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面试流程规范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面试流程</w:t>
      </w:r>
    </w:p>
    <w:p>
      <w:pPr>
        <w:ind w:firstLine="420" w:firstLineChars="0"/>
      </w:pPr>
      <w:r>
        <w:t>面试流程根据岗位而定，一般须经过4轮面试，分别是HR初面， 技术面试官一面，架构师或项目负责人二面，</w:t>
      </w:r>
      <w:r>
        <w:rPr>
          <w:lang w:val="en"/>
        </w:rPr>
        <w:t>总监</w:t>
      </w:r>
      <w:r>
        <w:t>終面。每轮面试结果须整理成面试报告发送给HR并留档备份。面试流程如下图所示：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690" cy="2510155"/>
            <wp:effectExtent l="0" t="0" r="10160" b="4445"/>
            <wp:docPr id="6" name="Picture 6" descr="interview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nterview-flo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sz w:val="16"/>
          <w:szCs w:val="16"/>
        </w:rPr>
      </w:pPr>
      <w:r>
        <w:rPr>
          <w:sz w:val="16"/>
          <w:szCs w:val="16"/>
        </w:rPr>
        <w:t>图1 面试流程图</w:t>
      </w:r>
    </w:p>
    <w:p>
      <w:pPr>
        <w:ind w:firstLine="420" w:firstLineChars="0"/>
        <w:jc w:val="center"/>
        <w:rPr>
          <w:sz w:val="16"/>
          <w:szCs w:val="16"/>
        </w:rPr>
      </w:pPr>
    </w:p>
    <w:p>
      <w:pPr>
        <w:ind w:firstLine="420" w:firstLineChars="0"/>
        <w:jc w:val="both"/>
        <w:rPr>
          <w:sz w:val="16"/>
          <w:szCs w:val="16"/>
        </w:rPr>
      </w:pPr>
    </w:p>
    <w:p>
      <w:pPr>
        <w:pStyle w:val="4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初级工程师</w:t>
      </w:r>
    </w:p>
    <w:p>
      <w:pPr>
        <w:ind w:left="840" w:leftChars="0" w:firstLine="420" w:firstLineChars="0"/>
      </w:pPr>
      <w:r>
        <w:rPr>
          <w:b/>
          <w:bCs/>
        </w:rPr>
        <w:t>初级工程师面试流程包含HR初面，技术一面。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中级工程师及以上</w:t>
      </w:r>
    </w:p>
    <w:p>
      <w:pPr>
        <w:ind w:left="840" w:leftChars="0" w:firstLine="420" w:firstLineChars="0"/>
      </w:pPr>
      <w:r>
        <w:rPr>
          <w:b/>
          <w:bCs/>
        </w:rPr>
        <w:t>中级工程师或以上面试流程包含HR初面，技术一面，技术二面</w:t>
      </w:r>
      <w:r>
        <w:rPr>
          <w:b/>
          <w:bCs/>
          <w:lang w:val="en"/>
        </w:rPr>
        <w:t>以及</w:t>
      </w:r>
      <w:r>
        <w:rPr>
          <w:b/>
          <w:bCs/>
        </w:rPr>
        <w:t>技术总监面试。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实习生</w:t>
      </w:r>
    </w:p>
    <w:p>
      <w:pPr>
        <w:ind w:left="840" w:leftChars="0" w:firstLine="420" w:firstLineChars="0"/>
      </w:pPr>
      <w:r>
        <w:rPr>
          <w:b/>
          <w:bCs/>
        </w:rPr>
        <w:t>实习生面试流程包含技术一面和HR面，形式上采用无领导面试的方式。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b/>
          <w:bCs/>
        </w:rPr>
        <w:t>面试环节说明和规范</w:t>
      </w:r>
    </w:p>
    <w:p>
      <w:pPr>
        <w:pStyle w:val="4"/>
        <w:numPr>
          <w:ilvl w:val="1"/>
          <w:numId w:val="1"/>
        </w:numPr>
      </w:pPr>
      <w:r>
        <w:t>HR初面</w:t>
      </w:r>
    </w:p>
    <w:p>
      <w:pPr>
        <w:ind w:left="840" w:leftChars="0" w:firstLine="420" w:firstLineChars="0"/>
      </w:pPr>
      <w:r>
        <w:t>HR初面负责了解候选人相关背景，岗位匹配程度，从公司文化，性格特征评定候选人是否合适。</w:t>
      </w:r>
    </w:p>
    <w:p>
      <w:pPr>
        <w:pStyle w:val="4"/>
        <w:numPr>
          <w:ilvl w:val="1"/>
          <w:numId w:val="1"/>
        </w:numPr>
      </w:pPr>
      <w:r>
        <w:t>技术一面</w:t>
      </w:r>
    </w:p>
    <w:p>
      <w:pPr>
        <w:ind w:left="840" w:leftChars="0" w:firstLine="420" w:firstLineChars="0"/>
      </w:pPr>
      <w:r>
        <w:t>技术一面负责岗位要求相关的基础技术面试，从岗位要求技能使用熟练度，岗位要求技能深度，项目经验等方面对候选人的技术能力进行评估。此轮面试一般由3-5年经验的项目组主工程师担任。</w:t>
      </w:r>
    </w:p>
    <w:p>
      <w:pPr>
        <w:pStyle w:val="4"/>
        <w:numPr>
          <w:ilvl w:val="1"/>
          <w:numId w:val="1"/>
        </w:numPr>
      </w:pPr>
      <w:r>
        <w:t>技术二面</w:t>
      </w:r>
    </w:p>
    <w:p>
      <w:pPr>
        <w:ind w:left="840" w:leftChars="0" w:firstLine="420" w:firstLineChars="0"/>
      </w:pPr>
      <w:r>
        <w:t>技术二面是更高层级的技术面试，从技术的广度，技术发展的潜力，架构能力，设计能力，管理能力等方面评估候选人的综合能力。此轮面试一般由5+年经验的项目经理或架构师或技术总监担任。</w:t>
      </w:r>
    </w:p>
    <w:p>
      <w:pPr>
        <w:pStyle w:val="4"/>
        <w:numPr>
          <w:ilvl w:val="1"/>
          <w:numId w:val="1"/>
        </w:numPr>
      </w:pPr>
      <w:r>
        <w:rPr>
          <w:lang w:val="en"/>
        </w:rPr>
        <w:t>总监</w:t>
      </w:r>
      <w:r>
        <w:t>終面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lang w:val="en"/>
        </w:rPr>
        <w:t>总监終面从综合素质，包含人员稳定性，风险防范等方面考察候选人。由技术总监担任。</w:t>
      </w:r>
    </w:p>
    <w:p>
      <w:pPr>
        <w:pStyle w:val="4"/>
        <w:numPr>
          <w:ilvl w:val="1"/>
          <w:numId w:val="1"/>
        </w:numPr>
      </w:pPr>
      <w:r>
        <w:rPr>
          <w:lang w:val="en"/>
        </w:rPr>
        <w:t>定岗定级</w:t>
      </w:r>
    </w:p>
    <w:p>
      <w:pPr>
        <w:ind w:left="1260" w:leftChars="0" w:firstLine="420" w:firstLineChars="0"/>
      </w:pPr>
      <w:r>
        <w:rPr>
          <w:lang w:val="en"/>
        </w:rPr>
        <w:t>定岗定级通常由总监担任。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备注</w:t>
      </w:r>
    </w:p>
    <w:p>
      <w:pPr>
        <w:ind w:left="840" w:leftChars="0" w:firstLine="420" w:firstLineChars="0"/>
        <w:rPr>
          <w:b/>
          <w:bCs/>
        </w:rPr>
      </w:pPr>
      <w:r>
        <w:rPr>
          <w:b/>
          <w:bCs/>
        </w:rPr>
        <w:t>技术一面和技术二面在特定的情况下可以合并面试。</w:t>
      </w:r>
    </w:p>
    <w:p>
      <w:pPr>
        <w:ind w:left="840" w:leftChars="0" w:firstLine="420" w:firstLineChars="0"/>
        <w:rPr>
          <w:b/>
          <w:bCs/>
        </w:rPr>
      </w:pPr>
    </w:p>
    <w:p>
      <w:pPr>
        <w:ind w:left="840" w:leftChars="0" w:firstLine="420" w:firstLineChars="0"/>
        <w:rPr>
          <w:b/>
          <w:bCs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b/>
          <w:bCs/>
        </w:rPr>
        <w:t>评分</w:t>
      </w:r>
    </w:p>
    <w:p>
      <w:pPr>
        <w:ind w:left="420" w:leftChars="0" w:firstLine="420" w:firstLineChars="0"/>
        <w:rPr>
          <w:rFonts w:hint="default"/>
          <w:b/>
          <w:bCs/>
          <w:lang w:val="en"/>
        </w:rPr>
      </w:pPr>
      <w:r>
        <w:rPr>
          <w:b/>
          <w:bCs/>
          <w:lang w:val="en"/>
        </w:rPr>
        <w:t>具体评分项和招录标准</w:t>
      </w:r>
      <w:bookmarkStart w:id="0" w:name="_GoBack"/>
      <w:bookmarkEnd w:id="0"/>
      <w:r>
        <w:rPr>
          <w:b/>
          <w:bCs/>
          <w:lang w:val="en"/>
        </w:rPr>
        <w:t>见</w:t>
      </w:r>
      <w:r>
        <w:rPr>
          <w:rFonts w:hint="default"/>
          <w:b/>
          <w:bCs/>
          <w:lang w:val="en"/>
        </w:rPr>
        <w:fldChar w:fldCharType="begin"/>
      </w:r>
      <w:r>
        <w:rPr>
          <w:rFonts w:hint="default"/>
          <w:b/>
          <w:bCs/>
          <w:lang w:val="en"/>
        </w:rPr>
        <w:instrText xml:space="preserve"> HYPERLINK "http://work.lidig.net:8088/knowledge-base/wiki/blob/master/10%E6%B5%81%E7%A8%8B%E8%A7%84%E8%8C%83/02%E9%9D%A2%E8%AF%95%E6%B5%81%E7%A8%8B%E8%A7%84%E8%8C%83/09%E7%A0%94%E5%8F%91%E5%B7%A5%E7%A8%8B%E5%B8%88%E9%9D%A2%E8%AF%95%E8%AF%84%E4%BC%B0%E8%A1%A8.xlsx" </w:instrText>
      </w:r>
      <w:r>
        <w:rPr>
          <w:rFonts w:hint="default"/>
          <w:b/>
          <w:bCs/>
          <w:lang w:val="en"/>
        </w:rPr>
        <w:fldChar w:fldCharType="separate"/>
      </w:r>
      <w:r>
        <w:rPr>
          <w:rStyle w:val="8"/>
          <w:rFonts w:hint="default"/>
          <w:b/>
          <w:bCs/>
          <w:lang w:val="en"/>
        </w:rPr>
        <w:t>09研发工程师面试评估表</w:t>
      </w:r>
      <w:r>
        <w:rPr>
          <w:rFonts w:hint="default"/>
          <w:b/>
          <w:bCs/>
          <w:lang w:val="en"/>
        </w:rPr>
        <w:fldChar w:fldCharType="end"/>
      </w:r>
      <w:r>
        <w:rPr>
          <w:rFonts w:hint="default"/>
          <w:b/>
          <w:bCs/>
          <w:lang w:val="en"/>
        </w:rPr>
        <w:t>。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roid Serif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roid Serif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roid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Microsoft YaHei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eri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 w:ascii="SimSun" w:hAnsi="SimSun" w:eastAsia="SimSun" w:cs="SimSun"/>
        <w:b/>
        <w:color w:val="000000"/>
        <w:sz w:val="44"/>
        <w:szCs w:val="44"/>
      </w:rPr>
      <w:drawing>
        <wp:inline distT="0" distB="0" distL="118745" distR="118745">
          <wp:extent cx="493395" cy="182245"/>
          <wp:effectExtent l="0" t="0" r="1905" b="8255"/>
          <wp:docPr id="2" name="图片 1" descr="立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立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3395" cy="1822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</w:rPr>
      <w:t>浙江立地信息科技有限公司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FC01F2"/>
    <w:multiLevelType w:val="multilevel"/>
    <w:tmpl w:val="C5FC01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EEA24"/>
    <w:rsid w:val="1DFA7D5B"/>
    <w:rsid w:val="2A9A19C7"/>
    <w:rsid w:val="2FB7D3E4"/>
    <w:rsid w:val="3B3E2A7F"/>
    <w:rsid w:val="4DB730D6"/>
    <w:rsid w:val="4FFF26F8"/>
    <w:rsid w:val="51FED7AB"/>
    <w:rsid w:val="5BB69C58"/>
    <w:rsid w:val="5F64AC2D"/>
    <w:rsid w:val="5F885E8D"/>
    <w:rsid w:val="5FBDE7F7"/>
    <w:rsid w:val="5FBE696A"/>
    <w:rsid w:val="5FD7745A"/>
    <w:rsid w:val="5FFDB895"/>
    <w:rsid w:val="66DE5854"/>
    <w:rsid w:val="6FFF31BD"/>
    <w:rsid w:val="72F4CB8C"/>
    <w:rsid w:val="7B9148B1"/>
    <w:rsid w:val="7D569296"/>
    <w:rsid w:val="7DFD06AD"/>
    <w:rsid w:val="7F4EEA4B"/>
    <w:rsid w:val="7F9E163D"/>
    <w:rsid w:val="7FBED66B"/>
    <w:rsid w:val="7FEA520B"/>
    <w:rsid w:val="97DEF99E"/>
    <w:rsid w:val="9FF7BE88"/>
    <w:rsid w:val="AEFE73C2"/>
    <w:rsid w:val="B768156C"/>
    <w:rsid w:val="B9EDA538"/>
    <w:rsid w:val="BA7B23C6"/>
    <w:rsid w:val="BAFDFE8A"/>
    <w:rsid w:val="BDE51D01"/>
    <w:rsid w:val="BE7A1695"/>
    <w:rsid w:val="D3BF067D"/>
    <w:rsid w:val="D9A39A68"/>
    <w:rsid w:val="DBFD6002"/>
    <w:rsid w:val="DBFDF199"/>
    <w:rsid w:val="DFFEC936"/>
    <w:rsid w:val="E7DA95FC"/>
    <w:rsid w:val="E9F71EFB"/>
    <w:rsid w:val="EFAF9F45"/>
    <w:rsid w:val="F759F69A"/>
    <w:rsid w:val="F78FBB0B"/>
    <w:rsid w:val="F7DEEA24"/>
    <w:rsid w:val="FBD74163"/>
    <w:rsid w:val="FECEC070"/>
    <w:rsid w:val="FF7E33C5"/>
    <w:rsid w:val="FFD25CDF"/>
    <w:rsid w:val="FFE5C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2019-05-23T17:42:00Z</dcterms:created>
  <dc:creator>work</dc:creator>
  <cp:lastModifiedBy>work</cp:lastModifiedBy>
  <dcterms:modified xsi:type="dcterms:W3CDTF">2019-07-03T09:32:12Z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