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Textbooks: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Probability &amp; Statistics for Engineers &amp; Scientists</w:t>
      </w:r>
      <w:r w:rsidDel="00000000" w:rsidR="00000000" w:rsidRPr="00000000">
        <w:rPr>
          <w:rtl w:val="0"/>
        </w:rPr>
        <w:t xml:space="preserve">, Ninth Edition, Ronald E. Walpole, Raymond H.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Myer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Elementary Statistics: Picturing the World, </w:t>
      </w: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 Edition, Ron Larson and Betsy Farber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Elementary Statistics</w:t>
      </w:r>
      <w:r w:rsidDel="00000000" w:rsidR="00000000" w:rsidRPr="00000000">
        <w:rPr>
          <w:rtl w:val="0"/>
        </w:rPr>
        <w:t xml:space="preserve">, 13th Edition, Mario F. Triola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books: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Probability and Statistical Inference,</w:t>
      </w:r>
      <w:r w:rsidDel="00000000" w:rsidR="00000000" w:rsidRPr="00000000">
        <w:rPr>
          <w:rtl w:val="0"/>
        </w:rPr>
        <w:t xml:space="preserve"> Ninth Edition, Robert V. Hogg, Elliot A. Tanis, Dale L. Zimmerman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Probability Demystified, Allan G. Bluman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Schaum's Outline of Probability, Second Edition, Seymour Lipschutz, Marc Lipson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Python for Probability, Statistics, and Machine Learning, José Unpingco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Practical Statistics for Data Scientists: 50 Essential Concepts, Peter Bruce and Andrew Bruce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Think Stats: Probability and Statistics for Programmers, Allen Downey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Assessment types used: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 mix of weekly problem sets and programming assignments to be completed on Jupyter notebooks.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Students are expected to have a computer on which they can install and run Jupyter.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