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5731510" cy="399542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RISC – V instrukcje</w:t>
      </w:r>
      <w:r>
        <w:rPr/>
        <w:t>:</w:t>
      </w:r>
    </w:p>
    <w:p>
      <w:pPr>
        <w:pStyle w:val="Normal"/>
        <w:rPr/>
      </w:pPr>
      <w:r>
        <w:rPr>
          <w:b/>
          <w:bCs/>
        </w:rPr>
        <w:t>U</w:t>
      </w:r>
      <w:r>
        <w:rPr/>
        <w:t xml:space="preserve"> – działania opierają się na liczbach całkowitych zapisanych w OPCODE (20 bitowe stałe)</w:t>
      </w:r>
    </w:p>
    <w:p>
      <w:pPr>
        <w:pStyle w:val="Normal"/>
        <w:rPr/>
      </w:pPr>
      <w:r>
        <w:rPr>
          <w:b/>
          <w:bCs/>
        </w:rPr>
        <w:t xml:space="preserve">I </w:t>
      </w:r>
      <w:r>
        <w:rPr/>
        <w:t>– działania opierają się na liczbach całkowitych zapisanych w rejestrach i w OPCODE (12 bitowe stałe)</w:t>
      </w:r>
    </w:p>
    <w:p>
      <w:pPr>
        <w:pStyle w:val="Normal"/>
        <w:rPr/>
      </w:pPr>
      <w:r>
        <w:rPr>
          <w:b/>
          <w:bCs/>
        </w:rPr>
        <w:t xml:space="preserve">R </w:t>
      </w:r>
      <w:r>
        <w:rPr/>
        <w:t>– działania opierają się na liczbach całkowitych zapisanych w rejestrach</w:t>
      </w:r>
    </w:p>
    <w:p>
      <w:pPr>
        <w:pStyle w:val="Normal"/>
        <w:rPr/>
      </w:pPr>
      <w:r>
        <w:rPr>
          <w:b/>
          <w:bCs/>
        </w:rPr>
        <w:t xml:space="preserve">J </w:t>
      </w:r>
      <w:r>
        <w:rPr/>
        <w:t>– instrukcje sterowania transferem (skoki)</w:t>
      </w:r>
    </w:p>
    <w:p>
      <w:pPr>
        <w:pStyle w:val="Normal"/>
        <w:rPr/>
      </w:pPr>
      <w:r>
        <w:rPr>
          <w:b/>
          <w:bCs/>
        </w:rPr>
        <w:t xml:space="preserve">B </w:t>
      </w:r>
      <w:r>
        <w:rPr/>
        <w:t>– w architekturze nie przewidziano rejestru flag przechowującego status po wykonanych operacjach, uznano że instrukcje rozgałęzienia z wbudowanym porównaniem rozwiążą problem</w:t>
      </w:r>
    </w:p>
    <w:p>
      <w:pPr>
        <w:pStyle w:val="Normal"/>
        <w:rPr/>
      </w:pPr>
      <w:r>
        <w:rPr>
          <w:b/>
          <w:bCs/>
        </w:rPr>
        <w:t xml:space="preserve">Load-store </w:t>
      </w:r>
      <w:r>
        <w:rPr/>
        <w:t>– ograniczone tryby adresowania (typowe dla risc)</w:t>
      </w:r>
    </w:p>
    <w:p>
      <w:pPr>
        <w:pStyle w:val="Normal"/>
        <w:rPr/>
      </w:pPr>
      <w:r>
        <w:rPr/>
        <w:t>Dostęp do pamięci możliwy za pomocą dwóch instrukcji: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*LOAD, typ I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*STORE, typ S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jc w:val="both"/>
        <w:rPr/>
      </w:pPr>
      <w:r>
        <w:rPr/>
        <w:t xml:space="preserve">PROJEKT SYKO INSTRUKCJE RISC-V </w:t>
      </w:r>
    </w:p>
    <w:p>
      <w:pPr>
        <w:pStyle w:val="Normal"/>
        <w:jc w:val="both"/>
        <w:rPr/>
      </w:pPr>
      <w:r>
        <w:rPr>
          <w:b/>
          <w:bCs/>
        </w:rPr>
        <w:t xml:space="preserve">SW – </w:t>
      </w:r>
      <w:r>
        <w:rPr/>
        <w:t xml:space="preserve">instrukcja typu STORE, typ S  - zapisz w pamięci pod efektywny adres wartość 32 bitową z rs2 </w:t>
      </w:r>
    </w:p>
    <w:p>
      <w:pPr>
        <w:pStyle w:val="Normal"/>
        <w:jc w:val="both"/>
        <w:rPr/>
      </w:pPr>
      <w:r>
        <w:rPr>
          <w:b/>
          <w:bCs/>
        </w:rPr>
        <w:t xml:space="preserve">SLL – </w:t>
      </w:r>
      <w:r>
        <w:rPr/>
        <w:t>instrukcja typu R – logiczne przesunięcie w lewo, młodsze bity zapełnione zerami</w:t>
      </w:r>
    </w:p>
    <w:p>
      <w:pPr>
        <w:pStyle w:val="Normal"/>
        <w:jc w:val="both"/>
        <w:rPr/>
      </w:pPr>
      <w:r>
        <w:rPr/>
        <w:t>Rd = rs1 &lt;&lt; rs2[5…0]</w:t>
      </w:r>
    </w:p>
    <w:p>
      <w:pPr>
        <w:pStyle w:val="Normal"/>
        <w:jc w:val="both"/>
        <w:rPr/>
      </w:pPr>
      <w:r>
        <w:rPr>
          <w:b/>
          <w:bCs/>
        </w:rPr>
        <w:t xml:space="preserve">LUI – </w:t>
      </w:r>
      <w:r>
        <w:rPr/>
        <w:t>intruckcja typu U – załadowanie do rs górnych 20 bitów z imm (dolne ustawione na 0)</w:t>
      </w:r>
    </w:p>
    <w:p>
      <w:pPr>
        <w:pStyle w:val="Normal"/>
        <w:jc w:val="both"/>
        <w:rPr/>
      </w:pPr>
      <w:r>
        <w:rPr/>
        <w:t>Rd = imm[32…12] | zero [11…0]</w:t>
      </w:r>
    </w:p>
    <w:p>
      <w:pPr>
        <w:pStyle w:val="Normal"/>
        <w:jc w:val="both"/>
        <w:rPr/>
      </w:pPr>
      <w:r>
        <w:rPr>
          <w:b/>
          <w:bCs/>
        </w:rPr>
        <w:t xml:space="preserve">JAL – </w:t>
      </w:r>
      <w:r>
        <w:rPr/>
        <w:t>instrukcja typu J, skok – bezwarunkowy skok relatywny - adres skoku wyznacza: PC+imm2</w:t>
      </w:r>
    </w:p>
    <w:p>
      <w:pPr>
        <w:pStyle w:val="Normal"/>
        <w:jc w:val="both"/>
        <w:rPr/>
      </w:pPr>
      <w:r>
        <w:rPr/>
        <w:t>- imm2 to imm[19...0] rozszerzone ze znakiem i pomnożone przez 2 (tzw. word alignment)</w:t>
      </w:r>
    </w:p>
    <w:p>
      <w:pPr>
        <w:pStyle w:val="Normal"/>
        <w:jc w:val="both"/>
        <w:rPr/>
      </w:pPr>
      <w:r>
        <w:rPr/>
        <w:t>- PC użyte do operacji wyznaczania adresu wskazuje na aktualna instrukcje, ta wartość</w:t>
      </w:r>
    </w:p>
    <w:p>
      <w:pPr>
        <w:pStyle w:val="Normal"/>
        <w:jc w:val="both"/>
        <w:rPr/>
      </w:pPr>
      <w:r>
        <w:rPr/>
        <w:t>powiększona o 4 (następna instrukcja) trafia też do rd (typowo używane jest x1 lub x5)</w:t>
      </w:r>
    </w:p>
    <w:p>
      <w:pPr>
        <w:pStyle w:val="Normal"/>
        <w:jc w:val="both"/>
        <w:rPr/>
      </w:pPr>
      <w:r>
        <w:rPr/>
        <w:t>- zasięg skoku +/- 1MiB</w:t>
      </w:r>
    </w:p>
    <w:p>
      <w:pPr>
        <w:pStyle w:val="Normal"/>
        <w:jc w:val="both"/>
        <w:rPr/>
      </w:pPr>
      <w:r>
        <w:rPr>
          <w:b/>
          <w:bCs/>
        </w:rPr>
        <w:t xml:space="preserve">AUIPC – </w:t>
      </w:r>
      <w:r>
        <w:rPr/>
        <w:t>instrukcja typu U – tworzy 32bitowy offset sumując PC z górnymi 20bitami z imm (przyjmuje dolne 12 bitów jest równe zero</w:t>
      </w:r>
    </w:p>
    <w:p>
      <w:pPr>
        <w:pStyle w:val="Normal"/>
        <w:jc w:val="both"/>
        <w:rPr/>
      </w:pPr>
      <w:r>
        <w:rPr/>
        <w:t>Rd = PC + (imm[32…12]|zero[11…0])</w:t>
      </w:r>
    </w:p>
    <w:p>
      <w:pPr>
        <w:pStyle w:val="Normal"/>
        <w:jc w:val="both"/>
        <w:rPr/>
      </w:pPr>
      <w:r>
        <w:rPr>
          <w:b/>
          <w:bCs/>
        </w:rPr>
        <w:t xml:space="preserve">ADD – </w:t>
      </w:r>
      <w:r>
        <w:rPr/>
        <w:t>instrukcja typu R – jak w typie I , Rd = rs2+rs2 | rd = rs1-rs2</w:t>
      </w:r>
    </w:p>
    <w:p>
      <w:pPr>
        <w:pStyle w:val="Normal"/>
        <w:jc w:val="both"/>
        <w:rPr/>
      </w:pPr>
      <w:r>
        <w:rPr>
          <w:b/>
          <w:bCs/>
        </w:rPr>
        <w:t xml:space="preserve">SLTI – </w:t>
      </w:r>
      <w:r>
        <w:rPr/>
        <w:t xml:space="preserve">instrukcja typu I – wstawia wartość 1 do rd jeżeli rs1 jest większy od imm w przeciwnym przypadku wstawia 0 do rd </w:t>
      </w:r>
    </w:p>
    <w:p>
      <w:pPr>
        <w:pStyle w:val="Normal"/>
        <w:jc w:val="both"/>
        <w:rPr/>
      </w:pPr>
      <w:r>
        <w:rPr>
          <w:b/>
          <w:bCs/>
        </w:rPr>
        <w:t>SB</w:t>
      </w:r>
      <w:r>
        <w:rPr/>
        <w:t xml:space="preserve"> – instrukcja typu STORE, typ S  - zapisz w pamięci pod efektywny adres wartość 8 bitową – używaj młodszych bitów z rs2</w:t>
      </w:r>
    </w:p>
    <w:p>
      <w:pPr>
        <w:pStyle w:val="Normal"/>
        <w:jc w:val="both"/>
        <w:rPr/>
      </w:pPr>
      <w:r>
        <w:rPr>
          <w:b/>
          <w:bCs/>
        </w:rPr>
        <w:t>JALR –</w:t>
      </w:r>
      <w:r>
        <w:rPr/>
        <w:t xml:space="preserve"> instrukcja typu J, skok – bezwarunkowy skok nie bezpośredni</w:t>
      </w:r>
    </w:p>
    <w:p>
      <w:pPr>
        <w:pStyle w:val="Normal"/>
        <w:jc w:val="both"/>
        <w:rPr/>
      </w:pPr>
      <w:r>
        <w:rPr/>
        <w:t>- imm jest tylko 12 bitowy ze znakiem</w:t>
      </w:r>
    </w:p>
    <w:p>
      <w:pPr>
        <w:pStyle w:val="Normal"/>
        <w:jc w:val="both"/>
        <w:rPr/>
      </w:pPr>
      <w:r>
        <w:rPr/>
        <w:t>- adres skoku wyznacza: rs1+imm2</w:t>
      </w:r>
    </w:p>
    <w:p>
      <w:pPr>
        <w:pStyle w:val="Normal"/>
        <w:jc w:val="both"/>
        <w:rPr/>
      </w:pPr>
      <w:r>
        <w:rPr>
          <w:b/>
          <w:bCs/>
        </w:rPr>
        <w:t xml:space="preserve">BNE </w:t>
      </w:r>
      <w:r>
        <w:rPr/>
        <w:t xml:space="preserve">– instrukcja typu B </w:t>
      </w:r>
    </w:p>
    <w:p>
      <w:pPr>
        <w:pStyle w:val="Normal"/>
        <w:jc w:val="both"/>
        <w:rPr/>
      </w:pPr>
      <w:r>
        <w:rPr/>
        <w:t>- skok gdy rs1 i rs2 są różne</w:t>
      </w:r>
    </w:p>
    <w:p>
      <w:pPr>
        <w:pStyle w:val="Normal"/>
        <w:jc w:val="both"/>
        <w:rPr/>
      </w:pPr>
      <w:r>
        <w:rPr/>
        <w:t>- gdy warunek nie jest spełniony - przejście do następnej instrukcji a gdy ma być wykonany skok - nowe miejsce w kodzie wyznacza: PC+imm2*2</w:t>
      </w:r>
    </w:p>
    <w:p>
      <w:pPr>
        <w:pStyle w:val="Normal"/>
        <w:jc w:val="both"/>
        <w:rPr/>
      </w:pPr>
      <w:r>
        <w:rPr/>
        <w:t>- imm2 to imm[12...0] rozszerzone ze znakiem i pomnożone przez 2 (tzw. word alignment)</w:t>
      </w:r>
    </w:p>
    <w:p>
      <w:pPr>
        <w:pStyle w:val="Normal"/>
        <w:jc w:val="both"/>
        <w:rPr/>
      </w:pPr>
      <w:r>
        <w:rPr>
          <w:b/>
          <w:bCs/>
        </w:rPr>
        <w:t>ADDI –</w:t>
      </w:r>
      <w:r>
        <w:rPr/>
        <w:t xml:space="preserve"> instrukcja typu I</w:t>
      </w:r>
    </w:p>
    <w:p>
      <w:pPr>
        <w:pStyle w:val="Normal"/>
        <w:jc w:val="both"/>
        <w:rPr/>
      </w:pPr>
      <w:r>
        <w:rPr/>
        <w:t>- dodawanie imm*) do rs1 i zapisanie w rd</w:t>
      </w:r>
    </w:p>
    <w:p>
      <w:pPr>
        <w:pStyle w:val="Normal"/>
        <w:jc w:val="both"/>
        <w:rPr/>
      </w:pPr>
      <w:r>
        <w:rPr/>
        <w:t>- addi sp,sp,-16</w:t>
      </w:r>
    </w:p>
    <w:p>
      <w:pPr>
        <w:pStyle w:val="Normal"/>
        <w:jc w:val="both"/>
        <w:rPr/>
      </w:pPr>
      <w:r>
        <w:rPr/>
        <w:t>- pseudo instrukcja: MV rd,rs1 może być emulowana przez: addi rd,rs1,0</w:t>
      </w:r>
    </w:p>
    <w:p>
      <w:pPr>
        <w:pStyle w:val="Normal"/>
        <w:widowControl/>
        <w:bidi w:val="0"/>
        <w:spacing w:lineRule="auto" w:line="259" w:before="0" w:after="160"/>
        <w:ind w:left="0" w:right="-454" w:hanging="0"/>
        <w:jc w:val="both"/>
        <w:rPr/>
      </w:pPr>
      <w:r>
        <w:rPr/>
        <w:t>- rozdział „RISC-V Assembly Programmer’s Handbook” specyfikacji zawiera „Table 25.2: RISC-V pseudoinstructions” opisująca wiele możliwości emulowania nie istniejących instrukcji</w:t>
      </w:r>
    </w:p>
    <w:p>
      <w:pPr>
        <w:pStyle w:val="Normal"/>
        <w:widowControl/>
        <w:bidi w:val="0"/>
        <w:spacing w:lineRule="auto" w:line="259" w:before="0" w:after="160"/>
        <w:ind w:left="0" w:right="-454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-454" w:hanging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225742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375" w:right="525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LibreOffice/6.0.7.3$Linux_X86_64 LibreOffice_project/00m0$Build-3</Application>
  <Pages>3</Pages>
  <Words>413</Words>
  <Characters>2173</Characters>
  <CharactersWithSpaces>2581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2021-01-16T19:48:00Z</dcterms:created>
  <dc:creator>Szymański Jakub 6 (STUD)</dc:creator>
  <dc:description/>
  <dc:language>pl-PL</dc:language>
  <cp:lastModifiedBy/>
  <dcterms:modified xsi:type="dcterms:W3CDTF">2021-01-22T21:16:21Z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