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1 - Une décision c’est l’acte volontaire par un l’individu ou un groupe d’individus optent pour une des alternatives qui s’offrent à lui, et elles sont classées en fonction de leur horizon temporel ou des conséquences qu’elle peut avoir sur l’entreprise.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 2 - Les trois type de décisions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Décisions stratégique (mobilisent beaucoup de ressources, vision à long tele, prises par la direction)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Décisions tactiques (Affectation des ressources, moyen terme)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Décisions opérationnelles(Fonctionnement quotidien, court terme, prise par les manageurs)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Question 3 - Les étapes de la prise de décision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Intelligence (Identification du problème, collecte des renseignements)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Modélisation (Analyse des informations, modélisations des options)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Choix (Sélection de l'option, évaluation des conséquences)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Question 4 -  La rationalité limité est l’idée selon laquelle la capacité de décision d’un individu est altérée par un ensemble de contraintes comme le manque d’information, des biais cognitifs ou encore le manque de temps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Question 5 - Les facteurs qui peuvent influencer le processus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Le style de direction :</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Style autoritaire </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Style paternaliste</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Style consultatifs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Style participatif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Taill et structure de l’entreprise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Nature de la décision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Histoire et culture d'entreprise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Question 6 - Modèle I.M.C, intelligence,modélisation,choix</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Question 7 - Le pouvoir est la faculté, la capacité, la possibilité matérielle ou la permission de faire quelque chose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Question 8 - Le pouvoirs est fondée sur la prise de décision et sur les choix qui influe cette prise de décision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Question 9 -  Style autoritaire, paternaliste, consultatifs, participatif sont des style de direction qui corresponde à la manière d'exercer le pouvoir et la façon pour un dirigeant d'établir les relations avec ses subordonnés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Question 10 -</w:t>
      </w:r>
    </w:p>
    <w:p w:rsidR="00000000" w:rsidDel="00000000" w:rsidP="00000000" w:rsidRDefault="00000000" w:rsidRPr="00000000" w14:paraId="00000023">
      <w:pPr>
        <w:rPr/>
      </w:pPr>
      <w:r w:rsidDel="00000000" w:rsidR="00000000" w:rsidRPr="00000000">
        <w:rPr>
          <w:rtl w:val="0"/>
        </w:rPr>
        <w:t xml:space="preserve">Le style autoritaire : l'autorité du dirigeant est fondée sur la crainte et le respect des ordres reçus. aucune initiative laisser au subordonnés, utilise les menaces et les sanctions.​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 style paternaliste : le dirigeant dispose d'une autorité incontestée et entretient des relations de proximité avec ses subordonnés. Il prend autoritairement les décisions. Il utilise un système de récompenses et de sanctions comme moyen de motivation.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 style consultatif : le dirigeant entretient des rapports de confiance avec ses subordonnés qui sont consultés avant la prise de décision finale. Le dirigeant encourage le travail en équipe et utilise les récompenses comme système de motivation.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Le style participatif : il s'agit ici de permettre aux salariés de participer réellement à la gestion de l'entreprise. La prise de certaines décisions est décentralisée. La motivation des salariés est basée sur la participation et sur l'intéressement aux résultats.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Question 11 -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Question 12 - Action ou groupe d’acteurs ayant une influence directe ou indirecte sur la vie de l'entreprise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Question 13 -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