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Ressource de la SAE 2.06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Travail préparatoire à la SAE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Partie 1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Expliquer en quoi consiste le team building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Donnez des exemples d’activité de team building, essayez de les classer par thèmes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Que peut apporter le team building à une équipe de travail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t xml:space="preserve">Le team building est un terme anglo-saxon qui signifie littéralement "construction d'équipe". Il consiste, pour l'entreprise, à organiser une activité et à faire participer l'ensemble des collaborateurs, de manière collective. Les activités peuvent être soit sportives, soit ludiques, soit culturelles. Réalisées en équipes, elles permettent de souder et de renforcer les liens entre les salariés.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ff0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w:t>
      </w:r>
    </w:p>
    <w:p w:rsidR="00000000" w:rsidDel="00000000" w:rsidP="00000000" w:rsidRDefault="00000000" w:rsidRPr="00000000" w14:paraId="00000012">
      <w:pPr>
        <w:rPr/>
      </w:pPr>
      <w:r w:rsidDel="00000000" w:rsidR="00000000" w:rsidRPr="00000000">
        <w:rPr>
          <w:rtl w:val="0"/>
        </w:rPr>
        <w:t xml:space="preserve">Créative :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atelier cuisine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création d’un court métrage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oeuvre d’art collective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Sportive :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Yoga</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Randonnées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Pékin Express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Ludiques :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escapes games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potager d’entreprises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Happy hour zizi(se mettre une grosse race)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Le team building consiste à faire une activité de groupe avec ses collègues afin d’amener la joie, la bonne humeur et la solidarité. Améliorer la productivité de l’entreprise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Partie 2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Quelle différences faites-vous entre une affiche publicitaire, un prospectus et un flyer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 prospectus, aussi appelé dépliant, est beaucoup plus complet.</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Comme son nom l’indique, il se compose de </w:t>
      </w:r>
      <w:r w:rsidDel="00000000" w:rsidR="00000000" w:rsidRPr="00000000">
        <w:rPr>
          <w:b w:val="1"/>
          <w:rtl w:val="0"/>
        </w:rPr>
        <w:t xml:space="preserve">plusieurs volets</w:t>
      </w:r>
      <w:r w:rsidDel="00000000" w:rsidR="00000000" w:rsidRPr="00000000">
        <w:rPr>
          <w:rtl w:val="0"/>
        </w:rPr>
        <w:t xml:space="preserve">, contrairement au flyer qui tient sur une page. Le prospectus comprend généralement 4 à 6 pages, pas plus pour ne pas donner trop d’informations.</w:t>
      </w:r>
    </w:p>
    <w:p w:rsidR="00000000" w:rsidDel="00000000" w:rsidP="00000000" w:rsidRDefault="00000000" w:rsidRPr="00000000" w14:paraId="0000002C">
      <w:pPr>
        <w:rPr/>
      </w:pPr>
      <w:r w:rsidDel="00000000" w:rsidR="00000000" w:rsidRPr="00000000">
        <w:rPr>
          <w:rtl w:val="0"/>
        </w:rPr>
        <w:t xml:space="preserve">Une affiche publicitaire elle est vu par tout le monde qui passe devant alors que le flyers/prospectus est distribué au gens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Choisissez deux événements et analysez les affiches de ces deux évènements ?</w:t>
      </w:r>
    </w:p>
    <w:p w:rsidR="00000000" w:rsidDel="00000000" w:rsidP="00000000" w:rsidRDefault="00000000" w:rsidRPr="00000000" w14:paraId="0000002F">
      <w:pPr>
        <w:rPr/>
      </w:pPr>
      <w:r w:rsidDel="00000000" w:rsidR="00000000" w:rsidRPr="00000000">
        <w:rPr>
          <w:rtl w:val="0"/>
        </w:rPr>
        <w:t xml:space="preserve">Le nom de l'événement, les dates, les partenaires, phrase d’accroche, le logo, un visuel attractif, nature de l’évènement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Comment est construit un flyer ? (Analysez la forme et le contenu d’un extrait de flyer)</w:t>
      </w:r>
    </w:p>
    <w:p w:rsidR="00000000" w:rsidDel="00000000" w:rsidP="00000000" w:rsidRDefault="00000000" w:rsidRPr="00000000" w14:paraId="00000032">
      <w:pPr>
        <w:rPr/>
      </w:pPr>
      <w:r w:rsidDel="00000000" w:rsidR="00000000" w:rsidRPr="00000000">
        <w:rPr>
          <w:rtl w:val="0"/>
        </w:rPr>
        <w:t xml:space="preserve">Il faut faire attention au pliage avec les 3 volets, </w:t>
      </w:r>
    </w:p>
    <w:p w:rsidR="00000000" w:rsidDel="00000000" w:rsidP="00000000" w:rsidRDefault="00000000" w:rsidRPr="00000000" w14:paraId="00000033">
      <w:pPr>
        <w:rPr/>
      </w:pPr>
      <w:r w:rsidDel="00000000" w:rsidR="00000000" w:rsidRPr="00000000">
        <w:rPr>
          <w:rtl w:val="0"/>
        </w:rPr>
        <w:t xml:space="preserve">Le contenu (le tarif, contact, carte, explications / informations, logo)</w:t>
      </w:r>
    </w:p>
    <w:p w:rsidR="00000000" w:rsidDel="00000000" w:rsidP="00000000" w:rsidRDefault="00000000" w:rsidRPr="00000000" w14:paraId="00000034">
      <w:pPr>
        <w:rPr/>
      </w:pPr>
      <w:r w:rsidDel="00000000" w:rsidR="00000000" w:rsidRPr="00000000">
        <w:rPr>
          <w:rtl w:val="0"/>
        </w:rPr>
        <w:t xml:space="preserve">Forme : image avec des références à l’évènement.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Quels conseils faut-il appliquer pour réussir son flyer ?</w:t>
      </w:r>
    </w:p>
    <w:p w:rsidR="00000000" w:rsidDel="00000000" w:rsidP="00000000" w:rsidRDefault="00000000" w:rsidRPr="00000000" w14:paraId="00000037">
      <w:pPr>
        <w:rPr/>
      </w:pPr>
      <w:r w:rsidDel="00000000" w:rsidR="00000000" w:rsidRPr="00000000">
        <w:rPr>
          <w:rtl w:val="0"/>
        </w:rPr>
        <w:tab/>
        <w:t xml:space="preserve">Verifier que le contenu est bien répartit entre les volets, QQOQCP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Quelles mentions légales doivent figurer sur le flyer d’entreprise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Avec quels outils faciles à utiliser et gratuit pouvez-vous créer un flyer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Partie 3 :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w:t>
      </w:r>
    </w:p>
    <w:p w:rsidR="00000000" w:rsidDel="00000000" w:rsidP="00000000" w:rsidRDefault="00000000" w:rsidRPr="00000000" w14:paraId="00000043">
      <w:pPr>
        <w:rPr/>
      </w:pPr>
      <w:r w:rsidDel="00000000" w:rsidR="00000000" w:rsidRPr="00000000">
        <w:rPr>
          <w:rtl w:val="0"/>
        </w:rPr>
        <w:t xml:space="preserve">Le film est un film d’entreprise pour se faire connaître </w:t>
      </w:r>
    </w:p>
    <w:p w:rsidR="00000000" w:rsidDel="00000000" w:rsidP="00000000" w:rsidRDefault="00000000" w:rsidRPr="00000000" w14:paraId="00000044">
      <w:pPr>
        <w:rPr/>
      </w:pPr>
      <w:r w:rsidDel="00000000" w:rsidR="00000000" w:rsidRPr="00000000">
        <w:rPr>
          <w:rtl w:val="0"/>
        </w:rPr>
        <w:t xml:space="preserve">Le film événementielle est pour promouvoir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w:t>
      </w:r>
    </w:p>
    <w:p w:rsidR="00000000" w:rsidDel="00000000" w:rsidP="00000000" w:rsidRDefault="00000000" w:rsidRPr="00000000" w14:paraId="00000047">
      <w:pPr>
        <w:rPr/>
      </w:pPr>
      <w:r w:rsidDel="00000000" w:rsidR="00000000" w:rsidRPr="00000000">
        <w:rPr>
          <w:rtl w:val="0"/>
        </w:rPr>
        <w:t xml:space="preserve">Teaser plus court qu’un trailer </w:t>
      </w:r>
    </w:p>
    <w:p w:rsidR="00000000" w:rsidDel="00000000" w:rsidP="00000000" w:rsidRDefault="00000000" w:rsidRPr="00000000" w14:paraId="00000048">
      <w:pPr>
        <w:rPr/>
      </w:pPr>
      <w:r w:rsidDel="00000000" w:rsidR="00000000" w:rsidRPr="00000000">
        <w:rPr>
          <w:rtl w:val="0"/>
        </w:rPr>
        <w:t xml:space="preserve">Teaser c’est pour donner l’eau à la bouche, il sort avant avant le trailer </w:t>
      </w:r>
    </w:p>
    <w:p w:rsidR="00000000" w:rsidDel="00000000" w:rsidP="00000000" w:rsidRDefault="00000000" w:rsidRPr="00000000" w14:paraId="00000049">
      <w:pPr>
        <w:rPr/>
      </w:pPr>
      <w:r w:rsidDel="00000000" w:rsidR="00000000" w:rsidRPr="00000000">
        <w:rPr>
          <w:rtl w:val="0"/>
        </w:rPr>
        <w:t xml:space="preserve">Le trailer est la bande annonce complète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