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EB" w:rsidRPr="0074523A" w:rsidRDefault="002C42C4" w:rsidP="0074523A">
      <w:pPr>
        <w:pStyle w:val="Nagwek1"/>
        <w:rPr>
          <w:rFonts w:ascii="Times New Roman" w:hAnsi="Times New Roman" w:cs="Times New Roman"/>
        </w:rPr>
      </w:pPr>
      <w:r w:rsidRPr="0074523A">
        <w:rPr>
          <w:rFonts w:ascii="Times New Roman" w:hAnsi="Times New Roman" w:cs="Times New Roman"/>
        </w:rPr>
        <w:t>Aktywności studenckie</w:t>
      </w: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</w:p>
    <w:p w:rsidR="002C42C4" w:rsidRPr="0074523A" w:rsidRDefault="002C42C4" w:rsidP="0074523A">
      <w:pPr>
        <w:pStyle w:val="Nagwek2"/>
        <w:rPr>
          <w:rFonts w:ascii="Times New Roman" w:hAnsi="Times New Roman" w:cs="Times New Roman"/>
          <w:sz w:val="32"/>
          <w:szCs w:val="32"/>
        </w:rPr>
      </w:pPr>
      <w:r w:rsidRPr="0074523A">
        <w:rPr>
          <w:rFonts w:ascii="Times New Roman" w:hAnsi="Times New Roman" w:cs="Times New Roman"/>
          <w:sz w:val="32"/>
          <w:szCs w:val="32"/>
        </w:rPr>
        <w:t>Studenci Politechniki Lubelskiej w XVIII Ogólnopolskiej Olimpiadzie Języka Angielskiego Wyższych Uczelni Technicznych</w:t>
      </w: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</w:p>
    <w:p w:rsidR="00730B24" w:rsidRDefault="00730B24" w:rsidP="0022549D">
      <w:pPr>
        <w:rPr>
          <w:rFonts w:ascii="Times New Roman" w:hAnsi="Times New Roman" w:cs="Times New Roman"/>
          <w:sz w:val="24"/>
          <w:szCs w:val="24"/>
        </w:rPr>
        <w:sectPr w:rsidR="00730B24" w:rsidSect="00730B24"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701" w:left="1418" w:header="567" w:footer="851" w:gutter="0"/>
          <w:cols w:space="708"/>
          <w:docGrid w:linePitch="360"/>
        </w:sect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W ramach swojej działalności dydaktycznej, propagując i nadając właściwą rangę nauczaniu języków obcych w Politechnice Lubelskiej, Studium Języków Obcych PL motywuje studentów do ciągłego rozwoju i systematycznego podnoszenia umiejętności językowych. Jedną z form zachęcania do nauki języków obcych jest mobilizowanie studentów do podejmowania wyzwań intelektualnych oraz sprawdzania umiejętności językowych w różnych wydarzeniach akademickich. Takim wydarzeniem są właśnie kolejne edycje Ogólnopolskiej Olimpiady Języka Angielskiego Wyższych Uczelni Technicznych. W grudniu 2016 roku odbył się pierwszy etap XVIII edycji Olimpiady, której inicjatorem i organizatorem jest Centrum Języków i Komunikacji Politechniki</w:t>
      </w:r>
      <w:r w:rsidR="0022549D" w:rsidRPr="00C60D68">
        <w:rPr>
          <w:rFonts w:ascii="Times New Roman" w:hAnsi="Times New Roman" w:cs="Times New Roman"/>
          <w:sz w:val="24"/>
          <w:szCs w:val="24"/>
        </w:rPr>
        <w:t xml:space="preserve"> </w:t>
      </w:r>
      <w:r w:rsidRPr="00C60D68">
        <w:rPr>
          <w:rFonts w:ascii="Times New Roman" w:hAnsi="Times New Roman" w:cs="Times New Roman"/>
          <w:sz w:val="24"/>
          <w:szCs w:val="24"/>
        </w:rPr>
        <w:t xml:space="preserve">Poznańskiej. Patronat honorowy nad wydarzeniem cyklicznie obejmują m.in.: rektor Politechniki Poznańskiej oraz Konsulat Wielkiej Brytanii w Poznaniu.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W XVIII edycji Olimpiady Języka Angielskiego swoją znajomość słownictwa technicznego oraz wiedzę </w:t>
      </w:r>
      <w:r w:rsidRPr="00C60D68">
        <w:rPr>
          <w:rFonts w:ascii="Times New Roman" w:hAnsi="Times New Roman" w:cs="Times New Roman"/>
          <w:sz w:val="24"/>
          <w:szCs w:val="24"/>
        </w:rPr>
        <w:t xml:space="preserve">dotyczącą krajów z angielskiego obszaru językowego po raz kolejny mogli sprawdzić studenci naszej Uczelni. Spośród uczestników I etapu eliminacji wewnątrzuczelnianych na Politechnice Lubelskiej do II ogólnopolskiego etapu Olimpiady zakwalifikowało się 4 studentów: Filip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Begiełło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oraz Piotr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Machlarz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(studenci informatyki), Krzysztof Pastuszak (student mechatroniki) i Tomasz Łyszczyk, student studiów doktoranckich na Wydziale Mechanicznym, który zajął dziewiąte miejsce wśród 10 laureatów. </w:t>
      </w:r>
      <w:proofErr w:type="gramStart"/>
      <w:r w:rsidRPr="00C60D68">
        <w:rPr>
          <w:rFonts w:ascii="Times New Roman" w:hAnsi="Times New Roman" w:cs="Times New Roman"/>
          <w:sz w:val="24"/>
          <w:szCs w:val="24"/>
        </w:rPr>
        <w:t>wyłonionych</w:t>
      </w:r>
      <w:proofErr w:type="gramEnd"/>
      <w:r w:rsidRPr="00C60D68">
        <w:rPr>
          <w:rFonts w:ascii="Times New Roman" w:hAnsi="Times New Roman" w:cs="Times New Roman"/>
          <w:sz w:val="24"/>
          <w:szCs w:val="24"/>
        </w:rPr>
        <w:t xml:space="preserve"> w finałowym etapie Olimpiady.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Dzięki temu sukcesowi studenci naszej Uczelni znaleźli się w gronie kilkudziesięciu najlepszych studentów w kraju zakwalifikowanych do II etapu, który odbył się w kwietniu 2017 roku w Poznaniu. Zwycięzcy I etapu przygotowywali się do dalszej rywalizacji językowej, czyli do eliminacji pisemnych, których poziom jak zawsze obejmował zaawansowaną znajomość ogólnego i technicznego języka angielskiego oraz do egzaminu ustnego sprawdzającego swobodną komunikację w języku obcym.</w:t>
      </w:r>
    </w:p>
    <w:p w:rsidR="00730B24" w:rsidRDefault="00730B24">
      <w:pPr>
        <w:rPr>
          <w:rFonts w:ascii="Times New Roman" w:hAnsi="Times New Roman" w:cs="Times New Roman"/>
          <w:b/>
          <w:i/>
          <w:sz w:val="24"/>
          <w:szCs w:val="24"/>
        </w:rPr>
        <w:sectPr w:rsidR="00730B24" w:rsidSect="00BF1C3C">
          <w:type w:val="continuous"/>
          <w:pgSz w:w="11906" w:h="16838" w:code="9"/>
          <w:pgMar w:top="1418" w:right="1418" w:bottom="1418" w:left="1701" w:header="567" w:footer="851" w:gutter="0"/>
          <w:cols w:num="2" w:sep="1" w:space="709"/>
          <w:docGrid w:linePitch="360"/>
        </w:sectPr>
      </w:pPr>
    </w:p>
    <w:p w:rsidR="0022549D" w:rsidRPr="00C60D68" w:rsidRDefault="0022549D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ela-Siatka"/>
        <w:tblW w:w="5000" w:type="pct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730B24" w:rsidRPr="00730B24" w:rsidTr="00E50D72">
        <w:tc>
          <w:tcPr>
            <w:tcW w:w="5000" w:type="pct"/>
            <w:vAlign w:val="center"/>
          </w:tcPr>
          <w:p w:rsidR="00730B24" w:rsidRPr="00E50D72" w:rsidRDefault="00730B24" w:rsidP="00730B24">
            <w:pPr>
              <w:spacing w:before="120" w:after="120" w:line="360" w:lineRule="auto"/>
              <w:ind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4"/>
              </w:rPr>
            </w:pPr>
            <w:r w:rsidRPr="00E50D72">
              <w:rPr>
                <w:rFonts w:ascii="Times New Roman" w:hAnsi="Times New Roman" w:cs="Times New Roman"/>
                <w:b/>
                <w:color w:val="0070C0"/>
                <w:sz w:val="28"/>
                <w:szCs w:val="24"/>
              </w:rPr>
              <w:t xml:space="preserve">SJO prowadzi zajęcia z języka angielskiego, niemieckiego, rosyjskiego i hiszpańskiego na wszystkich wydziałach Politechniki Lubelskiej oraz kursy języka </w:t>
            </w:r>
            <w:proofErr w:type="gramStart"/>
            <w:r w:rsidRPr="00E50D72">
              <w:rPr>
                <w:rFonts w:ascii="Times New Roman" w:hAnsi="Times New Roman" w:cs="Times New Roman"/>
                <w:b/>
                <w:color w:val="0070C0"/>
                <w:sz w:val="28"/>
                <w:szCs w:val="24"/>
              </w:rPr>
              <w:t>polskiego jako</w:t>
            </w:r>
            <w:proofErr w:type="gramEnd"/>
            <w:r w:rsidRPr="00E50D72">
              <w:rPr>
                <w:rFonts w:ascii="Times New Roman" w:hAnsi="Times New Roman" w:cs="Times New Roman"/>
                <w:b/>
                <w:color w:val="0070C0"/>
                <w:sz w:val="28"/>
                <w:szCs w:val="24"/>
              </w:rPr>
              <w:t xml:space="preserve"> obcego dla zainteresowanych, w tym studentów przebywających w Politechnice Lubelskiej w ramach programu Erasmus, studentów i stażystów z Ukrainy.</w:t>
            </w:r>
          </w:p>
        </w:tc>
      </w:tr>
    </w:tbl>
    <w:p w:rsidR="0022549D" w:rsidRPr="00C60D68" w:rsidRDefault="0022549D">
      <w:pPr>
        <w:rPr>
          <w:rFonts w:ascii="Times New Roman" w:hAnsi="Times New Roman" w:cs="Times New Roman"/>
          <w:sz w:val="28"/>
          <w:szCs w:val="24"/>
        </w:rPr>
      </w:pPr>
    </w:p>
    <w:p w:rsidR="00BF1C3C" w:rsidRDefault="00BF1C3C">
      <w:pPr>
        <w:rPr>
          <w:rFonts w:ascii="Times New Roman" w:hAnsi="Times New Roman" w:cs="Times New Roman"/>
          <w:sz w:val="24"/>
          <w:szCs w:val="24"/>
        </w:rPr>
        <w:sectPr w:rsidR="00BF1C3C" w:rsidSect="00730B24">
          <w:type w:val="continuous"/>
          <w:pgSz w:w="11906" w:h="16838" w:code="9"/>
          <w:pgMar w:top="1418" w:right="1418" w:bottom="1701" w:left="1418" w:header="567" w:footer="851" w:gutter="0"/>
          <w:cols w:space="708"/>
          <w:docGrid w:linePitch="360"/>
        </w:sectPr>
      </w:pPr>
    </w:p>
    <w:p w:rsidR="0074523A" w:rsidRDefault="0074523A">
      <w:pPr>
        <w:rPr>
          <w:rFonts w:ascii="Times New Roman" w:hAnsi="Times New Roman" w:cs="Times New Roman"/>
          <w:sz w:val="24"/>
          <w:szCs w:val="24"/>
        </w:rPr>
        <w:sectPr w:rsidR="0074523A" w:rsidSect="00BF1C3C">
          <w:type w:val="continuous"/>
          <w:pgSz w:w="11906" w:h="16838" w:code="9"/>
          <w:pgMar w:top="1418" w:right="1418" w:bottom="1701" w:left="1418" w:header="567" w:footer="851" w:gutter="0"/>
          <w:cols w:num="2" w:sep="1" w:space="709"/>
          <w:docGrid w:linePitch="360"/>
        </w:sectPr>
      </w:pPr>
    </w:p>
    <w:p w:rsidR="0022549D" w:rsidRPr="00E50D72" w:rsidRDefault="002C42C4">
      <w:pPr>
        <w:rPr>
          <w:rFonts w:ascii="Times New Roman" w:hAnsi="Times New Roman" w:cs="Times New Roman"/>
          <w:sz w:val="24"/>
          <w:szCs w:val="24"/>
        </w:rPr>
      </w:pPr>
      <w:r w:rsidRPr="00E50D72">
        <w:rPr>
          <w:rFonts w:ascii="Times New Roman" w:hAnsi="Times New Roman" w:cs="Times New Roman"/>
          <w:sz w:val="24"/>
          <w:szCs w:val="24"/>
        </w:rPr>
        <w:lastRenderedPageBreak/>
        <w:t xml:space="preserve">Od kilku lat najlepsi studenci naszej Uczelni przechodzą do drugiego etapu Olimpiady. Wszyscy uczestnicy przystępujący do II etapu są zawsze zobowiązani do wcześniejszego przygotowania wystąpienia i własnej koncepcji prezentacji multimedialnej, która w tym roku była zainspirowana słowami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Ralpha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Waldo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Emerson’a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: „Do not go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, go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trail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”. Regulaminowa tradycja Olimpiady zakłada, że w finale tylko dziesięciu studentów-laureatów, którzy otrzymali najwyższą liczbę punktów we wcześniejszych językowych zmaganiach pisemnych i ustnych, ma możliwość przedstawienia własnej prezentacji przed Komisją Oceniającą. </w:t>
      </w:r>
    </w:p>
    <w:p w:rsidR="0022549D" w:rsidRPr="00E50D72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E50D72" w:rsidRDefault="002C42C4">
      <w:pPr>
        <w:rPr>
          <w:rFonts w:ascii="Times New Roman" w:hAnsi="Times New Roman" w:cs="Times New Roman"/>
          <w:sz w:val="24"/>
          <w:szCs w:val="24"/>
        </w:rPr>
      </w:pPr>
      <w:r w:rsidRPr="00E50D72">
        <w:rPr>
          <w:rFonts w:ascii="Times New Roman" w:hAnsi="Times New Roman" w:cs="Times New Roman"/>
          <w:sz w:val="24"/>
          <w:szCs w:val="24"/>
        </w:rPr>
        <w:t xml:space="preserve">Na ostateczny wynik we wszystkich rywalizacjach edukacyjnych największy wpływ ma zawsze wiedza, ambicja, praca własna i samodyscyplina uczestników. Warto jednak pamiętać i podkreślać, że za każdym pojedynczym sukcesem akademickim naszych studentów stoją </w:t>
      </w:r>
      <w:r w:rsidRPr="00E50D72">
        <w:rPr>
          <w:rFonts w:ascii="Times New Roman" w:hAnsi="Times New Roman" w:cs="Times New Roman"/>
          <w:sz w:val="24"/>
          <w:szCs w:val="24"/>
        </w:rPr>
        <w:t xml:space="preserve">wykładowcy prowadzący zajęcia oraz osoby zaangażowane organizacyjnie, które swoją pracą i zachętą inspirują, a potem także motywują uczestników do podejmowania kolejnych wyzwań, umożliwiając im spokojny przebieg rywalizacji konkursowych. W SJO PL koordynatorem Olimpiady Języka Angielskiego Wyższych Uczelni Technicznych odpowiedzialnym za organizację wydarzenia jest mgr inż. Jakub Skoczylas, a wykładowcami, którzy w minionej edycji motywowali zwycięskich studentów do udziału w Olimpiadzie, były mgr Mirosława </w:t>
      </w:r>
      <w:proofErr w:type="spellStart"/>
      <w:r w:rsidRPr="00E50D72">
        <w:rPr>
          <w:rFonts w:ascii="Times New Roman" w:hAnsi="Times New Roman" w:cs="Times New Roman"/>
          <w:sz w:val="24"/>
          <w:szCs w:val="24"/>
        </w:rPr>
        <w:t>Derejska</w:t>
      </w:r>
      <w:proofErr w:type="spellEnd"/>
      <w:r w:rsidRPr="00E50D72">
        <w:rPr>
          <w:rFonts w:ascii="Times New Roman" w:hAnsi="Times New Roman" w:cs="Times New Roman"/>
          <w:sz w:val="24"/>
          <w:szCs w:val="24"/>
        </w:rPr>
        <w:t xml:space="preserve"> i mgr Izabella Dzieńkowska. </w:t>
      </w:r>
    </w:p>
    <w:p w:rsidR="0022549D" w:rsidRPr="00E50D72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E50D72" w:rsidRDefault="002C42C4">
      <w:pPr>
        <w:rPr>
          <w:rFonts w:ascii="Times New Roman" w:hAnsi="Times New Roman" w:cs="Times New Roman"/>
          <w:sz w:val="24"/>
          <w:szCs w:val="24"/>
        </w:rPr>
      </w:pPr>
      <w:r w:rsidRPr="00E50D72">
        <w:rPr>
          <w:rFonts w:ascii="Times New Roman" w:hAnsi="Times New Roman" w:cs="Times New Roman"/>
          <w:sz w:val="24"/>
          <w:szCs w:val="24"/>
        </w:rPr>
        <w:t>Uczestnikom Olimpiady Języka Angielskiego gratulujemy odwagi i sukcesów, a wszystkim studentom oraz osobom uczącym się języków obcych na naszej Uczelni życzymy jak najwięcej niesłabnącej motywacji do dalszej nauki oraz satysfakcji płynącej z odkrywania nowych ścieżek w osiąganiu wyznaczonych celów.</w:t>
      </w:r>
    </w:p>
    <w:p w:rsidR="00BF1C3C" w:rsidRPr="00E50D72" w:rsidRDefault="00BF1C3C" w:rsidP="0022549D">
      <w:pPr>
        <w:jc w:val="right"/>
        <w:rPr>
          <w:rFonts w:ascii="Times New Roman" w:hAnsi="Times New Roman" w:cs="Times New Roman"/>
          <w:i/>
          <w:sz w:val="24"/>
          <w:szCs w:val="24"/>
        </w:rPr>
        <w:sectPr w:rsidR="00BF1C3C" w:rsidRPr="00E50D72" w:rsidSect="0074523A">
          <w:pgSz w:w="11906" w:h="16838" w:code="9"/>
          <w:pgMar w:top="1418" w:right="1418" w:bottom="1701" w:left="1418" w:header="567" w:footer="851" w:gutter="0"/>
          <w:cols w:num="2" w:sep="1" w:space="709"/>
          <w:docGrid w:linePitch="360"/>
        </w:sectPr>
      </w:pPr>
    </w:p>
    <w:p w:rsidR="0022549D" w:rsidRPr="00E50D72" w:rsidRDefault="0022549D" w:rsidP="0022549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E50D72">
        <w:rPr>
          <w:rFonts w:ascii="Times New Roman" w:hAnsi="Times New Roman" w:cs="Times New Roman"/>
          <w:i/>
          <w:sz w:val="24"/>
          <w:szCs w:val="24"/>
        </w:rPr>
        <w:t>Izabella Dzieńkowska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AF448B" w:rsidRDefault="00AF448B">
      <w:pPr>
        <w:rPr>
          <w:rFonts w:ascii="Times New Roman" w:hAnsi="Times New Roman" w:cs="Times New Roman"/>
          <w:b/>
          <w:sz w:val="32"/>
          <w:szCs w:val="24"/>
        </w:rPr>
        <w:sectPr w:rsidR="00AF448B" w:rsidSect="00730B24">
          <w:type w:val="continuous"/>
          <w:pgSz w:w="11906" w:h="16838" w:code="9"/>
          <w:pgMar w:top="1418" w:right="1418" w:bottom="1701" w:left="1418" w:header="567" w:footer="851" w:gutter="0"/>
          <w:cols w:space="708"/>
          <w:docGrid w:linePitch="360"/>
        </w:sectPr>
      </w:pPr>
    </w:p>
    <w:p w:rsidR="002C42C4" w:rsidRPr="0074523A" w:rsidRDefault="002C42C4" w:rsidP="0074523A">
      <w:pPr>
        <w:pStyle w:val="Nagwek2"/>
        <w:rPr>
          <w:rFonts w:ascii="Times New Roman" w:hAnsi="Times New Roman" w:cs="Times New Roman"/>
          <w:sz w:val="32"/>
          <w:szCs w:val="32"/>
        </w:rPr>
      </w:pPr>
      <w:r w:rsidRPr="0074523A">
        <w:rPr>
          <w:rFonts w:ascii="Times New Roman" w:hAnsi="Times New Roman" w:cs="Times New Roman"/>
          <w:sz w:val="32"/>
          <w:szCs w:val="32"/>
        </w:rPr>
        <w:lastRenderedPageBreak/>
        <w:t>Konkurs Prezentacji Multimedialnych w Języku Angielskim</w:t>
      </w:r>
    </w:p>
    <w:p w:rsidR="0022549D" w:rsidRPr="00C60D68" w:rsidRDefault="0022549D">
      <w:pPr>
        <w:rPr>
          <w:rFonts w:ascii="Times New Roman" w:hAnsi="Times New Roman" w:cs="Times New Roman"/>
          <w:b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Inspirującą inicjatywą Studium Języków Obcych, która na dobre wpisała się w tradycję Politechniki Lubelskiej, stało się organizowanie konkursów prezentacji multimedialnych w języku obcym. Idea tego pomysłu cieszy się od samego początku popularnością wśród braci studenckiej.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000" w:type="pct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 w:firstRow="1" w:lastRow="0" w:firstColumn="1" w:lastColumn="0" w:noHBand="0" w:noVBand="1"/>
      </w:tblPr>
      <w:tblGrid>
        <w:gridCol w:w="9060"/>
      </w:tblGrid>
      <w:tr w:rsidR="00E50D72" w:rsidRPr="00C60D68" w:rsidTr="00E50D72">
        <w:tc>
          <w:tcPr>
            <w:tcW w:w="5000" w:type="pct"/>
          </w:tcPr>
          <w:p w:rsidR="00E50D72" w:rsidRPr="00E50D72" w:rsidRDefault="00E50D72" w:rsidP="00E50D72">
            <w:pPr>
              <w:spacing w:before="120" w:after="120" w:line="360" w:lineRule="auto"/>
              <w:ind w:firstLine="0"/>
              <w:jc w:val="center"/>
              <w:rPr>
                <w:rFonts w:ascii="Times New Roman" w:hAnsi="Times New Roman" w:cs="Times New Roman"/>
                <w:b/>
                <w:i/>
                <w:color w:val="0070C0"/>
                <w:sz w:val="28"/>
                <w:szCs w:val="24"/>
                <w:lang w:val="en-US"/>
              </w:rPr>
            </w:pPr>
            <w:r w:rsidRPr="00E50D72">
              <w:rPr>
                <w:rFonts w:ascii="Times New Roman" w:hAnsi="Times New Roman" w:cs="Times New Roman"/>
                <w:b/>
                <w:i/>
                <w:color w:val="0070C0"/>
                <w:sz w:val="28"/>
                <w:szCs w:val="24"/>
                <w:lang w:val="en-US"/>
              </w:rPr>
              <w:t>„We Built This City – We celebrate the 700th anniversary of granting the city charter to Lublin”</w:t>
            </w:r>
          </w:p>
        </w:tc>
      </w:tr>
    </w:tbl>
    <w:p w:rsidR="0022549D" w:rsidRPr="00C60D68" w:rsidRDefault="0022549D">
      <w:pPr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C3C" w:rsidRDefault="00BF1C3C">
      <w:pPr>
        <w:rPr>
          <w:rFonts w:ascii="Times New Roman" w:hAnsi="Times New Roman" w:cs="Times New Roman"/>
          <w:sz w:val="24"/>
          <w:szCs w:val="24"/>
        </w:rPr>
        <w:sectPr w:rsidR="00BF1C3C" w:rsidSect="00AF448B">
          <w:pgSz w:w="11906" w:h="16838" w:code="9"/>
          <w:pgMar w:top="1418" w:right="1418" w:bottom="1701" w:left="1418" w:header="567" w:footer="851" w:gutter="0"/>
          <w:cols w:space="708"/>
          <w:docGrid w:linePitch="360"/>
        </w:sect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Na Wydziale Budownictwa i Architektury temat tegorocznej edycji konkursu „We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City – We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celebrate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the 700th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anniversary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granting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charter to Lublin” nawiązywał do Jubileuszu nadania praw miejskich Lublinowi przez króla Władysława Łokietka w 1317 roku.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Konkurs pod honorowym patronatem dziekana WBiA</w:t>
      </w:r>
      <w:r w:rsidR="0022549D" w:rsidRPr="00C60D68">
        <w:rPr>
          <w:rFonts w:ascii="Times New Roman" w:hAnsi="Times New Roman" w:cs="Times New Roman"/>
          <w:sz w:val="24"/>
          <w:szCs w:val="24"/>
        </w:rPr>
        <w:t xml:space="preserve"> dr. hab. inż. Bogusława </w:t>
      </w:r>
      <w:proofErr w:type="spellStart"/>
      <w:r w:rsidR="0022549D" w:rsidRPr="00C60D68">
        <w:rPr>
          <w:rFonts w:ascii="Times New Roman" w:hAnsi="Times New Roman" w:cs="Times New Roman"/>
          <w:sz w:val="24"/>
          <w:szCs w:val="24"/>
        </w:rPr>
        <w:t>Szmygina</w:t>
      </w:r>
      <w:proofErr w:type="spellEnd"/>
      <w:r w:rsidR="0022549D" w:rsidRPr="00C60D68">
        <w:rPr>
          <w:rFonts w:ascii="Times New Roman" w:hAnsi="Times New Roman" w:cs="Times New Roman"/>
          <w:sz w:val="24"/>
          <w:szCs w:val="24"/>
        </w:rPr>
        <w:t>, prof. PL odbył się 23 marca 2017 r. na Wydziale Budownictwa i Architektury.</w:t>
      </w:r>
      <w:r w:rsidRPr="00C60D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W konkursie wzięło udział 12 osób: 10 studentek i 2 studentów. 9 </w:t>
      </w:r>
      <w:proofErr w:type="gramStart"/>
      <w:r w:rsidRPr="00C60D68">
        <w:rPr>
          <w:rFonts w:ascii="Times New Roman" w:hAnsi="Times New Roman" w:cs="Times New Roman"/>
          <w:sz w:val="24"/>
          <w:szCs w:val="24"/>
        </w:rPr>
        <w:t>osó</w:t>
      </w:r>
      <w:bookmarkStart w:id="0" w:name="_GoBack"/>
      <w:bookmarkEnd w:id="0"/>
      <w:r w:rsidRPr="00C60D6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60D68">
        <w:rPr>
          <w:rFonts w:ascii="Times New Roman" w:hAnsi="Times New Roman" w:cs="Times New Roman"/>
          <w:sz w:val="24"/>
          <w:szCs w:val="24"/>
        </w:rPr>
        <w:t xml:space="preserve"> to studenci architektury, a 3 budownictwa. Uczestnicy konkursu wystąpili z prezentacjami na tematy związane z miastem Lublin. Tematy te były potraktowane bardzo szeroko i dotyczyły architektury i założeń urbanistycznych Lublina, jak również jego historii, kultury i literatury. Studenci wygłosili prezentacje </w:t>
      </w:r>
      <w:r w:rsidRPr="00C60D68">
        <w:rPr>
          <w:rFonts w:ascii="Times New Roman" w:hAnsi="Times New Roman" w:cs="Times New Roman"/>
          <w:sz w:val="24"/>
          <w:szCs w:val="24"/>
        </w:rPr>
        <w:t xml:space="preserve">między innymi o stylach architektonicznych w Lublinie, o pisarzach związanych z Lublinem czy o lubelskich legendach. Przygotowywali prezentacje od wielu miesięcy pod kierunkiem wykładowców Studium Języków Obcych prowadzących z nimi lektorat z języka angielskiego.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Prezentacje oceniało jury w składzie: dr inż. Agata Czarnigowska WBiA, dr inż. arch. Natalia Przesmycka WBiA, mgr Izabella Dzieńkowska SJO, mgr Leszek Radomski SJO, Kamil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Szalast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przedstawiciel studentów WBiA.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Jury przyznało nagrodę główną Karolinie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Combrzyńskiej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>, studentce drugiego roku architektury, za prezentację zatytułowaną „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Jewish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Culture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in Lublin City”. </w:t>
      </w:r>
      <w:r w:rsidR="0022549D" w:rsidRPr="00C60D68">
        <w:rPr>
          <w:rFonts w:ascii="Times New Roman" w:hAnsi="Times New Roman" w:cs="Times New Roman"/>
          <w:sz w:val="24"/>
          <w:szCs w:val="24"/>
        </w:rPr>
        <w:t>Jury uznało tę prezentację za najlepszą pod względem merytorycznym, ciekawych informacji oraz poziomu języka angielskiego.</w:t>
      </w:r>
    </w:p>
    <w:p w:rsidR="00E50D72" w:rsidRDefault="00E50D72">
      <w:pPr>
        <w:rPr>
          <w:rFonts w:ascii="Times New Roman" w:hAnsi="Times New Roman" w:cs="Times New Roman"/>
          <w:sz w:val="24"/>
          <w:szCs w:val="24"/>
        </w:rPr>
        <w:sectPr w:rsidR="00E50D72" w:rsidSect="00AF448B">
          <w:type w:val="continuous"/>
          <w:pgSz w:w="11906" w:h="16838" w:code="9"/>
          <w:pgMar w:top="1418" w:right="1418" w:bottom="1701" w:left="1418" w:header="850" w:footer="709" w:gutter="0"/>
          <w:cols w:num="2" w:sep="1" w:space="709"/>
          <w:docGrid w:linePitch="360"/>
        </w:sectPr>
      </w:pPr>
    </w:p>
    <w:p w:rsidR="002C42C4" w:rsidRPr="00C60D68" w:rsidRDefault="007452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2569210</wp:posOffset>
                </wp:positionV>
                <wp:extent cx="7129145" cy="360680"/>
                <wp:effectExtent l="0" t="2540" r="0" b="0"/>
                <wp:wrapSquare wrapText="bothSides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14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48B" w:rsidRPr="00AF448B" w:rsidRDefault="00AF448B" w:rsidP="00AF448B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Rysunek </w:t>
                            </w:r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SEQ Rysunek \* ARABIC </w:instrText>
                            </w:r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F448B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Rysunek 1 Pamiątkowe zdjęcie uczestników konkursu Modern </w:t>
                            </w:r>
                            <w:proofErr w:type="spellStart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Mechanical</w:t>
                            </w:r>
                            <w:proofErr w:type="spellEnd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Engineering </w:t>
                            </w:r>
                            <w:proofErr w:type="spellStart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without</w:t>
                            </w:r>
                            <w:proofErr w:type="spellEnd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Borders</w:t>
                            </w:r>
                            <w:proofErr w:type="spellEnd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Achievements</w:t>
                            </w:r>
                            <w:proofErr w:type="spellEnd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Innovations</w:t>
                            </w:r>
                            <w:proofErr w:type="spellEnd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Challenges</w:t>
                            </w:r>
                            <w:proofErr w:type="spellEnd"/>
                            <w:r w:rsidRPr="00AF44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na Wydziale Mechanicznym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3.95pt;margin-top:202.3pt;width:561.35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" stroked="f">
                <v:textbox style="mso-fit-shape-to-text:t" inset="0,0,0,0">
                  <w:txbxContent>
                    <w:p w:rsidR="00AF448B" w:rsidRPr="00AF448B" w:rsidRDefault="00AF448B" w:rsidP="00AF448B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</w:pPr>
                      <w:r w:rsidRPr="00AF448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Rysunek </w:t>
                      </w:r>
                      <w:r w:rsidRPr="00AF448B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 w:rsidRPr="00AF448B"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SEQ Rysunek \* ARABIC </w:instrText>
                      </w:r>
                      <w:r w:rsidRPr="00AF448B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Pr="00AF448B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1</w:t>
                      </w:r>
                      <w:r w:rsidRPr="00AF448B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  <w:r w:rsidRPr="00AF448B">
                        <w:rPr>
                          <w:rFonts w:ascii="Arial" w:hAnsi="Arial" w:cs="Arial"/>
                          <w:sz w:val="16"/>
                          <w:szCs w:val="16"/>
                        </w:rPr>
                        <w:t>Rysunek 1 Pamiątkowe zdjęcie uczestników konkursu Modern Mechanical Engineering without Borders: Achievements, Innovations and Challenges na Wydziale Mechanicznym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48B" w:rsidRPr="00C60D6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-685165</wp:posOffset>
            </wp:positionH>
            <wp:positionV relativeFrom="margin">
              <wp:posOffset>-368135</wp:posOffset>
            </wp:positionV>
            <wp:extent cx="7129654" cy="28800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2" t="42951" r="28880" b="2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6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D72" w:rsidRDefault="00E50D72" w:rsidP="0022549D">
      <w:pPr>
        <w:rPr>
          <w:rFonts w:ascii="Times New Roman" w:hAnsi="Times New Roman" w:cs="Times New Roman"/>
          <w:sz w:val="24"/>
          <w:szCs w:val="24"/>
        </w:rPr>
        <w:sectPr w:rsidR="00E50D72" w:rsidSect="00E50D72">
          <w:type w:val="continuous"/>
          <w:pgSz w:w="11906" w:h="16838" w:code="9"/>
          <w:pgMar w:top="1418" w:right="1418" w:bottom="1701" w:left="1418" w:header="567" w:footer="851" w:gutter="0"/>
          <w:cols w:sep="1" w:space="709"/>
          <w:docGrid w:linePitch="360"/>
        </w:sectPr>
      </w:pP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Karolina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Combrzyńska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otrzymała nagrodę główną – program do kosztorysowania RODOS – z rąk Pana Radosława Michalczyka, przedstawiciela firmy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Koprinet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, który specjalnie przyjechał na konkurs aż z Koszalina.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Publiczność ujął swoim wystąpieniem Cezary Goral, student pierwszego roku architektury, który wykazał się wielką odwagą i pokazał, jak można występować publicznie mimo wrodzonych zaburzeń mowy. Otrzymał nagrodę publiczności – tablet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Huawei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, który ufundowała Fundacja Rozwoju Politechniki Lubelskiej.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Podczas gdy obradowało jury, wystąpili z programem artystycznym studenci Politechniki Lubelskiej. Przedstawili repertuar muzyki rockowej nawiązujący do jubileuszu miasta Lublin. Zespół tworzą: solistka Joanna Kwiecińska oraz Anna Stachniuk, Konrad Szczepański, Mateusz Ładosz, Kamil Słotwiński. Cały konkurs poprowadziła studentka drugiego roku budownictwa Monika Rumińska.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74523A" w:rsidRDefault="00AF448B" w:rsidP="00C60D68">
      <w:pPr>
        <w:jc w:val="center"/>
        <w:rPr>
          <w:rStyle w:val="Wyrnienieintensywne"/>
          <w:rFonts w:ascii="Times New Roman" w:hAnsi="Times New Roman" w:cs="Times New Roman"/>
          <w:sz w:val="32"/>
          <w:szCs w:val="32"/>
        </w:rPr>
      </w:pPr>
      <w:r w:rsidRPr="0074523A">
        <w:rPr>
          <w:rFonts w:ascii="Times New Roman" w:hAnsi="Times New Roman" w:cs="Times New Roman"/>
          <w:b/>
          <w:sz w:val="28"/>
          <w:szCs w:val="24"/>
          <w:lang w:val="en-US"/>
        </w:rPr>
        <w:br w:type="column"/>
      </w:r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 xml:space="preserve">„Modern </w:t>
      </w:r>
      <w:proofErr w:type="spellStart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>Mechanical</w:t>
      </w:r>
      <w:proofErr w:type="spellEnd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 xml:space="preserve"> Engineering </w:t>
      </w:r>
      <w:proofErr w:type="spellStart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>without</w:t>
      </w:r>
      <w:proofErr w:type="spellEnd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>Borders</w:t>
      </w:r>
      <w:proofErr w:type="spellEnd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>Achievements</w:t>
      </w:r>
      <w:proofErr w:type="spellEnd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>Innovations</w:t>
      </w:r>
      <w:proofErr w:type="spellEnd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>Challenges</w:t>
      </w:r>
      <w:proofErr w:type="spellEnd"/>
      <w:r w:rsidR="002C42C4" w:rsidRPr="0074523A">
        <w:rPr>
          <w:rStyle w:val="Wyrnienieintensywne"/>
          <w:rFonts w:ascii="Times New Roman" w:hAnsi="Times New Roman" w:cs="Times New Roman"/>
          <w:sz w:val="32"/>
          <w:szCs w:val="32"/>
        </w:rPr>
        <w:t>”</w:t>
      </w:r>
      <w:r w:rsidR="0022549D" w:rsidRPr="0074523A">
        <w:rPr>
          <w:rStyle w:val="Wyrnienieintensywne"/>
          <w:rFonts w:ascii="Times New Roman" w:hAnsi="Times New Roman" w:cs="Times New Roman"/>
          <w:sz w:val="32"/>
          <w:szCs w:val="32"/>
        </w:rPr>
        <w:t>.</w:t>
      </w: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0D68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W kwietniu 2017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roku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60D6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Wydziale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Mechanicznym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odbyła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kolejna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edycja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konkursu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pt.: „Modern Mechanical Engineering without Borders: Achievements, Innovations and Challenges” pod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honorowym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patronatem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prof. dr. hab. </w:t>
      </w:r>
      <w:proofErr w:type="spellStart"/>
      <w:r w:rsidRPr="00C60D68">
        <w:rPr>
          <w:rFonts w:ascii="Times New Roman" w:hAnsi="Times New Roman" w:cs="Times New Roman"/>
          <w:sz w:val="24"/>
          <w:szCs w:val="24"/>
          <w:lang w:val="en-US"/>
        </w:rPr>
        <w:t>inż</w:t>
      </w:r>
      <w:proofErr w:type="spellEnd"/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60D68">
        <w:rPr>
          <w:rFonts w:ascii="Times New Roman" w:hAnsi="Times New Roman" w:cs="Times New Roman"/>
          <w:sz w:val="24"/>
          <w:szCs w:val="24"/>
        </w:rPr>
        <w:t>Zbigniewa Patera, dziekana Wydziału.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74523A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 Rywalizację podjęło 13 studentów, którzy wygłosili 12 prezentacji, z których jedna była głoszona w języku niemieckim przez tandem dwóch showmanów. Niekwestionowanym zwycięzcą stał się Bartosz Kulik – student drugiego roku mechatroniki, który wygłosił prezentację na temat „Smart Homes –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Accommodation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>”. Nagrodę publiczności zdobył Michał Figiel z drugiego roku mechaniki i budowy maszyn prezentujący „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Spacecrafts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60D68">
        <w:rPr>
          <w:rFonts w:ascii="Times New Roman" w:hAnsi="Times New Roman" w:cs="Times New Roman"/>
          <w:sz w:val="24"/>
          <w:szCs w:val="24"/>
        </w:rPr>
        <w:t>Rockets</w:t>
      </w:r>
      <w:proofErr w:type="spellEnd"/>
      <w:r w:rsidRPr="00C60D68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74523A" w:rsidRDefault="0074523A" w:rsidP="0022549D">
      <w:pPr>
        <w:rPr>
          <w:rFonts w:ascii="Times New Roman" w:hAnsi="Times New Roman" w:cs="Times New Roman"/>
          <w:sz w:val="24"/>
          <w:szCs w:val="24"/>
        </w:rPr>
      </w:pPr>
    </w:p>
    <w:p w:rsidR="0074523A" w:rsidRDefault="0074523A" w:rsidP="0022549D">
      <w:pPr>
        <w:rPr>
          <w:rFonts w:ascii="Times New Roman" w:hAnsi="Times New Roman" w:cs="Times New Roman"/>
          <w:sz w:val="24"/>
          <w:szCs w:val="24"/>
        </w:rPr>
      </w:pPr>
    </w:p>
    <w:p w:rsidR="0074523A" w:rsidRDefault="0074523A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53020E" w:rsidP="00225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C42C4" w:rsidRPr="00C60D68">
        <w:rPr>
          <w:rFonts w:ascii="Times New Roman" w:hAnsi="Times New Roman" w:cs="Times New Roman"/>
          <w:sz w:val="24"/>
          <w:szCs w:val="24"/>
        </w:rPr>
        <w:lastRenderedPageBreak/>
        <w:t xml:space="preserve">Wystąpienia oceniane były pod względem językowym i merytorycznym przez jury w składzie: prof. dr hab. Tadeusz </w:t>
      </w:r>
      <w:proofErr w:type="spellStart"/>
      <w:r w:rsidR="002C42C4" w:rsidRPr="00C60D68">
        <w:rPr>
          <w:rFonts w:ascii="Times New Roman" w:hAnsi="Times New Roman" w:cs="Times New Roman"/>
          <w:sz w:val="24"/>
          <w:szCs w:val="24"/>
        </w:rPr>
        <w:t>Hejwowski</w:t>
      </w:r>
      <w:proofErr w:type="spellEnd"/>
      <w:r w:rsidR="002C42C4" w:rsidRPr="00C60D68">
        <w:rPr>
          <w:rFonts w:ascii="Times New Roman" w:hAnsi="Times New Roman" w:cs="Times New Roman"/>
          <w:sz w:val="24"/>
          <w:szCs w:val="24"/>
        </w:rPr>
        <w:t xml:space="preserve">, mgr Magdalena Jung, mgr Dominika Brodzka, mgr Ewa Malik oraz przedstawiciel studentów Radosław Drzymała. 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2C42C4" w:rsidP="005302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Nagrody dla zwycięzców zostały ufundowane przez Wydział Mechaniczny, natomiast drobne upominki zasponsorowały wydawnictwa Pearson i Oxford University Press oraz WAMACO i Biuro Promocji i Projektów Politechniki Lubelskiej. 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53020E" w:rsidP="00225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C42C4" w:rsidRPr="00C60D68">
        <w:rPr>
          <w:rFonts w:ascii="Times New Roman" w:hAnsi="Times New Roman" w:cs="Times New Roman"/>
          <w:sz w:val="24"/>
          <w:szCs w:val="24"/>
        </w:rPr>
        <w:t xml:space="preserve">Na szczególną uwagę zasługuje wielkie zaangażowanie oraz profesjonalizm studentów Karoliny Niezgody i Tomasza </w:t>
      </w:r>
      <w:proofErr w:type="spellStart"/>
      <w:r w:rsidR="002C42C4" w:rsidRPr="00C60D68">
        <w:rPr>
          <w:rFonts w:ascii="Times New Roman" w:hAnsi="Times New Roman" w:cs="Times New Roman"/>
          <w:sz w:val="24"/>
          <w:szCs w:val="24"/>
        </w:rPr>
        <w:t>Pieńkosza</w:t>
      </w:r>
      <w:proofErr w:type="spellEnd"/>
      <w:r w:rsidR="002C42C4" w:rsidRPr="00C60D68">
        <w:rPr>
          <w:rFonts w:ascii="Times New Roman" w:hAnsi="Times New Roman" w:cs="Times New Roman"/>
          <w:sz w:val="24"/>
          <w:szCs w:val="24"/>
        </w:rPr>
        <w:t xml:space="preserve"> w poprowadzeniu tego konkursu. Oprawę artystyczną konkursu zapewnili studenci Politechniki Lubelskiej, którzy wystąpili z repertuarem muzyki rockowej oraz para instrumentalistów muzyki klasycznej. 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2C42C4" w:rsidP="00C60D68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Konkurs nie mógłby się odbyć bez wielomiesięcznego wysiłku wykładowców Studium Języków Obcych, którzy przygotowywali studentów do wygłoszenia prezentacji oraz aktywnie organizowali to wydarzenie, angażując do pomocy Samorząd Studencki Wydziału Mechanicznego. </w:t>
      </w:r>
    </w:p>
    <w:p w:rsidR="00BF1C3C" w:rsidRDefault="00BF1C3C" w:rsidP="00C60D68">
      <w:pPr>
        <w:jc w:val="right"/>
        <w:rPr>
          <w:rFonts w:ascii="Times New Roman" w:hAnsi="Times New Roman" w:cs="Times New Roman"/>
          <w:sz w:val="24"/>
          <w:szCs w:val="24"/>
        </w:rPr>
        <w:sectPr w:rsidR="00BF1C3C" w:rsidSect="00BF1C3C">
          <w:type w:val="continuous"/>
          <w:pgSz w:w="11906" w:h="16838" w:code="9"/>
          <w:pgMar w:top="1418" w:right="1418" w:bottom="1701" w:left="1418" w:header="567" w:footer="851" w:gutter="0"/>
          <w:cols w:num="2" w:sep="1" w:space="709"/>
          <w:docGrid w:linePitch="360"/>
        </w:sectPr>
      </w:pPr>
    </w:p>
    <w:p w:rsidR="00C60D68" w:rsidRPr="00C60D68" w:rsidRDefault="00C60D68" w:rsidP="00C60D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 w:rsidP="009E43A1">
      <w:pPr>
        <w:jc w:val="right"/>
        <w:rPr>
          <w:rFonts w:ascii="Times New Roman" w:hAnsi="Times New Roman" w:cs="Times New Roman"/>
          <w:i/>
          <w:szCs w:val="24"/>
        </w:rPr>
      </w:pPr>
      <w:r w:rsidRPr="00C60D68">
        <w:rPr>
          <w:rFonts w:ascii="Times New Roman" w:hAnsi="Times New Roman" w:cs="Times New Roman"/>
          <w:i/>
          <w:szCs w:val="24"/>
        </w:rPr>
        <w:t>Irmina Krzyżanowska-Stelmach, Magdalena Kożuch</w:t>
      </w:r>
    </w:p>
    <w:sectPr w:rsidR="002C42C4" w:rsidRPr="00C60D68" w:rsidSect="00730B24">
      <w:type w:val="continuous"/>
      <w:pgSz w:w="11906" w:h="16838" w:code="9"/>
      <w:pgMar w:top="1418" w:right="1418" w:bottom="1701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CC6" w:rsidRDefault="00105CC6" w:rsidP="00C60D68">
      <w:r>
        <w:separator/>
      </w:r>
    </w:p>
  </w:endnote>
  <w:endnote w:type="continuationSeparator" w:id="0">
    <w:p w:rsidR="00105CC6" w:rsidRDefault="00105CC6" w:rsidP="00C6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362493917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C60D68" w:rsidRDefault="00C60D68">
        <w:pPr>
          <w:pStyle w:val="Stopka"/>
        </w:pPr>
        <w:proofErr w:type="gramStart"/>
        <w:r>
          <w:rPr>
            <w:rFonts w:asciiTheme="majorHAnsi" w:hAnsiTheme="majorHAnsi"/>
            <w:sz w:val="28"/>
            <w:szCs w:val="28"/>
          </w:rPr>
          <w:t>str</w:t>
        </w:r>
        <w:proofErr w:type="gramEnd"/>
        <w:r>
          <w:rPr>
            <w:rFonts w:asciiTheme="majorHAnsi" w:hAnsiTheme="majorHAnsi"/>
            <w:sz w:val="28"/>
            <w:szCs w:val="28"/>
          </w:rPr>
          <w:t xml:space="preserve">. </w:t>
        </w:r>
        <w:r w:rsidR="000757B0">
          <w:rPr>
            <w:rFonts w:asciiTheme="majorHAnsi" w:hAnsiTheme="majorHAnsi"/>
            <w:noProof/>
            <w:sz w:val="28"/>
            <w:szCs w:val="28"/>
          </w:rPr>
          <w:fldChar w:fldCharType="begin"/>
        </w:r>
        <w:r w:rsidR="000757B0">
          <w:rPr>
            <w:rFonts w:asciiTheme="majorHAnsi" w:hAnsiTheme="majorHAnsi"/>
            <w:noProof/>
            <w:sz w:val="28"/>
            <w:szCs w:val="28"/>
          </w:rPr>
          <w:instrText xml:space="preserve"> PAGE    \* MERGEFORMAT </w:instrText>
        </w:r>
        <w:r w:rsidR="000757B0">
          <w:rPr>
            <w:rFonts w:asciiTheme="majorHAnsi" w:hAnsiTheme="majorHAnsi"/>
            <w:noProof/>
            <w:sz w:val="28"/>
            <w:szCs w:val="28"/>
          </w:rPr>
          <w:fldChar w:fldCharType="separate"/>
        </w:r>
        <w:r w:rsidRPr="00C60D68">
          <w:rPr>
            <w:rFonts w:asciiTheme="majorHAnsi" w:hAnsiTheme="majorHAnsi"/>
            <w:noProof/>
            <w:sz w:val="28"/>
            <w:szCs w:val="28"/>
          </w:rPr>
          <w:t>2</w:t>
        </w:r>
        <w:r w:rsidR="000757B0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C60D68" w:rsidRDefault="00C60D6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1589497567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C60D68" w:rsidRDefault="00C60D68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proofErr w:type="gramStart"/>
        <w:r>
          <w:rPr>
            <w:rFonts w:asciiTheme="majorHAnsi" w:hAnsiTheme="majorHAnsi"/>
            <w:sz w:val="28"/>
            <w:szCs w:val="28"/>
          </w:rPr>
          <w:t>str</w:t>
        </w:r>
        <w:proofErr w:type="gramEnd"/>
        <w:r>
          <w:rPr>
            <w:rFonts w:asciiTheme="majorHAnsi" w:hAnsiTheme="majorHAnsi"/>
            <w:sz w:val="28"/>
            <w:szCs w:val="28"/>
          </w:rPr>
          <w:t xml:space="preserve">. </w:t>
        </w:r>
        <w:r w:rsidR="000757B0">
          <w:rPr>
            <w:rFonts w:asciiTheme="majorHAnsi" w:hAnsiTheme="majorHAnsi"/>
            <w:noProof/>
            <w:sz w:val="28"/>
            <w:szCs w:val="28"/>
          </w:rPr>
          <w:fldChar w:fldCharType="begin"/>
        </w:r>
        <w:r w:rsidR="000757B0">
          <w:rPr>
            <w:rFonts w:asciiTheme="majorHAnsi" w:hAnsiTheme="majorHAnsi"/>
            <w:noProof/>
            <w:sz w:val="28"/>
            <w:szCs w:val="28"/>
          </w:rPr>
          <w:instrText xml:space="preserve"> PAGE    \* MERGEFORMAT </w:instrText>
        </w:r>
        <w:r w:rsidR="000757B0">
          <w:rPr>
            <w:rFonts w:asciiTheme="majorHAnsi" w:hAnsiTheme="majorHAnsi"/>
            <w:noProof/>
            <w:sz w:val="28"/>
            <w:szCs w:val="28"/>
          </w:rPr>
          <w:fldChar w:fldCharType="separate"/>
        </w:r>
        <w:r w:rsidR="0053020E">
          <w:rPr>
            <w:rFonts w:asciiTheme="majorHAnsi" w:hAnsiTheme="majorHAnsi"/>
            <w:noProof/>
            <w:sz w:val="28"/>
            <w:szCs w:val="28"/>
          </w:rPr>
          <w:t>3</w:t>
        </w:r>
        <w:r w:rsidR="000757B0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C60D68" w:rsidRDefault="00C60D6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CC6" w:rsidRDefault="00105CC6" w:rsidP="00C60D68">
      <w:r>
        <w:separator/>
      </w:r>
    </w:p>
  </w:footnote>
  <w:footnote w:type="continuationSeparator" w:id="0">
    <w:p w:rsidR="00105CC6" w:rsidRDefault="00105CC6" w:rsidP="00C60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48B" w:rsidRDefault="00AF448B">
    <w:pPr>
      <w:pStyle w:val="Nagwek"/>
    </w:pPr>
    <w:r>
      <w:t>Biuletyn informacyjny 7 lipca 2017</w:t>
    </w:r>
  </w:p>
  <w:p w:rsidR="00C60D68" w:rsidRDefault="00AF448B" w:rsidP="00AF448B">
    <w:pPr>
      <w:pStyle w:val="Nagwek"/>
      <w:tabs>
        <w:tab w:val="clear" w:pos="4536"/>
        <w:tab w:val="clear" w:pos="9072"/>
        <w:tab w:val="left" w:pos="317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C4"/>
    <w:rsid w:val="000757B0"/>
    <w:rsid w:val="00105CC6"/>
    <w:rsid w:val="0022549D"/>
    <w:rsid w:val="002848AC"/>
    <w:rsid w:val="002B749A"/>
    <w:rsid w:val="002C42C4"/>
    <w:rsid w:val="0053020E"/>
    <w:rsid w:val="00730B24"/>
    <w:rsid w:val="0074523A"/>
    <w:rsid w:val="007B7238"/>
    <w:rsid w:val="00820114"/>
    <w:rsid w:val="00871749"/>
    <w:rsid w:val="008C271A"/>
    <w:rsid w:val="008F058B"/>
    <w:rsid w:val="009E43A1"/>
    <w:rsid w:val="00A021EB"/>
    <w:rsid w:val="00A948FB"/>
    <w:rsid w:val="00AA7E4C"/>
    <w:rsid w:val="00AF448B"/>
    <w:rsid w:val="00BF1C3C"/>
    <w:rsid w:val="00C60D68"/>
    <w:rsid w:val="00E50D72"/>
    <w:rsid w:val="00EA1D09"/>
    <w:rsid w:val="00F702BC"/>
    <w:rsid w:val="00F82A20"/>
    <w:rsid w:val="00F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2FE773-8288-4FC7-BBE1-BA99D82D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021EB"/>
  </w:style>
  <w:style w:type="paragraph" w:styleId="Nagwek1">
    <w:name w:val="heading 1"/>
    <w:basedOn w:val="Normalny"/>
    <w:next w:val="Normalny"/>
    <w:link w:val="Nagwek1Znak"/>
    <w:uiPriority w:val="9"/>
    <w:qFormat/>
    <w:rsid w:val="007452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52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C42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42C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60D68"/>
  </w:style>
  <w:style w:type="paragraph" w:styleId="Stopka">
    <w:name w:val="footer"/>
    <w:basedOn w:val="Normalny"/>
    <w:link w:val="Stopka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60D68"/>
  </w:style>
  <w:style w:type="table" w:styleId="Tabela-Siatka">
    <w:name w:val="Table Grid"/>
    <w:basedOn w:val="Standardowy"/>
    <w:uiPriority w:val="59"/>
    <w:rsid w:val="0073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50D7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452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45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74523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c2a25e-b157-4684-bf53-a80a6b4d8d48">
      <Terms xmlns="http://schemas.microsoft.com/office/infopath/2007/PartnerControls"/>
    </lcf76f155ced4ddcb4097134ff3c332f>
    <TaxCatchAll xmlns="a13528dd-346c-4b0e-a2cd-91b338e9f89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AAB74207BFC4488D66389A1B862391" ma:contentTypeVersion="7" ma:contentTypeDescription="Utwórz nowy dokument." ma:contentTypeScope="" ma:versionID="b5f30753a9a3f62ebd8db50bfd2953bc">
  <xsd:schema xmlns:xsd="http://www.w3.org/2001/XMLSchema" xmlns:xs="http://www.w3.org/2001/XMLSchema" xmlns:p="http://schemas.microsoft.com/office/2006/metadata/properties" xmlns:ns2="58c2a25e-b157-4684-bf53-a80a6b4d8d48" xmlns:ns3="a13528dd-346c-4b0e-a2cd-91b338e9f899" targetNamespace="http://schemas.microsoft.com/office/2006/metadata/properties" ma:root="true" ma:fieldsID="5b054e0ee920bab7737c2680d18cffae" ns2:_="" ns3:_="">
    <xsd:import namespace="58c2a25e-b157-4684-bf53-a80a6b4d8d48"/>
    <xsd:import namespace="a13528dd-346c-4b0e-a2cd-91b338e9f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2a25e-b157-4684-bf53-a80a6b4d8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898ec695-bd94-48d8-bbc2-0a199f981d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528dd-346c-4b0e-a2cd-91b338e9f89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f332c3-7d1f-4e12-9269-72c7564251ef}" ma:internalName="TaxCatchAll" ma:showField="CatchAllData" ma:web="a13528dd-346c-4b0e-a2cd-91b338e9f8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ABF0A48-C7D5-4118-B7E2-FEBFAF26CF7F}">
  <ds:schemaRefs>
    <ds:schemaRef ds:uri="http://schemas.microsoft.com/office/2006/metadata/properties"/>
    <ds:schemaRef ds:uri="http://schemas.microsoft.com/office/infopath/2007/PartnerControls"/>
    <ds:schemaRef ds:uri="58c2a25e-b157-4684-bf53-a80a6b4d8d48"/>
    <ds:schemaRef ds:uri="a13528dd-346c-4b0e-a2cd-91b338e9f899"/>
  </ds:schemaRefs>
</ds:datastoreItem>
</file>

<file path=customXml/itemProps2.xml><?xml version="1.0" encoding="utf-8"?>
<ds:datastoreItem xmlns:ds="http://schemas.openxmlformats.org/officeDocument/2006/customXml" ds:itemID="{CCC7A807-1C12-4B27-9B4C-ACB8A4F42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2a25e-b157-4684-bf53-a80a6b4d8d48"/>
    <ds:schemaRef ds:uri="a13528dd-346c-4b0e-a2cd-91b338e9f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7C9F4-C8A8-4963-893E-4F096E2966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621ED-90F9-4F73-9A49-D1DB5DC0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1287</Words>
  <Characters>7723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Biuletyn</vt:lpstr>
    </vt:vector>
  </TitlesOfParts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Biuletyn</dc:title>
  <dc:creator>Komputer</dc:creator>
  <cp:lastModifiedBy>stan5</cp:lastModifiedBy>
  <cp:revision>4</cp:revision>
  <dcterms:created xsi:type="dcterms:W3CDTF">2022-10-20T13:22:00Z</dcterms:created>
  <dcterms:modified xsi:type="dcterms:W3CDTF">2022-10-20T13:37:00Z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0x0101008AAAB74207BFC4488D66389A1B862391</vt:lpwstr>
  </property>
</Properties>
</file>