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0B6AD5">
        <w:rPr>
          <w:color w:val="008AAE"/>
          <w:sz w:val="24"/>
          <w:szCs w:val="24"/>
        </w:rPr>
        <w:t xml:space="preserve">Marion Buffard </w:t>
      </w:r>
      <w:bookmarkStart w:id="1" w:name="_GoBack"/>
      <w:bookmarkEnd w:id="1"/>
      <w:r w:rsidR="0003621D">
        <w:rPr>
          <w:color w:val="008AAE"/>
          <w:sz w:val="24"/>
          <w:szCs w:val="24"/>
        </w:rPr>
        <w:t>Ovidiu Radulescu</w:t>
      </w:r>
      <w:r>
        <w:rPr>
          <w:sz w:val="24"/>
          <w:szCs w:val="24"/>
        </w:rPr>
        <w:t>………………………………..</w:t>
      </w:r>
      <w:r>
        <w:rPr>
          <w:sz w:val="24"/>
          <w:szCs w:val="24"/>
        </w:rPr>
        <w:tab/>
      </w:r>
    </w:p>
    <w:p w:rsidR="00941FA7" w:rsidRPr="0003621D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3621D">
        <w:rPr>
          <w:color w:val="008AAE"/>
          <w:sz w:val="24"/>
          <w:szCs w:val="24"/>
          <w:lang w:val="fr-FR"/>
        </w:rPr>
        <w:t xml:space="preserve">Contact email: </w:t>
      </w:r>
      <w:hyperlink r:id="rId6" w:history="1">
        <w:r w:rsidR="0003621D" w:rsidRPr="0003621D">
          <w:rPr>
            <w:rStyle w:val="Lienhypertexte"/>
            <w:sz w:val="24"/>
            <w:szCs w:val="24"/>
            <w:lang w:val="fr-FR"/>
          </w:rPr>
          <w:t>marion.buffard@umontpellier.fr</w:t>
        </w:r>
      </w:hyperlink>
      <w:r w:rsidR="0003621D">
        <w:rPr>
          <w:color w:val="008AAE"/>
          <w:sz w:val="24"/>
          <w:szCs w:val="24"/>
          <w:lang w:val="fr-FR"/>
        </w:rPr>
        <w:t xml:space="preserve">, </w:t>
      </w:r>
      <w:r w:rsidR="0003621D" w:rsidRPr="0003621D">
        <w:rPr>
          <w:color w:val="008AAE"/>
          <w:sz w:val="24"/>
          <w:szCs w:val="24"/>
          <w:lang w:val="fr-FR"/>
        </w:rPr>
        <w:t>ovidiu.radulescu@umontpellier.fr</w:t>
      </w:r>
      <w:r w:rsidRPr="0003621D">
        <w:rPr>
          <w:sz w:val="24"/>
          <w:szCs w:val="24"/>
          <w:lang w:val="fr-FR"/>
        </w:rPr>
        <w:t>………………………………..</w:t>
      </w:r>
    </w:p>
    <w:p w:rsidR="00941FA7" w:rsidRPr="0003621D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3621D">
        <w:rPr>
          <w:color w:val="008AAE"/>
          <w:sz w:val="24"/>
          <w:szCs w:val="24"/>
          <w:lang w:val="fr-FR"/>
        </w:rPr>
        <w:t>Hosting lab:</w:t>
      </w:r>
      <w:r w:rsidR="0003621D">
        <w:rPr>
          <w:color w:val="008AAE"/>
          <w:sz w:val="24"/>
          <w:szCs w:val="24"/>
          <w:lang w:val="fr-FR"/>
        </w:rPr>
        <w:t>LPHI</w:t>
      </w:r>
      <w:r w:rsidRPr="0003621D">
        <w:rPr>
          <w:color w:val="008AAE"/>
          <w:sz w:val="24"/>
          <w:szCs w:val="24"/>
          <w:lang w:val="fr-FR"/>
        </w:rPr>
        <w:t xml:space="preserve"> </w:t>
      </w:r>
      <w:r w:rsidRPr="0003621D">
        <w:rPr>
          <w:sz w:val="24"/>
          <w:szCs w:val="24"/>
          <w:lang w:val="fr-FR"/>
        </w:rPr>
        <w:t>………………………………..</w:t>
      </w:r>
    </w:p>
    <w:p w:rsidR="00941FA7" w:rsidRPr="0003621D" w:rsidRDefault="00941FA7">
      <w:pPr>
        <w:tabs>
          <w:tab w:val="left" w:pos="4230"/>
          <w:tab w:val="left" w:pos="1620"/>
        </w:tabs>
        <w:rPr>
          <w:sz w:val="24"/>
          <w:szCs w:val="24"/>
          <w:lang w:val="fr-FR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ロ)</w:t>
      </w:r>
      <w:r>
        <w:rPr>
          <w:color w:val="008AAE"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3621D"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1st slot:  thursdays and fridays,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2nd slot: thursdays and fridays (except for the last 2 weeks), from 31/3/2021 to 6/5/2021</w:t>
      </w:r>
    </w:p>
    <w:p w:rsidR="00941FA7" w:rsidRDefault="006B408A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jc w:val="center"/>
        <w:rPr>
          <w:color w:val="008AAE"/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</w:p>
    <w:p w:rsidR="0003621D" w:rsidRDefault="00202BBB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Stochastic gene expression in space in time</w:t>
      </w:r>
    </w:p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116BFF" w:rsidRDefault="00116BFF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Gene expression is stochastic in space and in time</w:t>
      </w:r>
      <w:r w:rsidR="00F95FC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 cell generates gene products intermittently, periods of activity being </w:t>
      </w:r>
      <w:r w:rsidR="0051048C">
        <w:rPr>
          <w:sz w:val="28"/>
          <w:szCs w:val="28"/>
        </w:rPr>
        <w:t>followed by</w:t>
      </w:r>
      <w:r>
        <w:rPr>
          <w:sz w:val="28"/>
          <w:szCs w:val="28"/>
        </w:rPr>
        <w:t xml:space="preserve"> one or several periods of inactivity of stochastic duration. The periods of activity and inactivity of various cells in a tissue are not synchronized. We use imaging of RNA tagged Drosophila embryos and analysis of the activity and inactivity RNA synthesis periods in order to </w:t>
      </w:r>
      <w:r w:rsidR="0051048C">
        <w:rPr>
          <w:sz w:val="28"/>
          <w:szCs w:val="28"/>
        </w:rPr>
        <w:t xml:space="preserve">reconstruct models of stochastic gene expression. </w:t>
      </w:r>
      <w:r>
        <w:rPr>
          <w:sz w:val="28"/>
          <w:szCs w:val="28"/>
        </w:rPr>
        <w:t xml:space="preserve">  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51048C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The deconvolution pipeline, a Python software developed in our team to analyse real time images of RNA tagged tissues. </w:t>
      </w:r>
      <w:r w:rsidR="004C7C2E">
        <w:rPr>
          <w:sz w:val="28"/>
          <w:szCs w:val="28"/>
        </w:rPr>
        <w:t xml:space="preserve"> 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323D88" w:rsidRDefault="00323D88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P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  <w:r w:rsidRPr="00323D88">
        <w:rPr>
          <w:sz w:val="28"/>
          <w:szCs w:val="28"/>
        </w:rPr>
        <w:t>U</w:t>
      </w:r>
      <w:r>
        <w:rPr>
          <w:sz w:val="28"/>
          <w:szCs w:val="28"/>
        </w:rPr>
        <w:t>n</w:t>
      </w:r>
      <w:r w:rsidRPr="00323D88">
        <w:rPr>
          <w:sz w:val="28"/>
          <w:szCs w:val="28"/>
        </w:rPr>
        <w:t>derstanding</w:t>
      </w:r>
      <w:r w:rsidR="0051048C">
        <w:rPr>
          <w:sz w:val="28"/>
          <w:szCs w:val="28"/>
        </w:rPr>
        <w:t xml:space="preserve"> the relation between </w:t>
      </w:r>
      <w:r w:rsidR="00BD571C">
        <w:rPr>
          <w:sz w:val="28"/>
          <w:szCs w:val="28"/>
        </w:rPr>
        <w:t>promoter and</w:t>
      </w:r>
      <w:r w:rsidR="0051048C">
        <w:rPr>
          <w:sz w:val="28"/>
          <w:szCs w:val="28"/>
        </w:rPr>
        <w:t xml:space="preserve"> cis regulatory sequences</w:t>
      </w:r>
      <w:r w:rsidR="00BD571C">
        <w:rPr>
          <w:sz w:val="28"/>
          <w:szCs w:val="28"/>
        </w:rPr>
        <w:t>,</w:t>
      </w:r>
      <w:r w:rsidR="0051048C">
        <w:rPr>
          <w:sz w:val="28"/>
          <w:szCs w:val="28"/>
        </w:rPr>
        <w:t xml:space="preserve"> and the quantitative characteristics of the stochastic gene expression </w:t>
      </w:r>
      <w:r w:rsidR="004C7C2E" w:rsidRPr="00323D88">
        <w:rPr>
          <w:sz w:val="28"/>
          <w:szCs w:val="28"/>
        </w:rPr>
        <w:t xml:space="preserve"> </w:t>
      </w:r>
    </w:p>
    <w:p w:rsidR="004C7C2E" w:rsidRPr="00323D88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 w:rsidRPr="00323D88">
        <w:rPr>
          <w:sz w:val="28"/>
          <w:szCs w:val="28"/>
        </w:rPr>
        <w:t>Unders</w:t>
      </w:r>
      <w:r w:rsidR="0051048C">
        <w:rPr>
          <w:sz w:val="28"/>
          <w:szCs w:val="28"/>
        </w:rPr>
        <w:t>tanding the spatial dependence of stochastic gene expression in an embryo</w:t>
      </w:r>
    </w:p>
    <w:p w:rsidR="004C7C2E" w:rsidRPr="00323D88" w:rsidRDefault="0051048C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Explain the interplay between expression noise and precision of the patterning in development</w:t>
      </w:r>
      <w:r w:rsidR="004C7C2E" w:rsidRPr="00323D88">
        <w:rPr>
          <w:sz w:val="28"/>
          <w:szCs w:val="28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08A" w:rsidRDefault="006B408A">
      <w:pPr>
        <w:spacing w:line="240" w:lineRule="auto"/>
      </w:pPr>
      <w:r>
        <w:separator/>
      </w:r>
    </w:p>
  </w:endnote>
  <w:endnote w:type="continuationSeparator" w:id="0">
    <w:p w:rsidR="006B408A" w:rsidRDefault="006B4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08A" w:rsidRDefault="006B408A">
      <w:pPr>
        <w:spacing w:line="240" w:lineRule="auto"/>
      </w:pPr>
      <w:r>
        <w:separator/>
      </w:r>
    </w:p>
  </w:footnote>
  <w:footnote w:type="continuationSeparator" w:id="0">
    <w:p w:rsidR="006B408A" w:rsidRDefault="006B4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03621D"/>
    <w:rsid w:val="00053A42"/>
    <w:rsid w:val="000B6AD5"/>
    <w:rsid w:val="00116BFF"/>
    <w:rsid w:val="00202BBB"/>
    <w:rsid w:val="00323D88"/>
    <w:rsid w:val="004B4F59"/>
    <w:rsid w:val="004C7C2E"/>
    <w:rsid w:val="005054B0"/>
    <w:rsid w:val="0051048C"/>
    <w:rsid w:val="005D51FA"/>
    <w:rsid w:val="006010D8"/>
    <w:rsid w:val="006B408A"/>
    <w:rsid w:val="00941FA7"/>
    <w:rsid w:val="00963BF9"/>
    <w:rsid w:val="00B97437"/>
    <w:rsid w:val="00BD571C"/>
    <w:rsid w:val="00E5613A"/>
    <w:rsid w:val="00F455C2"/>
    <w:rsid w:val="00F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36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on.buffard@umontpellier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Ovidiu Radulescu</dc:creator>
  <cp:lastModifiedBy>Ovidiu Radulescu</cp:lastModifiedBy>
  <cp:revision>5</cp:revision>
  <dcterms:created xsi:type="dcterms:W3CDTF">2021-12-12T15:36:00Z</dcterms:created>
  <dcterms:modified xsi:type="dcterms:W3CDTF">2021-12-12T16:05:00Z</dcterms:modified>
</cp:coreProperties>
</file>