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C# | .NET | Java | JavaScript | TypeScript | C++ | C | CosmosDB | MSSQL | Node | Express | React | Vue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Azure | Cloud Computing | CI/CD | XUnit | Jest | Cucumber | Nightwatch | Unit Testing | Lambda | OOP | Unity 2D | Game Development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Microservices | Distributed Systems | Frontend | Backend | Full-Stack | English, Korean, Japanese – 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3.0" w:type="dxa"/>
        <w:jc w:val="left"/>
        <w:tblInd w:w="-288.00000000000006" w:type="dxa"/>
        <w:tblLayout w:type="fixed"/>
        <w:tblLook w:val="0600"/>
      </w:tblPr>
      <w:tblGrid>
        <w:gridCol w:w="2523"/>
        <w:gridCol w:w="2235"/>
        <w:gridCol w:w="2235"/>
        <w:gridCol w:w="2400"/>
        <w:gridCol w:w="1920"/>
        <w:tblGridChange w:id="0">
          <w:tblGrid>
            <w:gridCol w:w="2523"/>
            <w:gridCol w:w="2235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YouTuber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45818e"/>
                  <w:sz w:val="20"/>
                  <w:szCs w:val="20"/>
                  <w:u w:val="single"/>
                  <w:rtl w:val="0"/>
                </w:rPr>
                <w:t xml:space="preserve">YouTube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07/2021 - Current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PIRATE KING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Software Engineering, SWE Skits &amp; Entertainment, Tech Life, Coding, Career Advice, LeetCode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Redmond,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05/2018 - 04/2022</w:t>
            </w:r>
          </w:p>
        </w:tc>
      </w:tr>
    </w:tbl>
    <w:p w:rsidR="00000000" w:rsidDel="00000000" w:rsidP="00000000" w:rsidRDefault="00000000" w:rsidRPr="00000000" w14:paraId="0000000F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Development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Amazon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Seattle,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Implemented enterprise applications of Prime's Content Experiment Platforms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Java, React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AngularJS, AWS, and DynamoDB. </w:t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developed systems facilitating marketers to perform various optimization experiments within the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Prime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ecosphere.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Automated and optimized business logic for the core marketing experiments, including A/B, Auto-Targeting, and Multivariate Testing.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Completely automated the marketing platforms' user-experience testing process by integrating Nightwatch Selenium.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295.0" w:type="dxa"/>
        <w:jc w:val="left"/>
        <w:tblInd w:w="-264.0" w:type="dxa"/>
        <w:tblLayout w:type="fixed"/>
        <w:tblLook w:val="0600"/>
      </w:tblPr>
      <w:tblGrid>
        <w:gridCol w:w="3270"/>
        <w:gridCol w:w="1467.0000000000002"/>
        <w:gridCol w:w="2268"/>
        <w:gridCol w:w="2259.0000000000005"/>
        <w:gridCol w:w="2030.9999999999995"/>
        <w:tblGridChange w:id="0">
          <w:tblGrid>
            <w:gridCol w:w="3270"/>
            <w:gridCol w:w="1467.0000000000002"/>
            <w:gridCol w:w="2268"/>
            <w:gridCol w:w="225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27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ebay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12/2014 - 03/2017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Designed and implemented enterprise fintech applications of South Korea's largest e-commerce platforms (Gmarket, Auction, SmilePay), </w:t>
        <w:br w:type="textWrapping"/>
        <w:t xml:space="preserve">     driving monthly revenue of $1 billion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C# .NET, MVC, MSSQL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node, react, redux, and jQuery.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0f0f0f"/>
          <w:sz w:val="18"/>
          <w:szCs w:val="18"/>
          <w:rtl w:val="0"/>
        </w:rPr>
        <w:t xml:space="preserve">Reported directly to CPO: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Engineering lead for designing and developing the fintech transaction dashboard that provides a rich visual </w:t>
        <w:br w:type="textWrapping"/>
        <w:t xml:space="preserve">     summary of daily user purchase patterns powered by </w:t>
      </w:r>
      <w:hyperlink r:id="rId7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Google Chart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 Used by the board of directors in the decision-making process.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Engineering owner of the E2E experience of the commerce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platform's cancel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return, and exchange systems (PC/Mobile).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Integrated multiple third-party systems with the escrow platform, including Alipay, increasing global revenue by 23% in the first quarter.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331.0" w:type="dxa"/>
        <w:jc w:val="left"/>
        <w:tblInd w:w="-264.0" w:type="dxa"/>
        <w:tblLayout w:type="fixed"/>
        <w:tblLook w:val="0600"/>
      </w:tblPr>
      <w:tblGrid>
        <w:gridCol w:w="3261"/>
        <w:gridCol w:w="1490.9999999999995"/>
        <w:gridCol w:w="2259.0000000000005"/>
        <w:gridCol w:w="2274.0000000000005"/>
        <w:gridCol w:w="2045.9999999999995"/>
        <w:tblGridChange w:id="0">
          <w:tblGrid>
            <w:gridCol w:w="3261"/>
            <w:gridCol w:w="1490.9999999999995"/>
            <w:gridCol w:w="2259.0000000000005"/>
            <w:gridCol w:w="2274.0000000000005"/>
            <w:gridCol w:w="2045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NCSoft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07/2014 - 08/2014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Fashion Street: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Mobile social game application development (Cocos2D/C++) 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331.0" w:type="dxa"/>
        <w:jc w:val="left"/>
        <w:tblInd w:w="-276.0" w:type="dxa"/>
        <w:tblLayout w:type="fixed"/>
        <w:tblLook w:val="0600"/>
      </w:tblPr>
      <w:tblGrid>
        <w:gridCol w:w="3291"/>
        <w:gridCol w:w="1449.0000000000005"/>
        <w:gridCol w:w="2270.9999999999995"/>
        <w:gridCol w:w="2286.0000000000014"/>
        <w:gridCol w:w="2033.9999999999986"/>
        <w:tblGridChange w:id="0">
          <w:tblGrid>
            <w:gridCol w:w="3291"/>
            <w:gridCol w:w="1449.0000000000005"/>
            <w:gridCol w:w="2270.9999999999995"/>
            <w:gridCol w:w="2286.0000000000014"/>
            <w:gridCol w:w="2033.99999999999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Cyberstep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06/2013 - 12/2013</w:t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Combat Bots Cosmic Commander: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Mobile RTS game client and server development (ActionScript3 &amp; Java)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Carnegie Mellon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Pittsburgh, PA,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08/2007 - 12/2010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Major in Electrical and Computer Engineering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Creator of a 2D mobile strategy puzzle game (Unity 2D, C#, Android, iOS). Link to </w:t>
      </w:r>
      <w:hyperlink r:id="rId8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Gameplay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(07/2020)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developed an award-winning action puzzle game </w:t>
      </w:r>
      <w:hyperlink r:id="rId9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a Game Development Competition in Japan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Mentorship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45818e"/>
            <w:sz w:val="18"/>
            <w:szCs w:val="18"/>
            <w:u w:val="single"/>
            <w:rtl w:val="0"/>
          </w:rPr>
          <w:t xml:space="preserve">Springboard</w:t>
        </w:r>
      </w:hyperlink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Coding Bootcamp Mentor responsible for mentoring and giving career advice to SWE students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(01/2021 - 04/2022)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Computer Science Tutor: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Programming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| Data Structure and Algorithms | career advice | coding interview prep | professional portfolio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Won 4th prize for the development of action game </w:t>
      </w:r>
      <w:hyperlink r:id="rId11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The highest-level certificate of Japanese proficiency (</w:t>
      </w:r>
      <w:hyperlink r:id="rId12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(02/2014)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P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IRATE </w:t>
    </w: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K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ING</w:t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123-456-7890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pirateking@gmail.com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XcmrRloeSEw?t=929" TargetMode="External"/><Relationship Id="rId10" Type="http://schemas.openxmlformats.org/officeDocument/2006/relationships/hyperlink" Target="https://www.piratekingdom.com/deals" TargetMode="External"/><Relationship Id="rId13" Type="http://schemas.openxmlformats.org/officeDocument/2006/relationships/header" Target="header1.xml"/><Relationship Id="rId12" Type="http://schemas.openxmlformats.org/officeDocument/2006/relationships/hyperlink" Target="http://www.jlpt.jp/e/statistics/archive/201202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XcmrRloeSEw?t=929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youtube.com/piratekingdom" TargetMode="External"/><Relationship Id="rId7" Type="http://schemas.openxmlformats.org/officeDocument/2006/relationships/hyperlink" Target="https://developers.google.com/chart/" TargetMode="External"/><Relationship Id="rId8" Type="http://schemas.openxmlformats.org/officeDocument/2006/relationships/hyperlink" Target="https://youtu.be/XcmrRloeSEw?t=82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5.png"/><Relationship Id="rId4" Type="http://schemas.openxmlformats.org/officeDocument/2006/relationships/image" Target="media/image3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hyperlink" Target="https://piratekingdom.com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