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76AD6" w14:textId="2A87ABF9" w:rsidR="00F5777A" w:rsidRPr="00DC697B" w:rsidRDefault="00F5777A" w:rsidP="00DC697B">
      <w:pPr>
        <w:spacing w:line="360" w:lineRule="auto"/>
        <w:rPr>
          <w:rFonts w:ascii="Times New Roman" w:hAnsi="Times New Roman" w:cs="Times New Roman"/>
          <w:b/>
          <w:bCs/>
          <w:sz w:val="44"/>
          <w:szCs w:val="44"/>
        </w:rPr>
      </w:pPr>
      <w:r w:rsidRPr="00DC697B">
        <w:rPr>
          <w:rFonts w:ascii="Times New Roman" w:hAnsi="Times New Roman" w:cs="Times New Roman"/>
          <w:b/>
          <w:bCs/>
          <w:sz w:val="44"/>
          <w:szCs w:val="44"/>
        </w:rPr>
        <w:t>Chicago K-12 Public Schools</w:t>
      </w:r>
      <w:r w:rsidR="00DC697B">
        <w:rPr>
          <w:rFonts w:ascii="Times New Roman" w:hAnsi="Times New Roman" w:cs="Times New Roman"/>
          <w:b/>
          <w:bCs/>
          <w:sz w:val="44"/>
          <w:szCs w:val="44"/>
        </w:rPr>
        <w:t>: A Quantitative Data Review</w:t>
      </w:r>
    </w:p>
    <w:p w14:paraId="77DEA465" w14:textId="07817B50" w:rsidR="00F5777A" w:rsidRPr="00DC697B" w:rsidRDefault="00F5777A" w:rsidP="00DC697B">
      <w:pPr>
        <w:spacing w:line="360" w:lineRule="auto"/>
        <w:rPr>
          <w:rFonts w:ascii="Times New Roman" w:hAnsi="Times New Roman" w:cs="Times New Roman"/>
        </w:rPr>
      </w:pPr>
      <w:r w:rsidRPr="00DC697B">
        <w:rPr>
          <w:rFonts w:ascii="Times New Roman" w:hAnsi="Times New Roman" w:cs="Times New Roman"/>
        </w:rPr>
        <w:t>Quentin Bone</w:t>
      </w:r>
    </w:p>
    <w:p w14:paraId="5F221DC2" w14:textId="055465DC" w:rsidR="00F5777A" w:rsidRPr="00DC697B" w:rsidRDefault="001A3B0A" w:rsidP="00DC697B">
      <w:pPr>
        <w:spacing w:line="360" w:lineRule="auto"/>
        <w:rPr>
          <w:rFonts w:ascii="Times New Roman" w:hAnsi="Times New Roman" w:cs="Times New Roman"/>
        </w:rPr>
      </w:pPr>
      <w:r w:rsidRPr="00DC697B">
        <w:rPr>
          <w:rFonts w:ascii="Times New Roman" w:hAnsi="Times New Roman" w:cs="Times New Roman"/>
        </w:rPr>
        <w:t>@03054253</w:t>
      </w:r>
    </w:p>
    <w:p w14:paraId="0D8F6A75" w14:textId="1A10F7DB" w:rsidR="001C0D4C" w:rsidRPr="00DC697B" w:rsidRDefault="001C0D4C" w:rsidP="00DC697B">
      <w:pPr>
        <w:spacing w:line="360" w:lineRule="auto"/>
        <w:rPr>
          <w:rFonts w:ascii="Times New Roman" w:hAnsi="Times New Roman" w:cs="Times New Roman"/>
        </w:rPr>
      </w:pPr>
      <w:r w:rsidRPr="00DC697B">
        <w:rPr>
          <w:rFonts w:ascii="Times New Roman" w:hAnsi="Times New Roman" w:cs="Times New Roman"/>
        </w:rPr>
        <w:t>April 18</w:t>
      </w:r>
      <w:r w:rsidRPr="00DC697B">
        <w:rPr>
          <w:rFonts w:ascii="Times New Roman" w:hAnsi="Times New Roman" w:cs="Times New Roman"/>
          <w:vertAlign w:val="superscript"/>
        </w:rPr>
        <w:t>th</w:t>
      </w:r>
      <w:r w:rsidRPr="00DC697B">
        <w:rPr>
          <w:rFonts w:ascii="Times New Roman" w:hAnsi="Times New Roman" w:cs="Times New Roman"/>
        </w:rPr>
        <w:t>, 2025</w:t>
      </w:r>
    </w:p>
    <w:p w14:paraId="1D05EE6A" w14:textId="77777777" w:rsidR="001A3B0A" w:rsidRPr="00DC697B" w:rsidRDefault="001A3B0A" w:rsidP="00DC697B">
      <w:pPr>
        <w:spacing w:line="360" w:lineRule="auto"/>
        <w:rPr>
          <w:rFonts w:ascii="Times New Roman" w:hAnsi="Times New Roman" w:cs="Times New Roman"/>
        </w:rPr>
      </w:pPr>
    </w:p>
    <w:p w14:paraId="313D89EC" w14:textId="58ED84AC" w:rsidR="001A3B0A" w:rsidRPr="00DC697B" w:rsidRDefault="001A3B0A" w:rsidP="00DC697B">
      <w:pPr>
        <w:spacing w:line="360" w:lineRule="auto"/>
        <w:rPr>
          <w:rFonts w:ascii="Times New Roman" w:hAnsi="Times New Roman" w:cs="Times New Roman"/>
          <w:b/>
          <w:bCs/>
        </w:rPr>
      </w:pPr>
      <w:r w:rsidRPr="00DC697B">
        <w:rPr>
          <w:rFonts w:ascii="Times New Roman" w:hAnsi="Times New Roman" w:cs="Times New Roman"/>
          <w:b/>
          <w:bCs/>
        </w:rPr>
        <w:t>Objective:</w:t>
      </w:r>
    </w:p>
    <w:p w14:paraId="1EB40CC4" w14:textId="745BC2B7" w:rsidR="00B12BD7" w:rsidRPr="00DC697B" w:rsidRDefault="00B12BD7" w:rsidP="00DC697B">
      <w:pPr>
        <w:spacing w:line="360" w:lineRule="auto"/>
        <w:rPr>
          <w:rFonts w:ascii="Times New Roman" w:hAnsi="Times New Roman" w:cs="Times New Roman"/>
        </w:rPr>
      </w:pPr>
      <w:r w:rsidRPr="00DC697B">
        <w:rPr>
          <w:rFonts w:ascii="Times New Roman" w:hAnsi="Times New Roman" w:cs="Times New Roman"/>
        </w:rPr>
        <w:t xml:space="preserve">This project explores the chosen indicators of performance and climate for Chicago Public Schools to ascertain whether there are patterns related to student attendance, safety at school, environment quality, and misconduct rates. It aims to </w:t>
      </w:r>
      <w:r w:rsidR="00A37FD6" w:rsidRPr="00DC697B">
        <w:rPr>
          <w:rFonts w:ascii="Times New Roman" w:hAnsi="Times New Roman" w:cs="Times New Roman"/>
        </w:rPr>
        <w:t>show</w:t>
      </w:r>
      <w:r w:rsidRPr="00DC697B">
        <w:rPr>
          <w:rFonts w:ascii="Times New Roman" w:hAnsi="Times New Roman" w:cs="Times New Roman"/>
        </w:rPr>
        <w:t xml:space="preserve"> how these factors relate to each other and what they indicate about school</w:t>
      </w:r>
      <w:r w:rsidR="00A37FD6" w:rsidRPr="00DC697B">
        <w:rPr>
          <w:rFonts w:ascii="Times New Roman" w:hAnsi="Times New Roman" w:cs="Times New Roman"/>
        </w:rPr>
        <w:t>s in general</w:t>
      </w:r>
      <w:r w:rsidRPr="00DC697B">
        <w:rPr>
          <w:rFonts w:ascii="Times New Roman" w:hAnsi="Times New Roman" w:cs="Times New Roman"/>
        </w:rPr>
        <w:t>.</w:t>
      </w:r>
    </w:p>
    <w:p w14:paraId="61303384" w14:textId="77777777" w:rsidR="001A3B0A" w:rsidRPr="00DC697B" w:rsidRDefault="001A3B0A" w:rsidP="00DC697B">
      <w:pPr>
        <w:spacing w:line="360" w:lineRule="auto"/>
        <w:rPr>
          <w:rFonts w:ascii="Times New Roman" w:hAnsi="Times New Roman" w:cs="Times New Roman"/>
        </w:rPr>
      </w:pPr>
    </w:p>
    <w:p w14:paraId="705E82A6" w14:textId="1F08F131" w:rsidR="007D229B" w:rsidRPr="00DC697B" w:rsidRDefault="00FE5D9A" w:rsidP="00DC697B">
      <w:pPr>
        <w:spacing w:line="360" w:lineRule="auto"/>
        <w:rPr>
          <w:rFonts w:ascii="Times New Roman" w:hAnsi="Times New Roman" w:cs="Times New Roman"/>
          <w:b/>
          <w:bCs/>
        </w:rPr>
      </w:pPr>
      <w:r w:rsidRPr="00DC697B">
        <w:rPr>
          <w:rFonts w:ascii="Times New Roman" w:hAnsi="Times New Roman" w:cs="Times New Roman"/>
          <w:b/>
          <w:bCs/>
        </w:rPr>
        <w:t>Introduction:</w:t>
      </w:r>
    </w:p>
    <w:p w14:paraId="118AEA6E" w14:textId="0621AE74" w:rsidR="007D229B" w:rsidRPr="00DC697B" w:rsidRDefault="007D229B" w:rsidP="00DC697B">
      <w:pPr>
        <w:spacing w:line="360" w:lineRule="auto"/>
        <w:rPr>
          <w:rFonts w:ascii="Times New Roman" w:hAnsi="Times New Roman" w:cs="Times New Roman"/>
        </w:rPr>
      </w:pPr>
      <w:r w:rsidRPr="00DC697B">
        <w:rPr>
          <w:rFonts w:ascii="Times New Roman" w:hAnsi="Times New Roman" w:cs="Times New Roman"/>
        </w:rPr>
        <w:t>This data is from Data.gov, a trusted government website which has over 300,000 datasets regarding public education, public health and more. This dataset holds data from Chicago public schools, which describes "school level performance" for the 2011-2012 school year.</w:t>
      </w:r>
      <w:r w:rsidR="003A7B03" w:rsidRPr="00DC697B">
        <w:rPr>
          <w:rFonts w:ascii="Times New Roman" w:hAnsi="Times New Roman" w:cs="Times New Roman"/>
        </w:rPr>
        <w:t xml:space="preserve"> Th</w:t>
      </w:r>
      <w:r w:rsidR="00AF13F7" w:rsidRPr="00DC697B">
        <w:rPr>
          <w:rFonts w:ascii="Times New Roman" w:hAnsi="Times New Roman" w:cs="Times New Roman"/>
        </w:rPr>
        <w:t>is</w:t>
      </w:r>
      <w:r w:rsidR="003A7B03" w:rsidRPr="00DC697B">
        <w:rPr>
          <w:rFonts w:ascii="Times New Roman" w:hAnsi="Times New Roman" w:cs="Times New Roman"/>
        </w:rPr>
        <w:t xml:space="preserve"> </w:t>
      </w:r>
      <w:r w:rsidR="00523416" w:rsidRPr="00DC697B">
        <w:rPr>
          <w:rFonts w:ascii="Times New Roman" w:hAnsi="Times New Roman" w:cs="Times New Roman"/>
        </w:rPr>
        <w:t xml:space="preserve">analysis </w:t>
      </w:r>
      <w:r w:rsidR="00AF13F7" w:rsidRPr="00DC697B">
        <w:rPr>
          <w:rFonts w:ascii="Times New Roman" w:hAnsi="Times New Roman" w:cs="Times New Roman"/>
        </w:rPr>
        <w:t xml:space="preserve">investigates relationships between a number of variables involved in the data. </w:t>
      </w:r>
    </w:p>
    <w:p w14:paraId="6B0F49F7" w14:textId="77777777" w:rsidR="00AF13F7" w:rsidRPr="00DC697B" w:rsidRDefault="00AF13F7" w:rsidP="00DC697B">
      <w:pPr>
        <w:spacing w:line="360" w:lineRule="auto"/>
        <w:rPr>
          <w:rFonts w:ascii="Times New Roman" w:hAnsi="Times New Roman" w:cs="Times New Roman"/>
        </w:rPr>
      </w:pPr>
    </w:p>
    <w:p w14:paraId="445233F1" w14:textId="1DBC53CA" w:rsidR="0061205A" w:rsidRPr="00DC697B" w:rsidRDefault="008E1E76" w:rsidP="00DC697B">
      <w:pPr>
        <w:spacing w:line="360" w:lineRule="auto"/>
        <w:rPr>
          <w:rFonts w:ascii="Times New Roman" w:hAnsi="Times New Roman" w:cs="Times New Roman"/>
          <w:b/>
          <w:bCs/>
        </w:rPr>
      </w:pPr>
      <w:r w:rsidRPr="00DC697B">
        <w:rPr>
          <w:rFonts w:ascii="Times New Roman" w:hAnsi="Times New Roman" w:cs="Times New Roman"/>
          <w:b/>
          <w:bCs/>
        </w:rPr>
        <w:t xml:space="preserve">Methods: </w:t>
      </w:r>
    </w:p>
    <w:p w14:paraId="4F229A66" w14:textId="24DB14B1" w:rsidR="00F3394F" w:rsidRPr="00DC697B" w:rsidRDefault="00B5082B" w:rsidP="00DC697B">
      <w:pPr>
        <w:spacing w:line="360" w:lineRule="auto"/>
        <w:rPr>
          <w:rFonts w:ascii="Times New Roman" w:hAnsi="Times New Roman" w:cs="Times New Roman"/>
        </w:rPr>
      </w:pPr>
      <w:r w:rsidRPr="00DC697B">
        <w:rPr>
          <w:rFonts w:ascii="Times New Roman" w:hAnsi="Times New Roman" w:cs="Times New Roman"/>
          <w:i/>
          <w:iCs/>
        </w:rPr>
        <w:t>Data cleaning:</w:t>
      </w:r>
      <w:r w:rsidRPr="00DC697B">
        <w:rPr>
          <w:rFonts w:ascii="Times New Roman" w:hAnsi="Times New Roman" w:cs="Times New Roman"/>
        </w:rPr>
        <w:t xml:space="preserve"> </w:t>
      </w:r>
      <w:r w:rsidR="00ED2B30" w:rsidRPr="00DC697B">
        <w:rPr>
          <w:rFonts w:ascii="Times New Roman" w:hAnsi="Times New Roman" w:cs="Times New Roman"/>
        </w:rPr>
        <w:t xml:space="preserve">The data was relatively clean, with no duplicate values. </w:t>
      </w:r>
      <w:r w:rsidR="00090863" w:rsidRPr="00DC697B">
        <w:rPr>
          <w:rFonts w:ascii="Times New Roman" w:hAnsi="Times New Roman" w:cs="Times New Roman"/>
        </w:rPr>
        <w:t xml:space="preserve">The missing values were not relevant to the analysis and the amount of missing values was </w:t>
      </w:r>
      <w:r w:rsidR="007F77AE" w:rsidRPr="00DC697B">
        <w:rPr>
          <w:rFonts w:ascii="Times New Roman" w:hAnsi="Times New Roman" w:cs="Times New Roman"/>
        </w:rPr>
        <w:t>very low for such a large dataset. Some variables had to be</w:t>
      </w:r>
      <w:r w:rsidR="00F3394F" w:rsidRPr="00DC697B">
        <w:rPr>
          <w:rFonts w:ascii="Times New Roman" w:hAnsi="Times New Roman" w:cs="Times New Roman"/>
        </w:rPr>
        <w:t xml:space="preserve"> converted to numeric categories. </w:t>
      </w:r>
    </w:p>
    <w:p w14:paraId="348A0FCA" w14:textId="00DE231D" w:rsidR="00F3394F" w:rsidRPr="00DC697B" w:rsidRDefault="004A6F62" w:rsidP="00DC697B">
      <w:pPr>
        <w:spacing w:line="360" w:lineRule="auto"/>
        <w:rPr>
          <w:rFonts w:ascii="Times New Roman" w:hAnsi="Times New Roman" w:cs="Times New Roman"/>
        </w:rPr>
      </w:pPr>
      <w:r w:rsidRPr="00DC697B">
        <w:rPr>
          <w:rFonts w:ascii="Times New Roman" w:hAnsi="Times New Roman" w:cs="Times New Roman"/>
          <w:i/>
          <w:iCs/>
        </w:rPr>
        <w:t xml:space="preserve">Tools: </w:t>
      </w:r>
      <w:r w:rsidR="00451FDB" w:rsidRPr="00DC697B">
        <w:rPr>
          <w:rFonts w:ascii="Times New Roman" w:hAnsi="Times New Roman" w:cs="Times New Roman"/>
        </w:rPr>
        <w:t xml:space="preserve">Pandas was used </w:t>
      </w:r>
      <w:r w:rsidR="008F5589" w:rsidRPr="00DC697B">
        <w:rPr>
          <w:rFonts w:ascii="Times New Roman" w:hAnsi="Times New Roman" w:cs="Times New Roman"/>
        </w:rPr>
        <w:t>for data manipulation and analysis. Seaborn and Matplot</w:t>
      </w:r>
      <w:r w:rsidR="000F34DC" w:rsidRPr="00DC697B">
        <w:rPr>
          <w:rFonts w:ascii="Times New Roman" w:hAnsi="Times New Roman" w:cs="Times New Roman"/>
        </w:rPr>
        <w:t xml:space="preserve">lib were used for </w:t>
      </w:r>
      <w:r w:rsidR="00493733" w:rsidRPr="00DC697B">
        <w:rPr>
          <w:rFonts w:ascii="Times New Roman" w:hAnsi="Times New Roman" w:cs="Times New Roman"/>
        </w:rPr>
        <w:t xml:space="preserve">data visualizations. </w:t>
      </w:r>
    </w:p>
    <w:p w14:paraId="407E3BD6" w14:textId="77777777" w:rsidR="00493733" w:rsidRPr="00DC697B" w:rsidRDefault="00493733" w:rsidP="00DC697B">
      <w:pPr>
        <w:spacing w:line="360" w:lineRule="auto"/>
        <w:rPr>
          <w:rFonts w:ascii="Times New Roman" w:hAnsi="Times New Roman" w:cs="Times New Roman"/>
        </w:rPr>
      </w:pPr>
    </w:p>
    <w:p w14:paraId="4D5849FA" w14:textId="139055E8" w:rsidR="007748F1" w:rsidRPr="00DC697B" w:rsidRDefault="007748F1" w:rsidP="00DC697B">
      <w:pPr>
        <w:spacing w:line="360" w:lineRule="auto"/>
        <w:rPr>
          <w:rFonts w:ascii="Times New Roman" w:hAnsi="Times New Roman" w:cs="Times New Roman"/>
          <w:b/>
          <w:bCs/>
        </w:rPr>
      </w:pPr>
      <w:r w:rsidRPr="00DC697B">
        <w:rPr>
          <w:rFonts w:ascii="Times New Roman" w:hAnsi="Times New Roman" w:cs="Times New Roman"/>
          <w:b/>
          <w:bCs/>
        </w:rPr>
        <w:t>Data Analysis/Storytelling</w:t>
      </w:r>
      <w:r w:rsidR="000D35E5" w:rsidRPr="00DC697B">
        <w:rPr>
          <w:rFonts w:ascii="Times New Roman" w:hAnsi="Times New Roman" w:cs="Times New Roman"/>
          <w:b/>
          <w:bCs/>
        </w:rPr>
        <w:t xml:space="preserve">: </w:t>
      </w:r>
    </w:p>
    <w:p w14:paraId="182C366A" w14:textId="77777777" w:rsidR="007748F1"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t>To uncover significant patterns of student performance and school climate, I initially looked at the range of Safety Scores among Chicago Public Schools through a boxplot. This plotting revealed that most schools had safety scores ranging from 30 to 60, though there were a couple of schools that were clear outliers—either significantly higher or lower. These outliers reflect significant differences in how safe students perceive themselves within school communities, and these differences can have a significant effect on behavior and learning.</w:t>
      </w:r>
    </w:p>
    <w:p w14:paraId="73303C99" w14:textId="77777777" w:rsidR="007748F1" w:rsidRPr="00DC697B" w:rsidRDefault="007748F1" w:rsidP="00DC697B">
      <w:pPr>
        <w:spacing w:line="360" w:lineRule="auto"/>
        <w:rPr>
          <w:rFonts w:ascii="Times New Roman" w:hAnsi="Times New Roman" w:cs="Times New Roman"/>
        </w:rPr>
      </w:pPr>
    </w:p>
    <w:p w14:paraId="1BB3FB3D" w14:textId="215F0291" w:rsidR="007748F1"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t>Next, I looked at the breakdown of school types in the dataset as a bar chart. Elementary schools dominated, followed by fewer high schools and still fewer middle schools. This matters: it primes us to think about the patterns that follow, especially in measures like attendance, graduation, and mis</w:t>
      </w:r>
      <w:r w:rsidR="00B05D93" w:rsidRPr="00DC697B">
        <w:rPr>
          <w:rFonts w:ascii="Times New Roman" w:hAnsi="Times New Roman" w:cs="Times New Roman"/>
        </w:rPr>
        <w:t>conducts</w:t>
      </w:r>
      <w:r w:rsidRPr="00DC697B">
        <w:rPr>
          <w:rFonts w:ascii="Times New Roman" w:hAnsi="Times New Roman" w:cs="Times New Roman"/>
        </w:rPr>
        <w:t>, which vary strongly across grade levels.</w:t>
      </w:r>
    </w:p>
    <w:p w14:paraId="15A04CC3" w14:textId="4B2F7248" w:rsidR="007748F1"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t xml:space="preserve">To see how supportive school environments are perceived, I created a count plot of Environment Scores, grouping schools into ranges such as 0–50, 51–60, etc. Most schools scored between 61–70, which </w:t>
      </w:r>
      <w:r w:rsidR="00CB43DC" w:rsidRPr="00DC697B">
        <w:rPr>
          <w:rFonts w:ascii="Times New Roman" w:hAnsi="Times New Roman" w:cs="Times New Roman"/>
        </w:rPr>
        <w:t xml:space="preserve">is </w:t>
      </w:r>
      <w:r w:rsidRPr="00DC697B">
        <w:rPr>
          <w:rFonts w:ascii="Times New Roman" w:hAnsi="Times New Roman" w:cs="Times New Roman"/>
        </w:rPr>
        <w:t>a</w:t>
      </w:r>
      <w:r w:rsidR="00CB43DC" w:rsidRPr="00DC697B">
        <w:rPr>
          <w:rFonts w:ascii="Times New Roman" w:hAnsi="Times New Roman" w:cs="Times New Roman"/>
        </w:rPr>
        <w:t xml:space="preserve"> </w:t>
      </w:r>
      <w:r w:rsidRPr="00DC697B">
        <w:rPr>
          <w:rFonts w:ascii="Times New Roman" w:hAnsi="Times New Roman" w:cs="Times New Roman"/>
        </w:rPr>
        <w:t>quality environment. There were hardly any schools that scored over 90, which means there was potential for systemic development within the district for physical space, teacher support, and student satisfaction.</w:t>
      </w:r>
    </w:p>
    <w:p w14:paraId="38A404FD" w14:textId="1F4F9DC8" w:rsidR="007748F1"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t xml:space="preserve">I then went on to compare average Safety and Environment Scores between school levels on a grouped bar chart. High schools </w:t>
      </w:r>
      <w:r w:rsidR="000729BA" w:rsidRPr="00DC697B">
        <w:rPr>
          <w:rFonts w:ascii="Times New Roman" w:hAnsi="Times New Roman" w:cs="Times New Roman"/>
        </w:rPr>
        <w:t xml:space="preserve">and </w:t>
      </w:r>
      <w:r w:rsidR="00DB192B" w:rsidRPr="00DC697B">
        <w:rPr>
          <w:rFonts w:ascii="Times New Roman" w:hAnsi="Times New Roman" w:cs="Times New Roman"/>
        </w:rPr>
        <w:t>elementary</w:t>
      </w:r>
      <w:r w:rsidR="000729BA" w:rsidRPr="00DC697B">
        <w:rPr>
          <w:rFonts w:ascii="Times New Roman" w:hAnsi="Times New Roman" w:cs="Times New Roman"/>
        </w:rPr>
        <w:t xml:space="preserve"> schools </w:t>
      </w:r>
      <w:r w:rsidRPr="00DC697B">
        <w:rPr>
          <w:rFonts w:ascii="Times New Roman" w:hAnsi="Times New Roman" w:cs="Times New Roman"/>
        </w:rPr>
        <w:t>had the highest safety scores, while environment scores were reasonably similar for all three school levels. This may reflect the increased emphasis put on physical safety within older student bodies, where behavioral issues are possibly more involved or security hardware more sophisticated.</w:t>
      </w:r>
    </w:p>
    <w:p w14:paraId="0EA410D1" w14:textId="5EA5FDE2" w:rsidR="007748F1"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t>To see relations among variables, I created a scatter plot for Safety and Environment Scores, where it showed that there is certainly a positive pattern: schools whose safety scores were higher also tend to have healthier environments. It reflects how different aspects of the school climate all work together in supporting each other.</w:t>
      </w:r>
    </w:p>
    <w:p w14:paraId="12CEB2B4" w14:textId="7F1C4EDF" w:rsidR="007748F1"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lastRenderedPageBreak/>
        <w:t>A correlation heatmap with just four of the key variables—Safety Score, Environment Score, Average Student Attendance, and Graduation Rate—also maintained these relationships. The greatest correlation was between environment and safety, but both also had positive correlations with student attendance and graduation rates. This suggests that when students feel safe and supported, they are more likely to stay in school and graduate.</w:t>
      </w:r>
    </w:p>
    <w:p w14:paraId="5EA5433A" w14:textId="5E09FD0F" w:rsidR="007748F1"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t>To explore student behavior, I graphed Environment Score vs. Rate of Misconducts as a scatter plot. As environment scores rose, the rate of misconducts tended to fall. This suggests that enhancing school environments—through classroom culture, teacher training, or physical conditions—could have a direct effect on decreasing disciplinary incidents.</w:t>
      </w:r>
    </w:p>
    <w:p w14:paraId="7E977C95" w14:textId="6FFFA5F3" w:rsidR="00493733" w:rsidRPr="00DC697B" w:rsidRDefault="007748F1" w:rsidP="00DC697B">
      <w:pPr>
        <w:spacing w:line="360" w:lineRule="auto"/>
        <w:ind w:firstLine="720"/>
        <w:rPr>
          <w:rFonts w:ascii="Times New Roman" w:hAnsi="Times New Roman" w:cs="Times New Roman"/>
        </w:rPr>
      </w:pPr>
      <w:r w:rsidRPr="00DC697B">
        <w:rPr>
          <w:rFonts w:ascii="Times New Roman" w:hAnsi="Times New Roman" w:cs="Times New Roman"/>
        </w:rPr>
        <w:t>Together, these visualizations send a straightforward message: school climate matters. From attendance and graduation to behavior and feelings of safety, schools with stronger environments and safety measures fare better on a variety of measures. These results can inform future policy and investment decisions for improving Chicago's public schools.</w:t>
      </w:r>
    </w:p>
    <w:p w14:paraId="19C58A85" w14:textId="77777777" w:rsidR="00B820B2" w:rsidRPr="00DC697B" w:rsidRDefault="00B820B2" w:rsidP="00DC697B">
      <w:pPr>
        <w:spacing w:line="360" w:lineRule="auto"/>
        <w:ind w:firstLine="720"/>
        <w:rPr>
          <w:rFonts w:ascii="Times New Roman" w:hAnsi="Times New Roman" w:cs="Times New Roman"/>
        </w:rPr>
      </w:pPr>
    </w:p>
    <w:p w14:paraId="14B6465C" w14:textId="614371BC" w:rsidR="00025DE3" w:rsidRPr="00DC697B" w:rsidRDefault="001335CD" w:rsidP="00DC697B">
      <w:pPr>
        <w:spacing w:line="360" w:lineRule="auto"/>
        <w:rPr>
          <w:rFonts w:ascii="Times New Roman" w:hAnsi="Times New Roman" w:cs="Times New Roman"/>
          <w:b/>
          <w:bCs/>
        </w:rPr>
      </w:pPr>
      <w:r w:rsidRPr="00DC697B">
        <w:rPr>
          <w:rFonts w:ascii="Times New Roman" w:hAnsi="Times New Roman" w:cs="Times New Roman"/>
          <w:b/>
          <w:bCs/>
        </w:rPr>
        <w:t>Ref</w:t>
      </w:r>
      <w:r w:rsidR="004107AD" w:rsidRPr="00DC697B">
        <w:rPr>
          <w:rFonts w:ascii="Times New Roman" w:hAnsi="Times New Roman" w:cs="Times New Roman"/>
          <w:b/>
          <w:bCs/>
        </w:rPr>
        <w:t>e</w:t>
      </w:r>
      <w:r w:rsidRPr="00DC697B">
        <w:rPr>
          <w:rFonts w:ascii="Times New Roman" w:hAnsi="Times New Roman" w:cs="Times New Roman"/>
          <w:b/>
          <w:bCs/>
        </w:rPr>
        <w:t>rences:</w:t>
      </w:r>
    </w:p>
    <w:p w14:paraId="709C8B5B" w14:textId="7FFA37B2" w:rsidR="003B1701" w:rsidRPr="00DC697B" w:rsidRDefault="004107AD" w:rsidP="00DC697B">
      <w:pPr>
        <w:spacing w:line="360" w:lineRule="auto"/>
        <w:rPr>
          <w:rFonts w:ascii="Times New Roman" w:hAnsi="Times New Roman" w:cs="Times New Roman"/>
        </w:rPr>
      </w:pPr>
      <w:r w:rsidRPr="00DC697B">
        <w:rPr>
          <w:rFonts w:ascii="Times New Roman" w:hAnsi="Times New Roman" w:cs="Times New Roman"/>
        </w:rPr>
        <w:t>Chicago Public Schools – Progress Report Cards, 2011–2012</w:t>
      </w:r>
      <w:r w:rsidRPr="00DC697B">
        <w:rPr>
          <w:rFonts w:ascii="Times New Roman" w:hAnsi="Times New Roman" w:cs="Times New Roman"/>
        </w:rPr>
        <w:br/>
      </w:r>
      <w:hyperlink r:id="rId4" w:history="1">
        <w:r w:rsidRPr="00DC697B">
          <w:rPr>
            <w:rStyle w:val="Hyperlink"/>
            <w:rFonts w:ascii="Times New Roman" w:hAnsi="Times New Roman" w:cs="Times New Roman"/>
          </w:rPr>
          <w:t>https://data.cityofchicago.org/Education/Chicago-Public-Schools-Progress-Report-Cards-2011-2/kh4r-387c</w:t>
        </w:r>
      </w:hyperlink>
      <w:r w:rsidRPr="00DC697B">
        <w:rPr>
          <w:rFonts w:ascii="Times New Roman" w:hAnsi="Times New Roman" w:cs="Times New Roman"/>
        </w:rPr>
        <w:t xml:space="preserve"> </w:t>
      </w:r>
    </w:p>
    <w:p w14:paraId="7D5A8605" w14:textId="77777777" w:rsidR="004107AD" w:rsidRPr="00DC697B" w:rsidRDefault="004107AD" w:rsidP="00DC697B">
      <w:pPr>
        <w:spacing w:line="360" w:lineRule="auto"/>
        <w:rPr>
          <w:rFonts w:ascii="Times New Roman" w:hAnsi="Times New Roman" w:cs="Times New Roman"/>
        </w:rPr>
      </w:pPr>
    </w:p>
    <w:p w14:paraId="34DB23FF" w14:textId="709F8B2F" w:rsidR="004107AD" w:rsidRPr="00DC697B" w:rsidRDefault="004107AD" w:rsidP="00DC697B">
      <w:pPr>
        <w:spacing w:line="360" w:lineRule="auto"/>
        <w:rPr>
          <w:rFonts w:ascii="Times New Roman" w:hAnsi="Times New Roman" w:cs="Times New Roman"/>
          <w:b/>
          <w:bCs/>
        </w:rPr>
      </w:pPr>
      <w:r w:rsidRPr="00DC697B">
        <w:rPr>
          <w:rFonts w:ascii="Times New Roman" w:hAnsi="Times New Roman" w:cs="Times New Roman"/>
          <w:b/>
          <w:bCs/>
        </w:rPr>
        <w:t>Acknowledgements:</w:t>
      </w:r>
    </w:p>
    <w:p w14:paraId="087002DF" w14:textId="774255EC" w:rsidR="004107AD" w:rsidRPr="00DC697B" w:rsidRDefault="00C5471C" w:rsidP="00DC697B">
      <w:pPr>
        <w:spacing w:line="360" w:lineRule="auto"/>
        <w:rPr>
          <w:rFonts w:ascii="Times New Roman" w:hAnsi="Times New Roman" w:cs="Times New Roman"/>
        </w:rPr>
      </w:pPr>
      <w:r w:rsidRPr="00DC697B">
        <w:rPr>
          <w:rFonts w:ascii="Times New Roman" w:hAnsi="Times New Roman" w:cs="Times New Roman"/>
        </w:rPr>
        <w:t xml:space="preserve">Special thanks to Howard University’s </w:t>
      </w:r>
      <w:r w:rsidR="001C0D4C" w:rsidRPr="00DC697B">
        <w:rPr>
          <w:rFonts w:ascii="Times New Roman" w:hAnsi="Times New Roman" w:cs="Times New Roman"/>
        </w:rPr>
        <w:t>Doctor</w:t>
      </w:r>
      <w:r w:rsidRPr="00DC697B">
        <w:rPr>
          <w:rFonts w:ascii="Times New Roman" w:hAnsi="Times New Roman" w:cs="Times New Roman"/>
        </w:rPr>
        <w:t xml:space="preserve"> </w:t>
      </w:r>
      <w:r w:rsidR="0006015C">
        <w:rPr>
          <w:rFonts w:ascii="Times New Roman" w:hAnsi="Times New Roman" w:cs="Times New Roman"/>
        </w:rPr>
        <w:t xml:space="preserve">Meenakshi </w:t>
      </w:r>
      <w:proofErr w:type="spellStart"/>
      <w:r w:rsidRPr="00DC697B">
        <w:rPr>
          <w:rFonts w:ascii="Times New Roman" w:hAnsi="Times New Roman" w:cs="Times New Roman"/>
        </w:rPr>
        <w:t>Nerolu</w:t>
      </w:r>
      <w:proofErr w:type="spellEnd"/>
      <w:r w:rsidRPr="00DC697B">
        <w:rPr>
          <w:rFonts w:ascii="Times New Roman" w:hAnsi="Times New Roman" w:cs="Times New Roman"/>
        </w:rPr>
        <w:t xml:space="preserve"> </w:t>
      </w:r>
      <w:r w:rsidRPr="00DC697B">
        <w:rPr>
          <w:rFonts w:ascii="Times New Roman" w:hAnsi="Times New Roman" w:cs="Times New Roman"/>
        </w:rPr>
        <w:t xml:space="preserve">for the support in this project. </w:t>
      </w:r>
      <w:r w:rsidRPr="00DC697B">
        <w:rPr>
          <w:rFonts w:ascii="Times New Roman" w:hAnsi="Times New Roman" w:cs="Times New Roman"/>
        </w:rPr>
        <w:t>A</w:t>
      </w:r>
      <w:r w:rsidRPr="00DC697B">
        <w:rPr>
          <w:rFonts w:ascii="Times New Roman" w:hAnsi="Times New Roman" w:cs="Times New Roman"/>
        </w:rPr>
        <w:t>nalysis was completed using Python, pandas, matplotlib, and seaborn libraries</w:t>
      </w:r>
      <w:r w:rsidRPr="00DC697B">
        <w:rPr>
          <w:rFonts w:ascii="Times New Roman" w:hAnsi="Times New Roman" w:cs="Times New Roman"/>
        </w:rPr>
        <w:t>.</w:t>
      </w:r>
    </w:p>
    <w:sectPr w:rsidR="004107AD" w:rsidRPr="00DC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A"/>
    <w:rsid w:val="00025DE3"/>
    <w:rsid w:val="00055D2A"/>
    <w:rsid w:val="0006015C"/>
    <w:rsid w:val="000729BA"/>
    <w:rsid w:val="00090863"/>
    <w:rsid w:val="000D35E5"/>
    <w:rsid w:val="000F34DC"/>
    <w:rsid w:val="001335CD"/>
    <w:rsid w:val="001731A9"/>
    <w:rsid w:val="001A3B0A"/>
    <w:rsid w:val="001C0D4C"/>
    <w:rsid w:val="00246ACB"/>
    <w:rsid w:val="003A7B03"/>
    <w:rsid w:val="003B1701"/>
    <w:rsid w:val="004107AD"/>
    <w:rsid w:val="00451FDB"/>
    <w:rsid w:val="00493733"/>
    <w:rsid w:val="004A6F62"/>
    <w:rsid w:val="00523416"/>
    <w:rsid w:val="00550DAB"/>
    <w:rsid w:val="0061205A"/>
    <w:rsid w:val="0075297D"/>
    <w:rsid w:val="007748F1"/>
    <w:rsid w:val="007D229B"/>
    <w:rsid w:val="007F77AE"/>
    <w:rsid w:val="008E1E76"/>
    <w:rsid w:val="008F5589"/>
    <w:rsid w:val="00A0318A"/>
    <w:rsid w:val="00A37FD6"/>
    <w:rsid w:val="00AF13F7"/>
    <w:rsid w:val="00B05D93"/>
    <w:rsid w:val="00B12BD7"/>
    <w:rsid w:val="00B42D6A"/>
    <w:rsid w:val="00B5082B"/>
    <w:rsid w:val="00B54A13"/>
    <w:rsid w:val="00B820B2"/>
    <w:rsid w:val="00BE3D32"/>
    <w:rsid w:val="00C5471C"/>
    <w:rsid w:val="00C55A4F"/>
    <w:rsid w:val="00CB43DC"/>
    <w:rsid w:val="00D32286"/>
    <w:rsid w:val="00DB192B"/>
    <w:rsid w:val="00DC697B"/>
    <w:rsid w:val="00ED2B30"/>
    <w:rsid w:val="00F3394F"/>
    <w:rsid w:val="00F5777A"/>
    <w:rsid w:val="00FE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116E4"/>
  <w15:chartTrackingRefBased/>
  <w15:docId w15:val="{68906FAA-BF05-2848-B7B4-3B1BE32F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D6A"/>
    <w:rPr>
      <w:rFonts w:eastAsiaTheme="majorEastAsia" w:cstheme="majorBidi"/>
      <w:color w:val="272727" w:themeColor="text1" w:themeTint="D8"/>
    </w:rPr>
  </w:style>
  <w:style w:type="paragraph" w:styleId="Title">
    <w:name w:val="Title"/>
    <w:basedOn w:val="Normal"/>
    <w:next w:val="Normal"/>
    <w:link w:val="TitleChar"/>
    <w:uiPriority w:val="10"/>
    <w:qFormat/>
    <w:rsid w:val="00B42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D6A"/>
    <w:pPr>
      <w:spacing w:before="160"/>
      <w:jc w:val="center"/>
    </w:pPr>
    <w:rPr>
      <w:i/>
      <w:iCs/>
      <w:color w:val="404040" w:themeColor="text1" w:themeTint="BF"/>
    </w:rPr>
  </w:style>
  <w:style w:type="character" w:customStyle="1" w:styleId="QuoteChar">
    <w:name w:val="Quote Char"/>
    <w:basedOn w:val="DefaultParagraphFont"/>
    <w:link w:val="Quote"/>
    <w:uiPriority w:val="29"/>
    <w:rsid w:val="00B42D6A"/>
    <w:rPr>
      <w:i/>
      <w:iCs/>
      <w:color w:val="404040" w:themeColor="text1" w:themeTint="BF"/>
    </w:rPr>
  </w:style>
  <w:style w:type="paragraph" w:styleId="ListParagraph">
    <w:name w:val="List Paragraph"/>
    <w:basedOn w:val="Normal"/>
    <w:uiPriority w:val="34"/>
    <w:qFormat/>
    <w:rsid w:val="00B42D6A"/>
    <w:pPr>
      <w:ind w:left="720"/>
      <w:contextualSpacing/>
    </w:pPr>
  </w:style>
  <w:style w:type="character" w:styleId="IntenseEmphasis">
    <w:name w:val="Intense Emphasis"/>
    <w:basedOn w:val="DefaultParagraphFont"/>
    <w:uiPriority w:val="21"/>
    <w:qFormat/>
    <w:rsid w:val="00B42D6A"/>
    <w:rPr>
      <w:i/>
      <w:iCs/>
      <w:color w:val="0F4761" w:themeColor="accent1" w:themeShade="BF"/>
    </w:rPr>
  </w:style>
  <w:style w:type="paragraph" w:styleId="IntenseQuote">
    <w:name w:val="Intense Quote"/>
    <w:basedOn w:val="Normal"/>
    <w:next w:val="Normal"/>
    <w:link w:val="IntenseQuoteChar"/>
    <w:uiPriority w:val="30"/>
    <w:qFormat/>
    <w:rsid w:val="00B42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D6A"/>
    <w:rPr>
      <w:i/>
      <w:iCs/>
      <w:color w:val="0F4761" w:themeColor="accent1" w:themeShade="BF"/>
    </w:rPr>
  </w:style>
  <w:style w:type="character" w:styleId="IntenseReference">
    <w:name w:val="Intense Reference"/>
    <w:basedOn w:val="DefaultParagraphFont"/>
    <w:uiPriority w:val="32"/>
    <w:qFormat/>
    <w:rsid w:val="00B42D6A"/>
    <w:rPr>
      <w:b/>
      <w:bCs/>
      <w:smallCaps/>
      <w:color w:val="0F4761" w:themeColor="accent1" w:themeShade="BF"/>
      <w:spacing w:val="5"/>
    </w:rPr>
  </w:style>
  <w:style w:type="character" w:styleId="Hyperlink">
    <w:name w:val="Hyperlink"/>
    <w:basedOn w:val="DefaultParagraphFont"/>
    <w:uiPriority w:val="99"/>
    <w:unhideWhenUsed/>
    <w:rsid w:val="004107AD"/>
    <w:rPr>
      <w:color w:val="467886" w:themeColor="hyperlink"/>
      <w:u w:val="single"/>
    </w:rPr>
  </w:style>
  <w:style w:type="character" w:styleId="UnresolvedMention">
    <w:name w:val="Unresolved Mention"/>
    <w:basedOn w:val="DefaultParagraphFont"/>
    <w:uiPriority w:val="99"/>
    <w:semiHidden/>
    <w:unhideWhenUsed/>
    <w:rsid w:val="00410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951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cityofchicago.org/Education/Chicago-Public-Schools-Progress-Report-Cards-2011-2/kh4r-38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 Quentin</dc:creator>
  <cp:keywords/>
  <dc:description/>
  <cp:lastModifiedBy>Bone, Quentin</cp:lastModifiedBy>
  <cp:revision>2</cp:revision>
  <dcterms:created xsi:type="dcterms:W3CDTF">2025-04-18T17:45:00Z</dcterms:created>
  <dcterms:modified xsi:type="dcterms:W3CDTF">2025-04-18T17:45:00Z</dcterms:modified>
</cp:coreProperties>
</file>