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 Studio 英语口语陪练软件设计文档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文档属性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文档编号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LS-DESIGN-001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版本与日期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1.0 · 2026-10-02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状态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设计基线；未来功能均为规划，须按验收标准另行实现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对应产品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Windows 个人版 0.2.5；朋友版源码原型另行标注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目标读者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产品负责人、设计师、开发与测试人员、后续维护者</w:t>
            </w:r>
          </w:p>
        </w:tc>
      </w:tr>
    </w:tbl>
    <w:p>
      <w:pPr>
        <w:spacing w:after="40" w:line="96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6690"/>
      </w:tblGrid>
      <w:tr>
        <w:trPr>
          <w:cantSplit/>
          <w:tblHeader w:val="true"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17"/>
              </w:rPr>
              <w:t>修订版本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变更内容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2026-10-02</w:t>
            </w:r>
          </w:p>
        </w:tc>
        <w:tc>
          <w:tcPr>
            <w:tcW w:type="dxa" w:w="66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建立现状基线、架构与接口说明，加入 TTS、3D、男性角色和多人并发的设计及验收标准。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t>1. 文档目的与范围</w:t>
      </w:r>
    </w:p>
    <w:p>
      <w:r>
        <w:t>本文说明产品目标、当前实现、模块边界、接口与数据、安全及异常处理，并定义下一阶段的四项设计：提高 TTS 自然度、将陪练形象升级为 3D、增加男性形象与配音、支持发布后的多人并发使用。文中使用以下状态词：</w:t>
      </w:r>
    </w:p>
    <w:p>
      <w:pPr>
        <w:ind w:left="369" w:hanging="227"/>
      </w:pPr>
      <w:r>
        <w:t xml:space="preserve">•  </w:t>
      </w:r>
      <w:r>
        <w:rPr>
          <w:b/>
        </w:rPr>
        <w:t>已实现</w:t>
      </w:r>
      <w:r>
        <w:t>：已进入 0.2.5 个人版安装包，并有对应测试记录。</w:t>
      </w:r>
    </w:p>
    <w:p>
      <w:pPr>
        <w:ind w:left="369" w:hanging="227"/>
      </w:pPr>
      <w:r>
        <w:t xml:space="preserve">•  </w:t>
      </w:r>
      <w:r>
        <w:rPr>
          <w:b/>
        </w:rPr>
        <w:t>源码原型</w:t>
      </w:r>
      <w:r>
        <w:t>：已开始编写，但未进入 0.2.5 安装包，也未完成上线验收。</w:t>
      </w:r>
    </w:p>
    <w:p>
      <w:pPr>
        <w:ind w:left="369" w:hanging="227"/>
      </w:pPr>
      <w:r>
        <w:t xml:space="preserve">•  </w:t>
      </w:r>
      <w:r>
        <w:rPr>
          <w:b/>
        </w:rPr>
        <w:t>规划</w:t>
      </w:r>
      <w:r>
        <w:t>：设计方向和验收目标，不能据此宣称产品已支持。</w:t>
      </w:r>
    </w:p>
    <w:p>
      <w:r>
        <w:t xml:space="preserve">本设计不是云服务账号、素材授权或收费承诺。云模型、音色与托管平台的可用性、价格和配额应以实施时的官方控制台与文档为准。当前个人版的验证证据见 </w:t>
      </w:r>
      <w:r>
        <w:rPr>
          <w:color w:val="185B8B"/>
          <w:u w:val="single"/>
        </w:rPr>
        <w:t>VALIDATION.md</w:t>
      </w:r>
      <w:r>
        <w:t>。</w:t>
      </w:r>
    </w:p>
    <w:p>
      <w:pPr>
        <w:pStyle w:val="Heading1"/>
      </w:pPr>
      <w:r>
        <w:t>2. 产品目标</w:t>
      </w:r>
    </w:p>
    <w:p>
      <w:pPr>
        <w:pStyle w:val="Heading2"/>
      </w:pPr>
      <w:r>
        <w:t>2.1 用户与场景</w:t>
      </w:r>
    </w:p>
    <w:p>
      <w:r>
        <w:t>主要用户是需要反复练习实际英语对话的中文使用者。一次练习从选择或创建场景开始，经过听开场白、语音或文字应答、得到轻量反馈，最后在历史记录中查看复盘。陪练角色应帮助用户开口，而不是把会话变成连续的语法讲解。</w:t>
      </w:r>
    </w:p>
    <w:p>
      <w:pPr>
        <w:pStyle w:val="Heading2"/>
      </w:pPr>
      <w:r>
        <w:t>2.2 设计目标</w:t>
      </w:r>
    </w:p>
    <w:p>
      <w:pPr>
        <w:ind w:left="369" w:hanging="227"/>
      </w:pPr>
      <w:r>
        <w:t xml:space="preserve">1. </w:t>
      </w:r>
      <w:r>
        <w:t>提供可信的情境和自然的轮流对话，允许口音、短句、不完整表达及识别误差。</w:t>
      </w:r>
    </w:p>
    <w:p>
      <w:pPr>
        <w:ind w:left="369" w:hanging="227"/>
      </w:pPr>
      <w:r>
        <w:t xml:space="preserve">2. </w:t>
      </w:r>
      <w:r>
        <w:t>让字幕、声音、嘴部动作和打断状态保持一致；用户停止播放后不再听到上一轮音频。</w:t>
      </w:r>
    </w:p>
    <w:p>
      <w:pPr>
        <w:ind w:left="369" w:hanging="227"/>
      </w:pPr>
      <w:r>
        <w:t xml:space="preserve">3. </w:t>
      </w:r>
      <w:r>
        <w:t>让练习目标依据用户实际发言判断，并保留场景快照、纠错和复盘。</w:t>
      </w:r>
    </w:p>
    <w:p>
      <w:pPr>
        <w:ind w:left="369" w:hanging="227"/>
      </w:pPr>
      <w:r>
        <w:t xml:space="preserve">4. </w:t>
      </w:r>
      <w:r>
        <w:t>个人版默认在本机保留练习历史；未来多人版按用户隔离数据和用量。</w:t>
      </w:r>
    </w:p>
    <w:p>
      <w:pPr>
        <w:ind w:left="369" w:hanging="227"/>
      </w:pPr>
      <w:r>
        <w:t xml:space="preserve">5. </w:t>
      </w:r>
      <w:r>
        <w:t>不在客户端安装包中放置可供多人共用的 DeepSeek 或阿里云 API Key。</w:t>
      </w:r>
    </w:p>
    <w:p>
      <w:pPr>
        <w:pStyle w:val="Heading2"/>
      </w:pPr>
      <w:r>
        <w:t>2.3 当前非目标</w:t>
      </w:r>
    </w:p>
    <w:p>
      <w:r>
        <w:t>0.2.5 不提供离线 ASR/TTS、移动端、音素级口型、自动评分考试或公开多人服务。现有 2D 表情切换不称为 Live2D；仓库中的 3D 草稿也不是当前产品形象。</w:t>
      </w:r>
    </w:p>
    <w:p>
      <w:pPr>
        <w:pStyle w:val="Heading1"/>
      </w:pPr>
      <w:r>
        <w:t>3. 当前产品边界与功能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71"/>
        <w:gridCol w:w="5953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0.2.5 个人版状态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场景库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八个内置场景；自定义场景可生成、编辑、复制、删除。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难度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A1、A2、B1、B2；默认 A2。选定等级用于后续 AI 回复；预设开场白和三个目标目前不随等级重新生成。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对话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DeepSeek 生成英文角色回复、中文翻译、至多一条轻量纠错和目标依据。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输入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麦克风、临时 ASR 字幕、本地停顿检测与文字输入。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输出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CosyVoice 流式 TTS、连续 PCM 播放、重听、打断和音频驱动的 2D 开闭口。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历史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SQLite 保存文字、场景快照、目标进度和复盘；默认不保存用户录音。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多用户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源码原型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邀请码、用户隔离及用量限制已有初步代码；未部署、未打包、未完成并发与安全验收。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3D / 男性角色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规划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尚未进入当前安装版。</w:t>
            </w:r>
          </w:p>
        </w:tc>
      </w:tr>
    </w:tbl>
    <w:p>
      <w:pPr>
        <w:spacing w:after="40" w:line="96" w:lineRule="auto"/>
      </w:pPr>
    </w:p>
    <w:p>
      <w:r>
        <w:t>内置场景为咖啡店点单、餐厅用餐、酒店入住、机场出行、购物退换、问路交通、工作面试、日常社交。每个场景含双方身份、背景、开场白、三个目标及表达提示。自定义场景遵循“一句话描述 → AI 生成 → 编辑确认 → 保存”。</w:t>
      </w:r>
    </w:p>
    <w:p>
      <w:pPr>
        <w:pStyle w:val="Heading1"/>
      </w:pPr>
      <w:r>
        <w:t>4. 总体架构</w:t>
      </w:r>
    </w:p>
    <w:p>
      <w:pPr>
        <w:pStyle w:val="Heading2"/>
      </w:pPr>
      <w:r>
        <w:t>4.1 当前个人版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7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桌面主进程负责窗口、后端进程和本机配置。渲染进程负责界面、录音、VAD、流式播放和 2D 人物。FastAPI 后端只监听 </w:t>
      </w:r>
      <w:r>
        <w:rPr>
          <w:rFonts w:ascii="Consolas" w:hAnsi="Consolas"/>
          <w:sz w:val="18"/>
        </w:rPr>
        <w:t>127.0.0.1</w:t>
      </w:r>
      <w:r>
        <w:t xml:space="preserve">，管理会话、云服务调用和 SQLite。语音识别使用 </w:t>
      </w:r>
      <w:r>
        <w:rPr>
          <w:rFonts w:ascii="Consolas" w:hAnsi="Consolas"/>
          <w:sz w:val="18"/>
        </w:rPr>
        <w:t>qwen-audio-3.1-asr-flash-streaming</w:t>
      </w:r>
      <w:r>
        <w:t xml:space="preserve">，语音合成使用 </w:t>
      </w:r>
      <w:r>
        <w:rPr>
          <w:rFonts w:ascii="Consolas" w:hAnsi="Consolas"/>
          <w:sz w:val="18"/>
        </w:rPr>
        <w:t>cosyvoice-v3-flash</w:t>
      </w:r>
      <w:r>
        <w:t>；具体模型字符串在配置中确定。默认美式女声、语速 0.95，可选现有英式女声。</w:t>
      </w:r>
    </w:p>
    <w:p>
      <w:pPr>
        <w:pStyle w:val="Heading2"/>
      </w:pPr>
      <w:r>
        <w:t>4.2 一轮对话的时序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835"/>
        <w:gridCol w:w="6009"/>
      </w:tblGrid>
      <w:tr>
        <w:trPr>
          <w:cantSplit/>
          <w:tblHeader w:val="true"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交互方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事件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用户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选择场景/难度并开始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桌面工作台 → 本机后端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session.start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本机后端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session.ready + 开场白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本机后端 → 云端 TTS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合成开场白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云端 TTS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流式 PCM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桌面工作台 → 用户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播放并驱动口型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用户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讲话；自然停顿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桌面工作台 → 本机后端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audio.start + PCM + audio.end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本机后端 → 云端 ASR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流式识别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云端 ASR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临时字幕与最终文本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本机后端 → DeepSeek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场景快照 + 历史 + 用户表达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DeepSeek → 本机后端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英文回复/翻译/纠错/目标依据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本机后端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assistant.final + goals.updated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本机后端 → 云端 TTS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只合成英文回复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云端 TTS → 桌面工作台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assistant.audio.start/chunk/end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桌面工作台 → 用户</w:t>
            </w:r>
          </w:p>
        </w:tc>
        <w:tc>
          <w:tcPr>
            <w:tcW w:type="dxa" w:w="60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边播边显示人物说话</w:t>
            </w:r>
          </w:p>
        </w:tc>
      </w:tr>
    </w:tbl>
    <w:p>
      <w:pPr>
        <w:spacing w:after="40" w:line="96" w:lineRule="auto"/>
      </w:pPr>
    </w:p>
    <w:p>
      <w:r>
        <w:t>播放期间暂停收音。打断时客户端立即停止播放器并清零嘴部状态，服务端取消剩余工作；会话 ID、轮次 ID 与播放器代次用于丢弃迟到事件。文字输入沿用同一轮次处理链路，绕过 ASR。</w:t>
      </w:r>
    </w:p>
    <w:p>
      <w:pPr>
        <w:pStyle w:val="Heading1"/>
      </w:pPr>
      <w:r>
        <w:t>5. 模块设计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3798"/>
      </w:tblGrid>
      <w:tr>
        <w:trPr>
          <w:cantSplit/>
          <w:tblHeader w:val="true"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当前实现位置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桌面主进程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单实例、窗口显示/恢复、读取加密配置、启动本机后端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electron/main.ts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electron/serviceConfig.ts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场景与练习界面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场景选择、难度、练习工作台、历史和偏好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src/App.tsx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src/components/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会话客户端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录音状态、轮次 ID、重试/打断、过期消息过滤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src/hooks/useConversation.ts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src/store/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音频播放器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连续 PCM 队列、预缓冲、缺包处理、口型能量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src/lib/audioPlayer.ts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public/pcm-*.js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2D 人物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原画叠加局部闭眼/张嘴素材、眨眼和轻微呼吸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src/components/Avatar2D.tsx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public/characters/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本机 API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场景、会话、复盘、WebSocket 事件、取消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backend/app/application.py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云服务适配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DeepSeek 对话、百炼 ASR/TTS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backend/app/services/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持久化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SQLite、旧表迁移备份、历史和自定义场景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backend/app/database.py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backend/app/models.py</w:t>
            </w:r>
          </w:p>
        </w:tc>
      </w:tr>
    </w:tbl>
    <w:p>
      <w:pPr>
        <w:spacing w:after="40" w:line="96" w:lineRule="auto"/>
      </w:pPr>
    </w:p>
    <w:p>
      <w:pPr>
        <w:pStyle w:val="Heading2"/>
      </w:pPr>
      <w:r>
        <w:t>5.1 音频与人物状态</w:t>
      </w:r>
    </w:p>
    <w:p>
      <w:r>
        <w:t xml:space="preserve">采集侧使用 AudioWorklet 和本地 VAD，用户自然停顿约 0.9 秒后结束当前输入；百炼的临时结果只用于字幕，最终结果才提交给对话模型。输出侧先校验完整英文回复，再发送 TTS；翻译、纠错、提示不进入朗读。0.2.5 将各网络分包放入连续 PCM 播放队列，避免包边界独立重采样产生突变。输入 TTS 的 </w:t>
      </w:r>
      <w:r>
        <w:rPr>
          <w:rFonts w:ascii="Consolas" w:hAnsi="Consolas"/>
          <w:sz w:val="18"/>
        </w:rPr>
        <w:t>&amp;</w:t>
      </w:r>
      <w:r>
        <w:t xml:space="preserve"> / </w:t>
      </w:r>
      <w:r>
        <w:rPr>
          <w:rFonts w:ascii="Consolas" w:hAnsi="Consolas"/>
          <w:sz w:val="18"/>
        </w:rPr>
        <w:t>&amp;amp;</w:t>
      </w:r>
      <w:r>
        <w:t xml:space="preserve"> 转为 </w:t>
      </w:r>
      <w:r>
        <w:rPr>
          <w:rFonts w:ascii="Consolas" w:hAnsi="Consolas"/>
          <w:sz w:val="18"/>
        </w:rPr>
        <w:t>and</w:t>
      </w:r>
      <w:r>
        <w:t>，显示和历史文字仍保持原文。</w:t>
      </w:r>
    </w:p>
    <w:p>
      <w:r>
        <w:t>当前 2D 人物沿用用户确认的 A 哑光版左侧半身原画，仅眼睛和嘴巴局部叠加表情素材。嘴巴依据实际播放能量切换；静音、停止与打断后立即闭合。动画或图片加载失败时，语音与文字练习不应被阻断。</w:t>
      </w:r>
    </w:p>
    <w:p>
      <w:pPr>
        <w:pStyle w:val="Heading2"/>
      </w:pPr>
      <w:r>
        <w:t>5.2 会话状态与幂等</w:t>
      </w:r>
    </w:p>
    <w:p>
      <w:r>
        <w:t>主要状态为准备、聆听、识别、思考、播放、文字可用、错误和结束。每次练习绑定场景快照；后续回复不能改用其他场景脚本。用户轮次使用请求 ID 去重，取消、超时、重试和关闭连接均须清理正在运行的 ASR、LLM 和 TTS 任务。前端只接受当前会话和当前轮次的结果，播放队列也使用代次清空旧音频。</w:t>
      </w:r>
    </w:p>
    <w:p>
      <w:pPr>
        <w:pStyle w:val="Heading1"/>
      </w:pPr>
      <w:r>
        <w:t>6. 接口与数据契约</w:t>
      </w:r>
    </w:p>
    <w:p>
      <w:pPr>
        <w:pStyle w:val="Heading2"/>
      </w:pPr>
      <w:r>
        <w:t>6.1 HTTP 接口（当前个人版）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6123"/>
      </w:tblGrid>
      <w:tr>
        <w:trPr>
          <w:cantSplit/>
          <w:tblHeader w:val="true"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GET /health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本机进程与服务配置状态。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GET /api/scenarios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GET /api/scenarios/{id}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场景列表与详情。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POST /api/scenarios/generate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根据描述和难度生成待确认草稿。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POST /api/scenarios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PUT/DELETE /api/scenarios/{id}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自定义场景增删改。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GET /api/sessions</w:t>
            </w:r>
            <w:r>
              <w:rPr>
                <w:sz w:val="17"/>
              </w:rPr>
              <w:t>、</w:t>
            </w:r>
            <w:r>
              <w:rPr>
                <w:rFonts w:ascii="Consolas" w:hAnsi="Consolas"/>
                <w:sz w:val="17"/>
              </w:rPr>
              <w:t>GET/DELETE /api/sessions/{id}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练习历史与详情。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rFonts w:ascii="Consolas" w:hAnsi="Consolas"/>
                <w:sz w:val="17"/>
              </w:rPr>
              <w:t>POST /api/sessions/{id}/review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结束后生成或读取中文复盘。</w:t>
            </w:r>
          </w:p>
        </w:tc>
      </w:tr>
    </w:tbl>
    <w:p>
      <w:pPr>
        <w:spacing w:after="40" w:line="96" w:lineRule="auto"/>
      </w:pPr>
    </w:p>
    <w:p>
      <w:r>
        <w:t>除健康检查外，HTTP 请求需携带本次启动的客户端凭据。健康检查只表示本机后端及配置状态，不等于云服务实时可用性证明。</w:t>
      </w:r>
    </w:p>
    <w:p>
      <w:pPr>
        <w:pStyle w:val="Heading2"/>
      </w:pPr>
      <w:r>
        <w:t>6.2 WebSocket 事件（当前个人版）</w:t>
      </w:r>
    </w:p>
    <w:p>
      <w:r>
        <w:t xml:space="preserve">单一入口 </w:t>
      </w:r>
      <w:r>
        <w:rPr>
          <w:rFonts w:ascii="Consolas" w:hAnsi="Consolas"/>
          <w:sz w:val="18"/>
        </w:rPr>
        <w:t>/ws/conversation</w:t>
      </w:r>
      <w:r>
        <w:t xml:space="preserve">。客户端关键事件为 </w:t>
      </w:r>
      <w:r>
        <w:rPr>
          <w:rFonts w:ascii="Consolas" w:hAnsi="Consolas"/>
          <w:sz w:val="18"/>
        </w:rPr>
        <w:t>session.start</w:t>
      </w:r>
      <w:r>
        <w:t>、</w:t>
      </w:r>
      <w:r>
        <w:rPr>
          <w:rFonts w:ascii="Consolas" w:hAnsi="Consolas"/>
          <w:sz w:val="18"/>
        </w:rPr>
        <w:t>audio.start</w:t>
      </w:r>
      <w:r>
        <w:t>、二进制 PCM 帧、</w:t>
      </w:r>
      <w:r>
        <w:rPr>
          <w:rFonts w:ascii="Consolas" w:hAnsi="Consolas"/>
          <w:sz w:val="18"/>
        </w:rPr>
        <w:t>audio.end</w:t>
      </w:r>
      <w:r>
        <w:t>、</w:t>
      </w:r>
      <w:r>
        <w:rPr>
          <w:rFonts w:ascii="Consolas" w:hAnsi="Consolas"/>
          <w:sz w:val="18"/>
        </w:rPr>
        <w:t>text.submit</w:t>
      </w:r>
      <w:r>
        <w:t>、</w:t>
      </w:r>
      <w:r>
        <w:rPr>
          <w:rFonts w:ascii="Consolas" w:hAnsi="Consolas"/>
          <w:sz w:val="18"/>
        </w:rPr>
        <w:t>assistant.replay</w:t>
      </w:r>
      <w:r>
        <w:t>、</w:t>
      </w:r>
      <w:r>
        <w:rPr>
          <w:rFonts w:ascii="Consolas" w:hAnsi="Consolas"/>
          <w:sz w:val="18"/>
        </w:rPr>
        <w:t>turn.cancel</w:t>
      </w:r>
      <w:r>
        <w:t>、</w:t>
      </w:r>
      <w:r>
        <w:rPr>
          <w:rFonts w:ascii="Consolas" w:hAnsi="Consolas"/>
          <w:sz w:val="18"/>
        </w:rPr>
        <w:t>playback.complete</w:t>
      </w:r>
      <w:r>
        <w:t>、</w:t>
      </w:r>
      <w:r>
        <w:rPr>
          <w:rFonts w:ascii="Consolas" w:hAnsi="Consolas"/>
          <w:sz w:val="18"/>
        </w:rPr>
        <w:t>session.stop</w:t>
      </w:r>
      <w:r>
        <w:t xml:space="preserve">。服务端关键事件为 </w:t>
      </w:r>
      <w:r>
        <w:rPr>
          <w:rFonts w:ascii="Consolas" w:hAnsi="Consolas"/>
          <w:sz w:val="18"/>
        </w:rPr>
        <w:t>session.ready</w:t>
      </w:r>
      <w:r>
        <w:t>、</w:t>
      </w:r>
      <w:r>
        <w:rPr>
          <w:rFonts w:ascii="Consolas" w:hAnsi="Consolas"/>
          <w:sz w:val="18"/>
        </w:rPr>
        <w:t>transcript.partial/final</w:t>
      </w:r>
      <w:r>
        <w:t>、</w:t>
      </w:r>
      <w:r>
        <w:rPr>
          <w:rFonts w:ascii="Consolas" w:hAnsi="Consolas"/>
          <w:sz w:val="18"/>
        </w:rPr>
        <w:t>assistant.final</w:t>
      </w:r>
      <w:r>
        <w:t>、</w:t>
      </w:r>
      <w:r>
        <w:rPr>
          <w:rFonts w:ascii="Consolas" w:hAnsi="Consolas"/>
          <w:sz w:val="18"/>
        </w:rPr>
        <w:t>goals.updated</w:t>
      </w:r>
      <w:r>
        <w:t>、</w:t>
      </w:r>
      <w:r>
        <w:rPr>
          <w:rFonts w:ascii="Consolas" w:hAnsi="Consolas"/>
          <w:sz w:val="18"/>
        </w:rPr>
        <w:t>assistant.audio.start/chunk/end</w:t>
      </w:r>
      <w:r>
        <w:t>、</w:t>
      </w:r>
      <w:r>
        <w:rPr>
          <w:rFonts w:ascii="Consolas" w:hAnsi="Consolas"/>
          <w:sz w:val="18"/>
        </w:rPr>
        <w:t>turn.cancelled</w:t>
      </w:r>
      <w:r>
        <w:t>、</w:t>
      </w:r>
      <w:r>
        <w:rPr>
          <w:rFonts w:ascii="Consolas" w:hAnsi="Consolas"/>
          <w:sz w:val="18"/>
        </w:rPr>
        <w:t>session.ended</w:t>
      </w:r>
      <w:r>
        <w:t xml:space="preserve"> 与 </w:t>
      </w:r>
      <w:r>
        <w:rPr>
          <w:rFonts w:ascii="Consolas" w:hAnsi="Consolas"/>
          <w:sz w:val="18"/>
        </w:rPr>
        <w:t>error</w:t>
      </w:r>
      <w:r>
        <w:t xml:space="preserve">。消息中的 </w:t>
      </w:r>
      <w:r>
        <w:rPr>
          <w:rFonts w:ascii="Consolas" w:hAnsi="Consolas"/>
          <w:sz w:val="18"/>
        </w:rPr>
        <w:t>session_id</w:t>
      </w:r>
      <w:r>
        <w:t xml:space="preserve"> 和 </w:t>
      </w:r>
      <w:r>
        <w:rPr>
          <w:rFonts w:ascii="Consolas" w:hAnsi="Consolas"/>
          <w:sz w:val="18"/>
        </w:rPr>
        <w:t>turn_id</w:t>
      </w:r>
      <w:r>
        <w:t xml:space="preserve"> 用于归属和防止迟到结果污染新会话；错误事件需区分阶段，以便重试或转为文字练习。</w:t>
      </w:r>
    </w:p>
    <w:p>
      <w:pPr>
        <w:pStyle w:val="Heading2"/>
      </w:pPr>
      <w:r>
        <w:t>6.3 数据模型与保留</w:t>
      </w:r>
    </w:p>
    <w:p>
      <w:pPr>
        <w:ind w:left="369" w:hanging="227"/>
      </w:pPr>
      <w:r>
        <w:t xml:space="preserve">•  </w:t>
      </w:r>
      <w:r>
        <w:rPr>
          <w:rFonts w:ascii="Consolas" w:hAnsi="Consolas"/>
          <w:sz w:val="18"/>
        </w:rPr>
        <w:t>Scenario</w:t>
      </w:r>
      <w:r>
        <w:t>：场景 ID、来源、双方角色、背景、难度、开场白、三个目标及表达提示。</w:t>
      </w:r>
    </w:p>
    <w:p>
      <w:pPr>
        <w:ind w:left="369" w:hanging="227"/>
      </w:pPr>
      <w:r>
        <w:t xml:space="preserve">•  </w:t>
      </w:r>
      <w:r>
        <w:rPr>
          <w:rFonts w:ascii="Consolas" w:hAnsi="Consolas"/>
          <w:sz w:val="18"/>
        </w:rPr>
        <w:t>ConversationSession</w:t>
      </w:r>
      <w:r>
        <w:t>：会话 ID、场景 ID 与快照、起止时间、状态、目标进度及复盘。</w:t>
      </w:r>
    </w:p>
    <w:p>
      <w:pPr>
        <w:ind w:left="369" w:hanging="227"/>
      </w:pPr>
      <w:r>
        <w:t xml:space="preserve">•  </w:t>
      </w:r>
      <w:r>
        <w:rPr>
          <w:rFonts w:ascii="Consolas" w:hAnsi="Consolas"/>
          <w:sz w:val="18"/>
        </w:rPr>
        <w:t>Turn</w:t>
      </w:r>
      <w:r>
        <w:t>：说话方、文字、翻译、纠错、提示、轮次请求 ID 与时间。</w:t>
      </w:r>
    </w:p>
    <w:p>
      <w:pPr>
        <w:ind w:left="369" w:hanging="227"/>
      </w:pPr>
      <w:r>
        <w:t xml:space="preserve">•  </w:t>
      </w:r>
      <w:r>
        <w:rPr>
          <w:rFonts w:ascii="Consolas" w:hAnsi="Consolas"/>
          <w:sz w:val="18"/>
        </w:rPr>
        <w:t>CustomScenario</w:t>
      </w:r>
      <w:r>
        <w:t>：用户确认保存的自定义场景内容。</w:t>
      </w:r>
    </w:p>
    <w:p>
      <w:r>
        <w:t xml:space="preserve">个人版 SQLite 位于 </w:t>
      </w:r>
      <w:r>
        <w:rPr>
          <w:rFonts w:ascii="Consolas" w:hAnsi="Consolas"/>
          <w:sz w:val="18"/>
        </w:rPr>
        <w:t>%APPDATA%/english-speaking-companion/cafe-lingo.db</w:t>
      </w:r>
      <w:r>
        <w:t>。结构迁移前生成备份；异常退出的未结束会话标为“中断”。默认只保存文本、目标和复盘；用户原始录音不落盘，当前会话的回复音频仅内存缓存供重听。</w:t>
      </w:r>
    </w:p>
    <w:p>
      <w:pPr>
        <w:pStyle w:val="Heading1"/>
      </w:pPr>
      <w:r>
        <w:t>7. 安全、隐私与故障处理</w:t>
      </w:r>
    </w:p>
    <w:p>
      <w:pPr>
        <w:pStyle w:val="Heading2"/>
      </w:pPr>
      <w:r>
        <w:t>7.1 当前个人版</w:t>
      </w:r>
    </w:p>
    <w:p>
      <w:r>
        <w:t xml:space="preserve">DeepSeek 与百炼密钥在开发阶段通过终端配置，使用 Electron </w:t>
      </w:r>
      <w:r>
        <w:rPr>
          <w:rFonts w:ascii="Consolas" w:hAnsi="Consolas"/>
          <w:sz w:val="18"/>
        </w:rPr>
        <w:t>safeStorage</w:t>
      </w:r>
      <w:r>
        <w:t xml:space="preserve"> 加密为当前 Windows 账号可读的 </w:t>
      </w:r>
      <w:r>
        <w:rPr>
          <w:rFonts w:ascii="Consolas" w:hAnsi="Consolas"/>
          <w:sz w:val="18"/>
        </w:rPr>
        <w:t>services.bin</w:t>
      </w:r>
      <w:r>
        <w:t>；安装包不包含个人密钥。主进程把服务配置传给本机后端，渲染页面不直接接触提供商密钥。后端只监听回环地址，使用每次启动生成的临时客户端凭据。日志不应输出密钥和用户原始录音。</w:t>
      </w:r>
    </w:p>
    <w:p>
      <w:r>
        <w:t>麦克风拒绝、ASR 空结果、云服务断网、鉴权失败、额度不足及 TTS 中断都应给出可理解的提示；在允许的状态下可重试或转为文字练习。启动配置读取失败时禁止以缺少密钥的后端继续运行。2026-10-01 曾出现一次个人版误报配置不完整、后端未启动；配置文件随后可解密，重启及两次冷启动恢复，具体瞬时原因尚未确认。后续修改启动流程时必须补足诊断记录和故障注入验证，不能把这次恢复视为根因已修复。</w:t>
      </w:r>
    </w:p>
    <w:p>
      <w:pPr>
        <w:pStyle w:val="Heading2"/>
      </w:pPr>
      <w:r>
        <w:t>7.2 未来多人版原则</w:t>
      </w:r>
    </w:p>
    <w:p>
      <w:r>
        <w:t>提供商 API Key 仅存放在托管服务的环境密钥中。安装包只含公开的服务地址；朋友首次输入一次性邀请码，之后在其 Windows 账号下保存独立凭据。所有个人数据按用户身份隔离，服务端需要邀请码撤销、日用量上限、总预算上限、连接数限制、审计与备份。任何面向公网的接口必须经 HTTPS/WSS 和服务端鉴权；不能仅凭客户端隐藏按钮、静态安装包密钥或来源 IP 控制费用。</w:t>
      </w:r>
    </w:p>
    <w:p>
      <w:pPr>
        <w:pStyle w:val="Heading1"/>
      </w:pPr>
      <w:r>
        <w:t>8. 发布形态与现有源码原型</w:t>
      </w:r>
    </w:p>
    <w:p>
      <w:r>
        <w:t>0.2.5 个人版使用 Electron + PyInstaller + NSIS 打包，后端随安装包在本机运行，保留现有应用标识与数据目录以支持覆盖升级。当前安装版没有代码签名，也没有多人服务能力。</w:t>
      </w:r>
    </w:p>
    <w:p>
      <w:r>
        <w:t>仓库已有</w:t>
      </w:r>
      <w:r>
        <w:rPr>
          <w:b/>
        </w:rPr>
        <w:t>未发布的朋友版源码原型</w:t>
      </w:r>
      <w:r>
        <w:t>：</w:t>
      </w:r>
      <w:r>
        <w:rPr>
          <w:rFonts w:ascii="Consolas" w:hAnsi="Consolas"/>
          <w:sz w:val="18"/>
        </w:rPr>
        <w:t>backend/app/cloud_gateway.py</w:t>
      </w:r>
      <w:r>
        <w:t>、</w:t>
      </w:r>
      <w:r>
        <w:rPr>
          <w:rFonts w:ascii="Consolas" w:hAnsi="Consolas"/>
          <w:sz w:val="18"/>
        </w:rPr>
        <w:t>backend/app/cloud_admin.py</w:t>
      </w:r>
      <w:r>
        <w:t>、</w:t>
      </w:r>
      <w:r>
        <w:rPr>
          <w:rFonts w:ascii="Consolas" w:hAnsi="Consolas"/>
          <w:sz w:val="18"/>
        </w:rPr>
        <w:t>electron/friendsConfig.ts</w:t>
      </w:r>
      <w:r>
        <w:t xml:space="preserve"> 以及客户端邀请码入口。这些文件尝试实现一次性邀请、独立用户数据库、短期 WebSocket 票据和用量限制；现有个人版安装包不包含这次源码修改。朋友版尚未完成托管平台部署、稳定性与并发压测、安全审查、持久存储和安装验收，因此不得作为已交付功能宣传。</w:t>
      </w:r>
    </w:p>
    <w:p>
      <w:pPr>
        <w:pStyle w:val="Heading1"/>
      </w:pPr>
      <w:r>
        <w:t>9. 后续设计与验收</w:t>
      </w:r>
    </w:p>
    <w:p>
      <w:r>
        <w:t>以下四项是需求优先级和设计方向；发布前需根据实际设备、模型配额、授权与预算确定最终阈值。每项都应先建立可重复的基线，再比较改动效果。</w:t>
      </w:r>
    </w:p>
    <w:p>
      <w:pPr>
        <w:pStyle w:val="Heading2"/>
      </w:pPr>
      <w:r>
        <w:t>9.1 P1 继续优化 TTS 自然度</w:t>
      </w:r>
    </w:p>
    <w:p>
      <w:r>
        <w:rPr>
          <w:b/>
        </w:rPr>
        <w:t>问题与目标。</w:t>
      </w:r>
      <w:r>
        <w:t xml:space="preserve"> 当前 0.2.5 解决了可复现的音频分包边界不连续，也对 </w:t>
      </w:r>
      <w:r>
        <w:rPr>
          <w:rFonts w:ascii="Consolas" w:hAnsi="Consolas"/>
          <w:sz w:val="18"/>
        </w:rPr>
        <w:t>&amp;</w:t>
      </w:r>
      <w:r>
        <w:t xml:space="preserve"> 做了朗读文本处理；用户实际听感仍需在真实回复中验证。目标是让常见英语句子自然、清晰，减少突兀的高频噪声、停顿和不合理重音，同时保持低延迟和打断响应。</w:t>
      </w:r>
    </w:p>
    <w:p>
      <w:r>
        <w:rPr>
          <w:b/>
        </w:rPr>
        <w:t>设计路径。</w:t>
      </w:r>
    </w:p>
    <w:p>
      <w:pPr>
        <w:ind w:left="369" w:hanging="227"/>
      </w:pPr>
      <w:r>
        <w:t xml:space="preserve">1. </w:t>
      </w:r>
      <w:r>
        <w:t>建立固定试听集：覆盖连读、弱读、数字、日期、缩写、标点、</w:t>
      </w:r>
      <w:r>
        <w:rPr>
          <w:rFonts w:ascii="Consolas" w:hAnsi="Consolas"/>
          <w:sz w:val="18"/>
        </w:rPr>
        <w:t>&amp;</w:t>
      </w:r>
      <w:r>
        <w:t>、专有名词和不同长度的场景回复。记录原始合成 PCM、网络分包边界及本地最终播放结果，区分云端合成瑕疵与播放器瑕疵；仅在用户明确同意时收集真实对话音频。</w:t>
      </w:r>
    </w:p>
    <w:p>
      <w:pPr>
        <w:ind w:left="369" w:hanging="227"/>
      </w:pPr>
      <w:r>
        <w:t xml:space="preserve">2. </w:t>
      </w:r>
      <w:r>
        <w:t>比较同一句的不同可用音色、语速与必要的文本规范化。规范化只用于 TTS，字幕与历史保持原文；不得悄悄改写用户表达。更换模型或音色前核对官方支持范围、地域、费用和许可。</w:t>
      </w:r>
    </w:p>
    <w:p>
      <w:pPr>
        <w:ind w:left="369" w:hanging="227"/>
      </w:pPr>
      <w:r>
        <w:t xml:space="preserve">3. </w:t>
      </w:r>
      <w:r>
        <w:t>维持连续 PCM 播放、明确采样率、短预缓冲及缺包淡入淡出；为网络抖动、结束、重听和连续打断设置回归测试。口型继续跟随真正播放的音频能量，而不是未播放完的服务端生成进度。</w:t>
      </w:r>
    </w:p>
    <w:p>
      <w:pPr>
        <w:ind w:left="369" w:hanging="227"/>
      </w:pPr>
      <w:r>
        <w:t xml:space="preserve">4. </w:t>
      </w:r>
      <w:r>
        <w:t>同时记录首包时间、整句播放完成时间、断流次数和用户试听评价。试听由至少两人盲听固定样本，保留结果及可复现的失败样本；在评审前不宣称“自然度已经达标”。</w:t>
      </w:r>
    </w:p>
    <w:p>
      <w:r>
        <w:rPr>
          <w:b/>
        </w:rPr>
        <w:t>完成条件。</w:t>
      </w:r>
      <w:r>
        <w:t xml:space="preserve"> 固定试听集没有可复现的刺耳声；同一回复的实时播放与重听一致；网络分包变化不引入新爆音；打断后声和口型立即停止；自然度和延迟均有可对照的测量记录。若问题属于云端原始合成，记录提供商返回的合成版本及可复现语句，再决定换音色、文本处理或模型。</w:t>
      </w:r>
    </w:p>
    <w:p>
      <w:pPr>
        <w:pStyle w:val="Heading2"/>
      </w:pPr>
      <w:r>
        <w:t>9.2 P2 将数字人升级为 3D</w:t>
      </w:r>
    </w:p>
    <w:p>
      <w:r>
        <w:rPr>
          <w:b/>
        </w:rPr>
        <w:t>设计原则。</w:t>
      </w:r>
      <w:r>
        <w:t xml:space="preserve"> 先以用户已认可的 A 哑光版 2D 人物作为造型基准，保留脸型、五官、发型、服饰主轮廓和哑光配色；3D 应是明确的新制作版本，不能把整张 2D 图片贴到平面上称为 3D。模型素材必须有可验证的来源、使用范围和可发布许可。</w:t>
      </w:r>
    </w:p>
    <w:p>
      <w:r>
        <w:rPr>
          <w:b/>
        </w:rPr>
        <w:t>制作流程。</w:t>
      </w:r>
      <w:r>
        <w:t xml:space="preserve"> 完成正侧背设定与表情表 → 制作低面数模型和贴图 → 绑定骨骼、眨眼及口部表情 → 导出可加载的 GLB/VRM 文件 → 检查桌面渲染与动作 → 由用户确认形象后接入主界面。渲染层封装统一的 </w:t>
      </w:r>
      <w:r>
        <w:rPr>
          <w:rFonts w:ascii="Consolas" w:hAnsi="Consolas"/>
          <w:sz w:val="18"/>
        </w:rPr>
        <w:t>idle/listening/thinking/speaking</w:t>
      </w:r>
      <w:r>
        <w:t xml:space="preserve"> 状态；说话动画由实际播放能量驱动，停止或打断时立即闭嘴。保留“减少动画”和“低画质”，加载失败时退回已发布的 2D 人物，练习不中断。</w:t>
      </w:r>
    </w:p>
    <w:p>
      <w:r>
        <w:rPr>
          <w:b/>
        </w:rPr>
        <w:t>完成条件。</w:t>
      </w:r>
      <w:r>
        <w:t xml:space="preserve"> 用户确认外观；模型、贴图、许可说明与安装包一同交付；眨眼和呼吸自然，音频同步和打断正确；在约定的参考 Windows 设备上正常画质以稳定 30 FPS 为目标，并分别验证低画质、窗口缩放、显卡能力不足和模型加载失败。性能目标为设计目标，尚非当前实测结论。</w:t>
      </w:r>
    </w:p>
    <w:p>
      <w:pPr>
        <w:pStyle w:val="Heading2"/>
      </w:pPr>
      <w:r>
        <w:t>9.3 P3 新增男性数字人与声音</w:t>
      </w:r>
    </w:p>
    <w:p>
      <w:r>
        <w:rPr>
          <w:b/>
        </w:rPr>
        <w:t>交互设计。</w:t>
      </w:r>
      <w:r>
        <w:t xml:space="preserve"> 在开始练习前选择陪练人物，人物选择与音色成对展示并可试听；偏好可记住默认选择，但每次会话保存实际使用的人物 ID、模型版本、音色 ID 和语速快照。切换人物只影响后续新会话，不改写历史。场景中的角色身份与人物外观需相符；自定义场景若指定不同身份，应给出可解释的选择或调整入口。</w:t>
      </w:r>
    </w:p>
    <w:p>
      <w:r>
        <w:rPr>
          <w:b/>
        </w:rPr>
        <w:t>实现约束。</w:t>
      </w:r>
      <w:r>
        <w:t xml:space="preserve"> 男性人物需要独立、可发布的原始设计及实际可加载的 2D/3D 资源，不能只换姓名或声音。男性音色须从实施时官方可用列表中选择，测试英语发音、地域权限、费用、流式格式和重听一致性；不要在文档阶段虚构音色 ID。人物和 TTS 的选择通过统一配置对象传给会话，服务端校验可用组合，避免角色、语音与历史记录串用。</w:t>
      </w:r>
    </w:p>
    <w:p>
      <w:r>
        <w:rPr>
          <w:b/>
        </w:rPr>
        <w:t>完成条件。</w:t>
      </w:r>
      <w:r>
        <w:t xml:space="preserve"> 男女两套人物和音色均可预览、切换、播放、打断及重听；语音与外观、字幕和会话快照一致；弱网络、音色不可用和模型加载失败时有明确提示和降级路径；新增素材许可记录完整。</w:t>
      </w:r>
    </w:p>
    <w:p>
      <w:pPr>
        <w:pStyle w:val="Heading2"/>
      </w:pPr>
      <w:r>
        <w:t>9.4 P4 发布后支持多人并发</w:t>
      </w:r>
    </w:p>
    <w:p>
      <w:r>
        <w:rPr>
          <w:b/>
        </w:rPr>
        <w:t>分阶段方案。</w:t>
      </w:r>
      <w:r>
        <w:t xml:space="preserve"> 第一阶段面向受邀朋友：托管平台提供 HTTPS/WSS 地址，用户用一次性邀请码激活；DeepSeek 与百炼密钥仅由服务端持有。第二阶段再评估公开注册、账号找回、付费或配额管理。当前源码原型可作为实验起点，但单进程内存票据和每用户 SQLite 文件不应直接视为可横向扩容的生产架构。</w:t>
      </w:r>
    </w:p>
    <w:p>
      <w:r>
        <w:rPr>
          <w:b/>
        </w:rPr>
        <w:t>服务端设计。</w:t>
      </w:r>
      <w:r>
        <w:t xml:space="preserve"> 将客户端身份、会话、用量和请求记录持久化；所有查询附带服务端解析的用户 ID。针对 WebSocket 长连接设置每用户并发连接上限、心跳与断线恢复、每轮音频大小和时长上限。ASR、LLM、TTS 采用明确的并发限制、超时、取消、重试幂等和背压；当模型限流或预算达到阈值时拒绝新增付费请求，并让现有会话收到可理解的错误。长期运行与多实例需要共享的数据库、票据/会话状态和集中用量计数，不能依赖单进程内存锁或本地磁盘副本。</w:t>
      </w:r>
    </w:p>
    <w:p>
      <w:r>
        <w:rPr>
          <w:b/>
        </w:rPr>
        <w:t>隐私与运维。</w:t>
      </w:r>
      <w:r>
        <w:t xml:space="preserve"> 默认不落盘原始录音；分别定义文字历史保留期、用户删除和备份恢复流程。监控在线连接、排队时间、ASR/TTS/LLM 成功率、首字/首包延迟、断流、日费用与配额拒绝；日志只记录匿名化 ID、错误类别和耗时。邀请码和客户端凭据可撤销，泄露后不能获取其他用户历史或提供商密钥。</w:t>
      </w:r>
    </w:p>
    <w:p>
      <w:r>
        <w:rPr>
          <w:b/>
        </w:rPr>
        <w:t>完成条件。</w:t>
      </w:r>
      <w:r>
        <w:t xml:space="preserve"> 先确定目标并发人数和月预算，再分别进行 1、目标人数和两倍目标人数的语音会话压测；记录 p50/p95 延迟、成功率、内存、CPU、连接数和云服务费用。跨用户数据访问测试必须全部拒绝；配额到达后不再发起新的付费调用；服务重启或扩容后邀请码、历史和用量不丢失。未完成这些测试前不发布为“支持多人并发”。</w:t>
      </w:r>
    </w:p>
    <w:p>
      <w:pPr>
        <w:pStyle w:val="Heading1"/>
      </w:pPr>
      <w:r>
        <w:t>10. 需求追踪与发布门槛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6236"/>
      </w:tblGrid>
      <w:tr>
        <w:trPr>
          <w:cantSplit/>
          <w:tblHeader w:val="true"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  <w:jc w:val="center"/>
            </w:pPr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设计章节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73B5C"/>
          </w:tcPr>
          <w:p>
            <w:pPr>
              <w:spacing w:after="0" w:line="283" w:lineRule="auto"/>
            </w:pPr>
            <w:r>
              <w:rPr>
                <w:b/>
                <w:color w:val="FFFFFF"/>
                <w:sz w:val="17"/>
              </w:rPr>
              <w:t>主要验证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自然 TTS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5.1、9.1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固定试听集、原始 PCM 与播放对照、分包/重听/打断回归。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3D 女性人物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5.1、9.2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外观确认、模型加载、动画同步、参考设备性能与 2D 降级。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男性人物和配音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9.3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83" w:lineRule="auto"/>
            </w:pPr>
            <w:r>
              <w:rPr>
                <w:sz w:val="17"/>
              </w:rPr>
              <w:t>素材许可、音色试听、人物/声音/会话快照一致性。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  <w:jc w:val="center"/>
            </w:pPr>
            <w:r>
              <w:rPr>
                <w:sz w:val="17"/>
              </w:rPr>
              <w:t>多人并发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7.2、8、9.4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1F5F8"/>
          </w:tcPr>
          <w:p>
            <w:pPr>
              <w:spacing w:after="0" w:line="283" w:lineRule="auto"/>
            </w:pPr>
            <w:r>
              <w:rPr>
                <w:sz w:val="17"/>
              </w:rPr>
              <w:t>身份隔离、并发压测、配额/预算、持久化与故障恢复。</w:t>
            </w:r>
          </w:p>
        </w:tc>
      </w:tr>
    </w:tbl>
    <w:p>
      <w:pPr>
        <w:spacing w:after="40" w:line="96" w:lineRule="auto"/>
      </w:pPr>
    </w:p>
    <w:p>
      <w:r>
        <w:t>每个版本至少完成相关单元与协议测试、TypeScript 检查、后端测试、生产构建、安装和覆盖升级检查。影响真实云调用的变更必须做受控联调，明确记录实际消耗与试听结论。发布说明应区分自动化通过、人工试听通过和仍待验证的项目。</w:t>
      </w:r>
    </w:p>
    <w:p>
      <w:pPr>
        <w:pStyle w:val="Heading1"/>
      </w:pPr>
      <w:r>
        <w:t>11. 待决策事项</w:t>
      </w:r>
    </w:p>
    <w:p>
      <w:pPr>
        <w:ind w:left="369" w:hanging="227"/>
      </w:pPr>
      <w:r>
        <w:t xml:space="preserve">1. </w:t>
      </w:r>
      <w:r>
        <w:t>3D 女性与男性人物的设计稿、建模方式、版权/发布许可及用户审美确认流程。</w:t>
      </w:r>
    </w:p>
    <w:p>
      <w:pPr>
        <w:ind w:left="369" w:hanging="227"/>
      </w:pPr>
      <w:r>
        <w:t xml:space="preserve">2. </w:t>
      </w:r>
      <w:r>
        <w:t>男性英语音色的实际供应商、音色 ID、地域可用性和成本；TTS 优化是否需要更换模型。</w:t>
      </w:r>
    </w:p>
    <w:p>
      <w:pPr>
        <w:ind w:left="369" w:hanging="227"/>
      </w:pPr>
      <w:r>
        <w:t xml:space="preserve">3. </w:t>
      </w:r>
      <w:r>
        <w:t>多人版首发是仅受邀朋友还是公开注册；目标并发人数、每人每日额度和月预算。</w:t>
      </w:r>
    </w:p>
    <w:p>
      <w:pPr>
        <w:ind w:left="369" w:hanging="227"/>
      </w:pPr>
      <w:r>
        <w:t xml:space="preserve">4. </w:t>
      </w:r>
      <w:r>
        <w:t>托管平台、持久数据库、备份与数据保留期限；中国内地网络可达性与部署要求。</w:t>
      </w:r>
    </w:p>
    <w:p>
      <w:pPr>
        <w:ind w:left="369" w:hanging="227"/>
      </w:pPr>
      <w:r>
        <w:t xml:space="preserve">5. </w:t>
      </w:r>
      <w:r>
        <w:t>个人版启动时偶发配置误报的根因及持续诊断方式。</w:t>
      </w:r>
    </w:p>
    <w:p>
      <w:r>
        <w:br w:type="page"/>
      </w:r>
    </w:p>
    <w:p>
      <w:pPr>
        <w:pStyle w:val="Heading1"/>
      </w:pPr>
      <w:r>
        <w:t>12. 参考资料</w:t>
      </w:r>
    </w:p>
    <w:p>
      <w:pPr>
        <w:ind w:left="369" w:hanging="227"/>
      </w:pPr>
      <w:r>
        <w:t xml:space="preserve">•  </w:t>
      </w:r>
      <w:r>
        <w:t>项目现状：</w:t>
      </w:r>
      <w:r>
        <w:rPr>
          <w:color w:val="185B8B"/>
          <w:u w:val="single"/>
        </w:rPr>
        <w:t>README.md</w:t>
      </w:r>
      <w:r>
        <w:t>、</w:t>
      </w:r>
      <w:r>
        <w:rPr>
          <w:color w:val="185B8B"/>
          <w:u w:val="single"/>
        </w:rPr>
        <w:t>VALIDATION.md</w:t>
      </w:r>
      <w:r>
        <w:t xml:space="preserve"> 与对应源码；实现状态以实际安装版和验收记录为准。</w:t>
      </w:r>
    </w:p>
    <w:p>
      <w:pPr>
        <w:ind w:left="369" w:hanging="227"/>
      </w:pPr>
      <w:r>
        <w:t xml:space="preserve">•  </w:t>
      </w:r>
      <w:r>
        <w:rPr>
          <w:color w:val="185B8B"/>
          <w:u w:val="single"/>
        </w:rPr>
        <w:t>阿里云百炼：语音识别模型概述</w:t>
      </w:r>
      <w:r>
        <w:rPr>
          <w:sz w:val="17"/>
        </w:rPr>
        <w:t>（https://help.aliyun.com/zh/model-studio/asr-model）</w:t>
      </w:r>
      <w:r>
        <w:t>；</w:t>
      </w:r>
      <w:r>
        <w:rPr>
          <w:color w:val="185B8B"/>
          <w:u w:val="single"/>
        </w:rPr>
        <w:t>Qwen-Audio-ASR-Streaming 服务端事件</w:t>
      </w:r>
      <w:r>
        <w:rPr>
          <w:sz w:val="17"/>
        </w:rPr>
        <w:t>（https://help.aliyun.com/zh/model-studio/qwen-audio-asr-streaming-server-events）</w:t>
      </w:r>
      <w:r>
        <w:t>。</w:t>
      </w:r>
    </w:p>
    <w:p>
      <w:pPr>
        <w:ind w:left="369" w:hanging="227"/>
      </w:pPr>
      <w:r>
        <w:t xml:space="preserve">•  </w:t>
      </w:r>
      <w:r>
        <w:rPr>
          <w:color w:val="185B8B"/>
          <w:u w:val="single"/>
        </w:rPr>
        <w:t>阿里云百炼：语音合成模型与音色</w:t>
      </w:r>
      <w:r>
        <w:rPr>
          <w:sz w:val="17"/>
        </w:rPr>
        <w:t>（https://help.aliyun.com/zh/model-studio/multimodal-timbre-list）</w:t>
      </w:r>
      <w:r>
        <w:t>。</w:t>
      </w:r>
    </w:p>
    <w:p>
      <w:pPr>
        <w:ind w:left="369" w:hanging="227"/>
      </w:pPr>
      <w:r>
        <w:t xml:space="preserve">•  </w:t>
      </w:r>
      <w:r>
        <w:rPr>
          <w:color w:val="185B8B"/>
          <w:u w:val="single"/>
        </w:rPr>
        <w:t>Electron safeStorage 官方说明</w:t>
      </w:r>
      <w:r>
        <w:rPr>
          <w:sz w:val="17"/>
        </w:rPr>
        <w:t>（https://www.electronjs.org/docs/latest/api/safe-storage）</w:t>
      </w:r>
      <w:r>
        <w:t>；</w:t>
      </w:r>
      <w:r>
        <w:rPr>
          <w:color w:val="185B8B"/>
          <w:u w:val="single"/>
        </w:rPr>
        <w:t>MDN AudioWorklet 说明</w:t>
      </w:r>
      <w:r>
        <w:rPr>
          <w:sz w:val="17"/>
        </w:rPr>
        <w:t>（https://developer.mozilla.org/en-US/docs/Web/API/Web_Audio_API/Using_AudioWorklet）</w:t>
      </w:r>
      <w:r>
        <w:t>。</w:t>
      </w:r>
    </w:p>
    <w:p>
      <w:pPr>
        <w:ind w:left="369" w:hanging="227"/>
      </w:pPr>
      <w:r>
        <w:t xml:space="preserve">•  </w:t>
      </w:r>
      <w:r>
        <w:t>托管部署可参考平台的</w:t>
      </w:r>
      <w:r>
        <w:rPr>
          <w:color w:val="185B8B"/>
          <w:u w:val="single"/>
        </w:rPr>
        <w:t>公开地址</w:t>
      </w:r>
      <w:r>
        <w:rPr>
          <w:sz w:val="17"/>
        </w:rPr>
        <w:t>（https://docs.railway.com/networking/public-networking）</w:t>
      </w:r>
      <w:r>
        <w:t>、</w:t>
      </w:r>
      <w:r>
        <w:rPr>
          <w:color w:val="185B8B"/>
          <w:u w:val="single"/>
        </w:rPr>
        <w:t>WebSocket 示例</w:t>
      </w:r>
      <w:r>
        <w:rPr>
          <w:sz w:val="17"/>
        </w:rPr>
        <w:t>（https://docs.railway.com/guides/socketio）</w:t>
      </w:r>
      <w:r>
        <w:t>与</w:t>
      </w:r>
      <w:r>
        <w:rPr>
          <w:color w:val="185B8B"/>
          <w:u w:val="single"/>
        </w:rPr>
        <w:t>持久卷</w:t>
      </w:r>
      <w:r>
        <w:rPr>
          <w:sz w:val="17"/>
        </w:rPr>
        <w:t>（https://docs.railway.com/volumes）</w:t>
      </w:r>
      <w:r>
        <w:t>文档；选型并不表示现已部署。</w:t>
      </w:r>
    </w:p>
    <w:p>
      <w:r>
        <w:rPr>
          <w:b/>
        </w:rPr>
        <w:t>术语：</w:t>
      </w:r>
      <w:r>
        <w:t xml:space="preserve"> ASR 为自动语音识别，TTS 为文本转语音，VAD 为语音活动检测，PCM 为未压缩采样音频，WebSocket 为支持双向实时消息的连接。本文的 p50/p95 指样本耗时的第 50/95 百分位值。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Lingo Studio 软件设计文档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  <w:pBdr>
        <w:top w:val="nil"/>
        <w:left w:val="nil"/>
        <w:bottom w:val="nil"/>
        <w:right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 Studio 英语口语陪练软件设计文档</dc:title>
  <dc:subject>软件设计与未来规划</dc:subject>
  <dc:creator>Lingo Studio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