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38"/>
          <w:szCs w:val="38"/>
        </w:rPr>
      </w:pPr>
      <w:r w:rsidDel="00000000" w:rsidR="00000000" w:rsidRPr="00000000">
        <w:rPr>
          <w:b w:val="1"/>
          <w:bCs w:val="1"/>
          <w:color w:val="6d64e8"/>
          <w:sz w:val="38"/>
          <w:szCs w:val="38"/>
          <w:rtl w:val="0"/>
        </w:rPr>
        <w:t xml:space="preserve">Quantum Computing at Berkeley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>
          <w:b w:val="1"/>
          <w:bCs w:val="1"/>
          <w:color w:val="555555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Email: </w:t>
      </w:r>
      <w:r w:rsidDel="00000000" w:rsidR="00000000" w:rsidRPr="00000000">
        <w:rPr>
          <w:sz w:val="20"/>
          <w:szCs w:val="20"/>
          <w:rtl w:val="0"/>
        </w:rPr>
        <w:t xml:space="preserve">contact@qcb.berkeley.edu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46"/>
          <w:szCs w:val="46"/>
        </w:rPr>
      </w:pPr>
      <w:bookmarkStart w:colFirst="0" w:colLast="0" w:name="_6jynaot9cbnq" w:id="0"/>
      <w:bookmarkEnd w:id="0"/>
      <w:r w:rsidDel="00000000" w:rsidR="00000000" w:rsidRPr="00000000">
        <w:rPr>
          <w:sz w:val="46"/>
          <w:szCs w:val="46"/>
          <w:rtl w:val="0"/>
        </w:rPr>
        <w:t xml:space="preserve">Deep Tech Conference 2023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bookmarkStart w:colFirst="0" w:colLast="0" w:name="_eqpoxxy8gmzz" w:id="1"/>
      <w:bookmarkEnd w:id="1"/>
      <w:r w:rsidDel="00000000" w:rsidR="00000000" w:rsidRPr="00000000">
        <w:rPr>
          <w:b w:val="1"/>
          <w:bCs w:val="1"/>
          <w:rtl w:val="0"/>
        </w:rPr>
        <w:t xml:space="preserve">April</w:t>
      </w:r>
      <w:r w:rsidDel="00000000" w:rsidR="00000000" w:rsidRPr="00000000">
        <w:rPr>
          <w:b w:val="1"/>
          <w:bCs w:val="1"/>
          <w:rtl w:val="0"/>
        </w:rPr>
        <w:t xml:space="preserve"> 20</w:t>
      </w:r>
      <w:r w:rsidDel="00000000" w:rsidR="00000000" w:rsidRPr="00000000">
        <w:rPr>
          <w:b w:val="1"/>
          <w:bCs w:val="1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voj4g50fg3p" w:id="2"/>
      <w:bookmarkEnd w:id="2"/>
      <w:r w:rsidDel="00000000" w:rsidR="00000000" w:rsidRPr="00000000">
        <w:rPr>
          <w:rtl w:val="0"/>
        </w:rPr>
        <w:t xml:space="preserve">Conference Schedule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9:30 - 10:00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Session starts, attendees check-in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10:00 - 10:30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Opening remark, introduction, and background of the fields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10:30 - 10:50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Personalized and Generalizable Motor Skill Training for Users in Mixed 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10:50 - 11:10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Stroke Patient Remote Physical Rehabilitation in Virtual 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11:10 - 11:30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Unique Identification of 50,000+ Virtual Reality Users from Head &amp; Hand Motion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11:30 - 11:50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Neuromorphic Machine Learning Applied to Prosthetic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12:00 - 1:00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 Break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1:00 - 1:30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Guest Speaker: [Classiq] Automating Quantum Circuit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1:30 - 1:50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Immersive Operation of a Semi-Autonomous Aerial Platform for Detecting and Mapping Radiation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1:50 - 2:10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Sentiment Analysis using Quantum Neural Networks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2:10 - 3:00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Guest Speaker: [SandboxAQ] Intersection between AI, Cryptography, and Quantum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3:00 - 3:45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Coffee Break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3:55 - 4:15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Race Against Time: Blockchain vs Quantum Computing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4:15 - 4:35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Two Dimensional Isometric Tensor Networks and the Toric Code Model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4:35 - 4:55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Structured Variational Optimization of the Schwinger Model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4:55 - 5:15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Review of NISQ-Era Algorithms: VQE For Molecular Simulation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5:15 - 6:00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Guest Speaker: [IBM] Quantum Computing for Chemistry Applications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 and Conclusion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86688" cy="1060518"/>
          <wp:effectExtent b="0" l="0" r="0" t="0"/>
          <wp:wrapSquare wrapText="bothSides" distB="0" distT="0" distL="0" distR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ind w:left="-15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86688" cy="1060518"/>
          <wp:effectExtent b="0" l="0" r="0" t="0"/>
          <wp:wrapSquare wrapText="bothSides" distB="0" distT="0" distL="0" distR="0"/>
          <wp:docPr descr="footer graphic" id="2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1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