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60BC" w:rsidRPr="00743AF4" w:rsidRDefault="002160BC" w:rsidP="0038470C">
      <w:pPr>
        <w:jc w:val="center"/>
        <w:rPr>
          <w:rFonts w:ascii="华文细黑" w:eastAsia="华文细黑" w:hAnsi="华文细黑"/>
          <w:b/>
          <w:sz w:val="48"/>
          <w:szCs w:val="44"/>
        </w:rPr>
      </w:pPr>
      <w:bookmarkStart w:id="0" w:name="_Toc438046573"/>
      <w:bookmarkStart w:id="1" w:name="_Toc305144805"/>
      <w:bookmarkStart w:id="2" w:name="第8节"/>
      <w:bookmarkStart w:id="3" w:name="第9节"/>
      <w:bookmarkStart w:id="4" w:name="_Toc305144899"/>
      <w:bookmarkStart w:id="5" w:name="_GoBack"/>
      <w:bookmarkEnd w:id="5"/>
    </w:p>
    <w:p w:rsidR="002160BC" w:rsidRPr="00743AF4" w:rsidRDefault="002160BC" w:rsidP="0038470C">
      <w:pPr>
        <w:jc w:val="center"/>
        <w:rPr>
          <w:rFonts w:ascii="华文细黑" w:eastAsia="华文细黑" w:hAnsi="华文细黑"/>
          <w:b/>
          <w:sz w:val="48"/>
          <w:szCs w:val="44"/>
        </w:rPr>
      </w:pPr>
    </w:p>
    <w:p w:rsidR="002160BC" w:rsidRPr="00743AF4" w:rsidRDefault="002160BC" w:rsidP="0038470C">
      <w:pPr>
        <w:jc w:val="center"/>
        <w:rPr>
          <w:rFonts w:ascii="华文细黑" w:eastAsia="华文细黑" w:hAnsi="华文细黑"/>
          <w:b/>
          <w:sz w:val="48"/>
          <w:szCs w:val="44"/>
        </w:rPr>
      </w:pPr>
    </w:p>
    <w:p w:rsidR="002160BC" w:rsidRPr="00743AF4" w:rsidRDefault="002160BC" w:rsidP="0038470C">
      <w:pPr>
        <w:jc w:val="center"/>
        <w:rPr>
          <w:rFonts w:ascii="华文细黑" w:eastAsia="华文细黑" w:hAnsi="华文细黑"/>
          <w:b/>
          <w:sz w:val="48"/>
          <w:szCs w:val="44"/>
        </w:rPr>
      </w:pPr>
    </w:p>
    <w:p w:rsidR="002160BC" w:rsidRPr="00743AF4" w:rsidRDefault="002160BC" w:rsidP="0038470C">
      <w:pPr>
        <w:jc w:val="center"/>
        <w:rPr>
          <w:rFonts w:ascii="华文细黑" w:eastAsia="华文细黑" w:hAnsi="华文细黑"/>
          <w:b/>
          <w:sz w:val="48"/>
          <w:szCs w:val="44"/>
        </w:rPr>
      </w:pPr>
    </w:p>
    <w:p w:rsidR="002160BC" w:rsidRPr="00743AF4" w:rsidRDefault="002160BC" w:rsidP="0038470C">
      <w:pPr>
        <w:jc w:val="center"/>
        <w:rPr>
          <w:rFonts w:ascii="华文细黑" w:eastAsia="华文细黑" w:hAnsi="华文细黑"/>
          <w:b/>
          <w:sz w:val="48"/>
          <w:szCs w:val="44"/>
        </w:rPr>
      </w:pPr>
    </w:p>
    <w:p w:rsidR="002160BC" w:rsidRPr="00743AF4" w:rsidRDefault="002160BC" w:rsidP="0038470C">
      <w:pPr>
        <w:jc w:val="center"/>
        <w:rPr>
          <w:rFonts w:ascii="华文细黑" w:eastAsia="华文细黑" w:hAnsi="华文细黑"/>
          <w:b/>
          <w:sz w:val="48"/>
          <w:szCs w:val="44"/>
        </w:rPr>
      </w:pPr>
    </w:p>
    <w:p w:rsidR="0038470C" w:rsidRPr="00743AF4" w:rsidRDefault="005C2299" w:rsidP="0038470C">
      <w:pPr>
        <w:jc w:val="center"/>
        <w:rPr>
          <w:rFonts w:ascii="华文细黑" w:eastAsia="华文细黑" w:hAnsi="华文细黑"/>
          <w:b/>
          <w:sz w:val="48"/>
          <w:szCs w:val="44"/>
        </w:rPr>
      </w:pPr>
      <w:r w:rsidRPr="00743AF4">
        <w:rPr>
          <w:rFonts w:ascii="华文细黑" w:eastAsia="华文细黑" w:hAnsi="华文细黑" w:hint="eastAsia"/>
          <w:b/>
          <w:sz w:val="48"/>
          <w:szCs w:val="44"/>
        </w:rPr>
        <w:t>第</w:t>
      </w:r>
      <w:r w:rsidR="00DE58BF">
        <w:rPr>
          <w:rFonts w:ascii="华文细黑" w:eastAsia="华文细黑" w:hAnsi="华文细黑" w:hint="eastAsia"/>
          <w:b/>
          <w:sz w:val="48"/>
          <w:szCs w:val="44"/>
        </w:rPr>
        <w:t>二</w:t>
      </w:r>
      <w:r w:rsidR="0038470C" w:rsidRPr="00743AF4">
        <w:rPr>
          <w:rFonts w:ascii="华文细黑" w:eastAsia="华文细黑" w:hAnsi="华文细黑" w:hint="eastAsia"/>
          <w:b/>
          <w:sz w:val="48"/>
          <w:szCs w:val="44"/>
        </w:rPr>
        <w:t xml:space="preserve">章 </w:t>
      </w:r>
      <w:bookmarkEnd w:id="0"/>
      <w:r w:rsidR="00523B6E">
        <w:rPr>
          <w:rFonts w:ascii="华文细黑" w:eastAsia="华文细黑" w:hAnsi="华文细黑" w:hint="eastAsia"/>
          <w:b/>
          <w:sz w:val="48"/>
          <w:szCs w:val="44"/>
        </w:rPr>
        <w:t>操作指引</w:t>
      </w:r>
    </w:p>
    <w:p w:rsidR="0038470C" w:rsidRPr="00743AF4" w:rsidRDefault="0038470C" w:rsidP="001E6C74">
      <w:pPr>
        <w:pStyle w:val="12"/>
        <w:rPr>
          <w:rFonts w:ascii="华文细黑" w:eastAsia="华文细黑" w:hAnsi="华文细黑"/>
          <w:sz w:val="44"/>
        </w:rPr>
      </w:pPr>
    </w:p>
    <w:p w:rsidR="00602C9C" w:rsidRPr="00743AF4" w:rsidRDefault="00602C9C" w:rsidP="003304DD">
      <w:pPr>
        <w:pStyle w:val="20"/>
        <w:keepNext w:val="0"/>
        <w:keepLines w:val="0"/>
        <w:widowControl/>
        <w:spacing w:before="0" w:after="0"/>
        <w:ind w:left="420"/>
        <w:jc w:val="center"/>
        <w:rPr>
          <w:rFonts w:ascii="华文细黑" w:eastAsia="华文细黑" w:hAnsi="华文细黑"/>
          <w:szCs w:val="36"/>
        </w:rPr>
      </w:pPr>
    </w:p>
    <w:p w:rsidR="00602C9C" w:rsidRPr="00743AF4" w:rsidRDefault="00602C9C" w:rsidP="003304DD">
      <w:pPr>
        <w:pStyle w:val="20"/>
        <w:keepNext w:val="0"/>
        <w:keepLines w:val="0"/>
        <w:widowControl/>
        <w:spacing w:before="0" w:after="0"/>
        <w:ind w:left="420"/>
        <w:jc w:val="center"/>
        <w:rPr>
          <w:rFonts w:ascii="华文细黑" w:eastAsia="华文细黑" w:hAnsi="华文细黑"/>
          <w:szCs w:val="36"/>
        </w:rPr>
      </w:pPr>
    </w:p>
    <w:p w:rsidR="00602C9C" w:rsidRPr="00743AF4" w:rsidRDefault="00602C9C" w:rsidP="003304DD">
      <w:pPr>
        <w:pStyle w:val="20"/>
        <w:keepNext w:val="0"/>
        <w:keepLines w:val="0"/>
        <w:widowControl/>
        <w:spacing w:before="0" w:after="0"/>
        <w:ind w:left="420"/>
        <w:jc w:val="center"/>
        <w:rPr>
          <w:rFonts w:ascii="华文细黑" w:eastAsia="华文细黑" w:hAnsi="华文细黑"/>
          <w:szCs w:val="36"/>
        </w:rPr>
      </w:pPr>
    </w:p>
    <w:p w:rsidR="00602C9C" w:rsidRPr="00743AF4" w:rsidRDefault="00602C9C" w:rsidP="003304DD">
      <w:pPr>
        <w:pStyle w:val="20"/>
        <w:keepNext w:val="0"/>
        <w:keepLines w:val="0"/>
        <w:widowControl/>
        <w:spacing w:before="0" w:after="0"/>
        <w:ind w:left="420"/>
        <w:jc w:val="center"/>
        <w:rPr>
          <w:rFonts w:ascii="华文细黑" w:eastAsia="华文细黑" w:hAnsi="华文细黑"/>
          <w:szCs w:val="36"/>
        </w:rPr>
      </w:pPr>
    </w:p>
    <w:p w:rsidR="00602C9C" w:rsidRPr="00743AF4" w:rsidRDefault="00602C9C" w:rsidP="003304DD">
      <w:pPr>
        <w:pStyle w:val="20"/>
        <w:keepNext w:val="0"/>
        <w:keepLines w:val="0"/>
        <w:widowControl/>
        <w:spacing w:before="0" w:after="0"/>
        <w:ind w:left="420"/>
        <w:jc w:val="center"/>
        <w:rPr>
          <w:rFonts w:ascii="华文细黑" w:eastAsia="华文细黑" w:hAnsi="华文细黑"/>
          <w:szCs w:val="36"/>
        </w:rPr>
      </w:pPr>
    </w:p>
    <w:p w:rsidR="00DE50FE" w:rsidRPr="00743AF4" w:rsidRDefault="00DE50FE" w:rsidP="00DE50FE">
      <w:pPr>
        <w:rPr>
          <w:rFonts w:ascii="华文细黑" w:eastAsia="华文细黑" w:hAnsi="华文细黑"/>
        </w:rPr>
      </w:pPr>
    </w:p>
    <w:p w:rsidR="00DE50FE" w:rsidRPr="00743AF4" w:rsidRDefault="00DE50FE" w:rsidP="00DE50FE">
      <w:pPr>
        <w:rPr>
          <w:rFonts w:ascii="华文细黑" w:eastAsia="华文细黑" w:hAnsi="华文细黑"/>
        </w:rPr>
      </w:pPr>
    </w:p>
    <w:p w:rsidR="00602C9C" w:rsidRPr="00743AF4" w:rsidRDefault="00602C9C" w:rsidP="003304DD">
      <w:pPr>
        <w:pStyle w:val="20"/>
        <w:keepNext w:val="0"/>
        <w:keepLines w:val="0"/>
        <w:widowControl/>
        <w:spacing w:before="0" w:after="0"/>
        <w:ind w:left="420"/>
        <w:jc w:val="center"/>
        <w:rPr>
          <w:rFonts w:ascii="华文细黑" w:eastAsia="华文细黑" w:hAnsi="华文细黑"/>
          <w:szCs w:val="36"/>
        </w:rPr>
      </w:pPr>
    </w:p>
    <w:p w:rsidR="003B6CBF" w:rsidRPr="00743AF4" w:rsidRDefault="003B6CBF" w:rsidP="00065D68">
      <w:pPr>
        <w:pStyle w:val="20"/>
        <w:keepNext w:val="0"/>
        <w:keepLines w:val="0"/>
        <w:widowControl/>
        <w:spacing w:before="0" w:after="0"/>
        <w:rPr>
          <w:rFonts w:ascii="华文细黑" w:eastAsia="华文细黑" w:hAnsi="华文细黑"/>
          <w:sz w:val="24"/>
          <w:szCs w:val="24"/>
        </w:rPr>
      </w:pPr>
    </w:p>
    <w:p w:rsidR="00B70B0E" w:rsidRDefault="002E71F0" w:rsidP="00057214">
      <w:pPr>
        <w:pStyle w:val="20"/>
        <w:keepNext w:val="0"/>
        <w:keepLines w:val="0"/>
        <w:widowControl/>
        <w:numPr>
          <w:ilvl w:val="0"/>
          <w:numId w:val="10"/>
        </w:numPr>
        <w:spacing w:before="0" w:after="0"/>
        <w:rPr>
          <w:rFonts w:ascii="华文细黑" w:eastAsia="华文细黑" w:hAnsi="华文细黑"/>
          <w:sz w:val="28"/>
          <w:szCs w:val="24"/>
        </w:rPr>
      </w:pPr>
      <w:bookmarkStart w:id="6" w:name="第一节"/>
      <w:r>
        <w:rPr>
          <w:rFonts w:ascii="华文细黑" w:eastAsia="华文细黑" w:hAnsi="华文细黑" w:hint="eastAsia"/>
          <w:sz w:val="28"/>
          <w:szCs w:val="24"/>
        </w:rPr>
        <w:t>立项规划</w:t>
      </w:r>
      <w:r>
        <w:rPr>
          <w:rFonts w:ascii="华文细黑" w:eastAsia="华文细黑" w:hAnsi="华文细黑"/>
          <w:sz w:val="28"/>
          <w:szCs w:val="24"/>
        </w:rPr>
        <w:t>阶段</w:t>
      </w:r>
    </w:p>
    <w:bookmarkEnd w:id="6"/>
    <w:p w:rsidR="00860531" w:rsidRDefault="00420454" w:rsidP="00860531">
      <w:pPr>
        <w:pStyle w:val="20"/>
        <w:keepNext w:val="0"/>
        <w:keepLines w:val="0"/>
        <w:widowControl/>
        <w:spacing w:before="0" w:after="0"/>
        <w:ind w:firstLineChars="250" w:firstLine="600"/>
        <w:rPr>
          <w:rFonts w:ascii="华文细黑" w:eastAsia="华文细黑" w:hAnsi="华文细黑"/>
          <w:b w:val="0"/>
          <w:sz w:val="24"/>
          <w:szCs w:val="24"/>
        </w:rPr>
      </w:pPr>
      <w:r>
        <w:rPr>
          <w:rFonts w:ascii="华文细黑" w:eastAsia="华文细黑" w:hAnsi="华文细黑" w:hint="eastAsia"/>
          <w:b w:val="0"/>
          <w:sz w:val="24"/>
          <w:szCs w:val="24"/>
        </w:rPr>
        <w:t>此阶段</w:t>
      </w:r>
      <w:r>
        <w:rPr>
          <w:rFonts w:ascii="华文细黑" w:eastAsia="华文细黑" w:hAnsi="华文细黑"/>
          <w:b w:val="0"/>
          <w:sz w:val="24"/>
          <w:szCs w:val="24"/>
        </w:rPr>
        <w:t>核心工作：</w:t>
      </w:r>
      <w:r w:rsidR="002E71F0" w:rsidRPr="002E71F0">
        <w:rPr>
          <w:rFonts w:ascii="华文细黑" w:eastAsia="华文细黑" w:hAnsi="华文细黑" w:hint="eastAsia"/>
          <w:b w:val="0"/>
          <w:sz w:val="24"/>
          <w:szCs w:val="24"/>
        </w:rPr>
        <w:t>发展中心对项目选址进行评审，通过联合调查后项目立项，商业规划院根据</w:t>
      </w:r>
      <w:r w:rsidR="00373D33">
        <w:rPr>
          <w:rFonts w:ascii="华文细黑" w:eastAsia="华文细黑" w:hAnsi="华文细黑" w:hint="eastAsia"/>
          <w:b w:val="0"/>
          <w:sz w:val="24"/>
          <w:szCs w:val="24"/>
        </w:rPr>
        <w:t>发展中心</w:t>
      </w:r>
      <w:r w:rsidR="002E71F0" w:rsidRPr="002E71F0">
        <w:rPr>
          <w:rFonts w:ascii="华文细黑" w:eastAsia="华文细黑" w:hAnsi="华文细黑" w:hint="eastAsia"/>
          <w:b w:val="0"/>
          <w:sz w:val="24"/>
          <w:szCs w:val="24"/>
        </w:rPr>
        <w:t>移交的总图方案及指标，完成符合投资回报率要求的方案设计并移交设计中心</w:t>
      </w:r>
      <w:r>
        <w:rPr>
          <w:rFonts w:ascii="华文细黑" w:eastAsia="华文细黑" w:hAnsi="华文细黑" w:hint="eastAsia"/>
          <w:b w:val="0"/>
          <w:sz w:val="24"/>
          <w:szCs w:val="24"/>
        </w:rPr>
        <w:t>。</w:t>
      </w:r>
    </w:p>
    <w:p w:rsidR="00DE305B" w:rsidRDefault="00420454" w:rsidP="00420454">
      <w:pPr>
        <w:rPr>
          <w:rFonts w:ascii="华文细黑" w:eastAsia="华文细黑" w:hAnsi="华文细黑"/>
          <w:sz w:val="24"/>
          <w:szCs w:val="24"/>
        </w:rPr>
      </w:pPr>
      <w:r w:rsidRPr="00420454">
        <w:rPr>
          <w:rFonts w:ascii="华文细黑" w:eastAsia="华文细黑" w:hAnsi="华文细黑" w:hint="eastAsia"/>
          <w:sz w:val="24"/>
          <w:szCs w:val="24"/>
        </w:rPr>
        <w:t>主要</w:t>
      </w:r>
      <w:r w:rsidRPr="00420454">
        <w:rPr>
          <w:rFonts w:ascii="华文细黑" w:eastAsia="华文细黑" w:hAnsi="华文细黑"/>
          <w:sz w:val="24"/>
          <w:szCs w:val="24"/>
        </w:rPr>
        <w:t>工作事项</w:t>
      </w:r>
      <w:r>
        <w:rPr>
          <w:rFonts w:ascii="华文细黑" w:eastAsia="华文细黑" w:hAnsi="华文细黑" w:hint="eastAsia"/>
          <w:sz w:val="24"/>
          <w:szCs w:val="24"/>
        </w:rPr>
        <w:t>：</w:t>
      </w:r>
    </w:p>
    <w:p w:rsidR="00DE305B" w:rsidRDefault="00DE305B">
      <w:pPr>
        <w:widowControl/>
        <w:jc w:val="left"/>
        <w:rPr>
          <w:rFonts w:ascii="华文细黑" w:eastAsia="华文细黑" w:hAnsi="华文细黑"/>
          <w:sz w:val="24"/>
          <w:szCs w:val="24"/>
        </w:rPr>
      </w:pPr>
      <w:r>
        <w:rPr>
          <w:rFonts w:ascii="华文细黑" w:eastAsia="华文细黑" w:hAnsi="华文细黑"/>
          <w:sz w:val="24"/>
          <w:szCs w:val="24"/>
        </w:rPr>
        <w:br w:type="page"/>
      </w:r>
    </w:p>
    <w:p w:rsidR="00DE305B" w:rsidRDefault="00DE305B" w:rsidP="00420454">
      <w:pPr>
        <w:rPr>
          <w:rFonts w:ascii="华文细黑" w:eastAsia="华文细黑" w:hAnsi="华文细黑"/>
          <w:sz w:val="24"/>
          <w:szCs w:val="24"/>
        </w:rPr>
        <w:sectPr w:rsidR="00DE305B" w:rsidSect="00F82C02">
          <w:headerReference w:type="default" r:id="rId8"/>
          <w:pgSz w:w="11906" w:h="16838"/>
          <w:pgMar w:top="1440" w:right="1080" w:bottom="1440" w:left="1080" w:header="851" w:footer="992" w:gutter="0"/>
          <w:pgNumType w:start="1"/>
          <w:cols w:space="720"/>
          <w:titlePg/>
          <w:docGrid w:type="lines" w:linePitch="326"/>
        </w:sectPr>
      </w:pPr>
    </w:p>
    <w:p w:rsidR="00420454" w:rsidRPr="00420454" w:rsidRDefault="00420454" w:rsidP="00420454">
      <w:pPr>
        <w:rPr>
          <w:rFonts w:ascii="华文细黑" w:eastAsia="华文细黑" w:hAnsi="华文细黑"/>
          <w:sz w:val="24"/>
          <w:szCs w:val="24"/>
        </w:rPr>
      </w:pPr>
    </w:p>
    <w:tbl>
      <w:tblPr>
        <w:tblW w:w="1584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737"/>
        <w:gridCol w:w="2154"/>
        <w:gridCol w:w="1701"/>
        <w:gridCol w:w="1986"/>
        <w:gridCol w:w="1417"/>
        <w:gridCol w:w="1914"/>
        <w:gridCol w:w="1914"/>
        <w:gridCol w:w="3116"/>
      </w:tblGrid>
      <w:tr w:rsidR="00DE305B" w:rsidRPr="00DE305B" w:rsidTr="00470272">
        <w:trPr>
          <w:trHeight w:val="510"/>
        </w:trPr>
        <w:tc>
          <w:tcPr>
            <w:tcW w:w="907" w:type="dxa"/>
            <w:shd w:val="clear" w:color="auto" w:fill="auto"/>
            <w:noWrap/>
            <w:vAlign w:val="center"/>
            <w:hideMark/>
          </w:tcPr>
          <w:p w:rsidR="00DE305B" w:rsidRPr="00F422B3" w:rsidRDefault="00DE305B" w:rsidP="001C16AC">
            <w:pPr>
              <w:widowControl/>
              <w:spacing w:line="300" w:lineRule="exact"/>
              <w:jc w:val="center"/>
              <w:rPr>
                <w:rFonts w:ascii="华文细黑" w:eastAsia="华文细黑" w:hAnsi="华文细黑" w:cs="宋体"/>
                <w:b/>
                <w:kern w:val="0"/>
                <w:sz w:val="24"/>
                <w:szCs w:val="22"/>
              </w:rPr>
            </w:pPr>
            <w:r w:rsidRPr="00F422B3">
              <w:rPr>
                <w:rFonts w:ascii="华文细黑" w:eastAsia="华文细黑" w:hAnsi="华文细黑" w:cs="宋体" w:hint="eastAsia"/>
                <w:b/>
                <w:kern w:val="0"/>
                <w:sz w:val="24"/>
                <w:szCs w:val="22"/>
              </w:rPr>
              <w:t>序号</w:t>
            </w:r>
          </w:p>
        </w:tc>
        <w:tc>
          <w:tcPr>
            <w:tcW w:w="737" w:type="dxa"/>
            <w:shd w:val="clear" w:color="auto" w:fill="auto"/>
            <w:noWrap/>
            <w:vAlign w:val="center"/>
            <w:hideMark/>
          </w:tcPr>
          <w:p w:rsidR="00DE305B" w:rsidRPr="00DE305B" w:rsidRDefault="00DE305B" w:rsidP="00DE305B">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分类</w:t>
            </w:r>
          </w:p>
        </w:tc>
        <w:tc>
          <w:tcPr>
            <w:tcW w:w="2154" w:type="dxa"/>
            <w:shd w:val="clear" w:color="auto" w:fill="auto"/>
            <w:noWrap/>
            <w:vAlign w:val="center"/>
            <w:hideMark/>
          </w:tcPr>
          <w:p w:rsidR="00DE305B" w:rsidRPr="00DE305B" w:rsidRDefault="00DE305B" w:rsidP="00DE305B">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业务事项</w:t>
            </w:r>
          </w:p>
        </w:tc>
        <w:tc>
          <w:tcPr>
            <w:tcW w:w="1701" w:type="dxa"/>
            <w:vAlign w:val="center"/>
          </w:tcPr>
          <w:p w:rsidR="00DE305B" w:rsidRPr="00DE305B" w:rsidRDefault="00DE305B" w:rsidP="00DE305B">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起止时间</w:t>
            </w:r>
          </w:p>
        </w:tc>
        <w:tc>
          <w:tcPr>
            <w:tcW w:w="1986" w:type="dxa"/>
            <w:vAlign w:val="center"/>
          </w:tcPr>
          <w:p w:rsidR="00DE305B" w:rsidRPr="00DE305B" w:rsidRDefault="00DE305B" w:rsidP="00373D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工作成果</w:t>
            </w:r>
          </w:p>
        </w:tc>
        <w:tc>
          <w:tcPr>
            <w:tcW w:w="1417" w:type="dxa"/>
            <w:shd w:val="clear" w:color="auto" w:fill="auto"/>
            <w:noWrap/>
            <w:vAlign w:val="center"/>
            <w:hideMark/>
          </w:tcPr>
          <w:p w:rsidR="00BD1581" w:rsidRDefault="00DE305B" w:rsidP="00BD1581">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主责单位</w:t>
            </w:r>
          </w:p>
          <w:p w:rsidR="00DE305B" w:rsidRPr="00DE305B" w:rsidRDefault="00DE305B" w:rsidP="00BD1581">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1914" w:type="dxa"/>
            <w:shd w:val="clear" w:color="auto" w:fill="auto"/>
            <w:noWrap/>
            <w:vAlign w:val="center"/>
            <w:hideMark/>
          </w:tcPr>
          <w:p w:rsidR="00BD1581" w:rsidRDefault="00DE305B" w:rsidP="00BD1581">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配合单位</w:t>
            </w:r>
          </w:p>
          <w:p w:rsidR="00DE305B" w:rsidRPr="00DE305B" w:rsidRDefault="00DE305B" w:rsidP="00BD1581">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1914" w:type="dxa"/>
            <w:shd w:val="clear" w:color="auto" w:fill="auto"/>
            <w:noWrap/>
            <w:vAlign w:val="center"/>
            <w:hideMark/>
          </w:tcPr>
          <w:p w:rsidR="00BD1581" w:rsidRDefault="00DE305B" w:rsidP="00BD1581">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接收单位</w:t>
            </w:r>
          </w:p>
          <w:p w:rsidR="00DE305B" w:rsidRPr="00DE305B" w:rsidRDefault="00DE305B" w:rsidP="00BD1581">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3116" w:type="dxa"/>
            <w:shd w:val="clear" w:color="auto" w:fill="auto"/>
            <w:noWrap/>
            <w:vAlign w:val="center"/>
            <w:hideMark/>
          </w:tcPr>
          <w:p w:rsidR="00DE305B" w:rsidRPr="00DE305B" w:rsidRDefault="00373D33" w:rsidP="00DE305B">
            <w:pPr>
              <w:widowControl/>
              <w:spacing w:line="300" w:lineRule="exact"/>
              <w:jc w:val="center"/>
              <w:rPr>
                <w:rFonts w:ascii="华文细黑" w:eastAsia="华文细黑" w:hAnsi="华文细黑" w:cs="宋体"/>
                <w:b/>
                <w:kern w:val="0"/>
                <w:sz w:val="24"/>
              </w:rPr>
            </w:pPr>
            <w:r>
              <w:rPr>
                <w:rFonts w:ascii="华文细黑" w:eastAsia="华文细黑" w:hAnsi="华文细黑" w:cs="宋体" w:hint="eastAsia"/>
                <w:b/>
                <w:kern w:val="0"/>
                <w:sz w:val="24"/>
              </w:rPr>
              <w:t>操作细则</w:t>
            </w:r>
          </w:p>
        </w:tc>
      </w:tr>
      <w:tr w:rsidR="00DE5E99" w:rsidRPr="00DE305B" w:rsidTr="00470272">
        <w:trPr>
          <w:trHeight w:val="1320"/>
        </w:trPr>
        <w:tc>
          <w:tcPr>
            <w:tcW w:w="907" w:type="dxa"/>
            <w:shd w:val="clear" w:color="auto" w:fill="auto"/>
            <w:noWrap/>
            <w:vAlign w:val="center"/>
          </w:tcPr>
          <w:p w:rsidR="00DE5E99" w:rsidRDefault="00DE5E99" w:rsidP="00DE5E99">
            <w:pPr>
              <w:widowControl/>
              <w:jc w:val="center"/>
              <w:rPr>
                <w:rFonts w:ascii="华文细黑" w:eastAsia="华文细黑" w:hAnsi="华文细黑"/>
                <w:color w:val="000000"/>
                <w:kern w:val="0"/>
                <w:sz w:val="22"/>
                <w:szCs w:val="22"/>
              </w:rPr>
            </w:pPr>
            <w:r>
              <w:rPr>
                <w:rFonts w:ascii="华文细黑" w:eastAsia="华文细黑" w:hAnsi="华文细黑" w:hint="eastAsia"/>
                <w:color w:val="000000"/>
                <w:sz w:val="22"/>
                <w:szCs w:val="22"/>
              </w:rPr>
              <w:t>I-001</w:t>
            </w:r>
          </w:p>
        </w:tc>
        <w:tc>
          <w:tcPr>
            <w:tcW w:w="737" w:type="dxa"/>
            <w:shd w:val="clear" w:color="auto" w:fill="auto"/>
            <w:noWrap/>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w:t>
            </w:r>
          </w:p>
        </w:tc>
        <w:tc>
          <w:tcPr>
            <w:tcW w:w="2154"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规划交底</w:t>
            </w:r>
          </w:p>
        </w:tc>
        <w:tc>
          <w:tcPr>
            <w:tcW w:w="1701" w:type="dxa"/>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审图会立项后3日内</w:t>
            </w:r>
          </w:p>
        </w:tc>
        <w:tc>
          <w:tcPr>
            <w:tcW w:w="1986" w:type="dxa"/>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规划交底单</w:t>
            </w:r>
          </w:p>
        </w:tc>
        <w:tc>
          <w:tcPr>
            <w:tcW w:w="1417"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w:t>
            </w:r>
          </w:p>
        </w:tc>
        <w:tc>
          <w:tcPr>
            <w:tcW w:w="1914"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w:t>
            </w:r>
          </w:p>
        </w:tc>
        <w:tc>
          <w:tcPr>
            <w:tcW w:w="1914"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w:t>
            </w:r>
          </w:p>
        </w:tc>
        <w:tc>
          <w:tcPr>
            <w:tcW w:w="3116" w:type="dxa"/>
            <w:shd w:val="clear" w:color="auto" w:fill="auto"/>
            <w:noWrap/>
            <w:vAlign w:val="center"/>
          </w:tcPr>
          <w:p w:rsidR="00DE5E99" w:rsidRDefault="00DE5E99" w:rsidP="00DE5E99">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按照规划交底单OA会签流程操作</w:t>
            </w:r>
          </w:p>
        </w:tc>
      </w:tr>
      <w:tr w:rsidR="00DE5E99" w:rsidRPr="00DE305B" w:rsidTr="00470272">
        <w:trPr>
          <w:trHeight w:val="1320"/>
        </w:trPr>
        <w:tc>
          <w:tcPr>
            <w:tcW w:w="907" w:type="dxa"/>
            <w:shd w:val="clear" w:color="auto" w:fill="auto"/>
            <w:noWrap/>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I-002</w:t>
            </w:r>
          </w:p>
        </w:tc>
        <w:tc>
          <w:tcPr>
            <w:tcW w:w="737" w:type="dxa"/>
            <w:shd w:val="clear" w:color="auto" w:fill="auto"/>
            <w:noWrap/>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w:t>
            </w:r>
          </w:p>
        </w:tc>
        <w:tc>
          <w:tcPr>
            <w:tcW w:w="2154"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总图指标移交</w:t>
            </w:r>
          </w:p>
        </w:tc>
        <w:tc>
          <w:tcPr>
            <w:tcW w:w="1701" w:type="dxa"/>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项目总图测算投资回报率达到公司初步要求后</w:t>
            </w:r>
          </w:p>
        </w:tc>
        <w:tc>
          <w:tcPr>
            <w:tcW w:w="1986" w:type="dxa"/>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项目总图方案及指标</w:t>
            </w:r>
          </w:p>
        </w:tc>
        <w:tc>
          <w:tcPr>
            <w:tcW w:w="1417"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w:t>
            </w:r>
          </w:p>
        </w:tc>
        <w:tc>
          <w:tcPr>
            <w:tcW w:w="1914"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规划院</w:t>
            </w:r>
          </w:p>
        </w:tc>
        <w:tc>
          <w:tcPr>
            <w:tcW w:w="1914"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规划院</w:t>
            </w:r>
          </w:p>
        </w:tc>
        <w:tc>
          <w:tcPr>
            <w:tcW w:w="3116" w:type="dxa"/>
            <w:shd w:val="clear" w:color="auto" w:fill="auto"/>
            <w:noWrap/>
            <w:vAlign w:val="center"/>
          </w:tcPr>
          <w:p w:rsidR="00DE5E99" w:rsidRDefault="00DE5E99" w:rsidP="00DE5E99">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1)移交的前提条件：资产管理平台上显示该项目总图测算投资回报率达到12.5%；</w:t>
            </w:r>
          </w:p>
          <w:p w:rsidR="00DE5E99" w:rsidRDefault="00DE5E99" w:rsidP="00DE5E99">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2）方案须初步确定项目符合BIM标准版类型。</w:t>
            </w:r>
          </w:p>
        </w:tc>
      </w:tr>
      <w:tr w:rsidR="00DE5E99" w:rsidRPr="00DE305B" w:rsidTr="00D018F9">
        <w:trPr>
          <w:trHeight w:val="1320"/>
        </w:trPr>
        <w:tc>
          <w:tcPr>
            <w:tcW w:w="907" w:type="dxa"/>
            <w:shd w:val="clear" w:color="auto" w:fill="auto"/>
            <w:noWrap/>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I-003</w:t>
            </w:r>
          </w:p>
        </w:tc>
        <w:tc>
          <w:tcPr>
            <w:tcW w:w="737" w:type="dxa"/>
            <w:shd w:val="clear" w:color="auto" w:fill="auto"/>
            <w:noWrap/>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第一阶段模块计划上线</w:t>
            </w:r>
          </w:p>
        </w:tc>
        <w:tc>
          <w:tcPr>
            <w:tcW w:w="1701" w:type="dxa"/>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挂牌前100天至挂牌前90天</w:t>
            </w:r>
          </w:p>
        </w:tc>
        <w:tc>
          <w:tcPr>
            <w:tcW w:w="1986" w:type="dxa"/>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《XX项目第一阶段模块计划》、《第一阶段模块计划会签表》</w:t>
            </w:r>
          </w:p>
        </w:tc>
        <w:tc>
          <w:tcPr>
            <w:tcW w:w="1417"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项目管理中心计划部</w:t>
            </w:r>
          </w:p>
        </w:tc>
        <w:tc>
          <w:tcPr>
            <w:tcW w:w="1914"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发展中心、规划院、设计中心、资产管理部、成本控制部、商管公司、人力资源部</w:t>
            </w:r>
          </w:p>
        </w:tc>
        <w:tc>
          <w:tcPr>
            <w:tcW w:w="1914" w:type="dxa"/>
            <w:shd w:val="clear" w:color="auto" w:fill="auto"/>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各涉及部门</w:t>
            </w:r>
          </w:p>
        </w:tc>
        <w:tc>
          <w:tcPr>
            <w:tcW w:w="3116" w:type="dxa"/>
            <w:shd w:val="clear" w:color="auto" w:fill="auto"/>
            <w:noWrap/>
            <w:vAlign w:val="center"/>
          </w:tcPr>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DE5E99" w:rsidRPr="00DE305B" w:rsidTr="00D018F9">
        <w:trPr>
          <w:trHeight w:val="953"/>
        </w:trPr>
        <w:tc>
          <w:tcPr>
            <w:tcW w:w="907" w:type="dxa"/>
            <w:shd w:val="clear" w:color="auto" w:fill="auto"/>
            <w:noWrap/>
            <w:vAlign w:val="center"/>
          </w:tcPr>
          <w:p w:rsidR="00DE5E99" w:rsidRDefault="00DE5E99" w:rsidP="00DE5E99">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I-004</w:t>
            </w:r>
          </w:p>
        </w:tc>
        <w:tc>
          <w:tcPr>
            <w:tcW w:w="737" w:type="dxa"/>
            <w:shd w:val="clear" w:color="auto" w:fill="auto"/>
            <w:noWrap/>
            <w:vAlign w:val="center"/>
          </w:tcPr>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可研成本测算</w:t>
            </w:r>
          </w:p>
        </w:tc>
        <w:tc>
          <w:tcPr>
            <w:tcW w:w="1701" w:type="dxa"/>
            <w:vAlign w:val="center"/>
          </w:tcPr>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BIM标准版图纸提供后1个工作日至15个工作日</w:t>
            </w:r>
          </w:p>
        </w:tc>
        <w:tc>
          <w:tcPr>
            <w:tcW w:w="1986" w:type="dxa"/>
            <w:vAlign w:val="center"/>
          </w:tcPr>
          <w:p w:rsidR="00DE5E99" w:rsidRDefault="00DE5E99" w:rsidP="00DE5E99">
            <w:pPr>
              <w:jc w:val="left"/>
              <w:rPr>
                <w:rFonts w:ascii="华文细黑" w:eastAsia="华文细黑" w:hAnsi="华文细黑"/>
                <w:color w:val="000000"/>
                <w:szCs w:val="21"/>
              </w:rPr>
            </w:pPr>
            <w:r>
              <w:rPr>
                <w:rFonts w:ascii="华文细黑" w:eastAsia="华文细黑" w:hAnsi="华文细黑" w:hint="eastAsia"/>
                <w:color w:val="000000"/>
                <w:szCs w:val="21"/>
              </w:rPr>
              <w:t>形成可研测算表</w:t>
            </w:r>
          </w:p>
          <w:p w:rsidR="00DE5E99" w:rsidRDefault="00DE5E99" w:rsidP="00DE5E99">
            <w:pPr>
              <w:jc w:val="left"/>
              <w:rPr>
                <w:rFonts w:ascii="华文细黑" w:eastAsia="华文细黑" w:hAnsi="华文细黑"/>
                <w:color w:val="000000"/>
                <w:szCs w:val="21"/>
              </w:rPr>
            </w:pPr>
            <w:r>
              <w:rPr>
                <w:rFonts w:ascii="华文细黑" w:eastAsia="华文细黑" w:hAnsi="华文细黑" w:hint="eastAsia"/>
                <w:color w:val="000000"/>
                <w:szCs w:val="21"/>
              </w:rPr>
              <w:t>商业项目提交资产管理部并出具净物业收入（EBITDA）投资回报率；文旅项目形成项目静态现金流；</w:t>
            </w:r>
          </w:p>
        </w:tc>
        <w:tc>
          <w:tcPr>
            <w:tcW w:w="1417" w:type="dxa"/>
            <w:shd w:val="clear" w:color="auto" w:fill="auto"/>
            <w:vAlign w:val="center"/>
          </w:tcPr>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成本控制部</w:t>
            </w:r>
          </w:p>
        </w:tc>
        <w:tc>
          <w:tcPr>
            <w:tcW w:w="1914" w:type="dxa"/>
            <w:shd w:val="clear" w:color="auto" w:fill="auto"/>
            <w:vAlign w:val="center"/>
          </w:tcPr>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商业地产财务部</w:t>
            </w:r>
          </w:p>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计划部</w:t>
            </w:r>
          </w:p>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发展中心</w:t>
            </w:r>
          </w:p>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营销部</w:t>
            </w:r>
          </w:p>
        </w:tc>
        <w:tc>
          <w:tcPr>
            <w:tcW w:w="1914" w:type="dxa"/>
            <w:shd w:val="clear" w:color="auto" w:fill="auto"/>
            <w:vAlign w:val="center"/>
          </w:tcPr>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商业地产成本部</w:t>
            </w:r>
          </w:p>
          <w:p w:rsidR="00DE5E99" w:rsidRDefault="00DE5E99" w:rsidP="00DE5E99">
            <w:pPr>
              <w:jc w:val="center"/>
              <w:rPr>
                <w:rFonts w:ascii="华文细黑" w:eastAsia="华文细黑" w:hAnsi="华文细黑"/>
                <w:color w:val="000000"/>
                <w:szCs w:val="21"/>
              </w:rPr>
            </w:pPr>
            <w:r>
              <w:rPr>
                <w:rFonts w:ascii="华文细黑" w:eastAsia="华文细黑" w:hAnsi="华文细黑" w:hint="eastAsia"/>
                <w:color w:val="000000"/>
                <w:szCs w:val="21"/>
              </w:rPr>
              <w:t>资产管理部</w:t>
            </w:r>
          </w:p>
        </w:tc>
        <w:tc>
          <w:tcPr>
            <w:tcW w:w="3116" w:type="dxa"/>
            <w:shd w:val="clear" w:color="auto" w:fill="auto"/>
            <w:noWrap/>
            <w:vAlign w:val="center"/>
          </w:tcPr>
          <w:p w:rsidR="00DE5E99" w:rsidRDefault="00DE5E99" w:rsidP="00DE5E99">
            <w:pPr>
              <w:jc w:val="left"/>
              <w:rPr>
                <w:rFonts w:ascii="华文细黑" w:eastAsia="华文细黑" w:hAnsi="华文细黑"/>
                <w:color w:val="000000"/>
                <w:szCs w:val="21"/>
              </w:rPr>
            </w:pPr>
            <w:r>
              <w:rPr>
                <w:rFonts w:ascii="华文细黑" w:eastAsia="华文细黑" w:hAnsi="华文细黑" w:hint="eastAsia"/>
                <w:color w:val="000000"/>
                <w:szCs w:val="21"/>
              </w:rPr>
              <w:t>1) BIM标准版图纸及指标；</w:t>
            </w:r>
          </w:p>
          <w:p w:rsidR="00DE5E99" w:rsidRDefault="00DE5E99" w:rsidP="00DE5E99">
            <w:pPr>
              <w:jc w:val="left"/>
              <w:rPr>
                <w:rFonts w:ascii="华文细黑" w:eastAsia="华文细黑" w:hAnsi="华文细黑"/>
                <w:color w:val="000000"/>
                <w:szCs w:val="21"/>
              </w:rPr>
            </w:pPr>
            <w:r>
              <w:rPr>
                <w:rFonts w:ascii="华文细黑" w:eastAsia="华文细黑" w:hAnsi="华文细黑" w:hint="eastAsia"/>
                <w:color w:val="000000"/>
                <w:szCs w:val="21"/>
              </w:rPr>
              <w:t>明确项目建造标准；</w:t>
            </w:r>
          </w:p>
          <w:p w:rsidR="00DE5E99" w:rsidRDefault="00DE5E99" w:rsidP="00DE5E99">
            <w:pPr>
              <w:jc w:val="left"/>
              <w:rPr>
                <w:rFonts w:ascii="华文细黑" w:eastAsia="华文细黑" w:hAnsi="华文细黑"/>
                <w:color w:val="000000"/>
                <w:szCs w:val="21"/>
              </w:rPr>
            </w:pPr>
            <w:r>
              <w:rPr>
                <w:rFonts w:ascii="华文细黑" w:eastAsia="华文细黑" w:hAnsi="华文细黑" w:hint="eastAsia"/>
                <w:color w:val="000000"/>
                <w:szCs w:val="21"/>
              </w:rPr>
              <w:t>发展中心提供测算内联单；</w:t>
            </w:r>
          </w:p>
          <w:p w:rsidR="00DE5E99" w:rsidRDefault="00DE5E99" w:rsidP="00DE5E99">
            <w:pPr>
              <w:jc w:val="left"/>
              <w:rPr>
                <w:rFonts w:ascii="华文细黑" w:eastAsia="华文细黑" w:hAnsi="华文细黑"/>
                <w:color w:val="000000"/>
                <w:szCs w:val="21"/>
              </w:rPr>
            </w:pPr>
            <w:r>
              <w:rPr>
                <w:rFonts w:ascii="华文细黑" w:eastAsia="华文细黑" w:hAnsi="华文细黑" w:hint="eastAsia"/>
                <w:color w:val="000000"/>
                <w:szCs w:val="21"/>
              </w:rPr>
              <w:t>项目地质灾害调研及风险评估单；</w:t>
            </w:r>
          </w:p>
          <w:p w:rsidR="00DE5E99" w:rsidRDefault="00DE5E99" w:rsidP="00DE5E99">
            <w:pPr>
              <w:jc w:val="left"/>
              <w:rPr>
                <w:rFonts w:ascii="华文细黑" w:eastAsia="华文细黑" w:hAnsi="华文细黑"/>
                <w:color w:val="000000"/>
                <w:szCs w:val="21"/>
              </w:rPr>
            </w:pPr>
            <w:r>
              <w:rPr>
                <w:rFonts w:ascii="华文细黑" w:eastAsia="华文细黑" w:hAnsi="华文细黑" w:hint="eastAsia"/>
                <w:color w:val="000000"/>
                <w:szCs w:val="21"/>
              </w:rPr>
              <w:t>经营期及奖金方案；</w:t>
            </w:r>
          </w:p>
          <w:p w:rsidR="00DE5E99" w:rsidRDefault="00DE5E99" w:rsidP="00DE5E99">
            <w:pPr>
              <w:jc w:val="left"/>
              <w:rPr>
                <w:rFonts w:ascii="华文细黑" w:eastAsia="华文细黑" w:hAnsi="华文细黑"/>
                <w:color w:val="000000"/>
                <w:szCs w:val="21"/>
              </w:rPr>
            </w:pPr>
            <w:r>
              <w:rPr>
                <w:rFonts w:ascii="华文细黑" w:eastAsia="华文细黑" w:hAnsi="华文细黑" w:hint="eastAsia"/>
                <w:color w:val="000000"/>
                <w:szCs w:val="21"/>
              </w:rPr>
              <w:t>财务税费测算</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I-005</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招商</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业态规划签批移交</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挂牌日前</w:t>
            </w:r>
            <w:r>
              <w:rPr>
                <w:rFonts w:ascii="华文细黑" w:eastAsia="华文细黑" w:hAnsi="华文细黑"/>
                <w:color w:val="000000"/>
                <w:sz w:val="22"/>
                <w:szCs w:val="22"/>
              </w:rPr>
              <w:t>8</w:t>
            </w:r>
            <w:r>
              <w:rPr>
                <w:rFonts w:ascii="华文细黑" w:eastAsia="华文细黑" w:hAnsi="华文细黑" w:hint="eastAsia"/>
                <w:color w:val="000000"/>
                <w:sz w:val="22"/>
                <w:szCs w:val="22"/>
              </w:rPr>
              <w:t>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完成各区域的业态规划方案OA移交</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商管总部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设计中心、规划院</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w:t>
            </w:r>
            <w:r>
              <w:rPr>
                <w:rFonts w:ascii="华文细黑" w:eastAsia="华文细黑" w:hAnsi="华文细黑"/>
                <w:color w:val="000000"/>
                <w:sz w:val="22"/>
                <w:szCs w:val="22"/>
              </w:rPr>
              <w:t>下文</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lastRenderedPageBreak/>
              <w:t>I-006</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规划条件确定</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挂牌前50天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与政府初步确定项目规划条件</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规划院</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规划院</w:t>
            </w:r>
          </w:p>
        </w:tc>
        <w:tc>
          <w:tcPr>
            <w:tcW w:w="3116" w:type="dxa"/>
            <w:shd w:val="clear" w:color="auto" w:fill="auto"/>
            <w:noWrap/>
            <w:vAlign w:val="center"/>
          </w:tcPr>
          <w:p w:rsidR="00CA3F77" w:rsidRDefault="00CA3F77" w:rsidP="00CA3F77">
            <w:pPr>
              <w:rPr>
                <w:rFonts w:ascii="华文细黑" w:eastAsia="华文细黑" w:hAnsi="华文细黑"/>
                <w:color w:val="000000"/>
                <w:sz w:val="22"/>
                <w:szCs w:val="22"/>
              </w:rPr>
            </w:pPr>
            <w:r>
              <w:rPr>
                <w:rFonts w:ascii="华文细黑" w:eastAsia="华文细黑" w:hAnsi="华文细黑" w:hint="eastAsia"/>
                <w:color w:val="000000"/>
                <w:sz w:val="22"/>
                <w:szCs w:val="22"/>
              </w:rPr>
              <w:t>1）发展中心依据规划院移交的总图方案及指标与政府初步确定项目规划条件；</w:t>
            </w:r>
          </w:p>
          <w:p w:rsidR="00CA3F77" w:rsidRDefault="00CA3F77" w:rsidP="00CA3F77">
            <w:pPr>
              <w:rPr>
                <w:rFonts w:ascii="华文细黑" w:eastAsia="华文细黑" w:hAnsi="华文细黑"/>
                <w:color w:val="000000"/>
                <w:sz w:val="22"/>
                <w:szCs w:val="22"/>
              </w:rPr>
            </w:pPr>
            <w:r>
              <w:rPr>
                <w:rFonts w:ascii="华文细黑" w:eastAsia="华文细黑" w:hAnsi="华文细黑" w:hint="eastAsia"/>
                <w:color w:val="000000"/>
                <w:sz w:val="22"/>
                <w:szCs w:val="22"/>
              </w:rPr>
              <w:t>2）政府确定的项目规划条件与总体方案及指标不一致的，发展中心发起补充交底流程，将规划条件差异向规划院交底</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I-007</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招商</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主力店业态及平面确认</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挂牌日前50天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完成主力店业态平面图OA移交</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商管总部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设计中心、规划院</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完成主力店业态平面图OA移交</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I-008</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招商</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步行街业态规划图移交</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挂牌日前50天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完成初步商铺分隔和业态规划OA移交</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商管总部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设计中心、规划院</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完成初步商铺分隔和业态规划OA移交</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I-009</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复核规划条件（含总图初次报批）</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挂牌前60天至挂牌前50天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《万达广场项目规划条件复核表》、《规划设计条件复核报告》</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规划院、设计中心、设计总包</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规划院、设计中心、设计总包</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I-010</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经营</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投资回报率测算</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挂牌日前40天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项目方案及经营指标满足投资回报率要求</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资产管理部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发展中心、成本控制部、商管公司、规划院</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发展中心、成本控制部、商管公司、规划院</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I-011</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设计总包单位确定</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挂牌前55天至挂牌前35天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定标OA审批完成</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项目公司、成本控制部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项目公司、成本控制部</w:t>
            </w:r>
          </w:p>
        </w:tc>
        <w:tc>
          <w:tcPr>
            <w:tcW w:w="3116" w:type="dxa"/>
            <w:shd w:val="clear" w:color="auto" w:fill="auto"/>
            <w:noWrap/>
            <w:vAlign w:val="center"/>
          </w:tcPr>
          <w:p w:rsidR="00CA3F77" w:rsidRDefault="00CA3F77" w:rsidP="00CA3F77">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设计总包招标文件由设计中心编制，发标、定标流程由设计中心发起</w:t>
            </w:r>
          </w:p>
        </w:tc>
      </w:tr>
      <w:tr w:rsidR="00CA3F77" w:rsidRPr="00DE305B" w:rsidTr="00DE5E99">
        <w:trPr>
          <w:trHeight w:val="204"/>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I-012</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确定项目类型</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挂牌前90天至挂牌前35天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《项目选型确认单》</w:t>
            </w:r>
          </w:p>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（全标项目审批到商业规划院院长，类标、非标项目审批到分管规划副总裁）</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商业规划院</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设计中心、项目公司、成本控制部、商管总部、院线总部、项目管理中心、儿童娱乐公司</w:t>
            </w:r>
          </w:p>
        </w:tc>
        <w:tc>
          <w:tcPr>
            <w:tcW w:w="3116" w:type="dxa"/>
            <w:shd w:val="clear" w:color="auto" w:fill="auto"/>
            <w:noWrap/>
            <w:vAlign w:val="center"/>
          </w:tcPr>
          <w:p w:rsidR="00CA3F77" w:rsidRDefault="00CA3F77" w:rsidP="00CA3F77">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 确定项目类型原则：地上平面与标准版完全吻合为全标，地上平面吻合度大于等于65%为类标，小于65%或不可变量发生变化为非标。</w:t>
            </w:r>
          </w:p>
          <w:p w:rsidR="00CA3F77" w:rsidRDefault="00CA3F77" w:rsidP="00CA3F77">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 规划院确定项目类型后移交设计中心、资产管理部等相关部门。</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I-013</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方案成果移交（全标/类标项目）</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挂牌前40天至挂牌前30天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1、方案成果（含《总图及指标》、《单体方案》、各效果类方案图纸、各效果类方案设计封样）</w:t>
            </w:r>
          </w:p>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2、《方案移交要点审查表》</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商业规划院</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发展中心、设计总包、资产管理部、成本控制部、商管总部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设计中心、设计总包、项目管理中心、资产管理部、成本控制部、商管总部、院线总部、儿童娱乐公司总部、项目公司</w:t>
            </w:r>
          </w:p>
        </w:tc>
        <w:tc>
          <w:tcPr>
            <w:tcW w:w="3116" w:type="dxa"/>
            <w:shd w:val="clear" w:color="auto" w:fill="auto"/>
            <w:noWrap/>
            <w:vAlign w:val="center"/>
          </w:tcPr>
          <w:p w:rsidR="00CA3F77" w:rsidRDefault="00047641" w:rsidP="0004764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w:t>
            </w:r>
            <w:r>
              <w:rPr>
                <w:rFonts w:ascii="华文细黑" w:eastAsia="华文细黑" w:hAnsi="华文细黑"/>
                <w:color w:val="000000"/>
                <w:sz w:val="22"/>
                <w:szCs w:val="22"/>
              </w:rPr>
              <w:t>下文</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I-014</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方案成果移交（总图指标及单体平面，非标项目）</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挂牌前40天至挂牌前30天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方案成果（含《总图及指标》（双总裁会签）、《单体平面方案》、《单体平面方案移交要点审查表》）</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商业规划院</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发展中心、设计总包、资产管理部、成本控制部、商管总部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设计中心、设计总包、资产管理部、成本控制部、商管总部、院线总部、儿童娱乐公司总部、项目公司、项目管理中心</w:t>
            </w:r>
          </w:p>
        </w:tc>
        <w:tc>
          <w:tcPr>
            <w:tcW w:w="3116" w:type="dxa"/>
            <w:shd w:val="clear" w:color="auto" w:fill="auto"/>
            <w:noWrap/>
            <w:vAlign w:val="center"/>
          </w:tcPr>
          <w:p w:rsidR="00CA3F77" w:rsidRDefault="00012B32" w:rsidP="00012B32">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I-015</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设计启动会</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挂牌前40天至挂牌前30天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《设计启动会纪要及签到表》</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项目公司、设计总包、商管总部、项目管理中心、</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规划院、项目公司、设计总包、商管总部、项目管理中心、资产管理部</w:t>
            </w:r>
          </w:p>
        </w:tc>
        <w:tc>
          <w:tcPr>
            <w:tcW w:w="3116" w:type="dxa"/>
            <w:shd w:val="clear" w:color="auto" w:fill="auto"/>
            <w:noWrap/>
            <w:vAlign w:val="center"/>
          </w:tcPr>
          <w:p w:rsidR="00CA3F77" w:rsidRDefault="00CA3F77" w:rsidP="00CA3F77">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设计中心负责组织召开并主持，相关部门参加，详见见附件《规划设计启动会成果移交标准》。</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I-016</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效果类成本测算</w:t>
            </w:r>
          </w:p>
        </w:tc>
        <w:tc>
          <w:tcPr>
            <w:tcW w:w="1701" w:type="dxa"/>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方案设计成果移交前15日至于移交日</w:t>
            </w:r>
          </w:p>
        </w:tc>
        <w:tc>
          <w:tcPr>
            <w:tcW w:w="1986" w:type="dxa"/>
            <w:vAlign w:val="center"/>
          </w:tcPr>
          <w:p w:rsidR="00CA3F77" w:rsidRDefault="00CA3F77" w:rsidP="00CA3F77">
            <w:pPr>
              <w:jc w:val="left"/>
              <w:rPr>
                <w:rFonts w:ascii="华文细黑" w:eastAsia="华文细黑" w:hAnsi="华文细黑"/>
                <w:color w:val="000000"/>
                <w:szCs w:val="21"/>
              </w:rPr>
            </w:pPr>
            <w:r>
              <w:rPr>
                <w:rFonts w:ascii="华文细黑" w:eastAsia="华文细黑" w:hAnsi="华文细黑" w:hint="eastAsia"/>
                <w:color w:val="000000"/>
                <w:szCs w:val="21"/>
              </w:rPr>
              <w:t>形成正式测算文件</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成本控制部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商业规划院</w:t>
            </w:r>
          </w:p>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商业规划院</w:t>
            </w:r>
          </w:p>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I-017</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项目人员到岗</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摘牌日前35天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项目人员分批到岗</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人力资源部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项目管理中心计划部</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摘牌日前35天主要领导到位，摘牌日后15天项目公司人员满编</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I-018</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计划</w:t>
            </w:r>
          </w:p>
        </w:tc>
        <w:tc>
          <w:tcPr>
            <w:tcW w:w="2154" w:type="dxa"/>
            <w:shd w:val="clear" w:color="auto" w:fill="auto"/>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项目启动会</w:t>
            </w:r>
          </w:p>
        </w:tc>
        <w:tc>
          <w:tcPr>
            <w:tcW w:w="1701" w:type="dxa"/>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挂牌日前</w:t>
            </w:r>
          </w:p>
        </w:tc>
        <w:tc>
          <w:tcPr>
            <w:tcW w:w="1986" w:type="dxa"/>
            <w:vAlign w:val="center"/>
          </w:tcPr>
          <w:p w:rsidR="00CA3F77" w:rsidRDefault="00CA3F77" w:rsidP="00CA3F77">
            <w:pPr>
              <w:jc w:val="left"/>
              <w:rPr>
                <w:rFonts w:ascii="华文细黑" w:eastAsia="华文细黑" w:hAnsi="华文细黑"/>
                <w:color w:val="000000"/>
                <w:szCs w:val="21"/>
              </w:rPr>
            </w:pPr>
            <w:r>
              <w:rPr>
                <w:rFonts w:ascii="华文细黑" w:eastAsia="华文细黑" w:hAnsi="华文细黑" w:hint="eastAsia"/>
                <w:color w:val="000000"/>
                <w:szCs w:val="21"/>
              </w:rPr>
              <w:t>《项目启动会纪要》</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项目管理中心计划部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发展中心、规划院、设计中心、成本控制部、财务部、商管公司、人力资源部、项目公司、设计总包、工程总包</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各参会单位</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I-019</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项目公司注册</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摘牌日前15天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完成项目公司注册及办公场地租赁</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完成项目公司注册及办公场地租赁</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I-020</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招商</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主力店房产技术条件移交(通用版）</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摘牌日前10天</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完成房产技术条件的签确OA移交</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商管总部</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设计中心、规划院</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6" w:type="dxa"/>
            <w:shd w:val="clear" w:color="auto" w:fill="auto"/>
            <w:noWrap/>
            <w:vAlign w:val="center"/>
          </w:tcPr>
          <w:p w:rsidR="00CA3F77" w:rsidRDefault="00CA3F77" w:rsidP="00CA3F77">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A3F77" w:rsidRPr="00DE305B" w:rsidTr="00D018F9">
        <w:trPr>
          <w:trHeight w:val="953"/>
        </w:trPr>
        <w:tc>
          <w:tcPr>
            <w:tcW w:w="90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I-021</w:t>
            </w:r>
          </w:p>
        </w:tc>
        <w:tc>
          <w:tcPr>
            <w:tcW w:w="737" w:type="dxa"/>
            <w:shd w:val="clear" w:color="auto" w:fill="auto"/>
            <w:noWrap/>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上报《市政条件调查表》</w:t>
            </w:r>
          </w:p>
        </w:tc>
        <w:tc>
          <w:tcPr>
            <w:tcW w:w="1701"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摘前30天至摘牌日</w:t>
            </w:r>
          </w:p>
        </w:tc>
        <w:tc>
          <w:tcPr>
            <w:tcW w:w="1986" w:type="dxa"/>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《市政条件调查表》</w:t>
            </w:r>
          </w:p>
        </w:tc>
        <w:tc>
          <w:tcPr>
            <w:tcW w:w="1417"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设计总包、设计中心</w:t>
            </w:r>
          </w:p>
        </w:tc>
        <w:tc>
          <w:tcPr>
            <w:tcW w:w="1914" w:type="dxa"/>
            <w:shd w:val="clear" w:color="auto" w:fill="auto"/>
            <w:vAlign w:val="center"/>
          </w:tcPr>
          <w:p w:rsidR="00CA3F77" w:rsidRDefault="00CA3F77" w:rsidP="00CA3F77">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设计总包、设计中心</w:t>
            </w:r>
          </w:p>
        </w:tc>
        <w:tc>
          <w:tcPr>
            <w:tcW w:w="3116" w:type="dxa"/>
            <w:shd w:val="clear" w:color="auto" w:fill="auto"/>
            <w:noWrap/>
            <w:vAlign w:val="center"/>
          </w:tcPr>
          <w:p w:rsidR="00CA3F77" w:rsidRDefault="00CA3F77" w:rsidP="00CA3F77">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设计总包配合项目公司调查各项市政条件并对市政条件进行复核。</w:t>
            </w:r>
          </w:p>
        </w:tc>
      </w:tr>
    </w:tbl>
    <w:p w:rsidR="00E62667" w:rsidRDefault="00E62667" w:rsidP="00C5746C">
      <w:pPr>
        <w:widowControl/>
        <w:jc w:val="left"/>
        <w:rPr>
          <w:rFonts w:ascii="华文细黑" w:eastAsia="华文细黑" w:hAnsi="华文细黑"/>
        </w:rPr>
        <w:sectPr w:rsidR="00E62667" w:rsidSect="00DE305B">
          <w:pgSz w:w="16838" w:h="11906" w:orient="landscape"/>
          <w:pgMar w:top="1080" w:right="1440" w:bottom="1080" w:left="1440" w:header="851" w:footer="992" w:gutter="0"/>
          <w:pgNumType w:start="1"/>
          <w:cols w:space="720"/>
          <w:titlePg/>
          <w:docGrid w:type="lines" w:linePitch="326"/>
        </w:sectPr>
      </w:pPr>
    </w:p>
    <w:p w:rsidR="001C16AC" w:rsidRPr="001C16AC" w:rsidRDefault="001C16AC" w:rsidP="001C16AC">
      <w:pPr>
        <w:rPr>
          <w:rFonts w:ascii="华文细黑" w:eastAsia="华文细黑" w:hAnsi="华文细黑"/>
          <w:sz w:val="24"/>
        </w:rPr>
      </w:pPr>
      <w:r w:rsidRPr="001C16AC">
        <w:rPr>
          <w:rFonts w:ascii="华文细黑" w:eastAsia="华文细黑" w:hAnsi="华文细黑" w:hint="eastAsia"/>
          <w:sz w:val="24"/>
        </w:rPr>
        <w:t>（一）操作</w:t>
      </w:r>
      <w:r w:rsidRPr="001C16AC">
        <w:rPr>
          <w:rFonts w:ascii="华文细黑" w:eastAsia="华文细黑" w:hAnsi="华文细黑"/>
          <w:sz w:val="24"/>
        </w:rPr>
        <w:t>细则：</w:t>
      </w:r>
    </w:p>
    <w:p w:rsidR="001C16AC" w:rsidRPr="001C16AC" w:rsidRDefault="001C16AC" w:rsidP="00925699">
      <w:pPr>
        <w:pStyle w:val="ac"/>
        <w:numPr>
          <w:ilvl w:val="0"/>
          <w:numId w:val="115"/>
        </w:numPr>
        <w:ind w:firstLineChars="0"/>
        <w:rPr>
          <w:rFonts w:ascii="华文细黑" w:eastAsia="华文细黑" w:hAnsi="华文细黑"/>
          <w:sz w:val="24"/>
        </w:rPr>
      </w:pPr>
      <w:r w:rsidRPr="001C16AC">
        <w:rPr>
          <w:rFonts w:ascii="华文细黑" w:eastAsia="华文细黑" w:hAnsi="华文细黑" w:hint="eastAsia"/>
          <w:sz w:val="24"/>
        </w:rPr>
        <w:t>计划</w:t>
      </w:r>
      <w:r w:rsidRPr="001C16AC">
        <w:rPr>
          <w:rFonts w:ascii="华文细黑" w:eastAsia="华文细黑" w:hAnsi="华文细黑"/>
          <w:sz w:val="24"/>
        </w:rPr>
        <w:t>类工作：</w:t>
      </w:r>
    </w:p>
    <w:p w:rsidR="00ED0769" w:rsidRDefault="00AA45F6" w:rsidP="001C16AC">
      <w:pPr>
        <w:pStyle w:val="ac"/>
        <w:ind w:left="360" w:firstLineChars="0" w:firstLine="0"/>
        <w:rPr>
          <w:rFonts w:ascii="华文细黑" w:eastAsia="华文细黑" w:hAnsi="华文细黑"/>
          <w:sz w:val="24"/>
        </w:rPr>
      </w:pPr>
      <w:r>
        <w:rPr>
          <w:rFonts w:ascii="华文细黑" w:eastAsia="华文细黑" w:hAnsi="华文细黑" w:hint="eastAsia"/>
          <w:sz w:val="24"/>
        </w:rPr>
        <w:t>（</w:t>
      </w:r>
      <w:r w:rsidR="001C16AC" w:rsidRPr="001C16AC">
        <w:rPr>
          <w:rFonts w:ascii="华文细黑" w:eastAsia="华文细黑" w:hAnsi="华文细黑"/>
          <w:sz w:val="24"/>
        </w:rPr>
        <w:t>1</w:t>
      </w:r>
      <w:r w:rsidR="001C16AC" w:rsidRPr="001C16AC">
        <w:rPr>
          <w:rFonts w:ascii="华文细黑" w:eastAsia="华文细黑" w:hAnsi="华文细黑" w:hint="eastAsia"/>
          <w:sz w:val="24"/>
        </w:rPr>
        <w:t>）</w:t>
      </w:r>
      <w:r w:rsidR="001C16AC">
        <w:rPr>
          <w:rFonts w:ascii="华文细黑" w:eastAsia="华文细黑" w:hAnsi="华文细黑" w:hint="eastAsia"/>
          <w:sz w:val="24"/>
        </w:rPr>
        <w:t>编号</w:t>
      </w:r>
      <w:r w:rsidR="001C16AC">
        <w:rPr>
          <w:rFonts w:ascii="华文细黑" w:eastAsia="华文细黑" w:hAnsi="华文细黑"/>
          <w:sz w:val="24"/>
        </w:rPr>
        <w:t>：</w:t>
      </w:r>
      <w:r w:rsidR="001C16AC" w:rsidRPr="001C16AC">
        <w:rPr>
          <w:rFonts w:ascii="华文细黑" w:eastAsia="华文细黑" w:hAnsi="华文细黑"/>
          <w:sz w:val="24"/>
        </w:rPr>
        <w:t>I-00</w:t>
      </w:r>
      <w:r w:rsidR="003209D3">
        <w:rPr>
          <w:rFonts w:ascii="华文细黑" w:eastAsia="华文细黑" w:hAnsi="华文细黑"/>
          <w:sz w:val="24"/>
        </w:rPr>
        <w:t>3</w:t>
      </w:r>
      <w:r w:rsidR="001C16AC">
        <w:rPr>
          <w:rFonts w:ascii="华文细黑" w:eastAsia="华文细黑" w:hAnsi="华文细黑" w:hint="eastAsia"/>
          <w:sz w:val="24"/>
        </w:rPr>
        <w:t>；业务事项</w:t>
      </w:r>
      <w:r w:rsidR="001C16AC">
        <w:rPr>
          <w:rFonts w:ascii="华文细黑" w:eastAsia="华文细黑" w:hAnsi="华文细黑"/>
          <w:sz w:val="24"/>
        </w:rPr>
        <w:t>：</w:t>
      </w:r>
      <w:r>
        <w:rPr>
          <w:rFonts w:ascii="华文细黑" w:eastAsia="华文细黑" w:hAnsi="华文细黑"/>
          <w:sz w:val="24"/>
        </w:rPr>
        <w:t>第一阶段模块</w:t>
      </w:r>
      <w:r w:rsidR="001C16AC">
        <w:rPr>
          <w:rFonts w:ascii="华文细黑" w:eastAsia="华文细黑" w:hAnsi="华文细黑" w:hint="eastAsia"/>
          <w:sz w:val="24"/>
        </w:rPr>
        <w:t>计划。</w:t>
      </w:r>
      <w:r w:rsidR="001C16AC" w:rsidRPr="001C16AC">
        <w:rPr>
          <w:rFonts w:ascii="华文细黑" w:eastAsia="华文细黑" w:hAnsi="华文细黑" w:hint="eastAsia"/>
          <w:sz w:val="24"/>
        </w:rPr>
        <w:t>具体操作细则：</w:t>
      </w:r>
    </w:p>
    <w:p w:rsidR="001C16AC" w:rsidRDefault="00AA45F6" w:rsidP="001C16AC">
      <w:pPr>
        <w:pStyle w:val="ac"/>
        <w:ind w:left="360" w:firstLineChars="204" w:firstLine="490"/>
        <w:rPr>
          <w:rFonts w:ascii="华文细黑" w:eastAsia="华文细黑" w:hAnsi="华文细黑"/>
          <w:sz w:val="24"/>
          <w:szCs w:val="24"/>
        </w:rPr>
      </w:pPr>
      <w:r>
        <w:rPr>
          <w:rFonts w:ascii="华文细黑" w:eastAsia="华文细黑" w:hAnsi="华文细黑" w:hint="eastAsia"/>
          <w:sz w:val="24"/>
          <w:szCs w:val="24"/>
        </w:rPr>
        <w:t>第一阶段模块</w:t>
      </w:r>
      <w:r w:rsidR="001C16AC" w:rsidRPr="00300B62">
        <w:rPr>
          <w:rFonts w:ascii="华文细黑" w:eastAsia="华文细黑" w:hAnsi="华文细黑"/>
          <w:sz w:val="24"/>
          <w:szCs w:val="24"/>
        </w:rPr>
        <w:t>计划是模块计划的</w:t>
      </w:r>
      <w:r w:rsidR="001C16AC" w:rsidRPr="00300B62">
        <w:rPr>
          <w:rFonts w:ascii="华文细黑" w:eastAsia="华文细黑" w:hAnsi="华文细黑" w:hint="eastAsia"/>
          <w:sz w:val="24"/>
          <w:szCs w:val="24"/>
        </w:rPr>
        <w:t>向前</w:t>
      </w:r>
      <w:r w:rsidR="001C16AC" w:rsidRPr="00300B62">
        <w:rPr>
          <w:rFonts w:ascii="华文细黑" w:eastAsia="华文细黑" w:hAnsi="华文细黑"/>
          <w:sz w:val="24"/>
          <w:szCs w:val="24"/>
        </w:rPr>
        <w:t>延伸，</w:t>
      </w:r>
      <w:r w:rsidR="001C16AC" w:rsidRPr="00300B62">
        <w:rPr>
          <w:rFonts w:ascii="华文细黑" w:eastAsia="华文细黑" w:hAnsi="华文细黑" w:hint="eastAsia"/>
          <w:sz w:val="24"/>
          <w:szCs w:val="24"/>
        </w:rPr>
        <w:t>对</w:t>
      </w:r>
      <w:r w:rsidR="001C16AC" w:rsidRPr="00300B62">
        <w:rPr>
          <w:rFonts w:ascii="华文细黑" w:eastAsia="华文细黑" w:hAnsi="华文细黑"/>
          <w:sz w:val="24"/>
          <w:szCs w:val="24"/>
        </w:rPr>
        <w:t>摘牌前各项工作</w:t>
      </w:r>
      <w:r w:rsidR="001C16AC" w:rsidRPr="00300B62">
        <w:rPr>
          <w:rFonts w:ascii="华文细黑" w:eastAsia="华文细黑" w:hAnsi="华文细黑" w:hint="eastAsia"/>
          <w:sz w:val="24"/>
          <w:szCs w:val="24"/>
        </w:rPr>
        <w:t>事项</w:t>
      </w:r>
      <w:r w:rsidR="001C16AC" w:rsidRPr="00300B62">
        <w:rPr>
          <w:rFonts w:ascii="华文细黑" w:eastAsia="华文细黑" w:hAnsi="华文细黑"/>
          <w:sz w:val="24"/>
          <w:szCs w:val="24"/>
        </w:rPr>
        <w:t>进行</w:t>
      </w:r>
      <w:r w:rsidR="001C16AC" w:rsidRPr="00300B62">
        <w:rPr>
          <w:rFonts w:ascii="华文细黑" w:eastAsia="华文细黑" w:hAnsi="华文细黑" w:hint="eastAsia"/>
          <w:sz w:val="24"/>
          <w:szCs w:val="24"/>
        </w:rPr>
        <w:t>模块化</w:t>
      </w:r>
      <w:r w:rsidR="001C16AC" w:rsidRPr="00300B62">
        <w:rPr>
          <w:rFonts w:ascii="华文细黑" w:eastAsia="华文细黑" w:hAnsi="华文细黑"/>
          <w:sz w:val="24"/>
          <w:szCs w:val="24"/>
        </w:rPr>
        <w:t>管控</w:t>
      </w:r>
      <w:r w:rsidR="001C16AC" w:rsidRPr="00300B62">
        <w:rPr>
          <w:rFonts w:ascii="华文细黑" w:eastAsia="华文细黑" w:hAnsi="华文细黑" w:hint="eastAsia"/>
          <w:sz w:val="24"/>
          <w:szCs w:val="24"/>
        </w:rPr>
        <w:t>。</w:t>
      </w:r>
      <w:r w:rsidR="001C16AC" w:rsidRPr="006409E6">
        <w:rPr>
          <w:rFonts w:ascii="华文细黑" w:eastAsia="华文细黑" w:hAnsi="华文细黑" w:hint="eastAsia"/>
          <w:sz w:val="24"/>
          <w:szCs w:val="24"/>
        </w:rPr>
        <w:t>挂牌前100天，由</w:t>
      </w:r>
      <w:r w:rsidR="001C16AC">
        <w:rPr>
          <w:rFonts w:ascii="华文细黑" w:eastAsia="华文细黑" w:hAnsi="华文细黑" w:hint="eastAsia"/>
          <w:sz w:val="24"/>
          <w:szCs w:val="24"/>
        </w:rPr>
        <w:t>万达</w:t>
      </w:r>
      <w:r w:rsidR="001C16AC" w:rsidRPr="006409E6">
        <w:rPr>
          <w:rFonts w:ascii="华文细黑" w:eastAsia="华文细黑" w:hAnsi="华文细黑" w:hint="eastAsia"/>
          <w:sz w:val="24"/>
          <w:szCs w:val="24"/>
        </w:rPr>
        <w:t>发展中心OA通知</w:t>
      </w:r>
      <w:r w:rsidR="001C16AC">
        <w:rPr>
          <w:rFonts w:ascii="华文细黑" w:eastAsia="华文细黑" w:hAnsi="华文细黑" w:hint="eastAsia"/>
          <w:sz w:val="24"/>
          <w:szCs w:val="24"/>
        </w:rPr>
        <w:t>万达</w:t>
      </w:r>
      <w:r w:rsidR="001C16AC" w:rsidRPr="006409E6">
        <w:rPr>
          <w:rFonts w:ascii="华文细黑" w:eastAsia="华文细黑" w:hAnsi="华文细黑" w:hint="eastAsia"/>
          <w:sz w:val="24"/>
          <w:szCs w:val="24"/>
        </w:rPr>
        <w:t>项目管理中心计划部拟挂牌项目信息，由</w:t>
      </w:r>
      <w:r w:rsidR="001C16AC">
        <w:rPr>
          <w:rFonts w:ascii="华文细黑" w:eastAsia="华文细黑" w:hAnsi="华文细黑" w:hint="eastAsia"/>
          <w:sz w:val="24"/>
          <w:szCs w:val="24"/>
        </w:rPr>
        <w:t>万达</w:t>
      </w:r>
      <w:r w:rsidR="001C16AC" w:rsidRPr="006409E6">
        <w:rPr>
          <w:rFonts w:ascii="华文细黑" w:eastAsia="华文细黑" w:hAnsi="华文细黑" w:hint="eastAsia"/>
          <w:sz w:val="24"/>
          <w:szCs w:val="24"/>
        </w:rPr>
        <w:t>项目管理中心计划部负责根据</w:t>
      </w:r>
      <w:r w:rsidR="001C16AC">
        <w:rPr>
          <w:rFonts w:ascii="华文细黑" w:eastAsia="华文细黑" w:hAnsi="华文细黑" w:hint="eastAsia"/>
          <w:sz w:val="24"/>
          <w:szCs w:val="24"/>
        </w:rPr>
        <w:t>初步</w:t>
      </w:r>
      <w:r w:rsidR="001C16AC">
        <w:rPr>
          <w:rFonts w:ascii="华文细黑" w:eastAsia="华文细黑" w:hAnsi="华文细黑"/>
          <w:sz w:val="24"/>
          <w:szCs w:val="24"/>
        </w:rPr>
        <w:t>确定的</w:t>
      </w:r>
      <w:r w:rsidR="001C16AC" w:rsidRPr="006409E6">
        <w:rPr>
          <w:rFonts w:ascii="华文细黑" w:eastAsia="华文细黑" w:hAnsi="华文细黑" w:hint="eastAsia"/>
          <w:sz w:val="24"/>
          <w:szCs w:val="24"/>
        </w:rPr>
        <w:t>项目类型选择相应计划模板，编制《</w:t>
      </w:r>
      <w:r>
        <w:rPr>
          <w:rFonts w:ascii="华文细黑" w:eastAsia="华文细黑" w:hAnsi="华文细黑" w:hint="eastAsia"/>
          <w:sz w:val="24"/>
          <w:szCs w:val="24"/>
        </w:rPr>
        <w:t>第一阶段模块</w:t>
      </w:r>
      <w:r w:rsidR="001C16AC" w:rsidRPr="006409E6">
        <w:rPr>
          <w:rFonts w:ascii="华文细黑" w:eastAsia="华文细黑" w:hAnsi="华文细黑" w:hint="eastAsia"/>
          <w:sz w:val="24"/>
          <w:szCs w:val="24"/>
        </w:rPr>
        <w:t>计划》并组织各相关部门会签，在挂牌前</w:t>
      </w:r>
      <w:r w:rsidR="001C16AC">
        <w:rPr>
          <w:rFonts w:ascii="华文细黑" w:eastAsia="华文细黑" w:hAnsi="华文细黑"/>
          <w:sz w:val="24"/>
          <w:szCs w:val="24"/>
        </w:rPr>
        <w:t>90</w:t>
      </w:r>
      <w:r w:rsidR="001C16AC" w:rsidRPr="006409E6">
        <w:rPr>
          <w:rFonts w:ascii="华文细黑" w:eastAsia="华文细黑" w:hAnsi="华文细黑" w:hint="eastAsia"/>
          <w:sz w:val="24"/>
          <w:szCs w:val="24"/>
        </w:rPr>
        <w:t>天</w:t>
      </w:r>
      <w:r w:rsidR="001C16AC">
        <w:rPr>
          <w:rFonts w:ascii="华文细黑" w:eastAsia="华文细黑" w:hAnsi="华文细黑" w:hint="eastAsia"/>
          <w:sz w:val="24"/>
          <w:szCs w:val="24"/>
        </w:rPr>
        <w:t>前通过审批</w:t>
      </w:r>
      <w:r w:rsidR="001C16AC" w:rsidRPr="001714E2">
        <w:rPr>
          <w:rFonts w:ascii="华文细黑" w:eastAsia="华文细黑" w:hAnsi="华文细黑"/>
          <w:sz w:val="24"/>
          <w:szCs w:val="24"/>
        </w:rPr>
        <w:t>后上线运行并考核</w:t>
      </w:r>
      <w:r w:rsidR="001C16AC">
        <w:rPr>
          <w:rFonts w:ascii="华文细黑" w:eastAsia="华文细黑" w:hAnsi="华文细黑" w:hint="eastAsia"/>
          <w:sz w:val="24"/>
          <w:szCs w:val="24"/>
        </w:rPr>
        <w:t>。</w:t>
      </w:r>
    </w:p>
    <w:tbl>
      <w:tblPr>
        <w:tblW w:w="5000"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752"/>
        <w:gridCol w:w="2290"/>
        <w:gridCol w:w="1951"/>
        <w:gridCol w:w="3743"/>
      </w:tblGrid>
      <w:tr w:rsidR="00523B6E" w:rsidRPr="00523B6E" w:rsidTr="00523B6E">
        <w:trPr>
          <w:trHeight w:val="318"/>
        </w:trPr>
        <w:tc>
          <w:tcPr>
            <w:tcW w:w="900" w:type="pct"/>
            <w:shd w:val="clear" w:color="auto" w:fill="D9D9D9"/>
            <w:vAlign w:val="center"/>
            <w:hideMark/>
          </w:tcPr>
          <w:p w:rsidR="00523B6E" w:rsidRPr="00523B6E" w:rsidRDefault="00523B6E" w:rsidP="00556A66">
            <w:pPr>
              <w:autoSpaceDE w:val="0"/>
              <w:autoSpaceDN w:val="0"/>
              <w:adjustRightInd w:val="0"/>
              <w:jc w:val="center"/>
              <w:rPr>
                <w:rFonts w:ascii="黑体" w:eastAsia="黑体" w:hAnsi="黑体" w:cs="方正黑体简体"/>
                <w:bCs/>
                <w:kern w:val="0"/>
                <w:sz w:val="22"/>
                <w:szCs w:val="21"/>
              </w:rPr>
            </w:pPr>
            <w:r w:rsidRPr="00523B6E">
              <w:rPr>
                <w:rFonts w:ascii="黑体" w:eastAsia="黑体" w:hAnsi="黑体" w:cs="方正黑体简体" w:hint="eastAsia"/>
                <w:bCs/>
                <w:kern w:val="0"/>
                <w:sz w:val="22"/>
                <w:szCs w:val="21"/>
              </w:rPr>
              <w:t>计划名称</w:t>
            </w:r>
          </w:p>
        </w:tc>
        <w:tc>
          <w:tcPr>
            <w:tcW w:w="1176" w:type="pct"/>
            <w:shd w:val="clear" w:color="auto" w:fill="D9D9D9"/>
            <w:vAlign w:val="center"/>
            <w:hideMark/>
          </w:tcPr>
          <w:p w:rsidR="00523B6E" w:rsidRPr="00523B6E" w:rsidRDefault="00523B6E" w:rsidP="00556A66">
            <w:pPr>
              <w:autoSpaceDE w:val="0"/>
              <w:autoSpaceDN w:val="0"/>
              <w:adjustRightInd w:val="0"/>
              <w:jc w:val="center"/>
              <w:rPr>
                <w:rFonts w:ascii="黑体" w:eastAsia="黑体" w:hAnsi="黑体" w:cs="方正黑体简体"/>
                <w:bCs/>
                <w:kern w:val="0"/>
                <w:sz w:val="22"/>
                <w:szCs w:val="21"/>
              </w:rPr>
            </w:pPr>
            <w:r w:rsidRPr="00523B6E">
              <w:rPr>
                <w:rFonts w:ascii="黑体" w:eastAsia="黑体" w:hAnsi="黑体" w:cs="方正黑体简体" w:hint="eastAsia"/>
                <w:bCs/>
                <w:kern w:val="0"/>
                <w:sz w:val="22"/>
                <w:szCs w:val="21"/>
              </w:rPr>
              <w:t>编制时间</w:t>
            </w:r>
          </w:p>
        </w:tc>
        <w:tc>
          <w:tcPr>
            <w:tcW w:w="1002" w:type="pct"/>
            <w:shd w:val="clear" w:color="auto" w:fill="D9D9D9"/>
            <w:vAlign w:val="center"/>
          </w:tcPr>
          <w:p w:rsidR="00523B6E" w:rsidRPr="00523B6E" w:rsidRDefault="00523B6E" w:rsidP="00556A66">
            <w:pPr>
              <w:autoSpaceDE w:val="0"/>
              <w:autoSpaceDN w:val="0"/>
              <w:adjustRightInd w:val="0"/>
              <w:jc w:val="center"/>
              <w:rPr>
                <w:rFonts w:ascii="黑体" w:eastAsia="黑体" w:hAnsi="黑体" w:cs="方正黑体简体"/>
                <w:bCs/>
                <w:kern w:val="0"/>
                <w:sz w:val="22"/>
                <w:szCs w:val="21"/>
              </w:rPr>
            </w:pPr>
            <w:r w:rsidRPr="00523B6E">
              <w:rPr>
                <w:rFonts w:ascii="黑体" w:eastAsia="黑体" w:hAnsi="黑体" w:cs="方正黑体简体" w:hint="eastAsia"/>
                <w:bCs/>
                <w:kern w:val="0"/>
                <w:sz w:val="22"/>
                <w:szCs w:val="21"/>
              </w:rPr>
              <w:t>编制依据</w:t>
            </w:r>
          </w:p>
        </w:tc>
        <w:tc>
          <w:tcPr>
            <w:tcW w:w="1922" w:type="pct"/>
            <w:shd w:val="clear" w:color="auto" w:fill="D9D9D9"/>
            <w:vAlign w:val="center"/>
          </w:tcPr>
          <w:p w:rsidR="00523B6E" w:rsidRPr="00523B6E" w:rsidRDefault="00523B6E" w:rsidP="00556A66">
            <w:pPr>
              <w:autoSpaceDE w:val="0"/>
              <w:autoSpaceDN w:val="0"/>
              <w:adjustRightInd w:val="0"/>
              <w:jc w:val="center"/>
              <w:rPr>
                <w:rFonts w:ascii="黑体" w:eastAsia="黑体" w:hAnsi="黑体" w:cs="方正黑体简体"/>
                <w:bCs/>
                <w:kern w:val="0"/>
                <w:sz w:val="22"/>
                <w:szCs w:val="21"/>
              </w:rPr>
            </w:pPr>
            <w:r w:rsidRPr="00523B6E">
              <w:rPr>
                <w:rFonts w:ascii="黑体" w:eastAsia="黑体" w:hAnsi="黑体" w:cs="方正黑体简体" w:hint="eastAsia"/>
                <w:bCs/>
                <w:kern w:val="0"/>
                <w:sz w:val="22"/>
                <w:szCs w:val="21"/>
              </w:rPr>
              <w:t>审批流程</w:t>
            </w:r>
          </w:p>
        </w:tc>
      </w:tr>
      <w:tr w:rsidR="00523B6E" w:rsidRPr="00523B6E" w:rsidTr="00523B6E">
        <w:trPr>
          <w:trHeight w:val="1472"/>
        </w:trPr>
        <w:tc>
          <w:tcPr>
            <w:tcW w:w="900" w:type="pct"/>
            <w:shd w:val="clear" w:color="auto" w:fill="auto"/>
            <w:vAlign w:val="center"/>
          </w:tcPr>
          <w:p w:rsidR="00523B6E" w:rsidRPr="00523B6E" w:rsidRDefault="00AA45F6" w:rsidP="00556A66">
            <w:pPr>
              <w:autoSpaceDE w:val="0"/>
              <w:autoSpaceDN w:val="0"/>
              <w:adjustRightInd w:val="0"/>
              <w:rPr>
                <w:rFonts w:ascii="华文细黑" w:eastAsia="华文细黑" w:hAnsi="华文细黑" w:cs="方正黑体简体"/>
                <w:bCs/>
                <w:kern w:val="0"/>
                <w:sz w:val="22"/>
                <w:szCs w:val="21"/>
              </w:rPr>
            </w:pPr>
            <w:r>
              <w:rPr>
                <w:rFonts w:ascii="华文细黑" w:eastAsia="华文细黑" w:hAnsi="华文细黑" w:cs="方正黑体简体" w:hint="eastAsia"/>
                <w:bCs/>
                <w:kern w:val="0"/>
                <w:sz w:val="22"/>
                <w:szCs w:val="21"/>
              </w:rPr>
              <w:t>第一阶段模块</w:t>
            </w:r>
            <w:r w:rsidR="00523B6E" w:rsidRPr="00523B6E">
              <w:rPr>
                <w:rFonts w:ascii="华文细黑" w:eastAsia="华文细黑" w:hAnsi="华文细黑" w:cs="方正黑体简体" w:hint="eastAsia"/>
                <w:bCs/>
                <w:kern w:val="0"/>
                <w:sz w:val="22"/>
                <w:szCs w:val="21"/>
              </w:rPr>
              <w:t>计划（BIM总发包模式</w:t>
            </w:r>
            <w:r w:rsidR="00523B6E" w:rsidRPr="00523B6E">
              <w:rPr>
                <w:rFonts w:ascii="华文细黑" w:eastAsia="华文细黑" w:hAnsi="华文细黑" w:cs="方正黑体简体"/>
                <w:bCs/>
                <w:kern w:val="0"/>
                <w:sz w:val="22"/>
                <w:szCs w:val="21"/>
              </w:rPr>
              <w:t>）</w:t>
            </w:r>
          </w:p>
        </w:tc>
        <w:tc>
          <w:tcPr>
            <w:tcW w:w="1176" w:type="pct"/>
            <w:shd w:val="clear" w:color="auto" w:fill="auto"/>
            <w:vAlign w:val="center"/>
          </w:tcPr>
          <w:p w:rsidR="00523B6E" w:rsidRPr="00523B6E" w:rsidRDefault="00523B6E" w:rsidP="00556A66">
            <w:pPr>
              <w:autoSpaceDE w:val="0"/>
              <w:autoSpaceDN w:val="0"/>
              <w:adjustRightInd w:val="0"/>
              <w:jc w:val="center"/>
              <w:rPr>
                <w:rFonts w:ascii="华文细黑" w:eastAsia="华文细黑" w:hAnsi="华文细黑" w:cs="方正黑体简体"/>
                <w:bCs/>
                <w:kern w:val="0"/>
                <w:sz w:val="22"/>
                <w:szCs w:val="21"/>
              </w:rPr>
            </w:pPr>
            <w:r w:rsidRPr="00523B6E">
              <w:rPr>
                <w:rFonts w:ascii="华文细黑" w:eastAsia="华文细黑" w:hAnsi="华文细黑" w:cs="方正黑体简体" w:hint="eastAsia"/>
                <w:bCs/>
                <w:kern w:val="0"/>
                <w:sz w:val="22"/>
                <w:szCs w:val="21"/>
              </w:rPr>
              <w:t>挂牌前90天</w:t>
            </w:r>
          </w:p>
        </w:tc>
        <w:tc>
          <w:tcPr>
            <w:tcW w:w="1002" w:type="pct"/>
            <w:shd w:val="clear" w:color="auto" w:fill="auto"/>
            <w:vAlign w:val="center"/>
          </w:tcPr>
          <w:p w:rsidR="00523B6E" w:rsidRPr="00523B6E" w:rsidRDefault="00523B6E" w:rsidP="00556A66">
            <w:pPr>
              <w:autoSpaceDE w:val="0"/>
              <w:autoSpaceDN w:val="0"/>
              <w:adjustRightInd w:val="0"/>
              <w:jc w:val="left"/>
              <w:rPr>
                <w:rFonts w:ascii="华文细黑" w:eastAsia="华文细黑" w:hAnsi="华文细黑" w:cs="方正黑体简体"/>
                <w:bCs/>
                <w:kern w:val="0"/>
                <w:sz w:val="22"/>
                <w:szCs w:val="21"/>
              </w:rPr>
            </w:pPr>
            <w:r w:rsidRPr="00523B6E">
              <w:rPr>
                <w:rFonts w:ascii="华文细黑" w:eastAsia="华文细黑" w:hAnsi="华文细黑" w:cs="方正黑体简体" w:hint="eastAsia"/>
                <w:bCs/>
                <w:kern w:val="0"/>
                <w:sz w:val="22"/>
                <w:szCs w:val="21"/>
              </w:rPr>
              <w:t>项目发展计划</w:t>
            </w:r>
          </w:p>
          <w:p w:rsidR="00523B6E" w:rsidRPr="00523B6E" w:rsidRDefault="00523B6E" w:rsidP="00556A66">
            <w:pPr>
              <w:autoSpaceDE w:val="0"/>
              <w:autoSpaceDN w:val="0"/>
              <w:adjustRightInd w:val="0"/>
              <w:jc w:val="left"/>
              <w:rPr>
                <w:rFonts w:ascii="华文细黑" w:eastAsia="华文细黑" w:hAnsi="华文细黑" w:cs="方正黑体简体"/>
                <w:bCs/>
                <w:kern w:val="0"/>
                <w:sz w:val="22"/>
                <w:szCs w:val="21"/>
              </w:rPr>
            </w:pPr>
            <w:r w:rsidRPr="00523B6E">
              <w:rPr>
                <w:rFonts w:ascii="华文细黑" w:eastAsia="华文细黑" w:hAnsi="华文细黑" w:cs="方正黑体简体" w:hint="eastAsia"/>
                <w:bCs/>
                <w:kern w:val="0"/>
                <w:sz w:val="22"/>
                <w:szCs w:val="21"/>
              </w:rPr>
              <w:t>项目立项评审</w:t>
            </w:r>
          </w:p>
        </w:tc>
        <w:tc>
          <w:tcPr>
            <w:tcW w:w="1922" w:type="pct"/>
            <w:shd w:val="clear" w:color="auto" w:fill="auto"/>
            <w:vAlign w:val="center"/>
          </w:tcPr>
          <w:p w:rsidR="00523B6E" w:rsidRPr="00523B6E" w:rsidRDefault="00523B6E" w:rsidP="00556A66">
            <w:pPr>
              <w:autoSpaceDE w:val="0"/>
              <w:autoSpaceDN w:val="0"/>
              <w:adjustRightInd w:val="0"/>
              <w:jc w:val="left"/>
              <w:rPr>
                <w:rFonts w:ascii="华文细黑" w:eastAsia="华文细黑" w:hAnsi="华文细黑" w:cs="方正黑体简体"/>
                <w:bCs/>
                <w:kern w:val="0"/>
                <w:sz w:val="22"/>
                <w:szCs w:val="21"/>
              </w:rPr>
            </w:pPr>
            <w:r w:rsidRPr="00523B6E">
              <w:rPr>
                <w:rFonts w:ascii="华文细黑" w:eastAsia="华文细黑" w:hAnsi="华文细黑" w:cs="方正黑体简体" w:hint="eastAsia"/>
                <w:bCs/>
                <w:kern w:val="0"/>
                <w:sz w:val="22"/>
                <w:szCs w:val="21"/>
              </w:rPr>
              <w:t>XMJH00</w:t>
            </w:r>
            <w:r w:rsidRPr="00523B6E">
              <w:rPr>
                <w:rFonts w:ascii="华文细黑" w:eastAsia="华文细黑" w:hAnsi="华文细黑" w:cs="方正黑体简体"/>
                <w:bCs/>
                <w:kern w:val="0"/>
                <w:sz w:val="22"/>
                <w:szCs w:val="21"/>
              </w:rPr>
              <w:t>1</w:t>
            </w:r>
            <w:r w:rsidRPr="00523B6E">
              <w:rPr>
                <w:rFonts w:ascii="华文细黑" w:eastAsia="华文细黑" w:hAnsi="华文细黑" w:cs="方正黑体简体" w:hint="eastAsia"/>
                <w:bCs/>
                <w:kern w:val="0"/>
                <w:sz w:val="22"/>
                <w:szCs w:val="21"/>
              </w:rPr>
              <w:t>：项目管理中心计划部—各</w:t>
            </w:r>
            <w:r w:rsidRPr="00523B6E">
              <w:rPr>
                <w:rFonts w:ascii="华文细黑" w:eastAsia="华文细黑" w:hAnsi="华文细黑" w:cs="方正黑体简体"/>
                <w:bCs/>
                <w:kern w:val="0"/>
                <w:sz w:val="22"/>
                <w:szCs w:val="21"/>
              </w:rPr>
              <w:t>部门总经理</w:t>
            </w:r>
            <w:r w:rsidRPr="00523B6E">
              <w:rPr>
                <w:rFonts w:ascii="华文细黑" w:eastAsia="华文细黑" w:hAnsi="华文细黑" w:cs="方正黑体简体" w:hint="eastAsia"/>
                <w:bCs/>
                <w:kern w:val="0"/>
                <w:sz w:val="22"/>
                <w:szCs w:val="21"/>
              </w:rPr>
              <w:t>—分管各业务副总裁—</w:t>
            </w:r>
            <w:r w:rsidRPr="00523B6E">
              <w:rPr>
                <w:rFonts w:ascii="华文细黑" w:eastAsia="华文细黑" w:hAnsi="华文细黑" w:cs="方正黑体简体"/>
                <w:bCs/>
                <w:kern w:val="0"/>
                <w:sz w:val="22"/>
                <w:szCs w:val="21"/>
              </w:rPr>
              <w:t>分管</w:t>
            </w:r>
            <w:r w:rsidRPr="00523B6E">
              <w:rPr>
                <w:rFonts w:ascii="华文细黑" w:eastAsia="华文细黑" w:hAnsi="华文细黑" w:cs="方正黑体简体" w:hint="eastAsia"/>
                <w:bCs/>
                <w:kern w:val="0"/>
                <w:sz w:val="22"/>
                <w:szCs w:val="21"/>
              </w:rPr>
              <w:t>规划</w:t>
            </w:r>
            <w:r w:rsidRPr="00523B6E">
              <w:rPr>
                <w:rFonts w:ascii="华文细黑" w:eastAsia="华文细黑" w:hAnsi="华文细黑" w:cs="方正黑体简体"/>
                <w:bCs/>
                <w:kern w:val="0"/>
                <w:sz w:val="22"/>
                <w:szCs w:val="21"/>
              </w:rPr>
              <w:t>副总裁</w:t>
            </w:r>
            <w:r w:rsidRPr="00523B6E">
              <w:rPr>
                <w:rFonts w:ascii="华文细黑" w:eastAsia="华文细黑" w:hAnsi="华文细黑" w:cs="方正黑体简体" w:hint="eastAsia"/>
                <w:bCs/>
                <w:kern w:val="0"/>
                <w:sz w:val="22"/>
                <w:szCs w:val="21"/>
              </w:rPr>
              <w:t>—计划管理部—商业地产总裁</w:t>
            </w:r>
          </w:p>
          <w:p w:rsidR="00523B6E" w:rsidRPr="00523B6E" w:rsidRDefault="00523B6E" w:rsidP="00556A66">
            <w:pPr>
              <w:autoSpaceDE w:val="0"/>
              <w:autoSpaceDN w:val="0"/>
              <w:adjustRightInd w:val="0"/>
              <w:jc w:val="left"/>
              <w:rPr>
                <w:rFonts w:ascii="华文细黑" w:eastAsia="华文细黑" w:hAnsi="华文细黑" w:cs="方正黑体简体"/>
                <w:bCs/>
                <w:kern w:val="0"/>
                <w:sz w:val="22"/>
                <w:szCs w:val="21"/>
              </w:rPr>
            </w:pPr>
            <w:r w:rsidRPr="00523B6E">
              <w:rPr>
                <w:rFonts w:ascii="华文细黑" w:eastAsia="华文细黑" w:hAnsi="华文细黑" w:cs="方正黑体简体"/>
                <w:bCs/>
                <w:kern w:val="0"/>
                <w:sz w:val="22"/>
                <w:szCs w:val="21"/>
              </w:rPr>
              <w:t>抄送</w:t>
            </w:r>
            <w:r w:rsidRPr="00523B6E">
              <w:rPr>
                <w:rFonts w:ascii="华文细黑" w:eastAsia="华文细黑" w:hAnsi="华文细黑" w:cs="方正黑体简体" w:hint="eastAsia"/>
                <w:bCs/>
                <w:kern w:val="0"/>
                <w:sz w:val="22"/>
                <w:szCs w:val="21"/>
              </w:rPr>
              <w:t>：</w:t>
            </w:r>
            <w:r w:rsidRPr="00523B6E">
              <w:rPr>
                <w:rFonts w:ascii="华文细黑" w:eastAsia="华文细黑" w:hAnsi="华文细黑" w:cs="方正黑体简体"/>
                <w:bCs/>
                <w:kern w:val="0"/>
                <w:sz w:val="22"/>
                <w:szCs w:val="21"/>
              </w:rPr>
              <w:t>信息管理中心</w:t>
            </w:r>
          </w:p>
        </w:tc>
      </w:tr>
    </w:tbl>
    <w:p w:rsidR="00523B6E" w:rsidRDefault="00523B6E" w:rsidP="00523B6E">
      <w:pPr>
        <w:pStyle w:val="ac"/>
        <w:ind w:left="360" w:firstLineChars="0" w:firstLine="0"/>
        <w:rPr>
          <w:rFonts w:ascii="华文细黑" w:eastAsia="华文细黑" w:hAnsi="华文细黑"/>
          <w:sz w:val="24"/>
        </w:rPr>
      </w:pPr>
      <w:r w:rsidRPr="001C16AC">
        <w:rPr>
          <w:rFonts w:ascii="华文细黑" w:eastAsia="华文细黑" w:hAnsi="华文细黑"/>
          <w:sz w:val="24"/>
        </w:rPr>
        <w:tab/>
      </w:r>
      <w:r w:rsidR="00AA45F6">
        <w:rPr>
          <w:rFonts w:ascii="华文细黑" w:eastAsia="华文细黑" w:hAnsi="华文细黑" w:hint="eastAsia"/>
          <w:sz w:val="24"/>
        </w:rPr>
        <w:t>（</w:t>
      </w:r>
      <w:r>
        <w:rPr>
          <w:rFonts w:ascii="华文细黑" w:eastAsia="华文细黑" w:hAnsi="华文细黑"/>
          <w:sz w:val="24"/>
        </w:rPr>
        <w:t>2</w:t>
      </w:r>
      <w:r w:rsidRPr="001C16AC">
        <w:rPr>
          <w:rFonts w:ascii="华文细黑" w:eastAsia="华文细黑" w:hAnsi="华文细黑" w:hint="eastAsia"/>
          <w:sz w:val="24"/>
        </w:rPr>
        <w:t>）</w:t>
      </w:r>
      <w:r>
        <w:rPr>
          <w:rFonts w:ascii="华文细黑" w:eastAsia="华文细黑" w:hAnsi="华文细黑" w:hint="eastAsia"/>
          <w:sz w:val="24"/>
        </w:rPr>
        <w:t>编号</w:t>
      </w:r>
      <w:r>
        <w:rPr>
          <w:rFonts w:ascii="华文细黑" w:eastAsia="华文细黑" w:hAnsi="华文细黑"/>
          <w:sz w:val="24"/>
        </w:rPr>
        <w:t>：</w:t>
      </w:r>
      <w:r w:rsidRPr="001C16AC">
        <w:rPr>
          <w:rFonts w:ascii="华文细黑" w:eastAsia="华文细黑" w:hAnsi="华文细黑"/>
          <w:sz w:val="24"/>
        </w:rPr>
        <w:t>I-0</w:t>
      </w:r>
      <w:r w:rsidR="003209D3">
        <w:rPr>
          <w:rFonts w:ascii="华文细黑" w:eastAsia="华文细黑" w:hAnsi="华文细黑"/>
          <w:sz w:val="24"/>
        </w:rPr>
        <w:t>1</w:t>
      </w:r>
      <w:r w:rsidR="008F18B8">
        <w:rPr>
          <w:rFonts w:ascii="华文细黑" w:eastAsia="华文细黑" w:hAnsi="华文细黑"/>
          <w:sz w:val="24"/>
        </w:rPr>
        <w:t>8</w:t>
      </w:r>
      <w:r>
        <w:rPr>
          <w:rFonts w:ascii="华文细黑" w:eastAsia="华文细黑" w:hAnsi="华文细黑" w:hint="eastAsia"/>
          <w:sz w:val="24"/>
        </w:rPr>
        <w:t>；业务事项</w:t>
      </w:r>
      <w:r>
        <w:rPr>
          <w:rFonts w:ascii="华文细黑" w:eastAsia="华文细黑" w:hAnsi="华文细黑"/>
          <w:sz w:val="24"/>
        </w:rPr>
        <w:t>：</w:t>
      </w:r>
      <w:r>
        <w:rPr>
          <w:rFonts w:ascii="华文细黑" w:eastAsia="华文细黑" w:hAnsi="华文细黑" w:hint="eastAsia"/>
          <w:sz w:val="24"/>
        </w:rPr>
        <w:t>项目启动会。</w:t>
      </w:r>
      <w:r w:rsidRPr="001C16AC">
        <w:rPr>
          <w:rFonts w:ascii="华文细黑" w:eastAsia="华文细黑" w:hAnsi="华文细黑" w:hint="eastAsia"/>
          <w:sz w:val="24"/>
        </w:rPr>
        <w:t>具体操作细则：</w:t>
      </w:r>
    </w:p>
    <w:p w:rsidR="00523B6E" w:rsidRPr="00523B6E" w:rsidRDefault="00523B6E" w:rsidP="00523B6E">
      <w:pPr>
        <w:pStyle w:val="ac"/>
        <w:ind w:left="360" w:firstLineChars="204" w:firstLine="490"/>
        <w:rPr>
          <w:rFonts w:ascii="华文细黑" w:eastAsia="华文细黑" w:hAnsi="华文细黑"/>
          <w:sz w:val="24"/>
        </w:rPr>
      </w:pPr>
      <w:r w:rsidRPr="00523B6E">
        <w:rPr>
          <w:rFonts w:ascii="华文细黑" w:eastAsia="华文细黑" w:hAnsi="华文细黑" w:hint="eastAsia"/>
          <w:sz w:val="24"/>
        </w:rPr>
        <w:t>项目管理中心计划部组织人力资源部、发展中心、设计中心、成本控制部、财务部及计划管理部等万达总部部门、项目公司、工程总包和设计总包召开项目启动会。会议内容包括：</w:t>
      </w:r>
    </w:p>
    <w:p w:rsidR="00523B6E" w:rsidRPr="00523B6E" w:rsidRDefault="00523B6E" w:rsidP="00523B6E">
      <w:pPr>
        <w:pStyle w:val="ac"/>
        <w:ind w:left="360" w:firstLineChars="204" w:firstLine="490"/>
        <w:rPr>
          <w:rFonts w:ascii="华文细黑" w:eastAsia="华文细黑" w:hAnsi="华文细黑"/>
          <w:sz w:val="24"/>
        </w:rPr>
      </w:pPr>
      <w:r w:rsidRPr="00523B6E">
        <w:rPr>
          <w:rFonts w:ascii="华文细黑" w:eastAsia="华文细黑" w:hAnsi="华文细黑" w:hint="eastAsia"/>
          <w:sz w:val="24"/>
        </w:rPr>
        <w:t>1）</w:t>
      </w:r>
      <w:r w:rsidRPr="00523B6E">
        <w:rPr>
          <w:rFonts w:ascii="华文细黑" w:eastAsia="华文细黑" w:hAnsi="华文细黑" w:hint="eastAsia"/>
          <w:sz w:val="24"/>
        </w:rPr>
        <w:tab/>
        <w:t>各方介绍项目管理团队；</w:t>
      </w:r>
    </w:p>
    <w:p w:rsidR="00523B6E" w:rsidRPr="00523B6E" w:rsidRDefault="00523B6E" w:rsidP="00523B6E">
      <w:pPr>
        <w:pStyle w:val="ac"/>
        <w:ind w:left="360" w:firstLineChars="204" w:firstLine="490"/>
        <w:rPr>
          <w:rFonts w:ascii="华文细黑" w:eastAsia="华文细黑" w:hAnsi="华文细黑"/>
          <w:sz w:val="24"/>
        </w:rPr>
      </w:pPr>
      <w:r w:rsidRPr="00523B6E">
        <w:rPr>
          <w:rFonts w:ascii="华文细黑" w:eastAsia="华文细黑" w:hAnsi="华文细黑" w:hint="eastAsia"/>
          <w:sz w:val="24"/>
        </w:rPr>
        <w:t>2）</w:t>
      </w:r>
      <w:r w:rsidRPr="00523B6E">
        <w:rPr>
          <w:rFonts w:ascii="华文细黑" w:eastAsia="华文细黑" w:hAnsi="华文细黑" w:hint="eastAsia"/>
          <w:sz w:val="24"/>
        </w:rPr>
        <w:tab/>
        <w:t>由发展中心介绍项目情况、规划条件、场地状况和注意事项；</w:t>
      </w:r>
    </w:p>
    <w:p w:rsidR="00523B6E" w:rsidRPr="00523B6E" w:rsidRDefault="00523B6E" w:rsidP="00523B6E">
      <w:pPr>
        <w:pStyle w:val="ac"/>
        <w:ind w:left="360" w:firstLineChars="204" w:firstLine="490"/>
        <w:rPr>
          <w:rFonts w:ascii="华文细黑" w:eastAsia="华文细黑" w:hAnsi="华文细黑"/>
          <w:sz w:val="24"/>
        </w:rPr>
      </w:pPr>
      <w:r w:rsidRPr="00523B6E">
        <w:rPr>
          <w:rFonts w:ascii="华文细黑" w:eastAsia="华文细黑" w:hAnsi="华文细黑" w:hint="eastAsia"/>
          <w:sz w:val="24"/>
        </w:rPr>
        <w:t>3）</w:t>
      </w:r>
      <w:r w:rsidRPr="00523B6E">
        <w:rPr>
          <w:rFonts w:ascii="华文细黑" w:eastAsia="华文细黑" w:hAnsi="华文细黑" w:hint="eastAsia"/>
          <w:sz w:val="24"/>
        </w:rPr>
        <w:tab/>
        <w:t>设计总包和工程总包反馈项目调研情况</w:t>
      </w:r>
    </w:p>
    <w:p w:rsidR="00523B6E" w:rsidRPr="00523B6E" w:rsidRDefault="00523B6E" w:rsidP="00523B6E">
      <w:pPr>
        <w:pStyle w:val="ac"/>
        <w:ind w:left="360" w:firstLineChars="204" w:firstLine="490"/>
        <w:rPr>
          <w:rFonts w:ascii="华文细黑" w:eastAsia="华文细黑" w:hAnsi="华文细黑"/>
          <w:sz w:val="24"/>
        </w:rPr>
      </w:pPr>
      <w:r w:rsidRPr="00523B6E">
        <w:rPr>
          <w:rFonts w:ascii="华文细黑" w:eastAsia="华文细黑" w:hAnsi="华文细黑" w:hint="eastAsia"/>
          <w:sz w:val="24"/>
        </w:rPr>
        <w:t>4）</w:t>
      </w:r>
      <w:r w:rsidRPr="00523B6E">
        <w:rPr>
          <w:rFonts w:ascii="华文细黑" w:eastAsia="华文细黑" w:hAnsi="华文细黑" w:hint="eastAsia"/>
          <w:sz w:val="24"/>
        </w:rPr>
        <w:tab/>
        <w:t>项目管理中心计划部明确摘牌前各部门及各参建单位的工作计划，并作为会议纪要附件；</w:t>
      </w:r>
    </w:p>
    <w:p w:rsidR="00523B6E" w:rsidRDefault="00523B6E" w:rsidP="00523B6E">
      <w:pPr>
        <w:pStyle w:val="ac"/>
        <w:ind w:left="360" w:firstLineChars="204" w:firstLine="490"/>
        <w:rPr>
          <w:rFonts w:ascii="华文细黑" w:eastAsia="华文细黑" w:hAnsi="华文细黑"/>
          <w:sz w:val="24"/>
        </w:rPr>
      </w:pPr>
      <w:r w:rsidRPr="00523B6E">
        <w:rPr>
          <w:rFonts w:ascii="华文细黑" w:eastAsia="华文细黑" w:hAnsi="华文细黑" w:hint="eastAsia"/>
          <w:sz w:val="24"/>
        </w:rPr>
        <w:t>5）</w:t>
      </w:r>
      <w:r w:rsidRPr="00523B6E">
        <w:rPr>
          <w:rFonts w:ascii="华文细黑" w:eastAsia="华文细黑" w:hAnsi="华文细黑" w:hint="eastAsia"/>
          <w:sz w:val="24"/>
        </w:rPr>
        <w:tab/>
        <w:t>项目管理中心计划部启动模块计划编制，初稿随会议纪要一同发出征询各单位意见。</w:t>
      </w:r>
    </w:p>
    <w:p w:rsidR="00C76E7C" w:rsidRDefault="00C76E7C" w:rsidP="00925699">
      <w:pPr>
        <w:pStyle w:val="ac"/>
        <w:numPr>
          <w:ilvl w:val="0"/>
          <w:numId w:val="115"/>
        </w:numPr>
        <w:ind w:firstLineChars="0"/>
        <w:rPr>
          <w:rFonts w:ascii="华文细黑" w:eastAsia="华文细黑" w:hAnsi="华文细黑"/>
          <w:sz w:val="24"/>
        </w:rPr>
      </w:pPr>
      <w:r>
        <w:rPr>
          <w:rFonts w:ascii="华文细黑" w:eastAsia="华文细黑" w:hAnsi="华文细黑" w:hint="eastAsia"/>
          <w:sz w:val="24"/>
        </w:rPr>
        <w:t>设计类工作：</w:t>
      </w:r>
    </w:p>
    <w:p w:rsidR="00C76E7C" w:rsidRPr="00C76E7C" w:rsidRDefault="00C76E7C" w:rsidP="00C76E7C">
      <w:pPr>
        <w:spacing w:line="360" w:lineRule="auto"/>
        <w:ind w:left="360"/>
        <w:jc w:val="left"/>
        <w:rPr>
          <w:rFonts w:ascii="华文细黑" w:eastAsia="华文细黑" w:hAnsi="华文细黑"/>
          <w:sz w:val="24"/>
        </w:rPr>
      </w:pPr>
      <w:bookmarkStart w:id="7" w:name="复核规划条件"/>
      <w:r w:rsidRPr="00C76E7C">
        <w:rPr>
          <w:rFonts w:ascii="华文细黑" w:eastAsia="华文细黑" w:hAnsi="华文细黑" w:hint="eastAsia"/>
          <w:sz w:val="24"/>
        </w:rPr>
        <w:t>（1）</w:t>
      </w:r>
      <w:r w:rsidRPr="00C76E7C">
        <w:rPr>
          <w:rFonts w:ascii="华文细黑" w:eastAsia="华文细黑" w:hAnsi="华文细黑"/>
          <w:sz w:val="24"/>
        </w:rPr>
        <w:t>编号</w:t>
      </w:r>
      <w:r w:rsidRPr="00C76E7C">
        <w:rPr>
          <w:rFonts w:ascii="华文细黑" w:eastAsia="华文细黑" w:hAnsi="华文细黑" w:hint="eastAsia"/>
          <w:sz w:val="24"/>
        </w:rPr>
        <w:t>：</w:t>
      </w:r>
      <w:r w:rsidRPr="00C76E7C">
        <w:rPr>
          <w:rFonts w:ascii="华文细黑" w:eastAsia="华文细黑" w:hAnsi="华文细黑"/>
          <w:sz w:val="24"/>
        </w:rPr>
        <w:t>I-</w:t>
      </w:r>
      <w:r>
        <w:rPr>
          <w:rFonts w:ascii="华文细黑" w:eastAsia="华文细黑" w:hAnsi="华文细黑"/>
          <w:sz w:val="24"/>
        </w:rPr>
        <w:t>009</w:t>
      </w:r>
      <w:r w:rsidRPr="00C76E7C">
        <w:rPr>
          <w:rFonts w:ascii="华文细黑" w:eastAsia="华文细黑" w:hAnsi="华文细黑" w:hint="eastAsia"/>
          <w:sz w:val="24"/>
        </w:rPr>
        <w:t>；业务</w:t>
      </w:r>
      <w:r w:rsidRPr="00C76E7C">
        <w:rPr>
          <w:rFonts w:ascii="华文细黑" w:eastAsia="华文细黑" w:hAnsi="华文细黑"/>
          <w:sz w:val="24"/>
        </w:rPr>
        <w:t>事项：</w:t>
      </w:r>
      <w:r w:rsidRPr="00C76E7C">
        <w:rPr>
          <w:rFonts w:ascii="华文细黑" w:eastAsia="华文细黑" w:hAnsi="华文细黑" w:hint="eastAsia"/>
          <w:color w:val="000000"/>
          <w:sz w:val="24"/>
          <w:szCs w:val="22"/>
        </w:rPr>
        <w:t>复核规划条件（含总图初次报批）</w:t>
      </w:r>
      <w:r w:rsidRPr="00C76E7C">
        <w:rPr>
          <w:rFonts w:ascii="华文细黑" w:eastAsia="华文细黑" w:hAnsi="华文细黑" w:hint="eastAsia"/>
          <w:sz w:val="24"/>
        </w:rPr>
        <w:t>。</w:t>
      </w:r>
      <w:r w:rsidRPr="00C76E7C">
        <w:rPr>
          <w:rFonts w:ascii="华文细黑" w:eastAsia="华文细黑" w:hAnsi="华文细黑"/>
          <w:sz w:val="24"/>
        </w:rPr>
        <w:t>具体</w:t>
      </w:r>
      <w:r w:rsidRPr="00C76E7C">
        <w:rPr>
          <w:rFonts w:ascii="华文细黑" w:eastAsia="华文细黑" w:hAnsi="华文细黑" w:hint="eastAsia"/>
          <w:sz w:val="24"/>
        </w:rPr>
        <w:t>操作</w:t>
      </w:r>
      <w:r w:rsidRPr="00C76E7C">
        <w:rPr>
          <w:rFonts w:ascii="华文细黑" w:eastAsia="华文细黑" w:hAnsi="华文细黑"/>
          <w:sz w:val="24"/>
        </w:rPr>
        <w:t>细则：</w:t>
      </w:r>
    </w:p>
    <w:p w:rsidR="00C76E7C" w:rsidRPr="00C76E7C" w:rsidRDefault="00C76E7C" w:rsidP="008F18B8">
      <w:pPr>
        <w:spacing w:line="360" w:lineRule="auto"/>
        <w:ind w:leftChars="202" w:left="424" w:firstLineChars="117" w:firstLine="281"/>
        <w:jc w:val="left"/>
        <w:rPr>
          <w:rFonts w:ascii="华文细黑" w:eastAsia="华文细黑" w:hAnsi="华文细黑" w:cs="宋体"/>
          <w:sz w:val="24"/>
          <w:szCs w:val="24"/>
        </w:rPr>
      </w:pPr>
      <w:r w:rsidRPr="00C76E7C">
        <w:rPr>
          <w:rFonts w:ascii="华文细黑" w:eastAsia="华文细黑" w:hAnsi="华文细黑" w:cs="宋体" w:hint="eastAsia"/>
          <w:sz w:val="24"/>
          <w:szCs w:val="24"/>
        </w:rPr>
        <w:t>1）项目公司对规划条件进行复核的具体内容</w:t>
      </w:r>
      <w:r>
        <w:rPr>
          <w:rFonts w:ascii="华文细黑" w:eastAsia="华文细黑" w:hAnsi="华文细黑" w:cs="宋体" w:hint="eastAsia"/>
          <w:sz w:val="24"/>
          <w:szCs w:val="24"/>
        </w:rPr>
        <w:t>：</w:t>
      </w:r>
      <w:r w:rsidRPr="00C76E7C">
        <w:rPr>
          <w:rFonts w:ascii="华文细黑" w:eastAsia="华文细黑" w:hAnsi="华文细黑" w:hint="eastAsia"/>
          <w:sz w:val="24"/>
          <w:szCs w:val="24"/>
        </w:rPr>
        <w:t>摘牌后，项目公司复核如下规划条件，并将复核结果用OA形式上报集团设计中心</w:t>
      </w:r>
      <w:r>
        <w:rPr>
          <w:rFonts w:ascii="华文细黑" w:eastAsia="华文细黑" w:hAnsi="华文细黑" w:hint="eastAsia"/>
          <w:sz w:val="24"/>
          <w:szCs w:val="24"/>
        </w:rPr>
        <w:t>。</w:t>
      </w:r>
    </w:p>
    <w:p w:rsidR="00C76E7C" w:rsidRPr="00C76E7C" w:rsidRDefault="00C76E7C" w:rsidP="00C76E7C">
      <w:pPr>
        <w:spacing w:line="360" w:lineRule="auto"/>
        <w:ind w:firstLineChars="236" w:firstLine="566"/>
        <w:rPr>
          <w:rFonts w:ascii="华文细黑" w:eastAsia="华文细黑" w:hAnsi="华文细黑"/>
          <w:sz w:val="24"/>
          <w:szCs w:val="24"/>
        </w:rPr>
      </w:pPr>
      <w:r w:rsidRPr="00C76E7C">
        <w:rPr>
          <w:rFonts w:ascii="华文细黑" w:eastAsia="华文细黑" w:hAnsi="华文细黑" w:hint="eastAsia"/>
          <w:sz w:val="24"/>
          <w:szCs w:val="24"/>
        </w:rPr>
        <w:t>【复核内容】：</w:t>
      </w:r>
    </w:p>
    <w:p w:rsidR="00C76E7C" w:rsidRPr="00C76E7C" w:rsidRDefault="00C76E7C" w:rsidP="00925699">
      <w:pPr>
        <w:pStyle w:val="ac"/>
        <w:numPr>
          <w:ilvl w:val="0"/>
          <w:numId w:val="116"/>
        </w:numPr>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用地性质</w:t>
      </w:r>
    </w:p>
    <w:p w:rsidR="00C76E7C" w:rsidRPr="00C76E7C" w:rsidRDefault="00C76E7C" w:rsidP="00925699">
      <w:pPr>
        <w:pStyle w:val="ac"/>
        <w:numPr>
          <w:ilvl w:val="0"/>
          <w:numId w:val="116"/>
        </w:numPr>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 xml:space="preserve">用地红线四角坐标 </w:t>
      </w:r>
    </w:p>
    <w:p w:rsidR="00C76E7C" w:rsidRPr="00C76E7C" w:rsidRDefault="00C76E7C" w:rsidP="00925699">
      <w:pPr>
        <w:pStyle w:val="ac"/>
        <w:numPr>
          <w:ilvl w:val="0"/>
          <w:numId w:val="116"/>
        </w:numPr>
        <w:spacing w:line="360" w:lineRule="auto"/>
        <w:ind w:leftChars="404" w:left="1273" w:hangingChars="177" w:hanging="425"/>
        <w:rPr>
          <w:rFonts w:ascii="华文细黑" w:eastAsia="华文细黑" w:hAnsi="华文细黑" w:cs="宋体"/>
          <w:sz w:val="24"/>
          <w:szCs w:val="24"/>
        </w:rPr>
      </w:pPr>
      <w:r w:rsidRPr="00C76E7C">
        <w:rPr>
          <w:rFonts w:ascii="华文细黑" w:eastAsia="华文细黑" w:hAnsi="华文细黑" w:hint="eastAsia"/>
          <w:sz w:val="24"/>
          <w:szCs w:val="24"/>
        </w:rPr>
        <w:t>当地关于建筑退</w:t>
      </w:r>
      <w:r w:rsidRPr="00C76E7C">
        <w:rPr>
          <w:rFonts w:ascii="华文细黑" w:eastAsia="华文细黑" w:hAnsi="华文细黑" w:cs="宋体" w:hint="eastAsia"/>
          <w:sz w:val="24"/>
          <w:szCs w:val="24"/>
        </w:rPr>
        <w:t>线的要求及规定</w:t>
      </w:r>
    </w:p>
    <w:p w:rsidR="00C76E7C" w:rsidRPr="00C76E7C" w:rsidRDefault="00C76E7C" w:rsidP="00925699">
      <w:pPr>
        <w:pStyle w:val="ac"/>
        <w:numPr>
          <w:ilvl w:val="0"/>
          <w:numId w:val="116"/>
        </w:numPr>
        <w:spacing w:line="360" w:lineRule="auto"/>
        <w:ind w:leftChars="404" w:left="1273" w:hangingChars="177" w:hanging="425"/>
        <w:rPr>
          <w:rFonts w:ascii="华文细黑" w:eastAsia="华文细黑" w:hAnsi="华文细黑" w:cs="宋体"/>
          <w:sz w:val="24"/>
          <w:szCs w:val="24"/>
        </w:rPr>
      </w:pPr>
      <w:r w:rsidRPr="00C76E7C">
        <w:rPr>
          <w:rFonts w:ascii="华文细黑" w:eastAsia="华文细黑" w:hAnsi="华文细黑" w:cs="宋体" w:hint="eastAsia"/>
          <w:sz w:val="24"/>
          <w:szCs w:val="24"/>
        </w:rPr>
        <w:t xml:space="preserve">建筑限高（包括当地建筑高度的计算方法及航空限高） </w:t>
      </w:r>
    </w:p>
    <w:p w:rsidR="00C76E7C" w:rsidRPr="00C76E7C" w:rsidRDefault="00C76E7C" w:rsidP="00925699">
      <w:pPr>
        <w:pStyle w:val="ac"/>
        <w:numPr>
          <w:ilvl w:val="0"/>
          <w:numId w:val="116"/>
        </w:numPr>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容积率 （并提供当地容积率计算标准）</w:t>
      </w:r>
    </w:p>
    <w:p w:rsidR="00C76E7C" w:rsidRPr="00C76E7C" w:rsidRDefault="00C76E7C" w:rsidP="00925699">
      <w:pPr>
        <w:pStyle w:val="ac"/>
        <w:numPr>
          <w:ilvl w:val="0"/>
          <w:numId w:val="116"/>
        </w:numPr>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 xml:space="preserve">建筑密度 </w:t>
      </w:r>
    </w:p>
    <w:p w:rsidR="00C76E7C" w:rsidRPr="00C76E7C" w:rsidRDefault="00C76E7C" w:rsidP="00925699">
      <w:pPr>
        <w:pStyle w:val="ac"/>
        <w:numPr>
          <w:ilvl w:val="0"/>
          <w:numId w:val="116"/>
        </w:numPr>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绿地率（当地绿地率的计算方法）、代征绿地处理方案</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cs="宋体"/>
          <w:sz w:val="24"/>
          <w:szCs w:val="24"/>
        </w:rPr>
      </w:pPr>
      <w:r w:rsidRPr="00C76E7C">
        <w:rPr>
          <w:rFonts w:ascii="华文细黑" w:eastAsia="华文细黑" w:hAnsi="华文细黑" w:hint="eastAsia"/>
          <w:sz w:val="24"/>
          <w:szCs w:val="24"/>
        </w:rPr>
        <w:t>提供当地日照要求、计算软件及测算部门，复核规划方案日照结果（包括</w:t>
      </w:r>
      <w:r w:rsidRPr="00C76E7C">
        <w:rPr>
          <w:rFonts w:ascii="华文细黑" w:eastAsia="华文细黑" w:hAnsi="华文细黑" w:cs="宋体" w:hint="eastAsia"/>
          <w:sz w:val="24"/>
          <w:szCs w:val="24"/>
        </w:rPr>
        <w:t>对周边现有建筑遮挡情况）</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提供当地机动车停车位要求、复核规划方案的车位数量（非机动车停车数量</w:t>
      </w:r>
      <w:r w:rsidRPr="00C76E7C">
        <w:rPr>
          <w:rFonts w:ascii="华文细黑" w:eastAsia="华文细黑" w:hAnsi="华文细黑" w:cs="宋体" w:hint="eastAsia"/>
          <w:sz w:val="24"/>
          <w:szCs w:val="24"/>
        </w:rPr>
        <w:t>视当地情况而定</w:t>
      </w:r>
      <w:r w:rsidRPr="00C76E7C">
        <w:rPr>
          <w:rFonts w:ascii="华文细黑" w:eastAsia="华文细黑" w:hAnsi="华文细黑" w:hint="eastAsia"/>
          <w:sz w:val="24"/>
          <w:szCs w:val="24"/>
        </w:rPr>
        <w:t>）</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用地范围内现状情况及制约条件（是否有明确规定的需要保留的建筑物、构筑物、省市级文物、珍贵挂牌古树、古墓等范围测绘及保护性规划的基本要求，现状或规划的高架桥、高压线、采空区，暗渠、河涌、人防出入口等主要市政管线、场站、微波通道、地铁、公交场站、人行天桥等设施；穿越用地的详细路由）</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当地人防的具体要求，包括但不限于人防等级、设置功能等。是否可以异地建设及相关费用。</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用地周边状况</w:t>
      </w:r>
    </w:p>
    <w:p w:rsidR="00C76E7C" w:rsidRPr="00C76E7C" w:rsidRDefault="00C76E7C" w:rsidP="00925699">
      <w:pPr>
        <w:pStyle w:val="ac"/>
        <w:numPr>
          <w:ilvl w:val="0"/>
          <w:numId w:val="117"/>
        </w:numPr>
        <w:snapToGrid w:val="0"/>
        <w:spacing w:line="360" w:lineRule="auto"/>
        <w:ind w:firstLineChars="0" w:firstLine="714"/>
        <w:rPr>
          <w:rFonts w:ascii="华文细黑" w:eastAsia="华文细黑" w:hAnsi="华文细黑"/>
          <w:sz w:val="24"/>
          <w:szCs w:val="24"/>
        </w:rPr>
      </w:pPr>
      <w:r w:rsidRPr="00C76E7C">
        <w:rPr>
          <w:rFonts w:ascii="华文细黑" w:eastAsia="华文细黑" w:hAnsi="华文细黑" w:hint="eastAsia"/>
          <w:sz w:val="24"/>
          <w:szCs w:val="24"/>
        </w:rPr>
        <w:t>实地考察和复核用地周边建、构筑物名称、层数或高度。</w:t>
      </w:r>
    </w:p>
    <w:p w:rsidR="00C76E7C" w:rsidRPr="00C76E7C" w:rsidRDefault="00C76E7C" w:rsidP="00925699">
      <w:pPr>
        <w:pStyle w:val="ac"/>
        <w:numPr>
          <w:ilvl w:val="0"/>
          <w:numId w:val="117"/>
        </w:numPr>
        <w:snapToGrid w:val="0"/>
        <w:spacing w:line="360" w:lineRule="auto"/>
        <w:ind w:firstLineChars="0" w:firstLine="714"/>
        <w:rPr>
          <w:rFonts w:ascii="华文细黑" w:eastAsia="华文细黑" w:hAnsi="华文细黑"/>
          <w:sz w:val="24"/>
          <w:szCs w:val="24"/>
        </w:rPr>
      </w:pPr>
      <w:r w:rsidRPr="00C76E7C">
        <w:rPr>
          <w:rFonts w:ascii="华文细黑" w:eastAsia="华文细黑" w:hAnsi="华文细黑" w:hint="eastAsia"/>
          <w:sz w:val="24"/>
          <w:szCs w:val="24"/>
        </w:rPr>
        <w:t>实测用地四周城市道路竖向标高、交通宽度、下穿或高架起坡点、坡度。</w:t>
      </w:r>
    </w:p>
    <w:p w:rsidR="00C76E7C" w:rsidRPr="00C76E7C" w:rsidRDefault="00C76E7C" w:rsidP="00925699">
      <w:pPr>
        <w:pStyle w:val="ac"/>
        <w:numPr>
          <w:ilvl w:val="0"/>
          <w:numId w:val="117"/>
        </w:numPr>
        <w:snapToGrid w:val="0"/>
        <w:spacing w:line="360" w:lineRule="auto"/>
        <w:ind w:firstLineChars="0" w:firstLine="714"/>
        <w:rPr>
          <w:rFonts w:ascii="华文细黑" w:eastAsia="华文细黑" w:hAnsi="华文细黑"/>
          <w:sz w:val="24"/>
          <w:szCs w:val="24"/>
        </w:rPr>
      </w:pPr>
      <w:r w:rsidRPr="00C76E7C">
        <w:rPr>
          <w:rFonts w:ascii="华文细黑" w:eastAsia="华文细黑" w:hAnsi="华文细黑" w:hint="eastAsia"/>
          <w:sz w:val="24"/>
          <w:szCs w:val="24"/>
        </w:rPr>
        <w:t>提供规划路路面及市政管线的规划设计标高。</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用地内回迁要求：回迁住宅的用地范围，回迁区域的容积率，回迁区域是否允许建底商，回迁户型，回迁的交付标准，回迁区域的停车位等。</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当地的交通部门对规划方案的设计要求（包括但不限于项目所在地周边公交站点的位置；项目周边出租车站点的位置等）</w:t>
      </w:r>
      <w:r w:rsidRPr="00C76E7C">
        <w:rPr>
          <w:rFonts w:ascii="华文细黑" w:eastAsia="华文细黑" w:hAnsi="华文细黑"/>
          <w:sz w:val="24"/>
          <w:szCs w:val="24"/>
        </w:rPr>
        <w:t xml:space="preserve"> </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当地对立面设计的具体要求</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城市绿地及景观资源调查：项目用地范围内需保留的城市绿化带的范围及要求；项目用地范围内需保留大树的位置测绘；项目用地周边可供借景的景观资源。</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 xml:space="preserve">供电情况 </w:t>
      </w:r>
    </w:p>
    <w:p w:rsidR="00C76E7C" w:rsidRPr="00C76E7C" w:rsidRDefault="00C76E7C" w:rsidP="00925699">
      <w:pPr>
        <w:pStyle w:val="ac"/>
        <w:numPr>
          <w:ilvl w:val="0"/>
          <w:numId w:val="118"/>
        </w:numPr>
        <w:snapToGrid w:val="0"/>
        <w:spacing w:line="360" w:lineRule="auto"/>
        <w:ind w:firstLineChars="0" w:firstLine="354"/>
        <w:rPr>
          <w:rFonts w:ascii="华文细黑" w:eastAsia="华文细黑" w:hAnsi="华文细黑"/>
          <w:sz w:val="24"/>
          <w:szCs w:val="24"/>
        </w:rPr>
      </w:pPr>
      <w:r w:rsidRPr="00C76E7C">
        <w:rPr>
          <w:rFonts w:ascii="华文细黑" w:eastAsia="华文细黑" w:hAnsi="华文细黑" w:hint="eastAsia"/>
          <w:sz w:val="24"/>
          <w:szCs w:val="24"/>
        </w:rPr>
        <w:t>现有二次变电站距离项目用地多少公里，装机容量、富余容量；</w:t>
      </w:r>
    </w:p>
    <w:p w:rsidR="00C76E7C" w:rsidRPr="00C76E7C" w:rsidRDefault="00C76E7C" w:rsidP="00925699">
      <w:pPr>
        <w:pStyle w:val="ac"/>
        <w:numPr>
          <w:ilvl w:val="0"/>
          <w:numId w:val="118"/>
        </w:numPr>
        <w:snapToGrid w:val="0"/>
        <w:spacing w:line="360" w:lineRule="auto"/>
        <w:ind w:left="1276" w:firstLineChars="0" w:hanging="142"/>
        <w:rPr>
          <w:rFonts w:ascii="华文细黑" w:eastAsia="华文细黑" w:hAnsi="华文细黑"/>
          <w:sz w:val="24"/>
          <w:szCs w:val="24"/>
        </w:rPr>
      </w:pPr>
      <w:r w:rsidRPr="00C76E7C">
        <w:rPr>
          <w:rFonts w:ascii="华文细黑" w:eastAsia="华文细黑" w:hAnsi="华文细黑" w:hint="eastAsia"/>
          <w:sz w:val="24"/>
          <w:szCs w:val="24"/>
        </w:rPr>
        <w:t>规划二次变电站距离项目用地多少公里，装机容量、富余容量，投资方、管理方，投入使用的时间。</w:t>
      </w:r>
    </w:p>
    <w:p w:rsidR="00C76E7C" w:rsidRPr="00C76E7C" w:rsidRDefault="00C76E7C" w:rsidP="00925699">
      <w:pPr>
        <w:pStyle w:val="ac"/>
        <w:numPr>
          <w:ilvl w:val="0"/>
          <w:numId w:val="116"/>
        </w:numPr>
        <w:snapToGrid w:val="0"/>
        <w:spacing w:line="360" w:lineRule="auto"/>
        <w:ind w:leftChars="404" w:left="1273" w:hangingChars="177" w:hanging="425"/>
        <w:rPr>
          <w:rFonts w:ascii="华文细黑" w:eastAsia="华文细黑" w:hAnsi="华文细黑"/>
          <w:sz w:val="24"/>
          <w:szCs w:val="24"/>
        </w:rPr>
      </w:pPr>
      <w:r w:rsidRPr="00C76E7C">
        <w:rPr>
          <w:rFonts w:ascii="华文细黑" w:eastAsia="华文细黑" w:hAnsi="华文细黑" w:hint="eastAsia"/>
          <w:sz w:val="24"/>
          <w:szCs w:val="24"/>
        </w:rPr>
        <w:t>地质情况</w:t>
      </w:r>
    </w:p>
    <w:p w:rsidR="00C76E7C" w:rsidRPr="00C76E7C" w:rsidRDefault="00C76E7C" w:rsidP="00C76E7C">
      <w:pPr>
        <w:snapToGrid w:val="0"/>
        <w:spacing w:line="360" w:lineRule="auto"/>
        <w:ind w:firstLineChars="472" w:firstLine="1133"/>
        <w:rPr>
          <w:rFonts w:ascii="华文细黑" w:eastAsia="华文细黑" w:hAnsi="华文细黑"/>
          <w:sz w:val="24"/>
          <w:szCs w:val="24"/>
        </w:rPr>
      </w:pPr>
      <w:r w:rsidRPr="00C76E7C">
        <w:rPr>
          <w:rFonts w:ascii="华文细黑" w:eastAsia="华文细黑" w:hAnsi="华文细黑" w:hint="eastAsia"/>
          <w:sz w:val="24"/>
          <w:szCs w:val="24"/>
        </w:rPr>
        <w:t>用地范围内或邻近区域已有的《工程地质勘察报告》，能反映场地综合评价部分。</w:t>
      </w:r>
    </w:p>
    <w:p w:rsidR="00C76E7C" w:rsidRPr="00C76E7C" w:rsidRDefault="00C76E7C" w:rsidP="00C76E7C">
      <w:pPr>
        <w:snapToGrid w:val="0"/>
        <w:spacing w:line="360" w:lineRule="auto"/>
        <w:ind w:firstLineChars="295" w:firstLine="708"/>
        <w:rPr>
          <w:rFonts w:ascii="华文细黑" w:eastAsia="华文细黑" w:hAnsi="华文细黑"/>
          <w:sz w:val="24"/>
          <w:szCs w:val="24"/>
        </w:rPr>
      </w:pPr>
      <w:r w:rsidRPr="00C76E7C">
        <w:rPr>
          <w:rFonts w:ascii="华文细黑" w:eastAsia="华文细黑" w:hAnsi="华文细黑" w:hint="eastAsia"/>
          <w:sz w:val="24"/>
          <w:szCs w:val="24"/>
        </w:rPr>
        <w:t>2）总图报规工作要求</w:t>
      </w:r>
    </w:p>
    <w:p w:rsidR="00C76E7C" w:rsidRPr="00C76E7C" w:rsidRDefault="00C76E7C" w:rsidP="00C76E7C">
      <w:pPr>
        <w:snapToGrid w:val="0"/>
        <w:spacing w:line="360" w:lineRule="auto"/>
        <w:ind w:firstLineChars="295" w:firstLine="709"/>
        <w:rPr>
          <w:rFonts w:ascii="华文细黑" w:eastAsia="华文细黑" w:hAnsi="华文细黑"/>
          <w:b/>
          <w:sz w:val="24"/>
          <w:szCs w:val="24"/>
        </w:rPr>
      </w:pPr>
      <w:r w:rsidRPr="00C76E7C">
        <w:rPr>
          <w:rFonts w:ascii="华文细黑" w:eastAsia="华文细黑" w:hAnsi="华文细黑" w:hint="eastAsia"/>
          <w:b/>
          <w:sz w:val="24"/>
          <w:szCs w:val="24"/>
        </w:rPr>
        <w:t>【对项目公司的工作要求】</w:t>
      </w:r>
    </w:p>
    <w:p w:rsidR="00C76E7C" w:rsidRPr="00C76E7C" w:rsidRDefault="00C76E7C" w:rsidP="00925699">
      <w:pPr>
        <w:pStyle w:val="ac"/>
        <w:numPr>
          <w:ilvl w:val="0"/>
          <w:numId w:val="119"/>
        </w:numPr>
        <w:snapToGrid w:val="0"/>
        <w:spacing w:line="360" w:lineRule="auto"/>
        <w:ind w:left="1276" w:firstLineChars="0"/>
        <w:rPr>
          <w:rFonts w:ascii="华文细黑" w:eastAsia="华文细黑" w:hAnsi="华文细黑"/>
          <w:sz w:val="24"/>
          <w:szCs w:val="24"/>
        </w:rPr>
      </w:pPr>
      <w:r w:rsidRPr="00C76E7C">
        <w:rPr>
          <w:rFonts w:ascii="华文细黑" w:eastAsia="华文细黑" w:hAnsi="华文细黑" w:hint="eastAsia"/>
          <w:b/>
          <w:sz w:val="24"/>
          <w:szCs w:val="24"/>
        </w:rPr>
        <w:t>挂牌前充分沟通</w:t>
      </w:r>
      <w:r w:rsidRPr="00C76E7C">
        <w:rPr>
          <w:rFonts w:ascii="华文细黑" w:eastAsia="华文细黑" w:hAnsi="华文细黑" w:hint="eastAsia"/>
          <w:sz w:val="24"/>
          <w:szCs w:val="24"/>
        </w:rPr>
        <w:t>：项目公司在挂牌前必须积极配合发展部（发展部做主导），与当地规划部门进行总图沟通，避免挂牌文件与集团签批文件出现不符。</w:t>
      </w:r>
    </w:p>
    <w:p w:rsidR="00C76E7C" w:rsidRPr="00C76E7C" w:rsidRDefault="00C76E7C" w:rsidP="00925699">
      <w:pPr>
        <w:pStyle w:val="ac"/>
        <w:numPr>
          <w:ilvl w:val="0"/>
          <w:numId w:val="119"/>
        </w:numPr>
        <w:snapToGrid w:val="0"/>
        <w:spacing w:line="360" w:lineRule="auto"/>
        <w:ind w:left="1276" w:firstLineChars="0"/>
        <w:rPr>
          <w:rFonts w:ascii="华文细黑" w:eastAsia="华文细黑" w:hAnsi="华文细黑"/>
          <w:sz w:val="24"/>
          <w:szCs w:val="24"/>
        </w:rPr>
      </w:pPr>
      <w:r w:rsidRPr="00C76E7C">
        <w:rPr>
          <w:rFonts w:ascii="华文细黑" w:eastAsia="华文细黑" w:hAnsi="华文细黑" w:hint="eastAsia"/>
          <w:b/>
          <w:sz w:val="24"/>
          <w:szCs w:val="24"/>
        </w:rPr>
        <w:t>第一次规划政府协调</w:t>
      </w:r>
      <w:r w:rsidRPr="00C76E7C">
        <w:rPr>
          <w:rFonts w:ascii="华文细黑" w:eastAsia="华文细黑" w:hAnsi="华文细黑" w:hint="eastAsia"/>
          <w:sz w:val="24"/>
          <w:szCs w:val="24"/>
        </w:rPr>
        <w:t>：摘牌后，项目公司除仔细复核各项条件外，应按照设计中心提供的集团签批的总图及指标，与当地规划部门及相关部门协调，对于突破摘牌条件及政府要求与移交总图不符的内容，积极争取解决，并在规定的时间内上报项目管理中心确认后转设计中心（OA正式发出前，必须与集团相关负责人完成沟通交流）。</w:t>
      </w:r>
    </w:p>
    <w:p w:rsidR="00C76E7C" w:rsidRPr="00C76E7C" w:rsidRDefault="00C76E7C" w:rsidP="00925699">
      <w:pPr>
        <w:pStyle w:val="ac"/>
        <w:numPr>
          <w:ilvl w:val="0"/>
          <w:numId w:val="119"/>
        </w:numPr>
        <w:snapToGrid w:val="0"/>
        <w:spacing w:line="360" w:lineRule="auto"/>
        <w:ind w:left="1276" w:firstLineChars="0"/>
        <w:rPr>
          <w:rFonts w:ascii="华文细黑" w:eastAsia="华文细黑" w:hAnsi="华文细黑"/>
          <w:sz w:val="24"/>
          <w:szCs w:val="24"/>
        </w:rPr>
      </w:pPr>
      <w:r w:rsidRPr="00C76E7C">
        <w:rPr>
          <w:rFonts w:ascii="华文细黑" w:eastAsia="华文细黑" w:hAnsi="华文细黑" w:hint="eastAsia"/>
          <w:b/>
          <w:sz w:val="24"/>
          <w:szCs w:val="24"/>
        </w:rPr>
        <w:t>第二次规划政府协调</w:t>
      </w:r>
      <w:r w:rsidRPr="00C76E7C">
        <w:rPr>
          <w:rFonts w:ascii="华文细黑" w:eastAsia="华文细黑" w:hAnsi="华文细黑" w:hint="eastAsia"/>
          <w:sz w:val="24"/>
          <w:szCs w:val="24"/>
        </w:rPr>
        <w:t>：项目公司接到设计中心反馈调整图纸后，再次与规划等政府部门协商，力争按照集团要求执行，并将最终结果在规定的时间内上报项目管理中心批示后转规划院。</w:t>
      </w:r>
    </w:p>
    <w:p w:rsidR="00C76E7C" w:rsidRPr="00C76E7C" w:rsidRDefault="00C76E7C" w:rsidP="00C76E7C">
      <w:pPr>
        <w:snapToGrid w:val="0"/>
        <w:spacing w:line="360" w:lineRule="auto"/>
        <w:ind w:firstLineChars="295" w:firstLine="709"/>
        <w:rPr>
          <w:rFonts w:ascii="华文细黑" w:eastAsia="华文细黑" w:hAnsi="华文细黑"/>
          <w:b/>
          <w:sz w:val="24"/>
          <w:szCs w:val="24"/>
        </w:rPr>
      </w:pPr>
      <w:r w:rsidRPr="00C76E7C">
        <w:rPr>
          <w:rFonts w:ascii="华文细黑" w:eastAsia="华文细黑" w:hAnsi="华文细黑" w:hint="eastAsia"/>
          <w:b/>
          <w:sz w:val="24"/>
          <w:szCs w:val="24"/>
        </w:rPr>
        <w:t>【对设计中心的工作要求】</w:t>
      </w:r>
    </w:p>
    <w:p w:rsidR="00C76E7C" w:rsidRPr="008F18B8" w:rsidRDefault="00C76E7C" w:rsidP="00925699">
      <w:pPr>
        <w:pStyle w:val="ac"/>
        <w:numPr>
          <w:ilvl w:val="0"/>
          <w:numId w:val="120"/>
        </w:numPr>
        <w:snapToGrid w:val="0"/>
        <w:spacing w:line="360" w:lineRule="auto"/>
        <w:ind w:left="1276" w:firstLineChars="0"/>
        <w:rPr>
          <w:rFonts w:ascii="华文细黑" w:eastAsia="华文细黑" w:hAnsi="华文细黑"/>
          <w:sz w:val="24"/>
          <w:szCs w:val="24"/>
        </w:rPr>
      </w:pPr>
      <w:r w:rsidRPr="008F18B8">
        <w:rPr>
          <w:rFonts w:ascii="华文细黑" w:eastAsia="华文细黑" w:hAnsi="华文细黑" w:hint="eastAsia"/>
          <w:b/>
          <w:sz w:val="24"/>
          <w:szCs w:val="24"/>
        </w:rPr>
        <w:t>第一次协调成果报集团</w:t>
      </w:r>
      <w:r w:rsidRPr="008F18B8">
        <w:rPr>
          <w:rFonts w:ascii="华文细黑" w:eastAsia="华文细黑" w:hAnsi="华文细黑" w:hint="eastAsia"/>
          <w:sz w:val="24"/>
          <w:szCs w:val="24"/>
        </w:rPr>
        <w:t>：设计中心接到项目公司总图反馈意见，根据集团领导指示调整总图，必须按规定时间反馈、移交并阐述理由。</w:t>
      </w:r>
    </w:p>
    <w:p w:rsidR="00C76E7C" w:rsidRDefault="00C76E7C" w:rsidP="00925699">
      <w:pPr>
        <w:pStyle w:val="ac"/>
        <w:numPr>
          <w:ilvl w:val="0"/>
          <w:numId w:val="120"/>
        </w:numPr>
        <w:snapToGrid w:val="0"/>
        <w:spacing w:line="360" w:lineRule="auto"/>
        <w:ind w:left="1276" w:firstLineChars="0"/>
        <w:rPr>
          <w:rFonts w:ascii="华文细黑" w:eastAsia="华文细黑" w:hAnsi="华文细黑"/>
          <w:sz w:val="24"/>
          <w:szCs w:val="24"/>
        </w:rPr>
      </w:pPr>
      <w:r w:rsidRPr="008F18B8">
        <w:rPr>
          <w:rFonts w:ascii="华文细黑" w:eastAsia="华文细黑" w:hAnsi="华文细黑" w:hint="eastAsia"/>
          <w:b/>
          <w:sz w:val="24"/>
          <w:szCs w:val="24"/>
        </w:rPr>
        <w:t>第二次协调成果报集团：</w:t>
      </w:r>
      <w:r w:rsidRPr="008F18B8">
        <w:rPr>
          <w:rFonts w:ascii="华文细黑" w:eastAsia="华文细黑" w:hAnsi="华文细黑" w:hint="eastAsia"/>
          <w:sz w:val="24"/>
          <w:szCs w:val="24"/>
        </w:rPr>
        <w:t>设计中心对于项目公司确实无法协调的总图事宜，需经项目管理中心确认后报集团领导批准方可进行调整！调整总图及指标必须按规定时间反馈、移交并阐述理由。</w:t>
      </w:r>
      <w:bookmarkEnd w:id="7"/>
    </w:p>
    <w:p w:rsidR="00047641" w:rsidRPr="00047641" w:rsidRDefault="00047641" w:rsidP="00047641">
      <w:pPr>
        <w:spacing w:line="360" w:lineRule="auto"/>
        <w:ind w:left="480"/>
        <w:jc w:val="left"/>
        <w:rPr>
          <w:rFonts w:ascii="华文细黑" w:eastAsia="华文细黑" w:hAnsi="华文细黑"/>
          <w:sz w:val="24"/>
        </w:rPr>
      </w:pPr>
      <w:r w:rsidRPr="00047641">
        <w:rPr>
          <w:rFonts w:ascii="华文细黑" w:eastAsia="华文细黑" w:hAnsi="华文细黑" w:hint="eastAsia"/>
          <w:sz w:val="24"/>
        </w:rPr>
        <w:t>（</w:t>
      </w:r>
      <w:r>
        <w:rPr>
          <w:rFonts w:ascii="华文细黑" w:eastAsia="华文细黑" w:hAnsi="华文细黑"/>
          <w:sz w:val="24"/>
        </w:rPr>
        <w:t>2</w:t>
      </w:r>
      <w:r w:rsidRPr="00047641">
        <w:rPr>
          <w:rFonts w:ascii="华文细黑" w:eastAsia="华文细黑" w:hAnsi="华文细黑" w:hint="eastAsia"/>
          <w:sz w:val="24"/>
        </w:rPr>
        <w:t>）</w:t>
      </w:r>
      <w:r w:rsidRPr="00047641">
        <w:rPr>
          <w:rFonts w:ascii="华文细黑" w:eastAsia="华文细黑" w:hAnsi="华文细黑"/>
          <w:sz w:val="24"/>
        </w:rPr>
        <w:t>编号</w:t>
      </w:r>
      <w:r w:rsidRPr="00047641">
        <w:rPr>
          <w:rFonts w:ascii="华文细黑" w:eastAsia="华文细黑" w:hAnsi="华文细黑" w:hint="eastAsia"/>
          <w:sz w:val="24"/>
        </w:rPr>
        <w:t>：</w:t>
      </w:r>
      <w:r w:rsidRPr="00047641">
        <w:rPr>
          <w:rFonts w:ascii="华文细黑" w:eastAsia="华文细黑" w:hAnsi="华文细黑"/>
          <w:sz w:val="24"/>
        </w:rPr>
        <w:t>I-0</w:t>
      </w:r>
      <w:r>
        <w:rPr>
          <w:rFonts w:ascii="华文细黑" w:eastAsia="华文细黑" w:hAnsi="华文细黑"/>
          <w:sz w:val="24"/>
        </w:rPr>
        <w:t>13</w:t>
      </w:r>
      <w:r w:rsidRPr="00047641">
        <w:rPr>
          <w:rFonts w:ascii="华文细黑" w:eastAsia="华文细黑" w:hAnsi="华文细黑" w:hint="eastAsia"/>
          <w:sz w:val="24"/>
        </w:rPr>
        <w:t>；业务</w:t>
      </w:r>
      <w:r w:rsidRPr="00047641">
        <w:rPr>
          <w:rFonts w:ascii="华文细黑" w:eastAsia="华文细黑" w:hAnsi="华文细黑"/>
          <w:sz w:val="24"/>
        </w:rPr>
        <w:t>事项：</w:t>
      </w:r>
      <w:r w:rsidRPr="00047641">
        <w:rPr>
          <w:rFonts w:ascii="华文细黑" w:eastAsia="华文细黑" w:hAnsi="华文细黑" w:hint="eastAsia"/>
          <w:color w:val="000000"/>
          <w:sz w:val="24"/>
          <w:szCs w:val="22"/>
        </w:rPr>
        <w:t>方案成果移交（全标/类标项目）</w:t>
      </w:r>
      <w:r w:rsidRPr="00047641">
        <w:rPr>
          <w:rFonts w:ascii="华文细黑" w:eastAsia="华文细黑" w:hAnsi="华文细黑" w:hint="eastAsia"/>
          <w:sz w:val="24"/>
        </w:rPr>
        <w:t>。</w:t>
      </w:r>
      <w:r w:rsidRPr="00047641">
        <w:rPr>
          <w:rFonts w:ascii="华文细黑" w:eastAsia="华文细黑" w:hAnsi="华文细黑"/>
          <w:sz w:val="24"/>
        </w:rPr>
        <w:t>具体</w:t>
      </w:r>
      <w:r w:rsidRPr="00047641">
        <w:rPr>
          <w:rFonts w:ascii="华文细黑" w:eastAsia="华文细黑" w:hAnsi="华文细黑" w:hint="eastAsia"/>
          <w:sz w:val="24"/>
        </w:rPr>
        <w:t>操作</w:t>
      </w:r>
      <w:r w:rsidRPr="00047641">
        <w:rPr>
          <w:rFonts w:ascii="华文细黑" w:eastAsia="华文细黑" w:hAnsi="华文细黑"/>
          <w:sz w:val="24"/>
        </w:rPr>
        <w:t>细则：</w:t>
      </w:r>
    </w:p>
    <w:p w:rsidR="00047641" w:rsidRPr="00047641" w:rsidRDefault="00047641" w:rsidP="00925699">
      <w:pPr>
        <w:pStyle w:val="ac"/>
        <w:numPr>
          <w:ilvl w:val="0"/>
          <w:numId w:val="128"/>
        </w:numPr>
        <w:snapToGrid w:val="0"/>
        <w:spacing w:line="360" w:lineRule="auto"/>
        <w:ind w:firstLineChars="0"/>
        <w:rPr>
          <w:rFonts w:ascii="华文细黑" w:eastAsia="华文细黑" w:hAnsi="华文细黑"/>
          <w:sz w:val="24"/>
          <w:szCs w:val="24"/>
        </w:rPr>
      </w:pPr>
      <w:r w:rsidRPr="00047641">
        <w:rPr>
          <w:rFonts w:ascii="华文细黑" w:eastAsia="华文细黑" w:hAnsi="华文细黑" w:hint="eastAsia"/>
          <w:sz w:val="24"/>
          <w:szCs w:val="24"/>
        </w:rPr>
        <w:t>由规划院根据项目所属的类型确定应选用的标准版型号；</w:t>
      </w:r>
    </w:p>
    <w:p w:rsidR="00047641" w:rsidRPr="00047641" w:rsidRDefault="00047641" w:rsidP="00925699">
      <w:pPr>
        <w:pStyle w:val="ac"/>
        <w:numPr>
          <w:ilvl w:val="0"/>
          <w:numId w:val="128"/>
        </w:numPr>
        <w:snapToGrid w:val="0"/>
        <w:spacing w:line="360" w:lineRule="auto"/>
        <w:ind w:firstLineChars="0"/>
        <w:rPr>
          <w:rFonts w:ascii="华文细黑" w:eastAsia="华文细黑" w:hAnsi="华文细黑"/>
          <w:sz w:val="24"/>
          <w:szCs w:val="24"/>
        </w:rPr>
      </w:pPr>
      <w:r w:rsidRPr="00047641">
        <w:rPr>
          <w:rFonts w:ascii="华文细黑" w:eastAsia="华文细黑" w:hAnsi="华文细黑" w:hint="eastAsia"/>
          <w:sz w:val="24"/>
          <w:szCs w:val="24"/>
        </w:rPr>
        <w:t>将选定标准版纳入实际地形，完成总图及指标、单体方案和各类效果类方案；</w:t>
      </w:r>
    </w:p>
    <w:p w:rsidR="00047641" w:rsidRPr="00047641" w:rsidRDefault="00047641" w:rsidP="00925699">
      <w:pPr>
        <w:pStyle w:val="ac"/>
        <w:numPr>
          <w:ilvl w:val="0"/>
          <w:numId w:val="128"/>
        </w:numPr>
        <w:snapToGrid w:val="0"/>
        <w:spacing w:line="360" w:lineRule="auto"/>
        <w:ind w:firstLineChars="0"/>
        <w:rPr>
          <w:rFonts w:ascii="华文细黑" w:eastAsia="华文细黑" w:hAnsi="华文细黑"/>
          <w:sz w:val="24"/>
          <w:szCs w:val="24"/>
        </w:rPr>
      </w:pPr>
      <w:r w:rsidRPr="00047641">
        <w:rPr>
          <w:rFonts w:ascii="华文细黑" w:eastAsia="华文细黑" w:hAnsi="华文细黑" w:hint="eastAsia"/>
          <w:sz w:val="24"/>
          <w:szCs w:val="24"/>
        </w:rPr>
        <w:t>类标项目应根据用地情况做出局部调整，总图指标、单体方案和效果类方案相应调整；</w:t>
      </w:r>
    </w:p>
    <w:p w:rsidR="00047641" w:rsidRPr="00047641" w:rsidRDefault="00047641" w:rsidP="00925699">
      <w:pPr>
        <w:pStyle w:val="ac"/>
        <w:numPr>
          <w:ilvl w:val="0"/>
          <w:numId w:val="128"/>
        </w:numPr>
        <w:snapToGrid w:val="0"/>
        <w:spacing w:line="360" w:lineRule="auto"/>
        <w:ind w:firstLineChars="0"/>
        <w:rPr>
          <w:rFonts w:ascii="华文细黑" w:eastAsia="华文细黑" w:hAnsi="华文细黑"/>
          <w:sz w:val="24"/>
          <w:szCs w:val="24"/>
        </w:rPr>
      </w:pPr>
      <w:r w:rsidRPr="00047641">
        <w:rPr>
          <w:rFonts w:ascii="华文细黑" w:eastAsia="华文细黑" w:hAnsi="华文细黑" w:hint="eastAsia"/>
          <w:sz w:val="24"/>
          <w:szCs w:val="24"/>
        </w:rPr>
        <w:t>总图和单体方案成果需经过集团领导签批后移交，全标项目由分管规划副总裁签批，类标项目由分管规划副总裁及商管公司总裁双签。</w:t>
      </w:r>
    </w:p>
    <w:p w:rsidR="00047641" w:rsidRDefault="00047641" w:rsidP="00925699">
      <w:pPr>
        <w:pStyle w:val="ac"/>
        <w:numPr>
          <w:ilvl w:val="0"/>
          <w:numId w:val="128"/>
        </w:numPr>
        <w:snapToGrid w:val="0"/>
        <w:spacing w:line="360" w:lineRule="auto"/>
        <w:ind w:firstLineChars="0"/>
        <w:rPr>
          <w:rFonts w:ascii="华文细黑" w:eastAsia="华文细黑" w:hAnsi="华文细黑"/>
          <w:sz w:val="24"/>
          <w:szCs w:val="24"/>
        </w:rPr>
      </w:pPr>
      <w:r w:rsidRPr="00047641">
        <w:rPr>
          <w:rFonts w:ascii="华文细黑" w:eastAsia="华文细黑" w:hAnsi="华文细黑" w:hint="eastAsia"/>
          <w:sz w:val="24"/>
          <w:szCs w:val="24"/>
        </w:rPr>
        <w:t>工作成果：方案成果（含《总图及指标》、《单体方案》、各效果类方案图纸、各效果类方案设计封样）、《方案移交要点审查表》</w:t>
      </w:r>
    </w:p>
    <w:p w:rsidR="00047641" w:rsidRDefault="00047641" w:rsidP="00047641">
      <w:pPr>
        <w:spacing w:line="360" w:lineRule="auto"/>
        <w:ind w:left="480"/>
        <w:jc w:val="left"/>
        <w:rPr>
          <w:rFonts w:ascii="华文细黑" w:eastAsia="华文细黑" w:hAnsi="华文细黑"/>
          <w:sz w:val="24"/>
        </w:rPr>
      </w:pPr>
      <w:r w:rsidRPr="00047641">
        <w:rPr>
          <w:rFonts w:ascii="华文细黑" w:eastAsia="华文细黑" w:hAnsi="华文细黑" w:hint="eastAsia"/>
          <w:sz w:val="24"/>
        </w:rPr>
        <w:t>（</w:t>
      </w:r>
      <w:r>
        <w:rPr>
          <w:rFonts w:ascii="华文细黑" w:eastAsia="华文细黑" w:hAnsi="华文细黑"/>
          <w:sz w:val="24"/>
        </w:rPr>
        <w:t>3</w:t>
      </w:r>
      <w:r w:rsidRPr="00047641">
        <w:rPr>
          <w:rFonts w:ascii="华文细黑" w:eastAsia="华文细黑" w:hAnsi="华文细黑" w:hint="eastAsia"/>
          <w:sz w:val="24"/>
        </w:rPr>
        <w:t>）</w:t>
      </w:r>
      <w:r w:rsidRPr="00047641">
        <w:rPr>
          <w:rFonts w:ascii="华文细黑" w:eastAsia="华文细黑" w:hAnsi="华文细黑"/>
          <w:sz w:val="24"/>
        </w:rPr>
        <w:t>编号</w:t>
      </w:r>
      <w:r w:rsidRPr="00047641">
        <w:rPr>
          <w:rFonts w:ascii="华文细黑" w:eastAsia="华文细黑" w:hAnsi="华文细黑" w:hint="eastAsia"/>
          <w:sz w:val="24"/>
        </w:rPr>
        <w:t>：</w:t>
      </w:r>
      <w:r w:rsidRPr="00047641">
        <w:rPr>
          <w:rFonts w:ascii="华文细黑" w:eastAsia="华文细黑" w:hAnsi="华文细黑"/>
          <w:sz w:val="24"/>
        </w:rPr>
        <w:t>I-01</w:t>
      </w:r>
      <w:r>
        <w:rPr>
          <w:rFonts w:ascii="华文细黑" w:eastAsia="华文细黑" w:hAnsi="华文细黑"/>
          <w:sz w:val="24"/>
        </w:rPr>
        <w:t>4</w:t>
      </w:r>
      <w:r w:rsidRPr="00047641">
        <w:rPr>
          <w:rFonts w:ascii="华文细黑" w:eastAsia="华文细黑" w:hAnsi="华文细黑" w:hint="eastAsia"/>
          <w:sz w:val="24"/>
        </w:rPr>
        <w:t>；业务</w:t>
      </w:r>
      <w:r w:rsidRPr="00047641">
        <w:rPr>
          <w:rFonts w:ascii="华文细黑" w:eastAsia="华文细黑" w:hAnsi="华文细黑"/>
          <w:sz w:val="24"/>
        </w:rPr>
        <w:t>事项：</w:t>
      </w:r>
      <w:r w:rsidRPr="00047641">
        <w:rPr>
          <w:rFonts w:ascii="华文细黑" w:eastAsia="华文细黑" w:hAnsi="华文细黑" w:hint="eastAsia"/>
          <w:sz w:val="24"/>
        </w:rPr>
        <w:t>方案成果移交（</w:t>
      </w:r>
      <w:r>
        <w:rPr>
          <w:rFonts w:ascii="华文细黑" w:eastAsia="华文细黑" w:hAnsi="华文细黑" w:hint="eastAsia"/>
          <w:sz w:val="24"/>
        </w:rPr>
        <w:t>非</w:t>
      </w:r>
      <w:r w:rsidRPr="00047641">
        <w:rPr>
          <w:rFonts w:ascii="华文细黑" w:eastAsia="华文细黑" w:hAnsi="华文细黑" w:hint="eastAsia"/>
          <w:sz w:val="24"/>
        </w:rPr>
        <w:t>标项目）。</w:t>
      </w:r>
      <w:r w:rsidRPr="00047641">
        <w:rPr>
          <w:rFonts w:ascii="华文细黑" w:eastAsia="华文细黑" w:hAnsi="华文细黑"/>
          <w:sz w:val="24"/>
        </w:rPr>
        <w:t>具体</w:t>
      </w:r>
      <w:r w:rsidRPr="00047641">
        <w:rPr>
          <w:rFonts w:ascii="华文细黑" w:eastAsia="华文细黑" w:hAnsi="华文细黑" w:hint="eastAsia"/>
          <w:sz w:val="24"/>
        </w:rPr>
        <w:t>操作</w:t>
      </w:r>
      <w:r w:rsidRPr="00047641">
        <w:rPr>
          <w:rFonts w:ascii="华文细黑" w:eastAsia="华文细黑" w:hAnsi="华文细黑"/>
          <w:sz w:val="24"/>
        </w:rPr>
        <w:t>细则：</w:t>
      </w:r>
    </w:p>
    <w:p w:rsidR="00047641" w:rsidRPr="00047641" w:rsidRDefault="00047641" w:rsidP="00925699">
      <w:pPr>
        <w:pStyle w:val="ac"/>
        <w:numPr>
          <w:ilvl w:val="0"/>
          <w:numId w:val="129"/>
        </w:numPr>
        <w:snapToGrid w:val="0"/>
        <w:spacing w:line="360" w:lineRule="auto"/>
        <w:ind w:firstLineChars="0"/>
        <w:rPr>
          <w:rFonts w:ascii="华文细黑" w:eastAsia="华文细黑" w:hAnsi="华文细黑"/>
          <w:sz w:val="24"/>
          <w:szCs w:val="24"/>
        </w:rPr>
      </w:pPr>
      <w:r w:rsidRPr="00047641">
        <w:rPr>
          <w:rFonts w:ascii="华文细黑" w:eastAsia="华文细黑" w:hAnsi="华文细黑" w:hint="eastAsia"/>
          <w:sz w:val="24"/>
          <w:szCs w:val="24"/>
        </w:rPr>
        <w:t>非标项目由规划院根据项目规划设计条件重新进行规划设计；</w:t>
      </w:r>
    </w:p>
    <w:p w:rsidR="00047641" w:rsidRPr="00047641" w:rsidRDefault="00047641" w:rsidP="00925699">
      <w:pPr>
        <w:pStyle w:val="ac"/>
        <w:numPr>
          <w:ilvl w:val="0"/>
          <w:numId w:val="129"/>
        </w:numPr>
        <w:snapToGrid w:val="0"/>
        <w:spacing w:line="360" w:lineRule="auto"/>
        <w:ind w:firstLineChars="0"/>
        <w:rPr>
          <w:rFonts w:ascii="华文细黑" w:eastAsia="华文细黑" w:hAnsi="华文细黑"/>
          <w:sz w:val="24"/>
          <w:szCs w:val="24"/>
        </w:rPr>
      </w:pPr>
      <w:r w:rsidRPr="00047641">
        <w:rPr>
          <w:rFonts w:ascii="华文细黑" w:eastAsia="华文细黑" w:hAnsi="华文细黑" w:hint="eastAsia"/>
          <w:sz w:val="24"/>
          <w:szCs w:val="24"/>
        </w:rPr>
        <w:t>完成总图及指标、单体方案；</w:t>
      </w:r>
    </w:p>
    <w:p w:rsidR="00047641" w:rsidRPr="00047641" w:rsidRDefault="00047641" w:rsidP="00925699">
      <w:pPr>
        <w:pStyle w:val="ac"/>
        <w:numPr>
          <w:ilvl w:val="0"/>
          <w:numId w:val="129"/>
        </w:numPr>
        <w:snapToGrid w:val="0"/>
        <w:spacing w:line="360" w:lineRule="auto"/>
        <w:ind w:firstLineChars="0"/>
        <w:rPr>
          <w:rFonts w:ascii="华文细黑" w:eastAsia="华文细黑" w:hAnsi="华文细黑"/>
          <w:sz w:val="24"/>
          <w:szCs w:val="24"/>
        </w:rPr>
      </w:pPr>
      <w:r w:rsidRPr="00047641">
        <w:rPr>
          <w:rFonts w:ascii="华文细黑" w:eastAsia="华文细黑" w:hAnsi="华文细黑" w:hint="eastAsia"/>
          <w:sz w:val="24"/>
          <w:szCs w:val="24"/>
        </w:rPr>
        <w:t>总图和单体方案成果需经过集团领导签批后移交，非标项目由分管规划副总裁及商管公司总裁双签。</w:t>
      </w:r>
    </w:p>
    <w:p w:rsidR="00413B0D" w:rsidRPr="001C16AC" w:rsidRDefault="00413B0D" w:rsidP="00925699">
      <w:pPr>
        <w:pStyle w:val="ac"/>
        <w:numPr>
          <w:ilvl w:val="0"/>
          <w:numId w:val="115"/>
        </w:numPr>
        <w:ind w:firstLineChars="0"/>
        <w:rPr>
          <w:rFonts w:ascii="华文细黑" w:eastAsia="华文细黑" w:hAnsi="华文细黑"/>
          <w:sz w:val="24"/>
        </w:rPr>
      </w:pPr>
      <w:r>
        <w:rPr>
          <w:rFonts w:ascii="华文细黑" w:eastAsia="华文细黑" w:hAnsi="华文细黑" w:hint="eastAsia"/>
          <w:sz w:val="24"/>
        </w:rPr>
        <w:t>成本</w:t>
      </w:r>
      <w:r w:rsidRPr="001C16AC">
        <w:rPr>
          <w:rFonts w:ascii="华文细黑" w:eastAsia="华文细黑" w:hAnsi="华文细黑"/>
          <w:sz w:val="24"/>
        </w:rPr>
        <w:t>类工作：</w:t>
      </w:r>
    </w:p>
    <w:p w:rsidR="00413B0D" w:rsidRPr="00413B0D" w:rsidRDefault="00AA45F6" w:rsidP="00413B0D">
      <w:pPr>
        <w:spacing w:line="360" w:lineRule="auto"/>
        <w:ind w:firstLineChars="150" w:firstLine="360"/>
        <w:jc w:val="left"/>
        <w:rPr>
          <w:rFonts w:ascii="华文细黑" w:eastAsia="华文细黑" w:hAnsi="华文细黑"/>
          <w:sz w:val="24"/>
        </w:rPr>
      </w:pPr>
      <w:r>
        <w:rPr>
          <w:rFonts w:ascii="华文细黑" w:eastAsia="华文细黑" w:hAnsi="华文细黑" w:hint="eastAsia"/>
          <w:sz w:val="24"/>
        </w:rPr>
        <w:t>（</w:t>
      </w:r>
      <w:r w:rsidR="00413B0D" w:rsidRPr="00413B0D">
        <w:rPr>
          <w:rFonts w:ascii="华文细黑" w:eastAsia="华文细黑" w:hAnsi="华文细黑" w:hint="eastAsia"/>
          <w:sz w:val="24"/>
        </w:rPr>
        <w:t>1）</w:t>
      </w:r>
      <w:r w:rsidR="00413B0D" w:rsidRPr="00413B0D">
        <w:rPr>
          <w:rFonts w:ascii="华文细黑" w:eastAsia="华文细黑" w:hAnsi="华文细黑"/>
          <w:sz w:val="24"/>
        </w:rPr>
        <w:t>编号</w:t>
      </w:r>
      <w:r w:rsidR="00413B0D" w:rsidRPr="00413B0D">
        <w:rPr>
          <w:rFonts w:ascii="华文细黑" w:eastAsia="华文细黑" w:hAnsi="华文细黑" w:hint="eastAsia"/>
          <w:sz w:val="24"/>
        </w:rPr>
        <w:t>：</w:t>
      </w:r>
      <w:r w:rsidR="00413B0D" w:rsidRPr="00413B0D">
        <w:rPr>
          <w:rFonts w:ascii="华文细黑" w:eastAsia="华文细黑" w:hAnsi="华文细黑"/>
          <w:sz w:val="24"/>
        </w:rPr>
        <w:t>I-0</w:t>
      </w:r>
      <w:r w:rsidR="003209D3">
        <w:rPr>
          <w:rFonts w:ascii="华文细黑" w:eastAsia="华文细黑" w:hAnsi="华文细黑"/>
          <w:sz w:val="24"/>
        </w:rPr>
        <w:t>15</w:t>
      </w:r>
      <w:r w:rsidR="00413B0D" w:rsidRPr="00413B0D">
        <w:rPr>
          <w:rFonts w:ascii="华文细黑" w:eastAsia="华文细黑" w:hAnsi="华文细黑" w:hint="eastAsia"/>
          <w:sz w:val="24"/>
        </w:rPr>
        <w:t>；业务</w:t>
      </w:r>
      <w:r w:rsidR="00413B0D" w:rsidRPr="00413B0D">
        <w:rPr>
          <w:rFonts w:ascii="华文细黑" w:eastAsia="华文细黑" w:hAnsi="华文细黑"/>
          <w:sz w:val="24"/>
        </w:rPr>
        <w:t>事项：</w:t>
      </w:r>
      <w:r w:rsidR="00413B0D" w:rsidRPr="00413B0D">
        <w:rPr>
          <w:rFonts w:ascii="华文细黑" w:eastAsia="华文细黑" w:hAnsi="华文细黑" w:hint="eastAsia"/>
          <w:sz w:val="24"/>
        </w:rPr>
        <w:t>效果类成本测算。</w:t>
      </w:r>
      <w:r w:rsidR="00413B0D" w:rsidRPr="00413B0D">
        <w:rPr>
          <w:rFonts w:ascii="华文细黑" w:eastAsia="华文细黑" w:hAnsi="华文细黑"/>
          <w:sz w:val="24"/>
        </w:rPr>
        <w:t>具体</w:t>
      </w:r>
      <w:r w:rsidR="00413B0D" w:rsidRPr="00413B0D">
        <w:rPr>
          <w:rFonts w:ascii="华文细黑" w:eastAsia="华文细黑" w:hAnsi="华文细黑" w:hint="eastAsia"/>
          <w:sz w:val="24"/>
        </w:rPr>
        <w:t>操作</w:t>
      </w:r>
      <w:r w:rsidR="00413B0D" w:rsidRPr="00413B0D">
        <w:rPr>
          <w:rFonts w:ascii="华文细黑" w:eastAsia="华文细黑" w:hAnsi="华文细黑"/>
          <w:sz w:val="24"/>
        </w:rPr>
        <w:t>细则：</w:t>
      </w:r>
    </w:p>
    <w:p w:rsidR="00413B0D" w:rsidRPr="00413B0D" w:rsidRDefault="00413B0D" w:rsidP="00413B0D">
      <w:pPr>
        <w:spacing w:line="360" w:lineRule="auto"/>
        <w:ind w:firstLineChars="202" w:firstLine="485"/>
        <w:jc w:val="left"/>
        <w:rPr>
          <w:rFonts w:ascii="华文细黑" w:eastAsia="华文细黑" w:hAnsi="华文细黑"/>
          <w:sz w:val="24"/>
        </w:rPr>
      </w:pPr>
      <w:r w:rsidRPr="00413B0D">
        <w:rPr>
          <w:rFonts w:ascii="华文细黑" w:eastAsia="华文细黑" w:hAnsi="华文细黑" w:hint="eastAsia"/>
          <w:sz w:val="24"/>
        </w:rPr>
        <w:t>效果类成本测算包含立面、内装、景观、夜景照明等工作内容。</w:t>
      </w:r>
    </w:p>
    <w:p w:rsidR="00413B0D" w:rsidRPr="00413B0D" w:rsidRDefault="00413B0D" w:rsidP="00413B0D">
      <w:pPr>
        <w:spacing w:line="360" w:lineRule="auto"/>
        <w:ind w:firstLineChars="202" w:firstLine="485"/>
        <w:jc w:val="left"/>
        <w:rPr>
          <w:rFonts w:ascii="华文细黑" w:eastAsia="华文细黑" w:hAnsi="华文细黑"/>
          <w:sz w:val="24"/>
        </w:rPr>
      </w:pPr>
      <w:r w:rsidRPr="00413B0D">
        <w:rPr>
          <w:rFonts w:ascii="华文细黑" w:eastAsia="华文细黑" w:hAnsi="华文细黑" w:hint="eastAsia"/>
          <w:sz w:val="24"/>
        </w:rPr>
        <w:t>外立面关注重点</w:t>
      </w:r>
      <w:r w:rsidR="00075032">
        <w:rPr>
          <w:rFonts w:ascii="华文细黑" w:eastAsia="华文细黑" w:hAnsi="华文细黑" w:hint="eastAsia"/>
          <w:sz w:val="24"/>
        </w:rPr>
        <w:t>：</w:t>
      </w:r>
    </w:p>
    <w:p w:rsidR="00413B0D" w:rsidRPr="00075032" w:rsidRDefault="00413B0D" w:rsidP="00BE05E6">
      <w:pPr>
        <w:pStyle w:val="ac"/>
        <w:numPr>
          <w:ilvl w:val="0"/>
          <w:numId w:val="15"/>
        </w:numPr>
        <w:spacing w:line="360" w:lineRule="auto"/>
        <w:ind w:left="1276" w:firstLineChars="0"/>
        <w:jc w:val="left"/>
        <w:rPr>
          <w:rFonts w:ascii="华文细黑" w:eastAsia="华文细黑" w:hAnsi="华文细黑"/>
          <w:sz w:val="24"/>
        </w:rPr>
      </w:pPr>
      <w:r w:rsidRPr="00075032">
        <w:rPr>
          <w:rFonts w:ascii="华文细黑" w:eastAsia="华文细黑" w:hAnsi="华文细黑" w:hint="eastAsia"/>
          <w:sz w:val="24"/>
        </w:rPr>
        <w:t>重点关注效果，包括立面造型、出挑距离、材质及各类材质占比；</w:t>
      </w:r>
    </w:p>
    <w:p w:rsidR="00413B0D" w:rsidRPr="00075032" w:rsidRDefault="00413B0D" w:rsidP="00BE05E6">
      <w:pPr>
        <w:pStyle w:val="ac"/>
        <w:numPr>
          <w:ilvl w:val="0"/>
          <w:numId w:val="15"/>
        </w:numPr>
        <w:spacing w:line="360" w:lineRule="auto"/>
        <w:ind w:left="1276" w:firstLineChars="0"/>
        <w:jc w:val="left"/>
        <w:rPr>
          <w:rFonts w:ascii="华文细黑" w:eastAsia="华文细黑" w:hAnsi="华文细黑"/>
          <w:sz w:val="24"/>
        </w:rPr>
      </w:pPr>
      <w:r w:rsidRPr="00075032">
        <w:rPr>
          <w:rFonts w:ascii="华文细黑" w:eastAsia="华文细黑" w:hAnsi="华文细黑" w:hint="eastAsia"/>
          <w:sz w:val="24"/>
        </w:rPr>
        <w:t>展开系数应合理，符合造型情况；</w:t>
      </w:r>
    </w:p>
    <w:p w:rsidR="00413B0D" w:rsidRPr="00075032" w:rsidRDefault="00413B0D" w:rsidP="00BE05E6">
      <w:pPr>
        <w:pStyle w:val="ac"/>
        <w:numPr>
          <w:ilvl w:val="0"/>
          <w:numId w:val="15"/>
        </w:numPr>
        <w:spacing w:line="360" w:lineRule="auto"/>
        <w:ind w:left="1276" w:firstLineChars="0"/>
        <w:jc w:val="left"/>
        <w:rPr>
          <w:rFonts w:ascii="华文细黑" w:eastAsia="华文细黑" w:hAnsi="华文细黑"/>
          <w:sz w:val="24"/>
        </w:rPr>
      </w:pPr>
      <w:r w:rsidRPr="00075032">
        <w:rPr>
          <w:rFonts w:ascii="华文细黑" w:eastAsia="华文细黑" w:hAnsi="华文细黑" w:hint="eastAsia"/>
          <w:sz w:val="24"/>
        </w:rPr>
        <w:t>方案确定后注意复核移交成果较测算方案是否有变化；</w:t>
      </w:r>
    </w:p>
    <w:p w:rsidR="00413B0D" w:rsidRPr="00075032" w:rsidRDefault="00413B0D" w:rsidP="00BE05E6">
      <w:pPr>
        <w:pStyle w:val="ac"/>
        <w:numPr>
          <w:ilvl w:val="0"/>
          <w:numId w:val="15"/>
        </w:numPr>
        <w:spacing w:line="360" w:lineRule="auto"/>
        <w:ind w:left="1276" w:firstLineChars="0"/>
        <w:jc w:val="left"/>
        <w:rPr>
          <w:rFonts w:ascii="华文细黑" w:eastAsia="华文细黑" w:hAnsi="华文细黑"/>
          <w:sz w:val="24"/>
        </w:rPr>
      </w:pPr>
      <w:r w:rsidRPr="00075032">
        <w:rPr>
          <w:rFonts w:ascii="华文细黑" w:eastAsia="华文细黑" w:hAnsi="华文细黑" w:hint="eastAsia"/>
          <w:sz w:val="24"/>
        </w:rPr>
        <w:t>设计选材是否100%选自集采数据库配套材料封样库。</w:t>
      </w:r>
    </w:p>
    <w:p w:rsidR="00413B0D" w:rsidRPr="00413B0D" w:rsidRDefault="00413B0D" w:rsidP="00413B0D">
      <w:pPr>
        <w:spacing w:line="360" w:lineRule="auto"/>
        <w:ind w:firstLineChars="202" w:firstLine="485"/>
        <w:jc w:val="left"/>
        <w:rPr>
          <w:rFonts w:ascii="华文细黑" w:eastAsia="华文细黑" w:hAnsi="华文细黑"/>
          <w:sz w:val="24"/>
        </w:rPr>
      </w:pPr>
      <w:r w:rsidRPr="00413B0D">
        <w:rPr>
          <w:rFonts w:ascii="华文细黑" w:eastAsia="华文细黑" w:hAnsi="华文细黑"/>
          <w:sz w:val="24"/>
        </w:rPr>
        <w:t>内装关注重点</w:t>
      </w:r>
      <w:r w:rsidR="00075032">
        <w:rPr>
          <w:rFonts w:ascii="华文细黑" w:eastAsia="华文细黑" w:hAnsi="华文细黑" w:hint="eastAsia"/>
          <w:sz w:val="24"/>
        </w:rPr>
        <w:t>：</w:t>
      </w:r>
    </w:p>
    <w:p w:rsidR="00413B0D" w:rsidRPr="00075032" w:rsidRDefault="00413B0D" w:rsidP="00BE05E6">
      <w:pPr>
        <w:pStyle w:val="ac"/>
        <w:numPr>
          <w:ilvl w:val="0"/>
          <w:numId w:val="16"/>
        </w:numPr>
        <w:spacing w:line="360" w:lineRule="auto"/>
        <w:ind w:left="1276" w:firstLineChars="0"/>
        <w:jc w:val="left"/>
        <w:rPr>
          <w:rFonts w:ascii="华文细黑" w:eastAsia="华文细黑" w:hAnsi="华文细黑"/>
          <w:sz w:val="24"/>
        </w:rPr>
      </w:pPr>
      <w:r w:rsidRPr="00075032">
        <w:rPr>
          <w:rFonts w:ascii="华文细黑" w:eastAsia="华文细黑" w:hAnsi="华文细黑" w:hint="eastAsia"/>
          <w:sz w:val="24"/>
        </w:rPr>
        <w:t>关注内装面积数据（含建筑面积、装修面积），楼层；</w:t>
      </w:r>
    </w:p>
    <w:p w:rsidR="00413B0D" w:rsidRPr="00075032" w:rsidRDefault="00413B0D" w:rsidP="00BE05E6">
      <w:pPr>
        <w:pStyle w:val="ac"/>
        <w:numPr>
          <w:ilvl w:val="0"/>
          <w:numId w:val="16"/>
        </w:numPr>
        <w:spacing w:line="360" w:lineRule="auto"/>
        <w:ind w:left="1276" w:firstLineChars="0"/>
        <w:jc w:val="left"/>
        <w:rPr>
          <w:rFonts w:ascii="华文细黑" w:eastAsia="华文细黑" w:hAnsi="华文细黑"/>
          <w:sz w:val="24"/>
        </w:rPr>
      </w:pPr>
      <w:r w:rsidRPr="00075032">
        <w:rPr>
          <w:rFonts w:ascii="华文细黑" w:eastAsia="华文细黑" w:hAnsi="华文细黑" w:hint="eastAsia"/>
          <w:sz w:val="24"/>
        </w:rPr>
        <w:t>关注各功能区装修档次分配，材质配比等；</w:t>
      </w:r>
    </w:p>
    <w:p w:rsidR="00413B0D" w:rsidRPr="00075032" w:rsidRDefault="00413B0D" w:rsidP="00BE05E6">
      <w:pPr>
        <w:pStyle w:val="ac"/>
        <w:numPr>
          <w:ilvl w:val="0"/>
          <w:numId w:val="16"/>
        </w:numPr>
        <w:spacing w:line="360" w:lineRule="auto"/>
        <w:ind w:left="1276" w:firstLineChars="0"/>
        <w:jc w:val="left"/>
        <w:rPr>
          <w:rFonts w:ascii="华文细黑" w:eastAsia="华文细黑" w:hAnsi="华文细黑"/>
          <w:sz w:val="24"/>
        </w:rPr>
      </w:pPr>
      <w:r w:rsidRPr="00075032">
        <w:rPr>
          <w:rFonts w:ascii="华文细黑" w:eastAsia="华文细黑" w:hAnsi="华文细黑" w:hint="eastAsia"/>
          <w:sz w:val="24"/>
        </w:rPr>
        <w:t>关注建造标准；</w:t>
      </w:r>
    </w:p>
    <w:p w:rsidR="00413B0D" w:rsidRPr="00075032" w:rsidRDefault="00413B0D" w:rsidP="00BE05E6">
      <w:pPr>
        <w:pStyle w:val="ac"/>
        <w:numPr>
          <w:ilvl w:val="0"/>
          <w:numId w:val="16"/>
        </w:numPr>
        <w:spacing w:line="360" w:lineRule="auto"/>
        <w:ind w:left="1276" w:firstLineChars="0"/>
        <w:jc w:val="left"/>
        <w:rPr>
          <w:rFonts w:ascii="华文细黑" w:eastAsia="华文细黑" w:hAnsi="华文细黑"/>
          <w:sz w:val="24"/>
        </w:rPr>
      </w:pPr>
      <w:r w:rsidRPr="00075032">
        <w:rPr>
          <w:rFonts w:ascii="华文细黑" w:eastAsia="华文细黑" w:hAnsi="华文细黑" w:hint="eastAsia"/>
          <w:sz w:val="24"/>
        </w:rPr>
        <w:t>勤测算、早下手、准确性、反应快、明确参数。</w:t>
      </w:r>
    </w:p>
    <w:p w:rsidR="00413B0D" w:rsidRPr="00075032" w:rsidRDefault="00413B0D" w:rsidP="00BE05E6">
      <w:pPr>
        <w:pStyle w:val="ac"/>
        <w:numPr>
          <w:ilvl w:val="0"/>
          <w:numId w:val="16"/>
        </w:numPr>
        <w:spacing w:line="360" w:lineRule="auto"/>
        <w:ind w:left="1276" w:firstLineChars="0"/>
        <w:jc w:val="left"/>
        <w:rPr>
          <w:rFonts w:ascii="华文细黑" w:eastAsia="华文细黑" w:hAnsi="华文细黑"/>
          <w:sz w:val="24"/>
        </w:rPr>
      </w:pPr>
      <w:r w:rsidRPr="00075032">
        <w:rPr>
          <w:rFonts w:ascii="华文细黑" w:eastAsia="华文细黑" w:hAnsi="华文细黑" w:hint="eastAsia"/>
          <w:sz w:val="24"/>
        </w:rPr>
        <w:t>设计选材是否100%选自集采数据库配套材料封样库。</w:t>
      </w:r>
    </w:p>
    <w:p w:rsidR="00413B0D" w:rsidRPr="00413B0D" w:rsidRDefault="00413B0D" w:rsidP="00413B0D">
      <w:pPr>
        <w:spacing w:line="360" w:lineRule="auto"/>
        <w:ind w:firstLineChars="202" w:firstLine="485"/>
        <w:jc w:val="left"/>
        <w:rPr>
          <w:rFonts w:ascii="华文细黑" w:eastAsia="华文细黑" w:hAnsi="华文细黑"/>
          <w:sz w:val="24"/>
        </w:rPr>
      </w:pPr>
      <w:r w:rsidRPr="00413B0D">
        <w:rPr>
          <w:rFonts w:ascii="华文细黑" w:eastAsia="华文细黑" w:hAnsi="华文细黑" w:hint="eastAsia"/>
          <w:sz w:val="24"/>
        </w:rPr>
        <w:t>景观关注重点</w:t>
      </w:r>
      <w:r w:rsidR="00075032">
        <w:rPr>
          <w:rFonts w:ascii="华文细黑" w:eastAsia="华文细黑" w:hAnsi="华文细黑" w:hint="eastAsia"/>
          <w:sz w:val="24"/>
        </w:rPr>
        <w:t>：</w:t>
      </w:r>
    </w:p>
    <w:p w:rsidR="00413B0D" w:rsidRPr="00075032" w:rsidRDefault="00413B0D" w:rsidP="00BE05E6">
      <w:pPr>
        <w:pStyle w:val="ac"/>
        <w:numPr>
          <w:ilvl w:val="1"/>
          <w:numId w:val="17"/>
        </w:numPr>
        <w:spacing w:line="360" w:lineRule="auto"/>
        <w:ind w:firstLineChars="0"/>
        <w:jc w:val="left"/>
        <w:rPr>
          <w:rFonts w:ascii="华文细黑" w:eastAsia="华文细黑" w:hAnsi="华文细黑"/>
          <w:sz w:val="24"/>
        </w:rPr>
      </w:pPr>
      <w:r w:rsidRPr="00075032">
        <w:rPr>
          <w:rFonts w:ascii="华文细黑" w:eastAsia="华文细黑" w:hAnsi="华文细黑" w:hint="eastAsia"/>
          <w:sz w:val="24"/>
        </w:rPr>
        <w:t>关注景观软景、硬景面积配比；</w:t>
      </w:r>
    </w:p>
    <w:p w:rsidR="00413B0D" w:rsidRPr="00075032" w:rsidRDefault="00413B0D" w:rsidP="00BE05E6">
      <w:pPr>
        <w:pStyle w:val="ac"/>
        <w:numPr>
          <w:ilvl w:val="1"/>
          <w:numId w:val="17"/>
        </w:numPr>
        <w:spacing w:line="360" w:lineRule="auto"/>
        <w:ind w:firstLineChars="0"/>
        <w:jc w:val="left"/>
        <w:rPr>
          <w:rFonts w:ascii="华文细黑" w:eastAsia="华文细黑" w:hAnsi="华文细黑"/>
          <w:sz w:val="24"/>
        </w:rPr>
      </w:pPr>
      <w:r w:rsidRPr="00075032">
        <w:rPr>
          <w:rFonts w:ascii="华文细黑" w:eastAsia="华文细黑" w:hAnsi="华文细黑" w:hint="eastAsia"/>
          <w:sz w:val="24"/>
        </w:rPr>
        <w:t>关注景观面积计量准确；</w:t>
      </w:r>
    </w:p>
    <w:p w:rsidR="00413B0D" w:rsidRPr="00075032" w:rsidRDefault="00413B0D" w:rsidP="00BE05E6">
      <w:pPr>
        <w:pStyle w:val="ac"/>
        <w:numPr>
          <w:ilvl w:val="1"/>
          <w:numId w:val="17"/>
        </w:numPr>
        <w:spacing w:line="360" w:lineRule="auto"/>
        <w:ind w:firstLineChars="0"/>
        <w:jc w:val="left"/>
        <w:rPr>
          <w:rFonts w:ascii="华文细黑" w:eastAsia="华文细黑" w:hAnsi="华文细黑"/>
          <w:sz w:val="24"/>
        </w:rPr>
      </w:pPr>
      <w:r w:rsidRPr="00075032">
        <w:rPr>
          <w:rFonts w:ascii="华文细黑" w:eastAsia="华文细黑" w:hAnsi="华文细黑" w:hint="eastAsia"/>
          <w:sz w:val="24"/>
        </w:rPr>
        <w:t>关注特色布局，比如水景、特色花池、固定家具的配置等；</w:t>
      </w:r>
    </w:p>
    <w:p w:rsidR="00413B0D" w:rsidRPr="00075032" w:rsidRDefault="00413B0D" w:rsidP="00BE05E6">
      <w:pPr>
        <w:pStyle w:val="ac"/>
        <w:numPr>
          <w:ilvl w:val="1"/>
          <w:numId w:val="17"/>
        </w:numPr>
        <w:spacing w:line="360" w:lineRule="auto"/>
        <w:ind w:firstLineChars="0"/>
        <w:jc w:val="left"/>
        <w:rPr>
          <w:rFonts w:ascii="华文细黑" w:eastAsia="华文细黑" w:hAnsi="华文细黑"/>
          <w:sz w:val="24"/>
        </w:rPr>
      </w:pPr>
      <w:r w:rsidRPr="00075032">
        <w:rPr>
          <w:rFonts w:ascii="华文细黑" w:eastAsia="华文细黑" w:hAnsi="华文细黑" w:hint="eastAsia"/>
          <w:sz w:val="24"/>
        </w:rPr>
        <w:t xml:space="preserve">关注是否符合景观建造标准； </w:t>
      </w:r>
    </w:p>
    <w:p w:rsidR="00413B0D" w:rsidRPr="00075032" w:rsidRDefault="00413B0D" w:rsidP="00BE05E6">
      <w:pPr>
        <w:pStyle w:val="ac"/>
        <w:numPr>
          <w:ilvl w:val="1"/>
          <w:numId w:val="17"/>
        </w:numPr>
        <w:spacing w:line="360" w:lineRule="auto"/>
        <w:ind w:firstLineChars="0"/>
        <w:jc w:val="left"/>
        <w:rPr>
          <w:rFonts w:ascii="华文细黑" w:eastAsia="华文细黑" w:hAnsi="华文细黑"/>
          <w:sz w:val="24"/>
        </w:rPr>
      </w:pPr>
      <w:r w:rsidRPr="00075032">
        <w:rPr>
          <w:rFonts w:ascii="华文细黑" w:eastAsia="华文细黑" w:hAnsi="华文细黑" w:hint="eastAsia"/>
          <w:sz w:val="24"/>
        </w:rPr>
        <w:t>关注乔木与灌木面积比；</w:t>
      </w:r>
    </w:p>
    <w:p w:rsidR="00413B0D" w:rsidRPr="00075032" w:rsidRDefault="00413B0D" w:rsidP="00BE05E6">
      <w:pPr>
        <w:pStyle w:val="ac"/>
        <w:numPr>
          <w:ilvl w:val="1"/>
          <w:numId w:val="17"/>
        </w:numPr>
        <w:spacing w:line="360" w:lineRule="auto"/>
        <w:ind w:firstLineChars="0"/>
        <w:jc w:val="left"/>
        <w:rPr>
          <w:rFonts w:ascii="华文细黑" w:eastAsia="华文细黑" w:hAnsi="华文细黑"/>
          <w:sz w:val="24"/>
        </w:rPr>
      </w:pPr>
      <w:r w:rsidRPr="00075032">
        <w:rPr>
          <w:rFonts w:ascii="华文细黑" w:eastAsia="华文细黑" w:hAnsi="华文细黑" w:hint="eastAsia"/>
          <w:sz w:val="24"/>
        </w:rPr>
        <w:t>设计选材是否100%选自集采数据库配套材料封样库。</w:t>
      </w:r>
    </w:p>
    <w:p w:rsidR="00413B0D" w:rsidRPr="00413B0D" w:rsidRDefault="00413B0D" w:rsidP="00413B0D">
      <w:pPr>
        <w:spacing w:line="360" w:lineRule="auto"/>
        <w:ind w:firstLineChars="202" w:firstLine="485"/>
        <w:jc w:val="left"/>
        <w:rPr>
          <w:rFonts w:ascii="华文细黑" w:eastAsia="华文细黑" w:hAnsi="华文细黑"/>
          <w:sz w:val="24"/>
        </w:rPr>
      </w:pPr>
      <w:r w:rsidRPr="00413B0D">
        <w:rPr>
          <w:rFonts w:ascii="华文细黑" w:eastAsia="华文细黑" w:hAnsi="华文细黑" w:hint="eastAsia"/>
          <w:sz w:val="24"/>
        </w:rPr>
        <w:t>夜景照明关注重点</w:t>
      </w:r>
    </w:p>
    <w:p w:rsidR="00413B0D" w:rsidRDefault="00413B0D" w:rsidP="00BE05E6">
      <w:pPr>
        <w:pStyle w:val="ac"/>
        <w:numPr>
          <w:ilvl w:val="0"/>
          <w:numId w:val="18"/>
        </w:numPr>
        <w:spacing w:line="360" w:lineRule="auto"/>
        <w:ind w:firstLineChars="0" w:hanging="54"/>
        <w:jc w:val="left"/>
        <w:rPr>
          <w:rFonts w:ascii="华文细黑" w:eastAsia="华文细黑" w:hAnsi="华文细黑"/>
          <w:sz w:val="24"/>
        </w:rPr>
      </w:pPr>
      <w:r w:rsidRPr="00075032">
        <w:rPr>
          <w:rFonts w:ascii="华文细黑" w:eastAsia="华文细黑" w:hAnsi="华文细黑" w:hint="eastAsia"/>
          <w:sz w:val="24"/>
        </w:rPr>
        <w:t>灯具应100%在标准化设计选型库中选取；控制系统为标准化设计</w:t>
      </w:r>
      <w:r w:rsidR="008F18B8">
        <w:rPr>
          <w:rFonts w:ascii="华文细黑" w:eastAsia="华文细黑" w:hAnsi="华文细黑" w:hint="eastAsia"/>
          <w:sz w:val="24"/>
        </w:rPr>
        <w:t>。</w:t>
      </w:r>
    </w:p>
    <w:p w:rsidR="008F18B8" w:rsidRPr="001C16AC" w:rsidRDefault="008F18B8" w:rsidP="00925699">
      <w:pPr>
        <w:pStyle w:val="ac"/>
        <w:numPr>
          <w:ilvl w:val="0"/>
          <w:numId w:val="115"/>
        </w:numPr>
        <w:ind w:firstLineChars="0"/>
        <w:rPr>
          <w:rFonts w:ascii="华文细黑" w:eastAsia="华文细黑" w:hAnsi="华文细黑"/>
          <w:sz w:val="24"/>
        </w:rPr>
      </w:pPr>
      <w:r>
        <w:rPr>
          <w:rFonts w:ascii="华文细黑" w:eastAsia="华文细黑" w:hAnsi="华文细黑" w:hint="eastAsia"/>
          <w:sz w:val="24"/>
        </w:rPr>
        <w:t>经营</w:t>
      </w:r>
      <w:r w:rsidRPr="001C16AC">
        <w:rPr>
          <w:rFonts w:ascii="华文细黑" w:eastAsia="华文细黑" w:hAnsi="华文细黑"/>
          <w:sz w:val="24"/>
        </w:rPr>
        <w:t>类工作：</w:t>
      </w:r>
    </w:p>
    <w:p w:rsidR="008F18B8" w:rsidRPr="008F18B8" w:rsidRDefault="008F18B8" w:rsidP="008F18B8">
      <w:pPr>
        <w:ind w:left="360"/>
        <w:rPr>
          <w:rFonts w:ascii="华文细黑" w:eastAsia="华文细黑" w:hAnsi="华文细黑"/>
          <w:sz w:val="24"/>
        </w:rPr>
      </w:pPr>
      <w:r w:rsidRPr="008F18B8">
        <w:rPr>
          <w:rFonts w:ascii="华文细黑" w:eastAsia="华文细黑" w:hAnsi="华文细黑" w:hint="eastAsia"/>
          <w:sz w:val="24"/>
        </w:rPr>
        <w:t>（</w:t>
      </w:r>
      <w:r>
        <w:rPr>
          <w:rFonts w:ascii="华文细黑" w:eastAsia="华文细黑" w:hAnsi="华文细黑"/>
          <w:sz w:val="24"/>
        </w:rPr>
        <w:t>1</w:t>
      </w:r>
      <w:r w:rsidRPr="008F18B8">
        <w:rPr>
          <w:rFonts w:ascii="华文细黑" w:eastAsia="华文细黑" w:hAnsi="华文细黑" w:hint="eastAsia"/>
          <w:sz w:val="24"/>
        </w:rPr>
        <w:t>）编号</w:t>
      </w:r>
      <w:r w:rsidRPr="008F18B8">
        <w:rPr>
          <w:rFonts w:ascii="华文细黑" w:eastAsia="华文细黑" w:hAnsi="华文细黑"/>
          <w:sz w:val="24"/>
        </w:rPr>
        <w:t>：I-010</w:t>
      </w:r>
      <w:r w:rsidRPr="008F18B8">
        <w:rPr>
          <w:rFonts w:ascii="华文细黑" w:eastAsia="华文细黑" w:hAnsi="华文细黑" w:hint="eastAsia"/>
          <w:sz w:val="24"/>
        </w:rPr>
        <w:t>；业务事项</w:t>
      </w:r>
      <w:r w:rsidRPr="008F18B8">
        <w:rPr>
          <w:rFonts w:ascii="华文细黑" w:eastAsia="华文细黑" w:hAnsi="华文细黑"/>
          <w:sz w:val="24"/>
        </w:rPr>
        <w:t>：</w:t>
      </w:r>
      <w:r w:rsidRPr="008F18B8">
        <w:rPr>
          <w:rFonts w:ascii="华文细黑" w:eastAsia="华文细黑" w:hAnsi="华文细黑" w:hint="eastAsia"/>
          <w:sz w:val="24"/>
        </w:rPr>
        <w:t>投资回报率测算。具体操作细则：</w:t>
      </w:r>
    </w:p>
    <w:p w:rsidR="008F18B8" w:rsidRPr="008F18B8" w:rsidRDefault="008F18B8" w:rsidP="008F18B8">
      <w:pPr>
        <w:ind w:left="360" w:firstLineChars="204" w:firstLine="490"/>
        <w:rPr>
          <w:rFonts w:ascii="华文细黑" w:eastAsia="华文细黑" w:hAnsi="华文细黑"/>
          <w:sz w:val="24"/>
        </w:rPr>
      </w:pPr>
      <w:r w:rsidRPr="008F18B8">
        <w:rPr>
          <w:rFonts w:ascii="华文细黑" w:eastAsia="华文细黑" w:hAnsi="华文细黑" w:hint="eastAsia"/>
          <w:sz w:val="24"/>
        </w:rPr>
        <w:t>规划院</w:t>
      </w:r>
      <w:r w:rsidRPr="008F18B8">
        <w:rPr>
          <w:rFonts w:ascii="华文细黑" w:eastAsia="华文细黑" w:hAnsi="华文细黑"/>
          <w:sz w:val="24"/>
        </w:rPr>
        <w:t>在挂牌前</w:t>
      </w:r>
      <w:r w:rsidRPr="008F18B8">
        <w:rPr>
          <w:rFonts w:ascii="华文细黑" w:eastAsia="华文细黑" w:hAnsi="华文细黑" w:hint="eastAsia"/>
          <w:sz w:val="24"/>
        </w:rPr>
        <w:t>75天</w:t>
      </w:r>
      <w:r w:rsidRPr="008F18B8">
        <w:rPr>
          <w:rFonts w:ascii="华文细黑" w:eastAsia="华文细黑" w:hAnsi="华文细黑"/>
          <w:sz w:val="24"/>
        </w:rPr>
        <w:t>内</w:t>
      </w:r>
      <w:r w:rsidRPr="008F18B8">
        <w:rPr>
          <w:rFonts w:ascii="华文细黑" w:eastAsia="华文细黑" w:hAnsi="华文细黑" w:hint="eastAsia"/>
          <w:sz w:val="24"/>
        </w:rPr>
        <w:t>将</w:t>
      </w:r>
      <w:r w:rsidRPr="008F18B8">
        <w:rPr>
          <w:rFonts w:ascii="华文细黑" w:eastAsia="华文细黑" w:hAnsi="华文细黑"/>
          <w:sz w:val="24"/>
        </w:rPr>
        <w:t>项目单体方案提交测算</w:t>
      </w:r>
      <w:r w:rsidRPr="008F18B8">
        <w:rPr>
          <w:rFonts w:ascii="华文细黑" w:eastAsia="华文细黑" w:hAnsi="华文细黑" w:hint="eastAsia"/>
          <w:sz w:val="24"/>
        </w:rPr>
        <w:t>平台</w:t>
      </w:r>
      <w:r w:rsidRPr="008F18B8">
        <w:rPr>
          <w:rFonts w:ascii="华文细黑" w:eastAsia="华文细黑" w:hAnsi="华文细黑"/>
          <w:sz w:val="24"/>
        </w:rPr>
        <w:t>，</w:t>
      </w:r>
      <w:r w:rsidRPr="008F18B8">
        <w:rPr>
          <w:rFonts w:ascii="华文细黑" w:eastAsia="华文细黑" w:hAnsi="华文细黑" w:hint="eastAsia"/>
          <w:sz w:val="24"/>
        </w:rPr>
        <w:t>发展新</w:t>
      </w:r>
      <w:r w:rsidRPr="008F18B8">
        <w:rPr>
          <w:rFonts w:ascii="华文细黑" w:eastAsia="华文细黑" w:hAnsi="华文细黑"/>
          <w:sz w:val="24"/>
        </w:rPr>
        <w:t>、成本部及商管</w:t>
      </w:r>
      <w:r w:rsidRPr="008F18B8">
        <w:rPr>
          <w:rFonts w:ascii="华文细黑" w:eastAsia="华文细黑" w:hAnsi="华文细黑" w:hint="eastAsia"/>
          <w:sz w:val="24"/>
        </w:rPr>
        <w:t>公司</w:t>
      </w:r>
      <w:r w:rsidRPr="008F18B8">
        <w:rPr>
          <w:rFonts w:ascii="华文细黑" w:eastAsia="华文细黑" w:hAnsi="华文细黑"/>
          <w:sz w:val="24"/>
        </w:rPr>
        <w:t>分别提交对应的地价、成本测算及租金，</w:t>
      </w:r>
      <w:r w:rsidRPr="008F18B8">
        <w:rPr>
          <w:rFonts w:ascii="华文细黑" w:eastAsia="华文细黑" w:hAnsi="华文细黑" w:hint="eastAsia"/>
          <w:sz w:val="24"/>
        </w:rPr>
        <w:t>由资产管理部根据收集各部门数据，进行多轮次投资回报率测算，</w:t>
      </w:r>
      <w:r w:rsidRPr="008F18B8">
        <w:rPr>
          <w:rFonts w:ascii="华文细黑" w:eastAsia="华文细黑" w:hAnsi="华文细黑"/>
          <w:sz w:val="24"/>
        </w:rPr>
        <w:t>直至满足集团要求</w:t>
      </w:r>
      <w:r w:rsidRPr="008F18B8">
        <w:rPr>
          <w:rFonts w:ascii="华文细黑" w:eastAsia="华文细黑" w:hAnsi="华文细黑" w:hint="eastAsia"/>
          <w:sz w:val="24"/>
        </w:rPr>
        <w:t>，。如果过程</w:t>
      </w:r>
      <w:r w:rsidRPr="008F18B8">
        <w:rPr>
          <w:rFonts w:ascii="华文细黑" w:eastAsia="华文细黑" w:hAnsi="华文细黑"/>
          <w:sz w:val="24"/>
        </w:rPr>
        <w:t>中</w:t>
      </w:r>
      <w:r w:rsidRPr="008F18B8">
        <w:rPr>
          <w:rFonts w:ascii="华文细黑" w:eastAsia="华文细黑" w:hAnsi="华文细黑" w:hint="eastAsia"/>
          <w:sz w:val="24"/>
        </w:rPr>
        <w:t>投资回报率测算不达标，由资产管理部提出优化建议，分管商管副总裁召集各部门研究并落实，如优化措施无法达成一致，或需变更项目类型方可满足回报率要求，须上报商业地产总裁决策。</w:t>
      </w:r>
    </w:p>
    <w:p w:rsidR="008F18B8" w:rsidRPr="008F18B8" w:rsidRDefault="008F18B8" w:rsidP="008F18B8">
      <w:pPr>
        <w:ind w:left="360" w:firstLineChars="204" w:firstLine="490"/>
        <w:rPr>
          <w:rFonts w:ascii="华文细黑" w:eastAsia="华文细黑" w:hAnsi="华文细黑"/>
          <w:sz w:val="24"/>
        </w:rPr>
      </w:pPr>
      <w:r w:rsidRPr="008F18B8">
        <w:rPr>
          <w:rFonts w:ascii="华文细黑" w:eastAsia="华文细黑" w:hAnsi="华文细黑" w:hint="eastAsia"/>
          <w:sz w:val="24"/>
        </w:rPr>
        <w:t>一旦测算通过，各部门不得对成本、地价、租金及设计方案等影响投资回报率的因素进行不利调整，各部门将最终提供成果经分管副总裁签确后报资产管理部备案。</w:t>
      </w:r>
    </w:p>
    <w:p w:rsidR="002B6E15" w:rsidRPr="001C16AC" w:rsidRDefault="002B6E15" w:rsidP="00925699">
      <w:pPr>
        <w:pStyle w:val="ac"/>
        <w:numPr>
          <w:ilvl w:val="0"/>
          <w:numId w:val="115"/>
        </w:numPr>
        <w:ind w:firstLineChars="0"/>
        <w:rPr>
          <w:rFonts w:ascii="华文细黑" w:eastAsia="华文细黑" w:hAnsi="华文细黑"/>
          <w:sz w:val="24"/>
        </w:rPr>
      </w:pPr>
      <w:r>
        <w:rPr>
          <w:rFonts w:ascii="华文细黑" w:eastAsia="华文细黑" w:hAnsi="华文细黑" w:hint="eastAsia"/>
          <w:sz w:val="24"/>
        </w:rPr>
        <w:t>招商</w:t>
      </w:r>
      <w:r w:rsidRPr="001C16AC">
        <w:rPr>
          <w:rFonts w:ascii="华文细黑" w:eastAsia="华文细黑" w:hAnsi="华文细黑"/>
          <w:sz w:val="24"/>
        </w:rPr>
        <w:t>类工作：</w:t>
      </w:r>
    </w:p>
    <w:p w:rsidR="002B6E15" w:rsidRPr="000F1D82" w:rsidRDefault="002B6E15" w:rsidP="00925699">
      <w:pPr>
        <w:pStyle w:val="ac"/>
        <w:numPr>
          <w:ilvl w:val="0"/>
          <w:numId w:val="121"/>
        </w:numPr>
        <w:ind w:firstLineChars="0"/>
        <w:rPr>
          <w:rFonts w:ascii="华文细黑" w:eastAsia="华文细黑" w:hAnsi="华文细黑"/>
          <w:sz w:val="24"/>
        </w:rPr>
      </w:pPr>
      <w:bookmarkStart w:id="8" w:name="业态规划签批移交"/>
      <w:r w:rsidRPr="000F1D82">
        <w:rPr>
          <w:rFonts w:ascii="华文细黑" w:eastAsia="华文细黑" w:hAnsi="华文细黑" w:hint="eastAsia"/>
          <w:sz w:val="24"/>
        </w:rPr>
        <w:t>编号</w:t>
      </w:r>
      <w:r w:rsidRPr="000F1D82">
        <w:rPr>
          <w:rFonts w:ascii="华文细黑" w:eastAsia="华文细黑" w:hAnsi="华文细黑"/>
          <w:sz w:val="24"/>
        </w:rPr>
        <w:t>：I-0</w:t>
      </w:r>
      <w:r w:rsidR="00AF073D" w:rsidRPr="000F1D82">
        <w:rPr>
          <w:rFonts w:ascii="华文细黑" w:eastAsia="华文细黑" w:hAnsi="华文细黑"/>
          <w:sz w:val="24"/>
        </w:rPr>
        <w:t>06</w:t>
      </w:r>
      <w:r w:rsidRPr="000F1D82">
        <w:rPr>
          <w:rFonts w:ascii="华文细黑" w:eastAsia="华文细黑" w:hAnsi="华文细黑" w:hint="eastAsia"/>
          <w:sz w:val="24"/>
        </w:rPr>
        <w:t>；业务事项</w:t>
      </w:r>
      <w:r w:rsidRPr="000F1D82">
        <w:rPr>
          <w:rFonts w:ascii="华文细黑" w:eastAsia="华文细黑" w:hAnsi="华文细黑"/>
          <w:sz w:val="24"/>
        </w:rPr>
        <w:t>：</w:t>
      </w:r>
      <w:r w:rsidR="00AF073D" w:rsidRPr="000F1D82">
        <w:rPr>
          <w:rFonts w:ascii="华文细黑" w:eastAsia="华文细黑" w:hAnsi="华文细黑" w:hint="eastAsia"/>
          <w:color w:val="000000"/>
          <w:sz w:val="24"/>
          <w:szCs w:val="22"/>
        </w:rPr>
        <w:t>业态规划签批移交</w:t>
      </w:r>
      <w:r w:rsidRPr="000F1D82">
        <w:rPr>
          <w:rFonts w:ascii="华文细黑" w:eastAsia="华文细黑" w:hAnsi="华文细黑" w:hint="eastAsia"/>
          <w:sz w:val="24"/>
        </w:rPr>
        <w:t>。具体操作细则：</w:t>
      </w:r>
    </w:p>
    <w:p w:rsidR="000F1D82" w:rsidRPr="000F1D82" w:rsidRDefault="000F1D82" w:rsidP="00925699">
      <w:pPr>
        <w:pStyle w:val="7"/>
        <w:numPr>
          <w:ilvl w:val="1"/>
          <w:numId w:val="124"/>
        </w:numPr>
        <w:spacing w:before="0" w:after="0"/>
        <w:ind w:left="851" w:hanging="142"/>
        <w:rPr>
          <w:rFonts w:ascii="华文细黑" w:eastAsia="华文细黑" w:hAnsi="华文细黑"/>
          <w:b w:val="0"/>
          <w:szCs w:val="24"/>
        </w:rPr>
      </w:pPr>
      <w:r w:rsidRPr="000F1D82">
        <w:rPr>
          <w:rFonts w:ascii="华文细黑" w:eastAsia="华文细黑" w:hAnsi="华文细黑" w:hint="eastAsia"/>
          <w:b w:val="0"/>
          <w:szCs w:val="24"/>
        </w:rPr>
        <w:t>标准版业态规划原则</w:t>
      </w:r>
    </w:p>
    <w:p w:rsidR="000F1D82" w:rsidRPr="000F1D82" w:rsidRDefault="000F1D82" w:rsidP="000F1D82">
      <w:pPr>
        <w:spacing w:line="360" w:lineRule="auto"/>
        <w:ind w:leftChars="270" w:left="567" w:firstLineChars="236" w:firstLine="566"/>
        <w:rPr>
          <w:rFonts w:ascii="华文细黑" w:eastAsia="华文细黑" w:hAnsi="华文细黑" w:cstheme="majorBidi"/>
          <w:bCs/>
          <w:smallCaps/>
          <w:spacing w:val="5"/>
          <w:sz w:val="24"/>
          <w:szCs w:val="24"/>
        </w:rPr>
      </w:pPr>
      <w:r w:rsidRPr="000F1D82">
        <w:rPr>
          <w:rFonts w:ascii="华文细黑" w:eastAsia="华文细黑" w:hAnsi="华文细黑" w:cstheme="majorBidi" w:hint="eastAsia"/>
          <w:sz w:val="24"/>
          <w:szCs w:val="24"/>
        </w:rPr>
        <w:t>B</w:t>
      </w:r>
      <w:r w:rsidRPr="000F1D82">
        <w:rPr>
          <w:rFonts w:ascii="华文细黑" w:eastAsia="华文细黑" w:hAnsi="华文细黑" w:cstheme="majorBidi" w:hint="eastAsia"/>
          <w:bCs/>
          <w:smallCaps/>
          <w:spacing w:val="5"/>
          <w:sz w:val="24"/>
          <w:szCs w:val="24"/>
        </w:rPr>
        <w:t>IM标准版业态规划原则为带单进行招商，品牌引进应与周边主力店、次主力店、室内步行街同层及相邻两层，以及所在位置相邻品牌在品牌属性、消费属性、经营品类及合同期限上相互关联，要求横向匹配，纵向衔接。</w:t>
      </w:r>
    </w:p>
    <w:p w:rsidR="000F1D82" w:rsidRPr="000F1D82" w:rsidRDefault="000F1D82" w:rsidP="00925699">
      <w:pPr>
        <w:pStyle w:val="7"/>
        <w:numPr>
          <w:ilvl w:val="0"/>
          <w:numId w:val="125"/>
        </w:numPr>
        <w:spacing w:before="0" w:after="0"/>
        <w:ind w:firstLine="431"/>
        <w:rPr>
          <w:rFonts w:ascii="华文细黑" w:eastAsia="华文细黑" w:hAnsi="华文细黑"/>
          <w:b w:val="0"/>
          <w:szCs w:val="24"/>
        </w:rPr>
      </w:pPr>
      <w:r w:rsidRPr="000F1D82">
        <w:rPr>
          <w:rFonts w:ascii="华文细黑" w:eastAsia="华文细黑" w:hAnsi="华文细黑" w:hint="eastAsia"/>
          <w:b w:val="0"/>
          <w:szCs w:val="24"/>
        </w:rPr>
        <w:t>1.1.1地上四层步行街（超市在地下一层）</w:t>
      </w:r>
    </w:p>
    <w:tbl>
      <w:tblPr>
        <w:tblW w:w="9472" w:type="dxa"/>
        <w:jc w:val="center"/>
        <w:tblCellMar>
          <w:left w:w="0" w:type="dxa"/>
          <w:right w:w="0" w:type="dxa"/>
        </w:tblCellMar>
        <w:tblLook w:val="04A0" w:firstRow="1" w:lastRow="0" w:firstColumn="1" w:lastColumn="0" w:noHBand="0" w:noVBand="1"/>
      </w:tblPr>
      <w:tblGrid>
        <w:gridCol w:w="947"/>
        <w:gridCol w:w="1275"/>
        <w:gridCol w:w="7250"/>
      </w:tblGrid>
      <w:tr w:rsidR="000F1D82" w:rsidRPr="000F1D82" w:rsidTr="00CA3F77">
        <w:trPr>
          <w:trHeight w:val="595"/>
          <w:jc w:val="center"/>
        </w:trPr>
        <w:tc>
          <w:tcPr>
            <w:tcW w:w="947" w:type="dxa"/>
            <w:tcBorders>
              <w:top w:val="single" w:sz="8" w:space="0" w:color="000000"/>
              <w:left w:val="single" w:sz="8" w:space="0" w:color="000000"/>
              <w:bottom w:val="single" w:sz="8" w:space="0" w:color="000000"/>
              <w:right w:val="single" w:sz="8" w:space="0" w:color="000000"/>
            </w:tcBorders>
            <w:shd w:val="clear" w:color="auto" w:fill="auto"/>
            <w:tcMar>
              <w:top w:w="1" w:type="dxa"/>
              <w:left w:w="1" w:type="dxa"/>
              <w:bottom w:w="0" w:type="dxa"/>
              <w:right w:w="1" w:type="dxa"/>
            </w:tcMar>
            <w:vAlign w:val="center"/>
            <w:hideMark/>
          </w:tcPr>
          <w:p w:rsidR="000F1D82" w:rsidRPr="000F1D82" w:rsidRDefault="000F1D82" w:rsidP="00CA3F77">
            <w:pPr>
              <w:widowControl/>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楼层</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 w:type="dxa"/>
              <w:left w:w="1" w:type="dxa"/>
              <w:bottom w:w="0" w:type="dxa"/>
              <w:right w:w="1" w:type="dxa"/>
            </w:tcMar>
            <w:vAlign w:val="center"/>
            <w:hideMark/>
          </w:tcPr>
          <w:p w:rsidR="000F1D82" w:rsidRPr="000F1D82" w:rsidRDefault="000F1D82" w:rsidP="00CA3F77">
            <w:pPr>
              <w:widowControl/>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楼层定位</w:t>
            </w: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 w:type="dxa"/>
              <w:left w:w="1" w:type="dxa"/>
              <w:bottom w:w="0" w:type="dxa"/>
              <w:right w:w="1" w:type="dxa"/>
            </w:tcMar>
            <w:vAlign w:val="center"/>
            <w:hideMark/>
          </w:tcPr>
          <w:p w:rsidR="000F1D82" w:rsidRPr="000F1D82" w:rsidRDefault="000F1D82" w:rsidP="00CA3F77">
            <w:pPr>
              <w:widowControl/>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主要业态</w:t>
            </w:r>
          </w:p>
        </w:tc>
      </w:tr>
      <w:tr w:rsidR="000F1D82" w:rsidRPr="000F1D82" w:rsidTr="000F1D82">
        <w:trPr>
          <w:trHeight w:hRule="exact" w:val="510"/>
          <w:jc w:val="center"/>
        </w:trPr>
        <w:tc>
          <w:tcPr>
            <w:tcW w:w="947"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B1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配套服务</w:t>
            </w: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超市，烟酒食品、药店、健康数码、电信、洗衣、鲜花礼品、宠物 </w:t>
            </w:r>
          </w:p>
        </w:tc>
      </w:tr>
      <w:tr w:rsidR="000F1D82" w:rsidRPr="000F1D82" w:rsidTr="000F1D82">
        <w:trPr>
          <w:trHeight w:hRule="exact" w:val="510"/>
          <w:jc w:val="center"/>
        </w:trPr>
        <w:tc>
          <w:tcPr>
            <w:tcW w:w="94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1F</w:t>
            </w: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时尚空间</w:t>
            </w: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快时尚，服装服饰、时尚运动、珠宝、手表、化妆品、鞋包集合店等时尚精品 </w:t>
            </w:r>
          </w:p>
        </w:tc>
      </w:tr>
      <w:tr w:rsidR="000F1D82" w:rsidRPr="000F1D82" w:rsidTr="000F1D82">
        <w:trPr>
          <w:trHeight w:hRule="exact" w:val="510"/>
          <w:jc w:val="center"/>
        </w:trPr>
        <w:tc>
          <w:tcPr>
            <w:tcW w:w="947"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1275"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国际餐饮：以星巴克、哈根达斯、必胜客等国际餐饮为主 </w:t>
            </w:r>
          </w:p>
        </w:tc>
      </w:tr>
      <w:tr w:rsidR="000F1D82" w:rsidRPr="000F1D82" w:rsidTr="000F1D82">
        <w:trPr>
          <w:trHeight w:hRule="exact" w:val="510"/>
          <w:jc w:val="center"/>
        </w:trPr>
        <w:tc>
          <w:tcPr>
            <w:tcW w:w="947"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2F</w:t>
            </w: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酷动潮流</w:t>
            </w: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大玩家，潮流精品、户外休闲运动、数码科技、成人教育、动感体验 </w:t>
            </w:r>
          </w:p>
        </w:tc>
      </w:tr>
      <w:tr w:rsidR="000F1D82" w:rsidRPr="000F1D82" w:rsidTr="000F1D82">
        <w:trPr>
          <w:trHeight w:hRule="exact" w:val="510"/>
          <w:jc w:val="center"/>
        </w:trPr>
        <w:tc>
          <w:tcPr>
            <w:tcW w:w="947"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1275"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洋快餐，端头可落位洋快餐及烘培甜品 </w:t>
            </w:r>
          </w:p>
        </w:tc>
      </w:tr>
      <w:tr w:rsidR="000F1D82" w:rsidRPr="000F1D82" w:rsidTr="000F1D82">
        <w:trPr>
          <w:trHeight w:hRule="exact" w:val="510"/>
          <w:jc w:val="center"/>
        </w:trPr>
        <w:tc>
          <w:tcPr>
            <w:tcW w:w="947"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3F</w:t>
            </w: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家庭生活</w:t>
            </w: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宝贝王，儿童零售、儿童集合店、玩具文具、儿童体验、教育培训 </w:t>
            </w:r>
          </w:p>
        </w:tc>
      </w:tr>
      <w:tr w:rsidR="000F1D82" w:rsidRPr="000F1D82" w:rsidTr="000F1D82">
        <w:trPr>
          <w:trHeight w:hRule="exact" w:val="510"/>
          <w:jc w:val="center"/>
        </w:trPr>
        <w:tc>
          <w:tcPr>
            <w:tcW w:w="947"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1275"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万达影城，家庭生活、美容美发美甲、个人护理、医疗保健 </w:t>
            </w:r>
          </w:p>
        </w:tc>
      </w:tr>
      <w:tr w:rsidR="000F1D82" w:rsidRPr="000F1D82" w:rsidTr="000F1D82">
        <w:trPr>
          <w:trHeight w:hRule="exact" w:val="510"/>
          <w:jc w:val="center"/>
        </w:trPr>
        <w:tc>
          <w:tcPr>
            <w:tcW w:w="947"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1275"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餐饮美食：面积占比不超过30%，洋快餐、自助餐、人气快餐 </w:t>
            </w:r>
          </w:p>
        </w:tc>
      </w:tr>
      <w:tr w:rsidR="000F1D82" w:rsidRPr="000F1D82" w:rsidTr="000F1D82">
        <w:trPr>
          <w:trHeight w:val="1380"/>
          <w:jc w:val="center"/>
        </w:trPr>
        <w:tc>
          <w:tcPr>
            <w:tcW w:w="947"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4F</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餐饮美食</w:t>
            </w:r>
          </w:p>
        </w:tc>
        <w:tc>
          <w:tcPr>
            <w:tcW w:w="7250"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健身，餐饮美食： </w:t>
            </w:r>
          </w:p>
          <w:p w:rsidR="000F1D82" w:rsidRPr="000F1D82" w:rsidRDefault="000F1D82" w:rsidP="00925699">
            <w:pPr>
              <w:widowControl/>
              <w:numPr>
                <w:ilvl w:val="0"/>
                <w:numId w:val="122"/>
              </w:numPr>
              <w:spacing w:line="360" w:lineRule="exact"/>
              <w:jc w:val="lef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全部为餐饮美食业态，以时尚特色餐饮及地方知名餐饮为主</w:t>
            </w:r>
          </w:p>
          <w:p w:rsidR="000F1D82" w:rsidRPr="000F1D82" w:rsidRDefault="000F1D82" w:rsidP="00925699">
            <w:pPr>
              <w:widowControl/>
              <w:numPr>
                <w:ilvl w:val="0"/>
                <w:numId w:val="122"/>
              </w:numPr>
              <w:spacing w:line="360" w:lineRule="exact"/>
              <w:jc w:val="lef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水吧及饮品落位不得在万达影城及宝贝王的主动线附近</w:t>
            </w:r>
          </w:p>
          <w:p w:rsidR="000F1D82" w:rsidRPr="000F1D82" w:rsidRDefault="000F1D82" w:rsidP="00925699">
            <w:pPr>
              <w:widowControl/>
              <w:numPr>
                <w:ilvl w:val="0"/>
                <w:numId w:val="122"/>
              </w:numPr>
              <w:spacing w:line="360" w:lineRule="exact"/>
              <w:jc w:val="lef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同一项目餐饮落位除项目本地所属菜系外，其它品类不得重复 </w:t>
            </w:r>
          </w:p>
        </w:tc>
      </w:tr>
    </w:tbl>
    <w:p w:rsidR="000F1D82" w:rsidRPr="000F1D82" w:rsidRDefault="000F1D82" w:rsidP="00925699">
      <w:pPr>
        <w:pStyle w:val="7"/>
        <w:numPr>
          <w:ilvl w:val="0"/>
          <w:numId w:val="125"/>
        </w:numPr>
        <w:spacing w:before="0" w:after="0"/>
        <w:ind w:firstLine="431"/>
        <w:rPr>
          <w:rFonts w:ascii="华文细黑" w:eastAsia="华文细黑" w:hAnsi="华文细黑"/>
          <w:b w:val="0"/>
          <w:szCs w:val="24"/>
        </w:rPr>
      </w:pPr>
      <w:r w:rsidRPr="000F1D82">
        <w:rPr>
          <w:rFonts w:ascii="华文细黑" w:eastAsia="华文细黑" w:hAnsi="华文细黑" w:hint="eastAsia"/>
          <w:b w:val="0"/>
          <w:szCs w:val="24"/>
        </w:rPr>
        <w:t>地上四层步行街（超市在地上二层）</w:t>
      </w:r>
    </w:p>
    <w:tbl>
      <w:tblPr>
        <w:tblW w:w="9452" w:type="dxa"/>
        <w:jc w:val="center"/>
        <w:tblCellMar>
          <w:left w:w="0" w:type="dxa"/>
          <w:right w:w="0" w:type="dxa"/>
        </w:tblCellMar>
        <w:tblLook w:val="04A0" w:firstRow="1" w:lastRow="0" w:firstColumn="1" w:lastColumn="0" w:noHBand="0" w:noVBand="1"/>
      </w:tblPr>
      <w:tblGrid>
        <w:gridCol w:w="947"/>
        <w:gridCol w:w="1276"/>
        <w:gridCol w:w="7229"/>
      </w:tblGrid>
      <w:tr w:rsidR="000F1D82" w:rsidRPr="000F1D82" w:rsidTr="00CA3F77">
        <w:trPr>
          <w:trHeight w:val="530"/>
          <w:jc w:val="center"/>
        </w:trPr>
        <w:tc>
          <w:tcPr>
            <w:tcW w:w="947" w:type="dxa"/>
            <w:tcBorders>
              <w:top w:val="single" w:sz="8" w:space="0" w:color="000000"/>
              <w:left w:val="single" w:sz="8" w:space="0" w:color="000000"/>
              <w:bottom w:val="single" w:sz="8" w:space="0" w:color="000000"/>
              <w:right w:val="single" w:sz="8" w:space="0" w:color="000000"/>
            </w:tcBorders>
            <w:shd w:val="clear" w:color="auto" w:fill="auto"/>
            <w:tcMar>
              <w:top w:w="1" w:type="dxa"/>
              <w:left w:w="1" w:type="dxa"/>
              <w:bottom w:w="0" w:type="dxa"/>
              <w:right w:w="1" w:type="dxa"/>
            </w:tcMar>
            <w:vAlign w:val="center"/>
            <w:hideMark/>
          </w:tcPr>
          <w:p w:rsidR="000F1D82" w:rsidRPr="000F1D82" w:rsidRDefault="000F1D82" w:rsidP="00CA3F77">
            <w:pPr>
              <w:widowControl/>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楼层</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 w:type="dxa"/>
              <w:left w:w="1" w:type="dxa"/>
              <w:bottom w:w="0" w:type="dxa"/>
              <w:right w:w="1" w:type="dxa"/>
            </w:tcMar>
            <w:vAlign w:val="center"/>
            <w:hideMark/>
          </w:tcPr>
          <w:p w:rsidR="000F1D82" w:rsidRPr="000F1D82" w:rsidRDefault="000F1D82" w:rsidP="00CA3F77">
            <w:pPr>
              <w:widowControl/>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 xml:space="preserve">楼层定位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 w:type="dxa"/>
              <w:left w:w="1" w:type="dxa"/>
              <w:bottom w:w="0" w:type="dxa"/>
              <w:right w:w="1" w:type="dxa"/>
            </w:tcMar>
            <w:vAlign w:val="center"/>
            <w:hideMark/>
          </w:tcPr>
          <w:p w:rsidR="000F1D82" w:rsidRPr="000F1D82" w:rsidRDefault="000F1D82" w:rsidP="00CA3F77">
            <w:pPr>
              <w:widowControl/>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 xml:space="preserve">主要业态 </w:t>
            </w:r>
          </w:p>
        </w:tc>
      </w:tr>
      <w:tr w:rsidR="000F1D82" w:rsidRPr="000F1D82" w:rsidTr="00CA3F77">
        <w:trPr>
          <w:trHeight w:val="510"/>
          <w:jc w:val="center"/>
        </w:trPr>
        <w:tc>
          <w:tcPr>
            <w:tcW w:w="947"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1F </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时尚空间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12" w:type="dxa"/>
              <w:right w:w="12"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快时尚，服装服饰、时尚运动、珠宝、手表、化妆品、鞋包集合店 </w:t>
            </w:r>
          </w:p>
        </w:tc>
      </w:tr>
      <w:tr w:rsidR="000F1D82" w:rsidRPr="000F1D82" w:rsidTr="00CA3F77">
        <w:trPr>
          <w:trHeight w:val="510"/>
          <w:jc w:val="center"/>
        </w:trPr>
        <w:tc>
          <w:tcPr>
            <w:tcW w:w="947"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1276"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12" w:type="dxa"/>
              <w:right w:w="12"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国际餐饮，星巴克、哈根达斯、必胜客及KFC等洋快餐品牌；   </w:t>
            </w:r>
          </w:p>
        </w:tc>
      </w:tr>
      <w:tr w:rsidR="000F1D82" w:rsidRPr="000F1D82" w:rsidTr="00CA3F77">
        <w:trPr>
          <w:trHeight w:val="510"/>
          <w:jc w:val="center"/>
        </w:trPr>
        <w:tc>
          <w:tcPr>
            <w:tcW w:w="947"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2F </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酷动潮流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12" w:type="dxa"/>
              <w:right w:w="12"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超市、大玩家，生活家居、潮流集合、休闲运动户外、数码科技体验 </w:t>
            </w:r>
          </w:p>
        </w:tc>
      </w:tr>
      <w:tr w:rsidR="000F1D82" w:rsidRPr="000F1D82" w:rsidTr="00CA3F77">
        <w:trPr>
          <w:trHeight w:val="510"/>
          <w:jc w:val="center"/>
        </w:trPr>
        <w:tc>
          <w:tcPr>
            <w:tcW w:w="947"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1276"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12" w:type="dxa"/>
              <w:right w:w="12"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洋快餐，端头可落位洋快餐及烘培甜品 </w:t>
            </w:r>
          </w:p>
        </w:tc>
      </w:tr>
      <w:tr w:rsidR="000F1D82" w:rsidRPr="000F1D82" w:rsidTr="00CA3F77">
        <w:trPr>
          <w:trHeight w:val="510"/>
          <w:jc w:val="center"/>
        </w:trPr>
        <w:tc>
          <w:tcPr>
            <w:tcW w:w="947"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3F </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家庭生活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12" w:type="dxa"/>
              <w:right w:w="12"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万达影城、宝贝王，儿童零售、儿童集合店、玩具文具、儿童体验、教育培 </w:t>
            </w:r>
          </w:p>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训、个人护理、美容美体、医疗保健 </w:t>
            </w:r>
          </w:p>
        </w:tc>
      </w:tr>
      <w:tr w:rsidR="000F1D82" w:rsidRPr="000F1D82" w:rsidTr="00CA3F77">
        <w:trPr>
          <w:trHeight w:val="510"/>
          <w:jc w:val="center"/>
        </w:trPr>
        <w:tc>
          <w:tcPr>
            <w:tcW w:w="947"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1276" w:type="dxa"/>
            <w:vMerge/>
            <w:tcBorders>
              <w:top w:val="single" w:sz="8" w:space="0" w:color="000000"/>
              <w:left w:val="single" w:sz="8" w:space="0" w:color="000000"/>
              <w:bottom w:val="single" w:sz="8" w:space="0" w:color="000000"/>
              <w:right w:val="single" w:sz="8" w:space="0" w:color="000000"/>
            </w:tcBorders>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12" w:type="dxa"/>
              <w:right w:w="12"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餐饮美食：面积占比不超过30%，洋快餐、自助餐、人气快餐 </w:t>
            </w:r>
          </w:p>
        </w:tc>
      </w:tr>
      <w:tr w:rsidR="000F1D82" w:rsidRPr="000F1D82" w:rsidTr="00CA3F77">
        <w:trPr>
          <w:trHeight w:val="1378"/>
          <w:jc w:val="center"/>
        </w:trPr>
        <w:tc>
          <w:tcPr>
            <w:tcW w:w="947"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4F </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8" w:type="dxa"/>
              <w:left w:w="18" w:type="dxa"/>
              <w:bottom w:w="18" w:type="dxa"/>
              <w:right w:w="18" w:type="dxa"/>
            </w:tcMar>
            <w:vAlign w:val="center"/>
            <w:hideMark/>
          </w:tcPr>
          <w:p w:rsidR="000F1D82" w:rsidRPr="000F1D82" w:rsidRDefault="000F1D82" w:rsidP="00CA3F77">
            <w:pPr>
              <w:widowControl/>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餐饮美食</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12" w:type="dxa"/>
              <w:right w:w="12" w:type="dxa"/>
            </w:tcMar>
            <w:vAlign w:val="center"/>
            <w:hideMark/>
          </w:tcPr>
          <w:p w:rsidR="000F1D82" w:rsidRPr="000F1D82" w:rsidRDefault="000F1D82" w:rsidP="000F1D82">
            <w:pPr>
              <w:widowControl/>
              <w:spacing w:line="360" w:lineRule="exac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健身，餐饮美食： </w:t>
            </w:r>
          </w:p>
          <w:p w:rsidR="000F1D82" w:rsidRPr="000F1D82" w:rsidRDefault="000F1D82" w:rsidP="00925699">
            <w:pPr>
              <w:widowControl/>
              <w:numPr>
                <w:ilvl w:val="0"/>
                <w:numId w:val="123"/>
              </w:numPr>
              <w:spacing w:line="360" w:lineRule="exact"/>
              <w:jc w:val="lef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全部为餐饮美食业态，以时尚特色餐饮及地方知名餐饮为主</w:t>
            </w:r>
          </w:p>
          <w:p w:rsidR="000F1D82" w:rsidRPr="000F1D82" w:rsidRDefault="000F1D82" w:rsidP="00925699">
            <w:pPr>
              <w:widowControl/>
              <w:numPr>
                <w:ilvl w:val="0"/>
                <w:numId w:val="123"/>
              </w:numPr>
              <w:spacing w:line="360" w:lineRule="exact"/>
              <w:jc w:val="lef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水吧及饮品落位不得在万达影城及宝贝王的主动线附近</w:t>
            </w:r>
          </w:p>
          <w:p w:rsidR="000F1D82" w:rsidRPr="000F1D82" w:rsidRDefault="000F1D82" w:rsidP="00925699">
            <w:pPr>
              <w:widowControl/>
              <w:numPr>
                <w:ilvl w:val="0"/>
                <w:numId w:val="123"/>
              </w:numPr>
              <w:spacing w:line="360" w:lineRule="exact"/>
              <w:jc w:val="left"/>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 xml:space="preserve">同一项目餐饮落位除项目本地所属菜系外，其它品类不得重复 </w:t>
            </w:r>
          </w:p>
        </w:tc>
      </w:tr>
    </w:tbl>
    <w:p w:rsidR="000F1D82" w:rsidRPr="000F1D82" w:rsidRDefault="000F1D82" w:rsidP="00925699">
      <w:pPr>
        <w:pStyle w:val="7"/>
        <w:numPr>
          <w:ilvl w:val="1"/>
          <w:numId w:val="124"/>
        </w:numPr>
        <w:spacing w:before="0" w:after="0"/>
        <w:ind w:left="851" w:hanging="142"/>
        <w:rPr>
          <w:rFonts w:ascii="华文细黑" w:eastAsia="华文细黑" w:hAnsi="华文细黑"/>
          <w:b w:val="0"/>
          <w:szCs w:val="24"/>
        </w:rPr>
      </w:pPr>
      <w:r w:rsidRPr="000F1D82">
        <w:rPr>
          <w:rFonts w:ascii="华文细黑" w:eastAsia="华文细黑" w:hAnsi="华文细黑" w:hint="eastAsia"/>
          <w:b w:val="0"/>
          <w:szCs w:val="24"/>
        </w:rPr>
        <w:t>标准版业态规划标准</w:t>
      </w:r>
    </w:p>
    <w:tbl>
      <w:tblPr>
        <w:tblStyle w:val="af7"/>
        <w:tblW w:w="10349" w:type="dxa"/>
        <w:tblInd w:w="-176"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710"/>
        <w:gridCol w:w="1134"/>
        <w:gridCol w:w="1701"/>
        <w:gridCol w:w="1559"/>
        <w:gridCol w:w="283"/>
        <w:gridCol w:w="709"/>
        <w:gridCol w:w="1134"/>
        <w:gridCol w:w="1559"/>
        <w:gridCol w:w="1560"/>
      </w:tblGrid>
      <w:tr w:rsidR="000F1D82" w:rsidRPr="000F1D82" w:rsidTr="00CA3F77">
        <w:tc>
          <w:tcPr>
            <w:tcW w:w="10349" w:type="dxa"/>
            <w:gridSpan w:val="9"/>
            <w:vAlign w:val="center"/>
          </w:tcPr>
          <w:p w:rsidR="000F1D82" w:rsidRPr="000F1D82" w:rsidRDefault="000F1D82" w:rsidP="000F1D82">
            <w:pPr>
              <w:widowControl/>
              <w:spacing w:line="360" w:lineRule="exact"/>
              <w:jc w:val="left"/>
              <w:rPr>
                <w:rFonts w:ascii="华文细黑" w:eastAsia="华文细黑" w:hAnsi="华文细黑" w:cs="宋体"/>
                <w:color w:val="000000"/>
                <w:kern w:val="0"/>
                <w:sz w:val="24"/>
                <w:szCs w:val="24"/>
              </w:rPr>
            </w:pPr>
            <w:r w:rsidRPr="000F1D82">
              <w:rPr>
                <w:rFonts w:ascii="华文细黑" w:eastAsia="华文细黑" w:hAnsi="华文细黑" w:cs="宋体" w:hint="eastAsia"/>
                <w:b/>
                <w:bCs/>
                <w:color w:val="000000"/>
                <w:kern w:val="0"/>
                <w:sz w:val="24"/>
                <w:szCs w:val="24"/>
              </w:rPr>
              <w:t>B1层：</w:t>
            </w:r>
            <w:r w:rsidRPr="000F1D82">
              <w:rPr>
                <w:rFonts w:ascii="华文细黑" w:eastAsia="华文细黑" w:hAnsi="华文细黑" w:cs="宋体" w:hint="eastAsia"/>
                <w:color w:val="000000"/>
                <w:kern w:val="0"/>
                <w:sz w:val="24"/>
                <w:szCs w:val="24"/>
              </w:rPr>
              <w:t>生活配套、轻餐美食、服务</w:t>
            </w:r>
          </w:p>
        </w:tc>
      </w:tr>
      <w:tr w:rsidR="000F1D82" w:rsidRPr="000F1D82" w:rsidTr="00CA3F77">
        <w:tc>
          <w:tcPr>
            <w:tcW w:w="5104" w:type="dxa"/>
            <w:gridSpan w:val="4"/>
          </w:tcPr>
          <w:p w:rsidR="000F1D82" w:rsidRPr="000F1D82" w:rsidRDefault="000F1D82" w:rsidP="000F1D82">
            <w:pPr>
              <w:spacing w:line="360" w:lineRule="exact"/>
              <w:rPr>
                <w:rFonts w:ascii="华文细黑" w:eastAsia="华文细黑" w:hAnsi="华文细黑"/>
                <w:sz w:val="24"/>
                <w:szCs w:val="24"/>
              </w:rPr>
            </w:pPr>
            <w:r w:rsidRPr="000F1D82">
              <w:rPr>
                <w:rFonts w:ascii="华文细黑" w:eastAsia="华文细黑" w:hAnsi="华文细黑" w:cs="宋体" w:hint="eastAsia"/>
                <w:b/>
                <w:bCs/>
                <w:color w:val="000000"/>
                <w:kern w:val="0"/>
                <w:sz w:val="24"/>
                <w:szCs w:val="24"/>
              </w:rPr>
              <w:t>四层街</w:t>
            </w:r>
          </w:p>
        </w:tc>
        <w:tc>
          <w:tcPr>
            <w:tcW w:w="283" w:type="dxa"/>
            <w:vMerge w:val="restart"/>
          </w:tcPr>
          <w:p w:rsidR="000F1D82" w:rsidRPr="000F1D82" w:rsidRDefault="000F1D82" w:rsidP="000F1D82">
            <w:pPr>
              <w:spacing w:line="360" w:lineRule="exact"/>
              <w:rPr>
                <w:rFonts w:ascii="华文细黑" w:eastAsia="华文细黑" w:hAnsi="华文细黑"/>
                <w:sz w:val="24"/>
                <w:szCs w:val="24"/>
              </w:rPr>
            </w:pPr>
          </w:p>
        </w:tc>
        <w:tc>
          <w:tcPr>
            <w:tcW w:w="4962" w:type="dxa"/>
            <w:gridSpan w:val="4"/>
          </w:tcPr>
          <w:p w:rsidR="000F1D82" w:rsidRPr="000F1D82" w:rsidRDefault="000F1D82" w:rsidP="000F1D82">
            <w:pPr>
              <w:spacing w:line="360" w:lineRule="exact"/>
              <w:rPr>
                <w:rFonts w:ascii="华文细黑" w:eastAsia="华文细黑" w:hAnsi="华文细黑"/>
                <w:sz w:val="24"/>
                <w:szCs w:val="24"/>
              </w:rPr>
            </w:pPr>
            <w:r w:rsidRPr="000F1D82">
              <w:rPr>
                <w:rFonts w:ascii="华文细黑" w:eastAsia="华文细黑" w:hAnsi="华文细黑" w:cs="宋体" w:hint="eastAsia"/>
                <w:b/>
                <w:bCs/>
                <w:color w:val="000000"/>
                <w:kern w:val="0"/>
                <w:sz w:val="24"/>
                <w:szCs w:val="24"/>
              </w:rPr>
              <w:t>三层街</w:t>
            </w:r>
          </w:p>
        </w:tc>
      </w:tr>
      <w:tr w:rsidR="000F1D82" w:rsidRPr="000F1D82" w:rsidTr="00CA3F77">
        <w:tc>
          <w:tcPr>
            <w:tcW w:w="710" w:type="dxa"/>
            <w:vAlign w:val="center"/>
          </w:tcPr>
          <w:p w:rsidR="000F1D82" w:rsidRPr="000F1D82" w:rsidRDefault="000F1D82" w:rsidP="000F1D82">
            <w:pPr>
              <w:widowControl/>
              <w:spacing w:line="360" w:lineRule="exact"/>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楼层</w:t>
            </w:r>
          </w:p>
        </w:tc>
        <w:tc>
          <w:tcPr>
            <w:tcW w:w="1134" w:type="dxa"/>
            <w:vAlign w:val="center"/>
          </w:tcPr>
          <w:p w:rsidR="000F1D82" w:rsidRPr="000F1D82" w:rsidRDefault="000F1D82" w:rsidP="000F1D82">
            <w:pPr>
              <w:widowControl/>
              <w:spacing w:line="360" w:lineRule="exact"/>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楼层定位</w:t>
            </w:r>
          </w:p>
        </w:tc>
        <w:tc>
          <w:tcPr>
            <w:tcW w:w="1701" w:type="dxa"/>
            <w:vAlign w:val="center"/>
          </w:tcPr>
          <w:p w:rsidR="000F1D82" w:rsidRPr="000F1D82" w:rsidRDefault="000F1D82" w:rsidP="000F1D82">
            <w:pPr>
              <w:widowControl/>
              <w:spacing w:line="360" w:lineRule="exact"/>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主要业态</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租赁面积占比</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Align w:val="center"/>
          </w:tcPr>
          <w:p w:rsidR="000F1D82" w:rsidRPr="000F1D82" w:rsidRDefault="000F1D82" w:rsidP="000F1D82">
            <w:pPr>
              <w:widowControl/>
              <w:spacing w:line="360" w:lineRule="exact"/>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楼层</w:t>
            </w:r>
          </w:p>
        </w:tc>
        <w:tc>
          <w:tcPr>
            <w:tcW w:w="1134" w:type="dxa"/>
            <w:vAlign w:val="center"/>
          </w:tcPr>
          <w:p w:rsidR="000F1D82" w:rsidRPr="000F1D82" w:rsidRDefault="000F1D82" w:rsidP="000F1D82">
            <w:pPr>
              <w:widowControl/>
              <w:spacing w:line="360" w:lineRule="exact"/>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楼层定位</w:t>
            </w:r>
          </w:p>
        </w:tc>
        <w:tc>
          <w:tcPr>
            <w:tcW w:w="1559" w:type="dxa"/>
            <w:vAlign w:val="center"/>
          </w:tcPr>
          <w:p w:rsidR="000F1D82" w:rsidRPr="000F1D82" w:rsidRDefault="000F1D82" w:rsidP="000F1D82">
            <w:pPr>
              <w:widowControl/>
              <w:spacing w:line="360" w:lineRule="exact"/>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主要业态</w:t>
            </w:r>
          </w:p>
        </w:tc>
        <w:tc>
          <w:tcPr>
            <w:tcW w:w="1560" w:type="dxa"/>
            <w:vAlign w:val="center"/>
          </w:tcPr>
          <w:p w:rsidR="000F1D82" w:rsidRPr="000F1D82" w:rsidRDefault="000F1D82" w:rsidP="000F1D82">
            <w:pPr>
              <w:widowControl/>
              <w:spacing w:line="360" w:lineRule="exact"/>
              <w:jc w:val="center"/>
              <w:rPr>
                <w:rFonts w:ascii="华文细黑" w:eastAsia="华文细黑" w:hAnsi="华文细黑" w:cs="宋体"/>
                <w:b/>
                <w:bCs/>
                <w:color w:val="000000"/>
                <w:kern w:val="0"/>
                <w:sz w:val="24"/>
                <w:szCs w:val="24"/>
              </w:rPr>
            </w:pPr>
            <w:r w:rsidRPr="000F1D82">
              <w:rPr>
                <w:rFonts w:ascii="华文细黑" w:eastAsia="华文细黑" w:hAnsi="华文细黑" w:cs="宋体" w:hint="eastAsia"/>
                <w:b/>
                <w:bCs/>
                <w:color w:val="000000"/>
                <w:kern w:val="0"/>
                <w:sz w:val="24"/>
                <w:szCs w:val="24"/>
              </w:rPr>
              <w:t>租赁面积占比</w:t>
            </w:r>
          </w:p>
        </w:tc>
      </w:tr>
      <w:tr w:rsidR="000F1D82" w:rsidRPr="000F1D82" w:rsidTr="00CA3F77">
        <w:tc>
          <w:tcPr>
            <w:tcW w:w="710"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1F</w:t>
            </w:r>
          </w:p>
        </w:tc>
        <w:tc>
          <w:tcPr>
            <w:tcW w:w="1134"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时尚空间</w:t>
            </w: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服装服饰</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不超过65%</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1F</w:t>
            </w:r>
          </w:p>
        </w:tc>
        <w:tc>
          <w:tcPr>
            <w:tcW w:w="1134"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时尚空间</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服装服饰</w:t>
            </w:r>
          </w:p>
        </w:tc>
        <w:tc>
          <w:tcPr>
            <w:tcW w:w="1560"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不超过70%</w:t>
            </w:r>
          </w:p>
        </w:tc>
      </w:tr>
      <w:tr w:rsidR="000F1D82" w:rsidRPr="000F1D82" w:rsidTr="00CA3F77">
        <w:tc>
          <w:tcPr>
            <w:tcW w:w="710"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生活精品</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不低于25%</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生活精品</w:t>
            </w:r>
          </w:p>
        </w:tc>
        <w:tc>
          <w:tcPr>
            <w:tcW w:w="1560"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不低于20%</w:t>
            </w:r>
          </w:p>
        </w:tc>
      </w:tr>
      <w:tr w:rsidR="000F1D82" w:rsidRPr="000F1D82" w:rsidTr="00CA3F77">
        <w:tc>
          <w:tcPr>
            <w:tcW w:w="710"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餐饮美食</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不超过10%</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餐饮美食</w:t>
            </w:r>
          </w:p>
        </w:tc>
        <w:tc>
          <w:tcPr>
            <w:tcW w:w="1560"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不超过10%</w:t>
            </w:r>
          </w:p>
        </w:tc>
      </w:tr>
      <w:tr w:rsidR="000F1D82" w:rsidRPr="000F1D82" w:rsidTr="00CA3F77">
        <w:tc>
          <w:tcPr>
            <w:tcW w:w="710"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2F</w:t>
            </w:r>
          </w:p>
        </w:tc>
        <w:tc>
          <w:tcPr>
            <w:tcW w:w="1134"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酷动潮流</w:t>
            </w: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生活精品及体验</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不低于55%</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2F</w:t>
            </w:r>
          </w:p>
        </w:tc>
        <w:tc>
          <w:tcPr>
            <w:tcW w:w="1134"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潮流生活</w:t>
            </w:r>
          </w:p>
        </w:tc>
        <w:tc>
          <w:tcPr>
            <w:tcW w:w="1559" w:type="dxa"/>
            <w:vMerge w:val="restart"/>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生活精品</w:t>
            </w:r>
          </w:p>
        </w:tc>
        <w:tc>
          <w:tcPr>
            <w:tcW w:w="1560" w:type="dxa"/>
            <w:vMerge w:val="restart"/>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不超过45%</w:t>
            </w:r>
          </w:p>
        </w:tc>
      </w:tr>
      <w:tr w:rsidR="000F1D82" w:rsidRPr="000F1D82" w:rsidTr="00CA3F77">
        <w:tc>
          <w:tcPr>
            <w:tcW w:w="710"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服装服饰</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不超过35%</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559"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560" w:type="dxa"/>
            <w:vMerge/>
            <w:vAlign w:val="center"/>
          </w:tcPr>
          <w:p w:rsidR="000F1D82" w:rsidRPr="000F1D82" w:rsidRDefault="000F1D82" w:rsidP="000F1D82">
            <w:pPr>
              <w:spacing w:line="360" w:lineRule="exact"/>
              <w:rPr>
                <w:rFonts w:ascii="华文细黑" w:eastAsia="华文细黑" w:hAnsi="华文细黑"/>
                <w:sz w:val="24"/>
                <w:szCs w:val="24"/>
              </w:rPr>
            </w:pPr>
          </w:p>
        </w:tc>
      </w:tr>
      <w:tr w:rsidR="000F1D82" w:rsidRPr="000F1D82" w:rsidTr="00CA3F77">
        <w:tc>
          <w:tcPr>
            <w:tcW w:w="710"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餐饮美食</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不超过10%</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559" w:type="dxa"/>
            <w:vMerge w:val="restart"/>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服装服饰</w:t>
            </w:r>
          </w:p>
        </w:tc>
        <w:tc>
          <w:tcPr>
            <w:tcW w:w="1560" w:type="dxa"/>
            <w:vMerge w:val="restart"/>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不超过30%</w:t>
            </w:r>
          </w:p>
        </w:tc>
      </w:tr>
      <w:tr w:rsidR="000F1D82" w:rsidRPr="000F1D82" w:rsidTr="00CA3F77">
        <w:tc>
          <w:tcPr>
            <w:tcW w:w="710"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3F</w:t>
            </w:r>
          </w:p>
        </w:tc>
        <w:tc>
          <w:tcPr>
            <w:tcW w:w="1134"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家庭生活</w:t>
            </w: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服装服饰</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不超过30%</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559" w:type="dxa"/>
            <w:vMerge/>
            <w:vAlign w:val="center"/>
          </w:tcPr>
          <w:p w:rsidR="000F1D82" w:rsidRPr="000F1D82" w:rsidRDefault="000F1D82" w:rsidP="000F1D82">
            <w:pPr>
              <w:spacing w:line="360" w:lineRule="exact"/>
              <w:jc w:val="left"/>
              <w:rPr>
                <w:rFonts w:ascii="华文细黑" w:eastAsia="华文细黑" w:hAnsi="华文细黑"/>
                <w:sz w:val="24"/>
                <w:szCs w:val="24"/>
              </w:rPr>
            </w:pPr>
          </w:p>
        </w:tc>
        <w:tc>
          <w:tcPr>
            <w:tcW w:w="1560" w:type="dxa"/>
            <w:vMerge/>
            <w:vAlign w:val="center"/>
          </w:tcPr>
          <w:p w:rsidR="000F1D82" w:rsidRPr="000F1D82" w:rsidRDefault="000F1D82" w:rsidP="000F1D82">
            <w:pPr>
              <w:spacing w:line="360" w:lineRule="exact"/>
              <w:jc w:val="left"/>
              <w:rPr>
                <w:rFonts w:ascii="华文细黑" w:eastAsia="华文细黑" w:hAnsi="华文细黑"/>
                <w:sz w:val="24"/>
                <w:szCs w:val="24"/>
              </w:rPr>
            </w:pPr>
          </w:p>
        </w:tc>
      </w:tr>
      <w:tr w:rsidR="000F1D82" w:rsidRPr="000F1D82" w:rsidTr="00CA3F77">
        <w:tc>
          <w:tcPr>
            <w:tcW w:w="710"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儿童</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不低于20%</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559" w:type="dxa"/>
            <w:vMerge w:val="restart"/>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儿童</w:t>
            </w:r>
          </w:p>
        </w:tc>
        <w:tc>
          <w:tcPr>
            <w:tcW w:w="1560" w:type="dxa"/>
            <w:vMerge w:val="restart"/>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不低于20%</w:t>
            </w:r>
          </w:p>
        </w:tc>
      </w:tr>
      <w:tr w:rsidR="000F1D82" w:rsidRPr="000F1D82" w:rsidTr="00CA3F77">
        <w:tc>
          <w:tcPr>
            <w:tcW w:w="710"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生活精品及体验</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不超过20%</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559" w:type="dxa"/>
            <w:vMerge/>
            <w:vAlign w:val="center"/>
          </w:tcPr>
          <w:p w:rsidR="000F1D82" w:rsidRPr="000F1D82" w:rsidRDefault="000F1D82" w:rsidP="000F1D82">
            <w:pPr>
              <w:spacing w:line="360" w:lineRule="exact"/>
              <w:jc w:val="left"/>
              <w:rPr>
                <w:rFonts w:ascii="华文细黑" w:eastAsia="华文细黑" w:hAnsi="华文细黑"/>
                <w:sz w:val="24"/>
                <w:szCs w:val="24"/>
              </w:rPr>
            </w:pPr>
          </w:p>
        </w:tc>
        <w:tc>
          <w:tcPr>
            <w:tcW w:w="1560" w:type="dxa"/>
            <w:vMerge/>
            <w:vAlign w:val="center"/>
          </w:tcPr>
          <w:p w:rsidR="000F1D82" w:rsidRPr="000F1D82" w:rsidRDefault="000F1D82" w:rsidP="000F1D82">
            <w:pPr>
              <w:spacing w:line="360" w:lineRule="exact"/>
              <w:jc w:val="left"/>
              <w:rPr>
                <w:rFonts w:ascii="华文细黑" w:eastAsia="华文细黑" w:hAnsi="华文细黑"/>
                <w:sz w:val="24"/>
                <w:szCs w:val="24"/>
              </w:rPr>
            </w:pPr>
          </w:p>
        </w:tc>
      </w:tr>
      <w:tr w:rsidR="000F1D82" w:rsidRPr="000F1D82" w:rsidTr="00CA3F77">
        <w:tc>
          <w:tcPr>
            <w:tcW w:w="710"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餐饮美食</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不超过30%</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134" w:type="dxa"/>
            <w:vMerge/>
            <w:vAlign w:val="center"/>
          </w:tcPr>
          <w:p w:rsidR="000F1D82" w:rsidRPr="000F1D82" w:rsidRDefault="000F1D82" w:rsidP="000F1D82">
            <w:pPr>
              <w:spacing w:line="360" w:lineRule="exact"/>
              <w:rPr>
                <w:rFonts w:ascii="华文细黑" w:eastAsia="华文细黑" w:hAnsi="华文细黑"/>
                <w:sz w:val="24"/>
                <w:szCs w:val="24"/>
              </w:rPr>
            </w:pP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餐饮美食</w:t>
            </w:r>
          </w:p>
        </w:tc>
        <w:tc>
          <w:tcPr>
            <w:tcW w:w="1560"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不超过5%</w:t>
            </w:r>
          </w:p>
        </w:tc>
      </w:tr>
      <w:tr w:rsidR="000F1D82" w:rsidRPr="000F1D82" w:rsidTr="00CA3F77">
        <w:tc>
          <w:tcPr>
            <w:tcW w:w="710"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kern w:val="0"/>
                <w:sz w:val="24"/>
                <w:szCs w:val="24"/>
              </w:rPr>
            </w:pPr>
            <w:r w:rsidRPr="000F1D82">
              <w:rPr>
                <w:rFonts w:ascii="华文细黑" w:eastAsia="华文细黑" w:hAnsi="华文细黑" w:cs="宋体" w:hint="eastAsia"/>
                <w:color w:val="000000"/>
                <w:kern w:val="0"/>
                <w:sz w:val="24"/>
                <w:szCs w:val="24"/>
              </w:rPr>
              <w:t>4F</w:t>
            </w:r>
          </w:p>
        </w:tc>
        <w:tc>
          <w:tcPr>
            <w:tcW w:w="1134"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餐饮美食</w:t>
            </w: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餐饮美食</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不低于85%</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3F</w:t>
            </w:r>
          </w:p>
        </w:tc>
        <w:tc>
          <w:tcPr>
            <w:tcW w:w="1134" w:type="dxa"/>
            <w:vMerge w:val="restart"/>
            <w:vAlign w:val="center"/>
          </w:tcPr>
          <w:p w:rsidR="000F1D82" w:rsidRPr="000F1D82" w:rsidRDefault="000F1D82" w:rsidP="000F1D82">
            <w:pPr>
              <w:widowControl/>
              <w:spacing w:line="360" w:lineRule="exact"/>
              <w:jc w:val="center"/>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健康美味</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餐饮美食</w:t>
            </w:r>
          </w:p>
        </w:tc>
        <w:tc>
          <w:tcPr>
            <w:tcW w:w="1560"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不低于90%</w:t>
            </w:r>
          </w:p>
        </w:tc>
      </w:tr>
      <w:tr w:rsidR="000F1D82" w:rsidRPr="000F1D82" w:rsidTr="00CA3F77">
        <w:tc>
          <w:tcPr>
            <w:tcW w:w="710" w:type="dxa"/>
            <w:vMerge/>
          </w:tcPr>
          <w:p w:rsidR="000F1D82" w:rsidRPr="000F1D82" w:rsidRDefault="000F1D82" w:rsidP="000F1D82">
            <w:pPr>
              <w:spacing w:line="360" w:lineRule="exact"/>
              <w:rPr>
                <w:rFonts w:ascii="华文细黑" w:eastAsia="华文细黑" w:hAnsi="华文细黑"/>
                <w:sz w:val="24"/>
                <w:szCs w:val="24"/>
              </w:rPr>
            </w:pPr>
          </w:p>
        </w:tc>
        <w:tc>
          <w:tcPr>
            <w:tcW w:w="1134" w:type="dxa"/>
            <w:vMerge/>
          </w:tcPr>
          <w:p w:rsidR="000F1D82" w:rsidRPr="000F1D82" w:rsidRDefault="000F1D82" w:rsidP="000F1D82">
            <w:pPr>
              <w:spacing w:line="360" w:lineRule="exact"/>
              <w:rPr>
                <w:rFonts w:ascii="华文细黑" w:eastAsia="华文细黑" w:hAnsi="华文细黑"/>
                <w:sz w:val="24"/>
                <w:szCs w:val="24"/>
              </w:rPr>
            </w:pPr>
          </w:p>
        </w:tc>
        <w:tc>
          <w:tcPr>
            <w:tcW w:w="1701"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生活及体验</w:t>
            </w: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不超过15%</w:t>
            </w:r>
          </w:p>
        </w:tc>
        <w:tc>
          <w:tcPr>
            <w:tcW w:w="283" w:type="dxa"/>
            <w:vMerge/>
          </w:tcPr>
          <w:p w:rsidR="000F1D82" w:rsidRPr="000F1D82" w:rsidRDefault="000F1D82" w:rsidP="000F1D82">
            <w:pPr>
              <w:spacing w:line="360" w:lineRule="exact"/>
              <w:rPr>
                <w:rFonts w:ascii="华文细黑" w:eastAsia="华文细黑" w:hAnsi="华文细黑"/>
                <w:sz w:val="24"/>
                <w:szCs w:val="24"/>
              </w:rPr>
            </w:pPr>
          </w:p>
        </w:tc>
        <w:tc>
          <w:tcPr>
            <w:tcW w:w="709" w:type="dxa"/>
            <w:vMerge/>
          </w:tcPr>
          <w:p w:rsidR="000F1D82" w:rsidRPr="000F1D82" w:rsidRDefault="000F1D82" w:rsidP="000F1D82">
            <w:pPr>
              <w:spacing w:line="360" w:lineRule="exact"/>
              <w:rPr>
                <w:rFonts w:ascii="华文细黑" w:eastAsia="华文细黑" w:hAnsi="华文细黑"/>
                <w:sz w:val="24"/>
                <w:szCs w:val="24"/>
              </w:rPr>
            </w:pPr>
          </w:p>
        </w:tc>
        <w:tc>
          <w:tcPr>
            <w:tcW w:w="1134" w:type="dxa"/>
            <w:vMerge/>
          </w:tcPr>
          <w:p w:rsidR="000F1D82" w:rsidRPr="000F1D82" w:rsidRDefault="000F1D82" w:rsidP="000F1D82">
            <w:pPr>
              <w:spacing w:line="360" w:lineRule="exact"/>
              <w:rPr>
                <w:rFonts w:ascii="华文细黑" w:eastAsia="华文细黑" w:hAnsi="华文细黑"/>
                <w:sz w:val="24"/>
                <w:szCs w:val="24"/>
              </w:rPr>
            </w:pPr>
          </w:p>
        </w:tc>
        <w:tc>
          <w:tcPr>
            <w:tcW w:w="1559"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生活及体验</w:t>
            </w:r>
          </w:p>
        </w:tc>
        <w:tc>
          <w:tcPr>
            <w:tcW w:w="1560" w:type="dxa"/>
            <w:vAlign w:val="center"/>
          </w:tcPr>
          <w:p w:rsidR="000F1D82" w:rsidRPr="000F1D82" w:rsidRDefault="000F1D82" w:rsidP="000F1D82">
            <w:pPr>
              <w:widowControl/>
              <w:spacing w:line="360" w:lineRule="exact"/>
              <w:jc w:val="left"/>
              <w:rPr>
                <w:rFonts w:ascii="华文细黑" w:eastAsia="华文细黑" w:hAnsi="华文细黑" w:cs="宋体"/>
                <w:color w:val="000000" w:themeColor="text1"/>
                <w:kern w:val="0"/>
                <w:sz w:val="24"/>
                <w:szCs w:val="24"/>
              </w:rPr>
            </w:pPr>
            <w:r w:rsidRPr="000F1D82">
              <w:rPr>
                <w:rFonts w:ascii="华文细黑" w:eastAsia="华文细黑" w:hAnsi="华文细黑" w:cs="宋体" w:hint="eastAsia"/>
                <w:color w:val="000000" w:themeColor="text1"/>
                <w:kern w:val="0"/>
                <w:sz w:val="24"/>
                <w:szCs w:val="24"/>
              </w:rPr>
              <w:t>不超过10%</w:t>
            </w:r>
          </w:p>
        </w:tc>
      </w:tr>
    </w:tbl>
    <w:p w:rsidR="00CA3F77" w:rsidRPr="000F1D82" w:rsidRDefault="00CA3F77" w:rsidP="00925699">
      <w:pPr>
        <w:pStyle w:val="ac"/>
        <w:numPr>
          <w:ilvl w:val="0"/>
          <w:numId w:val="121"/>
        </w:numPr>
        <w:ind w:firstLineChars="0"/>
        <w:rPr>
          <w:rFonts w:ascii="华文细黑" w:eastAsia="华文细黑" w:hAnsi="华文细黑"/>
          <w:sz w:val="24"/>
        </w:rPr>
      </w:pPr>
      <w:bookmarkStart w:id="9" w:name="主力店房产技术条件移交"/>
      <w:bookmarkStart w:id="10" w:name="主力店房产条件"/>
      <w:bookmarkEnd w:id="8"/>
      <w:bookmarkEnd w:id="9"/>
      <w:r w:rsidRPr="000F1D82">
        <w:rPr>
          <w:rFonts w:ascii="华文细黑" w:eastAsia="华文细黑" w:hAnsi="华文细黑" w:hint="eastAsia"/>
          <w:sz w:val="24"/>
        </w:rPr>
        <w:t>编号</w:t>
      </w:r>
      <w:r w:rsidRPr="000F1D82">
        <w:rPr>
          <w:rFonts w:ascii="华文细黑" w:eastAsia="华文细黑" w:hAnsi="华文细黑"/>
          <w:sz w:val="24"/>
        </w:rPr>
        <w:t>：I-0</w:t>
      </w:r>
      <w:r w:rsidR="00E362A0">
        <w:rPr>
          <w:rFonts w:ascii="华文细黑" w:eastAsia="华文细黑" w:hAnsi="华文细黑"/>
          <w:sz w:val="24"/>
        </w:rPr>
        <w:t>20</w:t>
      </w:r>
      <w:r w:rsidRPr="000F1D82">
        <w:rPr>
          <w:rFonts w:ascii="华文细黑" w:eastAsia="华文细黑" w:hAnsi="华文细黑" w:hint="eastAsia"/>
          <w:sz w:val="24"/>
        </w:rPr>
        <w:t>；业务事项</w:t>
      </w:r>
      <w:r w:rsidRPr="000F1D82">
        <w:rPr>
          <w:rFonts w:ascii="华文细黑" w:eastAsia="华文细黑" w:hAnsi="华文细黑"/>
          <w:sz w:val="24"/>
        </w:rPr>
        <w:t>：</w:t>
      </w:r>
      <w:r w:rsidR="00E362A0" w:rsidRPr="00E362A0">
        <w:rPr>
          <w:rFonts w:ascii="华文细黑" w:eastAsia="华文细黑" w:hAnsi="华文细黑" w:hint="eastAsia"/>
          <w:color w:val="000000"/>
          <w:sz w:val="24"/>
          <w:szCs w:val="22"/>
        </w:rPr>
        <w:t>主力店房产技术条件移交(通用版）</w:t>
      </w:r>
      <w:r w:rsidRPr="000F1D82">
        <w:rPr>
          <w:rFonts w:ascii="华文细黑" w:eastAsia="华文细黑" w:hAnsi="华文细黑" w:hint="eastAsia"/>
          <w:sz w:val="24"/>
        </w:rPr>
        <w:t>。具体操作细则：</w:t>
      </w:r>
    </w:p>
    <w:p w:rsidR="00CA3F77" w:rsidRPr="00CA3F77" w:rsidRDefault="00CA3F77" w:rsidP="00CA3F77">
      <w:pPr>
        <w:spacing w:line="360" w:lineRule="auto"/>
        <w:ind w:left="360" w:firstLineChars="204" w:firstLine="490"/>
        <w:rPr>
          <w:rFonts w:ascii="华文细黑" w:eastAsia="华文细黑" w:hAnsi="华文细黑" w:cstheme="majorBidi"/>
          <w:sz w:val="24"/>
          <w:szCs w:val="24"/>
        </w:rPr>
      </w:pPr>
      <w:r w:rsidRPr="00CA3F77">
        <w:rPr>
          <w:rFonts w:ascii="华文细黑" w:eastAsia="华文细黑" w:hAnsi="华文细黑" w:cstheme="majorBidi" w:hint="eastAsia"/>
          <w:sz w:val="24"/>
          <w:szCs w:val="24"/>
        </w:rPr>
        <w:t>商管公司是BIM标准版业态落位管控的主责部门，是BIM标准版各业态房产条件的提供部门。</w:t>
      </w:r>
    </w:p>
    <w:p w:rsidR="00CA3F77" w:rsidRPr="00CA3F77" w:rsidRDefault="00CA3F77" w:rsidP="00CA3F77">
      <w:pPr>
        <w:spacing w:line="360" w:lineRule="auto"/>
        <w:ind w:left="360" w:firstLineChars="204" w:firstLine="490"/>
        <w:rPr>
          <w:rFonts w:ascii="华文细黑" w:eastAsia="华文细黑" w:hAnsi="华文细黑" w:cstheme="majorBidi"/>
          <w:sz w:val="24"/>
          <w:szCs w:val="24"/>
        </w:rPr>
      </w:pPr>
      <w:r w:rsidRPr="00CA3F77">
        <w:rPr>
          <w:rFonts w:ascii="华文细黑" w:eastAsia="华文细黑" w:hAnsi="华文细黑" w:cstheme="majorBidi" w:hint="eastAsia"/>
          <w:sz w:val="24"/>
          <w:szCs w:val="24"/>
        </w:rPr>
        <w:t>各业态房产技术条件由商管公司按照集团批准的业态布置原则分业态提供，由设计中心负责落实到BIM标准版图纸设计中。</w:t>
      </w:r>
    </w:p>
    <w:p w:rsidR="00CA3F77" w:rsidRPr="00CA3F77" w:rsidRDefault="00CA3F77" w:rsidP="00925699">
      <w:pPr>
        <w:pStyle w:val="7"/>
        <w:numPr>
          <w:ilvl w:val="0"/>
          <w:numId w:val="126"/>
        </w:numPr>
        <w:spacing w:before="0" w:after="0"/>
        <w:ind w:hanging="26"/>
        <w:rPr>
          <w:rFonts w:ascii="华文细黑" w:eastAsia="华文细黑" w:hAnsi="华文细黑"/>
          <w:b w:val="0"/>
        </w:rPr>
      </w:pPr>
      <w:r w:rsidRPr="00CA3F77">
        <w:rPr>
          <w:rFonts w:ascii="华文细黑" w:eastAsia="华文细黑" w:hAnsi="华文细黑"/>
          <w:b w:val="0"/>
        </w:rPr>
        <w:t xml:space="preserve"> </w:t>
      </w:r>
      <w:r w:rsidRPr="00CA3F77">
        <w:rPr>
          <w:rFonts w:ascii="华文细黑" w:eastAsia="华文细黑" w:hAnsi="华文细黑" w:hint="eastAsia"/>
          <w:b w:val="0"/>
        </w:rPr>
        <w:t>超市</w:t>
      </w: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64"/>
        <w:gridCol w:w="6058"/>
      </w:tblGrid>
      <w:tr w:rsidR="00CA3F77" w:rsidRPr="00EC3361" w:rsidTr="00CA3F77">
        <w:trPr>
          <w:trHeight w:val="326"/>
        </w:trPr>
        <w:tc>
          <w:tcPr>
            <w:tcW w:w="1134" w:type="dxa"/>
            <w:vMerge w:val="restart"/>
            <w:shd w:val="clear" w:color="auto" w:fill="auto"/>
            <w:vAlign w:val="center"/>
            <w:hideMark/>
          </w:tcPr>
          <w:p w:rsidR="00CA3F77" w:rsidRPr="00EC3361" w:rsidRDefault="00CA3F77" w:rsidP="00CA3F77">
            <w:pPr>
              <w:widowControl/>
              <w:ind w:leftChars="-281" w:left="-590"/>
              <w:jc w:val="center"/>
              <w:rPr>
                <w:rFonts w:ascii="华文细黑" w:eastAsia="华文细黑" w:hAnsi="华文细黑" w:cs="宋体"/>
                <w:color w:val="000000"/>
                <w:kern w:val="0"/>
                <w:szCs w:val="21"/>
              </w:rPr>
            </w:pPr>
            <w:r w:rsidRPr="00EC3361">
              <w:rPr>
                <w:rFonts w:ascii="华文细黑" w:eastAsia="华文细黑" w:hAnsi="华文细黑" w:cs="宋体" w:hint="eastAsia"/>
                <w:color w:val="000000"/>
                <w:kern w:val="0"/>
                <w:szCs w:val="21"/>
              </w:rPr>
              <w:t xml:space="preserve">     项目</w:t>
            </w:r>
          </w:p>
        </w:tc>
        <w:tc>
          <w:tcPr>
            <w:tcW w:w="216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color w:val="000000"/>
                <w:kern w:val="0"/>
                <w:szCs w:val="21"/>
              </w:rPr>
            </w:pPr>
            <w:r w:rsidRPr="00EC3361">
              <w:rPr>
                <w:rFonts w:ascii="华文细黑" w:eastAsia="华文细黑" w:hAnsi="华文细黑" w:cs="宋体" w:hint="eastAsia"/>
                <w:color w:val="000000"/>
                <w:kern w:val="0"/>
                <w:szCs w:val="21"/>
              </w:rPr>
              <w:t>分项</w:t>
            </w:r>
          </w:p>
        </w:tc>
        <w:tc>
          <w:tcPr>
            <w:tcW w:w="6058"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color w:val="000000"/>
                <w:kern w:val="0"/>
                <w:szCs w:val="21"/>
              </w:rPr>
            </w:pPr>
            <w:r w:rsidRPr="00EC3361">
              <w:rPr>
                <w:rFonts w:ascii="华文细黑" w:eastAsia="华文细黑" w:hAnsi="华文细黑" w:cs="宋体" w:hint="eastAsia"/>
                <w:color w:val="000000"/>
                <w:kern w:val="0"/>
                <w:szCs w:val="21"/>
              </w:rPr>
              <w:t>建设要求及工程标准</w:t>
            </w:r>
          </w:p>
        </w:tc>
      </w:tr>
      <w:tr w:rsidR="00CA3F77" w:rsidRPr="00EC3361" w:rsidTr="00CA3F77">
        <w:trPr>
          <w:trHeight w:val="326"/>
        </w:trPr>
        <w:tc>
          <w:tcPr>
            <w:tcW w:w="1134" w:type="dxa"/>
            <w:vMerge/>
            <w:vAlign w:val="center"/>
            <w:hideMark/>
          </w:tcPr>
          <w:p w:rsidR="00CA3F77" w:rsidRPr="00EC3361" w:rsidRDefault="00CA3F77" w:rsidP="00CA3F77">
            <w:pPr>
              <w:widowControl/>
              <w:rPr>
                <w:rFonts w:ascii="华文细黑" w:eastAsia="华文细黑" w:hAnsi="华文细黑" w:cs="宋体"/>
                <w:color w:val="000000"/>
                <w:kern w:val="0"/>
                <w:szCs w:val="21"/>
              </w:rPr>
            </w:pPr>
          </w:p>
        </w:tc>
        <w:tc>
          <w:tcPr>
            <w:tcW w:w="2164" w:type="dxa"/>
            <w:vMerge/>
            <w:vAlign w:val="center"/>
            <w:hideMark/>
          </w:tcPr>
          <w:p w:rsidR="00CA3F77" w:rsidRPr="00EC3361" w:rsidRDefault="00CA3F77" w:rsidP="00CA3F77">
            <w:pPr>
              <w:widowControl/>
              <w:rPr>
                <w:rFonts w:ascii="华文细黑" w:eastAsia="华文细黑" w:hAnsi="华文细黑" w:cs="宋体"/>
                <w:color w:val="000000"/>
                <w:kern w:val="0"/>
                <w:szCs w:val="21"/>
              </w:rPr>
            </w:pPr>
          </w:p>
        </w:tc>
        <w:tc>
          <w:tcPr>
            <w:tcW w:w="6058" w:type="dxa"/>
            <w:vMerge/>
            <w:vAlign w:val="center"/>
            <w:hideMark/>
          </w:tcPr>
          <w:p w:rsidR="00CA3F77" w:rsidRPr="00EC3361" w:rsidRDefault="00CA3F77" w:rsidP="00CA3F77">
            <w:pPr>
              <w:widowControl/>
              <w:rPr>
                <w:rFonts w:ascii="华文细黑" w:eastAsia="华文细黑" w:hAnsi="华文细黑" w:cs="宋体"/>
                <w:color w:val="000000"/>
                <w:kern w:val="0"/>
                <w:szCs w:val="21"/>
              </w:rPr>
            </w:pP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超市店招</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外立面店招</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提供的立面设计执行</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结构构件预留</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按照立面确定的店招位置，</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负责店招预埋件施工</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配电工程</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预留容量约为380v/10kw的专用电源。依据设计将电缆从大商业的公用配电房引至店铺店招位用电位置。按设计完成电源配电箱制作与安装（加装电表并纳入慧云系统控制）</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户外</w:t>
            </w:r>
            <w:r w:rsidRPr="00EC3361">
              <w:rPr>
                <w:rFonts w:ascii="华文细黑" w:eastAsia="华文细黑" w:hAnsi="华文细黑" w:cs="宋体" w:hint="eastAsia"/>
                <w:kern w:val="0"/>
                <w:szCs w:val="21"/>
              </w:rPr>
              <w:br/>
              <w:t>停车场</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方向指示及位置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停车场设明显标志，保证交通通畅</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工程配置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按照出租方设计标准执行</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室内</w:t>
            </w:r>
            <w:r w:rsidRPr="00EC3361">
              <w:rPr>
                <w:rFonts w:ascii="华文细黑" w:eastAsia="华文细黑" w:hAnsi="华文细黑" w:cs="宋体" w:hint="eastAsia"/>
                <w:kern w:val="0"/>
                <w:szCs w:val="21"/>
              </w:rPr>
              <w:br/>
              <w:t>停车场</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停车场高度</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顾客停车场净使用高度（灯带下皮）不小于2.2m;卸货区动线净使用高度不小于3.6m</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方向指示</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停车场入口位置明显，设明显标志，交通通畅</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工程配置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设减速带、墙柱防撞、交通指示牌、挡车杆、警卫岗亭、收费系统、出入口标识、交通指示地面画线、导向标、弯道线、停车线等设施</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非机动车停车设施</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顾客非机动车停车场</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提供顾客非动车停车区域</w:t>
            </w:r>
          </w:p>
        </w:tc>
      </w:tr>
      <w:tr w:rsidR="00CA3F77" w:rsidRPr="00EC3361" w:rsidTr="00CA3F77">
        <w:trPr>
          <w:trHeight w:val="113"/>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员工非机动车停车场</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提供员工非动车停车区域</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超市</w:t>
            </w:r>
            <w:r w:rsidRPr="00EC3361">
              <w:rPr>
                <w:rFonts w:ascii="华文细黑" w:eastAsia="华文细黑" w:hAnsi="华文细黑" w:cs="宋体" w:hint="eastAsia"/>
                <w:kern w:val="0"/>
                <w:szCs w:val="21"/>
              </w:rPr>
              <w:br/>
              <w:t>出入口</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出入口</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首层通向超市出入口宽度不小于一跨柱距</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方向指示</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超市主出入口上方预留室内“超市”标志位置。并符合超市标志效果图要求</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无障碍设施</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按规范及当地相关规定设置残疾人电梯、残疾人坡道及不锈钢扶手等设施</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电梯工程</w:t>
            </w: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出入口扶梯</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在商业主入口安装2部自动扶梯（或自动人行梯）供超市使用；自动扶梯上下梯处设置防护栏杆,防止人员受伤；扶梯洞口四周设防护栏杆</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停车场扶梯</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color w:val="000000" w:themeColor="text1"/>
                <w:kern w:val="0"/>
                <w:szCs w:val="21"/>
              </w:rPr>
              <w:t>位于地下一层的超市</w:t>
            </w:r>
            <w:r w:rsidRPr="00EC3361">
              <w:rPr>
                <w:rFonts w:ascii="华文细黑" w:eastAsia="华文细黑" w:hAnsi="华文细黑" w:cs="宋体" w:hint="eastAsia"/>
                <w:kern w:val="0"/>
                <w:szCs w:val="21"/>
              </w:rPr>
              <w:t>:地下停车场处安装2部自动人行梯供超市使用；通道设明显的指示导向牌。自动踏步梯上下梯处设置防护栏杆,防止人员受伤；扶梯洞口四周设防护栏杆；（仅限于有地下二层车库）</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扶梯装饰</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扶梯下部及侧边由</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统一装饰完成</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货梯</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color w:val="000000" w:themeColor="text1"/>
                <w:kern w:val="0"/>
                <w:szCs w:val="21"/>
              </w:rPr>
            </w:pPr>
            <w:r w:rsidRPr="00EC3361">
              <w:rPr>
                <w:rFonts w:ascii="华文细黑" w:eastAsia="华文细黑" w:hAnsi="华文细黑" w:cs="宋体" w:hint="eastAsia"/>
                <w:color w:val="000000" w:themeColor="text1"/>
                <w:kern w:val="0"/>
                <w:szCs w:val="21"/>
              </w:rPr>
              <w:t>超市规划在负一层，采用同层卸货，不设置货梯; 超市规划在地上二层，卸货区在负一层，设置两部超市货梯; 货梯荷载不小于2t，门宽不小于1800</w:t>
            </w:r>
            <w:r>
              <w:rPr>
                <w:rFonts w:ascii="华文细黑" w:eastAsia="华文细黑" w:hAnsi="华文细黑" w:cs="宋体" w:hint="eastAsia"/>
                <w:color w:val="000000" w:themeColor="text1"/>
                <w:kern w:val="0"/>
                <w:szCs w:val="21"/>
              </w:rPr>
              <w:t>mm</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其他</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自动人行道的独立防火分区贴近自动人行道，增加商场使用面积</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土建工程</w:t>
            </w: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Default="00CA3F77" w:rsidP="00CA3F77">
            <w:pPr>
              <w:widowControl/>
              <w:rPr>
                <w:rFonts w:ascii="华文细黑" w:eastAsia="华文细黑" w:hAnsi="华文细黑" w:cs="宋体"/>
                <w:kern w:val="0"/>
                <w:szCs w:val="21"/>
              </w:rPr>
            </w:pPr>
          </w:p>
          <w:p w:rsidR="00CA3F77" w:rsidRDefault="00CA3F77" w:rsidP="00CA3F77">
            <w:pPr>
              <w:widowControl/>
              <w:rPr>
                <w:rFonts w:ascii="华文细黑" w:eastAsia="华文细黑" w:hAnsi="华文细黑" w:cs="宋体"/>
                <w:kern w:val="0"/>
                <w:szCs w:val="21"/>
              </w:rPr>
            </w:pPr>
          </w:p>
          <w:p w:rsidR="00CA3F77" w:rsidRDefault="00CA3F77" w:rsidP="00CA3F77">
            <w:pPr>
              <w:widowControl/>
              <w:rPr>
                <w:rFonts w:ascii="华文细黑" w:eastAsia="华文细黑" w:hAnsi="华文细黑" w:cs="宋体"/>
                <w:kern w:val="0"/>
                <w:szCs w:val="21"/>
              </w:rPr>
            </w:pPr>
          </w:p>
          <w:p w:rsidR="00CA3F77" w:rsidRPr="00EC3361" w:rsidRDefault="00CA3F77" w:rsidP="00CA3F77">
            <w:pPr>
              <w:widowControl/>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jc w:val="center"/>
              <w:rPr>
                <w:rFonts w:ascii="华文细黑" w:eastAsia="华文细黑" w:hAnsi="华文细黑" w:cs="宋体"/>
                <w:kern w:val="0"/>
                <w:szCs w:val="21"/>
              </w:rPr>
            </w:pPr>
          </w:p>
        </w:tc>
        <w:tc>
          <w:tcPr>
            <w:tcW w:w="216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地下室收货</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建筑该区域净使用高度不小于3.6m;坡道坡度不大于12度,如坡道长度受到限制而使坡度大于12度,则必须考虑中型货柜车因加大倾斜度而对建筑物净高的要求</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保证送货车辆进、出收货场地的通道宽度不低于5米</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卸货平台依据项目现场情况，甲乙双方协商确认</w:t>
            </w:r>
          </w:p>
        </w:tc>
      </w:tr>
      <w:tr w:rsidR="00CA3F77" w:rsidRPr="00EC3361" w:rsidTr="00CA3F77">
        <w:trPr>
          <w:trHeight w:val="227"/>
        </w:trPr>
        <w:tc>
          <w:tcPr>
            <w:tcW w:w="1134" w:type="dxa"/>
            <w:vMerge/>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p>
        </w:tc>
        <w:tc>
          <w:tcPr>
            <w:tcW w:w="216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收货区设置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室内收货区和滞货区地面：采用砼耐磨地面</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收货区通道应避开主出入口的人流，不能造成人流与货流的交叉。</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须确保卸货路线通畅，保证店铺可随时卸货</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收货区域停车宽度大于16m，应能满足3-4部8米送货车的同时卸货要求，并能满足机动车的调头需要</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货车通道活荷载满足10KN/平方米</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冷链设备管井</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按设计预留经营用制冷设备管路孔洞，尺寸1000</w:t>
            </w:r>
            <w:r>
              <w:rPr>
                <w:rFonts w:ascii="华文细黑" w:eastAsia="华文细黑" w:hAnsi="华文细黑" w:cs="宋体" w:hint="eastAsia"/>
                <w:kern w:val="0"/>
                <w:szCs w:val="21"/>
              </w:rPr>
              <w:t>mm</w:t>
            </w:r>
            <w:r w:rsidRPr="00EC3361">
              <w:rPr>
                <w:rFonts w:ascii="华文细黑" w:eastAsia="华文细黑" w:hAnsi="华文细黑" w:cs="宋体" w:hint="eastAsia"/>
                <w:kern w:val="0"/>
                <w:szCs w:val="21"/>
              </w:rPr>
              <w:t>*400</w:t>
            </w:r>
            <w:r>
              <w:rPr>
                <w:rFonts w:ascii="华文细黑" w:eastAsia="华文细黑" w:hAnsi="华文细黑" w:cs="宋体" w:hint="eastAsia"/>
                <w:kern w:val="0"/>
                <w:szCs w:val="21"/>
              </w:rPr>
              <w:t>mm</w:t>
            </w:r>
            <w:r w:rsidRPr="00EC3361">
              <w:rPr>
                <w:rFonts w:ascii="华文细黑" w:eastAsia="华文细黑" w:hAnsi="华文细黑" w:cs="宋体" w:hint="eastAsia"/>
                <w:kern w:val="0"/>
                <w:szCs w:val="21"/>
              </w:rPr>
              <w:t>，且满足施工人员管道安装要求</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排气管井</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除租赁区正常排气外，后场及生鲜卖场区域预留排气管井各两处，截面积不小于0.5㎡</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排油烟竖井</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超市经营区按店铺要求预留不少于两处直通屋顶排油烟竖井（有超市外租区的增加两处直通屋顶排油烟竖井）。 竖井内壁衬1.2</w:t>
            </w:r>
            <w:r>
              <w:rPr>
                <w:rFonts w:ascii="华文细黑" w:eastAsia="华文细黑" w:hAnsi="华文细黑" w:cs="宋体" w:hint="eastAsia"/>
                <w:kern w:val="0"/>
                <w:szCs w:val="21"/>
              </w:rPr>
              <w:t>mm</w:t>
            </w:r>
            <w:r w:rsidRPr="00EC3361">
              <w:rPr>
                <w:rFonts w:ascii="华文细黑" w:eastAsia="华文细黑" w:hAnsi="华文细黑" w:cs="宋体" w:hint="eastAsia"/>
                <w:kern w:val="0"/>
                <w:szCs w:val="21"/>
              </w:rPr>
              <w:t>不锈钢材质铁皮。每个内壁有效截面积必须≥1.2㎡且排油烟竖井为店铺单独使用</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楼面活荷载</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按本技术标准实施的地面铺装及设备管道悬挂荷载均应按恒荷载考虑结构计算，不应包括在楼面活荷载范围内；卸货区（荷载15KN/㎡），其它区域10KN/㎡</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房屋净空要求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梁、板下方各专业设备、管线布置后最低点至地砖完成面净使用高度不小于3.5米（地面垫层+地砖按照5CM计算）。特殊情况下，经双方确认后可接受3.4米</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楼板下沉要求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店铺后场及卖场生鲜区域要求结构梁、板下沉300</w:t>
            </w:r>
            <w:r>
              <w:rPr>
                <w:rFonts w:ascii="华文细黑" w:eastAsia="华文细黑" w:hAnsi="华文细黑" w:cs="宋体" w:hint="eastAsia"/>
                <w:kern w:val="0"/>
                <w:szCs w:val="21"/>
              </w:rPr>
              <w:t>mm</w:t>
            </w:r>
            <w:r w:rsidRPr="00EC3361">
              <w:rPr>
                <w:rFonts w:ascii="华文细黑" w:eastAsia="华文细黑" w:hAnsi="华文细黑" w:cs="宋体" w:hint="eastAsia"/>
                <w:kern w:val="0"/>
                <w:szCs w:val="21"/>
              </w:rPr>
              <w:t>。该区域下方无高、低压配电房</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水塔基础</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按设计预留店铺经营用制冷水塔设备基础，充分考虑通风散热、防水措施、噪音及震动对周围环境影响</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排油烟风机基础</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预留超市经营用预留排油烟风机设备基础，充分考虑防水措施，噪音、震动及油烟对周围环境影响</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隔墙</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砌筑隔墙，构造柱、圈梁等要求必须符合国家标准。采用轻质砖墙到顶并水泥砂浆抹灰找平。后场通道及仓库区离地1m高白色乳胶漆到顶（无需刮腻子）</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防火卷帘</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防火卷帘必须满足消防设计要求；防火卷帘上方封堵须万达按规范完成封堵</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防火门</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根据建筑平面图中防火门位置安装，防火门满足消防设计要求；安装防火门必须考虑地面装修完成面。</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经营范围内防火门必须满足消防规范</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地面</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结构面平整度需达到国家工程规范验收标准，如不满足须找平处理。根据店铺平面布局要求，多出沉降部分由</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负责回填，回填部分与沉降分界处必须设置反梁。回填后该区域应满足荷载需要,回填材料必须符合要求</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柱体</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结构面满足国家标准平整度，如不满足须找平处理</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天花顶棚及管道桥架</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大卖场：无吊顶区顶棚找平面直喷白色乳胶漆，不少于两遍，均匀不透底。裸露管道表面喷漆。管道按按规范涂刷水流标等标志，要求漆色均匀不露底色，不同系统的管道要用不同的色环区分</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装修界面</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color w:val="000000" w:themeColor="text1"/>
                <w:kern w:val="0"/>
                <w:szCs w:val="21"/>
              </w:rPr>
              <w:t>超市设置在负一层：一层及负二层出入口区域由</w:t>
            </w:r>
            <w:r>
              <w:rPr>
                <w:rFonts w:ascii="华文细黑" w:eastAsia="华文细黑" w:hAnsi="华文细黑" w:cs="宋体" w:hint="eastAsia"/>
                <w:color w:val="000000" w:themeColor="text1"/>
                <w:kern w:val="0"/>
                <w:szCs w:val="21"/>
              </w:rPr>
              <w:t>出租方</w:t>
            </w:r>
            <w:r w:rsidRPr="00EC3361">
              <w:rPr>
                <w:rFonts w:ascii="华文细黑" w:eastAsia="华文细黑" w:hAnsi="华文细黑" w:cs="宋体" w:hint="eastAsia"/>
                <w:color w:val="000000" w:themeColor="text1"/>
                <w:kern w:val="0"/>
                <w:szCs w:val="21"/>
              </w:rPr>
              <w:t>统一装修完成。涉及店铺广告及店招的，由店铺安装。负一层公共区域由</w:t>
            </w:r>
            <w:r>
              <w:rPr>
                <w:rFonts w:ascii="华文细黑" w:eastAsia="华文细黑" w:hAnsi="华文细黑" w:cs="宋体" w:hint="eastAsia"/>
                <w:color w:val="000000" w:themeColor="text1"/>
                <w:kern w:val="0"/>
                <w:szCs w:val="21"/>
              </w:rPr>
              <w:t>出租方</w:t>
            </w:r>
            <w:r w:rsidRPr="00EC3361">
              <w:rPr>
                <w:rFonts w:ascii="华文细黑" w:eastAsia="华文细黑" w:hAnsi="华文细黑" w:cs="宋体" w:hint="eastAsia"/>
                <w:color w:val="000000" w:themeColor="text1"/>
                <w:kern w:val="0"/>
                <w:szCs w:val="21"/>
              </w:rPr>
              <w:t>统一装修。超市设置在二层：一</w:t>
            </w:r>
            <w:r w:rsidRPr="00EC3361">
              <w:rPr>
                <w:rFonts w:ascii="华文细黑" w:eastAsia="华文细黑" w:hAnsi="华文细黑" w:cs="宋体" w:hint="eastAsia"/>
                <w:kern w:val="0"/>
                <w:szCs w:val="21"/>
              </w:rPr>
              <w:t>层及负一层出入口区域由</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统一装修完成。涉及店铺广告及店招的，由店铺安装。二层公共区域由</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统一装修</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电气</w:t>
            </w:r>
            <w:r w:rsidRPr="00EC3361">
              <w:rPr>
                <w:rFonts w:ascii="华文细黑" w:eastAsia="华文细黑" w:hAnsi="华文细黑" w:cs="宋体" w:hint="eastAsia"/>
                <w:kern w:val="0"/>
                <w:szCs w:val="21"/>
              </w:rPr>
              <w:br w:type="page"/>
              <w:t>工程</w:t>
            </w:r>
          </w:p>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经营用电容量</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为超市提供三相380v独立使用的电量。电气负荷指标150w/㎡,最小装机容量不小于1000KVA</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双电源进户设置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满足双路电源进线要求</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电站及高低压设备</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高、低压设备，高、低压计量，指示设施，绝缘、防护设施，接地，照明，微机保护等均按照规范和当地电业局要求设计、施工</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设置要求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高压电缆设计满足规范要求，电缆进线不应设置在收货区附近，电缆路由不宜设置在商店物流车正常行驶区域</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单独计量</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作为后期管理要求，总低压配电柜内所有有关超市用电回路均与其它公司用电回路分开计量并加计量装置</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电缆及强电桥架敷设</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负责敷设电缆及桥架至层间各总配电箱（含超市外租区总配电箱），提供及安装总配电箱（含总配开关），总配电箱上端接线，电缆材料及工程施工满足国家规范</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室内停车场照明</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根据规范设计安装完成</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消防通道照明</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根据规范设计安装完成</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建筑物外墙照明</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根据规范设计安装完成</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消防系统供电</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消防系统：消防水泵，防火卷帘、排烟风机、疏散指示、应急照明等设独立回路，双电源末端互投。由</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统一设计安装</w:t>
            </w:r>
          </w:p>
        </w:tc>
      </w:tr>
      <w:tr w:rsidR="00CA3F77" w:rsidRPr="00EC3361" w:rsidTr="00CA3F77">
        <w:trPr>
          <w:trHeight w:val="227"/>
        </w:trPr>
        <w:tc>
          <w:tcPr>
            <w:tcW w:w="1134" w:type="dxa"/>
            <w:vMerge/>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暖通系统供电</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暖通设备系统配电由</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统一设计安装完成</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其它设备</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自动人行道、客货梯、冬季供暖循环水泵等设独立回路，双电源末端互投</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接地系统设置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计算机房、电话机房、监控室设置接地系统，在机房内设接地端子，按照国家规范满足其接地电阻小于1欧姆。提供第三方出具的接地电阻检测报告</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弱电工程</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广播、电话</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按照规消防广播标准配置消防扬声器数量</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电话、网络、有限电视</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电话提供100对大对数电缆，6芯多模光纤2根，入户至店铺主机房</w:t>
            </w:r>
          </w:p>
        </w:tc>
      </w:tr>
      <w:tr w:rsidR="00CA3F77" w:rsidRPr="00EC3361" w:rsidTr="00CA3F77">
        <w:trPr>
          <w:trHeight w:val="227"/>
        </w:trPr>
        <w:tc>
          <w:tcPr>
            <w:tcW w:w="1134" w:type="dxa"/>
            <w:vMerge w:val="restart"/>
            <w:shd w:val="clear" w:color="auto" w:fill="auto"/>
            <w:vAlign w:val="center"/>
            <w:hideMark/>
          </w:tcPr>
          <w:p w:rsidR="00CA3F77" w:rsidRDefault="00CA3F77" w:rsidP="00CA3F77">
            <w:pPr>
              <w:widowControl/>
              <w:rPr>
                <w:rFonts w:ascii="华文细黑" w:eastAsia="华文细黑" w:hAnsi="华文细黑" w:cs="宋体"/>
                <w:kern w:val="0"/>
                <w:szCs w:val="21"/>
              </w:rPr>
            </w:pPr>
          </w:p>
          <w:p w:rsidR="00CA3F77" w:rsidRDefault="00CA3F77" w:rsidP="00CA3F77">
            <w:pPr>
              <w:widowControl/>
              <w:rPr>
                <w:rFonts w:ascii="华文细黑" w:eastAsia="华文细黑" w:hAnsi="华文细黑" w:cs="宋体"/>
                <w:kern w:val="0"/>
                <w:szCs w:val="21"/>
              </w:rPr>
            </w:pPr>
          </w:p>
          <w:p w:rsidR="00CA3F77" w:rsidRDefault="00CA3F77" w:rsidP="00CA3F77">
            <w:pPr>
              <w:widowControl/>
              <w:rPr>
                <w:rFonts w:ascii="华文细黑" w:eastAsia="华文细黑" w:hAnsi="华文细黑" w:cs="宋体"/>
                <w:kern w:val="0"/>
                <w:szCs w:val="21"/>
              </w:rPr>
            </w:pPr>
          </w:p>
          <w:p w:rsidR="00CA3F77" w:rsidRDefault="00CA3F77" w:rsidP="00CA3F77">
            <w:pPr>
              <w:widowControl/>
              <w:rPr>
                <w:rFonts w:ascii="华文细黑" w:eastAsia="华文细黑" w:hAnsi="华文细黑" w:cs="宋体"/>
                <w:kern w:val="0"/>
                <w:szCs w:val="21"/>
              </w:rPr>
            </w:pPr>
          </w:p>
          <w:p w:rsidR="00CA3F77" w:rsidRPr="00EC3361" w:rsidRDefault="00CA3F77" w:rsidP="00CA3F77">
            <w:pPr>
              <w:widowControl/>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暖通工程</w:t>
            </w: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室内环境指标</w:t>
            </w:r>
          </w:p>
        </w:tc>
        <w:tc>
          <w:tcPr>
            <w:tcW w:w="6058" w:type="dxa"/>
            <w:shd w:val="clear" w:color="auto" w:fill="auto"/>
            <w:noWrap/>
            <w:vAlign w:val="bottom"/>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kern w:val="0"/>
                <w:szCs w:val="21"/>
              </w:rPr>
              <w:t>1</w:t>
            </w:r>
            <w:r w:rsidRPr="00EC3361">
              <w:rPr>
                <w:rFonts w:ascii="华文细黑" w:eastAsia="华文细黑" w:hAnsi="华文细黑" w:cs="宋体" w:hint="eastAsia"/>
                <w:kern w:val="0"/>
                <w:szCs w:val="21"/>
              </w:rPr>
              <w:t>．</w:t>
            </w:r>
            <w:r w:rsidRPr="00EC3361">
              <w:rPr>
                <w:rFonts w:ascii="华文细黑" w:eastAsia="华文细黑" w:hAnsi="华文细黑" w:cs="宋体"/>
                <w:kern w:val="0"/>
                <w:szCs w:val="21"/>
              </w:rPr>
              <w:t>温度：冬季</w:t>
            </w:r>
            <w:r w:rsidRPr="00EC3361">
              <w:rPr>
                <w:rFonts w:ascii="华文细黑" w:eastAsia="华文细黑" w:hAnsi="华文细黑" w:cs="宋体" w:hint="eastAsia"/>
                <w:kern w:val="0"/>
                <w:szCs w:val="21"/>
              </w:rPr>
              <w:t>宜：16-18℃，夏季宜：26-28℃</w:t>
            </w:r>
            <w:r w:rsidRPr="00EC3361">
              <w:rPr>
                <w:rFonts w:ascii="华文细黑" w:eastAsia="华文细黑" w:hAnsi="华文细黑" w:cs="宋体" w:hint="eastAsia"/>
                <w:kern w:val="0"/>
                <w:szCs w:val="21"/>
              </w:rPr>
              <w:br/>
              <w:t>2. 最小新风量：20-25</w:t>
            </w:r>
            <w:r>
              <w:rPr>
                <w:rFonts w:ascii="华文细黑" w:eastAsia="华文细黑" w:hAnsi="华文细黑" w:cs="宋体" w:hint="eastAsia"/>
                <w:kern w:val="0"/>
                <w:szCs w:val="21"/>
              </w:rPr>
              <w:t xml:space="preserve"> m³</w:t>
            </w:r>
            <w:r w:rsidRPr="00EC3361">
              <w:rPr>
                <w:rFonts w:ascii="华文细黑" w:eastAsia="华文细黑" w:hAnsi="华文细黑" w:cs="宋体" w:hint="eastAsia"/>
                <w:kern w:val="0"/>
                <w:szCs w:val="21"/>
              </w:rPr>
              <w:t>/h.人</w:t>
            </w:r>
            <w:r w:rsidRPr="00EC3361">
              <w:rPr>
                <w:rFonts w:ascii="华文细黑" w:eastAsia="华文细黑" w:hAnsi="华文细黑" w:cs="宋体"/>
                <w:noProof/>
                <w:kern w:val="0"/>
                <w:szCs w:val="21"/>
              </w:rPr>
              <w:drawing>
                <wp:anchor distT="0" distB="0" distL="114300" distR="114300" simplePos="0" relativeHeight="251659264" behindDoc="0" locked="0" layoutInCell="1" allowOverlap="1" wp14:anchorId="38064ED5" wp14:editId="650B160C">
                  <wp:simplePos x="0" y="0"/>
                  <wp:positionH relativeFrom="column">
                    <wp:posOffset>0</wp:posOffset>
                  </wp:positionH>
                  <wp:positionV relativeFrom="paragraph">
                    <wp:posOffset>0</wp:posOffset>
                  </wp:positionV>
                  <wp:extent cx="13970" cy="19050"/>
                  <wp:effectExtent l="0" t="0" r="0" b="0"/>
                  <wp:wrapNone/>
                  <wp:docPr id="12253" name="图片 12253"/>
                  <wp:cNvGraphicFramePr/>
                  <a:graphic xmlns:a="http://schemas.openxmlformats.org/drawingml/2006/main">
                    <a:graphicData uri="http://schemas.openxmlformats.org/drawingml/2006/picture">
                      <pic:pic xmlns:pic="http://schemas.openxmlformats.org/drawingml/2006/picture">
                        <pic:nvPicPr>
                          <pic:cNvPr id="12253"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EC3361">
              <w:rPr>
                <w:rFonts w:ascii="华文细黑" w:eastAsia="华文细黑" w:hAnsi="华文细黑" w:cs="宋体"/>
                <w:noProof/>
                <w:kern w:val="0"/>
                <w:szCs w:val="21"/>
              </w:rPr>
              <w:drawing>
                <wp:anchor distT="0" distB="0" distL="114300" distR="114300" simplePos="0" relativeHeight="251660288" behindDoc="0" locked="0" layoutInCell="1" allowOverlap="1" wp14:anchorId="7559ADF0" wp14:editId="0C72B964">
                  <wp:simplePos x="0" y="0"/>
                  <wp:positionH relativeFrom="column">
                    <wp:posOffset>0</wp:posOffset>
                  </wp:positionH>
                  <wp:positionV relativeFrom="paragraph">
                    <wp:posOffset>0</wp:posOffset>
                  </wp:positionV>
                  <wp:extent cx="13970" cy="19050"/>
                  <wp:effectExtent l="0" t="0" r="0" b="0"/>
                  <wp:wrapNone/>
                  <wp:docPr id="12254" name="图片 12254"/>
                  <wp:cNvGraphicFramePr/>
                  <a:graphic xmlns:a="http://schemas.openxmlformats.org/drawingml/2006/main">
                    <a:graphicData uri="http://schemas.openxmlformats.org/drawingml/2006/picture">
                      <pic:pic xmlns:pic="http://schemas.openxmlformats.org/drawingml/2006/picture">
                        <pic:nvPicPr>
                          <pic:cNvPr id="1225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EC3361">
              <w:rPr>
                <w:rFonts w:ascii="华文细黑" w:eastAsia="华文细黑" w:hAnsi="华文细黑" w:cs="宋体"/>
                <w:noProof/>
                <w:kern w:val="0"/>
                <w:szCs w:val="21"/>
              </w:rPr>
              <w:drawing>
                <wp:anchor distT="0" distB="0" distL="114300" distR="114300" simplePos="0" relativeHeight="251661312" behindDoc="0" locked="0" layoutInCell="1" allowOverlap="1" wp14:anchorId="283EE5B4" wp14:editId="0FFF02F6">
                  <wp:simplePos x="0" y="0"/>
                  <wp:positionH relativeFrom="column">
                    <wp:posOffset>0</wp:posOffset>
                  </wp:positionH>
                  <wp:positionV relativeFrom="paragraph">
                    <wp:posOffset>0</wp:posOffset>
                  </wp:positionV>
                  <wp:extent cx="13970" cy="19050"/>
                  <wp:effectExtent l="0" t="0" r="0" b="0"/>
                  <wp:wrapNone/>
                  <wp:docPr id="12256" name="图片 12256"/>
                  <wp:cNvGraphicFramePr/>
                  <a:graphic xmlns:a="http://schemas.openxmlformats.org/drawingml/2006/main">
                    <a:graphicData uri="http://schemas.openxmlformats.org/drawingml/2006/picture">
                      <pic:pic xmlns:pic="http://schemas.openxmlformats.org/drawingml/2006/picture">
                        <pic:nvPicPr>
                          <pic:cNvPr id="1225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EC3361">
              <w:rPr>
                <w:rFonts w:ascii="华文细黑" w:eastAsia="华文细黑" w:hAnsi="华文细黑" w:cs="宋体"/>
                <w:noProof/>
                <w:kern w:val="0"/>
                <w:szCs w:val="21"/>
              </w:rPr>
              <w:drawing>
                <wp:anchor distT="0" distB="0" distL="114300" distR="114300" simplePos="0" relativeHeight="251662336" behindDoc="0" locked="0" layoutInCell="1" allowOverlap="1" wp14:anchorId="45213F4E" wp14:editId="2786660F">
                  <wp:simplePos x="0" y="0"/>
                  <wp:positionH relativeFrom="column">
                    <wp:posOffset>0</wp:posOffset>
                  </wp:positionH>
                  <wp:positionV relativeFrom="paragraph">
                    <wp:posOffset>0</wp:posOffset>
                  </wp:positionV>
                  <wp:extent cx="13970" cy="19050"/>
                  <wp:effectExtent l="0" t="0" r="0" b="0"/>
                  <wp:wrapNone/>
                  <wp:docPr id="12257" name="图片 12257"/>
                  <wp:cNvGraphicFramePr/>
                  <a:graphic xmlns:a="http://schemas.openxmlformats.org/drawingml/2006/main">
                    <a:graphicData uri="http://schemas.openxmlformats.org/drawingml/2006/picture">
                      <pic:pic xmlns:pic="http://schemas.openxmlformats.org/drawingml/2006/picture">
                        <pic:nvPicPr>
                          <pic:cNvPr id="1225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EC3361">
              <w:rPr>
                <w:rFonts w:ascii="华文细黑" w:eastAsia="华文细黑" w:hAnsi="华文细黑" w:cs="宋体"/>
                <w:noProof/>
                <w:kern w:val="0"/>
                <w:szCs w:val="21"/>
              </w:rPr>
              <w:drawing>
                <wp:anchor distT="0" distB="0" distL="114300" distR="114300" simplePos="0" relativeHeight="251663360" behindDoc="0" locked="0" layoutInCell="1" allowOverlap="1" wp14:anchorId="6A06154E" wp14:editId="066C3299">
                  <wp:simplePos x="0" y="0"/>
                  <wp:positionH relativeFrom="column">
                    <wp:posOffset>1162050</wp:posOffset>
                  </wp:positionH>
                  <wp:positionV relativeFrom="paragraph">
                    <wp:posOffset>0</wp:posOffset>
                  </wp:positionV>
                  <wp:extent cx="9525" cy="19050"/>
                  <wp:effectExtent l="0" t="0" r="0" b="0"/>
                  <wp:wrapNone/>
                  <wp:docPr id="12255" name="图片 12255"/>
                  <wp:cNvGraphicFramePr/>
                  <a:graphic xmlns:a="http://schemas.openxmlformats.org/drawingml/2006/main">
                    <a:graphicData uri="http://schemas.openxmlformats.org/drawingml/2006/picture">
                      <pic:pic xmlns:pic="http://schemas.openxmlformats.org/drawingml/2006/picture">
                        <pic:nvPicPr>
                          <pic:cNvPr id="12255"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EC3361">
              <w:rPr>
                <w:rFonts w:ascii="华文细黑" w:eastAsia="华文细黑" w:hAnsi="华文细黑" w:cs="宋体"/>
                <w:noProof/>
                <w:kern w:val="0"/>
                <w:szCs w:val="21"/>
              </w:rPr>
              <w:drawing>
                <wp:anchor distT="0" distB="0" distL="114300" distR="114300" simplePos="0" relativeHeight="251664384" behindDoc="0" locked="0" layoutInCell="1" allowOverlap="1" wp14:anchorId="7FDDC236" wp14:editId="79709F61">
                  <wp:simplePos x="0" y="0"/>
                  <wp:positionH relativeFrom="column">
                    <wp:posOffset>1162050</wp:posOffset>
                  </wp:positionH>
                  <wp:positionV relativeFrom="paragraph">
                    <wp:posOffset>0</wp:posOffset>
                  </wp:positionV>
                  <wp:extent cx="9525" cy="19050"/>
                  <wp:effectExtent l="0" t="0" r="0" b="0"/>
                  <wp:wrapNone/>
                  <wp:docPr id="12258" name="图片 12258"/>
                  <wp:cNvGraphicFramePr/>
                  <a:graphic xmlns:a="http://schemas.openxmlformats.org/drawingml/2006/main">
                    <a:graphicData uri="http://schemas.openxmlformats.org/drawingml/2006/picture">
                      <pic:pic xmlns:pic="http://schemas.openxmlformats.org/drawingml/2006/picture">
                        <pic:nvPicPr>
                          <pic:cNvPr id="1225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空调通风</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办公区空调系统与卖场分开可实现单独控制，空调形式为风机盘管加新风的形式</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排气通风</w:t>
            </w:r>
          </w:p>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排气通风</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蒸饭室的蒸饭箱上方要设置独立排气罩，设低噪声轴流风机与排气罩连接，排风量为5000</w:t>
            </w:r>
            <w:r>
              <w:rPr>
                <w:rFonts w:ascii="华文细黑" w:eastAsia="华文细黑" w:hAnsi="华文细黑" w:cs="宋体" w:hint="eastAsia"/>
                <w:kern w:val="0"/>
                <w:szCs w:val="21"/>
              </w:rPr>
              <w:t xml:space="preserve"> m³</w:t>
            </w:r>
            <w:r w:rsidRPr="00EC3361">
              <w:rPr>
                <w:rFonts w:ascii="华文细黑" w:eastAsia="华文细黑" w:hAnsi="华文细黑" w:cs="宋体" w:hint="eastAsia"/>
                <w:kern w:val="0"/>
                <w:szCs w:val="21"/>
              </w:rPr>
              <w:t>/h。按设计完成排风机、排气罩、配电箱、配电管线的制作与安装</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空调末端设备</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卖场区末端系统采用组合式空调器，后勤区采用吊装式风机盘管，设备的规格大小由设计确定</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风口设置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所有送风口均要求采用白色氟碳喷涂方形散流器，在冰鲜和岛柜区域上方要采用带调节阀的侧送风口</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设置要求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在加工间的上方尽量不设置任何主风管道，以免妨碍加工间排油烟风道及设施安装</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分体空调</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停车场处墙体提供分体空调散热器</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室内停车场暖通工程</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设置要求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保证冬季室内温度不低于5℃</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设施</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按国家规范设计完成采暖、通风及排烟等相关设施工程</w:t>
            </w:r>
          </w:p>
        </w:tc>
      </w:tr>
      <w:tr w:rsidR="00CA3F77" w:rsidRPr="00EC3361" w:rsidTr="00CA3F77">
        <w:trPr>
          <w:trHeight w:val="227"/>
        </w:trPr>
        <w:tc>
          <w:tcPr>
            <w:tcW w:w="113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热力管线</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设置要求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对于利用城市热网作空调能源的项目，其引入管道不应设置在收货区附近及人员密集的区域</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冷链系统</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水塔安装</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屋顶提供水塔安装及预埋水电接驳口。水电接驳口应满足冷却水塔的需求</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散热器安装</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在停车场或在屋顶预留冷链散热冷凝器安装位置，距离不宜超过50米</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燃气工程</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设置要求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调压站不宜建在收货区域及人员密集的区域并应该封闭管理。超市在地下不提供,地上提供</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气量</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30立方/h （天然气），60立方/h （煤气）</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Default="00CA3F77" w:rsidP="00CA3F77">
            <w:pPr>
              <w:widowControl/>
              <w:rPr>
                <w:rFonts w:ascii="华文细黑" w:eastAsia="华文细黑" w:hAnsi="华文细黑" w:cs="宋体"/>
                <w:kern w:val="0"/>
                <w:szCs w:val="21"/>
              </w:rPr>
            </w:pPr>
          </w:p>
          <w:p w:rsidR="00CA3F77" w:rsidRPr="00EC3361" w:rsidRDefault="00CA3F77" w:rsidP="00CA3F77">
            <w:pPr>
              <w:widowControl/>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给排水</w:t>
            </w: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p>
          <w:p w:rsidR="00CA3F77" w:rsidRDefault="00CA3F77" w:rsidP="00CA3F77">
            <w:pPr>
              <w:rPr>
                <w:rFonts w:ascii="华文细黑" w:eastAsia="华文细黑" w:hAnsi="华文细黑" w:cs="宋体"/>
                <w:kern w:val="0"/>
                <w:szCs w:val="21"/>
              </w:rPr>
            </w:pPr>
          </w:p>
          <w:p w:rsidR="00CA3F77" w:rsidRDefault="00CA3F77" w:rsidP="00CA3F77">
            <w:pPr>
              <w:rPr>
                <w:rFonts w:ascii="华文细黑" w:eastAsia="华文细黑" w:hAnsi="华文细黑" w:cs="宋体"/>
                <w:kern w:val="0"/>
                <w:szCs w:val="21"/>
              </w:rPr>
            </w:pPr>
          </w:p>
          <w:p w:rsidR="00CA3F77" w:rsidRDefault="00CA3F77" w:rsidP="00CA3F77">
            <w:pPr>
              <w:rPr>
                <w:rFonts w:ascii="华文细黑" w:eastAsia="华文细黑" w:hAnsi="华文细黑" w:cs="宋体"/>
                <w:kern w:val="0"/>
                <w:szCs w:val="21"/>
              </w:rPr>
            </w:pPr>
          </w:p>
          <w:p w:rsidR="00CA3F77" w:rsidRDefault="00CA3F77" w:rsidP="00CA3F77">
            <w:pPr>
              <w:rPr>
                <w:rFonts w:ascii="华文细黑" w:eastAsia="华文细黑" w:hAnsi="华文细黑" w:cs="宋体"/>
                <w:kern w:val="0"/>
                <w:szCs w:val="21"/>
              </w:rPr>
            </w:pPr>
          </w:p>
          <w:p w:rsidR="00CA3F77" w:rsidRPr="00EC3361" w:rsidRDefault="00CA3F77" w:rsidP="00CA3F77">
            <w:pPr>
              <w:jc w:val="center"/>
              <w:rPr>
                <w:rFonts w:ascii="华文细黑" w:eastAsia="华文细黑" w:hAnsi="华文细黑" w:cs="宋体"/>
                <w:kern w:val="0"/>
                <w:szCs w:val="21"/>
              </w:rPr>
            </w:pPr>
          </w:p>
        </w:tc>
        <w:tc>
          <w:tcPr>
            <w:tcW w:w="216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给水管网管线要求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经营用给水管道</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设单独生活水箱，容积≥80</w:t>
            </w:r>
            <w:r>
              <w:rPr>
                <w:rFonts w:ascii="华文细黑" w:eastAsia="华文细黑" w:hAnsi="华文细黑" w:cs="宋体" w:hint="eastAsia"/>
                <w:kern w:val="0"/>
                <w:szCs w:val="21"/>
              </w:rPr>
              <w:t xml:space="preserve"> m³</w:t>
            </w:r>
            <w:r w:rsidRPr="00EC3361">
              <w:rPr>
                <w:rFonts w:ascii="华文细黑" w:eastAsia="华文细黑" w:hAnsi="华文细黑" w:cs="宋体" w:hint="eastAsia"/>
                <w:kern w:val="0"/>
                <w:szCs w:val="21"/>
              </w:rPr>
              <w:t xml:space="preserve"> </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水压、水量、水质要求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生活给水：公称压力0.2--0.45Mpa；提供最大日用水量为100</w:t>
            </w:r>
            <w:r>
              <w:rPr>
                <w:rFonts w:ascii="华文细黑" w:eastAsia="华文细黑" w:hAnsi="华文细黑" w:cs="宋体" w:hint="eastAsia"/>
                <w:kern w:val="0"/>
                <w:szCs w:val="21"/>
              </w:rPr>
              <w:t xml:space="preserve"> m³</w:t>
            </w:r>
            <w:r w:rsidRPr="00EC3361">
              <w:rPr>
                <w:rFonts w:ascii="华文细黑" w:eastAsia="华文细黑" w:hAnsi="华文细黑" w:cs="宋体" w:hint="eastAsia"/>
                <w:kern w:val="0"/>
                <w:szCs w:val="21"/>
              </w:rPr>
              <w:t>/日；水质应经环保局检测符合饮用水标准</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给水计量</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每个加工间不论用水点位多少，均由一根供水总管接出并加装计量表</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给水点位</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双方根据确认的点位及管径完成预留及阀门安装</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雨水排水设施</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室外收货区范围内的屋面雨水管道应直接接入地下雨水管网；雨水管采用金属管材</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排水管网</w:t>
            </w:r>
            <w:r w:rsidRPr="00EC3361">
              <w:rPr>
                <w:rFonts w:ascii="华文细黑" w:eastAsia="华文细黑" w:hAnsi="华文细黑" w:cs="宋体" w:hint="eastAsia"/>
                <w:kern w:val="0"/>
                <w:szCs w:val="21"/>
              </w:rPr>
              <w:br/>
              <w:t>管线要求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排水管网实现雨、污分流</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隔油池</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从面包房、熟食加工间、中式主食间、餐饮区等加工间排出的污水必须先接入隔油池才能排入市政污水管道；</w:t>
            </w:r>
            <w:r>
              <w:rPr>
                <w:rFonts w:ascii="华文细黑" w:eastAsia="华文细黑" w:hAnsi="华文细黑" w:cs="宋体" w:hint="eastAsia"/>
                <w:kern w:val="0"/>
                <w:szCs w:val="21"/>
              </w:rPr>
              <w:t>出租方</w:t>
            </w:r>
            <w:r w:rsidRPr="00EC3361">
              <w:rPr>
                <w:rFonts w:ascii="华文细黑" w:eastAsia="华文细黑" w:hAnsi="华文细黑" w:cs="宋体" w:hint="eastAsia"/>
                <w:kern w:val="0"/>
                <w:szCs w:val="21"/>
              </w:rPr>
              <w:t>提供二个隔油池（一个隔油池宜设置在卖场降板区下方，容积不小于6m³，另一个隔油池宜设置在外场区下方，容积2m³），总容量应不小于8m³。隔油池符合设计规范及环保部门要求，容量满足店铺污水排放量</w:t>
            </w:r>
          </w:p>
        </w:tc>
      </w:tr>
      <w:tr w:rsidR="00CA3F77" w:rsidRPr="00EC3361" w:rsidTr="00CA3F77">
        <w:trPr>
          <w:trHeight w:val="227"/>
        </w:trPr>
        <w:tc>
          <w:tcPr>
            <w:tcW w:w="1134" w:type="dxa"/>
            <w:vMerge/>
            <w:vAlign w:val="center"/>
            <w:hideMark/>
          </w:tcPr>
          <w:p w:rsidR="00CA3F77" w:rsidRPr="00EC3361" w:rsidRDefault="00CA3F77" w:rsidP="00CA3F77">
            <w:pPr>
              <w:jc w:val="center"/>
              <w:rPr>
                <w:rFonts w:ascii="华文细黑" w:eastAsia="华文细黑" w:hAnsi="华文细黑" w:cs="宋体"/>
                <w:kern w:val="0"/>
                <w:szCs w:val="21"/>
              </w:rPr>
            </w:pPr>
          </w:p>
        </w:tc>
        <w:tc>
          <w:tcPr>
            <w:tcW w:w="216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加工间设在地下的项目，排污泵应设在隔油池后端</w:t>
            </w:r>
          </w:p>
        </w:tc>
      </w:tr>
      <w:tr w:rsidR="00CA3F77" w:rsidRPr="00EC3361" w:rsidTr="00CA3F77">
        <w:trPr>
          <w:trHeight w:val="227"/>
        </w:trPr>
        <w:tc>
          <w:tcPr>
            <w:tcW w:w="1134" w:type="dxa"/>
            <w:vMerge/>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隔油池</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按设计完成隔油池全部工程</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排污管道</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双方根据确认的点位及管径完成预留至楼板面</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卸货停车位</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卸货停车位结构预留排水沟。深不小于150</w:t>
            </w:r>
            <w:r>
              <w:rPr>
                <w:rFonts w:ascii="华文细黑" w:eastAsia="华文细黑" w:hAnsi="华文细黑" w:cs="宋体" w:hint="eastAsia"/>
                <w:kern w:val="0"/>
                <w:szCs w:val="21"/>
              </w:rPr>
              <w:t>mm</w:t>
            </w:r>
            <w:r w:rsidRPr="00EC3361">
              <w:rPr>
                <w:rFonts w:ascii="华文细黑" w:eastAsia="华文细黑" w:hAnsi="华文细黑" w:cs="宋体" w:hint="eastAsia"/>
                <w:kern w:val="0"/>
                <w:szCs w:val="21"/>
              </w:rPr>
              <w:t>通长的排水明沟，重型铸铁篦子</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冷链水塔</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屋顶水塔预留给水</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卫生间</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根据卖场卫生间需求完成给水及排污点位预留</w:t>
            </w:r>
          </w:p>
        </w:tc>
      </w:tr>
      <w:tr w:rsidR="00CA3F77" w:rsidRPr="00EC3361" w:rsidTr="00CA3F77">
        <w:trPr>
          <w:trHeight w:val="227"/>
        </w:trPr>
        <w:tc>
          <w:tcPr>
            <w:tcW w:w="1134" w:type="dxa"/>
            <w:vMerge w:val="restart"/>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排油烟系统设置</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厨房补风</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设置独立补风系统。厨房补风（按排油烟风量70%）、如使用燃气，必须配套设计排气</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排油烟风机</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排油烟风机宜设在屋顶，如果条件所限必须设在室内时，需甲乙双方签字确认要选用低噪声柜式风机。按设计完成排油烟风机、排油烟风道、风机控制柜的制作与安装，完成风机整套配线工程</w:t>
            </w:r>
          </w:p>
        </w:tc>
      </w:tr>
      <w:tr w:rsidR="00CA3F77" w:rsidRPr="00EC3361" w:rsidTr="00CA3F77">
        <w:trPr>
          <w:trHeight w:val="227"/>
        </w:trPr>
        <w:tc>
          <w:tcPr>
            <w:tcW w:w="1134" w:type="dxa"/>
            <w:vMerge w:val="restart"/>
            <w:shd w:val="clear" w:color="auto" w:fill="auto"/>
            <w:vAlign w:val="center"/>
            <w:hideMark/>
          </w:tcPr>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消防工程</w:t>
            </w: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jc w:val="center"/>
              <w:rPr>
                <w:rFonts w:ascii="华文细黑" w:eastAsia="华文细黑" w:hAnsi="华文细黑" w:cs="宋体"/>
                <w:kern w:val="0"/>
                <w:szCs w:val="21"/>
              </w:rPr>
            </w:pPr>
          </w:p>
          <w:p w:rsidR="00CA3F77" w:rsidRDefault="00CA3F77" w:rsidP="00CA3F77">
            <w:pPr>
              <w:widowControl/>
              <w:rPr>
                <w:rFonts w:ascii="华文细黑" w:eastAsia="华文细黑" w:hAnsi="华文细黑" w:cs="宋体"/>
                <w:kern w:val="0"/>
                <w:szCs w:val="21"/>
              </w:rPr>
            </w:pPr>
          </w:p>
          <w:p w:rsidR="00CA3F77" w:rsidRDefault="00CA3F77" w:rsidP="00CA3F77">
            <w:pPr>
              <w:widowControl/>
              <w:rPr>
                <w:rFonts w:ascii="华文细黑" w:eastAsia="华文细黑" w:hAnsi="华文细黑" w:cs="宋体"/>
                <w:kern w:val="0"/>
                <w:szCs w:val="21"/>
              </w:rPr>
            </w:pPr>
          </w:p>
          <w:p w:rsidR="00CA3F77" w:rsidRPr="00EC3361" w:rsidRDefault="00CA3F77" w:rsidP="00CA3F77">
            <w:pPr>
              <w:widowControl/>
              <w:jc w:val="center"/>
              <w:rPr>
                <w:rFonts w:ascii="华文细黑" w:eastAsia="华文细黑" w:hAnsi="华文细黑" w:cs="宋体"/>
                <w:kern w:val="0"/>
                <w:szCs w:val="21"/>
              </w:rPr>
            </w:pPr>
            <w:r>
              <w:rPr>
                <w:rFonts w:ascii="华文细黑" w:eastAsia="华文细黑" w:hAnsi="华文细黑" w:cs="宋体" w:hint="eastAsia"/>
                <w:kern w:val="0"/>
                <w:szCs w:val="21"/>
              </w:rPr>
              <w:t>消防工程</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消防系统</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根据消防规范结合店铺设计图纸完成消防图纸设计</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消防强排烟</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根据消防规范结合店铺设计图纸完成消防图纸设计</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消防管网</w:t>
            </w:r>
            <w:r w:rsidRPr="00EC3361">
              <w:rPr>
                <w:rFonts w:ascii="华文细黑" w:eastAsia="华文细黑" w:hAnsi="华文细黑" w:cs="宋体" w:hint="eastAsia"/>
                <w:kern w:val="0"/>
                <w:szCs w:val="21"/>
              </w:rPr>
              <w:br/>
              <w:t>管线要求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设双路消防给水环状管网</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设备房消防</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 xml:space="preserve">电脑主机房、监控室、配电间按国家现行消防法规设置。配备手提式灭火器（磷酸铵盐灭火器） </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设置要求</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消火栓箱及灭火器、手报的平面位置在符合消防规范的前提下应尽量避开货架，最终经超市确认后才能实施；手报位置尽量紧靠门边、柱边等方便操作的地方设置</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消防栓</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根据店铺设计布局完成消防栓安装。落地消防栓安装需考虑地面完成面高度，由出租方统一施工完成</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灭火器</w:t>
            </w:r>
          </w:p>
        </w:tc>
        <w:tc>
          <w:tcPr>
            <w:tcW w:w="6058" w:type="dxa"/>
            <w:shd w:val="clear" w:color="auto" w:fill="auto"/>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灭火器箱联体的消火栓箱</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消防给水</w:t>
            </w:r>
            <w:r w:rsidRPr="00EC3361">
              <w:rPr>
                <w:rFonts w:ascii="华文细黑" w:eastAsia="华文细黑" w:hAnsi="华文细黑" w:cs="宋体" w:hint="eastAsia"/>
                <w:kern w:val="0"/>
                <w:szCs w:val="21"/>
              </w:rPr>
              <w:br/>
              <w:t>立管设置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材质要求采用热镀锌钢管，卖场管道宜设置在隐蔽的墙角处</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消防给水横管设置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材质要求采用热镀锌钢管。吊杆与顶棚采用内胀管连接 。支架、吊杆、吊架颜色处理要求同给水管</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消防喷头设置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1.加工间消防喷头应根据现行消防规范执行</w:t>
            </w:r>
            <w:r w:rsidRPr="00EC3361">
              <w:rPr>
                <w:rFonts w:ascii="华文细黑" w:eastAsia="华文细黑" w:hAnsi="华文细黑" w:cs="宋体" w:hint="eastAsia"/>
                <w:kern w:val="0"/>
                <w:szCs w:val="21"/>
              </w:rPr>
              <w:br/>
              <w:t>2.蒸煮类加工间应设置93度喷头</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消防探测头设置</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加工间有烟气产生，应设置感温探测器</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防盗卷帘</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在交通入口处及货车停车区域外围安装防盗卷帘，其中主出入口卷帘设置在一层。卷帘门足厚1.0</w:t>
            </w:r>
            <w:r>
              <w:rPr>
                <w:rFonts w:ascii="华文细黑" w:eastAsia="华文细黑" w:hAnsi="华文细黑" w:cs="宋体" w:hint="eastAsia"/>
                <w:kern w:val="0"/>
                <w:szCs w:val="21"/>
              </w:rPr>
              <w:t>mm</w:t>
            </w:r>
            <w:r w:rsidRPr="00EC3361">
              <w:rPr>
                <w:rFonts w:ascii="华文细黑" w:eastAsia="华文细黑" w:hAnsi="华文细黑" w:cs="宋体" w:hint="eastAsia"/>
                <w:kern w:val="0"/>
                <w:szCs w:val="21"/>
              </w:rPr>
              <w:t>以上铝合金帘片卷帘，电动加手动控制，手动导链设在卖场一侧，护罩为1.0</w:t>
            </w:r>
            <w:r>
              <w:rPr>
                <w:rFonts w:ascii="华文细黑" w:eastAsia="华文细黑" w:hAnsi="华文细黑" w:cs="宋体" w:hint="eastAsia"/>
                <w:kern w:val="0"/>
                <w:szCs w:val="21"/>
              </w:rPr>
              <w:t>mm</w:t>
            </w:r>
            <w:r w:rsidRPr="00EC3361">
              <w:rPr>
                <w:rFonts w:ascii="华文细黑" w:eastAsia="华文细黑" w:hAnsi="华文细黑" w:cs="宋体" w:hint="eastAsia"/>
                <w:kern w:val="0"/>
                <w:szCs w:val="21"/>
              </w:rPr>
              <w:t>镀锌钢板喷白色亚光磁漆3道。带0.5</w:t>
            </w:r>
            <w:r>
              <w:rPr>
                <w:rFonts w:ascii="华文细黑" w:eastAsia="华文细黑" w:hAnsi="华文细黑" w:cs="宋体" w:hint="eastAsia"/>
                <w:kern w:val="0"/>
                <w:szCs w:val="21"/>
              </w:rPr>
              <w:t>mm</w:t>
            </w:r>
            <w:r w:rsidRPr="00EC3361">
              <w:rPr>
                <w:rFonts w:ascii="华文细黑" w:eastAsia="华文细黑" w:hAnsi="华文细黑" w:cs="宋体" w:hint="eastAsia"/>
                <w:kern w:val="0"/>
                <w:szCs w:val="21"/>
              </w:rPr>
              <w:t>氧化层。按设计完成配电箱、电缆、卷帘门的全套工程和设施</w:t>
            </w:r>
          </w:p>
        </w:tc>
      </w:tr>
      <w:tr w:rsidR="00CA3F77" w:rsidRPr="00EC3361" w:rsidTr="00CA3F77">
        <w:trPr>
          <w:trHeight w:val="227"/>
        </w:trPr>
        <w:tc>
          <w:tcPr>
            <w:tcW w:w="1134" w:type="dxa"/>
            <w:vMerge/>
            <w:vAlign w:val="center"/>
            <w:hideMark/>
          </w:tcPr>
          <w:p w:rsidR="00CA3F77" w:rsidRPr="00EC336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紧急疏散照明</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出租方结合消防规范完成所有当地消防部门认可的消防应急照明、消防疏散指示标识或地面疏散指示标识的安装施工</w:t>
            </w:r>
          </w:p>
        </w:tc>
      </w:tr>
      <w:tr w:rsidR="00CA3F77" w:rsidRPr="00EC3361" w:rsidTr="00CA3F77">
        <w:trPr>
          <w:trHeight w:val="227"/>
        </w:trPr>
        <w:tc>
          <w:tcPr>
            <w:tcW w:w="113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综合</w:t>
            </w:r>
          </w:p>
        </w:tc>
        <w:tc>
          <w:tcPr>
            <w:tcW w:w="2164" w:type="dxa"/>
            <w:shd w:val="clear" w:color="auto" w:fill="auto"/>
            <w:vAlign w:val="center"/>
            <w:hideMark/>
          </w:tcPr>
          <w:p w:rsidR="00CA3F77" w:rsidRPr="00EC3361" w:rsidRDefault="00CA3F77" w:rsidP="00CA3F77">
            <w:pPr>
              <w:widowControl/>
              <w:jc w:val="center"/>
              <w:rPr>
                <w:rFonts w:ascii="华文细黑" w:eastAsia="华文细黑" w:hAnsi="华文细黑" w:cs="宋体"/>
                <w:kern w:val="0"/>
                <w:szCs w:val="21"/>
              </w:rPr>
            </w:pPr>
            <w:r w:rsidRPr="00EC3361">
              <w:rPr>
                <w:rFonts w:ascii="华文细黑" w:eastAsia="华文细黑" w:hAnsi="华文细黑" w:cs="宋体" w:hint="eastAsia"/>
                <w:kern w:val="0"/>
                <w:szCs w:val="21"/>
              </w:rPr>
              <w:t>其它</w:t>
            </w:r>
          </w:p>
        </w:tc>
        <w:tc>
          <w:tcPr>
            <w:tcW w:w="6058" w:type="dxa"/>
            <w:shd w:val="clear" w:color="auto" w:fill="auto"/>
            <w:vAlign w:val="center"/>
            <w:hideMark/>
          </w:tcPr>
          <w:p w:rsidR="00CA3F77" w:rsidRPr="00EC3361" w:rsidRDefault="00CA3F77" w:rsidP="00CA3F77">
            <w:pPr>
              <w:widowControl/>
              <w:rPr>
                <w:rFonts w:ascii="华文细黑" w:eastAsia="华文细黑" w:hAnsi="华文细黑" w:cs="宋体"/>
                <w:kern w:val="0"/>
                <w:szCs w:val="21"/>
              </w:rPr>
            </w:pPr>
            <w:r w:rsidRPr="00EC3361">
              <w:rPr>
                <w:rFonts w:ascii="华文细黑" w:eastAsia="华文细黑" w:hAnsi="华文细黑" w:cs="宋体" w:hint="eastAsia"/>
                <w:kern w:val="0"/>
                <w:szCs w:val="21"/>
              </w:rPr>
              <w:t>由出租方</w:t>
            </w:r>
            <w:r>
              <w:rPr>
                <w:rFonts w:ascii="华文细黑" w:eastAsia="华文细黑" w:hAnsi="华文细黑" w:cs="宋体" w:hint="eastAsia"/>
                <w:kern w:val="0"/>
                <w:szCs w:val="21"/>
              </w:rPr>
              <w:t>安装的、消防、空调及其他设备的电气施工及调试均由出租方</w:t>
            </w:r>
            <w:r w:rsidRPr="00EC3361">
              <w:rPr>
                <w:rFonts w:ascii="华文细黑" w:eastAsia="华文细黑" w:hAnsi="华文细黑" w:cs="宋体" w:hint="eastAsia"/>
                <w:kern w:val="0"/>
                <w:szCs w:val="21"/>
              </w:rPr>
              <w:t>完成。超市吊顶区域的消防管线（如喷淋、烟感、温感、广播等）、空调风管风口的下接由出租方负责安装完成</w:t>
            </w:r>
          </w:p>
        </w:tc>
      </w:tr>
    </w:tbl>
    <w:p w:rsidR="00CA3F77" w:rsidRPr="00CA3F77" w:rsidRDefault="00CA3F77" w:rsidP="00925699">
      <w:pPr>
        <w:pStyle w:val="7"/>
        <w:numPr>
          <w:ilvl w:val="0"/>
          <w:numId w:val="126"/>
        </w:numPr>
        <w:spacing w:before="0" w:after="0"/>
        <w:ind w:hanging="26"/>
        <w:rPr>
          <w:rFonts w:ascii="华文细黑" w:eastAsia="华文细黑" w:hAnsi="华文细黑"/>
          <w:b w:val="0"/>
        </w:rPr>
      </w:pPr>
      <w:r w:rsidRPr="00CA3F77">
        <w:rPr>
          <w:rFonts w:ascii="华文细黑" w:eastAsia="华文细黑" w:hAnsi="华文细黑" w:hint="eastAsia"/>
          <w:b w:val="0"/>
        </w:rPr>
        <w:t>娱乐</w:t>
      </w:r>
    </w:p>
    <w:tbl>
      <w:tblPr>
        <w:tblW w:w="936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64"/>
        <w:gridCol w:w="6067"/>
      </w:tblGrid>
      <w:tr w:rsidR="00CA3F77" w:rsidRPr="00BB4211" w:rsidTr="00CA3F77">
        <w:trPr>
          <w:trHeight w:val="326"/>
        </w:trPr>
        <w:tc>
          <w:tcPr>
            <w:tcW w:w="1134" w:type="dxa"/>
            <w:vAlign w:val="center"/>
            <w:hideMark/>
          </w:tcPr>
          <w:p w:rsidR="00CA3F77" w:rsidRPr="00BB4211" w:rsidRDefault="00CA3F77" w:rsidP="00CA3F77">
            <w:pPr>
              <w:widowControl/>
              <w:jc w:val="center"/>
              <w:rPr>
                <w:rFonts w:ascii="华文细黑" w:eastAsia="华文细黑" w:hAnsi="华文细黑" w:cs="宋体"/>
                <w:color w:val="000000"/>
                <w:kern w:val="0"/>
                <w:szCs w:val="21"/>
              </w:rPr>
            </w:pPr>
            <w:r w:rsidRPr="00BB4211">
              <w:rPr>
                <w:rFonts w:ascii="华文细黑" w:eastAsia="华文细黑" w:hAnsi="华文细黑" w:cs="宋体" w:hint="eastAsia"/>
                <w:color w:val="000000"/>
                <w:kern w:val="0"/>
                <w:szCs w:val="21"/>
              </w:rPr>
              <w:t>项目</w:t>
            </w:r>
          </w:p>
        </w:tc>
        <w:tc>
          <w:tcPr>
            <w:tcW w:w="2164" w:type="dxa"/>
            <w:vAlign w:val="center"/>
            <w:hideMark/>
          </w:tcPr>
          <w:p w:rsidR="00CA3F77" w:rsidRPr="00BB4211" w:rsidRDefault="00CA3F77" w:rsidP="00CA3F77">
            <w:pPr>
              <w:widowControl/>
              <w:jc w:val="center"/>
              <w:rPr>
                <w:rFonts w:ascii="华文细黑" w:eastAsia="华文细黑" w:hAnsi="华文细黑" w:cs="宋体"/>
                <w:color w:val="000000"/>
                <w:kern w:val="0"/>
                <w:szCs w:val="21"/>
              </w:rPr>
            </w:pPr>
            <w:r w:rsidRPr="00BB4211">
              <w:rPr>
                <w:rFonts w:ascii="华文细黑" w:eastAsia="华文细黑" w:hAnsi="华文细黑" w:cs="宋体" w:hint="eastAsia"/>
                <w:color w:val="000000"/>
                <w:kern w:val="0"/>
                <w:szCs w:val="21"/>
              </w:rPr>
              <w:t>分项</w:t>
            </w:r>
          </w:p>
        </w:tc>
        <w:tc>
          <w:tcPr>
            <w:tcW w:w="6067" w:type="dxa"/>
            <w:vAlign w:val="center"/>
            <w:hideMark/>
          </w:tcPr>
          <w:p w:rsidR="00CA3F77" w:rsidRPr="00BB4211" w:rsidRDefault="00CA3F77" w:rsidP="00CA3F77">
            <w:pPr>
              <w:widowControl/>
              <w:jc w:val="center"/>
              <w:rPr>
                <w:rFonts w:ascii="华文细黑" w:eastAsia="华文细黑" w:hAnsi="华文细黑" w:cs="宋体"/>
                <w:color w:val="000000"/>
                <w:kern w:val="0"/>
                <w:szCs w:val="21"/>
              </w:rPr>
            </w:pPr>
            <w:r w:rsidRPr="00BB4211">
              <w:rPr>
                <w:rFonts w:ascii="华文细黑" w:eastAsia="华文细黑" w:hAnsi="华文细黑" w:cs="宋体" w:hint="eastAsia"/>
                <w:color w:val="000000"/>
                <w:kern w:val="0"/>
                <w:szCs w:val="21"/>
              </w:rPr>
              <w:t>建设要求及工程标准</w:t>
            </w:r>
          </w:p>
        </w:tc>
      </w:tr>
      <w:tr w:rsidR="00CA3F77" w:rsidRPr="00BB4211" w:rsidTr="00CA3F77">
        <w:trPr>
          <w:trHeight w:val="227"/>
        </w:trPr>
        <w:tc>
          <w:tcPr>
            <w:tcW w:w="1134" w:type="dxa"/>
            <w:vMerge w:val="restart"/>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门店</w:t>
            </w:r>
          </w:p>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出入口</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olor w:val="000000"/>
                <w:szCs w:val="21"/>
              </w:rPr>
            </w:pPr>
            <w:r w:rsidRPr="00BB4211">
              <w:rPr>
                <w:rFonts w:ascii="华文细黑" w:eastAsia="华文细黑" w:hAnsi="华文细黑" w:hint="eastAsia"/>
                <w:color w:val="000000"/>
                <w:szCs w:val="21"/>
              </w:rPr>
              <w:t>租赁面积</w:t>
            </w:r>
          </w:p>
          <w:p w:rsidR="00CA3F77" w:rsidRPr="00BB4211" w:rsidRDefault="00CA3F77" w:rsidP="00CA3F77">
            <w:pPr>
              <w:widowControl/>
              <w:jc w:val="center"/>
              <w:rPr>
                <w:rFonts w:ascii="华文细黑" w:eastAsia="华文细黑" w:hAnsi="华文细黑"/>
                <w:color w:val="000000"/>
                <w:szCs w:val="21"/>
              </w:rPr>
            </w:pPr>
            <w:r w:rsidRPr="00BB4211">
              <w:rPr>
                <w:rFonts w:ascii="华文细黑" w:eastAsia="华文细黑" w:hAnsi="华文细黑" w:hint="eastAsia"/>
                <w:color w:val="000000"/>
                <w:szCs w:val="21"/>
              </w:rPr>
              <w:t>在2500平米以下</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hint="eastAsia"/>
                <w:color w:val="000000"/>
                <w:szCs w:val="21"/>
              </w:rPr>
              <w:t>须保证1个不少于8米宽的出入口</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hint="eastAsia"/>
                <w:color w:val="000000"/>
                <w:szCs w:val="21"/>
              </w:rPr>
              <w:t>租赁面积在2500平米及以上的门店</w:t>
            </w:r>
          </w:p>
        </w:tc>
        <w:tc>
          <w:tcPr>
            <w:tcW w:w="6067" w:type="dxa"/>
            <w:shd w:val="clear" w:color="auto" w:fill="auto"/>
            <w:vAlign w:val="center"/>
            <w:hideMark/>
          </w:tcPr>
          <w:p w:rsidR="00CA3F77" w:rsidRPr="00BB4211" w:rsidRDefault="00CA3F77" w:rsidP="00CA3F77">
            <w:pPr>
              <w:spacing w:line="360" w:lineRule="auto"/>
              <w:ind w:left="210" w:hangingChars="100" w:hanging="210"/>
              <w:rPr>
                <w:rFonts w:ascii="华文细黑" w:eastAsia="华文细黑" w:hAnsi="华文细黑"/>
                <w:color w:val="000000"/>
                <w:szCs w:val="21"/>
              </w:rPr>
            </w:pPr>
            <w:r w:rsidRPr="00BB4211">
              <w:rPr>
                <w:rFonts w:ascii="华文细黑" w:eastAsia="华文细黑" w:hAnsi="华文细黑" w:hint="eastAsia"/>
                <w:color w:val="000000"/>
                <w:szCs w:val="21"/>
              </w:rPr>
              <w:t>须给予2个不少于8米宽的出入口</w:t>
            </w:r>
          </w:p>
        </w:tc>
      </w:tr>
      <w:tr w:rsidR="00CA3F77" w:rsidRPr="00BB4211" w:rsidTr="00CA3F77">
        <w:trPr>
          <w:trHeight w:val="227"/>
        </w:trPr>
        <w:tc>
          <w:tcPr>
            <w:tcW w:w="1134" w:type="dxa"/>
            <w:vMerge w:val="restart"/>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p>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土建工程</w:t>
            </w:r>
          </w:p>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地面</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color w:val="000000"/>
                <w:szCs w:val="21"/>
              </w:rPr>
              <w:t>按国家标准规定交付混凝土结构水泥砂浆找平，主体伸缩缝的处理，预留5—</w:t>
            </w:r>
            <w:smartTag w:uri="urn:schemas-microsoft-com:office:smarttags" w:element="chmetcnv">
              <w:smartTagPr>
                <w:attr w:name="TCSC" w:val="0"/>
                <w:attr w:name="NumberType" w:val="1"/>
                <w:attr w:name="Negative" w:val="False"/>
                <w:attr w:name="HasSpace" w:val="False"/>
                <w:attr w:name="SourceValue" w:val="7"/>
                <w:attr w:name="UnitName" w:val="cm"/>
              </w:smartTagPr>
              <w:r w:rsidRPr="00BB4211">
                <w:rPr>
                  <w:rFonts w:ascii="华文细黑" w:eastAsia="华文细黑" w:hAnsi="华文细黑"/>
                  <w:color w:val="000000"/>
                  <w:szCs w:val="21"/>
                </w:rPr>
                <w:t>7cm</w:t>
              </w:r>
            </w:smartTag>
            <w:r w:rsidRPr="00BB4211">
              <w:rPr>
                <w:rFonts w:ascii="华文细黑" w:eastAsia="华文细黑" w:hAnsi="华文细黑"/>
                <w:color w:val="000000"/>
                <w:szCs w:val="21"/>
              </w:rPr>
              <w:t>的装饰层</w:t>
            </w:r>
            <w:r w:rsidRPr="00BB4211">
              <w:rPr>
                <w:rFonts w:ascii="华文细黑" w:eastAsia="华文细黑" w:hAnsi="华文细黑" w:hint="eastAsia"/>
                <w:color w:val="000000"/>
                <w:szCs w:val="21"/>
              </w:rPr>
              <w:t>，</w:t>
            </w:r>
            <w:r w:rsidRPr="00BB4211">
              <w:rPr>
                <w:rFonts w:ascii="华文细黑" w:eastAsia="华文细黑" w:hAnsi="华文细黑"/>
                <w:color w:val="000000"/>
                <w:szCs w:val="21"/>
              </w:rPr>
              <w:t>层高满足国家规范要求</w:t>
            </w:r>
          </w:p>
        </w:tc>
      </w:tr>
      <w:tr w:rsidR="00CA3F77" w:rsidRPr="00BB4211" w:rsidTr="00CA3F77">
        <w:trPr>
          <w:trHeight w:val="227"/>
        </w:trPr>
        <w:tc>
          <w:tcPr>
            <w:tcW w:w="1134" w:type="dxa"/>
            <w:vMerge/>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墙面</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完成墙面的水泥抹灰，</w:t>
            </w:r>
            <w:r w:rsidRPr="00BB4211">
              <w:rPr>
                <w:rFonts w:ascii="华文细黑" w:eastAsia="华文细黑" w:hAnsi="华文细黑" w:hint="eastAsia"/>
                <w:color w:val="000000"/>
                <w:szCs w:val="21"/>
              </w:rPr>
              <w:t>腻子刮二层大白，</w:t>
            </w:r>
            <w:r w:rsidRPr="00BB4211">
              <w:rPr>
                <w:rFonts w:ascii="华文细黑" w:eastAsia="华文细黑" w:hAnsi="华文细黑"/>
                <w:color w:val="000000"/>
                <w:szCs w:val="21"/>
              </w:rPr>
              <w:t>同时完成墙面孔、洞的封堵及突出金属物的切割</w:t>
            </w:r>
          </w:p>
        </w:tc>
      </w:tr>
      <w:tr w:rsidR="00CA3F77" w:rsidRPr="00BB4211" w:rsidTr="00CA3F77">
        <w:trPr>
          <w:trHeight w:val="363"/>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柱面</w:t>
            </w:r>
          </w:p>
        </w:tc>
        <w:tc>
          <w:tcPr>
            <w:tcW w:w="6067" w:type="dxa"/>
            <w:shd w:val="clear" w:color="auto" w:fill="auto"/>
            <w:vAlign w:val="center"/>
            <w:hideMark/>
          </w:tcPr>
          <w:p w:rsidR="00CA3F77" w:rsidRPr="00BB4211" w:rsidRDefault="00CA3F77" w:rsidP="00CA3F77">
            <w:pPr>
              <w:spacing w:line="360" w:lineRule="auto"/>
              <w:rPr>
                <w:rFonts w:ascii="华文细黑" w:eastAsia="华文细黑" w:hAnsi="华文细黑"/>
                <w:color w:val="000000"/>
                <w:szCs w:val="21"/>
              </w:rPr>
            </w:pPr>
            <w:r w:rsidRPr="00BB4211">
              <w:rPr>
                <w:rFonts w:ascii="华文细黑" w:eastAsia="华文细黑" w:hAnsi="华文细黑"/>
                <w:color w:val="000000"/>
                <w:szCs w:val="21"/>
              </w:rPr>
              <w:t>交付混凝土结构柱面</w:t>
            </w:r>
            <w:r w:rsidRPr="00BB4211">
              <w:rPr>
                <w:rFonts w:ascii="华文细黑" w:eastAsia="华文细黑" w:hAnsi="华文细黑" w:hint="eastAsia"/>
                <w:color w:val="000000"/>
                <w:szCs w:val="21"/>
              </w:rPr>
              <w:t>,</w:t>
            </w:r>
            <w:r w:rsidRPr="00BB4211">
              <w:rPr>
                <w:rFonts w:ascii="华文细黑" w:eastAsia="华文细黑" w:hAnsi="华文细黑"/>
                <w:color w:val="000000"/>
                <w:szCs w:val="21"/>
              </w:rPr>
              <w:t xml:space="preserve"> </w:t>
            </w:r>
            <w:r w:rsidRPr="00BB4211">
              <w:rPr>
                <w:rFonts w:ascii="华文细黑" w:eastAsia="华文细黑" w:hAnsi="华文细黑" w:hint="eastAsia"/>
                <w:color w:val="000000"/>
                <w:szCs w:val="21"/>
              </w:rPr>
              <w:t>腻子刮二层大白</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棚面</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交付混凝土结构棚面抹平处理，完成顶面孔洞的封堵及伸缩缝的处理</w:t>
            </w:r>
            <w:r w:rsidRPr="00BB4211">
              <w:rPr>
                <w:rFonts w:ascii="华文细黑" w:eastAsia="华文细黑" w:hAnsi="华文细黑" w:hint="eastAsia"/>
                <w:color w:val="000000"/>
                <w:szCs w:val="21"/>
              </w:rPr>
              <w:t>,</w:t>
            </w:r>
            <w:r w:rsidRPr="00BB4211">
              <w:rPr>
                <w:rFonts w:ascii="华文细黑" w:eastAsia="华文细黑" w:hAnsi="华文细黑"/>
                <w:color w:val="000000"/>
                <w:szCs w:val="21"/>
              </w:rPr>
              <w:t xml:space="preserve"> </w:t>
            </w:r>
            <w:r w:rsidRPr="00BB4211">
              <w:rPr>
                <w:rFonts w:ascii="华文细黑" w:eastAsia="华文细黑" w:hAnsi="华文细黑" w:hint="eastAsia"/>
                <w:color w:val="000000"/>
                <w:szCs w:val="21"/>
              </w:rPr>
              <w:t>腻子刮二层大白</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疏散楼梯间</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color w:val="000000"/>
                <w:szCs w:val="21"/>
              </w:rPr>
              <w:t>地面水泥压光，墙面和棚面为大白，灯具为应急照明灯。楼底为木质扶手和铸铁栏杆</w:t>
            </w:r>
          </w:p>
        </w:tc>
      </w:tr>
      <w:tr w:rsidR="00CA3F77" w:rsidRPr="00BB4211" w:rsidTr="00CA3F77">
        <w:trPr>
          <w:trHeight w:val="389"/>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消防门</w:t>
            </w:r>
          </w:p>
        </w:tc>
        <w:tc>
          <w:tcPr>
            <w:tcW w:w="6067" w:type="dxa"/>
            <w:shd w:val="clear" w:color="auto" w:fill="auto"/>
            <w:vAlign w:val="center"/>
            <w:hideMark/>
          </w:tcPr>
          <w:p w:rsidR="00CA3F77" w:rsidRPr="00BB4211" w:rsidRDefault="00CA3F77" w:rsidP="00CA3F77">
            <w:pPr>
              <w:spacing w:line="360" w:lineRule="auto"/>
              <w:rPr>
                <w:rFonts w:ascii="华文细黑" w:eastAsia="华文细黑" w:hAnsi="华文细黑"/>
                <w:color w:val="000000"/>
                <w:szCs w:val="21"/>
              </w:rPr>
            </w:pPr>
            <w:r w:rsidRPr="00BB4211">
              <w:rPr>
                <w:rFonts w:ascii="华文细黑" w:eastAsia="华文细黑" w:hAnsi="华文细黑"/>
                <w:color w:val="000000"/>
                <w:szCs w:val="21"/>
              </w:rPr>
              <w:t>按照</w:t>
            </w:r>
            <w:r w:rsidRPr="00BB4211">
              <w:rPr>
                <w:rFonts w:ascii="华文细黑" w:eastAsia="华文细黑" w:hAnsi="华文细黑" w:hint="eastAsia"/>
                <w:color w:val="000000"/>
                <w:szCs w:val="21"/>
              </w:rPr>
              <w:t>当地</w:t>
            </w:r>
            <w:r w:rsidRPr="00BB4211">
              <w:rPr>
                <w:rFonts w:ascii="华文细黑" w:eastAsia="华文细黑" w:hAnsi="华文细黑"/>
                <w:color w:val="000000"/>
                <w:szCs w:val="21"/>
              </w:rPr>
              <w:t>消防规范要求设置</w:t>
            </w:r>
            <w:r w:rsidRPr="00BB4211">
              <w:rPr>
                <w:rFonts w:ascii="华文细黑" w:eastAsia="华文细黑" w:hAnsi="华文细黑" w:hint="eastAsia"/>
                <w:color w:val="000000"/>
                <w:szCs w:val="21"/>
              </w:rPr>
              <w:t>钢质</w:t>
            </w:r>
            <w:r w:rsidRPr="00BB4211">
              <w:rPr>
                <w:rFonts w:ascii="华文细黑" w:eastAsia="华文细黑" w:hAnsi="华文细黑"/>
                <w:color w:val="000000"/>
                <w:szCs w:val="21"/>
              </w:rPr>
              <w:t>防火门</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空调机房</w:t>
            </w:r>
          </w:p>
        </w:tc>
        <w:tc>
          <w:tcPr>
            <w:tcW w:w="6067" w:type="dxa"/>
            <w:shd w:val="clear" w:color="auto" w:fill="auto"/>
            <w:vAlign w:val="center"/>
            <w:hideMark/>
          </w:tcPr>
          <w:p w:rsidR="00CA3F77" w:rsidRPr="00BB4211" w:rsidRDefault="00CA3F77" w:rsidP="00CA3F77">
            <w:pPr>
              <w:spacing w:line="360" w:lineRule="auto"/>
              <w:rPr>
                <w:rFonts w:ascii="华文细黑" w:eastAsia="华文细黑" w:hAnsi="华文细黑"/>
                <w:color w:val="000000"/>
                <w:szCs w:val="21"/>
              </w:rPr>
            </w:pPr>
            <w:r w:rsidRPr="00BB4211">
              <w:rPr>
                <w:rFonts w:ascii="华文细黑" w:eastAsia="华文细黑" w:hAnsi="华文细黑"/>
                <w:color w:val="000000"/>
                <w:szCs w:val="21"/>
              </w:rPr>
              <w:t>地面水泥压光， 墙面和棚面为大白，灯具为普通照明灯</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配电间</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地面水泥压光，墙面和棚面为水泥砂浆找平，灯具为应急照明灯</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地面使用荷载</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hint="eastAsia"/>
                <w:color w:val="000000"/>
                <w:szCs w:val="21"/>
              </w:rPr>
              <w:t>400</w:t>
            </w:r>
            <w:r w:rsidRPr="00BB4211">
              <w:rPr>
                <w:rFonts w:ascii="华文细黑" w:eastAsia="华文细黑" w:hAnsi="华文细黑"/>
                <w:color w:val="000000"/>
                <w:szCs w:val="21"/>
              </w:rPr>
              <w:t>公斤/平方米，其中300-400平米特殊区域地面使用荷载大于</w:t>
            </w:r>
            <w:r w:rsidRPr="00BB4211">
              <w:rPr>
                <w:rFonts w:ascii="华文细黑" w:eastAsia="华文细黑" w:hAnsi="华文细黑" w:hint="eastAsia"/>
                <w:color w:val="000000"/>
                <w:szCs w:val="21"/>
              </w:rPr>
              <w:t>700-800</w:t>
            </w:r>
            <w:r w:rsidRPr="00BB4211">
              <w:rPr>
                <w:rFonts w:ascii="华文细黑" w:eastAsia="华文细黑" w:hAnsi="华文细黑"/>
                <w:color w:val="000000"/>
                <w:szCs w:val="21"/>
              </w:rPr>
              <w:t>公斤/平方米</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层高净空</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color w:val="000000"/>
                <w:szCs w:val="21"/>
              </w:rPr>
              <w:t>在地面使用荷载大于700公斤/平方米的区域，消防系统和空调系统不做，结构板底距地面的距离不少于4.8米，其他消防系统和空调系统距地板的距离不少于</w:t>
            </w:r>
            <w:r w:rsidRPr="00BB4211">
              <w:rPr>
                <w:rFonts w:ascii="华文细黑" w:eastAsia="华文细黑" w:hAnsi="华文细黑"/>
                <w:szCs w:val="21"/>
              </w:rPr>
              <w:t>3</w:t>
            </w:r>
            <w:r w:rsidRPr="00BB4211">
              <w:rPr>
                <w:rFonts w:ascii="华文细黑" w:eastAsia="华文细黑" w:hAnsi="华文细黑" w:hint="eastAsia"/>
                <w:szCs w:val="21"/>
              </w:rPr>
              <w:t>.3</w:t>
            </w:r>
            <w:r w:rsidRPr="00BB4211">
              <w:rPr>
                <w:rFonts w:ascii="华文细黑" w:eastAsia="华文细黑" w:hAnsi="华文细黑" w:hint="eastAsia"/>
                <w:color w:val="000000"/>
                <w:szCs w:val="21"/>
              </w:rPr>
              <w:t>m</w:t>
            </w:r>
          </w:p>
        </w:tc>
      </w:tr>
      <w:tr w:rsidR="00CA3F77" w:rsidRPr="00BB4211" w:rsidTr="00CA3F77">
        <w:trPr>
          <w:trHeight w:val="227"/>
        </w:trPr>
        <w:tc>
          <w:tcPr>
            <w:tcW w:w="1134" w:type="dxa"/>
            <w:vMerge w:val="restart"/>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给排水</w:t>
            </w: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给水</w:t>
            </w:r>
          </w:p>
        </w:tc>
        <w:tc>
          <w:tcPr>
            <w:tcW w:w="6067" w:type="dxa"/>
            <w:shd w:val="clear" w:color="auto" w:fill="auto"/>
            <w:vAlign w:val="center"/>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提供给水干管</w:t>
            </w:r>
            <w:r w:rsidRPr="00BB4211">
              <w:rPr>
                <w:rFonts w:ascii="华文细黑" w:eastAsia="华文细黑" w:hAnsi="华文细黑" w:hint="eastAsia"/>
                <w:color w:val="000000"/>
                <w:szCs w:val="21"/>
              </w:rPr>
              <w:t>DN20</w:t>
            </w:r>
            <w:r w:rsidRPr="00BB4211">
              <w:rPr>
                <w:rFonts w:ascii="华文细黑" w:eastAsia="华文细黑" w:hAnsi="华文细黑"/>
                <w:color w:val="000000"/>
                <w:szCs w:val="21"/>
              </w:rPr>
              <w:t>至用水区域并安装水表，提供水吧给水</w:t>
            </w:r>
          </w:p>
        </w:tc>
      </w:tr>
      <w:tr w:rsidR="00CA3F77" w:rsidRPr="00BB4211" w:rsidTr="00CA3F77">
        <w:trPr>
          <w:trHeight w:val="227"/>
        </w:trPr>
        <w:tc>
          <w:tcPr>
            <w:tcW w:w="1134" w:type="dxa"/>
            <w:vMerge/>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排水</w:t>
            </w:r>
          </w:p>
        </w:tc>
        <w:tc>
          <w:tcPr>
            <w:tcW w:w="6067" w:type="dxa"/>
            <w:shd w:val="clear" w:color="auto" w:fill="auto"/>
            <w:vAlign w:val="center"/>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提供排水主立管</w:t>
            </w:r>
            <w:r w:rsidRPr="00BB4211">
              <w:rPr>
                <w:rFonts w:ascii="华文细黑" w:eastAsia="华文细黑" w:hAnsi="华文细黑" w:hint="eastAsia"/>
                <w:color w:val="000000"/>
                <w:szCs w:val="21"/>
              </w:rPr>
              <w:t>DN50</w:t>
            </w:r>
            <w:r w:rsidRPr="00BB4211">
              <w:rPr>
                <w:rFonts w:ascii="华文细黑" w:eastAsia="华文细黑" w:hAnsi="华文细黑"/>
                <w:color w:val="000000"/>
                <w:szCs w:val="21"/>
              </w:rPr>
              <w:t>至租赁场地指定位置，预留立管接驳，提供水吧排水</w:t>
            </w:r>
          </w:p>
        </w:tc>
      </w:tr>
      <w:tr w:rsidR="00CA3F77" w:rsidRPr="00BB4211" w:rsidTr="00CA3F77">
        <w:trPr>
          <w:trHeight w:val="227"/>
        </w:trPr>
        <w:tc>
          <w:tcPr>
            <w:tcW w:w="113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宋体" w:hint="eastAsia"/>
                <w:kern w:val="0"/>
                <w:szCs w:val="21"/>
              </w:rPr>
              <w:t>电气</w:t>
            </w:r>
            <w:r w:rsidRPr="00BB4211">
              <w:rPr>
                <w:rFonts w:ascii="华文细黑" w:eastAsia="华文细黑" w:hAnsi="华文细黑" w:cs="宋体" w:hint="eastAsia"/>
                <w:kern w:val="0"/>
                <w:szCs w:val="21"/>
              </w:rPr>
              <w:br w:type="page"/>
              <w:t>工程</w:t>
            </w:r>
          </w:p>
          <w:p w:rsidR="00CA3F77" w:rsidRPr="00BB4211" w:rsidRDefault="00CA3F77" w:rsidP="00CA3F77">
            <w:pPr>
              <w:jc w:val="center"/>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经营用电容量</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除公共制冷机房用电外，提供租赁区域的动力和照明等用电的负荷密度为90VA/平米。将供电电缆敷设至店铺租赁场地</w:t>
            </w:r>
            <w:r w:rsidRPr="00BB4211">
              <w:rPr>
                <w:rFonts w:ascii="华文细黑" w:eastAsia="华文细黑" w:hAnsi="华文细黑" w:hint="eastAsia"/>
                <w:color w:val="000000"/>
                <w:szCs w:val="21"/>
              </w:rPr>
              <w:t>指定位置</w:t>
            </w:r>
            <w:r w:rsidRPr="00BB4211">
              <w:rPr>
                <w:rFonts w:ascii="华文细黑" w:eastAsia="华文细黑" w:hAnsi="华文细黑"/>
                <w:color w:val="000000"/>
                <w:szCs w:val="21"/>
              </w:rPr>
              <w:t>，并</w:t>
            </w:r>
            <w:r w:rsidRPr="00BB4211">
              <w:rPr>
                <w:rFonts w:ascii="华文细黑" w:eastAsia="华文细黑" w:hAnsi="华文细黑" w:hint="eastAsia"/>
                <w:color w:val="000000"/>
                <w:szCs w:val="21"/>
              </w:rPr>
              <w:t>在配电间内设置</w:t>
            </w:r>
            <w:r w:rsidRPr="00BB4211">
              <w:rPr>
                <w:rFonts w:ascii="华文细黑" w:eastAsia="华文细黑" w:hAnsi="华文细黑"/>
                <w:color w:val="000000"/>
                <w:szCs w:val="21"/>
              </w:rPr>
              <w:t>计量系统。（注：供电电缆为2-3根，具体的电缆直径与敷设位置由商户提供）</w:t>
            </w:r>
          </w:p>
        </w:tc>
      </w:tr>
      <w:tr w:rsidR="00CA3F77" w:rsidRPr="00BB4211" w:rsidTr="00CA3F77">
        <w:trPr>
          <w:trHeight w:val="227"/>
        </w:trPr>
        <w:tc>
          <w:tcPr>
            <w:tcW w:w="1134" w:type="dxa"/>
            <w:vMerge w:val="restart"/>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宋体" w:hint="eastAsia"/>
                <w:kern w:val="0"/>
                <w:szCs w:val="21"/>
              </w:rPr>
              <w:t>弱电工程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广播</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cs="宋体" w:hint="eastAsia"/>
                <w:kern w:val="0"/>
                <w:szCs w:val="21"/>
              </w:rPr>
              <w:t>按照规消防广播标准配置消防扬声器数量</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电话</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将外线电话引入店铺指定位置，保证达到4门外线容量</w:t>
            </w:r>
          </w:p>
        </w:tc>
      </w:tr>
      <w:tr w:rsidR="00CA3F77" w:rsidRPr="00BB4211" w:rsidTr="00CA3F77">
        <w:trPr>
          <w:trHeight w:val="227"/>
        </w:trPr>
        <w:tc>
          <w:tcPr>
            <w:tcW w:w="1134" w:type="dxa"/>
            <w:vMerge/>
            <w:vAlign w:val="center"/>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有线电视</w:t>
            </w:r>
          </w:p>
        </w:tc>
        <w:tc>
          <w:tcPr>
            <w:tcW w:w="6067" w:type="dxa"/>
            <w:shd w:val="clear" w:color="auto" w:fill="auto"/>
            <w:vAlign w:val="center"/>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需提供6给点至店铺场地，其信号强度为68±4dB</w:t>
            </w:r>
          </w:p>
        </w:tc>
      </w:tr>
      <w:tr w:rsidR="00CA3F77" w:rsidRPr="00BB4211" w:rsidTr="00CA3F77">
        <w:trPr>
          <w:trHeight w:val="227"/>
        </w:trPr>
        <w:tc>
          <w:tcPr>
            <w:tcW w:w="1134" w:type="dxa"/>
            <w:vMerge/>
            <w:vAlign w:val="center"/>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olor w:val="000000"/>
                <w:szCs w:val="21"/>
              </w:rPr>
            </w:pPr>
            <w:r w:rsidRPr="00BB4211">
              <w:rPr>
                <w:rFonts w:ascii="华文细黑" w:eastAsia="华文细黑" w:hAnsi="华文细黑"/>
                <w:color w:val="000000"/>
                <w:szCs w:val="21"/>
              </w:rPr>
              <w:t>网络</w:t>
            </w:r>
          </w:p>
        </w:tc>
        <w:tc>
          <w:tcPr>
            <w:tcW w:w="6067" w:type="dxa"/>
            <w:shd w:val="clear" w:color="auto" w:fill="auto"/>
            <w:vAlign w:val="center"/>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将宽带8个数据信号点引入到店铺指定位置</w:t>
            </w:r>
          </w:p>
        </w:tc>
      </w:tr>
      <w:tr w:rsidR="00CA3F77" w:rsidRPr="00BB4211" w:rsidTr="00CA3F77">
        <w:trPr>
          <w:trHeight w:val="227"/>
        </w:trPr>
        <w:tc>
          <w:tcPr>
            <w:tcW w:w="1134" w:type="dxa"/>
            <w:vMerge w:val="restart"/>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宋体" w:hint="eastAsia"/>
                <w:kern w:val="0"/>
                <w:szCs w:val="21"/>
              </w:rPr>
              <w:t>暖通工程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空调通风</w:t>
            </w:r>
          </w:p>
        </w:tc>
        <w:tc>
          <w:tcPr>
            <w:tcW w:w="6067" w:type="dxa"/>
            <w:shd w:val="clear" w:color="auto" w:fill="auto"/>
            <w:noWrap/>
            <w:vAlign w:val="bottom"/>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color w:val="000000"/>
                <w:szCs w:val="21"/>
              </w:rPr>
              <w:t>采用全空气系统，每平方米制冷量</w:t>
            </w:r>
            <w:r w:rsidRPr="00BB4211">
              <w:rPr>
                <w:rFonts w:ascii="华文细黑" w:eastAsia="华文细黑" w:hAnsi="华文细黑" w:hint="eastAsia"/>
                <w:color w:val="000000"/>
                <w:szCs w:val="21"/>
              </w:rPr>
              <w:t>需达到250-300瓦/空调面积</w:t>
            </w:r>
            <w:r w:rsidRPr="00BB4211">
              <w:rPr>
                <w:rFonts w:ascii="华文细黑" w:eastAsia="华文细黑" w:hAnsi="华文细黑" w:cs="宋体"/>
                <w:noProof/>
                <w:kern w:val="0"/>
                <w:szCs w:val="21"/>
              </w:rPr>
              <w:drawing>
                <wp:anchor distT="0" distB="0" distL="114300" distR="114300" simplePos="0" relativeHeight="251665408" behindDoc="0" locked="0" layoutInCell="1" allowOverlap="1" wp14:anchorId="709F3F8D" wp14:editId="2855F30B">
                  <wp:simplePos x="0" y="0"/>
                  <wp:positionH relativeFrom="column">
                    <wp:posOffset>0</wp:posOffset>
                  </wp:positionH>
                  <wp:positionV relativeFrom="paragraph">
                    <wp:posOffset>0</wp:posOffset>
                  </wp:positionV>
                  <wp:extent cx="13970" cy="19050"/>
                  <wp:effectExtent l="0" t="0" r="0" b="0"/>
                  <wp:wrapNone/>
                  <wp:docPr id="2" name="图片 2"/>
                  <wp:cNvGraphicFramePr/>
                  <a:graphic xmlns:a="http://schemas.openxmlformats.org/drawingml/2006/main">
                    <a:graphicData uri="http://schemas.openxmlformats.org/drawingml/2006/picture">
                      <pic:pic xmlns:pic="http://schemas.openxmlformats.org/drawingml/2006/picture">
                        <pic:nvPicPr>
                          <pic:cNvPr id="12253"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66432" behindDoc="0" locked="0" layoutInCell="1" allowOverlap="1" wp14:anchorId="0459B95A" wp14:editId="012868B2">
                  <wp:simplePos x="0" y="0"/>
                  <wp:positionH relativeFrom="column">
                    <wp:posOffset>0</wp:posOffset>
                  </wp:positionH>
                  <wp:positionV relativeFrom="paragraph">
                    <wp:posOffset>0</wp:posOffset>
                  </wp:positionV>
                  <wp:extent cx="13970" cy="19050"/>
                  <wp:effectExtent l="0" t="0" r="0" b="0"/>
                  <wp:wrapNone/>
                  <wp:docPr id="3" name="图片 3"/>
                  <wp:cNvGraphicFramePr/>
                  <a:graphic xmlns:a="http://schemas.openxmlformats.org/drawingml/2006/main">
                    <a:graphicData uri="http://schemas.openxmlformats.org/drawingml/2006/picture">
                      <pic:pic xmlns:pic="http://schemas.openxmlformats.org/drawingml/2006/picture">
                        <pic:nvPicPr>
                          <pic:cNvPr id="1225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67456" behindDoc="0" locked="0" layoutInCell="1" allowOverlap="1" wp14:anchorId="06453495" wp14:editId="27FEE949">
                  <wp:simplePos x="0" y="0"/>
                  <wp:positionH relativeFrom="column">
                    <wp:posOffset>0</wp:posOffset>
                  </wp:positionH>
                  <wp:positionV relativeFrom="paragraph">
                    <wp:posOffset>0</wp:posOffset>
                  </wp:positionV>
                  <wp:extent cx="13970" cy="19050"/>
                  <wp:effectExtent l="0" t="0" r="0" b="0"/>
                  <wp:wrapNone/>
                  <wp:docPr id="4" name="图片 4"/>
                  <wp:cNvGraphicFramePr/>
                  <a:graphic xmlns:a="http://schemas.openxmlformats.org/drawingml/2006/main">
                    <a:graphicData uri="http://schemas.openxmlformats.org/drawingml/2006/picture">
                      <pic:pic xmlns:pic="http://schemas.openxmlformats.org/drawingml/2006/picture">
                        <pic:nvPicPr>
                          <pic:cNvPr id="1225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68480" behindDoc="0" locked="0" layoutInCell="1" allowOverlap="1" wp14:anchorId="79485A7C" wp14:editId="67C4341A">
                  <wp:simplePos x="0" y="0"/>
                  <wp:positionH relativeFrom="column">
                    <wp:posOffset>0</wp:posOffset>
                  </wp:positionH>
                  <wp:positionV relativeFrom="paragraph">
                    <wp:posOffset>0</wp:posOffset>
                  </wp:positionV>
                  <wp:extent cx="13970" cy="19050"/>
                  <wp:effectExtent l="0" t="0" r="0" b="0"/>
                  <wp:wrapNone/>
                  <wp:docPr id="5" name="图片 5"/>
                  <wp:cNvGraphicFramePr/>
                  <a:graphic xmlns:a="http://schemas.openxmlformats.org/drawingml/2006/main">
                    <a:graphicData uri="http://schemas.openxmlformats.org/drawingml/2006/picture">
                      <pic:pic xmlns:pic="http://schemas.openxmlformats.org/drawingml/2006/picture">
                        <pic:nvPicPr>
                          <pic:cNvPr id="1225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69504" behindDoc="0" locked="0" layoutInCell="1" allowOverlap="1" wp14:anchorId="6D0FC500" wp14:editId="11057EFF">
                  <wp:simplePos x="0" y="0"/>
                  <wp:positionH relativeFrom="column">
                    <wp:posOffset>1162050</wp:posOffset>
                  </wp:positionH>
                  <wp:positionV relativeFrom="paragraph">
                    <wp:posOffset>0</wp:posOffset>
                  </wp:positionV>
                  <wp:extent cx="9525" cy="19050"/>
                  <wp:effectExtent l="0" t="0" r="0" b="0"/>
                  <wp:wrapNone/>
                  <wp:docPr id="6" name="图片 6"/>
                  <wp:cNvGraphicFramePr/>
                  <a:graphic xmlns:a="http://schemas.openxmlformats.org/drawingml/2006/main">
                    <a:graphicData uri="http://schemas.openxmlformats.org/drawingml/2006/picture">
                      <pic:pic xmlns:pic="http://schemas.openxmlformats.org/drawingml/2006/picture">
                        <pic:nvPicPr>
                          <pic:cNvPr id="12255"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70528" behindDoc="0" locked="0" layoutInCell="1" allowOverlap="1" wp14:anchorId="1AE5C8FE" wp14:editId="7C5C6F44">
                  <wp:simplePos x="0" y="0"/>
                  <wp:positionH relativeFrom="column">
                    <wp:posOffset>1162050</wp:posOffset>
                  </wp:positionH>
                  <wp:positionV relativeFrom="paragraph">
                    <wp:posOffset>0</wp:posOffset>
                  </wp:positionV>
                  <wp:extent cx="9525" cy="19050"/>
                  <wp:effectExtent l="0" t="0" r="0" b="0"/>
                  <wp:wrapNone/>
                  <wp:docPr id="7" name="图片 7"/>
                  <wp:cNvGraphicFramePr/>
                  <a:graphic xmlns:a="http://schemas.openxmlformats.org/drawingml/2006/main">
                    <a:graphicData uri="http://schemas.openxmlformats.org/drawingml/2006/picture">
                      <pic:pic xmlns:pic="http://schemas.openxmlformats.org/drawingml/2006/picture">
                        <pic:nvPicPr>
                          <pic:cNvPr id="1225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风口设置</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color w:val="000000"/>
                <w:szCs w:val="21"/>
              </w:rPr>
              <w:t>空调风口位置按租赁平面布置需求设置</w:t>
            </w:r>
          </w:p>
        </w:tc>
      </w:tr>
      <w:tr w:rsidR="00CA3F77" w:rsidRPr="00BB4211" w:rsidTr="00CA3F77">
        <w:trPr>
          <w:trHeight w:val="227"/>
        </w:trPr>
        <w:tc>
          <w:tcPr>
            <w:tcW w:w="1134" w:type="dxa"/>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宋体" w:hint="eastAsia"/>
                <w:kern w:val="0"/>
                <w:szCs w:val="21"/>
              </w:rPr>
              <w:t>消防工程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消防系统</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color w:val="000000"/>
                <w:szCs w:val="21"/>
              </w:rPr>
              <w:t>按照建筑平面设计完成消防卷帘、消火栓系统，自动喷淋系统、火灾自动报警系统、消防排烟系统、消防广播、疏散指示等消防设施设备</w:t>
            </w:r>
            <w:r w:rsidRPr="00BB4211">
              <w:rPr>
                <w:rFonts w:ascii="华文细黑" w:eastAsia="华文细黑" w:hAnsi="华文细黑" w:hint="eastAsia"/>
                <w:color w:val="000000"/>
                <w:szCs w:val="21"/>
              </w:rPr>
              <w:t>的设计和安装</w:t>
            </w:r>
          </w:p>
        </w:tc>
      </w:tr>
    </w:tbl>
    <w:p w:rsidR="00CA3F77" w:rsidRPr="00CA3F77" w:rsidRDefault="00CA3F77" w:rsidP="00925699">
      <w:pPr>
        <w:pStyle w:val="7"/>
        <w:numPr>
          <w:ilvl w:val="0"/>
          <w:numId w:val="126"/>
        </w:numPr>
        <w:spacing w:before="0" w:after="0"/>
        <w:ind w:hanging="26"/>
        <w:rPr>
          <w:rFonts w:ascii="华文细黑" w:eastAsia="华文细黑" w:hAnsi="华文细黑"/>
          <w:b w:val="0"/>
        </w:rPr>
      </w:pPr>
      <w:r w:rsidRPr="00CA3F77">
        <w:rPr>
          <w:rFonts w:ascii="华文细黑" w:eastAsia="华文细黑" w:hAnsi="华文细黑" w:hint="eastAsia"/>
          <w:b w:val="0"/>
        </w:rPr>
        <w:t>健身</w:t>
      </w:r>
    </w:p>
    <w:tbl>
      <w:tblPr>
        <w:tblW w:w="936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64"/>
        <w:gridCol w:w="6067"/>
      </w:tblGrid>
      <w:tr w:rsidR="00CA3F77" w:rsidRPr="00BB4211" w:rsidTr="00CA3F77">
        <w:trPr>
          <w:trHeight w:val="326"/>
        </w:trPr>
        <w:tc>
          <w:tcPr>
            <w:tcW w:w="1134" w:type="dxa"/>
            <w:vAlign w:val="center"/>
            <w:hideMark/>
          </w:tcPr>
          <w:p w:rsidR="00CA3F77" w:rsidRPr="00BB4211" w:rsidRDefault="00CA3F77" w:rsidP="00CA3F77">
            <w:pPr>
              <w:widowControl/>
              <w:jc w:val="center"/>
              <w:rPr>
                <w:rFonts w:ascii="华文细黑" w:eastAsia="华文细黑" w:hAnsi="华文细黑" w:cs="宋体"/>
                <w:color w:val="000000"/>
                <w:kern w:val="0"/>
                <w:szCs w:val="21"/>
              </w:rPr>
            </w:pPr>
            <w:r w:rsidRPr="00BB4211">
              <w:rPr>
                <w:rFonts w:ascii="华文细黑" w:eastAsia="华文细黑" w:hAnsi="华文细黑" w:cs="宋体" w:hint="eastAsia"/>
                <w:color w:val="000000"/>
                <w:kern w:val="0"/>
                <w:szCs w:val="21"/>
              </w:rPr>
              <w:t>项目</w:t>
            </w:r>
          </w:p>
        </w:tc>
        <w:tc>
          <w:tcPr>
            <w:tcW w:w="2164" w:type="dxa"/>
            <w:vAlign w:val="center"/>
            <w:hideMark/>
          </w:tcPr>
          <w:p w:rsidR="00CA3F77" w:rsidRPr="00BB4211" w:rsidRDefault="00CA3F77" w:rsidP="00CA3F77">
            <w:pPr>
              <w:widowControl/>
              <w:jc w:val="center"/>
              <w:rPr>
                <w:rFonts w:ascii="华文细黑" w:eastAsia="华文细黑" w:hAnsi="华文细黑" w:cs="宋体"/>
                <w:color w:val="000000"/>
                <w:kern w:val="0"/>
                <w:szCs w:val="21"/>
              </w:rPr>
            </w:pPr>
            <w:r w:rsidRPr="00BB4211">
              <w:rPr>
                <w:rFonts w:ascii="华文细黑" w:eastAsia="华文细黑" w:hAnsi="华文细黑" w:cs="宋体" w:hint="eastAsia"/>
                <w:color w:val="000000"/>
                <w:kern w:val="0"/>
                <w:szCs w:val="21"/>
              </w:rPr>
              <w:t>分项</w:t>
            </w:r>
          </w:p>
        </w:tc>
        <w:tc>
          <w:tcPr>
            <w:tcW w:w="6067" w:type="dxa"/>
            <w:vAlign w:val="center"/>
            <w:hideMark/>
          </w:tcPr>
          <w:p w:rsidR="00CA3F77" w:rsidRPr="00BB4211" w:rsidRDefault="00CA3F77" w:rsidP="00CA3F77">
            <w:pPr>
              <w:widowControl/>
              <w:jc w:val="center"/>
              <w:rPr>
                <w:rFonts w:ascii="华文细黑" w:eastAsia="华文细黑" w:hAnsi="华文细黑" w:cs="宋体"/>
                <w:color w:val="000000"/>
                <w:kern w:val="0"/>
                <w:szCs w:val="21"/>
              </w:rPr>
            </w:pPr>
            <w:r w:rsidRPr="00BB4211">
              <w:rPr>
                <w:rFonts w:ascii="华文细黑" w:eastAsia="华文细黑" w:hAnsi="华文细黑" w:cs="宋体" w:hint="eastAsia"/>
                <w:color w:val="000000"/>
                <w:kern w:val="0"/>
                <w:szCs w:val="21"/>
              </w:rPr>
              <w:t>建设要求及工程标准</w:t>
            </w:r>
          </w:p>
        </w:tc>
      </w:tr>
      <w:tr w:rsidR="00CA3F77" w:rsidRPr="00BB4211" w:rsidTr="00CA3F77">
        <w:trPr>
          <w:trHeight w:val="227"/>
        </w:trPr>
        <w:tc>
          <w:tcPr>
            <w:tcW w:w="1134" w:type="dxa"/>
            <w:vMerge w:val="restart"/>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p>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宋体" w:hint="eastAsia"/>
                <w:kern w:val="0"/>
                <w:szCs w:val="21"/>
              </w:rPr>
              <w:t>土建工程</w:t>
            </w:r>
          </w:p>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jc w:val="left"/>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地面</w:t>
            </w:r>
          </w:p>
        </w:tc>
        <w:tc>
          <w:tcPr>
            <w:tcW w:w="6067" w:type="dxa"/>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theme="minorBidi" w:hint="eastAsia"/>
                <w:szCs w:val="21"/>
              </w:rPr>
              <w:t>交付</w:t>
            </w:r>
            <w:r w:rsidRPr="00BB4211">
              <w:rPr>
                <w:rFonts w:ascii="华文细黑" w:eastAsia="华文细黑" w:hAnsi="华文细黑" w:cstheme="minorBidi" w:hint="eastAsia"/>
                <w:color w:val="000000"/>
                <w:szCs w:val="21"/>
              </w:rPr>
              <w:t>混凝土结构</w:t>
            </w:r>
            <w:r w:rsidRPr="00BB4211">
              <w:rPr>
                <w:rFonts w:ascii="华文细黑" w:eastAsia="华文细黑" w:hAnsi="华文细黑" w:cstheme="minorBidi" w:hint="eastAsia"/>
                <w:szCs w:val="21"/>
              </w:rPr>
              <w:t>地面，平整度按国家相应规范执行</w:t>
            </w:r>
          </w:p>
        </w:tc>
      </w:tr>
      <w:tr w:rsidR="00CA3F77" w:rsidRPr="00BB4211" w:rsidTr="00CA3F77">
        <w:trPr>
          <w:trHeight w:val="265"/>
        </w:trPr>
        <w:tc>
          <w:tcPr>
            <w:tcW w:w="1134" w:type="dxa"/>
            <w:vMerge/>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墙面</w:t>
            </w:r>
          </w:p>
        </w:tc>
        <w:tc>
          <w:tcPr>
            <w:tcW w:w="6067" w:type="dxa"/>
            <w:shd w:val="clear" w:color="auto" w:fill="auto"/>
            <w:vAlign w:val="center"/>
            <w:hideMark/>
          </w:tcPr>
          <w:p w:rsidR="00CA3F77" w:rsidRPr="00BB4211" w:rsidRDefault="00CA3F77" w:rsidP="00CA3F77">
            <w:pPr>
              <w:spacing w:line="360" w:lineRule="auto"/>
              <w:jc w:val="left"/>
              <w:rPr>
                <w:rFonts w:ascii="华文细黑" w:eastAsia="华文细黑" w:hAnsi="华文细黑" w:cstheme="minorBidi"/>
                <w:szCs w:val="21"/>
              </w:rPr>
            </w:pPr>
            <w:r w:rsidRPr="00BB4211">
              <w:rPr>
                <w:rFonts w:ascii="华文细黑" w:eastAsia="华文细黑" w:hAnsi="华文细黑" w:cstheme="minorBidi" w:hint="eastAsia"/>
                <w:szCs w:val="21"/>
              </w:rPr>
              <w:t>交付水泥抹灰墙面，平整度按国家相应规范执行</w:t>
            </w:r>
          </w:p>
        </w:tc>
      </w:tr>
      <w:tr w:rsidR="00CA3F77" w:rsidRPr="00BB4211" w:rsidTr="00CA3F77">
        <w:trPr>
          <w:trHeight w:val="243"/>
        </w:trPr>
        <w:tc>
          <w:tcPr>
            <w:tcW w:w="1134" w:type="dxa"/>
            <w:vMerge/>
            <w:vAlign w:val="center"/>
            <w:hideMark/>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柱面</w:t>
            </w:r>
          </w:p>
        </w:tc>
        <w:tc>
          <w:tcPr>
            <w:tcW w:w="6067" w:type="dxa"/>
            <w:shd w:val="clear" w:color="auto" w:fill="auto"/>
            <w:vAlign w:val="center"/>
            <w:hideMark/>
          </w:tcPr>
          <w:p w:rsidR="00CA3F77" w:rsidRPr="00BB4211" w:rsidRDefault="00CA3F77" w:rsidP="00CA3F77">
            <w:pPr>
              <w:spacing w:line="360" w:lineRule="auto"/>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rPr>
              <w:t>交付混凝土结构柱面</w:t>
            </w:r>
          </w:p>
        </w:tc>
      </w:tr>
      <w:tr w:rsidR="00CA3F77" w:rsidRPr="00BB4211" w:rsidTr="00CA3F77">
        <w:trPr>
          <w:trHeight w:val="227"/>
        </w:trPr>
        <w:tc>
          <w:tcPr>
            <w:tcW w:w="1134" w:type="dxa"/>
            <w:vMerge/>
            <w:vAlign w:val="center"/>
            <w:hideMark/>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棚面</w:t>
            </w:r>
          </w:p>
        </w:tc>
        <w:tc>
          <w:tcPr>
            <w:tcW w:w="6067" w:type="dxa"/>
            <w:shd w:val="clear" w:color="auto" w:fill="auto"/>
            <w:vAlign w:val="center"/>
            <w:hideMark/>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rPr>
              <w:t>交付混凝土结构棚面</w:t>
            </w:r>
          </w:p>
        </w:tc>
      </w:tr>
      <w:tr w:rsidR="00CA3F77" w:rsidRPr="00BB4211" w:rsidTr="00CA3F77">
        <w:trPr>
          <w:trHeight w:val="227"/>
        </w:trPr>
        <w:tc>
          <w:tcPr>
            <w:tcW w:w="1134" w:type="dxa"/>
            <w:vMerge/>
            <w:vAlign w:val="center"/>
            <w:hideMark/>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疏散楼梯间</w:t>
            </w:r>
          </w:p>
        </w:tc>
        <w:tc>
          <w:tcPr>
            <w:tcW w:w="6067" w:type="dxa"/>
            <w:shd w:val="clear" w:color="auto" w:fill="auto"/>
            <w:vAlign w:val="center"/>
            <w:hideMark/>
          </w:tcPr>
          <w:p w:rsidR="00CA3F77" w:rsidRPr="00BB4211" w:rsidRDefault="00CA3F77" w:rsidP="00CA3F77">
            <w:pPr>
              <w:widowControl/>
              <w:jc w:val="left"/>
              <w:rPr>
                <w:rFonts w:ascii="华文细黑" w:eastAsia="华文细黑" w:hAnsi="华文细黑" w:cstheme="minorBidi"/>
                <w:szCs w:val="21"/>
              </w:rPr>
            </w:pPr>
            <w:r w:rsidRPr="00BB4211">
              <w:rPr>
                <w:rFonts w:ascii="华文细黑" w:eastAsia="华文细黑" w:hAnsi="华文细黑" w:cstheme="minorBidi" w:hint="eastAsia"/>
                <w:color w:val="000000"/>
                <w:szCs w:val="21"/>
              </w:rPr>
              <w:t>地面水泥压光，墙面为实体墙，墙面和天花为大白，灯具为应急照明灯。楼梯为木质扶手和铸铁栏杆</w:t>
            </w:r>
          </w:p>
        </w:tc>
      </w:tr>
      <w:tr w:rsidR="00CA3F77" w:rsidRPr="00BB4211" w:rsidTr="00CA3F77">
        <w:trPr>
          <w:trHeight w:val="389"/>
        </w:trPr>
        <w:tc>
          <w:tcPr>
            <w:tcW w:w="1134" w:type="dxa"/>
            <w:vMerge/>
            <w:vAlign w:val="center"/>
            <w:hideMark/>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消防门</w:t>
            </w:r>
          </w:p>
        </w:tc>
        <w:tc>
          <w:tcPr>
            <w:tcW w:w="6067" w:type="dxa"/>
            <w:shd w:val="clear" w:color="auto" w:fill="auto"/>
            <w:vAlign w:val="center"/>
            <w:hideMark/>
          </w:tcPr>
          <w:p w:rsidR="00CA3F77" w:rsidRPr="00BB4211" w:rsidRDefault="00CA3F77" w:rsidP="00CA3F77">
            <w:pPr>
              <w:spacing w:line="360" w:lineRule="auto"/>
              <w:jc w:val="left"/>
              <w:rPr>
                <w:rFonts w:ascii="华文细黑" w:eastAsia="华文细黑" w:hAnsi="华文细黑" w:cstheme="minorBidi"/>
                <w:szCs w:val="21"/>
              </w:rPr>
            </w:pPr>
            <w:r w:rsidRPr="00BB4211">
              <w:rPr>
                <w:rFonts w:ascii="华文细黑" w:eastAsia="华文细黑" w:hAnsi="华文细黑" w:cstheme="minorBidi" w:hint="eastAsia"/>
                <w:szCs w:val="21"/>
              </w:rPr>
              <w:t>按照消防规范要求设置钢质防火门及防火卷帘</w:t>
            </w:r>
          </w:p>
        </w:tc>
      </w:tr>
      <w:tr w:rsidR="00CA3F77" w:rsidRPr="00BB4211" w:rsidTr="00CA3F77">
        <w:trPr>
          <w:trHeight w:val="227"/>
        </w:trPr>
        <w:tc>
          <w:tcPr>
            <w:tcW w:w="1134" w:type="dxa"/>
            <w:vMerge/>
            <w:vAlign w:val="center"/>
            <w:hideMark/>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空调机房</w:t>
            </w:r>
          </w:p>
        </w:tc>
        <w:tc>
          <w:tcPr>
            <w:tcW w:w="6067" w:type="dxa"/>
            <w:shd w:val="clear" w:color="auto" w:fill="auto"/>
            <w:vAlign w:val="center"/>
            <w:hideMark/>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color w:val="000000"/>
                <w:szCs w:val="21"/>
              </w:rPr>
              <w:t>地面水泥压光，含空调机房防水，墙面和天花为大白，灯具为普通照明灯</w:t>
            </w:r>
          </w:p>
        </w:tc>
      </w:tr>
      <w:tr w:rsidR="00CA3F77" w:rsidRPr="00BB4211" w:rsidTr="00CA3F77">
        <w:trPr>
          <w:trHeight w:val="227"/>
        </w:trPr>
        <w:tc>
          <w:tcPr>
            <w:tcW w:w="1134" w:type="dxa"/>
            <w:vMerge/>
            <w:vAlign w:val="center"/>
            <w:hideMark/>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地面使用荷载</w:t>
            </w:r>
          </w:p>
        </w:tc>
        <w:tc>
          <w:tcPr>
            <w:tcW w:w="6067" w:type="dxa"/>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theme="minorBidi" w:hint="eastAsia"/>
                <w:color w:val="000000"/>
                <w:szCs w:val="21"/>
              </w:rPr>
              <w:t>400</w:t>
            </w:r>
            <w:r w:rsidRPr="00BB4211">
              <w:rPr>
                <w:rFonts w:ascii="华文细黑" w:eastAsia="华文细黑" w:hAnsi="华文细黑" w:cstheme="minorBidi"/>
                <w:color w:val="000000"/>
                <w:szCs w:val="21"/>
              </w:rPr>
              <w:t>公斤/平方米</w:t>
            </w:r>
          </w:p>
        </w:tc>
      </w:tr>
      <w:tr w:rsidR="00CA3F77" w:rsidRPr="00BB4211" w:rsidTr="00CA3F77">
        <w:trPr>
          <w:trHeight w:val="227"/>
        </w:trPr>
        <w:tc>
          <w:tcPr>
            <w:tcW w:w="1134" w:type="dxa"/>
            <w:vMerge/>
            <w:vAlign w:val="center"/>
            <w:hideMark/>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层高净空</w:t>
            </w:r>
          </w:p>
        </w:tc>
        <w:tc>
          <w:tcPr>
            <w:tcW w:w="6067" w:type="dxa"/>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theme="minorBidi" w:hint="eastAsia"/>
                <w:szCs w:val="21"/>
              </w:rPr>
              <w:t xml:space="preserve">租赁区域内建筑层高不小于 </w:t>
            </w:r>
            <w:r w:rsidRPr="00BB4211">
              <w:rPr>
                <w:rFonts w:ascii="华文细黑" w:eastAsia="华文细黑" w:hAnsi="华文细黑" w:cstheme="minorBidi" w:hint="eastAsia"/>
                <w:color w:val="000000"/>
                <w:szCs w:val="21"/>
              </w:rPr>
              <w:t>5.1</w:t>
            </w:r>
            <w:r w:rsidRPr="00BB4211">
              <w:rPr>
                <w:rFonts w:ascii="华文细黑" w:eastAsia="华文细黑" w:hAnsi="华文细黑" w:cstheme="minorBidi" w:hint="eastAsia"/>
                <w:szCs w:val="21"/>
              </w:rPr>
              <w:t xml:space="preserve"> 米，</w:t>
            </w:r>
            <w:r w:rsidRPr="00BB4211">
              <w:rPr>
                <w:rFonts w:ascii="华文细黑" w:eastAsia="华文细黑" w:hAnsi="华文细黑" w:cstheme="minorBidi" w:hint="eastAsia"/>
                <w:color w:val="000000"/>
                <w:szCs w:val="21"/>
              </w:rPr>
              <w:t>除设备层外净高不低于3.3米，结构柱间距不小于8米。游泳池部分池边地面至梁底净高</w:t>
            </w:r>
            <w:r w:rsidRPr="00BB4211">
              <w:rPr>
                <w:rFonts w:ascii="华文细黑" w:eastAsia="华文细黑" w:hAnsi="华文细黑" w:cstheme="minorBidi" w:hint="eastAsia"/>
                <w:szCs w:val="21"/>
              </w:rPr>
              <w:t>不小于4.0米，池边地面至顶棚净高不小于4.8米的区域占整个泳池区域面积比例不小于60%</w:t>
            </w:r>
          </w:p>
        </w:tc>
      </w:tr>
      <w:tr w:rsidR="00CA3F77" w:rsidRPr="00BB4211" w:rsidTr="00CA3F77">
        <w:trPr>
          <w:trHeight w:val="227"/>
        </w:trPr>
        <w:tc>
          <w:tcPr>
            <w:tcW w:w="1134" w:type="dxa"/>
            <w:vMerge/>
            <w:vAlign w:val="center"/>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theme="minorBidi"/>
                <w:color w:val="000000"/>
                <w:szCs w:val="21"/>
              </w:rPr>
            </w:pPr>
            <w:r w:rsidRPr="00BB4211">
              <w:rPr>
                <w:rFonts w:ascii="华文细黑" w:eastAsia="华文细黑" w:hAnsi="华文细黑" w:cstheme="minorBidi"/>
                <w:color w:val="000000"/>
                <w:szCs w:val="21"/>
              </w:rPr>
              <w:t>客梯</w:t>
            </w:r>
          </w:p>
        </w:tc>
        <w:tc>
          <w:tcPr>
            <w:tcW w:w="6067" w:type="dxa"/>
            <w:shd w:val="clear" w:color="auto" w:fill="auto"/>
            <w:vAlign w:val="center"/>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rPr>
              <w:t xml:space="preserve">提供 </w:t>
            </w:r>
            <w:r w:rsidRPr="00BB4211">
              <w:rPr>
                <w:rFonts w:ascii="华文细黑" w:eastAsia="华文细黑" w:hAnsi="华文细黑" w:cstheme="minorBidi" w:hint="eastAsia"/>
                <w:color w:val="000000"/>
                <w:szCs w:val="21"/>
              </w:rPr>
              <w:t xml:space="preserve">1-2 </w:t>
            </w:r>
            <w:r w:rsidRPr="00BB4211">
              <w:rPr>
                <w:rFonts w:ascii="华文细黑" w:eastAsia="华文细黑" w:hAnsi="华文细黑" w:cstheme="minorBidi" w:hint="eastAsia"/>
                <w:szCs w:val="21"/>
              </w:rPr>
              <w:t>部公共客梯供店铺在营业时间内使用</w:t>
            </w:r>
          </w:p>
        </w:tc>
      </w:tr>
      <w:tr w:rsidR="00CA3F77" w:rsidRPr="00BB4211" w:rsidTr="00CA3F77">
        <w:trPr>
          <w:trHeight w:val="227"/>
        </w:trPr>
        <w:tc>
          <w:tcPr>
            <w:tcW w:w="1134" w:type="dxa"/>
            <w:vMerge/>
            <w:vAlign w:val="center"/>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theme="minorBidi"/>
                <w:color w:val="000000"/>
                <w:szCs w:val="21"/>
              </w:rPr>
            </w:pPr>
            <w:r w:rsidRPr="00BB4211">
              <w:rPr>
                <w:rFonts w:ascii="华文细黑" w:eastAsia="华文细黑" w:hAnsi="华文细黑" w:cstheme="minorBidi"/>
                <w:color w:val="000000"/>
                <w:szCs w:val="21"/>
              </w:rPr>
              <w:t>货梯</w:t>
            </w:r>
          </w:p>
        </w:tc>
        <w:tc>
          <w:tcPr>
            <w:tcW w:w="6067" w:type="dxa"/>
            <w:shd w:val="clear" w:color="auto" w:fill="auto"/>
            <w:vAlign w:val="center"/>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rPr>
              <w:t xml:space="preserve">提供 </w:t>
            </w:r>
            <w:r w:rsidRPr="00BB4211">
              <w:rPr>
                <w:rFonts w:ascii="华文细黑" w:eastAsia="华文细黑" w:hAnsi="华文细黑" w:cstheme="minorBidi" w:hint="eastAsia"/>
                <w:color w:val="000000"/>
                <w:szCs w:val="21"/>
              </w:rPr>
              <w:t xml:space="preserve">1-2 </w:t>
            </w:r>
            <w:r w:rsidRPr="00BB4211">
              <w:rPr>
                <w:rFonts w:ascii="华文细黑" w:eastAsia="华文细黑" w:hAnsi="华文细黑" w:cstheme="minorBidi" w:hint="eastAsia"/>
                <w:szCs w:val="21"/>
              </w:rPr>
              <w:t>部公共货梯供店铺运货使用</w:t>
            </w:r>
          </w:p>
        </w:tc>
      </w:tr>
      <w:tr w:rsidR="00CA3F77" w:rsidRPr="00BB4211" w:rsidTr="00CA3F77">
        <w:trPr>
          <w:trHeight w:val="227"/>
        </w:trPr>
        <w:tc>
          <w:tcPr>
            <w:tcW w:w="1134" w:type="dxa"/>
            <w:vMerge/>
            <w:vAlign w:val="center"/>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theme="minorBidi"/>
                <w:color w:val="000000"/>
                <w:szCs w:val="21"/>
              </w:rPr>
            </w:pPr>
            <w:r w:rsidRPr="00BB4211">
              <w:rPr>
                <w:rFonts w:ascii="华文细黑" w:eastAsia="华文细黑" w:hAnsi="华文细黑" w:cstheme="minorBidi" w:hint="eastAsia"/>
                <w:szCs w:val="21"/>
              </w:rPr>
              <w:t>游泳池及相关用房</w:t>
            </w:r>
          </w:p>
        </w:tc>
        <w:tc>
          <w:tcPr>
            <w:tcW w:w="6067" w:type="dxa"/>
            <w:shd w:val="clear" w:color="auto" w:fill="auto"/>
            <w:vAlign w:val="center"/>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rPr>
              <w:t>提供混凝土结构交付，土建房间分隔，完成管线的预埋预留</w:t>
            </w:r>
          </w:p>
        </w:tc>
      </w:tr>
      <w:tr w:rsidR="00CA3F77" w:rsidRPr="00BB4211" w:rsidTr="00CA3F77">
        <w:trPr>
          <w:trHeight w:val="340"/>
        </w:trPr>
        <w:tc>
          <w:tcPr>
            <w:tcW w:w="1134" w:type="dxa"/>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宋体" w:hint="eastAsia"/>
                <w:kern w:val="0"/>
                <w:szCs w:val="21"/>
              </w:rPr>
              <w:t>电气</w:t>
            </w:r>
            <w:r w:rsidRPr="00BB4211">
              <w:rPr>
                <w:rFonts w:ascii="华文细黑" w:eastAsia="华文细黑" w:hAnsi="华文细黑" w:cs="宋体" w:hint="eastAsia"/>
                <w:kern w:val="0"/>
                <w:szCs w:val="21"/>
              </w:rPr>
              <w:br w:type="page"/>
              <w:t>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经营用电容量</w:t>
            </w:r>
          </w:p>
        </w:tc>
        <w:tc>
          <w:tcPr>
            <w:tcW w:w="6067" w:type="dxa"/>
            <w:shd w:val="clear" w:color="auto" w:fill="auto"/>
            <w:vAlign w:val="center"/>
            <w:hideMark/>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rPr>
              <w:t>租赁区域内</w:t>
            </w:r>
            <w:r w:rsidRPr="00BB4211">
              <w:rPr>
                <w:rFonts w:ascii="华文细黑" w:eastAsia="华文细黑" w:hAnsi="华文细黑" w:cstheme="minorBidi" w:hint="eastAsia"/>
                <w:color w:val="000000"/>
                <w:szCs w:val="21"/>
              </w:rPr>
              <w:t>电量不小于200KW，水箱间电量不小于80KW，不包括空调用电。将供电电</w:t>
            </w:r>
            <w:r w:rsidRPr="00BB4211">
              <w:rPr>
                <w:rFonts w:ascii="华文细黑" w:eastAsia="华文细黑" w:hAnsi="华文细黑" w:cstheme="minorBidi" w:hint="eastAsia"/>
                <w:szCs w:val="21"/>
              </w:rPr>
              <w:t>缆敷设至租赁楼层的配电间</w:t>
            </w:r>
          </w:p>
        </w:tc>
      </w:tr>
      <w:tr w:rsidR="00CA3F77" w:rsidRPr="00BB4211" w:rsidTr="00CA3F77">
        <w:trPr>
          <w:trHeight w:val="340"/>
        </w:trPr>
        <w:tc>
          <w:tcPr>
            <w:tcW w:w="1134" w:type="dxa"/>
            <w:vMerge w:val="restart"/>
            <w:shd w:val="clear" w:color="auto" w:fill="auto"/>
            <w:vAlign w:val="center"/>
          </w:tcPr>
          <w:p w:rsidR="00CA3F77" w:rsidRDefault="00CA3F77" w:rsidP="00CA3F77">
            <w:pPr>
              <w:widowControl/>
              <w:jc w:val="left"/>
              <w:rPr>
                <w:rFonts w:ascii="华文细黑" w:eastAsia="华文细黑" w:hAnsi="华文细黑" w:cs="宋体"/>
                <w:kern w:val="0"/>
                <w:szCs w:val="21"/>
              </w:rPr>
            </w:pPr>
          </w:p>
          <w:p w:rsidR="00CA3F77"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宋体" w:hint="eastAsia"/>
                <w:kern w:val="0"/>
                <w:szCs w:val="21"/>
              </w:rPr>
              <w:t>给排水</w:t>
            </w:r>
          </w:p>
          <w:p w:rsidR="00CA3F77" w:rsidRDefault="00CA3F77" w:rsidP="00CA3F77">
            <w:pPr>
              <w:widowControl/>
              <w:jc w:val="left"/>
              <w:rPr>
                <w:rFonts w:ascii="华文细黑" w:eastAsia="华文细黑" w:hAnsi="华文细黑" w:cs="宋体"/>
                <w:kern w:val="0"/>
                <w:szCs w:val="21"/>
              </w:rPr>
            </w:pPr>
          </w:p>
          <w:p w:rsidR="00CA3F77" w:rsidRDefault="00CA3F77" w:rsidP="00CA3F77">
            <w:pPr>
              <w:widowControl/>
              <w:jc w:val="left"/>
              <w:rPr>
                <w:rFonts w:ascii="华文细黑" w:eastAsia="华文细黑" w:hAnsi="华文细黑" w:cs="宋体"/>
                <w:kern w:val="0"/>
                <w:szCs w:val="21"/>
              </w:rPr>
            </w:pPr>
          </w:p>
          <w:p w:rsidR="00CA3F77" w:rsidRDefault="00CA3F77" w:rsidP="00CA3F77">
            <w:pPr>
              <w:widowControl/>
              <w:jc w:val="left"/>
              <w:rPr>
                <w:rFonts w:ascii="华文细黑" w:eastAsia="华文细黑" w:hAnsi="华文细黑" w:cs="宋体"/>
                <w:kern w:val="0"/>
                <w:szCs w:val="21"/>
              </w:rPr>
            </w:pPr>
          </w:p>
          <w:p w:rsidR="00CA3F77" w:rsidRDefault="00CA3F77" w:rsidP="00CA3F77">
            <w:pPr>
              <w:widowControl/>
              <w:jc w:val="left"/>
              <w:rPr>
                <w:rFonts w:ascii="华文细黑" w:eastAsia="华文细黑" w:hAnsi="华文细黑" w:cs="宋体"/>
                <w:kern w:val="0"/>
                <w:szCs w:val="21"/>
              </w:rPr>
            </w:pPr>
          </w:p>
          <w:p w:rsidR="00CA3F77" w:rsidRPr="00BB4211" w:rsidRDefault="00CA3F77" w:rsidP="00CA3F77">
            <w:pPr>
              <w:widowControl/>
              <w:jc w:val="left"/>
              <w:rPr>
                <w:rFonts w:ascii="华文细黑" w:eastAsia="华文细黑" w:hAnsi="华文细黑" w:cs="宋体"/>
                <w:kern w:val="0"/>
                <w:szCs w:val="21"/>
              </w:rPr>
            </w:pPr>
            <w:r>
              <w:rPr>
                <w:rFonts w:ascii="华文细黑" w:eastAsia="华文细黑" w:hAnsi="华文细黑" w:cs="宋体" w:hint="eastAsia"/>
                <w:kern w:val="0"/>
                <w:szCs w:val="21"/>
              </w:rPr>
              <w:t>给排水</w:t>
            </w: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给水</w:t>
            </w:r>
          </w:p>
        </w:tc>
        <w:tc>
          <w:tcPr>
            <w:tcW w:w="6067" w:type="dxa"/>
            <w:shd w:val="clear" w:color="auto" w:fill="auto"/>
            <w:vAlign w:val="center"/>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rPr>
              <w:t xml:space="preserve">提供一根 </w:t>
            </w:r>
            <w:r w:rsidRPr="00BB4211">
              <w:rPr>
                <w:rFonts w:ascii="华文细黑" w:eastAsia="华文细黑" w:hAnsi="华文细黑" w:cstheme="minorBidi" w:hint="eastAsia"/>
                <w:color w:val="000000"/>
                <w:szCs w:val="21"/>
              </w:rPr>
              <w:t>DN75</w:t>
            </w:r>
            <w:r w:rsidRPr="00BB4211">
              <w:rPr>
                <w:rFonts w:ascii="华文细黑" w:eastAsia="华文细黑" w:hAnsi="华文细黑" w:cstheme="minorBidi" w:hint="eastAsia"/>
                <w:szCs w:val="21"/>
              </w:rPr>
              <w:t xml:space="preserve"> 加压给水干管至店铺区域，并安装水表</w:t>
            </w:r>
          </w:p>
        </w:tc>
      </w:tr>
      <w:tr w:rsidR="00CA3F77" w:rsidRPr="00BB4211" w:rsidTr="00CA3F77">
        <w:trPr>
          <w:trHeight w:val="340"/>
        </w:trPr>
        <w:tc>
          <w:tcPr>
            <w:tcW w:w="1134" w:type="dxa"/>
            <w:vMerge/>
            <w:shd w:val="clear" w:color="auto" w:fill="auto"/>
            <w:vAlign w:val="center"/>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theme="minorBidi"/>
                <w:color w:val="000000"/>
                <w:szCs w:val="21"/>
              </w:rPr>
            </w:pPr>
            <w:r w:rsidRPr="00BB4211">
              <w:rPr>
                <w:rFonts w:ascii="华文细黑" w:eastAsia="华文细黑" w:hAnsi="华文细黑" w:cstheme="minorBidi"/>
                <w:color w:val="000000"/>
                <w:szCs w:val="21"/>
              </w:rPr>
              <w:t>排水</w:t>
            </w:r>
          </w:p>
        </w:tc>
        <w:tc>
          <w:tcPr>
            <w:tcW w:w="6067" w:type="dxa"/>
            <w:shd w:val="clear" w:color="auto" w:fill="auto"/>
            <w:vAlign w:val="center"/>
          </w:tcPr>
          <w:p w:rsidR="00CA3F77" w:rsidRPr="00BB4211" w:rsidRDefault="00CA3F77" w:rsidP="00CA3F77">
            <w:pPr>
              <w:widowControl/>
              <w:jc w:val="left"/>
              <w:rPr>
                <w:rFonts w:ascii="华文细黑" w:eastAsia="华文细黑" w:hAnsi="华文细黑" w:cstheme="minorBidi"/>
                <w:szCs w:val="21"/>
              </w:rPr>
            </w:pPr>
            <w:r w:rsidRPr="00BB4211">
              <w:rPr>
                <w:rFonts w:ascii="华文细黑" w:eastAsia="华文细黑" w:hAnsi="华文细黑" w:cstheme="minorBidi" w:hint="eastAsia"/>
                <w:szCs w:val="21"/>
              </w:rPr>
              <w:t>提供相应的排水干管至店铺的租赁区域内，</w:t>
            </w:r>
            <w:r w:rsidRPr="00BB4211">
              <w:rPr>
                <w:rFonts w:ascii="华文细黑" w:eastAsia="华文细黑" w:hAnsi="华文细黑" w:cstheme="minorBidi" w:hint="eastAsia"/>
                <w:color w:val="000000"/>
                <w:szCs w:val="21"/>
              </w:rPr>
              <w:t>排水干管直径（内径）不小于100</w:t>
            </w:r>
            <w:r>
              <w:rPr>
                <w:rFonts w:ascii="华文细黑" w:eastAsia="华文细黑" w:hAnsi="华文细黑" w:cstheme="minorBidi" w:hint="eastAsia"/>
                <w:color w:val="000000"/>
                <w:szCs w:val="21"/>
              </w:rPr>
              <w:t>mm</w:t>
            </w:r>
            <w:r w:rsidRPr="00BB4211">
              <w:rPr>
                <w:rFonts w:ascii="华文细黑" w:eastAsia="华文细黑" w:hAnsi="华文细黑" w:cstheme="minorBidi" w:hint="eastAsia"/>
                <w:color w:val="000000"/>
                <w:szCs w:val="21"/>
              </w:rPr>
              <w:t>，排水接驳口2个</w:t>
            </w:r>
          </w:p>
        </w:tc>
      </w:tr>
      <w:tr w:rsidR="00CA3F77" w:rsidRPr="00BB4211" w:rsidTr="00CA3F77">
        <w:trPr>
          <w:trHeight w:val="340"/>
        </w:trPr>
        <w:tc>
          <w:tcPr>
            <w:tcW w:w="1134" w:type="dxa"/>
            <w:vMerge/>
            <w:shd w:val="clear" w:color="auto" w:fill="auto"/>
            <w:vAlign w:val="center"/>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left"/>
              <w:rPr>
                <w:rFonts w:ascii="华文细黑" w:eastAsia="华文细黑" w:hAnsi="华文细黑" w:cstheme="minorBidi"/>
                <w:szCs w:val="21"/>
              </w:rPr>
            </w:pPr>
            <w:r w:rsidRPr="00BB4211">
              <w:rPr>
                <w:rFonts w:ascii="华文细黑" w:eastAsia="华文细黑" w:hAnsi="华文细黑" w:cstheme="minorBidi" w:hint="eastAsia"/>
                <w:szCs w:val="21"/>
              </w:rPr>
              <w:t>公共卫生间、沐浴间、桑拿房、水处理间</w:t>
            </w:r>
          </w:p>
        </w:tc>
        <w:tc>
          <w:tcPr>
            <w:tcW w:w="6067" w:type="dxa"/>
            <w:shd w:val="clear" w:color="auto" w:fill="auto"/>
            <w:vAlign w:val="center"/>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rPr>
              <w:t>按照双方确认位置完成各房间的交付，地面、</w:t>
            </w:r>
            <w:r w:rsidRPr="00BB4211">
              <w:rPr>
                <w:rFonts w:ascii="华文细黑" w:eastAsia="华文细黑" w:hAnsi="华文细黑" w:cstheme="minorBidi" w:hint="eastAsia"/>
                <w:color w:val="000000"/>
                <w:szCs w:val="21"/>
              </w:rPr>
              <w:t>墙</w:t>
            </w:r>
            <w:r w:rsidRPr="00BB4211">
              <w:rPr>
                <w:rFonts w:ascii="华文细黑" w:eastAsia="华文细黑" w:hAnsi="华文细黑" w:cstheme="minorBidi" w:hint="eastAsia"/>
                <w:szCs w:val="21"/>
              </w:rPr>
              <w:t>面、棚顶为混凝土面层，并预留相关的</w:t>
            </w:r>
            <w:r w:rsidRPr="00BB4211">
              <w:rPr>
                <w:rFonts w:ascii="华文细黑" w:eastAsia="华文细黑" w:hAnsi="华文细黑" w:cstheme="minorBidi" w:hint="eastAsia"/>
                <w:color w:val="000000"/>
                <w:szCs w:val="21"/>
              </w:rPr>
              <w:t>上水点位、排水立管及排风井。并根据店铺需求的电量将电缆引至</w:t>
            </w:r>
          </w:p>
        </w:tc>
      </w:tr>
      <w:tr w:rsidR="00CA3F77" w:rsidRPr="00BB4211" w:rsidTr="00CA3F77">
        <w:trPr>
          <w:trHeight w:val="340"/>
        </w:trPr>
        <w:tc>
          <w:tcPr>
            <w:tcW w:w="1134" w:type="dxa"/>
            <w:vMerge/>
            <w:shd w:val="clear" w:color="auto" w:fill="auto"/>
            <w:vAlign w:val="center"/>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theme="minorBidi"/>
                <w:szCs w:val="21"/>
              </w:rPr>
            </w:pPr>
            <w:r w:rsidRPr="00BB4211">
              <w:rPr>
                <w:rFonts w:ascii="华文细黑" w:eastAsia="华文细黑" w:hAnsi="华文细黑" w:cstheme="minorBidi" w:hint="eastAsia"/>
                <w:color w:val="000000"/>
                <w:szCs w:val="21"/>
              </w:rPr>
              <w:t>水箱间</w:t>
            </w:r>
          </w:p>
        </w:tc>
        <w:tc>
          <w:tcPr>
            <w:tcW w:w="6067" w:type="dxa"/>
            <w:shd w:val="clear" w:color="auto" w:fill="auto"/>
            <w:vAlign w:val="center"/>
          </w:tcPr>
          <w:p w:rsidR="00CA3F77" w:rsidRPr="00BB4211" w:rsidRDefault="00CA3F77" w:rsidP="00CA3F77">
            <w:pPr>
              <w:widowControl/>
              <w:jc w:val="left"/>
              <w:rPr>
                <w:rFonts w:ascii="华文细黑" w:eastAsia="华文细黑" w:hAnsi="华文细黑" w:cstheme="minorBidi"/>
                <w:szCs w:val="21"/>
              </w:rPr>
            </w:pPr>
            <w:r w:rsidRPr="00BB4211">
              <w:rPr>
                <w:rFonts w:ascii="华文细黑" w:eastAsia="华文细黑" w:hAnsi="华文细黑" w:cstheme="minorBidi" w:hint="eastAsia"/>
                <w:color w:val="000000"/>
                <w:szCs w:val="21"/>
              </w:rPr>
              <w:t>提供水箱间面积不小于80平米，净高不低于3米，水箱间区域外原则上要求是不小于500平米的停车场或开濶的空敞区。提供水箱间到铺位沐浴间的管线路径，水箱间围墙为实体墙，地面有做防水，并有排水沟引至水箱间内部</w:t>
            </w:r>
          </w:p>
        </w:tc>
      </w:tr>
      <w:tr w:rsidR="00CA3F77" w:rsidRPr="00BB4211" w:rsidTr="00CA3F77">
        <w:trPr>
          <w:trHeight w:val="271"/>
        </w:trPr>
        <w:tc>
          <w:tcPr>
            <w:tcW w:w="1134" w:type="dxa"/>
            <w:vMerge w:val="restart"/>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弱电工程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广播</w:t>
            </w:r>
          </w:p>
        </w:tc>
        <w:tc>
          <w:tcPr>
            <w:tcW w:w="6067" w:type="dxa"/>
            <w:shd w:val="clear" w:color="auto" w:fill="auto"/>
            <w:vAlign w:val="center"/>
            <w:hideMark/>
          </w:tcPr>
          <w:p w:rsidR="00CA3F77" w:rsidRPr="00BB4211" w:rsidRDefault="00CA3F77" w:rsidP="00CA3F77">
            <w:pPr>
              <w:spacing w:line="360" w:lineRule="auto"/>
              <w:ind w:left="2"/>
              <w:jc w:val="left"/>
              <w:rPr>
                <w:rFonts w:ascii="华文细黑" w:eastAsia="华文细黑" w:hAnsi="华文细黑" w:cstheme="minorBidi"/>
                <w:szCs w:val="21"/>
              </w:rPr>
            </w:pPr>
            <w:r w:rsidRPr="00BB4211">
              <w:rPr>
                <w:rFonts w:ascii="华文细黑" w:eastAsia="华文细黑" w:hAnsi="华文细黑" w:cstheme="minorBidi" w:hint="eastAsia"/>
                <w:szCs w:val="21"/>
              </w:rPr>
              <w:t>负责消防紧急广播的设计施工</w:t>
            </w:r>
          </w:p>
        </w:tc>
      </w:tr>
      <w:tr w:rsidR="00CA3F77" w:rsidRPr="00BB4211" w:rsidTr="00CA3F77">
        <w:trPr>
          <w:trHeight w:val="227"/>
        </w:trPr>
        <w:tc>
          <w:tcPr>
            <w:tcW w:w="1134" w:type="dxa"/>
            <w:vMerge/>
            <w:vAlign w:val="center"/>
            <w:hideMark/>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电话</w:t>
            </w:r>
          </w:p>
        </w:tc>
        <w:tc>
          <w:tcPr>
            <w:tcW w:w="6067" w:type="dxa"/>
            <w:shd w:val="clear" w:color="auto" w:fill="auto"/>
            <w:vAlign w:val="center"/>
            <w:hideMark/>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rPr>
              <w:t>将外线电话引入弱电井，并保证达到10门外线容量</w:t>
            </w:r>
          </w:p>
        </w:tc>
      </w:tr>
      <w:tr w:rsidR="00CA3F77" w:rsidRPr="00BB4211" w:rsidTr="00CA3F77">
        <w:trPr>
          <w:trHeight w:val="227"/>
        </w:trPr>
        <w:tc>
          <w:tcPr>
            <w:tcW w:w="1134" w:type="dxa"/>
            <w:vMerge/>
            <w:vAlign w:val="center"/>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theme="minorBidi"/>
                <w:color w:val="000000"/>
                <w:szCs w:val="21"/>
              </w:rPr>
              <w:t>有线电视</w:t>
            </w:r>
          </w:p>
        </w:tc>
        <w:tc>
          <w:tcPr>
            <w:tcW w:w="6067" w:type="dxa"/>
            <w:shd w:val="clear" w:color="auto" w:fill="auto"/>
            <w:vAlign w:val="center"/>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szCs w:val="21"/>
                <w:lang w:eastAsia="zh-TW"/>
              </w:rPr>
              <w:t>提供一</w:t>
            </w:r>
            <w:r w:rsidRPr="00BB4211">
              <w:rPr>
                <w:rFonts w:ascii="华文细黑" w:eastAsia="华文细黑" w:hAnsi="华文细黑" w:cstheme="minorBidi" w:hint="eastAsia"/>
                <w:szCs w:val="21"/>
              </w:rPr>
              <w:t>个</w:t>
            </w:r>
            <w:r w:rsidRPr="00BB4211">
              <w:rPr>
                <w:rFonts w:ascii="华文细黑" w:eastAsia="华文细黑" w:hAnsi="华文细黑" w:cstheme="minorBidi" w:hint="eastAsia"/>
                <w:szCs w:val="21"/>
                <w:lang w:eastAsia="zh-TW"/>
              </w:rPr>
              <w:t>分配器至租赁</w:t>
            </w:r>
            <w:r w:rsidRPr="00BB4211">
              <w:rPr>
                <w:rFonts w:ascii="华文细黑" w:eastAsia="华文细黑" w:hAnsi="华文细黑" w:cstheme="minorBidi" w:hint="eastAsia"/>
                <w:szCs w:val="21"/>
              </w:rPr>
              <w:t>场所</w:t>
            </w:r>
            <w:r w:rsidRPr="00BB4211">
              <w:rPr>
                <w:rFonts w:ascii="华文细黑" w:eastAsia="华文细黑" w:hAnsi="华文细黑" w:cstheme="minorBidi" w:hint="eastAsia"/>
                <w:szCs w:val="21"/>
                <w:lang w:eastAsia="zh-TW"/>
              </w:rPr>
              <w:t>，信</w:t>
            </w:r>
            <w:r w:rsidRPr="00BB4211">
              <w:rPr>
                <w:rFonts w:ascii="华文细黑" w:eastAsia="华文细黑" w:hAnsi="华文细黑" w:cstheme="minorBidi" w:hint="eastAsia"/>
                <w:szCs w:val="21"/>
              </w:rPr>
              <w:t>号强</w:t>
            </w:r>
            <w:r w:rsidRPr="00BB4211">
              <w:rPr>
                <w:rFonts w:ascii="华文细黑" w:eastAsia="华文细黑" w:hAnsi="华文细黑" w:cstheme="minorBidi" w:hint="eastAsia"/>
                <w:szCs w:val="21"/>
                <w:lang w:eastAsia="zh-TW"/>
              </w:rPr>
              <w:t>度</w:t>
            </w:r>
            <w:r w:rsidRPr="00BB4211">
              <w:rPr>
                <w:rFonts w:ascii="华文细黑" w:eastAsia="华文细黑" w:hAnsi="华文细黑" w:cstheme="minorBidi" w:hint="eastAsia"/>
                <w:szCs w:val="21"/>
              </w:rPr>
              <w:t xml:space="preserve">为 </w:t>
            </w:r>
            <w:r w:rsidRPr="00BB4211">
              <w:rPr>
                <w:rFonts w:ascii="华文细黑" w:eastAsia="华文细黑" w:hAnsi="华文细黑" w:cstheme="minorBidi" w:hint="eastAsia"/>
                <w:color w:val="000000"/>
                <w:szCs w:val="21"/>
              </w:rPr>
              <w:t>68土4 d</w:t>
            </w:r>
            <w:r w:rsidRPr="00BB4211">
              <w:rPr>
                <w:rFonts w:ascii="华文细黑" w:eastAsia="华文细黑" w:hAnsi="华文细黑" w:cstheme="minorBidi" w:hint="eastAsia"/>
                <w:szCs w:val="21"/>
              </w:rPr>
              <w:t>b</w:t>
            </w:r>
          </w:p>
        </w:tc>
      </w:tr>
      <w:tr w:rsidR="00CA3F77" w:rsidRPr="00BB4211" w:rsidTr="00CA3F77">
        <w:trPr>
          <w:trHeight w:val="227"/>
        </w:trPr>
        <w:tc>
          <w:tcPr>
            <w:tcW w:w="1134" w:type="dxa"/>
            <w:vMerge/>
            <w:vAlign w:val="center"/>
          </w:tcPr>
          <w:p w:rsidR="00CA3F77" w:rsidRPr="00BB4211" w:rsidRDefault="00CA3F77" w:rsidP="00CA3F77">
            <w:pPr>
              <w:widowControl/>
              <w:jc w:val="left"/>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theme="minorBidi"/>
                <w:color w:val="000000"/>
                <w:szCs w:val="21"/>
              </w:rPr>
            </w:pPr>
            <w:r w:rsidRPr="00BB4211">
              <w:rPr>
                <w:rFonts w:ascii="华文细黑" w:eastAsia="华文细黑" w:hAnsi="华文细黑" w:cstheme="minorBidi"/>
                <w:color w:val="000000"/>
                <w:szCs w:val="21"/>
              </w:rPr>
              <w:t>网络</w:t>
            </w:r>
          </w:p>
        </w:tc>
        <w:tc>
          <w:tcPr>
            <w:tcW w:w="6067" w:type="dxa"/>
            <w:shd w:val="clear" w:color="auto" w:fill="auto"/>
            <w:vAlign w:val="center"/>
          </w:tcPr>
          <w:p w:rsidR="00CA3F77" w:rsidRPr="00BB4211" w:rsidRDefault="00CA3F77" w:rsidP="00CA3F77">
            <w:pPr>
              <w:widowControl/>
              <w:jc w:val="left"/>
              <w:rPr>
                <w:rFonts w:ascii="华文细黑" w:eastAsia="华文细黑" w:hAnsi="华文细黑" w:cstheme="minorBidi"/>
                <w:color w:val="000000"/>
                <w:szCs w:val="21"/>
              </w:rPr>
            </w:pPr>
            <w:r w:rsidRPr="00BB4211">
              <w:rPr>
                <w:rFonts w:ascii="华文细黑" w:eastAsia="华文细黑" w:hAnsi="华文细黑" w:cstheme="minorBidi" w:hint="eastAsia"/>
                <w:color w:val="000000"/>
                <w:szCs w:val="21"/>
              </w:rPr>
              <w:t>提供两个独立宽带线路端口至店铺租赁区内</w:t>
            </w:r>
          </w:p>
        </w:tc>
      </w:tr>
      <w:tr w:rsidR="00CA3F77" w:rsidRPr="00BB4211" w:rsidTr="00CA3F77">
        <w:trPr>
          <w:trHeight w:val="227"/>
        </w:trPr>
        <w:tc>
          <w:tcPr>
            <w:tcW w:w="1134" w:type="dxa"/>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宋体" w:hint="eastAsia"/>
                <w:kern w:val="0"/>
                <w:szCs w:val="21"/>
              </w:rPr>
              <w:t>暖通工程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空调通风</w:t>
            </w:r>
          </w:p>
        </w:tc>
        <w:tc>
          <w:tcPr>
            <w:tcW w:w="6067" w:type="dxa"/>
            <w:shd w:val="clear" w:color="auto" w:fill="auto"/>
            <w:noWrap/>
            <w:vAlign w:val="bottom"/>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theme="minorBidi" w:hint="eastAsia"/>
                <w:szCs w:val="21"/>
              </w:rPr>
              <w:t>按照国家规范及双方确认区域功能布置图完成所有空调系统(包括游泳池/健身区域的采暖、制冷、新风和排风等)的设计和施工</w:t>
            </w:r>
            <w:r w:rsidRPr="00BB4211">
              <w:rPr>
                <w:rFonts w:ascii="华文细黑" w:eastAsia="华文细黑" w:hAnsi="华文细黑" w:cs="宋体"/>
                <w:noProof/>
                <w:kern w:val="0"/>
                <w:szCs w:val="21"/>
              </w:rPr>
              <w:drawing>
                <wp:anchor distT="0" distB="0" distL="114300" distR="114300" simplePos="0" relativeHeight="251671552" behindDoc="0" locked="0" layoutInCell="1" allowOverlap="1" wp14:anchorId="01259059" wp14:editId="191F5790">
                  <wp:simplePos x="0" y="0"/>
                  <wp:positionH relativeFrom="column">
                    <wp:posOffset>0</wp:posOffset>
                  </wp:positionH>
                  <wp:positionV relativeFrom="paragraph">
                    <wp:posOffset>0</wp:posOffset>
                  </wp:positionV>
                  <wp:extent cx="13970" cy="19050"/>
                  <wp:effectExtent l="0" t="0" r="0" b="0"/>
                  <wp:wrapNone/>
                  <wp:docPr id="8" name="图片 8"/>
                  <wp:cNvGraphicFramePr/>
                  <a:graphic xmlns:a="http://schemas.openxmlformats.org/drawingml/2006/main">
                    <a:graphicData uri="http://schemas.openxmlformats.org/drawingml/2006/picture">
                      <pic:pic xmlns:pic="http://schemas.openxmlformats.org/drawingml/2006/picture">
                        <pic:nvPicPr>
                          <pic:cNvPr id="12253"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72576" behindDoc="0" locked="0" layoutInCell="1" allowOverlap="1" wp14:anchorId="626EEFC0" wp14:editId="54F0862F">
                  <wp:simplePos x="0" y="0"/>
                  <wp:positionH relativeFrom="column">
                    <wp:posOffset>0</wp:posOffset>
                  </wp:positionH>
                  <wp:positionV relativeFrom="paragraph">
                    <wp:posOffset>0</wp:posOffset>
                  </wp:positionV>
                  <wp:extent cx="13970" cy="19050"/>
                  <wp:effectExtent l="0" t="0" r="0" b="0"/>
                  <wp:wrapNone/>
                  <wp:docPr id="9" name="图片 9"/>
                  <wp:cNvGraphicFramePr/>
                  <a:graphic xmlns:a="http://schemas.openxmlformats.org/drawingml/2006/main">
                    <a:graphicData uri="http://schemas.openxmlformats.org/drawingml/2006/picture">
                      <pic:pic xmlns:pic="http://schemas.openxmlformats.org/drawingml/2006/picture">
                        <pic:nvPicPr>
                          <pic:cNvPr id="1225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73600" behindDoc="0" locked="0" layoutInCell="1" allowOverlap="1" wp14:anchorId="2A588ABF" wp14:editId="21CF9AC7">
                  <wp:simplePos x="0" y="0"/>
                  <wp:positionH relativeFrom="column">
                    <wp:posOffset>0</wp:posOffset>
                  </wp:positionH>
                  <wp:positionV relativeFrom="paragraph">
                    <wp:posOffset>0</wp:posOffset>
                  </wp:positionV>
                  <wp:extent cx="13970" cy="19050"/>
                  <wp:effectExtent l="0" t="0" r="0" b="0"/>
                  <wp:wrapNone/>
                  <wp:docPr id="10" name="图片 10"/>
                  <wp:cNvGraphicFramePr/>
                  <a:graphic xmlns:a="http://schemas.openxmlformats.org/drawingml/2006/main">
                    <a:graphicData uri="http://schemas.openxmlformats.org/drawingml/2006/picture">
                      <pic:pic xmlns:pic="http://schemas.openxmlformats.org/drawingml/2006/picture">
                        <pic:nvPicPr>
                          <pic:cNvPr id="1225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74624" behindDoc="0" locked="0" layoutInCell="1" allowOverlap="1" wp14:anchorId="34719285" wp14:editId="040EC413">
                  <wp:simplePos x="0" y="0"/>
                  <wp:positionH relativeFrom="column">
                    <wp:posOffset>0</wp:posOffset>
                  </wp:positionH>
                  <wp:positionV relativeFrom="paragraph">
                    <wp:posOffset>0</wp:posOffset>
                  </wp:positionV>
                  <wp:extent cx="13970" cy="19050"/>
                  <wp:effectExtent l="0" t="0" r="0" b="0"/>
                  <wp:wrapNone/>
                  <wp:docPr id="11" name="图片 11"/>
                  <wp:cNvGraphicFramePr/>
                  <a:graphic xmlns:a="http://schemas.openxmlformats.org/drawingml/2006/main">
                    <a:graphicData uri="http://schemas.openxmlformats.org/drawingml/2006/picture">
                      <pic:pic xmlns:pic="http://schemas.openxmlformats.org/drawingml/2006/picture">
                        <pic:nvPicPr>
                          <pic:cNvPr id="1225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75648" behindDoc="0" locked="0" layoutInCell="1" allowOverlap="1" wp14:anchorId="4584B284" wp14:editId="0EC152D7">
                  <wp:simplePos x="0" y="0"/>
                  <wp:positionH relativeFrom="column">
                    <wp:posOffset>1162050</wp:posOffset>
                  </wp:positionH>
                  <wp:positionV relativeFrom="paragraph">
                    <wp:posOffset>0</wp:posOffset>
                  </wp:positionV>
                  <wp:extent cx="9525" cy="19050"/>
                  <wp:effectExtent l="0" t="0" r="0" b="0"/>
                  <wp:wrapNone/>
                  <wp:docPr id="12" name="图片 12"/>
                  <wp:cNvGraphicFramePr/>
                  <a:graphic xmlns:a="http://schemas.openxmlformats.org/drawingml/2006/main">
                    <a:graphicData uri="http://schemas.openxmlformats.org/drawingml/2006/picture">
                      <pic:pic xmlns:pic="http://schemas.openxmlformats.org/drawingml/2006/picture">
                        <pic:nvPicPr>
                          <pic:cNvPr id="12255"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76672" behindDoc="0" locked="0" layoutInCell="1" allowOverlap="1" wp14:anchorId="2993B043" wp14:editId="21DDCFFC">
                  <wp:simplePos x="0" y="0"/>
                  <wp:positionH relativeFrom="column">
                    <wp:posOffset>1162050</wp:posOffset>
                  </wp:positionH>
                  <wp:positionV relativeFrom="paragraph">
                    <wp:posOffset>0</wp:posOffset>
                  </wp:positionV>
                  <wp:extent cx="9525" cy="19050"/>
                  <wp:effectExtent l="0" t="0" r="0" b="0"/>
                  <wp:wrapNone/>
                  <wp:docPr id="13" name="图片 13"/>
                  <wp:cNvGraphicFramePr/>
                  <a:graphic xmlns:a="http://schemas.openxmlformats.org/drawingml/2006/main">
                    <a:graphicData uri="http://schemas.openxmlformats.org/drawingml/2006/picture">
                      <pic:pic xmlns:pic="http://schemas.openxmlformats.org/drawingml/2006/picture">
                        <pic:nvPicPr>
                          <pic:cNvPr id="1225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r w:rsidR="00CA3F77" w:rsidRPr="00BB4211" w:rsidTr="00CA3F77">
        <w:trPr>
          <w:trHeight w:val="227"/>
        </w:trPr>
        <w:tc>
          <w:tcPr>
            <w:tcW w:w="113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消防工程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消防系统</w:t>
            </w:r>
          </w:p>
        </w:tc>
        <w:tc>
          <w:tcPr>
            <w:tcW w:w="6067" w:type="dxa"/>
            <w:shd w:val="clear" w:color="auto" w:fill="auto"/>
            <w:vAlign w:val="center"/>
            <w:hideMark/>
          </w:tcPr>
          <w:p w:rsidR="00CA3F77" w:rsidRPr="00BB4211" w:rsidRDefault="00CA3F77" w:rsidP="00CA3F77">
            <w:pPr>
              <w:widowControl/>
              <w:jc w:val="left"/>
              <w:rPr>
                <w:rFonts w:ascii="华文细黑" w:eastAsia="华文细黑" w:hAnsi="华文细黑" w:cs="宋体"/>
                <w:kern w:val="0"/>
                <w:szCs w:val="21"/>
              </w:rPr>
            </w:pPr>
            <w:r w:rsidRPr="00BB4211">
              <w:rPr>
                <w:rFonts w:ascii="华文细黑" w:eastAsia="华文细黑" w:hAnsi="华文细黑" w:cstheme="minorBidi" w:hint="eastAsia"/>
                <w:szCs w:val="21"/>
              </w:rPr>
              <w:t>按照双方确认的区域功能布置图完成消火栓系统，自动喷淋系统，火灾自动报警系统，消防防排烟系统、消防广播等消防设施设备的设计及施工</w:t>
            </w:r>
          </w:p>
        </w:tc>
      </w:tr>
    </w:tbl>
    <w:p w:rsidR="00CA3F77" w:rsidRPr="00CA3F77" w:rsidRDefault="00CA3F77" w:rsidP="00925699">
      <w:pPr>
        <w:pStyle w:val="7"/>
        <w:numPr>
          <w:ilvl w:val="0"/>
          <w:numId w:val="126"/>
        </w:numPr>
        <w:spacing w:before="0" w:after="0"/>
        <w:ind w:hanging="26"/>
        <w:rPr>
          <w:rFonts w:ascii="华文细黑" w:eastAsia="华文细黑" w:hAnsi="华文细黑"/>
          <w:b w:val="0"/>
        </w:rPr>
      </w:pPr>
      <w:r w:rsidRPr="00CA3F77">
        <w:rPr>
          <w:rFonts w:ascii="华文细黑" w:eastAsia="华文细黑" w:hAnsi="华文细黑" w:hint="eastAsia"/>
          <w:b w:val="0"/>
        </w:rPr>
        <w:t>儿童零售</w:t>
      </w:r>
    </w:p>
    <w:tbl>
      <w:tblPr>
        <w:tblW w:w="936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64"/>
        <w:gridCol w:w="6067"/>
      </w:tblGrid>
      <w:tr w:rsidR="00CA3F77" w:rsidRPr="00BB4211" w:rsidTr="00CA3F77">
        <w:trPr>
          <w:trHeight w:val="326"/>
        </w:trPr>
        <w:tc>
          <w:tcPr>
            <w:tcW w:w="1134" w:type="dxa"/>
            <w:vAlign w:val="center"/>
            <w:hideMark/>
          </w:tcPr>
          <w:p w:rsidR="00CA3F77" w:rsidRPr="00BB4211" w:rsidRDefault="00CA3F77" w:rsidP="00CA3F77">
            <w:pPr>
              <w:widowControl/>
              <w:jc w:val="center"/>
              <w:rPr>
                <w:rFonts w:ascii="华文细黑" w:eastAsia="华文细黑" w:hAnsi="华文细黑" w:cs="宋体"/>
                <w:color w:val="000000"/>
                <w:kern w:val="0"/>
                <w:szCs w:val="21"/>
              </w:rPr>
            </w:pPr>
            <w:r w:rsidRPr="00BB4211">
              <w:rPr>
                <w:rFonts w:ascii="华文细黑" w:eastAsia="华文细黑" w:hAnsi="华文细黑" w:cs="宋体" w:hint="eastAsia"/>
                <w:color w:val="000000"/>
                <w:kern w:val="0"/>
                <w:szCs w:val="21"/>
              </w:rPr>
              <w:t>项目</w:t>
            </w:r>
          </w:p>
        </w:tc>
        <w:tc>
          <w:tcPr>
            <w:tcW w:w="2164" w:type="dxa"/>
            <w:vAlign w:val="center"/>
            <w:hideMark/>
          </w:tcPr>
          <w:p w:rsidR="00CA3F77" w:rsidRPr="00BB4211" w:rsidRDefault="00CA3F77" w:rsidP="00CA3F77">
            <w:pPr>
              <w:widowControl/>
              <w:jc w:val="center"/>
              <w:rPr>
                <w:rFonts w:ascii="华文细黑" w:eastAsia="华文细黑" w:hAnsi="华文细黑" w:cs="宋体"/>
                <w:color w:val="000000"/>
                <w:kern w:val="0"/>
                <w:szCs w:val="21"/>
              </w:rPr>
            </w:pPr>
            <w:r w:rsidRPr="00BB4211">
              <w:rPr>
                <w:rFonts w:ascii="华文细黑" w:eastAsia="华文细黑" w:hAnsi="华文细黑" w:cs="宋体" w:hint="eastAsia"/>
                <w:color w:val="000000"/>
                <w:kern w:val="0"/>
                <w:szCs w:val="21"/>
              </w:rPr>
              <w:t>分项</w:t>
            </w:r>
          </w:p>
        </w:tc>
        <w:tc>
          <w:tcPr>
            <w:tcW w:w="6067" w:type="dxa"/>
            <w:vAlign w:val="center"/>
            <w:hideMark/>
          </w:tcPr>
          <w:p w:rsidR="00CA3F77" w:rsidRPr="00BB4211" w:rsidRDefault="00CA3F77" w:rsidP="00CA3F77">
            <w:pPr>
              <w:widowControl/>
              <w:jc w:val="center"/>
              <w:rPr>
                <w:rFonts w:ascii="华文细黑" w:eastAsia="华文细黑" w:hAnsi="华文细黑" w:cs="宋体"/>
                <w:color w:val="000000"/>
                <w:kern w:val="0"/>
                <w:szCs w:val="21"/>
              </w:rPr>
            </w:pPr>
            <w:r w:rsidRPr="00BB4211">
              <w:rPr>
                <w:rFonts w:ascii="华文细黑" w:eastAsia="华文细黑" w:hAnsi="华文细黑" w:cs="宋体" w:hint="eastAsia"/>
                <w:color w:val="000000"/>
                <w:kern w:val="0"/>
                <w:szCs w:val="21"/>
              </w:rPr>
              <w:t>建设要求及工程标准</w:t>
            </w:r>
          </w:p>
        </w:tc>
      </w:tr>
      <w:tr w:rsidR="00CA3F77" w:rsidRPr="00BB4211" w:rsidTr="00CA3F77">
        <w:trPr>
          <w:trHeight w:val="227"/>
        </w:trPr>
        <w:tc>
          <w:tcPr>
            <w:tcW w:w="1134" w:type="dxa"/>
            <w:shd w:val="clear" w:color="auto" w:fill="auto"/>
            <w:vAlign w:val="center"/>
          </w:tcPr>
          <w:p w:rsidR="00CA3F77" w:rsidRPr="00BB4211" w:rsidRDefault="00CA3F77" w:rsidP="00CA3F77">
            <w:pPr>
              <w:widowControl/>
              <w:ind w:firstLineChars="100" w:firstLine="210"/>
              <w:rPr>
                <w:rFonts w:ascii="华文细黑" w:eastAsia="华文细黑" w:hAnsi="华文细黑" w:cs="宋体"/>
                <w:kern w:val="0"/>
                <w:szCs w:val="21"/>
              </w:rPr>
            </w:pPr>
            <w:r w:rsidRPr="00BB4211">
              <w:rPr>
                <w:rFonts w:ascii="华文细黑" w:eastAsia="华文细黑" w:hAnsi="华文细黑" w:cs="宋体" w:hint="eastAsia"/>
                <w:kern w:val="0"/>
                <w:szCs w:val="21"/>
              </w:rPr>
              <w:t>店招</w:t>
            </w: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olor w:val="000000"/>
                <w:szCs w:val="21"/>
              </w:rPr>
            </w:pPr>
            <w:r w:rsidRPr="00BB4211">
              <w:rPr>
                <w:rFonts w:ascii="华文细黑" w:eastAsia="华文细黑" w:hAnsi="华文细黑"/>
                <w:color w:val="000000"/>
                <w:szCs w:val="21"/>
              </w:rPr>
              <w:t>外立面</w:t>
            </w:r>
          </w:p>
        </w:tc>
        <w:tc>
          <w:tcPr>
            <w:tcW w:w="6067" w:type="dxa"/>
            <w:shd w:val="clear" w:color="auto" w:fill="auto"/>
            <w:vAlign w:val="center"/>
          </w:tcPr>
          <w:p w:rsidR="00CA3F77" w:rsidRPr="00BB4211" w:rsidRDefault="00CA3F77" w:rsidP="00CA3F77">
            <w:pPr>
              <w:widowControl/>
              <w:rPr>
                <w:rFonts w:ascii="华文细黑" w:eastAsia="华文细黑" w:hAnsi="华文细黑"/>
                <w:szCs w:val="21"/>
              </w:rPr>
            </w:pPr>
            <w:r w:rsidRPr="00BB4211">
              <w:rPr>
                <w:rFonts w:ascii="华文细黑" w:eastAsia="华文细黑" w:hAnsi="华文细黑" w:hint="eastAsia"/>
                <w:szCs w:val="21"/>
              </w:rPr>
              <w:t>租赁面积在3000</w:t>
            </w:r>
            <w:r w:rsidRPr="00BB4211">
              <w:rPr>
                <w:rFonts w:ascii="华文细黑" w:eastAsia="华文细黑" w:hAnsi="华文细黑" w:cs="宋体" w:hint="eastAsia"/>
                <w:kern w:val="0"/>
                <w:szCs w:val="21"/>
              </w:rPr>
              <w:t xml:space="preserve"> m³以上，</w:t>
            </w:r>
            <w:r w:rsidRPr="00BB4211">
              <w:rPr>
                <w:rFonts w:ascii="华文细黑" w:eastAsia="华文细黑" w:hAnsi="华文细黑" w:hint="eastAsia"/>
                <w:szCs w:val="21"/>
              </w:rPr>
              <w:t>需在外立面上提供一个店招位置，</w:t>
            </w:r>
            <w:r w:rsidRPr="00BB4211">
              <w:rPr>
                <w:rFonts w:ascii="华文细黑" w:eastAsia="华文细黑" w:hAnsi="华文细黑"/>
                <w:szCs w:val="21"/>
              </w:rPr>
              <w:t>Logo</w:t>
            </w:r>
            <w:r w:rsidRPr="00BB4211">
              <w:rPr>
                <w:rFonts w:ascii="华文细黑" w:eastAsia="华文细黑" w:hAnsi="华文细黑" w:hint="eastAsia"/>
                <w:szCs w:val="21"/>
              </w:rPr>
              <w:t>高度为</w:t>
            </w:r>
            <w:r w:rsidRPr="00BB4211">
              <w:rPr>
                <w:rFonts w:ascii="华文细黑" w:eastAsia="华文细黑" w:hAnsi="华文细黑"/>
                <w:szCs w:val="21"/>
              </w:rPr>
              <w:t>2.6m，并满足所需电量</w:t>
            </w:r>
          </w:p>
        </w:tc>
      </w:tr>
      <w:tr w:rsidR="00CA3F77" w:rsidRPr="00BB4211" w:rsidTr="00CA3F77">
        <w:trPr>
          <w:trHeight w:val="227"/>
        </w:trPr>
        <w:tc>
          <w:tcPr>
            <w:tcW w:w="1134" w:type="dxa"/>
            <w:vMerge w:val="restart"/>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p>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土建工程</w:t>
            </w:r>
          </w:p>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widowControl/>
              <w:jc w:val="center"/>
              <w:rPr>
                <w:rFonts w:ascii="华文细黑" w:eastAsia="华文细黑" w:hAnsi="华文细黑" w:cs="宋体"/>
                <w:kern w:val="0"/>
                <w:szCs w:val="21"/>
              </w:rPr>
            </w:pPr>
          </w:p>
          <w:p w:rsidR="00CA3F77" w:rsidRPr="00BB4211" w:rsidRDefault="00CA3F77" w:rsidP="00CA3F77">
            <w:pPr>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地面</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hint="eastAsia"/>
                <w:szCs w:val="21"/>
              </w:rPr>
              <w:t>交付</w:t>
            </w:r>
            <w:r w:rsidRPr="00BB4211">
              <w:rPr>
                <w:rFonts w:ascii="华文细黑" w:eastAsia="华文细黑" w:hAnsi="华文细黑"/>
                <w:szCs w:val="21"/>
              </w:rPr>
              <w:t>60CM*60CM</w:t>
            </w:r>
            <w:r w:rsidRPr="00BB4211">
              <w:rPr>
                <w:rFonts w:ascii="华文细黑" w:eastAsia="华文细黑" w:hAnsi="华文细黑" w:hint="eastAsia"/>
                <w:szCs w:val="21"/>
              </w:rPr>
              <w:t>淡米黄色玻化地砖</w:t>
            </w:r>
          </w:p>
        </w:tc>
      </w:tr>
      <w:tr w:rsidR="00CA3F77" w:rsidRPr="00BB4211" w:rsidTr="00CA3F77">
        <w:trPr>
          <w:trHeight w:val="227"/>
        </w:trPr>
        <w:tc>
          <w:tcPr>
            <w:tcW w:w="1134" w:type="dxa"/>
            <w:vMerge/>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墙面</w:t>
            </w:r>
          </w:p>
        </w:tc>
        <w:tc>
          <w:tcPr>
            <w:tcW w:w="6067" w:type="dxa"/>
            <w:shd w:val="clear" w:color="auto" w:fill="auto"/>
            <w:vAlign w:val="center"/>
            <w:hideMark/>
          </w:tcPr>
          <w:p w:rsidR="00CA3F77" w:rsidRPr="00BB4211" w:rsidRDefault="00CA3F77" w:rsidP="00CA3F77">
            <w:pPr>
              <w:spacing w:line="360" w:lineRule="auto"/>
              <w:rPr>
                <w:rFonts w:ascii="华文细黑" w:eastAsia="华文细黑" w:hAnsi="华文细黑"/>
                <w:szCs w:val="21"/>
              </w:rPr>
            </w:pPr>
            <w:r w:rsidRPr="00BB4211">
              <w:rPr>
                <w:rFonts w:ascii="华文细黑" w:eastAsia="华文细黑" w:hAnsi="华文细黑" w:hint="eastAsia"/>
                <w:szCs w:val="21"/>
              </w:rPr>
              <w:t>白色乳胶漆粉刷墙面</w:t>
            </w:r>
          </w:p>
        </w:tc>
      </w:tr>
      <w:tr w:rsidR="00CA3F77" w:rsidRPr="00BB4211" w:rsidTr="00CA3F77">
        <w:trPr>
          <w:trHeight w:val="363"/>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柱面</w:t>
            </w:r>
          </w:p>
        </w:tc>
        <w:tc>
          <w:tcPr>
            <w:tcW w:w="6067" w:type="dxa"/>
            <w:shd w:val="clear" w:color="auto" w:fill="auto"/>
            <w:vAlign w:val="center"/>
            <w:hideMark/>
          </w:tcPr>
          <w:p w:rsidR="00CA3F77" w:rsidRPr="00BB4211" w:rsidRDefault="00CA3F77" w:rsidP="00CA3F77">
            <w:pPr>
              <w:spacing w:line="360" w:lineRule="auto"/>
              <w:rPr>
                <w:rFonts w:ascii="华文细黑" w:eastAsia="华文细黑" w:hAnsi="华文细黑"/>
                <w:color w:val="000000"/>
                <w:szCs w:val="21"/>
              </w:rPr>
            </w:pPr>
            <w:r w:rsidRPr="00BB4211">
              <w:rPr>
                <w:rFonts w:ascii="华文细黑" w:eastAsia="华文细黑" w:hAnsi="华文细黑" w:hint="eastAsia"/>
                <w:szCs w:val="21"/>
              </w:rPr>
              <w:t>白色乳胶漆粉刷柱面</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棚面</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hint="eastAsia"/>
                <w:szCs w:val="21"/>
              </w:rPr>
              <w:t>裸顶喷黑</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疏散楼梯间</w:t>
            </w:r>
          </w:p>
        </w:tc>
        <w:tc>
          <w:tcPr>
            <w:tcW w:w="6067" w:type="dxa"/>
            <w:shd w:val="clear" w:color="auto" w:fill="auto"/>
            <w:vAlign w:val="center"/>
            <w:hideMark/>
          </w:tcPr>
          <w:p w:rsidR="00CA3F77" w:rsidRPr="00BB4211" w:rsidRDefault="00CA3F77" w:rsidP="00CA3F77">
            <w:pPr>
              <w:rPr>
                <w:rFonts w:ascii="华文细黑" w:eastAsia="华文细黑" w:hAnsi="华文细黑"/>
                <w:szCs w:val="21"/>
              </w:rPr>
            </w:pPr>
            <w:r w:rsidRPr="00BB4211">
              <w:rPr>
                <w:rFonts w:ascii="华文细黑" w:eastAsia="华文细黑" w:hAnsi="华文细黑" w:hint="eastAsia"/>
                <w:szCs w:val="21"/>
              </w:rPr>
              <w:t>地面水泥压光，墙面和天花板为白色乳胶漆面，灯具为应急照明灯。楼梯为金属材质扶手和栏杆</w:t>
            </w:r>
          </w:p>
        </w:tc>
      </w:tr>
      <w:tr w:rsidR="00CA3F77" w:rsidRPr="00BB4211" w:rsidTr="00CA3F77">
        <w:trPr>
          <w:trHeight w:val="389"/>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消防门</w:t>
            </w:r>
          </w:p>
        </w:tc>
        <w:tc>
          <w:tcPr>
            <w:tcW w:w="6067" w:type="dxa"/>
            <w:shd w:val="clear" w:color="auto" w:fill="auto"/>
            <w:vAlign w:val="center"/>
            <w:hideMark/>
          </w:tcPr>
          <w:p w:rsidR="00CA3F77" w:rsidRPr="00BB4211" w:rsidRDefault="00CA3F77" w:rsidP="00CA3F77">
            <w:pPr>
              <w:spacing w:line="360" w:lineRule="auto"/>
              <w:rPr>
                <w:rFonts w:ascii="华文细黑" w:eastAsia="华文细黑" w:hAnsi="华文细黑"/>
                <w:szCs w:val="21"/>
              </w:rPr>
            </w:pPr>
            <w:r w:rsidRPr="00BB4211">
              <w:rPr>
                <w:rFonts w:ascii="华文细黑" w:eastAsia="华文细黑" w:hAnsi="华文细黑" w:hint="eastAsia"/>
                <w:szCs w:val="21"/>
              </w:rPr>
              <w:t>按照消防规范要求设置钢质防火门及防火卷帘</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空调机房</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hint="eastAsia"/>
                <w:szCs w:val="21"/>
              </w:rPr>
              <w:t>普通防滑地砖，墙面和天花板为大白，灯具为普通照明灯。空调机房设有上下水点</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kern w:val="0"/>
                <w:szCs w:val="21"/>
              </w:rPr>
              <w:t>配电间</w:t>
            </w:r>
          </w:p>
        </w:tc>
        <w:tc>
          <w:tcPr>
            <w:tcW w:w="6067" w:type="dxa"/>
            <w:shd w:val="clear" w:color="auto" w:fill="auto"/>
            <w:vAlign w:val="center"/>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hint="eastAsia"/>
                <w:szCs w:val="21"/>
              </w:rPr>
              <w:t>地面为水泥压光，墙面为大白、天花板为水泥砂浆找平，灯具为应急照明灯。涉及跨区域控制的原照明插座系统的配电间，需在该配电间内对原跨分区的照明插座进行分割，确保租赁区域有独立的配电箱</w:t>
            </w:r>
          </w:p>
        </w:tc>
      </w:tr>
      <w:tr w:rsidR="00CA3F77" w:rsidRPr="00BB4211" w:rsidTr="00CA3F77">
        <w:trPr>
          <w:trHeight w:val="227"/>
        </w:trPr>
        <w:tc>
          <w:tcPr>
            <w:tcW w:w="1134" w:type="dxa"/>
            <w:vMerge/>
            <w:vAlign w:val="center"/>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地面使用荷载</w:t>
            </w:r>
          </w:p>
        </w:tc>
        <w:tc>
          <w:tcPr>
            <w:tcW w:w="6067" w:type="dxa"/>
            <w:shd w:val="clear" w:color="auto" w:fill="auto"/>
            <w:vAlign w:val="center"/>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hint="eastAsia"/>
                <w:color w:val="000000"/>
                <w:szCs w:val="21"/>
              </w:rPr>
              <w:t>350</w:t>
            </w:r>
            <w:r w:rsidRPr="00BB4211">
              <w:rPr>
                <w:rFonts w:ascii="华文细黑" w:eastAsia="华文细黑" w:hAnsi="华文细黑"/>
                <w:color w:val="000000"/>
                <w:szCs w:val="21"/>
              </w:rPr>
              <w:t>公斤/平方米</w:t>
            </w:r>
          </w:p>
        </w:tc>
      </w:tr>
      <w:tr w:rsidR="00CA3F77" w:rsidRPr="00BB4211" w:rsidTr="00CA3F77">
        <w:trPr>
          <w:trHeight w:val="227"/>
        </w:trPr>
        <w:tc>
          <w:tcPr>
            <w:tcW w:w="1134" w:type="dxa"/>
            <w:vMerge/>
            <w:vAlign w:val="center"/>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olor w:val="000000"/>
                <w:szCs w:val="21"/>
              </w:rPr>
            </w:pPr>
            <w:r w:rsidRPr="00BB4211">
              <w:rPr>
                <w:rFonts w:ascii="华文细黑" w:eastAsia="华文细黑" w:hAnsi="华文细黑"/>
                <w:color w:val="000000"/>
                <w:szCs w:val="21"/>
              </w:rPr>
              <w:t>货梯</w:t>
            </w:r>
          </w:p>
        </w:tc>
        <w:tc>
          <w:tcPr>
            <w:tcW w:w="6067" w:type="dxa"/>
            <w:shd w:val="clear" w:color="auto" w:fill="auto"/>
            <w:vAlign w:val="center"/>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hint="eastAsia"/>
                <w:szCs w:val="21"/>
              </w:rPr>
              <w:t>货物车道入口应不低于</w:t>
            </w:r>
            <w:r w:rsidRPr="00BB4211">
              <w:rPr>
                <w:rFonts w:ascii="华文细黑" w:eastAsia="华文细黑" w:hAnsi="华文细黑"/>
                <w:szCs w:val="21"/>
              </w:rPr>
              <w:t>2.8</w:t>
            </w:r>
            <w:r w:rsidRPr="00BB4211">
              <w:rPr>
                <w:rFonts w:ascii="华文细黑" w:eastAsia="华文细黑" w:hAnsi="华文细黑" w:hint="eastAsia"/>
                <w:szCs w:val="21"/>
              </w:rPr>
              <w:t>米。货梯需满足店铺上下货需求，载重量不宜小于</w:t>
            </w:r>
            <w:r w:rsidRPr="00BB4211">
              <w:rPr>
                <w:rFonts w:ascii="华文细黑" w:eastAsia="华文细黑" w:hAnsi="华文细黑"/>
                <w:szCs w:val="21"/>
              </w:rPr>
              <w:t>1.8</w:t>
            </w:r>
            <w:r w:rsidRPr="00BB4211">
              <w:rPr>
                <w:rFonts w:ascii="华文细黑" w:eastAsia="华文细黑" w:hAnsi="华文细黑" w:hint="eastAsia"/>
                <w:szCs w:val="21"/>
              </w:rPr>
              <w:t>吨</w:t>
            </w:r>
          </w:p>
        </w:tc>
      </w:tr>
      <w:tr w:rsidR="00CA3F77" w:rsidRPr="00BB4211" w:rsidTr="00CA3F77">
        <w:trPr>
          <w:trHeight w:val="340"/>
        </w:trPr>
        <w:tc>
          <w:tcPr>
            <w:tcW w:w="1134" w:type="dxa"/>
            <w:vMerge w:val="restart"/>
            <w:shd w:val="clear" w:color="auto" w:fill="auto"/>
            <w:vAlign w:val="center"/>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cs="宋体" w:hint="eastAsia"/>
                <w:kern w:val="0"/>
                <w:szCs w:val="21"/>
              </w:rPr>
              <w:t>给排水</w:t>
            </w: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给水</w:t>
            </w:r>
          </w:p>
        </w:tc>
        <w:tc>
          <w:tcPr>
            <w:tcW w:w="6067" w:type="dxa"/>
            <w:shd w:val="clear" w:color="auto" w:fill="auto"/>
            <w:vAlign w:val="center"/>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hint="eastAsia"/>
                <w:szCs w:val="21"/>
              </w:rPr>
              <w:t>提供给水干管至租赁店铺内用水区域并安装水表</w:t>
            </w:r>
          </w:p>
        </w:tc>
      </w:tr>
      <w:tr w:rsidR="00CA3F77" w:rsidRPr="00BB4211" w:rsidTr="00CA3F77">
        <w:trPr>
          <w:trHeight w:val="340"/>
        </w:trPr>
        <w:tc>
          <w:tcPr>
            <w:tcW w:w="1134" w:type="dxa"/>
            <w:vMerge/>
            <w:shd w:val="clear" w:color="auto" w:fill="auto"/>
            <w:vAlign w:val="center"/>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olor w:val="000000"/>
                <w:szCs w:val="21"/>
              </w:rPr>
            </w:pPr>
            <w:r w:rsidRPr="00BB4211">
              <w:rPr>
                <w:rFonts w:ascii="华文细黑" w:eastAsia="华文细黑" w:hAnsi="华文细黑"/>
                <w:color w:val="000000"/>
                <w:szCs w:val="21"/>
              </w:rPr>
              <w:t>排水</w:t>
            </w:r>
          </w:p>
        </w:tc>
        <w:tc>
          <w:tcPr>
            <w:tcW w:w="6067" w:type="dxa"/>
            <w:shd w:val="clear" w:color="auto" w:fill="auto"/>
            <w:vAlign w:val="center"/>
          </w:tcPr>
          <w:p w:rsidR="00CA3F77" w:rsidRPr="00BB4211" w:rsidRDefault="00CA3F77" w:rsidP="00CA3F77">
            <w:pPr>
              <w:widowControl/>
              <w:rPr>
                <w:rFonts w:ascii="华文细黑" w:eastAsia="华文细黑" w:hAnsi="华文细黑"/>
                <w:szCs w:val="21"/>
              </w:rPr>
            </w:pPr>
            <w:r w:rsidRPr="00BB4211">
              <w:rPr>
                <w:rFonts w:ascii="华文细黑" w:eastAsia="华文细黑" w:hAnsi="华文细黑" w:hint="eastAsia"/>
                <w:szCs w:val="21"/>
              </w:rPr>
              <w:t>提供排水干管至租赁区域内指定位置</w:t>
            </w:r>
          </w:p>
        </w:tc>
      </w:tr>
      <w:tr w:rsidR="00CA3F77" w:rsidRPr="00BB4211" w:rsidTr="00CA3F77">
        <w:trPr>
          <w:trHeight w:val="340"/>
        </w:trPr>
        <w:tc>
          <w:tcPr>
            <w:tcW w:w="1134"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cs="宋体" w:hint="eastAsia"/>
                <w:kern w:val="0"/>
                <w:szCs w:val="21"/>
              </w:rPr>
              <w:t>电气</w:t>
            </w:r>
            <w:r w:rsidRPr="00BB4211">
              <w:rPr>
                <w:rFonts w:ascii="华文细黑" w:eastAsia="华文细黑" w:hAnsi="华文细黑" w:cs="宋体" w:hint="eastAsia"/>
                <w:kern w:val="0"/>
                <w:szCs w:val="21"/>
              </w:rPr>
              <w:br w:type="page"/>
              <w:t>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经营用电容量</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hint="eastAsia"/>
                <w:szCs w:val="21"/>
              </w:rPr>
              <w:t>除公共制冷机房用电外，提供租赁区域内的动力和照明等用电的负荷密度为100</w:t>
            </w:r>
            <w:r w:rsidRPr="00BB4211">
              <w:rPr>
                <w:rFonts w:ascii="华文细黑" w:eastAsia="华文细黑" w:hAnsi="华文细黑"/>
                <w:szCs w:val="21"/>
              </w:rPr>
              <w:t>VA /</w:t>
            </w:r>
            <w:r>
              <w:rPr>
                <w:rFonts w:ascii="华文细黑" w:eastAsia="华文细黑" w:hAnsi="华文细黑"/>
                <w:szCs w:val="21"/>
              </w:rPr>
              <w:t>㎡</w:t>
            </w:r>
            <w:r w:rsidRPr="00BB4211">
              <w:rPr>
                <w:rFonts w:ascii="华文细黑" w:eastAsia="华文细黑" w:hAnsi="华文细黑" w:hint="eastAsia"/>
                <w:szCs w:val="21"/>
              </w:rPr>
              <w:t>（由万达物业变供电，不单独设置变压器），将供电电缆敷至租赁区域内的各楼层配电间，且在每个防火分区内均设置配电间</w:t>
            </w:r>
          </w:p>
        </w:tc>
      </w:tr>
      <w:tr w:rsidR="00CA3F77" w:rsidRPr="00BB4211" w:rsidTr="00CA3F77">
        <w:trPr>
          <w:trHeight w:val="271"/>
        </w:trPr>
        <w:tc>
          <w:tcPr>
            <w:tcW w:w="1134" w:type="dxa"/>
            <w:vMerge w:val="restart"/>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弱电工程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广播</w:t>
            </w:r>
          </w:p>
        </w:tc>
        <w:tc>
          <w:tcPr>
            <w:tcW w:w="6067" w:type="dxa"/>
            <w:shd w:val="clear" w:color="auto" w:fill="auto"/>
            <w:vAlign w:val="center"/>
            <w:hideMark/>
          </w:tcPr>
          <w:p w:rsidR="00CA3F77" w:rsidRPr="00BB4211" w:rsidRDefault="00CA3F77" w:rsidP="00CA3F77">
            <w:pPr>
              <w:spacing w:line="360" w:lineRule="auto"/>
              <w:ind w:left="2"/>
              <w:rPr>
                <w:rFonts w:ascii="华文细黑" w:eastAsia="华文细黑" w:hAnsi="华文细黑"/>
                <w:szCs w:val="21"/>
              </w:rPr>
            </w:pPr>
            <w:r w:rsidRPr="00BB4211">
              <w:rPr>
                <w:rFonts w:ascii="华文细黑" w:eastAsia="华文细黑" w:hAnsi="华文细黑" w:hint="eastAsia"/>
                <w:szCs w:val="21"/>
              </w:rPr>
              <w:t>负责消防紧急广播的设计施工</w:t>
            </w:r>
          </w:p>
        </w:tc>
      </w:tr>
      <w:tr w:rsidR="00CA3F77" w:rsidRPr="00BB4211" w:rsidTr="00CA3F77">
        <w:trPr>
          <w:trHeight w:val="227"/>
        </w:trPr>
        <w:tc>
          <w:tcPr>
            <w:tcW w:w="1134" w:type="dxa"/>
            <w:vMerge/>
            <w:vAlign w:val="center"/>
            <w:hideMark/>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电话</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hint="eastAsia"/>
                <w:szCs w:val="21"/>
              </w:rPr>
              <w:t>将外线电话引入弱电井，并保证达到10门外线容量</w:t>
            </w:r>
          </w:p>
        </w:tc>
      </w:tr>
      <w:tr w:rsidR="00CA3F77" w:rsidRPr="00BB4211" w:rsidTr="00CA3F77">
        <w:trPr>
          <w:trHeight w:val="227"/>
        </w:trPr>
        <w:tc>
          <w:tcPr>
            <w:tcW w:w="1134" w:type="dxa"/>
            <w:vMerge/>
            <w:vAlign w:val="center"/>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olor w:val="000000"/>
                <w:szCs w:val="21"/>
              </w:rPr>
              <w:t>有线电视</w:t>
            </w:r>
          </w:p>
        </w:tc>
        <w:tc>
          <w:tcPr>
            <w:tcW w:w="6067" w:type="dxa"/>
            <w:shd w:val="clear" w:color="auto" w:fill="auto"/>
            <w:vAlign w:val="center"/>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hint="eastAsia"/>
                <w:szCs w:val="21"/>
                <w:lang w:eastAsia="zh-TW"/>
              </w:rPr>
              <w:t>提供一</w:t>
            </w:r>
            <w:r w:rsidRPr="00BB4211">
              <w:rPr>
                <w:rFonts w:ascii="华文细黑" w:eastAsia="华文细黑" w:hAnsi="华文细黑" w:hint="eastAsia"/>
                <w:szCs w:val="21"/>
              </w:rPr>
              <w:t>个</w:t>
            </w:r>
            <w:r w:rsidRPr="00BB4211">
              <w:rPr>
                <w:rFonts w:ascii="华文细黑" w:eastAsia="华文细黑" w:hAnsi="华文细黑" w:hint="eastAsia"/>
                <w:szCs w:val="21"/>
                <w:lang w:eastAsia="zh-TW"/>
              </w:rPr>
              <w:t>分配器至店铺</w:t>
            </w:r>
            <w:r w:rsidRPr="00BB4211">
              <w:rPr>
                <w:rFonts w:ascii="华文细黑" w:eastAsia="华文细黑" w:hAnsi="华文细黑" w:hint="eastAsia"/>
                <w:szCs w:val="21"/>
              </w:rPr>
              <w:t>场所</w:t>
            </w:r>
            <w:r w:rsidRPr="00BB4211">
              <w:rPr>
                <w:rFonts w:ascii="华文细黑" w:eastAsia="华文细黑" w:hAnsi="华文细黑" w:hint="eastAsia"/>
                <w:szCs w:val="21"/>
                <w:lang w:eastAsia="zh-TW"/>
              </w:rPr>
              <w:t>，信</w:t>
            </w:r>
            <w:r w:rsidRPr="00BB4211">
              <w:rPr>
                <w:rFonts w:ascii="华文细黑" w:eastAsia="华文细黑" w:hAnsi="华文细黑" w:hint="eastAsia"/>
                <w:szCs w:val="21"/>
              </w:rPr>
              <w:t>号强</w:t>
            </w:r>
            <w:r w:rsidRPr="00BB4211">
              <w:rPr>
                <w:rFonts w:ascii="华文细黑" w:eastAsia="华文细黑" w:hAnsi="华文细黑" w:hint="eastAsia"/>
                <w:szCs w:val="21"/>
                <w:lang w:eastAsia="zh-TW"/>
              </w:rPr>
              <w:t>度</w:t>
            </w:r>
            <w:r w:rsidRPr="00BB4211">
              <w:rPr>
                <w:rFonts w:ascii="华文细黑" w:eastAsia="华文细黑" w:hAnsi="华文细黑" w:hint="eastAsia"/>
                <w:szCs w:val="21"/>
              </w:rPr>
              <w:t xml:space="preserve">为 </w:t>
            </w:r>
            <w:r w:rsidRPr="00BB4211">
              <w:rPr>
                <w:rFonts w:ascii="华文细黑" w:eastAsia="华文细黑" w:hAnsi="华文细黑" w:hint="eastAsia"/>
                <w:color w:val="000000"/>
                <w:szCs w:val="21"/>
              </w:rPr>
              <w:t>68土4 d</w:t>
            </w:r>
            <w:r w:rsidRPr="00BB4211">
              <w:rPr>
                <w:rFonts w:ascii="华文细黑" w:eastAsia="华文细黑" w:hAnsi="华文细黑" w:hint="eastAsia"/>
                <w:szCs w:val="21"/>
              </w:rPr>
              <w:t>b</w:t>
            </w:r>
          </w:p>
        </w:tc>
      </w:tr>
      <w:tr w:rsidR="00CA3F77" w:rsidRPr="00BB4211" w:rsidTr="00CA3F77">
        <w:trPr>
          <w:trHeight w:val="227"/>
        </w:trPr>
        <w:tc>
          <w:tcPr>
            <w:tcW w:w="1134" w:type="dxa"/>
            <w:vMerge/>
            <w:vAlign w:val="center"/>
          </w:tcPr>
          <w:p w:rsidR="00CA3F77" w:rsidRPr="00BB4211"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BB4211" w:rsidRDefault="00CA3F77" w:rsidP="00CA3F77">
            <w:pPr>
              <w:widowControl/>
              <w:jc w:val="center"/>
              <w:rPr>
                <w:rFonts w:ascii="华文细黑" w:eastAsia="华文细黑" w:hAnsi="华文细黑"/>
                <w:color w:val="000000"/>
                <w:szCs w:val="21"/>
              </w:rPr>
            </w:pPr>
            <w:r w:rsidRPr="00BB4211">
              <w:rPr>
                <w:rFonts w:ascii="华文细黑" w:eastAsia="华文细黑" w:hAnsi="华文细黑"/>
                <w:color w:val="000000"/>
                <w:szCs w:val="21"/>
              </w:rPr>
              <w:t>网络</w:t>
            </w:r>
          </w:p>
        </w:tc>
        <w:tc>
          <w:tcPr>
            <w:tcW w:w="6067" w:type="dxa"/>
            <w:shd w:val="clear" w:color="auto" w:fill="auto"/>
            <w:vAlign w:val="center"/>
          </w:tcPr>
          <w:p w:rsidR="00CA3F77" w:rsidRPr="00BB4211" w:rsidRDefault="00CA3F77" w:rsidP="00CA3F77">
            <w:pPr>
              <w:widowControl/>
              <w:rPr>
                <w:rFonts w:ascii="华文细黑" w:eastAsia="华文细黑" w:hAnsi="华文细黑"/>
                <w:color w:val="000000"/>
                <w:szCs w:val="21"/>
              </w:rPr>
            </w:pPr>
            <w:r w:rsidRPr="00BB4211">
              <w:rPr>
                <w:rFonts w:ascii="华文细黑" w:eastAsia="华文细黑" w:hAnsi="华文细黑" w:hint="eastAsia"/>
                <w:color w:val="000000"/>
                <w:szCs w:val="21"/>
              </w:rPr>
              <w:t>提供两个独立宽带线路端口至店铺租赁区内</w:t>
            </w:r>
          </w:p>
        </w:tc>
      </w:tr>
      <w:tr w:rsidR="00CA3F77" w:rsidRPr="00BB4211" w:rsidTr="00CA3F77">
        <w:trPr>
          <w:trHeight w:val="227"/>
        </w:trPr>
        <w:tc>
          <w:tcPr>
            <w:tcW w:w="1134"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cs="宋体" w:hint="eastAsia"/>
                <w:kern w:val="0"/>
                <w:szCs w:val="21"/>
              </w:rPr>
              <w:t>暖通工程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空调通风</w:t>
            </w:r>
          </w:p>
        </w:tc>
        <w:tc>
          <w:tcPr>
            <w:tcW w:w="6067" w:type="dxa"/>
            <w:shd w:val="clear" w:color="auto" w:fill="auto"/>
            <w:noWrap/>
            <w:vAlign w:val="bottom"/>
            <w:hideMark/>
          </w:tcPr>
          <w:p w:rsidR="00CA3F77" w:rsidRPr="00BB4211" w:rsidRDefault="00CA3F77" w:rsidP="00CA3F77">
            <w:pPr>
              <w:rPr>
                <w:rFonts w:ascii="华文细黑" w:eastAsia="华文细黑" w:hAnsi="华文细黑"/>
                <w:szCs w:val="21"/>
              </w:rPr>
            </w:pPr>
            <w:r w:rsidRPr="00BB4211">
              <w:rPr>
                <w:rFonts w:ascii="华文细黑" w:eastAsia="华文细黑" w:hAnsi="华文细黑" w:hint="eastAsia"/>
                <w:szCs w:val="21"/>
              </w:rPr>
              <w:t>提供全空气空调系统，冷量由万达制冷站提供，按国家相关标准，确保商场经营情况下温度夏季不高于</w:t>
            </w:r>
            <w:r w:rsidRPr="00BB4211">
              <w:rPr>
                <w:rFonts w:ascii="华文细黑" w:eastAsia="华文细黑" w:hAnsi="华文细黑"/>
                <w:szCs w:val="21"/>
              </w:rPr>
              <w:t>26</w:t>
            </w:r>
            <w:r w:rsidRPr="00BB4211">
              <w:rPr>
                <w:rFonts w:ascii="华文细黑" w:eastAsia="华文细黑" w:hAnsi="华文细黑" w:hint="eastAsia"/>
                <w:szCs w:val="21"/>
              </w:rPr>
              <w:t>℃，冬季不低于</w:t>
            </w:r>
            <w:r w:rsidRPr="00BB4211">
              <w:rPr>
                <w:rFonts w:ascii="华文细黑" w:eastAsia="华文细黑" w:hAnsi="华文细黑"/>
                <w:szCs w:val="21"/>
              </w:rPr>
              <w:t>18</w:t>
            </w:r>
            <w:r w:rsidRPr="00BB4211">
              <w:rPr>
                <w:rFonts w:ascii="华文细黑" w:eastAsia="华文细黑" w:hAnsi="华文细黑" w:hint="eastAsia"/>
                <w:szCs w:val="21"/>
              </w:rPr>
              <w:t>℃，风口需均匀布置</w:t>
            </w:r>
            <w:r w:rsidRPr="00BB4211">
              <w:rPr>
                <w:rFonts w:ascii="华文细黑" w:eastAsia="华文细黑" w:hAnsi="华文细黑" w:cs="宋体"/>
                <w:noProof/>
                <w:kern w:val="0"/>
                <w:szCs w:val="21"/>
              </w:rPr>
              <w:drawing>
                <wp:anchor distT="0" distB="0" distL="114300" distR="114300" simplePos="0" relativeHeight="251677696" behindDoc="0" locked="0" layoutInCell="1" allowOverlap="1" wp14:anchorId="5580C1A0" wp14:editId="4790F11D">
                  <wp:simplePos x="0" y="0"/>
                  <wp:positionH relativeFrom="column">
                    <wp:posOffset>0</wp:posOffset>
                  </wp:positionH>
                  <wp:positionV relativeFrom="paragraph">
                    <wp:posOffset>0</wp:posOffset>
                  </wp:positionV>
                  <wp:extent cx="13970" cy="19050"/>
                  <wp:effectExtent l="0" t="0" r="0" b="0"/>
                  <wp:wrapNone/>
                  <wp:docPr id="19" name="图片 19"/>
                  <wp:cNvGraphicFramePr/>
                  <a:graphic xmlns:a="http://schemas.openxmlformats.org/drawingml/2006/main">
                    <a:graphicData uri="http://schemas.openxmlformats.org/drawingml/2006/picture">
                      <pic:pic xmlns:pic="http://schemas.openxmlformats.org/drawingml/2006/picture">
                        <pic:nvPicPr>
                          <pic:cNvPr id="12253"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78720" behindDoc="0" locked="0" layoutInCell="1" allowOverlap="1" wp14:anchorId="1E7EC525" wp14:editId="005DED98">
                  <wp:simplePos x="0" y="0"/>
                  <wp:positionH relativeFrom="column">
                    <wp:posOffset>0</wp:posOffset>
                  </wp:positionH>
                  <wp:positionV relativeFrom="paragraph">
                    <wp:posOffset>0</wp:posOffset>
                  </wp:positionV>
                  <wp:extent cx="13970" cy="19050"/>
                  <wp:effectExtent l="0" t="0" r="0" b="0"/>
                  <wp:wrapNone/>
                  <wp:docPr id="20" name="图片 20"/>
                  <wp:cNvGraphicFramePr/>
                  <a:graphic xmlns:a="http://schemas.openxmlformats.org/drawingml/2006/main">
                    <a:graphicData uri="http://schemas.openxmlformats.org/drawingml/2006/picture">
                      <pic:pic xmlns:pic="http://schemas.openxmlformats.org/drawingml/2006/picture">
                        <pic:nvPicPr>
                          <pic:cNvPr id="1225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79744" behindDoc="0" locked="0" layoutInCell="1" allowOverlap="1" wp14:anchorId="2E7088D5" wp14:editId="2E3E1817">
                  <wp:simplePos x="0" y="0"/>
                  <wp:positionH relativeFrom="column">
                    <wp:posOffset>0</wp:posOffset>
                  </wp:positionH>
                  <wp:positionV relativeFrom="paragraph">
                    <wp:posOffset>0</wp:posOffset>
                  </wp:positionV>
                  <wp:extent cx="13970" cy="19050"/>
                  <wp:effectExtent l="0" t="0" r="0" b="0"/>
                  <wp:wrapNone/>
                  <wp:docPr id="21" name="图片 21"/>
                  <wp:cNvGraphicFramePr/>
                  <a:graphic xmlns:a="http://schemas.openxmlformats.org/drawingml/2006/main">
                    <a:graphicData uri="http://schemas.openxmlformats.org/drawingml/2006/picture">
                      <pic:pic xmlns:pic="http://schemas.openxmlformats.org/drawingml/2006/picture">
                        <pic:nvPicPr>
                          <pic:cNvPr id="1225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80768" behindDoc="0" locked="0" layoutInCell="1" allowOverlap="1" wp14:anchorId="1F2F01E0" wp14:editId="6967A7D8">
                  <wp:simplePos x="0" y="0"/>
                  <wp:positionH relativeFrom="column">
                    <wp:posOffset>0</wp:posOffset>
                  </wp:positionH>
                  <wp:positionV relativeFrom="paragraph">
                    <wp:posOffset>0</wp:posOffset>
                  </wp:positionV>
                  <wp:extent cx="13970" cy="19050"/>
                  <wp:effectExtent l="0" t="0" r="0" b="0"/>
                  <wp:wrapNone/>
                  <wp:docPr id="22" name="图片 22"/>
                  <wp:cNvGraphicFramePr/>
                  <a:graphic xmlns:a="http://schemas.openxmlformats.org/drawingml/2006/main">
                    <a:graphicData uri="http://schemas.openxmlformats.org/drawingml/2006/picture">
                      <pic:pic xmlns:pic="http://schemas.openxmlformats.org/drawingml/2006/picture">
                        <pic:nvPicPr>
                          <pic:cNvPr id="1225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81792" behindDoc="0" locked="0" layoutInCell="1" allowOverlap="1" wp14:anchorId="489EEF85" wp14:editId="1457AA4B">
                  <wp:simplePos x="0" y="0"/>
                  <wp:positionH relativeFrom="column">
                    <wp:posOffset>1162050</wp:posOffset>
                  </wp:positionH>
                  <wp:positionV relativeFrom="paragraph">
                    <wp:posOffset>0</wp:posOffset>
                  </wp:positionV>
                  <wp:extent cx="9525" cy="19050"/>
                  <wp:effectExtent l="0" t="0" r="0" b="0"/>
                  <wp:wrapNone/>
                  <wp:docPr id="23" name="图片 23"/>
                  <wp:cNvGraphicFramePr/>
                  <a:graphic xmlns:a="http://schemas.openxmlformats.org/drawingml/2006/main">
                    <a:graphicData uri="http://schemas.openxmlformats.org/drawingml/2006/picture">
                      <pic:pic xmlns:pic="http://schemas.openxmlformats.org/drawingml/2006/picture">
                        <pic:nvPicPr>
                          <pic:cNvPr id="12255"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B4211">
              <w:rPr>
                <w:rFonts w:ascii="华文细黑" w:eastAsia="华文细黑" w:hAnsi="华文细黑" w:cs="宋体"/>
                <w:noProof/>
                <w:kern w:val="0"/>
                <w:szCs w:val="21"/>
              </w:rPr>
              <w:drawing>
                <wp:anchor distT="0" distB="0" distL="114300" distR="114300" simplePos="0" relativeHeight="251682816" behindDoc="0" locked="0" layoutInCell="1" allowOverlap="1" wp14:anchorId="022CC515" wp14:editId="0A917533">
                  <wp:simplePos x="0" y="0"/>
                  <wp:positionH relativeFrom="column">
                    <wp:posOffset>1162050</wp:posOffset>
                  </wp:positionH>
                  <wp:positionV relativeFrom="paragraph">
                    <wp:posOffset>0</wp:posOffset>
                  </wp:positionV>
                  <wp:extent cx="9525" cy="19050"/>
                  <wp:effectExtent l="0" t="0" r="0" b="0"/>
                  <wp:wrapNone/>
                  <wp:docPr id="24" name="图片 24"/>
                  <wp:cNvGraphicFramePr/>
                  <a:graphic xmlns:a="http://schemas.openxmlformats.org/drawingml/2006/main">
                    <a:graphicData uri="http://schemas.openxmlformats.org/drawingml/2006/picture">
                      <pic:pic xmlns:pic="http://schemas.openxmlformats.org/drawingml/2006/picture">
                        <pic:nvPicPr>
                          <pic:cNvPr id="1225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r w:rsidR="00CA3F77" w:rsidRPr="00BB4211" w:rsidTr="00CA3F77">
        <w:trPr>
          <w:trHeight w:val="227"/>
        </w:trPr>
        <w:tc>
          <w:tcPr>
            <w:tcW w:w="113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消防工程</w:t>
            </w:r>
          </w:p>
        </w:tc>
        <w:tc>
          <w:tcPr>
            <w:tcW w:w="2164" w:type="dxa"/>
            <w:shd w:val="clear" w:color="auto" w:fill="auto"/>
            <w:vAlign w:val="center"/>
            <w:hideMark/>
          </w:tcPr>
          <w:p w:rsidR="00CA3F77" w:rsidRPr="00BB4211" w:rsidRDefault="00CA3F77" w:rsidP="00CA3F77">
            <w:pPr>
              <w:widowControl/>
              <w:jc w:val="center"/>
              <w:rPr>
                <w:rFonts w:ascii="华文细黑" w:eastAsia="华文细黑" w:hAnsi="华文细黑" w:cs="宋体"/>
                <w:kern w:val="0"/>
                <w:szCs w:val="21"/>
              </w:rPr>
            </w:pPr>
            <w:r w:rsidRPr="00BB4211">
              <w:rPr>
                <w:rFonts w:ascii="华文细黑" w:eastAsia="华文细黑" w:hAnsi="华文细黑" w:cs="宋体" w:hint="eastAsia"/>
                <w:kern w:val="0"/>
                <w:szCs w:val="21"/>
              </w:rPr>
              <w:t>消防系统</w:t>
            </w:r>
          </w:p>
        </w:tc>
        <w:tc>
          <w:tcPr>
            <w:tcW w:w="6067" w:type="dxa"/>
            <w:shd w:val="clear" w:color="auto" w:fill="auto"/>
            <w:vAlign w:val="center"/>
            <w:hideMark/>
          </w:tcPr>
          <w:p w:rsidR="00CA3F77" w:rsidRPr="00BB4211" w:rsidRDefault="00CA3F77" w:rsidP="00CA3F77">
            <w:pPr>
              <w:widowControl/>
              <w:rPr>
                <w:rFonts w:ascii="华文细黑" w:eastAsia="华文细黑" w:hAnsi="华文细黑" w:cs="宋体"/>
                <w:kern w:val="0"/>
                <w:szCs w:val="21"/>
              </w:rPr>
            </w:pPr>
            <w:r w:rsidRPr="00BB4211">
              <w:rPr>
                <w:rFonts w:ascii="华文细黑" w:eastAsia="华文细黑" w:hAnsi="华文细黑" w:hint="eastAsia"/>
                <w:kern w:val="0"/>
                <w:szCs w:val="21"/>
              </w:rPr>
              <w:t>按照建筑平面设计完成消火栓系统，自动水灭火系统</w:t>
            </w:r>
            <w:r w:rsidRPr="00BB4211">
              <w:rPr>
                <w:rFonts w:ascii="华文细黑" w:eastAsia="华文细黑" w:hAnsi="华文细黑"/>
                <w:kern w:val="0"/>
                <w:szCs w:val="21"/>
              </w:rPr>
              <w:t>,</w:t>
            </w:r>
            <w:r w:rsidRPr="00BB4211">
              <w:rPr>
                <w:rFonts w:ascii="华文细黑" w:eastAsia="华文细黑" w:hAnsi="华文细黑" w:hint="eastAsia"/>
                <w:kern w:val="0"/>
                <w:szCs w:val="21"/>
              </w:rPr>
              <w:t>气体灭火系统</w:t>
            </w:r>
            <w:r w:rsidRPr="00BB4211">
              <w:rPr>
                <w:rFonts w:ascii="华文细黑" w:eastAsia="华文细黑" w:hAnsi="华文细黑"/>
                <w:kern w:val="0"/>
                <w:szCs w:val="21"/>
              </w:rPr>
              <w:t>/</w:t>
            </w:r>
            <w:r w:rsidRPr="00BB4211">
              <w:rPr>
                <w:rFonts w:ascii="华文细黑" w:eastAsia="华文细黑" w:hAnsi="华文细黑" w:hint="eastAsia"/>
                <w:kern w:val="0"/>
                <w:szCs w:val="21"/>
              </w:rPr>
              <w:t>火灾自动报警、防火剩余电流动作报警系统，防、排烟系统、消防广播、防火分隔（防火门卷帘、防火门等）等消防设施设备，</w:t>
            </w:r>
            <w:r w:rsidRPr="00BB4211">
              <w:rPr>
                <w:rFonts w:ascii="华文细黑" w:eastAsia="华文细黑" w:hAnsi="华文细黑" w:hint="eastAsia"/>
                <w:szCs w:val="21"/>
              </w:rPr>
              <w:t>需符合现行消防规范要求</w:t>
            </w:r>
          </w:p>
        </w:tc>
      </w:tr>
    </w:tbl>
    <w:p w:rsidR="00CA3F77" w:rsidRPr="00CA3F77" w:rsidRDefault="00CA3F77" w:rsidP="00925699">
      <w:pPr>
        <w:pStyle w:val="7"/>
        <w:numPr>
          <w:ilvl w:val="0"/>
          <w:numId w:val="126"/>
        </w:numPr>
        <w:spacing w:before="0" w:after="0"/>
        <w:ind w:hanging="26"/>
        <w:rPr>
          <w:rFonts w:ascii="华文细黑" w:eastAsia="华文细黑" w:hAnsi="华文细黑"/>
          <w:b w:val="0"/>
        </w:rPr>
      </w:pPr>
      <w:r w:rsidRPr="00CA3F77">
        <w:rPr>
          <w:rFonts w:ascii="华文细黑" w:eastAsia="华文细黑" w:hAnsi="华文细黑" w:hint="eastAsia"/>
          <w:b w:val="0"/>
        </w:rPr>
        <w:t>次主力店</w:t>
      </w:r>
    </w:p>
    <w:tbl>
      <w:tblPr>
        <w:tblW w:w="936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64"/>
        <w:gridCol w:w="6067"/>
      </w:tblGrid>
      <w:tr w:rsidR="00CA3F77" w:rsidRPr="00D21E84" w:rsidTr="00CA3F77">
        <w:trPr>
          <w:trHeight w:val="326"/>
        </w:trPr>
        <w:tc>
          <w:tcPr>
            <w:tcW w:w="1134"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项目</w:t>
            </w:r>
          </w:p>
        </w:tc>
        <w:tc>
          <w:tcPr>
            <w:tcW w:w="2164"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分项</w:t>
            </w:r>
          </w:p>
        </w:tc>
        <w:tc>
          <w:tcPr>
            <w:tcW w:w="6067"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建设要求及工程标准</w:t>
            </w:r>
          </w:p>
        </w:tc>
      </w:tr>
      <w:tr w:rsidR="00CA3F77" w:rsidRPr="00D21E84" w:rsidTr="00CA3F77">
        <w:trPr>
          <w:trHeight w:val="227"/>
        </w:trPr>
        <w:tc>
          <w:tcPr>
            <w:tcW w:w="1134" w:type="dxa"/>
            <w:vMerge w:val="restart"/>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p>
          <w:p w:rsidR="00CA3F77" w:rsidRPr="00D21E84" w:rsidRDefault="00CA3F77" w:rsidP="00CA3F77">
            <w:pPr>
              <w:widowControl/>
              <w:jc w:val="center"/>
              <w:rPr>
                <w:rFonts w:ascii="华文细黑" w:eastAsia="华文细黑" w:hAnsi="华文细黑" w:cs="宋体"/>
                <w:kern w:val="0"/>
                <w:szCs w:val="21"/>
              </w:rPr>
            </w:pPr>
          </w:p>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土建工程</w:t>
            </w:r>
          </w:p>
          <w:p w:rsidR="00CA3F77" w:rsidRPr="00D21E84" w:rsidRDefault="00CA3F77" w:rsidP="00CA3F77">
            <w:pPr>
              <w:widowControl/>
              <w:jc w:val="center"/>
              <w:rPr>
                <w:rFonts w:ascii="华文细黑" w:eastAsia="华文细黑" w:hAnsi="华文细黑" w:cs="宋体"/>
                <w:kern w:val="0"/>
                <w:szCs w:val="21"/>
              </w:rPr>
            </w:pPr>
          </w:p>
          <w:p w:rsidR="00CA3F77" w:rsidRPr="00D21E84" w:rsidRDefault="00CA3F77" w:rsidP="00CA3F77">
            <w:pPr>
              <w:widowControl/>
              <w:jc w:val="center"/>
              <w:rPr>
                <w:rFonts w:ascii="华文细黑" w:eastAsia="华文细黑" w:hAnsi="华文细黑" w:cs="宋体"/>
                <w:kern w:val="0"/>
                <w:szCs w:val="21"/>
              </w:rPr>
            </w:pPr>
          </w:p>
          <w:p w:rsidR="00CA3F77" w:rsidRPr="00D21E84" w:rsidRDefault="00CA3F77" w:rsidP="00CA3F77">
            <w:pPr>
              <w:rPr>
                <w:rFonts w:ascii="华文细黑" w:eastAsia="华文细黑" w:hAnsi="华文细黑" w:cs="宋体"/>
                <w:kern w:val="0"/>
                <w:szCs w:val="21"/>
              </w:rPr>
            </w:pPr>
          </w:p>
        </w:tc>
        <w:tc>
          <w:tcPr>
            <w:tcW w:w="216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地面</w:t>
            </w:r>
          </w:p>
        </w:tc>
        <w:tc>
          <w:tcPr>
            <w:tcW w:w="6067" w:type="dxa"/>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kern w:val="0"/>
                <w:szCs w:val="21"/>
              </w:rPr>
              <w:t>使地面水平线同其他区域找平，租区地坪与商场公共区域地面完成面的高差必须在50</w:t>
            </w:r>
            <w:r>
              <w:rPr>
                <w:rFonts w:ascii="华文细黑" w:eastAsia="华文细黑" w:hAnsi="华文细黑" w:cs="宋体" w:hint="eastAsia"/>
                <w:kern w:val="0"/>
                <w:szCs w:val="21"/>
              </w:rPr>
              <w:t>mm</w:t>
            </w:r>
            <w:r w:rsidRPr="00D21E84">
              <w:rPr>
                <w:rFonts w:ascii="华文细黑" w:eastAsia="华文细黑" w:hAnsi="华文细黑" w:cs="宋体" w:hint="eastAsia"/>
                <w:kern w:val="0"/>
                <w:szCs w:val="21"/>
              </w:rPr>
              <w:t>-70</w:t>
            </w:r>
            <w:r>
              <w:rPr>
                <w:rFonts w:ascii="华文细黑" w:eastAsia="华文细黑" w:hAnsi="华文细黑" w:cs="宋体" w:hint="eastAsia"/>
                <w:kern w:val="0"/>
                <w:szCs w:val="21"/>
              </w:rPr>
              <w:t>mm</w:t>
            </w:r>
            <w:r w:rsidRPr="00D21E84">
              <w:rPr>
                <w:rFonts w:ascii="华文细黑" w:eastAsia="华文细黑" w:hAnsi="华文细黑" w:cs="宋体" w:hint="eastAsia"/>
                <w:kern w:val="0"/>
                <w:szCs w:val="21"/>
              </w:rPr>
              <w:t>范围内</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层高</w:t>
            </w:r>
          </w:p>
        </w:tc>
        <w:tc>
          <w:tcPr>
            <w:tcW w:w="6067" w:type="dxa"/>
            <w:shd w:val="clear" w:color="auto" w:fill="auto"/>
            <w:vAlign w:val="center"/>
            <w:hideMark/>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天花完成面到地面完成面高度为：一层3.5米，二层3.5米，此高度内不包括机电安装层和楼体结构层</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疏散楼梯间</w:t>
            </w:r>
          </w:p>
        </w:tc>
        <w:tc>
          <w:tcPr>
            <w:tcW w:w="6067" w:type="dxa"/>
            <w:shd w:val="clear" w:color="auto" w:fill="auto"/>
            <w:vAlign w:val="center"/>
            <w:hideMark/>
          </w:tcPr>
          <w:p w:rsidR="00CA3F77" w:rsidRPr="00D21E84" w:rsidRDefault="00CA3F77" w:rsidP="00CA3F77">
            <w:pPr>
              <w:rPr>
                <w:rFonts w:ascii="华文细黑" w:eastAsia="华文细黑" w:hAnsi="华文细黑"/>
                <w:szCs w:val="21"/>
              </w:rPr>
            </w:pPr>
            <w:r w:rsidRPr="00D21E84">
              <w:rPr>
                <w:rFonts w:ascii="华文细黑" w:eastAsia="华文细黑" w:hAnsi="华文细黑" w:hint="eastAsia"/>
                <w:szCs w:val="21"/>
              </w:rPr>
              <w:t>地面水泥压光，墙面和天花板为白色乳胶漆面，灯具为应急照明灯。楼梯为金属材质扶手和栏杆</w:t>
            </w:r>
          </w:p>
        </w:tc>
      </w:tr>
      <w:tr w:rsidR="00CA3F77" w:rsidRPr="00D21E84" w:rsidTr="00CA3F77">
        <w:trPr>
          <w:trHeight w:val="389"/>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消防门</w:t>
            </w:r>
          </w:p>
        </w:tc>
        <w:tc>
          <w:tcPr>
            <w:tcW w:w="6067" w:type="dxa"/>
            <w:shd w:val="clear" w:color="auto" w:fill="auto"/>
            <w:vAlign w:val="center"/>
            <w:hideMark/>
          </w:tcPr>
          <w:p w:rsidR="00CA3F77" w:rsidRPr="00D21E84" w:rsidRDefault="00CA3F77" w:rsidP="00CA3F77">
            <w:pPr>
              <w:spacing w:line="360" w:lineRule="auto"/>
              <w:rPr>
                <w:rFonts w:ascii="华文细黑" w:eastAsia="华文细黑" w:hAnsi="华文细黑"/>
                <w:szCs w:val="21"/>
              </w:rPr>
            </w:pPr>
            <w:r w:rsidRPr="00D21E84">
              <w:rPr>
                <w:rFonts w:ascii="华文细黑" w:eastAsia="华文细黑" w:hAnsi="华文细黑" w:hint="eastAsia"/>
                <w:szCs w:val="21"/>
              </w:rPr>
              <w:t>按照消防规范要求设置钢质防火门及防火卷帘</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kern w:val="0"/>
                <w:szCs w:val="21"/>
              </w:rPr>
              <w:t>配电间</w:t>
            </w:r>
          </w:p>
        </w:tc>
        <w:tc>
          <w:tcPr>
            <w:tcW w:w="6067" w:type="dxa"/>
            <w:shd w:val="clear" w:color="auto" w:fill="auto"/>
            <w:vAlign w:val="center"/>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szCs w:val="21"/>
              </w:rPr>
              <w:t>地面为水泥压光，墙面为大白、天花板为水泥砂浆找平，灯具为应急照明灯。涉及跨区域控制的原照明插座系统的配电间，需在该配电间内对原跨分区的照明插座进行分割，确保租赁区域有独立的配电箱</w:t>
            </w:r>
          </w:p>
        </w:tc>
      </w:tr>
      <w:tr w:rsidR="00CA3F77" w:rsidRPr="00D21E84" w:rsidTr="00CA3F77">
        <w:trPr>
          <w:trHeight w:val="227"/>
        </w:trPr>
        <w:tc>
          <w:tcPr>
            <w:tcW w:w="1134" w:type="dxa"/>
            <w:vMerge/>
            <w:vAlign w:val="center"/>
          </w:tcPr>
          <w:p w:rsidR="00CA3F77" w:rsidRPr="00D21E84"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楼梯（一拖二）</w:t>
            </w:r>
          </w:p>
        </w:tc>
        <w:tc>
          <w:tcPr>
            <w:tcW w:w="6067" w:type="dxa"/>
            <w:shd w:val="clear" w:color="auto" w:fill="auto"/>
            <w:vAlign w:val="center"/>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color w:val="000000"/>
                <w:szCs w:val="21"/>
              </w:rPr>
              <w:t>需要建造无柱钢结构楼梯(如有)，楼梯踏步的钢板需要立焊在钢结构翼板之上，需负责楼梯所涉及的所有结构工程，包括但不限于开孔、机坑及井道</w:t>
            </w:r>
          </w:p>
        </w:tc>
      </w:tr>
      <w:tr w:rsidR="00CA3F77" w:rsidRPr="00D21E84" w:rsidTr="00CA3F77">
        <w:trPr>
          <w:trHeight w:val="340"/>
        </w:trPr>
        <w:tc>
          <w:tcPr>
            <w:tcW w:w="1134" w:type="dxa"/>
            <w:vMerge w:val="restart"/>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给排水</w:t>
            </w:r>
          </w:p>
        </w:tc>
        <w:tc>
          <w:tcPr>
            <w:tcW w:w="2164"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给水</w:t>
            </w:r>
          </w:p>
        </w:tc>
        <w:tc>
          <w:tcPr>
            <w:tcW w:w="6067" w:type="dxa"/>
            <w:shd w:val="clear" w:color="auto" w:fill="auto"/>
            <w:vAlign w:val="center"/>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提供给水干管至租赁店铺内用水区域并安装水表（如有卫生间）</w:t>
            </w:r>
          </w:p>
        </w:tc>
      </w:tr>
      <w:tr w:rsidR="00CA3F77" w:rsidRPr="00D21E84" w:rsidTr="00CA3F77">
        <w:trPr>
          <w:trHeight w:val="340"/>
        </w:trPr>
        <w:tc>
          <w:tcPr>
            <w:tcW w:w="1134" w:type="dxa"/>
            <w:vMerge/>
            <w:shd w:val="clear" w:color="auto" w:fill="auto"/>
            <w:vAlign w:val="center"/>
          </w:tcPr>
          <w:p w:rsidR="00CA3F77" w:rsidRPr="00D21E84"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D21E84" w:rsidRDefault="00CA3F77" w:rsidP="00CA3F77">
            <w:pPr>
              <w:widowControl/>
              <w:jc w:val="center"/>
              <w:rPr>
                <w:rFonts w:ascii="华文细黑" w:eastAsia="华文细黑" w:hAnsi="华文细黑"/>
                <w:color w:val="000000"/>
                <w:szCs w:val="21"/>
              </w:rPr>
            </w:pPr>
            <w:r w:rsidRPr="00D21E84">
              <w:rPr>
                <w:rFonts w:ascii="华文细黑" w:eastAsia="华文细黑" w:hAnsi="华文细黑"/>
                <w:color w:val="000000"/>
                <w:szCs w:val="21"/>
              </w:rPr>
              <w:t>排水</w:t>
            </w:r>
          </w:p>
        </w:tc>
        <w:tc>
          <w:tcPr>
            <w:tcW w:w="6067"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提供排水干管至租赁区域内指定位置（如有卫生间）</w:t>
            </w:r>
          </w:p>
        </w:tc>
      </w:tr>
      <w:tr w:rsidR="00CA3F77" w:rsidRPr="00D21E84" w:rsidTr="00CA3F77">
        <w:trPr>
          <w:trHeight w:val="340"/>
        </w:trPr>
        <w:tc>
          <w:tcPr>
            <w:tcW w:w="1134" w:type="dxa"/>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hint="eastAsia"/>
                <w:kern w:val="0"/>
                <w:szCs w:val="21"/>
              </w:rPr>
              <w:t>电气</w:t>
            </w:r>
            <w:r w:rsidRPr="00D21E84">
              <w:rPr>
                <w:rFonts w:ascii="华文细黑" w:eastAsia="华文细黑" w:hAnsi="华文细黑" w:cs="宋体" w:hint="eastAsia"/>
                <w:kern w:val="0"/>
                <w:szCs w:val="21"/>
              </w:rPr>
              <w:br w:type="page"/>
              <w:t>工程</w:t>
            </w:r>
          </w:p>
        </w:tc>
        <w:tc>
          <w:tcPr>
            <w:tcW w:w="216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经营用电容量</w:t>
            </w:r>
          </w:p>
        </w:tc>
        <w:tc>
          <w:tcPr>
            <w:tcW w:w="6067" w:type="dxa"/>
            <w:shd w:val="clear" w:color="auto" w:fill="auto"/>
            <w:vAlign w:val="center"/>
            <w:hideMark/>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除公共制冷机房用电外，提供租赁区域内的动力和照明等用电的负荷密度为100</w:t>
            </w:r>
            <w:r w:rsidRPr="00D21E84">
              <w:rPr>
                <w:rFonts w:ascii="华文细黑" w:eastAsia="华文细黑" w:hAnsi="华文细黑"/>
                <w:szCs w:val="21"/>
              </w:rPr>
              <w:t>VA /</w:t>
            </w:r>
            <w:r>
              <w:rPr>
                <w:rFonts w:ascii="华文细黑" w:eastAsia="华文细黑" w:hAnsi="华文细黑"/>
                <w:szCs w:val="21"/>
              </w:rPr>
              <w:t>㎡</w:t>
            </w:r>
            <w:r w:rsidRPr="00D21E84">
              <w:rPr>
                <w:rFonts w:ascii="华文细黑" w:eastAsia="华文细黑" w:hAnsi="华文细黑" w:hint="eastAsia"/>
                <w:szCs w:val="21"/>
              </w:rPr>
              <w:t>（由万达物业变供电，不单独设置变压器），将供电电缆敷至租赁区域内的各楼层配电间，且在每个防火分区内均设置配电间</w:t>
            </w:r>
          </w:p>
        </w:tc>
      </w:tr>
      <w:tr w:rsidR="00CA3F77" w:rsidRPr="00D21E84" w:rsidTr="00CA3F77">
        <w:trPr>
          <w:trHeight w:val="271"/>
        </w:trPr>
        <w:tc>
          <w:tcPr>
            <w:tcW w:w="1134" w:type="dxa"/>
            <w:vMerge w:val="restart"/>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弱电工程</w:t>
            </w:r>
          </w:p>
        </w:tc>
        <w:tc>
          <w:tcPr>
            <w:tcW w:w="216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广播</w:t>
            </w:r>
          </w:p>
        </w:tc>
        <w:tc>
          <w:tcPr>
            <w:tcW w:w="6067" w:type="dxa"/>
            <w:shd w:val="clear" w:color="auto" w:fill="auto"/>
            <w:vAlign w:val="center"/>
            <w:hideMark/>
          </w:tcPr>
          <w:p w:rsidR="00CA3F77" w:rsidRPr="00D21E84" w:rsidRDefault="00CA3F77" w:rsidP="00CA3F77">
            <w:pPr>
              <w:spacing w:line="360" w:lineRule="auto"/>
              <w:ind w:left="2"/>
              <w:rPr>
                <w:rFonts w:ascii="华文细黑" w:eastAsia="华文细黑" w:hAnsi="华文细黑"/>
                <w:szCs w:val="21"/>
              </w:rPr>
            </w:pPr>
            <w:r w:rsidRPr="00D21E84">
              <w:rPr>
                <w:rFonts w:ascii="华文细黑" w:eastAsia="华文细黑" w:hAnsi="华文细黑" w:hint="eastAsia"/>
                <w:szCs w:val="21"/>
              </w:rPr>
              <w:t>负责消防紧急广播的设计施工</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16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电话</w:t>
            </w:r>
          </w:p>
        </w:tc>
        <w:tc>
          <w:tcPr>
            <w:tcW w:w="6067" w:type="dxa"/>
            <w:shd w:val="clear" w:color="auto" w:fill="auto"/>
            <w:vAlign w:val="center"/>
            <w:hideMark/>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提供可用的电信或联通资源（数据及语音</w:t>
            </w:r>
            <w:r w:rsidRPr="00D21E84">
              <w:rPr>
                <w:rFonts w:ascii="华文细黑" w:eastAsia="华文细黑" w:hAnsi="华文细黑"/>
                <w:szCs w:val="21"/>
              </w:rPr>
              <w:t>）</w:t>
            </w:r>
          </w:p>
        </w:tc>
      </w:tr>
      <w:tr w:rsidR="00CA3F77" w:rsidRPr="00D21E84" w:rsidTr="00CA3F77">
        <w:trPr>
          <w:trHeight w:val="227"/>
        </w:trPr>
        <w:tc>
          <w:tcPr>
            <w:tcW w:w="1134" w:type="dxa"/>
            <w:vMerge/>
            <w:vAlign w:val="center"/>
          </w:tcPr>
          <w:p w:rsidR="00CA3F77" w:rsidRPr="00D21E84"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有线电视</w:t>
            </w:r>
          </w:p>
        </w:tc>
        <w:tc>
          <w:tcPr>
            <w:tcW w:w="6067" w:type="dxa"/>
            <w:shd w:val="clear" w:color="auto" w:fill="auto"/>
            <w:vAlign w:val="center"/>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lang w:eastAsia="zh-TW"/>
              </w:rPr>
              <w:t>提供一</w:t>
            </w:r>
            <w:r w:rsidRPr="00D21E84">
              <w:rPr>
                <w:rFonts w:ascii="华文细黑" w:eastAsia="华文细黑" w:hAnsi="华文细黑" w:hint="eastAsia"/>
                <w:szCs w:val="21"/>
              </w:rPr>
              <w:t>个</w:t>
            </w:r>
            <w:r w:rsidRPr="00D21E84">
              <w:rPr>
                <w:rFonts w:ascii="华文细黑" w:eastAsia="华文细黑" w:hAnsi="华文细黑" w:hint="eastAsia"/>
                <w:szCs w:val="21"/>
                <w:lang w:eastAsia="zh-TW"/>
              </w:rPr>
              <w:t>分配器至店铺</w:t>
            </w:r>
            <w:r w:rsidRPr="00D21E84">
              <w:rPr>
                <w:rFonts w:ascii="华文细黑" w:eastAsia="华文细黑" w:hAnsi="华文细黑" w:hint="eastAsia"/>
                <w:szCs w:val="21"/>
              </w:rPr>
              <w:t>场所</w:t>
            </w:r>
            <w:r w:rsidRPr="00D21E84">
              <w:rPr>
                <w:rFonts w:ascii="华文细黑" w:eastAsia="华文细黑" w:hAnsi="华文细黑" w:hint="eastAsia"/>
                <w:szCs w:val="21"/>
                <w:lang w:eastAsia="zh-TW"/>
              </w:rPr>
              <w:t>，信</w:t>
            </w:r>
            <w:r w:rsidRPr="00D21E84">
              <w:rPr>
                <w:rFonts w:ascii="华文细黑" w:eastAsia="华文细黑" w:hAnsi="华文细黑" w:hint="eastAsia"/>
                <w:szCs w:val="21"/>
              </w:rPr>
              <w:t>号强</w:t>
            </w:r>
            <w:r w:rsidRPr="00D21E84">
              <w:rPr>
                <w:rFonts w:ascii="华文细黑" w:eastAsia="华文细黑" w:hAnsi="华文细黑" w:hint="eastAsia"/>
                <w:szCs w:val="21"/>
                <w:lang w:eastAsia="zh-TW"/>
              </w:rPr>
              <w:t>度</w:t>
            </w:r>
            <w:r w:rsidRPr="00D21E84">
              <w:rPr>
                <w:rFonts w:ascii="华文细黑" w:eastAsia="华文细黑" w:hAnsi="华文细黑" w:hint="eastAsia"/>
                <w:szCs w:val="21"/>
              </w:rPr>
              <w:t xml:space="preserve">为 </w:t>
            </w:r>
            <w:r w:rsidRPr="00D21E84">
              <w:rPr>
                <w:rFonts w:ascii="华文细黑" w:eastAsia="华文细黑" w:hAnsi="华文细黑" w:hint="eastAsia"/>
                <w:color w:val="000000"/>
                <w:szCs w:val="21"/>
              </w:rPr>
              <w:t>68土4 d</w:t>
            </w:r>
            <w:r w:rsidRPr="00D21E84">
              <w:rPr>
                <w:rFonts w:ascii="华文细黑" w:eastAsia="华文细黑" w:hAnsi="华文细黑" w:hint="eastAsia"/>
                <w:szCs w:val="21"/>
              </w:rPr>
              <w:t>b</w:t>
            </w:r>
          </w:p>
        </w:tc>
      </w:tr>
      <w:tr w:rsidR="00CA3F77" w:rsidRPr="00D21E84" w:rsidTr="00CA3F77">
        <w:trPr>
          <w:trHeight w:val="227"/>
        </w:trPr>
        <w:tc>
          <w:tcPr>
            <w:tcW w:w="1134" w:type="dxa"/>
            <w:vMerge/>
            <w:vAlign w:val="center"/>
          </w:tcPr>
          <w:p w:rsidR="00CA3F77" w:rsidRPr="00D21E84" w:rsidRDefault="00CA3F77" w:rsidP="00CA3F77">
            <w:pPr>
              <w:widowControl/>
              <w:rPr>
                <w:rFonts w:ascii="华文细黑" w:eastAsia="华文细黑" w:hAnsi="华文细黑" w:cs="宋体"/>
                <w:kern w:val="0"/>
                <w:szCs w:val="21"/>
              </w:rPr>
            </w:pPr>
          </w:p>
        </w:tc>
        <w:tc>
          <w:tcPr>
            <w:tcW w:w="2164" w:type="dxa"/>
            <w:shd w:val="clear" w:color="auto" w:fill="auto"/>
            <w:vAlign w:val="center"/>
          </w:tcPr>
          <w:p w:rsidR="00CA3F77" w:rsidRPr="00D21E84" w:rsidRDefault="00CA3F77" w:rsidP="00CA3F77">
            <w:pPr>
              <w:widowControl/>
              <w:jc w:val="center"/>
              <w:rPr>
                <w:rFonts w:ascii="华文细黑" w:eastAsia="华文细黑" w:hAnsi="华文细黑"/>
                <w:color w:val="000000"/>
                <w:szCs w:val="21"/>
              </w:rPr>
            </w:pPr>
            <w:r w:rsidRPr="00D21E84">
              <w:rPr>
                <w:rFonts w:ascii="华文细黑" w:eastAsia="华文细黑" w:hAnsi="华文细黑"/>
                <w:color w:val="000000"/>
                <w:szCs w:val="21"/>
              </w:rPr>
              <w:t>网络</w:t>
            </w:r>
          </w:p>
        </w:tc>
        <w:tc>
          <w:tcPr>
            <w:tcW w:w="6067" w:type="dxa"/>
            <w:shd w:val="clear" w:color="auto" w:fill="auto"/>
            <w:vAlign w:val="center"/>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color w:val="000000"/>
                <w:szCs w:val="21"/>
              </w:rPr>
              <w:t>提供8根网线及预留网络数据接口（DDN或ADSL</w:t>
            </w:r>
            <w:r w:rsidRPr="00D21E84">
              <w:rPr>
                <w:rFonts w:ascii="华文细黑" w:eastAsia="华文细黑" w:hAnsi="华文细黑"/>
                <w:color w:val="000000"/>
                <w:szCs w:val="21"/>
              </w:rPr>
              <w:t>）</w:t>
            </w:r>
          </w:p>
        </w:tc>
      </w:tr>
      <w:tr w:rsidR="00CA3F77" w:rsidRPr="00D21E84" w:rsidTr="00CA3F77">
        <w:trPr>
          <w:trHeight w:val="227"/>
        </w:trPr>
        <w:tc>
          <w:tcPr>
            <w:tcW w:w="113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暖通工程</w:t>
            </w:r>
          </w:p>
        </w:tc>
        <w:tc>
          <w:tcPr>
            <w:tcW w:w="216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空调通风</w:t>
            </w:r>
          </w:p>
        </w:tc>
        <w:tc>
          <w:tcPr>
            <w:tcW w:w="6067" w:type="dxa"/>
            <w:shd w:val="clear" w:color="auto" w:fill="auto"/>
            <w:noWrap/>
            <w:vAlign w:val="bottom"/>
            <w:hideMark/>
          </w:tcPr>
          <w:p w:rsidR="00CA3F77" w:rsidRPr="00D21E84" w:rsidRDefault="00CA3F77" w:rsidP="00CA3F77">
            <w:pPr>
              <w:rPr>
                <w:rFonts w:ascii="华文细黑" w:eastAsia="华文细黑" w:hAnsi="华文细黑"/>
                <w:szCs w:val="21"/>
              </w:rPr>
            </w:pPr>
            <w:r w:rsidRPr="00D21E84">
              <w:rPr>
                <w:rFonts w:ascii="华文细黑" w:eastAsia="华文细黑" w:hAnsi="华文细黑" w:hint="eastAsia"/>
                <w:szCs w:val="21"/>
              </w:rPr>
              <w:t>提供每平方米200至250冷量的空调服务，确保商场经营情况下温度夏季不高于</w:t>
            </w:r>
            <w:r w:rsidRPr="00D21E84">
              <w:rPr>
                <w:rFonts w:ascii="华文细黑" w:eastAsia="华文细黑" w:hAnsi="华文细黑"/>
                <w:szCs w:val="21"/>
              </w:rPr>
              <w:t>26</w:t>
            </w:r>
            <w:r w:rsidRPr="00D21E84">
              <w:rPr>
                <w:rFonts w:ascii="华文细黑" w:eastAsia="华文细黑" w:hAnsi="华文细黑" w:hint="eastAsia"/>
                <w:szCs w:val="21"/>
              </w:rPr>
              <w:t>℃，冬季不低于</w:t>
            </w:r>
            <w:r w:rsidRPr="00D21E84">
              <w:rPr>
                <w:rFonts w:ascii="华文细黑" w:eastAsia="华文细黑" w:hAnsi="华文细黑"/>
                <w:szCs w:val="21"/>
              </w:rPr>
              <w:t>18</w:t>
            </w:r>
            <w:r w:rsidRPr="00D21E84">
              <w:rPr>
                <w:rFonts w:ascii="华文细黑" w:eastAsia="华文细黑" w:hAnsi="华文细黑" w:hint="eastAsia"/>
                <w:szCs w:val="21"/>
              </w:rPr>
              <w:t>℃，风口需均匀布置</w:t>
            </w:r>
            <w:r w:rsidRPr="00D21E84">
              <w:rPr>
                <w:rFonts w:ascii="华文细黑" w:eastAsia="华文细黑" w:hAnsi="华文细黑" w:cs="宋体"/>
                <w:noProof/>
                <w:kern w:val="0"/>
                <w:szCs w:val="21"/>
              </w:rPr>
              <w:drawing>
                <wp:anchor distT="0" distB="0" distL="114300" distR="114300" simplePos="0" relativeHeight="251683840" behindDoc="0" locked="0" layoutInCell="1" allowOverlap="1" wp14:anchorId="0949CC59" wp14:editId="6F3119E2">
                  <wp:simplePos x="0" y="0"/>
                  <wp:positionH relativeFrom="column">
                    <wp:posOffset>0</wp:posOffset>
                  </wp:positionH>
                  <wp:positionV relativeFrom="paragraph">
                    <wp:posOffset>0</wp:posOffset>
                  </wp:positionV>
                  <wp:extent cx="13970" cy="19050"/>
                  <wp:effectExtent l="0" t="0" r="0" b="0"/>
                  <wp:wrapNone/>
                  <wp:docPr id="12235" name="图片 12235"/>
                  <wp:cNvGraphicFramePr/>
                  <a:graphic xmlns:a="http://schemas.openxmlformats.org/drawingml/2006/main">
                    <a:graphicData uri="http://schemas.openxmlformats.org/drawingml/2006/picture">
                      <pic:pic xmlns:pic="http://schemas.openxmlformats.org/drawingml/2006/picture">
                        <pic:nvPicPr>
                          <pic:cNvPr id="12253"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84864" behindDoc="0" locked="0" layoutInCell="1" allowOverlap="1" wp14:anchorId="49BAE073" wp14:editId="21417D90">
                  <wp:simplePos x="0" y="0"/>
                  <wp:positionH relativeFrom="column">
                    <wp:posOffset>0</wp:posOffset>
                  </wp:positionH>
                  <wp:positionV relativeFrom="paragraph">
                    <wp:posOffset>0</wp:posOffset>
                  </wp:positionV>
                  <wp:extent cx="13970" cy="19050"/>
                  <wp:effectExtent l="0" t="0" r="0" b="0"/>
                  <wp:wrapNone/>
                  <wp:docPr id="12236" name="图片 12236"/>
                  <wp:cNvGraphicFramePr/>
                  <a:graphic xmlns:a="http://schemas.openxmlformats.org/drawingml/2006/main">
                    <a:graphicData uri="http://schemas.openxmlformats.org/drawingml/2006/picture">
                      <pic:pic xmlns:pic="http://schemas.openxmlformats.org/drawingml/2006/picture">
                        <pic:nvPicPr>
                          <pic:cNvPr id="1225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85888" behindDoc="0" locked="0" layoutInCell="1" allowOverlap="1" wp14:anchorId="687AB25C" wp14:editId="46196457">
                  <wp:simplePos x="0" y="0"/>
                  <wp:positionH relativeFrom="column">
                    <wp:posOffset>0</wp:posOffset>
                  </wp:positionH>
                  <wp:positionV relativeFrom="paragraph">
                    <wp:posOffset>0</wp:posOffset>
                  </wp:positionV>
                  <wp:extent cx="13970" cy="19050"/>
                  <wp:effectExtent l="0" t="0" r="0" b="0"/>
                  <wp:wrapNone/>
                  <wp:docPr id="12237" name="图片 12237"/>
                  <wp:cNvGraphicFramePr/>
                  <a:graphic xmlns:a="http://schemas.openxmlformats.org/drawingml/2006/main">
                    <a:graphicData uri="http://schemas.openxmlformats.org/drawingml/2006/picture">
                      <pic:pic xmlns:pic="http://schemas.openxmlformats.org/drawingml/2006/picture">
                        <pic:nvPicPr>
                          <pic:cNvPr id="1225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86912" behindDoc="0" locked="0" layoutInCell="1" allowOverlap="1" wp14:anchorId="572B2D2E" wp14:editId="2E7113CE">
                  <wp:simplePos x="0" y="0"/>
                  <wp:positionH relativeFrom="column">
                    <wp:posOffset>0</wp:posOffset>
                  </wp:positionH>
                  <wp:positionV relativeFrom="paragraph">
                    <wp:posOffset>0</wp:posOffset>
                  </wp:positionV>
                  <wp:extent cx="13970" cy="19050"/>
                  <wp:effectExtent l="0" t="0" r="0" b="0"/>
                  <wp:wrapNone/>
                  <wp:docPr id="12238" name="图片 12238"/>
                  <wp:cNvGraphicFramePr/>
                  <a:graphic xmlns:a="http://schemas.openxmlformats.org/drawingml/2006/main">
                    <a:graphicData uri="http://schemas.openxmlformats.org/drawingml/2006/picture">
                      <pic:pic xmlns:pic="http://schemas.openxmlformats.org/drawingml/2006/picture">
                        <pic:nvPicPr>
                          <pic:cNvPr id="1225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87936" behindDoc="0" locked="0" layoutInCell="1" allowOverlap="1" wp14:anchorId="4311945C" wp14:editId="1475750D">
                  <wp:simplePos x="0" y="0"/>
                  <wp:positionH relativeFrom="column">
                    <wp:posOffset>1162050</wp:posOffset>
                  </wp:positionH>
                  <wp:positionV relativeFrom="paragraph">
                    <wp:posOffset>0</wp:posOffset>
                  </wp:positionV>
                  <wp:extent cx="9525" cy="19050"/>
                  <wp:effectExtent l="0" t="0" r="0" b="0"/>
                  <wp:wrapNone/>
                  <wp:docPr id="12239" name="图片 12239"/>
                  <wp:cNvGraphicFramePr/>
                  <a:graphic xmlns:a="http://schemas.openxmlformats.org/drawingml/2006/main">
                    <a:graphicData uri="http://schemas.openxmlformats.org/drawingml/2006/picture">
                      <pic:pic xmlns:pic="http://schemas.openxmlformats.org/drawingml/2006/picture">
                        <pic:nvPicPr>
                          <pic:cNvPr id="12255"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88960" behindDoc="0" locked="0" layoutInCell="1" allowOverlap="1" wp14:anchorId="79182F36" wp14:editId="2FD8335D">
                  <wp:simplePos x="0" y="0"/>
                  <wp:positionH relativeFrom="column">
                    <wp:posOffset>1162050</wp:posOffset>
                  </wp:positionH>
                  <wp:positionV relativeFrom="paragraph">
                    <wp:posOffset>0</wp:posOffset>
                  </wp:positionV>
                  <wp:extent cx="9525" cy="19050"/>
                  <wp:effectExtent l="0" t="0" r="0" b="0"/>
                  <wp:wrapNone/>
                  <wp:docPr id="12240" name="图片 12240"/>
                  <wp:cNvGraphicFramePr/>
                  <a:graphic xmlns:a="http://schemas.openxmlformats.org/drawingml/2006/main">
                    <a:graphicData uri="http://schemas.openxmlformats.org/drawingml/2006/picture">
                      <pic:pic xmlns:pic="http://schemas.openxmlformats.org/drawingml/2006/picture">
                        <pic:nvPicPr>
                          <pic:cNvPr id="1225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r w:rsidR="00CA3F77" w:rsidRPr="00D21E84" w:rsidTr="00CA3F77">
        <w:trPr>
          <w:trHeight w:val="227"/>
        </w:trPr>
        <w:tc>
          <w:tcPr>
            <w:tcW w:w="113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消防工程</w:t>
            </w:r>
          </w:p>
        </w:tc>
        <w:tc>
          <w:tcPr>
            <w:tcW w:w="216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消防系统</w:t>
            </w:r>
          </w:p>
        </w:tc>
        <w:tc>
          <w:tcPr>
            <w:tcW w:w="6067" w:type="dxa"/>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kern w:val="0"/>
                <w:szCs w:val="21"/>
              </w:rPr>
              <w:t>按照建筑平面设计完成消火栓系统，自动水灭火系统</w:t>
            </w:r>
            <w:r w:rsidRPr="00D21E84">
              <w:rPr>
                <w:rFonts w:ascii="华文细黑" w:eastAsia="华文细黑" w:hAnsi="华文细黑"/>
                <w:kern w:val="0"/>
                <w:szCs w:val="21"/>
              </w:rPr>
              <w:t>,</w:t>
            </w:r>
            <w:r w:rsidRPr="00D21E84">
              <w:rPr>
                <w:rFonts w:ascii="华文细黑" w:eastAsia="华文细黑" w:hAnsi="华文细黑" w:hint="eastAsia"/>
                <w:kern w:val="0"/>
                <w:szCs w:val="21"/>
              </w:rPr>
              <w:t>气体灭火系统</w:t>
            </w:r>
            <w:r w:rsidRPr="00D21E84">
              <w:rPr>
                <w:rFonts w:ascii="华文细黑" w:eastAsia="华文细黑" w:hAnsi="华文细黑"/>
                <w:kern w:val="0"/>
                <w:szCs w:val="21"/>
              </w:rPr>
              <w:t>/</w:t>
            </w:r>
            <w:r w:rsidRPr="00D21E84">
              <w:rPr>
                <w:rFonts w:ascii="华文细黑" w:eastAsia="华文细黑" w:hAnsi="华文细黑" w:hint="eastAsia"/>
                <w:kern w:val="0"/>
                <w:szCs w:val="21"/>
              </w:rPr>
              <w:t>火灾自动报警、防火剩余电流动作报警系统，防、排烟系统、消防广播、防火分隔（防火门卷帘、防火门等）等消防设施设备，</w:t>
            </w:r>
            <w:r w:rsidRPr="00D21E84">
              <w:rPr>
                <w:rFonts w:ascii="华文细黑" w:eastAsia="华文细黑" w:hAnsi="华文细黑" w:hint="eastAsia"/>
                <w:szCs w:val="21"/>
              </w:rPr>
              <w:t>需符合现行消防规范要求</w:t>
            </w:r>
          </w:p>
        </w:tc>
      </w:tr>
    </w:tbl>
    <w:p w:rsidR="00CA3F77" w:rsidRPr="00CA3F77" w:rsidRDefault="00CA3F77" w:rsidP="00925699">
      <w:pPr>
        <w:pStyle w:val="7"/>
        <w:numPr>
          <w:ilvl w:val="0"/>
          <w:numId w:val="126"/>
        </w:numPr>
        <w:spacing w:before="0" w:after="0"/>
        <w:ind w:hanging="26"/>
        <w:rPr>
          <w:rFonts w:ascii="华文细黑" w:eastAsia="华文细黑" w:hAnsi="华文细黑"/>
          <w:b w:val="0"/>
        </w:rPr>
      </w:pPr>
      <w:r w:rsidRPr="00CA3F77">
        <w:rPr>
          <w:rFonts w:ascii="华文细黑" w:eastAsia="华文细黑" w:hAnsi="华文细黑" w:hint="eastAsia"/>
          <w:b w:val="0"/>
        </w:rPr>
        <w:t>洋快餐</w:t>
      </w:r>
    </w:p>
    <w:tbl>
      <w:tblPr>
        <w:tblW w:w="936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68"/>
        <w:gridCol w:w="5663"/>
      </w:tblGrid>
      <w:tr w:rsidR="00CA3F77" w:rsidRPr="00D21E84" w:rsidTr="00CA3F77">
        <w:trPr>
          <w:trHeight w:val="326"/>
        </w:trPr>
        <w:tc>
          <w:tcPr>
            <w:tcW w:w="1134"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项目</w:t>
            </w:r>
          </w:p>
        </w:tc>
        <w:tc>
          <w:tcPr>
            <w:tcW w:w="2568"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分项</w:t>
            </w:r>
          </w:p>
        </w:tc>
        <w:tc>
          <w:tcPr>
            <w:tcW w:w="5663"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建设要求及工程标准</w:t>
            </w:r>
          </w:p>
        </w:tc>
      </w:tr>
      <w:tr w:rsidR="00CA3F77" w:rsidRPr="00D21E84" w:rsidTr="00CA3F77">
        <w:trPr>
          <w:trHeight w:val="227"/>
        </w:trPr>
        <w:tc>
          <w:tcPr>
            <w:tcW w:w="1134" w:type="dxa"/>
            <w:shd w:val="clear" w:color="auto" w:fill="auto"/>
            <w:vAlign w:val="center"/>
          </w:tcPr>
          <w:p w:rsidR="00CA3F77" w:rsidRPr="00D21E84" w:rsidRDefault="00CA3F77" w:rsidP="00CA3F77">
            <w:pPr>
              <w:widowControl/>
              <w:ind w:firstLineChars="100" w:firstLine="210"/>
              <w:rPr>
                <w:rFonts w:ascii="华文细黑" w:eastAsia="华文细黑" w:hAnsi="华文细黑" w:cs="宋体"/>
                <w:kern w:val="0"/>
                <w:szCs w:val="21"/>
              </w:rPr>
            </w:pPr>
            <w:r w:rsidRPr="00D21E84">
              <w:rPr>
                <w:rFonts w:ascii="华文细黑" w:eastAsia="华文细黑" w:hAnsi="华文细黑" w:cs="宋体" w:hint="eastAsia"/>
                <w:kern w:val="0"/>
                <w:szCs w:val="21"/>
              </w:rPr>
              <w:t>店招</w:t>
            </w:r>
          </w:p>
        </w:tc>
        <w:tc>
          <w:tcPr>
            <w:tcW w:w="2568" w:type="dxa"/>
            <w:shd w:val="clear" w:color="auto" w:fill="auto"/>
            <w:vAlign w:val="center"/>
          </w:tcPr>
          <w:p w:rsidR="00CA3F77" w:rsidRPr="00D21E84" w:rsidRDefault="00CA3F77" w:rsidP="00CA3F77">
            <w:pPr>
              <w:widowControl/>
              <w:jc w:val="center"/>
              <w:rPr>
                <w:rFonts w:ascii="华文细黑" w:eastAsia="华文细黑" w:hAnsi="华文细黑"/>
                <w:color w:val="000000"/>
                <w:szCs w:val="21"/>
              </w:rPr>
            </w:pPr>
            <w:r w:rsidRPr="00D21E84">
              <w:rPr>
                <w:rFonts w:ascii="华文细黑" w:eastAsia="华文细黑" w:hAnsi="华文细黑"/>
                <w:color w:val="000000"/>
                <w:szCs w:val="21"/>
              </w:rPr>
              <w:t>外立面</w:t>
            </w:r>
          </w:p>
        </w:tc>
        <w:tc>
          <w:tcPr>
            <w:tcW w:w="5663" w:type="dxa"/>
            <w:shd w:val="clear" w:color="auto" w:fill="auto"/>
            <w:vAlign w:val="center"/>
          </w:tcPr>
          <w:p w:rsidR="00CA3F77" w:rsidRPr="00D21E84" w:rsidRDefault="00CA3F77" w:rsidP="00CA3F77">
            <w:pPr>
              <w:adjustRightInd w:val="0"/>
              <w:rPr>
                <w:rFonts w:ascii="华文细黑" w:eastAsia="华文细黑" w:hAnsi="华文细黑"/>
                <w:color w:val="000000"/>
                <w:szCs w:val="21"/>
              </w:rPr>
            </w:pPr>
            <w:r w:rsidRPr="00D21E84">
              <w:rPr>
                <w:rFonts w:ascii="华文细黑" w:eastAsia="华文细黑" w:hAnsi="华文细黑" w:hint="eastAsia"/>
                <w:szCs w:val="21"/>
              </w:rPr>
              <w:t>开设独立出入口</w:t>
            </w:r>
            <w:r w:rsidRPr="00D21E84">
              <w:rPr>
                <w:rFonts w:ascii="华文细黑" w:eastAsia="华文细黑" w:hAnsi="华文细黑" w:hint="eastAsia"/>
                <w:color w:val="000000"/>
                <w:szCs w:val="21"/>
              </w:rPr>
              <w:t>，租赁方按照经过双方审定的装修标准装修外立面，</w:t>
            </w:r>
            <w:r w:rsidRPr="00D21E84">
              <w:rPr>
                <w:rFonts w:ascii="华文细黑" w:eastAsia="华文细黑" w:hAnsi="华文细黑" w:hint="eastAsia"/>
                <w:szCs w:val="21"/>
              </w:rPr>
              <w:t>外立面及招牌要经政府主管部门批准</w:t>
            </w:r>
          </w:p>
        </w:tc>
      </w:tr>
      <w:tr w:rsidR="00CA3F77" w:rsidRPr="00D21E84" w:rsidTr="00CA3F77">
        <w:trPr>
          <w:trHeight w:val="227"/>
        </w:trPr>
        <w:tc>
          <w:tcPr>
            <w:tcW w:w="1134" w:type="dxa"/>
            <w:vMerge w:val="restart"/>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kern w:val="0"/>
                <w:szCs w:val="21"/>
              </w:rPr>
              <w:t>土建工程</w:t>
            </w:r>
          </w:p>
        </w:tc>
        <w:tc>
          <w:tcPr>
            <w:tcW w:w="2568"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地面使用荷载</w:t>
            </w:r>
          </w:p>
        </w:tc>
        <w:tc>
          <w:tcPr>
            <w:tcW w:w="5663" w:type="dxa"/>
            <w:shd w:val="clear" w:color="auto" w:fill="auto"/>
            <w:vAlign w:val="center"/>
            <w:hideMark/>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设计活荷载厨房区、卫生间区域不小于450KG/出租方须提供中央空调系统及相应末端设备、温控器，这些设备能为承租方租赁区域提供的冷量不得低于300W/</w:t>
            </w:r>
            <w:r>
              <w:rPr>
                <w:rFonts w:ascii="华文细黑" w:eastAsia="华文细黑" w:hAnsi="华文细黑" w:hint="eastAsia"/>
                <w:szCs w:val="21"/>
              </w:rPr>
              <w:t>㎡</w:t>
            </w:r>
            <w:r w:rsidRPr="00D21E84">
              <w:rPr>
                <w:rFonts w:ascii="华文细黑" w:eastAsia="华文细黑" w:hAnsi="华文细黑" w:hint="eastAsia"/>
                <w:szCs w:val="21"/>
              </w:rPr>
              <w:t>。出租方提供的空调设备要求可以设置集中控制开关，可根据环境调节温度</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68"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分割墙</w:t>
            </w:r>
          </w:p>
        </w:tc>
        <w:tc>
          <w:tcPr>
            <w:tcW w:w="5663" w:type="dxa"/>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szCs w:val="21"/>
              </w:rPr>
              <w:t>分隔墙厚度为240厚砖墙，砌到板（梁）底，不在梁上的分隔墙下需加设地梁，以防止沉降。分隔墙的中线与双方的分界线重合</w:t>
            </w:r>
          </w:p>
        </w:tc>
      </w:tr>
      <w:tr w:rsidR="00CA3F77" w:rsidRPr="00D21E84" w:rsidTr="00CA3F77">
        <w:trPr>
          <w:trHeight w:val="227"/>
        </w:trPr>
        <w:tc>
          <w:tcPr>
            <w:tcW w:w="1134" w:type="dxa"/>
            <w:vMerge w:val="restart"/>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hint="eastAsia"/>
                <w:kern w:val="0"/>
                <w:szCs w:val="21"/>
              </w:rPr>
              <w:t>排油烟系统设置</w:t>
            </w:r>
          </w:p>
        </w:tc>
        <w:tc>
          <w:tcPr>
            <w:tcW w:w="2568"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hint="eastAsia"/>
                <w:szCs w:val="21"/>
              </w:rPr>
              <w:t>排烟</w:t>
            </w:r>
          </w:p>
        </w:tc>
        <w:tc>
          <w:tcPr>
            <w:tcW w:w="5663"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提供技术上可行的排烟管道（管道截面一般为600</w:t>
            </w:r>
            <w:r>
              <w:rPr>
                <w:rFonts w:ascii="华文细黑" w:eastAsia="华文细黑" w:hAnsi="华文细黑" w:cs="宋体" w:hint="eastAsia"/>
                <w:kern w:val="0"/>
                <w:szCs w:val="21"/>
              </w:rPr>
              <w:t>mm</w:t>
            </w:r>
            <w:r w:rsidRPr="00D21E84">
              <w:rPr>
                <w:rFonts w:ascii="华文细黑" w:eastAsia="华文细黑" w:hAnsi="华文细黑" w:hint="eastAsia"/>
                <w:szCs w:val="21"/>
              </w:rPr>
              <w:t>*800</w:t>
            </w:r>
            <w:r>
              <w:rPr>
                <w:rFonts w:ascii="华文细黑" w:eastAsia="华文细黑" w:hAnsi="华文细黑" w:cs="宋体" w:hint="eastAsia"/>
                <w:kern w:val="0"/>
                <w:szCs w:val="21"/>
              </w:rPr>
              <w:t>mm</w:t>
            </w:r>
            <w:r w:rsidRPr="00D21E84">
              <w:rPr>
                <w:rFonts w:ascii="华文细黑" w:eastAsia="华文细黑" w:hAnsi="华文细黑" w:hint="eastAsia"/>
                <w:szCs w:val="21"/>
              </w:rPr>
              <w:t>）路径（例如天花内、山墙上、管井）供敷设排烟管道，并提供技术上可行的位置（例如屋顶）供安设排烟风机、油烟净化器和设置降噪装置及设施。如共用排烟管道，应提供共用管道中的排烟户组成及各自排烟量，并保障租赁方在共用管道中所占的排烟量指标（一般为12000立方米/小时）不受影响</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68"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hint="eastAsia"/>
                <w:szCs w:val="21"/>
              </w:rPr>
              <w:t>新风、排风</w:t>
            </w:r>
          </w:p>
        </w:tc>
        <w:tc>
          <w:tcPr>
            <w:tcW w:w="5663"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color w:val="000000"/>
                <w:szCs w:val="21"/>
              </w:rPr>
              <w:t>提供合适的</w:t>
            </w:r>
            <w:r w:rsidRPr="00D21E84">
              <w:rPr>
                <w:rFonts w:ascii="华文细黑" w:eastAsia="华文细黑" w:hAnsi="华文细黑" w:hint="eastAsia"/>
                <w:szCs w:val="21"/>
              </w:rPr>
              <w:t>新风、排风口位置，单个风口尺寸为400X600</w:t>
            </w:r>
            <w:r>
              <w:rPr>
                <w:rFonts w:ascii="华文细黑" w:eastAsia="华文细黑" w:hAnsi="华文细黑" w:cs="宋体" w:hint="eastAsia"/>
                <w:kern w:val="0"/>
                <w:szCs w:val="21"/>
              </w:rPr>
              <w:t>mm</w:t>
            </w:r>
          </w:p>
        </w:tc>
      </w:tr>
      <w:tr w:rsidR="00CA3F77" w:rsidRPr="00D21E84" w:rsidTr="00CA3F77">
        <w:trPr>
          <w:trHeight w:val="227"/>
        </w:trPr>
        <w:tc>
          <w:tcPr>
            <w:tcW w:w="1134" w:type="dxa"/>
            <w:vMerge w:val="restart"/>
            <w:vAlign w:val="center"/>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kern w:val="0"/>
                <w:szCs w:val="21"/>
              </w:rPr>
              <w:t>给排水</w:t>
            </w:r>
          </w:p>
        </w:tc>
        <w:tc>
          <w:tcPr>
            <w:tcW w:w="2568"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给水</w:t>
            </w:r>
          </w:p>
        </w:tc>
        <w:tc>
          <w:tcPr>
            <w:tcW w:w="5663" w:type="dxa"/>
            <w:shd w:val="clear" w:color="auto" w:fill="auto"/>
            <w:vAlign w:val="center"/>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日供水指标不小于30吨；</w:t>
            </w:r>
            <w:r w:rsidRPr="00D21E84">
              <w:rPr>
                <w:rFonts w:ascii="华文细黑" w:eastAsia="华文细黑" w:hAnsi="华文细黑" w:hint="eastAsia"/>
                <w:color w:val="000000"/>
                <w:szCs w:val="21"/>
              </w:rPr>
              <w:t>管径不小于</w:t>
            </w:r>
            <w:r w:rsidRPr="00D21E84">
              <w:rPr>
                <w:rFonts w:ascii="华文细黑" w:eastAsia="华文细黑" w:hAnsi="华文细黑"/>
                <w:color w:val="000000"/>
                <w:szCs w:val="21"/>
              </w:rPr>
              <w:t>DN</w:t>
            </w:r>
            <w:r w:rsidRPr="00D21E84">
              <w:rPr>
                <w:rFonts w:ascii="华文细黑" w:eastAsia="华文细黑" w:hAnsi="华文细黑" w:hint="eastAsia"/>
                <w:color w:val="000000"/>
                <w:szCs w:val="21"/>
              </w:rPr>
              <w:t>40、材质符合国家标准</w:t>
            </w:r>
            <w:r w:rsidRPr="00D21E84">
              <w:rPr>
                <w:rFonts w:ascii="华文细黑" w:eastAsia="华文细黑" w:hAnsi="华文细黑" w:hint="eastAsia"/>
                <w:szCs w:val="21"/>
              </w:rPr>
              <w:t>，供水水压不低于0.25MPa</w:t>
            </w:r>
          </w:p>
        </w:tc>
      </w:tr>
      <w:tr w:rsidR="00CA3F77" w:rsidRPr="00D21E84" w:rsidTr="00CA3F77">
        <w:trPr>
          <w:trHeight w:val="227"/>
        </w:trPr>
        <w:tc>
          <w:tcPr>
            <w:tcW w:w="1134" w:type="dxa"/>
            <w:vMerge/>
            <w:vAlign w:val="center"/>
          </w:tcPr>
          <w:p w:rsidR="00CA3F77" w:rsidRPr="00D21E84" w:rsidRDefault="00CA3F77" w:rsidP="00CA3F77">
            <w:pPr>
              <w:widowControl/>
              <w:rPr>
                <w:rFonts w:ascii="华文细黑" w:eastAsia="华文细黑" w:hAnsi="华文细黑" w:cs="宋体"/>
                <w:kern w:val="0"/>
                <w:szCs w:val="21"/>
              </w:rPr>
            </w:pPr>
          </w:p>
        </w:tc>
        <w:tc>
          <w:tcPr>
            <w:tcW w:w="2568"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hint="eastAsia"/>
                <w:szCs w:val="21"/>
              </w:rPr>
              <w:t>卫生间及其污水排放</w:t>
            </w:r>
          </w:p>
        </w:tc>
        <w:tc>
          <w:tcPr>
            <w:tcW w:w="5663" w:type="dxa"/>
            <w:shd w:val="clear" w:color="auto" w:fill="auto"/>
            <w:vAlign w:val="center"/>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无偿提供污水管线到</w:t>
            </w:r>
            <w:r>
              <w:rPr>
                <w:rFonts w:ascii="华文细黑" w:eastAsia="华文细黑" w:hAnsi="华文细黑" w:hint="eastAsia"/>
                <w:szCs w:val="21"/>
              </w:rPr>
              <w:t>承租方</w:t>
            </w:r>
            <w:r w:rsidRPr="00D21E84">
              <w:rPr>
                <w:rFonts w:ascii="华文细黑" w:eastAsia="华文细黑" w:hAnsi="华文细黑" w:hint="eastAsia"/>
                <w:szCs w:val="21"/>
              </w:rPr>
              <w:t xml:space="preserve">租赁区域内（或下方）指定位置并保证该管线畅通，管径不小于DN150 </w:t>
            </w:r>
          </w:p>
        </w:tc>
      </w:tr>
      <w:tr w:rsidR="00CA3F77" w:rsidRPr="00D21E84" w:rsidTr="00CA3F77">
        <w:trPr>
          <w:trHeight w:val="227"/>
        </w:trPr>
        <w:tc>
          <w:tcPr>
            <w:tcW w:w="1134" w:type="dxa"/>
            <w:vMerge/>
            <w:vAlign w:val="center"/>
          </w:tcPr>
          <w:p w:rsidR="00CA3F77" w:rsidRPr="00D21E84" w:rsidRDefault="00CA3F77" w:rsidP="00CA3F77">
            <w:pPr>
              <w:widowControl/>
              <w:rPr>
                <w:rFonts w:ascii="华文细黑" w:eastAsia="华文细黑" w:hAnsi="华文细黑" w:cs="宋体"/>
                <w:kern w:val="0"/>
                <w:szCs w:val="21"/>
              </w:rPr>
            </w:pPr>
          </w:p>
        </w:tc>
        <w:tc>
          <w:tcPr>
            <w:tcW w:w="2568"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hint="eastAsia"/>
                <w:szCs w:val="21"/>
              </w:rPr>
              <w:t>隔油池及厨房废水排放</w:t>
            </w:r>
          </w:p>
        </w:tc>
        <w:tc>
          <w:tcPr>
            <w:tcW w:w="5663"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提供有效容积不小于3立方米的独立隔油池（如有PH需提供有效容积不小于5立方米的独立隔油池共用），将隔油池管道通到餐厅的指定位置。无偿提供</w:t>
            </w:r>
            <w:r w:rsidRPr="00D21E84">
              <w:rPr>
                <w:rFonts w:ascii="华文细黑" w:eastAsia="华文细黑" w:hAnsi="华文细黑" w:hint="eastAsia"/>
                <w:bCs/>
                <w:szCs w:val="21"/>
              </w:rPr>
              <w:t>排水管线</w:t>
            </w:r>
            <w:r w:rsidRPr="00D21E84">
              <w:rPr>
                <w:rFonts w:ascii="华文细黑" w:eastAsia="华文细黑" w:hAnsi="华文细黑" w:hint="eastAsia"/>
                <w:szCs w:val="21"/>
              </w:rPr>
              <w:t xml:space="preserve">到租赁区域内（或下方）指定位置，并保证该管线畅通，管径不小于DN150 </w:t>
            </w:r>
          </w:p>
        </w:tc>
      </w:tr>
      <w:tr w:rsidR="00CA3F77" w:rsidRPr="00D21E84" w:rsidTr="00CA3F77">
        <w:trPr>
          <w:trHeight w:val="227"/>
        </w:trPr>
        <w:tc>
          <w:tcPr>
            <w:tcW w:w="113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p>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电气</w:t>
            </w:r>
            <w:r w:rsidRPr="00D21E84">
              <w:rPr>
                <w:rFonts w:ascii="华文细黑" w:eastAsia="华文细黑" w:hAnsi="华文细黑" w:cs="宋体" w:hint="eastAsia"/>
                <w:kern w:val="0"/>
                <w:szCs w:val="21"/>
              </w:rPr>
              <w:br w:type="page"/>
              <w:t>工程</w:t>
            </w:r>
          </w:p>
          <w:p w:rsidR="00CA3F77" w:rsidRPr="00D21E84" w:rsidRDefault="00CA3F77" w:rsidP="00CA3F77">
            <w:pPr>
              <w:jc w:val="center"/>
              <w:rPr>
                <w:rFonts w:ascii="华文细黑" w:eastAsia="华文细黑" w:hAnsi="华文细黑" w:cs="宋体"/>
                <w:kern w:val="0"/>
                <w:szCs w:val="21"/>
              </w:rPr>
            </w:pPr>
          </w:p>
        </w:tc>
        <w:tc>
          <w:tcPr>
            <w:tcW w:w="2568"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经营用电容量</w:t>
            </w:r>
          </w:p>
        </w:tc>
        <w:tc>
          <w:tcPr>
            <w:tcW w:w="5663" w:type="dxa"/>
            <w:shd w:val="clear" w:color="auto" w:fill="auto"/>
            <w:vAlign w:val="center"/>
            <w:hideMark/>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无偿提供380/220V、50HZ、</w:t>
            </w:r>
            <w:r w:rsidRPr="00D21E84">
              <w:rPr>
                <w:rFonts w:ascii="华文细黑" w:eastAsia="华文细黑" w:hAnsi="华文细黑"/>
                <w:szCs w:val="21"/>
              </w:rPr>
              <w:t xml:space="preserve"> 250KW</w:t>
            </w:r>
            <w:r w:rsidRPr="00D21E84">
              <w:rPr>
                <w:rFonts w:ascii="华文细黑" w:eastAsia="华文细黑" w:hAnsi="华文细黑" w:hint="eastAsia"/>
                <w:szCs w:val="21"/>
              </w:rPr>
              <w:t>供电量,电缆选用2根YJV4*120+1*70，一路入户，接至租赁区域内指定位置并预留5米；主进开关整定值不小于500A</w:t>
            </w:r>
          </w:p>
        </w:tc>
      </w:tr>
      <w:tr w:rsidR="00CA3F77" w:rsidRPr="00D21E84" w:rsidTr="00CA3F77">
        <w:trPr>
          <w:trHeight w:val="227"/>
        </w:trPr>
        <w:tc>
          <w:tcPr>
            <w:tcW w:w="1134" w:type="dxa"/>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kern w:val="0"/>
                <w:szCs w:val="21"/>
              </w:rPr>
              <w:t>弱点工程</w:t>
            </w:r>
          </w:p>
        </w:tc>
        <w:tc>
          <w:tcPr>
            <w:tcW w:w="2568"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电话</w:t>
            </w:r>
          </w:p>
        </w:tc>
        <w:tc>
          <w:tcPr>
            <w:tcW w:w="5663" w:type="dxa"/>
            <w:shd w:val="clear" w:color="auto" w:fill="auto"/>
            <w:vAlign w:val="center"/>
            <w:hideMark/>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无偿提供不少于5根光纤或者直线电话线路接口到租赁区域</w:t>
            </w:r>
          </w:p>
        </w:tc>
      </w:tr>
      <w:tr w:rsidR="00CA3F77" w:rsidRPr="00D21E84" w:rsidTr="00CA3F77">
        <w:trPr>
          <w:trHeight w:val="227"/>
        </w:trPr>
        <w:tc>
          <w:tcPr>
            <w:tcW w:w="1134" w:type="dxa"/>
            <w:vMerge w:val="restart"/>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hint="eastAsia"/>
                <w:kern w:val="0"/>
                <w:szCs w:val="21"/>
              </w:rPr>
              <w:t>暖通工程</w:t>
            </w:r>
          </w:p>
        </w:tc>
        <w:tc>
          <w:tcPr>
            <w:tcW w:w="2568"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空调系统</w:t>
            </w:r>
          </w:p>
        </w:tc>
        <w:tc>
          <w:tcPr>
            <w:tcW w:w="5663" w:type="dxa"/>
            <w:shd w:val="clear" w:color="auto" w:fill="auto"/>
            <w:noWrap/>
            <w:vAlign w:val="bottom"/>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color w:val="000000"/>
                <w:szCs w:val="21"/>
              </w:rPr>
              <w:t>提供空调室外机组的安放位置，应通风良好。提供技术上可行的空调相关管路通行路径，管路长度一般不超过40米。如果使用出租方的空调（全部或部分），应提供租赁区域内的设计供冷、供暖指标及空调开启原则、时间，按大空间设计并配合租赁方的设计需要完成租赁区域空调末端施工</w:t>
            </w:r>
            <w:r w:rsidRPr="00D21E84">
              <w:rPr>
                <w:rFonts w:ascii="华文细黑" w:eastAsia="华文细黑" w:hAnsi="华文细黑" w:cs="宋体"/>
                <w:noProof/>
                <w:kern w:val="0"/>
                <w:szCs w:val="21"/>
              </w:rPr>
              <w:drawing>
                <wp:anchor distT="0" distB="0" distL="114300" distR="114300" simplePos="0" relativeHeight="251689984" behindDoc="0" locked="0" layoutInCell="1" allowOverlap="1" wp14:anchorId="14373D4C" wp14:editId="26373D2A">
                  <wp:simplePos x="0" y="0"/>
                  <wp:positionH relativeFrom="column">
                    <wp:posOffset>0</wp:posOffset>
                  </wp:positionH>
                  <wp:positionV relativeFrom="paragraph">
                    <wp:posOffset>0</wp:posOffset>
                  </wp:positionV>
                  <wp:extent cx="13970" cy="19050"/>
                  <wp:effectExtent l="0" t="0" r="0" b="0"/>
                  <wp:wrapNone/>
                  <wp:docPr id="25" name="图片 25"/>
                  <wp:cNvGraphicFramePr/>
                  <a:graphic xmlns:a="http://schemas.openxmlformats.org/drawingml/2006/main">
                    <a:graphicData uri="http://schemas.openxmlformats.org/drawingml/2006/picture">
                      <pic:pic xmlns:pic="http://schemas.openxmlformats.org/drawingml/2006/picture">
                        <pic:nvPicPr>
                          <pic:cNvPr id="12253"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91008" behindDoc="0" locked="0" layoutInCell="1" allowOverlap="1" wp14:anchorId="303242B6" wp14:editId="1335FA6A">
                  <wp:simplePos x="0" y="0"/>
                  <wp:positionH relativeFrom="column">
                    <wp:posOffset>0</wp:posOffset>
                  </wp:positionH>
                  <wp:positionV relativeFrom="paragraph">
                    <wp:posOffset>0</wp:posOffset>
                  </wp:positionV>
                  <wp:extent cx="13970" cy="19050"/>
                  <wp:effectExtent l="0" t="0" r="0" b="0"/>
                  <wp:wrapNone/>
                  <wp:docPr id="26" name="图片 26"/>
                  <wp:cNvGraphicFramePr/>
                  <a:graphic xmlns:a="http://schemas.openxmlformats.org/drawingml/2006/main">
                    <a:graphicData uri="http://schemas.openxmlformats.org/drawingml/2006/picture">
                      <pic:pic xmlns:pic="http://schemas.openxmlformats.org/drawingml/2006/picture">
                        <pic:nvPicPr>
                          <pic:cNvPr id="1225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92032" behindDoc="0" locked="0" layoutInCell="1" allowOverlap="1" wp14:anchorId="18D47420" wp14:editId="2977AB45">
                  <wp:simplePos x="0" y="0"/>
                  <wp:positionH relativeFrom="column">
                    <wp:posOffset>0</wp:posOffset>
                  </wp:positionH>
                  <wp:positionV relativeFrom="paragraph">
                    <wp:posOffset>0</wp:posOffset>
                  </wp:positionV>
                  <wp:extent cx="13970" cy="19050"/>
                  <wp:effectExtent l="0" t="0" r="0" b="0"/>
                  <wp:wrapNone/>
                  <wp:docPr id="27" name="图片 27"/>
                  <wp:cNvGraphicFramePr/>
                  <a:graphic xmlns:a="http://schemas.openxmlformats.org/drawingml/2006/main">
                    <a:graphicData uri="http://schemas.openxmlformats.org/drawingml/2006/picture">
                      <pic:pic xmlns:pic="http://schemas.openxmlformats.org/drawingml/2006/picture">
                        <pic:nvPicPr>
                          <pic:cNvPr id="1225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93056" behindDoc="0" locked="0" layoutInCell="1" allowOverlap="1" wp14:anchorId="6EF24005" wp14:editId="5E8EE45E">
                  <wp:simplePos x="0" y="0"/>
                  <wp:positionH relativeFrom="column">
                    <wp:posOffset>0</wp:posOffset>
                  </wp:positionH>
                  <wp:positionV relativeFrom="paragraph">
                    <wp:posOffset>0</wp:posOffset>
                  </wp:positionV>
                  <wp:extent cx="13970" cy="19050"/>
                  <wp:effectExtent l="0" t="0" r="0" b="0"/>
                  <wp:wrapNone/>
                  <wp:docPr id="28" name="图片 28"/>
                  <wp:cNvGraphicFramePr/>
                  <a:graphic xmlns:a="http://schemas.openxmlformats.org/drawingml/2006/main">
                    <a:graphicData uri="http://schemas.openxmlformats.org/drawingml/2006/picture">
                      <pic:pic xmlns:pic="http://schemas.openxmlformats.org/drawingml/2006/picture">
                        <pic:nvPicPr>
                          <pic:cNvPr id="1225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94080" behindDoc="0" locked="0" layoutInCell="1" allowOverlap="1" wp14:anchorId="2ADBE15C" wp14:editId="50615FE3">
                  <wp:simplePos x="0" y="0"/>
                  <wp:positionH relativeFrom="column">
                    <wp:posOffset>1162050</wp:posOffset>
                  </wp:positionH>
                  <wp:positionV relativeFrom="paragraph">
                    <wp:posOffset>0</wp:posOffset>
                  </wp:positionV>
                  <wp:extent cx="9525" cy="19050"/>
                  <wp:effectExtent l="0" t="0" r="0" b="0"/>
                  <wp:wrapNone/>
                  <wp:docPr id="29" name="图片 29"/>
                  <wp:cNvGraphicFramePr/>
                  <a:graphic xmlns:a="http://schemas.openxmlformats.org/drawingml/2006/main">
                    <a:graphicData uri="http://schemas.openxmlformats.org/drawingml/2006/picture">
                      <pic:pic xmlns:pic="http://schemas.openxmlformats.org/drawingml/2006/picture">
                        <pic:nvPicPr>
                          <pic:cNvPr id="12255"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95104" behindDoc="0" locked="0" layoutInCell="1" allowOverlap="1" wp14:anchorId="42A85CA9" wp14:editId="4FF78706">
                  <wp:simplePos x="0" y="0"/>
                  <wp:positionH relativeFrom="column">
                    <wp:posOffset>1162050</wp:posOffset>
                  </wp:positionH>
                  <wp:positionV relativeFrom="paragraph">
                    <wp:posOffset>0</wp:posOffset>
                  </wp:positionV>
                  <wp:extent cx="9525" cy="19050"/>
                  <wp:effectExtent l="0" t="0" r="0" b="0"/>
                  <wp:wrapNone/>
                  <wp:docPr id="30" name="图片 30"/>
                  <wp:cNvGraphicFramePr/>
                  <a:graphic xmlns:a="http://schemas.openxmlformats.org/drawingml/2006/main">
                    <a:graphicData uri="http://schemas.openxmlformats.org/drawingml/2006/picture">
                      <pic:pic xmlns:pic="http://schemas.openxmlformats.org/drawingml/2006/picture">
                        <pic:nvPicPr>
                          <pic:cNvPr id="1225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68"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风口设置</w:t>
            </w:r>
          </w:p>
        </w:tc>
        <w:tc>
          <w:tcPr>
            <w:tcW w:w="5663" w:type="dxa"/>
            <w:shd w:val="clear" w:color="auto" w:fill="auto"/>
            <w:vAlign w:val="center"/>
            <w:hideMark/>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color w:val="000000"/>
                <w:szCs w:val="21"/>
              </w:rPr>
              <w:t>空调风口位置按租赁平面布置需求设置</w:t>
            </w:r>
          </w:p>
        </w:tc>
      </w:tr>
      <w:tr w:rsidR="00CA3F77" w:rsidRPr="00D21E84" w:rsidTr="00CA3F77">
        <w:trPr>
          <w:trHeight w:val="227"/>
        </w:trPr>
        <w:tc>
          <w:tcPr>
            <w:tcW w:w="113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消防工程</w:t>
            </w:r>
          </w:p>
        </w:tc>
        <w:tc>
          <w:tcPr>
            <w:tcW w:w="2568"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消防系统</w:t>
            </w:r>
          </w:p>
        </w:tc>
        <w:tc>
          <w:tcPr>
            <w:tcW w:w="5663" w:type="dxa"/>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szCs w:val="21"/>
              </w:rPr>
              <w:t>提供满足租赁方消防要求的烟（温）感头和喷淋头数量，所有末端消防设施免费并入出租方中央控制系统</w:t>
            </w:r>
          </w:p>
        </w:tc>
      </w:tr>
    </w:tbl>
    <w:p w:rsidR="00CA3F77" w:rsidRPr="00CA3F77" w:rsidRDefault="00CA3F77" w:rsidP="00925699">
      <w:pPr>
        <w:pStyle w:val="7"/>
        <w:numPr>
          <w:ilvl w:val="0"/>
          <w:numId w:val="126"/>
        </w:numPr>
        <w:spacing w:before="0" w:after="0"/>
        <w:ind w:hanging="26"/>
        <w:rPr>
          <w:rFonts w:ascii="华文细黑" w:eastAsia="华文细黑" w:hAnsi="华文细黑"/>
          <w:b w:val="0"/>
        </w:rPr>
      </w:pPr>
      <w:r w:rsidRPr="00CA3F77">
        <w:rPr>
          <w:rFonts w:ascii="华文细黑" w:eastAsia="华文细黑" w:hAnsi="华文细黑" w:hint="eastAsia"/>
          <w:b w:val="0"/>
        </w:rPr>
        <w:t>其他餐饮商铺</w:t>
      </w:r>
    </w:p>
    <w:tbl>
      <w:tblPr>
        <w:tblW w:w="93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86"/>
        <w:gridCol w:w="5670"/>
      </w:tblGrid>
      <w:tr w:rsidR="00CA3F77" w:rsidRPr="00D21E84" w:rsidTr="00CA3F77">
        <w:trPr>
          <w:trHeight w:val="326"/>
        </w:trPr>
        <w:tc>
          <w:tcPr>
            <w:tcW w:w="1134"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项目</w:t>
            </w:r>
          </w:p>
        </w:tc>
        <w:tc>
          <w:tcPr>
            <w:tcW w:w="2586"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分项</w:t>
            </w:r>
          </w:p>
        </w:tc>
        <w:tc>
          <w:tcPr>
            <w:tcW w:w="5670"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建设要求及工程标准</w:t>
            </w:r>
          </w:p>
        </w:tc>
      </w:tr>
      <w:tr w:rsidR="00CA3F77" w:rsidRPr="00D21E84" w:rsidTr="00CA3F77">
        <w:trPr>
          <w:trHeight w:val="227"/>
        </w:trPr>
        <w:tc>
          <w:tcPr>
            <w:tcW w:w="1134" w:type="dxa"/>
            <w:vMerge w:val="restart"/>
            <w:vAlign w:val="center"/>
          </w:tcPr>
          <w:p w:rsidR="00CA3F77" w:rsidRPr="00D21E84" w:rsidRDefault="00CA3F77" w:rsidP="00CA3F77">
            <w:pPr>
              <w:rPr>
                <w:rFonts w:ascii="华文细黑" w:eastAsia="华文细黑" w:hAnsi="华文细黑" w:cs="宋体"/>
                <w:kern w:val="0"/>
                <w:szCs w:val="21"/>
              </w:rPr>
            </w:pPr>
            <w:r w:rsidRPr="00D21E84">
              <w:rPr>
                <w:rFonts w:ascii="华文细黑" w:eastAsia="华文细黑" w:hAnsi="华文细黑" w:cs="宋体" w:hint="eastAsia"/>
                <w:kern w:val="0"/>
                <w:szCs w:val="21"/>
              </w:rPr>
              <w:t>排油烟系统设置</w:t>
            </w: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hint="eastAsia"/>
                <w:szCs w:val="21"/>
              </w:rPr>
              <w:t>店铺面积</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szCs w:val="21"/>
              </w:rPr>
              <w:t>250-850</w:t>
            </w:r>
            <w:r>
              <w:rPr>
                <w:rFonts w:ascii="华文细黑" w:eastAsia="华文细黑" w:hAnsi="华文细黑"/>
                <w:szCs w:val="21"/>
              </w:rPr>
              <w:t>㎡</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hint="eastAsia"/>
                <w:szCs w:val="21"/>
              </w:rPr>
              <w:t>排油烟</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szCs w:val="21"/>
              </w:rPr>
              <w:t>12000-50000</w:t>
            </w:r>
            <w:r>
              <w:rPr>
                <w:rFonts w:ascii="华文细黑" w:eastAsia="华文细黑" w:hAnsi="华文细黑"/>
                <w:szCs w:val="21"/>
              </w:rPr>
              <w:t xml:space="preserve"> m³</w:t>
            </w:r>
            <w:r w:rsidRPr="00D21E84">
              <w:rPr>
                <w:rFonts w:ascii="华文细黑" w:eastAsia="华文细黑" w:hAnsi="华文细黑"/>
                <w:szCs w:val="21"/>
              </w:rPr>
              <w:t>/h</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hint="eastAsia"/>
                <w:szCs w:val="21"/>
              </w:rPr>
              <w:t>排风</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szCs w:val="21"/>
              </w:rPr>
              <w:t>3000-12000</w:t>
            </w:r>
            <w:r>
              <w:rPr>
                <w:rFonts w:ascii="华文细黑" w:eastAsia="华文细黑" w:hAnsi="华文细黑"/>
                <w:szCs w:val="21"/>
              </w:rPr>
              <w:t xml:space="preserve"> m³</w:t>
            </w:r>
            <w:r w:rsidRPr="00D21E84">
              <w:rPr>
                <w:rFonts w:ascii="华文细黑" w:eastAsia="华文细黑" w:hAnsi="华文细黑"/>
                <w:szCs w:val="21"/>
              </w:rPr>
              <w:t>/h</w:t>
            </w:r>
          </w:p>
        </w:tc>
      </w:tr>
      <w:tr w:rsidR="00CA3F77" w:rsidRPr="00D21E84" w:rsidTr="00CA3F77">
        <w:trPr>
          <w:trHeight w:val="227"/>
        </w:trPr>
        <w:tc>
          <w:tcPr>
            <w:tcW w:w="1134" w:type="dxa"/>
            <w:vMerge/>
            <w:vAlign w:val="center"/>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hint="eastAsia"/>
                <w:szCs w:val="21"/>
              </w:rPr>
              <w:t>厨房补风</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szCs w:val="21"/>
              </w:rPr>
              <w:t>9000-40000</w:t>
            </w:r>
            <w:r>
              <w:rPr>
                <w:rFonts w:ascii="华文细黑" w:eastAsia="华文细黑" w:hAnsi="华文细黑"/>
                <w:szCs w:val="21"/>
              </w:rPr>
              <w:t xml:space="preserve"> m³</w:t>
            </w:r>
            <w:r w:rsidRPr="00D21E84">
              <w:rPr>
                <w:rFonts w:ascii="华文细黑" w:eastAsia="华文细黑" w:hAnsi="华文细黑"/>
                <w:szCs w:val="21"/>
              </w:rPr>
              <w:t>/h</w:t>
            </w:r>
          </w:p>
        </w:tc>
      </w:tr>
      <w:tr w:rsidR="00CA3F77" w:rsidRPr="00D21E84" w:rsidTr="00CA3F77">
        <w:trPr>
          <w:trHeight w:val="227"/>
        </w:trPr>
        <w:tc>
          <w:tcPr>
            <w:tcW w:w="1134" w:type="dxa"/>
            <w:vMerge w:val="restart"/>
            <w:vAlign w:val="center"/>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kern w:val="0"/>
                <w:szCs w:val="21"/>
              </w:rPr>
              <w:t>给排水</w:t>
            </w: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给水</w:t>
            </w:r>
          </w:p>
        </w:tc>
        <w:tc>
          <w:tcPr>
            <w:tcW w:w="5670" w:type="dxa"/>
            <w:shd w:val="clear" w:color="auto" w:fill="auto"/>
            <w:vAlign w:val="center"/>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给水</w:t>
            </w:r>
            <w:r w:rsidRPr="00D21E84">
              <w:rPr>
                <w:rFonts w:ascii="华文细黑" w:eastAsia="华文细黑" w:hAnsi="华文细黑" w:hint="eastAsia"/>
                <w:color w:val="000000"/>
                <w:szCs w:val="21"/>
              </w:rPr>
              <w:t>管径不小于</w:t>
            </w:r>
            <w:r w:rsidRPr="00D21E84">
              <w:rPr>
                <w:rFonts w:ascii="华文细黑" w:eastAsia="华文细黑" w:hAnsi="华文细黑"/>
                <w:color w:val="000000"/>
                <w:szCs w:val="21"/>
              </w:rPr>
              <w:t>DN</w:t>
            </w:r>
            <w:r w:rsidRPr="00D21E84">
              <w:rPr>
                <w:rFonts w:ascii="华文细黑" w:eastAsia="华文细黑" w:hAnsi="华文细黑" w:hint="eastAsia"/>
                <w:color w:val="000000"/>
                <w:szCs w:val="21"/>
              </w:rPr>
              <w:t>32、材质符合国家标准</w:t>
            </w:r>
          </w:p>
        </w:tc>
      </w:tr>
      <w:tr w:rsidR="00CA3F77" w:rsidRPr="00D21E84" w:rsidTr="00CA3F77">
        <w:trPr>
          <w:trHeight w:val="227"/>
        </w:trPr>
        <w:tc>
          <w:tcPr>
            <w:tcW w:w="1134" w:type="dxa"/>
            <w:vMerge/>
            <w:vAlign w:val="center"/>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hint="eastAsia"/>
                <w:szCs w:val="21"/>
              </w:rPr>
              <w:t>排水</w:t>
            </w:r>
          </w:p>
        </w:tc>
        <w:tc>
          <w:tcPr>
            <w:tcW w:w="5670" w:type="dxa"/>
            <w:shd w:val="clear" w:color="auto" w:fill="auto"/>
            <w:vAlign w:val="center"/>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szCs w:val="21"/>
              </w:rPr>
              <w:t>排水管径不小于DN100</w:t>
            </w:r>
            <w:r w:rsidRPr="00D21E84">
              <w:rPr>
                <w:rFonts w:ascii="华文细黑" w:eastAsia="华文细黑" w:hAnsi="华文细黑" w:hint="eastAsia"/>
                <w:color w:val="000000"/>
                <w:szCs w:val="21"/>
              </w:rPr>
              <w:t>、材质符合国家标准</w:t>
            </w:r>
          </w:p>
        </w:tc>
      </w:tr>
      <w:tr w:rsidR="00CA3F77" w:rsidRPr="00D21E84" w:rsidTr="00CA3F77">
        <w:trPr>
          <w:trHeight w:val="227"/>
        </w:trPr>
        <w:tc>
          <w:tcPr>
            <w:tcW w:w="1134" w:type="dxa"/>
            <w:vMerge w:val="restart"/>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hint="eastAsia"/>
                <w:kern w:val="0"/>
                <w:szCs w:val="21"/>
              </w:rPr>
              <w:t>暖通工程</w:t>
            </w:r>
          </w:p>
        </w:tc>
        <w:tc>
          <w:tcPr>
            <w:tcW w:w="2586"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空调系统</w:t>
            </w:r>
          </w:p>
        </w:tc>
        <w:tc>
          <w:tcPr>
            <w:tcW w:w="5670" w:type="dxa"/>
            <w:shd w:val="clear" w:color="auto" w:fill="auto"/>
            <w:noWrap/>
            <w:vAlign w:val="bottom"/>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color w:val="000000"/>
                <w:szCs w:val="21"/>
              </w:rPr>
              <w:t>60000-300000</w:t>
            </w:r>
            <w:r w:rsidRPr="00D21E84">
              <w:rPr>
                <w:rFonts w:ascii="华文细黑" w:eastAsia="华文细黑" w:hAnsi="华文细黑"/>
                <w:szCs w:val="21"/>
              </w:rPr>
              <w:t xml:space="preserve"> </w:t>
            </w:r>
            <w:r>
              <w:rPr>
                <w:rFonts w:ascii="华文细黑" w:eastAsia="华文细黑" w:hAnsi="华文细黑"/>
                <w:color w:val="000000"/>
                <w:szCs w:val="21"/>
              </w:rPr>
              <w:t>㎡</w:t>
            </w:r>
            <w:r w:rsidRPr="00D21E84">
              <w:rPr>
                <w:rFonts w:ascii="华文细黑" w:eastAsia="华文细黑" w:hAnsi="华文细黑"/>
                <w:color w:val="000000"/>
                <w:szCs w:val="21"/>
              </w:rPr>
              <w:t xml:space="preserve">/h </w:t>
            </w:r>
            <w:r w:rsidRPr="00D21E84">
              <w:rPr>
                <w:rFonts w:ascii="华文细黑" w:eastAsia="华文细黑" w:hAnsi="华文细黑" w:cs="宋体"/>
                <w:noProof/>
                <w:kern w:val="0"/>
                <w:szCs w:val="21"/>
              </w:rPr>
              <w:drawing>
                <wp:anchor distT="0" distB="0" distL="114300" distR="114300" simplePos="0" relativeHeight="251696128" behindDoc="0" locked="0" layoutInCell="1" allowOverlap="1" wp14:anchorId="6603E3E5" wp14:editId="3E4AA58D">
                  <wp:simplePos x="0" y="0"/>
                  <wp:positionH relativeFrom="column">
                    <wp:posOffset>0</wp:posOffset>
                  </wp:positionH>
                  <wp:positionV relativeFrom="paragraph">
                    <wp:posOffset>0</wp:posOffset>
                  </wp:positionV>
                  <wp:extent cx="13970" cy="19050"/>
                  <wp:effectExtent l="0" t="0" r="0" b="0"/>
                  <wp:wrapNone/>
                  <wp:docPr id="31" name="图片 31"/>
                  <wp:cNvGraphicFramePr/>
                  <a:graphic xmlns:a="http://schemas.openxmlformats.org/drawingml/2006/main">
                    <a:graphicData uri="http://schemas.openxmlformats.org/drawingml/2006/picture">
                      <pic:pic xmlns:pic="http://schemas.openxmlformats.org/drawingml/2006/picture">
                        <pic:nvPicPr>
                          <pic:cNvPr id="12253"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97152" behindDoc="0" locked="0" layoutInCell="1" allowOverlap="1" wp14:anchorId="50BDF880" wp14:editId="22F31E05">
                  <wp:simplePos x="0" y="0"/>
                  <wp:positionH relativeFrom="column">
                    <wp:posOffset>0</wp:posOffset>
                  </wp:positionH>
                  <wp:positionV relativeFrom="paragraph">
                    <wp:posOffset>0</wp:posOffset>
                  </wp:positionV>
                  <wp:extent cx="13970" cy="19050"/>
                  <wp:effectExtent l="0" t="0" r="0" b="0"/>
                  <wp:wrapNone/>
                  <wp:docPr id="12224" name="图片 12224"/>
                  <wp:cNvGraphicFramePr/>
                  <a:graphic xmlns:a="http://schemas.openxmlformats.org/drawingml/2006/main">
                    <a:graphicData uri="http://schemas.openxmlformats.org/drawingml/2006/picture">
                      <pic:pic xmlns:pic="http://schemas.openxmlformats.org/drawingml/2006/picture">
                        <pic:nvPicPr>
                          <pic:cNvPr id="1225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98176" behindDoc="0" locked="0" layoutInCell="1" allowOverlap="1" wp14:anchorId="63D35F49" wp14:editId="3EFB5992">
                  <wp:simplePos x="0" y="0"/>
                  <wp:positionH relativeFrom="column">
                    <wp:posOffset>0</wp:posOffset>
                  </wp:positionH>
                  <wp:positionV relativeFrom="paragraph">
                    <wp:posOffset>0</wp:posOffset>
                  </wp:positionV>
                  <wp:extent cx="13970" cy="19050"/>
                  <wp:effectExtent l="0" t="0" r="0" b="0"/>
                  <wp:wrapNone/>
                  <wp:docPr id="12225" name="图片 12225"/>
                  <wp:cNvGraphicFramePr/>
                  <a:graphic xmlns:a="http://schemas.openxmlformats.org/drawingml/2006/main">
                    <a:graphicData uri="http://schemas.openxmlformats.org/drawingml/2006/picture">
                      <pic:pic xmlns:pic="http://schemas.openxmlformats.org/drawingml/2006/picture">
                        <pic:nvPicPr>
                          <pic:cNvPr id="1225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699200" behindDoc="0" locked="0" layoutInCell="1" allowOverlap="1" wp14:anchorId="4BA81F03" wp14:editId="0BBAA24A">
                  <wp:simplePos x="0" y="0"/>
                  <wp:positionH relativeFrom="column">
                    <wp:posOffset>0</wp:posOffset>
                  </wp:positionH>
                  <wp:positionV relativeFrom="paragraph">
                    <wp:posOffset>0</wp:posOffset>
                  </wp:positionV>
                  <wp:extent cx="13970" cy="19050"/>
                  <wp:effectExtent l="0" t="0" r="0" b="0"/>
                  <wp:wrapNone/>
                  <wp:docPr id="12226" name="图片 12226"/>
                  <wp:cNvGraphicFramePr/>
                  <a:graphic xmlns:a="http://schemas.openxmlformats.org/drawingml/2006/main">
                    <a:graphicData uri="http://schemas.openxmlformats.org/drawingml/2006/picture">
                      <pic:pic xmlns:pic="http://schemas.openxmlformats.org/drawingml/2006/picture">
                        <pic:nvPicPr>
                          <pic:cNvPr id="1225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00224" behindDoc="0" locked="0" layoutInCell="1" allowOverlap="1" wp14:anchorId="11F0AF73" wp14:editId="59879BF4">
                  <wp:simplePos x="0" y="0"/>
                  <wp:positionH relativeFrom="column">
                    <wp:posOffset>1162050</wp:posOffset>
                  </wp:positionH>
                  <wp:positionV relativeFrom="paragraph">
                    <wp:posOffset>0</wp:posOffset>
                  </wp:positionV>
                  <wp:extent cx="9525" cy="19050"/>
                  <wp:effectExtent l="0" t="0" r="0" b="0"/>
                  <wp:wrapNone/>
                  <wp:docPr id="12227" name="图片 12227"/>
                  <wp:cNvGraphicFramePr/>
                  <a:graphic xmlns:a="http://schemas.openxmlformats.org/drawingml/2006/main">
                    <a:graphicData uri="http://schemas.openxmlformats.org/drawingml/2006/picture">
                      <pic:pic xmlns:pic="http://schemas.openxmlformats.org/drawingml/2006/picture">
                        <pic:nvPicPr>
                          <pic:cNvPr id="12255"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01248" behindDoc="0" locked="0" layoutInCell="1" allowOverlap="1" wp14:anchorId="4276BCED" wp14:editId="603AAF68">
                  <wp:simplePos x="0" y="0"/>
                  <wp:positionH relativeFrom="column">
                    <wp:posOffset>1162050</wp:posOffset>
                  </wp:positionH>
                  <wp:positionV relativeFrom="paragraph">
                    <wp:posOffset>0</wp:posOffset>
                  </wp:positionV>
                  <wp:extent cx="9525" cy="19050"/>
                  <wp:effectExtent l="0" t="0" r="0" b="0"/>
                  <wp:wrapNone/>
                  <wp:docPr id="12228" name="图片 12228"/>
                  <wp:cNvGraphicFramePr/>
                  <a:graphic xmlns:a="http://schemas.openxmlformats.org/drawingml/2006/main">
                    <a:graphicData uri="http://schemas.openxmlformats.org/drawingml/2006/picture">
                      <pic:pic xmlns:pic="http://schemas.openxmlformats.org/drawingml/2006/picture">
                        <pic:nvPicPr>
                          <pic:cNvPr id="1225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风口设置</w:t>
            </w:r>
          </w:p>
        </w:tc>
        <w:tc>
          <w:tcPr>
            <w:tcW w:w="5670" w:type="dxa"/>
            <w:shd w:val="clear" w:color="auto" w:fill="auto"/>
            <w:vAlign w:val="center"/>
            <w:hideMark/>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color w:val="000000"/>
                <w:szCs w:val="21"/>
              </w:rPr>
              <w:t>空调风口位置按租赁平面布置需求设置</w:t>
            </w:r>
          </w:p>
        </w:tc>
      </w:tr>
      <w:tr w:rsidR="00CA3F77" w:rsidRPr="00D21E84" w:rsidTr="00CA3F77">
        <w:trPr>
          <w:trHeight w:val="227"/>
        </w:trPr>
        <w:tc>
          <w:tcPr>
            <w:tcW w:w="1134"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燃气工程</w:t>
            </w: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气量</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20-60</w:t>
            </w:r>
            <w:r w:rsidRPr="00D21E84">
              <w:rPr>
                <w:rFonts w:ascii="华文细黑" w:eastAsia="华文细黑" w:hAnsi="华文细黑"/>
                <w:szCs w:val="21"/>
              </w:rPr>
              <w:t xml:space="preserve"> </w:t>
            </w:r>
            <w:r>
              <w:rPr>
                <w:rFonts w:ascii="华文细黑" w:eastAsia="华文细黑" w:hAnsi="华文细黑"/>
                <w:szCs w:val="21"/>
              </w:rPr>
              <w:t xml:space="preserve"> m³</w:t>
            </w:r>
            <w:r w:rsidRPr="00D21E84">
              <w:rPr>
                <w:rFonts w:ascii="华文细黑" w:eastAsia="华文细黑" w:hAnsi="华文细黑"/>
                <w:szCs w:val="21"/>
              </w:rPr>
              <w:t>/h</w:t>
            </w:r>
          </w:p>
        </w:tc>
      </w:tr>
      <w:tr w:rsidR="00CA3F77" w:rsidRPr="00D21E84" w:rsidTr="00CA3F77">
        <w:trPr>
          <w:trHeight w:val="227"/>
        </w:trPr>
        <w:tc>
          <w:tcPr>
            <w:tcW w:w="113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kern w:val="0"/>
                <w:szCs w:val="21"/>
              </w:rPr>
              <w:t>电气工程</w:t>
            </w:r>
          </w:p>
        </w:tc>
        <w:tc>
          <w:tcPr>
            <w:tcW w:w="2586"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经营用电容量</w:t>
            </w:r>
          </w:p>
        </w:tc>
        <w:tc>
          <w:tcPr>
            <w:tcW w:w="5670" w:type="dxa"/>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szCs w:val="21"/>
              </w:rPr>
              <w:t>80-400KW</w:t>
            </w:r>
          </w:p>
        </w:tc>
      </w:tr>
      <w:tr w:rsidR="00CA3F77" w:rsidRPr="00D21E84" w:rsidTr="00CA3F77">
        <w:trPr>
          <w:trHeight w:val="227"/>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消防工程</w:t>
            </w:r>
          </w:p>
        </w:tc>
        <w:tc>
          <w:tcPr>
            <w:tcW w:w="25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消防系统</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提供满足租赁方消防要求的喷淋头数量，所有末端消防设施免费并入出租方中央控制系统</w:t>
            </w:r>
          </w:p>
        </w:tc>
      </w:tr>
    </w:tbl>
    <w:p w:rsidR="00CA3F77" w:rsidRPr="00CA3F77" w:rsidRDefault="00CA3F77" w:rsidP="00925699">
      <w:pPr>
        <w:pStyle w:val="7"/>
        <w:numPr>
          <w:ilvl w:val="0"/>
          <w:numId w:val="126"/>
        </w:numPr>
        <w:spacing w:before="0" w:after="0"/>
        <w:ind w:hanging="26"/>
        <w:rPr>
          <w:rFonts w:ascii="华文细黑" w:eastAsia="华文细黑" w:hAnsi="华文细黑"/>
          <w:b w:val="0"/>
        </w:rPr>
      </w:pPr>
      <w:r w:rsidRPr="00CA3F77">
        <w:rPr>
          <w:rFonts w:ascii="华文细黑" w:eastAsia="华文细黑" w:hAnsi="华文细黑" w:hint="eastAsia"/>
          <w:b w:val="0"/>
        </w:rPr>
        <w:t>服装商铺</w:t>
      </w:r>
    </w:p>
    <w:tbl>
      <w:tblPr>
        <w:tblW w:w="93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86"/>
        <w:gridCol w:w="5670"/>
      </w:tblGrid>
      <w:tr w:rsidR="00CA3F77" w:rsidRPr="00D21E84" w:rsidTr="00CA3F77">
        <w:trPr>
          <w:trHeight w:val="326"/>
        </w:trPr>
        <w:tc>
          <w:tcPr>
            <w:tcW w:w="1134"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项目</w:t>
            </w:r>
          </w:p>
        </w:tc>
        <w:tc>
          <w:tcPr>
            <w:tcW w:w="2586"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分项</w:t>
            </w:r>
          </w:p>
        </w:tc>
        <w:tc>
          <w:tcPr>
            <w:tcW w:w="5670"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建设要求及工程标准</w:t>
            </w:r>
          </w:p>
        </w:tc>
      </w:tr>
      <w:tr w:rsidR="00CA3F77" w:rsidRPr="00D21E84" w:rsidTr="00CA3F77">
        <w:trPr>
          <w:trHeight w:val="227"/>
        </w:trPr>
        <w:tc>
          <w:tcPr>
            <w:tcW w:w="1134" w:type="dxa"/>
            <w:vMerge w:val="restart"/>
            <w:vAlign w:val="center"/>
          </w:tcPr>
          <w:p w:rsidR="00CA3F77" w:rsidRPr="00D21E84" w:rsidRDefault="00CA3F77" w:rsidP="00CA3F77">
            <w:pPr>
              <w:rPr>
                <w:rFonts w:ascii="华文细黑" w:eastAsia="华文细黑" w:hAnsi="华文细黑" w:cs="宋体"/>
                <w:kern w:val="0"/>
                <w:szCs w:val="21"/>
              </w:rPr>
            </w:pPr>
            <w:r w:rsidRPr="00D21E84">
              <w:rPr>
                <w:rFonts w:ascii="华文细黑" w:eastAsia="华文细黑" w:hAnsi="华文细黑" w:cs="宋体" w:hint="eastAsia"/>
                <w:kern w:val="0"/>
                <w:szCs w:val="21"/>
              </w:rPr>
              <w:t>土建工程</w:t>
            </w: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hint="eastAsia"/>
                <w:szCs w:val="21"/>
              </w:rPr>
              <w:t>店铺面积</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szCs w:val="21"/>
              </w:rPr>
              <w:t>70-400</w:t>
            </w:r>
            <w:r>
              <w:rPr>
                <w:rFonts w:ascii="华文细黑" w:eastAsia="华文细黑" w:hAnsi="华文细黑"/>
                <w:szCs w:val="21"/>
              </w:rPr>
              <w:t>㎡</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szCs w:val="21"/>
              </w:rPr>
              <w:t>天花、地面、墙面</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地面</w:t>
            </w:r>
            <w:r w:rsidRPr="00D21E84">
              <w:rPr>
                <w:rFonts w:ascii="华文细黑" w:eastAsia="华文细黑" w:hAnsi="华文细黑"/>
                <w:szCs w:val="21"/>
              </w:rPr>
              <w:t>60CM*60CM</w:t>
            </w:r>
            <w:r w:rsidRPr="00D21E84">
              <w:rPr>
                <w:rFonts w:ascii="华文细黑" w:eastAsia="华文细黑" w:hAnsi="华文细黑" w:hint="eastAsia"/>
                <w:szCs w:val="21"/>
              </w:rPr>
              <w:t>白色玻化地砖，墙面和天花板为白色乳胶漆面</w:t>
            </w:r>
          </w:p>
        </w:tc>
      </w:tr>
      <w:tr w:rsidR="00CA3F77" w:rsidRPr="00D21E84" w:rsidTr="00CA3F77">
        <w:trPr>
          <w:trHeight w:val="227"/>
        </w:trPr>
        <w:tc>
          <w:tcPr>
            <w:tcW w:w="1134" w:type="dxa"/>
            <w:vMerge/>
            <w:vAlign w:val="center"/>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szCs w:val="21"/>
              </w:rPr>
              <w:t>层高</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color w:val="000000"/>
                <w:szCs w:val="21"/>
              </w:rPr>
              <w:t>除设备层外净高不低于3.6米，结构柱间距不小于8米</w:t>
            </w:r>
          </w:p>
        </w:tc>
      </w:tr>
      <w:tr w:rsidR="00CA3F77" w:rsidRPr="00D21E84" w:rsidTr="00CA3F77">
        <w:trPr>
          <w:trHeight w:val="227"/>
        </w:trPr>
        <w:tc>
          <w:tcPr>
            <w:tcW w:w="1134" w:type="dxa"/>
            <w:vMerge w:val="restart"/>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hint="eastAsia"/>
                <w:kern w:val="0"/>
                <w:szCs w:val="21"/>
              </w:rPr>
              <w:t>暖通工程</w:t>
            </w:r>
          </w:p>
        </w:tc>
        <w:tc>
          <w:tcPr>
            <w:tcW w:w="2586"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空调系统</w:t>
            </w:r>
          </w:p>
        </w:tc>
        <w:tc>
          <w:tcPr>
            <w:tcW w:w="5670" w:type="dxa"/>
            <w:shd w:val="clear" w:color="auto" w:fill="auto"/>
            <w:noWrap/>
            <w:vAlign w:val="bottom"/>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hint="eastAsia"/>
                <w:kern w:val="0"/>
                <w:szCs w:val="21"/>
              </w:rPr>
              <w:t>空调基础设施(空调风机机组、新风管道）要具备二装条件</w:t>
            </w:r>
            <w:r w:rsidRPr="00D21E84">
              <w:rPr>
                <w:rFonts w:ascii="华文细黑" w:eastAsia="华文细黑" w:hAnsi="华文细黑" w:cs="宋体"/>
                <w:noProof/>
                <w:kern w:val="0"/>
                <w:szCs w:val="21"/>
              </w:rPr>
              <w:drawing>
                <wp:anchor distT="0" distB="0" distL="114300" distR="114300" simplePos="0" relativeHeight="251702272" behindDoc="0" locked="0" layoutInCell="1" allowOverlap="1" wp14:anchorId="4668046B" wp14:editId="1F7E5C55">
                  <wp:simplePos x="0" y="0"/>
                  <wp:positionH relativeFrom="column">
                    <wp:posOffset>0</wp:posOffset>
                  </wp:positionH>
                  <wp:positionV relativeFrom="paragraph">
                    <wp:posOffset>0</wp:posOffset>
                  </wp:positionV>
                  <wp:extent cx="13970" cy="19050"/>
                  <wp:effectExtent l="0" t="0" r="0" b="0"/>
                  <wp:wrapNone/>
                  <wp:docPr id="12229" name="图片 12229"/>
                  <wp:cNvGraphicFramePr/>
                  <a:graphic xmlns:a="http://schemas.openxmlformats.org/drawingml/2006/main">
                    <a:graphicData uri="http://schemas.openxmlformats.org/drawingml/2006/picture">
                      <pic:pic xmlns:pic="http://schemas.openxmlformats.org/drawingml/2006/picture">
                        <pic:nvPicPr>
                          <pic:cNvPr id="12253"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03296" behindDoc="0" locked="0" layoutInCell="1" allowOverlap="1" wp14:anchorId="4DA8EC17" wp14:editId="64760592">
                  <wp:simplePos x="0" y="0"/>
                  <wp:positionH relativeFrom="column">
                    <wp:posOffset>0</wp:posOffset>
                  </wp:positionH>
                  <wp:positionV relativeFrom="paragraph">
                    <wp:posOffset>0</wp:posOffset>
                  </wp:positionV>
                  <wp:extent cx="13970" cy="19050"/>
                  <wp:effectExtent l="0" t="0" r="0" b="0"/>
                  <wp:wrapNone/>
                  <wp:docPr id="12230" name="图片 12230"/>
                  <wp:cNvGraphicFramePr/>
                  <a:graphic xmlns:a="http://schemas.openxmlformats.org/drawingml/2006/main">
                    <a:graphicData uri="http://schemas.openxmlformats.org/drawingml/2006/picture">
                      <pic:pic xmlns:pic="http://schemas.openxmlformats.org/drawingml/2006/picture">
                        <pic:nvPicPr>
                          <pic:cNvPr id="1225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04320" behindDoc="0" locked="0" layoutInCell="1" allowOverlap="1" wp14:anchorId="1EC09C5D" wp14:editId="5E3B6BF5">
                  <wp:simplePos x="0" y="0"/>
                  <wp:positionH relativeFrom="column">
                    <wp:posOffset>0</wp:posOffset>
                  </wp:positionH>
                  <wp:positionV relativeFrom="paragraph">
                    <wp:posOffset>0</wp:posOffset>
                  </wp:positionV>
                  <wp:extent cx="13970" cy="19050"/>
                  <wp:effectExtent l="0" t="0" r="0" b="0"/>
                  <wp:wrapNone/>
                  <wp:docPr id="12231" name="图片 12231"/>
                  <wp:cNvGraphicFramePr/>
                  <a:graphic xmlns:a="http://schemas.openxmlformats.org/drawingml/2006/main">
                    <a:graphicData uri="http://schemas.openxmlformats.org/drawingml/2006/picture">
                      <pic:pic xmlns:pic="http://schemas.openxmlformats.org/drawingml/2006/picture">
                        <pic:nvPicPr>
                          <pic:cNvPr id="1225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05344" behindDoc="0" locked="0" layoutInCell="1" allowOverlap="1" wp14:anchorId="28A97D7B" wp14:editId="093FAB9B">
                  <wp:simplePos x="0" y="0"/>
                  <wp:positionH relativeFrom="column">
                    <wp:posOffset>0</wp:posOffset>
                  </wp:positionH>
                  <wp:positionV relativeFrom="paragraph">
                    <wp:posOffset>0</wp:posOffset>
                  </wp:positionV>
                  <wp:extent cx="13970" cy="19050"/>
                  <wp:effectExtent l="0" t="0" r="0" b="0"/>
                  <wp:wrapNone/>
                  <wp:docPr id="12232" name="图片 12232"/>
                  <wp:cNvGraphicFramePr/>
                  <a:graphic xmlns:a="http://schemas.openxmlformats.org/drawingml/2006/main">
                    <a:graphicData uri="http://schemas.openxmlformats.org/drawingml/2006/picture">
                      <pic:pic xmlns:pic="http://schemas.openxmlformats.org/drawingml/2006/picture">
                        <pic:nvPicPr>
                          <pic:cNvPr id="1225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06368" behindDoc="0" locked="0" layoutInCell="1" allowOverlap="1" wp14:anchorId="6AA71D91" wp14:editId="28262FB9">
                  <wp:simplePos x="0" y="0"/>
                  <wp:positionH relativeFrom="column">
                    <wp:posOffset>1162050</wp:posOffset>
                  </wp:positionH>
                  <wp:positionV relativeFrom="paragraph">
                    <wp:posOffset>0</wp:posOffset>
                  </wp:positionV>
                  <wp:extent cx="9525" cy="19050"/>
                  <wp:effectExtent l="0" t="0" r="0" b="0"/>
                  <wp:wrapNone/>
                  <wp:docPr id="12233" name="图片 12233"/>
                  <wp:cNvGraphicFramePr/>
                  <a:graphic xmlns:a="http://schemas.openxmlformats.org/drawingml/2006/main">
                    <a:graphicData uri="http://schemas.openxmlformats.org/drawingml/2006/picture">
                      <pic:pic xmlns:pic="http://schemas.openxmlformats.org/drawingml/2006/picture">
                        <pic:nvPicPr>
                          <pic:cNvPr id="12255"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07392" behindDoc="0" locked="0" layoutInCell="1" allowOverlap="1" wp14:anchorId="5C01A333" wp14:editId="45DEB0F2">
                  <wp:simplePos x="0" y="0"/>
                  <wp:positionH relativeFrom="column">
                    <wp:posOffset>1162050</wp:posOffset>
                  </wp:positionH>
                  <wp:positionV relativeFrom="paragraph">
                    <wp:posOffset>0</wp:posOffset>
                  </wp:positionV>
                  <wp:extent cx="9525" cy="19050"/>
                  <wp:effectExtent l="0" t="0" r="0" b="0"/>
                  <wp:wrapNone/>
                  <wp:docPr id="12234" name="图片 12234"/>
                  <wp:cNvGraphicFramePr/>
                  <a:graphic xmlns:a="http://schemas.openxmlformats.org/drawingml/2006/main">
                    <a:graphicData uri="http://schemas.openxmlformats.org/drawingml/2006/picture">
                      <pic:pic xmlns:pic="http://schemas.openxmlformats.org/drawingml/2006/picture">
                        <pic:nvPicPr>
                          <pic:cNvPr id="1225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风口设置</w:t>
            </w:r>
          </w:p>
        </w:tc>
        <w:tc>
          <w:tcPr>
            <w:tcW w:w="5670" w:type="dxa"/>
            <w:shd w:val="clear" w:color="auto" w:fill="auto"/>
            <w:vAlign w:val="center"/>
            <w:hideMark/>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color w:val="000000"/>
                <w:szCs w:val="21"/>
              </w:rPr>
              <w:t>空调风口位置按租赁平面布置需求设置</w:t>
            </w:r>
          </w:p>
        </w:tc>
      </w:tr>
      <w:tr w:rsidR="00CA3F77" w:rsidRPr="00D21E84" w:rsidTr="00CA3F77">
        <w:trPr>
          <w:trHeight w:val="227"/>
        </w:trPr>
        <w:tc>
          <w:tcPr>
            <w:tcW w:w="1134"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kern w:val="0"/>
                <w:szCs w:val="21"/>
              </w:rPr>
              <w:t>电气工程</w:t>
            </w:r>
          </w:p>
        </w:tc>
        <w:tc>
          <w:tcPr>
            <w:tcW w:w="2586"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经营用电容量</w:t>
            </w:r>
          </w:p>
        </w:tc>
        <w:tc>
          <w:tcPr>
            <w:tcW w:w="5670" w:type="dxa"/>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szCs w:val="21"/>
              </w:rPr>
              <w:t>80-400KW</w:t>
            </w:r>
          </w:p>
        </w:tc>
      </w:tr>
      <w:tr w:rsidR="00CA3F77" w:rsidRPr="00D21E84" w:rsidTr="00CA3F77">
        <w:trPr>
          <w:trHeight w:val="227"/>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消防工程</w:t>
            </w:r>
          </w:p>
        </w:tc>
        <w:tc>
          <w:tcPr>
            <w:tcW w:w="25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消防系统</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提供满足租赁方消防要求的烟（温）感头和喷淋头数量，所有末端消防设施免费并入出租方中央控制系统</w:t>
            </w:r>
          </w:p>
        </w:tc>
      </w:tr>
    </w:tbl>
    <w:p w:rsidR="00CA3F77" w:rsidRPr="00CA3F77" w:rsidRDefault="00CA3F77" w:rsidP="00925699">
      <w:pPr>
        <w:pStyle w:val="7"/>
        <w:numPr>
          <w:ilvl w:val="0"/>
          <w:numId w:val="126"/>
        </w:numPr>
        <w:spacing w:before="0" w:after="0"/>
        <w:ind w:hanging="26"/>
        <w:rPr>
          <w:rFonts w:ascii="华文细黑" w:eastAsia="华文细黑" w:hAnsi="华文细黑"/>
          <w:b w:val="0"/>
        </w:rPr>
      </w:pPr>
      <w:r w:rsidRPr="00CA3F77">
        <w:rPr>
          <w:rFonts w:ascii="华文细黑" w:eastAsia="华文细黑" w:hAnsi="华文细黑" w:hint="eastAsia"/>
          <w:b w:val="0"/>
        </w:rPr>
        <w:t>精品药妆</w:t>
      </w:r>
    </w:p>
    <w:tbl>
      <w:tblPr>
        <w:tblW w:w="93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86"/>
        <w:gridCol w:w="5670"/>
      </w:tblGrid>
      <w:tr w:rsidR="00CA3F77" w:rsidRPr="00D21E84" w:rsidTr="00CA3F77">
        <w:trPr>
          <w:trHeight w:val="326"/>
        </w:trPr>
        <w:tc>
          <w:tcPr>
            <w:tcW w:w="1134"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项目</w:t>
            </w:r>
          </w:p>
        </w:tc>
        <w:tc>
          <w:tcPr>
            <w:tcW w:w="2586"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分项</w:t>
            </w:r>
          </w:p>
        </w:tc>
        <w:tc>
          <w:tcPr>
            <w:tcW w:w="5670" w:type="dxa"/>
            <w:vAlign w:val="center"/>
            <w:hideMark/>
          </w:tcPr>
          <w:p w:rsidR="00CA3F77" w:rsidRPr="00D21E84" w:rsidRDefault="00CA3F77" w:rsidP="00CA3F77">
            <w:pPr>
              <w:widowControl/>
              <w:jc w:val="center"/>
              <w:rPr>
                <w:rFonts w:ascii="华文细黑" w:eastAsia="华文细黑" w:hAnsi="华文细黑" w:cs="宋体"/>
                <w:color w:val="000000"/>
                <w:kern w:val="0"/>
                <w:szCs w:val="21"/>
              </w:rPr>
            </w:pPr>
            <w:r w:rsidRPr="00D21E84">
              <w:rPr>
                <w:rFonts w:ascii="华文细黑" w:eastAsia="华文细黑" w:hAnsi="华文细黑" w:cs="宋体" w:hint="eastAsia"/>
                <w:color w:val="000000"/>
                <w:kern w:val="0"/>
                <w:szCs w:val="21"/>
              </w:rPr>
              <w:t>建设要求及工程标准</w:t>
            </w:r>
          </w:p>
        </w:tc>
      </w:tr>
      <w:tr w:rsidR="00CA3F77" w:rsidRPr="00D21E84" w:rsidTr="00CA3F77">
        <w:trPr>
          <w:trHeight w:val="227"/>
        </w:trPr>
        <w:tc>
          <w:tcPr>
            <w:tcW w:w="1134" w:type="dxa"/>
            <w:vMerge w:val="restart"/>
            <w:vAlign w:val="center"/>
          </w:tcPr>
          <w:p w:rsidR="00CA3F77" w:rsidRPr="00D21E84" w:rsidRDefault="00CA3F77" w:rsidP="00CA3F77">
            <w:pPr>
              <w:rPr>
                <w:rFonts w:ascii="华文细黑" w:eastAsia="华文细黑" w:hAnsi="华文细黑" w:cs="宋体"/>
                <w:kern w:val="0"/>
                <w:szCs w:val="21"/>
              </w:rPr>
            </w:pPr>
            <w:r w:rsidRPr="00D21E84">
              <w:rPr>
                <w:rFonts w:ascii="华文细黑" w:eastAsia="华文细黑" w:hAnsi="华文细黑" w:cs="宋体" w:hint="eastAsia"/>
                <w:kern w:val="0"/>
                <w:szCs w:val="21"/>
              </w:rPr>
              <w:t>土建工程</w:t>
            </w: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olor w:val="000000"/>
                <w:szCs w:val="21"/>
              </w:rPr>
              <w:t>地面使用荷载</w:t>
            </w:r>
          </w:p>
        </w:tc>
        <w:tc>
          <w:tcPr>
            <w:tcW w:w="5670" w:type="dxa"/>
            <w:shd w:val="clear" w:color="auto" w:fill="auto"/>
            <w:vAlign w:val="center"/>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hint="eastAsia"/>
                <w:szCs w:val="21"/>
              </w:rPr>
              <w:t>销售区域的楼板荷载不小于300kg/</w:t>
            </w:r>
            <w:r>
              <w:rPr>
                <w:rFonts w:ascii="华文细黑" w:eastAsia="华文细黑" w:hAnsi="华文细黑" w:hint="eastAsia"/>
                <w:szCs w:val="21"/>
              </w:rPr>
              <w:t>㎡</w:t>
            </w:r>
            <w:r w:rsidRPr="00D21E84">
              <w:rPr>
                <w:rFonts w:ascii="华文细黑" w:eastAsia="华文细黑" w:hAnsi="华文细黑" w:hint="eastAsia"/>
                <w:szCs w:val="21"/>
              </w:rPr>
              <w:t>，仓库区域楼板荷载不小于350kg/</w:t>
            </w:r>
            <w:r>
              <w:rPr>
                <w:rFonts w:ascii="华文细黑" w:eastAsia="华文细黑" w:hAnsi="华文细黑" w:hint="eastAsia"/>
                <w:szCs w:val="21"/>
              </w:rPr>
              <w:t>㎡</w:t>
            </w:r>
            <w:r w:rsidRPr="00D21E84">
              <w:rPr>
                <w:rFonts w:ascii="华文细黑" w:eastAsia="华文细黑" w:hAnsi="华文细黑" w:hint="eastAsia"/>
                <w:szCs w:val="21"/>
              </w:rPr>
              <w:t>，基底处理须满足强度、沉降等要求</w:t>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szCs w:val="21"/>
              </w:rPr>
              <w:t>地面</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租赁区域内的混凝土基层地面标高低于承租方红线外公共通道区域完成面8cm；且任意两点的高差不得大于2cm</w:t>
            </w:r>
          </w:p>
        </w:tc>
      </w:tr>
      <w:tr w:rsidR="00CA3F77" w:rsidRPr="00D21E84" w:rsidTr="00CA3F77">
        <w:trPr>
          <w:trHeight w:val="227"/>
        </w:trPr>
        <w:tc>
          <w:tcPr>
            <w:tcW w:w="1134" w:type="dxa"/>
            <w:vMerge/>
            <w:vAlign w:val="center"/>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szCs w:val="21"/>
              </w:rPr>
            </w:pPr>
            <w:r w:rsidRPr="00D21E84">
              <w:rPr>
                <w:rFonts w:ascii="华文细黑" w:eastAsia="华文细黑" w:hAnsi="华文细黑"/>
                <w:szCs w:val="21"/>
              </w:rPr>
              <w:t>天花、层高</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color w:val="000000"/>
                <w:szCs w:val="21"/>
              </w:rPr>
              <w:t>设备层及各类管道完成面距离地面完成面的净空距离不小于4.5米，天花距地坪完成面为3.5米</w:t>
            </w:r>
          </w:p>
        </w:tc>
      </w:tr>
      <w:tr w:rsidR="00CA3F77" w:rsidRPr="00D21E84" w:rsidTr="00CA3F77">
        <w:trPr>
          <w:trHeight w:val="227"/>
        </w:trPr>
        <w:tc>
          <w:tcPr>
            <w:tcW w:w="1134" w:type="dxa"/>
            <w:vMerge w:val="restart"/>
            <w:shd w:val="clear" w:color="auto" w:fill="auto"/>
            <w:vAlign w:val="center"/>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hint="eastAsia"/>
                <w:kern w:val="0"/>
                <w:szCs w:val="21"/>
              </w:rPr>
              <w:t>暖通工程</w:t>
            </w:r>
          </w:p>
        </w:tc>
        <w:tc>
          <w:tcPr>
            <w:tcW w:w="2586"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空调系统</w:t>
            </w:r>
          </w:p>
        </w:tc>
        <w:tc>
          <w:tcPr>
            <w:tcW w:w="5670" w:type="dxa"/>
            <w:shd w:val="clear" w:color="auto" w:fill="auto"/>
            <w:noWrap/>
            <w:vAlign w:val="bottom"/>
            <w:hideMark/>
          </w:tcPr>
          <w:p w:rsidR="00CA3F77" w:rsidRPr="00D21E84" w:rsidRDefault="00CA3F77" w:rsidP="00CA3F77">
            <w:pPr>
              <w:widowControl/>
              <w:rPr>
                <w:rFonts w:ascii="华文细黑" w:eastAsia="华文细黑" w:hAnsi="华文细黑" w:cs="宋体"/>
                <w:kern w:val="0"/>
                <w:szCs w:val="21"/>
              </w:rPr>
            </w:pPr>
            <w:r w:rsidRPr="00D21E84">
              <w:rPr>
                <w:rFonts w:ascii="华文细黑" w:eastAsia="华文细黑" w:hAnsi="华文细黑" w:cs="宋体" w:hint="eastAsia"/>
                <w:kern w:val="0"/>
                <w:szCs w:val="21"/>
              </w:rPr>
              <w:t>提供中央空调系统及相应末端设备、温控器，这些设备能为承租方租赁区域提供的冷量不得低于300W/</w:t>
            </w:r>
            <w:r>
              <w:rPr>
                <w:rFonts w:ascii="华文细黑" w:eastAsia="华文细黑" w:hAnsi="华文细黑" w:cs="宋体" w:hint="eastAsia"/>
                <w:kern w:val="0"/>
                <w:szCs w:val="21"/>
              </w:rPr>
              <w:t>㎡</w:t>
            </w:r>
            <w:r w:rsidRPr="00D21E84">
              <w:rPr>
                <w:rFonts w:ascii="华文细黑" w:eastAsia="华文细黑" w:hAnsi="华文细黑" w:cs="宋体" w:hint="eastAsia"/>
                <w:kern w:val="0"/>
                <w:szCs w:val="21"/>
              </w:rPr>
              <w:t>。提供室外位置给承租方做为独立空调安装位，该位置的长度（L)×宽度(W)×高度(H)分别不得小于下述尺寸：5米×3米×4米。并提供合理路径供承租方的空调布管，管路垂直距离不得大于40米，总长度不得大于150米</w:t>
            </w:r>
            <w:r w:rsidRPr="00D21E84">
              <w:rPr>
                <w:rFonts w:ascii="华文细黑" w:eastAsia="华文细黑" w:hAnsi="华文细黑" w:cs="宋体"/>
                <w:noProof/>
                <w:kern w:val="0"/>
                <w:szCs w:val="21"/>
              </w:rPr>
              <w:drawing>
                <wp:anchor distT="0" distB="0" distL="114300" distR="114300" simplePos="0" relativeHeight="251708416" behindDoc="0" locked="0" layoutInCell="1" allowOverlap="1" wp14:anchorId="0B371074" wp14:editId="5A7EF221">
                  <wp:simplePos x="0" y="0"/>
                  <wp:positionH relativeFrom="column">
                    <wp:posOffset>0</wp:posOffset>
                  </wp:positionH>
                  <wp:positionV relativeFrom="paragraph">
                    <wp:posOffset>0</wp:posOffset>
                  </wp:positionV>
                  <wp:extent cx="13970" cy="19050"/>
                  <wp:effectExtent l="0" t="0" r="0" b="0"/>
                  <wp:wrapNone/>
                  <wp:docPr id="14" name="图片 14"/>
                  <wp:cNvGraphicFramePr/>
                  <a:graphic xmlns:a="http://schemas.openxmlformats.org/drawingml/2006/main">
                    <a:graphicData uri="http://schemas.openxmlformats.org/drawingml/2006/picture">
                      <pic:pic xmlns:pic="http://schemas.openxmlformats.org/drawingml/2006/picture">
                        <pic:nvPicPr>
                          <pic:cNvPr id="12253"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09440" behindDoc="0" locked="0" layoutInCell="1" allowOverlap="1" wp14:anchorId="531BBA79" wp14:editId="69CD8FAB">
                  <wp:simplePos x="0" y="0"/>
                  <wp:positionH relativeFrom="column">
                    <wp:posOffset>0</wp:posOffset>
                  </wp:positionH>
                  <wp:positionV relativeFrom="paragraph">
                    <wp:posOffset>0</wp:posOffset>
                  </wp:positionV>
                  <wp:extent cx="13970" cy="19050"/>
                  <wp:effectExtent l="0" t="0" r="0" b="0"/>
                  <wp:wrapNone/>
                  <wp:docPr id="15" name="图片 15"/>
                  <wp:cNvGraphicFramePr/>
                  <a:graphic xmlns:a="http://schemas.openxmlformats.org/drawingml/2006/main">
                    <a:graphicData uri="http://schemas.openxmlformats.org/drawingml/2006/picture">
                      <pic:pic xmlns:pic="http://schemas.openxmlformats.org/drawingml/2006/picture">
                        <pic:nvPicPr>
                          <pic:cNvPr id="1225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10464" behindDoc="0" locked="0" layoutInCell="1" allowOverlap="1" wp14:anchorId="0E0D798D" wp14:editId="35FCD550">
                  <wp:simplePos x="0" y="0"/>
                  <wp:positionH relativeFrom="column">
                    <wp:posOffset>0</wp:posOffset>
                  </wp:positionH>
                  <wp:positionV relativeFrom="paragraph">
                    <wp:posOffset>0</wp:posOffset>
                  </wp:positionV>
                  <wp:extent cx="13970" cy="19050"/>
                  <wp:effectExtent l="0" t="0" r="0" b="0"/>
                  <wp:wrapNone/>
                  <wp:docPr id="16" name="图片 16"/>
                  <wp:cNvGraphicFramePr/>
                  <a:graphic xmlns:a="http://schemas.openxmlformats.org/drawingml/2006/main">
                    <a:graphicData uri="http://schemas.openxmlformats.org/drawingml/2006/picture">
                      <pic:pic xmlns:pic="http://schemas.openxmlformats.org/drawingml/2006/picture">
                        <pic:nvPicPr>
                          <pic:cNvPr id="1225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11488" behindDoc="0" locked="0" layoutInCell="1" allowOverlap="1" wp14:anchorId="3F9035A7" wp14:editId="1A672E79">
                  <wp:simplePos x="0" y="0"/>
                  <wp:positionH relativeFrom="column">
                    <wp:posOffset>0</wp:posOffset>
                  </wp:positionH>
                  <wp:positionV relativeFrom="paragraph">
                    <wp:posOffset>0</wp:posOffset>
                  </wp:positionV>
                  <wp:extent cx="13970" cy="19050"/>
                  <wp:effectExtent l="0" t="0" r="0" b="0"/>
                  <wp:wrapNone/>
                  <wp:docPr id="17" name="图片 17"/>
                  <wp:cNvGraphicFramePr/>
                  <a:graphic xmlns:a="http://schemas.openxmlformats.org/drawingml/2006/main">
                    <a:graphicData uri="http://schemas.openxmlformats.org/drawingml/2006/picture">
                      <pic:pic xmlns:pic="http://schemas.openxmlformats.org/drawingml/2006/picture">
                        <pic:nvPicPr>
                          <pic:cNvPr id="1225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12512" behindDoc="0" locked="0" layoutInCell="1" allowOverlap="1" wp14:anchorId="036E9387" wp14:editId="441E6507">
                  <wp:simplePos x="0" y="0"/>
                  <wp:positionH relativeFrom="column">
                    <wp:posOffset>1162050</wp:posOffset>
                  </wp:positionH>
                  <wp:positionV relativeFrom="paragraph">
                    <wp:posOffset>0</wp:posOffset>
                  </wp:positionV>
                  <wp:extent cx="9525" cy="19050"/>
                  <wp:effectExtent l="0" t="0" r="0" b="0"/>
                  <wp:wrapNone/>
                  <wp:docPr id="18" name="图片 18"/>
                  <wp:cNvGraphicFramePr/>
                  <a:graphic xmlns:a="http://schemas.openxmlformats.org/drawingml/2006/main">
                    <a:graphicData uri="http://schemas.openxmlformats.org/drawingml/2006/picture">
                      <pic:pic xmlns:pic="http://schemas.openxmlformats.org/drawingml/2006/picture">
                        <pic:nvPicPr>
                          <pic:cNvPr id="12255"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1E84">
              <w:rPr>
                <w:rFonts w:ascii="华文细黑" w:eastAsia="华文细黑" w:hAnsi="华文细黑" w:cs="宋体"/>
                <w:noProof/>
                <w:kern w:val="0"/>
                <w:szCs w:val="21"/>
              </w:rPr>
              <w:drawing>
                <wp:anchor distT="0" distB="0" distL="114300" distR="114300" simplePos="0" relativeHeight="251713536" behindDoc="0" locked="0" layoutInCell="1" allowOverlap="1" wp14:anchorId="5D16A637" wp14:editId="48F382AB">
                  <wp:simplePos x="0" y="0"/>
                  <wp:positionH relativeFrom="column">
                    <wp:posOffset>1162050</wp:posOffset>
                  </wp:positionH>
                  <wp:positionV relativeFrom="paragraph">
                    <wp:posOffset>0</wp:posOffset>
                  </wp:positionV>
                  <wp:extent cx="9525" cy="19050"/>
                  <wp:effectExtent l="0" t="0" r="0" b="0"/>
                  <wp:wrapNone/>
                  <wp:docPr id="12241" name="图片 12241"/>
                  <wp:cNvGraphicFramePr/>
                  <a:graphic xmlns:a="http://schemas.openxmlformats.org/drawingml/2006/main">
                    <a:graphicData uri="http://schemas.openxmlformats.org/drawingml/2006/picture">
                      <pic:pic xmlns:pic="http://schemas.openxmlformats.org/drawingml/2006/picture">
                        <pic:nvPicPr>
                          <pic:cNvPr id="1225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r w:rsidR="00CA3F77" w:rsidRPr="00D21E84" w:rsidTr="00CA3F77">
        <w:trPr>
          <w:trHeight w:val="227"/>
        </w:trPr>
        <w:tc>
          <w:tcPr>
            <w:tcW w:w="1134" w:type="dxa"/>
            <w:vMerge/>
            <w:vAlign w:val="center"/>
            <w:hideMark/>
          </w:tcPr>
          <w:p w:rsidR="00CA3F77" w:rsidRPr="00D21E84" w:rsidRDefault="00CA3F77" w:rsidP="00CA3F77">
            <w:pPr>
              <w:widowControl/>
              <w:rPr>
                <w:rFonts w:ascii="华文细黑" w:eastAsia="华文细黑" w:hAnsi="华文细黑" w:cs="宋体"/>
                <w:kern w:val="0"/>
                <w:szCs w:val="21"/>
              </w:rPr>
            </w:pPr>
          </w:p>
        </w:tc>
        <w:tc>
          <w:tcPr>
            <w:tcW w:w="2586"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新风系统</w:t>
            </w:r>
          </w:p>
        </w:tc>
        <w:tc>
          <w:tcPr>
            <w:tcW w:w="5670" w:type="dxa"/>
            <w:shd w:val="clear" w:color="auto" w:fill="auto"/>
            <w:vAlign w:val="center"/>
            <w:hideMark/>
          </w:tcPr>
          <w:p w:rsidR="00CA3F77" w:rsidRPr="00D21E84" w:rsidRDefault="00CA3F77" w:rsidP="00CA3F77">
            <w:pPr>
              <w:widowControl/>
              <w:rPr>
                <w:rFonts w:ascii="华文细黑" w:eastAsia="华文细黑" w:hAnsi="华文细黑"/>
                <w:color w:val="000000"/>
                <w:szCs w:val="21"/>
              </w:rPr>
            </w:pPr>
            <w:r w:rsidRPr="00D21E84">
              <w:rPr>
                <w:rFonts w:ascii="华文细黑" w:eastAsia="华文细黑" w:hAnsi="华文细黑" w:hint="eastAsia"/>
                <w:color w:val="000000"/>
                <w:szCs w:val="21"/>
              </w:rPr>
              <w:t>承租方租赁区域内新风要求达到2500</w:t>
            </w:r>
            <w:r>
              <w:rPr>
                <w:rFonts w:ascii="华文细黑" w:eastAsia="华文细黑" w:hAnsi="华文细黑" w:hint="eastAsia"/>
                <w:color w:val="000000"/>
                <w:szCs w:val="21"/>
              </w:rPr>
              <w:t xml:space="preserve"> m³</w:t>
            </w:r>
            <w:r w:rsidRPr="00D21E84">
              <w:rPr>
                <w:rFonts w:ascii="华文细黑" w:eastAsia="华文细黑" w:hAnsi="华文细黑" w:hint="eastAsia"/>
                <w:color w:val="000000"/>
                <w:szCs w:val="21"/>
              </w:rPr>
              <w:t>/H，出租方必须保证商场新风机组在商场营业时间段全年开启。主风管风速不得超过7m/s，支管不得超过5m/s，出风口风速要求控制在2～4m/s。空调系统运行时离地2m处，噪音不得大于53dBA</w:t>
            </w:r>
          </w:p>
        </w:tc>
      </w:tr>
      <w:tr w:rsidR="00CA3F77" w:rsidRPr="00D21E84" w:rsidTr="00CA3F77">
        <w:trPr>
          <w:trHeight w:val="227"/>
        </w:trPr>
        <w:tc>
          <w:tcPr>
            <w:tcW w:w="1134" w:type="dxa"/>
            <w:vMerge w:val="restart"/>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kern w:val="0"/>
                <w:szCs w:val="21"/>
              </w:rPr>
              <w:t>电气工程</w:t>
            </w:r>
          </w:p>
        </w:tc>
        <w:tc>
          <w:tcPr>
            <w:tcW w:w="2586" w:type="dxa"/>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经营用电容量</w:t>
            </w:r>
          </w:p>
        </w:tc>
        <w:tc>
          <w:tcPr>
            <w:tcW w:w="5670" w:type="dxa"/>
            <w:shd w:val="clear" w:color="auto" w:fill="auto"/>
            <w:vAlign w:val="center"/>
            <w:hideMark/>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向承租方提供每租赁面积不少于300W的总用电量，并安装独立计量的电表。提供满足承租方总用电量需求的入户电缆（单根电缆）至承租方指定位置，该电缆长度要求自天花引至地面上返1.5米，并且要求为3相5线</w:t>
            </w:r>
          </w:p>
        </w:tc>
      </w:tr>
      <w:tr w:rsidR="00CA3F77" w:rsidRPr="00D21E84" w:rsidTr="00CA3F77">
        <w:trPr>
          <w:trHeight w:val="227"/>
        </w:trPr>
        <w:tc>
          <w:tcPr>
            <w:tcW w:w="1134" w:type="dxa"/>
            <w:vMerge/>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接地系统</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所有电力装置的外露导电部分须有可靠等电位联结。提供计算机房不大于</w:t>
            </w:r>
            <w:r w:rsidRPr="00D21E84">
              <w:rPr>
                <w:rFonts w:ascii="华文细黑" w:eastAsia="华文细黑" w:hAnsi="华文细黑"/>
                <w:szCs w:val="21"/>
              </w:rPr>
              <w:t>1Ω</w:t>
            </w:r>
            <w:r w:rsidRPr="00D21E84">
              <w:rPr>
                <w:rFonts w:ascii="华文细黑" w:eastAsia="华文细黑" w:hAnsi="华文细黑" w:hint="eastAsia"/>
                <w:szCs w:val="21"/>
              </w:rPr>
              <w:t>接地电阻的接地装置</w:t>
            </w:r>
          </w:p>
        </w:tc>
      </w:tr>
      <w:tr w:rsidR="00CA3F77" w:rsidRPr="00D21E84" w:rsidTr="00CA3F77">
        <w:trPr>
          <w:trHeight w:val="227"/>
        </w:trPr>
        <w:tc>
          <w:tcPr>
            <w:tcW w:w="1134" w:type="dxa"/>
            <w:vMerge w:val="restart"/>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kern w:val="0"/>
                <w:szCs w:val="21"/>
              </w:rPr>
              <w:t>弱电工程</w:t>
            </w: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电话</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将八门电话资源（非中国移动固话）接入租赁区域内,电话要求为直线电话,同一运营商</w:t>
            </w:r>
          </w:p>
        </w:tc>
      </w:tr>
      <w:tr w:rsidR="00CA3F77" w:rsidRPr="00D21E84" w:rsidTr="00CA3F77">
        <w:trPr>
          <w:trHeight w:val="227"/>
        </w:trPr>
        <w:tc>
          <w:tcPr>
            <w:tcW w:w="1134" w:type="dxa"/>
            <w:vMerge/>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p>
        </w:tc>
        <w:tc>
          <w:tcPr>
            <w:tcW w:w="2586" w:type="dxa"/>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网络</w:t>
            </w:r>
          </w:p>
        </w:tc>
        <w:tc>
          <w:tcPr>
            <w:tcW w:w="5670" w:type="dxa"/>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两根宽带资源接入租赁区域内, 与电话资源分离，不可使用同一根物理线路</w:t>
            </w:r>
          </w:p>
        </w:tc>
      </w:tr>
      <w:tr w:rsidR="00CA3F77" w:rsidRPr="00D21E84" w:rsidTr="00CA3F77">
        <w:trPr>
          <w:trHeight w:val="227"/>
        </w:trPr>
        <w:tc>
          <w:tcPr>
            <w:tcW w:w="1134" w:type="dxa"/>
            <w:vMerge w:val="restart"/>
            <w:tcBorders>
              <w:top w:val="single" w:sz="4" w:space="0" w:color="auto"/>
              <w:left w:val="single" w:sz="4" w:space="0" w:color="auto"/>
              <w:right w:val="single" w:sz="4" w:space="0" w:color="auto"/>
            </w:tcBorders>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给排水</w:t>
            </w:r>
          </w:p>
        </w:tc>
        <w:tc>
          <w:tcPr>
            <w:tcW w:w="2586" w:type="dxa"/>
            <w:tcBorders>
              <w:top w:val="single" w:sz="4" w:space="0" w:color="auto"/>
              <w:left w:val="single" w:sz="4" w:space="0" w:color="auto"/>
              <w:bottom w:val="single" w:sz="4" w:space="0" w:color="auto"/>
              <w:right w:val="single" w:sz="4" w:space="0" w:color="auto"/>
            </w:tcBorders>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给水</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将给水管排放至承租单元内，并提供独立计量专用水表，供水管直径要求不小于DN25，最低水压要求符合中国及当地规范要求</w:t>
            </w:r>
          </w:p>
        </w:tc>
      </w:tr>
      <w:tr w:rsidR="00CA3F77" w:rsidRPr="00D21E84" w:rsidTr="00CA3F77">
        <w:trPr>
          <w:trHeight w:val="227"/>
        </w:trPr>
        <w:tc>
          <w:tcPr>
            <w:tcW w:w="1134" w:type="dxa"/>
            <w:vMerge/>
            <w:tcBorders>
              <w:left w:val="single" w:sz="4" w:space="0" w:color="auto"/>
              <w:bottom w:val="single" w:sz="4" w:space="0" w:color="auto"/>
              <w:right w:val="single" w:sz="4" w:space="0" w:color="auto"/>
            </w:tcBorders>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p>
        </w:tc>
        <w:tc>
          <w:tcPr>
            <w:tcW w:w="2586" w:type="dxa"/>
            <w:tcBorders>
              <w:top w:val="single" w:sz="4" w:space="0" w:color="auto"/>
              <w:left w:val="single" w:sz="4" w:space="0" w:color="auto"/>
              <w:bottom w:val="single" w:sz="4" w:space="0" w:color="auto"/>
              <w:right w:val="single" w:sz="4" w:space="0" w:color="auto"/>
            </w:tcBorders>
            <w:shd w:val="clear" w:color="auto" w:fill="auto"/>
            <w:vAlign w:val="center"/>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排水</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提供一路DN100 排水管接驳口至承租单元内指定位置</w:t>
            </w:r>
          </w:p>
        </w:tc>
      </w:tr>
      <w:tr w:rsidR="00CA3F77" w:rsidRPr="00D21E84" w:rsidTr="00CA3F77">
        <w:trPr>
          <w:trHeight w:val="227"/>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消防工程</w:t>
            </w:r>
          </w:p>
        </w:tc>
        <w:tc>
          <w:tcPr>
            <w:tcW w:w="25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3F77" w:rsidRPr="00D21E84" w:rsidRDefault="00CA3F77" w:rsidP="00CA3F77">
            <w:pPr>
              <w:widowControl/>
              <w:jc w:val="center"/>
              <w:rPr>
                <w:rFonts w:ascii="华文细黑" w:eastAsia="华文细黑" w:hAnsi="华文细黑" w:cs="宋体"/>
                <w:kern w:val="0"/>
                <w:szCs w:val="21"/>
              </w:rPr>
            </w:pPr>
            <w:r w:rsidRPr="00D21E84">
              <w:rPr>
                <w:rFonts w:ascii="华文细黑" w:eastAsia="华文细黑" w:hAnsi="华文细黑" w:cs="宋体" w:hint="eastAsia"/>
                <w:kern w:val="0"/>
                <w:szCs w:val="21"/>
              </w:rPr>
              <w:t>消防系统</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3F77" w:rsidRPr="00D21E84" w:rsidRDefault="00CA3F77" w:rsidP="00CA3F77">
            <w:pPr>
              <w:widowControl/>
              <w:rPr>
                <w:rFonts w:ascii="华文细黑" w:eastAsia="华文细黑" w:hAnsi="华文细黑"/>
                <w:szCs w:val="21"/>
              </w:rPr>
            </w:pPr>
            <w:r w:rsidRPr="00D21E84">
              <w:rPr>
                <w:rFonts w:ascii="华文细黑" w:eastAsia="华文细黑" w:hAnsi="华文细黑" w:hint="eastAsia"/>
                <w:szCs w:val="21"/>
              </w:rPr>
              <w:t>提供满足租赁方消防要求的烟（温）感头和喷淋头数量，所有末端消防设施免费并入出租方中央控制系统</w:t>
            </w:r>
          </w:p>
        </w:tc>
      </w:tr>
      <w:bookmarkEnd w:id="10"/>
    </w:tbl>
    <w:p w:rsidR="00556A66" w:rsidRDefault="00556A66">
      <w:pPr>
        <w:widowControl/>
        <w:jc w:val="left"/>
        <w:rPr>
          <w:rFonts w:ascii="华文细黑" w:eastAsia="华文细黑" w:hAnsi="华文细黑"/>
          <w:sz w:val="24"/>
        </w:rPr>
      </w:pPr>
      <w:r>
        <w:rPr>
          <w:rFonts w:ascii="华文细黑" w:eastAsia="华文细黑" w:hAnsi="华文细黑"/>
          <w:sz w:val="24"/>
        </w:rPr>
        <w:br w:type="page"/>
      </w:r>
    </w:p>
    <w:p w:rsidR="00413B0D" w:rsidRPr="00413B0D" w:rsidRDefault="00413B0D" w:rsidP="00523B6E">
      <w:pPr>
        <w:pStyle w:val="ac"/>
        <w:ind w:left="360" w:firstLineChars="204" w:firstLine="490"/>
        <w:rPr>
          <w:rFonts w:ascii="华文细黑" w:eastAsia="华文细黑" w:hAnsi="华文细黑"/>
          <w:sz w:val="24"/>
        </w:rPr>
      </w:pPr>
    </w:p>
    <w:p w:rsidR="002D32D6" w:rsidRDefault="002D32D6" w:rsidP="00057214">
      <w:pPr>
        <w:pStyle w:val="20"/>
        <w:keepNext w:val="0"/>
        <w:keepLines w:val="0"/>
        <w:widowControl/>
        <w:numPr>
          <w:ilvl w:val="0"/>
          <w:numId w:val="10"/>
        </w:numPr>
        <w:spacing w:before="0" w:after="0"/>
        <w:rPr>
          <w:rFonts w:ascii="华文细黑" w:eastAsia="华文细黑" w:hAnsi="华文细黑"/>
          <w:sz w:val="28"/>
          <w:szCs w:val="24"/>
        </w:rPr>
      </w:pPr>
      <w:bookmarkStart w:id="11" w:name="第二节"/>
      <w:r>
        <w:rPr>
          <w:rFonts w:ascii="华文细黑" w:eastAsia="华文细黑" w:hAnsi="华文细黑" w:hint="eastAsia"/>
          <w:sz w:val="28"/>
          <w:szCs w:val="24"/>
        </w:rPr>
        <w:t>设计报建</w:t>
      </w:r>
      <w:r>
        <w:rPr>
          <w:rFonts w:ascii="华文细黑" w:eastAsia="华文细黑" w:hAnsi="华文细黑"/>
          <w:sz w:val="28"/>
          <w:szCs w:val="24"/>
        </w:rPr>
        <w:t>阶段</w:t>
      </w:r>
    </w:p>
    <w:bookmarkEnd w:id="11"/>
    <w:p w:rsidR="00D55008" w:rsidRDefault="00D55008" w:rsidP="00AA45F6">
      <w:pPr>
        <w:ind w:firstLineChars="236" w:firstLine="566"/>
        <w:rPr>
          <w:rFonts w:ascii="华文细黑" w:eastAsia="华文细黑" w:hAnsi="华文细黑"/>
          <w:sz w:val="24"/>
          <w:szCs w:val="24"/>
        </w:rPr>
      </w:pPr>
      <w:r w:rsidRPr="00D55008">
        <w:rPr>
          <w:rFonts w:ascii="华文细黑" w:eastAsia="华文细黑" w:hAnsi="华文细黑" w:hint="eastAsia"/>
          <w:sz w:val="24"/>
          <w:szCs w:val="24"/>
        </w:rPr>
        <w:t>此阶段</w:t>
      </w:r>
      <w:r w:rsidRPr="00D55008">
        <w:rPr>
          <w:rFonts w:ascii="华文细黑" w:eastAsia="华文细黑" w:hAnsi="华文细黑"/>
          <w:sz w:val="24"/>
          <w:szCs w:val="24"/>
        </w:rPr>
        <w:t>核心工作：</w:t>
      </w:r>
      <w:r w:rsidRPr="00D55008">
        <w:rPr>
          <w:rFonts w:ascii="华文细黑" w:eastAsia="华文细黑" w:hAnsi="华文细黑" w:hint="eastAsia"/>
          <w:sz w:val="24"/>
          <w:szCs w:val="24"/>
        </w:rPr>
        <w:t>摘牌后，项目公司快速确定影响设计的地质情况、人防消防等变量，设计中心指导设计总包根据方案及变量完成施工图和BIM模型设计，成本控制部根据图纸与工程总包完成合同签订</w:t>
      </w:r>
      <w:r>
        <w:rPr>
          <w:rFonts w:ascii="华文细黑" w:eastAsia="华文细黑" w:hAnsi="华文细黑" w:hint="eastAsia"/>
          <w:sz w:val="24"/>
          <w:szCs w:val="24"/>
        </w:rPr>
        <w:t>。</w:t>
      </w:r>
    </w:p>
    <w:p w:rsidR="00211033" w:rsidRDefault="00D55008" w:rsidP="00D55008">
      <w:pPr>
        <w:rPr>
          <w:rFonts w:ascii="华文细黑" w:eastAsia="华文细黑" w:hAnsi="华文细黑"/>
          <w:sz w:val="24"/>
          <w:szCs w:val="24"/>
        </w:rPr>
      </w:pPr>
      <w:r>
        <w:rPr>
          <w:rFonts w:ascii="华文细黑" w:eastAsia="华文细黑" w:hAnsi="华文细黑" w:hint="eastAsia"/>
          <w:sz w:val="24"/>
          <w:szCs w:val="24"/>
        </w:rPr>
        <w:t>主要</w:t>
      </w:r>
      <w:r>
        <w:rPr>
          <w:rFonts w:ascii="华文细黑" w:eastAsia="华文细黑" w:hAnsi="华文细黑"/>
          <w:sz w:val="24"/>
          <w:szCs w:val="24"/>
        </w:rPr>
        <w:t>工作事项</w:t>
      </w:r>
      <w:r w:rsidR="00E62667">
        <w:rPr>
          <w:rFonts w:ascii="华文细黑" w:eastAsia="华文细黑" w:hAnsi="华文细黑" w:hint="eastAsia"/>
          <w:sz w:val="24"/>
          <w:szCs w:val="24"/>
        </w:rPr>
        <w:t>：</w:t>
      </w:r>
    </w:p>
    <w:p w:rsidR="00211033" w:rsidRDefault="00211033">
      <w:pPr>
        <w:widowControl/>
        <w:jc w:val="left"/>
        <w:rPr>
          <w:rFonts w:ascii="华文细黑" w:eastAsia="华文细黑" w:hAnsi="华文细黑"/>
          <w:sz w:val="24"/>
          <w:szCs w:val="24"/>
        </w:rPr>
      </w:pPr>
      <w:r>
        <w:rPr>
          <w:rFonts w:ascii="华文细黑" w:eastAsia="华文细黑" w:hAnsi="华文细黑"/>
          <w:sz w:val="24"/>
          <w:szCs w:val="24"/>
        </w:rPr>
        <w:br w:type="page"/>
      </w:r>
    </w:p>
    <w:p w:rsidR="00211033" w:rsidRDefault="00211033" w:rsidP="00D55008">
      <w:pPr>
        <w:rPr>
          <w:rFonts w:ascii="华文细黑" w:eastAsia="华文细黑" w:hAnsi="华文细黑"/>
          <w:sz w:val="24"/>
          <w:szCs w:val="24"/>
        </w:rPr>
        <w:sectPr w:rsidR="00211033" w:rsidSect="00211033">
          <w:pgSz w:w="11906" w:h="16838"/>
          <w:pgMar w:top="1440" w:right="1080" w:bottom="1440" w:left="1080" w:header="851" w:footer="992" w:gutter="0"/>
          <w:pgNumType w:start="1"/>
          <w:cols w:space="720"/>
          <w:titlePg/>
          <w:docGrid w:type="lines" w:linePitch="326"/>
        </w:sectPr>
      </w:pPr>
    </w:p>
    <w:p w:rsidR="00E62667" w:rsidRDefault="00E62667" w:rsidP="00D55008">
      <w:pPr>
        <w:rPr>
          <w:rFonts w:ascii="华文细黑" w:eastAsia="华文细黑" w:hAnsi="华文细黑"/>
          <w:sz w:val="24"/>
          <w:szCs w:val="24"/>
        </w:rPr>
      </w:pPr>
    </w:p>
    <w:tbl>
      <w:tblPr>
        <w:tblW w:w="1580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737"/>
        <w:gridCol w:w="2154"/>
        <w:gridCol w:w="1609"/>
        <w:gridCol w:w="1906"/>
        <w:gridCol w:w="1418"/>
        <w:gridCol w:w="1916"/>
        <w:gridCol w:w="1871"/>
        <w:gridCol w:w="3118"/>
      </w:tblGrid>
      <w:tr w:rsidR="00211033" w:rsidRPr="00DE305B" w:rsidTr="00D018F9">
        <w:trPr>
          <w:trHeight w:val="510"/>
        </w:trPr>
        <w:tc>
          <w:tcPr>
            <w:tcW w:w="1077" w:type="dxa"/>
            <w:shd w:val="clear" w:color="auto" w:fill="auto"/>
            <w:noWrap/>
            <w:vAlign w:val="center"/>
            <w:hideMark/>
          </w:tcPr>
          <w:p w:rsidR="00211033" w:rsidRPr="00DE305B"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序号</w:t>
            </w:r>
          </w:p>
        </w:tc>
        <w:tc>
          <w:tcPr>
            <w:tcW w:w="737" w:type="dxa"/>
            <w:shd w:val="clear" w:color="auto" w:fill="auto"/>
            <w:noWrap/>
            <w:vAlign w:val="center"/>
            <w:hideMark/>
          </w:tcPr>
          <w:p w:rsidR="00211033" w:rsidRPr="00DE305B"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分类</w:t>
            </w:r>
          </w:p>
        </w:tc>
        <w:tc>
          <w:tcPr>
            <w:tcW w:w="2154" w:type="dxa"/>
            <w:shd w:val="clear" w:color="auto" w:fill="auto"/>
            <w:noWrap/>
            <w:vAlign w:val="center"/>
            <w:hideMark/>
          </w:tcPr>
          <w:p w:rsidR="00211033" w:rsidRPr="00DE305B"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业务事项</w:t>
            </w:r>
          </w:p>
        </w:tc>
        <w:tc>
          <w:tcPr>
            <w:tcW w:w="1609" w:type="dxa"/>
            <w:vAlign w:val="center"/>
          </w:tcPr>
          <w:p w:rsidR="00211033" w:rsidRPr="00DE305B"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起止时间</w:t>
            </w:r>
          </w:p>
        </w:tc>
        <w:tc>
          <w:tcPr>
            <w:tcW w:w="1906" w:type="dxa"/>
            <w:vAlign w:val="center"/>
          </w:tcPr>
          <w:p w:rsidR="00211033" w:rsidRPr="00DE305B" w:rsidRDefault="00211033" w:rsidP="00373D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工作成果</w:t>
            </w:r>
          </w:p>
        </w:tc>
        <w:tc>
          <w:tcPr>
            <w:tcW w:w="1418" w:type="dxa"/>
            <w:shd w:val="clear" w:color="auto" w:fill="auto"/>
            <w:noWrap/>
            <w:vAlign w:val="center"/>
            <w:hideMark/>
          </w:tcPr>
          <w:p w:rsidR="00735497"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主责单位</w:t>
            </w:r>
          </w:p>
          <w:p w:rsidR="00211033" w:rsidRPr="00DE305B"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1916" w:type="dxa"/>
            <w:shd w:val="clear" w:color="auto" w:fill="auto"/>
            <w:noWrap/>
            <w:vAlign w:val="center"/>
            <w:hideMark/>
          </w:tcPr>
          <w:p w:rsidR="00735497"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配合单位</w:t>
            </w:r>
          </w:p>
          <w:p w:rsidR="00211033" w:rsidRPr="00DE305B"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1871" w:type="dxa"/>
            <w:shd w:val="clear" w:color="auto" w:fill="auto"/>
            <w:noWrap/>
            <w:vAlign w:val="center"/>
            <w:hideMark/>
          </w:tcPr>
          <w:p w:rsidR="00735497"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接收单位</w:t>
            </w:r>
          </w:p>
          <w:p w:rsidR="00211033" w:rsidRPr="00DE305B" w:rsidRDefault="00211033" w:rsidP="00211033">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3118" w:type="dxa"/>
            <w:shd w:val="clear" w:color="auto" w:fill="auto"/>
            <w:noWrap/>
            <w:vAlign w:val="center"/>
            <w:hideMark/>
          </w:tcPr>
          <w:p w:rsidR="00211033" w:rsidRPr="00DE305B" w:rsidRDefault="00373D33" w:rsidP="00211033">
            <w:pPr>
              <w:widowControl/>
              <w:spacing w:line="300" w:lineRule="exact"/>
              <w:jc w:val="center"/>
              <w:rPr>
                <w:rFonts w:ascii="华文细黑" w:eastAsia="华文细黑" w:hAnsi="华文细黑" w:cs="宋体"/>
                <w:b/>
                <w:kern w:val="0"/>
                <w:sz w:val="24"/>
              </w:rPr>
            </w:pPr>
            <w:r>
              <w:rPr>
                <w:rFonts w:ascii="华文细黑" w:eastAsia="华文细黑" w:hAnsi="华文细黑" w:cs="宋体" w:hint="eastAsia"/>
                <w:b/>
                <w:kern w:val="0"/>
                <w:sz w:val="24"/>
              </w:rPr>
              <w:t>操作细则</w:t>
            </w:r>
          </w:p>
        </w:tc>
      </w:tr>
      <w:tr w:rsidR="00452FAE" w:rsidRPr="00DE305B" w:rsidTr="00D018F9">
        <w:trPr>
          <w:trHeight w:val="1320"/>
        </w:trPr>
        <w:tc>
          <w:tcPr>
            <w:tcW w:w="1077" w:type="dxa"/>
            <w:shd w:val="clear" w:color="auto" w:fill="auto"/>
            <w:noWrap/>
            <w:vAlign w:val="center"/>
          </w:tcPr>
          <w:p w:rsidR="00452FAE" w:rsidRDefault="00452FAE" w:rsidP="00452FAE">
            <w:pPr>
              <w:widowControl/>
              <w:jc w:val="center"/>
              <w:rPr>
                <w:rFonts w:ascii="华文细黑" w:eastAsia="华文细黑" w:hAnsi="华文细黑"/>
                <w:color w:val="000000"/>
                <w:kern w:val="0"/>
                <w:sz w:val="22"/>
                <w:szCs w:val="22"/>
              </w:rPr>
            </w:pPr>
            <w:r>
              <w:rPr>
                <w:rFonts w:ascii="华文细黑" w:eastAsia="华文细黑" w:hAnsi="华文细黑" w:hint="eastAsia"/>
                <w:color w:val="000000"/>
                <w:sz w:val="22"/>
                <w:szCs w:val="22"/>
              </w:rPr>
              <w:t>Ⅱ-001</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项目场地交接</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w:t>
            </w:r>
          </w:p>
        </w:tc>
        <w:tc>
          <w:tcPr>
            <w:tcW w:w="1906"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场地交接手续签署</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与政府办理项目场地交接手续，要求场地平整完成、无地上（地下）建筑物或构筑物、无暗埋管线沟渠等影响施工的障碍物，如有，需由政府在交地手续中明确承诺迁移时间</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Ⅱ-002</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4"/>
                <w:szCs w:val="24"/>
              </w:rPr>
            </w:pPr>
            <w:r>
              <w:rPr>
                <w:rFonts w:ascii="华文细黑" w:eastAsia="华文细黑" w:hAnsi="华文细黑" w:hint="eastAsia"/>
                <w:color w:val="000000"/>
              </w:rPr>
              <w:t>计划</w:t>
            </w:r>
          </w:p>
        </w:tc>
        <w:tc>
          <w:tcPr>
            <w:tcW w:w="2154" w:type="dxa"/>
            <w:shd w:val="clear" w:color="auto" w:fill="auto"/>
            <w:vAlign w:val="center"/>
          </w:tcPr>
          <w:p w:rsidR="00452FAE" w:rsidRDefault="00452FAE" w:rsidP="00452FAE">
            <w:pPr>
              <w:jc w:val="center"/>
              <w:rPr>
                <w:rFonts w:ascii="华文细黑" w:eastAsia="华文细黑" w:hAnsi="华文细黑"/>
                <w:color w:val="000000"/>
              </w:rPr>
            </w:pPr>
            <w:r>
              <w:rPr>
                <w:rFonts w:ascii="华文细黑" w:eastAsia="华文细黑" w:hAnsi="华文细黑" w:hint="eastAsia"/>
                <w:color w:val="000000"/>
              </w:rPr>
              <w:t>第二阶段模块计划上线</w:t>
            </w:r>
          </w:p>
        </w:tc>
        <w:tc>
          <w:tcPr>
            <w:tcW w:w="1609" w:type="dxa"/>
            <w:vAlign w:val="center"/>
          </w:tcPr>
          <w:p w:rsidR="00452FAE" w:rsidRDefault="00452FAE" w:rsidP="00452FAE">
            <w:pPr>
              <w:jc w:val="center"/>
              <w:rPr>
                <w:rFonts w:ascii="华文细黑" w:eastAsia="华文细黑" w:hAnsi="华文细黑"/>
                <w:color w:val="000000"/>
              </w:rPr>
            </w:pPr>
            <w:r>
              <w:rPr>
                <w:rFonts w:ascii="华文细黑" w:eastAsia="华文细黑" w:hAnsi="华文细黑" w:hint="eastAsia"/>
                <w:color w:val="000000"/>
              </w:rPr>
              <w:t>挂牌日至摘牌后5天</w:t>
            </w:r>
          </w:p>
        </w:tc>
        <w:tc>
          <w:tcPr>
            <w:tcW w:w="1906"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《XX项目第二阶段模块计划》、《第二阶段模块计划会签表》</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项目管理中心计划部</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发展中心、规划院、设计中心、资产管理部、成本控制部、商管公司、财务部、人力资源部、院线、儿童娱乐</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各涉及部门</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启动会时由项目管理中心计划部完成第二阶段模块计划初稿编制，会后各部门反馈意见，项目管理中心计划部汇总调整，并视情况组会沟通，经各部门（系统）总经理及分管副总裁会签完成，报商业地产总裁审定。在摘牌后5日内OA移交信息管理中心上线。</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Ⅱ-003</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项目上线</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交地日前</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7天至5天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项目初始信息</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项目中心</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计划部</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  完成项目初始任务派发</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填报完成项目初始信息，包括项目名称、项目交地日、项目业态、项目开业日期、项目班子成员及行政经理</w:t>
            </w:r>
          </w:p>
        </w:tc>
      </w:tr>
      <w:tr w:rsidR="00452FAE" w:rsidRPr="001303DE" w:rsidTr="00E362A0">
        <w:trPr>
          <w:trHeight w:val="53"/>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Ⅱ-004</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项目质量检查通知回复</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收到检查通知</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后5天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《项目质量检查通知回复》</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第三方实测实量单位明确检查组人员名单和检查计划，并与质监中心依据合同、设计文件（含BIM模型）、规范、检查标准等文件共同进行项目首次现场检查</w:t>
            </w:r>
          </w:p>
        </w:tc>
      </w:tr>
      <w:tr w:rsidR="00452FAE" w:rsidRPr="001303DE" w:rsidTr="00E362A0">
        <w:trPr>
          <w:trHeight w:val="718"/>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Ⅱ-005</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项目质量检查通知</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交地日至交地日后7天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《项目质量检查通知》</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向第三方实测实量单位发出《项目质量检查通知》</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Ⅱ-006</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结构优化单位确定</w:t>
            </w:r>
          </w:p>
        </w:tc>
        <w:tc>
          <w:tcPr>
            <w:tcW w:w="1609" w:type="dxa"/>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交地日前10日至交地日后10日</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结构优化合同签订</w:t>
            </w:r>
          </w:p>
        </w:tc>
        <w:tc>
          <w:tcPr>
            <w:tcW w:w="1418"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商业地产成本控制部</w:t>
            </w:r>
          </w:p>
        </w:tc>
        <w:tc>
          <w:tcPr>
            <w:tcW w:w="1871"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3118" w:type="dxa"/>
            <w:shd w:val="clear" w:color="auto" w:fill="auto"/>
            <w:noWrap/>
            <w:vAlign w:val="center"/>
          </w:tcPr>
          <w:p w:rsidR="00452FAE" w:rsidRPr="00E362A0" w:rsidRDefault="00452FAE" w:rsidP="00925699">
            <w:pPr>
              <w:pStyle w:val="ac"/>
              <w:numPr>
                <w:ilvl w:val="0"/>
                <w:numId w:val="127"/>
              </w:numPr>
              <w:ind w:left="0" w:firstLineChars="0" w:firstLine="0"/>
              <w:jc w:val="left"/>
              <w:rPr>
                <w:rFonts w:ascii="华文细黑" w:eastAsia="华文细黑" w:hAnsi="华文细黑"/>
                <w:color w:val="000000"/>
                <w:szCs w:val="21"/>
              </w:rPr>
            </w:pPr>
            <w:r w:rsidRPr="00E362A0">
              <w:rPr>
                <w:rFonts w:ascii="华文细黑" w:eastAsia="华文细黑" w:hAnsi="华文细黑" w:hint="eastAsia"/>
                <w:color w:val="000000"/>
                <w:szCs w:val="21"/>
              </w:rPr>
              <w:t>优化金额的计算范围；</w:t>
            </w:r>
          </w:p>
          <w:p w:rsidR="00452FAE" w:rsidRPr="00E362A0" w:rsidRDefault="00452FAE" w:rsidP="00925699">
            <w:pPr>
              <w:pStyle w:val="ac"/>
              <w:numPr>
                <w:ilvl w:val="0"/>
                <w:numId w:val="127"/>
              </w:numPr>
              <w:ind w:left="0" w:firstLineChars="0" w:firstLine="0"/>
              <w:jc w:val="left"/>
              <w:rPr>
                <w:rFonts w:ascii="华文细黑" w:eastAsia="华文细黑" w:hAnsi="华文细黑"/>
                <w:color w:val="000000"/>
                <w:szCs w:val="21"/>
              </w:rPr>
            </w:pPr>
            <w:r w:rsidRPr="00E362A0">
              <w:rPr>
                <w:rFonts w:ascii="华文细黑" w:eastAsia="华文细黑" w:hAnsi="华文细黑" w:hint="eastAsia"/>
                <w:color w:val="000000"/>
                <w:szCs w:val="21"/>
              </w:rPr>
              <w:t>保底费是否设置、如何设置，封顶总额如何设置，优化服务费率如何设置；</w:t>
            </w:r>
          </w:p>
          <w:p w:rsidR="00452FAE" w:rsidRPr="00E362A0" w:rsidRDefault="00452FAE" w:rsidP="00925699">
            <w:pPr>
              <w:pStyle w:val="ac"/>
              <w:numPr>
                <w:ilvl w:val="0"/>
                <w:numId w:val="127"/>
              </w:numPr>
              <w:ind w:left="0" w:firstLineChars="0" w:firstLine="0"/>
              <w:jc w:val="left"/>
              <w:rPr>
                <w:rFonts w:ascii="华文细黑" w:eastAsia="华文细黑" w:hAnsi="华文细黑"/>
                <w:color w:val="000000"/>
                <w:szCs w:val="21"/>
              </w:rPr>
            </w:pPr>
            <w:r w:rsidRPr="00E362A0">
              <w:rPr>
                <w:rFonts w:ascii="华文细黑" w:eastAsia="华文细黑" w:hAnsi="华文细黑" w:hint="eastAsia"/>
                <w:color w:val="000000"/>
                <w:szCs w:val="21"/>
              </w:rPr>
              <w:t>计费起点结构指标应低于结构限额指标（以及设计合同约定的结构控制指标；</w:t>
            </w:r>
          </w:p>
          <w:p w:rsidR="00452FAE" w:rsidRPr="00E362A0" w:rsidRDefault="00452FAE" w:rsidP="00925699">
            <w:pPr>
              <w:pStyle w:val="ac"/>
              <w:numPr>
                <w:ilvl w:val="0"/>
                <w:numId w:val="127"/>
              </w:numPr>
              <w:ind w:left="0" w:firstLineChars="0" w:firstLine="0"/>
              <w:jc w:val="left"/>
              <w:rPr>
                <w:rFonts w:ascii="华文细黑" w:eastAsia="华文细黑" w:hAnsi="华文细黑"/>
                <w:color w:val="000000"/>
                <w:szCs w:val="21"/>
              </w:rPr>
            </w:pPr>
            <w:r w:rsidRPr="00E362A0">
              <w:rPr>
                <w:rFonts w:ascii="华文细黑" w:eastAsia="华文细黑" w:hAnsi="华文细黑" w:hint="eastAsia"/>
                <w:color w:val="000000"/>
                <w:szCs w:val="21"/>
              </w:rPr>
              <w:t>计费采用的实际结构指标应以总包单位签确的重计量数据为准；</w:t>
            </w:r>
          </w:p>
          <w:p w:rsidR="00452FAE" w:rsidRPr="00E362A0" w:rsidRDefault="00452FAE" w:rsidP="00925699">
            <w:pPr>
              <w:pStyle w:val="ac"/>
              <w:numPr>
                <w:ilvl w:val="0"/>
                <w:numId w:val="127"/>
              </w:numPr>
              <w:ind w:left="0" w:firstLineChars="0" w:firstLine="0"/>
              <w:jc w:val="left"/>
              <w:rPr>
                <w:rFonts w:ascii="华文细黑" w:eastAsia="华文细黑" w:hAnsi="华文细黑"/>
                <w:color w:val="000000"/>
                <w:szCs w:val="21"/>
              </w:rPr>
            </w:pPr>
            <w:r w:rsidRPr="00E362A0">
              <w:rPr>
                <w:rFonts w:ascii="华文细黑" w:eastAsia="华文细黑" w:hAnsi="华文细黑" w:hint="eastAsia"/>
                <w:color w:val="000000"/>
                <w:szCs w:val="21"/>
              </w:rPr>
              <w:t>计费采用的钢砼单价应低于总包合同中主要用量的钢砼综合单价；</w:t>
            </w:r>
          </w:p>
          <w:p w:rsidR="00452FAE" w:rsidRPr="00E362A0" w:rsidRDefault="00452FAE" w:rsidP="00925699">
            <w:pPr>
              <w:pStyle w:val="ac"/>
              <w:numPr>
                <w:ilvl w:val="0"/>
                <w:numId w:val="127"/>
              </w:numPr>
              <w:ind w:left="0" w:firstLineChars="0" w:firstLine="0"/>
              <w:jc w:val="left"/>
              <w:rPr>
                <w:rFonts w:ascii="华文细黑" w:eastAsia="华文细黑" w:hAnsi="华文细黑"/>
                <w:color w:val="000000"/>
                <w:szCs w:val="21"/>
              </w:rPr>
            </w:pPr>
            <w:r w:rsidRPr="00E362A0">
              <w:rPr>
                <w:rFonts w:ascii="华文细黑" w:eastAsia="华文细黑" w:hAnsi="华文细黑" w:hint="eastAsia"/>
                <w:color w:val="000000"/>
                <w:szCs w:val="21"/>
              </w:rPr>
              <w:t>计费采用的面积类型；</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Ⅱ-007</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信息化开通</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摘牌日至10日</w:t>
            </w:r>
          </w:p>
        </w:tc>
        <w:tc>
          <w:tcPr>
            <w:tcW w:w="1906"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确认项目基础信息；</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工程总包相关成本系统权限开通</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项目公司、工程总包</w:t>
            </w:r>
          </w:p>
        </w:tc>
        <w:tc>
          <w:tcPr>
            <w:tcW w:w="3118" w:type="dxa"/>
            <w:shd w:val="clear" w:color="auto" w:fill="auto"/>
            <w:noWrap/>
            <w:vAlign w:val="center"/>
          </w:tcPr>
          <w:p w:rsidR="00452FAE" w:rsidRDefault="00452FAE" w:rsidP="00452FAE">
            <w:pPr>
              <w:rPr>
                <w:rFonts w:ascii="华文细黑" w:eastAsia="华文细黑" w:hAnsi="华文细黑"/>
                <w:color w:val="000000"/>
                <w:szCs w:val="21"/>
              </w:rPr>
            </w:pPr>
            <w:r>
              <w:rPr>
                <w:rFonts w:ascii="华文细黑" w:eastAsia="华文细黑" w:hAnsi="华文细黑" w:hint="eastAsia"/>
                <w:color w:val="000000"/>
                <w:szCs w:val="21"/>
              </w:rPr>
              <w:t>合约规划编制完成后，总承包合同未签订前，项目公司可以使用【总包商确认】功能，为总承包商开通外网帐号，总承包商可以使用外网功能</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Ⅱ-008</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市政协调会</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摘牌日至摘牌后10天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《市政协调会会议纪要》</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设计总包、设计中心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设计总包、设计中心</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项目公司组织供电、供水、市政、热力、燃气、通讯、地铁、绿化等部门联合召开协调会，确定各市政专项方案</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Ⅱ-009</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地勘单位确定</w:t>
            </w:r>
          </w:p>
        </w:tc>
        <w:tc>
          <w:tcPr>
            <w:tcW w:w="1609" w:type="dxa"/>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摘牌日后3日至15日</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地勘合同签订</w:t>
            </w:r>
          </w:p>
        </w:tc>
        <w:tc>
          <w:tcPr>
            <w:tcW w:w="1418"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商业地产成本控制部</w:t>
            </w:r>
          </w:p>
        </w:tc>
        <w:tc>
          <w:tcPr>
            <w:tcW w:w="1871"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1)  根据工程设计部提供的勘察设计方案和工期计划进行招标（招标流程依据集团制度）；</w:t>
            </w:r>
          </w:p>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2) 确定入围单位；（选择具有勘察设计资质、实力较强的单位；尽量选用与万达其他项目公司合作过的单位）</w:t>
            </w:r>
          </w:p>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3</w:t>
            </w:r>
            <w:r>
              <w:rPr>
                <w:rFonts w:ascii="华文细黑" w:eastAsia="华文细黑" w:hAnsi="华文细黑"/>
                <w:color w:val="000000"/>
                <w:szCs w:val="21"/>
              </w:rPr>
              <w:t xml:space="preserve">) </w:t>
            </w:r>
            <w:r>
              <w:rPr>
                <w:rFonts w:ascii="华文细黑" w:eastAsia="华文细黑" w:hAnsi="华文细黑" w:hint="eastAsia"/>
                <w:color w:val="000000"/>
                <w:szCs w:val="21"/>
              </w:rPr>
              <w:t>根据集团下发的范本、相关技术规范编制招标文件及清单：工程范围、技术要求、提交成果资料须明确；</w:t>
            </w:r>
          </w:p>
          <w:p w:rsidR="00452FAE" w:rsidRDefault="00452FAE" w:rsidP="00452FAE">
            <w:pPr>
              <w:jc w:val="left"/>
              <w:rPr>
                <w:rFonts w:ascii="华文细黑" w:eastAsia="华文细黑" w:hAnsi="华文细黑"/>
                <w:color w:val="000000"/>
                <w:szCs w:val="21"/>
              </w:rPr>
            </w:pPr>
            <w:r>
              <w:rPr>
                <w:rFonts w:ascii="华文细黑" w:eastAsia="华文细黑" w:hAnsi="华文细黑"/>
                <w:color w:val="000000"/>
                <w:szCs w:val="21"/>
              </w:rPr>
              <w:t xml:space="preserve">4) </w:t>
            </w:r>
            <w:r>
              <w:rPr>
                <w:rFonts w:ascii="华文细黑" w:eastAsia="华文细黑" w:hAnsi="华文细黑" w:hint="eastAsia"/>
                <w:color w:val="000000"/>
                <w:szCs w:val="21"/>
              </w:rPr>
              <w:t>召开标前会、评标会、定标会；</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Ⅱ-010</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初勘报告报备</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摘牌日至摘牌后15天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《初勘报告》、《书面确认函》、《工程地质勘察设计指引》</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设计中心、设计总包、质监中心、项目管理中心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设计中心、设计总包、质监中心、项目管理中心</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1.基坑支护和主体设计单位已分别提交初勘报告满足设计需求的签确文件；</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2.当存在地质灾害风险、不良地质作用、地震危险性时应出具专项建议。</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Ⅱ-011</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监理单位面试</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5天至15天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《监理面试审批表》</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《监理面试签到表》</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项目中心</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计划部</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组织项目中心计划部、项目公司对拟派总监理工程师面试，向项目公司下发面试结果，包括《监理面试审批表》及《监理面试签到表》</w:t>
            </w:r>
          </w:p>
        </w:tc>
      </w:tr>
      <w:tr w:rsidR="00452FAE" w:rsidRPr="001303DE" w:rsidTr="00E362A0">
        <w:trPr>
          <w:trHeight w:val="204"/>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Ⅱ-012</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竖向论证及成果报审</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摘牌日至摘牌后20天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《竖向论会议纪要及签到表》</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项目公司、设计中心、商管总部</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项目公司、设计中心、商管总部</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1.明确表示广场各出入口与市政道路标高、交通流线及站点之间关系。</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2.广场竖向设计应与景观竖向设计一致；</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3.明确论证结论，确定建筑正负零标高。</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Ⅱ-013</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基坑/基础论证及成果报审</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摘牌后15至摘牌后20天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建筑总图、地下室建筑图、《初勘报告》、《专家意见书》、《基坑论证会议纪要及签到表》</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设计中心、设计总包、质监中心、项目管理中心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设计中心、设计总包、质监中心、项目管理中心</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各建筑单体的基础型式已明确，抗浮设计水位和抗浮措施已明确。</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Ⅱ-014</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空调冷热源/供电方案论证及成果报审</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摘牌日至摘牌后20天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《空调冷热源/供电方案论证及成果》、《空调冷热源/供电方案论证会会议纪要》、冷热源论证/电力负荷计算书、电力主接线示意图和开闭所、变配电所平面布置图纸、空调冷热源/供电方案论证方案汇报材料</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项目公司、设计中心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项目公司、设计中心成本部、商管总部</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1.以市政调查表及市政协调会相关内容为依据。</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2.对各种冷热源方案、供电方案进行技术、成本分析比较。</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3.召开专项论证会确定冷热源方案和供电方案。</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Ⅱ-015</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总图报规确认</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摘牌日至摘牌后20天</w:t>
            </w:r>
          </w:p>
        </w:tc>
        <w:tc>
          <w:tcPr>
            <w:tcW w:w="1906" w:type="dxa"/>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政府最终批复意见</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设计总包、设计中心、项目管理中心计划部</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设计总包、设计中心、项目管理中心计划部</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项目公司是总图报规确认的责任部门，对政府最终复意见负责，并报备至设计中心。</w:t>
            </w:r>
          </w:p>
        </w:tc>
      </w:tr>
      <w:tr w:rsidR="00452FAE" w:rsidRPr="001303DE" w:rsidTr="00E362A0">
        <w:trPr>
          <w:trHeight w:val="204"/>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Ⅱ-016</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监理人员投入计划</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10天至20天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《监理人员投入计划》</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成本控制部</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1)  根据项目规模、开发计划、监理人员投入计划表模版，编制《监理人员投入计划表》</w:t>
            </w:r>
          </w:p>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2) </w:t>
            </w:r>
            <w:r>
              <w:rPr>
                <w:rFonts w:ascii="华文细黑" w:eastAsia="华文细黑" w:hAnsi="华文细黑"/>
                <w:color w:val="000000"/>
                <w:sz w:val="22"/>
                <w:szCs w:val="22"/>
              </w:rPr>
              <w:t xml:space="preserve"> </w:t>
            </w:r>
            <w:r>
              <w:rPr>
                <w:rFonts w:ascii="华文细黑" w:eastAsia="华文细黑" w:hAnsi="华文细黑" w:hint="eastAsia"/>
                <w:color w:val="000000"/>
                <w:sz w:val="22"/>
                <w:szCs w:val="22"/>
              </w:rPr>
              <w:t>监理人员投入计划审批通过后，下发项目公司，作为监理人员进场依据和合同附件</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Ⅱ-017</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咨询单位确定</w:t>
            </w:r>
          </w:p>
        </w:tc>
        <w:tc>
          <w:tcPr>
            <w:tcW w:w="1609" w:type="dxa"/>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摘牌日后5天25 天</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咨询合同签订</w:t>
            </w:r>
          </w:p>
        </w:tc>
        <w:tc>
          <w:tcPr>
            <w:tcW w:w="1418"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商业地产成本控制部</w:t>
            </w:r>
          </w:p>
        </w:tc>
        <w:tc>
          <w:tcPr>
            <w:tcW w:w="1871"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1) 理清工程造价顾问咨询科目目标成本包含的成本内容；合理确定招标控制金额；</w:t>
            </w:r>
          </w:p>
          <w:p w:rsidR="00452FAE" w:rsidRDefault="00452FAE" w:rsidP="00452FAE">
            <w:pPr>
              <w:jc w:val="left"/>
              <w:rPr>
                <w:rFonts w:ascii="华文细黑" w:eastAsia="华文细黑" w:hAnsi="华文细黑"/>
                <w:color w:val="000000"/>
                <w:szCs w:val="21"/>
              </w:rPr>
            </w:pPr>
            <w:r>
              <w:rPr>
                <w:rFonts w:ascii="华文细黑" w:eastAsia="华文细黑" w:hAnsi="华文细黑"/>
                <w:color w:val="000000"/>
                <w:szCs w:val="21"/>
              </w:rPr>
              <w:t xml:space="preserve">2) </w:t>
            </w:r>
            <w:r>
              <w:rPr>
                <w:rFonts w:ascii="华文细黑" w:eastAsia="华文细黑" w:hAnsi="华文细黑" w:hint="eastAsia"/>
                <w:color w:val="000000"/>
                <w:szCs w:val="21"/>
              </w:rPr>
              <w:t>确定入围单位；（一审咨询单位没有明确的资质要求，从单位实力考虑，建议要求建设工程造价咨询甲级资质；有多个类似项目咨询业绩、经考察合格的单位，也可以放宽至建设工程造价咨询乙级资质）</w:t>
            </w:r>
          </w:p>
          <w:p w:rsidR="00452FAE" w:rsidRDefault="00452FAE" w:rsidP="00452FAE">
            <w:pPr>
              <w:jc w:val="left"/>
              <w:rPr>
                <w:rFonts w:ascii="华文细黑" w:eastAsia="华文细黑" w:hAnsi="华文细黑"/>
                <w:color w:val="000000"/>
                <w:szCs w:val="21"/>
              </w:rPr>
            </w:pPr>
            <w:r>
              <w:rPr>
                <w:rFonts w:ascii="华文细黑" w:eastAsia="华文细黑" w:hAnsi="华文细黑"/>
                <w:color w:val="000000"/>
                <w:szCs w:val="21"/>
              </w:rPr>
              <w:t xml:space="preserve">3) </w:t>
            </w:r>
            <w:r>
              <w:rPr>
                <w:rFonts w:ascii="华文细黑" w:eastAsia="华文细黑" w:hAnsi="华文细黑" w:hint="eastAsia"/>
                <w:color w:val="000000"/>
                <w:szCs w:val="21"/>
              </w:rPr>
              <w:t>召开标前会、评标会、定标会；</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Ⅱ-018</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试桩合同签订</w:t>
            </w:r>
          </w:p>
        </w:tc>
        <w:tc>
          <w:tcPr>
            <w:tcW w:w="1609" w:type="dxa"/>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交地日至后25日</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试桩合同签订</w:t>
            </w:r>
          </w:p>
        </w:tc>
        <w:tc>
          <w:tcPr>
            <w:tcW w:w="1418"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商业地产成本控制部</w:t>
            </w:r>
          </w:p>
        </w:tc>
        <w:tc>
          <w:tcPr>
            <w:tcW w:w="1871"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Ⅱ-019</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合约规划编制</w:t>
            </w:r>
          </w:p>
        </w:tc>
        <w:tc>
          <w:tcPr>
            <w:tcW w:w="1609" w:type="dxa"/>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摘牌日</w:t>
            </w:r>
          </w:p>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至30日</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合约规划成本系统上线</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452FAE" w:rsidRPr="001303DE" w:rsidTr="00452FAE">
        <w:trPr>
          <w:trHeight w:val="62"/>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Ⅱ-020</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详勘报告报备</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摘牌日至摘牌后30天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《详勘报告》、《地勘报告》、《外审意见及合格证书》、《书面确认函》、《工程地质勘察设计指引》</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设计总包、设计中心、质监中心、项目管理中心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设计总包、设计中心、质监中心、项目管理中心</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1.基坑支护和主体设计单位已分别提交详勘报告满足设计需求的签确文件；</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2.报告已经施工图外审单位审查通过并取得合格证书；</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3.当存在地质灾害风险、不良地质作用、地震危险性时已出具专项建议。</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Ⅱ-021</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非标项目效果方案成果签确</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挂牌前30天至摘牌后30天</w:t>
            </w:r>
          </w:p>
        </w:tc>
        <w:tc>
          <w:tcPr>
            <w:tcW w:w="1906" w:type="dxa"/>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各效果类方案图纸、各效果类《设计封样（方案阶段）》、《材料清单表》、《成本测算单》</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设计中心、项目公司</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资产管理部、成本控制部、商管总部、项目公司、项目管理中心</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移交成果满足《方案设计审查要点》、《方案移交审查要点》（含消防、规划、招商等）、《方案成果标准》的相关要求</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Ⅱ-022</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儿童娱乐提资</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摘牌日至摘牌后30天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《儿童平面布局图》、《儿童娱乐综合天花图》、《儿童娱乐功能点位图》</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儿童娱乐总部</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项目公司、设计总包、设计中心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项目公司、设计总包、设计中心</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儿童</w:t>
            </w:r>
            <w:r>
              <w:rPr>
                <w:rFonts w:ascii="华文细黑" w:eastAsia="华文细黑" w:hAnsi="华文细黑"/>
                <w:color w:val="000000"/>
                <w:sz w:val="22"/>
                <w:szCs w:val="22"/>
              </w:rPr>
              <w:t>娱乐</w:t>
            </w:r>
            <w:r>
              <w:rPr>
                <w:rFonts w:ascii="华文细黑" w:eastAsia="华文细黑" w:hAnsi="华文细黑" w:hint="eastAsia"/>
                <w:color w:val="000000"/>
                <w:sz w:val="22"/>
                <w:szCs w:val="22"/>
              </w:rPr>
              <w:t>OA移交《儿童平面布局图》、《儿童娱乐综合天花图》、《儿童娱乐功能点位图》</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Ⅱ-023</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管理培训</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30天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《项目公司培训资料》、《监理培训资料》、《工程总包培训资料》</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Ⅱ-024</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监理交底</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5天至30天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《监理交底会议纪要》、《监理工作程序》</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总监依据监理合同、监理规范召开交底会议，对工程总包进行监理工作程序交底</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Ⅱ-025</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消防人防咨询意见反馈</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摘牌日至摘牌后35天（非标项目摘牌后70天）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《消防咨询及专家论证会意见》、《消防咨询意见反馈表》、《人防咨询意见反馈表》、《消防设计管控要点》、《人防设计管控要点》、变量清单</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设计中心、商管总部、设计总包</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设计中心、商管总部、院线总部、儿童娱乐公司、设计总包</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项目公司取得消防及人防的正式咨询反馈意见，并发起流程上报。设计总包配合项目公司完成消防人防意见咨询工作。</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Ⅱ-026</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《项目质量安全管理责任书》报备</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10天至40天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《项目质量安全管理责任书》</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与项目中心签定《项目质量安全管理责任书》并报备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Ⅱ-027</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监理合同签定</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50天至55天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《监理合同》</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成本控制部</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根据项目实际情况及合同范本与监理单位签定《监理合同》，并报备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Ⅱ-028</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临时水电、道路开通</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交地日后60天</w:t>
            </w:r>
          </w:p>
        </w:tc>
        <w:tc>
          <w:tcPr>
            <w:tcW w:w="1906"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临水、临电接通，道路开口完成</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  项目摘牌后，项目公司立即启动临时水电申报手续。要求用电负荷应满足施工面积每平米不小于20W，临时用水不小于200管径（宜永临结合）；</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 道路开口申报应大于2个出入口，并不应设置在同一条道路上。</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Ⅱ-029</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设计试桩成果</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摘牌后25天至摘牌后65天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《成桩分析报告》、《试桩检测报告》、《专家意见书》、《设计试桩成果会议纪要及签到表》</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设计总包、质监中心、项目管理中心、总包单位</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设计总包、质监中心、项目管理中心、总包单位</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由总包单位进行试桩，第三方检测单位出试桩报告</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Ⅱ-030</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四大块方案测算</w:t>
            </w:r>
          </w:p>
        </w:tc>
        <w:tc>
          <w:tcPr>
            <w:tcW w:w="1609" w:type="dxa"/>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交地日后40日至70日</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桩基、基坑降水支护方案经济分析结果上报流程审批完成</w:t>
            </w:r>
          </w:p>
        </w:tc>
        <w:tc>
          <w:tcPr>
            <w:tcW w:w="1418"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商业地产成本控制部</w:t>
            </w:r>
          </w:p>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设计总包</w:t>
            </w:r>
          </w:p>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工程总包</w:t>
            </w:r>
          </w:p>
        </w:tc>
        <w:tc>
          <w:tcPr>
            <w:tcW w:w="1871"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设计总包、工程总包</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1)</w:t>
            </w:r>
            <w:r>
              <w:rPr>
                <w:rFonts w:ascii="华文细黑" w:eastAsia="华文细黑" w:hAnsi="华文细黑"/>
                <w:color w:val="000000"/>
                <w:szCs w:val="21"/>
              </w:rPr>
              <w:t xml:space="preserve"> </w:t>
            </w:r>
            <w:r>
              <w:rPr>
                <w:rFonts w:ascii="华文细黑" w:eastAsia="华文细黑" w:hAnsi="华文细黑" w:hint="eastAsia"/>
                <w:color w:val="000000"/>
                <w:szCs w:val="21"/>
              </w:rPr>
              <w:t>前置条件：《**万达广场岩土工程勘察报告》报备完成</w:t>
            </w:r>
          </w:p>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并行条件：工程设计部桩基、支护专家论证及成果报审移交完成</w:t>
            </w:r>
          </w:p>
          <w:p w:rsidR="00452FAE" w:rsidRDefault="00452FAE" w:rsidP="00925699">
            <w:pPr>
              <w:pStyle w:val="ac"/>
              <w:numPr>
                <w:ilvl w:val="0"/>
                <w:numId w:val="124"/>
              </w:numPr>
              <w:ind w:left="-179" w:firstLineChars="0" w:firstLine="179"/>
              <w:jc w:val="left"/>
              <w:rPr>
                <w:rFonts w:ascii="华文细黑" w:eastAsia="华文细黑" w:hAnsi="华文细黑"/>
                <w:color w:val="000000"/>
                <w:szCs w:val="21"/>
              </w:rPr>
            </w:pPr>
            <w:r w:rsidRPr="00E362A0">
              <w:rPr>
                <w:rFonts w:ascii="华文细黑" w:eastAsia="华文细黑" w:hAnsi="华文细黑" w:hint="eastAsia"/>
                <w:color w:val="000000"/>
                <w:szCs w:val="21"/>
              </w:rPr>
              <w:t>后置条件：桩基、支护图纸移交</w:t>
            </w:r>
          </w:p>
          <w:p w:rsidR="00452FAE" w:rsidRDefault="00452FAE" w:rsidP="00925699">
            <w:pPr>
              <w:pStyle w:val="ac"/>
              <w:numPr>
                <w:ilvl w:val="0"/>
                <w:numId w:val="124"/>
              </w:numPr>
              <w:ind w:left="-179" w:firstLineChars="0" w:firstLine="179"/>
              <w:jc w:val="left"/>
              <w:rPr>
                <w:rFonts w:ascii="华文细黑" w:eastAsia="华文细黑" w:hAnsi="华文细黑"/>
                <w:color w:val="000000"/>
                <w:szCs w:val="21"/>
              </w:rPr>
            </w:pPr>
            <w:r>
              <w:rPr>
                <w:rFonts w:ascii="华文细黑" w:eastAsia="华文细黑" w:hAnsi="华文细黑" w:hint="eastAsia"/>
                <w:color w:val="000000"/>
                <w:szCs w:val="21"/>
              </w:rPr>
              <w:t>完成形式：形成分析报告并得出结论，确保支护、桩基方案经济合理，同时填入《成本全过程跟踪表（土建）》的地下四大块指标表并上报。</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Ⅱ-031</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设计成果成本审核</w:t>
            </w:r>
          </w:p>
        </w:tc>
        <w:tc>
          <w:tcPr>
            <w:tcW w:w="1609" w:type="dxa"/>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摘牌日后75天至80日</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形成正式图纸会审纪要</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Ⅱ-032</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市场调研</w:t>
            </w:r>
          </w:p>
        </w:tc>
        <w:tc>
          <w:tcPr>
            <w:tcW w:w="1609" w:type="dxa"/>
            <w:vAlign w:val="center"/>
          </w:tcPr>
          <w:p w:rsidR="00452FAE" w:rsidRDefault="00452FAE" w:rsidP="003121AA">
            <w:pPr>
              <w:jc w:val="center"/>
              <w:rPr>
                <w:rFonts w:ascii="华文细黑" w:eastAsia="华文细黑" w:hAnsi="华文细黑"/>
                <w:color w:val="000000"/>
                <w:szCs w:val="21"/>
              </w:rPr>
            </w:pPr>
            <w:r>
              <w:rPr>
                <w:rFonts w:ascii="华文细黑" w:eastAsia="华文细黑" w:hAnsi="华文细黑" w:hint="eastAsia"/>
                <w:color w:val="000000"/>
                <w:szCs w:val="21"/>
              </w:rPr>
              <w:t>摘牌日前15日至摘牌日后90日</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形成有效的市场调研文件；</w:t>
            </w:r>
          </w:p>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按商业地产公司统一模板通过OA上报调研成果</w:t>
            </w:r>
          </w:p>
        </w:tc>
        <w:tc>
          <w:tcPr>
            <w:tcW w:w="1418"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商业地产成本控制部</w:t>
            </w:r>
          </w:p>
        </w:tc>
        <w:tc>
          <w:tcPr>
            <w:tcW w:w="1871"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Ⅱ-033</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设计审核文件提交（项目BIM模型及施工图报审</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摘牌前30天至摘牌后75天（非标项目摘牌后120天）</w:t>
            </w:r>
          </w:p>
        </w:tc>
        <w:tc>
          <w:tcPr>
            <w:tcW w:w="1906"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设计中心、项目管理中心、成本控制部、工程总包</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设计中心、项目管理中心、资产管理部、成本控制部、区域商管、院线总部、儿童娱乐公司、工程总包</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Ⅱ-034</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项目开工资料报备</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60天至90天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《项目开工资料报备单》及附件</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完成项目开工资料整理汇总，按要求报备《项目开工资料报备单》及附件</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Ⅱ-035</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项目质量安全管控策划方案（含危险性较大分部分项工程质量监管计划）报备</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60天至90天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《项目质量安全管控策划方案》</w:t>
            </w:r>
          </w:p>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《危险性较大分部分项工程质量监管计划》</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1)  根据《项目质量安全管理责任书》中的质量安全目标要求，编制《项目质量安全管控策划方案》</w:t>
            </w:r>
          </w:p>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2) 根据《危险性较大分部分项工程清单》，编制《危险性较大分部分项工程质量监管计划》并报备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Ⅱ-036</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施工组织设计报备</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交地日至交地日后90天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《施工组织设计》</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1)  工程总包根据项目重点难点、设计文件（含BIM模型）和合同编制施工组织设计，包含施工方案（含危险性较大分部分项工程）目录及编制计划</w:t>
            </w:r>
          </w:p>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2)</w:t>
            </w:r>
            <w:r>
              <w:rPr>
                <w:rFonts w:ascii="华文细黑" w:eastAsia="华文细黑" w:hAnsi="华文细黑"/>
                <w:color w:val="000000"/>
                <w:sz w:val="22"/>
                <w:szCs w:val="22"/>
              </w:rPr>
              <w:t xml:space="preserve"> </w:t>
            </w:r>
            <w:r>
              <w:rPr>
                <w:rFonts w:ascii="华文细黑" w:eastAsia="华文细黑" w:hAnsi="华文细黑" w:hint="eastAsia"/>
                <w:color w:val="000000"/>
                <w:sz w:val="22"/>
                <w:szCs w:val="22"/>
              </w:rPr>
              <w:t>施工组织设计通过总承包商总工程师及相关部门、监理单位总监审批后上报质监中心备案</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Ⅱ-037</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监理规划报备</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交地日至交地日后90天</w:t>
            </w:r>
          </w:p>
        </w:tc>
        <w:tc>
          <w:tcPr>
            <w:tcW w:w="1906" w:type="dxa"/>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《监理规划》</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根据项目重点难点、设计文件（含BIM模型）、合同、施工组织设计完成《监理规划》编制，通过监理单位公司审批，报项目公司审核，通过后报质监中心备案</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Ⅱ-038</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项目BIM模型及施工图审核后移交</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摘牌后75天至摘牌后90天（非标项目摘牌后120天至摘牌后135天）</w:t>
            </w:r>
          </w:p>
        </w:tc>
        <w:tc>
          <w:tcPr>
            <w:tcW w:w="1906"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设计中心、项目管理中心、成本控制部、工程总包</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项目管理中心、区域商管、院线总部、儿童娱乐公司、资产管理部、成本控制部、工程总包</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Ⅱ-039</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总包议标</w:t>
            </w:r>
          </w:p>
        </w:tc>
        <w:tc>
          <w:tcPr>
            <w:tcW w:w="1609" w:type="dxa"/>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摘牌日后30天至110日</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确认工程总包合同价格</w:t>
            </w:r>
          </w:p>
        </w:tc>
        <w:tc>
          <w:tcPr>
            <w:tcW w:w="1418"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16"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商业地产成本控制部</w:t>
            </w:r>
          </w:p>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工程总包</w:t>
            </w:r>
          </w:p>
        </w:tc>
        <w:tc>
          <w:tcPr>
            <w:tcW w:w="1871"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商业地产成本控制部</w:t>
            </w:r>
          </w:p>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工程总包</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Ⅱ-040</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项目开工准备</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交地日后110天</w:t>
            </w:r>
          </w:p>
        </w:tc>
        <w:tc>
          <w:tcPr>
            <w:tcW w:w="1906"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达到开工条件</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Ⅱ-041</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总包单项合同签订</w:t>
            </w:r>
          </w:p>
        </w:tc>
        <w:tc>
          <w:tcPr>
            <w:tcW w:w="1609" w:type="dxa"/>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摘牌日后90天至120日</w:t>
            </w:r>
          </w:p>
        </w:tc>
        <w:tc>
          <w:tcPr>
            <w:tcW w:w="1906" w:type="dxa"/>
            <w:vAlign w:val="center"/>
          </w:tcPr>
          <w:p w:rsidR="00452FAE" w:rsidRDefault="00452FAE" w:rsidP="00452FAE">
            <w:pPr>
              <w:jc w:val="left"/>
              <w:rPr>
                <w:rFonts w:ascii="华文细黑" w:eastAsia="华文细黑" w:hAnsi="华文细黑"/>
                <w:color w:val="000000"/>
                <w:szCs w:val="21"/>
              </w:rPr>
            </w:pPr>
            <w:r>
              <w:rPr>
                <w:rFonts w:ascii="华文细黑" w:eastAsia="华文细黑" w:hAnsi="华文细黑" w:hint="eastAsia"/>
                <w:color w:val="000000"/>
                <w:szCs w:val="21"/>
              </w:rPr>
              <w:t>总包单项合同签订</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452FAE" w:rsidRDefault="00452FAE" w:rsidP="00452FAE">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Ⅱ-042</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标准模型更新、新增</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906" w:type="dxa"/>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下达标准模型研发指令</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设计中心模型负责人确定标准模型更新、新增的研发要求，并明确研发所依据的模型及族库版本通过标准模型研发指令将研发要求下达给标准模型设计供方</w:t>
            </w:r>
          </w:p>
        </w:tc>
      </w:tr>
      <w:tr w:rsidR="00452FAE" w:rsidRPr="001303DE" w:rsidTr="00452FAE">
        <w:trPr>
          <w:trHeight w:val="53"/>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Ⅱ-043</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更新、新增标准模型审核</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906" w:type="dxa"/>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更新、新增标准模型</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设计中心、第三方审核单位</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设计中心、第三方审核单位</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更新、新增的标准模型通过检查插件验证后上传至平台，设计总包发起审核流程至第三方审核单位进行审核，设计中心模型负责人对审核结果进行确认</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Ⅱ-044</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更新、新增标准模型发布</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906" w:type="dxa"/>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更新、新增标准模型</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设计中心、成本部</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设计中心标准模型技术负责人申请将新增、更新的标准模型发布，经设计中心各级领导及分管规划副总裁审批后正式生效</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Ⅱ-045</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标准族库更新</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906" w:type="dxa"/>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下达族库研发指令</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3118" w:type="dxa"/>
            <w:shd w:val="clear" w:color="auto" w:fill="auto"/>
            <w:noWrap/>
            <w:vAlign w:val="center"/>
          </w:tcPr>
          <w:p w:rsidR="00452FAE" w:rsidRDefault="00452FAE" w:rsidP="00452FAE">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设计中心族库负责人确定标准族库更新的研发要求，并明确研发所依据的版本、范围及要求，通过族库研发指令将研发要求下达给设计总包</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Ⅱ-046</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更新族库审核</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906" w:type="dxa"/>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更新的标准族库</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设计中心、第三方审核单位</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设计中心、第三方审核单位</w:t>
            </w:r>
          </w:p>
        </w:tc>
        <w:tc>
          <w:tcPr>
            <w:tcW w:w="3118" w:type="dxa"/>
            <w:shd w:val="clear" w:color="auto" w:fill="auto"/>
            <w:noWrap/>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更新的标准族库通过检查插件验证后上传至平台，设计总包发起审核流程至第三方审核单位进行审核，设计中心族库负责人对审核结果进行确认</w:t>
            </w:r>
          </w:p>
        </w:tc>
      </w:tr>
      <w:tr w:rsidR="00452FAE" w:rsidRPr="001303DE" w:rsidTr="00D018F9">
        <w:trPr>
          <w:trHeight w:val="1320"/>
        </w:trPr>
        <w:tc>
          <w:tcPr>
            <w:tcW w:w="107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Ⅱ-047</w:t>
            </w:r>
          </w:p>
        </w:tc>
        <w:tc>
          <w:tcPr>
            <w:tcW w:w="737" w:type="dxa"/>
            <w:shd w:val="clear" w:color="auto" w:fill="auto"/>
            <w:noWrap/>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更新族库发布</w:t>
            </w:r>
          </w:p>
        </w:tc>
        <w:tc>
          <w:tcPr>
            <w:tcW w:w="1609" w:type="dxa"/>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906" w:type="dxa"/>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更新的标准族库</w:t>
            </w:r>
          </w:p>
        </w:tc>
        <w:tc>
          <w:tcPr>
            <w:tcW w:w="1418"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916"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871" w:type="dxa"/>
            <w:shd w:val="clear" w:color="auto" w:fill="auto"/>
            <w:vAlign w:val="center"/>
          </w:tcPr>
          <w:p w:rsidR="00452FAE" w:rsidRDefault="00452FAE" w:rsidP="00452FAE">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设计中心、成本部</w:t>
            </w:r>
          </w:p>
        </w:tc>
        <w:tc>
          <w:tcPr>
            <w:tcW w:w="3118" w:type="dxa"/>
            <w:shd w:val="clear" w:color="auto" w:fill="auto"/>
            <w:noWrap/>
            <w:vAlign w:val="center"/>
          </w:tcPr>
          <w:p w:rsidR="00452FAE" w:rsidRDefault="00452FAE" w:rsidP="00452FAE">
            <w:pPr>
              <w:rPr>
                <w:rFonts w:ascii="华文细黑" w:eastAsia="华文细黑" w:hAnsi="华文细黑"/>
                <w:color w:val="000000"/>
                <w:sz w:val="22"/>
                <w:szCs w:val="22"/>
              </w:rPr>
            </w:pPr>
            <w:r>
              <w:rPr>
                <w:rFonts w:ascii="华文细黑" w:eastAsia="华文细黑" w:hAnsi="华文细黑" w:hint="eastAsia"/>
                <w:color w:val="000000"/>
                <w:sz w:val="22"/>
                <w:szCs w:val="22"/>
              </w:rPr>
              <w:t>设计中心族库负责人申请将更新的标准族库，经设计中心各级领导及分管规划副总裁审批后正式生效</w:t>
            </w:r>
          </w:p>
        </w:tc>
      </w:tr>
    </w:tbl>
    <w:p w:rsidR="00BD13E3" w:rsidRDefault="00BD13E3">
      <w:pPr>
        <w:widowControl/>
        <w:jc w:val="left"/>
        <w:rPr>
          <w:rFonts w:ascii="华文细黑" w:eastAsia="华文细黑" w:hAnsi="华文细黑"/>
          <w:sz w:val="24"/>
          <w:szCs w:val="24"/>
        </w:rPr>
      </w:pPr>
      <w:r>
        <w:rPr>
          <w:rFonts w:ascii="华文细黑" w:eastAsia="华文细黑" w:hAnsi="华文细黑"/>
          <w:sz w:val="24"/>
          <w:szCs w:val="24"/>
        </w:rPr>
        <w:br w:type="page"/>
      </w:r>
    </w:p>
    <w:p w:rsidR="00BD13E3" w:rsidRDefault="00BD13E3" w:rsidP="003D09B4">
      <w:pPr>
        <w:pStyle w:val="20"/>
        <w:keepNext w:val="0"/>
        <w:keepLines w:val="0"/>
        <w:widowControl/>
        <w:spacing w:before="0" w:after="0"/>
        <w:rPr>
          <w:rFonts w:ascii="华文细黑" w:eastAsia="华文细黑" w:hAnsi="华文细黑"/>
          <w:sz w:val="24"/>
          <w:szCs w:val="24"/>
        </w:rPr>
        <w:sectPr w:rsidR="00BD13E3" w:rsidSect="00211033">
          <w:pgSz w:w="16838" w:h="11906" w:orient="landscape"/>
          <w:pgMar w:top="1080" w:right="1440" w:bottom="1080" w:left="1440" w:header="851" w:footer="992" w:gutter="0"/>
          <w:pgNumType w:start="1"/>
          <w:cols w:space="720"/>
          <w:titlePg/>
          <w:docGrid w:type="lines" w:linePitch="326"/>
        </w:sectPr>
      </w:pPr>
    </w:p>
    <w:p w:rsidR="00592646" w:rsidRPr="00592646" w:rsidRDefault="00592646" w:rsidP="00BE05E6">
      <w:pPr>
        <w:pStyle w:val="ac"/>
        <w:numPr>
          <w:ilvl w:val="0"/>
          <w:numId w:val="11"/>
        </w:numPr>
        <w:ind w:firstLineChars="0"/>
        <w:rPr>
          <w:rFonts w:ascii="华文细黑" w:eastAsia="华文细黑" w:hAnsi="华文细黑"/>
          <w:sz w:val="24"/>
          <w:szCs w:val="24"/>
        </w:rPr>
      </w:pPr>
      <w:r w:rsidRPr="00592646">
        <w:rPr>
          <w:rFonts w:ascii="华文细黑" w:eastAsia="华文细黑" w:hAnsi="华文细黑" w:hint="eastAsia"/>
          <w:sz w:val="24"/>
          <w:szCs w:val="24"/>
        </w:rPr>
        <w:t>操作</w:t>
      </w:r>
      <w:r w:rsidRPr="00592646">
        <w:rPr>
          <w:rFonts w:ascii="华文细黑" w:eastAsia="华文细黑" w:hAnsi="华文细黑"/>
          <w:sz w:val="24"/>
          <w:szCs w:val="24"/>
        </w:rPr>
        <w:t>细则：</w:t>
      </w:r>
    </w:p>
    <w:p w:rsidR="00592646" w:rsidRDefault="00592646" w:rsidP="00BE05E6">
      <w:pPr>
        <w:pStyle w:val="ac"/>
        <w:numPr>
          <w:ilvl w:val="0"/>
          <w:numId w:val="12"/>
        </w:numPr>
        <w:ind w:firstLineChars="0"/>
        <w:rPr>
          <w:rFonts w:ascii="华文细黑" w:eastAsia="华文细黑" w:hAnsi="华文细黑"/>
          <w:sz w:val="24"/>
          <w:szCs w:val="24"/>
        </w:rPr>
      </w:pPr>
      <w:r w:rsidRPr="00592646">
        <w:rPr>
          <w:rFonts w:ascii="华文细黑" w:eastAsia="华文细黑" w:hAnsi="华文细黑" w:hint="eastAsia"/>
          <w:sz w:val="24"/>
          <w:szCs w:val="24"/>
        </w:rPr>
        <w:t>计划类工作</w:t>
      </w:r>
      <w:r w:rsidRPr="00592646">
        <w:rPr>
          <w:rFonts w:ascii="华文细黑" w:eastAsia="华文细黑" w:hAnsi="华文细黑"/>
          <w:sz w:val="24"/>
          <w:szCs w:val="24"/>
        </w:rPr>
        <w:t>：</w:t>
      </w:r>
    </w:p>
    <w:p w:rsidR="00866BCF" w:rsidRPr="00866BCF" w:rsidRDefault="00851CDA" w:rsidP="00866BCF">
      <w:pPr>
        <w:ind w:firstLineChars="150" w:firstLine="360"/>
        <w:jc w:val="left"/>
        <w:rPr>
          <w:rFonts w:ascii="华文细黑" w:eastAsia="华文细黑" w:hAnsi="华文细黑"/>
          <w:sz w:val="24"/>
          <w:szCs w:val="24"/>
        </w:rPr>
      </w:pPr>
      <w:r>
        <w:rPr>
          <w:rFonts w:ascii="华文细黑" w:eastAsia="华文细黑" w:hAnsi="华文细黑" w:hint="eastAsia"/>
          <w:sz w:val="24"/>
          <w:szCs w:val="24"/>
        </w:rPr>
        <w:t>（</w:t>
      </w:r>
      <w:r w:rsidR="00866BCF">
        <w:rPr>
          <w:rFonts w:ascii="华文细黑" w:eastAsia="华文细黑" w:hAnsi="华文细黑" w:hint="eastAsia"/>
          <w:sz w:val="24"/>
          <w:szCs w:val="24"/>
        </w:rPr>
        <w:t>1）</w:t>
      </w:r>
      <w:r w:rsidR="00866BCF" w:rsidRPr="00592646">
        <w:rPr>
          <w:rFonts w:ascii="华文细黑" w:eastAsia="华文细黑" w:hAnsi="华文细黑"/>
          <w:sz w:val="24"/>
          <w:szCs w:val="24"/>
        </w:rPr>
        <w:t>编号</w:t>
      </w:r>
      <w:r w:rsidR="00866BCF" w:rsidRPr="00592646">
        <w:rPr>
          <w:rFonts w:ascii="华文细黑" w:eastAsia="华文细黑" w:hAnsi="华文细黑" w:hint="eastAsia"/>
          <w:sz w:val="24"/>
          <w:szCs w:val="24"/>
        </w:rPr>
        <w:t>：Ⅱ-0</w:t>
      </w:r>
      <w:r w:rsidR="003121AA">
        <w:rPr>
          <w:rFonts w:ascii="华文细黑" w:eastAsia="华文细黑" w:hAnsi="华文细黑"/>
          <w:sz w:val="24"/>
          <w:szCs w:val="24"/>
        </w:rPr>
        <w:t>40</w:t>
      </w:r>
      <w:r w:rsidR="00866BCF" w:rsidRPr="00592646">
        <w:rPr>
          <w:rFonts w:ascii="华文细黑" w:eastAsia="华文细黑" w:hAnsi="华文细黑" w:hint="eastAsia"/>
          <w:sz w:val="24"/>
          <w:szCs w:val="24"/>
        </w:rPr>
        <w:t>；业务</w:t>
      </w:r>
      <w:r w:rsidR="00866BCF" w:rsidRPr="00592646">
        <w:rPr>
          <w:rFonts w:ascii="华文细黑" w:eastAsia="华文细黑" w:hAnsi="华文细黑"/>
          <w:sz w:val="24"/>
          <w:szCs w:val="24"/>
        </w:rPr>
        <w:t>事项：</w:t>
      </w:r>
      <w:r w:rsidR="003209D3" w:rsidRPr="003209D3">
        <w:rPr>
          <w:rFonts w:ascii="华文细黑" w:eastAsia="华文细黑" w:hAnsi="华文细黑" w:hint="eastAsia"/>
          <w:sz w:val="24"/>
          <w:szCs w:val="24"/>
        </w:rPr>
        <w:t>项目开工准备</w:t>
      </w:r>
      <w:r w:rsidR="00866BCF" w:rsidRPr="00592646">
        <w:rPr>
          <w:rFonts w:ascii="华文细黑" w:eastAsia="华文细黑" w:hAnsi="华文细黑" w:hint="eastAsia"/>
          <w:sz w:val="24"/>
          <w:szCs w:val="24"/>
        </w:rPr>
        <w:t>。</w:t>
      </w:r>
      <w:r w:rsidR="00866BCF" w:rsidRPr="00592646">
        <w:rPr>
          <w:rFonts w:ascii="华文细黑" w:eastAsia="华文细黑" w:hAnsi="华文细黑"/>
          <w:sz w:val="24"/>
          <w:szCs w:val="24"/>
        </w:rPr>
        <w:t>具体</w:t>
      </w:r>
      <w:r w:rsidR="00866BCF" w:rsidRPr="00592646">
        <w:rPr>
          <w:rFonts w:ascii="华文细黑" w:eastAsia="华文细黑" w:hAnsi="华文细黑" w:hint="eastAsia"/>
          <w:sz w:val="24"/>
          <w:szCs w:val="24"/>
        </w:rPr>
        <w:t>操作</w:t>
      </w:r>
      <w:r w:rsidR="00866BCF" w:rsidRPr="00592646">
        <w:rPr>
          <w:rFonts w:ascii="华文细黑" w:eastAsia="华文细黑" w:hAnsi="华文细黑"/>
          <w:sz w:val="24"/>
          <w:szCs w:val="24"/>
        </w:rPr>
        <w:t>细则：</w:t>
      </w:r>
    </w:p>
    <w:p w:rsidR="00866BCF" w:rsidRPr="00866BCF" w:rsidRDefault="00866BCF" w:rsidP="00851CDA">
      <w:pPr>
        <w:pStyle w:val="ac"/>
        <w:ind w:left="360" w:firstLineChars="204" w:firstLine="490"/>
        <w:rPr>
          <w:rFonts w:ascii="华文细黑" w:eastAsia="华文细黑" w:hAnsi="华文细黑"/>
          <w:sz w:val="24"/>
          <w:szCs w:val="24"/>
        </w:rPr>
      </w:pPr>
      <w:r w:rsidRPr="00866BCF">
        <w:rPr>
          <w:rFonts w:ascii="华文细黑" w:eastAsia="华文细黑" w:hAnsi="华文细黑" w:hint="eastAsia"/>
          <w:sz w:val="24"/>
          <w:szCs w:val="24"/>
        </w:rPr>
        <w:t>工程总包项目团队的主要管理人员应在摘牌后立即到岗，上报场地规划方案，经监理及项目公司批准后，在交地后60天内完成现场三通一平及临建搭设工作。同时，工程总包应对当地劳务及材料机械市场进行调研，在开工前组织劳动力和机械准备到位。工程总包应在项目开工前10天，完成施工组织设计、土方桩基及降水支护专项方案编制，并报监理和项目公司审批通过。</w:t>
      </w:r>
    </w:p>
    <w:p w:rsidR="00592646" w:rsidRDefault="00866BCF" w:rsidP="00AA45F6">
      <w:pPr>
        <w:pStyle w:val="ac"/>
        <w:ind w:left="360" w:firstLine="480"/>
        <w:rPr>
          <w:rFonts w:ascii="华文细黑" w:eastAsia="华文细黑" w:hAnsi="华文细黑"/>
          <w:sz w:val="24"/>
          <w:szCs w:val="24"/>
        </w:rPr>
      </w:pPr>
      <w:r w:rsidRPr="00866BCF">
        <w:rPr>
          <w:rFonts w:ascii="华文细黑" w:eastAsia="华文细黑" w:hAnsi="华文细黑" w:hint="eastAsia"/>
          <w:sz w:val="24"/>
          <w:szCs w:val="24"/>
        </w:rPr>
        <w:t>项目监理团队主要管理人员应在交地后20天内到岗，参与基坑/基础论证，审核工程总包平面布置、施工组织及施工方案，检查工程总包开工准备情况，监督安全文明落实情况。</w:t>
      </w:r>
    </w:p>
    <w:p w:rsidR="003121AA" w:rsidRDefault="003121AA" w:rsidP="003121AA">
      <w:pPr>
        <w:pStyle w:val="ac"/>
        <w:numPr>
          <w:ilvl w:val="0"/>
          <w:numId w:val="12"/>
        </w:numPr>
        <w:ind w:firstLineChars="0"/>
        <w:rPr>
          <w:rFonts w:ascii="华文细黑" w:eastAsia="华文细黑" w:hAnsi="华文细黑"/>
          <w:sz w:val="24"/>
          <w:szCs w:val="24"/>
        </w:rPr>
      </w:pPr>
      <w:r>
        <w:rPr>
          <w:rFonts w:ascii="华文细黑" w:eastAsia="华文细黑" w:hAnsi="华文细黑" w:hint="eastAsia"/>
          <w:sz w:val="24"/>
          <w:szCs w:val="24"/>
        </w:rPr>
        <w:t>设计</w:t>
      </w:r>
      <w:r w:rsidRPr="00592646">
        <w:rPr>
          <w:rFonts w:ascii="华文细黑" w:eastAsia="华文细黑" w:hAnsi="华文细黑" w:hint="eastAsia"/>
          <w:sz w:val="24"/>
          <w:szCs w:val="24"/>
        </w:rPr>
        <w:t>类工作</w:t>
      </w:r>
      <w:r w:rsidRPr="00592646">
        <w:rPr>
          <w:rFonts w:ascii="华文细黑" w:eastAsia="华文细黑" w:hAnsi="华文细黑"/>
          <w:sz w:val="24"/>
          <w:szCs w:val="24"/>
        </w:rPr>
        <w:t>：</w:t>
      </w:r>
    </w:p>
    <w:p w:rsidR="003121AA" w:rsidRPr="003121AA" w:rsidRDefault="003121AA" w:rsidP="003121AA">
      <w:pPr>
        <w:pStyle w:val="ac"/>
        <w:ind w:left="360" w:firstLineChars="0" w:firstLine="0"/>
        <w:rPr>
          <w:rFonts w:ascii="华文细黑" w:eastAsia="华文细黑" w:hAnsi="华文细黑"/>
          <w:sz w:val="24"/>
          <w:szCs w:val="24"/>
        </w:rPr>
      </w:pPr>
      <w:r w:rsidRPr="003121AA">
        <w:rPr>
          <w:rFonts w:ascii="华文细黑" w:eastAsia="华文细黑" w:hAnsi="华文细黑" w:hint="eastAsia"/>
          <w:sz w:val="24"/>
          <w:szCs w:val="24"/>
        </w:rPr>
        <w:t>（1）</w:t>
      </w:r>
      <w:r w:rsidRPr="003121AA">
        <w:rPr>
          <w:rFonts w:ascii="华文细黑" w:eastAsia="华文细黑" w:hAnsi="华文细黑"/>
          <w:sz w:val="24"/>
          <w:szCs w:val="24"/>
        </w:rPr>
        <w:t>编号</w:t>
      </w:r>
      <w:r w:rsidRPr="003121AA">
        <w:rPr>
          <w:rFonts w:ascii="华文细黑" w:eastAsia="华文细黑" w:hAnsi="华文细黑" w:hint="eastAsia"/>
          <w:sz w:val="24"/>
          <w:szCs w:val="24"/>
        </w:rPr>
        <w:t>：Ⅱ-03</w:t>
      </w:r>
      <w:r>
        <w:rPr>
          <w:rFonts w:ascii="华文细黑" w:eastAsia="华文细黑" w:hAnsi="华文细黑"/>
          <w:sz w:val="24"/>
          <w:szCs w:val="24"/>
        </w:rPr>
        <w:t>3</w:t>
      </w:r>
      <w:r w:rsidRPr="003121AA">
        <w:rPr>
          <w:rFonts w:ascii="华文细黑" w:eastAsia="华文细黑" w:hAnsi="华文细黑" w:hint="eastAsia"/>
          <w:sz w:val="24"/>
          <w:szCs w:val="24"/>
        </w:rPr>
        <w:t>； 业务事项：设计审核文件提交（项目BIM模型及施工图报审）</w:t>
      </w:r>
      <w:r>
        <w:rPr>
          <w:rFonts w:ascii="华文细黑" w:eastAsia="华文细黑" w:hAnsi="华文细黑" w:hint="eastAsia"/>
          <w:sz w:val="24"/>
          <w:szCs w:val="24"/>
        </w:rPr>
        <w:t>。</w:t>
      </w:r>
      <w:r w:rsidRPr="003121AA">
        <w:rPr>
          <w:rFonts w:ascii="华文细黑" w:eastAsia="华文细黑" w:hAnsi="华文细黑" w:hint="eastAsia"/>
          <w:sz w:val="24"/>
          <w:szCs w:val="24"/>
        </w:rPr>
        <w:t>具体操作细则：</w:t>
      </w:r>
    </w:p>
    <w:p w:rsidR="003121AA" w:rsidRPr="003121AA" w:rsidRDefault="003121AA" w:rsidP="00925699">
      <w:pPr>
        <w:pStyle w:val="ac"/>
        <w:numPr>
          <w:ilvl w:val="1"/>
          <w:numId w:val="130"/>
        </w:numPr>
        <w:ind w:left="1134" w:firstLineChars="0" w:hanging="425"/>
        <w:rPr>
          <w:rFonts w:ascii="华文细黑" w:eastAsia="华文细黑" w:hAnsi="华文细黑"/>
          <w:sz w:val="24"/>
          <w:szCs w:val="24"/>
        </w:rPr>
      </w:pPr>
      <w:r w:rsidRPr="003121AA">
        <w:rPr>
          <w:rFonts w:ascii="华文细黑" w:eastAsia="华文细黑" w:hAnsi="华文细黑" w:hint="eastAsia"/>
          <w:sz w:val="24"/>
          <w:szCs w:val="24"/>
        </w:rPr>
        <w:t>设计总包在标准版BIM模型和施工图的基础上完成设计变量的修改、设计工作。</w:t>
      </w:r>
    </w:p>
    <w:p w:rsidR="003121AA" w:rsidRPr="003121AA" w:rsidRDefault="003121AA" w:rsidP="00925699">
      <w:pPr>
        <w:pStyle w:val="ac"/>
        <w:numPr>
          <w:ilvl w:val="1"/>
          <w:numId w:val="130"/>
        </w:numPr>
        <w:ind w:left="1134" w:firstLineChars="0" w:hanging="425"/>
        <w:rPr>
          <w:rFonts w:ascii="华文细黑" w:eastAsia="华文细黑" w:hAnsi="华文细黑"/>
          <w:sz w:val="24"/>
          <w:szCs w:val="24"/>
        </w:rPr>
      </w:pPr>
      <w:r w:rsidRPr="003121AA">
        <w:rPr>
          <w:rFonts w:ascii="华文细黑" w:eastAsia="华文细黑" w:hAnsi="华文细黑" w:hint="eastAsia"/>
          <w:sz w:val="24"/>
          <w:szCs w:val="24"/>
        </w:rPr>
        <w:t>完成项目施工图及BIM模型设计工作后发起流程提交设计审核文件。</w:t>
      </w:r>
    </w:p>
    <w:p w:rsidR="003121AA" w:rsidRPr="003121AA" w:rsidRDefault="003121AA" w:rsidP="00925699">
      <w:pPr>
        <w:pStyle w:val="ac"/>
        <w:numPr>
          <w:ilvl w:val="1"/>
          <w:numId w:val="130"/>
        </w:numPr>
        <w:ind w:left="1134" w:firstLineChars="0" w:hanging="425"/>
        <w:rPr>
          <w:rFonts w:ascii="华文细黑" w:eastAsia="华文细黑" w:hAnsi="华文细黑"/>
          <w:sz w:val="24"/>
          <w:szCs w:val="24"/>
        </w:rPr>
      </w:pPr>
      <w:r w:rsidRPr="003121AA">
        <w:rPr>
          <w:rFonts w:ascii="华文细黑" w:eastAsia="华文细黑" w:hAnsi="华文细黑" w:hint="eastAsia"/>
          <w:sz w:val="24"/>
          <w:szCs w:val="24"/>
        </w:rPr>
        <w:t>工程总包、第三方审核单位同时开展图纸、BIM模型的审核工作，提交审核意见后由项目公司组织召开第三方评审会，设计总包组织完成图纸、BIM模型修改工作。</w:t>
      </w:r>
    </w:p>
    <w:p w:rsidR="003121AA" w:rsidRDefault="003121AA" w:rsidP="00925699">
      <w:pPr>
        <w:pStyle w:val="ac"/>
        <w:numPr>
          <w:ilvl w:val="1"/>
          <w:numId w:val="130"/>
        </w:numPr>
        <w:ind w:left="1134" w:firstLineChars="0" w:hanging="425"/>
        <w:rPr>
          <w:rFonts w:ascii="华文细黑" w:eastAsia="华文细黑" w:hAnsi="华文细黑"/>
          <w:sz w:val="24"/>
          <w:szCs w:val="24"/>
        </w:rPr>
      </w:pPr>
      <w:r w:rsidRPr="003121AA">
        <w:rPr>
          <w:rFonts w:ascii="华文细黑" w:eastAsia="华文细黑" w:hAnsi="华文细黑" w:hint="eastAsia"/>
          <w:sz w:val="24"/>
          <w:szCs w:val="24"/>
        </w:rPr>
        <w:t>工作成果：全专业施工图；基坑支护及桩基图；材料样板（电子版）；项目BIM模型；《BIM模型移交设计审查要点》；全套《结构专业设计   指引》；建筑、 结构、机电专业对地下室角点坐标、基础底板建筑标高、机电预留等条件三方会签图纸及会签确认书；结构设计安全承诺书；幕墙、景观设计单位与主体结构设计单位资料互提记录单；针对幕墙、采光顶、景观覆土构筑物的主体结构设计单位进行主体结构复核确认书；结构计算书；试桩成果会专家意见、会议纪要、签到表；设计总包自审单；成本测算单</w:t>
      </w:r>
      <w:r>
        <w:rPr>
          <w:rFonts w:ascii="华文细黑" w:eastAsia="华文细黑" w:hAnsi="华文细黑" w:hint="eastAsia"/>
          <w:sz w:val="24"/>
          <w:szCs w:val="24"/>
        </w:rPr>
        <w:t>。</w:t>
      </w:r>
    </w:p>
    <w:p w:rsidR="003121AA" w:rsidRPr="003121AA" w:rsidRDefault="003121AA" w:rsidP="003121AA">
      <w:pPr>
        <w:ind w:firstLineChars="177" w:firstLine="425"/>
        <w:rPr>
          <w:rFonts w:ascii="华文细黑" w:eastAsia="华文细黑" w:hAnsi="华文细黑"/>
          <w:sz w:val="24"/>
          <w:szCs w:val="24"/>
        </w:rPr>
      </w:pPr>
      <w:r w:rsidRPr="003121AA">
        <w:rPr>
          <w:rFonts w:ascii="华文细黑" w:eastAsia="华文细黑" w:hAnsi="华文细黑" w:hint="eastAsia"/>
          <w:sz w:val="24"/>
          <w:szCs w:val="24"/>
        </w:rPr>
        <w:t>（</w:t>
      </w:r>
      <w:r>
        <w:rPr>
          <w:rFonts w:ascii="华文细黑" w:eastAsia="华文细黑" w:hAnsi="华文细黑"/>
          <w:sz w:val="24"/>
          <w:szCs w:val="24"/>
        </w:rPr>
        <w:t>2</w:t>
      </w:r>
      <w:r w:rsidRPr="003121AA">
        <w:rPr>
          <w:rFonts w:ascii="华文细黑" w:eastAsia="华文细黑" w:hAnsi="华文细黑" w:hint="eastAsia"/>
          <w:sz w:val="24"/>
          <w:szCs w:val="24"/>
        </w:rPr>
        <w:t>）</w:t>
      </w:r>
      <w:r w:rsidRPr="003121AA">
        <w:rPr>
          <w:rFonts w:ascii="华文细黑" w:eastAsia="华文细黑" w:hAnsi="华文细黑"/>
          <w:sz w:val="24"/>
          <w:szCs w:val="24"/>
        </w:rPr>
        <w:t>编号</w:t>
      </w:r>
      <w:r w:rsidRPr="003121AA">
        <w:rPr>
          <w:rFonts w:ascii="华文细黑" w:eastAsia="华文细黑" w:hAnsi="华文细黑" w:hint="eastAsia"/>
          <w:sz w:val="24"/>
          <w:szCs w:val="24"/>
        </w:rPr>
        <w:t>：Ⅱ-03</w:t>
      </w:r>
      <w:r>
        <w:rPr>
          <w:rFonts w:ascii="华文细黑" w:eastAsia="华文细黑" w:hAnsi="华文细黑"/>
          <w:sz w:val="24"/>
          <w:szCs w:val="24"/>
        </w:rPr>
        <w:t>8</w:t>
      </w:r>
      <w:r w:rsidRPr="003121AA">
        <w:rPr>
          <w:rFonts w:ascii="华文细黑" w:eastAsia="华文细黑" w:hAnsi="华文细黑" w:hint="eastAsia"/>
          <w:sz w:val="24"/>
          <w:szCs w:val="24"/>
        </w:rPr>
        <w:t>；业务事项：项目BIM模型及施工图审核后移交</w:t>
      </w:r>
      <w:r>
        <w:rPr>
          <w:rFonts w:ascii="华文细黑" w:eastAsia="华文细黑" w:hAnsi="华文细黑" w:hint="eastAsia"/>
          <w:sz w:val="24"/>
          <w:szCs w:val="24"/>
        </w:rPr>
        <w:t>。</w:t>
      </w:r>
      <w:r w:rsidRPr="003121AA">
        <w:rPr>
          <w:rFonts w:ascii="华文细黑" w:eastAsia="华文细黑" w:hAnsi="华文细黑" w:hint="eastAsia"/>
          <w:sz w:val="24"/>
          <w:szCs w:val="24"/>
        </w:rPr>
        <w:t>具体操作细则：</w:t>
      </w:r>
    </w:p>
    <w:p w:rsidR="003121AA" w:rsidRPr="003121AA" w:rsidRDefault="003121AA" w:rsidP="00925699">
      <w:pPr>
        <w:pStyle w:val="ac"/>
        <w:numPr>
          <w:ilvl w:val="1"/>
          <w:numId w:val="131"/>
        </w:numPr>
        <w:ind w:left="1134" w:firstLineChars="0"/>
        <w:rPr>
          <w:rFonts w:ascii="华文细黑" w:eastAsia="华文细黑" w:hAnsi="华文细黑"/>
          <w:sz w:val="24"/>
          <w:szCs w:val="24"/>
        </w:rPr>
      </w:pPr>
      <w:r w:rsidRPr="003121AA">
        <w:rPr>
          <w:rFonts w:ascii="华文细黑" w:eastAsia="华文细黑" w:hAnsi="华文细黑" w:hint="eastAsia"/>
          <w:sz w:val="24"/>
          <w:szCs w:val="24"/>
        </w:rPr>
        <w:t>设计总包发起设计成果移交审批流程，项目公司及设计中心审批后移交相关部门，工程总包由项目公司负责移交。</w:t>
      </w:r>
    </w:p>
    <w:p w:rsidR="003121AA" w:rsidRPr="003121AA" w:rsidRDefault="003121AA" w:rsidP="00925699">
      <w:pPr>
        <w:pStyle w:val="ac"/>
        <w:numPr>
          <w:ilvl w:val="1"/>
          <w:numId w:val="131"/>
        </w:numPr>
        <w:ind w:left="1134" w:firstLineChars="0"/>
        <w:rPr>
          <w:rFonts w:ascii="华文细黑" w:eastAsia="华文细黑" w:hAnsi="华文细黑"/>
          <w:sz w:val="24"/>
          <w:szCs w:val="24"/>
        </w:rPr>
      </w:pPr>
      <w:r w:rsidRPr="003121AA">
        <w:rPr>
          <w:rFonts w:ascii="华文细黑" w:eastAsia="华文细黑" w:hAnsi="华文细黑" w:hint="eastAsia"/>
          <w:sz w:val="24"/>
          <w:szCs w:val="24"/>
        </w:rPr>
        <w:t>工作成果：全套施工图；基坑支护及桩基图；材料样板（电子版）；项目BIM模型；《图纸移交单》；《BIM模型移交设计审查要点》；变量清单；全套《结构专业设计指引》（会签PDF扫描件）；建筑、结构、机电专业对地下室角点坐标、基础底板建筑标高、机电预留等条件三方会签图纸及会签确认书；结构设计安全承诺；幕墙、景观设计单位与主体结构设计单位资料互提记录单；针对幕墙、采光顶、景观覆土构筑物的主体结构设计单位进行主体结构复核确认书；结构计算书；试桩成果会专家意见、会议纪要、签到表；施工图外审意见；设计单位回复及外审合格证；成本确认单；投资测算单；第三方审查确认单</w:t>
      </w:r>
    </w:p>
    <w:p w:rsidR="00592646" w:rsidRPr="003121AA" w:rsidRDefault="00592646" w:rsidP="003121AA">
      <w:pPr>
        <w:pStyle w:val="ac"/>
        <w:numPr>
          <w:ilvl w:val="0"/>
          <w:numId w:val="12"/>
        </w:numPr>
        <w:ind w:firstLineChars="0"/>
        <w:rPr>
          <w:rFonts w:ascii="华文细黑" w:eastAsia="华文细黑" w:hAnsi="华文细黑"/>
          <w:sz w:val="24"/>
          <w:szCs w:val="24"/>
        </w:rPr>
      </w:pPr>
      <w:r w:rsidRPr="00592646">
        <w:rPr>
          <w:rFonts w:ascii="华文细黑" w:eastAsia="华文细黑" w:hAnsi="华文细黑" w:hint="eastAsia"/>
          <w:sz w:val="24"/>
          <w:szCs w:val="24"/>
        </w:rPr>
        <w:t>成本</w:t>
      </w:r>
      <w:r w:rsidRPr="00592646">
        <w:rPr>
          <w:rFonts w:ascii="华文细黑" w:eastAsia="华文细黑" w:hAnsi="华文细黑"/>
          <w:sz w:val="24"/>
          <w:szCs w:val="24"/>
        </w:rPr>
        <w:t>类工作：</w:t>
      </w:r>
    </w:p>
    <w:p w:rsidR="00CA7BB9" w:rsidRPr="00592646" w:rsidRDefault="00CA7BB9" w:rsidP="00CA7BB9">
      <w:pPr>
        <w:ind w:firstLineChars="59" w:firstLine="142"/>
        <w:jc w:val="left"/>
        <w:rPr>
          <w:rFonts w:ascii="华文细黑" w:eastAsia="华文细黑" w:hAnsi="华文细黑"/>
          <w:sz w:val="24"/>
          <w:szCs w:val="24"/>
        </w:rPr>
      </w:pPr>
      <w:bookmarkStart w:id="12" w:name="合约规划编制"/>
      <w:bookmarkStart w:id="13" w:name="试桩合同签订"/>
      <w:bookmarkStart w:id="14" w:name="市场调研"/>
      <w:r>
        <w:rPr>
          <w:rFonts w:ascii="华文细黑" w:eastAsia="华文细黑" w:hAnsi="华文细黑" w:hint="eastAsia"/>
          <w:sz w:val="24"/>
          <w:szCs w:val="24"/>
        </w:rPr>
        <w:t>（</w:t>
      </w:r>
      <w:r>
        <w:rPr>
          <w:rFonts w:ascii="华文细黑" w:eastAsia="华文细黑" w:hAnsi="华文细黑"/>
          <w:sz w:val="24"/>
          <w:szCs w:val="24"/>
        </w:rPr>
        <w:t>1</w:t>
      </w:r>
      <w:r w:rsidRPr="00592646">
        <w:rPr>
          <w:rFonts w:ascii="华文细黑" w:eastAsia="华文细黑" w:hAnsi="华文细黑" w:hint="eastAsia"/>
          <w:sz w:val="24"/>
          <w:szCs w:val="24"/>
        </w:rPr>
        <w:t>）</w:t>
      </w:r>
      <w:r w:rsidRPr="00592646">
        <w:rPr>
          <w:rFonts w:ascii="华文细黑" w:eastAsia="华文细黑" w:hAnsi="华文细黑"/>
          <w:sz w:val="24"/>
          <w:szCs w:val="24"/>
        </w:rPr>
        <w:t>编号</w:t>
      </w:r>
      <w:r w:rsidRPr="00592646">
        <w:rPr>
          <w:rFonts w:ascii="华文细黑" w:eastAsia="华文细黑" w:hAnsi="华文细黑" w:hint="eastAsia"/>
          <w:sz w:val="24"/>
          <w:szCs w:val="24"/>
        </w:rPr>
        <w:t>：</w:t>
      </w:r>
      <w:r w:rsidRPr="003209D3">
        <w:rPr>
          <w:rFonts w:ascii="华文细黑" w:eastAsia="华文细黑" w:hAnsi="华文细黑" w:hint="eastAsia"/>
          <w:sz w:val="24"/>
          <w:szCs w:val="24"/>
        </w:rPr>
        <w:t>Ⅱ-0</w:t>
      </w:r>
      <w:r>
        <w:rPr>
          <w:rFonts w:ascii="华文细黑" w:eastAsia="华文细黑" w:hAnsi="华文细黑"/>
          <w:sz w:val="24"/>
          <w:szCs w:val="24"/>
        </w:rPr>
        <w:t>19</w:t>
      </w:r>
      <w:r w:rsidRPr="00592646">
        <w:rPr>
          <w:rFonts w:ascii="华文细黑" w:eastAsia="华文细黑" w:hAnsi="华文细黑" w:hint="eastAsia"/>
          <w:sz w:val="24"/>
          <w:szCs w:val="24"/>
        </w:rPr>
        <w:t>；业务</w:t>
      </w:r>
      <w:r w:rsidRPr="00592646">
        <w:rPr>
          <w:rFonts w:ascii="华文细黑" w:eastAsia="华文细黑" w:hAnsi="华文细黑"/>
          <w:sz w:val="24"/>
          <w:szCs w:val="24"/>
        </w:rPr>
        <w:t>事项：</w:t>
      </w:r>
      <w:r w:rsidRPr="00592646">
        <w:rPr>
          <w:rFonts w:ascii="华文细黑" w:eastAsia="华文细黑" w:hAnsi="华文细黑" w:hint="eastAsia"/>
          <w:sz w:val="24"/>
          <w:szCs w:val="24"/>
        </w:rPr>
        <w:t>合约规划</w:t>
      </w:r>
      <w:r>
        <w:rPr>
          <w:rFonts w:ascii="华文细黑" w:eastAsia="华文细黑" w:hAnsi="华文细黑" w:hint="eastAsia"/>
          <w:sz w:val="24"/>
          <w:szCs w:val="24"/>
        </w:rPr>
        <w:t>编制</w:t>
      </w:r>
      <w:r w:rsidRPr="00592646">
        <w:rPr>
          <w:rFonts w:ascii="华文细黑" w:eastAsia="华文细黑" w:hAnsi="华文细黑" w:hint="eastAsia"/>
          <w:sz w:val="24"/>
          <w:szCs w:val="24"/>
        </w:rPr>
        <w:t>。</w:t>
      </w:r>
      <w:r w:rsidRPr="00592646">
        <w:rPr>
          <w:rFonts w:ascii="华文细黑" w:eastAsia="华文细黑" w:hAnsi="华文细黑"/>
          <w:sz w:val="24"/>
          <w:szCs w:val="24"/>
        </w:rPr>
        <w:t>具体</w:t>
      </w:r>
      <w:r w:rsidRPr="00592646">
        <w:rPr>
          <w:rFonts w:ascii="华文细黑" w:eastAsia="华文细黑" w:hAnsi="华文细黑" w:hint="eastAsia"/>
          <w:sz w:val="24"/>
          <w:szCs w:val="24"/>
        </w:rPr>
        <w:t>操作</w:t>
      </w:r>
      <w:r w:rsidRPr="00592646">
        <w:rPr>
          <w:rFonts w:ascii="华文细黑" w:eastAsia="华文细黑" w:hAnsi="华文细黑"/>
          <w:sz w:val="24"/>
          <w:szCs w:val="24"/>
        </w:rPr>
        <w:t>细则：</w:t>
      </w:r>
    </w:p>
    <w:p w:rsidR="00CA7BB9" w:rsidRPr="00CA7BB9" w:rsidRDefault="00CA7BB9" w:rsidP="00925699">
      <w:pPr>
        <w:pStyle w:val="ac"/>
        <w:numPr>
          <w:ilvl w:val="1"/>
          <w:numId w:val="132"/>
        </w:numPr>
        <w:ind w:left="851" w:firstLineChars="0"/>
        <w:jc w:val="left"/>
        <w:rPr>
          <w:rFonts w:ascii="华文细黑" w:eastAsia="华文细黑" w:hAnsi="华文细黑"/>
          <w:sz w:val="24"/>
          <w:szCs w:val="24"/>
        </w:rPr>
      </w:pPr>
      <w:r w:rsidRPr="00CA7BB9">
        <w:rPr>
          <w:rFonts w:ascii="华文细黑" w:eastAsia="华文细黑" w:hAnsi="华文细黑" w:hint="eastAsia"/>
          <w:sz w:val="24"/>
          <w:szCs w:val="24"/>
        </w:rPr>
        <w:t>合同编号、合同名称、合同类型、合同范围为根据要求统一确定。</w:t>
      </w:r>
    </w:p>
    <w:p w:rsidR="00CA7BB9" w:rsidRPr="00CA7BB9" w:rsidRDefault="00CA7BB9" w:rsidP="00925699">
      <w:pPr>
        <w:pStyle w:val="ac"/>
        <w:numPr>
          <w:ilvl w:val="1"/>
          <w:numId w:val="132"/>
        </w:numPr>
        <w:ind w:left="851" w:firstLineChars="0"/>
        <w:jc w:val="left"/>
        <w:rPr>
          <w:rFonts w:ascii="华文细黑" w:eastAsia="华文细黑" w:hAnsi="华文细黑"/>
          <w:sz w:val="24"/>
          <w:szCs w:val="24"/>
        </w:rPr>
      </w:pPr>
      <w:r w:rsidRPr="00CA7BB9">
        <w:rPr>
          <w:rFonts w:ascii="华文细黑" w:eastAsia="华文细黑" w:hAnsi="华文细黑" w:hint="eastAsia"/>
          <w:sz w:val="24"/>
          <w:szCs w:val="24"/>
        </w:rPr>
        <w:t>根据已确定的合约规划的合同范围描述，明确各规划所包含的业态；合约规划名称、合同范围描述与分摊业态保持一致。</w:t>
      </w:r>
    </w:p>
    <w:p w:rsidR="00CA7BB9" w:rsidRPr="00CA7BB9" w:rsidRDefault="00CA7BB9" w:rsidP="00925699">
      <w:pPr>
        <w:pStyle w:val="ac"/>
        <w:numPr>
          <w:ilvl w:val="1"/>
          <w:numId w:val="132"/>
        </w:numPr>
        <w:ind w:left="851" w:firstLineChars="0"/>
        <w:jc w:val="left"/>
        <w:rPr>
          <w:rFonts w:ascii="华文细黑" w:eastAsia="华文细黑" w:hAnsi="华文细黑"/>
          <w:sz w:val="24"/>
          <w:szCs w:val="24"/>
        </w:rPr>
      </w:pPr>
      <w:r w:rsidRPr="00CA7BB9">
        <w:rPr>
          <w:rFonts w:ascii="华文细黑" w:eastAsia="华文细黑" w:hAnsi="华文细黑" w:hint="eastAsia"/>
          <w:sz w:val="24"/>
          <w:szCs w:val="24"/>
        </w:rPr>
        <w:t>将已确定的合约规划，与本项目的成本科目相对应，将合约规划归属到相应的成本科目下；根据合同包含内容可一个规划归属多个科目。</w:t>
      </w:r>
    </w:p>
    <w:p w:rsidR="00CA7BB9"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根据相应的标准确定合约规划金额，例如效果类合约规划，内装、导向标识、夜景照明、外装等根据业主的建造标准等确定。</w:t>
      </w:r>
      <w:bookmarkEnd w:id="12"/>
    </w:p>
    <w:p w:rsidR="00CA7BB9" w:rsidRPr="00592646" w:rsidRDefault="00CA7BB9" w:rsidP="00CA7BB9">
      <w:pPr>
        <w:ind w:firstLineChars="150" w:firstLine="360"/>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2</w:t>
      </w:r>
      <w:r w:rsidRPr="00592646">
        <w:rPr>
          <w:rFonts w:ascii="华文细黑" w:eastAsia="华文细黑" w:hAnsi="华文细黑" w:hint="eastAsia"/>
          <w:sz w:val="24"/>
          <w:szCs w:val="24"/>
        </w:rPr>
        <w:t>）</w:t>
      </w:r>
      <w:r w:rsidRPr="00592646">
        <w:rPr>
          <w:rFonts w:ascii="华文细黑" w:eastAsia="华文细黑" w:hAnsi="华文细黑"/>
          <w:sz w:val="24"/>
          <w:szCs w:val="24"/>
        </w:rPr>
        <w:t>编号</w:t>
      </w:r>
      <w:r w:rsidRPr="00592646">
        <w:rPr>
          <w:rFonts w:ascii="华文细黑" w:eastAsia="华文细黑" w:hAnsi="华文细黑" w:hint="eastAsia"/>
          <w:sz w:val="24"/>
          <w:szCs w:val="24"/>
        </w:rPr>
        <w:t>：Ⅱ-0</w:t>
      </w:r>
      <w:r>
        <w:rPr>
          <w:rFonts w:ascii="华文细黑" w:eastAsia="华文细黑" w:hAnsi="华文细黑"/>
          <w:sz w:val="24"/>
          <w:szCs w:val="24"/>
        </w:rPr>
        <w:t>29</w:t>
      </w:r>
      <w:r w:rsidRPr="00592646">
        <w:rPr>
          <w:rFonts w:ascii="华文细黑" w:eastAsia="华文细黑" w:hAnsi="华文细黑" w:hint="eastAsia"/>
          <w:sz w:val="24"/>
          <w:szCs w:val="24"/>
        </w:rPr>
        <w:t>；业务</w:t>
      </w:r>
      <w:r w:rsidRPr="00592646">
        <w:rPr>
          <w:rFonts w:ascii="华文细黑" w:eastAsia="华文细黑" w:hAnsi="华文细黑"/>
          <w:sz w:val="24"/>
          <w:szCs w:val="24"/>
        </w:rPr>
        <w:t>事项：</w:t>
      </w:r>
      <w:r w:rsidRPr="00592646">
        <w:rPr>
          <w:rFonts w:ascii="华文细黑" w:eastAsia="华文细黑" w:hAnsi="华文细黑" w:hint="eastAsia"/>
          <w:sz w:val="24"/>
          <w:szCs w:val="24"/>
        </w:rPr>
        <w:t>试桩合同签订。</w:t>
      </w:r>
      <w:r w:rsidRPr="00592646">
        <w:rPr>
          <w:rFonts w:ascii="华文细黑" w:eastAsia="华文细黑" w:hAnsi="华文细黑"/>
          <w:sz w:val="24"/>
          <w:szCs w:val="24"/>
        </w:rPr>
        <w:t>具体</w:t>
      </w:r>
      <w:r w:rsidRPr="00592646">
        <w:rPr>
          <w:rFonts w:ascii="华文细黑" w:eastAsia="华文细黑" w:hAnsi="华文细黑" w:hint="eastAsia"/>
          <w:sz w:val="24"/>
          <w:szCs w:val="24"/>
        </w:rPr>
        <w:t>操作</w:t>
      </w:r>
      <w:r w:rsidRPr="00592646">
        <w:rPr>
          <w:rFonts w:ascii="华文细黑" w:eastAsia="华文细黑" w:hAnsi="华文细黑"/>
          <w:sz w:val="24"/>
          <w:szCs w:val="24"/>
        </w:rPr>
        <w:t>细则：</w:t>
      </w:r>
    </w:p>
    <w:p w:rsidR="00CA7BB9" w:rsidRPr="00AA45F6" w:rsidRDefault="00CA7BB9" w:rsidP="00CA7BB9">
      <w:pPr>
        <w:pStyle w:val="ac"/>
        <w:numPr>
          <w:ilvl w:val="1"/>
          <w:numId w:val="20"/>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明确试桩图纸，了解施工现场情况。</w:t>
      </w:r>
    </w:p>
    <w:p w:rsidR="00CA7BB9" w:rsidRPr="00AA45F6" w:rsidRDefault="00CA7BB9" w:rsidP="00CA7BB9">
      <w:pPr>
        <w:pStyle w:val="ac"/>
        <w:numPr>
          <w:ilvl w:val="1"/>
          <w:numId w:val="20"/>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调研项目所在地桩基（含进出场及市场拥有量）、钢筋、砼的价格。</w:t>
      </w:r>
    </w:p>
    <w:p w:rsidR="00CA7BB9" w:rsidRPr="00AA45F6" w:rsidRDefault="00CA7BB9" w:rsidP="00CA7BB9">
      <w:pPr>
        <w:pStyle w:val="ac"/>
        <w:numPr>
          <w:ilvl w:val="1"/>
          <w:numId w:val="20"/>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与总包签订试桩施工合同时，其价格需要上报商业地产成本控制部，批准同意后方可实施。</w:t>
      </w:r>
    </w:p>
    <w:p w:rsidR="00CA7BB9" w:rsidRPr="00AA45F6" w:rsidRDefault="00CA7BB9" w:rsidP="00CA7BB9">
      <w:pPr>
        <w:pStyle w:val="ac"/>
        <w:numPr>
          <w:ilvl w:val="1"/>
          <w:numId w:val="20"/>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确定试桩合同价款时，应结合现场实际情况及施工方案，工程部需论证方案的可行性及合理性，合同总价为固定总价，综合单价包干，工程量结算时以桩验收合格数量为准。</w:t>
      </w:r>
    </w:p>
    <w:p w:rsidR="00CA7BB9" w:rsidRPr="00AA45F6" w:rsidRDefault="00CA7BB9" w:rsidP="00CA7BB9">
      <w:pPr>
        <w:pStyle w:val="ac"/>
        <w:numPr>
          <w:ilvl w:val="1"/>
          <w:numId w:val="20"/>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签证试桩合同时，需明确试桩单位必须配合试桩检测单位进行相应的检测工作。</w:t>
      </w:r>
    </w:p>
    <w:p w:rsidR="00CA7BB9" w:rsidRPr="00AA45F6" w:rsidRDefault="00CA7BB9" w:rsidP="00CA7BB9">
      <w:pPr>
        <w:pStyle w:val="ac"/>
        <w:numPr>
          <w:ilvl w:val="1"/>
          <w:numId w:val="20"/>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要求施工单位提供数据必须真实有效。</w:t>
      </w:r>
    </w:p>
    <w:p w:rsidR="00CA7BB9" w:rsidRPr="00AA45F6" w:rsidRDefault="00CA7BB9" w:rsidP="00CA7BB9">
      <w:pPr>
        <w:pStyle w:val="ac"/>
        <w:numPr>
          <w:ilvl w:val="1"/>
          <w:numId w:val="20"/>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试桩分布点及数量，试打桩位置的工程地质条件应具有代表性；</w:t>
      </w:r>
    </w:p>
    <w:p w:rsidR="00CA7BB9" w:rsidRPr="00AA45F6" w:rsidRDefault="00CA7BB9" w:rsidP="00CA7BB9">
      <w:pPr>
        <w:pStyle w:val="ac"/>
        <w:numPr>
          <w:ilvl w:val="1"/>
          <w:numId w:val="20"/>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明确试桩合同的范围及工作内容:包含但不限于:桩基进出场费、试桩定位、桩身成孔和入岩、二次清孔、钢筋笼制安、混凝土浇筑、检测预埋件配合安装、后注浆及试桩施工所需的所有施工机械、工具及配合桩基检测等。</w:t>
      </w:r>
    </w:p>
    <w:p w:rsidR="00CA7BB9" w:rsidRDefault="00CA7BB9" w:rsidP="00CA7BB9">
      <w:pPr>
        <w:pStyle w:val="ac"/>
        <w:numPr>
          <w:ilvl w:val="1"/>
          <w:numId w:val="20"/>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合同价应包含柴油发电机租赁及使用费、临电、临水、临房等设施的安装及搭设费用；钻孔、引孔、复打、探桩及护筒费用；机械进出场费用；文明施工措施费；材料检验、试验费；周边管线及邻近建筑物的保护措施费用；地下障碍物的拆除、破碎、清理，风险费；截桩及浮浆剔除费用；配合桩基检测等一切费用。</w:t>
      </w:r>
      <w:bookmarkEnd w:id="13"/>
    </w:p>
    <w:p w:rsidR="00CA7BB9" w:rsidRPr="00592646" w:rsidRDefault="00CA7BB9" w:rsidP="00CA7BB9">
      <w:pPr>
        <w:ind w:firstLineChars="150" w:firstLine="360"/>
        <w:jc w:val="left"/>
        <w:rPr>
          <w:rFonts w:ascii="华文细黑" w:eastAsia="华文细黑" w:hAnsi="华文细黑"/>
          <w:sz w:val="24"/>
          <w:szCs w:val="24"/>
        </w:rPr>
      </w:pPr>
      <w:bookmarkStart w:id="15" w:name="设计成果成本审核"/>
      <w:r>
        <w:rPr>
          <w:rFonts w:ascii="华文细黑" w:eastAsia="华文细黑" w:hAnsi="华文细黑" w:hint="eastAsia"/>
          <w:sz w:val="24"/>
          <w:szCs w:val="24"/>
        </w:rPr>
        <w:t>（</w:t>
      </w:r>
      <w:r>
        <w:rPr>
          <w:rFonts w:ascii="华文细黑" w:eastAsia="华文细黑" w:hAnsi="华文细黑"/>
          <w:sz w:val="24"/>
          <w:szCs w:val="24"/>
        </w:rPr>
        <w:t>3</w:t>
      </w:r>
      <w:r w:rsidRPr="00592646">
        <w:rPr>
          <w:rFonts w:ascii="华文细黑" w:eastAsia="华文细黑" w:hAnsi="华文细黑" w:hint="eastAsia"/>
          <w:sz w:val="24"/>
          <w:szCs w:val="24"/>
        </w:rPr>
        <w:t>）</w:t>
      </w:r>
      <w:r w:rsidRPr="00592646">
        <w:rPr>
          <w:rFonts w:ascii="华文细黑" w:eastAsia="华文细黑" w:hAnsi="华文细黑"/>
          <w:sz w:val="24"/>
          <w:szCs w:val="24"/>
        </w:rPr>
        <w:t>编号</w:t>
      </w:r>
      <w:r w:rsidRPr="00592646">
        <w:rPr>
          <w:rFonts w:ascii="华文细黑" w:eastAsia="华文细黑" w:hAnsi="华文细黑" w:hint="eastAsia"/>
          <w:sz w:val="24"/>
          <w:szCs w:val="24"/>
        </w:rPr>
        <w:t>：Ⅱ-03</w:t>
      </w:r>
      <w:r>
        <w:rPr>
          <w:rFonts w:ascii="华文细黑" w:eastAsia="华文细黑" w:hAnsi="华文细黑"/>
          <w:sz w:val="24"/>
          <w:szCs w:val="24"/>
        </w:rPr>
        <w:t>1</w:t>
      </w:r>
      <w:r w:rsidRPr="00592646">
        <w:rPr>
          <w:rFonts w:ascii="华文细黑" w:eastAsia="华文细黑" w:hAnsi="华文细黑" w:hint="eastAsia"/>
          <w:sz w:val="24"/>
          <w:szCs w:val="24"/>
        </w:rPr>
        <w:t>；业务</w:t>
      </w:r>
      <w:r w:rsidRPr="00592646">
        <w:rPr>
          <w:rFonts w:ascii="华文细黑" w:eastAsia="华文细黑" w:hAnsi="华文细黑"/>
          <w:sz w:val="24"/>
          <w:szCs w:val="24"/>
        </w:rPr>
        <w:t>事项：</w:t>
      </w:r>
      <w:r w:rsidRPr="00592646">
        <w:rPr>
          <w:rFonts w:ascii="华文细黑" w:eastAsia="华文细黑" w:hAnsi="华文细黑" w:hint="eastAsia"/>
          <w:sz w:val="24"/>
          <w:szCs w:val="24"/>
        </w:rPr>
        <w:t>设计成果成本审核。</w:t>
      </w:r>
      <w:r w:rsidRPr="00592646">
        <w:rPr>
          <w:rFonts w:ascii="华文细黑" w:eastAsia="华文细黑" w:hAnsi="华文细黑"/>
          <w:sz w:val="24"/>
          <w:szCs w:val="24"/>
        </w:rPr>
        <w:t>具体</w:t>
      </w:r>
      <w:r w:rsidRPr="00592646">
        <w:rPr>
          <w:rFonts w:ascii="华文细黑" w:eastAsia="华文细黑" w:hAnsi="华文细黑" w:hint="eastAsia"/>
          <w:sz w:val="24"/>
          <w:szCs w:val="24"/>
        </w:rPr>
        <w:t>操作</w:t>
      </w:r>
      <w:r w:rsidRPr="00592646">
        <w:rPr>
          <w:rFonts w:ascii="华文细黑" w:eastAsia="华文细黑" w:hAnsi="华文细黑"/>
          <w:sz w:val="24"/>
          <w:szCs w:val="24"/>
        </w:rPr>
        <w:t>细则：</w:t>
      </w:r>
    </w:p>
    <w:p w:rsidR="00CA7BB9" w:rsidRPr="00592646" w:rsidRDefault="00CA7BB9" w:rsidP="00CA7BB9">
      <w:pPr>
        <w:ind w:leftChars="202" w:left="424"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设计成果（全专业、全套施工图及项目BIM设计模型）提交后，总部成本部、项目公司成本部人员参与施工图纸会审、移交工作，审核设计成果文件是否满足一键算量相关要求，二维图和三维图是否一致。填报《图纸台账登记表》，准备一键算量及总价合同签订相关工作。</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模型审查注意事项：</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1)</w:t>
      </w:r>
      <w:r w:rsidRPr="00592646">
        <w:rPr>
          <w:rFonts w:ascii="华文细黑" w:eastAsia="华文细黑" w:hAnsi="华文细黑" w:hint="eastAsia"/>
          <w:sz w:val="24"/>
          <w:szCs w:val="24"/>
        </w:rPr>
        <w:tab/>
        <w:t>检查模型各专业各楼层的完整性（包括地下四大块等）</w:t>
      </w:r>
      <w:r>
        <w:rPr>
          <w:rFonts w:ascii="华文细黑" w:eastAsia="华文细黑" w:hAnsi="华文细黑" w:hint="eastAsia"/>
          <w:sz w:val="24"/>
          <w:szCs w:val="24"/>
        </w:rPr>
        <w:t>；</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2)</w:t>
      </w:r>
      <w:r w:rsidRPr="00592646">
        <w:rPr>
          <w:rFonts w:ascii="华文细黑" w:eastAsia="华文细黑" w:hAnsi="华文细黑" w:hint="eastAsia"/>
          <w:sz w:val="24"/>
          <w:szCs w:val="24"/>
        </w:rPr>
        <w:tab/>
        <w:t>检查各链接文件的链接是否正常打开</w:t>
      </w:r>
      <w:r>
        <w:rPr>
          <w:rFonts w:ascii="华文细黑" w:eastAsia="华文细黑" w:hAnsi="华文细黑" w:hint="eastAsia"/>
          <w:sz w:val="24"/>
          <w:szCs w:val="24"/>
        </w:rPr>
        <w:t>；</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3)</w:t>
      </w:r>
      <w:r w:rsidRPr="00592646">
        <w:rPr>
          <w:rFonts w:ascii="华文细黑" w:eastAsia="华文细黑" w:hAnsi="华文细黑" w:hint="eastAsia"/>
          <w:sz w:val="24"/>
          <w:szCs w:val="24"/>
        </w:rPr>
        <w:tab/>
        <w:t>检查三维模型和二维图纸的一致性</w:t>
      </w:r>
      <w:r>
        <w:rPr>
          <w:rFonts w:ascii="华文细黑" w:eastAsia="华文细黑" w:hAnsi="华文细黑" w:hint="eastAsia"/>
          <w:sz w:val="24"/>
          <w:szCs w:val="24"/>
        </w:rPr>
        <w:t>；</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4)</w:t>
      </w:r>
      <w:r w:rsidRPr="00592646">
        <w:rPr>
          <w:rFonts w:ascii="华文细黑" w:eastAsia="华文细黑" w:hAnsi="华文细黑" w:hint="eastAsia"/>
          <w:sz w:val="24"/>
          <w:szCs w:val="24"/>
        </w:rPr>
        <w:tab/>
        <w:t>检查模型的构件齐全</w:t>
      </w:r>
      <w:r>
        <w:rPr>
          <w:rFonts w:ascii="华文细黑" w:eastAsia="华文细黑" w:hAnsi="华文细黑" w:hint="eastAsia"/>
          <w:sz w:val="24"/>
          <w:szCs w:val="24"/>
        </w:rPr>
        <w:t>；</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5)</w:t>
      </w:r>
      <w:r w:rsidRPr="00592646">
        <w:rPr>
          <w:rFonts w:ascii="华文细黑" w:eastAsia="华文细黑" w:hAnsi="华文细黑" w:hint="eastAsia"/>
          <w:sz w:val="24"/>
          <w:szCs w:val="24"/>
        </w:rPr>
        <w:tab/>
        <w:t>检查三维模型和二维图纸的尺寸准确的一致性</w:t>
      </w:r>
      <w:r>
        <w:rPr>
          <w:rFonts w:ascii="华文细黑" w:eastAsia="华文细黑" w:hAnsi="华文细黑" w:hint="eastAsia"/>
          <w:sz w:val="24"/>
          <w:szCs w:val="24"/>
        </w:rPr>
        <w:t>；</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6)</w:t>
      </w:r>
      <w:r w:rsidRPr="00592646">
        <w:rPr>
          <w:rFonts w:ascii="华文细黑" w:eastAsia="华文细黑" w:hAnsi="华文细黑" w:hint="eastAsia"/>
          <w:sz w:val="24"/>
          <w:szCs w:val="24"/>
        </w:rPr>
        <w:tab/>
        <w:t>检查三维模型构件属性信息的完整性</w:t>
      </w:r>
      <w:r>
        <w:rPr>
          <w:rFonts w:ascii="华文细黑" w:eastAsia="华文细黑" w:hAnsi="华文细黑" w:hint="eastAsia"/>
          <w:sz w:val="24"/>
          <w:szCs w:val="24"/>
        </w:rPr>
        <w:t>；</w:t>
      </w:r>
    </w:p>
    <w:p w:rsidR="00CA7BB9" w:rsidRPr="00592646" w:rsidRDefault="00CA7BB9" w:rsidP="00CA7BB9">
      <w:pPr>
        <w:ind w:leftChars="231" w:left="850" w:hangingChars="152" w:hanging="365"/>
        <w:jc w:val="left"/>
        <w:rPr>
          <w:rFonts w:ascii="华文细黑" w:eastAsia="华文细黑" w:hAnsi="华文细黑"/>
          <w:sz w:val="24"/>
          <w:szCs w:val="24"/>
        </w:rPr>
      </w:pPr>
      <w:r w:rsidRPr="00592646">
        <w:rPr>
          <w:rFonts w:ascii="华文细黑" w:eastAsia="华文细黑" w:hAnsi="华文细黑" w:hint="eastAsia"/>
          <w:sz w:val="24"/>
          <w:szCs w:val="24"/>
        </w:rPr>
        <w:t>7)</w:t>
      </w:r>
      <w:r w:rsidRPr="00592646">
        <w:rPr>
          <w:rFonts w:ascii="华文细黑" w:eastAsia="华文细黑" w:hAnsi="华文细黑" w:hint="eastAsia"/>
          <w:sz w:val="24"/>
          <w:szCs w:val="24"/>
        </w:rPr>
        <w:tab/>
        <w:t>注意：钢筋计算以二维和三维结合的方式，特别注意模型中构件编号和二维图纸中构件编号的一致性，保证关联的正确性</w:t>
      </w:r>
      <w:r>
        <w:rPr>
          <w:rFonts w:ascii="华文细黑" w:eastAsia="华文细黑" w:hAnsi="华文细黑" w:hint="eastAsia"/>
          <w:sz w:val="24"/>
          <w:szCs w:val="24"/>
        </w:rPr>
        <w:t>；</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8)</w:t>
      </w:r>
      <w:r w:rsidRPr="00592646">
        <w:rPr>
          <w:rFonts w:ascii="华文细黑" w:eastAsia="华文细黑" w:hAnsi="华文细黑" w:hint="eastAsia"/>
          <w:sz w:val="24"/>
          <w:szCs w:val="24"/>
        </w:rPr>
        <w:tab/>
        <w:t>软件使用注意</w:t>
      </w:r>
      <w:r>
        <w:rPr>
          <w:rFonts w:ascii="华文细黑" w:eastAsia="华文细黑" w:hAnsi="华文细黑" w:hint="eastAsia"/>
          <w:sz w:val="24"/>
          <w:szCs w:val="24"/>
        </w:rPr>
        <w:t>；</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9)</w:t>
      </w:r>
      <w:r w:rsidRPr="00592646">
        <w:rPr>
          <w:rFonts w:ascii="华文细黑" w:eastAsia="华文细黑" w:hAnsi="华文细黑" w:hint="eastAsia"/>
          <w:sz w:val="24"/>
          <w:szCs w:val="24"/>
        </w:rPr>
        <w:tab/>
        <w:t>分清土建算量和安装算量各自的处理范围</w:t>
      </w:r>
      <w:r>
        <w:rPr>
          <w:rFonts w:ascii="华文细黑" w:eastAsia="华文细黑" w:hAnsi="华文细黑" w:hint="eastAsia"/>
          <w:sz w:val="24"/>
          <w:szCs w:val="24"/>
        </w:rPr>
        <w:t>；</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10)</w:t>
      </w:r>
      <w:r>
        <w:rPr>
          <w:rFonts w:ascii="华文细黑" w:eastAsia="华文细黑" w:hAnsi="华文细黑"/>
          <w:sz w:val="24"/>
          <w:szCs w:val="24"/>
        </w:rPr>
        <w:t xml:space="preserve"> </w:t>
      </w:r>
      <w:r w:rsidRPr="00592646">
        <w:rPr>
          <w:rFonts w:ascii="华文细黑" w:eastAsia="华文细黑" w:hAnsi="华文细黑" w:hint="eastAsia"/>
          <w:sz w:val="24"/>
          <w:szCs w:val="24"/>
        </w:rPr>
        <w:t>检查使用的计算规则的正确性</w:t>
      </w:r>
      <w:r>
        <w:rPr>
          <w:rFonts w:ascii="华文细黑" w:eastAsia="华文细黑" w:hAnsi="华文细黑" w:hint="eastAsia"/>
          <w:sz w:val="24"/>
          <w:szCs w:val="24"/>
        </w:rPr>
        <w:t>；</w:t>
      </w:r>
    </w:p>
    <w:p w:rsidR="00CA7BB9" w:rsidRPr="00592646" w:rsidRDefault="00CA7BB9" w:rsidP="00CA7BB9">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11)</w:t>
      </w:r>
      <w:r>
        <w:rPr>
          <w:rFonts w:ascii="华文细黑" w:eastAsia="华文细黑" w:hAnsi="华文细黑"/>
          <w:sz w:val="24"/>
          <w:szCs w:val="24"/>
        </w:rPr>
        <w:t xml:space="preserve"> </w:t>
      </w:r>
      <w:r w:rsidRPr="00592646">
        <w:rPr>
          <w:rFonts w:ascii="华文细黑" w:eastAsia="华文细黑" w:hAnsi="华文细黑" w:hint="eastAsia"/>
          <w:sz w:val="24"/>
          <w:szCs w:val="24"/>
        </w:rPr>
        <w:t>检查构件映射的正确性（防止映射缺漏和映射错误）</w:t>
      </w:r>
      <w:r>
        <w:rPr>
          <w:rFonts w:ascii="华文细黑" w:eastAsia="华文细黑" w:hAnsi="华文细黑" w:hint="eastAsia"/>
          <w:sz w:val="24"/>
          <w:szCs w:val="24"/>
        </w:rPr>
        <w:t>；</w:t>
      </w:r>
    </w:p>
    <w:p w:rsidR="00CA7BB9" w:rsidRPr="00592646" w:rsidRDefault="00CA7BB9" w:rsidP="00CA7BB9">
      <w:pPr>
        <w:ind w:leftChars="231" w:left="991" w:hangingChars="211" w:hanging="506"/>
        <w:jc w:val="left"/>
        <w:rPr>
          <w:rFonts w:ascii="华文细黑" w:eastAsia="华文细黑" w:hAnsi="华文细黑"/>
          <w:sz w:val="24"/>
          <w:szCs w:val="24"/>
        </w:rPr>
      </w:pPr>
      <w:r w:rsidRPr="00592646">
        <w:rPr>
          <w:rFonts w:ascii="华文细黑" w:eastAsia="华文细黑" w:hAnsi="华文细黑" w:hint="eastAsia"/>
          <w:sz w:val="24"/>
          <w:szCs w:val="24"/>
        </w:rPr>
        <w:t>12)</w:t>
      </w:r>
      <w:r>
        <w:rPr>
          <w:rFonts w:ascii="华文细黑" w:eastAsia="华文细黑" w:hAnsi="华文细黑"/>
          <w:sz w:val="24"/>
          <w:szCs w:val="24"/>
        </w:rPr>
        <w:t xml:space="preserve"> </w:t>
      </w:r>
      <w:r w:rsidRPr="00592646">
        <w:rPr>
          <w:rFonts w:ascii="华文细黑" w:eastAsia="华文细黑" w:hAnsi="华文细黑" w:hint="eastAsia"/>
          <w:sz w:val="24"/>
          <w:szCs w:val="24"/>
        </w:rPr>
        <w:t>检查构件的清单匹配的正确性（各专业清单套取的合理性、算量代码引用的正确性）</w:t>
      </w:r>
      <w:bookmarkEnd w:id="15"/>
      <w:r>
        <w:rPr>
          <w:rFonts w:ascii="华文细黑" w:eastAsia="华文细黑" w:hAnsi="华文细黑" w:hint="eastAsia"/>
          <w:sz w:val="24"/>
          <w:szCs w:val="24"/>
        </w:rPr>
        <w:t>。</w:t>
      </w:r>
    </w:p>
    <w:p w:rsidR="00592646" w:rsidRPr="00592646" w:rsidRDefault="00851CDA" w:rsidP="00592646">
      <w:pPr>
        <w:ind w:firstLineChars="150" w:firstLine="360"/>
        <w:jc w:val="left"/>
        <w:rPr>
          <w:rFonts w:ascii="华文细黑" w:eastAsia="华文细黑" w:hAnsi="华文细黑"/>
          <w:sz w:val="24"/>
          <w:szCs w:val="24"/>
        </w:rPr>
      </w:pPr>
      <w:r>
        <w:rPr>
          <w:rFonts w:ascii="华文细黑" w:eastAsia="华文细黑" w:hAnsi="华文细黑" w:hint="eastAsia"/>
          <w:sz w:val="24"/>
          <w:szCs w:val="24"/>
        </w:rPr>
        <w:t>（</w:t>
      </w:r>
      <w:r w:rsidR="00CA7BB9">
        <w:rPr>
          <w:rFonts w:ascii="华文细黑" w:eastAsia="华文细黑" w:hAnsi="华文细黑"/>
          <w:sz w:val="24"/>
          <w:szCs w:val="24"/>
        </w:rPr>
        <w:t>4</w:t>
      </w:r>
      <w:r w:rsidR="00592646" w:rsidRPr="00592646">
        <w:rPr>
          <w:rFonts w:ascii="华文细黑" w:eastAsia="华文细黑" w:hAnsi="华文细黑" w:hint="eastAsia"/>
          <w:sz w:val="24"/>
          <w:szCs w:val="24"/>
        </w:rPr>
        <w:t>）</w:t>
      </w:r>
      <w:r w:rsidR="00592646" w:rsidRPr="00592646">
        <w:rPr>
          <w:rFonts w:ascii="华文细黑" w:eastAsia="华文细黑" w:hAnsi="华文细黑"/>
          <w:sz w:val="24"/>
          <w:szCs w:val="24"/>
        </w:rPr>
        <w:t>编号</w:t>
      </w:r>
      <w:r w:rsidR="00592646" w:rsidRPr="00592646">
        <w:rPr>
          <w:rFonts w:ascii="华文细黑" w:eastAsia="华文细黑" w:hAnsi="华文细黑" w:hint="eastAsia"/>
          <w:sz w:val="24"/>
          <w:szCs w:val="24"/>
        </w:rPr>
        <w:t>：Ⅱ-03</w:t>
      </w:r>
      <w:r w:rsidR="003121AA">
        <w:rPr>
          <w:rFonts w:ascii="华文细黑" w:eastAsia="华文细黑" w:hAnsi="华文细黑"/>
          <w:sz w:val="24"/>
          <w:szCs w:val="24"/>
        </w:rPr>
        <w:t>2</w:t>
      </w:r>
      <w:r w:rsidR="00592646" w:rsidRPr="00592646">
        <w:rPr>
          <w:rFonts w:ascii="华文细黑" w:eastAsia="华文细黑" w:hAnsi="华文细黑" w:hint="eastAsia"/>
          <w:sz w:val="24"/>
          <w:szCs w:val="24"/>
        </w:rPr>
        <w:t>；业务</w:t>
      </w:r>
      <w:r w:rsidR="00592646" w:rsidRPr="00592646">
        <w:rPr>
          <w:rFonts w:ascii="华文细黑" w:eastAsia="华文细黑" w:hAnsi="华文细黑"/>
          <w:sz w:val="24"/>
          <w:szCs w:val="24"/>
        </w:rPr>
        <w:t>事项：</w:t>
      </w:r>
      <w:r w:rsidR="00592646" w:rsidRPr="00592646">
        <w:rPr>
          <w:rFonts w:ascii="华文细黑" w:eastAsia="华文细黑" w:hAnsi="华文细黑" w:hint="eastAsia"/>
          <w:sz w:val="24"/>
          <w:szCs w:val="24"/>
        </w:rPr>
        <w:t>市场调研。</w:t>
      </w:r>
      <w:r w:rsidR="00592646" w:rsidRPr="00592646">
        <w:rPr>
          <w:rFonts w:ascii="华文细黑" w:eastAsia="华文细黑" w:hAnsi="华文细黑"/>
          <w:sz w:val="24"/>
          <w:szCs w:val="24"/>
        </w:rPr>
        <w:t>具体</w:t>
      </w:r>
      <w:r w:rsidR="00592646" w:rsidRPr="00592646">
        <w:rPr>
          <w:rFonts w:ascii="华文细黑" w:eastAsia="华文细黑" w:hAnsi="华文细黑" w:hint="eastAsia"/>
          <w:sz w:val="24"/>
          <w:szCs w:val="24"/>
        </w:rPr>
        <w:t>操作</w:t>
      </w:r>
      <w:r w:rsidR="00592646" w:rsidRPr="00592646">
        <w:rPr>
          <w:rFonts w:ascii="华文细黑" w:eastAsia="华文细黑" w:hAnsi="华文细黑"/>
          <w:sz w:val="24"/>
          <w:szCs w:val="24"/>
        </w:rPr>
        <w:t>细则：</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项目公司市场调研要充分，全面摸清市场情况：</w:t>
      </w:r>
    </w:p>
    <w:p w:rsidR="00592646" w:rsidRPr="00AA45F6" w:rsidRDefault="00592646" w:rsidP="00BE05E6">
      <w:pPr>
        <w:pStyle w:val="ac"/>
        <w:numPr>
          <w:ilvl w:val="1"/>
          <w:numId w:val="19"/>
        </w:numPr>
        <w:ind w:left="993" w:firstLineChars="0"/>
        <w:jc w:val="left"/>
        <w:rPr>
          <w:rFonts w:ascii="华文细黑" w:eastAsia="华文细黑" w:hAnsi="华文细黑"/>
          <w:sz w:val="24"/>
          <w:szCs w:val="24"/>
        </w:rPr>
      </w:pPr>
      <w:r w:rsidRPr="00AA45F6">
        <w:rPr>
          <w:rFonts w:ascii="华文细黑" w:eastAsia="华文细黑" w:hAnsi="华文细黑" w:hint="eastAsia"/>
          <w:sz w:val="24"/>
          <w:szCs w:val="24"/>
        </w:rPr>
        <w:t>土方：了解渣土卸点（不少于3个）位置、距项目距离、卸点收费标准，了解当地的主要土方承包单位并在总包介入前完成询价工作，政府对渣土的管理要求（包括渣土管理费、允许出土时间、土方车是否必须加盖板、土方车及项目出入口的冲洗要求）；</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钢材：收集我的钢铁网价、当地造价信息价、实际市场价，以及三者之间的差异系数。了解当地供货情况，了解项目周边主要城市的价格水平；</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商品砼：了解项目周边能满足我方的项目开发的砼搅拌站（不少于三家），各标号砼价格，与同期信息价之间的差异系数，添加各种添加剂的单价；</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砌筑材料：当地常用砌筑材料，主要厂家，材料单价，距项目的运输距离，库存最大容量等；</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砂浆：了解当地是否强制使用商品砂浆，如强制使用，了解商品砂浆的单价。了解水泥、黄沙的市场单价，信息价，以及市场价与信息价之间的差异系数；</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措施费: 分析与基准价之间的差异，结合项目实际情况进行测算；</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垄断工程界面：政府或行业垄断工程，由于各地的承包界面存在差异，需要在调研阶段落实独立分包的当地工程界面划分惯例及合同签订模式；</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费率：规费的收费标准，当地大型施工企业的缴费折扣；了解当地税金收费标准；</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劳保统筹：需了解当地的缴费标准以及折扣率，在总包议标阶段与总包商定缴费折扣。</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调研价格在议标期间有无波动，变化浮动。</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初堪和详堪结果是否跟调研有出入，变化情况。</w:t>
      </w:r>
    </w:p>
    <w:p w:rsidR="00592646" w:rsidRPr="00592646" w:rsidRDefault="00592646" w:rsidP="00BE05E6">
      <w:pPr>
        <w:pStyle w:val="ac"/>
        <w:numPr>
          <w:ilvl w:val="1"/>
          <w:numId w:val="19"/>
        </w:numPr>
        <w:ind w:left="993" w:firstLineChars="0"/>
        <w:jc w:val="left"/>
        <w:rPr>
          <w:rFonts w:ascii="华文细黑" w:eastAsia="华文细黑" w:hAnsi="华文细黑"/>
          <w:sz w:val="24"/>
          <w:szCs w:val="24"/>
        </w:rPr>
      </w:pPr>
      <w:r w:rsidRPr="00592646">
        <w:rPr>
          <w:rFonts w:ascii="华文细黑" w:eastAsia="华文细黑" w:hAnsi="华文细黑" w:hint="eastAsia"/>
          <w:sz w:val="24"/>
          <w:szCs w:val="24"/>
        </w:rPr>
        <w:t>开发协议及土地出让合同约定的城市基础设施配套费、渣土处理、墙改基金、散装水泥基金、人防配建、土地溢价返还、税收优惠等后期落实可存在的风险。</w:t>
      </w:r>
    </w:p>
    <w:p w:rsidR="00592646" w:rsidRPr="00592646" w:rsidRDefault="00851CDA" w:rsidP="00592646">
      <w:pPr>
        <w:ind w:firstLineChars="150" w:firstLine="360"/>
        <w:jc w:val="left"/>
        <w:rPr>
          <w:rFonts w:ascii="华文细黑" w:eastAsia="华文细黑" w:hAnsi="华文细黑"/>
          <w:sz w:val="24"/>
          <w:szCs w:val="24"/>
        </w:rPr>
      </w:pPr>
      <w:bookmarkStart w:id="16" w:name="总包议标"/>
      <w:bookmarkEnd w:id="14"/>
      <w:r>
        <w:rPr>
          <w:rFonts w:ascii="华文细黑" w:eastAsia="华文细黑" w:hAnsi="华文细黑" w:hint="eastAsia"/>
          <w:sz w:val="24"/>
          <w:szCs w:val="24"/>
        </w:rPr>
        <w:t>（</w:t>
      </w:r>
      <w:r w:rsidR="00CA7BB9">
        <w:rPr>
          <w:rFonts w:ascii="华文细黑" w:eastAsia="华文细黑" w:hAnsi="华文细黑"/>
          <w:sz w:val="24"/>
          <w:szCs w:val="24"/>
        </w:rPr>
        <w:t>5</w:t>
      </w:r>
      <w:r w:rsidR="00592646" w:rsidRPr="00592646">
        <w:rPr>
          <w:rFonts w:ascii="华文细黑" w:eastAsia="华文细黑" w:hAnsi="华文细黑" w:hint="eastAsia"/>
          <w:sz w:val="24"/>
          <w:szCs w:val="24"/>
        </w:rPr>
        <w:t>）</w:t>
      </w:r>
      <w:r w:rsidR="00592646" w:rsidRPr="00592646">
        <w:rPr>
          <w:rFonts w:ascii="华文细黑" w:eastAsia="华文细黑" w:hAnsi="华文细黑"/>
          <w:sz w:val="24"/>
          <w:szCs w:val="24"/>
        </w:rPr>
        <w:t>编号</w:t>
      </w:r>
      <w:r w:rsidR="00592646" w:rsidRPr="00592646">
        <w:rPr>
          <w:rFonts w:ascii="华文细黑" w:eastAsia="华文细黑" w:hAnsi="华文细黑" w:hint="eastAsia"/>
          <w:sz w:val="24"/>
          <w:szCs w:val="24"/>
        </w:rPr>
        <w:t>：Ⅱ-0</w:t>
      </w:r>
      <w:r w:rsidR="003121AA">
        <w:rPr>
          <w:rFonts w:ascii="华文细黑" w:eastAsia="华文细黑" w:hAnsi="华文细黑"/>
          <w:sz w:val="24"/>
          <w:szCs w:val="24"/>
        </w:rPr>
        <w:t>39</w:t>
      </w:r>
      <w:r w:rsidR="00592646" w:rsidRPr="00592646">
        <w:rPr>
          <w:rFonts w:ascii="华文细黑" w:eastAsia="华文细黑" w:hAnsi="华文细黑" w:hint="eastAsia"/>
          <w:sz w:val="24"/>
          <w:szCs w:val="24"/>
        </w:rPr>
        <w:t>；业务</w:t>
      </w:r>
      <w:r w:rsidR="00592646" w:rsidRPr="00592646">
        <w:rPr>
          <w:rFonts w:ascii="华文细黑" w:eastAsia="华文细黑" w:hAnsi="华文细黑"/>
          <w:sz w:val="24"/>
          <w:szCs w:val="24"/>
        </w:rPr>
        <w:t>事项：</w:t>
      </w:r>
      <w:r w:rsidR="00592646" w:rsidRPr="00592646">
        <w:rPr>
          <w:rFonts w:ascii="华文细黑" w:eastAsia="华文细黑" w:hAnsi="华文细黑" w:hint="eastAsia"/>
          <w:sz w:val="24"/>
          <w:szCs w:val="24"/>
        </w:rPr>
        <w:t>总包议标。</w:t>
      </w:r>
      <w:r w:rsidR="00592646" w:rsidRPr="00592646">
        <w:rPr>
          <w:rFonts w:ascii="华文细黑" w:eastAsia="华文细黑" w:hAnsi="华文细黑"/>
          <w:sz w:val="24"/>
          <w:szCs w:val="24"/>
        </w:rPr>
        <w:t>具体</w:t>
      </w:r>
      <w:r w:rsidR="00592646" w:rsidRPr="00592646">
        <w:rPr>
          <w:rFonts w:ascii="华文细黑" w:eastAsia="华文细黑" w:hAnsi="华文细黑" w:hint="eastAsia"/>
          <w:sz w:val="24"/>
          <w:szCs w:val="24"/>
        </w:rPr>
        <w:t>操作</w:t>
      </w:r>
      <w:r w:rsidR="00592646" w:rsidRPr="00592646">
        <w:rPr>
          <w:rFonts w:ascii="华文细黑" w:eastAsia="华文细黑" w:hAnsi="华文细黑"/>
          <w:sz w:val="24"/>
          <w:szCs w:val="24"/>
        </w:rPr>
        <w:t>细则：</w:t>
      </w:r>
    </w:p>
    <w:p w:rsidR="00592646" w:rsidRPr="00592646" w:rsidRDefault="00592646" w:rsidP="00851CDA">
      <w:pPr>
        <w:ind w:firstLineChars="236" w:firstLine="566"/>
        <w:jc w:val="left"/>
        <w:rPr>
          <w:rFonts w:ascii="华文细黑" w:eastAsia="华文细黑" w:hAnsi="华文细黑"/>
          <w:sz w:val="24"/>
          <w:szCs w:val="24"/>
        </w:rPr>
      </w:pPr>
      <w:r w:rsidRPr="00592646">
        <w:rPr>
          <w:rFonts w:ascii="华文细黑" w:eastAsia="华文细黑" w:hAnsi="华文细黑" w:hint="eastAsia"/>
          <w:sz w:val="24"/>
          <w:szCs w:val="24"/>
        </w:rPr>
        <w:t>1)</w:t>
      </w:r>
      <w:r w:rsidRPr="00592646">
        <w:rPr>
          <w:rFonts w:ascii="华文细黑" w:eastAsia="华文细黑" w:hAnsi="华文细黑" w:hint="eastAsia"/>
          <w:sz w:val="24"/>
          <w:szCs w:val="24"/>
        </w:rPr>
        <w:tab/>
      </w:r>
      <w:r w:rsidR="00851CDA">
        <w:rPr>
          <w:rFonts w:ascii="华文细黑" w:eastAsia="华文细黑" w:hAnsi="华文细黑"/>
          <w:sz w:val="24"/>
          <w:szCs w:val="24"/>
        </w:rPr>
        <w:t xml:space="preserve"> </w:t>
      </w:r>
      <w:r w:rsidRPr="00592646">
        <w:rPr>
          <w:rFonts w:ascii="华文细黑" w:eastAsia="华文细黑" w:hAnsi="华文细黑" w:hint="eastAsia"/>
          <w:sz w:val="24"/>
          <w:szCs w:val="24"/>
        </w:rPr>
        <w:t xml:space="preserve">总包议标单位请示报告 </w:t>
      </w:r>
    </w:p>
    <w:p w:rsidR="00592646" w:rsidRPr="00851CDA" w:rsidRDefault="00592646" w:rsidP="00BE05E6">
      <w:pPr>
        <w:pStyle w:val="ac"/>
        <w:numPr>
          <w:ilvl w:val="0"/>
          <w:numId w:val="21"/>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根据集团最新发展计划，提前30天确定待开发项目总包议标单位； </w:t>
      </w:r>
    </w:p>
    <w:p w:rsidR="00592646" w:rsidRPr="00851CDA" w:rsidRDefault="00592646" w:rsidP="00BE05E6">
      <w:pPr>
        <w:pStyle w:val="ac"/>
        <w:numPr>
          <w:ilvl w:val="0"/>
          <w:numId w:val="21"/>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该报告需最终报集团董事长审批； </w:t>
      </w:r>
    </w:p>
    <w:p w:rsidR="00592646" w:rsidRPr="00592646" w:rsidRDefault="00592646" w:rsidP="00851CDA">
      <w:pPr>
        <w:ind w:firstLineChars="236" w:firstLine="566"/>
        <w:jc w:val="left"/>
        <w:rPr>
          <w:rFonts w:ascii="华文细黑" w:eastAsia="华文细黑" w:hAnsi="华文细黑"/>
          <w:sz w:val="24"/>
          <w:szCs w:val="24"/>
        </w:rPr>
      </w:pPr>
      <w:r w:rsidRPr="00592646">
        <w:rPr>
          <w:rFonts w:ascii="华文细黑" w:eastAsia="华文细黑" w:hAnsi="华文细黑" w:hint="eastAsia"/>
          <w:sz w:val="24"/>
          <w:szCs w:val="24"/>
        </w:rPr>
        <w:t>2)</w:t>
      </w:r>
      <w:r w:rsidRPr="00592646">
        <w:rPr>
          <w:rFonts w:ascii="华文细黑" w:eastAsia="华文细黑" w:hAnsi="华文细黑" w:hint="eastAsia"/>
          <w:sz w:val="24"/>
          <w:szCs w:val="24"/>
        </w:rPr>
        <w:tab/>
      </w:r>
      <w:r w:rsidR="00851CDA">
        <w:rPr>
          <w:rFonts w:ascii="华文细黑" w:eastAsia="华文细黑" w:hAnsi="华文细黑"/>
          <w:sz w:val="24"/>
          <w:szCs w:val="24"/>
        </w:rPr>
        <w:t xml:space="preserve"> </w:t>
      </w:r>
      <w:r w:rsidRPr="00592646">
        <w:rPr>
          <w:rFonts w:ascii="华文细黑" w:eastAsia="华文细黑" w:hAnsi="华文细黑" w:hint="eastAsia"/>
          <w:sz w:val="24"/>
          <w:szCs w:val="24"/>
        </w:rPr>
        <w:t xml:space="preserve">项目启动会 </w:t>
      </w:r>
    </w:p>
    <w:p w:rsidR="00592646" w:rsidRPr="00851CDA" w:rsidRDefault="00592646" w:rsidP="00BE05E6">
      <w:pPr>
        <w:pStyle w:val="ac"/>
        <w:numPr>
          <w:ilvl w:val="2"/>
          <w:numId w:val="22"/>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了解场地拆迁、水电情况、摘牌、交地时间、初勘情况； </w:t>
      </w:r>
    </w:p>
    <w:p w:rsidR="00592646" w:rsidRPr="00851CDA" w:rsidRDefault="00592646" w:rsidP="00BE05E6">
      <w:pPr>
        <w:pStyle w:val="ac"/>
        <w:numPr>
          <w:ilvl w:val="2"/>
          <w:numId w:val="22"/>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了解总包进场时间； </w:t>
      </w:r>
    </w:p>
    <w:p w:rsidR="00592646" w:rsidRPr="00851CDA" w:rsidRDefault="00592646" w:rsidP="00BE05E6">
      <w:pPr>
        <w:pStyle w:val="ac"/>
        <w:numPr>
          <w:ilvl w:val="2"/>
          <w:numId w:val="22"/>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明确总体开发进度； </w:t>
      </w:r>
    </w:p>
    <w:p w:rsidR="00592646" w:rsidRPr="00851CDA" w:rsidRDefault="00592646" w:rsidP="00BE05E6">
      <w:pPr>
        <w:pStyle w:val="ac"/>
        <w:numPr>
          <w:ilvl w:val="2"/>
          <w:numId w:val="22"/>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认识项目管理班子人员； </w:t>
      </w:r>
    </w:p>
    <w:p w:rsidR="00592646" w:rsidRPr="00851CDA" w:rsidRDefault="00592646" w:rsidP="00BE05E6">
      <w:pPr>
        <w:pStyle w:val="ac"/>
        <w:numPr>
          <w:ilvl w:val="2"/>
          <w:numId w:val="22"/>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发总包议标启动条件给成本副总</w:t>
      </w:r>
      <w:r w:rsidR="00BD1581">
        <w:rPr>
          <w:rFonts w:ascii="华文细黑" w:eastAsia="华文细黑" w:hAnsi="华文细黑" w:hint="eastAsia"/>
          <w:sz w:val="24"/>
          <w:szCs w:val="24"/>
        </w:rPr>
        <w:t>。</w:t>
      </w:r>
      <w:r w:rsidRPr="00851CDA">
        <w:rPr>
          <w:rFonts w:ascii="华文细黑" w:eastAsia="华文细黑" w:hAnsi="华文细黑" w:hint="eastAsia"/>
          <w:sz w:val="24"/>
          <w:szCs w:val="24"/>
        </w:rPr>
        <w:t xml:space="preserve"> </w:t>
      </w:r>
    </w:p>
    <w:p w:rsidR="00592646" w:rsidRPr="00851CDA" w:rsidRDefault="00592646" w:rsidP="00BE05E6">
      <w:pPr>
        <w:pStyle w:val="ac"/>
        <w:numPr>
          <w:ilvl w:val="0"/>
          <w:numId w:val="23"/>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招标计划：重点五个时间点：发标时间、答疑时间、一次标会时间、二次议标会时间、定标时间（模块化截至时间）； </w:t>
      </w:r>
    </w:p>
    <w:p w:rsidR="00592646" w:rsidRPr="00851CDA" w:rsidRDefault="00592646" w:rsidP="00BE05E6">
      <w:pPr>
        <w:pStyle w:val="ac"/>
        <w:numPr>
          <w:ilvl w:val="0"/>
          <w:numId w:val="23"/>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成立招标小组（7人或9人、单数）</w:t>
      </w:r>
      <w:r w:rsidR="00BD1581">
        <w:rPr>
          <w:rFonts w:ascii="华文细黑" w:eastAsia="华文细黑" w:hAnsi="华文细黑" w:hint="eastAsia"/>
          <w:sz w:val="24"/>
          <w:szCs w:val="24"/>
        </w:rPr>
        <w:t>；</w:t>
      </w:r>
    </w:p>
    <w:p w:rsidR="00592646" w:rsidRPr="00851CDA" w:rsidRDefault="00592646" w:rsidP="00BE05E6">
      <w:pPr>
        <w:pStyle w:val="ac"/>
        <w:numPr>
          <w:ilvl w:val="0"/>
          <w:numId w:val="23"/>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招标文件编制</w:t>
      </w:r>
      <w:r w:rsidR="00BD1581">
        <w:rPr>
          <w:rFonts w:ascii="华文细黑" w:eastAsia="华文细黑" w:hAnsi="华文细黑" w:hint="eastAsia"/>
          <w:sz w:val="24"/>
          <w:szCs w:val="24"/>
        </w:rPr>
        <w:t>；</w:t>
      </w:r>
    </w:p>
    <w:p w:rsidR="00592646" w:rsidRPr="00851CDA" w:rsidRDefault="00592646" w:rsidP="00BE05E6">
      <w:pPr>
        <w:pStyle w:val="ac"/>
        <w:numPr>
          <w:ilvl w:val="0"/>
          <w:numId w:val="23"/>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投标答疑 ：收集各投标单位的投标疑问，汇总并请相关单位或评委回复。需认真复核对各投标单位提出疑问的回复内容，是否表述清楚、是否一一作出正确解答、是否有前后不一致等。待所有答疑完成后，通过线下发各投标人并短信通知各投标人；  </w:t>
      </w:r>
    </w:p>
    <w:p w:rsidR="00592646" w:rsidRPr="00851CDA" w:rsidRDefault="00592646" w:rsidP="00BE05E6">
      <w:pPr>
        <w:pStyle w:val="ac"/>
        <w:numPr>
          <w:ilvl w:val="0"/>
          <w:numId w:val="23"/>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开标：截标时间过后线上开标； </w:t>
      </w:r>
    </w:p>
    <w:p w:rsidR="00592646" w:rsidRPr="00851CDA" w:rsidRDefault="00592646" w:rsidP="00BE05E6">
      <w:pPr>
        <w:pStyle w:val="ac"/>
        <w:numPr>
          <w:ilvl w:val="0"/>
          <w:numId w:val="23"/>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标函分析</w:t>
      </w:r>
      <w:r w:rsidR="00BD1581">
        <w:rPr>
          <w:rFonts w:ascii="华文细黑" w:eastAsia="华文细黑" w:hAnsi="华文细黑" w:hint="eastAsia"/>
          <w:sz w:val="24"/>
          <w:szCs w:val="24"/>
        </w:rPr>
        <w:t>：</w:t>
      </w:r>
    </w:p>
    <w:p w:rsidR="00592646" w:rsidRPr="00851CDA" w:rsidRDefault="00592646" w:rsidP="00BE05E6">
      <w:pPr>
        <w:pStyle w:val="ac"/>
        <w:numPr>
          <w:ilvl w:val="2"/>
          <w:numId w:val="24"/>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是否按年度总包议标基准价报价； </w:t>
      </w:r>
    </w:p>
    <w:p w:rsidR="00592646" w:rsidRPr="00851CDA" w:rsidRDefault="00592646" w:rsidP="00BE05E6">
      <w:pPr>
        <w:pStyle w:val="ac"/>
        <w:numPr>
          <w:ilvl w:val="2"/>
          <w:numId w:val="24"/>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地材类主材价格和四大块综合单价是否按市场价格报送； </w:t>
      </w:r>
    </w:p>
    <w:p w:rsidR="00592646" w:rsidRPr="00851CDA" w:rsidRDefault="00592646" w:rsidP="00BE05E6">
      <w:pPr>
        <w:pStyle w:val="ac"/>
        <w:numPr>
          <w:ilvl w:val="2"/>
          <w:numId w:val="24"/>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各投标单位商务条件是否符合招标文件要求； </w:t>
      </w:r>
    </w:p>
    <w:p w:rsidR="00592646" w:rsidRPr="00851CDA" w:rsidRDefault="00592646" w:rsidP="00BE05E6">
      <w:pPr>
        <w:pStyle w:val="ac"/>
        <w:numPr>
          <w:ilvl w:val="2"/>
          <w:numId w:val="24"/>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开标总价对比、复核是否有算数误差； </w:t>
      </w:r>
    </w:p>
    <w:p w:rsidR="00592646" w:rsidRPr="00851CDA" w:rsidRDefault="00592646" w:rsidP="00BE05E6">
      <w:pPr>
        <w:pStyle w:val="ac"/>
        <w:numPr>
          <w:ilvl w:val="2"/>
          <w:numId w:val="24"/>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分析设备价格是否合理、费率计取是否合理； </w:t>
      </w:r>
    </w:p>
    <w:p w:rsidR="00592646" w:rsidRPr="00851CDA" w:rsidRDefault="00592646" w:rsidP="00BE05E6">
      <w:pPr>
        <w:pStyle w:val="ac"/>
        <w:numPr>
          <w:ilvl w:val="2"/>
          <w:numId w:val="24"/>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对比单方平米指标是否超标； </w:t>
      </w:r>
    </w:p>
    <w:p w:rsidR="00592646" w:rsidRPr="00851CDA" w:rsidRDefault="00592646" w:rsidP="00BE05E6">
      <w:pPr>
        <w:pStyle w:val="ac"/>
        <w:numPr>
          <w:ilvl w:val="2"/>
          <w:numId w:val="24"/>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复核各投标单位总结性评述是否清晰及合理</w:t>
      </w:r>
      <w:r w:rsidR="00BD1581">
        <w:rPr>
          <w:rFonts w:ascii="华文细黑" w:eastAsia="华文细黑" w:hAnsi="华文细黑" w:hint="eastAsia"/>
          <w:sz w:val="24"/>
          <w:szCs w:val="24"/>
        </w:rPr>
        <w:t>。</w:t>
      </w:r>
      <w:r w:rsidRPr="00851CDA">
        <w:rPr>
          <w:rFonts w:ascii="华文细黑" w:eastAsia="华文细黑" w:hAnsi="华文细黑" w:hint="eastAsia"/>
          <w:sz w:val="24"/>
          <w:szCs w:val="24"/>
        </w:rPr>
        <w:t xml:space="preserve">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9)</w:t>
      </w:r>
      <w:r w:rsidRPr="00592646">
        <w:rPr>
          <w:rFonts w:ascii="华文细黑" w:eastAsia="华文细黑" w:hAnsi="华文细黑" w:hint="eastAsia"/>
          <w:sz w:val="24"/>
          <w:szCs w:val="24"/>
        </w:rPr>
        <w:tab/>
        <w:t xml:space="preserve">项目经理答辩 </w:t>
      </w:r>
      <w:r w:rsidR="00BD1581">
        <w:rPr>
          <w:rFonts w:ascii="华文细黑" w:eastAsia="华文细黑" w:hAnsi="华文细黑" w:hint="eastAsia"/>
          <w:sz w:val="24"/>
          <w:szCs w:val="24"/>
        </w:rPr>
        <w:t>；</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10)</w:t>
      </w:r>
      <w:r w:rsidR="00851CDA">
        <w:rPr>
          <w:rFonts w:ascii="华文细黑" w:eastAsia="华文细黑" w:hAnsi="华文细黑"/>
          <w:sz w:val="24"/>
          <w:szCs w:val="24"/>
        </w:rPr>
        <w:t xml:space="preserve"> </w:t>
      </w:r>
      <w:r w:rsidRPr="00592646">
        <w:rPr>
          <w:rFonts w:ascii="华文细黑" w:eastAsia="华文细黑" w:hAnsi="华文细黑" w:hint="eastAsia"/>
          <w:sz w:val="24"/>
          <w:szCs w:val="24"/>
        </w:rPr>
        <w:t xml:space="preserve">商务标谈判 </w:t>
      </w:r>
      <w:r w:rsidR="00BD1581">
        <w:rPr>
          <w:rFonts w:ascii="华文细黑" w:eastAsia="华文细黑" w:hAnsi="华文细黑" w:hint="eastAsia"/>
          <w:sz w:val="24"/>
          <w:szCs w:val="24"/>
        </w:rPr>
        <w:t>；</w:t>
      </w:r>
    </w:p>
    <w:p w:rsidR="00592646" w:rsidRPr="00851CDA" w:rsidRDefault="00592646" w:rsidP="00BE05E6">
      <w:pPr>
        <w:pStyle w:val="ac"/>
        <w:numPr>
          <w:ilvl w:val="2"/>
          <w:numId w:val="25"/>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谈判依据：总包单位年度议标基准价; </w:t>
      </w:r>
    </w:p>
    <w:p w:rsidR="00592646" w:rsidRPr="00851CDA" w:rsidRDefault="00592646" w:rsidP="00BE05E6">
      <w:pPr>
        <w:pStyle w:val="ac"/>
        <w:numPr>
          <w:ilvl w:val="2"/>
          <w:numId w:val="25"/>
        </w:numPr>
        <w:ind w:left="993" w:firstLineChars="0"/>
        <w:jc w:val="left"/>
        <w:rPr>
          <w:rFonts w:ascii="华文细黑" w:eastAsia="华文细黑" w:hAnsi="华文细黑"/>
          <w:sz w:val="24"/>
          <w:szCs w:val="24"/>
        </w:rPr>
      </w:pPr>
      <w:r w:rsidRPr="00851CDA">
        <w:rPr>
          <w:rFonts w:ascii="华文细黑" w:eastAsia="华文细黑" w:hAnsi="华文细黑" w:hint="eastAsia"/>
          <w:sz w:val="24"/>
          <w:szCs w:val="24"/>
        </w:rPr>
        <w:t xml:space="preserve">谈判重点：土建、水暖、电气报价整体按基准价执行,其中如下事项，需结合市场和项目情况确定： </w:t>
      </w:r>
    </w:p>
    <w:p w:rsidR="00592646" w:rsidRPr="00BD1581" w:rsidRDefault="00592646" w:rsidP="00BE05E6">
      <w:pPr>
        <w:pStyle w:val="ac"/>
        <w:numPr>
          <w:ilvl w:val="0"/>
          <w:numId w:val="26"/>
        </w:numPr>
        <w:ind w:firstLineChars="0" w:hanging="54"/>
        <w:jc w:val="left"/>
        <w:rPr>
          <w:rFonts w:ascii="华文细黑" w:eastAsia="华文细黑" w:hAnsi="华文细黑"/>
          <w:sz w:val="24"/>
          <w:szCs w:val="24"/>
        </w:rPr>
      </w:pPr>
      <w:r w:rsidRPr="00BD1581">
        <w:rPr>
          <w:rFonts w:ascii="华文细黑" w:eastAsia="华文细黑" w:hAnsi="华文细黑" w:hint="eastAsia"/>
          <w:sz w:val="24"/>
          <w:szCs w:val="24"/>
        </w:rPr>
        <w:t xml:space="preserve">土建清单：地材类主材--土石方、混凝土、钢材、钢结构、砌筑，规费，税金等按双方市场实际询价确认执行； </w:t>
      </w:r>
    </w:p>
    <w:p w:rsidR="00592646" w:rsidRPr="00BD1581" w:rsidRDefault="00592646" w:rsidP="00BE05E6">
      <w:pPr>
        <w:pStyle w:val="ac"/>
        <w:numPr>
          <w:ilvl w:val="0"/>
          <w:numId w:val="26"/>
        </w:numPr>
        <w:ind w:firstLineChars="0" w:hanging="54"/>
        <w:jc w:val="left"/>
        <w:rPr>
          <w:rFonts w:ascii="华文细黑" w:eastAsia="华文细黑" w:hAnsi="华文细黑"/>
          <w:sz w:val="24"/>
          <w:szCs w:val="24"/>
        </w:rPr>
      </w:pPr>
      <w:r w:rsidRPr="00BD1581">
        <w:rPr>
          <w:rFonts w:ascii="华文细黑" w:eastAsia="华文细黑" w:hAnsi="华文细黑" w:hint="eastAsia"/>
          <w:sz w:val="24"/>
          <w:szCs w:val="24"/>
        </w:rPr>
        <w:t xml:space="preserve">措施费：整体按基准价项目对比，找差异； </w:t>
      </w:r>
    </w:p>
    <w:p w:rsidR="00592646" w:rsidRPr="00BD1581" w:rsidRDefault="00592646" w:rsidP="00BE05E6">
      <w:pPr>
        <w:pStyle w:val="ac"/>
        <w:numPr>
          <w:ilvl w:val="0"/>
          <w:numId w:val="26"/>
        </w:numPr>
        <w:ind w:firstLineChars="0" w:hanging="54"/>
        <w:jc w:val="left"/>
        <w:rPr>
          <w:rFonts w:ascii="华文细黑" w:eastAsia="华文细黑" w:hAnsi="华文细黑"/>
          <w:sz w:val="24"/>
          <w:szCs w:val="24"/>
        </w:rPr>
      </w:pPr>
      <w:r w:rsidRPr="00BD1581">
        <w:rPr>
          <w:rFonts w:ascii="华文细黑" w:eastAsia="华文细黑" w:hAnsi="华文细黑" w:hint="eastAsia"/>
          <w:sz w:val="24"/>
          <w:szCs w:val="24"/>
        </w:rPr>
        <w:t xml:space="preserve">安装清单：严格按基准价执行； </w:t>
      </w:r>
    </w:p>
    <w:p w:rsidR="00592646" w:rsidRPr="00BD1581" w:rsidRDefault="00592646" w:rsidP="00BE05E6">
      <w:pPr>
        <w:pStyle w:val="ac"/>
        <w:numPr>
          <w:ilvl w:val="0"/>
          <w:numId w:val="26"/>
        </w:numPr>
        <w:ind w:firstLineChars="0" w:hanging="54"/>
        <w:jc w:val="left"/>
        <w:rPr>
          <w:rFonts w:ascii="华文细黑" w:eastAsia="华文细黑" w:hAnsi="华文细黑"/>
          <w:sz w:val="24"/>
          <w:szCs w:val="24"/>
        </w:rPr>
      </w:pPr>
      <w:r w:rsidRPr="00BD1581">
        <w:rPr>
          <w:rFonts w:ascii="华文细黑" w:eastAsia="华文细黑" w:hAnsi="华文细黑" w:hint="eastAsia"/>
          <w:sz w:val="24"/>
          <w:szCs w:val="24"/>
        </w:rPr>
        <w:t xml:space="preserve">四大块清单：按基准价，土方双方确认执行。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11)</w:t>
      </w:r>
      <w:r w:rsidR="00851CDA">
        <w:rPr>
          <w:rFonts w:ascii="华文细黑" w:eastAsia="华文细黑" w:hAnsi="华文细黑"/>
          <w:sz w:val="24"/>
          <w:szCs w:val="24"/>
        </w:rPr>
        <w:t xml:space="preserve"> </w:t>
      </w:r>
      <w:r w:rsidRPr="00592646">
        <w:rPr>
          <w:rFonts w:ascii="华文细黑" w:eastAsia="华文细黑" w:hAnsi="华文细黑" w:hint="eastAsia"/>
          <w:sz w:val="24"/>
          <w:szCs w:val="24"/>
        </w:rPr>
        <w:t>标前会、详评会、定标会</w:t>
      </w:r>
      <w:r w:rsidR="00BD1581">
        <w:rPr>
          <w:rFonts w:ascii="华文细黑" w:eastAsia="华文细黑" w:hAnsi="华文细黑" w:hint="eastAsia"/>
          <w:sz w:val="24"/>
          <w:szCs w:val="24"/>
        </w:rPr>
        <w:t>。</w:t>
      </w:r>
    </w:p>
    <w:p w:rsidR="00592646" w:rsidRPr="00592646" w:rsidRDefault="00851CDA" w:rsidP="00CA7BB9">
      <w:pPr>
        <w:ind w:firstLineChars="59" w:firstLine="142"/>
        <w:jc w:val="left"/>
        <w:rPr>
          <w:rFonts w:ascii="华文细黑" w:eastAsia="华文细黑" w:hAnsi="华文细黑"/>
          <w:sz w:val="24"/>
          <w:szCs w:val="24"/>
        </w:rPr>
      </w:pPr>
      <w:bookmarkStart w:id="17" w:name="总包单项合同签订"/>
      <w:bookmarkEnd w:id="16"/>
      <w:r>
        <w:rPr>
          <w:rFonts w:ascii="华文细黑" w:eastAsia="华文细黑" w:hAnsi="华文细黑" w:hint="eastAsia"/>
          <w:sz w:val="24"/>
          <w:szCs w:val="24"/>
        </w:rPr>
        <w:t>（</w:t>
      </w:r>
      <w:r w:rsidR="00CA7BB9">
        <w:rPr>
          <w:rFonts w:ascii="华文细黑" w:eastAsia="华文细黑" w:hAnsi="华文细黑"/>
          <w:sz w:val="24"/>
          <w:szCs w:val="24"/>
        </w:rPr>
        <w:t>6</w:t>
      </w:r>
      <w:r w:rsidR="00592646" w:rsidRPr="00592646">
        <w:rPr>
          <w:rFonts w:ascii="华文细黑" w:eastAsia="华文细黑" w:hAnsi="华文细黑" w:hint="eastAsia"/>
          <w:sz w:val="24"/>
          <w:szCs w:val="24"/>
        </w:rPr>
        <w:t>）</w:t>
      </w:r>
      <w:r w:rsidR="00592646" w:rsidRPr="00592646">
        <w:rPr>
          <w:rFonts w:ascii="华文细黑" w:eastAsia="华文细黑" w:hAnsi="华文细黑"/>
          <w:sz w:val="24"/>
          <w:szCs w:val="24"/>
        </w:rPr>
        <w:t>编号</w:t>
      </w:r>
      <w:r w:rsidR="00592646" w:rsidRPr="00592646">
        <w:rPr>
          <w:rFonts w:ascii="华文细黑" w:eastAsia="华文细黑" w:hAnsi="华文细黑" w:hint="eastAsia"/>
          <w:sz w:val="24"/>
          <w:szCs w:val="24"/>
        </w:rPr>
        <w:t>：Ⅱ-0</w:t>
      </w:r>
      <w:r w:rsidR="003209D3">
        <w:rPr>
          <w:rFonts w:ascii="华文细黑" w:eastAsia="华文细黑" w:hAnsi="华文细黑"/>
          <w:sz w:val="24"/>
          <w:szCs w:val="24"/>
        </w:rPr>
        <w:t>41</w:t>
      </w:r>
      <w:r w:rsidR="00592646" w:rsidRPr="00592646">
        <w:rPr>
          <w:rFonts w:ascii="华文细黑" w:eastAsia="华文细黑" w:hAnsi="华文细黑" w:hint="eastAsia"/>
          <w:sz w:val="24"/>
          <w:szCs w:val="24"/>
        </w:rPr>
        <w:t>；业务</w:t>
      </w:r>
      <w:r w:rsidR="00592646" w:rsidRPr="00592646">
        <w:rPr>
          <w:rFonts w:ascii="华文细黑" w:eastAsia="华文细黑" w:hAnsi="华文细黑"/>
          <w:sz w:val="24"/>
          <w:szCs w:val="24"/>
        </w:rPr>
        <w:t>事项：</w:t>
      </w:r>
      <w:r w:rsidR="00592646" w:rsidRPr="00592646">
        <w:rPr>
          <w:rFonts w:ascii="华文细黑" w:eastAsia="华文细黑" w:hAnsi="华文细黑" w:hint="eastAsia"/>
          <w:sz w:val="24"/>
          <w:szCs w:val="24"/>
        </w:rPr>
        <w:t>项目单项合同签订。</w:t>
      </w:r>
      <w:r w:rsidR="00592646" w:rsidRPr="00592646">
        <w:rPr>
          <w:rFonts w:ascii="华文细黑" w:eastAsia="华文细黑" w:hAnsi="华文细黑"/>
          <w:sz w:val="24"/>
          <w:szCs w:val="24"/>
        </w:rPr>
        <w:t>具体</w:t>
      </w:r>
      <w:r w:rsidR="00592646" w:rsidRPr="00592646">
        <w:rPr>
          <w:rFonts w:ascii="华文细黑" w:eastAsia="华文细黑" w:hAnsi="华文细黑" w:hint="eastAsia"/>
          <w:sz w:val="24"/>
          <w:szCs w:val="24"/>
        </w:rPr>
        <w:t>操作</w:t>
      </w:r>
      <w:r w:rsidR="00592646" w:rsidRPr="00592646">
        <w:rPr>
          <w:rFonts w:ascii="华文细黑" w:eastAsia="华文细黑" w:hAnsi="华文细黑"/>
          <w:sz w:val="24"/>
          <w:szCs w:val="24"/>
        </w:rPr>
        <w:t>细则：</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1)</w:t>
      </w:r>
      <w:r w:rsidRPr="00592646">
        <w:rPr>
          <w:rFonts w:ascii="华文细黑" w:eastAsia="华文细黑" w:hAnsi="华文细黑" w:hint="eastAsia"/>
          <w:sz w:val="24"/>
          <w:szCs w:val="24"/>
        </w:rPr>
        <w:tab/>
        <w:t>合同签订</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若项目公司成本管理子系统已上线，项目公司需先将合同初稿ctx发送给总部招标经办人审核，待无误后再通过成本子系统发起正式审批，最后审批人为集团法务事务中心分管项目法务部总经理。</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若项目公司成本管理子系统未上线，合同还急需签订，项目公司需先将合同初稿ctx发送给总部招标经办人审核，待无误后再通过OA系统发起正式审批，审批人员同成本管理子系统，最后审批人为集团法务事务中心分管项目法务部总经理。</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2)</w:t>
      </w:r>
      <w:r w:rsidRPr="00592646">
        <w:rPr>
          <w:rFonts w:ascii="华文细黑" w:eastAsia="华文细黑" w:hAnsi="华文细黑" w:hint="eastAsia"/>
          <w:sz w:val="24"/>
          <w:szCs w:val="24"/>
        </w:rPr>
        <w:tab/>
        <w:t>合同签订原则</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总承包商的分包工程中电梯、空调主机、末端、冷却塔、人造岗石、涂料等（具体范围以业主最新下发的书面通知为准）由总承包商在万达品牌库中选择供货单位，总承包商与其签订两方合同，集采价格为上限。</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b)消防工程由业主确定总承包商的分包商和分包价格，总承包商与其签订两方合同。</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c)总承包商的分包工程（除消防工程外）由总承包商在业主采购数据库中自行选定总承包商的分包商，总承包商与其签订两方合同，年度基准价中的价格为上限。</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d)电力、燃气、自来水、热力、通信等政府垄断工程，原则上万达协调，总承包商与分包单位签订两方合同。如独立分包工程根据项目所在地的规定必须由业主与独立分包商签订两方合同。业主与独立分包商签订两方合同3日历天内，业主、独立分包商与总承包商签订《独立分包商委托管理协议》，委托总承包商对独立分包商进行管理。</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3)</w:t>
      </w:r>
      <w:r w:rsidRPr="00592646">
        <w:rPr>
          <w:rFonts w:ascii="华文细黑" w:eastAsia="华文细黑" w:hAnsi="华文细黑" w:hint="eastAsia"/>
          <w:sz w:val="24"/>
          <w:szCs w:val="24"/>
        </w:rPr>
        <w:tab/>
        <w:t>合同签订前可修改的内容</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合同协议书</w:t>
      </w:r>
      <w:r w:rsidRPr="00592646">
        <w:rPr>
          <w:rFonts w:ascii="华文细黑" w:eastAsia="华文细黑" w:hAnsi="华文细黑" w:hint="eastAsia"/>
          <w:sz w:val="24"/>
          <w:szCs w:val="24"/>
        </w:rPr>
        <w:tab/>
        <w:t xml:space="preserve">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 xml:space="preserve">　</w:t>
      </w:r>
      <w:r w:rsidRPr="00592646">
        <w:rPr>
          <w:rFonts w:ascii="华文细黑" w:eastAsia="华文细黑" w:hAnsi="华文细黑" w:hint="eastAsia"/>
          <w:sz w:val="24"/>
          <w:szCs w:val="24"/>
        </w:rPr>
        <w:tab/>
        <w:t>第一条</w:t>
      </w:r>
      <w:r w:rsidRPr="00592646">
        <w:rPr>
          <w:rFonts w:ascii="华文细黑" w:eastAsia="华文细黑" w:hAnsi="华文细黑" w:hint="eastAsia"/>
          <w:sz w:val="24"/>
          <w:szCs w:val="24"/>
        </w:rPr>
        <w:tab/>
        <w:t>工程名称、地点、概况</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 xml:space="preserve">　</w:t>
      </w:r>
      <w:r w:rsidRPr="00592646">
        <w:rPr>
          <w:rFonts w:ascii="华文细黑" w:eastAsia="华文细黑" w:hAnsi="华文细黑" w:hint="eastAsia"/>
          <w:sz w:val="24"/>
          <w:szCs w:val="24"/>
        </w:rPr>
        <w:tab/>
        <w:t>第四条</w:t>
      </w:r>
      <w:r w:rsidRPr="00592646">
        <w:rPr>
          <w:rFonts w:ascii="华文细黑" w:eastAsia="华文细黑" w:hAnsi="华文细黑" w:hint="eastAsia"/>
          <w:sz w:val="24"/>
          <w:szCs w:val="24"/>
        </w:rPr>
        <w:tab/>
        <w:t>合同工期、开竣工日期</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 xml:space="preserve">　</w:t>
      </w:r>
      <w:r w:rsidRPr="00592646">
        <w:rPr>
          <w:rFonts w:ascii="华文细黑" w:eastAsia="华文细黑" w:hAnsi="华文细黑" w:hint="eastAsia"/>
          <w:sz w:val="24"/>
          <w:szCs w:val="24"/>
        </w:rPr>
        <w:tab/>
        <w:t>第五条</w:t>
      </w:r>
      <w:r w:rsidRPr="00592646">
        <w:rPr>
          <w:rFonts w:ascii="华文细黑" w:eastAsia="华文细黑" w:hAnsi="华文细黑" w:hint="eastAsia"/>
          <w:sz w:val="24"/>
          <w:szCs w:val="24"/>
        </w:rPr>
        <w:tab/>
        <w:t xml:space="preserve">业主、监理及总承包商代表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 xml:space="preserve">　</w:t>
      </w:r>
      <w:r w:rsidRPr="00592646">
        <w:rPr>
          <w:rFonts w:ascii="华文细黑" w:eastAsia="华文细黑" w:hAnsi="华文细黑" w:hint="eastAsia"/>
          <w:sz w:val="24"/>
          <w:szCs w:val="24"/>
        </w:rPr>
        <w:tab/>
        <w:t>第七条</w:t>
      </w:r>
      <w:r w:rsidRPr="00592646">
        <w:rPr>
          <w:rFonts w:ascii="华文细黑" w:eastAsia="华文细黑" w:hAnsi="华文细黑" w:hint="eastAsia"/>
          <w:sz w:val="24"/>
          <w:szCs w:val="24"/>
        </w:rPr>
        <w:tab/>
        <w:t>合同价款</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合同专用条款</w:t>
      </w:r>
      <w:r w:rsidRPr="00592646">
        <w:rPr>
          <w:rFonts w:ascii="华文细黑" w:eastAsia="华文细黑" w:hAnsi="华文细黑" w:hint="eastAsia"/>
          <w:sz w:val="24"/>
          <w:szCs w:val="24"/>
        </w:rPr>
        <w:tab/>
        <w:t xml:space="preserve">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 xml:space="preserve">　</w:t>
      </w:r>
      <w:r w:rsidRPr="00592646">
        <w:rPr>
          <w:rFonts w:ascii="华文细黑" w:eastAsia="华文细黑" w:hAnsi="华文细黑" w:hint="eastAsia"/>
          <w:sz w:val="24"/>
          <w:szCs w:val="24"/>
        </w:rPr>
        <w:tab/>
        <w:t>1.5</w:t>
      </w:r>
      <w:r w:rsidRPr="00592646">
        <w:rPr>
          <w:rFonts w:ascii="华文细黑" w:eastAsia="华文细黑" w:hAnsi="华文细黑" w:hint="eastAsia"/>
          <w:sz w:val="24"/>
          <w:szCs w:val="24"/>
        </w:rPr>
        <w:tab/>
        <w:t>业主、总包商联系方式</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 xml:space="preserve">　</w:t>
      </w:r>
      <w:r w:rsidRPr="00592646">
        <w:rPr>
          <w:rFonts w:ascii="华文细黑" w:eastAsia="华文细黑" w:hAnsi="华文细黑" w:hint="eastAsia"/>
          <w:sz w:val="24"/>
          <w:szCs w:val="24"/>
        </w:rPr>
        <w:tab/>
        <w:t>9.1</w:t>
      </w:r>
      <w:r w:rsidRPr="00592646">
        <w:rPr>
          <w:rFonts w:ascii="华文细黑" w:eastAsia="华文细黑" w:hAnsi="华文细黑" w:hint="eastAsia"/>
          <w:sz w:val="24"/>
          <w:szCs w:val="24"/>
        </w:rPr>
        <w:tab/>
        <w:t>业主代表信息</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 xml:space="preserve">　</w:t>
      </w:r>
      <w:r w:rsidRPr="00592646">
        <w:rPr>
          <w:rFonts w:ascii="华文细黑" w:eastAsia="华文细黑" w:hAnsi="华文细黑" w:hint="eastAsia"/>
          <w:sz w:val="24"/>
          <w:szCs w:val="24"/>
        </w:rPr>
        <w:tab/>
        <w:t>11.1</w:t>
      </w:r>
      <w:r w:rsidRPr="00592646">
        <w:rPr>
          <w:rFonts w:ascii="华文细黑" w:eastAsia="华文细黑" w:hAnsi="华文细黑" w:hint="eastAsia"/>
          <w:sz w:val="24"/>
          <w:szCs w:val="24"/>
        </w:rPr>
        <w:tab/>
        <w:t>工程监理信息</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 xml:space="preserve">　</w:t>
      </w:r>
      <w:r w:rsidRPr="00592646">
        <w:rPr>
          <w:rFonts w:ascii="华文细黑" w:eastAsia="华文细黑" w:hAnsi="华文细黑" w:hint="eastAsia"/>
          <w:sz w:val="24"/>
          <w:szCs w:val="24"/>
        </w:rPr>
        <w:tab/>
        <w:t>14.1</w:t>
      </w:r>
      <w:r w:rsidRPr="00592646">
        <w:rPr>
          <w:rFonts w:ascii="华文细黑" w:eastAsia="华文细黑" w:hAnsi="华文细黑" w:hint="eastAsia"/>
          <w:sz w:val="24"/>
          <w:szCs w:val="24"/>
        </w:rPr>
        <w:tab/>
        <w:t>承包商派驻项目经理</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 xml:space="preserve">　</w:t>
      </w:r>
      <w:r w:rsidRPr="00592646">
        <w:rPr>
          <w:rFonts w:ascii="华文细黑" w:eastAsia="华文细黑" w:hAnsi="华文细黑" w:hint="eastAsia"/>
          <w:sz w:val="24"/>
          <w:szCs w:val="24"/>
        </w:rPr>
        <w:tab/>
        <w:t>15.1</w:t>
      </w:r>
      <w:r w:rsidRPr="00592646">
        <w:rPr>
          <w:rFonts w:ascii="华文细黑" w:eastAsia="华文细黑" w:hAnsi="华文细黑" w:hint="eastAsia"/>
          <w:sz w:val="24"/>
          <w:szCs w:val="24"/>
        </w:rPr>
        <w:tab/>
        <w:t>设计人信息</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合同分项专篇</w:t>
      </w:r>
      <w:r w:rsidRPr="00592646">
        <w:rPr>
          <w:rFonts w:ascii="华文细黑" w:eastAsia="华文细黑" w:hAnsi="华文细黑" w:hint="eastAsia"/>
          <w:sz w:val="24"/>
          <w:szCs w:val="24"/>
        </w:rPr>
        <w:tab/>
        <w:t xml:space="preserve">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施工图纸篇</w:t>
      </w:r>
      <w:r w:rsidRPr="00592646">
        <w:rPr>
          <w:rFonts w:ascii="华文细黑" w:eastAsia="华文细黑" w:hAnsi="华文细黑" w:hint="eastAsia"/>
          <w:sz w:val="24"/>
          <w:szCs w:val="24"/>
        </w:rPr>
        <w:tab/>
        <w:t xml:space="preserve">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2.3.2</w:t>
      </w:r>
      <w:r w:rsidRPr="00592646">
        <w:rPr>
          <w:rFonts w:ascii="华文细黑" w:eastAsia="华文细黑" w:hAnsi="华文细黑" w:hint="eastAsia"/>
          <w:sz w:val="24"/>
          <w:szCs w:val="24"/>
        </w:rPr>
        <w:tab/>
        <w:t>持有物业各阶段施工图纸提交、审核、移交时间</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工期计划篇</w:t>
      </w:r>
      <w:r w:rsidRPr="00592646">
        <w:rPr>
          <w:rFonts w:ascii="华文细黑" w:eastAsia="华文细黑" w:hAnsi="华文细黑" w:hint="eastAsia"/>
          <w:sz w:val="24"/>
          <w:szCs w:val="24"/>
        </w:rPr>
        <w:tab/>
        <w:t xml:space="preserve">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1.1</w:t>
      </w:r>
      <w:r w:rsidRPr="00592646">
        <w:rPr>
          <w:rFonts w:ascii="华文细黑" w:eastAsia="华文细黑" w:hAnsi="华文细黑" w:hint="eastAsia"/>
          <w:sz w:val="24"/>
          <w:szCs w:val="24"/>
        </w:rPr>
        <w:tab/>
        <w:t>持有物业工期计划重要节点</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成本商务篇</w:t>
      </w:r>
      <w:r w:rsidRPr="00592646">
        <w:rPr>
          <w:rFonts w:ascii="华文细黑" w:eastAsia="华文细黑" w:hAnsi="华文细黑" w:hint="eastAsia"/>
          <w:sz w:val="24"/>
          <w:szCs w:val="24"/>
        </w:rPr>
        <w:tab/>
        <w:t xml:space="preserve">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1.2.2.1</w:t>
      </w:r>
      <w:r w:rsidRPr="00592646">
        <w:rPr>
          <w:rFonts w:ascii="华文细黑" w:eastAsia="华文细黑" w:hAnsi="华文细黑" w:hint="eastAsia"/>
          <w:sz w:val="24"/>
          <w:szCs w:val="24"/>
        </w:rPr>
        <w:tab/>
        <w:t>酒店室内精装修工程、设备采购工程、弱电智能化工程，具体工程界面划分</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项目描述及招标图纸</w:t>
      </w:r>
      <w:r w:rsidRPr="00592646">
        <w:rPr>
          <w:rFonts w:ascii="华文细黑" w:eastAsia="华文细黑" w:hAnsi="华文细黑" w:hint="eastAsia"/>
          <w:sz w:val="24"/>
          <w:szCs w:val="24"/>
        </w:rPr>
        <w:tab/>
        <w:t xml:space="preserve">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工程名称、地点、概况</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 xml:space="preserve">　</w:t>
      </w:r>
      <w:r w:rsidRPr="00592646">
        <w:rPr>
          <w:rFonts w:ascii="华文细黑" w:eastAsia="华文细黑" w:hAnsi="华文细黑" w:hint="eastAsia"/>
          <w:sz w:val="24"/>
          <w:szCs w:val="24"/>
        </w:rPr>
        <w:tab/>
        <w:t>工程量清单附表</w:t>
      </w:r>
      <w:r w:rsidRPr="00592646">
        <w:rPr>
          <w:rFonts w:ascii="华文细黑" w:eastAsia="华文细黑" w:hAnsi="华文细黑" w:hint="eastAsia"/>
          <w:sz w:val="24"/>
          <w:szCs w:val="24"/>
        </w:rPr>
        <w:tab/>
        <w:t xml:space="preserve">　</w:t>
      </w:r>
    </w:p>
    <w:p w:rsidR="00592646" w:rsidRPr="00592646" w:rsidRDefault="00592646" w:rsidP="00592646">
      <w:pPr>
        <w:ind w:firstLineChars="202" w:firstLine="485"/>
        <w:jc w:val="left"/>
        <w:rPr>
          <w:rFonts w:ascii="华文细黑" w:eastAsia="华文细黑" w:hAnsi="华文细黑"/>
          <w:sz w:val="24"/>
          <w:szCs w:val="24"/>
        </w:rPr>
      </w:pPr>
      <w:r w:rsidRPr="00592646">
        <w:rPr>
          <w:rFonts w:ascii="华文细黑" w:eastAsia="华文细黑" w:hAnsi="华文细黑" w:hint="eastAsia"/>
          <w:sz w:val="24"/>
          <w:szCs w:val="24"/>
        </w:rPr>
        <w:tab/>
        <w:t>附表八</w:t>
      </w:r>
      <w:r w:rsidRPr="00592646">
        <w:rPr>
          <w:rFonts w:ascii="华文细黑" w:eastAsia="华文细黑" w:hAnsi="华文细黑" w:hint="eastAsia"/>
          <w:sz w:val="24"/>
          <w:szCs w:val="24"/>
        </w:rPr>
        <w:tab/>
        <w:t>根据项目所在地调整定额名称</w:t>
      </w:r>
    </w:p>
    <w:bookmarkEnd w:id="17"/>
    <w:p w:rsidR="00592646" w:rsidRPr="00592646" w:rsidRDefault="00592646" w:rsidP="00866BCF">
      <w:pPr>
        <w:jc w:val="left"/>
        <w:rPr>
          <w:rFonts w:ascii="华文细黑" w:eastAsia="华文细黑" w:hAnsi="华文细黑"/>
          <w:sz w:val="24"/>
          <w:szCs w:val="24"/>
        </w:rPr>
      </w:pPr>
      <w:r>
        <w:rPr>
          <w:rFonts w:ascii="华文细黑" w:eastAsia="华文细黑" w:hAnsi="华文细黑"/>
          <w:sz w:val="24"/>
          <w:szCs w:val="24"/>
        </w:rPr>
        <w:t>4</w:t>
      </w:r>
      <w:r w:rsidRPr="00592646">
        <w:rPr>
          <w:rFonts w:ascii="华文细黑" w:eastAsia="华文细黑" w:hAnsi="华文细黑" w:hint="eastAsia"/>
          <w:sz w:val="24"/>
          <w:szCs w:val="24"/>
        </w:rPr>
        <w:t>. 质量类工作：</w:t>
      </w:r>
    </w:p>
    <w:p w:rsidR="00592646" w:rsidRPr="00592646" w:rsidRDefault="00851CDA" w:rsidP="00851CDA">
      <w:pPr>
        <w:ind w:firstLineChars="150" w:firstLine="360"/>
        <w:jc w:val="left"/>
        <w:rPr>
          <w:rFonts w:ascii="华文细黑" w:eastAsia="华文细黑" w:hAnsi="华文细黑"/>
          <w:sz w:val="24"/>
          <w:szCs w:val="24"/>
        </w:rPr>
      </w:pPr>
      <w:r>
        <w:rPr>
          <w:rFonts w:ascii="华文细黑" w:eastAsia="华文细黑" w:hAnsi="华文细黑" w:hint="eastAsia"/>
          <w:sz w:val="24"/>
          <w:szCs w:val="24"/>
        </w:rPr>
        <w:t>（</w:t>
      </w:r>
      <w:r w:rsidR="00592646" w:rsidRPr="00592646">
        <w:rPr>
          <w:rFonts w:ascii="华文细黑" w:eastAsia="华文细黑" w:hAnsi="华文细黑" w:hint="eastAsia"/>
          <w:sz w:val="24"/>
          <w:szCs w:val="24"/>
        </w:rPr>
        <w:t>1）编号：Ⅱ-0</w:t>
      </w:r>
      <w:r w:rsidR="003209D3">
        <w:rPr>
          <w:rFonts w:ascii="华文细黑" w:eastAsia="华文细黑" w:hAnsi="华文细黑"/>
          <w:sz w:val="24"/>
          <w:szCs w:val="24"/>
        </w:rPr>
        <w:t>23</w:t>
      </w:r>
      <w:r w:rsidR="00592646" w:rsidRPr="00592646">
        <w:rPr>
          <w:rFonts w:ascii="华文细黑" w:eastAsia="华文细黑" w:hAnsi="华文细黑" w:hint="eastAsia"/>
          <w:sz w:val="24"/>
          <w:szCs w:val="24"/>
        </w:rPr>
        <w:t>；业务事项：管理培训。具体操作细则：</w:t>
      </w:r>
    </w:p>
    <w:p w:rsidR="00592646" w:rsidRPr="00592646" w:rsidRDefault="00592646" w:rsidP="003209D3">
      <w:pPr>
        <w:ind w:firstLineChars="236" w:firstLine="566"/>
        <w:jc w:val="left"/>
        <w:rPr>
          <w:rFonts w:ascii="华文细黑" w:eastAsia="华文细黑" w:hAnsi="华文细黑"/>
          <w:sz w:val="24"/>
          <w:szCs w:val="24"/>
        </w:rPr>
      </w:pPr>
      <w:r w:rsidRPr="00592646">
        <w:rPr>
          <w:rFonts w:ascii="华文细黑" w:eastAsia="华文细黑" w:hAnsi="华文细黑" w:hint="eastAsia"/>
          <w:sz w:val="24"/>
          <w:szCs w:val="24"/>
        </w:rPr>
        <w:t>1)</w:t>
      </w:r>
      <w:r w:rsidRPr="00592646">
        <w:rPr>
          <w:rFonts w:ascii="华文细黑" w:eastAsia="华文细黑" w:hAnsi="华文细黑" w:hint="eastAsia"/>
          <w:sz w:val="24"/>
          <w:szCs w:val="24"/>
        </w:rPr>
        <w:tab/>
        <w:t>对项目公司进行质量管理制度、流程、BIM工作平台质监子系统、质量信息系统培训</w:t>
      </w:r>
      <w:r w:rsidR="00BD1581">
        <w:rPr>
          <w:rFonts w:ascii="华文细黑" w:eastAsia="华文细黑" w:hAnsi="华文细黑" w:hint="eastAsia"/>
          <w:sz w:val="24"/>
          <w:szCs w:val="24"/>
        </w:rPr>
        <w:t>。</w:t>
      </w:r>
    </w:p>
    <w:p w:rsidR="00592646" w:rsidRPr="00592646" w:rsidRDefault="00592646" w:rsidP="003209D3">
      <w:pPr>
        <w:ind w:firstLineChars="236" w:firstLine="566"/>
        <w:jc w:val="left"/>
        <w:rPr>
          <w:rFonts w:ascii="华文细黑" w:eastAsia="华文细黑" w:hAnsi="华文细黑"/>
          <w:sz w:val="24"/>
          <w:szCs w:val="24"/>
        </w:rPr>
      </w:pPr>
      <w:r w:rsidRPr="00592646">
        <w:rPr>
          <w:rFonts w:ascii="华文细黑" w:eastAsia="华文细黑" w:hAnsi="华文细黑" w:hint="eastAsia"/>
          <w:sz w:val="24"/>
          <w:szCs w:val="24"/>
        </w:rPr>
        <w:t>2)</w:t>
      </w:r>
      <w:r w:rsidRPr="00592646">
        <w:rPr>
          <w:rFonts w:ascii="华文细黑" w:eastAsia="华文细黑" w:hAnsi="华文细黑" w:hint="eastAsia"/>
          <w:sz w:val="24"/>
          <w:szCs w:val="24"/>
        </w:rPr>
        <w:tab/>
        <w:t>对中标监理单位拟上岗人员进行监理合同、质量管理制度、流程、质量管理信息化、BIM工作平台质监子系统应用培训、考试，合格后批准上岗，并下发培训资料及相关记录</w:t>
      </w:r>
      <w:r w:rsidR="00BD1581">
        <w:rPr>
          <w:rFonts w:ascii="华文细黑" w:eastAsia="华文细黑" w:hAnsi="华文细黑" w:hint="eastAsia"/>
          <w:sz w:val="24"/>
          <w:szCs w:val="24"/>
        </w:rPr>
        <w:t>。</w:t>
      </w:r>
    </w:p>
    <w:p w:rsidR="00592646" w:rsidRPr="00592646" w:rsidRDefault="00592646" w:rsidP="003209D3">
      <w:pPr>
        <w:ind w:firstLineChars="236" w:firstLine="566"/>
        <w:jc w:val="left"/>
        <w:rPr>
          <w:rFonts w:ascii="华文细黑" w:eastAsia="华文细黑" w:hAnsi="华文细黑"/>
          <w:sz w:val="24"/>
          <w:szCs w:val="24"/>
        </w:rPr>
      </w:pPr>
      <w:r w:rsidRPr="00592646">
        <w:rPr>
          <w:rFonts w:ascii="华文细黑" w:eastAsia="华文细黑" w:hAnsi="华文细黑" w:hint="eastAsia"/>
          <w:sz w:val="24"/>
          <w:szCs w:val="24"/>
        </w:rPr>
        <w:t>3)</w:t>
      </w:r>
      <w:r w:rsidRPr="00592646">
        <w:rPr>
          <w:rFonts w:ascii="华文细黑" w:eastAsia="华文细黑" w:hAnsi="华文细黑" w:hint="eastAsia"/>
          <w:sz w:val="24"/>
          <w:szCs w:val="24"/>
        </w:rPr>
        <w:tab/>
        <w:t>对第三方实测实量单位拟上岗人员进行第三方服务合同、质量管理制度、流程、质量管理信息化、BIM工作平台质监子系统应用培训、考试，合格后批准上岗，并下发培训资料及相关记录</w:t>
      </w:r>
      <w:r w:rsidR="00BD1581">
        <w:rPr>
          <w:rFonts w:ascii="华文细黑" w:eastAsia="华文细黑" w:hAnsi="华文细黑" w:hint="eastAsia"/>
          <w:sz w:val="24"/>
          <w:szCs w:val="24"/>
        </w:rPr>
        <w:t>。</w:t>
      </w:r>
    </w:p>
    <w:p w:rsidR="00592646" w:rsidRPr="00592646" w:rsidRDefault="00592646" w:rsidP="003209D3">
      <w:pPr>
        <w:ind w:firstLineChars="236" w:firstLine="566"/>
        <w:jc w:val="left"/>
        <w:rPr>
          <w:rFonts w:ascii="华文细黑" w:eastAsia="华文细黑" w:hAnsi="华文细黑"/>
          <w:sz w:val="24"/>
          <w:szCs w:val="24"/>
        </w:rPr>
      </w:pPr>
      <w:r w:rsidRPr="00592646">
        <w:rPr>
          <w:rFonts w:ascii="华文细黑" w:eastAsia="华文细黑" w:hAnsi="华文细黑" w:hint="eastAsia"/>
          <w:sz w:val="24"/>
          <w:szCs w:val="24"/>
        </w:rPr>
        <w:t>4)</w:t>
      </w:r>
      <w:r w:rsidRPr="00592646">
        <w:rPr>
          <w:rFonts w:ascii="华文细黑" w:eastAsia="华文细黑" w:hAnsi="华文细黑" w:hint="eastAsia"/>
          <w:sz w:val="24"/>
          <w:szCs w:val="24"/>
        </w:rPr>
        <w:tab/>
        <w:t>组织监理单位、第三方实测实量单位召开质量安全月度会，通报监理单位、第三方实测实量单位履职情况及处罚通报，并提出管理要求</w:t>
      </w:r>
      <w:r w:rsidR="00BD1581">
        <w:rPr>
          <w:rFonts w:ascii="华文细黑" w:eastAsia="华文细黑" w:hAnsi="华文细黑" w:hint="eastAsia"/>
          <w:sz w:val="24"/>
          <w:szCs w:val="24"/>
        </w:rPr>
        <w:t>。</w:t>
      </w:r>
    </w:p>
    <w:p w:rsidR="00765A01" w:rsidRDefault="00765A01">
      <w:pPr>
        <w:widowControl/>
        <w:jc w:val="left"/>
        <w:rPr>
          <w:rFonts w:ascii="华文细黑" w:eastAsia="华文细黑" w:hAnsi="华文细黑"/>
          <w:b/>
          <w:sz w:val="24"/>
          <w:szCs w:val="24"/>
        </w:rPr>
      </w:pPr>
      <w:r>
        <w:rPr>
          <w:rFonts w:ascii="华文细黑" w:eastAsia="华文细黑" w:hAnsi="华文细黑"/>
          <w:sz w:val="24"/>
          <w:szCs w:val="24"/>
        </w:rPr>
        <w:br w:type="page"/>
      </w:r>
    </w:p>
    <w:p w:rsidR="002D32D6" w:rsidRPr="00592646" w:rsidRDefault="002D32D6" w:rsidP="003D09B4">
      <w:pPr>
        <w:pStyle w:val="20"/>
        <w:keepNext w:val="0"/>
        <w:keepLines w:val="0"/>
        <w:widowControl/>
        <w:spacing w:before="0" w:after="0"/>
        <w:rPr>
          <w:rFonts w:ascii="华文细黑" w:eastAsia="华文细黑" w:hAnsi="华文细黑"/>
          <w:sz w:val="24"/>
          <w:szCs w:val="24"/>
        </w:rPr>
      </w:pPr>
    </w:p>
    <w:p w:rsidR="00D55008" w:rsidRDefault="00D55008" w:rsidP="00057214">
      <w:pPr>
        <w:pStyle w:val="20"/>
        <w:keepNext w:val="0"/>
        <w:keepLines w:val="0"/>
        <w:widowControl/>
        <w:numPr>
          <w:ilvl w:val="0"/>
          <w:numId w:val="10"/>
        </w:numPr>
        <w:spacing w:before="0" w:after="0"/>
        <w:rPr>
          <w:rFonts w:ascii="华文细黑" w:eastAsia="华文细黑" w:hAnsi="华文细黑"/>
          <w:sz w:val="28"/>
          <w:szCs w:val="24"/>
        </w:rPr>
      </w:pPr>
      <w:bookmarkStart w:id="18" w:name="第三节"/>
      <w:bookmarkStart w:id="19" w:name="工程建设阶段"/>
      <w:r>
        <w:rPr>
          <w:rFonts w:ascii="华文细黑" w:eastAsia="华文细黑" w:hAnsi="华文细黑" w:hint="eastAsia"/>
          <w:sz w:val="28"/>
          <w:szCs w:val="24"/>
        </w:rPr>
        <w:t>工程建设</w:t>
      </w:r>
      <w:r>
        <w:rPr>
          <w:rFonts w:ascii="华文细黑" w:eastAsia="华文细黑" w:hAnsi="华文细黑"/>
          <w:sz w:val="28"/>
          <w:szCs w:val="24"/>
        </w:rPr>
        <w:t>阶段</w:t>
      </w:r>
      <w:bookmarkEnd w:id="18"/>
    </w:p>
    <w:p w:rsidR="00D55008" w:rsidRDefault="00D55008" w:rsidP="00D55008">
      <w:pPr>
        <w:ind w:firstLineChars="177" w:firstLine="425"/>
        <w:rPr>
          <w:rFonts w:ascii="华文细黑" w:eastAsia="华文细黑" w:hAnsi="华文细黑"/>
          <w:sz w:val="24"/>
          <w:szCs w:val="24"/>
        </w:rPr>
      </w:pPr>
      <w:r w:rsidRPr="00D55008">
        <w:rPr>
          <w:rFonts w:ascii="华文细黑" w:eastAsia="华文细黑" w:hAnsi="华文细黑" w:hint="eastAsia"/>
          <w:sz w:val="24"/>
          <w:szCs w:val="24"/>
        </w:rPr>
        <w:t>此阶段</w:t>
      </w:r>
      <w:r w:rsidRPr="00D55008">
        <w:rPr>
          <w:rFonts w:ascii="华文细黑" w:eastAsia="华文细黑" w:hAnsi="华文细黑"/>
          <w:sz w:val="24"/>
          <w:szCs w:val="24"/>
        </w:rPr>
        <w:t>核心工作：</w:t>
      </w:r>
      <w:r w:rsidRPr="00D55008">
        <w:rPr>
          <w:rFonts w:ascii="华文细黑" w:eastAsia="华文细黑" w:hAnsi="华文细黑" w:hint="eastAsia"/>
          <w:sz w:val="24"/>
          <w:szCs w:val="24"/>
        </w:rPr>
        <w:t>工程总包按照图纸及模块计划完成项目全部施工及验收工作，商管公司完成招商落位，并督促商家按时进场完成装修，实现项目开业</w:t>
      </w:r>
      <w:r w:rsidR="00572A78">
        <w:rPr>
          <w:rFonts w:ascii="华文细黑" w:eastAsia="华文细黑" w:hAnsi="华文细黑" w:hint="eastAsia"/>
          <w:sz w:val="24"/>
          <w:szCs w:val="24"/>
        </w:rPr>
        <w:t>。</w:t>
      </w:r>
    </w:p>
    <w:p w:rsidR="00BD13E3" w:rsidRDefault="00D55008" w:rsidP="00D55008">
      <w:pPr>
        <w:rPr>
          <w:rFonts w:ascii="华文细黑" w:eastAsia="华文细黑" w:hAnsi="华文细黑"/>
          <w:sz w:val="24"/>
          <w:szCs w:val="24"/>
        </w:rPr>
      </w:pPr>
      <w:r>
        <w:rPr>
          <w:rFonts w:ascii="华文细黑" w:eastAsia="华文细黑" w:hAnsi="华文细黑" w:hint="eastAsia"/>
          <w:sz w:val="24"/>
          <w:szCs w:val="24"/>
        </w:rPr>
        <w:t>主要</w:t>
      </w:r>
      <w:r>
        <w:rPr>
          <w:rFonts w:ascii="华文细黑" w:eastAsia="华文细黑" w:hAnsi="华文细黑"/>
          <w:sz w:val="24"/>
          <w:szCs w:val="24"/>
        </w:rPr>
        <w:t>工作事项</w:t>
      </w:r>
      <w:r w:rsidR="00BD13E3">
        <w:rPr>
          <w:rFonts w:ascii="华文细黑" w:eastAsia="华文细黑" w:hAnsi="华文细黑" w:hint="eastAsia"/>
          <w:sz w:val="24"/>
          <w:szCs w:val="24"/>
        </w:rPr>
        <w:t>：</w:t>
      </w:r>
    </w:p>
    <w:bookmarkEnd w:id="19"/>
    <w:p w:rsidR="00BD13E3" w:rsidRDefault="00BD13E3">
      <w:pPr>
        <w:widowControl/>
        <w:jc w:val="left"/>
        <w:rPr>
          <w:rFonts w:ascii="华文细黑" w:eastAsia="华文细黑" w:hAnsi="华文细黑"/>
          <w:sz w:val="24"/>
          <w:szCs w:val="24"/>
        </w:rPr>
      </w:pPr>
      <w:r>
        <w:rPr>
          <w:rFonts w:ascii="华文细黑" w:eastAsia="华文细黑" w:hAnsi="华文细黑"/>
          <w:sz w:val="24"/>
          <w:szCs w:val="24"/>
        </w:rPr>
        <w:br w:type="page"/>
      </w:r>
    </w:p>
    <w:p w:rsidR="00BD13E3" w:rsidRDefault="00BD13E3" w:rsidP="00D55008">
      <w:pPr>
        <w:rPr>
          <w:rFonts w:ascii="华文细黑" w:eastAsia="华文细黑" w:hAnsi="华文细黑"/>
          <w:sz w:val="24"/>
          <w:szCs w:val="24"/>
        </w:rPr>
        <w:sectPr w:rsidR="00BD13E3" w:rsidSect="00BD13E3">
          <w:pgSz w:w="11906" w:h="16838"/>
          <w:pgMar w:top="1440" w:right="1080" w:bottom="1440" w:left="1080" w:header="851" w:footer="992" w:gutter="0"/>
          <w:pgNumType w:start="1"/>
          <w:cols w:space="720"/>
          <w:titlePg/>
          <w:docGrid w:type="lines" w:linePitch="326"/>
        </w:sectPr>
      </w:pPr>
    </w:p>
    <w:p w:rsidR="00D55008" w:rsidRDefault="00D55008" w:rsidP="00D55008">
      <w:pPr>
        <w:rPr>
          <w:rFonts w:ascii="华文细黑" w:eastAsia="华文细黑" w:hAnsi="华文细黑"/>
          <w:sz w:val="24"/>
          <w:szCs w:val="24"/>
        </w:rPr>
      </w:pPr>
    </w:p>
    <w:tbl>
      <w:tblPr>
        <w:tblW w:w="1581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737"/>
        <w:gridCol w:w="2154"/>
        <w:gridCol w:w="1618"/>
        <w:gridCol w:w="1897"/>
        <w:gridCol w:w="1417"/>
        <w:gridCol w:w="1928"/>
        <w:gridCol w:w="1871"/>
        <w:gridCol w:w="3118"/>
      </w:tblGrid>
      <w:tr w:rsidR="00BD13E3" w:rsidRPr="00DE305B" w:rsidTr="00D018F9">
        <w:trPr>
          <w:trHeight w:val="510"/>
        </w:trPr>
        <w:tc>
          <w:tcPr>
            <w:tcW w:w="1077" w:type="dxa"/>
            <w:shd w:val="clear" w:color="auto" w:fill="auto"/>
            <w:noWrap/>
            <w:vAlign w:val="center"/>
            <w:hideMark/>
          </w:tcPr>
          <w:p w:rsidR="00BD13E3" w:rsidRPr="00DE305B"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序号</w:t>
            </w:r>
          </w:p>
        </w:tc>
        <w:tc>
          <w:tcPr>
            <w:tcW w:w="737" w:type="dxa"/>
            <w:shd w:val="clear" w:color="auto" w:fill="auto"/>
            <w:noWrap/>
            <w:vAlign w:val="center"/>
            <w:hideMark/>
          </w:tcPr>
          <w:p w:rsidR="00BD13E3" w:rsidRPr="00DE305B"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分类</w:t>
            </w:r>
          </w:p>
        </w:tc>
        <w:tc>
          <w:tcPr>
            <w:tcW w:w="2154" w:type="dxa"/>
            <w:shd w:val="clear" w:color="auto" w:fill="auto"/>
            <w:noWrap/>
            <w:vAlign w:val="center"/>
            <w:hideMark/>
          </w:tcPr>
          <w:p w:rsidR="00BD13E3" w:rsidRPr="00DE305B"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业务事项</w:t>
            </w:r>
          </w:p>
        </w:tc>
        <w:tc>
          <w:tcPr>
            <w:tcW w:w="1618" w:type="dxa"/>
            <w:vAlign w:val="center"/>
          </w:tcPr>
          <w:p w:rsidR="00BD13E3" w:rsidRPr="00DE305B"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起止时间</w:t>
            </w:r>
          </w:p>
        </w:tc>
        <w:tc>
          <w:tcPr>
            <w:tcW w:w="1897" w:type="dxa"/>
            <w:vAlign w:val="center"/>
          </w:tcPr>
          <w:p w:rsidR="00BD13E3" w:rsidRPr="00DE305B" w:rsidRDefault="00BD13E3" w:rsidP="008D0409">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工作成果</w:t>
            </w:r>
          </w:p>
        </w:tc>
        <w:tc>
          <w:tcPr>
            <w:tcW w:w="1417" w:type="dxa"/>
            <w:shd w:val="clear" w:color="auto" w:fill="auto"/>
            <w:noWrap/>
            <w:vAlign w:val="center"/>
            <w:hideMark/>
          </w:tcPr>
          <w:p w:rsidR="00BA1902"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主责单位</w:t>
            </w:r>
          </w:p>
          <w:p w:rsidR="00BD13E3" w:rsidRPr="00DE305B"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1928" w:type="dxa"/>
            <w:shd w:val="clear" w:color="auto" w:fill="auto"/>
            <w:noWrap/>
            <w:vAlign w:val="center"/>
            <w:hideMark/>
          </w:tcPr>
          <w:p w:rsidR="00BA1902"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配合单位</w:t>
            </w:r>
          </w:p>
          <w:p w:rsidR="00BD13E3" w:rsidRPr="00DE305B"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1871" w:type="dxa"/>
            <w:shd w:val="clear" w:color="auto" w:fill="auto"/>
            <w:noWrap/>
            <w:vAlign w:val="center"/>
            <w:hideMark/>
          </w:tcPr>
          <w:p w:rsidR="00BA1902"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接收单位</w:t>
            </w:r>
          </w:p>
          <w:p w:rsidR="00BD13E3" w:rsidRPr="00DE305B" w:rsidRDefault="00BD13E3" w:rsidP="00E33C2F">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3118" w:type="dxa"/>
            <w:shd w:val="clear" w:color="auto" w:fill="auto"/>
            <w:noWrap/>
            <w:vAlign w:val="center"/>
            <w:hideMark/>
          </w:tcPr>
          <w:p w:rsidR="00BD13E3" w:rsidRPr="00DE305B" w:rsidRDefault="008D0409" w:rsidP="00E33C2F">
            <w:pPr>
              <w:widowControl/>
              <w:spacing w:line="300" w:lineRule="exact"/>
              <w:jc w:val="center"/>
              <w:rPr>
                <w:rFonts w:ascii="华文细黑" w:eastAsia="华文细黑" w:hAnsi="华文细黑" w:cs="宋体"/>
                <w:b/>
                <w:kern w:val="0"/>
                <w:sz w:val="24"/>
              </w:rPr>
            </w:pPr>
            <w:r>
              <w:rPr>
                <w:rFonts w:ascii="华文细黑" w:eastAsia="华文细黑" w:hAnsi="华文细黑" w:cs="宋体" w:hint="eastAsia"/>
                <w:b/>
                <w:kern w:val="0"/>
                <w:sz w:val="24"/>
              </w:rPr>
              <w:t>操作细则</w:t>
            </w:r>
          </w:p>
        </w:tc>
      </w:tr>
      <w:tr w:rsidR="006F3301" w:rsidRPr="00211033" w:rsidTr="006F3301">
        <w:trPr>
          <w:trHeight w:val="1050"/>
        </w:trPr>
        <w:tc>
          <w:tcPr>
            <w:tcW w:w="1077" w:type="dxa"/>
            <w:shd w:val="clear" w:color="auto" w:fill="auto"/>
            <w:noWrap/>
            <w:vAlign w:val="center"/>
          </w:tcPr>
          <w:p w:rsidR="006F3301" w:rsidRDefault="006F3301" w:rsidP="006F3301">
            <w:pPr>
              <w:widowControl/>
              <w:jc w:val="center"/>
              <w:rPr>
                <w:rFonts w:ascii="华文细黑" w:eastAsia="华文细黑" w:hAnsi="华文细黑"/>
                <w:color w:val="000000"/>
                <w:kern w:val="0"/>
                <w:sz w:val="22"/>
                <w:szCs w:val="22"/>
              </w:rPr>
            </w:pPr>
            <w:r>
              <w:rPr>
                <w:rFonts w:ascii="华文细黑" w:eastAsia="华文细黑" w:hAnsi="华文细黑" w:hint="eastAsia"/>
                <w:color w:val="000000"/>
                <w:sz w:val="22"/>
                <w:szCs w:val="22"/>
              </w:rPr>
              <w:t>Ⅲ-001</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集团领导指标批签</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交地日后45天至交地日后135天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集团领导指标批签单</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商业规划院</w:t>
            </w:r>
          </w:p>
        </w:tc>
        <w:tc>
          <w:tcPr>
            <w:tcW w:w="1928" w:type="dxa"/>
            <w:shd w:val="clear" w:color="auto" w:fill="auto"/>
            <w:vAlign w:val="center"/>
          </w:tcPr>
          <w:p w:rsidR="006F3301" w:rsidRDefault="006F3301" w:rsidP="006F3301">
            <w:pPr>
              <w:rPr>
                <w:rFonts w:ascii="华文细黑" w:eastAsia="华文细黑" w:hAnsi="华文细黑"/>
                <w:color w:val="000000"/>
                <w:sz w:val="22"/>
                <w:szCs w:val="22"/>
              </w:rPr>
            </w:pPr>
            <w:r>
              <w:rPr>
                <w:rFonts w:ascii="华文细黑" w:eastAsia="华文细黑" w:hAnsi="华文细黑" w:hint="eastAsia"/>
                <w:color w:val="000000"/>
                <w:sz w:val="22"/>
                <w:szCs w:val="22"/>
              </w:rPr>
              <w:t>设计中心、设计总包</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设计中心、成本控制部、营销部、商管总部、儿童娱乐公司、院线总部、项目公司、地产研究部、资产管理部、项目管理中心</w:t>
            </w:r>
          </w:p>
        </w:tc>
        <w:tc>
          <w:tcPr>
            <w:tcW w:w="3118" w:type="dxa"/>
            <w:shd w:val="clear" w:color="auto" w:fill="auto"/>
            <w:noWrap/>
            <w:vAlign w:val="center"/>
          </w:tcPr>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1、项目公司“总图报规确认”后，经政府认可的总图指标分批次上报董事长审图会。</w:t>
            </w:r>
          </w:p>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2、经董事长批签成果移交各相关部门（2017年1月1日后改为上报集团总裁）。</w:t>
            </w:r>
          </w:p>
        </w:tc>
      </w:tr>
      <w:tr w:rsidR="006F3301" w:rsidRPr="00211033" w:rsidTr="006F3301">
        <w:trPr>
          <w:trHeight w:val="110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Ⅲ-002</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施工BIM模型上报</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交地日后90天至140天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施工BIM模型</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监理单位、设计总包</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Ⅲ-003</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绿建申报星级报审</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摘牌后100天至摘牌后150天</w:t>
            </w:r>
          </w:p>
        </w:tc>
        <w:tc>
          <w:tcPr>
            <w:tcW w:w="1897" w:type="dxa"/>
            <w:vAlign w:val="center"/>
          </w:tcPr>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《绿色建筑星级申报评审书》、《绿色建筑评价标准打分表》、《绿建实施计划表》</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设计中心、商业规划院、项目管理中心</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商业地产研究中心、设计中心、商业规划院、商管公司、商管总部、资产管理部、项目管理中心</w:t>
            </w:r>
          </w:p>
        </w:tc>
        <w:tc>
          <w:tcPr>
            <w:tcW w:w="3118" w:type="dxa"/>
            <w:shd w:val="clear" w:color="auto" w:fill="auto"/>
            <w:noWrap/>
            <w:vAlign w:val="center"/>
          </w:tcPr>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项目公司组织绿建认证顾问单位对项目绿建设计进行评估并上报</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Ⅲ-004</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四证办理</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交地日至交地日后155天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取得全部开工证照</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设计总包、工程总包</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Ⅲ-005</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地下四大块施工</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交地日后120天至210天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土方及桩基工程全部完成（含出土坡道部分）</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Ⅲ-006</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工程桩承载力检测报告（或中间报告）报备</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90天至210天</w:t>
            </w:r>
          </w:p>
        </w:tc>
        <w:tc>
          <w:tcPr>
            <w:tcW w:w="1897" w:type="dxa"/>
            <w:vAlign w:val="center"/>
          </w:tcPr>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《工程桩承载力检测报告》或中间报告</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Ⅲ-007</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质量</w:t>
            </w:r>
          </w:p>
        </w:tc>
        <w:tc>
          <w:tcPr>
            <w:tcW w:w="2154"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验槽记录报备</w:t>
            </w:r>
          </w:p>
        </w:tc>
        <w:tc>
          <w:tcPr>
            <w:tcW w:w="1618" w:type="dxa"/>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交地日后</w:t>
            </w:r>
          </w:p>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170天至210天</w:t>
            </w:r>
          </w:p>
        </w:tc>
        <w:tc>
          <w:tcPr>
            <w:tcW w:w="1897" w:type="dxa"/>
            <w:vAlign w:val="center"/>
          </w:tcPr>
          <w:p w:rsidR="006F3301" w:rsidRDefault="006F3301" w:rsidP="006F3301">
            <w:pPr>
              <w:jc w:val="left"/>
              <w:rPr>
                <w:rFonts w:ascii="华文细黑" w:eastAsia="华文细黑" w:hAnsi="华文细黑"/>
                <w:color w:val="000000"/>
                <w:szCs w:val="21"/>
              </w:rPr>
            </w:pPr>
            <w:r>
              <w:rPr>
                <w:rFonts w:ascii="华文细黑" w:eastAsia="华文细黑" w:hAnsi="华文细黑" w:hint="eastAsia"/>
                <w:color w:val="000000"/>
                <w:szCs w:val="21"/>
              </w:rPr>
              <w:t>《验槽记录》</w:t>
            </w:r>
          </w:p>
        </w:tc>
        <w:tc>
          <w:tcPr>
            <w:tcW w:w="1417"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 xml:space="preserve">　</w:t>
            </w:r>
          </w:p>
        </w:tc>
        <w:tc>
          <w:tcPr>
            <w:tcW w:w="1871"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质监中心</w:t>
            </w:r>
          </w:p>
        </w:tc>
        <w:tc>
          <w:tcPr>
            <w:tcW w:w="3118" w:type="dxa"/>
            <w:shd w:val="clear" w:color="auto" w:fill="auto"/>
            <w:noWrap/>
            <w:vAlign w:val="center"/>
          </w:tcPr>
          <w:p w:rsidR="006F3301" w:rsidRDefault="006F3301" w:rsidP="006F3301">
            <w:pPr>
              <w:jc w:val="left"/>
              <w:rPr>
                <w:rFonts w:ascii="华文细黑" w:eastAsia="华文细黑" w:hAnsi="华文细黑"/>
                <w:color w:val="000000"/>
                <w:szCs w:val="21"/>
              </w:rPr>
            </w:pPr>
            <w:r>
              <w:rPr>
                <w:rFonts w:ascii="华文细黑" w:eastAsia="华文细黑" w:hAnsi="华文细黑" w:hint="eastAsia"/>
                <w:color w:val="000000"/>
                <w:szCs w:val="21"/>
              </w:rPr>
              <w:t>1)  土方开挖至设计标高后，立即组织勘察、设计，监理，施工单位、共同进行验槽工作，并将验槽记录报备</w:t>
            </w:r>
          </w:p>
          <w:p w:rsidR="006F3301" w:rsidRDefault="006F3301" w:rsidP="006F3301">
            <w:pPr>
              <w:jc w:val="left"/>
              <w:rPr>
                <w:rFonts w:ascii="华文细黑" w:eastAsia="华文细黑" w:hAnsi="华文细黑"/>
                <w:color w:val="000000"/>
                <w:szCs w:val="21"/>
              </w:rPr>
            </w:pPr>
            <w:r>
              <w:rPr>
                <w:rFonts w:ascii="华文细黑" w:eastAsia="华文细黑" w:hAnsi="华文细黑" w:hint="eastAsia"/>
                <w:color w:val="000000"/>
                <w:szCs w:val="21"/>
              </w:rPr>
              <w:t>2)</w:t>
            </w:r>
            <w:r>
              <w:rPr>
                <w:rFonts w:ascii="华文细黑" w:eastAsia="华文细黑" w:hAnsi="华文细黑"/>
                <w:color w:val="000000"/>
                <w:szCs w:val="21"/>
              </w:rPr>
              <w:t xml:space="preserve"> </w:t>
            </w:r>
            <w:r>
              <w:rPr>
                <w:rFonts w:ascii="华文细黑" w:eastAsia="华文细黑" w:hAnsi="华文细黑" w:hint="eastAsia"/>
                <w:color w:val="000000"/>
                <w:szCs w:val="21"/>
              </w:rPr>
              <w:t>验槽范围须覆盖所有建筑物（含构筑物）基础，验槽及地基处理合格后方可进行下一步施工</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Ⅲ-008</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基坑支护检测报告报备</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70天至220天</w:t>
            </w:r>
          </w:p>
        </w:tc>
        <w:tc>
          <w:tcPr>
            <w:tcW w:w="1897" w:type="dxa"/>
            <w:vAlign w:val="center"/>
          </w:tcPr>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《基坑支护检测报告》或中间报告</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Ⅲ-009</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工程桩完整性检测报告（或中间报告）报备</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w:t>
            </w:r>
          </w:p>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100天至220天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《工程桩完整性检测报告》或中间报告</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Ⅲ-010</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计划</w:t>
            </w:r>
          </w:p>
        </w:tc>
        <w:tc>
          <w:tcPr>
            <w:tcW w:w="2154"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主体结构施工</w:t>
            </w:r>
          </w:p>
        </w:tc>
        <w:tc>
          <w:tcPr>
            <w:tcW w:w="1618" w:type="dxa"/>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交地日后210天至295天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全部顶层板砼浇筑完成</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Ⅲ-011</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招商</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提出设计变更需求</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开业前200天</w:t>
            </w:r>
          </w:p>
        </w:tc>
        <w:tc>
          <w:tcPr>
            <w:tcW w:w="1897" w:type="dxa"/>
            <w:vAlign w:val="center"/>
          </w:tcPr>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签批文件扫描后OA移交</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商管总部</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设计中心、规划院</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Ⅲ-012</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外装样板段施工</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交地日295天后345天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外装泛光样板段通过验收，施工材料封样完成</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监理单位、设计总包</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Ⅲ-013</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内装样板段施工</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开业日前235天至195天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内装样板段通过验收，施工材料封样完成</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监理单位、设计总包</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Ⅲ-014</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图纸审核及商铺房产技术条件对接</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w:t>
            </w:r>
          </w:p>
        </w:tc>
        <w:tc>
          <w:tcPr>
            <w:tcW w:w="1897" w:type="dxa"/>
            <w:vAlign w:val="center"/>
          </w:tcPr>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图纸审核意见、商铺房产技术条件对接确认</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Ⅲ-015</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慧云系统现场启动会</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开业前180天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慧云系统现场启动会会议纪要</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商业地产规划院、项目管理中心计划部、商管总部工程物业中心工程部、工程总包、慧云系统施工单位</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Ⅲ-016</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慧云系统试运行：组建慧云小组</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开业前180天</w:t>
            </w:r>
          </w:p>
        </w:tc>
        <w:tc>
          <w:tcPr>
            <w:tcW w:w="1897" w:type="dxa"/>
            <w:vAlign w:val="center"/>
          </w:tcPr>
          <w:p w:rsidR="006F3301" w:rsidRDefault="006F3301" w:rsidP="006F3301">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满编到岗</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商管区域公司、商管总部工程物业中心工程部</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Ⅲ-017</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商管</w:t>
            </w:r>
          </w:p>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工程</w:t>
            </w:r>
          </w:p>
        </w:tc>
        <w:tc>
          <w:tcPr>
            <w:tcW w:w="2154"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弱电智能化深化设计图纸审核</w:t>
            </w:r>
          </w:p>
        </w:tc>
        <w:tc>
          <w:tcPr>
            <w:tcW w:w="1618" w:type="dxa"/>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开业前170天</w:t>
            </w:r>
          </w:p>
        </w:tc>
        <w:tc>
          <w:tcPr>
            <w:tcW w:w="1897" w:type="dxa"/>
            <w:vAlign w:val="center"/>
          </w:tcPr>
          <w:p w:rsidR="006F3301" w:rsidRDefault="006F3301" w:rsidP="006F3301">
            <w:pPr>
              <w:jc w:val="left"/>
              <w:rPr>
                <w:rFonts w:ascii="华文细黑" w:eastAsia="华文细黑" w:hAnsi="华文细黑"/>
                <w:color w:val="000000"/>
                <w:szCs w:val="21"/>
              </w:rPr>
            </w:pPr>
            <w:r>
              <w:rPr>
                <w:rFonts w:ascii="华文细黑" w:eastAsia="华文细黑" w:hAnsi="华文细黑" w:hint="eastAsia"/>
                <w:color w:val="000000"/>
                <w:szCs w:val="21"/>
              </w:rPr>
              <w:t>审图意见</w:t>
            </w:r>
          </w:p>
        </w:tc>
        <w:tc>
          <w:tcPr>
            <w:tcW w:w="1417"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28"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商业地产规划院、成本部、商管总部工程物业中心工程部、工程总包</w:t>
            </w:r>
          </w:p>
        </w:tc>
        <w:tc>
          <w:tcPr>
            <w:tcW w:w="1871"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商管公司、商管区域公司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Ⅲ-018</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屋面防水施工注意要点</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交地日后345天至385天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完成屋面防水及保护层施工</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Ⅲ-019</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采光顶管控要点</w:t>
            </w:r>
          </w:p>
        </w:tc>
        <w:tc>
          <w:tcPr>
            <w:tcW w:w="1618"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交地日后305天至395天</w:t>
            </w:r>
          </w:p>
        </w:tc>
        <w:tc>
          <w:tcPr>
            <w:tcW w:w="1897" w:type="dxa"/>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采光顶玻璃封闭完成</w:t>
            </w:r>
          </w:p>
        </w:tc>
        <w:tc>
          <w:tcPr>
            <w:tcW w:w="1417"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6F3301" w:rsidRPr="00211033" w:rsidTr="00D018F9">
        <w:trPr>
          <w:trHeight w:val="1320"/>
        </w:trPr>
        <w:tc>
          <w:tcPr>
            <w:tcW w:w="1077" w:type="dxa"/>
            <w:shd w:val="clear" w:color="auto" w:fill="auto"/>
            <w:noWrap/>
            <w:vAlign w:val="center"/>
          </w:tcPr>
          <w:p w:rsidR="006F3301" w:rsidRDefault="006F3301" w:rsidP="006F3301">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Ⅲ-020</w:t>
            </w:r>
          </w:p>
        </w:tc>
        <w:tc>
          <w:tcPr>
            <w:tcW w:w="737" w:type="dxa"/>
            <w:shd w:val="clear" w:color="auto" w:fill="auto"/>
            <w:noWrap/>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计划</w:t>
            </w:r>
          </w:p>
        </w:tc>
        <w:tc>
          <w:tcPr>
            <w:tcW w:w="2154"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空调施工</w:t>
            </w:r>
          </w:p>
        </w:tc>
        <w:tc>
          <w:tcPr>
            <w:tcW w:w="1618" w:type="dxa"/>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交地日后300天至开业日前140天</w:t>
            </w:r>
          </w:p>
        </w:tc>
        <w:tc>
          <w:tcPr>
            <w:tcW w:w="1897" w:type="dxa"/>
            <w:vAlign w:val="center"/>
          </w:tcPr>
          <w:p w:rsidR="006F3301" w:rsidRDefault="006F3301" w:rsidP="006F3301">
            <w:pPr>
              <w:jc w:val="left"/>
              <w:rPr>
                <w:rFonts w:ascii="华文细黑" w:eastAsia="华文细黑" w:hAnsi="华文细黑"/>
                <w:color w:val="000000"/>
                <w:szCs w:val="21"/>
              </w:rPr>
            </w:pPr>
            <w:r>
              <w:rPr>
                <w:rFonts w:ascii="华文细黑" w:eastAsia="华文细黑" w:hAnsi="华文细黑" w:hint="eastAsia"/>
                <w:color w:val="000000"/>
                <w:szCs w:val="21"/>
              </w:rPr>
              <w:t>空调系统施工完成，调试完成</w:t>
            </w:r>
          </w:p>
        </w:tc>
        <w:tc>
          <w:tcPr>
            <w:tcW w:w="1417"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工程总包</w:t>
            </w:r>
          </w:p>
        </w:tc>
        <w:tc>
          <w:tcPr>
            <w:tcW w:w="1928"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监理单位</w:t>
            </w:r>
          </w:p>
        </w:tc>
        <w:tc>
          <w:tcPr>
            <w:tcW w:w="1871" w:type="dxa"/>
            <w:shd w:val="clear" w:color="auto" w:fill="auto"/>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3118" w:type="dxa"/>
            <w:shd w:val="clear" w:color="auto" w:fill="auto"/>
            <w:noWrap/>
            <w:vAlign w:val="center"/>
          </w:tcPr>
          <w:p w:rsidR="006F3301" w:rsidRDefault="006F3301" w:rsidP="006F3301">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Ⅲ-021</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雨污管线施工要点</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开业日前200天至130天</w:t>
            </w:r>
          </w:p>
        </w:tc>
        <w:tc>
          <w:tcPr>
            <w:tcW w:w="1897"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红线内外雨污管线施工完成，具备开通条件</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Ⅲ-022</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主力店及步行街小商户进场验收</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《主力店及步行街小商户进场验收审批会签表》</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项目公司、主力店方及步行街小商户</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Ⅲ-023</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提供商家进场条件</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开业日前200天至120天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按时完成房产条件向商家交付</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Ⅲ-024</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景观样板段管控</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开业日前165天至120天</w:t>
            </w:r>
          </w:p>
        </w:tc>
        <w:tc>
          <w:tcPr>
            <w:tcW w:w="1897"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景观样板段通过验收，大树选型完成</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Ⅲ-025</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主力店及步行街商铺移交</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《主力店及步行街小商户移交审批会签表》</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主力店方及步行街小商户</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Ⅲ-026</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供电施工要点</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开业日前200天至115天</w:t>
            </w:r>
          </w:p>
        </w:tc>
        <w:tc>
          <w:tcPr>
            <w:tcW w:w="1897"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电力管及配电室施工完成，通电至楼层和设备房</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Ⅲ-027</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自来水施工要点</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开业日前200天至105天</w:t>
            </w:r>
          </w:p>
        </w:tc>
        <w:tc>
          <w:tcPr>
            <w:tcW w:w="1897"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自来水管道施工完成，通水至生活水泵房</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Ⅲ-028</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供暖施工要点</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开业日前200天至105天</w:t>
            </w:r>
          </w:p>
        </w:tc>
        <w:tc>
          <w:tcPr>
            <w:tcW w:w="1897"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供暖管道施工完成，热源接入换热站</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Ⅲ-029</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消防施工</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交地日后300天至开业日前100天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消防系统施工完成，联动调试完成，达到消防验收条件</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Ⅲ-030</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慧云系统试运行：慧云知识培训</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开业前180天到开业前90天内</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完成慧云知识培训</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工程总包、慧云平台施工单位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商管区域公司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Ⅲ-031</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外装泛光施工</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交地日后295天至开业日前65天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开业前65天，包括泛光等全部完成（除升降机部位）；开业前50天，升降梯部位完成</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Ⅲ-032</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内装施工</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开业日前215天至65天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所有公共区域精装完成</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Ⅲ-033</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消防联动调试</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开业日前85天至65天</w:t>
            </w:r>
          </w:p>
        </w:tc>
        <w:tc>
          <w:tcPr>
            <w:tcW w:w="1897"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消防系统联动调试完成，具备验收条件</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Ⅲ-034</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景观施工</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开业日前150天至60天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广场及金街硬质铺装完成，广场夜景照明安装调试完成</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Ⅲ-035</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空调调试</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开业日前80天至60天</w:t>
            </w:r>
          </w:p>
        </w:tc>
        <w:tc>
          <w:tcPr>
            <w:tcW w:w="1897"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空调系统调试完成，可投入运行</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Ⅲ-036</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绿色建筑设计评星成果取得</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开业前210天至开业前60天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《绿色建筑设计标识申报申明》、《绿色建筑设计标识申报书》、《绿色建筑设计标识证书》</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设计中心、商业规划院、项目管理中心</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商业地产研究中心、设计中心、商业规划院、商管公司、商管总部、资产管理部、项目管理中心</w:t>
            </w:r>
          </w:p>
        </w:tc>
        <w:tc>
          <w:tcPr>
            <w:tcW w:w="3118" w:type="dxa"/>
            <w:shd w:val="clear" w:color="auto" w:fill="auto"/>
            <w:noWrap/>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项目公司经住建部科技司和绿标办完成相关审批流程，绿标办制作证书，并取证； </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Ⅲ-037</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开业自检</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70天至50天</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《开业前自检质量问题销项清单》</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Ⅲ-038</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商铺装修管理</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开业前75天商铺达到消防验收条件，开业前40天商铺装修完成，开业前20天商户达到开业条件</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项目公司、工程总包</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Ⅲ-039</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商管</w:t>
            </w:r>
          </w:p>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工程</w:t>
            </w:r>
          </w:p>
        </w:tc>
        <w:tc>
          <w:tcPr>
            <w:tcW w:w="2154"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主力店及步行街小商户竣工验收</w:t>
            </w:r>
          </w:p>
        </w:tc>
        <w:tc>
          <w:tcPr>
            <w:tcW w:w="1618" w:type="dxa"/>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开业前</w:t>
            </w:r>
          </w:p>
        </w:tc>
        <w:tc>
          <w:tcPr>
            <w:tcW w:w="1897" w:type="dxa"/>
            <w:vAlign w:val="center"/>
          </w:tcPr>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《主力店及步行街小商户竣工验收审批会签表》</w:t>
            </w:r>
          </w:p>
        </w:tc>
        <w:tc>
          <w:tcPr>
            <w:tcW w:w="1417"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商管公司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项目公司、主力店方及步行街小商户</w:t>
            </w:r>
          </w:p>
        </w:tc>
        <w:tc>
          <w:tcPr>
            <w:tcW w:w="1871"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Ⅲ-040</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开业联检</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55天至35天</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《开业前联检整改通知书》</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《开业前联检问题销项清单》</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工程总包、监理单位、项目公司、商管公司、项目中心计划部</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Ⅲ-041</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开业项目</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消防必备条件检查</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50天至35天</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《持有物业投入使用前（消防）必备条件检查报告》</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工程总包、监理单位、项目公司、商管公司、项目中心计划部</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根据BIM平台、设计文件（含BIM模型）、合同和《移交强条》进行开业项目消防必备条件检查，形成《持有物业投入使用前（消防）必备条件检查报告》，明确消防必备条件是否满足开业要求</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Ⅲ-042</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市政道路施工</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开业日前105天至30天</w:t>
            </w:r>
          </w:p>
        </w:tc>
        <w:tc>
          <w:tcPr>
            <w:tcW w:w="1897" w:type="dxa"/>
            <w:vAlign w:val="center"/>
          </w:tcPr>
          <w:p w:rsidR="00C86EE5" w:rsidRDefault="00C02C54"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沥青面层</w:t>
            </w:r>
            <w:r>
              <w:rPr>
                <w:rFonts w:ascii="华文细黑" w:eastAsia="华文细黑" w:hAnsi="华文细黑"/>
                <w:color w:val="000000"/>
                <w:sz w:val="22"/>
                <w:szCs w:val="22"/>
              </w:rPr>
              <w:t>完成</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Pr="00C02C54" w:rsidRDefault="00C02C54" w:rsidP="00C02C54">
            <w:pPr>
              <w:rPr>
                <w:rFonts w:ascii="华文细黑" w:eastAsia="华文细黑" w:hAnsi="华文细黑"/>
                <w:color w:val="000000"/>
                <w:szCs w:val="21"/>
              </w:rPr>
            </w:pPr>
            <w:r w:rsidRPr="00C02C54">
              <w:rPr>
                <w:rFonts w:ascii="华文细黑" w:eastAsia="华文细黑" w:hAnsi="华文细黑" w:hint="eastAsia"/>
                <w:color w:val="000000"/>
                <w:sz w:val="22"/>
                <w:szCs w:val="22"/>
              </w:rPr>
              <w:t>工程总包负责督促市政单位在开业前75天完成市政道路沥青粗油，具备通车条件，开业前30天完成沥青面层。</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Ⅲ-043</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燃气施工要点</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开业日前200天至30天</w:t>
            </w:r>
          </w:p>
        </w:tc>
        <w:tc>
          <w:tcPr>
            <w:tcW w:w="1897"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燃气管道施工完成，通气至调压站</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Ⅲ-044</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设备设施接管</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设备设施接管完成</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项目公司、工程总包</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Ⅲ-045</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机电设备操作培训</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开业前30天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完成专业人员培训，培训考试合格</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Ⅲ-046</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设计现场检查</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开业前30天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《检查问题清单》</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工程总包、项目公司、设计中心</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设计中心、项目公司、工程总包、监理单位</w:t>
            </w:r>
          </w:p>
        </w:tc>
        <w:tc>
          <w:tcPr>
            <w:tcW w:w="3118" w:type="dxa"/>
            <w:shd w:val="clear" w:color="auto" w:fill="auto"/>
            <w:noWrap/>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1.项目开业前30天，进行全专业联合检查验收；联合检查验收结果分专业分别填报</w:t>
            </w:r>
          </w:p>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2.问题整改完成后，现场确认，工程总包提交整改结果信息并上传照片，经项目公司审批确认后报备设计中心。</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Ⅲ-047</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计划</w:t>
            </w:r>
          </w:p>
        </w:tc>
        <w:tc>
          <w:tcPr>
            <w:tcW w:w="2154"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验收手续办理</w:t>
            </w:r>
          </w:p>
        </w:tc>
        <w:tc>
          <w:tcPr>
            <w:tcW w:w="1618" w:type="dxa"/>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开业日前90天至15天</w:t>
            </w:r>
          </w:p>
        </w:tc>
        <w:tc>
          <w:tcPr>
            <w:tcW w:w="1897" w:type="dxa"/>
            <w:vAlign w:val="center"/>
          </w:tcPr>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取得全部验收证照</w:t>
            </w:r>
          </w:p>
        </w:tc>
        <w:tc>
          <w:tcPr>
            <w:tcW w:w="1417"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Ⅲ-048</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开业验收</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30天至15天</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《开业验收整改通知书》</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《开业项目工程遗留问题销项清单》</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工程总包、监理单位、项目公司、商管公司、项目中心计划部</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Ⅲ-049</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规划考核</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开业前30天至开业前10天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1、《规划会议纪要》</w:t>
            </w:r>
          </w:p>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2、《规划考核评分表（各专项）》</w:t>
            </w:r>
          </w:p>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3、《考核报告》</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项目公司、商管总部、安监部</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项目公司、商管总部、院线总部、儿童娱乐公司、安监部</w:t>
            </w:r>
          </w:p>
        </w:tc>
        <w:tc>
          <w:tcPr>
            <w:tcW w:w="3118" w:type="dxa"/>
            <w:shd w:val="clear" w:color="auto" w:fill="auto"/>
            <w:noWrap/>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1.考核对象为项目公司。</w:t>
            </w:r>
          </w:p>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 设计中心依据《购物中心规划考核技术评分表》对项目进行考核评分。</w:t>
            </w:r>
          </w:p>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3 考核成果为《规划考核报告》（含《整改通知书》、《安全消防强制整改通知书》）。</w:t>
            </w:r>
          </w:p>
          <w:p w:rsidR="00C86EE5" w:rsidRDefault="00C86EE5" w:rsidP="00C86EE5">
            <w:pPr>
              <w:jc w:val="left"/>
              <w:rPr>
                <w:rFonts w:ascii="华文细黑" w:eastAsia="华文细黑" w:hAnsi="华文细黑"/>
                <w:color w:val="000000"/>
                <w:sz w:val="22"/>
                <w:szCs w:val="22"/>
              </w:rPr>
            </w:pP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Ⅲ-050</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下发开业许可</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15天至5天</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《开业许可》</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开业验收结果达到开业条件，下发开业许可</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Ⅲ-051</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商管</w:t>
            </w:r>
          </w:p>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工程</w:t>
            </w:r>
          </w:p>
        </w:tc>
        <w:tc>
          <w:tcPr>
            <w:tcW w:w="2154"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工程遗留问题梳理准备工作</w:t>
            </w:r>
          </w:p>
        </w:tc>
        <w:tc>
          <w:tcPr>
            <w:tcW w:w="1618" w:type="dxa"/>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开业前180天至开业前</w:t>
            </w:r>
          </w:p>
        </w:tc>
        <w:tc>
          <w:tcPr>
            <w:tcW w:w="1897" w:type="dxa"/>
            <w:vAlign w:val="center"/>
          </w:tcPr>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《大商业项目移交管理规定》、《持有物业开业、移交、质保期工程质量整改管理规定》</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商管区域公司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Ⅲ-052</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品牌库使用</w:t>
            </w:r>
          </w:p>
        </w:tc>
        <w:tc>
          <w:tcPr>
            <w:tcW w:w="1618" w:type="dxa"/>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w:t>
            </w:r>
          </w:p>
        </w:tc>
        <w:tc>
          <w:tcPr>
            <w:tcW w:w="1897" w:type="dxa"/>
            <w:vAlign w:val="center"/>
          </w:tcPr>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工程总包正确使用品牌库，自品牌库中选择专业分包</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Ⅲ-053</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成本</w:t>
            </w:r>
          </w:p>
        </w:tc>
        <w:tc>
          <w:tcPr>
            <w:tcW w:w="2154"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独立分包选择</w:t>
            </w:r>
          </w:p>
        </w:tc>
        <w:tc>
          <w:tcPr>
            <w:tcW w:w="1618" w:type="dxa"/>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独立分包进场前45天至前30天</w:t>
            </w:r>
          </w:p>
        </w:tc>
        <w:tc>
          <w:tcPr>
            <w:tcW w:w="1897" w:type="dxa"/>
            <w:vAlign w:val="center"/>
          </w:tcPr>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独立分包合同签订</w:t>
            </w:r>
          </w:p>
        </w:tc>
        <w:tc>
          <w:tcPr>
            <w:tcW w:w="1417"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商业地产成本控制部</w:t>
            </w:r>
          </w:p>
        </w:tc>
        <w:tc>
          <w:tcPr>
            <w:tcW w:w="1871"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Ⅲ-054</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材料、设备、专业分包选择及报备</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摘牌日至</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进场前30天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材料、设备、专业分包合同报备</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Ⅲ-055</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工程款支付</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合同约定支付节点</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甲定类设备工程款支付完成</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Ⅲ-056</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签证变更</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签证变更审批完成</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Ⅲ-057</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模型变更申请</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完成模型变更申请流程</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设计中心、第三方审核单位、项目公司</w:t>
            </w:r>
          </w:p>
        </w:tc>
        <w:tc>
          <w:tcPr>
            <w:tcW w:w="3118" w:type="dxa"/>
            <w:shd w:val="clear" w:color="auto" w:fill="auto"/>
            <w:noWrap/>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根据设计变更指令，设计总包通过模型变更申请流程确定要修改的模型文件，报项目公司和设计中心审批</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Ⅲ-058</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模型变更审批</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修改后的模型文件</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设计中心、第三方审核单位、项目公司</w:t>
            </w:r>
          </w:p>
        </w:tc>
        <w:tc>
          <w:tcPr>
            <w:tcW w:w="3118" w:type="dxa"/>
            <w:shd w:val="clear" w:color="auto" w:fill="auto"/>
            <w:noWrap/>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1.项目模型文件修改后未通过检查插件验证则不允许上传至平台。</w:t>
            </w:r>
          </w:p>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2.设计总包上传完成，交第三方审核后，发起模型变更审核流程。</w:t>
            </w:r>
          </w:p>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3.设计总包项目经理提报变更后的模型文件</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Ⅲ-059</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设计变更成本审批</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897" w:type="dxa"/>
            <w:vAlign w:val="center"/>
          </w:tcPr>
          <w:p w:rsidR="00C86EE5" w:rsidRDefault="00C86EE5" w:rsidP="00C86EE5">
            <w:pPr>
              <w:jc w:val="left"/>
              <w:rPr>
                <w:rFonts w:ascii="华文细黑" w:eastAsia="华文细黑" w:hAnsi="华文细黑"/>
                <w:color w:val="000000"/>
                <w:sz w:val="22"/>
                <w:szCs w:val="22"/>
              </w:rPr>
            </w:pPr>
          </w:p>
          <w:p w:rsidR="00C86EE5" w:rsidRDefault="00C86EE5" w:rsidP="00C86EE5">
            <w:pPr>
              <w:jc w:val="left"/>
              <w:rPr>
                <w:rFonts w:ascii="华文细黑" w:eastAsia="华文细黑" w:hAnsi="华文细黑"/>
                <w:color w:val="000000"/>
                <w:sz w:val="22"/>
                <w:szCs w:val="22"/>
              </w:rPr>
            </w:pPr>
          </w:p>
          <w:p w:rsidR="00C86EE5" w:rsidRDefault="00C86EE5" w:rsidP="00C86EE5">
            <w:pPr>
              <w:jc w:val="left"/>
              <w:rPr>
                <w:rFonts w:ascii="华文细黑" w:eastAsia="华文细黑" w:hAnsi="华文细黑"/>
                <w:color w:val="000000"/>
                <w:sz w:val="22"/>
                <w:szCs w:val="22"/>
              </w:rPr>
            </w:pPr>
          </w:p>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修改后的模型文件</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设计中心、成本部</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设计中心、成本部</w:t>
            </w:r>
          </w:p>
        </w:tc>
        <w:tc>
          <w:tcPr>
            <w:tcW w:w="3118" w:type="dxa"/>
            <w:shd w:val="clear" w:color="auto" w:fill="auto"/>
            <w:noWrap/>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模型调整确认后才允许发起设计变更审批，可在线查看变更模型差异，设计变更审批通过后才可以发起变更移交流程</w:t>
            </w:r>
          </w:p>
          <w:p w:rsidR="00C86EE5" w:rsidRDefault="00C86EE5" w:rsidP="00C86EE5">
            <w:pPr>
              <w:rPr>
                <w:rFonts w:ascii="华文细黑" w:eastAsia="华文细黑" w:hAnsi="华文细黑"/>
                <w:color w:val="000000"/>
                <w:sz w:val="22"/>
                <w:szCs w:val="22"/>
              </w:rPr>
            </w:pP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Ⅲ-060</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设计</w:t>
            </w:r>
          </w:p>
        </w:tc>
        <w:tc>
          <w:tcPr>
            <w:tcW w:w="2154"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模型变更移交</w:t>
            </w:r>
          </w:p>
        </w:tc>
        <w:tc>
          <w:tcPr>
            <w:tcW w:w="1618" w:type="dxa"/>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w:t>
            </w:r>
          </w:p>
        </w:tc>
        <w:tc>
          <w:tcPr>
            <w:tcW w:w="1897" w:type="dxa"/>
            <w:vAlign w:val="center"/>
          </w:tcPr>
          <w:p w:rsidR="00C86EE5" w:rsidRDefault="00C86EE5" w:rsidP="00C86EE5">
            <w:pPr>
              <w:jc w:val="left"/>
              <w:rPr>
                <w:rFonts w:ascii="华文细黑" w:eastAsia="华文细黑" w:hAnsi="华文细黑"/>
                <w:color w:val="000000"/>
                <w:szCs w:val="21"/>
              </w:rPr>
            </w:pPr>
          </w:p>
          <w:p w:rsidR="00C86EE5" w:rsidRDefault="00C86EE5" w:rsidP="00C86EE5">
            <w:pPr>
              <w:jc w:val="left"/>
              <w:rPr>
                <w:rFonts w:ascii="华文细黑" w:eastAsia="华文细黑" w:hAnsi="华文细黑"/>
                <w:color w:val="000000"/>
                <w:szCs w:val="21"/>
              </w:rPr>
            </w:pPr>
          </w:p>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修改后的模型文件</w:t>
            </w:r>
          </w:p>
        </w:tc>
        <w:tc>
          <w:tcPr>
            <w:tcW w:w="1417"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设计总包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设计中心</w:t>
            </w:r>
          </w:p>
        </w:tc>
        <w:tc>
          <w:tcPr>
            <w:tcW w:w="1871"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设计中心、工程总包、成本部、项目公司、商管公司</w:t>
            </w:r>
          </w:p>
        </w:tc>
        <w:tc>
          <w:tcPr>
            <w:tcW w:w="3118" w:type="dxa"/>
            <w:shd w:val="clear" w:color="auto" w:fill="auto"/>
            <w:noWrap/>
            <w:vAlign w:val="center"/>
          </w:tcPr>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设计总包根据成本反馈意见完成模型修改，并发起模型变更移交流程，报项目公司和设计中心审批，工程总包确认接收变更</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Ⅲ-061</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基坑监测（含周围环境观测）报告报备</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每周</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《基坑监测（含周围环境观测）报告》或中间报告</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Ⅲ-062</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建筑物沉降观测成果报备</w:t>
            </w:r>
          </w:p>
        </w:tc>
        <w:tc>
          <w:tcPr>
            <w:tcW w:w="1618" w:type="dxa"/>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每月</w:t>
            </w:r>
          </w:p>
        </w:tc>
        <w:tc>
          <w:tcPr>
            <w:tcW w:w="1897" w:type="dxa"/>
            <w:vAlign w:val="center"/>
          </w:tcPr>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《建筑物沉降观测方案》</w:t>
            </w:r>
          </w:p>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《建筑物沉降观测中间成果》</w:t>
            </w:r>
          </w:p>
          <w:p w:rsidR="00C86EE5" w:rsidRDefault="00C86EE5" w:rsidP="00C86EE5">
            <w:pPr>
              <w:jc w:val="left"/>
              <w:rPr>
                <w:rFonts w:ascii="华文细黑" w:eastAsia="华文细黑" w:hAnsi="华文细黑"/>
                <w:color w:val="000000"/>
                <w:szCs w:val="21"/>
              </w:rPr>
            </w:pPr>
            <w:r>
              <w:rPr>
                <w:rFonts w:ascii="华文细黑" w:eastAsia="华文细黑" w:hAnsi="华文细黑" w:hint="eastAsia"/>
                <w:color w:val="000000"/>
                <w:szCs w:val="21"/>
              </w:rPr>
              <w:t>《建筑物沉降观测报告》</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Ⅲ-063</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施工方案报备</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施工前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30天</w:t>
            </w:r>
          </w:p>
        </w:tc>
        <w:tc>
          <w:tcPr>
            <w:tcW w:w="1897"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《施工方案》</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《专家论证会专家意见》（如有）</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《专家论证意见修改对照表》（如有）</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《专家论证会会议纪要》（如有）</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Ⅲ-064</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监理细则报备</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施工</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前30天</w:t>
            </w:r>
          </w:p>
        </w:tc>
        <w:tc>
          <w:tcPr>
            <w:tcW w:w="1897" w:type="dxa"/>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《监理细则》</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根据设计文件（含BIM模型）、合同、《监理规划》、施工方案完成相应《监理细则》编制，经总监理工程师审批，报项目公司审核，通过后报质监中心备案</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Ⅲ-065</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材料设备进场检查验收</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日常</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《材料设备进场验收单》</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Ⅲ-066</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消防安全材料设备使用审批</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日常</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《消防安全材料设备/环保材料使用审批表》</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在消防安全材料设备使用前，汇总《材料设备进场验收单》和相关资料、材料复试报告（如有），报监理单位、项目公司审批，形成《消防安全材料设备/环保材料使用审批表》</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Ⅲ-067</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消防安全材料设备变更申请</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使用</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前30天</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《型式检验报告》</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《论证会会议纪要》</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成本控制部</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安全监督部</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若项目公司拟对原设计图中的消防安全材料设备种类进行变更，需经设计中心、成本控制部、质监中心、安全监督部审批，并上报相关资料，包括《型式检验报告》、《论证会会议纪要》，通过后方可变更使用</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Ⅲ-068</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监理单位过程检查验收（含地下四大块）</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日/周/月</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《质量安全整改通知书/单（监理单位）》</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Ⅲ-069</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项目公司过程检查（含地下四大块）</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日/周/月</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《质量安全整改通知书/单（项目公司）》</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Ⅲ-070</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第三方实测实量单位月度检查（含地下四大块）</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每月</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《质量安全检查报告（第三方）》</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Ⅲ-071</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质监中心月度检查（含地下四大块）</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每月</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《质量安全整改通知书/单（质监中心）》</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Ⅲ-072</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对第三方实测实量单位考核</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每月</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《第三方实测实量单位月度考核表》</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w:t>
            </w:r>
          </w:p>
        </w:tc>
        <w:tc>
          <w:tcPr>
            <w:tcW w:w="3118" w:type="dxa"/>
            <w:shd w:val="clear" w:color="auto" w:fill="auto"/>
            <w:noWrap/>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根据第三方现场实测实量、防水、现场质量安全、材料设备、内业资料等检查结果及其它履约情况，对第三方实测实量单位按项目进行月度考核</w:t>
            </w:r>
          </w:p>
        </w:tc>
      </w:tr>
      <w:tr w:rsidR="00C86EE5" w:rsidRPr="00211033" w:rsidTr="006F3301">
        <w:trPr>
          <w:trHeight w:val="346"/>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Ⅲ-073</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质监中心项目质量检查周/月报通报</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周/月</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《项目质量检查周报》</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《项目质量检查月报》</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项目中心</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计划部</w:t>
            </w:r>
          </w:p>
        </w:tc>
        <w:tc>
          <w:tcPr>
            <w:tcW w:w="3118" w:type="dxa"/>
            <w:shd w:val="clear" w:color="auto" w:fill="auto"/>
            <w:noWrap/>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1) 质监部将每周项目质量安全检查结果汇总，向项目管理中心计划部通报，计划部督办项目整改及回复</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2) 组织各项目中心召开项目质量月度会，通报项目月度质量检查情况、不合格材料、重大隐患等重点问题及相关处罚，计划部督办整改</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Ⅲ-074</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质量隐患整改回复</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日常</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《质量安全整改通知书/单（监理单位）回复》</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《质量安全整改通知书/单（项目公司）回复》</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《质量安全检查报告（第三方）回复》</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《质量安全整改通知书/单（质监中心）回复》</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第三方实测实量单位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按质监中心、第三方实测实量单位、监理单位及项目公司要求完成隐患整改，回复整改结果，包括整改完成照片、监理验收结果</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Ⅲ-075</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项目质量安全管理月报报备</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每月</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5日前</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《质量管理月报》</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《安全管理月报》</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《月度质量安全大检查会议纪要》</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1)  编制《质量管理月报》、《安全管理月报》并报备</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2) 项目工程副总组织质量安全月度大检查，总经理参加，形成《月度质量安全大检查会议纪要》并报备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Ⅲ-076</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监理例会会议纪要报备</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每周</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《安全监理例会会议纪要》</w:t>
            </w:r>
          </w:p>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《质量监理例会会议纪要》</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Ⅲ-077</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监理通知</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日常</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《监理通知》</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在监理的日常工作中（旁站、平行检查、验收），对发现的问题向工程总包下发《监理通知》，明确整改部位、整改要求、完成时间</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Ⅲ-078</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监理通知回复</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日常</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《监理通知回复》</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3118" w:type="dxa"/>
            <w:shd w:val="clear" w:color="auto" w:fill="auto"/>
            <w:noWrap/>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对《监理通知》中提出的问题进行整改、自检，形成《监理通知回复》，包含整改完成照片；监理现场复查拍照、书面确认</w:t>
            </w:r>
          </w:p>
        </w:tc>
      </w:tr>
      <w:tr w:rsidR="00C86EE5" w:rsidRPr="00211033" w:rsidTr="00D018F9">
        <w:trPr>
          <w:trHeight w:val="1320"/>
        </w:trPr>
        <w:tc>
          <w:tcPr>
            <w:tcW w:w="107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Ⅲ-079</w:t>
            </w:r>
          </w:p>
        </w:tc>
        <w:tc>
          <w:tcPr>
            <w:tcW w:w="737"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监理月报报备</w:t>
            </w:r>
          </w:p>
        </w:tc>
        <w:tc>
          <w:tcPr>
            <w:tcW w:w="1618" w:type="dxa"/>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每月</w:t>
            </w:r>
          </w:p>
        </w:tc>
        <w:tc>
          <w:tcPr>
            <w:tcW w:w="1897" w:type="dxa"/>
            <w:vAlign w:val="center"/>
          </w:tcPr>
          <w:p w:rsidR="00C86EE5" w:rsidRDefault="00C86EE5" w:rsidP="00C86EE5">
            <w:pPr>
              <w:rPr>
                <w:rFonts w:ascii="华文细黑" w:eastAsia="华文细黑" w:hAnsi="华文细黑"/>
                <w:color w:val="000000"/>
                <w:sz w:val="22"/>
                <w:szCs w:val="22"/>
              </w:rPr>
            </w:pPr>
            <w:r>
              <w:rPr>
                <w:rFonts w:ascii="华文细黑" w:eastAsia="华文细黑" w:hAnsi="华文细黑" w:hint="eastAsia"/>
                <w:color w:val="000000"/>
                <w:sz w:val="22"/>
                <w:szCs w:val="22"/>
              </w:rPr>
              <w:t>《监理月报》</w:t>
            </w:r>
          </w:p>
        </w:tc>
        <w:tc>
          <w:tcPr>
            <w:tcW w:w="1417"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w:t>
            </w:r>
          </w:p>
        </w:tc>
        <w:tc>
          <w:tcPr>
            <w:tcW w:w="1928"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C86EE5" w:rsidRDefault="00C86EE5" w:rsidP="00C86EE5">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bl>
    <w:p w:rsidR="00F217B6" w:rsidRDefault="00F217B6" w:rsidP="00F217B6">
      <w:pPr>
        <w:tabs>
          <w:tab w:val="left" w:pos="734"/>
        </w:tabs>
        <w:rPr>
          <w:rFonts w:ascii="华文细黑" w:eastAsia="华文细黑" w:hAnsi="华文细黑"/>
          <w:sz w:val="24"/>
          <w:szCs w:val="24"/>
        </w:rPr>
        <w:sectPr w:rsidR="00F217B6" w:rsidSect="00BD13E3">
          <w:pgSz w:w="16838" w:h="11906" w:orient="landscape"/>
          <w:pgMar w:top="1080" w:right="1440" w:bottom="1080" w:left="1440" w:header="851" w:footer="992" w:gutter="0"/>
          <w:pgNumType w:start="1"/>
          <w:cols w:space="720"/>
          <w:titlePg/>
          <w:docGrid w:type="lines" w:linePitch="326"/>
        </w:sectPr>
      </w:pPr>
      <w:r>
        <w:rPr>
          <w:rFonts w:ascii="华文细黑" w:eastAsia="华文细黑" w:hAnsi="华文细黑"/>
          <w:sz w:val="24"/>
          <w:szCs w:val="24"/>
        </w:rPr>
        <w:tab/>
      </w:r>
    </w:p>
    <w:p w:rsidR="0037641E" w:rsidRPr="00A72BE6" w:rsidRDefault="0037641E" w:rsidP="00BE05E6">
      <w:pPr>
        <w:pStyle w:val="ac"/>
        <w:numPr>
          <w:ilvl w:val="0"/>
          <w:numId w:val="13"/>
        </w:numPr>
        <w:ind w:firstLineChars="0"/>
        <w:rPr>
          <w:rFonts w:ascii="华文细黑" w:eastAsia="华文细黑" w:hAnsi="华文细黑"/>
          <w:b/>
          <w:sz w:val="24"/>
          <w:szCs w:val="24"/>
        </w:rPr>
      </w:pPr>
      <w:r w:rsidRPr="00A72BE6">
        <w:rPr>
          <w:rFonts w:ascii="华文细黑" w:eastAsia="华文细黑" w:hAnsi="华文细黑" w:hint="eastAsia"/>
          <w:b/>
          <w:sz w:val="24"/>
          <w:szCs w:val="24"/>
        </w:rPr>
        <w:t>操作</w:t>
      </w:r>
      <w:r w:rsidRPr="00A72BE6">
        <w:rPr>
          <w:rFonts w:ascii="华文细黑" w:eastAsia="华文细黑" w:hAnsi="华文细黑"/>
          <w:b/>
          <w:sz w:val="24"/>
          <w:szCs w:val="24"/>
        </w:rPr>
        <w:t>细则：</w:t>
      </w:r>
    </w:p>
    <w:p w:rsidR="0037641E" w:rsidRPr="00113614" w:rsidRDefault="0037641E" w:rsidP="00BE05E6">
      <w:pPr>
        <w:pStyle w:val="ac"/>
        <w:numPr>
          <w:ilvl w:val="0"/>
          <w:numId w:val="14"/>
        </w:numPr>
        <w:ind w:firstLineChars="0"/>
        <w:rPr>
          <w:rFonts w:ascii="华文细黑" w:eastAsia="华文细黑" w:hAnsi="华文细黑"/>
          <w:b/>
          <w:sz w:val="24"/>
          <w:szCs w:val="24"/>
        </w:rPr>
      </w:pPr>
      <w:r w:rsidRPr="00113614">
        <w:rPr>
          <w:rFonts w:ascii="华文细黑" w:eastAsia="华文细黑" w:hAnsi="华文细黑" w:hint="eastAsia"/>
          <w:b/>
          <w:sz w:val="24"/>
          <w:szCs w:val="24"/>
        </w:rPr>
        <w:t>计划类工作</w:t>
      </w:r>
      <w:r w:rsidRPr="00113614">
        <w:rPr>
          <w:rFonts w:ascii="华文细黑" w:eastAsia="华文细黑" w:hAnsi="华文细黑"/>
          <w:b/>
          <w:sz w:val="24"/>
          <w:szCs w:val="24"/>
        </w:rPr>
        <w:t>：</w:t>
      </w:r>
    </w:p>
    <w:p w:rsidR="00304096" w:rsidRPr="00304096" w:rsidRDefault="00304096" w:rsidP="00925699">
      <w:pPr>
        <w:pStyle w:val="ac"/>
        <w:numPr>
          <w:ilvl w:val="0"/>
          <w:numId w:val="133"/>
        </w:numPr>
        <w:ind w:firstLineChars="0"/>
        <w:jc w:val="left"/>
        <w:rPr>
          <w:rFonts w:ascii="华文细黑" w:eastAsia="华文细黑" w:hAnsi="华文细黑"/>
          <w:sz w:val="24"/>
          <w:szCs w:val="24"/>
        </w:rPr>
      </w:pPr>
      <w:r w:rsidRPr="00304096">
        <w:rPr>
          <w:rFonts w:ascii="华文细黑" w:eastAsia="华文细黑" w:hAnsi="华文细黑"/>
          <w:sz w:val="24"/>
          <w:szCs w:val="24"/>
        </w:rPr>
        <w:t>编号</w:t>
      </w:r>
      <w:r w:rsidRPr="00304096">
        <w:rPr>
          <w:rFonts w:ascii="华文细黑" w:eastAsia="华文细黑" w:hAnsi="华文细黑" w:hint="eastAsia"/>
          <w:sz w:val="24"/>
          <w:szCs w:val="24"/>
        </w:rPr>
        <w:t>：Ⅲ-0</w:t>
      </w:r>
      <w:r w:rsidRPr="00304096">
        <w:rPr>
          <w:rFonts w:ascii="华文细黑" w:eastAsia="华文细黑" w:hAnsi="华文细黑"/>
          <w:sz w:val="24"/>
          <w:szCs w:val="24"/>
        </w:rPr>
        <w:t>02</w:t>
      </w:r>
      <w:r w:rsidRPr="00304096">
        <w:rPr>
          <w:rFonts w:ascii="华文细黑" w:eastAsia="华文细黑" w:hAnsi="华文细黑" w:hint="eastAsia"/>
          <w:sz w:val="24"/>
          <w:szCs w:val="24"/>
        </w:rPr>
        <w:t>；业务</w:t>
      </w:r>
      <w:r w:rsidRPr="00304096">
        <w:rPr>
          <w:rFonts w:ascii="华文细黑" w:eastAsia="华文细黑" w:hAnsi="华文细黑"/>
          <w:sz w:val="24"/>
          <w:szCs w:val="24"/>
        </w:rPr>
        <w:t>事项：</w:t>
      </w:r>
      <w:r w:rsidRPr="00304096">
        <w:rPr>
          <w:rFonts w:ascii="华文细黑" w:eastAsia="华文细黑" w:hAnsi="华文细黑" w:hint="eastAsia"/>
          <w:sz w:val="24"/>
          <w:szCs w:val="24"/>
        </w:rPr>
        <w:t>施工BIM模型上报。</w:t>
      </w:r>
      <w:r w:rsidRPr="00304096">
        <w:rPr>
          <w:rFonts w:ascii="华文细黑" w:eastAsia="华文细黑" w:hAnsi="华文细黑"/>
          <w:sz w:val="24"/>
          <w:szCs w:val="24"/>
        </w:rPr>
        <w:t>具体</w:t>
      </w:r>
      <w:r w:rsidRPr="00304096">
        <w:rPr>
          <w:rFonts w:ascii="华文细黑" w:eastAsia="华文细黑" w:hAnsi="华文细黑" w:hint="eastAsia"/>
          <w:sz w:val="24"/>
          <w:szCs w:val="24"/>
        </w:rPr>
        <w:t>操作</w:t>
      </w:r>
      <w:r w:rsidRPr="00304096">
        <w:rPr>
          <w:rFonts w:ascii="华文细黑" w:eastAsia="华文细黑" w:hAnsi="华文细黑"/>
          <w:sz w:val="24"/>
          <w:szCs w:val="24"/>
        </w:rPr>
        <w:t>细则：</w:t>
      </w:r>
    </w:p>
    <w:p w:rsidR="00304096" w:rsidRDefault="00304096" w:rsidP="000E02F5">
      <w:pPr>
        <w:ind w:firstLineChars="236" w:firstLine="566"/>
        <w:jc w:val="left"/>
        <w:rPr>
          <w:rFonts w:ascii="华文细黑" w:eastAsia="华文细黑" w:hAnsi="华文细黑"/>
          <w:sz w:val="24"/>
          <w:szCs w:val="24"/>
        </w:rPr>
      </w:pPr>
      <w:r>
        <w:rPr>
          <w:rFonts w:ascii="华文细黑" w:eastAsia="华文细黑" w:hAnsi="华文细黑" w:hint="eastAsia"/>
          <w:sz w:val="24"/>
          <w:szCs w:val="24"/>
        </w:rPr>
        <w:t>工程</w:t>
      </w:r>
      <w:r>
        <w:rPr>
          <w:rFonts w:ascii="华文细黑" w:eastAsia="华文细黑" w:hAnsi="华文细黑"/>
          <w:sz w:val="24"/>
          <w:szCs w:val="24"/>
        </w:rPr>
        <w:t>总包</w:t>
      </w:r>
      <w:r>
        <w:rPr>
          <w:rFonts w:ascii="华文细黑" w:eastAsia="华文细黑" w:hAnsi="华文细黑" w:hint="eastAsia"/>
          <w:sz w:val="24"/>
          <w:szCs w:val="24"/>
        </w:rPr>
        <w:t>对</w:t>
      </w:r>
      <w:r>
        <w:rPr>
          <w:rFonts w:ascii="华文细黑" w:eastAsia="华文细黑" w:hAnsi="华文细黑"/>
          <w:sz w:val="24"/>
          <w:szCs w:val="24"/>
        </w:rPr>
        <w:t>项目设计BIM模型</w:t>
      </w:r>
      <w:r>
        <w:rPr>
          <w:rFonts w:ascii="华文细黑" w:eastAsia="华文细黑" w:hAnsi="华文细黑" w:hint="eastAsia"/>
          <w:sz w:val="24"/>
          <w:szCs w:val="24"/>
        </w:rPr>
        <w:t>根据项目</w:t>
      </w:r>
      <w:r>
        <w:rPr>
          <w:rFonts w:ascii="华文细黑" w:eastAsia="华文细黑" w:hAnsi="华文细黑"/>
          <w:sz w:val="24"/>
          <w:szCs w:val="24"/>
        </w:rPr>
        <w:t>施工要求</w:t>
      </w:r>
      <w:r w:rsidR="000E02F5">
        <w:rPr>
          <w:rFonts w:ascii="华文细黑" w:eastAsia="华文细黑" w:hAnsi="华文细黑" w:hint="eastAsia"/>
          <w:sz w:val="24"/>
          <w:szCs w:val="24"/>
        </w:rPr>
        <w:t>进行</w:t>
      </w:r>
      <w:r w:rsidR="000E02F5">
        <w:rPr>
          <w:rFonts w:ascii="华文细黑" w:eastAsia="华文细黑" w:hAnsi="华文细黑"/>
          <w:sz w:val="24"/>
          <w:szCs w:val="24"/>
        </w:rPr>
        <w:t>深化，需满足</w:t>
      </w:r>
      <w:r w:rsidR="000E02F5">
        <w:rPr>
          <w:rFonts w:ascii="华文细黑" w:eastAsia="华文细黑" w:hAnsi="华文细黑" w:hint="eastAsia"/>
          <w:sz w:val="24"/>
          <w:szCs w:val="24"/>
        </w:rPr>
        <w:t>施工组织</w:t>
      </w:r>
      <w:r w:rsidR="000E02F5">
        <w:rPr>
          <w:rFonts w:ascii="华文细黑" w:eastAsia="华文细黑" w:hAnsi="华文细黑"/>
          <w:sz w:val="24"/>
          <w:szCs w:val="24"/>
        </w:rPr>
        <w:t>及施工方案推演</w:t>
      </w:r>
      <w:r w:rsidR="000E02F5">
        <w:rPr>
          <w:rFonts w:ascii="华文细黑" w:eastAsia="华文细黑" w:hAnsi="华文细黑" w:hint="eastAsia"/>
          <w:sz w:val="24"/>
          <w:szCs w:val="24"/>
        </w:rPr>
        <w:t>、项目</w:t>
      </w:r>
      <w:r w:rsidR="000E02F5">
        <w:rPr>
          <w:rFonts w:ascii="华文细黑" w:eastAsia="华文细黑" w:hAnsi="华文细黑"/>
          <w:sz w:val="24"/>
          <w:szCs w:val="24"/>
        </w:rPr>
        <w:t>施工</w:t>
      </w:r>
      <w:r w:rsidR="000E02F5">
        <w:rPr>
          <w:rFonts w:ascii="华文细黑" w:eastAsia="华文细黑" w:hAnsi="华文细黑" w:hint="eastAsia"/>
          <w:sz w:val="24"/>
          <w:szCs w:val="24"/>
        </w:rPr>
        <w:t>计划分解</w:t>
      </w:r>
      <w:r w:rsidR="000E02F5">
        <w:rPr>
          <w:rFonts w:ascii="华文细黑" w:eastAsia="华文细黑" w:hAnsi="华文细黑"/>
          <w:sz w:val="24"/>
          <w:szCs w:val="24"/>
        </w:rPr>
        <w:t>、</w:t>
      </w:r>
      <w:r w:rsidR="000E02F5">
        <w:rPr>
          <w:rFonts w:ascii="华文细黑" w:eastAsia="华文细黑" w:hAnsi="华文细黑" w:hint="eastAsia"/>
          <w:sz w:val="24"/>
          <w:szCs w:val="24"/>
        </w:rPr>
        <w:t>设备材料</w:t>
      </w:r>
      <w:r w:rsidR="000E02F5">
        <w:rPr>
          <w:rFonts w:ascii="华文细黑" w:eastAsia="华文细黑" w:hAnsi="华文细黑"/>
          <w:sz w:val="24"/>
          <w:szCs w:val="24"/>
        </w:rPr>
        <w:t>信息</w:t>
      </w:r>
      <w:r w:rsidR="000E02F5">
        <w:rPr>
          <w:rFonts w:ascii="华文细黑" w:eastAsia="华文细黑" w:hAnsi="华文细黑" w:hint="eastAsia"/>
          <w:sz w:val="24"/>
          <w:szCs w:val="24"/>
        </w:rPr>
        <w:t>录入</w:t>
      </w:r>
      <w:r w:rsidR="000E02F5">
        <w:rPr>
          <w:rFonts w:ascii="华文细黑" w:eastAsia="华文细黑" w:hAnsi="华文细黑"/>
          <w:sz w:val="24"/>
          <w:szCs w:val="24"/>
        </w:rPr>
        <w:t>、质量</w:t>
      </w:r>
      <w:r w:rsidR="000E02F5">
        <w:rPr>
          <w:rFonts w:ascii="华文细黑" w:eastAsia="华文细黑" w:hAnsi="华文细黑" w:hint="eastAsia"/>
          <w:sz w:val="24"/>
          <w:szCs w:val="24"/>
        </w:rPr>
        <w:t>检查</w:t>
      </w:r>
      <w:r w:rsidR="000E02F5">
        <w:rPr>
          <w:rFonts w:ascii="华文细黑" w:eastAsia="华文细黑" w:hAnsi="华文细黑"/>
          <w:sz w:val="24"/>
          <w:szCs w:val="24"/>
        </w:rPr>
        <w:t>情况记录等功能，</w:t>
      </w:r>
      <w:r w:rsidR="000E02F5">
        <w:rPr>
          <w:rFonts w:ascii="华文细黑" w:eastAsia="华文细黑" w:hAnsi="华文细黑" w:hint="eastAsia"/>
          <w:sz w:val="24"/>
          <w:szCs w:val="24"/>
        </w:rPr>
        <w:t>完成后</w:t>
      </w:r>
      <w:r w:rsidR="000E02F5">
        <w:rPr>
          <w:rFonts w:ascii="华文细黑" w:eastAsia="华文细黑" w:hAnsi="华文细黑"/>
          <w:sz w:val="24"/>
          <w:szCs w:val="24"/>
        </w:rPr>
        <w:t>上报监理公司审核后，报项目公司备案。</w:t>
      </w:r>
    </w:p>
    <w:p w:rsidR="000E02F5" w:rsidRPr="00304096" w:rsidRDefault="000E02F5" w:rsidP="00925699">
      <w:pPr>
        <w:pStyle w:val="ac"/>
        <w:numPr>
          <w:ilvl w:val="0"/>
          <w:numId w:val="133"/>
        </w:numPr>
        <w:ind w:firstLineChars="0"/>
        <w:jc w:val="left"/>
        <w:rPr>
          <w:rFonts w:ascii="华文细黑" w:eastAsia="华文细黑" w:hAnsi="华文细黑"/>
          <w:sz w:val="24"/>
          <w:szCs w:val="24"/>
        </w:rPr>
      </w:pPr>
      <w:r w:rsidRPr="00304096">
        <w:rPr>
          <w:rFonts w:ascii="华文细黑" w:eastAsia="华文细黑" w:hAnsi="华文细黑"/>
          <w:sz w:val="24"/>
          <w:szCs w:val="24"/>
        </w:rPr>
        <w:t>编号</w:t>
      </w:r>
      <w:r w:rsidRPr="00304096">
        <w:rPr>
          <w:rFonts w:ascii="华文细黑" w:eastAsia="华文细黑" w:hAnsi="华文细黑" w:hint="eastAsia"/>
          <w:sz w:val="24"/>
          <w:szCs w:val="24"/>
        </w:rPr>
        <w:t>：Ⅲ-0</w:t>
      </w:r>
      <w:r w:rsidRPr="00304096">
        <w:rPr>
          <w:rFonts w:ascii="华文细黑" w:eastAsia="华文细黑" w:hAnsi="华文细黑"/>
          <w:sz w:val="24"/>
          <w:szCs w:val="24"/>
        </w:rPr>
        <w:t>0</w:t>
      </w:r>
      <w:r>
        <w:rPr>
          <w:rFonts w:ascii="华文细黑" w:eastAsia="华文细黑" w:hAnsi="华文细黑"/>
          <w:sz w:val="24"/>
          <w:szCs w:val="24"/>
        </w:rPr>
        <w:t>4</w:t>
      </w:r>
      <w:r w:rsidRPr="00304096">
        <w:rPr>
          <w:rFonts w:ascii="华文细黑" w:eastAsia="华文细黑" w:hAnsi="华文细黑" w:hint="eastAsia"/>
          <w:sz w:val="24"/>
          <w:szCs w:val="24"/>
        </w:rPr>
        <w:t>；业务</w:t>
      </w:r>
      <w:r w:rsidRPr="00304096">
        <w:rPr>
          <w:rFonts w:ascii="华文细黑" w:eastAsia="华文细黑" w:hAnsi="华文细黑"/>
          <w:sz w:val="24"/>
          <w:szCs w:val="24"/>
        </w:rPr>
        <w:t>事项：</w:t>
      </w:r>
      <w:r w:rsidRPr="000E02F5">
        <w:rPr>
          <w:rFonts w:ascii="华文细黑" w:eastAsia="华文细黑" w:hAnsi="华文细黑" w:hint="eastAsia"/>
          <w:sz w:val="24"/>
          <w:szCs w:val="24"/>
        </w:rPr>
        <w:t>四证办理</w:t>
      </w:r>
      <w:r w:rsidRPr="00304096">
        <w:rPr>
          <w:rFonts w:ascii="华文细黑" w:eastAsia="华文细黑" w:hAnsi="华文细黑" w:hint="eastAsia"/>
          <w:sz w:val="24"/>
          <w:szCs w:val="24"/>
        </w:rPr>
        <w:t>。</w:t>
      </w:r>
      <w:r w:rsidRPr="00304096">
        <w:rPr>
          <w:rFonts w:ascii="华文细黑" w:eastAsia="华文细黑" w:hAnsi="华文细黑"/>
          <w:sz w:val="24"/>
          <w:szCs w:val="24"/>
        </w:rPr>
        <w:t>具体</w:t>
      </w:r>
      <w:r w:rsidRPr="00304096">
        <w:rPr>
          <w:rFonts w:ascii="华文细黑" w:eastAsia="华文细黑" w:hAnsi="华文细黑" w:hint="eastAsia"/>
          <w:sz w:val="24"/>
          <w:szCs w:val="24"/>
        </w:rPr>
        <w:t>操作</w:t>
      </w:r>
      <w:r w:rsidRPr="00304096">
        <w:rPr>
          <w:rFonts w:ascii="华文细黑" w:eastAsia="华文细黑" w:hAnsi="华文细黑"/>
          <w:sz w:val="24"/>
          <w:szCs w:val="24"/>
        </w:rPr>
        <w:t>细则：</w:t>
      </w:r>
    </w:p>
    <w:p w:rsidR="000D50B5" w:rsidRPr="000D50B5" w:rsidRDefault="000D50B5" w:rsidP="00925699">
      <w:pPr>
        <w:pStyle w:val="ac"/>
        <w:numPr>
          <w:ilvl w:val="1"/>
          <w:numId w:val="134"/>
        </w:numPr>
        <w:ind w:left="851" w:firstLineChars="0"/>
        <w:jc w:val="left"/>
        <w:rPr>
          <w:rFonts w:ascii="华文细黑" w:eastAsia="华文细黑" w:hAnsi="华文细黑"/>
          <w:sz w:val="24"/>
          <w:szCs w:val="24"/>
        </w:rPr>
      </w:pPr>
      <w:r w:rsidRPr="000D50B5">
        <w:rPr>
          <w:rFonts w:ascii="华文细黑" w:eastAsia="华文细黑" w:hAnsi="华文细黑" w:hint="eastAsia"/>
          <w:sz w:val="24"/>
          <w:szCs w:val="24"/>
        </w:rPr>
        <w:t>项目摘牌前，集团发展部或项目筹备组必须完成调研：项目所在地四证办理的详细流程、受理部门、每个环节所需的前置材料及审批所需时间等，并参照集团操作手册中的“项目报批报建流程”和“开发项目审批程序示意图”完成本项目政府要求的四证办理流程及专项清单。</w:t>
      </w:r>
    </w:p>
    <w:p w:rsidR="000D50B5" w:rsidRPr="000D50B5" w:rsidRDefault="000D50B5" w:rsidP="00925699">
      <w:pPr>
        <w:pStyle w:val="ac"/>
        <w:numPr>
          <w:ilvl w:val="1"/>
          <w:numId w:val="134"/>
        </w:numPr>
        <w:ind w:left="851" w:firstLineChars="0"/>
        <w:jc w:val="left"/>
        <w:rPr>
          <w:rFonts w:ascii="华文细黑" w:eastAsia="华文细黑" w:hAnsi="华文细黑"/>
          <w:sz w:val="24"/>
          <w:szCs w:val="24"/>
        </w:rPr>
      </w:pPr>
      <w:r w:rsidRPr="000D50B5">
        <w:rPr>
          <w:rFonts w:ascii="华文细黑" w:eastAsia="华文细黑" w:hAnsi="华文细黑" w:hint="eastAsia"/>
          <w:sz w:val="24"/>
          <w:szCs w:val="24"/>
        </w:rPr>
        <w:t>根据规划方案和融资要求，做好土地证拆分办理的示意图并经集团财务部确认后，提前与国土局沟通确认可行。</w:t>
      </w:r>
    </w:p>
    <w:p w:rsidR="000D50B5" w:rsidRPr="000D50B5" w:rsidRDefault="000D50B5" w:rsidP="000D50B5">
      <w:pPr>
        <w:ind w:leftChars="202" w:left="424" w:firstLineChars="177" w:firstLine="425"/>
        <w:jc w:val="left"/>
        <w:rPr>
          <w:rFonts w:ascii="华文细黑" w:eastAsia="华文细黑" w:hAnsi="华文细黑"/>
          <w:sz w:val="24"/>
          <w:szCs w:val="24"/>
        </w:rPr>
      </w:pPr>
      <w:r w:rsidRPr="000D50B5">
        <w:rPr>
          <w:rFonts w:ascii="华文细黑" w:eastAsia="华文细黑" w:hAnsi="华文细黑" w:hint="eastAsia"/>
          <w:sz w:val="24"/>
          <w:szCs w:val="24"/>
        </w:rPr>
        <w:t>针对不同业态，按业态分拆办理土地证；住宅物业土地面积较大时需分拆办理，原则上分拆后，每证面积不应超过</w:t>
      </w:r>
      <w:r w:rsidRPr="000D50B5">
        <w:rPr>
          <w:rFonts w:ascii="华文细黑" w:eastAsia="华文细黑" w:hAnsi="华文细黑"/>
          <w:sz w:val="24"/>
          <w:szCs w:val="24"/>
        </w:rPr>
        <w:t>50</w:t>
      </w:r>
      <w:r w:rsidRPr="000D50B5">
        <w:rPr>
          <w:rFonts w:ascii="华文细黑" w:eastAsia="华文细黑" w:hAnsi="华文细黑" w:hint="eastAsia"/>
          <w:sz w:val="24"/>
          <w:szCs w:val="24"/>
        </w:rPr>
        <w:t>亩。</w:t>
      </w:r>
    </w:p>
    <w:p w:rsidR="000D50B5" w:rsidRPr="000D50B5" w:rsidRDefault="000D50B5" w:rsidP="000D50B5">
      <w:pPr>
        <w:ind w:firstLineChars="236" w:firstLine="566"/>
        <w:jc w:val="left"/>
        <w:rPr>
          <w:rFonts w:ascii="华文细黑" w:eastAsia="华文细黑" w:hAnsi="华文细黑"/>
          <w:sz w:val="24"/>
          <w:szCs w:val="24"/>
        </w:rPr>
      </w:pPr>
      <w:r w:rsidRPr="000D50B5">
        <w:rPr>
          <w:rFonts w:ascii="华文细黑" w:eastAsia="华文细黑" w:hAnsi="华文细黑"/>
          <w:sz w:val="24"/>
          <w:szCs w:val="24"/>
        </w:rPr>
        <w:t></w:t>
      </w:r>
      <w:r w:rsidRPr="000D50B5">
        <w:rPr>
          <w:rFonts w:ascii="华文细黑" w:eastAsia="华文细黑" w:hAnsi="华文细黑"/>
          <w:sz w:val="24"/>
          <w:szCs w:val="24"/>
        </w:rPr>
        <w:tab/>
      </w:r>
      <w:r w:rsidRPr="000D50B5">
        <w:rPr>
          <w:rFonts w:ascii="华文细黑" w:eastAsia="华文细黑" w:hAnsi="华文细黑" w:hint="eastAsia"/>
          <w:sz w:val="24"/>
          <w:szCs w:val="24"/>
        </w:rPr>
        <w:t>无法按业态分拆办理土地证时，应考虑将可售、不可售物业搭配办理土地证。</w:t>
      </w:r>
    </w:p>
    <w:p w:rsidR="000D50B5" w:rsidRPr="000D50B5" w:rsidRDefault="000D50B5" w:rsidP="00925699">
      <w:pPr>
        <w:pStyle w:val="ac"/>
        <w:numPr>
          <w:ilvl w:val="1"/>
          <w:numId w:val="134"/>
        </w:numPr>
        <w:ind w:left="851" w:firstLineChars="0"/>
        <w:jc w:val="left"/>
        <w:rPr>
          <w:rFonts w:ascii="华文细黑" w:eastAsia="华文细黑" w:hAnsi="华文细黑"/>
          <w:sz w:val="24"/>
          <w:szCs w:val="24"/>
        </w:rPr>
      </w:pPr>
      <w:r w:rsidRPr="000D50B5">
        <w:rPr>
          <w:rFonts w:ascii="华文细黑" w:eastAsia="华文细黑" w:hAnsi="华文细黑" w:hint="eastAsia"/>
          <w:sz w:val="24"/>
          <w:szCs w:val="24"/>
        </w:rPr>
        <w:t>根据集团要求的四证办理完成时间，结合调研的四证办理流程，必须不缺项地罗列办理四证所需的各个环节和所需材料，形成“项目办理四证所需材料清单及各环节完成时间”的专项计划，以有条不紊地指导四证办理工作。</w:t>
      </w:r>
    </w:p>
    <w:p w:rsidR="000D50B5" w:rsidRPr="000D50B5" w:rsidRDefault="000D50B5" w:rsidP="00925699">
      <w:pPr>
        <w:pStyle w:val="ac"/>
        <w:numPr>
          <w:ilvl w:val="1"/>
          <w:numId w:val="134"/>
        </w:numPr>
        <w:ind w:left="851" w:firstLineChars="0"/>
        <w:jc w:val="left"/>
        <w:rPr>
          <w:rFonts w:ascii="华文细黑" w:eastAsia="华文细黑" w:hAnsi="华文细黑"/>
          <w:sz w:val="24"/>
          <w:szCs w:val="24"/>
        </w:rPr>
      </w:pPr>
      <w:r w:rsidRPr="000D50B5">
        <w:rPr>
          <w:rFonts w:ascii="华文细黑" w:eastAsia="华文细黑" w:hAnsi="华文细黑" w:hint="eastAsia"/>
          <w:sz w:val="24"/>
          <w:szCs w:val="24"/>
        </w:rPr>
        <w:t>根据四证时间倒排的设计计划督办</w:t>
      </w:r>
      <w:r>
        <w:rPr>
          <w:rFonts w:ascii="华文细黑" w:eastAsia="华文细黑" w:hAnsi="华文细黑" w:hint="eastAsia"/>
          <w:sz w:val="24"/>
          <w:szCs w:val="24"/>
        </w:rPr>
        <w:t>设计总包按时提供</w:t>
      </w:r>
      <w:r>
        <w:rPr>
          <w:rFonts w:ascii="华文细黑" w:eastAsia="华文细黑" w:hAnsi="华文细黑"/>
          <w:sz w:val="24"/>
          <w:szCs w:val="24"/>
        </w:rPr>
        <w:t>报建图纸</w:t>
      </w:r>
      <w:r w:rsidRPr="000D50B5">
        <w:rPr>
          <w:rFonts w:ascii="华文细黑" w:eastAsia="华文细黑" w:hAnsi="华文细黑" w:hint="eastAsia"/>
          <w:sz w:val="24"/>
          <w:szCs w:val="24"/>
        </w:rPr>
        <w:t>、发展</w:t>
      </w:r>
      <w:r>
        <w:rPr>
          <w:rFonts w:ascii="华文细黑" w:eastAsia="华文细黑" w:hAnsi="华文细黑" w:hint="eastAsia"/>
          <w:sz w:val="24"/>
          <w:szCs w:val="24"/>
        </w:rPr>
        <w:t>中心</w:t>
      </w:r>
      <w:r w:rsidRPr="000D50B5">
        <w:rPr>
          <w:rFonts w:ascii="华文细黑" w:eastAsia="华文细黑" w:hAnsi="华文细黑" w:hint="eastAsia"/>
          <w:sz w:val="24"/>
          <w:szCs w:val="24"/>
        </w:rPr>
        <w:t>（政府资源）、</w:t>
      </w:r>
      <w:r>
        <w:rPr>
          <w:rFonts w:ascii="华文细黑" w:eastAsia="华文细黑" w:hAnsi="华文细黑" w:hint="eastAsia"/>
          <w:sz w:val="24"/>
          <w:szCs w:val="24"/>
        </w:rPr>
        <w:t>工程</w:t>
      </w:r>
      <w:r w:rsidRPr="000D50B5">
        <w:rPr>
          <w:rFonts w:ascii="华文细黑" w:eastAsia="华文细黑" w:hAnsi="华文细黑" w:hint="eastAsia"/>
          <w:sz w:val="24"/>
          <w:szCs w:val="24"/>
        </w:rPr>
        <w:t>总包</w:t>
      </w:r>
      <w:r>
        <w:rPr>
          <w:rFonts w:ascii="华文细黑" w:eastAsia="华文细黑" w:hAnsi="华文细黑" w:hint="eastAsia"/>
          <w:sz w:val="24"/>
          <w:szCs w:val="24"/>
        </w:rPr>
        <w:t>应</w:t>
      </w:r>
      <w:r w:rsidRPr="000D50B5">
        <w:rPr>
          <w:rFonts w:ascii="华文细黑" w:eastAsia="华文细黑" w:hAnsi="华文细黑" w:hint="eastAsia"/>
          <w:sz w:val="24"/>
          <w:szCs w:val="24"/>
        </w:rPr>
        <w:t>给予全力支持和配合。</w:t>
      </w:r>
    </w:p>
    <w:p w:rsidR="000D50B5" w:rsidRPr="000D50B5" w:rsidRDefault="000D50B5" w:rsidP="00925699">
      <w:pPr>
        <w:pStyle w:val="ac"/>
        <w:numPr>
          <w:ilvl w:val="1"/>
          <w:numId w:val="134"/>
        </w:numPr>
        <w:ind w:left="851" w:firstLineChars="0"/>
        <w:jc w:val="left"/>
        <w:rPr>
          <w:rFonts w:ascii="华文细黑" w:eastAsia="华文细黑" w:hAnsi="华文细黑"/>
          <w:sz w:val="24"/>
          <w:szCs w:val="24"/>
        </w:rPr>
      </w:pPr>
      <w:r w:rsidRPr="000D50B5">
        <w:rPr>
          <w:rFonts w:ascii="华文细黑" w:eastAsia="华文细黑" w:hAnsi="华文细黑" w:hint="eastAsia"/>
          <w:sz w:val="24"/>
          <w:szCs w:val="24"/>
        </w:rPr>
        <w:t>根据红线图复核规划方案是否有突破红线的情况（含地下空间），如有，必须提前筹划如何快速解决，决不能因此影响四证计划。</w:t>
      </w:r>
    </w:p>
    <w:p w:rsidR="000D50B5" w:rsidRPr="000D50B5" w:rsidRDefault="000D50B5" w:rsidP="00925699">
      <w:pPr>
        <w:pStyle w:val="ac"/>
        <w:numPr>
          <w:ilvl w:val="1"/>
          <w:numId w:val="134"/>
        </w:numPr>
        <w:ind w:left="851" w:firstLineChars="0"/>
        <w:jc w:val="left"/>
        <w:rPr>
          <w:rFonts w:ascii="华文细黑" w:eastAsia="华文细黑" w:hAnsi="华文细黑"/>
          <w:sz w:val="24"/>
          <w:szCs w:val="24"/>
        </w:rPr>
      </w:pPr>
      <w:r w:rsidRPr="000D50B5">
        <w:rPr>
          <w:rFonts w:ascii="华文细黑" w:eastAsia="华文细黑" w:hAnsi="华文细黑" w:hint="eastAsia"/>
          <w:sz w:val="24"/>
          <w:szCs w:val="24"/>
        </w:rPr>
        <w:t>项目公司领导及经办人员（尤其是财务、成本和前期的）必须反复研究和领会协议的相关约定，尤其是相关费用减免和税收返还等优惠政策，由总经理牵头提出具体措施、与政府沟通交涉将协议约定转化为政府各相关职能部门均认可的切实可操作的文件，确保协议目的得以实现。</w:t>
      </w:r>
    </w:p>
    <w:p w:rsidR="000E02F5" w:rsidRDefault="000D50B5" w:rsidP="00925699">
      <w:pPr>
        <w:pStyle w:val="ac"/>
        <w:numPr>
          <w:ilvl w:val="1"/>
          <w:numId w:val="134"/>
        </w:numPr>
        <w:ind w:left="851" w:firstLineChars="0"/>
        <w:jc w:val="left"/>
        <w:rPr>
          <w:rFonts w:ascii="华文细黑" w:eastAsia="华文细黑" w:hAnsi="华文细黑"/>
          <w:sz w:val="24"/>
          <w:szCs w:val="24"/>
        </w:rPr>
      </w:pPr>
      <w:r w:rsidRPr="000D50B5">
        <w:rPr>
          <w:rFonts w:ascii="华文细黑" w:eastAsia="华文细黑" w:hAnsi="华文细黑" w:hint="eastAsia"/>
          <w:sz w:val="24"/>
          <w:szCs w:val="24"/>
        </w:rPr>
        <w:t>根据当地的报批报建流程，结合项目规划指标和协议约定的减免政策，测算拿四证前必须缴纳的配套费等前期费用（需罗列详细收费明细、标准、金额和缴纳时间），并及时把含土地价款及前期费用的资金需求计划报集团财务部，以利于集团做整体资金调度计划。</w:t>
      </w:r>
    </w:p>
    <w:p w:rsidR="000D50B5" w:rsidRPr="000E02F5" w:rsidRDefault="000D50B5" w:rsidP="00925699">
      <w:pPr>
        <w:pStyle w:val="ac"/>
        <w:numPr>
          <w:ilvl w:val="1"/>
          <w:numId w:val="134"/>
        </w:numPr>
        <w:ind w:left="851" w:firstLineChars="0"/>
        <w:jc w:val="left"/>
        <w:rPr>
          <w:rFonts w:ascii="华文细黑" w:eastAsia="华文细黑" w:hAnsi="华文细黑"/>
          <w:sz w:val="24"/>
          <w:szCs w:val="24"/>
        </w:rPr>
      </w:pPr>
      <w:r>
        <w:rPr>
          <w:rFonts w:ascii="华文细黑" w:eastAsia="华文细黑" w:hAnsi="华文细黑" w:hint="eastAsia"/>
          <w:sz w:val="24"/>
          <w:szCs w:val="24"/>
        </w:rPr>
        <w:t>项目开工时</w:t>
      </w:r>
      <w:r>
        <w:rPr>
          <w:rFonts w:ascii="华文细黑" w:eastAsia="华文细黑" w:hAnsi="华文细黑"/>
          <w:sz w:val="24"/>
          <w:szCs w:val="24"/>
        </w:rPr>
        <w:t>必须取得施工许可证或临时施工批复文件，确保</w:t>
      </w:r>
      <w:r>
        <w:rPr>
          <w:rFonts w:ascii="华文细黑" w:eastAsia="华文细黑" w:hAnsi="华文细黑" w:hint="eastAsia"/>
          <w:sz w:val="24"/>
          <w:szCs w:val="24"/>
        </w:rPr>
        <w:t>合法</w:t>
      </w:r>
      <w:r>
        <w:rPr>
          <w:rFonts w:ascii="华文细黑" w:eastAsia="华文细黑" w:hAnsi="华文细黑"/>
          <w:sz w:val="24"/>
          <w:szCs w:val="24"/>
        </w:rPr>
        <w:t>开工。</w:t>
      </w:r>
    </w:p>
    <w:p w:rsidR="0037641E" w:rsidRPr="0037641E" w:rsidRDefault="00BD1581" w:rsidP="00BD1581">
      <w:pPr>
        <w:ind w:left="142"/>
        <w:jc w:val="left"/>
        <w:rPr>
          <w:rFonts w:ascii="华文细黑" w:eastAsia="华文细黑" w:hAnsi="华文细黑"/>
          <w:sz w:val="24"/>
          <w:szCs w:val="24"/>
        </w:rPr>
      </w:pPr>
      <w:r>
        <w:rPr>
          <w:rFonts w:ascii="华文细黑" w:eastAsia="华文细黑" w:hAnsi="华文细黑" w:hint="eastAsia"/>
          <w:sz w:val="24"/>
          <w:szCs w:val="24"/>
        </w:rPr>
        <w:t>（</w:t>
      </w:r>
      <w:r w:rsidR="008B3415">
        <w:rPr>
          <w:rFonts w:ascii="华文细黑" w:eastAsia="华文细黑" w:hAnsi="华文细黑"/>
          <w:sz w:val="24"/>
          <w:szCs w:val="24"/>
        </w:rPr>
        <w:t>3</w:t>
      </w:r>
      <w:r w:rsidR="0037641E">
        <w:rPr>
          <w:rFonts w:ascii="华文细黑" w:eastAsia="华文细黑" w:hAnsi="华文细黑" w:hint="eastAsia"/>
          <w:sz w:val="24"/>
          <w:szCs w:val="24"/>
        </w:rPr>
        <w:t>）</w:t>
      </w:r>
      <w:r w:rsidR="0037641E" w:rsidRPr="0037641E">
        <w:rPr>
          <w:rFonts w:ascii="华文细黑" w:eastAsia="华文细黑" w:hAnsi="华文细黑"/>
          <w:sz w:val="24"/>
          <w:szCs w:val="24"/>
        </w:rPr>
        <w:t>编号</w:t>
      </w:r>
      <w:r w:rsidR="0037641E" w:rsidRPr="0037641E">
        <w:rPr>
          <w:rFonts w:ascii="华文细黑" w:eastAsia="华文细黑" w:hAnsi="华文细黑" w:hint="eastAsia"/>
          <w:sz w:val="24"/>
          <w:szCs w:val="24"/>
        </w:rPr>
        <w:t>：</w:t>
      </w:r>
      <w:r w:rsidR="002B6359">
        <w:rPr>
          <w:rFonts w:ascii="华文细黑" w:eastAsia="华文细黑" w:hAnsi="华文细黑" w:hint="eastAsia"/>
          <w:sz w:val="24"/>
          <w:szCs w:val="24"/>
        </w:rPr>
        <w:t>Ⅲ</w:t>
      </w:r>
      <w:r w:rsidR="0037641E" w:rsidRPr="0037641E">
        <w:rPr>
          <w:rFonts w:ascii="华文细黑" w:eastAsia="华文细黑" w:hAnsi="华文细黑" w:hint="eastAsia"/>
          <w:sz w:val="24"/>
          <w:szCs w:val="24"/>
        </w:rPr>
        <w:t>-0</w:t>
      </w:r>
      <w:r w:rsidR="0037641E" w:rsidRPr="0037641E">
        <w:rPr>
          <w:rFonts w:ascii="华文细黑" w:eastAsia="华文细黑" w:hAnsi="华文细黑"/>
          <w:sz w:val="24"/>
          <w:szCs w:val="24"/>
        </w:rPr>
        <w:t>0</w:t>
      </w:r>
      <w:r w:rsidR="000D50B5">
        <w:rPr>
          <w:rFonts w:ascii="华文细黑" w:eastAsia="华文细黑" w:hAnsi="华文细黑"/>
          <w:sz w:val="24"/>
          <w:szCs w:val="24"/>
        </w:rPr>
        <w:t>5</w:t>
      </w:r>
      <w:r w:rsidR="0037641E" w:rsidRPr="0037641E">
        <w:rPr>
          <w:rFonts w:ascii="华文细黑" w:eastAsia="华文细黑" w:hAnsi="华文细黑" w:hint="eastAsia"/>
          <w:sz w:val="24"/>
          <w:szCs w:val="24"/>
        </w:rPr>
        <w:t>；业务</w:t>
      </w:r>
      <w:r w:rsidR="0037641E" w:rsidRPr="0037641E">
        <w:rPr>
          <w:rFonts w:ascii="华文细黑" w:eastAsia="华文细黑" w:hAnsi="华文细黑"/>
          <w:sz w:val="24"/>
          <w:szCs w:val="24"/>
        </w:rPr>
        <w:t>事项：</w:t>
      </w:r>
      <w:r w:rsidR="0037641E" w:rsidRPr="0037641E">
        <w:rPr>
          <w:rFonts w:ascii="华文细黑" w:eastAsia="华文细黑" w:hAnsi="华文细黑" w:hint="eastAsia"/>
          <w:sz w:val="24"/>
          <w:szCs w:val="24"/>
        </w:rPr>
        <w:t>地下四大块施工。</w:t>
      </w:r>
      <w:r w:rsidR="0037641E" w:rsidRPr="0037641E">
        <w:rPr>
          <w:rFonts w:ascii="华文细黑" w:eastAsia="华文细黑" w:hAnsi="华文细黑"/>
          <w:sz w:val="24"/>
          <w:szCs w:val="24"/>
        </w:rPr>
        <w:t>具体</w:t>
      </w:r>
      <w:r w:rsidR="0037641E" w:rsidRPr="0037641E">
        <w:rPr>
          <w:rFonts w:ascii="华文细黑" w:eastAsia="华文细黑" w:hAnsi="华文细黑" w:hint="eastAsia"/>
          <w:sz w:val="24"/>
          <w:szCs w:val="24"/>
        </w:rPr>
        <w:t>操作</w:t>
      </w:r>
      <w:r w:rsidR="0037641E" w:rsidRPr="0037641E">
        <w:rPr>
          <w:rFonts w:ascii="华文细黑" w:eastAsia="华文细黑" w:hAnsi="华文细黑"/>
          <w:sz w:val="24"/>
          <w:szCs w:val="24"/>
        </w:rPr>
        <w:t>细则：</w:t>
      </w:r>
    </w:p>
    <w:p w:rsidR="0037641E" w:rsidRPr="0037641E" w:rsidRDefault="0037641E" w:rsidP="008B3415">
      <w:pPr>
        <w:ind w:leftChars="135" w:left="283"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土方/桩基施工是建设过程中危险性较大的阶段，工程总包应严格按照批准的施工方案及设计图纸实施，同时应委托检测单位进行边坡观测及周边建筑的沉降观测。标准版方案地下室通常较小，模块预留土方/桩基工期为90天，是考虑到软土/淤泥地质的施工周期，故在土质较好的项目工程总包应紧凑组织土方（桩基）施工，为从容安排后续施工创造条件。</w:t>
      </w:r>
    </w:p>
    <w:p w:rsidR="0037641E" w:rsidRPr="0037641E" w:rsidRDefault="0037641E" w:rsidP="008B3415">
      <w:pPr>
        <w:ind w:leftChars="135" w:left="283"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在支护降水过程中土方开挖速度、方法、次序尤其重要，土方的开挖必须注意：开槽图的准确性，不能错挖超挖；对于角点的控制必须正确无误；对于喷锚支护，一次开挖深度不宜超过2.5米，否则喷锚支护难度很大；对土方单位弃土场所的容量、运距等进行考察，是否能满足项目的进度要求。</w:t>
      </w:r>
    </w:p>
    <w:p w:rsidR="0037641E" w:rsidRPr="0037641E" w:rsidRDefault="003209D3" w:rsidP="003209D3">
      <w:pPr>
        <w:ind w:left="142"/>
        <w:jc w:val="left"/>
        <w:rPr>
          <w:rFonts w:ascii="华文细黑" w:eastAsia="华文细黑" w:hAnsi="华文细黑"/>
          <w:sz w:val="24"/>
          <w:szCs w:val="24"/>
        </w:rPr>
      </w:pPr>
      <w:r>
        <w:rPr>
          <w:rFonts w:ascii="华文细黑" w:eastAsia="华文细黑" w:hAnsi="华文细黑" w:hint="eastAsia"/>
          <w:sz w:val="24"/>
          <w:szCs w:val="24"/>
        </w:rPr>
        <w:t>（</w:t>
      </w:r>
      <w:r w:rsidR="008B3415">
        <w:rPr>
          <w:rFonts w:ascii="华文细黑" w:eastAsia="华文细黑" w:hAnsi="华文细黑"/>
          <w:sz w:val="24"/>
          <w:szCs w:val="24"/>
        </w:rPr>
        <w:t>4</w:t>
      </w:r>
      <w:r w:rsidR="0037641E">
        <w:rPr>
          <w:rFonts w:ascii="华文细黑" w:eastAsia="华文细黑" w:hAnsi="华文细黑" w:hint="eastAsia"/>
          <w:sz w:val="24"/>
          <w:szCs w:val="24"/>
        </w:rPr>
        <w:t>）</w:t>
      </w:r>
      <w:r w:rsidR="0037641E" w:rsidRPr="0037641E">
        <w:rPr>
          <w:rFonts w:ascii="华文细黑" w:eastAsia="华文细黑" w:hAnsi="华文细黑"/>
          <w:sz w:val="24"/>
          <w:szCs w:val="24"/>
        </w:rPr>
        <w:t>编号</w:t>
      </w:r>
      <w:r w:rsidR="0037641E" w:rsidRPr="0037641E">
        <w:rPr>
          <w:rFonts w:ascii="华文细黑" w:eastAsia="华文细黑" w:hAnsi="华文细黑" w:hint="eastAsia"/>
          <w:sz w:val="24"/>
          <w:szCs w:val="24"/>
        </w:rPr>
        <w:t>：</w:t>
      </w:r>
      <w:r w:rsidR="002B6359">
        <w:rPr>
          <w:rFonts w:ascii="华文细黑" w:eastAsia="华文细黑" w:hAnsi="华文细黑" w:hint="eastAsia"/>
          <w:sz w:val="24"/>
          <w:szCs w:val="24"/>
        </w:rPr>
        <w:t>Ⅲ</w:t>
      </w:r>
      <w:r w:rsidR="0037641E" w:rsidRPr="0037641E">
        <w:rPr>
          <w:rFonts w:ascii="华文细黑" w:eastAsia="华文细黑" w:hAnsi="华文细黑" w:hint="eastAsia"/>
          <w:sz w:val="24"/>
          <w:szCs w:val="24"/>
        </w:rPr>
        <w:t>-0</w:t>
      </w:r>
      <w:r w:rsidR="000D50B5">
        <w:rPr>
          <w:rFonts w:ascii="华文细黑" w:eastAsia="华文细黑" w:hAnsi="华文细黑"/>
          <w:sz w:val="24"/>
          <w:szCs w:val="24"/>
        </w:rPr>
        <w:t>10</w:t>
      </w:r>
      <w:r w:rsidR="0037641E" w:rsidRPr="0037641E">
        <w:rPr>
          <w:rFonts w:ascii="华文细黑" w:eastAsia="华文细黑" w:hAnsi="华文细黑" w:hint="eastAsia"/>
          <w:sz w:val="24"/>
          <w:szCs w:val="24"/>
        </w:rPr>
        <w:t>；业务</w:t>
      </w:r>
      <w:r w:rsidR="0037641E" w:rsidRPr="0037641E">
        <w:rPr>
          <w:rFonts w:ascii="华文细黑" w:eastAsia="华文细黑" w:hAnsi="华文细黑"/>
          <w:sz w:val="24"/>
          <w:szCs w:val="24"/>
        </w:rPr>
        <w:t>事项：</w:t>
      </w:r>
      <w:r w:rsidR="0037641E" w:rsidRPr="0037641E">
        <w:rPr>
          <w:rFonts w:ascii="华文细黑" w:eastAsia="华文细黑" w:hAnsi="华文细黑" w:hint="eastAsia"/>
          <w:sz w:val="24"/>
          <w:szCs w:val="24"/>
        </w:rPr>
        <w:t>主体结构施工</w:t>
      </w:r>
      <w:r w:rsidR="0037641E">
        <w:rPr>
          <w:rFonts w:ascii="华文细黑" w:eastAsia="华文细黑" w:hAnsi="华文细黑" w:hint="eastAsia"/>
          <w:sz w:val="24"/>
          <w:szCs w:val="24"/>
        </w:rPr>
        <w:t>阶段</w:t>
      </w:r>
      <w:r w:rsidR="0037641E">
        <w:rPr>
          <w:rFonts w:ascii="华文细黑" w:eastAsia="华文细黑" w:hAnsi="华文细黑"/>
          <w:sz w:val="24"/>
          <w:szCs w:val="24"/>
        </w:rPr>
        <w:t>注意事项</w:t>
      </w:r>
      <w:r w:rsidR="0037641E" w:rsidRPr="0037641E">
        <w:rPr>
          <w:rFonts w:ascii="华文细黑" w:eastAsia="华文细黑" w:hAnsi="华文细黑" w:hint="eastAsia"/>
          <w:sz w:val="24"/>
          <w:szCs w:val="24"/>
        </w:rPr>
        <w:t>。</w:t>
      </w:r>
      <w:r w:rsidR="0037641E" w:rsidRPr="0037641E">
        <w:rPr>
          <w:rFonts w:ascii="华文细黑" w:eastAsia="华文细黑" w:hAnsi="华文细黑"/>
          <w:sz w:val="24"/>
          <w:szCs w:val="24"/>
        </w:rPr>
        <w:t>具体</w:t>
      </w:r>
      <w:r w:rsidR="0037641E" w:rsidRPr="0037641E">
        <w:rPr>
          <w:rFonts w:ascii="华文细黑" w:eastAsia="华文细黑" w:hAnsi="华文细黑" w:hint="eastAsia"/>
          <w:sz w:val="24"/>
          <w:szCs w:val="24"/>
        </w:rPr>
        <w:t>操作</w:t>
      </w:r>
      <w:r w:rsidR="0037641E" w:rsidRPr="0037641E">
        <w:rPr>
          <w:rFonts w:ascii="华文细黑" w:eastAsia="华文细黑" w:hAnsi="华文细黑"/>
          <w:sz w:val="24"/>
          <w:szCs w:val="24"/>
        </w:rPr>
        <w:t>细则：</w:t>
      </w:r>
    </w:p>
    <w:p w:rsidR="000D50B5" w:rsidRPr="008B3415" w:rsidRDefault="000D50B5" w:rsidP="00925699">
      <w:pPr>
        <w:pStyle w:val="ac"/>
        <w:numPr>
          <w:ilvl w:val="1"/>
          <w:numId w:val="135"/>
        </w:numPr>
        <w:ind w:left="851" w:firstLineChars="0" w:hanging="425"/>
        <w:rPr>
          <w:rFonts w:ascii="华文细黑" w:eastAsia="华文细黑" w:hAnsi="华文细黑"/>
          <w:sz w:val="24"/>
        </w:rPr>
      </w:pPr>
      <w:r w:rsidRPr="008B3415">
        <w:rPr>
          <w:rFonts w:ascii="华文细黑" w:eastAsia="华文细黑" w:hAnsi="华文细黑" w:hint="eastAsia"/>
          <w:sz w:val="24"/>
        </w:rPr>
        <w:t>结构施工阶段：出入地下室的坡道及出地面的管井和风道等附属结构（建议室外坡道基础形式要与结构主体的基础形式保持一致），要随地下主体结构同步达到正负零，不能甩项。</w:t>
      </w:r>
    </w:p>
    <w:p w:rsidR="000D50B5" w:rsidRPr="008B3415" w:rsidRDefault="000D50B5" w:rsidP="00925699">
      <w:pPr>
        <w:pStyle w:val="ac"/>
        <w:numPr>
          <w:ilvl w:val="1"/>
          <w:numId w:val="135"/>
        </w:numPr>
        <w:ind w:left="851" w:firstLineChars="0" w:hanging="425"/>
        <w:rPr>
          <w:rFonts w:ascii="华文细黑" w:eastAsia="华文细黑" w:hAnsi="华文细黑"/>
          <w:sz w:val="24"/>
        </w:rPr>
      </w:pPr>
      <w:r w:rsidRPr="008B3415">
        <w:rPr>
          <w:rFonts w:ascii="华文细黑" w:eastAsia="华文细黑" w:hAnsi="华文细黑" w:hint="eastAsia"/>
          <w:sz w:val="24"/>
        </w:rPr>
        <w:t>地下室完成结构砼施工阶段：</w:t>
      </w:r>
    </w:p>
    <w:p w:rsidR="000D50B5" w:rsidRPr="008B3415" w:rsidRDefault="000D50B5" w:rsidP="00925699">
      <w:pPr>
        <w:pStyle w:val="ac"/>
        <w:numPr>
          <w:ilvl w:val="0"/>
          <w:numId w:val="136"/>
        </w:numPr>
        <w:ind w:left="993" w:firstLineChars="0"/>
        <w:rPr>
          <w:rFonts w:ascii="华文细黑" w:eastAsia="华文细黑" w:hAnsi="华文细黑"/>
          <w:sz w:val="24"/>
        </w:rPr>
      </w:pPr>
      <w:r w:rsidRPr="008B3415">
        <w:rPr>
          <w:rFonts w:ascii="华文细黑" w:eastAsia="华文细黑" w:hAnsi="华文细黑" w:hint="eastAsia"/>
          <w:sz w:val="24"/>
        </w:rPr>
        <w:t>在室内需根据砼的龄期拆除地下室的支撑和模板，以便进行二次结构的砌筑施工。</w:t>
      </w:r>
    </w:p>
    <w:p w:rsidR="000D50B5" w:rsidRPr="008B3415" w:rsidRDefault="000D50B5" w:rsidP="00925699">
      <w:pPr>
        <w:pStyle w:val="ac"/>
        <w:numPr>
          <w:ilvl w:val="0"/>
          <w:numId w:val="136"/>
        </w:numPr>
        <w:ind w:left="993" w:firstLineChars="0"/>
        <w:rPr>
          <w:rFonts w:ascii="华文细黑" w:eastAsia="华文细黑" w:hAnsi="华文细黑"/>
          <w:sz w:val="24"/>
        </w:rPr>
      </w:pPr>
      <w:r w:rsidRPr="008B3415">
        <w:rPr>
          <w:rFonts w:ascii="华文细黑" w:eastAsia="华文细黑" w:hAnsi="华文细黑" w:hint="eastAsia"/>
          <w:sz w:val="24"/>
        </w:rPr>
        <w:t>在室外，应及时对外墙进行防水封闭施工（在后浇带的部位需要考虑临时封闭做法）、基坑肥槽回填，以为现场的场地布置提供有利条件。</w:t>
      </w:r>
    </w:p>
    <w:p w:rsidR="000D50B5" w:rsidRDefault="000D50B5" w:rsidP="00925699">
      <w:pPr>
        <w:pStyle w:val="ac"/>
        <w:numPr>
          <w:ilvl w:val="1"/>
          <w:numId w:val="135"/>
        </w:numPr>
        <w:ind w:left="851" w:firstLineChars="0" w:hanging="425"/>
        <w:rPr>
          <w:rFonts w:ascii="华文细黑" w:eastAsia="华文细黑" w:hAnsi="华文细黑"/>
          <w:sz w:val="24"/>
        </w:rPr>
      </w:pPr>
      <w:r>
        <w:rPr>
          <w:rFonts w:ascii="华文细黑" w:eastAsia="华文细黑" w:hAnsi="华文细黑" w:hint="eastAsia"/>
          <w:sz w:val="24"/>
        </w:rPr>
        <w:t>地上三层结构施工：地下室二次结构砌筑等必须同步穿插施工，地下室的机电安装（各专业的管线、管道施工）同步进行，要求大商业部分空调通风、消防招标需提前招标确定单位并及时组织进场。</w:t>
      </w:r>
    </w:p>
    <w:p w:rsidR="000D50B5" w:rsidRDefault="000D50B5" w:rsidP="008B3415">
      <w:pPr>
        <w:ind w:leftChars="135" w:left="283" w:firstLineChars="236" w:firstLine="566"/>
        <w:jc w:val="left"/>
        <w:rPr>
          <w:rFonts w:ascii="华文细黑" w:eastAsia="华文细黑" w:hAnsi="华文细黑"/>
          <w:sz w:val="24"/>
        </w:rPr>
      </w:pPr>
      <w:r w:rsidRPr="008B3415">
        <w:rPr>
          <w:rFonts w:ascii="华文细黑" w:eastAsia="华文细黑" w:hAnsi="华文细黑" w:hint="eastAsia"/>
          <w:sz w:val="24"/>
          <w:szCs w:val="24"/>
        </w:rPr>
        <w:t>项目公司需要按照此进场工程节点，安排好招标前的各项技术准备工作。地下室的回填、砌筑、抹灰、砼面层施工等土建湿作业，需要结合地下机电安装的流水作业的顺序尽早完成。注意要对设备机房、设备基础、污水池、集水坑、排水沟等仔细核对数量、位置。砌筑时要考虑预留设备的通道。地下室需要做到有序排水。在此施工阶段，地上塔楼在进行主体结构施工，水平后浇带没有封闭，雨水、施工和养护用水会顺着后浇带、结构预留洞口、楼梯间等一直流到地下室。所以地下室的临时排水措施至关重要。可以考虑利用原有设计的基水坑和排水沟等汇集水再用泵统一排出。所以，地下室部分的粗装修和机电安装在塔楼主体施工的阶段，需要提前穿插进行，为下一步的裙楼和塔楼的装修施工创造条件。</w:t>
      </w:r>
    </w:p>
    <w:p w:rsidR="00E33C2F" w:rsidRDefault="000D50B5" w:rsidP="008B3415">
      <w:pPr>
        <w:ind w:leftChars="135" w:left="283" w:firstLineChars="236" w:firstLine="566"/>
        <w:jc w:val="left"/>
        <w:rPr>
          <w:rFonts w:ascii="华文细黑" w:eastAsia="华文细黑" w:hAnsi="华文细黑"/>
          <w:sz w:val="24"/>
          <w:szCs w:val="24"/>
        </w:rPr>
      </w:pPr>
      <w:r w:rsidRPr="008B3415">
        <w:rPr>
          <w:rFonts w:ascii="华文细黑" w:eastAsia="华文细黑" w:hAnsi="华文细黑" w:hint="eastAsia"/>
          <w:sz w:val="24"/>
          <w:szCs w:val="24"/>
        </w:rPr>
        <w:t>在裙楼装修阶段地下室区域的粗装修和机电安装应该首先完成。此阶段需要进一步规划</w:t>
      </w:r>
      <w:r w:rsidR="008B3415">
        <w:rPr>
          <w:rFonts w:ascii="华文细黑" w:eastAsia="华文细黑" w:hAnsi="华文细黑" w:hint="eastAsia"/>
          <w:sz w:val="24"/>
          <w:szCs w:val="24"/>
        </w:rPr>
        <w:t>项目</w:t>
      </w:r>
      <w:r w:rsidRPr="008B3415">
        <w:rPr>
          <w:rFonts w:ascii="华文细黑" w:eastAsia="华文细黑" w:hAnsi="华文细黑" w:hint="eastAsia"/>
          <w:sz w:val="24"/>
          <w:szCs w:val="24"/>
        </w:rPr>
        <w:t>场地，包括：行车道路、设备运输通道、材料堆放场地、加工场地以及地下超市的精装交付等，同时考虑对地面停车划线的最小影响。综合考虑并充分利用好地下室的规划布局，可以有效缓解装修阶段施工现场平面布置紧张的局面。</w:t>
      </w:r>
    </w:p>
    <w:p w:rsidR="0037641E" w:rsidRDefault="00817E18" w:rsidP="00817E18">
      <w:pPr>
        <w:ind w:left="142"/>
        <w:jc w:val="left"/>
        <w:rPr>
          <w:rFonts w:ascii="华文细黑" w:eastAsia="华文细黑" w:hAnsi="华文细黑"/>
          <w:sz w:val="24"/>
          <w:szCs w:val="24"/>
        </w:rPr>
      </w:pPr>
      <w:r>
        <w:rPr>
          <w:rFonts w:ascii="华文细黑" w:eastAsia="华文细黑" w:hAnsi="华文细黑" w:hint="eastAsia"/>
          <w:sz w:val="24"/>
          <w:szCs w:val="24"/>
        </w:rPr>
        <w:t>（</w:t>
      </w:r>
      <w:r w:rsidR="008B3415">
        <w:rPr>
          <w:rFonts w:ascii="华文细黑" w:eastAsia="华文细黑" w:hAnsi="华文细黑"/>
          <w:sz w:val="24"/>
          <w:szCs w:val="24"/>
        </w:rPr>
        <w:t>5</w:t>
      </w:r>
      <w:r w:rsidR="0037641E">
        <w:rPr>
          <w:rFonts w:ascii="华文细黑" w:eastAsia="华文细黑" w:hAnsi="华文细黑" w:hint="eastAsia"/>
          <w:sz w:val="24"/>
          <w:szCs w:val="24"/>
        </w:rPr>
        <w:t>）</w:t>
      </w:r>
      <w:r w:rsidR="0037641E" w:rsidRPr="0037641E">
        <w:rPr>
          <w:rFonts w:ascii="华文细黑" w:eastAsia="华文细黑" w:hAnsi="华文细黑"/>
          <w:sz w:val="24"/>
          <w:szCs w:val="24"/>
        </w:rPr>
        <w:t>编号</w:t>
      </w:r>
      <w:r w:rsidR="0037641E" w:rsidRPr="0037641E">
        <w:rPr>
          <w:rFonts w:ascii="华文细黑" w:eastAsia="华文细黑" w:hAnsi="华文细黑" w:hint="eastAsia"/>
          <w:sz w:val="24"/>
          <w:szCs w:val="24"/>
        </w:rPr>
        <w:t>：</w:t>
      </w:r>
      <w:r w:rsidR="002B6359">
        <w:rPr>
          <w:rFonts w:ascii="华文细黑" w:eastAsia="华文细黑" w:hAnsi="华文细黑" w:hint="eastAsia"/>
          <w:sz w:val="24"/>
          <w:szCs w:val="24"/>
        </w:rPr>
        <w:t>Ⅲ</w:t>
      </w:r>
      <w:r w:rsidR="0037641E" w:rsidRPr="0037641E">
        <w:rPr>
          <w:rFonts w:ascii="华文细黑" w:eastAsia="华文细黑" w:hAnsi="华文细黑" w:hint="eastAsia"/>
          <w:sz w:val="24"/>
          <w:szCs w:val="24"/>
        </w:rPr>
        <w:t>-</w:t>
      </w:r>
      <w:r w:rsidR="00A17C5A">
        <w:rPr>
          <w:rFonts w:ascii="华文细黑" w:eastAsia="华文细黑" w:hAnsi="华文细黑"/>
          <w:sz w:val="24"/>
          <w:szCs w:val="24"/>
        </w:rPr>
        <w:t>012</w:t>
      </w:r>
      <w:r w:rsidR="0037641E" w:rsidRPr="0037641E">
        <w:rPr>
          <w:rFonts w:ascii="华文细黑" w:eastAsia="华文细黑" w:hAnsi="华文细黑" w:hint="eastAsia"/>
          <w:sz w:val="24"/>
          <w:szCs w:val="24"/>
        </w:rPr>
        <w:t>；业务</w:t>
      </w:r>
      <w:r w:rsidR="0037641E" w:rsidRPr="0037641E">
        <w:rPr>
          <w:rFonts w:ascii="华文细黑" w:eastAsia="华文细黑" w:hAnsi="华文细黑"/>
          <w:sz w:val="24"/>
          <w:szCs w:val="24"/>
        </w:rPr>
        <w:t>事项：</w:t>
      </w:r>
      <w:r w:rsidR="00A17C5A" w:rsidRPr="00A17C5A">
        <w:rPr>
          <w:rFonts w:ascii="华文细黑" w:eastAsia="华文细黑" w:hAnsi="华文细黑" w:hint="eastAsia"/>
          <w:sz w:val="24"/>
          <w:szCs w:val="24"/>
        </w:rPr>
        <w:t>外装样板段管控要求</w:t>
      </w:r>
      <w:r w:rsidR="0037641E" w:rsidRPr="0037641E">
        <w:rPr>
          <w:rFonts w:ascii="华文细黑" w:eastAsia="华文细黑" w:hAnsi="华文细黑" w:hint="eastAsia"/>
          <w:sz w:val="24"/>
          <w:szCs w:val="24"/>
        </w:rPr>
        <w:t>。</w:t>
      </w:r>
      <w:r w:rsidR="0037641E" w:rsidRPr="0037641E">
        <w:rPr>
          <w:rFonts w:ascii="华文细黑" w:eastAsia="华文细黑" w:hAnsi="华文细黑"/>
          <w:sz w:val="24"/>
          <w:szCs w:val="24"/>
        </w:rPr>
        <w:t>具体</w:t>
      </w:r>
      <w:r w:rsidR="0037641E" w:rsidRPr="0037641E">
        <w:rPr>
          <w:rFonts w:ascii="华文细黑" w:eastAsia="华文细黑" w:hAnsi="华文细黑" w:hint="eastAsia"/>
          <w:sz w:val="24"/>
          <w:szCs w:val="24"/>
        </w:rPr>
        <w:t>操作</w:t>
      </w:r>
      <w:r w:rsidR="0037641E" w:rsidRPr="0037641E">
        <w:rPr>
          <w:rFonts w:ascii="华文细黑" w:eastAsia="华文细黑" w:hAnsi="华文细黑"/>
          <w:sz w:val="24"/>
          <w:szCs w:val="24"/>
        </w:rPr>
        <w:t>细则：</w:t>
      </w:r>
    </w:p>
    <w:p w:rsidR="0037641E" w:rsidRPr="0037641E" w:rsidRDefault="0037641E" w:rsidP="0037641E">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幕墙及夜景照明施工单位进场前，由项目公司组织设计总包对工程总包进行设计图纸施工交底。</w:t>
      </w:r>
    </w:p>
    <w:p w:rsidR="0037641E" w:rsidRPr="0037641E" w:rsidRDefault="0037641E" w:rsidP="0037641E">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如工程现场具备条件，需尽量利用购物中心裙楼外墙面制作样板段。如工程现场不具备条件，可利用其他建筑外墙（如住宅商铺）或单独钢架制作组合样板模块。施工样板段位置尽量选在购物中心主立面，且能反映外立面主要材料及构造关系的区域。施工样板段具有大于20米进深的观察场地，且具备近距离观察条件。</w:t>
      </w:r>
    </w:p>
    <w:p w:rsidR="0037641E" w:rsidRPr="0037641E" w:rsidRDefault="0037641E" w:rsidP="0037641E">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幕墙及泛光样板段面积： A版700平方米、B版500平方米，C版400平方米。</w:t>
      </w:r>
    </w:p>
    <w:p w:rsidR="0037641E" w:rsidRPr="0037641E" w:rsidRDefault="0037641E" w:rsidP="0037641E">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完成要求：样板段的构造节点必须与施工图完全一致；样板段需完成表面清洁、石材养护等工序；夜景照明样板段需能表现出方案的动画效果。</w:t>
      </w:r>
    </w:p>
    <w:p w:rsidR="0037641E" w:rsidRDefault="0037641E" w:rsidP="0037641E">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项目公司及设计总包负责对样板的品质和质量进行监督及验收，同时确认施工材料封样（包括样板段未使用的材料）。</w:t>
      </w:r>
    </w:p>
    <w:p w:rsidR="00A17C5A" w:rsidRDefault="00A17C5A" w:rsidP="00A17C5A">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6</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013</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Pr="00A17C5A">
        <w:rPr>
          <w:rFonts w:ascii="华文细黑" w:eastAsia="华文细黑" w:hAnsi="华文细黑" w:hint="eastAsia"/>
          <w:sz w:val="24"/>
          <w:szCs w:val="24"/>
        </w:rPr>
        <w:t>内装样板段</w:t>
      </w:r>
      <w:r>
        <w:rPr>
          <w:rFonts w:ascii="华文细黑" w:eastAsia="华文细黑" w:hAnsi="华文细黑" w:hint="eastAsia"/>
          <w:sz w:val="24"/>
          <w:szCs w:val="24"/>
        </w:rPr>
        <w:t>管控</w:t>
      </w:r>
      <w:r>
        <w:rPr>
          <w:rFonts w:ascii="华文细黑" w:eastAsia="华文细黑" w:hAnsi="华文细黑"/>
          <w:sz w:val="24"/>
          <w:szCs w:val="24"/>
        </w:rPr>
        <w:t>要求</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A17C5A" w:rsidRPr="0037641E" w:rsidRDefault="00A17C5A" w:rsidP="00A17C5A">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大商业内装施工单位进场前，由项目公司组织设计总包对工程总包进行设计图纸施工交底。</w:t>
      </w:r>
    </w:p>
    <w:p w:rsidR="00A17C5A" w:rsidRPr="0037641E" w:rsidRDefault="00A17C5A" w:rsidP="00A17C5A">
      <w:pPr>
        <w:ind w:left="360"/>
        <w:jc w:val="left"/>
        <w:rPr>
          <w:rFonts w:ascii="华文细黑" w:eastAsia="华文细黑" w:hAnsi="华文细黑"/>
          <w:sz w:val="24"/>
          <w:szCs w:val="24"/>
        </w:rPr>
      </w:pPr>
      <w:r w:rsidRPr="0037641E">
        <w:rPr>
          <w:rFonts w:ascii="华文细黑" w:eastAsia="华文细黑" w:hAnsi="华文细黑" w:hint="eastAsia"/>
          <w:sz w:val="24"/>
          <w:szCs w:val="24"/>
        </w:rPr>
        <w:t>内装施工样板段主要包括：</w:t>
      </w:r>
    </w:p>
    <w:p w:rsidR="00A17C5A" w:rsidRPr="0037641E" w:rsidRDefault="00A17C5A" w:rsidP="00A17C5A">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直街段（不少于一个轴距，投影面积约为35平米），包含侧裙，栏板，地面、天花及商铺玻璃隔断；</w:t>
      </w:r>
    </w:p>
    <w:p w:rsidR="00A17C5A" w:rsidRPr="0037641E" w:rsidRDefault="00A17C5A" w:rsidP="00A17C5A">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连桥：A版需完整实施整个连桥的做法；B版只需实施连桥两侧的侧裙及顶面吊顶做法；C版只需实施连桥的单面侧裙及顶面吊顶做法；</w:t>
      </w:r>
    </w:p>
    <w:p w:rsidR="00A17C5A" w:rsidRPr="0037641E" w:rsidRDefault="00A17C5A" w:rsidP="00A17C5A">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圆庭及椭圆庭：A版需完整实施一个轴距内的侧裙、栏板、地面及天花做法；B、C版只需实施一个轴距内的侧裙及天花做法；</w:t>
      </w:r>
    </w:p>
    <w:p w:rsidR="00A17C5A" w:rsidRPr="0037641E" w:rsidRDefault="00A17C5A" w:rsidP="00A17C5A">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扶梯：A版需实施一定长度的（原则不小于4米）扶梯侧裙及底面天花做法，准确的面积大小视具体项目做法确定，B、C版无要求。</w:t>
      </w:r>
    </w:p>
    <w:p w:rsidR="00A17C5A" w:rsidRPr="0037641E" w:rsidRDefault="00A17C5A" w:rsidP="00A17C5A">
      <w:pPr>
        <w:widowControl/>
        <w:ind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项目公司及设计总包负责对样板的品质和质量进行监督及验收，并对装饰材料进行施工封样签确。</w:t>
      </w:r>
    </w:p>
    <w:p w:rsidR="00A17C5A" w:rsidRDefault="00A17C5A" w:rsidP="00A17C5A">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7</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01</w:t>
      </w:r>
      <w:r w:rsidR="00A22809">
        <w:rPr>
          <w:rFonts w:ascii="华文细黑" w:eastAsia="华文细黑" w:hAnsi="华文细黑"/>
          <w:sz w:val="24"/>
          <w:szCs w:val="24"/>
        </w:rPr>
        <w:t>8</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00A22809" w:rsidRPr="00A22809">
        <w:rPr>
          <w:rFonts w:ascii="华文细黑" w:eastAsia="华文细黑" w:hAnsi="华文细黑" w:hint="eastAsia"/>
          <w:sz w:val="24"/>
          <w:szCs w:val="24"/>
        </w:rPr>
        <w:t>屋面防水施工注意要点</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A22809" w:rsidRDefault="00A22809" w:rsidP="00E10AC1">
      <w:pPr>
        <w:ind w:leftChars="135" w:left="283" w:firstLine="570"/>
        <w:rPr>
          <w:rFonts w:ascii="华文细黑" w:eastAsia="华文细黑" w:hAnsi="华文细黑"/>
          <w:sz w:val="24"/>
        </w:rPr>
      </w:pPr>
      <w:r>
        <w:rPr>
          <w:rFonts w:ascii="华文细黑" w:eastAsia="华文细黑" w:hAnsi="华文细黑" w:hint="eastAsia"/>
          <w:sz w:val="24"/>
        </w:rPr>
        <w:t>鉴于</w:t>
      </w:r>
      <w:r w:rsidR="00E10AC1">
        <w:rPr>
          <w:rFonts w:ascii="华文细黑" w:eastAsia="华文细黑" w:hAnsi="华文细黑" w:hint="eastAsia"/>
          <w:sz w:val="24"/>
        </w:rPr>
        <w:t>建造标准</w:t>
      </w:r>
      <w:r>
        <w:rPr>
          <w:rFonts w:ascii="华文细黑" w:eastAsia="华文细黑" w:hAnsi="华文细黑" w:hint="eastAsia"/>
          <w:sz w:val="24"/>
        </w:rPr>
        <w:t>常规设计是SBS卷材防水，因此对于防水工程来说，工程的关键工序是要求基层干燥，有完整的作业面同时施工中严格遵循施工规范。必须保证屋面工程不渗漏，才能为室内及地下装修及时创造有利条件。</w:t>
      </w:r>
    </w:p>
    <w:p w:rsidR="00A22809" w:rsidRPr="00E10AC1" w:rsidRDefault="00A22809" w:rsidP="00925699">
      <w:pPr>
        <w:pStyle w:val="ac"/>
        <w:numPr>
          <w:ilvl w:val="1"/>
          <w:numId w:val="139"/>
        </w:numPr>
        <w:ind w:firstLineChars="0"/>
        <w:rPr>
          <w:rFonts w:ascii="华文细黑" w:eastAsia="华文细黑" w:hAnsi="华文细黑"/>
          <w:sz w:val="24"/>
        </w:rPr>
      </w:pPr>
      <w:r w:rsidRPr="00E10AC1">
        <w:rPr>
          <w:rFonts w:ascii="华文细黑" w:eastAsia="华文细黑" w:hAnsi="华文细黑" w:hint="eastAsia"/>
          <w:sz w:val="24"/>
        </w:rPr>
        <w:t>施工中采取的措施：</w:t>
      </w:r>
    </w:p>
    <w:p w:rsidR="00A22809" w:rsidRPr="00E10AC1" w:rsidRDefault="00A22809" w:rsidP="00925699">
      <w:pPr>
        <w:pStyle w:val="ac"/>
        <w:numPr>
          <w:ilvl w:val="1"/>
          <w:numId w:val="140"/>
        </w:numPr>
        <w:ind w:left="993" w:firstLineChars="0"/>
        <w:rPr>
          <w:rFonts w:ascii="华文细黑" w:eastAsia="华文细黑" w:hAnsi="华文细黑"/>
          <w:sz w:val="24"/>
        </w:rPr>
      </w:pPr>
      <w:r w:rsidRPr="00E10AC1">
        <w:rPr>
          <w:rFonts w:ascii="华文细黑" w:eastAsia="华文细黑" w:hAnsi="华文细黑" w:hint="eastAsia"/>
          <w:sz w:val="24"/>
        </w:rPr>
        <w:t>根据屋面吊篮、材料堆场的情况在不影响或少影响外装饰、机电安装的情况下，明确各区段的屋面保护层的完成时间。腾出一块区域，则施工一个区域，施工时一般按先</w:t>
      </w:r>
      <w:r w:rsidR="00E10AC1">
        <w:rPr>
          <w:rFonts w:ascii="华文细黑" w:eastAsia="华文细黑" w:hAnsi="华文细黑" w:hint="eastAsia"/>
          <w:sz w:val="24"/>
        </w:rPr>
        <w:t>综合楼</w:t>
      </w:r>
      <w:r w:rsidRPr="00E10AC1">
        <w:rPr>
          <w:rFonts w:ascii="华文细黑" w:eastAsia="华文细黑" w:hAnsi="华文细黑" w:hint="eastAsia"/>
          <w:sz w:val="24"/>
        </w:rPr>
        <w:t>屋面工程后步行街屋面的施工顺序进行。</w:t>
      </w:r>
    </w:p>
    <w:p w:rsidR="00A22809" w:rsidRPr="00E10AC1" w:rsidRDefault="00A22809" w:rsidP="00925699">
      <w:pPr>
        <w:pStyle w:val="ac"/>
        <w:numPr>
          <w:ilvl w:val="1"/>
          <w:numId w:val="140"/>
        </w:numPr>
        <w:ind w:left="993" w:firstLineChars="0"/>
        <w:rPr>
          <w:rFonts w:ascii="华文细黑" w:eastAsia="华文细黑" w:hAnsi="华文细黑"/>
          <w:sz w:val="24"/>
        </w:rPr>
      </w:pPr>
      <w:r w:rsidRPr="00E10AC1">
        <w:rPr>
          <w:rFonts w:ascii="华文细黑" w:eastAsia="华文细黑" w:hAnsi="华文细黑" w:hint="eastAsia"/>
          <w:sz w:val="24"/>
        </w:rPr>
        <w:t>屋面的机房、管井砌筑、女儿墙等二次结构应在裙楼屋面结构完成后即进行施工，同时将屋面的钢管、模板等进行清运。</w:t>
      </w:r>
    </w:p>
    <w:p w:rsidR="00A22809" w:rsidRPr="00E10AC1" w:rsidRDefault="00A22809" w:rsidP="00925699">
      <w:pPr>
        <w:pStyle w:val="ac"/>
        <w:numPr>
          <w:ilvl w:val="1"/>
          <w:numId w:val="140"/>
        </w:numPr>
        <w:ind w:left="993" w:firstLineChars="0"/>
        <w:rPr>
          <w:rFonts w:ascii="华文细黑" w:eastAsia="华文细黑" w:hAnsi="华文细黑"/>
          <w:sz w:val="24"/>
        </w:rPr>
      </w:pPr>
      <w:r w:rsidRPr="00E10AC1">
        <w:rPr>
          <w:rFonts w:ascii="华文细黑" w:eastAsia="华文细黑" w:hAnsi="华文细黑" w:hint="eastAsia"/>
          <w:sz w:val="24"/>
        </w:rPr>
        <w:t>屋面防水施工采用热熔法作业时，需要注意采取相应的防火安全措施。</w:t>
      </w:r>
    </w:p>
    <w:p w:rsidR="00A22809" w:rsidRPr="00E10AC1" w:rsidRDefault="00A22809" w:rsidP="00925699">
      <w:pPr>
        <w:pStyle w:val="ac"/>
        <w:numPr>
          <w:ilvl w:val="1"/>
          <w:numId w:val="140"/>
        </w:numPr>
        <w:ind w:left="993" w:firstLineChars="0"/>
        <w:rPr>
          <w:rFonts w:ascii="华文细黑" w:eastAsia="华文细黑" w:hAnsi="华文细黑"/>
          <w:sz w:val="24"/>
        </w:rPr>
      </w:pPr>
      <w:r w:rsidRPr="00E10AC1">
        <w:rPr>
          <w:rFonts w:ascii="华文细黑" w:eastAsia="华文细黑" w:hAnsi="华文细黑" w:hint="eastAsia"/>
          <w:sz w:val="24"/>
        </w:rPr>
        <w:t>提前核对屋面的各种设备基础的数量、位置并优化屋面设备基础形式。在设计图纸中，尽量不采用角钢支架直接落在屋面上的方式，尽可能采用整体混凝土基础。</w:t>
      </w:r>
    </w:p>
    <w:p w:rsidR="00A22809" w:rsidRPr="00E10AC1" w:rsidRDefault="00A22809" w:rsidP="00925699">
      <w:pPr>
        <w:pStyle w:val="ac"/>
        <w:numPr>
          <w:ilvl w:val="1"/>
          <w:numId w:val="140"/>
        </w:numPr>
        <w:ind w:left="993" w:firstLineChars="0"/>
        <w:rPr>
          <w:rFonts w:ascii="华文细黑" w:eastAsia="华文细黑" w:hAnsi="华文细黑"/>
          <w:sz w:val="24"/>
        </w:rPr>
      </w:pPr>
      <w:r w:rsidRPr="00E10AC1">
        <w:rPr>
          <w:rFonts w:ascii="华文细黑" w:eastAsia="华文细黑" w:hAnsi="华文细黑" w:hint="eastAsia"/>
          <w:sz w:val="24"/>
        </w:rPr>
        <w:t>结合屋面景观的设计，提前做好屋面虹吸雨排的布设。</w:t>
      </w:r>
    </w:p>
    <w:p w:rsidR="00A22809" w:rsidRPr="00E10AC1" w:rsidRDefault="00A22809" w:rsidP="00925699">
      <w:pPr>
        <w:pStyle w:val="ac"/>
        <w:numPr>
          <w:ilvl w:val="1"/>
          <w:numId w:val="140"/>
        </w:numPr>
        <w:ind w:left="993" w:firstLineChars="0"/>
        <w:rPr>
          <w:rFonts w:ascii="华文细黑" w:eastAsia="华文细黑" w:hAnsi="华文细黑"/>
          <w:sz w:val="24"/>
        </w:rPr>
      </w:pPr>
      <w:r w:rsidRPr="00E10AC1">
        <w:rPr>
          <w:rFonts w:ascii="华文细黑" w:eastAsia="华文细黑" w:hAnsi="华文细黑" w:hint="eastAsia"/>
          <w:sz w:val="24"/>
        </w:rPr>
        <w:t>合理设置屋面排汽管，以有效排掉屋面找坡层焦渣内的存水。但必须注意后续屋面施工对屋面排气管的保护，防止碰撞屋面排气管破坏防水层。</w:t>
      </w:r>
    </w:p>
    <w:p w:rsidR="00A22809" w:rsidRPr="00E10AC1" w:rsidRDefault="00A22809" w:rsidP="00925699">
      <w:pPr>
        <w:pStyle w:val="ac"/>
        <w:numPr>
          <w:ilvl w:val="1"/>
          <w:numId w:val="140"/>
        </w:numPr>
        <w:ind w:left="993" w:firstLineChars="0"/>
        <w:rPr>
          <w:rFonts w:ascii="华文细黑" w:eastAsia="华文细黑" w:hAnsi="华文细黑"/>
          <w:sz w:val="24"/>
        </w:rPr>
      </w:pPr>
      <w:r w:rsidRPr="00E10AC1">
        <w:rPr>
          <w:rFonts w:ascii="华文细黑" w:eastAsia="华文细黑" w:hAnsi="华文细黑" w:hint="eastAsia"/>
          <w:sz w:val="24"/>
        </w:rPr>
        <w:t>屋面防水保护层尽量设计为内设钢板网片的砼。既加快工期，又保证防水质量。</w:t>
      </w:r>
    </w:p>
    <w:p w:rsidR="00A22809" w:rsidRDefault="00A22809" w:rsidP="00925699">
      <w:pPr>
        <w:pStyle w:val="ac"/>
        <w:numPr>
          <w:ilvl w:val="1"/>
          <w:numId w:val="139"/>
        </w:numPr>
        <w:ind w:firstLineChars="0"/>
        <w:rPr>
          <w:rFonts w:ascii="华文细黑" w:eastAsia="华文细黑" w:hAnsi="华文细黑"/>
          <w:sz w:val="24"/>
        </w:rPr>
      </w:pPr>
      <w:r>
        <w:rPr>
          <w:rFonts w:ascii="华文细黑" w:eastAsia="华文细黑" w:hAnsi="华文细黑" w:hint="eastAsia"/>
          <w:sz w:val="24"/>
        </w:rPr>
        <w:t>前期的施工部署中，对塔吊设置的位置要认真审查。塔吊尽量布置在主体结构的外面，否则塔吊处穿楼板洞的封闭完成时间对屋面工程、室内各业态装修均产生了巨大的影响。</w:t>
      </w:r>
      <w:r w:rsidR="00E10AC1">
        <w:rPr>
          <w:rFonts w:ascii="华文细黑" w:eastAsia="华文细黑" w:hAnsi="华文细黑" w:hint="eastAsia"/>
          <w:sz w:val="24"/>
        </w:rPr>
        <w:t>如确</w:t>
      </w:r>
      <w:r w:rsidR="00E10AC1">
        <w:rPr>
          <w:rFonts w:ascii="华文细黑" w:eastAsia="华文细黑" w:hAnsi="华文细黑"/>
          <w:sz w:val="24"/>
        </w:rPr>
        <w:t>无法避免结构内布置塔吊，应设置在采光顶位置，避免穿越楼板，并在结构封顶后立即拆除</w:t>
      </w:r>
      <w:r>
        <w:rPr>
          <w:rFonts w:ascii="华文细黑" w:eastAsia="华文细黑" w:hAnsi="华文细黑" w:hint="eastAsia"/>
          <w:sz w:val="24"/>
        </w:rPr>
        <w:t>。</w:t>
      </w:r>
    </w:p>
    <w:p w:rsidR="00A22809" w:rsidRDefault="00A22809" w:rsidP="00925699">
      <w:pPr>
        <w:pStyle w:val="ac"/>
        <w:numPr>
          <w:ilvl w:val="1"/>
          <w:numId w:val="139"/>
        </w:numPr>
        <w:ind w:firstLineChars="0"/>
        <w:rPr>
          <w:rFonts w:ascii="华文细黑" w:eastAsia="华文细黑" w:hAnsi="华文细黑"/>
          <w:sz w:val="24"/>
        </w:rPr>
      </w:pPr>
      <w:r>
        <w:rPr>
          <w:rFonts w:ascii="华文细黑" w:eastAsia="华文细黑" w:hAnsi="华文细黑" w:hint="eastAsia"/>
          <w:sz w:val="24"/>
        </w:rPr>
        <w:t>需要考虑提前完成屋面临时排水管。屋面的虹吸雨排不能在屋面防水完成后就投入使用，要做好临时重力排水的准备，以便排除屋面蓄水试验的水或雨水。建议采取的方式是接临时重力排水管引到首层室外或到地下室污水泵房再用泵排出。</w:t>
      </w:r>
    </w:p>
    <w:p w:rsidR="00A17C5A" w:rsidRPr="00E10AC1" w:rsidRDefault="00A22809" w:rsidP="00925699">
      <w:pPr>
        <w:pStyle w:val="ac"/>
        <w:numPr>
          <w:ilvl w:val="1"/>
          <w:numId w:val="139"/>
        </w:numPr>
        <w:ind w:firstLineChars="0"/>
        <w:rPr>
          <w:rFonts w:ascii="华文细黑" w:eastAsia="华文细黑" w:hAnsi="华文细黑"/>
          <w:sz w:val="24"/>
          <w:szCs w:val="24"/>
        </w:rPr>
      </w:pPr>
      <w:r>
        <w:rPr>
          <w:rFonts w:ascii="华文细黑" w:eastAsia="华文细黑" w:hAnsi="华文细黑" w:hint="eastAsia"/>
          <w:sz w:val="24"/>
        </w:rPr>
        <w:t>屋面防水施工前，需要根据屋面的设备基础设置、排水坡度、排水面积等，重新核算虹吸雨排的设计位置和设计数量。</w:t>
      </w:r>
    </w:p>
    <w:p w:rsidR="00E10AC1" w:rsidRPr="00E10AC1" w:rsidRDefault="00E10AC1" w:rsidP="00E10AC1">
      <w:pPr>
        <w:ind w:left="142"/>
        <w:jc w:val="left"/>
        <w:rPr>
          <w:rFonts w:ascii="华文细黑" w:eastAsia="华文细黑" w:hAnsi="华文细黑"/>
          <w:sz w:val="24"/>
          <w:szCs w:val="24"/>
        </w:rPr>
      </w:pPr>
      <w:r w:rsidRPr="00E10AC1">
        <w:rPr>
          <w:rFonts w:ascii="华文细黑" w:eastAsia="华文细黑" w:hAnsi="华文细黑" w:hint="eastAsia"/>
          <w:sz w:val="24"/>
          <w:szCs w:val="24"/>
        </w:rPr>
        <w:t>（</w:t>
      </w:r>
      <w:r>
        <w:rPr>
          <w:rFonts w:ascii="华文细黑" w:eastAsia="华文细黑" w:hAnsi="华文细黑"/>
          <w:sz w:val="24"/>
          <w:szCs w:val="24"/>
        </w:rPr>
        <w:t>8</w:t>
      </w:r>
      <w:r w:rsidRPr="00E10AC1">
        <w:rPr>
          <w:rFonts w:ascii="华文细黑" w:eastAsia="华文细黑" w:hAnsi="华文细黑" w:hint="eastAsia"/>
          <w:sz w:val="24"/>
          <w:szCs w:val="24"/>
        </w:rPr>
        <w:t>）</w:t>
      </w:r>
      <w:r w:rsidRPr="00E10AC1">
        <w:rPr>
          <w:rFonts w:ascii="华文细黑" w:eastAsia="华文细黑" w:hAnsi="华文细黑"/>
          <w:sz w:val="24"/>
          <w:szCs w:val="24"/>
        </w:rPr>
        <w:t>编号</w:t>
      </w:r>
      <w:r w:rsidRPr="00E10AC1">
        <w:rPr>
          <w:rFonts w:ascii="华文细黑" w:eastAsia="华文细黑" w:hAnsi="华文细黑" w:hint="eastAsia"/>
          <w:sz w:val="24"/>
          <w:szCs w:val="24"/>
        </w:rPr>
        <w:t>：Ⅲ-</w:t>
      </w:r>
      <w:r w:rsidRPr="00E10AC1">
        <w:rPr>
          <w:rFonts w:ascii="华文细黑" w:eastAsia="华文细黑" w:hAnsi="华文细黑"/>
          <w:sz w:val="24"/>
          <w:szCs w:val="24"/>
        </w:rPr>
        <w:t>01</w:t>
      </w:r>
      <w:r>
        <w:rPr>
          <w:rFonts w:ascii="华文细黑" w:eastAsia="华文细黑" w:hAnsi="华文细黑"/>
          <w:sz w:val="24"/>
          <w:szCs w:val="24"/>
        </w:rPr>
        <w:t>9</w:t>
      </w:r>
      <w:r w:rsidRPr="00E10AC1">
        <w:rPr>
          <w:rFonts w:ascii="华文细黑" w:eastAsia="华文细黑" w:hAnsi="华文细黑" w:hint="eastAsia"/>
          <w:sz w:val="24"/>
          <w:szCs w:val="24"/>
        </w:rPr>
        <w:t>；业务</w:t>
      </w:r>
      <w:r w:rsidRPr="00E10AC1">
        <w:rPr>
          <w:rFonts w:ascii="华文细黑" w:eastAsia="华文细黑" w:hAnsi="华文细黑"/>
          <w:sz w:val="24"/>
          <w:szCs w:val="24"/>
        </w:rPr>
        <w:t>事项：</w:t>
      </w:r>
      <w:r w:rsidRPr="00E10AC1">
        <w:rPr>
          <w:rFonts w:ascii="华文细黑" w:eastAsia="华文细黑" w:hAnsi="华文细黑" w:hint="eastAsia"/>
          <w:sz w:val="24"/>
          <w:szCs w:val="24"/>
        </w:rPr>
        <w:t>采光顶管控要点。</w:t>
      </w:r>
      <w:r w:rsidRPr="00E10AC1">
        <w:rPr>
          <w:rFonts w:ascii="华文细黑" w:eastAsia="华文细黑" w:hAnsi="华文细黑"/>
          <w:sz w:val="24"/>
          <w:szCs w:val="24"/>
        </w:rPr>
        <w:t>具体</w:t>
      </w:r>
      <w:r w:rsidRPr="00E10AC1">
        <w:rPr>
          <w:rFonts w:ascii="华文细黑" w:eastAsia="华文细黑" w:hAnsi="华文细黑" w:hint="eastAsia"/>
          <w:sz w:val="24"/>
          <w:szCs w:val="24"/>
        </w:rPr>
        <w:t>操作</w:t>
      </w:r>
      <w:r w:rsidRPr="00E10AC1">
        <w:rPr>
          <w:rFonts w:ascii="华文细黑" w:eastAsia="华文细黑" w:hAnsi="华文细黑"/>
          <w:sz w:val="24"/>
          <w:szCs w:val="24"/>
        </w:rPr>
        <w:t>细则：</w:t>
      </w:r>
    </w:p>
    <w:p w:rsidR="00E10AC1" w:rsidRPr="00E10AC1" w:rsidRDefault="00E10AC1" w:rsidP="00925699">
      <w:pPr>
        <w:numPr>
          <w:ilvl w:val="0"/>
          <w:numId w:val="141"/>
        </w:numPr>
        <w:tabs>
          <w:tab w:val="clear" w:pos="425"/>
          <w:tab w:val="num" w:pos="709"/>
        </w:tabs>
        <w:ind w:left="851"/>
        <w:jc w:val="left"/>
        <w:rPr>
          <w:rFonts w:ascii="华文细黑" w:eastAsia="华文细黑" w:hAnsi="华文细黑"/>
          <w:b/>
          <w:sz w:val="24"/>
        </w:rPr>
      </w:pPr>
      <w:r w:rsidRPr="00E10AC1">
        <w:rPr>
          <w:rFonts w:ascii="华文细黑" w:eastAsia="华文细黑" w:hAnsi="华文细黑" w:hint="eastAsia"/>
          <w:sz w:val="24"/>
        </w:rPr>
        <w:t xml:space="preserve"> 采光顶</w:t>
      </w:r>
      <w:r>
        <w:rPr>
          <w:rFonts w:ascii="华文细黑" w:eastAsia="华文细黑" w:hAnsi="华文细黑" w:hint="eastAsia"/>
          <w:sz w:val="24"/>
        </w:rPr>
        <w:t>队伍进场</w:t>
      </w:r>
      <w:r w:rsidRPr="00E10AC1">
        <w:rPr>
          <w:rFonts w:ascii="华文细黑" w:eastAsia="华文细黑" w:hAnsi="华文细黑" w:hint="eastAsia"/>
          <w:sz w:val="24"/>
        </w:rPr>
        <w:t>：采光顶施工</w:t>
      </w:r>
      <w:r>
        <w:rPr>
          <w:rFonts w:ascii="华文细黑" w:eastAsia="华文细黑" w:hAnsi="华文细黑" w:hint="eastAsia"/>
          <w:sz w:val="24"/>
        </w:rPr>
        <w:t>队伍</w:t>
      </w:r>
      <w:r>
        <w:rPr>
          <w:rFonts w:ascii="华文细黑" w:eastAsia="华文细黑" w:hAnsi="华文细黑"/>
          <w:sz w:val="24"/>
        </w:rPr>
        <w:t>应在</w:t>
      </w:r>
      <w:r>
        <w:rPr>
          <w:rFonts w:ascii="华文细黑" w:eastAsia="华文细黑" w:hAnsi="华文细黑" w:hint="eastAsia"/>
          <w:sz w:val="24"/>
        </w:rPr>
        <w:t>结构</w:t>
      </w:r>
      <w:r>
        <w:rPr>
          <w:rFonts w:ascii="华文细黑" w:eastAsia="华文细黑" w:hAnsi="华文细黑"/>
          <w:sz w:val="24"/>
        </w:rPr>
        <w:t>正负零是确定，</w:t>
      </w:r>
      <w:r w:rsidRPr="00E10AC1">
        <w:rPr>
          <w:rFonts w:ascii="华文细黑" w:eastAsia="华文细黑" w:hAnsi="华文细黑" w:hint="eastAsia"/>
          <w:sz w:val="24"/>
        </w:rPr>
        <w:t>在步行街裙房封顶</w:t>
      </w:r>
      <w:r>
        <w:rPr>
          <w:rFonts w:ascii="华文细黑" w:eastAsia="华文细黑" w:hAnsi="华文细黑" w:hint="eastAsia"/>
          <w:sz w:val="24"/>
        </w:rPr>
        <w:t>时同步</w:t>
      </w:r>
      <w:r>
        <w:rPr>
          <w:rFonts w:ascii="华文细黑" w:eastAsia="华文细黑" w:hAnsi="华文细黑"/>
          <w:sz w:val="24"/>
        </w:rPr>
        <w:t>进行</w:t>
      </w:r>
      <w:r w:rsidRPr="00E10AC1">
        <w:rPr>
          <w:rFonts w:ascii="华文细黑" w:eastAsia="华文细黑" w:hAnsi="华文细黑" w:hint="eastAsia"/>
          <w:sz w:val="24"/>
        </w:rPr>
        <w:t>预埋件施工。</w:t>
      </w:r>
    </w:p>
    <w:p w:rsidR="00E10AC1" w:rsidRDefault="004343B9" w:rsidP="00925699">
      <w:pPr>
        <w:numPr>
          <w:ilvl w:val="0"/>
          <w:numId w:val="141"/>
        </w:numPr>
        <w:tabs>
          <w:tab w:val="clear" w:pos="425"/>
          <w:tab w:val="num" w:pos="709"/>
        </w:tabs>
        <w:ind w:left="851"/>
        <w:jc w:val="left"/>
        <w:rPr>
          <w:rFonts w:ascii="华文细黑" w:eastAsia="华文细黑" w:hAnsi="华文细黑"/>
          <w:sz w:val="24"/>
        </w:rPr>
      </w:pPr>
      <w:bookmarkStart w:id="20" w:name="OLE_LINK4"/>
      <w:bookmarkStart w:id="21" w:name="OLE_LINK3"/>
      <w:r>
        <w:rPr>
          <w:rFonts w:ascii="华文细黑" w:eastAsia="华文细黑" w:hAnsi="华文细黑" w:hint="eastAsia"/>
          <w:sz w:val="24"/>
        </w:rPr>
        <w:t xml:space="preserve"> </w:t>
      </w:r>
      <w:r w:rsidR="00E10AC1">
        <w:rPr>
          <w:rFonts w:ascii="华文细黑" w:eastAsia="华文细黑" w:hAnsi="华文细黑" w:hint="eastAsia"/>
          <w:sz w:val="24"/>
        </w:rPr>
        <w:t>采光顶钢架就位要在裙楼屋面防水工程开始前完成，从而确保屋面的及时封闭，保证内装修连续施工；同时为外装吊篮安装及时提供场地；采光顶封闭最迟在内装修开始后30日内完成，从而不影响内装天、墙封板施工。</w:t>
      </w:r>
    </w:p>
    <w:p w:rsidR="00E10AC1" w:rsidRDefault="004343B9" w:rsidP="00925699">
      <w:pPr>
        <w:numPr>
          <w:ilvl w:val="0"/>
          <w:numId w:val="141"/>
        </w:numPr>
        <w:tabs>
          <w:tab w:val="clear" w:pos="425"/>
          <w:tab w:val="num" w:pos="709"/>
        </w:tabs>
        <w:ind w:left="851"/>
        <w:jc w:val="left"/>
        <w:rPr>
          <w:rFonts w:ascii="华文细黑" w:eastAsia="华文细黑" w:hAnsi="华文细黑"/>
          <w:sz w:val="24"/>
        </w:rPr>
      </w:pPr>
      <w:r>
        <w:rPr>
          <w:rFonts w:ascii="华文细黑" w:eastAsia="华文细黑" w:hAnsi="华文细黑" w:hint="eastAsia"/>
          <w:sz w:val="24"/>
        </w:rPr>
        <w:t xml:space="preserve"> </w:t>
      </w:r>
      <w:r w:rsidR="00E10AC1" w:rsidRPr="004343B9">
        <w:rPr>
          <w:rFonts w:ascii="华文细黑" w:eastAsia="华文细黑" w:hAnsi="华文细黑" w:hint="eastAsia"/>
          <w:sz w:val="24"/>
        </w:rPr>
        <w:t>施工阶段注意事项：</w:t>
      </w:r>
    </w:p>
    <w:p w:rsidR="00E10AC1" w:rsidRDefault="00E10AC1" w:rsidP="00925699">
      <w:pPr>
        <w:numPr>
          <w:ilvl w:val="1"/>
          <w:numId w:val="142"/>
        </w:numPr>
        <w:ind w:left="993"/>
        <w:jc w:val="left"/>
        <w:rPr>
          <w:rFonts w:ascii="华文细黑" w:eastAsia="华文细黑" w:hAnsi="华文细黑"/>
          <w:sz w:val="24"/>
        </w:rPr>
      </w:pPr>
      <w:r>
        <w:rPr>
          <w:rFonts w:ascii="华文细黑" w:eastAsia="华文细黑" w:hAnsi="华文细黑" w:hint="eastAsia"/>
          <w:sz w:val="24"/>
        </w:rPr>
        <w:t>采光顶是安装在步行街屋面结构返沿上，安装单位要及时提供埋件，总包单位进行预埋件的安装，安装单位复核后，再浇筑混凝土。</w:t>
      </w:r>
    </w:p>
    <w:p w:rsidR="00E10AC1" w:rsidRDefault="00E10AC1" w:rsidP="00925699">
      <w:pPr>
        <w:numPr>
          <w:ilvl w:val="1"/>
          <w:numId w:val="142"/>
        </w:numPr>
        <w:ind w:left="993"/>
        <w:jc w:val="left"/>
        <w:rPr>
          <w:rFonts w:ascii="华文细黑" w:eastAsia="华文细黑" w:hAnsi="华文细黑"/>
          <w:sz w:val="24"/>
        </w:rPr>
      </w:pPr>
      <w:r>
        <w:rPr>
          <w:rFonts w:ascii="华文细黑" w:eastAsia="华文细黑" w:hAnsi="华文细黑" w:hint="eastAsia"/>
          <w:sz w:val="24"/>
        </w:rPr>
        <w:t>步行街中厅采光顶一般为异型，且体型较大，应提前在首层搭设满堂红脚手架，以方便施工。</w:t>
      </w:r>
    </w:p>
    <w:p w:rsidR="00E10AC1" w:rsidRDefault="00E10AC1" w:rsidP="00925699">
      <w:pPr>
        <w:numPr>
          <w:ilvl w:val="1"/>
          <w:numId w:val="142"/>
        </w:numPr>
        <w:ind w:left="993"/>
        <w:jc w:val="left"/>
        <w:rPr>
          <w:rFonts w:ascii="华文细黑" w:eastAsia="华文细黑" w:hAnsi="华文细黑"/>
          <w:sz w:val="24"/>
        </w:rPr>
      </w:pPr>
      <w:r>
        <w:rPr>
          <w:rFonts w:ascii="华文细黑" w:eastAsia="华文细黑" w:hAnsi="华文细黑" w:hint="eastAsia"/>
          <w:sz w:val="24"/>
        </w:rPr>
        <w:t>采光顶长廊部分常规设计为矩形，其玻璃的加工应按图纸提前进行，满足钢架焊接完成后及时进场安装；步行街中厅采光顶玻璃分割一般为异型，要在钢架分割龙骨安装就位后即时进行尺寸实量后制作安装，为了不影响内装修进展，要进行避雨措施。</w:t>
      </w:r>
    </w:p>
    <w:bookmarkEnd w:id="20"/>
    <w:bookmarkEnd w:id="21"/>
    <w:p w:rsidR="00E10AC1" w:rsidRDefault="00E10AC1" w:rsidP="00925699">
      <w:pPr>
        <w:numPr>
          <w:ilvl w:val="1"/>
          <w:numId w:val="142"/>
        </w:numPr>
        <w:ind w:left="993"/>
        <w:jc w:val="left"/>
        <w:rPr>
          <w:rFonts w:ascii="华文细黑" w:eastAsia="华文细黑" w:hAnsi="华文细黑"/>
          <w:sz w:val="24"/>
        </w:rPr>
      </w:pPr>
      <w:r>
        <w:rPr>
          <w:rFonts w:ascii="华文细黑" w:eastAsia="华文细黑" w:hAnsi="华文细黑" w:hint="eastAsia"/>
          <w:sz w:val="24"/>
        </w:rPr>
        <w:t>由于要满足消防要求，应尽快完成消防性能化设计工作，确定采光顶步行街的防火排烟窗的设计，以实现侧窗封闭。</w:t>
      </w:r>
    </w:p>
    <w:p w:rsidR="00E10AC1" w:rsidRDefault="00E10AC1" w:rsidP="00925699">
      <w:pPr>
        <w:numPr>
          <w:ilvl w:val="1"/>
          <w:numId w:val="142"/>
        </w:numPr>
        <w:ind w:left="993"/>
        <w:jc w:val="left"/>
        <w:rPr>
          <w:rFonts w:ascii="华文细黑" w:eastAsia="华文细黑" w:hAnsi="华文细黑"/>
          <w:sz w:val="24"/>
        </w:rPr>
      </w:pPr>
      <w:r>
        <w:rPr>
          <w:rFonts w:ascii="华文细黑" w:eastAsia="华文细黑" w:hAnsi="华文细黑" w:hint="eastAsia"/>
          <w:sz w:val="24"/>
        </w:rPr>
        <w:t>裙楼防水及保护层施工与采光顶钢架满焊、分割龙骨安装工作同时进行，要作好不同工种分区施工组织设计，进行跳仓施工。</w:t>
      </w:r>
    </w:p>
    <w:p w:rsidR="00A17C5A" w:rsidRDefault="00A17C5A" w:rsidP="00A17C5A">
      <w:pPr>
        <w:ind w:left="142"/>
        <w:jc w:val="left"/>
        <w:rPr>
          <w:rFonts w:ascii="华文细黑" w:eastAsia="华文细黑" w:hAnsi="华文细黑"/>
          <w:sz w:val="24"/>
          <w:szCs w:val="24"/>
        </w:rPr>
      </w:pPr>
      <w:r>
        <w:rPr>
          <w:rFonts w:ascii="华文细黑" w:eastAsia="华文细黑" w:hAnsi="华文细黑" w:hint="eastAsia"/>
          <w:sz w:val="24"/>
          <w:szCs w:val="24"/>
        </w:rPr>
        <w:t>（</w:t>
      </w:r>
      <w:r w:rsidR="004343B9">
        <w:rPr>
          <w:rFonts w:ascii="华文细黑" w:eastAsia="华文细黑" w:hAnsi="华文细黑"/>
          <w:sz w:val="24"/>
          <w:szCs w:val="24"/>
        </w:rPr>
        <w:t>9</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w:t>
      </w:r>
      <w:r w:rsidR="004343B9">
        <w:rPr>
          <w:rFonts w:ascii="华文细黑" w:eastAsia="华文细黑" w:hAnsi="华文细黑"/>
          <w:sz w:val="24"/>
          <w:szCs w:val="24"/>
        </w:rPr>
        <w:t>20</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004343B9">
        <w:rPr>
          <w:rFonts w:ascii="华文细黑" w:eastAsia="华文细黑" w:hAnsi="华文细黑" w:hint="eastAsia"/>
          <w:sz w:val="24"/>
          <w:szCs w:val="24"/>
        </w:rPr>
        <w:t>空调施工</w:t>
      </w:r>
      <w:r w:rsidRPr="00A17C5A">
        <w:rPr>
          <w:rFonts w:ascii="华文细黑" w:eastAsia="华文细黑" w:hAnsi="华文细黑" w:hint="eastAsia"/>
          <w:sz w:val="24"/>
          <w:szCs w:val="24"/>
        </w:rPr>
        <w:t>施工</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4343B9" w:rsidRPr="004343B9" w:rsidRDefault="004343B9" w:rsidP="00925699">
      <w:pPr>
        <w:pStyle w:val="ac"/>
        <w:numPr>
          <w:ilvl w:val="0"/>
          <w:numId w:val="143"/>
        </w:numPr>
        <w:spacing w:line="360" w:lineRule="auto"/>
        <w:ind w:left="851" w:firstLineChars="0"/>
        <w:rPr>
          <w:rFonts w:ascii="华文细黑" w:eastAsia="华文细黑" w:hAnsi="华文细黑"/>
          <w:sz w:val="24"/>
        </w:rPr>
      </w:pPr>
      <w:r w:rsidRPr="004343B9">
        <w:rPr>
          <w:rFonts w:ascii="华文细黑" w:eastAsia="华文细黑" w:hAnsi="华文细黑" w:hint="eastAsia"/>
          <w:sz w:val="24"/>
        </w:rPr>
        <w:t>冷水机组：体积大，重量重，应事先预留吊装孔洞及运输路线，就位前应测量和复合设备基础平整度以及基础强度是否达到就位要求。假设三台主机的冷冻站设备就位时间为5天，管道施工周期为1.5个月。</w:t>
      </w:r>
    </w:p>
    <w:p w:rsidR="004343B9" w:rsidRPr="004343B9" w:rsidRDefault="004343B9" w:rsidP="00925699">
      <w:pPr>
        <w:pStyle w:val="ac"/>
        <w:numPr>
          <w:ilvl w:val="0"/>
          <w:numId w:val="143"/>
        </w:numPr>
        <w:spacing w:line="360" w:lineRule="auto"/>
        <w:ind w:left="851" w:firstLineChars="0"/>
        <w:rPr>
          <w:rFonts w:ascii="华文细黑" w:eastAsia="华文细黑" w:hAnsi="华文细黑"/>
          <w:sz w:val="24"/>
        </w:rPr>
      </w:pPr>
      <w:r w:rsidRPr="004343B9">
        <w:rPr>
          <w:rFonts w:ascii="华文细黑" w:eastAsia="华文细黑" w:hAnsi="华文细黑" w:hint="eastAsia"/>
          <w:sz w:val="24"/>
        </w:rPr>
        <w:t>真空锅炉：重量不太重，吊装及运输过程应注意外置燃烧器的保护，避免磕碰及踩踏。假设一个冷冻站两台锅炉的设备吊装就位时间通常为1天，管道施工周期为0.5个月。</w:t>
      </w:r>
    </w:p>
    <w:p w:rsidR="004343B9" w:rsidRPr="004343B9" w:rsidRDefault="004343B9" w:rsidP="00925699">
      <w:pPr>
        <w:pStyle w:val="ac"/>
        <w:numPr>
          <w:ilvl w:val="0"/>
          <w:numId w:val="143"/>
        </w:numPr>
        <w:spacing w:line="360" w:lineRule="auto"/>
        <w:ind w:left="851" w:firstLineChars="0"/>
        <w:rPr>
          <w:rFonts w:ascii="华文细黑" w:eastAsia="华文细黑" w:hAnsi="华文细黑"/>
          <w:sz w:val="24"/>
        </w:rPr>
      </w:pPr>
      <w:r w:rsidRPr="004343B9">
        <w:rPr>
          <w:rFonts w:ascii="华文细黑" w:eastAsia="华文细黑" w:hAnsi="华文细黑" w:hint="eastAsia"/>
          <w:sz w:val="24"/>
        </w:rPr>
        <w:t>冷冻/冷却水泵：就位前应考虑减震台座形式及选型，减震器选用时应留有足够预留，保证水泵启闭时的竖向位移在允许范围之内。如果水泵的泵体及电机为分别就位安装，则就位时应调整水泵的水平度及同轴度。假设一个冷冻站总计十台冷冻及冷却水泵，水泵就位时间通常为机房地坪施工前，连接水泵的管道施工周期为1个月。</w:t>
      </w:r>
    </w:p>
    <w:p w:rsidR="004343B9" w:rsidRPr="004343B9" w:rsidRDefault="004343B9" w:rsidP="00925699">
      <w:pPr>
        <w:pStyle w:val="ac"/>
        <w:numPr>
          <w:ilvl w:val="0"/>
          <w:numId w:val="143"/>
        </w:numPr>
        <w:spacing w:line="360" w:lineRule="auto"/>
        <w:ind w:left="851" w:firstLineChars="0"/>
        <w:rPr>
          <w:rFonts w:ascii="华文细黑" w:eastAsia="华文细黑" w:hAnsi="华文细黑"/>
          <w:sz w:val="24"/>
        </w:rPr>
      </w:pPr>
      <w:r w:rsidRPr="004343B9">
        <w:rPr>
          <w:rFonts w:ascii="华文细黑" w:eastAsia="华文细黑" w:hAnsi="华文细黑" w:hint="eastAsia"/>
          <w:sz w:val="24"/>
        </w:rPr>
        <w:t>冷却塔：屋面施工时应注意冷却塔基础的施工，并预留相应的地脚螺栓孔洞。冷却塔安装施工应在屋面首层防水施工开始前进行，通常一个冷却塔的组装时间为3天。</w:t>
      </w:r>
    </w:p>
    <w:p w:rsidR="004343B9" w:rsidRPr="004343B9" w:rsidRDefault="004343B9" w:rsidP="00925699">
      <w:pPr>
        <w:pStyle w:val="ac"/>
        <w:numPr>
          <w:ilvl w:val="0"/>
          <w:numId w:val="143"/>
        </w:numPr>
        <w:spacing w:line="360" w:lineRule="auto"/>
        <w:ind w:left="851" w:firstLineChars="0"/>
        <w:rPr>
          <w:rFonts w:ascii="华文细黑" w:eastAsia="华文细黑" w:hAnsi="华文细黑"/>
          <w:sz w:val="24"/>
        </w:rPr>
      </w:pPr>
      <w:r w:rsidRPr="004343B9">
        <w:rPr>
          <w:rFonts w:ascii="华文细黑" w:eastAsia="华文细黑" w:hAnsi="华文细黑" w:hint="eastAsia"/>
          <w:sz w:val="24"/>
        </w:rPr>
        <w:t>板式换热器：设备就位过程可与水泵同时进行，就位前注意设备基础的水平度和平整度，管道连接施工周期通常为1周。</w:t>
      </w:r>
    </w:p>
    <w:p w:rsidR="004343B9" w:rsidRPr="004343B9" w:rsidRDefault="004343B9" w:rsidP="00925699">
      <w:pPr>
        <w:pStyle w:val="ac"/>
        <w:numPr>
          <w:ilvl w:val="0"/>
          <w:numId w:val="143"/>
        </w:numPr>
        <w:spacing w:line="360" w:lineRule="auto"/>
        <w:ind w:left="851" w:firstLineChars="0"/>
        <w:rPr>
          <w:rFonts w:ascii="华文细黑" w:eastAsia="华文细黑" w:hAnsi="华文细黑"/>
          <w:sz w:val="24"/>
        </w:rPr>
      </w:pPr>
      <w:r w:rsidRPr="004343B9">
        <w:rPr>
          <w:rFonts w:ascii="华文细黑" w:eastAsia="华文细黑" w:hAnsi="华文细黑" w:hint="eastAsia"/>
          <w:sz w:val="24"/>
        </w:rPr>
        <w:t>水处理设备：冷冻机房管道及地坪施工完毕后进场，可先进行管道连接，但不参与冷冻水或冷却水的系统循环和冲洗；待系统水质基本冲洗干净后，连入管道系统对系统水质进行处理。一套设备的管道连接施工周期通常为1周。</w:t>
      </w:r>
    </w:p>
    <w:p w:rsidR="004343B9" w:rsidRPr="004343B9" w:rsidRDefault="004343B9" w:rsidP="00925699">
      <w:pPr>
        <w:pStyle w:val="ac"/>
        <w:numPr>
          <w:ilvl w:val="0"/>
          <w:numId w:val="143"/>
        </w:numPr>
        <w:spacing w:line="360" w:lineRule="auto"/>
        <w:ind w:left="851" w:firstLineChars="0"/>
        <w:rPr>
          <w:rFonts w:ascii="华文细黑" w:eastAsia="华文细黑" w:hAnsi="华文细黑"/>
          <w:sz w:val="24"/>
        </w:rPr>
      </w:pPr>
      <w:r w:rsidRPr="004343B9">
        <w:rPr>
          <w:rFonts w:ascii="华文细黑" w:eastAsia="华文细黑" w:hAnsi="华文细黑" w:hint="eastAsia"/>
          <w:sz w:val="24"/>
        </w:rPr>
        <w:t>组合式空调箱：裙房或机房楼层外墙封闭前到场进行吊装就位，设备基础高度应充分考虑机组冷凝水管存水弯的高度满足设备要求。</w:t>
      </w:r>
    </w:p>
    <w:p w:rsidR="004343B9" w:rsidRPr="004343B9" w:rsidRDefault="004343B9" w:rsidP="00925699">
      <w:pPr>
        <w:pStyle w:val="ac"/>
        <w:numPr>
          <w:ilvl w:val="0"/>
          <w:numId w:val="143"/>
        </w:numPr>
        <w:ind w:left="851" w:firstLineChars="0"/>
        <w:jc w:val="left"/>
        <w:rPr>
          <w:rFonts w:ascii="华文细黑" w:eastAsia="华文细黑" w:hAnsi="华文细黑"/>
          <w:sz w:val="24"/>
          <w:szCs w:val="24"/>
        </w:rPr>
      </w:pPr>
      <w:r w:rsidRPr="004343B9">
        <w:rPr>
          <w:rFonts w:ascii="华文细黑" w:eastAsia="华文细黑" w:hAnsi="华文细黑" w:hint="eastAsia"/>
          <w:sz w:val="24"/>
        </w:rPr>
        <w:t>吊顶式空调箱：吊顶施工前进行吊装就位及管道施工，吊装前应注意左式右式吊顶式空调箱的接管位置区别。吊装位置应充分考虑吊顶空调箱冷凝水的朝向及坡度，在条件允许的情况下尽量增加冷凝水管的坡度及存水弯高度。</w:t>
      </w:r>
    </w:p>
    <w:p w:rsidR="004343B9" w:rsidRDefault="004343B9" w:rsidP="004343B9">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10</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w:t>
      </w:r>
      <w:r w:rsidR="00C86EE5">
        <w:rPr>
          <w:rFonts w:ascii="华文细黑" w:eastAsia="华文细黑" w:hAnsi="华文细黑"/>
          <w:sz w:val="24"/>
          <w:szCs w:val="24"/>
        </w:rPr>
        <w:t>21</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00C86EE5" w:rsidRPr="00C86EE5">
        <w:rPr>
          <w:rFonts w:ascii="华文细黑" w:eastAsia="华文细黑" w:hAnsi="华文细黑" w:hint="eastAsia"/>
          <w:sz w:val="24"/>
          <w:szCs w:val="24"/>
        </w:rPr>
        <w:t>雨污管线施工要点</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C86EE5" w:rsidRDefault="00C86EE5" w:rsidP="00C86EE5">
      <w:pPr>
        <w:ind w:left="284" w:firstLineChars="236" w:firstLine="566"/>
        <w:jc w:val="left"/>
        <w:rPr>
          <w:rFonts w:ascii="华文细黑" w:eastAsia="华文细黑" w:hAnsi="华文细黑"/>
          <w:sz w:val="24"/>
        </w:rPr>
      </w:pPr>
      <w:r>
        <w:rPr>
          <w:rFonts w:ascii="华文细黑" w:eastAsia="华文细黑" w:hAnsi="华文细黑" w:hint="eastAsia"/>
          <w:sz w:val="24"/>
        </w:rPr>
        <w:t>雨污水</w:t>
      </w:r>
      <w:r>
        <w:rPr>
          <w:rFonts w:ascii="华文细黑" w:eastAsia="华文细黑" w:hAnsi="华文细黑"/>
          <w:sz w:val="24"/>
        </w:rPr>
        <w:t>管道</w:t>
      </w:r>
      <w:r>
        <w:rPr>
          <w:rFonts w:ascii="华文细黑" w:eastAsia="华文细黑" w:hAnsi="华文细黑" w:hint="eastAsia"/>
          <w:sz w:val="24"/>
        </w:rPr>
        <w:t>一般埋深最深，需最早开始施工。有条件的</w:t>
      </w:r>
      <w:r>
        <w:rPr>
          <w:rFonts w:ascii="华文细黑" w:eastAsia="华文细黑" w:hAnsi="华文细黑"/>
          <w:sz w:val="24"/>
        </w:rPr>
        <w:t>可在</w:t>
      </w:r>
      <w:r>
        <w:rPr>
          <w:rFonts w:ascii="华文细黑" w:eastAsia="华文细黑" w:hAnsi="华文细黑" w:hint="eastAsia"/>
          <w:sz w:val="24"/>
        </w:rPr>
        <w:t>肥槽回填时随标高插入施工，有化粪池的项目也要在此阶段实施；同时雨污水管线和化粪池的提早完成为马上进行的地下室装修工程的排水工作提供条件。</w:t>
      </w:r>
    </w:p>
    <w:p w:rsidR="00C86EE5" w:rsidRPr="00C86EE5" w:rsidRDefault="00C86EE5" w:rsidP="00C86EE5">
      <w:pPr>
        <w:ind w:left="284" w:firstLineChars="236" w:firstLine="566"/>
        <w:jc w:val="left"/>
        <w:rPr>
          <w:rFonts w:ascii="华文细黑" w:eastAsia="华文细黑" w:hAnsi="华文细黑"/>
          <w:sz w:val="24"/>
          <w:szCs w:val="24"/>
        </w:rPr>
      </w:pPr>
      <w:r>
        <w:rPr>
          <w:rFonts w:ascii="华文细黑" w:eastAsia="华文细黑" w:hAnsi="华文细黑" w:hint="eastAsia"/>
          <w:sz w:val="24"/>
        </w:rPr>
        <w:t>要求</w:t>
      </w:r>
      <w:r>
        <w:rPr>
          <w:rFonts w:ascii="华文细黑" w:eastAsia="华文细黑" w:hAnsi="华文细黑"/>
          <w:sz w:val="24"/>
        </w:rPr>
        <w:t>红线</w:t>
      </w:r>
      <w:r>
        <w:rPr>
          <w:rFonts w:ascii="华文细黑" w:eastAsia="华文细黑" w:hAnsi="华文细黑" w:hint="eastAsia"/>
          <w:sz w:val="24"/>
        </w:rPr>
        <w:t>外</w:t>
      </w:r>
      <w:r>
        <w:rPr>
          <w:rFonts w:ascii="华文细黑" w:eastAsia="华文细黑" w:hAnsi="华文细黑"/>
          <w:sz w:val="24"/>
        </w:rPr>
        <w:t>雨污水管线应协调政府在开业日前</w:t>
      </w:r>
      <w:r>
        <w:rPr>
          <w:rFonts w:ascii="华文细黑" w:eastAsia="华文细黑" w:hAnsi="华文细黑" w:hint="eastAsia"/>
          <w:sz w:val="24"/>
        </w:rPr>
        <w:t>1</w:t>
      </w:r>
      <w:r>
        <w:rPr>
          <w:rFonts w:ascii="华文细黑" w:eastAsia="华文细黑" w:hAnsi="华文细黑"/>
          <w:sz w:val="24"/>
        </w:rPr>
        <w:t>40</w:t>
      </w:r>
      <w:r>
        <w:rPr>
          <w:rFonts w:ascii="华文细黑" w:eastAsia="华文细黑" w:hAnsi="华文细黑" w:hint="eastAsia"/>
          <w:sz w:val="24"/>
        </w:rPr>
        <w:t>天</w:t>
      </w:r>
      <w:r>
        <w:rPr>
          <w:rFonts w:ascii="华文细黑" w:eastAsia="华文细黑" w:hAnsi="华文细黑"/>
          <w:sz w:val="24"/>
        </w:rPr>
        <w:t>前接至红线边，红线内雨污管线越早完成</w:t>
      </w:r>
      <w:r>
        <w:rPr>
          <w:rFonts w:ascii="华文细黑" w:eastAsia="华文细黑" w:hAnsi="华文细黑" w:hint="eastAsia"/>
          <w:sz w:val="24"/>
        </w:rPr>
        <w:t>越有利于</w:t>
      </w:r>
      <w:r>
        <w:rPr>
          <w:rFonts w:ascii="华文细黑" w:eastAsia="华文细黑" w:hAnsi="华文细黑"/>
          <w:sz w:val="24"/>
        </w:rPr>
        <w:t>施工，最迟不得晚于开业日前</w:t>
      </w:r>
      <w:r>
        <w:rPr>
          <w:rFonts w:ascii="华文细黑" w:eastAsia="华文细黑" w:hAnsi="华文细黑" w:hint="eastAsia"/>
          <w:sz w:val="24"/>
        </w:rPr>
        <w:t>130天</w:t>
      </w:r>
      <w:r>
        <w:rPr>
          <w:rFonts w:ascii="华文细黑" w:eastAsia="华文细黑" w:hAnsi="华文细黑"/>
          <w:sz w:val="24"/>
        </w:rPr>
        <w:t>。雨污水</w:t>
      </w:r>
      <w:r>
        <w:rPr>
          <w:rFonts w:ascii="华文细黑" w:eastAsia="华文细黑" w:hAnsi="华文细黑" w:hint="eastAsia"/>
          <w:sz w:val="24"/>
        </w:rPr>
        <w:t>管线</w:t>
      </w:r>
      <w:r>
        <w:rPr>
          <w:rFonts w:ascii="华文细黑" w:eastAsia="华文细黑" w:hAnsi="华文细黑"/>
          <w:sz w:val="24"/>
        </w:rPr>
        <w:t>施工完成后，应立即请当地</w:t>
      </w:r>
      <w:r>
        <w:rPr>
          <w:rFonts w:ascii="华文细黑" w:eastAsia="华文细黑" w:hAnsi="华文细黑" w:hint="eastAsia"/>
          <w:sz w:val="24"/>
        </w:rPr>
        <w:t>市政</w:t>
      </w:r>
      <w:r>
        <w:rPr>
          <w:rFonts w:ascii="华文细黑" w:eastAsia="华文细黑" w:hAnsi="华文细黑"/>
          <w:sz w:val="24"/>
        </w:rPr>
        <w:t>部门</w:t>
      </w:r>
      <w:r>
        <w:rPr>
          <w:rFonts w:ascii="华文细黑" w:eastAsia="华文细黑" w:hAnsi="华文细黑" w:hint="eastAsia"/>
          <w:sz w:val="24"/>
        </w:rPr>
        <w:t>验收</w:t>
      </w:r>
      <w:r>
        <w:rPr>
          <w:rFonts w:ascii="华文细黑" w:eastAsia="华文细黑" w:hAnsi="华文细黑"/>
          <w:sz w:val="24"/>
        </w:rPr>
        <w:t>，及早</w:t>
      </w:r>
      <w:r>
        <w:rPr>
          <w:rFonts w:ascii="华文细黑" w:eastAsia="华文细黑" w:hAnsi="华文细黑" w:hint="eastAsia"/>
          <w:sz w:val="24"/>
        </w:rPr>
        <w:t>达到</w:t>
      </w:r>
      <w:r>
        <w:rPr>
          <w:rFonts w:ascii="华文细黑" w:eastAsia="华文细黑" w:hAnsi="华文细黑"/>
          <w:sz w:val="24"/>
        </w:rPr>
        <w:t>排水条件。</w:t>
      </w:r>
    </w:p>
    <w:p w:rsidR="004343B9" w:rsidRDefault="004343B9" w:rsidP="004343B9">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w:t>
      </w:r>
      <w:r w:rsidR="00C86EE5">
        <w:rPr>
          <w:rFonts w:ascii="华文细黑" w:eastAsia="华文细黑" w:hAnsi="华文细黑"/>
          <w:sz w:val="24"/>
          <w:szCs w:val="24"/>
        </w:rPr>
        <w:t>1</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w:t>
      </w:r>
      <w:r w:rsidR="00C86EE5">
        <w:rPr>
          <w:rFonts w:ascii="华文细黑" w:eastAsia="华文细黑" w:hAnsi="华文细黑"/>
          <w:sz w:val="24"/>
          <w:szCs w:val="24"/>
        </w:rPr>
        <w:t>23</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0039333F" w:rsidRPr="0039333F">
        <w:rPr>
          <w:rFonts w:ascii="华文细黑" w:eastAsia="华文细黑" w:hAnsi="华文细黑" w:hint="eastAsia"/>
          <w:sz w:val="24"/>
          <w:szCs w:val="24"/>
        </w:rPr>
        <w:t>提供商家进场条件</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39333F" w:rsidRPr="000A76C9" w:rsidRDefault="0039333F" w:rsidP="0039333F">
      <w:pPr>
        <w:ind w:leftChars="239" w:left="850" w:hangingChars="145" w:hanging="348"/>
        <w:jc w:val="left"/>
        <w:rPr>
          <w:rFonts w:ascii="华文细黑" w:eastAsia="华文细黑" w:hAnsi="华文细黑"/>
          <w:sz w:val="24"/>
          <w:szCs w:val="24"/>
        </w:rPr>
      </w:pPr>
      <w:r>
        <w:rPr>
          <w:rFonts w:ascii="华文细黑" w:eastAsia="华文细黑" w:hAnsi="华文细黑" w:hint="eastAsia"/>
          <w:sz w:val="24"/>
          <w:szCs w:val="24"/>
        </w:rPr>
        <w:t>1）</w:t>
      </w:r>
      <w:r w:rsidRPr="000A76C9">
        <w:rPr>
          <w:rFonts w:ascii="华文细黑" w:eastAsia="华文细黑" w:hAnsi="华文细黑" w:hint="eastAsia"/>
          <w:sz w:val="24"/>
          <w:szCs w:val="24"/>
        </w:rPr>
        <w:t>商管公司在开业前200天最终确定步行街隔墙位置及铺内机电条件，商管总部在开业前190天前组织各主力店与项目对接。</w:t>
      </w:r>
    </w:p>
    <w:p w:rsidR="0039333F" w:rsidRPr="000A76C9" w:rsidRDefault="0039333F" w:rsidP="0039333F">
      <w:pPr>
        <w:ind w:leftChars="239" w:left="850" w:hangingChars="145" w:hanging="348"/>
        <w:jc w:val="left"/>
        <w:rPr>
          <w:rFonts w:ascii="华文细黑" w:eastAsia="华文细黑" w:hAnsi="华文细黑"/>
          <w:sz w:val="24"/>
          <w:szCs w:val="24"/>
        </w:rPr>
      </w:pPr>
      <w:r>
        <w:rPr>
          <w:rFonts w:ascii="华文细黑" w:eastAsia="华文细黑" w:hAnsi="华文细黑"/>
          <w:sz w:val="24"/>
          <w:szCs w:val="24"/>
        </w:rPr>
        <w:t>2</w:t>
      </w:r>
      <w:r>
        <w:rPr>
          <w:rFonts w:ascii="华文细黑" w:eastAsia="华文细黑" w:hAnsi="华文细黑" w:hint="eastAsia"/>
          <w:sz w:val="24"/>
          <w:szCs w:val="24"/>
        </w:rPr>
        <w:t>）</w:t>
      </w:r>
      <w:r w:rsidRPr="000A76C9">
        <w:rPr>
          <w:rFonts w:ascii="华文细黑" w:eastAsia="华文细黑" w:hAnsi="华文细黑" w:hint="eastAsia"/>
          <w:sz w:val="24"/>
          <w:szCs w:val="24"/>
        </w:rPr>
        <w:t>工程总包应在开业前165天向商管公司提供商家装修所需条件，包括：垂直运输工具、进出通道、水电接入点、临时厕所及垃圾堆放点等。</w:t>
      </w:r>
    </w:p>
    <w:p w:rsidR="0039333F" w:rsidRPr="000A76C9" w:rsidRDefault="0039333F" w:rsidP="0039333F">
      <w:pPr>
        <w:ind w:leftChars="239" w:left="850" w:hangingChars="145" w:hanging="348"/>
        <w:jc w:val="left"/>
        <w:rPr>
          <w:rFonts w:ascii="华文细黑" w:eastAsia="华文细黑" w:hAnsi="华文细黑"/>
          <w:sz w:val="24"/>
          <w:szCs w:val="24"/>
        </w:rPr>
      </w:pPr>
      <w:r>
        <w:rPr>
          <w:rFonts w:ascii="华文细黑" w:eastAsia="华文细黑" w:hAnsi="华文细黑"/>
          <w:sz w:val="24"/>
          <w:szCs w:val="24"/>
        </w:rPr>
        <w:t>3</w:t>
      </w:r>
      <w:r>
        <w:rPr>
          <w:rFonts w:ascii="华文细黑" w:eastAsia="华文细黑" w:hAnsi="华文细黑" w:hint="eastAsia"/>
          <w:sz w:val="24"/>
          <w:szCs w:val="24"/>
        </w:rPr>
        <w:t>）</w:t>
      </w:r>
      <w:r w:rsidRPr="000A76C9">
        <w:rPr>
          <w:rFonts w:ascii="华文细黑" w:eastAsia="华文细黑" w:hAnsi="华文细黑" w:hint="eastAsia"/>
          <w:sz w:val="24"/>
          <w:szCs w:val="24"/>
        </w:rPr>
        <w:t>工程总包应在开业前150天前完成所有主力店房产技术条件施工（影城为开业前165天），达到移交条件；在开业前140天前完成步行街商铺隔墙砌筑，并于开业前120天完成铺内机电施工，达到毛坯商铺移交条件。</w:t>
      </w:r>
    </w:p>
    <w:p w:rsidR="0039333F" w:rsidRPr="000A76C9" w:rsidRDefault="0039333F" w:rsidP="0039333F">
      <w:pPr>
        <w:ind w:leftChars="239" w:left="850" w:hangingChars="145" w:hanging="348"/>
        <w:jc w:val="left"/>
        <w:rPr>
          <w:rFonts w:ascii="华文细黑" w:eastAsia="华文细黑" w:hAnsi="华文细黑"/>
          <w:sz w:val="24"/>
          <w:szCs w:val="24"/>
        </w:rPr>
      </w:pPr>
      <w:r>
        <w:rPr>
          <w:rFonts w:ascii="华文细黑" w:eastAsia="华文细黑" w:hAnsi="华文细黑"/>
          <w:sz w:val="24"/>
          <w:szCs w:val="24"/>
        </w:rPr>
        <w:t>4</w:t>
      </w:r>
      <w:r>
        <w:rPr>
          <w:rFonts w:ascii="华文细黑" w:eastAsia="华文细黑" w:hAnsi="华文细黑" w:hint="eastAsia"/>
          <w:sz w:val="24"/>
          <w:szCs w:val="24"/>
        </w:rPr>
        <w:t>）</w:t>
      </w:r>
      <w:r w:rsidRPr="000A76C9">
        <w:rPr>
          <w:rFonts w:ascii="华文细黑" w:eastAsia="华文细黑" w:hAnsi="华文细黑" w:hint="eastAsia"/>
          <w:sz w:val="24"/>
          <w:szCs w:val="24"/>
        </w:rPr>
        <w:t>商管公司在开业前125天确定精装商铺范围和装修标准，工程总包应在开业前60天完成精装铺装修达到移交条件。</w:t>
      </w:r>
    </w:p>
    <w:p w:rsidR="0039333F" w:rsidRPr="000A76C9" w:rsidRDefault="0039333F" w:rsidP="0039333F">
      <w:pPr>
        <w:ind w:leftChars="239" w:left="850" w:hangingChars="145" w:hanging="348"/>
        <w:jc w:val="left"/>
        <w:rPr>
          <w:rFonts w:ascii="华文细黑" w:eastAsia="华文细黑" w:hAnsi="华文细黑"/>
          <w:sz w:val="24"/>
          <w:szCs w:val="24"/>
        </w:rPr>
      </w:pPr>
      <w:r>
        <w:rPr>
          <w:rFonts w:ascii="华文细黑" w:eastAsia="华文细黑" w:hAnsi="华文细黑"/>
          <w:sz w:val="24"/>
          <w:szCs w:val="24"/>
        </w:rPr>
        <w:t>5</w:t>
      </w:r>
      <w:r>
        <w:rPr>
          <w:rFonts w:ascii="华文细黑" w:eastAsia="华文细黑" w:hAnsi="华文细黑" w:hint="eastAsia"/>
          <w:sz w:val="24"/>
          <w:szCs w:val="24"/>
        </w:rPr>
        <w:t>）</w:t>
      </w:r>
      <w:r w:rsidRPr="000A76C9">
        <w:rPr>
          <w:rFonts w:ascii="华文细黑" w:eastAsia="华文细黑" w:hAnsi="华文细黑" w:hint="eastAsia"/>
          <w:sz w:val="24"/>
          <w:szCs w:val="24"/>
        </w:rPr>
        <w:t>工程总包应积极与商管公司对接沟通，明确商铺交接的工程界面、交场条件及交场时间；并严格按确定的房产条件按时完成，并经项目公司、商管公司验收合格后向商户移交。</w:t>
      </w:r>
    </w:p>
    <w:p w:rsidR="0039333F" w:rsidRDefault="0039333F" w:rsidP="0039333F">
      <w:pPr>
        <w:ind w:leftChars="239" w:left="850" w:hangingChars="145" w:hanging="348"/>
        <w:jc w:val="left"/>
        <w:rPr>
          <w:rFonts w:ascii="华文细黑" w:eastAsia="华文细黑" w:hAnsi="华文细黑"/>
          <w:sz w:val="24"/>
          <w:szCs w:val="24"/>
        </w:rPr>
      </w:pPr>
      <w:r>
        <w:rPr>
          <w:rFonts w:ascii="华文细黑" w:eastAsia="华文细黑" w:hAnsi="华文细黑"/>
          <w:sz w:val="24"/>
          <w:szCs w:val="24"/>
        </w:rPr>
        <w:t>6</w:t>
      </w:r>
      <w:r>
        <w:rPr>
          <w:rFonts w:ascii="华文细黑" w:eastAsia="华文细黑" w:hAnsi="华文细黑" w:hint="eastAsia"/>
          <w:sz w:val="24"/>
          <w:szCs w:val="24"/>
        </w:rPr>
        <w:t>）</w:t>
      </w:r>
      <w:r w:rsidRPr="000A76C9">
        <w:rPr>
          <w:rFonts w:ascii="华文细黑" w:eastAsia="华文细黑" w:hAnsi="华文细黑" w:hint="eastAsia"/>
          <w:sz w:val="24"/>
          <w:szCs w:val="24"/>
        </w:rPr>
        <w:t>商管公司分别于开业前120天及80天提交商家装修图纸，工程总包负责按照图纸完成机电末端追位，配合商家进行装修。如商家现场施工与图纸不符，需二次追位的，工程总包应无条件配合施工，并可按照万达颁布的改造费用标准收取改造费用。</w:t>
      </w:r>
    </w:p>
    <w:p w:rsidR="004343B9" w:rsidRDefault="00C86EE5" w:rsidP="004343B9">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w:t>
      </w:r>
      <w:r w:rsidR="0039333F">
        <w:rPr>
          <w:rFonts w:ascii="华文细黑" w:eastAsia="华文细黑" w:hAnsi="华文细黑"/>
          <w:sz w:val="24"/>
          <w:szCs w:val="24"/>
        </w:rPr>
        <w:t>2</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w:t>
      </w:r>
      <w:r w:rsidR="0039333F">
        <w:rPr>
          <w:rFonts w:ascii="华文细黑" w:eastAsia="华文细黑" w:hAnsi="华文细黑"/>
          <w:sz w:val="24"/>
          <w:szCs w:val="24"/>
        </w:rPr>
        <w:t>24</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0039333F" w:rsidRPr="0039333F">
        <w:rPr>
          <w:rFonts w:ascii="华文细黑" w:eastAsia="华文细黑" w:hAnsi="华文细黑" w:hint="eastAsia"/>
          <w:sz w:val="24"/>
          <w:szCs w:val="24"/>
        </w:rPr>
        <w:t>景观样板段管控</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39333F" w:rsidRPr="000A76C9" w:rsidRDefault="0039333F" w:rsidP="0039333F">
      <w:pPr>
        <w:widowControl/>
        <w:ind w:leftChars="135" w:left="283" w:firstLineChars="236" w:firstLine="566"/>
        <w:jc w:val="left"/>
        <w:rPr>
          <w:rFonts w:ascii="华文细黑" w:eastAsia="华文细黑" w:hAnsi="华文细黑"/>
          <w:sz w:val="24"/>
          <w:szCs w:val="24"/>
        </w:rPr>
      </w:pPr>
      <w:r w:rsidRPr="000A76C9">
        <w:rPr>
          <w:rFonts w:ascii="华文细黑" w:eastAsia="华文细黑" w:hAnsi="华文细黑" w:hint="eastAsia"/>
          <w:sz w:val="24"/>
          <w:szCs w:val="24"/>
        </w:rPr>
        <w:t>样板段施工前，项目公司应组织设计总包对工程总包进行设计图纸交底。由工程总包制定主景大树的号苗计划，并组织项目公司、设计总包及监理单位就图纸中设计的主景大树进行现场号苗，由工程总包负责以种植设计图纸结合实选照片的形式作为成果，进行四方会签。监理单位应在苗木进场时严格按照会签成果进行现场验收。</w:t>
      </w:r>
    </w:p>
    <w:p w:rsidR="0039333F" w:rsidRPr="000A76C9" w:rsidRDefault="0039333F" w:rsidP="0039333F">
      <w:pPr>
        <w:widowControl/>
        <w:ind w:leftChars="135" w:left="283" w:firstLineChars="236" w:firstLine="566"/>
        <w:jc w:val="left"/>
        <w:rPr>
          <w:rFonts w:ascii="华文细黑" w:eastAsia="华文细黑" w:hAnsi="华文细黑"/>
          <w:sz w:val="24"/>
          <w:szCs w:val="24"/>
        </w:rPr>
      </w:pPr>
      <w:r w:rsidRPr="000A76C9">
        <w:rPr>
          <w:rFonts w:ascii="华文细黑" w:eastAsia="华文细黑" w:hAnsi="华文细黑" w:hint="eastAsia"/>
          <w:sz w:val="24"/>
          <w:szCs w:val="24"/>
        </w:rPr>
        <w:t>样板段应包括主景观大树、花池、硬质铺装、井盖、灯具和灌木地被等，雕塑小品应有泥模或图片样品。</w:t>
      </w:r>
    </w:p>
    <w:p w:rsidR="0039333F" w:rsidRDefault="0039333F" w:rsidP="0039333F">
      <w:pPr>
        <w:widowControl/>
        <w:ind w:leftChars="135" w:left="283" w:firstLineChars="236" w:firstLine="566"/>
        <w:jc w:val="left"/>
        <w:rPr>
          <w:rFonts w:ascii="华文细黑" w:eastAsia="华文细黑" w:hAnsi="华文细黑"/>
          <w:sz w:val="24"/>
          <w:szCs w:val="24"/>
        </w:rPr>
      </w:pPr>
      <w:r w:rsidRPr="000A76C9">
        <w:rPr>
          <w:rFonts w:ascii="华文细黑" w:eastAsia="华文细黑" w:hAnsi="华文细黑" w:hint="eastAsia"/>
          <w:sz w:val="24"/>
          <w:szCs w:val="24"/>
        </w:rPr>
        <w:t>项目公司及设计总包负责对样板的品质和质量进行监督及验收，并对材料进行施工封样签确。</w:t>
      </w:r>
    </w:p>
    <w:p w:rsidR="0039333F" w:rsidRDefault="0039333F" w:rsidP="0039333F">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13</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026</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Pr="0039333F">
        <w:rPr>
          <w:rFonts w:ascii="华文细黑" w:eastAsia="华文细黑" w:hAnsi="华文细黑" w:hint="eastAsia"/>
          <w:sz w:val="24"/>
          <w:szCs w:val="24"/>
        </w:rPr>
        <w:t>供电施工要点</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442305" w:rsidRDefault="0039333F" w:rsidP="0039333F">
      <w:pPr>
        <w:widowControl/>
        <w:ind w:leftChars="135" w:left="283" w:firstLineChars="236" w:firstLine="566"/>
        <w:jc w:val="left"/>
        <w:rPr>
          <w:rFonts w:ascii="华文细黑" w:eastAsia="华文细黑" w:hAnsi="华文细黑"/>
          <w:sz w:val="24"/>
          <w:szCs w:val="24"/>
        </w:rPr>
      </w:pPr>
      <w:r w:rsidRPr="0039333F">
        <w:rPr>
          <w:rFonts w:ascii="华文细黑" w:eastAsia="华文细黑" w:hAnsi="华文细黑" w:hint="eastAsia"/>
          <w:sz w:val="24"/>
          <w:szCs w:val="24"/>
        </w:rPr>
        <w:t>供电系统由于方案确定、设备选型、成本谈判等因素，完成委托施工合同比较晚，但仍要在裙楼砌筑结束时完成设备采购和施工委托，设备生产需要40天，设备进场安装需要30日</w:t>
      </w:r>
      <w:r>
        <w:rPr>
          <w:rFonts w:ascii="华文细黑" w:eastAsia="华文细黑" w:hAnsi="华文细黑" w:hint="eastAsia"/>
          <w:sz w:val="24"/>
          <w:szCs w:val="24"/>
        </w:rPr>
        <w:t>。</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初步设计完成后，尽快落实供电部门的供电方案，以指导施工图设计．项目公司在供电方案批复过程中，应充分与集团规划院及商务部沟通，明确主力店的供电形式（是否要求单独设置高压计量等）。为避免供电方案的反复修改，规划院应注意初步设计中的供电容量的准确性。</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为减少项目投资，当需要采用两路或以上电源时，应争取两路电源同时供电同时运行，其间不设联络的供电方案。如当地供电部门对住宅变电所有要求时（各地情况可能会不一样），变电所的设置的数量，和供电部门共同协商，能减少尽量减少，能合并尽量合并，系统越简化，投资越节省。</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对一般的消防设备（如地下室排污泵），规范未规定一定要在末端切换时，采用相对集中进行双电源切换后配电至用电点的方式，避免消防设备均采用双电源末端切换的方式。</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在楼控系统（BA）和消防报警系统（包括漏电火灾报警系统）设计完成后，要及时核对配电系统中相关的控制箱及配电箱是否设计留有对以上系统的接口，避免配电箱生产时遗漏。</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暖通、消防、给排水等专业在设备定货时，应关注设备用电容量是否与设计容量一致，如有不一致，及时调整设计，避免配电设备生产完成后出现与用电设备不匹配的情况，即影响工期又造成不必要的成本投入。</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大容量风机、水泵的启动方式，在其他专业无要求时，采用直接或星三角启动，尽量不采用软启动。</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高压开关柜选型应在设计前与当地供电部门沟通，在允许的情况下尽可能采用环网柜，否则采用中置柜。</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低压开关柜选型，如主力店没有特别要求，采用GCK或GCS柜，不采用MNS等柜型。</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高压真空断路器选型，如主力店没有特别要求，采用国产VS1。</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低压断路器选型，如主力店没有特别要求，在集团集中采购范围内选择。</w:t>
      </w:r>
    </w:p>
    <w:p w:rsidR="0039333F" w:rsidRPr="00442305" w:rsidRDefault="0039333F" w:rsidP="00442305">
      <w:pPr>
        <w:pStyle w:val="ac"/>
        <w:numPr>
          <w:ilvl w:val="1"/>
          <w:numId w:val="11"/>
        </w:numPr>
        <w:ind w:firstLineChars="0"/>
        <w:rPr>
          <w:rFonts w:ascii="华文细黑" w:eastAsia="华文细黑" w:hAnsi="华文细黑"/>
          <w:sz w:val="24"/>
        </w:rPr>
      </w:pPr>
      <w:r w:rsidRPr="00442305">
        <w:rPr>
          <w:rFonts w:ascii="华文细黑" w:eastAsia="华文细黑" w:hAnsi="华文细黑" w:hint="eastAsia"/>
          <w:sz w:val="24"/>
        </w:rPr>
        <w:t>施工中应做好管线的综合布置，以保证地下室货车通道、室内步行街、各营业场所等关键位置的净高要求及空间布置的合理和美观。</w:t>
      </w:r>
    </w:p>
    <w:p w:rsidR="0039333F" w:rsidRDefault="0039333F" w:rsidP="0039333F">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w:t>
      </w:r>
      <w:r w:rsidR="00490DEE">
        <w:rPr>
          <w:rFonts w:ascii="华文细黑" w:eastAsia="华文细黑" w:hAnsi="华文细黑"/>
          <w:sz w:val="24"/>
          <w:szCs w:val="24"/>
        </w:rPr>
        <w:t>4</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02</w:t>
      </w:r>
      <w:r w:rsidR="00490DEE">
        <w:rPr>
          <w:rFonts w:ascii="华文细黑" w:eastAsia="华文细黑" w:hAnsi="华文细黑"/>
          <w:sz w:val="24"/>
          <w:szCs w:val="24"/>
        </w:rPr>
        <w:t>7</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00490DEE" w:rsidRPr="00490DEE">
        <w:rPr>
          <w:rFonts w:ascii="华文细黑" w:eastAsia="华文细黑" w:hAnsi="华文细黑" w:hint="eastAsia"/>
          <w:sz w:val="24"/>
          <w:szCs w:val="24"/>
        </w:rPr>
        <w:t>自来水施工要点</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39333F" w:rsidRDefault="00490DEE" w:rsidP="00490DEE">
      <w:pPr>
        <w:widowControl/>
        <w:ind w:leftChars="67" w:left="141" w:firstLineChars="236" w:firstLine="566"/>
        <w:jc w:val="left"/>
        <w:rPr>
          <w:rFonts w:ascii="华文细黑" w:eastAsia="华文细黑" w:hAnsi="华文细黑"/>
          <w:sz w:val="24"/>
          <w:szCs w:val="24"/>
        </w:rPr>
      </w:pPr>
      <w:r w:rsidRPr="00490DEE">
        <w:rPr>
          <w:rFonts w:ascii="华文细黑" w:eastAsia="华文细黑" w:hAnsi="华文细黑" w:hint="eastAsia"/>
          <w:sz w:val="24"/>
          <w:szCs w:val="24"/>
        </w:rPr>
        <w:t>供水系统埋深较浅，而且由于室外消防系统布置的原因，其会沿建筑物边线环行布置。此系统施工要安排在裙楼砌筑工程和一次机电工程基本完成后立即展开施工。此时的室外场地材料堆场会大幅减少，运输动线相对简单，但仍要对主要材料、人员进出口进行合理规划，分段施工。</w:t>
      </w:r>
    </w:p>
    <w:p w:rsidR="00490DEE" w:rsidRDefault="00490DEE" w:rsidP="00490DEE">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15</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028</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Pr="00490DEE">
        <w:rPr>
          <w:rFonts w:ascii="华文细黑" w:eastAsia="华文细黑" w:hAnsi="华文细黑" w:hint="eastAsia"/>
          <w:sz w:val="24"/>
          <w:szCs w:val="24"/>
        </w:rPr>
        <w:t>供暖施工要点</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490DEE" w:rsidRDefault="00490DEE" w:rsidP="00490DEE">
      <w:pPr>
        <w:ind w:left="142" w:firstLineChars="236" w:firstLine="566"/>
        <w:jc w:val="left"/>
        <w:rPr>
          <w:rFonts w:ascii="华文细黑" w:eastAsia="华文细黑" w:hAnsi="华文细黑"/>
          <w:sz w:val="24"/>
          <w:szCs w:val="24"/>
        </w:rPr>
      </w:pPr>
      <w:r>
        <w:rPr>
          <w:rFonts w:ascii="华文细黑" w:eastAsia="华文细黑" w:hAnsi="华文细黑" w:hint="eastAsia"/>
          <w:sz w:val="24"/>
        </w:rPr>
        <w:t>供暖系统和供电系统一样，确定设备采购合同和施工委托周期较长，且热力系统管线进入红线内往往由于路由和成本的问题，会在地下室顶板上有较长管线施工，要求做好热力市政管线施工的场地布置工作。热力小市政管线的施工要在群楼砌筑工程和一次机电工程完成后穿插进行。</w:t>
      </w:r>
    </w:p>
    <w:p w:rsidR="00490DEE" w:rsidRDefault="00490DEE" w:rsidP="00490DEE">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16</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029</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Pr>
          <w:rFonts w:ascii="华文细黑" w:eastAsia="华文细黑" w:hAnsi="华文细黑" w:hint="eastAsia"/>
          <w:sz w:val="24"/>
          <w:szCs w:val="24"/>
        </w:rPr>
        <w:t>消防施工管控</w:t>
      </w:r>
      <w:r w:rsidRPr="00490DEE">
        <w:rPr>
          <w:rFonts w:ascii="华文细黑" w:eastAsia="华文细黑" w:hAnsi="华文细黑" w:hint="eastAsia"/>
          <w:sz w:val="24"/>
          <w:szCs w:val="24"/>
        </w:rPr>
        <w:t>要点</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490DEE" w:rsidRDefault="00490DEE" w:rsidP="00490DEE">
      <w:pPr>
        <w:ind w:left="142" w:firstLineChars="236" w:firstLine="566"/>
        <w:jc w:val="left"/>
        <w:rPr>
          <w:rFonts w:ascii="华文细黑" w:eastAsia="华文细黑" w:hAnsi="华文细黑"/>
          <w:sz w:val="24"/>
        </w:rPr>
      </w:pPr>
      <w:r w:rsidRPr="00490DEE">
        <w:rPr>
          <w:rFonts w:ascii="华文细黑" w:eastAsia="华文细黑" w:hAnsi="华文细黑" w:hint="eastAsia"/>
          <w:sz w:val="24"/>
        </w:rPr>
        <w:t>消防报建：拿到全套图纸后，项目公司应组织工程总包及消防施工分包熟悉图纸，开展消防报建工作，对消防部门提出的意见进行分析，如难以实现的修改意见向设计中心及时反馈，由设计中心组织商管公司、项目管理中心计划部、项目公司、设计总包和工程总包等单位共同研究，确定修改意见后由设计总包在图纸上完成修改。项目公司及工程总包用修改后的图纸继续报建，并快速取得消防建审意见。</w:t>
      </w:r>
    </w:p>
    <w:p w:rsidR="00490DEE" w:rsidRPr="00490DEE" w:rsidRDefault="00490DEE" w:rsidP="00490DEE">
      <w:pPr>
        <w:ind w:left="142" w:firstLineChars="236" w:firstLine="566"/>
        <w:jc w:val="left"/>
        <w:rPr>
          <w:rFonts w:ascii="华文细黑" w:eastAsia="华文细黑" w:hAnsi="华文细黑"/>
          <w:sz w:val="24"/>
        </w:rPr>
      </w:pPr>
      <w:r w:rsidRPr="000A76C9">
        <w:rPr>
          <w:rFonts w:ascii="华文细黑" w:eastAsia="华文细黑" w:hAnsi="华文细黑" w:hint="eastAsia"/>
          <w:sz w:val="24"/>
          <w:szCs w:val="24"/>
        </w:rPr>
        <w:t>工程总包应在开业前150天完成所有消防管道安装，在开业前100天完成消防末端安装（除商铺内），达到调试条件</w:t>
      </w:r>
      <w:r w:rsidR="00E24575">
        <w:rPr>
          <w:rFonts w:ascii="华文细黑" w:eastAsia="华文细黑" w:hAnsi="华文细黑" w:hint="eastAsia"/>
          <w:sz w:val="24"/>
          <w:szCs w:val="24"/>
        </w:rPr>
        <w:t>。</w:t>
      </w:r>
    </w:p>
    <w:p w:rsidR="00490DEE" w:rsidRDefault="00490DEE" w:rsidP="00490DEE">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w:t>
      </w:r>
      <w:r w:rsidR="00E24575">
        <w:rPr>
          <w:rFonts w:ascii="华文细黑" w:eastAsia="华文细黑" w:hAnsi="华文细黑"/>
          <w:sz w:val="24"/>
          <w:szCs w:val="24"/>
        </w:rPr>
        <w:t>7</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w:t>
      </w:r>
      <w:r w:rsidR="00E24575">
        <w:rPr>
          <w:rFonts w:ascii="华文细黑" w:eastAsia="华文细黑" w:hAnsi="华文细黑"/>
          <w:sz w:val="24"/>
          <w:szCs w:val="24"/>
        </w:rPr>
        <w:t>31</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00E24575" w:rsidRPr="00E24575">
        <w:rPr>
          <w:rFonts w:ascii="华文细黑" w:eastAsia="华文细黑" w:hAnsi="华文细黑" w:hint="eastAsia"/>
          <w:sz w:val="24"/>
          <w:szCs w:val="24"/>
        </w:rPr>
        <w:t>外装泛光施工</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E24575" w:rsidRPr="0037641E" w:rsidRDefault="00E24575" w:rsidP="00E24575">
      <w:pPr>
        <w:ind w:left="142"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工程总包应组织外装单位提前策划，埋件应尽量在结构施工过程中同步预埋；样板施工时，可同步开展大面龙骨施工，面板材料需在样板段验收后方可全面订货加工。</w:t>
      </w:r>
    </w:p>
    <w:p w:rsidR="00E24575" w:rsidRDefault="00E24575" w:rsidP="00E24575">
      <w:pPr>
        <w:ind w:left="142"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外装完成标准应包含外立面所有装饰材料、橱窗及出入口大门，泛光完成标准为全部灯具安装完成且动画效果调试完成，升降梯部位外装及泛光须在开业前50天完成。</w:t>
      </w:r>
    </w:p>
    <w:p w:rsidR="00E24575" w:rsidRDefault="00E24575" w:rsidP="00E24575">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18</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032</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Pr="00E24575">
        <w:rPr>
          <w:rFonts w:ascii="华文细黑" w:eastAsia="华文细黑" w:hAnsi="华文细黑" w:hint="eastAsia"/>
          <w:sz w:val="24"/>
          <w:szCs w:val="24"/>
        </w:rPr>
        <w:t>内装施工</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E24575" w:rsidRPr="0037641E" w:rsidRDefault="00E24575" w:rsidP="00E24575">
      <w:pPr>
        <w:ind w:left="142"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内装施工应与机电施工穿插进行，吊顶封板前应仔细检查机电管线完成情况。</w:t>
      </w:r>
    </w:p>
    <w:p w:rsidR="00E24575" w:rsidRPr="0037641E" w:rsidRDefault="00E24575" w:rsidP="00E24575">
      <w:pPr>
        <w:ind w:left="142"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内装完成标准应包括所有需精装的公共区域，廊桥、地上地下电梯厅、消防通道、卫生间等部位装修完成</w:t>
      </w:r>
    </w:p>
    <w:p w:rsidR="00E24575" w:rsidRPr="00E24575" w:rsidRDefault="00E24575" w:rsidP="00E24575">
      <w:pPr>
        <w:ind w:left="142" w:firstLineChars="236" w:firstLine="566"/>
        <w:jc w:val="left"/>
        <w:rPr>
          <w:rFonts w:ascii="华文细黑" w:eastAsia="华文细黑" w:hAnsi="华文细黑"/>
          <w:sz w:val="24"/>
          <w:szCs w:val="24"/>
        </w:rPr>
      </w:pPr>
      <w:r w:rsidRPr="0037641E">
        <w:rPr>
          <w:rFonts w:ascii="华文细黑" w:eastAsia="华文细黑" w:hAnsi="华文细黑" w:hint="eastAsia"/>
          <w:sz w:val="24"/>
          <w:szCs w:val="24"/>
        </w:rPr>
        <w:t>工程总包应在开业前100天完成物管用房装修，移交商管公司使用。</w:t>
      </w:r>
    </w:p>
    <w:p w:rsidR="00E24575" w:rsidRDefault="00E24575" w:rsidP="00490DEE">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19</w:t>
      </w:r>
      <w:r>
        <w:rPr>
          <w:rFonts w:ascii="华文细黑" w:eastAsia="华文细黑" w:hAnsi="华文细黑" w:hint="eastAsia"/>
          <w:sz w:val="24"/>
          <w:szCs w:val="24"/>
        </w:rPr>
        <w:t>）</w:t>
      </w:r>
      <w:bookmarkStart w:id="22" w:name="消防联动调试"/>
      <w:bookmarkEnd w:id="22"/>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033</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Pr="00E24575">
        <w:rPr>
          <w:rFonts w:ascii="华文细黑" w:eastAsia="华文细黑" w:hAnsi="华文细黑" w:hint="eastAsia"/>
          <w:sz w:val="24"/>
          <w:szCs w:val="24"/>
        </w:rPr>
        <w:t>消防联动调试</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E24575" w:rsidRDefault="00E24575" w:rsidP="00925699">
      <w:pPr>
        <w:numPr>
          <w:ilvl w:val="0"/>
          <w:numId w:val="144"/>
        </w:numPr>
        <w:tabs>
          <w:tab w:val="clear" w:pos="360"/>
        </w:tabs>
        <w:spacing w:line="360" w:lineRule="auto"/>
        <w:ind w:left="851"/>
        <w:rPr>
          <w:rFonts w:ascii="华文细黑" w:eastAsia="华文细黑" w:hAnsi="华文细黑"/>
          <w:sz w:val="24"/>
        </w:rPr>
      </w:pPr>
      <w:r>
        <w:rPr>
          <w:rFonts w:ascii="华文细黑" w:eastAsia="华文细黑" w:hAnsi="华文细黑" w:hint="eastAsia"/>
          <w:sz w:val="24"/>
        </w:rPr>
        <w:t>联调相关各专业（包含但不限于：消火栓系统，自动喷淋系统，消防加压和稳压系统，防排烟和正压送风，非消强切，应急照明，防火卷帘，电梯迫降，广播转应急，发电机联动、气体灭火）必须已完成单项调试并提交调试、检测报告。</w:t>
      </w:r>
    </w:p>
    <w:p w:rsidR="00E24575" w:rsidRPr="00E24575" w:rsidRDefault="00E24575" w:rsidP="00925699">
      <w:pPr>
        <w:numPr>
          <w:ilvl w:val="0"/>
          <w:numId w:val="144"/>
        </w:numPr>
        <w:tabs>
          <w:tab w:val="clear" w:pos="360"/>
        </w:tabs>
        <w:spacing w:line="360" w:lineRule="auto"/>
        <w:ind w:left="851"/>
        <w:rPr>
          <w:rFonts w:ascii="华文细黑" w:eastAsia="华文细黑" w:hAnsi="华文细黑"/>
          <w:sz w:val="24"/>
        </w:rPr>
      </w:pPr>
      <w:r w:rsidRPr="00E24575">
        <w:rPr>
          <w:rFonts w:ascii="华文细黑" w:eastAsia="华文细黑" w:hAnsi="华文细黑" w:hint="eastAsia"/>
          <w:sz w:val="24"/>
        </w:rPr>
        <w:t xml:space="preserve"> 消防通风</w:t>
      </w:r>
      <w:r>
        <w:rPr>
          <w:rFonts w:ascii="华文细黑" w:eastAsia="华文细黑" w:hAnsi="华文细黑" w:hint="eastAsia"/>
          <w:sz w:val="24"/>
        </w:rPr>
        <w:t>调试</w:t>
      </w:r>
      <w:r>
        <w:rPr>
          <w:rFonts w:ascii="华文细黑" w:eastAsia="华文细黑" w:hAnsi="华文细黑"/>
          <w:sz w:val="24"/>
        </w:rPr>
        <w:t>要点：</w:t>
      </w:r>
    </w:p>
    <w:p w:rsidR="00E24575" w:rsidRDefault="00E24575" w:rsidP="00925699">
      <w:pPr>
        <w:numPr>
          <w:ilvl w:val="2"/>
          <w:numId w:val="145"/>
        </w:numPr>
        <w:tabs>
          <w:tab w:val="clear" w:pos="720"/>
        </w:tabs>
        <w:spacing w:line="360" w:lineRule="auto"/>
        <w:ind w:left="1134" w:hanging="425"/>
        <w:rPr>
          <w:rFonts w:ascii="华文细黑" w:eastAsia="华文细黑" w:hAnsi="华文细黑"/>
          <w:sz w:val="24"/>
        </w:rPr>
      </w:pPr>
      <w:r>
        <w:rPr>
          <w:rFonts w:ascii="华文细黑" w:eastAsia="华文细黑" w:hAnsi="华文细黑" w:hint="eastAsia"/>
          <w:sz w:val="24"/>
        </w:rPr>
        <w:t>对报警动作及排烟风机的启动各地消防部门要求不一，可根据当地消防部门要求编写，当无特殊要求时，排烟按排烟分区划分来编写，报警可根据“一点报警启联动”编写；</w:t>
      </w:r>
    </w:p>
    <w:p w:rsidR="00E24575" w:rsidRDefault="00E24575" w:rsidP="00925699">
      <w:pPr>
        <w:numPr>
          <w:ilvl w:val="2"/>
          <w:numId w:val="145"/>
        </w:numPr>
        <w:tabs>
          <w:tab w:val="clear" w:pos="720"/>
        </w:tabs>
        <w:spacing w:line="360" w:lineRule="auto"/>
        <w:ind w:left="1134" w:hanging="425"/>
        <w:rPr>
          <w:rFonts w:ascii="华文细黑" w:eastAsia="华文细黑" w:hAnsi="华文细黑"/>
          <w:sz w:val="24"/>
        </w:rPr>
      </w:pPr>
      <w:r>
        <w:rPr>
          <w:rFonts w:ascii="华文细黑" w:eastAsia="华文细黑" w:hAnsi="华文细黑" w:hint="eastAsia"/>
          <w:sz w:val="24"/>
        </w:rPr>
        <w:t>对采用排风兼排烟系统应按照通风专业要求编写，以保证排烟风口足够负压；</w:t>
      </w:r>
    </w:p>
    <w:p w:rsidR="00E24575" w:rsidRDefault="00E24575" w:rsidP="00925699">
      <w:pPr>
        <w:numPr>
          <w:ilvl w:val="2"/>
          <w:numId w:val="145"/>
        </w:numPr>
        <w:tabs>
          <w:tab w:val="clear" w:pos="720"/>
        </w:tabs>
        <w:spacing w:line="360" w:lineRule="auto"/>
        <w:ind w:left="1134" w:hanging="425"/>
        <w:rPr>
          <w:rFonts w:ascii="华文细黑" w:eastAsia="华文细黑" w:hAnsi="华文细黑"/>
          <w:sz w:val="24"/>
        </w:rPr>
      </w:pPr>
      <w:r>
        <w:rPr>
          <w:rFonts w:ascii="华文细黑" w:eastAsia="华文细黑" w:hAnsi="华文细黑" w:hint="eastAsia"/>
          <w:sz w:val="24"/>
        </w:rPr>
        <w:t>对地下室部分，排烟时需同时启动补风；</w:t>
      </w:r>
    </w:p>
    <w:p w:rsidR="00E24575" w:rsidRDefault="00E24575" w:rsidP="00925699">
      <w:pPr>
        <w:numPr>
          <w:ilvl w:val="2"/>
          <w:numId w:val="145"/>
        </w:numPr>
        <w:tabs>
          <w:tab w:val="clear" w:pos="720"/>
        </w:tabs>
        <w:spacing w:line="360" w:lineRule="auto"/>
        <w:ind w:left="1134" w:hanging="425"/>
        <w:rPr>
          <w:rFonts w:ascii="华文细黑" w:eastAsia="华文细黑" w:hAnsi="华文细黑"/>
          <w:sz w:val="24"/>
        </w:rPr>
      </w:pPr>
      <w:r>
        <w:rPr>
          <w:rFonts w:ascii="华文细黑" w:eastAsia="华文细黑" w:hAnsi="华文细黑" w:hint="eastAsia"/>
          <w:sz w:val="24"/>
        </w:rPr>
        <w:t>手动排烟阀打开时需联动风机启动；排烟防火阀熔断时还能联动风机停止。步行街排烟百叶联动时需打开；</w:t>
      </w:r>
    </w:p>
    <w:p w:rsidR="00E24575" w:rsidRDefault="00E24575" w:rsidP="00925699">
      <w:pPr>
        <w:numPr>
          <w:ilvl w:val="2"/>
          <w:numId w:val="145"/>
        </w:numPr>
        <w:tabs>
          <w:tab w:val="clear" w:pos="720"/>
        </w:tabs>
        <w:spacing w:line="360" w:lineRule="auto"/>
        <w:ind w:left="1134" w:hanging="425"/>
        <w:rPr>
          <w:rFonts w:ascii="华文细黑" w:eastAsia="华文细黑" w:hAnsi="华文细黑"/>
          <w:sz w:val="24"/>
        </w:rPr>
      </w:pPr>
      <w:r>
        <w:rPr>
          <w:rFonts w:ascii="华文细黑" w:eastAsia="华文细黑" w:hAnsi="华文细黑" w:hint="eastAsia"/>
          <w:sz w:val="24"/>
        </w:rPr>
        <w:t>排烟风量验收过程中一般以能吸附住一张纸为准。</w:t>
      </w:r>
    </w:p>
    <w:p w:rsidR="00E24575" w:rsidRDefault="00E24575" w:rsidP="00925699">
      <w:pPr>
        <w:numPr>
          <w:ilvl w:val="0"/>
          <w:numId w:val="144"/>
        </w:numPr>
        <w:tabs>
          <w:tab w:val="clear" w:pos="360"/>
        </w:tabs>
        <w:spacing w:line="360" w:lineRule="auto"/>
        <w:ind w:left="851"/>
        <w:rPr>
          <w:rFonts w:ascii="华文细黑" w:eastAsia="华文细黑" w:hAnsi="华文细黑"/>
          <w:sz w:val="24"/>
        </w:rPr>
      </w:pPr>
      <w:r>
        <w:rPr>
          <w:rFonts w:ascii="华文细黑" w:eastAsia="华文细黑" w:hAnsi="华文细黑" w:hint="eastAsia"/>
          <w:sz w:val="24"/>
        </w:rPr>
        <w:t>消防水调试</w:t>
      </w:r>
      <w:r>
        <w:rPr>
          <w:rFonts w:ascii="华文细黑" w:eastAsia="华文细黑" w:hAnsi="华文细黑"/>
          <w:sz w:val="24"/>
        </w:rPr>
        <w:t>要点</w:t>
      </w:r>
    </w:p>
    <w:p w:rsidR="00E24575" w:rsidRDefault="00E24575" w:rsidP="00925699">
      <w:pPr>
        <w:numPr>
          <w:ilvl w:val="2"/>
          <w:numId w:val="146"/>
        </w:numPr>
        <w:tabs>
          <w:tab w:val="clear" w:pos="720"/>
          <w:tab w:val="num" w:pos="1134"/>
        </w:tabs>
        <w:spacing w:line="360" w:lineRule="auto"/>
        <w:ind w:hanging="11"/>
        <w:rPr>
          <w:rFonts w:ascii="华文细黑" w:eastAsia="华文细黑" w:hAnsi="华文细黑"/>
          <w:sz w:val="24"/>
        </w:rPr>
      </w:pPr>
      <w:r>
        <w:rPr>
          <w:rFonts w:ascii="华文细黑" w:eastAsia="华文细黑" w:hAnsi="华文细黑" w:hint="eastAsia"/>
          <w:sz w:val="24"/>
        </w:rPr>
        <w:t>自动喷淋在最不利点（最远或最高）进行泄压检测；</w:t>
      </w:r>
    </w:p>
    <w:p w:rsidR="00E24575" w:rsidRDefault="00E24575" w:rsidP="00925699">
      <w:pPr>
        <w:numPr>
          <w:ilvl w:val="2"/>
          <w:numId w:val="146"/>
        </w:numPr>
        <w:tabs>
          <w:tab w:val="clear" w:pos="720"/>
          <w:tab w:val="num" w:pos="1134"/>
        </w:tabs>
        <w:spacing w:line="360" w:lineRule="auto"/>
        <w:ind w:hanging="11"/>
        <w:rPr>
          <w:rFonts w:ascii="华文细黑" w:eastAsia="华文细黑" w:hAnsi="华文细黑"/>
          <w:sz w:val="24"/>
        </w:rPr>
      </w:pPr>
      <w:r>
        <w:rPr>
          <w:rFonts w:ascii="华文细黑" w:eastAsia="华文细黑" w:hAnsi="华文细黑" w:hint="eastAsia"/>
          <w:sz w:val="24"/>
        </w:rPr>
        <w:t>在屋面进行消火栓充实水柱及水泵扬程检测；</w:t>
      </w:r>
    </w:p>
    <w:p w:rsidR="00E24575" w:rsidRDefault="00E24575" w:rsidP="00925699">
      <w:pPr>
        <w:numPr>
          <w:ilvl w:val="2"/>
          <w:numId w:val="146"/>
        </w:numPr>
        <w:tabs>
          <w:tab w:val="clear" w:pos="720"/>
          <w:tab w:val="num" w:pos="1134"/>
        </w:tabs>
        <w:spacing w:line="360" w:lineRule="auto"/>
        <w:ind w:hanging="11"/>
        <w:rPr>
          <w:rFonts w:ascii="华文细黑" w:eastAsia="华文细黑" w:hAnsi="华文细黑"/>
          <w:sz w:val="24"/>
        </w:rPr>
      </w:pPr>
      <w:r>
        <w:rPr>
          <w:rFonts w:ascii="华文细黑" w:eastAsia="华文细黑" w:hAnsi="华文细黑" w:hint="eastAsia"/>
          <w:sz w:val="24"/>
        </w:rPr>
        <w:t>水泵的故障自动切换。</w:t>
      </w:r>
    </w:p>
    <w:p w:rsidR="00E24575" w:rsidRDefault="00E24575" w:rsidP="00925699">
      <w:pPr>
        <w:numPr>
          <w:ilvl w:val="0"/>
          <w:numId w:val="144"/>
        </w:numPr>
        <w:tabs>
          <w:tab w:val="clear" w:pos="360"/>
        </w:tabs>
        <w:spacing w:line="360" w:lineRule="auto"/>
        <w:ind w:left="851"/>
        <w:rPr>
          <w:rFonts w:ascii="华文细黑" w:eastAsia="华文细黑" w:hAnsi="华文细黑"/>
          <w:sz w:val="24"/>
        </w:rPr>
      </w:pPr>
      <w:r>
        <w:rPr>
          <w:rFonts w:ascii="华文细黑" w:eastAsia="华文细黑" w:hAnsi="华文细黑" w:hint="eastAsia"/>
          <w:sz w:val="24"/>
        </w:rPr>
        <w:t>消防电专业调试</w:t>
      </w:r>
      <w:r>
        <w:rPr>
          <w:rFonts w:ascii="华文细黑" w:eastAsia="华文细黑" w:hAnsi="华文细黑"/>
          <w:sz w:val="24"/>
        </w:rPr>
        <w:t>要点</w:t>
      </w:r>
    </w:p>
    <w:p w:rsidR="00E24575" w:rsidRPr="00E24575" w:rsidRDefault="00E24575" w:rsidP="00925699">
      <w:pPr>
        <w:pStyle w:val="ac"/>
        <w:numPr>
          <w:ilvl w:val="0"/>
          <w:numId w:val="147"/>
        </w:numPr>
        <w:spacing w:line="360" w:lineRule="auto"/>
        <w:ind w:left="1134" w:firstLineChars="0"/>
        <w:rPr>
          <w:rFonts w:ascii="华文细黑" w:eastAsia="华文细黑" w:hAnsi="华文细黑"/>
          <w:sz w:val="24"/>
        </w:rPr>
      </w:pPr>
      <w:r w:rsidRPr="00E24575">
        <w:rPr>
          <w:rFonts w:ascii="华文细黑" w:eastAsia="华文细黑" w:hAnsi="华文细黑" w:hint="eastAsia"/>
          <w:sz w:val="24"/>
        </w:rPr>
        <w:t>双电源的失压自动切换；</w:t>
      </w:r>
    </w:p>
    <w:p w:rsidR="00E24575" w:rsidRPr="00E24575" w:rsidRDefault="00E24575" w:rsidP="00925699">
      <w:pPr>
        <w:pStyle w:val="ac"/>
        <w:numPr>
          <w:ilvl w:val="0"/>
          <w:numId w:val="147"/>
        </w:numPr>
        <w:spacing w:line="360" w:lineRule="auto"/>
        <w:ind w:left="1134" w:firstLineChars="0"/>
        <w:rPr>
          <w:rFonts w:ascii="华文细黑" w:eastAsia="华文细黑" w:hAnsi="华文细黑"/>
          <w:sz w:val="24"/>
        </w:rPr>
      </w:pPr>
      <w:r w:rsidRPr="00E24575">
        <w:rPr>
          <w:rFonts w:ascii="华文细黑" w:eastAsia="华文细黑" w:hAnsi="华文细黑" w:hint="eastAsia"/>
          <w:sz w:val="24"/>
        </w:rPr>
        <w:t>非消强切；</w:t>
      </w:r>
    </w:p>
    <w:p w:rsidR="00E24575" w:rsidRPr="00E24575" w:rsidRDefault="00E24575" w:rsidP="00925699">
      <w:pPr>
        <w:pStyle w:val="ac"/>
        <w:numPr>
          <w:ilvl w:val="0"/>
          <w:numId w:val="147"/>
        </w:numPr>
        <w:spacing w:line="360" w:lineRule="auto"/>
        <w:ind w:left="1134" w:firstLineChars="0"/>
        <w:rPr>
          <w:rFonts w:ascii="华文细黑" w:eastAsia="华文细黑" w:hAnsi="华文细黑"/>
          <w:sz w:val="24"/>
        </w:rPr>
      </w:pPr>
      <w:r w:rsidRPr="00E24575">
        <w:rPr>
          <w:rFonts w:ascii="华文细黑" w:eastAsia="华文细黑" w:hAnsi="华文细黑" w:hint="eastAsia"/>
          <w:sz w:val="24"/>
        </w:rPr>
        <w:t>监控中心接地、主备电切换；</w:t>
      </w:r>
    </w:p>
    <w:p w:rsidR="00E24575" w:rsidRPr="00E24575" w:rsidRDefault="00E24575" w:rsidP="00925699">
      <w:pPr>
        <w:pStyle w:val="ac"/>
        <w:numPr>
          <w:ilvl w:val="0"/>
          <w:numId w:val="147"/>
        </w:numPr>
        <w:spacing w:line="360" w:lineRule="auto"/>
        <w:ind w:left="1134" w:firstLineChars="0"/>
        <w:rPr>
          <w:rFonts w:ascii="华文细黑" w:eastAsia="华文细黑" w:hAnsi="华文细黑"/>
          <w:sz w:val="24"/>
        </w:rPr>
      </w:pPr>
      <w:r w:rsidRPr="00E24575">
        <w:rPr>
          <w:rFonts w:ascii="华文细黑" w:eastAsia="华文细黑" w:hAnsi="华文细黑" w:hint="eastAsia"/>
          <w:sz w:val="24"/>
        </w:rPr>
        <w:t>应急照明切换；</w:t>
      </w:r>
    </w:p>
    <w:p w:rsidR="00E24575" w:rsidRPr="00E24575" w:rsidRDefault="00E24575" w:rsidP="00925699">
      <w:pPr>
        <w:pStyle w:val="ac"/>
        <w:numPr>
          <w:ilvl w:val="0"/>
          <w:numId w:val="147"/>
        </w:numPr>
        <w:spacing w:line="360" w:lineRule="auto"/>
        <w:ind w:left="1134" w:firstLineChars="0"/>
        <w:rPr>
          <w:rFonts w:ascii="华文细黑" w:eastAsia="华文细黑" w:hAnsi="华文细黑"/>
          <w:sz w:val="24"/>
        </w:rPr>
      </w:pPr>
      <w:r w:rsidRPr="00E24575">
        <w:rPr>
          <w:rFonts w:ascii="华文细黑" w:eastAsia="华文细黑" w:hAnsi="华文细黑" w:hint="eastAsia"/>
          <w:sz w:val="24"/>
        </w:rPr>
        <w:t>发电机按要求启动或停止。</w:t>
      </w:r>
    </w:p>
    <w:p w:rsidR="00E24575" w:rsidRDefault="00E24575" w:rsidP="00925699">
      <w:pPr>
        <w:numPr>
          <w:ilvl w:val="0"/>
          <w:numId w:val="144"/>
        </w:numPr>
        <w:tabs>
          <w:tab w:val="clear" w:pos="360"/>
        </w:tabs>
        <w:spacing w:line="360" w:lineRule="auto"/>
        <w:ind w:left="851"/>
        <w:rPr>
          <w:rFonts w:ascii="华文细黑" w:eastAsia="华文细黑" w:hAnsi="华文细黑"/>
          <w:sz w:val="24"/>
        </w:rPr>
      </w:pPr>
      <w:r>
        <w:rPr>
          <w:rFonts w:ascii="华文细黑" w:eastAsia="华文细黑" w:hAnsi="华文细黑" w:hint="eastAsia"/>
          <w:sz w:val="24"/>
        </w:rPr>
        <w:t>消防弱调试</w:t>
      </w:r>
      <w:r>
        <w:rPr>
          <w:rFonts w:ascii="华文细黑" w:eastAsia="华文细黑" w:hAnsi="华文细黑"/>
          <w:sz w:val="24"/>
        </w:rPr>
        <w:t>要点</w:t>
      </w:r>
    </w:p>
    <w:p w:rsidR="00E24575" w:rsidRPr="00E24575" w:rsidRDefault="00E24575" w:rsidP="00925699">
      <w:pPr>
        <w:pStyle w:val="ac"/>
        <w:numPr>
          <w:ilvl w:val="0"/>
          <w:numId w:val="148"/>
        </w:numPr>
        <w:spacing w:line="360" w:lineRule="auto"/>
        <w:ind w:left="1134" w:firstLineChars="0"/>
        <w:rPr>
          <w:rFonts w:ascii="华文细黑" w:eastAsia="华文细黑" w:hAnsi="华文细黑"/>
          <w:sz w:val="24"/>
        </w:rPr>
      </w:pPr>
      <w:r w:rsidRPr="00E24575">
        <w:rPr>
          <w:rFonts w:ascii="华文细黑" w:eastAsia="华文细黑" w:hAnsi="华文细黑" w:hint="eastAsia"/>
          <w:sz w:val="24"/>
        </w:rPr>
        <w:t>背景广播转应急；</w:t>
      </w:r>
    </w:p>
    <w:p w:rsidR="00E24575" w:rsidRPr="00E24575" w:rsidRDefault="00E24575" w:rsidP="00925699">
      <w:pPr>
        <w:pStyle w:val="ac"/>
        <w:numPr>
          <w:ilvl w:val="0"/>
          <w:numId w:val="148"/>
        </w:numPr>
        <w:spacing w:line="360" w:lineRule="auto"/>
        <w:ind w:left="1134" w:firstLineChars="0"/>
        <w:rPr>
          <w:rFonts w:ascii="华文细黑" w:eastAsia="华文细黑" w:hAnsi="华文细黑"/>
          <w:sz w:val="24"/>
        </w:rPr>
      </w:pPr>
      <w:r w:rsidRPr="00E24575">
        <w:rPr>
          <w:rFonts w:ascii="华文细黑" w:eastAsia="华文细黑" w:hAnsi="华文细黑" w:hint="eastAsia"/>
          <w:sz w:val="24"/>
        </w:rPr>
        <w:t>烟感灵敏度、报警传输时间是必检参数，现场验收为主观判断；</w:t>
      </w:r>
    </w:p>
    <w:p w:rsidR="00E24575" w:rsidRPr="00E24575" w:rsidRDefault="00E24575" w:rsidP="00925699">
      <w:pPr>
        <w:pStyle w:val="ac"/>
        <w:numPr>
          <w:ilvl w:val="0"/>
          <w:numId w:val="148"/>
        </w:numPr>
        <w:spacing w:line="360" w:lineRule="auto"/>
        <w:ind w:left="1134" w:firstLineChars="0"/>
        <w:rPr>
          <w:rFonts w:ascii="华文细黑" w:eastAsia="华文细黑" w:hAnsi="华文细黑"/>
          <w:sz w:val="24"/>
        </w:rPr>
      </w:pPr>
      <w:r w:rsidRPr="00E24575">
        <w:rPr>
          <w:rFonts w:ascii="华文细黑" w:eastAsia="华文细黑" w:hAnsi="华文细黑" w:hint="eastAsia"/>
          <w:sz w:val="24"/>
        </w:rPr>
        <w:t>报警按钮、声光报警，楼层显示；</w:t>
      </w:r>
    </w:p>
    <w:p w:rsidR="00E24575" w:rsidRPr="00E24575" w:rsidRDefault="00E24575" w:rsidP="00925699">
      <w:pPr>
        <w:pStyle w:val="ac"/>
        <w:numPr>
          <w:ilvl w:val="0"/>
          <w:numId w:val="148"/>
        </w:numPr>
        <w:spacing w:line="360" w:lineRule="auto"/>
        <w:ind w:left="1134" w:firstLineChars="0"/>
        <w:rPr>
          <w:rFonts w:ascii="华文细黑" w:eastAsia="华文细黑" w:hAnsi="华文细黑"/>
          <w:sz w:val="24"/>
        </w:rPr>
      </w:pPr>
      <w:r w:rsidRPr="00E24575">
        <w:rPr>
          <w:rFonts w:ascii="华文细黑" w:eastAsia="华文细黑" w:hAnsi="华文细黑" w:hint="eastAsia"/>
          <w:sz w:val="24"/>
        </w:rPr>
        <w:t>报警记录打印；</w:t>
      </w:r>
    </w:p>
    <w:p w:rsidR="00E24575" w:rsidRDefault="00E24575" w:rsidP="00925699">
      <w:pPr>
        <w:numPr>
          <w:ilvl w:val="0"/>
          <w:numId w:val="144"/>
        </w:numPr>
        <w:tabs>
          <w:tab w:val="clear" w:pos="360"/>
        </w:tabs>
        <w:spacing w:line="360" w:lineRule="auto"/>
        <w:ind w:left="851"/>
        <w:rPr>
          <w:rFonts w:ascii="华文细黑" w:eastAsia="华文细黑" w:hAnsi="华文细黑"/>
          <w:sz w:val="24"/>
        </w:rPr>
      </w:pPr>
      <w:r>
        <w:rPr>
          <w:rFonts w:ascii="华文细黑" w:eastAsia="华文细黑" w:hAnsi="华文细黑" w:hint="eastAsia"/>
          <w:sz w:val="24"/>
        </w:rPr>
        <w:t>建筑设备</w:t>
      </w:r>
      <w:r w:rsidR="001505EB">
        <w:rPr>
          <w:rFonts w:ascii="华文细黑" w:eastAsia="华文细黑" w:hAnsi="华文细黑" w:hint="eastAsia"/>
          <w:sz w:val="24"/>
        </w:rPr>
        <w:t>调试</w:t>
      </w:r>
      <w:r w:rsidR="001505EB">
        <w:rPr>
          <w:rFonts w:ascii="华文细黑" w:eastAsia="华文细黑" w:hAnsi="华文细黑"/>
          <w:sz w:val="24"/>
        </w:rPr>
        <w:t>要点</w:t>
      </w:r>
    </w:p>
    <w:p w:rsidR="001505EB" w:rsidRDefault="001505EB" w:rsidP="00925699">
      <w:pPr>
        <w:pStyle w:val="ac"/>
        <w:numPr>
          <w:ilvl w:val="0"/>
          <w:numId w:val="149"/>
        </w:numPr>
        <w:spacing w:line="360" w:lineRule="auto"/>
        <w:ind w:left="1134" w:firstLineChars="0"/>
        <w:rPr>
          <w:rFonts w:ascii="华文细黑" w:eastAsia="华文细黑" w:hAnsi="华文细黑"/>
          <w:sz w:val="24"/>
        </w:rPr>
      </w:pPr>
      <w:r>
        <w:rPr>
          <w:rFonts w:ascii="华文细黑" w:eastAsia="华文细黑" w:hAnsi="华文细黑" w:hint="eastAsia"/>
          <w:sz w:val="24"/>
        </w:rPr>
        <w:t>防火门全部</w:t>
      </w:r>
      <w:r>
        <w:rPr>
          <w:rFonts w:ascii="华文细黑" w:eastAsia="华文细黑" w:hAnsi="华文细黑"/>
          <w:sz w:val="24"/>
        </w:rPr>
        <w:t>安装到位，闭门器、顺序器安装完成；</w:t>
      </w:r>
    </w:p>
    <w:p w:rsidR="00E24575" w:rsidRPr="001505EB" w:rsidRDefault="00E24575" w:rsidP="00925699">
      <w:pPr>
        <w:pStyle w:val="ac"/>
        <w:numPr>
          <w:ilvl w:val="0"/>
          <w:numId w:val="149"/>
        </w:numPr>
        <w:spacing w:line="360" w:lineRule="auto"/>
        <w:ind w:left="1134" w:firstLineChars="0"/>
        <w:rPr>
          <w:rFonts w:ascii="华文细黑" w:eastAsia="华文细黑" w:hAnsi="华文细黑"/>
          <w:sz w:val="24"/>
        </w:rPr>
      </w:pPr>
      <w:r w:rsidRPr="001505EB">
        <w:rPr>
          <w:rFonts w:ascii="华文细黑" w:eastAsia="华文细黑" w:hAnsi="华文细黑" w:hint="eastAsia"/>
          <w:sz w:val="24"/>
        </w:rPr>
        <w:t>防火卷帘按防火分区降落隔断；</w:t>
      </w:r>
    </w:p>
    <w:p w:rsidR="00E24575" w:rsidRPr="001505EB" w:rsidRDefault="00E24575" w:rsidP="00925699">
      <w:pPr>
        <w:pStyle w:val="ac"/>
        <w:numPr>
          <w:ilvl w:val="0"/>
          <w:numId w:val="149"/>
        </w:numPr>
        <w:spacing w:line="360" w:lineRule="auto"/>
        <w:ind w:left="1134" w:firstLineChars="0"/>
        <w:rPr>
          <w:rFonts w:ascii="华文细黑" w:eastAsia="华文细黑" w:hAnsi="华文细黑"/>
          <w:sz w:val="24"/>
        </w:rPr>
      </w:pPr>
      <w:r w:rsidRPr="001505EB">
        <w:rPr>
          <w:rFonts w:ascii="华文细黑" w:eastAsia="华文细黑" w:hAnsi="华文细黑" w:hint="eastAsia"/>
          <w:sz w:val="24"/>
        </w:rPr>
        <w:t>扶梯停止，直梯迫降。</w:t>
      </w:r>
    </w:p>
    <w:p w:rsidR="00E24575" w:rsidRDefault="00E24575" w:rsidP="00925699">
      <w:pPr>
        <w:numPr>
          <w:ilvl w:val="0"/>
          <w:numId w:val="144"/>
        </w:numPr>
        <w:tabs>
          <w:tab w:val="clear" w:pos="360"/>
        </w:tabs>
        <w:spacing w:line="360" w:lineRule="auto"/>
        <w:ind w:left="851"/>
        <w:rPr>
          <w:rFonts w:ascii="华文细黑" w:eastAsia="华文细黑" w:hAnsi="华文细黑"/>
          <w:sz w:val="24"/>
        </w:rPr>
      </w:pPr>
      <w:r>
        <w:rPr>
          <w:rFonts w:ascii="华文细黑" w:eastAsia="华文细黑" w:hAnsi="华文细黑" w:hint="eastAsia"/>
          <w:sz w:val="24"/>
        </w:rPr>
        <w:t>验收前准备</w:t>
      </w:r>
    </w:p>
    <w:p w:rsidR="00E24575" w:rsidRPr="001505EB" w:rsidRDefault="00E24575" w:rsidP="00925699">
      <w:pPr>
        <w:pStyle w:val="ac"/>
        <w:numPr>
          <w:ilvl w:val="0"/>
          <w:numId w:val="150"/>
        </w:numPr>
        <w:spacing w:line="360" w:lineRule="auto"/>
        <w:ind w:left="1134" w:firstLineChars="0"/>
        <w:rPr>
          <w:rFonts w:ascii="华文细黑" w:eastAsia="华文细黑" w:hAnsi="华文细黑"/>
          <w:sz w:val="24"/>
        </w:rPr>
      </w:pPr>
      <w:r w:rsidRPr="001505EB">
        <w:rPr>
          <w:rFonts w:ascii="华文细黑" w:eastAsia="华文细黑" w:hAnsi="华文细黑" w:hint="eastAsia"/>
          <w:sz w:val="24"/>
        </w:rPr>
        <w:t>人员：一般分组检测，建筑组，</w:t>
      </w:r>
      <w:r w:rsidR="001505EB">
        <w:rPr>
          <w:rFonts w:ascii="华文细黑" w:eastAsia="华文细黑" w:hAnsi="华文细黑" w:hint="eastAsia"/>
          <w:sz w:val="24"/>
        </w:rPr>
        <w:t>水</w:t>
      </w:r>
      <w:r w:rsidRPr="001505EB">
        <w:rPr>
          <w:rFonts w:ascii="华文细黑" w:eastAsia="华文细黑" w:hAnsi="华文细黑" w:hint="eastAsia"/>
          <w:sz w:val="24"/>
        </w:rPr>
        <w:t>组、</w:t>
      </w:r>
      <w:r w:rsidR="001505EB">
        <w:rPr>
          <w:rFonts w:ascii="华文细黑" w:eastAsia="华文细黑" w:hAnsi="华文细黑" w:hint="eastAsia"/>
          <w:sz w:val="24"/>
        </w:rPr>
        <w:t>电气</w:t>
      </w:r>
      <w:r w:rsidR="001505EB">
        <w:rPr>
          <w:rFonts w:ascii="华文细黑" w:eastAsia="华文细黑" w:hAnsi="华文细黑"/>
          <w:sz w:val="24"/>
        </w:rPr>
        <w:t>组、</w:t>
      </w:r>
      <w:r w:rsidRPr="001505EB">
        <w:rPr>
          <w:rFonts w:ascii="华文细黑" w:eastAsia="华文细黑" w:hAnsi="华文细黑" w:hint="eastAsia"/>
          <w:sz w:val="24"/>
        </w:rPr>
        <w:t>资料组；</w:t>
      </w:r>
    </w:p>
    <w:p w:rsidR="00E24575" w:rsidRPr="001505EB" w:rsidRDefault="00E24575" w:rsidP="00925699">
      <w:pPr>
        <w:pStyle w:val="ac"/>
        <w:numPr>
          <w:ilvl w:val="0"/>
          <w:numId w:val="150"/>
        </w:numPr>
        <w:spacing w:line="360" w:lineRule="auto"/>
        <w:ind w:left="1134" w:firstLineChars="0"/>
        <w:rPr>
          <w:rFonts w:ascii="华文细黑" w:eastAsia="华文细黑" w:hAnsi="华文细黑"/>
          <w:sz w:val="24"/>
        </w:rPr>
      </w:pPr>
      <w:r w:rsidRPr="001505EB">
        <w:rPr>
          <w:rFonts w:ascii="华文细黑" w:eastAsia="华文细黑" w:hAnsi="华文细黑" w:hint="eastAsia"/>
          <w:sz w:val="24"/>
        </w:rPr>
        <w:t>工具：对讲机，消防手提电话，烟枪，人字梯，风阀复位扳手；</w:t>
      </w:r>
    </w:p>
    <w:p w:rsidR="00E24575" w:rsidRPr="00A041F9" w:rsidRDefault="00E24575" w:rsidP="00925699">
      <w:pPr>
        <w:pStyle w:val="ac"/>
        <w:numPr>
          <w:ilvl w:val="0"/>
          <w:numId w:val="150"/>
        </w:numPr>
        <w:spacing w:line="360" w:lineRule="auto"/>
        <w:ind w:left="1134" w:firstLineChars="0"/>
        <w:rPr>
          <w:rFonts w:ascii="华文细黑" w:eastAsia="华文细黑" w:hAnsi="华文细黑"/>
          <w:sz w:val="24"/>
        </w:rPr>
      </w:pPr>
      <w:r w:rsidRPr="001505EB">
        <w:rPr>
          <w:rFonts w:ascii="华文细黑" w:eastAsia="华文细黑" w:hAnsi="华文细黑" w:hint="eastAsia"/>
          <w:sz w:val="24"/>
        </w:rPr>
        <w:t>资料：检测报告，竣工图纸。</w:t>
      </w:r>
    </w:p>
    <w:p w:rsidR="00490DEE" w:rsidRDefault="00490DEE" w:rsidP="00490DEE">
      <w:pPr>
        <w:ind w:left="142"/>
        <w:jc w:val="left"/>
        <w:rPr>
          <w:rFonts w:ascii="华文细黑" w:eastAsia="华文细黑" w:hAnsi="华文细黑"/>
          <w:sz w:val="24"/>
          <w:szCs w:val="24"/>
        </w:rPr>
      </w:pPr>
      <w:r>
        <w:rPr>
          <w:rFonts w:ascii="华文细黑" w:eastAsia="华文细黑" w:hAnsi="华文细黑" w:hint="eastAsia"/>
          <w:sz w:val="24"/>
          <w:szCs w:val="24"/>
        </w:rPr>
        <w:t>（</w:t>
      </w:r>
      <w:r w:rsidR="00A041F9">
        <w:rPr>
          <w:rFonts w:ascii="华文细黑" w:eastAsia="华文细黑" w:hAnsi="华文细黑"/>
          <w:sz w:val="24"/>
          <w:szCs w:val="24"/>
        </w:rPr>
        <w:t>20</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w:t>
      </w:r>
      <w:r w:rsidR="00A041F9">
        <w:rPr>
          <w:rFonts w:ascii="华文细黑" w:eastAsia="华文细黑" w:hAnsi="华文细黑"/>
          <w:sz w:val="24"/>
          <w:szCs w:val="24"/>
        </w:rPr>
        <w:t>34</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00A041F9" w:rsidRPr="00A041F9">
        <w:rPr>
          <w:rFonts w:ascii="华文细黑" w:eastAsia="华文细黑" w:hAnsi="华文细黑" w:hint="eastAsia"/>
          <w:sz w:val="24"/>
          <w:szCs w:val="24"/>
        </w:rPr>
        <w:t>景观施工</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A041F9" w:rsidRPr="000A76C9" w:rsidRDefault="00A041F9" w:rsidP="00A041F9">
      <w:pPr>
        <w:ind w:left="142" w:firstLineChars="236" w:firstLine="566"/>
        <w:jc w:val="left"/>
        <w:rPr>
          <w:rFonts w:ascii="华文细黑" w:eastAsia="华文细黑" w:hAnsi="华文细黑"/>
          <w:sz w:val="24"/>
          <w:szCs w:val="24"/>
        </w:rPr>
      </w:pPr>
      <w:r w:rsidRPr="000A76C9">
        <w:rPr>
          <w:rFonts w:ascii="华文细黑" w:eastAsia="华文细黑" w:hAnsi="华文细黑" w:hint="eastAsia"/>
          <w:sz w:val="24"/>
          <w:szCs w:val="24"/>
        </w:rPr>
        <w:t>设计总包应结合专业市政图纸进行室外管线综合，确保各专业图纸交圈。景观施工前，工程总包应做好场地策划，特别是与市政管线施工穿插进行时，应严格控制好各道工序的施工周期，避免出现窝工。</w:t>
      </w:r>
    </w:p>
    <w:p w:rsidR="00A041F9" w:rsidRPr="000A76C9" w:rsidRDefault="00A041F9" w:rsidP="00A041F9">
      <w:pPr>
        <w:ind w:left="142" w:firstLineChars="236" w:firstLine="566"/>
        <w:jc w:val="left"/>
        <w:rPr>
          <w:rFonts w:ascii="华文细黑" w:eastAsia="华文细黑" w:hAnsi="华文细黑"/>
          <w:sz w:val="24"/>
          <w:szCs w:val="24"/>
        </w:rPr>
      </w:pPr>
      <w:r w:rsidRPr="000A76C9">
        <w:rPr>
          <w:rFonts w:ascii="华文细黑" w:eastAsia="华文细黑" w:hAnsi="华文细黑" w:hint="eastAsia"/>
          <w:sz w:val="24"/>
          <w:szCs w:val="24"/>
        </w:rPr>
        <w:t>景观分包应对场地回填的密实度及标高进行验收，并办理场地交接确认手续。</w:t>
      </w:r>
    </w:p>
    <w:p w:rsidR="004343B9" w:rsidRDefault="00A041F9" w:rsidP="00A041F9">
      <w:pPr>
        <w:ind w:left="142" w:firstLineChars="236" w:firstLine="566"/>
        <w:jc w:val="left"/>
        <w:rPr>
          <w:rFonts w:ascii="华文细黑" w:eastAsia="华文细黑" w:hAnsi="华文细黑"/>
          <w:sz w:val="24"/>
          <w:szCs w:val="24"/>
        </w:rPr>
      </w:pPr>
      <w:r w:rsidRPr="000A76C9">
        <w:rPr>
          <w:rFonts w:ascii="华文细黑" w:eastAsia="华文细黑" w:hAnsi="华文细黑" w:hint="eastAsia"/>
          <w:sz w:val="24"/>
          <w:szCs w:val="24"/>
        </w:rPr>
        <w:t>景观完成标准为开业前60天完成所有硬质景观及乔木种植，开业前45天所有苗木、地被种植完成，小品、雕塑安装完成。</w:t>
      </w:r>
    </w:p>
    <w:p w:rsidR="00A041F9" w:rsidRDefault="00A041F9" w:rsidP="00A041F9">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2</w:t>
      </w:r>
      <w:r w:rsidR="00714A35">
        <w:rPr>
          <w:rFonts w:ascii="华文细黑" w:eastAsia="华文细黑" w:hAnsi="华文细黑"/>
          <w:sz w:val="24"/>
          <w:szCs w:val="24"/>
        </w:rPr>
        <w:t>1</w:t>
      </w:r>
      <w:r>
        <w:rPr>
          <w:rFonts w:ascii="华文细黑" w:eastAsia="华文细黑" w:hAnsi="华文细黑" w:hint="eastAsia"/>
          <w:sz w:val="24"/>
          <w:szCs w:val="24"/>
        </w:rPr>
        <w:t>）</w:t>
      </w:r>
      <w:bookmarkStart w:id="23" w:name="空调系统调试"/>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035</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Pr="00A041F9">
        <w:rPr>
          <w:rFonts w:ascii="华文细黑" w:eastAsia="华文细黑" w:hAnsi="华文细黑" w:hint="eastAsia"/>
          <w:sz w:val="24"/>
          <w:szCs w:val="24"/>
        </w:rPr>
        <w:t>空调</w:t>
      </w:r>
      <w:r>
        <w:rPr>
          <w:rFonts w:ascii="华文细黑" w:eastAsia="华文细黑" w:hAnsi="华文细黑" w:hint="eastAsia"/>
          <w:sz w:val="24"/>
          <w:szCs w:val="24"/>
        </w:rPr>
        <w:t>系统</w:t>
      </w:r>
      <w:r w:rsidRPr="00A041F9">
        <w:rPr>
          <w:rFonts w:ascii="华文细黑" w:eastAsia="华文细黑" w:hAnsi="华文细黑" w:hint="eastAsia"/>
          <w:sz w:val="24"/>
          <w:szCs w:val="24"/>
        </w:rPr>
        <w:t>调试</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A041F9" w:rsidRPr="00A041F9" w:rsidRDefault="00A041F9" w:rsidP="00925699">
      <w:pPr>
        <w:pStyle w:val="ac"/>
        <w:numPr>
          <w:ilvl w:val="1"/>
          <w:numId w:val="151"/>
        </w:numPr>
        <w:ind w:left="851" w:firstLineChars="0"/>
        <w:rPr>
          <w:rFonts w:ascii="华文细黑" w:eastAsia="华文细黑" w:hAnsi="华文细黑"/>
          <w:sz w:val="24"/>
        </w:rPr>
      </w:pPr>
      <w:r w:rsidRPr="00A041F9">
        <w:rPr>
          <w:rFonts w:ascii="华文细黑" w:eastAsia="华文细黑" w:hAnsi="华文细黑" w:hint="eastAsia"/>
          <w:sz w:val="24"/>
        </w:rPr>
        <w:t>风机调试主要要点</w:t>
      </w:r>
      <w:r>
        <w:rPr>
          <w:rFonts w:ascii="华文细黑" w:eastAsia="华文细黑" w:hAnsi="华文细黑" w:hint="eastAsia"/>
          <w:sz w:val="24"/>
        </w:rPr>
        <w:t>：</w:t>
      </w:r>
    </w:p>
    <w:p w:rsidR="00A041F9" w:rsidRPr="00A041F9" w:rsidRDefault="00A041F9" w:rsidP="00925699">
      <w:pPr>
        <w:pStyle w:val="ac"/>
        <w:numPr>
          <w:ilvl w:val="2"/>
          <w:numId w:val="152"/>
        </w:numPr>
        <w:ind w:left="993" w:firstLineChars="0"/>
        <w:rPr>
          <w:rFonts w:ascii="华文细黑" w:eastAsia="华文细黑" w:hAnsi="华文细黑"/>
          <w:sz w:val="24"/>
        </w:rPr>
      </w:pPr>
      <w:r w:rsidRPr="00A041F9">
        <w:rPr>
          <w:rFonts w:ascii="华文细黑" w:eastAsia="华文细黑" w:hAnsi="华文细黑" w:hint="eastAsia"/>
          <w:sz w:val="24"/>
        </w:rPr>
        <w:t>调试前准备：</w:t>
      </w:r>
    </w:p>
    <w:p w:rsidR="00A041F9" w:rsidRDefault="00A041F9" w:rsidP="00925699">
      <w:pPr>
        <w:numPr>
          <w:ilvl w:val="1"/>
          <w:numId w:val="153"/>
        </w:numPr>
        <w:tabs>
          <w:tab w:val="clear" w:pos="840"/>
        </w:tabs>
        <w:ind w:left="993" w:hanging="137"/>
        <w:rPr>
          <w:rFonts w:ascii="华文细黑" w:eastAsia="华文细黑" w:hAnsi="华文细黑"/>
          <w:sz w:val="24"/>
        </w:rPr>
      </w:pPr>
      <w:r>
        <w:rPr>
          <w:rFonts w:ascii="华文细黑" w:eastAsia="华文细黑" w:hAnsi="华文细黑" w:hint="eastAsia"/>
          <w:sz w:val="24"/>
        </w:rPr>
        <w:t>检查风机外壳是否变形或损坏，紧固件是否松动或脱落。</w:t>
      </w:r>
    </w:p>
    <w:p w:rsidR="00A041F9" w:rsidRDefault="00A041F9" w:rsidP="00925699">
      <w:pPr>
        <w:numPr>
          <w:ilvl w:val="1"/>
          <w:numId w:val="153"/>
        </w:numPr>
        <w:tabs>
          <w:tab w:val="clear" w:pos="840"/>
        </w:tabs>
        <w:ind w:left="993" w:hanging="137"/>
        <w:rPr>
          <w:rFonts w:ascii="华文细黑" w:eastAsia="华文细黑" w:hAnsi="华文细黑"/>
          <w:sz w:val="24"/>
        </w:rPr>
      </w:pPr>
      <w:r>
        <w:rPr>
          <w:rFonts w:ascii="华文细黑" w:eastAsia="华文细黑" w:hAnsi="华文细黑" w:hint="eastAsia"/>
          <w:sz w:val="24"/>
        </w:rPr>
        <w:t>检查设备外壳及电机接地是否可靠，检查风机接线，是否存在缺项或虚接情况，配用控制箱是否与风机功率相同，正常情况下控制箱的断路器设定电流为风机额定电流的1.8~2.2倍，热保护器整定值为风机的额定电流。对功率大于等于18.5kw的风机宜采用降压启动。</w:t>
      </w:r>
    </w:p>
    <w:p w:rsidR="00A041F9" w:rsidRDefault="00A041F9" w:rsidP="00925699">
      <w:pPr>
        <w:numPr>
          <w:ilvl w:val="1"/>
          <w:numId w:val="153"/>
        </w:numPr>
        <w:tabs>
          <w:tab w:val="clear" w:pos="840"/>
        </w:tabs>
        <w:ind w:left="993" w:hanging="137"/>
        <w:rPr>
          <w:rFonts w:ascii="华文细黑" w:eastAsia="华文细黑" w:hAnsi="华文细黑"/>
          <w:sz w:val="24"/>
        </w:rPr>
      </w:pPr>
      <w:r>
        <w:rPr>
          <w:rFonts w:ascii="华文细黑" w:eastAsia="华文细黑" w:hAnsi="华文细黑" w:hint="eastAsia"/>
          <w:sz w:val="24"/>
        </w:rPr>
        <w:t>检查风机设备进出风方向是否与设计一致及设备基础、预埋件、是否与对应风机相符，特别是配用的减震器、减震吊钩的核载应与风机的重量相匹配。</w:t>
      </w:r>
    </w:p>
    <w:p w:rsidR="00A041F9" w:rsidRDefault="00A041F9" w:rsidP="00925699">
      <w:pPr>
        <w:numPr>
          <w:ilvl w:val="1"/>
          <w:numId w:val="153"/>
        </w:numPr>
        <w:tabs>
          <w:tab w:val="clear" w:pos="840"/>
        </w:tabs>
        <w:ind w:left="993" w:hanging="137"/>
        <w:rPr>
          <w:rFonts w:ascii="华文细黑" w:eastAsia="华文细黑" w:hAnsi="华文细黑"/>
          <w:sz w:val="24"/>
        </w:rPr>
      </w:pPr>
      <w:r>
        <w:rPr>
          <w:rFonts w:ascii="华文细黑" w:eastAsia="华文细黑" w:hAnsi="华文细黑" w:hint="eastAsia"/>
          <w:sz w:val="24"/>
        </w:rPr>
        <w:t>手动转动风机检查轴承是否存在异声以及叶轮是否有擦碰现象。</w:t>
      </w:r>
    </w:p>
    <w:p w:rsidR="00A041F9" w:rsidRDefault="00A041F9" w:rsidP="00925699">
      <w:pPr>
        <w:numPr>
          <w:ilvl w:val="1"/>
          <w:numId w:val="153"/>
        </w:numPr>
        <w:tabs>
          <w:tab w:val="clear" w:pos="840"/>
        </w:tabs>
        <w:ind w:left="993" w:hanging="137"/>
        <w:rPr>
          <w:rFonts w:ascii="华文细黑" w:eastAsia="华文细黑" w:hAnsi="华文细黑"/>
          <w:sz w:val="24"/>
        </w:rPr>
      </w:pPr>
      <w:r>
        <w:rPr>
          <w:rFonts w:ascii="华文细黑" w:eastAsia="华文细黑" w:hAnsi="华文细黑" w:hint="eastAsia"/>
          <w:sz w:val="24"/>
        </w:rPr>
        <w:t>用500v兆欧表测量风机外壳与电机绕组间的绝缘电阻，其值大于0.5兆欧，否则应对电机绕组进行烘干处理，烘干温度时温度不允许超过120度，烘干时间为9~12小时。</w:t>
      </w:r>
    </w:p>
    <w:p w:rsidR="00A041F9" w:rsidRDefault="00A041F9" w:rsidP="00925699">
      <w:pPr>
        <w:pStyle w:val="ac"/>
        <w:numPr>
          <w:ilvl w:val="2"/>
          <w:numId w:val="152"/>
        </w:numPr>
        <w:ind w:left="993" w:firstLineChars="0"/>
        <w:rPr>
          <w:rFonts w:ascii="华文细黑" w:eastAsia="华文细黑" w:hAnsi="华文细黑"/>
          <w:sz w:val="24"/>
        </w:rPr>
      </w:pPr>
      <w:r>
        <w:rPr>
          <w:rFonts w:ascii="华文细黑" w:eastAsia="华文细黑" w:hAnsi="华文细黑" w:hint="eastAsia"/>
          <w:sz w:val="24"/>
        </w:rPr>
        <w:t>调试阶段：</w:t>
      </w:r>
    </w:p>
    <w:p w:rsidR="00A041F9" w:rsidRDefault="00A041F9" w:rsidP="00925699">
      <w:pPr>
        <w:numPr>
          <w:ilvl w:val="1"/>
          <w:numId w:val="154"/>
        </w:numPr>
        <w:tabs>
          <w:tab w:val="clear" w:pos="840"/>
          <w:tab w:val="num" w:pos="1560"/>
        </w:tabs>
        <w:ind w:left="993" w:hanging="142"/>
        <w:rPr>
          <w:rFonts w:ascii="华文细黑" w:eastAsia="华文细黑" w:hAnsi="华文细黑"/>
          <w:sz w:val="24"/>
        </w:rPr>
      </w:pPr>
      <w:r>
        <w:rPr>
          <w:rFonts w:ascii="华文细黑" w:eastAsia="华文细黑" w:hAnsi="华文细黑" w:hint="eastAsia"/>
          <w:sz w:val="24"/>
        </w:rPr>
        <w:t>在设备安装单位、电器施工单位、设备厂家、监理在场的情况下，将控制柜开关打到手动状态，点动检查风机是否运转正常。</w:t>
      </w:r>
    </w:p>
    <w:p w:rsidR="00A041F9" w:rsidRDefault="00A041F9" w:rsidP="00925699">
      <w:pPr>
        <w:numPr>
          <w:ilvl w:val="1"/>
          <w:numId w:val="154"/>
        </w:numPr>
        <w:tabs>
          <w:tab w:val="clear" w:pos="840"/>
          <w:tab w:val="num" w:pos="1560"/>
        </w:tabs>
        <w:ind w:left="993" w:hanging="142"/>
        <w:rPr>
          <w:rFonts w:ascii="华文细黑" w:eastAsia="华文细黑" w:hAnsi="华文细黑"/>
          <w:sz w:val="24"/>
        </w:rPr>
      </w:pPr>
      <w:r>
        <w:rPr>
          <w:rFonts w:ascii="华文细黑" w:eastAsia="华文细黑" w:hAnsi="华文细黑" w:hint="eastAsia"/>
          <w:sz w:val="24"/>
        </w:rPr>
        <w:t>在点动正常的情况下，启动设备，在运行正常后应先测量电流是否在正常范围内并检测风机和电机转速，以及检测风机进出口风压。</w:t>
      </w:r>
    </w:p>
    <w:p w:rsidR="00A041F9" w:rsidRDefault="00A041F9" w:rsidP="00925699">
      <w:pPr>
        <w:numPr>
          <w:ilvl w:val="1"/>
          <w:numId w:val="154"/>
        </w:numPr>
        <w:tabs>
          <w:tab w:val="clear" w:pos="840"/>
          <w:tab w:val="num" w:pos="1560"/>
        </w:tabs>
        <w:ind w:left="993" w:hanging="142"/>
        <w:rPr>
          <w:rFonts w:ascii="华文细黑" w:eastAsia="华文细黑" w:hAnsi="华文细黑"/>
          <w:sz w:val="24"/>
        </w:rPr>
      </w:pPr>
      <w:r>
        <w:rPr>
          <w:rFonts w:ascii="华文细黑" w:eastAsia="华文细黑" w:hAnsi="华文细黑" w:hint="eastAsia"/>
          <w:sz w:val="24"/>
        </w:rPr>
        <w:t>需要联动风机应在上述工作完成后，将控制柜打到自动状态，并检查消防控制模块工作正常后，经过消防主机进行运程启动同时检查风机是否正常启动以及在消防控制室反馈是否正常。</w:t>
      </w:r>
    </w:p>
    <w:p w:rsidR="00A041F9" w:rsidRDefault="00A041F9" w:rsidP="00925699">
      <w:pPr>
        <w:pStyle w:val="ac"/>
        <w:numPr>
          <w:ilvl w:val="1"/>
          <w:numId w:val="151"/>
        </w:numPr>
        <w:ind w:left="851" w:firstLineChars="0"/>
        <w:rPr>
          <w:rFonts w:ascii="华文细黑" w:eastAsia="华文细黑" w:hAnsi="华文细黑"/>
          <w:sz w:val="24"/>
        </w:rPr>
      </w:pPr>
      <w:r w:rsidRPr="00714A35">
        <w:rPr>
          <w:rFonts w:ascii="华文细黑" w:eastAsia="华文细黑" w:hAnsi="华文细黑" w:hint="eastAsia"/>
          <w:sz w:val="24"/>
        </w:rPr>
        <w:t>冷冻机组调试要点</w:t>
      </w:r>
    </w:p>
    <w:p w:rsidR="00A041F9" w:rsidRPr="00714A35" w:rsidRDefault="00A041F9" w:rsidP="00925699">
      <w:pPr>
        <w:pStyle w:val="ac"/>
        <w:numPr>
          <w:ilvl w:val="0"/>
          <w:numId w:val="155"/>
        </w:numPr>
        <w:ind w:left="993" w:firstLineChars="0" w:hanging="426"/>
        <w:rPr>
          <w:rFonts w:ascii="华文细黑" w:eastAsia="华文细黑" w:hAnsi="华文细黑"/>
          <w:sz w:val="24"/>
        </w:rPr>
      </w:pPr>
      <w:r w:rsidRPr="00714A35">
        <w:rPr>
          <w:rFonts w:ascii="华文细黑" w:eastAsia="华文细黑" w:hAnsi="华文细黑" w:hint="eastAsia"/>
          <w:sz w:val="24"/>
        </w:rPr>
        <w:t>调试前准备：</w:t>
      </w:r>
    </w:p>
    <w:p w:rsidR="00A041F9" w:rsidRDefault="00A041F9" w:rsidP="00925699">
      <w:pPr>
        <w:numPr>
          <w:ilvl w:val="1"/>
          <w:numId w:val="156"/>
        </w:numPr>
        <w:tabs>
          <w:tab w:val="clear" w:pos="840"/>
          <w:tab w:val="num" w:pos="1134"/>
        </w:tabs>
        <w:ind w:left="993" w:hanging="142"/>
        <w:rPr>
          <w:rFonts w:ascii="华文细黑" w:eastAsia="华文细黑" w:hAnsi="华文细黑"/>
          <w:sz w:val="24"/>
        </w:rPr>
      </w:pPr>
      <w:r>
        <w:rPr>
          <w:rFonts w:ascii="华文细黑" w:eastAsia="华文细黑" w:hAnsi="华文细黑" w:hint="eastAsia"/>
          <w:sz w:val="24"/>
        </w:rPr>
        <w:t>仔细检查机组外观是否受损。</w:t>
      </w:r>
    </w:p>
    <w:p w:rsidR="00A041F9" w:rsidRDefault="00A041F9" w:rsidP="00925699">
      <w:pPr>
        <w:numPr>
          <w:ilvl w:val="1"/>
          <w:numId w:val="156"/>
        </w:numPr>
        <w:tabs>
          <w:tab w:val="clear" w:pos="840"/>
          <w:tab w:val="num" w:pos="1134"/>
        </w:tabs>
        <w:ind w:left="993" w:hanging="142"/>
        <w:rPr>
          <w:rFonts w:ascii="华文细黑" w:eastAsia="华文细黑" w:hAnsi="华文细黑"/>
          <w:sz w:val="24"/>
        </w:rPr>
      </w:pPr>
      <w:r>
        <w:rPr>
          <w:rFonts w:ascii="华文细黑" w:eastAsia="华文细黑" w:hAnsi="华文细黑" w:hint="eastAsia"/>
          <w:sz w:val="24"/>
        </w:rPr>
        <w:t>检查机组内氮气压力是否在正常范围内，低于</w:t>
      </w:r>
      <w:smartTag w:uri="urn:schemas-microsoft-com:office:smarttags" w:element="chmetcnv">
        <w:smartTagPr>
          <w:attr w:name="UnitName" w:val="磅"/>
          <w:attr w:name="SourceValue" w:val="6"/>
          <w:attr w:name="HasSpace" w:val="False"/>
          <w:attr w:name="Negative" w:val="False"/>
          <w:attr w:name="NumberType" w:val="1"/>
          <w:attr w:name="TCSC" w:val="0"/>
        </w:smartTagPr>
        <w:r>
          <w:rPr>
            <w:rFonts w:ascii="华文细黑" w:eastAsia="华文细黑" w:hAnsi="华文细黑" w:hint="eastAsia"/>
            <w:sz w:val="24"/>
          </w:rPr>
          <w:t>6磅</w:t>
        </w:r>
      </w:smartTag>
      <w:r>
        <w:rPr>
          <w:rFonts w:ascii="华文细黑" w:eastAsia="华文细黑" w:hAnsi="华文细黑" w:hint="eastAsia"/>
          <w:sz w:val="24"/>
        </w:rPr>
        <w:t>正常范围应进行现场检漏。高压开关开断值是否正常。</w:t>
      </w:r>
    </w:p>
    <w:p w:rsidR="00A041F9" w:rsidRDefault="00A041F9" w:rsidP="00925699">
      <w:pPr>
        <w:numPr>
          <w:ilvl w:val="1"/>
          <w:numId w:val="156"/>
        </w:numPr>
        <w:tabs>
          <w:tab w:val="clear" w:pos="840"/>
          <w:tab w:val="num" w:pos="1134"/>
        </w:tabs>
        <w:ind w:left="993" w:hanging="142"/>
        <w:rPr>
          <w:rFonts w:ascii="华文细黑" w:eastAsia="华文细黑" w:hAnsi="华文细黑"/>
          <w:sz w:val="24"/>
        </w:rPr>
      </w:pPr>
      <w:r>
        <w:rPr>
          <w:rFonts w:ascii="华文细黑" w:eastAsia="华文细黑" w:hAnsi="华文细黑" w:hint="eastAsia"/>
          <w:sz w:val="24"/>
        </w:rPr>
        <w:t>测量马达绝缘是否在0.5兆以上，测试完成后进行放电。</w:t>
      </w:r>
    </w:p>
    <w:p w:rsidR="00A041F9" w:rsidRDefault="00A041F9" w:rsidP="00925699">
      <w:pPr>
        <w:numPr>
          <w:ilvl w:val="1"/>
          <w:numId w:val="156"/>
        </w:numPr>
        <w:tabs>
          <w:tab w:val="clear" w:pos="840"/>
          <w:tab w:val="num" w:pos="1134"/>
        </w:tabs>
        <w:ind w:left="993" w:hanging="142"/>
        <w:rPr>
          <w:rFonts w:ascii="华文细黑" w:eastAsia="华文细黑" w:hAnsi="华文细黑"/>
          <w:sz w:val="24"/>
        </w:rPr>
      </w:pPr>
      <w:r>
        <w:rPr>
          <w:rFonts w:ascii="华文细黑" w:eastAsia="华文细黑" w:hAnsi="华文细黑" w:hint="eastAsia"/>
          <w:sz w:val="24"/>
        </w:rPr>
        <w:t>检查冷却水、冷冻水管路组件安装是否正确，重点是水流开关的安装位置时否正确，正常请况下水流开关应安装在水平管路上且与设备及管路管件保证5倍以上管径距离。</w:t>
      </w:r>
    </w:p>
    <w:p w:rsidR="00A041F9" w:rsidRDefault="00A041F9" w:rsidP="00925699">
      <w:pPr>
        <w:numPr>
          <w:ilvl w:val="1"/>
          <w:numId w:val="156"/>
        </w:numPr>
        <w:tabs>
          <w:tab w:val="clear" w:pos="840"/>
          <w:tab w:val="num" w:pos="1134"/>
        </w:tabs>
        <w:ind w:left="993" w:hanging="142"/>
        <w:rPr>
          <w:rFonts w:ascii="华文细黑" w:eastAsia="华文细黑" w:hAnsi="华文细黑"/>
          <w:sz w:val="24"/>
        </w:rPr>
      </w:pPr>
      <w:r>
        <w:rPr>
          <w:rFonts w:ascii="华文细黑" w:eastAsia="华文细黑" w:hAnsi="华文细黑" w:hint="eastAsia"/>
          <w:sz w:val="24"/>
        </w:rPr>
        <w:t>检查马达启动柜及控制箱内线路布置、高低压线之间距离是否合理，接线端子是否紧固，清理启动柜内灰尘及杂物，确认所有接触器吸合良好。</w:t>
      </w:r>
    </w:p>
    <w:p w:rsidR="00A041F9" w:rsidRDefault="00A041F9" w:rsidP="00925699">
      <w:pPr>
        <w:numPr>
          <w:ilvl w:val="1"/>
          <w:numId w:val="156"/>
        </w:numPr>
        <w:tabs>
          <w:tab w:val="clear" w:pos="840"/>
          <w:tab w:val="num" w:pos="1134"/>
        </w:tabs>
        <w:ind w:left="993" w:hanging="142"/>
        <w:rPr>
          <w:rFonts w:ascii="华文细黑" w:eastAsia="华文细黑" w:hAnsi="华文细黑"/>
          <w:sz w:val="24"/>
        </w:rPr>
      </w:pPr>
      <w:r>
        <w:rPr>
          <w:rFonts w:ascii="华文细黑" w:eastAsia="华文细黑" w:hAnsi="华文细黑" w:hint="eastAsia"/>
          <w:sz w:val="24"/>
        </w:rPr>
        <w:t>干运转试验: 检查所有模块与传感器通信是否正常、检查油箱电加热是否正常、手动运行油泵，检查油泵电流、油压时候正常、测试真空接触器吸合是否正常。</w:t>
      </w:r>
    </w:p>
    <w:p w:rsidR="00A041F9" w:rsidRDefault="00A041F9" w:rsidP="00925699">
      <w:pPr>
        <w:numPr>
          <w:ilvl w:val="1"/>
          <w:numId w:val="156"/>
        </w:numPr>
        <w:tabs>
          <w:tab w:val="clear" w:pos="840"/>
          <w:tab w:val="num" w:pos="1134"/>
        </w:tabs>
        <w:ind w:left="993" w:hanging="142"/>
        <w:rPr>
          <w:rFonts w:ascii="华文细黑" w:eastAsia="华文细黑" w:hAnsi="华文细黑"/>
          <w:sz w:val="24"/>
        </w:rPr>
      </w:pPr>
      <w:r>
        <w:rPr>
          <w:rFonts w:ascii="华文细黑" w:eastAsia="华文细黑" w:hAnsi="华文细黑" w:hint="eastAsia"/>
          <w:sz w:val="24"/>
        </w:rPr>
        <w:t>抽真空、保压：真空抽至10pa，12小时保负压后为20pa，在定量冲注冷媒时要注意启动冷冻水泵，防止冻裂铜管。</w:t>
      </w:r>
    </w:p>
    <w:p w:rsidR="00A041F9" w:rsidRDefault="00A041F9" w:rsidP="00925699">
      <w:pPr>
        <w:numPr>
          <w:ilvl w:val="1"/>
          <w:numId w:val="156"/>
        </w:numPr>
        <w:tabs>
          <w:tab w:val="clear" w:pos="840"/>
          <w:tab w:val="num" w:pos="1134"/>
        </w:tabs>
        <w:ind w:left="993" w:hanging="142"/>
        <w:rPr>
          <w:rFonts w:ascii="华文细黑" w:eastAsia="华文细黑" w:hAnsi="华文细黑"/>
          <w:sz w:val="24"/>
        </w:rPr>
      </w:pPr>
      <w:r>
        <w:rPr>
          <w:rFonts w:ascii="华文细黑" w:eastAsia="华文细黑" w:hAnsi="华文细黑" w:hint="eastAsia"/>
          <w:sz w:val="24"/>
        </w:rPr>
        <w:t>在完成冷媒冲注后，再次检查马达绝缘、控制电源电压是否正常、检查油温、油位、冷冻水、冷却水是否正常。所有项目正常进入机组启动前状态。</w:t>
      </w:r>
    </w:p>
    <w:p w:rsidR="00A041F9" w:rsidRDefault="00A041F9" w:rsidP="00925699">
      <w:pPr>
        <w:pStyle w:val="ac"/>
        <w:numPr>
          <w:ilvl w:val="0"/>
          <w:numId w:val="155"/>
        </w:numPr>
        <w:ind w:left="993" w:firstLineChars="0" w:hanging="426"/>
        <w:rPr>
          <w:rFonts w:ascii="华文细黑" w:eastAsia="华文细黑" w:hAnsi="华文细黑"/>
          <w:sz w:val="24"/>
        </w:rPr>
      </w:pPr>
      <w:r>
        <w:rPr>
          <w:rFonts w:ascii="华文细黑" w:eastAsia="华文细黑" w:hAnsi="华文细黑" w:hint="eastAsia"/>
          <w:sz w:val="24"/>
        </w:rPr>
        <w:t>调试阶段：</w:t>
      </w:r>
    </w:p>
    <w:p w:rsidR="00A041F9" w:rsidRDefault="00A041F9" w:rsidP="00925699">
      <w:pPr>
        <w:numPr>
          <w:ilvl w:val="1"/>
          <w:numId w:val="157"/>
        </w:numPr>
        <w:tabs>
          <w:tab w:val="clear" w:pos="840"/>
          <w:tab w:val="num" w:pos="1560"/>
        </w:tabs>
        <w:ind w:left="993" w:hanging="142"/>
        <w:rPr>
          <w:rFonts w:ascii="华文细黑" w:eastAsia="华文细黑" w:hAnsi="华文细黑"/>
          <w:sz w:val="24"/>
        </w:rPr>
      </w:pPr>
      <w:r>
        <w:rPr>
          <w:rFonts w:ascii="华文细黑" w:eastAsia="华文细黑" w:hAnsi="华文细黑" w:hint="eastAsia"/>
          <w:sz w:val="24"/>
        </w:rPr>
        <w:t>检查确认主电源正常后，将抽气操作模式设为开，待一切开机启动前准备工作（冷冻水、冷却水正常运转）就绪后，先切段断路控制回路电源，摇进真空接触器，然后送380V主电，再合上控制电源，后启动机组。</w:t>
      </w:r>
    </w:p>
    <w:p w:rsidR="00A041F9" w:rsidRDefault="00A041F9" w:rsidP="00925699">
      <w:pPr>
        <w:numPr>
          <w:ilvl w:val="1"/>
          <w:numId w:val="157"/>
        </w:numPr>
        <w:tabs>
          <w:tab w:val="clear" w:pos="840"/>
          <w:tab w:val="num" w:pos="1560"/>
        </w:tabs>
        <w:ind w:left="993" w:hanging="142"/>
        <w:rPr>
          <w:rFonts w:ascii="华文细黑" w:eastAsia="华文细黑" w:hAnsi="华文细黑"/>
          <w:sz w:val="24"/>
        </w:rPr>
      </w:pPr>
      <w:r>
        <w:rPr>
          <w:rFonts w:ascii="华文细黑" w:eastAsia="华文细黑" w:hAnsi="华文细黑" w:hint="eastAsia"/>
          <w:sz w:val="24"/>
        </w:rPr>
        <w:t>当机组运行稳定后，且基本无不凝性气体排出后，记录机组运行报告。</w:t>
      </w:r>
    </w:p>
    <w:p w:rsidR="00A041F9" w:rsidRDefault="00A041F9" w:rsidP="00925699">
      <w:pPr>
        <w:pStyle w:val="ac"/>
        <w:numPr>
          <w:ilvl w:val="1"/>
          <w:numId w:val="151"/>
        </w:numPr>
        <w:ind w:left="851" w:firstLineChars="0"/>
        <w:rPr>
          <w:rFonts w:ascii="华文细黑" w:eastAsia="华文细黑" w:hAnsi="华文细黑"/>
          <w:sz w:val="24"/>
        </w:rPr>
      </w:pPr>
      <w:r w:rsidRPr="00714A35">
        <w:rPr>
          <w:rFonts w:ascii="华文细黑" w:eastAsia="华文细黑" w:hAnsi="华文细黑" w:hint="eastAsia"/>
          <w:sz w:val="24"/>
        </w:rPr>
        <w:t>空调末端机组调试要点</w:t>
      </w:r>
      <w:r w:rsidR="00714A35">
        <w:rPr>
          <w:rFonts w:ascii="华文细黑" w:eastAsia="华文细黑" w:hAnsi="华文细黑" w:hint="eastAsia"/>
          <w:sz w:val="24"/>
        </w:rPr>
        <w:t>：</w:t>
      </w:r>
    </w:p>
    <w:p w:rsidR="00A041F9" w:rsidRPr="00714A35" w:rsidRDefault="00A041F9" w:rsidP="00925699">
      <w:pPr>
        <w:pStyle w:val="ac"/>
        <w:numPr>
          <w:ilvl w:val="0"/>
          <w:numId w:val="158"/>
        </w:numPr>
        <w:ind w:left="993" w:firstLineChars="0" w:hanging="426"/>
        <w:rPr>
          <w:rFonts w:ascii="华文细黑" w:eastAsia="华文细黑" w:hAnsi="华文细黑"/>
          <w:sz w:val="24"/>
        </w:rPr>
      </w:pPr>
      <w:r w:rsidRPr="00714A35">
        <w:rPr>
          <w:rFonts w:ascii="华文细黑" w:eastAsia="华文细黑" w:hAnsi="华文细黑" w:hint="eastAsia"/>
          <w:sz w:val="24"/>
        </w:rPr>
        <w:t>检查机组和系统是否完全处于正常状态。</w:t>
      </w:r>
    </w:p>
    <w:p w:rsidR="00A041F9" w:rsidRPr="00714A35" w:rsidRDefault="00A041F9" w:rsidP="00925699">
      <w:pPr>
        <w:pStyle w:val="ac"/>
        <w:numPr>
          <w:ilvl w:val="0"/>
          <w:numId w:val="158"/>
        </w:numPr>
        <w:ind w:left="993" w:firstLineChars="0" w:hanging="426"/>
        <w:rPr>
          <w:rFonts w:ascii="华文细黑" w:eastAsia="华文细黑" w:hAnsi="华文细黑"/>
          <w:sz w:val="24"/>
        </w:rPr>
      </w:pPr>
      <w:r w:rsidRPr="00714A35">
        <w:rPr>
          <w:rFonts w:ascii="华文细黑" w:eastAsia="华文细黑" w:hAnsi="华文细黑" w:hint="eastAsia"/>
          <w:sz w:val="24"/>
        </w:rPr>
        <w:t>查设备外壳及电机接地是否可靠，检查风机接线，是否存在缺项或虚接情况，配用控制箱是否与设备功率相同，正常情况下控制箱的断路器设定电流为设备额定电流的1.8~2.2倍，热保护器整定值为设备的额定电流。</w:t>
      </w:r>
    </w:p>
    <w:p w:rsidR="00A041F9" w:rsidRPr="00714A35" w:rsidRDefault="00A041F9" w:rsidP="00925699">
      <w:pPr>
        <w:pStyle w:val="ac"/>
        <w:numPr>
          <w:ilvl w:val="0"/>
          <w:numId w:val="158"/>
        </w:numPr>
        <w:ind w:left="993" w:firstLineChars="0" w:hanging="426"/>
        <w:rPr>
          <w:rFonts w:ascii="华文细黑" w:eastAsia="华文细黑" w:hAnsi="华文细黑"/>
          <w:sz w:val="24"/>
        </w:rPr>
      </w:pPr>
      <w:r w:rsidRPr="00714A35">
        <w:rPr>
          <w:rFonts w:ascii="华文细黑" w:eastAsia="华文细黑" w:hAnsi="华文细黑" w:hint="eastAsia"/>
          <w:sz w:val="24"/>
        </w:rPr>
        <w:t>检查冷冻水是否正常，管路接驳是否正确。冷凝水管坡向是否正确，管路阀门是否开关正常，动阀是否开启灵活。</w:t>
      </w:r>
    </w:p>
    <w:p w:rsidR="00A041F9" w:rsidRPr="00714A35" w:rsidRDefault="00A041F9" w:rsidP="00925699">
      <w:pPr>
        <w:pStyle w:val="ac"/>
        <w:numPr>
          <w:ilvl w:val="0"/>
          <w:numId w:val="158"/>
        </w:numPr>
        <w:ind w:left="993" w:firstLineChars="0" w:hanging="426"/>
        <w:rPr>
          <w:rFonts w:ascii="华文细黑" w:eastAsia="华文细黑" w:hAnsi="华文细黑"/>
          <w:sz w:val="24"/>
        </w:rPr>
      </w:pPr>
      <w:r w:rsidRPr="00714A35">
        <w:rPr>
          <w:rFonts w:ascii="华文细黑" w:eastAsia="华文细黑" w:hAnsi="华文细黑" w:hint="eastAsia"/>
          <w:sz w:val="24"/>
        </w:rPr>
        <w:t>接通机组电源、检查机组的电压与电流，并于铭牌上的数据比较。</w:t>
      </w:r>
    </w:p>
    <w:p w:rsidR="00A041F9" w:rsidRPr="00714A35" w:rsidRDefault="00A041F9" w:rsidP="00925699">
      <w:pPr>
        <w:pStyle w:val="ac"/>
        <w:numPr>
          <w:ilvl w:val="0"/>
          <w:numId w:val="158"/>
        </w:numPr>
        <w:ind w:left="993" w:firstLineChars="0" w:hanging="426"/>
        <w:rPr>
          <w:rFonts w:ascii="华文细黑" w:eastAsia="华文细黑" w:hAnsi="华文细黑"/>
          <w:sz w:val="24"/>
        </w:rPr>
      </w:pPr>
      <w:r w:rsidRPr="00714A35">
        <w:rPr>
          <w:rFonts w:ascii="华文细黑" w:eastAsia="华文细黑" w:hAnsi="华文细黑" w:hint="eastAsia"/>
          <w:sz w:val="24"/>
        </w:rPr>
        <w:t>在点动正常的情况下，启动设备，在运行正常后应先测量电流是否在正常范围内并检测风机和电机转速，以及检测设备进出口风压是否与设计一致。</w:t>
      </w:r>
    </w:p>
    <w:p w:rsidR="00A041F9" w:rsidRPr="00714A35" w:rsidRDefault="00A041F9" w:rsidP="00925699">
      <w:pPr>
        <w:pStyle w:val="ac"/>
        <w:numPr>
          <w:ilvl w:val="0"/>
          <w:numId w:val="158"/>
        </w:numPr>
        <w:ind w:left="993" w:firstLineChars="0" w:hanging="426"/>
        <w:rPr>
          <w:rFonts w:ascii="华文细黑" w:eastAsia="华文细黑" w:hAnsi="华文细黑"/>
          <w:sz w:val="24"/>
        </w:rPr>
      </w:pPr>
      <w:r w:rsidRPr="00714A35">
        <w:rPr>
          <w:rFonts w:ascii="华文细黑" w:eastAsia="华文细黑" w:hAnsi="华文细黑" w:hint="eastAsia"/>
          <w:sz w:val="24"/>
        </w:rPr>
        <w:t>机组正常运行一段时间后，直到冷凝水出现，且正常流动为止。</w:t>
      </w:r>
      <w:bookmarkEnd w:id="23"/>
    </w:p>
    <w:p w:rsidR="00714A35" w:rsidRDefault="00714A35" w:rsidP="00714A35">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2</w:t>
      </w:r>
      <w:r w:rsidR="00C02C54">
        <w:rPr>
          <w:rFonts w:ascii="华文细黑" w:eastAsia="华文细黑" w:hAnsi="华文细黑"/>
          <w:sz w:val="24"/>
          <w:szCs w:val="24"/>
        </w:rPr>
        <w:t>2</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w:t>
      </w:r>
      <w:r w:rsidR="00C02C54">
        <w:rPr>
          <w:rFonts w:ascii="华文细黑" w:eastAsia="华文细黑" w:hAnsi="华文细黑"/>
          <w:sz w:val="24"/>
          <w:szCs w:val="24"/>
        </w:rPr>
        <w:t>43</w:t>
      </w:r>
      <w:r w:rsidRPr="0037641E">
        <w:rPr>
          <w:rFonts w:ascii="华文细黑" w:eastAsia="华文细黑" w:hAnsi="华文细黑" w:hint="eastAsia"/>
          <w:sz w:val="24"/>
          <w:szCs w:val="24"/>
        </w:rPr>
        <w:t>；业务</w:t>
      </w:r>
      <w:r w:rsidRPr="0037641E">
        <w:rPr>
          <w:rFonts w:ascii="华文细黑" w:eastAsia="华文细黑" w:hAnsi="华文细黑"/>
          <w:sz w:val="24"/>
          <w:szCs w:val="24"/>
        </w:rPr>
        <w:t>事项：</w:t>
      </w:r>
      <w:r w:rsidR="00C02C54">
        <w:rPr>
          <w:rFonts w:ascii="华文细黑" w:eastAsia="华文细黑" w:hAnsi="华文细黑" w:hint="eastAsia"/>
          <w:sz w:val="24"/>
          <w:szCs w:val="24"/>
        </w:rPr>
        <w:t>燃气施工</w:t>
      </w:r>
      <w:r w:rsidR="00C02C54">
        <w:rPr>
          <w:rFonts w:ascii="华文细黑" w:eastAsia="华文细黑" w:hAnsi="华文细黑"/>
          <w:sz w:val="24"/>
          <w:szCs w:val="24"/>
        </w:rPr>
        <w:t>要点</w:t>
      </w:r>
      <w:r w:rsidRPr="0037641E">
        <w:rPr>
          <w:rFonts w:ascii="华文细黑" w:eastAsia="华文细黑" w:hAnsi="华文细黑" w:hint="eastAsia"/>
          <w:sz w:val="24"/>
          <w:szCs w:val="24"/>
        </w:rPr>
        <w:t>。</w:t>
      </w:r>
      <w:r w:rsidRPr="0037641E">
        <w:rPr>
          <w:rFonts w:ascii="华文细黑" w:eastAsia="华文细黑" w:hAnsi="华文细黑"/>
          <w:sz w:val="24"/>
          <w:szCs w:val="24"/>
        </w:rPr>
        <w:t>具体</w:t>
      </w:r>
      <w:r w:rsidRPr="0037641E">
        <w:rPr>
          <w:rFonts w:ascii="华文细黑" w:eastAsia="华文细黑" w:hAnsi="华文细黑" w:hint="eastAsia"/>
          <w:sz w:val="24"/>
          <w:szCs w:val="24"/>
        </w:rPr>
        <w:t>操作</w:t>
      </w:r>
      <w:r w:rsidRPr="0037641E">
        <w:rPr>
          <w:rFonts w:ascii="华文细黑" w:eastAsia="华文细黑" w:hAnsi="华文细黑"/>
          <w:sz w:val="24"/>
          <w:szCs w:val="24"/>
        </w:rPr>
        <w:t>细则：</w:t>
      </w:r>
    </w:p>
    <w:p w:rsidR="00714A35" w:rsidRDefault="00C02C54" w:rsidP="00C02C54">
      <w:pPr>
        <w:widowControl/>
        <w:ind w:leftChars="135" w:left="283" w:firstLineChars="177" w:firstLine="425"/>
        <w:jc w:val="left"/>
        <w:rPr>
          <w:rFonts w:ascii="华文细黑" w:eastAsia="华文细黑" w:hAnsi="华文细黑"/>
          <w:sz w:val="24"/>
          <w:szCs w:val="24"/>
        </w:rPr>
      </w:pPr>
      <w:r w:rsidRPr="00C02C54">
        <w:rPr>
          <w:rFonts w:ascii="华文细黑" w:eastAsia="华文细黑" w:hAnsi="华文细黑" w:hint="eastAsia"/>
          <w:sz w:val="24"/>
          <w:szCs w:val="24"/>
        </w:rPr>
        <w:t>燃气管线由于其埋深较浅、管线离建筑物较近、且为了确保其施工质量，以保证其使用阶段的安全性，施工进场时间较晚；要在塔吊全部拆除后，在其它小市政管线施工完成后进场施工；同时室内燃气管网同时要达到安装条件，以保证管道安装一次性实施。</w:t>
      </w:r>
    </w:p>
    <w:p w:rsidR="00C02C54" w:rsidRDefault="00C02C54" w:rsidP="00C02C54">
      <w:pPr>
        <w:widowControl/>
        <w:ind w:leftChars="135" w:left="283" w:firstLineChars="177" w:firstLine="425"/>
        <w:jc w:val="left"/>
        <w:rPr>
          <w:rFonts w:ascii="华文细黑" w:eastAsia="华文细黑" w:hAnsi="华文细黑"/>
          <w:sz w:val="24"/>
          <w:szCs w:val="24"/>
        </w:rPr>
      </w:pPr>
      <w:r w:rsidRPr="000A76C9">
        <w:rPr>
          <w:rFonts w:ascii="华文细黑" w:eastAsia="华文细黑" w:hAnsi="华文细黑" w:hint="eastAsia"/>
          <w:sz w:val="24"/>
          <w:szCs w:val="24"/>
        </w:rPr>
        <w:t>商管公司应在开业前120天前提供燃气报装数量及点位，项目公司应委托燃气公司及时完成户内管道设计，工程总包负责督促燃气施工单位按图实施，开业前30天通气至调压站，户内通气时间按商管需求确定。</w:t>
      </w:r>
    </w:p>
    <w:p w:rsidR="00A041F9" w:rsidRDefault="00A041F9" w:rsidP="00A041F9">
      <w:pPr>
        <w:ind w:left="142"/>
        <w:jc w:val="left"/>
        <w:rPr>
          <w:rFonts w:ascii="华文细黑" w:eastAsia="华文细黑" w:hAnsi="华文细黑"/>
          <w:sz w:val="24"/>
          <w:szCs w:val="24"/>
        </w:rPr>
      </w:pPr>
      <w:r>
        <w:rPr>
          <w:rFonts w:ascii="华文细黑" w:eastAsia="华文细黑" w:hAnsi="华文细黑" w:hint="eastAsia"/>
          <w:sz w:val="24"/>
          <w:szCs w:val="24"/>
        </w:rPr>
        <w:t>（</w:t>
      </w:r>
      <w:r>
        <w:rPr>
          <w:rFonts w:ascii="华文细黑" w:eastAsia="华文细黑" w:hAnsi="华文细黑"/>
          <w:sz w:val="24"/>
          <w:szCs w:val="24"/>
        </w:rPr>
        <w:t>2</w:t>
      </w:r>
      <w:r w:rsidR="00C02C54">
        <w:rPr>
          <w:rFonts w:ascii="华文细黑" w:eastAsia="华文细黑" w:hAnsi="华文细黑"/>
          <w:sz w:val="24"/>
          <w:szCs w:val="24"/>
        </w:rPr>
        <w:t>3</w:t>
      </w:r>
      <w:r>
        <w:rPr>
          <w:rFonts w:ascii="华文细黑" w:eastAsia="华文细黑" w:hAnsi="华文细黑" w:hint="eastAsia"/>
          <w:sz w:val="24"/>
          <w:szCs w:val="24"/>
        </w:rPr>
        <w:t>）</w:t>
      </w:r>
      <w:r w:rsidRPr="0037641E">
        <w:rPr>
          <w:rFonts w:ascii="华文细黑" w:eastAsia="华文细黑" w:hAnsi="华文细黑"/>
          <w:sz w:val="24"/>
          <w:szCs w:val="24"/>
        </w:rPr>
        <w:t>编号</w:t>
      </w:r>
      <w:r w:rsidRPr="0037641E">
        <w:rPr>
          <w:rFonts w:ascii="华文细黑" w:eastAsia="华文细黑" w:hAnsi="华文细黑" w:hint="eastAsia"/>
          <w:sz w:val="24"/>
          <w:szCs w:val="24"/>
        </w:rPr>
        <w:t>：</w:t>
      </w:r>
      <w:r>
        <w:rPr>
          <w:rFonts w:ascii="华文细黑" w:eastAsia="华文细黑" w:hAnsi="华文细黑" w:hint="eastAsia"/>
          <w:sz w:val="24"/>
          <w:szCs w:val="24"/>
        </w:rPr>
        <w:t>Ⅲ</w:t>
      </w:r>
      <w:r w:rsidRPr="0037641E">
        <w:rPr>
          <w:rFonts w:ascii="华文细黑" w:eastAsia="华文细黑" w:hAnsi="华文细黑" w:hint="eastAsia"/>
          <w:sz w:val="24"/>
          <w:szCs w:val="24"/>
        </w:rPr>
        <w:t>-</w:t>
      </w:r>
      <w:r>
        <w:rPr>
          <w:rFonts w:ascii="华文细黑" w:eastAsia="华文细黑" w:hAnsi="华文细黑"/>
          <w:sz w:val="24"/>
          <w:szCs w:val="24"/>
        </w:rPr>
        <w:t>0</w:t>
      </w:r>
      <w:r w:rsidR="00C02C54">
        <w:rPr>
          <w:rFonts w:ascii="华文细黑" w:eastAsia="华文细黑" w:hAnsi="华文细黑"/>
          <w:sz w:val="24"/>
          <w:szCs w:val="24"/>
        </w:rPr>
        <w:t>47</w:t>
      </w:r>
      <w:r w:rsidRPr="0037641E">
        <w:rPr>
          <w:rFonts w:ascii="华文细黑" w:eastAsia="华文细黑" w:hAnsi="华文细黑" w:hint="eastAsia"/>
          <w:sz w:val="24"/>
          <w:szCs w:val="24"/>
        </w:rPr>
        <w:t>；</w:t>
      </w:r>
      <w:r w:rsidR="00C02C54" w:rsidRPr="0037641E">
        <w:rPr>
          <w:rFonts w:ascii="华文细黑" w:eastAsia="华文细黑" w:hAnsi="华文细黑" w:hint="eastAsia"/>
          <w:sz w:val="24"/>
          <w:szCs w:val="24"/>
        </w:rPr>
        <w:t>业务</w:t>
      </w:r>
      <w:r w:rsidR="00C02C54" w:rsidRPr="0037641E">
        <w:rPr>
          <w:rFonts w:ascii="华文细黑" w:eastAsia="华文细黑" w:hAnsi="华文细黑"/>
          <w:sz w:val="24"/>
          <w:szCs w:val="24"/>
        </w:rPr>
        <w:t>事项：</w:t>
      </w:r>
      <w:r w:rsidR="00C02C54" w:rsidRPr="000A76C9">
        <w:rPr>
          <w:rFonts w:ascii="华文细黑" w:eastAsia="华文细黑" w:hAnsi="华文细黑" w:hint="eastAsia"/>
          <w:sz w:val="24"/>
          <w:szCs w:val="24"/>
        </w:rPr>
        <w:t>验收手续办理</w:t>
      </w:r>
      <w:r w:rsidR="00C02C54" w:rsidRPr="0037641E">
        <w:rPr>
          <w:rFonts w:ascii="华文细黑" w:eastAsia="华文细黑" w:hAnsi="华文细黑" w:hint="eastAsia"/>
          <w:sz w:val="24"/>
          <w:szCs w:val="24"/>
        </w:rPr>
        <w:t>。</w:t>
      </w:r>
      <w:r w:rsidR="00C02C54" w:rsidRPr="0037641E">
        <w:rPr>
          <w:rFonts w:ascii="华文细黑" w:eastAsia="华文细黑" w:hAnsi="华文细黑"/>
          <w:sz w:val="24"/>
          <w:szCs w:val="24"/>
        </w:rPr>
        <w:t>具体</w:t>
      </w:r>
      <w:r w:rsidR="00C02C54" w:rsidRPr="0037641E">
        <w:rPr>
          <w:rFonts w:ascii="华文细黑" w:eastAsia="华文细黑" w:hAnsi="华文细黑" w:hint="eastAsia"/>
          <w:sz w:val="24"/>
          <w:szCs w:val="24"/>
        </w:rPr>
        <w:t>操作</w:t>
      </w:r>
      <w:r w:rsidR="00C02C54" w:rsidRPr="0037641E">
        <w:rPr>
          <w:rFonts w:ascii="华文细黑" w:eastAsia="华文细黑" w:hAnsi="华文细黑"/>
          <w:sz w:val="24"/>
          <w:szCs w:val="24"/>
        </w:rPr>
        <w:t>细则：</w:t>
      </w:r>
    </w:p>
    <w:p w:rsidR="000A76C9" w:rsidRPr="000A76C9" w:rsidRDefault="000A76C9" w:rsidP="00C02C54">
      <w:pPr>
        <w:widowControl/>
        <w:ind w:leftChars="135" w:left="283" w:firstLineChars="177" w:firstLine="425"/>
        <w:jc w:val="left"/>
        <w:rPr>
          <w:rFonts w:ascii="华文细黑" w:eastAsia="华文细黑" w:hAnsi="华文细黑"/>
          <w:sz w:val="24"/>
          <w:szCs w:val="24"/>
        </w:rPr>
      </w:pPr>
      <w:r w:rsidRPr="000A76C9">
        <w:rPr>
          <w:rFonts w:ascii="华文细黑" w:eastAsia="华文细黑" w:hAnsi="华文细黑" w:hint="eastAsia"/>
          <w:sz w:val="24"/>
          <w:szCs w:val="24"/>
        </w:rPr>
        <w:t>工程总包应提前熟悉验收流程，编制验收计划，积极主动协调，组成专项验收小组跟踪落实，定期召开例会销项解决问题；项目公司应与工程总包共享政府资源，共同编制验收方案，并在验收过程中积极应指导配合，协助工程总包按时取得证照。</w:t>
      </w:r>
    </w:p>
    <w:p w:rsidR="00180F75" w:rsidRDefault="000A76C9" w:rsidP="00C02C54">
      <w:pPr>
        <w:widowControl/>
        <w:ind w:leftChars="135" w:left="283" w:firstLineChars="177" w:firstLine="425"/>
        <w:jc w:val="left"/>
        <w:rPr>
          <w:rFonts w:ascii="华文细黑" w:eastAsia="华文细黑" w:hAnsi="华文细黑"/>
          <w:sz w:val="24"/>
          <w:szCs w:val="24"/>
        </w:rPr>
      </w:pPr>
      <w:r w:rsidRPr="000A76C9">
        <w:rPr>
          <w:rFonts w:ascii="华文细黑" w:eastAsia="华文细黑" w:hAnsi="华文细黑" w:hint="eastAsia"/>
          <w:sz w:val="24"/>
          <w:szCs w:val="24"/>
        </w:rPr>
        <w:t>消防验收：工程总包应结合商家装修进度，在开业前25天取得消防验收大证，并配合商管公司在开业前15天通过开业前安全检查（小证）。消防验收前，工程总包应委托第三方进行消检和电检，通过后方可申报验收；商管公司应督促商家在开业前35天完成所有硬质装修，在开业前20天完成移动货架及道具布置、店招安装等工作，为消防验收创造有利条件。</w:t>
      </w:r>
    </w:p>
    <w:p w:rsidR="002B6359" w:rsidRPr="00113614" w:rsidRDefault="002B6359" w:rsidP="00BE05E6">
      <w:pPr>
        <w:pStyle w:val="ac"/>
        <w:numPr>
          <w:ilvl w:val="0"/>
          <w:numId w:val="14"/>
        </w:numPr>
        <w:ind w:firstLineChars="0"/>
        <w:rPr>
          <w:rFonts w:ascii="华文细黑" w:eastAsia="华文细黑" w:hAnsi="华文细黑"/>
          <w:b/>
          <w:sz w:val="24"/>
          <w:szCs w:val="24"/>
        </w:rPr>
      </w:pPr>
      <w:r w:rsidRPr="00113614">
        <w:rPr>
          <w:rFonts w:ascii="华文细黑" w:eastAsia="华文细黑" w:hAnsi="华文细黑" w:hint="eastAsia"/>
          <w:b/>
          <w:sz w:val="24"/>
          <w:szCs w:val="24"/>
        </w:rPr>
        <w:t>成本类工作</w:t>
      </w:r>
      <w:r w:rsidRPr="00113614">
        <w:rPr>
          <w:rFonts w:ascii="华文细黑" w:eastAsia="华文细黑" w:hAnsi="华文细黑"/>
          <w:b/>
          <w:sz w:val="24"/>
          <w:szCs w:val="24"/>
        </w:rPr>
        <w:t>：</w:t>
      </w:r>
    </w:p>
    <w:p w:rsidR="002B6359" w:rsidRPr="002B6359" w:rsidRDefault="00817E18" w:rsidP="00817E18">
      <w:pPr>
        <w:ind w:left="142"/>
        <w:jc w:val="left"/>
        <w:rPr>
          <w:rFonts w:ascii="华文细黑" w:eastAsia="华文细黑" w:hAnsi="华文细黑"/>
          <w:sz w:val="24"/>
          <w:szCs w:val="24"/>
        </w:rPr>
      </w:pPr>
      <w:r>
        <w:rPr>
          <w:rFonts w:ascii="华文细黑" w:eastAsia="华文细黑" w:hAnsi="华文细黑" w:hint="eastAsia"/>
          <w:sz w:val="24"/>
          <w:szCs w:val="24"/>
        </w:rPr>
        <w:t>（</w:t>
      </w:r>
      <w:r w:rsidR="002B6359" w:rsidRPr="002B6359">
        <w:rPr>
          <w:rFonts w:ascii="华文细黑" w:eastAsia="华文细黑" w:hAnsi="华文细黑" w:hint="eastAsia"/>
          <w:sz w:val="24"/>
          <w:szCs w:val="24"/>
        </w:rPr>
        <w:t>1）编号：Ⅲ-0</w:t>
      </w:r>
      <w:r w:rsidR="005B68B3">
        <w:rPr>
          <w:rFonts w:ascii="华文细黑" w:eastAsia="华文细黑" w:hAnsi="华文细黑"/>
          <w:sz w:val="24"/>
          <w:szCs w:val="24"/>
        </w:rPr>
        <w:t>07</w:t>
      </w:r>
      <w:r w:rsidR="002B6359" w:rsidRPr="002B6359">
        <w:rPr>
          <w:rFonts w:ascii="华文细黑" w:eastAsia="华文细黑" w:hAnsi="华文细黑" w:hint="eastAsia"/>
          <w:sz w:val="24"/>
          <w:szCs w:val="24"/>
        </w:rPr>
        <w:t>；业务事项：独立分包选择。具体操作细则：</w:t>
      </w:r>
    </w:p>
    <w:p w:rsidR="002B6359" w:rsidRPr="002B6359" w:rsidRDefault="002B6359" w:rsidP="00817E18">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1)</w:t>
      </w:r>
      <w:r w:rsidRPr="002B6359">
        <w:rPr>
          <w:rFonts w:ascii="华文细黑" w:eastAsia="华文细黑" w:hAnsi="华文细黑" w:hint="eastAsia"/>
          <w:sz w:val="24"/>
          <w:szCs w:val="24"/>
        </w:rPr>
        <w:tab/>
        <w:t>单位及价格确定：结合当地实际情况，并按照业主现行制度执行。</w:t>
      </w:r>
    </w:p>
    <w:p w:rsidR="002B6359" w:rsidRPr="002B6359" w:rsidRDefault="002B6359" w:rsidP="00817E18">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2)</w:t>
      </w:r>
      <w:r w:rsidRPr="002B6359">
        <w:rPr>
          <w:rFonts w:ascii="华文细黑" w:eastAsia="华文细黑" w:hAnsi="华文细黑" w:hint="eastAsia"/>
          <w:sz w:val="24"/>
          <w:szCs w:val="24"/>
        </w:rPr>
        <w:tab/>
        <w:t>承包界面：在各项目公司与总承包商议标前，独立分包工程界面的划分，结合当地政府及市政配套部门的具体规定或常规做法，并根据项目实际情况与总承包商确定。</w:t>
      </w:r>
    </w:p>
    <w:p w:rsidR="002B6359" w:rsidRPr="002B6359" w:rsidRDefault="002B6359" w:rsidP="00817E18">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3)</w:t>
      </w:r>
      <w:r w:rsidRPr="002B6359">
        <w:rPr>
          <w:rFonts w:ascii="华文细黑" w:eastAsia="华文细黑" w:hAnsi="华文细黑" w:hint="eastAsia"/>
          <w:sz w:val="24"/>
          <w:szCs w:val="24"/>
        </w:rPr>
        <w:tab/>
        <w:t>总承包商应为市政配套工程（包括电力、燃气、给水、排水、热力、通信、有线电视）提供配合服务并提供一切便利。从工程开工至工程整体竣工期间，总承包商对上述范围内的工程进度、现场安全承担管理责任。</w:t>
      </w:r>
    </w:p>
    <w:p w:rsidR="002B6359" w:rsidRPr="002B6359" w:rsidRDefault="002B6359" w:rsidP="00817E18">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4)</w:t>
      </w:r>
      <w:r w:rsidRPr="002B6359">
        <w:rPr>
          <w:rFonts w:ascii="华文细黑" w:eastAsia="华文细黑" w:hAnsi="华文细黑" w:hint="eastAsia"/>
          <w:sz w:val="24"/>
          <w:szCs w:val="24"/>
        </w:rPr>
        <w:tab/>
        <w:t>总承包商有责任和义务，按照计划模块化时间节点督促、提醒业主及时确定独立分包队伍并签订合同。</w:t>
      </w:r>
    </w:p>
    <w:p w:rsidR="002B6359" w:rsidRPr="002B6359" w:rsidRDefault="002B6359" w:rsidP="00817E18">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5)</w:t>
      </w:r>
      <w:r w:rsidRPr="002B6359">
        <w:rPr>
          <w:rFonts w:ascii="华文细黑" w:eastAsia="华文细黑" w:hAnsi="华文细黑" w:hint="eastAsia"/>
          <w:sz w:val="24"/>
          <w:szCs w:val="24"/>
        </w:rPr>
        <w:tab/>
        <w:t>独立分包商由业主确定，其分包合同只能与业主签订时，业主在确定独立分包商后3日历天内与总承包商签订《独立分包商委托管理协议》，委托总承包商对独立分包商进行管理。</w:t>
      </w:r>
    </w:p>
    <w:p w:rsidR="002B6359" w:rsidRPr="002B6359" w:rsidRDefault="002B6359" w:rsidP="002B6359">
      <w:pPr>
        <w:widowControl/>
        <w:ind w:firstLineChars="236" w:firstLine="566"/>
        <w:jc w:val="left"/>
        <w:rPr>
          <w:rFonts w:ascii="华文细黑" w:eastAsia="华文细黑" w:hAnsi="华文细黑"/>
          <w:sz w:val="24"/>
          <w:szCs w:val="24"/>
        </w:rPr>
      </w:pPr>
      <w:r w:rsidRPr="002B6359">
        <w:rPr>
          <w:rFonts w:ascii="华文细黑" w:eastAsia="华文细黑" w:hAnsi="华文细黑" w:hint="eastAsia"/>
          <w:sz w:val="24"/>
          <w:szCs w:val="24"/>
        </w:rPr>
        <w:t>独立分包商由业主确定，其分包合同可以与总承包商签订时，总承包商有义务和权利核实业主内部《直接委托审批流程》，且业主有义务出示相关依据。总承包商按业主有效的直接委托审批内容中确定的分包商、合同价款及合同文本与其签订两方合同。</w:t>
      </w:r>
    </w:p>
    <w:p w:rsidR="002B6359" w:rsidRPr="002B6359" w:rsidRDefault="00817E18" w:rsidP="00817E18">
      <w:pPr>
        <w:ind w:left="142"/>
        <w:jc w:val="left"/>
        <w:rPr>
          <w:rFonts w:ascii="华文细黑" w:eastAsia="华文细黑" w:hAnsi="华文细黑"/>
          <w:sz w:val="24"/>
          <w:szCs w:val="24"/>
        </w:rPr>
      </w:pPr>
      <w:r>
        <w:rPr>
          <w:rFonts w:ascii="华文细黑" w:eastAsia="华文细黑" w:hAnsi="华文细黑" w:hint="eastAsia"/>
          <w:sz w:val="24"/>
          <w:szCs w:val="24"/>
        </w:rPr>
        <w:t>（</w:t>
      </w:r>
      <w:r w:rsidR="002B6359" w:rsidRPr="002B6359">
        <w:rPr>
          <w:rFonts w:ascii="华文细黑" w:eastAsia="华文细黑" w:hAnsi="华文细黑" w:hint="eastAsia"/>
          <w:sz w:val="24"/>
          <w:szCs w:val="24"/>
        </w:rPr>
        <w:t>2）编号：Ⅲ-0</w:t>
      </w:r>
      <w:r w:rsidR="005B68B3">
        <w:rPr>
          <w:rFonts w:ascii="华文细黑" w:eastAsia="华文细黑" w:hAnsi="华文细黑"/>
          <w:sz w:val="24"/>
          <w:szCs w:val="24"/>
        </w:rPr>
        <w:t>08</w:t>
      </w:r>
      <w:r w:rsidR="002B6359" w:rsidRPr="002B6359">
        <w:rPr>
          <w:rFonts w:ascii="华文细黑" w:eastAsia="华文细黑" w:hAnsi="华文细黑" w:hint="eastAsia"/>
          <w:sz w:val="24"/>
          <w:szCs w:val="24"/>
        </w:rPr>
        <w:t>；业务事项：</w:t>
      </w:r>
      <w:r w:rsidR="005B68B3" w:rsidRPr="005B68B3">
        <w:rPr>
          <w:rFonts w:ascii="华文细黑" w:eastAsia="华文细黑" w:hAnsi="华文细黑" w:hint="eastAsia"/>
          <w:sz w:val="24"/>
          <w:szCs w:val="24"/>
        </w:rPr>
        <w:t>材料、设备、专业分包选择及报备</w:t>
      </w:r>
      <w:r w:rsidR="002B6359" w:rsidRPr="002B6359">
        <w:rPr>
          <w:rFonts w:ascii="华文细黑" w:eastAsia="华文细黑" w:hAnsi="华文细黑" w:hint="eastAsia"/>
          <w:sz w:val="24"/>
          <w:szCs w:val="24"/>
        </w:rPr>
        <w:t>。具体操作细则：</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1)</w:t>
      </w:r>
      <w:r w:rsidRPr="002B6359">
        <w:rPr>
          <w:rFonts w:ascii="华文细黑" w:eastAsia="华文细黑" w:hAnsi="华文细黑" w:hint="eastAsia"/>
          <w:sz w:val="24"/>
          <w:szCs w:val="24"/>
        </w:rPr>
        <w:tab/>
        <w:t>专业分包的选择及报备：专业分包必须从万达品牌库中选择，并在确定单位后5个工作日内在万达信息平台上进行报备。</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2)</w:t>
      </w:r>
      <w:r w:rsidRPr="002B6359">
        <w:rPr>
          <w:rFonts w:ascii="华文细黑" w:eastAsia="华文细黑" w:hAnsi="华文细黑" w:hint="eastAsia"/>
          <w:sz w:val="24"/>
          <w:szCs w:val="24"/>
        </w:rPr>
        <w:tab/>
        <w:t>专业分包的概念和分类：专业分包单位是总承包商从万达品牌库中选择和确定的总承包商的分包商，由总承包商对其实施范围内的进度、质量、成本承担全部责任。</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3)</w:t>
      </w:r>
      <w:r w:rsidRPr="002B6359">
        <w:rPr>
          <w:rFonts w:ascii="华文细黑" w:eastAsia="华文细黑" w:hAnsi="华文细黑" w:hint="eastAsia"/>
          <w:sz w:val="24"/>
          <w:szCs w:val="24"/>
        </w:rPr>
        <w:tab/>
        <w:t>专业分包包括数据库工程类和消防工程两大类。</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4)</w:t>
      </w:r>
      <w:r w:rsidRPr="002B6359">
        <w:rPr>
          <w:rFonts w:ascii="华文细黑" w:eastAsia="华文细黑" w:hAnsi="华文细黑" w:hint="eastAsia"/>
          <w:sz w:val="24"/>
          <w:szCs w:val="24"/>
        </w:rPr>
        <w:tab/>
        <w:t>数据库工程类共8类，分别为购物中心外装工程、购物中心内装工程、景观绿化工程、购物中心采光顶工程、导向标识工程、通风空调工程、慧云智能化工程、泛光照明工程。</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5)</w:t>
      </w:r>
      <w:r w:rsidRPr="002B6359">
        <w:rPr>
          <w:rFonts w:ascii="华文细黑" w:eastAsia="华文细黑" w:hAnsi="华文细黑" w:hint="eastAsia"/>
          <w:sz w:val="24"/>
          <w:szCs w:val="24"/>
        </w:rPr>
        <w:tab/>
        <w:t>消防工程专业分包的选择：消防工程的分包单位由万达确定，总包签订合同并全面负责进度、质量、安全、协调等工程建设管控；万达负责消防报审、验收的组织。</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6)</w:t>
      </w:r>
      <w:r w:rsidRPr="002B6359">
        <w:rPr>
          <w:rFonts w:ascii="华文细黑" w:eastAsia="华文细黑" w:hAnsi="华文细黑" w:hint="eastAsia"/>
          <w:sz w:val="24"/>
          <w:szCs w:val="24"/>
        </w:rPr>
        <w:tab/>
        <w:t>数据库工程类专业分包单位签订合同当天备案。</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7)</w:t>
      </w:r>
      <w:r w:rsidRPr="002B6359">
        <w:rPr>
          <w:rFonts w:ascii="华文细黑" w:eastAsia="华文细黑" w:hAnsi="华文细黑" w:hint="eastAsia"/>
          <w:sz w:val="24"/>
          <w:szCs w:val="24"/>
        </w:rPr>
        <w:tab/>
        <w:t>消防工程专业分包单位由万达确定，无需备案。</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8)</w:t>
      </w:r>
      <w:r w:rsidRPr="002B6359">
        <w:rPr>
          <w:rFonts w:ascii="华文细黑" w:eastAsia="华文细黑" w:hAnsi="华文细黑" w:hint="eastAsia"/>
          <w:sz w:val="24"/>
          <w:szCs w:val="24"/>
        </w:rPr>
        <w:tab/>
        <w:t>甲定材料设备的报备在甲定材料设备供货前一个月内备案。</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9)</w:t>
      </w:r>
      <w:r w:rsidRPr="002B6359">
        <w:rPr>
          <w:rFonts w:ascii="华文细黑" w:eastAsia="华文细黑" w:hAnsi="华文细黑" w:hint="eastAsia"/>
          <w:sz w:val="24"/>
          <w:szCs w:val="24"/>
        </w:rPr>
        <w:tab/>
        <w:t>甲指材料设备的报备在供货合同签订后一个月内备案。</w:t>
      </w:r>
    </w:p>
    <w:p w:rsidR="002B6359" w:rsidRPr="002B6359" w:rsidRDefault="005B68B3" w:rsidP="005B68B3">
      <w:pPr>
        <w:ind w:left="142"/>
        <w:jc w:val="left"/>
        <w:rPr>
          <w:rFonts w:ascii="华文细黑" w:eastAsia="华文细黑" w:hAnsi="华文细黑"/>
          <w:sz w:val="24"/>
          <w:szCs w:val="24"/>
        </w:rPr>
      </w:pPr>
      <w:r>
        <w:rPr>
          <w:rFonts w:ascii="华文细黑" w:eastAsia="华文细黑" w:hAnsi="华文细黑" w:hint="eastAsia"/>
          <w:sz w:val="24"/>
          <w:szCs w:val="24"/>
        </w:rPr>
        <w:t>（</w:t>
      </w:r>
      <w:r w:rsidR="002B6359" w:rsidRPr="002B6359">
        <w:rPr>
          <w:rFonts w:ascii="华文细黑" w:eastAsia="华文细黑" w:hAnsi="华文细黑" w:hint="eastAsia"/>
          <w:sz w:val="24"/>
          <w:szCs w:val="24"/>
        </w:rPr>
        <w:t>3）编号：Ⅲ</w:t>
      </w:r>
      <w:r>
        <w:rPr>
          <w:rFonts w:ascii="华文细黑" w:eastAsia="华文细黑" w:hAnsi="华文细黑" w:hint="eastAsia"/>
          <w:sz w:val="24"/>
          <w:szCs w:val="24"/>
        </w:rPr>
        <w:t>-044</w:t>
      </w:r>
      <w:r w:rsidR="002B6359" w:rsidRPr="002B6359">
        <w:rPr>
          <w:rFonts w:ascii="华文细黑" w:eastAsia="华文细黑" w:hAnsi="华文细黑" w:hint="eastAsia"/>
          <w:sz w:val="24"/>
          <w:szCs w:val="24"/>
        </w:rPr>
        <w:t>；业务事项：工程款支付。具体操作细则：</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1)</w:t>
      </w:r>
      <w:r w:rsidRPr="002B6359">
        <w:rPr>
          <w:rFonts w:ascii="华文细黑" w:eastAsia="华文细黑" w:hAnsi="华文细黑" w:hint="eastAsia"/>
          <w:sz w:val="24"/>
          <w:szCs w:val="24"/>
        </w:rPr>
        <w:tab/>
        <w:t>总承包商工程款支付基数为施工总承包合同总金额。</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2)</w:t>
      </w:r>
      <w:r w:rsidRPr="002B6359">
        <w:rPr>
          <w:rFonts w:ascii="华文细黑" w:eastAsia="华文细黑" w:hAnsi="华文细黑" w:hint="eastAsia"/>
          <w:sz w:val="24"/>
          <w:szCs w:val="24"/>
        </w:rPr>
        <w:tab/>
        <w:t>各支付节点释义及支付进度款比例，执行同分项专篇之《成本商务篇》。</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3)</w:t>
      </w:r>
      <w:r w:rsidRPr="002B6359">
        <w:rPr>
          <w:rFonts w:ascii="华文细黑" w:eastAsia="华文细黑" w:hAnsi="华文细黑" w:hint="eastAsia"/>
          <w:sz w:val="24"/>
          <w:szCs w:val="24"/>
        </w:rPr>
        <w:tab/>
        <w:t>在竣工结算以前,业主支付的设计变更、现场签证进度款总额的最高比例，不得超过经确认金额的70%。</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4)</w:t>
      </w:r>
      <w:r w:rsidRPr="002B6359">
        <w:rPr>
          <w:rFonts w:ascii="华文细黑" w:eastAsia="华文细黑" w:hAnsi="华文细黑" w:hint="eastAsia"/>
          <w:sz w:val="24"/>
          <w:szCs w:val="24"/>
        </w:rPr>
        <w:tab/>
        <w:t>甲定设备工程款支付，依据甲方与甲定设备单位签订的框架协议付款方式支付。</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5)</w:t>
      </w:r>
      <w:r w:rsidRPr="002B6359">
        <w:rPr>
          <w:rFonts w:ascii="华文细黑" w:eastAsia="华文细黑" w:hAnsi="华文细黑" w:hint="eastAsia"/>
          <w:sz w:val="24"/>
          <w:szCs w:val="24"/>
        </w:rPr>
        <w:tab/>
        <w:t>甲定设备的工程款支付，在成本系统中完成。</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6)</w:t>
      </w:r>
      <w:r w:rsidRPr="002B6359">
        <w:rPr>
          <w:rFonts w:ascii="华文细黑" w:eastAsia="华文细黑" w:hAnsi="华文细黑" w:hint="eastAsia"/>
          <w:sz w:val="24"/>
          <w:szCs w:val="24"/>
        </w:rPr>
        <w:tab/>
        <w:t>甲定设备工程款，在甲方支付给总包3个工作日内，总包支付给甲定设备单位；</w:t>
      </w:r>
    </w:p>
    <w:p w:rsidR="002B6359" w:rsidRPr="002B6359" w:rsidRDefault="005B68B3" w:rsidP="005B68B3">
      <w:pPr>
        <w:ind w:left="142"/>
        <w:jc w:val="left"/>
        <w:rPr>
          <w:rFonts w:ascii="华文细黑" w:eastAsia="华文细黑" w:hAnsi="华文细黑"/>
          <w:sz w:val="24"/>
          <w:szCs w:val="24"/>
        </w:rPr>
      </w:pPr>
      <w:r>
        <w:rPr>
          <w:rFonts w:ascii="华文细黑" w:eastAsia="华文细黑" w:hAnsi="华文细黑" w:hint="eastAsia"/>
          <w:sz w:val="24"/>
          <w:szCs w:val="24"/>
        </w:rPr>
        <w:t>（</w:t>
      </w:r>
      <w:r w:rsidR="002B6359" w:rsidRPr="002B6359">
        <w:rPr>
          <w:rFonts w:ascii="华文细黑" w:eastAsia="华文细黑" w:hAnsi="华文细黑" w:hint="eastAsia"/>
          <w:sz w:val="24"/>
          <w:szCs w:val="24"/>
        </w:rPr>
        <w:t>4）编号：Ⅲ-0</w:t>
      </w:r>
      <w:r>
        <w:rPr>
          <w:rFonts w:ascii="华文细黑" w:eastAsia="华文细黑" w:hAnsi="华文细黑"/>
          <w:sz w:val="24"/>
          <w:szCs w:val="24"/>
        </w:rPr>
        <w:t>45</w:t>
      </w:r>
      <w:r w:rsidR="002B6359" w:rsidRPr="002B6359">
        <w:rPr>
          <w:rFonts w:ascii="华文细黑" w:eastAsia="华文细黑" w:hAnsi="华文细黑" w:hint="eastAsia"/>
          <w:sz w:val="24"/>
          <w:szCs w:val="24"/>
        </w:rPr>
        <w:t>；业务事项：签证变更。具体操作细则：</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1)</w:t>
      </w:r>
      <w:r w:rsidRPr="002B6359">
        <w:rPr>
          <w:rFonts w:ascii="华文细黑" w:eastAsia="华文细黑" w:hAnsi="华文细黑" w:hint="eastAsia"/>
          <w:sz w:val="24"/>
          <w:szCs w:val="24"/>
        </w:rPr>
        <w:tab/>
        <w:t>必须有齐备、有效的原件作为办理签证变更的依据。包括但不限于：原因、依据、工程量计算过程及计算依据、组价明细及依据。</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2)</w:t>
      </w:r>
      <w:r w:rsidRPr="002B6359">
        <w:rPr>
          <w:rFonts w:ascii="华文细黑" w:eastAsia="华文细黑" w:hAnsi="华文细黑" w:hint="eastAsia"/>
          <w:sz w:val="24"/>
          <w:szCs w:val="24"/>
        </w:rPr>
        <w:tab/>
        <w:t>附件需要：图纸（由万达项目公司设计部、规划副总、工程部主管及部门经理、监理单位监理工程师和总监代表签字确认）；彩色照片（要求：实施前后照片、附带日期、有参照物）；工程量计算表（总承包商盖章）；报价单（明确是否为合同价）、综合单价分析表（总承包商盖章）；</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3)</w:t>
      </w:r>
      <w:r w:rsidRPr="002B6359">
        <w:rPr>
          <w:rFonts w:ascii="华文细黑" w:eastAsia="华文细黑" w:hAnsi="华文细黑" w:hint="eastAsia"/>
          <w:sz w:val="24"/>
          <w:szCs w:val="24"/>
        </w:rPr>
        <w:tab/>
        <w:t>内容填写简单明确，需包括：原因、依据、部位、做法、现场记录及责任方等内容；</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4)</w:t>
      </w:r>
      <w:r w:rsidRPr="002B6359">
        <w:rPr>
          <w:rFonts w:ascii="华文细黑" w:eastAsia="华文细黑" w:hAnsi="华文细黑" w:hint="eastAsia"/>
          <w:sz w:val="24"/>
          <w:szCs w:val="24"/>
        </w:rPr>
        <w:tab/>
        <w:t>总承包商要建立签证变更台账，并于每月25日与业主方核对。</w:t>
      </w:r>
    </w:p>
    <w:p w:rsidR="002B6359" w:rsidRPr="002B6359" w:rsidRDefault="005B68B3" w:rsidP="005B68B3">
      <w:pPr>
        <w:ind w:left="142"/>
        <w:jc w:val="left"/>
        <w:rPr>
          <w:rFonts w:ascii="华文细黑" w:eastAsia="华文细黑" w:hAnsi="华文细黑"/>
          <w:sz w:val="24"/>
          <w:szCs w:val="24"/>
        </w:rPr>
      </w:pPr>
      <w:r>
        <w:rPr>
          <w:rFonts w:ascii="华文细黑" w:eastAsia="华文细黑" w:hAnsi="华文细黑" w:hint="eastAsia"/>
          <w:sz w:val="24"/>
          <w:szCs w:val="24"/>
        </w:rPr>
        <w:t>（</w:t>
      </w:r>
      <w:r w:rsidR="002B6359" w:rsidRPr="002B6359">
        <w:rPr>
          <w:rFonts w:ascii="华文细黑" w:eastAsia="华文细黑" w:hAnsi="华文细黑" w:hint="eastAsia"/>
          <w:sz w:val="24"/>
          <w:szCs w:val="24"/>
        </w:rPr>
        <w:t>5）编号：Ⅲ-0</w:t>
      </w:r>
      <w:r>
        <w:rPr>
          <w:rFonts w:ascii="华文细黑" w:eastAsia="华文细黑" w:hAnsi="华文细黑"/>
          <w:sz w:val="24"/>
          <w:szCs w:val="24"/>
        </w:rPr>
        <w:t>06</w:t>
      </w:r>
      <w:r w:rsidR="002B6359" w:rsidRPr="002B6359">
        <w:rPr>
          <w:rFonts w:ascii="华文细黑" w:eastAsia="华文细黑" w:hAnsi="华文细黑" w:hint="eastAsia"/>
          <w:sz w:val="24"/>
          <w:szCs w:val="24"/>
        </w:rPr>
        <w:t>；业务事项：品牌库使用。具体操作细则：</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1)</w:t>
      </w:r>
      <w:r w:rsidRPr="002B6359">
        <w:rPr>
          <w:rFonts w:ascii="华文细黑" w:eastAsia="华文细黑" w:hAnsi="华文细黑" w:hint="eastAsia"/>
          <w:sz w:val="24"/>
          <w:szCs w:val="24"/>
        </w:rPr>
        <w:tab/>
        <w:t>总包按合同约定使用品牌库内单位、完成履约评估，并接受万达监督。</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2)</w:t>
      </w:r>
      <w:r w:rsidRPr="002B6359">
        <w:rPr>
          <w:rFonts w:ascii="华文细黑" w:eastAsia="华文细黑" w:hAnsi="华文细黑" w:hint="eastAsia"/>
          <w:sz w:val="24"/>
          <w:szCs w:val="24"/>
        </w:rPr>
        <w:tab/>
        <w:t>万达集团品牌库未能涵盖的业务类别，须按集团招标采购相关制度通过招采平台完成采购工作。</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3)</w:t>
      </w:r>
      <w:r w:rsidRPr="002B6359">
        <w:rPr>
          <w:rFonts w:ascii="华文细黑" w:eastAsia="华文细黑" w:hAnsi="华文细黑" w:hint="eastAsia"/>
          <w:sz w:val="24"/>
          <w:szCs w:val="24"/>
        </w:rPr>
        <w:tab/>
        <w:t>新建项目中给水、污水、燃气、电力、通信等属于政府垄断的工作，按集团关于单项招标的相关规定执行。不属于垄断范围且未包含于品牌库供方工作内容范围的工作，除经报经商业地产成本控制部总经理审批属于创新性业务、产品外，均为施工总包工作范围，各项目不得再行组织招标、采购。</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4)</w:t>
      </w:r>
      <w:r w:rsidRPr="002B6359">
        <w:rPr>
          <w:rFonts w:ascii="华文细黑" w:eastAsia="华文细黑" w:hAnsi="华文细黑" w:hint="eastAsia"/>
          <w:sz w:val="24"/>
          <w:szCs w:val="24"/>
        </w:rPr>
        <w:tab/>
        <w:t>施工总包选用采购数据库单位须在万达信息系统中完成，入围、签约、价格信息自动报万达商业地产成本控制部备案。</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5)</w:t>
      </w:r>
      <w:r w:rsidRPr="002B6359">
        <w:rPr>
          <w:rFonts w:ascii="华文细黑" w:eastAsia="华文细黑" w:hAnsi="华文细黑" w:hint="eastAsia"/>
          <w:sz w:val="24"/>
          <w:szCs w:val="24"/>
        </w:rPr>
        <w:tab/>
        <w:t>万达商业地产成本控制部代表万达集团对品牌库及采购数据库使用、履约评估等工作进行监督，对涉及品牌库单位的投诉进行核查。</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6)</w:t>
      </w:r>
      <w:r w:rsidRPr="002B6359">
        <w:rPr>
          <w:rFonts w:ascii="华文细黑" w:eastAsia="华文细黑" w:hAnsi="华文细黑" w:hint="eastAsia"/>
          <w:sz w:val="24"/>
          <w:szCs w:val="24"/>
        </w:rPr>
        <w:tab/>
        <w:t>品牌库内单位对于总包的投诉，总包须无条件配合万达调查核实。</w:t>
      </w:r>
    </w:p>
    <w:p w:rsidR="002B6359" w:rsidRPr="002B6359" w:rsidRDefault="002B6359" w:rsidP="005B68B3">
      <w:pPr>
        <w:ind w:leftChars="171" w:left="707" w:hangingChars="145" w:hanging="348"/>
        <w:jc w:val="left"/>
        <w:rPr>
          <w:rFonts w:ascii="华文细黑" w:eastAsia="华文细黑" w:hAnsi="华文细黑"/>
          <w:sz w:val="24"/>
          <w:szCs w:val="24"/>
        </w:rPr>
      </w:pPr>
      <w:r w:rsidRPr="002B6359">
        <w:rPr>
          <w:rFonts w:ascii="华文细黑" w:eastAsia="华文细黑" w:hAnsi="华文细黑" w:hint="eastAsia"/>
          <w:sz w:val="24"/>
          <w:szCs w:val="24"/>
        </w:rPr>
        <w:t>7)</w:t>
      </w:r>
      <w:r w:rsidRPr="002B6359">
        <w:rPr>
          <w:rFonts w:ascii="华文细黑" w:eastAsia="华文细黑" w:hAnsi="华文细黑" w:hint="eastAsia"/>
          <w:sz w:val="24"/>
          <w:szCs w:val="24"/>
        </w:rPr>
        <w:tab/>
        <w:t>对品牌库内供方转包、挂靠、假冒伪劣等行为的投诉，总包须无条件配合万达调查核实。</w:t>
      </w:r>
    </w:p>
    <w:p w:rsidR="002B6359" w:rsidRPr="00113614" w:rsidRDefault="002B6359" w:rsidP="00BE05E6">
      <w:pPr>
        <w:pStyle w:val="ac"/>
        <w:numPr>
          <w:ilvl w:val="0"/>
          <w:numId w:val="14"/>
        </w:numPr>
        <w:ind w:firstLineChars="0"/>
        <w:rPr>
          <w:rFonts w:ascii="华文细黑" w:eastAsia="华文细黑" w:hAnsi="华文细黑"/>
          <w:b/>
          <w:sz w:val="24"/>
          <w:szCs w:val="24"/>
        </w:rPr>
      </w:pPr>
      <w:r w:rsidRPr="00113614">
        <w:rPr>
          <w:rFonts w:ascii="华文细黑" w:eastAsia="华文细黑" w:hAnsi="华文细黑" w:hint="eastAsia"/>
          <w:b/>
          <w:sz w:val="24"/>
          <w:szCs w:val="24"/>
        </w:rPr>
        <w:t>质量类工作</w:t>
      </w:r>
      <w:r w:rsidRPr="00113614">
        <w:rPr>
          <w:rFonts w:ascii="华文细黑" w:eastAsia="华文细黑" w:hAnsi="华文细黑"/>
          <w:b/>
          <w:sz w:val="24"/>
          <w:szCs w:val="24"/>
        </w:rPr>
        <w:t>：</w:t>
      </w:r>
    </w:p>
    <w:p w:rsidR="000D50B5" w:rsidRPr="005B68B3" w:rsidRDefault="000D50B5" w:rsidP="000D50B5">
      <w:pPr>
        <w:ind w:left="142"/>
        <w:jc w:val="left"/>
        <w:rPr>
          <w:rFonts w:ascii="华文细黑" w:eastAsia="华文细黑" w:hAnsi="华文细黑"/>
          <w:color w:val="000000" w:themeColor="text1"/>
          <w:sz w:val="24"/>
          <w:szCs w:val="22"/>
        </w:rPr>
      </w:pPr>
      <w:r w:rsidRPr="00835AC8">
        <w:rPr>
          <w:rFonts w:ascii="华文细黑" w:eastAsia="华文细黑" w:hAnsi="华文细黑" w:hint="eastAsia"/>
          <w:sz w:val="24"/>
          <w:szCs w:val="24"/>
        </w:rPr>
        <w:t>（</w:t>
      </w:r>
      <w:r>
        <w:rPr>
          <w:rFonts w:ascii="华文细黑" w:eastAsia="华文细黑" w:hAnsi="华文细黑"/>
          <w:sz w:val="24"/>
          <w:szCs w:val="24"/>
        </w:rPr>
        <w:t>1</w:t>
      </w:r>
      <w:r w:rsidRPr="00835AC8">
        <w:rPr>
          <w:rFonts w:ascii="华文细黑" w:eastAsia="华文细黑" w:hAnsi="华文细黑" w:hint="eastAsia"/>
          <w:sz w:val="24"/>
          <w:szCs w:val="24"/>
        </w:rPr>
        <w:t>）</w:t>
      </w:r>
      <w:r w:rsidRPr="00835AC8">
        <w:rPr>
          <w:rFonts w:ascii="华文细黑" w:eastAsia="华文细黑" w:hAnsi="华文细黑"/>
          <w:sz w:val="24"/>
          <w:szCs w:val="24"/>
        </w:rPr>
        <w:t>编号</w:t>
      </w:r>
      <w:r w:rsidRPr="00835AC8">
        <w:rPr>
          <w:rFonts w:ascii="华文细黑" w:eastAsia="华文细黑" w:hAnsi="华文细黑" w:hint="eastAsia"/>
          <w:sz w:val="24"/>
          <w:szCs w:val="24"/>
        </w:rPr>
        <w:t>：Ⅲ-0</w:t>
      </w:r>
      <w:r>
        <w:rPr>
          <w:rFonts w:ascii="华文细黑" w:eastAsia="华文细黑" w:hAnsi="华文细黑"/>
          <w:sz w:val="24"/>
          <w:szCs w:val="24"/>
        </w:rPr>
        <w:t>06</w:t>
      </w:r>
      <w:r w:rsidRPr="00835AC8">
        <w:rPr>
          <w:rFonts w:ascii="华文细黑" w:eastAsia="华文细黑" w:hAnsi="华文细黑" w:hint="eastAsia"/>
          <w:sz w:val="24"/>
          <w:szCs w:val="24"/>
        </w:rPr>
        <w:t>；业务</w:t>
      </w:r>
      <w:r w:rsidRPr="00835AC8">
        <w:rPr>
          <w:rFonts w:ascii="华文细黑" w:eastAsia="华文细黑" w:hAnsi="华文细黑"/>
          <w:sz w:val="24"/>
          <w:szCs w:val="24"/>
        </w:rPr>
        <w:t>事项：</w:t>
      </w:r>
      <w:r w:rsidRPr="00835AC8">
        <w:rPr>
          <w:rFonts w:ascii="华文细黑" w:eastAsia="华文细黑" w:hAnsi="华文细黑" w:hint="eastAsia"/>
          <w:sz w:val="24"/>
          <w:szCs w:val="24"/>
        </w:rPr>
        <w:t>工程桩承载力检测报告（或中间报告）报备。</w:t>
      </w:r>
      <w:r w:rsidRPr="00835AC8">
        <w:rPr>
          <w:rFonts w:ascii="华文细黑" w:eastAsia="华文细黑" w:hAnsi="华文细黑"/>
          <w:sz w:val="24"/>
          <w:szCs w:val="24"/>
        </w:rPr>
        <w:t>具体</w:t>
      </w:r>
      <w:r w:rsidRPr="00835AC8">
        <w:rPr>
          <w:rFonts w:ascii="华文细黑" w:eastAsia="华文细黑" w:hAnsi="华文细黑" w:hint="eastAsia"/>
          <w:sz w:val="24"/>
          <w:szCs w:val="24"/>
        </w:rPr>
        <w:t>操作</w:t>
      </w:r>
      <w:r w:rsidRPr="00835AC8">
        <w:rPr>
          <w:rFonts w:ascii="华文细黑" w:eastAsia="华文细黑" w:hAnsi="华文细黑"/>
          <w:sz w:val="24"/>
          <w:szCs w:val="24"/>
        </w:rPr>
        <w:t>细则：</w:t>
      </w:r>
    </w:p>
    <w:p w:rsidR="000D50B5" w:rsidRPr="005B68B3" w:rsidRDefault="000D50B5" w:rsidP="000D50B5">
      <w:pPr>
        <w:pStyle w:val="ac"/>
        <w:numPr>
          <w:ilvl w:val="0"/>
          <w:numId w:val="2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项目公司委托有资质的第三方检测单位进行工程桩承载力检测，并将检测单位资质存档备查，严禁由施工单位委托</w:t>
      </w:r>
    </w:p>
    <w:p w:rsidR="000D50B5" w:rsidRPr="005B68B3" w:rsidRDefault="000D50B5" w:rsidP="000D50B5">
      <w:pPr>
        <w:pStyle w:val="ac"/>
        <w:numPr>
          <w:ilvl w:val="0"/>
          <w:numId w:val="2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检测内容必须满足《万达项目桩基及基坑支护检测技术管理规定》、国家现行规范、设计图纸要求及所在地行政管理部门的要求，并在检测合同中予以明确</w:t>
      </w:r>
    </w:p>
    <w:p w:rsidR="000D50B5" w:rsidRPr="005B68B3" w:rsidRDefault="000D50B5" w:rsidP="000D50B5">
      <w:pPr>
        <w:pStyle w:val="ac"/>
        <w:numPr>
          <w:ilvl w:val="0"/>
          <w:numId w:val="2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检验范围计算规则：按单体建筑计算，万达广场、万达茂、商铺各个区域、酒店、甲级写字楼、写字楼、住宅楼及底商、地下车库区域等分别作为一个检验范围</w:t>
      </w:r>
    </w:p>
    <w:p w:rsidR="000D50B5" w:rsidRPr="005B68B3" w:rsidRDefault="000D50B5" w:rsidP="000D50B5">
      <w:pPr>
        <w:pStyle w:val="ac"/>
        <w:numPr>
          <w:ilvl w:val="0"/>
          <w:numId w:val="2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监理单位对检测全过程进行监督、旁站及记录，必须有见证照片</w:t>
      </w:r>
    </w:p>
    <w:p w:rsidR="000D50B5" w:rsidRPr="005B68B3" w:rsidRDefault="000D50B5" w:rsidP="000D50B5">
      <w:pPr>
        <w:pStyle w:val="ac"/>
        <w:numPr>
          <w:ilvl w:val="0"/>
          <w:numId w:val="2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整理检测资料，在获得每一批次检测报告或中间报告后</w:t>
      </w:r>
      <w:r w:rsidRPr="005B68B3">
        <w:rPr>
          <w:rFonts w:ascii="华文细黑" w:eastAsia="华文细黑" w:hAnsi="华文细黑"/>
          <w:color w:val="000000" w:themeColor="text1"/>
          <w:sz w:val="24"/>
          <w:szCs w:val="22"/>
        </w:rPr>
        <w:t>5</w:t>
      </w:r>
      <w:r w:rsidRPr="005B68B3">
        <w:rPr>
          <w:rFonts w:ascii="华文细黑" w:eastAsia="华文细黑" w:hAnsi="华文细黑" w:hint="eastAsia"/>
          <w:color w:val="000000" w:themeColor="text1"/>
          <w:sz w:val="24"/>
          <w:szCs w:val="22"/>
        </w:rPr>
        <w:t>日内报备</w:t>
      </w:r>
    </w:p>
    <w:p w:rsidR="000D50B5" w:rsidRPr="005B68B3" w:rsidRDefault="000D50B5" w:rsidP="000D50B5">
      <w:pPr>
        <w:pStyle w:val="ac"/>
        <w:numPr>
          <w:ilvl w:val="0"/>
          <w:numId w:val="2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如发生桩基承载力检测值不满足设计值，须立即电话及</w:t>
      </w:r>
      <w:r w:rsidRPr="005B68B3">
        <w:rPr>
          <w:rFonts w:ascii="华文细黑" w:eastAsia="华文细黑" w:hAnsi="华文细黑"/>
          <w:color w:val="000000" w:themeColor="text1"/>
          <w:sz w:val="24"/>
          <w:szCs w:val="22"/>
        </w:rPr>
        <w:t>OA</w:t>
      </w:r>
      <w:r w:rsidRPr="005B68B3">
        <w:rPr>
          <w:rFonts w:ascii="华文细黑" w:eastAsia="华文细黑" w:hAnsi="华文细黑" w:hint="eastAsia"/>
          <w:color w:val="000000" w:themeColor="text1"/>
          <w:sz w:val="24"/>
          <w:szCs w:val="22"/>
        </w:rPr>
        <w:t>上报质监中心，同时联系设计单位立即制定处理方案</w:t>
      </w:r>
    </w:p>
    <w:p w:rsidR="005B68B3" w:rsidRPr="00835AC8" w:rsidRDefault="005B68B3" w:rsidP="00835AC8">
      <w:pPr>
        <w:ind w:left="142"/>
        <w:jc w:val="left"/>
        <w:rPr>
          <w:rFonts w:ascii="华文细黑" w:eastAsia="华文细黑" w:hAnsi="华文细黑"/>
          <w:sz w:val="24"/>
          <w:szCs w:val="24"/>
        </w:rPr>
      </w:pPr>
      <w:r w:rsidRPr="005B68B3">
        <w:rPr>
          <w:rFonts w:ascii="华文细黑" w:eastAsia="华文细黑" w:hAnsi="华文细黑" w:hint="eastAsia"/>
          <w:sz w:val="24"/>
          <w:szCs w:val="24"/>
        </w:rPr>
        <w:t>（</w:t>
      </w:r>
      <w:r w:rsidR="000D50B5">
        <w:rPr>
          <w:rFonts w:ascii="华文细黑" w:eastAsia="华文细黑" w:hAnsi="华文细黑"/>
          <w:sz w:val="24"/>
          <w:szCs w:val="24"/>
        </w:rPr>
        <w:t>2</w:t>
      </w:r>
      <w:r w:rsidRPr="005B68B3">
        <w:rPr>
          <w:rFonts w:ascii="华文细黑" w:eastAsia="华文细黑" w:hAnsi="华文细黑" w:hint="eastAsia"/>
          <w:sz w:val="24"/>
          <w:szCs w:val="24"/>
        </w:rPr>
        <w:t>）</w:t>
      </w:r>
      <w:r w:rsidRPr="005B68B3">
        <w:rPr>
          <w:rFonts w:ascii="华文细黑" w:eastAsia="华文细黑" w:hAnsi="华文细黑"/>
          <w:sz w:val="24"/>
          <w:szCs w:val="24"/>
        </w:rPr>
        <w:t>编号</w:t>
      </w:r>
      <w:r w:rsidRPr="005B68B3">
        <w:rPr>
          <w:rFonts w:ascii="华文细黑" w:eastAsia="华文细黑" w:hAnsi="华文细黑" w:hint="eastAsia"/>
          <w:sz w:val="24"/>
          <w:szCs w:val="24"/>
        </w:rPr>
        <w:t>：Ⅲ-0</w:t>
      </w:r>
      <w:r w:rsidR="00714A35">
        <w:rPr>
          <w:rFonts w:ascii="华文细黑" w:eastAsia="华文细黑" w:hAnsi="华文细黑"/>
          <w:sz w:val="24"/>
          <w:szCs w:val="24"/>
        </w:rPr>
        <w:t>08</w:t>
      </w:r>
      <w:r w:rsidRPr="005B68B3">
        <w:rPr>
          <w:rFonts w:ascii="华文细黑" w:eastAsia="华文细黑" w:hAnsi="华文细黑" w:hint="eastAsia"/>
          <w:sz w:val="24"/>
          <w:szCs w:val="24"/>
        </w:rPr>
        <w:t>；业务</w:t>
      </w:r>
      <w:r w:rsidRPr="005B68B3">
        <w:rPr>
          <w:rFonts w:ascii="华文细黑" w:eastAsia="华文细黑" w:hAnsi="华文细黑"/>
          <w:sz w:val="24"/>
          <w:szCs w:val="24"/>
        </w:rPr>
        <w:t>事项：</w:t>
      </w:r>
      <w:r w:rsidR="000D50B5" w:rsidRPr="000D50B5">
        <w:rPr>
          <w:rFonts w:ascii="华文细黑" w:eastAsia="华文细黑" w:hAnsi="华文细黑" w:hint="eastAsia"/>
          <w:sz w:val="24"/>
          <w:szCs w:val="24"/>
        </w:rPr>
        <w:t>基坑支护检测报告报备</w:t>
      </w:r>
      <w:r w:rsidRPr="005B68B3">
        <w:rPr>
          <w:rFonts w:ascii="华文细黑" w:eastAsia="华文细黑" w:hAnsi="华文细黑" w:hint="eastAsia"/>
          <w:sz w:val="24"/>
          <w:szCs w:val="24"/>
        </w:rPr>
        <w:t>。</w:t>
      </w:r>
      <w:r w:rsidRPr="005B68B3">
        <w:rPr>
          <w:rFonts w:ascii="华文细黑" w:eastAsia="华文细黑" w:hAnsi="华文细黑"/>
          <w:sz w:val="24"/>
          <w:szCs w:val="24"/>
        </w:rPr>
        <w:t>具体</w:t>
      </w:r>
      <w:r w:rsidRPr="005B68B3">
        <w:rPr>
          <w:rFonts w:ascii="华文细黑" w:eastAsia="华文细黑" w:hAnsi="华文细黑" w:hint="eastAsia"/>
          <w:sz w:val="24"/>
          <w:szCs w:val="24"/>
        </w:rPr>
        <w:t>操作</w:t>
      </w:r>
      <w:r w:rsidRPr="005B68B3">
        <w:rPr>
          <w:rFonts w:ascii="华文细黑" w:eastAsia="华文细黑" w:hAnsi="华文细黑"/>
          <w:sz w:val="24"/>
          <w:szCs w:val="24"/>
        </w:rPr>
        <w:t>细</w:t>
      </w:r>
      <w:r w:rsidRPr="00835AC8">
        <w:rPr>
          <w:rFonts w:ascii="华文细黑" w:eastAsia="华文细黑" w:hAnsi="华文细黑"/>
          <w:sz w:val="24"/>
          <w:szCs w:val="24"/>
        </w:rPr>
        <w:t>则：</w:t>
      </w:r>
    </w:p>
    <w:p w:rsidR="005B68B3" w:rsidRPr="00E479A9" w:rsidRDefault="005B68B3" w:rsidP="0021703E">
      <w:pPr>
        <w:pStyle w:val="ac"/>
        <w:numPr>
          <w:ilvl w:val="0"/>
          <w:numId w:val="27"/>
        </w:numPr>
        <w:ind w:left="851" w:firstLineChars="0" w:hanging="425"/>
        <w:jc w:val="left"/>
        <w:rPr>
          <w:rFonts w:ascii="华文细黑" w:eastAsia="华文细黑" w:hAnsi="华文细黑"/>
          <w:color w:val="000000" w:themeColor="text1"/>
          <w:sz w:val="24"/>
          <w:szCs w:val="22"/>
        </w:rPr>
      </w:pPr>
      <w:r w:rsidRPr="00E479A9">
        <w:rPr>
          <w:rFonts w:ascii="华文细黑" w:eastAsia="华文细黑" w:hAnsi="华文细黑" w:hint="eastAsia"/>
          <w:color w:val="000000" w:themeColor="text1"/>
          <w:sz w:val="24"/>
          <w:szCs w:val="22"/>
        </w:rPr>
        <w:t>项目公司委托有资质的第三方监测单位进行基坑监测、周围环境观测，将监测单位资质存档备查，严禁由施工单位进行委托</w:t>
      </w:r>
    </w:p>
    <w:p w:rsidR="005B68B3" w:rsidRPr="005B68B3" w:rsidRDefault="005B68B3" w:rsidP="00BE05E6">
      <w:pPr>
        <w:pStyle w:val="ac"/>
        <w:numPr>
          <w:ilvl w:val="0"/>
          <w:numId w:val="27"/>
        </w:numPr>
        <w:ind w:left="851" w:firstLineChars="0" w:hanging="425"/>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第三方监测单位编制《基坑监测（含周围环境观测）方案》，审批通过后报备</w:t>
      </w:r>
    </w:p>
    <w:p w:rsidR="005B68B3" w:rsidRPr="005B68B3" w:rsidRDefault="005B68B3" w:rsidP="00BE05E6">
      <w:pPr>
        <w:pStyle w:val="ac"/>
        <w:numPr>
          <w:ilvl w:val="0"/>
          <w:numId w:val="27"/>
        </w:numPr>
        <w:ind w:left="851" w:firstLineChars="0" w:hanging="425"/>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监测内容必须满足现行国家规范及设计文件的要求，并在监测合同中予以明确，同时必须包含周围环境观测</w:t>
      </w:r>
    </w:p>
    <w:p w:rsidR="005B68B3" w:rsidRPr="005B68B3" w:rsidRDefault="005B68B3" w:rsidP="00BE05E6">
      <w:pPr>
        <w:pStyle w:val="ac"/>
        <w:numPr>
          <w:ilvl w:val="0"/>
          <w:numId w:val="27"/>
        </w:numPr>
        <w:ind w:left="851" w:firstLineChars="0" w:hanging="425"/>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监测过程监理单位旁站，形成《基坑监测（含周围环境观测）报告》或中间报告，监测项目满足规范要求，并提供各点位监测结果，出现异常进行预警</w:t>
      </w:r>
    </w:p>
    <w:p w:rsidR="005B68B3" w:rsidRPr="005B68B3" w:rsidRDefault="005B68B3" w:rsidP="00BE05E6">
      <w:pPr>
        <w:pStyle w:val="ac"/>
        <w:numPr>
          <w:ilvl w:val="0"/>
          <w:numId w:val="27"/>
        </w:numPr>
        <w:ind w:left="851" w:firstLineChars="0" w:hanging="425"/>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每周整理基坑监测和周围环境观测数据报告并报备，须附时间累计沉降观测曲线图</w:t>
      </w:r>
    </w:p>
    <w:p w:rsidR="005B68B3" w:rsidRPr="005B68B3" w:rsidRDefault="005B68B3" w:rsidP="00BE05E6">
      <w:pPr>
        <w:pStyle w:val="ac"/>
        <w:numPr>
          <w:ilvl w:val="0"/>
          <w:numId w:val="27"/>
        </w:numPr>
        <w:ind w:left="851" w:firstLineChars="0" w:hanging="425"/>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项目公司与监理单位共同监督工程总包按规范要求自行进行基坑监测</w:t>
      </w:r>
    </w:p>
    <w:p w:rsidR="005B68B3" w:rsidRPr="005B68B3" w:rsidRDefault="00835AC8" w:rsidP="00835AC8">
      <w:pPr>
        <w:ind w:left="142"/>
        <w:jc w:val="left"/>
        <w:rPr>
          <w:rFonts w:ascii="华文细黑" w:eastAsia="华文细黑" w:hAnsi="华文细黑"/>
          <w:color w:val="000000" w:themeColor="text1"/>
          <w:sz w:val="24"/>
          <w:szCs w:val="22"/>
        </w:rPr>
      </w:pPr>
      <w:r w:rsidRPr="00835AC8">
        <w:rPr>
          <w:rFonts w:ascii="华文细黑" w:eastAsia="华文细黑" w:hAnsi="华文细黑" w:hint="eastAsia"/>
          <w:sz w:val="24"/>
          <w:szCs w:val="24"/>
        </w:rPr>
        <w:t>（3</w:t>
      </w:r>
      <w:r w:rsidR="005B68B3" w:rsidRPr="00835AC8">
        <w:rPr>
          <w:rFonts w:ascii="华文细黑" w:eastAsia="华文细黑" w:hAnsi="华文细黑" w:hint="eastAsia"/>
          <w:sz w:val="24"/>
          <w:szCs w:val="24"/>
        </w:rPr>
        <w:t>）</w:t>
      </w:r>
      <w:r w:rsidR="005B68B3" w:rsidRPr="00835AC8">
        <w:rPr>
          <w:rFonts w:ascii="华文细黑" w:eastAsia="华文细黑" w:hAnsi="华文细黑"/>
          <w:sz w:val="24"/>
          <w:szCs w:val="24"/>
        </w:rPr>
        <w:t>编号</w:t>
      </w:r>
      <w:r w:rsidR="005B68B3" w:rsidRPr="00835AC8">
        <w:rPr>
          <w:rFonts w:ascii="华文细黑" w:eastAsia="华文细黑" w:hAnsi="华文细黑" w:hint="eastAsia"/>
          <w:sz w:val="24"/>
          <w:szCs w:val="24"/>
        </w:rPr>
        <w:t>：Ⅲ-0</w:t>
      </w:r>
      <w:r>
        <w:rPr>
          <w:rFonts w:ascii="华文细黑" w:eastAsia="华文细黑" w:hAnsi="华文细黑"/>
          <w:sz w:val="24"/>
          <w:szCs w:val="24"/>
        </w:rPr>
        <w:t>0</w:t>
      </w:r>
      <w:r w:rsidR="000D50B5">
        <w:rPr>
          <w:rFonts w:ascii="华文细黑" w:eastAsia="华文细黑" w:hAnsi="华文细黑"/>
          <w:sz w:val="24"/>
          <w:szCs w:val="24"/>
        </w:rPr>
        <w:t>9</w:t>
      </w:r>
      <w:r w:rsidR="005B68B3" w:rsidRPr="00835AC8">
        <w:rPr>
          <w:rFonts w:ascii="华文细黑" w:eastAsia="华文细黑" w:hAnsi="华文细黑" w:hint="eastAsia"/>
          <w:sz w:val="24"/>
          <w:szCs w:val="24"/>
        </w:rPr>
        <w:t>；业务</w:t>
      </w:r>
      <w:r w:rsidR="005B68B3" w:rsidRPr="00835AC8">
        <w:rPr>
          <w:rFonts w:ascii="华文细黑" w:eastAsia="华文细黑" w:hAnsi="华文细黑"/>
          <w:sz w:val="24"/>
          <w:szCs w:val="24"/>
        </w:rPr>
        <w:t>事项：</w:t>
      </w:r>
      <w:r w:rsidR="005B68B3" w:rsidRPr="00835AC8">
        <w:rPr>
          <w:rFonts w:ascii="华文细黑" w:eastAsia="华文细黑" w:hAnsi="华文细黑" w:hint="eastAsia"/>
          <w:sz w:val="24"/>
          <w:szCs w:val="24"/>
        </w:rPr>
        <w:t>工程桩完整性检测报告（或中间报告）报备。</w:t>
      </w:r>
      <w:r w:rsidR="005B68B3" w:rsidRPr="00835AC8">
        <w:rPr>
          <w:rFonts w:ascii="华文细黑" w:eastAsia="华文细黑" w:hAnsi="华文细黑"/>
          <w:sz w:val="24"/>
          <w:szCs w:val="24"/>
        </w:rPr>
        <w:t>具体</w:t>
      </w:r>
      <w:r w:rsidR="005B68B3" w:rsidRPr="00835AC8">
        <w:rPr>
          <w:rFonts w:ascii="华文细黑" w:eastAsia="华文细黑" w:hAnsi="华文细黑" w:hint="eastAsia"/>
          <w:sz w:val="24"/>
          <w:szCs w:val="24"/>
        </w:rPr>
        <w:t>操作</w:t>
      </w:r>
      <w:r w:rsidR="005B68B3" w:rsidRPr="00835AC8">
        <w:rPr>
          <w:rFonts w:ascii="华文细黑" w:eastAsia="华文细黑" w:hAnsi="华文细黑"/>
          <w:sz w:val="24"/>
          <w:szCs w:val="24"/>
        </w:rPr>
        <w:t>细则：</w:t>
      </w:r>
    </w:p>
    <w:p w:rsidR="005B68B3" w:rsidRPr="005B68B3" w:rsidRDefault="005B68B3" w:rsidP="00BE05E6">
      <w:pPr>
        <w:pStyle w:val="ac"/>
        <w:numPr>
          <w:ilvl w:val="0"/>
          <w:numId w:val="2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项目公司委托有资质的第三方检测单位进行工程桩完整性检测，并将检测单位资质存档备查，严禁由施工单位委托</w:t>
      </w:r>
      <w:r w:rsidR="00714A35">
        <w:rPr>
          <w:rFonts w:ascii="华文细黑" w:eastAsia="华文细黑" w:hAnsi="华文细黑" w:hint="eastAsia"/>
          <w:color w:val="000000" w:themeColor="text1"/>
          <w:sz w:val="24"/>
          <w:szCs w:val="22"/>
        </w:rPr>
        <w:t>；</w:t>
      </w:r>
    </w:p>
    <w:p w:rsidR="005B68B3" w:rsidRPr="005B68B3" w:rsidRDefault="005B68B3" w:rsidP="00BE05E6">
      <w:pPr>
        <w:pStyle w:val="ac"/>
        <w:numPr>
          <w:ilvl w:val="0"/>
          <w:numId w:val="2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检测内容必须满足《万达项目桩基及基坑支护检测技术管理规定》、国家现行规范、设计图纸要求及所在地行政管理部门的要求，并在检测合同中予以明确</w:t>
      </w:r>
      <w:r w:rsidR="00714A35">
        <w:rPr>
          <w:rFonts w:ascii="华文细黑" w:eastAsia="华文细黑" w:hAnsi="华文细黑" w:hint="eastAsia"/>
          <w:color w:val="000000" w:themeColor="text1"/>
          <w:sz w:val="24"/>
          <w:szCs w:val="22"/>
        </w:rPr>
        <w:t>；</w:t>
      </w:r>
    </w:p>
    <w:p w:rsidR="005B68B3" w:rsidRPr="005B68B3" w:rsidRDefault="005B68B3" w:rsidP="00BE05E6">
      <w:pPr>
        <w:pStyle w:val="ac"/>
        <w:numPr>
          <w:ilvl w:val="0"/>
          <w:numId w:val="2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检验范围计算规则：按单体建筑计算，万达广场、万达茂、商铺各个区域、酒店、甲级写字楼、写字楼、住宅楼及底商、地下车库区域等分别作为一个检验范围</w:t>
      </w:r>
      <w:r w:rsidR="00714A35">
        <w:rPr>
          <w:rFonts w:ascii="华文细黑" w:eastAsia="华文细黑" w:hAnsi="华文细黑" w:hint="eastAsia"/>
          <w:color w:val="000000" w:themeColor="text1"/>
          <w:sz w:val="24"/>
          <w:szCs w:val="22"/>
        </w:rPr>
        <w:t>；</w:t>
      </w:r>
    </w:p>
    <w:p w:rsidR="005B68B3" w:rsidRPr="005B68B3" w:rsidRDefault="005B68B3" w:rsidP="00BE05E6">
      <w:pPr>
        <w:pStyle w:val="ac"/>
        <w:numPr>
          <w:ilvl w:val="0"/>
          <w:numId w:val="2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监理单位对检测全过程进行监督、旁站及记录，必须有见证照片</w:t>
      </w:r>
      <w:r w:rsidR="00714A35">
        <w:rPr>
          <w:rFonts w:ascii="华文细黑" w:eastAsia="华文细黑" w:hAnsi="华文细黑" w:hint="eastAsia"/>
          <w:color w:val="000000" w:themeColor="text1"/>
          <w:sz w:val="24"/>
          <w:szCs w:val="22"/>
        </w:rPr>
        <w:t>；</w:t>
      </w:r>
    </w:p>
    <w:p w:rsidR="005B68B3" w:rsidRPr="005B68B3" w:rsidRDefault="005B68B3" w:rsidP="00BE05E6">
      <w:pPr>
        <w:pStyle w:val="ac"/>
        <w:numPr>
          <w:ilvl w:val="0"/>
          <w:numId w:val="2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整理检测资料，在获得每一批次检测报告或中间报告后</w:t>
      </w:r>
      <w:r w:rsidRPr="005B68B3">
        <w:rPr>
          <w:rFonts w:ascii="华文细黑" w:eastAsia="华文细黑" w:hAnsi="华文细黑"/>
          <w:color w:val="000000" w:themeColor="text1"/>
          <w:sz w:val="24"/>
          <w:szCs w:val="22"/>
        </w:rPr>
        <w:t>5</w:t>
      </w:r>
      <w:r w:rsidRPr="005B68B3">
        <w:rPr>
          <w:rFonts w:ascii="华文细黑" w:eastAsia="华文细黑" w:hAnsi="华文细黑" w:hint="eastAsia"/>
          <w:color w:val="000000" w:themeColor="text1"/>
          <w:sz w:val="24"/>
          <w:szCs w:val="22"/>
        </w:rPr>
        <w:t>日内报备</w:t>
      </w:r>
      <w:r w:rsidR="00714A35">
        <w:rPr>
          <w:rFonts w:ascii="华文细黑" w:eastAsia="华文细黑" w:hAnsi="华文细黑" w:hint="eastAsia"/>
          <w:color w:val="000000" w:themeColor="text1"/>
          <w:sz w:val="24"/>
          <w:szCs w:val="22"/>
        </w:rPr>
        <w:t>；</w:t>
      </w:r>
    </w:p>
    <w:p w:rsidR="005B68B3" w:rsidRPr="005B68B3" w:rsidRDefault="005B68B3" w:rsidP="00BE05E6">
      <w:pPr>
        <w:pStyle w:val="ac"/>
        <w:numPr>
          <w:ilvl w:val="0"/>
          <w:numId w:val="2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如发生桩身完整性检测出现</w:t>
      </w:r>
      <w:r w:rsidRPr="005B68B3">
        <w:rPr>
          <w:rFonts w:ascii="华文细黑" w:eastAsia="华文细黑" w:hAnsi="华文细黑"/>
          <w:color w:val="000000" w:themeColor="text1"/>
          <w:sz w:val="24"/>
          <w:szCs w:val="22"/>
        </w:rPr>
        <w:t>III</w:t>
      </w:r>
      <w:r w:rsidRPr="005B68B3">
        <w:rPr>
          <w:rFonts w:ascii="华文细黑" w:eastAsia="华文细黑" w:hAnsi="华文细黑" w:hint="eastAsia"/>
          <w:color w:val="000000" w:themeColor="text1"/>
          <w:sz w:val="24"/>
          <w:szCs w:val="22"/>
        </w:rPr>
        <w:t>、</w:t>
      </w:r>
      <w:r w:rsidRPr="005B68B3">
        <w:rPr>
          <w:rFonts w:ascii="华文细黑" w:eastAsia="华文细黑" w:hAnsi="华文细黑"/>
          <w:color w:val="000000" w:themeColor="text1"/>
          <w:sz w:val="24"/>
          <w:szCs w:val="22"/>
        </w:rPr>
        <w:t>IV</w:t>
      </w:r>
      <w:r w:rsidRPr="005B68B3">
        <w:rPr>
          <w:rFonts w:ascii="华文细黑" w:eastAsia="华文细黑" w:hAnsi="华文细黑" w:hint="eastAsia"/>
          <w:color w:val="000000" w:themeColor="text1"/>
          <w:sz w:val="24"/>
          <w:szCs w:val="22"/>
        </w:rPr>
        <w:t>类桩时，须立即电话及</w:t>
      </w:r>
      <w:r w:rsidRPr="005B68B3">
        <w:rPr>
          <w:rFonts w:ascii="华文细黑" w:eastAsia="华文细黑" w:hAnsi="华文细黑"/>
          <w:color w:val="000000" w:themeColor="text1"/>
          <w:sz w:val="24"/>
          <w:szCs w:val="22"/>
        </w:rPr>
        <w:t>OA</w:t>
      </w:r>
      <w:r w:rsidRPr="005B68B3">
        <w:rPr>
          <w:rFonts w:ascii="华文细黑" w:eastAsia="华文细黑" w:hAnsi="华文细黑" w:hint="eastAsia"/>
          <w:color w:val="000000" w:themeColor="text1"/>
          <w:sz w:val="24"/>
          <w:szCs w:val="22"/>
        </w:rPr>
        <w:t>上报质监中心，同时联系设计单位立即制定处理方案</w:t>
      </w:r>
      <w:r w:rsidR="00714A35">
        <w:rPr>
          <w:rFonts w:ascii="华文细黑" w:eastAsia="华文细黑" w:hAnsi="华文细黑" w:hint="eastAsia"/>
          <w:color w:val="000000" w:themeColor="text1"/>
          <w:sz w:val="24"/>
          <w:szCs w:val="22"/>
        </w:rPr>
        <w:t>。</w:t>
      </w:r>
    </w:p>
    <w:p w:rsidR="004151BC" w:rsidRPr="007F1B53" w:rsidRDefault="004151BC" w:rsidP="004151BC">
      <w:pPr>
        <w:ind w:left="142"/>
        <w:jc w:val="left"/>
        <w:rPr>
          <w:rFonts w:ascii="华文细黑" w:eastAsia="华文细黑" w:hAnsi="华文细黑"/>
          <w:sz w:val="24"/>
          <w:szCs w:val="24"/>
        </w:rPr>
      </w:pPr>
      <w:r w:rsidRPr="007F1B53">
        <w:rPr>
          <w:rFonts w:ascii="华文细黑" w:eastAsia="华文细黑" w:hAnsi="华文细黑" w:hint="eastAsia"/>
          <w:sz w:val="24"/>
          <w:szCs w:val="24"/>
        </w:rPr>
        <w:t>（</w:t>
      </w:r>
      <w:r>
        <w:rPr>
          <w:rFonts w:ascii="华文细黑" w:eastAsia="华文细黑" w:hAnsi="华文细黑"/>
          <w:sz w:val="24"/>
          <w:szCs w:val="24"/>
        </w:rPr>
        <w:t>4</w:t>
      </w:r>
      <w:r w:rsidRPr="007F1B53">
        <w:rPr>
          <w:rFonts w:ascii="华文细黑" w:eastAsia="华文细黑" w:hAnsi="华文细黑" w:hint="eastAsia"/>
          <w:sz w:val="24"/>
          <w:szCs w:val="24"/>
        </w:rPr>
        <w:t>）</w:t>
      </w:r>
      <w:r w:rsidRPr="007F1B53">
        <w:rPr>
          <w:rFonts w:ascii="华文细黑" w:eastAsia="华文细黑" w:hAnsi="华文细黑"/>
          <w:sz w:val="24"/>
          <w:szCs w:val="24"/>
        </w:rPr>
        <w:t>编号</w:t>
      </w:r>
      <w:r w:rsidRPr="007F1B53">
        <w:rPr>
          <w:rFonts w:ascii="华文细黑" w:eastAsia="华文细黑" w:hAnsi="华文细黑" w:hint="eastAsia"/>
          <w:sz w:val="24"/>
          <w:szCs w:val="24"/>
        </w:rPr>
        <w:t>：Ⅲ-0</w:t>
      </w:r>
      <w:r>
        <w:rPr>
          <w:rFonts w:ascii="华文细黑" w:eastAsia="华文细黑" w:hAnsi="华文细黑"/>
          <w:sz w:val="24"/>
          <w:szCs w:val="24"/>
        </w:rPr>
        <w:t>37</w:t>
      </w:r>
      <w:r w:rsidRPr="007F1B53">
        <w:rPr>
          <w:rFonts w:ascii="华文细黑" w:eastAsia="华文细黑" w:hAnsi="华文细黑" w:hint="eastAsia"/>
          <w:sz w:val="24"/>
          <w:szCs w:val="24"/>
        </w:rPr>
        <w:t>；业务</w:t>
      </w:r>
      <w:r w:rsidRPr="007F1B53">
        <w:rPr>
          <w:rFonts w:ascii="华文细黑" w:eastAsia="华文细黑" w:hAnsi="华文细黑"/>
          <w:sz w:val="24"/>
          <w:szCs w:val="24"/>
        </w:rPr>
        <w:t>事项：</w:t>
      </w:r>
      <w:r w:rsidRPr="007F1B53">
        <w:rPr>
          <w:rFonts w:ascii="华文细黑" w:eastAsia="华文细黑" w:hAnsi="华文细黑" w:hint="eastAsia"/>
          <w:sz w:val="24"/>
          <w:szCs w:val="24"/>
        </w:rPr>
        <w:t>开业自检。</w:t>
      </w:r>
      <w:r w:rsidRPr="007F1B53">
        <w:rPr>
          <w:rFonts w:ascii="华文细黑" w:eastAsia="华文细黑" w:hAnsi="华文细黑"/>
          <w:sz w:val="24"/>
          <w:szCs w:val="24"/>
        </w:rPr>
        <w:t>具体</w:t>
      </w:r>
      <w:r w:rsidRPr="007F1B53">
        <w:rPr>
          <w:rFonts w:ascii="华文细黑" w:eastAsia="华文细黑" w:hAnsi="华文细黑" w:hint="eastAsia"/>
          <w:sz w:val="24"/>
          <w:szCs w:val="24"/>
        </w:rPr>
        <w:t>操作</w:t>
      </w:r>
      <w:r w:rsidRPr="007F1B53">
        <w:rPr>
          <w:rFonts w:ascii="华文细黑" w:eastAsia="华文细黑" w:hAnsi="华文细黑"/>
          <w:sz w:val="24"/>
          <w:szCs w:val="24"/>
        </w:rPr>
        <w:t>细则：</w:t>
      </w:r>
    </w:p>
    <w:p w:rsidR="004151BC" w:rsidRPr="005B68B3" w:rsidRDefault="004151BC" w:rsidP="004151BC">
      <w:pPr>
        <w:pStyle w:val="ac"/>
        <w:numPr>
          <w:ilvl w:val="0"/>
          <w:numId w:val="37"/>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组织工程总包、监理单位、商管公司按国家规范、设计文件（含BIM模型）、施工合同、开业条件、《持有物业开业验收标准》完成开业前自检</w:t>
      </w:r>
      <w:r>
        <w:rPr>
          <w:rFonts w:ascii="华文细黑" w:eastAsia="华文细黑" w:hAnsi="华文细黑" w:hint="eastAsia"/>
          <w:color w:val="000000" w:themeColor="text1"/>
          <w:sz w:val="24"/>
          <w:szCs w:val="22"/>
        </w:rPr>
        <w:t>；</w:t>
      </w:r>
    </w:p>
    <w:p w:rsidR="004151BC" w:rsidRPr="005B68B3" w:rsidRDefault="004151BC" w:rsidP="004151BC">
      <w:pPr>
        <w:pStyle w:val="ac"/>
        <w:numPr>
          <w:ilvl w:val="0"/>
          <w:numId w:val="37"/>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检查比例：</w:t>
      </w:r>
    </w:p>
    <w:p w:rsidR="004151BC" w:rsidRPr="005B68B3" w:rsidRDefault="004151BC" w:rsidP="00925699">
      <w:pPr>
        <w:pStyle w:val="ac"/>
        <w:numPr>
          <w:ilvl w:val="2"/>
          <w:numId w:val="45"/>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主控项：100%</w:t>
      </w:r>
      <w:r>
        <w:rPr>
          <w:rFonts w:ascii="华文细黑" w:eastAsia="华文细黑" w:hAnsi="华文细黑" w:hint="eastAsia"/>
          <w:color w:val="000000" w:themeColor="text1"/>
          <w:sz w:val="24"/>
          <w:szCs w:val="22"/>
        </w:rPr>
        <w:t>；</w:t>
      </w:r>
    </w:p>
    <w:p w:rsidR="004151BC" w:rsidRPr="005B68B3" w:rsidRDefault="004151BC" w:rsidP="00925699">
      <w:pPr>
        <w:pStyle w:val="ac"/>
        <w:numPr>
          <w:ilvl w:val="2"/>
          <w:numId w:val="45"/>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一般项：100%</w:t>
      </w:r>
      <w:r>
        <w:rPr>
          <w:rFonts w:ascii="华文细黑" w:eastAsia="华文细黑" w:hAnsi="华文细黑" w:hint="eastAsia"/>
          <w:color w:val="000000" w:themeColor="text1"/>
          <w:sz w:val="24"/>
          <w:szCs w:val="22"/>
        </w:rPr>
        <w:t>。</w:t>
      </w:r>
    </w:p>
    <w:p w:rsidR="004151BC" w:rsidRPr="005B68B3" w:rsidRDefault="004151BC" w:rsidP="004151BC">
      <w:pPr>
        <w:pStyle w:val="ac"/>
        <w:numPr>
          <w:ilvl w:val="0"/>
          <w:numId w:val="37"/>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形成</w:t>
      </w:r>
      <w:hyperlink r:id="rId12" w:history="1">
        <w:r w:rsidRPr="005B68B3">
          <w:rPr>
            <w:rFonts w:ascii="华文细黑" w:eastAsia="华文细黑" w:hAnsi="华文细黑" w:hint="eastAsia"/>
            <w:color w:val="000000" w:themeColor="text1"/>
            <w:sz w:val="24"/>
            <w:szCs w:val="22"/>
          </w:rPr>
          <w:t>《</w:t>
        </w:r>
      </w:hyperlink>
      <w:hyperlink r:id="rId13" w:history="1">
        <w:r w:rsidRPr="005B68B3">
          <w:rPr>
            <w:rFonts w:ascii="华文细黑" w:eastAsia="华文细黑" w:hAnsi="华文细黑" w:hint="eastAsia"/>
            <w:color w:val="000000" w:themeColor="text1"/>
            <w:sz w:val="24"/>
            <w:szCs w:val="22"/>
          </w:rPr>
          <w:t>开业前自检质量问题销项清单</w:t>
        </w:r>
      </w:hyperlink>
      <w:hyperlink r:id="rId14" w:history="1">
        <w:r w:rsidRPr="005B68B3">
          <w:rPr>
            <w:rFonts w:ascii="华文细黑" w:eastAsia="华文细黑" w:hAnsi="华文细黑" w:hint="eastAsia"/>
            <w:color w:val="000000" w:themeColor="text1"/>
            <w:sz w:val="24"/>
            <w:szCs w:val="22"/>
          </w:rPr>
          <w:t>》</w:t>
        </w:r>
      </w:hyperlink>
      <w:r w:rsidRPr="005B68B3">
        <w:rPr>
          <w:rFonts w:ascii="华文细黑" w:eastAsia="华文细黑" w:hAnsi="华文细黑" w:hint="eastAsia"/>
          <w:color w:val="000000" w:themeColor="text1"/>
          <w:sz w:val="24"/>
          <w:szCs w:val="22"/>
        </w:rPr>
        <w:t>（含整改计划），各方共同签确，清单明确隐患内容、隐患部位、整改要求、整改计划及责任人</w:t>
      </w:r>
      <w:r>
        <w:rPr>
          <w:rFonts w:ascii="华文细黑" w:eastAsia="华文细黑" w:hAnsi="华文细黑" w:hint="eastAsia"/>
          <w:color w:val="000000" w:themeColor="text1"/>
          <w:sz w:val="24"/>
          <w:szCs w:val="22"/>
        </w:rPr>
        <w:t>；</w:t>
      </w:r>
    </w:p>
    <w:p w:rsidR="004151BC" w:rsidRPr="005B68B3" w:rsidRDefault="004151BC" w:rsidP="004151BC">
      <w:pPr>
        <w:pStyle w:val="ac"/>
        <w:numPr>
          <w:ilvl w:val="0"/>
          <w:numId w:val="37"/>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督办工程总包依据清单整改，验收合格后销项</w:t>
      </w:r>
      <w:r>
        <w:rPr>
          <w:rFonts w:ascii="华文细黑" w:eastAsia="华文细黑" w:hAnsi="华文细黑" w:hint="eastAsia"/>
          <w:color w:val="000000" w:themeColor="text1"/>
          <w:sz w:val="24"/>
          <w:szCs w:val="22"/>
        </w:rPr>
        <w:t>；</w:t>
      </w:r>
    </w:p>
    <w:p w:rsidR="004151BC" w:rsidRDefault="004151BC" w:rsidP="004151BC">
      <w:pPr>
        <w:ind w:left="142" w:firstLineChars="118" w:firstLine="283"/>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将《开业前自检质量问题销项清单》中整改未完项汇总、报备</w:t>
      </w:r>
      <w:r>
        <w:rPr>
          <w:rFonts w:ascii="华文细黑" w:eastAsia="华文细黑" w:hAnsi="华文细黑" w:hint="eastAsia"/>
          <w:color w:val="000000" w:themeColor="text1"/>
          <w:sz w:val="24"/>
          <w:szCs w:val="22"/>
        </w:rPr>
        <w:t>。</w:t>
      </w:r>
    </w:p>
    <w:p w:rsidR="00714A35" w:rsidRPr="007F1B53" w:rsidRDefault="00714A35" w:rsidP="004151BC">
      <w:pPr>
        <w:ind w:left="142"/>
        <w:jc w:val="left"/>
        <w:rPr>
          <w:rFonts w:ascii="华文细黑" w:eastAsia="华文细黑" w:hAnsi="华文细黑"/>
          <w:sz w:val="24"/>
          <w:szCs w:val="24"/>
        </w:rPr>
      </w:pPr>
      <w:r w:rsidRPr="007F1B53">
        <w:rPr>
          <w:rFonts w:ascii="华文细黑" w:eastAsia="华文细黑" w:hAnsi="华文细黑" w:hint="eastAsia"/>
          <w:sz w:val="24"/>
          <w:szCs w:val="24"/>
        </w:rPr>
        <w:t>（</w:t>
      </w:r>
      <w:r>
        <w:rPr>
          <w:rFonts w:ascii="华文细黑" w:eastAsia="华文细黑" w:hAnsi="华文细黑"/>
          <w:sz w:val="24"/>
          <w:szCs w:val="24"/>
        </w:rPr>
        <w:t>5</w:t>
      </w:r>
      <w:r w:rsidRPr="007F1B53">
        <w:rPr>
          <w:rFonts w:ascii="华文细黑" w:eastAsia="华文细黑" w:hAnsi="华文细黑" w:hint="eastAsia"/>
          <w:sz w:val="24"/>
          <w:szCs w:val="24"/>
        </w:rPr>
        <w:t>）</w:t>
      </w:r>
      <w:r w:rsidRPr="007F1B53">
        <w:rPr>
          <w:rFonts w:ascii="华文细黑" w:eastAsia="华文细黑" w:hAnsi="华文细黑"/>
          <w:sz w:val="24"/>
          <w:szCs w:val="24"/>
        </w:rPr>
        <w:t>编号</w:t>
      </w:r>
      <w:r w:rsidRPr="007F1B53">
        <w:rPr>
          <w:rFonts w:ascii="华文细黑" w:eastAsia="华文细黑" w:hAnsi="华文细黑" w:hint="eastAsia"/>
          <w:sz w:val="24"/>
          <w:szCs w:val="24"/>
        </w:rPr>
        <w:t>：Ⅲ</w:t>
      </w:r>
      <w:r>
        <w:rPr>
          <w:rFonts w:ascii="华文细黑" w:eastAsia="华文细黑" w:hAnsi="华文细黑" w:hint="eastAsia"/>
          <w:sz w:val="24"/>
          <w:szCs w:val="24"/>
        </w:rPr>
        <w:t>-0</w:t>
      </w:r>
      <w:r>
        <w:rPr>
          <w:rFonts w:ascii="华文细黑" w:eastAsia="华文细黑" w:hAnsi="华文细黑"/>
          <w:sz w:val="24"/>
          <w:szCs w:val="24"/>
        </w:rPr>
        <w:t>40</w:t>
      </w:r>
      <w:r w:rsidRPr="007F1B53">
        <w:rPr>
          <w:rFonts w:ascii="华文细黑" w:eastAsia="华文细黑" w:hAnsi="华文细黑" w:hint="eastAsia"/>
          <w:sz w:val="24"/>
          <w:szCs w:val="24"/>
        </w:rPr>
        <w:t>；业务</w:t>
      </w:r>
      <w:r w:rsidRPr="007F1B53">
        <w:rPr>
          <w:rFonts w:ascii="华文细黑" w:eastAsia="华文细黑" w:hAnsi="华文细黑"/>
          <w:sz w:val="24"/>
          <w:szCs w:val="24"/>
        </w:rPr>
        <w:t>事项：</w:t>
      </w:r>
      <w:r w:rsidRPr="007F1B53">
        <w:rPr>
          <w:rFonts w:ascii="华文细黑" w:eastAsia="华文细黑" w:hAnsi="华文细黑" w:hint="eastAsia"/>
          <w:sz w:val="24"/>
          <w:szCs w:val="24"/>
        </w:rPr>
        <w:t>开业联检。</w:t>
      </w:r>
      <w:r w:rsidRPr="007F1B53">
        <w:rPr>
          <w:rFonts w:ascii="华文细黑" w:eastAsia="华文细黑" w:hAnsi="华文细黑"/>
          <w:sz w:val="24"/>
          <w:szCs w:val="24"/>
        </w:rPr>
        <w:t>具体</w:t>
      </w:r>
      <w:r w:rsidRPr="007F1B53">
        <w:rPr>
          <w:rFonts w:ascii="华文细黑" w:eastAsia="华文细黑" w:hAnsi="华文细黑" w:hint="eastAsia"/>
          <w:sz w:val="24"/>
          <w:szCs w:val="24"/>
        </w:rPr>
        <w:t>操作</w:t>
      </w:r>
      <w:r w:rsidRPr="007F1B53">
        <w:rPr>
          <w:rFonts w:ascii="华文细黑" w:eastAsia="华文细黑" w:hAnsi="华文细黑"/>
          <w:sz w:val="24"/>
          <w:szCs w:val="24"/>
        </w:rPr>
        <w:t>细则：</w:t>
      </w:r>
    </w:p>
    <w:p w:rsidR="00714A35" w:rsidRPr="005B68B3" w:rsidRDefault="00714A35" w:rsidP="00714A35">
      <w:pPr>
        <w:pStyle w:val="ac"/>
        <w:numPr>
          <w:ilvl w:val="0"/>
          <w:numId w:val="3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质监中心组织第三方实测实量单位、项目中心、设计中心、商管总部依据BIM平台、设计文件（含</w:t>
      </w:r>
      <w:r w:rsidRPr="005B68B3">
        <w:rPr>
          <w:rFonts w:ascii="华文细黑" w:eastAsia="华文细黑" w:hAnsi="华文细黑"/>
          <w:color w:val="000000" w:themeColor="text1"/>
          <w:sz w:val="24"/>
          <w:szCs w:val="22"/>
        </w:rPr>
        <w:t>BIM模型）、合同、《持有物业</w:t>
      </w:r>
      <w:r w:rsidRPr="005B68B3">
        <w:rPr>
          <w:rFonts w:ascii="华文细黑" w:eastAsia="华文细黑" w:hAnsi="华文细黑" w:hint="eastAsia"/>
          <w:color w:val="000000" w:themeColor="text1"/>
          <w:sz w:val="24"/>
          <w:szCs w:val="22"/>
        </w:rPr>
        <w:t>开业验收标准》、《移交强条》和《开业前自检质量问题销项清单》进行现场联合检查</w:t>
      </w:r>
    </w:p>
    <w:p w:rsidR="00714A35" w:rsidRPr="005B68B3" w:rsidRDefault="00714A35" w:rsidP="00714A35">
      <w:pPr>
        <w:pStyle w:val="ac"/>
        <w:numPr>
          <w:ilvl w:val="0"/>
          <w:numId w:val="3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检查比例：</w:t>
      </w:r>
    </w:p>
    <w:p w:rsidR="00714A35" w:rsidRPr="005B68B3" w:rsidRDefault="00714A35" w:rsidP="00925699">
      <w:pPr>
        <w:pStyle w:val="ac"/>
        <w:numPr>
          <w:ilvl w:val="2"/>
          <w:numId w:val="46"/>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主控项：100%</w:t>
      </w:r>
    </w:p>
    <w:p w:rsidR="00714A35" w:rsidRPr="005B68B3" w:rsidRDefault="00714A35" w:rsidP="00925699">
      <w:pPr>
        <w:pStyle w:val="ac"/>
        <w:numPr>
          <w:ilvl w:val="2"/>
          <w:numId w:val="46"/>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一般项：50%</w:t>
      </w:r>
    </w:p>
    <w:p w:rsidR="00714A35" w:rsidRPr="005B68B3" w:rsidRDefault="00714A35" w:rsidP="00714A35">
      <w:pPr>
        <w:pStyle w:val="ac"/>
        <w:numPr>
          <w:ilvl w:val="0"/>
          <w:numId w:val="3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在开业前联检结束后5天内，编制</w:t>
      </w:r>
      <w:hyperlink r:id="rId15" w:history="1">
        <w:r w:rsidRPr="005B68B3">
          <w:rPr>
            <w:rFonts w:ascii="华文细黑" w:eastAsia="华文细黑" w:hAnsi="华文细黑" w:hint="eastAsia"/>
            <w:color w:val="000000" w:themeColor="text1"/>
            <w:sz w:val="24"/>
            <w:szCs w:val="22"/>
          </w:rPr>
          <w:t>《</w:t>
        </w:r>
      </w:hyperlink>
      <w:hyperlink r:id="rId16" w:history="1">
        <w:r w:rsidRPr="005B68B3">
          <w:rPr>
            <w:rFonts w:ascii="华文细黑" w:eastAsia="华文细黑" w:hAnsi="华文细黑" w:hint="eastAsia"/>
            <w:color w:val="000000" w:themeColor="text1"/>
            <w:sz w:val="24"/>
            <w:szCs w:val="22"/>
          </w:rPr>
          <w:t>开业前联检问题销项清单</w:t>
        </w:r>
      </w:hyperlink>
      <w:hyperlink r:id="rId17" w:history="1">
        <w:r w:rsidRPr="005B68B3">
          <w:rPr>
            <w:rFonts w:ascii="华文细黑" w:eastAsia="华文细黑" w:hAnsi="华文细黑" w:hint="eastAsia"/>
            <w:color w:val="000000" w:themeColor="text1"/>
            <w:sz w:val="24"/>
            <w:szCs w:val="22"/>
          </w:rPr>
          <w:t>》</w:t>
        </w:r>
      </w:hyperlink>
      <w:r w:rsidRPr="005B68B3">
        <w:rPr>
          <w:rFonts w:ascii="华文细黑" w:eastAsia="华文细黑" w:hAnsi="华文细黑" w:hint="eastAsia"/>
          <w:color w:val="000000" w:themeColor="text1"/>
          <w:sz w:val="24"/>
          <w:szCs w:val="22"/>
        </w:rPr>
        <w:t>，明确隐患内容、隐患部位、整改要求、整改计划及责任人，共同签确，下发并督办项目公司整改、回复</w:t>
      </w:r>
    </w:p>
    <w:p w:rsidR="00714A35" w:rsidRPr="005B68B3" w:rsidRDefault="00714A35" w:rsidP="00714A35">
      <w:pPr>
        <w:pStyle w:val="ac"/>
        <w:numPr>
          <w:ilvl w:val="0"/>
          <w:numId w:val="38"/>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若在开业前联检中发现主控项存在问题，则须编制</w:t>
      </w:r>
      <w:hyperlink r:id="rId18" w:history="1">
        <w:r w:rsidRPr="005B68B3">
          <w:rPr>
            <w:rFonts w:ascii="华文细黑" w:eastAsia="华文细黑" w:hAnsi="华文细黑" w:hint="eastAsia"/>
            <w:color w:val="000000" w:themeColor="text1"/>
            <w:sz w:val="24"/>
            <w:szCs w:val="22"/>
          </w:rPr>
          <w:t>《</w:t>
        </w:r>
      </w:hyperlink>
      <w:hyperlink r:id="rId19" w:history="1">
        <w:r w:rsidRPr="005B68B3">
          <w:rPr>
            <w:rFonts w:ascii="华文细黑" w:eastAsia="华文细黑" w:hAnsi="华文细黑" w:hint="eastAsia"/>
            <w:color w:val="000000" w:themeColor="text1"/>
            <w:sz w:val="24"/>
            <w:szCs w:val="22"/>
          </w:rPr>
          <w:t>开业风险报告</w:t>
        </w:r>
      </w:hyperlink>
      <w:hyperlink r:id="rId20" w:history="1">
        <w:r w:rsidRPr="005B68B3">
          <w:rPr>
            <w:rFonts w:ascii="华文细黑" w:eastAsia="华文细黑" w:hAnsi="华文细黑" w:hint="eastAsia"/>
            <w:color w:val="000000" w:themeColor="text1"/>
            <w:sz w:val="24"/>
            <w:szCs w:val="22"/>
          </w:rPr>
          <w:t>》</w:t>
        </w:r>
      </w:hyperlink>
      <w:r w:rsidRPr="005B68B3">
        <w:rPr>
          <w:rFonts w:ascii="华文细黑" w:eastAsia="华文细黑" w:hAnsi="华文细黑" w:hint="eastAsia"/>
          <w:color w:val="000000" w:themeColor="text1"/>
          <w:sz w:val="24"/>
          <w:szCs w:val="22"/>
        </w:rPr>
        <w:t>，下发开业风险警示，并督办整改</w:t>
      </w:r>
    </w:p>
    <w:p w:rsidR="004151BC" w:rsidRPr="007F1B53" w:rsidRDefault="004151BC" w:rsidP="004151BC">
      <w:pPr>
        <w:ind w:left="142"/>
        <w:jc w:val="left"/>
        <w:rPr>
          <w:rFonts w:ascii="华文细黑" w:eastAsia="华文细黑" w:hAnsi="华文细黑"/>
          <w:sz w:val="24"/>
          <w:szCs w:val="24"/>
        </w:rPr>
      </w:pPr>
      <w:r w:rsidRPr="007F1B53">
        <w:rPr>
          <w:rFonts w:ascii="华文细黑" w:eastAsia="华文细黑" w:hAnsi="华文细黑" w:hint="eastAsia"/>
          <w:sz w:val="24"/>
          <w:szCs w:val="24"/>
        </w:rPr>
        <w:t>（</w:t>
      </w:r>
      <w:r>
        <w:rPr>
          <w:rFonts w:ascii="华文细黑" w:eastAsia="华文细黑" w:hAnsi="华文细黑"/>
          <w:sz w:val="24"/>
          <w:szCs w:val="24"/>
        </w:rPr>
        <w:t>6</w:t>
      </w:r>
      <w:r w:rsidRPr="007F1B53">
        <w:rPr>
          <w:rFonts w:ascii="华文细黑" w:eastAsia="华文细黑" w:hAnsi="华文细黑" w:hint="eastAsia"/>
          <w:sz w:val="24"/>
          <w:szCs w:val="24"/>
        </w:rPr>
        <w:t>）</w:t>
      </w:r>
      <w:r w:rsidRPr="007F1B53">
        <w:rPr>
          <w:rFonts w:ascii="华文细黑" w:eastAsia="华文细黑" w:hAnsi="华文细黑"/>
          <w:sz w:val="24"/>
          <w:szCs w:val="24"/>
        </w:rPr>
        <w:t>编号</w:t>
      </w:r>
      <w:r w:rsidRPr="007F1B53">
        <w:rPr>
          <w:rFonts w:ascii="华文细黑" w:eastAsia="华文细黑" w:hAnsi="华文细黑" w:hint="eastAsia"/>
          <w:sz w:val="24"/>
          <w:szCs w:val="24"/>
        </w:rPr>
        <w:t>：Ⅲ-0</w:t>
      </w:r>
      <w:r>
        <w:rPr>
          <w:rFonts w:ascii="华文细黑" w:eastAsia="华文细黑" w:hAnsi="华文细黑"/>
          <w:sz w:val="24"/>
          <w:szCs w:val="24"/>
        </w:rPr>
        <w:t>48</w:t>
      </w:r>
      <w:r w:rsidRPr="007F1B53">
        <w:rPr>
          <w:rFonts w:ascii="华文细黑" w:eastAsia="华文细黑" w:hAnsi="华文细黑" w:hint="eastAsia"/>
          <w:sz w:val="24"/>
          <w:szCs w:val="24"/>
        </w:rPr>
        <w:t>；业务</w:t>
      </w:r>
      <w:r w:rsidRPr="007F1B53">
        <w:rPr>
          <w:rFonts w:ascii="华文细黑" w:eastAsia="华文细黑" w:hAnsi="华文细黑"/>
          <w:sz w:val="24"/>
          <w:szCs w:val="24"/>
        </w:rPr>
        <w:t>事项：</w:t>
      </w:r>
      <w:r w:rsidRPr="007F1B53">
        <w:rPr>
          <w:rFonts w:ascii="华文细黑" w:eastAsia="华文细黑" w:hAnsi="华文细黑" w:hint="eastAsia"/>
          <w:sz w:val="24"/>
          <w:szCs w:val="24"/>
        </w:rPr>
        <w:t>开业验收。</w:t>
      </w:r>
      <w:r w:rsidRPr="007F1B53">
        <w:rPr>
          <w:rFonts w:ascii="华文细黑" w:eastAsia="华文细黑" w:hAnsi="华文细黑"/>
          <w:sz w:val="24"/>
          <w:szCs w:val="24"/>
        </w:rPr>
        <w:t>具体</w:t>
      </w:r>
      <w:r w:rsidRPr="007F1B53">
        <w:rPr>
          <w:rFonts w:ascii="华文细黑" w:eastAsia="华文细黑" w:hAnsi="华文细黑" w:hint="eastAsia"/>
          <w:sz w:val="24"/>
          <w:szCs w:val="24"/>
        </w:rPr>
        <w:t>操作</w:t>
      </w:r>
      <w:r w:rsidRPr="007F1B53">
        <w:rPr>
          <w:rFonts w:ascii="华文细黑" w:eastAsia="华文细黑" w:hAnsi="华文细黑"/>
          <w:sz w:val="24"/>
          <w:szCs w:val="24"/>
        </w:rPr>
        <w:t>细则：</w:t>
      </w:r>
    </w:p>
    <w:p w:rsidR="004151BC" w:rsidRPr="005B68B3" w:rsidRDefault="004151BC" w:rsidP="004151BC">
      <w:pPr>
        <w:pStyle w:val="ac"/>
        <w:numPr>
          <w:ilvl w:val="0"/>
          <w:numId w:val="3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质监中心根据BIM平台、设计文件（含BIM模型）、合同、《</w:t>
      </w:r>
      <w:r w:rsidRPr="005B68B3">
        <w:rPr>
          <w:rFonts w:ascii="华文细黑" w:eastAsia="华文细黑" w:hAnsi="华文细黑"/>
          <w:color w:val="000000" w:themeColor="text1"/>
          <w:sz w:val="24"/>
          <w:szCs w:val="22"/>
        </w:rPr>
        <w:t>持有物业</w:t>
      </w:r>
      <w:r w:rsidRPr="005B68B3">
        <w:rPr>
          <w:rFonts w:ascii="华文细黑" w:eastAsia="华文细黑" w:hAnsi="华文细黑" w:hint="eastAsia"/>
          <w:color w:val="000000" w:themeColor="text1"/>
          <w:sz w:val="24"/>
          <w:szCs w:val="22"/>
        </w:rPr>
        <w:t>开业验收标准》、《移交强条》和《开业前联检问题销项清单》组织第三方实测实量单位、项目中心、设计中心、商管总部进行开业前联合验收</w:t>
      </w:r>
    </w:p>
    <w:p w:rsidR="004151BC" w:rsidRDefault="004151BC" w:rsidP="004151BC">
      <w:pPr>
        <w:pStyle w:val="ac"/>
        <w:numPr>
          <w:ilvl w:val="0"/>
          <w:numId w:val="3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复查《开业前联检问题销项清单》整改完成情况，同时对再次抽检主控项、一般项比例不低于20%，特设比例100%，形成《开业工程遗留问题销项清单》，明确隐患内容、隐患部位、整改要求、整改计划及责任人，共同签确后下发，并督办整改。</w:t>
      </w:r>
    </w:p>
    <w:p w:rsidR="005B68B3" w:rsidRPr="00835AC8" w:rsidRDefault="00835AC8" w:rsidP="004151BC">
      <w:pPr>
        <w:ind w:left="142"/>
        <w:jc w:val="left"/>
        <w:rPr>
          <w:rFonts w:ascii="华文细黑" w:eastAsia="华文细黑" w:hAnsi="华文细黑"/>
          <w:sz w:val="24"/>
          <w:szCs w:val="24"/>
        </w:rPr>
      </w:pPr>
      <w:r w:rsidRPr="00835AC8">
        <w:rPr>
          <w:rFonts w:ascii="华文细黑" w:eastAsia="华文细黑" w:hAnsi="华文细黑" w:hint="eastAsia"/>
          <w:sz w:val="24"/>
          <w:szCs w:val="24"/>
        </w:rPr>
        <w:t>（</w:t>
      </w:r>
      <w:r w:rsidR="004151BC">
        <w:rPr>
          <w:rFonts w:ascii="华文细黑" w:eastAsia="华文细黑" w:hAnsi="华文细黑"/>
          <w:sz w:val="24"/>
          <w:szCs w:val="24"/>
        </w:rPr>
        <w:t>7</w:t>
      </w:r>
      <w:r w:rsidR="005B68B3" w:rsidRPr="00835AC8">
        <w:rPr>
          <w:rFonts w:ascii="华文细黑" w:eastAsia="华文细黑" w:hAnsi="华文细黑" w:hint="eastAsia"/>
          <w:sz w:val="24"/>
          <w:szCs w:val="24"/>
        </w:rPr>
        <w:t>）</w:t>
      </w:r>
      <w:r w:rsidR="005B68B3" w:rsidRPr="00835AC8">
        <w:rPr>
          <w:rFonts w:ascii="华文细黑" w:eastAsia="华文细黑" w:hAnsi="华文细黑"/>
          <w:sz w:val="24"/>
          <w:szCs w:val="24"/>
        </w:rPr>
        <w:t>编号</w:t>
      </w:r>
      <w:r w:rsidR="005B68B3" w:rsidRPr="00835AC8">
        <w:rPr>
          <w:rFonts w:ascii="华文细黑" w:eastAsia="华文细黑" w:hAnsi="华文细黑" w:hint="eastAsia"/>
          <w:sz w:val="24"/>
          <w:szCs w:val="24"/>
        </w:rPr>
        <w:t>：Ⅲ-0</w:t>
      </w:r>
      <w:r w:rsidR="004151BC">
        <w:rPr>
          <w:rFonts w:ascii="华文细黑" w:eastAsia="华文细黑" w:hAnsi="华文细黑"/>
          <w:sz w:val="24"/>
          <w:szCs w:val="24"/>
        </w:rPr>
        <w:t>62</w:t>
      </w:r>
      <w:r w:rsidR="005B68B3" w:rsidRPr="00835AC8">
        <w:rPr>
          <w:rFonts w:ascii="华文细黑" w:eastAsia="华文细黑" w:hAnsi="华文细黑" w:hint="eastAsia"/>
          <w:sz w:val="24"/>
          <w:szCs w:val="24"/>
        </w:rPr>
        <w:t>；业务</w:t>
      </w:r>
      <w:r w:rsidR="005B68B3" w:rsidRPr="00835AC8">
        <w:rPr>
          <w:rFonts w:ascii="华文细黑" w:eastAsia="华文细黑" w:hAnsi="华文细黑"/>
          <w:sz w:val="24"/>
          <w:szCs w:val="24"/>
        </w:rPr>
        <w:t>事项：</w:t>
      </w:r>
      <w:r w:rsidR="005B68B3" w:rsidRPr="00835AC8">
        <w:rPr>
          <w:rFonts w:ascii="华文细黑" w:eastAsia="华文细黑" w:hAnsi="华文细黑" w:hint="eastAsia"/>
          <w:sz w:val="24"/>
          <w:szCs w:val="24"/>
        </w:rPr>
        <w:t>建筑物沉降观测成果报备。</w:t>
      </w:r>
      <w:r w:rsidR="005B68B3" w:rsidRPr="00835AC8">
        <w:rPr>
          <w:rFonts w:ascii="华文细黑" w:eastAsia="华文细黑" w:hAnsi="华文细黑"/>
          <w:sz w:val="24"/>
          <w:szCs w:val="24"/>
        </w:rPr>
        <w:t>具体</w:t>
      </w:r>
      <w:r w:rsidR="005B68B3" w:rsidRPr="00835AC8">
        <w:rPr>
          <w:rFonts w:ascii="华文细黑" w:eastAsia="华文细黑" w:hAnsi="华文细黑" w:hint="eastAsia"/>
          <w:sz w:val="24"/>
          <w:szCs w:val="24"/>
        </w:rPr>
        <w:t>操作</w:t>
      </w:r>
      <w:r w:rsidR="005B68B3" w:rsidRPr="00835AC8">
        <w:rPr>
          <w:rFonts w:ascii="华文细黑" w:eastAsia="华文细黑" w:hAnsi="华文细黑"/>
          <w:sz w:val="24"/>
          <w:szCs w:val="24"/>
        </w:rPr>
        <w:t>细则：</w:t>
      </w:r>
    </w:p>
    <w:p w:rsidR="005B68B3" w:rsidRPr="005B68B3" w:rsidRDefault="005B68B3" w:rsidP="00BE05E6">
      <w:pPr>
        <w:pStyle w:val="ac"/>
        <w:numPr>
          <w:ilvl w:val="0"/>
          <w:numId w:val="30"/>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项目公司委托第三方测量单位进行建筑物沉降观测，第三方测量单位资质必须满足观测等级要求，合同内须注明按单体工程编制建筑物沉降观测报告（报告中应附时间累计沉降观测曲线）</w:t>
      </w:r>
    </w:p>
    <w:p w:rsidR="005B68B3" w:rsidRPr="005B68B3" w:rsidRDefault="005B68B3" w:rsidP="00BE05E6">
      <w:pPr>
        <w:pStyle w:val="ac"/>
        <w:numPr>
          <w:ilvl w:val="0"/>
          <w:numId w:val="30"/>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第三方测量单位完成《建筑物沉降观测方案》，方案需明确观测点设置，观测周期，观测时间等具体内容，同时考虑观测点保护以及装饰对观测点的影响，制定解决措施，完成方案审批后，监督监理单位报备</w:t>
      </w:r>
    </w:p>
    <w:p w:rsidR="005B68B3" w:rsidRPr="005B68B3" w:rsidRDefault="005B68B3" w:rsidP="00BE05E6">
      <w:pPr>
        <w:pStyle w:val="ac"/>
        <w:numPr>
          <w:ilvl w:val="0"/>
          <w:numId w:val="30"/>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监理单位</w:t>
      </w:r>
      <w:r w:rsidRPr="005B68B3">
        <w:rPr>
          <w:rFonts w:ascii="华文细黑" w:eastAsia="华文细黑" w:hAnsi="华文细黑"/>
          <w:color w:val="000000" w:themeColor="text1"/>
          <w:sz w:val="24"/>
          <w:szCs w:val="22"/>
        </w:rPr>
        <w:t>对沉降观测全过程</w:t>
      </w:r>
      <w:r w:rsidRPr="005B68B3">
        <w:rPr>
          <w:rFonts w:ascii="华文细黑" w:eastAsia="华文细黑" w:hAnsi="华文细黑" w:hint="eastAsia"/>
          <w:color w:val="000000" w:themeColor="text1"/>
          <w:sz w:val="24"/>
          <w:szCs w:val="22"/>
        </w:rPr>
        <w:t>旁站记录、过程拍照，书面记录，存档备查</w:t>
      </w:r>
    </w:p>
    <w:p w:rsidR="005B68B3" w:rsidRPr="005B68B3" w:rsidRDefault="005B68B3" w:rsidP="00BE05E6">
      <w:pPr>
        <w:pStyle w:val="ac"/>
        <w:numPr>
          <w:ilvl w:val="0"/>
          <w:numId w:val="30"/>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建筑物沉降观测按现行规范及设计图纸要求执行</w:t>
      </w:r>
    </w:p>
    <w:p w:rsidR="005B68B3" w:rsidRPr="005B68B3" w:rsidRDefault="005B68B3" w:rsidP="00BE05E6">
      <w:pPr>
        <w:pStyle w:val="ac"/>
        <w:numPr>
          <w:ilvl w:val="0"/>
          <w:numId w:val="30"/>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自底板施工完成开始首次沉降观测</w:t>
      </w:r>
      <w:r w:rsidRPr="005B68B3">
        <w:rPr>
          <w:rFonts w:ascii="华文细黑" w:eastAsia="华文细黑" w:hAnsi="华文细黑"/>
          <w:color w:val="000000" w:themeColor="text1"/>
          <w:sz w:val="24"/>
          <w:szCs w:val="22"/>
        </w:rPr>
        <w:t xml:space="preserve"> </w:t>
      </w:r>
    </w:p>
    <w:p w:rsidR="005B68B3" w:rsidRPr="005B68B3" w:rsidRDefault="005B68B3" w:rsidP="00BE05E6">
      <w:pPr>
        <w:pStyle w:val="ac"/>
        <w:numPr>
          <w:ilvl w:val="0"/>
          <w:numId w:val="30"/>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每月报备《建筑物沉降观测中间成果报告》（附时间累计沉降观测曲线图）</w:t>
      </w:r>
    </w:p>
    <w:p w:rsidR="005B68B3" w:rsidRPr="005B68B3" w:rsidRDefault="005B68B3" w:rsidP="00BE05E6">
      <w:pPr>
        <w:pStyle w:val="ac"/>
        <w:numPr>
          <w:ilvl w:val="0"/>
          <w:numId w:val="30"/>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沉降观测合同未完成内容，在项目经营期结束时移交至商管公司监督执行</w:t>
      </w:r>
    </w:p>
    <w:p w:rsidR="005B68B3" w:rsidRPr="005B68B3" w:rsidRDefault="005B68B3" w:rsidP="00BE05E6">
      <w:pPr>
        <w:pStyle w:val="ac"/>
        <w:numPr>
          <w:ilvl w:val="0"/>
          <w:numId w:val="30"/>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《建筑物沉降观测报告》（扫描件）须在沉降观测结束一个月内报质监中心备案</w:t>
      </w:r>
    </w:p>
    <w:p w:rsidR="005B68B3" w:rsidRPr="00835AC8" w:rsidRDefault="00835AC8" w:rsidP="00835AC8">
      <w:pPr>
        <w:ind w:left="142"/>
        <w:jc w:val="left"/>
        <w:rPr>
          <w:rFonts w:ascii="华文细黑" w:eastAsia="华文细黑" w:hAnsi="华文细黑"/>
          <w:sz w:val="24"/>
          <w:szCs w:val="24"/>
        </w:rPr>
      </w:pPr>
      <w:r w:rsidRPr="00835AC8">
        <w:rPr>
          <w:rFonts w:ascii="华文细黑" w:eastAsia="华文细黑" w:hAnsi="华文细黑" w:hint="eastAsia"/>
          <w:sz w:val="24"/>
          <w:szCs w:val="24"/>
        </w:rPr>
        <w:t>（</w:t>
      </w:r>
      <w:r w:rsidR="004151BC">
        <w:rPr>
          <w:rFonts w:ascii="华文细黑" w:eastAsia="华文细黑" w:hAnsi="华文细黑"/>
          <w:sz w:val="24"/>
          <w:szCs w:val="24"/>
        </w:rPr>
        <w:t>8</w:t>
      </w:r>
      <w:r w:rsidRPr="00835AC8">
        <w:rPr>
          <w:rFonts w:ascii="华文细黑" w:eastAsia="华文细黑" w:hAnsi="华文细黑" w:hint="eastAsia"/>
          <w:sz w:val="24"/>
          <w:szCs w:val="24"/>
        </w:rPr>
        <w:t>）</w:t>
      </w:r>
      <w:r w:rsidR="005B68B3" w:rsidRPr="00835AC8">
        <w:rPr>
          <w:rFonts w:ascii="华文细黑" w:eastAsia="华文细黑" w:hAnsi="华文细黑"/>
          <w:sz w:val="24"/>
          <w:szCs w:val="24"/>
        </w:rPr>
        <w:t>编号</w:t>
      </w:r>
      <w:r w:rsidR="005B68B3" w:rsidRPr="00835AC8">
        <w:rPr>
          <w:rFonts w:ascii="华文细黑" w:eastAsia="华文细黑" w:hAnsi="华文细黑" w:hint="eastAsia"/>
          <w:sz w:val="24"/>
          <w:szCs w:val="24"/>
        </w:rPr>
        <w:t>：</w:t>
      </w:r>
      <w:r w:rsidRPr="00835AC8">
        <w:rPr>
          <w:rFonts w:ascii="华文细黑" w:eastAsia="华文细黑" w:hAnsi="华文细黑" w:hint="eastAsia"/>
          <w:sz w:val="24"/>
          <w:szCs w:val="24"/>
        </w:rPr>
        <w:t>Ⅲ-0</w:t>
      </w:r>
      <w:r w:rsidR="004151BC">
        <w:rPr>
          <w:rFonts w:ascii="华文细黑" w:eastAsia="华文细黑" w:hAnsi="华文细黑"/>
          <w:sz w:val="24"/>
          <w:szCs w:val="24"/>
        </w:rPr>
        <w:t>63</w:t>
      </w:r>
      <w:r w:rsidR="005B68B3" w:rsidRPr="00835AC8">
        <w:rPr>
          <w:rFonts w:ascii="华文细黑" w:eastAsia="华文细黑" w:hAnsi="华文细黑" w:hint="eastAsia"/>
          <w:sz w:val="24"/>
          <w:szCs w:val="24"/>
        </w:rPr>
        <w:t>；业务</w:t>
      </w:r>
      <w:r w:rsidR="005B68B3" w:rsidRPr="00835AC8">
        <w:rPr>
          <w:rFonts w:ascii="华文细黑" w:eastAsia="华文细黑" w:hAnsi="华文细黑"/>
          <w:sz w:val="24"/>
          <w:szCs w:val="24"/>
        </w:rPr>
        <w:t>事项：</w:t>
      </w:r>
      <w:r w:rsidR="005B68B3" w:rsidRPr="00835AC8">
        <w:rPr>
          <w:rFonts w:ascii="华文细黑" w:eastAsia="华文细黑" w:hAnsi="华文细黑" w:hint="eastAsia"/>
          <w:sz w:val="24"/>
          <w:szCs w:val="24"/>
        </w:rPr>
        <w:t>施工方案报备。</w:t>
      </w:r>
      <w:r w:rsidR="005B68B3" w:rsidRPr="00835AC8">
        <w:rPr>
          <w:rFonts w:ascii="华文细黑" w:eastAsia="华文细黑" w:hAnsi="华文细黑"/>
          <w:sz w:val="24"/>
          <w:szCs w:val="24"/>
        </w:rPr>
        <w:t>具体</w:t>
      </w:r>
      <w:r w:rsidR="005B68B3" w:rsidRPr="00835AC8">
        <w:rPr>
          <w:rFonts w:ascii="华文细黑" w:eastAsia="华文细黑" w:hAnsi="华文细黑" w:hint="eastAsia"/>
          <w:sz w:val="24"/>
          <w:szCs w:val="24"/>
        </w:rPr>
        <w:t>操作</w:t>
      </w:r>
      <w:r w:rsidR="005B68B3" w:rsidRPr="00835AC8">
        <w:rPr>
          <w:rFonts w:ascii="华文细黑" w:eastAsia="华文细黑" w:hAnsi="华文细黑"/>
          <w:sz w:val="24"/>
          <w:szCs w:val="24"/>
        </w:rPr>
        <w:t>细则：</w:t>
      </w:r>
    </w:p>
    <w:p w:rsidR="005B68B3" w:rsidRPr="005B68B3" w:rsidRDefault="005B68B3" w:rsidP="00BE05E6">
      <w:pPr>
        <w:pStyle w:val="ac"/>
        <w:numPr>
          <w:ilvl w:val="0"/>
          <w:numId w:val="31"/>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一般规定</w:t>
      </w:r>
    </w:p>
    <w:p w:rsidR="005B68B3" w:rsidRPr="005B68B3" w:rsidRDefault="005B68B3" w:rsidP="00925699">
      <w:pPr>
        <w:pStyle w:val="ac"/>
        <w:numPr>
          <w:ilvl w:val="2"/>
          <w:numId w:val="41"/>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工程总包对超过一定规模的危险性较大分部分项工程组织专家论证，并按专家意见修改施工方案，确保论证手续齐全，存档备查，项目公司组织审核</w:t>
      </w:r>
      <w:r w:rsidR="00835AC8">
        <w:rPr>
          <w:rFonts w:ascii="华文细黑" w:eastAsia="华文细黑" w:hAnsi="华文细黑" w:hint="eastAsia"/>
          <w:color w:val="000000" w:themeColor="text1"/>
          <w:sz w:val="24"/>
          <w:szCs w:val="22"/>
        </w:rPr>
        <w:t>。</w:t>
      </w:r>
    </w:p>
    <w:p w:rsidR="005B68B3" w:rsidRPr="005B68B3" w:rsidRDefault="005B68B3" w:rsidP="00925699">
      <w:pPr>
        <w:pStyle w:val="ac"/>
        <w:numPr>
          <w:ilvl w:val="2"/>
          <w:numId w:val="41"/>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工程总包在施工前30天完成重要施工方案的审查和上报</w:t>
      </w:r>
      <w:r w:rsidR="00835AC8">
        <w:rPr>
          <w:rFonts w:ascii="华文细黑" w:eastAsia="华文细黑" w:hAnsi="华文细黑" w:hint="eastAsia"/>
          <w:color w:val="000000" w:themeColor="text1"/>
          <w:sz w:val="24"/>
          <w:szCs w:val="22"/>
        </w:rPr>
        <w:t>。</w:t>
      </w:r>
    </w:p>
    <w:p w:rsidR="005B68B3" w:rsidRPr="005B68B3" w:rsidRDefault="005B68B3" w:rsidP="00BE05E6">
      <w:pPr>
        <w:pStyle w:val="ac"/>
        <w:numPr>
          <w:ilvl w:val="0"/>
          <w:numId w:val="31"/>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基坑支护（含降排水）施工方案</w:t>
      </w:r>
    </w:p>
    <w:p w:rsidR="005B68B3" w:rsidRPr="005B68B3" w:rsidRDefault="005B68B3" w:rsidP="00925699">
      <w:pPr>
        <w:pStyle w:val="ac"/>
        <w:numPr>
          <w:ilvl w:val="2"/>
          <w:numId w:val="42"/>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按照基坑支护专家论证会议意见，工程总包完成锚杆、土钉基本试验，并委托有资质第三方检测机构检测，出具检测报告，监督设计单位完成基坑支护施工图</w:t>
      </w:r>
    </w:p>
    <w:p w:rsidR="005B68B3" w:rsidRPr="005B68B3" w:rsidRDefault="005B68B3" w:rsidP="00925699">
      <w:pPr>
        <w:pStyle w:val="ac"/>
        <w:numPr>
          <w:ilvl w:val="2"/>
          <w:numId w:val="42"/>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工程总包按照基坑支护施工图编制《基坑支护（含降排水）施工方案》，报当地行政主管部门论证</w:t>
      </w:r>
    </w:p>
    <w:p w:rsidR="005B68B3" w:rsidRPr="005B68B3" w:rsidRDefault="005B68B3" w:rsidP="00925699">
      <w:pPr>
        <w:pStyle w:val="ac"/>
        <w:numPr>
          <w:ilvl w:val="2"/>
          <w:numId w:val="42"/>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工程总包按主管部门论证意见修改基坑支护施工方案后，报相关部门审核</w:t>
      </w:r>
    </w:p>
    <w:p w:rsidR="005B68B3" w:rsidRPr="005B68B3" w:rsidRDefault="005B68B3" w:rsidP="00925699">
      <w:pPr>
        <w:pStyle w:val="ac"/>
        <w:numPr>
          <w:ilvl w:val="2"/>
          <w:numId w:val="42"/>
        </w:numPr>
        <w:ind w:left="993"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工程总包将审批完成后的《基坑支护（含降排水）施工方案》及专家审查意见、基坑支护施工图、锚杆、土钉基本试验报告报备</w:t>
      </w:r>
    </w:p>
    <w:p w:rsidR="005B68B3" w:rsidRPr="005B68B3" w:rsidRDefault="005B68B3" w:rsidP="00BE05E6">
      <w:pPr>
        <w:pStyle w:val="ac"/>
        <w:numPr>
          <w:ilvl w:val="0"/>
          <w:numId w:val="31"/>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工程总包依据桩基施工图（含BIM模型）、规范编制《桩基工程施工方案》，通过后上报</w:t>
      </w:r>
    </w:p>
    <w:p w:rsidR="005B68B3" w:rsidRPr="005B68B3" w:rsidRDefault="005B68B3" w:rsidP="00BE05E6">
      <w:pPr>
        <w:pStyle w:val="ac"/>
        <w:numPr>
          <w:ilvl w:val="0"/>
          <w:numId w:val="31"/>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工程总包依据施工图、规范编制《土方开挖方案》，报监理单位审批通过后报备，方案应包含土方开挖图、地下室建筑图、总图竖向施工图</w:t>
      </w:r>
    </w:p>
    <w:p w:rsidR="005B68B3" w:rsidRPr="00835AC8" w:rsidRDefault="00835AC8" w:rsidP="00835AC8">
      <w:pPr>
        <w:ind w:left="142"/>
        <w:jc w:val="left"/>
        <w:rPr>
          <w:rFonts w:ascii="华文细黑" w:eastAsia="华文细黑" w:hAnsi="华文细黑"/>
          <w:sz w:val="24"/>
          <w:szCs w:val="24"/>
        </w:rPr>
      </w:pPr>
      <w:r w:rsidRPr="00835AC8">
        <w:rPr>
          <w:rFonts w:ascii="华文细黑" w:eastAsia="华文细黑" w:hAnsi="华文细黑" w:hint="eastAsia"/>
          <w:sz w:val="24"/>
          <w:szCs w:val="24"/>
        </w:rPr>
        <w:t>（</w:t>
      </w:r>
      <w:r w:rsidR="004151BC">
        <w:rPr>
          <w:rFonts w:ascii="华文细黑" w:eastAsia="华文细黑" w:hAnsi="华文细黑"/>
          <w:sz w:val="24"/>
          <w:szCs w:val="24"/>
        </w:rPr>
        <w:t>9</w:t>
      </w:r>
      <w:r w:rsidR="005B68B3" w:rsidRPr="00835AC8">
        <w:rPr>
          <w:rFonts w:ascii="华文细黑" w:eastAsia="华文细黑" w:hAnsi="华文细黑" w:hint="eastAsia"/>
          <w:sz w:val="24"/>
          <w:szCs w:val="24"/>
        </w:rPr>
        <w:t>）</w:t>
      </w:r>
      <w:r w:rsidR="005B68B3" w:rsidRPr="00835AC8">
        <w:rPr>
          <w:rFonts w:ascii="华文细黑" w:eastAsia="华文细黑" w:hAnsi="华文细黑"/>
          <w:sz w:val="24"/>
          <w:szCs w:val="24"/>
        </w:rPr>
        <w:t>编号</w:t>
      </w:r>
      <w:r w:rsidR="005B68B3" w:rsidRPr="00835AC8">
        <w:rPr>
          <w:rFonts w:ascii="华文细黑" w:eastAsia="华文细黑" w:hAnsi="华文细黑" w:hint="eastAsia"/>
          <w:sz w:val="24"/>
          <w:szCs w:val="24"/>
        </w:rPr>
        <w:t>：Ⅲ-0</w:t>
      </w:r>
      <w:r w:rsidR="004151BC">
        <w:rPr>
          <w:rFonts w:ascii="华文细黑" w:eastAsia="华文细黑" w:hAnsi="华文细黑"/>
          <w:sz w:val="24"/>
          <w:szCs w:val="24"/>
        </w:rPr>
        <w:t>65</w:t>
      </w:r>
      <w:r w:rsidR="005B68B3" w:rsidRPr="00835AC8">
        <w:rPr>
          <w:rFonts w:ascii="华文细黑" w:eastAsia="华文细黑" w:hAnsi="华文细黑" w:hint="eastAsia"/>
          <w:sz w:val="24"/>
          <w:szCs w:val="24"/>
        </w:rPr>
        <w:t>；业务</w:t>
      </w:r>
      <w:r w:rsidR="005B68B3" w:rsidRPr="00835AC8">
        <w:rPr>
          <w:rFonts w:ascii="华文细黑" w:eastAsia="华文细黑" w:hAnsi="华文细黑"/>
          <w:sz w:val="24"/>
          <w:szCs w:val="24"/>
        </w:rPr>
        <w:t>事项：</w:t>
      </w:r>
      <w:r w:rsidR="005B68B3" w:rsidRPr="00835AC8">
        <w:rPr>
          <w:rFonts w:ascii="华文细黑" w:eastAsia="华文细黑" w:hAnsi="华文细黑" w:hint="eastAsia"/>
          <w:sz w:val="24"/>
          <w:szCs w:val="24"/>
        </w:rPr>
        <w:t>材料设备进场检查验收。</w:t>
      </w:r>
      <w:r w:rsidR="005B68B3" w:rsidRPr="00835AC8">
        <w:rPr>
          <w:rFonts w:ascii="华文细黑" w:eastAsia="华文细黑" w:hAnsi="华文细黑"/>
          <w:sz w:val="24"/>
          <w:szCs w:val="24"/>
        </w:rPr>
        <w:t>具体</w:t>
      </w:r>
      <w:r w:rsidR="005B68B3" w:rsidRPr="00835AC8">
        <w:rPr>
          <w:rFonts w:ascii="华文细黑" w:eastAsia="华文细黑" w:hAnsi="华文细黑" w:hint="eastAsia"/>
          <w:sz w:val="24"/>
          <w:szCs w:val="24"/>
        </w:rPr>
        <w:t>操作</w:t>
      </w:r>
      <w:r w:rsidR="005B68B3" w:rsidRPr="00835AC8">
        <w:rPr>
          <w:rFonts w:ascii="华文细黑" w:eastAsia="华文细黑" w:hAnsi="华文细黑"/>
          <w:sz w:val="24"/>
          <w:szCs w:val="24"/>
        </w:rPr>
        <w:t>细则：</w:t>
      </w:r>
    </w:p>
    <w:p w:rsidR="005B68B3" w:rsidRPr="005B68B3" w:rsidRDefault="005B68B3" w:rsidP="00BE05E6">
      <w:pPr>
        <w:pStyle w:val="ac"/>
        <w:numPr>
          <w:ilvl w:val="0"/>
          <w:numId w:val="32"/>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依据材料设备清单和电子封样库、施工封样，与</w:t>
      </w:r>
      <w:r w:rsidRPr="005B68B3">
        <w:rPr>
          <w:rFonts w:ascii="华文细黑" w:eastAsia="华文细黑" w:hAnsi="华文细黑"/>
          <w:color w:val="000000" w:themeColor="text1"/>
          <w:sz w:val="24"/>
          <w:szCs w:val="22"/>
        </w:rPr>
        <w:t>项目公司</w:t>
      </w:r>
      <w:r w:rsidRPr="005B68B3">
        <w:rPr>
          <w:rFonts w:ascii="华文细黑" w:eastAsia="华文细黑" w:hAnsi="华文细黑" w:hint="eastAsia"/>
          <w:color w:val="000000" w:themeColor="text1"/>
          <w:sz w:val="24"/>
          <w:szCs w:val="22"/>
        </w:rPr>
        <w:t>、工程总包共同检查验收进场材料设备，过程拍照并记录，存档备查</w:t>
      </w:r>
    </w:p>
    <w:p w:rsidR="005B68B3" w:rsidRPr="005B68B3" w:rsidRDefault="005B68B3" w:rsidP="00BE05E6">
      <w:pPr>
        <w:pStyle w:val="ac"/>
        <w:numPr>
          <w:ilvl w:val="0"/>
          <w:numId w:val="32"/>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检查验收合格，签署验收单；检查验收不合格，监督退场，拍照记录，并按合同对相关单位进行处罚</w:t>
      </w:r>
    </w:p>
    <w:p w:rsidR="005B68B3" w:rsidRPr="005B68B3" w:rsidRDefault="005B68B3" w:rsidP="00BE05E6">
      <w:pPr>
        <w:pStyle w:val="ac"/>
        <w:numPr>
          <w:ilvl w:val="0"/>
          <w:numId w:val="32"/>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按照国家及地方规范要求，对进场验收合格且需要复试的材料按批次进行见证取样，过程拍照，存档备查</w:t>
      </w:r>
    </w:p>
    <w:p w:rsidR="005B68B3" w:rsidRPr="005B68B3" w:rsidRDefault="005B68B3" w:rsidP="00BE05E6">
      <w:pPr>
        <w:pStyle w:val="ac"/>
        <w:numPr>
          <w:ilvl w:val="0"/>
          <w:numId w:val="32"/>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工程总包取样送检，项目所在地如在省会城市，必须送至省级检测机构检测，项目所在地如在其他城市，必须送到有权威资质的市级检测机构检测</w:t>
      </w:r>
    </w:p>
    <w:p w:rsidR="005B68B3" w:rsidRPr="005B68B3" w:rsidRDefault="005B68B3" w:rsidP="00BE05E6">
      <w:pPr>
        <w:pStyle w:val="ac"/>
        <w:numPr>
          <w:ilvl w:val="0"/>
          <w:numId w:val="32"/>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复试合格后，审核施工单位材料使用申请，报项目公司审批后方可使用；复试不合格，监督工程总包组织材料设备退场，拍照记录、存档</w:t>
      </w:r>
    </w:p>
    <w:p w:rsidR="005B68B3" w:rsidRPr="005B68B3" w:rsidRDefault="00DC1788" w:rsidP="00DC1788">
      <w:pPr>
        <w:ind w:left="142"/>
        <w:jc w:val="left"/>
        <w:rPr>
          <w:rFonts w:ascii="华文细黑" w:eastAsia="华文细黑" w:hAnsi="华文细黑"/>
          <w:color w:val="000000" w:themeColor="text1"/>
          <w:sz w:val="24"/>
          <w:szCs w:val="22"/>
        </w:rPr>
      </w:pPr>
      <w:r w:rsidRPr="00DC1788">
        <w:rPr>
          <w:rFonts w:ascii="华文细黑" w:eastAsia="华文细黑" w:hAnsi="华文细黑" w:hint="eastAsia"/>
          <w:sz w:val="24"/>
          <w:szCs w:val="24"/>
        </w:rPr>
        <w:t>（</w:t>
      </w:r>
      <w:r w:rsidR="004151BC">
        <w:rPr>
          <w:rFonts w:ascii="华文细黑" w:eastAsia="华文细黑" w:hAnsi="华文细黑"/>
          <w:sz w:val="24"/>
          <w:szCs w:val="24"/>
        </w:rPr>
        <w:t>10</w:t>
      </w:r>
      <w:r w:rsidRPr="00DC1788">
        <w:rPr>
          <w:rFonts w:ascii="华文细黑" w:eastAsia="华文细黑" w:hAnsi="华文细黑" w:hint="eastAsia"/>
          <w:sz w:val="24"/>
          <w:szCs w:val="24"/>
        </w:rPr>
        <w:t>）</w:t>
      </w:r>
      <w:r w:rsidR="005B68B3" w:rsidRPr="00DC1788">
        <w:rPr>
          <w:rFonts w:ascii="华文细黑" w:eastAsia="华文细黑" w:hAnsi="华文细黑"/>
          <w:sz w:val="24"/>
          <w:szCs w:val="24"/>
        </w:rPr>
        <w:t>编号</w:t>
      </w:r>
      <w:r w:rsidR="005B68B3" w:rsidRPr="00DC1788">
        <w:rPr>
          <w:rFonts w:ascii="华文细黑" w:eastAsia="华文细黑" w:hAnsi="华文细黑" w:hint="eastAsia"/>
          <w:sz w:val="24"/>
          <w:szCs w:val="24"/>
        </w:rPr>
        <w:t>：</w:t>
      </w:r>
      <w:r w:rsidRPr="00DC1788">
        <w:rPr>
          <w:rFonts w:ascii="华文细黑" w:eastAsia="华文细黑" w:hAnsi="华文细黑" w:hint="eastAsia"/>
          <w:sz w:val="24"/>
          <w:szCs w:val="24"/>
        </w:rPr>
        <w:t>Ⅲ-0</w:t>
      </w:r>
      <w:r w:rsidR="004151BC">
        <w:rPr>
          <w:rFonts w:ascii="华文细黑" w:eastAsia="华文细黑" w:hAnsi="华文细黑"/>
          <w:sz w:val="24"/>
          <w:szCs w:val="24"/>
        </w:rPr>
        <w:t>68</w:t>
      </w:r>
      <w:r w:rsidR="005B68B3" w:rsidRPr="00DC1788">
        <w:rPr>
          <w:rFonts w:ascii="华文细黑" w:eastAsia="华文细黑" w:hAnsi="华文细黑" w:hint="eastAsia"/>
          <w:sz w:val="24"/>
          <w:szCs w:val="24"/>
        </w:rPr>
        <w:t>；业务</w:t>
      </w:r>
      <w:r w:rsidR="005B68B3" w:rsidRPr="00DC1788">
        <w:rPr>
          <w:rFonts w:ascii="华文细黑" w:eastAsia="华文细黑" w:hAnsi="华文细黑"/>
          <w:sz w:val="24"/>
          <w:szCs w:val="24"/>
        </w:rPr>
        <w:t>事项：</w:t>
      </w:r>
      <w:r w:rsidR="005B68B3" w:rsidRPr="00DC1788">
        <w:rPr>
          <w:rFonts w:ascii="华文细黑" w:eastAsia="华文细黑" w:hAnsi="华文细黑" w:hint="eastAsia"/>
          <w:sz w:val="24"/>
          <w:szCs w:val="24"/>
        </w:rPr>
        <w:t>监理单位过程检查验收（含地下四大块）。</w:t>
      </w:r>
      <w:r w:rsidR="005B68B3" w:rsidRPr="00DC1788">
        <w:rPr>
          <w:rFonts w:ascii="华文细黑" w:eastAsia="华文细黑" w:hAnsi="华文细黑"/>
          <w:sz w:val="24"/>
          <w:szCs w:val="24"/>
        </w:rPr>
        <w:t>具体</w:t>
      </w:r>
      <w:r w:rsidR="005B68B3" w:rsidRPr="00DC1788">
        <w:rPr>
          <w:rFonts w:ascii="华文细黑" w:eastAsia="华文细黑" w:hAnsi="华文细黑" w:hint="eastAsia"/>
          <w:sz w:val="24"/>
          <w:szCs w:val="24"/>
        </w:rPr>
        <w:t>操作</w:t>
      </w:r>
      <w:r w:rsidR="005B68B3" w:rsidRPr="00DC1788">
        <w:rPr>
          <w:rFonts w:ascii="华文细黑" w:eastAsia="华文细黑" w:hAnsi="华文细黑"/>
          <w:sz w:val="24"/>
          <w:szCs w:val="24"/>
        </w:rPr>
        <w:t>细则：</w:t>
      </w:r>
    </w:p>
    <w:p w:rsidR="005B68B3" w:rsidRPr="005B68B3" w:rsidRDefault="005B68B3" w:rsidP="004151BC">
      <w:pPr>
        <w:ind w:leftChars="67" w:left="141" w:firstLineChars="202" w:firstLine="485"/>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监理单位依据设计文件、合同及</w:t>
      </w:r>
      <w:r w:rsidRPr="005B68B3">
        <w:rPr>
          <w:rFonts w:ascii="华文细黑" w:eastAsia="华文细黑" w:hAnsi="华文细黑"/>
          <w:color w:val="000000" w:themeColor="text1"/>
          <w:sz w:val="24"/>
          <w:szCs w:val="22"/>
        </w:rPr>
        <w:t>BIM平台</w:t>
      </w:r>
      <w:r w:rsidRPr="005B68B3">
        <w:rPr>
          <w:rFonts w:ascii="华文细黑" w:eastAsia="华文细黑" w:hAnsi="华文细黑" w:hint="eastAsia"/>
          <w:color w:val="000000" w:themeColor="text1"/>
          <w:sz w:val="24"/>
          <w:szCs w:val="22"/>
        </w:rPr>
        <w:t>对工程施工进行旁站、平行检查和验收，对地下四大块工程进行重点检查验收，形成《质量安全整改通知书</w:t>
      </w:r>
      <w:r w:rsidRPr="005B68B3">
        <w:rPr>
          <w:rFonts w:ascii="华文细黑" w:eastAsia="华文细黑" w:hAnsi="华文细黑"/>
          <w:color w:val="000000" w:themeColor="text1"/>
          <w:sz w:val="24"/>
          <w:szCs w:val="22"/>
        </w:rPr>
        <w:t>/单</w:t>
      </w:r>
      <w:r w:rsidRPr="005B68B3">
        <w:rPr>
          <w:rFonts w:ascii="华文细黑" w:eastAsia="华文细黑" w:hAnsi="华文细黑" w:hint="eastAsia"/>
          <w:color w:val="000000" w:themeColor="text1"/>
          <w:sz w:val="24"/>
          <w:szCs w:val="22"/>
        </w:rPr>
        <w:t>（监理单位）》，包括隐患照片、整改要求及整改计划，除此之外，还须对以下内容进行重点检查</w:t>
      </w:r>
      <w:r w:rsidRPr="005B68B3">
        <w:rPr>
          <w:rFonts w:ascii="华文细黑" w:eastAsia="华文细黑" w:hAnsi="华文细黑"/>
          <w:color w:val="000000" w:themeColor="text1"/>
          <w:sz w:val="24"/>
          <w:szCs w:val="22"/>
        </w:rPr>
        <w:t>验收</w:t>
      </w:r>
      <w:r w:rsidRPr="005B68B3">
        <w:rPr>
          <w:rFonts w:ascii="华文细黑" w:eastAsia="华文细黑" w:hAnsi="华文细黑" w:hint="eastAsia"/>
          <w:color w:val="000000" w:themeColor="text1"/>
          <w:sz w:val="24"/>
          <w:szCs w:val="22"/>
        </w:rPr>
        <w:t>：</w:t>
      </w:r>
    </w:p>
    <w:p w:rsidR="005B68B3" w:rsidRPr="005B68B3" w:rsidRDefault="005B68B3" w:rsidP="00BE05E6">
      <w:pPr>
        <w:pStyle w:val="ac"/>
        <w:numPr>
          <w:ilvl w:val="0"/>
          <w:numId w:val="33"/>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对地下四大块全面检查、验收，比例为在施工程100%</w:t>
      </w:r>
    </w:p>
    <w:p w:rsidR="005B68B3" w:rsidRPr="005B68B3" w:rsidRDefault="005B68B3" w:rsidP="00BE05E6">
      <w:pPr>
        <w:pStyle w:val="ac"/>
        <w:numPr>
          <w:ilvl w:val="0"/>
          <w:numId w:val="33"/>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对重点部位（主体结构、钢结构、防水工程、幕墙、采光顶、慧云系统、机电设备用房、消防系统、配电系统、石材铺贴、吊顶）全面检查、验收，比例为在施工程100%</w:t>
      </w:r>
    </w:p>
    <w:p w:rsidR="005B68B3" w:rsidRPr="005B68B3" w:rsidRDefault="005B68B3" w:rsidP="00BE05E6">
      <w:pPr>
        <w:pStyle w:val="ac"/>
        <w:numPr>
          <w:ilvl w:val="0"/>
          <w:numId w:val="33"/>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对</w:t>
      </w:r>
      <w:r w:rsidRPr="005B68B3">
        <w:rPr>
          <w:rFonts w:ascii="华文细黑" w:eastAsia="华文细黑" w:hAnsi="华文细黑"/>
          <w:color w:val="000000" w:themeColor="text1"/>
          <w:sz w:val="24"/>
          <w:szCs w:val="22"/>
        </w:rPr>
        <w:t>工程实体进行</w:t>
      </w:r>
      <w:r w:rsidRPr="005B68B3">
        <w:rPr>
          <w:rFonts w:ascii="华文细黑" w:eastAsia="华文细黑" w:hAnsi="华文细黑" w:hint="eastAsia"/>
          <w:color w:val="000000" w:themeColor="text1"/>
          <w:sz w:val="24"/>
          <w:szCs w:val="22"/>
        </w:rPr>
        <w:t>实测实量，比例为在施工程</w:t>
      </w:r>
      <w:r w:rsidRPr="005B68B3">
        <w:rPr>
          <w:rFonts w:ascii="华文细黑" w:eastAsia="华文细黑" w:hAnsi="华文细黑"/>
          <w:color w:val="000000" w:themeColor="text1"/>
          <w:sz w:val="24"/>
          <w:szCs w:val="22"/>
        </w:rPr>
        <w:t>5</w:t>
      </w:r>
      <w:r w:rsidRPr="005B68B3">
        <w:rPr>
          <w:rFonts w:ascii="华文细黑" w:eastAsia="华文细黑" w:hAnsi="华文细黑" w:hint="eastAsia"/>
          <w:color w:val="000000" w:themeColor="text1"/>
          <w:sz w:val="24"/>
          <w:szCs w:val="22"/>
        </w:rPr>
        <w:t>0%</w:t>
      </w:r>
    </w:p>
    <w:p w:rsidR="005B68B3" w:rsidRPr="005B68B3" w:rsidRDefault="005B68B3" w:rsidP="00BE05E6">
      <w:pPr>
        <w:pStyle w:val="ac"/>
        <w:numPr>
          <w:ilvl w:val="0"/>
          <w:numId w:val="33"/>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对所有施工材料设备进场</w:t>
      </w:r>
      <w:r w:rsidRPr="005B68B3">
        <w:rPr>
          <w:rFonts w:ascii="华文细黑" w:eastAsia="华文细黑" w:hAnsi="华文细黑"/>
          <w:color w:val="000000" w:themeColor="text1"/>
          <w:sz w:val="24"/>
          <w:szCs w:val="22"/>
        </w:rPr>
        <w:t>验收、见证取样、复试</w:t>
      </w:r>
      <w:r w:rsidRPr="005B68B3">
        <w:rPr>
          <w:rFonts w:ascii="华文细黑" w:eastAsia="华文细黑" w:hAnsi="华文细黑" w:hint="eastAsia"/>
          <w:color w:val="000000" w:themeColor="text1"/>
          <w:sz w:val="24"/>
          <w:szCs w:val="22"/>
        </w:rPr>
        <w:t>、</w:t>
      </w:r>
      <w:r w:rsidRPr="005B68B3">
        <w:rPr>
          <w:rFonts w:ascii="华文细黑" w:eastAsia="华文细黑" w:hAnsi="华文细黑"/>
          <w:color w:val="000000" w:themeColor="text1"/>
          <w:sz w:val="24"/>
          <w:szCs w:val="22"/>
        </w:rPr>
        <w:t>审批</w:t>
      </w:r>
      <w:r w:rsidRPr="005B68B3">
        <w:rPr>
          <w:rFonts w:ascii="华文细黑" w:eastAsia="华文细黑" w:hAnsi="华文细黑" w:hint="eastAsia"/>
          <w:color w:val="000000" w:themeColor="text1"/>
          <w:sz w:val="24"/>
          <w:szCs w:val="22"/>
        </w:rPr>
        <w:t>、</w:t>
      </w:r>
      <w:r w:rsidRPr="005B68B3">
        <w:rPr>
          <w:rFonts w:ascii="华文细黑" w:eastAsia="华文细黑" w:hAnsi="华文细黑"/>
          <w:color w:val="000000" w:themeColor="text1"/>
          <w:sz w:val="24"/>
          <w:szCs w:val="22"/>
        </w:rPr>
        <w:t>现场</w:t>
      </w:r>
      <w:r w:rsidRPr="005B68B3">
        <w:rPr>
          <w:rFonts w:ascii="华文细黑" w:eastAsia="华文细黑" w:hAnsi="华文细黑" w:hint="eastAsia"/>
          <w:color w:val="000000" w:themeColor="text1"/>
          <w:sz w:val="24"/>
          <w:szCs w:val="22"/>
        </w:rPr>
        <w:t>使用情况进行检查</w:t>
      </w:r>
    </w:p>
    <w:p w:rsidR="005B68B3" w:rsidRPr="00DC1788" w:rsidRDefault="00DC1788" w:rsidP="00DC1788">
      <w:pPr>
        <w:ind w:left="142"/>
        <w:jc w:val="left"/>
        <w:rPr>
          <w:rFonts w:ascii="华文细黑" w:eastAsia="华文细黑" w:hAnsi="华文细黑"/>
          <w:sz w:val="24"/>
          <w:szCs w:val="24"/>
        </w:rPr>
      </w:pPr>
      <w:r w:rsidRPr="00DC1788">
        <w:rPr>
          <w:rFonts w:ascii="华文细黑" w:eastAsia="华文细黑" w:hAnsi="华文细黑" w:hint="eastAsia"/>
          <w:sz w:val="24"/>
          <w:szCs w:val="24"/>
        </w:rPr>
        <w:t>（</w:t>
      </w:r>
      <w:r w:rsidR="004151BC">
        <w:rPr>
          <w:rFonts w:ascii="华文细黑" w:eastAsia="华文细黑" w:hAnsi="华文细黑"/>
          <w:sz w:val="24"/>
          <w:szCs w:val="24"/>
        </w:rPr>
        <w:t>11</w:t>
      </w:r>
      <w:r w:rsidR="005B68B3" w:rsidRPr="00DC1788">
        <w:rPr>
          <w:rFonts w:ascii="华文细黑" w:eastAsia="华文细黑" w:hAnsi="华文细黑" w:hint="eastAsia"/>
          <w:sz w:val="24"/>
          <w:szCs w:val="24"/>
        </w:rPr>
        <w:t>）</w:t>
      </w:r>
      <w:r w:rsidR="005B68B3" w:rsidRPr="00DC1788">
        <w:rPr>
          <w:rFonts w:ascii="华文细黑" w:eastAsia="华文细黑" w:hAnsi="华文细黑"/>
          <w:sz w:val="24"/>
          <w:szCs w:val="24"/>
        </w:rPr>
        <w:t>编号</w:t>
      </w:r>
      <w:r w:rsidR="005B68B3" w:rsidRPr="00DC1788">
        <w:rPr>
          <w:rFonts w:ascii="华文细黑" w:eastAsia="华文细黑" w:hAnsi="华文细黑" w:hint="eastAsia"/>
          <w:sz w:val="24"/>
          <w:szCs w:val="24"/>
        </w:rPr>
        <w:t>：Ⅲ</w:t>
      </w:r>
      <w:r>
        <w:rPr>
          <w:rFonts w:ascii="华文细黑" w:eastAsia="华文细黑" w:hAnsi="华文细黑" w:hint="eastAsia"/>
          <w:sz w:val="24"/>
          <w:szCs w:val="24"/>
        </w:rPr>
        <w:t>-0</w:t>
      </w:r>
      <w:r w:rsidR="004151BC">
        <w:rPr>
          <w:rFonts w:ascii="华文细黑" w:eastAsia="华文细黑" w:hAnsi="华文细黑"/>
          <w:sz w:val="24"/>
          <w:szCs w:val="24"/>
        </w:rPr>
        <w:t>69</w:t>
      </w:r>
      <w:r w:rsidR="005B68B3" w:rsidRPr="00DC1788">
        <w:rPr>
          <w:rFonts w:ascii="华文细黑" w:eastAsia="华文细黑" w:hAnsi="华文细黑" w:hint="eastAsia"/>
          <w:sz w:val="24"/>
          <w:szCs w:val="24"/>
        </w:rPr>
        <w:t>；业务</w:t>
      </w:r>
      <w:r w:rsidR="005B68B3" w:rsidRPr="00DC1788">
        <w:rPr>
          <w:rFonts w:ascii="华文细黑" w:eastAsia="华文细黑" w:hAnsi="华文细黑"/>
          <w:sz w:val="24"/>
          <w:szCs w:val="24"/>
        </w:rPr>
        <w:t>事项：</w:t>
      </w:r>
      <w:r w:rsidR="005B68B3" w:rsidRPr="00DC1788">
        <w:rPr>
          <w:rFonts w:ascii="华文细黑" w:eastAsia="华文细黑" w:hAnsi="华文细黑" w:hint="eastAsia"/>
          <w:sz w:val="24"/>
          <w:szCs w:val="24"/>
        </w:rPr>
        <w:t>项目公司过程检查（含地下四大块）。</w:t>
      </w:r>
      <w:r w:rsidR="005B68B3" w:rsidRPr="00DC1788">
        <w:rPr>
          <w:rFonts w:ascii="华文细黑" w:eastAsia="华文细黑" w:hAnsi="华文细黑"/>
          <w:sz w:val="24"/>
          <w:szCs w:val="24"/>
        </w:rPr>
        <w:t>具体</w:t>
      </w:r>
      <w:r w:rsidR="005B68B3" w:rsidRPr="00DC1788">
        <w:rPr>
          <w:rFonts w:ascii="华文细黑" w:eastAsia="华文细黑" w:hAnsi="华文细黑" w:hint="eastAsia"/>
          <w:sz w:val="24"/>
          <w:szCs w:val="24"/>
        </w:rPr>
        <w:t>操作</w:t>
      </w:r>
      <w:r w:rsidR="005B68B3" w:rsidRPr="00DC1788">
        <w:rPr>
          <w:rFonts w:ascii="华文细黑" w:eastAsia="华文细黑" w:hAnsi="华文细黑"/>
          <w:sz w:val="24"/>
          <w:szCs w:val="24"/>
        </w:rPr>
        <w:t>细则：</w:t>
      </w:r>
    </w:p>
    <w:p w:rsidR="005B68B3" w:rsidRPr="005B68B3" w:rsidRDefault="005B68B3" w:rsidP="00BE05E6">
      <w:pPr>
        <w:pStyle w:val="ac"/>
        <w:numPr>
          <w:ilvl w:val="0"/>
          <w:numId w:val="34"/>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项目公司依据制度、设计文件、</w:t>
      </w:r>
      <w:r w:rsidRPr="005B68B3">
        <w:rPr>
          <w:rFonts w:ascii="华文细黑" w:eastAsia="华文细黑" w:hAnsi="华文细黑"/>
          <w:color w:val="000000" w:themeColor="text1"/>
          <w:sz w:val="24"/>
          <w:szCs w:val="22"/>
        </w:rPr>
        <w:t>BIM平台</w:t>
      </w:r>
      <w:r w:rsidRPr="005B68B3">
        <w:rPr>
          <w:rFonts w:ascii="华文细黑" w:eastAsia="华文细黑" w:hAnsi="华文细黑" w:hint="eastAsia"/>
          <w:color w:val="000000" w:themeColor="text1"/>
          <w:sz w:val="24"/>
          <w:szCs w:val="22"/>
        </w:rPr>
        <w:t>对项目工程进行过程检查，形成《质量安全整改通知书</w:t>
      </w:r>
      <w:r w:rsidRPr="005B68B3">
        <w:rPr>
          <w:rFonts w:ascii="华文细黑" w:eastAsia="华文细黑" w:hAnsi="华文细黑"/>
          <w:color w:val="000000" w:themeColor="text1"/>
          <w:sz w:val="24"/>
          <w:szCs w:val="22"/>
        </w:rPr>
        <w:t>/</w:t>
      </w:r>
      <w:r w:rsidRPr="005B68B3">
        <w:rPr>
          <w:rFonts w:ascii="华文细黑" w:eastAsia="华文细黑" w:hAnsi="华文细黑" w:hint="eastAsia"/>
          <w:color w:val="000000" w:themeColor="text1"/>
          <w:sz w:val="24"/>
          <w:szCs w:val="22"/>
        </w:rPr>
        <w:t>单（项目公司）》，包括隐患照片、整改要求及整改计划，含对监理单位的考核，包括以下内容：</w:t>
      </w:r>
    </w:p>
    <w:p w:rsidR="005B68B3" w:rsidRPr="005B68B3" w:rsidRDefault="005B68B3" w:rsidP="00925699">
      <w:pPr>
        <w:pStyle w:val="ac"/>
        <w:numPr>
          <w:ilvl w:val="2"/>
          <w:numId w:val="43"/>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对地下四大块全面检查、验收，比例为在施工程100%</w:t>
      </w:r>
    </w:p>
    <w:p w:rsidR="005B68B3" w:rsidRPr="005B68B3" w:rsidRDefault="005B68B3" w:rsidP="00925699">
      <w:pPr>
        <w:pStyle w:val="ac"/>
        <w:numPr>
          <w:ilvl w:val="2"/>
          <w:numId w:val="43"/>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对重点部位（主体结构、钢结构、防水工程、幕墙、采光顶、慧云系统、机电设备用房、消防系统、配电系统、石材铺贴、吊顶）全面检查、验收，比例为在施工程100%</w:t>
      </w:r>
    </w:p>
    <w:p w:rsidR="005B68B3" w:rsidRPr="005B68B3" w:rsidRDefault="005B68B3" w:rsidP="00925699">
      <w:pPr>
        <w:pStyle w:val="ac"/>
        <w:numPr>
          <w:ilvl w:val="2"/>
          <w:numId w:val="43"/>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对其他部位施工进行抽检、验收，比例为在施工程20%</w:t>
      </w:r>
    </w:p>
    <w:p w:rsidR="005B68B3" w:rsidRPr="005B68B3" w:rsidRDefault="005B68B3" w:rsidP="00925699">
      <w:pPr>
        <w:pStyle w:val="ac"/>
        <w:numPr>
          <w:ilvl w:val="2"/>
          <w:numId w:val="43"/>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工程实体实测实量比例为在施工程10%</w:t>
      </w:r>
    </w:p>
    <w:p w:rsidR="005B68B3" w:rsidRPr="005B68B3" w:rsidRDefault="005B68B3" w:rsidP="00925699">
      <w:pPr>
        <w:pStyle w:val="ac"/>
        <w:numPr>
          <w:ilvl w:val="2"/>
          <w:numId w:val="43"/>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对消防安全、环保材料、设备使用进行检查、验收、审批，比例为在施工程100%</w:t>
      </w:r>
    </w:p>
    <w:p w:rsidR="005B68B3" w:rsidRPr="005B68B3" w:rsidRDefault="005B68B3" w:rsidP="00925699">
      <w:pPr>
        <w:pStyle w:val="ac"/>
        <w:numPr>
          <w:ilvl w:val="2"/>
          <w:numId w:val="43"/>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对其他施工材料使用进行审批，抽查比例为50%</w:t>
      </w:r>
    </w:p>
    <w:p w:rsidR="005B68B3" w:rsidRPr="005B68B3" w:rsidRDefault="005B68B3" w:rsidP="00BE05E6">
      <w:pPr>
        <w:pStyle w:val="ac"/>
        <w:numPr>
          <w:ilvl w:val="0"/>
          <w:numId w:val="34"/>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工程副总组织工程总包、监理单位对工地现场每周进行质量安全检查，根据检查结果向监理单位下发《质量安全整改通知单（项目公司）》，并监督监理单位回复整改复查结果</w:t>
      </w:r>
    </w:p>
    <w:p w:rsidR="005B68B3" w:rsidRPr="005B68B3" w:rsidRDefault="005B68B3" w:rsidP="00BE05E6">
      <w:pPr>
        <w:pStyle w:val="ac"/>
        <w:numPr>
          <w:ilvl w:val="0"/>
          <w:numId w:val="34"/>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工程副总组织工程总包、监理单位对工地现场进行月度质量安全大检查，项目公司总经理参加；根据当月检查情况，向监理单位下发《质量安全整改通知书（项目公司）》，并监督监理单位回复整改复查结果</w:t>
      </w:r>
    </w:p>
    <w:p w:rsidR="005B68B3" w:rsidRPr="00DC1788" w:rsidRDefault="00DC1788" w:rsidP="00DC1788">
      <w:pPr>
        <w:ind w:left="142"/>
        <w:jc w:val="left"/>
        <w:rPr>
          <w:rFonts w:ascii="华文细黑" w:eastAsia="华文细黑" w:hAnsi="华文细黑"/>
          <w:sz w:val="24"/>
          <w:szCs w:val="24"/>
        </w:rPr>
      </w:pPr>
      <w:r w:rsidRPr="00DC1788">
        <w:rPr>
          <w:rFonts w:ascii="华文细黑" w:eastAsia="华文细黑" w:hAnsi="华文细黑" w:hint="eastAsia"/>
          <w:sz w:val="24"/>
          <w:szCs w:val="24"/>
        </w:rPr>
        <w:t>（</w:t>
      </w:r>
      <w:r w:rsidR="004151BC">
        <w:rPr>
          <w:rFonts w:ascii="华文细黑" w:eastAsia="华文细黑" w:hAnsi="华文细黑"/>
          <w:sz w:val="24"/>
          <w:szCs w:val="24"/>
        </w:rPr>
        <w:t>12</w:t>
      </w:r>
      <w:r w:rsidR="005B68B3" w:rsidRPr="00DC1788">
        <w:rPr>
          <w:rFonts w:ascii="华文细黑" w:eastAsia="华文细黑" w:hAnsi="华文细黑" w:hint="eastAsia"/>
          <w:sz w:val="24"/>
          <w:szCs w:val="24"/>
        </w:rPr>
        <w:t>）</w:t>
      </w:r>
      <w:r w:rsidR="005B68B3" w:rsidRPr="00DC1788">
        <w:rPr>
          <w:rFonts w:ascii="华文细黑" w:eastAsia="华文细黑" w:hAnsi="华文细黑"/>
          <w:sz w:val="24"/>
          <w:szCs w:val="24"/>
        </w:rPr>
        <w:t>编号</w:t>
      </w:r>
      <w:r w:rsidR="005B68B3" w:rsidRPr="00DC1788">
        <w:rPr>
          <w:rFonts w:ascii="华文细黑" w:eastAsia="华文细黑" w:hAnsi="华文细黑" w:hint="eastAsia"/>
          <w:sz w:val="24"/>
          <w:szCs w:val="24"/>
        </w:rPr>
        <w:t>：Ⅲ-</w:t>
      </w:r>
      <w:r>
        <w:rPr>
          <w:rFonts w:ascii="华文细黑" w:eastAsia="华文细黑" w:hAnsi="华文细黑"/>
          <w:sz w:val="24"/>
          <w:szCs w:val="24"/>
        </w:rPr>
        <w:t>0</w:t>
      </w:r>
      <w:r w:rsidR="004151BC">
        <w:rPr>
          <w:rFonts w:ascii="华文细黑" w:eastAsia="华文细黑" w:hAnsi="华文细黑"/>
          <w:sz w:val="24"/>
          <w:szCs w:val="24"/>
        </w:rPr>
        <w:t>70</w:t>
      </w:r>
      <w:r w:rsidR="005B68B3" w:rsidRPr="00DC1788">
        <w:rPr>
          <w:rFonts w:ascii="华文细黑" w:eastAsia="华文细黑" w:hAnsi="华文细黑" w:hint="eastAsia"/>
          <w:sz w:val="24"/>
          <w:szCs w:val="24"/>
        </w:rPr>
        <w:t>；业务</w:t>
      </w:r>
      <w:r w:rsidR="005B68B3" w:rsidRPr="00DC1788">
        <w:rPr>
          <w:rFonts w:ascii="华文细黑" w:eastAsia="华文细黑" w:hAnsi="华文细黑"/>
          <w:sz w:val="24"/>
          <w:szCs w:val="24"/>
        </w:rPr>
        <w:t>事项：第三方实测实量单位</w:t>
      </w:r>
      <w:r w:rsidR="005B68B3" w:rsidRPr="00DC1788">
        <w:rPr>
          <w:rFonts w:ascii="华文细黑" w:eastAsia="华文细黑" w:hAnsi="华文细黑" w:hint="eastAsia"/>
          <w:sz w:val="24"/>
          <w:szCs w:val="24"/>
        </w:rPr>
        <w:t>月度检查（含地下四大块）。</w:t>
      </w:r>
      <w:r w:rsidR="005B68B3" w:rsidRPr="00DC1788">
        <w:rPr>
          <w:rFonts w:ascii="华文细黑" w:eastAsia="华文细黑" w:hAnsi="华文细黑"/>
          <w:sz w:val="24"/>
          <w:szCs w:val="24"/>
        </w:rPr>
        <w:t>具体</w:t>
      </w:r>
      <w:r w:rsidR="005B68B3" w:rsidRPr="00DC1788">
        <w:rPr>
          <w:rFonts w:ascii="华文细黑" w:eastAsia="华文细黑" w:hAnsi="华文细黑" w:hint="eastAsia"/>
          <w:sz w:val="24"/>
          <w:szCs w:val="24"/>
        </w:rPr>
        <w:t>操作</w:t>
      </w:r>
      <w:r w:rsidR="005B68B3" w:rsidRPr="00DC1788">
        <w:rPr>
          <w:rFonts w:ascii="华文细黑" w:eastAsia="华文细黑" w:hAnsi="华文细黑"/>
          <w:sz w:val="24"/>
          <w:szCs w:val="24"/>
        </w:rPr>
        <w:t>细则：</w:t>
      </w:r>
    </w:p>
    <w:p w:rsidR="005B68B3" w:rsidRPr="005B68B3" w:rsidRDefault="005B68B3" w:rsidP="00BE05E6">
      <w:pPr>
        <w:pStyle w:val="ac"/>
        <w:numPr>
          <w:ilvl w:val="0"/>
          <w:numId w:val="40"/>
        </w:numPr>
        <w:ind w:left="851" w:firstLineChars="0" w:hanging="425"/>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第三方实测实量单位上报第三方检查计划及检查内容</w:t>
      </w:r>
    </w:p>
    <w:p w:rsidR="005B68B3" w:rsidRPr="005B68B3" w:rsidRDefault="005B68B3" w:rsidP="00BE05E6">
      <w:pPr>
        <w:pStyle w:val="ac"/>
        <w:numPr>
          <w:ilvl w:val="0"/>
          <w:numId w:val="40"/>
        </w:numPr>
        <w:ind w:left="851" w:firstLineChars="0" w:hanging="425"/>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依据第三方实测实量服务合同（含合同附件）、设计文件（含BIM模型）、材料设备清单、电子封样库、施工封样、规范、检查标准等文件，对项目进行实测实量、防水工程、现场质量、安全文明、内业资料和材料设备等方面的检查，对项目公司、监理单位的质量管理工作进行检查，并对隐患整改完成情况进行现场复查</w:t>
      </w:r>
    </w:p>
    <w:p w:rsidR="005B68B3" w:rsidRPr="005B68B3" w:rsidRDefault="005B68B3" w:rsidP="00BE05E6">
      <w:pPr>
        <w:pStyle w:val="ac"/>
        <w:numPr>
          <w:ilvl w:val="0"/>
          <w:numId w:val="40"/>
        </w:numPr>
        <w:ind w:left="851" w:firstLineChars="0" w:hanging="425"/>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完成月度检查后，形成《质量安全检查报告（第三方）》，包括隐患照片、整改要求及整改计划</w:t>
      </w:r>
    </w:p>
    <w:p w:rsidR="005B68B3" w:rsidRPr="00DC1788" w:rsidRDefault="00DC1788" w:rsidP="00DC1788">
      <w:pPr>
        <w:ind w:left="142"/>
        <w:jc w:val="left"/>
        <w:rPr>
          <w:rFonts w:ascii="华文细黑" w:eastAsia="华文细黑" w:hAnsi="华文细黑"/>
          <w:sz w:val="24"/>
          <w:szCs w:val="24"/>
        </w:rPr>
      </w:pPr>
      <w:r w:rsidRPr="00DC1788">
        <w:rPr>
          <w:rFonts w:ascii="华文细黑" w:eastAsia="华文细黑" w:hAnsi="华文细黑" w:hint="eastAsia"/>
          <w:sz w:val="24"/>
          <w:szCs w:val="24"/>
        </w:rPr>
        <w:t>（1</w:t>
      </w:r>
      <w:r w:rsidR="004151BC">
        <w:rPr>
          <w:rFonts w:ascii="华文细黑" w:eastAsia="华文细黑" w:hAnsi="华文细黑"/>
          <w:sz w:val="24"/>
          <w:szCs w:val="24"/>
        </w:rPr>
        <w:t>3</w:t>
      </w:r>
      <w:r w:rsidR="005B68B3" w:rsidRPr="00DC1788">
        <w:rPr>
          <w:rFonts w:ascii="华文细黑" w:eastAsia="华文细黑" w:hAnsi="华文细黑" w:hint="eastAsia"/>
          <w:sz w:val="24"/>
          <w:szCs w:val="24"/>
        </w:rPr>
        <w:t>）</w:t>
      </w:r>
      <w:r w:rsidR="005B68B3" w:rsidRPr="00DC1788">
        <w:rPr>
          <w:rFonts w:ascii="华文细黑" w:eastAsia="华文细黑" w:hAnsi="华文细黑"/>
          <w:sz w:val="24"/>
          <w:szCs w:val="24"/>
        </w:rPr>
        <w:t>编号</w:t>
      </w:r>
      <w:r w:rsidR="005B68B3" w:rsidRPr="00DC1788">
        <w:rPr>
          <w:rFonts w:ascii="华文细黑" w:eastAsia="华文细黑" w:hAnsi="华文细黑" w:hint="eastAsia"/>
          <w:sz w:val="24"/>
          <w:szCs w:val="24"/>
        </w:rPr>
        <w:t>：Ⅲ-0</w:t>
      </w:r>
      <w:r w:rsidR="004151BC">
        <w:rPr>
          <w:rFonts w:ascii="华文细黑" w:eastAsia="华文细黑" w:hAnsi="华文细黑"/>
          <w:sz w:val="24"/>
          <w:szCs w:val="24"/>
        </w:rPr>
        <w:t>71</w:t>
      </w:r>
      <w:r w:rsidR="005B68B3" w:rsidRPr="00DC1788">
        <w:rPr>
          <w:rFonts w:ascii="华文细黑" w:eastAsia="华文细黑" w:hAnsi="华文细黑" w:hint="eastAsia"/>
          <w:sz w:val="24"/>
          <w:szCs w:val="24"/>
        </w:rPr>
        <w:t>；业务</w:t>
      </w:r>
      <w:r w:rsidR="005B68B3" w:rsidRPr="00DC1788">
        <w:rPr>
          <w:rFonts w:ascii="华文细黑" w:eastAsia="华文细黑" w:hAnsi="华文细黑"/>
          <w:sz w:val="24"/>
          <w:szCs w:val="24"/>
        </w:rPr>
        <w:t>事项：</w:t>
      </w:r>
      <w:r w:rsidR="005B68B3" w:rsidRPr="00DC1788">
        <w:rPr>
          <w:rFonts w:ascii="华文细黑" w:eastAsia="华文细黑" w:hAnsi="华文细黑" w:hint="eastAsia"/>
          <w:sz w:val="24"/>
          <w:szCs w:val="24"/>
        </w:rPr>
        <w:t>质监中心月度检查（含地下四大块）。</w:t>
      </w:r>
      <w:r w:rsidR="005B68B3" w:rsidRPr="00DC1788">
        <w:rPr>
          <w:rFonts w:ascii="华文细黑" w:eastAsia="华文细黑" w:hAnsi="华文细黑"/>
          <w:sz w:val="24"/>
          <w:szCs w:val="24"/>
        </w:rPr>
        <w:t>具体</w:t>
      </w:r>
      <w:r w:rsidR="005B68B3" w:rsidRPr="00DC1788">
        <w:rPr>
          <w:rFonts w:ascii="华文细黑" w:eastAsia="华文细黑" w:hAnsi="华文细黑" w:hint="eastAsia"/>
          <w:sz w:val="24"/>
          <w:szCs w:val="24"/>
        </w:rPr>
        <w:t>操作</w:t>
      </w:r>
      <w:r w:rsidR="005B68B3" w:rsidRPr="00DC1788">
        <w:rPr>
          <w:rFonts w:ascii="华文细黑" w:eastAsia="华文细黑" w:hAnsi="华文细黑"/>
          <w:sz w:val="24"/>
          <w:szCs w:val="24"/>
        </w:rPr>
        <w:t>细则：</w:t>
      </w:r>
    </w:p>
    <w:p w:rsidR="005B68B3" w:rsidRPr="005B68B3" w:rsidRDefault="005B68B3" w:rsidP="00BE05E6">
      <w:pPr>
        <w:pStyle w:val="ac"/>
        <w:numPr>
          <w:ilvl w:val="0"/>
          <w:numId w:val="35"/>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质监项目经理每月1日前填报本月项目质量检查计划及检查内容</w:t>
      </w:r>
    </w:p>
    <w:p w:rsidR="005B68B3" w:rsidRPr="005B68B3" w:rsidRDefault="005B68B3" w:rsidP="00BE05E6">
      <w:pPr>
        <w:pStyle w:val="ac"/>
        <w:numPr>
          <w:ilvl w:val="0"/>
          <w:numId w:val="35"/>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月度项目质量检查计划应包括以下项目：</w:t>
      </w:r>
    </w:p>
    <w:p w:rsidR="005B68B3" w:rsidRPr="005B68B3" w:rsidRDefault="005B68B3" w:rsidP="00925699">
      <w:pPr>
        <w:pStyle w:val="ac"/>
        <w:numPr>
          <w:ilvl w:val="2"/>
          <w:numId w:val="44"/>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处于地下四大块阶段的项目（新开项目30天内完成首次检查）</w:t>
      </w:r>
    </w:p>
    <w:p w:rsidR="005B68B3" w:rsidRPr="005B68B3" w:rsidRDefault="005B68B3" w:rsidP="00925699">
      <w:pPr>
        <w:pStyle w:val="ac"/>
        <w:numPr>
          <w:ilvl w:val="2"/>
          <w:numId w:val="44"/>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处于剧场设备、特种设备安装及调试期的项目（万达茂、主题公园、秀场等）</w:t>
      </w:r>
    </w:p>
    <w:p w:rsidR="005B68B3" w:rsidRPr="005B68B3" w:rsidRDefault="005B68B3" w:rsidP="00925699">
      <w:pPr>
        <w:pStyle w:val="ac"/>
        <w:numPr>
          <w:ilvl w:val="2"/>
          <w:numId w:val="44"/>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处于主体钢结构安装及幕墙安装的项目</w:t>
      </w:r>
    </w:p>
    <w:p w:rsidR="005B68B3" w:rsidRPr="005B68B3" w:rsidRDefault="005B68B3" w:rsidP="00925699">
      <w:pPr>
        <w:pStyle w:val="ac"/>
        <w:numPr>
          <w:ilvl w:val="2"/>
          <w:numId w:val="44"/>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履职考核项目：10%在建项目（含开业联检/验收项目、入伙联检/验收项目）</w:t>
      </w:r>
    </w:p>
    <w:p w:rsidR="005B68B3" w:rsidRPr="005B68B3" w:rsidRDefault="005B68B3" w:rsidP="00925699">
      <w:pPr>
        <w:pStyle w:val="ac"/>
        <w:numPr>
          <w:ilvl w:val="2"/>
          <w:numId w:val="44"/>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移交检查、质保期检查项目</w:t>
      </w:r>
    </w:p>
    <w:p w:rsidR="005B68B3" w:rsidRPr="005B68B3" w:rsidRDefault="005B68B3" w:rsidP="00925699">
      <w:pPr>
        <w:pStyle w:val="ac"/>
        <w:numPr>
          <w:ilvl w:val="2"/>
          <w:numId w:val="44"/>
        </w:numPr>
        <w:ind w:left="1134"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上月履职考核后三名项目</w:t>
      </w:r>
    </w:p>
    <w:p w:rsidR="005B68B3" w:rsidRPr="005B68B3" w:rsidRDefault="005B68B3" w:rsidP="00BE05E6">
      <w:pPr>
        <w:pStyle w:val="ac"/>
        <w:numPr>
          <w:ilvl w:val="0"/>
          <w:numId w:val="35"/>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根据检查计划、设计文件（含BIM模型）及检查标准对项目进行质量安全检查，复查第三方实测实量单位质量安全检查结果，比例为10%，监督第三方实测实量单位按合同履约</w:t>
      </w:r>
    </w:p>
    <w:p w:rsidR="005B68B3" w:rsidRPr="005B68B3" w:rsidRDefault="005B68B3" w:rsidP="00BE05E6">
      <w:pPr>
        <w:pStyle w:val="ac"/>
        <w:numPr>
          <w:ilvl w:val="0"/>
          <w:numId w:val="35"/>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完成项目质量安全检查后</w:t>
      </w:r>
      <w:r w:rsidRPr="005B68B3">
        <w:rPr>
          <w:rFonts w:ascii="华文细黑" w:eastAsia="华文细黑" w:hAnsi="华文细黑"/>
          <w:color w:val="000000" w:themeColor="text1"/>
          <w:sz w:val="24"/>
          <w:szCs w:val="22"/>
        </w:rPr>
        <w:t>，</w:t>
      </w:r>
      <w:r w:rsidRPr="005B68B3">
        <w:rPr>
          <w:rFonts w:ascii="华文细黑" w:eastAsia="华文细黑" w:hAnsi="华文细黑" w:hint="eastAsia"/>
          <w:color w:val="000000" w:themeColor="text1"/>
          <w:sz w:val="24"/>
          <w:szCs w:val="22"/>
        </w:rPr>
        <w:t>形成《质量安全整改通知书</w:t>
      </w:r>
      <w:r w:rsidRPr="005B68B3">
        <w:rPr>
          <w:rFonts w:ascii="华文细黑" w:eastAsia="华文细黑" w:hAnsi="华文细黑"/>
          <w:color w:val="000000" w:themeColor="text1"/>
          <w:sz w:val="24"/>
          <w:szCs w:val="22"/>
        </w:rPr>
        <w:t>/</w:t>
      </w:r>
      <w:r w:rsidRPr="005B68B3">
        <w:rPr>
          <w:rFonts w:ascii="华文细黑" w:eastAsia="华文细黑" w:hAnsi="华文细黑" w:hint="eastAsia"/>
          <w:color w:val="000000" w:themeColor="text1"/>
          <w:sz w:val="24"/>
          <w:szCs w:val="22"/>
        </w:rPr>
        <w:t>单（质监中心）》，包括隐患照片、整改要求及整改计划，含对监理单位、项目公司的考核</w:t>
      </w:r>
    </w:p>
    <w:p w:rsidR="005B68B3" w:rsidRPr="00DC1788" w:rsidRDefault="00DC1788" w:rsidP="00DC1788">
      <w:pPr>
        <w:ind w:left="142"/>
        <w:jc w:val="left"/>
        <w:rPr>
          <w:rFonts w:ascii="华文细黑" w:eastAsia="华文细黑" w:hAnsi="华文细黑"/>
          <w:sz w:val="24"/>
          <w:szCs w:val="24"/>
        </w:rPr>
      </w:pPr>
      <w:r w:rsidRPr="00DC1788">
        <w:rPr>
          <w:rFonts w:ascii="华文细黑" w:eastAsia="华文细黑" w:hAnsi="华文细黑" w:hint="eastAsia"/>
          <w:sz w:val="24"/>
          <w:szCs w:val="24"/>
        </w:rPr>
        <w:t>（1</w:t>
      </w:r>
      <w:r w:rsidR="001F21AD">
        <w:rPr>
          <w:rFonts w:ascii="华文细黑" w:eastAsia="华文细黑" w:hAnsi="华文细黑"/>
          <w:sz w:val="24"/>
          <w:szCs w:val="24"/>
        </w:rPr>
        <w:t>4</w:t>
      </w:r>
      <w:r w:rsidR="005B68B3" w:rsidRPr="00DC1788">
        <w:rPr>
          <w:rFonts w:ascii="华文细黑" w:eastAsia="华文细黑" w:hAnsi="华文细黑" w:hint="eastAsia"/>
          <w:sz w:val="24"/>
          <w:szCs w:val="24"/>
        </w:rPr>
        <w:t>）</w:t>
      </w:r>
      <w:r w:rsidR="005B68B3" w:rsidRPr="00DC1788">
        <w:rPr>
          <w:rFonts w:ascii="华文细黑" w:eastAsia="华文细黑" w:hAnsi="华文细黑"/>
          <w:sz w:val="24"/>
          <w:szCs w:val="24"/>
        </w:rPr>
        <w:t>编号</w:t>
      </w:r>
      <w:r w:rsidR="005B68B3" w:rsidRPr="00DC1788">
        <w:rPr>
          <w:rFonts w:ascii="华文细黑" w:eastAsia="华文细黑" w:hAnsi="华文细黑" w:hint="eastAsia"/>
          <w:sz w:val="24"/>
          <w:szCs w:val="24"/>
        </w:rPr>
        <w:t>：Ⅲ-0</w:t>
      </w:r>
      <w:r w:rsidR="001F21AD">
        <w:rPr>
          <w:rFonts w:ascii="华文细黑" w:eastAsia="华文细黑" w:hAnsi="华文细黑"/>
          <w:sz w:val="24"/>
          <w:szCs w:val="24"/>
        </w:rPr>
        <w:t>76</w:t>
      </w:r>
      <w:r w:rsidR="005B68B3" w:rsidRPr="00DC1788">
        <w:rPr>
          <w:rFonts w:ascii="华文细黑" w:eastAsia="华文细黑" w:hAnsi="华文细黑" w:hint="eastAsia"/>
          <w:sz w:val="24"/>
          <w:szCs w:val="24"/>
        </w:rPr>
        <w:t>；业务</w:t>
      </w:r>
      <w:r w:rsidR="005B68B3" w:rsidRPr="00DC1788">
        <w:rPr>
          <w:rFonts w:ascii="华文细黑" w:eastAsia="华文细黑" w:hAnsi="华文细黑"/>
          <w:sz w:val="24"/>
          <w:szCs w:val="24"/>
        </w:rPr>
        <w:t>事项：</w:t>
      </w:r>
      <w:r w:rsidR="005B68B3" w:rsidRPr="00DC1788">
        <w:rPr>
          <w:rFonts w:ascii="华文细黑" w:eastAsia="华文细黑" w:hAnsi="华文细黑" w:hint="eastAsia"/>
          <w:sz w:val="24"/>
          <w:szCs w:val="24"/>
        </w:rPr>
        <w:t>监理例会会议纪要报备。</w:t>
      </w:r>
      <w:r w:rsidR="005B68B3" w:rsidRPr="00DC1788">
        <w:rPr>
          <w:rFonts w:ascii="华文细黑" w:eastAsia="华文细黑" w:hAnsi="华文细黑"/>
          <w:sz w:val="24"/>
          <w:szCs w:val="24"/>
        </w:rPr>
        <w:t>具体</w:t>
      </w:r>
      <w:r w:rsidR="005B68B3" w:rsidRPr="00DC1788">
        <w:rPr>
          <w:rFonts w:ascii="华文细黑" w:eastAsia="华文细黑" w:hAnsi="华文细黑" w:hint="eastAsia"/>
          <w:sz w:val="24"/>
          <w:szCs w:val="24"/>
        </w:rPr>
        <w:t>操作</w:t>
      </w:r>
      <w:r w:rsidR="005B68B3" w:rsidRPr="00DC1788">
        <w:rPr>
          <w:rFonts w:ascii="华文细黑" w:eastAsia="华文细黑" w:hAnsi="华文细黑"/>
          <w:sz w:val="24"/>
          <w:szCs w:val="24"/>
        </w:rPr>
        <w:t>细则：</w:t>
      </w:r>
    </w:p>
    <w:p w:rsidR="005B68B3" w:rsidRPr="005B68B3" w:rsidRDefault="005B68B3" w:rsidP="00BE05E6">
      <w:pPr>
        <w:pStyle w:val="ac"/>
        <w:numPr>
          <w:ilvl w:val="0"/>
          <w:numId w:val="36"/>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每周按时召开监理例会，组织工程总包、分包单位参会</w:t>
      </w:r>
    </w:p>
    <w:p w:rsidR="005B68B3" w:rsidRPr="005B68B3" w:rsidRDefault="005B68B3" w:rsidP="00BE05E6">
      <w:pPr>
        <w:pStyle w:val="ac"/>
        <w:numPr>
          <w:ilvl w:val="0"/>
          <w:numId w:val="36"/>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项目公司工程副总须参加监理例会</w:t>
      </w:r>
    </w:p>
    <w:p w:rsidR="005B68B3" w:rsidRPr="005B68B3" w:rsidRDefault="005B68B3" w:rsidP="00BE05E6">
      <w:pPr>
        <w:pStyle w:val="ac"/>
        <w:numPr>
          <w:ilvl w:val="0"/>
          <w:numId w:val="36"/>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按持有物业、销售物业分别召开监理质量例会、安全例会，分别形成《安全监理例会会议纪要》和《质量监理例会会议纪要》并报备</w:t>
      </w:r>
    </w:p>
    <w:p w:rsidR="005B68B3" w:rsidRPr="00DC1788" w:rsidRDefault="00DC1788" w:rsidP="00DC1788">
      <w:pPr>
        <w:ind w:left="142"/>
        <w:jc w:val="left"/>
        <w:rPr>
          <w:rFonts w:ascii="华文细黑" w:eastAsia="华文细黑" w:hAnsi="华文细黑"/>
          <w:sz w:val="24"/>
          <w:szCs w:val="24"/>
        </w:rPr>
      </w:pPr>
      <w:r w:rsidRPr="00DC1788">
        <w:rPr>
          <w:rFonts w:ascii="华文细黑" w:eastAsia="华文细黑" w:hAnsi="华文细黑" w:hint="eastAsia"/>
          <w:sz w:val="24"/>
          <w:szCs w:val="24"/>
        </w:rPr>
        <w:t>（1</w:t>
      </w:r>
      <w:r w:rsidR="001F21AD">
        <w:rPr>
          <w:rFonts w:ascii="华文细黑" w:eastAsia="华文细黑" w:hAnsi="华文细黑"/>
          <w:sz w:val="24"/>
          <w:szCs w:val="24"/>
        </w:rPr>
        <w:t>5</w:t>
      </w:r>
      <w:r w:rsidR="005B68B3" w:rsidRPr="00DC1788">
        <w:rPr>
          <w:rFonts w:ascii="华文细黑" w:eastAsia="华文细黑" w:hAnsi="华文细黑" w:hint="eastAsia"/>
          <w:sz w:val="24"/>
          <w:szCs w:val="24"/>
        </w:rPr>
        <w:t>）编号：Ⅲ-0</w:t>
      </w:r>
      <w:r w:rsidR="004151BC">
        <w:rPr>
          <w:rFonts w:ascii="华文细黑" w:eastAsia="华文细黑" w:hAnsi="华文细黑"/>
          <w:sz w:val="24"/>
          <w:szCs w:val="24"/>
        </w:rPr>
        <w:t>7</w:t>
      </w:r>
      <w:r w:rsidR="001F21AD">
        <w:rPr>
          <w:rFonts w:ascii="华文细黑" w:eastAsia="华文细黑" w:hAnsi="华文细黑"/>
          <w:sz w:val="24"/>
          <w:szCs w:val="24"/>
        </w:rPr>
        <w:t>9</w:t>
      </w:r>
      <w:r w:rsidR="005B68B3" w:rsidRPr="00DC1788">
        <w:rPr>
          <w:rFonts w:ascii="华文细黑" w:eastAsia="华文细黑" w:hAnsi="华文细黑" w:hint="eastAsia"/>
          <w:sz w:val="24"/>
          <w:szCs w:val="24"/>
        </w:rPr>
        <w:t>；业务事项：监理月报报备。监理月报应包含以下内容：</w:t>
      </w:r>
    </w:p>
    <w:p w:rsidR="005B68B3" w:rsidRPr="005B68B3" w:rsidRDefault="005B68B3" w:rsidP="00925699">
      <w:pPr>
        <w:pStyle w:val="ac"/>
        <w:numPr>
          <w:ilvl w:val="0"/>
          <w:numId w:val="15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逐栋楼进行工程质量控制评析</w:t>
      </w:r>
      <w:r w:rsidR="004151BC">
        <w:rPr>
          <w:rFonts w:ascii="华文细黑" w:eastAsia="华文细黑" w:hAnsi="华文细黑" w:hint="eastAsia"/>
          <w:color w:val="000000" w:themeColor="text1"/>
          <w:sz w:val="24"/>
          <w:szCs w:val="22"/>
        </w:rPr>
        <w:t>；</w:t>
      </w:r>
    </w:p>
    <w:p w:rsidR="005B68B3" w:rsidRPr="005B68B3" w:rsidRDefault="005B68B3" w:rsidP="00925699">
      <w:pPr>
        <w:pStyle w:val="ac"/>
        <w:numPr>
          <w:ilvl w:val="0"/>
          <w:numId w:val="15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钢筋进场、加工、安装质量情况评析</w:t>
      </w:r>
      <w:r w:rsidR="004151BC">
        <w:rPr>
          <w:rFonts w:ascii="华文细黑" w:eastAsia="华文细黑" w:hAnsi="华文细黑" w:hint="eastAsia"/>
          <w:color w:val="000000" w:themeColor="text1"/>
          <w:sz w:val="24"/>
          <w:szCs w:val="22"/>
        </w:rPr>
        <w:t>；</w:t>
      </w:r>
    </w:p>
    <w:p w:rsidR="005B68B3" w:rsidRPr="005B68B3" w:rsidRDefault="005B68B3" w:rsidP="00925699">
      <w:pPr>
        <w:pStyle w:val="ac"/>
        <w:numPr>
          <w:ilvl w:val="0"/>
          <w:numId w:val="15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商品混凝土搅拌站检查，现场混凝土质量检查评析</w:t>
      </w:r>
      <w:r w:rsidR="004151BC">
        <w:rPr>
          <w:rFonts w:ascii="华文细黑" w:eastAsia="华文细黑" w:hAnsi="华文细黑" w:hint="eastAsia"/>
          <w:color w:val="000000" w:themeColor="text1"/>
          <w:sz w:val="24"/>
          <w:szCs w:val="22"/>
        </w:rPr>
        <w:t>；</w:t>
      </w:r>
    </w:p>
    <w:p w:rsidR="005B68B3" w:rsidRPr="005B68B3" w:rsidRDefault="005B68B3" w:rsidP="00925699">
      <w:pPr>
        <w:pStyle w:val="ac"/>
        <w:numPr>
          <w:ilvl w:val="0"/>
          <w:numId w:val="15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施工安全生产管理工作评析</w:t>
      </w:r>
      <w:r w:rsidR="004151BC">
        <w:rPr>
          <w:rFonts w:ascii="华文细黑" w:eastAsia="华文细黑" w:hAnsi="华文细黑" w:hint="eastAsia"/>
          <w:color w:val="000000" w:themeColor="text1"/>
          <w:sz w:val="24"/>
          <w:szCs w:val="22"/>
        </w:rPr>
        <w:t>；</w:t>
      </w:r>
    </w:p>
    <w:p w:rsidR="005B68B3" w:rsidRPr="005B68B3" w:rsidRDefault="005B68B3" w:rsidP="00925699">
      <w:pPr>
        <w:pStyle w:val="ac"/>
        <w:numPr>
          <w:ilvl w:val="0"/>
          <w:numId w:val="15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分包单位处罚扣款情况</w:t>
      </w:r>
      <w:r w:rsidR="004151BC">
        <w:rPr>
          <w:rFonts w:ascii="华文细黑" w:eastAsia="华文细黑" w:hAnsi="华文细黑" w:hint="eastAsia"/>
          <w:color w:val="000000" w:themeColor="text1"/>
          <w:sz w:val="24"/>
          <w:szCs w:val="22"/>
        </w:rPr>
        <w:t>；</w:t>
      </w:r>
    </w:p>
    <w:p w:rsidR="005B68B3" w:rsidRPr="005B68B3" w:rsidRDefault="005B68B3" w:rsidP="00925699">
      <w:pPr>
        <w:pStyle w:val="ac"/>
        <w:numPr>
          <w:ilvl w:val="0"/>
          <w:numId w:val="15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合同其它事项的处理情况</w:t>
      </w:r>
      <w:r w:rsidR="004151BC">
        <w:rPr>
          <w:rFonts w:ascii="华文细黑" w:eastAsia="华文细黑" w:hAnsi="华文细黑" w:hint="eastAsia"/>
          <w:color w:val="000000" w:themeColor="text1"/>
          <w:sz w:val="24"/>
          <w:szCs w:val="22"/>
        </w:rPr>
        <w:t>；</w:t>
      </w:r>
    </w:p>
    <w:p w:rsidR="005B68B3" w:rsidRPr="005B68B3" w:rsidRDefault="005B68B3" w:rsidP="00925699">
      <w:pPr>
        <w:pStyle w:val="ac"/>
        <w:numPr>
          <w:ilvl w:val="0"/>
          <w:numId w:val="15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季节性施工情况</w:t>
      </w:r>
      <w:r w:rsidR="004151BC">
        <w:rPr>
          <w:rFonts w:ascii="华文细黑" w:eastAsia="华文细黑" w:hAnsi="华文细黑" w:hint="eastAsia"/>
          <w:color w:val="000000" w:themeColor="text1"/>
          <w:sz w:val="24"/>
          <w:szCs w:val="22"/>
        </w:rPr>
        <w:t>；</w:t>
      </w:r>
    </w:p>
    <w:p w:rsidR="005B68B3" w:rsidRPr="005B68B3" w:rsidRDefault="005B68B3" w:rsidP="00925699">
      <w:pPr>
        <w:pStyle w:val="ac"/>
        <w:numPr>
          <w:ilvl w:val="0"/>
          <w:numId w:val="15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当地质量监管部门对项目的检查情况</w:t>
      </w:r>
      <w:r w:rsidR="004151BC">
        <w:rPr>
          <w:rFonts w:ascii="华文细黑" w:eastAsia="华文细黑" w:hAnsi="华文细黑" w:hint="eastAsia"/>
          <w:color w:val="000000" w:themeColor="text1"/>
          <w:sz w:val="24"/>
          <w:szCs w:val="22"/>
        </w:rPr>
        <w:t>；</w:t>
      </w:r>
    </w:p>
    <w:p w:rsidR="005B68B3" w:rsidRPr="004151BC" w:rsidRDefault="005B68B3" w:rsidP="00925699">
      <w:pPr>
        <w:pStyle w:val="ac"/>
        <w:numPr>
          <w:ilvl w:val="0"/>
          <w:numId w:val="159"/>
        </w:numPr>
        <w:ind w:firstLineChars="0"/>
        <w:jc w:val="left"/>
        <w:rPr>
          <w:rFonts w:ascii="华文细黑" w:eastAsia="华文细黑" w:hAnsi="华文细黑"/>
          <w:color w:val="000000" w:themeColor="text1"/>
          <w:sz w:val="24"/>
          <w:szCs w:val="22"/>
        </w:rPr>
      </w:pPr>
      <w:r w:rsidRPr="005B68B3">
        <w:rPr>
          <w:rFonts w:ascii="华文细黑" w:eastAsia="华文细黑" w:hAnsi="华文细黑" w:hint="eastAsia"/>
          <w:color w:val="000000" w:themeColor="text1"/>
          <w:sz w:val="24"/>
          <w:szCs w:val="22"/>
        </w:rPr>
        <w:t>月度监理工作总结</w:t>
      </w:r>
      <w:r w:rsidR="004151BC">
        <w:rPr>
          <w:rFonts w:ascii="华文细黑" w:eastAsia="华文细黑" w:hAnsi="华文细黑" w:hint="eastAsia"/>
          <w:color w:val="000000" w:themeColor="text1"/>
          <w:sz w:val="24"/>
          <w:szCs w:val="22"/>
        </w:rPr>
        <w:t>。</w:t>
      </w:r>
    </w:p>
    <w:p w:rsidR="0037641E" w:rsidRDefault="00113614" w:rsidP="00BE05E6">
      <w:pPr>
        <w:pStyle w:val="ac"/>
        <w:numPr>
          <w:ilvl w:val="0"/>
          <w:numId w:val="14"/>
        </w:numPr>
        <w:ind w:firstLineChars="0"/>
        <w:rPr>
          <w:rFonts w:ascii="华文细黑" w:eastAsia="华文细黑" w:hAnsi="华文细黑"/>
          <w:b/>
          <w:sz w:val="24"/>
          <w:szCs w:val="24"/>
        </w:rPr>
      </w:pPr>
      <w:r w:rsidRPr="00113614">
        <w:rPr>
          <w:rFonts w:ascii="华文细黑" w:eastAsia="华文细黑" w:hAnsi="华文细黑" w:hint="eastAsia"/>
          <w:b/>
          <w:sz w:val="24"/>
          <w:szCs w:val="24"/>
        </w:rPr>
        <w:t>招商</w:t>
      </w:r>
      <w:r w:rsidRPr="00113614">
        <w:rPr>
          <w:rFonts w:ascii="华文细黑" w:eastAsia="华文细黑" w:hAnsi="华文细黑"/>
          <w:b/>
          <w:sz w:val="24"/>
          <w:szCs w:val="24"/>
        </w:rPr>
        <w:t>管理</w:t>
      </w:r>
      <w:r>
        <w:rPr>
          <w:rFonts w:ascii="华文细黑" w:eastAsia="华文细黑" w:hAnsi="华文细黑" w:hint="eastAsia"/>
          <w:b/>
          <w:sz w:val="24"/>
          <w:szCs w:val="24"/>
        </w:rPr>
        <w:t>类</w:t>
      </w:r>
    </w:p>
    <w:p w:rsidR="008B3415" w:rsidRDefault="008B3415" w:rsidP="00925699">
      <w:pPr>
        <w:pStyle w:val="20"/>
        <w:numPr>
          <w:ilvl w:val="0"/>
          <w:numId w:val="72"/>
        </w:numPr>
        <w:adjustRightInd/>
        <w:snapToGrid/>
        <w:spacing w:before="260" w:after="260" w:line="416"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w:t>
      </w:r>
      <w:r>
        <w:rPr>
          <w:rFonts w:ascii="华文细黑" w:eastAsia="华文细黑" w:hAnsi="华文细黑" w:hint="eastAsia"/>
          <w:b w:val="0"/>
          <w:sz w:val="24"/>
          <w:szCs w:val="24"/>
        </w:rPr>
        <w:t>-0</w:t>
      </w:r>
      <w:r>
        <w:rPr>
          <w:rFonts w:ascii="华文细黑" w:eastAsia="华文细黑" w:hAnsi="华文细黑"/>
          <w:b w:val="0"/>
          <w:sz w:val="24"/>
          <w:szCs w:val="24"/>
        </w:rPr>
        <w:t>11</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8B3415">
        <w:rPr>
          <w:rFonts w:ascii="华文细黑" w:eastAsia="华文细黑" w:hAnsi="华文细黑" w:hint="eastAsia"/>
          <w:b w:val="0"/>
          <w:sz w:val="24"/>
          <w:szCs w:val="24"/>
        </w:rPr>
        <w:t>提出设计变更需求</w:t>
      </w:r>
      <w:r w:rsidRPr="00113614">
        <w:rPr>
          <w:rFonts w:ascii="华文细黑" w:eastAsia="华文细黑" w:hAnsi="华文细黑" w:hint="eastAsia"/>
          <w:b w:val="0"/>
          <w:sz w:val="24"/>
          <w:szCs w:val="24"/>
        </w:rPr>
        <w:t>。</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p w:rsidR="008B3415" w:rsidRPr="008B3415" w:rsidRDefault="008B3415" w:rsidP="00925699">
      <w:pPr>
        <w:pStyle w:val="ac"/>
        <w:numPr>
          <w:ilvl w:val="0"/>
          <w:numId w:val="137"/>
        </w:numPr>
        <w:spacing w:line="360" w:lineRule="auto"/>
        <w:ind w:left="567" w:firstLineChars="0"/>
        <w:rPr>
          <w:rFonts w:ascii="华文细黑" w:eastAsia="华文细黑" w:hAnsi="华文细黑" w:cstheme="majorBidi"/>
          <w:bCs/>
          <w:smallCaps/>
          <w:spacing w:val="5"/>
          <w:sz w:val="24"/>
          <w:szCs w:val="24"/>
        </w:rPr>
      </w:pPr>
      <w:r w:rsidRPr="008B3415">
        <w:rPr>
          <w:rFonts w:ascii="华文细黑" w:eastAsia="华文细黑" w:hAnsi="华文细黑" w:cstheme="majorBidi" w:hint="eastAsia"/>
          <w:bCs/>
          <w:smallCaps/>
          <w:spacing w:val="5"/>
          <w:sz w:val="24"/>
          <w:szCs w:val="24"/>
        </w:rPr>
        <w:t>室内步行街品牌落位图最终签批时，如项目实际落位符合业态占比原则的，由集团主管商管总裁签批；突破业态落位占比原则的，须报集团总裁审核批准。</w:t>
      </w:r>
      <w:r w:rsidRPr="008B3415">
        <w:rPr>
          <w:rFonts w:ascii="华文细黑" w:eastAsia="华文细黑" w:hAnsi="华文细黑" w:cstheme="majorBidi"/>
          <w:bCs/>
          <w:smallCaps/>
          <w:spacing w:val="5"/>
          <w:sz w:val="24"/>
          <w:szCs w:val="24"/>
        </w:rPr>
        <w:t xml:space="preserve"> </w:t>
      </w:r>
    </w:p>
    <w:tbl>
      <w:tblPr>
        <w:tblpPr w:leftFromText="180" w:rightFromText="180" w:vertAnchor="text" w:horzAnchor="page" w:tblpX="1176" w:tblpY="157"/>
        <w:tblW w:w="9924" w:type="dxa"/>
        <w:tblCellMar>
          <w:left w:w="0" w:type="dxa"/>
          <w:right w:w="0" w:type="dxa"/>
        </w:tblCellMar>
        <w:tblLook w:val="04A0" w:firstRow="1" w:lastRow="0" w:firstColumn="1" w:lastColumn="0" w:noHBand="0" w:noVBand="1"/>
      </w:tblPr>
      <w:tblGrid>
        <w:gridCol w:w="1986"/>
        <w:gridCol w:w="2693"/>
        <w:gridCol w:w="5245"/>
      </w:tblGrid>
      <w:tr w:rsidR="008B3415" w:rsidRPr="008A31A2" w:rsidTr="00714C48">
        <w:trPr>
          <w:trHeight w:val="530"/>
        </w:trPr>
        <w:tc>
          <w:tcPr>
            <w:tcW w:w="4679"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8B3415" w:rsidRPr="008A31A2" w:rsidRDefault="008B3415" w:rsidP="00714C48">
            <w:pPr>
              <w:spacing w:line="360" w:lineRule="auto"/>
              <w:jc w:val="center"/>
              <w:rPr>
                <w:rFonts w:ascii="华文细黑" w:eastAsia="华文细黑" w:hAnsi="华文细黑" w:cstheme="majorBidi"/>
                <w:b/>
                <w:bCs/>
                <w:smallCaps/>
                <w:spacing w:val="5"/>
                <w:szCs w:val="21"/>
              </w:rPr>
            </w:pPr>
            <w:r w:rsidRPr="008A31A2">
              <w:rPr>
                <w:rFonts w:ascii="华文细黑" w:eastAsia="华文细黑" w:hAnsi="华文细黑" w:cstheme="majorBidi" w:hint="eastAsia"/>
                <w:b/>
                <w:bCs/>
                <w:smallCaps/>
                <w:spacing w:val="5"/>
                <w:szCs w:val="21"/>
              </w:rPr>
              <w:t>业务</w:t>
            </w:r>
            <w:r>
              <w:rPr>
                <w:rFonts w:ascii="华文细黑" w:eastAsia="华文细黑" w:hAnsi="华文细黑" w:cstheme="majorBidi" w:hint="eastAsia"/>
                <w:b/>
                <w:bCs/>
                <w:smallCaps/>
                <w:spacing w:val="5"/>
                <w:szCs w:val="21"/>
              </w:rPr>
              <w:t>事项</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8B3415" w:rsidRPr="008A31A2" w:rsidRDefault="008B3415" w:rsidP="00714C48">
            <w:pPr>
              <w:spacing w:line="360" w:lineRule="auto"/>
              <w:jc w:val="center"/>
              <w:rPr>
                <w:rFonts w:ascii="华文细黑" w:eastAsia="华文细黑" w:hAnsi="华文细黑" w:cstheme="majorBidi"/>
                <w:b/>
                <w:bCs/>
                <w:smallCaps/>
                <w:spacing w:val="5"/>
                <w:szCs w:val="21"/>
              </w:rPr>
            </w:pPr>
            <w:r w:rsidRPr="008A31A2">
              <w:rPr>
                <w:rFonts w:ascii="华文细黑" w:eastAsia="华文细黑" w:hAnsi="华文细黑" w:cstheme="majorBidi" w:hint="eastAsia"/>
                <w:b/>
                <w:bCs/>
                <w:smallCaps/>
                <w:spacing w:val="5"/>
                <w:szCs w:val="21"/>
              </w:rPr>
              <w:t>审批流程</w:t>
            </w:r>
          </w:p>
        </w:tc>
      </w:tr>
      <w:tr w:rsidR="008B3415" w:rsidRPr="008A31A2" w:rsidTr="00714C48">
        <w:trPr>
          <w:trHeight w:val="822"/>
        </w:trPr>
        <w:tc>
          <w:tcPr>
            <w:tcW w:w="198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B3415" w:rsidRPr="003A4407" w:rsidRDefault="008B3415" w:rsidP="00714C48">
            <w:pPr>
              <w:widowControl/>
              <w:rPr>
                <w:rFonts w:ascii="华文细黑" w:eastAsia="华文细黑" w:hAnsi="华文细黑" w:cs="宋体"/>
                <w:color w:val="000000"/>
                <w:kern w:val="0"/>
                <w:szCs w:val="21"/>
              </w:rPr>
            </w:pPr>
            <w:r w:rsidRPr="003A4407">
              <w:rPr>
                <w:rFonts w:ascii="华文细黑" w:eastAsia="华文细黑" w:hAnsi="华文细黑" w:cs="宋体" w:hint="eastAsia"/>
                <w:color w:val="000000"/>
                <w:kern w:val="0"/>
                <w:szCs w:val="21"/>
              </w:rPr>
              <w:t>BIM标准版室内步行街品牌落位图签批</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B3415" w:rsidRPr="008A31A2" w:rsidRDefault="008B3415" w:rsidP="00714C48">
            <w:pPr>
              <w:widowControl/>
              <w:rPr>
                <w:rFonts w:ascii="华文细黑" w:eastAsia="华文细黑" w:hAnsi="华文细黑" w:cs="宋体"/>
                <w:color w:val="000000"/>
                <w:kern w:val="0"/>
                <w:szCs w:val="21"/>
              </w:rPr>
            </w:pPr>
            <w:r w:rsidRPr="008A31A2">
              <w:rPr>
                <w:rFonts w:ascii="华文细黑" w:eastAsia="华文细黑" w:hAnsi="华文细黑" w:cs="宋体" w:hint="eastAsia"/>
                <w:color w:val="000000"/>
                <w:kern w:val="0"/>
                <w:szCs w:val="21"/>
              </w:rPr>
              <w:t>不符合BIM标准版业态占比规定</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B3415" w:rsidRPr="008A31A2" w:rsidRDefault="008B3415" w:rsidP="00714C48">
            <w:pPr>
              <w:widowControl/>
              <w:rPr>
                <w:rFonts w:ascii="华文细黑" w:eastAsia="华文细黑" w:hAnsi="华文细黑" w:cs="宋体"/>
                <w:color w:val="000000"/>
                <w:kern w:val="0"/>
                <w:szCs w:val="21"/>
              </w:rPr>
            </w:pPr>
            <w:r w:rsidRPr="008A31A2">
              <w:rPr>
                <w:rFonts w:ascii="华文细黑" w:eastAsia="华文细黑" w:hAnsi="华文细黑" w:cs="宋体" w:hint="eastAsia"/>
                <w:color w:val="000000"/>
                <w:kern w:val="0"/>
                <w:szCs w:val="21"/>
              </w:rPr>
              <w:t>指服装比例超过标准版规定5%或儿童比例低于标准版规定5%，审批至集团总裁</w:t>
            </w:r>
          </w:p>
        </w:tc>
      </w:tr>
      <w:tr w:rsidR="008B3415" w:rsidRPr="008A31A2" w:rsidTr="00714C48">
        <w:trPr>
          <w:trHeight w:val="938"/>
        </w:trPr>
        <w:tc>
          <w:tcPr>
            <w:tcW w:w="1986" w:type="dxa"/>
            <w:vMerge/>
            <w:tcBorders>
              <w:top w:val="single" w:sz="8" w:space="0" w:color="000000"/>
              <w:left w:val="single" w:sz="8" w:space="0" w:color="000000"/>
              <w:bottom w:val="single" w:sz="8" w:space="0" w:color="000000"/>
              <w:right w:val="single" w:sz="8" w:space="0" w:color="000000"/>
            </w:tcBorders>
            <w:vAlign w:val="center"/>
            <w:hideMark/>
          </w:tcPr>
          <w:p w:rsidR="008B3415" w:rsidRPr="008A31A2" w:rsidRDefault="008B3415" w:rsidP="00714C48">
            <w:pPr>
              <w:spacing w:line="360" w:lineRule="auto"/>
              <w:ind w:firstLineChars="150" w:firstLine="330"/>
              <w:jc w:val="left"/>
              <w:rPr>
                <w:rFonts w:ascii="华文细黑" w:eastAsia="华文细黑" w:hAnsi="华文细黑" w:cstheme="majorBidi"/>
                <w:bCs/>
                <w:smallCaps/>
                <w:spacing w:val="5"/>
                <w:szCs w:val="21"/>
              </w:rPr>
            </w:pP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B3415" w:rsidRPr="008A31A2" w:rsidRDefault="008B3415" w:rsidP="00714C48">
            <w:pPr>
              <w:widowControl/>
              <w:rPr>
                <w:rFonts w:ascii="华文细黑" w:eastAsia="华文细黑" w:hAnsi="华文细黑" w:cs="宋体"/>
                <w:color w:val="000000"/>
                <w:kern w:val="0"/>
                <w:szCs w:val="21"/>
              </w:rPr>
            </w:pPr>
            <w:r w:rsidRPr="008A31A2">
              <w:rPr>
                <w:rFonts w:ascii="华文细黑" w:eastAsia="华文细黑" w:hAnsi="华文细黑" w:cs="宋体" w:hint="eastAsia"/>
                <w:color w:val="000000"/>
                <w:kern w:val="0"/>
                <w:szCs w:val="21"/>
              </w:rPr>
              <w:t>符合BIM</w:t>
            </w:r>
            <w:r>
              <w:rPr>
                <w:rFonts w:ascii="华文细黑" w:eastAsia="华文细黑" w:hAnsi="华文细黑" w:cs="宋体" w:hint="eastAsia"/>
                <w:color w:val="000000"/>
                <w:kern w:val="0"/>
                <w:szCs w:val="21"/>
              </w:rPr>
              <w:t>标准版业态占比规</w:t>
            </w:r>
            <w:r w:rsidRPr="008A31A2">
              <w:rPr>
                <w:rFonts w:ascii="华文细黑" w:eastAsia="华文细黑" w:hAnsi="华文细黑" w:cs="宋体" w:hint="eastAsia"/>
                <w:color w:val="000000"/>
                <w:kern w:val="0"/>
                <w:szCs w:val="21"/>
              </w:rPr>
              <w:t>定</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B3415" w:rsidRPr="008A31A2" w:rsidRDefault="008B3415" w:rsidP="00714C48">
            <w:pPr>
              <w:widowControl/>
              <w:rPr>
                <w:rFonts w:ascii="华文细黑" w:eastAsia="华文细黑" w:hAnsi="华文细黑" w:cs="宋体"/>
                <w:color w:val="000000"/>
                <w:kern w:val="0"/>
                <w:szCs w:val="21"/>
              </w:rPr>
            </w:pPr>
            <w:r w:rsidRPr="008A31A2">
              <w:rPr>
                <w:rFonts w:ascii="华文细黑" w:eastAsia="华文细黑" w:hAnsi="华文细黑" w:cs="宋体" w:hint="eastAsia"/>
                <w:color w:val="000000"/>
                <w:kern w:val="0"/>
                <w:szCs w:val="21"/>
              </w:rPr>
              <w:t>审批至集团主管商管总裁</w:t>
            </w:r>
          </w:p>
        </w:tc>
      </w:tr>
    </w:tbl>
    <w:p w:rsidR="008B3415" w:rsidRPr="00A17C5A" w:rsidRDefault="008B3415" w:rsidP="00925699">
      <w:pPr>
        <w:pStyle w:val="ac"/>
        <w:numPr>
          <w:ilvl w:val="0"/>
          <w:numId w:val="137"/>
        </w:numPr>
        <w:spacing w:line="360" w:lineRule="auto"/>
        <w:ind w:left="567" w:firstLineChars="0"/>
        <w:rPr>
          <w:rFonts w:ascii="华文细黑" w:eastAsia="华文细黑" w:hAnsi="华文细黑" w:cstheme="majorBidi"/>
          <w:bCs/>
          <w:smallCaps/>
          <w:spacing w:val="5"/>
          <w:sz w:val="24"/>
          <w:szCs w:val="24"/>
        </w:rPr>
      </w:pPr>
      <w:r w:rsidRPr="00A17C5A">
        <w:rPr>
          <w:rFonts w:ascii="华文细黑" w:eastAsia="华文细黑" w:hAnsi="华文细黑" w:cstheme="majorBidi" w:hint="eastAsia"/>
          <w:bCs/>
          <w:smallCaps/>
          <w:spacing w:val="5"/>
          <w:sz w:val="24"/>
          <w:szCs w:val="24"/>
        </w:rPr>
        <w:t>规划变更管控原则</w:t>
      </w:r>
    </w:p>
    <w:p w:rsidR="008B3415" w:rsidRPr="00A17C5A" w:rsidRDefault="008B3415" w:rsidP="00A17C5A">
      <w:pPr>
        <w:pStyle w:val="ac"/>
        <w:spacing w:line="360" w:lineRule="auto"/>
        <w:ind w:left="142" w:firstLineChars="236" w:firstLine="566"/>
        <w:rPr>
          <w:rFonts w:ascii="华文细黑" w:eastAsia="华文细黑" w:hAnsi="华文细黑" w:cstheme="majorBidi"/>
          <w:sz w:val="24"/>
          <w:szCs w:val="24"/>
        </w:rPr>
      </w:pPr>
      <w:r w:rsidRPr="00A17C5A">
        <w:rPr>
          <w:rFonts w:ascii="华文细黑" w:eastAsia="华文细黑" w:hAnsi="华文细黑" w:cstheme="majorBidi" w:hint="eastAsia"/>
          <w:sz w:val="24"/>
          <w:szCs w:val="24"/>
        </w:rPr>
        <w:t>标准版模型经集团审批确定后，商管公司按照BIM标准版业态落位原则带单进行招商，如发生以下情况：</w:t>
      </w:r>
    </w:p>
    <w:p w:rsidR="008B3415" w:rsidRPr="00A17C5A" w:rsidRDefault="008B3415" w:rsidP="00925699">
      <w:pPr>
        <w:pStyle w:val="ac"/>
        <w:numPr>
          <w:ilvl w:val="0"/>
          <w:numId w:val="138"/>
        </w:numPr>
        <w:spacing w:line="360" w:lineRule="auto"/>
        <w:ind w:left="709" w:firstLineChars="0"/>
        <w:rPr>
          <w:rFonts w:ascii="华文细黑" w:eastAsia="华文细黑" w:hAnsi="华文细黑" w:cstheme="majorBidi"/>
          <w:sz w:val="24"/>
          <w:szCs w:val="24"/>
        </w:rPr>
      </w:pPr>
      <w:r w:rsidRPr="00A17C5A">
        <w:rPr>
          <w:rFonts w:ascii="华文细黑" w:eastAsia="华文细黑" w:hAnsi="华文细黑" w:cstheme="majorBidi" w:hint="eastAsia"/>
          <w:sz w:val="24"/>
          <w:szCs w:val="24"/>
        </w:rPr>
        <w:t>分隔墙移位不影响机电系统；</w:t>
      </w:r>
    </w:p>
    <w:p w:rsidR="008B3415" w:rsidRPr="00A17C5A" w:rsidRDefault="008B3415" w:rsidP="00925699">
      <w:pPr>
        <w:pStyle w:val="ac"/>
        <w:numPr>
          <w:ilvl w:val="0"/>
          <w:numId w:val="138"/>
        </w:numPr>
        <w:spacing w:line="360" w:lineRule="auto"/>
        <w:ind w:left="709" w:firstLineChars="0"/>
        <w:rPr>
          <w:rFonts w:ascii="华文细黑" w:eastAsia="华文细黑" w:hAnsi="华文细黑" w:cstheme="majorBidi"/>
          <w:sz w:val="24"/>
          <w:szCs w:val="24"/>
        </w:rPr>
      </w:pPr>
      <w:r w:rsidRPr="00A17C5A">
        <w:rPr>
          <w:rFonts w:ascii="华文细黑" w:eastAsia="华文细黑" w:hAnsi="华文细黑" w:cstheme="majorBidi" w:hint="eastAsia"/>
          <w:sz w:val="24"/>
          <w:szCs w:val="24"/>
        </w:rPr>
        <w:t>不改变BIM标准版原有消防分区；</w:t>
      </w:r>
    </w:p>
    <w:p w:rsidR="008B3415" w:rsidRPr="00A17C5A" w:rsidRDefault="008B3415" w:rsidP="00925699">
      <w:pPr>
        <w:pStyle w:val="ac"/>
        <w:numPr>
          <w:ilvl w:val="0"/>
          <w:numId w:val="138"/>
        </w:numPr>
        <w:spacing w:line="360" w:lineRule="auto"/>
        <w:ind w:left="709" w:firstLineChars="0"/>
        <w:rPr>
          <w:rFonts w:ascii="华文细黑" w:eastAsia="华文细黑" w:hAnsi="华文细黑" w:cstheme="majorBidi"/>
          <w:sz w:val="24"/>
          <w:szCs w:val="24"/>
        </w:rPr>
      </w:pPr>
      <w:r w:rsidRPr="00A17C5A">
        <w:rPr>
          <w:rFonts w:ascii="华文细黑" w:eastAsia="华文细黑" w:hAnsi="华文细黑" w:cstheme="majorBidi" w:hint="eastAsia"/>
          <w:sz w:val="24"/>
          <w:szCs w:val="24"/>
        </w:rPr>
        <w:t>品牌落位引起的业态调整不得提高标准模型中的房产条件。</w:t>
      </w:r>
    </w:p>
    <w:p w:rsidR="008B3415" w:rsidRPr="00A17C5A" w:rsidRDefault="008B3415" w:rsidP="00A17C5A">
      <w:pPr>
        <w:spacing w:line="360" w:lineRule="auto"/>
        <w:ind w:left="289" w:firstLineChars="175" w:firstLine="420"/>
        <w:rPr>
          <w:rFonts w:ascii="华文细黑" w:eastAsia="华文细黑" w:hAnsi="华文细黑" w:cstheme="majorBidi"/>
          <w:sz w:val="24"/>
          <w:szCs w:val="24"/>
        </w:rPr>
      </w:pPr>
      <w:r w:rsidRPr="00A17C5A">
        <w:rPr>
          <w:rFonts w:ascii="华文细黑" w:eastAsia="华文细黑" w:hAnsi="华文细黑" w:cstheme="majorBidi" w:hint="eastAsia"/>
          <w:sz w:val="24"/>
          <w:szCs w:val="24"/>
        </w:rPr>
        <w:t>涉及上述三种情况须按制度最终报商业地产总裁签批后方可执行。</w:t>
      </w:r>
    </w:p>
    <w:p w:rsidR="008B3415" w:rsidRPr="00A17C5A" w:rsidRDefault="008B3415" w:rsidP="00925699">
      <w:pPr>
        <w:pStyle w:val="ac"/>
        <w:numPr>
          <w:ilvl w:val="0"/>
          <w:numId w:val="137"/>
        </w:numPr>
        <w:spacing w:line="360" w:lineRule="auto"/>
        <w:ind w:left="567" w:firstLineChars="0"/>
        <w:rPr>
          <w:rFonts w:ascii="华文细黑" w:eastAsia="华文细黑" w:hAnsi="华文细黑" w:cstheme="majorBidi"/>
          <w:bCs/>
          <w:smallCaps/>
          <w:spacing w:val="5"/>
          <w:sz w:val="24"/>
          <w:szCs w:val="24"/>
        </w:rPr>
      </w:pPr>
      <w:r w:rsidRPr="00A17C5A">
        <w:rPr>
          <w:rFonts w:ascii="华文细黑" w:eastAsia="华文细黑" w:hAnsi="华文细黑" w:cstheme="majorBidi" w:hint="eastAsia"/>
          <w:bCs/>
          <w:smallCaps/>
          <w:spacing w:val="5"/>
          <w:sz w:val="24"/>
          <w:szCs w:val="24"/>
        </w:rPr>
        <w:t>规划变更审批流程</w:t>
      </w:r>
    </w:p>
    <w:tbl>
      <w:tblPr>
        <w:tblStyle w:val="af7"/>
        <w:tblW w:w="9968" w:type="dxa"/>
        <w:tblLook w:val="04A0" w:firstRow="1" w:lastRow="0" w:firstColumn="1" w:lastColumn="0" w:noHBand="0" w:noVBand="1"/>
      </w:tblPr>
      <w:tblGrid>
        <w:gridCol w:w="1356"/>
        <w:gridCol w:w="1357"/>
        <w:gridCol w:w="1648"/>
        <w:gridCol w:w="4026"/>
        <w:gridCol w:w="1581"/>
      </w:tblGrid>
      <w:tr w:rsidR="008B3415" w:rsidRPr="00A17C5A" w:rsidTr="00714C48">
        <w:tc>
          <w:tcPr>
            <w:tcW w:w="2713" w:type="dxa"/>
            <w:gridSpan w:val="2"/>
          </w:tcPr>
          <w:p w:rsidR="008B3415" w:rsidRPr="00A17C5A" w:rsidRDefault="008B3415" w:rsidP="00714C48">
            <w:pPr>
              <w:jc w:val="center"/>
              <w:rPr>
                <w:rFonts w:ascii="华文细黑" w:eastAsia="华文细黑" w:hAnsi="华文细黑"/>
                <w:b/>
                <w:bCs/>
                <w:szCs w:val="21"/>
              </w:rPr>
            </w:pPr>
            <w:r w:rsidRPr="00A17C5A">
              <w:rPr>
                <w:rFonts w:ascii="华文细黑" w:eastAsia="华文细黑" w:hAnsi="华文细黑" w:hint="eastAsia"/>
                <w:b/>
                <w:bCs/>
                <w:szCs w:val="21"/>
              </w:rPr>
              <w:t>业务事项</w:t>
            </w:r>
          </w:p>
        </w:tc>
        <w:tc>
          <w:tcPr>
            <w:tcW w:w="1648" w:type="dxa"/>
          </w:tcPr>
          <w:p w:rsidR="008B3415" w:rsidRPr="00A17C5A" w:rsidRDefault="008B3415" w:rsidP="00714C48">
            <w:pPr>
              <w:jc w:val="center"/>
              <w:rPr>
                <w:rFonts w:ascii="华文细黑" w:eastAsia="华文细黑" w:hAnsi="华文细黑"/>
                <w:b/>
                <w:bCs/>
                <w:szCs w:val="21"/>
              </w:rPr>
            </w:pPr>
            <w:r w:rsidRPr="00A17C5A">
              <w:rPr>
                <w:rFonts w:ascii="华文细黑" w:eastAsia="华文细黑" w:hAnsi="华文细黑" w:hint="eastAsia"/>
                <w:b/>
                <w:bCs/>
                <w:szCs w:val="21"/>
              </w:rPr>
              <w:t>签批方式</w:t>
            </w:r>
          </w:p>
        </w:tc>
        <w:tc>
          <w:tcPr>
            <w:tcW w:w="4026" w:type="dxa"/>
          </w:tcPr>
          <w:p w:rsidR="008B3415" w:rsidRPr="00A17C5A" w:rsidRDefault="008B3415" w:rsidP="00714C48">
            <w:pPr>
              <w:jc w:val="center"/>
              <w:rPr>
                <w:rFonts w:ascii="华文细黑" w:eastAsia="华文细黑" w:hAnsi="华文细黑"/>
                <w:b/>
                <w:bCs/>
                <w:szCs w:val="21"/>
              </w:rPr>
            </w:pPr>
            <w:r w:rsidRPr="00A17C5A">
              <w:rPr>
                <w:rFonts w:ascii="华文细黑" w:eastAsia="华文细黑" w:hAnsi="华文细黑" w:hint="eastAsia"/>
                <w:b/>
                <w:bCs/>
                <w:szCs w:val="21"/>
              </w:rPr>
              <w:t>审批流程</w:t>
            </w:r>
          </w:p>
        </w:tc>
        <w:tc>
          <w:tcPr>
            <w:tcW w:w="1581" w:type="dxa"/>
          </w:tcPr>
          <w:p w:rsidR="008B3415" w:rsidRPr="00A17C5A" w:rsidRDefault="008B3415" w:rsidP="00714C48">
            <w:pPr>
              <w:jc w:val="center"/>
              <w:rPr>
                <w:rFonts w:ascii="华文细黑" w:eastAsia="华文细黑" w:hAnsi="华文细黑"/>
                <w:b/>
                <w:bCs/>
                <w:szCs w:val="21"/>
              </w:rPr>
            </w:pPr>
            <w:r w:rsidRPr="00A17C5A">
              <w:rPr>
                <w:rFonts w:ascii="华文细黑" w:eastAsia="华文细黑" w:hAnsi="华文细黑" w:hint="eastAsia"/>
                <w:b/>
                <w:bCs/>
                <w:szCs w:val="21"/>
              </w:rPr>
              <w:t>最终签批人</w:t>
            </w:r>
          </w:p>
        </w:tc>
      </w:tr>
      <w:tr w:rsidR="008B3415" w:rsidRPr="00A17C5A" w:rsidTr="00A17C5A">
        <w:tc>
          <w:tcPr>
            <w:tcW w:w="2713" w:type="dxa"/>
            <w:gridSpan w:val="2"/>
          </w:tcPr>
          <w:p w:rsidR="008B3415" w:rsidRPr="00A17C5A" w:rsidRDefault="00A17C5A" w:rsidP="00714C48">
            <w:pPr>
              <w:rPr>
                <w:rFonts w:ascii="华文细黑" w:eastAsia="华文细黑" w:hAnsi="华文细黑"/>
                <w:bCs/>
                <w:szCs w:val="21"/>
              </w:rPr>
            </w:pPr>
            <w:r>
              <w:rPr>
                <w:rFonts w:ascii="华文细黑" w:eastAsia="华文细黑" w:hAnsi="华文细黑"/>
                <w:bCs/>
                <w:szCs w:val="21"/>
              </w:rPr>
              <w:t>2</w:t>
            </w:r>
            <w:r>
              <w:rPr>
                <w:rFonts w:ascii="华文细黑" w:eastAsia="华文细黑" w:hAnsi="华文细黑" w:hint="eastAsia"/>
                <w:bCs/>
                <w:szCs w:val="21"/>
              </w:rPr>
              <w:t>）</w:t>
            </w:r>
            <w:r w:rsidR="008B3415" w:rsidRPr="00A17C5A">
              <w:rPr>
                <w:rFonts w:ascii="华文细黑" w:eastAsia="华文细黑" w:hAnsi="华文细黑" w:hint="eastAsia"/>
                <w:bCs/>
                <w:szCs w:val="21"/>
              </w:rPr>
              <w:t>所涉及三种情况的规划变更</w:t>
            </w:r>
          </w:p>
        </w:tc>
        <w:tc>
          <w:tcPr>
            <w:tcW w:w="1648" w:type="dxa"/>
            <w:vMerge w:val="restart"/>
            <w:vAlign w:val="center"/>
          </w:tcPr>
          <w:p w:rsidR="008B3415" w:rsidRPr="00A17C5A" w:rsidRDefault="008B3415" w:rsidP="00A17C5A">
            <w:pPr>
              <w:jc w:val="center"/>
              <w:rPr>
                <w:rFonts w:ascii="华文细黑" w:eastAsia="华文细黑" w:hAnsi="华文细黑"/>
                <w:bCs/>
                <w:szCs w:val="21"/>
              </w:rPr>
            </w:pPr>
            <w:r w:rsidRPr="00A17C5A">
              <w:rPr>
                <w:rFonts w:ascii="华文细黑" w:eastAsia="华文细黑" w:hAnsi="华文细黑" w:hint="eastAsia"/>
                <w:bCs/>
                <w:szCs w:val="21"/>
              </w:rPr>
              <w:t>纸质签批</w:t>
            </w:r>
          </w:p>
        </w:tc>
        <w:tc>
          <w:tcPr>
            <w:tcW w:w="4026" w:type="dxa"/>
          </w:tcPr>
          <w:p w:rsidR="008B3415" w:rsidRPr="00A17C5A" w:rsidRDefault="008B3415" w:rsidP="00714C48">
            <w:pPr>
              <w:rPr>
                <w:rFonts w:ascii="华文细黑" w:eastAsia="华文细黑" w:hAnsi="华文细黑"/>
                <w:bCs/>
                <w:szCs w:val="21"/>
              </w:rPr>
            </w:pPr>
            <w:r w:rsidRPr="00A17C5A">
              <w:rPr>
                <w:rFonts w:ascii="华文细黑" w:eastAsia="华文细黑" w:hAnsi="华文细黑" w:hint="eastAsia"/>
                <w:bCs/>
                <w:szCs w:val="21"/>
              </w:rPr>
              <w:t>区域公司总经理</w:t>
            </w:r>
            <w:r w:rsidRPr="00A17C5A">
              <w:rPr>
                <w:rFonts w:ascii="华文细黑" w:eastAsia="华文细黑" w:hAnsi="华文细黑"/>
                <w:bCs/>
                <w:szCs w:val="21"/>
              </w:rPr>
              <w:t>—</w:t>
            </w:r>
            <w:r w:rsidRPr="00A17C5A">
              <w:rPr>
                <w:rFonts w:ascii="华文细黑" w:eastAsia="华文细黑" w:hAnsi="华文细黑" w:hint="eastAsia"/>
                <w:bCs/>
                <w:szCs w:val="21"/>
              </w:rPr>
              <w:t>商管公司副总裁（分管营运）—商管公司常务副总裁</w:t>
            </w:r>
            <w:r w:rsidRPr="00A17C5A">
              <w:rPr>
                <w:rFonts w:ascii="华文细黑" w:eastAsia="华文细黑" w:hAnsi="华文细黑"/>
                <w:bCs/>
                <w:szCs w:val="21"/>
              </w:rPr>
              <w:t>—</w:t>
            </w:r>
            <w:r w:rsidRPr="00A17C5A">
              <w:rPr>
                <w:rFonts w:ascii="华文细黑" w:eastAsia="华文细黑" w:hAnsi="华文细黑" w:hint="eastAsia"/>
                <w:bCs/>
                <w:szCs w:val="21"/>
              </w:rPr>
              <w:t>商管公司总裁—商业地产总裁</w:t>
            </w:r>
          </w:p>
        </w:tc>
        <w:tc>
          <w:tcPr>
            <w:tcW w:w="1581" w:type="dxa"/>
            <w:vAlign w:val="center"/>
          </w:tcPr>
          <w:p w:rsidR="008B3415" w:rsidRPr="00A17C5A" w:rsidRDefault="008B3415" w:rsidP="00714C48">
            <w:pPr>
              <w:rPr>
                <w:rFonts w:ascii="华文细黑" w:eastAsia="华文细黑" w:hAnsi="华文细黑"/>
                <w:bCs/>
                <w:szCs w:val="21"/>
              </w:rPr>
            </w:pPr>
            <w:r w:rsidRPr="00A17C5A">
              <w:rPr>
                <w:rFonts w:ascii="华文细黑" w:eastAsia="华文细黑" w:hAnsi="华文细黑" w:hint="eastAsia"/>
                <w:bCs/>
                <w:szCs w:val="21"/>
              </w:rPr>
              <w:t>商业地产总裁</w:t>
            </w:r>
          </w:p>
        </w:tc>
      </w:tr>
      <w:tr w:rsidR="008B3415" w:rsidRPr="00A17C5A" w:rsidTr="00A17C5A">
        <w:tc>
          <w:tcPr>
            <w:tcW w:w="2713" w:type="dxa"/>
            <w:gridSpan w:val="2"/>
          </w:tcPr>
          <w:p w:rsidR="008B3415" w:rsidRPr="00A17C5A" w:rsidRDefault="008B3415" w:rsidP="00A17C5A">
            <w:pPr>
              <w:rPr>
                <w:rFonts w:ascii="华文细黑" w:eastAsia="华文细黑" w:hAnsi="华文细黑"/>
                <w:bCs/>
                <w:szCs w:val="21"/>
              </w:rPr>
            </w:pPr>
            <w:r w:rsidRPr="00A17C5A">
              <w:rPr>
                <w:rFonts w:ascii="华文细黑" w:eastAsia="华文细黑" w:hAnsi="华文细黑" w:hint="eastAsia"/>
                <w:bCs/>
                <w:szCs w:val="21"/>
              </w:rPr>
              <w:t>非</w:t>
            </w:r>
            <w:r w:rsidR="00A17C5A">
              <w:rPr>
                <w:rFonts w:ascii="华文细黑" w:eastAsia="华文细黑" w:hAnsi="华文细黑"/>
                <w:bCs/>
                <w:szCs w:val="21"/>
              </w:rPr>
              <w:t>2</w:t>
            </w:r>
            <w:r w:rsidR="00A17C5A">
              <w:rPr>
                <w:rFonts w:ascii="华文细黑" w:eastAsia="华文细黑" w:hAnsi="华文细黑" w:hint="eastAsia"/>
                <w:bCs/>
                <w:szCs w:val="21"/>
              </w:rPr>
              <w:t>）</w:t>
            </w:r>
            <w:r w:rsidRPr="00A17C5A">
              <w:rPr>
                <w:rFonts w:ascii="华文细黑" w:eastAsia="华文细黑" w:hAnsi="华文细黑" w:hint="eastAsia"/>
                <w:bCs/>
                <w:szCs w:val="21"/>
              </w:rPr>
              <w:t>所涉及三种情况外的其他规划变更</w:t>
            </w:r>
          </w:p>
        </w:tc>
        <w:tc>
          <w:tcPr>
            <w:tcW w:w="1648" w:type="dxa"/>
            <w:vMerge/>
          </w:tcPr>
          <w:p w:rsidR="008B3415" w:rsidRPr="00A17C5A" w:rsidRDefault="008B3415" w:rsidP="00714C48">
            <w:pPr>
              <w:rPr>
                <w:rFonts w:ascii="华文细黑" w:eastAsia="华文细黑" w:hAnsi="华文细黑"/>
                <w:bCs/>
                <w:szCs w:val="21"/>
              </w:rPr>
            </w:pPr>
          </w:p>
        </w:tc>
        <w:tc>
          <w:tcPr>
            <w:tcW w:w="4026" w:type="dxa"/>
          </w:tcPr>
          <w:p w:rsidR="008B3415" w:rsidRPr="00A17C5A" w:rsidRDefault="008B3415" w:rsidP="00714C48">
            <w:pPr>
              <w:rPr>
                <w:rFonts w:ascii="华文细黑" w:eastAsia="华文细黑" w:hAnsi="华文细黑"/>
                <w:bCs/>
                <w:szCs w:val="21"/>
              </w:rPr>
            </w:pPr>
            <w:r w:rsidRPr="00A17C5A">
              <w:rPr>
                <w:rFonts w:ascii="华文细黑" w:eastAsia="华文细黑" w:hAnsi="华文细黑" w:hint="eastAsia"/>
                <w:bCs/>
                <w:szCs w:val="21"/>
              </w:rPr>
              <w:t>区域公司总经理</w:t>
            </w:r>
            <w:r w:rsidRPr="00A17C5A">
              <w:rPr>
                <w:rFonts w:ascii="华文细黑" w:eastAsia="华文细黑" w:hAnsi="华文细黑"/>
                <w:bCs/>
                <w:szCs w:val="21"/>
              </w:rPr>
              <w:t>—</w:t>
            </w:r>
            <w:r w:rsidRPr="00A17C5A">
              <w:rPr>
                <w:rFonts w:ascii="华文细黑" w:eastAsia="华文细黑" w:hAnsi="华文细黑" w:hint="eastAsia"/>
                <w:bCs/>
                <w:szCs w:val="21"/>
              </w:rPr>
              <w:t>商管公司副总裁（分管营运）—商管公司常务副总裁</w:t>
            </w:r>
            <w:r w:rsidRPr="00A17C5A">
              <w:rPr>
                <w:rFonts w:ascii="华文细黑" w:eastAsia="华文细黑" w:hAnsi="华文细黑"/>
                <w:bCs/>
                <w:szCs w:val="21"/>
              </w:rPr>
              <w:t>—</w:t>
            </w:r>
            <w:r w:rsidRPr="00A17C5A">
              <w:rPr>
                <w:rFonts w:ascii="华文细黑" w:eastAsia="华文细黑" w:hAnsi="华文细黑" w:hint="eastAsia"/>
                <w:bCs/>
                <w:szCs w:val="21"/>
              </w:rPr>
              <w:t>商管公司总裁</w:t>
            </w:r>
          </w:p>
        </w:tc>
        <w:tc>
          <w:tcPr>
            <w:tcW w:w="1581" w:type="dxa"/>
            <w:vAlign w:val="center"/>
          </w:tcPr>
          <w:p w:rsidR="008B3415" w:rsidRPr="00A17C5A" w:rsidRDefault="008B3415" w:rsidP="00714C48">
            <w:pPr>
              <w:rPr>
                <w:rFonts w:ascii="华文细黑" w:eastAsia="华文细黑" w:hAnsi="华文细黑"/>
                <w:bCs/>
                <w:szCs w:val="21"/>
              </w:rPr>
            </w:pPr>
            <w:r w:rsidRPr="00A17C5A">
              <w:rPr>
                <w:rFonts w:ascii="华文细黑" w:eastAsia="华文细黑" w:hAnsi="华文细黑" w:hint="eastAsia"/>
                <w:bCs/>
                <w:szCs w:val="21"/>
              </w:rPr>
              <w:t>商管公司总裁</w:t>
            </w:r>
          </w:p>
        </w:tc>
      </w:tr>
      <w:tr w:rsidR="008B3415" w:rsidRPr="00A17C5A" w:rsidTr="00A17C5A">
        <w:tc>
          <w:tcPr>
            <w:tcW w:w="1356" w:type="dxa"/>
            <w:vMerge w:val="restart"/>
            <w:vAlign w:val="center"/>
          </w:tcPr>
          <w:p w:rsidR="008B3415" w:rsidRPr="00A17C5A" w:rsidRDefault="008B3415" w:rsidP="00A17C5A">
            <w:pPr>
              <w:jc w:val="center"/>
              <w:rPr>
                <w:rFonts w:ascii="华文细黑" w:eastAsia="华文细黑" w:hAnsi="华文细黑"/>
                <w:bCs/>
                <w:szCs w:val="21"/>
              </w:rPr>
            </w:pPr>
            <w:r w:rsidRPr="00A17C5A">
              <w:rPr>
                <w:rFonts w:ascii="华文细黑" w:eastAsia="华文细黑" w:hAnsi="华文细黑" w:hint="eastAsia"/>
                <w:bCs/>
                <w:szCs w:val="21"/>
              </w:rPr>
              <w:t>面积变化</w:t>
            </w:r>
          </w:p>
        </w:tc>
        <w:tc>
          <w:tcPr>
            <w:tcW w:w="1357" w:type="dxa"/>
            <w:vAlign w:val="center"/>
          </w:tcPr>
          <w:p w:rsidR="008B3415" w:rsidRPr="00A17C5A" w:rsidRDefault="008B3415" w:rsidP="00A17C5A">
            <w:pPr>
              <w:jc w:val="center"/>
              <w:rPr>
                <w:rFonts w:ascii="华文细黑" w:eastAsia="华文细黑" w:hAnsi="华文细黑"/>
                <w:bCs/>
                <w:szCs w:val="21"/>
              </w:rPr>
            </w:pPr>
            <w:r w:rsidRPr="00A17C5A">
              <w:rPr>
                <w:rFonts w:ascii="华文细黑" w:eastAsia="华文细黑" w:hAnsi="华文细黑"/>
                <w:bCs/>
                <w:szCs w:val="21"/>
              </w:rPr>
              <w:t>≤700</w:t>
            </w:r>
            <w:r w:rsidRPr="00A17C5A">
              <w:rPr>
                <w:rFonts w:ascii="华文细黑" w:eastAsia="华文细黑" w:hAnsi="华文细黑" w:hint="eastAsia"/>
                <w:bCs/>
                <w:szCs w:val="21"/>
              </w:rPr>
              <w:t>㎡</w:t>
            </w:r>
          </w:p>
        </w:tc>
        <w:tc>
          <w:tcPr>
            <w:tcW w:w="1648" w:type="dxa"/>
            <w:vMerge w:val="restart"/>
            <w:vAlign w:val="center"/>
          </w:tcPr>
          <w:p w:rsidR="008B3415" w:rsidRPr="00A17C5A" w:rsidRDefault="008B3415" w:rsidP="00A17C5A">
            <w:pPr>
              <w:jc w:val="center"/>
              <w:rPr>
                <w:rFonts w:ascii="华文细黑" w:eastAsia="华文细黑" w:hAnsi="华文细黑"/>
                <w:bCs/>
                <w:szCs w:val="21"/>
              </w:rPr>
            </w:pPr>
            <w:r w:rsidRPr="00A17C5A">
              <w:rPr>
                <w:rFonts w:ascii="华文细黑" w:eastAsia="华文细黑" w:hAnsi="华文细黑" w:hint="eastAsia"/>
                <w:bCs/>
                <w:szCs w:val="21"/>
              </w:rPr>
              <w:t>OA提报</w:t>
            </w:r>
          </w:p>
        </w:tc>
        <w:tc>
          <w:tcPr>
            <w:tcW w:w="4026" w:type="dxa"/>
          </w:tcPr>
          <w:p w:rsidR="008B3415" w:rsidRPr="00A17C5A" w:rsidRDefault="008B3415" w:rsidP="00714C48">
            <w:pPr>
              <w:rPr>
                <w:rFonts w:ascii="华文细黑" w:eastAsia="华文细黑" w:hAnsi="华文细黑"/>
                <w:bCs/>
                <w:szCs w:val="21"/>
              </w:rPr>
            </w:pPr>
            <w:r w:rsidRPr="00A17C5A">
              <w:rPr>
                <w:rFonts w:ascii="华文细黑" w:eastAsia="华文细黑" w:hAnsi="华文细黑" w:hint="eastAsia"/>
                <w:bCs/>
                <w:szCs w:val="21"/>
              </w:rPr>
              <w:t>区域公司总经理</w:t>
            </w:r>
            <w:r w:rsidRPr="00A17C5A">
              <w:rPr>
                <w:rFonts w:ascii="华文细黑" w:eastAsia="华文细黑" w:hAnsi="华文细黑"/>
                <w:bCs/>
                <w:szCs w:val="21"/>
              </w:rPr>
              <w:t>—</w:t>
            </w:r>
            <w:r w:rsidRPr="00A17C5A">
              <w:rPr>
                <w:rFonts w:ascii="华文细黑" w:eastAsia="华文细黑" w:hAnsi="华文细黑" w:hint="eastAsia"/>
                <w:bCs/>
                <w:szCs w:val="21"/>
              </w:rPr>
              <w:t>商管公司副总裁（分管营运）</w:t>
            </w:r>
          </w:p>
        </w:tc>
        <w:tc>
          <w:tcPr>
            <w:tcW w:w="1581" w:type="dxa"/>
            <w:vAlign w:val="center"/>
          </w:tcPr>
          <w:p w:rsidR="008B3415" w:rsidRPr="00A17C5A" w:rsidRDefault="008B3415" w:rsidP="00714C48">
            <w:pPr>
              <w:rPr>
                <w:rFonts w:ascii="华文细黑" w:eastAsia="华文细黑" w:hAnsi="华文细黑"/>
                <w:bCs/>
                <w:szCs w:val="21"/>
              </w:rPr>
            </w:pPr>
            <w:r w:rsidRPr="00A17C5A">
              <w:rPr>
                <w:rFonts w:ascii="华文细黑" w:eastAsia="华文细黑" w:hAnsi="华文细黑" w:hint="eastAsia"/>
                <w:bCs/>
                <w:szCs w:val="21"/>
              </w:rPr>
              <w:t>商管公司副总裁（分管运营）</w:t>
            </w:r>
          </w:p>
        </w:tc>
      </w:tr>
      <w:tr w:rsidR="008B3415" w:rsidRPr="00A17C5A" w:rsidTr="00A17C5A">
        <w:tc>
          <w:tcPr>
            <w:tcW w:w="1356" w:type="dxa"/>
            <w:vMerge/>
            <w:vAlign w:val="center"/>
          </w:tcPr>
          <w:p w:rsidR="008B3415" w:rsidRPr="00A17C5A" w:rsidRDefault="008B3415" w:rsidP="00A17C5A">
            <w:pPr>
              <w:jc w:val="center"/>
              <w:rPr>
                <w:rFonts w:ascii="华文细黑" w:eastAsia="华文细黑" w:hAnsi="华文细黑"/>
                <w:bCs/>
                <w:szCs w:val="21"/>
              </w:rPr>
            </w:pPr>
          </w:p>
        </w:tc>
        <w:tc>
          <w:tcPr>
            <w:tcW w:w="1357" w:type="dxa"/>
            <w:vAlign w:val="center"/>
          </w:tcPr>
          <w:p w:rsidR="008B3415" w:rsidRPr="00A17C5A" w:rsidRDefault="008B3415" w:rsidP="00A17C5A">
            <w:pPr>
              <w:jc w:val="center"/>
              <w:rPr>
                <w:rFonts w:ascii="华文细黑" w:eastAsia="华文细黑" w:hAnsi="华文细黑"/>
                <w:bCs/>
                <w:szCs w:val="21"/>
              </w:rPr>
            </w:pPr>
            <w:r w:rsidRPr="00A17C5A">
              <w:rPr>
                <w:rFonts w:ascii="华文细黑" w:eastAsia="华文细黑" w:hAnsi="华文细黑" w:hint="eastAsia"/>
                <w:bCs/>
                <w:szCs w:val="21"/>
              </w:rPr>
              <w:t>＞</w:t>
            </w:r>
            <w:r w:rsidRPr="00A17C5A">
              <w:rPr>
                <w:rFonts w:ascii="华文细黑" w:eastAsia="华文细黑" w:hAnsi="华文细黑"/>
                <w:bCs/>
                <w:szCs w:val="21"/>
              </w:rPr>
              <w:t>700</w:t>
            </w:r>
            <w:r w:rsidRPr="00A17C5A">
              <w:rPr>
                <w:rFonts w:ascii="华文细黑" w:eastAsia="华文细黑" w:hAnsi="华文细黑" w:hint="eastAsia"/>
                <w:bCs/>
                <w:szCs w:val="21"/>
              </w:rPr>
              <w:t>㎡</w:t>
            </w:r>
          </w:p>
        </w:tc>
        <w:tc>
          <w:tcPr>
            <w:tcW w:w="1648" w:type="dxa"/>
            <w:vMerge/>
          </w:tcPr>
          <w:p w:rsidR="008B3415" w:rsidRPr="00A17C5A" w:rsidRDefault="008B3415" w:rsidP="00714C48">
            <w:pPr>
              <w:rPr>
                <w:rFonts w:ascii="华文细黑" w:eastAsia="华文细黑" w:hAnsi="华文细黑"/>
                <w:bCs/>
                <w:szCs w:val="21"/>
              </w:rPr>
            </w:pPr>
          </w:p>
        </w:tc>
        <w:tc>
          <w:tcPr>
            <w:tcW w:w="4026" w:type="dxa"/>
          </w:tcPr>
          <w:p w:rsidR="008B3415" w:rsidRPr="00A17C5A" w:rsidRDefault="008B3415" w:rsidP="00714C48">
            <w:pPr>
              <w:rPr>
                <w:rFonts w:ascii="华文细黑" w:eastAsia="华文细黑" w:hAnsi="华文细黑"/>
                <w:bCs/>
                <w:szCs w:val="21"/>
              </w:rPr>
            </w:pPr>
            <w:r w:rsidRPr="00A17C5A">
              <w:rPr>
                <w:rFonts w:ascii="华文细黑" w:eastAsia="华文细黑" w:hAnsi="华文细黑" w:hint="eastAsia"/>
                <w:bCs/>
                <w:szCs w:val="21"/>
              </w:rPr>
              <w:t>区域公司总经理</w:t>
            </w:r>
            <w:r w:rsidRPr="00A17C5A">
              <w:rPr>
                <w:rFonts w:ascii="华文细黑" w:eastAsia="华文细黑" w:hAnsi="华文细黑"/>
                <w:bCs/>
                <w:szCs w:val="21"/>
              </w:rPr>
              <w:t>—</w:t>
            </w:r>
            <w:r w:rsidRPr="00A17C5A">
              <w:rPr>
                <w:rFonts w:ascii="华文细黑" w:eastAsia="华文细黑" w:hAnsi="华文细黑" w:hint="eastAsia"/>
                <w:bCs/>
                <w:szCs w:val="21"/>
              </w:rPr>
              <w:t>商管公司副总裁（分管营运）—商管公司常务副总裁</w:t>
            </w:r>
          </w:p>
        </w:tc>
        <w:tc>
          <w:tcPr>
            <w:tcW w:w="1581" w:type="dxa"/>
            <w:vAlign w:val="center"/>
          </w:tcPr>
          <w:p w:rsidR="008B3415" w:rsidRPr="00A17C5A" w:rsidRDefault="008B3415" w:rsidP="00714C48">
            <w:pPr>
              <w:rPr>
                <w:rFonts w:ascii="华文细黑" w:eastAsia="华文细黑" w:hAnsi="华文细黑"/>
                <w:bCs/>
                <w:szCs w:val="21"/>
              </w:rPr>
            </w:pPr>
            <w:r w:rsidRPr="00A17C5A">
              <w:rPr>
                <w:rFonts w:ascii="华文细黑" w:eastAsia="华文细黑" w:hAnsi="华文细黑" w:hint="eastAsia"/>
                <w:bCs/>
                <w:szCs w:val="21"/>
              </w:rPr>
              <w:t>商管公司常务副总裁</w:t>
            </w:r>
          </w:p>
        </w:tc>
      </w:tr>
    </w:tbl>
    <w:p w:rsidR="00113614" w:rsidRPr="00113614" w:rsidRDefault="00113614" w:rsidP="00925699">
      <w:pPr>
        <w:pStyle w:val="20"/>
        <w:numPr>
          <w:ilvl w:val="0"/>
          <w:numId w:val="72"/>
        </w:numPr>
        <w:adjustRightInd/>
        <w:snapToGrid/>
        <w:spacing w:before="0" w:after="0" w:line="416"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w:t>
      </w:r>
      <w:bookmarkStart w:id="24" w:name="图纸审核及商铺房产技术条件对接"/>
      <w:bookmarkEnd w:id="24"/>
      <w:r w:rsidRPr="00113614">
        <w:rPr>
          <w:rFonts w:ascii="华文细黑" w:eastAsia="华文细黑" w:hAnsi="华文细黑" w:hint="eastAsia"/>
          <w:b w:val="0"/>
          <w:sz w:val="24"/>
          <w:szCs w:val="24"/>
        </w:rPr>
        <w:t>Ⅲ</w:t>
      </w:r>
      <w:r w:rsidR="00C152E6">
        <w:rPr>
          <w:rFonts w:ascii="华文细黑" w:eastAsia="华文细黑" w:hAnsi="华文细黑" w:hint="eastAsia"/>
          <w:b w:val="0"/>
          <w:sz w:val="24"/>
          <w:szCs w:val="24"/>
        </w:rPr>
        <w:t>-0</w:t>
      </w:r>
      <w:r w:rsidR="00C152E6">
        <w:rPr>
          <w:rFonts w:ascii="华文细黑" w:eastAsia="华文细黑" w:hAnsi="华文细黑"/>
          <w:b w:val="0"/>
          <w:sz w:val="24"/>
          <w:szCs w:val="24"/>
        </w:rPr>
        <w:t>1</w:t>
      </w:r>
      <w:r w:rsidR="00A17C5A">
        <w:rPr>
          <w:rFonts w:ascii="华文细黑" w:eastAsia="华文细黑" w:hAnsi="华文细黑"/>
          <w:b w:val="0"/>
          <w:sz w:val="24"/>
          <w:szCs w:val="24"/>
        </w:rPr>
        <w:t>4</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图纸审核及商铺房产技术条件对接。</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552"/>
        <w:gridCol w:w="7290"/>
      </w:tblGrid>
      <w:tr w:rsidR="00113614" w:rsidRPr="00113614" w:rsidTr="0059223E">
        <w:tc>
          <w:tcPr>
            <w:tcW w:w="1256" w:type="pct"/>
            <w:gridSpan w:val="2"/>
            <w:vAlign w:val="center"/>
          </w:tcPr>
          <w:p w:rsidR="00113614" w:rsidRPr="00113614" w:rsidRDefault="00113614" w:rsidP="0059223E">
            <w:pPr>
              <w:spacing w:line="44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工作事项</w:t>
            </w:r>
          </w:p>
        </w:tc>
        <w:tc>
          <w:tcPr>
            <w:tcW w:w="3744" w:type="pct"/>
            <w:vAlign w:val="center"/>
          </w:tcPr>
          <w:p w:rsidR="00113614" w:rsidRPr="00113614" w:rsidRDefault="00113614" w:rsidP="0059223E">
            <w:pPr>
              <w:spacing w:line="44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管控要点</w:t>
            </w:r>
          </w:p>
        </w:tc>
      </w:tr>
      <w:tr w:rsidR="00113614" w:rsidRPr="00113614" w:rsidTr="0059223E">
        <w:tc>
          <w:tcPr>
            <w:tcW w:w="459" w:type="pct"/>
            <w:vMerge w:val="restar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方案论证及图纸审核</w:t>
            </w:r>
          </w:p>
        </w:tc>
        <w:tc>
          <w:tcPr>
            <w:tcW w:w="797"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审图依据</w:t>
            </w:r>
          </w:p>
        </w:tc>
        <w:tc>
          <w:tcPr>
            <w:tcW w:w="3744" w:type="pct"/>
          </w:tcPr>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）《万达商业综合体建造标准》</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）《万达商管规划设计图纸评审管控要点》</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）国家有关规定及标准</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、有利于日常经营中的维护管理等</w:t>
            </w:r>
          </w:p>
        </w:tc>
      </w:tr>
      <w:tr w:rsidR="00113614" w:rsidRPr="00113614" w:rsidTr="0059223E">
        <w:trPr>
          <w:trHeight w:val="1148"/>
        </w:trPr>
        <w:tc>
          <w:tcPr>
            <w:tcW w:w="459" w:type="pct"/>
            <w:vMerge/>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p>
        </w:tc>
        <w:tc>
          <w:tcPr>
            <w:tcW w:w="797"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建筑</w:t>
            </w:r>
          </w:p>
        </w:tc>
        <w:tc>
          <w:tcPr>
            <w:tcW w:w="3744" w:type="pct"/>
          </w:tcPr>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）出入口设置（封闭），设备房位置等；</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）是否符合消防性能化，货、客流动线等；</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平面布局等；</w:t>
            </w:r>
          </w:p>
        </w:tc>
      </w:tr>
      <w:tr w:rsidR="00113614" w:rsidRPr="00113614" w:rsidTr="0059223E">
        <w:tc>
          <w:tcPr>
            <w:tcW w:w="459" w:type="pct"/>
            <w:vMerge/>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p>
        </w:tc>
        <w:tc>
          <w:tcPr>
            <w:tcW w:w="797"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给排水</w:t>
            </w:r>
          </w:p>
        </w:tc>
        <w:tc>
          <w:tcPr>
            <w:tcW w:w="3744" w:type="pct"/>
          </w:tcPr>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）与市政管网联接</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（水平高度）；</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）排污与雨水的分流</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）隔油池容量及设置等</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（一体化隔油池、洋快餐单独设置）</w:t>
            </w:r>
          </w:p>
        </w:tc>
      </w:tr>
      <w:tr w:rsidR="00113614" w:rsidRPr="00113614" w:rsidTr="0059223E">
        <w:tc>
          <w:tcPr>
            <w:tcW w:w="459" w:type="pct"/>
            <w:vMerge/>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p>
        </w:tc>
        <w:tc>
          <w:tcPr>
            <w:tcW w:w="797"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弱电</w:t>
            </w:r>
          </w:p>
        </w:tc>
        <w:tc>
          <w:tcPr>
            <w:tcW w:w="3744" w:type="pct"/>
          </w:tcPr>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按照《万达广场慧云智能化管理系统设计标准》执行</w:t>
            </w:r>
          </w:p>
        </w:tc>
      </w:tr>
      <w:tr w:rsidR="00113614" w:rsidRPr="00113614" w:rsidTr="0059223E">
        <w:tc>
          <w:tcPr>
            <w:tcW w:w="459" w:type="pct"/>
            <w:vMerge/>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p>
        </w:tc>
        <w:tc>
          <w:tcPr>
            <w:tcW w:w="797"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供配电</w:t>
            </w:r>
          </w:p>
        </w:tc>
        <w:tc>
          <w:tcPr>
            <w:tcW w:w="3744" w:type="pct"/>
          </w:tcPr>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）双市政电源供电；</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）百货、超市、酒店在供电公司单独立户计量；</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）双电源中一级负荷互为备用；</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4</w:t>
            </w:r>
            <w:r w:rsidRPr="00113614">
              <w:rPr>
                <w:rFonts w:ascii="华文细黑" w:eastAsia="华文细黑" w:hAnsi="华文细黑" w:hint="eastAsia"/>
                <w:color w:val="000000" w:themeColor="text1"/>
                <w:sz w:val="24"/>
                <w:szCs w:val="24"/>
              </w:rPr>
              <w:t>）供配电房不得有供、回水管线；</w:t>
            </w:r>
          </w:p>
        </w:tc>
      </w:tr>
      <w:tr w:rsidR="00113614" w:rsidRPr="00113614" w:rsidTr="0059223E">
        <w:tc>
          <w:tcPr>
            <w:tcW w:w="459" w:type="pct"/>
            <w:vMerge/>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p>
        </w:tc>
        <w:tc>
          <w:tcPr>
            <w:tcW w:w="797"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暖通</w:t>
            </w:r>
          </w:p>
        </w:tc>
        <w:tc>
          <w:tcPr>
            <w:tcW w:w="3744" w:type="pct"/>
          </w:tcPr>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）气候带差异；</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）水池蓄冷必要性（波峰谷电价差）；</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）总制冷量或供暖方式的确定</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w:t>
            </w:r>
          </w:p>
        </w:tc>
      </w:tr>
      <w:tr w:rsidR="00113614" w:rsidRPr="00113614" w:rsidTr="0059223E">
        <w:tc>
          <w:tcPr>
            <w:tcW w:w="459" w:type="pct"/>
            <w:vMerge w:val="restar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商铺房产</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技术条件</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对接</w:t>
            </w:r>
          </w:p>
        </w:tc>
        <w:tc>
          <w:tcPr>
            <w:tcW w:w="797"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流程</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及标准</w:t>
            </w:r>
          </w:p>
        </w:tc>
        <w:tc>
          <w:tcPr>
            <w:tcW w:w="3744" w:type="pct"/>
          </w:tcPr>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流程：</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）地方商管依据业态签批表及招商实际情况内部确认，做好房产条件对接表的初稿；</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）沟通协调相关部门后发起</w:t>
            </w:r>
            <w:r w:rsidRPr="00113614">
              <w:rPr>
                <w:rFonts w:ascii="华文细黑" w:eastAsia="华文细黑" w:hAnsi="华文细黑"/>
                <w:color w:val="000000" w:themeColor="text1"/>
                <w:sz w:val="24"/>
                <w:szCs w:val="24"/>
              </w:rPr>
              <w:t>OA</w:t>
            </w:r>
            <w:r w:rsidRPr="00113614">
              <w:rPr>
                <w:rFonts w:ascii="华文细黑" w:eastAsia="华文细黑" w:hAnsi="华文细黑" w:hint="eastAsia"/>
                <w:color w:val="000000" w:themeColor="text1"/>
                <w:sz w:val="24"/>
                <w:szCs w:val="24"/>
              </w:rPr>
              <w:t>流程召开房产条件对接会；</w:t>
            </w:r>
          </w:p>
          <w:p w:rsidR="00113614" w:rsidRPr="00113614" w:rsidRDefault="00113614" w:rsidP="0059223E">
            <w:pPr>
              <w:spacing w:line="360" w:lineRule="exact"/>
              <w:ind w:left="600" w:hangingChars="250" w:hanging="60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）依据对接会会议纪要及定稿的房产条件对接表、机电点位图等提报</w:t>
            </w:r>
            <w:r w:rsidRPr="00113614">
              <w:rPr>
                <w:rFonts w:ascii="华文细黑" w:eastAsia="华文细黑" w:hAnsi="华文细黑"/>
                <w:color w:val="000000" w:themeColor="text1"/>
                <w:sz w:val="24"/>
                <w:szCs w:val="24"/>
              </w:rPr>
              <w:t>OA</w:t>
            </w:r>
            <w:r w:rsidRPr="00113614">
              <w:rPr>
                <w:rFonts w:ascii="华文细黑" w:eastAsia="华文细黑" w:hAnsi="华文细黑" w:hint="eastAsia"/>
                <w:color w:val="000000" w:themeColor="text1"/>
                <w:sz w:val="24"/>
                <w:szCs w:val="24"/>
              </w:rPr>
              <w:t>流程；</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4</w:t>
            </w:r>
            <w:r w:rsidRPr="00113614">
              <w:rPr>
                <w:rFonts w:ascii="华文细黑" w:eastAsia="华文细黑" w:hAnsi="华文细黑" w:hint="eastAsia"/>
                <w:color w:val="000000" w:themeColor="text1"/>
                <w:sz w:val="24"/>
                <w:szCs w:val="24"/>
              </w:rPr>
              <w:t>）按模块化填报要求填报模块。</w:t>
            </w:r>
            <w:r w:rsidRPr="00113614">
              <w:rPr>
                <w:rFonts w:ascii="华文细黑" w:eastAsia="华文细黑" w:hAnsi="华文细黑"/>
                <w:color w:val="000000" w:themeColor="text1"/>
                <w:sz w:val="24"/>
                <w:szCs w:val="24"/>
              </w:rPr>
              <w:t xml:space="preserve"> </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标准：</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）业态落位标准与签批业态一致；</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）房产条件对接表格式及内容符合标准；</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）房产条件符合万达建造标准及公司规定；</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4</w:t>
            </w:r>
            <w:r w:rsidRPr="00113614">
              <w:rPr>
                <w:rFonts w:ascii="华文细黑" w:eastAsia="华文细黑" w:hAnsi="华文细黑" w:hint="eastAsia"/>
                <w:color w:val="000000" w:themeColor="text1"/>
                <w:sz w:val="24"/>
                <w:szCs w:val="24"/>
              </w:rPr>
              <w:t>）申报流程审批人及抄送人等符合公司规定。</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其它：</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）注意房产条件复核节点及变更；</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）加强与招商、运营、及项目公司的沟通联系，及时做好信息收集提交；</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）务必熟悉万达建造标准与各项规定。</w:t>
            </w:r>
            <w:r w:rsidRPr="00113614">
              <w:rPr>
                <w:rFonts w:ascii="华文细黑" w:eastAsia="华文细黑" w:hAnsi="华文细黑"/>
                <w:color w:val="000000" w:themeColor="text1"/>
                <w:sz w:val="24"/>
                <w:szCs w:val="24"/>
              </w:rPr>
              <w:t xml:space="preserve"> </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（4）由设计总包确认BIM模型符合招商条件要求。</w:t>
            </w:r>
          </w:p>
        </w:tc>
      </w:tr>
      <w:tr w:rsidR="00113614" w:rsidRPr="00113614" w:rsidTr="0059223E">
        <w:tc>
          <w:tcPr>
            <w:tcW w:w="459" w:type="pct"/>
            <w:vMerge/>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p>
        </w:tc>
        <w:tc>
          <w:tcPr>
            <w:tcW w:w="797"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各系统</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技术标准</w:t>
            </w:r>
          </w:p>
        </w:tc>
        <w:tc>
          <w:tcPr>
            <w:tcW w:w="3744" w:type="pct"/>
          </w:tcPr>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供配电：</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）室内步行街餐饮商户计划用电负荷功率负荷密度不小于</w:t>
            </w:r>
            <w:r w:rsidRPr="00113614">
              <w:rPr>
                <w:rFonts w:ascii="华文细黑" w:eastAsia="华文细黑" w:hAnsi="华文细黑"/>
                <w:color w:val="000000" w:themeColor="text1"/>
                <w:sz w:val="24"/>
                <w:szCs w:val="24"/>
              </w:rPr>
              <w:t>350W/</w:t>
            </w:r>
            <w:r w:rsidRPr="00113614">
              <w:rPr>
                <w:rFonts w:ascii="华文细黑" w:eastAsia="华文细黑" w:hAnsi="华文细黑" w:hint="eastAsia"/>
                <w:color w:val="000000" w:themeColor="text1"/>
                <w:sz w:val="24"/>
                <w:szCs w:val="24"/>
              </w:rPr>
              <w:t>平方米；</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）室内步行街商铺配电箱需安装在商铺后墙上；</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）须有</w:t>
            </w:r>
            <w:r w:rsidRPr="00113614">
              <w:rPr>
                <w:rFonts w:ascii="华文细黑" w:eastAsia="华文细黑" w:hAnsi="华文细黑"/>
                <w:color w:val="000000" w:themeColor="text1"/>
                <w:sz w:val="24"/>
                <w:szCs w:val="24"/>
              </w:rPr>
              <w:t>20%</w:t>
            </w:r>
            <w:r w:rsidRPr="00113614">
              <w:rPr>
                <w:rFonts w:ascii="华文细黑" w:eastAsia="华文细黑" w:hAnsi="华文细黑" w:hint="eastAsia"/>
                <w:color w:val="000000" w:themeColor="text1"/>
                <w:sz w:val="24"/>
                <w:szCs w:val="24"/>
              </w:rPr>
              <w:t>左右的备用回路供业态调整使用；</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4</w:t>
            </w:r>
            <w:r w:rsidRPr="00113614">
              <w:rPr>
                <w:rFonts w:ascii="华文细黑" w:eastAsia="华文细黑" w:hAnsi="华文细黑" w:hint="eastAsia"/>
                <w:color w:val="000000" w:themeColor="text1"/>
                <w:sz w:val="24"/>
                <w:szCs w:val="24"/>
              </w:rPr>
              <w:t>）服装业态功率负荷密度大致为</w:t>
            </w:r>
            <w:r w:rsidRPr="00113614">
              <w:rPr>
                <w:rFonts w:ascii="华文细黑" w:eastAsia="华文细黑" w:hAnsi="华文细黑"/>
                <w:color w:val="000000" w:themeColor="text1"/>
                <w:sz w:val="24"/>
                <w:szCs w:val="24"/>
              </w:rPr>
              <w:t>100——150w/</w:t>
            </w:r>
            <w:r w:rsidRPr="00113614">
              <w:rPr>
                <w:rFonts w:ascii="华文细黑" w:eastAsia="华文细黑" w:hAnsi="华文细黑" w:cs="宋体" w:hint="eastAsia"/>
                <w:color w:val="000000" w:themeColor="text1"/>
                <w:sz w:val="24"/>
                <w:szCs w:val="24"/>
              </w:rPr>
              <w:t>㎡</w:t>
            </w:r>
            <w:r w:rsidRPr="00113614">
              <w:rPr>
                <w:rFonts w:ascii="华文细黑" w:eastAsia="华文细黑" w:hAnsi="华文细黑" w:cs="微软雅黑" w:hint="eastAsia"/>
                <w:color w:val="000000" w:themeColor="text1"/>
                <w:sz w:val="24"/>
                <w:szCs w:val="24"/>
              </w:rPr>
              <w:t>，精品（体验态功率负荷密度大致为</w:t>
            </w:r>
            <w:r w:rsidRPr="00113614">
              <w:rPr>
                <w:rFonts w:ascii="华文细黑" w:eastAsia="华文细黑" w:hAnsi="华文细黑"/>
                <w:color w:val="000000" w:themeColor="text1"/>
                <w:sz w:val="24"/>
                <w:szCs w:val="24"/>
              </w:rPr>
              <w:t>150——200w/</w:t>
            </w:r>
            <w:r w:rsidRPr="00113614">
              <w:rPr>
                <w:rFonts w:ascii="华文细黑" w:eastAsia="华文细黑" w:hAnsi="华文细黑" w:cs="宋体" w:hint="eastAsia"/>
                <w:color w:val="000000" w:themeColor="text1"/>
                <w:sz w:val="24"/>
                <w:szCs w:val="24"/>
              </w:rPr>
              <w:t>㎡</w:t>
            </w:r>
            <w:r w:rsidRPr="00113614">
              <w:rPr>
                <w:rFonts w:ascii="华文细黑" w:eastAsia="华文细黑" w:hAnsi="华文细黑" w:cs="微软雅黑" w:hint="eastAsia"/>
                <w:color w:val="000000" w:themeColor="text1"/>
                <w:sz w:val="24"/>
                <w:szCs w:val="24"/>
              </w:rPr>
              <w:t>，餐饮业态功率负荷大致为</w:t>
            </w:r>
            <w:r w:rsidRPr="00113614">
              <w:rPr>
                <w:rFonts w:ascii="华文细黑" w:eastAsia="华文细黑" w:hAnsi="华文细黑"/>
                <w:color w:val="000000" w:themeColor="text1"/>
                <w:sz w:val="24"/>
                <w:szCs w:val="24"/>
              </w:rPr>
              <w:t>300——350w/</w:t>
            </w:r>
            <w:r w:rsidRPr="00113614">
              <w:rPr>
                <w:rFonts w:ascii="华文细黑" w:eastAsia="华文细黑" w:hAnsi="华文细黑" w:cs="宋体" w:hint="eastAsia"/>
                <w:color w:val="000000" w:themeColor="text1"/>
                <w:sz w:val="24"/>
                <w:szCs w:val="24"/>
              </w:rPr>
              <w:t>㎡</w:t>
            </w:r>
            <w:r w:rsidRPr="00113614">
              <w:rPr>
                <w:rFonts w:ascii="华文细黑" w:eastAsia="华文细黑" w:hAnsi="华文细黑" w:cs="微软雅黑" w:hint="eastAsia"/>
                <w:color w:val="000000" w:themeColor="text1"/>
                <w:sz w:val="24"/>
                <w:szCs w:val="24"/>
              </w:rPr>
              <w:t>，配备电磁炉的餐饮业态功率负荷密度大致为</w:t>
            </w:r>
            <w:r w:rsidRPr="00113614">
              <w:rPr>
                <w:rFonts w:ascii="华文细黑" w:eastAsia="华文细黑" w:hAnsi="华文细黑"/>
                <w:color w:val="000000" w:themeColor="text1"/>
                <w:sz w:val="24"/>
                <w:szCs w:val="24"/>
              </w:rPr>
              <w:t>400w/</w:t>
            </w:r>
            <w:r w:rsidRPr="00113614">
              <w:rPr>
                <w:rFonts w:ascii="华文细黑" w:eastAsia="华文细黑" w:hAnsi="华文细黑" w:cs="宋体" w:hint="eastAsia"/>
                <w:color w:val="000000" w:themeColor="text1"/>
                <w:sz w:val="24"/>
                <w:szCs w:val="24"/>
              </w:rPr>
              <w:t>㎡</w:t>
            </w:r>
            <w:r w:rsidRPr="00113614">
              <w:rPr>
                <w:rFonts w:ascii="华文细黑" w:eastAsia="华文细黑" w:hAnsi="华文细黑"/>
                <w:color w:val="000000" w:themeColor="text1"/>
                <w:sz w:val="24"/>
                <w:szCs w:val="24"/>
              </w:rPr>
              <w:t>.</w:t>
            </w:r>
            <w:r w:rsidRPr="00113614">
              <w:rPr>
                <w:rFonts w:ascii="华文细黑" w:eastAsia="华文细黑" w:hAnsi="华文细黑" w:hint="eastAsia"/>
                <w:color w:val="000000" w:themeColor="text1"/>
                <w:sz w:val="24"/>
                <w:szCs w:val="24"/>
              </w:rPr>
              <w:t>面积较小的商户的功率负荷密度要适当考虑放大；</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5</w:t>
            </w:r>
            <w:r w:rsidRPr="00113614">
              <w:rPr>
                <w:rFonts w:ascii="华文细黑" w:eastAsia="华文细黑" w:hAnsi="华文细黑" w:hint="eastAsia"/>
                <w:color w:val="000000" w:themeColor="text1"/>
                <w:sz w:val="24"/>
                <w:szCs w:val="24"/>
              </w:rPr>
              <w:t>）洋快餐供电容量为</w:t>
            </w:r>
            <w:r w:rsidRPr="00113614">
              <w:rPr>
                <w:rFonts w:ascii="华文细黑" w:eastAsia="华文细黑" w:hAnsi="华文细黑"/>
                <w:color w:val="000000" w:themeColor="text1"/>
                <w:sz w:val="24"/>
                <w:szCs w:val="24"/>
              </w:rPr>
              <w:t>250KW/</w:t>
            </w:r>
            <w:r w:rsidRPr="00113614">
              <w:rPr>
                <w:rFonts w:ascii="华文细黑" w:eastAsia="华文细黑" w:hAnsi="华文细黑" w:hint="eastAsia"/>
                <w:color w:val="000000" w:themeColor="text1"/>
                <w:sz w:val="24"/>
                <w:szCs w:val="24"/>
              </w:rPr>
              <w:t>铺；</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6</w:t>
            </w:r>
            <w:r w:rsidRPr="00113614">
              <w:rPr>
                <w:rFonts w:ascii="华文细黑" w:eastAsia="华文细黑" w:hAnsi="华文细黑" w:hint="eastAsia"/>
                <w:color w:val="000000" w:themeColor="text1"/>
                <w:sz w:val="24"/>
                <w:szCs w:val="24"/>
              </w:rPr>
              <w:t>）按照每间单独商铺，独立计量并安装可脱扣远程传输预付费电表。</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燃气：</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）一般餐饮商户按照每平方米</w:t>
            </w:r>
            <w:r w:rsidRPr="00113614">
              <w:rPr>
                <w:rFonts w:ascii="华文细黑" w:eastAsia="华文细黑" w:hAnsi="华文细黑"/>
                <w:color w:val="000000" w:themeColor="text1"/>
                <w:sz w:val="24"/>
                <w:szCs w:val="24"/>
              </w:rPr>
              <w:t>0.11 m</w:t>
            </w:r>
            <w:r w:rsidRPr="00113614">
              <w:rPr>
                <w:rFonts w:ascii="华文细黑" w:eastAsia="华文细黑" w:hAnsi="华文细黑" w:hint="eastAsia"/>
                <w:color w:val="000000" w:themeColor="text1"/>
                <w:sz w:val="24"/>
                <w:szCs w:val="24"/>
              </w:rPr>
              <w:t>³</w:t>
            </w:r>
            <w:r w:rsidRPr="00113614">
              <w:rPr>
                <w:rFonts w:ascii="华文细黑" w:eastAsia="华文细黑" w:hAnsi="华文细黑"/>
                <w:color w:val="000000" w:themeColor="text1"/>
                <w:sz w:val="24"/>
                <w:szCs w:val="24"/>
              </w:rPr>
              <w:t>/h</w:t>
            </w:r>
            <w:r w:rsidRPr="00113614">
              <w:rPr>
                <w:rFonts w:ascii="华文细黑" w:eastAsia="华文细黑" w:hAnsi="华文细黑" w:hint="eastAsia"/>
                <w:color w:val="000000" w:themeColor="text1"/>
                <w:sz w:val="24"/>
                <w:szCs w:val="24"/>
              </w:rPr>
              <w:t>的基数设计每小时用气量（</w:t>
            </w:r>
            <w:r w:rsidRPr="00113614">
              <w:rPr>
                <w:rFonts w:ascii="华文细黑" w:eastAsia="华文细黑" w:hAnsi="华文细黑"/>
                <w:color w:val="000000" w:themeColor="text1"/>
                <w:sz w:val="24"/>
                <w:szCs w:val="24"/>
              </w:rPr>
              <w:t>m</w:t>
            </w:r>
            <w:r w:rsidRPr="00113614">
              <w:rPr>
                <w:rFonts w:ascii="华文细黑" w:eastAsia="华文细黑" w:hAnsi="华文细黑" w:hint="eastAsia"/>
                <w:color w:val="000000" w:themeColor="text1"/>
                <w:sz w:val="24"/>
                <w:szCs w:val="24"/>
              </w:rPr>
              <w:t>³</w:t>
            </w:r>
            <w:r w:rsidRPr="00113614">
              <w:rPr>
                <w:rFonts w:ascii="华文细黑" w:eastAsia="华文细黑" w:hAnsi="华文细黑"/>
                <w:color w:val="000000" w:themeColor="text1"/>
                <w:sz w:val="24"/>
                <w:szCs w:val="24"/>
              </w:rPr>
              <w:t>/H</w:t>
            </w:r>
            <w:r w:rsidRPr="00113614">
              <w:rPr>
                <w:rFonts w:ascii="华文细黑" w:eastAsia="华文细黑" w:hAnsi="华文细黑" w:hint="eastAsia"/>
                <w:color w:val="000000" w:themeColor="text1"/>
                <w:sz w:val="24"/>
                <w:szCs w:val="24"/>
              </w:rPr>
              <w:t>），但各商户的供气量最好不低于</w:t>
            </w:r>
            <w:r w:rsidRPr="00113614">
              <w:rPr>
                <w:rFonts w:ascii="华文细黑" w:eastAsia="华文细黑" w:hAnsi="华文细黑"/>
                <w:color w:val="000000" w:themeColor="text1"/>
                <w:sz w:val="24"/>
                <w:szCs w:val="24"/>
              </w:rPr>
              <w:t>25 m</w:t>
            </w:r>
            <w:r w:rsidRPr="00113614">
              <w:rPr>
                <w:rFonts w:ascii="华文细黑" w:eastAsia="华文细黑" w:hAnsi="华文细黑" w:hint="eastAsia"/>
                <w:color w:val="000000" w:themeColor="text1"/>
                <w:sz w:val="24"/>
                <w:szCs w:val="24"/>
              </w:rPr>
              <w:t>³</w:t>
            </w:r>
            <w:r w:rsidRPr="00113614">
              <w:rPr>
                <w:rFonts w:ascii="华文细黑" w:eastAsia="华文细黑" w:hAnsi="华文细黑"/>
                <w:color w:val="000000" w:themeColor="text1"/>
                <w:sz w:val="24"/>
                <w:szCs w:val="24"/>
              </w:rPr>
              <w:t>/H</w:t>
            </w:r>
            <w:r w:rsidRPr="00113614">
              <w:rPr>
                <w:rFonts w:ascii="华文细黑" w:eastAsia="华文细黑" w:hAnsi="华文细黑" w:hint="eastAsia"/>
                <w:color w:val="000000" w:themeColor="text1"/>
                <w:sz w:val="24"/>
                <w:szCs w:val="24"/>
              </w:rPr>
              <w:t>，不大于</w:t>
            </w:r>
            <w:r w:rsidRPr="00113614">
              <w:rPr>
                <w:rFonts w:ascii="华文细黑" w:eastAsia="华文细黑" w:hAnsi="华文细黑"/>
                <w:color w:val="000000" w:themeColor="text1"/>
                <w:sz w:val="24"/>
                <w:szCs w:val="24"/>
              </w:rPr>
              <w:t>70 m</w:t>
            </w:r>
            <w:r w:rsidRPr="00113614">
              <w:rPr>
                <w:rFonts w:ascii="华文细黑" w:eastAsia="华文细黑" w:hAnsi="华文细黑" w:hint="eastAsia"/>
                <w:color w:val="000000" w:themeColor="text1"/>
                <w:sz w:val="24"/>
                <w:szCs w:val="24"/>
              </w:rPr>
              <w:t>³</w:t>
            </w:r>
            <w:r w:rsidRPr="00113614">
              <w:rPr>
                <w:rFonts w:ascii="华文细黑" w:eastAsia="华文细黑" w:hAnsi="华文细黑"/>
                <w:color w:val="000000" w:themeColor="text1"/>
                <w:sz w:val="24"/>
                <w:szCs w:val="24"/>
              </w:rPr>
              <w:t>/H</w:t>
            </w:r>
            <w:r w:rsidRPr="00113614">
              <w:rPr>
                <w:rFonts w:ascii="华文细黑" w:eastAsia="华文细黑" w:hAnsi="华文细黑" w:hint="eastAsia"/>
                <w:color w:val="000000" w:themeColor="text1"/>
                <w:sz w:val="24"/>
                <w:szCs w:val="24"/>
              </w:rPr>
              <w:t>；</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）、商铺厨房燃气工程施工界面到灶具</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米接驳；</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）需考虑到员工食堂燃气用量需求，一般为</w:t>
            </w:r>
            <w:r w:rsidRPr="00113614">
              <w:rPr>
                <w:rFonts w:ascii="华文细黑" w:eastAsia="华文细黑" w:hAnsi="华文细黑"/>
                <w:color w:val="000000" w:themeColor="text1"/>
                <w:sz w:val="24"/>
                <w:szCs w:val="24"/>
              </w:rPr>
              <w:t>70m</w:t>
            </w:r>
            <w:r w:rsidRPr="00113614">
              <w:rPr>
                <w:rFonts w:ascii="华文细黑" w:eastAsia="华文细黑" w:hAnsi="华文细黑" w:hint="eastAsia"/>
                <w:color w:val="000000" w:themeColor="text1"/>
                <w:sz w:val="24"/>
                <w:szCs w:val="24"/>
              </w:rPr>
              <w:t>³</w:t>
            </w:r>
            <w:r w:rsidRPr="00113614">
              <w:rPr>
                <w:rFonts w:ascii="华文细黑" w:eastAsia="华文细黑" w:hAnsi="华文细黑"/>
                <w:color w:val="000000" w:themeColor="text1"/>
                <w:sz w:val="24"/>
                <w:szCs w:val="24"/>
              </w:rPr>
              <w:t xml:space="preserve">/H; </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4</w:t>
            </w:r>
            <w:r w:rsidRPr="00113614">
              <w:rPr>
                <w:rFonts w:ascii="华文细黑" w:eastAsia="华文细黑" w:hAnsi="华文细黑" w:hint="eastAsia"/>
                <w:color w:val="000000" w:themeColor="text1"/>
                <w:sz w:val="24"/>
                <w:szCs w:val="24"/>
              </w:rPr>
              <w:t>）小水吧、洋快餐不需要燃气。</w:t>
            </w:r>
            <w:r w:rsidRPr="00113614">
              <w:rPr>
                <w:rFonts w:ascii="华文细黑" w:eastAsia="华文细黑" w:hAnsi="华文细黑"/>
                <w:color w:val="000000" w:themeColor="text1"/>
                <w:sz w:val="24"/>
                <w:szCs w:val="24"/>
              </w:rPr>
              <w:t xml:space="preserve"> </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暖通：</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）服装业态制冷指标大致为</w:t>
            </w:r>
            <w:r w:rsidRPr="00113614">
              <w:rPr>
                <w:rFonts w:ascii="华文细黑" w:eastAsia="华文细黑" w:hAnsi="华文细黑"/>
                <w:color w:val="000000" w:themeColor="text1"/>
                <w:sz w:val="24"/>
                <w:szCs w:val="24"/>
              </w:rPr>
              <w:t>200w/</w:t>
            </w:r>
            <w:r w:rsidRPr="00113614">
              <w:rPr>
                <w:rFonts w:ascii="华文细黑" w:eastAsia="华文细黑" w:hAnsi="华文细黑" w:cs="宋体" w:hint="eastAsia"/>
                <w:color w:val="000000" w:themeColor="text1"/>
                <w:sz w:val="24"/>
                <w:szCs w:val="24"/>
              </w:rPr>
              <w:t>㎡</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，精品（体验）业态制冷指标大致为</w:t>
            </w:r>
            <w:r w:rsidRPr="00113614">
              <w:rPr>
                <w:rFonts w:ascii="华文细黑" w:eastAsia="华文细黑" w:hAnsi="华文细黑"/>
                <w:color w:val="000000" w:themeColor="text1"/>
                <w:sz w:val="24"/>
                <w:szCs w:val="24"/>
              </w:rPr>
              <w:t>250w/</w:t>
            </w:r>
            <w:r w:rsidRPr="00113614">
              <w:rPr>
                <w:rFonts w:ascii="华文细黑" w:eastAsia="华文细黑" w:hAnsi="华文细黑" w:cs="宋体" w:hint="eastAsia"/>
                <w:color w:val="000000" w:themeColor="text1"/>
                <w:sz w:val="24"/>
                <w:szCs w:val="24"/>
              </w:rPr>
              <w:t>㎡</w:t>
            </w:r>
            <w:r w:rsidRPr="00113614">
              <w:rPr>
                <w:rFonts w:ascii="华文细黑" w:eastAsia="华文细黑" w:hAnsi="华文细黑" w:cs="微软雅黑" w:hint="eastAsia"/>
                <w:color w:val="000000" w:themeColor="text1"/>
                <w:sz w:val="24"/>
                <w:szCs w:val="24"/>
              </w:rPr>
              <w:t>，餐饮业态制冷指标大致为</w:t>
            </w:r>
            <w:r w:rsidRPr="00113614">
              <w:rPr>
                <w:rFonts w:ascii="华文细黑" w:eastAsia="华文细黑" w:hAnsi="华文细黑"/>
                <w:color w:val="000000" w:themeColor="text1"/>
                <w:sz w:val="24"/>
                <w:szCs w:val="24"/>
              </w:rPr>
              <w:t>350w/</w:t>
            </w:r>
            <w:r w:rsidRPr="00113614">
              <w:rPr>
                <w:rFonts w:ascii="华文细黑" w:eastAsia="华文细黑" w:hAnsi="华文细黑" w:cs="宋体" w:hint="eastAsia"/>
                <w:color w:val="000000" w:themeColor="text1"/>
                <w:sz w:val="24"/>
                <w:szCs w:val="24"/>
              </w:rPr>
              <w:t>㎡</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，配备电磁炉、烧烤火锅类餐饮业态制冷指标大致为</w:t>
            </w:r>
            <w:r w:rsidRPr="00113614">
              <w:rPr>
                <w:rFonts w:ascii="华文细黑" w:eastAsia="华文细黑" w:hAnsi="华文细黑"/>
                <w:color w:val="000000" w:themeColor="text1"/>
                <w:sz w:val="24"/>
                <w:szCs w:val="24"/>
              </w:rPr>
              <w:t>400 w/</w:t>
            </w:r>
            <w:r w:rsidRPr="00113614">
              <w:rPr>
                <w:rFonts w:ascii="华文细黑" w:eastAsia="华文细黑" w:hAnsi="华文细黑" w:cs="宋体" w:hint="eastAsia"/>
                <w:color w:val="000000" w:themeColor="text1"/>
                <w:sz w:val="24"/>
                <w:szCs w:val="24"/>
              </w:rPr>
              <w:t>㎡</w:t>
            </w:r>
            <w:r w:rsidRPr="00113614">
              <w:rPr>
                <w:rFonts w:ascii="华文细黑" w:eastAsia="华文细黑" w:hAnsi="华文细黑" w:cs="微软雅黑" w:hint="eastAsia"/>
                <w:color w:val="000000" w:themeColor="text1"/>
                <w:sz w:val="24"/>
                <w:szCs w:val="24"/>
              </w:rPr>
              <w:t>，面积较小商户的功率负荷密度要适当考虑放大；</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）三楼冷气供应量适当增加；</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）自装空调商户需预留外置机位置和冷媒路由；</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4</w:t>
            </w:r>
            <w:r w:rsidRPr="00113614">
              <w:rPr>
                <w:rFonts w:ascii="华文细黑" w:eastAsia="华文细黑" w:hAnsi="华文细黑" w:hint="eastAsia"/>
                <w:color w:val="000000" w:themeColor="text1"/>
                <w:sz w:val="24"/>
                <w:szCs w:val="24"/>
              </w:rPr>
              <w:t>）餐饮商户按照补风量与排关系</w:t>
            </w:r>
            <w:r w:rsidRPr="00113614">
              <w:rPr>
                <w:rFonts w:ascii="华文细黑" w:eastAsia="华文细黑" w:hAnsi="华文细黑"/>
                <w:color w:val="000000" w:themeColor="text1"/>
                <w:sz w:val="24"/>
                <w:szCs w:val="24"/>
              </w:rPr>
              <w:t>0.8:1</w:t>
            </w:r>
            <w:r w:rsidRPr="00113614">
              <w:rPr>
                <w:rFonts w:ascii="华文细黑" w:eastAsia="华文细黑" w:hAnsi="华文细黑" w:hint="eastAsia"/>
                <w:color w:val="000000" w:themeColor="text1"/>
                <w:sz w:val="24"/>
                <w:szCs w:val="24"/>
              </w:rPr>
              <w:t>设置。</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排油烟：</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）一般计算方式是商户面积</w:t>
            </w:r>
            <w:r w:rsidRPr="00113614">
              <w:rPr>
                <w:rFonts w:ascii="华文细黑" w:eastAsia="华文细黑" w:hAnsi="华文细黑"/>
                <w:color w:val="000000" w:themeColor="text1"/>
                <w:sz w:val="24"/>
                <w:szCs w:val="24"/>
              </w:rPr>
              <w:t>*0.30*3.3*60</w:t>
            </w:r>
            <w:r w:rsidRPr="00113614">
              <w:rPr>
                <w:rFonts w:ascii="华文细黑" w:eastAsia="华文细黑" w:hAnsi="华文细黑" w:hint="eastAsia"/>
                <w:color w:val="000000" w:themeColor="text1"/>
                <w:sz w:val="24"/>
                <w:szCs w:val="24"/>
              </w:rPr>
              <w:t>的方式计算排油烟量；补风量按照排烟量的</w:t>
            </w:r>
            <w:r w:rsidRPr="00113614">
              <w:rPr>
                <w:rFonts w:ascii="华文细黑" w:eastAsia="华文细黑" w:hAnsi="华文细黑"/>
                <w:color w:val="000000" w:themeColor="text1"/>
                <w:sz w:val="24"/>
                <w:szCs w:val="24"/>
              </w:rPr>
              <w:t>80%</w:t>
            </w:r>
            <w:r w:rsidRPr="00113614">
              <w:rPr>
                <w:rFonts w:ascii="华文细黑" w:eastAsia="华文细黑" w:hAnsi="华文细黑" w:hint="eastAsia"/>
                <w:color w:val="000000" w:themeColor="text1"/>
                <w:sz w:val="24"/>
                <w:szCs w:val="24"/>
              </w:rPr>
              <w:t>计算。</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）要求对餐饮商铺排油烟、补风系统进行独立设置，排油烟管道应预留检修位置；</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）屋面所有设备控制柜位置须安装于设备间或强电井内</w:t>
            </w:r>
            <w:r w:rsidRPr="00113614">
              <w:rPr>
                <w:rFonts w:ascii="华文细黑" w:eastAsia="华文细黑" w:hAnsi="华文细黑"/>
                <w:color w:val="000000" w:themeColor="text1"/>
                <w:sz w:val="24"/>
                <w:szCs w:val="24"/>
              </w:rPr>
              <w:t>,</w:t>
            </w:r>
            <w:r w:rsidRPr="00113614">
              <w:rPr>
                <w:rFonts w:ascii="华文细黑" w:eastAsia="华文细黑" w:hAnsi="华文细黑" w:hint="eastAsia"/>
                <w:color w:val="000000" w:themeColor="text1"/>
                <w:sz w:val="24"/>
                <w:szCs w:val="24"/>
              </w:rPr>
              <w:t>不得露天放置。</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4</w:t>
            </w:r>
            <w:r w:rsidRPr="00113614">
              <w:rPr>
                <w:rFonts w:ascii="华文细黑" w:eastAsia="华文细黑" w:hAnsi="华文细黑" w:hint="eastAsia"/>
                <w:color w:val="000000" w:themeColor="text1"/>
                <w:sz w:val="24"/>
                <w:szCs w:val="24"/>
              </w:rPr>
              <w:t>）餐饮商铺的补风机和排油烟风机必须设计为互联状态；</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5</w:t>
            </w:r>
            <w:r w:rsidRPr="00113614">
              <w:rPr>
                <w:rFonts w:ascii="华文细黑" w:eastAsia="华文细黑" w:hAnsi="华文细黑" w:hint="eastAsia"/>
                <w:color w:val="000000" w:themeColor="text1"/>
                <w:sz w:val="24"/>
                <w:szCs w:val="24"/>
              </w:rPr>
              <w:t>）餐饮商铺排油烟、补风系统需每铺独立设置</w:t>
            </w:r>
            <w:r w:rsidRPr="00113614">
              <w:rPr>
                <w:rFonts w:ascii="华文细黑" w:eastAsia="华文细黑" w:hAnsi="华文细黑"/>
                <w:color w:val="000000" w:themeColor="text1"/>
                <w:sz w:val="24"/>
                <w:szCs w:val="24"/>
              </w:rPr>
              <w:t>,</w:t>
            </w:r>
            <w:r w:rsidRPr="00113614">
              <w:rPr>
                <w:rFonts w:ascii="华文细黑" w:eastAsia="华文细黑" w:hAnsi="华文细黑" w:hint="eastAsia"/>
                <w:color w:val="000000" w:themeColor="text1"/>
                <w:sz w:val="24"/>
                <w:szCs w:val="24"/>
              </w:rPr>
              <w:t>排油烟管道根据租户提供位置预留；</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6</w:t>
            </w:r>
            <w:r w:rsidRPr="00113614">
              <w:rPr>
                <w:rFonts w:ascii="华文细黑" w:eastAsia="华文细黑" w:hAnsi="华文细黑" w:hint="eastAsia"/>
                <w:color w:val="000000" w:themeColor="text1"/>
                <w:sz w:val="24"/>
                <w:szCs w:val="24"/>
              </w:rPr>
              <w:t>）餐饮商铺的用餐区需设置排气管道预留；</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7</w:t>
            </w:r>
            <w:r w:rsidRPr="00113614">
              <w:rPr>
                <w:rFonts w:ascii="华文细黑" w:eastAsia="华文细黑" w:hAnsi="华文细黑" w:hint="eastAsia"/>
                <w:color w:val="000000" w:themeColor="text1"/>
                <w:sz w:val="24"/>
                <w:szCs w:val="24"/>
              </w:rPr>
              <w:t>）要根据步行街商铺餐饮商户厨房落位图和燃气点位图、排水点位图、排油烟点位图、配电箱点位图进行深化设计。</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给排水：</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）业态为餐饮、生活配套的商铺，都需预留给排水点位；</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）污水池污水泵需采用带铰刀污水泵；</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）麦当劳、</w:t>
            </w:r>
            <w:r w:rsidRPr="00113614">
              <w:rPr>
                <w:rFonts w:ascii="华文细黑" w:eastAsia="华文细黑" w:hAnsi="华文细黑"/>
                <w:color w:val="000000" w:themeColor="text1"/>
                <w:sz w:val="24"/>
                <w:szCs w:val="24"/>
              </w:rPr>
              <w:t>KFC</w:t>
            </w:r>
            <w:r w:rsidRPr="00113614">
              <w:rPr>
                <w:rFonts w:ascii="华文细黑" w:eastAsia="华文细黑" w:hAnsi="华文细黑" w:hint="eastAsia"/>
                <w:color w:val="000000" w:themeColor="text1"/>
                <w:sz w:val="24"/>
                <w:szCs w:val="24"/>
              </w:rPr>
              <w:t>、星巴克、哈根达斯等洋快餐要求预留独立隔油池；</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4</w:t>
            </w:r>
            <w:r w:rsidRPr="00113614">
              <w:rPr>
                <w:rFonts w:ascii="华文细黑" w:eastAsia="华文细黑" w:hAnsi="华文细黑" w:hint="eastAsia"/>
                <w:color w:val="000000" w:themeColor="text1"/>
                <w:sz w:val="24"/>
                <w:szCs w:val="24"/>
              </w:rPr>
              <w:t>）非餐饮铺按平面</w:t>
            </w:r>
            <w:r w:rsidRPr="00113614">
              <w:rPr>
                <w:rFonts w:ascii="华文细黑" w:eastAsia="华文细黑" w:hAnsi="华文细黑"/>
                <w:color w:val="000000" w:themeColor="text1"/>
                <w:sz w:val="24"/>
                <w:szCs w:val="24"/>
              </w:rPr>
              <w:t>30%</w:t>
            </w:r>
            <w:r w:rsidRPr="00113614">
              <w:rPr>
                <w:rFonts w:ascii="华文细黑" w:eastAsia="华文细黑" w:hAnsi="华文细黑" w:hint="eastAsia"/>
                <w:color w:val="000000" w:themeColor="text1"/>
                <w:sz w:val="24"/>
                <w:szCs w:val="24"/>
              </w:rPr>
              <w:t>预留给排水为后期调整打好基础。</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弱电、结构负荷：</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）商铺客流计数器点位的设置需根据商户门的数量确定，预留点位并满足设计要求；</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）一般酒楼业态、必胜客要开楼板，开孔位置需由当地商管公司书面提供给项目公司；</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）需预留冷库、鱼池位置的餐饮商铺，由当地商管公司确认提供给项目公司具体位置和参数。</w:t>
            </w:r>
          </w:p>
        </w:tc>
      </w:tr>
      <w:tr w:rsidR="00113614" w:rsidRPr="00113614" w:rsidTr="0059223E">
        <w:tc>
          <w:tcPr>
            <w:tcW w:w="459" w:type="pct"/>
            <w:vMerge/>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p>
        </w:tc>
        <w:tc>
          <w:tcPr>
            <w:tcW w:w="797"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其它要点</w:t>
            </w:r>
          </w:p>
        </w:tc>
        <w:tc>
          <w:tcPr>
            <w:tcW w:w="3744" w:type="pct"/>
          </w:tcPr>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1</w:t>
            </w:r>
            <w:r w:rsidRPr="00113614">
              <w:rPr>
                <w:rFonts w:ascii="华文细黑" w:eastAsia="华文细黑" w:hAnsi="华文细黑" w:hint="eastAsia"/>
                <w:color w:val="000000" w:themeColor="text1"/>
                <w:sz w:val="24"/>
                <w:szCs w:val="24"/>
              </w:rPr>
              <w:t>）总商管需求电量与设计商铺总电量关系：设计商铺用电大于商铺总需求的</w:t>
            </w:r>
            <w:r w:rsidRPr="00113614">
              <w:rPr>
                <w:rFonts w:ascii="华文细黑" w:eastAsia="华文细黑" w:hAnsi="华文细黑"/>
                <w:color w:val="000000" w:themeColor="text1"/>
                <w:sz w:val="24"/>
                <w:szCs w:val="24"/>
              </w:rPr>
              <w:t>70%</w:t>
            </w:r>
            <w:r w:rsidRPr="00113614">
              <w:rPr>
                <w:rFonts w:ascii="华文细黑" w:eastAsia="华文细黑" w:hAnsi="华文细黑" w:hint="eastAsia"/>
                <w:color w:val="000000" w:themeColor="text1"/>
                <w:sz w:val="24"/>
                <w:szCs w:val="24"/>
              </w:rPr>
              <w:t>以上；</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2</w:t>
            </w:r>
            <w:r w:rsidRPr="00113614">
              <w:rPr>
                <w:rFonts w:ascii="华文细黑" w:eastAsia="华文细黑" w:hAnsi="华文细黑" w:hint="eastAsia"/>
                <w:color w:val="000000" w:themeColor="text1"/>
                <w:sz w:val="24"/>
                <w:szCs w:val="24"/>
              </w:rPr>
              <w:t>）预留餐饮条件的需求：</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端头铺需预留餐饮条件</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排油烟量的数值取整：</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换气数（</w:t>
            </w:r>
            <w:r w:rsidRPr="00113614">
              <w:rPr>
                <w:rFonts w:ascii="华文细黑" w:eastAsia="华文细黑" w:hAnsi="华文细黑"/>
                <w:color w:val="000000" w:themeColor="text1"/>
                <w:sz w:val="24"/>
                <w:szCs w:val="24"/>
              </w:rPr>
              <w:t>40-60</w:t>
            </w:r>
            <w:r w:rsidRPr="00113614">
              <w:rPr>
                <w:rFonts w:ascii="华文细黑" w:eastAsia="华文细黑" w:hAnsi="华文细黑" w:hint="eastAsia"/>
                <w:color w:val="000000" w:themeColor="text1"/>
                <w:sz w:val="24"/>
                <w:szCs w:val="24"/>
              </w:rPr>
              <w:t>），厨房面积取值（</w:t>
            </w:r>
            <w:r w:rsidRPr="00113614">
              <w:rPr>
                <w:rFonts w:ascii="华文细黑" w:eastAsia="华文细黑" w:hAnsi="华文细黑"/>
                <w:color w:val="000000" w:themeColor="text1"/>
                <w:sz w:val="24"/>
                <w:szCs w:val="24"/>
              </w:rPr>
              <w:t>30-40%</w:t>
            </w:r>
            <w:r w:rsidRPr="00113614">
              <w:rPr>
                <w:rFonts w:ascii="华文细黑" w:eastAsia="华文细黑" w:hAnsi="华文细黑" w:hint="eastAsia"/>
                <w:color w:val="000000" w:themeColor="text1"/>
                <w:sz w:val="24"/>
                <w:szCs w:val="24"/>
              </w:rPr>
              <w:t>）、层高；</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3</w:t>
            </w:r>
            <w:r w:rsidRPr="00113614">
              <w:rPr>
                <w:rFonts w:ascii="华文细黑" w:eastAsia="华文细黑" w:hAnsi="华文细黑" w:hint="eastAsia"/>
                <w:color w:val="000000" w:themeColor="text1"/>
                <w:sz w:val="24"/>
                <w:szCs w:val="24"/>
              </w:rPr>
              <w:t>）小商铺配电量及开关取值：取整、水吧等需适度加大</w:t>
            </w:r>
            <w:r w:rsidRPr="00113614">
              <w:rPr>
                <w:rFonts w:ascii="华文细黑" w:eastAsia="华文细黑" w:hAnsi="华文细黑"/>
                <w:color w:val="000000" w:themeColor="text1"/>
                <w:sz w:val="24"/>
                <w:szCs w:val="24"/>
              </w:rPr>
              <w:t xml:space="preserve"> </w:t>
            </w:r>
            <w:r w:rsidRPr="00113614">
              <w:rPr>
                <w:rFonts w:ascii="华文细黑" w:eastAsia="华文细黑" w:hAnsi="华文细黑" w:hint="eastAsia"/>
                <w:color w:val="000000" w:themeColor="text1"/>
                <w:sz w:val="24"/>
                <w:szCs w:val="24"/>
              </w:rPr>
              <w:t>；</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w:t>
            </w:r>
            <w:r w:rsidRPr="00113614">
              <w:rPr>
                <w:rFonts w:ascii="华文细黑" w:eastAsia="华文细黑" w:hAnsi="华文细黑"/>
                <w:color w:val="000000" w:themeColor="text1"/>
                <w:sz w:val="24"/>
                <w:szCs w:val="24"/>
              </w:rPr>
              <w:t>4</w:t>
            </w:r>
            <w:r w:rsidRPr="00113614">
              <w:rPr>
                <w:rFonts w:ascii="华文细黑" w:eastAsia="华文细黑" w:hAnsi="华文细黑" w:hint="eastAsia"/>
                <w:color w:val="000000" w:themeColor="text1"/>
                <w:sz w:val="24"/>
                <w:szCs w:val="24"/>
              </w:rPr>
              <w:t>）在大面积商铺租赁合同没确定前的处理方式：如招商不确定，则按最新版曲总签批的业态套标准模板进行房产条件的预估提报。</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（5）复核BIM模型中相关条件符合机电技术条件。</w:t>
            </w:r>
          </w:p>
        </w:tc>
      </w:tr>
    </w:tbl>
    <w:p w:rsidR="00546825" w:rsidRDefault="00546825" w:rsidP="00925699">
      <w:pPr>
        <w:pStyle w:val="20"/>
        <w:numPr>
          <w:ilvl w:val="0"/>
          <w:numId w:val="72"/>
        </w:numPr>
        <w:adjustRightInd/>
        <w:snapToGrid/>
        <w:spacing w:before="0" w:after="0" w:line="415"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：Ⅲ-0</w:t>
      </w:r>
      <w:r>
        <w:rPr>
          <w:rFonts w:ascii="华文细黑" w:eastAsia="华文细黑" w:hAnsi="华文细黑"/>
          <w:b w:val="0"/>
          <w:sz w:val="24"/>
          <w:szCs w:val="24"/>
        </w:rPr>
        <w:t>1</w:t>
      </w:r>
      <w:r w:rsidR="005F0B65">
        <w:rPr>
          <w:rFonts w:ascii="华文细黑" w:eastAsia="华文细黑" w:hAnsi="华文细黑"/>
          <w:b w:val="0"/>
          <w:sz w:val="24"/>
          <w:szCs w:val="24"/>
        </w:rPr>
        <w:t>5</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慧云系统现场启动会。</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p w:rsidR="00546825" w:rsidRPr="00546825" w:rsidRDefault="00546825" w:rsidP="00546825">
      <w:pPr>
        <w:ind w:firstLineChars="236" w:firstLine="566"/>
      </w:pPr>
      <w:r w:rsidRPr="00546825">
        <w:rPr>
          <w:rFonts w:ascii="华文细黑" w:eastAsia="华文细黑" w:hAnsi="华文细黑" w:cstheme="majorBidi" w:hint="eastAsia"/>
          <w:sz w:val="24"/>
          <w:szCs w:val="24"/>
        </w:rPr>
        <w:t>开业日前180天，商管公司、商管区域公司、商管总部工程部参与由项目公司负责组织、商业地产规划院及项目管理中心计划部共同开展的慧云现场启动会，形成会议纪要，报分管项目副总裁审批</w:t>
      </w:r>
      <w:r>
        <w:rPr>
          <w:rFonts w:ascii="华文细黑" w:eastAsia="华文细黑" w:hAnsi="华文细黑" w:cstheme="majorBidi" w:hint="eastAsia"/>
          <w:sz w:val="24"/>
          <w:szCs w:val="24"/>
        </w:rPr>
        <w:t>。</w:t>
      </w:r>
    </w:p>
    <w:p w:rsidR="005F0B65" w:rsidRPr="00113614" w:rsidRDefault="005F0B65" w:rsidP="00925699">
      <w:pPr>
        <w:pStyle w:val="20"/>
        <w:numPr>
          <w:ilvl w:val="0"/>
          <w:numId w:val="72"/>
        </w:numPr>
        <w:adjustRightInd/>
        <w:snapToGrid/>
        <w:spacing w:before="260" w:after="260" w:line="416"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：Ⅲ-0</w:t>
      </w:r>
      <w:r>
        <w:rPr>
          <w:rFonts w:ascii="华文细黑" w:eastAsia="华文细黑" w:hAnsi="华文细黑"/>
          <w:b w:val="0"/>
          <w:sz w:val="24"/>
          <w:szCs w:val="24"/>
        </w:rPr>
        <w:t>16</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组建慧云小组。</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4"/>
        <w:gridCol w:w="5232"/>
      </w:tblGrid>
      <w:tr w:rsidR="005F0B65" w:rsidRPr="00113614" w:rsidTr="009E6FEA">
        <w:trPr>
          <w:trHeight w:val="371"/>
          <w:tblHeader/>
        </w:trPr>
        <w:tc>
          <w:tcPr>
            <w:tcW w:w="2313" w:type="pct"/>
            <w:vAlign w:val="center"/>
          </w:tcPr>
          <w:p w:rsidR="005F0B65" w:rsidRPr="00113614" w:rsidRDefault="005F0B65" w:rsidP="009E6FEA">
            <w:pPr>
              <w:spacing w:line="240" w:lineRule="exact"/>
              <w:jc w:val="center"/>
              <w:rPr>
                <w:rFonts w:ascii="华文细黑" w:eastAsia="华文细黑" w:hAnsi="华文细黑"/>
                <w:b/>
                <w:sz w:val="24"/>
                <w:szCs w:val="24"/>
              </w:rPr>
            </w:pPr>
            <w:r w:rsidRPr="00113614">
              <w:rPr>
                <w:rFonts w:ascii="华文细黑" w:eastAsia="华文细黑" w:hAnsi="华文细黑" w:hint="eastAsia"/>
                <w:b/>
                <w:sz w:val="24"/>
                <w:szCs w:val="24"/>
              </w:rPr>
              <w:t>工作事项</w:t>
            </w:r>
          </w:p>
        </w:tc>
        <w:tc>
          <w:tcPr>
            <w:tcW w:w="2687" w:type="pct"/>
            <w:vAlign w:val="center"/>
          </w:tcPr>
          <w:p w:rsidR="005F0B65" w:rsidRPr="00113614" w:rsidRDefault="005F0B65" w:rsidP="009E6FEA">
            <w:pPr>
              <w:spacing w:line="240" w:lineRule="exact"/>
              <w:jc w:val="center"/>
              <w:rPr>
                <w:rFonts w:ascii="华文细黑" w:eastAsia="华文细黑" w:hAnsi="华文细黑"/>
                <w:b/>
                <w:sz w:val="24"/>
                <w:szCs w:val="24"/>
              </w:rPr>
            </w:pPr>
            <w:r w:rsidRPr="00113614">
              <w:rPr>
                <w:rFonts w:ascii="华文细黑" w:eastAsia="华文细黑" w:hAnsi="华文细黑" w:hint="eastAsia"/>
                <w:b/>
                <w:sz w:val="24"/>
                <w:szCs w:val="24"/>
              </w:rPr>
              <w:t>管控要点</w:t>
            </w:r>
          </w:p>
        </w:tc>
      </w:tr>
      <w:tr w:rsidR="005F0B65" w:rsidRPr="00113614" w:rsidTr="009E6FEA">
        <w:tc>
          <w:tcPr>
            <w:tcW w:w="2313" w:type="pct"/>
            <w:vAlign w:val="center"/>
          </w:tcPr>
          <w:p w:rsidR="005F0B65" w:rsidRPr="00113614" w:rsidRDefault="005F0B65" w:rsidP="009E6FEA">
            <w:pPr>
              <w:adjustRightInd w:val="0"/>
              <w:spacing w:line="300" w:lineRule="exact"/>
              <w:textAlignment w:val="baseline"/>
              <w:rPr>
                <w:rFonts w:ascii="华文细黑" w:eastAsia="华文细黑" w:hAnsi="华文细黑"/>
                <w:b/>
                <w:sz w:val="24"/>
                <w:szCs w:val="24"/>
              </w:rPr>
            </w:pPr>
            <w:r w:rsidRPr="00113614">
              <w:rPr>
                <w:rFonts w:ascii="华文细黑" w:eastAsia="华文细黑" w:hAnsi="华文细黑" w:hint="eastAsia"/>
                <w:b/>
                <w:sz w:val="24"/>
                <w:szCs w:val="24"/>
              </w:rPr>
              <w:t>组建慧云小组</w:t>
            </w:r>
          </w:p>
          <w:p w:rsidR="005F0B65" w:rsidRPr="00113614" w:rsidRDefault="005F0B65" w:rsidP="00925699">
            <w:pPr>
              <w:pStyle w:val="13"/>
              <w:numPr>
                <w:ilvl w:val="0"/>
                <w:numId w:val="75"/>
              </w:numPr>
              <w:adjustRightInd w:val="0"/>
              <w:spacing w:line="300" w:lineRule="exact"/>
              <w:ind w:firstLineChars="0"/>
              <w:textAlignment w:val="baseline"/>
              <w:rPr>
                <w:rFonts w:ascii="华文细黑" w:eastAsia="华文细黑" w:hAnsi="华文细黑"/>
                <w:sz w:val="24"/>
                <w:szCs w:val="24"/>
              </w:rPr>
            </w:pPr>
            <w:r w:rsidRPr="00113614">
              <w:rPr>
                <w:rFonts w:ascii="华文细黑" w:eastAsia="华文细黑" w:hAnsi="华文细黑" w:hint="eastAsia"/>
                <w:sz w:val="24"/>
                <w:szCs w:val="24"/>
              </w:rPr>
              <w:t>慧云值机人员应在开业前</w:t>
            </w:r>
            <w:r w:rsidRPr="00113614">
              <w:rPr>
                <w:rFonts w:ascii="华文细黑" w:eastAsia="华文细黑" w:hAnsi="华文细黑"/>
                <w:sz w:val="24"/>
                <w:szCs w:val="24"/>
              </w:rPr>
              <w:t>180</w:t>
            </w:r>
            <w:r w:rsidRPr="00113614">
              <w:rPr>
                <w:rFonts w:ascii="华文细黑" w:eastAsia="华文细黑" w:hAnsi="华文细黑" w:hint="eastAsia"/>
                <w:sz w:val="24"/>
                <w:szCs w:val="24"/>
              </w:rPr>
              <w:t>天满编到岗；</w:t>
            </w:r>
          </w:p>
          <w:p w:rsidR="005F0B65" w:rsidRPr="00113614" w:rsidRDefault="005F0B65" w:rsidP="00925699">
            <w:pPr>
              <w:pStyle w:val="13"/>
              <w:numPr>
                <w:ilvl w:val="0"/>
                <w:numId w:val="75"/>
              </w:numPr>
              <w:adjustRightInd w:val="0"/>
              <w:spacing w:line="300" w:lineRule="exact"/>
              <w:ind w:firstLineChars="0"/>
              <w:textAlignment w:val="baseline"/>
              <w:rPr>
                <w:rFonts w:ascii="华文细黑" w:eastAsia="华文细黑" w:hAnsi="华文细黑"/>
                <w:sz w:val="24"/>
                <w:szCs w:val="24"/>
              </w:rPr>
            </w:pPr>
            <w:r w:rsidRPr="00113614">
              <w:rPr>
                <w:rFonts w:ascii="华文细黑" w:eastAsia="华文细黑" w:hAnsi="华文细黑" w:hint="eastAsia"/>
                <w:sz w:val="24"/>
                <w:szCs w:val="24"/>
              </w:rPr>
              <w:t>组建以各店总经理为组长、工程物业副总为副组长的慧云小组，组员含各部门经理、慧云值机人员</w:t>
            </w:r>
          </w:p>
        </w:tc>
        <w:tc>
          <w:tcPr>
            <w:tcW w:w="2687" w:type="pct"/>
            <w:vAlign w:val="center"/>
          </w:tcPr>
          <w:p w:rsidR="005F0B65" w:rsidRPr="00113614" w:rsidRDefault="005F0B65" w:rsidP="00925699">
            <w:pPr>
              <w:pStyle w:val="13"/>
              <w:numPr>
                <w:ilvl w:val="0"/>
                <w:numId w:val="73"/>
              </w:numPr>
              <w:tabs>
                <w:tab w:val="left" w:pos="176"/>
              </w:tabs>
              <w:adjustRightInd w:val="0"/>
              <w:spacing w:line="300" w:lineRule="exact"/>
              <w:ind w:firstLineChars="0"/>
              <w:textAlignment w:val="baseline"/>
              <w:rPr>
                <w:rFonts w:ascii="华文细黑" w:eastAsia="华文细黑" w:hAnsi="华文细黑"/>
                <w:sz w:val="24"/>
                <w:szCs w:val="24"/>
              </w:rPr>
            </w:pPr>
            <w:r w:rsidRPr="00113614">
              <w:rPr>
                <w:rFonts w:ascii="华文细黑" w:eastAsia="华文细黑" w:hAnsi="华文细黑" w:hint="eastAsia"/>
                <w:sz w:val="24"/>
                <w:szCs w:val="24"/>
              </w:rPr>
              <w:t>慧云工程师需统招本科以上学历（本单位晋升本科学历即可）。并要求消防持证上岗：《构建筑物消防员证》</w:t>
            </w:r>
          </w:p>
          <w:p w:rsidR="005F0B65" w:rsidRPr="00113614" w:rsidRDefault="005F0B65" w:rsidP="00925699">
            <w:pPr>
              <w:pStyle w:val="13"/>
              <w:numPr>
                <w:ilvl w:val="0"/>
                <w:numId w:val="73"/>
              </w:numPr>
              <w:tabs>
                <w:tab w:val="left" w:pos="176"/>
              </w:tabs>
              <w:adjustRightInd w:val="0"/>
              <w:spacing w:line="300" w:lineRule="exact"/>
              <w:ind w:firstLineChars="0"/>
              <w:textAlignment w:val="baseline"/>
              <w:rPr>
                <w:rFonts w:ascii="华文细黑" w:eastAsia="华文细黑" w:hAnsi="华文细黑"/>
                <w:sz w:val="24"/>
                <w:szCs w:val="24"/>
              </w:rPr>
            </w:pPr>
            <w:r w:rsidRPr="00113614">
              <w:rPr>
                <w:rFonts w:ascii="华文细黑" w:eastAsia="华文细黑" w:hAnsi="华文细黑" w:hint="eastAsia"/>
                <w:sz w:val="24"/>
                <w:szCs w:val="24"/>
              </w:rPr>
              <w:t>慧云助理工程师需统招专科以上学历。</w:t>
            </w:r>
          </w:p>
          <w:p w:rsidR="005F0B65" w:rsidRPr="00113614" w:rsidRDefault="005F0B65" w:rsidP="00925699">
            <w:pPr>
              <w:pStyle w:val="13"/>
              <w:numPr>
                <w:ilvl w:val="0"/>
                <w:numId w:val="73"/>
              </w:numPr>
              <w:tabs>
                <w:tab w:val="left" w:pos="176"/>
              </w:tabs>
              <w:adjustRightInd w:val="0"/>
              <w:spacing w:line="300" w:lineRule="exact"/>
              <w:ind w:firstLineChars="0"/>
              <w:textAlignment w:val="baseline"/>
              <w:rPr>
                <w:rFonts w:ascii="华文细黑" w:eastAsia="华文细黑" w:hAnsi="华文细黑"/>
                <w:sz w:val="24"/>
                <w:szCs w:val="24"/>
              </w:rPr>
            </w:pPr>
            <w:r w:rsidRPr="00113614">
              <w:rPr>
                <w:rFonts w:ascii="华文细黑" w:eastAsia="华文细黑" w:hAnsi="华文细黑" w:hint="eastAsia"/>
                <w:sz w:val="24"/>
                <w:szCs w:val="24"/>
              </w:rPr>
              <w:t>均需暖通、电气、控制、自动化专业等工程类专业。</w:t>
            </w:r>
          </w:p>
          <w:p w:rsidR="005F0B65" w:rsidRPr="00113614" w:rsidRDefault="005F0B65" w:rsidP="00925699">
            <w:pPr>
              <w:pStyle w:val="13"/>
              <w:numPr>
                <w:ilvl w:val="0"/>
                <w:numId w:val="73"/>
              </w:numPr>
              <w:tabs>
                <w:tab w:val="left" w:pos="176"/>
              </w:tabs>
              <w:adjustRightInd w:val="0"/>
              <w:spacing w:line="300" w:lineRule="exact"/>
              <w:ind w:firstLineChars="0"/>
              <w:textAlignment w:val="baseline"/>
              <w:rPr>
                <w:rFonts w:ascii="华文细黑" w:eastAsia="华文细黑" w:hAnsi="华文细黑"/>
                <w:sz w:val="24"/>
                <w:szCs w:val="24"/>
              </w:rPr>
            </w:pPr>
            <w:r w:rsidRPr="00113614">
              <w:rPr>
                <w:rFonts w:ascii="华文细黑" w:eastAsia="华文细黑" w:hAnsi="华文细黑" w:hint="eastAsia"/>
                <w:sz w:val="24"/>
                <w:szCs w:val="24"/>
              </w:rPr>
              <w:t xml:space="preserve">暖通、给排水专业4人（其中，慧云值班工程师2人、慧云助理工程师2人） </w:t>
            </w:r>
          </w:p>
          <w:p w:rsidR="005F0B65" w:rsidRPr="00113614" w:rsidRDefault="005F0B65" w:rsidP="00925699">
            <w:pPr>
              <w:pStyle w:val="13"/>
              <w:numPr>
                <w:ilvl w:val="0"/>
                <w:numId w:val="73"/>
              </w:numPr>
              <w:tabs>
                <w:tab w:val="left" w:pos="176"/>
              </w:tabs>
              <w:adjustRightInd w:val="0"/>
              <w:spacing w:line="300" w:lineRule="exact"/>
              <w:ind w:firstLineChars="0"/>
              <w:textAlignment w:val="baseline"/>
              <w:rPr>
                <w:rFonts w:ascii="华文细黑" w:eastAsia="华文细黑" w:hAnsi="华文细黑"/>
                <w:sz w:val="24"/>
                <w:szCs w:val="24"/>
              </w:rPr>
            </w:pPr>
            <w:r w:rsidRPr="00113614">
              <w:rPr>
                <w:rFonts w:ascii="华文细黑" w:eastAsia="华文细黑" w:hAnsi="华文细黑" w:hint="eastAsia"/>
                <w:sz w:val="24"/>
                <w:szCs w:val="24"/>
              </w:rPr>
              <w:t xml:space="preserve">电气专业3人（其中慧云值班工程师1人、慧云助理工程师2人） </w:t>
            </w:r>
          </w:p>
          <w:p w:rsidR="005F0B65" w:rsidRPr="00113614" w:rsidRDefault="005F0B65" w:rsidP="00925699">
            <w:pPr>
              <w:pStyle w:val="13"/>
              <w:numPr>
                <w:ilvl w:val="0"/>
                <w:numId w:val="73"/>
              </w:numPr>
              <w:tabs>
                <w:tab w:val="left" w:pos="176"/>
              </w:tabs>
              <w:adjustRightInd w:val="0"/>
              <w:spacing w:line="300" w:lineRule="exact"/>
              <w:ind w:firstLineChars="0"/>
              <w:textAlignment w:val="baseline"/>
              <w:rPr>
                <w:rFonts w:ascii="华文细黑" w:eastAsia="华文细黑" w:hAnsi="华文细黑"/>
                <w:sz w:val="24"/>
                <w:szCs w:val="24"/>
              </w:rPr>
            </w:pPr>
            <w:r w:rsidRPr="00113614">
              <w:rPr>
                <w:rFonts w:ascii="华文细黑" w:eastAsia="华文细黑" w:hAnsi="华文细黑" w:hint="eastAsia"/>
                <w:sz w:val="24"/>
                <w:szCs w:val="24"/>
              </w:rPr>
              <w:t xml:space="preserve">自动化专业3人（其中慧云值班工程师1人、慧云助理工程师2人） </w:t>
            </w:r>
          </w:p>
        </w:tc>
      </w:tr>
    </w:tbl>
    <w:p w:rsidR="005F0B65" w:rsidRPr="00113614" w:rsidRDefault="005F0B65" w:rsidP="00925699">
      <w:pPr>
        <w:pStyle w:val="20"/>
        <w:numPr>
          <w:ilvl w:val="0"/>
          <w:numId w:val="72"/>
        </w:numPr>
        <w:adjustRightInd/>
        <w:snapToGrid/>
        <w:spacing w:before="120" w:line="415"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：Ⅲ-0</w:t>
      </w:r>
      <w:r>
        <w:rPr>
          <w:rFonts w:ascii="华文细黑" w:eastAsia="华文细黑" w:hAnsi="华文细黑"/>
          <w:b w:val="0"/>
          <w:sz w:val="24"/>
          <w:szCs w:val="24"/>
        </w:rPr>
        <w:t>17</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弱电智能化深化设计图纸审核。</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p w:rsidR="005F0B65" w:rsidRPr="00113614" w:rsidRDefault="005F0B65" w:rsidP="005F0B65">
      <w:pPr>
        <w:ind w:firstLineChars="236" w:firstLine="566"/>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商管区域公司开业前140天督促商管公司组织慧云小组成员，审核《弱电智能化深化设计施工图》，开日业前170天，商管总部工程部参与由项目公司负责组织、商业地产规划院及成本部共同开展的弱电智能化深化设计图纸审核，提出审图意见，报分管项目副总裁审批；此项工作已纳入商业地产综合体模块化管理。</w:t>
      </w:r>
    </w:p>
    <w:p w:rsidR="00C02C54" w:rsidRPr="00113614" w:rsidRDefault="00C02C54" w:rsidP="00925699">
      <w:pPr>
        <w:pStyle w:val="20"/>
        <w:numPr>
          <w:ilvl w:val="0"/>
          <w:numId w:val="72"/>
        </w:numPr>
        <w:adjustRightInd/>
        <w:snapToGrid/>
        <w:spacing w:before="120" w:line="415"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：Ⅲ-0</w:t>
      </w:r>
      <w:r>
        <w:rPr>
          <w:rFonts w:ascii="华文细黑" w:eastAsia="华文细黑" w:hAnsi="华文细黑"/>
          <w:b w:val="0"/>
          <w:sz w:val="24"/>
          <w:szCs w:val="24"/>
        </w:rPr>
        <w:t>22</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主力店及步行街小商户进场验收。</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p w:rsidR="00C02C54" w:rsidRPr="00113614" w:rsidRDefault="00C02C54" w:rsidP="00C02C54">
      <w:pPr>
        <w:spacing w:line="480" w:lineRule="exact"/>
        <w:ind w:firstLineChars="200" w:firstLine="480"/>
        <w:rPr>
          <w:rFonts w:ascii="华文细黑" w:eastAsia="华文细黑" w:hAnsi="华文细黑"/>
          <w:color w:val="000000" w:themeColor="text1"/>
          <w:sz w:val="24"/>
          <w:szCs w:val="24"/>
        </w:rPr>
      </w:pPr>
      <w:r w:rsidRPr="00113614">
        <w:rPr>
          <w:rFonts w:ascii="华文细黑" w:eastAsia="华文细黑" w:hAnsi="华文细黑" w:hint="eastAsia"/>
          <w:b/>
          <w:color w:val="000000" w:themeColor="text1"/>
          <w:sz w:val="24"/>
          <w:szCs w:val="24"/>
        </w:rPr>
        <w:t>总体要求：</w:t>
      </w:r>
      <w:r w:rsidRPr="00113614">
        <w:rPr>
          <w:rFonts w:ascii="华文细黑" w:eastAsia="华文细黑" w:hAnsi="华文细黑" w:hint="eastAsia"/>
          <w:color w:val="000000" w:themeColor="text1"/>
          <w:sz w:val="24"/>
          <w:szCs w:val="24"/>
        </w:rPr>
        <w:t>移交双方对各系统各部位进行现场检查验收，要求各系统全部完工并调试完成，达到设计要求的使用功能，包括：强电、弱电、空调/采暖、消防控制、消防水系统、给排水、电梯、建筑装饰等，检查内容符合BIM模型要求且一致；现场检查时应按照商管公司《万达综合体项目移交检查检测标准》执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8424"/>
      </w:tblGrid>
      <w:tr w:rsidR="00C02C54" w:rsidRPr="00113614" w:rsidTr="009E6FEA">
        <w:trPr>
          <w:tblHeader/>
        </w:trPr>
        <w:tc>
          <w:tcPr>
            <w:tcW w:w="674" w:type="pct"/>
            <w:vAlign w:val="center"/>
          </w:tcPr>
          <w:p w:rsidR="00C02C54" w:rsidRPr="00113614" w:rsidRDefault="00C02C54" w:rsidP="009E6FEA">
            <w:pPr>
              <w:snapToGrid w:val="0"/>
              <w:jc w:val="center"/>
              <w:rPr>
                <w:rFonts w:ascii="华文细黑" w:eastAsia="华文细黑" w:hAnsi="华文细黑"/>
                <w:b/>
                <w:sz w:val="24"/>
                <w:szCs w:val="24"/>
              </w:rPr>
            </w:pPr>
            <w:r w:rsidRPr="00113614">
              <w:rPr>
                <w:rFonts w:ascii="华文细黑" w:eastAsia="华文细黑" w:hAnsi="华文细黑" w:hint="eastAsia"/>
                <w:b/>
                <w:sz w:val="24"/>
                <w:szCs w:val="24"/>
              </w:rPr>
              <w:t>工作事项</w:t>
            </w:r>
          </w:p>
        </w:tc>
        <w:tc>
          <w:tcPr>
            <w:tcW w:w="4326" w:type="pct"/>
            <w:vAlign w:val="center"/>
          </w:tcPr>
          <w:p w:rsidR="00C02C54" w:rsidRPr="00113614" w:rsidRDefault="00C02C54" w:rsidP="009E6FEA">
            <w:pPr>
              <w:snapToGrid w:val="0"/>
              <w:jc w:val="center"/>
              <w:rPr>
                <w:rFonts w:ascii="华文细黑" w:eastAsia="华文细黑" w:hAnsi="华文细黑"/>
                <w:b/>
                <w:sz w:val="24"/>
                <w:szCs w:val="24"/>
              </w:rPr>
            </w:pPr>
            <w:r w:rsidRPr="00113614">
              <w:rPr>
                <w:rFonts w:ascii="华文细黑" w:eastAsia="华文细黑" w:hAnsi="华文细黑" w:hint="eastAsia"/>
                <w:b/>
                <w:sz w:val="24"/>
                <w:szCs w:val="24"/>
              </w:rPr>
              <w:t>管控要点</w:t>
            </w:r>
          </w:p>
        </w:tc>
      </w:tr>
      <w:tr w:rsidR="00C02C54" w:rsidRPr="00113614" w:rsidTr="009E6FEA">
        <w:trPr>
          <w:trHeight w:val="789"/>
        </w:trPr>
        <w:tc>
          <w:tcPr>
            <w:tcW w:w="674" w:type="pct"/>
            <w:vAlign w:val="center"/>
          </w:tcPr>
          <w:p w:rsidR="00C02C54" w:rsidRPr="00113614" w:rsidRDefault="00C02C54" w:rsidP="009E6FEA">
            <w:pPr>
              <w:snapToGrid w:val="0"/>
              <w:jc w:val="center"/>
              <w:rPr>
                <w:rFonts w:ascii="华文细黑" w:eastAsia="华文细黑" w:hAnsi="华文细黑" w:cs="宋体"/>
                <w:sz w:val="24"/>
                <w:szCs w:val="24"/>
              </w:rPr>
            </w:pPr>
            <w:r w:rsidRPr="00113614">
              <w:rPr>
                <w:rFonts w:ascii="华文细黑" w:eastAsia="华文细黑" w:hAnsi="华文细黑" w:cs="宋体" w:hint="eastAsia"/>
                <w:sz w:val="24"/>
                <w:szCs w:val="24"/>
              </w:rPr>
              <w:t>主力店及步行街小商户进场验收</w:t>
            </w:r>
          </w:p>
        </w:tc>
        <w:tc>
          <w:tcPr>
            <w:tcW w:w="4326" w:type="pct"/>
            <w:vAlign w:val="center"/>
          </w:tcPr>
          <w:p w:rsidR="00C02C54" w:rsidRPr="00113614" w:rsidRDefault="00C02C54" w:rsidP="009E6FEA">
            <w:pPr>
              <w:snapToGrid w:val="0"/>
              <w:jc w:val="left"/>
              <w:rPr>
                <w:rFonts w:ascii="华文细黑" w:eastAsia="华文细黑" w:hAnsi="华文细黑" w:cs="宋体"/>
                <w:sz w:val="24"/>
                <w:szCs w:val="24"/>
              </w:rPr>
            </w:pPr>
            <w:r w:rsidRPr="00113614">
              <w:rPr>
                <w:rFonts w:ascii="华文细黑" w:eastAsia="华文细黑" w:hAnsi="华文细黑" w:cs="宋体" w:hint="eastAsia"/>
                <w:sz w:val="24"/>
                <w:szCs w:val="24"/>
              </w:rPr>
              <w:t>主力店及步行街小商户的进场验收由商管公司组织进行，项目公司、当地商管公司、主力店方及步行街小商户参加。验收各方签字形成《主力店及步行街小商户进场验收审批会签表》（见《项目操作指引手册》）。</w:t>
            </w:r>
          </w:p>
        </w:tc>
      </w:tr>
    </w:tbl>
    <w:p w:rsidR="00C02C54" w:rsidRPr="00113614" w:rsidRDefault="00C02C54" w:rsidP="00925699">
      <w:pPr>
        <w:pStyle w:val="20"/>
        <w:numPr>
          <w:ilvl w:val="0"/>
          <w:numId w:val="72"/>
        </w:numPr>
        <w:adjustRightInd/>
        <w:snapToGrid/>
        <w:spacing w:before="120" w:line="415"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：Ⅲ-0</w:t>
      </w:r>
      <w:r>
        <w:rPr>
          <w:rFonts w:ascii="华文细黑" w:eastAsia="华文细黑" w:hAnsi="华文细黑"/>
          <w:b w:val="0"/>
          <w:sz w:val="24"/>
          <w:szCs w:val="24"/>
        </w:rPr>
        <w:t>25</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C152E6">
        <w:rPr>
          <w:rFonts w:ascii="华文细黑" w:eastAsia="华文细黑" w:hAnsi="华文细黑" w:hint="eastAsia"/>
          <w:b w:val="0"/>
          <w:sz w:val="24"/>
          <w:szCs w:val="24"/>
        </w:rPr>
        <w:t>主力店及步行街商铺移交</w:t>
      </w:r>
      <w:r w:rsidRPr="00113614">
        <w:rPr>
          <w:rFonts w:ascii="华文细黑" w:eastAsia="华文细黑" w:hAnsi="华文细黑" w:hint="eastAsia"/>
          <w:b w:val="0"/>
          <w:sz w:val="24"/>
          <w:szCs w:val="24"/>
        </w:rPr>
        <w:t>。</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p w:rsidR="00C02C54" w:rsidRPr="00113614" w:rsidRDefault="00C02C54" w:rsidP="00C02C54">
      <w:pPr>
        <w:spacing w:line="480" w:lineRule="exact"/>
        <w:ind w:firstLineChars="200" w:firstLine="480"/>
        <w:rPr>
          <w:rFonts w:ascii="华文细黑" w:eastAsia="华文细黑" w:hAnsi="华文细黑"/>
          <w:color w:val="000000" w:themeColor="text1"/>
          <w:sz w:val="24"/>
          <w:szCs w:val="24"/>
        </w:rPr>
      </w:pPr>
      <w:r w:rsidRPr="00113614">
        <w:rPr>
          <w:rFonts w:ascii="华文细黑" w:eastAsia="华文细黑" w:hAnsi="华文细黑" w:hint="eastAsia"/>
          <w:b/>
          <w:color w:val="000000" w:themeColor="text1"/>
          <w:sz w:val="24"/>
          <w:szCs w:val="24"/>
        </w:rPr>
        <w:t>总体要求：</w:t>
      </w:r>
      <w:r w:rsidRPr="00113614">
        <w:rPr>
          <w:rFonts w:ascii="华文细黑" w:eastAsia="华文细黑" w:hAnsi="华文细黑" w:hint="eastAsia"/>
          <w:color w:val="000000" w:themeColor="text1"/>
          <w:sz w:val="24"/>
          <w:szCs w:val="24"/>
        </w:rPr>
        <w:t>移交双方对各系统各部位进行现场检查验收，要求各系统全部完工并调试完成，达到设计要求的使用功能，包括：强电、弱电、空调/采暖、消防控制、消防水系统、给排水、电梯、建筑装饰等，检查内容符合BIM模型要求且一致；现场检查时应按照商管公司《万达综合体项目移交检查检测标准》执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8424"/>
      </w:tblGrid>
      <w:tr w:rsidR="00C02C54" w:rsidRPr="00113614" w:rsidTr="009E6FEA">
        <w:trPr>
          <w:tblHeader/>
        </w:trPr>
        <w:tc>
          <w:tcPr>
            <w:tcW w:w="674" w:type="pct"/>
            <w:vAlign w:val="center"/>
          </w:tcPr>
          <w:p w:rsidR="00C02C54" w:rsidRPr="00113614" w:rsidRDefault="00C02C54" w:rsidP="009E6FEA">
            <w:pPr>
              <w:snapToGrid w:val="0"/>
              <w:jc w:val="center"/>
              <w:rPr>
                <w:rFonts w:ascii="华文细黑" w:eastAsia="华文细黑" w:hAnsi="华文细黑"/>
                <w:b/>
                <w:sz w:val="24"/>
                <w:szCs w:val="24"/>
              </w:rPr>
            </w:pPr>
            <w:r w:rsidRPr="00113614">
              <w:rPr>
                <w:rFonts w:ascii="华文细黑" w:eastAsia="华文细黑" w:hAnsi="华文细黑" w:hint="eastAsia"/>
                <w:b/>
                <w:sz w:val="24"/>
                <w:szCs w:val="24"/>
              </w:rPr>
              <w:t>工作事项</w:t>
            </w:r>
          </w:p>
        </w:tc>
        <w:tc>
          <w:tcPr>
            <w:tcW w:w="4326" w:type="pct"/>
            <w:vAlign w:val="center"/>
          </w:tcPr>
          <w:p w:rsidR="00C02C54" w:rsidRPr="00113614" w:rsidRDefault="00C02C54" w:rsidP="009E6FEA">
            <w:pPr>
              <w:snapToGrid w:val="0"/>
              <w:jc w:val="center"/>
              <w:rPr>
                <w:rFonts w:ascii="华文细黑" w:eastAsia="华文细黑" w:hAnsi="华文细黑"/>
                <w:b/>
                <w:sz w:val="24"/>
                <w:szCs w:val="24"/>
              </w:rPr>
            </w:pPr>
            <w:r w:rsidRPr="00113614">
              <w:rPr>
                <w:rFonts w:ascii="华文细黑" w:eastAsia="华文细黑" w:hAnsi="华文细黑" w:hint="eastAsia"/>
                <w:b/>
                <w:sz w:val="24"/>
                <w:szCs w:val="24"/>
              </w:rPr>
              <w:t>管控要点</w:t>
            </w:r>
          </w:p>
        </w:tc>
      </w:tr>
      <w:tr w:rsidR="00C02C54" w:rsidRPr="00113614" w:rsidTr="009E6FEA">
        <w:trPr>
          <w:trHeight w:val="789"/>
        </w:trPr>
        <w:tc>
          <w:tcPr>
            <w:tcW w:w="674" w:type="pct"/>
            <w:vAlign w:val="center"/>
          </w:tcPr>
          <w:p w:rsidR="00C02C54" w:rsidRPr="00113614" w:rsidRDefault="00C02C54" w:rsidP="009E6FEA">
            <w:pPr>
              <w:snapToGrid w:val="0"/>
              <w:jc w:val="center"/>
              <w:rPr>
                <w:rFonts w:ascii="华文细黑" w:eastAsia="华文细黑" w:hAnsi="华文细黑" w:cs="宋体"/>
                <w:sz w:val="24"/>
                <w:szCs w:val="24"/>
              </w:rPr>
            </w:pPr>
            <w:r w:rsidRPr="00113614">
              <w:rPr>
                <w:rFonts w:ascii="华文细黑" w:eastAsia="华文细黑" w:hAnsi="华文细黑" w:cs="宋体" w:hint="eastAsia"/>
                <w:sz w:val="24"/>
                <w:szCs w:val="24"/>
              </w:rPr>
              <w:t>主力店验收移交</w:t>
            </w:r>
          </w:p>
        </w:tc>
        <w:tc>
          <w:tcPr>
            <w:tcW w:w="4326" w:type="pct"/>
            <w:vAlign w:val="center"/>
          </w:tcPr>
          <w:p w:rsidR="00C02C54" w:rsidRPr="00113614" w:rsidRDefault="00C02C54" w:rsidP="009E6FEA">
            <w:pPr>
              <w:snapToGrid w:val="0"/>
              <w:jc w:val="left"/>
              <w:rPr>
                <w:rFonts w:ascii="华文细黑" w:eastAsia="华文细黑" w:hAnsi="华文细黑" w:cs="宋体"/>
                <w:sz w:val="24"/>
                <w:szCs w:val="24"/>
              </w:rPr>
            </w:pPr>
            <w:r w:rsidRPr="00113614">
              <w:rPr>
                <w:rFonts w:ascii="华文细黑" w:eastAsia="华文细黑" w:hAnsi="华文细黑" w:cs="宋体" w:hint="eastAsia"/>
                <w:sz w:val="24"/>
                <w:szCs w:val="24"/>
              </w:rPr>
              <w:t>由商管公司负责。进场移交由项目公司按照合同约定条件移交给主力店及步行街小商户租赁方进行店面装修；开业移交由项目公司按照合同约定条件移交给主力店租赁方；项目公司在项目开业后完成对主力店管理方，即当地商管公司的移交；移交各方签字形成《主力店及步行街小商户移交审批会签表》（见《项目操作指引手册》）。</w:t>
            </w:r>
          </w:p>
        </w:tc>
      </w:tr>
    </w:tbl>
    <w:p w:rsidR="005F0B65" w:rsidRPr="00113614" w:rsidRDefault="005F0B65" w:rsidP="00925699">
      <w:pPr>
        <w:pStyle w:val="20"/>
        <w:numPr>
          <w:ilvl w:val="0"/>
          <w:numId w:val="72"/>
        </w:numPr>
        <w:adjustRightInd/>
        <w:snapToGrid/>
        <w:spacing w:before="120" w:line="415"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：Ⅲ-0</w:t>
      </w:r>
      <w:r>
        <w:rPr>
          <w:rFonts w:ascii="华文细黑" w:eastAsia="华文细黑" w:hAnsi="华文细黑"/>
          <w:b w:val="0"/>
          <w:sz w:val="24"/>
          <w:szCs w:val="24"/>
        </w:rPr>
        <w:t>3</w:t>
      </w:r>
      <w:r w:rsidR="00C02C54">
        <w:rPr>
          <w:rFonts w:ascii="华文细黑" w:eastAsia="华文细黑" w:hAnsi="华文细黑"/>
          <w:b w:val="0"/>
          <w:sz w:val="24"/>
          <w:szCs w:val="24"/>
        </w:rPr>
        <w:t>0</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慧云知识培训。</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4"/>
        <w:gridCol w:w="5232"/>
      </w:tblGrid>
      <w:tr w:rsidR="005F0B65" w:rsidRPr="00113614" w:rsidTr="009E6FEA">
        <w:trPr>
          <w:trHeight w:val="371"/>
          <w:tblHeader/>
        </w:trPr>
        <w:tc>
          <w:tcPr>
            <w:tcW w:w="2313" w:type="pct"/>
            <w:vAlign w:val="center"/>
          </w:tcPr>
          <w:p w:rsidR="005F0B65" w:rsidRPr="00113614" w:rsidRDefault="005F0B65" w:rsidP="009E6FEA">
            <w:pPr>
              <w:spacing w:line="240" w:lineRule="exact"/>
              <w:jc w:val="center"/>
              <w:rPr>
                <w:rFonts w:ascii="华文细黑" w:eastAsia="华文细黑" w:hAnsi="华文细黑"/>
                <w:b/>
                <w:sz w:val="24"/>
                <w:szCs w:val="24"/>
              </w:rPr>
            </w:pPr>
            <w:r w:rsidRPr="00113614">
              <w:rPr>
                <w:rFonts w:ascii="华文细黑" w:eastAsia="华文细黑" w:hAnsi="华文细黑" w:hint="eastAsia"/>
                <w:b/>
                <w:sz w:val="24"/>
                <w:szCs w:val="24"/>
              </w:rPr>
              <w:t>工作事项</w:t>
            </w:r>
          </w:p>
        </w:tc>
        <w:tc>
          <w:tcPr>
            <w:tcW w:w="2687" w:type="pct"/>
            <w:vAlign w:val="center"/>
          </w:tcPr>
          <w:p w:rsidR="005F0B65" w:rsidRPr="00113614" w:rsidRDefault="005F0B65" w:rsidP="009E6FEA">
            <w:pPr>
              <w:spacing w:line="240" w:lineRule="exact"/>
              <w:jc w:val="center"/>
              <w:rPr>
                <w:rFonts w:ascii="华文细黑" w:eastAsia="华文细黑" w:hAnsi="华文细黑"/>
                <w:b/>
                <w:sz w:val="24"/>
                <w:szCs w:val="24"/>
              </w:rPr>
            </w:pPr>
            <w:r w:rsidRPr="00113614">
              <w:rPr>
                <w:rFonts w:ascii="华文细黑" w:eastAsia="华文细黑" w:hAnsi="华文细黑" w:hint="eastAsia"/>
                <w:b/>
                <w:sz w:val="24"/>
                <w:szCs w:val="24"/>
              </w:rPr>
              <w:t>管控要点</w:t>
            </w:r>
          </w:p>
        </w:tc>
      </w:tr>
      <w:tr w:rsidR="005F0B65" w:rsidRPr="00113614" w:rsidTr="009E6FEA">
        <w:tc>
          <w:tcPr>
            <w:tcW w:w="2313" w:type="pct"/>
            <w:vAlign w:val="center"/>
          </w:tcPr>
          <w:p w:rsidR="005F0B65" w:rsidRPr="00113614" w:rsidRDefault="005F0B65" w:rsidP="009E6FEA">
            <w:pPr>
              <w:adjustRightInd w:val="0"/>
              <w:textAlignment w:val="baseline"/>
              <w:rPr>
                <w:rFonts w:ascii="华文细黑" w:eastAsia="华文细黑" w:hAnsi="华文细黑"/>
                <w:b/>
                <w:sz w:val="24"/>
                <w:szCs w:val="24"/>
              </w:rPr>
            </w:pPr>
            <w:r w:rsidRPr="00113614">
              <w:rPr>
                <w:rFonts w:ascii="华文细黑" w:eastAsia="华文细黑" w:hAnsi="华文细黑" w:hint="eastAsia"/>
                <w:b/>
                <w:sz w:val="24"/>
                <w:szCs w:val="24"/>
              </w:rPr>
              <w:t>慧云知识培训</w:t>
            </w:r>
          </w:p>
          <w:p w:rsidR="005F0B65" w:rsidRPr="00113614" w:rsidRDefault="005F0B65" w:rsidP="00925699">
            <w:pPr>
              <w:pStyle w:val="13"/>
              <w:numPr>
                <w:ilvl w:val="0"/>
                <w:numId w:val="74"/>
              </w:numPr>
              <w:adjustRightInd w:val="0"/>
              <w:ind w:firstLineChars="0"/>
              <w:textAlignment w:val="baseline"/>
              <w:rPr>
                <w:rFonts w:ascii="华文细黑" w:eastAsia="华文细黑" w:hAnsi="华文细黑"/>
                <w:sz w:val="24"/>
                <w:szCs w:val="24"/>
              </w:rPr>
            </w:pPr>
            <w:r w:rsidRPr="00113614">
              <w:rPr>
                <w:rFonts w:ascii="华文细黑" w:eastAsia="华文细黑" w:hAnsi="华文细黑" w:hint="eastAsia"/>
                <w:sz w:val="24"/>
                <w:szCs w:val="24"/>
              </w:rPr>
              <w:t>慧云系统标准类培训；</w:t>
            </w:r>
          </w:p>
          <w:p w:rsidR="005F0B65" w:rsidRPr="00113614" w:rsidRDefault="005F0B65" w:rsidP="00925699">
            <w:pPr>
              <w:pStyle w:val="13"/>
              <w:numPr>
                <w:ilvl w:val="0"/>
                <w:numId w:val="74"/>
              </w:numPr>
              <w:adjustRightInd w:val="0"/>
              <w:ind w:firstLineChars="0"/>
              <w:textAlignment w:val="baseline"/>
              <w:rPr>
                <w:rFonts w:ascii="华文细黑" w:eastAsia="华文细黑" w:hAnsi="华文细黑"/>
                <w:b/>
                <w:sz w:val="24"/>
                <w:szCs w:val="24"/>
              </w:rPr>
            </w:pPr>
            <w:r w:rsidRPr="00113614">
              <w:rPr>
                <w:rFonts w:ascii="华文细黑" w:eastAsia="华文细黑" w:hAnsi="华文细黑" w:hint="eastAsia"/>
                <w:sz w:val="24"/>
                <w:szCs w:val="24"/>
              </w:rPr>
              <w:t>慧云系统实操类培训；</w:t>
            </w:r>
          </w:p>
        </w:tc>
        <w:tc>
          <w:tcPr>
            <w:tcW w:w="2687" w:type="pct"/>
            <w:vAlign w:val="center"/>
          </w:tcPr>
          <w:p w:rsidR="005F0B65" w:rsidRPr="00113614" w:rsidRDefault="005F0B65" w:rsidP="005F0B65">
            <w:pPr>
              <w:adjustRightInd w:val="0"/>
              <w:spacing w:line="360" w:lineRule="exact"/>
              <w:textAlignment w:val="baseline"/>
              <w:rPr>
                <w:rFonts w:ascii="华文细黑" w:eastAsia="华文细黑" w:hAnsi="华文细黑"/>
                <w:sz w:val="24"/>
                <w:szCs w:val="24"/>
              </w:rPr>
            </w:pPr>
            <w:r w:rsidRPr="00113614">
              <w:rPr>
                <w:rFonts w:ascii="华文细黑" w:eastAsia="华文细黑" w:hAnsi="华文细黑"/>
                <w:sz w:val="24"/>
                <w:szCs w:val="24"/>
              </w:rPr>
              <w:t>1</w:t>
            </w:r>
            <w:r w:rsidRPr="00113614">
              <w:rPr>
                <w:rFonts w:ascii="华文细黑" w:eastAsia="华文细黑" w:hAnsi="华文细黑" w:hint="eastAsia"/>
                <w:sz w:val="24"/>
                <w:szCs w:val="24"/>
              </w:rPr>
              <w:t>、标准类培训应在开业前</w:t>
            </w:r>
            <w:r w:rsidRPr="00113614">
              <w:rPr>
                <w:rFonts w:ascii="华文细黑" w:eastAsia="华文细黑" w:hAnsi="华文细黑"/>
                <w:sz w:val="24"/>
                <w:szCs w:val="24"/>
              </w:rPr>
              <w:t>180</w:t>
            </w:r>
            <w:r w:rsidRPr="00113614">
              <w:rPr>
                <w:rFonts w:ascii="华文细黑" w:eastAsia="华文细黑" w:hAnsi="华文细黑" w:hint="eastAsia"/>
                <w:sz w:val="24"/>
                <w:szCs w:val="24"/>
              </w:rPr>
              <w:t>天到开业前</w:t>
            </w:r>
            <w:r w:rsidRPr="00113614">
              <w:rPr>
                <w:rFonts w:ascii="华文细黑" w:eastAsia="华文细黑" w:hAnsi="华文细黑"/>
                <w:sz w:val="24"/>
                <w:szCs w:val="24"/>
              </w:rPr>
              <w:t>90</w:t>
            </w:r>
            <w:r w:rsidRPr="00113614">
              <w:rPr>
                <w:rFonts w:ascii="华文细黑" w:eastAsia="华文细黑" w:hAnsi="华文细黑" w:hint="eastAsia"/>
                <w:sz w:val="24"/>
                <w:szCs w:val="24"/>
              </w:rPr>
              <w:t>天内完成；</w:t>
            </w:r>
          </w:p>
          <w:p w:rsidR="005F0B65" w:rsidRPr="00113614" w:rsidRDefault="005F0B65" w:rsidP="005F0B65">
            <w:pPr>
              <w:tabs>
                <w:tab w:val="left" w:pos="176"/>
              </w:tabs>
              <w:adjustRightInd w:val="0"/>
              <w:spacing w:line="360" w:lineRule="exact"/>
              <w:rPr>
                <w:rFonts w:ascii="华文细黑" w:eastAsia="华文细黑" w:hAnsi="华文细黑"/>
                <w:sz w:val="24"/>
                <w:szCs w:val="24"/>
              </w:rPr>
            </w:pPr>
            <w:r w:rsidRPr="00113614">
              <w:rPr>
                <w:rFonts w:ascii="华文细黑" w:eastAsia="华文细黑" w:hAnsi="华文细黑"/>
                <w:sz w:val="24"/>
                <w:szCs w:val="24"/>
              </w:rPr>
              <w:t>2</w:t>
            </w:r>
            <w:r w:rsidRPr="00113614">
              <w:rPr>
                <w:rFonts w:ascii="华文细黑" w:eastAsia="华文细黑" w:hAnsi="华文细黑" w:hint="eastAsia"/>
                <w:sz w:val="24"/>
                <w:szCs w:val="24"/>
              </w:rPr>
              <w:t>、标准培训课时每周不低于</w:t>
            </w:r>
            <w:r w:rsidRPr="00113614">
              <w:rPr>
                <w:rFonts w:ascii="华文细黑" w:eastAsia="华文细黑" w:hAnsi="华文细黑"/>
                <w:sz w:val="24"/>
                <w:szCs w:val="24"/>
              </w:rPr>
              <w:t>4</w:t>
            </w:r>
            <w:r w:rsidRPr="00113614">
              <w:rPr>
                <w:rFonts w:ascii="华文细黑" w:eastAsia="华文细黑" w:hAnsi="华文细黑" w:hint="eastAsia"/>
                <w:sz w:val="24"/>
                <w:szCs w:val="24"/>
              </w:rPr>
              <w:t>个学时；每月底考试，考试试卷存档备查。</w:t>
            </w:r>
            <w:r w:rsidRPr="00113614">
              <w:rPr>
                <w:rFonts w:ascii="华文细黑" w:eastAsia="华文细黑" w:hAnsi="华文细黑"/>
                <w:sz w:val="24"/>
                <w:szCs w:val="24"/>
              </w:rPr>
              <w:t xml:space="preserve"> </w:t>
            </w:r>
          </w:p>
          <w:p w:rsidR="005F0B65" w:rsidRPr="00113614" w:rsidRDefault="005F0B65" w:rsidP="005F0B65">
            <w:pPr>
              <w:tabs>
                <w:tab w:val="left" w:pos="176"/>
              </w:tabs>
              <w:adjustRightInd w:val="0"/>
              <w:spacing w:line="360" w:lineRule="exact"/>
              <w:textAlignment w:val="baseline"/>
              <w:rPr>
                <w:rFonts w:ascii="华文细黑" w:eastAsia="华文细黑" w:hAnsi="华文细黑"/>
                <w:sz w:val="24"/>
                <w:szCs w:val="24"/>
              </w:rPr>
            </w:pPr>
            <w:r w:rsidRPr="00113614">
              <w:rPr>
                <w:rFonts w:ascii="华文细黑" w:eastAsia="华文细黑" w:hAnsi="华文细黑"/>
                <w:sz w:val="24"/>
                <w:szCs w:val="24"/>
              </w:rPr>
              <w:t>3</w:t>
            </w:r>
            <w:r w:rsidRPr="00113614">
              <w:rPr>
                <w:rFonts w:ascii="华文细黑" w:eastAsia="华文细黑" w:hAnsi="华文细黑" w:hint="eastAsia"/>
                <w:sz w:val="24"/>
                <w:szCs w:val="24"/>
              </w:rPr>
              <w:t>、实操类培训应在试运行前</w:t>
            </w:r>
            <w:r w:rsidRPr="00113614">
              <w:rPr>
                <w:rFonts w:ascii="华文细黑" w:eastAsia="华文细黑" w:hAnsi="华文细黑"/>
                <w:sz w:val="24"/>
                <w:szCs w:val="24"/>
              </w:rPr>
              <w:t>10</w:t>
            </w:r>
            <w:r w:rsidRPr="00113614">
              <w:rPr>
                <w:rFonts w:ascii="华文细黑" w:eastAsia="华文细黑" w:hAnsi="华文细黑" w:hint="eastAsia"/>
                <w:sz w:val="24"/>
                <w:szCs w:val="24"/>
              </w:rPr>
              <w:t>天到试运行前</w:t>
            </w:r>
            <w:r w:rsidRPr="00113614">
              <w:rPr>
                <w:rFonts w:ascii="华文细黑" w:eastAsia="华文细黑" w:hAnsi="华文细黑"/>
                <w:sz w:val="24"/>
                <w:szCs w:val="24"/>
              </w:rPr>
              <w:t>5</w:t>
            </w:r>
            <w:r w:rsidRPr="00113614">
              <w:rPr>
                <w:rFonts w:ascii="华文细黑" w:eastAsia="华文细黑" w:hAnsi="华文细黑" w:hint="eastAsia"/>
                <w:sz w:val="24"/>
                <w:szCs w:val="24"/>
              </w:rPr>
              <w:t>天，施工单位对商管公司进行各子系统及慧云平台的实操培训；</w:t>
            </w:r>
          </w:p>
          <w:p w:rsidR="005F0B65" w:rsidRPr="00113614" w:rsidRDefault="005F0B65" w:rsidP="005F0B65">
            <w:pPr>
              <w:tabs>
                <w:tab w:val="left" w:pos="176"/>
              </w:tabs>
              <w:adjustRightInd w:val="0"/>
              <w:spacing w:line="360" w:lineRule="exact"/>
              <w:textAlignment w:val="baseline"/>
              <w:rPr>
                <w:rFonts w:ascii="华文细黑" w:eastAsia="华文细黑" w:hAnsi="华文细黑"/>
                <w:sz w:val="24"/>
                <w:szCs w:val="24"/>
              </w:rPr>
            </w:pPr>
            <w:r w:rsidRPr="00113614">
              <w:rPr>
                <w:rFonts w:ascii="华文细黑" w:eastAsia="华文细黑" w:hAnsi="华文细黑"/>
                <w:sz w:val="24"/>
                <w:szCs w:val="24"/>
              </w:rPr>
              <w:t>4</w:t>
            </w:r>
            <w:r w:rsidRPr="00113614">
              <w:rPr>
                <w:rFonts w:ascii="华文细黑" w:eastAsia="华文细黑" w:hAnsi="华文细黑" w:hint="eastAsia"/>
                <w:sz w:val="24"/>
                <w:szCs w:val="24"/>
              </w:rPr>
              <w:t>、实操培训课时工程部不低于</w:t>
            </w:r>
            <w:r w:rsidRPr="00113614">
              <w:rPr>
                <w:rFonts w:ascii="华文细黑" w:eastAsia="华文细黑" w:hAnsi="华文细黑"/>
                <w:sz w:val="24"/>
                <w:szCs w:val="24"/>
              </w:rPr>
              <w:t>20</w:t>
            </w:r>
            <w:r w:rsidRPr="00113614">
              <w:rPr>
                <w:rFonts w:ascii="华文细黑" w:eastAsia="华文细黑" w:hAnsi="华文细黑" w:hint="eastAsia"/>
                <w:sz w:val="24"/>
                <w:szCs w:val="24"/>
              </w:rPr>
              <w:t>小时，物管部不低于</w:t>
            </w:r>
            <w:r w:rsidRPr="00113614">
              <w:rPr>
                <w:rFonts w:ascii="华文细黑" w:eastAsia="华文细黑" w:hAnsi="华文细黑"/>
                <w:sz w:val="24"/>
                <w:szCs w:val="24"/>
              </w:rPr>
              <w:t>10</w:t>
            </w:r>
            <w:r w:rsidRPr="00113614">
              <w:rPr>
                <w:rFonts w:ascii="华文细黑" w:eastAsia="华文细黑" w:hAnsi="华文细黑" w:hint="eastAsia"/>
                <w:sz w:val="24"/>
                <w:szCs w:val="24"/>
              </w:rPr>
              <w:t>小时，其他部门不低于</w:t>
            </w:r>
            <w:r w:rsidRPr="00113614">
              <w:rPr>
                <w:rFonts w:ascii="华文细黑" w:eastAsia="华文细黑" w:hAnsi="华文细黑"/>
                <w:sz w:val="24"/>
                <w:szCs w:val="24"/>
              </w:rPr>
              <w:t>4</w:t>
            </w:r>
            <w:r w:rsidRPr="00113614">
              <w:rPr>
                <w:rFonts w:ascii="华文细黑" w:eastAsia="华文细黑" w:hAnsi="华文细黑" w:hint="eastAsia"/>
                <w:sz w:val="24"/>
                <w:szCs w:val="24"/>
              </w:rPr>
              <w:t>小时。</w:t>
            </w:r>
          </w:p>
        </w:tc>
      </w:tr>
    </w:tbl>
    <w:p w:rsidR="00113614" w:rsidRPr="00113614" w:rsidRDefault="00113614" w:rsidP="00925699">
      <w:pPr>
        <w:pStyle w:val="20"/>
        <w:numPr>
          <w:ilvl w:val="0"/>
          <w:numId w:val="72"/>
        </w:numPr>
        <w:adjustRightInd/>
        <w:snapToGrid/>
        <w:spacing w:before="0" w:after="0" w:line="416" w:lineRule="auto"/>
        <w:rPr>
          <w:rFonts w:ascii="华文细黑" w:eastAsia="华文细黑" w:hAnsi="华文细黑"/>
          <w:b w:val="0"/>
          <w:sz w:val="24"/>
          <w:szCs w:val="24"/>
        </w:rPr>
      </w:pPr>
      <w:bookmarkStart w:id="25" w:name="商铺装修管理"/>
      <w:bookmarkEnd w:id="25"/>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：Ⅲ-0</w:t>
      </w:r>
      <w:r w:rsidR="00EA14BA">
        <w:rPr>
          <w:rFonts w:ascii="华文细黑" w:eastAsia="华文细黑" w:hAnsi="华文细黑"/>
          <w:b w:val="0"/>
          <w:sz w:val="24"/>
          <w:szCs w:val="24"/>
        </w:rPr>
        <w:t>38</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商铺装修管理。</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p w:rsidR="00113614" w:rsidRPr="00113614" w:rsidRDefault="00113614" w:rsidP="00925699">
      <w:pPr>
        <w:pStyle w:val="ac"/>
        <w:numPr>
          <w:ilvl w:val="0"/>
          <w:numId w:val="78"/>
        </w:numPr>
        <w:ind w:left="426"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商铺装修管理前期准备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7049"/>
      </w:tblGrid>
      <w:tr w:rsidR="00113614" w:rsidRPr="00113614" w:rsidTr="0059223E">
        <w:trPr>
          <w:trHeight w:val="202"/>
        </w:trPr>
        <w:tc>
          <w:tcPr>
            <w:tcW w:w="1380"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工作事项</w:t>
            </w:r>
          </w:p>
        </w:tc>
        <w:tc>
          <w:tcPr>
            <w:tcW w:w="3620"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管控要点</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装修手册的编制</w:t>
            </w:r>
          </w:p>
        </w:tc>
        <w:tc>
          <w:tcPr>
            <w:tcW w:w="3620" w:type="pct"/>
            <w:shd w:val="clear" w:color="auto" w:fill="FFFFFF"/>
          </w:tcPr>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1</w:t>
            </w:r>
            <w:r w:rsidRPr="00113614">
              <w:rPr>
                <w:rFonts w:ascii="华文细黑" w:eastAsia="华文细黑" w:hAnsi="华文细黑" w:hint="eastAsia"/>
                <w:bCs/>
                <w:color w:val="000000" w:themeColor="text1"/>
                <w:sz w:val="24"/>
                <w:szCs w:val="24"/>
              </w:rPr>
              <w:t>）相关费用的确定：管理费、押金、临时水电费等；</w:t>
            </w:r>
          </w:p>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2</w:t>
            </w:r>
            <w:r w:rsidRPr="00113614">
              <w:rPr>
                <w:rFonts w:ascii="华文细黑" w:eastAsia="华文细黑" w:hAnsi="华文细黑" w:hint="eastAsia"/>
                <w:bCs/>
                <w:color w:val="000000" w:themeColor="text1"/>
                <w:sz w:val="24"/>
                <w:szCs w:val="24"/>
              </w:rPr>
              <w:t>）图纸设计的要求：防水（</w:t>
            </w:r>
            <w:r w:rsidRPr="00113614">
              <w:rPr>
                <w:rFonts w:ascii="华文细黑" w:eastAsia="华文细黑" w:hAnsi="华文细黑"/>
                <w:bCs/>
                <w:color w:val="000000" w:themeColor="text1"/>
                <w:sz w:val="24"/>
                <w:szCs w:val="24"/>
              </w:rPr>
              <w:t>SBS</w:t>
            </w:r>
            <w:r w:rsidRPr="00113614">
              <w:rPr>
                <w:rFonts w:ascii="华文细黑" w:eastAsia="华文细黑" w:hAnsi="华文细黑" w:hint="eastAsia"/>
                <w:bCs/>
                <w:color w:val="000000" w:themeColor="text1"/>
                <w:sz w:val="24"/>
                <w:szCs w:val="24"/>
              </w:rPr>
              <w:t>）、一级排油烟、橱窗、装修材料、加密喷淋等、BIM模型符合万达要求；</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3</w:t>
            </w:r>
            <w:r w:rsidRPr="00113614">
              <w:rPr>
                <w:rFonts w:ascii="华文细黑" w:eastAsia="华文细黑" w:hAnsi="华文细黑" w:hint="eastAsia"/>
                <w:bCs/>
                <w:color w:val="000000" w:themeColor="text1"/>
                <w:sz w:val="24"/>
                <w:szCs w:val="24"/>
              </w:rPr>
              <w:t>）装修管理的规定：对不配合进度管理的处罚。</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装修管控的</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人员组织架构</w:t>
            </w:r>
          </w:p>
        </w:tc>
        <w:tc>
          <w:tcPr>
            <w:tcW w:w="3620" w:type="pct"/>
            <w:shd w:val="clear" w:color="auto" w:fill="FFFFFF"/>
          </w:tcPr>
          <w:p w:rsidR="00113614" w:rsidRPr="00113614" w:rsidRDefault="00113614" w:rsidP="0059223E">
            <w:pPr>
              <w:spacing w:line="40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1</w:t>
            </w:r>
            <w:r w:rsidRPr="00113614">
              <w:rPr>
                <w:rFonts w:ascii="华文细黑" w:eastAsia="华文细黑" w:hAnsi="华文细黑" w:hint="eastAsia"/>
                <w:bCs/>
                <w:color w:val="000000" w:themeColor="text1"/>
                <w:sz w:val="24"/>
                <w:szCs w:val="24"/>
              </w:rPr>
              <w:t>）总经理是装修小组第一负责人；</w:t>
            </w:r>
          </w:p>
          <w:p w:rsidR="00113614" w:rsidRPr="00113614" w:rsidRDefault="00113614" w:rsidP="0059223E">
            <w:pPr>
              <w:spacing w:line="40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2</w:t>
            </w:r>
            <w:r w:rsidRPr="00113614">
              <w:rPr>
                <w:rFonts w:ascii="华文细黑" w:eastAsia="华文细黑" w:hAnsi="华文细黑" w:hint="eastAsia"/>
                <w:bCs/>
                <w:color w:val="000000" w:themeColor="text1"/>
                <w:sz w:val="24"/>
                <w:szCs w:val="24"/>
              </w:rPr>
              <w:t>）工程物业副总是装修管理的第一责任人；</w:t>
            </w:r>
          </w:p>
          <w:p w:rsidR="00113614" w:rsidRPr="00113614" w:rsidRDefault="00113614" w:rsidP="0059223E">
            <w:pPr>
              <w:spacing w:line="40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3</w:t>
            </w:r>
            <w:r w:rsidRPr="00113614">
              <w:rPr>
                <w:rFonts w:ascii="华文细黑" w:eastAsia="华文细黑" w:hAnsi="华文细黑" w:hint="eastAsia"/>
                <w:bCs/>
                <w:color w:val="000000" w:themeColor="text1"/>
                <w:sz w:val="24"/>
                <w:szCs w:val="24"/>
              </w:rPr>
              <w:t>）成立装修保证组与装修进度管控组；</w:t>
            </w:r>
          </w:p>
          <w:p w:rsidR="00113614" w:rsidRPr="00113614" w:rsidRDefault="00113614" w:rsidP="0059223E">
            <w:pPr>
              <w:spacing w:line="40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4</w:t>
            </w:r>
            <w:r w:rsidRPr="00113614">
              <w:rPr>
                <w:rFonts w:ascii="华文细黑" w:eastAsia="华文细黑" w:hAnsi="华文细黑" w:hint="eastAsia"/>
                <w:bCs/>
                <w:color w:val="000000" w:themeColor="text1"/>
                <w:sz w:val="24"/>
                <w:szCs w:val="24"/>
              </w:rPr>
              <w:t>）装修保证组负责协调项目公司满足商家装修所需的卸货区、货运通道、临水临电等条件的落实工作，并协调解决因项目公司施工进度滞后影响商家装修的相关问题；</w:t>
            </w:r>
          </w:p>
          <w:p w:rsidR="00113614" w:rsidRPr="00113614" w:rsidRDefault="00113614" w:rsidP="0059223E">
            <w:pPr>
              <w:spacing w:line="400" w:lineRule="exact"/>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5</w:t>
            </w:r>
            <w:r w:rsidRPr="00113614">
              <w:rPr>
                <w:rFonts w:ascii="华文细黑" w:eastAsia="华文细黑" w:hAnsi="华文细黑" w:hint="eastAsia"/>
                <w:bCs/>
                <w:color w:val="000000" w:themeColor="text1"/>
                <w:sz w:val="24"/>
                <w:szCs w:val="24"/>
              </w:rPr>
              <w:t>）装修进度管控组负责按商管公司批准的各商家装修进度监督装修的进度。</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装修管控人员的培训</w:t>
            </w:r>
          </w:p>
        </w:tc>
        <w:tc>
          <w:tcPr>
            <w:tcW w:w="3620" w:type="pct"/>
            <w:shd w:val="clear" w:color="auto" w:fill="FFFFFF"/>
          </w:tcPr>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1</w:t>
            </w:r>
            <w:r w:rsidRPr="00113614">
              <w:rPr>
                <w:rFonts w:ascii="华文细黑" w:eastAsia="华文细黑" w:hAnsi="华文细黑" w:hint="eastAsia"/>
                <w:bCs/>
                <w:color w:val="000000" w:themeColor="text1"/>
                <w:sz w:val="24"/>
                <w:szCs w:val="24"/>
              </w:rPr>
              <w:t>）图纸审核方面：三相平衡、应急照明、逃生指示牌、防水工艺、防火封堵工艺等；</w:t>
            </w:r>
          </w:p>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2</w:t>
            </w:r>
            <w:r w:rsidRPr="00113614">
              <w:rPr>
                <w:rFonts w:ascii="华文细黑" w:eastAsia="华文细黑" w:hAnsi="华文细黑" w:hint="eastAsia"/>
                <w:bCs/>
                <w:color w:val="000000" w:themeColor="text1"/>
                <w:sz w:val="24"/>
                <w:szCs w:val="24"/>
              </w:rPr>
              <w:t>）消防管理方面：性能化报告要求、防火材料、加密喷淋的要求、橱窗内部要求等；</w:t>
            </w:r>
          </w:p>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3</w:t>
            </w:r>
            <w:r w:rsidRPr="00113614">
              <w:rPr>
                <w:rFonts w:ascii="华文细黑" w:eastAsia="华文细黑" w:hAnsi="华文细黑" w:hint="eastAsia"/>
                <w:bCs/>
                <w:color w:val="000000" w:themeColor="text1"/>
                <w:sz w:val="24"/>
                <w:szCs w:val="24"/>
              </w:rPr>
              <w:t>）装修进度方面：施工的工序、收边收口要求等；</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4</w:t>
            </w:r>
            <w:r w:rsidRPr="00113614">
              <w:rPr>
                <w:rFonts w:ascii="华文细黑" w:eastAsia="华文细黑" w:hAnsi="华文细黑" w:hint="eastAsia"/>
                <w:bCs/>
                <w:color w:val="000000" w:themeColor="text1"/>
                <w:sz w:val="24"/>
                <w:szCs w:val="24"/>
              </w:rPr>
              <w:t>）装修流程办理方面：流转单、明确责任部门等；</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装修现场临时</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办公室的设置</w:t>
            </w:r>
          </w:p>
        </w:tc>
        <w:tc>
          <w:tcPr>
            <w:tcW w:w="3620" w:type="pct"/>
            <w:shd w:val="clear" w:color="auto" w:fill="FFFFFF"/>
            <w:vAlign w:val="center"/>
          </w:tcPr>
          <w:p w:rsidR="00113614" w:rsidRPr="00113614" w:rsidRDefault="00113614" w:rsidP="0059223E">
            <w:pPr>
              <w:spacing w:line="400" w:lineRule="exact"/>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就近原则、物资配置、方便商户；</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二次装修改造</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的相关费用确定</w:t>
            </w:r>
          </w:p>
        </w:tc>
        <w:tc>
          <w:tcPr>
            <w:tcW w:w="3620" w:type="pct"/>
            <w:shd w:val="clear" w:color="auto" w:fill="FFFFFF"/>
          </w:tcPr>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1</w:t>
            </w:r>
            <w:r w:rsidRPr="00113614">
              <w:rPr>
                <w:rFonts w:ascii="华文细黑" w:eastAsia="华文细黑" w:hAnsi="华文细黑" w:hint="eastAsia"/>
                <w:bCs/>
                <w:color w:val="000000" w:themeColor="text1"/>
                <w:sz w:val="24"/>
                <w:szCs w:val="24"/>
              </w:rPr>
              <w:t>）消防设施如：烟感、排管、消火栓、喷淋头等；</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2</w:t>
            </w:r>
            <w:r w:rsidRPr="00113614">
              <w:rPr>
                <w:rFonts w:ascii="华文细黑" w:eastAsia="华文细黑" w:hAnsi="华文细黑" w:hint="eastAsia"/>
                <w:bCs/>
                <w:color w:val="000000" w:themeColor="text1"/>
                <w:sz w:val="24"/>
                <w:szCs w:val="24"/>
              </w:rPr>
              <w:t>）暧通如：风机盘管、排油烟管、消防风系统等；</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装修现场的水</w:t>
            </w:r>
          </w:p>
          <w:p w:rsidR="00113614" w:rsidRPr="00113614" w:rsidRDefault="00113614" w:rsidP="0059223E">
            <w:pPr>
              <w:spacing w:line="400" w:lineRule="exact"/>
              <w:jc w:val="center"/>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平运输及垂直运</w:t>
            </w:r>
          </w:p>
          <w:p w:rsidR="00113614" w:rsidRPr="00113614" w:rsidRDefault="00113614" w:rsidP="0059223E">
            <w:pPr>
              <w:spacing w:line="400" w:lineRule="exact"/>
              <w:jc w:val="center"/>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输的条件及路径</w:t>
            </w:r>
          </w:p>
        </w:tc>
        <w:tc>
          <w:tcPr>
            <w:tcW w:w="3620" w:type="pct"/>
            <w:shd w:val="clear" w:color="auto" w:fill="FFFFFF"/>
          </w:tcPr>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1</w:t>
            </w:r>
            <w:r w:rsidRPr="00113614">
              <w:rPr>
                <w:rFonts w:ascii="华文细黑" w:eastAsia="华文细黑" w:hAnsi="华文细黑" w:hint="eastAsia"/>
                <w:bCs/>
                <w:color w:val="000000" w:themeColor="text1"/>
                <w:sz w:val="24"/>
                <w:szCs w:val="24"/>
              </w:rPr>
              <w:t>）货梯开启时间及管理费用；</w:t>
            </w:r>
          </w:p>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2</w:t>
            </w:r>
            <w:r w:rsidRPr="00113614">
              <w:rPr>
                <w:rFonts w:ascii="华文细黑" w:eastAsia="华文细黑" w:hAnsi="华文细黑" w:hint="eastAsia"/>
                <w:bCs/>
                <w:color w:val="000000" w:themeColor="text1"/>
                <w:sz w:val="24"/>
                <w:szCs w:val="24"/>
              </w:rPr>
              <w:t>）消防通道的畅通及照明；</w:t>
            </w:r>
          </w:p>
          <w:p w:rsidR="00113614" w:rsidRPr="00113614" w:rsidRDefault="00113614" w:rsidP="0059223E">
            <w:pPr>
              <w:spacing w:line="360" w:lineRule="exact"/>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w:t>
            </w:r>
            <w:r w:rsidRPr="00113614">
              <w:rPr>
                <w:rFonts w:ascii="华文细黑" w:eastAsia="华文细黑" w:hAnsi="华文细黑"/>
                <w:bCs/>
                <w:color w:val="000000" w:themeColor="text1"/>
                <w:sz w:val="24"/>
                <w:szCs w:val="24"/>
              </w:rPr>
              <w:t>3</w:t>
            </w:r>
            <w:r w:rsidRPr="00113614">
              <w:rPr>
                <w:rFonts w:ascii="华文细黑" w:eastAsia="华文细黑" w:hAnsi="华文细黑" w:hint="eastAsia"/>
                <w:bCs/>
                <w:color w:val="000000" w:themeColor="text1"/>
                <w:sz w:val="24"/>
                <w:szCs w:val="24"/>
              </w:rPr>
              <w:t>）地下及地上货车通行动线的畅通；</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装修现场的临水</w:t>
            </w:r>
          </w:p>
          <w:p w:rsidR="00113614" w:rsidRPr="00113614" w:rsidRDefault="00113614" w:rsidP="0059223E">
            <w:pPr>
              <w:spacing w:line="400" w:lineRule="exact"/>
              <w:jc w:val="center"/>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临电的条件及铺设</w:t>
            </w:r>
          </w:p>
        </w:tc>
        <w:tc>
          <w:tcPr>
            <w:tcW w:w="3620" w:type="pct"/>
            <w:shd w:val="clear" w:color="auto" w:fill="FFFFFF"/>
            <w:vAlign w:val="center"/>
          </w:tcPr>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取水点的数量及位置、每层二级配电箱的数量及位置等</w:t>
            </w:r>
          </w:p>
        </w:tc>
      </w:tr>
    </w:tbl>
    <w:p w:rsidR="00113614" w:rsidRPr="00113614" w:rsidRDefault="00113614" w:rsidP="00925699">
      <w:pPr>
        <w:pStyle w:val="ac"/>
        <w:numPr>
          <w:ilvl w:val="0"/>
          <w:numId w:val="78"/>
        </w:numPr>
        <w:ind w:left="426"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房产技术条件预验收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7049"/>
      </w:tblGrid>
      <w:tr w:rsidR="00113614" w:rsidRPr="00113614" w:rsidTr="0059223E">
        <w:tc>
          <w:tcPr>
            <w:tcW w:w="1380"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工作事项</w:t>
            </w:r>
          </w:p>
        </w:tc>
        <w:tc>
          <w:tcPr>
            <w:tcW w:w="3620"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管控要点</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餐饮商铺</w:t>
            </w:r>
          </w:p>
        </w:tc>
        <w:tc>
          <w:tcPr>
            <w:tcW w:w="3620" w:type="pct"/>
            <w:shd w:val="clear" w:color="auto" w:fill="FFFFFF"/>
          </w:tcPr>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排油烟管道及截面积、补风管道、事故排风管道及内衬等是否铺设到位；上下水点位是否到位；</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空调消防</w:t>
            </w:r>
          </w:p>
        </w:tc>
        <w:tc>
          <w:tcPr>
            <w:tcW w:w="3620" w:type="pct"/>
            <w:shd w:val="clear" w:color="auto" w:fill="FFFFFF"/>
          </w:tcPr>
          <w:p w:rsidR="00113614" w:rsidRPr="00113614" w:rsidRDefault="00113614" w:rsidP="0059223E">
            <w:pPr>
              <w:spacing w:line="360" w:lineRule="exac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空调供回水管道、冷凝水管道、空调风管道。消防排烟管道、排风管道、新风管道铺设完成，且保温完成；</w:t>
            </w:r>
          </w:p>
        </w:tc>
      </w:tr>
      <w:tr w:rsidR="00113614" w:rsidRPr="00113614" w:rsidTr="0059223E">
        <w:tc>
          <w:tcPr>
            <w:tcW w:w="1380"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强弱电</w:t>
            </w:r>
          </w:p>
        </w:tc>
        <w:tc>
          <w:tcPr>
            <w:tcW w:w="3620" w:type="pct"/>
            <w:shd w:val="clear" w:color="auto" w:fill="FFFFFF"/>
          </w:tcPr>
          <w:p w:rsidR="00113614" w:rsidRPr="00113614" w:rsidRDefault="00113614" w:rsidP="0059223E">
            <w:pPr>
              <w:spacing w:line="400" w:lineRule="exact"/>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桥架及管线铺设完成，用电负荷等</w:t>
            </w:r>
          </w:p>
        </w:tc>
      </w:tr>
      <w:tr w:rsidR="00113614" w:rsidRPr="00113614" w:rsidTr="0059223E">
        <w:tc>
          <w:tcPr>
            <w:tcW w:w="1380"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门及墙体</w:t>
            </w:r>
          </w:p>
        </w:tc>
        <w:tc>
          <w:tcPr>
            <w:tcW w:w="3620" w:type="pct"/>
            <w:shd w:val="clear" w:color="auto" w:fill="FFFFFF"/>
          </w:tcPr>
          <w:p w:rsidR="00113614" w:rsidRPr="00113614" w:rsidRDefault="00113614" w:rsidP="0059223E">
            <w:pPr>
              <w:spacing w:line="400" w:lineRule="exact"/>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隔墙、幕墙、封堵、玻璃隔断等</w:t>
            </w:r>
          </w:p>
        </w:tc>
      </w:tr>
      <w:tr w:rsidR="00113614" w:rsidRPr="00113614" w:rsidTr="0059223E">
        <w:tc>
          <w:tcPr>
            <w:tcW w:w="1380"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地面</w:t>
            </w:r>
          </w:p>
        </w:tc>
        <w:tc>
          <w:tcPr>
            <w:tcW w:w="3620" w:type="pct"/>
            <w:shd w:val="clear" w:color="auto" w:fill="FFFFFF"/>
          </w:tcPr>
          <w:p w:rsidR="00113614" w:rsidRPr="00113614" w:rsidRDefault="00113614" w:rsidP="0059223E">
            <w:pPr>
              <w:spacing w:line="400" w:lineRule="exact"/>
              <w:rPr>
                <w:rFonts w:ascii="华文细黑" w:eastAsia="华文细黑" w:hAnsi="华文细黑"/>
                <w:b/>
                <w:color w:val="000000" w:themeColor="text1"/>
                <w:sz w:val="24"/>
                <w:szCs w:val="24"/>
              </w:rPr>
            </w:pPr>
            <w:r w:rsidRPr="00113614">
              <w:rPr>
                <w:rFonts w:ascii="华文细黑" w:eastAsia="华文细黑" w:hAnsi="华文细黑" w:hint="eastAsia"/>
                <w:bCs/>
                <w:color w:val="000000" w:themeColor="text1"/>
                <w:sz w:val="24"/>
                <w:szCs w:val="24"/>
              </w:rPr>
              <w:t>平整、卫生清理完成</w:t>
            </w:r>
          </w:p>
        </w:tc>
      </w:tr>
    </w:tbl>
    <w:p w:rsidR="00113614" w:rsidRPr="00113614" w:rsidRDefault="00113614" w:rsidP="00925699">
      <w:pPr>
        <w:pStyle w:val="ac"/>
        <w:numPr>
          <w:ilvl w:val="0"/>
          <w:numId w:val="78"/>
        </w:numPr>
        <w:ind w:left="426"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商铺装修管控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7049"/>
      </w:tblGrid>
      <w:tr w:rsidR="00113614" w:rsidRPr="00113614" w:rsidTr="0059223E">
        <w:tc>
          <w:tcPr>
            <w:tcW w:w="1380"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工作事项</w:t>
            </w:r>
          </w:p>
        </w:tc>
        <w:tc>
          <w:tcPr>
            <w:tcW w:w="3620"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管控要点</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图纸审核</w:t>
            </w:r>
          </w:p>
        </w:tc>
        <w:tc>
          <w:tcPr>
            <w:tcW w:w="3620" w:type="pct"/>
            <w:shd w:val="clear" w:color="auto" w:fill="FFFFFF"/>
          </w:tcPr>
          <w:p w:rsidR="00113614" w:rsidRPr="00113614" w:rsidRDefault="00113614" w:rsidP="00925699">
            <w:pPr>
              <w:pStyle w:val="ac"/>
              <w:numPr>
                <w:ilvl w:val="0"/>
                <w:numId w:val="55"/>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包括装修的施工图与效果图。施工图纸包括：建筑平面、立面图、综合天花图，电气图纸、给排水图纸、空调图纸及门头、橱窗效果图等。</w:t>
            </w:r>
          </w:p>
          <w:p w:rsidR="00113614" w:rsidRPr="00113614" w:rsidRDefault="00113614" w:rsidP="00925699">
            <w:pPr>
              <w:pStyle w:val="13"/>
              <w:widowControl/>
              <w:numPr>
                <w:ilvl w:val="0"/>
                <w:numId w:val="55"/>
              </w:numPr>
              <w:spacing w:line="40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使用的建筑材料要符合集团的要求。</w:t>
            </w:r>
          </w:p>
          <w:p w:rsidR="00113614" w:rsidRPr="00113614" w:rsidRDefault="00113614" w:rsidP="00925699">
            <w:pPr>
              <w:pStyle w:val="13"/>
              <w:widowControl/>
              <w:numPr>
                <w:ilvl w:val="0"/>
                <w:numId w:val="55"/>
              </w:numPr>
              <w:spacing w:line="40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商铺之间的过渡处理，衔接效果及外立面装修使用的材料效果。</w:t>
            </w:r>
          </w:p>
          <w:p w:rsidR="00113614" w:rsidRPr="00113614" w:rsidRDefault="00113614" w:rsidP="00925699">
            <w:pPr>
              <w:pStyle w:val="13"/>
              <w:widowControl/>
              <w:numPr>
                <w:ilvl w:val="0"/>
                <w:numId w:val="55"/>
              </w:numPr>
              <w:spacing w:line="40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由设计总包确认BIM模型符合房产技术条件要求</w:t>
            </w:r>
          </w:p>
        </w:tc>
      </w:tr>
      <w:tr w:rsidR="00113614" w:rsidRPr="00113614" w:rsidTr="0059223E">
        <w:tc>
          <w:tcPr>
            <w:tcW w:w="1380" w:type="pct"/>
            <w:shd w:val="clear" w:color="auto" w:fill="FFFFFF"/>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施工管控</w:t>
            </w:r>
          </w:p>
        </w:tc>
        <w:tc>
          <w:tcPr>
            <w:tcW w:w="3620" w:type="pct"/>
            <w:shd w:val="clear" w:color="auto" w:fill="FFFFFF"/>
          </w:tcPr>
          <w:p w:rsidR="00113614" w:rsidRPr="00113614" w:rsidRDefault="00113614" w:rsidP="00925699">
            <w:pPr>
              <w:pStyle w:val="13"/>
              <w:widowControl/>
              <w:numPr>
                <w:ilvl w:val="0"/>
                <w:numId w:val="56"/>
              </w:numPr>
              <w:spacing w:line="360" w:lineRule="exact"/>
              <w:ind w:firstLineChars="0"/>
              <w:jc w:val="lef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按图施工，不得随意更改。</w:t>
            </w:r>
          </w:p>
          <w:p w:rsidR="00113614" w:rsidRPr="00113614" w:rsidRDefault="00113614" w:rsidP="00925699">
            <w:pPr>
              <w:pStyle w:val="13"/>
              <w:widowControl/>
              <w:numPr>
                <w:ilvl w:val="0"/>
                <w:numId w:val="56"/>
              </w:numPr>
              <w:spacing w:line="360" w:lineRule="exact"/>
              <w:ind w:firstLineChars="0"/>
              <w:jc w:val="lef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吊顶封板前，要进行隐蔽工程的验收工作。</w:t>
            </w:r>
          </w:p>
          <w:p w:rsidR="00113614" w:rsidRPr="00113614" w:rsidRDefault="00113614" w:rsidP="00925699">
            <w:pPr>
              <w:pStyle w:val="13"/>
              <w:widowControl/>
              <w:numPr>
                <w:ilvl w:val="0"/>
                <w:numId w:val="56"/>
              </w:numPr>
              <w:spacing w:line="360" w:lineRule="exact"/>
              <w:ind w:firstLineChars="0"/>
              <w:jc w:val="lef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使用的材料符合消防要求。</w:t>
            </w:r>
          </w:p>
          <w:p w:rsidR="00113614" w:rsidRPr="00113614" w:rsidRDefault="00113614" w:rsidP="00925699">
            <w:pPr>
              <w:pStyle w:val="13"/>
              <w:widowControl/>
              <w:numPr>
                <w:ilvl w:val="0"/>
                <w:numId w:val="56"/>
              </w:numPr>
              <w:spacing w:line="360" w:lineRule="exact"/>
              <w:ind w:firstLineChars="0"/>
              <w:jc w:val="lef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餐饮商铺防水施工后必须按照要求做闭水试验。</w:t>
            </w:r>
          </w:p>
          <w:p w:rsidR="00113614" w:rsidRPr="00113614" w:rsidRDefault="00113614" w:rsidP="00925699">
            <w:pPr>
              <w:pStyle w:val="ac"/>
              <w:numPr>
                <w:ilvl w:val="0"/>
                <w:numId w:val="56"/>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橱窗、店招的设计引起的防火隔断施工应满足消防验收条件。</w:t>
            </w:r>
          </w:p>
          <w:p w:rsidR="00113614" w:rsidRPr="00113614" w:rsidRDefault="00113614" w:rsidP="00925699">
            <w:pPr>
              <w:pStyle w:val="ac"/>
              <w:numPr>
                <w:ilvl w:val="0"/>
                <w:numId w:val="56"/>
              </w:numPr>
              <w:spacing w:line="360" w:lineRule="exact"/>
              <w:ind w:firstLineChars="0"/>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因玻璃隔断的变化引起的加密喷淋、喷淋、烟感施工应满足消防验收条件</w:t>
            </w:r>
            <w:r w:rsidRPr="00113614">
              <w:rPr>
                <w:rFonts w:ascii="华文细黑" w:eastAsia="华文细黑" w:hAnsi="华文细黑"/>
                <w:bCs/>
                <w:color w:val="000000" w:themeColor="text1"/>
                <w:sz w:val="24"/>
                <w:szCs w:val="24"/>
              </w:rPr>
              <w:t>.</w:t>
            </w:r>
          </w:p>
          <w:p w:rsidR="00113614" w:rsidRPr="00113614" w:rsidRDefault="00113614" w:rsidP="00925699">
            <w:pPr>
              <w:pStyle w:val="ac"/>
              <w:numPr>
                <w:ilvl w:val="0"/>
                <w:numId w:val="56"/>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现场施工安全的管理。</w:t>
            </w:r>
          </w:p>
        </w:tc>
      </w:tr>
      <w:tr w:rsidR="00113614" w:rsidRPr="00113614" w:rsidTr="0059223E">
        <w:tc>
          <w:tcPr>
            <w:tcW w:w="1380"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进度管控</w:t>
            </w:r>
          </w:p>
        </w:tc>
        <w:tc>
          <w:tcPr>
            <w:tcW w:w="3620" w:type="pct"/>
          </w:tcPr>
          <w:p w:rsidR="00113614" w:rsidRPr="00113614" w:rsidRDefault="00113614" w:rsidP="00925699">
            <w:pPr>
              <w:pStyle w:val="13"/>
              <w:widowControl/>
              <w:numPr>
                <w:ilvl w:val="0"/>
                <w:numId w:val="57"/>
              </w:numPr>
              <w:spacing w:line="360" w:lineRule="exact"/>
              <w:ind w:firstLineChars="0"/>
              <w:jc w:val="lef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按照审批的施工计划监督商户装修的监督。</w:t>
            </w:r>
          </w:p>
          <w:p w:rsidR="00113614" w:rsidRPr="00113614" w:rsidRDefault="00113614" w:rsidP="00925699">
            <w:pPr>
              <w:pStyle w:val="13"/>
              <w:widowControl/>
              <w:numPr>
                <w:ilvl w:val="0"/>
                <w:numId w:val="57"/>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每日清点现场施工人数，判断施工人员数量是否能够完成当日工作。</w:t>
            </w:r>
          </w:p>
          <w:p w:rsidR="00113614" w:rsidRPr="00113614" w:rsidRDefault="00113614" w:rsidP="00925699">
            <w:pPr>
              <w:pStyle w:val="13"/>
              <w:widowControl/>
              <w:numPr>
                <w:ilvl w:val="0"/>
                <w:numId w:val="57"/>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关注施工材料到场的情况。</w:t>
            </w:r>
          </w:p>
          <w:p w:rsidR="00113614" w:rsidRPr="00113614" w:rsidRDefault="00113614" w:rsidP="00925699">
            <w:pPr>
              <w:pStyle w:val="13"/>
              <w:widowControl/>
              <w:numPr>
                <w:ilvl w:val="0"/>
                <w:numId w:val="57"/>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商铺的装修进度要符合消防验收的要求。</w:t>
            </w:r>
          </w:p>
          <w:p w:rsidR="00113614" w:rsidRPr="00113614" w:rsidRDefault="00113614" w:rsidP="00925699">
            <w:pPr>
              <w:pStyle w:val="13"/>
              <w:widowControl/>
              <w:numPr>
                <w:ilvl w:val="0"/>
                <w:numId w:val="57"/>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当预判商铺装修进度滞后时，要与相关部门配合，立即采取有效措施推进装修的进度。</w:t>
            </w:r>
          </w:p>
        </w:tc>
      </w:tr>
      <w:tr w:rsidR="00113614" w:rsidRPr="00113614" w:rsidTr="0059223E">
        <w:tc>
          <w:tcPr>
            <w:tcW w:w="1380"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装修效果的</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管控</w:t>
            </w:r>
          </w:p>
        </w:tc>
        <w:tc>
          <w:tcPr>
            <w:tcW w:w="3620" w:type="pct"/>
          </w:tcPr>
          <w:p w:rsidR="00113614" w:rsidRPr="00113614" w:rsidRDefault="00113614" w:rsidP="00925699">
            <w:pPr>
              <w:pStyle w:val="ac"/>
              <w:numPr>
                <w:ilvl w:val="0"/>
                <w:numId w:val="58"/>
              </w:numPr>
              <w:spacing w:line="360" w:lineRule="exact"/>
              <w:ind w:firstLineChars="0"/>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装修效果的品质除了设计效果之外，关键是装修的施工工艺的细腻和收边收口工作。</w:t>
            </w:r>
            <w:r w:rsidRPr="00113614">
              <w:rPr>
                <w:rFonts w:ascii="华文细黑" w:eastAsia="华文细黑" w:hAnsi="华文细黑"/>
                <w:bCs/>
                <w:color w:val="000000" w:themeColor="text1"/>
                <w:sz w:val="24"/>
                <w:szCs w:val="24"/>
              </w:rPr>
              <w:t xml:space="preserve"> </w:t>
            </w:r>
          </w:p>
          <w:p w:rsidR="00113614" w:rsidRPr="00113614" w:rsidRDefault="00113614" w:rsidP="00925699">
            <w:pPr>
              <w:pStyle w:val="ac"/>
              <w:numPr>
                <w:ilvl w:val="0"/>
                <w:numId w:val="58"/>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店招的周边的线条要平齐；缝隙打胶要匀称；</w:t>
            </w:r>
          </w:p>
          <w:p w:rsidR="00113614" w:rsidRPr="00113614" w:rsidRDefault="00113614" w:rsidP="00925699">
            <w:pPr>
              <w:pStyle w:val="ac"/>
              <w:numPr>
                <w:ilvl w:val="0"/>
                <w:numId w:val="58"/>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玻璃隔断在地面的衔接要自然；线条平齐；</w:t>
            </w:r>
          </w:p>
          <w:p w:rsidR="00113614" w:rsidRPr="00113614" w:rsidRDefault="00113614" w:rsidP="00925699">
            <w:pPr>
              <w:pStyle w:val="ac"/>
              <w:numPr>
                <w:ilvl w:val="0"/>
                <w:numId w:val="58"/>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bCs/>
                <w:color w:val="000000" w:themeColor="text1"/>
                <w:sz w:val="24"/>
                <w:szCs w:val="24"/>
              </w:rPr>
              <w:t>装饰材料缝隙打胶要饱满平滑，粗细均匀。</w:t>
            </w:r>
          </w:p>
        </w:tc>
      </w:tr>
      <w:tr w:rsidR="00113614" w:rsidRPr="00113614" w:rsidTr="0059223E">
        <w:tc>
          <w:tcPr>
            <w:tcW w:w="1380"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完工验收</w:t>
            </w:r>
          </w:p>
        </w:tc>
        <w:tc>
          <w:tcPr>
            <w:tcW w:w="3620" w:type="pct"/>
          </w:tcPr>
          <w:p w:rsidR="00113614" w:rsidRPr="00113614" w:rsidRDefault="00113614" w:rsidP="00925699">
            <w:pPr>
              <w:pStyle w:val="13"/>
              <w:widowControl/>
              <w:numPr>
                <w:ilvl w:val="0"/>
                <w:numId w:val="59"/>
              </w:numPr>
              <w:spacing w:line="360" w:lineRule="exact"/>
              <w:ind w:firstLineChars="0"/>
              <w:jc w:val="lef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商户提出验收申请后管理公司组织相关的验收工作。</w:t>
            </w:r>
          </w:p>
          <w:p w:rsidR="00113614" w:rsidRPr="00113614" w:rsidRDefault="00113614" w:rsidP="00925699">
            <w:pPr>
              <w:pStyle w:val="13"/>
              <w:widowControl/>
              <w:numPr>
                <w:ilvl w:val="0"/>
                <w:numId w:val="59"/>
              </w:numPr>
              <w:spacing w:line="360" w:lineRule="exact"/>
              <w:ind w:firstLineChars="0"/>
              <w:jc w:val="lef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验收时商户、装修单位及管理单位</w:t>
            </w:r>
            <w:r w:rsidRPr="00113614">
              <w:rPr>
                <w:rFonts w:ascii="华文细黑" w:eastAsia="华文细黑" w:hAnsi="华文细黑"/>
                <w:bCs/>
                <w:color w:val="000000" w:themeColor="text1"/>
                <w:sz w:val="24"/>
                <w:szCs w:val="24"/>
              </w:rPr>
              <w:t>3</w:t>
            </w:r>
            <w:r w:rsidRPr="00113614">
              <w:rPr>
                <w:rFonts w:ascii="华文细黑" w:eastAsia="华文细黑" w:hAnsi="华文细黑" w:hint="eastAsia"/>
                <w:bCs/>
                <w:color w:val="000000" w:themeColor="text1"/>
                <w:sz w:val="24"/>
                <w:szCs w:val="24"/>
              </w:rPr>
              <w:t>方同时到场进行验收，并共同签确验收单。</w:t>
            </w:r>
          </w:p>
          <w:p w:rsidR="00113614" w:rsidRPr="00113614" w:rsidRDefault="00113614" w:rsidP="00925699">
            <w:pPr>
              <w:pStyle w:val="13"/>
              <w:widowControl/>
              <w:numPr>
                <w:ilvl w:val="0"/>
                <w:numId w:val="59"/>
              </w:numPr>
              <w:spacing w:line="360" w:lineRule="exact"/>
              <w:ind w:firstLineChars="0"/>
              <w:jc w:val="lef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验收中发现的问题要确定整改时间，监督施工整改并进行复验工作。</w:t>
            </w:r>
          </w:p>
          <w:p w:rsidR="00113614" w:rsidRPr="00113614" w:rsidRDefault="00113614" w:rsidP="00925699">
            <w:pPr>
              <w:pStyle w:val="13"/>
              <w:widowControl/>
              <w:numPr>
                <w:ilvl w:val="0"/>
                <w:numId w:val="59"/>
              </w:numPr>
              <w:spacing w:line="360" w:lineRule="exact"/>
              <w:ind w:firstLineChars="0"/>
              <w:jc w:val="left"/>
              <w:rPr>
                <w:rFonts w:ascii="华文细黑" w:eastAsia="华文细黑" w:hAnsi="华文细黑"/>
                <w:bCs/>
                <w:color w:val="000000" w:themeColor="text1"/>
                <w:sz w:val="24"/>
                <w:szCs w:val="24"/>
              </w:rPr>
            </w:pPr>
            <w:r w:rsidRPr="00113614">
              <w:rPr>
                <w:rFonts w:ascii="华文细黑" w:eastAsia="华文细黑" w:hAnsi="华文细黑" w:hint="eastAsia"/>
                <w:bCs/>
                <w:color w:val="000000" w:themeColor="text1"/>
                <w:sz w:val="24"/>
                <w:szCs w:val="24"/>
              </w:rPr>
              <w:t>BIM模型符合万达相关标准要求</w:t>
            </w:r>
          </w:p>
        </w:tc>
      </w:tr>
    </w:tbl>
    <w:p w:rsidR="00EA14BA" w:rsidRPr="00113614" w:rsidRDefault="00EA14BA" w:rsidP="00925699">
      <w:pPr>
        <w:pStyle w:val="20"/>
        <w:numPr>
          <w:ilvl w:val="0"/>
          <w:numId w:val="72"/>
        </w:numPr>
        <w:adjustRightInd/>
        <w:snapToGrid/>
        <w:spacing w:before="120" w:line="415"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：Ⅲ-03</w:t>
      </w:r>
      <w:r>
        <w:rPr>
          <w:rFonts w:ascii="华文细黑" w:eastAsia="华文细黑" w:hAnsi="华文细黑"/>
          <w:b w:val="0"/>
          <w:sz w:val="24"/>
          <w:szCs w:val="24"/>
        </w:rPr>
        <w:t>9</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主力店及步行街小商户竣工验收。</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p w:rsidR="00EA14BA" w:rsidRPr="00113614" w:rsidRDefault="00EA14BA" w:rsidP="00EA14BA">
      <w:pPr>
        <w:spacing w:line="480" w:lineRule="exact"/>
        <w:ind w:firstLineChars="200" w:firstLine="480"/>
        <w:rPr>
          <w:rFonts w:ascii="华文细黑" w:eastAsia="华文细黑" w:hAnsi="华文细黑"/>
          <w:color w:val="000000" w:themeColor="text1"/>
          <w:sz w:val="24"/>
          <w:szCs w:val="24"/>
        </w:rPr>
      </w:pPr>
      <w:r w:rsidRPr="00113614">
        <w:rPr>
          <w:rFonts w:ascii="华文细黑" w:eastAsia="华文细黑" w:hAnsi="华文细黑" w:hint="eastAsia"/>
          <w:b/>
          <w:color w:val="000000" w:themeColor="text1"/>
          <w:sz w:val="24"/>
          <w:szCs w:val="24"/>
        </w:rPr>
        <w:t>总体要求：</w:t>
      </w:r>
      <w:r w:rsidRPr="00113614">
        <w:rPr>
          <w:rFonts w:ascii="华文细黑" w:eastAsia="华文细黑" w:hAnsi="华文细黑" w:hint="eastAsia"/>
          <w:color w:val="000000" w:themeColor="text1"/>
          <w:sz w:val="24"/>
          <w:szCs w:val="24"/>
        </w:rPr>
        <w:t>移交双方对各系统各部位进行现场检查验收，要求各系统全部完工并调试完成，达到设计要求的使用功能，包括：强电、弱电、空调/采暖、消防控制、消防水系统、给排水、电梯、建筑装饰等，检查内容符合BIM模型要求且一致；现场检查时应按照商管公司《万达综合体项目移交检查检测标准》执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8424"/>
      </w:tblGrid>
      <w:tr w:rsidR="00EA14BA" w:rsidRPr="00113614" w:rsidTr="009E6FEA">
        <w:trPr>
          <w:tblHeader/>
        </w:trPr>
        <w:tc>
          <w:tcPr>
            <w:tcW w:w="674" w:type="pct"/>
            <w:vAlign w:val="center"/>
          </w:tcPr>
          <w:p w:rsidR="00EA14BA" w:rsidRPr="00113614" w:rsidRDefault="00EA14BA" w:rsidP="009E6FEA">
            <w:pPr>
              <w:snapToGrid w:val="0"/>
              <w:jc w:val="center"/>
              <w:rPr>
                <w:rFonts w:ascii="华文细黑" w:eastAsia="华文细黑" w:hAnsi="华文细黑"/>
                <w:b/>
                <w:sz w:val="24"/>
                <w:szCs w:val="24"/>
              </w:rPr>
            </w:pPr>
            <w:r w:rsidRPr="00113614">
              <w:rPr>
                <w:rFonts w:ascii="华文细黑" w:eastAsia="华文细黑" w:hAnsi="华文细黑" w:hint="eastAsia"/>
                <w:b/>
                <w:sz w:val="24"/>
                <w:szCs w:val="24"/>
              </w:rPr>
              <w:t>工作事项</w:t>
            </w:r>
          </w:p>
        </w:tc>
        <w:tc>
          <w:tcPr>
            <w:tcW w:w="4326" w:type="pct"/>
            <w:vAlign w:val="center"/>
          </w:tcPr>
          <w:p w:rsidR="00EA14BA" w:rsidRPr="00113614" w:rsidRDefault="00EA14BA" w:rsidP="009E6FEA">
            <w:pPr>
              <w:snapToGrid w:val="0"/>
              <w:jc w:val="center"/>
              <w:rPr>
                <w:rFonts w:ascii="华文细黑" w:eastAsia="华文细黑" w:hAnsi="华文细黑"/>
                <w:b/>
                <w:sz w:val="24"/>
                <w:szCs w:val="24"/>
              </w:rPr>
            </w:pPr>
            <w:r w:rsidRPr="00113614">
              <w:rPr>
                <w:rFonts w:ascii="华文细黑" w:eastAsia="华文细黑" w:hAnsi="华文细黑" w:hint="eastAsia"/>
                <w:b/>
                <w:sz w:val="24"/>
                <w:szCs w:val="24"/>
              </w:rPr>
              <w:t>管控要点</w:t>
            </w:r>
          </w:p>
        </w:tc>
      </w:tr>
      <w:tr w:rsidR="00EA14BA" w:rsidRPr="00113614" w:rsidTr="009E6FEA">
        <w:trPr>
          <w:trHeight w:val="789"/>
        </w:trPr>
        <w:tc>
          <w:tcPr>
            <w:tcW w:w="674" w:type="pct"/>
            <w:vAlign w:val="center"/>
          </w:tcPr>
          <w:p w:rsidR="00EA14BA" w:rsidRPr="00113614" w:rsidRDefault="00EA14BA" w:rsidP="009E6FEA">
            <w:pPr>
              <w:snapToGrid w:val="0"/>
              <w:jc w:val="center"/>
              <w:rPr>
                <w:rFonts w:ascii="华文细黑" w:eastAsia="华文细黑" w:hAnsi="华文细黑" w:cs="宋体"/>
                <w:sz w:val="24"/>
                <w:szCs w:val="24"/>
              </w:rPr>
            </w:pPr>
            <w:r w:rsidRPr="00113614">
              <w:rPr>
                <w:rFonts w:ascii="华文细黑" w:eastAsia="华文细黑" w:hAnsi="华文细黑" w:hint="eastAsia"/>
                <w:sz w:val="24"/>
                <w:szCs w:val="24"/>
              </w:rPr>
              <w:t>主力店及步行街小商户竣工验收</w:t>
            </w:r>
          </w:p>
        </w:tc>
        <w:tc>
          <w:tcPr>
            <w:tcW w:w="4326" w:type="pct"/>
            <w:vAlign w:val="center"/>
          </w:tcPr>
          <w:p w:rsidR="00EA14BA" w:rsidRPr="00113614" w:rsidRDefault="00EA14BA" w:rsidP="009E6FEA">
            <w:pPr>
              <w:snapToGrid w:val="0"/>
              <w:jc w:val="left"/>
              <w:rPr>
                <w:rFonts w:ascii="华文细黑" w:eastAsia="华文细黑" w:hAnsi="华文细黑" w:cs="宋体"/>
                <w:sz w:val="24"/>
                <w:szCs w:val="24"/>
              </w:rPr>
            </w:pPr>
            <w:r w:rsidRPr="00113614">
              <w:rPr>
                <w:rFonts w:ascii="华文细黑" w:eastAsia="华文细黑" w:hAnsi="华文细黑" w:cs="宋体" w:hint="eastAsia"/>
                <w:sz w:val="24"/>
                <w:szCs w:val="24"/>
              </w:rPr>
              <w:t>主力店及步行街小商户的竣工验收由商管公司组织进行，项目公司、当地商管公司、主力店方及步行街小商户参加；</w:t>
            </w:r>
          </w:p>
          <w:p w:rsidR="00EA14BA" w:rsidRPr="00113614" w:rsidRDefault="00EA14BA" w:rsidP="009E6FEA">
            <w:pPr>
              <w:snapToGrid w:val="0"/>
              <w:jc w:val="left"/>
              <w:rPr>
                <w:rFonts w:ascii="华文细黑" w:eastAsia="华文细黑" w:hAnsi="华文细黑" w:cs="宋体"/>
                <w:sz w:val="24"/>
                <w:szCs w:val="24"/>
              </w:rPr>
            </w:pPr>
            <w:r w:rsidRPr="00113614">
              <w:rPr>
                <w:rFonts w:ascii="华文细黑" w:eastAsia="华文细黑" w:hAnsi="华文细黑" w:cs="宋体" w:hint="eastAsia"/>
                <w:sz w:val="24"/>
                <w:szCs w:val="24"/>
              </w:rPr>
              <w:t>验收各方签字形成《主力店及步行街小商户竣工验收审批会签表》（见《项目操作指引手册》）。</w:t>
            </w:r>
          </w:p>
        </w:tc>
      </w:tr>
    </w:tbl>
    <w:p w:rsidR="00113614" w:rsidRPr="00EA14BA" w:rsidRDefault="00113614" w:rsidP="00925699">
      <w:pPr>
        <w:pStyle w:val="20"/>
        <w:numPr>
          <w:ilvl w:val="0"/>
          <w:numId w:val="72"/>
        </w:numPr>
        <w:adjustRightInd/>
        <w:snapToGrid/>
        <w:spacing w:before="0" w:after="0" w:line="416" w:lineRule="auto"/>
        <w:rPr>
          <w:rFonts w:ascii="华文细黑" w:eastAsia="华文细黑" w:hAnsi="华文细黑"/>
          <w:b w:val="0"/>
          <w:sz w:val="24"/>
          <w:szCs w:val="24"/>
        </w:rPr>
      </w:pPr>
      <w:bookmarkStart w:id="26" w:name="设备设施接管"/>
      <w:bookmarkEnd w:id="26"/>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：Ⅲ-0</w:t>
      </w:r>
      <w:r w:rsidR="00EA14BA">
        <w:rPr>
          <w:rFonts w:ascii="华文细黑" w:eastAsia="华文细黑" w:hAnsi="华文细黑"/>
          <w:b w:val="0"/>
          <w:sz w:val="24"/>
          <w:szCs w:val="24"/>
        </w:rPr>
        <w:t>44</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设备设施接管。</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p w:rsidR="00113614" w:rsidRPr="00113614" w:rsidRDefault="00113614" w:rsidP="00113614">
      <w:pPr>
        <w:spacing w:line="480" w:lineRule="exact"/>
        <w:ind w:firstLineChars="200" w:firstLine="48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在广场建设后期，各类机电设备相继完成安装及系统调试工作后需投入运行，以保障广场整体机电设备的联调。根据要求商管公司工程部需对投入使用的设备机房进行值守，对各类设备进行代管，并根据建设单位的工作指令操作设备。</w:t>
      </w:r>
    </w:p>
    <w:p w:rsidR="00113614" w:rsidRPr="00113614" w:rsidRDefault="00113614" w:rsidP="00113614">
      <w:pPr>
        <w:spacing w:line="480" w:lineRule="exact"/>
        <w:ind w:firstLineChars="200" w:firstLine="48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在广场即将开业的阶段，设备设施已进入安装调试后期，重要的设备系统包括：消防系统、供配电系统、空调系统、给排水系统等机电设备需投入试运行，商管公司需安排工程人员接管设备并进行运行管理。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8225"/>
      </w:tblGrid>
      <w:tr w:rsidR="00113614" w:rsidRPr="00113614" w:rsidTr="0059223E">
        <w:tc>
          <w:tcPr>
            <w:tcW w:w="776"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工作事项</w:t>
            </w:r>
          </w:p>
        </w:tc>
        <w:tc>
          <w:tcPr>
            <w:tcW w:w="4224" w:type="pct"/>
            <w:shd w:val="clear" w:color="auto" w:fill="FFFFFF"/>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管控要点</w:t>
            </w:r>
          </w:p>
        </w:tc>
      </w:tr>
      <w:tr w:rsidR="00113614" w:rsidRPr="00113614" w:rsidTr="0059223E">
        <w:tc>
          <w:tcPr>
            <w:tcW w:w="776"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color w:val="000000" w:themeColor="text1"/>
                <w:sz w:val="24"/>
                <w:szCs w:val="24"/>
              </w:rPr>
              <w:t>现场施工进度跟进</w:t>
            </w:r>
          </w:p>
        </w:tc>
        <w:tc>
          <w:tcPr>
            <w:tcW w:w="4224" w:type="pct"/>
          </w:tcPr>
          <w:p w:rsidR="00113614" w:rsidRPr="00113614" w:rsidRDefault="00113614" w:rsidP="00925699">
            <w:pPr>
              <w:pStyle w:val="13"/>
              <w:widowControl/>
              <w:numPr>
                <w:ilvl w:val="0"/>
                <w:numId w:val="60"/>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掌握项目公司施工进度，合理安排各项工作</w:t>
            </w:r>
            <w:r w:rsidRPr="00113614">
              <w:rPr>
                <w:rFonts w:ascii="华文细黑" w:eastAsia="华文细黑" w:hAnsi="华文细黑"/>
                <w:color w:val="000000" w:themeColor="text1"/>
                <w:sz w:val="24"/>
                <w:szCs w:val="24"/>
              </w:rPr>
              <w:t>.</w:t>
            </w:r>
          </w:p>
          <w:p w:rsidR="00113614" w:rsidRPr="00113614" w:rsidRDefault="00113614" w:rsidP="00925699">
            <w:pPr>
              <w:pStyle w:val="13"/>
              <w:widowControl/>
              <w:numPr>
                <w:ilvl w:val="0"/>
                <w:numId w:val="60"/>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组织员工培训，熟悉设计标准、施工图纸、BIM模型及规范；</w:t>
            </w:r>
          </w:p>
          <w:p w:rsidR="00113614" w:rsidRPr="00113614" w:rsidRDefault="00113614" w:rsidP="00925699">
            <w:pPr>
              <w:pStyle w:val="ac"/>
              <w:numPr>
                <w:ilvl w:val="0"/>
                <w:numId w:val="60"/>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专人负责、全面覆盖、全程跟踪：明确各系统调试跟进负责人，跟踪过程和结果；</w:t>
            </w:r>
          </w:p>
          <w:p w:rsidR="00113614" w:rsidRPr="00113614" w:rsidRDefault="00113614" w:rsidP="00925699">
            <w:pPr>
              <w:pStyle w:val="ac"/>
              <w:numPr>
                <w:ilvl w:val="0"/>
                <w:numId w:val="60"/>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问题记录采取现场照片与检查记录结合方式；详细记录建设过程中的问题</w:t>
            </w:r>
            <w:r w:rsidRPr="00113614">
              <w:rPr>
                <w:rFonts w:ascii="华文细黑" w:eastAsia="华文细黑" w:hAnsi="华文细黑"/>
                <w:color w:val="000000" w:themeColor="text1"/>
                <w:sz w:val="24"/>
                <w:szCs w:val="24"/>
              </w:rPr>
              <w:t>.</w:t>
            </w:r>
          </w:p>
          <w:p w:rsidR="00113614" w:rsidRPr="00113614" w:rsidRDefault="00113614" w:rsidP="00925699">
            <w:pPr>
              <w:pStyle w:val="ac"/>
              <w:numPr>
                <w:ilvl w:val="0"/>
                <w:numId w:val="60"/>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与项目公司定期召开销项会，形成销项清单。及时提交项目公司整改，并将调试数据及整改消项清单进行留存；</w:t>
            </w:r>
          </w:p>
          <w:p w:rsidR="00113614" w:rsidRPr="00113614" w:rsidRDefault="00113614" w:rsidP="00925699">
            <w:pPr>
              <w:pStyle w:val="ac"/>
              <w:numPr>
                <w:ilvl w:val="0"/>
                <w:numId w:val="60"/>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对已整改完毕的问题定期组织销项；</w:t>
            </w:r>
          </w:p>
          <w:p w:rsidR="00113614" w:rsidRPr="00113614" w:rsidRDefault="00113614" w:rsidP="00925699">
            <w:pPr>
              <w:pStyle w:val="ac"/>
              <w:numPr>
                <w:ilvl w:val="0"/>
                <w:numId w:val="60"/>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记录存档完整。</w:t>
            </w:r>
          </w:p>
        </w:tc>
      </w:tr>
      <w:tr w:rsidR="00113614" w:rsidRPr="00113614" w:rsidTr="0059223E">
        <w:tc>
          <w:tcPr>
            <w:tcW w:w="776" w:type="pct"/>
            <w:vAlign w:val="center"/>
          </w:tcPr>
          <w:p w:rsidR="00113614" w:rsidRPr="00113614" w:rsidRDefault="00113614" w:rsidP="0059223E">
            <w:pPr>
              <w:spacing w:line="400" w:lineRule="exact"/>
              <w:jc w:val="center"/>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设备单机</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color w:val="000000" w:themeColor="text1"/>
                <w:sz w:val="24"/>
                <w:szCs w:val="24"/>
              </w:rPr>
              <w:t>及联合调试</w:t>
            </w:r>
          </w:p>
        </w:tc>
        <w:tc>
          <w:tcPr>
            <w:tcW w:w="4224" w:type="pct"/>
          </w:tcPr>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消防系统：</w:t>
            </w:r>
          </w:p>
          <w:p w:rsidR="00113614" w:rsidRPr="00113614" w:rsidRDefault="00113614" w:rsidP="00925699">
            <w:pPr>
              <w:pStyle w:val="ac"/>
              <w:numPr>
                <w:ilvl w:val="0"/>
                <w:numId w:val="6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消控中心主备电源自动切换正常；</w:t>
            </w:r>
          </w:p>
          <w:p w:rsidR="00113614" w:rsidRPr="00113614" w:rsidRDefault="00113614" w:rsidP="00925699">
            <w:pPr>
              <w:pStyle w:val="ac"/>
              <w:numPr>
                <w:ilvl w:val="0"/>
                <w:numId w:val="6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水、电、风系统联动控制模块通电测试，模拟报警试验正常；</w:t>
            </w:r>
          </w:p>
          <w:p w:rsidR="00113614" w:rsidRPr="00113614" w:rsidRDefault="00113614" w:rsidP="00925699">
            <w:pPr>
              <w:pStyle w:val="ac"/>
              <w:numPr>
                <w:ilvl w:val="0"/>
                <w:numId w:val="6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终端设备的单点测试正常。</w:t>
            </w:r>
            <w:r w:rsidRPr="00113614">
              <w:rPr>
                <w:rFonts w:ascii="华文细黑" w:eastAsia="华文细黑" w:hAnsi="华文细黑"/>
                <w:color w:val="000000" w:themeColor="text1"/>
                <w:sz w:val="24"/>
                <w:szCs w:val="24"/>
              </w:rPr>
              <w:t xml:space="preserve"> </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燃气：</w:t>
            </w:r>
          </w:p>
          <w:p w:rsidR="00113614" w:rsidRPr="00113614" w:rsidRDefault="00113614" w:rsidP="00925699">
            <w:pPr>
              <w:pStyle w:val="ac"/>
              <w:numPr>
                <w:ilvl w:val="0"/>
                <w:numId w:val="62"/>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施工安全；</w:t>
            </w:r>
          </w:p>
          <w:p w:rsidR="00113614" w:rsidRPr="00113614" w:rsidRDefault="00113614" w:rsidP="00925699">
            <w:pPr>
              <w:pStyle w:val="ac"/>
              <w:numPr>
                <w:ilvl w:val="0"/>
                <w:numId w:val="62"/>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合同签署、开户、费用交纳、燃气泄漏自动报警、灶具自动灭火系统、竣工验收。</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供配电系统：</w:t>
            </w:r>
          </w:p>
          <w:p w:rsidR="00113614" w:rsidRPr="00113614" w:rsidRDefault="00113614" w:rsidP="00925699">
            <w:pPr>
              <w:pStyle w:val="ac"/>
              <w:numPr>
                <w:ilvl w:val="0"/>
                <w:numId w:val="63"/>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系统双回路切换；</w:t>
            </w:r>
          </w:p>
          <w:p w:rsidR="00113614" w:rsidRPr="00113614" w:rsidRDefault="00113614" w:rsidP="00925699">
            <w:pPr>
              <w:pStyle w:val="ac"/>
              <w:numPr>
                <w:ilvl w:val="0"/>
                <w:numId w:val="63"/>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各变压器调试及下端负荷的梳理核对，带末端负荷测试，绝缘测试、螺丝紧固、高峰时段的热成像；</w:t>
            </w:r>
          </w:p>
          <w:p w:rsidR="00113614" w:rsidRPr="00113614" w:rsidRDefault="00113614" w:rsidP="00925699">
            <w:pPr>
              <w:pStyle w:val="ac"/>
              <w:numPr>
                <w:ilvl w:val="0"/>
                <w:numId w:val="63"/>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各商铺远传费控电表开户、充值等。</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电（扶）梯：</w:t>
            </w:r>
          </w:p>
          <w:p w:rsidR="00113614" w:rsidRPr="00113614" w:rsidRDefault="00113614" w:rsidP="00925699">
            <w:pPr>
              <w:pStyle w:val="ac"/>
              <w:numPr>
                <w:ilvl w:val="0"/>
                <w:numId w:val="64"/>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电梯取证，维保公司对接、空载测试，各类安全标识张贴等注意满载测试与实际使用的差异。</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空调系统：</w:t>
            </w:r>
          </w:p>
          <w:p w:rsidR="00113614" w:rsidRPr="00113614" w:rsidRDefault="00113614" w:rsidP="00925699">
            <w:pPr>
              <w:pStyle w:val="ac"/>
              <w:numPr>
                <w:ilvl w:val="0"/>
                <w:numId w:val="65"/>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管道系统的清洗及试压；</w:t>
            </w:r>
          </w:p>
          <w:p w:rsidR="00113614" w:rsidRPr="00113614" w:rsidRDefault="00113614" w:rsidP="00925699">
            <w:pPr>
              <w:pStyle w:val="ac"/>
              <w:numPr>
                <w:ilvl w:val="0"/>
                <w:numId w:val="65"/>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主机单机测试；</w:t>
            </w:r>
          </w:p>
          <w:p w:rsidR="00113614" w:rsidRPr="00113614" w:rsidRDefault="00113614" w:rsidP="00925699">
            <w:pPr>
              <w:pStyle w:val="ac"/>
              <w:numPr>
                <w:ilvl w:val="0"/>
                <w:numId w:val="65"/>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末端设备的单机测试，系统水平衡、风平衡测试；</w:t>
            </w:r>
          </w:p>
          <w:p w:rsidR="00113614" w:rsidRPr="00113614" w:rsidRDefault="00113614" w:rsidP="00925699">
            <w:pPr>
              <w:pStyle w:val="ac"/>
              <w:numPr>
                <w:ilvl w:val="0"/>
                <w:numId w:val="65"/>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商铺内空调调试（商铺自改空调也一起调）。</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给排水系统：</w:t>
            </w:r>
          </w:p>
          <w:p w:rsidR="00113614" w:rsidRPr="00113614" w:rsidRDefault="00113614" w:rsidP="00925699">
            <w:pPr>
              <w:pStyle w:val="ac"/>
              <w:numPr>
                <w:ilvl w:val="0"/>
                <w:numId w:val="66"/>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对室外的污水井、雨水井、化粪池、地下室的排水地沟及隔油池等进行检查，对残留杂物进行清掏；</w:t>
            </w:r>
          </w:p>
          <w:p w:rsidR="00113614" w:rsidRPr="00113614" w:rsidRDefault="00113614" w:rsidP="00925699">
            <w:pPr>
              <w:pStyle w:val="ac"/>
              <w:numPr>
                <w:ilvl w:val="0"/>
                <w:numId w:val="66"/>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排水系统进行通球试验，对地下各污水井和综合排污设备的排污泵进行综合检查和调试，调整浮漂位置，确保高低液位动作自动工作可靠；</w:t>
            </w:r>
          </w:p>
          <w:p w:rsidR="00113614" w:rsidRPr="00113614" w:rsidRDefault="00113614" w:rsidP="00925699">
            <w:pPr>
              <w:pStyle w:val="ac"/>
              <w:numPr>
                <w:ilvl w:val="0"/>
                <w:numId w:val="66"/>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检查屋面的虹吸雨排是否堵塞，及时清理；</w:t>
            </w:r>
          </w:p>
          <w:p w:rsidR="00113614" w:rsidRPr="00113614" w:rsidRDefault="00113614" w:rsidP="00925699">
            <w:pPr>
              <w:pStyle w:val="ac"/>
              <w:numPr>
                <w:ilvl w:val="0"/>
                <w:numId w:val="66"/>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对步行街卫生间的设备设施进行检查，保证开业的正常使用；</w:t>
            </w:r>
          </w:p>
          <w:p w:rsidR="00113614" w:rsidRPr="00113614" w:rsidRDefault="00113614" w:rsidP="00925699">
            <w:pPr>
              <w:pStyle w:val="ac"/>
              <w:numPr>
                <w:ilvl w:val="0"/>
                <w:numId w:val="66"/>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开业前取得污水排放许可证。</w:t>
            </w:r>
          </w:p>
          <w:p w:rsidR="00113614" w:rsidRPr="00113614" w:rsidRDefault="00113614" w:rsidP="00925699">
            <w:pPr>
              <w:pStyle w:val="ac"/>
              <w:numPr>
                <w:ilvl w:val="0"/>
                <w:numId w:val="66"/>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穹顶、遮阳帘位置调整、美陈吊点完成载重；</w:t>
            </w:r>
          </w:p>
          <w:p w:rsidR="00113614" w:rsidRPr="00113614" w:rsidRDefault="00113614" w:rsidP="00925699">
            <w:pPr>
              <w:pStyle w:val="ac"/>
              <w:numPr>
                <w:ilvl w:val="0"/>
                <w:numId w:val="66"/>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屋面商铺油烟净化器、排油烟风机管道及电气控制等带负荷；</w:t>
            </w:r>
          </w:p>
        </w:tc>
      </w:tr>
      <w:tr w:rsidR="00113614" w:rsidRPr="00113614" w:rsidTr="0059223E">
        <w:tc>
          <w:tcPr>
            <w:tcW w:w="776" w:type="pct"/>
            <w:vAlign w:val="center"/>
          </w:tcPr>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color w:val="000000" w:themeColor="text1"/>
                <w:sz w:val="24"/>
                <w:szCs w:val="24"/>
              </w:rPr>
              <w:t>设备满负荷测试</w:t>
            </w:r>
          </w:p>
        </w:tc>
        <w:tc>
          <w:tcPr>
            <w:tcW w:w="4224" w:type="pct"/>
          </w:tcPr>
          <w:p w:rsidR="00113614" w:rsidRPr="00113614" w:rsidRDefault="00113614" w:rsidP="00925699">
            <w:pPr>
              <w:pStyle w:val="ac"/>
              <w:numPr>
                <w:ilvl w:val="0"/>
                <w:numId w:val="67"/>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商铺内的全部用电设备投入，并测试各家三相平衡，用红外热成像仪检测开关、电缆温度；</w:t>
            </w:r>
          </w:p>
          <w:p w:rsidR="00113614" w:rsidRPr="00113614" w:rsidRDefault="00113614" w:rsidP="00925699">
            <w:pPr>
              <w:pStyle w:val="ac"/>
              <w:numPr>
                <w:ilvl w:val="0"/>
                <w:numId w:val="67"/>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将场内公区空调、照明、电梯等设备设施开启，测试空调主机及变压器运行及负荷情况，用红外热成像仪检测插接母线、主开关、母联排温度情况；</w:t>
            </w:r>
            <w:r w:rsidRPr="00113614">
              <w:rPr>
                <w:rFonts w:ascii="华文细黑" w:eastAsia="华文细黑" w:hAnsi="华文细黑"/>
                <w:color w:val="000000" w:themeColor="text1"/>
                <w:sz w:val="24"/>
                <w:szCs w:val="24"/>
              </w:rPr>
              <w:t xml:space="preserve"> </w:t>
            </w:r>
          </w:p>
          <w:p w:rsidR="00113614" w:rsidRPr="00113614" w:rsidRDefault="00113614" w:rsidP="00925699">
            <w:pPr>
              <w:pStyle w:val="ac"/>
              <w:numPr>
                <w:ilvl w:val="0"/>
                <w:numId w:val="67"/>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电梯做满载试验；</w:t>
            </w:r>
          </w:p>
          <w:p w:rsidR="00113614" w:rsidRPr="00113614" w:rsidRDefault="00113614" w:rsidP="00925699">
            <w:pPr>
              <w:pStyle w:val="ac"/>
              <w:numPr>
                <w:ilvl w:val="0"/>
                <w:numId w:val="67"/>
              </w:numPr>
              <w:spacing w:line="360" w:lineRule="exact"/>
              <w:ind w:firstLineChars="0"/>
              <w:jc w:val="left"/>
              <w:rPr>
                <w:rFonts w:ascii="华文细黑" w:eastAsia="华文细黑" w:hAnsi="华文细黑"/>
                <w:b/>
                <w:color w:val="000000" w:themeColor="text1"/>
                <w:sz w:val="24"/>
                <w:szCs w:val="24"/>
              </w:rPr>
            </w:pPr>
            <w:r w:rsidRPr="00113614">
              <w:rPr>
                <w:rFonts w:ascii="华文细黑" w:eastAsia="华文细黑" w:hAnsi="华文细黑" w:hint="eastAsia"/>
                <w:color w:val="000000" w:themeColor="text1"/>
                <w:sz w:val="24"/>
                <w:szCs w:val="24"/>
              </w:rPr>
              <w:t>对各个商铺、公区厕所进行测试，分别打开铺内或公区厕所内全部水龙头，测试给水管道及排水管道的情况。尤其注意洋快餐等商铺内一个或二个的厕所，不能忽视，也有一并进行测试。</w:t>
            </w:r>
          </w:p>
        </w:tc>
      </w:tr>
      <w:tr w:rsidR="00113614" w:rsidRPr="00113614" w:rsidTr="0059223E">
        <w:tc>
          <w:tcPr>
            <w:tcW w:w="776" w:type="pct"/>
            <w:vAlign w:val="center"/>
          </w:tcPr>
          <w:p w:rsidR="00113614" w:rsidRPr="00113614" w:rsidRDefault="00113614" w:rsidP="0059223E">
            <w:pPr>
              <w:spacing w:line="400" w:lineRule="exact"/>
              <w:jc w:val="center"/>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运行方案</w:t>
            </w:r>
          </w:p>
          <w:p w:rsidR="00113614" w:rsidRPr="00113614" w:rsidRDefault="00113614" w:rsidP="0059223E">
            <w:pPr>
              <w:spacing w:line="400" w:lineRule="exact"/>
              <w:jc w:val="center"/>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确定</w:t>
            </w:r>
          </w:p>
        </w:tc>
        <w:tc>
          <w:tcPr>
            <w:tcW w:w="4224" w:type="pct"/>
          </w:tcPr>
          <w:p w:rsidR="00113614" w:rsidRPr="00113614" w:rsidRDefault="00113614" w:rsidP="00925699">
            <w:pPr>
              <w:pStyle w:val="ac"/>
              <w:numPr>
                <w:ilvl w:val="0"/>
                <w:numId w:val="68"/>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制定年度设备运行方案；</w:t>
            </w:r>
          </w:p>
          <w:p w:rsidR="00113614" w:rsidRPr="00113614" w:rsidRDefault="00113614" w:rsidP="00925699">
            <w:pPr>
              <w:pStyle w:val="ac"/>
              <w:numPr>
                <w:ilvl w:val="0"/>
                <w:numId w:val="68"/>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根据广场运营时间及不同的季节，对照明、空调及其他设备系统确定运行时间及数量；</w:t>
            </w:r>
          </w:p>
          <w:p w:rsidR="00113614" w:rsidRPr="00113614" w:rsidRDefault="00113614" w:rsidP="00925699">
            <w:pPr>
              <w:pStyle w:val="ac"/>
              <w:numPr>
                <w:ilvl w:val="0"/>
                <w:numId w:val="68"/>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所制定的设备运行方案要在满足广场经营的前提下达到经济运行的目的。</w:t>
            </w:r>
          </w:p>
          <w:p w:rsidR="00113614" w:rsidRPr="00113614" w:rsidRDefault="00113614" w:rsidP="00925699">
            <w:pPr>
              <w:pStyle w:val="ac"/>
              <w:numPr>
                <w:ilvl w:val="0"/>
                <w:numId w:val="68"/>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由于天气原因及广场经营活动需对设备运行方案进行调整，需经各地商管公司工程物业副总及总经理审批后方可调整。</w:t>
            </w:r>
          </w:p>
        </w:tc>
      </w:tr>
      <w:tr w:rsidR="00113614" w:rsidRPr="00113614" w:rsidTr="0059223E">
        <w:tc>
          <w:tcPr>
            <w:tcW w:w="776" w:type="pct"/>
            <w:vAlign w:val="center"/>
          </w:tcPr>
          <w:p w:rsidR="00113614" w:rsidRPr="00113614" w:rsidRDefault="00113614" w:rsidP="0059223E">
            <w:pPr>
              <w:spacing w:line="400" w:lineRule="exact"/>
              <w:jc w:val="center"/>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设备设施</w:t>
            </w:r>
          </w:p>
          <w:p w:rsidR="00113614" w:rsidRPr="00113614" w:rsidRDefault="00113614" w:rsidP="0059223E">
            <w:pPr>
              <w:spacing w:line="400" w:lineRule="exact"/>
              <w:jc w:val="center"/>
              <w:rPr>
                <w:rFonts w:ascii="华文细黑" w:eastAsia="华文细黑" w:hAnsi="华文细黑"/>
                <w:b/>
                <w:color w:val="000000" w:themeColor="text1"/>
                <w:sz w:val="24"/>
                <w:szCs w:val="24"/>
              </w:rPr>
            </w:pPr>
            <w:r w:rsidRPr="00113614">
              <w:rPr>
                <w:rFonts w:ascii="华文细黑" w:eastAsia="华文细黑" w:hAnsi="华文细黑" w:hint="eastAsia"/>
                <w:color w:val="000000" w:themeColor="text1"/>
                <w:sz w:val="24"/>
                <w:szCs w:val="24"/>
              </w:rPr>
              <w:t>开业保障</w:t>
            </w:r>
          </w:p>
        </w:tc>
        <w:tc>
          <w:tcPr>
            <w:tcW w:w="4224" w:type="pct"/>
          </w:tcPr>
          <w:p w:rsidR="00113614" w:rsidRPr="00113614" w:rsidRDefault="00113614" w:rsidP="00925699">
            <w:pPr>
              <w:pStyle w:val="ac"/>
              <w:numPr>
                <w:ilvl w:val="0"/>
                <w:numId w:val="69"/>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各商铺内：做好三方共同检测并签字存档：燃气送气点火、给排水测试、用电满负荷及三相平衡检测、排油烟及新风联动检测、空调制冷检测；</w:t>
            </w:r>
            <w:r w:rsidRPr="00113614">
              <w:rPr>
                <w:rFonts w:ascii="华文细黑" w:eastAsia="华文细黑" w:hAnsi="华文细黑"/>
                <w:color w:val="000000" w:themeColor="text1"/>
                <w:sz w:val="24"/>
                <w:szCs w:val="24"/>
              </w:rPr>
              <w:t xml:space="preserve"> </w:t>
            </w:r>
          </w:p>
          <w:p w:rsidR="00113614" w:rsidRPr="00113614" w:rsidRDefault="00113614" w:rsidP="00925699">
            <w:pPr>
              <w:pStyle w:val="ac"/>
              <w:numPr>
                <w:ilvl w:val="0"/>
                <w:numId w:val="69"/>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公共区域：电梯专人值守、排水全过程检测、供配电专业保障、制冷提前管控等；</w:t>
            </w:r>
          </w:p>
          <w:p w:rsidR="00113614" w:rsidRPr="00113614" w:rsidRDefault="00113614" w:rsidP="00925699">
            <w:pPr>
              <w:pStyle w:val="ac"/>
              <w:numPr>
                <w:ilvl w:val="0"/>
                <w:numId w:val="69"/>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开业前</w:t>
            </w:r>
            <w:r w:rsidRPr="00113614">
              <w:rPr>
                <w:rFonts w:ascii="华文细黑" w:eastAsia="华文细黑" w:hAnsi="华文细黑"/>
                <w:color w:val="000000" w:themeColor="text1"/>
                <w:sz w:val="24"/>
                <w:szCs w:val="24"/>
              </w:rPr>
              <w:t>5</w:t>
            </w:r>
            <w:r w:rsidRPr="00113614">
              <w:rPr>
                <w:rFonts w:ascii="华文细黑" w:eastAsia="华文细黑" w:hAnsi="华文细黑" w:hint="eastAsia"/>
                <w:color w:val="000000" w:themeColor="text1"/>
                <w:sz w:val="24"/>
                <w:szCs w:val="24"/>
              </w:rPr>
              <w:t>天，完成开闭店流程的准备和演练；</w:t>
            </w:r>
            <w:r w:rsidRPr="00113614">
              <w:rPr>
                <w:rFonts w:ascii="华文细黑" w:eastAsia="华文细黑" w:hAnsi="华文细黑"/>
                <w:color w:val="000000" w:themeColor="text1"/>
                <w:sz w:val="24"/>
                <w:szCs w:val="24"/>
              </w:rPr>
              <w:t xml:space="preserve"> </w:t>
            </w:r>
          </w:p>
          <w:p w:rsidR="00113614" w:rsidRPr="00113614" w:rsidRDefault="00113614" w:rsidP="00925699">
            <w:pPr>
              <w:pStyle w:val="ac"/>
              <w:numPr>
                <w:ilvl w:val="0"/>
                <w:numId w:val="69"/>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试营业前</w:t>
            </w:r>
            <w:r w:rsidRPr="00113614">
              <w:rPr>
                <w:rFonts w:ascii="华文细黑" w:eastAsia="华文细黑" w:hAnsi="华文细黑"/>
                <w:color w:val="000000" w:themeColor="text1"/>
                <w:sz w:val="24"/>
                <w:szCs w:val="24"/>
              </w:rPr>
              <w:t>15</w:t>
            </w:r>
            <w:r w:rsidRPr="00113614">
              <w:rPr>
                <w:rFonts w:ascii="华文细黑" w:eastAsia="华文细黑" w:hAnsi="华文细黑" w:hint="eastAsia"/>
                <w:color w:val="000000" w:themeColor="text1"/>
                <w:sz w:val="24"/>
                <w:szCs w:val="24"/>
              </w:rPr>
              <w:t>天，拟定由商管公司、项目公司、施工单位、设备厂家、水电汽通信等市政公司共同组成的、涵括供电、电梯、给水、排水、通讯、空调等等各机电各系统，分区负责的开业保障小组；</w:t>
            </w:r>
            <w:r w:rsidRPr="00113614">
              <w:rPr>
                <w:rFonts w:ascii="华文细黑" w:eastAsia="华文细黑" w:hAnsi="华文细黑"/>
                <w:color w:val="000000" w:themeColor="text1"/>
                <w:sz w:val="24"/>
                <w:szCs w:val="24"/>
              </w:rPr>
              <w:t xml:space="preserve"> </w:t>
            </w:r>
          </w:p>
          <w:p w:rsidR="00113614" w:rsidRPr="00113614" w:rsidRDefault="00113614" w:rsidP="00925699">
            <w:pPr>
              <w:pStyle w:val="ac"/>
              <w:numPr>
                <w:ilvl w:val="0"/>
                <w:numId w:val="69"/>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开业前</w:t>
            </w:r>
            <w:r w:rsidRPr="00113614">
              <w:rPr>
                <w:rFonts w:ascii="华文细黑" w:eastAsia="华文细黑" w:hAnsi="华文细黑"/>
                <w:color w:val="000000" w:themeColor="text1"/>
                <w:sz w:val="24"/>
                <w:szCs w:val="24"/>
              </w:rPr>
              <w:t>5</w:t>
            </w:r>
            <w:r w:rsidRPr="00113614">
              <w:rPr>
                <w:rFonts w:ascii="华文细黑" w:eastAsia="华文细黑" w:hAnsi="华文细黑" w:hint="eastAsia"/>
                <w:color w:val="000000" w:themeColor="text1"/>
                <w:sz w:val="24"/>
                <w:szCs w:val="24"/>
              </w:rPr>
              <w:t>天，完成开业人员安排及突发事件处置的演练；</w:t>
            </w:r>
            <w:r w:rsidRPr="00113614">
              <w:rPr>
                <w:rFonts w:ascii="华文细黑" w:eastAsia="华文细黑" w:hAnsi="华文细黑"/>
                <w:color w:val="000000" w:themeColor="text1"/>
                <w:sz w:val="24"/>
                <w:szCs w:val="24"/>
              </w:rPr>
              <w:t xml:space="preserve"> </w:t>
            </w:r>
          </w:p>
          <w:p w:rsidR="00113614" w:rsidRPr="00113614" w:rsidRDefault="00113614" w:rsidP="00925699">
            <w:pPr>
              <w:pStyle w:val="ac"/>
              <w:numPr>
                <w:ilvl w:val="0"/>
                <w:numId w:val="69"/>
              </w:numPr>
              <w:spacing w:line="360" w:lineRule="exact"/>
              <w:ind w:firstLineChars="0"/>
              <w:rPr>
                <w:rFonts w:ascii="华文细黑" w:eastAsia="华文细黑" w:hAnsi="华文细黑"/>
                <w:b/>
                <w:color w:val="000000" w:themeColor="text1"/>
                <w:sz w:val="24"/>
                <w:szCs w:val="24"/>
              </w:rPr>
            </w:pPr>
            <w:r w:rsidRPr="00113614">
              <w:rPr>
                <w:rFonts w:ascii="华文细黑" w:eastAsia="华文细黑" w:hAnsi="华文细黑" w:hint="eastAsia"/>
                <w:color w:val="000000" w:themeColor="text1"/>
                <w:sz w:val="24"/>
                <w:szCs w:val="24"/>
              </w:rPr>
              <w:t>准备各应急突发事件所需要的备品备件、材料；完成各种物资采购：热成像仪、风速仪、测温仪、钳流表、万用表、摇表、备用提升泵、各种电线电缆等。</w:t>
            </w:r>
          </w:p>
        </w:tc>
      </w:tr>
      <w:tr w:rsidR="00113614" w:rsidRPr="00113614" w:rsidTr="0059223E">
        <w:tc>
          <w:tcPr>
            <w:tcW w:w="776" w:type="pct"/>
            <w:vAlign w:val="center"/>
          </w:tcPr>
          <w:p w:rsidR="00113614" w:rsidRPr="00113614" w:rsidRDefault="00113614" w:rsidP="0059223E">
            <w:pPr>
              <w:spacing w:line="400" w:lineRule="exact"/>
              <w:ind w:leftChars="73" w:left="153"/>
              <w:jc w:val="center"/>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设备设施代管与</w:t>
            </w:r>
          </w:p>
          <w:p w:rsidR="00113614" w:rsidRPr="00113614" w:rsidRDefault="00113614" w:rsidP="0059223E">
            <w:pPr>
              <w:spacing w:line="400" w:lineRule="exact"/>
              <w:ind w:leftChars="73" w:left="153"/>
              <w:jc w:val="center"/>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接管</w:t>
            </w:r>
          </w:p>
        </w:tc>
        <w:tc>
          <w:tcPr>
            <w:tcW w:w="4224" w:type="pct"/>
          </w:tcPr>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设备设施代管：</w:t>
            </w:r>
          </w:p>
          <w:p w:rsidR="00113614" w:rsidRPr="00113614" w:rsidRDefault="00113614" w:rsidP="00925699">
            <w:pPr>
              <w:pStyle w:val="13"/>
              <w:widowControl/>
              <w:numPr>
                <w:ilvl w:val="0"/>
                <w:numId w:val="70"/>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清点设备数量，做好签确手续；</w:t>
            </w:r>
          </w:p>
          <w:p w:rsidR="00113614" w:rsidRPr="00113614" w:rsidRDefault="00113614" w:rsidP="00925699">
            <w:pPr>
              <w:pStyle w:val="13"/>
              <w:widowControl/>
              <w:numPr>
                <w:ilvl w:val="0"/>
                <w:numId w:val="70"/>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接收设备资料，熟悉设备系统操作；</w:t>
            </w:r>
          </w:p>
          <w:p w:rsidR="00113614" w:rsidRPr="00113614" w:rsidRDefault="00113614" w:rsidP="00925699">
            <w:pPr>
              <w:pStyle w:val="13"/>
              <w:widowControl/>
              <w:numPr>
                <w:ilvl w:val="0"/>
                <w:numId w:val="70"/>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现场检查代管区域设备系统，记录问题；</w:t>
            </w:r>
          </w:p>
          <w:p w:rsidR="00113614" w:rsidRPr="00113614" w:rsidRDefault="00113614" w:rsidP="00925699">
            <w:pPr>
              <w:pStyle w:val="13"/>
              <w:widowControl/>
              <w:numPr>
                <w:ilvl w:val="0"/>
                <w:numId w:val="70"/>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代管的设备机房严格按照惯例要求控制施工人员出入；</w:t>
            </w:r>
          </w:p>
          <w:p w:rsidR="00113614" w:rsidRPr="00113614" w:rsidRDefault="00113614" w:rsidP="00925699">
            <w:pPr>
              <w:pStyle w:val="13"/>
              <w:widowControl/>
              <w:numPr>
                <w:ilvl w:val="0"/>
                <w:numId w:val="70"/>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涉及到安全的设备系统，如供配电系统在进行停电、送电工作，需有项目公司签确的工作单后方可实施；</w:t>
            </w:r>
          </w:p>
          <w:p w:rsidR="00113614" w:rsidRPr="00113614" w:rsidRDefault="00113614" w:rsidP="00925699">
            <w:pPr>
              <w:pStyle w:val="13"/>
              <w:widowControl/>
              <w:numPr>
                <w:ilvl w:val="0"/>
                <w:numId w:val="70"/>
              </w:numPr>
              <w:spacing w:line="360" w:lineRule="exact"/>
              <w:ind w:firstLineChars="0"/>
              <w:jc w:val="left"/>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由设计总包和施工总包一起确认BIM模型信息同图纸和现场一致</w:t>
            </w:r>
          </w:p>
          <w:p w:rsidR="00113614" w:rsidRPr="00113614" w:rsidRDefault="00113614" w:rsidP="0059223E">
            <w:pPr>
              <w:spacing w:line="360" w:lineRule="exact"/>
              <w:rPr>
                <w:rFonts w:ascii="华文细黑" w:eastAsia="华文细黑" w:hAnsi="华文细黑"/>
                <w:b/>
                <w:color w:val="000000" w:themeColor="text1"/>
                <w:sz w:val="24"/>
                <w:szCs w:val="24"/>
              </w:rPr>
            </w:pPr>
            <w:r w:rsidRPr="00113614">
              <w:rPr>
                <w:rFonts w:ascii="华文细黑" w:eastAsia="华文细黑" w:hAnsi="华文细黑" w:hint="eastAsia"/>
                <w:b/>
                <w:color w:val="000000" w:themeColor="text1"/>
                <w:sz w:val="24"/>
                <w:szCs w:val="24"/>
              </w:rPr>
              <w:t>设备设施接管：</w:t>
            </w:r>
          </w:p>
          <w:p w:rsidR="00113614" w:rsidRPr="00113614" w:rsidRDefault="00113614" w:rsidP="00925699">
            <w:pPr>
              <w:pStyle w:val="ac"/>
              <w:numPr>
                <w:ilvl w:val="0"/>
                <w:numId w:val="7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对接管的设备系统及设施进行检查，汇总问题与项目公司召开销项会，确定整改时间；</w:t>
            </w:r>
          </w:p>
          <w:p w:rsidR="00113614" w:rsidRPr="00113614" w:rsidRDefault="00113614" w:rsidP="00925699">
            <w:pPr>
              <w:pStyle w:val="ac"/>
              <w:numPr>
                <w:ilvl w:val="0"/>
                <w:numId w:val="7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接管所有的图纸资料，包括各种检测报告；</w:t>
            </w:r>
          </w:p>
          <w:p w:rsidR="00113614" w:rsidRPr="00113614" w:rsidRDefault="00113614" w:rsidP="00925699">
            <w:pPr>
              <w:pStyle w:val="ac"/>
              <w:numPr>
                <w:ilvl w:val="0"/>
                <w:numId w:val="7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按照商管的要求进行设备系统的运行管理工作；</w:t>
            </w:r>
          </w:p>
          <w:p w:rsidR="00113614" w:rsidRPr="00113614" w:rsidRDefault="00113614" w:rsidP="00925699">
            <w:pPr>
              <w:pStyle w:val="ac"/>
              <w:numPr>
                <w:ilvl w:val="0"/>
                <w:numId w:val="7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设备设施处理遗留问题，需有项目公司及商管公司工程物业副总签确施工单才能施工；</w:t>
            </w:r>
          </w:p>
          <w:p w:rsidR="00113614" w:rsidRPr="00113614" w:rsidRDefault="00113614" w:rsidP="00925699">
            <w:pPr>
              <w:pStyle w:val="ac"/>
              <w:numPr>
                <w:ilvl w:val="0"/>
                <w:numId w:val="7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对于施工单位人员维修工作，需由商管公司工程人员对其进行相关的安全培训及现场交底后方可施工；</w:t>
            </w:r>
          </w:p>
          <w:p w:rsidR="00113614" w:rsidRPr="00113614" w:rsidRDefault="00113614" w:rsidP="00925699">
            <w:pPr>
              <w:pStyle w:val="ac"/>
              <w:numPr>
                <w:ilvl w:val="0"/>
                <w:numId w:val="7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现场维修过程中，商管公司负责现场的安全监督检查工作。</w:t>
            </w:r>
          </w:p>
          <w:p w:rsidR="00113614" w:rsidRPr="00113614" w:rsidRDefault="00113614" w:rsidP="00925699">
            <w:pPr>
              <w:pStyle w:val="ac"/>
              <w:numPr>
                <w:ilvl w:val="0"/>
                <w:numId w:val="71"/>
              </w:numPr>
              <w:spacing w:line="360" w:lineRule="exact"/>
              <w:ind w:firstLineChars="0"/>
              <w:rPr>
                <w:rFonts w:ascii="华文细黑" w:eastAsia="华文细黑" w:hAnsi="华文细黑"/>
                <w:color w:val="000000" w:themeColor="text1"/>
                <w:sz w:val="24"/>
                <w:szCs w:val="24"/>
              </w:rPr>
            </w:pPr>
            <w:r w:rsidRPr="00113614">
              <w:rPr>
                <w:rFonts w:ascii="华文细黑" w:eastAsia="华文细黑" w:hAnsi="华文细黑" w:hint="eastAsia"/>
                <w:color w:val="000000" w:themeColor="text1"/>
                <w:sz w:val="24"/>
                <w:szCs w:val="24"/>
              </w:rPr>
              <w:t>由设计总包和施工总包一起确认BIM模型信息同图纸和现场一致</w:t>
            </w:r>
          </w:p>
        </w:tc>
      </w:tr>
    </w:tbl>
    <w:p w:rsidR="00EA14BA" w:rsidRPr="00EA14BA" w:rsidRDefault="00EA14BA" w:rsidP="00925699">
      <w:pPr>
        <w:pStyle w:val="20"/>
        <w:numPr>
          <w:ilvl w:val="0"/>
          <w:numId w:val="72"/>
        </w:numPr>
        <w:adjustRightInd/>
        <w:snapToGrid/>
        <w:spacing w:before="0" w:after="0" w:line="415" w:lineRule="auto"/>
        <w:rPr>
          <w:rFonts w:ascii="华文细黑" w:eastAsia="华文细黑" w:hAnsi="华文细黑"/>
          <w:b w:val="0"/>
          <w:sz w:val="24"/>
          <w:szCs w:val="24"/>
        </w:rPr>
      </w:pPr>
      <w:r w:rsidRPr="00EA14BA">
        <w:rPr>
          <w:rFonts w:ascii="华文细黑" w:eastAsia="华文细黑" w:hAnsi="华文细黑"/>
          <w:b w:val="0"/>
          <w:sz w:val="24"/>
          <w:szCs w:val="24"/>
        </w:rPr>
        <w:t>编号</w:t>
      </w:r>
      <w:r w:rsidRPr="00EA14BA">
        <w:rPr>
          <w:rFonts w:ascii="华文细黑" w:eastAsia="华文细黑" w:hAnsi="华文细黑" w:hint="eastAsia"/>
          <w:b w:val="0"/>
          <w:sz w:val="24"/>
          <w:szCs w:val="24"/>
        </w:rPr>
        <w:t>：</w:t>
      </w:r>
      <w:r w:rsidRPr="00113614">
        <w:rPr>
          <w:rFonts w:ascii="华文细黑" w:eastAsia="华文细黑" w:hAnsi="华文细黑" w:hint="eastAsia"/>
          <w:b w:val="0"/>
          <w:sz w:val="24"/>
          <w:szCs w:val="24"/>
        </w:rPr>
        <w:t>Ⅲ</w:t>
      </w:r>
      <w:r>
        <w:rPr>
          <w:rFonts w:ascii="华文细黑" w:eastAsia="华文细黑" w:hAnsi="华文细黑" w:hint="eastAsia"/>
          <w:b w:val="0"/>
          <w:sz w:val="24"/>
          <w:szCs w:val="24"/>
        </w:rPr>
        <w:t>-0</w:t>
      </w:r>
      <w:r>
        <w:rPr>
          <w:rFonts w:ascii="华文细黑" w:eastAsia="华文细黑" w:hAnsi="华文细黑"/>
          <w:b w:val="0"/>
          <w:sz w:val="24"/>
          <w:szCs w:val="24"/>
        </w:rPr>
        <w:t>45</w:t>
      </w:r>
      <w:r w:rsidRPr="00EA14BA">
        <w:rPr>
          <w:rFonts w:ascii="华文细黑" w:eastAsia="华文细黑" w:hAnsi="华文细黑" w:hint="eastAsia"/>
          <w:b w:val="0"/>
          <w:sz w:val="24"/>
          <w:szCs w:val="24"/>
        </w:rPr>
        <w:t>；业务</w:t>
      </w:r>
      <w:r w:rsidRPr="00EA14BA">
        <w:rPr>
          <w:rFonts w:ascii="华文细黑" w:eastAsia="华文细黑" w:hAnsi="华文细黑"/>
          <w:b w:val="0"/>
          <w:sz w:val="24"/>
          <w:szCs w:val="24"/>
        </w:rPr>
        <w:t>事项：</w:t>
      </w:r>
      <w:r w:rsidRPr="00EA14BA">
        <w:rPr>
          <w:rFonts w:ascii="华文细黑" w:eastAsia="华文细黑" w:hAnsi="华文细黑" w:hint="eastAsia"/>
          <w:b w:val="0"/>
          <w:sz w:val="24"/>
          <w:szCs w:val="24"/>
        </w:rPr>
        <w:t>机电设备操作培训。</w:t>
      </w:r>
      <w:r w:rsidRPr="00EA14BA">
        <w:rPr>
          <w:rFonts w:ascii="华文细黑" w:eastAsia="华文细黑" w:hAnsi="华文细黑"/>
          <w:b w:val="0"/>
          <w:sz w:val="24"/>
          <w:szCs w:val="24"/>
        </w:rPr>
        <w:t>具体</w:t>
      </w:r>
      <w:r w:rsidRPr="00EA14BA">
        <w:rPr>
          <w:rFonts w:ascii="华文细黑" w:eastAsia="华文细黑" w:hAnsi="华文细黑" w:hint="eastAsia"/>
          <w:b w:val="0"/>
          <w:sz w:val="24"/>
          <w:szCs w:val="24"/>
        </w:rPr>
        <w:t>操作</w:t>
      </w:r>
      <w:r w:rsidRPr="00EA14BA">
        <w:rPr>
          <w:rFonts w:ascii="华文细黑" w:eastAsia="华文细黑" w:hAnsi="华文细黑"/>
          <w:b w:val="0"/>
          <w:sz w:val="24"/>
          <w:szCs w:val="24"/>
        </w:rPr>
        <w:t>细则：</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6"/>
        <w:gridCol w:w="1275"/>
        <w:gridCol w:w="3231"/>
        <w:gridCol w:w="1275"/>
        <w:gridCol w:w="1276"/>
        <w:gridCol w:w="1276"/>
      </w:tblGrid>
      <w:tr w:rsidR="00EA14BA" w:rsidRPr="00EA14BA" w:rsidTr="00EA14BA">
        <w:trPr>
          <w:trHeight w:val="475"/>
          <w:tblHeader/>
        </w:trPr>
        <w:tc>
          <w:tcPr>
            <w:tcW w:w="1306" w:type="dxa"/>
            <w:vAlign w:val="center"/>
          </w:tcPr>
          <w:p w:rsidR="00EA14BA" w:rsidRPr="00EA14BA" w:rsidRDefault="00EA14BA" w:rsidP="009E6FEA">
            <w:pPr>
              <w:snapToGrid w:val="0"/>
              <w:jc w:val="center"/>
              <w:rPr>
                <w:rFonts w:ascii="华文细黑" w:eastAsia="华文细黑" w:hAnsi="华文细黑"/>
                <w:b/>
                <w:sz w:val="24"/>
                <w:szCs w:val="28"/>
              </w:rPr>
            </w:pPr>
            <w:r w:rsidRPr="00EA14BA">
              <w:rPr>
                <w:rFonts w:ascii="华文细黑" w:eastAsia="华文细黑" w:hAnsi="华文细黑" w:hint="eastAsia"/>
                <w:b/>
                <w:sz w:val="24"/>
                <w:szCs w:val="28"/>
              </w:rPr>
              <w:t>工作事项</w:t>
            </w:r>
          </w:p>
        </w:tc>
        <w:tc>
          <w:tcPr>
            <w:tcW w:w="1275" w:type="dxa"/>
            <w:vAlign w:val="center"/>
          </w:tcPr>
          <w:p w:rsidR="00EA14BA" w:rsidRPr="00EA14BA" w:rsidRDefault="00EA14BA" w:rsidP="009E6FEA">
            <w:pPr>
              <w:snapToGrid w:val="0"/>
              <w:jc w:val="center"/>
              <w:rPr>
                <w:rFonts w:ascii="华文细黑" w:eastAsia="华文细黑" w:hAnsi="华文细黑"/>
                <w:b/>
                <w:sz w:val="24"/>
                <w:szCs w:val="28"/>
              </w:rPr>
            </w:pPr>
            <w:r w:rsidRPr="00EA14BA">
              <w:rPr>
                <w:rFonts w:ascii="华文细黑" w:eastAsia="华文细黑" w:hAnsi="华文细黑" w:hint="eastAsia"/>
                <w:b/>
                <w:sz w:val="24"/>
                <w:szCs w:val="28"/>
              </w:rPr>
              <w:t>时间节点</w:t>
            </w:r>
          </w:p>
        </w:tc>
        <w:tc>
          <w:tcPr>
            <w:tcW w:w="3231" w:type="dxa"/>
            <w:vAlign w:val="center"/>
          </w:tcPr>
          <w:p w:rsidR="00EA14BA" w:rsidRPr="00EA14BA" w:rsidRDefault="00EA14BA" w:rsidP="009E6FEA">
            <w:pPr>
              <w:snapToGrid w:val="0"/>
              <w:jc w:val="center"/>
              <w:rPr>
                <w:rFonts w:ascii="华文细黑" w:eastAsia="华文细黑" w:hAnsi="华文细黑"/>
                <w:b/>
                <w:sz w:val="24"/>
                <w:szCs w:val="28"/>
              </w:rPr>
            </w:pPr>
            <w:r w:rsidRPr="00EA14BA">
              <w:rPr>
                <w:rFonts w:ascii="华文细黑" w:eastAsia="华文细黑" w:hAnsi="华文细黑" w:hint="eastAsia"/>
                <w:b/>
                <w:sz w:val="24"/>
                <w:szCs w:val="28"/>
              </w:rPr>
              <w:t>管控要点</w:t>
            </w:r>
          </w:p>
        </w:tc>
        <w:tc>
          <w:tcPr>
            <w:tcW w:w="1275" w:type="dxa"/>
            <w:vAlign w:val="center"/>
          </w:tcPr>
          <w:p w:rsidR="00EA14BA" w:rsidRPr="00EA14BA" w:rsidRDefault="00EA14BA" w:rsidP="009E6FEA">
            <w:pPr>
              <w:snapToGrid w:val="0"/>
              <w:jc w:val="center"/>
              <w:rPr>
                <w:rFonts w:ascii="华文细黑" w:eastAsia="华文细黑" w:hAnsi="华文细黑"/>
                <w:b/>
                <w:sz w:val="24"/>
                <w:szCs w:val="28"/>
              </w:rPr>
            </w:pPr>
            <w:r w:rsidRPr="00EA14BA">
              <w:rPr>
                <w:rFonts w:ascii="华文细黑" w:eastAsia="华文细黑" w:hAnsi="华文细黑" w:hint="eastAsia"/>
                <w:b/>
                <w:sz w:val="24"/>
                <w:szCs w:val="28"/>
              </w:rPr>
              <w:t>责任人</w:t>
            </w:r>
          </w:p>
        </w:tc>
        <w:tc>
          <w:tcPr>
            <w:tcW w:w="1276" w:type="dxa"/>
            <w:vAlign w:val="center"/>
          </w:tcPr>
          <w:p w:rsidR="00EA14BA" w:rsidRPr="00EA14BA" w:rsidRDefault="00EA14BA" w:rsidP="009E6FEA">
            <w:pPr>
              <w:snapToGrid w:val="0"/>
              <w:jc w:val="center"/>
              <w:rPr>
                <w:rFonts w:ascii="华文细黑" w:eastAsia="华文细黑" w:hAnsi="华文细黑"/>
                <w:b/>
                <w:sz w:val="24"/>
                <w:szCs w:val="28"/>
              </w:rPr>
            </w:pPr>
            <w:r w:rsidRPr="00EA14BA">
              <w:rPr>
                <w:rFonts w:ascii="华文细黑" w:eastAsia="华文细黑" w:hAnsi="华文细黑" w:hint="eastAsia"/>
                <w:b/>
                <w:sz w:val="24"/>
                <w:szCs w:val="28"/>
              </w:rPr>
              <w:t>完成成果</w:t>
            </w:r>
          </w:p>
        </w:tc>
        <w:tc>
          <w:tcPr>
            <w:tcW w:w="1276" w:type="dxa"/>
            <w:vAlign w:val="center"/>
          </w:tcPr>
          <w:p w:rsidR="00EA14BA" w:rsidRPr="00EA14BA" w:rsidRDefault="00EA14BA" w:rsidP="009E6FEA">
            <w:pPr>
              <w:snapToGrid w:val="0"/>
              <w:jc w:val="center"/>
              <w:rPr>
                <w:rFonts w:ascii="华文细黑" w:eastAsia="华文细黑" w:hAnsi="华文细黑"/>
                <w:b/>
                <w:sz w:val="24"/>
                <w:szCs w:val="28"/>
              </w:rPr>
            </w:pPr>
            <w:r w:rsidRPr="00EA14BA">
              <w:rPr>
                <w:rFonts w:ascii="华文细黑" w:eastAsia="华文细黑" w:hAnsi="华文细黑" w:hint="eastAsia"/>
                <w:b/>
                <w:sz w:val="24"/>
                <w:szCs w:val="28"/>
              </w:rPr>
              <w:t>验收标准</w:t>
            </w:r>
          </w:p>
        </w:tc>
      </w:tr>
      <w:tr w:rsidR="00EA14BA" w:rsidRPr="00EA14BA" w:rsidTr="00EA14BA">
        <w:trPr>
          <w:trHeight w:val="1027"/>
        </w:trPr>
        <w:tc>
          <w:tcPr>
            <w:tcW w:w="1306" w:type="dxa"/>
            <w:vAlign w:val="center"/>
          </w:tcPr>
          <w:p w:rsidR="00EA14BA" w:rsidRPr="00EA14BA" w:rsidRDefault="00EA14BA" w:rsidP="009E6FEA">
            <w:pPr>
              <w:snapToGrid w:val="0"/>
              <w:jc w:val="center"/>
              <w:rPr>
                <w:rFonts w:ascii="华文细黑" w:eastAsia="华文细黑" w:hAnsi="华文细黑" w:cs="宋体"/>
                <w:sz w:val="24"/>
                <w:szCs w:val="28"/>
              </w:rPr>
            </w:pPr>
            <w:r w:rsidRPr="00EA14BA">
              <w:rPr>
                <w:rFonts w:ascii="华文细黑" w:eastAsia="华文细黑" w:hAnsi="华文细黑" w:cs="宋体" w:hint="eastAsia"/>
                <w:sz w:val="24"/>
                <w:szCs w:val="28"/>
              </w:rPr>
              <w:t>机电设备操作培训合格</w:t>
            </w:r>
          </w:p>
        </w:tc>
        <w:tc>
          <w:tcPr>
            <w:tcW w:w="1275" w:type="dxa"/>
            <w:vAlign w:val="center"/>
          </w:tcPr>
          <w:p w:rsidR="00EA14BA" w:rsidRPr="00EA14BA" w:rsidRDefault="00EA14BA" w:rsidP="009E6FEA">
            <w:pPr>
              <w:snapToGrid w:val="0"/>
              <w:jc w:val="center"/>
              <w:rPr>
                <w:rFonts w:ascii="华文细黑" w:eastAsia="华文细黑" w:hAnsi="华文细黑" w:cs="宋体"/>
                <w:sz w:val="24"/>
                <w:szCs w:val="28"/>
              </w:rPr>
            </w:pPr>
            <w:r w:rsidRPr="00EA14BA">
              <w:rPr>
                <w:rFonts w:ascii="华文细黑" w:eastAsia="华文细黑" w:hAnsi="华文细黑" w:cs="宋体" w:hint="eastAsia"/>
                <w:sz w:val="24"/>
                <w:szCs w:val="28"/>
              </w:rPr>
              <w:t>开业前</w:t>
            </w:r>
          </w:p>
          <w:p w:rsidR="00EA14BA" w:rsidRPr="00EA14BA" w:rsidRDefault="00EA14BA" w:rsidP="009E6FEA">
            <w:pPr>
              <w:snapToGrid w:val="0"/>
              <w:jc w:val="center"/>
              <w:rPr>
                <w:rFonts w:ascii="华文细黑" w:eastAsia="华文细黑" w:hAnsi="华文细黑" w:cs="宋体"/>
                <w:sz w:val="24"/>
                <w:szCs w:val="28"/>
              </w:rPr>
            </w:pPr>
            <w:r w:rsidRPr="00EA14BA">
              <w:rPr>
                <w:rFonts w:ascii="华文细黑" w:eastAsia="华文细黑" w:hAnsi="华文细黑" w:cs="宋体"/>
                <w:sz w:val="24"/>
                <w:szCs w:val="28"/>
              </w:rPr>
              <w:t>30</w:t>
            </w:r>
            <w:r w:rsidRPr="00EA14BA">
              <w:rPr>
                <w:rFonts w:ascii="华文细黑" w:eastAsia="华文细黑" w:hAnsi="华文细黑" w:cs="宋体" w:hint="eastAsia"/>
                <w:sz w:val="24"/>
                <w:szCs w:val="28"/>
              </w:rPr>
              <w:t>天</w:t>
            </w:r>
          </w:p>
        </w:tc>
        <w:tc>
          <w:tcPr>
            <w:tcW w:w="3231" w:type="dxa"/>
            <w:vAlign w:val="center"/>
          </w:tcPr>
          <w:p w:rsidR="00EA14BA" w:rsidRPr="00EA14BA" w:rsidRDefault="00EA14BA" w:rsidP="009E6FEA">
            <w:pPr>
              <w:snapToGrid w:val="0"/>
              <w:ind w:firstLineChars="200" w:firstLine="480"/>
              <w:rPr>
                <w:rFonts w:ascii="华文细黑" w:eastAsia="华文细黑" w:hAnsi="华文细黑" w:cs="宋体"/>
                <w:sz w:val="24"/>
                <w:szCs w:val="28"/>
              </w:rPr>
            </w:pPr>
            <w:r w:rsidRPr="00EA14BA">
              <w:rPr>
                <w:rFonts w:ascii="华文细黑" w:eastAsia="华文细黑" w:hAnsi="华文细黑" w:cs="宋体" w:hint="eastAsia"/>
                <w:sz w:val="24"/>
                <w:szCs w:val="28"/>
              </w:rPr>
              <w:t>项目公司成本部、工程部负责协调设备厂家对商管公司机电设备操作专业人员进行培训。</w:t>
            </w:r>
          </w:p>
        </w:tc>
        <w:tc>
          <w:tcPr>
            <w:tcW w:w="1275" w:type="dxa"/>
            <w:vAlign w:val="center"/>
          </w:tcPr>
          <w:p w:rsidR="00EA14BA" w:rsidRPr="00EA14BA" w:rsidRDefault="00EA14BA" w:rsidP="009E6FEA">
            <w:pPr>
              <w:snapToGrid w:val="0"/>
              <w:jc w:val="center"/>
              <w:rPr>
                <w:rFonts w:ascii="华文细黑" w:eastAsia="华文细黑" w:hAnsi="华文细黑" w:cs="宋体"/>
                <w:sz w:val="24"/>
                <w:szCs w:val="28"/>
              </w:rPr>
            </w:pPr>
            <w:r w:rsidRPr="00EA14BA">
              <w:rPr>
                <w:rFonts w:ascii="华文细黑" w:eastAsia="华文细黑" w:hAnsi="华文细黑" w:cs="宋体" w:hint="eastAsia"/>
                <w:sz w:val="24"/>
                <w:szCs w:val="28"/>
              </w:rPr>
              <w:t>项目公司工程副总</w:t>
            </w:r>
          </w:p>
        </w:tc>
        <w:tc>
          <w:tcPr>
            <w:tcW w:w="1276" w:type="dxa"/>
            <w:vAlign w:val="center"/>
          </w:tcPr>
          <w:p w:rsidR="00EA14BA" w:rsidRPr="00EA14BA" w:rsidRDefault="00EA14BA" w:rsidP="009E6FEA">
            <w:pPr>
              <w:snapToGrid w:val="0"/>
              <w:jc w:val="center"/>
              <w:rPr>
                <w:rFonts w:ascii="华文细黑" w:eastAsia="华文细黑" w:hAnsi="华文细黑" w:cs="宋体"/>
                <w:sz w:val="24"/>
                <w:szCs w:val="28"/>
              </w:rPr>
            </w:pPr>
            <w:r w:rsidRPr="00EA14BA">
              <w:rPr>
                <w:rFonts w:ascii="华文细黑" w:eastAsia="华文细黑" w:hAnsi="华文细黑" w:cs="宋体" w:hint="eastAsia"/>
                <w:sz w:val="24"/>
                <w:szCs w:val="28"/>
              </w:rPr>
              <w:t>完成专业人员培训</w:t>
            </w:r>
          </w:p>
        </w:tc>
        <w:tc>
          <w:tcPr>
            <w:tcW w:w="1276" w:type="dxa"/>
            <w:vAlign w:val="center"/>
          </w:tcPr>
          <w:p w:rsidR="00EA14BA" w:rsidRPr="00EA14BA" w:rsidRDefault="00EA14BA" w:rsidP="009E6FEA">
            <w:pPr>
              <w:snapToGrid w:val="0"/>
              <w:jc w:val="center"/>
              <w:rPr>
                <w:rFonts w:ascii="华文细黑" w:eastAsia="华文细黑" w:hAnsi="华文细黑" w:cs="宋体"/>
                <w:sz w:val="24"/>
                <w:szCs w:val="28"/>
              </w:rPr>
            </w:pPr>
            <w:r w:rsidRPr="00EA14BA">
              <w:rPr>
                <w:rFonts w:ascii="华文细黑" w:eastAsia="华文细黑" w:hAnsi="华文细黑" w:cs="宋体" w:hint="eastAsia"/>
                <w:sz w:val="24"/>
                <w:szCs w:val="28"/>
              </w:rPr>
              <w:t>培训考试合格</w:t>
            </w:r>
          </w:p>
        </w:tc>
      </w:tr>
    </w:tbl>
    <w:p w:rsidR="00113614" w:rsidRPr="00113614" w:rsidRDefault="00113614" w:rsidP="00925699">
      <w:pPr>
        <w:pStyle w:val="20"/>
        <w:numPr>
          <w:ilvl w:val="0"/>
          <w:numId w:val="72"/>
        </w:numPr>
        <w:adjustRightInd/>
        <w:snapToGrid/>
        <w:spacing w:before="0" w:after="0" w:line="415" w:lineRule="auto"/>
        <w:rPr>
          <w:rFonts w:ascii="华文细黑" w:eastAsia="华文细黑" w:hAnsi="华文细黑"/>
          <w:b w:val="0"/>
          <w:sz w:val="24"/>
          <w:szCs w:val="24"/>
        </w:rPr>
      </w:pPr>
      <w:r w:rsidRPr="00113614">
        <w:rPr>
          <w:rFonts w:ascii="华文细黑" w:eastAsia="华文细黑" w:hAnsi="华文细黑"/>
          <w:b w:val="0"/>
          <w:sz w:val="24"/>
          <w:szCs w:val="24"/>
        </w:rPr>
        <w:t>编号</w:t>
      </w:r>
      <w:r w:rsidRPr="00113614">
        <w:rPr>
          <w:rFonts w:ascii="华文细黑" w:eastAsia="华文细黑" w:hAnsi="华文细黑" w:hint="eastAsia"/>
          <w:b w:val="0"/>
          <w:sz w:val="24"/>
          <w:szCs w:val="24"/>
        </w:rPr>
        <w:t>：Ⅲ</w:t>
      </w:r>
      <w:r w:rsidR="00C152E6">
        <w:rPr>
          <w:rFonts w:ascii="华文细黑" w:eastAsia="华文细黑" w:hAnsi="华文细黑" w:hint="eastAsia"/>
          <w:b w:val="0"/>
          <w:sz w:val="24"/>
          <w:szCs w:val="24"/>
        </w:rPr>
        <w:t>-0</w:t>
      </w:r>
      <w:r w:rsidR="00EA14BA">
        <w:rPr>
          <w:rFonts w:ascii="华文细黑" w:eastAsia="华文细黑" w:hAnsi="华文细黑"/>
          <w:b w:val="0"/>
          <w:sz w:val="24"/>
          <w:szCs w:val="24"/>
        </w:rPr>
        <w:t>51</w:t>
      </w:r>
      <w:r w:rsidRPr="00113614">
        <w:rPr>
          <w:rFonts w:ascii="华文细黑" w:eastAsia="华文细黑" w:hAnsi="华文细黑" w:hint="eastAsia"/>
          <w:b w:val="0"/>
          <w:sz w:val="24"/>
          <w:szCs w:val="24"/>
        </w:rPr>
        <w:t>；业务</w:t>
      </w:r>
      <w:r w:rsidRPr="00113614">
        <w:rPr>
          <w:rFonts w:ascii="华文细黑" w:eastAsia="华文细黑" w:hAnsi="华文细黑"/>
          <w:b w:val="0"/>
          <w:sz w:val="24"/>
          <w:szCs w:val="24"/>
        </w:rPr>
        <w:t>事项：</w:t>
      </w:r>
      <w:r w:rsidRPr="00113614">
        <w:rPr>
          <w:rFonts w:ascii="华文细黑" w:eastAsia="华文细黑" w:hAnsi="华文细黑" w:hint="eastAsia"/>
          <w:b w:val="0"/>
          <w:sz w:val="24"/>
          <w:szCs w:val="24"/>
        </w:rPr>
        <w:t>工程遗留问题梳理准备工作。</w:t>
      </w:r>
      <w:r w:rsidRPr="00113614">
        <w:rPr>
          <w:rFonts w:ascii="华文细黑" w:eastAsia="华文细黑" w:hAnsi="华文细黑"/>
          <w:b w:val="0"/>
          <w:sz w:val="24"/>
          <w:szCs w:val="24"/>
        </w:rPr>
        <w:t>具体</w:t>
      </w:r>
      <w:r w:rsidRPr="00113614">
        <w:rPr>
          <w:rFonts w:ascii="华文细黑" w:eastAsia="华文细黑" w:hAnsi="华文细黑" w:hint="eastAsia"/>
          <w:b w:val="0"/>
          <w:sz w:val="24"/>
          <w:szCs w:val="24"/>
        </w:rPr>
        <w:t>操作</w:t>
      </w:r>
      <w:r w:rsidRPr="00113614">
        <w:rPr>
          <w:rFonts w:ascii="华文细黑" w:eastAsia="华文细黑" w:hAnsi="华文细黑"/>
          <w:b w:val="0"/>
          <w:sz w:val="24"/>
          <w:szCs w:val="24"/>
        </w:rPr>
        <w:t>细则：</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9"/>
        <w:gridCol w:w="8307"/>
      </w:tblGrid>
      <w:tr w:rsidR="00113614" w:rsidRPr="00113614" w:rsidTr="00EA14BA">
        <w:trPr>
          <w:trHeight w:val="477"/>
          <w:tblHeader/>
        </w:trPr>
        <w:tc>
          <w:tcPr>
            <w:tcW w:w="734" w:type="pct"/>
            <w:vAlign w:val="center"/>
          </w:tcPr>
          <w:p w:rsidR="00113614" w:rsidRPr="00113614" w:rsidRDefault="00113614" w:rsidP="0059223E">
            <w:pPr>
              <w:snapToGrid w:val="0"/>
              <w:jc w:val="center"/>
              <w:rPr>
                <w:rFonts w:ascii="华文细黑" w:eastAsia="华文细黑" w:hAnsi="华文细黑"/>
                <w:b/>
                <w:sz w:val="24"/>
                <w:szCs w:val="24"/>
              </w:rPr>
            </w:pPr>
            <w:r w:rsidRPr="00113614">
              <w:rPr>
                <w:rFonts w:ascii="华文细黑" w:eastAsia="华文细黑" w:hAnsi="华文细黑" w:hint="eastAsia"/>
                <w:b/>
                <w:sz w:val="24"/>
                <w:szCs w:val="24"/>
              </w:rPr>
              <w:t>工作事项</w:t>
            </w:r>
          </w:p>
        </w:tc>
        <w:tc>
          <w:tcPr>
            <w:tcW w:w="4266" w:type="pct"/>
            <w:vAlign w:val="center"/>
          </w:tcPr>
          <w:p w:rsidR="00113614" w:rsidRPr="00113614" w:rsidRDefault="00113614" w:rsidP="0059223E">
            <w:pPr>
              <w:snapToGrid w:val="0"/>
              <w:jc w:val="center"/>
              <w:rPr>
                <w:rFonts w:ascii="华文细黑" w:eastAsia="华文细黑" w:hAnsi="华文细黑"/>
                <w:b/>
                <w:sz w:val="24"/>
                <w:szCs w:val="24"/>
              </w:rPr>
            </w:pPr>
            <w:r w:rsidRPr="00113614">
              <w:rPr>
                <w:rFonts w:ascii="华文细黑" w:eastAsia="华文细黑" w:hAnsi="华文细黑" w:hint="eastAsia"/>
                <w:b/>
                <w:sz w:val="24"/>
                <w:szCs w:val="24"/>
              </w:rPr>
              <w:t>管控要点</w:t>
            </w:r>
          </w:p>
        </w:tc>
      </w:tr>
      <w:tr w:rsidR="00113614" w:rsidRPr="00113614" w:rsidTr="0059223E">
        <w:trPr>
          <w:trHeight w:val="1504"/>
        </w:trPr>
        <w:tc>
          <w:tcPr>
            <w:tcW w:w="734" w:type="pct"/>
            <w:vMerge w:val="restart"/>
            <w:vAlign w:val="center"/>
          </w:tcPr>
          <w:p w:rsidR="00113614" w:rsidRPr="00113614" w:rsidRDefault="00113614" w:rsidP="0059223E">
            <w:pPr>
              <w:snapToGrid w:val="0"/>
              <w:jc w:val="center"/>
              <w:rPr>
                <w:rFonts w:ascii="华文细黑" w:eastAsia="华文细黑" w:hAnsi="华文细黑"/>
                <w:sz w:val="24"/>
                <w:szCs w:val="24"/>
              </w:rPr>
            </w:pPr>
            <w:r w:rsidRPr="00113614">
              <w:rPr>
                <w:rFonts w:ascii="华文细黑" w:eastAsia="华文细黑" w:hAnsi="华文细黑" w:hint="eastAsia"/>
                <w:sz w:val="24"/>
                <w:szCs w:val="24"/>
              </w:rPr>
              <w:t>准备工作</w:t>
            </w:r>
          </w:p>
        </w:tc>
        <w:tc>
          <w:tcPr>
            <w:tcW w:w="4266" w:type="pct"/>
            <w:tcBorders>
              <w:bottom w:val="single" w:sz="4" w:space="0" w:color="auto"/>
            </w:tcBorders>
            <w:vAlign w:val="center"/>
          </w:tcPr>
          <w:p w:rsidR="00113614" w:rsidRPr="00113614" w:rsidRDefault="00113614" w:rsidP="00925699">
            <w:pPr>
              <w:pStyle w:val="13"/>
              <w:numPr>
                <w:ilvl w:val="0"/>
                <w:numId w:val="76"/>
              </w:numPr>
              <w:snapToGrid w:val="0"/>
              <w:ind w:firstLineChars="0"/>
              <w:jc w:val="left"/>
              <w:rPr>
                <w:rFonts w:ascii="华文细黑" w:eastAsia="华文细黑" w:hAnsi="华文细黑"/>
                <w:sz w:val="24"/>
                <w:szCs w:val="24"/>
              </w:rPr>
            </w:pPr>
            <w:r w:rsidRPr="00113614">
              <w:rPr>
                <w:rFonts w:ascii="华文细黑" w:eastAsia="华文细黑" w:hAnsi="华文细黑" w:hint="eastAsia"/>
                <w:sz w:val="24"/>
                <w:szCs w:val="24"/>
              </w:rPr>
              <w:t>项目开业日前</w:t>
            </w:r>
            <w:r w:rsidRPr="0010700E">
              <w:rPr>
                <w:rFonts w:ascii="华文细黑" w:eastAsia="华文细黑" w:hAnsi="华文细黑"/>
                <w:sz w:val="24"/>
                <w:szCs w:val="24"/>
              </w:rPr>
              <w:t>6</w:t>
            </w:r>
            <w:r w:rsidRPr="0010700E">
              <w:rPr>
                <w:rFonts w:ascii="华文细黑" w:eastAsia="华文细黑" w:hAnsi="华文细黑" w:hint="eastAsia"/>
                <w:sz w:val="24"/>
                <w:szCs w:val="24"/>
              </w:rPr>
              <w:t>个月，商管公司工程部应参与到工程建设中，包括过程检查、系统调试、BIM模型进度、</w:t>
            </w:r>
            <w:r w:rsidRPr="00113614">
              <w:rPr>
                <w:rFonts w:ascii="华文细黑" w:eastAsia="华文细黑" w:hAnsi="华文细黑" w:hint="eastAsia"/>
                <w:sz w:val="24"/>
                <w:szCs w:val="24"/>
              </w:rPr>
              <w:t>分部分项验收等；</w:t>
            </w:r>
          </w:p>
          <w:p w:rsidR="00113614" w:rsidRPr="00113614" w:rsidRDefault="00113614" w:rsidP="00925699">
            <w:pPr>
              <w:pStyle w:val="13"/>
              <w:numPr>
                <w:ilvl w:val="0"/>
                <w:numId w:val="76"/>
              </w:numPr>
              <w:snapToGrid w:val="0"/>
              <w:ind w:firstLineChars="0"/>
              <w:jc w:val="left"/>
              <w:rPr>
                <w:rFonts w:ascii="华文细黑" w:eastAsia="华文细黑" w:hAnsi="华文细黑"/>
                <w:sz w:val="24"/>
                <w:szCs w:val="24"/>
              </w:rPr>
            </w:pPr>
            <w:r w:rsidRPr="00113614">
              <w:rPr>
                <w:rFonts w:ascii="华文细黑" w:eastAsia="华文细黑" w:hAnsi="华文细黑" w:hint="eastAsia"/>
                <w:sz w:val="24"/>
                <w:szCs w:val="24"/>
              </w:rPr>
              <w:t>项目公司应配合商管公司进行检查、调试、验收工作。</w:t>
            </w:r>
          </w:p>
        </w:tc>
      </w:tr>
      <w:tr w:rsidR="00113614" w:rsidRPr="00113614" w:rsidTr="0059223E">
        <w:trPr>
          <w:trHeight w:val="1275"/>
        </w:trPr>
        <w:tc>
          <w:tcPr>
            <w:tcW w:w="734" w:type="pct"/>
            <w:vMerge/>
            <w:vAlign w:val="center"/>
          </w:tcPr>
          <w:p w:rsidR="00113614" w:rsidRPr="00113614" w:rsidRDefault="00113614" w:rsidP="0059223E">
            <w:pPr>
              <w:snapToGrid w:val="0"/>
              <w:jc w:val="center"/>
              <w:rPr>
                <w:rFonts w:ascii="华文细黑" w:eastAsia="华文细黑" w:hAnsi="华文细黑"/>
                <w:sz w:val="24"/>
                <w:szCs w:val="24"/>
              </w:rPr>
            </w:pPr>
          </w:p>
        </w:tc>
        <w:tc>
          <w:tcPr>
            <w:tcW w:w="4266" w:type="pct"/>
            <w:tcBorders>
              <w:top w:val="single" w:sz="4" w:space="0" w:color="auto"/>
            </w:tcBorders>
            <w:vAlign w:val="center"/>
          </w:tcPr>
          <w:p w:rsidR="00113614" w:rsidRPr="00113614" w:rsidRDefault="00113614" w:rsidP="00925699">
            <w:pPr>
              <w:pStyle w:val="13"/>
              <w:numPr>
                <w:ilvl w:val="0"/>
                <w:numId w:val="77"/>
              </w:numPr>
              <w:snapToGrid w:val="0"/>
              <w:ind w:firstLineChars="0"/>
              <w:jc w:val="left"/>
              <w:rPr>
                <w:rFonts w:ascii="华文细黑" w:eastAsia="华文细黑" w:hAnsi="华文细黑"/>
                <w:sz w:val="24"/>
                <w:szCs w:val="24"/>
              </w:rPr>
            </w:pPr>
            <w:r w:rsidRPr="00113614">
              <w:rPr>
                <w:rFonts w:ascii="华文细黑" w:eastAsia="华文细黑" w:hAnsi="华文细黑" w:hint="eastAsia"/>
                <w:sz w:val="24"/>
                <w:szCs w:val="24"/>
              </w:rPr>
              <w:t>开业前，</w:t>
            </w:r>
            <w:r w:rsidRPr="00113614">
              <w:rPr>
                <w:rFonts w:ascii="华文细黑" w:eastAsia="华文细黑" w:hAnsi="华文细黑" w:cs="宋体" w:hint="eastAsia"/>
                <w:sz w:val="24"/>
                <w:szCs w:val="24"/>
              </w:rPr>
              <w:t>项目公司按合同约定负责组织施工及供货单位对商管公司相关专业人员进行培训；</w:t>
            </w:r>
          </w:p>
          <w:p w:rsidR="00113614" w:rsidRPr="00113614" w:rsidRDefault="00113614" w:rsidP="00925699">
            <w:pPr>
              <w:pStyle w:val="13"/>
              <w:numPr>
                <w:ilvl w:val="0"/>
                <w:numId w:val="77"/>
              </w:numPr>
              <w:snapToGrid w:val="0"/>
              <w:ind w:firstLineChars="0"/>
              <w:jc w:val="left"/>
              <w:rPr>
                <w:rFonts w:ascii="华文细黑" w:eastAsia="华文细黑" w:hAnsi="华文细黑"/>
                <w:sz w:val="24"/>
                <w:szCs w:val="24"/>
              </w:rPr>
            </w:pPr>
            <w:r w:rsidRPr="00113614">
              <w:rPr>
                <w:rFonts w:ascii="华文细黑" w:eastAsia="华文细黑" w:hAnsi="华文细黑" w:cs="宋体" w:hint="eastAsia"/>
                <w:sz w:val="24"/>
                <w:szCs w:val="24"/>
              </w:rPr>
              <w:t>商管公司相关专业人员应在开业前完成强电、电梯、暖通、弱电、消防等系统及设备的操作、维保培训，受训人员考试合格。</w:t>
            </w:r>
          </w:p>
        </w:tc>
      </w:tr>
    </w:tbl>
    <w:p w:rsidR="003B0B50" w:rsidRDefault="003B0B50">
      <w:pPr>
        <w:widowControl/>
        <w:jc w:val="left"/>
        <w:rPr>
          <w:rFonts w:ascii="华文细黑" w:eastAsia="华文细黑" w:hAnsi="华文细黑"/>
          <w:sz w:val="24"/>
          <w:szCs w:val="24"/>
        </w:rPr>
      </w:pPr>
      <w:r>
        <w:rPr>
          <w:rFonts w:ascii="华文细黑" w:eastAsia="华文细黑" w:hAnsi="华文细黑"/>
          <w:sz w:val="24"/>
          <w:szCs w:val="24"/>
        </w:rPr>
        <w:br w:type="page"/>
      </w:r>
    </w:p>
    <w:p w:rsidR="003B0B50" w:rsidRPr="003B0B50" w:rsidRDefault="003B0B50" w:rsidP="002B6359">
      <w:pPr>
        <w:widowControl/>
        <w:jc w:val="left"/>
        <w:rPr>
          <w:rFonts w:ascii="华文细黑" w:eastAsia="华文细黑" w:hAnsi="华文细黑"/>
          <w:sz w:val="24"/>
          <w:szCs w:val="24"/>
        </w:rPr>
      </w:pPr>
    </w:p>
    <w:p w:rsidR="00565321" w:rsidRDefault="00565321" w:rsidP="00057214">
      <w:pPr>
        <w:pStyle w:val="20"/>
        <w:keepNext w:val="0"/>
        <w:keepLines w:val="0"/>
        <w:widowControl/>
        <w:numPr>
          <w:ilvl w:val="0"/>
          <w:numId w:val="10"/>
        </w:numPr>
        <w:spacing w:before="0" w:after="0"/>
        <w:rPr>
          <w:rFonts w:ascii="华文细黑" w:eastAsia="华文细黑" w:hAnsi="华文细黑"/>
          <w:sz w:val="28"/>
          <w:szCs w:val="24"/>
        </w:rPr>
      </w:pPr>
      <w:bookmarkStart w:id="27" w:name="第四节"/>
      <w:bookmarkStart w:id="28" w:name="移交运营"/>
      <w:r>
        <w:rPr>
          <w:rFonts w:ascii="华文细黑" w:eastAsia="华文细黑" w:hAnsi="华文细黑" w:hint="eastAsia"/>
          <w:sz w:val="28"/>
          <w:szCs w:val="24"/>
        </w:rPr>
        <w:t>移交运营</w:t>
      </w:r>
      <w:r>
        <w:rPr>
          <w:rFonts w:ascii="华文细黑" w:eastAsia="华文细黑" w:hAnsi="华文细黑"/>
          <w:sz w:val="28"/>
          <w:szCs w:val="24"/>
        </w:rPr>
        <w:t>阶段</w:t>
      </w:r>
    </w:p>
    <w:bookmarkEnd w:id="27"/>
    <w:p w:rsidR="00565321" w:rsidRDefault="00565321" w:rsidP="00565321">
      <w:pPr>
        <w:ind w:firstLineChars="177" w:firstLine="425"/>
        <w:rPr>
          <w:rFonts w:ascii="华文细黑" w:eastAsia="华文细黑" w:hAnsi="华文细黑"/>
          <w:sz w:val="24"/>
          <w:szCs w:val="24"/>
        </w:rPr>
      </w:pPr>
      <w:r w:rsidRPr="00D55008">
        <w:rPr>
          <w:rFonts w:ascii="华文细黑" w:eastAsia="华文细黑" w:hAnsi="华文细黑" w:hint="eastAsia"/>
          <w:sz w:val="24"/>
          <w:szCs w:val="24"/>
        </w:rPr>
        <w:t>此阶段</w:t>
      </w:r>
      <w:r w:rsidRPr="00D55008">
        <w:rPr>
          <w:rFonts w:ascii="华文细黑" w:eastAsia="华文细黑" w:hAnsi="华文细黑"/>
          <w:sz w:val="24"/>
          <w:szCs w:val="24"/>
        </w:rPr>
        <w:t>核心工作：</w:t>
      </w:r>
      <w:r w:rsidRPr="00565321">
        <w:rPr>
          <w:rFonts w:ascii="华文细黑" w:eastAsia="华文细黑" w:hAnsi="华文细黑" w:hint="eastAsia"/>
          <w:sz w:val="24"/>
          <w:szCs w:val="24"/>
        </w:rPr>
        <w:t>工程总包按照商管公司提出的遗留问题完成整改，通过验收后向商管公司正式移交</w:t>
      </w:r>
      <w:r>
        <w:rPr>
          <w:rFonts w:ascii="华文细黑" w:eastAsia="华文细黑" w:hAnsi="华文细黑" w:hint="eastAsia"/>
          <w:sz w:val="24"/>
          <w:szCs w:val="24"/>
        </w:rPr>
        <w:t>。</w:t>
      </w:r>
    </w:p>
    <w:p w:rsidR="00F217B6" w:rsidRDefault="00565321" w:rsidP="00565321">
      <w:pPr>
        <w:rPr>
          <w:rFonts w:ascii="华文细黑" w:eastAsia="华文细黑" w:hAnsi="华文细黑"/>
          <w:sz w:val="24"/>
          <w:szCs w:val="24"/>
        </w:rPr>
      </w:pPr>
      <w:r>
        <w:rPr>
          <w:rFonts w:ascii="华文细黑" w:eastAsia="华文细黑" w:hAnsi="华文细黑" w:hint="eastAsia"/>
          <w:sz w:val="24"/>
          <w:szCs w:val="24"/>
        </w:rPr>
        <w:t>主要</w:t>
      </w:r>
      <w:r>
        <w:rPr>
          <w:rFonts w:ascii="华文细黑" w:eastAsia="华文细黑" w:hAnsi="华文细黑"/>
          <w:sz w:val="24"/>
          <w:szCs w:val="24"/>
        </w:rPr>
        <w:t>工作事项</w:t>
      </w:r>
      <w:r w:rsidR="00F217B6">
        <w:rPr>
          <w:rFonts w:ascii="华文细黑" w:eastAsia="华文细黑" w:hAnsi="华文细黑" w:hint="eastAsia"/>
          <w:sz w:val="24"/>
          <w:szCs w:val="24"/>
        </w:rPr>
        <w:t>：</w:t>
      </w:r>
    </w:p>
    <w:bookmarkEnd w:id="28"/>
    <w:p w:rsidR="00F217B6" w:rsidRDefault="00F217B6">
      <w:pPr>
        <w:widowControl/>
        <w:jc w:val="left"/>
        <w:rPr>
          <w:rFonts w:ascii="华文细黑" w:eastAsia="华文细黑" w:hAnsi="华文细黑"/>
          <w:sz w:val="24"/>
          <w:szCs w:val="24"/>
        </w:rPr>
      </w:pPr>
      <w:r>
        <w:rPr>
          <w:rFonts w:ascii="华文细黑" w:eastAsia="华文细黑" w:hAnsi="华文细黑"/>
          <w:sz w:val="24"/>
          <w:szCs w:val="24"/>
        </w:rPr>
        <w:br w:type="page"/>
      </w:r>
    </w:p>
    <w:p w:rsidR="00F217B6" w:rsidRDefault="00F217B6" w:rsidP="00565321">
      <w:pPr>
        <w:rPr>
          <w:rFonts w:ascii="华文细黑" w:eastAsia="华文细黑" w:hAnsi="华文细黑"/>
          <w:sz w:val="24"/>
          <w:szCs w:val="24"/>
        </w:rPr>
        <w:sectPr w:rsidR="00F217B6" w:rsidSect="00F217B6">
          <w:pgSz w:w="11906" w:h="16838"/>
          <w:pgMar w:top="1440" w:right="1080" w:bottom="1440" w:left="1080" w:header="851" w:footer="992" w:gutter="0"/>
          <w:pgNumType w:start="1"/>
          <w:cols w:space="720"/>
          <w:titlePg/>
          <w:docGrid w:type="lines" w:linePitch="326"/>
        </w:sectPr>
      </w:pPr>
    </w:p>
    <w:tbl>
      <w:tblPr>
        <w:tblW w:w="1570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737"/>
        <w:gridCol w:w="2154"/>
        <w:gridCol w:w="1609"/>
        <w:gridCol w:w="1906"/>
        <w:gridCol w:w="1304"/>
        <w:gridCol w:w="1928"/>
        <w:gridCol w:w="1871"/>
        <w:gridCol w:w="3118"/>
      </w:tblGrid>
      <w:tr w:rsidR="00F217B6" w:rsidRPr="00DE305B" w:rsidTr="00BA1902">
        <w:trPr>
          <w:trHeight w:val="510"/>
        </w:trPr>
        <w:tc>
          <w:tcPr>
            <w:tcW w:w="1077" w:type="dxa"/>
            <w:shd w:val="clear" w:color="auto" w:fill="auto"/>
            <w:noWrap/>
            <w:vAlign w:val="center"/>
            <w:hideMark/>
          </w:tcPr>
          <w:p w:rsidR="00F217B6" w:rsidRPr="00DE305B"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序号</w:t>
            </w:r>
          </w:p>
        </w:tc>
        <w:tc>
          <w:tcPr>
            <w:tcW w:w="737" w:type="dxa"/>
            <w:shd w:val="clear" w:color="auto" w:fill="auto"/>
            <w:noWrap/>
            <w:vAlign w:val="center"/>
            <w:hideMark/>
          </w:tcPr>
          <w:p w:rsidR="00F217B6" w:rsidRPr="00DE305B"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分类</w:t>
            </w:r>
          </w:p>
        </w:tc>
        <w:tc>
          <w:tcPr>
            <w:tcW w:w="2154" w:type="dxa"/>
            <w:shd w:val="clear" w:color="auto" w:fill="auto"/>
            <w:noWrap/>
            <w:vAlign w:val="center"/>
            <w:hideMark/>
          </w:tcPr>
          <w:p w:rsidR="00F217B6" w:rsidRPr="00DE305B"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业务事项</w:t>
            </w:r>
          </w:p>
        </w:tc>
        <w:tc>
          <w:tcPr>
            <w:tcW w:w="1609" w:type="dxa"/>
            <w:vAlign w:val="center"/>
          </w:tcPr>
          <w:p w:rsidR="00F217B6" w:rsidRPr="00DE305B"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起止时间</w:t>
            </w:r>
          </w:p>
        </w:tc>
        <w:tc>
          <w:tcPr>
            <w:tcW w:w="1906" w:type="dxa"/>
            <w:vAlign w:val="center"/>
          </w:tcPr>
          <w:p w:rsidR="00F217B6" w:rsidRPr="00B333EB" w:rsidRDefault="00F217B6" w:rsidP="00BA1902">
            <w:pPr>
              <w:widowControl/>
              <w:spacing w:line="300" w:lineRule="exact"/>
              <w:jc w:val="center"/>
              <w:rPr>
                <w:rFonts w:ascii="华文细黑" w:eastAsia="华文细黑" w:hAnsi="华文细黑" w:cs="宋体"/>
                <w:b/>
                <w:kern w:val="0"/>
                <w:sz w:val="24"/>
              </w:rPr>
            </w:pPr>
            <w:r w:rsidRPr="00B333EB">
              <w:rPr>
                <w:rFonts w:ascii="华文细黑" w:eastAsia="华文细黑" w:hAnsi="华文细黑" w:cs="宋体" w:hint="eastAsia"/>
                <w:b/>
                <w:kern w:val="0"/>
                <w:sz w:val="24"/>
              </w:rPr>
              <w:t>工作成果</w:t>
            </w:r>
          </w:p>
        </w:tc>
        <w:tc>
          <w:tcPr>
            <w:tcW w:w="1304" w:type="dxa"/>
            <w:shd w:val="clear" w:color="auto" w:fill="auto"/>
            <w:noWrap/>
            <w:vAlign w:val="center"/>
            <w:hideMark/>
          </w:tcPr>
          <w:p w:rsidR="00BA1902"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主责单位</w:t>
            </w:r>
          </w:p>
          <w:p w:rsidR="00F217B6" w:rsidRPr="00DE305B"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1928" w:type="dxa"/>
            <w:shd w:val="clear" w:color="auto" w:fill="auto"/>
            <w:noWrap/>
            <w:vAlign w:val="center"/>
            <w:hideMark/>
          </w:tcPr>
          <w:p w:rsidR="00BA1902"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配合单位</w:t>
            </w:r>
          </w:p>
          <w:p w:rsidR="00F217B6" w:rsidRPr="00DE305B"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1871" w:type="dxa"/>
            <w:shd w:val="clear" w:color="auto" w:fill="auto"/>
            <w:noWrap/>
            <w:vAlign w:val="center"/>
            <w:hideMark/>
          </w:tcPr>
          <w:p w:rsidR="00BA1902"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接收单位</w:t>
            </w:r>
          </w:p>
          <w:p w:rsidR="00F217B6" w:rsidRPr="00DE305B" w:rsidRDefault="00F217B6" w:rsidP="00BA1902">
            <w:pPr>
              <w:widowControl/>
              <w:spacing w:line="300" w:lineRule="exact"/>
              <w:jc w:val="center"/>
              <w:rPr>
                <w:rFonts w:ascii="华文细黑" w:eastAsia="华文细黑" w:hAnsi="华文细黑" w:cs="宋体"/>
                <w:b/>
                <w:kern w:val="0"/>
                <w:sz w:val="24"/>
              </w:rPr>
            </w:pPr>
            <w:r w:rsidRPr="00DE305B">
              <w:rPr>
                <w:rFonts w:ascii="华文细黑" w:eastAsia="华文细黑" w:hAnsi="华文细黑" w:cs="宋体" w:hint="eastAsia"/>
                <w:b/>
                <w:kern w:val="0"/>
                <w:sz w:val="24"/>
              </w:rPr>
              <w:t>（部门）</w:t>
            </w:r>
          </w:p>
        </w:tc>
        <w:tc>
          <w:tcPr>
            <w:tcW w:w="3118" w:type="dxa"/>
            <w:shd w:val="clear" w:color="auto" w:fill="auto"/>
            <w:noWrap/>
            <w:vAlign w:val="center"/>
            <w:hideMark/>
          </w:tcPr>
          <w:p w:rsidR="00F217B6" w:rsidRPr="00DE305B" w:rsidRDefault="00941EE5" w:rsidP="00BA1902">
            <w:pPr>
              <w:widowControl/>
              <w:spacing w:line="300" w:lineRule="exact"/>
              <w:jc w:val="center"/>
              <w:rPr>
                <w:rFonts w:ascii="华文细黑" w:eastAsia="华文细黑" w:hAnsi="华文细黑" w:cs="宋体"/>
                <w:b/>
                <w:kern w:val="0"/>
                <w:sz w:val="24"/>
              </w:rPr>
            </w:pPr>
            <w:r>
              <w:rPr>
                <w:rFonts w:ascii="华文细黑" w:eastAsia="华文细黑" w:hAnsi="华文细黑" w:cs="宋体" w:hint="eastAsia"/>
                <w:b/>
                <w:kern w:val="0"/>
                <w:sz w:val="24"/>
              </w:rPr>
              <w:t>操作细则</w:t>
            </w:r>
          </w:p>
        </w:tc>
      </w:tr>
      <w:tr w:rsidR="009E6FEA" w:rsidRPr="00EA1B40" w:rsidTr="00BA1902">
        <w:trPr>
          <w:trHeight w:val="790"/>
        </w:trPr>
        <w:tc>
          <w:tcPr>
            <w:tcW w:w="1077" w:type="dxa"/>
            <w:shd w:val="clear" w:color="auto" w:fill="auto"/>
            <w:noWrap/>
            <w:vAlign w:val="center"/>
            <w:hideMark/>
          </w:tcPr>
          <w:p w:rsidR="009E6FEA" w:rsidRDefault="009E6FEA" w:rsidP="009E6FEA">
            <w:pPr>
              <w:widowControl/>
              <w:jc w:val="center"/>
              <w:rPr>
                <w:rFonts w:ascii="华文细黑" w:eastAsia="华文细黑" w:hAnsi="华文细黑"/>
                <w:color w:val="000000"/>
                <w:kern w:val="0"/>
                <w:sz w:val="22"/>
                <w:szCs w:val="22"/>
              </w:rPr>
            </w:pPr>
            <w:r>
              <w:rPr>
                <w:rFonts w:ascii="华文细黑" w:eastAsia="华文细黑" w:hAnsi="华文细黑" w:hint="eastAsia"/>
                <w:color w:val="000000"/>
                <w:sz w:val="22"/>
                <w:szCs w:val="22"/>
              </w:rPr>
              <w:t>Ⅳ-001</w:t>
            </w:r>
          </w:p>
        </w:tc>
        <w:tc>
          <w:tcPr>
            <w:tcW w:w="737" w:type="dxa"/>
            <w:shd w:val="clear" w:color="auto" w:fill="auto"/>
            <w:noWrap/>
            <w:vAlign w:val="center"/>
            <w:hideMark/>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工程遗留问题整改准备工作</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开业后5日</w:t>
            </w:r>
          </w:p>
        </w:tc>
        <w:tc>
          <w:tcPr>
            <w:tcW w:w="1906" w:type="dxa"/>
            <w:vAlign w:val="center"/>
          </w:tcPr>
          <w:p w:rsidR="009E6FEA"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办理接管计划，组织交接培训、组织设备操作培训</w:t>
            </w:r>
          </w:p>
        </w:tc>
        <w:tc>
          <w:tcPr>
            <w:tcW w:w="1304" w:type="dxa"/>
            <w:shd w:val="clear" w:color="auto" w:fill="auto"/>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871" w:type="dxa"/>
            <w:shd w:val="clear" w:color="auto" w:fill="auto"/>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9E6FEA" w:rsidRPr="00EA1B40" w:rsidTr="00BA1902">
        <w:trPr>
          <w:trHeight w:val="657"/>
        </w:trPr>
        <w:tc>
          <w:tcPr>
            <w:tcW w:w="1077" w:type="dxa"/>
            <w:shd w:val="clear" w:color="auto" w:fill="auto"/>
            <w:noWrap/>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Ⅳ-002</w:t>
            </w:r>
          </w:p>
        </w:tc>
        <w:tc>
          <w:tcPr>
            <w:tcW w:w="737" w:type="dxa"/>
            <w:shd w:val="clear" w:color="auto" w:fill="auto"/>
            <w:noWrap/>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项目下线</w:t>
            </w:r>
          </w:p>
        </w:tc>
        <w:tc>
          <w:tcPr>
            <w:tcW w:w="1609" w:type="dxa"/>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开业日后</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10天</w:t>
            </w:r>
          </w:p>
        </w:tc>
        <w:tc>
          <w:tcPr>
            <w:tcW w:w="1906" w:type="dxa"/>
            <w:vAlign w:val="center"/>
          </w:tcPr>
          <w:p w:rsidR="009E6FEA" w:rsidRPr="00B333EB" w:rsidRDefault="009E6FEA" w:rsidP="009E6FEA">
            <w:pP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 xml:space="preserve">　</w:t>
            </w:r>
          </w:p>
        </w:tc>
        <w:tc>
          <w:tcPr>
            <w:tcW w:w="1304" w:type="dxa"/>
            <w:shd w:val="clear" w:color="auto" w:fill="auto"/>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 xml:space="preserve">　</w:t>
            </w:r>
          </w:p>
        </w:tc>
        <w:tc>
          <w:tcPr>
            <w:tcW w:w="1871" w:type="dxa"/>
            <w:shd w:val="clear" w:color="auto" w:fill="auto"/>
            <w:vAlign w:val="center"/>
            <w:hideMark/>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3118" w:type="dxa"/>
            <w:shd w:val="clear" w:color="auto" w:fill="auto"/>
            <w:noWrap/>
            <w:vAlign w:val="center"/>
          </w:tcPr>
          <w:p w:rsidR="009E6FEA" w:rsidRDefault="009E6FEA" w:rsidP="009E6FEA">
            <w:pPr>
              <w:rPr>
                <w:rFonts w:ascii="华文细黑" w:eastAsia="华文细黑" w:hAnsi="华文细黑"/>
                <w:color w:val="000000"/>
                <w:sz w:val="22"/>
                <w:szCs w:val="22"/>
              </w:rPr>
            </w:pPr>
            <w:r>
              <w:rPr>
                <w:rFonts w:ascii="华文细黑" w:eastAsia="华文细黑" w:hAnsi="华文细黑" w:hint="eastAsia"/>
                <w:color w:val="000000"/>
                <w:sz w:val="22"/>
                <w:szCs w:val="22"/>
              </w:rPr>
              <w:t>已下发项目开业许可并开业，项目隐患已整改完成</w:t>
            </w:r>
          </w:p>
        </w:tc>
      </w:tr>
      <w:tr w:rsidR="009E6FEA" w:rsidRPr="00EA1B40" w:rsidTr="00BA1902">
        <w:trPr>
          <w:trHeight w:val="657"/>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Ⅳ-003</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工程遗留问题清单提交（一次）</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开业后15日</w:t>
            </w:r>
          </w:p>
        </w:tc>
        <w:tc>
          <w:tcPr>
            <w:tcW w:w="1906" w:type="dxa"/>
            <w:vAlign w:val="center"/>
          </w:tcPr>
          <w:p w:rsidR="009E6FEA"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《20XX年XX项目工程遗留问题清单（汇总）》（含《XX万达广场遗留问题汇报材料PPT》）</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商管区域公司</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9E6FEA" w:rsidRPr="00EA1B40" w:rsidTr="00BA1902">
        <w:trPr>
          <w:trHeight w:val="657"/>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Ⅳ-004</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工程遗留问题整改的周消项报告</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开业后120天内每周五</w:t>
            </w:r>
          </w:p>
        </w:tc>
        <w:tc>
          <w:tcPr>
            <w:tcW w:w="1906" w:type="dxa"/>
            <w:vAlign w:val="center"/>
          </w:tcPr>
          <w:p w:rsidR="00B333EB"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1.万达广场工程遗留问题清单;</w:t>
            </w:r>
          </w:p>
          <w:p w:rsidR="00B333EB"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2.工程遗留问题--周报（签字版）；</w:t>
            </w:r>
          </w:p>
          <w:p w:rsidR="00B333EB"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3.万达广场遗留问题分类统计表（签字版）。</w:t>
            </w:r>
          </w:p>
          <w:p w:rsidR="009E6FEA"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消项的遗留问题整改应达到相关验收规范标准且符合商场经营需求。</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商管区域公司</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商管区域公司、商管总部工程物业中心工程部</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9E6FEA" w:rsidTr="00BA1902">
        <w:trPr>
          <w:trHeight w:val="803"/>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Ⅳ-005</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设备名录编制</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开业后30日</w:t>
            </w:r>
          </w:p>
        </w:tc>
        <w:tc>
          <w:tcPr>
            <w:tcW w:w="1906" w:type="dxa"/>
            <w:vAlign w:val="center"/>
          </w:tcPr>
          <w:p w:rsidR="009E6FEA"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《设备名录》</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商管区域公司</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商管总部工程物业中心工程部</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Ⅳ-006</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慧云系统工程完成度考核</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开业后30天</w:t>
            </w:r>
          </w:p>
        </w:tc>
        <w:tc>
          <w:tcPr>
            <w:tcW w:w="1906" w:type="dxa"/>
            <w:vAlign w:val="center"/>
          </w:tcPr>
          <w:p w:rsidR="009E6FEA"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 xml:space="preserve">　《慧云系统开业后30天工程完成度考核评分表》</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工程总包、慧云平台施工单位、项目管理中心计划部、商管公司、商管区域公司</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商管总部工程物业中心工程部、设计中心</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9E6FEA" w:rsidTr="00BA1902">
        <w:trPr>
          <w:trHeight w:val="609"/>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Ⅳ-007</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工程遗留问题清单提交（二次）</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开业后45日</w:t>
            </w:r>
          </w:p>
        </w:tc>
        <w:tc>
          <w:tcPr>
            <w:tcW w:w="1906" w:type="dxa"/>
            <w:vAlign w:val="center"/>
          </w:tcPr>
          <w:p w:rsidR="009E6FEA"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《20XX年XX项目工程遗留问题清单（汇总）》（含《XX万达广场遗留问题汇报材料PPT》）</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商管区域公司</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9E6FEA" w:rsidTr="00BA1902">
        <w:trPr>
          <w:trHeight w:val="609"/>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Ⅳ-008</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图纸档案及其他资料清单（含绿建设计标识申报的全套资料提供）</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开业后50日</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图纸档案等资料完整无误并交接完毕（含绿建设计标识申报的全套资料）</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工程总包、设计总包、绿建申报咨询单位</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Ⅳ-009</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竣工BIM模型及图纸上报审核</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开业日前30天至开业日后60天</w:t>
            </w:r>
          </w:p>
        </w:tc>
        <w:tc>
          <w:tcPr>
            <w:tcW w:w="1906" w:type="dxa"/>
            <w:vAlign w:val="center"/>
          </w:tcPr>
          <w:p w:rsidR="009E6FEA"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竣工BIM模型及竣工图纸</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项目公司、监理单位</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总包在开业后30天内完成项目BIM竣工模型制作，并报项目公司、商管公司审核；在开业日后60天修改完善通过审核并移交</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Ⅳ-010</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履约评估</w:t>
            </w:r>
          </w:p>
        </w:tc>
        <w:tc>
          <w:tcPr>
            <w:tcW w:w="1609" w:type="dxa"/>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竣工日至</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竣工后60天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完成履约评估流程审批</w:t>
            </w:r>
          </w:p>
        </w:tc>
        <w:tc>
          <w:tcPr>
            <w:tcW w:w="1304"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项目管理中心</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质检中心</w:t>
            </w:r>
          </w:p>
        </w:tc>
        <w:tc>
          <w:tcPr>
            <w:tcW w:w="1871"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Ⅳ-011</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各种证照办理及汇总清单</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开业后60日</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证照办理完毕并交接</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9E6FEA" w:rsidRDefault="009E6FEA" w:rsidP="009E6FEA">
            <w:pPr>
              <w:jc w:val="left"/>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Ⅳ-012</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机电系统设备设施操作手册及设备清单资料</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开业后80天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机电系统设备设施操作手册及设备清单资料完整无误并交接完毕</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Ⅳ-013</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保修书及清单汇总</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开业后80天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保修书及清单完整无误并交接完毕</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Ⅳ-014</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备品备件清单统计</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开业后80天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备品备件清单统计完整无误并交接完毕</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Ⅳ-015</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机电系统验收</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开业后90天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合格调试检查结果（项目公司、商管公司书面确认）</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Cs w:val="21"/>
              </w:rPr>
            </w:pPr>
            <w:r>
              <w:rPr>
                <w:rFonts w:ascii="华文细黑" w:eastAsia="华文细黑" w:hAnsi="华文细黑" w:hint="eastAsia"/>
                <w:color w:val="000000"/>
                <w:szCs w:val="21"/>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Ⅳ-016</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其他验收移交</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 90天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检测合格、运行正常</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Ⅳ-017</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慧云系统试运行检查</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开业后90天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试运行检查结果</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工程总包、慧云平台施工单位、项目管理中心计划部、项目公司、商管区域公司</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商管总部工程物业中心工程部</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Ⅳ-018</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消防系统第三方检测</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开业后95天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消防系统检测合格报告，应确保第三方消防检测检查率为100%，且检查结果全部合格；检测出的问题应全部整改完成；</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第三方检测单位、工程总包</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Ⅳ-019</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费用结算-项目赔偿商户</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开业后100天</w:t>
            </w:r>
          </w:p>
        </w:tc>
        <w:tc>
          <w:tcPr>
            <w:tcW w:w="1906" w:type="dxa"/>
            <w:vAlign w:val="center"/>
          </w:tcPr>
          <w:p w:rsidR="009E6FEA"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完成赔偿，收到商户确认函件</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商户</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Ⅳ-020</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费用结算-商户赔偿项目</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开业后100天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完成赔偿，收到项目公司确认函件</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商户</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Ⅳ-021</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费用结算-分户计量</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开业后100天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完成计量及收费，正常开具增值税发票</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商户</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Ⅳ-022</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费用结算-其他费用</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开业后100天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费用支付完成，商管公司确认</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Ⅳ-023</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费用结算-绿建费用</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开业后100天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确认并完成费用预留</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Ⅳ-024</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开业遗留问题整改检查</w:t>
            </w:r>
          </w:p>
        </w:tc>
        <w:tc>
          <w:tcPr>
            <w:tcW w:w="1609" w:type="dxa"/>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开业日后</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110天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《工程遗留问题清单回复》</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监理单位、项目公司、商管公司、质量监管中心</w:t>
            </w:r>
          </w:p>
        </w:tc>
        <w:tc>
          <w:tcPr>
            <w:tcW w:w="1871"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按《工程遗留问题清单》内容进行整改并回复，回复内容包括整改完成照片及监理验收结果，商管签确</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Ⅳ-025</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移交验收</w:t>
            </w:r>
          </w:p>
        </w:tc>
        <w:tc>
          <w:tcPr>
            <w:tcW w:w="1609" w:type="dxa"/>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开业日后</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90天至115天</w:t>
            </w:r>
          </w:p>
        </w:tc>
        <w:tc>
          <w:tcPr>
            <w:tcW w:w="1906" w:type="dxa"/>
            <w:vAlign w:val="center"/>
          </w:tcPr>
          <w:p w:rsidR="00B333EB"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《开业项目移交验收会议纪要》</w:t>
            </w:r>
          </w:p>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《开业项目移交整改销项清单》（如有）</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工程总包、监理单位、第三方实测实量单位、项目中心、设计中心、商管总部、商管公司</w:t>
            </w:r>
          </w:p>
        </w:tc>
        <w:tc>
          <w:tcPr>
            <w:tcW w:w="1871"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依据设计文件（含BIM模型）、合同、移交强条等相关文件完成项目开业移交检查，形成《开业项目移交验收会议纪要》、《开业项目移交整改销项清单》（如有）</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Ⅳ-026</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合同结算</w:t>
            </w:r>
          </w:p>
        </w:tc>
        <w:tc>
          <w:tcPr>
            <w:tcW w:w="1609" w:type="dxa"/>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开业日至</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开业日后120天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总包单项合同结算完成</w:t>
            </w:r>
          </w:p>
        </w:tc>
        <w:tc>
          <w:tcPr>
            <w:tcW w:w="1304"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1871"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结算成果文件：</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《工程结算资料交接单》</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《工程结算审批表》</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《工程结算造价确认书》</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《项目工程结算四级审核会签单》（BIM总发包项目为三级）</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《项目工程结算复核审批会签表》</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Ⅳ-027</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质保合同</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开业日后90天至120天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质保合同签订</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Ⅳ-028</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工程遗留问题整改验收</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开业后120天内</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《大商业项目移交管理规定》、《持有物业开业、移交、质保期工程质量整改管理规定》、《大商业移交强条》（16条）</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项目管理中心、质量监管中心、工程总包</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商管公司、商管区域公司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Ⅳ-029</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项目移交大会及《项目移交报告》上报</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开业后120天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移交流程审批完成、移交大会会议纪要（签字确认文件扫描件）</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Ⅳ-030</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慧云系统点位检测</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开业后150天开业后170天内</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《慧云系统检测记录表》</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工程总包、慧云平台施工单位</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商管区域公司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Ⅳ-031</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慧云系统联合验收移交工作</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开业后180天</w:t>
            </w:r>
          </w:p>
        </w:tc>
        <w:tc>
          <w:tcPr>
            <w:tcW w:w="1906" w:type="dxa"/>
            <w:vAlign w:val="center"/>
          </w:tcPr>
          <w:p w:rsidR="009E6FEA" w:rsidRPr="00B333EB" w:rsidRDefault="009E6FEA" w:rsidP="009E6FEA">
            <w:pPr>
              <w:jc w:val="cente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 xml:space="preserve">　《慧云系统开业后180天联合验收评分表》、《慧云系统移交会议纪要》、《慧云系统第三方检测报告》</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工程总包、慧云平台施工单位、项目管理中心计划部、商管公司、商管区域公司</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集团安监部、信息中心、商管总部工程物业中心工程部、设计中心</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Ⅳ-032</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结算复核</w:t>
            </w:r>
          </w:p>
        </w:tc>
        <w:tc>
          <w:tcPr>
            <w:tcW w:w="1609" w:type="dxa"/>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开始时间：</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开业日后180天</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结束时间：</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开业日后210天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完成《工程成本结算复核台账》</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871"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Ⅳ-033</w:t>
            </w:r>
          </w:p>
        </w:tc>
        <w:tc>
          <w:tcPr>
            <w:tcW w:w="737" w:type="dxa"/>
            <w:shd w:val="clear" w:color="auto" w:fill="auto"/>
            <w:noWrap/>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BA联合验收</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开业后240天</w:t>
            </w:r>
          </w:p>
        </w:tc>
        <w:tc>
          <w:tcPr>
            <w:tcW w:w="1906" w:type="dxa"/>
            <w:vAlign w:val="center"/>
          </w:tcPr>
          <w:p w:rsidR="009E6FEA" w:rsidRPr="00B333EB" w:rsidRDefault="009E6FEA" w:rsidP="009E6FEA">
            <w:pPr>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 xml:space="preserve">　《慧云系统BA联合验收评分表》</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工程总包、慧云平台施工单位、项目管理中心计划部、商管公司、商管区域公司</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商管总部工程物业中心工程部、设计中心</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Ⅳ-034</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质量</w:t>
            </w:r>
          </w:p>
        </w:tc>
        <w:tc>
          <w:tcPr>
            <w:tcW w:w="2154"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质保期到期前</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联合检查</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质保期到期前55天</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《质保期联合检查问题销项清单》（含整改计划）</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质监中心</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工程总包、项目中心、商管总部、项目公司、商管公司</w:t>
            </w:r>
          </w:p>
        </w:tc>
        <w:tc>
          <w:tcPr>
            <w:tcW w:w="1871"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依据设计文件（含BIM模型）、合同等相关文件组织完成质保期到期前联合检查，形成《质保期联合检查问题销项清单》（含整改计划）</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Ⅳ-035</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品质提升合同</w:t>
            </w:r>
          </w:p>
        </w:tc>
        <w:tc>
          <w:tcPr>
            <w:tcW w:w="1609" w:type="dxa"/>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品质提升合同签订</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1928"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设计中心</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商管</w:t>
            </w:r>
          </w:p>
        </w:tc>
        <w:tc>
          <w:tcPr>
            <w:tcW w:w="1871"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tc>
        <w:tc>
          <w:tcPr>
            <w:tcW w:w="3118"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p>
        </w:tc>
      </w:tr>
      <w:tr w:rsidR="009E6FEA" w:rsidTr="00BA1902">
        <w:trPr>
          <w:trHeight w:val="1320"/>
        </w:trPr>
        <w:tc>
          <w:tcPr>
            <w:tcW w:w="107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Ⅳ-036</w:t>
            </w:r>
          </w:p>
        </w:tc>
        <w:tc>
          <w:tcPr>
            <w:tcW w:w="737" w:type="dxa"/>
            <w:shd w:val="clear" w:color="auto" w:fill="auto"/>
            <w:noWrap/>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成本</w:t>
            </w:r>
          </w:p>
        </w:tc>
        <w:tc>
          <w:tcPr>
            <w:tcW w:w="215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年度合作协议</w:t>
            </w:r>
          </w:p>
        </w:tc>
        <w:tc>
          <w:tcPr>
            <w:tcW w:w="1609" w:type="dxa"/>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开始时间：</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每年10月份</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结束时间：</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每年12月30日</w:t>
            </w:r>
          </w:p>
        </w:tc>
        <w:tc>
          <w:tcPr>
            <w:tcW w:w="1906" w:type="dxa"/>
            <w:vAlign w:val="center"/>
          </w:tcPr>
          <w:p w:rsidR="009E6FEA" w:rsidRPr="00B333EB" w:rsidRDefault="009E6FEA" w:rsidP="009E6FEA">
            <w:pPr>
              <w:jc w:val="left"/>
              <w:rPr>
                <w:rFonts w:ascii="华文细黑" w:eastAsia="华文细黑" w:hAnsi="华文细黑"/>
                <w:color w:val="000000"/>
                <w:sz w:val="22"/>
                <w:szCs w:val="22"/>
              </w:rPr>
            </w:pPr>
            <w:r w:rsidRPr="00B333EB">
              <w:rPr>
                <w:rFonts w:ascii="华文细黑" w:eastAsia="华文细黑" w:hAnsi="华文细黑" w:hint="eastAsia"/>
                <w:color w:val="000000"/>
                <w:sz w:val="22"/>
                <w:szCs w:val="22"/>
              </w:rPr>
              <w:t>年度合作协议签订</w:t>
            </w:r>
          </w:p>
        </w:tc>
        <w:tc>
          <w:tcPr>
            <w:tcW w:w="1304"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tc>
        <w:tc>
          <w:tcPr>
            <w:tcW w:w="1928" w:type="dxa"/>
            <w:shd w:val="clear" w:color="auto" w:fill="auto"/>
            <w:vAlign w:val="center"/>
          </w:tcPr>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工程总包、设计中心</w:t>
            </w:r>
          </w:p>
        </w:tc>
        <w:tc>
          <w:tcPr>
            <w:tcW w:w="1871" w:type="dxa"/>
            <w:shd w:val="clear" w:color="auto" w:fill="auto"/>
            <w:vAlign w:val="center"/>
          </w:tcPr>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商业地产成本控制部</w:t>
            </w:r>
          </w:p>
          <w:p w:rsidR="00B333EB"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项目公司</w:t>
            </w:r>
          </w:p>
          <w:p w:rsidR="009E6FEA" w:rsidRDefault="009E6FEA"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工程总包</w:t>
            </w:r>
          </w:p>
        </w:tc>
        <w:tc>
          <w:tcPr>
            <w:tcW w:w="3118" w:type="dxa"/>
            <w:shd w:val="clear" w:color="auto" w:fill="auto"/>
            <w:noWrap/>
            <w:vAlign w:val="center"/>
          </w:tcPr>
          <w:p w:rsidR="009E6FEA" w:rsidRDefault="00B333EB" w:rsidP="009E6FEA">
            <w:pPr>
              <w:jc w:val="center"/>
              <w:rPr>
                <w:rFonts w:ascii="华文细黑" w:eastAsia="华文细黑" w:hAnsi="华文细黑"/>
                <w:color w:val="000000"/>
                <w:sz w:val="22"/>
                <w:szCs w:val="22"/>
              </w:rPr>
            </w:pPr>
            <w:r>
              <w:rPr>
                <w:rFonts w:ascii="华文细黑" w:eastAsia="华文细黑" w:hAnsi="华文细黑" w:hint="eastAsia"/>
                <w:color w:val="000000"/>
                <w:sz w:val="22"/>
                <w:szCs w:val="22"/>
              </w:rPr>
              <w:t>详见下文</w:t>
            </w:r>
            <w:r w:rsidR="009E6FEA">
              <w:rPr>
                <w:rFonts w:ascii="华文细黑" w:eastAsia="华文细黑" w:hAnsi="华文细黑" w:hint="eastAsia"/>
                <w:color w:val="000000"/>
                <w:sz w:val="22"/>
                <w:szCs w:val="22"/>
              </w:rPr>
              <w:t> </w:t>
            </w:r>
          </w:p>
        </w:tc>
      </w:tr>
      <w:bookmarkEnd w:id="1"/>
      <w:bookmarkEnd w:id="2"/>
      <w:bookmarkEnd w:id="3"/>
      <w:bookmarkEnd w:id="4"/>
    </w:tbl>
    <w:p w:rsidR="00FE777D" w:rsidRDefault="00FE777D" w:rsidP="00470272">
      <w:pPr>
        <w:rPr>
          <w:rFonts w:ascii="华文细黑" w:eastAsia="华文细黑" w:hAnsi="华文细黑"/>
          <w:sz w:val="24"/>
        </w:rPr>
      </w:pPr>
    </w:p>
    <w:p w:rsidR="00FE777D" w:rsidRDefault="00FE777D">
      <w:pPr>
        <w:widowControl/>
        <w:jc w:val="left"/>
        <w:rPr>
          <w:rFonts w:ascii="华文细黑" w:eastAsia="华文细黑" w:hAnsi="华文细黑"/>
          <w:sz w:val="24"/>
        </w:rPr>
      </w:pPr>
      <w:r>
        <w:rPr>
          <w:rFonts w:ascii="华文细黑" w:eastAsia="华文细黑" w:hAnsi="华文细黑"/>
          <w:sz w:val="24"/>
        </w:rPr>
        <w:br w:type="page"/>
      </w:r>
    </w:p>
    <w:p w:rsidR="00FE777D" w:rsidRDefault="00FE777D" w:rsidP="00470272">
      <w:pPr>
        <w:rPr>
          <w:rFonts w:ascii="华文细黑" w:eastAsia="华文细黑" w:hAnsi="华文细黑"/>
          <w:sz w:val="24"/>
        </w:rPr>
        <w:sectPr w:rsidR="00FE777D" w:rsidSect="00F217B6">
          <w:pgSz w:w="16838" w:h="11906" w:orient="landscape"/>
          <w:pgMar w:top="1080" w:right="1440" w:bottom="1080" w:left="1440" w:header="851" w:footer="992" w:gutter="0"/>
          <w:pgNumType w:start="1"/>
          <w:cols w:space="720"/>
          <w:titlePg/>
          <w:docGrid w:type="lines" w:linePitch="326"/>
        </w:sectPr>
      </w:pPr>
    </w:p>
    <w:p w:rsidR="00FE777D" w:rsidRPr="00FE777D" w:rsidRDefault="00FE777D" w:rsidP="00FE777D">
      <w:pPr>
        <w:rPr>
          <w:rFonts w:ascii="华文细黑" w:eastAsia="华文细黑" w:hAnsi="华文细黑"/>
          <w:sz w:val="24"/>
        </w:rPr>
      </w:pPr>
      <w:r w:rsidRPr="00FE777D">
        <w:rPr>
          <w:rFonts w:ascii="华文细黑" w:eastAsia="华文细黑" w:hAnsi="华文细黑" w:hint="eastAsia"/>
          <w:sz w:val="24"/>
        </w:rPr>
        <w:t>（一）操作细则：</w:t>
      </w:r>
    </w:p>
    <w:p w:rsidR="00B333EB" w:rsidRPr="00B333EB" w:rsidRDefault="00B333EB" w:rsidP="00925699">
      <w:pPr>
        <w:pStyle w:val="ac"/>
        <w:numPr>
          <w:ilvl w:val="1"/>
          <w:numId w:val="79"/>
        </w:numPr>
        <w:ind w:left="567" w:firstLineChars="0"/>
        <w:rPr>
          <w:rFonts w:ascii="华文细黑" w:eastAsia="华文细黑" w:hAnsi="华文细黑"/>
          <w:b/>
          <w:sz w:val="24"/>
        </w:rPr>
      </w:pPr>
      <w:r w:rsidRPr="00E86FE6">
        <w:rPr>
          <w:rFonts w:ascii="华文细黑" w:eastAsia="华文细黑" w:hAnsi="华文细黑" w:hint="eastAsia"/>
          <w:b/>
          <w:sz w:val="24"/>
        </w:rPr>
        <w:t>成本类工作：</w:t>
      </w:r>
    </w:p>
    <w:p w:rsidR="00B333EB" w:rsidRPr="00113614" w:rsidRDefault="00B333EB" w:rsidP="00B333EB">
      <w:pPr>
        <w:ind w:left="142"/>
        <w:jc w:val="left"/>
        <w:rPr>
          <w:rFonts w:ascii="华文细黑" w:eastAsia="华文细黑" w:hAnsi="华文细黑"/>
          <w:sz w:val="24"/>
          <w:szCs w:val="24"/>
        </w:rPr>
      </w:pPr>
      <w:r w:rsidRPr="00113614">
        <w:rPr>
          <w:rFonts w:ascii="华文细黑" w:eastAsia="华文细黑" w:hAnsi="华文细黑" w:hint="eastAsia"/>
          <w:sz w:val="24"/>
          <w:szCs w:val="24"/>
        </w:rPr>
        <w:t>（</w:t>
      </w:r>
      <w:r>
        <w:rPr>
          <w:rFonts w:ascii="华文细黑" w:eastAsia="华文细黑" w:hAnsi="华文细黑"/>
          <w:sz w:val="24"/>
          <w:szCs w:val="24"/>
        </w:rPr>
        <w:t>1</w:t>
      </w:r>
      <w:r w:rsidRPr="00113614">
        <w:rPr>
          <w:rFonts w:ascii="华文细黑" w:eastAsia="华文细黑" w:hAnsi="华文细黑" w:hint="eastAsia"/>
          <w:sz w:val="24"/>
          <w:szCs w:val="24"/>
        </w:rPr>
        <w:t>）编号：Ⅳ</w:t>
      </w:r>
      <w:r>
        <w:rPr>
          <w:rFonts w:ascii="华文细黑" w:eastAsia="华文细黑" w:hAnsi="华文细黑" w:hint="eastAsia"/>
          <w:sz w:val="24"/>
          <w:szCs w:val="24"/>
        </w:rPr>
        <w:t>-010</w:t>
      </w:r>
      <w:r w:rsidRPr="00113614">
        <w:rPr>
          <w:rFonts w:ascii="华文细黑" w:eastAsia="华文细黑" w:hAnsi="华文细黑" w:hint="eastAsia"/>
          <w:sz w:val="24"/>
          <w:szCs w:val="24"/>
        </w:rPr>
        <w:t>；业务事项：履约评估。具体操作细则：</w:t>
      </w:r>
    </w:p>
    <w:p w:rsidR="00B333EB" w:rsidRPr="00113614" w:rsidRDefault="00B333EB" w:rsidP="00925699">
      <w:pPr>
        <w:pStyle w:val="ac"/>
        <w:numPr>
          <w:ilvl w:val="1"/>
          <w:numId w:val="50"/>
        </w:numPr>
        <w:ind w:firstLineChars="0"/>
        <w:rPr>
          <w:rFonts w:ascii="华文细黑" w:eastAsia="华文细黑" w:hAnsi="华文细黑"/>
          <w:sz w:val="24"/>
        </w:rPr>
      </w:pPr>
      <w:r w:rsidRPr="00113614">
        <w:rPr>
          <w:rFonts w:ascii="华文细黑" w:eastAsia="华文细黑" w:hAnsi="华文细黑" w:hint="eastAsia"/>
          <w:sz w:val="24"/>
        </w:rPr>
        <w:t>由万达集团所属法人实体作为签约主体的业务委托，由万达相关部门按制度规定完成相关供方履约评估。</w:t>
      </w:r>
    </w:p>
    <w:p w:rsidR="00B333EB" w:rsidRPr="00113614" w:rsidRDefault="00B333EB" w:rsidP="00925699">
      <w:pPr>
        <w:pStyle w:val="ac"/>
        <w:numPr>
          <w:ilvl w:val="1"/>
          <w:numId w:val="50"/>
        </w:numPr>
        <w:ind w:firstLineChars="0"/>
        <w:rPr>
          <w:rFonts w:ascii="华文细黑" w:eastAsia="华文细黑" w:hAnsi="华文细黑"/>
          <w:sz w:val="24"/>
        </w:rPr>
      </w:pPr>
      <w:r w:rsidRPr="00113614">
        <w:rPr>
          <w:rFonts w:ascii="华文细黑" w:eastAsia="华文细黑" w:hAnsi="华文细黑" w:hint="eastAsia"/>
          <w:sz w:val="24"/>
        </w:rPr>
        <w:t>由施工总包作为签约主体的业务委托，由施工总包单位按单项合同在万达招标采平台完成履约评估，履约评估指标及模板须报万达商业地产成本部确认。须由总包完成的万达品牌库单位履约评估由总包各项目商务负责人发起，最终审批人为施工总包总部万达合作部总经理。</w:t>
      </w:r>
    </w:p>
    <w:p w:rsidR="00B333EB" w:rsidRPr="00113614" w:rsidRDefault="00B333EB" w:rsidP="00925699">
      <w:pPr>
        <w:pStyle w:val="ac"/>
        <w:numPr>
          <w:ilvl w:val="1"/>
          <w:numId w:val="50"/>
        </w:numPr>
        <w:ind w:firstLineChars="0"/>
        <w:rPr>
          <w:rFonts w:ascii="华文细黑" w:eastAsia="华文细黑" w:hAnsi="华文细黑"/>
          <w:sz w:val="24"/>
        </w:rPr>
      </w:pPr>
      <w:r w:rsidRPr="00113614">
        <w:rPr>
          <w:rFonts w:ascii="华文细黑" w:eastAsia="华文细黑" w:hAnsi="华文细黑" w:hint="eastAsia"/>
          <w:sz w:val="24"/>
        </w:rPr>
        <w:t>项目竣工后60日内须完成履约评估，竣工日期以竣工备案表时间为准。</w:t>
      </w:r>
    </w:p>
    <w:p w:rsidR="00B333EB" w:rsidRPr="00113614" w:rsidRDefault="00B333EB" w:rsidP="00925699">
      <w:pPr>
        <w:pStyle w:val="ac"/>
        <w:numPr>
          <w:ilvl w:val="1"/>
          <w:numId w:val="50"/>
        </w:numPr>
        <w:ind w:firstLineChars="0"/>
        <w:rPr>
          <w:rFonts w:ascii="华文细黑" w:eastAsia="华文细黑" w:hAnsi="华文细黑"/>
          <w:sz w:val="24"/>
        </w:rPr>
      </w:pPr>
      <w:r w:rsidRPr="00113614">
        <w:rPr>
          <w:rFonts w:ascii="华文细黑" w:eastAsia="华文细黑" w:hAnsi="华文细黑" w:hint="eastAsia"/>
          <w:sz w:val="24"/>
        </w:rPr>
        <w:t>评估须按时限完成，对于未按时完成评估的万达集团所属公司/部室、施工总包人员，将追究其相应责任。</w:t>
      </w:r>
    </w:p>
    <w:p w:rsidR="00B333EB" w:rsidRPr="00113614" w:rsidRDefault="00B333EB" w:rsidP="00925699">
      <w:pPr>
        <w:pStyle w:val="ac"/>
        <w:numPr>
          <w:ilvl w:val="1"/>
          <w:numId w:val="50"/>
        </w:numPr>
        <w:ind w:firstLineChars="0"/>
        <w:rPr>
          <w:rFonts w:ascii="华文细黑" w:eastAsia="华文细黑" w:hAnsi="华文细黑"/>
          <w:sz w:val="24"/>
        </w:rPr>
      </w:pPr>
      <w:r w:rsidRPr="00113614">
        <w:rPr>
          <w:rFonts w:ascii="华文细黑" w:eastAsia="华文细黑" w:hAnsi="华文细黑" w:hint="eastAsia"/>
          <w:sz w:val="24"/>
        </w:rPr>
        <w:t>施工总包未按时完成四方验收流程，总包按10000元/次向万达支付违约金。</w:t>
      </w:r>
    </w:p>
    <w:p w:rsidR="00B333EB" w:rsidRDefault="00B333EB" w:rsidP="00B333EB">
      <w:pPr>
        <w:ind w:left="142"/>
        <w:jc w:val="left"/>
        <w:rPr>
          <w:rFonts w:ascii="华文细黑" w:eastAsia="华文细黑" w:hAnsi="华文细黑"/>
          <w:sz w:val="24"/>
          <w:szCs w:val="24"/>
        </w:rPr>
      </w:pPr>
      <w:r w:rsidRPr="00113614">
        <w:rPr>
          <w:rFonts w:ascii="华文细黑" w:eastAsia="华文细黑" w:hAnsi="华文细黑" w:hint="eastAsia"/>
          <w:sz w:val="24"/>
        </w:rPr>
        <w:t>参与评估的各方、各层级所给评估分值低于合格标准时，须有全面充分证据备察。经调查证据缺失、虚假或明显不足时，万达商业地产成本控制部将对万达相关评估单位、个人进行通报批评，按合同约定追究相关总包、分包、监理违约责任。</w:t>
      </w:r>
    </w:p>
    <w:p w:rsidR="00FE777D" w:rsidRPr="00113614" w:rsidRDefault="00113614" w:rsidP="00113614">
      <w:pPr>
        <w:ind w:left="142"/>
        <w:jc w:val="left"/>
        <w:rPr>
          <w:rFonts w:ascii="华文细黑" w:eastAsia="华文细黑" w:hAnsi="华文细黑"/>
          <w:sz w:val="24"/>
          <w:szCs w:val="24"/>
        </w:rPr>
      </w:pPr>
      <w:r w:rsidRPr="00113614">
        <w:rPr>
          <w:rFonts w:ascii="华文细黑" w:eastAsia="华文细黑" w:hAnsi="华文细黑" w:hint="eastAsia"/>
          <w:sz w:val="24"/>
          <w:szCs w:val="24"/>
        </w:rPr>
        <w:t>（</w:t>
      </w:r>
      <w:r w:rsidR="00FE777D" w:rsidRPr="00113614">
        <w:rPr>
          <w:rFonts w:ascii="华文细黑" w:eastAsia="华文细黑" w:hAnsi="华文细黑" w:hint="eastAsia"/>
          <w:sz w:val="24"/>
          <w:szCs w:val="24"/>
        </w:rPr>
        <w:t>2）编号：Ⅳ-0</w:t>
      </w:r>
      <w:r w:rsidR="00B333EB">
        <w:rPr>
          <w:rFonts w:ascii="华文细黑" w:eastAsia="华文细黑" w:hAnsi="华文细黑"/>
          <w:sz w:val="24"/>
          <w:szCs w:val="24"/>
        </w:rPr>
        <w:t>27</w:t>
      </w:r>
      <w:r w:rsidR="00FE777D" w:rsidRPr="00113614">
        <w:rPr>
          <w:rFonts w:ascii="华文细黑" w:eastAsia="华文细黑" w:hAnsi="华文细黑" w:hint="eastAsia"/>
          <w:sz w:val="24"/>
          <w:szCs w:val="24"/>
        </w:rPr>
        <w:t>；业务事项：质保合同。具体操作细则：</w:t>
      </w:r>
    </w:p>
    <w:p w:rsidR="00FE777D" w:rsidRPr="00113614" w:rsidRDefault="00FE777D" w:rsidP="00925699">
      <w:pPr>
        <w:pStyle w:val="ac"/>
        <w:numPr>
          <w:ilvl w:val="0"/>
          <w:numId w:val="49"/>
        </w:numPr>
        <w:ind w:left="851" w:firstLineChars="0"/>
        <w:rPr>
          <w:rFonts w:ascii="华文细黑" w:eastAsia="华文细黑" w:hAnsi="华文细黑"/>
          <w:sz w:val="24"/>
        </w:rPr>
      </w:pPr>
      <w:r w:rsidRPr="00113614">
        <w:rPr>
          <w:rFonts w:ascii="华文细黑" w:eastAsia="华文细黑" w:hAnsi="华文细黑" w:hint="eastAsia"/>
          <w:sz w:val="24"/>
        </w:rPr>
        <w:t>根据项目单项合同中质量保修篇中约定完善质保合同。</w:t>
      </w:r>
    </w:p>
    <w:p w:rsidR="00FE777D" w:rsidRPr="00113614" w:rsidRDefault="00FE777D" w:rsidP="00925699">
      <w:pPr>
        <w:pStyle w:val="ac"/>
        <w:numPr>
          <w:ilvl w:val="0"/>
          <w:numId w:val="49"/>
        </w:numPr>
        <w:ind w:left="851" w:firstLineChars="0"/>
        <w:rPr>
          <w:rFonts w:ascii="华文细黑" w:eastAsia="华文细黑" w:hAnsi="华文细黑"/>
          <w:sz w:val="24"/>
        </w:rPr>
      </w:pPr>
      <w:r w:rsidRPr="00113614">
        <w:rPr>
          <w:rFonts w:ascii="华文细黑" w:eastAsia="华文细黑" w:hAnsi="华文细黑" w:hint="eastAsia"/>
          <w:sz w:val="24"/>
        </w:rPr>
        <w:t>明确各分部分项工程的保修时间。</w:t>
      </w:r>
    </w:p>
    <w:p w:rsidR="00FE777D" w:rsidRPr="00113614" w:rsidRDefault="00FE777D" w:rsidP="00925699">
      <w:pPr>
        <w:pStyle w:val="ac"/>
        <w:numPr>
          <w:ilvl w:val="0"/>
          <w:numId w:val="49"/>
        </w:numPr>
        <w:ind w:left="851" w:firstLineChars="0"/>
        <w:rPr>
          <w:rFonts w:ascii="华文细黑" w:eastAsia="华文细黑" w:hAnsi="华文细黑"/>
          <w:sz w:val="24"/>
        </w:rPr>
      </w:pPr>
      <w:r w:rsidRPr="00113614">
        <w:rPr>
          <w:rFonts w:ascii="华文细黑" w:eastAsia="华文细黑" w:hAnsi="华文细黑" w:hint="eastAsia"/>
          <w:sz w:val="24"/>
        </w:rPr>
        <w:t>明确质保金的支付方式。</w:t>
      </w:r>
    </w:p>
    <w:p w:rsidR="00FE777D" w:rsidRPr="00113614" w:rsidRDefault="00FE777D" w:rsidP="00925699">
      <w:pPr>
        <w:pStyle w:val="ac"/>
        <w:numPr>
          <w:ilvl w:val="0"/>
          <w:numId w:val="49"/>
        </w:numPr>
        <w:ind w:left="851" w:firstLineChars="0"/>
        <w:rPr>
          <w:rFonts w:ascii="华文细黑" w:eastAsia="华文细黑" w:hAnsi="华文细黑"/>
          <w:sz w:val="24"/>
        </w:rPr>
      </w:pPr>
      <w:r w:rsidRPr="00113614">
        <w:rPr>
          <w:rFonts w:ascii="华文细黑" w:eastAsia="华文细黑" w:hAnsi="华文细黑" w:hint="eastAsia"/>
          <w:sz w:val="24"/>
        </w:rPr>
        <w:t>甲方已书面通知总承包商维修的项目及时限，但总承包商拒绝履行保修责任。</w:t>
      </w:r>
    </w:p>
    <w:p w:rsidR="00FE777D" w:rsidRPr="00113614" w:rsidRDefault="00FE777D" w:rsidP="00925699">
      <w:pPr>
        <w:pStyle w:val="ac"/>
        <w:numPr>
          <w:ilvl w:val="0"/>
          <w:numId w:val="49"/>
        </w:numPr>
        <w:ind w:left="851" w:firstLineChars="0"/>
        <w:rPr>
          <w:rFonts w:ascii="华文细黑" w:eastAsia="华文细黑" w:hAnsi="华文细黑"/>
          <w:sz w:val="24"/>
        </w:rPr>
      </w:pPr>
      <w:r w:rsidRPr="00113614">
        <w:rPr>
          <w:rFonts w:ascii="华文细黑" w:eastAsia="华文细黑" w:hAnsi="华文细黑" w:hint="eastAsia"/>
          <w:sz w:val="24"/>
        </w:rPr>
        <w:t xml:space="preserve">项目公司与第三方维修单位签订的维修施工合同。 </w:t>
      </w:r>
    </w:p>
    <w:p w:rsidR="00FE777D" w:rsidRDefault="00FE777D" w:rsidP="00925699">
      <w:pPr>
        <w:pStyle w:val="ac"/>
        <w:numPr>
          <w:ilvl w:val="0"/>
          <w:numId w:val="49"/>
        </w:numPr>
        <w:ind w:left="851" w:firstLineChars="0"/>
        <w:rPr>
          <w:rFonts w:ascii="华文细黑" w:eastAsia="华文细黑" w:hAnsi="华文细黑"/>
          <w:sz w:val="24"/>
        </w:rPr>
      </w:pPr>
      <w:r w:rsidRPr="00113614">
        <w:rPr>
          <w:rFonts w:ascii="华文细黑" w:eastAsia="华文细黑" w:hAnsi="华文细黑" w:hint="eastAsia"/>
          <w:sz w:val="24"/>
        </w:rPr>
        <w:t>第三方维修单位施工完成并经验收合格后，由项目公司结算，确定最终维修工程款，此笔款项从总承包商的质保金中扣除，由项目公司负责完成扣款确认工作。</w:t>
      </w:r>
    </w:p>
    <w:p w:rsidR="00FE777D" w:rsidRPr="00113614" w:rsidRDefault="00113614" w:rsidP="00113614">
      <w:pPr>
        <w:ind w:left="142"/>
        <w:jc w:val="left"/>
        <w:rPr>
          <w:rFonts w:ascii="华文细黑" w:eastAsia="华文细黑" w:hAnsi="华文细黑"/>
          <w:sz w:val="24"/>
          <w:szCs w:val="24"/>
        </w:rPr>
      </w:pPr>
      <w:r w:rsidRPr="00113614">
        <w:rPr>
          <w:rFonts w:ascii="华文细黑" w:eastAsia="华文细黑" w:hAnsi="华文细黑" w:hint="eastAsia"/>
          <w:sz w:val="24"/>
          <w:szCs w:val="24"/>
        </w:rPr>
        <w:t>（</w:t>
      </w:r>
      <w:r w:rsidR="00B333EB">
        <w:rPr>
          <w:rFonts w:ascii="华文细黑" w:eastAsia="华文细黑" w:hAnsi="华文细黑"/>
          <w:sz w:val="24"/>
          <w:szCs w:val="24"/>
        </w:rPr>
        <w:t>3</w:t>
      </w:r>
      <w:r w:rsidR="00FE777D" w:rsidRPr="00113614">
        <w:rPr>
          <w:rFonts w:ascii="华文细黑" w:eastAsia="华文细黑" w:hAnsi="华文细黑" w:hint="eastAsia"/>
          <w:sz w:val="24"/>
          <w:szCs w:val="24"/>
        </w:rPr>
        <w:t>）编号：Ⅳ-0</w:t>
      </w:r>
      <w:r w:rsidR="00B333EB">
        <w:rPr>
          <w:rFonts w:ascii="华文细黑" w:eastAsia="华文细黑" w:hAnsi="华文细黑"/>
          <w:sz w:val="24"/>
          <w:szCs w:val="24"/>
        </w:rPr>
        <w:t>32</w:t>
      </w:r>
      <w:r w:rsidR="00FE777D" w:rsidRPr="00113614">
        <w:rPr>
          <w:rFonts w:ascii="华文细黑" w:eastAsia="华文细黑" w:hAnsi="华文细黑" w:hint="eastAsia"/>
          <w:sz w:val="24"/>
          <w:szCs w:val="24"/>
        </w:rPr>
        <w:t>；业务事项：结算复核。具体操作细则：</w:t>
      </w:r>
    </w:p>
    <w:p w:rsidR="00FE777D" w:rsidRPr="00113614" w:rsidRDefault="00FE777D" w:rsidP="00925699">
      <w:pPr>
        <w:pStyle w:val="ac"/>
        <w:numPr>
          <w:ilvl w:val="1"/>
          <w:numId w:val="51"/>
        </w:numPr>
        <w:ind w:firstLineChars="0"/>
        <w:rPr>
          <w:rFonts w:ascii="华文细黑" w:eastAsia="华文细黑" w:hAnsi="华文细黑"/>
          <w:sz w:val="24"/>
        </w:rPr>
      </w:pPr>
      <w:r w:rsidRPr="00113614">
        <w:rPr>
          <w:rFonts w:ascii="华文细黑" w:eastAsia="华文细黑" w:hAnsi="华文细黑" w:hint="eastAsia"/>
          <w:sz w:val="24"/>
        </w:rPr>
        <w:t>《工程成本结算复核统计表》：数据与决策文件、项目实际结算合同台账、无合同费用台账数据闭合。其中合同台账及无合同费用台账应由成本负责人、财务副总共同签确。</w:t>
      </w:r>
    </w:p>
    <w:p w:rsidR="00FE777D" w:rsidRPr="00113614" w:rsidRDefault="00FE777D" w:rsidP="00925699">
      <w:pPr>
        <w:pStyle w:val="ac"/>
        <w:numPr>
          <w:ilvl w:val="1"/>
          <w:numId w:val="51"/>
        </w:numPr>
        <w:ind w:firstLineChars="0"/>
        <w:rPr>
          <w:rFonts w:ascii="华文细黑" w:eastAsia="华文细黑" w:hAnsi="华文细黑"/>
          <w:sz w:val="24"/>
        </w:rPr>
      </w:pPr>
      <w:r w:rsidRPr="00113614">
        <w:rPr>
          <w:rFonts w:ascii="华文细黑" w:eastAsia="华文细黑" w:hAnsi="华文细黑" w:hint="eastAsia"/>
          <w:sz w:val="24"/>
        </w:rPr>
        <w:t>《技术经济指标统计表》：参照集团模板进行编制，保证填写完整、数据准确。</w:t>
      </w:r>
    </w:p>
    <w:p w:rsidR="00FE777D" w:rsidRPr="00113614" w:rsidRDefault="00FE777D" w:rsidP="00925699">
      <w:pPr>
        <w:pStyle w:val="ac"/>
        <w:numPr>
          <w:ilvl w:val="1"/>
          <w:numId w:val="51"/>
        </w:numPr>
        <w:ind w:firstLineChars="0"/>
        <w:rPr>
          <w:rFonts w:ascii="华文细黑" w:eastAsia="华文细黑" w:hAnsi="华文细黑"/>
          <w:sz w:val="24"/>
        </w:rPr>
      </w:pPr>
      <w:r w:rsidRPr="00113614">
        <w:rPr>
          <w:rFonts w:ascii="华文细黑" w:eastAsia="华文细黑" w:hAnsi="华文细黑" w:hint="eastAsia"/>
          <w:sz w:val="24"/>
        </w:rPr>
        <w:t>《安装工程指标统计表》：参照集团模板进行编制，保证填写完整、数据准确。</w:t>
      </w:r>
    </w:p>
    <w:p w:rsidR="00FE777D" w:rsidRPr="00113614" w:rsidRDefault="00FE777D" w:rsidP="00925699">
      <w:pPr>
        <w:pStyle w:val="ac"/>
        <w:numPr>
          <w:ilvl w:val="1"/>
          <w:numId w:val="51"/>
        </w:numPr>
        <w:ind w:firstLineChars="0"/>
        <w:rPr>
          <w:rFonts w:ascii="华文细黑" w:eastAsia="华文细黑" w:hAnsi="华文细黑"/>
          <w:sz w:val="24"/>
        </w:rPr>
      </w:pPr>
      <w:r w:rsidRPr="00113614">
        <w:rPr>
          <w:rFonts w:ascii="华文细黑" w:eastAsia="华文细黑" w:hAnsi="华文细黑" w:hint="eastAsia"/>
          <w:sz w:val="24"/>
        </w:rPr>
        <w:t>《工程结算复核报告》：工程成本对照表须以《工程成本结算复核统计表》的《工程成本结算复核台账》中数据进行引用，不得手工录入。</w:t>
      </w:r>
    </w:p>
    <w:p w:rsidR="00FE777D" w:rsidRPr="00113614" w:rsidRDefault="00FE777D" w:rsidP="00925699">
      <w:pPr>
        <w:pStyle w:val="ac"/>
        <w:numPr>
          <w:ilvl w:val="1"/>
          <w:numId w:val="51"/>
        </w:numPr>
        <w:ind w:firstLineChars="0"/>
        <w:rPr>
          <w:rFonts w:ascii="华文细黑" w:eastAsia="华文细黑" w:hAnsi="华文细黑"/>
          <w:sz w:val="24"/>
        </w:rPr>
      </w:pPr>
      <w:r w:rsidRPr="00113614">
        <w:rPr>
          <w:rFonts w:ascii="华文细黑" w:eastAsia="华文细黑" w:hAnsi="华文细黑" w:hint="eastAsia"/>
          <w:sz w:val="24"/>
        </w:rPr>
        <w:t>合同结算金额和无合同费用的核对、确认，这是保证结算复核数据闭合的关键！</w:t>
      </w:r>
    </w:p>
    <w:p w:rsidR="00FE777D" w:rsidRPr="00113614" w:rsidRDefault="00FE777D" w:rsidP="00925699">
      <w:pPr>
        <w:pStyle w:val="ac"/>
        <w:numPr>
          <w:ilvl w:val="1"/>
          <w:numId w:val="51"/>
        </w:numPr>
        <w:ind w:firstLineChars="0"/>
        <w:rPr>
          <w:rFonts w:ascii="华文细黑" w:eastAsia="华文细黑" w:hAnsi="华文细黑"/>
          <w:sz w:val="24"/>
        </w:rPr>
      </w:pPr>
      <w:r w:rsidRPr="00113614">
        <w:rPr>
          <w:rFonts w:ascii="华文细黑" w:eastAsia="华文细黑" w:hAnsi="华文细黑" w:hint="eastAsia"/>
          <w:sz w:val="24"/>
        </w:rPr>
        <w:t>目标成本确认：调整后的目标成本应为决策或补充决策文件中目标值+集团签批文件中的目标成本调整值+超支报警流程审批的目标成本调整值。</w:t>
      </w:r>
    </w:p>
    <w:p w:rsidR="00FE777D" w:rsidRPr="00113614" w:rsidRDefault="00FE777D" w:rsidP="00925699">
      <w:pPr>
        <w:pStyle w:val="ac"/>
        <w:numPr>
          <w:ilvl w:val="1"/>
          <w:numId w:val="51"/>
        </w:numPr>
        <w:ind w:firstLineChars="0"/>
        <w:rPr>
          <w:rFonts w:ascii="华文细黑" w:eastAsia="华文细黑" w:hAnsi="华文细黑"/>
          <w:sz w:val="24"/>
        </w:rPr>
      </w:pPr>
      <w:r w:rsidRPr="00113614">
        <w:rPr>
          <w:rFonts w:ascii="华文细黑" w:eastAsia="华文细黑" w:hAnsi="华文细黑" w:hint="eastAsia"/>
          <w:sz w:val="24"/>
        </w:rPr>
        <w:t>合同及无合同费用归属的成本科目：成本科目选择的正确与否，直接影响对科目超支、节余原因的分析、总结及对项目公司的考核。</w:t>
      </w:r>
    </w:p>
    <w:p w:rsidR="00B333EB" w:rsidRPr="00113614" w:rsidRDefault="00B333EB" w:rsidP="00B333EB">
      <w:pPr>
        <w:ind w:left="142"/>
        <w:jc w:val="left"/>
        <w:rPr>
          <w:rFonts w:ascii="华文细黑" w:eastAsia="华文细黑" w:hAnsi="华文细黑"/>
          <w:sz w:val="24"/>
          <w:szCs w:val="24"/>
        </w:rPr>
      </w:pPr>
      <w:r w:rsidRPr="00113614">
        <w:rPr>
          <w:rFonts w:ascii="华文细黑" w:eastAsia="华文细黑" w:hAnsi="华文细黑" w:hint="eastAsia"/>
          <w:sz w:val="24"/>
          <w:szCs w:val="24"/>
        </w:rPr>
        <w:t>（</w:t>
      </w:r>
      <w:r>
        <w:rPr>
          <w:rFonts w:ascii="华文细黑" w:eastAsia="华文细黑" w:hAnsi="华文细黑"/>
          <w:sz w:val="24"/>
          <w:szCs w:val="24"/>
        </w:rPr>
        <w:t>4</w:t>
      </w:r>
      <w:r w:rsidRPr="00113614">
        <w:rPr>
          <w:rFonts w:ascii="华文细黑" w:eastAsia="华文细黑" w:hAnsi="华文细黑" w:hint="eastAsia"/>
          <w:sz w:val="24"/>
          <w:szCs w:val="24"/>
        </w:rPr>
        <w:t>）编号：Ⅳ-0</w:t>
      </w:r>
      <w:r>
        <w:rPr>
          <w:rFonts w:ascii="华文细黑" w:eastAsia="华文细黑" w:hAnsi="华文细黑"/>
          <w:sz w:val="24"/>
          <w:szCs w:val="24"/>
        </w:rPr>
        <w:t>27</w:t>
      </w:r>
      <w:r w:rsidRPr="00113614">
        <w:rPr>
          <w:rFonts w:ascii="华文细黑" w:eastAsia="华文细黑" w:hAnsi="华文细黑" w:hint="eastAsia"/>
          <w:sz w:val="24"/>
          <w:szCs w:val="24"/>
        </w:rPr>
        <w:t>；业务事项：品质提升合同。具体操作细则：</w:t>
      </w:r>
    </w:p>
    <w:p w:rsidR="00B333EB" w:rsidRPr="00113614" w:rsidRDefault="00B333EB" w:rsidP="00925699">
      <w:pPr>
        <w:pStyle w:val="ac"/>
        <w:numPr>
          <w:ilvl w:val="1"/>
          <w:numId w:val="160"/>
        </w:numPr>
        <w:ind w:firstLineChars="0"/>
        <w:rPr>
          <w:rFonts w:ascii="华文细黑" w:eastAsia="华文细黑" w:hAnsi="华文细黑"/>
          <w:sz w:val="24"/>
        </w:rPr>
      </w:pPr>
      <w:r w:rsidRPr="00113614">
        <w:rPr>
          <w:rFonts w:ascii="华文细黑" w:eastAsia="华文细黑" w:hAnsi="华文细黑" w:hint="eastAsia"/>
          <w:sz w:val="24"/>
        </w:rPr>
        <w:t>品质提升概念及范围：在项目效果类合同施工完毕，且验收合格后发生的额外变更；</w:t>
      </w:r>
    </w:p>
    <w:p w:rsidR="00B333EB" w:rsidRPr="00113614" w:rsidRDefault="00B333EB" w:rsidP="00925699">
      <w:pPr>
        <w:pStyle w:val="ac"/>
        <w:numPr>
          <w:ilvl w:val="1"/>
          <w:numId w:val="160"/>
        </w:numPr>
        <w:ind w:firstLineChars="0"/>
        <w:rPr>
          <w:rFonts w:ascii="华文细黑" w:eastAsia="华文细黑" w:hAnsi="华文细黑"/>
          <w:sz w:val="24"/>
        </w:rPr>
      </w:pPr>
      <w:r w:rsidRPr="00113614">
        <w:rPr>
          <w:rFonts w:ascii="华文细黑" w:eastAsia="华文细黑" w:hAnsi="华文细黑" w:hint="eastAsia"/>
          <w:sz w:val="24"/>
        </w:rPr>
        <w:t>品质提升操作原则：进行相关事项审批，审批流程：提出部门—项目公司相关部分-集团成本部；</w:t>
      </w:r>
    </w:p>
    <w:p w:rsidR="00B333EB" w:rsidRPr="00113614" w:rsidRDefault="00B333EB" w:rsidP="00925699">
      <w:pPr>
        <w:pStyle w:val="ac"/>
        <w:numPr>
          <w:ilvl w:val="1"/>
          <w:numId w:val="160"/>
        </w:numPr>
        <w:ind w:firstLineChars="0"/>
        <w:rPr>
          <w:rFonts w:ascii="华文细黑" w:eastAsia="华文细黑" w:hAnsi="华文细黑"/>
          <w:sz w:val="24"/>
        </w:rPr>
      </w:pPr>
      <w:r w:rsidRPr="00113614">
        <w:rPr>
          <w:rFonts w:ascii="华文细黑" w:eastAsia="华文细黑" w:hAnsi="华文细黑" w:hint="eastAsia"/>
          <w:sz w:val="24"/>
        </w:rPr>
        <w:t>项目公司应就改造方案的可行性、费用出处给出明确意见</w:t>
      </w:r>
    </w:p>
    <w:p w:rsidR="00B333EB" w:rsidRPr="00113614" w:rsidRDefault="00B333EB" w:rsidP="00925699">
      <w:pPr>
        <w:pStyle w:val="ac"/>
        <w:numPr>
          <w:ilvl w:val="1"/>
          <w:numId w:val="160"/>
        </w:numPr>
        <w:ind w:firstLineChars="0"/>
        <w:rPr>
          <w:rFonts w:ascii="华文细黑" w:eastAsia="华文细黑" w:hAnsi="华文细黑"/>
          <w:sz w:val="24"/>
        </w:rPr>
      </w:pPr>
      <w:r w:rsidRPr="00113614">
        <w:rPr>
          <w:rFonts w:ascii="华文细黑" w:eastAsia="华文细黑" w:hAnsi="华文细黑" w:hint="eastAsia"/>
          <w:sz w:val="24"/>
        </w:rPr>
        <w:t>按品质提升合同范本签订施工合同</w:t>
      </w:r>
    </w:p>
    <w:p w:rsidR="00B333EB" w:rsidRPr="00113614" w:rsidRDefault="00B333EB" w:rsidP="00925699">
      <w:pPr>
        <w:pStyle w:val="ac"/>
        <w:numPr>
          <w:ilvl w:val="1"/>
          <w:numId w:val="160"/>
        </w:numPr>
        <w:ind w:firstLineChars="0"/>
        <w:rPr>
          <w:rFonts w:ascii="华文细黑" w:eastAsia="华文细黑" w:hAnsi="华文细黑"/>
          <w:sz w:val="24"/>
        </w:rPr>
      </w:pPr>
      <w:r w:rsidRPr="00113614">
        <w:rPr>
          <w:rFonts w:ascii="华文细黑" w:eastAsia="华文细黑" w:hAnsi="华文细黑" w:hint="eastAsia"/>
          <w:sz w:val="24"/>
        </w:rPr>
        <w:t>品质提升合同签订原则：</w:t>
      </w:r>
    </w:p>
    <w:p w:rsidR="00B333EB" w:rsidRPr="00113614" w:rsidRDefault="00B333EB" w:rsidP="00925699">
      <w:pPr>
        <w:pStyle w:val="ac"/>
        <w:numPr>
          <w:ilvl w:val="0"/>
          <w:numId w:val="47"/>
        </w:numPr>
        <w:ind w:left="993" w:firstLineChars="0"/>
        <w:rPr>
          <w:rFonts w:ascii="华文细黑" w:eastAsia="华文细黑" w:hAnsi="华文细黑"/>
          <w:sz w:val="24"/>
        </w:rPr>
      </w:pPr>
      <w:r w:rsidRPr="00113614">
        <w:rPr>
          <w:rFonts w:ascii="华文细黑" w:eastAsia="华文细黑" w:hAnsi="华文细黑" w:hint="eastAsia"/>
          <w:sz w:val="24"/>
        </w:rPr>
        <w:t>首选此施工作业面原施工单位；</w:t>
      </w:r>
    </w:p>
    <w:p w:rsidR="00B333EB" w:rsidRPr="00113614" w:rsidRDefault="00B333EB" w:rsidP="00925699">
      <w:pPr>
        <w:pStyle w:val="ac"/>
        <w:numPr>
          <w:ilvl w:val="0"/>
          <w:numId w:val="47"/>
        </w:numPr>
        <w:ind w:left="993" w:firstLineChars="0"/>
        <w:rPr>
          <w:rFonts w:ascii="华文细黑" w:eastAsia="华文细黑" w:hAnsi="华文细黑"/>
          <w:sz w:val="24"/>
        </w:rPr>
      </w:pPr>
      <w:r w:rsidRPr="00113614">
        <w:rPr>
          <w:rFonts w:ascii="华文细黑" w:eastAsia="华文细黑" w:hAnsi="华文细黑" w:hint="eastAsia"/>
          <w:sz w:val="24"/>
        </w:rPr>
        <w:t>如原施工单位无法施工，选用项目范围内相同施工类别数据库单位施工；</w:t>
      </w:r>
    </w:p>
    <w:p w:rsidR="00B333EB" w:rsidRPr="00FE777D" w:rsidRDefault="00B333EB" w:rsidP="00925699">
      <w:pPr>
        <w:pStyle w:val="ac"/>
        <w:numPr>
          <w:ilvl w:val="1"/>
          <w:numId w:val="160"/>
        </w:numPr>
        <w:ind w:firstLineChars="0"/>
        <w:rPr>
          <w:rFonts w:ascii="华文细黑" w:eastAsia="华文细黑" w:hAnsi="华文细黑"/>
          <w:sz w:val="24"/>
        </w:rPr>
      </w:pPr>
      <w:r w:rsidRPr="00FE777D">
        <w:rPr>
          <w:rFonts w:ascii="华文细黑" w:eastAsia="华文细黑" w:hAnsi="华文细黑" w:hint="eastAsia"/>
          <w:sz w:val="24"/>
        </w:rPr>
        <w:t>签订合同注意要点：</w:t>
      </w:r>
    </w:p>
    <w:p w:rsidR="00B333EB" w:rsidRPr="00113614" w:rsidRDefault="00B333EB" w:rsidP="00925699">
      <w:pPr>
        <w:pStyle w:val="ac"/>
        <w:numPr>
          <w:ilvl w:val="0"/>
          <w:numId w:val="48"/>
        </w:numPr>
        <w:ind w:left="993" w:firstLineChars="0"/>
        <w:rPr>
          <w:rFonts w:ascii="华文细黑" w:eastAsia="华文细黑" w:hAnsi="华文细黑"/>
          <w:sz w:val="24"/>
        </w:rPr>
      </w:pPr>
      <w:r w:rsidRPr="00113614">
        <w:rPr>
          <w:rFonts w:ascii="华文细黑" w:eastAsia="华文细黑" w:hAnsi="华文细黑" w:hint="eastAsia"/>
          <w:sz w:val="24"/>
        </w:rPr>
        <w:t>审批流程应具体明确改造部位、改造后效果、需用材料等，以签订总价合同为前提完善相关资料，根据项目实际情况，至少签订固定单价合同；</w:t>
      </w:r>
    </w:p>
    <w:p w:rsidR="00B333EB" w:rsidRPr="00113614" w:rsidRDefault="00B333EB" w:rsidP="00925699">
      <w:pPr>
        <w:pStyle w:val="ac"/>
        <w:numPr>
          <w:ilvl w:val="0"/>
          <w:numId w:val="48"/>
        </w:numPr>
        <w:ind w:left="993" w:firstLineChars="0"/>
        <w:rPr>
          <w:rFonts w:ascii="华文细黑" w:eastAsia="华文细黑" w:hAnsi="华文细黑"/>
          <w:sz w:val="24"/>
        </w:rPr>
      </w:pPr>
      <w:r w:rsidRPr="00113614">
        <w:rPr>
          <w:rFonts w:ascii="华文细黑" w:eastAsia="华文细黑" w:hAnsi="华文细黑" w:hint="eastAsia"/>
          <w:sz w:val="24"/>
        </w:rPr>
        <w:t>委托单位以原施工单位为首选，其次考虑项目范围内其他数据库单位，合同单价即为原合同价及相关数据库单价；拆除部分单价不高于原合同单价及相关数据库单价内人工费的30%；</w:t>
      </w:r>
    </w:p>
    <w:p w:rsidR="00B333EB" w:rsidRPr="00B333EB" w:rsidRDefault="00B333EB" w:rsidP="00925699">
      <w:pPr>
        <w:pStyle w:val="ac"/>
        <w:numPr>
          <w:ilvl w:val="1"/>
          <w:numId w:val="160"/>
        </w:numPr>
        <w:ind w:firstLineChars="0"/>
        <w:rPr>
          <w:rFonts w:ascii="华文细黑" w:eastAsia="华文细黑" w:hAnsi="华文细黑"/>
          <w:sz w:val="24"/>
        </w:rPr>
      </w:pPr>
      <w:r w:rsidRPr="00FE777D">
        <w:rPr>
          <w:rFonts w:ascii="华文细黑" w:eastAsia="华文细黑" w:hAnsi="华文细黑" w:hint="eastAsia"/>
          <w:sz w:val="24"/>
        </w:rPr>
        <w:t>质保：并入大合同</w:t>
      </w:r>
      <w:r>
        <w:rPr>
          <w:rFonts w:ascii="华文细黑" w:eastAsia="华文细黑" w:hAnsi="华文细黑" w:hint="eastAsia"/>
          <w:sz w:val="24"/>
        </w:rPr>
        <w:t>。</w:t>
      </w:r>
    </w:p>
    <w:p w:rsidR="00FE777D" w:rsidRPr="00113614" w:rsidRDefault="00113614" w:rsidP="00113614">
      <w:pPr>
        <w:ind w:left="142"/>
        <w:jc w:val="left"/>
        <w:rPr>
          <w:rFonts w:ascii="华文细黑" w:eastAsia="华文细黑" w:hAnsi="华文细黑"/>
          <w:sz w:val="24"/>
          <w:szCs w:val="24"/>
        </w:rPr>
      </w:pPr>
      <w:r w:rsidRPr="00113614">
        <w:rPr>
          <w:rFonts w:ascii="华文细黑" w:eastAsia="华文细黑" w:hAnsi="华文细黑" w:hint="eastAsia"/>
          <w:sz w:val="24"/>
          <w:szCs w:val="24"/>
        </w:rPr>
        <w:t>（</w:t>
      </w:r>
      <w:r w:rsidR="00FE777D" w:rsidRPr="00113614">
        <w:rPr>
          <w:rFonts w:ascii="华文细黑" w:eastAsia="华文细黑" w:hAnsi="华文细黑" w:hint="eastAsia"/>
          <w:sz w:val="24"/>
          <w:szCs w:val="24"/>
        </w:rPr>
        <w:t>5）编号：Ⅳ-0</w:t>
      </w:r>
      <w:r w:rsidR="00B333EB">
        <w:rPr>
          <w:rFonts w:ascii="华文细黑" w:eastAsia="华文细黑" w:hAnsi="华文细黑"/>
          <w:sz w:val="24"/>
          <w:szCs w:val="24"/>
        </w:rPr>
        <w:t>3</w:t>
      </w:r>
      <w:r w:rsidR="00FE777D" w:rsidRPr="00113614">
        <w:rPr>
          <w:rFonts w:ascii="华文细黑" w:eastAsia="华文细黑" w:hAnsi="华文细黑" w:hint="eastAsia"/>
          <w:sz w:val="24"/>
          <w:szCs w:val="24"/>
        </w:rPr>
        <w:t>6；业务事项：年度合作协议。具体操作细则：</w:t>
      </w:r>
    </w:p>
    <w:p w:rsidR="00FE777D" w:rsidRPr="00113614" w:rsidRDefault="00FE777D" w:rsidP="00925699">
      <w:pPr>
        <w:pStyle w:val="ac"/>
        <w:numPr>
          <w:ilvl w:val="1"/>
          <w:numId w:val="52"/>
        </w:numPr>
        <w:ind w:firstLineChars="0"/>
        <w:rPr>
          <w:rFonts w:ascii="华文细黑" w:eastAsia="华文细黑" w:hAnsi="华文细黑"/>
          <w:sz w:val="24"/>
        </w:rPr>
      </w:pPr>
      <w:r w:rsidRPr="00113614">
        <w:rPr>
          <w:rFonts w:ascii="华文细黑" w:eastAsia="华文细黑" w:hAnsi="华文细黑" w:hint="eastAsia"/>
          <w:sz w:val="24"/>
        </w:rPr>
        <w:t>签订方式：选定项目，邀请中建一、二、四、八局参加万达年度基准价总包投标，通过年度基准价招标竞价，根据本年度履约评估情况，最终跟中建各局分别签订年度合作协议。</w:t>
      </w:r>
    </w:p>
    <w:p w:rsidR="00FE777D" w:rsidRPr="00113614" w:rsidRDefault="00FE777D" w:rsidP="00925699">
      <w:pPr>
        <w:pStyle w:val="ac"/>
        <w:numPr>
          <w:ilvl w:val="1"/>
          <w:numId w:val="52"/>
        </w:numPr>
        <w:ind w:firstLineChars="0"/>
        <w:rPr>
          <w:rFonts w:ascii="华文细黑" w:eastAsia="华文细黑" w:hAnsi="华文细黑"/>
          <w:sz w:val="24"/>
        </w:rPr>
      </w:pPr>
      <w:r w:rsidRPr="00113614">
        <w:rPr>
          <w:rFonts w:ascii="华文细黑" w:eastAsia="华文细黑" w:hAnsi="华文细黑" w:hint="eastAsia"/>
          <w:sz w:val="24"/>
        </w:rPr>
        <w:t>协议确定主要内容：</w:t>
      </w:r>
    </w:p>
    <w:p w:rsidR="00FE777D" w:rsidRPr="00113614" w:rsidRDefault="00FE777D" w:rsidP="00925699">
      <w:pPr>
        <w:pStyle w:val="ac"/>
        <w:numPr>
          <w:ilvl w:val="0"/>
          <w:numId w:val="53"/>
        </w:numPr>
        <w:ind w:left="993" w:firstLineChars="0"/>
        <w:rPr>
          <w:rFonts w:ascii="华文细黑" w:eastAsia="华文细黑" w:hAnsi="华文细黑"/>
          <w:sz w:val="24"/>
        </w:rPr>
      </w:pPr>
      <w:r w:rsidRPr="00113614">
        <w:rPr>
          <w:rFonts w:ascii="华文细黑" w:eastAsia="华文细黑" w:hAnsi="华文细黑" w:hint="eastAsia"/>
          <w:sz w:val="24"/>
        </w:rPr>
        <w:t>标准图纸及BIM模型</w:t>
      </w:r>
    </w:p>
    <w:p w:rsidR="00FE777D" w:rsidRPr="00113614" w:rsidRDefault="00FE777D" w:rsidP="00925699">
      <w:pPr>
        <w:pStyle w:val="ac"/>
        <w:numPr>
          <w:ilvl w:val="0"/>
          <w:numId w:val="53"/>
        </w:numPr>
        <w:ind w:left="993" w:firstLineChars="0"/>
        <w:rPr>
          <w:rFonts w:ascii="华文细黑" w:eastAsia="华文细黑" w:hAnsi="华文细黑"/>
          <w:sz w:val="24"/>
        </w:rPr>
      </w:pPr>
      <w:r w:rsidRPr="00113614">
        <w:rPr>
          <w:rFonts w:ascii="华文细黑" w:eastAsia="华文细黑" w:hAnsi="华文细黑" w:hint="eastAsia"/>
          <w:sz w:val="24"/>
        </w:rPr>
        <w:t>质量安全标准</w:t>
      </w:r>
    </w:p>
    <w:p w:rsidR="00FE777D" w:rsidRPr="00113614" w:rsidRDefault="00FE777D" w:rsidP="00925699">
      <w:pPr>
        <w:pStyle w:val="ac"/>
        <w:numPr>
          <w:ilvl w:val="0"/>
          <w:numId w:val="53"/>
        </w:numPr>
        <w:ind w:left="993" w:firstLineChars="0"/>
        <w:rPr>
          <w:rFonts w:ascii="华文细黑" w:eastAsia="华文细黑" w:hAnsi="华文细黑"/>
          <w:sz w:val="24"/>
        </w:rPr>
      </w:pPr>
      <w:r w:rsidRPr="00113614">
        <w:rPr>
          <w:rFonts w:ascii="华文细黑" w:eastAsia="华文细黑" w:hAnsi="华文细黑" w:hint="eastAsia"/>
          <w:sz w:val="24"/>
        </w:rPr>
        <w:t>年度基准价</w:t>
      </w:r>
    </w:p>
    <w:p w:rsidR="00FE777D" w:rsidRPr="00113614" w:rsidRDefault="00FE777D" w:rsidP="00925699">
      <w:pPr>
        <w:pStyle w:val="ac"/>
        <w:numPr>
          <w:ilvl w:val="0"/>
          <w:numId w:val="53"/>
        </w:numPr>
        <w:ind w:left="993" w:firstLineChars="0"/>
        <w:rPr>
          <w:rFonts w:ascii="华文细黑" w:eastAsia="华文细黑" w:hAnsi="华文细黑"/>
          <w:sz w:val="24"/>
        </w:rPr>
      </w:pPr>
      <w:r w:rsidRPr="00113614">
        <w:rPr>
          <w:rFonts w:ascii="华文细黑" w:eastAsia="华文细黑" w:hAnsi="华文细黑" w:hint="eastAsia"/>
          <w:sz w:val="24"/>
        </w:rPr>
        <w:t>可调价范围</w:t>
      </w:r>
    </w:p>
    <w:p w:rsidR="00FE777D" w:rsidRPr="00113614" w:rsidRDefault="00FE777D" w:rsidP="00925699">
      <w:pPr>
        <w:pStyle w:val="ac"/>
        <w:numPr>
          <w:ilvl w:val="0"/>
          <w:numId w:val="53"/>
        </w:numPr>
        <w:ind w:left="993" w:firstLineChars="0"/>
        <w:rPr>
          <w:rFonts w:ascii="华文细黑" w:eastAsia="华文细黑" w:hAnsi="华文细黑"/>
          <w:sz w:val="24"/>
        </w:rPr>
      </w:pPr>
      <w:r w:rsidRPr="00113614">
        <w:rPr>
          <w:rFonts w:ascii="华文细黑" w:eastAsia="华文细黑" w:hAnsi="华文细黑" w:hint="eastAsia"/>
          <w:sz w:val="24"/>
        </w:rPr>
        <w:t>各阶段单项合同</w:t>
      </w:r>
    </w:p>
    <w:p w:rsidR="00FE777D" w:rsidRPr="00113614" w:rsidRDefault="00FE777D" w:rsidP="00925699">
      <w:pPr>
        <w:pStyle w:val="ac"/>
        <w:numPr>
          <w:ilvl w:val="0"/>
          <w:numId w:val="53"/>
        </w:numPr>
        <w:ind w:left="993" w:firstLineChars="0"/>
        <w:rPr>
          <w:rFonts w:ascii="华文细黑" w:eastAsia="华文细黑" w:hAnsi="华文细黑"/>
          <w:sz w:val="24"/>
        </w:rPr>
      </w:pPr>
      <w:r w:rsidRPr="00113614">
        <w:rPr>
          <w:rFonts w:ascii="华文细黑" w:eastAsia="华文细黑" w:hAnsi="华文细黑" w:hint="eastAsia"/>
          <w:sz w:val="24"/>
        </w:rPr>
        <w:t>履约考核</w:t>
      </w:r>
    </w:p>
    <w:p w:rsidR="00FE777D" w:rsidRPr="00113614" w:rsidRDefault="00FE777D" w:rsidP="00925699">
      <w:pPr>
        <w:pStyle w:val="ac"/>
        <w:numPr>
          <w:ilvl w:val="0"/>
          <w:numId w:val="53"/>
        </w:numPr>
        <w:ind w:left="993" w:firstLineChars="0"/>
        <w:rPr>
          <w:rFonts w:ascii="华文细黑" w:eastAsia="华文细黑" w:hAnsi="华文细黑"/>
          <w:sz w:val="24"/>
        </w:rPr>
      </w:pPr>
      <w:r w:rsidRPr="00113614">
        <w:rPr>
          <w:rFonts w:ascii="华文细黑" w:eastAsia="华文细黑" w:hAnsi="华文细黑" w:hint="eastAsia"/>
          <w:sz w:val="24"/>
        </w:rPr>
        <w:t>项目分配</w:t>
      </w:r>
    </w:p>
    <w:p w:rsidR="00FE777D" w:rsidRPr="00FE777D" w:rsidRDefault="00FE777D" w:rsidP="00925699">
      <w:pPr>
        <w:pStyle w:val="ac"/>
        <w:numPr>
          <w:ilvl w:val="1"/>
          <w:numId w:val="52"/>
        </w:numPr>
        <w:ind w:firstLineChars="0"/>
        <w:rPr>
          <w:rFonts w:ascii="华文细黑" w:eastAsia="华文细黑" w:hAnsi="华文细黑"/>
          <w:sz w:val="24"/>
        </w:rPr>
      </w:pPr>
      <w:r w:rsidRPr="00FE777D">
        <w:rPr>
          <w:rFonts w:ascii="华文细黑" w:eastAsia="华文细黑" w:hAnsi="华文细黑" w:hint="eastAsia"/>
          <w:sz w:val="24"/>
        </w:rPr>
        <w:t>标准图纸及BIM模型：</w:t>
      </w:r>
    </w:p>
    <w:p w:rsidR="00FE777D" w:rsidRPr="00FE777D" w:rsidRDefault="00FE777D" w:rsidP="00925699">
      <w:pPr>
        <w:pStyle w:val="ac"/>
        <w:numPr>
          <w:ilvl w:val="1"/>
          <w:numId w:val="52"/>
        </w:numPr>
        <w:ind w:firstLineChars="0"/>
        <w:rPr>
          <w:rFonts w:ascii="华文细黑" w:eastAsia="华文细黑" w:hAnsi="华文细黑"/>
          <w:sz w:val="24"/>
        </w:rPr>
      </w:pPr>
      <w:r w:rsidRPr="00FE777D">
        <w:rPr>
          <w:rFonts w:ascii="华文细黑" w:eastAsia="华文细黑" w:hAnsi="华文细黑" w:hint="eastAsia"/>
          <w:sz w:val="24"/>
        </w:rPr>
        <w:t>BIM实施过程中，根据商业地产规划院要求，标准图纸及BIM模型调整后，成本部目标组负责新模型的成本测算工作。模型确定后，成本部BIM组负责清单编号、构件匹配、一算算量的软件调整。</w:t>
      </w:r>
    </w:p>
    <w:p w:rsidR="00FE777D" w:rsidRPr="00FE777D" w:rsidRDefault="00FE777D" w:rsidP="00925699">
      <w:pPr>
        <w:pStyle w:val="ac"/>
        <w:numPr>
          <w:ilvl w:val="1"/>
          <w:numId w:val="52"/>
        </w:numPr>
        <w:ind w:firstLineChars="0"/>
        <w:rPr>
          <w:rFonts w:ascii="华文细黑" w:eastAsia="华文细黑" w:hAnsi="华文细黑"/>
          <w:sz w:val="24"/>
        </w:rPr>
      </w:pPr>
      <w:r w:rsidRPr="00FE777D">
        <w:rPr>
          <w:rFonts w:ascii="华文细黑" w:eastAsia="华文细黑" w:hAnsi="华文细黑" w:hint="eastAsia"/>
          <w:sz w:val="24"/>
        </w:rPr>
        <w:t>质量安全标准：根据商业地产质监中心的要求，每年在合作协议中调整质量安全标准，在单项合同中调整质量安全管控要求及实施细则。</w:t>
      </w:r>
    </w:p>
    <w:p w:rsidR="00FE777D" w:rsidRPr="00FE777D" w:rsidRDefault="00FE777D" w:rsidP="00925699">
      <w:pPr>
        <w:pStyle w:val="ac"/>
        <w:numPr>
          <w:ilvl w:val="1"/>
          <w:numId w:val="52"/>
        </w:numPr>
        <w:ind w:firstLineChars="0"/>
        <w:rPr>
          <w:rFonts w:ascii="华文细黑" w:eastAsia="华文细黑" w:hAnsi="华文细黑"/>
          <w:sz w:val="24"/>
        </w:rPr>
      </w:pPr>
      <w:r w:rsidRPr="00FE777D">
        <w:rPr>
          <w:rFonts w:ascii="华文细黑" w:eastAsia="华文细黑" w:hAnsi="华文细黑" w:hint="eastAsia"/>
          <w:sz w:val="24"/>
        </w:rPr>
        <w:t>年度基准价：</w:t>
      </w:r>
    </w:p>
    <w:p w:rsidR="00FE777D" w:rsidRPr="00113614" w:rsidRDefault="00FE777D" w:rsidP="00925699">
      <w:pPr>
        <w:pStyle w:val="ac"/>
        <w:numPr>
          <w:ilvl w:val="0"/>
          <w:numId w:val="54"/>
        </w:numPr>
        <w:ind w:left="993" w:firstLineChars="0"/>
        <w:rPr>
          <w:rFonts w:ascii="华文细黑" w:eastAsia="华文细黑" w:hAnsi="华文细黑"/>
          <w:sz w:val="24"/>
        </w:rPr>
      </w:pPr>
      <w:r w:rsidRPr="00113614">
        <w:rPr>
          <w:rFonts w:ascii="华文细黑" w:eastAsia="华文细黑" w:hAnsi="华文细黑" w:hint="eastAsia"/>
          <w:sz w:val="24"/>
        </w:rPr>
        <w:t>每年10月上旬成本部合约组编制年度基准价招标计划，上报招标领导小组审批。在计划中明确基准价招标项目、参与人员、招标实施过程各阶段时间计划。</w:t>
      </w:r>
    </w:p>
    <w:p w:rsidR="00FE777D" w:rsidRPr="00113614" w:rsidRDefault="00FE777D" w:rsidP="00925699">
      <w:pPr>
        <w:pStyle w:val="ac"/>
        <w:numPr>
          <w:ilvl w:val="0"/>
          <w:numId w:val="54"/>
        </w:numPr>
        <w:ind w:left="993" w:firstLineChars="0"/>
        <w:rPr>
          <w:rFonts w:ascii="华文细黑" w:eastAsia="华文细黑" w:hAnsi="华文细黑"/>
          <w:sz w:val="24"/>
        </w:rPr>
      </w:pPr>
      <w:r w:rsidRPr="00113614">
        <w:rPr>
          <w:rFonts w:ascii="华文细黑" w:eastAsia="华文细黑" w:hAnsi="华文细黑" w:hint="eastAsia"/>
          <w:sz w:val="24"/>
        </w:rPr>
        <w:t>成本部合约组组织年度基准价招标。</w:t>
      </w:r>
    </w:p>
    <w:p w:rsidR="00FE777D" w:rsidRPr="00113614" w:rsidRDefault="00FE777D" w:rsidP="00925699">
      <w:pPr>
        <w:pStyle w:val="ac"/>
        <w:numPr>
          <w:ilvl w:val="0"/>
          <w:numId w:val="54"/>
        </w:numPr>
        <w:ind w:left="993" w:firstLineChars="0"/>
        <w:rPr>
          <w:rFonts w:ascii="华文细黑" w:eastAsia="华文细黑" w:hAnsi="华文细黑"/>
          <w:sz w:val="24"/>
        </w:rPr>
      </w:pPr>
      <w:r w:rsidRPr="00113614">
        <w:rPr>
          <w:rFonts w:ascii="华文细黑" w:eastAsia="华文细黑" w:hAnsi="华文细黑" w:hint="eastAsia"/>
          <w:sz w:val="24"/>
        </w:rPr>
        <w:t>范围包括：土建、机电、水暖、市政管网和景观部分。</w:t>
      </w:r>
    </w:p>
    <w:p w:rsidR="00FE777D" w:rsidRPr="00113614" w:rsidRDefault="00FE777D" w:rsidP="00925699">
      <w:pPr>
        <w:pStyle w:val="ac"/>
        <w:numPr>
          <w:ilvl w:val="0"/>
          <w:numId w:val="54"/>
        </w:numPr>
        <w:ind w:left="993" w:firstLineChars="0"/>
        <w:rPr>
          <w:rFonts w:ascii="华文细黑" w:eastAsia="华文细黑" w:hAnsi="华文细黑"/>
          <w:sz w:val="24"/>
        </w:rPr>
      </w:pPr>
      <w:r w:rsidRPr="00113614">
        <w:rPr>
          <w:rFonts w:ascii="华文细黑" w:eastAsia="华文细黑" w:hAnsi="华文细黑" w:hint="eastAsia"/>
          <w:sz w:val="24"/>
        </w:rPr>
        <w:t>成本部项目组负责清单编制、标函分析、商务谈判。</w:t>
      </w:r>
    </w:p>
    <w:p w:rsidR="00FE777D" w:rsidRPr="00113614" w:rsidRDefault="00FE777D" w:rsidP="00925699">
      <w:pPr>
        <w:pStyle w:val="ac"/>
        <w:numPr>
          <w:ilvl w:val="0"/>
          <w:numId w:val="54"/>
        </w:numPr>
        <w:ind w:left="993" w:firstLineChars="0"/>
        <w:rPr>
          <w:rFonts w:ascii="华文细黑" w:eastAsia="华文细黑" w:hAnsi="华文细黑"/>
          <w:sz w:val="24"/>
        </w:rPr>
      </w:pPr>
      <w:r w:rsidRPr="00113614">
        <w:rPr>
          <w:rFonts w:ascii="华文细黑" w:eastAsia="华文细黑" w:hAnsi="华文细黑" w:hint="eastAsia"/>
          <w:sz w:val="24"/>
        </w:rPr>
        <w:t>成本部编制基准价使用说明，最终基准价招标领导小组审批。</w:t>
      </w:r>
    </w:p>
    <w:p w:rsidR="00FE777D" w:rsidRPr="00FE777D" w:rsidRDefault="00FE777D" w:rsidP="00925699">
      <w:pPr>
        <w:pStyle w:val="ac"/>
        <w:numPr>
          <w:ilvl w:val="1"/>
          <w:numId w:val="52"/>
        </w:numPr>
        <w:ind w:firstLineChars="0"/>
        <w:rPr>
          <w:rFonts w:ascii="华文细黑" w:eastAsia="华文细黑" w:hAnsi="华文细黑"/>
          <w:sz w:val="24"/>
        </w:rPr>
      </w:pPr>
      <w:r w:rsidRPr="00FE777D">
        <w:rPr>
          <w:rFonts w:ascii="华文细黑" w:eastAsia="华文细黑" w:hAnsi="华文细黑" w:hint="eastAsia"/>
          <w:sz w:val="24"/>
        </w:rPr>
        <w:t>可调价格范围：成本部在年度基准价招标时确定总包可调价格范围。</w:t>
      </w:r>
    </w:p>
    <w:p w:rsidR="00FE777D" w:rsidRPr="00FE777D" w:rsidRDefault="00FE777D" w:rsidP="00925699">
      <w:pPr>
        <w:pStyle w:val="ac"/>
        <w:numPr>
          <w:ilvl w:val="1"/>
          <w:numId w:val="52"/>
        </w:numPr>
        <w:ind w:firstLineChars="0"/>
        <w:rPr>
          <w:rFonts w:ascii="华文细黑" w:eastAsia="华文细黑" w:hAnsi="华文细黑"/>
          <w:sz w:val="24"/>
        </w:rPr>
      </w:pPr>
      <w:r w:rsidRPr="00FE777D">
        <w:rPr>
          <w:rFonts w:ascii="华文细黑" w:eastAsia="华文细黑" w:hAnsi="华文细黑" w:hint="eastAsia"/>
          <w:sz w:val="24"/>
        </w:rPr>
        <w:t>单项合同包括：试桩合同、总承包单项合同、品质提升合同、保修合同。</w:t>
      </w:r>
    </w:p>
    <w:p w:rsidR="00FE777D" w:rsidRPr="00FE777D" w:rsidRDefault="00FE777D" w:rsidP="00925699">
      <w:pPr>
        <w:pStyle w:val="ac"/>
        <w:numPr>
          <w:ilvl w:val="1"/>
          <w:numId w:val="52"/>
        </w:numPr>
        <w:ind w:firstLineChars="0"/>
        <w:rPr>
          <w:rFonts w:ascii="华文细黑" w:eastAsia="华文细黑" w:hAnsi="华文细黑"/>
          <w:sz w:val="24"/>
        </w:rPr>
      </w:pPr>
      <w:r w:rsidRPr="00FE777D">
        <w:rPr>
          <w:rFonts w:ascii="华文细黑" w:eastAsia="华文细黑" w:hAnsi="华文细黑" w:hint="eastAsia"/>
          <w:sz w:val="24"/>
        </w:rPr>
        <w:t>在年度合作协议签订期间修订各阶段单项合同范本。</w:t>
      </w:r>
    </w:p>
    <w:p w:rsidR="00FE777D" w:rsidRPr="00FE777D" w:rsidRDefault="00FE777D" w:rsidP="00925699">
      <w:pPr>
        <w:pStyle w:val="ac"/>
        <w:numPr>
          <w:ilvl w:val="1"/>
          <w:numId w:val="52"/>
        </w:numPr>
        <w:ind w:firstLineChars="0"/>
        <w:rPr>
          <w:rFonts w:ascii="华文细黑" w:eastAsia="华文细黑" w:hAnsi="华文细黑"/>
          <w:sz w:val="24"/>
        </w:rPr>
      </w:pPr>
      <w:r w:rsidRPr="00FE777D">
        <w:rPr>
          <w:rFonts w:ascii="华文细黑" w:eastAsia="华文细黑" w:hAnsi="华文细黑" w:hint="eastAsia"/>
          <w:sz w:val="24"/>
        </w:rPr>
        <w:t>履约考核：根据项目实施情况、月度考核评价及年度履约考核综合评定中建一、二、四、八局项目履约评估，在年度项目分配中做出项目调整。在年度合作协议签订期间修订下一年度各部门对总包的考核标准。</w:t>
      </w:r>
    </w:p>
    <w:p w:rsidR="00E94E92" w:rsidRDefault="00FE777D" w:rsidP="00925699">
      <w:pPr>
        <w:pStyle w:val="ac"/>
        <w:numPr>
          <w:ilvl w:val="1"/>
          <w:numId w:val="52"/>
        </w:numPr>
        <w:ind w:firstLineChars="0"/>
        <w:rPr>
          <w:rFonts w:ascii="华文细黑" w:eastAsia="华文细黑" w:hAnsi="华文细黑"/>
          <w:sz w:val="24"/>
        </w:rPr>
      </w:pPr>
      <w:r w:rsidRPr="00FE777D">
        <w:rPr>
          <w:rFonts w:ascii="华文细黑" w:eastAsia="华文细黑" w:hAnsi="华文细黑" w:hint="eastAsia"/>
          <w:sz w:val="24"/>
        </w:rPr>
        <w:t>项目分配：根据年度发展计划、年度基准价招标结果、上一年度履约考核结果进行下年度项目分配，报集团领导审批后，在年度合作协议中明确。</w:t>
      </w:r>
    </w:p>
    <w:p w:rsidR="00C152E6" w:rsidRPr="00E86FE6" w:rsidRDefault="00E86FE6" w:rsidP="00925699">
      <w:pPr>
        <w:pStyle w:val="ac"/>
        <w:numPr>
          <w:ilvl w:val="1"/>
          <w:numId w:val="79"/>
        </w:numPr>
        <w:ind w:left="567" w:firstLineChars="0"/>
        <w:rPr>
          <w:rFonts w:ascii="华文细黑" w:eastAsia="华文细黑" w:hAnsi="华文细黑"/>
          <w:b/>
          <w:sz w:val="24"/>
        </w:rPr>
      </w:pPr>
      <w:r w:rsidRPr="00E86FE6">
        <w:rPr>
          <w:rFonts w:ascii="华文细黑" w:eastAsia="华文细黑" w:hAnsi="华文细黑" w:hint="eastAsia"/>
          <w:b/>
          <w:sz w:val="24"/>
        </w:rPr>
        <w:t>商管</w:t>
      </w:r>
      <w:r w:rsidRPr="00E86FE6">
        <w:rPr>
          <w:rFonts w:ascii="华文细黑" w:eastAsia="华文细黑" w:hAnsi="华文细黑"/>
          <w:b/>
          <w:sz w:val="24"/>
        </w:rPr>
        <w:t>运营类</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Pr>
          <w:rFonts w:ascii="华文细黑" w:eastAsia="华文细黑" w:hAnsi="华文细黑"/>
          <w:b w:val="0"/>
          <w:sz w:val="24"/>
          <w:szCs w:val="24"/>
        </w:rPr>
        <w:t>01</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工程遗留问题整改准备工作。</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925699">
      <w:pPr>
        <w:pStyle w:val="13"/>
        <w:numPr>
          <w:ilvl w:val="0"/>
          <w:numId w:val="102"/>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项目开业日前</w:t>
      </w:r>
      <w:r w:rsidRPr="00E86FE6">
        <w:rPr>
          <w:rFonts w:ascii="华文细黑" w:eastAsia="华文细黑" w:hAnsi="华文细黑"/>
          <w:sz w:val="24"/>
          <w:szCs w:val="24"/>
        </w:rPr>
        <w:t>6</w:t>
      </w:r>
      <w:r w:rsidRPr="00E86FE6">
        <w:rPr>
          <w:rFonts w:ascii="华文细黑" w:eastAsia="华文细黑" w:hAnsi="华文细黑" w:hint="eastAsia"/>
          <w:sz w:val="24"/>
          <w:szCs w:val="24"/>
        </w:rPr>
        <w:t>个月，商管公司工程部应参与到工程建设中，包括过程检查、系统调试、</w:t>
      </w:r>
      <w:r w:rsidRPr="0010700E">
        <w:rPr>
          <w:rFonts w:ascii="华文细黑" w:eastAsia="华文细黑" w:hAnsi="华文细黑" w:hint="eastAsia"/>
          <w:sz w:val="24"/>
          <w:szCs w:val="24"/>
        </w:rPr>
        <w:t>BIM模型进度、</w:t>
      </w:r>
      <w:r w:rsidRPr="00E86FE6">
        <w:rPr>
          <w:rFonts w:ascii="华文细黑" w:eastAsia="华文细黑" w:hAnsi="华文细黑" w:hint="eastAsia"/>
          <w:sz w:val="24"/>
          <w:szCs w:val="24"/>
        </w:rPr>
        <w:t>分部分项验收等；</w:t>
      </w:r>
    </w:p>
    <w:p w:rsidR="00E86FE6" w:rsidRPr="00E86FE6" w:rsidRDefault="00E86FE6" w:rsidP="00925699">
      <w:pPr>
        <w:pStyle w:val="13"/>
        <w:numPr>
          <w:ilvl w:val="0"/>
          <w:numId w:val="102"/>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项目公司应配合商管公司进行检查、调试、验收工作。</w:t>
      </w:r>
    </w:p>
    <w:p w:rsidR="00E86FE6" w:rsidRPr="00E86FE6" w:rsidRDefault="00E86FE6" w:rsidP="00925699">
      <w:pPr>
        <w:pStyle w:val="13"/>
        <w:numPr>
          <w:ilvl w:val="0"/>
          <w:numId w:val="102"/>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开业前，</w:t>
      </w:r>
      <w:r w:rsidRPr="00E86FE6">
        <w:rPr>
          <w:rFonts w:ascii="华文细黑" w:eastAsia="华文细黑" w:hAnsi="华文细黑" w:cs="宋体" w:hint="eastAsia"/>
          <w:sz w:val="24"/>
          <w:szCs w:val="24"/>
        </w:rPr>
        <w:t>项目公司按合同约定负责组织施工及供货单位对商管公司相关专业人员进行培训；</w:t>
      </w:r>
    </w:p>
    <w:p w:rsidR="00E86FE6" w:rsidRPr="00E86FE6" w:rsidRDefault="00E86FE6" w:rsidP="00925699">
      <w:pPr>
        <w:pStyle w:val="13"/>
        <w:numPr>
          <w:ilvl w:val="0"/>
          <w:numId w:val="102"/>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cs="宋体" w:hint="eastAsia"/>
          <w:sz w:val="24"/>
          <w:szCs w:val="24"/>
        </w:rPr>
        <w:t>商管公司相关专业人员应在开业前完成强电、电梯、暖通、弱电、消防等系统及设备的操作、维保培训，受训人员考试合格。</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Pr>
          <w:rFonts w:ascii="华文细黑" w:eastAsia="华文细黑" w:hAnsi="华文细黑"/>
          <w:b w:val="0"/>
          <w:sz w:val="24"/>
          <w:szCs w:val="24"/>
        </w:rPr>
        <w:t>0</w:t>
      </w:r>
      <w:r w:rsidR="00B333EB">
        <w:rPr>
          <w:rFonts w:ascii="华文细黑" w:eastAsia="华文细黑" w:hAnsi="华文细黑"/>
          <w:b w:val="0"/>
          <w:sz w:val="24"/>
          <w:szCs w:val="24"/>
        </w:rPr>
        <w:t>3</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工程遗留问题清单提交（一次）。</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925699">
      <w:pPr>
        <w:pStyle w:val="13"/>
        <w:numPr>
          <w:ilvl w:val="0"/>
          <w:numId w:val="103"/>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整改遗留问题应按暖通、强电、弱电、电梯、给排水、消防安全、土建装饰、BIM模型“八大专业”进行统计汇总；</w:t>
      </w:r>
    </w:p>
    <w:p w:rsidR="00E86FE6" w:rsidRPr="00E86FE6" w:rsidRDefault="00E86FE6" w:rsidP="00925699">
      <w:pPr>
        <w:pStyle w:val="13"/>
        <w:numPr>
          <w:ilvl w:val="0"/>
          <w:numId w:val="103"/>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公共区域、步行街商铺、每个主</w:t>
      </w:r>
      <w:r w:rsidRPr="00E86FE6">
        <w:rPr>
          <w:rFonts w:ascii="华文细黑" w:eastAsia="华文细黑" w:hAnsi="华文细黑"/>
          <w:sz w:val="24"/>
          <w:szCs w:val="24"/>
        </w:rPr>
        <w:t>(</w:t>
      </w:r>
      <w:r w:rsidRPr="00E86FE6">
        <w:rPr>
          <w:rFonts w:ascii="华文细黑" w:eastAsia="华文细黑" w:hAnsi="华文细黑" w:hint="eastAsia"/>
          <w:sz w:val="24"/>
          <w:szCs w:val="24"/>
        </w:rPr>
        <w:t>次</w:t>
      </w:r>
      <w:r w:rsidRPr="00E86FE6">
        <w:rPr>
          <w:rFonts w:ascii="华文细黑" w:eastAsia="华文细黑" w:hAnsi="华文细黑"/>
          <w:sz w:val="24"/>
          <w:szCs w:val="24"/>
        </w:rPr>
        <w:t>)</w:t>
      </w:r>
      <w:r w:rsidRPr="00E86FE6">
        <w:rPr>
          <w:rFonts w:ascii="华文细黑" w:eastAsia="华文细黑" w:hAnsi="华文细黑" w:hint="eastAsia"/>
          <w:sz w:val="24"/>
          <w:szCs w:val="24"/>
        </w:rPr>
        <w:t>力店分表格填写，按照“八大专业”汇总各自工程遗留问题（附带问题照片并进行说明）；</w:t>
      </w:r>
    </w:p>
    <w:p w:rsidR="00E86FE6" w:rsidRPr="00E86FE6" w:rsidRDefault="00E86FE6" w:rsidP="00925699">
      <w:pPr>
        <w:pStyle w:val="13"/>
        <w:numPr>
          <w:ilvl w:val="0"/>
          <w:numId w:val="103"/>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工程遗留问题性质按照第一类：设计内容未满足《建造标准》及《设计标准》，第二类：施工未完项、质量问题两类分别进行描述；</w:t>
      </w:r>
    </w:p>
    <w:p w:rsidR="00E86FE6" w:rsidRPr="00E86FE6" w:rsidRDefault="00E86FE6" w:rsidP="00925699">
      <w:pPr>
        <w:pStyle w:val="13"/>
        <w:numPr>
          <w:ilvl w:val="0"/>
          <w:numId w:val="103"/>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商管公司在开业后</w:t>
      </w:r>
      <w:r w:rsidRPr="00E86FE6">
        <w:rPr>
          <w:rFonts w:ascii="华文细黑" w:eastAsia="华文细黑" w:hAnsi="华文细黑"/>
          <w:sz w:val="24"/>
          <w:szCs w:val="24"/>
        </w:rPr>
        <w:t>15</w:t>
      </w:r>
      <w:r w:rsidRPr="00E86FE6">
        <w:rPr>
          <w:rFonts w:ascii="华文细黑" w:eastAsia="华文细黑" w:hAnsi="华文细黑" w:hint="eastAsia"/>
          <w:sz w:val="24"/>
          <w:szCs w:val="24"/>
        </w:rPr>
        <w:t>日内将《</w:t>
      </w:r>
      <w:r w:rsidRPr="00E86FE6">
        <w:rPr>
          <w:rFonts w:ascii="华文细黑" w:eastAsia="华文细黑" w:hAnsi="华文细黑"/>
          <w:sz w:val="24"/>
          <w:szCs w:val="24"/>
        </w:rPr>
        <w:t>20XX</w:t>
      </w:r>
      <w:r w:rsidRPr="00E86FE6">
        <w:rPr>
          <w:rFonts w:ascii="华文细黑" w:eastAsia="华文细黑" w:hAnsi="华文细黑" w:hint="eastAsia"/>
          <w:sz w:val="24"/>
          <w:szCs w:val="24"/>
        </w:rPr>
        <w:t>年</w:t>
      </w:r>
      <w:r w:rsidRPr="00E86FE6">
        <w:rPr>
          <w:rFonts w:ascii="华文细黑" w:eastAsia="华文细黑" w:hAnsi="华文细黑"/>
          <w:sz w:val="24"/>
          <w:szCs w:val="24"/>
        </w:rPr>
        <w:t>XX</w:t>
      </w:r>
      <w:r w:rsidRPr="00E86FE6">
        <w:rPr>
          <w:rFonts w:ascii="华文细黑" w:eastAsia="华文细黑" w:hAnsi="华文细黑" w:hint="eastAsia"/>
          <w:sz w:val="24"/>
          <w:szCs w:val="24"/>
        </w:rPr>
        <w:t>项目工程遗留问题清单（汇总）》经区域公司审批后报送至项目公司，并抄送商管总部工程物业中心工程部、项目管理中心、质量监管中心。（流程需按时填报质量管理系统）</w:t>
      </w:r>
    </w:p>
    <w:p w:rsidR="00B333EB" w:rsidRPr="00E86FE6" w:rsidRDefault="00B333EB"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Pr>
          <w:rFonts w:ascii="华文细黑" w:eastAsia="华文细黑" w:hAnsi="华文细黑"/>
          <w:b w:val="0"/>
          <w:sz w:val="24"/>
          <w:szCs w:val="24"/>
        </w:rPr>
        <w:t>04</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工程遗留问题整改的周消项报告。</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B333EB" w:rsidRPr="00E86FE6" w:rsidRDefault="00B333EB" w:rsidP="00925699">
      <w:pPr>
        <w:pStyle w:val="13"/>
        <w:numPr>
          <w:ilvl w:val="0"/>
          <w:numId w:val="112"/>
        </w:numPr>
        <w:tabs>
          <w:tab w:val="left" w:pos="284"/>
        </w:tabs>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商管公司工程部专人负责与项目公司每周定时召开专项会议，解决工程遗留问题，推进整改并消项；</w:t>
      </w:r>
    </w:p>
    <w:p w:rsidR="00B333EB" w:rsidRDefault="00B333EB" w:rsidP="00925699">
      <w:pPr>
        <w:pStyle w:val="13"/>
        <w:numPr>
          <w:ilvl w:val="0"/>
          <w:numId w:val="112"/>
        </w:numPr>
        <w:tabs>
          <w:tab w:val="left" w:pos="284"/>
        </w:tabs>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商管公司工程部应在移交问题提交后每周五 17:00前将《工程遗留问题-周报》（模板见附件6）、《万达广场遗留问题分类统计表》（模板见附件7）（经过项目公司及商管公司签字确认）、《万达广场工程遗留问题清单》（模板见附件8）经区域公司审批后上报至商管总部工程部，并抄送项目管理中心计划部、质量监管中心。</w:t>
      </w:r>
    </w:p>
    <w:p w:rsidR="00B333EB" w:rsidRPr="00E86FE6" w:rsidRDefault="00B333EB"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Pr>
          <w:rFonts w:ascii="华文细黑" w:eastAsia="华文细黑" w:hAnsi="华文细黑"/>
          <w:b w:val="0"/>
          <w:sz w:val="24"/>
          <w:szCs w:val="24"/>
        </w:rPr>
        <w:t>05</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设备名录编制。</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B333EB" w:rsidRPr="00892F20" w:rsidRDefault="00B333EB" w:rsidP="00925699">
      <w:pPr>
        <w:pStyle w:val="13"/>
        <w:numPr>
          <w:ilvl w:val="0"/>
          <w:numId w:val="105"/>
        </w:numPr>
        <w:snapToGrid w:val="0"/>
        <w:spacing w:line="360" w:lineRule="auto"/>
        <w:ind w:left="851" w:firstLineChars="0"/>
        <w:rPr>
          <w:rFonts w:ascii="华文细黑" w:eastAsia="华文细黑" w:hAnsi="华文细黑"/>
          <w:sz w:val="24"/>
          <w:szCs w:val="24"/>
        </w:rPr>
      </w:pPr>
      <w:r w:rsidRPr="00892F20">
        <w:rPr>
          <w:rFonts w:ascii="华文细黑" w:eastAsia="华文细黑" w:hAnsi="华文细黑" w:hint="eastAsia"/>
          <w:sz w:val="24"/>
          <w:szCs w:val="24"/>
        </w:rPr>
        <w:t>设备名录内容应包含：</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 电子巡更系统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设备信息收集模板-BA系统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设备信息收集模板-报警系统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设备信息收集模板-背景音乐系统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设备信息收集模板-电梯系统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设备信息收集模板-防排烟系统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设备信息收集模板-给排水系统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设备信息收集模板-供配电系统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设备信息收集模板-监控系统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设备信息收集模板-空调系统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设备信息收集模板-门禁系统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设备信息收集模板-停车场导引系统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设备信息收集模板-停车场管理系统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设备信息收集模板-消防电系统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设备信息收集模板-消防水系统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设备信息收集模板-信息发布系统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设备信息收集模板-照明系统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设备信息收集模板-综合土建系统</w:t>
      </w:r>
    </w:p>
    <w:p w:rsidR="00B333EB" w:rsidRPr="00892F20" w:rsidRDefault="00B333EB" w:rsidP="00925699">
      <w:pPr>
        <w:pStyle w:val="ac"/>
        <w:numPr>
          <w:ilvl w:val="1"/>
          <w:numId w:val="100"/>
        </w:numPr>
        <w:snapToGrid w:val="0"/>
        <w:spacing w:line="360" w:lineRule="auto"/>
        <w:ind w:firstLineChars="0" w:hanging="224"/>
        <w:rPr>
          <w:rFonts w:ascii="华文细黑" w:eastAsia="华文细黑" w:hAnsi="华文细黑"/>
          <w:sz w:val="24"/>
          <w:szCs w:val="24"/>
        </w:rPr>
      </w:pPr>
      <w:r w:rsidRPr="00892F20">
        <w:rPr>
          <w:rFonts w:ascii="华文细黑" w:eastAsia="华文细黑" w:hAnsi="华文细黑" w:hint="eastAsia"/>
          <w:sz w:val="24"/>
          <w:szCs w:val="24"/>
        </w:rPr>
        <w:t>设备信息收集模板-BIM模型</w:t>
      </w:r>
    </w:p>
    <w:p w:rsidR="00B333EB" w:rsidRPr="00E86FE6" w:rsidRDefault="00B333EB" w:rsidP="00B333EB">
      <w:pPr>
        <w:pStyle w:val="13"/>
        <w:tabs>
          <w:tab w:val="left" w:pos="284"/>
        </w:tabs>
        <w:snapToGrid w:val="0"/>
        <w:spacing w:line="360" w:lineRule="auto"/>
        <w:ind w:left="431" w:firstLineChars="0" w:firstLine="0"/>
        <w:rPr>
          <w:rFonts w:ascii="华文细黑" w:eastAsia="华文细黑" w:hAnsi="华文细黑"/>
          <w:sz w:val="24"/>
          <w:szCs w:val="24"/>
        </w:rPr>
      </w:pPr>
      <w:r w:rsidRPr="00E86FE6">
        <w:rPr>
          <w:rFonts w:ascii="华文细黑" w:eastAsia="华文细黑" w:hAnsi="华文细黑" w:hint="eastAsia"/>
          <w:sz w:val="24"/>
          <w:szCs w:val="24"/>
        </w:rPr>
        <w:t>商管公司在开业后</w:t>
      </w:r>
      <w:r w:rsidRPr="00E86FE6">
        <w:rPr>
          <w:rFonts w:ascii="华文细黑" w:eastAsia="华文细黑" w:hAnsi="华文细黑"/>
          <w:sz w:val="24"/>
          <w:szCs w:val="24"/>
        </w:rPr>
        <w:t>30</w:t>
      </w:r>
      <w:r w:rsidRPr="00E86FE6">
        <w:rPr>
          <w:rFonts w:ascii="华文细黑" w:eastAsia="华文细黑" w:hAnsi="华文细黑" w:hint="eastAsia"/>
          <w:sz w:val="24"/>
          <w:szCs w:val="24"/>
        </w:rPr>
        <w:t>日内将上述文件上报至区域公司，并抄送商管总部工程部。</w:t>
      </w:r>
    </w:p>
    <w:p w:rsidR="00B333EB" w:rsidRPr="00E86FE6" w:rsidRDefault="00B333EB" w:rsidP="00925699">
      <w:pPr>
        <w:pStyle w:val="20"/>
        <w:numPr>
          <w:ilvl w:val="0"/>
          <w:numId w:val="101"/>
        </w:numPr>
        <w:adjustRightInd/>
        <w:snapToGrid/>
        <w:spacing w:before="120" w:line="415" w:lineRule="auto"/>
        <w:ind w:left="709"/>
        <w:rPr>
          <w:rFonts w:ascii="华文细黑" w:eastAsia="华文细黑" w:hAnsi="华文细黑"/>
          <w:b w:val="0"/>
          <w:sz w:val="24"/>
          <w:szCs w:val="24"/>
        </w:rPr>
      </w:pPr>
      <w:bookmarkStart w:id="29" w:name="慧云系统工程完成度考核"/>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Pr>
          <w:rFonts w:ascii="华文细黑" w:eastAsia="华文细黑" w:hAnsi="华文细黑"/>
          <w:b w:val="0"/>
          <w:sz w:val="24"/>
          <w:szCs w:val="24"/>
        </w:rPr>
        <w:t>06</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慧云系统工程完成度考核。</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
        <w:gridCol w:w="5462"/>
        <w:gridCol w:w="3320"/>
      </w:tblGrid>
      <w:tr w:rsidR="00B333EB" w:rsidRPr="00E86FE6" w:rsidTr="00970B9B">
        <w:trPr>
          <w:trHeight w:val="360"/>
          <w:tblHeader/>
        </w:trPr>
        <w:tc>
          <w:tcPr>
            <w:tcW w:w="3295" w:type="pct"/>
            <w:gridSpan w:val="2"/>
            <w:vAlign w:val="center"/>
          </w:tcPr>
          <w:p w:rsidR="00B333EB" w:rsidRPr="00E86FE6" w:rsidRDefault="00B333EB" w:rsidP="00970B9B">
            <w:pPr>
              <w:spacing w:line="46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1705" w:type="pct"/>
            <w:vAlign w:val="center"/>
          </w:tcPr>
          <w:p w:rsidR="00B333EB" w:rsidRPr="00E86FE6" w:rsidRDefault="00B333EB" w:rsidP="00970B9B">
            <w:pPr>
              <w:spacing w:line="46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管理要点</w:t>
            </w:r>
          </w:p>
        </w:tc>
      </w:tr>
      <w:tr w:rsidR="00B333EB" w:rsidRPr="00E86FE6" w:rsidTr="00970B9B">
        <w:trPr>
          <w:trHeight w:val="1356"/>
        </w:trPr>
        <w:tc>
          <w:tcPr>
            <w:tcW w:w="490" w:type="pct"/>
            <w:vMerge w:val="restart"/>
            <w:vAlign w:val="center"/>
          </w:tcPr>
          <w:p w:rsidR="00B333EB" w:rsidRPr="00E86FE6" w:rsidRDefault="00B333EB" w:rsidP="00970B9B">
            <w:pPr>
              <w:rPr>
                <w:rFonts w:ascii="华文细黑" w:eastAsia="华文细黑" w:hAnsi="华文细黑"/>
                <w:sz w:val="24"/>
                <w:szCs w:val="24"/>
              </w:rPr>
            </w:pPr>
            <w:r w:rsidRPr="00E86FE6">
              <w:rPr>
                <w:rFonts w:ascii="华文细黑" w:eastAsia="华文细黑" w:hAnsi="华文细黑" w:hint="eastAsia"/>
                <w:sz w:val="24"/>
                <w:szCs w:val="24"/>
              </w:rPr>
              <w:t>慧云系统工程完成度考核</w:t>
            </w:r>
          </w:p>
        </w:tc>
        <w:tc>
          <w:tcPr>
            <w:tcW w:w="2805" w:type="pct"/>
            <w:vAlign w:val="center"/>
          </w:tcPr>
          <w:p w:rsidR="00B333EB" w:rsidRPr="00E86FE6" w:rsidRDefault="00B333EB" w:rsidP="00970B9B">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验收节点要求：广场开业后</w:t>
            </w:r>
            <w:r w:rsidRPr="00E86FE6">
              <w:rPr>
                <w:rFonts w:ascii="华文细黑" w:eastAsia="华文细黑" w:hAnsi="华文细黑"/>
                <w:sz w:val="24"/>
                <w:szCs w:val="24"/>
              </w:rPr>
              <w:t>30</w:t>
            </w:r>
            <w:r w:rsidRPr="00E86FE6">
              <w:rPr>
                <w:rFonts w:ascii="华文细黑" w:eastAsia="华文细黑" w:hAnsi="华文细黑" w:hint="eastAsia"/>
                <w:sz w:val="24"/>
                <w:szCs w:val="24"/>
              </w:rPr>
              <w:t>天</w:t>
            </w:r>
          </w:p>
        </w:tc>
        <w:tc>
          <w:tcPr>
            <w:tcW w:w="1705" w:type="pct"/>
            <w:vAlign w:val="center"/>
          </w:tcPr>
          <w:p w:rsidR="00B333EB" w:rsidRPr="00E86FE6" w:rsidRDefault="00B333EB" w:rsidP="00925699">
            <w:pPr>
              <w:numPr>
                <w:ilvl w:val="0"/>
                <w:numId w:val="80"/>
              </w:numPr>
              <w:adjustRightInd w:val="0"/>
              <w:spacing w:line="360" w:lineRule="exact"/>
              <w:ind w:left="34" w:hanging="34"/>
              <w:textAlignment w:val="baseline"/>
              <w:rPr>
                <w:rFonts w:ascii="华文细黑" w:eastAsia="华文细黑" w:hAnsi="华文细黑"/>
                <w:sz w:val="24"/>
                <w:szCs w:val="24"/>
              </w:rPr>
            </w:pPr>
            <w:r w:rsidRPr="00E86FE6">
              <w:rPr>
                <w:rFonts w:ascii="华文细黑" w:eastAsia="华文细黑" w:hAnsi="华文细黑" w:hint="eastAsia"/>
                <w:sz w:val="24"/>
                <w:szCs w:val="24"/>
              </w:rPr>
              <w:t>如调试进度较慢，问题整改不及时需及时与项目公司进行沟通并发进度预警联络单。</w:t>
            </w:r>
          </w:p>
          <w:p w:rsidR="00B333EB" w:rsidRPr="00E86FE6" w:rsidRDefault="00B333EB" w:rsidP="00925699">
            <w:pPr>
              <w:numPr>
                <w:ilvl w:val="0"/>
                <w:numId w:val="80"/>
              </w:numPr>
              <w:adjustRightInd w:val="0"/>
              <w:spacing w:line="360" w:lineRule="exact"/>
              <w:ind w:left="34" w:hanging="34"/>
              <w:textAlignment w:val="baseline"/>
              <w:rPr>
                <w:rFonts w:ascii="华文细黑" w:eastAsia="华文细黑" w:hAnsi="华文细黑"/>
                <w:sz w:val="24"/>
                <w:szCs w:val="24"/>
              </w:rPr>
            </w:pPr>
            <w:r w:rsidRPr="00E86FE6">
              <w:rPr>
                <w:rFonts w:ascii="华文细黑" w:eastAsia="华文细黑" w:hAnsi="华文细黑" w:hint="eastAsia"/>
                <w:sz w:val="24"/>
                <w:szCs w:val="24"/>
              </w:rPr>
              <w:t>问题多次沟通未予解决应及时向总部进行提报。</w:t>
            </w:r>
          </w:p>
        </w:tc>
      </w:tr>
      <w:tr w:rsidR="00B333EB" w:rsidRPr="00E86FE6" w:rsidTr="00970B9B">
        <w:trPr>
          <w:trHeight w:val="90"/>
        </w:trPr>
        <w:tc>
          <w:tcPr>
            <w:tcW w:w="490" w:type="pct"/>
            <w:vMerge/>
            <w:vAlign w:val="center"/>
          </w:tcPr>
          <w:p w:rsidR="00B333EB" w:rsidRPr="00E86FE6" w:rsidRDefault="00B333EB" w:rsidP="00970B9B">
            <w:pPr>
              <w:rPr>
                <w:rFonts w:ascii="华文细黑" w:eastAsia="华文细黑" w:hAnsi="华文细黑"/>
                <w:sz w:val="24"/>
                <w:szCs w:val="24"/>
              </w:rPr>
            </w:pPr>
          </w:p>
        </w:tc>
        <w:tc>
          <w:tcPr>
            <w:tcW w:w="2805" w:type="pct"/>
            <w:vAlign w:val="center"/>
          </w:tcPr>
          <w:p w:rsidR="00B333EB" w:rsidRPr="00E86FE6" w:rsidRDefault="00B333EB" w:rsidP="00970B9B">
            <w:pPr>
              <w:adjustRightInd w:val="0"/>
              <w:spacing w:line="360" w:lineRule="exact"/>
              <w:textAlignment w:val="baseline"/>
              <w:rPr>
                <w:rFonts w:ascii="华文细黑" w:eastAsia="华文细黑" w:hAnsi="华文细黑"/>
                <w:b/>
                <w:sz w:val="24"/>
                <w:szCs w:val="24"/>
              </w:rPr>
            </w:pPr>
            <w:r w:rsidRPr="00E86FE6">
              <w:rPr>
                <w:rFonts w:ascii="华文细黑" w:eastAsia="华文细黑" w:hAnsi="华文细黑" w:hint="eastAsia"/>
                <w:b/>
                <w:sz w:val="24"/>
                <w:szCs w:val="24"/>
              </w:rPr>
              <w:t>验收条件</w:t>
            </w:r>
          </w:p>
          <w:p w:rsidR="00B333EB" w:rsidRPr="00E86FE6" w:rsidRDefault="00B333EB" w:rsidP="00970B9B">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需跟进并检查项目公司对慧云平台及各子系统全部完成施工调试。</w:t>
            </w:r>
          </w:p>
        </w:tc>
        <w:tc>
          <w:tcPr>
            <w:tcW w:w="1705" w:type="pct"/>
            <w:vAlign w:val="center"/>
          </w:tcPr>
          <w:p w:rsidR="00B333EB" w:rsidRPr="00E86FE6" w:rsidRDefault="00B333EB" w:rsidP="00925699">
            <w:pPr>
              <w:widowControl/>
              <w:numPr>
                <w:ilvl w:val="0"/>
                <w:numId w:val="82"/>
              </w:numPr>
              <w:spacing w:line="360" w:lineRule="exact"/>
              <w:rPr>
                <w:rFonts w:ascii="华文细黑" w:eastAsia="华文细黑" w:hAnsi="华文细黑"/>
                <w:sz w:val="24"/>
                <w:szCs w:val="24"/>
              </w:rPr>
            </w:pPr>
            <w:r w:rsidRPr="00E86FE6">
              <w:rPr>
                <w:rFonts w:ascii="华文细黑" w:eastAsia="华文细黑" w:hAnsi="华文细黑" w:hint="eastAsia"/>
                <w:sz w:val="24"/>
                <w:szCs w:val="24"/>
              </w:rPr>
              <w:t>如项目公司在移交前，未达到验收条件，应提示项目公司按验收条件提交验收资料。</w:t>
            </w:r>
          </w:p>
          <w:p w:rsidR="00B333EB" w:rsidRPr="00E86FE6" w:rsidRDefault="00B333EB" w:rsidP="00925699">
            <w:pPr>
              <w:widowControl/>
              <w:numPr>
                <w:ilvl w:val="0"/>
                <w:numId w:val="82"/>
              </w:numPr>
              <w:spacing w:line="360" w:lineRule="exact"/>
              <w:rPr>
                <w:rFonts w:ascii="华文细黑" w:eastAsia="华文细黑" w:hAnsi="华文细黑"/>
                <w:sz w:val="24"/>
                <w:szCs w:val="24"/>
              </w:rPr>
            </w:pPr>
            <w:r w:rsidRPr="00E86FE6">
              <w:rPr>
                <w:rFonts w:ascii="华文细黑" w:eastAsia="华文细黑" w:hAnsi="华文细黑" w:hint="eastAsia"/>
                <w:sz w:val="24"/>
                <w:szCs w:val="24"/>
              </w:rPr>
              <w:t>严格按照设计验收标准跟进第三方检测保证检测的数据准确真实。</w:t>
            </w:r>
          </w:p>
        </w:tc>
      </w:tr>
      <w:tr w:rsidR="00B333EB" w:rsidRPr="00E86FE6" w:rsidTr="00970B9B">
        <w:trPr>
          <w:trHeight w:val="67"/>
        </w:trPr>
        <w:tc>
          <w:tcPr>
            <w:tcW w:w="490" w:type="pct"/>
            <w:vMerge/>
            <w:vAlign w:val="center"/>
          </w:tcPr>
          <w:p w:rsidR="00B333EB" w:rsidRPr="00E86FE6" w:rsidRDefault="00B333EB" w:rsidP="00970B9B">
            <w:pPr>
              <w:rPr>
                <w:rFonts w:ascii="华文细黑" w:eastAsia="华文细黑" w:hAnsi="华文细黑"/>
                <w:sz w:val="24"/>
                <w:szCs w:val="24"/>
              </w:rPr>
            </w:pPr>
          </w:p>
        </w:tc>
        <w:tc>
          <w:tcPr>
            <w:tcW w:w="2805" w:type="pct"/>
            <w:vAlign w:val="center"/>
          </w:tcPr>
          <w:p w:rsidR="00B333EB" w:rsidRPr="00E86FE6" w:rsidRDefault="00B333EB" w:rsidP="00970B9B">
            <w:pPr>
              <w:adjustRightInd w:val="0"/>
              <w:spacing w:line="360" w:lineRule="exact"/>
              <w:textAlignment w:val="baseline"/>
              <w:rPr>
                <w:rFonts w:ascii="华文细黑" w:eastAsia="华文细黑" w:hAnsi="华文细黑"/>
                <w:b/>
                <w:sz w:val="24"/>
                <w:szCs w:val="24"/>
              </w:rPr>
            </w:pPr>
            <w:r w:rsidRPr="00E86FE6">
              <w:rPr>
                <w:rFonts w:ascii="华文细黑" w:eastAsia="华文细黑" w:hAnsi="华文细黑" w:hint="eastAsia"/>
                <w:b/>
                <w:sz w:val="24"/>
                <w:szCs w:val="24"/>
              </w:rPr>
              <w:t>验收资料及工具</w:t>
            </w:r>
          </w:p>
          <w:p w:rsidR="00B333EB" w:rsidRPr="00E86FE6" w:rsidRDefault="00B333EB" w:rsidP="00970B9B">
            <w:pPr>
              <w:pStyle w:val="111"/>
              <w:spacing w:line="360" w:lineRule="exact"/>
              <w:ind w:firstLineChars="0" w:firstLine="0"/>
              <w:rPr>
                <w:rFonts w:ascii="华文细黑" w:eastAsia="华文细黑" w:hAnsi="华文细黑"/>
              </w:rPr>
            </w:pPr>
            <w:r w:rsidRPr="00E86FE6">
              <w:rPr>
                <w:rFonts w:ascii="华文细黑" w:eastAsia="华文细黑" w:hAnsi="华文细黑"/>
              </w:rPr>
              <w:t>1.</w:t>
            </w:r>
            <w:r w:rsidRPr="00E86FE6">
              <w:rPr>
                <w:rFonts w:ascii="华文细黑" w:eastAsia="华文细黑" w:hAnsi="华文细黑" w:hint="eastAsia"/>
              </w:rPr>
              <w:t>需跟进并收集项目公司提供如下资料（包括但不限于）：</w:t>
            </w:r>
          </w:p>
          <w:p w:rsidR="00B333EB" w:rsidRPr="00E86FE6" w:rsidRDefault="00B333EB" w:rsidP="00970B9B">
            <w:pPr>
              <w:pStyle w:val="xl99"/>
              <w:pBdr>
                <w:top w:val="none" w:sz="0" w:space="0" w:color="auto"/>
                <w:left w:val="none" w:sz="0" w:space="0" w:color="auto"/>
              </w:pBdr>
              <w:spacing w:before="0" w:beforeAutospacing="0" w:after="0" w:afterAutospacing="0" w:line="360" w:lineRule="exact"/>
              <w:contextualSpacing/>
              <w:jc w:val="left"/>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）慧云系统</w:t>
            </w:r>
            <w:r w:rsidRPr="00E86FE6">
              <w:rPr>
                <w:rFonts w:ascii="华文细黑" w:eastAsia="华文细黑" w:hAnsi="华文细黑"/>
                <w:sz w:val="24"/>
                <w:szCs w:val="24"/>
              </w:rPr>
              <w:t>30</w:t>
            </w:r>
            <w:r w:rsidRPr="00E86FE6">
              <w:rPr>
                <w:rFonts w:ascii="华文细黑" w:eastAsia="华文细黑" w:hAnsi="华文细黑" w:hint="eastAsia"/>
                <w:sz w:val="24"/>
                <w:szCs w:val="24"/>
              </w:rPr>
              <w:t>天工程完成度考核：</w:t>
            </w:r>
          </w:p>
          <w:p w:rsidR="00B333EB" w:rsidRPr="00E86FE6" w:rsidRDefault="00B333EB" w:rsidP="00970B9B">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 xml:space="preserve">a. </w:t>
            </w:r>
            <w:r w:rsidRPr="00E86FE6">
              <w:rPr>
                <w:rFonts w:ascii="华文细黑" w:eastAsia="华文细黑" w:hAnsi="华文细黑" w:hint="eastAsia"/>
                <w:sz w:val="24"/>
                <w:szCs w:val="24"/>
              </w:rPr>
              <w:t>弱电智能化设计方案论证、施工图评审会会议纪要；</w:t>
            </w:r>
          </w:p>
          <w:p w:rsidR="00B333EB" w:rsidRPr="00E86FE6" w:rsidRDefault="00B333EB" w:rsidP="00970B9B">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b.</w:t>
            </w:r>
            <w:r w:rsidRPr="00E86FE6">
              <w:rPr>
                <w:rFonts w:ascii="华文细黑" w:eastAsia="华文细黑" w:hAnsi="华文细黑" w:hint="eastAsia"/>
                <w:sz w:val="24"/>
                <w:szCs w:val="24"/>
              </w:rPr>
              <w:t>弱电智能化设计方案施工图；</w:t>
            </w:r>
          </w:p>
          <w:p w:rsidR="00B333EB" w:rsidRPr="00E86FE6" w:rsidRDefault="00B333EB" w:rsidP="00970B9B">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 xml:space="preserve">c. </w:t>
            </w:r>
            <w:r w:rsidRPr="00E86FE6">
              <w:rPr>
                <w:rFonts w:ascii="华文细黑" w:eastAsia="华文细黑" w:hAnsi="华文细黑" w:hint="eastAsia"/>
                <w:sz w:val="24"/>
                <w:szCs w:val="24"/>
              </w:rPr>
              <w:t>弱电智能化隐蔽工程资料等；</w:t>
            </w:r>
          </w:p>
          <w:p w:rsidR="00B333EB" w:rsidRPr="00E86FE6" w:rsidRDefault="00B333EB" w:rsidP="00970B9B">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 xml:space="preserve">d. </w:t>
            </w:r>
            <w:r w:rsidRPr="00E86FE6">
              <w:rPr>
                <w:rFonts w:ascii="华文细黑" w:eastAsia="华文细黑" w:hAnsi="华文细黑" w:hint="eastAsia"/>
                <w:sz w:val="24"/>
                <w:szCs w:val="24"/>
              </w:rPr>
              <w:t>消防系统的竣工图纸及隐蔽工程资料等。</w:t>
            </w:r>
          </w:p>
          <w:p w:rsidR="00B333EB" w:rsidRPr="00E86FE6" w:rsidRDefault="00B333EB" w:rsidP="00970B9B">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工具仪器准备</w:t>
            </w:r>
          </w:p>
          <w:p w:rsidR="00B333EB" w:rsidRPr="00E86FE6" w:rsidRDefault="00B333EB" w:rsidP="00970B9B">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）验收时需准备好梯子、对讲机、烟枪等工具。</w:t>
            </w:r>
          </w:p>
          <w:p w:rsidR="00B333EB" w:rsidRPr="00E86FE6" w:rsidRDefault="00B333EB" w:rsidP="00970B9B">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）验收时需准备好测温仪、钳形表、摇表等仪器。</w:t>
            </w:r>
          </w:p>
        </w:tc>
        <w:tc>
          <w:tcPr>
            <w:tcW w:w="1705" w:type="pct"/>
            <w:vAlign w:val="center"/>
          </w:tcPr>
          <w:p w:rsidR="00B333EB" w:rsidRPr="00E86FE6" w:rsidRDefault="00B333EB" w:rsidP="00925699">
            <w:pPr>
              <w:numPr>
                <w:ilvl w:val="0"/>
                <w:numId w:val="83"/>
              </w:num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在验收移交前项目公司如未提供验收资料，应予以提示并督促其按时间进行及时提交。</w:t>
            </w:r>
          </w:p>
          <w:p w:rsidR="00B333EB" w:rsidRPr="00E86FE6" w:rsidRDefault="00B333EB" w:rsidP="00925699">
            <w:pPr>
              <w:numPr>
                <w:ilvl w:val="0"/>
                <w:numId w:val="83"/>
              </w:num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点检移交资料是否齐全、准确。</w:t>
            </w:r>
          </w:p>
        </w:tc>
      </w:tr>
      <w:tr w:rsidR="00B333EB" w:rsidRPr="00E86FE6" w:rsidTr="00970B9B">
        <w:trPr>
          <w:trHeight w:val="1532"/>
        </w:trPr>
        <w:tc>
          <w:tcPr>
            <w:tcW w:w="490" w:type="pct"/>
            <w:vMerge/>
            <w:vAlign w:val="center"/>
          </w:tcPr>
          <w:p w:rsidR="00B333EB" w:rsidRPr="00E86FE6" w:rsidRDefault="00B333EB" w:rsidP="00970B9B">
            <w:pPr>
              <w:rPr>
                <w:rFonts w:ascii="华文细黑" w:eastAsia="华文细黑" w:hAnsi="华文细黑"/>
                <w:sz w:val="24"/>
                <w:szCs w:val="24"/>
              </w:rPr>
            </w:pPr>
          </w:p>
        </w:tc>
        <w:tc>
          <w:tcPr>
            <w:tcW w:w="2805" w:type="pct"/>
            <w:vAlign w:val="center"/>
          </w:tcPr>
          <w:p w:rsidR="00B333EB" w:rsidRPr="00E86FE6" w:rsidRDefault="00B333EB" w:rsidP="00970B9B">
            <w:pPr>
              <w:pStyle w:val="13"/>
              <w:spacing w:line="360" w:lineRule="exact"/>
              <w:ind w:firstLineChars="0" w:firstLine="0"/>
              <w:rPr>
                <w:rFonts w:ascii="华文细黑" w:eastAsia="华文细黑" w:hAnsi="华文细黑"/>
                <w:b/>
                <w:bCs/>
                <w:sz w:val="24"/>
                <w:szCs w:val="24"/>
              </w:rPr>
            </w:pPr>
            <w:r w:rsidRPr="00E86FE6">
              <w:rPr>
                <w:rFonts w:ascii="华文细黑" w:eastAsia="华文细黑" w:hAnsi="华文细黑" w:hint="eastAsia"/>
                <w:b/>
                <w:bCs/>
                <w:sz w:val="24"/>
                <w:szCs w:val="24"/>
              </w:rPr>
              <w:t>验收结果评判</w:t>
            </w:r>
          </w:p>
          <w:p w:rsidR="00B333EB" w:rsidRPr="00E86FE6" w:rsidRDefault="00B333EB" w:rsidP="00970B9B">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★广场开业后</w:t>
            </w:r>
            <w:r w:rsidRPr="00E86FE6">
              <w:rPr>
                <w:rFonts w:ascii="华文细黑" w:eastAsia="华文细黑" w:hAnsi="华文细黑"/>
                <w:sz w:val="24"/>
                <w:szCs w:val="24"/>
              </w:rPr>
              <w:t>30</w:t>
            </w:r>
            <w:r w:rsidRPr="00E86FE6">
              <w:rPr>
                <w:rFonts w:ascii="华文细黑" w:eastAsia="华文细黑" w:hAnsi="华文细黑" w:hint="eastAsia"/>
                <w:sz w:val="24"/>
                <w:szCs w:val="24"/>
              </w:rPr>
              <w:t>天慧云系统工程完成度考核按考核表进行打分，满足所有否决项的要求且总得分≥</w:t>
            </w:r>
            <w:r w:rsidRPr="00E86FE6">
              <w:rPr>
                <w:rFonts w:ascii="华文细黑" w:eastAsia="华文细黑" w:hAnsi="华文细黑"/>
                <w:sz w:val="24"/>
                <w:szCs w:val="24"/>
              </w:rPr>
              <w:t>85</w:t>
            </w:r>
            <w:r w:rsidRPr="00E86FE6">
              <w:rPr>
                <w:rFonts w:ascii="华文细黑" w:eastAsia="华文细黑" w:hAnsi="华文细黑" w:hint="eastAsia"/>
                <w:sz w:val="24"/>
                <w:szCs w:val="24"/>
              </w:rPr>
              <w:t>分（含）判定合格，否则判定不合格；</w:t>
            </w:r>
          </w:p>
          <w:p w:rsidR="00B333EB" w:rsidRPr="00E86FE6" w:rsidRDefault="00B333EB" w:rsidP="00970B9B">
            <w:pPr>
              <w:pStyle w:val="13"/>
              <w:spacing w:line="360" w:lineRule="exact"/>
              <w:ind w:firstLine="480"/>
              <w:rPr>
                <w:rFonts w:ascii="华文细黑" w:eastAsia="华文细黑" w:hAnsi="华文细黑"/>
                <w:sz w:val="24"/>
                <w:szCs w:val="24"/>
              </w:rPr>
            </w:pPr>
          </w:p>
        </w:tc>
        <w:tc>
          <w:tcPr>
            <w:tcW w:w="1705" w:type="pct"/>
            <w:vAlign w:val="center"/>
          </w:tcPr>
          <w:p w:rsidR="00B333EB" w:rsidRPr="00E86FE6" w:rsidRDefault="00B333EB" w:rsidP="00970B9B">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如项目公司未按照时间对问题进行整改，应及时与项目公司进行沟通协调予以解决，并及时对整改进度向总部进行提报。</w:t>
            </w:r>
          </w:p>
        </w:tc>
      </w:tr>
    </w:tbl>
    <w:bookmarkEnd w:id="29"/>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w:t>
      </w:r>
      <w:r>
        <w:rPr>
          <w:rFonts w:ascii="华文细黑" w:eastAsia="华文细黑" w:hAnsi="华文细黑"/>
          <w:b w:val="0"/>
          <w:sz w:val="24"/>
          <w:szCs w:val="24"/>
        </w:rPr>
        <w:t>00</w:t>
      </w:r>
      <w:r w:rsidR="00B333EB">
        <w:rPr>
          <w:rFonts w:ascii="华文细黑" w:eastAsia="华文细黑" w:hAnsi="华文细黑"/>
          <w:b w:val="0"/>
          <w:sz w:val="24"/>
          <w:szCs w:val="24"/>
        </w:rPr>
        <w:t>7</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工程遗留问题清单提交（二次）。</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925699">
      <w:pPr>
        <w:pStyle w:val="13"/>
        <w:numPr>
          <w:ilvl w:val="0"/>
          <w:numId w:val="104"/>
        </w:numPr>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整改遗留问题应按暖通、强电、弱电、电梯、给排水、消防安全、土建装饰、BIM模型“八大专业”进行统计汇总；</w:t>
      </w:r>
    </w:p>
    <w:p w:rsidR="00E86FE6" w:rsidRPr="00E86FE6" w:rsidRDefault="00E86FE6" w:rsidP="00925699">
      <w:pPr>
        <w:pStyle w:val="13"/>
        <w:numPr>
          <w:ilvl w:val="0"/>
          <w:numId w:val="104"/>
        </w:numPr>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公共区域、步行街商铺、每个主</w:t>
      </w:r>
      <w:r w:rsidRPr="00E86FE6">
        <w:rPr>
          <w:rFonts w:ascii="华文细黑" w:eastAsia="华文细黑" w:hAnsi="华文细黑"/>
          <w:sz w:val="24"/>
          <w:szCs w:val="24"/>
        </w:rPr>
        <w:t>(</w:t>
      </w:r>
      <w:r w:rsidRPr="00E86FE6">
        <w:rPr>
          <w:rFonts w:ascii="华文细黑" w:eastAsia="华文细黑" w:hAnsi="华文细黑" w:hint="eastAsia"/>
          <w:sz w:val="24"/>
          <w:szCs w:val="24"/>
        </w:rPr>
        <w:t>次</w:t>
      </w:r>
      <w:r w:rsidRPr="00E86FE6">
        <w:rPr>
          <w:rFonts w:ascii="华文细黑" w:eastAsia="华文细黑" w:hAnsi="华文细黑"/>
          <w:sz w:val="24"/>
          <w:szCs w:val="24"/>
        </w:rPr>
        <w:t>)</w:t>
      </w:r>
      <w:r w:rsidRPr="00E86FE6">
        <w:rPr>
          <w:rFonts w:ascii="华文细黑" w:eastAsia="华文细黑" w:hAnsi="华文细黑" w:hint="eastAsia"/>
          <w:sz w:val="24"/>
          <w:szCs w:val="24"/>
        </w:rPr>
        <w:t>力店分表格填写，按照“八大专业”汇总各自工程遗留问题（附带问题照片并进行说明）；</w:t>
      </w:r>
    </w:p>
    <w:p w:rsidR="00E86FE6" w:rsidRPr="00E86FE6" w:rsidRDefault="00E86FE6" w:rsidP="00925699">
      <w:pPr>
        <w:pStyle w:val="13"/>
        <w:numPr>
          <w:ilvl w:val="0"/>
          <w:numId w:val="104"/>
        </w:numPr>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工程遗留问题性质按照第一类：设计内容未满足《建造标准》及《设计标准》，第二类：施工未完项、质量问题两类分别进行描述；</w:t>
      </w:r>
    </w:p>
    <w:p w:rsidR="00E86FE6" w:rsidRPr="00B333EB" w:rsidRDefault="00E86FE6" w:rsidP="00925699">
      <w:pPr>
        <w:pStyle w:val="13"/>
        <w:numPr>
          <w:ilvl w:val="0"/>
          <w:numId w:val="104"/>
        </w:numPr>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商管公司在开业后开业后</w:t>
      </w:r>
      <w:r w:rsidRPr="00E86FE6">
        <w:rPr>
          <w:rFonts w:ascii="华文细黑" w:eastAsia="华文细黑" w:hAnsi="华文细黑"/>
          <w:sz w:val="24"/>
          <w:szCs w:val="24"/>
        </w:rPr>
        <w:t>45</w:t>
      </w:r>
      <w:r w:rsidRPr="00E86FE6">
        <w:rPr>
          <w:rFonts w:ascii="华文细黑" w:eastAsia="华文细黑" w:hAnsi="华文细黑" w:hint="eastAsia"/>
          <w:sz w:val="24"/>
          <w:szCs w:val="24"/>
        </w:rPr>
        <w:t>日内将《</w:t>
      </w:r>
      <w:r w:rsidRPr="00E86FE6">
        <w:rPr>
          <w:rFonts w:ascii="华文细黑" w:eastAsia="华文细黑" w:hAnsi="华文细黑"/>
          <w:sz w:val="24"/>
          <w:szCs w:val="24"/>
        </w:rPr>
        <w:t>20XX</w:t>
      </w:r>
      <w:r w:rsidRPr="00E86FE6">
        <w:rPr>
          <w:rFonts w:ascii="华文细黑" w:eastAsia="华文细黑" w:hAnsi="华文细黑" w:hint="eastAsia"/>
          <w:sz w:val="24"/>
          <w:szCs w:val="24"/>
        </w:rPr>
        <w:t>年</w:t>
      </w:r>
      <w:r w:rsidRPr="00E86FE6">
        <w:rPr>
          <w:rFonts w:ascii="华文细黑" w:eastAsia="华文细黑" w:hAnsi="华文细黑"/>
          <w:sz w:val="24"/>
          <w:szCs w:val="24"/>
        </w:rPr>
        <w:t>XX</w:t>
      </w:r>
      <w:r w:rsidRPr="00E86FE6">
        <w:rPr>
          <w:rFonts w:ascii="华文细黑" w:eastAsia="华文细黑" w:hAnsi="华文细黑" w:hint="eastAsia"/>
          <w:sz w:val="24"/>
          <w:szCs w:val="24"/>
        </w:rPr>
        <w:t>项目工程遗留问题清单（汇总）》经区域公司审批后报送至项目公司，并抄送商管总部工程物业中心工程部、项目管理中心、质量监管中心。（流程需按时填报质量管理系统）</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bookmarkStart w:id="30" w:name="图纸档案及其他资料清单"/>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892F20">
        <w:rPr>
          <w:rFonts w:ascii="华文细黑" w:eastAsia="华文细黑" w:hAnsi="华文细黑"/>
          <w:b w:val="0"/>
          <w:sz w:val="24"/>
          <w:szCs w:val="24"/>
        </w:rPr>
        <w:t>0</w:t>
      </w:r>
      <w:r w:rsidR="00B333EB">
        <w:rPr>
          <w:rFonts w:ascii="华文细黑" w:eastAsia="华文细黑" w:hAnsi="华文细黑"/>
          <w:b w:val="0"/>
          <w:sz w:val="24"/>
          <w:szCs w:val="24"/>
        </w:rPr>
        <w:t>8</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图纸档案及其他资料清单（含绿建设计标识申报的全套资料提供）。</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8424"/>
      </w:tblGrid>
      <w:tr w:rsidR="00E86FE6" w:rsidRPr="00E86FE6" w:rsidTr="0059223E">
        <w:trPr>
          <w:trHeight w:val="475"/>
        </w:trPr>
        <w:tc>
          <w:tcPr>
            <w:tcW w:w="674"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4326"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管控要点</w:t>
            </w:r>
          </w:p>
        </w:tc>
      </w:tr>
      <w:tr w:rsidR="00E86FE6" w:rsidRPr="00E86FE6" w:rsidTr="0059223E">
        <w:trPr>
          <w:trHeight w:val="70"/>
        </w:trPr>
        <w:tc>
          <w:tcPr>
            <w:tcW w:w="674" w:type="pct"/>
            <w:vAlign w:val="center"/>
          </w:tcPr>
          <w:p w:rsidR="00E86FE6" w:rsidRPr="00E86FE6" w:rsidRDefault="00E86FE6" w:rsidP="0059223E">
            <w:pPr>
              <w:snapToGrid w:val="0"/>
              <w:jc w:val="center"/>
              <w:rPr>
                <w:rFonts w:ascii="华文细黑" w:eastAsia="华文细黑" w:hAnsi="华文细黑" w:cs="宋体"/>
                <w:sz w:val="24"/>
                <w:szCs w:val="24"/>
              </w:rPr>
            </w:pPr>
            <w:r w:rsidRPr="00E86FE6">
              <w:rPr>
                <w:rFonts w:ascii="华文细黑" w:eastAsia="华文细黑" w:hAnsi="华文细黑" w:cs="宋体" w:hint="eastAsia"/>
                <w:sz w:val="24"/>
                <w:szCs w:val="24"/>
              </w:rPr>
              <w:t>图纸档案及其他资料清单完成</w:t>
            </w:r>
          </w:p>
        </w:tc>
        <w:tc>
          <w:tcPr>
            <w:tcW w:w="4326" w:type="pct"/>
            <w:vAlign w:val="center"/>
          </w:tcPr>
          <w:p w:rsidR="00E86FE6" w:rsidRPr="00E86FE6" w:rsidRDefault="00E86FE6" w:rsidP="00925699">
            <w:pPr>
              <w:pStyle w:val="13"/>
              <w:numPr>
                <w:ilvl w:val="0"/>
                <w:numId w:val="84"/>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项目公司负责组织按《万达广场移交接管图纸资料一览表》（见附件</w:t>
            </w:r>
            <w:r w:rsidRPr="00E86FE6">
              <w:rPr>
                <w:rFonts w:ascii="华文细黑" w:eastAsia="华文细黑" w:hAnsi="华文细黑" w:cs="宋体"/>
                <w:sz w:val="24"/>
                <w:szCs w:val="24"/>
              </w:rPr>
              <w:t>9</w:t>
            </w:r>
            <w:r w:rsidRPr="00E86FE6">
              <w:rPr>
                <w:rFonts w:ascii="华文细黑" w:eastAsia="华文细黑" w:hAnsi="华文细黑" w:cs="宋体" w:hint="eastAsia"/>
                <w:sz w:val="24"/>
                <w:szCs w:val="24"/>
              </w:rPr>
              <w:t>）要求汇总整理移交资料，可分为（不限于）竣工图、设施设备资料、工程档案资料</w:t>
            </w:r>
            <w:r w:rsidRPr="0010700E">
              <w:rPr>
                <w:rFonts w:ascii="华文细黑" w:eastAsia="华文细黑" w:hAnsi="华文细黑" w:cs="宋体" w:hint="eastAsia"/>
                <w:sz w:val="24"/>
                <w:szCs w:val="24"/>
              </w:rPr>
              <w:t>、BIM模型等；</w:t>
            </w:r>
            <w:r w:rsidRPr="00E86FE6">
              <w:rPr>
                <w:rFonts w:ascii="华文细黑" w:eastAsia="华文细黑" w:hAnsi="华文细黑" w:cs="宋体" w:hint="eastAsia"/>
                <w:sz w:val="24"/>
                <w:szCs w:val="24"/>
              </w:rPr>
              <w:t>要求图纸资料齐全，现场与图纸情况一致，分系统汇总归档；</w:t>
            </w:r>
          </w:p>
          <w:p w:rsidR="00E86FE6" w:rsidRPr="00E86FE6" w:rsidRDefault="00E86FE6" w:rsidP="00925699">
            <w:pPr>
              <w:pStyle w:val="13"/>
              <w:numPr>
                <w:ilvl w:val="0"/>
                <w:numId w:val="84"/>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设备采购及工程合同或订单移交完成（含保修部分）；</w:t>
            </w:r>
          </w:p>
          <w:p w:rsidR="00E86FE6" w:rsidRPr="00E86FE6" w:rsidRDefault="00E86FE6" w:rsidP="00925699">
            <w:pPr>
              <w:pStyle w:val="13"/>
              <w:numPr>
                <w:ilvl w:val="0"/>
                <w:numId w:val="84"/>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所有施工单位的联系方式成册并完成移交；</w:t>
            </w:r>
          </w:p>
          <w:p w:rsidR="00E86FE6" w:rsidRPr="00E86FE6" w:rsidRDefault="00E86FE6" w:rsidP="00925699">
            <w:pPr>
              <w:pStyle w:val="13"/>
              <w:numPr>
                <w:ilvl w:val="0"/>
                <w:numId w:val="84"/>
              </w:numPr>
              <w:snapToGrid w:val="0"/>
              <w:ind w:firstLineChars="0"/>
              <w:jc w:val="left"/>
              <w:rPr>
                <w:rFonts w:ascii="华文细黑" w:eastAsia="华文细黑" w:hAnsi="华文细黑" w:cs="宋体"/>
                <w:sz w:val="24"/>
                <w:szCs w:val="24"/>
              </w:rPr>
            </w:pPr>
            <w:r w:rsidRPr="00E86FE6">
              <w:rPr>
                <w:rFonts w:ascii="华文细黑" w:eastAsia="华文细黑" w:hAnsi="华文细黑" w:hint="eastAsia"/>
                <w:sz w:val="24"/>
                <w:szCs w:val="24"/>
              </w:rPr>
              <w:t>商管公司负责核查竣工资料是否齐全、真实、有效，核对完成后，双方签订万达广场移交接管图纸资料一览表。</w:t>
            </w:r>
          </w:p>
        </w:tc>
      </w:tr>
      <w:tr w:rsidR="00E86FE6" w:rsidRPr="00E86FE6" w:rsidTr="0059223E">
        <w:trPr>
          <w:trHeight w:val="70"/>
        </w:trPr>
        <w:tc>
          <w:tcPr>
            <w:tcW w:w="674" w:type="pct"/>
            <w:vAlign w:val="center"/>
          </w:tcPr>
          <w:p w:rsidR="00E86FE6" w:rsidRPr="00E86FE6" w:rsidRDefault="00E86FE6" w:rsidP="0059223E">
            <w:pPr>
              <w:snapToGrid w:val="0"/>
              <w:jc w:val="center"/>
              <w:rPr>
                <w:rFonts w:ascii="华文细黑" w:eastAsia="华文细黑" w:hAnsi="华文细黑" w:cs="宋体"/>
                <w:sz w:val="24"/>
                <w:szCs w:val="24"/>
              </w:rPr>
            </w:pPr>
            <w:r w:rsidRPr="00E86FE6">
              <w:rPr>
                <w:rFonts w:ascii="华文细黑" w:eastAsia="华文细黑" w:hAnsi="华文细黑" w:cs="宋体" w:hint="eastAsia"/>
                <w:sz w:val="24"/>
                <w:szCs w:val="24"/>
              </w:rPr>
              <w:t>申报绿建设计标识的全套资料</w:t>
            </w:r>
          </w:p>
        </w:tc>
        <w:tc>
          <w:tcPr>
            <w:tcW w:w="4326" w:type="pct"/>
            <w:vAlign w:val="center"/>
          </w:tcPr>
          <w:p w:rsidR="00E86FE6" w:rsidRPr="00E86FE6" w:rsidRDefault="00E86FE6" w:rsidP="00925699">
            <w:pPr>
              <w:pStyle w:val="13"/>
              <w:numPr>
                <w:ilvl w:val="0"/>
                <w:numId w:val="85"/>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基本资料：项目公司简介(盖公章)</w:t>
            </w:r>
          </w:p>
          <w:p w:rsidR="00E86FE6" w:rsidRPr="00E86FE6" w:rsidRDefault="00E86FE6" w:rsidP="00925699">
            <w:pPr>
              <w:pStyle w:val="13"/>
              <w:numPr>
                <w:ilvl w:val="0"/>
                <w:numId w:val="85"/>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统计资料：</w:t>
            </w:r>
          </w:p>
          <w:p w:rsidR="00E86FE6" w:rsidRPr="00E86FE6" w:rsidRDefault="00E86FE6" w:rsidP="00925699">
            <w:pPr>
              <w:pStyle w:val="13"/>
              <w:numPr>
                <w:ilvl w:val="0"/>
                <w:numId w:val="87"/>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苗木表</w:t>
            </w:r>
          </w:p>
          <w:p w:rsidR="00E86FE6" w:rsidRPr="00E86FE6" w:rsidRDefault="00E86FE6" w:rsidP="00925699">
            <w:pPr>
              <w:pStyle w:val="13"/>
              <w:numPr>
                <w:ilvl w:val="0"/>
                <w:numId w:val="87"/>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各场所的照明产品清单（包括室内步行街、万千百货、电器、超市、地下车库等，需各区域明确灯具种类、功率、数量）</w:t>
            </w:r>
          </w:p>
          <w:p w:rsidR="00E86FE6" w:rsidRPr="00E86FE6" w:rsidRDefault="00E86FE6" w:rsidP="00925699">
            <w:pPr>
              <w:pStyle w:val="13"/>
              <w:numPr>
                <w:ilvl w:val="0"/>
                <w:numId w:val="85"/>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图纸资料：纸质版竣工图复印件（建筑、结构、给排水、暖通、电气、景观、装修、雨水系统的目录，设计说明，设备表，系统图，平面图，立面图）</w:t>
            </w:r>
          </w:p>
          <w:p w:rsidR="00E86FE6" w:rsidRPr="00E86FE6" w:rsidRDefault="00E86FE6" w:rsidP="00925699">
            <w:pPr>
              <w:pStyle w:val="13"/>
              <w:widowControl/>
              <w:numPr>
                <w:ilvl w:val="0"/>
                <w:numId w:val="85"/>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施工资料：</w:t>
            </w:r>
          </w:p>
          <w:p w:rsidR="00E86FE6" w:rsidRPr="00E86FE6" w:rsidRDefault="00E86FE6" w:rsidP="00925699">
            <w:pPr>
              <w:pStyle w:val="13"/>
              <w:widowControl/>
              <w:numPr>
                <w:ilvl w:val="0"/>
                <w:numId w:val="86"/>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施工单位简介、资质证书（盖公章）</w:t>
            </w:r>
          </w:p>
          <w:p w:rsidR="00E86FE6" w:rsidRPr="00E86FE6" w:rsidRDefault="00E86FE6" w:rsidP="00925699">
            <w:pPr>
              <w:pStyle w:val="13"/>
              <w:widowControl/>
              <w:numPr>
                <w:ilvl w:val="0"/>
                <w:numId w:val="86"/>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施工过程中的环境保护计划（控制扬尘及大气污染、土壤侵蚀和污染、污水、噪声、照明、现场围挡设置等）+施工单位出具的严格照此施工的声明+实施记录文件（包括实地照片等）</w:t>
            </w:r>
          </w:p>
          <w:p w:rsidR="00E86FE6" w:rsidRPr="00E86FE6" w:rsidRDefault="00E86FE6" w:rsidP="00925699">
            <w:pPr>
              <w:pStyle w:val="13"/>
              <w:widowControl/>
              <w:numPr>
                <w:ilvl w:val="0"/>
                <w:numId w:val="86"/>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主要建材（钢筋、混凝土、水泥、幕墙）采购合同；混凝土用量清单；预拌混凝土采购合同、供货单</w:t>
            </w:r>
          </w:p>
          <w:p w:rsidR="00E86FE6" w:rsidRPr="00E86FE6" w:rsidRDefault="00E86FE6" w:rsidP="00925699">
            <w:pPr>
              <w:pStyle w:val="13"/>
              <w:numPr>
                <w:ilvl w:val="0"/>
                <w:numId w:val="86"/>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工程决算材料清单（注明建材生产厂家的名称、地址、材料用量）</w:t>
            </w:r>
          </w:p>
          <w:p w:rsidR="00E86FE6" w:rsidRPr="00E86FE6" w:rsidRDefault="00E86FE6" w:rsidP="00925699">
            <w:pPr>
              <w:pStyle w:val="13"/>
              <w:widowControl/>
              <w:numPr>
                <w:ilvl w:val="0"/>
                <w:numId w:val="85"/>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监理资料：监理单位简介、资质证书（盖公章）</w:t>
            </w:r>
          </w:p>
          <w:p w:rsidR="00E86FE6" w:rsidRPr="00E86FE6" w:rsidRDefault="00E86FE6" w:rsidP="00925699">
            <w:pPr>
              <w:pStyle w:val="13"/>
              <w:widowControl/>
              <w:numPr>
                <w:ilvl w:val="0"/>
                <w:numId w:val="85"/>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验收资料：</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围护结构节能分项验收记录：建设监理单位的进场验收/复验记录、分项工程和检验批的质量验收记录、相关管理部门的检查记录</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外窗、幕墙产品气密性检测检验报告及幕墙玻璃光学性能（可见光反射率）检测报告</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建材产品检验报告（建筑材料必须符合国家标准或相关行业、产品标准以及国标GB6566；室内装饰装修材料还要符合国标GB18580-18588的要求）</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空调采暖系统相关设备（冷水机组、冷冻泵、冷却泵、冷却塔、锅炉、热水泵、送风风机、排风风机、空调机组、新风机组、风机盘管）的检验报告或证明符合能效要求的检验报告及建设监理单位的进场验收记录</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空调采暖系统的运行调试及竣工验收记录（包括新风量测试）</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给排水系统相关设备（管道、阀门、水泵等）的产品进场验收记录及检验报告</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节水器具检验报告</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油烟净化器的检测报告及产品合格证（提供一份主力店商家的）</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冷却塔检验报告（包含噪声监测，是否符合低噪声设备的要求）</w:t>
            </w:r>
          </w:p>
          <w:p w:rsidR="00E86FE6" w:rsidRPr="00E86FE6" w:rsidRDefault="00E86FE6" w:rsidP="00925699">
            <w:pPr>
              <w:pStyle w:val="13"/>
              <w:widowControl/>
              <w:numPr>
                <w:ilvl w:val="0"/>
                <w:numId w:val="88"/>
              </w:numPr>
              <w:snapToGrid w:val="0"/>
              <w:ind w:firstLineChars="0"/>
              <w:jc w:val="left"/>
              <w:rPr>
                <w:rFonts w:ascii="华文细黑" w:eastAsia="华文细黑" w:hAnsi="华文细黑" w:cs="宋体"/>
                <w:sz w:val="24"/>
                <w:szCs w:val="24"/>
              </w:rPr>
            </w:pPr>
            <w:r w:rsidRPr="00E86FE6">
              <w:rPr>
                <w:rFonts w:ascii="华文细黑" w:eastAsia="华文细黑" w:hAnsi="华文细黑" w:cs="宋体" w:hint="eastAsia"/>
                <w:sz w:val="24"/>
                <w:szCs w:val="24"/>
              </w:rPr>
              <w:t>智能化系统包括BA系统的竣工验收记录及检验报告</w:t>
            </w:r>
          </w:p>
        </w:tc>
      </w:tr>
    </w:tbl>
    <w:bookmarkEnd w:id="30"/>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B333EB">
        <w:rPr>
          <w:rFonts w:ascii="华文细黑" w:eastAsia="华文细黑" w:hAnsi="华文细黑"/>
          <w:b w:val="0"/>
          <w:sz w:val="24"/>
          <w:szCs w:val="24"/>
        </w:rPr>
        <w:t>11</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各种证照办理及汇总清单。</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892F20">
      <w:pPr>
        <w:snapToGrid w:val="0"/>
        <w:spacing w:line="360" w:lineRule="auto"/>
        <w:ind w:firstLineChars="150" w:firstLine="360"/>
        <w:rPr>
          <w:rFonts w:ascii="华文细黑" w:eastAsia="华文细黑" w:hAnsi="华文细黑"/>
          <w:sz w:val="24"/>
          <w:szCs w:val="24"/>
        </w:rPr>
      </w:pPr>
      <w:r w:rsidRPr="00E86FE6">
        <w:rPr>
          <w:rFonts w:ascii="华文细黑" w:eastAsia="华文细黑" w:hAnsi="华文细黑" w:hint="eastAsia"/>
          <w:sz w:val="24"/>
          <w:szCs w:val="24"/>
        </w:rPr>
        <w:t>项目公司应在开业后</w:t>
      </w:r>
      <w:r w:rsidRPr="00E86FE6">
        <w:rPr>
          <w:rFonts w:ascii="华文细黑" w:eastAsia="华文细黑" w:hAnsi="华文细黑"/>
          <w:sz w:val="24"/>
          <w:szCs w:val="24"/>
        </w:rPr>
        <w:t>60</w:t>
      </w:r>
      <w:r w:rsidRPr="00E86FE6">
        <w:rPr>
          <w:rFonts w:ascii="华文细黑" w:eastAsia="华文细黑" w:hAnsi="华文细黑" w:hint="eastAsia"/>
          <w:sz w:val="24"/>
          <w:szCs w:val="24"/>
        </w:rPr>
        <w:t>日内完成各种证照的办理，包括不限于：</w:t>
      </w:r>
    </w:p>
    <w:p w:rsidR="00E86FE6" w:rsidRPr="00E86FE6" w:rsidRDefault="00E86FE6" w:rsidP="00925699">
      <w:pPr>
        <w:pStyle w:val="13"/>
        <w:numPr>
          <w:ilvl w:val="0"/>
          <w:numId w:val="106"/>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二次供水检测合格证（含水质检测报告）；</w:t>
      </w:r>
    </w:p>
    <w:p w:rsidR="00E86FE6" w:rsidRPr="00E86FE6" w:rsidRDefault="00E86FE6" w:rsidP="00925699">
      <w:pPr>
        <w:pStyle w:val="13"/>
        <w:numPr>
          <w:ilvl w:val="0"/>
          <w:numId w:val="106"/>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污水排放许可证（含污水检测报告）；</w:t>
      </w:r>
    </w:p>
    <w:p w:rsidR="00E86FE6" w:rsidRPr="00E86FE6" w:rsidRDefault="00E86FE6" w:rsidP="00925699">
      <w:pPr>
        <w:pStyle w:val="13"/>
        <w:numPr>
          <w:ilvl w:val="0"/>
          <w:numId w:val="106"/>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雨水检测报告；</w:t>
      </w:r>
    </w:p>
    <w:p w:rsidR="00E86FE6" w:rsidRPr="00E86FE6" w:rsidRDefault="00E86FE6" w:rsidP="00925699">
      <w:pPr>
        <w:pStyle w:val="13"/>
        <w:numPr>
          <w:ilvl w:val="0"/>
          <w:numId w:val="106"/>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供水协议、供暖协议、供电协议、供气协议；</w:t>
      </w:r>
    </w:p>
    <w:p w:rsidR="00E86FE6" w:rsidRPr="00E86FE6" w:rsidRDefault="00E86FE6" w:rsidP="00925699">
      <w:pPr>
        <w:pStyle w:val="13"/>
        <w:numPr>
          <w:ilvl w:val="0"/>
          <w:numId w:val="106"/>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消防建审</w:t>
      </w:r>
      <w:r w:rsidRPr="00E86FE6">
        <w:rPr>
          <w:rFonts w:ascii="华文细黑" w:eastAsia="华文细黑" w:hAnsi="华文细黑"/>
          <w:sz w:val="24"/>
          <w:szCs w:val="24"/>
        </w:rPr>
        <w:t>\</w:t>
      </w:r>
      <w:r w:rsidRPr="00E86FE6">
        <w:rPr>
          <w:rFonts w:ascii="华文细黑" w:eastAsia="华文细黑" w:hAnsi="华文细黑" w:hint="eastAsia"/>
          <w:sz w:val="24"/>
          <w:szCs w:val="24"/>
        </w:rPr>
        <w:t>验收</w:t>
      </w:r>
      <w:r w:rsidRPr="00E86FE6">
        <w:rPr>
          <w:rFonts w:ascii="华文细黑" w:eastAsia="华文细黑" w:hAnsi="华文细黑"/>
          <w:sz w:val="24"/>
          <w:szCs w:val="24"/>
        </w:rPr>
        <w:t>\</w:t>
      </w:r>
      <w:r w:rsidRPr="00E86FE6">
        <w:rPr>
          <w:rFonts w:ascii="华文细黑" w:eastAsia="华文细黑" w:hAnsi="华文细黑" w:hint="eastAsia"/>
          <w:sz w:val="24"/>
          <w:szCs w:val="24"/>
        </w:rPr>
        <w:t>开业检查合格证；</w:t>
      </w:r>
    </w:p>
    <w:p w:rsidR="00E86FE6" w:rsidRPr="00E86FE6" w:rsidRDefault="00E86FE6" w:rsidP="00925699">
      <w:pPr>
        <w:pStyle w:val="13"/>
        <w:numPr>
          <w:ilvl w:val="0"/>
          <w:numId w:val="106"/>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人防验收报告、交评报告、环评报告、防雷检测报告；</w:t>
      </w:r>
    </w:p>
    <w:p w:rsidR="00E86FE6" w:rsidRPr="00E86FE6" w:rsidRDefault="00E86FE6" w:rsidP="00925699">
      <w:pPr>
        <w:pStyle w:val="13"/>
        <w:numPr>
          <w:ilvl w:val="0"/>
          <w:numId w:val="106"/>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电梯检测合格证（含电梯检测报告）；</w:t>
      </w:r>
    </w:p>
    <w:p w:rsidR="00E86FE6" w:rsidRPr="00E86FE6" w:rsidRDefault="00E86FE6" w:rsidP="00925699">
      <w:pPr>
        <w:pStyle w:val="13"/>
        <w:numPr>
          <w:ilvl w:val="0"/>
          <w:numId w:val="106"/>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竣工备案证；</w:t>
      </w:r>
    </w:p>
    <w:p w:rsidR="00E86FE6" w:rsidRPr="00E86FE6" w:rsidRDefault="00E86FE6" w:rsidP="00925699">
      <w:pPr>
        <w:pStyle w:val="13"/>
        <w:numPr>
          <w:ilvl w:val="0"/>
          <w:numId w:val="106"/>
        </w:numPr>
        <w:snapToGrid w:val="0"/>
        <w:spacing w:line="360" w:lineRule="auto"/>
        <w:ind w:left="851" w:firstLineChars="0"/>
        <w:jc w:val="left"/>
        <w:rPr>
          <w:rFonts w:ascii="华文细黑" w:eastAsia="华文细黑" w:hAnsi="华文细黑"/>
          <w:sz w:val="24"/>
          <w:szCs w:val="24"/>
        </w:rPr>
      </w:pPr>
      <w:r w:rsidRPr="00E86FE6">
        <w:rPr>
          <w:rFonts w:ascii="华文细黑" w:eastAsia="华文细黑" w:hAnsi="华文细黑" w:hint="eastAsia"/>
          <w:sz w:val="24"/>
          <w:szCs w:val="24"/>
        </w:rPr>
        <w:t>其他相关文件。</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892F20">
        <w:rPr>
          <w:rFonts w:ascii="华文细黑" w:eastAsia="华文细黑" w:hAnsi="华文细黑"/>
          <w:b w:val="0"/>
          <w:sz w:val="24"/>
          <w:szCs w:val="24"/>
        </w:rPr>
        <w:t>1</w:t>
      </w:r>
      <w:r w:rsidR="00CD6AD7">
        <w:rPr>
          <w:rFonts w:ascii="华文细黑" w:eastAsia="华文细黑" w:hAnsi="华文细黑"/>
          <w:b w:val="0"/>
          <w:sz w:val="24"/>
          <w:szCs w:val="24"/>
        </w:rPr>
        <w:t>2</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机电系统设备设施操作手册及设备清单资料。</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925699">
      <w:pPr>
        <w:pStyle w:val="13"/>
        <w:numPr>
          <w:ilvl w:val="0"/>
          <w:numId w:val="107"/>
        </w:numPr>
        <w:snapToGrid w:val="0"/>
        <w:spacing w:line="360" w:lineRule="auto"/>
        <w:ind w:left="851" w:firstLineChars="0"/>
        <w:rPr>
          <w:rFonts w:ascii="华文细黑" w:eastAsia="华文细黑" w:hAnsi="华文细黑" w:cs="宋体"/>
          <w:sz w:val="24"/>
          <w:szCs w:val="24"/>
        </w:rPr>
      </w:pPr>
      <w:r w:rsidRPr="00E86FE6">
        <w:rPr>
          <w:rFonts w:ascii="华文细黑" w:eastAsia="华文细黑" w:hAnsi="华文细黑" w:cs="宋体" w:hint="eastAsia"/>
          <w:sz w:val="24"/>
          <w:szCs w:val="24"/>
        </w:rPr>
        <w:t>机电系统设备设施操作手册或说明书移交完成；</w:t>
      </w:r>
    </w:p>
    <w:p w:rsidR="00E86FE6" w:rsidRPr="00E86FE6" w:rsidRDefault="00E86FE6" w:rsidP="00925699">
      <w:pPr>
        <w:pStyle w:val="13"/>
        <w:numPr>
          <w:ilvl w:val="0"/>
          <w:numId w:val="107"/>
        </w:numPr>
        <w:snapToGrid w:val="0"/>
        <w:spacing w:line="360" w:lineRule="auto"/>
        <w:ind w:left="851" w:firstLineChars="0"/>
        <w:rPr>
          <w:rFonts w:ascii="华文细黑" w:eastAsia="华文细黑" w:hAnsi="华文细黑" w:cs="宋体"/>
          <w:sz w:val="24"/>
          <w:szCs w:val="24"/>
        </w:rPr>
      </w:pPr>
      <w:r w:rsidRPr="00E86FE6">
        <w:rPr>
          <w:rFonts w:ascii="华文细黑" w:eastAsia="华文细黑" w:hAnsi="华文细黑" w:cs="宋体" w:hint="eastAsia"/>
          <w:sz w:val="24"/>
          <w:szCs w:val="24"/>
        </w:rPr>
        <w:t>手册要求详细描述系统安装情况、设备清单、调试方式及相关数据、系统简图、使用和维护指导意见等；</w:t>
      </w:r>
    </w:p>
    <w:p w:rsidR="00E86FE6" w:rsidRPr="00E86FE6" w:rsidRDefault="00E86FE6" w:rsidP="00925699">
      <w:pPr>
        <w:pStyle w:val="13"/>
        <w:numPr>
          <w:ilvl w:val="0"/>
          <w:numId w:val="107"/>
        </w:numPr>
        <w:snapToGrid w:val="0"/>
        <w:spacing w:line="360" w:lineRule="auto"/>
        <w:ind w:left="851" w:firstLineChars="0"/>
        <w:rPr>
          <w:rFonts w:ascii="华文细黑" w:eastAsia="华文细黑" w:hAnsi="华文细黑" w:cs="宋体"/>
          <w:sz w:val="24"/>
          <w:szCs w:val="24"/>
        </w:rPr>
      </w:pPr>
      <w:r w:rsidRPr="00E86FE6">
        <w:rPr>
          <w:rFonts w:ascii="华文细黑" w:eastAsia="华文细黑" w:hAnsi="华文细黑" w:cs="宋体" w:hint="eastAsia"/>
          <w:sz w:val="24"/>
          <w:szCs w:val="24"/>
        </w:rPr>
        <w:t>项目公司工程副总、设计副总、成本副总和商管公司工程物业副总共同签字手册移交完成表；</w:t>
      </w:r>
    </w:p>
    <w:p w:rsidR="00E86FE6" w:rsidRPr="00E86FE6" w:rsidRDefault="00E86FE6" w:rsidP="00925699">
      <w:pPr>
        <w:pStyle w:val="13"/>
        <w:numPr>
          <w:ilvl w:val="0"/>
          <w:numId w:val="107"/>
        </w:numPr>
        <w:snapToGrid w:val="0"/>
        <w:spacing w:line="360" w:lineRule="auto"/>
        <w:ind w:left="851" w:firstLineChars="0"/>
        <w:rPr>
          <w:rFonts w:ascii="华文细黑" w:eastAsia="华文细黑" w:hAnsi="华文细黑" w:cs="宋体"/>
          <w:sz w:val="24"/>
          <w:szCs w:val="24"/>
        </w:rPr>
      </w:pPr>
      <w:r w:rsidRPr="00E86FE6">
        <w:rPr>
          <w:rFonts w:ascii="华文细黑" w:eastAsia="华文细黑" w:hAnsi="华文细黑" w:cs="宋体" w:hint="eastAsia"/>
          <w:sz w:val="24"/>
          <w:szCs w:val="24"/>
        </w:rPr>
        <w:t>商管公司就现场设备设施对照项目公司提供的设备清单清点完成，设备应符合设计及建造标准的要求，并与项目公司共同书面确认。</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892F20">
        <w:rPr>
          <w:rFonts w:ascii="华文细黑" w:eastAsia="华文细黑" w:hAnsi="华文细黑"/>
          <w:b w:val="0"/>
          <w:sz w:val="24"/>
          <w:szCs w:val="24"/>
        </w:rPr>
        <w:t>1</w:t>
      </w:r>
      <w:r w:rsidR="00CD6AD7">
        <w:rPr>
          <w:rFonts w:ascii="华文细黑" w:eastAsia="华文细黑" w:hAnsi="华文细黑"/>
          <w:b w:val="0"/>
          <w:sz w:val="24"/>
          <w:szCs w:val="24"/>
        </w:rPr>
        <w:t>3</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保修书及清单汇总。</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892F20">
      <w:pPr>
        <w:snapToGrid w:val="0"/>
        <w:spacing w:line="360" w:lineRule="auto"/>
        <w:ind w:firstLineChars="236" w:firstLine="566"/>
        <w:rPr>
          <w:rFonts w:ascii="华文细黑" w:eastAsia="华文细黑" w:hAnsi="华文细黑" w:cs="宋体"/>
          <w:sz w:val="24"/>
          <w:szCs w:val="24"/>
        </w:rPr>
      </w:pPr>
      <w:r w:rsidRPr="00E86FE6">
        <w:rPr>
          <w:rFonts w:ascii="华文细黑" w:eastAsia="华文细黑" w:hAnsi="华文细黑" w:cs="宋体" w:hint="eastAsia"/>
          <w:sz w:val="24"/>
          <w:szCs w:val="24"/>
        </w:rPr>
        <w:t>项目公司成本部负责向商管公司提供所有设备、施工的保修书，包括但不限于总包单位、分包单位、材料设备供应商。</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892F20">
        <w:rPr>
          <w:rFonts w:ascii="华文细黑" w:eastAsia="华文细黑" w:hAnsi="华文细黑"/>
          <w:b w:val="0"/>
          <w:sz w:val="24"/>
          <w:szCs w:val="24"/>
        </w:rPr>
        <w:t>1</w:t>
      </w:r>
      <w:r w:rsidR="00CD6AD7">
        <w:rPr>
          <w:rFonts w:ascii="华文细黑" w:eastAsia="华文细黑" w:hAnsi="华文细黑"/>
          <w:b w:val="0"/>
          <w:sz w:val="24"/>
          <w:szCs w:val="24"/>
        </w:rPr>
        <w:t>4</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备品备件清单统计。</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925699">
      <w:pPr>
        <w:pStyle w:val="ac"/>
        <w:numPr>
          <w:ilvl w:val="0"/>
          <w:numId w:val="108"/>
        </w:numPr>
        <w:snapToGrid w:val="0"/>
        <w:spacing w:line="360" w:lineRule="auto"/>
        <w:ind w:left="851" w:firstLineChars="0"/>
        <w:rPr>
          <w:rFonts w:ascii="华文细黑" w:eastAsia="华文细黑" w:hAnsi="华文细黑" w:cs="宋体"/>
          <w:sz w:val="24"/>
          <w:szCs w:val="24"/>
        </w:rPr>
      </w:pPr>
      <w:r w:rsidRPr="00E86FE6">
        <w:rPr>
          <w:rFonts w:ascii="华文细黑" w:eastAsia="华文细黑" w:hAnsi="华文细黑" w:cs="宋体" w:hint="eastAsia"/>
          <w:sz w:val="24"/>
          <w:szCs w:val="24"/>
        </w:rPr>
        <w:t>项目公司工程部负责组织相关单位与商管公司工程部办理备品备件移交工作；</w:t>
      </w:r>
    </w:p>
    <w:p w:rsidR="00E86FE6" w:rsidRPr="00E86FE6" w:rsidRDefault="00E86FE6" w:rsidP="00925699">
      <w:pPr>
        <w:pStyle w:val="ac"/>
        <w:numPr>
          <w:ilvl w:val="0"/>
          <w:numId w:val="108"/>
        </w:numPr>
        <w:snapToGrid w:val="0"/>
        <w:spacing w:line="360" w:lineRule="auto"/>
        <w:ind w:left="851" w:firstLineChars="0"/>
        <w:rPr>
          <w:rFonts w:ascii="华文细黑" w:eastAsia="华文细黑" w:hAnsi="华文细黑" w:cs="宋体"/>
          <w:sz w:val="24"/>
          <w:szCs w:val="24"/>
        </w:rPr>
      </w:pPr>
      <w:r w:rsidRPr="00E86FE6">
        <w:rPr>
          <w:rFonts w:ascii="华文细黑" w:eastAsia="华文细黑" w:hAnsi="华文细黑" w:cs="宋体" w:hint="eastAsia"/>
          <w:sz w:val="24"/>
          <w:szCs w:val="24"/>
        </w:rPr>
        <w:t>商管公司工程部负责对移交的备品备件、剩余工程材料参照移交资料开箱清单、施工合同统一清点，办理入库；</w:t>
      </w:r>
    </w:p>
    <w:p w:rsidR="00E86FE6" w:rsidRPr="00E86FE6" w:rsidRDefault="00E86FE6" w:rsidP="00925699">
      <w:pPr>
        <w:pStyle w:val="ac"/>
        <w:numPr>
          <w:ilvl w:val="0"/>
          <w:numId w:val="108"/>
        </w:numPr>
        <w:snapToGrid w:val="0"/>
        <w:spacing w:line="360" w:lineRule="auto"/>
        <w:ind w:left="851" w:firstLineChars="0"/>
        <w:rPr>
          <w:rFonts w:ascii="华文细黑" w:eastAsia="华文细黑" w:hAnsi="华文细黑" w:cs="宋体"/>
          <w:sz w:val="24"/>
          <w:szCs w:val="24"/>
        </w:rPr>
      </w:pPr>
      <w:r w:rsidRPr="00E86FE6">
        <w:rPr>
          <w:rFonts w:ascii="华文细黑" w:eastAsia="华文细黑" w:hAnsi="华文细黑" w:cs="宋体" w:hint="eastAsia"/>
          <w:sz w:val="24"/>
          <w:szCs w:val="24"/>
        </w:rPr>
        <w:t>对备品备件的所有的交接记录，须由参与交接的各方代表签字确认。</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892F20">
        <w:rPr>
          <w:rFonts w:ascii="华文细黑" w:eastAsia="华文细黑" w:hAnsi="华文细黑"/>
          <w:b w:val="0"/>
          <w:sz w:val="24"/>
          <w:szCs w:val="24"/>
        </w:rPr>
        <w:t>1</w:t>
      </w:r>
      <w:r w:rsidR="00CD6AD7">
        <w:rPr>
          <w:rFonts w:ascii="华文细黑" w:eastAsia="华文细黑" w:hAnsi="华文细黑"/>
          <w:b w:val="0"/>
          <w:sz w:val="24"/>
          <w:szCs w:val="24"/>
        </w:rPr>
        <w:t>5</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机电系统验收。</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892F20">
      <w:pPr>
        <w:spacing w:line="360" w:lineRule="auto"/>
        <w:ind w:firstLineChars="200" w:firstLine="480"/>
        <w:rPr>
          <w:rFonts w:ascii="华文细黑" w:eastAsia="华文细黑" w:hAnsi="华文细黑"/>
          <w:color w:val="000000" w:themeColor="text1"/>
          <w:sz w:val="24"/>
          <w:szCs w:val="24"/>
        </w:rPr>
      </w:pPr>
      <w:r w:rsidRPr="00E86FE6">
        <w:rPr>
          <w:rFonts w:ascii="华文细黑" w:eastAsia="华文细黑" w:hAnsi="华文细黑" w:hint="eastAsia"/>
          <w:b/>
          <w:color w:val="000000" w:themeColor="text1"/>
          <w:sz w:val="24"/>
          <w:szCs w:val="24"/>
        </w:rPr>
        <w:t>总体要求：</w:t>
      </w:r>
      <w:r w:rsidRPr="00E86FE6">
        <w:rPr>
          <w:rFonts w:ascii="华文细黑" w:eastAsia="华文细黑" w:hAnsi="华文细黑" w:hint="eastAsia"/>
          <w:color w:val="000000" w:themeColor="text1"/>
          <w:sz w:val="24"/>
          <w:szCs w:val="24"/>
        </w:rPr>
        <w:t>移交双方对各系统各部位进行现场检查验收，要求各系统全部完工并调试完成，达到设计要求的使用功能，包括：强电、弱电、空调/采暖、消防控制、消防水系统、给排水、电梯、建筑装饰等，检查内容符合BIM模型要求且一致；现场检查时应按照商管公司《万达综合体项目移交检查检测标准》执行。</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验收前，大商业应具备正式供电条件，且确保两路或两路以上的外电源接入。外电源计量电表应过户完毕，电费承担方责任清晰；</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弱电系统应全部安装完毕且经过调试合格运行，达到设计指标；（其中消防系统验收应经集团安监部备案；电梯系统安装调试完毕，设备档案、验收合格证、设备登记卡等资料完整、各类钥匙、工具交接完毕；</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消防水、电、风系统调试完毕，出具运行调试报告，达到设计指标，调试报告应经项目公司和商管公司共同书面确认合格；</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应具备正式供水，市政供水计量水表过户完毕，水费承担方责任清晰；</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中央空调系统调试完毕，出具运行调试报告，调试报告应经项目公司和商管公司共同书面确认合格；</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遮阳帘、电动挂钩、电动开启窗等系统调试完毕，出具运行调试报告并经项目公司和商管公司共同书面确认合格；</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应具备正式燃气，出具地方的燃气系统验收合格报告；</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应具备正式的供热系统（按设计，如有），如为市政集中供热的，应出具地方供热单位的供热系统及二次管线验收合格报告，并设置热计量，供热配套及改造费承担方责任清晰；</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排水系统管线应按设计施工，雨污分流且与市政管线贯通，各排水系统排水效果良好，应按设计图经过现场逐井通水通球检查，且商管公司和项目公司书面确认合格。</w:t>
      </w:r>
    </w:p>
    <w:p w:rsidR="00E86FE6" w:rsidRPr="00E86FE6" w:rsidRDefault="00E86FE6" w:rsidP="00925699">
      <w:pPr>
        <w:pStyle w:val="ac"/>
        <w:numPr>
          <w:ilvl w:val="0"/>
          <w:numId w:val="109"/>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以上内容符合BIM模型的要求，准确一致。</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892F20">
        <w:rPr>
          <w:rFonts w:ascii="华文细黑" w:eastAsia="华文细黑" w:hAnsi="华文细黑"/>
          <w:b w:val="0"/>
          <w:sz w:val="24"/>
          <w:szCs w:val="24"/>
        </w:rPr>
        <w:t>1</w:t>
      </w:r>
      <w:r w:rsidR="00CD6AD7">
        <w:rPr>
          <w:rFonts w:ascii="华文细黑" w:eastAsia="华文细黑" w:hAnsi="华文细黑"/>
          <w:b w:val="0"/>
          <w:sz w:val="24"/>
          <w:szCs w:val="24"/>
        </w:rPr>
        <w:t>6</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其他验收移交。</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892F20">
      <w:pPr>
        <w:spacing w:line="360" w:lineRule="auto"/>
        <w:ind w:firstLineChars="200" w:firstLine="480"/>
        <w:rPr>
          <w:rFonts w:ascii="华文细黑" w:eastAsia="华文细黑" w:hAnsi="华文细黑"/>
          <w:color w:val="000000" w:themeColor="text1"/>
          <w:sz w:val="24"/>
          <w:szCs w:val="24"/>
        </w:rPr>
      </w:pPr>
      <w:r w:rsidRPr="00E86FE6">
        <w:rPr>
          <w:rFonts w:ascii="华文细黑" w:eastAsia="华文细黑" w:hAnsi="华文细黑" w:hint="eastAsia"/>
          <w:b/>
          <w:color w:val="000000" w:themeColor="text1"/>
          <w:sz w:val="24"/>
          <w:szCs w:val="24"/>
        </w:rPr>
        <w:t>总体要求：</w:t>
      </w:r>
      <w:r w:rsidRPr="00E86FE6">
        <w:rPr>
          <w:rFonts w:ascii="华文细黑" w:eastAsia="华文细黑" w:hAnsi="华文细黑" w:hint="eastAsia"/>
          <w:color w:val="000000" w:themeColor="text1"/>
          <w:sz w:val="24"/>
          <w:szCs w:val="24"/>
        </w:rPr>
        <w:t>移交双方对各系统各部位进行现场检查验收，要求各系统全部完工并调试完成，达到设计要求的使用功能，包括：强电、弱电、空调/采暖、消防控制、消防水系统、给排水、电梯、建筑装饰等，检查内容符合BIM模型要求且一致；现场检查时应按照商管公司《万达综合体项目移交检查检测标准》执行。</w:t>
      </w:r>
    </w:p>
    <w:p w:rsidR="00E86FE6" w:rsidRPr="00E86FE6" w:rsidRDefault="00E86FE6" w:rsidP="00925699">
      <w:pPr>
        <w:pStyle w:val="ac"/>
        <w:numPr>
          <w:ilvl w:val="0"/>
          <w:numId w:val="110"/>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特种设备（含机械车位、擦窗机、压力容器等）的检测完成，并取得合格证；</w:t>
      </w:r>
    </w:p>
    <w:p w:rsidR="00E86FE6" w:rsidRPr="00E86FE6" w:rsidRDefault="00E86FE6" w:rsidP="00925699">
      <w:pPr>
        <w:pStyle w:val="ac"/>
        <w:numPr>
          <w:ilvl w:val="0"/>
          <w:numId w:val="110"/>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项目公司应当在开业前将所有电梯报当地政府认可的电梯检验机构检验，取得合格的检验报告，同时向负责电梯安全监督管理的部门办理使用登记，取得使用登记证书。登记标志应当置于电梯的显著位置；</w:t>
      </w:r>
    </w:p>
    <w:p w:rsidR="00E86FE6" w:rsidRPr="00E86FE6" w:rsidRDefault="00E86FE6" w:rsidP="00925699">
      <w:pPr>
        <w:pStyle w:val="ac"/>
        <w:numPr>
          <w:ilvl w:val="0"/>
          <w:numId w:val="110"/>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项目公司在开业后三十日内负责将相关技术资料和文件（含BIM模型）移交给商管、酒店管理、百货等电梯使用单位。电梯使用单位应将其存入安全技术档案；</w:t>
      </w:r>
    </w:p>
    <w:p w:rsidR="00E86FE6" w:rsidRPr="00892F20" w:rsidRDefault="00E86FE6" w:rsidP="00925699">
      <w:pPr>
        <w:pStyle w:val="ac"/>
        <w:numPr>
          <w:ilvl w:val="0"/>
          <w:numId w:val="110"/>
        </w:numPr>
        <w:spacing w:line="360" w:lineRule="auto"/>
        <w:ind w:left="851" w:firstLineChars="0"/>
        <w:rPr>
          <w:rFonts w:ascii="华文细黑" w:eastAsia="华文细黑" w:hAnsi="华文细黑"/>
          <w:sz w:val="24"/>
          <w:szCs w:val="24"/>
        </w:rPr>
      </w:pPr>
      <w:r w:rsidRPr="00892F20">
        <w:rPr>
          <w:rFonts w:ascii="华文细黑" w:eastAsia="华文细黑" w:hAnsi="华文细黑" w:hint="eastAsia"/>
          <w:color w:val="000000" w:themeColor="text1"/>
          <w:sz w:val="24"/>
          <w:szCs w:val="24"/>
        </w:rPr>
        <w:t>因季节性特点，尚不能进行调试的设备系统（如冬季开业项目的空调制冷系统）不纳入移交范围，具备条件后另行移交。</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bookmarkStart w:id="31" w:name="慧云系统试运行检查"/>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59223E">
        <w:rPr>
          <w:rFonts w:ascii="华文细黑" w:eastAsia="华文细黑" w:hAnsi="华文细黑"/>
          <w:b w:val="0"/>
          <w:sz w:val="24"/>
          <w:szCs w:val="24"/>
        </w:rPr>
        <w:t>1</w:t>
      </w:r>
      <w:r w:rsidR="00CD6AD7">
        <w:rPr>
          <w:rFonts w:ascii="华文细黑" w:eastAsia="华文细黑" w:hAnsi="华文细黑"/>
          <w:b w:val="0"/>
          <w:sz w:val="24"/>
          <w:szCs w:val="24"/>
        </w:rPr>
        <w:t>7</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慧云系统试运行检查。</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
        <w:gridCol w:w="5462"/>
        <w:gridCol w:w="3320"/>
      </w:tblGrid>
      <w:tr w:rsidR="00E86FE6" w:rsidRPr="00E86FE6" w:rsidTr="0059223E">
        <w:trPr>
          <w:trHeight w:val="360"/>
          <w:tblHeader/>
        </w:trPr>
        <w:tc>
          <w:tcPr>
            <w:tcW w:w="3295" w:type="pct"/>
            <w:gridSpan w:val="2"/>
            <w:vAlign w:val="center"/>
          </w:tcPr>
          <w:p w:rsidR="00E86FE6" w:rsidRPr="00E86FE6" w:rsidRDefault="00E86FE6" w:rsidP="0059223E">
            <w:pPr>
              <w:spacing w:line="46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1705" w:type="pct"/>
            <w:vAlign w:val="center"/>
          </w:tcPr>
          <w:p w:rsidR="00E86FE6" w:rsidRPr="00E86FE6" w:rsidRDefault="00E86FE6" w:rsidP="0059223E">
            <w:pPr>
              <w:spacing w:line="46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管理要点</w:t>
            </w:r>
          </w:p>
        </w:tc>
      </w:tr>
      <w:tr w:rsidR="00E86FE6" w:rsidRPr="00E86FE6" w:rsidTr="0059223E">
        <w:trPr>
          <w:trHeight w:val="1356"/>
        </w:trPr>
        <w:tc>
          <w:tcPr>
            <w:tcW w:w="490" w:type="pct"/>
            <w:vMerge w:val="restart"/>
            <w:vAlign w:val="center"/>
          </w:tcPr>
          <w:p w:rsidR="00E86FE6" w:rsidRPr="00E86FE6" w:rsidRDefault="00E86FE6" w:rsidP="0059223E">
            <w:pPr>
              <w:rPr>
                <w:rFonts w:ascii="华文细黑" w:eastAsia="华文细黑" w:hAnsi="华文细黑"/>
                <w:sz w:val="24"/>
                <w:szCs w:val="24"/>
              </w:rPr>
            </w:pPr>
            <w:r w:rsidRPr="00E86FE6">
              <w:rPr>
                <w:rFonts w:ascii="华文细黑" w:eastAsia="华文细黑" w:hAnsi="华文细黑" w:hint="eastAsia"/>
                <w:sz w:val="24"/>
                <w:szCs w:val="24"/>
              </w:rPr>
              <w:t>慧云系统试运行开始检查</w:t>
            </w:r>
          </w:p>
        </w:tc>
        <w:tc>
          <w:tcPr>
            <w:tcW w:w="2805" w:type="pct"/>
            <w:vAlign w:val="center"/>
          </w:tcPr>
          <w:p w:rsidR="00E86FE6" w:rsidRPr="00E86FE6" w:rsidRDefault="00E86FE6" w:rsidP="0059223E">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验收节点要求：</w:t>
            </w:r>
          </w:p>
          <w:p w:rsidR="00E86FE6" w:rsidRPr="00E86FE6" w:rsidRDefault="00E86FE6" w:rsidP="0059223E">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开业日至开业后</w:t>
            </w:r>
            <w:r w:rsidRPr="00E86FE6">
              <w:rPr>
                <w:rFonts w:ascii="华文细黑" w:eastAsia="华文细黑" w:hAnsi="华文细黑"/>
                <w:sz w:val="24"/>
                <w:szCs w:val="24"/>
              </w:rPr>
              <w:t>90</w:t>
            </w:r>
            <w:r w:rsidRPr="00E86FE6">
              <w:rPr>
                <w:rFonts w:ascii="华文细黑" w:eastAsia="华文细黑" w:hAnsi="华文细黑" w:hint="eastAsia"/>
                <w:sz w:val="24"/>
                <w:szCs w:val="24"/>
              </w:rPr>
              <w:t>天，跟进项目公司完成慧云系统的整体调试，系统整体达到试运行条件，并收集整理调试记录</w:t>
            </w:r>
          </w:p>
        </w:tc>
        <w:tc>
          <w:tcPr>
            <w:tcW w:w="1705" w:type="pct"/>
            <w:vAlign w:val="center"/>
          </w:tcPr>
          <w:p w:rsidR="00E86FE6" w:rsidRPr="00E86FE6" w:rsidRDefault="00E86FE6" w:rsidP="00925699">
            <w:pPr>
              <w:numPr>
                <w:ilvl w:val="0"/>
                <w:numId w:val="89"/>
              </w:num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如调试进度较慢，问题整改不及时需及时与项目公司进行沟通并发进度预警联络单。</w:t>
            </w:r>
          </w:p>
          <w:p w:rsidR="00E86FE6" w:rsidRPr="00E86FE6" w:rsidRDefault="00E86FE6" w:rsidP="00925699">
            <w:pPr>
              <w:numPr>
                <w:ilvl w:val="0"/>
                <w:numId w:val="89"/>
              </w:numPr>
              <w:adjustRightInd w:val="0"/>
              <w:spacing w:line="360" w:lineRule="exact"/>
              <w:ind w:left="34" w:hanging="34"/>
              <w:textAlignment w:val="baseline"/>
              <w:rPr>
                <w:rFonts w:ascii="华文细黑" w:eastAsia="华文细黑" w:hAnsi="华文细黑"/>
                <w:sz w:val="24"/>
                <w:szCs w:val="24"/>
              </w:rPr>
            </w:pPr>
            <w:r w:rsidRPr="00E86FE6">
              <w:rPr>
                <w:rFonts w:ascii="华文细黑" w:eastAsia="华文细黑" w:hAnsi="华文细黑" w:hint="eastAsia"/>
                <w:sz w:val="24"/>
                <w:szCs w:val="24"/>
              </w:rPr>
              <w:t>问题多次沟通未予解决应及时向总部进行提报。</w:t>
            </w:r>
          </w:p>
        </w:tc>
      </w:tr>
      <w:tr w:rsidR="00E86FE6" w:rsidRPr="00E86FE6" w:rsidTr="0059223E">
        <w:trPr>
          <w:trHeight w:val="90"/>
        </w:trPr>
        <w:tc>
          <w:tcPr>
            <w:tcW w:w="490" w:type="pct"/>
            <w:vMerge/>
            <w:vAlign w:val="center"/>
          </w:tcPr>
          <w:p w:rsidR="00E86FE6" w:rsidRPr="00E86FE6" w:rsidRDefault="00E86FE6" w:rsidP="0059223E">
            <w:pPr>
              <w:rPr>
                <w:rFonts w:ascii="华文细黑" w:eastAsia="华文细黑" w:hAnsi="华文细黑"/>
                <w:sz w:val="24"/>
                <w:szCs w:val="24"/>
              </w:rPr>
            </w:pPr>
          </w:p>
        </w:tc>
        <w:tc>
          <w:tcPr>
            <w:tcW w:w="2805" w:type="pct"/>
            <w:vAlign w:val="center"/>
          </w:tcPr>
          <w:p w:rsidR="00E86FE6" w:rsidRPr="00E86FE6" w:rsidRDefault="00E86FE6" w:rsidP="0059223E">
            <w:pPr>
              <w:adjustRightInd w:val="0"/>
              <w:spacing w:line="360" w:lineRule="exact"/>
              <w:textAlignment w:val="baseline"/>
              <w:rPr>
                <w:rFonts w:ascii="华文细黑" w:eastAsia="华文细黑" w:hAnsi="华文细黑"/>
                <w:b/>
                <w:sz w:val="24"/>
                <w:szCs w:val="24"/>
              </w:rPr>
            </w:pPr>
            <w:r w:rsidRPr="00E86FE6">
              <w:rPr>
                <w:rFonts w:ascii="华文细黑" w:eastAsia="华文细黑" w:hAnsi="华文细黑" w:hint="eastAsia"/>
                <w:b/>
                <w:sz w:val="24"/>
                <w:szCs w:val="24"/>
              </w:rPr>
              <w:t>验收条件</w:t>
            </w:r>
          </w:p>
          <w:p w:rsidR="00E86FE6" w:rsidRPr="00E86FE6" w:rsidRDefault="00E86FE6" w:rsidP="0059223E">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需跟进并检查项目公司对慧云平台及各子系统全部完成施工调试。</w:t>
            </w:r>
          </w:p>
          <w:p w:rsidR="00E86FE6" w:rsidRPr="00E86FE6" w:rsidRDefault="00E86FE6" w:rsidP="0059223E">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需跟进项目公司在试运行之前，完成商管系统操作运行管理人员的全部培训，并考核合格；平台单位、弱包单位及其他子系统厂家对于工程部人员的培训时长不低于</w:t>
            </w:r>
            <w:r w:rsidRPr="00E86FE6">
              <w:rPr>
                <w:rFonts w:ascii="华文细黑" w:eastAsia="华文细黑" w:hAnsi="华文细黑"/>
                <w:sz w:val="24"/>
                <w:szCs w:val="24"/>
              </w:rPr>
              <w:t>20</w:t>
            </w:r>
            <w:r w:rsidRPr="00E86FE6">
              <w:rPr>
                <w:rFonts w:ascii="华文细黑" w:eastAsia="华文细黑" w:hAnsi="华文细黑" w:hint="eastAsia"/>
                <w:sz w:val="24"/>
                <w:szCs w:val="24"/>
              </w:rPr>
              <w:t>小时。</w:t>
            </w:r>
          </w:p>
          <w:p w:rsidR="00E86FE6" w:rsidRPr="00E86FE6" w:rsidRDefault="00E86FE6" w:rsidP="0059223E">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3.</w:t>
            </w:r>
            <w:r w:rsidRPr="00E86FE6">
              <w:rPr>
                <w:rFonts w:ascii="华文细黑" w:eastAsia="华文细黑" w:hAnsi="华文细黑" w:hint="eastAsia"/>
                <w:sz w:val="24"/>
                <w:szCs w:val="24"/>
              </w:rPr>
              <w:t>联合验收前，商管公司需参与并完成各系统连续</w:t>
            </w:r>
            <w:r w:rsidRPr="00E86FE6">
              <w:rPr>
                <w:rFonts w:ascii="华文细黑" w:eastAsia="华文细黑" w:hAnsi="华文细黑"/>
                <w:sz w:val="24"/>
                <w:szCs w:val="24"/>
              </w:rPr>
              <w:t>3</w:t>
            </w:r>
            <w:r w:rsidRPr="00E86FE6">
              <w:rPr>
                <w:rFonts w:ascii="华文细黑" w:eastAsia="华文细黑" w:hAnsi="华文细黑" w:hint="eastAsia"/>
                <w:sz w:val="24"/>
                <w:szCs w:val="24"/>
              </w:rPr>
              <w:t>个月的满（带）负荷试运行，并有真实有效的试运行记录。</w:t>
            </w:r>
          </w:p>
          <w:p w:rsidR="00E86FE6" w:rsidRPr="00E86FE6" w:rsidRDefault="00E86FE6" w:rsidP="0059223E">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4.</w:t>
            </w:r>
            <w:r w:rsidRPr="00E86FE6">
              <w:rPr>
                <w:rFonts w:ascii="华文细黑" w:eastAsia="华文细黑" w:hAnsi="华文细黑" w:hint="eastAsia"/>
                <w:sz w:val="24"/>
                <w:szCs w:val="24"/>
              </w:rPr>
              <w:t>需跟进并检查项目公司完成自检评测，自评测打分达到</w:t>
            </w:r>
            <w:r w:rsidRPr="00E86FE6">
              <w:rPr>
                <w:rFonts w:ascii="华文细黑" w:eastAsia="华文细黑" w:hAnsi="华文细黑"/>
                <w:sz w:val="24"/>
                <w:szCs w:val="24"/>
              </w:rPr>
              <w:t>80</w:t>
            </w:r>
            <w:r w:rsidRPr="00E86FE6">
              <w:rPr>
                <w:rFonts w:ascii="华文细黑" w:eastAsia="华文细黑" w:hAnsi="华文细黑" w:hint="eastAsia"/>
                <w:sz w:val="24"/>
                <w:szCs w:val="24"/>
              </w:rPr>
              <w:t>分以上标准后，方可同意项目公司申请验收。</w:t>
            </w:r>
          </w:p>
          <w:p w:rsidR="00E86FE6" w:rsidRPr="00E86FE6" w:rsidRDefault="00E86FE6" w:rsidP="0059223E">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5.</w:t>
            </w:r>
            <w:r w:rsidRPr="00E86FE6">
              <w:rPr>
                <w:rFonts w:ascii="华文细黑" w:eastAsia="华文细黑" w:hAnsi="华文细黑" w:hint="eastAsia"/>
                <w:sz w:val="24"/>
                <w:szCs w:val="24"/>
              </w:rPr>
              <w:t>验收前商管公司需跟进项目公司完成慧云全系统的第三方检测，并出具《第三方检测报告》，商管公司对第三方检测数据的真实有效性负责，第三方检测未达到标准后，方可同意项目公司申请验收。</w:t>
            </w:r>
          </w:p>
        </w:tc>
        <w:tc>
          <w:tcPr>
            <w:tcW w:w="1705" w:type="pct"/>
            <w:vAlign w:val="center"/>
          </w:tcPr>
          <w:p w:rsidR="00E86FE6" w:rsidRPr="00E86FE6" w:rsidRDefault="00E86FE6" w:rsidP="00925699">
            <w:pPr>
              <w:widowControl/>
              <w:numPr>
                <w:ilvl w:val="0"/>
                <w:numId w:val="90"/>
              </w:numPr>
              <w:spacing w:line="360" w:lineRule="exact"/>
              <w:ind w:left="360" w:hanging="360"/>
              <w:rPr>
                <w:rFonts w:ascii="华文细黑" w:eastAsia="华文细黑" w:hAnsi="华文细黑"/>
                <w:sz w:val="24"/>
                <w:szCs w:val="24"/>
              </w:rPr>
            </w:pPr>
            <w:r w:rsidRPr="00E86FE6">
              <w:rPr>
                <w:rFonts w:ascii="华文细黑" w:eastAsia="华文细黑" w:hAnsi="华文细黑" w:hint="eastAsia"/>
                <w:sz w:val="24"/>
                <w:szCs w:val="24"/>
              </w:rPr>
              <w:t>如项目公司在移交前，未达到验收条件，应提示项目公司按验收条件提交验收资料。</w:t>
            </w:r>
          </w:p>
          <w:p w:rsidR="00E86FE6" w:rsidRPr="00E86FE6" w:rsidRDefault="00E86FE6" w:rsidP="00925699">
            <w:pPr>
              <w:widowControl/>
              <w:numPr>
                <w:ilvl w:val="0"/>
                <w:numId w:val="90"/>
              </w:numPr>
              <w:spacing w:line="360" w:lineRule="exact"/>
              <w:rPr>
                <w:rFonts w:ascii="华文细黑" w:eastAsia="华文细黑" w:hAnsi="华文细黑"/>
                <w:sz w:val="24"/>
                <w:szCs w:val="24"/>
              </w:rPr>
            </w:pPr>
            <w:r w:rsidRPr="00E86FE6">
              <w:rPr>
                <w:rFonts w:ascii="华文细黑" w:eastAsia="华文细黑" w:hAnsi="华文细黑" w:hint="eastAsia"/>
                <w:sz w:val="24"/>
                <w:szCs w:val="24"/>
              </w:rPr>
              <w:t>严格按照设计验收标准跟进第三方检测保证检测的数据准确真实。</w:t>
            </w:r>
          </w:p>
        </w:tc>
      </w:tr>
      <w:tr w:rsidR="00E86FE6" w:rsidRPr="00E86FE6" w:rsidTr="0059223E">
        <w:trPr>
          <w:trHeight w:val="67"/>
        </w:trPr>
        <w:tc>
          <w:tcPr>
            <w:tcW w:w="490" w:type="pct"/>
            <w:vMerge/>
            <w:vAlign w:val="center"/>
          </w:tcPr>
          <w:p w:rsidR="00E86FE6" w:rsidRPr="00E86FE6" w:rsidRDefault="00E86FE6" w:rsidP="0059223E">
            <w:pPr>
              <w:rPr>
                <w:rFonts w:ascii="华文细黑" w:eastAsia="华文细黑" w:hAnsi="华文细黑"/>
                <w:sz w:val="24"/>
                <w:szCs w:val="24"/>
              </w:rPr>
            </w:pPr>
          </w:p>
        </w:tc>
        <w:tc>
          <w:tcPr>
            <w:tcW w:w="2805" w:type="pct"/>
            <w:vAlign w:val="center"/>
          </w:tcPr>
          <w:p w:rsidR="00E86FE6" w:rsidRPr="00E86FE6" w:rsidRDefault="00E86FE6" w:rsidP="0059223E">
            <w:pPr>
              <w:adjustRightInd w:val="0"/>
              <w:spacing w:line="360" w:lineRule="exact"/>
              <w:textAlignment w:val="baseline"/>
              <w:rPr>
                <w:rFonts w:ascii="华文细黑" w:eastAsia="华文细黑" w:hAnsi="华文细黑"/>
                <w:b/>
                <w:sz w:val="24"/>
                <w:szCs w:val="24"/>
              </w:rPr>
            </w:pPr>
            <w:r w:rsidRPr="00E86FE6">
              <w:rPr>
                <w:rFonts w:ascii="华文细黑" w:eastAsia="华文细黑" w:hAnsi="华文细黑" w:hint="eastAsia"/>
                <w:b/>
                <w:sz w:val="24"/>
                <w:szCs w:val="24"/>
              </w:rPr>
              <w:t>验收资料及工具</w:t>
            </w:r>
          </w:p>
          <w:p w:rsidR="00E86FE6" w:rsidRPr="00E86FE6" w:rsidRDefault="00E86FE6" w:rsidP="0059223E">
            <w:pPr>
              <w:pStyle w:val="111"/>
              <w:spacing w:line="360" w:lineRule="exact"/>
              <w:ind w:firstLineChars="0" w:firstLine="0"/>
              <w:rPr>
                <w:rFonts w:ascii="华文细黑" w:eastAsia="华文细黑" w:hAnsi="华文细黑"/>
              </w:rPr>
            </w:pPr>
            <w:r w:rsidRPr="00E86FE6">
              <w:rPr>
                <w:rFonts w:ascii="华文细黑" w:eastAsia="华文细黑" w:hAnsi="华文细黑"/>
              </w:rPr>
              <w:t>1.</w:t>
            </w:r>
            <w:r w:rsidRPr="00E86FE6">
              <w:rPr>
                <w:rFonts w:ascii="华文细黑" w:eastAsia="华文细黑" w:hAnsi="华文细黑" w:hint="eastAsia"/>
              </w:rPr>
              <w:t>需跟进并收集项目公司提供如下资料（包括但不限于）：</w:t>
            </w:r>
          </w:p>
          <w:p w:rsidR="00E86FE6" w:rsidRPr="00E86FE6" w:rsidRDefault="00E86FE6" w:rsidP="0059223E">
            <w:pPr>
              <w:pStyle w:val="xl99"/>
              <w:pBdr>
                <w:top w:val="none" w:sz="0" w:space="0" w:color="auto"/>
                <w:left w:val="none" w:sz="0" w:space="0" w:color="auto"/>
              </w:pBdr>
              <w:spacing w:before="0" w:beforeAutospacing="0" w:after="0" w:afterAutospacing="0" w:line="360" w:lineRule="exact"/>
              <w:contextualSpacing/>
              <w:jc w:val="left"/>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）慧云系统</w:t>
            </w:r>
            <w:r w:rsidRPr="00E86FE6">
              <w:rPr>
                <w:rFonts w:ascii="华文细黑" w:eastAsia="华文细黑" w:hAnsi="华文细黑"/>
                <w:sz w:val="24"/>
                <w:szCs w:val="24"/>
              </w:rPr>
              <w:t>90</w:t>
            </w:r>
            <w:r w:rsidRPr="00E86FE6">
              <w:rPr>
                <w:rFonts w:ascii="华文细黑" w:eastAsia="华文细黑" w:hAnsi="华文细黑" w:hint="eastAsia"/>
                <w:sz w:val="24"/>
                <w:szCs w:val="24"/>
              </w:rPr>
              <w:t>天试运行验收：</w:t>
            </w:r>
          </w:p>
          <w:p w:rsidR="00E86FE6" w:rsidRPr="00E86FE6" w:rsidRDefault="00E86FE6" w:rsidP="0059223E">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a.</w:t>
            </w:r>
            <w:r w:rsidRPr="00E86FE6">
              <w:rPr>
                <w:rFonts w:ascii="华文细黑" w:eastAsia="华文细黑" w:hAnsi="华文细黑" w:hint="eastAsia"/>
                <w:sz w:val="24"/>
                <w:szCs w:val="24"/>
              </w:rPr>
              <w:t>调试合格报告，确认调试结束后，慧云系统及各子系统功能达到设计标准要求；</w:t>
            </w:r>
          </w:p>
          <w:p w:rsidR="00E86FE6" w:rsidRPr="00E86FE6" w:rsidRDefault="00E86FE6" w:rsidP="0059223E">
            <w:pPr>
              <w:pStyle w:val="13"/>
              <w:spacing w:line="360" w:lineRule="exact"/>
              <w:ind w:firstLineChars="100" w:firstLine="240"/>
              <w:rPr>
                <w:rFonts w:ascii="华文细黑" w:eastAsia="华文细黑" w:hAnsi="华文细黑"/>
                <w:sz w:val="24"/>
                <w:szCs w:val="24"/>
              </w:rPr>
            </w:pPr>
            <w:r w:rsidRPr="00E86FE6">
              <w:rPr>
                <w:rFonts w:ascii="华文细黑" w:eastAsia="华文细黑" w:hAnsi="华文细黑"/>
                <w:sz w:val="24"/>
                <w:szCs w:val="24"/>
              </w:rPr>
              <w:t>b.</w:t>
            </w:r>
            <w:r w:rsidRPr="00E86FE6">
              <w:rPr>
                <w:rFonts w:ascii="华文细黑" w:eastAsia="华文细黑" w:hAnsi="华文细黑" w:hint="eastAsia"/>
                <w:sz w:val="24"/>
                <w:szCs w:val="24"/>
              </w:rPr>
              <w:t>慧云平台及所有子系统的调试记录及报告；</w:t>
            </w:r>
          </w:p>
          <w:p w:rsidR="00E86FE6" w:rsidRPr="00E86FE6" w:rsidRDefault="00E86FE6" w:rsidP="0059223E">
            <w:pPr>
              <w:pStyle w:val="13"/>
              <w:spacing w:line="360" w:lineRule="exact"/>
              <w:ind w:firstLineChars="100" w:firstLine="240"/>
              <w:rPr>
                <w:rFonts w:ascii="华文细黑" w:eastAsia="华文细黑" w:hAnsi="华文细黑"/>
                <w:sz w:val="24"/>
                <w:szCs w:val="24"/>
              </w:rPr>
            </w:pPr>
            <w:r w:rsidRPr="00E86FE6">
              <w:rPr>
                <w:rFonts w:ascii="华文细黑" w:eastAsia="华文细黑" w:hAnsi="华文细黑"/>
                <w:sz w:val="24"/>
                <w:szCs w:val="24"/>
              </w:rPr>
              <w:t>c.</w:t>
            </w:r>
            <w:r w:rsidRPr="00E86FE6">
              <w:rPr>
                <w:rFonts w:ascii="华文细黑" w:eastAsia="华文细黑" w:hAnsi="华文细黑" w:hint="eastAsia"/>
                <w:sz w:val="24"/>
                <w:szCs w:val="24"/>
              </w:rPr>
              <w:t>对地方商管公司相关人员培训不少于</w:t>
            </w:r>
            <w:r w:rsidRPr="00E86FE6">
              <w:rPr>
                <w:rFonts w:ascii="华文细黑" w:eastAsia="华文细黑" w:hAnsi="华文细黑"/>
                <w:sz w:val="24"/>
                <w:szCs w:val="24"/>
              </w:rPr>
              <w:t>20</w:t>
            </w:r>
            <w:r w:rsidRPr="00E86FE6">
              <w:rPr>
                <w:rFonts w:ascii="华文细黑" w:eastAsia="华文细黑" w:hAnsi="华文细黑" w:hint="eastAsia"/>
                <w:sz w:val="24"/>
                <w:szCs w:val="24"/>
              </w:rPr>
              <w:t>小时的培训记录；</w:t>
            </w:r>
          </w:p>
          <w:p w:rsidR="00E86FE6" w:rsidRPr="00E86FE6" w:rsidRDefault="00E86FE6" w:rsidP="0059223E">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d.</w:t>
            </w:r>
            <w:r w:rsidRPr="00E86FE6">
              <w:rPr>
                <w:rFonts w:ascii="华文细黑" w:eastAsia="华文细黑" w:hAnsi="华文细黑" w:hint="eastAsia"/>
                <w:sz w:val="24"/>
                <w:szCs w:val="24"/>
              </w:rPr>
              <w:t>慧云平台数据初始化（系统一键恢复初始设置，满足试运行的功能要求）完成。</w:t>
            </w:r>
          </w:p>
          <w:p w:rsidR="00E86FE6" w:rsidRPr="00E86FE6" w:rsidRDefault="00E86FE6" w:rsidP="0059223E">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工具仪器准备</w:t>
            </w:r>
          </w:p>
          <w:p w:rsidR="00E86FE6" w:rsidRPr="00E86FE6" w:rsidRDefault="00E86FE6" w:rsidP="0059223E">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）验收时需准备好梯子、对讲机、烟枪等工具。</w:t>
            </w:r>
          </w:p>
          <w:p w:rsidR="00E86FE6" w:rsidRPr="00E86FE6" w:rsidRDefault="00E86FE6" w:rsidP="0059223E">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）验收时需准备好测温仪、钳形表、摇表等仪器。</w:t>
            </w:r>
          </w:p>
        </w:tc>
        <w:tc>
          <w:tcPr>
            <w:tcW w:w="1705" w:type="pct"/>
            <w:vAlign w:val="center"/>
          </w:tcPr>
          <w:p w:rsidR="00E86FE6" w:rsidRPr="00E86FE6" w:rsidRDefault="00E86FE6" w:rsidP="00925699">
            <w:pPr>
              <w:numPr>
                <w:ilvl w:val="0"/>
                <w:numId w:val="99"/>
              </w:numPr>
              <w:adjustRightInd w:val="0"/>
              <w:spacing w:line="360" w:lineRule="exact"/>
              <w:ind w:left="394" w:hanging="360"/>
              <w:textAlignment w:val="baseline"/>
              <w:rPr>
                <w:rFonts w:ascii="华文细黑" w:eastAsia="华文细黑" w:hAnsi="华文细黑"/>
                <w:sz w:val="24"/>
                <w:szCs w:val="24"/>
              </w:rPr>
            </w:pPr>
            <w:r w:rsidRPr="00E86FE6">
              <w:rPr>
                <w:rFonts w:ascii="华文细黑" w:eastAsia="华文细黑" w:hAnsi="华文细黑" w:hint="eastAsia"/>
                <w:sz w:val="24"/>
                <w:szCs w:val="24"/>
              </w:rPr>
              <w:t>在验收移交前项目公司如未提供验收资料，应予以提示并督促其按时间进行及时提交。</w:t>
            </w:r>
          </w:p>
          <w:p w:rsidR="00E86FE6" w:rsidRPr="00E86FE6" w:rsidRDefault="00E86FE6" w:rsidP="00925699">
            <w:pPr>
              <w:numPr>
                <w:ilvl w:val="0"/>
                <w:numId w:val="99"/>
              </w:num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点检移交资料是否齐全、准确。</w:t>
            </w:r>
          </w:p>
        </w:tc>
      </w:tr>
      <w:tr w:rsidR="00E86FE6" w:rsidRPr="00E86FE6" w:rsidTr="0059223E">
        <w:trPr>
          <w:trHeight w:val="1532"/>
        </w:trPr>
        <w:tc>
          <w:tcPr>
            <w:tcW w:w="490" w:type="pct"/>
            <w:vMerge/>
            <w:vAlign w:val="center"/>
          </w:tcPr>
          <w:p w:rsidR="00E86FE6" w:rsidRPr="00E86FE6" w:rsidRDefault="00E86FE6" w:rsidP="0059223E">
            <w:pPr>
              <w:rPr>
                <w:rFonts w:ascii="华文细黑" w:eastAsia="华文细黑" w:hAnsi="华文细黑"/>
                <w:sz w:val="24"/>
                <w:szCs w:val="24"/>
              </w:rPr>
            </w:pPr>
          </w:p>
        </w:tc>
        <w:tc>
          <w:tcPr>
            <w:tcW w:w="2805" w:type="pct"/>
            <w:vAlign w:val="center"/>
          </w:tcPr>
          <w:p w:rsidR="00E86FE6" w:rsidRPr="00E86FE6" w:rsidRDefault="00E86FE6" w:rsidP="0059223E">
            <w:pPr>
              <w:pStyle w:val="13"/>
              <w:spacing w:line="360" w:lineRule="exact"/>
              <w:ind w:firstLineChars="0" w:firstLine="0"/>
              <w:rPr>
                <w:rFonts w:ascii="华文细黑" w:eastAsia="华文细黑" w:hAnsi="华文细黑"/>
                <w:bCs/>
                <w:sz w:val="24"/>
                <w:szCs w:val="24"/>
              </w:rPr>
            </w:pPr>
            <w:r w:rsidRPr="00E86FE6">
              <w:rPr>
                <w:rFonts w:ascii="华文细黑" w:eastAsia="华文细黑" w:hAnsi="华文细黑" w:hint="eastAsia"/>
                <w:bCs/>
                <w:sz w:val="24"/>
                <w:szCs w:val="24"/>
              </w:rPr>
              <w:t>验收结果评判</w:t>
            </w:r>
          </w:p>
          <w:p w:rsidR="00E86FE6" w:rsidRPr="00E86FE6" w:rsidRDefault="00E86FE6" w:rsidP="0059223E">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广场开业后</w:t>
            </w:r>
            <w:r w:rsidRPr="00E86FE6">
              <w:rPr>
                <w:rFonts w:ascii="华文细黑" w:eastAsia="华文细黑" w:hAnsi="华文细黑"/>
                <w:sz w:val="24"/>
                <w:szCs w:val="24"/>
              </w:rPr>
              <w:t>90</w:t>
            </w:r>
            <w:r w:rsidRPr="00E86FE6">
              <w:rPr>
                <w:rFonts w:ascii="华文细黑" w:eastAsia="华文细黑" w:hAnsi="华文细黑" w:hint="eastAsia"/>
                <w:sz w:val="24"/>
                <w:szCs w:val="24"/>
              </w:rPr>
              <w:t>天慧云系统投入试运行验收由商管公司进行全覆盖测试：在慧云平台上的各集成系统、各嵌入式系统及各独立系统的所有功能均实现、</w:t>
            </w:r>
            <w:r w:rsidRPr="00E86FE6">
              <w:rPr>
                <w:rFonts w:ascii="华文细黑" w:eastAsia="华文细黑" w:hAnsi="华文细黑" w:hint="eastAsia"/>
                <w:color w:val="FF0000"/>
                <w:sz w:val="24"/>
                <w:szCs w:val="24"/>
              </w:rPr>
              <w:t>且点位故障错误率≤</w:t>
            </w:r>
            <w:r w:rsidRPr="00E86FE6">
              <w:rPr>
                <w:rFonts w:ascii="华文细黑" w:eastAsia="华文细黑" w:hAnsi="华文细黑"/>
                <w:color w:val="FF0000"/>
                <w:sz w:val="24"/>
                <w:szCs w:val="24"/>
              </w:rPr>
              <w:t>2%</w:t>
            </w:r>
            <w:r w:rsidRPr="00E86FE6">
              <w:rPr>
                <w:rFonts w:ascii="华文细黑" w:eastAsia="华文细黑" w:hAnsi="华文细黑" w:hint="eastAsia"/>
                <w:color w:val="FF0000"/>
                <w:sz w:val="24"/>
                <w:szCs w:val="24"/>
              </w:rPr>
              <w:t>。</w:t>
            </w:r>
            <w:r w:rsidRPr="00E86FE6">
              <w:rPr>
                <w:rFonts w:ascii="华文细黑" w:eastAsia="华文细黑" w:hAnsi="华文细黑" w:hint="eastAsia"/>
                <w:sz w:val="24"/>
                <w:szCs w:val="24"/>
              </w:rPr>
              <w:t>满足以上条件判定为合格；若全覆盖检测后任一子系统点位故障及错误率</w:t>
            </w:r>
            <w:r w:rsidRPr="00E86FE6">
              <w:rPr>
                <w:rFonts w:ascii="华文细黑" w:eastAsia="华文细黑" w:hAnsi="华文细黑"/>
                <w:sz w:val="24"/>
                <w:szCs w:val="24"/>
              </w:rPr>
              <w:t>&gt;2%</w:t>
            </w:r>
            <w:r w:rsidRPr="00E86FE6">
              <w:rPr>
                <w:rFonts w:ascii="华文细黑" w:eastAsia="华文细黑" w:hAnsi="华文细黑" w:hint="eastAsia"/>
                <w:sz w:val="24"/>
                <w:szCs w:val="24"/>
              </w:rPr>
              <w:t>即判定为不合格；</w:t>
            </w:r>
            <w:r w:rsidRPr="00E86FE6">
              <w:rPr>
                <w:rFonts w:ascii="华文细黑" w:eastAsia="华文细黑" w:hAnsi="华文细黑"/>
                <w:sz w:val="24"/>
                <w:szCs w:val="24"/>
              </w:rPr>
              <w:t xml:space="preserve"> </w:t>
            </w:r>
          </w:p>
        </w:tc>
        <w:tc>
          <w:tcPr>
            <w:tcW w:w="1705" w:type="pct"/>
            <w:vAlign w:val="center"/>
          </w:tcPr>
          <w:p w:rsidR="00E86FE6" w:rsidRPr="00E86FE6" w:rsidRDefault="00E86FE6" w:rsidP="0059223E">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如项目公司未按照时间对问题进行整改，应及时与项目公司进行沟通协调予以解决，并及时对整改进度向总部进行提报。</w:t>
            </w:r>
          </w:p>
        </w:tc>
      </w:tr>
    </w:tbl>
    <w:bookmarkEnd w:id="31"/>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59223E">
        <w:rPr>
          <w:rFonts w:ascii="华文细黑" w:eastAsia="华文细黑" w:hAnsi="华文细黑"/>
          <w:b w:val="0"/>
          <w:sz w:val="24"/>
          <w:szCs w:val="24"/>
        </w:rPr>
        <w:t>1</w:t>
      </w:r>
      <w:r w:rsidR="00CD6AD7">
        <w:rPr>
          <w:rFonts w:ascii="华文细黑" w:eastAsia="华文细黑" w:hAnsi="华文细黑"/>
          <w:b w:val="0"/>
          <w:sz w:val="24"/>
          <w:szCs w:val="24"/>
        </w:rPr>
        <w:t>8</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消防系统第三方检测。</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925699">
      <w:pPr>
        <w:pStyle w:val="ac"/>
        <w:numPr>
          <w:ilvl w:val="0"/>
          <w:numId w:val="111"/>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应确保第三方消防检测检查率为</w:t>
      </w:r>
      <w:r w:rsidRPr="00E86FE6">
        <w:rPr>
          <w:rFonts w:ascii="华文细黑" w:eastAsia="华文细黑" w:hAnsi="华文细黑"/>
          <w:color w:val="000000" w:themeColor="text1"/>
          <w:sz w:val="24"/>
          <w:szCs w:val="24"/>
        </w:rPr>
        <w:t>100%</w:t>
      </w:r>
      <w:r w:rsidRPr="00E86FE6">
        <w:rPr>
          <w:rFonts w:ascii="华文细黑" w:eastAsia="华文细黑" w:hAnsi="华文细黑" w:hint="eastAsia"/>
          <w:color w:val="000000" w:themeColor="text1"/>
          <w:sz w:val="24"/>
          <w:szCs w:val="24"/>
        </w:rPr>
        <w:t>，且检查结果全部合格；检测出的问题应全部整改完成；</w:t>
      </w:r>
    </w:p>
    <w:p w:rsidR="00E86FE6" w:rsidRPr="00E86FE6" w:rsidRDefault="00E86FE6" w:rsidP="00925699">
      <w:pPr>
        <w:pStyle w:val="ac"/>
        <w:numPr>
          <w:ilvl w:val="0"/>
          <w:numId w:val="111"/>
        </w:numPr>
        <w:spacing w:line="360" w:lineRule="auto"/>
        <w:ind w:left="851" w:firstLineChars="0"/>
        <w:rPr>
          <w:rFonts w:ascii="华文细黑" w:eastAsia="华文细黑" w:hAnsi="华文细黑"/>
          <w:color w:val="000000" w:themeColor="text1"/>
          <w:sz w:val="24"/>
          <w:szCs w:val="24"/>
        </w:rPr>
      </w:pPr>
      <w:r w:rsidRPr="00E86FE6">
        <w:rPr>
          <w:rFonts w:ascii="华文细黑" w:eastAsia="华文细黑" w:hAnsi="华文细黑" w:hint="eastAsia"/>
          <w:color w:val="000000" w:themeColor="text1"/>
          <w:sz w:val="24"/>
          <w:szCs w:val="24"/>
        </w:rPr>
        <w:t>消防系统检测合格报告应上报商管总部安监部、商业地产安监部备案，同时抄送商管总部工程部、质量监管中心。</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59223E">
        <w:rPr>
          <w:rFonts w:ascii="华文细黑" w:eastAsia="华文细黑" w:hAnsi="华文细黑"/>
          <w:b w:val="0"/>
          <w:sz w:val="24"/>
          <w:szCs w:val="24"/>
        </w:rPr>
        <w:t>1</w:t>
      </w:r>
      <w:r w:rsidR="00CD6AD7">
        <w:rPr>
          <w:rFonts w:ascii="华文细黑" w:eastAsia="华文细黑" w:hAnsi="华文细黑"/>
          <w:b w:val="0"/>
          <w:sz w:val="24"/>
          <w:szCs w:val="24"/>
        </w:rPr>
        <w:t>9</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费用结算-项目赔偿商户。</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59223E">
      <w:pPr>
        <w:ind w:firstLineChars="236" w:firstLine="567"/>
        <w:rPr>
          <w:rFonts w:ascii="华文细黑" w:eastAsia="华文细黑" w:hAnsi="华文细黑"/>
          <w:sz w:val="24"/>
          <w:szCs w:val="24"/>
        </w:rPr>
      </w:pPr>
      <w:r w:rsidRPr="00E86FE6">
        <w:rPr>
          <w:rFonts w:ascii="华文细黑" w:eastAsia="华文细黑" w:hAnsi="华文细黑" w:hint="eastAsia"/>
          <w:b/>
          <w:sz w:val="24"/>
          <w:szCs w:val="24"/>
        </w:rPr>
        <w:t>总体要求：</w:t>
      </w:r>
      <w:r w:rsidRPr="00E86FE6">
        <w:rPr>
          <w:rFonts w:ascii="华文细黑" w:eastAsia="华文细黑" w:hAnsi="华文细黑" w:hint="eastAsia"/>
          <w:sz w:val="24"/>
          <w:szCs w:val="24"/>
        </w:rPr>
        <w:t>项目公司负责组织往来账款明细梳理并形成账目清单，商管公司、项目公司、总承包万达项目部共同签字确认；需确认的账目清单、款项包括但不限于以下费用：建设期间的费用、开业后遗留问题整改期间的费用、与经营有关的费用，如公共事业费、商家漏水赔偿费用等。经确认的账目清单、款项须在移交前必须完成结算和相关费用的支付。费用支付须符合财务制度及集团成本规定。</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4"/>
        <w:gridCol w:w="8322"/>
      </w:tblGrid>
      <w:tr w:rsidR="00E86FE6" w:rsidRPr="00E86FE6" w:rsidTr="0059223E">
        <w:trPr>
          <w:trHeight w:val="289"/>
        </w:trPr>
        <w:tc>
          <w:tcPr>
            <w:tcW w:w="726"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4274"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管控要点</w:t>
            </w:r>
          </w:p>
        </w:tc>
      </w:tr>
      <w:tr w:rsidR="00E86FE6" w:rsidRPr="00E86FE6" w:rsidTr="0059223E">
        <w:trPr>
          <w:trHeight w:val="567"/>
        </w:trPr>
        <w:tc>
          <w:tcPr>
            <w:tcW w:w="726"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项目赔偿商户</w:t>
            </w:r>
          </w:p>
        </w:tc>
        <w:tc>
          <w:tcPr>
            <w:tcW w:w="4274" w:type="pct"/>
            <w:vAlign w:val="center"/>
          </w:tcPr>
          <w:p w:rsidR="00E86FE6" w:rsidRPr="00E86FE6" w:rsidRDefault="00E86FE6" w:rsidP="0059223E">
            <w:pPr>
              <w:snapToGrid w:val="0"/>
              <w:rPr>
                <w:rFonts w:ascii="华文细黑" w:eastAsia="华文细黑" w:hAnsi="华文细黑"/>
                <w:sz w:val="24"/>
                <w:szCs w:val="24"/>
              </w:rPr>
            </w:pPr>
            <w:r w:rsidRPr="00E86FE6">
              <w:rPr>
                <w:rFonts w:ascii="华文细黑" w:eastAsia="华文细黑" w:hAnsi="华文细黑" w:hint="eastAsia"/>
                <w:sz w:val="24"/>
                <w:szCs w:val="24"/>
              </w:rPr>
              <w:t>因项目公司原因导致租户损失的赔偿工作确认并结算完成。</w:t>
            </w:r>
          </w:p>
        </w:tc>
      </w:tr>
    </w:tbl>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CD6AD7">
        <w:rPr>
          <w:rFonts w:ascii="华文细黑" w:eastAsia="华文细黑" w:hAnsi="华文细黑"/>
          <w:b w:val="0"/>
          <w:sz w:val="24"/>
          <w:szCs w:val="24"/>
        </w:rPr>
        <w:t>20</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费用结算-商户赔偿项目。</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59223E">
      <w:pPr>
        <w:ind w:firstLineChars="236" w:firstLine="567"/>
        <w:rPr>
          <w:rFonts w:ascii="华文细黑" w:eastAsia="华文细黑" w:hAnsi="华文细黑"/>
          <w:sz w:val="24"/>
          <w:szCs w:val="24"/>
        </w:rPr>
      </w:pPr>
      <w:r w:rsidRPr="00E86FE6">
        <w:rPr>
          <w:rFonts w:ascii="华文细黑" w:eastAsia="华文细黑" w:hAnsi="华文细黑" w:hint="eastAsia"/>
          <w:b/>
          <w:sz w:val="24"/>
          <w:szCs w:val="24"/>
        </w:rPr>
        <w:t>总体要求：</w:t>
      </w:r>
      <w:r w:rsidRPr="00E86FE6">
        <w:rPr>
          <w:rFonts w:ascii="华文细黑" w:eastAsia="华文细黑" w:hAnsi="华文细黑" w:hint="eastAsia"/>
          <w:sz w:val="24"/>
          <w:szCs w:val="24"/>
        </w:rPr>
        <w:t>项目公司负责组织往来账款明细梳理并形成账目清单，商管公司、项目公司、总承包万达项目部共同签字确认；需确认的账目清单、款项包括但不限于以下费用：建设期间的费用、开业后遗留问题整改期间的费用、与经营有关的费用，如公共事业费、商家漏水赔偿费用等。经确认的账目清单、款项须在移交前必须完成结算和相关费用的支付。费用支付须符合财务制度及集团成本规定。</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4"/>
        <w:gridCol w:w="8322"/>
      </w:tblGrid>
      <w:tr w:rsidR="00E86FE6" w:rsidRPr="00E86FE6" w:rsidTr="0059223E">
        <w:trPr>
          <w:trHeight w:val="289"/>
        </w:trPr>
        <w:tc>
          <w:tcPr>
            <w:tcW w:w="726"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4274"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管控要点</w:t>
            </w:r>
          </w:p>
        </w:tc>
      </w:tr>
      <w:tr w:rsidR="00E86FE6" w:rsidRPr="00E86FE6" w:rsidTr="0059223E">
        <w:trPr>
          <w:trHeight w:val="567"/>
        </w:trPr>
        <w:tc>
          <w:tcPr>
            <w:tcW w:w="726"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商户赔偿项目</w:t>
            </w:r>
          </w:p>
        </w:tc>
        <w:tc>
          <w:tcPr>
            <w:tcW w:w="4274" w:type="pct"/>
            <w:vAlign w:val="center"/>
          </w:tcPr>
          <w:p w:rsidR="00E86FE6" w:rsidRPr="00E86FE6" w:rsidRDefault="00E86FE6" w:rsidP="0059223E">
            <w:pPr>
              <w:snapToGrid w:val="0"/>
              <w:rPr>
                <w:rFonts w:ascii="华文细黑" w:eastAsia="华文细黑" w:hAnsi="华文细黑"/>
                <w:sz w:val="24"/>
                <w:szCs w:val="24"/>
              </w:rPr>
            </w:pPr>
            <w:r w:rsidRPr="00E86FE6">
              <w:rPr>
                <w:rFonts w:ascii="华文细黑" w:eastAsia="华文细黑" w:hAnsi="华文细黑" w:hint="eastAsia"/>
                <w:sz w:val="24"/>
                <w:szCs w:val="24"/>
              </w:rPr>
              <w:t>因租户原因导致项目公司损失的赔偿工作确认并结算完成。</w:t>
            </w:r>
          </w:p>
        </w:tc>
      </w:tr>
    </w:tbl>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CD6AD7">
        <w:rPr>
          <w:rFonts w:ascii="华文细黑" w:eastAsia="华文细黑" w:hAnsi="华文细黑"/>
          <w:b w:val="0"/>
          <w:sz w:val="24"/>
          <w:szCs w:val="24"/>
        </w:rPr>
        <w:t>21</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费用结算-分户计量。</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59223E">
      <w:pPr>
        <w:ind w:firstLineChars="177" w:firstLine="425"/>
        <w:rPr>
          <w:rFonts w:ascii="华文细黑" w:eastAsia="华文细黑" w:hAnsi="华文细黑"/>
          <w:sz w:val="24"/>
          <w:szCs w:val="24"/>
        </w:rPr>
      </w:pPr>
      <w:r w:rsidRPr="00E86FE6">
        <w:rPr>
          <w:rFonts w:ascii="华文细黑" w:eastAsia="华文细黑" w:hAnsi="华文细黑" w:hint="eastAsia"/>
          <w:b/>
          <w:sz w:val="24"/>
          <w:szCs w:val="24"/>
        </w:rPr>
        <w:t>总体要求：</w:t>
      </w:r>
      <w:r w:rsidRPr="00E86FE6">
        <w:rPr>
          <w:rFonts w:ascii="华文细黑" w:eastAsia="华文细黑" w:hAnsi="华文细黑" w:hint="eastAsia"/>
          <w:sz w:val="24"/>
          <w:szCs w:val="24"/>
        </w:rPr>
        <w:t>项目公司负责组织往来账款明细梳理并形成账目清单，商管公司、项目公司、总承包万达项目部共同签字确认；需确认的账目清单、款项包括但不限于以下费用：建设期间的费用、开业后遗留问题整改期间的费用、与经营有关的费用，如公共事业费、商家漏水赔偿费用等。经确认的账目清单、款项须在移交前必须完成结算和相关费用的支付。费用支付须符合财务制度及集团成本规定。</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4"/>
        <w:gridCol w:w="8322"/>
      </w:tblGrid>
      <w:tr w:rsidR="00E86FE6" w:rsidRPr="00E86FE6" w:rsidTr="0059223E">
        <w:trPr>
          <w:trHeight w:val="289"/>
        </w:trPr>
        <w:tc>
          <w:tcPr>
            <w:tcW w:w="726"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4274"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管控要点</w:t>
            </w:r>
          </w:p>
        </w:tc>
      </w:tr>
      <w:tr w:rsidR="00E86FE6" w:rsidRPr="00E86FE6" w:rsidTr="0059223E">
        <w:trPr>
          <w:trHeight w:val="567"/>
        </w:trPr>
        <w:tc>
          <w:tcPr>
            <w:tcW w:w="726"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分户计量完成</w:t>
            </w:r>
          </w:p>
        </w:tc>
        <w:tc>
          <w:tcPr>
            <w:tcW w:w="4274" w:type="pct"/>
            <w:vAlign w:val="center"/>
          </w:tcPr>
          <w:p w:rsidR="00E86FE6" w:rsidRPr="00E86FE6" w:rsidRDefault="00E86FE6" w:rsidP="0059223E">
            <w:pPr>
              <w:snapToGrid w:val="0"/>
              <w:rPr>
                <w:rFonts w:ascii="华文细黑" w:eastAsia="华文细黑" w:hAnsi="华文细黑"/>
                <w:sz w:val="24"/>
                <w:szCs w:val="24"/>
              </w:rPr>
            </w:pPr>
            <w:r w:rsidRPr="00E86FE6">
              <w:rPr>
                <w:rFonts w:ascii="华文细黑" w:eastAsia="华文细黑" w:hAnsi="华文细黑" w:hint="eastAsia"/>
                <w:sz w:val="24"/>
                <w:szCs w:val="24"/>
              </w:rPr>
              <w:t>有增值税发票需求的主力店应按租赁合同约定完成计量及收费。</w:t>
            </w:r>
          </w:p>
        </w:tc>
      </w:tr>
    </w:tbl>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：Ⅳ-02</w:t>
      </w:r>
      <w:r w:rsidR="00CD6AD7">
        <w:rPr>
          <w:rFonts w:ascii="华文细黑" w:eastAsia="华文细黑" w:hAnsi="华文细黑"/>
          <w:b w:val="0"/>
          <w:sz w:val="24"/>
          <w:szCs w:val="24"/>
        </w:rPr>
        <w:t>2</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费用结算-其他费用。</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59223E">
      <w:pPr>
        <w:ind w:firstLineChars="236" w:firstLine="567"/>
        <w:rPr>
          <w:rFonts w:ascii="华文细黑" w:eastAsia="华文细黑" w:hAnsi="华文细黑"/>
          <w:sz w:val="24"/>
          <w:szCs w:val="24"/>
        </w:rPr>
      </w:pPr>
      <w:r w:rsidRPr="00E86FE6">
        <w:rPr>
          <w:rFonts w:ascii="华文细黑" w:eastAsia="华文细黑" w:hAnsi="华文细黑" w:hint="eastAsia"/>
          <w:b/>
          <w:sz w:val="24"/>
          <w:szCs w:val="24"/>
        </w:rPr>
        <w:t>总体要求：</w:t>
      </w:r>
      <w:r w:rsidRPr="00E86FE6">
        <w:rPr>
          <w:rFonts w:ascii="华文细黑" w:eastAsia="华文细黑" w:hAnsi="华文细黑" w:hint="eastAsia"/>
          <w:sz w:val="24"/>
          <w:szCs w:val="24"/>
        </w:rPr>
        <w:t>项目公司负责组织往来账款明细梳理并形成账目清单，商管公司、项目公司、总承包万达项目部共同签字确认；需确认的账目清单、款项包括但不限于以下费用：建设期间的费用、开业后遗留问题整改期间的费用、与经营有关的费用，如公共事业费、商家漏水赔偿费用等。经确认的账目清单、款项须在移交前必须完成结算和相关费用的支付。费用支付须符合财务制度及集团成本规定。</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2"/>
        <w:gridCol w:w="6737"/>
        <w:gridCol w:w="1727"/>
      </w:tblGrid>
      <w:tr w:rsidR="00E86FE6" w:rsidRPr="00E86FE6" w:rsidTr="0059223E">
        <w:trPr>
          <w:trHeight w:val="289"/>
        </w:trPr>
        <w:tc>
          <w:tcPr>
            <w:tcW w:w="653"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3460"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管控要点</w:t>
            </w:r>
          </w:p>
        </w:tc>
        <w:tc>
          <w:tcPr>
            <w:tcW w:w="887"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责任人</w:t>
            </w:r>
          </w:p>
        </w:tc>
      </w:tr>
      <w:tr w:rsidR="00E86FE6" w:rsidRPr="00E86FE6" w:rsidTr="0059223E">
        <w:trPr>
          <w:trHeight w:val="732"/>
        </w:trPr>
        <w:tc>
          <w:tcPr>
            <w:tcW w:w="653"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其他费用</w:t>
            </w:r>
          </w:p>
        </w:tc>
        <w:tc>
          <w:tcPr>
            <w:tcW w:w="3460" w:type="pct"/>
            <w:vAlign w:val="center"/>
          </w:tcPr>
          <w:p w:rsidR="00E86FE6" w:rsidRPr="00E86FE6" w:rsidRDefault="00E86FE6" w:rsidP="00925699">
            <w:pPr>
              <w:pStyle w:val="13"/>
              <w:numPr>
                <w:ilvl w:val="0"/>
                <w:numId w:val="91"/>
              </w:numPr>
              <w:snapToGrid w:val="0"/>
              <w:ind w:firstLineChars="0"/>
              <w:rPr>
                <w:rFonts w:ascii="华文细黑" w:eastAsia="华文细黑" w:hAnsi="华文细黑"/>
                <w:sz w:val="24"/>
                <w:szCs w:val="24"/>
              </w:rPr>
            </w:pPr>
            <w:r w:rsidRPr="00E86FE6">
              <w:rPr>
                <w:rFonts w:ascii="华文细黑" w:eastAsia="华文细黑" w:hAnsi="华文细黑" w:hint="eastAsia"/>
                <w:sz w:val="24"/>
                <w:szCs w:val="24"/>
              </w:rPr>
              <w:t>项目公司与商管公司就相关费用达成一致并结算完成；</w:t>
            </w:r>
          </w:p>
          <w:p w:rsidR="00E86FE6" w:rsidRPr="00E86FE6" w:rsidRDefault="00E86FE6" w:rsidP="00925699">
            <w:pPr>
              <w:pStyle w:val="13"/>
              <w:numPr>
                <w:ilvl w:val="0"/>
                <w:numId w:val="91"/>
              </w:numPr>
              <w:snapToGrid w:val="0"/>
              <w:ind w:firstLineChars="0"/>
              <w:rPr>
                <w:rFonts w:ascii="华文细黑" w:eastAsia="华文细黑" w:hAnsi="华文细黑"/>
                <w:sz w:val="24"/>
                <w:szCs w:val="24"/>
              </w:rPr>
            </w:pPr>
            <w:r w:rsidRPr="00E86FE6">
              <w:rPr>
                <w:rFonts w:ascii="华文细黑" w:eastAsia="华文细黑" w:hAnsi="华文细黑" w:hint="eastAsia"/>
                <w:sz w:val="24"/>
                <w:szCs w:val="24"/>
              </w:rPr>
              <w:t>费用包括不限于：开荒保洁费、旺场费、开业抢工费、绿植租赁费、物业费及暖气费等。</w:t>
            </w:r>
          </w:p>
        </w:tc>
        <w:tc>
          <w:tcPr>
            <w:tcW w:w="887"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项目公司总经理</w:t>
            </w:r>
          </w:p>
        </w:tc>
      </w:tr>
    </w:tbl>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：Ⅳ-02</w:t>
      </w:r>
      <w:r w:rsidR="00CD6AD7">
        <w:rPr>
          <w:rFonts w:ascii="华文细黑" w:eastAsia="华文细黑" w:hAnsi="华文细黑"/>
          <w:b w:val="0"/>
          <w:sz w:val="24"/>
          <w:szCs w:val="24"/>
        </w:rPr>
        <w:t>3</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费用结算-绿建费用。</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59223E">
      <w:pPr>
        <w:ind w:firstLineChars="236" w:firstLine="567"/>
        <w:rPr>
          <w:rFonts w:ascii="华文细黑" w:eastAsia="华文细黑" w:hAnsi="华文细黑"/>
          <w:sz w:val="24"/>
          <w:szCs w:val="24"/>
        </w:rPr>
      </w:pPr>
      <w:r w:rsidRPr="00E86FE6">
        <w:rPr>
          <w:rFonts w:ascii="华文细黑" w:eastAsia="华文细黑" w:hAnsi="华文细黑" w:hint="eastAsia"/>
          <w:b/>
          <w:sz w:val="24"/>
          <w:szCs w:val="24"/>
        </w:rPr>
        <w:t>总体要求：</w:t>
      </w:r>
      <w:r w:rsidRPr="00E86FE6">
        <w:rPr>
          <w:rFonts w:ascii="华文细黑" w:eastAsia="华文细黑" w:hAnsi="华文细黑" w:hint="eastAsia"/>
          <w:sz w:val="24"/>
          <w:szCs w:val="24"/>
        </w:rPr>
        <w:t>项目公司负责组织往来账款明细梳理并形成账目清单，商管公司、项目公司、总承包万达项目部共同签字确认；需确认的账目清单、款项包括但不限于以下费用：建设期间的费用、开业后遗留问题整改期间的费用、与经营有关的费用，如公共事业费、商家漏水赔偿费用等。经确认的账目清单、款项须在移交前必须完成结算和相关费用的支付。费用支付须符合财务制度及集团成本规定。</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2"/>
        <w:gridCol w:w="6737"/>
        <w:gridCol w:w="1727"/>
      </w:tblGrid>
      <w:tr w:rsidR="00E86FE6" w:rsidRPr="00E86FE6" w:rsidTr="0059223E">
        <w:trPr>
          <w:trHeight w:val="289"/>
        </w:trPr>
        <w:tc>
          <w:tcPr>
            <w:tcW w:w="653"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3460"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管控要点</w:t>
            </w:r>
          </w:p>
        </w:tc>
        <w:tc>
          <w:tcPr>
            <w:tcW w:w="887"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责任人</w:t>
            </w:r>
          </w:p>
        </w:tc>
      </w:tr>
      <w:tr w:rsidR="00E86FE6" w:rsidRPr="00E86FE6" w:rsidTr="0059223E">
        <w:trPr>
          <w:trHeight w:val="567"/>
        </w:trPr>
        <w:tc>
          <w:tcPr>
            <w:tcW w:w="653"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绿建费用</w:t>
            </w:r>
          </w:p>
        </w:tc>
        <w:tc>
          <w:tcPr>
            <w:tcW w:w="3460" w:type="pct"/>
            <w:vAlign w:val="center"/>
          </w:tcPr>
          <w:p w:rsidR="00E86FE6" w:rsidRPr="00E86FE6" w:rsidRDefault="00E86FE6" w:rsidP="0059223E">
            <w:pPr>
              <w:snapToGrid w:val="0"/>
              <w:rPr>
                <w:rFonts w:ascii="华文细黑" w:eastAsia="华文细黑" w:hAnsi="华文细黑"/>
                <w:sz w:val="24"/>
                <w:szCs w:val="24"/>
              </w:rPr>
            </w:pPr>
            <w:r w:rsidRPr="00E86FE6">
              <w:rPr>
                <w:rFonts w:ascii="华文细黑" w:eastAsia="华文细黑" w:hAnsi="华文细黑" w:hint="eastAsia"/>
                <w:sz w:val="24"/>
                <w:szCs w:val="24"/>
              </w:rPr>
              <w:t>落实绿建申报费用：（一星</w:t>
            </w:r>
            <w:r w:rsidRPr="00E86FE6">
              <w:rPr>
                <w:rFonts w:ascii="华文细黑" w:eastAsia="华文细黑" w:hAnsi="华文细黑"/>
                <w:sz w:val="24"/>
                <w:szCs w:val="24"/>
              </w:rPr>
              <w:t>60</w:t>
            </w:r>
            <w:r w:rsidRPr="00E86FE6">
              <w:rPr>
                <w:rFonts w:ascii="华文细黑" w:eastAsia="华文细黑" w:hAnsi="华文细黑" w:hint="eastAsia"/>
                <w:sz w:val="24"/>
                <w:szCs w:val="24"/>
              </w:rPr>
              <w:t>万元，二星</w:t>
            </w:r>
            <w:r w:rsidRPr="00E86FE6">
              <w:rPr>
                <w:rFonts w:ascii="华文细黑" w:eastAsia="华文细黑" w:hAnsi="华文细黑"/>
                <w:sz w:val="24"/>
                <w:szCs w:val="24"/>
              </w:rPr>
              <w:t>70</w:t>
            </w:r>
            <w:r w:rsidRPr="00E86FE6">
              <w:rPr>
                <w:rFonts w:ascii="华文细黑" w:eastAsia="华文细黑" w:hAnsi="华文细黑" w:hint="eastAsia"/>
                <w:sz w:val="24"/>
                <w:szCs w:val="24"/>
              </w:rPr>
              <w:t>万元，三星</w:t>
            </w:r>
            <w:r w:rsidRPr="00E86FE6">
              <w:rPr>
                <w:rFonts w:ascii="华文细黑" w:eastAsia="华文细黑" w:hAnsi="华文细黑"/>
                <w:sz w:val="24"/>
                <w:szCs w:val="24"/>
              </w:rPr>
              <w:t>80</w:t>
            </w:r>
            <w:r w:rsidRPr="00E86FE6">
              <w:rPr>
                <w:rFonts w:ascii="华文细黑" w:eastAsia="华文细黑" w:hAnsi="华文细黑" w:hint="eastAsia"/>
                <w:sz w:val="24"/>
                <w:szCs w:val="24"/>
              </w:rPr>
              <w:t>万元）。</w:t>
            </w:r>
          </w:p>
        </w:tc>
        <w:tc>
          <w:tcPr>
            <w:tcW w:w="887"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项目公司成本副总</w:t>
            </w:r>
          </w:p>
        </w:tc>
      </w:tr>
    </w:tbl>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59223E">
        <w:rPr>
          <w:rFonts w:ascii="华文细黑" w:eastAsia="华文细黑" w:hAnsi="华文细黑"/>
          <w:b w:val="0"/>
          <w:sz w:val="24"/>
          <w:szCs w:val="24"/>
        </w:rPr>
        <w:t>2</w:t>
      </w:r>
      <w:r w:rsidR="00CD6AD7">
        <w:rPr>
          <w:rFonts w:ascii="华文细黑" w:eastAsia="华文细黑" w:hAnsi="华文细黑"/>
          <w:b w:val="0"/>
          <w:sz w:val="24"/>
          <w:szCs w:val="24"/>
        </w:rPr>
        <w:t>8</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工程遗留问题整改。</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925699">
      <w:pPr>
        <w:pStyle w:val="13"/>
        <w:numPr>
          <w:ilvl w:val="0"/>
          <w:numId w:val="113"/>
        </w:numPr>
        <w:tabs>
          <w:tab w:val="left" w:pos="284"/>
        </w:tabs>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项目公司针对移交问题整改的工作计划应按下述方法分配整改任务量：</w:t>
      </w:r>
    </w:p>
    <w:p w:rsidR="00E86FE6" w:rsidRPr="00E86FE6" w:rsidRDefault="00E86FE6" w:rsidP="00925699">
      <w:pPr>
        <w:pStyle w:val="13"/>
        <w:numPr>
          <w:ilvl w:val="0"/>
          <w:numId w:val="113"/>
        </w:numPr>
        <w:tabs>
          <w:tab w:val="left" w:pos="284"/>
        </w:tabs>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第一个月完成整改工作的30%；</w:t>
      </w:r>
    </w:p>
    <w:p w:rsidR="00E86FE6" w:rsidRPr="00E86FE6" w:rsidRDefault="00E86FE6" w:rsidP="00925699">
      <w:pPr>
        <w:pStyle w:val="13"/>
        <w:numPr>
          <w:ilvl w:val="0"/>
          <w:numId w:val="113"/>
        </w:numPr>
        <w:tabs>
          <w:tab w:val="left" w:pos="284"/>
        </w:tabs>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第二个月完成整改工作的40%；</w:t>
      </w:r>
    </w:p>
    <w:p w:rsidR="00E86FE6" w:rsidRPr="00E86FE6" w:rsidRDefault="00E86FE6" w:rsidP="00925699">
      <w:pPr>
        <w:pStyle w:val="13"/>
        <w:numPr>
          <w:ilvl w:val="0"/>
          <w:numId w:val="113"/>
        </w:numPr>
        <w:tabs>
          <w:tab w:val="left" w:pos="284"/>
        </w:tabs>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第三个月完成整改工作的25%；</w:t>
      </w:r>
    </w:p>
    <w:p w:rsidR="00E86FE6" w:rsidRPr="00E86FE6" w:rsidRDefault="00E86FE6" w:rsidP="00925699">
      <w:pPr>
        <w:pStyle w:val="13"/>
        <w:numPr>
          <w:ilvl w:val="0"/>
          <w:numId w:val="113"/>
        </w:numPr>
        <w:tabs>
          <w:tab w:val="left" w:pos="284"/>
        </w:tabs>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第四个月完成整改工作的5%；由项目管理中心、质量监管中心和商管总部进行联合检查。</w:t>
      </w:r>
    </w:p>
    <w:p w:rsidR="00E86FE6" w:rsidRPr="00E86FE6" w:rsidRDefault="00E86FE6" w:rsidP="00925699">
      <w:pPr>
        <w:pStyle w:val="13"/>
        <w:numPr>
          <w:ilvl w:val="0"/>
          <w:numId w:val="113"/>
        </w:numPr>
        <w:tabs>
          <w:tab w:val="left" w:pos="284"/>
        </w:tabs>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项目公司负责依据整改计划，组织相关施工单位按期完成整改，监理单位负责检查。项目公司在信息系统中填报签确合格的整改项，商管公司确认。</w:t>
      </w:r>
    </w:p>
    <w:p w:rsidR="00E86FE6" w:rsidRPr="00E86FE6" w:rsidRDefault="00E86FE6" w:rsidP="00925699">
      <w:pPr>
        <w:pStyle w:val="13"/>
        <w:numPr>
          <w:ilvl w:val="0"/>
          <w:numId w:val="113"/>
        </w:numPr>
        <w:tabs>
          <w:tab w:val="left" w:pos="284"/>
        </w:tabs>
        <w:snapToGrid w:val="0"/>
        <w:spacing w:line="360" w:lineRule="auto"/>
        <w:ind w:left="851" w:firstLineChars="0"/>
        <w:rPr>
          <w:rFonts w:ascii="华文细黑" w:eastAsia="华文细黑" w:hAnsi="华文细黑"/>
          <w:sz w:val="24"/>
          <w:szCs w:val="24"/>
        </w:rPr>
      </w:pPr>
      <w:r w:rsidRPr="00E86FE6">
        <w:rPr>
          <w:rFonts w:ascii="华文细黑" w:eastAsia="华文细黑" w:hAnsi="华文细黑" w:hint="eastAsia"/>
          <w:sz w:val="24"/>
          <w:szCs w:val="24"/>
        </w:rPr>
        <w:t>项目公司组织相关单位进行整改工作，在移交前必须确保整改完成率100%。</w:t>
      </w:r>
    </w:p>
    <w:p w:rsidR="00E86FE6" w:rsidRPr="0059223E" w:rsidRDefault="00E86FE6" w:rsidP="00925699">
      <w:pPr>
        <w:pStyle w:val="13"/>
        <w:numPr>
          <w:ilvl w:val="0"/>
          <w:numId w:val="113"/>
        </w:numPr>
        <w:tabs>
          <w:tab w:val="left" w:pos="284"/>
        </w:tabs>
        <w:snapToGrid w:val="0"/>
        <w:spacing w:line="360" w:lineRule="auto"/>
        <w:ind w:left="851" w:firstLineChars="0"/>
        <w:rPr>
          <w:rFonts w:ascii="华文细黑" w:eastAsia="华文细黑" w:hAnsi="华文细黑"/>
          <w:sz w:val="24"/>
          <w:szCs w:val="24"/>
        </w:rPr>
      </w:pPr>
      <w:r w:rsidRPr="0059223E">
        <w:rPr>
          <w:rFonts w:ascii="华文细黑" w:eastAsia="华文细黑" w:hAnsi="华文细黑" w:hint="eastAsia"/>
          <w:sz w:val="24"/>
          <w:szCs w:val="24"/>
        </w:rPr>
        <w:t>满足《大商业移交强条》（16条）方可进行项目的移交工作，任意一条不符合要求，不能移交。</w:t>
      </w:r>
    </w:p>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bookmarkStart w:id="32" w:name="项目移交大会"/>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59223E">
        <w:rPr>
          <w:rFonts w:ascii="华文细黑" w:eastAsia="华文细黑" w:hAnsi="华文细黑"/>
          <w:b w:val="0"/>
          <w:sz w:val="24"/>
          <w:szCs w:val="24"/>
        </w:rPr>
        <w:t>2</w:t>
      </w:r>
      <w:r w:rsidR="00CD6AD7">
        <w:rPr>
          <w:rFonts w:ascii="华文细黑" w:eastAsia="华文细黑" w:hAnsi="华文细黑"/>
          <w:b w:val="0"/>
          <w:sz w:val="24"/>
          <w:szCs w:val="24"/>
        </w:rPr>
        <w:t>9</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项目移交大会及《项目移交报告》上报。</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p w:rsidR="00E86FE6" w:rsidRPr="00E86FE6" w:rsidRDefault="00E86FE6" w:rsidP="0059223E">
      <w:pPr>
        <w:spacing w:line="360" w:lineRule="auto"/>
        <w:ind w:firstLineChars="177" w:firstLine="425"/>
        <w:rPr>
          <w:rFonts w:ascii="华文细黑" w:eastAsia="华文细黑" w:hAnsi="华文细黑"/>
          <w:sz w:val="24"/>
          <w:szCs w:val="24"/>
        </w:rPr>
      </w:pPr>
      <w:r w:rsidRPr="00E86FE6">
        <w:rPr>
          <w:rFonts w:ascii="华文细黑" w:eastAsia="华文细黑" w:hAnsi="华文细黑" w:hint="eastAsia"/>
          <w:sz w:val="24"/>
          <w:szCs w:val="24"/>
        </w:rPr>
        <w:t>开业后</w:t>
      </w:r>
      <w:r w:rsidRPr="00E86FE6">
        <w:rPr>
          <w:rFonts w:ascii="华文细黑" w:eastAsia="华文细黑" w:hAnsi="华文细黑"/>
          <w:sz w:val="24"/>
          <w:szCs w:val="24"/>
        </w:rPr>
        <w:t>120</w:t>
      </w:r>
      <w:r w:rsidRPr="00E86FE6">
        <w:rPr>
          <w:rFonts w:ascii="华文细黑" w:eastAsia="华文细黑" w:hAnsi="华文细黑" w:hint="eastAsia"/>
          <w:sz w:val="24"/>
          <w:szCs w:val="24"/>
        </w:rPr>
        <w:t>天内，质监中心组织第三方实测实量单位、项目管理中心、规划院、商管总部、项目公司、商管公司、监理单位、总包单位按移交条件完成联合验收，形成</w:t>
      </w:r>
      <w:hyperlink r:id="rId21" w:history="1">
        <w:r w:rsidRPr="00E86FE6">
          <w:rPr>
            <w:rFonts w:ascii="华文细黑" w:eastAsia="华文细黑" w:hAnsi="华文细黑" w:hint="eastAsia"/>
            <w:sz w:val="24"/>
            <w:szCs w:val="24"/>
          </w:rPr>
          <w:t>《</w:t>
        </w:r>
      </w:hyperlink>
      <w:hyperlink r:id="rId22" w:history="1">
        <w:r w:rsidRPr="00E86FE6">
          <w:rPr>
            <w:rFonts w:ascii="华文细黑" w:eastAsia="华文细黑" w:hAnsi="华文细黑" w:hint="eastAsia"/>
            <w:sz w:val="24"/>
            <w:szCs w:val="24"/>
          </w:rPr>
          <w:t>验</w:t>
        </w:r>
      </w:hyperlink>
      <w:hyperlink r:id="rId23" w:history="1">
        <w:r w:rsidRPr="00E86FE6">
          <w:rPr>
            <w:rFonts w:ascii="华文细黑" w:eastAsia="华文细黑" w:hAnsi="华文细黑" w:hint="eastAsia"/>
            <w:sz w:val="24"/>
            <w:szCs w:val="24"/>
          </w:rPr>
          <w:t>收移</w:t>
        </w:r>
      </w:hyperlink>
      <w:hyperlink r:id="rId24" w:history="1">
        <w:r w:rsidRPr="00E86FE6">
          <w:rPr>
            <w:rFonts w:ascii="华文细黑" w:eastAsia="华文细黑" w:hAnsi="华文细黑" w:hint="eastAsia"/>
            <w:sz w:val="24"/>
            <w:szCs w:val="24"/>
          </w:rPr>
          <w:t>交报告</w:t>
        </w:r>
      </w:hyperlink>
      <w:hyperlink r:id="rId25" w:history="1">
        <w:r w:rsidRPr="00E86FE6">
          <w:rPr>
            <w:rFonts w:ascii="华文细黑" w:eastAsia="华文细黑" w:hAnsi="华文细黑" w:hint="eastAsia"/>
            <w:sz w:val="24"/>
            <w:szCs w:val="24"/>
          </w:rPr>
          <w:t>》</w:t>
        </w:r>
      </w:hyperlink>
      <w:r w:rsidRPr="00E86FE6">
        <w:rPr>
          <w:rFonts w:ascii="华文细黑" w:eastAsia="华文细黑" w:hAnsi="华文细黑" w:hint="eastAsia"/>
          <w:sz w:val="24"/>
          <w:szCs w:val="24"/>
        </w:rPr>
        <w:t>或《移交问题整改销项清单》</w:t>
      </w:r>
      <w:r w:rsidRPr="00E86FE6">
        <w:rPr>
          <w:rFonts w:ascii="华文细黑" w:eastAsia="华文细黑" w:hAnsi="华文细黑"/>
          <w:sz w:val="24"/>
          <w:szCs w:val="24"/>
        </w:rPr>
        <w:t xml:space="preserve"> </w:t>
      </w:r>
      <w:r w:rsidRPr="00E86FE6">
        <w:rPr>
          <w:rFonts w:ascii="华文细黑" w:eastAsia="华文细黑" w:hAnsi="华文细黑" w:hint="eastAsia"/>
          <w:sz w:val="24"/>
          <w:szCs w:val="24"/>
        </w:rPr>
        <w:t>，各方签确达到移交条件，项目公司发起移交流程，</w:t>
      </w:r>
      <w:hyperlink r:id="rId26" w:history="1">
        <w:r w:rsidRPr="00E86FE6">
          <w:rPr>
            <w:rFonts w:ascii="华文细黑" w:eastAsia="华文细黑" w:hAnsi="华文细黑" w:hint="eastAsia"/>
            <w:sz w:val="24"/>
            <w:szCs w:val="24"/>
          </w:rPr>
          <w:t>附《</w:t>
        </w:r>
      </w:hyperlink>
      <w:hyperlink r:id="rId27" w:history="1">
        <w:r w:rsidRPr="00E86FE6">
          <w:rPr>
            <w:rFonts w:ascii="华文细黑" w:eastAsia="华文细黑" w:hAnsi="华文细黑" w:hint="eastAsia"/>
            <w:sz w:val="24"/>
            <w:szCs w:val="24"/>
          </w:rPr>
          <w:t>验收</w:t>
        </w:r>
      </w:hyperlink>
      <w:hyperlink r:id="rId28" w:history="1">
        <w:r w:rsidRPr="00E86FE6">
          <w:rPr>
            <w:rFonts w:ascii="华文细黑" w:eastAsia="华文细黑" w:hAnsi="华文细黑" w:hint="eastAsia"/>
            <w:sz w:val="24"/>
            <w:szCs w:val="24"/>
          </w:rPr>
          <w:t>移交</w:t>
        </w:r>
      </w:hyperlink>
      <w:hyperlink r:id="rId29" w:history="1">
        <w:r w:rsidRPr="00E86FE6">
          <w:rPr>
            <w:rFonts w:ascii="华文细黑" w:eastAsia="华文细黑" w:hAnsi="华文细黑" w:hint="eastAsia"/>
            <w:sz w:val="24"/>
            <w:szCs w:val="24"/>
          </w:rPr>
          <w:t>报告</w:t>
        </w:r>
      </w:hyperlink>
      <w:hyperlink r:id="rId30" w:history="1">
        <w:r w:rsidRPr="00E86FE6">
          <w:rPr>
            <w:rFonts w:ascii="华文细黑" w:eastAsia="华文细黑" w:hAnsi="华文细黑" w:hint="eastAsia"/>
            <w:sz w:val="24"/>
            <w:szCs w:val="24"/>
          </w:rPr>
          <w:t>》</w:t>
        </w:r>
      </w:hyperlink>
      <w:r w:rsidRPr="00E86FE6">
        <w:rPr>
          <w:rFonts w:ascii="华文细黑" w:eastAsia="华文细黑" w:hAnsi="华文细黑" w:hint="eastAsia"/>
          <w:sz w:val="24"/>
          <w:szCs w:val="24"/>
        </w:rPr>
        <w:t>，报分管项目副总裁、商管公司总裁审批后，完成项目移交。</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4"/>
        <w:gridCol w:w="8322"/>
      </w:tblGrid>
      <w:tr w:rsidR="00E86FE6" w:rsidRPr="00E86FE6" w:rsidTr="0059223E">
        <w:trPr>
          <w:trHeight w:val="182"/>
          <w:tblHeader/>
        </w:trPr>
        <w:tc>
          <w:tcPr>
            <w:tcW w:w="726"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4274" w:type="pct"/>
            <w:vAlign w:val="center"/>
          </w:tcPr>
          <w:p w:rsidR="00E86FE6" w:rsidRPr="00E86FE6" w:rsidRDefault="00E86FE6" w:rsidP="0059223E">
            <w:pPr>
              <w:snapToGrid w:val="0"/>
              <w:jc w:val="center"/>
              <w:rPr>
                <w:rFonts w:ascii="华文细黑" w:eastAsia="华文细黑" w:hAnsi="华文细黑"/>
                <w:b/>
                <w:sz w:val="24"/>
                <w:szCs w:val="24"/>
              </w:rPr>
            </w:pPr>
            <w:r w:rsidRPr="00E86FE6">
              <w:rPr>
                <w:rFonts w:ascii="华文细黑" w:eastAsia="华文细黑" w:hAnsi="华文细黑" w:hint="eastAsia"/>
                <w:b/>
                <w:sz w:val="24"/>
                <w:szCs w:val="24"/>
              </w:rPr>
              <w:t>管控要点</w:t>
            </w:r>
          </w:p>
        </w:tc>
      </w:tr>
      <w:tr w:rsidR="00E86FE6" w:rsidRPr="00E86FE6" w:rsidTr="0059223E">
        <w:trPr>
          <w:trHeight w:val="70"/>
        </w:trPr>
        <w:tc>
          <w:tcPr>
            <w:tcW w:w="726"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移交标准</w:t>
            </w:r>
          </w:p>
        </w:tc>
        <w:tc>
          <w:tcPr>
            <w:tcW w:w="4274" w:type="pct"/>
            <w:vAlign w:val="center"/>
          </w:tcPr>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第三方消防检测覆盖率 100%，消防故障点&lt;1%，消防点位地址码完全正确，消防问题全部整改完成</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各种证照办理完成，包括但不限于水、电、气、暖、环评等证照</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图纸资料、备品备件移交完毕</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配电箱（柜）上方无水管通过（或有防水措施）；母线防水等级满足设计要求，上方有管道通过时，需设置防水措施；机房内顶板、地面、墙体无渗漏现象</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空调风口与风管连接符合设计要求，风管无变形、破损；吊顶内吊柜机组、风机盘管的检修空间须满足要求</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机电设备检查部位满足设计功能和设计标准、符合建造标准；机电系统调试合格、通过验收，运行正常</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“慧云智能化管理系统”应在持有物业移交前调试完成，具备试运行条件</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主力店商户用电、用水分户计量完成，且可单独开具增值税发票；室内步行街商铺预付费电表按2016年下发的《关于对智能电表管理平台电表及集中器技术标准的请示》实施</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采光顶玻璃选用双银Low-E玻璃，可见光透过率≥43%，K值≤1.65W/</w:t>
            </w:r>
            <w:r w:rsidRPr="0059223E">
              <w:rPr>
                <w:rFonts w:ascii="华文细黑" w:eastAsia="华文细黑" w:hAnsi="华文细黑" w:cs="宋体" w:hint="eastAsia"/>
                <w:sz w:val="24"/>
                <w:szCs w:val="24"/>
              </w:rPr>
              <w:t>㎡</w:t>
            </w:r>
            <w:r w:rsidRPr="0059223E">
              <w:rPr>
                <w:rFonts w:ascii="华文细黑" w:eastAsia="华文细黑" w:hAnsi="华文细黑" w:cs="微软雅黑" w:hint="eastAsia"/>
                <w:sz w:val="24"/>
                <w:szCs w:val="24"/>
              </w:rPr>
              <w:t>，遮阳系数≤</w:t>
            </w:r>
            <w:r w:rsidRPr="0059223E">
              <w:rPr>
                <w:rFonts w:ascii="华文细黑" w:eastAsia="华文细黑" w:hAnsi="华文细黑" w:hint="eastAsia"/>
                <w:sz w:val="24"/>
                <w:szCs w:val="24"/>
              </w:rPr>
              <w:t>0.31</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土建结构及装饰工程检查部位满足设计要求和符合建造标准；屋面不得使用泡沫混凝土找平或找坡，地下室底板不得使用疏水板</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地下停车场、侧墙、屋面、幕墙、卫生间、电梯底坑、管井无渗漏水</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工程遗留问题 100%整改完毕</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由于项目公司、总包单位施工造成商户损失的赔偿得到项目公司、总包单位确认并结算完成</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其他涉及地方项目公司、总包单位和商管公司的往来账款得到确认</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因季节性特点，尚未能进行调试的设备系统（如冬季开业项目的空调制冷系统），具备条件后单独进行检查、调试及验收，满足设计、安装及使用要求后另行移交</w:t>
            </w:r>
          </w:p>
          <w:p w:rsidR="00E86FE6" w:rsidRPr="0059223E"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远程安全监控系统应在项目移交前应按《万达集团远程安全监控系统建造、验收标准》由集团安监部验收合格</w:t>
            </w:r>
          </w:p>
          <w:p w:rsidR="00E86FE6" w:rsidRPr="00E86FE6" w:rsidRDefault="00E86FE6" w:rsidP="00925699">
            <w:pPr>
              <w:pStyle w:val="13"/>
              <w:numPr>
                <w:ilvl w:val="0"/>
                <w:numId w:val="92"/>
              </w:numPr>
              <w:spacing w:line="360" w:lineRule="exact"/>
              <w:ind w:left="357" w:firstLineChars="0" w:hanging="357"/>
              <w:rPr>
                <w:rFonts w:ascii="华文细黑" w:eastAsia="华文细黑" w:hAnsi="华文细黑"/>
                <w:sz w:val="24"/>
                <w:szCs w:val="24"/>
              </w:rPr>
            </w:pPr>
            <w:r w:rsidRPr="0059223E">
              <w:rPr>
                <w:rFonts w:ascii="华文细黑" w:eastAsia="华文细黑" w:hAnsi="华文细黑" w:hint="eastAsia"/>
                <w:sz w:val="24"/>
                <w:szCs w:val="24"/>
              </w:rPr>
              <w:t>项目BIM模型满足万达要求，模型准确同现场一致</w:t>
            </w:r>
          </w:p>
        </w:tc>
      </w:tr>
      <w:tr w:rsidR="00E86FE6" w:rsidRPr="00E86FE6" w:rsidTr="0059223E">
        <w:trPr>
          <w:trHeight w:val="1027"/>
        </w:trPr>
        <w:tc>
          <w:tcPr>
            <w:tcW w:w="726"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项目移交大会及《项目移交报告》上报</w:t>
            </w:r>
          </w:p>
        </w:tc>
        <w:tc>
          <w:tcPr>
            <w:tcW w:w="4274" w:type="pct"/>
            <w:vAlign w:val="center"/>
          </w:tcPr>
          <w:p w:rsidR="00E86FE6" w:rsidRPr="00E86FE6" w:rsidRDefault="00E86FE6" w:rsidP="00925699">
            <w:pPr>
              <w:pStyle w:val="13"/>
              <w:numPr>
                <w:ilvl w:val="0"/>
                <w:numId w:val="93"/>
              </w:numPr>
              <w:snapToGrid w:val="0"/>
              <w:ind w:firstLineChars="0"/>
              <w:jc w:val="left"/>
              <w:rPr>
                <w:rFonts w:ascii="华文细黑" w:eastAsia="华文细黑" w:hAnsi="华文细黑"/>
                <w:bCs/>
                <w:sz w:val="24"/>
                <w:szCs w:val="24"/>
              </w:rPr>
            </w:pPr>
            <w:r w:rsidRPr="00E86FE6">
              <w:rPr>
                <w:rFonts w:ascii="华文细黑" w:eastAsia="华文细黑" w:hAnsi="华文细黑" w:hint="eastAsia"/>
                <w:bCs/>
                <w:sz w:val="24"/>
                <w:szCs w:val="24"/>
              </w:rPr>
              <w:t>移交工作准备就绪后，商管公司发起移交申请的</w:t>
            </w:r>
            <w:r w:rsidRPr="00E86FE6">
              <w:rPr>
                <w:rFonts w:ascii="华文细黑" w:eastAsia="华文细黑" w:hAnsi="华文细黑"/>
                <w:bCs/>
                <w:sz w:val="24"/>
                <w:szCs w:val="24"/>
              </w:rPr>
              <w:t>OA</w:t>
            </w:r>
            <w:r w:rsidRPr="00E86FE6">
              <w:rPr>
                <w:rFonts w:ascii="华文细黑" w:eastAsia="华文细黑" w:hAnsi="华文细黑" w:hint="eastAsia"/>
                <w:bCs/>
                <w:sz w:val="24"/>
                <w:szCs w:val="24"/>
              </w:rPr>
              <w:t>流程，报商管总部工程部、商业地产副总裁</w:t>
            </w:r>
            <w:r w:rsidRPr="00E86FE6">
              <w:rPr>
                <w:rFonts w:ascii="华文细黑" w:eastAsia="华文细黑" w:hAnsi="华文细黑"/>
                <w:bCs/>
                <w:sz w:val="24"/>
                <w:szCs w:val="24"/>
              </w:rPr>
              <w:t>(</w:t>
            </w:r>
            <w:r w:rsidRPr="00E86FE6">
              <w:rPr>
                <w:rFonts w:ascii="华文细黑" w:eastAsia="华文细黑" w:hAnsi="华文细黑" w:hint="eastAsia"/>
                <w:bCs/>
                <w:sz w:val="24"/>
                <w:szCs w:val="24"/>
              </w:rPr>
              <w:t>分管商管</w:t>
            </w:r>
            <w:r w:rsidRPr="00E86FE6">
              <w:rPr>
                <w:rFonts w:ascii="华文细黑" w:eastAsia="华文细黑" w:hAnsi="华文细黑"/>
                <w:bCs/>
                <w:sz w:val="24"/>
                <w:szCs w:val="24"/>
              </w:rPr>
              <w:t>)</w:t>
            </w:r>
            <w:r w:rsidRPr="00E86FE6">
              <w:rPr>
                <w:rFonts w:ascii="华文细黑" w:eastAsia="华文细黑" w:hAnsi="华文细黑" w:hint="eastAsia"/>
                <w:bCs/>
                <w:sz w:val="24"/>
                <w:szCs w:val="24"/>
              </w:rPr>
              <w:t>批准；</w:t>
            </w:r>
          </w:p>
          <w:p w:rsidR="00E86FE6" w:rsidRPr="00E86FE6" w:rsidRDefault="00E86FE6" w:rsidP="00925699">
            <w:pPr>
              <w:pStyle w:val="13"/>
              <w:numPr>
                <w:ilvl w:val="0"/>
                <w:numId w:val="93"/>
              </w:numPr>
              <w:snapToGrid w:val="0"/>
              <w:ind w:firstLineChars="0"/>
              <w:jc w:val="left"/>
              <w:rPr>
                <w:rFonts w:ascii="华文细黑" w:eastAsia="华文细黑" w:hAnsi="华文细黑"/>
                <w:bCs/>
                <w:sz w:val="24"/>
                <w:szCs w:val="24"/>
              </w:rPr>
            </w:pPr>
            <w:r w:rsidRPr="00E86FE6">
              <w:rPr>
                <w:rFonts w:ascii="华文细黑" w:eastAsia="华文细黑" w:hAnsi="华文细黑" w:hint="eastAsia"/>
                <w:bCs/>
                <w:sz w:val="24"/>
                <w:szCs w:val="24"/>
              </w:rPr>
              <w:t>待商管公司的移交申请批准后，由项目公司发起召开移交大会会议申请流程；</w:t>
            </w:r>
          </w:p>
          <w:p w:rsidR="00E86FE6" w:rsidRPr="00E86FE6" w:rsidRDefault="00E86FE6" w:rsidP="00925699">
            <w:pPr>
              <w:pStyle w:val="13"/>
              <w:numPr>
                <w:ilvl w:val="0"/>
                <w:numId w:val="93"/>
              </w:numPr>
              <w:snapToGrid w:val="0"/>
              <w:ind w:firstLineChars="0"/>
              <w:jc w:val="left"/>
              <w:rPr>
                <w:rFonts w:ascii="华文细黑" w:eastAsia="华文细黑" w:hAnsi="华文细黑"/>
                <w:bCs/>
                <w:sz w:val="24"/>
                <w:szCs w:val="24"/>
              </w:rPr>
            </w:pPr>
            <w:r w:rsidRPr="00E86FE6">
              <w:rPr>
                <w:rFonts w:ascii="华文细黑" w:eastAsia="华文细黑" w:hAnsi="华文细黑" w:hint="eastAsia"/>
                <w:sz w:val="24"/>
                <w:szCs w:val="24"/>
              </w:rPr>
              <w:t>在项目的移交大会结束后，项目公司应整理形成《项目移交报告》，报项目管理中心计划部、质量监管部、商管总部工程部、主管项目副总裁、主管商管系统副总裁审批，作为项目后期管理的内容及奖金分配依据，报告应包括项目整体移交会签单、现场移交结束会议纪要及相关移交附件（移交流程需按时填报质量管理系统），《项目移交报告》流程应包含下述文件</w:t>
            </w:r>
            <w:r w:rsidRPr="00E86FE6">
              <w:rPr>
                <w:rFonts w:ascii="华文细黑" w:eastAsia="华文细黑" w:hAnsi="华文细黑" w:hint="eastAsia"/>
                <w:bCs/>
                <w:sz w:val="24"/>
                <w:szCs w:val="24"/>
              </w:rPr>
              <w:t>：</w:t>
            </w:r>
          </w:p>
          <w:p w:rsidR="00E86FE6" w:rsidRPr="00E86FE6" w:rsidRDefault="00E86FE6" w:rsidP="00925699">
            <w:pPr>
              <w:pStyle w:val="13"/>
              <w:numPr>
                <w:ilvl w:val="0"/>
                <w:numId w:val="94"/>
              </w:numPr>
              <w:snapToGrid w:val="0"/>
              <w:ind w:left="883" w:firstLineChars="0" w:hanging="523"/>
              <w:jc w:val="left"/>
              <w:rPr>
                <w:rFonts w:ascii="华文细黑" w:eastAsia="华文细黑" w:hAnsi="华文细黑"/>
                <w:bCs/>
                <w:sz w:val="24"/>
                <w:szCs w:val="24"/>
              </w:rPr>
            </w:pPr>
            <w:r w:rsidRPr="00E86FE6">
              <w:rPr>
                <w:rFonts w:ascii="华文细黑" w:eastAsia="华文细黑" w:hAnsi="华文细黑"/>
                <w:bCs/>
                <w:sz w:val="24"/>
                <w:szCs w:val="24"/>
              </w:rPr>
              <w:t>XX</w:t>
            </w:r>
            <w:r w:rsidRPr="00E86FE6">
              <w:rPr>
                <w:rFonts w:ascii="华文细黑" w:eastAsia="华文细黑" w:hAnsi="华文细黑" w:hint="eastAsia"/>
                <w:bCs/>
                <w:sz w:val="24"/>
                <w:szCs w:val="24"/>
              </w:rPr>
              <w:t>万达广场大商业移交报告；</w:t>
            </w:r>
          </w:p>
          <w:p w:rsidR="00E86FE6" w:rsidRPr="00E86FE6" w:rsidRDefault="00E86FE6" w:rsidP="00925699">
            <w:pPr>
              <w:pStyle w:val="13"/>
              <w:numPr>
                <w:ilvl w:val="0"/>
                <w:numId w:val="94"/>
              </w:numPr>
              <w:snapToGrid w:val="0"/>
              <w:ind w:left="883" w:firstLineChars="0" w:hanging="523"/>
              <w:jc w:val="left"/>
              <w:rPr>
                <w:rFonts w:ascii="华文细黑" w:eastAsia="华文细黑" w:hAnsi="华文细黑"/>
                <w:bCs/>
                <w:sz w:val="24"/>
                <w:szCs w:val="24"/>
              </w:rPr>
            </w:pPr>
            <w:r w:rsidRPr="00E86FE6">
              <w:rPr>
                <w:rFonts w:ascii="华文细黑" w:eastAsia="华文细黑" w:hAnsi="华文细黑" w:hint="eastAsia"/>
                <w:bCs/>
                <w:sz w:val="24"/>
                <w:szCs w:val="24"/>
              </w:rPr>
              <w:t>第三方消防设施检测报告（签字确认文件扫描件）及上报集团安监部备案的</w:t>
            </w:r>
            <w:r w:rsidRPr="00E86FE6">
              <w:rPr>
                <w:rFonts w:ascii="华文细黑" w:eastAsia="华文细黑" w:hAnsi="华文细黑"/>
                <w:bCs/>
                <w:sz w:val="24"/>
                <w:szCs w:val="24"/>
              </w:rPr>
              <w:t>OA</w:t>
            </w:r>
            <w:r w:rsidRPr="00E86FE6">
              <w:rPr>
                <w:rFonts w:ascii="华文细黑" w:eastAsia="华文细黑" w:hAnsi="华文细黑" w:hint="eastAsia"/>
                <w:bCs/>
                <w:sz w:val="24"/>
                <w:szCs w:val="24"/>
              </w:rPr>
              <w:t>流程；</w:t>
            </w:r>
          </w:p>
          <w:p w:rsidR="00E86FE6" w:rsidRPr="00E86FE6" w:rsidRDefault="00E86FE6" w:rsidP="00925699">
            <w:pPr>
              <w:pStyle w:val="13"/>
              <w:numPr>
                <w:ilvl w:val="0"/>
                <w:numId w:val="94"/>
              </w:numPr>
              <w:snapToGrid w:val="0"/>
              <w:ind w:left="883" w:firstLineChars="0" w:hanging="523"/>
              <w:jc w:val="left"/>
              <w:rPr>
                <w:rFonts w:ascii="华文细黑" w:eastAsia="华文细黑" w:hAnsi="华文细黑"/>
                <w:bCs/>
                <w:sz w:val="24"/>
                <w:szCs w:val="24"/>
              </w:rPr>
            </w:pPr>
            <w:r w:rsidRPr="00E86FE6">
              <w:rPr>
                <w:rFonts w:ascii="华文细黑" w:eastAsia="华文细黑" w:hAnsi="华文细黑" w:hint="eastAsia"/>
                <w:bCs/>
                <w:sz w:val="24"/>
                <w:szCs w:val="24"/>
              </w:rPr>
              <w:t>设备设施移交清单（签字确认文件扫描件）；</w:t>
            </w:r>
          </w:p>
          <w:p w:rsidR="00E86FE6" w:rsidRPr="00E86FE6" w:rsidRDefault="00E86FE6" w:rsidP="00925699">
            <w:pPr>
              <w:pStyle w:val="13"/>
              <w:numPr>
                <w:ilvl w:val="0"/>
                <w:numId w:val="94"/>
              </w:numPr>
              <w:snapToGrid w:val="0"/>
              <w:ind w:left="883" w:firstLineChars="0" w:hanging="523"/>
              <w:jc w:val="left"/>
              <w:rPr>
                <w:rFonts w:ascii="华文细黑" w:eastAsia="华文细黑" w:hAnsi="华文细黑"/>
                <w:bCs/>
                <w:sz w:val="24"/>
                <w:szCs w:val="24"/>
              </w:rPr>
            </w:pPr>
            <w:r w:rsidRPr="00E86FE6">
              <w:rPr>
                <w:rFonts w:ascii="华文细黑" w:eastAsia="华文细黑" w:hAnsi="华文细黑" w:hint="eastAsia"/>
                <w:bCs/>
                <w:sz w:val="24"/>
                <w:szCs w:val="24"/>
              </w:rPr>
              <w:t>项目图纸资料移交清单（签字确认文件扫描件）；</w:t>
            </w:r>
          </w:p>
          <w:p w:rsidR="00E86FE6" w:rsidRPr="00E86FE6" w:rsidRDefault="00E86FE6" w:rsidP="00925699">
            <w:pPr>
              <w:pStyle w:val="13"/>
              <w:numPr>
                <w:ilvl w:val="0"/>
                <w:numId w:val="94"/>
              </w:numPr>
              <w:snapToGrid w:val="0"/>
              <w:ind w:left="883" w:firstLineChars="0" w:hanging="523"/>
              <w:jc w:val="left"/>
              <w:rPr>
                <w:rFonts w:ascii="华文细黑" w:eastAsia="华文细黑" w:hAnsi="华文细黑"/>
                <w:bCs/>
                <w:sz w:val="24"/>
                <w:szCs w:val="24"/>
              </w:rPr>
            </w:pPr>
            <w:r w:rsidRPr="00E86FE6">
              <w:rPr>
                <w:rFonts w:ascii="华文细黑" w:eastAsia="华文细黑" w:hAnsi="华文细黑" w:hint="eastAsia"/>
                <w:bCs/>
                <w:sz w:val="24"/>
                <w:szCs w:val="24"/>
              </w:rPr>
              <w:t>备品备件移交清单（签字确认文件扫描件）；</w:t>
            </w:r>
          </w:p>
          <w:p w:rsidR="00E86FE6" w:rsidRPr="00496244" w:rsidRDefault="00E86FE6" w:rsidP="00925699">
            <w:pPr>
              <w:pStyle w:val="13"/>
              <w:numPr>
                <w:ilvl w:val="0"/>
                <w:numId w:val="94"/>
              </w:numPr>
              <w:snapToGrid w:val="0"/>
              <w:ind w:left="883" w:firstLineChars="0" w:hanging="523"/>
              <w:jc w:val="left"/>
              <w:rPr>
                <w:rFonts w:ascii="华文细黑" w:eastAsia="华文细黑" w:hAnsi="华文细黑"/>
                <w:bCs/>
                <w:sz w:val="24"/>
                <w:szCs w:val="24"/>
              </w:rPr>
            </w:pPr>
            <w:r w:rsidRPr="00E86FE6">
              <w:rPr>
                <w:rFonts w:ascii="华文细黑" w:eastAsia="华文细黑" w:hAnsi="华文细黑" w:hint="eastAsia"/>
                <w:bCs/>
                <w:sz w:val="24"/>
                <w:szCs w:val="24"/>
              </w:rPr>
              <w:t>计</w:t>
            </w:r>
            <w:r w:rsidRPr="00496244">
              <w:rPr>
                <w:rFonts w:ascii="华文细黑" w:eastAsia="华文细黑" w:hAnsi="华文细黑" w:hint="eastAsia"/>
                <w:bCs/>
                <w:sz w:val="24"/>
                <w:szCs w:val="24"/>
              </w:rPr>
              <w:t>量仪表系统移交清单（签字确认文件扫描件）；</w:t>
            </w:r>
          </w:p>
          <w:p w:rsidR="00E86FE6" w:rsidRPr="00496244" w:rsidRDefault="00E86FE6" w:rsidP="00925699">
            <w:pPr>
              <w:pStyle w:val="13"/>
              <w:numPr>
                <w:ilvl w:val="0"/>
                <w:numId w:val="94"/>
              </w:numPr>
              <w:snapToGrid w:val="0"/>
              <w:ind w:left="883" w:firstLineChars="0" w:hanging="523"/>
              <w:jc w:val="left"/>
              <w:rPr>
                <w:rFonts w:ascii="华文细黑" w:eastAsia="华文细黑" w:hAnsi="华文细黑"/>
                <w:bCs/>
                <w:sz w:val="24"/>
                <w:szCs w:val="24"/>
              </w:rPr>
            </w:pPr>
            <w:r w:rsidRPr="00496244">
              <w:rPr>
                <w:rFonts w:ascii="华文细黑" w:eastAsia="华文细黑" w:hAnsi="华文细黑" w:hint="eastAsia"/>
                <w:bCs/>
                <w:sz w:val="24"/>
                <w:szCs w:val="24"/>
              </w:rPr>
              <w:t>遗留问题移交承诺函（签字确认文件扫描件）；</w:t>
            </w:r>
          </w:p>
          <w:p w:rsidR="00E86FE6" w:rsidRPr="00496244" w:rsidRDefault="00E86FE6" w:rsidP="00925699">
            <w:pPr>
              <w:pStyle w:val="13"/>
              <w:numPr>
                <w:ilvl w:val="0"/>
                <w:numId w:val="94"/>
              </w:numPr>
              <w:snapToGrid w:val="0"/>
              <w:ind w:left="883" w:firstLineChars="0" w:hanging="523"/>
              <w:jc w:val="left"/>
              <w:rPr>
                <w:rFonts w:ascii="华文细黑" w:eastAsia="华文细黑" w:hAnsi="华文细黑"/>
                <w:bCs/>
                <w:sz w:val="24"/>
                <w:szCs w:val="24"/>
              </w:rPr>
            </w:pPr>
            <w:r w:rsidRPr="00496244">
              <w:rPr>
                <w:rFonts w:ascii="华文细黑" w:eastAsia="华文细黑" w:hAnsi="华文细黑" w:hint="eastAsia"/>
                <w:bCs/>
                <w:sz w:val="24"/>
                <w:szCs w:val="24"/>
              </w:rPr>
              <w:t>移交承诺问题清单（签字确认文件扫描件）；</w:t>
            </w:r>
          </w:p>
          <w:p w:rsidR="00E86FE6" w:rsidRPr="00496244" w:rsidRDefault="00E86FE6" w:rsidP="00925699">
            <w:pPr>
              <w:pStyle w:val="13"/>
              <w:numPr>
                <w:ilvl w:val="0"/>
                <w:numId w:val="94"/>
              </w:numPr>
              <w:snapToGrid w:val="0"/>
              <w:ind w:left="883" w:firstLineChars="0" w:hanging="523"/>
              <w:jc w:val="left"/>
              <w:rPr>
                <w:rFonts w:ascii="华文细黑" w:eastAsia="华文细黑" w:hAnsi="华文细黑"/>
                <w:bCs/>
                <w:sz w:val="24"/>
                <w:szCs w:val="24"/>
              </w:rPr>
            </w:pPr>
            <w:r w:rsidRPr="00496244">
              <w:rPr>
                <w:rFonts w:ascii="华文细黑" w:eastAsia="华文细黑" w:hAnsi="华文细黑" w:cs="宋体" w:hint="eastAsia"/>
                <w:sz w:val="24"/>
                <w:szCs w:val="24"/>
              </w:rPr>
              <w:t>保修书清单</w:t>
            </w:r>
            <w:r w:rsidRPr="00496244">
              <w:rPr>
                <w:rFonts w:ascii="华文细黑" w:eastAsia="华文细黑" w:hAnsi="华文细黑" w:hint="eastAsia"/>
                <w:bCs/>
                <w:sz w:val="24"/>
                <w:szCs w:val="24"/>
              </w:rPr>
              <w:t>（签字确认文件扫描件）；</w:t>
            </w:r>
          </w:p>
          <w:p w:rsidR="00E86FE6" w:rsidRPr="00496244" w:rsidRDefault="00E86FE6" w:rsidP="00925699">
            <w:pPr>
              <w:pStyle w:val="13"/>
              <w:numPr>
                <w:ilvl w:val="0"/>
                <w:numId w:val="94"/>
              </w:numPr>
              <w:snapToGrid w:val="0"/>
              <w:ind w:left="174" w:firstLineChars="0" w:firstLine="186"/>
              <w:jc w:val="left"/>
              <w:rPr>
                <w:rFonts w:ascii="华文细黑" w:eastAsia="华文细黑" w:hAnsi="华文细黑"/>
                <w:bCs/>
                <w:sz w:val="24"/>
                <w:szCs w:val="24"/>
              </w:rPr>
            </w:pPr>
            <w:r w:rsidRPr="00496244">
              <w:rPr>
                <w:rFonts w:ascii="华文细黑" w:eastAsia="华文细黑" w:hAnsi="华文细黑" w:hint="eastAsia"/>
                <w:bCs/>
                <w:sz w:val="24"/>
                <w:szCs w:val="24"/>
              </w:rPr>
              <w:t>移交大会会议纪要（签字确认文件扫描件）。</w:t>
            </w:r>
          </w:p>
          <w:p w:rsidR="00E86FE6" w:rsidRPr="00E86FE6" w:rsidRDefault="00E86FE6" w:rsidP="00925699">
            <w:pPr>
              <w:pStyle w:val="13"/>
              <w:numPr>
                <w:ilvl w:val="0"/>
                <w:numId w:val="94"/>
              </w:numPr>
              <w:snapToGrid w:val="0"/>
              <w:ind w:left="174" w:firstLineChars="0" w:firstLine="186"/>
              <w:jc w:val="left"/>
              <w:rPr>
                <w:rFonts w:ascii="华文细黑" w:eastAsia="华文细黑" w:hAnsi="华文细黑"/>
                <w:bCs/>
                <w:sz w:val="24"/>
                <w:szCs w:val="24"/>
              </w:rPr>
            </w:pPr>
            <w:r w:rsidRPr="00496244">
              <w:rPr>
                <w:rFonts w:ascii="华文细黑" w:eastAsia="华文细黑" w:hAnsi="华文细黑" w:hint="eastAsia"/>
                <w:bCs/>
                <w:sz w:val="24"/>
                <w:szCs w:val="24"/>
              </w:rPr>
              <w:t>经过确认的满足万达标准的BIM模型全部资料</w:t>
            </w:r>
          </w:p>
        </w:tc>
      </w:tr>
      <w:tr w:rsidR="00E86FE6" w:rsidRPr="00E86FE6" w:rsidTr="0059223E">
        <w:trPr>
          <w:trHeight w:val="1027"/>
        </w:trPr>
        <w:tc>
          <w:tcPr>
            <w:tcW w:w="726" w:type="pct"/>
            <w:vAlign w:val="center"/>
          </w:tcPr>
          <w:p w:rsidR="00E86FE6" w:rsidRPr="00E86FE6" w:rsidRDefault="00E86FE6" w:rsidP="0059223E">
            <w:pPr>
              <w:snapToGrid w:val="0"/>
              <w:jc w:val="center"/>
              <w:rPr>
                <w:rFonts w:ascii="华文细黑" w:eastAsia="华文细黑" w:hAnsi="华文细黑"/>
                <w:sz w:val="24"/>
                <w:szCs w:val="24"/>
              </w:rPr>
            </w:pPr>
            <w:r w:rsidRPr="00E86FE6">
              <w:rPr>
                <w:rFonts w:ascii="华文细黑" w:eastAsia="华文细黑" w:hAnsi="华文细黑" w:hint="eastAsia"/>
                <w:sz w:val="24"/>
                <w:szCs w:val="24"/>
              </w:rPr>
              <w:t>承诺事项</w:t>
            </w:r>
          </w:p>
        </w:tc>
        <w:tc>
          <w:tcPr>
            <w:tcW w:w="4274" w:type="pct"/>
            <w:vAlign w:val="center"/>
          </w:tcPr>
          <w:p w:rsidR="00E86FE6" w:rsidRPr="00E86FE6" w:rsidRDefault="00E86FE6" w:rsidP="0059223E">
            <w:pPr>
              <w:pStyle w:val="13"/>
              <w:snapToGrid w:val="0"/>
              <w:ind w:firstLineChars="0" w:firstLine="0"/>
              <w:rPr>
                <w:rFonts w:ascii="华文细黑" w:eastAsia="华文细黑" w:hAnsi="华文细黑"/>
                <w:bCs/>
                <w:sz w:val="24"/>
                <w:szCs w:val="24"/>
              </w:rPr>
            </w:pPr>
            <w:r w:rsidRPr="00E86FE6">
              <w:rPr>
                <w:rFonts w:ascii="华文细黑" w:eastAsia="华文细黑" w:hAnsi="华文细黑" w:hint="eastAsia"/>
                <w:bCs/>
                <w:sz w:val="24"/>
                <w:szCs w:val="24"/>
              </w:rPr>
              <w:t>大商业移交时，工程质量问题必须100%整改完成，同时不允许以下事项的承诺：</w:t>
            </w:r>
          </w:p>
          <w:p w:rsidR="00E86FE6" w:rsidRPr="00E86FE6" w:rsidRDefault="00E86FE6" w:rsidP="00925699">
            <w:pPr>
              <w:pStyle w:val="13"/>
              <w:numPr>
                <w:ilvl w:val="0"/>
                <w:numId w:val="114"/>
              </w:numPr>
              <w:snapToGrid w:val="0"/>
              <w:ind w:left="458" w:firstLineChars="0"/>
              <w:rPr>
                <w:rFonts w:ascii="华文细黑" w:eastAsia="华文细黑" w:hAnsi="华文细黑"/>
                <w:bCs/>
                <w:sz w:val="24"/>
                <w:szCs w:val="24"/>
              </w:rPr>
            </w:pPr>
            <w:r w:rsidRPr="00E86FE6">
              <w:rPr>
                <w:rFonts w:ascii="华文细黑" w:eastAsia="华文细黑" w:hAnsi="华文细黑" w:hint="eastAsia"/>
                <w:bCs/>
                <w:sz w:val="24"/>
                <w:szCs w:val="24"/>
              </w:rPr>
              <w:t>消防安全系统问题必须整改完成，系统运行正常，存在问题不允许承诺；</w:t>
            </w:r>
          </w:p>
          <w:p w:rsidR="00E86FE6" w:rsidRPr="00E86FE6" w:rsidRDefault="00E86FE6" w:rsidP="00925699">
            <w:pPr>
              <w:pStyle w:val="13"/>
              <w:numPr>
                <w:ilvl w:val="0"/>
                <w:numId w:val="114"/>
              </w:numPr>
              <w:snapToGrid w:val="0"/>
              <w:ind w:left="458" w:firstLineChars="0"/>
              <w:rPr>
                <w:rFonts w:ascii="华文细黑" w:eastAsia="华文细黑" w:hAnsi="华文细黑"/>
                <w:bCs/>
                <w:sz w:val="24"/>
                <w:szCs w:val="24"/>
              </w:rPr>
            </w:pPr>
            <w:r w:rsidRPr="00E86FE6">
              <w:rPr>
                <w:rFonts w:ascii="华文细黑" w:eastAsia="华文细黑" w:hAnsi="华文细黑" w:hint="eastAsia"/>
                <w:bCs/>
                <w:sz w:val="24"/>
                <w:szCs w:val="24"/>
              </w:rPr>
              <w:t>广场各个系统（强电、弱电、暖通空调、给排水、电梯、消防系统、土建装饰等）必须运行正常，影响广场运行及安全的主要问题不允许承诺；</w:t>
            </w:r>
          </w:p>
          <w:p w:rsidR="00496244" w:rsidRDefault="00496244" w:rsidP="00925699">
            <w:pPr>
              <w:pStyle w:val="13"/>
              <w:numPr>
                <w:ilvl w:val="0"/>
                <w:numId w:val="114"/>
              </w:numPr>
              <w:snapToGrid w:val="0"/>
              <w:ind w:left="458" w:firstLineChars="0"/>
              <w:rPr>
                <w:rFonts w:ascii="华文细黑" w:eastAsia="华文细黑" w:hAnsi="华文细黑"/>
                <w:bCs/>
                <w:sz w:val="24"/>
                <w:szCs w:val="24"/>
              </w:rPr>
            </w:pPr>
            <w:r>
              <w:rPr>
                <w:rFonts w:ascii="华文细黑" w:eastAsia="华文细黑" w:hAnsi="华文细黑" w:hint="eastAsia"/>
                <w:bCs/>
                <w:sz w:val="24"/>
                <w:szCs w:val="24"/>
              </w:rPr>
              <w:t>防寒封堵、漏水、保温等问题不允许承诺。</w:t>
            </w:r>
          </w:p>
          <w:p w:rsidR="00E86FE6" w:rsidRPr="00E86FE6" w:rsidRDefault="00E86FE6" w:rsidP="00925699">
            <w:pPr>
              <w:pStyle w:val="13"/>
              <w:numPr>
                <w:ilvl w:val="0"/>
                <w:numId w:val="114"/>
              </w:numPr>
              <w:snapToGrid w:val="0"/>
              <w:ind w:left="458" w:firstLineChars="0"/>
              <w:rPr>
                <w:rFonts w:ascii="华文细黑" w:eastAsia="华文细黑" w:hAnsi="华文细黑"/>
                <w:bCs/>
                <w:sz w:val="24"/>
                <w:szCs w:val="24"/>
              </w:rPr>
            </w:pPr>
            <w:r w:rsidRPr="00E86FE6">
              <w:rPr>
                <w:rFonts w:ascii="华文细黑" w:eastAsia="华文细黑" w:hAnsi="华文细黑" w:hint="eastAsia"/>
                <w:bCs/>
                <w:sz w:val="24"/>
                <w:szCs w:val="24"/>
              </w:rPr>
              <w:t>BIM模型问题不允许承诺。</w:t>
            </w:r>
          </w:p>
        </w:tc>
      </w:tr>
    </w:tbl>
    <w:bookmarkEnd w:id="32"/>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CD6AD7">
        <w:rPr>
          <w:rFonts w:ascii="华文细黑" w:eastAsia="华文细黑" w:hAnsi="华文细黑"/>
          <w:b w:val="0"/>
          <w:sz w:val="24"/>
          <w:szCs w:val="24"/>
        </w:rPr>
        <w:t>30</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慧云系统点位检测。</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2"/>
        <w:gridCol w:w="4494"/>
      </w:tblGrid>
      <w:tr w:rsidR="00E86FE6" w:rsidRPr="00E86FE6" w:rsidTr="0059223E">
        <w:trPr>
          <w:trHeight w:val="371"/>
          <w:tblHeader/>
        </w:trPr>
        <w:tc>
          <w:tcPr>
            <w:tcW w:w="2692" w:type="pct"/>
            <w:vAlign w:val="center"/>
          </w:tcPr>
          <w:p w:rsidR="00E86FE6" w:rsidRPr="00E86FE6" w:rsidRDefault="00E86FE6" w:rsidP="0059223E">
            <w:pPr>
              <w:spacing w:line="24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2308" w:type="pct"/>
            <w:vAlign w:val="center"/>
          </w:tcPr>
          <w:p w:rsidR="00E86FE6" w:rsidRPr="00E86FE6" w:rsidRDefault="00E86FE6" w:rsidP="0059223E">
            <w:pPr>
              <w:spacing w:line="24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管理要点</w:t>
            </w:r>
          </w:p>
        </w:tc>
      </w:tr>
      <w:tr w:rsidR="00E86FE6" w:rsidRPr="00E86FE6" w:rsidTr="0059223E">
        <w:tc>
          <w:tcPr>
            <w:tcW w:w="2692" w:type="pct"/>
            <w:vAlign w:val="center"/>
          </w:tcPr>
          <w:p w:rsidR="00E86FE6" w:rsidRPr="00E86FE6" w:rsidRDefault="00E86FE6" w:rsidP="00496244">
            <w:pPr>
              <w:adjustRightInd w:val="0"/>
              <w:spacing w:line="360" w:lineRule="exact"/>
              <w:textAlignment w:val="baseline"/>
              <w:rPr>
                <w:rFonts w:ascii="华文细黑" w:eastAsia="华文细黑" w:hAnsi="华文细黑"/>
                <w:bCs/>
                <w:sz w:val="24"/>
                <w:szCs w:val="24"/>
              </w:rPr>
            </w:pPr>
            <w:r w:rsidRPr="00E86FE6">
              <w:rPr>
                <w:rFonts w:ascii="华文细黑" w:eastAsia="华文细黑" w:hAnsi="华文细黑" w:hint="eastAsia"/>
                <w:bCs/>
                <w:sz w:val="24"/>
                <w:szCs w:val="24"/>
              </w:rPr>
              <w:t>逐点检测慧云平台到子系统主机、到末端设备点位。</w:t>
            </w:r>
          </w:p>
        </w:tc>
        <w:tc>
          <w:tcPr>
            <w:tcW w:w="2308" w:type="pct"/>
            <w:vAlign w:val="center"/>
          </w:tcPr>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bCs/>
                <w:sz w:val="24"/>
                <w:szCs w:val="24"/>
              </w:rPr>
              <w:t>1</w:t>
            </w:r>
            <w:r w:rsidRPr="00E86FE6">
              <w:rPr>
                <w:rFonts w:ascii="华文细黑" w:eastAsia="华文细黑" w:hAnsi="华文细黑"/>
                <w:sz w:val="24"/>
                <w:szCs w:val="24"/>
              </w:rPr>
              <w:t>.</w:t>
            </w:r>
            <w:r w:rsidRPr="00E86FE6">
              <w:rPr>
                <w:rFonts w:ascii="华文细黑" w:eastAsia="华文细黑" w:hAnsi="华文细黑" w:hint="eastAsia"/>
                <w:sz w:val="24"/>
                <w:szCs w:val="24"/>
              </w:rPr>
              <w:t>系统检测需在试运行期内完成。</w:t>
            </w:r>
          </w:p>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点表核对资料齐全有效，保存完整。</w:t>
            </w:r>
          </w:p>
        </w:tc>
      </w:tr>
    </w:tbl>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bookmarkStart w:id="33" w:name="慧云系统联合验收移交工作"/>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：Ⅳ-0</w:t>
      </w:r>
      <w:r w:rsidR="00CD6AD7">
        <w:rPr>
          <w:rFonts w:ascii="华文细黑" w:eastAsia="华文细黑" w:hAnsi="华文细黑"/>
          <w:b w:val="0"/>
          <w:sz w:val="24"/>
          <w:szCs w:val="24"/>
        </w:rPr>
        <w:t>31</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慧云系统联合验收移交工作。</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
        <w:gridCol w:w="5462"/>
        <w:gridCol w:w="3320"/>
      </w:tblGrid>
      <w:tr w:rsidR="00E86FE6" w:rsidRPr="00E86FE6" w:rsidTr="0059223E">
        <w:trPr>
          <w:trHeight w:val="360"/>
          <w:tblHeader/>
        </w:trPr>
        <w:tc>
          <w:tcPr>
            <w:tcW w:w="3295" w:type="pct"/>
            <w:gridSpan w:val="2"/>
            <w:vAlign w:val="center"/>
          </w:tcPr>
          <w:p w:rsidR="00E86FE6" w:rsidRPr="00E86FE6" w:rsidRDefault="00E86FE6" w:rsidP="0059223E">
            <w:pPr>
              <w:spacing w:line="46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1705" w:type="pct"/>
            <w:vAlign w:val="center"/>
          </w:tcPr>
          <w:p w:rsidR="00E86FE6" w:rsidRPr="00E86FE6" w:rsidRDefault="00E86FE6" w:rsidP="0059223E">
            <w:pPr>
              <w:spacing w:line="46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管理要点</w:t>
            </w:r>
          </w:p>
        </w:tc>
      </w:tr>
      <w:tr w:rsidR="00E86FE6" w:rsidRPr="00E86FE6" w:rsidTr="0059223E">
        <w:trPr>
          <w:trHeight w:val="1356"/>
        </w:trPr>
        <w:tc>
          <w:tcPr>
            <w:tcW w:w="490" w:type="pct"/>
            <w:vMerge w:val="restart"/>
            <w:vAlign w:val="center"/>
          </w:tcPr>
          <w:p w:rsidR="00E86FE6" w:rsidRPr="00E86FE6" w:rsidRDefault="00E86FE6" w:rsidP="0059223E">
            <w:pPr>
              <w:rPr>
                <w:rFonts w:ascii="华文细黑" w:eastAsia="华文细黑" w:hAnsi="华文细黑"/>
                <w:sz w:val="24"/>
                <w:szCs w:val="24"/>
              </w:rPr>
            </w:pPr>
            <w:r w:rsidRPr="00E86FE6">
              <w:rPr>
                <w:rFonts w:ascii="华文细黑" w:eastAsia="华文细黑" w:hAnsi="华文细黑" w:hint="eastAsia"/>
                <w:sz w:val="24"/>
                <w:szCs w:val="24"/>
              </w:rPr>
              <w:t>慧云系统联合验收</w:t>
            </w:r>
          </w:p>
        </w:tc>
        <w:tc>
          <w:tcPr>
            <w:tcW w:w="2805" w:type="pct"/>
            <w:vAlign w:val="center"/>
          </w:tcPr>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验收节点要求：</w:t>
            </w:r>
          </w:p>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开业后</w:t>
            </w:r>
            <w:r w:rsidRPr="00E86FE6">
              <w:rPr>
                <w:rFonts w:ascii="华文细黑" w:eastAsia="华文细黑" w:hAnsi="华文细黑"/>
                <w:sz w:val="24"/>
                <w:szCs w:val="24"/>
              </w:rPr>
              <w:t>180</w:t>
            </w:r>
            <w:r w:rsidRPr="00E86FE6">
              <w:rPr>
                <w:rFonts w:ascii="华文细黑" w:eastAsia="华文细黑" w:hAnsi="华文细黑" w:hint="eastAsia"/>
                <w:sz w:val="24"/>
                <w:szCs w:val="24"/>
              </w:rPr>
              <w:t>天完成慧云系统联合验收及移交工作</w:t>
            </w:r>
          </w:p>
        </w:tc>
        <w:tc>
          <w:tcPr>
            <w:tcW w:w="1705" w:type="pct"/>
            <w:vAlign w:val="center"/>
          </w:tcPr>
          <w:p w:rsidR="00E86FE6" w:rsidRPr="00E86FE6" w:rsidRDefault="00E86FE6" w:rsidP="00925699">
            <w:pPr>
              <w:numPr>
                <w:ilvl w:val="0"/>
                <w:numId w:val="95"/>
              </w:num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如调试进度较慢，问题整改不及时需及时与项目公司进行沟通并发进度预警联络单。</w:t>
            </w:r>
          </w:p>
          <w:p w:rsidR="00E86FE6" w:rsidRPr="00E86FE6" w:rsidRDefault="00E86FE6" w:rsidP="00925699">
            <w:pPr>
              <w:numPr>
                <w:ilvl w:val="0"/>
                <w:numId w:val="95"/>
              </w:numPr>
              <w:adjustRightInd w:val="0"/>
              <w:spacing w:line="360" w:lineRule="exact"/>
              <w:ind w:left="34" w:hanging="34"/>
              <w:textAlignment w:val="baseline"/>
              <w:rPr>
                <w:rFonts w:ascii="华文细黑" w:eastAsia="华文细黑" w:hAnsi="华文细黑"/>
                <w:sz w:val="24"/>
                <w:szCs w:val="24"/>
              </w:rPr>
            </w:pPr>
            <w:r w:rsidRPr="00E86FE6">
              <w:rPr>
                <w:rFonts w:ascii="华文细黑" w:eastAsia="华文细黑" w:hAnsi="华文细黑" w:hint="eastAsia"/>
                <w:sz w:val="24"/>
                <w:szCs w:val="24"/>
              </w:rPr>
              <w:t>问题多次沟通未予解决应及时向总部进行提报。</w:t>
            </w:r>
          </w:p>
        </w:tc>
      </w:tr>
      <w:tr w:rsidR="00E86FE6" w:rsidRPr="00E86FE6" w:rsidTr="0059223E">
        <w:trPr>
          <w:trHeight w:val="90"/>
        </w:trPr>
        <w:tc>
          <w:tcPr>
            <w:tcW w:w="490" w:type="pct"/>
            <w:vMerge/>
            <w:vAlign w:val="center"/>
          </w:tcPr>
          <w:p w:rsidR="00E86FE6" w:rsidRPr="00E86FE6" w:rsidRDefault="00E86FE6" w:rsidP="0059223E">
            <w:pPr>
              <w:rPr>
                <w:rFonts w:ascii="华文细黑" w:eastAsia="华文细黑" w:hAnsi="华文细黑"/>
                <w:sz w:val="24"/>
                <w:szCs w:val="24"/>
              </w:rPr>
            </w:pPr>
          </w:p>
        </w:tc>
        <w:tc>
          <w:tcPr>
            <w:tcW w:w="2805" w:type="pct"/>
            <w:vAlign w:val="center"/>
          </w:tcPr>
          <w:p w:rsidR="00E86FE6" w:rsidRPr="00E86FE6" w:rsidRDefault="00E86FE6" w:rsidP="00496244">
            <w:pPr>
              <w:adjustRightInd w:val="0"/>
              <w:spacing w:line="360" w:lineRule="exact"/>
              <w:textAlignment w:val="baseline"/>
              <w:rPr>
                <w:rFonts w:ascii="华文细黑" w:eastAsia="华文细黑" w:hAnsi="华文细黑"/>
                <w:b/>
                <w:sz w:val="24"/>
                <w:szCs w:val="24"/>
              </w:rPr>
            </w:pPr>
            <w:r w:rsidRPr="00E86FE6">
              <w:rPr>
                <w:rFonts w:ascii="华文细黑" w:eastAsia="华文细黑" w:hAnsi="华文细黑" w:hint="eastAsia"/>
                <w:b/>
                <w:sz w:val="24"/>
                <w:szCs w:val="24"/>
              </w:rPr>
              <w:t>验收条件</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需跟进并检查项目公司对慧云平台及各子系统全部完成施工调试。</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需跟进项目公司在试运行之前，完成商管系统操作运行管理人员的全部培训，并考核合格；平台单位、弱包单位及其他子系统厂家对于工程部人员的培训时长不低于</w:t>
            </w:r>
            <w:r w:rsidRPr="00E86FE6">
              <w:rPr>
                <w:rFonts w:ascii="华文细黑" w:eastAsia="华文细黑" w:hAnsi="华文细黑"/>
                <w:sz w:val="24"/>
                <w:szCs w:val="24"/>
              </w:rPr>
              <w:t>20</w:t>
            </w:r>
            <w:r w:rsidRPr="00E86FE6">
              <w:rPr>
                <w:rFonts w:ascii="华文细黑" w:eastAsia="华文细黑" w:hAnsi="华文细黑" w:hint="eastAsia"/>
                <w:sz w:val="24"/>
                <w:szCs w:val="24"/>
              </w:rPr>
              <w:t>小时。</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3.</w:t>
            </w:r>
            <w:r w:rsidRPr="00E86FE6">
              <w:rPr>
                <w:rFonts w:ascii="华文细黑" w:eastAsia="华文细黑" w:hAnsi="华文细黑" w:hint="eastAsia"/>
                <w:sz w:val="24"/>
                <w:szCs w:val="24"/>
              </w:rPr>
              <w:t>联合验收前，商管公司需参与并完成各系统连续</w:t>
            </w:r>
            <w:r w:rsidRPr="00E86FE6">
              <w:rPr>
                <w:rFonts w:ascii="华文细黑" w:eastAsia="华文细黑" w:hAnsi="华文细黑"/>
                <w:sz w:val="24"/>
                <w:szCs w:val="24"/>
              </w:rPr>
              <w:t>3</w:t>
            </w:r>
            <w:r w:rsidRPr="00E86FE6">
              <w:rPr>
                <w:rFonts w:ascii="华文细黑" w:eastAsia="华文细黑" w:hAnsi="华文细黑" w:hint="eastAsia"/>
                <w:sz w:val="24"/>
                <w:szCs w:val="24"/>
              </w:rPr>
              <w:t>个月的满（带）负荷试运行，并有真实有效的试运行记录。</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4.</w:t>
            </w:r>
            <w:r w:rsidRPr="00E86FE6">
              <w:rPr>
                <w:rFonts w:ascii="华文细黑" w:eastAsia="华文细黑" w:hAnsi="华文细黑" w:hint="eastAsia"/>
                <w:sz w:val="24"/>
                <w:szCs w:val="24"/>
              </w:rPr>
              <w:t>需跟进并检查项目公司完成自检评测，自评测打分达到</w:t>
            </w:r>
            <w:r w:rsidRPr="00E86FE6">
              <w:rPr>
                <w:rFonts w:ascii="华文细黑" w:eastAsia="华文细黑" w:hAnsi="华文细黑"/>
                <w:sz w:val="24"/>
                <w:szCs w:val="24"/>
              </w:rPr>
              <w:t>80</w:t>
            </w:r>
            <w:r w:rsidRPr="00E86FE6">
              <w:rPr>
                <w:rFonts w:ascii="华文细黑" w:eastAsia="华文细黑" w:hAnsi="华文细黑" w:hint="eastAsia"/>
                <w:sz w:val="24"/>
                <w:szCs w:val="24"/>
              </w:rPr>
              <w:t>分以上标准后，方可同意项目公司申请验收。</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5.</w:t>
            </w:r>
            <w:r w:rsidRPr="00E86FE6">
              <w:rPr>
                <w:rFonts w:ascii="华文细黑" w:eastAsia="华文细黑" w:hAnsi="华文细黑" w:hint="eastAsia"/>
                <w:sz w:val="24"/>
                <w:szCs w:val="24"/>
              </w:rPr>
              <w:t>验收前商管公司需跟进项目公司完成慧云全系统的第三方检测，并出具《第三方检测报告》，商管公司对第三方检测数据的真实有效性负责，第三方检测未达到标准后，方可同意项目公司申请验收。</w:t>
            </w:r>
          </w:p>
        </w:tc>
        <w:tc>
          <w:tcPr>
            <w:tcW w:w="1705" w:type="pct"/>
            <w:vAlign w:val="center"/>
          </w:tcPr>
          <w:p w:rsidR="00E86FE6" w:rsidRPr="00E86FE6" w:rsidRDefault="00E86FE6" w:rsidP="00925699">
            <w:pPr>
              <w:widowControl/>
              <w:numPr>
                <w:ilvl w:val="0"/>
                <w:numId w:val="90"/>
              </w:numPr>
              <w:spacing w:line="360" w:lineRule="exact"/>
              <w:rPr>
                <w:rFonts w:ascii="华文细黑" w:eastAsia="华文细黑" w:hAnsi="华文细黑"/>
                <w:sz w:val="24"/>
                <w:szCs w:val="24"/>
              </w:rPr>
            </w:pPr>
            <w:r w:rsidRPr="00E86FE6">
              <w:rPr>
                <w:rFonts w:ascii="华文细黑" w:eastAsia="华文细黑" w:hAnsi="华文细黑" w:hint="eastAsia"/>
                <w:sz w:val="24"/>
                <w:szCs w:val="24"/>
              </w:rPr>
              <w:t>如项目公司在移交前，未达到验收条件，应提示项目公司按验收条件提交验收资料。</w:t>
            </w:r>
          </w:p>
          <w:p w:rsidR="00E86FE6" w:rsidRPr="00E86FE6" w:rsidRDefault="00E86FE6" w:rsidP="00925699">
            <w:pPr>
              <w:widowControl/>
              <w:numPr>
                <w:ilvl w:val="0"/>
                <w:numId w:val="90"/>
              </w:numPr>
              <w:spacing w:line="360" w:lineRule="exact"/>
              <w:rPr>
                <w:rFonts w:ascii="华文细黑" w:eastAsia="华文细黑" w:hAnsi="华文细黑"/>
                <w:sz w:val="24"/>
                <w:szCs w:val="24"/>
              </w:rPr>
            </w:pPr>
            <w:r w:rsidRPr="00E86FE6">
              <w:rPr>
                <w:rFonts w:ascii="华文细黑" w:eastAsia="华文细黑" w:hAnsi="华文细黑" w:hint="eastAsia"/>
                <w:sz w:val="24"/>
                <w:szCs w:val="24"/>
              </w:rPr>
              <w:t>严格按照设计验收标准跟进第三方检测保证检测的数据准确真实。</w:t>
            </w:r>
          </w:p>
        </w:tc>
      </w:tr>
      <w:tr w:rsidR="00E86FE6" w:rsidRPr="00E86FE6" w:rsidTr="0059223E">
        <w:trPr>
          <w:trHeight w:val="67"/>
        </w:trPr>
        <w:tc>
          <w:tcPr>
            <w:tcW w:w="490" w:type="pct"/>
            <w:vMerge/>
            <w:vAlign w:val="center"/>
          </w:tcPr>
          <w:p w:rsidR="00E86FE6" w:rsidRPr="00E86FE6" w:rsidRDefault="00E86FE6" w:rsidP="0059223E">
            <w:pPr>
              <w:rPr>
                <w:rFonts w:ascii="华文细黑" w:eastAsia="华文细黑" w:hAnsi="华文细黑"/>
                <w:sz w:val="24"/>
                <w:szCs w:val="24"/>
              </w:rPr>
            </w:pPr>
          </w:p>
        </w:tc>
        <w:tc>
          <w:tcPr>
            <w:tcW w:w="2805" w:type="pct"/>
            <w:vAlign w:val="center"/>
          </w:tcPr>
          <w:p w:rsidR="00E86FE6" w:rsidRPr="00E86FE6" w:rsidRDefault="00E86FE6" w:rsidP="00496244">
            <w:pPr>
              <w:adjustRightInd w:val="0"/>
              <w:spacing w:line="360" w:lineRule="exact"/>
              <w:textAlignment w:val="baseline"/>
              <w:rPr>
                <w:rFonts w:ascii="华文细黑" w:eastAsia="华文细黑" w:hAnsi="华文细黑"/>
                <w:b/>
                <w:sz w:val="24"/>
                <w:szCs w:val="24"/>
              </w:rPr>
            </w:pPr>
            <w:r w:rsidRPr="00E86FE6">
              <w:rPr>
                <w:rFonts w:ascii="华文细黑" w:eastAsia="华文细黑" w:hAnsi="华文细黑" w:hint="eastAsia"/>
                <w:b/>
                <w:sz w:val="24"/>
                <w:szCs w:val="24"/>
              </w:rPr>
              <w:t>验收资料及工具</w:t>
            </w:r>
          </w:p>
          <w:p w:rsidR="00E86FE6" w:rsidRPr="00E86FE6" w:rsidRDefault="00E86FE6" w:rsidP="00496244">
            <w:pPr>
              <w:pStyle w:val="111"/>
              <w:spacing w:line="360" w:lineRule="exact"/>
              <w:ind w:firstLineChars="0" w:firstLine="0"/>
              <w:rPr>
                <w:rFonts w:ascii="华文细黑" w:eastAsia="华文细黑" w:hAnsi="华文细黑"/>
              </w:rPr>
            </w:pPr>
            <w:r w:rsidRPr="00E86FE6">
              <w:rPr>
                <w:rFonts w:ascii="华文细黑" w:eastAsia="华文细黑" w:hAnsi="华文细黑"/>
              </w:rPr>
              <w:t>1.</w:t>
            </w:r>
            <w:r w:rsidRPr="00E86FE6">
              <w:rPr>
                <w:rFonts w:ascii="华文细黑" w:eastAsia="华文细黑" w:hAnsi="华文细黑" w:hint="eastAsia"/>
              </w:rPr>
              <w:t>需跟进并收集项目公司提供如下资料（包括但不限于）：</w:t>
            </w:r>
          </w:p>
          <w:p w:rsidR="00E86FE6" w:rsidRPr="00E86FE6" w:rsidRDefault="00E86FE6" w:rsidP="00496244">
            <w:pPr>
              <w:pStyle w:val="xl99"/>
              <w:pBdr>
                <w:top w:val="none" w:sz="0" w:space="0" w:color="auto"/>
                <w:left w:val="none" w:sz="0" w:space="0" w:color="auto"/>
              </w:pBdr>
              <w:spacing w:before="0" w:beforeAutospacing="0" w:after="0" w:afterAutospacing="0" w:line="360" w:lineRule="exact"/>
              <w:contextualSpacing/>
              <w:jc w:val="left"/>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）慧云系统</w:t>
            </w:r>
            <w:r w:rsidRPr="00E86FE6">
              <w:rPr>
                <w:rFonts w:ascii="华文细黑" w:eastAsia="华文细黑" w:hAnsi="华文细黑"/>
                <w:sz w:val="24"/>
                <w:szCs w:val="24"/>
              </w:rPr>
              <w:t>180</w:t>
            </w:r>
            <w:r w:rsidRPr="00E86FE6">
              <w:rPr>
                <w:rFonts w:ascii="华文细黑" w:eastAsia="华文细黑" w:hAnsi="华文细黑" w:hint="eastAsia"/>
                <w:sz w:val="24"/>
                <w:szCs w:val="24"/>
              </w:rPr>
              <w:t>天联合验收移交：</w:t>
            </w:r>
          </w:p>
          <w:p w:rsidR="00E86FE6" w:rsidRPr="00E86FE6" w:rsidRDefault="00E86FE6" w:rsidP="00496244">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a. 90</w:t>
            </w:r>
            <w:r w:rsidRPr="00E86FE6">
              <w:rPr>
                <w:rFonts w:ascii="华文细黑" w:eastAsia="华文细黑" w:hAnsi="华文细黑" w:hint="eastAsia"/>
                <w:sz w:val="24"/>
                <w:szCs w:val="24"/>
              </w:rPr>
              <w:t>天试运行验收提出的销项问题全部整改完成；</w:t>
            </w:r>
          </w:p>
          <w:p w:rsidR="00E86FE6" w:rsidRPr="00E86FE6" w:rsidRDefault="00E86FE6" w:rsidP="00496244">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b.</w:t>
            </w:r>
            <w:r w:rsidRPr="00E86FE6">
              <w:rPr>
                <w:rFonts w:ascii="华文细黑" w:eastAsia="华文细黑" w:hAnsi="华文细黑" w:hint="eastAsia"/>
                <w:sz w:val="24"/>
                <w:szCs w:val="24"/>
              </w:rPr>
              <w:t>慧云平台及各子系统</w:t>
            </w:r>
            <w:r w:rsidRPr="00E86FE6">
              <w:rPr>
                <w:rFonts w:ascii="华文细黑" w:eastAsia="华文细黑" w:hAnsi="华文细黑"/>
                <w:sz w:val="24"/>
                <w:szCs w:val="24"/>
              </w:rPr>
              <w:t>3</w:t>
            </w:r>
            <w:r w:rsidRPr="00E86FE6">
              <w:rPr>
                <w:rFonts w:ascii="华文细黑" w:eastAsia="华文细黑" w:hAnsi="华文细黑" w:hint="eastAsia"/>
                <w:sz w:val="24"/>
                <w:szCs w:val="24"/>
              </w:rPr>
              <w:t>个月试运行有效数据；</w:t>
            </w:r>
          </w:p>
          <w:p w:rsidR="00E86FE6" w:rsidRPr="00E86FE6" w:rsidRDefault="00E86FE6" w:rsidP="00496244">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c.BA</w:t>
            </w:r>
            <w:r w:rsidRPr="00E86FE6">
              <w:rPr>
                <w:rFonts w:ascii="华文细黑" w:eastAsia="华文细黑" w:hAnsi="华文细黑" w:hint="eastAsia"/>
                <w:sz w:val="24"/>
                <w:szCs w:val="24"/>
              </w:rPr>
              <w:t>子系统第三方检测报告；</w:t>
            </w:r>
          </w:p>
          <w:p w:rsidR="00E86FE6" w:rsidRPr="00E86FE6" w:rsidRDefault="00E86FE6" w:rsidP="00496244">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d.</w:t>
            </w:r>
            <w:r w:rsidRPr="00E86FE6">
              <w:rPr>
                <w:rFonts w:ascii="华文细黑" w:eastAsia="华文细黑" w:hAnsi="华文细黑" w:hint="eastAsia"/>
                <w:sz w:val="24"/>
                <w:szCs w:val="24"/>
              </w:rPr>
              <w:t>弱电智能化工程竣工图；</w:t>
            </w:r>
          </w:p>
          <w:p w:rsidR="00E86FE6" w:rsidRPr="00E86FE6" w:rsidRDefault="00E86FE6" w:rsidP="00496244">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e.</w:t>
            </w:r>
            <w:r w:rsidRPr="00E86FE6">
              <w:rPr>
                <w:rFonts w:ascii="华文细黑" w:eastAsia="华文细黑" w:hAnsi="华文细黑" w:hint="eastAsia"/>
                <w:sz w:val="24"/>
                <w:szCs w:val="24"/>
              </w:rPr>
              <w:t>项目公司对商管公司全覆盖检测汇总的问题销项完成后，双方签确的销项确认清单。</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工具仪器准备</w:t>
            </w:r>
          </w:p>
          <w:p w:rsidR="00E86FE6" w:rsidRPr="00E86FE6" w:rsidRDefault="00E86FE6" w:rsidP="00496244">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）验收时需准备好梯子、对讲机、烟枪等工具。</w:t>
            </w:r>
          </w:p>
          <w:p w:rsidR="00E86FE6" w:rsidRPr="00E86FE6" w:rsidRDefault="00E86FE6" w:rsidP="00496244">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）验收时需准备好测温仪、钳形表、摇表等仪器。</w:t>
            </w:r>
          </w:p>
        </w:tc>
        <w:tc>
          <w:tcPr>
            <w:tcW w:w="1705" w:type="pct"/>
            <w:vAlign w:val="center"/>
          </w:tcPr>
          <w:p w:rsidR="00E86FE6" w:rsidRPr="00E86FE6" w:rsidRDefault="00E86FE6" w:rsidP="00925699">
            <w:pPr>
              <w:numPr>
                <w:ilvl w:val="0"/>
                <w:numId w:val="96"/>
              </w:numPr>
              <w:adjustRightInd w:val="0"/>
              <w:spacing w:line="360" w:lineRule="exact"/>
              <w:ind w:left="394" w:hanging="360"/>
              <w:textAlignment w:val="baseline"/>
              <w:rPr>
                <w:rFonts w:ascii="华文细黑" w:eastAsia="华文细黑" w:hAnsi="华文细黑"/>
                <w:sz w:val="24"/>
                <w:szCs w:val="24"/>
              </w:rPr>
            </w:pPr>
            <w:r w:rsidRPr="00E86FE6">
              <w:rPr>
                <w:rFonts w:ascii="华文细黑" w:eastAsia="华文细黑" w:hAnsi="华文细黑" w:hint="eastAsia"/>
                <w:sz w:val="24"/>
                <w:szCs w:val="24"/>
              </w:rPr>
              <w:t>在验收移交前项目公司如未提供验收资料，应予以提示并督促其按时间进行及时提交。</w:t>
            </w:r>
          </w:p>
          <w:p w:rsidR="00E86FE6" w:rsidRPr="00E86FE6" w:rsidRDefault="00E86FE6" w:rsidP="00925699">
            <w:pPr>
              <w:numPr>
                <w:ilvl w:val="0"/>
                <w:numId w:val="96"/>
              </w:num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点检移交资料是否齐全、准确。</w:t>
            </w:r>
          </w:p>
        </w:tc>
      </w:tr>
      <w:tr w:rsidR="00E86FE6" w:rsidRPr="00E86FE6" w:rsidTr="0059223E">
        <w:trPr>
          <w:trHeight w:val="1532"/>
        </w:trPr>
        <w:tc>
          <w:tcPr>
            <w:tcW w:w="490" w:type="pct"/>
            <w:vMerge/>
            <w:vAlign w:val="center"/>
          </w:tcPr>
          <w:p w:rsidR="00E86FE6" w:rsidRPr="00E86FE6" w:rsidRDefault="00E86FE6" w:rsidP="0059223E">
            <w:pPr>
              <w:rPr>
                <w:rFonts w:ascii="华文细黑" w:eastAsia="华文细黑" w:hAnsi="华文细黑"/>
                <w:sz w:val="24"/>
                <w:szCs w:val="24"/>
              </w:rPr>
            </w:pPr>
          </w:p>
        </w:tc>
        <w:tc>
          <w:tcPr>
            <w:tcW w:w="2805" w:type="pct"/>
            <w:vAlign w:val="center"/>
          </w:tcPr>
          <w:p w:rsidR="00E86FE6" w:rsidRPr="00E86FE6" w:rsidRDefault="00E86FE6" w:rsidP="00496244">
            <w:pPr>
              <w:pStyle w:val="13"/>
              <w:spacing w:line="360" w:lineRule="exact"/>
              <w:ind w:firstLineChars="0" w:firstLine="0"/>
              <w:rPr>
                <w:rFonts w:ascii="华文细黑" w:eastAsia="华文细黑" w:hAnsi="华文细黑"/>
                <w:b/>
                <w:bCs/>
                <w:sz w:val="24"/>
                <w:szCs w:val="24"/>
              </w:rPr>
            </w:pPr>
            <w:r w:rsidRPr="00E86FE6">
              <w:rPr>
                <w:rFonts w:ascii="华文细黑" w:eastAsia="华文细黑" w:hAnsi="华文细黑" w:hint="eastAsia"/>
                <w:b/>
                <w:bCs/>
                <w:sz w:val="24"/>
                <w:szCs w:val="24"/>
              </w:rPr>
              <w:t>验收结果评判</w:t>
            </w:r>
          </w:p>
          <w:p w:rsidR="00E86FE6" w:rsidRPr="00E86FE6" w:rsidRDefault="00E86FE6" w:rsidP="00496244">
            <w:pPr>
              <w:adjustRightInd w:val="0"/>
              <w:spacing w:line="360" w:lineRule="exact"/>
              <w:textAlignment w:val="baseline"/>
              <w:rPr>
                <w:rFonts w:ascii="华文细黑" w:eastAsia="华文细黑" w:hAnsi="华文细黑"/>
                <w:b/>
                <w:sz w:val="24"/>
                <w:szCs w:val="24"/>
              </w:rPr>
            </w:pPr>
            <w:r w:rsidRPr="00E86FE6">
              <w:rPr>
                <w:rFonts w:ascii="华文细黑" w:eastAsia="华文细黑" w:hAnsi="华文细黑" w:hint="eastAsia"/>
                <w:b/>
                <w:sz w:val="24"/>
                <w:szCs w:val="24"/>
              </w:rPr>
              <w:t>★广场开业后</w:t>
            </w:r>
            <w:r w:rsidRPr="00E86FE6">
              <w:rPr>
                <w:rFonts w:ascii="华文细黑" w:eastAsia="华文细黑" w:hAnsi="华文细黑"/>
                <w:b/>
                <w:sz w:val="24"/>
                <w:szCs w:val="24"/>
              </w:rPr>
              <w:t>180</w:t>
            </w:r>
            <w:r w:rsidRPr="00E86FE6">
              <w:rPr>
                <w:rFonts w:ascii="华文细黑" w:eastAsia="华文细黑" w:hAnsi="华文细黑" w:hint="eastAsia"/>
                <w:b/>
                <w:sz w:val="24"/>
                <w:szCs w:val="24"/>
              </w:rPr>
              <w:t>天慧云系统联合验收移交按慧云系统</w:t>
            </w:r>
            <w:r w:rsidRPr="00E86FE6">
              <w:rPr>
                <w:rFonts w:ascii="华文细黑" w:eastAsia="华文细黑" w:hAnsi="华文细黑"/>
                <w:b/>
                <w:sz w:val="24"/>
                <w:szCs w:val="24"/>
              </w:rPr>
              <w:t>180</w:t>
            </w:r>
            <w:r w:rsidRPr="00E86FE6">
              <w:rPr>
                <w:rFonts w:ascii="华文细黑" w:eastAsia="华文细黑" w:hAnsi="华文细黑" w:hint="eastAsia"/>
                <w:b/>
                <w:sz w:val="24"/>
                <w:szCs w:val="24"/>
              </w:rPr>
              <w:t>天验收打分表，满足所有否决项的要求且总得分≥</w:t>
            </w:r>
            <w:r w:rsidRPr="00E86FE6">
              <w:rPr>
                <w:rFonts w:ascii="华文细黑" w:eastAsia="华文细黑" w:hAnsi="华文细黑"/>
                <w:b/>
                <w:sz w:val="24"/>
                <w:szCs w:val="24"/>
              </w:rPr>
              <w:t>95</w:t>
            </w:r>
            <w:r w:rsidRPr="00E86FE6">
              <w:rPr>
                <w:rFonts w:ascii="华文细黑" w:eastAsia="华文细黑" w:hAnsi="华文细黑" w:hint="eastAsia"/>
                <w:b/>
                <w:sz w:val="24"/>
                <w:szCs w:val="24"/>
              </w:rPr>
              <w:t>分（含）判定合格，否则判定不合格</w:t>
            </w:r>
          </w:p>
          <w:p w:rsidR="00E86FE6" w:rsidRPr="00E86FE6" w:rsidRDefault="00E86FE6" w:rsidP="00496244">
            <w:pPr>
              <w:pStyle w:val="13"/>
              <w:spacing w:line="360" w:lineRule="exact"/>
              <w:ind w:firstLineChars="0" w:firstLine="0"/>
              <w:rPr>
                <w:rFonts w:ascii="华文细黑" w:eastAsia="华文细黑" w:hAnsi="华文细黑"/>
                <w:sz w:val="24"/>
                <w:szCs w:val="24"/>
              </w:rPr>
            </w:pPr>
          </w:p>
        </w:tc>
        <w:tc>
          <w:tcPr>
            <w:tcW w:w="1705" w:type="pct"/>
            <w:vAlign w:val="center"/>
          </w:tcPr>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如项目公司未按照时间对问题进行整改，应及时与项目公司进行沟通协调予以解决，并及时对整改进度向总部进行提报。</w:t>
            </w:r>
          </w:p>
          <w:p w:rsidR="00E86FE6" w:rsidRPr="00E86FE6" w:rsidRDefault="00E86FE6" w:rsidP="00496244">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依据《慧云系统联合验收评分表》进行打分，根据打分结果并结合权重计算最分；</w:t>
            </w:r>
          </w:p>
          <w:p w:rsidR="00E86FE6" w:rsidRPr="00E86FE6" w:rsidRDefault="00E86FE6" w:rsidP="00496244">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hint="eastAsia"/>
                <w:sz w:val="24"/>
                <w:szCs w:val="24"/>
              </w:rPr>
              <w:t>2</w:t>
            </w:r>
            <w:r w:rsidRPr="00E86FE6">
              <w:rPr>
                <w:rFonts w:ascii="华文细黑" w:eastAsia="华文细黑" w:hAnsi="华文细黑"/>
                <w:sz w:val="24"/>
                <w:szCs w:val="24"/>
              </w:rPr>
              <w:t>.</w:t>
            </w:r>
            <w:r w:rsidRPr="00E86FE6">
              <w:rPr>
                <w:rFonts w:ascii="华文细黑" w:eastAsia="华文细黑" w:hAnsi="华文细黑" w:hint="eastAsia"/>
                <w:sz w:val="24"/>
                <w:szCs w:val="24"/>
              </w:rPr>
              <w:t>需收集汇总慧云系统各项问题点；</w:t>
            </w:r>
          </w:p>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3</w:t>
            </w:r>
            <w:r w:rsidRPr="00E86FE6">
              <w:rPr>
                <w:rFonts w:ascii="华文细黑" w:eastAsia="华文细黑" w:hAnsi="华文细黑"/>
                <w:sz w:val="24"/>
                <w:szCs w:val="24"/>
              </w:rPr>
              <w:t>.</w:t>
            </w:r>
            <w:r w:rsidRPr="00E86FE6">
              <w:rPr>
                <w:rFonts w:ascii="华文细黑" w:eastAsia="华文细黑" w:hAnsi="华文细黑" w:hint="eastAsia"/>
                <w:sz w:val="24"/>
                <w:szCs w:val="24"/>
              </w:rPr>
              <w:t>需跟进项目公司落实问题整改；</w:t>
            </w:r>
          </w:p>
        </w:tc>
      </w:tr>
      <w:tr w:rsidR="00E86FE6" w:rsidRPr="00E86FE6" w:rsidTr="0059223E">
        <w:trPr>
          <w:trHeight w:val="1532"/>
        </w:trPr>
        <w:tc>
          <w:tcPr>
            <w:tcW w:w="490" w:type="pct"/>
            <w:vAlign w:val="center"/>
          </w:tcPr>
          <w:p w:rsidR="00E86FE6" w:rsidRPr="00E86FE6" w:rsidRDefault="00E86FE6" w:rsidP="0059223E">
            <w:pPr>
              <w:jc w:val="center"/>
              <w:rPr>
                <w:rFonts w:ascii="华文细黑" w:eastAsia="华文细黑" w:hAnsi="华文细黑"/>
                <w:sz w:val="24"/>
                <w:szCs w:val="24"/>
              </w:rPr>
            </w:pPr>
            <w:r w:rsidRPr="00E86FE6">
              <w:rPr>
                <w:rFonts w:ascii="华文细黑" w:eastAsia="华文细黑" w:hAnsi="华文细黑" w:hint="eastAsia"/>
                <w:sz w:val="24"/>
                <w:szCs w:val="24"/>
              </w:rPr>
              <w:t>慧云系统</w:t>
            </w:r>
            <w:r w:rsidRPr="00E86FE6">
              <w:rPr>
                <w:rFonts w:ascii="华文细黑" w:eastAsia="华文细黑" w:hAnsi="华文细黑" w:hint="eastAsia"/>
                <w:bCs/>
                <w:sz w:val="24"/>
                <w:szCs w:val="24"/>
              </w:rPr>
              <w:t>移交</w:t>
            </w:r>
          </w:p>
        </w:tc>
        <w:tc>
          <w:tcPr>
            <w:tcW w:w="2805" w:type="pct"/>
            <w:vAlign w:val="center"/>
          </w:tcPr>
          <w:p w:rsidR="00E86FE6" w:rsidRPr="00E86FE6" w:rsidRDefault="00E86FE6" w:rsidP="00496244">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hint="eastAsia"/>
                <w:bCs/>
                <w:sz w:val="24"/>
                <w:szCs w:val="24"/>
              </w:rPr>
              <w:t>移交条件：</w:t>
            </w:r>
            <w:r w:rsidRPr="00E86FE6">
              <w:rPr>
                <w:rFonts w:ascii="华文细黑" w:eastAsia="华文细黑" w:hAnsi="华文细黑" w:hint="eastAsia"/>
                <w:sz w:val="24"/>
                <w:szCs w:val="24"/>
              </w:rPr>
              <w:t>慧云系统在</w:t>
            </w:r>
            <w:r w:rsidRPr="00E86FE6">
              <w:rPr>
                <w:rFonts w:ascii="华文细黑" w:eastAsia="华文细黑" w:hAnsi="华文细黑"/>
                <w:sz w:val="24"/>
                <w:szCs w:val="24"/>
              </w:rPr>
              <w:t>180</w:t>
            </w:r>
            <w:r w:rsidRPr="00E86FE6">
              <w:rPr>
                <w:rFonts w:ascii="华文细黑" w:eastAsia="华文细黑" w:hAnsi="华文细黑" w:hint="eastAsia"/>
                <w:sz w:val="24"/>
                <w:szCs w:val="24"/>
              </w:rPr>
              <w:t>天联合验收合格后，</w:t>
            </w:r>
            <w:r w:rsidRPr="00E86FE6">
              <w:rPr>
                <w:rFonts w:ascii="华文细黑" w:eastAsia="华文细黑" w:hAnsi="华文细黑"/>
                <w:sz w:val="24"/>
                <w:szCs w:val="24"/>
              </w:rPr>
              <w:t>OA</w:t>
            </w:r>
            <w:r w:rsidRPr="00E86FE6">
              <w:rPr>
                <w:rFonts w:ascii="华文细黑" w:eastAsia="华文细黑" w:hAnsi="华文细黑" w:hint="eastAsia"/>
                <w:sz w:val="24"/>
                <w:szCs w:val="24"/>
              </w:rPr>
              <w:t>流程经分管项目副总裁和分管商管执行总裁审批通过后，慧云系统即完成移交。</w:t>
            </w:r>
          </w:p>
        </w:tc>
        <w:tc>
          <w:tcPr>
            <w:tcW w:w="1705" w:type="pct"/>
            <w:vAlign w:val="center"/>
          </w:tcPr>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在验收移交前项目公司如未提供验收资料，应予以提示并督促其按时间进行及时提交。</w:t>
            </w:r>
          </w:p>
        </w:tc>
      </w:tr>
    </w:tbl>
    <w:p w:rsidR="00E86FE6" w:rsidRPr="00E86FE6" w:rsidRDefault="00E86FE6" w:rsidP="00925699">
      <w:pPr>
        <w:pStyle w:val="20"/>
        <w:numPr>
          <w:ilvl w:val="0"/>
          <w:numId w:val="101"/>
        </w:numPr>
        <w:adjustRightInd/>
        <w:snapToGrid/>
        <w:spacing w:before="120" w:line="415" w:lineRule="auto"/>
        <w:ind w:left="709"/>
        <w:rPr>
          <w:rFonts w:ascii="华文细黑" w:eastAsia="华文细黑" w:hAnsi="华文细黑"/>
          <w:b w:val="0"/>
          <w:sz w:val="24"/>
          <w:szCs w:val="24"/>
        </w:rPr>
      </w:pPr>
      <w:bookmarkStart w:id="34" w:name="BA联合验收"/>
      <w:bookmarkEnd w:id="33"/>
      <w:r w:rsidRPr="00E86FE6">
        <w:rPr>
          <w:rFonts w:ascii="华文细黑" w:eastAsia="华文细黑" w:hAnsi="华文细黑"/>
          <w:b w:val="0"/>
          <w:sz w:val="24"/>
          <w:szCs w:val="24"/>
        </w:rPr>
        <w:t>编号</w:t>
      </w:r>
      <w:r w:rsidRPr="00E86FE6">
        <w:rPr>
          <w:rFonts w:ascii="华文细黑" w:eastAsia="华文细黑" w:hAnsi="华文细黑" w:hint="eastAsia"/>
          <w:b w:val="0"/>
          <w:sz w:val="24"/>
          <w:szCs w:val="24"/>
        </w:rPr>
        <w:t>：Ⅳ</w:t>
      </w:r>
      <w:r w:rsidR="00496244">
        <w:rPr>
          <w:rFonts w:ascii="华文细黑" w:eastAsia="华文细黑" w:hAnsi="华文细黑" w:hint="eastAsia"/>
          <w:b w:val="0"/>
          <w:sz w:val="24"/>
          <w:szCs w:val="24"/>
        </w:rPr>
        <w:t>-03</w:t>
      </w:r>
      <w:r w:rsidR="00CD6AD7">
        <w:rPr>
          <w:rFonts w:ascii="华文细黑" w:eastAsia="华文细黑" w:hAnsi="华文细黑"/>
          <w:b w:val="0"/>
          <w:sz w:val="24"/>
          <w:szCs w:val="24"/>
        </w:rPr>
        <w:t>3</w:t>
      </w:r>
      <w:r w:rsidRPr="00E86FE6">
        <w:rPr>
          <w:rFonts w:ascii="华文细黑" w:eastAsia="华文细黑" w:hAnsi="华文细黑" w:hint="eastAsia"/>
          <w:b w:val="0"/>
          <w:sz w:val="24"/>
          <w:szCs w:val="24"/>
        </w:rPr>
        <w:t>；业务</w:t>
      </w:r>
      <w:r w:rsidRPr="00E86FE6">
        <w:rPr>
          <w:rFonts w:ascii="华文细黑" w:eastAsia="华文细黑" w:hAnsi="华文细黑"/>
          <w:b w:val="0"/>
          <w:sz w:val="24"/>
          <w:szCs w:val="24"/>
        </w:rPr>
        <w:t>事项：</w:t>
      </w:r>
      <w:r w:rsidRPr="00E86FE6">
        <w:rPr>
          <w:rFonts w:ascii="华文细黑" w:eastAsia="华文细黑" w:hAnsi="华文细黑" w:hint="eastAsia"/>
          <w:b w:val="0"/>
          <w:sz w:val="24"/>
          <w:szCs w:val="24"/>
        </w:rPr>
        <w:t>BA联合验收。</w:t>
      </w:r>
      <w:r w:rsidRPr="00E86FE6">
        <w:rPr>
          <w:rFonts w:ascii="华文细黑" w:eastAsia="华文细黑" w:hAnsi="华文细黑"/>
          <w:b w:val="0"/>
          <w:sz w:val="24"/>
          <w:szCs w:val="24"/>
        </w:rPr>
        <w:t>具体</w:t>
      </w:r>
      <w:r w:rsidRPr="00E86FE6">
        <w:rPr>
          <w:rFonts w:ascii="华文细黑" w:eastAsia="华文细黑" w:hAnsi="华文细黑" w:hint="eastAsia"/>
          <w:b w:val="0"/>
          <w:sz w:val="24"/>
          <w:szCs w:val="24"/>
        </w:rPr>
        <w:t>操作</w:t>
      </w:r>
      <w:r w:rsidRPr="00E86FE6">
        <w:rPr>
          <w:rFonts w:ascii="华文细黑" w:eastAsia="华文细黑" w:hAnsi="华文细黑"/>
          <w:b w:val="0"/>
          <w:sz w:val="24"/>
          <w:szCs w:val="24"/>
        </w:rPr>
        <w:t>细则：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
        <w:gridCol w:w="5462"/>
        <w:gridCol w:w="3320"/>
      </w:tblGrid>
      <w:tr w:rsidR="00E86FE6" w:rsidRPr="00E86FE6" w:rsidTr="0059223E">
        <w:trPr>
          <w:trHeight w:val="360"/>
          <w:tblHeader/>
        </w:trPr>
        <w:tc>
          <w:tcPr>
            <w:tcW w:w="3295" w:type="pct"/>
            <w:gridSpan w:val="2"/>
            <w:vAlign w:val="center"/>
          </w:tcPr>
          <w:p w:rsidR="00E86FE6" w:rsidRPr="00E86FE6" w:rsidRDefault="00E86FE6" w:rsidP="0059223E">
            <w:pPr>
              <w:spacing w:line="46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工作事项</w:t>
            </w:r>
          </w:p>
        </w:tc>
        <w:tc>
          <w:tcPr>
            <w:tcW w:w="1705" w:type="pct"/>
            <w:vAlign w:val="center"/>
          </w:tcPr>
          <w:p w:rsidR="00E86FE6" w:rsidRPr="00E86FE6" w:rsidRDefault="00E86FE6" w:rsidP="0059223E">
            <w:pPr>
              <w:spacing w:line="460" w:lineRule="exact"/>
              <w:jc w:val="center"/>
              <w:rPr>
                <w:rFonts w:ascii="华文细黑" w:eastAsia="华文细黑" w:hAnsi="华文细黑"/>
                <w:b/>
                <w:sz w:val="24"/>
                <w:szCs w:val="24"/>
              </w:rPr>
            </w:pPr>
            <w:r w:rsidRPr="00E86FE6">
              <w:rPr>
                <w:rFonts w:ascii="华文细黑" w:eastAsia="华文细黑" w:hAnsi="华文细黑" w:hint="eastAsia"/>
                <w:b/>
                <w:sz w:val="24"/>
                <w:szCs w:val="24"/>
              </w:rPr>
              <w:t>管理要点</w:t>
            </w:r>
          </w:p>
        </w:tc>
      </w:tr>
      <w:tr w:rsidR="00E86FE6" w:rsidRPr="00E86FE6" w:rsidTr="009D2A31">
        <w:trPr>
          <w:trHeight w:val="579"/>
        </w:trPr>
        <w:tc>
          <w:tcPr>
            <w:tcW w:w="490" w:type="pct"/>
            <w:vMerge w:val="restart"/>
            <w:vAlign w:val="center"/>
          </w:tcPr>
          <w:p w:rsidR="00E86FE6" w:rsidRPr="00E86FE6" w:rsidRDefault="00E86FE6" w:rsidP="0059223E">
            <w:pPr>
              <w:rPr>
                <w:rFonts w:ascii="华文细黑" w:eastAsia="华文细黑" w:hAnsi="华文细黑"/>
                <w:sz w:val="24"/>
                <w:szCs w:val="24"/>
              </w:rPr>
            </w:pPr>
            <w:r w:rsidRPr="00E86FE6">
              <w:rPr>
                <w:rFonts w:ascii="华文细黑" w:eastAsia="华文细黑" w:hAnsi="华文细黑"/>
                <w:sz w:val="24"/>
                <w:szCs w:val="24"/>
              </w:rPr>
              <w:t>BA</w:t>
            </w:r>
            <w:r w:rsidRPr="00E86FE6">
              <w:rPr>
                <w:rFonts w:ascii="华文细黑" w:eastAsia="华文细黑" w:hAnsi="华文细黑" w:hint="eastAsia"/>
                <w:sz w:val="24"/>
                <w:szCs w:val="24"/>
              </w:rPr>
              <w:t>联合验收</w:t>
            </w:r>
          </w:p>
        </w:tc>
        <w:tc>
          <w:tcPr>
            <w:tcW w:w="2805" w:type="pct"/>
            <w:vAlign w:val="center"/>
          </w:tcPr>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验收节点要求：广场开业后240天前完成</w:t>
            </w:r>
            <w:r w:rsidRPr="00E86FE6">
              <w:rPr>
                <w:rFonts w:ascii="华文细黑" w:eastAsia="华文细黑" w:hAnsi="华文细黑"/>
                <w:sz w:val="24"/>
                <w:szCs w:val="24"/>
              </w:rPr>
              <w:t>BA</w:t>
            </w:r>
            <w:r w:rsidRPr="00E86FE6">
              <w:rPr>
                <w:rFonts w:ascii="华文细黑" w:eastAsia="华文细黑" w:hAnsi="华文细黑" w:hint="eastAsia"/>
                <w:sz w:val="24"/>
                <w:szCs w:val="24"/>
              </w:rPr>
              <w:t>联合验收；</w:t>
            </w:r>
          </w:p>
        </w:tc>
        <w:tc>
          <w:tcPr>
            <w:tcW w:w="1705" w:type="pct"/>
            <w:vAlign w:val="center"/>
          </w:tcPr>
          <w:p w:rsidR="00E86FE6" w:rsidRPr="00E86FE6" w:rsidRDefault="00E86FE6" w:rsidP="00925699">
            <w:pPr>
              <w:numPr>
                <w:ilvl w:val="0"/>
                <w:numId w:val="98"/>
              </w:num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如调试进度较慢，问题整改不及时需及时与项目公司进行沟通并发进度预警联络单。</w:t>
            </w:r>
          </w:p>
          <w:p w:rsidR="00E86FE6" w:rsidRPr="00E86FE6" w:rsidRDefault="00E86FE6" w:rsidP="00925699">
            <w:pPr>
              <w:numPr>
                <w:ilvl w:val="0"/>
                <w:numId w:val="98"/>
              </w:numPr>
              <w:adjustRightInd w:val="0"/>
              <w:spacing w:line="360" w:lineRule="exact"/>
              <w:ind w:left="34" w:hanging="34"/>
              <w:textAlignment w:val="baseline"/>
              <w:rPr>
                <w:rFonts w:ascii="华文细黑" w:eastAsia="华文细黑" w:hAnsi="华文细黑"/>
                <w:sz w:val="24"/>
                <w:szCs w:val="24"/>
              </w:rPr>
            </w:pPr>
            <w:r w:rsidRPr="00E86FE6">
              <w:rPr>
                <w:rFonts w:ascii="华文细黑" w:eastAsia="华文细黑" w:hAnsi="华文细黑" w:hint="eastAsia"/>
                <w:sz w:val="24"/>
                <w:szCs w:val="24"/>
              </w:rPr>
              <w:t>问题多次沟通未予解决应及时向总部进行提报。</w:t>
            </w:r>
          </w:p>
        </w:tc>
      </w:tr>
      <w:tr w:rsidR="00E86FE6" w:rsidRPr="00E86FE6" w:rsidTr="0059223E">
        <w:trPr>
          <w:trHeight w:val="90"/>
        </w:trPr>
        <w:tc>
          <w:tcPr>
            <w:tcW w:w="490" w:type="pct"/>
            <w:vMerge/>
            <w:vAlign w:val="center"/>
          </w:tcPr>
          <w:p w:rsidR="00E86FE6" w:rsidRPr="00E86FE6" w:rsidRDefault="00E86FE6" w:rsidP="0059223E">
            <w:pPr>
              <w:rPr>
                <w:rFonts w:ascii="华文细黑" w:eastAsia="华文细黑" w:hAnsi="华文细黑"/>
                <w:sz w:val="24"/>
                <w:szCs w:val="24"/>
              </w:rPr>
            </w:pPr>
          </w:p>
        </w:tc>
        <w:tc>
          <w:tcPr>
            <w:tcW w:w="2805" w:type="pct"/>
            <w:vAlign w:val="center"/>
          </w:tcPr>
          <w:p w:rsidR="00E86FE6" w:rsidRPr="00E86FE6" w:rsidRDefault="00E86FE6" w:rsidP="00496244">
            <w:pPr>
              <w:adjustRightInd w:val="0"/>
              <w:spacing w:line="360" w:lineRule="exact"/>
              <w:textAlignment w:val="baseline"/>
              <w:rPr>
                <w:rFonts w:ascii="华文细黑" w:eastAsia="华文细黑" w:hAnsi="华文细黑"/>
                <w:b/>
                <w:sz w:val="24"/>
                <w:szCs w:val="24"/>
              </w:rPr>
            </w:pPr>
            <w:r w:rsidRPr="00E86FE6">
              <w:rPr>
                <w:rFonts w:ascii="华文细黑" w:eastAsia="华文细黑" w:hAnsi="华文细黑" w:hint="eastAsia"/>
                <w:b/>
                <w:sz w:val="24"/>
                <w:szCs w:val="24"/>
              </w:rPr>
              <w:t>验收条件</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需跟进并检查项目公司对慧云平台及各子系统全部完成施工调试。</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需跟进项目公司在试运行之前，完成商管系统操作运行管理人员的全部培训，并考核合格；平台单位、弱包单位及其他子系统厂家对于工程部人员的培训时长不低于</w:t>
            </w:r>
            <w:r w:rsidRPr="00E86FE6">
              <w:rPr>
                <w:rFonts w:ascii="华文细黑" w:eastAsia="华文细黑" w:hAnsi="华文细黑"/>
                <w:sz w:val="24"/>
                <w:szCs w:val="24"/>
              </w:rPr>
              <w:t>20</w:t>
            </w:r>
            <w:r w:rsidRPr="00E86FE6">
              <w:rPr>
                <w:rFonts w:ascii="华文细黑" w:eastAsia="华文细黑" w:hAnsi="华文细黑" w:hint="eastAsia"/>
                <w:sz w:val="24"/>
                <w:szCs w:val="24"/>
              </w:rPr>
              <w:t>小时。</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3.</w:t>
            </w:r>
            <w:r w:rsidRPr="00E86FE6">
              <w:rPr>
                <w:rFonts w:ascii="华文细黑" w:eastAsia="华文细黑" w:hAnsi="华文细黑" w:hint="eastAsia"/>
                <w:sz w:val="24"/>
                <w:szCs w:val="24"/>
              </w:rPr>
              <w:t>联合验收前，商管公司需参与并完成各系统连续</w:t>
            </w:r>
            <w:r w:rsidRPr="00E86FE6">
              <w:rPr>
                <w:rFonts w:ascii="华文细黑" w:eastAsia="华文细黑" w:hAnsi="华文细黑"/>
                <w:sz w:val="24"/>
                <w:szCs w:val="24"/>
              </w:rPr>
              <w:t>3</w:t>
            </w:r>
            <w:r w:rsidRPr="00E86FE6">
              <w:rPr>
                <w:rFonts w:ascii="华文细黑" w:eastAsia="华文细黑" w:hAnsi="华文细黑" w:hint="eastAsia"/>
                <w:sz w:val="24"/>
                <w:szCs w:val="24"/>
              </w:rPr>
              <w:t>个月的满（带）负荷试运行，并有真实有效的试运行记录。</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4.</w:t>
            </w:r>
            <w:r w:rsidRPr="00E86FE6">
              <w:rPr>
                <w:rFonts w:ascii="华文细黑" w:eastAsia="华文细黑" w:hAnsi="华文细黑" w:hint="eastAsia"/>
                <w:sz w:val="24"/>
                <w:szCs w:val="24"/>
              </w:rPr>
              <w:t>需跟进并检查项目公司完成自检评测，自评测打分达到</w:t>
            </w:r>
            <w:r w:rsidRPr="00E86FE6">
              <w:rPr>
                <w:rFonts w:ascii="华文细黑" w:eastAsia="华文细黑" w:hAnsi="华文细黑"/>
                <w:sz w:val="24"/>
                <w:szCs w:val="24"/>
              </w:rPr>
              <w:t>80</w:t>
            </w:r>
            <w:r w:rsidRPr="00E86FE6">
              <w:rPr>
                <w:rFonts w:ascii="华文细黑" w:eastAsia="华文细黑" w:hAnsi="华文细黑" w:hint="eastAsia"/>
                <w:sz w:val="24"/>
                <w:szCs w:val="24"/>
              </w:rPr>
              <w:t>分以上标准后，方可同意项目公司申请验收。</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5.</w:t>
            </w:r>
            <w:r w:rsidRPr="00E86FE6">
              <w:rPr>
                <w:rFonts w:ascii="华文细黑" w:eastAsia="华文细黑" w:hAnsi="华文细黑" w:hint="eastAsia"/>
                <w:sz w:val="24"/>
                <w:szCs w:val="24"/>
              </w:rPr>
              <w:t>验收前商管公司需跟进项目公司完成慧云全系统的第三方检测，并出具《第三方检测报告》，商管公司对第三方检测数据的真实有效性负责，第三方检测未达到标准后，方可同意项目公司申请验收。</w:t>
            </w:r>
          </w:p>
        </w:tc>
        <w:tc>
          <w:tcPr>
            <w:tcW w:w="1705" w:type="pct"/>
            <w:vAlign w:val="center"/>
          </w:tcPr>
          <w:p w:rsidR="00E86FE6" w:rsidRPr="00E86FE6" w:rsidRDefault="00E86FE6" w:rsidP="00925699">
            <w:pPr>
              <w:widowControl/>
              <w:numPr>
                <w:ilvl w:val="0"/>
                <w:numId w:val="82"/>
              </w:numPr>
              <w:spacing w:line="360" w:lineRule="exact"/>
              <w:rPr>
                <w:rFonts w:ascii="华文细黑" w:eastAsia="华文细黑" w:hAnsi="华文细黑"/>
                <w:sz w:val="24"/>
                <w:szCs w:val="24"/>
              </w:rPr>
            </w:pPr>
            <w:r w:rsidRPr="00E86FE6">
              <w:rPr>
                <w:rFonts w:ascii="华文细黑" w:eastAsia="华文细黑" w:hAnsi="华文细黑" w:hint="eastAsia"/>
                <w:sz w:val="24"/>
                <w:szCs w:val="24"/>
              </w:rPr>
              <w:t>如项目公司在移交前，未达到验收条件，应提示项目公司按验收条件提交验收资料。</w:t>
            </w:r>
          </w:p>
          <w:p w:rsidR="00E86FE6" w:rsidRPr="00E86FE6" w:rsidRDefault="00E86FE6" w:rsidP="00925699">
            <w:pPr>
              <w:widowControl/>
              <w:numPr>
                <w:ilvl w:val="0"/>
                <w:numId w:val="82"/>
              </w:numPr>
              <w:spacing w:line="360" w:lineRule="exact"/>
              <w:rPr>
                <w:rFonts w:ascii="华文细黑" w:eastAsia="华文细黑" w:hAnsi="华文细黑"/>
                <w:sz w:val="24"/>
                <w:szCs w:val="24"/>
              </w:rPr>
            </w:pPr>
            <w:r w:rsidRPr="00E86FE6">
              <w:rPr>
                <w:rFonts w:ascii="华文细黑" w:eastAsia="华文细黑" w:hAnsi="华文细黑" w:hint="eastAsia"/>
                <w:sz w:val="24"/>
                <w:szCs w:val="24"/>
              </w:rPr>
              <w:t>严格按照设计验收标准跟进第三方检测保证检测的数据准确真实。</w:t>
            </w:r>
          </w:p>
        </w:tc>
      </w:tr>
      <w:tr w:rsidR="00E86FE6" w:rsidRPr="00E86FE6" w:rsidTr="0059223E">
        <w:trPr>
          <w:trHeight w:val="67"/>
        </w:trPr>
        <w:tc>
          <w:tcPr>
            <w:tcW w:w="490" w:type="pct"/>
            <w:vMerge/>
            <w:vAlign w:val="center"/>
          </w:tcPr>
          <w:p w:rsidR="00E86FE6" w:rsidRPr="00E86FE6" w:rsidRDefault="00E86FE6" w:rsidP="0059223E">
            <w:pPr>
              <w:rPr>
                <w:rFonts w:ascii="华文细黑" w:eastAsia="华文细黑" w:hAnsi="华文细黑"/>
                <w:sz w:val="24"/>
                <w:szCs w:val="24"/>
              </w:rPr>
            </w:pPr>
          </w:p>
        </w:tc>
        <w:tc>
          <w:tcPr>
            <w:tcW w:w="2805" w:type="pct"/>
            <w:vAlign w:val="center"/>
          </w:tcPr>
          <w:p w:rsidR="00E86FE6" w:rsidRPr="00E86FE6" w:rsidRDefault="00E86FE6" w:rsidP="00496244">
            <w:pPr>
              <w:adjustRightInd w:val="0"/>
              <w:spacing w:line="360" w:lineRule="exact"/>
              <w:textAlignment w:val="baseline"/>
              <w:rPr>
                <w:rFonts w:ascii="华文细黑" w:eastAsia="华文细黑" w:hAnsi="华文细黑"/>
                <w:b/>
                <w:sz w:val="24"/>
                <w:szCs w:val="24"/>
              </w:rPr>
            </w:pPr>
            <w:r w:rsidRPr="00E86FE6">
              <w:rPr>
                <w:rFonts w:ascii="华文细黑" w:eastAsia="华文细黑" w:hAnsi="华文细黑" w:hint="eastAsia"/>
                <w:b/>
                <w:sz w:val="24"/>
                <w:szCs w:val="24"/>
              </w:rPr>
              <w:t>验收资料及工具</w:t>
            </w:r>
          </w:p>
          <w:p w:rsidR="00E86FE6" w:rsidRPr="00E86FE6" w:rsidRDefault="00E86FE6" w:rsidP="00496244">
            <w:pPr>
              <w:pStyle w:val="111"/>
              <w:spacing w:line="360" w:lineRule="exact"/>
              <w:ind w:firstLineChars="0" w:firstLine="0"/>
              <w:rPr>
                <w:rFonts w:ascii="华文细黑" w:eastAsia="华文细黑" w:hAnsi="华文细黑"/>
              </w:rPr>
            </w:pPr>
            <w:r w:rsidRPr="00E86FE6">
              <w:rPr>
                <w:rFonts w:ascii="华文细黑" w:eastAsia="华文细黑" w:hAnsi="华文细黑"/>
              </w:rPr>
              <w:t>1.</w:t>
            </w:r>
            <w:r w:rsidRPr="00E86FE6">
              <w:rPr>
                <w:rFonts w:ascii="华文细黑" w:eastAsia="华文细黑" w:hAnsi="华文细黑" w:hint="eastAsia"/>
              </w:rPr>
              <w:t>需跟进并收集项目公司提供如下资料（包括但不限于）：</w:t>
            </w:r>
          </w:p>
          <w:p w:rsidR="00E86FE6" w:rsidRPr="00E86FE6" w:rsidRDefault="00E86FE6" w:rsidP="00496244">
            <w:pPr>
              <w:pStyle w:val="xl99"/>
              <w:pBdr>
                <w:top w:val="none" w:sz="0" w:space="0" w:color="auto"/>
                <w:left w:val="none" w:sz="0" w:space="0" w:color="auto"/>
              </w:pBdr>
              <w:spacing w:before="0" w:beforeAutospacing="0" w:after="0" w:afterAutospacing="0" w:line="360" w:lineRule="exact"/>
              <w:contextualSpacing/>
              <w:jc w:val="left"/>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）慧云系统</w:t>
            </w:r>
            <w:r w:rsidRPr="00E86FE6">
              <w:rPr>
                <w:rFonts w:ascii="华文细黑" w:eastAsia="华文细黑" w:hAnsi="华文细黑"/>
                <w:sz w:val="24"/>
                <w:szCs w:val="24"/>
              </w:rPr>
              <w:t>BA</w:t>
            </w:r>
            <w:r w:rsidRPr="00E86FE6">
              <w:rPr>
                <w:rFonts w:ascii="华文细黑" w:eastAsia="华文细黑" w:hAnsi="华文细黑" w:hint="eastAsia"/>
                <w:sz w:val="24"/>
                <w:szCs w:val="24"/>
              </w:rPr>
              <w:t>联合验收：</w:t>
            </w:r>
          </w:p>
          <w:p w:rsidR="00E86FE6" w:rsidRPr="00E86FE6" w:rsidRDefault="00E86FE6" w:rsidP="00496244">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a.BA</w:t>
            </w:r>
            <w:r w:rsidRPr="00E86FE6">
              <w:rPr>
                <w:rFonts w:ascii="华文细黑" w:eastAsia="华文细黑" w:hAnsi="华文细黑" w:hint="eastAsia"/>
                <w:sz w:val="24"/>
                <w:szCs w:val="24"/>
              </w:rPr>
              <w:t>系统竣工图及点位表；</w:t>
            </w:r>
          </w:p>
          <w:p w:rsidR="00E86FE6" w:rsidRPr="00E86FE6" w:rsidRDefault="00E86FE6" w:rsidP="00496244">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b.</w:t>
            </w:r>
            <w:r w:rsidRPr="00E86FE6">
              <w:rPr>
                <w:rFonts w:ascii="华文细黑" w:eastAsia="华文细黑" w:hAnsi="华文细黑" w:hint="eastAsia"/>
                <w:sz w:val="24"/>
                <w:szCs w:val="24"/>
              </w:rPr>
              <w:t>慧云平台及</w:t>
            </w:r>
            <w:r w:rsidRPr="00E86FE6">
              <w:rPr>
                <w:rFonts w:ascii="华文细黑" w:eastAsia="华文细黑" w:hAnsi="华文细黑"/>
                <w:sz w:val="24"/>
                <w:szCs w:val="24"/>
              </w:rPr>
              <w:t>BA</w:t>
            </w:r>
            <w:r w:rsidRPr="00E86FE6">
              <w:rPr>
                <w:rFonts w:ascii="华文细黑" w:eastAsia="华文细黑" w:hAnsi="华文细黑" w:hint="eastAsia"/>
                <w:sz w:val="24"/>
                <w:szCs w:val="24"/>
              </w:rPr>
              <w:t>子系统的调试记录及报告；</w:t>
            </w:r>
          </w:p>
          <w:p w:rsidR="00E86FE6" w:rsidRPr="00E86FE6" w:rsidRDefault="00E86FE6" w:rsidP="00496244">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c.</w:t>
            </w:r>
            <w:r w:rsidRPr="00E86FE6">
              <w:rPr>
                <w:rFonts w:ascii="华文细黑" w:eastAsia="华文细黑" w:hAnsi="华文细黑" w:hint="eastAsia"/>
                <w:sz w:val="24"/>
                <w:szCs w:val="24"/>
              </w:rPr>
              <w:t>慧云平台、</w:t>
            </w:r>
            <w:r w:rsidRPr="00E86FE6">
              <w:rPr>
                <w:rFonts w:ascii="华文细黑" w:eastAsia="华文细黑" w:hAnsi="华文细黑"/>
                <w:sz w:val="24"/>
                <w:szCs w:val="24"/>
              </w:rPr>
              <w:t>BA</w:t>
            </w:r>
            <w:r w:rsidRPr="00E86FE6">
              <w:rPr>
                <w:rFonts w:ascii="华文细黑" w:eastAsia="华文细黑" w:hAnsi="华文细黑" w:hint="eastAsia"/>
                <w:sz w:val="24"/>
                <w:szCs w:val="24"/>
              </w:rPr>
              <w:t>子系统及现场设备点位全覆盖的检测记录（检测工作由项目公司负责，商管公司配合、全程跟踪并在检测记录表上签字确认）；</w:t>
            </w:r>
          </w:p>
          <w:p w:rsidR="00E86FE6" w:rsidRPr="00E86FE6" w:rsidRDefault="00E86FE6" w:rsidP="00496244">
            <w:pPr>
              <w:pStyle w:val="13"/>
              <w:spacing w:line="360" w:lineRule="exact"/>
              <w:ind w:leftChars="87" w:left="524" w:hangingChars="142" w:hanging="341"/>
              <w:rPr>
                <w:rFonts w:ascii="华文细黑" w:eastAsia="华文细黑" w:hAnsi="华文细黑"/>
                <w:sz w:val="24"/>
                <w:szCs w:val="24"/>
              </w:rPr>
            </w:pPr>
            <w:r w:rsidRPr="00E86FE6">
              <w:rPr>
                <w:rFonts w:ascii="华文细黑" w:eastAsia="华文细黑" w:hAnsi="华文细黑"/>
                <w:sz w:val="24"/>
                <w:szCs w:val="24"/>
              </w:rPr>
              <w:t>d.BA</w:t>
            </w:r>
            <w:r w:rsidRPr="00E86FE6">
              <w:rPr>
                <w:rFonts w:ascii="华文细黑" w:eastAsia="华文细黑" w:hAnsi="华文细黑" w:hint="eastAsia"/>
                <w:sz w:val="24"/>
                <w:szCs w:val="24"/>
              </w:rPr>
              <w:t>系统连续</w:t>
            </w:r>
            <w:r w:rsidRPr="00E86FE6">
              <w:rPr>
                <w:rFonts w:ascii="华文细黑" w:eastAsia="华文细黑" w:hAnsi="华文细黑"/>
                <w:sz w:val="24"/>
                <w:szCs w:val="24"/>
              </w:rPr>
              <w:t>1</w:t>
            </w:r>
            <w:r w:rsidRPr="00E86FE6">
              <w:rPr>
                <w:rFonts w:ascii="华文细黑" w:eastAsia="华文细黑" w:hAnsi="华文细黑" w:hint="eastAsia"/>
                <w:sz w:val="24"/>
                <w:szCs w:val="24"/>
              </w:rPr>
              <w:t>个月以上的带负荷运行记录；</w:t>
            </w:r>
          </w:p>
          <w:p w:rsidR="00E86FE6" w:rsidRPr="00E86FE6" w:rsidRDefault="00E86FE6" w:rsidP="00925699">
            <w:pPr>
              <w:numPr>
                <w:ilvl w:val="0"/>
                <w:numId w:val="81"/>
              </w:numPr>
              <w:adjustRightInd w:val="0"/>
              <w:spacing w:line="360" w:lineRule="exact"/>
              <w:ind w:left="0"/>
              <w:textAlignment w:val="baseline"/>
              <w:rPr>
                <w:rFonts w:ascii="华文细黑" w:eastAsia="华文细黑" w:hAnsi="华文细黑"/>
                <w:b/>
                <w:sz w:val="24"/>
                <w:szCs w:val="24"/>
              </w:rPr>
            </w:pPr>
            <w:r w:rsidRPr="00E86FE6">
              <w:rPr>
                <w:rFonts w:ascii="华文细黑" w:eastAsia="华文细黑" w:hAnsi="华文细黑"/>
                <w:sz w:val="24"/>
                <w:szCs w:val="24"/>
              </w:rPr>
              <w:t>e.BA</w:t>
            </w:r>
            <w:r w:rsidRPr="00E86FE6">
              <w:rPr>
                <w:rFonts w:ascii="华文细黑" w:eastAsia="华文细黑" w:hAnsi="华文细黑" w:hint="eastAsia"/>
                <w:sz w:val="24"/>
                <w:szCs w:val="24"/>
              </w:rPr>
              <w:t>系统培训资料及培训人员签到表；</w:t>
            </w:r>
          </w:p>
          <w:p w:rsidR="00E86FE6" w:rsidRPr="00E86FE6" w:rsidRDefault="00E86FE6" w:rsidP="00496244">
            <w:pPr>
              <w:adjustRightInd w:val="0"/>
              <w:spacing w:line="360" w:lineRule="exact"/>
              <w:ind w:left="20"/>
              <w:textAlignment w:val="baseline"/>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工具仪器准备</w:t>
            </w:r>
          </w:p>
          <w:p w:rsidR="00E86FE6" w:rsidRPr="00E86FE6" w:rsidRDefault="00E86FE6" w:rsidP="00496244">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）验收时需准备好梯子、对讲机、烟枪等工具。</w:t>
            </w:r>
          </w:p>
          <w:p w:rsidR="00E86FE6" w:rsidRPr="00E86FE6" w:rsidRDefault="00E86FE6" w:rsidP="00496244">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2</w:t>
            </w:r>
            <w:r w:rsidRPr="00E86FE6">
              <w:rPr>
                <w:rFonts w:ascii="华文细黑" w:eastAsia="华文细黑" w:hAnsi="华文细黑" w:hint="eastAsia"/>
                <w:sz w:val="24"/>
                <w:szCs w:val="24"/>
              </w:rPr>
              <w:t>）验收时需准备好测温仪、钳形表、摇表等仪器。</w:t>
            </w:r>
          </w:p>
        </w:tc>
        <w:tc>
          <w:tcPr>
            <w:tcW w:w="1705" w:type="pct"/>
            <w:vAlign w:val="center"/>
          </w:tcPr>
          <w:p w:rsidR="00E86FE6" w:rsidRPr="00E86FE6" w:rsidRDefault="00E86FE6" w:rsidP="00925699">
            <w:pPr>
              <w:numPr>
                <w:ilvl w:val="0"/>
                <w:numId w:val="97"/>
              </w:numPr>
              <w:adjustRightInd w:val="0"/>
              <w:spacing w:line="360" w:lineRule="exact"/>
              <w:ind w:left="394" w:hanging="360"/>
              <w:textAlignment w:val="baseline"/>
              <w:rPr>
                <w:rFonts w:ascii="华文细黑" w:eastAsia="华文细黑" w:hAnsi="华文细黑"/>
                <w:sz w:val="24"/>
                <w:szCs w:val="24"/>
              </w:rPr>
            </w:pPr>
            <w:r w:rsidRPr="00E86FE6">
              <w:rPr>
                <w:rFonts w:ascii="华文细黑" w:eastAsia="华文细黑" w:hAnsi="华文细黑" w:hint="eastAsia"/>
                <w:sz w:val="24"/>
                <w:szCs w:val="24"/>
              </w:rPr>
              <w:t>在验收移交前项目公司如未提供验收资料，应予以提示并督促其按时间进行及时提交。</w:t>
            </w:r>
          </w:p>
          <w:p w:rsidR="00E86FE6" w:rsidRPr="00E86FE6" w:rsidRDefault="00E86FE6" w:rsidP="00925699">
            <w:pPr>
              <w:numPr>
                <w:ilvl w:val="0"/>
                <w:numId w:val="97"/>
              </w:num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点检移交资料是否齐全、准确。</w:t>
            </w:r>
          </w:p>
        </w:tc>
      </w:tr>
      <w:tr w:rsidR="00E86FE6" w:rsidRPr="00E86FE6" w:rsidTr="0059223E">
        <w:trPr>
          <w:trHeight w:val="1532"/>
        </w:trPr>
        <w:tc>
          <w:tcPr>
            <w:tcW w:w="490" w:type="pct"/>
            <w:vMerge/>
            <w:vAlign w:val="center"/>
          </w:tcPr>
          <w:p w:rsidR="00E86FE6" w:rsidRPr="00E86FE6" w:rsidRDefault="00E86FE6" w:rsidP="0059223E">
            <w:pPr>
              <w:rPr>
                <w:rFonts w:ascii="华文细黑" w:eastAsia="华文细黑" w:hAnsi="华文细黑"/>
                <w:sz w:val="24"/>
                <w:szCs w:val="24"/>
              </w:rPr>
            </w:pPr>
          </w:p>
        </w:tc>
        <w:tc>
          <w:tcPr>
            <w:tcW w:w="2805" w:type="pct"/>
            <w:vAlign w:val="center"/>
          </w:tcPr>
          <w:p w:rsidR="00E86FE6" w:rsidRPr="00E86FE6" w:rsidRDefault="00E86FE6" w:rsidP="00496244">
            <w:pPr>
              <w:pStyle w:val="13"/>
              <w:spacing w:line="360" w:lineRule="exact"/>
              <w:ind w:firstLineChars="0" w:firstLine="0"/>
              <w:rPr>
                <w:rFonts w:ascii="华文细黑" w:eastAsia="华文细黑" w:hAnsi="华文细黑"/>
                <w:b/>
                <w:bCs/>
                <w:sz w:val="24"/>
                <w:szCs w:val="24"/>
              </w:rPr>
            </w:pPr>
            <w:r w:rsidRPr="00E86FE6">
              <w:rPr>
                <w:rFonts w:ascii="华文细黑" w:eastAsia="华文细黑" w:hAnsi="华文细黑" w:hint="eastAsia"/>
                <w:b/>
                <w:bCs/>
                <w:sz w:val="24"/>
                <w:szCs w:val="24"/>
              </w:rPr>
              <w:t>验收结果评判</w:t>
            </w:r>
          </w:p>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★广场开业后第二年完成的</w:t>
            </w:r>
            <w:r w:rsidRPr="00E86FE6">
              <w:rPr>
                <w:rFonts w:ascii="华文细黑" w:eastAsia="华文细黑" w:hAnsi="华文细黑"/>
                <w:sz w:val="24"/>
                <w:szCs w:val="24"/>
              </w:rPr>
              <w:t>BA</w:t>
            </w:r>
            <w:r w:rsidRPr="00E86FE6">
              <w:rPr>
                <w:rFonts w:ascii="华文细黑" w:eastAsia="华文细黑" w:hAnsi="华文细黑" w:hint="eastAsia"/>
                <w:sz w:val="24"/>
                <w:szCs w:val="24"/>
              </w:rPr>
              <w:t>联合验收按慧云系统</w:t>
            </w:r>
            <w:r w:rsidRPr="00E86FE6">
              <w:rPr>
                <w:rFonts w:ascii="华文细黑" w:eastAsia="华文细黑" w:hAnsi="华文细黑"/>
                <w:sz w:val="24"/>
                <w:szCs w:val="24"/>
              </w:rPr>
              <w:t>BA</w:t>
            </w:r>
            <w:r w:rsidRPr="00E86FE6">
              <w:rPr>
                <w:rFonts w:ascii="华文细黑" w:eastAsia="华文细黑" w:hAnsi="华文细黑" w:hint="eastAsia"/>
                <w:sz w:val="24"/>
                <w:szCs w:val="24"/>
              </w:rPr>
              <w:t>验收表进行打分，总得分≥</w:t>
            </w:r>
            <w:r w:rsidRPr="00E86FE6">
              <w:rPr>
                <w:rFonts w:ascii="华文细黑" w:eastAsia="华文细黑" w:hAnsi="华文细黑"/>
                <w:sz w:val="24"/>
                <w:szCs w:val="24"/>
              </w:rPr>
              <w:t>95</w:t>
            </w:r>
            <w:r w:rsidRPr="00E86FE6">
              <w:rPr>
                <w:rFonts w:ascii="华文细黑" w:eastAsia="华文细黑" w:hAnsi="华文细黑" w:hint="eastAsia"/>
                <w:sz w:val="24"/>
                <w:szCs w:val="24"/>
              </w:rPr>
              <w:t>分（含）判定合格，否则判定不合格。</w:t>
            </w:r>
          </w:p>
        </w:tc>
        <w:tc>
          <w:tcPr>
            <w:tcW w:w="1705" w:type="pct"/>
            <w:vAlign w:val="center"/>
          </w:tcPr>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如项目公司未按照时间对问题进行整改，应及时与项目公司进行沟通协调予以解决，并及时对整改进度向总部进行提报。</w:t>
            </w:r>
          </w:p>
          <w:p w:rsidR="00E86FE6" w:rsidRPr="00E86FE6" w:rsidRDefault="00E86FE6" w:rsidP="00496244">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sz w:val="24"/>
                <w:szCs w:val="24"/>
              </w:rPr>
              <w:t>1.</w:t>
            </w:r>
            <w:r w:rsidRPr="00E86FE6">
              <w:rPr>
                <w:rFonts w:ascii="华文细黑" w:eastAsia="华文细黑" w:hAnsi="华文细黑" w:hint="eastAsia"/>
                <w:sz w:val="24"/>
                <w:szCs w:val="24"/>
              </w:rPr>
              <w:t>依据《慧云系统联合验收评分表》进行打分，根据打分结果并结合权重计算最分；</w:t>
            </w:r>
          </w:p>
          <w:p w:rsidR="00E86FE6" w:rsidRPr="00E86FE6" w:rsidRDefault="00E86FE6" w:rsidP="00496244">
            <w:pPr>
              <w:pStyle w:val="13"/>
              <w:spacing w:line="360" w:lineRule="exact"/>
              <w:ind w:firstLineChars="0" w:firstLine="0"/>
              <w:rPr>
                <w:rFonts w:ascii="华文细黑" w:eastAsia="华文细黑" w:hAnsi="华文细黑"/>
                <w:sz w:val="24"/>
                <w:szCs w:val="24"/>
              </w:rPr>
            </w:pPr>
            <w:r w:rsidRPr="00E86FE6">
              <w:rPr>
                <w:rFonts w:ascii="华文细黑" w:eastAsia="华文细黑" w:hAnsi="华文细黑" w:hint="eastAsia"/>
                <w:sz w:val="24"/>
                <w:szCs w:val="24"/>
              </w:rPr>
              <w:t>2</w:t>
            </w:r>
            <w:r w:rsidRPr="00E86FE6">
              <w:rPr>
                <w:rFonts w:ascii="华文细黑" w:eastAsia="华文细黑" w:hAnsi="华文细黑"/>
                <w:sz w:val="24"/>
                <w:szCs w:val="24"/>
              </w:rPr>
              <w:t>.</w:t>
            </w:r>
            <w:r w:rsidRPr="00E86FE6">
              <w:rPr>
                <w:rFonts w:ascii="华文细黑" w:eastAsia="华文细黑" w:hAnsi="华文细黑" w:hint="eastAsia"/>
                <w:sz w:val="24"/>
                <w:szCs w:val="24"/>
              </w:rPr>
              <w:t>需收集汇总慧云系统各项问题点；</w:t>
            </w:r>
          </w:p>
          <w:p w:rsidR="00E86FE6" w:rsidRPr="00E86FE6" w:rsidRDefault="00E86FE6" w:rsidP="00496244">
            <w:pPr>
              <w:adjustRightInd w:val="0"/>
              <w:spacing w:line="360" w:lineRule="exact"/>
              <w:textAlignment w:val="baseline"/>
              <w:rPr>
                <w:rFonts w:ascii="华文细黑" w:eastAsia="华文细黑" w:hAnsi="华文细黑"/>
                <w:sz w:val="24"/>
                <w:szCs w:val="24"/>
              </w:rPr>
            </w:pPr>
            <w:r w:rsidRPr="00E86FE6">
              <w:rPr>
                <w:rFonts w:ascii="华文细黑" w:eastAsia="华文细黑" w:hAnsi="华文细黑" w:hint="eastAsia"/>
                <w:sz w:val="24"/>
                <w:szCs w:val="24"/>
              </w:rPr>
              <w:t>3</w:t>
            </w:r>
            <w:r w:rsidRPr="00E86FE6">
              <w:rPr>
                <w:rFonts w:ascii="华文细黑" w:eastAsia="华文细黑" w:hAnsi="华文细黑"/>
                <w:sz w:val="24"/>
                <w:szCs w:val="24"/>
              </w:rPr>
              <w:t>.</w:t>
            </w:r>
            <w:r w:rsidRPr="00E86FE6">
              <w:rPr>
                <w:rFonts w:ascii="华文细黑" w:eastAsia="华文细黑" w:hAnsi="华文细黑" w:hint="eastAsia"/>
                <w:sz w:val="24"/>
                <w:szCs w:val="24"/>
              </w:rPr>
              <w:t>需跟进项目公司落实问题整改；</w:t>
            </w:r>
          </w:p>
        </w:tc>
      </w:tr>
      <w:bookmarkEnd w:id="34"/>
    </w:tbl>
    <w:p w:rsidR="00E86FE6" w:rsidRPr="00F579CB" w:rsidRDefault="00E86FE6" w:rsidP="00E86FE6"/>
    <w:p w:rsidR="00C152E6" w:rsidRPr="00E86FE6" w:rsidRDefault="00C152E6" w:rsidP="00C152E6">
      <w:pPr>
        <w:ind w:left="420"/>
        <w:rPr>
          <w:rFonts w:ascii="华文细黑" w:eastAsia="华文细黑" w:hAnsi="华文细黑"/>
          <w:sz w:val="24"/>
        </w:rPr>
      </w:pPr>
    </w:p>
    <w:p w:rsidR="00C152E6" w:rsidRPr="00C152E6" w:rsidRDefault="00C152E6" w:rsidP="00C152E6">
      <w:pPr>
        <w:ind w:left="420"/>
        <w:rPr>
          <w:rFonts w:ascii="华文细黑" w:eastAsia="华文细黑" w:hAnsi="华文细黑"/>
          <w:sz w:val="24"/>
        </w:rPr>
      </w:pPr>
    </w:p>
    <w:sectPr w:rsidR="00C152E6" w:rsidRPr="00C152E6" w:rsidSect="00FE777D">
      <w:pgSz w:w="11906" w:h="16838"/>
      <w:pgMar w:top="1440" w:right="1080" w:bottom="1440" w:left="1080" w:header="851" w:footer="992" w:gutter="0"/>
      <w:pgNumType w:start="1"/>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BD7" w:rsidRDefault="00523BD7">
      <w:r>
        <w:separator/>
      </w:r>
    </w:p>
  </w:endnote>
  <w:endnote w:type="continuationSeparator" w:id="0">
    <w:p w:rsidR="00523BD7" w:rsidRDefault="0052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方正黑体简体">
    <w:altName w:val="宋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BD7" w:rsidRDefault="00523BD7">
      <w:r>
        <w:separator/>
      </w:r>
    </w:p>
  </w:footnote>
  <w:footnote w:type="continuationSeparator" w:id="0">
    <w:p w:rsidR="00523BD7" w:rsidRDefault="00523B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50" w:rsidRDefault="00114350" w:rsidP="00031185">
    <w:pPr>
      <w:pStyle w:val="af"/>
      <w:tabs>
        <w:tab w:val="left" w:pos="851"/>
      </w:tabs>
    </w:pPr>
    <w:r w:rsidRPr="00E62667">
      <w:rPr>
        <w:rFonts w:ascii="华文细黑" w:eastAsia="华文细黑" w:hAnsi="华文细黑" w:hint="eastAsia"/>
        <w:sz w:val="24"/>
        <w:szCs w:val="24"/>
      </w:rPr>
      <w:t>BIM总发包</w:t>
    </w:r>
    <w:r w:rsidRPr="00E62667">
      <w:rPr>
        <w:rFonts w:ascii="华文细黑" w:eastAsia="华文细黑" w:hAnsi="华文细黑"/>
        <w:sz w:val="24"/>
        <w:szCs w:val="24"/>
      </w:rPr>
      <w:t>操作手册</w:t>
    </w:r>
    <w:r>
      <w:rPr>
        <w:rFonts w:hint="eastAsia"/>
        <w:sz w:val="24"/>
        <w:szCs w:val="24"/>
      </w:rPr>
      <w:t xml:space="preserve">      </w:t>
    </w:r>
    <w:r>
      <w:rPr>
        <w:sz w:val="24"/>
        <w:szCs w:val="24"/>
      </w:rPr>
      <w:t xml:space="preserve">           </w:t>
    </w:r>
    <w:r>
      <w:rPr>
        <w:rFonts w:ascii="华文细黑" w:eastAsia="华文细黑" w:hAnsi="华文细黑" w:hint="eastAsia"/>
        <w:sz w:val="24"/>
        <w:szCs w:val="24"/>
      </w:rPr>
      <w:t>操作指引</w:t>
    </w:r>
    <w:r>
      <w:rPr>
        <w:rFonts w:hint="eastAsia"/>
        <w:sz w:val="24"/>
        <w:szCs w:val="24"/>
      </w:rPr>
      <w:t xml:space="preserve">                 </w:t>
    </w:r>
    <w:r w:rsidRPr="00E62667">
      <w:rPr>
        <w:rFonts w:ascii="华文细黑" w:eastAsia="华文细黑" w:hAnsi="华文细黑" w:hint="eastAsia"/>
        <w:sz w:val="24"/>
        <w:szCs w:val="24"/>
      </w:rPr>
      <w:t>实施日期：</w:t>
    </w:r>
    <w:r>
      <w:rPr>
        <w:rFonts w:ascii="华文细黑" w:eastAsia="华文细黑" w:hAnsi="华文细黑" w:hint="eastAsia"/>
        <w:sz w:val="24"/>
        <w:szCs w:val="24"/>
      </w:rPr>
      <w:t>2016/10</w:t>
    </w:r>
    <w:r w:rsidRPr="00E62667">
      <w:rPr>
        <w:rFonts w:ascii="华文细黑" w:eastAsia="华文细黑" w:hAnsi="华文细黑" w:hint="eastAsia"/>
        <w:sz w:val="24"/>
        <w:szCs w:val="24"/>
      </w:rP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9A2"/>
    <w:multiLevelType w:val="hybridMultilevel"/>
    <w:tmpl w:val="B9EABDB6"/>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1EA0AF3"/>
    <w:multiLevelType w:val="hybridMultilevel"/>
    <w:tmpl w:val="8AB85E66"/>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68E5CD0">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643E8"/>
    <w:multiLevelType w:val="hybridMultilevel"/>
    <w:tmpl w:val="DF72A68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DF633F"/>
    <w:multiLevelType w:val="hybridMultilevel"/>
    <w:tmpl w:val="4BE03FE2"/>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9">
      <w:start w:val="1"/>
      <w:numFmt w:val="lowerLetter"/>
      <w:lvlText w:val="%3)"/>
      <w:lvlJc w:val="lef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4" w15:restartNumberingAfterBreak="0">
    <w:nsid w:val="03086EBB"/>
    <w:multiLevelType w:val="hybridMultilevel"/>
    <w:tmpl w:val="BCFA689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228AA"/>
    <w:multiLevelType w:val="hybridMultilevel"/>
    <w:tmpl w:val="5E348F24"/>
    <w:lvl w:ilvl="0" w:tplc="F72E348C">
      <w:start w:val="1"/>
      <w:numFmt w:val="decimal"/>
      <w:lvlText w:val="（%1）"/>
      <w:lvlJc w:val="left"/>
      <w:pPr>
        <w:ind w:left="862" w:hanging="720"/>
      </w:pPr>
      <w:rPr>
        <w:rFonts w:hint="default"/>
      </w:rPr>
    </w:lvl>
    <w:lvl w:ilvl="1" w:tplc="D00030A0">
      <w:start w:val="1"/>
      <w:numFmt w:val="decimal"/>
      <w:lvlText w:val="%2、"/>
      <w:lvlJc w:val="left"/>
      <w:pPr>
        <w:ind w:left="1282" w:hanging="720"/>
      </w:pPr>
      <w:rPr>
        <w:rFonts w:hint="default"/>
      </w:r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15:restartNumberingAfterBreak="0">
    <w:nsid w:val="04671BE2"/>
    <w:multiLevelType w:val="hybridMultilevel"/>
    <w:tmpl w:val="EA58F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046E32A2"/>
    <w:multiLevelType w:val="hybridMultilevel"/>
    <w:tmpl w:val="3D3806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FA0C05"/>
    <w:multiLevelType w:val="hybridMultilevel"/>
    <w:tmpl w:val="B220ED8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1E62F6"/>
    <w:multiLevelType w:val="hybridMultilevel"/>
    <w:tmpl w:val="87B001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7102398"/>
    <w:multiLevelType w:val="hybridMultilevel"/>
    <w:tmpl w:val="AB4874E0"/>
    <w:lvl w:ilvl="0" w:tplc="04090011">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079F7E74"/>
    <w:multiLevelType w:val="hybridMultilevel"/>
    <w:tmpl w:val="FFCE36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8D63CB6"/>
    <w:multiLevelType w:val="hybridMultilevel"/>
    <w:tmpl w:val="A5649E6C"/>
    <w:lvl w:ilvl="0" w:tplc="04090019">
      <w:start w:val="1"/>
      <w:numFmt w:val="lowerLetter"/>
      <w:lvlText w:val="%1)"/>
      <w:lvlJc w:val="left"/>
      <w:pPr>
        <w:ind w:left="905" w:hanging="420"/>
      </w:pPr>
    </w:lvl>
    <w:lvl w:ilvl="1" w:tplc="04090011">
      <w:start w:val="1"/>
      <w:numFmt w:val="decimal"/>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3" w15:restartNumberingAfterBreak="0">
    <w:nsid w:val="092E5374"/>
    <w:multiLevelType w:val="hybridMultilevel"/>
    <w:tmpl w:val="7E3EA1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98A326D"/>
    <w:multiLevelType w:val="hybridMultilevel"/>
    <w:tmpl w:val="8CC02D14"/>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9">
      <w:start w:val="1"/>
      <w:numFmt w:val="lowerLetter"/>
      <w:lvlText w:val="%3)"/>
      <w:lvlJc w:val="lef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5" w15:restartNumberingAfterBreak="0">
    <w:nsid w:val="09B04D20"/>
    <w:multiLevelType w:val="hybridMultilevel"/>
    <w:tmpl w:val="72F24952"/>
    <w:lvl w:ilvl="0" w:tplc="816EE274">
      <w:start w:val="1"/>
      <w:numFmt w:val="decimal"/>
      <w:lvlText w:val="%1）"/>
      <w:lvlJc w:val="left"/>
      <w:pPr>
        <w:ind w:left="1276" w:hanging="420"/>
      </w:pPr>
      <w:rPr>
        <w:rFonts w:hint="default"/>
      </w:rPr>
    </w:lvl>
    <w:lvl w:ilvl="1" w:tplc="04090019" w:tentative="1">
      <w:start w:val="1"/>
      <w:numFmt w:val="lowerLetter"/>
      <w:lvlText w:val="%2)"/>
      <w:lvlJc w:val="left"/>
      <w:pPr>
        <w:ind w:left="1696" w:hanging="420"/>
      </w:pPr>
    </w:lvl>
    <w:lvl w:ilvl="2" w:tplc="0409001B">
      <w:start w:val="1"/>
      <w:numFmt w:val="lowerRoman"/>
      <w:lvlText w:val="%3."/>
      <w:lvlJc w:val="right"/>
      <w:pPr>
        <w:ind w:left="2116" w:hanging="420"/>
      </w:pPr>
    </w:lvl>
    <w:lvl w:ilvl="3" w:tplc="0409000F" w:tentative="1">
      <w:start w:val="1"/>
      <w:numFmt w:val="decimal"/>
      <w:lvlText w:val="%4."/>
      <w:lvlJc w:val="left"/>
      <w:pPr>
        <w:ind w:left="2536" w:hanging="420"/>
      </w:pPr>
    </w:lvl>
    <w:lvl w:ilvl="4" w:tplc="04090019" w:tentative="1">
      <w:start w:val="1"/>
      <w:numFmt w:val="lowerLetter"/>
      <w:lvlText w:val="%5)"/>
      <w:lvlJc w:val="left"/>
      <w:pPr>
        <w:ind w:left="2956" w:hanging="420"/>
      </w:pPr>
    </w:lvl>
    <w:lvl w:ilvl="5" w:tplc="0409001B" w:tentative="1">
      <w:start w:val="1"/>
      <w:numFmt w:val="lowerRoman"/>
      <w:lvlText w:val="%6."/>
      <w:lvlJc w:val="right"/>
      <w:pPr>
        <w:ind w:left="3376" w:hanging="420"/>
      </w:pPr>
    </w:lvl>
    <w:lvl w:ilvl="6" w:tplc="0409000F" w:tentative="1">
      <w:start w:val="1"/>
      <w:numFmt w:val="decimal"/>
      <w:lvlText w:val="%7."/>
      <w:lvlJc w:val="left"/>
      <w:pPr>
        <w:ind w:left="3796" w:hanging="420"/>
      </w:pPr>
    </w:lvl>
    <w:lvl w:ilvl="7" w:tplc="04090019" w:tentative="1">
      <w:start w:val="1"/>
      <w:numFmt w:val="lowerLetter"/>
      <w:lvlText w:val="%8)"/>
      <w:lvlJc w:val="left"/>
      <w:pPr>
        <w:ind w:left="4216" w:hanging="420"/>
      </w:pPr>
    </w:lvl>
    <w:lvl w:ilvl="8" w:tplc="0409001B" w:tentative="1">
      <w:start w:val="1"/>
      <w:numFmt w:val="lowerRoman"/>
      <w:lvlText w:val="%9."/>
      <w:lvlJc w:val="right"/>
      <w:pPr>
        <w:ind w:left="4636" w:hanging="420"/>
      </w:pPr>
    </w:lvl>
  </w:abstractNum>
  <w:abstractNum w:abstractNumId="16" w15:restartNumberingAfterBreak="0">
    <w:nsid w:val="0A225FC1"/>
    <w:multiLevelType w:val="hybridMultilevel"/>
    <w:tmpl w:val="47223AFE"/>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15:restartNumberingAfterBreak="0">
    <w:nsid w:val="0C374E67"/>
    <w:multiLevelType w:val="hybridMultilevel"/>
    <w:tmpl w:val="FAF0964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D372731"/>
    <w:multiLevelType w:val="hybridMultilevel"/>
    <w:tmpl w:val="7ADCB7A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DE256C9"/>
    <w:multiLevelType w:val="hybridMultilevel"/>
    <w:tmpl w:val="4FC6AE2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E297DA9"/>
    <w:multiLevelType w:val="hybridMultilevel"/>
    <w:tmpl w:val="3CF8639C"/>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1" w15:restartNumberingAfterBreak="0">
    <w:nsid w:val="12591D86"/>
    <w:multiLevelType w:val="hybridMultilevel"/>
    <w:tmpl w:val="9E4438A8"/>
    <w:lvl w:ilvl="0" w:tplc="04090011">
      <w:start w:val="1"/>
      <w:numFmt w:val="decimal"/>
      <w:lvlText w:val="%1)"/>
      <w:lvlJc w:val="left"/>
      <w:pPr>
        <w:ind w:left="420" w:hanging="420"/>
      </w:pPr>
    </w:lvl>
    <w:lvl w:ilvl="1" w:tplc="04090001">
      <w:start w:val="1"/>
      <w:numFmt w:val="bullet"/>
      <w:lvlText w:val=""/>
      <w:lvlJc w:val="left"/>
      <w:pPr>
        <w:ind w:left="1500" w:hanging="108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59E72A0"/>
    <w:multiLevelType w:val="hybridMultilevel"/>
    <w:tmpl w:val="61E29E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F87B84"/>
    <w:multiLevelType w:val="hybridMultilevel"/>
    <w:tmpl w:val="73A2B2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6420F04"/>
    <w:multiLevelType w:val="hybridMultilevel"/>
    <w:tmpl w:val="A2D6533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735107D"/>
    <w:multiLevelType w:val="hybridMultilevel"/>
    <w:tmpl w:val="6E1ED8FE"/>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6" w15:restartNumberingAfterBreak="0">
    <w:nsid w:val="177B1090"/>
    <w:multiLevelType w:val="hybridMultilevel"/>
    <w:tmpl w:val="4C42FF0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18663B0A"/>
    <w:multiLevelType w:val="singleLevel"/>
    <w:tmpl w:val="54E02177"/>
    <w:lvl w:ilvl="0">
      <w:start w:val="1"/>
      <w:numFmt w:val="decimal"/>
      <w:suff w:val="nothing"/>
      <w:lvlText w:val="%1、"/>
      <w:lvlJc w:val="left"/>
      <w:rPr>
        <w:rFonts w:cs="Times New Roman"/>
      </w:rPr>
    </w:lvl>
  </w:abstractNum>
  <w:abstractNum w:abstractNumId="28" w15:restartNumberingAfterBreak="0">
    <w:nsid w:val="18B04B87"/>
    <w:multiLevelType w:val="hybridMultilevel"/>
    <w:tmpl w:val="7C9AB0AA"/>
    <w:lvl w:ilvl="0" w:tplc="1A045594">
      <w:start w:val="1"/>
      <w:numFmt w:val="decimal"/>
      <w:lvlText w:val="%1、"/>
      <w:lvlJc w:val="left"/>
      <w:pPr>
        <w:tabs>
          <w:tab w:val="num" w:pos="720"/>
        </w:tabs>
        <w:ind w:left="720" w:hanging="720"/>
      </w:pPr>
    </w:lvl>
    <w:lvl w:ilvl="1" w:tplc="0409001B">
      <w:start w:val="1"/>
      <w:numFmt w:val="lowerRoman"/>
      <w:lvlText w:val="%2."/>
      <w:lvlJc w:val="righ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9" w15:restartNumberingAfterBreak="0">
    <w:nsid w:val="18FD456D"/>
    <w:multiLevelType w:val="hybridMultilevel"/>
    <w:tmpl w:val="6184624A"/>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9">
      <w:start w:val="1"/>
      <w:numFmt w:val="lowerLetter"/>
      <w:lvlText w:val="%3)"/>
      <w:lvlJc w:val="lef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30" w15:restartNumberingAfterBreak="0">
    <w:nsid w:val="19C55366"/>
    <w:multiLevelType w:val="hybridMultilevel"/>
    <w:tmpl w:val="D4123BEA"/>
    <w:lvl w:ilvl="0" w:tplc="65F25E1C">
      <w:start w:val="1"/>
      <w:numFmt w:val="decimal"/>
      <w:lvlText w:val="%1."/>
      <w:lvlJc w:val="left"/>
      <w:pPr>
        <w:ind w:left="360" w:hanging="360"/>
      </w:pPr>
      <w:rPr>
        <w:rFonts w:cs="宋体" w:hint="default"/>
        <w:color w:val="00000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1BDD1DC4"/>
    <w:multiLevelType w:val="hybridMultilevel"/>
    <w:tmpl w:val="5462C3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DBF57E6"/>
    <w:multiLevelType w:val="hybridMultilevel"/>
    <w:tmpl w:val="959E372A"/>
    <w:lvl w:ilvl="0" w:tplc="04090011">
      <w:start w:val="1"/>
      <w:numFmt w:val="decimal"/>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3" w15:restartNumberingAfterBreak="0">
    <w:nsid w:val="1ED76847"/>
    <w:multiLevelType w:val="hybridMultilevel"/>
    <w:tmpl w:val="791C8E5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F344F08"/>
    <w:multiLevelType w:val="hybridMultilevel"/>
    <w:tmpl w:val="7890A69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F9C4FBB"/>
    <w:multiLevelType w:val="hybridMultilevel"/>
    <w:tmpl w:val="1C321156"/>
    <w:lvl w:ilvl="0" w:tplc="04090019">
      <w:start w:val="1"/>
      <w:numFmt w:val="lowerLetter"/>
      <w:lvlText w:val="%1)"/>
      <w:lvlJc w:val="left"/>
      <w:pPr>
        <w:ind w:left="905" w:hanging="420"/>
      </w:pPr>
    </w:lvl>
    <w:lvl w:ilvl="1" w:tplc="04090011">
      <w:start w:val="1"/>
      <w:numFmt w:val="decimal"/>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6" w15:restartNumberingAfterBreak="0">
    <w:nsid w:val="1FBE6345"/>
    <w:multiLevelType w:val="singleLevel"/>
    <w:tmpl w:val="54E02177"/>
    <w:lvl w:ilvl="0">
      <w:start w:val="1"/>
      <w:numFmt w:val="decimal"/>
      <w:suff w:val="nothing"/>
      <w:lvlText w:val="%1、"/>
      <w:lvlJc w:val="left"/>
      <w:rPr>
        <w:rFonts w:cs="Times New Roman"/>
      </w:rPr>
    </w:lvl>
  </w:abstractNum>
  <w:abstractNum w:abstractNumId="37" w15:restartNumberingAfterBreak="0">
    <w:nsid w:val="204F36F8"/>
    <w:multiLevelType w:val="hybridMultilevel"/>
    <w:tmpl w:val="2FB6B2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0D95B0A"/>
    <w:multiLevelType w:val="hybridMultilevel"/>
    <w:tmpl w:val="9C7A9B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23343F7"/>
    <w:multiLevelType w:val="hybridMultilevel"/>
    <w:tmpl w:val="296A0C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235B1404"/>
    <w:multiLevelType w:val="hybridMultilevel"/>
    <w:tmpl w:val="719277C2"/>
    <w:lvl w:ilvl="0" w:tplc="04090019">
      <w:start w:val="1"/>
      <w:numFmt w:val="lowerLetter"/>
      <w:lvlText w:val="%1)"/>
      <w:lvlJc w:val="left"/>
      <w:pPr>
        <w:ind w:left="420" w:hanging="420"/>
      </w:pPr>
    </w:lvl>
    <w:lvl w:ilvl="1" w:tplc="D9C87E2C">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4BF6CD9"/>
    <w:multiLevelType w:val="hybridMultilevel"/>
    <w:tmpl w:val="262E22C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51B3F28"/>
    <w:multiLevelType w:val="hybridMultilevel"/>
    <w:tmpl w:val="33F492F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554348E"/>
    <w:multiLevelType w:val="hybridMultilevel"/>
    <w:tmpl w:val="D1CE574C"/>
    <w:lvl w:ilvl="0" w:tplc="04090019">
      <w:start w:val="1"/>
      <w:numFmt w:val="lowerLetter"/>
      <w:lvlText w:val="%1)"/>
      <w:lvlJc w:val="left"/>
      <w:pPr>
        <w:ind w:left="905" w:hanging="420"/>
      </w:pPr>
    </w:lvl>
    <w:lvl w:ilvl="1" w:tplc="04090019" w:tentative="1">
      <w:start w:val="1"/>
      <w:numFmt w:val="lowerLetter"/>
      <w:lvlText w:val="%2)"/>
      <w:lvlJc w:val="left"/>
      <w:pPr>
        <w:ind w:left="1325" w:hanging="420"/>
      </w:pPr>
    </w:lvl>
    <w:lvl w:ilvl="2" w:tplc="04090019">
      <w:start w:val="1"/>
      <w:numFmt w:val="lowerLetter"/>
      <w:lvlText w:val="%3)"/>
      <w:lvlJc w:val="lef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4" w15:restartNumberingAfterBreak="0">
    <w:nsid w:val="26AA6FF3"/>
    <w:multiLevelType w:val="hybridMultilevel"/>
    <w:tmpl w:val="FCE6B364"/>
    <w:lvl w:ilvl="0" w:tplc="04090019">
      <w:start w:val="1"/>
      <w:numFmt w:val="lowerLetter"/>
      <w:lvlText w:val="%1)"/>
      <w:lvlJc w:val="left"/>
      <w:pPr>
        <w:ind w:left="905" w:hanging="420"/>
      </w:pPr>
    </w:lvl>
    <w:lvl w:ilvl="1" w:tplc="04090011">
      <w:start w:val="1"/>
      <w:numFmt w:val="decimal"/>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5" w15:restartNumberingAfterBreak="0">
    <w:nsid w:val="26F40FE9"/>
    <w:multiLevelType w:val="hybridMultilevel"/>
    <w:tmpl w:val="41D87B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7C02894"/>
    <w:multiLevelType w:val="hybridMultilevel"/>
    <w:tmpl w:val="F21A6FC4"/>
    <w:lvl w:ilvl="0" w:tplc="816EE274">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283815FE"/>
    <w:multiLevelType w:val="hybridMultilevel"/>
    <w:tmpl w:val="2AB4B044"/>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8" w15:restartNumberingAfterBreak="0">
    <w:nsid w:val="29655031"/>
    <w:multiLevelType w:val="hybridMultilevel"/>
    <w:tmpl w:val="5D6EA9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AE4371F"/>
    <w:multiLevelType w:val="hybridMultilevel"/>
    <w:tmpl w:val="A142FF40"/>
    <w:lvl w:ilvl="0" w:tplc="04090011">
      <w:start w:val="1"/>
      <w:numFmt w:val="decimal"/>
      <w:lvlText w:val="%1)"/>
      <w:lvlJc w:val="left"/>
      <w:pPr>
        <w:ind w:left="420" w:hanging="420"/>
      </w:pPr>
    </w:lvl>
    <w:lvl w:ilvl="1" w:tplc="CE40F61E">
      <w:start w:val="1"/>
      <w:numFmt w:val="decimal"/>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C6138B1"/>
    <w:multiLevelType w:val="hybridMultilevel"/>
    <w:tmpl w:val="42A0823A"/>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68E5CD0">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D6E7F07"/>
    <w:multiLevelType w:val="hybridMultilevel"/>
    <w:tmpl w:val="E998EE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2" w15:restartNumberingAfterBreak="0">
    <w:nsid w:val="2D747255"/>
    <w:multiLevelType w:val="hybridMultilevel"/>
    <w:tmpl w:val="E5D262DE"/>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9">
      <w:start w:val="1"/>
      <w:numFmt w:val="lowerLetter"/>
      <w:lvlText w:val="%3)"/>
      <w:lvlJc w:val="lef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53" w15:restartNumberingAfterBreak="0">
    <w:nsid w:val="2E483D65"/>
    <w:multiLevelType w:val="multilevel"/>
    <w:tmpl w:val="EA5A3AA0"/>
    <w:lvl w:ilvl="0">
      <w:start w:val="1"/>
      <w:numFmt w:val="decimal"/>
      <w:lvlText w:val="%1)"/>
      <w:lvlJc w:val="left"/>
      <w:pPr>
        <w:tabs>
          <w:tab w:val="num" w:pos="425"/>
        </w:tabs>
        <w:ind w:left="425" w:hanging="425"/>
      </w:pPr>
      <w:rPr>
        <w:b w:val="0"/>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4" w15:restartNumberingAfterBreak="0">
    <w:nsid w:val="31247CA9"/>
    <w:multiLevelType w:val="multilevel"/>
    <w:tmpl w:val="03807DA8"/>
    <w:styleLink w:val="1"/>
    <w:lvl w:ilvl="0">
      <w:start w:val="1"/>
      <w:numFmt w:val="decimal"/>
      <w:lvlText w:val="%1"/>
      <w:lvlJc w:val="left"/>
      <w:pPr>
        <w:ind w:left="430" w:hanging="425"/>
      </w:pPr>
      <w:rPr>
        <w:rFonts w:eastAsia="黑体" w:hint="eastAsia"/>
        <w:color w:val="auto"/>
        <w:sz w:val="24"/>
      </w:rPr>
    </w:lvl>
    <w:lvl w:ilvl="1">
      <w:start w:val="1"/>
      <w:numFmt w:val="decimal"/>
      <w:lvlText w:val="%1.%2"/>
      <w:lvlJc w:val="left"/>
      <w:pPr>
        <w:ind w:left="787" w:hanging="567"/>
      </w:pPr>
      <w:rPr>
        <w:rFonts w:eastAsia="宋体" w:hint="eastAsia"/>
        <w:sz w:val="24"/>
      </w:rPr>
    </w:lvl>
    <w:lvl w:ilvl="2">
      <w:start w:val="1"/>
      <w:numFmt w:val="decimal"/>
      <w:lvlText w:val="%1.%2.%3"/>
      <w:lvlJc w:val="left"/>
      <w:pPr>
        <w:ind w:left="1003" w:hanging="567"/>
      </w:pPr>
      <w:rPr>
        <w:rFonts w:eastAsia="宋体" w:hint="eastAsia"/>
        <w:sz w:val="24"/>
      </w:rPr>
    </w:lvl>
    <w:lvl w:ilvl="3">
      <w:start w:val="1"/>
      <w:numFmt w:val="decimal"/>
      <w:lvlText w:val="%1.%2.%3.%4"/>
      <w:lvlJc w:val="left"/>
      <w:pPr>
        <w:ind w:left="1359" w:hanging="708"/>
      </w:pPr>
      <w:rPr>
        <w:rFonts w:eastAsia="宋体" w:hint="eastAsia"/>
        <w:sz w:val="24"/>
      </w:rPr>
    </w:lvl>
    <w:lvl w:ilvl="4">
      <w:start w:val="1"/>
      <w:numFmt w:val="decimal"/>
      <w:lvlText w:val="%1.%2.%3.%4.%5"/>
      <w:lvlJc w:val="left"/>
      <w:pPr>
        <w:ind w:left="2766" w:hanging="850"/>
      </w:pPr>
      <w:rPr>
        <w:rFonts w:hint="eastAsia"/>
      </w:rPr>
    </w:lvl>
    <w:lvl w:ilvl="5">
      <w:start w:val="1"/>
      <w:numFmt w:val="decimal"/>
      <w:lvlText w:val="%1.%2.%3.%4.%5.%6"/>
      <w:lvlJc w:val="left"/>
      <w:pPr>
        <w:ind w:left="3475" w:hanging="1134"/>
      </w:pPr>
      <w:rPr>
        <w:rFonts w:hint="eastAsia"/>
      </w:rPr>
    </w:lvl>
    <w:lvl w:ilvl="6">
      <w:start w:val="1"/>
      <w:numFmt w:val="decimal"/>
      <w:lvlText w:val="%1.%2.%3.%4.%5.%6.%7"/>
      <w:lvlJc w:val="left"/>
      <w:pPr>
        <w:ind w:left="4042" w:hanging="1276"/>
      </w:pPr>
      <w:rPr>
        <w:rFonts w:hint="eastAsia"/>
      </w:rPr>
    </w:lvl>
    <w:lvl w:ilvl="7">
      <w:start w:val="1"/>
      <w:numFmt w:val="decimal"/>
      <w:lvlText w:val="%1.%2.%3.%4.%5.%6.%7.%8"/>
      <w:lvlJc w:val="left"/>
      <w:pPr>
        <w:ind w:left="4609" w:hanging="1418"/>
      </w:pPr>
      <w:rPr>
        <w:rFonts w:hint="eastAsia"/>
      </w:rPr>
    </w:lvl>
    <w:lvl w:ilvl="8">
      <w:start w:val="1"/>
      <w:numFmt w:val="decimal"/>
      <w:lvlText w:val="%1.%2.%3.%4.%5.%6.%7.%8.%9"/>
      <w:lvlJc w:val="left"/>
      <w:pPr>
        <w:ind w:left="5317" w:hanging="1700"/>
      </w:pPr>
      <w:rPr>
        <w:rFonts w:hint="eastAsia"/>
      </w:rPr>
    </w:lvl>
  </w:abstractNum>
  <w:abstractNum w:abstractNumId="55" w15:restartNumberingAfterBreak="0">
    <w:nsid w:val="33975A6B"/>
    <w:multiLevelType w:val="hybridMultilevel"/>
    <w:tmpl w:val="F094ED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3F16C88"/>
    <w:multiLevelType w:val="hybridMultilevel"/>
    <w:tmpl w:val="F340A6B2"/>
    <w:lvl w:ilvl="0" w:tplc="1A045594">
      <w:start w:val="1"/>
      <w:numFmt w:val="decimal"/>
      <w:lvlText w:val="%1、"/>
      <w:lvlJc w:val="left"/>
      <w:pPr>
        <w:tabs>
          <w:tab w:val="num" w:pos="720"/>
        </w:tabs>
        <w:ind w:left="720" w:hanging="720"/>
      </w:pPr>
    </w:lvl>
    <w:lvl w:ilvl="1" w:tplc="0409001B">
      <w:start w:val="1"/>
      <w:numFmt w:val="lowerRoman"/>
      <w:lvlText w:val="%2."/>
      <w:lvlJc w:val="righ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7" w15:restartNumberingAfterBreak="0">
    <w:nsid w:val="347E7A53"/>
    <w:multiLevelType w:val="hybridMultilevel"/>
    <w:tmpl w:val="0E0C30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4A67E78"/>
    <w:multiLevelType w:val="hybridMultilevel"/>
    <w:tmpl w:val="49D60A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35264133"/>
    <w:multiLevelType w:val="hybridMultilevel"/>
    <w:tmpl w:val="293427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54E2BFD"/>
    <w:multiLevelType w:val="hybridMultilevel"/>
    <w:tmpl w:val="76947C42"/>
    <w:lvl w:ilvl="0" w:tplc="1A045594">
      <w:start w:val="1"/>
      <w:numFmt w:val="decimal"/>
      <w:lvlText w:val="%1、"/>
      <w:lvlJc w:val="left"/>
      <w:pPr>
        <w:tabs>
          <w:tab w:val="num" w:pos="720"/>
        </w:tabs>
        <w:ind w:left="720" w:hanging="720"/>
      </w:pPr>
    </w:lvl>
    <w:lvl w:ilvl="1" w:tplc="0409001B">
      <w:start w:val="1"/>
      <w:numFmt w:val="lowerRoman"/>
      <w:lvlText w:val="%2."/>
      <w:lvlJc w:val="righ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1" w15:restartNumberingAfterBreak="0">
    <w:nsid w:val="36D4191A"/>
    <w:multiLevelType w:val="multilevel"/>
    <w:tmpl w:val="E286B906"/>
    <w:lvl w:ilvl="0">
      <w:start w:val="1"/>
      <w:numFmt w:val="decimal"/>
      <w:lvlText w:val="%1."/>
      <w:lvlJc w:val="left"/>
      <w:pPr>
        <w:ind w:left="360" w:hanging="360"/>
      </w:pPr>
      <w:rPr>
        <w:rFonts w:hint="default"/>
      </w:rPr>
    </w:lvl>
    <w:lvl w:ilvl="1">
      <w:start w:val="1"/>
      <w:numFmt w:val="decimal"/>
      <w:isLgl/>
      <w:lvlText w:val="%1.%2"/>
      <w:lvlJc w:val="left"/>
      <w:pPr>
        <w:ind w:left="1286" w:hanging="720"/>
      </w:pPr>
      <w:rPr>
        <w:rFonts w:hint="default"/>
      </w:rPr>
    </w:lvl>
    <w:lvl w:ilvl="2">
      <w:start w:val="1"/>
      <w:numFmt w:val="decimal"/>
      <w:isLgl/>
      <w:lvlText w:val="%1.%2.%3"/>
      <w:lvlJc w:val="left"/>
      <w:pPr>
        <w:ind w:left="1852" w:hanging="720"/>
      </w:pPr>
      <w:rPr>
        <w:rFonts w:hint="default"/>
      </w:rPr>
    </w:lvl>
    <w:lvl w:ilvl="3">
      <w:start w:val="1"/>
      <w:numFmt w:val="decimal"/>
      <w:isLgl/>
      <w:lvlText w:val="%1.%2.%3.%4"/>
      <w:lvlJc w:val="left"/>
      <w:pPr>
        <w:ind w:left="2778" w:hanging="1080"/>
      </w:pPr>
      <w:rPr>
        <w:rFonts w:hint="default"/>
      </w:rPr>
    </w:lvl>
    <w:lvl w:ilvl="4">
      <w:start w:val="1"/>
      <w:numFmt w:val="decimal"/>
      <w:isLgl/>
      <w:lvlText w:val="%1.%2.%3.%4.%5"/>
      <w:lvlJc w:val="left"/>
      <w:pPr>
        <w:ind w:left="3704" w:hanging="1440"/>
      </w:pPr>
      <w:rPr>
        <w:rFonts w:hint="default"/>
      </w:rPr>
    </w:lvl>
    <w:lvl w:ilvl="5">
      <w:start w:val="1"/>
      <w:numFmt w:val="decimal"/>
      <w:isLgl/>
      <w:lvlText w:val="%1.%2.%3.%4.%5.%6"/>
      <w:lvlJc w:val="left"/>
      <w:pPr>
        <w:ind w:left="4270" w:hanging="1440"/>
      </w:pPr>
      <w:rPr>
        <w:rFonts w:hint="default"/>
      </w:rPr>
    </w:lvl>
    <w:lvl w:ilvl="6">
      <w:start w:val="1"/>
      <w:numFmt w:val="decimal"/>
      <w:isLgl/>
      <w:lvlText w:val="%1.%2.%3.%4.%5.%6.%7"/>
      <w:lvlJc w:val="left"/>
      <w:pPr>
        <w:ind w:left="5196" w:hanging="1800"/>
      </w:pPr>
      <w:rPr>
        <w:rFonts w:hint="default"/>
      </w:rPr>
    </w:lvl>
    <w:lvl w:ilvl="7">
      <w:start w:val="1"/>
      <w:numFmt w:val="decimal"/>
      <w:isLgl/>
      <w:lvlText w:val="%1.%2.%3.%4.%5.%6.%7.%8"/>
      <w:lvlJc w:val="left"/>
      <w:pPr>
        <w:ind w:left="6122" w:hanging="2160"/>
      </w:pPr>
      <w:rPr>
        <w:rFonts w:hint="default"/>
      </w:rPr>
    </w:lvl>
    <w:lvl w:ilvl="8">
      <w:start w:val="1"/>
      <w:numFmt w:val="decimal"/>
      <w:isLgl/>
      <w:lvlText w:val="%1.%2.%3.%4.%5.%6.%7.%8.%9"/>
      <w:lvlJc w:val="left"/>
      <w:pPr>
        <w:ind w:left="6688" w:hanging="2160"/>
      </w:pPr>
      <w:rPr>
        <w:rFonts w:hint="default"/>
      </w:rPr>
    </w:lvl>
  </w:abstractNum>
  <w:abstractNum w:abstractNumId="62" w15:restartNumberingAfterBreak="0">
    <w:nsid w:val="371B4F20"/>
    <w:multiLevelType w:val="hybridMultilevel"/>
    <w:tmpl w:val="99B2E90E"/>
    <w:lvl w:ilvl="0" w:tplc="04090019">
      <w:start w:val="1"/>
      <w:numFmt w:val="lowerLetter"/>
      <w:lvlText w:val="%1)"/>
      <w:lvlJc w:val="left"/>
      <w:pPr>
        <w:ind w:left="905" w:hanging="420"/>
      </w:pPr>
    </w:lvl>
    <w:lvl w:ilvl="1" w:tplc="04090019" w:tentative="1">
      <w:start w:val="1"/>
      <w:numFmt w:val="lowerLetter"/>
      <w:lvlText w:val="%2)"/>
      <w:lvlJc w:val="left"/>
      <w:pPr>
        <w:ind w:left="1325" w:hanging="420"/>
      </w:pPr>
    </w:lvl>
    <w:lvl w:ilvl="2" w:tplc="04090019">
      <w:start w:val="1"/>
      <w:numFmt w:val="lowerLetter"/>
      <w:lvlText w:val="%3)"/>
      <w:lvlJc w:val="lef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63" w15:restartNumberingAfterBreak="0">
    <w:nsid w:val="372127F6"/>
    <w:multiLevelType w:val="hybridMultilevel"/>
    <w:tmpl w:val="A4106DD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4" w15:restartNumberingAfterBreak="0">
    <w:nsid w:val="37794A60"/>
    <w:multiLevelType w:val="hybridMultilevel"/>
    <w:tmpl w:val="0308CA8A"/>
    <w:lvl w:ilvl="0" w:tplc="04090011">
      <w:start w:val="1"/>
      <w:numFmt w:val="decimal"/>
      <w:lvlText w:val="%1)"/>
      <w:lvlJc w:val="left"/>
      <w:pPr>
        <w:ind w:left="905" w:hanging="420"/>
      </w:pPr>
    </w:lvl>
    <w:lvl w:ilvl="1" w:tplc="F29A9AAA">
      <w:start w:val="1"/>
      <w:numFmt w:val="decimal"/>
      <w:lvlText w:val="%2."/>
      <w:lvlJc w:val="left"/>
      <w:pPr>
        <w:ind w:left="1265" w:hanging="360"/>
      </w:pPr>
      <w:rPr>
        <w:rFonts w:hint="default"/>
      </w:r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65" w15:restartNumberingAfterBreak="0">
    <w:nsid w:val="380F4815"/>
    <w:multiLevelType w:val="hybridMultilevel"/>
    <w:tmpl w:val="AFD2BCE2"/>
    <w:lvl w:ilvl="0" w:tplc="BDC6D3E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8240738"/>
    <w:multiLevelType w:val="hybridMultilevel"/>
    <w:tmpl w:val="612C330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A3E22B2"/>
    <w:multiLevelType w:val="hybridMultilevel"/>
    <w:tmpl w:val="79D8DF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3A592929"/>
    <w:multiLevelType w:val="hybridMultilevel"/>
    <w:tmpl w:val="7554B03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3B6250D4"/>
    <w:multiLevelType w:val="hybridMultilevel"/>
    <w:tmpl w:val="41D6FE8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15:restartNumberingAfterBreak="0">
    <w:nsid w:val="3BEC7A6B"/>
    <w:multiLevelType w:val="multilevel"/>
    <w:tmpl w:val="D9F05B7E"/>
    <w:lvl w:ilvl="0">
      <w:start w:val="1"/>
      <w:numFmt w:val="decimal"/>
      <w:pStyle w:val="461"/>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3C5A1727"/>
    <w:multiLevelType w:val="hybridMultilevel"/>
    <w:tmpl w:val="C2281B4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CC2113A"/>
    <w:multiLevelType w:val="hybridMultilevel"/>
    <w:tmpl w:val="3C26FDAC"/>
    <w:lvl w:ilvl="0" w:tplc="04090011">
      <w:start w:val="1"/>
      <w:numFmt w:val="decimal"/>
      <w:lvlText w:val="%1)"/>
      <w:lvlJc w:val="left"/>
      <w:pPr>
        <w:ind w:left="986" w:hanging="420"/>
      </w:pPr>
    </w:lvl>
    <w:lvl w:ilvl="1" w:tplc="04090011">
      <w:start w:val="1"/>
      <w:numFmt w:val="decimal"/>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73" w15:restartNumberingAfterBreak="0">
    <w:nsid w:val="3EC43004"/>
    <w:multiLevelType w:val="hybridMultilevel"/>
    <w:tmpl w:val="946A3680"/>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15:restartNumberingAfterBreak="0">
    <w:nsid w:val="3FBD6F2F"/>
    <w:multiLevelType w:val="hybridMultilevel"/>
    <w:tmpl w:val="3B14EF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1D66DF5"/>
    <w:multiLevelType w:val="hybridMultilevel"/>
    <w:tmpl w:val="5FC8D834"/>
    <w:lvl w:ilvl="0" w:tplc="04090019">
      <w:start w:val="1"/>
      <w:numFmt w:val="lowerLetter"/>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23A784F"/>
    <w:multiLevelType w:val="hybridMultilevel"/>
    <w:tmpl w:val="714E399E"/>
    <w:lvl w:ilvl="0" w:tplc="4C9EDB10">
      <w:start w:val="1"/>
      <w:numFmt w:val="decimal"/>
      <w:pStyle w:val="4"/>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4F37317"/>
    <w:multiLevelType w:val="hybridMultilevel"/>
    <w:tmpl w:val="31A0196A"/>
    <w:lvl w:ilvl="0" w:tplc="04090019">
      <w:start w:val="1"/>
      <w:numFmt w:val="lowerLetter"/>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78" w15:restartNumberingAfterBreak="0">
    <w:nsid w:val="46A56688"/>
    <w:multiLevelType w:val="hybridMultilevel"/>
    <w:tmpl w:val="A19E9194"/>
    <w:lvl w:ilvl="0" w:tplc="FAB8234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9" w15:restartNumberingAfterBreak="0">
    <w:nsid w:val="47177A11"/>
    <w:multiLevelType w:val="hybridMultilevel"/>
    <w:tmpl w:val="3306CA62"/>
    <w:lvl w:ilvl="0" w:tplc="E2E887D2">
      <w:start w:val="1"/>
      <w:numFmt w:val="japaneseCounting"/>
      <w:lvlText w:val="（%1）"/>
      <w:lvlJc w:val="left"/>
      <w:pPr>
        <w:ind w:left="720" w:hanging="720"/>
      </w:pPr>
      <w:rPr>
        <w:rFonts w:hint="default"/>
      </w:rPr>
    </w:lvl>
    <w:lvl w:ilvl="1" w:tplc="077A37DC">
      <w:start w:val="1"/>
      <w:numFmt w:val="decimal"/>
      <w:lvlText w:val="%2)"/>
      <w:lvlJc w:val="left"/>
      <w:pPr>
        <w:ind w:left="780" w:hanging="360"/>
      </w:pPr>
      <w:rPr>
        <w:rFonts w:hint="default"/>
      </w:rPr>
    </w:lvl>
    <w:lvl w:ilvl="2" w:tplc="A6A46DA4">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74445C5"/>
    <w:multiLevelType w:val="hybridMultilevel"/>
    <w:tmpl w:val="AF2CB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7611D32"/>
    <w:multiLevelType w:val="hybridMultilevel"/>
    <w:tmpl w:val="7B0617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7C0633B"/>
    <w:multiLevelType w:val="multilevel"/>
    <w:tmpl w:val="47C0633B"/>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3" w15:restartNumberingAfterBreak="0">
    <w:nsid w:val="489C4464"/>
    <w:multiLevelType w:val="hybridMultilevel"/>
    <w:tmpl w:val="F6583DF2"/>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9">
      <w:start w:val="1"/>
      <w:numFmt w:val="lowerLetter"/>
      <w:lvlText w:val="%3)"/>
      <w:lvlJc w:val="lef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84" w15:restartNumberingAfterBreak="0">
    <w:nsid w:val="4A37646F"/>
    <w:multiLevelType w:val="hybridMultilevel"/>
    <w:tmpl w:val="D638C8E6"/>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5" w15:restartNumberingAfterBreak="0">
    <w:nsid w:val="4A3E5EE9"/>
    <w:multiLevelType w:val="hybridMultilevel"/>
    <w:tmpl w:val="C008A8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4A7B1C87"/>
    <w:multiLevelType w:val="hybridMultilevel"/>
    <w:tmpl w:val="3F5E77F6"/>
    <w:lvl w:ilvl="0" w:tplc="9C4EC42E">
      <w:start w:val="1"/>
      <w:numFmt w:val="decimal"/>
      <w:pStyle w:val="3"/>
      <w:lvlText w:val="4.%1"/>
      <w:lvlJc w:val="left"/>
      <w:pPr>
        <w:ind w:left="2546"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B6106CF"/>
    <w:multiLevelType w:val="hybridMultilevel"/>
    <w:tmpl w:val="B9E6671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BF83B82"/>
    <w:multiLevelType w:val="hybridMultilevel"/>
    <w:tmpl w:val="179072BA"/>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9" w15:restartNumberingAfterBreak="0">
    <w:nsid w:val="4C727386"/>
    <w:multiLevelType w:val="hybridMultilevel"/>
    <w:tmpl w:val="2F32E25E"/>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0" w15:restartNumberingAfterBreak="0">
    <w:nsid w:val="4D771E77"/>
    <w:multiLevelType w:val="hybridMultilevel"/>
    <w:tmpl w:val="D6307BD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DDA7850"/>
    <w:multiLevelType w:val="hybridMultilevel"/>
    <w:tmpl w:val="3CCA98F6"/>
    <w:lvl w:ilvl="0" w:tplc="BDC6D3E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FC8002D"/>
    <w:multiLevelType w:val="singleLevel"/>
    <w:tmpl w:val="54E02177"/>
    <w:lvl w:ilvl="0">
      <w:start w:val="1"/>
      <w:numFmt w:val="decimal"/>
      <w:suff w:val="nothing"/>
      <w:lvlText w:val="%1、"/>
      <w:lvlJc w:val="left"/>
      <w:rPr>
        <w:rFonts w:cs="Times New Roman"/>
      </w:rPr>
    </w:lvl>
  </w:abstractNum>
  <w:abstractNum w:abstractNumId="93" w15:restartNumberingAfterBreak="0">
    <w:nsid w:val="4FDE2D1B"/>
    <w:multiLevelType w:val="hybridMultilevel"/>
    <w:tmpl w:val="B4DE4658"/>
    <w:lvl w:ilvl="0" w:tplc="636EC8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4" w15:restartNumberingAfterBreak="0">
    <w:nsid w:val="501A457E"/>
    <w:multiLevelType w:val="hybridMultilevel"/>
    <w:tmpl w:val="72F24952"/>
    <w:lvl w:ilvl="0" w:tplc="816EE274">
      <w:start w:val="1"/>
      <w:numFmt w:val="decimal"/>
      <w:lvlText w:val="%1）"/>
      <w:lvlJc w:val="left"/>
      <w:pPr>
        <w:ind w:left="1276" w:hanging="420"/>
      </w:pPr>
      <w:rPr>
        <w:rFonts w:hint="default"/>
      </w:rPr>
    </w:lvl>
    <w:lvl w:ilvl="1" w:tplc="04090019" w:tentative="1">
      <w:start w:val="1"/>
      <w:numFmt w:val="lowerLetter"/>
      <w:lvlText w:val="%2)"/>
      <w:lvlJc w:val="left"/>
      <w:pPr>
        <w:ind w:left="1696" w:hanging="420"/>
      </w:pPr>
    </w:lvl>
    <w:lvl w:ilvl="2" w:tplc="0409001B">
      <w:start w:val="1"/>
      <w:numFmt w:val="lowerRoman"/>
      <w:lvlText w:val="%3."/>
      <w:lvlJc w:val="right"/>
      <w:pPr>
        <w:ind w:left="2116" w:hanging="420"/>
      </w:pPr>
    </w:lvl>
    <w:lvl w:ilvl="3" w:tplc="0409000F" w:tentative="1">
      <w:start w:val="1"/>
      <w:numFmt w:val="decimal"/>
      <w:lvlText w:val="%4."/>
      <w:lvlJc w:val="left"/>
      <w:pPr>
        <w:ind w:left="2536" w:hanging="420"/>
      </w:pPr>
    </w:lvl>
    <w:lvl w:ilvl="4" w:tplc="04090019" w:tentative="1">
      <w:start w:val="1"/>
      <w:numFmt w:val="lowerLetter"/>
      <w:lvlText w:val="%5)"/>
      <w:lvlJc w:val="left"/>
      <w:pPr>
        <w:ind w:left="2956" w:hanging="420"/>
      </w:pPr>
    </w:lvl>
    <w:lvl w:ilvl="5" w:tplc="0409001B" w:tentative="1">
      <w:start w:val="1"/>
      <w:numFmt w:val="lowerRoman"/>
      <w:lvlText w:val="%6."/>
      <w:lvlJc w:val="right"/>
      <w:pPr>
        <w:ind w:left="3376" w:hanging="420"/>
      </w:pPr>
    </w:lvl>
    <w:lvl w:ilvl="6" w:tplc="0409000F" w:tentative="1">
      <w:start w:val="1"/>
      <w:numFmt w:val="decimal"/>
      <w:lvlText w:val="%7."/>
      <w:lvlJc w:val="left"/>
      <w:pPr>
        <w:ind w:left="3796" w:hanging="420"/>
      </w:pPr>
    </w:lvl>
    <w:lvl w:ilvl="7" w:tplc="04090019" w:tentative="1">
      <w:start w:val="1"/>
      <w:numFmt w:val="lowerLetter"/>
      <w:lvlText w:val="%8)"/>
      <w:lvlJc w:val="left"/>
      <w:pPr>
        <w:ind w:left="4216" w:hanging="420"/>
      </w:pPr>
    </w:lvl>
    <w:lvl w:ilvl="8" w:tplc="0409001B" w:tentative="1">
      <w:start w:val="1"/>
      <w:numFmt w:val="lowerRoman"/>
      <w:lvlText w:val="%9."/>
      <w:lvlJc w:val="right"/>
      <w:pPr>
        <w:ind w:left="4636" w:hanging="420"/>
      </w:pPr>
    </w:lvl>
  </w:abstractNum>
  <w:abstractNum w:abstractNumId="95" w15:restartNumberingAfterBreak="0">
    <w:nsid w:val="505D3F33"/>
    <w:multiLevelType w:val="hybridMultilevel"/>
    <w:tmpl w:val="818AEE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1846D53"/>
    <w:multiLevelType w:val="hybridMultilevel"/>
    <w:tmpl w:val="A12815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19F12BD"/>
    <w:multiLevelType w:val="hybridMultilevel"/>
    <w:tmpl w:val="381E20B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25133DB"/>
    <w:multiLevelType w:val="hybridMultilevel"/>
    <w:tmpl w:val="0872683E"/>
    <w:lvl w:ilvl="0" w:tplc="E746FED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2AD0972"/>
    <w:multiLevelType w:val="hybridMultilevel"/>
    <w:tmpl w:val="8DA81300"/>
    <w:lvl w:ilvl="0" w:tplc="C83C3304">
      <w:start w:val="1"/>
      <w:numFmt w:val="japaneseCounting"/>
      <w:lvlText w:val="第%1节"/>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36A41F9"/>
    <w:multiLevelType w:val="hybridMultilevel"/>
    <w:tmpl w:val="E80258D8"/>
    <w:lvl w:ilvl="0" w:tplc="AB4E78CC">
      <w:start w:val="1"/>
      <w:numFmt w:val="decimalEnclosedCircle"/>
      <w:lvlText w:val="%1"/>
      <w:lvlJc w:val="left"/>
      <w:pPr>
        <w:tabs>
          <w:tab w:val="num" w:pos="720"/>
        </w:tabs>
        <w:ind w:left="720" w:hanging="360"/>
      </w:pPr>
    </w:lvl>
    <w:lvl w:ilvl="1" w:tplc="BF2C70E8">
      <w:start w:val="1"/>
      <w:numFmt w:val="decimal"/>
      <w:lvlText w:val="%2)"/>
      <w:lvlJc w:val="left"/>
      <w:pPr>
        <w:ind w:left="1440" w:hanging="360"/>
      </w:pPr>
      <w:rPr>
        <w:rFonts w:hint="default"/>
      </w:rPr>
    </w:lvl>
    <w:lvl w:ilvl="2" w:tplc="6262DAE4" w:tentative="1">
      <w:start w:val="1"/>
      <w:numFmt w:val="decimalEnclosedCircle"/>
      <w:lvlText w:val="%3"/>
      <w:lvlJc w:val="left"/>
      <w:pPr>
        <w:tabs>
          <w:tab w:val="num" w:pos="2160"/>
        </w:tabs>
        <w:ind w:left="2160" w:hanging="360"/>
      </w:pPr>
    </w:lvl>
    <w:lvl w:ilvl="3" w:tplc="09FA3478" w:tentative="1">
      <w:start w:val="1"/>
      <w:numFmt w:val="decimalEnclosedCircle"/>
      <w:lvlText w:val="%4"/>
      <w:lvlJc w:val="left"/>
      <w:pPr>
        <w:tabs>
          <w:tab w:val="num" w:pos="2880"/>
        </w:tabs>
        <w:ind w:left="2880" w:hanging="360"/>
      </w:pPr>
    </w:lvl>
    <w:lvl w:ilvl="4" w:tplc="51162888" w:tentative="1">
      <w:start w:val="1"/>
      <w:numFmt w:val="decimalEnclosedCircle"/>
      <w:lvlText w:val="%5"/>
      <w:lvlJc w:val="left"/>
      <w:pPr>
        <w:tabs>
          <w:tab w:val="num" w:pos="3600"/>
        </w:tabs>
        <w:ind w:left="3600" w:hanging="360"/>
      </w:pPr>
    </w:lvl>
    <w:lvl w:ilvl="5" w:tplc="4072B9DE" w:tentative="1">
      <w:start w:val="1"/>
      <w:numFmt w:val="decimalEnclosedCircle"/>
      <w:lvlText w:val="%6"/>
      <w:lvlJc w:val="left"/>
      <w:pPr>
        <w:tabs>
          <w:tab w:val="num" w:pos="4320"/>
        </w:tabs>
        <w:ind w:left="4320" w:hanging="360"/>
      </w:pPr>
    </w:lvl>
    <w:lvl w:ilvl="6" w:tplc="2E3E5828" w:tentative="1">
      <w:start w:val="1"/>
      <w:numFmt w:val="decimalEnclosedCircle"/>
      <w:lvlText w:val="%7"/>
      <w:lvlJc w:val="left"/>
      <w:pPr>
        <w:tabs>
          <w:tab w:val="num" w:pos="5040"/>
        </w:tabs>
        <w:ind w:left="5040" w:hanging="360"/>
      </w:pPr>
    </w:lvl>
    <w:lvl w:ilvl="7" w:tplc="712ACF82" w:tentative="1">
      <w:start w:val="1"/>
      <w:numFmt w:val="decimalEnclosedCircle"/>
      <w:lvlText w:val="%8"/>
      <w:lvlJc w:val="left"/>
      <w:pPr>
        <w:tabs>
          <w:tab w:val="num" w:pos="5760"/>
        </w:tabs>
        <w:ind w:left="5760" w:hanging="360"/>
      </w:pPr>
    </w:lvl>
    <w:lvl w:ilvl="8" w:tplc="380CB308" w:tentative="1">
      <w:start w:val="1"/>
      <w:numFmt w:val="decimalEnclosedCircle"/>
      <w:lvlText w:val="%9"/>
      <w:lvlJc w:val="left"/>
      <w:pPr>
        <w:tabs>
          <w:tab w:val="num" w:pos="6480"/>
        </w:tabs>
        <w:ind w:left="6480" w:hanging="360"/>
      </w:pPr>
    </w:lvl>
  </w:abstractNum>
  <w:abstractNum w:abstractNumId="101" w15:restartNumberingAfterBreak="0">
    <w:nsid w:val="53727648"/>
    <w:multiLevelType w:val="singleLevel"/>
    <w:tmpl w:val="54E01950"/>
    <w:lvl w:ilvl="0">
      <w:start w:val="1"/>
      <w:numFmt w:val="decimal"/>
      <w:suff w:val="nothing"/>
      <w:lvlText w:val="%1."/>
      <w:lvlJc w:val="left"/>
      <w:rPr>
        <w:rFonts w:cs="Times New Roman"/>
      </w:rPr>
    </w:lvl>
  </w:abstractNum>
  <w:abstractNum w:abstractNumId="102" w15:restartNumberingAfterBreak="0">
    <w:nsid w:val="537C000A"/>
    <w:multiLevelType w:val="hybridMultilevel"/>
    <w:tmpl w:val="74903DC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4E01950"/>
    <w:multiLevelType w:val="singleLevel"/>
    <w:tmpl w:val="54E01950"/>
    <w:lvl w:ilvl="0">
      <w:start w:val="1"/>
      <w:numFmt w:val="decimal"/>
      <w:suff w:val="nothing"/>
      <w:lvlText w:val="%1."/>
      <w:lvlJc w:val="left"/>
      <w:rPr>
        <w:rFonts w:cs="Times New Roman"/>
      </w:rPr>
    </w:lvl>
  </w:abstractNum>
  <w:abstractNum w:abstractNumId="104" w15:restartNumberingAfterBreak="0">
    <w:nsid w:val="54E02177"/>
    <w:multiLevelType w:val="singleLevel"/>
    <w:tmpl w:val="54E02177"/>
    <w:lvl w:ilvl="0">
      <w:start w:val="1"/>
      <w:numFmt w:val="decimal"/>
      <w:suff w:val="nothing"/>
      <w:lvlText w:val="%1、"/>
      <w:lvlJc w:val="left"/>
      <w:rPr>
        <w:rFonts w:cs="Times New Roman"/>
      </w:rPr>
    </w:lvl>
  </w:abstractNum>
  <w:abstractNum w:abstractNumId="105" w15:restartNumberingAfterBreak="0">
    <w:nsid w:val="551849C4"/>
    <w:multiLevelType w:val="hybridMultilevel"/>
    <w:tmpl w:val="4A8ADF1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5D5055A"/>
    <w:multiLevelType w:val="hybridMultilevel"/>
    <w:tmpl w:val="15AA9A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64A134B"/>
    <w:multiLevelType w:val="multilevel"/>
    <w:tmpl w:val="564A134B"/>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8" w15:restartNumberingAfterBreak="0">
    <w:nsid w:val="576506AC"/>
    <w:multiLevelType w:val="hybridMultilevel"/>
    <w:tmpl w:val="63007D82"/>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9" w15:restartNumberingAfterBreak="0">
    <w:nsid w:val="584B7A39"/>
    <w:multiLevelType w:val="hybridMultilevel"/>
    <w:tmpl w:val="4F0CDA5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98E60F7"/>
    <w:multiLevelType w:val="hybridMultilevel"/>
    <w:tmpl w:val="425E65AC"/>
    <w:lvl w:ilvl="0" w:tplc="29A4CCF0">
      <w:start w:val="3"/>
      <w:numFmt w:val="decimal"/>
      <w:lvlText w:val="%1)"/>
      <w:lvlJc w:val="left"/>
      <w:pPr>
        <w:ind w:left="132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9E9162E"/>
    <w:multiLevelType w:val="multilevel"/>
    <w:tmpl w:val="4EB61552"/>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440"/>
        </w:tabs>
        <w:ind w:left="1440" w:hanging="144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800"/>
        </w:tabs>
        <w:ind w:left="1800" w:hanging="1800"/>
      </w:pPr>
    </w:lvl>
    <w:lvl w:ilvl="7">
      <w:start w:val="1"/>
      <w:numFmt w:val="decimal"/>
      <w:isLgl/>
      <w:lvlText w:val="%1.%2.%3.%4.%5.%6.%7.%8"/>
      <w:lvlJc w:val="left"/>
      <w:pPr>
        <w:tabs>
          <w:tab w:val="num" w:pos="2160"/>
        </w:tabs>
        <w:ind w:left="2160" w:hanging="2160"/>
      </w:pPr>
    </w:lvl>
    <w:lvl w:ilvl="8">
      <w:start w:val="1"/>
      <w:numFmt w:val="decimal"/>
      <w:isLgl/>
      <w:lvlText w:val="%1.%2.%3.%4.%5.%6.%7.%8.%9"/>
      <w:lvlJc w:val="left"/>
      <w:pPr>
        <w:tabs>
          <w:tab w:val="num" w:pos="2160"/>
        </w:tabs>
        <w:ind w:left="2160" w:hanging="2160"/>
      </w:pPr>
    </w:lvl>
  </w:abstractNum>
  <w:abstractNum w:abstractNumId="112" w15:restartNumberingAfterBreak="0">
    <w:nsid w:val="5B325193"/>
    <w:multiLevelType w:val="hybridMultilevel"/>
    <w:tmpl w:val="72ACD3B2"/>
    <w:lvl w:ilvl="0" w:tplc="C6E6F1E0">
      <w:start w:val="1"/>
      <w:numFmt w:val="decimal"/>
      <w:lvlText w:val="%1."/>
      <w:lvlJc w:val="left"/>
      <w:pPr>
        <w:ind w:left="360" w:hanging="360"/>
      </w:pPr>
      <w:rPr>
        <w:rFonts w:cs="Times New Roman" w:hint="default"/>
      </w:rPr>
    </w:lvl>
    <w:lvl w:ilvl="1" w:tplc="E5127DB2">
      <w:start w:val="1"/>
      <w:numFmt w:val="decimal"/>
      <w:lvlText w:val="%2、"/>
      <w:lvlJc w:val="left"/>
      <w:pPr>
        <w:ind w:left="780" w:hanging="360"/>
      </w:pPr>
      <w:rPr>
        <w:rFonts w:cs="Times New Roman" w:hint="default"/>
      </w:rPr>
    </w:lvl>
    <w:lvl w:ilvl="2" w:tplc="DEA03C2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3" w15:restartNumberingAfterBreak="0">
    <w:nsid w:val="5B3D705B"/>
    <w:multiLevelType w:val="hybridMultilevel"/>
    <w:tmpl w:val="4C90BF70"/>
    <w:lvl w:ilvl="0" w:tplc="04090011">
      <w:start w:val="1"/>
      <w:numFmt w:val="decimal"/>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14" w15:restartNumberingAfterBreak="0">
    <w:nsid w:val="5BB911A4"/>
    <w:multiLevelType w:val="multilevel"/>
    <w:tmpl w:val="47C0633B"/>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5" w15:restartNumberingAfterBreak="0">
    <w:nsid w:val="5C8A6F0E"/>
    <w:multiLevelType w:val="multilevel"/>
    <w:tmpl w:val="47C0633B"/>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6" w15:restartNumberingAfterBreak="0">
    <w:nsid w:val="5D956039"/>
    <w:multiLevelType w:val="hybridMultilevel"/>
    <w:tmpl w:val="8404FA40"/>
    <w:lvl w:ilvl="0" w:tplc="9BE4E29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7" w15:restartNumberingAfterBreak="0">
    <w:nsid w:val="5E942084"/>
    <w:multiLevelType w:val="hybridMultilevel"/>
    <w:tmpl w:val="2F2285D6"/>
    <w:lvl w:ilvl="0" w:tplc="04090011">
      <w:start w:val="1"/>
      <w:numFmt w:val="decimal"/>
      <w:lvlText w:val="%1)"/>
      <w:lvlJc w:val="left"/>
      <w:pPr>
        <w:ind w:left="986" w:hanging="420"/>
      </w:pPr>
    </w:lvl>
    <w:lvl w:ilvl="1" w:tplc="04090011">
      <w:start w:val="1"/>
      <w:numFmt w:val="decimal"/>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18" w15:restartNumberingAfterBreak="0">
    <w:nsid w:val="5F064325"/>
    <w:multiLevelType w:val="hybridMultilevel"/>
    <w:tmpl w:val="FE0CBEA4"/>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9" w15:restartNumberingAfterBreak="0">
    <w:nsid w:val="5F162029"/>
    <w:multiLevelType w:val="hybridMultilevel"/>
    <w:tmpl w:val="60484304"/>
    <w:lvl w:ilvl="0" w:tplc="3EA46D8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F80700B"/>
    <w:multiLevelType w:val="hybridMultilevel"/>
    <w:tmpl w:val="2A6488B4"/>
    <w:lvl w:ilvl="0" w:tplc="E2E887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F824FA6"/>
    <w:multiLevelType w:val="multilevel"/>
    <w:tmpl w:val="47C0633B"/>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2" w15:restartNumberingAfterBreak="0">
    <w:nsid w:val="6029552B"/>
    <w:multiLevelType w:val="hybridMultilevel"/>
    <w:tmpl w:val="187CD3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03E7D20"/>
    <w:multiLevelType w:val="hybridMultilevel"/>
    <w:tmpl w:val="099E4C66"/>
    <w:lvl w:ilvl="0" w:tplc="04090011">
      <w:start w:val="1"/>
      <w:numFmt w:val="decimal"/>
      <w:lvlText w:val="%1)"/>
      <w:lvlJc w:val="left"/>
      <w:pPr>
        <w:ind w:left="1831" w:hanging="420"/>
      </w:pPr>
      <w:rPr>
        <w:rFonts w:hint="default"/>
      </w:rPr>
    </w:lvl>
    <w:lvl w:ilvl="1" w:tplc="04090019" w:tentative="1">
      <w:start w:val="1"/>
      <w:numFmt w:val="lowerLetter"/>
      <w:lvlText w:val="%2)"/>
      <w:lvlJc w:val="left"/>
      <w:pPr>
        <w:ind w:left="2251" w:hanging="420"/>
      </w:pPr>
    </w:lvl>
    <w:lvl w:ilvl="2" w:tplc="0409001B" w:tentative="1">
      <w:start w:val="1"/>
      <w:numFmt w:val="lowerRoman"/>
      <w:lvlText w:val="%3."/>
      <w:lvlJc w:val="right"/>
      <w:pPr>
        <w:ind w:left="2671" w:hanging="420"/>
      </w:pPr>
    </w:lvl>
    <w:lvl w:ilvl="3" w:tplc="0409000F">
      <w:start w:val="1"/>
      <w:numFmt w:val="decimal"/>
      <w:lvlText w:val="%4."/>
      <w:lvlJc w:val="left"/>
      <w:pPr>
        <w:ind w:left="3091" w:hanging="420"/>
      </w:pPr>
    </w:lvl>
    <w:lvl w:ilvl="4" w:tplc="04090019" w:tentative="1">
      <w:start w:val="1"/>
      <w:numFmt w:val="lowerLetter"/>
      <w:lvlText w:val="%5)"/>
      <w:lvlJc w:val="left"/>
      <w:pPr>
        <w:ind w:left="3511" w:hanging="420"/>
      </w:pPr>
    </w:lvl>
    <w:lvl w:ilvl="5" w:tplc="0409001B" w:tentative="1">
      <w:start w:val="1"/>
      <w:numFmt w:val="lowerRoman"/>
      <w:lvlText w:val="%6."/>
      <w:lvlJc w:val="right"/>
      <w:pPr>
        <w:ind w:left="3931" w:hanging="420"/>
      </w:pPr>
    </w:lvl>
    <w:lvl w:ilvl="6" w:tplc="0409000F" w:tentative="1">
      <w:start w:val="1"/>
      <w:numFmt w:val="decimal"/>
      <w:lvlText w:val="%7."/>
      <w:lvlJc w:val="left"/>
      <w:pPr>
        <w:ind w:left="4351" w:hanging="420"/>
      </w:pPr>
    </w:lvl>
    <w:lvl w:ilvl="7" w:tplc="04090019" w:tentative="1">
      <w:start w:val="1"/>
      <w:numFmt w:val="lowerLetter"/>
      <w:lvlText w:val="%8)"/>
      <w:lvlJc w:val="left"/>
      <w:pPr>
        <w:ind w:left="4771" w:hanging="420"/>
      </w:pPr>
    </w:lvl>
    <w:lvl w:ilvl="8" w:tplc="0409001B" w:tentative="1">
      <w:start w:val="1"/>
      <w:numFmt w:val="lowerRoman"/>
      <w:lvlText w:val="%9."/>
      <w:lvlJc w:val="right"/>
      <w:pPr>
        <w:ind w:left="5191" w:hanging="420"/>
      </w:pPr>
    </w:lvl>
  </w:abstractNum>
  <w:abstractNum w:abstractNumId="124" w15:restartNumberingAfterBreak="0">
    <w:nsid w:val="60CA7303"/>
    <w:multiLevelType w:val="hybridMultilevel"/>
    <w:tmpl w:val="E2DEE256"/>
    <w:lvl w:ilvl="0" w:tplc="C958EB2E">
      <w:start w:val="1"/>
      <w:numFmt w:val="decimal"/>
      <w:lvlText w:val="%1."/>
      <w:lvlJc w:val="left"/>
      <w:pPr>
        <w:ind w:left="360" w:hanging="360"/>
      </w:pPr>
      <w:rPr>
        <w:rFonts w:hint="default"/>
      </w:rPr>
    </w:lvl>
    <w:lvl w:ilvl="1" w:tplc="9C00271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42A76E4"/>
    <w:multiLevelType w:val="hybridMultilevel"/>
    <w:tmpl w:val="D4EE5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4362789"/>
    <w:multiLevelType w:val="hybridMultilevel"/>
    <w:tmpl w:val="EB84D34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4502DCA"/>
    <w:multiLevelType w:val="hybridMultilevel"/>
    <w:tmpl w:val="D34CCB70"/>
    <w:lvl w:ilvl="0" w:tplc="04090011">
      <w:start w:val="1"/>
      <w:numFmt w:val="decimal"/>
      <w:lvlText w:val="%1)"/>
      <w:lvlJc w:val="left"/>
      <w:pPr>
        <w:ind w:left="986" w:hanging="420"/>
      </w:pPr>
      <w:rPr>
        <w:rFonts w:hint="eastAsia"/>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28" w15:restartNumberingAfterBreak="0">
    <w:nsid w:val="66355DDB"/>
    <w:multiLevelType w:val="hybridMultilevel"/>
    <w:tmpl w:val="5AA001D8"/>
    <w:lvl w:ilvl="0" w:tplc="91AA943C">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29" w15:restartNumberingAfterBreak="0">
    <w:nsid w:val="697C104B"/>
    <w:multiLevelType w:val="hybridMultilevel"/>
    <w:tmpl w:val="7588429E"/>
    <w:lvl w:ilvl="0" w:tplc="97EA7562">
      <w:start w:val="1"/>
      <w:numFmt w:val="decimal"/>
      <w:pStyle w:val="2"/>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97E5BC1"/>
    <w:multiLevelType w:val="hybridMultilevel"/>
    <w:tmpl w:val="9D10DD14"/>
    <w:lvl w:ilvl="0" w:tplc="3A36B64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1" w15:restartNumberingAfterBreak="0">
    <w:nsid w:val="69A82907"/>
    <w:multiLevelType w:val="hybridMultilevel"/>
    <w:tmpl w:val="469C1F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69DA0F81"/>
    <w:multiLevelType w:val="hybridMultilevel"/>
    <w:tmpl w:val="D7D0EA0A"/>
    <w:lvl w:ilvl="0" w:tplc="0448A0E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AD71AE0"/>
    <w:multiLevelType w:val="hybridMultilevel"/>
    <w:tmpl w:val="795C32E2"/>
    <w:lvl w:ilvl="0" w:tplc="5B122CDE">
      <w:start w:val="1"/>
      <w:numFmt w:val="decimalEnclosedCircle"/>
      <w:lvlText w:val="%1"/>
      <w:lvlJc w:val="left"/>
      <w:pPr>
        <w:tabs>
          <w:tab w:val="num" w:pos="720"/>
        </w:tabs>
        <w:ind w:left="720" w:hanging="360"/>
      </w:pPr>
    </w:lvl>
    <w:lvl w:ilvl="1" w:tplc="A5C27124" w:tentative="1">
      <w:start w:val="1"/>
      <w:numFmt w:val="decimalEnclosedCircle"/>
      <w:lvlText w:val="%2"/>
      <w:lvlJc w:val="left"/>
      <w:pPr>
        <w:tabs>
          <w:tab w:val="num" w:pos="1440"/>
        </w:tabs>
        <w:ind w:left="1440" w:hanging="360"/>
      </w:pPr>
    </w:lvl>
    <w:lvl w:ilvl="2" w:tplc="D24C57AE" w:tentative="1">
      <w:start w:val="1"/>
      <w:numFmt w:val="decimalEnclosedCircle"/>
      <w:lvlText w:val="%3"/>
      <w:lvlJc w:val="left"/>
      <w:pPr>
        <w:tabs>
          <w:tab w:val="num" w:pos="2160"/>
        </w:tabs>
        <w:ind w:left="2160" w:hanging="360"/>
      </w:pPr>
    </w:lvl>
    <w:lvl w:ilvl="3" w:tplc="040697F4" w:tentative="1">
      <w:start w:val="1"/>
      <w:numFmt w:val="decimalEnclosedCircle"/>
      <w:lvlText w:val="%4"/>
      <w:lvlJc w:val="left"/>
      <w:pPr>
        <w:tabs>
          <w:tab w:val="num" w:pos="2880"/>
        </w:tabs>
        <w:ind w:left="2880" w:hanging="360"/>
      </w:pPr>
    </w:lvl>
    <w:lvl w:ilvl="4" w:tplc="D1B47AF6" w:tentative="1">
      <w:start w:val="1"/>
      <w:numFmt w:val="decimalEnclosedCircle"/>
      <w:lvlText w:val="%5"/>
      <w:lvlJc w:val="left"/>
      <w:pPr>
        <w:tabs>
          <w:tab w:val="num" w:pos="3600"/>
        </w:tabs>
        <w:ind w:left="3600" w:hanging="360"/>
      </w:pPr>
    </w:lvl>
    <w:lvl w:ilvl="5" w:tplc="D41CD6CA" w:tentative="1">
      <w:start w:val="1"/>
      <w:numFmt w:val="decimalEnclosedCircle"/>
      <w:lvlText w:val="%6"/>
      <w:lvlJc w:val="left"/>
      <w:pPr>
        <w:tabs>
          <w:tab w:val="num" w:pos="4320"/>
        </w:tabs>
        <w:ind w:left="4320" w:hanging="360"/>
      </w:pPr>
    </w:lvl>
    <w:lvl w:ilvl="6" w:tplc="9CE8EBE4" w:tentative="1">
      <w:start w:val="1"/>
      <w:numFmt w:val="decimalEnclosedCircle"/>
      <w:lvlText w:val="%7"/>
      <w:lvlJc w:val="left"/>
      <w:pPr>
        <w:tabs>
          <w:tab w:val="num" w:pos="5040"/>
        </w:tabs>
        <w:ind w:left="5040" w:hanging="360"/>
      </w:pPr>
    </w:lvl>
    <w:lvl w:ilvl="7" w:tplc="2BEEA626" w:tentative="1">
      <w:start w:val="1"/>
      <w:numFmt w:val="decimalEnclosedCircle"/>
      <w:lvlText w:val="%8"/>
      <w:lvlJc w:val="left"/>
      <w:pPr>
        <w:tabs>
          <w:tab w:val="num" w:pos="5760"/>
        </w:tabs>
        <w:ind w:left="5760" w:hanging="360"/>
      </w:pPr>
    </w:lvl>
    <w:lvl w:ilvl="8" w:tplc="6C765644" w:tentative="1">
      <w:start w:val="1"/>
      <w:numFmt w:val="decimalEnclosedCircle"/>
      <w:lvlText w:val="%9"/>
      <w:lvlJc w:val="left"/>
      <w:pPr>
        <w:tabs>
          <w:tab w:val="num" w:pos="6480"/>
        </w:tabs>
        <w:ind w:left="6480" w:hanging="360"/>
      </w:pPr>
    </w:lvl>
  </w:abstractNum>
  <w:abstractNum w:abstractNumId="134" w15:restartNumberingAfterBreak="0">
    <w:nsid w:val="6B1F4F73"/>
    <w:multiLevelType w:val="multilevel"/>
    <w:tmpl w:val="4EB61552"/>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440"/>
        </w:tabs>
        <w:ind w:left="1440" w:hanging="144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800"/>
        </w:tabs>
        <w:ind w:left="1800" w:hanging="1800"/>
      </w:pPr>
    </w:lvl>
    <w:lvl w:ilvl="7">
      <w:start w:val="1"/>
      <w:numFmt w:val="decimal"/>
      <w:isLgl/>
      <w:lvlText w:val="%1.%2.%3.%4.%5.%6.%7.%8"/>
      <w:lvlJc w:val="left"/>
      <w:pPr>
        <w:tabs>
          <w:tab w:val="num" w:pos="2160"/>
        </w:tabs>
        <w:ind w:left="2160" w:hanging="2160"/>
      </w:pPr>
    </w:lvl>
    <w:lvl w:ilvl="8">
      <w:start w:val="1"/>
      <w:numFmt w:val="decimal"/>
      <w:isLgl/>
      <w:lvlText w:val="%1.%2.%3.%4.%5.%6.%7.%8.%9"/>
      <w:lvlJc w:val="left"/>
      <w:pPr>
        <w:tabs>
          <w:tab w:val="num" w:pos="2160"/>
        </w:tabs>
        <w:ind w:left="2160" w:hanging="2160"/>
      </w:pPr>
    </w:lvl>
  </w:abstractNum>
  <w:abstractNum w:abstractNumId="135" w15:restartNumberingAfterBreak="0">
    <w:nsid w:val="6BFA24FE"/>
    <w:multiLevelType w:val="hybridMultilevel"/>
    <w:tmpl w:val="E724FD56"/>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6" w15:restartNumberingAfterBreak="0">
    <w:nsid w:val="6C622FD3"/>
    <w:multiLevelType w:val="hybridMultilevel"/>
    <w:tmpl w:val="61E8866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C7049A2"/>
    <w:multiLevelType w:val="hybridMultilevel"/>
    <w:tmpl w:val="0384437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E7D0E41"/>
    <w:multiLevelType w:val="hybridMultilevel"/>
    <w:tmpl w:val="D57A4F22"/>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9" w15:restartNumberingAfterBreak="0">
    <w:nsid w:val="6EC67FCB"/>
    <w:multiLevelType w:val="hybridMultilevel"/>
    <w:tmpl w:val="EBC21BE4"/>
    <w:lvl w:ilvl="0" w:tplc="D602BA82">
      <w:start w:val="1"/>
      <w:numFmt w:val="decimal"/>
      <w:pStyle w:val="10"/>
      <w:lvlText w:val="第%1节 "/>
      <w:lvlJc w:val="left"/>
      <w:pPr>
        <w:ind w:left="396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F28323F"/>
    <w:multiLevelType w:val="hybridMultilevel"/>
    <w:tmpl w:val="C3621288"/>
    <w:lvl w:ilvl="0" w:tplc="04090011">
      <w:start w:val="1"/>
      <w:numFmt w:val="decimal"/>
      <w:lvlText w:val="%1)"/>
      <w:lvlJc w:val="left"/>
      <w:pPr>
        <w:ind w:left="845" w:hanging="420"/>
      </w:pPr>
    </w:lvl>
    <w:lvl w:ilvl="1" w:tplc="04090011">
      <w:start w:val="1"/>
      <w:numFmt w:val="decimal"/>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1" w15:restartNumberingAfterBreak="0">
    <w:nsid w:val="6FAE33D7"/>
    <w:multiLevelType w:val="hybridMultilevel"/>
    <w:tmpl w:val="6472EC20"/>
    <w:lvl w:ilvl="0" w:tplc="42644B20">
      <w:start w:val="1"/>
      <w:numFmt w:val="decimal"/>
      <w:pStyle w:val="5"/>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0583EAA"/>
    <w:multiLevelType w:val="hybridMultilevel"/>
    <w:tmpl w:val="98C09460"/>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3" w15:restartNumberingAfterBreak="0">
    <w:nsid w:val="70E67758"/>
    <w:multiLevelType w:val="hybridMultilevel"/>
    <w:tmpl w:val="66EA8C3E"/>
    <w:lvl w:ilvl="0" w:tplc="04090019">
      <w:start w:val="1"/>
      <w:numFmt w:val="lowerLetter"/>
      <w:lvlText w:val="%1)"/>
      <w:lvlJc w:val="left"/>
      <w:pPr>
        <w:ind w:left="905" w:hanging="420"/>
      </w:pPr>
    </w:lvl>
    <w:lvl w:ilvl="1" w:tplc="04090019" w:tentative="1">
      <w:start w:val="1"/>
      <w:numFmt w:val="lowerLetter"/>
      <w:lvlText w:val="%2)"/>
      <w:lvlJc w:val="left"/>
      <w:pPr>
        <w:ind w:left="1325" w:hanging="420"/>
      </w:pPr>
    </w:lvl>
    <w:lvl w:ilvl="2" w:tplc="04090019">
      <w:start w:val="1"/>
      <w:numFmt w:val="lowerLetter"/>
      <w:lvlText w:val="%3)"/>
      <w:lvlJc w:val="lef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44" w15:restartNumberingAfterBreak="0">
    <w:nsid w:val="7219732F"/>
    <w:multiLevelType w:val="hybridMultilevel"/>
    <w:tmpl w:val="FD987CFA"/>
    <w:lvl w:ilvl="0" w:tplc="C60A12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5" w15:restartNumberingAfterBreak="0">
    <w:nsid w:val="72310B32"/>
    <w:multiLevelType w:val="hybridMultilevel"/>
    <w:tmpl w:val="2FE61572"/>
    <w:lvl w:ilvl="0" w:tplc="53C2914A">
      <w:start w:val="1"/>
      <w:numFmt w:val="decimal"/>
      <w:lvlText w:val="%1."/>
      <w:lvlJc w:val="left"/>
      <w:pPr>
        <w:ind w:left="394" w:hanging="360"/>
      </w:pPr>
      <w:rPr>
        <w:rFonts w:cs="Times New Roman" w:hint="default"/>
      </w:rPr>
    </w:lvl>
    <w:lvl w:ilvl="1" w:tplc="04090019" w:tentative="1">
      <w:start w:val="1"/>
      <w:numFmt w:val="lowerLetter"/>
      <w:lvlText w:val="%2)"/>
      <w:lvlJc w:val="left"/>
      <w:pPr>
        <w:ind w:left="874" w:hanging="420"/>
      </w:pPr>
      <w:rPr>
        <w:rFonts w:cs="Times New Roman"/>
      </w:rPr>
    </w:lvl>
    <w:lvl w:ilvl="2" w:tplc="0409001B" w:tentative="1">
      <w:start w:val="1"/>
      <w:numFmt w:val="lowerRoman"/>
      <w:lvlText w:val="%3."/>
      <w:lvlJc w:val="right"/>
      <w:pPr>
        <w:ind w:left="1294" w:hanging="420"/>
      </w:pPr>
      <w:rPr>
        <w:rFonts w:cs="Times New Roman"/>
      </w:rPr>
    </w:lvl>
    <w:lvl w:ilvl="3" w:tplc="0409000F" w:tentative="1">
      <w:start w:val="1"/>
      <w:numFmt w:val="decimal"/>
      <w:lvlText w:val="%4."/>
      <w:lvlJc w:val="left"/>
      <w:pPr>
        <w:ind w:left="1714" w:hanging="420"/>
      </w:pPr>
      <w:rPr>
        <w:rFonts w:cs="Times New Roman"/>
      </w:rPr>
    </w:lvl>
    <w:lvl w:ilvl="4" w:tplc="04090019" w:tentative="1">
      <w:start w:val="1"/>
      <w:numFmt w:val="lowerLetter"/>
      <w:lvlText w:val="%5)"/>
      <w:lvlJc w:val="left"/>
      <w:pPr>
        <w:ind w:left="2134" w:hanging="420"/>
      </w:pPr>
      <w:rPr>
        <w:rFonts w:cs="Times New Roman"/>
      </w:rPr>
    </w:lvl>
    <w:lvl w:ilvl="5" w:tplc="0409001B" w:tentative="1">
      <w:start w:val="1"/>
      <w:numFmt w:val="lowerRoman"/>
      <w:lvlText w:val="%6."/>
      <w:lvlJc w:val="right"/>
      <w:pPr>
        <w:ind w:left="2554" w:hanging="420"/>
      </w:pPr>
      <w:rPr>
        <w:rFonts w:cs="Times New Roman"/>
      </w:rPr>
    </w:lvl>
    <w:lvl w:ilvl="6" w:tplc="0409000F" w:tentative="1">
      <w:start w:val="1"/>
      <w:numFmt w:val="decimal"/>
      <w:lvlText w:val="%7."/>
      <w:lvlJc w:val="left"/>
      <w:pPr>
        <w:ind w:left="2974" w:hanging="420"/>
      </w:pPr>
      <w:rPr>
        <w:rFonts w:cs="Times New Roman"/>
      </w:rPr>
    </w:lvl>
    <w:lvl w:ilvl="7" w:tplc="04090019" w:tentative="1">
      <w:start w:val="1"/>
      <w:numFmt w:val="lowerLetter"/>
      <w:lvlText w:val="%8)"/>
      <w:lvlJc w:val="left"/>
      <w:pPr>
        <w:ind w:left="3394" w:hanging="420"/>
      </w:pPr>
      <w:rPr>
        <w:rFonts w:cs="Times New Roman"/>
      </w:rPr>
    </w:lvl>
    <w:lvl w:ilvl="8" w:tplc="0409001B" w:tentative="1">
      <w:start w:val="1"/>
      <w:numFmt w:val="lowerRoman"/>
      <w:lvlText w:val="%9."/>
      <w:lvlJc w:val="right"/>
      <w:pPr>
        <w:ind w:left="3814" w:hanging="420"/>
      </w:pPr>
      <w:rPr>
        <w:rFonts w:cs="Times New Roman"/>
      </w:rPr>
    </w:lvl>
  </w:abstractNum>
  <w:abstractNum w:abstractNumId="146" w15:restartNumberingAfterBreak="0">
    <w:nsid w:val="734C738B"/>
    <w:multiLevelType w:val="hybridMultilevel"/>
    <w:tmpl w:val="BB6485FC"/>
    <w:lvl w:ilvl="0" w:tplc="F72E348C">
      <w:start w:val="1"/>
      <w:numFmt w:val="decimal"/>
      <w:lvlText w:val="（%1）"/>
      <w:lvlJc w:val="left"/>
      <w:pPr>
        <w:ind w:left="862" w:hanging="720"/>
      </w:pPr>
      <w:rPr>
        <w:rFonts w:hint="default"/>
      </w:rPr>
    </w:lvl>
    <w:lvl w:ilvl="1" w:tplc="04090011">
      <w:start w:val="1"/>
      <w:numFmt w:val="decimal"/>
      <w:lvlText w:val="%2)"/>
      <w:lvlJc w:val="left"/>
      <w:pPr>
        <w:ind w:left="1282" w:hanging="720"/>
      </w:pPr>
      <w:rPr>
        <w:rFonts w:hint="default"/>
      </w:r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7" w15:restartNumberingAfterBreak="0">
    <w:nsid w:val="74C33CC9"/>
    <w:multiLevelType w:val="hybridMultilevel"/>
    <w:tmpl w:val="6AD271E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4E24DED"/>
    <w:multiLevelType w:val="hybridMultilevel"/>
    <w:tmpl w:val="AB266244"/>
    <w:lvl w:ilvl="0" w:tplc="04090011">
      <w:start w:val="1"/>
      <w:numFmt w:val="chineseCountingThousand"/>
      <w:pStyle w:val="11"/>
      <w:lvlText w:val="第%1节、"/>
      <w:lvlJc w:val="left"/>
      <w:pPr>
        <w:ind w:left="704" w:hanging="4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9" w15:restartNumberingAfterBreak="0">
    <w:nsid w:val="768820D4"/>
    <w:multiLevelType w:val="hybridMultilevel"/>
    <w:tmpl w:val="1EE216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8564791"/>
    <w:multiLevelType w:val="hybridMultilevel"/>
    <w:tmpl w:val="8408861C"/>
    <w:lvl w:ilvl="0" w:tplc="FA1C9C70">
      <w:start w:val="1"/>
      <w:numFmt w:val="decimal"/>
      <w:pStyle w:val="51"/>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9D93E7A"/>
    <w:multiLevelType w:val="hybridMultilevel"/>
    <w:tmpl w:val="297E2DD6"/>
    <w:lvl w:ilvl="0" w:tplc="E2E887D2">
      <w:start w:val="1"/>
      <w:numFmt w:val="japaneseCounting"/>
      <w:lvlText w:val="（%1）"/>
      <w:lvlJc w:val="left"/>
      <w:pPr>
        <w:ind w:left="720" w:hanging="720"/>
      </w:pPr>
      <w:rPr>
        <w:rFonts w:hint="default"/>
      </w:rPr>
    </w:lvl>
    <w:lvl w:ilvl="1" w:tplc="04090011">
      <w:start w:val="1"/>
      <w:numFmt w:val="decimal"/>
      <w:lvlText w:val="%2)"/>
      <w:lvlJc w:val="left"/>
      <w:pPr>
        <w:ind w:left="780" w:hanging="360"/>
      </w:pPr>
      <w:rPr>
        <w:rFonts w:hint="default"/>
      </w:rPr>
    </w:lvl>
    <w:lvl w:ilvl="2" w:tplc="A6A46DA4">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C59420D"/>
    <w:multiLevelType w:val="hybridMultilevel"/>
    <w:tmpl w:val="6F021E4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3" w15:restartNumberingAfterBreak="0">
    <w:nsid w:val="7C791161"/>
    <w:multiLevelType w:val="hybridMultilevel"/>
    <w:tmpl w:val="C3F65B68"/>
    <w:lvl w:ilvl="0" w:tplc="04090011">
      <w:start w:val="1"/>
      <w:numFmt w:val="decimal"/>
      <w:lvlText w:val="%1)"/>
      <w:lvlJc w:val="left"/>
      <w:pPr>
        <w:ind w:left="-423" w:hanging="420"/>
      </w:pPr>
      <w:rPr>
        <w:rFonts w:hint="default"/>
      </w:rPr>
    </w:lvl>
    <w:lvl w:ilvl="1" w:tplc="04090019" w:tentative="1">
      <w:start w:val="1"/>
      <w:numFmt w:val="lowerLetter"/>
      <w:lvlText w:val="%2)"/>
      <w:lvlJc w:val="left"/>
      <w:pPr>
        <w:ind w:left="-3" w:hanging="420"/>
      </w:pPr>
    </w:lvl>
    <w:lvl w:ilvl="2" w:tplc="0409001B" w:tentative="1">
      <w:start w:val="1"/>
      <w:numFmt w:val="lowerRoman"/>
      <w:lvlText w:val="%3."/>
      <w:lvlJc w:val="right"/>
      <w:pPr>
        <w:ind w:left="417" w:hanging="420"/>
      </w:pPr>
    </w:lvl>
    <w:lvl w:ilvl="3" w:tplc="0409000F" w:tentative="1">
      <w:start w:val="1"/>
      <w:numFmt w:val="decimal"/>
      <w:lvlText w:val="%4."/>
      <w:lvlJc w:val="left"/>
      <w:pPr>
        <w:ind w:left="837" w:hanging="420"/>
      </w:pPr>
    </w:lvl>
    <w:lvl w:ilvl="4" w:tplc="04090019" w:tentative="1">
      <w:start w:val="1"/>
      <w:numFmt w:val="lowerLetter"/>
      <w:lvlText w:val="%5)"/>
      <w:lvlJc w:val="left"/>
      <w:pPr>
        <w:ind w:left="1257" w:hanging="420"/>
      </w:pPr>
    </w:lvl>
    <w:lvl w:ilvl="5" w:tplc="0409001B" w:tentative="1">
      <w:start w:val="1"/>
      <w:numFmt w:val="lowerRoman"/>
      <w:lvlText w:val="%6."/>
      <w:lvlJc w:val="right"/>
      <w:pPr>
        <w:ind w:left="1677" w:hanging="420"/>
      </w:pPr>
    </w:lvl>
    <w:lvl w:ilvl="6" w:tplc="0409000F" w:tentative="1">
      <w:start w:val="1"/>
      <w:numFmt w:val="decimal"/>
      <w:lvlText w:val="%7."/>
      <w:lvlJc w:val="left"/>
      <w:pPr>
        <w:ind w:left="2097" w:hanging="420"/>
      </w:pPr>
    </w:lvl>
    <w:lvl w:ilvl="7" w:tplc="04090019" w:tentative="1">
      <w:start w:val="1"/>
      <w:numFmt w:val="lowerLetter"/>
      <w:lvlText w:val="%8)"/>
      <w:lvlJc w:val="left"/>
      <w:pPr>
        <w:ind w:left="2517" w:hanging="420"/>
      </w:pPr>
    </w:lvl>
    <w:lvl w:ilvl="8" w:tplc="0409001B" w:tentative="1">
      <w:start w:val="1"/>
      <w:numFmt w:val="lowerRoman"/>
      <w:lvlText w:val="%9."/>
      <w:lvlJc w:val="right"/>
      <w:pPr>
        <w:ind w:left="2937" w:hanging="420"/>
      </w:pPr>
    </w:lvl>
  </w:abstractNum>
  <w:abstractNum w:abstractNumId="154" w15:restartNumberingAfterBreak="0">
    <w:nsid w:val="7D9A4451"/>
    <w:multiLevelType w:val="hybridMultilevel"/>
    <w:tmpl w:val="26306F4A"/>
    <w:lvl w:ilvl="0" w:tplc="1A045594">
      <w:start w:val="1"/>
      <w:numFmt w:val="decimal"/>
      <w:lvlText w:val="%1、"/>
      <w:lvlJc w:val="left"/>
      <w:pPr>
        <w:tabs>
          <w:tab w:val="num" w:pos="720"/>
        </w:tabs>
        <w:ind w:left="720" w:hanging="720"/>
      </w:pPr>
    </w:lvl>
    <w:lvl w:ilvl="1" w:tplc="0409001B">
      <w:start w:val="1"/>
      <w:numFmt w:val="lowerRoman"/>
      <w:lvlText w:val="%2."/>
      <w:lvlJc w:val="righ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5" w15:restartNumberingAfterBreak="0">
    <w:nsid w:val="7E1D6106"/>
    <w:multiLevelType w:val="hybridMultilevel"/>
    <w:tmpl w:val="C93EF7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E6122FF"/>
    <w:multiLevelType w:val="hybridMultilevel"/>
    <w:tmpl w:val="AC6C285E"/>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9">
      <w:start w:val="1"/>
      <w:numFmt w:val="lowerLetter"/>
      <w:lvlText w:val="%3)"/>
      <w:lvlJc w:val="lef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57" w15:restartNumberingAfterBreak="0">
    <w:nsid w:val="7E985ED2"/>
    <w:multiLevelType w:val="hybridMultilevel"/>
    <w:tmpl w:val="AD1A3CF8"/>
    <w:lvl w:ilvl="0" w:tplc="0409001B">
      <w:start w:val="1"/>
      <w:numFmt w:val="lowerRoman"/>
      <w:lvlText w:val="%1."/>
      <w:lvlJc w:val="righ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58" w15:restartNumberingAfterBreak="0">
    <w:nsid w:val="7EA83B24"/>
    <w:multiLevelType w:val="hybridMultilevel"/>
    <w:tmpl w:val="1BA01858"/>
    <w:lvl w:ilvl="0" w:tplc="04090011">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9" w15:restartNumberingAfterBreak="0">
    <w:nsid w:val="7ED45163"/>
    <w:multiLevelType w:val="multilevel"/>
    <w:tmpl w:val="EF726E8A"/>
    <w:lvl w:ilvl="0">
      <w:start w:val="1"/>
      <w:numFmt w:val="decimal"/>
      <w:lvlText w:val="%1)"/>
      <w:lvlJc w:val="left"/>
      <w:pPr>
        <w:tabs>
          <w:tab w:val="num" w:pos="360"/>
        </w:tabs>
        <w:ind w:left="360" w:hanging="360"/>
      </w:pPr>
    </w:lvl>
    <w:lvl w:ilvl="1">
      <w:start w:val="1"/>
      <w:numFmt w:val="decimal"/>
      <w:lvlText w:val="（%2）"/>
      <w:lvlJc w:val="left"/>
      <w:pPr>
        <w:tabs>
          <w:tab w:val="num" w:pos="1140"/>
        </w:tabs>
        <w:ind w:left="1140" w:hanging="7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9"/>
  </w:num>
  <w:num w:numId="2">
    <w:abstractNumId w:val="148"/>
  </w:num>
  <w:num w:numId="3">
    <w:abstractNumId w:val="54"/>
  </w:num>
  <w:num w:numId="4">
    <w:abstractNumId w:val="150"/>
  </w:num>
  <w:num w:numId="5">
    <w:abstractNumId w:val="129"/>
  </w:num>
  <w:num w:numId="6">
    <w:abstractNumId w:val="86"/>
  </w:num>
  <w:num w:numId="7">
    <w:abstractNumId w:val="76"/>
  </w:num>
  <w:num w:numId="8">
    <w:abstractNumId w:val="70"/>
  </w:num>
  <w:num w:numId="9">
    <w:abstractNumId w:val="141"/>
  </w:num>
  <w:num w:numId="10">
    <w:abstractNumId w:val="99"/>
  </w:num>
  <w:num w:numId="11">
    <w:abstractNumId w:val="79"/>
  </w:num>
  <w:num w:numId="12">
    <w:abstractNumId w:val="124"/>
  </w:num>
  <w:num w:numId="13">
    <w:abstractNumId w:val="120"/>
  </w:num>
  <w:num w:numId="14">
    <w:abstractNumId w:val="61"/>
  </w:num>
  <w:num w:numId="15">
    <w:abstractNumId w:val="113"/>
  </w:num>
  <w:num w:numId="16">
    <w:abstractNumId w:val="64"/>
  </w:num>
  <w:num w:numId="17">
    <w:abstractNumId w:val="12"/>
  </w:num>
  <w:num w:numId="18">
    <w:abstractNumId w:val="32"/>
  </w:num>
  <w:num w:numId="19">
    <w:abstractNumId w:val="35"/>
  </w:num>
  <w:num w:numId="20">
    <w:abstractNumId w:val="44"/>
  </w:num>
  <w:num w:numId="21">
    <w:abstractNumId w:val="77"/>
  </w:num>
  <w:num w:numId="22">
    <w:abstractNumId w:val="43"/>
  </w:num>
  <w:num w:numId="23">
    <w:abstractNumId w:val="110"/>
  </w:num>
  <w:num w:numId="24">
    <w:abstractNumId w:val="62"/>
  </w:num>
  <w:num w:numId="25">
    <w:abstractNumId w:val="143"/>
  </w:num>
  <w:num w:numId="26">
    <w:abstractNumId w:val="157"/>
  </w:num>
  <w:num w:numId="27">
    <w:abstractNumId w:val="135"/>
  </w:num>
  <w:num w:numId="28">
    <w:abstractNumId w:val="0"/>
  </w:num>
  <w:num w:numId="29">
    <w:abstractNumId w:val="158"/>
  </w:num>
  <w:num w:numId="30">
    <w:abstractNumId w:val="16"/>
  </w:num>
  <w:num w:numId="31">
    <w:abstractNumId w:val="84"/>
  </w:num>
  <w:num w:numId="32">
    <w:abstractNumId w:val="142"/>
  </w:num>
  <w:num w:numId="33">
    <w:abstractNumId w:val="118"/>
  </w:num>
  <w:num w:numId="34">
    <w:abstractNumId w:val="138"/>
  </w:num>
  <w:num w:numId="35">
    <w:abstractNumId w:val="89"/>
  </w:num>
  <w:num w:numId="36">
    <w:abstractNumId w:val="47"/>
  </w:num>
  <w:num w:numId="37">
    <w:abstractNumId w:val="88"/>
  </w:num>
  <w:num w:numId="38">
    <w:abstractNumId w:val="108"/>
  </w:num>
  <w:num w:numId="39">
    <w:abstractNumId w:val="25"/>
  </w:num>
  <w:num w:numId="40">
    <w:abstractNumId w:val="127"/>
  </w:num>
  <w:num w:numId="41">
    <w:abstractNumId w:val="83"/>
  </w:num>
  <w:num w:numId="42">
    <w:abstractNumId w:val="3"/>
  </w:num>
  <w:num w:numId="43">
    <w:abstractNumId w:val="29"/>
  </w:num>
  <w:num w:numId="44">
    <w:abstractNumId w:val="52"/>
  </w:num>
  <w:num w:numId="45">
    <w:abstractNumId w:val="14"/>
  </w:num>
  <w:num w:numId="46">
    <w:abstractNumId w:val="156"/>
  </w:num>
  <w:num w:numId="47">
    <w:abstractNumId w:val="59"/>
  </w:num>
  <w:num w:numId="48">
    <w:abstractNumId w:val="40"/>
  </w:num>
  <w:num w:numId="49">
    <w:abstractNumId w:val="106"/>
  </w:num>
  <w:num w:numId="50">
    <w:abstractNumId w:val="96"/>
  </w:num>
  <w:num w:numId="51">
    <w:abstractNumId w:val="34"/>
  </w:num>
  <w:num w:numId="52">
    <w:abstractNumId w:val="41"/>
  </w:num>
  <w:num w:numId="53">
    <w:abstractNumId w:val="13"/>
  </w:num>
  <w:num w:numId="54">
    <w:abstractNumId w:val="42"/>
  </w:num>
  <w:num w:numId="55">
    <w:abstractNumId w:val="80"/>
  </w:num>
  <w:num w:numId="56">
    <w:abstractNumId w:val="125"/>
  </w:num>
  <w:num w:numId="57">
    <w:abstractNumId w:val="48"/>
  </w:num>
  <w:num w:numId="58">
    <w:abstractNumId w:val="11"/>
  </w:num>
  <w:num w:numId="59">
    <w:abstractNumId w:val="38"/>
  </w:num>
  <w:num w:numId="60">
    <w:abstractNumId w:val="22"/>
  </w:num>
  <w:num w:numId="61">
    <w:abstractNumId w:val="81"/>
  </w:num>
  <w:num w:numId="62">
    <w:abstractNumId w:val="95"/>
  </w:num>
  <w:num w:numId="63">
    <w:abstractNumId w:val="57"/>
  </w:num>
  <w:num w:numId="64">
    <w:abstractNumId w:val="74"/>
  </w:num>
  <w:num w:numId="65">
    <w:abstractNumId w:val="23"/>
  </w:num>
  <w:num w:numId="66">
    <w:abstractNumId w:val="49"/>
  </w:num>
  <w:num w:numId="67">
    <w:abstractNumId w:val="132"/>
  </w:num>
  <w:num w:numId="68">
    <w:abstractNumId w:val="9"/>
  </w:num>
  <w:num w:numId="69">
    <w:abstractNumId w:val="119"/>
  </w:num>
  <w:num w:numId="70">
    <w:abstractNumId w:val="155"/>
  </w:num>
  <w:num w:numId="71">
    <w:abstractNumId w:val="131"/>
  </w:num>
  <w:num w:numId="72">
    <w:abstractNumId w:val="91"/>
  </w:num>
  <w:num w:numId="73">
    <w:abstractNumId w:val="145"/>
  </w:num>
  <w:num w:numId="74">
    <w:abstractNumId w:val="26"/>
  </w:num>
  <w:num w:numId="75">
    <w:abstractNumId w:val="63"/>
  </w:num>
  <w:num w:numId="76">
    <w:abstractNumId w:val="116"/>
  </w:num>
  <w:num w:numId="77">
    <w:abstractNumId w:val="30"/>
  </w:num>
  <w:num w:numId="78">
    <w:abstractNumId w:val="10"/>
  </w:num>
  <w:num w:numId="79">
    <w:abstractNumId w:val="97"/>
  </w:num>
  <w:num w:numId="80">
    <w:abstractNumId w:val="82"/>
  </w:num>
  <w:num w:numId="81">
    <w:abstractNumId w:val="107"/>
  </w:num>
  <w:num w:numId="82">
    <w:abstractNumId w:val="103"/>
  </w:num>
  <w:num w:numId="83">
    <w:abstractNumId w:val="104"/>
  </w:num>
  <w:num w:numId="84">
    <w:abstractNumId w:val="144"/>
  </w:num>
  <w:num w:numId="85">
    <w:abstractNumId w:val="136"/>
  </w:num>
  <w:num w:numId="86">
    <w:abstractNumId w:val="85"/>
  </w:num>
  <w:num w:numId="87">
    <w:abstractNumId w:val="58"/>
  </w:num>
  <w:num w:numId="88">
    <w:abstractNumId w:val="67"/>
  </w:num>
  <w:num w:numId="89">
    <w:abstractNumId w:val="115"/>
  </w:num>
  <w:num w:numId="90">
    <w:abstractNumId w:val="101"/>
  </w:num>
  <w:num w:numId="91">
    <w:abstractNumId w:val="130"/>
  </w:num>
  <w:num w:numId="92">
    <w:abstractNumId w:val="78"/>
  </w:num>
  <w:num w:numId="93">
    <w:abstractNumId w:val="112"/>
  </w:num>
  <w:num w:numId="94">
    <w:abstractNumId w:val="128"/>
  </w:num>
  <w:num w:numId="95">
    <w:abstractNumId w:val="121"/>
  </w:num>
  <w:num w:numId="96">
    <w:abstractNumId w:val="36"/>
  </w:num>
  <w:num w:numId="97">
    <w:abstractNumId w:val="92"/>
  </w:num>
  <w:num w:numId="98">
    <w:abstractNumId w:val="114"/>
  </w:num>
  <w:num w:numId="99">
    <w:abstractNumId w:val="27"/>
  </w:num>
  <w:num w:numId="100">
    <w:abstractNumId w:val="21"/>
  </w:num>
  <w:num w:numId="101">
    <w:abstractNumId w:val="65"/>
  </w:num>
  <w:num w:numId="102">
    <w:abstractNumId w:val="147"/>
  </w:num>
  <w:num w:numId="103">
    <w:abstractNumId w:val="71"/>
  </w:num>
  <w:num w:numId="104">
    <w:abstractNumId w:val="6"/>
  </w:num>
  <w:num w:numId="105">
    <w:abstractNumId w:val="51"/>
  </w:num>
  <w:num w:numId="106">
    <w:abstractNumId w:val="4"/>
  </w:num>
  <w:num w:numId="107">
    <w:abstractNumId w:val="24"/>
  </w:num>
  <w:num w:numId="108">
    <w:abstractNumId w:val="153"/>
  </w:num>
  <w:num w:numId="109">
    <w:abstractNumId w:val="123"/>
  </w:num>
  <w:num w:numId="110">
    <w:abstractNumId w:val="1"/>
  </w:num>
  <w:num w:numId="111">
    <w:abstractNumId w:val="50"/>
  </w:num>
  <w:num w:numId="112">
    <w:abstractNumId w:val="109"/>
  </w:num>
  <w:num w:numId="113">
    <w:abstractNumId w:val="17"/>
  </w:num>
  <w:num w:numId="114">
    <w:abstractNumId w:val="39"/>
  </w:num>
  <w:num w:numId="115">
    <w:abstractNumId w:val="152"/>
  </w:num>
  <w:num w:numId="116">
    <w:abstractNumId w:val="37"/>
  </w:num>
  <w:num w:numId="117">
    <w:abstractNumId w:val="2"/>
  </w:num>
  <w:num w:numId="118">
    <w:abstractNumId w:val="73"/>
  </w:num>
  <w:num w:numId="119">
    <w:abstractNumId w:val="69"/>
  </w:num>
  <w:num w:numId="120">
    <w:abstractNumId w:val="68"/>
  </w:num>
  <w:num w:numId="121">
    <w:abstractNumId w:val="93"/>
  </w:num>
  <w:num w:numId="122">
    <w:abstractNumId w:val="133"/>
  </w:num>
  <w:num w:numId="123">
    <w:abstractNumId w:val="100"/>
  </w:num>
  <w:num w:numId="124">
    <w:abstractNumId w:val="102"/>
  </w:num>
  <w:num w:numId="125">
    <w:abstractNumId w:val="105"/>
  </w:num>
  <w:num w:numId="126">
    <w:abstractNumId w:val="46"/>
  </w:num>
  <w:num w:numId="127">
    <w:abstractNumId w:val="98"/>
  </w:num>
  <w:num w:numId="128">
    <w:abstractNumId w:val="94"/>
  </w:num>
  <w:num w:numId="129">
    <w:abstractNumId w:val="15"/>
  </w:num>
  <w:num w:numId="130">
    <w:abstractNumId w:val="87"/>
  </w:num>
  <w:num w:numId="131">
    <w:abstractNumId w:val="140"/>
  </w:num>
  <w:num w:numId="132">
    <w:abstractNumId w:val="72"/>
  </w:num>
  <w:num w:numId="133">
    <w:abstractNumId w:val="5"/>
  </w:num>
  <w:num w:numId="134">
    <w:abstractNumId w:val="117"/>
  </w:num>
  <w:num w:numId="135">
    <w:abstractNumId w:val="146"/>
  </w:num>
  <w:num w:numId="136">
    <w:abstractNumId w:val="137"/>
  </w:num>
  <w:num w:numId="137">
    <w:abstractNumId w:val="31"/>
  </w:num>
  <w:num w:numId="138">
    <w:abstractNumId w:val="75"/>
  </w:num>
  <w:num w:numId="139">
    <w:abstractNumId w:val="90"/>
  </w:num>
  <w:num w:numId="140">
    <w:abstractNumId w:val="66"/>
  </w:num>
  <w:num w:numId="141">
    <w:abstractNumId w:val="53"/>
  </w:num>
  <w:num w:numId="142">
    <w:abstractNumId w:val="33"/>
  </w:num>
  <w:num w:numId="143">
    <w:abstractNumId w:val="7"/>
  </w:num>
  <w:num w:numId="144">
    <w:abstractNumId w:val="159"/>
  </w:num>
  <w:num w:numId="145">
    <w:abstractNumId w:val="111"/>
  </w:num>
  <w:num w:numId="146">
    <w:abstractNumId w:val="134"/>
  </w:num>
  <w:num w:numId="147">
    <w:abstractNumId w:val="122"/>
  </w:num>
  <w:num w:numId="148">
    <w:abstractNumId w:val="149"/>
  </w:num>
  <w:num w:numId="149">
    <w:abstractNumId w:val="8"/>
  </w:num>
  <w:num w:numId="150">
    <w:abstractNumId w:val="19"/>
  </w:num>
  <w:num w:numId="151">
    <w:abstractNumId w:val="126"/>
  </w:num>
  <w:num w:numId="152">
    <w:abstractNumId w:val="55"/>
  </w:num>
  <w:num w:numId="153">
    <w:abstractNumId w:val="28"/>
  </w:num>
  <w:num w:numId="154">
    <w:abstractNumId w:val="60"/>
  </w:num>
  <w:num w:numId="155">
    <w:abstractNumId w:val="45"/>
  </w:num>
  <w:num w:numId="156">
    <w:abstractNumId w:val="56"/>
  </w:num>
  <w:num w:numId="157">
    <w:abstractNumId w:val="154"/>
  </w:num>
  <w:num w:numId="158">
    <w:abstractNumId w:val="18"/>
  </w:num>
  <w:num w:numId="159">
    <w:abstractNumId w:val="20"/>
  </w:num>
  <w:num w:numId="160">
    <w:abstractNumId w:val="151"/>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08"/>
    <w:rsid w:val="0000107A"/>
    <w:rsid w:val="00001A14"/>
    <w:rsid w:val="00001E75"/>
    <w:rsid w:val="00002ABE"/>
    <w:rsid w:val="00002BCC"/>
    <w:rsid w:val="00002FA5"/>
    <w:rsid w:val="0000308B"/>
    <w:rsid w:val="000036A1"/>
    <w:rsid w:val="00003B51"/>
    <w:rsid w:val="00003EFC"/>
    <w:rsid w:val="00005195"/>
    <w:rsid w:val="0000537B"/>
    <w:rsid w:val="00006152"/>
    <w:rsid w:val="000064D1"/>
    <w:rsid w:val="0000671A"/>
    <w:rsid w:val="00007122"/>
    <w:rsid w:val="00007A64"/>
    <w:rsid w:val="00011242"/>
    <w:rsid w:val="0001147B"/>
    <w:rsid w:val="0001250F"/>
    <w:rsid w:val="00012B32"/>
    <w:rsid w:val="000137B7"/>
    <w:rsid w:val="00014746"/>
    <w:rsid w:val="00014908"/>
    <w:rsid w:val="00014AF5"/>
    <w:rsid w:val="000156D8"/>
    <w:rsid w:val="00015F40"/>
    <w:rsid w:val="0002045F"/>
    <w:rsid w:val="000207AC"/>
    <w:rsid w:val="000212A2"/>
    <w:rsid w:val="000222A5"/>
    <w:rsid w:val="00022486"/>
    <w:rsid w:val="00022D2E"/>
    <w:rsid w:val="00023086"/>
    <w:rsid w:val="00023AA5"/>
    <w:rsid w:val="000240C2"/>
    <w:rsid w:val="00024321"/>
    <w:rsid w:val="0002510D"/>
    <w:rsid w:val="000251D3"/>
    <w:rsid w:val="00025428"/>
    <w:rsid w:val="000268D4"/>
    <w:rsid w:val="0002697C"/>
    <w:rsid w:val="00026C5D"/>
    <w:rsid w:val="00027020"/>
    <w:rsid w:val="000275D1"/>
    <w:rsid w:val="00027B5D"/>
    <w:rsid w:val="00027D02"/>
    <w:rsid w:val="00030472"/>
    <w:rsid w:val="00030707"/>
    <w:rsid w:val="00030758"/>
    <w:rsid w:val="00030974"/>
    <w:rsid w:val="00030C4B"/>
    <w:rsid w:val="00031148"/>
    <w:rsid w:val="00031185"/>
    <w:rsid w:val="00031E70"/>
    <w:rsid w:val="00031EF1"/>
    <w:rsid w:val="00031FE6"/>
    <w:rsid w:val="0003232A"/>
    <w:rsid w:val="00032383"/>
    <w:rsid w:val="000325EF"/>
    <w:rsid w:val="00032755"/>
    <w:rsid w:val="000327A5"/>
    <w:rsid w:val="00032A1A"/>
    <w:rsid w:val="00032AE4"/>
    <w:rsid w:val="00032FCA"/>
    <w:rsid w:val="00033366"/>
    <w:rsid w:val="00033919"/>
    <w:rsid w:val="000341B1"/>
    <w:rsid w:val="00034CC5"/>
    <w:rsid w:val="00035792"/>
    <w:rsid w:val="00035873"/>
    <w:rsid w:val="000359D0"/>
    <w:rsid w:val="00036021"/>
    <w:rsid w:val="000360A0"/>
    <w:rsid w:val="000362C0"/>
    <w:rsid w:val="00036A50"/>
    <w:rsid w:val="00036B3B"/>
    <w:rsid w:val="00037111"/>
    <w:rsid w:val="00037B2E"/>
    <w:rsid w:val="000401BB"/>
    <w:rsid w:val="00040959"/>
    <w:rsid w:val="00041714"/>
    <w:rsid w:val="00042078"/>
    <w:rsid w:val="00042C32"/>
    <w:rsid w:val="00043730"/>
    <w:rsid w:val="00043AE1"/>
    <w:rsid w:val="00044147"/>
    <w:rsid w:val="000449E7"/>
    <w:rsid w:val="00044F8B"/>
    <w:rsid w:val="00045AB5"/>
    <w:rsid w:val="000460A8"/>
    <w:rsid w:val="00046F15"/>
    <w:rsid w:val="00046F27"/>
    <w:rsid w:val="00046FDC"/>
    <w:rsid w:val="000470AE"/>
    <w:rsid w:val="00047549"/>
    <w:rsid w:val="00047641"/>
    <w:rsid w:val="00047E69"/>
    <w:rsid w:val="00047E8A"/>
    <w:rsid w:val="000502E9"/>
    <w:rsid w:val="0005062B"/>
    <w:rsid w:val="00050823"/>
    <w:rsid w:val="000509BA"/>
    <w:rsid w:val="00051FA7"/>
    <w:rsid w:val="0005479A"/>
    <w:rsid w:val="0005485C"/>
    <w:rsid w:val="00054D53"/>
    <w:rsid w:val="00055DD8"/>
    <w:rsid w:val="00055F0B"/>
    <w:rsid w:val="00056028"/>
    <w:rsid w:val="000567D0"/>
    <w:rsid w:val="00057214"/>
    <w:rsid w:val="000573BD"/>
    <w:rsid w:val="0005748C"/>
    <w:rsid w:val="00057648"/>
    <w:rsid w:val="000577F4"/>
    <w:rsid w:val="000579F1"/>
    <w:rsid w:val="00057AE4"/>
    <w:rsid w:val="00057F15"/>
    <w:rsid w:val="0006032E"/>
    <w:rsid w:val="0006036E"/>
    <w:rsid w:val="00060A12"/>
    <w:rsid w:val="00060F73"/>
    <w:rsid w:val="00061122"/>
    <w:rsid w:val="000614CC"/>
    <w:rsid w:val="00061C3A"/>
    <w:rsid w:val="000624B0"/>
    <w:rsid w:val="00063835"/>
    <w:rsid w:val="00064148"/>
    <w:rsid w:val="000642C4"/>
    <w:rsid w:val="00064440"/>
    <w:rsid w:val="00064710"/>
    <w:rsid w:val="0006497D"/>
    <w:rsid w:val="00064A99"/>
    <w:rsid w:val="00064E1C"/>
    <w:rsid w:val="00064FC1"/>
    <w:rsid w:val="00065348"/>
    <w:rsid w:val="00065D68"/>
    <w:rsid w:val="00066240"/>
    <w:rsid w:val="00066C29"/>
    <w:rsid w:val="000674E9"/>
    <w:rsid w:val="00067B2B"/>
    <w:rsid w:val="000706E2"/>
    <w:rsid w:val="0007081E"/>
    <w:rsid w:val="00070BAB"/>
    <w:rsid w:val="00070F9C"/>
    <w:rsid w:val="00071278"/>
    <w:rsid w:val="00071EC9"/>
    <w:rsid w:val="000721CA"/>
    <w:rsid w:val="00072CEF"/>
    <w:rsid w:val="0007333A"/>
    <w:rsid w:val="00073385"/>
    <w:rsid w:val="000737BC"/>
    <w:rsid w:val="00073969"/>
    <w:rsid w:val="00073BED"/>
    <w:rsid w:val="000741D2"/>
    <w:rsid w:val="000745ED"/>
    <w:rsid w:val="00075032"/>
    <w:rsid w:val="000751EA"/>
    <w:rsid w:val="0007592F"/>
    <w:rsid w:val="00076059"/>
    <w:rsid w:val="000761AE"/>
    <w:rsid w:val="00076398"/>
    <w:rsid w:val="00076915"/>
    <w:rsid w:val="00076ADB"/>
    <w:rsid w:val="000773A4"/>
    <w:rsid w:val="00077435"/>
    <w:rsid w:val="00077479"/>
    <w:rsid w:val="00077B1E"/>
    <w:rsid w:val="00077C97"/>
    <w:rsid w:val="00077F23"/>
    <w:rsid w:val="00080322"/>
    <w:rsid w:val="00080958"/>
    <w:rsid w:val="000812C5"/>
    <w:rsid w:val="00081546"/>
    <w:rsid w:val="00081D20"/>
    <w:rsid w:val="00082DE6"/>
    <w:rsid w:val="00083199"/>
    <w:rsid w:val="0008347F"/>
    <w:rsid w:val="00083522"/>
    <w:rsid w:val="00084030"/>
    <w:rsid w:val="00084170"/>
    <w:rsid w:val="000841C4"/>
    <w:rsid w:val="00085842"/>
    <w:rsid w:val="000865BF"/>
    <w:rsid w:val="00086A31"/>
    <w:rsid w:val="00086D88"/>
    <w:rsid w:val="00086FF5"/>
    <w:rsid w:val="00087063"/>
    <w:rsid w:val="00087153"/>
    <w:rsid w:val="0008746D"/>
    <w:rsid w:val="000878A4"/>
    <w:rsid w:val="00090BDC"/>
    <w:rsid w:val="00091019"/>
    <w:rsid w:val="00091223"/>
    <w:rsid w:val="000915A4"/>
    <w:rsid w:val="0009191A"/>
    <w:rsid w:val="00092014"/>
    <w:rsid w:val="00092CD8"/>
    <w:rsid w:val="000940E8"/>
    <w:rsid w:val="00094301"/>
    <w:rsid w:val="000947D7"/>
    <w:rsid w:val="00094910"/>
    <w:rsid w:val="00094A7E"/>
    <w:rsid w:val="000950F4"/>
    <w:rsid w:val="0009596F"/>
    <w:rsid w:val="000962C4"/>
    <w:rsid w:val="000963D7"/>
    <w:rsid w:val="0009652B"/>
    <w:rsid w:val="00096790"/>
    <w:rsid w:val="000969CB"/>
    <w:rsid w:val="00096E18"/>
    <w:rsid w:val="00097476"/>
    <w:rsid w:val="000979E1"/>
    <w:rsid w:val="000A0AF5"/>
    <w:rsid w:val="000A1200"/>
    <w:rsid w:val="000A2DEF"/>
    <w:rsid w:val="000A3AA4"/>
    <w:rsid w:val="000A3CD0"/>
    <w:rsid w:val="000A40A8"/>
    <w:rsid w:val="000A4374"/>
    <w:rsid w:val="000A523B"/>
    <w:rsid w:val="000A547A"/>
    <w:rsid w:val="000A5AA0"/>
    <w:rsid w:val="000A5AA7"/>
    <w:rsid w:val="000A5AD7"/>
    <w:rsid w:val="000A5B8E"/>
    <w:rsid w:val="000A6B5C"/>
    <w:rsid w:val="000A6C97"/>
    <w:rsid w:val="000A6CCE"/>
    <w:rsid w:val="000A76C9"/>
    <w:rsid w:val="000B0321"/>
    <w:rsid w:val="000B0745"/>
    <w:rsid w:val="000B0FBE"/>
    <w:rsid w:val="000B1A73"/>
    <w:rsid w:val="000B1F71"/>
    <w:rsid w:val="000B21A1"/>
    <w:rsid w:val="000B2400"/>
    <w:rsid w:val="000B2D7F"/>
    <w:rsid w:val="000B30D8"/>
    <w:rsid w:val="000B3589"/>
    <w:rsid w:val="000B361A"/>
    <w:rsid w:val="000B385F"/>
    <w:rsid w:val="000B4301"/>
    <w:rsid w:val="000B47D0"/>
    <w:rsid w:val="000B4898"/>
    <w:rsid w:val="000B4A6A"/>
    <w:rsid w:val="000B5CA1"/>
    <w:rsid w:val="000B6605"/>
    <w:rsid w:val="000B6896"/>
    <w:rsid w:val="000B68F2"/>
    <w:rsid w:val="000B7882"/>
    <w:rsid w:val="000B7C8A"/>
    <w:rsid w:val="000B7FD5"/>
    <w:rsid w:val="000C0386"/>
    <w:rsid w:val="000C0419"/>
    <w:rsid w:val="000C05CB"/>
    <w:rsid w:val="000C0966"/>
    <w:rsid w:val="000C0DB6"/>
    <w:rsid w:val="000C1DF0"/>
    <w:rsid w:val="000C2A43"/>
    <w:rsid w:val="000C3005"/>
    <w:rsid w:val="000C404B"/>
    <w:rsid w:val="000C4730"/>
    <w:rsid w:val="000C47D6"/>
    <w:rsid w:val="000C4F39"/>
    <w:rsid w:val="000C56FD"/>
    <w:rsid w:val="000C5937"/>
    <w:rsid w:val="000C5B77"/>
    <w:rsid w:val="000C5F5A"/>
    <w:rsid w:val="000C60A7"/>
    <w:rsid w:val="000C743F"/>
    <w:rsid w:val="000D072E"/>
    <w:rsid w:val="000D0893"/>
    <w:rsid w:val="000D09B9"/>
    <w:rsid w:val="000D1BD8"/>
    <w:rsid w:val="000D20EB"/>
    <w:rsid w:val="000D2190"/>
    <w:rsid w:val="000D2F61"/>
    <w:rsid w:val="000D30E2"/>
    <w:rsid w:val="000D3B44"/>
    <w:rsid w:val="000D442F"/>
    <w:rsid w:val="000D4567"/>
    <w:rsid w:val="000D4D59"/>
    <w:rsid w:val="000D4ECD"/>
    <w:rsid w:val="000D4EF0"/>
    <w:rsid w:val="000D50B5"/>
    <w:rsid w:val="000D50DB"/>
    <w:rsid w:val="000D53ED"/>
    <w:rsid w:val="000D54F0"/>
    <w:rsid w:val="000D5F72"/>
    <w:rsid w:val="000D67EA"/>
    <w:rsid w:val="000D68B1"/>
    <w:rsid w:val="000D6BA9"/>
    <w:rsid w:val="000D6F94"/>
    <w:rsid w:val="000D7234"/>
    <w:rsid w:val="000D7765"/>
    <w:rsid w:val="000D7BCC"/>
    <w:rsid w:val="000D7D93"/>
    <w:rsid w:val="000D7DB1"/>
    <w:rsid w:val="000E02F5"/>
    <w:rsid w:val="000E0DEC"/>
    <w:rsid w:val="000E1A6E"/>
    <w:rsid w:val="000E1AB1"/>
    <w:rsid w:val="000E2A76"/>
    <w:rsid w:val="000E3465"/>
    <w:rsid w:val="000E4581"/>
    <w:rsid w:val="000E46F4"/>
    <w:rsid w:val="000E4832"/>
    <w:rsid w:val="000E4F4E"/>
    <w:rsid w:val="000E5592"/>
    <w:rsid w:val="000E5651"/>
    <w:rsid w:val="000E5861"/>
    <w:rsid w:val="000E5B8F"/>
    <w:rsid w:val="000E6711"/>
    <w:rsid w:val="000E691F"/>
    <w:rsid w:val="000E6B1B"/>
    <w:rsid w:val="000E6E2F"/>
    <w:rsid w:val="000E6E41"/>
    <w:rsid w:val="000E70B3"/>
    <w:rsid w:val="000E7387"/>
    <w:rsid w:val="000E7A0D"/>
    <w:rsid w:val="000E7F52"/>
    <w:rsid w:val="000F00A0"/>
    <w:rsid w:val="000F07E0"/>
    <w:rsid w:val="000F1D82"/>
    <w:rsid w:val="000F26BE"/>
    <w:rsid w:val="000F2D36"/>
    <w:rsid w:val="000F3152"/>
    <w:rsid w:val="000F33FD"/>
    <w:rsid w:val="000F34C3"/>
    <w:rsid w:val="000F3544"/>
    <w:rsid w:val="000F40E7"/>
    <w:rsid w:val="000F4349"/>
    <w:rsid w:val="000F4A8D"/>
    <w:rsid w:val="000F4C3D"/>
    <w:rsid w:val="000F5490"/>
    <w:rsid w:val="000F64A1"/>
    <w:rsid w:val="000F6860"/>
    <w:rsid w:val="000F6DD3"/>
    <w:rsid w:val="000F6DFF"/>
    <w:rsid w:val="000F728A"/>
    <w:rsid w:val="000F766C"/>
    <w:rsid w:val="00101880"/>
    <w:rsid w:val="00101F3B"/>
    <w:rsid w:val="00102294"/>
    <w:rsid w:val="001031AC"/>
    <w:rsid w:val="001037DC"/>
    <w:rsid w:val="001044BF"/>
    <w:rsid w:val="001054B5"/>
    <w:rsid w:val="0010594A"/>
    <w:rsid w:val="00105B89"/>
    <w:rsid w:val="00105C79"/>
    <w:rsid w:val="00105DB0"/>
    <w:rsid w:val="0010700E"/>
    <w:rsid w:val="00107691"/>
    <w:rsid w:val="0011021D"/>
    <w:rsid w:val="001104FD"/>
    <w:rsid w:val="00110CC6"/>
    <w:rsid w:val="00111985"/>
    <w:rsid w:val="001125C1"/>
    <w:rsid w:val="0011274B"/>
    <w:rsid w:val="001129E2"/>
    <w:rsid w:val="00112EE2"/>
    <w:rsid w:val="00113119"/>
    <w:rsid w:val="00113551"/>
    <w:rsid w:val="00113614"/>
    <w:rsid w:val="001136A5"/>
    <w:rsid w:val="001137CF"/>
    <w:rsid w:val="00113B93"/>
    <w:rsid w:val="00113FDA"/>
    <w:rsid w:val="001141D4"/>
    <w:rsid w:val="001142C9"/>
    <w:rsid w:val="00114350"/>
    <w:rsid w:val="00114EB6"/>
    <w:rsid w:val="0011584C"/>
    <w:rsid w:val="001158AB"/>
    <w:rsid w:val="0011657C"/>
    <w:rsid w:val="00116BC8"/>
    <w:rsid w:val="00116D1A"/>
    <w:rsid w:val="001176C0"/>
    <w:rsid w:val="00117BD5"/>
    <w:rsid w:val="00117DC2"/>
    <w:rsid w:val="00117DFB"/>
    <w:rsid w:val="00120144"/>
    <w:rsid w:val="001205A1"/>
    <w:rsid w:val="00120B39"/>
    <w:rsid w:val="00120E7A"/>
    <w:rsid w:val="0012118D"/>
    <w:rsid w:val="00121FF3"/>
    <w:rsid w:val="0012216A"/>
    <w:rsid w:val="001221E5"/>
    <w:rsid w:val="00122937"/>
    <w:rsid w:val="00122C75"/>
    <w:rsid w:val="0012305D"/>
    <w:rsid w:val="00123BFF"/>
    <w:rsid w:val="001241C1"/>
    <w:rsid w:val="00124383"/>
    <w:rsid w:val="001261AC"/>
    <w:rsid w:val="001265FE"/>
    <w:rsid w:val="001269B2"/>
    <w:rsid w:val="001270AA"/>
    <w:rsid w:val="001274FC"/>
    <w:rsid w:val="00127B61"/>
    <w:rsid w:val="00127CA7"/>
    <w:rsid w:val="00127F3A"/>
    <w:rsid w:val="00130218"/>
    <w:rsid w:val="00130343"/>
    <w:rsid w:val="0013086A"/>
    <w:rsid w:val="00130BA5"/>
    <w:rsid w:val="00130BE4"/>
    <w:rsid w:val="0013189A"/>
    <w:rsid w:val="00131BB7"/>
    <w:rsid w:val="00131F2E"/>
    <w:rsid w:val="00132391"/>
    <w:rsid w:val="001323F6"/>
    <w:rsid w:val="001329D4"/>
    <w:rsid w:val="00133220"/>
    <w:rsid w:val="0013411D"/>
    <w:rsid w:val="001344FD"/>
    <w:rsid w:val="00135B04"/>
    <w:rsid w:val="00135F09"/>
    <w:rsid w:val="00136024"/>
    <w:rsid w:val="00136085"/>
    <w:rsid w:val="001361BD"/>
    <w:rsid w:val="00136835"/>
    <w:rsid w:val="00137349"/>
    <w:rsid w:val="00137BB3"/>
    <w:rsid w:val="00137D9B"/>
    <w:rsid w:val="00140770"/>
    <w:rsid w:val="00141673"/>
    <w:rsid w:val="00141A49"/>
    <w:rsid w:val="00141C12"/>
    <w:rsid w:val="00141CF5"/>
    <w:rsid w:val="00142257"/>
    <w:rsid w:val="00142912"/>
    <w:rsid w:val="00142D16"/>
    <w:rsid w:val="00142E55"/>
    <w:rsid w:val="0014446F"/>
    <w:rsid w:val="00144849"/>
    <w:rsid w:val="0014484E"/>
    <w:rsid w:val="00144860"/>
    <w:rsid w:val="0014497C"/>
    <w:rsid w:val="00144A03"/>
    <w:rsid w:val="00145207"/>
    <w:rsid w:val="00146026"/>
    <w:rsid w:val="00146C87"/>
    <w:rsid w:val="00147A74"/>
    <w:rsid w:val="00147A8A"/>
    <w:rsid w:val="00147EC8"/>
    <w:rsid w:val="00147FDC"/>
    <w:rsid w:val="001503BB"/>
    <w:rsid w:val="001505EB"/>
    <w:rsid w:val="001533E4"/>
    <w:rsid w:val="00153A8B"/>
    <w:rsid w:val="00153DA9"/>
    <w:rsid w:val="00154219"/>
    <w:rsid w:val="00154C96"/>
    <w:rsid w:val="00155698"/>
    <w:rsid w:val="0015767C"/>
    <w:rsid w:val="00157830"/>
    <w:rsid w:val="001605DB"/>
    <w:rsid w:val="00160608"/>
    <w:rsid w:val="00160860"/>
    <w:rsid w:val="00160EE7"/>
    <w:rsid w:val="00160F74"/>
    <w:rsid w:val="001611B7"/>
    <w:rsid w:val="00162BB2"/>
    <w:rsid w:val="00163A87"/>
    <w:rsid w:val="00163E94"/>
    <w:rsid w:val="00164192"/>
    <w:rsid w:val="0016432E"/>
    <w:rsid w:val="00164457"/>
    <w:rsid w:val="0016472F"/>
    <w:rsid w:val="00164B8B"/>
    <w:rsid w:val="00164C9A"/>
    <w:rsid w:val="00165587"/>
    <w:rsid w:val="0016586C"/>
    <w:rsid w:val="00166794"/>
    <w:rsid w:val="00166AE4"/>
    <w:rsid w:val="00166B1A"/>
    <w:rsid w:val="00166B8F"/>
    <w:rsid w:val="00166C5A"/>
    <w:rsid w:val="00166E09"/>
    <w:rsid w:val="00166F5A"/>
    <w:rsid w:val="00167518"/>
    <w:rsid w:val="00167B87"/>
    <w:rsid w:val="001708A7"/>
    <w:rsid w:val="001718E0"/>
    <w:rsid w:val="00171965"/>
    <w:rsid w:val="00171F43"/>
    <w:rsid w:val="0017209C"/>
    <w:rsid w:val="001724D5"/>
    <w:rsid w:val="00172A27"/>
    <w:rsid w:val="00172E09"/>
    <w:rsid w:val="00172FB5"/>
    <w:rsid w:val="001731B8"/>
    <w:rsid w:val="001733C3"/>
    <w:rsid w:val="0017396A"/>
    <w:rsid w:val="00173D9D"/>
    <w:rsid w:val="00174136"/>
    <w:rsid w:val="00174319"/>
    <w:rsid w:val="0017442F"/>
    <w:rsid w:val="00174990"/>
    <w:rsid w:val="00175016"/>
    <w:rsid w:val="00175154"/>
    <w:rsid w:val="001755E2"/>
    <w:rsid w:val="00175663"/>
    <w:rsid w:val="001761F5"/>
    <w:rsid w:val="0017635C"/>
    <w:rsid w:val="0017648E"/>
    <w:rsid w:val="001764DC"/>
    <w:rsid w:val="00177347"/>
    <w:rsid w:val="001800AF"/>
    <w:rsid w:val="00180375"/>
    <w:rsid w:val="00180F75"/>
    <w:rsid w:val="00180FB9"/>
    <w:rsid w:val="00181481"/>
    <w:rsid w:val="0018173B"/>
    <w:rsid w:val="00181914"/>
    <w:rsid w:val="001825FF"/>
    <w:rsid w:val="00182BA8"/>
    <w:rsid w:val="00182E35"/>
    <w:rsid w:val="0018300B"/>
    <w:rsid w:val="001834CA"/>
    <w:rsid w:val="00183821"/>
    <w:rsid w:val="00183B50"/>
    <w:rsid w:val="00183EB4"/>
    <w:rsid w:val="0018402E"/>
    <w:rsid w:val="001843E9"/>
    <w:rsid w:val="00184450"/>
    <w:rsid w:val="0018449E"/>
    <w:rsid w:val="001855BF"/>
    <w:rsid w:val="00186170"/>
    <w:rsid w:val="00186816"/>
    <w:rsid w:val="0018715B"/>
    <w:rsid w:val="00187391"/>
    <w:rsid w:val="001873CD"/>
    <w:rsid w:val="00187409"/>
    <w:rsid w:val="00187678"/>
    <w:rsid w:val="00187AD8"/>
    <w:rsid w:val="00187BAA"/>
    <w:rsid w:val="00187E14"/>
    <w:rsid w:val="00187E30"/>
    <w:rsid w:val="0019052D"/>
    <w:rsid w:val="0019087A"/>
    <w:rsid w:val="0019124B"/>
    <w:rsid w:val="00191A6E"/>
    <w:rsid w:val="00191B6F"/>
    <w:rsid w:val="00191E15"/>
    <w:rsid w:val="00192139"/>
    <w:rsid w:val="00192893"/>
    <w:rsid w:val="00192C0F"/>
    <w:rsid w:val="00192C24"/>
    <w:rsid w:val="0019341B"/>
    <w:rsid w:val="00193D27"/>
    <w:rsid w:val="00193EC6"/>
    <w:rsid w:val="001943EC"/>
    <w:rsid w:val="00194BEB"/>
    <w:rsid w:val="00195D3D"/>
    <w:rsid w:val="00195E53"/>
    <w:rsid w:val="0019600D"/>
    <w:rsid w:val="001960CA"/>
    <w:rsid w:val="00196271"/>
    <w:rsid w:val="00196A4E"/>
    <w:rsid w:val="00197080"/>
    <w:rsid w:val="0019728A"/>
    <w:rsid w:val="00197BB7"/>
    <w:rsid w:val="00197F81"/>
    <w:rsid w:val="001A0171"/>
    <w:rsid w:val="001A0203"/>
    <w:rsid w:val="001A04A4"/>
    <w:rsid w:val="001A0D8C"/>
    <w:rsid w:val="001A0F77"/>
    <w:rsid w:val="001A13D9"/>
    <w:rsid w:val="001A1EA5"/>
    <w:rsid w:val="001A226B"/>
    <w:rsid w:val="001A23E2"/>
    <w:rsid w:val="001A26CB"/>
    <w:rsid w:val="001A36A7"/>
    <w:rsid w:val="001A4330"/>
    <w:rsid w:val="001A6C71"/>
    <w:rsid w:val="001A703C"/>
    <w:rsid w:val="001A7723"/>
    <w:rsid w:val="001A7AB9"/>
    <w:rsid w:val="001B0123"/>
    <w:rsid w:val="001B0747"/>
    <w:rsid w:val="001B17E9"/>
    <w:rsid w:val="001B1982"/>
    <w:rsid w:val="001B1FBB"/>
    <w:rsid w:val="001B2864"/>
    <w:rsid w:val="001B3783"/>
    <w:rsid w:val="001B5083"/>
    <w:rsid w:val="001B5578"/>
    <w:rsid w:val="001B56EA"/>
    <w:rsid w:val="001B5F81"/>
    <w:rsid w:val="001B61C2"/>
    <w:rsid w:val="001B6244"/>
    <w:rsid w:val="001B651F"/>
    <w:rsid w:val="001B656B"/>
    <w:rsid w:val="001B6BBC"/>
    <w:rsid w:val="001B7402"/>
    <w:rsid w:val="001C0097"/>
    <w:rsid w:val="001C16AC"/>
    <w:rsid w:val="001C178C"/>
    <w:rsid w:val="001C1C8F"/>
    <w:rsid w:val="001C1D5E"/>
    <w:rsid w:val="001C1DDF"/>
    <w:rsid w:val="001C1EE2"/>
    <w:rsid w:val="001C216C"/>
    <w:rsid w:val="001C284F"/>
    <w:rsid w:val="001C2993"/>
    <w:rsid w:val="001C30A1"/>
    <w:rsid w:val="001C3407"/>
    <w:rsid w:val="001C37AE"/>
    <w:rsid w:val="001C40CC"/>
    <w:rsid w:val="001C4AFB"/>
    <w:rsid w:val="001C4D85"/>
    <w:rsid w:val="001C50A6"/>
    <w:rsid w:val="001C5538"/>
    <w:rsid w:val="001C57E8"/>
    <w:rsid w:val="001C5F32"/>
    <w:rsid w:val="001C5F6C"/>
    <w:rsid w:val="001C6390"/>
    <w:rsid w:val="001C666F"/>
    <w:rsid w:val="001C693B"/>
    <w:rsid w:val="001C7F94"/>
    <w:rsid w:val="001D022C"/>
    <w:rsid w:val="001D0265"/>
    <w:rsid w:val="001D089D"/>
    <w:rsid w:val="001D13BD"/>
    <w:rsid w:val="001D13FA"/>
    <w:rsid w:val="001D14B8"/>
    <w:rsid w:val="001D1A75"/>
    <w:rsid w:val="001D2063"/>
    <w:rsid w:val="001D226F"/>
    <w:rsid w:val="001D2443"/>
    <w:rsid w:val="001D26DF"/>
    <w:rsid w:val="001D36F9"/>
    <w:rsid w:val="001D3AEC"/>
    <w:rsid w:val="001D45FC"/>
    <w:rsid w:val="001D48D2"/>
    <w:rsid w:val="001D4B1C"/>
    <w:rsid w:val="001D4E80"/>
    <w:rsid w:val="001D53FB"/>
    <w:rsid w:val="001D5864"/>
    <w:rsid w:val="001D6155"/>
    <w:rsid w:val="001D647F"/>
    <w:rsid w:val="001D69D9"/>
    <w:rsid w:val="001D6B31"/>
    <w:rsid w:val="001D76C1"/>
    <w:rsid w:val="001E0A8E"/>
    <w:rsid w:val="001E1213"/>
    <w:rsid w:val="001E13A5"/>
    <w:rsid w:val="001E1677"/>
    <w:rsid w:val="001E1753"/>
    <w:rsid w:val="001E18BB"/>
    <w:rsid w:val="001E2422"/>
    <w:rsid w:val="001E2DB3"/>
    <w:rsid w:val="001E3101"/>
    <w:rsid w:val="001E366E"/>
    <w:rsid w:val="001E3B27"/>
    <w:rsid w:val="001E3D11"/>
    <w:rsid w:val="001E4415"/>
    <w:rsid w:val="001E46B8"/>
    <w:rsid w:val="001E4A34"/>
    <w:rsid w:val="001E5109"/>
    <w:rsid w:val="001E5116"/>
    <w:rsid w:val="001E55B8"/>
    <w:rsid w:val="001E5E7C"/>
    <w:rsid w:val="001E6C74"/>
    <w:rsid w:val="001E6EF9"/>
    <w:rsid w:val="001E6F32"/>
    <w:rsid w:val="001E777A"/>
    <w:rsid w:val="001E7825"/>
    <w:rsid w:val="001E7FAF"/>
    <w:rsid w:val="001F049B"/>
    <w:rsid w:val="001F0DFC"/>
    <w:rsid w:val="001F1C88"/>
    <w:rsid w:val="001F1D4B"/>
    <w:rsid w:val="001F1E44"/>
    <w:rsid w:val="001F21AD"/>
    <w:rsid w:val="001F2790"/>
    <w:rsid w:val="001F2ECA"/>
    <w:rsid w:val="001F33A0"/>
    <w:rsid w:val="001F3A09"/>
    <w:rsid w:val="001F3A11"/>
    <w:rsid w:val="001F41F9"/>
    <w:rsid w:val="001F5EAF"/>
    <w:rsid w:val="001F6C1C"/>
    <w:rsid w:val="001F6CB3"/>
    <w:rsid w:val="001F70A9"/>
    <w:rsid w:val="00200DA8"/>
    <w:rsid w:val="00201561"/>
    <w:rsid w:val="00201E14"/>
    <w:rsid w:val="00202B2D"/>
    <w:rsid w:val="00203600"/>
    <w:rsid w:val="00203AFF"/>
    <w:rsid w:val="0020409A"/>
    <w:rsid w:val="002046A5"/>
    <w:rsid w:val="00204FC6"/>
    <w:rsid w:val="00205120"/>
    <w:rsid w:val="00205239"/>
    <w:rsid w:val="002052D9"/>
    <w:rsid w:val="00205ABF"/>
    <w:rsid w:val="00205AC6"/>
    <w:rsid w:val="00205B13"/>
    <w:rsid w:val="0020661C"/>
    <w:rsid w:val="00206C6B"/>
    <w:rsid w:val="00206F4B"/>
    <w:rsid w:val="00207186"/>
    <w:rsid w:val="00207790"/>
    <w:rsid w:val="00207F5E"/>
    <w:rsid w:val="002107BD"/>
    <w:rsid w:val="00210A0D"/>
    <w:rsid w:val="00210D64"/>
    <w:rsid w:val="00211033"/>
    <w:rsid w:val="00211036"/>
    <w:rsid w:val="002116EC"/>
    <w:rsid w:val="002128FC"/>
    <w:rsid w:val="00212917"/>
    <w:rsid w:val="00212FEE"/>
    <w:rsid w:val="00213F8D"/>
    <w:rsid w:val="0021425E"/>
    <w:rsid w:val="0021466A"/>
    <w:rsid w:val="0021495A"/>
    <w:rsid w:val="00215A18"/>
    <w:rsid w:val="00215BB5"/>
    <w:rsid w:val="002160BC"/>
    <w:rsid w:val="0021634F"/>
    <w:rsid w:val="00216ADC"/>
    <w:rsid w:val="00216B4E"/>
    <w:rsid w:val="002171DC"/>
    <w:rsid w:val="0021761F"/>
    <w:rsid w:val="002178A0"/>
    <w:rsid w:val="00217A84"/>
    <w:rsid w:val="00217B85"/>
    <w:rsid w:val="00220070"/>
    <w:rsid w:val="00221566"/>
    <w:rsid w:val="00221E79"/>
    <w:rsid w:val="0022250E"/>
    <w:rsid w:val="00222709"/>
    <w:rsid w:val="00222EF1"/>
    <w:rsid w:val="002233C9"/>
    <w:rsid w:val="00223A51"/>
    <w:rsid w:val="00223DA0"/>
    <w:rsid w:val="00223F39"/>
    <w:rsid w:val="002241D5"/>
    <w:rsid w:val="002247AD"/>
    <w:rsid w:val="00224C0A"/>
    <w:rsid w:val="00224F12"/>
    <w:rsid w:val="00224FD0"/>
    <w:rsid w:val="00225060"/>
    <w:rsid w:val="002254FD"/>
    <w:rsid w:val="002255A7"/>
    <w:rsid w:val="00225620"/>
    <w:rsid w:val="0022587A"/>
    <w:rsid w:val="002258C8"/>
    <w:rsid w:val="00225C40"/>
    <w:rsid w:val="00226469"/>
    <w:rsid w:val="00226ED2"/>
    <w:rsid w:val="002272E4"/>
    <w:rsid w:val="00227475"/>
    <w:rsid w:val="00230F69"/>
    <w:rsid w:val="00230FE5"/>
    <w:rsid w:val="00231070"/>
    <w:rsid w:val="0023132F"/>
    <w:rsid w:val="002313E4"/>
    <w:rsid w:val="00231EB8"/>
    <w:rsid w:val="002320F8"/>
    <w:rsid w:val="002326B6"/>
    <w:rsid w:val="00232A8B"/>
    <w:rsid w:val="00234061"/>
    <w:rsid w:val="002344DF"/>
    <w:rsid w:val="0023469D"/>
    <w:rsid w:val="00234B94"/>
    <w:rsid w:val="00234E7B"/>
    <w:rsid w:val="00235299"/>
    <w:rsid w:val="0023591D"/>
    <w:rsid w:val="00235D43"/>
    <w:rsid w:val="00236595"/>
    <w:rsid w:val="002367AB"/>
    <w:rsid w:val="0023759D"/>
    <w:rsid w:val="00240013"/>
    <w:rsid w:val="00241B82"/>
    <w:rsid w:val="00242185"/>
    <w:rsid w:val="00242655"/>
    <w:rsid w:val="0024376B"/>
    <w:rsid w:val="00243AD6"/>
    <w:rsid w:val="00244162"/>
    <w:rsid w:val="002445F7"/>
    <w:rsid w:val="00244EA3"/>
    <w:rsid w:val="00245310"/>
    <w:rsid w:val="002469E4"/>
    <w:rsid w:val="002471B8"/>
    <w:rsid w:val="00247855"/>
    <w:rsid w:val="00250025"/>
    <w:rsid w:val="002500EB"/>
    <w:rsid w:val="002506F9"/>
    <w:rsid w:val="0025073C"/>
    <w:rsid w:val="00250758"/>
    <w:rsid w:val="0025090B"/>
    <w:rsid w:val="00250E58"/>
    <w:rsid w:val="00251181"/>
    <w:rsid w:val="002518C3"/>
    <w:rsid w:val="00251D8D"/>
    <w:rsid w:val="00251E7D"/>
    <w:rsid w:val="00251F41"/>
    <w:rsid w:val="00252A08"/>
    <w:rsid w:val="00252A70"/>
    <w:rsid w:val="00252CB8"/>
    <w:rsid w:val="0025395E"/>
    <w:rsid w:val="00253E01"/>
    <w:rsid w:val="00253EF4"/>
    <w:rsid w:val="002540EC"/>
    <w:rsid w:val="002543BF"/>
    <w:rsid w:val="0025445D"/>
    <w:rsid w:val="0025522A"/>
    <w:rsid w:val="002552FB"/>
    <w:rsid w:val="00256E73"/>
    <w:rsid w:val="00256EFA"/>
    <w:rsid w:val="0025709E"/>
    <w:rsid w:val="00257579"/>
    <w:rsid w:val="0025774A"/>
    <w:rsid w:val="00257A78"/>
    <w:rsid w:val="00257B14"/>
    <w:rsid w:val="0026015A"/>
    <w:rsid w:val="002607BD"/>
    <w:rsid w:val="00260AA2"/>
    <w:rsid w:val="002611AD"/>
    <w:rsid w:val="00261973"/>
    <w:rsid w:val="00261CC2"/>
    <w:rsid w:val="002626F0"/>
    <w:rsid w:val="00262C52"/>
    <w:rsid w:val="00262FC4"/>
    <w:rsid w:val="002630AF"/>
    <w:rsid w:val="00263227"/>
    <w:rsid w:val="00263E98"/>
    <w:rsid w:val="00264A97"/>
    <w:rsid w:val="00266385"/>
    <w:rsid w:val="002663BA"/>
    <w:rsid w:val="002666C9"/>
    <w:rsid w:val="00266779"/>
    <w:rsid w:val="002668A1"/>
    <w:rsid w:val="00266DED"/>
    <w:rsid w:val="0026752D"/>
    <w:rsid w:val="00267626"/>
    <w:rsid w:val="00267B13"/>
    <w:rsid w:val="00267CB2"/>
    <w:rsid w:val="002706C0"/>
    <w:rsid w:val="00270F74"/>
    <w:rsid w:val="0027127F"/>
    <w:rsid w:val="002713D2"/>
    <w:rsid w:val="00271570"/>
    <w:rsid w:val="002726E3"/>
    <w:rsid w:val="0027355F"/>
    <w:rsid w:val="00273567"/>
    <w:rsid w:val="00273D2F"/>
    <w:rsid w:val="00274540"/>
    <w:rsid w:val="00274970"/>
    <w:rsid w:val="002752FB"/>
    <w:rsid w:val="00275679"/>
    <w:rsid w:val="00275F13"/>
    <w:rsid w:val="00276654"/>
    <w:rsid w:val="00276BE8"/>
    <w:rsid w:val="00276F70"/>
    <w:rsid w:val="00277018"/>
    <w:rsid w:val="002772BB"/>
    <w:rsid w:val="00277729"/>
    <w:rsid w:val="00277E8A"/>
    <w:rsid w:val="00280179"/>
    <w:rsid w:val="0028023B"/>
    <w:rsid w:val="00280741"/>
    <w:rsid w:val="00280A7B"/>
    <w:rsid w:val="002812FF"/>
    <w:rsid w:val="00281595"/>
    <w:rsid w:val="002822AB"/>
    <w:rsid w:val="002822DC"/>
    <w:rsid w:val="00282A25"/>
    <w:rsid w:val="00283568"/>
    <w:rsid w:val="002836CB"/>
    <w:rsid w:val="0028419E"/>
    <w:rsid w:val="00284F27"/>
    <w:rsid w:val="00286060"/>
    <w:rsid w:val="002860B5"/>
    <w:rsid w:val="00286374"/>
    <w:rsid w:val="002873E1"/>
    <w:rsid w:val="002902C8"/>
    <w:rsid w:val="00291783"/>
    <w:rsid w:val="00291A02"/>
    <w:rsid w:val="00291C67"/>
    <w:rsid w:val="00291C72"/>
    <w:rsid w:val="00292532"/>
    <w:rsid w:val="0029316B"/>
    <w:rsid w:val="00293464"/>
    <w:rsid w:val="00293DA3"/>
    <w:rsid w:val="002940CC"/>
    <w:rsid w:val="002940D0"/>
    <w:rsid w:val="002941CF"/>
    <w:rsid w:val="0029435B"/>
    <w:rsid w:val="00294B12"/>
    <w:rsid w:val="00294B7E"/>
    <w:rsid w:val="00294ECF"/>
    <w:rsid w:val="0029587B"/>
    <w:rsid w:val="00295BBF"/>
    <w:rsid w:val="00296889"/>
    <w:rsid w:val="002969C2"/>
    <w:rsid w:val="00296AEC"/>
    <w:rsid w:val="00297E2F"/>
    <w:rsid w:val="00297F06"/>
    <w:rsid w:val="00297F35"/>
    <w:rsid w:val="002A0015"/>
    <w:rsid w:val="002A0744"/>
    <w:rsid w:val="002A0B08"/>
    <w:rsid w:val="002A101A"/>
    <w:rsid w:val="002A158A"/>
    <w:rsid w:val="002A19F2"/>
    <w:rsid w:val="002A1BC6"/>
    <w:rsid w:val="002A2EA8"/>
    <w:rsid w:val="002A3C7E"/>
    <w:rsid w:val="002A40BB"/>
    <w:rsid w:val="002A431D"/>
    <w:rsid w:val="002A4F67"/>
    <w:rsid w:val="002A51B5"/>
    <w:rsid w:val="002A5459"/>
    <w:rsid w:val="002A5690"/>
    <w:rsid w:val="002A678F"/>
    <w:rsid w:val="002A691E"/>
    <w:rsid w:val="002A6973"/>
    <w:rsid w:val="002A7D68"/>
    <w:rsid w:val="002A7E13"/>
    <w:rsid w:val="002B09B4"/>
    <w:rsid w:val="002B163E"/>
    <w:rsid w:val="002B1B62"/>
    <w:rsid w:val="002B1ED1"/>
    <w:rsid w:val="002B2FA9"/>
    <w:rsid w:val="002B3901"/>
    <w:rsid w:val="002B3B1F"/>
    <w:rsid w:val="002B43A1"/>
    <w:rsid w:val="002B45A1"/>
    <w:rsid w:val="002B4692"/>
    <w:rsid w:val="002B5460"/>
    <w:rsid w:val="002B5760"/>
    <w:rsid w:val="002B5C84"/>
    <w:rsid w:val="002B5CBE"/>
    <w:rsid w:val="002B6359"/>
    <w:rsid w:val="002B64C2"/>
    <w:rsid w:val="002B6E15"/>
    <w:rsid w:val="002B6FCF"/>
    <w:rsid w:val="002B7594"/>
    <w:rsid w:val="002B7DDA"/>
    <w:rsid w:val="002C01C8"/>
    <w:rsid w:val="002C078B"/>
    <w:rsid w:val="002C1BEC"/>
    <w:rsid w:val="002C1DF9"/>
    <w:rsid w:val="002C2496"/>
    <w:rsid w:val="002C2E5D"/>
    <w:rsid w:val="002C2FBD"/>
    <w:rsid w:val="002C672C"/>
    <w:rsid w:val="002C675B"/>
    <w:rsid w:val="002C79BA"/>
    <w:rsid w:val="002C79E6"/>
    <w:rsid w:val="002C7FF2"/>
    <w:rsid w:val="002D0A04"/>
    <w:rsid w:val="002D0A85"/>
    <w:rsid w:val="002D1EAE"/>
    <w:rsid w:val="002D2AE2"/>
    <w:rsid w:val="002D32D6"/>
    <w:rsid w:val="002D33B1"/>
    <w:rsid w:val="002D429C"/>
    <w:rsid w:val="002D43C5"/>
    <w:rsid w:val="002D478F"/>
    <w:rsid w:val="002D4BA3"/>
    <w:rsid w:val="002D5420"/>
    <w:rsid w:val="002D5742"/>
    <w:rsid w:val="002D587C"/>
    <w:rsid w:val="002D5B58"/>
    <w:rsid w:val="002D6C31"/>
    <w:rsid w:val="002D6CC6"/>
    <w:rsid w:val="002D7B3C"/>
    <w:rsid w:val="002E0043"/>
    <w:rsid w:val="002E0108"/>
    <w:rsid w:val="002E01E8"/>
    <w:rsid w:val="002E135E"/>
    <w:rsid w:val="002E1791"/>
    <w:rsid w:val="002E189C"/>
    <w:rsid w:val="002E1A24"/>
    <w:rsid w:val="002E1A82"/>
    <w:rsid w:val="002E1C88"/>
    <w:rsid w:val="002E20C6"/>
    <w:rsid w:val="002E2442"/>
    <w:rsid w:val="002E24D2"/>
    <w:rsid w:val="002E2804"/>
    <w:rsid w:val="002E2B54"/>
    <w:rsid w:val="002E40F3"/>
    <w:rsid w:val="002E4B2B"/>
    <w:rsid w:val="002E5568"/>
    <w:rsid w:val="002E56CF"/>
    <w:rsid w:val="002E604E"/>
    <w:rsid w:val="002E68DA"/>
    <w:rsid w:val="002E71F0"/>
    <w:rsid w:val="002E7CF8"/>
    <w:rsid w:val="002F043D"/>
    <w:rsid w:val="002F0660"/>
    <w:rsid w:val="002F07C7"/>
    <w:rsid w:val="002F1B2D"/>
    <w:rsid w:val="002F23CB"/>
    <w:rsid w:val="002F2897"/>
    <w:rsid w:val="002F3178"/>
    <w:rsid w:val="002F3A7B"/>
    <w:rsid w:val="002F4EF2"/>
    <w:rsid w:val="002F582C"/>
    <w:rsid w:val="002F61F4"/>
    <w:rsid w:val="002F64FA"/>
    <w:rsid w:val="002F65FD"/>
    <w:rsid w:val="002F69B2"/>
    <w:rsid w:val="002F6A7E"/>
    <w:rsid w:val="002F726E"/>
    <w:rsid w:val="002F72DB"/>
    <w:rsid w:val="00301AC4"/>
    <w:rsid w:val="00302221"/>
    <w:rsid w:val="003022B4"/>
    <w:rsid w:val="003023B4"/>
    <w:rsid w:val="003024E6"/>
    <w:rsid w:val="0030284D"/>
    <w:rsid w:val="00302AA4"/>
    <w:rsid w:val="00303BCF"/>
    <w:rsid w:val="00303F34"/>
    <w:rsid w:val="00304096"/>
    <w:rsid w:val="00304629"/>
    <w:rsid w:val="00304B69"/>
    <w:rsid w:val="0030542B"/>
    <w:rsid w:val="0030551C"/>
    <w:rsid w:val="00305919"/>
    <w:rsid w:val="00305940"/>
    <w:rsid w:val="00306B35"/>
    <w:rsid w:val="003072AD"/>
    <w:rsid w:val="00310063"/>
    <w:rsid w:val="003108C4"/>
    <w:rsid w:val="00310D5D"/>
    <w:rsid w:val="00310F3F"/>
    <w:rsid w:val="003110AF"/>
    <w:rsid w:val="0031135D"/>
    <w:rsid w:val="00311524"/>
    <w:rsid w:val="003118AF"/>
    <w:rsid w:val="003121AA"/>
    <w:rsid w:val="0031243F"/>
    <w:rsid w:val="003126E4"/>
    <w:rsid w:val="00313CFE"/>
    <w:rsid w:val="00313FC4"/>
    <w:rsid w:val="00314F38"/>
    <w:rsid w:val="00315013"/>
    <w:rsid w:val="00316700"/>
    <w:rsid w:val="00316891"/>
    <w:rsid w:val="00316CAD"/>
    <w:rsid w:val="0031721C"/>
    <w:rsid w:val="00317553"/>
    <w:rsid w:val="00317B67"/>
    <w:rsid w:val="003209D3"/>
    <w:rsid w:val="00320F45"/>
    <w:rsid w:val="003217BE"/>
    <w:rsid w:val="00321A62"/>
    <w:rsid w:val="0032329D"/>
    <w:rsid w:val="0032341C"/>
    <w:rsid w:val="00323700"/>
    <w:rsid w:val="003240B9"/>
    <w:rsid w:val="0032465E"/>
    <w:rsid w:val="003246D3"/>
    <w:rsid w:val="00325088"/>
    <w:rsid w:val="003256AE"/>
    <w:rsid w:val="0032593F"/>
    <w:rsid w:val="00325FF1"/>
    <w:rsid w:val="00326422"/>
    <w:rsid w:val="00327E0E"/>
    <w:rsid w:val="003304DD"/>
    <w:rsid w:val="00330CE9"/>
    <w:rsid w:val="00331589"/>
    <w:rsid w:val="00332409"/>
    <w:rsid w:val="00332451"/>
    <w:rsid w:val="003329AC"/>
    <w:rsid w:val="003337E1"/>
    <w:rsid w:val="00333DCA"/>
    <w:rsid w:val="00334155"/>
    <w:rsid w:val="00334C31"/>
    <w:rsid w:val="00334C69"/>
    <w:rsid w:val="003352D1"/>
    <w:rsid w:val="003366FA"/>
    <w:rsid w:val="00336847"/>
    <w:rsid w:val="00336A86"/>
    <w:rsid w:val="00336FA6"/>
    <w:rsid w:val="00337356"/>
    <w:rsid w:val="003377EA"/>
    <w:rsid w:val="003377F9"/>
    <w:rsid w:val="00337DA0"/>
    <w:rsid w:val="00337DEE"/>
    <w:rsid w:val="0034018A"/>
    <w:rsid w:val="00340DD9"/>
    <w:rsid w:val="003415B8"/>
    <w:rsid w:val="0034180B"/>
    <w:rsid w:val="003418A5"/>
    <w:rsid w:val="00342467"/>
    <w:rsid w:val="003435F1"/>
    <w:rsid w:val="00344012"/>
    <w:rsid w:val="0034414E"/>
    <w:rsid w:val="0034462B"/>
    <w:rsid w:val="00344881"/>
    <w:rsid w:val="00344FF3"/>
    <w:rsid w:val="0034570C"/>
    <w:rsid w:val="003457D4"/>
    <w:rsid w:val="00345843"/>
    <w:rsid w:val="00345C95"/>
    <w:rsid w:val="00345D19"/>
    <w:rsid w:val="0034609F"/>
    <w:rsid w:val="003479D5"/>
    <w:rsid w:val="00347B6E"/>
    <w:rsid w:val="00351C6B"/>
    <w:rsid w:val="00351FE0"/>
    <w:rsid w:val="00352D0B"/>
    <w:rsid w:val="00352E31"/>
    <w:rsid w:val="00353BF3"/>
    <w:rsid w:val="00353EA2"/>
    <w:rsid w:val="00355B14"/>
    <w:rsid w:val="0035642C"/>
    <w:rsid w:val="0035667C"/>
    <w:rsid w:val="003566D9"/>
    <w:rsid w:val="00356EF5"/>
    <w:rsid w:val="00357338"/>
    <w:rsid w:val="00357403"/>
    <w:rsid w:val="0035751E"/>
    <w:rsid w:val="00357977"/>
    <w:rsid w:val="00360672"/>
    <w:rsid w:val="00360908"/>
    <w:rsid w:val="003619D9"/>
    <w:rsid w:val="00361BBC"/>
    <w:rsid w:val="00361D62"/>
    <w:rsid w:val="00362518"/>
    <w:rsid w:val="003628F5"/>
    <w:rsid w:val="0036298A"/>
    <w:rsid w:val="00362A66"/>
    <w:rsid w:val="00362E6E"/>
    <w:rsid w:val="003634E5"/>
    <w:rsid w:val="00364ED7"/>
    <w:rsid w:val="003659AD"/>
    <w:rsid w:val="00366B9F"/>
    <w:rsid w:val="00367470"/>
    <w:rsid w:val="003675BC"/>
    <w:rsid w:val="003679E3"/>
    <w:rsid w:val="00367C53"/>
    <w:rsid w:val="00370F85"/>
    <w:rsid w:val="00371380"/>
    <w:rsid w:val="0037247A"/>
    <w:rsid w:val="00372718"/>
    <w:rsid w:val="00372C49"/>
    <w:rsid w:val="0037392C"/>
    <w:rsid w:val="00373C96"/>
    <w:rsid w:val="00373D33"/>
    <w:rsid w:val="003743E7"/>
    <w:rsid w:val="00374773"/>
    <w:rsid w:val="00374CBD"/>
    <w:rsid w:val="003753A5"/>
    <w:rsid w:val="0037546F"/>
    <w:rsid w:val="0037641E"/>
    <w:rsid w:val="00376822"/>
    <w:rsid w:val="00376A25"/>
    <w:rsid w:val="0038108E"/>
    <w:rsid w:val="00381764"/>
    <w:rsid w:val="00381A52"/>
    <w:rsid w:val="00382662"/>
    <w:rsid w:val="00382D7D"/>
    <w:rsid w:val="0038332D"/>
    <w:rsid w:val="00383859"/>
    <w:rsid w:val="0038470A"/>
    <w:rsid w:val="0038470C"/>
    <w:rsid w:val="00384C08"/>
    <w:rsid w:val="0038507E"/>
    <w:rsid w:val="00385539"/>
    <w:rsid w:val="003859CD"/>
    <w:rsid w:val="00385C3D"/>
    <w:rsid w:val="00385E8A"/>
    <w:rsid w:val="00385FF2"/>
    <w:rsid w:val="00387293"/>
    <w:rsid w:val="00387852"/>
    <w:rsid w:val="00387A8C"/>
    <w:rsid w:val="00387C9D"/>
    <w:rsid w:val="003908B7"/>
    <w:rsid w:val="00390920"/>
    <w:rsid w:val="00390E50"/>
    <w:rsid w:val="00391185"/>
    <w:rsid w:val="003912A0"/>
    <w:rsid w:val="00391933"/>
    <w:rsid w:val="003919F2"/>
    <w:rsid w:val="00392965"/>
    <w:rsid w:val="0039333F"/>
    <w:rsid w:val="00393700"/>
    <w:rsid w:val="003946F8"/>
    <w:rsid w:val="00395449"/>
    <w:rsid w:val="00395B88"/>
    <w:rsid w:val="00397581"/>
    <w:rsid w:val="00397799"/>
    <w:rsid w:val="00397A04"/>
    <w:rsid w:val="00397CC4"/>
    <w:rsid w:val="00397E0D"/>
    <w:rsid w:val="003A0219"/>
    <w:rsid w:val="003A057E"/>
    <w:rsid w:val="003A06C9"/>
    <w:rsid w:val="003A1336"/>
    <w:rsid w:val="003A1B63"/>
    <w:rsid w:val="003A1C72"/>
    <w:rsid w:val="003A1F8C"/>
    <w:rsid w:val="003A2BDE"/>
    <w:rsid w:val="003A2BED"/>
    <w:rsid w:val="003A349A"/>
    <w:rsid w:val="003A427B"/>
    <w:rsid w:val="003A42D6"/>
    <w:rsid w:val="003A4483"/>
    <w:rsid w:val="003A487E"/>
    <w:rsid w:val="003A48C6"/>
    <w:rsid w:val="003A4F17"/>
    <w:rsid w:val="003A646A"/>
    <w:rsid w:val="003A67AC"/>
    <w:rsid w:val="003A7E64"/>
    <w:rsid w:val="003B0B50"/>
    <w:rsid w:val="003B0D97"/>
    <w:rsid w:val="003B1029"/>
    <w:rsid w:val="003B11EE"/>
    <w:rsid w:val="003B17B7"/>
    <w:rsid w:val="003B18B1"/>
    <w:rsid w:val="003B1EE6"/>
    <w:rsid w:val="003B2584"/>
    <w:rsid w:val="003B3054"/>
    <w:rsid w:val="003B345C"/>
    <w:rsid w:val="003B3D4A"/>
    <w:rsid w:val="003B42A2"/>
    <w:rsid w:val="003B42EA"/>
    <w:rsid w:val="003B4930"/>
    <w:rsid w:val="003B5038"/>
    <w:rsid w:val="003B50B5"/>
    <w:rsid w:val="003B534A"/>
    <w:rsid w:val="003B6126"/>
    <w:rsid w:val="003B68B0"/>
    <w:rsid w:val="003B6BC5"/>
    <w:rsid w:val="003B6CBF"/>
    <w:rsid w:val="003B6E5E"/>
    <w:rsid w:val="003B6E7D"/>
    <w:rsid w:val="003B72B3"/>
    <w:rsid w:val="003B7F5B"/>
    <w:rsid w:val="003C0834"/>
    <w:rsid w:val="003C0CAE"/>
    <w:rsid w:val="003C1B59"/>
    <w:rsid w:val="003C1F96"/>
    <w:rsid w:val="003C287F"/>
    <w:rsid w:val="003C2917"/>
    <w:rsid w:val="003C3192"/>
    <w:rsid w:val="003C332E"/>
    <w:rsid w:val="003C4904"/>
    <w:rsid w:val="003C4A8F"/>
    <w:rsid w:val="003C5CA3"/>
    <w:rsid w:val="003C620A"/>
    <w:rsid w:val="003C74E5"/>
    <w:rsid w:val="003D09B4"/>
    <w:rsid w:val="003D0A35"/>
    <w:rsid w:val="003D0F7A"/>
    <w:rsid w:val="003D1DED"/>
    <w:rsid w:val="003D20BA"/>
    <w:rsid w:val="003D2523"/>
    <w:rsid w:val="003D26D0"/>
    <w:rsid w:val="003D2973"/>
    <w:rsid w:val="003D2E46"/>
    <w:rsid w:val="003D369E"/>
    <w:rsid w:val="003D3710"/>
    <w:rsid w:val="003D3BAA"/>
    <w:rsid w:val="003D4F97"/>
    <w:rsid w:val="003D58B0"/>
    <w:rsid w:val="003D5FAD"/>
    <w:rsid w:val="003D606E"/>
    <w:rsid w:val="003D6642"/>
    <w:rsid w:val="003D664A"/>
    <w:rsid w:val="003D681B"/>
    <w:rsid w:val="003D7115"/>
    <w:rsid w:val="003D72EC"/>
    <w:rsid w:val="003E07AF"/>
    <w:rsid w:val="003E12C7"/>
    <w:rsid w:val="003E1643"/>
    <w:rsid w:val="003E19BD"/>
    <w:rsid w:val="003E1EA1"/>
    <w:rsid w:val="003E2332"/>
    <w:rsid w:val="003E2442"/>
    <w:rsid w:val="003E262E"/>
    <w:rsid w:val="003E2F2F"/>
    <w:rsid w:val="003E33C4"/>
    <w:rsid w:val="003E3AED"/>
    <w:rsid w:val="003E3B9C"/>
    <w:rsid w:val="003E44F9"/>
    <w:rsid w:val="003E4921"/>
    <w:rsid w:val="003E4A1F"/>
    <w:rsid w:val="003E5332"/>
    <w:rsid w:val="003E6166"/>
    <w:rsid w:val="003E6342"/>
    <w:rsid w:val="003E6DE7"/>
    <w:rsid w:val="003E6F26"/>
    <w:rsid w:val="003E773C"/>
    <w:rsid w:val="003F0583"/>
    <w:rsid w:val="003F0671"/>
    <w:rsid w:val="003F0739"/>
    <w:rsid w:val="003F0D1D"/>
    <w:rsid w:val="003F273F"/>
    <w:rsid w:val="003F281D"/>
    <w:rsid w:val="003F2B9C"/>
    <w:rsid w:val="003F3022"/>
    <w:rsid w:val="003F3541"/>
    <w:rsid w:val="003F3804"/>
    <w:rsid w:val="003F419E"/>
    <w:rsid w:val="003F6330"/>
    <w:rsid w:val="003F63AB"/>
    <w:rsid w:val="003F6628"/>
    <w:rsid w:val="003F6A05"/>
    <w:rsid w:val="003F700C"/>
    <w:rsid w:val="003F7FB2"/>
    <w:rsid w:val="0040019A"/>
    <w:rsid w:val="00400FDB"/>
    <w:rsid w:val="004011D2"/>
    <w:rsid w:val="0040131D"/>
    <w:rsid w:val="00401911"/>
    <w:rsid w:val="00401C91"/>
    <w:rsid w:val="00401D90"/>
    <w:rsid w:val="004020B4"/>
    <w:rsid w:val="00402B9F"/>
    <w:rsid w:val="004037C9"/>
    <w:rsid w:val="0040498A"/>
    <w:rsid w:val="00405489"/>
    <w:rsid w:val="004058CA"/>
    <w:rsid w:val="00406B9B"/>
    <w:rsid w:val="00406D01"/>
    <w:rsid w:val="004071A3"/>
    <w:rsid w:val="00407247"/>
    <w:rsid w:val="00407812"/>
    <w:rsid w:val="00407D1D"/>
    <w:rsid w:val="004100FD"/>
    <w:rsid w:val="0041028D"/>
    <w:rsid w:val="0041052E"/>
    <w:rsid w:val="00410FEE"/>
    <w:rsid w:val="00411A67"/>
    <w:rsid w:val="00411BA1"/>
    <w:rsid w:val="00411CF4"/>
    <w:rsid w:val="00411DA6"/>
    <w:rsid w:val="00411F5D"/>
    <w:rsid w:val="004125CF"/>
    <w:rsid w:val="0041261E"/>
    <w:rsid w:val="00412926"/>
    <w:rsid w:val="00412CD7"/>
    <w:rsid w:val="00413410"/>
    <w:rsid w:val="00413454"/>
    <w:rsid w:val="00413B0D"/>
    <w:rsid w:val="00413CE4"/>
    <w:rsid w:val="0041485B"/>
    <w:rsid w:val="0041487A"/>
    <w:rsid w:val="00414AED"/>
    <w:rsid w:val="00414C6E"/>
    <w:rsid w:val="00414D2A"/>
    <w:rsid w:val="00414D77"/>
    <w:rsid w:val="00415181"/>
    <w:rsid w:val="004151BC"/>
    <w:rsid w:val="00415480"/>
    <w:rsid w:val="004159A5"/>
    <w:rsid w:val="004162B1"/>
    <w:rsid w:val="004162D1"/>
    <w:rsid w:val="0041667D"/>
    <w:rsid w:val="00416F1A"/>
    <w:rsid w:val="00420454"/>
    <w:rsid w:val="00420C6F"/>
    <w:rsid w:val="00420EC8"/>
    <w:rsid w:val="00421526"/>
    <w:rsid w:val="004223EE"/>
    <w:rsid w:val="004236E4"/>
    <w:rsid w:val="004256C1"/>
    <w:rsid w:val="00425C73"/>
    <w:rsid w:val="00426674"/>
    <w:rsid w:val="00426ABC"/>
    <w:rsid w:val="00426C5E"/>
    <w:rsid w:val="0042703E"/>
    <w:rsid w:val="0042723D"/>
    <w:rsid w:val="004273A1"/>
    <w:rsid w:val="004274BC"/>
    <w:rsid w:val="00430343"/>
    <w:rsid w:val="00430536"/>
    <w:rsid w:val="004308D4"/>
    <w:rsid w:val="0043229D"/>
    <w:rsid w:val="0043330E"/>
    <w:rsid w:val="00433503"/>
    <w:rsid w:val="00433653"/>
    <w:rsid w:val="0043377E"/>
    <w:rsid w:val="004338B3"/>
    <w:rsid w:val="00433956"/>
    <w:rsid w:val="004343B9"/>
    <w:rsid w:val="00434928"/>
    <w:rsid w:val="004353DC"/>
    <w:rsid w:val="004362BF"/>
    <w:rsid w:val="0043632E"/>
    <w:rsid w:val="0043733F"/>
    <w:rsid w:val="004377BD"/>
    <w:rsid w:val="0044088A"/>
    <w:rsid w:val="00440AF1"/>
    <w:rsid w:val="00440C05"/>
    <w:rsid w:val="004412C5"/>
    <w:rsid w:val="00441977"/>
    <w:rsid w:val="00442305"/>
    <w:rsid w:val="0044325C"/>
    <w:rsid w:val="004433FD"/>
    <w:rsid w:val="00443947"/>
    <w:rsid w:val="00443F01"/>
    <w:rsid w:val="00443F68"/>
    <w:rsid w:val="00444478"/>
    <w:rsid w:val="004447C9"/>
    <w:rsid w:val="00444D13"/>
    <w:rsid w:val="00445712"/>
    <w:rsid w:val="00446032"/>
    <w:rsid w:val="004460F7"/>
    <w:rsid w:val="00446737"/>
    <w:rsid w:val="004469F7"/>
    <w:rsid w:val="00446E2E"/>
    <w:rsid w:val="00446FFC"/>
    <w:rsid w:val="0044710D"/>
    <w:rsid w:val="00447470"/>
    <w:rsid w:val="00447936"/>
    <w:rsid w:val="00447D88"/>
    <w:rsid w:val="00450AB2"/>
    <w:rsid w:val="00451765"/>
    <w:rsid w:val="004521DF"/>
    <w:rsid w:val="00452235"/>
    <w:rsid w:val="004526C0"/>
    <w:rsid w:val="00452B56"/>
    <w:rsid w:val="00452FAE"/>
    <w:rsid w:val="00453263"/>
    <w:rsid w:val="004536A2"/>
    <w:rsid w:val="0045387F"/>
    <w:rsid w:val="00453CE7"/>
    <w:rsid w:val="00453E1D"/>
    <w:rsid w:val="00454208"/>
    <w:rsid w:val="0045427B"/>
    <w:rsid w:val="00454294"/>
    <w:rsid w:val="00454503"/>
    <w:rsid w:val="0045469A"/>
    <w:rsid w:val="00454E98"/>
    <w:rsid w:val="0045515D"/>
    <w:rsid w:val="00455167"/>
    <w:rsid w:val="004553A3"/>
    <w:rsid w:val="00456A50"/>
    <w:rsid w:val="004602A6"/>
    <w:rsid w:val="0046114D"/>
    <w:rsid w:val="00461454"/>
    <w:rsid w:val="004616AC"/>
    <w:rsid w:val="0046193C"/>
    <w:rsid w:val="00461F5A"/>
    <w:rsid w:val="00463143"/>
    <w:rsid w:val="00463151"/>
    <w:rsid w:val="00463168"/>
    <w:rsid w:val="004634DB"/>
    <w:rsid w:val="00463629"/>
    <w:rsid w:val="00463C13"/>
    <w:rsid w:val="0046483F"/>
    <w:rsid w:val="004649E2"/>
    <w:rsid w:val="00464E6B"/>
    <w:rsid w:val="00464EE9"/>
    <w:rsid w:val="00464F23"/>
    <w:rsid w:val="00464F3F"/>
    <w:rsid w:val="00465050"/>
    <w:rsid w:val="00465DF7"/>
    <w:rsid w:val="004667BD"/>
    <w:rsid w:val="0046723D"/>
    <w:rsid w:val="004672E6"/>
    <w:rsid w:val="00467D61"/>
    <w:rsid w:val="00467DD7"/>
    <w:rsid w:val="0047002B"/>
    <w:rsid w:val="00470272"/>
    <w:rsid w:val="00472B4A"/>
    <w:rsid w:val="00472DD2"/>
    <w:rsid w:val="00472F53"/>
    <w:rsid w:val="00473115"/>
    <w:rsid w:val="0047358C"/>
    <w:rsid w:val="0047383A"/>
    <w:rsid w:val="00473E63"/>
    <w:rsid w:val="00474607"/>
    <w:rsid w:val="00474875"/>
    <w:rsid w:val="00474C2D"/>
    <w:rsid w:val="004759FB"/>
    <w:rsid w:val="00475B26"/>
    <w:rsid w:val="0047672E"/>
    <w:rsid w:val="00477665"/>
    <w:rsid w:val="0048047A"/>
    <w:rsid w:val="004805D0"/>
    <w:rsid w:val="004808F8"/>
    <w:rsid w:val="00482681"/>
    <w:rsid w:val="00482B5B"/>
    <w:rsid w:val="00482C6B"/>
    <w:rsid w:val="00483F03"/>
    <w:rsid w:val="00484895"/>
    <w:rsid w:val="00484A50"/>
    <w:rsid w:val="00485164"/>
    <w:rsid w:val="004851CD"/>
    <w:rsid w:val="00485C4D"/>
    <w:rsid w:val="004861DD"/>
    <w:rsid w:val="004867A1"/>
    <w:rsid w:val="00486807"/>
    <w:rsid w:val="0048719F"/>
    <w:rsid w:val="004877E7"/>
    <w:rsid w:val="0048785D"/>
    <w:rsid w:val="00487DCC"/>
    <w:rsid w:val="004903CE"/>
    <w:rsid w:val="00490A42"/>
    <w:rsid w:val="00490D21"/>
    <w:rsid w:val="00490DEE"/>
    <w:rsid w:val="00491626"/>
    <w:rsid w:val="004919B6"/>
    <w:rsid w:val="00491A09"/>
    <w:rsid w:val="00492B43"/>
    <w:rsid w:val="00493E09"/>
    <w:rsid w:val="00493F4C"/>
    <w:rsid w:val="00495A7B"/>
    <w:rsid w:val="00495FE5"/>
    <w:rsid w:val="00496244"/>
    <w:rsid w:val="00496391"/>
    <w:rsid w:val="0049686C"/>
    <w:rsid w:val="004968DD"/>
    <w:rsid w:val="00496C14"/>
    <w:rsid w:val="00496C4C"/>
    <w:rsid w:val="00496FDC"/>
    <w:rsid w:val="00497032"/>
    <w:rsid w:val="00497477"/>
    <w:rsid w:val="00497C11"/>
    <w:rsid w:val="004A0FB5"/>
    <w:rsid w:val="004A1712"/>
    <w:rsid w:val="004A18E3"/>
    <w:rsid w:val="004A2722"/>
    <w:rsid w:val="004A2A3D"/>
    <w:rsid w:val="004A3239"/>
    <w:rsid w:val="004A390D"/>
    <w:rsid w:val="004A3DF1"/>
    <w:rsid w:val="004A441A"/>
    <w:rsid w:val="004A51BD"/>
    <w:rsid w:val="004A5BB9"/>
    <w:rsid w:val="004A6128"/>
    <w:rsid w:val="004A663E"/>
    <w:rsid w:val="004A6DB3"/>
    <w:rsid w:val="004A71E1"/>
    <w:rsid w:val="004A7997"/>
    <w:rsid w:val="004B059D"/>
    <w:rsid w:val="004B0A68"/>
    <w:rsid w:val="004B226B"/>
    <w:rsid w:val="004B257E"/>
    <w:rsid w:val="004B36F9"/>
    <w:rsid w:val="004B378A"/>
    <w:rsid w:val="004B37BA"/>
    <w:rsid w:val="004B4622"/>
    <w:rsid w:val="004B4962"/>
    <w:rsid w:val="004B542D"/>
    <w:rsid w:val="004B5EB3"/>
    <w:rsid w:val="004B6833"/>
    <w:rsid w:val="004B6881"/>
    <w:rsid w:val="004B6F97"/>
    <w:rsid w:val="004B70AF"/>
    <w:rsid w:val="004B7111"/>
    <w:rsid w:val="004B785B"/>
    <w:rsid w:val="004C01FD"/>
    <w:rsid w:val="004C0354"/>
    <w:rsid w:val="004C12F3"/>
    <w:rsid w:val="004C16B0"/>
    <w:rsid w:val="004C247C"/>
    <w:rsid w:val="004C269C"/>
    <w:rsid w:val="004C2A94"/>
    <w:rsid w:val="004C2ECD"/>
    <w:rsid w:val="004C30F8"/>
    <w:rsid w:val="004C31AB"/>
    <w:rsid w:val="004C397D"/>
    <w:rsid w:val="004C3C8A"/>
    <w:rsid w:val="004C4610"/>
    <w:rsid w:val="004C4C5D"/>
    <w:rsid w:val="004C4E46"/>
    <w:rsid w:val="004C4EB6"/>
    <w:rsid w:val="004C5160"/>
    <w:rsid w:val="004C5855"/>
    <w:rsid w:val="004C6996"/>
    <w:rsid w:val="004C6F1D"/>
    <w:rsid w:val="004C7A05"/>
    <w:rsid w:val="004C7D5E"/>
    <w:rsid w:val="004D005D"/>
    <w:rsid w:val="004D065B"/>
    <w:rsid w:val="004D1239"/>
    <w:rsid w:val="004D18D0"/>
    <w:rsid w:val="004D2195"/>
    <w:rsid w:val="004D2985"/>
    <w:rsid w:val="004D33E2"/>
    <w:rsid w:val="004D3BC1"/>
    <w:rsid w:val="004D3C71"/>
    <w:rsid w:val="004D41A0"/>
    <w:rsid w:val="004D50B6"/>
    <w:rsid w:val="004D5883"/>
    <w:rsid w:val="004D58B9"/>
    <w:rsid w:val="004D5932"/>
    <w:rsid w:val="004D5B1A"/>
    <w:rsid w:val="004D5C27"/>
    <w:rsid w:val="004D5ECE"/>
    <w:rsid w:val="004D5ED3"/>
    <w:rsid w:val="004D6A3B"/>
    <w:rsid w:val="004D7D69"/>
    <w:rsid w:val="004E0BA5"/>
    <w:rsid w:val="004E143B"/>
    <w:rsid w:val="004E1A45"/>
    <w:rsid w:val="004E1AC4"/>
    <w:rsid w:val="004E25F1"/>
    <w:rsid w:val="004E2BFA"/>
    <w:rsid w:val="004E3A56"/>
    <w:rsid w:val="004E3ACB"/>
    <w:rsid w:val="004E4252"/>
    <w:rsid w:val="004E4385"/>
    <w:rsid w:val="004E5334"/>
    <w:rsid w:val="004E5418"/>
    <w:rsid w:val="004E5BF3"/>
    <w:rsid w:val="004E68E1"/>
    <w:rsid w:val="004E70B8"/>
    <w:rsid w:val="004E7A76"/>
    <w:rsid w:val="004E7AC6"/>
    <w:rsid w:val="004F035D"/>
    <w:rsid w:val="004F05E8"/>
    <w:rsid w:val="004F0669"/>
    <w:rsid w:val="004F0912"/>
    <w:rsid w:val="004F0D1B"/>
    <w:rsid w:val="004F104F"/>
    <w:rsid w:val="004F1BAD"/>
    <w:rsid w:val="004F2098"/>
    <w:rsid w:val="004F2E54"/>
    <w:rsid w:val="004F4260"/>
    <w:rsid w:val="004F4CEA"/>
    <w:rsid w:val="004F4E78"/>
    <w:rsid w:val="004F4EEA"/>
    <w:rsid w:val="004F5063"/>
    <w:rsid w:val="004F6657"/>
    <w:rsid w:val="004F6AD1"/>
    <w:rsid w:val="004F6DF7"/>
    <w:rsid w:val="004F770F"/>
    <w:rsid w:val="0050012A"/>
    <w:rsid w:val="00500EEE"/>
    <w:rsid w:val="00501150"/>
    <w:rsid w:val="00502CAD"/>
    <w:rsid w:val="00502FEC"/>
    <w:rsid w:val="00503384"/>
    <w:rsid w:val="005033A8"/>
    <w:rsid w:val="0050368E"/>
    <w:rsid w:val="0050392A"/>
    <w:rsid w:val="005042AB"/>
    <w:rsid w:val="00504AA8"/>
    <w:rsid w:val="00504DB4"/>
    <w:rsid w:val="00505026"/>
    <w:rsid w:val="005051F2"/>
    <w:rsid w:val="005052CC"/>
    <w:rsid w:val="00505665"/>
    <w:rsid w:val="005065CE"/>
    <w:rsid w:val="0050780D"/>
    <w:rsid w:val="00507BD0"/>
    <w:rsid w:val="005102D9"/>
    <w:rsid w:val="00510866"/>
    <w:rsid w:val="0051098D"/>
    <w:rsid w:val="00510BDB"/>
    <w:rsid w:val="00510C12"/>
    <w:rsid w:val="00511DAB"/>
    <w:rsid w:val="00512144"/>
    <w:rsid w:val="0051287D"/>
    <w:rsid w:val="00512D30"/>
    <w:rsid w:val="005130FA"/>
    <w:rsid w:val="00514B84"/>
    <w:rsid w:val="00514F77"/>
    <w:rsid w:val="005154AB"/>
    <w:rsid w:val="00515570"/>
    <w:rsid w:val="0051596F"/>
    <w:rsid w:val="0051598C"/>
    <w:rsid w:val="00515C0D"/>
    <w:rsid w:val="00515FC7"/>
    <w:rsid w:val="005163C0"/>
    <w:rsid w:val="00516951"/>
    <w:rsid w:val="00516B3A"/>
    <w:rsid w:val="00517B85"/>
    <w:rsid w:val="00517F28"/>
    <w:rsid w:val="00517FBD"/>
    <w:rsid w:val="0052156F"/>
    <w:rsid w:val="00521C49"/>
    <w:rsid w:val="00521ECC"/>
    <w:rsid w:val="0052226B"/>
    <w:rsid w:val="0052236E"/>
    <w:rsid w:val="00522541"/>
    <w:rsid w:val="005228E1"/>
    <w:rsid w:val="00522B31"/>
    <w:rsid w:val="0052302D"/>
    <w:rsid w:val="005233DA"/>
    <w:rsid w:val="00523B6E"/>
    <w:rsid w:val="00523B9B"/>
    <w:rsid w:val="00523BD7"/>
    <w:rsid w:val="00523E3E"/>
    <w:rsid w:val="00524930"/>
    <w:rsid w:val="00524B20"/>
    <w:rsid w:val="00526922"/>
    <w:rsid w:val="0052697F"/>
    <w:rsid w:val="00526AA4"/>
    <w:rsid w:val="00526CC9"/>
    <w:rsid w:val="00526CDB"/>
    <w:rsid w:val="00526F13"/>
    <w:rsid w:val="00527823"/>
    <w:rsid w:val="00527F12"/>
    <w:rsid w:val="0053058A"/>
    <w:rsid w:val="0053112D"/>
    <w:rsid w:val="0053188C"/>
    <w:rsid w:val="00532511"/>
    <w:rsid w:val="005326D2"/>
    <w:rsid w:val="0053442B"/>
    <w:rsid w:val="00534E0C"/>
    <w:rsid w:val="005350F9"/>
    <w:rsid w:val="00535703"/>
    <w:rsid w:val="00535FA3"/>
    <w:rsid w:val="00536073"/>
    <w:rsid w:val="00536F4A"/>
    <w:rsid w:val="00537092"/>
    <w:rsid w:val="005407EC"/>
    <w:rsid w:val="005409FE"/>
    <w:rsid w:val="00540B00"/>
    <w:rsid w:val="00540BE8"/>
    <w:rsid w:val="00541D3D"/>
    <w:rsid w:val="00542044"/>
    <w:rsid w:val="005426C1"/>
    <w:rsid w:val="00542C50"/>
    <w:rsid w:val="00542EE8"/>
    <w:rsid w:val="00543B6C"/>
    <w:rsid w:val="00543DDC"/>
    <w:rsid w:val="00543DFA"/>
    <w:rsid w:val="00544CE2"/>
    <w:rsid w:val="00544E9A"/>
    <w:rsid w:val="005453F1"/>
    <w:rsid w:val="00546825"/>
    <w:rsid w:val="00550506"/>
    <w:rsid w:val="005507D5"/>
    <w:rsid w:val="00550B7C"/>
    <w:rsid w:val="00550C88"/>
    <w:rsid w:val="00551354"/>
    <w:rsid w:val="00551537"/>
    <w:rsid w:val="00551770"/>
    <w:rsid w:val="00553209"/>
    <w:rsid w:val="005534C8"/>
    <w:rsid w:val="00553E6A"/>
    <w:rsid w:val="00554402"/>
    <w:rsid w:val="005544F7"/>
    <w:rsid w:val="00554761"/>
    <w:rsid w:val="00554C76"/>
    <w:rsid w:val="00554FB8"/>
    <w:rsid w:val="005550C2"/>
    <w:rsid w:val="0055527C"/>
    <w:rsid w:val="0055556F"/>
    <w:rsid w:val="005558DD"/>
    <w:rsid w:val="00555968"/>
    <w:rsid w:val="00555DA8"/>
    <w:rsid w:val="00556A66"/>
    <w:rsid w:val="005572A1"/>
    <w:rsid w:val="005575E8"/>
    <w:rsid w:val="00557A81"/>
    <w:rsid w:val="00557B0C"/>
    <w:rsid w:val="00557BB3"/>
    <w:rsid w:val="00557C3F"/>
    <w:rsid w:val="0056083A"/>
    <w:rsid w:val="00561094"/>
    <w:rsid w:val="005615B5"/>
    <w:rsid w:val="0056166A"/>
    <w:rsid w:val="005618A2"/>
    <w:rsid w:val="00561BBE"/>
    <w:rsid w:val="00561CC6"/>
    <w:rsid w:val="0056220A"/>
    <w:rsid w:val="00562CC3"/>
    <w:rsid w:val="00562F66"/>
    <w:rsid w:val="00563429"/>
    <w:rsid w:val="00563667"/>
    <w:rsid w:val="0056463D"/>
    <w:rsid w:val="005650AB"/>
    <w:rsid w:val="00565248"/>
    <w:rsid w:val="00565321"/>
    <w:rsid w:val="005654F5"/>
    <w:rsid w:val="005668E2"/>
    <w:rsid w:val="005670A8"/>
    <w:rsid w:val="00567B52"/>
    <w:rsid w:val="00567D20"/>
    <w:rsid w:val="005701F7"/>
    <w:rsid w:val="00570236"/>
    <w:rsid w:val="00570377"/>
    <w:rsid w:val="00570528"/>
    <w:rsid w:val="005705CE"/>
    <w:rsid w:val="00570941"/>
    <w:rsid w:val="00570C7B"/>
    <w:rsid w:val="00570ED6"/>
    <w:rsid w:val="00571187"/>
    <w:rsid w:val="0057119C"/>
    <w:rsid w:val="005712A1"/>
    <w:rsid w:val="0057136A"/>
    <w:rsid w:val="00572232"/>
    <w:rsid w:val="00572A78"/>
    <w:rsid w:val="00574132"/>
    <w:rsid w:val="00574C57"/>
    <w:rsid w:val="00575358"/>
    <w:rsid w:val="005753C1"/>
    <w:rsid w:val="00575547"/>
    <w:rsid w:val="00576800"/>
    <w:rsid w:val="005769FD"/>
    <w:rsid w:val="005770CB"/>
    <w:rsid w:val="005776C4"/>
    <w:rsid w:val="00577FFB"/>
    <w:rsid w:val="005815E4"/>
    <w:rsid w:val="00581CFB"/>
    <w:rsid w:val="005823C5"/>
    <w:rsid w:val="00582578"/>
    <w:rsid w:val="0058275E"/>
    <w:rsid w:val="00582F45"/>
    <w:rsid w:val="00582F53"/>
    <w:rsid w:val="00582FEC"/>
    <w:rsid w:val="00583748"/>
    <w:rsid w:val="0058375D"/>
    <w:rsid w:val="005838EE"/>
    <w:rsid w:val="00583D3C"/>
    <w:rsid w:val="005840C7"/>
    <w:rsid w:val="005846F5"/>
    <w:rsid w:val="0058487A"/>
    <w:rsid w:val="00584E94"/>
    <w:rsid w:val="005850B2"/>
    <w:rsid w:val="005850E3"/>
    <w:rsid w:val="005857D3"/>
    <w:rsid w:val="00586564"/>
    <w:rsid w:val="005865C2"/>
    <w:rsid w:val="00587C65"/>
    <w:rsid w:val="005901EC"/>
    <w:rsid w:val="00590220"/>
    <w:rsid w:val="0059125F"/>
    <w:rsid w:val="00591320"/>
    <w:rsid w:val="00591412"/>
    <w:rsid w:val="00591A92"/>
    <w:rsid w:val="00591C27"/>
    <w:rsid w:val="0059223E"/>
    <w:rsid w:val="005925D5"/>
    <w:rsid w:val="00592646"/>
    <w:rsid w:val="00592AC5"/>
    <w:rsid w:val="00592CAA"/>
    <w:rsid w:val="00593216"/>
    <w:rsid w:val="005935F7"/>
    <w:rsid w:val="00594999"/>
    <w:rsid w:val="00594B5F"/>
    <w:rsid w:val="005951CA"/>
    <w:rsid w:val="0059603B"/>
    <w:rsid w:val="005965CA"/>
    <w:rsid w:val="00596611"/>
    <w:rsid w:val="00596871"/>
    <w:rsid w:val="005974CF"/>
    <w:rsid w:val="005975A8"/>
    <w:rsid w:val="0059770B"/>
    <w:rsid w:val="005977F9"/>
    <w:rsid w:val="005A0335"/>
    <w:rsid w:val="005A0BEF"/>
    <w:rsid w:val="005A0C79"/>
    <w:rsid w:val="005A10E0"/>
    <w:rsid w:val="005A170A"/>
    <w:rsid w:val="005A2158"/>
    <w:rsid w:val="005A232C"/>
    <w:rsid w:val="005A3145"/>
    <w:rsid w:val="005A33DD"/>
    <w:rsid w:val="005A33FB"/>
    <w:rsid w:val="005A4212"/>
    <w:rsid w:val="005A4328"/>
    <w:rsid w:val="005A446C"/>
    <w:rsid w:val="005A5111"/>
    <w:rsid w:val="005A5768"/>
    <w:rsid w:val="005A5FD4"/>
    <w:rsid w:val="005A618C"/>
    <w:rsid w:val="005A663A"/>
    <w:rsid w:val="005A7559"/>
    <w:rsid w:val="005A7A1D"/>
    <w:rsid w:val="005B086C"/>
    <w:rsid w:val="005B1063"/>
    <w:rsid w:val="005B1426"/>
    <w:rsid w:val="005B1831"/>
    <w:rsid w:val="005B1F1A"/>
    <w:rsid w:val="005B2212"/>
    <w:rsid w:val="005B293D"/>
    <w:rsid w:val="005B2955"/>
    <w:rsid w:val="005B2AA0"/>
    <w:rsid w:val="005B3808"/>
    <w:rsid w:val="005B39EB"/>
    <w:rsid w:val="005B3B60"/>
    <w:rsid w:val="005B3DD2"/>
    <w:rsid w:val="005B4981"/>
    <w:rsid w:val="005B54D2"/>
    <w:rsid w:val="005B58C8"/>
    <w:rsid w:val="005B68B3"/>
    <w:rsid w:val="005B68D7"/>
    <w:rsid w:val="005B6A1A"/>
    <w:rsid w:val="005B6BB8"/>
    <w:rsid w:val="005B704D"/>
    <w:rsid w:val="005B70BF"/>
    <w:rsid w:val="005B7ACF"/>
    <w:rsid w:val="005C076E"/>
    <w:rsid w:val="005C07C2"/>
    <w:rsid w:val="005C0B30"/>
    <w:rsid w:val="005C0CC6"/>
    <w:rsid w:val="005C1061"/>
    <w:rsid w:val="005C1796"/>
    <w:rsid w:val="005C1B55"/>
    <w:rsid w:val="005C2137"/>
    <w:rsid w:val="005C2299"/>
    <w:rsid w:val="005C23EB"/>
    <w:rsid w:val="005C2BCD"/>
    <w:rsid w:val="005C2C36"/>
    <w:rsid w:val="005C32A2"/>
    <w:rsid w:val="005C36A6"/>
    <w:rsid w:val="005C3715"/>
    <w:rsid w:val="005C4286"/>
    <w:rsid w:val="005C46B2"/>
    <w:rsid w:val="005C4D9D"/>
    <w:rsid w:val="005C51A9"/>
    <w:rsid w:val="005C51E4"/>
    <w:rsid w:val="005C5509"/>
    <w:rsid w:val="005C5580"/>
    <w:rsid w:val="005C5E0D"/>
    <w:rsid w:val="005C61D4"/>
    <w:rsid w:val="005C6E0E"/>
    <w:rsid w:val="005C7EDC"/>
    <w:rsid w:val="005D0C44"/>
    <w:rsid w:val="005D175F"/>
    <w:rsid w:val="005D1891"/>
    <w:rsid w:val="005D18B3"/>
    <w:rsid w:val="005D1B9A"/>
    <w:rsid w:val="005D1C16"/>
    <w:rsid w:val="005D2930"/>
    <w:rsid w:val="005D29A2"/>
    <w:rsid w:val="005D2BD4"/>
    <w:rsid w:val="005D2C88"/>
    <w:rsid w:val="005D3496"/>
    <w:rsid w:val="005D34CD"/>
    <w:rsid w:val="005D3D17"/>
    <w:rsid w:val="005D4808"/>
    <w:rsid w:val="005D4A21"/>
    <w:rsid w:val="005D5089"/>
    <w:rsid w:val="005D57DB"/>
    <w:rsid w:val="005D69CC"/>
    <w:rsid w:val="005D71D4"/>
    <w:rsid w:val="005D7820"/>
    <w:rsid w:val="005D787F"/>
    <w:rsid w:val="005D79D9"/>
    <w:rsid w:val="005D7F77"/>
    <w:rsid w:val="005E0335"/>
    <w:rsid w:val="005E0428"/>
    <w:rsid w:val="005E07F2"/>
    <w:rsid w:val="005E1477"/>
    <w:rsid w:val="005E1494"/>
    <w:rsid w:val="005E178D"/>
    <w:rsid w:val="005E2842"/>
    <w:rsid w:val="005E2A16"/>
    <w:rsid w:val="005E4625"/>
    <w:rsid w:val="005E5270"/>
    <w:rsid w:val="005E5DC0"/>
    <w:rsid w:val="005E5DEA"/>
    <w:rsid w:val="005E5E81"/>
    <w:rsid w:val="005E6D59"/>
    <w:rsid w:val="005E6F65"/>
    <w:rsid w:val="005E7031"/>
    <w:rsid w:val="005F0B65"/>
    <w:rsid w:val="005F0CB6"/>
    <w:rsid w:val="005F1999"/>
    <w:rsid w:val="005F1C01"/>
    <w:rsid w:val="005F1C13"/>
    <w:rsid w:val="005F253F"/>
    <w:rsid w:val="005F2863"/>
    <w:rsid w:val="005F319B"/>
    <w:rsid w:val="005F38D1"/>
    <w:rsid w:val="005F3CE1"/>
    <w:rsid w:val="005F4581"/>
    <w:rsid w:val="005F46DD"/>
    <w:rsid w:val="005F5B36"/>
    <w:rsid w:val="005F723E"/>
    <w:rsid w:val="005F7C71"/>
    <w:rsid w:val="0060002E"/>
    <w:rsid w:val="00600526"/>
    <w:rsid w:val="006005BE"/>
    <w:rsid w:val="00601E62"/>
    <w:rsid w:val="00601F26"/>
    <w:rsid w:val="006021D3"/>
    <w:rsid w:val="00602872"/>
    <w:rsid w:val="00602C9C"/>
    <w:rsid w:val="00602FE2"/>
    <w:rsid w:val="00603B43"/>
    <w:rsid w:val="00603BBB"/>
    <w:rsid w:val="006042F2"/>
    <w:rsid w:val="006048FC"/>
    <w:rsid w:val="0060662B"/>
    <w:rsid w:val="006069F6"/>
    <w:rsid w:val="00606C65"/>
    <w:rsid w:val="00607097"/>
    <w:rsid w:val="006070AD"/>
    <w:rsid w:val="0060731B"/>
    <w:rsid w:val="00607750"/>
    <w:rsid w:val="00607D09"/>
    <w:rsid w:val="006100CE"/>
    <w:rsid w:val="0061016E"/>
    <w:rsid w:val="0061190C"/>
    <w:rsid w:val="00611932"/>
    <w:rsid w:val="00611E48"/>
    <w:rsid w:val="006130D3"/>
    <w:rsid w:val="00613245"/>
    <w:rsid w:val="006134A4"/>
    <w:rsid w:val="0061361A"/>
    <w:rsid w:val="0061382D"/>
    <w:rsid w:val="00613BF8"/>
    <w:rsid w:val="00613C56"/>
    <w:rsid w:val="00614191"/>
    <w:rsid w:val="006148DE"/>
    <w:rsid w:val="0061596D"/>
    <w:rsid w:val="00615C18"/>
    <w:rsid w:val="00615E3D"/>
    <w:rsid w:val="00616885"/>
    <w:rsid w:val="00616A5E"/>
    <w:rsid w:val="006177F7"/>
    <w:rsid w:val="00617C56"/>
    <w:rsid w:val="00620176"/>
    <w:rsid w:val="00621142"/>
    <w:rsid w:val="00621578"/>
    <w:rsid w:val="00622983"/>
    <w:rsid w:val="00622E15"/>
    <w:rsid w:val="00624702"/>
    <w:rsid w:val="00625150"/>
    <w:rsid w:val="00625E08"/>
    <w:rsid w:val="00626334"/>
    <w:rsid w:val="0062636E"/>
    <w:rsid w:val="006266D9"/>
    <w:rsid w:val="00626715"/>
    <w:rsid w:val="006300E0"/>
    <w:rsid w:val="00630349"/>
    <w:rsid w:val="00631EA7"/>
    <w:rsid w:val="006327D9"/>
    <w:rsid w:val="00633D89"/>
    <w:rsid w:val="00634234"/>
    <w:rsid w:val="006345E9"/>
    <w:rsid w:val="0063570B"/>
    <w:rsid w:val="006365C3"/>
    <w:rsid w:val="006367AB"/>
    <w:rsid w:val="00636E14"/>
    <w:rsid w:val="006401B9"/>
    <w:rsid w:val="00640B8F"/>
    <w:rsid w:val="0064181F"/>
    <w:rsid w:val="00641953"/>
    <w:rsid w:val="0064217F"/>
    <w:rsid w:val="006421B4"/>
    <w:rsid w:val="00642374"/>
    <w:rsid w:val="0064316D"/>
    <w:rsid w:val="00643A27"/>
    <w:rsid w:val="00643DC4"/>
    <w:rsid w:val="00643E93"/>
    <w:rsid w:val="0064436B"/>
    <w:rsid w:val="006444DA"/>
    <w:rsid w:val="006444EE"/>
    <w:rsid w:val="0064519E"/>
    <w:rsid w:val="00645377"/>
    <w:rsid w:val="00645FBE"/>
    <w:rsid w:val="0064638F"/>
    <w:rsid w:val="006469BA"/>
    <w:rsid w:val="00647192"/>
    <w:rsid w:val="00647195"/>
    <w:rsid w:val="00647329"/>
    <w:rsid w:val="00647458"/>
    <w:rsid w:val="00647771"/>
    <w:rsid w:val="00647ED3"/>
    <w:rsid w:val="00650583"/>
    <w:rsid w:val="006506FA"/>
    <w:rsid w:val="00650938"/>
    <w:rsid w:val="00650C2D"/>
    <w:rsid w:val="00650F8C"/>
    <w:rsid w:val="00651008"/>
    <w:rsid w:val="00651A8F"/>
    <w:rsid w:val="006525B6"/>
    <w:rsid w:val="006529E7"/>
    <w:rsid w:val="00652AA4"/>
    <w:rsid w:val="0065344F"/>
    <w:rsid w:val="006546A8"/>
    <w:rsid w:val="00654983"/>
    <w:rsid w:val="00654C0E"/>
    <w:rsid w:val="00655552"/>
    <w:rsid w:val="006559AA"/>
    <w:rsid w:val="00656438"/>
    <w:rsid w:val="00656514"/>
    <w:rsid w:val="00656C58"/>
    <w:rsid w:val="00656ED2"/>
    <w:rsid w:val="00657181"/>
    <w:rsid w:val="00657FD5"/>
    <w:rsid w:val="00657FE1"/>
    <w:rsid w:val="006600CA"/>
    <w:rsid w:val="00660AE3"/>
    <w:rsid w:val="00661014"/>
    <w:rsid w:val="00661990"/>
    <w:rsid w:val="00661DE8"/>
    <w:rsid w:val="00661F0E"/>
    <w:rsid w:val="00661F89"/>
    <w:rsid w:val="006627E4"/>
    <w:rsid w:val="006629C3"/>
    <w:rsid w:val="00662A2C"/>
    <w:rsid w:val="00663B93"/>
    <w:rsid w:val="00663E74"/>
    <w:rsid w:val="006641E9"/>
    <w:rsid w:val="00664AF1"/>
    <w:rsid w:val="00664C9A"/>
    <w:rsid w:val="0066520C"/>
    <w:rsid w:val="00665320"/>
    <w:rsid w:val="00665354"/>
    <w:rsid w:val="00665452"/>
    <w:rsid w:val="00665500"/>
    <w:rsid w:val="0066603F"/>
    <w:rsid w:val="0066613A"/>
    <w:rsid w:val="0066662A"/>
    <w:rsid w:val="006667AA"/>
    <w:rsid w:val="00666F54"/>
    <w:rsid w:val="00666FCA"/>
    <w:rsid w:val="00667101"/>
    <w:rsid w:val="0066718D"/>
    <w:rsid w:val="00667285"/>
    <w:rsid w:val="006672CE"/>
    <w:rsid w:val="006673C4"/>
    <w:rsid w:val="006679FA"/>
    <w:rsid w:val="00671062"/>
    <w:rsid w:val="0067179F"/>
    <w:rsid w:val="00671BC1"/>
    <w:rsid w:val="00671E7A"/>
    <w:rsid w:val="006721A9"/>
    <w:rsid w:val="006727FA"/>
    <w:rsid w:val="00672F65"/>
    <w:rsid w:val="00673C2C"/>
    <w:rsid w:val="00674608"/>
    <w:rsid w:val="00674898"/>
    <w:rsid w:val="006748E7"/>
    <w:rsid w:val="00675769"/>
    <w:rsid w:val="0067585A"/>
    <w:rsid w:val="00675A32"/>
    <w:rsid w:val="00675DA3"/>
    <w:rsid w:val="00675EAB"/>
    <w:rsid w:val="00676F72"/>
    <w:rsid w:val="00676FD8"/>
    <w:rsid w:val="0067762D"/>
    <w:rsid w:val="006777D0"/>
    <w:rsid w:val="0068025F"/>
    <w:rsid w:val="00680495"/>
    <w:rsid w:val="00680A66"/>
    <w:rsid w:val="00680ABC"/>
    <w:rsid w:val="006815FE"/>
    <w:rsid w:val="00681947"/>
    <w:rsid w:val="00681D7F"/>
    <w:rsid w:val="00682B71"/>
    <w:rsid w:val="00682BC8"/>
    <w:rsid w:val="0068338E"/>
    <w:rsid w:val="006835E4"/>
    <w:rsid w:val="006839ED"/>
    <w:rsid w:val="0068471C"/>
    <w:rsid w:val="006848E1"/>
    <w:rsid w:val="00684925"/>
    <w:rsid w:val="00684E9B"/>
    <w:rsid w:val="00684F0B"/>
    <w:rsid w:val="0068506D"/>
    <w:rsid w:val="00685D75"/>
    <w:rsid w:val="00685DE9"/>
    <w:rsid w:val="00685DED"/>
    <w:rsid w:val="00686335"/>
    <w:rsid w:val="006863BF"/>
    <w:rsid w:val="00687356"/>
    <w:rsid w:val="006874E5"/>
    <w:rsid w:val="006875D5"/>
    <w:rsid w:val="00690493"/>
    <w:rsid w:val="00690651"/>
    <w:rsid w:val="00690BA1"/>
    <w:rsid w:val="00690D10"/>
    <w:rsid w:val="00690FD7"/>
    <w:rsid w:val="006912BB"/>
    <w:rsid w:val="0069133D"/>
    <w:rsid w:val="006914AF"/>
    <w:rsid w:val="00691B22"/>
    <w:rsid w:val="006920E6"/>
    <w:rsid w:val="00692DF1"/>
    <w:rsid w:val="00693050"/>
    <w:rsid w:val="00693067"/>
    <w:rsid w:val="006930EA"/>
    <w:rsid w:val="00693107"/>
    <w:rsid w:val="0069347B"/>
    <w:rsid w:val="006934D4"/>
    <w:rsid w:val="006936E9"/>
    <w:rsid w:val="0069376C"/>
    <w:rsid w:val="00694378"/>
    <w:rsid w:val="00694CC4"/>
    <w:rsid w:val="00694DA4"/>
    <w:rsid w:val="006959B6"/>
    <w:rsid w:val="006963FA"/>
    <w:rsid w:val="00696751"/>
    <w:rsid w:val="00696947"/>
    <w:rsid w:val="00696F7B"/>
    <w:rsid w:val="00696FA0"/>
    <w:rsid w:val="00697530"/>
    <w:rsid w:val="00697D5C"/>
    <w:rsid w:val="006A041F"/>
    <w:rsid w:val="006A0547"/>
    <w:rsid w:val="006A0B73"/>
    <w:rsid w:val="006A0B95"/>
    <w:rsid w:val="006A1945"/>
    <w:rsid w:val="006A1B1C"/>
    <w:rsid w:val="006A1C58"/>
    <w:rsid w:val="006A249F"/>
    <w:rsid w:val="006A3268"/>
    <w:rsid w:val="006A33BA"/>
    <w:rsid w:val="006A39CF"/>
    <w:rsid w:val="006A4109"/>
    <w:rsid w:val="006A4316"/>
    <w:rsid w:val="006A44F4"/>
    <w:rsid w:val="006A4CA3"/>
    <w:rsid w:val="006A51B9"/>
    <w:rsid w:val="006A62EA"/>
    <w:rsid w:val="006A67DA"/>
    <w:rsid w:val="006A6BF0"/>
    <w:rsid w:val="006A7697"/>
    <w:rsid w:val="006B03E6"/>
    <w:rsid w:val="006B0694"/>
    <w:rsid w:val="006B06FB"/>
    <w:rsid w:val="006B2288"/>
    <w:rsid w:val="006B2A31"/>
    <w:rsid w:val="006B327A"/>
    <w:rsid w:val="006B4728"/>
    <w:rsid w:val="006B4AD1"/>
    <w:rsid w:val="006B4AFA"/>
    <w:rsid w:val="006B55F8"/>
    <w:rsid w:val="006B56D7"/>
    <w:rsid w:val="006B5A4A"/>
    <w:rsid w:val="006B6327"/>
    <w:rsid w:val="006B63E7"/>
    <w:rsid w:val="006B68C6"/>
    <w:rsid w:val="006B6C72"/>
    <w:rsid w:val="006B76A3"/>
    <w:rsid w:val="006B7DD3"/>
    <w:rsid w:val="006C0031"/>
    <w:rsid w:val="006C02FA"/>
    <w:rsid w:val="006C0839"/>
    <w:rsid w:val="006C0BA6"/>
    <w:rsid w:val="006C0ED4"/>
    <w:rsid w:val="006C1094"/>
    <w:rsid w:val="006C209B"/>
    <w:rsid w:val="006C2390"/>
    <w:rsid w:val="006C29E1"/>
    <w:rsid w:val="006C2B0C"/>
    <w:rsid w:val="006C3300"/>
    <w:rsid w:val="006C3CBD"/>
    <w:rsid w:val="006C4A93"/>
    <w:rsid w:val="006C4BC3"/>
    <w:rsid w:val="006C4F05"/>
    <w:rsid w:val="006C5264"/>
    <w:rsid w:val="006C59E6"/>
    <w:rsid w:val="006C635A"/>
    <w:rsid w:val="006C6546"/>
    <w:rsid w:val="006C6BB1"/>
    <w:rsid w:val="006C6DE3"/>
    <w:rsid w:val="006C7737"/>
    <w:rsid w:val="006D056B"/>
    <w:rsid w:val="006D14D2"/>
    <w:rsid w:val="006D1A37"/>
    <w:rsid w:val="006D1E44"/>
    <w:rsid w:val="006D267F"/>
    <w:rsid w:val="006D2D39"/>
    <w:rsid w:val="006D2DEC"/>
    <w:rsid w:val="006D316A"/>
    <w:rsid w:val="006D3AF5"/>
    <w:rsid w:val="006D3B5F"/>
    <w:rsid w:val="006D3DF0"/>
    <w:rsid w:val="006D3F24"/>
    <w:rsid w:val="006D4D68"/>
    <w:rsid w:val="006D523E"/>
    <w:rsid w:val="006D54F0"/>
    <w:rsid w:val="006D6149"/>
    <w:rsid w:val="006D6ADC"/>
    <w:rsid w:val="006D7B1A"/>
    <w:rsid w:val="006D7E9E"/>
    <w:rsid w:val="006E0046"/>
    <w:rsid w:val="006E0B5A"/>
    <w:rsid w:val="006E0CAA"/>
    <w:rsid w:val="006E1B94"/>
    <w:rsid w:val="006E21D8"/>
    <w:rsid w:val="006E2893"/>
    <w:rsid w:val="006E2D21"/>
    <w:rsid w:val="006E38D9"/>
    <w:rsid w:val="006E3B33"/>
    <w:rsid w:val="006E3C59"/>
    <w:rsid w:val="006E4007"/>
    <w:rsid w:val="006E435A"/>
    <w:rsid w:val="006E4A13"/>
    <w:rsid w:val="006E5692"/>
    <w:rsid w:val="006E56AA"/>
    <w:rsid w:val="006E6914"/>
    <w:rsid w:val="006E6C5A"/>
    <w:rsid w:val="006E700F"/>
    <w:rsid w:val="006F00F5"/>
    <w:rsid w:val="006F0AB2"/>
    <w:rsid w:val="006F0CF3"/>
    <w:rsid w:val="006F0F14"/>
    <w:rsid w:val="006F1B3B"/>
    <w:rsid w:val="006F2971"/>
    <w:rsid w:val="006F32CE"/>
    <w:rsid w:val="006F3301"/>
    <w:rsid w:val="006F3747"/>
    <w:rsid w:val="006F413F"/>
    <w:rsid w:val="006F4200"/>
    <w:rsid w:val="006F4AC1"/>
    <w:rsid w:val="006F58CB"/>
    <w:rsid w:val="006F605B"/>
    <w:rsid w:val="006F62B9"/>
    <w:rsid w:val="006F68FC"/>
    <w:rsid w:val="006F7342"/>
    <w:rsid w:val="00701C5C"/>
    <w:rsid w:val="00701D46"/>
    <w:rsid w:val="00702F24"/>
    <w:rsid w:val="00703057"/>
    <w:rsid w:val="007036F1"/>
    <w:rsid w:val="00703F2C"/>
    <w:rsid w:val="0070624E"/>
    <w:rsid w:val="00707093"/>
    <w:rsid w:val="007073A4"/>
    <w:rsid w:val="00707791"/>
    <w:rsid w:val="00707E04"/>
    <w:rsid w:val="007108B0"/>
    <w:rsid w:val="00710AA7"/>
    <w:rsid w:val="00710E35"/>
    <w:rsid w:val="0071177F"/>
    <w:rsid w:val="0071195F"/>
    <w:rsid w:val="007129E0"/>
    <w:rsid w:val="00712ADE"/>
    <w:rsid w:val="00712D12"/>
    <w:rsid w:val="00712D70"/>
    <w:rsid w:val="00713676"/>
    <w:rsid w:val="00713973"/>
    <w:rsid w:val="00713DC8"/>
    <w:rsid w:val="00713E87"/>
    <w:rsid w:val="007146E3"/>
    <w:rsid w:val="00714A29"/>
    <w:rsid w:val="00714A33"/>
    <w:rsid w:val="00714A35"/>
    <w:rsid w:val="00714C48"/>
    <w:rsid w:val="0071504D"/>
    <w:rsid w:val="00715F62"/>
    <w:rsid w:val="007165FF"/>
    <w:rsid w:val="00716820"/>
    <w:rsid w:val="00716BC1"/>
    <w:rsid w:val="00717197"/>
    <w:rsid w:val="0071744A"/>
    <w:rsid w:val="00717455"/>
    <w:rsid w:val="00717FC5"/>
    <w:rsid w:val="00720954"/>
    <w:rsid w:val="00720A19"/>
    <w:rsid w:val="00720A7B"/>
    <w:rsid w:val="0072170D"/>
    <w:rsid w:val="0072254A"/>
    <w:rsid w:val="00722F3A"/>
    <w:rsid w:val="00723A22"/>
    <w:rsid w:val="00723E82"/>
    <w:rsid w:val="00724174"/>
    <w:rsid w:val="007244C6"/>
    <w:rsid w:val="00725733"/>
    <w:rsid w:val="0072600E"/>
    <w:rsid w:val="007265DE"/>
    <w:rsid w:val="007274AE"/>
    <w:rsid w:val="007308B6"/>
    <w:rsid w:val="00730A8B"/>
    <w:rsid w:val="00730C13"/>
    <w:rsid w:val="00730F8E"/>
    <w:rsid w:val="00731E42"/>
    <w:rsid w:val="0073242C"/>
    <w:rsid w:val="007324F2"/>
    <w:rsid w:val="0073273B"/>
    <w:rsid w:val="00732A41"/>
    <w:rsid w:val="007331CE"/>
    <w:rsid w:val="007336B3"/>
    <w:rsid w:val="0073381D"/>
    <w:rsid w:val="00734223"/>
    <w:rsid w:val="00735497"/>
    <w:rsid w:val="007367E1"/>
    <w:rsid w:val="007367EC"/>
    <w:rsid w:val="00736FCE"/>
    <w:rsid w:val="0073716E"/>
    <w:rsid w:val="00740177"/>
    <w:rsid w:val="007401A8"/>
    <w:rsid w:val="007406F4"/>
    <w:rsid w:val="00740785"/>
    <w:rsid w:val="00740C69"/>
    <w:rsid w:val="00740DC9"/>
    <w:rsid w:val="00740E8F"/>
    <w:rsid w:val="00741BE1"/>
    <w:rsid w:val="00741C08"/>
    <w:rsid w:val="007425BC"/>
    <w:rsid w:val="007431B9"/>
    <w:rsid w:val="00743AF4"/>
    <w:rsid w:val="0074412B"/>
    <w:rsid w:val="00744393"/>
    <w:rsid w:val="007444D7"/>
    <w:rsid w:val="00744626"/>
    <w:rsid w:val="0074489E"/>
    <w:rsid w:val="0074496A"/>
    <w:rsid w:val="00745087"/>
    <w:rsid w:val="00746021"/>
    <w:rsid w:val="00746102"/>
    <w:rsid w:val="007462A7"/>
    <w:rsid w:val="007463FD"/>
    <w:rsid w:val="00746947"/>
    <w:rsid w:val="0074716A"/>
    <w:rsid w:val="007472CA"/>
    <w:rsid w:val="00747F2E"/>
    <w:rsid w:val="00750966"/>
    <w:rsid w:val="007516C9"/>
    <w:rsid w:val="00751F82"/>
    <w:rsid w:val="00751FAC"/>
    <w:rsid w:val="00752240"/>
    <w:rsid w:val="007523F1"/>
    <w:rsid w:val="0075383A"/>
    <w:rsid w:val="00753980"/>
    <w:rsid w:val="00753B2B"/>
    <w:rsid w:val="00753DFC"/>
    <w:rsid w:val="00754B3E"/>
    <w:rsid w:val="00754C27"/>
    <w:rsid w:val="00754FA4"/>
    <w:rsid w:val="00755A3C"/>
    <w:rsid w:val="00755A70"/>
    <w:rsid w:val="007561C9"/>
    <w:rsid w:val="0075649B"/>
    <w:rsid w:val="00756664"/>
    <w:rsid w:val="007568A6"/>
    <w:rsid w:val="00756FF7"/>
    <w:rsid w:val="00757159"/>
    <w:rsid w:val="007572FF"/>
    <w:rsid w:val="007579E2"/>
    <w:rsid w:val="00757AB1"/>
    <w:rsid w:val="00761487"/>
    <w:rsid w:val="0076165C"/>
    <w:rsid w:val="00761839"/>
    <w:rsid w:val="00761A30"/>
    <w:rsid w:val="00761AD1"/>
    <w:rsid w:val="00762596"/>
    <w:rsid w:val="00762937"/>
    <w:rsid w:val="007629FF"/>
    <w:rsid w:val="00762A6F"/>
    <w:rsid w:val="00762AC6"/>
    <w:rsid w:val="00762F08"/>
    <w:rsid w:val="007642BC"/>
    <w:rsid w:val="007648F9"/>
    <w:rsid w:val="00764B29"/>
    <w:rsid w:val="00764C1A"/>
    <w:rsid w:val="00764C68"/>
    <w:rsid w:val="00765022"/>
    <w:rsid w:val="00765774"/>
    <w:rsid w:val="00765A01"/>
    <w:rsid w:val="00765E01"/>
    <w:rsid w:val="00766B69"/>
    <w:rsid w:val="00766F7D"/>
    <w:rsid w:val="00767164"/>
    <w:rsid w:val="00767D9D"/>
    <w:rsid w:val="00770179"/>
    <w:rsid w:val="007714EC"/>
    <w:rsid w:val="00771711"/>
    <w:rsid w:val="0077228D"/>
    <w:rsid w:val="00772494"/>
    <w:rsid w:val="00773895"/>
    <w:rsid w:val="0077407A"/>
    <w:rsid w:val="007744C0"/>
    <w:rsid w:val="00774515"/>
    <w:rsid w:val="00774C5E"/>
    <w:rsid w:val="00774E87"/>
    <w:rsid w:val="00774F9A"/>
    <w:rsid w:val="0077520B"/>
    <w:rsid w:val="00775C71"/>
    <w:rsid w:val="00775FD5"/>
    <w:rsid w:val="007764D9"/>
    <w:rsid w:val="0077699E"/>
    <w:rsid w:val="00776BDA"/>
    <w:rsid w:val="00776EE9"/>
    <w:rsid w:val="0077726D"/>
    <w:rsid w:val="0077792F"/>
    <w:rsid w:val="00780846"/>
    <w:rsid w:val="00780889"/>
    <w:rsid w:val="007808E5"/>
    <w:rsid w:val="00781027"/>
    <w:rsid w:val="0078166D"/>
    <w:rsid w:val="00781CED"/>
    <w:rsid w:val="00781F89"/>
    <w:rsid w:val="00782029"/>
    <w:rsid w:val="0078281B"/>
    <w:rsid w:val="00783187"/>
    <w:rsid w:val="00783D59"/>
    <w:rsid w:val="00784688"/>
    <w:rsid w:val="00784AAE"/>
    <w:rsid w:val="007852E6"/>
    <w:rsid w:val="00785CB0"/>
    <w:rsid w:val="00785CE0"/>
    <w:rsid w:val="00786145"/>
    <w:rsid w:val="007863BA"/>
    <w:rsid w:val="0078694C"/>
    <w:rsid w:val="00786A6B"/>
    <w:rsid w:val="0078747B"/>
    <w:rsid w:val="007874A6"/>
    <w:rsid w:val="00790205"/>
    <w:rsid w:val="00790556"/>
    <w:rsid w:val="007907B2"/>
    <w:rsid w:val="00790C94"/>
    <w:rsid w:val="0079136A"/>
    <w:rsid w:val="00791787"/>
    <w:rsid w:val="00791991"/>
    <w:rsid w:val="00791B40"/>
    <w:rsid w:val="00791C8A"/>
    <w:rsid w:val="0079262E"/>
    <w:rsid w:val="00792BC3"/>
    <w:rsid w:val="00792D37"/>
    <w:rsid w:val="00793125"/>
    <w:rsid w:val="007933A4"/>
    <w:rsid w:val="00793E54"/>
    <w:rsid w:val="00793FEF"/>
    <w:rsid w:val="007952B3"/>
    <w:rsid w:val="0079534D"/>
    <w:rsid w:val="00795488"/>
    <w:rsid w:val="00795860"/>
    <w:rsid w:val="0079610F"/>
    <w:rsid w:val="007961AB"/>
    <w:rsid w:val="00796373"/>
    <w:rsid w:val="007963BB"/>
    <w:rsid w:val="0079647C"/>
    <w:rsid w:val="0079651D"/>
    <w:rsid w:val="00796884"/>
    <w:rsid w:val="007974EC"/>
    <w:rsid w:val="00797D26"/>
    <w:rsid w:val="00797E59"/>
    <w:rsid w:val="007A0774"/>
    <w:rsid w:val="007A07B7"/>
    <w:rsid w:val="007A15C2"/>
    <w:rsid w:val="007A205F"/>
    <w:rsid w:val="007A22D3"/>
    <w:rsid w:val="007A2332"/>
    <w:rsid w:val="007A314A"/>
    <w:rsid w:val="007A38A0"/>
    <w:rsid w:val="007A40DD"/>
    <w:rsid w:val="007A45D4"/>
    <w:rsid w:val="007A49F0"/>
    <w:rsid w:val="007A4EF2"/>
    <w:rsid w:val="007A539F"/>
    <w:rsid w:val="007A55A7"/>
    <w:rsid w:val="007A5A70"/>
    <w:rsid w:val="007A6276"/>
    <w:rsid w:val="007A66DC"/>
    <w:rsid w:val="007A6E15"/>
    <w:rsid w:val="007A6E3A"/>
    <w:rsid w:val="007A6E9D"/>
    <w:rsid w:val="007A7AEC"/>
    <w:rsid w:val="007A7DE6"/>
    <w:rsid w:val="007B0315"/>
    <w:rsid w:val="007B0D14"/>
    <w:rsid w:val="007B0E88"/>
    <w:rsid w:val="007B1C96"/>
    <w:rsid w:val="007B1D5A"/>
    <w:rsid w:val="007B24AE"/>
    <w:rsid w:val="007B359A"/>
    <w:rsid w:val="007B38E5"/>
    <w:rsid w:val="007B3A2A"/>
    <w:rsid w:val="007B492B"/>
    <w:rsid w:val="007B58EE"/>
    <w:rsid w:val="007B5E1D"/>
    <w:rsid w:val="007B5F76"/>
    <w:rsid w:val="007B6771"/>
    <w:rsid w:val="007B6850"/>
    <w:rsid w:val="007B6865"/>
    <w:rsid w:val="007C00BF"/>
    <w:rsid w:val="007C0736"/>
    <w:rsid w:val="007C0A9F"/>
    <w:rsid w:val="007C0C3F"/>
    <w:rsid w:val="007C0FDB"/>
    <w:rsid w:val="007C125D"/>
    <w:rsid w:val="007C160E"/>
    <w:rsid w:val="007C226E"/>
    <w:rsid w:val="007C264F"/>
    <w:rsid w:val="007C28D7"/>
    <w:rsid w:val="007C2A15"/>
    <w:rsid w:val="007C3238"/>
    <w:rsid w:val="007C33F1"/>
    <w:rsid w:val="007C38F3"/>
    <w:rsid w:val="007C3A55"/>
    <w:rsid w:val="007C4835"/>
    <w:rsid w:val="007C49D7"/>
    <w:rsid w:val="007C49F9"/>
    <w:rsid w:val="007C4AEC"/>
    <w:rsid w:val="007C50BF"/>
    <w:rsid w:val="007C59EE"/>
    <w:rsid w:val="007C5A18"/>
    <w:rsid w:val="007C7703"/>
    <w:rsid w:val="007C770A"/>
    <w:rsid w:val="007C7A53"/>
    <w:rsid w:val="007D0A19"/>
    <w:rsid w:val="007D14C7"/>
    <w:rsid w:val="007D17FC"/>
    <w:rsid w:val="007D1972"/>
    <w:rsid w:val="007D274D"/>
    <w:rsid w:val="007D288B"/>
    <w:rsid w:val="007D2E44"/>
    <w:rsid w:val="007D3134"/>
    <w:rsid w:val="007D314A"/>
    <w:rsid w:val="007D3574"/>
    <w:rsid w:val="007D4307"/>
    <w:rsid w:val="007D514E"/>
    <w:rsid w:val="007D578E"/>
    <w:rsid w:val="007D72D6"/>
    <w:rsid w:val="007D75D2"/>
    <w:rsid w:val="007D7FC4"/>
    <w:rsid w:val="007E107D"/>
    <w:rsid w:val="007E122F"/>
    <w:rsid w:val="007E17D5"/>
    <w:rsid w:val="007E1B94"/>
    <w:rsid w:val="007E1CE9"/>
    <w:rsid w:val="007E1DCD"/>
    <w:rsid w:val="007E225A"/>
    <w:rsid w:val="007E231D"/>
    <w:rsid w:val="007E30C1"/>
    <w:rsid w:val="007E329E"/>
    <w:rsid w:val="007E34BB"/>
    <w:rsid w:val="007E3763"/>
    <w:rsid w:val="007E3854"/>
    <w:rsid w:val="007E3D6A"/>
    <w:rsid w:val="007E42CA"/>
    <w:rsid w:val="007E443E"/>
    <w:rsid w:val="007E444A"/>
    <w:rsid w:val="007E4A8D"/>
    <w:rsid w:val="007E4C61"/>
    <w:rsid w:val="007E626C"/>
    <w:rsid w:val="007E6A15"/>
    <w:rsid w:val="007E6D03"/>
    <w:rsid w:val="007E6E34"/>
    <w:rsid w:val="007E72CA"/>
    <w:rsid w:val="007E7380"/>
    <w:rsid w:val="007E7A67"/>
    <w:rsid w:val="007F0098"/>
    <w:rsid w:val="007F045E"/>
    <w:rsid w:val="007F0503"/>
    <w:rsid w:val="007F0745"/>
    <w:rsid w:val="007F0E05"/>
    <w:rsid w:val="007F0FC1"/>
    <w:rsid w:val="007F1156"/>
    <w:rsid w:val="007F147C"/>
    <w:rsid w:val="007F1B53"/>
    <w:rsid w:val="007F2260"/>
    <w:rsid w:val="007F230A"/>
    <w:rsid w:val="007F236A"/>
    <w:rsid w:val="007F28D0"/>
    <w:rsid w:val="007F2A1B"/>
    <w:rsid w:val="007F37B4"/>
    <w:rsid w:val="007F38D4"/>
    <w:rsid w:val="007F39B5"/>
    <w:rsid w:val="007F3BF6"/>
    <w:rsid w:val="007F3D04"/>
    <w:rsid w:val="007F4005"/>
    <w:rsid w:val="007F4153"/>
    <w:rsid w:val="007F4235"/>
    <w:rsid w:val="007F4A43"/>
    <w:rsid w:val="007F4C11"/>
    <w:rsid w:val="007F53FE"/>
    <w:rsid w:val="007F69D3"/>
    <w:rsid w:val="007F74B2"/>
    <w:rsid w:val="007F79E9"/>
    <w:rsid w:val="007F7DBA"/>
    <w:rsid w:val="008019DC"/>
    <w:rsid w:val="00801EEF"/>
    <w:rsid w:val="00802404"/>
    <w:rsid w:val="008032FF"/>
    <w:rsid w:val="00803518"/>
    <w:rsid w:val="00803F6D"/>
    <w:rsid w:val="0080429D"/>
    <w:rsid w:val="00804AEF"/>
    <w:rsid w:val="008054C2"/>
    <w:rsid w:val="00806147"/>
    <w:rsid w:val="00806A40"/>
    <w:rsid w:val="00806F2D"/>
    <w:rsid w:val="00807422"/>
    <w:rsid w:val="00807F56"/>
    <w:rsid w:val="00810017"/>
    <w:rsid w:val="008111F2"/>
    <w:rsid w:val="0081227B"/>
    <w:rsid w:val="008137A7"/>
    <w:rsid w:val="008140CD"/>
    <w:rsid w:val="0081617F"/>
    <w:rsid w:val="008170F0"/>
    <w:rsid w:val="00817CD4"/>
    <w:rsid w:val="00817E18"/>
    <w:rsid w:val="008213DF"/>
    <w:rsid w:val="00822088"/>
    <w:rsid w:val="00822455"/>
    <w:rsid w:val="00822484"/>
    <w:rsid w:val="00822515"/>
    <w:rsid w:val="00823108"/>
    <w:rsid w:val="00823457"/>
    <w:rsid w:val="008243EC"/>
    <w:rsid w:val="00824D9A"/>
    <w:rsid w:val="00824E6C"/>
    <w:rsid w:val="00825A47"/>
    <w:rsid w:val="00825E49"/>
    <w:rsid w:val="008265E1"/>
    <w:rsid w:val="00827459"/>
    <w:rsid w:val="00830568"/>
    <w:rsid w:val="008309B4"/>
    <w:rsid w:val="00831B91"/>
    <w:rsid w:val="0083257C"/>
    <w:rsid w:val="008326DE"/>
    <w:rsid w:val="008328D2"/>
    <w:rsid w:val="0083292F"/>
    <w:rsid w:val="00833154"/>
    <w:rsid w:val="008337AA"/>
    <w:rsid w:val="00833826"/>
    <w:rsid w:val="00833949"/>
    <w:rsid w:val="00833B6B"/>
    <w:rsid w:val="00833FBE"/>
    <w:rsid w:val="0083431E"/>
    <w:rsid w:val="00834617"/>
    <w:rsid w:val="0083489D"/>
    <w:rsid w:val="00834D2C"/>
    <w:rsid w:val="00834D70"/>
    <w:rsid w:val="008357D9"/>
    <w:rsid w:val="00835AC8"/>
    <w:rsid w:val="00835C80"/>
    <w:rsid w:val="008366F9"/>
    <w:rsid w:val="008367C8"/>
    <w:rsid w:val="00836BE3"/>
    <w:rsid w:val="00836D7D"/>
    <w:rsid w:val="0083737B"/>
    <w:rsid w:val="00837B25"/>
    <w:rsid w:val="0084084B"/>
    <w:rsid w:val="008411D9"/>
    <w:rsid w:val="0084209D"/>
    <w:rsid w:val="008426F5"/>
    <w:rsid w:val="00842B5B"/>
    <w:rsid w:val="00843263"/>
    <w:rsid w:val="00843604"/>
    <w:rsid w:val="00843A5E"/>
    <w:rsid w:val="00843B4E"/>
    <w:rsid w:val="00843EB0"/>
    <w:rsid w:val="00844111"/>
    <w:rsid w:val="00844F55"/>
    <w:rsid w:val="00845670"/>
    <w:rsid w:val="0084574E"/>
    <w:rsid w:val="008457F3"/>
    <w:rsid w:val="00846105"/>
    <w:rsid w:val="00846B07"/>
    <w:rsid w:val="008471DA"/>
    <w:rsid w:val="0085033A"/>
    <w:rsid w:val="00850CF2"/>
    <w:rsid w:val="00850DD3"/>
    <w:rsid w:val="00850FFA"/>
    <w:rsid w:val="00851451"/>
    <w:rsid w:val="008518D8"/>
    <w:rsid w:val="00851AE0"/>
    <w:rsid w:val="00851B9F"/>
    <w:rsid w:val="00851CDA"/>
    <w:rsid w:val="008528DE"/>
    <w:rsid w:val="00852A10"/>
    <w:rsid w:val="00852ADD"/>
    <w:rsid w:val="008534A6"/>
    <w:rsid w:val="00853687"/>
    <w:rsid w:val="00853C69"/>
    <w:rsid w:val="00854C18"/>
    <w:rsid w:val="00855544"/>
    <w:rsid w:val="00855A49"/>
    <w:rsid w:val="00856A0C"/>
    <w:rsid w:val="00856BF7"/>
    <w:rsid w:val="00856F1C"/>
    <w:rsid w:val="00857573"/>
    <w:rsid w:val="008601E7"/>
    <w:rsid w:val="00860531"/>
    <w:rsid w:val="00860587"/>
    <w:rsid w:val="00860E98"/>
    <w:rsid w:val="00861389"/>
    <w:rsid w:val="008616D0"/>
    <w:rsid w:val="0086186A"/>
    <w:rsid w:val="008619B7"/>
    <w:rsid w:val="00861ACC"/>
    <w:rsid w:val="00861D5B"/>
    <w:rsid w:val="00861DAA"/>
    <w:rsid w:val="00862421"/>
    <w:rsid w:val="00862B51"/>
    <w:rsid w:val="00862FA3"/>
    <w:rsid w:val="008638C9"/>
    <w:rsid w:val="00863EA8"/>
    <w:rsid w:val="00863F71"/>
    <w:rsid w:val="008646AB"/>
    <w:rsid w:val="00864EA5"/>
    <w:rsid w:val="008651D1"/>
    <w:rsid w:val="008663DD"/>
    <w:rsid w:val="008666B2"/>
    <w:rsid w:val="00866A76"/>
    <w:rsid w:val="00866BCF"/>
    <w:rsid w:val="008674F5"/>
    <w:rsid w:val="008705E2"/>
    <w:rsid w:val="0087089F"/>
    <w:rsid w:val="00871F09"/>
    <w:rsid w:val="00872249"/>
    <w:rsid w:val="00872DB6"/>
    <w:rsid w:val="00873486"/>
    <w:rsid w:val="00873D2B"/>
    <w:rsid w:val="00874427"/>
    <w:rsid w:val="00874D6B"/>
    <w:rsid w:val="00874EC3"/>
    <w:rsid w:val="00874F75"/>
    <w:rsid w:val="00875213"/>
    <w:rsid w:val="00875841"/>
    <w:rsid w:val="00875CE4"/>
    <w:rsid w:val="008760B0"/>
    <w:rsid w:val="008765AA"/>
    <w:rsid w:val="00876F31"/>
    <w:rsid w:val="00876F3F"/>
    <w:rsid w:val="00877717"/>
    <w:rsid w:val="00877E33"/>
    <w:rsid w:val="00880ED5"/>
    <w:rsid w:val="0088123D"/>
    <w:rsid w:val="008813F1"/>
    <w:rsid w:val="008815ED"/>
    <w:rsid w:val="00881A75"/>
    <w:rsid w:val="00883429"/>
    <w:rsid w:val="0088377A"/>
    <w:rsid w:val="00883E2D"/>
    <w:rsid w:val="00884D41"/>
    <w:rsid w:val="00884EDC"/>
    <w:rsid w:val="00884FFD"/>
    <w:rsid w:val="00885006"/>
    <w:rsid w:val="00885499"/>
    <w:rsid w:val="00885939"/>
    <w:rsid w:val="00885DE3"/>
    <w:rsid w:val="0088636A"/>
    <w:rsid w:val="00886575"/>
    <w:rsid w:val="00886DA6"/>
    <w:rsid w:val="00886FB5"/>
    <w:rsid w:val="0088739F"/>
    <w:rsid w:val="00887AB2"/>
    <w:rsid w:val="00887C42"/>
    <w:rsid w:val="008902BE"/>
    <w:rsid w:val="0089061F"/>
    <w:rsid w:val="00890645"/>
    <w:rsid w:val="00890C72"/>
    <w:rsid w:val="0089104A"/>
    <w:rsid w:val="00891855"/>
    <w:rsid w:val="00892671"/>
    <w:rsid w:val="0089267A"/>
    <w:rsid w:val="00892D3B"/>
    <w:rsid w:val="00892F20"/>
    <w:rsid w:val="00892F86"/>
    <w:rsid w:val="00893177"/>
    <w:rsid w:val="008938E9"/>
    <w:rsid w:val="00893E12"/>
    <w:rsid w:val="00893E38"/>
    <w:rsid w:val="008941CC"/>
    <w:rsid w:val="00894397"/>
    <w:rsid w:val="008945DD"/>
    <w:rsid w:val="00894EE7"/>
    <w:rsid w:val="00894F75"/>
    <w:rsid w:val="008950AE"/>
    <w:rsid w:val="00895442"/>
    <w:rsid w:val="00897B7E"/>
    <w:rsid w:val="00897D67"/>
    <w:rsid w:val="00897E91"/>
    <w:rsid w:val="008A01D7"/>
    <w:rsid w:val="008A0CBE"/>
    <w:rsid w:val="008A0FC0"/>
    <w:rsid w:val="008A0FF1"/>
    <w:rsid w:val="008A100E"/>
    <w:rsid w:val="008A1BA6"/>
    <w:rsid w:val="008A1CC1"/>
    <w:rsid w:val="008A1DE7"/>
    <w:rsid w:val="008A21BB"/>
    <w:rsid w:val="008A2FF6"/>
    <w:rsid w:val="008A379D"/>
    <w:rsid w:val="008A3E62"/>
    <w:rsid w:val="008A79FF"/>
    <w:rsid w:val="008A7A73"/>
    <w:rsid w:val="008A7CA8"/>
    <w:rsid w:val="008A7FA6"/>
    <w:rsid w:val="008B02C0"/>
    <w:rsid w:val="008B2CC5"/>
    <w:rsid w:val="008B3415"/>
    <w:rsid w:val="008B3C63"/>
    <w:rsid w:val="008B41BD"/>
    <w:rsid w:val="008B43BA"/>
    <w:rsid w:val="008B44C7"/>
    <w:rsid w:val="008B453D"/>
    <w:rsid w:val="008B50D6"/>
    <w:rsid w:val="008B59A7"/>
    <w:rsid w:val="008B5F15"/>
    <w:rsid w:val="008B632F"/>
    <w:rsid w:val="008B6CF1"/>
    <w:rsid w:val="008B6DC9"/>
    <w:rsid w:val="008C090F"/>
    <w:rsid w:val="008C0BC4"/>
    <w:rsid w:val="008C1687"/>
    <w:rsid w:val="008C1747"/>
    <w:rsid w:val="008C1CB6"/>
    <w:rsid w:val="008C241A"/>
    <w:rsid w:val="008C35A4"/>
    <w:rsid w:val="008C35E6"/>
    <w:rsid w:val="008C3CD8"/>
    <w:rsid w:val="008C4330"/>
    <w:rsid w:val="008C467D"/>
    <w:rsid w:val="008C5407"/>
    <w:rsid w:val="008C54CC"/>
    <w:rsid w:val="008C6800"/>
    <w:rsid w:val="008C719D"/>
    <w:rsid w:val="008D0409"/>
    <w:rsid w:val="008D07D6"/>
    <w:rsid w:val="008D0AD5"/>
    <w:rsid w:val="008D11DC"/>
    <w:rsid w:val="008D1B8E"/>
    <w:rsid w:val="008D1BBD"/>
    <w:rsid w:val="008D1BCD"/>
    <w:rsid w:val="008D1E6A"/>
    <w:rsid w:val="008D27B4"/>
    <w:rsid w:val="008D3114"/>
    <w:rsid w:val="008D3144"/>
    <w:rsid w:val="008D3C01"/>
    <w:rsid w:val="008D3E71"/>
    <w:rsid w:val="008D5256"/>
    <w:rsid w:val="008D58B8"/>
    <w:rsid w:val="008D644B"/>
    <w:rsid w:val="008D7430"/>
    <w:rsid w:val="008D752E"/>
    <w:rsid w:val="008D7F13"/>
    <w:rsid w:val="008D7F2D"/>
    <w:rsid w:val="008E04F8"/>
    <w:rsid w:val="008E0987"/>
    <w:rsid w:val="008E09A6"/>
    <w:rsid w:val="008E10A2"/>
    <w:rsid w:val="008E121D"/>
    <w:rsid w:val="008E1337"/>
    <w:rsid w:val="008E190C"/>
    <w:rsid w:val="008E2149"/>
    <w:rsid w:val="008E22B7"/>
    <w:rsid w:val="008E2AE7"/>
    <w:rsid w:val="008E2BBA"/>
    <w:rsid w:val="008E319D"/>
    <w:rsid w:val="008E3364"/>
    <w:rsid w:val="008E36E1"/>
    <w:rsid w:val="008E3F16"/>
    <w:rsid w:val="008E413D"/>
    <w:rsid w:val="008E43E2"/>
    <w:rsid w:val="008E48B4"/>
    <w:rsid w:val="008E4A23"/>
    <w:rsid w:val="008E4FFD"/>
    <w:rsid w:val="008E5568"/>
    <w:rsid w:val="008E5E5B"/>
    <w:rsid w:val="008E6B37"/>
    <w:rsid w:val="008E7F22"/>
    <w:rsid w:val="008F04F6"/>
    <w:rsid w:val="008F05CB"/>
    <w:rsid w:val="008F0653"/>
    <w:rsid w:val="008F07A3"/>
    <w:rsid w:val="008F099C"/>
    <w:rsid w:val="008F0AB6"/>
    <w:rsid w:val="008F15A8"/>
    <w:rsid w:val="008F18B8"/>
    <w:rsid w:val="008F1ABE"/>
    <w:rsid w:val="008F275C"/>
    <w:rsid w:val="008F2BFC"/>
    <w:rsid w:val="008F365D"/>
    <w:rsid w:val="008F402E"/>
    <w:rsid w:val="008F4337"/>
    <w:rsid w:val="008F449E"/>
    <w:rsid w:val="008F45B1"/>
    <w:rsid w:val="008F45E6"/>
    <w:rsid w:val="008F467E"/>
    <w:rsid w:val="008F550B"/>
    <w:rsid w:val="008F590D"/>
    <w:rsid w:val="008F615A"/>
    <w:rsid w:val="008F658A"/>
    <w:rsid w:val="008F6873"/>
    <w:rsid w:val="008F6984"/>
    <w:rsid w:val="008F7585"/>
    <w:rsid w:val="008F7C46"/>
    <w:rsid w:val="0090010A"/>
    <w:rsid w:val="0090019D"/>
    <w:rsid w:val="0090026B"/>
    <w:rsid w:val="00900607"/>
    <w:rsid w:val="009009A7"/>
    <w:rsid w:val="00900A10"/>
    <w:rsid w:val="00900A6D"/>
    <w:rsid w:val="00900B9B"/>
    <w:rsid w:val="0090119C"/>
    <w:rsid w:val="00901849"/>
    <w:rsid w:val="0090203B"/>
    <w:rsid w:val="00902590"/>
    <w:rsid w:val="009028E0"/>
    <w:rsid w:val="00902C1E"/>
    <w:rsid w:val="009031E3"/>
    <w:rsid w:val="0090405A"/>
    <w:rsid w:val="009042FE"/>
    <w:rsid w:val="009048D3"/>
    <w:rsid w:val="00904ABC"/>
    <w:rsid w:val="00904CD1"/>
    <w:rsid w:val="00904E90"/>
    <w:rsid w:val="0090602C"/>
    <w:rsid w:val="009068F7"/>
    <w:rsid w:val="00907305"/>
    <w:rsid w:val="0090759B"/>
    <w:rsid w:val="009101D9"/>
    <w:rsid w:val="00910A85"/>
    <w:rsid w:val="00910B71"/>
    <w:rsid w:val="00910FBB"/>
    <w:rsid w:val="009117A7"/>
    <w:rsid w:val="00912F09"/>
    <w:rsid w:val="00913229"/>
    <w:rsid w:val="00913762"/>
    <w:rsid w:val="0091378C"/>
    <w:rsid w:val="00913AD5"/>
    <w:rsid w:val="00913C3E"/>
    <w:rsid w:val="00913D1F"/>
    <w:rsid w:val="009141B5"/>
    <w:rsid w:val="009153B7"/>
    <w:rsid w:val="00915BBE"/>
    <w:rsid w:val="00915CE8"/>
    <w:rsid w:val="00915DC4"/>
    <w:rsid w:val="009160A0"/>
    <w:rsid w:val="00916101"/>
    <w:rsid w:val="0091622D"/>
    <w:rsid w:val="009165A7"/>
    <w:rsid w:val="00916814"/>
    <w:rsid w:val="00916952"/>
    <w:rsid w:val="009173B2"/>
    <w:rsid w:val="009177FD"/>
    <w:rsid w:val="00920562"/>
    <w:rsid w:val="009207F5"/>
    <w:rsid w:val="009219D4"/>
    <w:rsid w:val="00921F7C"/>
    <w:rsid w:val="00922330"/>
    <w:rsid w:val="00922462"/>
    <w:rsid w:val="00922D55"/>
    <w:rsid w:val="0092325B"/>
    <w:rsid w:val="0092359B"/>
    <w:rsid w:val="009235E0"/>
    <w:rsid w:val="00923732"/>
    <w:rsid w:val="00923C44"/>
    <w:rsid w:val="00924001"/>
    <w:rsid w:val="009240B1"/>
    <w:rsid w:val="009249F7"/>
    <w:rsid w:val="00924B38"/>
    <w:rsid w:val="00925280"/>
    <w:rsid w:val="00925699"/>
    <w:rsid w:val="00925D16"/>
    <w:rsid w:val="00925DE2"/>
    <w:rsid w:val="00925F00"/>
    <w:rsid w:val="00925F9D"/>
    <w:rsid w:val="009260F6"/>
    <w:rsid w:val="009263D8"/>
    <w:rsid w:val="009264C4"/>
    <w:rsid w:val="0092671F"/>
    <w:rsid w:val="009268D0"/>
    <w:rsid w:val="00926E61"/>
    <w:rsid w:val="00927410"/>
    <w:rsid w:val="00927A14"/>
    <w:rsid w:val="00927E01"/>
    <w:rsid w:val="00927F49"/>
    <w:rsid w:val="00931356"/>
    <w:rsid w:val="00931A45"/>
    <w:rsid w:val="00932D0B"/>
    <w:rsid w:val="0093333C"/>
    <w:rsid w:val="00933800"/>
    <w:rsid w:val="00933A53"/>
    <w:rsid w:val="00933D09"/>
    <w:rsid w:val="00933F25"/>
    <w:rsid w:val="00934700"/>
    <w:rsid w:val="0093473A"/>
    <w:rsid w:val="00934D0F"/>
    <w:rsid w:val="00934E20"/>
    <w:rsid w:val="00936444"/>
    <w:rsid w:val="00936EB0"/>
    <w:rsid w:val="00937012"/>
    <w:rsid w:val="009370AE"/>
    <w:rsid w:val="0093713F"/>
    <w:rsid w:val="0093735F"/>
    <w:rsid w:val="00937559"/>
    <w:rsid w:val="00937597"/>
    <w:rsid w:val="00940949"/>
    <w:rsid w:val="00940F5B"/>
    <w:rsid w:val="00941134"/>
    <w:rsid w:val="0094165E"/>
    <w:rsid w:val="00941EE5"/>
    <w:rsid w:val="00942427"/>
    <w:rsid w:val="00942525"/>
    <w:rsid w:val="009430FA"/>
    <w:rsid w:val="009435B2"/>
    <w:rsid w:val="00944915"/>
    <w:rsid w:val="00944C44"/>
    <w:rsid w:val="00944E6C"/>
    <w:rsid w:val="0094508D"/>
    <w:rsid w:val="009451FC"/>
    <w:rsid w:val="00945469"/>
    <w:rsid w:val="00945471"/>
    <w:rsid w:val="0094589E"/>
    <w:rsid w:val="00945E60"/>
    <w:rsid w:val="00946133"/>
    <w:rsid w:val="00946510"/>
    <w:rsid w:val="00946B09"/>
    <w:rsid w:val="00946BFF"/>
    <w:rsid w:val="00947033"/>
    <w:rsid w:val="00952075"/>
    <w:rsid w:val="0095214E"/>
    <w:rsid w:val="00952D2C"/>
    <w:rsid w:val="00953B57"/>
    <w:rsid w:val="009541F3"/>
    <w:rsid w:val="00955EC5"/>
    <w:rsid w:val="00956AB6"/>
    <w:rsid w:val="00957557"/>
    <w:rsid w:val="00957688"/>
    <w:rsid w:val="00957E4C"/>
    <w:rsid w:val="00957F98"/>
    <w:rsid w:val="00960276"/>
    <w:rsid w:val="0096038C"/>
    <w:rsid w:val="009609D0"/>
    <w:rsid w:val="00960E40"/>
    <w:rsid w:val="009613DB"/>
    <w:rsid w:val="00961FB8"/>
    <w:rsid w:val="00962408"/>
    <w:rsid w:val="00962E68"/>
    <w:rsid w:val="00962FAF"/>
    <w:rsid w:val="009631EC"/>
    <w:rsid w:val="0096355E"/>
    <w:rsid w:val="009636A1"/>
    <w:rsid w:val="009636C5"/>
    <w:rsid w:val="00963CEE"/>
    <w:rsid w:val="00964AA1"/>
    <w:rsid w:val="00964AAF"/>
    <w:rsid w:val="00964B58"/>
    <w:rsid w:val="00964BE4"/>
    <w:rsid w:val="00965674"/>
    <w:rsid w:val="00965D06"/>
    <w:rsid w:val="0096608E"/>
    <w:rsid w:val="00966A04"/>
    <w:rsid w:val="00966A53"/>
    <w:rsid w:val="00966AE5"/>
    <w:rsid w:val="00966D96"/>
    <w:rsid w:val="00967510"/>
    <w:rsid w:val="00970B9B"/>
    <w:rsid w:val="009711D1"/>
    <w:rsid w:val="009713B1"/>
    <w:rsid w:val="009715F4"/>
    <w:rsid w:val="00971C28"/>
    <w:rsid w:val="00971E45"/>
    <w:rsid w:val="00972622"/>
    <w:rsid w:val="009729A5"/>
    <w:rsid w:val="00972F7A"/>
    <w:rsid w:val="0097310E"/>
    <w:rsid w:val="00973932"/>
    <w:rsid w:val="00973968"/>
    <w:rsid w:val="00975AB4"/>
    <w:rsid w:val="00975F34"/>
    <w:rsid w:val="00976806"/>
    <w:rsid w:val="00976831"/>
    <w:rsid w:val="00976921"/>
    <w:rsid w:val="00977A99"/>
    <w:rsid w:val="00977AB3"/>
    <w:rsid w:val="00977BB6"/>
    <w:rsid w:val="00981717"/>
    <w:rsid w:val="0098180B"/>
    <w:rsid w:val="00981CE9"/>
    <w:rsid w:val="0098218B"/>
    <w:rsid w:val="0098250F"/>
    <w:rsid w:val="009834DE"/>
    <w:rsid w:val="0098370C"/>
    <w:rsid w:val="00983C63"/>
    <w:rsid w:val="00983E75"/>
    <w:rsid w:val="00984583"/>
    <w:rsid w:val="009846DF"/>
    <w:rsid w:val="00984AE1"/>
    <w:rsid w:val="00985123"/>
    <w:rsid w:val="0098562F"/>
    <w:rsid w:val="00985C2F"/>
    <w:rsid w:val="00985E45"/>
    <w:rsid w:val="00986A28"/>
    <w:rsid w:val="009873BD"/>
    <w:rsid w:val="009874B5"/>
    <w:rsid w:val="0099008D"/>
    <w:rsid w:val="00990094"/>
    <w:rsid w:val="00991A08"/>
    <w:rsid w:val="00991E59"/>
    <w:rsid w:val="009926FA"/>
    <w:rsid w:val="00992C6B"/>
    <w:rsid w:val="00992C8A"/>
    <w:rsid w:val="0099356A"/>
    <w:rsid w:val="009936A1"/>
    <w:rsid w:val="009936F7"/>
    <w:rsid w:val="00993B4D"/>
    <w:rsid w:val="0099431C"/>
    <w:rsid w:val="0099514C"/>
    <w:rsid w:val="009954C2"/>
    <w:rsid w:val="00995647"/>
    <w:rsid w:val="009956A1"/>
    <w:rsid w:val="00995718"/>
    <w:rsid w:val="00995D88"/>
    <w:rsid w:val="00995F5B"/>
    <w:rsid w:val="00996907"/>
    <w:rsid w:val="00996AE1"/>
    <w:rsid w:val="00997321"/>
    <w:rsid w:val="00997AD1"/>
    <w:rsid w:val="00997F3A"/>
    <w:rsid w:val="00997FB3"/>
    <w:rsid w:val="009A0EB7"/>
    <w:rsid w:val="009A12AF"/>
    <w:rsid w:val="009A17EF"/>
    <w:rsid w:val="009A1849"/>
    <w:rsid w:val="009A2312"/>
    <w:rsid w:val="009A2897"/>
    <w:rsid w:val="009A2DA0"/>
    <w:rsid w:val="009A368C"/>
    <w:rsid w:val="009A422A"/>
    <w:rsid w:val="009A42DC"/>
    <w:rsid w:val="009A4C2B"/>
    <w:rsid w:val="009A502F"/>
    <w:rsid w:val="009A563E"/>
    <w:rsid w:val="009A56E7"/>
    <w:rsid w:val="009A5A53"/>
    <w:rsid w:val="009A5F06"/>
    <w:rsid w:val="009A5FFA"/>
    <w:rsid w:val="009A64F2"/>
    <w:rsid w:val="009A75D5"/>
    <w:rsid w:val="009A77D7"/>
    <w:rsid w:val="009B00A5"/>
    <w:rsid w:val="009B00B1"/>
    <w:rsid w:val="009B0384"/>
    <w:rsid w:val="009B0456"/>
    <w:rsid w:val="009B0ACF"/>
    <w:rsid w:val="009B0EF4"/>
    <w:rsid w:val="009B1410"/>
    <w:rsid w:val="009B1909"/>
    <w:rsid w:val="009B1D16"/>
    <w:rsid w:val="009B1F4F"/>
    <w:rsid w:val="009B25DB"/>
    <w:rsid w:val="009B2EBF"/>
    <w:rsid w:val="009B32DF"/>
    <w:rsid w:val="009B35F8"/>
    <w:rsid w:val="009B363E"/>
    <w:rsid w:val="009B3F15"/>
    <w:rsid w:val="009B4289"/>
    <w:rsid w:val="009B5832"/>
    <w:rsid w:val="009B688B"/>
    <w:rsid w:val="009B6AEC"/>
    <w:rsid w:val="009B6C53"/>
    <w:rsid w:val="009B6FE0"/>
    <w:rsid w:val="009B7BAB"/>
    <w:rsid w:val="009C049D"/>
    <w:rsid w:val="009C2DD7"/>
    <w:rsid w:val="009C2DE5"/>
    <w:rsid w:val="009C3361"/>
    <w:rsid w:val="009C3C9B"/>
    <w:rsid w:val="009C3EE8"/>
    <w:rsid w:val="009C403F"/>
    <w:rsid w:val="009C4249"/>
    <w:rsid w:val="009C44F7"/>
    <w:rsid w:val="009C45E5"/>
    <w:rsid w:val="009C4D21"/>
    <w:rsid w:val="009C50A1"/>
    <w:rsid w:val="009C5321"/>
    <w:rsid w:val="009C5B1D"/>
    <w:rsid w:val="009C5E99"/>
    <w:rsid w:val="009C60B9"/>
    <w:rsid w:val="009C629F"/>
    <w:rsid w:val="009C65E2"/>
    <w:rsid w:val="009C66CB"/>
    <w:rsid w:val="009C6C31"/>
    <w:rsid w:val="009C6C91"/>
    <w:rsid w:val="009C7045"/>
    <w:rsid w:val="009C79A0"/>
    <w:rsid w:val="009C7BED"/>
    <w:rsid w:val="009C7FEB"/>
    <w:rsid w:val="009D08A9"/>
    <w:rsid w:val="009D0D86"/>
    <w:rsid w:val="009D0DB9"/>
    <w:rsid w:val="009D18B9"/>
    <w:rsid w:val="009D1C41"/>
    <w:rsid w:val="009D1D78"/>
    <w:rsid w:val="009D1F3A"/>
    <w:rsid w:val="009D27CE"/>
    <w:rsid w:val="009D27FA"/>
    <w:rsid w:val="009D2A31"/>
    <w:rsid w:val="009D2B37"/>
    <w:rsid w:val="009D2B40"/>
    <w:rsid w:val="009D3A55"/>
    <w:rsid w:val="009D3D25"/>
    <w:rsid w:val="009D41FD"/>
    <w:rsid w:val="009D4E97"/>
    <w:rsid w:val="009D50E5"/>
    <w:rsid w:val="009D5316"/>
    <w:rsid w:val="009D5983"/>
    <w:rsid w:val="009E0166"/>
    <w:rsid w:val="009E0CBE"/>
    <w:rsid w:val="009E169E"/>
    <w:rsid w:val="009E2252"/>
    <w:rsid w:val="009E3287"/>
    <w:rsid w:val="009E3EF6"/>
    <w:rsid w:val="009E4050"/>
    <w:rsid w:val="009E40B3"/>
    <w:rsid w:val="009E40DE"/>
    <w:rsid w:val="009E4839"/>
    <w:rsid w:val="009E59C8"/>
    <w:rsid w:val="009E5BF5"/>
    <w:rsid w:val="009E6FEA"/>
    <w:rsid w:val="009E7653"/>
    <w:rsid w:val="009E7799"/>
    <w:rsid w:val="009F0020"/>
    <w:rsid w:val="009F17FF"/>
    <w:rsid w:val="009F1957"/>
    <w:rsid w:val="009F1A9B"/>
    <w:rsid w:val="009F27A5"/>
    <w:rsid w:val="009F280E"/>
    <w:rsid w:val="009F28A2"/>
    <w:rsid w:val="009F2B6C"/>
    <w:rsid w:val="009F2BA8"/>
    <w:rsid w:val="009F2FCC"/>
    <w:rsid w:val="009F3BD4"/>
    <w:rsid w:val="009F3DCE"/>
    <w:rsid w:val="009F42D4"/>
    <w:rsid w:val="009F43CD"/>
    <w:rsid w:val="009F5420"/>
    <w:rsid w:val="009F5910"/>
    <w:rsid w:val="009F5943"/>
    <w:rsid w:val="009F5F37"/>
    <w:rsid w:val="009F625B"/>
    <w:rsid w:val="009F63CF"/>
    <w:rsid w:val="009F6699"/>
    <w:rsid w:val="009F6C2B"/>
    <w:rsid w:val="009F71D3"/>
    <w:rsid w:val="009F785F"/>
    <w:rsid w:val="009F7BE4"/>
    <w:rsid w:val="009F7C61"/>
    <w:rsid w:val="009F7CCE"/>
    <w:rsid w:val="00A006CF"/>
    <w:rsid w:val="00A01022"/>
    <w:rsid w:val="00A01545"/>
    <w:rsid w:val="00A0189C"/>
    <w:rsid w:val="00A01C9F"/>
    <w:rsid w:val="00A01D1C"/>
    <w:rsid w:val="00A03662"/>
    <w:rsid w:val="00A0374E"/>
    <w:rsid w:val="00A0397C"/>
    <w:rsid w:val="00A039E8"/>
    <w:rsid w:val="00A03F14"/>
    <w:rsid w:val="00A03F4E"/>
    <w:rsid w:val="00A041F9"/>
    <w:rsid w:val="00A045C6"/>
    <w:rsid w:val="00A04FB2"/>
    <w:rsid w:val="00A04FE5"/>
    <w:rsid w:val="00A050CC"/>
    <w:rsid w:val="00A058C8"/>
    <w:rsid w:val="00A05AE3"/>
    <w:rsid w:val="00A0601A"/>
    <w:rsid w:val="00A1084A"/>
    <w:rsid w:val="00A10AE3"/>
    <w:rsid w:val="00A10B80"/>
    <w:rsid w:val="00A1102A"/>
    <w:rsid w:val="00A11219"/>
    <w:rsid w:val="00A114F1"/>
    <w:rsid w:val="00A119D5"/>
    <w:rsid w:val="00A11C2D"/>
    <w:rsid w:val="00A127F1"/>
    <w:rsid w:val="00A13075"/>
    <w:rsid w:val="00A13370"/>
    <w:rsid w:val="00A14327"/>
    <w:rsid w:val="00A144CB"/>
    <w:rsid w:val="00A14529"/>
    <w:rsid w:val="00A1487F"/>
    <w:rsid w:val="00A14AB7"/>
    <w:rsid w:val="00A150AE"/>
    <w:rsid w:val="00A150F4"/>
    <w:rsid w:val="00A153FB"/>
    <w:rsid w:val="00A1588E"/>
    <w:rsid w:val="00A1627F"/>
    <w:rsid w:val="00A17A52"/>
    <w:rsid w:val="00A17C3F"/>
    <w:rsid w:val="00A17C5A"/>
    <w:rsid w:val="00A20144"/>
    <w:rsid w:val="00A20346"/>
    <w:rsid w:val="00A20481"/>
    <w:rsid w:val="00A2080F"/>
    <w:rsid w:val="00A20A52"/>
    <w:rsid w:val="00A20C3C"/>
    <w:rsid w:val="00A2182D"/>
    <w:rsid w:val="00A21A0C"/>
    <w:rsid w:val="00A21CFB"/>
    <w:rsid w:val="00A21FA5"/>
    <w:rsid w:val="00A2217D"/>
    <w:rsid w:val="00A224A7"/>
    <w:rsid w:val="00A22530"/>
    <w:rsid w:val="00A22809"/>
    <w:rsid w:val="00A229B5"/>
    <w:rsid w:val="00A23320"/>
    <w:rsid w:val="00A23A26"/>
    <w:rsid w:val="00A24F19"/>
    <w:rsid w:val="00A24FFF"/>
    <w:rsid w:val="00A25036"/>
    <w:rsid w:val="00A25870"/>
    <w:rsid w:val="00A25ACF"/>
    <w:rsid w:val="00A25FDD"/>
    <w:rsid w:val="00A26595"/>
    <w:rsid w:val="00A2660B"/>
    <w:rsid w:val="00A267C0"/>
    <w:rsid w:val="00A26E4E"/>
    <w:rsid w:val="00A279D4"/>
    <w:rsid w:val="00A30337"/>
    <w:rsid w:val="00A30695"/>
    <w:rsid w:val="00A31D18"/>
    <w:rsid w:val="00A321E2"/>
    <w:rsid w:val="00A32598"/>
    <w:rsid w:val="00A32774"/>
    <w:rsid w:val="00A32BC0"/>
    <w:rsid w:val="00A35FB0"/>
    <w:rsid w:val="00A3665B"/>
    <w:rsid w:val="00A37035"/>
    <w:rsid w:val="00A37624"/>
    <w:rsid w:val="00A3770B"/>
    <w:rsid w:val="00A37B0A"/>
    <w:rsid w:val="00A40689"/>
    <w:rsid w:val="00A40E5C"/>
    <w:rsid w:val="00A41563"/>
    <w:rsid w:val="00A41BBD"/>
    <w:rsid w:val="00A41FCE"/>
    <w:rsid w:val="00A42506"/>
    <w:rsid w:val="00A4282A"/>
    <w:rsid w:val="00A42D80"/>
    <w:rsid w:val="00A42EBD"/>
    <w:rsid w:val="00A42F55"/>
    <w:rsid w:val="00A430BA"/>
    <w:rsid w:val="00A43564"/>
    <w:rsid w:val="00A43DFF"/>
    <w:rsid w:val="00A44274"/>
    <w:rsid w:val="00A4496E"/>
    <w:rsid w:val="00A44A09"/>
    <w:rsid w:val="00A44F27"/>
    <w:rsid w:val="00A45990"/>
    <w:rsid w:val="00A45B20"/>
    <w:rsid w:val="00A45B6A"/>
    <w:rsid w:val="00A45B70"/>
    <w:rsid w:val="00A45D58"/>
    <w:rsid w:val="00A46E3E"/>
    <w:rsid w:val="00A47469"/>
    <w:rsid w:val="00A50A23"/>
    <w:rsid w:val="00A50CFB"/>
    <w:rsid w:val="00A51271"/>
    <w:rsid w:val="00A51CF9"/>
    <w:rsid w:val="00A51DAF"/>
    <w:rsid w:val="00A51F3E"/>
    <w:rsid w:val="00A5261C"/>
    <w:rsid w:val="00A52847"/>
    <w:rsid w:val="00A53AFB"/>
    <w:rsid w:val="00A53C78"/>
    <w:rsid w:val="00A53E13"/>
    <w:rsid w:val="00A54778"/>
    <w:rsid w:val="00A5620B"/>
    <w:rsid w:val="00A56522"/>
    <w:rsid w:val="00A56842"/>
    <w:rsid w:val="00A56FDC"/>
    <w:rsid w:val="00A570C5"/>
    <w:rsid w:val="00A57B17"/>
    <w:rsid w:val="00A602F7"/>
    <w:rsid w:val="00A60635"/>
    <w:rsid w:val="00A611A9"/>
    <w:rsid w:val="00A616FD"/>
    <w:rsid w:val="00A61F64"/>
    <w:rsid w:val="00A626A7"/>
    <w:rsid w:val="00A62D63"/>
    <w:rsid w:val="00A62F42"/>
    <w:rsid w:val="00A6359E"/>
    <w:rsid w:val="00A63762"/>
    <w:rsid w:val="00A64A20"/>
    <w:rsid w:val="00A6519E"/>
    <w:rsid w:val="00A6533E"/>
    <w:rsid w:val="00A65646"/>
    <w:rsid w:val="00A65CC4"/>
    <w:rsid w:val="00A66096"/>
    <w:rsid w:val="00A6609A"/>
    <w:rsid w:val="00A6739F"/>
    <w:rsid w:val="00A70A93"/>
    <w:rsid w:val="00A7104C"/>
    <w:rsid w:val="00A71874"/>
    <w:rsid w:val="00A719DF"/>
    <w:rsid w:val="00A71E8B"/>
    <w:rsid w:val="00A71FD4"/>
    <w:rsid w:val="00A71FDC"/>
    <w:rsid w:val="00A72143"/>
    <w:rsid w:val="00A72BE6"/>
    <w:rsid w:val="00A731DE"/>
    <w:rsid w:val="00A7326E"/>
    <w:rsid w:val="00A733D5"/>
    <w:rsid w:val="00A747EC"/>
    <w:rsid w:val="00A74AB6"/>
    <w:rsid w:val="00A752A1"/>
    <w:rsid w:val="00A75484"/>
    <w:rsid w:val="00A75494"/>
    <w:rsid w:val="00A758D9"/>
    <w:rsid w:val="00A763C5"/>
    <w:rsid w:val="00A7717B"/>
    <w:rsid w:val="00A779FE"/>
    <w:rsid w:val="00A77ED6"/>
    <w:rsid w:val="00A809AA"/>
    <w:rsid w:val="00A8283B"/>
    <w:rsid w:val="00A82971"/>
    <w:rsid w:val="00A8298E"/>
    <w:rsid w:val="00A82F12"/>
    <w:rsid w:val="00A82FCF"/>
    <w:rsid w:val="00A83048"/>
    <w:rsid w:val="00A8391D"/>
    <w:rsid w:val="00A8446E"/>
    <w:rsid w:val="00A858EC"/>
    <w:rsid w:val="00A85DED"/>
    <w:rsid w:val="00A86048"/>
    <w:rsid w:val="00A868BE"/>
    <w:rsid w:val="00A869F0"/>
    <w:rsid w:val="00A86EB2"/>
    <w:rsid w:val="00A8709A"/>
    <w:rsid w:val="00A8733B"/>
    <w:rsid w:val="00A87A59"/>
    <w:rsid w:val="00A911D2"/>
    <w:rsid w:val="00A911E6"/>
    <w:rsid w:val="00A914B1"/>
    <w:rsid w:val="00A92424"/>
    <w:rsid w:val="00A92741"/>
    <w:rsid w:val="00A9294D"/>
    <w:rsid w:val="00A92A76"/>
    <w:rsid w:val="00A93821"/>
    <w:rsid w:val="00A93CE8"/>
    <w:rsid w:val="00A93EC9"/>
    <w:rsid w:val="00A93F65"/>
    <w:rsid w:val="00A94C10"/>
    <w:rsid w:val="00A954CE"/>
    <w:rsid w:val="00A954D7"/>
    <w:rsid w:val="00A956FE"/>
    <w:rsid w:val="00A95AB9"/>
    <w:rsid w:val="00A95DCE"/>
    <w:rsid w:val="00A96A0A"/>
    <w:rsid w:val="00A96ABF"/>
    <w:rsid w:val="00A96B7F"/>
    <w:rsid w:val="00A97102"/>
    <w:rsid w:val="00A9786B"/>
    <w:rsid w:val="00A9790B"/>
    <w:rsid w:val="00A97936"/>
    <w:rsid w:val="00AA0144"/>
    <w:rsid w:val="00AA0782"/>
    <w:rsid w:val="00AA0E5B"/>
    <w:rsid w:val="00AA118F"/>
    <w:rsid w:val="00AA248B"/>
    <w:rsid w:val="00AA251F"/>
    <w:rsid w:val="00AA28EF"/>
    <w:rsid w:val="00AA2D05"/>
    <w:rsid w:val="00AA3BF8"/>
    <w:rsid w:val="00AA45F6"/>
    <w:rsid w:val="00AA536C"/>
    <w:rsid w:val="00AA5A65"/>
    <w:rsid w:val="00AA64B8"/>
    <w:rsid w:val="00AA67DB"/>
    <w:rsid w:val="00AA6BD5"/>
    <w:rsid w:val="00AA6FDA"/>
    <w:rsid w:val="00AA713A"/>
    <w:rsid w:val="00AA73E5"/>
    <w:rsid w:val="00AA7B6F"/>
    <w:rsid w:val="00AA7CA4"/>
    <w:rsid w:val="00AB0C02"/>
    <w:rsid w:val="00AB0C7E"/>
    <w:rsid w:val="00AB0F48"/>
    <w:rsid w:val="00AB164B"/>
    <w:rsid w:val="00AB1C0A"/>
    <w:rsid w:val="00AB21BB"/>
    <w:rsid w:val="00AB28DD"/>
    <w:rsid w:val="00AB28DF"/>
    <w:rsid w:val="00AB3257"/>
    <w:rsid w:val="00AB4377"/>
    <w:rsid w:val="00AB4956"/>
    <w:rsid w:val="00AB4B59"/>
    <w:rsid w:val="00AB4C8F"/>
    <w:rsid w:val="00AB5085"/>
    <w:rsid w:val="00AB5892"/>
    <w:rsid w:val="00AB589D"/>
    <w:rsid w:val="00AB58D2"/>
    <w:rsid w:val="00AB5C03"/>
    <w:rsid w:val="00AB60E0"/>
    <w:rsid w:val="00AB71B1"/>
    <w:rsid w:val="00AB78AA"/>
    <w:rsid w:val="00AB7961"/>
    <w:rsid w:val="00AB798D"/>
    <w:rsid w:val="00AB7C4A"/>
    <w:rsid w:val="00AC05AB"/>
    <w:rsid w:val="00AC0A1F"/>
    <w:rsid w:val="00AC0C6D"/>
    <w:rsid w:val="00AC140A"/>
    <w:rsid w:val="00AC1F3A"/>
    <w:rsid w:val="00AC2365"/>
    <w:rsid w:val="00AC300B"/>
    <w:rsid w:val="00AC30BF"/>
    <w:rsid w:val="00AC3688"/>
    <w:rsid w:val="00AC383C"/>
    <w:rsid w:val="00AC3A43"/>
    <w:rsid w:val="00AC3F5F"/>
    <w:rsid w:val="00AC4239"/>
    <w:rsid w:val="00AC4B32"/>
    <w:rsid w:val="00AC5943"/>
    <w:rsid w:val="00AC5F46"/>
    <w:rsid w:val="00AC603B"/>
    <w:rsid w:val="00AC6369"/>
    <w:rsid w:val="00AC7C2C"/>
    <w:rsid w:val="00AD0301"/>
    <w:rsid w:val="00AD0AD2"/>
    <w:rsid w:val="00AD0E60"/>
    <w:rsid w:val="00AD0FFE"/>
    <w:rsid w:val="00AD1265"/>
    <w:rsid w:val="00AD1C2F"/>
    <w:rsid w:val="00AD1DF9"/>
    <w:rsid w:val="00AD208F"/>
    <w:rsid w:val="00AD2B69"/>
    <w:rsid w:val="00AD32F6"/>
    <w:rsid w:val="00AD3345"/>
    <w:rsid w:val="00AD3417"/>
    <w:rsid w:val="00AD4237"/>
    <w:rsid w:val="00AD424A"/>
    <w:rsid w:val="00AD55A8"/>
    <w:rsid w:val="00AD6037"/>
    <w:rsid w:val="00AD68E5"/>
    <w:rsid w:val="00AD690F"/>
    <w:rsid w:val="00AD7185"/>
    <w:rsid w:val="00AE01EB"/>
    <w:rsid w:val="00AE040D"/>
    <w:rsid w:val="00AE1221"/>
    <w:rsid w:val="00AE223D"/>
    <w:rsid w:val="00AE3937"/>
    <w:rsid w:val="00AE3F92"/>
    <w:rsid w:val="00AE4612"/>
    <w:rsid w:val="00AE4668"/>
    <w:rsid w:val="00AE48B6"/>
    <w:rsid w:val="00AE4D14"/>
    <w:rsid w:val="00AE5D23"/>
    <w:rsid w:val="00AE6622"/>
    <w:rsid w:val="00AE6D1F"/>
    <w:rsid w:val="00AE6DC3"/>
    <w:rsid w:val="00AE713A"/>
    <w:rsid w:val="00AE7DDC"/>
    <w:rsid w:val="00AE7E92"/>
    <w:rsid w:val="00AF001E"/>
    <w:rsid w:val="00AF01A9"/>
    <w:rsid w:val="00AF073D"/>
    <w:rsid w:val="00AF0AA5"/>
    <w:rsid w:val="00AF0CF9"/>
    <w:rsid w:val="00AF137D"/>
    <w:rsid w:val="00AF152C"/>
    <w:rsid w:val="00AF1615"/>
    <w:rsid w:val="00AF1981"/>
    <w:rsid w:val="00AF1B79"/>
    <w:rsid w:val="00AF1C3F"/>
    <w:rsid w:val="00AF1D6A"/>
    <w:rsid w:val="00AF2874"/>
    <w:rsid w:val="00AF2D2E"/>
    <w:rsid w:val="00AF3564"/>
    <w:rsid w:val="00AF3FD6"/>
    <w:rsid w:val="00AF42AF"/>
    <w:rsid w:val="00AF4318"/>
    <w:rsid w:val="00AF4534"/>
    <w:rsid w:val="00AF4907"/>
    <w:rsid w:val="00AF49AB"/>
    <w:rsid w:val="00AF4BEA"/>
    <w:rsid w:val="00AF4C3B"/>
    <w:rsid w:val="00AF4D71"/>
    <w:rsid w:val="00AF4DEF"/>
    <w:rsid w:val="00AF5272"/>
    <w:rsid w:val="00AF5DA3"/>
    <w:rsid w:val="00AF5DE9"/>
    <w:rsid w:val="00AF76AA"/>
    <w:rsid w:val="00AF78FE"/>
    <w:rsid w:val="00AF79D9"/>
    <w:rsid w:val="00AF7A88"/>
    <w:rsid w:val="00B000C8"/>
    <w:rsid w:val="00B0019C"/>
    <w:rsid w:val="00B01040"/>
    <w:rsid w:val="00B01121"/>
    <w:rsid w:val="00B015B6"/>
    <w:rsid w:val="00B018D7"/>
    <w:rsid w:val="00B02457"/>
    <w:rsid w:val="00B0343C"/>
    <w:rsid w:val="00B0347B"/>
    <w:rsid w:val="00B038CF"/>
    <w:rsid w:val="00B04134"/>
    <w:rsid w:val="00B0424A"/>
    <w:rsid w:val="00B046D5"/>
    <w:rsid w:val="00B057EB"/>
    <w:rsid w:val="00B05EEE"/>
    <w:rsid w:val="00B0615D"/>
    <w:rsid w:val="00B061E0"/>
    <w:rsid w:val="00B062A9"/>
    <w:rsid w:val="00B0647F"/>
    <w:rsid w:val="00B064F8"/>
    <w:rsid w:val="00B06819"/>
    <w:rsid w:val="00B06849"/>
    <w:rsid w:val="00B079BF"/>
    <w:rsid w:val="00B079E1"/>
    <w:rsid w:val="00B07AF3"/>
    <w:rsid w:val="00B07BD6"/>
    <w:rsid w:val="00B10F32"/>
    <w:rsid w:val="00B1127C"/>
    <w:rsid w:val="00B1143C"/>
    <w:rsid w:val="00B11633"/>
    <w:rsid w:val="00B118F5"/>
    <w:rsid w:val="00B11CEE"/>
    <w:rsid w:val="00B121C6"/>
    <w:rsid w:val="00B1268B"/>
    <w:rsid w:val="00B12727"/>
    <w:rsid w:val="00B129D3"/>
    <w:rsid w:val="00B1483B"/>
    <w:rsid w:val="00B14A92"/>
    <w:rsid w:val="00B14CE8"/>
    <w:rsid w:val="00B15401"/>
    <w:rsid w:val="00B1548F"/>
    <w:rsid w:val="00B156F5"/>
    <w:rsid w:val="00B16184"/>
    <w:rsid w:val="00B16B11"/>
    <w:rsid w:val="00B16BFF"/>
    <w:rsid w:val="00B1716C"/>
    <w:rsid w:val="00B17E19"/>
    <w:rsid w:val="00B17F41"/>
    <w:rsid w:val="00B205F9"/>
    <w:rsid w:val="00B20CD7"/>
    <w:rsid w:val="00B213B4"/>
    <w:rsid w:val="00B21D8E"/>
    <w:rsid w:val="00B21E52"/>
    <w:rsid w:val="00B22673"/>
    <w:rsid w:val="00B22BC2"/>
    <w:rsid w:val="00B22D69"/>
    <w:rsid w:val="00B22FDF"/>
    <w:rsid w:val="00B2342A"/>
    <w:rsid w:val="00B23519"/>
    <w:rsid w:val="00B23DA2"/>
    <w:rsid w:val="00B245CE"/>
    <w:rsid w:val="00B24D8E"/>
    <w:rsid w:val="00B24DC4"/>
    <w:rsid w:val="00B258D4"/>
    <w:rsid w:val="00B265ED"/>
    <w:rsid w:val="00B26ECC"/>
    <w:rsid w:val="00B26F66"/>
    <w:rsid w:val="00B272D9"/>
    <w:rsid w:val="00B273B4"/>
    <w:rsid w:val="00B27A36"/>
    <w:rsid w:val="00B27C23"/>
    <w:rsid w:val="00B308B7"/>
    <w:rsid w:val="00B31089"/>
    <w:rsid w:val="00B312C3"/>
    <w:rsid w:val="00B31AD7"/>
    <w:rsid w:val="00B31D4C"/>
    <w:rsid w:val="00B3240E"/>
    <w:rsid w:val="00B32685"/>
    <w:rsid w:val="00B32DCA"/>
    <w:rsid w:val="00B33072"/>
    <w:rsid w:val="00B3324F"/>
    <w:rsid w:val="00B333EB"/>
    <w:rsid w:val="00B3347D"/>
    <w:rsid w:val="00B34113"/>
    <w:rsid w:val="00B348FE"/>
    <w:rsid w:val="00B34C9D"/>
    <w:rsid w:val="00B3543D"/>
    <w:rsid w:val="00B3611A"/>
    <w:rsid w:val="00B37185"/>
    <w:rsid w:val="00B37904"/>
    <w:rsid w:val="00B3792B"/>
    <w:rsid w:val="00B4077F"/>
    <w:rsid w:val="00B40F10"/>
    <w:rsid w:val="00B426E3"/>
    <w:rsid w:val="00B42939"/>
    <w:rsid w:val="00B42A4A"/>
    <w:rsid w:val="00B430E8"/>
    <w:rsid w:val="00B431A4"/>
    <w:rsid w:val="00B43EB9"/>
    <w:rsid w:val="00B43EFB"/>
    <w:rsid w:val="00B445F1"/>
    <w:rsid w:val="00B450CF"/>
    <w:rsid w:val="00B4698C"/>
    <w:rsid w:val="00B472F2"/>
    <w:rsid w:val="00B47323"/>
    <w:rsid w:val="00B479F2"/>
    <w:rsid w:val="00B47B0E"/>
    <w:rsid w:val="00B47D46"/>
    <w:rsid w:val="00B50057"/>
    <w:rsid w:val="00B50B0C"/>
    <w:rsid w:val="00B5106B"/>
    <w:rsid w:val="00B52262"/>
    <w:rsid w:val="00B526EA"/>
    <w:rsid w:val="00B53677"/>
    <w:rsid w:val="00B54252"/>
    <w:rsid w:val="00B549FA"/>
    <w:rsid w:val="00B55047"/>
    <w:rsid w:val="00B55688"/>
    <w:rsid w:val="00B556A5"/>
    <w:rsid w:val="00B5656B"/>
    <w:rsid w:val="00B56589"/>
    <w:rsid w:val="00B566F9"/>
    <w:rsid w:val="00B56881"/>
    <w:rsid w:val="00B56F13"/>
    <w:rsid w:val="00B56F74"/>
    <w:rsid w:val="00B56FC2"/>
    <w:rsid w:val="00B57318"/>
    <w:rsid w:val="00B5798B"/>
    <w:rsid w:val="00B60582"/>
    <w:rsid w:val="00B6155D"/>
    <w:rsid w:val="00B619F3"/>
    <w:rsid w:val="00B61C97"/>
    <w:rsid w:val="00B626B9"/>
    <w:rsid w:val="00B62721"/>
    <w:rsid w:val="00B62D50"/>
    <w:rsid w:val="00B62E50"/>
    <w:rsid w:val="00B62EDD"/>
    <w:rsid w:val="00B63A3E"/>
    <w:rsid w:val="00B643BD"/>
    <w:rsid w:val="00B64DED"/>
    <w:rsid w:val="00B64FD3"/>
    <w:rsid w:val="00B65427"/>
    <w:rsid w:val="00B6549D"/>
    <w:rsid w:val="00B65624"/>
    <w:rsid w:val="00B65E2D"/>
    <w:rsid w:val="00B66412"/>
    <w:rsid w:val="00B669A4"/>
    <w:rsid w:val="00B66E81"/>
    <w:rsid w:val="00B6715D"/>
    <w:rsid w:val="00B677CA"/>
    <w:rsid w:val="00B67A9A"/>
    <w:rsid w:val="00B7002E"/>
    <w:rsid w:val="00B70B0E"/>
    <w:rsid w:val="00B70EFC"/>
    <w:rsid w:val="00B711C0"/>
    <w:rsid w:val="00B71541"/>
    <w:rsid w:val="00B71847"/>
    <w:rsid w:val="00B72310"/>
    <w:rsid w:val="00B72510"/>
    <w:rsid w:val="00B7294D"/>
    <w:rsid w:val="00B731F0"/>
    <w:rsid w:val="00B73B1F"/>
    <w:rsid w:val="00B73D0B"/>
    <w:rsid w:val="00B754F5"/>
    <w:rsid w:val="00B75814"/>
    <w:rsid w:val="00B75963"/>
    <w:rsid w:val="00B75D01"/>
    <w:rsid w:val="00B75F17"/>
    <w:rsid w:val="00B76BC2"/>
    <w:rsid w:val="00B77843"/>
    <w:rsid w:val="00B809EF"/>
    <w:rsid w:val="00B80D64"/>
    <w:rsid w:val="00B80D79"/>
    <w:rsid w:val="00B81041"/>
    <w:rsid w:val="00B81758"/>
    <w:rsid w:val="00B8182F"/>
    <w:rsid w:val="00B81BF1"/>
    <w:rsid w:val="00B81D3E"/>
    <w:rsid w:val="00B820D6"/>
    <w:rsid w:val="00B82755"/>
    <w:rsid w:val="00B828DC"/>
    <w:rsid w:val="00B82B01"/>
    <w:rsid w:val="00B82FCB"/>
    <w:rsid w:val="00B8304B"/>
    <w:rsid w:val="00B844F7"/>
    <w:rsid w:val="00B84549"/>
    <w:rsid w:val="00B846DC"/>
    <w:rsid w:val="00B8516F"/>
    <w:rsid w:val="00B85A79"/>
    <w:rsid w:val="00B85DC8"/>
    <w:rsid w:val="00B8605E"/>
    <w:rsid w:val="00B86152"/>
    <w:rsid w:val="00B86582"/>
    <w:rsid w:val="00B8682F"/>
    <w:rsid w:val="00B868FE"/>
    <w:rsid w:val="00B86CD2"/>
    <w:rsid w:val="00B870B1"/>
    <w:rsid w:val="00B87D06"/>
    <w:rsid w:val="00B9063F"/>
    <w:rsid w:val="00B91FC5"/>
    <w:rsid w:val="00B92630"/>
    <w:rsid w:val="00B92A4E"/>
    <w:rsid w:val="00B92AA3"/>
    <w:rsid w:val="00B92DDF"/>
    <w:rsid w:val="00B94429"/>
    <w:rsid w:val="00B949CF"/>
    <w:rsid w:val="00B95178"/>
    <w:rsid w:val="00B95CAF"/>
    <w:rsid w:val="00B967F0"/>
    <w:rsid w:val="00B968B9"/>
    <w:rsid w:val="00B96C68"/>
    <w:rsid w:val="00B96CE6"/>
    <w:rsid w:val="00B97D04"/>
    <w:rsid w:val="00BA07E6"/>
    <w:rsid w:val="00BA0C76"/>
    <w:rsid w:val="00BA10F0"/>
    <w:rsid w:val="00BA18BE"/>
    <w:rsid w:val="00BA1902"/>
    <w:rsid w:val="00BA1B7E"/>
    <w:rsid w:val="00BA1BE7"/>
    <w:rsid w:val="00BA1CB7"/>
    <w:rsid w:val="00BA1FDB"/>
    <w:rsid w:val="00BA2100"/>
    <w:rsid w:val="00BA24F2"/>
    <w:rsid w:val="00BA2531"/>
    <w:rsid w:val="00BA2919"/>
    <w:rsid w:val="00BA2CC1"/>
    <w:rsid w:val="00BA2E92"/>
    <w:rsid w:val="00BA2EAF"/>
    <w:rsid w:val="00BA3DE3"/>
    <w:rsid w:val="00BA3EAF"/>
    <w:rsid w:val="00BA4996"/>
    <w:rsid w:val="00BA5B86"/>
    <w:rsid w:val="00BA6A98"/>
    <w:rsid w:val="00BA75AE"/>
    <w:rsid w:val="00BA7928"/>
    <w:rsid w:val="00BA7B02"/>
    <w:rsid w:val="00BA7D42"/>
    <w:rsid w:val="00BA7DD3"/>
    <w:rsid w:val="00BB0018"/>
    <w:rsid w:val="00BB01CE"/>
    <w:rsid w:val="00BB06BC"/>
    <w:rsid w:val="00BB06F4"/>
    <w:rsid w:val="00BB0B15"/>
    <w:rsid w:val="00BB0E34"/>
    <w:rsid w:val="00BB1452"/>
    <w:rsid w:val="00BB18E0"/>
    <w:rsid w:val="00BB1B52"/>
    <w:rsid w:val="00BB1C7E"/>
    <w:rsid w:val="00BB24C6"/>
    <w:rsid w:val="00BB2799"/>
    <w:rsid w:val="00BB2AF3"/>
    <w:rsid w:val="00BB31AB"/>
    <w:rsid w:val="00BB3768"/>
    <w:rsid w:val="00BB3A10"/>
    <w:rsid w:val="00BB3B07"/>
    <w:rsid w:val="00BB3C99"/>
    <w:rsid w:val="00BB4AFB"/>
    <w:rsid w:val="00BB542F"/>
    <w:rsid w:val="00BB5946"/>
    <w:rsid w:val="00BB617E"/>
    <w:rsid w:val="00BB6C4B"/>
    <w:rsid w:val="00BB7158"/>
    <w:rsid w:val="00BB7A74"/>
    <w:rsid w:val="00BC0168"/>
    <w:rsid w:val="00BC01EA"/>
    <w:rsid w:val="00BC0754"/>
    <w:rsid w:val="00BC092C"/>
    <w:rsid w:val="00BC0A78"/>
    <w:rsid w:val="00BC0C33"/>
    <w:rsid w:val="00BC104D"/>
    <w:rsid w:val="00BC1145"/>
    <w:rsid w:val="00BC1B87"/>
    <w:rsid w:val="00BC2E29"/>
    <w:rsid w:val="00BC2FF0"/>
    <w:rsid w:val="00BC30C1"/>
    <w:rsid w:val="00BC33C4"/>
    <w:rsid w:val="00BC438B"/>
    <w:rsid w:val="00BC448D"/>
    <w:rsid w:val="00BC4920"/>
    <w:rsid w:val="00BC4A6C"/>
    <w:rsid w:val="00BC4ACD"/>
    <w:rsid w:val="00BC4DAA"/>
    <w:rsid w:val="00BC5A3A"/>
    <w:rsid w:val="00BC5A44"/>
    <w:rsid w:val="00BC5D51"/>
    <w:rsid w:val="00BC5D8C"/>
    <w:rsid w:val="00BC60D6"/>
    <w:rsid w:val="00BC6E5C"/>
    <w:rsid w:val="00BC7259"/>
    <w:rsid w:val="00BC77F5"/>
    <w:rsid w:val="00BC7ACF"/>
    <w:rsid w:val="00BC7C24"/>
    <w:rsid w:val="00BD037C"/>
    <w:rsid w:val="00BD099E"/>
    <w:rsid w:val="00BD0AB9"/>
    <w:rsid w:val="00BD1155"/>
    <w:rsid w:val="00BD11A5"/>
    <w:rsid w:val="00BD13E3"/>
    <w:rsid w:val="00BD1475"/>
    <w:rsid w:val="00BD1581"/>
    <w:rsid w:val="00BD162C"/>
    <w:rsid w:val="00BD1708"/>
    <w:rsid w:val="00BD1A8C"/>
    <w:rsid w:val="00BD1E93"/>
    <w:rsid w:val="00BD2A53"/>
    <w:rsid w:val="00BD2C11"/>
    <w:rsid w:val="00BD34AC"/>
    <w:rsid w:val="00BD41D1"/>
    <w:rsid w:val="00BD42FF"/>
    <w:rsid w:val="00BD4581"/>
    <w:rsid w:val="00BD5172"/>
    <w:rsid w:val="00BD53F0"/>
    <w:rsid w:val="00BD6039"/>
    <w:rsid w:val="00BD606C"/>
    <w:rsid w:val="00BD6AD8"/>
    <w:rsid w:val="00BD6AF2"/>
    <w:rsid w:val="00BD6EE9"/>
    <w:rsid w:val="00BD78DC"/>
    <w:rsid w:val="00BD78EE"/>
    <w:rsid w:val="00BD7CEB"/>
    <w:rsid w:val="00BE0112"/>
    <w:rsid w:val="00BE0208"/>
    <w:rsid w:val="00BE05E6"/>
    <w:rsid w:val="00BE13BC"/>
    <w:rsid w:val="00BE15F9"/>
    <w:rsid w:val="00BE169C"/>
    <w:rsid w:val="00BE42AA"/>
    <w:rsid w:val="00BE45CF"/>
    <w:rsid w:val="00BE4959"/>
    <w:rsid w:val="00BE4B7B"/>
    <w:rsid w:val="00BE5533"/>
    <w:rsid w:val="00BE5C6F"/>
    <w:rsid w:val="00BE6C0C"/>
    <w:rsid w:val="00BE6CF2"/>
    <w:rsid w:val="00BE7CD3"/>
    <w:rsid w:val="00BF121B"/>
    <w:rsid w:val="00BF1534"/>
    <w:rsid w:val="00BF15D2"/>
    <w:rsid w:val="00BF1E0F"/>
    <w:rsid w:val="00BF1E7B"/>
    <w:rsid w:val="00BF1FA6"/>
    <w:rsid w:val="00BF2030"/>
    <w:rsid w:val="00BF22ED"/>
    <w:rsid w:val="00BF23E8"/>
    <w:rsid w:val="00BF2592"/>
    <w:rsid w:val="00BF2E29"/>
    <w:rsid w:val="00BF306C"/>
    <w:rsid w:val="00BF4206"/>
    <w:rsid w:val="00BF4581"/>
    <w:rsid w:val="00BF4F12"/>
    <w:rsid w:val="00BF53AB"/>
    <w:rsid w:val="00BF5F3E"/>
    <w:rsid w:val="00BF60EE"/>
    <w:rsid w:val="00BF691B"/>
    <w:rsid w:val="00BF74DB"/>
    <w:rsid w:val="00BF78F3"/>
    <w:rsid w:val="00BF7CC3"/>
    <w:rsid w:val="00C007E9"/>
    <w:rsid w:val="00C01580"/>
    <w:rsid w:val="00C0178D"/>
    <w:rsid w:val="00C01CA9"/>
    <w:rsid w:val="00C02C54"/>
    <w:rsid w:val="00C0352A"/>
    <w:rsid w:val="00C04040"/>
    <w:rsid w:val="00C044C4"/>
    <w:rsid w:val="00C047C6"/>
    <w:rsid w:val="00C04ABE"/>
    <w:rsid w:val="00C04CFF"/>
    <w:rsid w:val="00C05734"/>
    <w:rsid w:val="00C057F5"/>
    <w:rsid w:val="00C05A5A"/>
    <w:rsid w:val="00C06B44"/>
    <w:rsid w:val="00C06E07"/>
    <w:rsid w:val="00C10238"/>
    <w:rsid w:val="00C108AA"/>
    <w:rsid w:val="00C1101A"/>
    <w:rsid w:val="00C110E1"/>
    <w:rsid w:val="00C11518"/>
    <w:rsid w:val="00C11584"/>
    <w:rsid w:val="00C13849"/>
    <w:rsid w:val="00C1441B"/>
    <w:rsid w:val="00C14696"/>
    <w:rsid w:val="00C149CF"/>
    <w:rsid w:val="00C14EF6"/>
    <w:rsid w:val="00C14F62"/>
    <w:rsid w:val="00C1507C"/>
    <w:rsid w:val="00C151CA"/>
    <w:rsid w:val="00C152E6"/>
    <w:rsid w:val="00C15450"/>
    <w:rsid w:val="00C15685"/>
    <w:rsid w:val="00C15D01"/>
    <w:rsid w:val="00C1614D"/>
    <w:rsid w:val="00C16190"/>
    <w:rsid w:val="00C1621A"/>
    <w:rsid w:val="00C1685A"/>
    <w:rsid w:val="00C17B08"/>
    <w:rsid w:val="00C17FA9"/>
    <w:rsid w:val="00C204BE"/>
    <w:rsid w:val="00C20CBE"/>
    <w:rsid w:val="00C20D29"/>
    <w:rsid w:val="00C20E9B"/>
    <w:rsid w:val="00C20EF1"/>
    <w:rsid w:val="00C21989"/>
    <w:rsid w:val="00C21BBA"/>
    <w:rsid w:val="00C21E00"/>
    <w:rsid w:val="00C22AD3"/>
    <w:rsid w:val="00C22E7A"/>
    <w:rsid w:val="00C2339C"/>
    <w:rsid w:val="00C23A5A"/>
    <w:rsid w:val="00C2401E"/>
    <w:rsid w:val="00C241BD"/>
    <w:rsid w:val="00C242C6"/>
    <w:rsid w:val="00C245A3"/>
    <w:rsid w:val="00C245D3"/>
    <w:rsid w:val="00C25555"/>
    <w:rsid w:val="00C256DF"/>
    <w:rsid w:val="00C258BD"/>
    <w:rsid w:val="00C26147"/>
    <w:rsid w:val="00C2660F"/>
    <w:rsid w:val="00C27151"/>
    <w:rsid w:val="00C272FE"/>
    <w:rsid w:val="00C306FC"/>
    <w:rsid w:val="00C30881"/>
    <w:rsid w:val="00C309A8"/>
    <w:rsid w:val="00C33512"/>
    <w:rsid w:val="00C33AF2"/>
    <w:rsid w:val="00C33D2A"/>
    <w:rsid w:val="00C34784"/>
    <w:rsid w:val="00C34A57"/>
    <w:rsid w:val="00C34F08"/>
    <w:rsid w:val="00C352DA"/>
    <w:rsid w:val="00C3533E"/>
    <w:rsid w:val="00C3615D"/>
    <w:rsid w:val="00C367FA"/>
    <w:rsid w:val="00C368A5"/>
    <w:rsid w:val="00C3743A"/>
    <w:rsid w:val="00C4048E"/>
    <w:rsid w:val="00C40663"/>
    <w:rsid w:val="00C407B1"/>
    <w:rsid w:val="00C412E3"/>
    <w:rsid w:val="00C41315"/>
    <w:rsid w:val="00C4188E"/>
    <w:rsid w:val="00C41B3E"/>
    <w:rsid w:val="00C41BA2"/>
    <w:rsid w:val="00C427BE"/>
    <w:rsid w:val="00C429B2"/>
    <w:rsid w:val="00C42BC7"/>
    <w:rsid w:val="00C439ED"/>
    <w:rsid w:val="00C446C0"/>
    <w:rsid w:val="00C45663"/>
    <w:rsid w:val="00C4603B"/>
    <w:rsid w:val="00C46563"/>
    <w:rsid w:val="00C46BE3"/>
    <w:rsid w:val="00C47003"/>
    <w:rsid w:val="00C47BF6"/>
    <w:rsid w:val="00C50371"/>
    <w:rsid w:val="00C50531"/>
    <w:rsid w:val="00C509E4"/>
    <w:rsid w:val="00C5128D"/>
    <w:rsid w:val="00C51369"/>
    <w:rsid w:val="00C5173E"/>
    <w:rsid w:val="00C51CC5"/>
    <w:rsid w:val="00C5203A"/>
    <w:rsid w:val="00C521A0"/>
    <w:rsid w:val="00C52E52"/>
    <w:rsid w:val="00C535FF"/>
    <w:rsid w:val="00C5366A"/>
    <w:rsid w:val="00C5384A"/>
    <w:rsid w:val="00C53F83"/>
    <w:rsid w:val="00C54A8A"/>
    <w:rsid w:val="00C54AC0"/>
    <w:rsid w:val="00C551CD"/>
    <w:rsid w:val="00C556E6"/>
    <w:rsid w:val="00C55948"/>
    <w:rsid w:val="00C5594E"/>
    <w:rsid w:val="00C55E53"/>
    <w:rsid w:val="00C56020"/>
    <w:rsid w:val="00C56132"/>
    <w:rsid w:val="00C5746C"/>
    <w:rsid w:val="00C57931"/>
    <w:rsid w:val="00C57DB6"/>
    <w:rsid w:val="00C57DDD"/>
    <w:rsid w:val="00C601CC"/>
    <w:rsid w:val="00C60448"/>
    <w:rsid w:val="00C60BA1"/>
    <w:rsid w:val="00C60D63"/>
    <w:rsid w:val="00C61A83"/>
    <w:rsid w:val="00C61E93"/>
    <w:rsid w:val="00C623FB"/>
    <w:rsid w:val="00C62BCA"/>
    <w:rsid w:val="00C62C1B"/>
    <w:rsid w:val="00C63836"/>
    <w:rsid w:val="00C63973"/>
    <w:rsid w:val="00C63A00"/>
    <w:rsid w:val="00C63A74"/>
    <w:rsid w:val="00C63AE4"/>
    <w:rsid w:val="00C63BAA"/>
    <w:rsid w:val="00C64658"/>
    <w:rsid w:val="00C648F4"/>
    <w:rsid w:val="00C65778"/>
    <w:rsid w:val="00C6626C"/>
    <w:rsid w:val="00C67223"/>
    <w:rsid w:val="00C67356"/>
    <w:rsid w:val="00C677B4"/>
    <w:rsid w:val="00C6785A"/>
    <w:rsid w:val="00C67A2A"/>
    <w:rsid w:val="00C67E92"/>
    <w:rsid w:val="00C67F14"/>
    <w:rsid w:val="00C706C0"/>
    <w:rsid w:val="00C7088D"/>
    <w:rsid w:val="00C70D1B"/>
    <w:rsid w:val="00C71072"/>
    <w:rsid w:val="00C7146E"/>
    <w:rsid w:val="00C715F3"/>
    <w:rsid w:val="00C71A24"/>
    <w:rsid w:val="00C71E4E"/>
    <w:rsid w:val="00C71E70"/>
    <w:rsid w:val="00C72126"/>
    <w:rsid w:val="00C72A27"/>
    <w:rsid w:val="00C737A7"/>
    <w:rsid w:val="00C7385C"/>
    <w:rsid w:val="00C746E0"/>
    <w:rsid w:val="00C74B2A"/>
    <w:rsid w:val="00C74DED"/>
    <w:rsid w:val="00C7533E"/>
    <w:rsid w:val="00C7575E"/>
    <w:rsid w:val="00C75828"/>
    <w:rsid w:val="00C75E5D"/>
    <w:rsid w:val="00C76301"/>
    <w:rsid w:val="00C76CFF"/>
    <w:rsid w:val="00C76E7C"/>
    <w:rsid w:val="00C7718D"/>
    <w:rsid w:val="00C771FF"/>
    <w:rsid w:val="00C772CA"/>
    <w:rsid w:val="00C774C6"/>
    <w:rsid w:val="00C77534"/>
    <w:rsid w:val="00C77E83"/>
    <w:rsid w:val="00C801A9"/>
    <w:rsid w:val="00C80329"/>
    <w:rsid w:val="00C80CD0"/>
    <w:rsid w:val="00C814A3"/>
    <w:rsid w:val="00C8181E"/>
    <w:rsid w:val="00C81A84"/>
    <w:rsid w:val="00C81F56"/>
    <w:rsid w:val="00C82555"/>
    <w:rsid w:val="00C8324E"/>
    <w:rsid w:val="00C83590"/>
    <w:rsid w:val="00C836D8"/>
    <w:rsid w:val="00C84029"/>
    <w:rsid w:val="00C85179"/>
    <w:rsid w:val="00C856B7"/>
    <w:rsid w:val="00C856FC"/>
    <w:rsid w:val="00C86394"/>
    <w:rsid w:val="00C86BFC"/>
    <w:rsid w:val="00C86EE5"/>
    <w:rsid w:val="00C90311"/>
    <w:rsid w:val="00C903A3"/>
    <w:rsid w:val="00C90996"/>
    <w:rsid w:val="00C909A3"/>
    <w:rsid w:val="00C90AE6"/>
    <w:rsid w:val="00C91083"/>
    <w:rsid w:val="00C91BD2"/>
    <w:rsid w:val="00C91C4C"/>
    <w:rsid w:val="00C91F2E"/>
    <w:rsid w:val="00C9275B"/>
    <w:rsid w:val="00C92950"/>
    <w:rsid w:val="00C92BAF"/>
    <w:rsid w:val="00C92E04"/>
    <w:rsid w:val="00C93C5F"/>
    <w:rsid w:val="00C94323"/>
    <w:rsid w:val="00C94567"/>
    <w:rsid w:val="00C945B2"/>
    <w:rsid w:val="00C94CF8"/>
    <w:rsid w:val="00C94D77"/>
    <w:rsid w:val="00C95162"/>
    <w:rsid w:val="00C975BB"/>
    <w:rsid w:val="00CA0C46"/>
    <w:rsid w:val="00CA1050"/>
    <w:rsid w:val="00CA1102"/>
    <w:rsid w:val="00CA13B4"/>
    <w:rsid w:val="00CA1403"/>
    <w:rsid w:val="00CA1600"/>
    <w:rsid w:val="00CA1F4A"/>
    <w:rsid w:val="00CA1F5B"/>
    <w:rsid w:val="00CA241F"/>
    <w:rsid w:val="00CA25B3"/>
    <w:rsid w:val="00CA2C41"/>
    <w:rsid w:val="00CA3AAD"/>
    <w:rsid w:val="00CA3C51"/>
    <w:rsid w:val="00CA3CA5"/>
    <w:rsid w:val="00CA3DC1"/>
    <w:rsid w:val="00CA3F77"/>
    <w:rsid w:val="00CA4073"/>
    <w:rsid w:val="00CA5B24"/>
    <w:rsid w:val="00CA731D"/>
    <w:rsid w:val="00CA7BB9"/>
    <w:rsid w:val="00CB02D4"/>
    <w:rsid w:val="00CB0626"/>
    <w:rsid w:val="00CB06F5"/>
    <w:rsid w:val="00CB0D21"/>
    <w:rsid w:val="00CB0F09"/>
    <w:rsid w:val="00CB19F7"/>
    <w:rsid w:val="00CB1A4C"/>
    <w:rsid w:val="00CB1AAF"/>
    <w:rsid w:val="00CB2013"/>
    <w:rsid w:val="00CB2622"/>
    <w:rsid w:val="00CB2A87"/>
    <w:rsid w:val="00CB305F"/>
    <w:rsid w:val="00CB3525"/>
    <w:rsid w:val="00CB3679"/>
    <w:rsid w:val="00CB4041"/>
    <w:rsid w:val="00CB4085"/>
    <w:rsid w:val="00CB48C3"/>
    <w:rsid w:val="00CB4D1E"/>
    <w:rsid w:val="00CB5A29"/>
    <w:rsid w:val="00CB5A60"/>
    <w:rsid w:val="00CB5E3B"/>
    <w:rsid w:val="00CB5F4C"/>
    <w:rsid w:val="00CB613A"/>
    <w:rsid w:val="00CB6AF3"/>
    <w:rsid w:val="00CB6BDF"/>
    <w:rsid w:val="00CB727D"/>
    <w:rsid w:val="00CB7659"/>
    <w:rsid w:val="00CB778A"/>
    <w:rsid w:val="00CB7951"/>
    <w:rsid w:val="00CB7C16"/>
    <w:rsid w:val="00CC0029"/>
    <w:rsid w:val="00CC0397"/>
    <w:rsid w:val="00CC0B38"/>
    <w:rsid w:val="00CC1051"/>
    <w:rsid w:val="00CC1073"/>
    <w:rsid w:val="00CC1307"/>
    <w:rsid w:val="00CC1444"/>
    <w:rsid w:val="00CC201E"/>
    <w:rsid w:val="00CC24AB"/>
    <w:rsid w:val="00CC24F6"/>
    <w:rsid w:val="00CC2B8A"/>
    <w:rsid w:val="00CC2C00"/>
    <w:rsid w:val="00CC307F"/>
    <w:rsid w:val="00CC3614"/>
    <w:rsid w:val="00CC3D67"/>
    <w:rsid w:val="00CC3EA8"/>
    <w:rsid w:val="00CC40B1"/>
    <w:rsid w:val="00CC4C47"/>
    <w:rsid w:val="00CC4DE5"/>
    <w:rsid w:val="00CC54C8"/>
    <w:rsid w:val="00CC578D"/>
    <w:rsid w:val="00CC5A85"/>
    <w:rsid w:val="00CC5E4F"/>
    <w:rsid w:val="00CC5E70"/>
    <w:rsid w:val="00CC5F7B"/>
    <w:rsid w:val="00CC6224"/>
    <w:rsid w:val="00CC69A5"/>
    <w:rsid w:val="00CC6B6B"/>
    <w:rsid w:val="00CC76F1"/>
    <w:rsid w:val="00CC786C"/>
    <w:rsid w:val="00CC7C24"/>
    <w:rsid w:val="00CD0060"/>
    <w:rsid w:val="00CD0505"/>
    <w:rsid w:val="00CD05E0"/>
    <w:rsid w:val="00CD09B5"/>
    <w:rsid w:val="00CD248F"/>
    <w:rsid w:val="00CD30FD"/>
    <w:rsid w:val="00CD35F7"/>
    <w:rsid w:val="00CD3F9A"/>
    <w:rsid w:val="00CD4B61"/>
    <w:rsid w:val="00CD4E37"/>
    <w:rsid w:val="00CD514E"/>
    <w:rsid w:val="00CD62C0"/>
    <w:rsid w:val="00CD634F"/>
    <w:rsid w:val="00CD6AD7"/>
    <w:rsid w:val="00CD6AF9"/>
    <w:rsid w:val="00CD6FF0"/>
    <w:rsid w:val="00CD70EB"/>
    <w:rsid w:val="00CD7141"/>
    <w:rsid w:val="00CD7DCA"/>
    <w:rsid w:val="00CD7EDC"/>
    <w:rsid w:val="00CE01EB"/>
    <w:rsid w:val="00CE032B"/>
    <w:rsid w:val="00CE0AC4"/>
    <w:rsid w:val="00CE0D23"/>
    <w:rsid w:val="00CE0ED4"/>
    <w:rsid w:val="00CE10FE"/>
    <w:rsid w:val="00CE197D"/>
    <w:rsid w:val="00CE1F74"/>
    <w:rsid w:val="00CE2047"/>
    <w:rsid w:val="00CE2128"/>
    <w:rsid w:val="00CE2425"/>
    <w:rsid w:val="00CE308F"/>
    <w:rsid w:val="00CE309F"/>
    <w:rsid w:val="00CE32FA"/>
    <w:rsid w:val="00CE334B"/>
    <w:rsid w:val="00CE3BAE"/>
    <w:rsid w:val="00CE3D6A"/>
    <w:rsid w:val="00CE4B34"/>
    <w:rsid w:val="00CE4FDB"/>
    <w:rsid w:val="00CE5118"/>
    <w:rsid w:val="00CE51E5"/>
    <w:rsid w:val="00CE576C"/>
    <w:rsid w:val="00CE5920"/>
    <w:rsid w:val="00CE5B66"/>
    <w:rsid w:val="00CE5ECA"/>
    <w:rsid w:val="00CE6110"/>
    <w:rsid w:val="00CE61E6"/>
    <w:rsid w:val="00CE7370"/>
    <w:rsid w:val="00CE7EE3"/>
    <w:rsid w:val="00CF0657"/>
    <w:rsid w:val="00CF08A7"/>
    <w:rsid w:val="00CF0C2F"/>
    <w:rsid w:val="00CF115B"/>
    <w:rsid w:val="00CF16E6"/>
    <w:rsid w:val="00CF17C7"/>
    <w:rsid w:val="00CF19DF"/>
    <w:rsid w:val="00CF1D42"/>
    <w:rsid w:val="00CF26BF"/>
    <w:rsid w:val="00CF2CEA"/>
    <w:rsid w:val="00CF2DF1"/>
    <w:rsid w:val="00CF31E1"/>
    <w:rsid w:val="00CF343F"/>
    <w:rsid w:val="00CF35B6"/>
    <w:rsid w:val="00CF3B51"/>
    <w:rsid w:val="00CF4C20"/>
    <w:rsid w:val="00CF5F48"/>
    <w:rsid w:val="00CF6490"/>
    <w:rsid w:val="00CF68B3"/>
    <w:rsid w:val="00CF68C8"/>
    <w:rsid w:val="00CF6A97"/>
    <w:rsid w:val="00CF780B"/>
    <w:rsid w:val="00CF7A23"/>
    <w:rsid w:val="00D00A0E"/>
    <w:rsid w:val="00D00DFC"/>
    <w:rsid w:val="00D018F9"/>
    <w:rsid w:val="00D02935"/>
    <w:rsid w:val="00D02FA8"/>
    <w:rsid w:val="00D03057"/>
    <w:rsid w:val="00D037FA"/>
    <w:rsid w:val="00D0471D"/>
    <w:rsid w:val="00D0499E"/>
    <w:rsid w:val="00D04AC2"/>
    <w:rsid w:val="00D04AFF"/>
    <w:rsid w:val="00D060EA"/>
    <w:rsid w:val="00D061ED"/>
    <w:rsid w:val="00D068FB"/>
    <w:rsid w:val="00D06E4B"/>
    <w:rsid w:val="00D079A6"/>
    <w:rsid w:val="00D07B7B"/>
    <w:rsid w:val="00D07CB3"/>
    <w:rsid w:val="00D1067B"/>
    <w:rsid w:val="00D1123E"/>
    <w:rsid w:val="00D117F4"/>
    <w:rsid w:val="00D11CD7"/>
    <w:rsid w:val="00D122F9"/>
    <w:rsid w:val="00D12748"/>
    <w:rsid w:val="00D12974"/>
    <w:rsid w:val="00D12B1C"/>
    <w:rsid w:val="00D131D8"/>
    <w:rsid w:val="00D1373F"/>
    <w:rsid w:val="00D13783"/>
    <w:rsid w:val="00D138DB"/>
    <w:rsid w:val="00D13E71"/>
    <w:rsid w:val="00D13F72"/>
    <w:rsid w:val="00D1497A"/>
    <w:rsid w:val="00D14EDC"/>
    <w:rsid w:val="00D14FAE"/>
    <w:rsid w:val="00D152AE"/>
    <w:rsid w:val="00D1551F"/>
    <w:rsid w:val="00D156A1"/>
    <w:rsid w:val="00D158AA"/>
    <w:rsid w:val="00D15B20"/>
    <w:rsid w:val="00D15C0F"/>
    <w:rsid w:val="00D16DC6"/>
    <w:rsid w:val="00D16E7F"/>
    <w:rsid w:val="00D17A70"/>
    <w:rsid w:val="00D17A88"/>
    <w:rsid w:val="00D17D65"/>
    <w:rsid w:val="00D17DA6"/>
    <w:rsid w:val="00D2096A"/>
    <w:rsid w:val="00D211C7"/>
    <w:rsid w:val="00D211EE"/>
    <w:rsid w:val="00D2163A"/>
    <w:rsid w:val="00D2219F"/>
    <w:rsid w:val="00D2233B"/>
    <w:rsid w:val="00D2278B"/>
    <w:rsid w:val="00D229B5"/>
    <w:rsid w:val="00D229E0"/>
    <w:rsid w:val="00D22F04"/>
    <w:rsid w:val="00D22F88"/>
    <w:rsid w:val="00D23463"/>
    <w:rsid w:val="00D239A1"/>
    <w:rsid w:val="00D23D23"/>
    <w:rsid w:val="00D25609"/>
    <w:rsid w:val="00D25F68"/>
    <w:rsid w:val="00D27149"/>
    <w:rsid w:val="00D2738E"/>
    <w:rsid w:val="00D27521"/>
    <w:rsid w:val="00D27898"/>
    <w:rsid w:val="00D279F7"/>
    <w:rsid w:val="00D27A32"/>
    <w:rsid w:val="00D27BA4"/>
    <w:rsid w:val="00D27DBF"/>
    <w:rsid w:val="00D27FDA"/>
    <w:rsid w:val="00D3012B"/>
    <w:rsid w:val="00D30217"/>
    <w:rsid w:val="00D30274"/>
    <w:rsid w:val="00D30DA6"/>
    <w:rsid w:val="00D31253"/>
    <w:rsid w:val="00D31D18"/>
    <w:rsid w:val="00D329FD"/>
    <w:rsid w:val="00D3323E"/>
    <w:rsid w:val="00D33AB8"/>
    <w:rsid w:val="00D33B7E"/>
    <w:rsid w:val="00D33C27"/>
    <w:rsid w:val="00D33E8D"/>
    <w:rsid w:val="00D33E9F"/>
    <w:rsid w:val="00D34211"/>
    <w:rsid w:val="00D34486"/>
    <w:rsid w:val="00D3505D"/>
    <w:rsid w:val="00D361D2"/>
    <w:rsid w:val="00D37360"/>
    <w:rsid w:val="00D376AE"/>
    <w:rsid w:val="00D4007A"/>
    <w:rsid w:val="00D40114"/>
    <w:rsid w:val="00D4067A"/>
    <w:rsid w:val="00D406A9"/>
    <w:rsid w:val="00D406C1"/>
    <w:rsid w:val="00D4078B"/>
    <w:rsid w:val="00D40886"/>
    <w:rsid w:val="00D40CFE"/>
    <w:rsid w:val="00D415B2"/>
    <w:rsid w:val="00D41860"/>
    <w:rsid w:val="00D41F01"/>
    <w:rsid w:val="00D420EC"/>
    <w:rsid w:val="00D43062"/>
    <w:rsid w:val="00D436E7"/>
    <w:rsid w:val="00D43ADD"/>
    <w:rsid w:val="00D44967"/>
    <w:rsid w:val="00D450AA"/>
    <w:rsid w:val="00D45129"/>
    <w:rsid w:val="00D45366"/>
    <w:rsid w:val="00D457E1"/>
    <w:rsid w:val="00D45D3F"/>
    <w:rsid w:val="00D45E13"/>
    <w:rsid w:val="00D46044"/>
    <w:rsid w:val="00D4642E"/>
    <w:rsid w:val="00D46B2A"/>
    <w:rsid w:val="00D46CE5"/>
    <w:rsid w:val="00D47137"/>
    <w:rsid w:val="00D47147"/>
    <w:rsid w:val="00D4776C"/>
    <w:rsid w:val="00D47BE0"/>
    <w:rsid w:val="00D504A6"/>
    <w:rsid w:val="00D504B1"/>
    <w:rsid w:val="00D50A1D"/>
    <w:rsid w:val="00D51513"/>
    <w:rsid w:val="00D5181E"/>
    <w:rsid w:val="00D524CB"/>
    <w:rsid w:val="00D52800"/>
    <w:rsid w:val="00D532C5"/>
    <w:rsid w:val="00D53837"/>
    <w:rsid w:val="00D539D4"/>
    <w:rsid w:val="00D53D35"/>
    <w:rsid w:val="00D53FE4"/>
    <w:rsid w:val="00D54552"/>
    <w:rsid w:val="00D54FE4"/>
    <w:rsid w:val="00D55008"/>
    <w:rsid w:val="00D551AF"/>
    <w:rsid w:val="00D55378"/>
    <w:rsid w:val="00D55559"/>
    <w:rsid w:val="00D55816"/>
    <w:rsid w:val="00D55DB1"/>
    <w:rsid w:val="00D5626E"/>
    <w:rsid w:val="00D5657C"/>
    <w:rsid w:val="00D56C68"/>
    <w:rsid w:val="00D57084"/>
    <w:rsid w:val="00D57F6D"/>
    <w:rsid w:val="00D6090E"/>
    <w:rsid w:val="00D60AB0"/>
    <w:rsid w:val="00D60D02"/>
    <w:rsid w:val="00D6148A"/>
    <w:rsid w:val="00D61888"/>
    <w:rsid w:val="00D61A6C"/>
    <w:rsid w:val="00D623F7"/>
    <w:rsid w:val="00D62C99"/>
    <w:rsid w:val="00D62EB7"/>
    <w:rsid w:val="00D62FAA"/>
    <w:rsid w:val="00D631E7"/>
    <w:rsid w:val="00D63E72"/>
    <w:rsid w:val="00D65169"/>
    <w:rsid w:val="00D65C37"/>
    <w:rsid w:val="00D65EF9"/>
    <w:rsid w:val="00D664BA"/>
    <w:rsid w:val="00D66F65"/>
    <w:rsid w:val="00D67472"/>
    <w:rsid w:val="00D70A97"/>
    <w:rsid w:val="00D70D98"/>
    <w:rsid w:val="00D716C2"/>
    <w:rsid w:val="00D71C3E"/>
    <w:rsid w:val="00D72194"/>
    <w:rsid w:val="00D7266A"/>
    <w:rsid w:val="00D731BB"/>
    <w:rsid w:val="00D7356A"/>
    <w:rsid w:val="00D73AA9"/>
    <w:rsid w:val="00D74825"/>
    <w:rsid w:val="00D7512A"/>
    <w:rsid w:val="00D754A7"/>
    <w:rsid w:val="00D75E2D"/>
    <w:rsid w:val="00D76285"/>
    <w:rsid w:val="00D773F0"/>
    <w:rsid w:val="00D807C1"/>
    <w:rsid w:val="00D82533"/>
    <w:rsid w:val="00D82F8D"/>
    <w:rsid w:val="00D8335A"/>
    <w:rsid w:val="00D83505"/>
    <w:rsid w:val="00D83888"/>
    <w:rsid w:val="00D83CC8"/>
    <w:rsid w:val="00D840B1"/>
    <w:rsid w:val="00D842C5"/>
    <w:rsid w:val="00D845EA"/>
    <w:rsid w:val="00D84709"/>
    <w:rsid w:val="00D84CD1"/>
    <w:rsid w:val="00D84F02"/>
    <w:rsid w:val="00D85CD2"/>
    <w:rsid w:val="00D85DF8"/>
    <w:rsid w:val="00D8667F"/>
    <w:rsid w:val="00D86C81"/>
    <w:rsid w:val="00D86C90"/>
    <w:rsid w:val="00D86E70"/>
    <w:rsid w:val="00D874BD"/>
    <w:rsid w:val="00D90061"/>
    <w:rsid w:val="00D91318"/>
    <w:rsid w:val="00D913BB"/>
    <w:rsid w:val="00D91ABC"/>
    <w:rsid w:val="00D91E04"/>
    <w:rsid w:val="00D91E88"/>
    <w:rsid w:val="00D9228F"/>
    <w:rsid w:val="00D925C2"/>
    <w:rsid w:val="00D929B7"/>
    <w:rsid w:val="00D930D3"/>
    <w:rsid w:val="00D93104"/>
    <w:rsid w:val="00D93270"/>
    <w:rsid w:val="00D93E61"/>
    <w:rsid w:val="00D93F2B"/>
    <w:rsid w:val="00D94463"/>
    <w:rsid w:val="00D94785"/>
    <w:rsid w:val="00D947D4"/>
    <w:rsid w:val="00D94B41"/>
    <w:rsid w:val="00D95E3A"/>
    <w:rsid w:val="00D95FCA"/>
    <w:rsid w:val="00D964F1"/>
    <w:rsid w:val="00D977DB"/>
    <w:rsid w:val="00D97B8D"/>
    <w:rsid w:val="00DA0207"/>
    <w:rsid w:val="00DA0BE8"/>
    <w:rsid w:val="00DA1386"/>
    <w:rsid w:val="00DA165A"/>
    <w:rsid w:val="00DA1908"/>
    <w:rsid w:val="00DA29DA"/>
    <w:rsid w:val="00DA2C30"/>
    <w:rsid w:val="00DA3667"/>
    <w:rsid w:val="00DA3854"/>
    <w:rsid w:val="00DA3F82"/>
    <w:rsid w:val="00DA42B6"/>
    <w:rsid w:val="00DA6087"/>
    <w:rsid w:val="00DA7ED9"/>
    <w:rsid w:val="00DB0A18"/>
    <w:rsid w:val="00DB0AB5"/>
    <w:rsid w:val="00DB1177"/>
    <w:rsid w:val="00DB214F"/>
    <w:rsid w:val="00DB2C34"/>
    <w:rsid w:val="00DB315C"/>
    <w:rsid w:val="00DB3ABD"/>
    <w:rsid w:val="00DB477E"/>
    <w:rsid w:val="00DB6E53"/>
    <w:rsid w:val="00DB740A"/>
    <w:rsid w:val="00DB745E"/>
    <w:rsid w:val="00DB74CA"/>
    <w:rsid w:val="00DB79FF"/>
    <w:rsid w:val="00DB7C2A"/>
    <w:rsid w:val="00DC085D"/>
    <w:rsid w:val="00DC0B7B"/>
    <w:rsid w:val="00DC1356"/>
    <w:rsid w:val="00DC1788"/>
    <w:rsid w:val="00DC1BE9"/>
    <w:rsid w:val="00DC2148"/>
    <w:rsid w:val="00DC2E0C"/>
    <w:rsid w:val="00DC2F3B"/>
    <w:rsid w:val="00DC37C3"/>
    <w:rsid w:val="00DC3F21"/>
    <w:rsid w:val="00DC4462"/>
    <w:rsid w:val="00DC464D"/>
    <w:rsid w:val="00DC4BB7"/>
    <w:rsid w:val="00DC4E87"/>
    <w:rsid w:val="00DC4F08"/>
    <w:rsid w:val="00DC6015"/>
    <w:rsid w:val="00DC60A2"/>
    <w:rsid w:val="00DC61AC"/>
    <w:rsid w:val="00DC6610"/>
    <w:rsid w:val="00DC7566"/>
    <w:rsid w:val="00DC7674"/>
    <w:rsid w:val="00DC7AF6"/>
    <w:rsid w:val="00DD03EC"/>
    <w:rsid w:val="00DD14F0"/>
    <w:rsid w:val="00DD2185"/>
    <w:rsid w:val="00DD2471"/>
    <w:rsid w:val="00DD255B"/>
    <w:rsid w:val="00DD282B"/>
    <w:rsid w:val="00DD31D8"/>
    <w:rsid w:val="00DD3F45"/>
    <w:rsid w:val="00DD40FE"/>
    <w:rsid w:val="00DD515D"/>
    <w:rsid w:val="00DD53B6"/>
    <w:rsid w:val="00DD5804"/>
    <w:rsid w:val="00DD6019"/>
    <w:rsid w:val="00DD7322"/>
    <w:rsid w:val="00DD73B4"/>
    <w:rsid w:val="00DD7B65"/>
    <w:rsid w:val="00DD7B82"/>
    <w:rsid w:val="00DE01F9"/>
    <w:rsid w:val="00DE05BE"/>
    <w:rsid w:val="00DE0FB2"/>
    <w:rsid w:val="00DE158E"/>
    <w:rsid w:val="00DE1A36"/>
    <w:rsid w:val="00DE1A6E"/>
    <w:rsid w:val="00DE1E41"/>
    <w:rsid w:val="00DE22ED"/>
    <w:rsid w:val="00DE28C2"/>
    <w:rsid w:val="00DE305B"/>
    <w:rsid w:val="00DE49F2"/>
    <w:rsid w:val="00DE4F66"/>
    <w:rsid w:val="00DE50FE"/>
    <w:rsid w:val="00DE57A2"/>
    <w:rsid w:val="00DE5816"/>
    <w:rsid w:val="00DE58BF"/>
    <w:rsid w:val="00DE5D31"/>
    <w:rsid w:val="00DE5E99"/>
    <w:rsid w:val="00DE5FAB"/>
    <w:rsid w:val="00DE6202"/>
    <w:rsid w:val="00DE636E"/>
    <w:rsid w:val="00DE68D9"/>
    <w:rsid w:val="00DE6994"/>
    <w:rsid w:val="00DE69D1"/>
    <w:rsid w:val="00DE7FF7"/>
    <w:rsid w:val="00DF03DB"/>
    <w:rsid w:val="00DF13DB"/>
    <w:rsid w:val="00DF184F"/>
    <w:rsid w:val="00DF1A21"/>
    <w:rsid w:val="00DF1D24"/>
    <w:rsid w:val="00DF20DB"/>
    <w:rsid w:val="00DF3737"/>
    <w:rsid w:val="00DF4C3B"/>
    <w:rsid w:val="00DF4D19"/>
    <w:rsid w:val="00DF4D5E"/>
    <w:rsid w:val="00DF5B2B"/>
    <w:rsid w:val="00DF5DA3"/>
    <w:rsid w:val="00DF5EE6"/>
    <w:rsid w:val="00DF6239"/>
    <w:rsid w:val="00DF6291"/>
    <w:rsid w:val="00DF62AD"/>
    <w:rsid w:val="00DF66C1"/>
    <w:rsid w:val="00DF6A0D"/>
    <w:rsid w:val="00DF6ECE"/>
    <w:rsid w:val="00DF6F96"/>
    <w:rsid w:val="00DF6FDA"/>
    <w:rsid w:val="00DF7203"/>
    <w:rsid w:val="00DF74D1"/>
    <w:rsid w:val="00DF780C"/>
    <w:rsid w:val="00DF79FB"/>
    <w:rsid w:val="00DF7AE9"/>
    <w:rsid w:val="00E00090"/>
    <w:rsid w:val="00E0154E"/>
    <w:rsid w:val="00E01871"/>
    <w:rsid w:val="00E01F1D"/>
    <w:rsid w:val="00E03645"/>
    <w:rsid w:val="00E036FA"/>
    <w:rsid w:val="00E03B44"/>
    <w:rsid w:val="00E03BC7"/>
    <w:rsid w:val="00E041F5"/>
    <w:rsid w:val="00E043CA"/>
    <w:rsid w:val="00E0446A"/>
    <w:rsid w:val="00E04FAC"/>
    <w:rsid w:val="00E0538F"/>
    <w:rsid w:val="00E062A8"/>
    <w:rsid w:val="00E0643C"/>
    <w:rsid w:val="00E069D2"/>
    <w:rsid w:val="00E0712D"/>
    <w:rsid w:val="00E109B4"/>
    <w:rsid w:val="00E10AC1"/>
    <w:rsid w:val="00E10C0C"/>
    <w:rsid w:val="00E1101D"/>
    <w:rsid w:val="00E110A5"/>
    <w:rsid w:val="00E110E5"/>
    <w:rsid w:val="00E12D72"/>
    <w:rsid w:val="00E12E6A"/>
    <w:rsid w:val="00E13272"/>
    <w:rsid w:val="00E13AEA"/>
    <w:rsid w:val="00E14922"/>
    <w:rsid w:val="00E14C6E"/>
    <w:rsid w:val="00E16AC6"/>
    <w:rsid w:val="00E177E5"/>
    <w:rsid w:val="00E17975"/>
    <w:rsid w:val="00E17AC5"/>
    <w:rsid w:val="00E17F77"/>
    <w:rsid w:val="00E20A95"/>
    <w:rsid w:val="00E212F9"/>
    <w:rsid w:val="00E21C2C"/>
    <w:rsid w:val="00E22035"/>
    <w:rsid w:val="00E22532"/>
    <w:rsid w:val="00E22548"/>
    <w:rsid w:val="00E22885"/>
    <w:rsid w:val="00E2392C"/>
    <w:rsid w:val="00E23D6B"/>
    <w:rsid w:val="00E24089"/>
    <w:rsid w:val="00E2420B"/>
    <w:rsid w:val="00E24453"/>
    <w:rsid w:val="00E24575"/>
    <w:rsid w:val="00E24779"/>
    <w:rsid w:val="00E24A44"/>
    <w:rsid w:val="00E25198"/>
    <w:rsid w:val="00E25554"/>
    <w:rsid w:val="00E25731"/>
    <w:rsid w:val="00E25B88"/>
    <w:rsid w:val="00E2721B"/>
    <w:rsid w:val="00E27306"/>
    <w:rsid w:val="00E27761"/>
    <w:rsid w:val="00E27938"/>
    <w:rsid w:val="00E27EC7"/>
    <w:rsid w:val="00E303C5"/>
    <w:rsid w:val="00E309A0"/>
    <w:rsid w:val="00E31083"/>
    <w:rsid w:val="00E312E4"/>
    <w:rsid w:val="00E3150B"/>
    <w:rsid w:val="00E31F18"/>
    <w:rsid w:val="00E320B0"/>
    <w:rsid w:val="00E321F3"/>
    <w:rsid w:val="00E32850"/>
    <w:rsid w:val="00E33523"/>
    <w:rsid w:val="00E3390E"/>
    <w:rsid w:val="00E339FD"/>
    <w:rsid w:val="00E33C2F"/>
    <w:rsid w:val="00E33EA1"/>
    <w:rsid w:val="00E34C40"/>
    <w:rsid w:val="00E3506C"/>
    <w:rsid w:val="00E350DA"/>
    <w:rsid w:val="00E35B6D"/>
    <w:rsid w:val="00E35D1C"/>
    <w:rsid w:val="00E362A0"/>
    <w:rsid w:val="00E36C3F"/>
    <w:rsid w:val="00E36DFE"/>
    <w:rsid w:val="00E36F11"/>
    <w:rsid w:val="00E37177"/>
    <w:rsid w:val="00E40810"/>
    <w:rsid w:val="00E41C0D"/>
    <w:rsid w:val="00E41EE2"/>
    <w:rsid w:val="00E422D8"/>
    <w:rsid w:val="00E42552"/>
    <w:rsid w:val="00E42AF0"/>
    <w:rsid w:val="00E431D8"/>
    <w:rsid w:val="00E4336B"/>
    <w:rsid w:val="00E43887"/>
    <w:rsid w:val="00E44DA7"/>
    <w:rsid w:val="00E44F12"/>
    <w:rsid w:val="00E450C7"/>
    <w:rsid w:val="00E45384"/>
    <w:rsid w:val="00E45AF9"/>
    <w:rsid w:val="00E46340"/>
    <w:rsid w:val="00E473A3"/>
    <w:rsid w:val="00E479A9"/>
    <w:rsid w:val="00E47C26"/>
    <w:rsid w:val="00E5007C"/>
    <w:rsid w:val="00E51182"/>
    <w:rsid w:val="00E51AAB"/>
    <w:rsid w:val="00E536ED"/>
    <w:rsid w:val="00E53798"/>
    <w:rsid w:val="00E53AF5"/>
    <w:rsid w:val="00E54329"/>
    <w:rsid w:val="00E5466C"/>
    <w:rsid w:val="00E54D92"/>
    <w:rsid w:val="00E55201"/>
    <w:rsid w:val="00E55510"/>
    <w:rsid w:val="00E559F3"/>
    <w:rsid w:val="00E55EF2"/>
    <w:rsid w:val="00E565CC"/>
    <w:rsid w:val="00E56D6B"/>
    <w:rsid w:val="00E56DFE"/>
    <w:rsid w:val="00E56F11"/>
    <w:rsid w:val="00E57174"/>
    <w:rsid w:val="00E57AE7"/>
    <w:rsid w:val="00E600EC"/>
    <w:rsid w:val="00E6048F"/>
    <w:rsid w:val="00E6051C"/>
    <w:rsid w:val="00E60661"/>
    <w:rsid w:val="00E60F41"/>
    <w:rsid w:val="00E61D35"/>
    <w:rsid w:val="00E62667"/>
    <w:rsid w:val="00E62CA0"/>
    <w:rsid w:val="00E63223"/>
    <w:rsid w:val="00E63264"/>
    <w:rsid w:val="00E632A7"/>
    <w:rsid w:val="00E63575"/>
    <w:rsid w:val="00E6365F"/>
    <w:rsid w:val="00E63B60"/>
    <w:rsid w:val="00E64F6A"/>
    <w:rsid w:val="00E66620"/>
    <w:rsid w:val="00E66852"/>
    <w:rsid w:val="00E66C7A"/>
    <w:rsid w:val="00E67021"/>
    <w:rsid w:val="00E671DA"/>
    <w:rsid w:val="00E67790"/>
    <w:rsid w:val="00E678EA"/>
    <w:rsid w:val="00E70105"/>
    <w:rsid w:val="00E704C9"/>
    <w:rsid w:val="00E70924"/>
    <w:rsid w:val="00E7092D"/>
    <w:rsid w:val="00E70BFB"/>
    <w:rsid w:val="00E70E2C"/>
    <w:rsid w:val="00E71474"/>
    <w:rsid w:val="00E71641"/>
    <w:rsid w:val="00E71B04"/>
    <w:rsid w:val="00E71FC7"/>
    <w:rsid w:val="00E72BCB"/>
    <w:rsid w:val="00E72F3E"/>
    <w:rsid w:val="00E73474"/>
    <w:rsid w:val="00E75473"/>
    <w:rsid w:val="00E7683A"/>
    <w:rsid w:val="00E77BE1"/>
    <w:rsid w:val="00E807FA"/>
    <w:rsid w:val="00E80887"/>
    <w:rsid w:val="00E80BFC"/>
    <w:rsid w:val="00E815B0"/>
    <w:rsid w:val="00E81612"/>
    <w:rsid w:val="00E819ED"/>
    <w:rsid w:val="00E81F44"/>
    <w:rsid w:val="00E83775"/>
    <w:rsid w:val="00E84196"/>
    <w:rsid w:val="00E84268"/>
    <w:rsid w:val="00E84440"/>
    <w:rsid w:val="00E8488B"/>
    <w:rsid w:val="00E849BE"/>
    <w:rsid w:val="00E857F6"/>
    <w:rsid w:val="00E85983"/>
    <w:rsid w:val="00E86033"/>
    <w:rsid w:val="00E867A6"/>
    <w:rsid w:val="00E86FE6"/>
    <w:rsid w:val="00E870ED"/>
    <w:rsid w:val="00E8716E"/>
    <w:rsid w:val="00E87622"/>
    <w:rsid w:val="00E87B26"/>
    <w:rsid w:val="00E87B4D"/>
    <w:rsid w:val="00E87F2C"/>
    <w:rsid w:val="00E90286"/>
    <w:rsid w:val="00E90590"/>
    <w:rsid w:val="00E90AE1"/>
    <w:rsid w:val="00E91150"/>
    <w:rsid w:val="00E92300"/>
    <w:rsid w:val="00E923E4"/>
    <w:rsid w:val="00E9258A"/>
    <w:rsid w:val="00E928D8"/>
    <w:rsid w:val="00E92ED1"/>
    <w:rsid w:val="00E93230"/>
    <w:rsid w:val="00E933D3"/>
    <w:rsid w:val="00E93715"/>
    <w:rsid w:val="00E9391B"/>
    <w:rsid w:val="00E93D74"/>
    <w:rsid w:val="00E93EFE"/>
    <w:rsid w:val="00E942CF"/>
    <w:rsid w:val="00E9499D"/>
    <w:rsid w:val="00E94E92"/>
    <w:rsid w:val="00E95316"/>
    <w:rsid w:val="00E96641"/>
    <w:rsid w:val="00E9669D"/>
    <w:rsid w:val="00E96813"/>
    <w:rsid w:val="00E968A5"/>
    <w:rsid w:val="00E968E9"/>
    <w:rsid w:val="00E96A5B"/>
    <w:rsid w:val="00E96B89"/>
    <w:rsid w:val="00E97026"/>
    <w:rsid w:val="00E973ED"/>
    <w:rsid w:val="00E97878"/>
    <w:rsid w:val="00E97C04"/>
    <w:rsid w:val="00E97C5E"/>
    <w:rsid w:val="00EA0228"/>
    <w:rsid w:val="00EA0586"/>
    <w:rsid w:val="00EA095A"/>
    <w:rsid w:val="00EA14BA"/>
    <w:rsid w:val="00EA1B40"/>
    <w:rsid w:val="00EA26D1"/>
    <w:rsid w:val="00EA2F7F"/>
    <w:rsid w:val="00EA39DD"/>
    <w:rsid w:val="00EA412E"/>
    <w:rsid w:val="00EA43DF"/>
    <w:rsid w:val="00EA5407"/>
    <w:rsid w:val="00EA571F"/>
    <w:rsid w:val="00EA5772"/>
    <w:rsid w:val="00EA5B74"/>
    <w:rsid w:val="00EA5E88"/>
    <w:rsid w:val="00EA5F25"/>
    <w:rsid w:val="00EA6029"/>
    <w:rsid w:val="00EA6795"/>
    <w:rsid w:val="00EA70A5"/>
    <w:rsid w:val="00EA7B9C"/>
    <w:rsid w:val="00EA7F2D"/>
    <w:rsid w:val="00EB0127"/>
    <w:rsid w:val="00EB09D6"/>
    <w:rsid w:val="00EB1DE0"/>
    <w:rsid w:val="00EB226C"/>
    <w:rsid w:val="00EB2312"/>
    <w:rsid w:val="00EB2C5A"/>
    <w:rsid w:val="00EB2D24"/>
    <w:rsid w:val="00EB3AC2"/>
    <w:rsid w:val="00EB3FAE"/>
    <w:rsid w:val="00EB40EC"/>
    <w:rsid w:val="00EB4B4C"/>
    <w:rsid w:val="00EB52D8"/>
    <w:rsid w:val="00EB55AB"/>
    <w:rsid w:val="00EB55E5"/>
    <w:rsid w:val="00EB59FF"/>
    <w:rsid w:val="00EB5C0D"/>
    <w:rsid w:val="00EB6399"/>
    <w:rsid w:val="00EB65F4"/>
    <w:rsid w:val="00EB7C0E"/>
    <w:rsid w:val="00EC039B"/>
    <w:rsid w:val="00EC04C7"/>
    <w:rsid w:val="00EC0AB6"/>
    <w:rsid w:val="00EC1BC5"/>
    <w:rsid w:val="00EC2ECC"/>
    <w:rsid w:val="00EC3170"/>
    <w:rsid w:val="00EC3209"/>
    <w:rsid w:val="00EC3396"/>
    <w:rsid w:val="00EC37C8"/>
    <w:rsid w:val="00EC384D"/>
    <w:rsid w:val="00EC41A2"/>
    <w:rsid w:val="00EC4ACB"/>
    <w:rsid w:val="00EC50DE"/>
    <w:rsid w:val="00EC5353"/>
    <w:rsid w:val="00EC652C"/>
    <w:rsid w:val="00EC6A8E"/>
    <w:rsid w:val="00EC6CCD"/>
    <w:rsid w:val="00EC6EE1"/>
    <w:rsid w:val="00EC701D"/>
    <w:rsid w:val="00EC721E"/>
    <w:rsid w:val="00EC7E73"/>
    <w:rsid w:val="00ED0769"/>
    <w:rsid w:val="00ED0D60"/>
    <w:rsid w:val="00ED16C9"/>
    <w:rsid w:val="00ED2267"/>
    <w:rsid w:val="00ED2411"/>
    <w:rsid w:val="00ED2449"/>
    <w:rsid w:val="00ED24A4"/>
    <w:rsid w:val="00ED272D"/>
    <w:rsid w:val="00ED36E3"/>
    <w:rsid w:val="00ED39C7"/>
    <w:rsid w:val="00ED3AF3"/>
    <w:rsid w:val="00ED47D4"/>
    <w:rsid w:val="00ED4F09"/>
    <w:rsid w:val="00ED53ED"/>
    <w:rsid w:val="00ED5E2C"/>
    <w:rsid w:val="00ED66FD"/>
    <w:rsid w:val="00ED674C"/>
    <w:rsid w:val="00ED6F0F"/>
    <w:rsid w:val="00ED76BE"/>
    <w:rsid w:val="00EE0578"/>
    <w:rsid w:val="00EE0665"/>
    <w:rsid w:val="00EE2028"/>
    <w:rsid w:val="00EE246E"/>
    <w:rsid w:val="00EE2ED4"/>
    <w:rsid w:val="00EE3368"/>
    <w:rsid w:val="00EE41C1"/>
    <w:rsid w:val="00EE44B4"/>
    <w:rsid w:val="00EE47F5"/>
    <w:rsid w:val="00EE51B6"/>
    <w:rsid w:val="00EE5353"/>
    <w:rsid w:val="00EE7518"/>
    <w:rsid w:val="00EF04FB"/>
    <w:rsid w:val="00EF0509"/>
    <w:rsid w:val="00EF18A3"/>
    <w:rsid w:val="00EF1C15"/>
    <w:rsid w:val="00EF1DFE"/>
    <w:rsid w:val="00EF1F0F"/>
    <w:rsid w:val="00EF25ED"/>
    <w:rsid w:val="00EF26FF"/>
    <w:rsid w:val="00EF2ABF"/>
    <w:rsid w:val="00EF30C8"/>
    <w:rsid w:val="00EF373F"/>
    <w:rsid w:val="00EF3794"/>
    <w:rsid w:val="00EF3D48"/>
    <w:rsid w:val="00EF3F93"/>
    <w:rsid w:val="00EF413B"/>
    <w:rsid w:val="00EF470B"/>
    <w:rsid w:val="00EF4AE5"/>
    <w:rsid w:val="00EF537D"/>
    <w:rsid w:val="00EF5B49"/>
    <w:rsid w:val="00EF6238"/>
    <w:rsid w:val="00EF72AF"/>
    <w:rsid w:val="00F005EC"/>
    <w:rsid w:val="00F01355"/>
    <w:rsid w:val="00F0161B"/>
    <w:rsid w:val="00F01848"/>
    <w:rsid w:val="00F02853"/>
    <w:rsid w:val="00F02EF7"/>
    <w:rsid w:val="00F03218"/>
    <w:rsid w:val="00F039A4"/>
    <w:rsid w:val="00F04C25"/>
    <w:rsid w:val="00F0578F"/>
    <w:rsid w:val="00F05C8B"/>
    <w:rsid w:val="00F05EB8"/>
    <w:rsid w:val="00F06C79"/>
    <w:rsid w:val="00F072B0"/>
    <w:rsid w:val="00F07383"/>
    <w:rsid w:val="00F07700"/>
    <w:rsid w:val="00F07778"/>
    <w:rsid w:val="00F07BA2"/>
    <w:rsid w:val="00F10AFF"/>
    <w:rsid w:val="00F113DC"/>
    <w:rsid w:val="00F12EFA"/>
    <w:rsid w:val="00F13F91"/>
    <w:rsid w:val="00F149B3"/>
    <w:rsid w:val="00F149D7"/>
    <w:rsid w:val="00F1526A"/>
    <w:rsid w:val="00F155AB"/>
    <w:rsid w:val="00F156F5"/>
    <w:rsid w:val="00F1698F"/>
    <w:rsid w:val="00F16C2B"/>
    <w:rsid w:val="00F16DC3"/>
    <w:rsid w:val="00F16F63"/>
    <w:rsid w:val="00F17453"/>
    <w:rsid w:val="00F20665"/>
    <w:rsid w:val="00F20874"/>
    <w:rsid w:val="00F20941"/>
    <w:rsid w:val="00F20E46"/>
    <w:rsid w:val="00F217B6"/>
    <w:rsid w:val="00F21C91"/>
    <w:rsid w:val="00F22535"/>
    <w:rsid w:val="00F22591"/>
    <w:rsid w:val="00F232DA"/>
    <w:rsid w:val="00F23CB6"/>
    <w:rsid w:val="00F24EDD"/>
    <w:rsid w:val="00F252D0"/>
    <w:rsid w:val="00F255A9"/>
    <w:rsid w:val="00F25787"/>
    <w:rsid w:val="00F25818"/>
    <w:rsid w:val="00F258F1"/>
    <w:rsid w:val="00F25B92"/>
    <w:rsid w:val="00F25CD8"/>
    <w:rsid w:val="00F26491"/>
    <w:rsid w:val="00F26EFF"/>
    <w:rsid w:val="00F276D1"/>
    <w:rsid w:val="00F276D5"/>
    <w:rsid w:val="00F27E4E"/>
    <w:rsid w:val="00F30139"/>
    <w:rsid w:val="00F302F7"/>
    <w:rsid w:val="00F3158F"/>
    <w:rsid w:val="00F31D43"/>
    <w:rsid w:val="00F3220D"/>
    <w:rsid w:val="00F3230E"/>
    <w:rsid w:val="00F3267D"/>
    <w:rsid w:val="00F33103"/>
    <w:rsid w:val="00F333D4"/>
    <w:rsid w:val="00F33411"/>
    <w:rsid w:val="00F3360B"/>
    <w:rsid w:val="00F3367A"/>
    <w:rsid w:val="00F356DE"/>
    <w:rsid w:val="00F35730"/>
    <w:rsid w:val="00F35CDA"/>
    <w:rsid w:val="00F35F70"/>
    <w:rsid w:val="00F361DB"/>
    <w:rsid w:val="00F369AF"/>
    <w:rsid w:val="00F3703E"/>
    <w:rsid w:val="00F3718E"/>
    <w:rsid w:val="00F37278"/>
    <w:rsid w:val="00F37F5E"/>
    <w:rsid w:val="00F400D1"/>
    <w:rsid w:val="00F41F4E"/>
    <w:rsid w:val="00F422B3"/>
    <w:rsid w:val="00F42969"/>
    <w:rsid w:val="00F43D00"/>
    <w:rsid w:val="00F43DBE"/>
    <w:rsid w:val="00F444EC"/>
    <w:rsid w:val="00F4459A"/>
    <w:rsid w:val="00F45165"/>
    <w:rsid w:val="00F4523D"/>
    <w:rsid w:val="00F458E3"/>
    <w:rsid w:val="00F45B28"/>
    <w:rsid w:val="00F46E0A"/>
    <w:rsid w:val="00F471AE"/>
    <w:rsid w:val="00F4724B"/>
    <w:rsid w:val="00F47994"/>
    <w:rsid w:val="00F47F5B"/>
    <w:rsid w:val="00F50438"/>
    <w:rsid w:val="00F50B49"/>
    <w:rsid w:val="00F5125A"/>
    <w:rsid w:val="00F51D8C"/>
    <w:rsid w:val="00F51E8B"/>
    <w:rsid w:val="00F52484"/>
    <w:rsid w:val="00F52748"/>
    <w:rsid w:val="00F537FE"/>
    <w:rsid w:val="00F5455C"/>
    <w:rsid w:val="00F545D1"/>
    <w:rsid w:val="00F54CEA"/>
    <w:rsid w:val="00F55936"/>
    <w:rsid w:val="00F55A0D"/>
    <w:rsid w:val="00F55DCE"/>
    <w:rsid w:val="00F56160"/>
    <w:rsid w:val="00F563CC"/>
    <w:rsid w:val="00F5655B"/>
    <w:rsid w:val="00F5673F"/>
    <w:rsid w:val="00F568F7"/>
    <w:rsid w:val="00F56AC6"/>
    <w:rsid w:val="00F5710D"/>
    <w:rsid w:val="00F571F3"/>
    <w:rsid w:val="00F603F8"/>
    <w:rsid w:val="00F610B2"/>
    <w:rsid w:val="00F617FE"/>
    <w:rsid w:val="00F61C03"/>
    <w:rsid w:val="00F622EE"/>
    <w:rsid w:val="00F62D15"/>
    <w:rsid w:val="00F63D14"/>
    <w:rsid w:val="00F640E1"/>
    <w:rsid w:val="00F6506E"/>
    <w:rsid w:val="00F6514C"/>
    <w:rsid w:val="00F653FD"/>
    <w:rsid w:val="00F655A1"/>
    <w:rsid w:val="00F65978"/>
    <w:rsid w:val="00F659FD"/>
    <w:rsid w:val="00F663DB"/>
    <w:rsid w:val="00F669BE"/>
    <w:rsid w:val="00F66DEC"/>
    <w:rsid w:val="00F67073"/>
    <w:rsid w:val="00F6752C"/>
    <w:rsid w:val="00F67C03"/>
    <w:rsid w:val="00F70090"/>
    <w:rsid w:val="00F702C1"/>
    <w:rsid w:val="00F703C7"/>
    <w:rsid w:val="00F70426"/>
    <w:rsid w:val="00F70541"/>
    <w:rsid w:val="00F70DE9"/>
    <w:rsid w:val="00F71838"/>
    <w:rsid w:val="00F720C3"/>
    <w:rsid w:val="00F72260"/>
    <w:rsid w:val="00F72335"/>
    <w:rsid w:val="00F72A26"/>
    <w:rsid w:val="00F72C67"/>
    <w:rsid w:val="00F72F0A"/>
    <w:rsid w:val="00F73692"/>
    <w:rsid w:val="00F74099"/>
    <w:rsid w:val="00F74123"/>
    <w:rsid w:val="00F741A4"/>
    <w:rsid w:val="00F74364"/>
    <w:rsid w:val="00F74CCA"/>
    <w:rsid w:val="00F74EF4"/>
    <w:rsid w:val="00F74FBD"/>
    <w:rsid w:val="00F75544"/>
    <w:rsid w:val="00F758F7"/>
    <w:rsid w:val="00F75F3F"/>
    <w:rsid w:val="00F7668B"/>
    <w:rsid w:val="00F768FE"/>
    <w:rsid w:val="00F773F9"/>
    <w:rsid w:val="00F77BC2"/>
    <w:rsid w:val="00F81492"/>
    <w:rsid w:val="00F815DE"/>
    <w:rsid w:val="00F8174F"/>
    <w:rsid w:val="00F8183F"/>
    <w:rsid w:val="00F82B7C"/>
    <w:rsid w:val="00F82C02"/>
    <w:rsid w:val="00F83600"/>
    <w:rsid w:val="00F83B3D"/>
    <w:rsid w:val="00F83E0A"/>
    <w:rsid w:val="00F84FE0"/>
    <w:rsid w:val="00F85D1C"/>
    <w:rsid w:val="00F85F9A"/>
    <w:rsid w:val="00F85FAB"/>
    <w:rsid w:val="00F86123"/>
    <w:rsid w:val="00F86283"/>
    <w:rsid w:val="00F87B89"/>
    <w:rsid w:val="00F903E6"/>
    <w:rsid w:val="00F919B2"/>
    <w:rsid w:val="00F91A5B"/>
    <w:rsid w:val="00F9229C"/>
    <w:rsid w:val="00F923D9"/>
    <w:rsid w:val="00F925FA"/>
    <w:rsid w:val="00F92842"/>
    <w:rsid w:val="00F935BA"/>
    <w:rsid w:val="00F938AF"/>
    <w:rsid w:val="00F940B8"/>
    <w:rsid w:val="00F9423D"/>
    <w:rsid w:val="00F9457C"/>
    <w:rsid w:val="00F952FE"/>
    <w:rsid w:val="00F95CCE"/>
    <w:rsid w:val="00F9697A"/>
    <w:rsid w:val="00F96B07"/>
    <w:rsid w:val="00F96CD4"/>
    <w:rsid w:val="00F96DC0"/>
    <w:rsid w:val="00F96E3D"/>
    <w:rsid w:val="00F96F86"/>
    <w:rsid w:val="00F971B9"/>
    <w:rsid w:val="00F97959"/>
    <w:rsid w:val="00F97A19"/>
    <w:rsid w:val="00F97A77"/>
    <w:rsid w:val="00F97FDD"/>
    <w:rsid w:val="00FA0220"/>
    <w:rsid w:val="00FA0748"/>
    <w:rsid w:val="00FA21A0"/>
    <w:rsid w:val="00FA2760"/>
    <w:rsid w:val="00FA2B3A"/>
    <w:rsid w:val="00FA31DE"/>
    <w:rsid w:val="00FA366C"/>
    <w:rsid w:val="00FA41EE"/>
    <w:rsid w:val="00FA461E"/>
    <w:rsid w:val="00FA538C"/>
    <w:rsid w:val="00FA55C3"/>
    <w:rsid w:val="00FA5AAE"/>
    <w:rsid w:val="00FA62A8"/>
    <w:rsid w:val="00FA76AA"/>
    <w:rsid w:val="00FB019F"/>
    <w:rsid w:val="00FB0249"/>
    <w:rsid w:val="00FB0955"/>
    <w:rsid w:val="00FB0DBB"/>
    <w:rsid w:val="00FB1210"/>
    <w:rsid w:val="00FB15FE"/>
    <w:rsid w:val="00FB19BE"/>
    <w:rsid w:val="00FB1E75"/>
    <w:rsid w:val="00FB2272"/>
    <w:rsid w:val="00FB3AA6"/>
    <w:rsid w:val="00FB3D88"/>
    <w:rsid w:val="00FB41DF"/>
    <w:rsid w:val="00FB4366"/>
    <w:rsid w:val="00FB49E8"/>
    <w:rsid w:val="00FB4CE9"/>
    <w:rsid w:val="00FB51FC"/>
    <w:rsid w:val="00FB580D"/>
    <w:rsid w:val="00FB58C4"/>
    <w:rsid w:val="00FB5FE5"/>
    <w:rsid w:val="00FB653D"/>
    <w:rsid w:val="00FB6E9C"/>
    <w:rsid w:val="00FB7258"/>
    <w:rsid w:val="00FC007E"/>
    <w:rsid w:val="00FC0092"/>
    <w:rsid w:val="00FC059E"/>
    <w:rsid w:val="00FC0822"/>
    <w:rsid w:val="00FC096E"/>
    <w:rsid w:val="00FC0BBF"/>
    <w:rsid w:val="00FC0ECA"/>
    <w:rsid w:val="00FC0F7F"/>
    <w:rsid w:val="00FC17D3"/>
    <w:rsid w:val="00FC19F3"/>
    <w:rsid w:val="00FC1A41"/>
    <w:rsid w:val="00FC1B64"/>
    <w:rsid w:val="00FC1F6A"/>
    <w:rsid w:val="00FC2B29"/>
    <w:rsid w:val="00FC2FF2"/>
    <w:rsid w:val="00FC333F"/>
    <w:rsid w:val="00FC41B0"/>
    <w:rsid w:val="00FC4607"/>
    <w:rsid w:val="00FC48AA"/>
    <w:rsid w:val="00FC4D81"/>
    <w:rsid w:val="00FC547B"/>
    <w:rsid w:val="00FC5DD4"/>
    <w:rsid w:val="00FC6CD9"/>
    <w:rsid w:val="00FC7EE6"/>
    <w:rsid w:val="00FD01A6"/>
    <w:rsid w:val="00FD0ABA"/>
    <w:rsid w:val="00FD11B8"/>
    <w:rsid w:val="00FD122C"/>
    <w:rsid w:val="00FD1714"/>
    <w:rsid w:val="00FD1D5C"/>
    <w:rsid w:val="00FD1F9B"/>
    <w:rsid w:val="00FD22F9"/>
    <w:rsid w:val="00FD28B2"/>
    <w:rsid w:val="00FD2953"/>
    <w:rsid w:val="00FD2E12"/>
    <w:rsid w:val="00FD353C"/>
    <w:rsid w:val="00FD4AB0"/>
    <w:rsid w:val="00FD51BB"/>
    <w:rsid w:val="00FD59DA"/>
    <w:rsid w:val="00FD6C3B"/>
    <w:rsid w:val="00FD7384"/>
    <w:rsid w:val="00FD73CE"/>
    <w:rsid w:val="00FD74A4"/>
    <w:rsid w:val="00FD7542"/>
    <w:rsid w:val="00FE0035"/>
    <w:rsid w:val="00FE2762"/>
    <w:rsid w:val="00FE2AC8"/>
    <w:rsid w:val="00FE367C"/>
    <w:rsid w:val="00FE3998"/>
    <w:rsid w:val="00FE3A2E"/>
    <w:rsid w:val="00FE3F79"/>
    <w:rsid w:val="00FE4356"/>
    <w:rsid w:val="00FE43D6"/>
    <w:rsid w:val="00FE45C8"/>
    <w:rsid w:val="00FE4EDA"/>
    <w:rsid w:val="00FE5223"/>
    <w:rsid w:val="00FE52F8"/>
    <w:rsid w:val="00FE56AC"/>
    <w:rsid w:val="00FE58F3"/>
    <w:rsid w:val="00FE6204"/>
    <w:rsid w:val="00FE777D"/>
    <w:rsid w:val="00FE77A2"/>
    <w:rsid w:val="00FE7BF4"/>
    <w:rsid w:val="00FE7C14"/>
    <w:rsid w:val="00FE7CC5"/>
    <w:rsid w:val="00FF02FE"/>
    <w:rsid w:val="00FF05A7"/>
    <w:rsid w:val="00FF07C7"/>
    <w:rsid w:val="00FF07CC"/>
    <w:rsid w:val="00FF09D0"/>
    <w:rsid w:val="00FF1034"/>
    <w:rsid w:val="00FF14C9"/>
    <w:rsid w:val="00FF25E1"/>
    <w:rsid w:val="00FF2AC3"/>
    <w:rsid w:val="00FF3098"/>
    <w:rsid w:val="00FF35A8"/>
    <w:rsid w:val="00FF40E5"/>
    <w:rsid w:val="00FF4337"/>
    <w:rsid w:val="00FF4610"/>
    <w:rsid w:val="00FF4BEF"/>
    <w:rsid w:val="00FF4E75"/>
    <w:rsid w:val="00FF5117"/>
    <w:rsid w:val="00FF5C67"/>
    <w:rsid w:val="00FF66B8"/>
    <w:rsid w:val="00FF6841"/>
    <w:rsid w:val="00FF7998"/>
    <w:rsid w:val="00FF7AAC"/>
    <w:rsid w:val="00FF7F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145"/>
    <o:shapelayout v:ext="edit">
      <o:idmap v:ext="edit" data="1"/>
    </o:shapelayout>
  </w:shapeDefaults>
  <w:decimalSymbol w:val="."/>
  <w:listSeparator w:val=","/>
  <w15:docId w15:val="{9A9CBD11-7243-41ED-8B47-A14C4624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118F"/>
    <w:pPr>
      <w:widowControl w:val="0"/>
      <w:jc w:val="both"/>
    </w:pPr>
    <w:rPr>
      <w:kern w:val="2"/>
      <w:sz w:val="21"/>
    </w:rPr>
  </w:style>
  <w:style w:type="paragraph" w:styleId="10">
    <w:name w:val="heading 1"/>
    <w:aliases w:val="第一章,自标题 1,一级标题,2,第一章1,自标题 11,一级标题1,21,第一章2,自标题 12,一级标题2,22,第一章3,自标题 13,一级标题3,23,第一章4,自标题 14,一级标题4,24,第一章5,自标题 15,一级标题5,25,第一章6,自标题 16,一级标题6,26,第一章7,自标题 17,一级标题7,27,第一章8,自标题 18,一级标题8,28,第一章9,自标题 19,一级标题9,29,第一章10,自标题 110,一级标题10,210,第一章11,自标题 111,211"/>
    <w:basedOn w:val="a"/>
    <w:next w:val="a"/>
    <w:link w:val="1Char"/>
    <w:qFormat/>
    <w:rsid w:val="00D229E0"/>
    <w:pPr>
      <w:keepNext/>
      <w:keepLines/>
      <w:numPr>
        <w:numId w:val="1"/>
      </w:numPr>
      <w:spacing w:before="340" w:after="330" w:line="576" w:lineRule="auto"/>
      <w:outlineLvl w:val="0"/>
    </w:pPr>
    <w:rPr>
      <w:b/>
      <w:kern w:val="44"/>
      <w:sz w:val="44"/>
    </w:rPr>
  </w:style>
  <w:style w:type="paragraph" w:styleId="20">
    <w:name w:val="heading 2"/>
    <w:aliases w:val="标题 1.1,节标题,H2,Title2,h2,Underrubrik1,prop2,标题二,H21,Heading 2 Hidden,Heading 2 CCBS,heading 2,Level 2 Topic Heading,Second Level Topic,- Para,sect 1.2,sect 1.21,sect 1.22,H22,sect 1.23,H23,sect 1.24,H24,sect 1.25,H25,sect 1.26,H26,第一节,自标题 2,章标题,l2"/>
    <w:basedOn w:val="a"/>
    <w:next w:val="a"/>
    <w:link w:val="2Char"/>
    <w:qFormat/>
    <w:rsid w:val="00495FE5"/>
    <w:pPr>
      <w:keepNext/>
      <w:keepLines/>
      <w:adjustRightInd w:val="0"/>
      <w:snapToGrid w:val="0"/>
      <w:spacing w:before="240" w:after="120" w:line="360" w:lineRule="auto"/>
      <w:outlineLvl w:val="1"/>
    </w:pPr>
    <w:rPr>
      <w:rFonts w:ascii="楷体_GB2312" w:eastAsia="黑体" w:hAnsi="Arial"/>
      <w:b/>
      <w:sz w:val="36"/>
    </w:rPr>
  </w:style>
  <w:style w:type="paragraph" w:styleId="30">
    <w:name w:val="heading 3"/>
    <w:aliases w:val="标题 2.1"/>
    <w:basedOn w:val="a"/>
    <w:next w:val="a"/>
    <w:qFormat/>
    <w:rsid w:val="00694CC4"/>
    <w:pPr>
      <w:keepNext/>
      <w:keepLines/>
      <w:spacing w:before="260" w:after="260" w:line="360" w:lineRule="auto"/>
      <w:outlineLvl w:val="2"/>
    </w:pPr>
    <w:rPr>
      <w:rFonts w:eastAsia="黑体"/>
      <w:b/>
      <w:sz w:val="24"/>
    </w:rPr>
  </w:style>
  <w:style w:type="paragraph" w:styleId="40">
    <w:name w:val="heading 4"/>
    <w:aliases w:val="标题 3.1,四,标题4"/>
    <w:basedOn w:val="a"/>
    <w:next w:val="a"/>
    <w:link w:val="4Char"/>
    <w:qFormat/>
    <w:rsid w:val="00D27149"/>
    <w:pPr>
      <w:keepNext/>
      <w:keepLines/>
      <w:spacing w:before="280" w:after="290" w:line="374" w:lineRule="auto"/>
      <w:ind w:firstLineChars="100" w:firstLine="100"/>
      <w:outlineLvl w:val="3"/>
    </w:pPr>
    <w:rPr>
      <w:rFonts w:ascii="Arial" w:eastAsiaTheme="minorEastAsia" w:hAnsi="Arial"/>
      <w:sz w:val="24"/>
    </w:rPr>
  </w:style>
  <w:style w:type="paragraph" w:styleId="50">
    <w:name w:val="heading 5"/>
    <w:aliases w:val="标题 4.1"/>
    <w:basedOn w:val="a"/>
    <w:next w:val="a"/>
    <w:link w:val="5Char"/>
    <w:qFormat/>
    <w:rsid w:val="00AA118F"/>
    <w:pPr>
      <w:keepNext/>
      <w:keepLines/>
      <w:spacing w:before="280" w:after="290" w:line="374" w:lineRule="auto"/>
      <w:outlineLvl w:val="4"/>
    </w:pPr>
    <w:rPr>
      <w:b/>
      <w:sz w:val="28"/>
    </w:rPr>
  </w:style>
  <w:style w:type="paragraph" w:styleId="6">
    <w:name w:val="heading 6"/>
    <w:aliases w:val="标题 3.3.1"/>
    <w:basedOn w:val="a"/>
    <w:next w:val="a"/>
    <w:qFormat/>
    <w:rsid w:val="00AA118F"/>
    <w:pPr>
      <w:keepNext/>
      <w:keepLines/>
      <w:spacing w:before="240" w:after="64" w:line="319" w:lineRule="auto"/>
      <w:outlineLvl w:val="5"/>
    </w:pPr>
    <w:rPr>
      <w:rFonts w:ascii="Arial" w:eastAsia="黑体" w:hAnsi="Arial"/>
      <w:b/>
      <w:sz w:val="24"/>
    </w:rPr>
  </w:style>
  <w:style w:type="paragraph" w:styleId="7">
    <w:name w:val="heading 7"/>
    <w:aliases w:val="标题 3.1.1"/>
    <w:basedOn w:val="a"/>
    <w:next w:val="a"/>
    <w:link w:val="7Char"/>
    <w:qFormat/>
    <w:rsid w:val="00AA118F"/>
    <w:pPr>
      <w:keepNext/>
      <w:keepLines/>
      <w:spacing w:before="240" w:after="64" w:line="319" w:lineRule="auto"/>
      <w:outlineLvl w:val="6"/>
    </w:pPr>
    <w:rPr>
      <w:b/>
      <w:sz w:val="24"/>
    </w:rPr>
  </w:style>
  <w:style w:type="paragraph" w:styleId="8">
    <w:name w:val="heading 8"/>
    <w:aliases w:val="标题 3.2.1"/>
    <w:basedOn w:val="a"/>
    <w:next w:val="a"/>
    <w:qFormat/>
    <w:rsid w:val="00AA118F"/>
    <w:pPr>
      <w:keepNext/>
      <w:keepLines/>
      <w:spacing w:before="240" w:after="64" w:line="319" w:lineRule="auto"/>
      <w:outlineLvl w:val="7"/>
    </w:pPr>
    <w:rPr>
      <w:rFonts w:ascii="Arial" w:eastAsia="黑体" w:hAnsi="Arial"/>
      <w:sz w:val="24"/>
    </w:rPr>
  </w:style>
  <w:style w:type="paragraph" w:styleId="9">
    <w:name w:val="heading 9"/>
    <w:aliases w:val="标题 4.1.1,标题 4.4.1"/>
    <w:basedOn w:val="a"/>
    <w:next w:val="a"/>
    <w:qFormat/>
    <w:rsid w:val="00AA118F"/>
    <w:pPr>
      <w:keepNext/>
      <w:keepLines/>
      <w:spacing w:before="240" w:after="64" w:line="319"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A118F"/>
  </w:style>
  <w:style w:type="character" w:customStyle="1" w:styleId="Char">
    <w:name w:val="批注主题 Char"/>
    <w:basedOn w:val="Char0"/>
    <w:link w:val="a4"/>
    <w:rsid w:val="00AA118F"/>
    <w:rPr>
      <w:rFonts w:ascii="宋体" w:hAnsi="宋体"/>
      <w:b/>
      <w:color w:val="000000"/>
      <w:kern w:val="2"/>
      <w:sz w:val="21"/>
    </w:rPr>
  </w:style>
  <w:style w:type="character" w:styleId="a5">
    <w:name w:val="footnote reference"/>
    <w:basedOn w:val="a0"/>
    <w:rsid w:val="00AA118F"/>
    <w:rPr>
      <w:vertAlign w:val="superscript"/>
    </w:rPr>
  </w:style>
  <w:style w:type="character" w:styleId="a6">
    <w:name w:val="annotation reference"/>
    <w:basedOn w:val="a0"/>
    <w:rsid w:val="00AA118F"/>
    <w:rPr>
      <w:sz w:val="21"/>
    </w:rPr>
  </w:style>
  <w:style w:type="character" w:customStyle="1" w:styleId="Char0">
    <w:name w:val="批注文字 Char"/>
    <w:basedOn w:val="a0"/>
    <w:link w:val="a7"/>
    <w:rsid w:val="00AA118F"/>
    <w:rPr>
      <w:rFonts w:ascii="宋体" w:hAnsi="宋体"/>
      <w:color w:val="000000"/>
      <w:sz w:val="24"/>
    </w:rPr>
  </w:style>
  <w:style w:type="character" w:customStyle="1" w:styleId="Char1">
    <w:name w:val="纯文本 Char"/>
    <w:basedOn w:val="a0"/>
    <w:link w:val="a8"/>
    <w:rsid w:val="00AA118F"/>
    <w:rPr>
      <w:rFonts w:ascii="宋体" w:hAnsi="Courier New"/>
      <w:kern w:val="2"/>
      <w:sz w:val="21"/>
    </w:rPr>
  </w:style>
  <w:style w:type="paragraph" w:styleId="a9">
    <w:name w:val="Document Map"/>
    <w:basedOn w:val="a"/>
    <w:rsid w:val="00AA118F"/>
    <w:pPr>
      <w:shd w:val="clear" w:color="auto" w:fill="000080"/>
    </w:pPr>
  </w:style>
  <w:style w:type="paragraph" w:styleId="aa">
    <w:name w:val="Normal Indent"/>
    <w:basedOn w:val="a"/>
    <w:rsid w:val="00AA118F"/>
    <w:pPr>
      <w:ind w:firstLineChars="200" w:firstLine="420"/>
    </w:pPr>
  </w:style>
  <w:style w:type="paragraph" w:styleId="ab">
    <w:name w:val="footer"/>
    <w:basedOn w:val="a"/>
    <w:link w:val="Char2"/>
    <w:uiPriority w:val="99"/>
    <w:rsid w:val="00AA118F"/>
    <w:pPr>
      <w:tabs>
        <w:tab w:val="center" w:pos="4153"/>
        <w:tab w:val="right" w:pos="8306"/>
      </w:tabs>
      <w:snapToGrid w:val="0"/>
    </w:pPr>
    <w:rPr>
      <w:sz w:val="18"/>
    </w:rPr>
  </w:style>
  <w:style w:type="paragraph" w:styleId="ac">
    <w:name w:val="List Paragraph"/>
    <w:aliases w:val="编号"/>
    <w:basedOn w:val="a"/>
    <w:link w:val="Char3"/>
    <w:uiPriority w:val="34"/>
    <w:qFormat/>
    <w:rsid w:val="00AA118F"/>
    <w:pPr>
      <w:ind w:firstLineChars="200" w:firstLine="420"/>
    </w:pPr>
  </w:style>
  <w:style w:type="paragraph" w:styleId="ad">
    <w:name w:val="Revision"/>
    <w:rsid w:val="00AA118F"/>
    <w:rPr>
      <w:kern w:val="2"/>
      <w:sz w:val="21"/>
    </w:rPr>
  </w:style>
  <w:style w:type="paragraph" w:styleId="a8">
    <w:name w:val="Plain Text"/>
    <w:basedOn w:val="a"/>
    <w:link w:val="Char1"/>
    <w:rsid w:val="00AA118F"/>
    <w:rPr>
      <w:rFonts w:ascii="宋体" w:hAnsi="Courier New"/>
    </w:rPr>
  </w:style>
  <w:style w:type="paragraph" w:styleId="ae">
    <w:name w:val="footnote text"/>
    <w:basedOn w:val="a"/>
    <w:rsid w:val="00AA118F"/>
    <w:pPr>
      <w:snapToGrid w:val="0"/>
    </w:pPr>
    <w:rPr>
      <w:sz w:val="18"/>
    </w:rPr>
  </w:style>
  <w:style w:type="paragraph" w:styleId="af">
    <w:name w:val="header"/>
    <w:basedOn w:val="a"/>
    <w:link w:val="Char4"/>
    <w:uiPriority w:val="99"/>
    <w:rsid w:val="00AA118F"/>
    <w:pPr>
      <w:pBdr>
        <w:bottom w:val="single" w:sz="6" w:space="1" w:color="auto"/>
      </w:pBdr>
      <w:tabs>
        <w:tab w:val="center" w:pos="4153"/>
        <w:tab w:val="right" w:pos="8306"/>
      </w:tabs>
      <w:snapToGrid w:val="0"/>
    </w:pPr>
    <w:rPr>
      <w:sz w:val="18"/>
    </w:rPr>
  </w:style>
  <w:style w:type="paragraph" w:styleId="af0">
    <w:name w:val="Date"/>
    <w:basedOn w:val="a"/>
    <w:next w:val="a"/>
    <w:link w:val="Char5"/>
    <w:rsid w:val="00AA118F"/>
    <w:rPr>
      <w:sz w:val="24"/>
    </w:rPr>
  </w:style>
  <w:style w:type="paragraph" w:styleId="af1">
    <w:name w:val="Body Text Indent"/>
    <w:basedOn w:val="a"/>
    <w:rsid w:val="00AA118F"/>
    <w:pPr>
      <w:adjustRightInd w:val="0"/>
      <w:snapToGrid w:val="0"/>
      <w:spacing w:line="360" w:lineRule="auto"/>
      <w:ind w:firstLineChars="196" w:firstLine="470"/>
    </w:pPr>
    <w:rPr>
      <w:rFonts w:ascii="黑体"/>
      <w:snapToGrid w:val="0"/>
      <w:sz w:val="24"/>
    </w:rPr>
  </w:style>
  <w:style w:type="paragraph" w:styleId="af2">
    <w:name w:val="No Spacing"/>
    <w:aliases w:val="无间隔表格"/>
    <w:qFormat/>
    <w:rsid w:val="00AA118F"/>
    <w:pPr>
      <w:widowControl w:val="0"/>
      <w:jc w:val="both"/>
    </w:pPr>
    <w:rPr>
      <w:rFonts w:ascii="Calibri" w:hAnsi="Calibri"/>
      <w:kern w:val="2"/>
      <w:sz w:val="21"/>
    </w:rPr>
  </w:style>
  <w:style w:type="paragraph" w:styleId="af3">
    <w:name w:val="Body Text"/>
    <w:basedOn w:val="a"/>
    <w:rsid w:val="00AA118F"/>
    <w:pPr>
      <w:spacing w:after="120"/>
    </w:pPr>
  </w:style>
  <w:style w:type="paragraph" w:styleId="af4">
    <w:name w:val="Balloon Text"/>
    <w:basedOn w:val="a"/>
    <w:link w:val="Char6"/>
    <w:uiPriority w:val="99"/>
    <w:rsid w:val="00AA118F"/>
    <w:rPr>
      <w:sz w:val="18"/>
    </w:rPr>
  </w:style>
  <w:style w:type="paragraph" w:styleId="a4">
    <w:name w:val="annotation subject"/>
    <w:basedOn w:val="a7"/>
    <w:next w:val="a7"/>
    <w:link w:val="Char"/>
    <w:rsid w:val="00AA118F"/>
    <w:rPr>
      <w:b/>
      <w:sz w:val="21"/>
    </w:rPr>
  </w:style>
  <w:style w:type="paragraph" w:styleId="a7">
    <w:name w:val="annotation text"/>
    <w:basedOn w:val="a"/>
    <w:link w:val="Char0"/>
    <w:rsid w:val="00AA118F"/>
    <w:rPr>
      <w:rFonts w:ascii="宋体" w:hAnsi="宋体"/>
      <w:color w:val="000000"/>
      <w:sz w:val="24"/>
    </w:rPr>
  </w:style>
  <w:style w:type="character" w:customStyle="1" w:styleId="2Char">
    <w:name w:val="标题 2 Char"/>
    <w:aliases w:val="标题 1.1 Char,节标题 Char,H2 Char,Title2 Char,h2 Char,Underrubrik1 Char,prop2 Char,标题二 Char,H21 Char,Heading 2 Hidden Char,Heading 2 CCBS Char,heading 2 Char,Level 2 Topic Heading Char,Second Level Topic Char,- Para Char,sect 1.2 Char,H22 Char"/>
    <w:basedOn w:val="a0"/>
    <w:link w:val="20"/>
    <w:rsid w:val="00495FE5"/>
    <w:rPr>
      <w:rFonts w:ascii="楷体_GB2312" w:eastAsia="黑体" w:hAnsi="Arial"/>
      <w:b/>
      <w:kern w:val="2"/>
      <w:sz w:val="36"/>
    </w:rPr>
  </w:style>
  <w:style w:type="character" w:customStyle="1" w:styleId="Char4">
    <w:name w:val="页眉 Char"/>
    <w:basedOn w:val="a0"/>
    <w:link w:val="af"/>
    <w:uiPriority w:val="99"/>
    <w:rsid w:val="00B86CD2"/>
    <w:rPr>
      <w:kern w:val="2"/>
      <w:sz w:val="18"/>
    </w:rPr>
  </w:style>
  <w:style w:type="paragraph" w:styleId="af5">
    <w:name w:val="Normal (Web)"/>
    <w:basedOn w:val="a"/>
    <w:uiPriority w:val="99"/>
    <w:unhideWhenUsed/>
    <w:rsid w:val="002F69B2"/>
    <w:pPr>
      <w:widowControl/>
      <w:spacing w:before="100" w:beforeAutospacing="1" w:after="100" w:afterAutospacing="1"/>
      <w:jc w:val="left"/>
    </w:pPr>
    <w:rPr>
      <w:rFonts w:ascii="宋体" w:hAnsi="宋体" w:cs="宋体"/>
      <w:kern w:val="0"/>
      <w:sz w:val="24"/>
      <w:szCs w:val="24"/>
    </w:rPr>
  </w:style>
  <w:style w:type="paragraph" w:styleId="TOC">
    <w:name w:val="TOC Heading"/>
    <w:basedOn w:val="10"/>
    <w:next w:val="a"/>
    <w:uiPriority w:val="39"/>
    <w:semiHidden/>
    <w:unhideWhenUsed/>
    <w:qFormat/>
    <w:rsid w:val="009926FA"/>
    <w:pPr>
      <w:widowControl/>
      <w:numPr>
        <w:numId w:val="0"/>
      </w:numPr>
      <w:spacing w:before="480" w:after="0" w:line="276" w:lineRule="auto"/>
      <w:jc w:val="left"/>
      <w:outlineLvl w:val="9"/>
    </w:pPr>
    <w:rPr>
      <w:rFonts w:ascii="Cambria" w:hAnsi="Cambria"/>
      <w:bCs/>
      <w:color w:val="365F91"/>
      <w:kern w:val="0"/>
      <w:sz w:val="28"/>
      <w:szCs w:val="28"/>
    </w:rPr>
  </w:style>
  <w:style w:type="paragraph" w:styleId="12">
    <w:name w:val="toc 1"/>
    <w:basedOn w:val="a"/>
    <w:next w:val="a"/>
    <w:autoRedefine/>
    <w:uiPriority w:val="39"/>
    <w:unhideWhenUsed/>
    <w:qFormat/>
    <w:rsid w:val="001E6C74"/>
    <w:pPr>
      <w:tabs>
        <w:tab w:val="left" w:pos="1260"/>
        <w:tab w:val="right" w:leader="dot" w:pos="9781"/>
      </w:tabs>
      <w:spacing w:line="360" w:lineRule="auto"/>
      <w:jc w:val="center"/>
    </w:pPr>
    <w:rPr>
      <w:b/>
      <w:sz w:val="32"/>
    </w:rPr>
  </w:style>
  <w:style w:type="paragraph" w:styleId="21">
    <w:name w:val="toc 2"/>
    <w:basedOn w:val="a"/>
    <w:next w:val="a"/>
    <w:autoRedefine/>
    <w:uiPriority w:val="39"/>
    <w:unhideWhenUsed/>
    <w:qFormat/>
    <w:rsid w:val="009926FA"/>
    <w:pPr>
      <w:ind w:leftChars="200" w:left="420"/>
    </w:pPr>
  </w:style>
  <w:style w:type="paragraph" w:styleId="31">
    <w:name w:val="toc 3"/>
    <w:basedOn w:val="a"/>
    <w:next w:val="a"/>
    <w:autoRedefine/>
    <w:uiPriority w:val="39"/>
    <w:unhideWhenUsed/>
    <w:qFormat/>
    <w:rsid w:val="009926FA"/>
    <w:pPr>
      <w:ind w:leftChars="400" w:left="840"/>
    </w:pPr>
    <w:rPr>
      <w:rFonts w:ascii="Calibri" w:hAnsi="Calibri"/>
      <w:szCs w:val="22"/>
    </w:rPr>
  </w:style>
  <w:style w:type="paragraph" w:styleId="41">
    <w:name w:val="toc 4"/>
    <w:basedOn w:val="a"/>
    <w:next w:val="a"/>
    <w:autoRedefine/>
    <w:uiPriority w:val="39"/>
    <w:unhideWhenUsed/>
    <w:rsid w:val="009926FA"/>
    <w:pPr>
      <w:ind w:leftChars="600" w:left="1260"/>
    </w:pPr>
    <w:rPr>
      <w:rFonts w:ascii="Calibri" w:hAnsi="Calibri"/>
      <w:szCs w:val="22"/>
    </w:rPr>
  </w:style>
  <w:style w:type="paragraph" w:styleId="52">
    <w:name w:val="toc 5"/>
    <w:basedOn w:val="a"/>
    <w:next w:val="a"/>
    <w:autoRedefine/>
    <w:uiPriority w:val="39"/>
    <w:unhideWhenUsed/>
    <w:rsid w:val="009926FA"/>
    <w:pPr>
      <w:ind w:leftChars="800" w:left="1680"/>
    </w:pPr>
    <w:rPr>
      <w:rFonts w:ascii="Calibri" w:hAnsi="Calibri"/>
      <w:szCs w:val="22"/>
    </w:rPr>
  </w:style>
  <w:style w:type="paragraph" w:styleId="60">
    <w:name w:val="toc 6"/>
    <w:basedOn w:val="a"/>
    <w:next w:val="a"/>
    <w:autoRedefine/>
    <w:uiPriority w:val="39"/>
    <w:unhideWhenUsed/>
    <w:rsid w:val="009926FA"/>
    <w:pPr>
      <w:ind w:leftChars="1000" w:left="2100"/>
    </w:pPr>
    <w:rPr>
      <w:rFonts w:ascii="Calibri" w:hAnsi="Calibri"/>
      <w:szCs w:val="22"/>
    </w:rPr>
  </w:style>
  <w:style w:type="paragraph" w:styleId="70">
    <w:name w:val="toc 7"/>
    <w:basedOn w:val="a"/>
    <w:next w:val="a"/>
    <w:autoRedefine/>
    <w:uiPriority w:val="39"/>
    <w:unhideWhenUsed/>
    <w:rsid w:val="009926FA"/>
    <w:pPr>
      <w:ind w:leftChars="1200" w:left="2520"/>
    </w:pPr>
    <w:rPr>
      <w:rFonts w:ascii="Calibri" w:hAnsi="Calibri"/>
      <w:szCs w:val="22"/>
    </w:rPr>
  </w:style>
  <w:style w:type="paragraph" w:styleId="80">
    <w:name w:val="toc 8"/>
    <w:basedOn w:val="a"/>
    <w:next w:val="a"/>
    <w:autoRedefine/>
    <w:uiPriority w:val="39"/>
    <w:unhideWhenUsed/>
    <w:rsid w:val="009926FA"/>
    <w:pPr>
      <w:ind w:leftChars="1400" w:left="2940"/>
    </w:pPr>
    <w:rPr>
      <w:rFonts w:ascii="Calibri" w:hAnsi="Calibri"/>
      <w:szCs w:val="22"/>
    </w:rPr>
  </w:style>
  <w:style w:type="paragraph" w:styleId="90">
    <w:name w:val="toc 9"/>
    <w:basedOn w:val="a"/>
    <w:next w:val="a"/>
    <w:autoRedefine/>
    <w:uiPriority w:val="39"/>
    <w:unhideWhenUsed/>
    <w:rsid w:val="009926FA"/>
    <w:pPr>
      <w:ind w:leftChars="1600" w:left="3360"/>
    </w:pPr>
    <w:rPr>
      <w:rFonts w:ascii="Calibri" w:hAnsi="Calibri"/>
      <w:szCs w:val="22"/>
    </w:rPr>
  </w:style>
  <w:style w:type="character" w:styleId="af6">
    <w:name w:val="Hyperlink"/>
    <w:basedOn w:val="a0"/>
    <w:uiPriority w:val="99"/>
    <w:unhideWhenUsed/>
    <w:rsid w:val="009926FA"/>
    <w:rPr>
      <w:color w:val="0000FF"/>
      <w:u w:val="single"/>
    </w:rPr>
  </w:style>
  <w:style w:type="character" w:customStyle="1" w:styleId="Char2">
    <w:name w:val="页脚 Char"/>
    <w:basedOn w:val="a0"/>
    <w:link w:val="ab"/>
    <w:uiPriority w:val="99"/>
    <w:rsid w:val="00D17A88"/>
    <w:rPr>
      <w:kern w:val="2"/>
      <w:sz w:val="18"/>
    </w:rPr>
  </w:style>
  <w:style w:type="paragraph" w:customStyle="1" w:styleId="11">
    <w:name w:val="1 标题"/>
    <w:basedOn w:val="10"/>
    <w:next w:val="60"/>
    <w:link w:val="1Char0"/>
    <w:uiPriority w:val="99"/>
    <w:qFormat/>
    <w:rsid w:val="009173B2"/>
    <w:pPr>
      <w:numPr>
        <w:numId w:val="2"/>
      </w:numPr>
      <w:spacing w:beforeLines="150" w:after="360"/>
      <w:jc w:val="center"/>
    </w:pPr>
    <w:rPr>
      <w:rFonts w:ascii="微软雅黑" w:hAnsi="微软雅黑"/>
      <w:bCs/>
      <w:kern w:val="0"/>
      <w:szCs w:val="32"/>
      <w:lang w:bidi="en-US"/>
    </w:rPr>
  </w:style>
  <w:style w:type="character" w:customStyle="1" w:styleId="1Char0">
    <w:name w:val="1 标题 Char"/>
    <w:link w:val="11"/>
    <w:uiPriority w:val="99"/>
    <w:rsid w:val="009173B2"/>
    <w:rPr>
      <w:rFonts w:ascii="微软雅黑" w:hAnsi="微软雅黑"/>
      <w:b/>
      <w:bCs/>
      <w:sz w:val="44"/>
      <w:szCs w:val="32"/>
      <w:lang w:bidi="en-US"/>
    </w:rPr>
  </w:style>
  <w:style w:type="table" w:styleId="af7">
    <w:name w:val="Table Grid"/>
    <w:basedOn w:val="a1"/>
    <w:uiPriority w:val="59"/>
    <w:rsid w:val="00604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720954"/>
    <w:pPr>
      <w:numPr>
        <w:numId w:val="3"/>
      </w:numPr>
    </w:pPr>
  </w:style>
  <w:style w:type="character" w:customStyle="1" w:styleId="1Char">
    <w:name w:val="标题 1 Char"/>
    <w:aliases w:val="第一章 Char,自标题 1 Char,一级标题 Char,2 Char,第一章1 Char,自标题 11 Char,一级标题1 Char,21 Char,第一章2 Char,自标题 12 Char,一级标题2 Char,22 Char,第一章3 Char,自标题 13 Char,一级标题3 Char,23 Char,第一章4 Char,自标题 14 Char,一级标题4 Char,24 Char,第一章5 Char,自标题 15 Char,一级标题5 Char,25 Char"/>
    <w:basedOn w:val="a0"/>
    <w:link w:val="10"/>
    <w:rsid w:val="00946510"/>
    <w:rPr>
      <w:b/>
      <w:kern w:val="44"/>
      <w:sz w:val="44"/>
    </w:rPr>
  </w:style>
  <w:style w:type="character" w:styleId="af8">
    <w:name w:val="FollowedHyperlink"/>
    <w:basedOn w:val="a0"/>
    <w:uiPriority w:val="99"/>
    <w:semiHidden/>
    <w:unhideWhenUsed/>
    <w:rsid w:val="00D457E1"/>
    <w:rPr>
      <w:color w:val="800080" w:themeColor="followedHyperlink"/>
      <w:u w:val="single"/>
    </w:rPr>
  </w:style>
  <w:style w:type="paragraph" w:styleId="af9">
    <w:name w:val="Title"/>
    <w:basedOn w:val="a"/>
    <w:next w:val="a"/>
    <w:link w:val="Char7"/>
    <w:qFormat/>
    <w:rsid w:val="00565248"/>
    <w:pPr>
      <w:spacing w:before="240" w:after="60"/>
      <w:jc w:val="center"/>
      <w:outlineLvl w:val="0"/>
    </w:pPr>
    <w:rPr>
      <w:rFonts w:ascii="Cambria" w:hAnsi="Cambria"/>
      <w:b/>
      <w:bCs/>
      <w:kern w:val="0"/>
      <w:sz w:val="32"/>
      <w:szCs w:val="32"/>
    </w:rPr>
  </w:style>
  <w:style w:type="character" w:customStyle="1" w:styleId="Char7">
    <w:name w:val="标题 Char"/>
    <w:basedOn w:val="a0"/>
    <w:link w:val="af9"/>
    <w:rsid w:val="00565248"/>
    <w:rPr>
      <w:rFonts w:ascii="Cambria" w:hAnsi="Cambria"/>
      <w:b/>
      <w:bCs/>
      <w:sz w:val="32"/>
      <w:szCs w:val="32"/>
    </w:rPr>
  </w:style>
  <w:style w:type="table" w:customStyle="1" w:styleId="110">
    <w:name w:val="网格型11"/>
    <w:basedOn w:val="a1"/>
    <w:uiPriority w:val="59"/>
    <w:rsid w:val="00565248"/>
    <w:pPr>
      <w:spacing w:beforeLines="50"/>
      <w:jc w:val="both"/>
    </w:pPr>
    <w:rPr>
      <w:rFonts w:asciiTheme="minorHAnsi" w:eastAsiaTheme="minorEastAsia" w:hAnsiTheme="minorHAnsi" w:cstheme="minorBid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a">
    <w:name w:val="Book Title"/>
    <w:uiPriority w:val="33"/>
    <w:qFormat/>
    <w:rsid w:val="003634E5"/>
    <w:rPr>
      <w:rFonts w:eastAsia="黑体"/>
      <w:b/>
      <w:bCs/>
      <w:smallCaps/>
      <w:color w:val="auto"/>
      <w:spacing w:val="5"/>
      <w:sz w:val="28"/>
    </w:rPr>
  </w:style>
  <w:style w:type="character" w:customStyle="1" w:styleId="Char3">
    <w:name w:val="列出段落 Char"/>
    <w:aliases w:val="编号 Char"/>
    <w:basedOn w:val="a0"/>
    <w:link w:val="ac"/>
    <w:uiPriority w:val="34"/>
    <w:qFormat/>
    <w:rsid w:val="003634E5"/>
    <w:rPr>
      <w:kern w:val="2"/>
      <w:sz w:val="21"/>
    </w:rPr>
  </w:style>
  <w:style w:type="paragraph" w:customStyle="1" w:styleId="13">
    <w:name w:val="列出段落1"/>
    <w:basedOn w:val="a"/>
    <w:link w:val="ListParagraphChar"/>
    <w:uiPriority w:val="34"/>
    <w:qFormat/>
    <w:rsid w:val="00BA2919"/>
    <w:pPr>
      <w:ind w:firstLineChars="200" w:firstLine="420"/>
    </w:pPr>
  </w:style>
  <w:style w:type="table" w:customStyle="1" w:styleId="14">
    <w:name w:val="网格型1"/>
    <w:basedOn w:val="a1"/>
    <w:uiPriority w:val="59"/>
    <w:rsid w:val="00BA2919"/>
    <w:pPr>
      <w:spacing w:beforeLines="50"/>
      <w:ind w:right="-23"/>
      <w:jc w:val="both"/>
    </w:pPr>
    <w:rPr>
      <w:rFonts w:ascii="Calibri" w:hAnsi="Calibri" w:cs="黑体"/>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5">
    <w:name w:val="日期 Char"/>
    <w:basedOn w:val="a0"/>
    <w:link w:val="af0"/>
    <w:uiPriority w:val="99"/>
    <w:rsid w:val="00474607"/>
    <w:rPr>
      <w:kern w:val="2"/>
      <w:sz w:val="24"/>
    </w:rPr>
  </w:style>
  <w:style w:type="paragraph" w:customStyle="1" w:styleId="15">
    <w:name w:val="(1)现用"/>
    <w:basedOn w:val="ac"/>
    <w:link w:val="1Char1"/>
    <w:qFormat/>
    <w:rsid w:val="008D3114"/>
    <w:pPr>
      <w:widowControl/>
      <w:adjustRightInd w:val="0"/>
      <w:snapToGrid w:val="0"/>
      <w:spacing w:line="600" w:lineRule="exact"/>
      <w:ind w:firstLineChars="0" w:firstLine="0"/>
      <w:jc w:val="left"/>
    </w:pPr>
    <w:rPr>
      <w:rFonts w:ascii="宋体" w:hAnsi="宋体" w:cs="宋体"/>
      <w:sz w:val="28"/>
      <w:szCs w:val="28"/>
    </w:rPr>
  </w:style>
  <w:style w:type="character" w:customStyle="1" w:styleId="1Char1">
    <w:name w:val="(1)现用 Char"/>
    <w:basedOn w:val="Char3"/>
    <w:link w:val="15"/>
    <w:rsid w:val="008D3114"/>
    <w:rPr>
      <w:rFonts w:ascii="宋体" w:hAnsi="宋体" w:cs="宋体"/>
      <w:kern w:val="2"/>
      <w:sz w:val="28"/>
      <w:szCs w:val="28"/>
    </w:rPr>
  </w:style>
  <w:style w:type="paragraph" w:styleId="afb">
    <w:name w:val="Quote"/>
    <w:basedOn w:val="a"/>
    <w:next w:val="a"/>
    <w:link w:val="Char8"/>
    <w:uiPriority w:val="29"/>
    <w:qFormat/>
    <w:rsid w:val="005558DD"/>
    <w:pPr>
      <w:spacing w:line="360" w:lineRule="auto"/>
      <w:ind w:firstLineChars="200" w:firstLine="200"/>
    </w:pPr>
    <w:rPr>
      <w:rFonts w:ascii="宋体"/>
      <w:i/>
      <w:iCs/>
      <w:color w:val="000000" w:themeColor="text1"/>
      <w:sz w:val="24"/>
    </w:rPr>
  </w:style>
  <w:style w:type="character" w:customStyle="1" w:styleId="Char8">
    <w:name w:val="引用 Char"/>
    <w:basedOn w:val="a0"/>
    <w:link w:val="afb"/>
    <w:uiPriority w:val="29"/>
    <w:rsid w:val="005558DD"/>
    <w:rPr>
      <w:rFonts w:ascii="宋体"/>
      <w:i/>
      <w:iCs/>
      <w:color w:val="000000" w:themeColor="text1"/>
      <w:kern w:val="2"/>
      <w:sz w:val="24"/>
    </w:rPr>
  </w:style>
  <w:style w:type="paragraph" w:styleId="afc">
    <w:name w:val="Subtitle"/>
    <w:aliases w:val="表头"/>
    <w:basedOn w:val="a"/>
    <w:next w:val="a"/>
    <w:link w:val="Char9"/>
    <w:uiPriority w:val="11"/>
    <w:qFormat/>
    <w:rsid w:val="005558DD"/>
    <w:pPr>
      <w:spacing w:before="240" w:after="240" w:line="312" w:lineRule="auto"/>
      <w:jc w:val="left"/>
      <w:outlineLvl w:val="3"/>
    </w:pPr>
    <w:rPr>
      <w:rFonts w:ascii="宋体" w:hAnsiTheme="majorHAnsi" w:cstheme="majorBidi"/>
      <w:b/>
      <w:bCs/>
      <w:kern w:val="28"/>
      <w:sz w:val="24"/>
      <w:szCs w:val="32"/>
    </w:rPr>
  </w:style>
  <w:style w:type="character" w:customStyle="1" w:styleId="Char9">
    <w:name w:val="副标题 Char"/>
    <w:aliases w:val="表头 Char"/>
    <w:basedOn w:val="a0"/>
    <w:link w:val="afc"/>
    <w:uiPriority w:val="11"/>
    <w:rsid w:val="005558DD"/>
    <w:rPr>
      <w:rFonts w:ascii="宋体" w:hAnsiTheme="majorHAnsi" w:cstheme="majorBidi"/>
      <w:b/>
      <w:bCs/>
      <w:kern w:val="28"/>
      <w:sz w:val="24"/>
      <w:szCs w:val="32"/>
    </w:rPr>
  </w:style>
  <w:style w:type="paragraph" w:customStyle="1" w:styleId="51">
    <w:name w:val="标题 5.1"/>
    <w:basedOn w:val="20"/>
    <w:next w:val="a"/>
    <w:link w:val="51Char"/>
    <w:rsid w:val="005558DD"/>
    <w:pPr>
      <w:keepNext w:val="0"/>
      <w:keepLines w:val="0"/>
      <w:numPr>
        <w:numId w:val="4"/>
      </w:numPr>
      <w:spacing w:before="0" w:after="0"/>
      <w:jc w:val="left"/>
      <w:outlineLvl w:val="2"/>
    </w:pPr>
    <w:rPr>
      <w:rFonts w:ascii="宋体" w:hAnsi="宋体"/>
      <w:sz w:val="24"/>
      <w:szCs w:val="24"/>
    </w:rPr>
  </w:style>
  <w:style w:type="character" w:styleId="afd">
    <w:name w:val="Emphasis"/>
    <w:basedOn w:val="a0"/>
    <w:qFormat/>
    <w:rsid w:val="005558DD"/>
    <w:rPr>
      <w:i/>
      <w:iCs/>
    </w:rPr>
  </w:style>
  <w:style w:type="character" w:customStyle="1" w:styleId="51Char">
    <w:name w:val="标题 5.1 Char"/>
    <w:basedOn w:val="2Char"/>
    <w:link w:val="51"/>
    <w:rsid w:val="005558DD"/>
    <w:rPr>
      <w:rFonts w:ascii="宋体" w:eastAsia="黑体" w:hAnsi="宋体"/>
      <w:b/>
      <w:kern w:val="2"/>
      <w:sz w:val="24"/>
      <w:szCs w:val="24"/>
    </w:rPr>
  </w:style>
  <w:style w:type="paragraph" w:customStyle="1" w:styleId="2">
    <w:name w:val="样式2"/>
    <w:basedOn w:val="20"/>
    <w:next w:val="a"/>
    <w:link w:val="2Char0"/>
    <w:qFormat/>
    <w:rsid w:val="005558DD"/>
    <w:pPr>
      <w:numPr>
        <w:numId w:val="5"/>
      </w:numPr>
      <w:spacing w:beforeLines="150" w:before="0" w:after="100" w:afterAutospacing="1"/>
      <w:outlineLvl w:val="3"/>
    </w:pPr>
    <w:rPr>
      <w:sz w:val="28"/>
    </w:rPr>
  </w:style>
  <w:style w:type="paragraph" w:customStyle="1" w:styleId="54115">
    <w:name w:val="样式 标题 5标题 4.1 + 段前: 1.5 行"/>
    <w:basedOn w:val="20"/>
    <w:rsid w:val="005558DD"/>
    <w:pPr>
      <w:spacing w:beforeLines="150" w:before="0" w:after="100" w:afterAutospacing="1"/>
      <w:ind w:left="420"/>
    </w:pPr>
    <w:rPr>
      <w:rFonts w:ascii="Arial" w:eastAsiaTheme="minorEastAsia" w:cs="宋体"/>
      <w:bCs/>
      <w:sz w:val="24"/>
    </w:rPr>
  </w:style>
  <w:style w:type="character" w:customStyle="1" w:styleId="5Char">
    <w:name w:val="标题 5 Char"/>
    <w:aliases w:val="标题 4.1 Char"/>
    <w:basedOn w:val="2Char"/>
    <w:link w:val="50"/>
    <w:rsid w:val="005558DD"/>
    <w:rPr>
      <w:rFonts w:ascii="楷体_GB2312" w:eastAsia="黑体" w:hAnsi="Arial"/>
      <w:b/>
      <w:kern w:val="2"/>
      <w:sz w:val="28"/>
    </w:rPr>
  </w:style>
  <w:style w:type="character" w:customStyle="1" w:styleId="2Char0">
    <w:name w:val="样式2 Char"/>
    <w:basedOn w:val="5Char"/>
    <w:link w:val="2"/>
    <w:rsid w:val="005558DD"/>
    <w:rPr>
      <w:rFonts w:ascii="楷体_GB2312" w:eastAsia="黑体" w:hAnsi="Arial"/>
      <w:b/>
      <w:kern w:val="2"/>
      <w:sz w:val="28"/>
    </w:rPr>
  </w:style>
  <w:style w:type="paragraph" w:customStyle="1" w:styleId="43115">
    <w:name w:val="样式 标题 4标题 3.1 + 段前: 1.5 行"/>
    <w:basedOn w:val="40"/>
    <w:rsid w:val="005558DD"/>
    <w:pPr>
      <w:keepNext w:val="0"/>
      <w:keepLines w:val="0"/>
      <w:spacing w:before="468" w:after="0"/>
      <w:ind w:left="482" w:hangingChars="200" w:hanging="482"/>
      <w:jc w:val="left"/>
      <w:outlineLvl w:val="1"/>
    </w:pPr>
    <w:rPr>
      <w:rFonts w:ascii="宋体" w:eastAsia="宋体" w:hAnsi="Times New Roman" w:cs="宋体"/>
      <w:b/>
      <w:bCs/>
    </w:rPr>
  </w:style>
  <w:style w:type="paragraph" w:customStyle="1" w:styleId="3">
    <w:name w:val="样式3"/>
    <w:basedOn w:val="20"/>
    <w:link w:val="3Char"/>
    <w:qFormat/>
    <w:rsid w:val="005558DD"/>
    <w:pPr>
      <w:numPr>
        <w:numId w:val="6"/>
      </w:numPr>
      <w:spacing w:beforeLines="150" w:before="0" w:after="100" w:afterAutospacing="1"/>
      <w:ind w:left="420" w:firstLine="0"/>
    </w:pPr>
    <w:rPr>
      <w:rFonts w:ascii="Arial" w:eastAsiaTheme="minorEastAsia"/>
      <w:sz w:val="24"/>
    </w:rPr>
  </w:style>
  <w:style w:type="paragraph" w:customStyle="1" w:styleId="4">
    <w:name w:val="样式4"/>
    <w:basedOn w:val="20"/>
    <w:link w:val="4Char0"/>
    <w:qFormat/>
    <w:rsid w:val="005558DD"/>
    <w:pPr>
      <w:numPr>
        <w:numId w:val="7"/>
      </w:numPr>
      <w:spacing w:beforeLines="150" w:before="489" w:after="100" w:afterAutospacing="1"/>
    </w:pPr>
    <w:rPr>
      <w:rFonts w:ascii="Arial" w:eastAsiaTheme="minorEastAsia"/>
      <w:sz w:val="24"/>
    </w:rPr>
  </w:style>
  <w:style w:type="character" w:customStyle="1" w:styleId="3Char">
    <w:name w:val="样式3 Char"/>
    <w:basedOn w:val="2Char"/>
    <w:link w:val="3"/>
    <w:rsid w:val="005558DD"/>
    <w:rPr>
      <w:rFonts w:ascii="Arial" w:eastAsiaTheme="minorEastAsia" w:hAnsi="Arial"/>
      <w:b/>
      <w:kern w:val="2"/>
      <w:sz w:val="24"/>
    </w:rPr>
  </w:style>
  <w:style w:type="character" w:customStyle="1" w:styleId="4Char0">
    <w:name w:val="样式4 Char"/>
    <w:basedOn w:val="2Char"/>
    <w:link w:val="4"/>
    <w:rsid w:val="005558DD"/>
    <w:rPr>
      <w:rFonts w:ascii="Arial" w:eastAsiaTheme="minorEastAsia" w:hAnsi="Arial"/>
      <w:b/>
      <w:kern w:val="2"/>
      <w:sz w:val="24"/>
    </w:rPr>
  </w:style>
  <w:style w:type="numbering" w:customStyle="1" w:styleId="16">
    <w:name w:val="无列表1"/>
    <w:next w:val="a2"/>
    <w:uiPriority w:val="99"/>
    <w:semiHidden/>
    <w:unhideWhenUsed/>
    <w:rsid w:val="005558DD"/>
  </w:style>
  <w:style w:type="paragraph" w:customStyle="1" w:styleId="font5">
    <w:name w:val="font5"/>
    <w:basedOn w:val="a"/>
    <w:rsid w:val="005558D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5558DD"/>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5558DD"/>
    <w:pPr>
      <w:widowControl/>
      <w:spacing w:before="100" w:beforeAutospacing="1" w:after="100" w:afterAutospacing="1"/>
      <w:jc w:val="left"/>
    </w:pPr>
    <w:rPr>
      <w:rFonts w:ascii="Wingdings" w:hAnsi="Wingdings" w:cs="宋体"/>
      <w:kern w:val="0"/>
      <w:sz w:val="20"/>
    </w:rPr>
  </w:style>
  <w:style w:type="paragraph" w:customStyle="1" w:styleId="font8">
    <w:name w:val="font8"/>
    <w:basedOn w:val="a"/>
    <w:rsid w:val="005558DD"/>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
    <w:rsid w:val="005558DD"/>
    <w:pPr>
      <w:widowControl/>
      <w:spacing w:before="100" w:beforeAutospacing="1" w:after="100" w:afterAutospacing="1"/>
      <w:jc w:val="left"/>
    </w:pPr>
    <w:rPr>
      <w:rFonts w:ascii="宋体" w:hAnsi="宋体" w:cs="宋体"/>
      <w:kern w:val="0"/>
      <w:sz w:val="20"/>
    </w:rPr>
  </w:style>
  <w:style w:type="paragraph" w:customStyle="1" w:styleId="xl97">
    <w:name w:val="xl97"/>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宋体" w:eastAsia="华文宋体" w:hAnsi="华文宋体" w:cs="宋体"/>
      <w:kern w:val="0"/>
      <w:sz w:val="20"/>
    </w:rPr>
  </w:style>
  <w:style w:type="paragraph" w:customStyle="1" w:styleId="xl98">
    <w:name w:val="xl98"/>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99">
    <w:name w:val="xl99"/>
    <w:basedOn w:val="a"/>
    <w:rsid w:val="005558DD"/>
    <w:pPr>
      <w:widowControl/>
      <w:pBdr>
        <w:top w:val="single" w:sz="4" w:space="0" w:color="auto"/>
        <w:lef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00">
    <w:name w:val="xl100"/>
    <w:basedOn w:val="a"/>
    <w:rsid w:val="005558DD"/>
    <w:pPr>
      <w:widowControl/>
      <w:pBdr>
        <w:top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01">
    <w:name w:val="xl101"/>
    <w:basedOn w:val="a"/>
    <w:rsid w:val="005558DD"/>
    <w:pPr>
      <w:widowControl/>
      <w:pBdr>
        <w:lef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02">
    <w:name w:val="xl102"/>
    <w:basedOn w:val="a"/>
    <w:rsid w:val="005558DD"/>
    <w:pPr>
      <w:widowControl/>
      <w:spacing w:before="100" w:beforeAutospacing="1" w:after="100" w:afterAutospacing="1"/>
      <w:jc w:val="center"/>
    </w:pPr>
    <w:rPr>
      <w:rFonts w:ascii="华文宋体" w:eastAsia="华文宋体" w:hAnsi="华文宋体" w:cs="宋体"/>
      <w:kern w:val="0"/>
      <w:sz w:val="20"/>
    </w:rPr>
  </w:style>
  <w:style w:type="paragraph" w:customStyle="1" w:styleId="xl103">
    <w:name w:val="xl103"/>
    <w:basedOn w:val="a"/>
    <w:rsid w:val="005558DD"/>
    <w:pPr>
      <w:widowControl/>
      <w:pBdr>
        <w:left w:val="single" w:sz="4" w:space="0" w:color="auto"/>
        <w:bottom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04">
    <w:name w:val="xl104"/>
    <w:basedOn w:val="a"/>
    <w:rsid w:val="005558DD"/>
    <w:pPr>
      <w:widowControl/>
      <w:pBdr>
        <w:bottom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05">
    <w:name w:val="xl105"/>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06">
    <w:name w:val="xl106"/>
    <w:basedOn w:val="a"/>
    <w:rsid w:val="005558DD"/>
    <w:pPr>
      <w:widowControl/>
      <w:pBdr>
        <w:top w:val="single" w:sz="4" w:space="0" w:color="auto"/>
        <w:left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07">
    <w:name w:val="xl107"/>
    <w:basedOn w:val="a"/>
    <w:rsid w:val="005558DD"/>
    <w:pPr>
      <w:widowControl/>
      <w:pBdr>
        <w:left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08">
    <w:name w:val="xl108"/>
    <w:basedOn w:val="a"/>
    <w:rsid w:val="005558DD"/>
    <w:pPr>
      <w:widowControl/>
      <w:pBdr>
        <w:top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09">
    <w:name w:val="xl109"/>
    <w:basedOn w:val="a"/>
    <w:rsid w:val="005558DD"/>
    <w:pPr>
      <w:widowControl/>
      <w:pBdr>
        <w:top w:val="single" w:sz="4" w:space="0" w:color="auto"/>
        <w:left w:val="single" w:sz="4" w:space="0" w:color="auto"/>
        <w:bottom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10">
    <w:name w:val="xl110"/>
    <w:basedOn w:val="a"/>
    <w:rsid w:val="005558DD"/>
    <w:pPr>
      <w:widowControl/>
      <w:pBdr>
        <w:left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11">
    <w:name w:val="xl111"/>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12">
    <w:name w:val="xl112"/>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13">
    <w:name w:val="xl113"/>
    <w:basedOn w:val="a"/>
    <w:rsid w:val="005558DD"/>
    <w:pPr>
      <w:widowControl/>
      <w:pBdr>
        <w:top w:val="single" w:sz="4" w:space="0" w:color="auto"/>
        <w:bottom w:val="single" w:sz="4" w:space="0" w:color="auto"/>
      </w:pBdr>
      <w:spacing w:before="100" w:beforeAutospacing="1" w:after="100" w:afterAutospacing="1"/>
      <w:jc w:val="left"/>
    </w:pPr>
    <w:rPr>
      <w:rFonts w:ascii="宋体" w:hAnsi="宋体" w:cs="宋体"/>
      <w:kern w:val="0"/>
      <w:sz w:val="20"/>
    </w:rPr>
  </w:style>
  <w:style w:type="paragraph" w:customStyle="1" w:styleId="xl114">
    <w:name w:val="xl114"/>
    <w:basedOn w:val="a"/>
    <w:rsid w:val="005558DD"/>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15">
    <w:name w:val="xl115"/>
    <w:basedOn w:val="a"/>
    <w:rsid w:val="005558DD"/>
    <w:pPr>
      <w:widowControl/>
      <w:pBdr>
        <w:top w:val="single" w:sz="4" w:space="0" w:color="auto"/>
        <w:bottom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16">
    <w:name w:val="xl116"/>
    <w:basedOn w:val="a"/>
    <w:rsid w:val="005558DD"/>
    <w:pPr>
      <w:widowControl/>
      <w:pBdr>
        <w:top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17">
    <w:name w:val="xl117"/>
    <w:basedOn w:val="a"/>
    <w:rsid w:val="005558DD"/>
    <w:pPr>
      <w:widowControl/>
      <w:pBdr>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18">
    <w:name w:val="xl118"/>
    <w:basedOn w:val="a"/>
    <w:rsid w:val="005558DD"/>
    <w:pPr>
      <w:widowControl/>
      <w:pBdr>
        <w:right w:val="single" w:sz="4" w:space="0" w:color="auto"/>
      </w:pBdr>
      <w:spacing w:before="100" w:beforeAutospacing="1" w:after="100" w:afterAutospacing="1"/>
      <w:jc w:val="left"/>
    </w:pPr>
    <w:rPr>
      <w:rFonts w:ascii="宋体" w:hAnsi="宋体" w:cs="宋体"/>
      <w:kern w:val="0"/>
      <w:sz w:val="20"/>
    </w:rPr>
  </w:style>
  <w:style w:type="paragraph" w:customStyle="1" w:styleId="xl119">
    <w:name w:val="xl119"/>
    <w:basedOn w:val="a"/>
    <w:rsid w:val="005558DD"/>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0">
    <w:name w:val="xl120"/>
    <w:basedOn w:val="a"/>
    <w:rsid w:val="005558DD"/>
    <w:pPr>
      <w:widowControl/>
      <w:pBdr>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1">
    <w:name w:val="xl121"/>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22">
    <w:name w:val="xl122"/>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hAnsi="Wingdings" w:cs="宋体"/>
      <w:kern w:val="0"/>
      <w:sz w:val="20"/>
    </w:rPr>
  </w:style>
  <w:style w:type="paragraph" w:customStyle="1" w:styleId="xl123">
    <w:name w:val="xl123"/>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24">
    <w:name w:val="xl124"/>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宋体" w:eastAsia="华文宋体" w:hAnsi="华文宋体" w:cs="宋体"/>
      <w:kern w:val="0"/>
      <w:sz w:val="20"/>
    </w:rPr>
  </w:style>
  <w:style w:type="paragraph" w:customStyle="1" w:styleId="xl125">
    <w:name w:val="xl125"/>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hAnsi="Wingdings" w:cs="宋体"/>
      <w:kern w:val="0"/>
      <w:sz w:val="20"/>
    </w:rPr>
  </w:style>
  <w:style w:type="paragraph" w:customStyle="1" w:styleId="xl126">
    <w:name w:val="xl126"/>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宋体" w:eastAsia="华文宋体" w:hAnsi="华文宋体" w:cs="宋体"/>
      <w:kern w:val="0"/>
      <w:sz w:val="20"/>
    </w:rPr>
  </w:style>
  <w:style w:type="paragraph" w:customStyle="1" w:styleId="xl127">
    <w:name w:val="xl127"/>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128">
    <w:name w:val="xl128"/>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29">
    <w:name w:val="xl129"/>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30">
    <w:name w:val="xl130"/>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hAnsi="Wingdings" w:cs="宋体"/>
      <w:kern w:val="0"/>
      <w:sz w:val="20"/>
    </w:rPr>
  </w:style>
  <w:style w:type="paragraph" w:customStyle="1" w:styleId="xl131">
    <w:name w:val="xl131"/>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宋体" w:eastAsia="华文宋体" w:hAnsi="华文宋体" w:cs="宋体"/>
      <w:kern w:val="0"/>
      <w:sz w:val="20"/>
    </w:rPr>
  </w:style>
  <w:style w:type="paragraph" w:customStyle="1" w:styleId="xl132">
    <w:name w:val="xl132"/>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hAnsi="Wingdings" w:cs="宋体"/>
      <w:kern w:val="0"/>
      <w:sz w:val="20"/>
    </w:rPr>
  </w:style>
  <w:style w:type="paragraph" w:customStyle="1" w:styleId="xl133">
    <w:name w:val="xl133"/>
    <w:basedOn w:val="a"/>
    <w:rsid w:val="005558D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宋体" w:eastAsia="华文宋体" w:hAnsi="华文宋体" w:cs="宋体"/>
      <w:kern w:val="0"/>
      <w:sz w:val="20"/>
    </w:rPr>
  </w:style>
  <w:style w:type="paragraph" w:customStyle="1" w:styleId="410">
    <w:name w:val="标题4.1"/>
    <w:basedOn w:val="a"/>
    <w:next w:val="a"/>
    <w:link w:val="41Char"/>
    <w:qFormat/>
    <w:rsid w:val="005558DD"/>
    <w:pPr>
      <w:widowControl/>
      <w:spacing w:beforeLines="50" w:afterLines="50" w:line="360" w:lineRule="auto"/>
      <w:ind w:left="200" w:hangingChars="200" w:hanging="200"/>
      <w:outlineLvl w:val="1"/>
    </w:pPr>
    <w:rPr>
      <w:rFonts w:ascii="宋体" w:eastAsiaTheme="minorEastAsia" w:hAnsi="Arial"/>
      <w:b/>
      <w:sz w:val="24"/>
    </w:rPr>
  </w:style>
  <w:style w:type="character" w:customStyle="1" w:styleId="41Char">
    <w:name w:val="标题4.1 Char"/>
    <w:basedOn w:val="2Char"/>
    <w:link w:val="410"/>
    <w:rsid w:val="005558DD"/>
    <w:rPr>
      <w:rFonts w:ascii="宋体" w:eastAsiaTheme="minorEastAsia" w:hAnsi="Arial"/>
      <w:b/>
      <w:kern w:val="2"/>
      <w:sz w:val="24"/>
    </w:rPr>
  </w:style>
  <w:style w:type="paragraph" w:customStyle="1" w:styleId="afe">
    <w:name w:val="表中文字"/>
    <w:basedOn w:val="ac"/>
    <w:link w:val="Chara"/>
    <w:qFormat/>
    <w:rsid w:val="005558DD"/>
    <w:pPr>
      <w:widowControl/>
      <w:tabs>
        <w:tab w:val="left" w:pos="709"/>
      </w:tabs>
      <w:spacing w:line="0" w:lineRule="atLeast"/>
      <w:ind w:left="200" w:firstLineChars="0" w:firstLine="0"/>
      <w:contextualSpacing/>
      <w:jc w:val="center"/>
    </w:pPr>
    <w:rPr>
      <w:rFonts w:ascii="微软雅黑" w:eastAsia="微软雅黑" w:hAnsi="微软雅黑"/>
      <w:szCs w:val="21"/>
    </w:rPr>
  </w:style>
  <w:style w:type="character" w:customStyle="1" w:styleId="Chara">
    <w:name w:val="表中文字 Char"/>
    <w:basedOn w:val="Char3"/>
    <w:link w:val="afe"/>
    <w:rsid w:val="005558DD"/>
    <w:rPr>
      <w:rFonts w:ascii="微软雅黑" w:eastAsia="微软雅黑" w:hAnsi="微软雅黑"/>
      <w:kern w:val="2"/>
      <w:sz w:val="21"/>
      <w:szCs w:val="21"/>
    </w:rPr>
  </w:style>
  <w:style w:type="paragraph" w:customStyle="1" w:styleId="461">
    <w:name w:val="标题 4.6.1"/>
    <w:basedOn w:val="a"/>
    <w:next w:val="a"/>
    <w:link w:val="461Char"/>
    <w:qFormat/>
    <w:rsid w:val="005558DD"/>
    <w:pPr>
      <w:numPr>
        <w:numId w:val="8"/>
      </w:numPr>
      <w:tabs>
        <w:tab w:val="num" w:pos="360"/>
      </w:tabs>
      <w:spacing w:beforeLines="50" w:afterLines="50" w:line="400" w:lineRule="exact"/>
      <w:ind w:firstLine="0"/>
      <w:outlineLvl w:val="4"/>
    </w:pPr>
    <w:rPr>
      <w:rFonts w:ascii="宋体"/>
      <w:sz w:val="24"/>
    </w:rPr>
  </w:style>
  <w:style w:type="paragraph" w:customStyle="1" w:styleId="aff">
    <w:name w:val="正文无缩进"/>
    <w:basedOn w:val="a"/>
    <w:next w:val="a"/>
    <w:link w:val="Charb"/>
    <w:qFormat/>
    <w:rsid w:val="005558DD"/>
    <w:pPr>
      <w:spacing w:line="400" w:lineRule="atLeast"/>
      <w:jc w:val="center"/>
    </w:pPr>
    <w:rPr>
      <w:rFonts w:ascii="宋体" w:hAnsi="宋体"/>
      <w:sz w:val="24"/>
    </w:rPr>
  </w:style>
  <w:style w:type="character" w:customStyle="1" w:styleId="461Char">
    <w:name w:val="标题 4.6.1 Char"/>
    <w:basedOn w:val="a0"/>
    <w:link w:val="461"/>
    <w:rsid w:val="005558DD"/>
    <w:rPr>
      <w:rFonts w:ascii="宋体"/>
      <w:kern w:val="2"/>
      <w:sz w:val="24"/>
    </w:rPr>
  </w:style>
  <w:style w:type="character" w:customStyle="1" w:styleId="Charb">
    <w:name w:val="正文无缩进 Char"/>
    <w:basedOn w:val="a0"/>
    <w:link w:val="aff"/>
    <w:rsid w:val="005558DD"/>
    <w:rPr>
      <w:rFonts w:ascii="宋体" w:hAnsi="宋体"/>
      <w:kern w:val="2"/>
      <w:sz w:val="24"/>
    </w:rPr>
  </w:style>
  <w:style w:type="character" w:customStyle="1" w:styleId="ListParagraphChar">
    <w:name w:val="List Paragraph Char"/>
    <w:link w:val="13"/>
    <w:uiPriority w:val="34"/>
    <w:rsid w:val="005558DD"/>
    <w:rPr>
      <w:kern w:val="2"/>
      <w:sz w:val="21"/>
    </w:rPr>
  </w:style>
  <w:style w:type="paragraph" w:customStyle="1" w:styleId="5">
    <w:name w:val="样式5"/>
    <w:basedOn w:val="3"/>
    <w:link w:val="5Char0"/>
    <w:qFormat/>
    <w:rsid w:val="005558DD"/>
    <w:pPr>
      <w:numPr>
        <w:numId w:val="9"/>
      </w:numPr>
      <w:spacing w:before="150"/>
      <w:ind w:left="0" w:firstLine="0"/>
    </w:pPr>
  </w:style>
  <w:style w:type="paragraph" w:customStyle="1" w:styleId="aff0">
    <w:name w:val="总则"/>
    <w:basedOn w:val="10"/>
    <w:link w:val="Charc"/>
    <w:qFormat/>
    <w:rsid w:val="005558DD"/>
    <w:pPr>
      <w:numPr>
        <w:numId w:val="0"/>
      </w:numPr>
      <w:spacing w:beforeLines="100" w:before="326" w:afterLines="100" w:after="326" w:line="240" w:lineRule="atLeast"/>
      <w:jc w:val="center"/>
    </w:pPr>
    <w:rPr>
      <w:rFonts w:ascii="宋体"/>
      <w:sz w:val="36"/>
    </w:rPr>
  </w:style>
  <w:style w:type="character" w:customStyle="1" w:styleId="5Char0">
    <w:name w:val="样式5 Char"/>
    <w:basedOn w:val="3Char"/>
    <w:link w:val="5"/>
    <w:rsid w:val="005558DD"/>
    <w:rPr>
      <w:rFonts w:ascii="Arial" w:eastAsiaTheme="minorEastAsia" w:hAnsi="Arial"/>
      <w:b/>
      <w:kern w:val="2"/>
      <w:sz w:val="24"/>
    </w:rPr>
  </w:style>
  <w:style w:type="character" w:customStyle="1" w:styleId="Charc">
    <w:name w:val="总则 Char"/>
    <w:basedOn w:val="1Char"/>
    <w:link w:val="aff0"/>
    <w:rsid w:val="005558DD"/>
    <w:rPr>
      <w:rFonts w:ascii="宋体"/>
      <w:b/>
      <w:kern w:val="44"/>
      <w:sz w:val="36"/>
    </w:rPr>
  </w:style>
  <w:style w:type="paragraph" w:customStyle="1" w:styleId="17">
    <w:name w:val="正文1"/>
    <w:basedOn w:val="a"/>
    <w:autoRedefine/>
    <w:rsid w:val="0060731B"/>
    <w:pPr>
      <w:adjustRightInd w:val="0"/>
      <w:snapToGrid w:val="0"/>
      <w:spacing w:line="360" w:lineRule="auto"/>
      <w:ind w:firstLineChars="177" w:firstLine="425"/>
    </w:pPr>
    <w:rPr>
      <w:rFonts w:ascii="华文细黑" w:hAnsi="华文细黑" w:cs="华文细黑"/>
      <w:color w:val="000000" w:themeColor="text1"/>
      <w:sz w:val="24"/>
    </w:rPr>
  </w:style>
  <w:style w:type="paragraph" w:customStyle="1" w:styleId="22">
    <w:name w:val="正文2"/>
    <w:basedOn w:val="a"/>
    <w:autoRedefine/>
    <w:rsid w:val="0060731B"/>
    <w:pPr>
      <w:adjustRightInd w:val="0"/>
      <w:snapToGrid w:val="0"/>
      <w:spacing w:line="200" w:lineRule="exact"/>
      <w:jc w:val="center"/>
    </w:pPr>
    <w:rPr>
      <w:sz w:val="15"/>
      <w:szCs w:val="21"/>
    </w:rPr>
  </w:style>
  <w:style w:type="paragraph" w:customStyle="1" w:styleId="B">
    <w:name w:val="B表格正文"/>
    <w:basedOn w:val="a"/>
    <w:link w:val="BChar"/>
    <w:qFormat/>
    <w:rsid w:val="008A100E"/>
    <w:pPr>
      <w:jc w:val="left"/>
    </w:pPr>
    <w:rPr>
      <w:rFonts w:ascii="宋体" w:hAnsi="宋体" w:cstheme="minorBidi"/>
      <w:szCs w:val="21"/>
    </w:rPr>
  </w:style>
  <w:style w:type="character" w:customStyle="1" w:styleId="BChar">
    <w:name w:val="B表格正文 Char"/>
    <w:basedOn w:val="a0"/>
    <w:link w:val="B"/>
    <w:rsid w:val="008A100E"/>
    <w:rPr>
      <w:rFonts w:ascii="宋体" w:hAnsi="宋体" w:cstheme="minorBidi"/>
      <w:kern w:val="2"/>
      <w:sz w:val="21"/>
      <w:szCs w:val="21"/>
    </w:rPr>
  </w:style>
  <w:style w:type="paragraph" w:customStyle="1" w:styleId="B0">
    <w:name w:val="B表格正文居中"/>
    <w:basedOn w:val="B"/>
    <w:qFormat/>
    <w:rsid w:val="008A100E"/>
    <w:pPr>
      <w:jc w:val="center"/>
    </w:pPr>
  </w:style>
  <w:style w:type="paragraph" w:customStyle="1" w:styleId="aff1">
    <w:name w:val="表格正文"/>
    <w:basedOn w:val="a"/>
    <w:link w:val="Chard"/>
    <w:qFormat/>
    <w:rsid w:val="00E33C2F"/>
    <w:pPr>
      <w:jc w:val="left"/>
    </w:pPr>
    <w:rPr>
      <w:rFonts w:ascii="宋体" w:hAnsi="宋体" w:cstheme="minorBidi"/>
      <w:szCs w:val="22"/>
    </w:rPr>
  </w:style>
  <w:style w:type="character" w:customStyle="1" w:styleId="Chard">
    <w:name w:val="表格正文 Char"/>
    <w:basedOn w:val="a0"/>
    <w:link w:val="aff1"/>
    <w:rsid w:val="00E33C2F"/>
    <w:rPr>
      <w:rFonts w:ascii="宋体" w:hAnsi="宋体" w:cstheme="minorBidi"/>
      <w:kern w:val="2"/>
      <w:sz w:val="21"/>
      <w:szCs w:val="22"/>
    </w:rPr>
  </w:style>
  <w:style w:type="paragraph" w:customStyle="1" w:styleId="B1">
    <w:name w:val="B表格正文带数字"/>
    <w:basedOn w:val="B"/>
    <w:autoRedefine/>
    <w:qFormat/>
    <w:rsid w:val="00E33C2F"/>
    <w:rPr>
      <w:szCs w:val="22"/>
    </w:rPr>
  </w:style>
  <w:style w:type="paragraph" w:customStyle="1" w:styleId="53">
    <w:name w:val="表格（5号字左）"/>
    <w:basedOn w:val="a"/>
    <w:autoRedefine/>
    <w:qFormat/>
    <w:rsid w:val="00F217B6"/>
    <w:pPr>
      <w:adjustRightInd w:val="0"/>
      <w:snapToGrid w:val="0"/>
      <w:jc w:val="center"/>
    </w:pPr>
    <w:rPr>
      <w:rFonts w:ascii="华文细黑" w:hAnsi="华文细黑" w:cs="华文细黑"/>
      <w:szCs w:val="24"/>
    </w:rPr>
  </w:style>
  <w:style w:type="paragraph" w:customStyle="1" w:styleId="p0">
    <w:name w:val="p0"/>
    <w:basedOn w:val="a"/>
    <w:rsid w:val="00030707"/>
    <w:pPr>
      <w:widowControl/>
      <w:spacing w:before="100" w:beforeAutospacing="1" w:after="100" w:afterAutospacing="1"/>
      <w:jc w:val="left"/>
    </w:pPr>
    <w:rPr>
      <w:rFonts w:ascii="宋体" w:hAnsi="宋体" w:cs="宋体"/>
      <w:kern w:val="0"/>
      <w:sz w:val="24"/>
      <w:szCs w:val="24"/>
    </w:rPr>
  </w:style>
  <w:style w:type="paragraph" w:customStyle="1" w:styleId="aff2">
    <w:name w:val="表格（带数字）"/>
    <w:basedOn w:val="a"/>
    <w:autoRedefine/>
    <w:qFormat/>
    <w:rsid w:val="0053188C"/>
    <w:pPr>
      <w:adjustRightInd w:val="0"/>
      <w:snapToGrid w:val="0"/>
    </w:pPr>
    <w:rPr>
      <w:rFonts w:ascii="宋体" w:hAnsi="宋体"/>
      <w:szCs w:val="24"/>
    </w:rPr>
  </w:style>
  <w:style w:type="paragraph" w:customStyle="1" w:styleId="54">
    <w:name w:val="表格（5号字居中）"/>
    <w:basedOn w:val="a"/>
    <w:autoRedefine/>
    <w:qFormat/>
    <w:rsid w:val="0053188C"/>
    <w:pPr>
      <w:adjustRightInd w:val="0"/>
      <w:snapToGrid w:val="0"/>
      <w:jc w:val="center"/>
    </w:pPr>
    <w:rPr>
      <w:rFonts w:ascii="宋体" w:hAnsi="宋体"/>
      <w:szCs w:val="24"/>
    </w:rPr>
  </w:style>
  <w:style w:type="paragraph" w:customStyle="1" w:styleId="111">
    <w:name w:val="列出段落11"/>
    <w:basedOn w:val="a"/>
    <w:qFormat/>
    <w:rsid w:val="00E86FE6"/>
    <w:pPr>
      <w:widowControl/>
      <w:ind w:firstLineChars="200" w:firstLine="420"/>
      <w:jc w:val="left"/>
    </w:pPr>
    <w:rPr>
      <w:rFonts w:ascii="Calibri" w:hAnsi="Calibri"/>
      <w:kern w:val="0"/>
      <w:sz w:val="24"/>
      <w:szCs w:val="24"/>
    </w:rPr>
  </w:style>
  <w:style w:type="character" w:customStyle="1" w:styleId="4Char">
    <w:name w:val="标题 4 Char"/>
    <w:aliases w:val="标题 3.1 Char,四 Char,标题4 Char"/>
    <w:basedOn w:val="a0"/>
    <w:link w:val="40"/>
    <w:rsid w:val="00CA3F77"/>
    <w:rPr>
      <w:rFonts w:ascii="Arial" w:eastAsiaTheme="minorEastAsia" w:hAnsi="Arial"/>
      <w:kern w:val="2"/>
      <w:sz w:val="24"/>
    </w:rPr>
  </w:style>
  <w:style w:type="character" w:customStyle="1" w:styleId="7Char">
    <w:name w:val="标题 7 Char"/>
    <w:aliases w:val="标题 3.1.1 Char"/>
    <w:basedOn w:val="a0"/>
    <w:link w:val="7"/>
    <w:rsid w:val="00CA3F77"/>
    <w:rPr>
      <w:b/>
      <w:kern w:val="2"/>
      <w:sz w:val="24"/>
    </w:rPr>
  </w:style>
  <w:style w:type="character" w:customStyle="1" w:styleId="Char6">
    <w:name w:val="批注框文本 Char"/>
    <w:basedOn w:val="a0"/>
    <w:link w:val="af4"/>
    <w:uiPriority w:val="99"/>
    <w:rsid w:val="00CA3F77"/>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321">
      <w:bodyDiv w:val="1"/>
      <w:marLeft w:val="5"/>
      <w:marRight w:val="3"/>
      <w:marTop w:val="0"/>
      <w:marBottom w:val="0"/>
      <w:divBdr>
        <w:top w:val="none" w:sz="0" w:space="0" w:color="auto"/>
        <w:left w:val="none" w:sz="0" w:space="0" w:color="auto"/>
        <w:bottom w:val="none" w:sz="0" w:space="0" w:color="auto"/>
        <w:right w:val="none" w:sz="0" w:space="0" w:color="auto"/>
      </w:divBdr>
    </w:div>
    <w:div w:id="24642066">
      <w:bodyDiv w:val="1"/>
      <w:marLeft w:val="0"/>
      <w:marRight w:val="0"/>
      <w:marTop w:val="0"/>
      <w:marBottom w:val="0"/>
      <w:divBdr>
        <w:top w:val="none" w:sz="0" w:space="0" w:color="auto"/>
        <w:left w:val="none" w:sz="0" w:space="0" w:color="auto"/>
        <w:bottom w:val="none" w:sz="0" w:space="0" w:color="auto"/>
        <w:right w:val="none" w:sz="0" w:space="0" w:color="auto"/>
      </w:divBdr>
    </w:div>
    <w:div w:id="29185961">
      <w:bodyDiv w:val="1"/>
      <w:marLeft w:val="0"/>
      <w:marRight w:val="0"/>
      <w:marTop w:val="0"/>
      <w:marBottom w:val="0"/>
      <w:divBdr>
        <w:top w:val="none" w:sz="0" w:space="0" w:color="auto"/>
        <w:left w:val="none" w:sz="0" w:space="0" w:color="auto"/>
        <w:bottom w:val="none" w:sz="0" w:space="0" w:color="auto"/>
        <w:right w:val="none" w:sz="0" w:space="0" w:color="auto"/>
      </w:divBdr>
      <w:divsChild>
        <w:div w:id="45691123">
          <w:marLeft w:val="1267"/>
          <w:marRight w:val="0"/>
          <w:marTop w:val="0"/>
          <w:marBottom w:val="0"/>
          <w:divBdr>
            <w:top w:val="none" w:sz="0" w:space="0" w:color="auto"/>
            <w:left w:val="none" w:sz="0" w:space="0" w:color="auto"/>
            <w:bottom w:val="none" w:sz="0" w:space="0" w:color="auto"/>
            <w:right w:val="none" w:sz="0" w:space="0" w:color="auto"/>
          </w:divBdr>
        </w:div>
        <w:div w:id="269051090">
          <w:marLeft w:val="1267"/>
          <w:marRight w:val="0"/>
          <w:marTop w:val="0"/>
          <w:marBottom w:val="0"/>
          <w:divBdr>
            <w:top w:val="none" w:sz="0" w:space="0" w:color="auto"/>
            <w:left w:val="none" w:sz="0" w:space="0" w:color="auto"/>
            <w:bottom w:val="none" w:sz="0" w:space="0" w:color="auto"/>
            <w:right w:val="none" w:sz="0" w:space="0" w:color="auto"/>
          </w:divBdr>
        </w:div>
        <w:div w:id="851646137">
          <w:marLeft w:val="1267"/>
          <w:marRight w:val="0"/>
          <w:marTop w:val="0"/>
          <w:marBottom w:val="0"/>
          <w:divBdr>
            <w:top w:val="none" w:sz="0" w:space="0" w:color="auto"/>
            <w:left w:val="none" w:sz="0" w:space="0" w:color="auto"/>
            <w:bottom w:val="none" w:sz="0" w:space="0" w:color="auto"/>
            <w:right w:val="none" w:sz="0" w:space="0" w:color="auto"/>
          </w:divBdr>
        </w:div>
        <w:div w:id="1772431016">
          <w:marLeft w:val="1267"/>
          <w:marRight w:val="0"/>
          <w:marTop w:val="0"/>
          <w:marBottom w:val="0"/>
          <w:divBdr>
            <w:top w:val="none" w:sz="0" w:space="0" w:color="auto"/>
            <w:left w:val="none" w:sz="0" w:space="0" w:color="auto"/>
            <w:bottom w:val="none" w:sz="0" w:space="0" w:color="auto"/>
            <w:right w:val="none" w:sz="0" w:space="0" w:color="auto"/>
          </w:divBdr>
        </w:div>
        <w:div w:id="1815486785">
          <w:marLeft w:val="1267"/>
          <w:marRight w:val="0"/>
          <w:marTop w:val="0"/>
          <w:marBottom w:val="0"/>
          <w:divBdr>
            <w:top w:val="none" w:sz="0" w:space="0" w:color="auto"/>
            <w:left w:val="none" w:sz="0" w:space="0" w:color="auto"/>
            <w:bottom w:val="none" w:sz="0" w:space="0" w:color="auto"/>
            <w:right w:val="none" w:sz="0" w:space="0" w:color="auto"/>
          </w:divBdr>
        </w:div>
        <w:div w:id="1901553889">
          <w:marLeft w:val="1267"/>
          <w:marRight w:val="0"/>
          <w:marTop w:val="0"/>
          <w:marBottom w:val="0"/>
          <w:divBdr>
            <w:top w:val="none" w:sz="0" w:space="0" w:color="auto"/>
            <w:left w:val="none" w:sz="0" w:space="0" w:color="auto"/>
            <w:bottom w:val="none" w:sz="0" w:space="0" w:color="auto"/>
            <w:right w:val="none" w:sz="0" w:space="0" w:color="auto"/>
          </w:divBdr>
        </w:div>
      </w:divsChild>
    </w:div>
    <w:div w:id="34432700">
      <w:bodyDiv w:val="1"/>
      <w:marLeft w:val="0"/>
      <w:marRight w:val="0"/>
      <w:marTop w:val="0"/>
      <w:marBottom w:val="0"/>
      <w:divBdr>
        <w:top w:val="none" w:sz="0" w:space="0" w:color="auto"/>
        <w:left w:val="none" w:sz="0" w:space="0" w:color="auto"/>
        <w:bottom w:val="none" w:sz="0" w:space="0" w:color="auto"/>
        <w:right w:val="none" w:sz="0" w:space="0" w:color="auto"/>
      </w:divBdr>
    </w:div>
    <w:div w:id="47152566">
      <w:bodyDiv w:val="1"/>
      <w:marLeft w:val="0"/>
      <w:marRight w:val="0"/>
      <w:marTop w:val="0"/>
      <w:marBottom w:val="0"/>
      <w:divBdr>
        <w:top w:val="none" w:sz="0" w:space="0" w:color="auto"/>
        <w:left w:val="none" w:sz="0" w:space="0" w:color="auto"/>
        <w:bottom w:val="none" w:sz="0" w:space="0" w:color="auto"/>
        <w:right w:val="none" w:sz="0" w:space="0" w:color="auto"/>
      </w:divBdr>
    </w:div>
    <w:div w:id="71783134">
      <w:bodyDiv w:val="1"/>
      <w:marLeft w:val="0"/>
      <w:marRight w:val="0"/>
      <w:marTop w:val="0"/>
      <w:marBottom w:val="0"/>
      <w:divBdr>
        <w:top w:val="none" w:sz="0" w:space="0" w:color="auto"/>
        <w:left w:val="none" w:sz="0" w:space="0" w:color="auto"/>
        <w:bottom w:val="none" w:sz="0" w:space="0" w:color="auto"/>
        <w:right w:val="none" w:sz="0" w:space="0" w:color="auto"/>
      </w:divBdr>
    </w:div>
    <w:div w:id="77791420">
      <w:bodyDiv w:val="1"/>
      <w:marLeft w:val="0"/>
      <w:marRight w:val="0"/>
      <w:marTop w:val="0"/>
      <w:marBottom w:val="0"/>
      <w:divBdr>
        <w:top w:val="none" w:sz="0" w:space="0" w:color="auto"/>
        <w:left w:val="none" w:sz="0" w:space="0" w:color="auto"/>
        <w:bottom w:val="none" w:sz="0" w:space="0" w:color="auto"/>
        <w:right w:val="none" w:sz="0" w:space="0" w:color="auto"/>
      </w:divBdr>
    </w:div>
    <w:div w:id="80807913">
      <w:bodyDiv w:val="1"/>
      <w:marLeft w:val="0"/>
      <w:marRight w:val="0"/>
      <w:marTop w:val="0"/>
      <w:marBottom w:val="0"/>
      <w:divBdr>
        <w:top w:val="none" w:sz="0" w:space="0" w:color="auto"/>
        <w:left w:val="none" w:sz="0" w:space="0" w:color="auto"/>
        <w:bottom w:val="none" w:sz="0" w:space="0" w:color="auto"/>
        <w:right w:val="none" w:sz="0" w:space="0" w:color="auto"/>
      </w:divBdr>
    </w:div>
    <w:div w:id="88234870">
      <w:bodyDiv w:val="1"/>
      <w:marLeft w:val="0"/>
      <w:marRight w:val="0"/>
      <w:marTop w:val="0"/>
      <w:marBottom w:val="0"/>
      <w:divBdr>
        <w:top w:val="none" w:sz="0" w:space="0" w:color="auto"/>
        <w:left w:val="none" w:sz="0" w:space="0" w:color="auto"/>
        <w:bottom w:val="none" w:sz="0" w:space="0" w:color="auto"/>
        <w:right w:val="none" w:sz="0" w:space="0" w:color="auto"/>
      </w:divBdr>
    </w:div>
    <w:div w:id="92672040">
      <w:bodyDiv w:val="1"/>
      <w:marLeft w:val="0"/>
      <w:marRight w:val="0"/>
      <w:marTop w:val="0"/>
      <w:marBottom w:val="0"/>
      <w:divBdr>
        <w:top w:val="none" w:sz="0" w:space="0" w:color="auto"/>
        <w:left w:val="none" w:sz="0" w:space="0" w:color="auto"/>
        <w:bottom w:val="none" w:sz="0" w:space="0" w:color="auto"/>
        <w:right w:val="none" w:sz="0" w:space="0" w:color="auto"/>
      </w:divBdr>
    </w:div>
    <w:div w:id="97143601">
      <w:bodyDiv w:val="1"/>
      <w:marLeft w:val="0"/>
      <w:marRight w:val="0"/>
      <w:marTop w:val="0"/>
      <w:marBottom w:val="0"/>
      <w:divBdr>
        <w:top w:val="none" w:sz="0" w:space="0" w:color="auto"/>
        <w:left w:val="none" w:sz="0" w:space="0" w:color="auto"/>
        <w:bottom w:val="none" w:sz="0" w:space="0" w:color="auto"/>
        <w:right w:val="none" w:sz="0" w:space="0" w:color="auto"/>
      </w:divBdr>
    </w:div>
    <w:div w:id="108211250">
      <w:bodyDiv w:val="1"/>
      <w:marLeft w:val="0"/>
      <w:marRight w:val="0"/>
      <w:marTop w:val="0"/>
      <w:marBottom w:val="0"/>
      <w:divBdr>
        <w:top w:val="none" w:sz="0" w:space="0" w:color="auto"/>
        <w:left w:val="none" w:sz="0" w:space="0" w:color="auto"/>
        <w:bottom w:val="none" w:sz="0" w:space="0" w:color="auto"/>
        <w:right w:val="none" w:sz="0" w:space="0" w:color="auto"/>
      </w:divBdr>
    </w:div>
    <w:div w:id="125972554">
      <w:bodyDiv w:val="1"/>
      <w:marLeft w:val="0"/>
      <w:marRight w:val="0"/>
      <w:marTop w:val="0"/>
      <w:marBottom w:val="0"/>
      <w:divBdr>
        <w:top w:val="none" w:sz="0" w:space="0" w:color="auto"/>
        <w:left w:val="none" w:sz="0" w:space="0" w:color="auto"/>
        <w:bottom w:val="none" w:sz="0" w:space="0" w:color="auto"/>
        <w:right w:val="none" w:sz="0" w:space="0" w:color="auto"/>
      </w:divBdr>
    </w:div>
    <w:div w:id="130443080">
      <w:bodyDiv w:val="1"/>
      <w:marLeft w:val="0"/>
      <w:marRight w:val="0"/>
      <w:marTop w:val="0"/>
      <w:marBottom w:val="0"/>
      <w:divBdr>
        <w:top w:val="none" w:sz="0" w:space="0" w:color="auto"/>
        <w:left w:val="none" w:sz="0" w:space="0" w:color="auto"/>
        <w:bottom w:val="none" w:sz="0" w:space="0" w:color="auto"/>
        <w:right w:val="none" w:sz="0" w:space="0" w:color="auto"/>
      </w:divBdr>
    </w:div>
    <w:div w:id="150145496">
      <w:bodyDiv w:val="1"/>
      <w:marLeft w:val="0"/>
      <w:marRight w:val="0"/>
      <w:marTop w:val="0"/>
      <w:marBottom w:val="0"/>
      <w:divBdr>
        <w:top w:val="none" w:sz="0" w:space="0" w:color="auto"/>
        <w:left w:val="none" w:sz="0" w:space="0" w:color="auto"/>
        <w:bottom w:val="none" w:sz="0" w:space="0" w:color="auto"/>
        <w:right w:val="none" w:sz="0" w:space="0" w:color="auto"/>
      </w:divBdr>
    </w:div>
    <w:div w:id="174611724">
      <w:bodyDiv w:val="1"/>
      <w:marLeft w:val="0"/>
      <w:marRight w:val="0"/>
      <w:marTop w:val="0"/>
      <w:marBottom w:val="0"/>
      <w:divBdr>
        <w:top w:val="none" w:sz="0" w:space="0" w:color="auto"/>
        <w:left w:val="none" w:sz="0" w:space="0" w:color="auto"/>
        <w:bottom w:val="none" w:sz="0" w:space="0" w:color="auto"/>
        <w:right w:val="none" w:sz="0" w:space="0" w:color="auto"/>
      </w:divBdr>
      <w:divsChild>
        <w:div w:id="242760828">
          <w:marLeft w:val="547"/>
          <w:marRight w:val="0"/>
          <w:marTop w:val="0"/>
          <w:marBottom w:val="0"/>
          <w:divBdr>
            <w:top w:val="none" w:sz="0" w:space="0" w:color="auto"/>
            <w:left w:val="none" w:sz="0" w:space="0" w:color="auto"/>
            <w:bottom w:val="none" w:sz="0" w:space="0" w:color="auto"/>
            <w:right w:val="none" w:sz="0" w:space="0" w:color="auto"/>
          </w:divBdr>
        </w:div>
        <w:div w:id="429857532">
          <w:marLeft w:val="547"/>
          <w:marRight w:val="0"/>
          <w:marTop w:val="0"/>
          <w:marBottom w:val="0"/>
          <w:divBdr>
            <w:top w:val="none" w:sz="0" w:space="0" w:color="auto"/>
            <w:left w:val="none" w:sz="0" w:space="0" w:color="auto"/>
            <w:bottom w:val="none" w:sz="0" w:space="0" w:color="auto"/>
            <w:right w:val="none" w:sz="0" w:space="0" w:color="auto"/>
          </w:divBdr>
        </w:div>
        <w:div w:id="1316254685">
          <w:marLeft w:val="547"/>
          <w:marRight w:val="0"/>
          <w:marTop w:val="0"/>
          <w:marBottom w:val="0"/>
          <w:divBdr>
            <w:top w:val="none" w:sz="0" w:space="0" w:color="auto"/>
            <w:left w:val="none" w:sz="0" w:space="0" w:color="auto"/>
            <w:bottom w:val="none" w:sz="0" w:space="0" w:color="auto"/>
            <w:right w:val="none" w:sz="0" w:space="0" w:color="auto"/>
          </w:divBdr>
        </w:div>
        <w:div w:id="1521579758">
          <w:marLeft w:val="547"/>
          <w:marRight w:val="0"/>
          <w:marTop w:val="0"/>
          <w:marBottom w:val="0"/>
          <w:divBdr>
            <w:top w:val="none" w:sz="0" w:space="0" w:color="auto"/>
            <w:left w:val="none" w:sz="0" w:space="0" w:color="auto"/>
            <w:bottom w:val="none" w:sz="0" w:space="0" w:color="auto"/>
            <w:right w:val="none" w:sz="0" w:space="0" w:color="auto"/>
          </w:divBdr>
        </w:div>
        <w:div w:id="1619801130">
          <w:marLeft w:val="547"/>
          <w:marRight w:val="0"/>
          <w:marTop w:val="0"/>
          <w:marBottom w:val="0"/>
          <w:divBdr>
            <w:top w:val="none" w:sz="0" w:space="0" w:color="auto"/>
            <w:left w:val="none" w:sz="0" w:space="0" w:color="auto"/>
            <w:bottom w:val="none" w:sz="0" w:space="0" w:color="auto"/>
            <w:right w:val="none" w:sz="0" w:space="0" w:color="auto"/>
          </w:divBdr>
        </w:div>
        <w:div w:id="1646423255">
          <w:marLeft w:val="547"/>
          <w:marRight w:val="0"/>
          <w:marTop w:val="0"/>
          <w:marBottom w:val="0"/>
          <w:divBdr>
            <w:top w:val="none" w:sz="0" w:space="0" w:color="auto"/>
            <w:left w:val="none" w:sz="0" w:space="0" w:color="auto"/>
            <w:bottom w:val="none" w:sz="0" w:space="0" w:color="auto"/>
            <w:right w:val="none" w:sz="0" w:space="0" w:color="auto"/>
          </w:divBdr>
        </w:div>
        <w:div w:id="1845170417">
          <w:marLeft w:val="547"/>
          <w:marRight w:val="0"/>
          <w:marTop w:val="0"/>
          <w:marBottom w:val="0"/>
          <w:divBdr>
            <w:top w:val="none" w:sz="0" w:space="0" w:color="auto"/>
            <w:left w:val="none" w:sz="0" w:space="0" w:color="auto"/>
            <w:bottom w:val="none" w:sz="0" w:space="0" w:color="auto"/>
            <w:right w:val="none" w:sz="0" w:space="0" w:color="auto"/>
          </w:divBdr>
        </w:div>
      </w:divsChild>
    </w:div>
    <w:div w:id="177041979">
      <w:bodyDiv w:val="1"/>
      <w:marLeft w:val="0"/>
      <w:marRight w:val="0"/>
      <w:marTop w:val="0"/>
      <w:marBottom w:val="0"/>
      <w:divBdr>
        <w:top w:val="none" w:sz="0" w:space="0" w:color="auto"/>
        <w:left w:val="none" w:sz="0" w:space="0" w:color="auto"/>
        <w:bottom w:val="none" w:sz="0" w:space="0" w:color="auto"/>
        <w:right w:val="none" w:sz="0" w:space="0" w:color="auto"/>
      </w:divBdr>
    </w:div>
    <w:div w:id="179248986">
      <w:bodyDiv w:val="1"/>
      <w:marLeft w:val="0"/>
      <w:marRight w:val="0"/>
      <w:marTop w:val="0"/>
      <w:marBottom w:val="0"/>
      <w:divBdr>
        <w:top w:val="none" w:sz="0" w:space="0" w:color="auto"/>
        <w:left w:val="none" w:sz="0" w:space="0" w:color="auto"/>
        <w:bottom w:val="none" w:sz="0" w:space="0" w:color="auto"/>
        <w:right w:val="none" w:sz="0" w:space="0" w:color="auto"/>
      </w:divBdr>
    </w:div>
    <w:div w:id="186598887">
      <w:bodyDiv w:val="1"/>
      <w:marLeft w:val="0"/>
      <w:marRight w:val="0"/>
      <w:marTop w:val="0"/>
      <w:marBottom w:val="0"/>
      <w:divBdr>
        <w:top w:val="none" w:sz="0" w:space="0" w:color="auto"/>
        <w:left w:val="none" w:sz="0" w:space="0" w:color="auto"/>
        <w:bottom w:val="none" w:sz="0" w:space="0" w:color="auto"/>
        <w:right w:val="none" w:sz="0" w:space="0" w:color="auto"/>
      </w:divBdr>
    </w:div>
    <w:div w:id="188494853">
      <w:bodyDiv w:val="1"/>
      <w:marLeft w:val="0"/>
      <w:marRight w:val="0"/>
      <w:marTop w:val="0"/>
      <w:marBottom w:val="0"/>
      <w:divBdr>
        <w:top w:val="none" w:sz="0" w:space="0" w:color="auto"/>
        <w:left w:val="none" w:sz="0" w:space="0" w:color="auto"/>
        <w:bottom w:val="none" w:sz="0" w:space="0" w:color="auto"/>
        <w:right w:val="none" w:sz="0" w:space="0" w:color="auto"/>
      </w:divBdr>
    </w:div>
    <w:div w:id="194274929">
      <w:bodyDiv w:val="1"/>
      <w:marLeft w:val="0"/>
      <w:marRight w:val="0"/>
      <w:marTop w:val="0"/>
      <w:marBottom w:val="0"/>
      <w:divBdr>
        <w:top w:val="none" w:sz="0" w:space="0" w:color="auto"/>
        <w:left w:val="none" w:sz="0" w:space="0" w:color="auto"/>
        <w:bottom w:val="none" w:sz="0" w:space="0" w:color="auto"/>
        <w:right w:val="none" w:sz="0" w:space="0" w:color="auto"/>
      </w:divBdr>
      <w:divsChild>
        <w:div w:id="1723405167">
          <w:marLeft w:val="288"/>
          <w:marRight w:val="0"/>
          <w:marTop w:val="0"/>
          <w:marBottom w:val="0"/>
          <w:divBdr>
            <w:top w:val="none" w:sz="0" w:space="0" w:color="auto"/>
            <w:left w:val="none" w:sz="0" w:space="0" w:color="auto"/>
            <w:bottom w:val="none" w:sz="0" w:space="0" w:color="auto"/>
            <w:right w:val="none" w:sz="0" w:space="0" w:color="auto"/>
          </w:divBdr>
        </w:div>
      </w:divsChild>
    </w:div>
    <w:div w:id="202450134">
      <w:bodyDiv w:val="1"/>
      <w:marLeft w:val="0"/>
      <w:marRight w:val="0"/>
      <w:marTop w:val="0"/>
      <w:marBottom w:val="0"/>
      <w:divBdr>
        <w:top w:val="none" w:sz="0" w:space="0" w:color="auto"/>
        <w:left w:val="none" w:sz="0" w:space="0" w:color="auto"/>
        <w:bottom w:val="none" w:sz="0" w:space="0" w:color="auto"/>
        <w:right w:val="none" w:sz="0" w:space="0" w:color="auto"/>
      </w:divBdr>
    </w:div>
    <w:div w:id="234516485">
      <w:bodyDiv w:val="1"/>
      <w:marLeft w:val="0"/>
      <w:marRight w:val="0"/>
      <w:marTop w:val="0"/>
      <w:marBottom w:val="0"/>
      <w:divBdr>
        <w:top w:val="none" w:sz="0" w:space="0" w:color="auto"/>
        <w:left w:val="none" w:sz="0" w:space="0" w:color="auto"/>
        <w:bottom w:val="none" w:sz="0" w:space="0" w:color="auto"/>
        <w:right w:val="none" w:sz="0" w:space="0" w:color="auto"/>
      </w:divBdr>
      <w:divsChild>
        <w:div w:id="258146576">
          <w:marLeft w:val="547"/>
          <w:marRight w:val="0"/>
          <w:marTop w:val="0"/>
          <w:marBottom w:val="0"/>
          <w:divBdr>
            <w:top w:val="none" w:sz="0" w:space="0" w:color="auto"/>
            <w:left w:val="none" w:sz="0" w:space="0" w:color="auto"/>
            <w:bottom w:val="none" w:sz="0" w:space="0" w:color="auto"/>
            <w:right w:val="none" w:sz="0" w:space="0" w:color="auto"/>
          </w:divBdr>
        </w:div>
        <w:div w:id="439763127">
          <w:marLeft w:val="547"/>
          <w:marRight w:val="0"/>
          <w:marTop w:val="0"/>
          <w:marBottom w:val="0"/>
          <w:divBdr>
            <w:top w:val="none" w:sz="0" w:space="0" w:color="auto"/>
            <w:left w:val="none" w:sz="0" w:space="0" w:color="auto"/>
            <w:bottom w:val="none" w:sz="0" w:space="0" w:color="auto"/>
            <w:right w:val="none" w:sz="0" w:space="0" w:color="auto"/>
          </w:divBdr>
        </w:div>
        <w:div w:id="1369260247">
          <w:marLeft w:val="547"/>
          <w:marRight w:val="0"/>
          <w:marTop w:val="0"/>
          <w:marBottom w:val="0"/>
          <w:divBdr>
            <w:top w:val="none" w:sz="0" w:space="0" w:color="auto"/>
            <w:left w:val="none" w:sz="0" w:space="0" w:color="auto"/>
            <w:bottom w:val="none" w:sz="0" w:space="0" w:color="auto"/>
            <w:right w:val="none" w:sz="0" w:space="0" w:color="auto"/>
          </w:divBdr>
        </w:div>
        <w:div w:id="1571958864">
          <w:marLeft w:val="547"/>
          <w:marRight w:val="0"/>
          <w:marTop w:val="0"/>
          <w:marBottom w:val="0"/>
          <w:divBdr>
            <w:top w:val="none" w:sz="0" w:space="0" w:color="auto"/>
            <w:left w:val="none" w:sz="0" w:space="0" w:color="auto"/>
            <w:bottom w:val="none" w:sz="0" w:space="0" w:color="auto"/>
            <w:right w:val="none" w:sz="0" w:space="0" w:color="auto"/>
          </w:divBdr>
        </w:div>
        <w:div w:id="1704212242">
          <w:marLeft w:val="547"/>
          <w:marRight w:val="0"/>
          <w:marTop w:val="0"/>
          <w:marBottom w:val="0"/>
          <w:divBdr>
            <w:top w:val="none" w:sz="0" w:space="0" w:color="auto"/>
            <w:left w:val="none" w:sz="0" w:space="0" w:color="auto"/>
            <w:bottom w:val="none" w:sz="0" w:space="0" w:color="auto"/>
            <w:right w:val="none" w:sz="0" w:space="0" w:color="auto"/>
          </w:divBdr>
        </w:div>
        <w:div w:id="1905799330">
          <w:marLeft w:val="547"/>
          <w:marRight w:val="0"/>
          <w:marTop w:val="0"/>
          <w:marBottom w:val="0"/>
          <w:divBdr>
            <w:top w:val="none" w:sz="0" w:space="0" w:color="auto"/>
            <w:left w:val="none" w:sz="0" w:space="0" w:color="auto"/>
            <w:bottom w:val="none" w:sz="0" w:space="0" w:color="auto"/>
            <w:right w:val="none" w:sz="0" w:space="0" w:color="auto"/>
          </w:divBdr>
        </w:div>
      </w:divsChild>
    </w:div>
    <w:div w:id="247275099">
      <w:bodyDiv w:val="1"/>
      <w:marLeft w:val="0"/>
      <w:marRight w:val="0"/>
      <w:marTop w:val="0"/>
      <w:marBottom w:val="0"/>
      <w:divBdr>
        <w:top w:val="none" w:sz="0" w:space="0" w:color="auto"/>
        <w:left w:val="none" w:sz="0" w:space="0" w:color="auto"/>
        <w:bottom w:val="none" w:sz="0" w:space="0" w:color="auto"/>
        <w:right w:val="none" w:sz="0" w:space="0" w:color="auto"/>
      </w:divBdr>
    </w:div>
    <w:div w:id="264581878">
      <w:bodyDiv w:val="1"/>
      <w:marLeft w:val="0"/>
      <w:marRight w:val="0"/>
      <w:marTop w:val="0"/>
      <w:marBottom w:val="0"/>
      <w:divBdr>
        <w:top w:val="none" w:sz="0" w:space="0" w:color="auto"/>
        <w:left w:val="none" w:sz="0" w:space="0" w:color="auto"/>
        <w:bottom w:val="none" w:sz="0" w:space="0" w:color="auto"/>
        <w:right w:val="none" w:sz="0" w:space="0" w:color="auto"/>
      </w:divBdr>
    </w:div>
    <w:div w:id="273832339">
      <w:bodyDiv w:val="1"/>
      <w:marLeft w:val="0"/>
      <w:marRight w:val="0"/>
      <w:marTop w:val="0"/>
      <w:marBottom w:val="0"/>
      <w:divBdr>
        <w:top w:val="none" w:sz="0" w:space="0" w:color="auto"/>
        <w:left w:val="none" w:sz="0" w:space="0" w:color="auto"/>
        <w:bottom w:val="none" w:sz="0" w:space="0" w:color="auto"/>
        <w:right w:val="none" w:sz="0" w:space="0" w:color="auto"/>
      </w:divBdr>
      <w:divsChild>
        <w:div w:id="964578777">
          <w:marLeft w:val="446"/>
          <w:marRight w:val="0"/>
          <w:marTop w:val="0"/>
          <w:marBottom w:val="0"/>
          <w:divBdr>
            <w:top w:val="none" w:sz="0" w:space="0" w:color="auto"/>
            <w:left w:val="none" w:sz="0" w:space="0" w:color="auto"/>
            <w:bottom w:val="none" w:sz="0" w:space="0" w:color="auto"/>
            <w:right w:val="none" w:sz="0" w:space="0" w:color="auto"/>
          </w:divBdr>
        </w:div>
      </w:divsChild>
    </w:div>
    <w:div w:id="280381581">
      <w:bodyDiv w:val="1"/>
      <w:marLeft w:val="0"/>
      <w:marRight w:val="0"/>
      <w:marTop w:val="0"/>
      <w:marBottom w:val="0"/>
      <w:divBdr>
        <w:top w:val="none" w:sz="0" w:space="0" w:color="auto"/>
        <w:left w:val="none" w:sz="0" w:space="0" w:color="auto"/>
        <w:bottom w:val="none" w:sz="0" w:space="0" w:color="auto"/>
        <w:right w:val="none" w:sz="0" w:space="0" w:color="auto"/>
      </w:divBdr>
    </w:div>
    <w:div w:id="305089032">
      <w:bodyDiv w:val="1"/>
      <w:marLeft w:val="0"/>
      <w:marRight w:val="0"/>
      <w:marTop w:val="0"/>
      <w:marBottom w:val="0"/>
      <w:divBdr>
        <w:top w:val="none" w:sz="0" w:space="0" w:color="auto"/>
        <w:left w:val="none" w:sz="0" w:space="0" w:color="auto"/>
        <w:bottom w:val="none" w:sz="0" w:space="0" w:color="auto"/>
        <w:right w:val="none" w:sz="0" w:space="0" w:color="auto"/>
      </w:divBdr>
    </w:div>
    <w:div w:id="330568471">
      <w:bodyDiv w:val="1"/>
      <w:marLeft w:val="0"/>
      <w:marRight w:val="0"/>
      <w:marTop w:val="0"/>
      <w:marBottom w:val="0"/>
      <w:divBdr>
        <w:top w:val="none" w:sz="0" w:space="0" w:color="auto"/>
        <w:left w:val="none" w:sz="0" w:space="0" w:color="auto"/>
        <w:bottom w:val="none" w:sz="0" w:space="0" w:color="auto"/>
        <w:right w:val="none" w:sz="0" w:space="0" w:color="auto"/>
      </w:divBdr>
    </w:div>
    <w:div w:id="364914502">
      <w:bodyDiv w:val="1"/>
      <w:marLeft w:val="0"/>
      <w:marRight w:val="0"/>
      <w:marTop w:val="0"/>
      <w:marBottom w:val="0"/>
      <w:divBdr>
        <w:top w:val="none" w:sz="0" w:space="0" w:color="auto"/>
        <w:left w:val="none" w:sz="0" w:space="0" w:color="auto"/>
        <w:bottom w:val="none" w:sz="0" w:space="0" w:color="auto"/>
        <w:right w:val="none" w:sz="0" w:space="0" w:color="auto"/>
      </w:divBdr>
    </w:div>
    <w:div w:id="378869971">
      <w:bodyDiv w:val="1"/>
      <w:marLeft w:val="0"/>
      <w:marRight w:val="0"/>
      <w:marTop w:val="0"/>
      <w:marBottom w:val="0"/>
      <w:divBdr>
        <w:top w:val="none" w:sz="0" w:space="0" w:color="auto"/>
        <w:left w:val="none" w:sz="0" w:space="0" w:color="auto"/>
        <w:bottom w:val="none" w:sz="0" w:space="0" w:color="auto"/>
        <w:right w:val="none" w:sz="0" w:space="0" w:color="auto"/>
      </w:divBdr>
    </w:div>
    <w:div w:id="388923185">
      <w:bodyDiv w:val="1"/>
      <w:marLeft w:val="0"/>
      <w:marRight w:val="0"/>
      <w:marTop w:val="0"/>
      <w:marBottom w:val="0"/>
      <w:divBdr>
        <w:top w:val="none" w:sz="0" w:space="0" w:color="auto"/>
        <w:left w:val="none" w:sz="0" w:space="0" w:color="auto"/>
        <w:bottom w:val="none" w:sz="0" w:space="0" w:color="auto"/>
        <w:right w:val="none" w:sz="0" w:space="0" w:color="auto"/>
      </w:divBdr>
    </w:div>
    <w:div w:id="389766705">
      <w:bodyDiv w:val="1"/>
      <w:marLeft w:val="0"/>
      <w:marRight w:val="0"/>
      <w:marTop w:val="0"/>
      <w:marBottom w:val="0"/>
      <w:divBdr>
        <w:top w:val="none" w:sz="0" w:space="0" w:color="auto"/>
        <w:left w:val="none" w:sz="0" w:space="0" w:color="auto"/>
        <w:bottom w:val="none" w:sz="0" w:space="0" w:color="auto"/>
        <w:right w:val="none" w:sz="0" w:space="0" w:color="auto"/>
      </w:divBdr>
    </w:div>
    <w:div w:id="438261587">
      <w:bodyDiv w:val="1"/>
      <w:marLeft w:val="0"/>
      <w:marRight w:val="0"/>
      <w:marTop w:val="0"/>
      <w:marBottom w:val="0"/>
      <w:divBdr>
        <w:top w:val="none" w:sz="0" w:space="0" w:color="auto"/>
        <w:left w:val="none" w:sz="0" w:space="0" w:color="auto"/>
        <w:bottom w:val="none" w:sz="0" w:space="0" w:color="auto"/>
        <w:right w:val="none" w:sz="0" w:space="0" w:color="auto"/>
      </w:divBdr>
    </w:div>
    <w:div w:id="454374180">
      <w:bodyDiv w:val="1"/>
      <w:marLeft w:val="0"/>
      <w:marRight w:val="0"/>
      <w:marTop w:val="0"/>
      <w:marBottom w:val="0"/>
      <w:divBdr>
        <w:top w:val="none" w:sz="0" w:space="0" w:color="auto"/>
        <w:left w:val="none" w:sz="0" w:space="0" w:color="auto"/>
        <w:bottom w:val="none" w:sz="0" w:space="0" w:color="auto"/>
        <w:right w:val="none" w:sz="0" w:space="0" w:color="auto"/>
      </w:divBdr>
    </w:div>
    <w:div w:id="458379734">
      <w:bodyDiv w:val="1"/>
      <w:marLeft w:val="0"/>
      <w:marRight w:val="0"/>
      <w:marTop w:val="0"/>
      <w:marBottom w:val="0"/>
      <w:divBdr>
        <w:top w:val="none" w:sz="0" w:space="0" w:color="auto"/>
        <w:left w:val="none" w:sz="0" w:space="0" w:color="auto"/>
        <w:bottom w:val="none" w:sz="0" w:space="0" w:color="auto"/>
        <w:right w:val="none" w:sz="0" w:space="0" w:color="auto"/>
      </w:divBdr>
    </w:div>
    <w:div w:id="475606542">
      <w:bodyDiv w:val="1"/>
      <w:marLeft w:val="0"/>
      <w:marRight w:val="0"/>
      <w:marTop w:val="0"/>
      <w:marBottom w:val="0"/>
      <w:divBdr>
        <w:top w:val="none" w:sz="0" w:space="0" w:color="auto"/>
        <w:left w:val="none" w:sz="0" w:space="0" w:color="auto"/>
        <w:bottom w:val="none" w:sz="0" w:space="0" w:color="auto"/>
        <w:right w:val="none" w:sz="0" w:space="0" w:color="auto"/>
      </w:divBdr>
    </w:div>
    <w:div w:id="476806710">
      <w:bodyDiv w:val="1"/>
      <w:marLeft w:val="0"/>
      <w:marRight w:val="0"/>
      <w:marTop w:val="0"/>
      <w:marBottom w:val="0"/>
      <w:divBdr>
        <w:top w:val="none" w:sz="0" w:space="0" w:color="auto"/>
        <w:left w:val="none" w:sz="0" w:space="0" w:color="auto"/>
        <w:bottom w:val="none" w:sz="0" w:space="0" w:color="auto"/>
        <w:right w:val="none" w:sz="0" w:space="0" w:color="auto"/>
      </w:divBdr>
    </w:div>
    <w:div w:id="490604492">
      <w:bodyDiv w:val="1"/>
      <w:marLeft w:val="0"/>
      <w:marRight w:val="0"/>
      <w:marTop w:val="0"/>
      <w:marBottom w:val="0"/>
      <w:divBdr>
        <w:top w:val="none" w:sz="0" w:space="0" w:color="auto"/>
        <w:left w:val="none" w:sz="0" w:space="0" w:color="auto"/>
        <w:bottom w:val="none" w:sz="0" w:space="0" w:color="auto"/>
        <w:right w:val="none" w:sz="0" w:space="0" w:color="auto"/>
      </w:divBdr>
    </w:div>
    <w:div w:id="494303051">
      <w:bodyDiv w:val="1"/>
      <w:marLeft w:val="0"/>
      <w:marRight w:val="0"/>
      <w:marTop w:val="0"/>
      <w:marBottom w:val="0"/>
      <w:divBdr>
        <w:top w:val="none" w:sz="0" w:space="0" w:color="auto"/>
        <w:left w:val="none" w:sz="0" w:space="0" w:color="auto"/>
        <w:bottom w:val="none" w:sz="0" w:space="0" w:color="auto"/>
        <w:right w:val="none" w:sz="0" w:space="0" w:color="auto"/>
      </w:divBdr>
      <w:divsChild>
        <w:div w:id="682363023">
          <w:marLeft w:val="1267"/>
          <w:marRight w:val="0"/>
          <w:marTop w:val="0"/>
          <w:marBottom w:val="0"/>
          <w:divBdr>
            <w:top w:val="none" w:sz="0" w:space="0" w:color="auto"/>
            <w:left w:val="none" w:sz="0" w:space="0" w:color="auto"/>
            <w:bottom w:val="none" w:sz="0" w:space="0" w:color="auto"/>
            <w:right w:val="none" w:sz="0" w:space="0" w:color="auto"/>
          </w:divBdr>
        </w:div>
        <w:div w:id="851644461">
          <w:marLeft w:val="1267"/>
          <w:marRight w:val="0"/>
          <w:marTop w:val="0"/>
          <w:marBottom w:val="0"/>
          <w:divBdr>
            <w:top w:val="none" w:sz="0" w:space="0" w:color="auto"/>
            <w:left w:val="none" w:sz="0" w:space="0" w:color="auto"/>
            <w:bottom w:val="none" w:sz="0" w:space="0" w:color="auto"/>
            <w:right w:val="none" w:sz="0" w:space="0" w:color="auto"/>
          </w:divBdr>
        </w:div>
        <w:div w:id="1084380122">
          <w:marLeft w:val="1267"/>
          <w:marRight w:val="0"/>
          <w:marTop w:val="0"/>
          <w:marBottom w:val="0"/>
          <w:divBdr>
            <w:top w:val="none" w:sz="0" w:space="0" w:color="auto"/>
            <w:left w:val="none" w:sz="0" w:space="0" w:color="auto"/>
            <w:bottom w:val="none" w:sz="0" w:space="0" w:color="auto"/>
            <w:right w:val="none" w:sz="0" w:space="0" w:color="auto"/>
          </w:divBdr>
        </w:div>
        <w:div w:id="1270699405">
          <w:marLeft w:val="1267"/>
          <w:marRight w:val="0"/>
          <w:marTop w:val="0"/>
          <w:marBottom w:val="0"/>
          <w:divBdr>
            <w:top w:val="none" w:sz="0" w:space="0" w:color="auto"/>
            <w:left w:val="none" w:sz="0" w:space="0" w:color="auto"/>
            <w:bottom w:val="none" w:sz="0" w:space="0" w:color="auto"/>
            <w:right w:val="none" w:sz="0" w:space="0" w:color="auto"/>
          </w:divBdr>
        </w:div>
        <w:div w:id="2000764569">
          <w:marLeft w:val="1267"/>
          <w:marRight w:val="0"/>
          <w:marTop w:val="0"/>
          <w:marBottom w:val="0"/>
          <w:divBdr>
            <w:top w:val="none" w:sz="0" w:space="0" w:color="auto"/>
            <w:left w:val="none" w:sz="0" w:space="0" w:color="auto"/>
            <w:bottom w:val="none" w:sz="0" w:space="0" w:color="auto"/>
            <w:right w:val="none" w:sz="0" w:space="0" w:color="auto"/>
          </w:divBdr>
        </w:div>
      </w:divsChild>
    </w:div>
    <w:div w:id="512573153">
      <w:bodyDiv w:val="1"/>
      <w:marLeft w:val="0"/>
      <w:marRight w:val="0"/>
      <w:marTop w:val="0"/>
      <w:marBottom w:val="0"/>
      <w:divBdr>
        <w:top w:val="none" w:sz="0" w:space="0" w:color="auto"/>
        <w:left w:val="none" w:sz="0" w:space="0" w:color="auto"/>
        <w:bottom w:val="none" w:sz="0" w:space="0" w:color="auto"/>
        <w:right w:val="none" w:sz="0" w:space="0" w:color="auto"/>
      </w:divBdr>
    </w:div>
    <w:div w:id="532303434">
      <w:bodyDiv w:val="1"/>
      <w:marLeft w:val="0"/>
      <w:marRight w:val="0"/>
      <w:marTop w:val="0"/>
      <w:marBottom w:val="0"/>
      <w:divBdr>
        <w:top w:val="none" w:sz="0" w:space="0" w:color="auto"/>
        <w:left w:val="none" w:sz="0" w:space="0" w:color="auto"/>
        <w:bottom w:val="none" w:sz="0" w:space="0" w:color="auto"/>
        <w:right w:val="none" w:sz="0" w:space="0" w:color="auto"/>
      </w:divBdr>
    </w:div>
    <w:div w:id="533661045">
      <w:bodyDiv w:val="1"/>
      <w:marLeft w:val="0"/>
      <w:marRight w:val="0"/>
      <w:marTop w:val="0"/>
      <w:marBottom w:val="0"/>
      <w:divBdr>
        <w:top w:val="none" w:sz="0" w:space="0" w:color="auto"/>
        <w:left w:val="none" w:sz="0" w:space="0" w:color="auto"/>
        <w:bottom w:val="none" w:sz="0" w:space="0" w:color="auto"/>
        <w:right w:val="none" w:sz="0" w:space="0" w:color="auto"/>
      </w:divBdr>
      <w:divsChild>
        <w:div w:id="976489483">
          <w:marLeft w:val="547"/>
          <w:marRight w:val="0"/>
          <w:marTop w:val="0"/>
          <w:marBottom w:val="0"/>
          <w:divBdr>
            <w:top w:val="none" w:sz="0" w:space="0" w:color="auto"/>
            <w:left w:val="none" w:sz="0" w:space="0" w:color="auto"/>
            <w:bottom w:val="none" w:sz="0" w:space="0" w:color="auto"/>
            <w:right w:val="none" w:sz="0" w:space="0" w:color="auto"/>
          </w:divBdr>
        </w:div>
        <w:div w:id="1714765622">
          <w:marLeft w:val="547"/>
          <w:marRight w:val="0"/>
          <w:marTop w:val="0"/>
          <w:marBottom w:val="0"/>
          <w:divBdr>
            <w:top w:val="none" w:sz="0" w:space="0" w:color="auto"/>
            <w:left w:val="none" w:sz="0" w:space="0" w:color="auto"/>
            <w:bottom w:val="none" w:sz="0" w:space="0" w:color="auto"/>
            <w:right w:val="none" w:sz="0" w:space="0" w:color="auto"/>
          </w:divBdr>
        </w:div>
        <w:div w:id="1953633184">
          <w:marLeft w:val="547"/>
          <w:marRight w:val="0"/>
          <w:marTop w:val="0"/>
          <w:marBottom w:val="0"/>
          <w:divBdr>
            <w:top w:val="none" w:sz="0" w:space="0" w:color="auto"/>
            <w:left w:val="none" w:sz="0" w:space="0" w:color="auto"/>
            <w:bottom w:val="none" w:sz="0" w:space="0" w:color="auto"/>
            <w:right w:val="none" w:sz="0" w:space="0" w:color="auto"/>
          </w:divBdr>
        </w:div>
      </w:divsChild>
    </w:div>
    <w:div w:id="546338657">
      <w:bodyDiv w:val="1"/>
      <w:marLeft w:val="0"/>
      <w:marRight w:val="0"/>
      <w:marTop w:val="0"/>
      <w:marBottom w:val="0"/>
      <w:divBdr>
        <w:top w:val="none" w:sz="0" w:space="0" w:color="auto"/>
        <w:left w:val="none" w:sz="0" w:space="0" w:color="auto"/>
        <w:bottom w:val="none" w:sz="0" w:space="0" w:color="auto"/>
        <w:right w:val="none" w:sz="0" w:space="0" w:color="auto"/>
      </w:divBdr>
    </w:div>
    <w:div w:id="580987727">
      <w:bodyDiv w:val="1"/>
      <w:marLeft w:val="0"/>
      <w:marRight w:val="0"/>
      <w:marTop w:val="0"/>
      <w:marBottom w:val="0"/>
      <w:divBdr>
        <w:top w:val="none" w:sz="0" w:space="0" w:color="auto"/>
        <w:left w:val="none" w:sz="0" w:space="0" w:color="auto"/>
        <w:bottom w:val="none" w:sz="0" w:space="0" w:color="auto"/>
        <w:right w:val="none" w:sz="0" w:space="0" w:color="auto"/>
      </w:divBdr>
    </w:div>
    <w:div w:id="581187758">
      <w:bodyDiv w:val="1"/>
      <w:marLeft w:val="0"/>
      <w:marRight w:val="0"/>
      <w:marTop w:val="0"/>
      <w:marBottom w:val="0"/>
      <w:divBdr>
        <w:top w:val="none" w:sz="0" w:space="0" w:color="auto"/>
        <w:left w:val="none" w:sz="0" w:space="0" w:color="auto"/>
        <w:bottom w:val="none" w:sz="0" w:space="0" w:color="auto"/>
        <w:right w:val="none" w:sz="0" w:space="0" w:color="auto"/>
      </w:divBdr>
      <w:divsChild>
        <w:div w:id="1442266297">
          <w:marLeft w:val="418"/>
          <w:marRight w:val="0"/>
          <w:marTop w:val="0"/>
          <w:marBottom w:val="0"/>
          <w:divBdr>
            <w:top w:val="none" w:sz="0" w:space="0" w:color="auto"/>
            <w:left w:val="none" w:sz="0" w:space="0" w:color="auto"/>
            <w:bottom w:val="none" w:sz="0" w:space="0" w:color="auto"/>
            <w:right w:val="none" w:sz="0" w:space="0" w:color="auto"/>
          </w:divBdr>
        </w:div>
      </w:divsChild>
    </w:div>
    <w:div w:id="604265981">
      <w:bodyDiv w:val="1"/>
      <w:marLeft w:val="0"/>
      <w:marRight w:val="0"/>
      <w:marTop w:val="0"/>
      <w:marBottom w:val="0"/>
      <w:divBdr>
        <w:top w:val="none" w:sz="0" w:space="0" w:color="auto"/>
        <w:left w:val="none" w:sz="0" w:space="0" w:color="auto"/>
        <w:bottom w:val="none" w:sz="0" w:space="0" w:color="auto"/>
        <w:right w:val="none" w:sz="0" w:space="0" w:color="auto"/>
      </w:divBdr>
    </w:div>
    <w:div w:id="617487652">
      <w:bodyDiv w:val="1"/>
      <w:marLeft w:val="0"/>
      <w:marRight w:val="0"/>
      <w:marTop w:val="0"/>
      <w:marBottom w:val="0"/>
      <w:divBdr>
        <w:top w:val="none" w:sz="0" w:space="0" w:color="auto"/>
        <w:left w:val="none" w:sz="0" w:space="0" w:color="auto"/>
        <w:bottom w:val="none" w:sz="0" w:space="0" w:color="auto"/>
        <w:right w:val="none" w:sz="0" w:space="0" w:color="auto"/>
      </w:divBdr>
    </w:div>
    <w:div w:id="620186304">
      <w:bodyDiv w:val="1"/>
      <w:marLeft w:val="0"/>
      <w:marRight w:val="0"/>
      <w:marTop w:val="0"/>
      <w:marBottom w:val="0"/>
      <w:divBdr>
        <w:top w:val="none" w:sz="0" w:space="0" w:color="auto"/>
        <w:left w:val="none" w:sz="0" w:space="0" w:color="auto"/>
        <w:bottom w:val="none" w:sz="0" w:space="0" w:color="auto"/>
        <w:right w:val="none" w:sz="0" w:space="0" w:color="auto"/>
      </w:divBdr>
    </w:div>
    <w:div w:id="621806565">
      <w:bodyDiv w:val="1"/>
      <w:marLeft w:val="0"/>
      <w:marRight w:val="0"/>
      <w:marTop w:val="0"/>
      <w:marBottom w:val="0"/>
      <w:divBdr>
        <w:top w:val="none" w:sz="0" w:space="0" w:color="auto"/>
        <w:left w:val="none" w:sz="0" w:space="0" w:color="auto"/>
        <w:bottom w:val="none" w:sz="0" w:space="0" w:color="auto"/>
        <w:right w:val="none" w:sz="0" w:space="0" w:color="auto"/>
      </w:divBdr>
    </w:div>
    <w:div w:id="625046531">
      <w:bodyDiv w:val="1"/>
      <w:marLeft w:val="0"/>
      <w:marRight w:val="0"/>
      <w:marTop w:val="0"/>
      <w:marBottom w:val="0"/>
      <w:divBdr>
        <w:top w:val="none" w:sz="0" w:space="0" w:color="auto"/>
        <w:left w:val="none" w:sz="0" w:space="0" w:color="auto"/>
        <w:bottom w:val="none" w:sz="0" w:space="0" w:color="auto"/>
        <w:right w:val="none" w:sz="0" w:space="0" w:color="auto"/>
      </w:divBdr>
    </w:div>
    <w:div w:id="633753797">
      <w:bodyDiv w:val="1"/>
      <w:marLeft w:val="0"/>
      <w:marRight w:val="0"/>
      <w:marTop w:val="0"/>
      <w:marBottom w:val="0"/>
      <w:divBdr>
        <w:top w:val="none" w:sz="0" w:space="0" w:color="auto"/>
        <w:left w:val="none" w:sz="0" w:space="0" w:color="auto"/>
        <w:bottom w:val="none" w:sz="0" w:space="0" w:color="auto"/>
        <w:right w:val="none" w:sz="0" w:space="0" w:color="auto"/>
      </w:divBdr>
    </w:div>
    <w:div w:id="704911100">
      <w:bodyDiv w:val="1"/>
      <w:marLeft w:val="0"/>
      <w:marRight w:val="0"/>
      <w:marTop w:val="0"/>
      <w:marBottom w:val="0"/>
      <w:divBdr>
        <w:top w:val="none" w:sz="0" w:space="0" w:color="auto"/>
        <w:left w:val="none" w:sz="0" w:space="0" w:color="auto"/>
        <w:bottom w:val="none" w:sz="0" w:space="0" w:color="auto"/>
        <w:right w:val="none" w:sz="0" w:space="0" w:color="auto"/>
      </w:divBdr>
    </w:div>
    <w:div w:id="707072132">
      <w:bodyDiv w:val="1"/>
      <w:marLeft w:val="0"/>
      <w:marRight w:val="0"/>
      <w:marTop w:val="0"/>
      <w:marBottom w:val="0"/>
      <w:divBdr>
        <w:top w:val="none" w:sz="0" w:space="0" w:color="auto"/>
        <w:left w:val="none" w:sz="0" w:space="0" w:color="auto"/>
        <w:bottom w:val="none" w:sz="0" w:space="0" w:color="auto"/>
        <w:right w:val="none" w:sz="0" w:space="0" w:color="auto"/>
      </w:divBdr>
    </w:div>
    <w:div w:id="708993083">
      <w:bodyDiv w:val="1"/>
      <w:marLeft w:val="0"/>
      <w:marRight w:val="0"/>
      <w:marTop w:val="0"/>
      <w:marBottom w:val="0"/>
      <w:divBdr>
        <w:top w:val="none" w:sz="0" w:space="0" w:color="auto"/>
        <w:left w:val="none" w:sz="0" w:space="0" w:color="auto"/>
        <w:bottom w:val="none" w:sz="0" w:space="0" w:color="auto"/>
        <w:right w:val="none" w:sz="0" w:space="0" w:color="auto"/>
      </w:divBdr>
    </w:div>
    <w:div w:id="721294803">
      <w:bodyDiv w:val="1"/>
      <w:marLeft w:val="0"/>
      <w:marRight w:val="0"/>
      <w:marTop w:val="0"/>
      <w:marBottom w:val="0"/>
      <w:divBdr>
        <w:top w:val="none" w:sz="0" w:space="0" w:color="auto"/>
        <w:left w:val="none" w:sz="0" w:space="0" w:color="auto"/>
        <w:bottom w:val="none" w:sz="0" w:space="0" w:color="auto"/>
        <w:right w:val="none" w:sz="0" w:space="0" w:color="auto"/>
      </w:divBdr>
    </w:div>
    <w:div w:id="723606279">
      <w:bodyDiv w:val="1"/>
      <w:marLeft w:val="0"/>
      <w:marRight w:val="0"/>
      <w:marTop w:val="0"/>
      <w:marBottom w:val="0"/>
      <w:divBdr>
        <w:top w:val="none" w:sz="0" w:space="0" w:color="auto"/>
        <w:left w:val="none" w:sz="0" w:space="0" w:color="auto"/>
        <w:bottom w:val="none" w:sz="0" w:space="0" w:color="auto"/>
        <w:right w:val="none" w:sz="0" w:space="0" w:color="auto"/>
      </w:divBdr>
    </w:div>
    <w:div w:id="737677269">
      <w:bodyDiv w:val="1"/>
      <w:marLeft w:val="0"/>
      <w:marRight w:val="0"/>
      <w:marTop w:val="0"/>
      <w:marBottom w:val="0"/>
      <w:divBdr>
        <w:top w:val="none" w:sz="0" w:space="0" w:color="auto"/>
        <w:left w:val="none" w:sz="0" w:space="0" w:color="auto"/>
        <w:bottom w:val="none" w:sz="0" w:space="0" w:color="auto"/>
        <w:right w:val="none" w:sz="0" w:space="0" w:color="auto"/>
      </w:divBdr>
      <w:divsChild>
        <w:div w:id="298654077">
          <w:marLeft w:val="1267"/>
          <w:marRight w:val="0"/>
          <w:marTop w:val="0"/>
          <w:marBottom w:val="0"/>
          <w:divBdr>
            <w:top w:val="none" w:sz="0" w:space="0" w:color="auto"/>
            <w:left w:val="none" w:sz="0" w:space="0" w:color="auto"/>
            <w:bottom w:val="none" w:sz="0" w:space="0" w:color="auto"/>
            <w:right w:val="none" w:sz="0" w:space="0" w:color="auto"/>
          </w:divBdr>
        </w:div>
        <w:div w:id="1332637295">
          <w:marLeft w:val="1267"/>
          <w:marRight w:val="0"/>
          <w:marTop w:val="0"/>
          <w:marBottom w:val="0"/>
          <w:divBdr>
            <w:top w:val="none" w:sz="0" w:space="0" w:color="auto"/>
            <w:left w:val="none" w:sz="0" w:space="0" w:color="auto"/>
            <w:bottom w:val="none" w:sz="0" w:space="0" w:color="auto"/>
            <w:right w:val="none" w:sz="0" w:space="0" w:color="auto"/>
          </w:divBdr>
        </w:div>
        <w:div w:id="1503351273">
          <w:marLeft w:val="1267"/>
          <w:marRight w:val="0"/>
          <w:marTop w:val="0"/>
          <w:marBottom w:val="0"/>
          <w:divBdr>
            <w:top w:val="none" w:sz="0" w:space="0" w:color="auto"/>
            <w:left w:val="none" w:sz="0" w:space="0" w:color="auto"/>
            <w:bottom w:val="none" w:sz="0" w:space="0" w:color="auto"/>
            <w:right w:val="none" w:sz="0" w:space="0" w:color="auto"/>
          </w:divBdr>
        </w:div>
        <w:div w:id="1647276815">
          <w:marLeft w:val="1267"/>
          <w:marRight w:val="0"/>
          <w:marTop w:val="0"/>
          <w:marBottom w:val="0"/>
          <w:divBdr>
            <w:top w:val="none" w:sz="0" w:space="0" w:color="auto"/>
            <w:left w:val="none" w:sz="0" w:space="0" w:color="auto"/>
            <w:bottom w:val="none" w:sz="0" w:space="0" w:color="auto"/>
            <w:right w:val="none" w:sz="0" w:space="0" w:color="auto"/>
          </w:divBdr>
        </w:div>
        <w:div w:id="1985427940">
          <w:marLeft w:val="1267"/>
          <w:marRight w:val="0"/>
          <w:marTop w:val="0"/>
          <w:marBottom w:val="0"/>
          <w:divBdr>
            <w:top w:val="none" w:sz="0" w:space="0" w:color="auto"/>
            <w:left w:val="none" w:sz="0" w:space="0" w:color="auto"/>
            <w:bottom w:val="none" w:sz="0" w:space="0" w:color="auto"/>
            <w:right w:val="none" w:sz="0" w:space="0" w:color="auto"/>
          </w:divBdr>
        </w:div>
      </w:divsChild>
    </w:div>
    <w:div w:id="795875437">
      <w:bodyDiv w:val="1"/>
      <w:marLeft w:val="0"/>
      <w:marRight w:val="0"/>
      <w:marTop w:val="0"/>
      <w:marBottom w:val="0"/>
      <w:divBdr>
        <w:top w:val="none" w:sz="0" w:space="0" w:color="auto"/>
        <w:left w:val="none" w:sz="0" w:space="0" w:color="auto"/>
        <w:bottom w:val="none" w:sz="0" w:space="0" w:color="auto"/>
        <w:right w:val="none" w:sz="0" w:space="0" w:color="auto"/>
      </w:divBdr>
    </w:div>
    <w:div w:id="801339020">
      <w:bodyDiv w:val="1"/>
      <w:marLeft w:val="0"/>
      <w:marRight w:val="0"/>
      <w:marTop w:val="0"/>
      <w:marBottom w:val="0"/>
      <w:divBdr>
        <w:top w:val="none" w:sz="0" w:space="0" w:color="auto"/>
        <w:left w:val="none" w:sz="0" w:space="0" w:color="auto"/>
        <w:bottom w:val="none" w:sz="0" w:space="0" w:color="auto"/>
        <w:right w:val="none" w:sz="0" w:space="0" w:color="auto"/>
      </w:divBdr>
    </w:div>
    <w:div w:id="864055055">
      <w:bodyDiv w:val="1"/>
      <w:marLeft w:val="0"/>
      <w:marRight w:val="0"/>
      <w:marTop w:val="0"/>
      <w:marBottom w:val="0"/>
      <w:divBdr>
        <w:top w:val="none" w:sz="0" w:space="0" w:color="auto"/>
        <w:left w:val="none" w:sz="0" w:space="0" w:color="auto"/>
        <w:bottom w:val="none" w:sz="0" w:space="0" w:color="auto"/>
        <w:right w:val="none" w:sz="0" w:space="0" w:color="auto"/>
      </w:divBdr>
      <w:divsChild>
        <w:div w:id="167717216">
          <w:marLeft w:val="547"/>
          <w:marRight w:val="0"/>
          <w:marTop w:val="0"/>
          <w:marBottom w:val="0"/>
          <w:divBdr>
            <w:top w:val="none" w:sz="0" w:space="0" w:color="auto"/>
            <w:left w:val="none" w:sz="0" w:space="0" w:color="auto"/>
            <w:bottom w:val="none" w:sz="0" w:space="0" w:color="auto"/>
            <w:right w:val="none" w:sz="0" w:space="0" w:color="auto"/>
          </w:divBdr>
        </w:div>
        <w:div w:id="328560172">
          <w:marLeft w:val="547"/>
          <w:marRight w:val="0"/>
          <w:marTop w:val="0"/>
          <w:marBottom w:val="0"/>
          <w:divBdr>
            <w:top w:val="none" w:sz="0" w:space="0" w:color="auto"/>
            <w:left w:val="none" w:sz="0" w:space="0" w:color="auto"/>
            <w:bottom w:val="none" w:sz="0" w:space="0" w:color="auto"/>
            <w:right w:val="none" w:sz="0" w:space="0" w:color="auto"/>
          </w:divBdr>
        </w:div>
        <w:div w:id="415565228">
          <w:marLeft w:val="547"/>
          <w:marRight w:val="0"/>
          <w:marTop w:val="0"/>
          <w:marBottom w:val="0"/>
          <w:divBdr>
            <w:top w:val="none" w:sz="0" w:space="0" w:color="auto"/>
            <w:left w:val="none" w:sz="0" w:space="0" w:color="auto"/>
            <w:bottom w:val="none" w:sz="0" w:space="0" w:color="auto"/>
            <w:right w:val="none" w:sz="0" w:space="0" w:color="auto"/>
          </w:divBdr>
        </w:div>
        <w:div w:id="762609197">
          <w:marLeft w:val="547"/>
          <w:marRight w:val="0"/>
          <w:marTop w:val="0"/>
          <w:marBottom w:val="0"/>
          <w:divBdr>
            <w:top w:val="none" w:sz="0" w:space="0" w:color="auto"/>
            <w:left w:val="none" w:sz="0" w:space="0" w:color="auto"/>
            <w:bottom w:val="none" w:sz="0" w:space="0" w:color="auto"/>
            <w:right w:val="none" w:sz="0" w:space="0" w:color="auto"/>
          </w:divBdr>
        </w:div>
        <w:div w:id="1436166886">
          <w:marLeft w:val="547"/>
          <w:marRight w:val="0"/>
          <w:marTop w:val="0"/>
          <w:marBottom w:val="0"/>
          <w:divBdr>
            <w:top w:val="none" w:sz="0" w:space="0" w:color="auto"/>
            <w:left w:val="none" w:sz="0" w:space="0" w:color="auto"/>
            <w:bottom w:val="none" w:sz="0" w:space="0" w:color="auto"/>
            <w:right w:val="none" w:sz="0" w:space="0" w:color="auto"/>
          </w:divBdr>
        </w:div>
        <w:div w:id="2056926373">
          <w:marLeft w:val="547"/>
          <w:marRight w:val="0"/>
          <w:marTop w:val="0"/>
          <w:marBottom w:val="0"/>
          <w:divBdr>
            <w:top w:val="none" w:sz="0" w:space="0" w:color="auto"/>
            <w:left w:val="none" w:sz="0" w:space="0" w:color="auto"/>
            <w:bottom w:val="none" w:sz="0" w:space="0" w:color="auto"/>
            <w:right w:val="none" w:sz="0" w:space="0" w:color="auto"/>
          </w:divBdr>
        </w:div>
      </w:divsChild>
    </w:div>
    <w:div w:id="900560124">
      <w:bodyDiv w:val="1"/>
      <w:marLeft w:val="0"/>
      <w:marRight w:val="0"/>
      <w:marTop w:val="0"/>
      <w:marBottom w:val="0"/>
      <w:divBdr>
        <w:top w:val="none" w:sz="0" w:space="0" w:color="auto"/>
        <w:left w:val="none" w:sz="0" w:space="0" w:color="auto"/>
        <w:bottom w:val="none" w:sz="0" w:space="0" w:color="auto"/>
        <w:right w:val="none" w:sz="0" w:space="0" w:color="auto"/>
      </w:divBdr>
    </w:div>
    <w:div w:id="912280687">
      <w:bodyDiv w:val="1"/>
      <w:marLeft w:val="0"/>
      <w:marRight w:val="0"/>
      <w:marTop w:val="0"/>
      <w:marBottom w:val="0"/>
      <w:divBdr>
        <w:top w:val="none" w:sz="0" w:space="0" w:color="auto"/>
        <w:left w:val="none" w:sz="0" w:space="0" w:color="auto"/>
        <w:bottom w:val="none" w:sz="0" w:space="0" w:color="auto"/>
        <w:right w:val="none" w:sz="0" w:space="0" w:color="auto"/>
      </w:divBdr>
    </w:div>
    <w:div w:id="913583939">
      <w:bodyDiv w:val="1"/>
      <w:marLeft w:val="0"/>
      <w:marRight w:val="0"/>
      <w:marTop w:val="0"/>
      <w:marBottom w:val="0"/>
      <w:divBdr>
        <w:top w:val="none" w:sz="0" w:space="0" w:color="auto"/>
        <w:left w:val="none" w:sz="0" w:space="0" w:color="auto"/>
        <w:bottom w:val="none" w:sz="0" w:space="0" w:color="auto"/>
        <w:right w:val="none" w:sz="0" w:space="0" w:color="auto"/>
      </w:divBdr>
    </w:div>
    <w:div w:id="926184619">
      <w:bodyDiv w:val="1"/>
      <w:marLeft w:val="0"/>
      <w:marRight w:val="0"/>
      <w:marTop w:val="0"/>
      <w:marBottom w:val="0"/>
      <w:divBdr>
        <w:top w:val="none" w:sz="0" w:space="0" w:color="auto"/>
        <w:left w:val="none" w:sz="0" w:space="0" w:color="auto"/>
        <w:bottom w:val="none" w:sz="0" w:space="0" w:color="auto"/>
        <w:right w:val="none" w:sz="0" w:space="0" w:color="auto"/>
      </w:divBdr>
    </w:div>
    <w:div w:id="934899883">
      <w:bodyDiv w:val="1"/>
      <w:marLeft w:val="0"/>
      <w:marRight w:val="0"/>
      <w:marTop w:val="0"/>
      <w:marBottom w:val="0"/>
      <w:divBdr>
        <w:top w:val="none" w:sz="0" w:space="0" w:color="auto"/>
        <w:left w:val="none" w:sz="0" w:space="0" w:color="auto"/>
        <w:bottom w:val="none" w:sz="0" w:space="0" w:color="auto"/>
        <w:right w:val="none" w:sz="0" w:space="0" w:color="auto"/>
      </w:divBdr>
    </w:div>
    <w:div w:id="981538311">
      <w:bodyDiv w:val="1"/>
      <w:marLeft w:val="0"/>
      <w:marRight w:val="0"/>
      <w:marTop w:val="0"/>
      <w:marBottom w:val="0"/>
      <w:divBdr>
        <w:top w:val="none" w:sz="0" w:space="0" w:color="auto"/>
        <w:left w:val="none" w:sz="0" w:space="0" w:color="auto"/>
        <w:bottom w:val="none" w:sz="0" w:space="0" w:color="auto"/>
        <w:right w:val="none" w:sz="0" w:space="0" w:color="auto"/>
      </w:divBdr>
      <w:divsChild>
        <w:div w:id="1350906999">
          <w:marLeft w:val="576"/>
          <w:marRight w:val="0"/>
          <w:marTop w:val="0"/>
          <w:marBottom w:val="154"/>
          <w:divBdr>
            <w:top w:val="none" w:sz="0" w:space="0" w:color="auto"/>
            <w:left w:val="none" w:sz="0" w:space="0" w:color="auto"/>
            <w:bottom w:val="none" w:sz="0" w:space="0" w:color="auto"/>
            <w:right w:val="none" w:sz="0" w:space="0" w:color="auto"/>
          </w:divBdr>
        </w:div>
        <w:div w:id="1996642211">
          <w:marLeft w:val="576"/>
          <w:marRight w:val="0"/>
          <w:marTop w:val="0"/>
          <w:marBottom w:val="154"/>
          <w:divBdr>
            <w:top w:val="none" w:sz="0" w:space="0" w:color="auto"/>
            <w:left w:val="none" w:sz="0" w:space="0" w:color="auto"/>
            <w:bottom w:val="none" w:sz="0" w:space="0" w:color="auto"/>
            <w:right w:val="none" w:sz="0" w:space="0" w:color="auto"/>
          </w:divBdr>
        </w:div>
      </w:divsChild>
    </w:div>
    <w:div w:id="999818270">
      <w:bodyDiv w:val="1"/>
      <w:marLeft w:val="0"/>
      <w:marRight w:val="0"/>
      <w:marTop w:val="0"/>
      <w:marBottom w:val="0"/>
      <w:divBdr>
        <w:top w:val="none" w:sz="0" w:space="0" w:color="auto"/>
        <w:left w:val="none" w:sz="0" w:space="0" w:color="auto"/>
        <w:bottom w:val="none" w:sz="0" w:space="0" w:color="auto"/>
        <w:right w:val="none" w:sz="0" w:space="0" w:color="auto"/>
      </w:divBdr>
    </w:div>
    <w:div w:id="1023214149">
      <w:bodyDiv w:val="1"/>
      <w:marLeft w:val="0"/>
      <w:marRight w:val="0"/>
      <w:marTop w:val="0"/>
      <w:marBottom w:val="0"/>
      <w:divBdr>
        <w:top w:val="none" w:sz="0" w:space="0" w:color="auto"/>
        <w:left w:val="none" w:sz="0" w:space="0" w:color="auto"/>
        <w:bottom w:val="none" w:sz="0" w:space="0" w:color="auto"/>
        <w:right w:val="none" w:sz="0" w:space="0" w:color="auto"/>
      </w:divBdr>
    </w:div>
    <w:div w:id="1027415291">
      <w:bodyDiv w:val="1"/>
      <w:marLeft w:val="0"/>
      <w:marRight w:val="0"/>
      <w:marTop w:val="0"/>
      <w:marBottom w:val="0"/>
      <w:divBdr>
        <w:top w:val="none" w:sz="0" w:space="0" w:color="auto"/>
        <w:left w:val="none" w:sz="0" w:space="0" w:color="auto"/>
        <w:bottom w:val="none" w:sz="0" w:space="0" w:color="auto"/>
        <w:right w:val="none" w:sz="0" w:space="0" w:color="auto"/>
      </w:divBdr>
    </w:div>
    <w:div w:id="1050034213">
      <w:bodyDiv w:val="1"/>
      <w:marLeft w:val="0"/>
      <w:marRight w:val="0"/>
      <w:marTop w:val="0"/>
      <w:marBottom w:val="0"/>
      <w:divBdr>
        <w:top w:val="none" w:sz="0" w:space="0" w:color="auto"/>
        <w:left w:val="none" w:sz="0" w:space="0" w:color="auto"/>
        <w:bottom w:val="none" w:sz="0" w:space="0" w:color="auto"/>
        <w:right w:val="none" w:sz="0" w:space="0" w:color="auto"/>
      </w:divBdr>
    </w:div>
    <w:div w:id="1050109205">
      <w:bodyDiv w:val="1"/>
      <w:marLeft w:val="0"/>
      <w:marRight w:val="0"/>
      <w:marTop w:val="0"/>
      <w:marBottom w:val="0"/>
      <w:divBdr>
        <w:top w:val="none" w:sz="0" w:space="0" w:color="auto"/>
        <w:left w:val="none" w:sz="0" w:space="0" w:color="auto"/>
        <w:bottom w:val="none" w:sz="0" w:space="0" w:color="auto"/>
        <w:right w:val="none" w:sz="0" w:space="0" w:color="auto"/>
      </w:divBdr>
    </w:div>
    <w:div w:id="1060904264">
      <w:bodyDiv w:val="1"/>
      <w:marLeft w:val="0"/>
      <w:marRight w:val="0"/>
      <w:marTop w:val="0"/>
      <w:marBottom w:val="0"/>
      <w:divBdr>
        <w:top w:val="none" w:sz="0" w:space="0" w:color="auto"/>
        <w:left w:val="none" w:sz="0" w:space="0" w:color="auto"/>
        <w:bottom w:val="none" w:sz="0" w:space="0" w:color="auto"/>
        <w:right w:val="none" w:sz="0" w:space="0" w:color="auto"/>
      </w:divBdr>
      <w:divsChild>
        <w:div w:id="35664222">
          <w:marLeft w:val="1267"/>
          <w:marRight w:val="0"/>
          <w:marTop w:val="0"/>
          <w:marBottom w:val="0"/>
          <w:divBdr>
            <w:top w:val="none" w:sz="0" w:space="0" w:color="auto"/>
            <w:left w:val="none" w:sz="0" w:space="0" w:color="auto"/>
            <w:bottom w:val="none" w:sz="0" w:space="0" w:color="auto"/>
            <w:right w:val="none" w:sz="0" w:space="0" w:color="auto"/>
          </w:divBdr>
        </w:div>
        <w:div w:id="365064313">
          <w:marLeft w:val="1267"/>
          <w:marRight w:val="0"/>
          <w:marTop w:val="0"/>
          <w:marBottom w:val="0"/>
          <w:divBdr>
            <w:top w:val="none" w:sz="0" w:space="0" w:color="auto"/>
            <w:left w:val="none" w:sz="0" w:space="0" w:color="auto"/>
            <w:bottom w:val="none" w:sz="0" w:space="0" w:color="auto"/>
            <w:right w:val="none" w:sz="0" w:space="0" w:color="auto"/>
          </w:divBdr>
        </w:div>
        <w:div w:id="621496927">
          <w:marLeft w:val="1267"/>
          <w:marRight w:val="0"/>
          <w:marTop w:val="0"/>
          <w:marBottom w:val="0"/>
          <w:divBdr>
            <w:top w:val="none" w:sz="0" w:space="0" w:color="auto"/>
            <w:left w:val="none" w:sz="0" w:space="0" w:color="auto"/>
            <w:bottom w:val="none" w:sz="0" w:space="0" w:color="auto"/>
            <w:right w:val="none" w:sz="0" w:space="0" w:color="auto"/>
          </w:divBdr>
        </w:div>
        <w:div w:id="695539811">
          <w:marLeft w:val="1267"/>
          <w:marRight w:val="0"/>
          <w:marTop w:val="0"/>
          <w:marBottom w:val="0"/>
          <w:divBdr>
            <w:top w:val="none" w:sz="0" w:space="0" w:color="auto"/>
            <w:left w:val="none" w:sz="0" w:space="0" w:color="auto"/>
            <w:bottom w:val="none" w:sz="0" w:space="0" w:color="auto"/>
            <w:right w:val="none" w:sz="0" w:space="0" w:color="auto"/>
          </w:divBdr>
        </w:div>
        <w:div w:id="1825197606">
          <w:marLeft w:val="1267"/>
          <w:marRight w:val="0"/>
          <w:marTop w:val="0"/>
          <w:marBottom w:val="0"/>
          <w:divBdr>
            <w:top w:val="none" w:sz="0" w:space="0" w:color="auto"/>
            <w:left w:val="none" w:sz="0" w:space="0" w:color="auto"/>
            <w:bottom w:val="none" w:sz="0" w:space="0" w:color="auto"/>
            <w:right w:val="none" w:sz="0" w:space="0" w:color="auto"/>
          </w:divBdr>
        </w:div>
        <w:div w:id="1862087241">
          <w:marLeft w:val="1267"/>
          <w:marRight w:val="0"/>
          <w:marTop w:val="0"/>
          <w:marBottom w:val="0"/>
          <w:divBdr>
            <w:top w:val="none" w:sz="0" w:space="0" w:color="auto"/>
            <w:left w:val="none" w:sz="0" w:space="0" w:color="auto"/>
            <w:bottom w:val="none" w:sz="0" w:space="0" w:color="auto"/>
            <w:right w:val="none" w:sz="0" w:space="0" w:color="auto"/>
          </w:divBdr>
        </w:div>
      </w:divsChild>
    </w:div>
    <w:div w:id="1071930377">
      <w:bodyDiv w:val="1"/>
      <w:marLeft w:val="0"/>
      <w:marRight w:val="0"/>
      <w:marTop w:val="0"/>
      <w:marBottom w:val="0"/>
      <w:divBdr>
        <w:top w:val="none" w:sz="0" w:space="0" w:color="auto"/>
        <w:left w:val="none" w:sz="0" w:space="0" w:color="auto"/>
        <w:bottom w:val="none" w:sz="0" w:space="0" w:color="auto"/>
        <w:right w:val="none" w:sz="0" w:space="0" w:color="auto"/>
      </w:divBdr>
    </w:div>
    <w:div w:id="1091585165">
      <w:bodyDiv w:val="1"/>
      <w:marLeft w:val="0"/>
      <w:marRight w:val="0"/>
      <w:marTop w:val="0"/>
      <w:marBottom w:val="0"/>
      <w:divBdr>
        <w:top w:val="none" w:sz="0" w:space="0" w:color="auto"/>
        <w:left w:val="none" w:sz="0" w:space="0" w:color="auto"/>
        <w:bottom w:val="none" w:sz="0" w:space="0" w:color="auto"/>
        <w:right w:val="none" w:sz="0" w:space="0" w:color="auto"/>
      </w:divBdr>
    </w:div>
    <w:div w:id="1106921983">
      <w:bodyDiv w:val="1"/>
      <w:marLeft w:val="0"/>
      <w:marRight w:val="0"/>
      <w:marTop w:val="0"/>
      <w:marBottom w:val="0"/>
      <w:divBdr>
        <w:top w:val="none" w:sz="0" w:space="0" w:color="auto"/>
        <w:left w:val="none" w:sz="0" w:space="0" w:color="auto"/>
        <w:bottom w:val="none" w:sz="0" w:space="0" w:color="auto"/>
        <w:right w:val="none" w:sz="0" w:space="0" w:color="auto"/>
      </w:divBdr>
    </w:div>
    <w:div w:id="1133476204">
      <w:bodyDiv w:val="1"/>
      <w:marLeft w:val="0"/>
      <w:marRight w:val="0"/>
      <w:marTop w:val="0"/>
      <w:marBottom w:val="0"/>
      <w:divBdr>
        <w:top w:val="none" w:sz="0" w:space="0" w:color="auto"/>
        <w:left w:val="none" w:sz="0" w:space="0" w:color="auto"/>
        <w:bottom w:val="none" w:sz="0" w:space="0" w:color="auto"/>
        <w:right w:val="none" w:sz="0" w:space="0" w:color="auto"/>
      </w:divBdr>
    </w:div>
    <w:div w:id="1136801360">
      <w:bodyDiv w:val="1"/>
      <w:marLeft w:val="0"/>
      <w:marRight w:val="0"/>
      <w:marTop w:val="0"/>
      <w:marBottom w:val="0"/>
      <w:divBdr>
        <w:top w:val="none" w:sz="0" w:space="0" w:color="auto"/>
        <w:left w:val="none" w:sz="0" w:space="0" w:color="auto"/>
        <w:bottom w:val="none" w:sz="0" w:space="0" w:color="auto"/>
        <w:right w:val="none" w:sz="0" w:space="0" w:color="auto"/>
      </w:divBdr>
    </w:div>
    <w:div w:id="1144158614">
      <w:bodyDiv w:val="1"/>
      <w:marLeft w:val="0"/>
      <w:marRight w:val="0"/>
      <w:marTop w:val="0"/>
      <w:marBottom w:val="0"/>
      <w:divBdr>
        <w:top w:val="none" w:sz="0" w:space="0" w:color="auto"/>
        <w:left w:val="none" w:sz="0" w:space="0" w:color="auto"/>
        <w:bottom w:val="none" w:sz="0" w:space="0" w:color="auto"/>
        <w:right w:val="none" w:sz="0" w:space="0" w:color="auto"/>
      </w:divBdr>
    </w:div>
    <w:div w:id="1190684236">
      <w:bodyDiv w:val="1"/>
      <w:marLeft w:val="0"/>
      <w:marRight w:val="0"/>
      <w:marTop w:val="0"/>
      <w:marBottom w:val="0"/>
      <w:divBdr>
        <w:top w:val="none" w:sz="0" w:space="0" w:color="auto"/>
        <w:left w:val="none" w:sz="0" w:space="0" w:color="auto"/>
        <w:bottom w:val="none" w:sz="0" w:space="0" w:color="auto"/>
        <w:right w:val="none" w:sz="0" w:space="0" w:color="auto"/>
      </w:divBdr>
    </w:div>
    <w:div w:id="1194685462">
      <w:bodyDiv w:val="1"/>
      <w:marLeft w:val="0"/>
      <w:marRight w:val="0"/>
      <w:marTop w:val="0"/>
      <w:marBottom w:val="0"/>
      <w:divBdr>
        <w:top w:val="none" w:sz="0" w:space="0" w:color="auto"/>
        <w:left w:val="none" w:sz="0" w:space="0" w:color="auto"/>
        <w:bottom w:val="none" w:sz="0" w:space="0" w:color="auto"/>
        <w:right w:val="none" w:sz="0" w:space="0" w:color="auto"/>
      </w:divBdr>
    </w:div>
    <w:div w:id="1201745841">
      <w:bodyDiv w:val="1"/>
      <w:marLeft w:val="0"/>
      <w:marRight w:val="0"/>
      <w:marTop w:val="0"/>
      <w:marBottom w:val="0"/>
      <w:divBdr>
        <w:top w:val="none" w:sz="0" w:space="0" w:color="auto"/>
        <w:left w:val="none" w:sz="0" w:space="0" w:color="auto"/>
        <w:bottom w:val="none" w:sz="0" w:space="0" w:color="auto"/>
        <w:right w:val="none" w:sz="0" w:space="0" w:color="auto"/>
      </w:divBdr>
    </w:div>
    <w:div w:id="1241907970">
      <w:bodyDiv w:val="1"/>
      <w:marLeft w:val="0"/>
      <w:marRight w:val="0"/>
      <w:marTop w:val="0"/>
      <w:marBottom w:val="0"/>
      <w:divBdr>
        <w:top w:val="none" w:sz="0" w:space="0" w:color="auto"/>
        <w:left w:val="none" w:sz="0" w:space="0" w:color="auto"/>
        <w:bottom w:val="none" w:sz="0" w:space="0" w:color="auto"/>
        <w:right w:val="none" w:sz="0" w:space="0" w:color="auto"/>
      </w:divBdr>
    </w:div>
    <w:div w:id="1245603424">
      <w:bodyDiv w:val="1"/>
      <w:marLeft w:val="0"/>
      <w:marRight w:val="0"/>
      <w:marTop w:val="0"/>
      <w:marBottom w:val="0"/>
      <w:divBdr>
        <w:top w:val="none" w:sz="0" w:space="0" w:color="auto"/>
        <w:left w:val="none" w:sz="0" w:space="0" w:color="auto"/>
        <w:bottom w:val="none" w:sz="0" w:space="0" w:color="auto"/>
        <w:right w:val="none" w:sz="0" w:space="0" w:color="auto"/>
      </w:divBdr>
    </w:div>
    <w:div w:id="1265383455">
      <w:bodyDiv w:val="1"/>
      <w:marLeft w:val="0"/>
      <w:marRight w:val="0"/>
      <w:marTop w:val="0"/>
      <w:marBottom w:val="0"/>
      <w:divBdr>
        <w:top w:val="none" w:sz="0" w:space="0" w:color="auto"/>
        <w:left w:val="none" w:sz="0" w:space="0" w:color="auto"/>
        <w:bottom w:val="none" w:sz="0" w:space="0" w:color="auto"/>
        <w:right w:val="none" w:sz="0" w:space="0" w:color="auto"/>
      </w:divBdr>
    </w:div>
    <w:div w:id="1268923192">
      <w:bodyDiv w:val="1"/>
      <w:marLeft w:val="0"/>
      <w:marRight w:val="0"/>
      <w:marTop w:val="0"/>
      <w:marBottom w:val="0"/>
      <w:divBdr>
        <w:top w:val="none" w:sz="0" w:space="0" w:color="auto"/>
        <w:left w:val="none" w:sz="0" w:space="0" w:color="auto"/>
        <w:bottom w:val="none" w:sz="0" w:space="0" w:color="auto"/>
        <w:right w:val="none" w:sz="0" w:space="0" w:color="auto"/>
      </w:divBdr>
      <w:divsChild>
        <w:div w:id="191265713">
          <w:marLeft w:val="547"/>
          <w:marRight w:val="0"/>
          <w:marTop w:val="0"/>
          <w:marBottom w:val="0"/>
          <w:divBdr>
            <w:top w:val="none" w:sz="0" w:space="0" w:color="auto"/>
            <w:left w:val="none" w:sz="0" w:space="0" w:color="auto"/>
            <w:bottom w:val="none" w:sz="0" w:space="0" w:color="auto"/>
            <w:right w:val="none" w:sz="0" w:space="0" w:color="auto"/>
          </w:divBdr>
        </w:div>
        <w:div w:id="660546555">
          <w:marLeft w:val="547"/>
          <w:marRight w:val="0"/>
          <w:marTop w:val="0"/>
          <w:marBottom w:val="0"/>
          <w:divBdr>
            <w:top w:val="none" w:sz="0" w:space="0" w:color="auto"/>
            <w:left w:val="none" w:sz="0" w:space="0" w:color="auto"/>
            <w:bottom w:val="none" w:sz="0" w:space="0" w:color="auto"/>
            <w:right w:val="none" w:sz="0" w:space="0" w:color="auto"/>
          </w:divBdr>
        </w:div>
        <w:div w:id="1338313531">
          <w:marLeft w:val="547"/>
          <w:marRight w:val="0"/>
          <w:marTop w:val="0"/>
          <w:marBottom w:val="0"/>
          <w:divBdr>
            <w:top w:val="none" w:sz="0" w:space="0" w:color="auto"/>
            <w:left w:val="none" w:sz="0" w:space="0" w:color="auto"/>
            <w:bottom w:val="none" w:sz="0" w:space="0" w:color="auto"/>
            <w:right w:val="none" w:sz="0" w:space="0" w:color="auto"/>
          </w:divBdr>
        </w:div>
        <w:div w:id="1393118642">
          <w:marLeft w:val="547"/>
          <w:marRight w:val="0"/>
          <w:marTop w:val="0"/>
          <w:marBottom w:val="0"/>
          <w:divBdr>
            <w:top w:val="none" w:sz="0" w:space="0" w:color="auto"/>
            <w:left w:val="none" w:sz="0" w:space="0" w:color="auto"/>
            <w:bottom w:val="none" w:sz="0" w:space="0" w:color="auto"/>
            <w:right w:val="none" w:sz="0" w:space="0" w:color="auto"/>
          </w:divBdr>
        </w:div>
        <w:div w:id="2103868242">
          <w:marLeft w:val="547"/>
          <w:marRight w:val="0"/>
          <w:marTop w:val="0"/>
          <w:marBottom w:val="0"/>
          <w:divBdr>
            <w:top w:val="none" w:sz="0" w:space="0" w:color="auto"/>
            <w:left w:val="none" w:sz="0" w:space="0" w:color="auto"/>
            <w:bottom w:val="none" w:sz="0" w:space="0" w:color="auto"/>
            <w:right w:val="none" w:sz="0" w:space="0" w:color="auto"/>
          </w:divBdr>
        </w:div>
      </w:divsChild>
    </w:div>
    <w:div w:id="1273787588">
      <w:bodyDiv w:val="1"/>
      <w:marLeft w:val="0"/>
      <w:marRight w:val="0"/>
      <w:marTop w:val="0"/>
      <w:marBottom w:val="0"/>
      <w:divBdr>
        <w:top w:val="none" w:sz="0" w:space="0" w:color="auto"/>
        <w:left w:val="none" w:sz="0" w:space="0" w:color="auto"/>
        <w:bottom w:val="none" w:sz="0" w:space="0" w:color="auto"/>
        <w:right w:val="none" w:sz="0" w:space="0" w:color="auto"/>
      </w:divBdr>
      <w:divsChild>
        <w:div w:id="96558634">
          <w:marLeft w:val="576"/>
          <w:marRight w:val="0"/>
          <w:marTop w:val="0"/>
          <w:marBottom w:val="154"/>
          <w:divBdr>
            <w:top w:val="none" w:sz="0" w:space="0" w:color="auto"/>
            <w:left w:val="none" w:sz="0" w:space="0" w:color="auto"/>
            <w:bottom w:val="none" w:sz="0" w:space="0" w:color="auto"/>
            <w:right w:val="none" w:sz="0" w:space="0" w:color="auto"/>
          </w:divBdr>
        </w:div>
        <w:div w:id="194275360">
          <w:marLeft w:val="576"/>
          <w:marRight w:val="0"/>
          <w:marTop w:val="0"/>
          <w:marBottom w:val="154"/>
          <w:divBdr>
            <w:top w:val="none" w:sz="0" w:space="0" w:color="auto"/>
            <w:left w:val="none" w:sz="0" w:space="0" w:color="auto"/>
            <w:bottom w:val="none" w:sz="0" w:space="0" w:color="auto"/>
            <w:right w:val="none" w:sz="0" w:space="0" w:color="auto"/>
          </w:divBdr>
        </w:div>
      </w:divsChild>
    </w:div>
    <w:div w:id="1285651145">
      <w:bodyDiv w:val="1"/>
      <w:marLeft w:val="0"/>
      <w:marRight w:val="0"/>
      <w:marTop w:val="0"/>
      <w:marBottom w:val="0"/>
      <w:divBdr>
        <w:top w:val="none" w:sz="0" w:space="0" w:color="auto"/>
        <w:left w:val="none" w:sz="0" w:space="0" w:color="auto"/>
        <w:bottom w:val="none" w:sz="0" w:space="0" w:color="auto"/>
        <w:right w:val="none" w:sz="0" w:space="0" w:color="auto"/>
      </w:divBdr>
      <w:divsChild>
        <w:div w:id="77212084">
          <w:marLeft w:val="1267"/>
          <w:marRight w:val="0"/>
          <w:marTop w:val="0"/>
          <w:marBottom w:val="0"/>
          <w:divBdr>
            <w:top w:val="none" w:sz="0" w:space="0" w:color="auto"/>
            <w:left w:val="none" w:sz="0" w:space="0" w:color="auto"/>
            <w:bottom w:val="none" w:sz="0" w:space="0" w:color="auto"/>
            <w:right w:val="none" w:sz="0" w:space="0" w:color="auto"/>
          </w:divBdr>
        </w:div>
        <w:div w:id="84154034">
          <w:marLeft w:val="1267"/>
          <w:marRight w:val="0"/>
          <w:marTop w:val="0"/>
          <w:marBottom w:val="0"/>
          <w:divBdr>
            <w:top w:val="none" w:sz="0" w:space="0" w:color="auto"/>
            <w:left w:val="none" w:sz="0" w:space="0" w:color="auto"/>
            <w:bottom w:val="none" w:sz="0" w:space="0" w:color="auto"/>
            <w:right w:val="none" w:sz="0" w:space="0" w:color="auto"/>
          </w:divBdr>
        </w:div>
        <w:div w:id="114832972">
          <w:marLeft w:val="1267"/>
          <w:marRight w:val="0"/>
          <w:marTop w:val="0"/>
          <w:marBottom w:val="0"/>
          <w:divBdr>
            <w:top w:val="none" w:sz="0" w:space="0" w:color="auto"/>
            <w:left w:val="none" w:sz="0" w:space="0" w:color="auto"/>
            <w:bottom w:val="none" w:sz="0" w:space="0" w:color="auto"/>
            <w:right w:val="none" w:sz="0" w:space="0" w:color="auto"/>
          </w:divBdr>
        </w:div>
        <w:div w:id="971784769">
          <w:marLeft w:val="1267"/>
          <w:marRight w:val="0"/>
          <w:marTop w:val="0"/>
          <w:marBottom w:val="0"/>
          <w:divBdr>
            <w:top w:val="none" w:sz="0" w:space="0" w:color="auto"/>
            <w:left w:val="none" w:sz="0" w:space="0" w:color="auto"/>
            <w:bottom w:val="none" w:sz="0" w:space="0" w:color="auto"/>
            <w:right w:val="none" w:sz="0" w:space="0" w:color="auto"/>
          </w:divBdr>
        </w:div>
        <w:div w:id="1189872800">
          <w:marLeft w:val="1267"/>
          <w:marRight w:val="0"/>
          <w:marTop w:val="0"/>
          <w:marBottom w:val="0"/>
          <w:divBdr>
            <w:top w:val="none" w:sz="0" w:space="0" w:color="auto"/>
            <w:left w:val="none" w:sz="0" w:space="0" w:color="auto"/>
            <w:bottom w:val="none" w:sz="0" w:space="0" w:color="auto"/>
            <w:right w:val="none" w:sz="0" w:space="0" w:color="auto"/>
          </w:divBdr>
        </w:div>
        <w:div w:id="1454403673">
          <w:marLeft w:val="1267"/>
          <w:marRight w:val="0"/>
          <w:marTop w:val="0"/>
          <w:marBottom w:val="0"/>
          <w:divBdr>
            <w:top w:val="none" w:sz="0" w:space="0" w:color="auto"/>
            <w:left w:val="none" w:sz="0" w:space="0" w:color="auto"/>
            <w:bottom w:val="none" w:sz="0" w:space="0" w:color="auto"/>
            <w:right w:val="none" w:sz="0" w:space="0" w:color="auto"/>
          </w:divBdr>
        </w:div>
      </w:divsChild>
    </w:div>
    <w:div w:id="1325858875">
      <w:bodyDiv w:val="1"/>
      <w:marLeft w:val="0"/>
      <w:marRight w:val="0"/>
      <w:marTop w:val="0"/>
      <w:marBottom w:val="0"/>
      <w:divBdr>
        <w:top w:val="none" w:sz="0" w:space="0" w:color="auto"/>
        <w:left w:val="none" w:sz="0" w:space="0" w:color="auto"/>
        <w:bottom w:val="none" w:sz="0" w:space="0" w:color="auto"/>
        <w:right w:val="none" w:sz="0" w:space="0" w:color="auto"/>
      </w:divBdr>
    </w:div>
    <w:div w:id="1331443843">
      <w:bodyDiv w:val="1"/>
      <w:marLeft w:val="0"/>
      <w:marRight w:val="0"/>
      <w:marTop w:val="0"/>
      <w:marBottom w:val="0"/>
      <w:divBdr>
        <w:top w:val="none" w:sz="0" w:space="0" w:color="auto"/>
        <w:left w:val="none" w:sz="0" w:space="0" w:color="auto"/>
        <w:bottom w:val="none" w:sz="0" w:space="0" w:color="auto"/>
        <w:right w:val="none" w:sz="0" w:space="0" w:color="auto"/>
      </w:divBdr>
    </w:div>
    <w:div w:id="1342077041">
      <w:bodyDiv w:val="1"/>
      <w:marLeft w:val="0"/>
      <w:marRight w:val="0"/>
      <w:marTop w:val="0"/>
      <w:marBottom w:val="0"/>
      <w:divBdr>
        <w:top w:val="none" w:sz="0" w:space="0" w:color="auto"/>
        <w:left w:val="none" w:sz="0" w:space="0" w:color="auto"/>
        <w:bottom w:val="none" w:sz="0" w:space="0" w:color="auto"/>
        <w:right w:val="none" w:sz="0" w:space="0" w:color="auto"/>
      </w:divBdr>
    </w:div>
    <w:div w:id="1344818608">
      <w:bodyDiv w:val="1"/>
      <w:marLeft w:val="0"/>
      <w:marRight w:val="0"/>
      <w:marTop w:val="0"/>
      <w:marBottom w:val="0"/>
      <w:divBdr>
        <w:top w:val="none" w:sz="0" w:space="0" w:color="auto"/>
        <w:left w:val="none" w:sz="0" w:space="0" w:color="auto"/>
        <w:bottom w:val="none" w:sz="0" w:space="0" w:color="auto"/>
        <w:right w:val="none" w:sz="0" w:space="0" w:color="auto"/>
      </w:divBdr>
    </w:div>
    <w:div w:id="1374888747">
      <w:bodyDiv w:val="1"/>
      <w:marLeft w:val="0"/>
      <w:marRight w:val="0"/>
      <w:marTop w:val="0"/>
      <w:marBottom w:val="0"/>
      <w:divBdr>
        <w:top w:val="none" w:sz="0" w:space="0" w:color="auto"/>
        <w:left w:val="none" w:sz="0" w:space="0" w:color="auto"/>
        <w:bottom w:val="none" w:sz="0" w:space="0" w:color="auto"/>
        <w:right w:val="none" w:sz="0" w:space="0" w:color="auto"/>
      </w:divBdr>
      <w:divsChild>
        <w:div w:id="196746875">
          <w:marLeft w:val="1267"/>
          <w:marRight w:val="0"/>
          <w:marTop w:val="0"/>
          <w:marBottom w:val="0"/>
          <w:divBdr>
            <w:top w:val="none" w:sz="0" w:space="0" w:color="auto"/>
            <w:left w:val="none" w:sz="0" w:space="0" w:color="auto"/>
            <w:bottom w:val="none" w:sz="0" w:space="0" w:color="auto"/>
            <w:right w:val="none" w:sz="0" w:space="0" w:color="auto"/>
          </w:divBdr>
        </w:div>
        <w:div w:id="803887885">
          <w:marLeft w:val="1267"/>
          <w:marRight w:val="0"/>
          <w:marTop w:val="0"/>
          <w:marBottom w:val="0"/>
          <w:divBdr>
            <w:top w:val="none" w:sz="0" w:space="0" w:color="auto"/>
            <w:left w:val="none" w:sz="0" w:space="0" w:color="auto"/>
            <w:bottom w:val="none" w:sz="0" w:space="0" w:color="auto"/>
            <w:right w:val="none" w:sz="0" w:space="0" w:color="auto"/>
          </w:divBdr>
        </w:div>
        <w:div w:id="1669211778">
          <w:marLeft w:val="1267"/>
          <w:marRight w:val="0"/>
          <w:marTop w:val="0"/>
          <w:marBottom w:val="0"/>
          <w:divBdr>
            <w:top w:val="none" w:sz="0" w:space="0" w:color="auto"/>
            <w:left w:val="none" w:sz="0" w:space="0" w:color="auto"/>
            <w:bottom w:val="none" w:sz="0" w:space="0" w:color="auto"/>
            <w:right w:val="none" w:sz="0" w:space="0" w:color="auto"/>
          </w:divBdr>
        </w:div>
        <w:div w:id="1696688845">
          <w:marLeft w:val="1267"/>
          <w:marRight w:val="0"/>
          <w:marTop w:val="0"/>
          <w:marBottom w:val="0"/>
          <w:divBdr>
            <w:top w:val="none" w:sz="0" w:space="0" w:color="auto"/>
            <w:left w:val="none" w:sz="0" w:space="0" w:color="auto"/>
            <w:bottom w:val="none" w:sz="0" w:space="0" w:color="auto"/>
            <w:right w:val="none" w:sz="0" w:space="0" w:color="auto"/>
          </w:divBdr>
        </w:div>
        <w:div w:id="1817183616">
          <w:marLeft w:val="1267"/>
          <w:marRight w:val="0"/>
          <w:marTop w:val="0"/>
          <w:marBottom w:val="0"/>
          <w:divBdr>
            <w:top w:val="none" w:sz="0" w:space="0" w:color="auto"/>
            <w:left w:val="none" w:sz="0" w:space="0" w:color="auto"/>
            <w:bottom w:val="none" w:sz="0" w:space="0" w:color="auto"/>
            <w:right w:val="none" w:sz="0" w:space="0" w:color="auto"/>
          </w:divBdr>
        </w:div>
      </w:divsChild>
    </w:div>
    <w:div w:id="1452288537">
      <w:bodyDiv w:val="1"/>
      <w:marLeft w:val="0"/>
      <w:marRight w:val="0"/>
      <w:marTop w:val="0"/>
      <w:marBottom w:val="0"/>
      <w:divBdr>
        <w:top w:val="none" w:sz="0" w:space="0" w:color="auto"/>
        <w:left w:val="none" w:sz="0" w:space="0" w:color="auto"/>
        <w:bottom w:val="none" w:sz="0" w:space="0" w:color="auto"/>
        <w:right w:val="none" w:sz="0" w:space="0" w:color="auto"/>
      </w:divBdr>
    </w:div>
    <w:div w:id="1455447320">
      <w:bodyDiv w:val="1"/>
      <w:marLeft w:val="0"/>
      <w:marRight w:val="0"/>
      <w:marTop w:val="0"/>
      <w:marBottom w:val="0"/>
      <w:divBdr>
        <w:top w:val="none" w:sz="0" w:space="0" w:color="auto"/>
        <w:left w:val="none" w:sz="0" w:space="0" w:color="auto"/>
        <w:bottom w:val="none" w:sz="0" w:space="0" w:color="auto"/>
        <w:right w:val="none" w:sz="0" w:space="0" w:color="auto"/>
      </w:divBdr>
    </w:div>
    <w:div w:id="1516726267">
      <w:bodyDiv w:val="1"/>
      <w:marLeft w:val="0"/>
      <w:marRight w:val="0"/>
      <w:marTop w:val="0"/>
      <w:marBottom w:val="0"/>
      <w:divBdr>
        <w:top w:val="none" w:sz="0" w:space="0" w:color="auto"/>
        <w:left w:val="none" w:sz="0" w:space="0" w:color="auto"/>
        <w:bottom w:val="none" w:sz="0" w:space="0" w:color="auto"/>
        <w:right w:val="none" w:sz="0" w:space="0" w:color="auto"/>
      </w:divBdr>
    </w:div>
    <w:div w:id="1527330094">
      <w:bodyDiv w:val="1"/>
      <w:marLeft w:val="0"/>
      <w:marRight w:val="0"/>
      <w:marTop w:val="0"/>
      <w:marBottom w:val="0"/>
      <w:divBdr>
        <w:top w:val="none" w:sz="0" w:space="0" w:color="auto"/>
        <w:left w:val="none" w:sz="0" w:space="0" w:color="auto"/>
        <w:bottom w:val="none" w:sz="0" w:space="0" w:color="auto"/>
        <w:right w:val="none" w:sz="0" w:space="0" w:color="auto"/>
      </w:divBdr>
      <w:divsChild>
        <w:div w:id="1001666796">
          <w:marLeft w:val="547"/>
          <w:marRight w:val="0"/>
          <w:marTop w:val="0"/>
          <w:marBottom w:val="0"/>
          <w:divBdr>
            <w:top w:val="none" w:sz="0" w:space="0" w:color="auto"/>
            <w:left w:val="none" w:sz="0" w:space="0" w:color="auto"/>
            <w:bottom w:val="none" w:sz="0" w:space="0" w:color="auto"/>
            <w:right w:val="none" w:sz="0" w:space="0" w:color="auto"/>
          </w:divBdr>
        </w:div>
      </w:divsChild>
    </w:div>
    <w:div w:id="1542011692">
      <w:bodyDiv w:val="1"/>
      <w:marLeft w:val="0"/>
      <w:marRight w:val="0"/>
      <w:marTop w:val="0"/>
      <w:marBottom w:val="0"/>
      <w:divBdr>
        <w:top w:val="none" w:sz="0" w:space="0" w:color="auto"/>
        <w:left w:val="none" w:sz="0" w:space="0" w:color="auto"/>
        <w:bottom w:val="none" w:sz="0" w:space="0" w:color="auto"/>
        <w:right w:val="none" w:sz="0" w:space="0" w:color="auto"/>
      </w:divBdr>
    </w:div>
    <w:div w:id="1558130766">
      <w:bodyDiv w:val="1"/>
      <w:marLeft w:val="0"/>
      <w:marRight w:val="0"/>
      <w:marTop w:val="0"/>
      <w:marBottom w:val="0"/>
      <w:divBdr>
        <w:top w:val="none" w:sz="0" w:space="0" w:color="auto"/>
        <w:left w:val="none" w:sz="0" w:space="0" w:color="auto"/>
        <w:bottom w:val="none" w:sz="0" w:space="0" w:color="auto"/>
        <w:right w:val="none" w:sz="0" w:space="0" w:color="auto"/>
      </w:divBdr>
      <w:divsChild>
        <w:div w:id="299581611">
          <w:marLeft w:val="547"/>
          <w:marRight w:val="0"/>
          <w:marTop w:val="0"/>
          <w:marBottom w:val="0"/>
          <w:divBdr>
            <w:top w:val="none" w:sz="0" w:space="0" w:color="auto"/>
            <w:left w:val="none" w:sz="0" w:space="0" w:color="auto"/>
            <w:bottom w:val="none" w:sz="0" w:space="0" w:color="auto"/>
            <w:right w:val="none" w:sz="0" w:space="0" w:color="auto"/>
          </w:divBdr>
        </w:div>
        <w:div w:id="333533997">
          <w:marLeft w:val="547"/>
          <w:marRight w:val="0"/>
          <w:marTop w:val="0"/>
          <w:marBottom w:val="0"/>
          <w:divBdr>
            <w:top w:val="none" w:sz="0" w:space="0" w:color="auto"/>
            <w:left w:val="none" w:sz="0" w:space="0" w:color="auto"/>
            <w:bottom w:val="none" w:sz="0" w:space="0" w:color="auto"/>
            <w:right w:val="none" w:sz="0" w:space="0" w:color="auto"/>
          </w:divBdr>
        </w:div>
        <w:div w:id="361904179">
          <w:marLeft w:val="547"/>
          <w:marRight w:val="0"/>
          <w:marTop w:val="0"/>
          <w:marBottom w:val="0"/>
          <w:divBdr>
            <w:top w:val="none" w:sz="0" w:space="0" w:color="auto"/>
            <w:left w:val="none" w:sz="0" w:space="0" w:color="auto"/>
            <w:bottom w:val="none" w:sz="0" w:space="0" w:color="auto"/>
            <w:right w:val="none" w:sz="0" w:space="0" w:color="auto"/>
          </w:divBdr>
        </w:div>
        <w:div w:id="1167210898">
          <w:marLeft w:val="547"/>
          <w:marRight w:val="0"/>
          <w:marTop w:val="0"/>
          <w:marBottom w:val="0"/>
          <w:divBdr>
            <w:top w:val="none" w:sz="0" w:space="0" w:color="auto"/>
            <w:left w:val="none" w:sz="0" w:space="0" w:color="auto"/>
            <w:bottom w:val="none" w:sz="0" w:space="0" w:color="auto"/>
            <w:right w:val="none" w:sz="0" w:space="0" w:color="auto"/>
          </w:divBdr>
        </w:div>
        <w:div w:id="1601639434">
          <w:marLeft w:val="547"/>
          <w:marRight w:val="0"/>
          <w:marTop w:val="0"/>
          <w:marBottom w:val="0"/>
          <w:divBdr>
            <w:top w:val="none" w:sz="0" w:space="0" w:color="auto"/>
            <w:left w:val="none" w:sz="0" w:space="0" w:color="auto"/>
            <w:bottom w:val="none" w:sz="0" w:space="0" w:color="auto"/>
            <w:right w:val="none" w:sz="0" w:space="0" w:color="auto"/>
          </w:divBdr>
        </w:div>
      </w:divsChild>
    </w:div>
    <w:div w:id="1576013488">
      <w:bodyDiv w:val="1"/>
      <w:marLeft w:val="0"/>
      <w:marRight w:val="0"/>
      <w:marTop w:val="0"/>
      <w:marBottom w:val="0"/>
      <w:divBdr>
        <w:top w:val="none" w:sz="0" w:space="0" w:color="auto"/>
        <w:left w:val="none" w:sz="0" w:space="0" w:color="auto"/>
        <w:bottom w:val="none" w:sz="0" w:space="0" w:color="auto"/>
        <w:right w:val="none" w:sz="0" w:space="0" w:color="auto"/>
      </w:divBdr>
    </w:div>
    <w:div w:id="1615359689">
      <w:bodyDiv w:val="1"/>
      <w:marLeft w:val="0"/>
      <w:marRight w:val="0"/>
      <w:marTop w:val="0"/>
      <w:marBottom w:val="0"/>
      <w:divBdr>
        <w:top w:val="none" w:sz="0" w:space="0" w:color="auto"/>
        <w:left w:val="none" w:sz="0" w:space="0" w:color="auto"/>
        <w:bottom w:val="none" w:sz="0" w:space="0" w:color="auto"/>
        <w:right w:val="none" w:sz="0" w:space="0" w:color="auto"/>
      </w:divBdr>
    </w:div>
    <w:div w:id="1623031721">
      <w:bodyDiv w:val="1"/>
      <w:marLeft w:val="0"/>
      <w:marRight w:val="0"/>
      <w:marTop w:val="0"/>
      <w:marBottom w:val="0"/>
      <w:divBdr>
        <w:top w:val="none" w:sz="0" w:space="0" w:color="auto"/>
        <w:left w:val="none" w:sz="0" w:space="0" w:color="auto"/>
        <w:bottom w:val="none" w:sz="0" w:space="0" w:color="auto"/>
        <w:right w:val="none" w:sz="0" w:space="0" w:color="auto"/>
      </w:divBdr>
    </w:div>
    <w:div w:id="1628853968">
      <w:bodyDiv w:val="1"/>
      <w:marLeft w:val="0"/>
      <w:marRight w:val="0"/>
      <w:marTop w:val="0"/>
      <w:marBottom w:val="0"/>
      <w:divBdr>
        <w:top w:val="none" w:sz="0" w:space="0" w:color="auto"/>
        <w:left w:val="none" w:sz="0" w:space="0" w:color="auto"/>
        <w:bottom w:val="none" w:sz="0" w:space="0" w:color="auto"/>
        <w:right w:val="none" w:sz="0" w:space="0" w:color="auto"/>
      </w:divBdr>
    </w:div>
    <w:div w:id="1675500271">
      <w:bodyDiv w:val="1"/>
      <w:marLeft w:val="0"/>
      <w:marRight w:val="0"/>
      <w:marTop w:val="0"/>
      <w:marBottom w:val="0"/>
      <w:divBdr>
        <w:top w:val="none" w:sz="0" w:space="0" w:color="auto"/>
        <w:left w:val="none" w:sz="0" w:space="0" w:color="auto"/>
        <w:bottom w:val="none" w:sz="0" w:space="0" w:color="auto"/>
        <w:right w:val="none" w:sz="0" w:space="0" w:color="auto"/>
      </w:divBdr>
    </w:div>
    <w:div w:id="1679965365">
      <w:bodyDiv w:val="1"/>
      <w:marLeft w:val="0"/>
      <w:marRight w:val="0"/>
      <w:marTop w:val="0"/>
      <w:marBottom w:val="0"/>
      <w:divBdr>
        <w:top w:val="none" w:sz="0" w:space="0" w:color="auto"/>
        <w:left w:val="none" w:sz="0" w:space="0" w:color="auto"/>
        <w:bottom w:val="none" w:sz="0" w:space="0" w:color="auto"/>
        <w:right w:val="none" w:sz="0" w:space="0" w:color="auto"/>
      </w:divBdr>
    </w:div>
    <w:div w:id="1686516809">
      <w:bodyDiv w:val="1"/>
      <w:marLeft w:val="0"/>
      <w:marRight w:val="0"/>
      <w:marTop w:val="0"/>
      <w:marBottom w:val="0"/>
      <w:divBdr>
        <w:top w:val="none" w:sz="0" w:space="0" w:color="auto"/>
        <w:left w:val="none" w:sz="0" w:space="0" w:color="auto"/>
        <w:bottom w:val="none" w:sz="0" w:space="0" w:color="auto"/>
        <w:right w:val="none" w:sz="0" w:space="0" w:color="auto"/>
      </w:divBdr>
      <w:divsChild>
        <w:div w:id="368185296">
          <w:marLeft w:val="1267"/>
          <w:marRight w:val="0"/>
          <w:marTop w:val="0"/>
          <w:marBottom w:val="0"/>
          <w:divBdr>
            <w:top w:val="none" w:sz="0" w:space="0" w:color="auto"/>
            <w:left w:val="none" w:sz="0" w:space="0" w:color="auto"/>
            <w:bottom w:val="none" w:sz="0" w:space="0" w:color="auto"/>
            <w:right w:val="none" w:sz="0" w:space="0" w:color="auto"/>
          </w:divBdr>
        </w:div>
        <w:div w:id="978337809">
          <w:marLeft w:val="1267"/>
          <w:marRight w:val="0"/>
          <w:marTop w:val="0"/>
          <w:marBottom w:val="0"/>
          <w:divBdr>
            <w:top w:val="none" w:sz="0" w:space="0" w:color="auto"/>
            <w:left w:val="none" w:sz="0" w:space="0" w:color="auto"/>
            <w:bottom w:val="none" w:sz="0" w:space="0" w:color="auto"/>
            <w:right w:val="none" w:sz="0" w:space="0" w:color="auto"/>
          </w:divBdr>
        </w:div>
        <w:div w:id="1516963833">
          <w:marLeft w:val="1267"/>
          <w:marRight w:val="0"/>
          <w:marTop w:val="0"/>
          <w:marBottom w:val="0"/>
          <w:divBdr>
            <w:top w:val="none" w:sz="0" w:space="0" w:color="auto"/>
            <w:left w:val="none" w:sz="0" w:space="0" w:color="auto"/>
            <w:bottom w:val="none" w:sz="0" w:space="0" w:color="auto"/>
            <w:right w:val="none" w:sz="0" w:space="0" w:color="auto"/>
          </w:divBdr>
        </w:div>
        <w:div w:id="1568488588">
          <w:marLeft w:val="1267"/>
          <w:marRight w:val="0"/>
          <w:marTop w:val="0"/>
          <w:marBottom w:val="0"/>
          <w:divBdr>
            <w:top w:val="none" w:sz="0" w:space="0" w:color="auto"/>
            <w:left w:val="none" w:sz="0" w:space="0" w:color="auto"/>
            <w:bottom w:val="none" w:sz="0" w:space="0" w:color="auto"/>
            <w:right w:val="none" w:sz="0" w:space="0" w:color="auto"/>
          </w:divBdr>
        </w:div>
        <w:div w:id="1842772300">
          <w:marLeft w:val="1267"/>
          <w:marRight w:val="0"/>
          <w:marTop w:val="0"/>
          <w:marBottom w:val="0"/>
          <w:divBdr>
            <w:top w:val="none" w:sz="0" w:space="0" w:color="auto"/>
            <w:left w:val="none" w:sz="0" w:space="0" w:color="auto"/>
            <w:bottom w:val="none" w:sz="0" w:space="0" w:color="auto"/>
            <w:right w:val="none" w:sz="0" w:space="0" w:color="auto"/>
          </w:divBdr>
        </w:div>
        <w:div w:id="2146698747">
          <w:marLeft w:val="1267"/>
          <w:marRight w:val="0"/>
          <w:marTop w:val="0"/>
          <w:marBottom w:val="0"/>
          <w:divBdr>
            <w:top w:val="none" w:sz="0" w:space="0" w:color="auto"/>
            <w:left w:val="none" w:sz="0" w:space="0" w:color="auto"/>
            <w:bottom w:val="none" w:sz="0" w:space="0" w:color="auto"/>
            <w:right w:val="none" w:sz="0" w:space="0" w:color="auto"/>
          </w:divBdr>
        </w:div>
      </w:divsChild>
    </w:div>
    <w:div w:id="1731534589">
      <w:bodyDiv w:val="1"/>
      <w:marLeft w:val="0"/>
      <w:marRight w:val="0"/>
      <w:marTop w:val="0"/>
      <w:marBottom w:val="0"/>
      <w:divBdr>
        <w:top w:val="none" w:sz="0" w:space="0" w:color="auto"/>
        <w:left w:val="none" w:sz="0" w:space="0" w:color="auto"/>
        <w:bottom w:val="none" w:sz="0" w:space="0" w:color="auto"/>
        <w:right w:val="none" w:sz="0" w:space="0" w:color="auto"/>
      </w:divBdr>
      <w:divsChild>
        <w:div w:id="773328116">
          <w:marLeft w:val="576"/>
          <w:marRight w:val="0"/>
          <w:marTop w:val="0"/>
          <w:marBottom w:val="154"/>
          <w:divBdr>
            <w:top w:val="none" w:sz="0" w:space="0" w:color="auto"/>
            <w:left w:val="none" w:sz="0" w:space="0" w:color="auto"/>
            <w:bottom w:val="none" w:sz="0" w:space="0" w:color="auto"/>
            <w:right w:val="none" w:sz="0" w:space="0" w:color="auto"/>
          </w:divBdr>
        </w:div>
        <w:div w:id="956105260">
          <w:marLeft w:val="576"/>
          <w:marRight w:val="0"/>
          <w:marTop w:val="0"/>
          <w:marBottom w:val="154"/>
          <w:divBdr>
            <w:top w:val="none" w:sz="0" w:space="0" w:color="auto"/>
            <w:left w:val="none" w:sz="0" w:space="0" w:color="auto"/>
            <w:bottom w:val="none" w:sz="0" w:space="0" w:color="auto"/>
            <w:right w:val="none" w:sz="0" w:space="0" w:color="auto"/>
          </w:divBdr>
        </w:div>
      </w:divsChild>
    </w:div>
    <w:div w:id="1732343846">
      <w:bodyDiv w:val="1"/>
      <w:marLeft w:val="0"/>
      <w:marRight w:val="0"/>
      <w:marTop w:val="0"/>
      <w:marBottom w:val="0"/>
      <w:divBdr>
        <w:top w:val="none" w:sz="0" w:space="0" w:color="auto"/>
        <w:left w:val="none" w:sz="0" w:space="0" w:color="auto"/>
        <w:bottom w:val="none" w:sz="0" w:space="0" w:color="auto"/>
        <w:right w:val="none" w:sz="0" w:space="0" w:color="auto"/>
      </w:divBdr>
    </w:div>
    <w:div w:id="1736321343">
      <w:bodyDiv w:val="1"/>
      <w:marLeft w:val="0"/>
      <w:marRight w:val="0"/>
      <w:marTop w:val="0"/>
      <w:marBottom w:val="0"/>
      <w:divBdr>
        <w:top w:val="none" w:sz="0" w:space="0" w:color="auto"/>
        <w:left w:val="none" w:sz="0" w:space="0" w:color="auto"/>
        <w:bottom w:val="none" w:sz="0" w:space="0" w:color="auto"/>
        <w:right w:val="none" w:sz="0" w:space="0" w:color="auto"/>
      </w:divBdr>
    </w:div>
    <w:div w:id="1748384089">
      <w:bodyDiv w:val="1"/>
      <w:marLeft w:val="0"/>
      <w:marRight w:val="0"/>
      <w:marTop w:val="0"/>
      <w:marBottom w:val="0"/>
      <w:divBdr>
        <w:top w:val="none" w:sz="0" w:space="0" w:color="auto"/>
        <w:left w:val="none" w:sz="0" w:space="0" w:color="auto"/>
        <w:bottom w:val="none" w:sz="0" w:space="0" w:color="auto"/>
        <w:right w:val="none" w:sz="0" w:space="0" w:color="auto"/>
      </w:divBdr>
      <w:divsChild>
        <w:div w:id="221791389">
          <w:marLeft w:val="576"/>
          <w:marRight w:val="0"/>
          <w:marTop w:val="0"/>
          <w:marBottom w:val="154"/>
          <w:divBdr>
            <w:top w:val="none" w:sz="0" w:space="0" w:color="auto"/>
            <w:left w:val="none" w:sz="0" w:space="0" w:color="auto"/>
            <w:bottom w:val="none" w:sz="0" w:space="0" w:color="auto"/>
            <w:right w:val="none" w:sz="0" w:space="0" w:color="auto"/>
          </w:divBdr>
        </w:div>
        <w:div w:id="2125271402">
          <w:marLeft w:val="576"/>
          <w:marRight w:val="0"/>
          <w:marTop w:val="0"/>
          <w:marBottom w:val="154"/>
          <w:divBdr>
            <w:top w:val="none" w:sz="0" w:space="0" w:color="auto"/>
            <w:left w:val="none" w:sz="0" w:space="0" w:color="auto"/>
            <w:bottom w:val="none" w:sz="0" w:space="0" w:color="auto"/>
            <w:right w:val="none" w:sz="0" w:space="0" w:color="auto"/>
          </w:divBdr>
        </w:div>
      </w:divsChild>
    </w:div>
    <w:div w:id="1766268180">
      <w:bodyDiv w:val="1"/>
      <w:marLeft w:val="0"/>
      <w:marRight w:val="0"/>
      <w:marTop w:val="0"/>
      <w:marBottom w:val="0"/>
      <w:divBdr>
        <w:top w:val="none" w:sz="0" w:space="0" w:color="auto"/>
        <w:left w:val="none" w:sz="0" w:space="0" w:color="auto"/>
        <w:bottom w:val="none" w:sz="0" w:space="0" w:color="auto"/>
        <w:right w:val="none" w:sz="0" w:space="0" w:color="auto"/>
      </w:divBdr>
    </w:div>
    <w:div w:id="1768039169">
      <w:bodyDiv w:val="1"/>
      <w:marLeft w:val="0"/>
      <w:marRight w:val="0"/>
      <w:marTop w:val="0"/>
      <w:marBottom w:val="0"/>
      <w:divBdr>
        <w:top w:val="none" w:sz="0" w:space="0" w:color="auto"/>
        <w:left w:val="none" w:sz="0" w:space="0" w:color="auto"/>
        <w:bottom w:val="none" w:sz="0" w:space="0" w:color="auto"/>
        <w:right w:val="none" w:sz="0" w:space="0" w:color="auto"/>
      </w:divBdr>
    </w:div>
    <w:div w:id="1770151479">
      <w:bodyDiv w:val="1"/>
      <w:marLeft w:val="0"/>
      <w:marRight w:val="0"/>
      <w:marTop w:val="0"/>
      <w:marBottom w:val="0"/>
      <w:divBdr>
        <w:top w:val="none" w:sz="0" w:space="0" w:color="auto"/>
        <w:left w:val="none" w:sz="0" w:space="0" w:color="auto"/>
        <w:bottom w:val="none" w:sz="0" w:space="0" w:color="auto"/>
        <w:right w:val="none" w:sz="0" w:space="0" w:color="auto"/>
      </w:divBdr>
    </w:div>
    <w:div w:id="1782258186">
      <w:bodyDiv w:val="1"/>
      <w:marLeft w:val="0"/>
      <w:marRight w:val="0"/>
      <w:marTop w:val="0"/>
      <w:marBottom w:val="0"/>
      <w:divBdr>
        <w:top w:val="none" w:sz="0" w:space="0" w:color="auto"/>
        <w:left w:val="none" w:sz="0" w:space="0" w:color="auto"/>
        <w:bottom w:val="none" w:sz="0" w:space="0" w:color="auto"/>
        <w:right w:val="none" w:sz="0" w:space="0" w:color="auto"/>
      </w:divBdr>
    </w:div>
    <w:div w:id="1782914101">
      <w:bodyDiv w:val="1"/>
      <w:marLeft w:val="0"/>
      <w:marRight w:val="0"/>
      <w:marTop w:val="0"/>
      <w:marBottom w:val="0"/>
      <w:divBdr>
        <w:top w:val="none" w:sz="0" w:space="0" w:color="auto"/>
        <w:left w:val="none" w:sz="0" w:space="0" w:color="auto"/>
        <w:bottom w:val="none" w:sz="0" w:space="0" w:color="auto"/>
        <w:right w:val="none" w:sz="0" w:space="0" w:color="auto"/>
      </w:divBdr>
    </w:div>
    <w:div w:id="1796219838">
      <w:bodyDiv w:val="1"/>
      <w:marLeft w:val="0"/>
      <w:marRight w:val="0"/>
      <w:marTop w:val="0"/>
      <w:marBottom w:val="0"/>
      <w:divBdr>
        <w:top w:val="none" w:sz="0" w:space="0" w:color="auto"/>
        <w:left w:val="none" w:sz="0" w:space="0" w:color="auto"/>
        <w:bottom w:val="none" w:sz="0" w:space="0" w:color="auto"/>
        <w:right w:val="none" w:sz="0" w:space="0" w:color="auto"/>
      </w:divBdr>
    </w:div>
    <w:div w:id="1807772282">
      <w:bodyDiv w:val="1"/>
      <w:marLeft w:val="0"/>
      <w:marRight w:val="0"/>
      <w:marTop w:val="0"/>
      <w:marBottom w:val="0"/>
      <w:divBdr>
        <w:top w:val="none" w:sz="0" w:space="0" w:color="auto"/>
        <w:left w:val="none" w:sz="0" w:space="0" w:color="auto"/>
        <w:bottom w:val="none" w:sz="0" w:space="0" w:color="auto"/>
        <w:right w:val="none" w:sz="0" w:space="0" w:color="auto"/>
      </w:divBdr>
    </w:div>
    <w:div w:id="1819178839">
      <w:bodyDiv w:val="1"/>
      <w:marLeft w:val="0"/>
      <w:marRight w:val="0"/>
      <w:marTop w:val="0"/>
      <w:marBottom w:val="0"/>
      <w:divBdr>
        <w:top w:val="none" w:sz="0" w:space="0" w:color="auto"/>
        <w:left w:val="none" w:sz="0" w:space="0" w:color="auto"/>
        <w:bottom w:val="none" w:sz="0" w:space="0" w:color="auto"/>
        <w:right w:val="none" w:sz="0" w:space="0" w:color="auto"/>
      </w:divBdr>
    </w:div>
    <w:div w:id="1836608336">
      <w:bodyDiv w:val="1"/>
      <w:marLeft w:val="0"/>
      <w:marRight w:val="0"/>
      <w:marTop w:val="0"/>
      <w:marBottom w:val="0"/>
      <w:divBdr>
        <w:top w:val="none" w:sz="0" w:space="0" w:color="auto"/>
        <w:left w:val="none" w:sz="0" w:space="0" w:color="auto"/>
        <w:bottom w:val="none" w:sz="0" w:space="0" w:color="auto"/>
        <w:right w:val="none" w:sz="0" w:space="0" w:color="auto"/>
      </w:divBdr>
    </w:div>
    <w:div w:id="1851216411">
      <w:bodyDiv w:val="1"/>
      <w:marLeft w:val="0"/>
      <w:marRight w:val="0"/>
      <w:marTop w:val="0"/>
      <w:marBottom w:val="0"/>
      <w:divBdr>
        <w:top w:val="none" w:sz="0" w:space="0" w:color="auto"/>
        <w:left w:val="none" w:sz="0" w:space="0" w:color="auto"/>
        <w:bottom w:val="none" w:sz="0" w:space="0" w:color="auto"/>
        <w:right w:val="none" w:sz="0" w:space="0" w:color="auto"/>
      </w:divBdr>
    </w:div>
    <w:div w:id="1855681995">
      <w:bodyDiv w:val="1"/>
      <w:marLeft w:val="0"/>
      <w:marRight w:val="0"/>
      <w:marTop w:val="0"/>
      <w:marBottom w:val="0"/>
      <w:divBdr>
        <w:top w:val="none" w:sz="0" w:space="0" w:color="auto"/>
        <w:left w:val="none" w:sz="0" w:space="0" w:color="auto"/>
        <w:bottom w:val="none" w:sz="0" w:space="0" w:color="auto"/>
        <w:right w:val="none" w:sz="0" w:space="0" w:color="auto"/>
      </w:divBdr>
    </w:div>
    <w:div w:id="1863741952">
      <w:bodyDiv w:val="1"/>
      <w:marLeft w:val="0"/>
      <w:marRight w:val="0"/>
      <w:marTop w:val="0"/>
      <w:marBottom w:val="0"/>
      <w:divBdr>
        <w:top w:val="none" w:sz="0" w:space="0" w:color="auto"/>
        <w:left w:val="none" w:sz="0" w:space="0" w:color="auto"/>
        <w:bottom w:val="none" w:sz="0" w:space="0" w:color="auto"/>
        <w:right w:val="none" w:sz="0" w:space="0" w:color="auto"/>
      </w:divBdr>
    </w:div>
    <w:div w:id="1887333775">
      <w:bodyDiv w:val="1"/>
      <w:marLeft w:val="0"/>
      <w:marRight w:val="0"/>
      <w:marTop w:val="0"/>
      <w:marBottom w:val="0"/>
      <w:divBdr>
        <w:top w:val="none" w:sz="0" w:space="0" w:color="auto"/>
        <w:left w:val="none" w:sz="0" w:space="0" w:color="auto"/>
        <w:bottom w:val="none" w:sz="0" w:space="0" w:color="auto"/>
        <w:right w:val="none" w:sz="0" w:space="0" w:color="auto"/>
      </w:divBdr>
    </w:div>
    <w:div w:id="1908104830">
      <w:bodyDiv w:val="1"/>
      <w:marLeft w:val="0"/>
      <w:marRight w:val="0"/>
      <w:marTop w:val="0"/>
      <w:marBottom w:val="0"/>
      <w:divBdr>
        <w:top w:val="none" w:sz="0" w:space="0" w:color="auto"/>
        <w:left w:val="none" w:sz="0" w:space="0" w:color="auto"/>
        <w:bottom w:val="none" w:sz="0" w:space="0" w:color="auto"/>
        <w:right w:val="none" w:sz="0" w:space="0" w:color="auto"/>
      </w:divBdr>
    </w:div>
    <w:div w:id="1908805153">
      <w:bodyDiv w:val="1"/>
      <w:marLeft w:val="0"/>
      <w:marRight w:val="0"/>
      <w:marTop w:val="0"/>
      <w:marBottom w:val="0"/>
      <w:divBdr>
        <w:top w:val="none" w:sz="0" w:space="0" w:color="auto"/>
        <w:left w:val="none" w:sz="0" w:space="0" w:color="auto"/>
        <w:bottom w:val="none" w:sz="0" w:space="0" w:color="auto"/>
        <w:right w:val="none" w:sz="0" w:space="0" w:color="auto"/>
      </w:divBdr>
      <w:divsChild>
        <w:div w:id="1291521932">
          <w:marLeft w:val="720"/>
          <w:marRight w:val="0"/>
          <w:marTop w:val="0"/>
          <w:marBottom w:val="0"/>
          <w:divBdr>
            <w:top w:val="none" w:sz="0" w:space="0" w:color="auto"/>
            <w:left w:val="none" w:sz="0" w:space="0" w:color="auto"/>
            <w:bottom w:val="none" w:sz="0" w:space="0" w:color="auto"/>
            <w:right w:val="none" w:sz="0" w:space="0" w:color="auto"/>
          </w:divBdr>
        </w:div>
      </w:divsChild>
    </w:div>
    <w:div w:id="1919754639">
      <w:bodyDiv w:val="1"/>
      <w:marLeft w:val="0"/>
      <w:marRight w:val="0"/>
      <w:marTop w:val="0"/>
      <w:marBottom w:val="0"/>
      <w:divBdr>
        <w:top w:val="none" w:sz="0" w:space="0" w:color="auto"/>
        <w:left w:val="none" w:sz="0" w:space="0" w:color="auto"/>
        <w:bottom w:val="none" w:sz="0" w:space="0" w:color="auto"/>
        <w:right w:val="none" w:sz="0" w:space="0" w:color="auto"/>
      </w:divBdr>
    </w:div>
    <w:div w:id="1926693802">
      <w:bodyDiv w:val="1"/>
      <w:marLeft w:val="0"/>
      <w:marRight w:val="0"/>
      <w:marTop w:val="0"/>
      <w:marBottom w:val="0"/>
      <w:divBdr>
        <w:top w:val="none" w:sz="0" w:space="0" w:color="auto"/>
        <w:left w:val="none" w:sz="0" w:space="0" w:color="auto"/>
        <w:bottom w:val="none" w:sz="0" w:space="0" w:color="auto"/>
        <w:right w:val="none" w:sz="0" w:space="0" w:color="auto"/>
      </w:divBdr>
    </w:div>
    <w:div w:id="1930889169">
      <w:bodyDiv w:val="1"/>
      <w:marLeft w:val="0"/>
      <w:marRight w:val="0"/>
      <w:marTop w:val="0"/>
      <w:marBottom w:val="0"/>
      <w:divBdr>
        <w:top w:val="none" w:sz="0" w:space="0" w:color="auto"/>
        <w:left w:val="none" w:sz="0" w:space="0" w:color="auto"/>
        <w:bottom w:val="none" w:sz="0" w:space="0" w:color="auto"/>
        <w:right w:val="none" w:sz="0" w:space="0" w:color="auto"/>
      </w:divBdr>
    </w:div>
    <w:div w:id="1945074468">
      <w:bodyDiv w:val="1"/>
      <w:marLeft w:val="0"/>
      <w:marRight w:val="0"/>
      <w:marTop w:val="0"/>
      <w:marBottom w:val="0"/>
      <w:divBdr>
        <w:top w:val="none" w:sz="0" w:space="0" w:color="auto"/>
        <w:left w:val="none" w:sz="0" w:space="0" w:color="auto"/>
        <w:bottom w:val="none" w:sz="0" w:space="0" w:color="auto"/>
        <w:right w:val="none" w:sz="0" w:space="0" w:color="auto"/>
      </w:divBdr>
      <w:divsChild>
        <w:div w:id="402218350">
          <w:marLeft w:val="1267"/>
          <w:marRight w:val="0"/>
          <w:marTop w:val="0"/>
          <w:marBottom w:val="0"/>
          <w:divBdr>
            <w:top w:val="none" w:sz="0" w:space="0" w:color="auto"/>
            <w:left w:val="none" w:sz="0" w:space="0" w:color="auto"/>
            <w:bottom w:val="none" w:sz="0" w:space="0" w:color="auto"/>
            <w:right w:val="none" w:sz="0" w:space="0" w:color="auto"/>
          </w:divBdr>
        </w:div>
        <w:div w:id="784037005">
          <w:marLeft w:val="1267"/>
          <w:marRight w:val="0"/>
          <w:marTop w:val="0"/>
          <w:marBottom w:val="0"/>
          <w:divBdr>
            <w:top w:val="none" w:sz="0" w:space="0" w:color="auto"/>
            <w:left w:val="none" w:sz="0" w:space="0" w:color="auto"/>
            <w:bottom w:val="none" w:sz="0" w:space="0" w:color="auto"/>
            <w:right w:val="none" w:sz="0" w:space="0" w:color="auto"/>
          </w:divBdr>
        </w:div>
        <w:div w:id="917325306">
          <w:marLeft w:val="1267"/>
          <w:marRight w:val="0"/>
          <w:marTop w:val="0"/>
          <w:marBottom w:val="0"/>
          <w:divBdr>
            <w:top w:val="none" w:sz="0" w:space="0" w:color="auto"/>
            <w:left w:val="none" w:sz="0" w:space="0" w:color="auto"/>
            <w:bottom w:val="none" w:sz="0" w:space="0" w:color="auto"/>
            <w:right w:val="none" w:sz="0" w:space="0" w:color="auto"/>
          </w:divBdr>
        </w:div>
        <w:div w:id="1265841619">
          <w:marLeft w:val="1267"/>
          <w:marRight w:val="0"/>
          <w:marTop w:val="0"/>
          <w:marBottom w:val="0"/>
          <w:divBdr>
            <w:top w:val="none" w:sz="0" w:space="0" w:color="auto"/>
            <w:left w:val="none" w:sz="0" w:space="0" w:color="auto"/>
            <w:bottom w:val="none" w:sz="0" w:space="0" w:color="auto"/>
            <w:right w:val="none" w:sz="0" w:space="0" w:color="auto"/>
          </w:divBdr>
        </w:div>
        <w:div w:id="1753116422">
          <w:marLeft w:val="1267"/>
          <w:marRight w:val="0"/>
          <w:marTop w:val="0"/>
          <w:marBottom w:val="0"/>
          <w:divBdr>
            <w:top w:val="none" w:sz="0" w:space="0" w:color="auto"/>
            <w:left w:val="none" w:sz="0" w:space="0" w:color="auto"/>
            <w:bottom w:val="none" w:sz="0" w:space="0" w:color="auto"/>
            <w:right w:val="none" w:sz="0" w:space="0" w:color="auto"/>
          </w:divBdr>
        </w:div>
      </w:divsChild>
    </w:div>
    <w:div w:id="1955096845">
      <w:bodyDiv w:val="1"/>
      <w:marLeft w:val="0"/>
      <w:marRight w:val="0"/>
      <w:marTop w:val="0"/>
      <w:marBottom w:val="0"/>
      <w:divBdr>
        <w:top w:val="none" w:sz="0" w:space="0" w:color="auto"/>
        <w:left w:val="none" w:sz="0" w:space="0" w:color="auto"/>
        <w:bottom w:val="none" w:sz="0" w:space="0" w:color="auto"/>
        <w:right w:val="none" w:sz="0" w:space="0" w:color="auto"/>
      </w:divBdr>
    </w:div>
    <w:div w:id="2011760373">
      <w:bodyDiv w:val="1"/>
      <w:marLeft w:val="0"/>
      <w:marRight w:val="0"/>
      <w:marTop w:val="0"/>
      <w:marBottom w:val="0"/>
      <w:divBdr>
        <w:top w:val="none" w:sz="0" w:space="0" w:color="auto"/>
        <w:left w:val="none" w:sz="0" w:space="0" w:color="auto"/>
        <w:bottom w:val="none" w:sz="0" w:space="0" w:color="auto"/>
        <w:right w:val="none" w:sz="0" w:space="0" w:color="auto"/>
      </w:divBdr>
    </w:div>
    <w:div w:id="2015761655">
      <w:bodyDiv w:val="1"/>
      <w:marLeft w:val="0"/>
      <w:marRight w:val="0"/>
      <w:marTop w:val="0"/>
      <w:marBottom w:val="0"/>
      <w:divBdr>
        <w:top w:val="none" w:sz="0" w:space="0" w:color="auto"/>
        <w:left w:val="none" w:sz="0" w:space="0" w:color="auto"/>
        <w:bottom w:val="none" w:sz="0" w:space="0" w:color="auto"/>
        <w:right w:val="none" w:sz="0" w:space="0" w:color="auto"/>
      </w:divBdr>
    </w:div>
    <w:div w:id="2015914659">
      <w:bodyDiv w:val="1"/>
      <w:marLeft w:val="0"/>
      <w:marRight w:val="0"/>
      <w:marTop w:val="0"/>
      <w:marBottom w:val="0"/>
      <w:divBdr>
        <w:top w:val="none" w:sz="0" w:space="0" w:color="auto"/>
        <w:left w:val="none" w:sz="0" w:space="0" w:color="auto"/>
        <w:bottom w:val="none" w:sz="0" w:space="0" w:color="auto"/>
        <w:right w:val="none" w:sz="0" w:space="0" w:color="auto"/>
      </w:divBdr>
    </w:div>
    <w:div w:id="2019572999">
      <w:bodyDiv w:val="1"/>
      <w:marLeft w:val="0"/>
      <w:marRight w:val="0"/>
      <w:marTop w:val="0"/>
      <w:marBottom w:val="0"/>
      <w:divBdr>
        <w:top w:val="none" w:sz="0" w:space="0" w:color="auto"/>
        <w:left w:val="none" w:sz="0" w:space="0" w:color="auto"/>
        <w:bottom w:val="none" w:sz="0" w:space="0" w:color="auto"/>
        <w:right w:val="none" w:sz="0" w:space="0" w:color="auto"/>
      </w:divBdr>
    </w:div>
    <w:div w:id="2020232829">
      <w:bodyDiv w:val="1"/>
      <w:marLeft w:val="0"/>
      <w:marRight w:val="0"/>
      <w:marTop w:val="0"/>
      <w:marBottom w:val="0"/>
      <w:divBdr>
        <w:top w:val="none" w:sz="0" w:space="0" w:color="auto"/>
        <w:left w:val="none" w:sz="0" w:space="0" w:color="auto"/>
        <w:bottom w:val="none" w:sz="0" w:space="0" w:color="auto"/>
        <w:right w:val="none" w:sz="0" w:space="0" w:color="auto"/>
      </w:divBdr>
    </w:div>
    <w:div w:id="2064677385">
      <w:bodyDiv w:val="1"/>
      <w:marLeft w:val="0"/>
      <w:marRight w:val="0"/>
      <w:marTop w:val="0"/>
      <w:marBottom w:val="0"/>
      <w:divBdr>
        <w:top w:val="none" w:sz="0" w:space="0" w:color="auto"/>
        <w:left w:val="none" w:sz="0" w:space="0" w:color="auto"/>
        <w:bottom w:val="none" w:sz="0" w:space="0" w:color="auto"/>
        <w:right w:val="none" w:sz="0" w:space="0" w:color="auto"/>
      </w:divBdr>
    </w:div>
    <w:div w:id="2072539789">
      <w:bodyDiv w:val="1"/>
      <w:marLeft w:val="0"/>
      <w:marRight w:val="0"/>
      <w:marTop w:val="0"/>
      <w:marBottom w:val="0"/>
      <w:divBdr>
        <w:top w:val="none" w:sz="0" w:space="0" w:color="auto"/>
        <w:left w:val="none" w:sz="0" w:space="0" w:color="auto"/>
        <w:bottom w:val="none" w:sz="0" w:space="0" w:color="auto"/>
        <w:right w:val="none" w:sz="0" w:space="0" w:color="auto"/>
      </w:divBdr>
      <w:divsChild>
        <w:div w:id="605891674">
          <w:marLeft w:val="1267"/>
          <w:marRight w:val="0"/>
          <w:marTop w:val="0"/>
          <w:marBottom w:val="0"/>
          <w:divBdr>
            <w:top w:val="none" w:sz="0" w:space="0" w:color="auto"/>
            <w:left w:val="none" w:sz="0" w:space="0" w:color="auto"/>
            <w:bottom w:val="none" w:sz="0" w:space="0" w:color="auto"/>
            <w:right w:val="none" w:sz="0" w:space="0" w:color="auto"/>
          </w:divBdr>
        </w:div>
        <w:div w:id="1143740964">
          <w:marLeft w:val="1267"/>
          <w:marRight w:val="0"/>
          <w:marTop w:val="0"/>
          <w:marBottom w:val="0"/>
          <w:divBdr>
            <w:top w:val="none" w:sz="0" w:space="0" w:color="auto"/>
            <w:left w:val="none" w:sz="0" w:space="0" w:color="auto"/>
            <w:bottom w:val="none" w:sz="0" w:space="0" w:color="auto"/>
            <w:right w:val="none" w:sz="0" w:space="0" w:color="auto"/>
          </w:divBdr>
        </w:div>
        <w:div w:id="1886137014">
          <w:marLeft w:val="1267"/>
          <w:marRight w:val="0"/>
          <w:marTop w:val="0"/>
          <w:marBottom w:val="0"/>
          <w:divBdr>
            <w:top w:val="none" w:sz="0" w:space="0" w:color="auto"/>
            <w:left w:val="none" w:sz="0" w:space="0" w:color="auto"/>
            <w:bottom w:val="none" w:sz="0" w:space="0" w:color="auto"/>
            <w:right w:val="none" w:sz="0" w:space="0" w:color="auto"/>
          </w:divBdr>
        </w:div>
        <w:div w:id="1970210736">
          <w:marLeft w:val="1267"/>
          <w:marRight w:val="0"/>
          <w:marTop w:val="0"/>
          <w:marBottom w:val="0"/>
          <w:divBdr>
            <w:top w:val="none" w:sz="0" w:space="0" w:color="auto"/>
            <w:left w:val="none" w:sz="0" w:space="0" w:color="auto"/>
            <w:bottom w:val="none" w:sz="0" w:space="0" w:color="auto"/>
            <w:right w:val="none" w:sz="0" w:space="0" w:color="auto"/>
          </w:divBdr>
        </w:div>
        <w:div w:id="2123525718">
          <w:marLeft w:val="1267"/>
          <w:marRight w:val="0"/>
          <w:marTop w:val="0"/>
          <w:marBottom w:val="0"/>
          <w:divBdr>
            <w:top w:val="none" w:sz="0" w:space="0" w:color="auto"/>
            <w:left w:val="none" w:sz="0" w:space="0" w:color="auto"/>
            <w:bottom w:val="none" w:sz="0" w:space="0" w:color="auto"/>
            <w:right w:val="none" w:sz="0" w:space="0" w:color="auto"/>
          </w:divBdr>
        </w:div>
      </w:divsChild>
    </w:div>
    <w:div w:id="2085490758">
      <w:bodyDiv w:val="1"/>
      <w:marLeft w:val="0"/>
      <w:marRight w:val="0"/>
      <w:marTop w:val="0"/>
      <w:marBottom w:val="0"/>
      <w:divBdr>
        <w:top w:val="none" w:sz="0" w:space="0" w:color="auto"/>
        <w:left w:val="none" w:sz="0" w:space="0" w:color="auto"/>
        <w:bottom w:val="none" w:sz="0" w:space="0" w:color="auto"/>
        <w:right w:val="none" w:sz="0" w:space="0" w:color="auto"/>
      </w:divBdr>
    </w:div>
    <w:div w:id="2101296776">
      <w:bodyDiv w:val="1"/>
      <w:marLeft w:val="0"/>
      <w:marRight w:val="0"/>
      <w:marTop w:val="0"/>
      <w:marBottom w:val="0"/>
      <w:divBdr>
        <w:top w:val="none" w:sz="0" w:space="0" w:color="auto"/>
        <w:left w:val="none" w:sz="0" w:space="0" w:color="auto"/>
        <w:bottom w:val="none" w:sz="0" w:space="0" w:color="auto"/>
        <w:right w:val="none" w:sz="0" w:space="0" w:color="auto"/>
      </w:divBdr>
    </w:div>
    <w:div w:id="2119643873">
      <w:bodyDiv w:val="1"/>
      <w:marLeft w:val="0"/>
      <w:marRight w:val="0"/>
      <w:marTop w:val="0"/>
      <w:marBottom w:val="0"/>
      <w:divBdr>
        <w:top w:val="none" w:sz="0" w:space="0" w:color="auto"/>
        <w:left w:val="none" w:sz="0" w:space="0" w:color="auto"/>
        <w:bottom w:val="none" w:sz="0" w:space="0" w:color="auto"/>
        <w:right w:val="none" w:sz="0" w:space="0" w:color="auto"/>
      </w:divBdr>
    </w:div>
    <w:div w:id="2142531826">
      <w:bodyDiv w:val="1"/>
      <w:marLeft w:val="0"/>
      <w:marRight w:val="0"/>
      <w:marTop w:val="0"/>
      <w:marBottom w:val="0"/>
      <w:divBdr>
        <w:top w:val="none" w:sz="0" w:space="0" w:color="auto"/>
        <w:left w:val="none" w:sz="0" w:space="0" w:color="auto"/>
        <w:bottom w:val="none" w:sz="0" w:space="0" w:color="auto"/>
        <w:right w:val="none" w:sz="0" w:space="0" w:color="auto"/>
      </w:divBdr>
    </w:div>
    <w:div w:id="2146464279">
      <w:bodyDiv w:val="1"/>
      <w:marLeft w:val="0"/>
      <w:marRight w:val="0"/>
      <w:marTop w:val="0"/>
      <w:marBottom w:val="0"/>
      <w:divBdr>
        <w:top w:val="none" w:sz="0" w:space="0" w:color="auto"/>
        <w:left w:val="none" w:sz="0" w:space="0" w:color="auto"/>
        <w:bottom w:val="none" w:sz="0" w:space="0" w:color="auto"/>
        <w:right w:val="none" w:sz="0" w:space="0" w:color="auto"/>
      </w:divBdr>
      <w:divsChild>
        <w:div w:id="151140761">
          <w:marLeft w:val="547"/>
          <w:marRight w:val="0"/>
          <w:marTop w:val="0"/>
          <w:marBottom w:val="0"/>
          <w:divBdr>
            <w:top w:val="none" w:sz="0" w:space="0" w:color="auto"/>
            <w:left w:val="none" w:sz="0" w:space="0" w:color="auto"/>
            <w:bottom w:val="none" w:sz="0" w:space="0" w:color="auto"/>
            <w:right w:val="none" w:sz="0" w:space="0" w:color="auto"/>
          </w:divBdr>
        </w:div>
        <w:div w:id="645669661">
          <w:marLeft w:val="547"/>
          <w:marRight w:val="0"/>
          <w:marTop w:val="0"/>
          <w:marBottom w:val="0"/>
          <w:divBdr>
            <w:top w:val="none" w:sz="0" w:space="0" w:color="auto"/>
            <w:left w:val="none" w:sz="0" w:space="0" w:color="auto"/>
            <w:bottom w:val="none" w:sz="0" w:space="0" w:color="auto"/>
            <w:right w:val="none" w:sz="0" w:space="0" w:color="auto"/>
          </w:divBdr>
        </w:div>
        <w:div w:id="649286582">
          <w:marLeft w:val="547"/>
          <w:marRight w:val="0"/>
          <w:marTop w:val="0"/>
          <w:marBottom w:val="0"/>
          <w:divBdr>
            <w:top w:val="none" w:sz="0" w:space="0" w:color="auto"/>
            <w:left w:val="none" w:sz="0" w:space="0" w:color="auto"/>
            <w:bottom w:val="none" w:sz="0" w:space="0" w:color="auto"/>
            <w:right w:val="none" w:sz="0" w:space="0" w:color="auto"/>
          </w:divBdr>
        </w:div>
        <w:div w:id="669992104">
          <w:marLeft w:val="547"/>
          <w:marRight w:val="0"/>
          <w:marTop w:val="0"/>
          <w:marBottom w:val="0"/>
          <w:divBdr>
            <w:top w:val="none" w:sz="0" w:space="0" w:color="auto"/>
            <w:left w:val="none" w:sz="0" w:space="0" w:color="auto"/>
            <w:bottom w:val="none" w:sz="0" w:space="0" w:color="auto"/>
            <w:right w:val="none" w:sz="0" w:space="0" w:color="auto"/>
          </w:divBdr>
        </w:div>
        <w:div w:id="1216237876">
          <w:marLeft w:val="547"/>
          <w:marRight w:val="0"/>
          <w:marTop w:val="0"/>
          <w:marBottom w:val="0"/>
          <w:divBdr>
            <w:top w:val="none" w:sz="0" w:space="0" w:color="auto"/>
            <w:left w:val="none" w:sz="0" w:space="0" w:color="auto"/>
            <w:bottom w:val="none" w:sz="0" w:space="0" w:color="auto"/>
            <w:right w:val="none" w:sz="0" w:space="0" w:color="auto"/>
          </w:divBdr>
        </w:div>
        <w:div w:id="1788505273">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I:\hzd\Desktop\_&#40644;&#27901;&#26635;\&#38468;&#20214;\&#36136;&#30417;&#38468;&#20214;\&#20998;&#25143;&#39564;&#25910;&#36136;&#37327;&#38382;&#39064;&#38144;&#39033;&#28165;&#21333;.xlsx" TargetMode="External"/><Relationship Id="rId18" Type="http://schemas.openxmlformats.org/officeDocument/2006/relationships/hyperlink" Target="file:///I:\hzd\Desktop\_&#40644;&#27901;&#26635;\&#38468;&#20214;\&#36136;&#30417;&#38468;&#20214;\&#20837;&#20249;&#39118;&#38505;&#25253;&#21578;.doc" TargetMode="External"/><Relationship Id="rId26" Type="http://schemas.openxmlformats.org/officeDocument/2006/relationships/hyperlink" Target="file:///C:/Users/ThinkPad%20User/Desktop/%C3%A6%C2%8C%C2%81%C3%A6%C2%9C%C2%89WORD/XXX%C3%A9%C2%A1%C2%B9%C3%A7%C2%9B%C2%AE%C3%A7%C2%A7%C2%BB%C3%A4%C2%BA%C2%A4%C3%A4%C2%BC%C2%9A%C3%A8%C2%AE%C2%AE%C3%A7%C2%BA%C2%AA%C3%A8%C2%A6%C2%81.docx" TargetMode="External"/><Relationship Id="rId3" Type="http://schemas.openxmlformats.org/officeDocument/2006/relationships/styles" Target="styles.xml"/><Relationship Id="rId21" Type="http://schemas.openxmlformats.org/officeDocument/2006/relationships/hyperlink" Target="file:///C:/Users/ThinkPad%20User/Desktop/%C3%A6%C2%8C%C2%81%C3%A6%C2%9C%C2%89WORD/XXX%C3%A9%C2%A1%C2%B9%C3%A7%C2%9B%C2%AE%C3%A7%C2%A7%C2%BB%C3%A4%C2%BA%C2%A4%C3%A4%C2%BC%C2%9A%C3%A8%C2%AE%C2%AE%C3%A7%C2%BA%C2%AA%C3%A8%C2%A6%C2%81.docx" TargetMode="External"/><Relationship Id="rId7" Type="http://schemas.openxmlformats.org/officeDocument/2006/relationships/endnotes" Target="endnotes.xml"/><Relationship Id="rId12" Type="http://schemas.openxmlformats.org/officeDocument/2006/relationships/hyperlink" Target="file:///I:\hzd\Desktop\_&#40644;&#27901;&#26635;\&#38468;&#20214;\&#36136;&#30417;&#38468;&#20214;\&#20998;&#25143;&#39564;&#25910;&#36136;&#37327;&#38382;&#39064;&#38144;&#39033;&#28165;&#21333;.xlsx" TargetMode="External"/><Relationship Id="rId17" Type="http://schemas.openxmlformats.org/officeDocument/2006/relationships/hyperlink" Target="file:///I:\hzd\Desktop\_&#40644;&#27901;&#26635;\&#38468;&#20214;&#34920;&#26684;\&#20837;&#20249;&#21069;&#32852;&#26816;&#38144;&#39033;&#28165;&#21333;.xlsx" TargetMode="External"/><Relationship Id="rId25" Type="http://schemas.openxmlformats.org/officeDocument/2006/relationships/hyperlink" Target="file:///C:/Users/ThinkPad%20User/Desktop/%C3%A6%C2%8C%C2%81%C3%A6%C2%9C%C2%89WORD/XXX%C3%A9%C2%A1%C2%B9%C3%A7%C2%9B%C2%AE%C3%A7%C2%A7%C2%BB%C3%A4%C2%BA%C2%A4%C3%A4%C2%BC%C2%9A%C3%A8%C2%AE%C2%AE%C3%A7%C2%BA%C2%AA%C3%A8%C2%A6%C2%81.docx" TargetMode="External"/><Relationship Id="rId2" Type="http://schemas.openxmlformats.org/officeDocument/2006/relationships/numbering" Target="numbering.xml"/><Relationship Id="rId16" Type="http://schemas.openxmlformats.org/officeDocument/2006/relationships/hyperlink" Target="file:///I:\hzd\Desktop\_&#40644;&#27901;&#26635;\&#38468;&#20214;&#34920;&#26684;\&#20837;&#20249;&#21069;&#32852;&#26816;&#38144;&#39033;&#28165;&#21333;.xlsx" TargetMode="External"/><Relationship Id="rId20" Type="http://schemas.openxmlformats.org/officeDocument/2006/relationships/hyperlink" Target="file:///I:\hzd\Desktop\_&#40644;&#27901;&#26635;\&#38468;&#20214;\&#36136;&#30417;&#38468;&#20214;\&#20837;&#20249;&#39118;&#38505;&#25253;&#21578;.doc" TargetMode="External"/><Relationship Id="rId29" Type="http://schemas.openxmlformats.org/officeDocument/2006/relationships/hyperlink" Target="file:///C:/Users/ThinkPad%20User/Desktop/%C3%A6%C2%8C%C2%81%C3%A6%C2%9C%C2%89WORD/XXX%C3%A9%C2%A1%C2%B9%C3%A7%C2%9B%C2%AE%C3%A7%C2%A7%C2%BB%C3%A4%C2%BA%C2%A4%C3%A4%C2%BC%C2%9A%C3%A8%C2%AE%C2%AE%C3%A7%C2%BA%C2%AA%C3%A8%C2%A6%C2%8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file:///C:/Users/ThinkPad%20User/Desktop/%C3%A6%C2%8C%C2%81%C3%A6%C2%9C%C2%89WORD/XXX%C3%A9%C2%A1%C2%B9%C3%A7%C2%9B%C2%AE%C3%A7%C2%A7%C2%BB%C3%A4%C2%BA%C2%A4%C3%A4%C2%BC%C2%9A%C3%A8%C2%AE%C2%AE%C3%A7%C2%BA%C2%AA%C3%A8%C2%A6%C2%81.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I:\hzd\Desktop\_&#40644;&#27901;&#26635;\&#38468;&#20214;&#34920;&#26684;\&#20837;&#20249;&#21069;&#32852;&#26816;&#38144;&#39033;&#28165;&#21333;.xlsx" TargetMode="External"/><Relationship Id="rId23" Type="http://schemas.openxmlformats.org/officeDocument/2006/relationships/hyperlink" Target="file:///C:/Users/ThinkPad%20User/Desktop/%C3%A6%C2%8C%C2%81%C3%A6%C2%9C%C2%89WORD/XXX%C3%A9%C2%A1%C2%B9%C3%A7%C2%9B%C2%AE%C3%A7%C2%A7%C2%BB%C3%A4%C2%BA%C2%A4%C3%A4%C2%BC%C2%9A%C3%A8%C2%AE%C2%AE%C3%A7%C2%BA%C2%AA%C3%A8%C2%A6%C2%81.docx" TargetMode="External"/><Relationship Id="rId28" Type="http://schemas.openxmlformats.org/officeDocument/2006/relationships/hyperlink" Target="file:///C:/Users/ThinkPad%20User/Desktop/%C3%A6%C2%8C%C2%81%C3%A6%C2%9C%C2%89WORD/XXX%C3%A9%C2%A1%C2%B9%C3%A7%C2%9B%C2%AE%C3%A7%C2%A7%C2%BB%C3%A4%C2%BA%C2%A4%C3%A4%C2%BC%C2%9A%C3%A8%C2%AE%C2%AE%C3%A7%C2%BA%C2%AA%C3%A8%C2%A6%C2%81.docx" TargetMode="External"/><Relationship Id="rId10" Type="http://schemas.openxmlformats.org/officeDocument/2006/relationships/image" Target="media/image2.wmf"/><Relationship Id="rId19" Type="http://schemas.openxmlformats.org/officeDocument/2006/relationships/hyperlink" Target="file:///I:\hzd\Desktop\_&#40644;&#27901;&#26635;\&#38468;&#20214;\&#36136;&#30417;&#38468;&#20214;\&#20837;&#20249;&#39118;&#38505;&#25253;&#21578;.do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file:///I:\hzd\Desktop\_&#40644;&#27901;&#26635;\&#38468;&#20214;\&#36136;&#30417;&#38468;&#20214;\&#20998;&#25143;&#39564;&#25910;&#36136;&#37327;&#38382;&#39064;&#38144;&#39033;&#28165;&#21333;.xlsx" TargetMode="External"/><Relationship Id="rId22" Type="http://schemas.openxmlformats.org/officeDocument/2006/relationships/hyperlink" Target="file:///C:/Users/ThinkPad%20User/Desktop/%C3%A6%C2%8C%C2%81%C3%A6%C2%9C%C2%89WORD/XXX%C3%A9%C2%A1%C2%B9%C3%A7%C2%9B%C2%AE%C3%A7%C2%A7%C2%BB%C3%A4%C2%BA%C2%A4%C3%A4%C2%BC%C2%9A%C3%A8%C2%AE%C2%AE%C3%A7%C2%BA%C2%AA%C3%A8%C2%A6%C2%81.docx" TargetMode="External"/><Relationship Id="rId27" Type="http://schemas.openxmlformats.org/officeDocument/2006/relationships/hyperlink" Target="file:///C:/Users/ThinkPad%20User/Desktop/%C3%A6%C2%8C%C2%81%C3%A6%C2%9C%C2%89WORD/XXX%C3%A9%C2%A1%C2%B9%C3%A7%C2%9B%C2%AE%C3%A7%C2%A7%C2%BB%C3%A4%C2%BA%C2%A4%C3%A4%C2%BC%C2%9A%C3%A8%C2%AE%C2%AE%C3%A7%C2%BA%C2%AA%C3%A8%C2%A6%C2%81.docx" TargetMode="External"/><Relationship Id="rId30" Type="http://schemas.openxmlformats.org/officeDocument/2006/relationships/hyperlink" Target="file:///C:/Users/ThinkPad%20User/Desktop/%C3%A6%C2%8C%C2%81%C3%A6%C2%9C%C2%89WORD/XXX%C3%A9%C2%A1%C2%B9%C3%A7%C2%9B%C2%AE%C3%A7%C2%A7%C2%BB%C3%A4%C2%BA%C2%A4%C3%A4%C2%BC%C2%9A%C3%A8%C2%AE%C2%AE%C3%A7%C2%BA%C2%AA%C3%A8%C2%A6%C2%8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04510-28F0-459F-9871-6309268D0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12607</Words>
  <Characters>71860</Characters>
  <Application>Microsoft Office Word</Application>
  <DocSecurity>0</DocSecurity>
  <Lines>598</Lines>
  <Paragraphs>168</Paragraphs>
  <ScaleCrop>false</ScaleCrop>
  <Company>Microsoft</Company>
  <LinksUpToDate>false</LinksUpToDate>
  <CharactersWithSpaces>84299</CharactersWithSpaces>
  <SharedDoc>false</SharedDoc>
  <HLinks>
    <vt:vector size="78" baseType="variant">
      <vt:variant>
        <vt:i4>-342440537</vt:i4>
      </vt:variant>
      <vt:variant>
        <vt:i4>36</vt:i4>
      </vt:variant>
      <vt:variant>
        <vt:i4>0</vt:i4>
      </vt:variant>
      <vt:variant>
        <vt:i4>5</vt:i4>
      </vt:variant>
      <vt:variant>
        <vt:lpwstr>H:\PPT链接附件\品质考核表\(质检部)品质考核技术要点.pdf</vt:lpwstr>
      </vt:variant>
      <vt:variant>
        <vt:lpwstr/>
      </vt:variant>
      <vt:variant>
        <vt:i4>819561299</vt:i4>
      </vt:variant>
      <vt:variant>
        <vt:i4>33</vt:i4>
      </vt:variant>
      <vt:variant>
        <vt:i4>0</vt:i4>
      </vt:variant>
      <vt:variant>
        <vt:i4>5</vt:i4>
      </vt:variant>
      <vt:variant>
        <vt:lpwstr>H:\PPT链接附件\品质考核表\(院线)品质考核技术要点.pdf</vt:lpwstr>
      </vt:variant>
      <vt:variant>
        <vt:lpwstr/>
      </vt:variant>
      <vt:variant>
        <vt:i4>-1019124913</vt:i4>
      </vt:variant>
      <vt:variant>
        <vt:i4>30</vt:i4>
      </vt:variant>
      <vt:variant>
        <vt:i4>0</vt:i4>
      </vt:variant>
      <vt:variant>
        <vt:i4>5</vt:i4>
      </vt:variant>
      <vt:variant>
        <vt:lpwstr>H:\PPT链接附件\品质考核表\(百货)品质考核技术要点.pdf</vt:lpwstr>
      </vt:variant>
      <vt:variant>
        <vt:lpwstr/>
      </vt:variant>
      <vt:variant>
        <vt:i4>284263523</vt:i4>
      </vt:variant>
      <vt:variant>
        <vt:i4>27</vt:i4>
      </vt:variant>
      <vt:variant>
        <vt:i4>0</vt:i4>
      </vt:variant>
      <vt:variant>
        <vt:i4>5</vt:i4>
      </vt:variant>
      <vt:variant>
        <vt:lpwstr>H:\PPT链接附件\品质考核表\(酒店)品质考核技术要点.pdf</vt:lpwstr>
      </vt:variant>
      <vt:variant>
        <vt:lpwstr/>
      </vt:variant>
      <vt:variant>
        <vt:i4>-1971886950</vt:i4>
      </vt:variant>
      <vt:variant>
        <vt:i4>24</vt:i4>
      </vt:variant>
      <vt:variant>
        <vt:i4>0</vt:i4>
      </vt:variant>
      <vt:variant>
        <vt:i4>5</vt:i4>
      </vt:variant>
      <vt:variant>
        <vt:lpwstr>H:\PPT链接附件\品质考核表\(商管)品质考核技术要点——大商业内装.pdf</vt:lpwstr>
      </vt:variant>
      <vt:variant>
        <vt:lpwstr/>
      </vt:variant>
      <vt:variant>
        <vt:i4>595337289</vt:i4>
      </vt:variant>
      <vt:variant>
        <vt:i4>21</vt:i4>
      </vt:variant>
      <vt:variant>
        <vt:i4>0</vt:i4>
      </vt:variant>
      <vt:variant>
        <vt:i4>5</vt:i4>
      </vt:variant>
      <vt:variant>
        <vt:lpwstr>../Local Settings/Temp/Local Settings/Temp/Rar$DI00.797/5 第三章经营计划管理 - 设计考核表.doc</vt:lpwstr>
      </vt:variant>
      <vt:variant>
        <vt:lpwstr/>
      </vt:variant>
      <vt:variant>
        <vt:i4>583775103</vt:i4>
      </vt:variant>
      <vt:variant>
        <vt:i4>18</vt:i4>
      </vt:variant>
      <vt:variant>
        <vt:i4>0</vt:i4>
      </vt:variant>
      <vt:variant>
        <vt:i4>5</vt:i4>
      </vt:variant>
      <vt:variant>
        <vt:lpwstr>../Local Settings/Users/a/AppData/Roaming/Microsoft/Word/项目前期设计条件调查表.doc</vt:lpwstr>
      </vt:variant>
      <vt:variant>
        <vt:lpwstr/>
      </vt:variant>
      <vt:variant>
        <vt:i4>546003756</vt:i4>
      </vt:variant>
      <vt:variant>
        <vt:i4>15</vt:i4>
      </vt:variant>
      <vt:variant>
        <vt:i4>0</vt:i4>
      </vt:variant>
      <vt:variant>
        <vt:i4>5</vt:i4>
      </vt:variant>
      <vt:variant>
        <vt:lpwstr>../Local Settings/Temp/Local Settings/Temp/Rar$DI00.797/第6节 质量管理相关流程（无修订）10.14.docx</vt:lpwstr>
      </vt:variant>
      <vt:variant>
        <vt:lpwstr/>
      </vt:variant>
      <vt:variant>
        <vt:i4>93460915</vt:i4>
      </vt:variant>
      <vt:variant>
        <vt:i4>12</vt:i4>
      </vt:variant>
      <vt:variant>
        <vt:i4>0</vt:i4>
      </vt:variant>
      <vt:variant>
        <vt:i4>5</vt:i4>
      </vt:variant>
      <vt:variant>
        <vt:lpwstr>../Local Settings/Temp/Local Settings/Temp/Rar$DI00.797/图纸会签.pdf</vt:lpwstr>
      </vt:variant>
      <vt:variant>
        <vt:lpwstr/>
      </vt:variant>
      <vt:variant>
        <vt:i4>-2110788164</vt:i4>
      </vt:variant>
      <vt:variant>
        <vt:i4>9</vt:i4>
      </vt:variant>
      <vt:variant>
        <vt:i4>0</vt:i4>
      </vt:variant>
      <vt:variant>
        <vt:i4>5</vt:i4>
      </vt:variant>
      <vt:variant>
        <vt:lpwstr>../Local Settings/Temp/Local Settings/Temp/Rar$DI00.797/3-8  设计类业务发包管理.doc</vt:lpwstr>
      </vt:variant>
      <vt:variant>
        <vt:lpwstr/>
      </vt:variant>
      <vt:variant>
        <vt:i4>583775103</vt:i4>
      </vt:variant>
      <vt:variant>
        <vt:i4>6</vt:i4>
      </vt:variant>
      <vt:variant>
        <vt:i4>0</vt:i4>
      </vt:variant>
      <vt:variant>
        <vt:i4>5</vt:i4>
      </vt:variant>
      <vt:variant>
        <vt:lpwstr>../Local Settings/Users/a/AppData/Roaming/Microsoft/Word/项目前期设计条件调查表.doc</vt:lpwstr>
      </vt:variant>
      <vt:variant>
        <vt:lpwstr/>
      </vt:variant>
      <vt:variant>
        <vt:i4>546003756</vt:i4>
      </vt:variant>
      <vt:variant>
        <vt:i4>3</vt:i4>
      </vt:variant>
      <vt:variant>
        <vt:i4>0</vt:i4>
      </vt:variant>
      <vt:variant>
        <vt:i4>5</vt:i4>
      </vt:variant>
      <vt:variant>
        <vt:lpwstr>../Local Settings/Temp/Local Settings/Temp/Rar$DI00.797/第6节 质量管理相关流程（无修订）10.14.docx</vt:lpwstr>
      </vt:variant>
      <vt:variant>
        <vt:lpwstr/>
      </vt:variant>
      <vt:variant>
        <vt:i4>93460915</vt:i4>
      </vt:variant>
      <vt:variant>
        <vt:i4>0</vt:i4>
      </vt:variant>
      <vt:variant>
        <vt:i4>0</vt:i4>
      </vt:variant>
      <vt:variant>
        <vt:i4>5</vt:i4>
      </vt:variant>
      <vt:variant>
        <vt:lpwstr>../Local Settings/Temp/Local Settings/Temp/Rar$DI00.797/图纸会签.pdf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万达集团管理制度汇编</dc:title>
  <dc:subject/>
  <dc:creator>User</dc:creator>
  <cp:keywords/>
  <dc:description/>
  <cp:lastModifiedBy>王剑</cp:lastModifiedBy>
  <cp:revision>2</cp:revision>
  <cp:lastPrinted>2016-07-04T00:21:00Z</cp:lastPrinted>
  <dcterms:created xsi:type="dcterms:W3CDTF">2016-07-25T05:38:00Z</dcterms:created>
  <dcterms:modified xsi:type="dcterms:W3CDTF">2016-07-25T05:38:00Z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2052-6.4.0.1860</vt:lpwstr>
  </property>
</Properties>
</file>