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6ABC" w:rsidRDefault="001803D2">
      <w:pPr>
        <w:spacing w:after="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GROUP 5 - FINAL SUBMISSION</w:t>
      </w:r>
    </w:p>
    <w:p w:rsidR="009D6ABC" w:rsidRDefault="001803D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391150" cy="1804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1150" cy="1804988"/>
                    </a:xfrm>
                    <a:prstGeom prst="rect">
                      <a:avLst/>
                    </a:prstGeom>
                    <a:ln/>
                  </pic:spPr>
                </pic:pic>
              </a:graphicData>
            </a:graphic>
          </wp:inline>
        </w:drawing>
      </w:r>
    </w:p>
    <w:p w:rsidR="009D6ABC" w:rsidRDefault="001803D2">
      <w:pPr>
        <w:spacing w:after="0" w:line="48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 xml:space="preserve"> Tony Bejos</w:t>
      </w:r>
    </w:p>
    <w:p w:rsidR="009D6ABC" w:rsidRDefault="001803D2">
      <w:pPr>
        <w:spacing w:after="0" w:line="48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Matthew Flynn</w:t>
      </w:r>
    </w:p>
    <w:p w:rsidR="009D6ABC" w:rsidRDefault="001803D2">
      <w:pPr>
        <w:spacing w:after="0" w:line="48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Shivani Gupta</w:t>
      </w:r>
    </w:p>
    <w:p w:rsidR="009D6ABC" w:rsidRDefault="001803D2">
      <w:pPr>
        <w:spacing w:after="0" w:line="48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Robert Reed</w:t>
      </w:r>
    </w:p>
    <w:p w:rsidR="009D6ABC" w:rsidRDefault="001803D2">
      <w:pPr>
        <w:spacing w:after="0" w:line="48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Tanya Mendes</w:t>
      </w:r>
    </w:p>
    <w:p w:rsidR="009D6ABC" w:rsidRDefault="009D6ABC">
      <w:pPr>
        <w:spacing w:after="0" w:line="480" w:lineRule="auto"/>
        <w:rPr>
          <w:rFonts w:ascii="Times New Roman" w:eastAsia="Times New Roman" w:hAnsi="Times New Roman" w:cs="Times New Roman"/>
          <w:b/>
          <w:sz w:val="24"/>
          <w:szCs w:val="24"/>
        </w:rPr>
      </w:pPr>
    </w:p>
    <w:p w:rsidR="009D6ABC" w:rsidRDefault="009D6ABC">
      <w:pPr>
        <w:spacing w:after="0" w:line="480" w:lineRule="auto"/>
        <w:rPr>
          <w:rFonts w:ascii="Times New Roman" w:eastAsia="Times New Roman" w:hAnsi="Times New Roman" w:cs="Times New Roman"/>
          <w:b/>
          <w:sz w:val="24"/>
          <w:szCs w:val="24"/>
        </w:rPr>
      </w:pPr>
    </w:p>
    <w:p w:rsidR="009D6ABC" w:rsidRDefault="009D6ABC">
      <w:pPr>
        <w:spacing w:after="0" w:line="480" w:lineRule="auto"/>
        <w:rPr>
          <w:rFonts w:ascii="Times New Roman" w:eastAsia="Times New Roman" w:hAnsi="Times New Roman" w:cs="Times New Roman"/>
          <w:b/>
          <w:sz w:val="24"/>
          <w:szCs w:val="24"/>
        </w:rPr>
      </w:pPr>
    </w:p>
    <w:p w:rsidR="009D6ABC" w:rsidRDefault="009D6ABC">
      <w:pPr>
        <w:spacing w:after="0" w:line="480" w:lineRule="auto"/>
        <w:rPr>
          <w:rFonts w:ascii="Times New Roman" w:eastAsia="Times New Roman" w:hAnsi="Times New Roman" w:cs="Times New Roman"/>
          <w:b/>
          <w:sz w:val="24"/>
          <w:szCs w:val="24"/>
        </w:rPr>
      </w:pPr>
    </w:p>
    <w:p w:rsidR="009D6ABC" w:rsidRDefault="009D6ABC">
      <w:pPr>
        <w:spacing w:after="0" w:line="480" w:lineRule="auto"/>
        <w:rPr>
          <w:rFonts w:ascii="Times New Roman" w:eastAsia="Times New Roman" w:hAnsi="Times New Roman" w:cs="Times New Roman"/>
          <w:b/>
          <w:sz w:val="24"/>
          <w:szCs w:val="24"/>
        </w:rPr>
      </w:pPr>
    </w:p>
    <w:p w:rsidR="009D6ABC" w:rsidRDefault="009D6ABC">
      <w:pPr>
        <w:spacing w:after="0" w:line="480" w:lineRule="auto"/>
        <w:rPr>
          <w:rFonts w:ascii="Times New Roman" w:eastAsia="Times New Roman" w:hAnsi="Times New Roman" w:cs="Times New Roman"/>
          <w:b/>
          <w:sz w:val="24"/>
          <w:szCs w:val="24"/>
        </w:rPr>
      </w:pPr>
    </w:p>
    <w:p w:rsidR="009D6ABC" w:rsidRDefault="009D6ABC">
      <w:pPr>
        <w:spacing w:after="0" w:line="480" w:lineRule="auto"/>
        <w:rPr>
          <w:rFonts w:ascii="Times New Roman" w:eastAsia="Times New Roman" w:hAnsi="Times New Roman" w:cs="Times New Roman"/>
          <w:b/>
          <w:sz w:val="24"/>
          <w:szCs w:val="24"/>
        </w:rPr>
      </w:pPr>
    </w:p>
    <w:p w:rsidR="009D6ABC" w:rsidRDefault="009D6ABC">
      <w:pPr>
        <w:spacing w:after="0" w:line="480" w:lineRule="auto"/>
        <w:rPr>
          <w:rFonts w:ascii="Times New Roman" w:eastAsia="Times New Roman" w:hAnsi="Times New Roman" w:cs="Times New Roman"/>
          <w:b/>
          <w:sz w:val="24"/>
          <w:szCs w:val="24"/>
        </w:rPr>
      </w:pPr>
    </w:p>
    <w:p w:rsidR="009D6ABC" w:rsidRDefault="009D6ABC">
      <w:pPr>
        <w:spacing w:after="0" w:line="480" w:lineRule="auto"/>
        <w:rPr>
          <w:rFonts w:ascii="Times New Roman" w:eastAsia="Times New Roman" w:hAnsi="Times New Roman" w:cs="Times New Roman"/>
          <w:b/>
          <w:sz w:val="24"/>
          <w:szCs w:val="24"/>
        </w:rPr>
      </w:pPr>
    </w:p>
    <w:p w:rsidR="009D6ABC" w:rsidRDefault="009D6ABC">
      <w:pPr>
        <w:spacing w:after="0" w:line="480" w:lineRule="auto"/>
        <w:rPr>
          <w:rFonts w:ascii="Times New Roman" w:eastAsia="Times New Roman" w:hAnsi="Times New Roman" w:cs="Times New Roman"/>
          <w:b/>
          <w:sz w:val="24"/>
          <w:szCs w:val="24"/>
        </w:rPr>
      </w:pPr>
    </w:p>
    <w:p w:rsidR="002B1310" w:rsidRDefault="002B1310">
      <w:pPr>
        <w:spacing w:after="0" w:line="480" w:lineRule="auto"/>
        <w:rPr>
          <w:rFonts w:ascii="Times New Roman" w:eastAsia="Times New Roman" w:hAnsi="Times New Roman" w:cs="Times New Roman"/>
          <w:b/>
          <w:sz w:val="24"/>
          <w:szCs w:val="24"/>
        </w:rPr>
      </w:pPr>
    </w:p>
    <w:p w:rsidR="009D6ABC" w:rsidRDefault="001803D2">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9D6ABC" w:rsidRDefault="009D6ABC">
      <w:pPr>
        <w:spacing w:after="0" w:line="480" w:lineRule="auto"/>
        <w:rPr>
          <w:rFonts w:ascii="Times New Roman" w:eastAsia="Times New Roman" w:hAnsi="Times New Roman" w:cs="Times New Roman"/>
          <w:sz w:val="24"/>
          <w:szCs w:val="24"/>
        </w:rPr>
      </w:pPr>
    </w:p>
    <w:sdt>
      <w:sdtPr>
        <w:id w:val="-241721105"/>
        <w:docPartObj>
          <w:docPartGallery w:val="Table of Contents"/>
          <w:docPartUnique/>
        </w:docPartObj>
      </w:sdtPr>
      <w:sdtEndPr/>
      <w:sdtContent>
        <w:p w:rsidR="009314E8" w:rsidRDefault="001803D2">
          <w:pPr>
            <w:pStyle w:val="TOC1"/>
            <w:tabs>
              <w:tab w:val="right" w:pos="9350"/>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39084446" w:history="1">
            <w:r w:rsidR="009314E8" w:rsidRPr="000177C2">
              <w:rPr>
                <w:rStyle w:val="Hyperlink"/>
                <w:noProof/>
              </w:rPr>
              <w:t>Introduction</w:t>
            </w:r>
            <w:r w:rsidR="009314E8">
              <w:rPr>
                <w:noProof/>
                <w:webHidden/>
              </w:rPr>
              <w:tab/>
            </w:r>
            <w:r w:rsidR="009314E8">
              <w:rPr>
                <w:noProof/>
                <w:webHidden/>
              </w:rPr>
              <w:fldChar w:fldCharType="begin"/>
            </w:r>
            <w:r w:rsidR="009314E8">
              <w:rPr>
                <w:noProof/>
                <w:webHidden/>
              </w:rPr>
              <w:instrText xml:space="preserve"> PAGEREF _Toc39084446 \h </w:instrText>
            </w:r>
            <w:r w:rsidR="009314E8">
              <w:rPr>
                <w:noProof/>
                <w:webHidden/>
              </w:rPr>
            </w:r>
            <w:r w:rsidR="009314E8">
              <w:rPr>
                <w:noProof/>
                <w:webHidden/>
              </w:rPr>
              <w:fldChar w:fldCharType="separate"/>
            </w:r>
            <w:r w:rsidR="009314E8">
              <w:rPr>
                <w:noProof/>
                <w:webHidden/>
              </w:rPr>
              <w:t>3</w:t>
            </w:r>
            <w:r w:rsidR="009314E8">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47" w:history="1">
            <w:r w:rsidRPr="000177C2">
              <w:rPr>
                <w:rStyle w:val="Hyperlink"/>
                <w:noProof/>
              </w:rPr>
              <w:t>Overview of Analysis</w:t>
            </w:r>
            <w:r>
              <w:rPr>
                <w:noProof/>
                <w:webHidden/>
              </w:rPr>
              <w:tab/>
            </w:r>
            <w:r>
              <w:rPr>
                <w:noProof/>
                <w:webHidden/>
              </w:rPr>
              <w:fldChar w:fldCharType="begin"/>
            </w:r>
            <w:r>
              <w:rPr>
                <w:noProof/>
                <w:webHidden/>
              </w:rPr>
              <w:instrText xml:space="preserve"> PAGEREF _Toc39084447 \h </w:instrText>
            </w:r>
            <w:r>
              <w:rPr>
                <w:noProof/>
                <w:webHidden/>
              </w:rPr>
            </w:r>
            <w:r>
              <w:rPr>
                <w:noProof/>
                <w:webHidden/>
              </w:rPr>
              <w:fldChar w:fldCharType="separate"/>
            </w:r>
            <w:r>
              <w:rPr>
                <w:noProof/>
                <w:webHidden/>
              </w:rPr>
              <w:t>3</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48" w:history="1">
            <w:r w:rsidRPr="000177C2">
              <w:rPr>
                <w:rStyle w:val="Hyperlink"/>
                <w:noProof/>
              </w:rPr>
              <w:t>Data Collection</w:t>
            </w:r>
            <w:r>
              <w:rPr>
                <w:noProof/>
                <w:webHidden/>
              </w:rPr>
              <w:tab/>
            </w:r>
            <w:r>
              <w:rPr>
                <w:noProof/>
                <w:webHidden/>
              </w:rPr>
              <w:fldChar w:fldCharType="begin"/>
            </w:r>
            <w:r>
              <w:rPr>
                <w:noProof/>
                <w:webHidden/>
              </w:rPr>
              <w:instrText xml:space="preserve"> PAGEREF _Toc39084448 \h </w:instrText>
            </w:r>
            <w:r>
              <w:rPr>
                <w:noProof/>
                <w:webHidden/>
              </w:rPr>
            </w:r>
            <w:r>
              <w:rPr>
                <w:noProof/>
                <w:webHidden/>
              </w:rPr>
              <w:fldChar w:fldCharType="separate"/>
            </w:r>
            <w:r>
              <w:rPr>
                <w:noProof/>
                <w:webHidden/>
              </w:rPr>
              <w:t>4</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49" w:history="1">
            <w:r w:rsidRPr="000177C2">
              <w:rPr>
                <w:rStyle w:val="Hyperlink"/>
                <w:noProof/>
              </w:rPr>
              <w:t>Data Cleaning</w:t>
            </w:r>
            <w:r>
              <w:rPr>
                <w:noProof/>
                <w:webHidden/>
              </w:rPr>
              <w:tab/>
            </w:r>
            <w:r>
              <w:rPr>
                <w:noProof/>
                <w:webHidden/>
              </w:rPr>
              <w:fldChar w:fldCharType="begin"/>
            </w:r>
            <w:r>
              <w:rPr>
                <w:noProof/>
                <w:webHidden/>
              </w:rPr>
              <w:instrText xml:space="preserve"> PAGEREF _Toc39084449 \h </w:instrText>
            </w:r>
            <w:r>
              <w:rPr>
                <w:noProof/>
                <w:webHidden/>
              </w:rPr>
            </w:r>
            <w:r>
              <w:rPr>
                <w:noProof/>
                <w:webHidden/>
              </w:rPr>
              <w:fldChar w:fldCharType="separate"/>
            </w:r>
            <w:r>
              <w:rPr>
                <w:noProof/>
                <w:webHidden/>
              </w:rPr>
              <w:t>5</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50" w:history="1">
            <w:r w:rsidRPr="000177C2">
              <w:rPr>
                <w:rStyle w:val="Hyperlink"/>
                <w:noProof/>
              </w:rPr>
              <w:t>Dataset Characteristics</w:t>
            </w:r>
            <w:r>
              <w:rPr>
                <w:noProof/>
                <w:webHidden/>
              </w:rPr>
              <w:tab/>
            </w:r>
            <w:r>
              <w:rPr>
                <w:noProof/>
                <w:webHidden/>
              </w:rPr>
              <w:fldChar w:fldCharType="begin"/>
            </w:r>
            <w:r>
              <w:rPr>
                <w:noProof/>
                <w:webHidden/>
              </w:rPr>
              <w:instrText xml:space="preserve"> PAGEREF _Toc39084450 \h </w:instrText>
            </w:r>
            <w:r>
              <w:rPr>
                <w:noProof/>
                <w:webHidden/>
              </w:rPr>
            </w:r>
            <w:r>
              <w:rPr>
                <w:noProof/>
                <w:webHidden/>
              </w:rPr>
              <w:fldChar w:fldCharType="separate"/>
            </w:r>
            <w:r>
              <w:rPr>
                <w:noProof/>
                <w:webHidden/>
              </w:rPr>
              <w:t>5</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51" w:history="1">
            <w:r w:rsidRPr="000177C2">
              <w:rPr>
                <w:rStyle w:val="Hyperlink"/>
                <w:noProof/>
              </w:rPr>
              <w:t>Modeling</w:t>
            </w:r>
            <w:r>
              <w:rPr>
                <w:noProof/>
                <w:webHidden/>
              </w:rPr>
              <w:tab/>
            </w:r>
            <w:r>
              <w:rPr>
                <w:noProof/>
                <w:webHidden/>
              </w:rPr>
              <w:fldChar w:fldCharType="begin"/>
            </w:r>
            <w:r>
              <w:rPr>
                <w:noProof/>
                <w:webHidden/>
              </w:rPr>
              <w:instrText xml:space="preserve"> PAGEREF _Toc39084451 \h </w:instrText>
            </w:r>
            <w:r>
              <w:rPr>
                <w:noProof/>
                <w:webHidden/>
              </w:rPr>
            </w:r>
            <w:r>
              <w:rPr>
                <w:noProof/>
                <w:webHidden/>
              </w:rPr>
              <w:fldChar w:fldCharType="separate"/>
            </w:r>
            <w:r>
              <w:rPr>
                <w:noProof/>
                <w:webHidden/>
              </w:rPr>
              <w:t>6</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52" w:history="1">
            <w:r w:rsidRPr="000177C2">
              <w:rPr>
                <w:rStyle w:val="Hyperlink"/>
                <w:noProof/>
              </w:rPr>
              <w:t>Model Findings/Discoveries</w:t>
            </w:r>
            <w:r>
              <w:rPr>
                <w:noProof/>
                <w:webHidden/>
              </w:rPr>
              <w:tab/>
            </w:r>
            <w:r>
              <w:rPr>
                <w:noProof/>
                <w:webHidden/>
              </w:rPr>
              <w:fldChar w:fldCharType="begin"/>
            </w:r>
            <w:r>
              <w:rPr>
                <w:noProof/>
                <w:webHidden/>
              </w:rPr>
              <w:instrText xml:space="preserve"> PAGEREF _Toc39084452 \h </w:instrText>
            </w:r>
            <w:r>
              <w:rPr>
                <w:noProof/>
                <w:webHidden/>
              </w:rPr>
            </w:r>
            <w:r>
              <w:rPr>
                <w:noProof/>
                <w:webHidden/>
              </w:rPr>
              <w:fldChar w:fldCharType="separate"/>
            </w:r>
            <w:r>
              <w:rPr>
                <w:noProof/>
                <w:webHidden/>
              </w:rPr>
              <w:t>6</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53" w:history="1">
            <w:r w:rsidRPr="000177C2">
              <w:rPr>
                <w:rStyle w:val="Hyperlink"/>
                <w:noProof/>
              </w:rPr>
              <w:t>Industry and Market Analysis</w:t>
            </w:r>
            <w:r>
              <w:rPr>
                <w:noProof/>
                <w:webHidden/>
              </w:rPr>
              <w:tab/>
            </w:r>
            <w:r>
              <w:rPr>
                <w:noProof/>
                <w:webHidden/>
              </w:rPr>
              <w:fldChar w:fldCharType="begin"/>
            </w:r>
            <w:r>
              <w:rPr>
                <w:noProof/>
                <w:webHidden/>
              </w:rPr>
              <w:instrText xml:space="preserve"> PAGEREF _Toc39084453 \h </w:instrText>
            </w:r>
            <w:r>
              <w:rPr>
                <w:noProof/>
                <w:webHidden/>
              </w:rPr>
            </w:r>
            <w:r>
              <w:rPr>
                <w:noProof/>
                <w:webHidden/>
              </w:rPr>
              <w:fldChar w:fldCharType="separate"/>
            </w:r>
            <w:r>
              <w:rPr>
                <w:noProof/>
                <w:webHidden/>
              </w:rPr>
              <w:t>7</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54" w:history="1">
            <w:r w:rsidRPr="000177C2">
              <w:rPr>
                <w:rStyle w:val="Hyperlink"/>
                <w:noProof/>
              </w:rPr>
              <w:t>Sentiment Analysis</w:t>
            </w:r>
            <w:r>
              <w:rPr>
                <w:noProof/>
                <w:webHidden/>
              </w:rPr>
              <w:tab/>
            </w:r>
            <w:r>
              <w:rPr>
                <w:noProof/>
                <w:webHidden/>
              </w:rPr>
              <w:fldChar w:fldCharType="begin"/>
            </w:r>
            <w:r>
              <w:rPr>
                <w:noProof/>
                <w:webHidden/>
              </w:rPr>
              <w:instrText xml:space="preserve"> PAGEREF _Toc39084454 \h </w:instrText>
            </w:r>
            <w:r>
              <w:rPr>
                <w:noProof/>
                <w:webHidden/>
              </w:rPr>
            </w:r>
            <w:r>
              <w:rPr>
                <w:noProof/>
                <w:webHidden/>
              </w:rPr>
              <w:fldChar w:fldCharType="separate"/>
            </w:r>
            <w:r>
              <w:rPr>
                <w:noProof/>
                <w:webHidden/>
              </w:rPr>
              <w:t>8</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55" w:history="1">
            <w:r w:rsidRPr="000177C2">
              <w:rPr>
                <w:rStyle w:val="Hyperlink"/>
                <w:noProof/>
              </w:rPr>
              <w:t>Sales Analysis</w:t>
            </w:r>
            <w:r>
              <w:rPr>
                <w:noProof/>
                <w:webHidden/>
              </w:rPr>
              <w:tab/>
            </w:r>
            <w:r>
              <w:rPr>
                <w:noProof/>
                <w:webHidden/>
              </w:rPr>
              <w:fldChar w:fldCharType="begin"/>
            </w:r>
            <w:r>
              <w:rPr>
                <w:noProof/>
                <w:webHidden/>
              </w:rPr>
              <w:instrText xml:space="preserve"> PAGEREF _Toc39084455 \h </w:instrText>
            </w:r>
            <w:r>
              <w:rPr>
                <w:noProof/>
                <w:webHidden/>
              </w:rPr>
            </w:r>
            <w:r>
              <w:rPr>
                <w:noProof/>
                <w:webHidden/>
              </w:rPr>
              <w:fldChar w:fldCharType="separate"/>
            </w:r>
            <w:r>
              <w:rPr>
                <w:noProof/>
                <w:webHidden/>
              </w:rPr>
              <w:t>9</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56" w:history="1">
            <w:r w:rsidRPr="000177C2">
              <w:rPr>
                <w:rStyle w:val="Hyperlink"/>
                <w:noProof/>
              </w:rPr>
              <w:t>Recommendations</w:t>
            </w:r>
            <w:r>
              <w:rPr>
                <w:noProof/>
                <w:webHidden/>
              </w:rPr>
              <w:tab/>
            </w:r>
            <w:r>
              <w:rPr>
                <w:noProof/>
                <w:webHidden/>
              </w:rPr>
              <w:fldChar w:fldCharType="begin"/>
            </w:r>
            <w:r>
              <w:rPr>
                <w:noProof/>
                <w:webHidden/>
              </w:rPr>
              <w:instrText xml:space="preserve"> PAGEREF _Toc39084456 \h </w:instrText>
            </w:r>
            <w:r>
              <w:rPr>
                <w:noProof/>
                <w:webHidden/>
              </w:rPr>
            </w:r>
            <w:r>
              <w:rPr>
                <w:noProof/>
                <w:webHidden/>
              </w:rPr>
              <w:fldChar w:fldCharType="separate"/>
            </w:r>
            <w:r>
              <w:rPr>
                <w:noProof/>
                <w:webHidden/>
              </w:rPr>
              <w:t>9</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57" w:history="1">
            <w:r w:rsidRPr="000177C2">
              <w:rPr>
                <w:rStyle w:val="Hyperlink"/>
                <w:noProof/>
              </w:rPr>
              <w:t>Conclusion</w:t>
            </w:r>
            <w:r>
              <w:rPr>
                <w:noProof/>
                <w:webHidden/>
              </w:rPr>
              <w:tab/>
            </w:r>
            <w:r>
              <w:rPr>
                <w:noProof/>
                <w:webHidden/>
              </w:rPr>
              <w:fldChar w:fldCharType="begin"/>
            </w:r>
            <w:r>
              <w:rPr>
                <w:noProof/>
                <w:webHidden/>
              </w:rPr>
              <w:instrText xml:space="preserve"> PAGEREF _Toc39084457 \h </w:instrText>
            </w:r>
            <w:r>
              <w:rPr>
                <w:noProof/>
                <w:webHidden/>
              </w:rPr>
            </w:r>
            <w:r>
              <w:rPr>
                <w:noProof/>
                <w:webHidden/>
              </w:rPr>
              <w:fldChar w:fldCharType="separate"/>
            </w:r>
            <w:r>
              <w:rPr>
                <w:noProof/>
                <w:webHidden/>
              </w:rPr>
              <w:t>10</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58" w:history="1">
            <w:r w:rsidRPr="000177C2">
              <w:rPr>
                <w:rStyle w:val="Hyperlink"/>
                <w:noProof/>
              </w:rPr>
              <w:t>Appendix</w:t>
            </w:r>
            <w:r>
              <w:rPr>
                <w:noProof/>
                <w:webHidden/>
              </w:rPr>
              <w:tab/>
            </w:r>
            <w:r>
              <w:rPr>
                <w:noProof/>
                <w:webHidden/>
              </w:rPr>
              <w:fldChar w:fldCharType="begin"/>
            </w:r>
            <w:r>
              <w:rPr>
                <w:noProof/>
                <w:webHidden/>
              </w:rPr>
              <w:instrText xml:space="preserve"> PAGEREF _Toc39084458 \h </w:instrText>
            </w:r>
            <w:r>
              <w:rPr>
                <w:noProof/>
                <w:webHidden/>
              </w:rPr>
            </w:r>
            <w:r>
              <w:rPr>
                <w:noProof/>
                <w:webHidden/>
              </w:rPr>
              <w:fldChar w:fldCharType="separate"/>
            </w:r>
            <w:r>
              <w:rPr>
                <w:noProof/>
                <w:webHidden/>
              </w:rPr>
              <w:t>11</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59" w:history="1">
            <w:r w:rsidRPr="000177C2">
              <w:rPr>
                <w:rStyle w:val="Hyperlink"/>
                <w:noProof/>
              </w:rPr>
              <w:t>Exhibit 1</w:t>
            </w:r>
            <w:r>
              <w:rPr>
                <w:noProof/>
                <w:webHidden/>
              </w:rPr>
              <w:tab/>
            </w:r>
            <w:r>
              <w:rPr>
                <w:noProof/>
                <w:webHidden/>
              </w:rPr>
              <w:fldChar w:fldCharType="begin"/>
            </w:r>
            <w:r>
              <w:rPr>
                <w:noProof/>
                <w:webHidden/>
              </w:rPr>
              <w:instrText xml:space="preserve"> PAGEREF _Toc39084459 \h </w:instrText>
            </w:r>
            <w:r>
              <w:rPr>
                <w:noProof/>
                <w:webHidden/>
              </w:rPr>
            </w:r>
            <w:r>
              <w:rPr>
                <w:noProof/>
                <w:webHidden/>
              </w:rPr>
              <w:fldChar w:fldCharType="separate"/>
            </w:r>
            <w:r>
              <w:rPr>
                <w:noProof/>
                <w:webHidden/>
              </w:rPr>
              <w:t>12</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60" w:history="1">
            <w:r w:rsidRPr="000177C2">
              <w:rPr>
                <w:rStyle w:val="Hyperlink"/>
                <w:noProof/>
              </w:rPr>
              <w:t>Exhibit 2</w:t>
            </w:r>
            <w:r>
              <w:rPr>
                <w:noProof/>
                <w:webHidden/>
              </w:rPr>
              <w:tab/>
            </w:r>
            <w:r>
              <w:rPr>
                <w:noProof/>
                <w:webHidden/>
              </w:rPr>
              <w:fldChar w:fldCharType="begin"/>
            </w:r>
            <w:r>
              <w:rPr>
                <w:noProof/>
                <w:webHidden/>
              </w:rPr>
              <w:instrText xml:space="preserve"> PAGEREF _Toc39084460 \h </w:instrText>
            </w:r>
            <w:r>
              <w:rPr>
                <w:noProof/>
                <w:webHidden/>
              </w:rPr>
            </w:r>
            <w:r>
              <w:rPr>
                <w:noProof/>
                <w:webHidden/>
              </w:rPr>
              <w:fldChar w:fldCharType="separate"/>
            </w:r>
            <w:r>
              <w:rPr>
                <w:noProof/>
                <w:webHidden/>
              </w:rPr>
              <w:t>13</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61" w:history="1">
            <w:r w:rsidRPr="000177C2">
              <w:rPr>
                <w:rStyle w:val="Hyperlink"/>
                <w:noProof/>
              </w:rPr>
              <w:t>Exhibit 3</w:t>
            </w:r>
            <w:r>
              <w:rPr>
                <w:noProof/>
                <w:webHidden/>
              </w:rPr>
              <w:tab/>
            </w:r>
            <w:r>
              <w:rPr>
                <w:noProof/>
                <w:webHidden/>
              </w:rPr>
              <w:fldChar w:fldCharType="begin"/>
            </w:r>
            <w:r>
              <w:rPr>
                <w:noProof/>
                <w:webHidden/>
              </w:rPr>
              <w:instrText xml:space="preserve"> PAGEREF _Toc39084461 \h </w:instrText>
            </w:r>
            <w:r>
              <w:rPr>
                <w:noProof/>
                <w:webHidden/>
              </w:rPr>
            </w:r>
            <w:r>
              <w:rPr>
                <w:noProof/>
                <w:webHidden/>
              </w:rPr>
              <w:fldChar w:fldCharType="separate"/>
            </w:r>
            <w:r>
              <w:rPr>
                <w:noProof/>
                <w:webHidden/>
              </w:rPr>
              <w:t>14</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62" w:history="1">
            <w:r w:rsidRPr="000177C2">
              <w:rPr>
                <w:rStyle w:val="Hyperlink"/>
                <w:noProof/>
              </w:rPr>
              <w:t>Exhibit 4</w:t>
            </w:r>
            <w:r>
              <w:rPr>
                <w:noProof/>
                <w:webHidden/>
              </w:rPr>
              <w:tab/>
            </w:r>
            <w:r>
              <w:rPr>
                <w:noProof/>
                <w:webHidden/>
              </w:rPr>
              <w:fldChar w:fldCharType="begin"/>
            </w:r>
            <w:r>
              <w:rPr>
                <w:noProof/>
                <w:webHidden/>
              </w:rPr>
              <w:instrText xml:space="preserve"> PAGEREF _Toc39084462 \h </w:instrText>
            </w:r>
            <w:r>
              <w:rPr>
                <w:noProof/>
                <w:webHidden/>
              </w:rPr>
            </w:r>
            <w:r>
              <w:rPr>
                <w:noProof/>
                <w:webHidden/>
              </w:rPr>
              <w:fldChar w:fldCharType="separate"/>
            </w:r>
            <w:r>
              <w:rPr>
                <w:noProof/>
                <w:webHidden/>
              </w:rPr>
              <w:t>15</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63" w:history="1">
            <w:r w:rsidRPr="000177C2">
              <w:rPr>
                <w:rStyle w:val="Hyperlink"/>
                <w:noProof/>
              </w:rPr>
              <w:t>Exhibit 5</w:t>
            </w:r>
            <w:r>
              <w:rPr>
                <w:noProof/>
                <w:webHidden/>
              </w:rPr>
              <w:tab/>
            </w:r>
            <w:r>
              <w:rPr>
                <w:noProof/>
                <w:webHidden/>
              </w:rPr>
              <w:fldChar w:fldCharType="begin"/>
            </w:r>
            <w:r>
              <w:rPr>
                <w:noProof/>
                <w:webHidden/>
              </w:rPr>
              <w:instrText xml:space="preserve"> PAGEREF _Toc39084463 \h </w:instrText>
            </w:r>
            <w:r>
              <w:rPr>
                <w:noProof/>
                <w:webHidden/>
              </w:rPr>
            </w:r>
            <w:r>
              <w:rPr>
                <w:noProof/>
                <w:webHidden/>
              </w:rPr>
              <w:fldChar w:fldCharType="separate"/>
            </w:r>
            <w:r>
              <w:rPr>
                <w:noProof/>
                <w:webHidden/>
              </w:rPr>
              <w:t>16</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64" w:history="1">
            <w:r w:rsidRPr="000177C2">
              <w:rPr>
                <w:rStyle w:val="Hyperlink"/>
                <w:noProof/>
              </w:rPr>
              <w:t>Exhibit 6</w:t>
            </w:r>
            <w:r>
              <w:rPr>
                <w:noProof/>
                <w:webHidden/>
              </w:rPr>
              <w:tab/>
            </w:r>
            <w:r>
              <w:rPr>
                <w:noProof/>
                <w:webHidden/>
              </w:rPr>
              <w:fldChar w:fldCharType="begin"/>
            </w:r>
            <w:r>
              <w:rPr>
                <w:noProof/>
                <w:webHidden/>
              </w:rPr>
              <w:instrText xml:space="preserve"> PAGEREF _Toc39084464 \h </w:instrText>
            </w:r>
            <w:r>
              <w:rPr>
                <w:noProof/>
                <w:webHidden/>
              </w:rPr>
            </w:r>
            <w:r>
              <w:rPr>
                <w:noProof/>
                <w:webHidden/>
              </w:rPr>
              <w:fldChar w:fldCharType="separate"/>
            </w:r>
            <w:r>
              <w:rPr>
                <w:noProof/>
                <w:webHidden/>
              </w:rPr>
              <w:t>17</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65" w:history="1">
            <w:r w:rsidRPr="000177C2">
              <w:rPr>
                <w:rStyle w:val="Hyperlink"/>
                <w:noProof/>
              </w:rPr>
              <w:t>Exhibit 7</w:t>
            </w:r>
            <w:r>
              <w:rPr>
                <w:noProof/>
                <w:webHidden/>
              </w:rPr>
              <w:tab/>
            </w:r>
            <w:r>
              <w:rPr>
                <w:noProof/>
                <w:webHidden/>
              </w:rPr>
              <w:fldChar w:fldCharType="begin"/>
            </w:r>
            <w:r>
              <w:rPr>
                <w:noProof/>
                <w:webHidden/>
              </w:rPr>
              <w:instrText xml:space="preserve"> PAGEREF _Toc39084465 \h </w:instrText>
            </w:r>
            <w:r>
              <w:rPr>
                <w:noProof/>
                <w:webHidden/>
              </w:rPr>
            </w:r>
            <w:r>
              <w:rPr>
                <w:noProof/>
                <w:webHidden/>
              </w:rPr>
              <w:fldChar w:fldCharType="separate"/>
            </w:r>
            <w:r>
              <w:rPr>
                <w:noProof/>
                <w:webHidden/>
              </w:rPr>
              <w:t>18</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66" w:history="1">
            <w:r w:rsidRPr="000177C2">
              <w:rPr>
                <w:rStyle w:val="Hyperlink"/>
                <w:noProof/>
              </w:rPr>
              <w:t>Exhibit 8</w:t>
            </w:r>
            <w:r>
              <w:rPr>
                <w:noProof/>
                <w:webHidden/>
              </w:rPr>
              <w:tab/>
            </w:r>
            <w:r>
              <w:rPr>
                <w:noProof/>
                <w:webHidden/>
              </w:rPr>
              <w:fldChar w:fldCharType="begin"/>
            </w:r>
            <w:r>
              <w:rPr>
                <w:noProof/>
                <w:webHidden/>
              </w:rPr>
              <w:instrText xml:space="preserve"> PAGEREF _Toc39084466 \h </w:instrText>
            </w:r>
            <w:r>
              <w:rPr>
                <w:noProof/>
                <w:webHidden/>
              </w:rPr>
            </w:r>
            <w:r>
              <w:rPr>
                <w:noProof/>
                <w:webHidden/>
              </w:rPr>
              <w:fldChar w:fldCharType="separate"/>
            </w:r>
            <w:r>
              <w:rPr>
                <w:noProof/>
                <w:webHidden/>
              </w:rPr>
              <w:t>19</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67" w:history="1">
            <w:r w:rsidRPr="000177C2">
              <w:rPr>
                <w:rStyle w:val="Hyperlink"/>
                <w:noProof/>
              </w:rPr>
              <w:t>Exhibit 9</w:t>
            </w:r>
            <w:r>
              <w:rPr>
                <w:noProof/>
                <w:webHidden/>
              </w:rPr>
              <w:tab/>
            </w:r>
            <w:r>
              <w:rPr>
                <w:noProof/>
                <w:webHidden/>
              </w:rPr>
              <w:fldChar w:fldCharType="begin"/>
            </w:r>
            <w:r>
              <w:rPr>
                <w:noProof/>
                <w:webHidden/>
              </w:rPr>
              <w:instrText xml:space="preserve"> PAGEREF _Toc39084467 \h </w:instrText>
            </w:r>
            <w:r>
              <w:rPr>
                <w:noProof/>
                <w:webHidden/>
              </w:rPr>
            </w:r>
            <w:r>
              <w:rPr>
                <w:noProof/>
                <w:webHidden/>
              </w:rPr>
              <w:fldChar w:fldCharType="separate"/>
            </w:r>
            <w:r>
              <w:rPr>
                <w:noProof/>
                <w:webHidden/>
              </w:rPr>
              <w:t>20</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68" w:history="1">
            <w:r w:rsidRPr="000177C2">
              <w:rPr>
                <w:rStyle w:val="Hyperlink"/>
                <w:noProof/>
              </w:rPr>
              <w:t>Exhibit 10</w:t>
            </w:r>
            <w:r>
              <w:rPr>
                <w:noProof/>
                <w:webHidden/>
              </w:rPr>
              <w:tab/>
            </w:r>
            <w:r>
              <w:rPr>
                <w:noProof/>
                <w:webHidden/>
              </w:rPr>
              <w:fldChar w:fldCharType="begin"/>
            </w:r>
            <w:r>
              <w:rPr>
                <w:noProof/>
                <w:webHidden/>
              </w:rPr>
              <w:instrText xml:space="preserve"> PAGEREF _Toc39084468 \h </w:instrText>
            </w:r>
            <w:r>
              <w:rPr>
                <w:noProof/>
                <w:webHidden/>
              </w:rPr>
            </w:r>
            <w:r>
              <w:rPr>
                <w:noProof/>
                <w:webHidden/>
              </w:rPr>
              <w:fldChar w:fldCharType="separate"/>
            </w:r>
            <w:r>
              <w:rPr>
                <w:noProof/>
                <w:webHidden/>
              </w:rPr>
              <w:t>21</w:t>
            </w:r>
            <w:r>
              <w:rPr>
                <w:noProof/>
                <w:webHidden/>
              </w:rPr>
              <w:fldChar w:fldCharType="end"/>
            </w:r>
          </w:hyperlink>
        </w:p>
        <w:p w:rsidR="009314E8" w:rsidRDefault="009314E8">
          <w:pPr>
            <w:pStyle w:val="TOC1"/>
            <w:tabs>
              <w:tab w:val="right" w:pos="9350"/>
            </w:tabs>
            <w:rPr>
              <w:rFonts w:asciiTheme="minorHAnsi" w:eastAsiaTheme="minorEastAsia" w:hAnsiTheme="minorHAnsi" w:cstheme="minorBidi"/>
              <w:noProof/>
              <w:sz w:val="24"/>
              <w:szCs w:val="24"/>
            </w:rPr>
          </w:pPr>
          <w:hyperlink w:anchor="_Toc39084469" w:history="1">
            <w:r w:rsidRPr="000177C2">
              <w:rPr>
                <w:rStyle w:val="Hyperlink"/>
                <w:noProof/>
              </w:rPr>
              <w:t>Works Cited</w:t>
            </w:r>
            <w:r>
              <w:rPr>
                <w:noProof/>
                <w:webHidden/>
              </w:rPr>
              <w:tab/>
            </w:r>
            <w:r>
              <w:rPr>
                <w:noProof/>
                <w:webHidden/>
              </w:rPr>
              <w:fldChar w:fldCharType="begin"/>
            </w:r>
            <w:r>
              <w:rPr>
                <w:noProof/>
                <w:webHidden/>
              </w:rPr>
              <w:instrText xml:space="preserve"> PAGEREF _Toc39084469 \h </w:instrText>
            </w:r>
            <w:r>
              <w:rPr>
                <w:noProof/>
                <w:webHidden/>
              </w:rPr>
            </w:r>
            <w:r>
              <w:rPr>
                <w:noProof/>
                <w:webHidden/>
              </w:rPr>
              <w:fldChar w:fldCharType="separate"/>
            </w:r>
            <w:r>
              <w:rPr>
                <w:noProof/>
                <w:webHidden/>
              </w:rPr>
              <w:t>22</w:t>
            </w:r>
            <w:r>
              <w:rPr>
                <w:noProof/>
                <w:webHidden/>
              </w:rPr>
              <w:fldChar w:fldCharType="end"/>
            </w:r>
          </w:hyperlink>
        </w:p>
        <w:p w:rsidR="009D6ABC" w:rsidRDefault="001803D2">
          <w:pPr>
            <w:tabs>
              <w:tab w:val="right" w:pos="9360"/>
            </w:tabs>
            <w:spacing w:before="200" w:after="80" w:line="240" w:lineRule="auto"/>
            <w:rPr>
              <w:sz w:val="24"/>
              <w:szCs w:val="24"/>
            </w:rPr>
          </w:pPr>
          <w:r>
            <w:fldChar w:fldCharType="end"/>
          </w:r>
        </w:p>
      </w:sdtContent>
    </w:sdt>
    <w:p w:rsidR="009D6ABC" w:rsidRDefault="009D6ABC">
      <w:pPr>
        <w:spacing w:after="0" w:line="480" w:lineRule="auto"/>
        <w:rPr>
          <w:rFonts w:ascii="Times New Roman" w:eastAsia="Times New Roman" w:hAnsi="Times New Roman" w:cs="Times New Roman"/>
          <w:sz w:val="24"/>
          <w:szCs w:val="24"/>
        </w:rPr>
      </w:pPr>
    </w:p>
    <w:p w:rsidR="009D6ABC" w:rsidRDefault="009D6ABC">
      <w:pPr>
        <w:spacing w:after="0" w:line="480" w:lineRule="auto"/>
        <w:rPr>
          <w:rFonts w:ascii="Times New Roman" w:eastAsia="Times New Roman" w:hAnsi="Times New Roman" w:cs="Times New Roman"/>
          <w:sz w:val="24"/>
          <w:szCs w:val="24"/>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1803D2">
      <w:pPr>
        <w:pStyle w:val="Heading1"/>
        <w:spacing w:after="0" w:line="480" w:lineRule="auto"/>
        <w:rPr>
          <w:sz w:val="24"/>
          <w:szCs w:val="24"/>
        </w:rPr>
      </w:pPr>
      <w:bookmarkStart w:id="0" w:name="_Toc39084446"/>
      <w:r>
        <w:rPr>
          <w:sz w:val="24"/>
          <w:szCs w:val="24"/>
          <w:u w:val="single"/>
        </w:rPr>
        <w:lastRenderedPageBreak/>
        <w:t>Introduction</w:t>
      </w:r>
      <w:bookmarkEnd w:id="0"/>
      <w:r>
        <w:rPr>
          <w:sz w:val="24"/>
          <w:szCs w:val="24"/>
        </w:rPr>
        <w:t xml:space="preserve"> </w:t>
      </w:r>
    </w:p>
    <w:p w:rsidR="009D6ABC" w:rsidRDefault="001803D2">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Emerald Green Inc. is a lawn care and landscaping service that has been operating in the Piedmont Triad in North Carolina since 1999. It is a family-run b</w:t>
      </w:r>
      <w:r>
        <w:rPr>
          <w:rFonts w:ascii="Times New Roman" w:eastAsia="Times New Roman" w:hAnsi="Times New Roman" w:cs="Times New Roman"/>
          <w:sz w:val="24"/>
          <w:szCs w:val="24"/>
        </w:rPr>
        <w:t xml:space="preserve">usiness, with a large proportion of their customers being long-time loyal customers. The company provides a variety of services such as lawn care, landscaping, and tree and shrub control; and customers have the option to purchase a single service, or sign </w:t>
      </w:r>
      <w:r>
        <w:rPr>
          <w:rFonts w:ascii="Times New Roman" w:eastAsia="Times New Roman" w:hAnsi="Times New Roman" w:cs="Times New Roman"/>
          <w:sz w:val="24"/>
          <w:szCs w:val="24"/>
        </w:rPr>
        <w:t>up for a subscription, with the latter being more lucrative. Emerald Green Inc. has been growing in sales and customer numbers year-over-year, but after getting to know more about the business and operations, our group decided that we could help the compan</w:t>
      </w:r>
      <w:r>
        <w:rPr>
          <w:rFonts w:ascii="Times New Roman" w:eastAsia="Times New Roman" w:hAnsi="Times New Roman" w:cs="Times New Roman"/>
          <w:sz w:val="24"/>
          <w:szCs w:val="24"/>
        </w:rPr>
        <w:t>y by providing data-driven recommendations for their upcoming marketing campaign and outlining realistic key performance indicators to measure success. We were able to analyze Emerald Green Inc</w:t>
      </w:r>
      <w:r w:rsidR="003078BE">
        <w:rPr>
          <w:rFonts w:ascii="Times New Roman" w:eastAsia="Times New Roman" w:hAnsi="Times New Roman" w:cs="Times New Roman"/>
          <w:sz w:val="24"/>
          <w:szCs w:val="24"/>
        </w:rPr>
        <w:t>.</w:t>
      </w:r>
      <w:r>
        <w:rPr>
          <w:rFonts w:ascii="Times New Roman" w:eastAsia="Times New Roman" w:hAnsi="Times New Roman" w:cs="Times New Roman"/>
          <w:sz w:val="24"/>
          <w:szCs w:val="24"/>
        </w:rPr>
        <w:t>’s sales and customer data and supplement the analysis with ext</w:t>
      </w:r>
      <w:r>
        <w:rPr>
          <w:rFonts w:ascii="Times New Roman" w:eastAsia="Times New Roman" w:hAnsi="Times New Roman" w:cs="Times New Roman"/>
          <w:sz w:val="24"/>
          <w:szCs w:val="24"/>
        </w:rPr>
        <w:t>ernal sources of data, such as census data and results of a customer survey to arrive at our recommendations.</w:t>
      </w:r>
    </w:p>
    <w:p w:rsidR="009D6ABC" w:rsidRDefault="001803D2">
      <w:pPr>
        <w:pStyle w:val="Heading1"/>
        <w:spacing w:after="0" w:line="480" w:lineRule="auto"/>
        <w:rPr>
          <w:sz w:val="24"/>
          <w:szCs w:val="24"/>
        </w:rPr>
      </w:pPr>
      <w:bookmarkStart w:id="1" w:name="_Overview_of_Analysis"/>
      <w:bookmarkStart w:id="2" w:name="_Toc39084447"/>
      <w:bookmarkEnd w:id="1"/>
      <w:r>
        <w:rPr>
          <w:sz w:val="24"/>
          <w:szCs w:val="24"/>
          <w:u w:val="single"/>
        </w:rPr>
        <w:t>Overview of Analysis</w:t>
      </w:r>
      <w:bookmarkEnd w:id="2"/>
      <w:r>
        <w:rPr>
          <w:sz w:val="24"/>
          <w:szCs w:val="24"/>
        </w:rPr>
        <w:t xml:space="preserve"> </w:t>
      </w:r>
    </w:p>
    <w:p w:rsidR="009D6ABC" w:rsidRDefault="001803D2">
      <w:pPr>
        <w:spacing w:after="0" w:line="480" w:lineRule="auto"/>
        <w:rPr>
          <w:rFonts w:ascii="Times New Roman" w:eastAsia="Times New Roman" w:hAnsi="Times New Roman" w:cs="Times New Roman"/>
          <w:color w:val="FF0000"/>
          <w:sz w:val="24"/>
          <w:szCs w:val="24"/>
          <w:highlight w:val="yellow"/>
        </w:rPr>
      </w:pPr>
      <w:r>
        <w:rPr>
          <w:rFonts w:ascii="Times New Roman" w:eastAsia="Times New Roman" w:hAnsi="Times New Roman" w:cs="Times New Roman"/>
          <w:sz w:val="24"/>
          <w:szCs w:val="24"/>
        </w:rPr>
        <w:tab/>
        <w:t>We ran a broad range of analyses on the data extracted from the CRM tool to attempt to understand consumer demand for the v</w:t>
      </w:r>
      <w:r>
        <w:rPr>
          <w:rFonts w:ascii="Times New Roman" w:eastAsia="Times New Roman" w:hAnsi="Times New Roman" w:cs="Times New Roman"/>
          <w:sz w:val="24"/>
          <w:szCs w:val="24"/>
        </w:rPr>
        <w:t>arious products and services offered by Emerald Green Inc. A sales analysis was performed to review areas of sales volume and growth across time and across different product and service offerings. Growth was measured on a year-over-year and quarter-over-qu</w:t>
      </w:r>
      <w:r>
        <w:rPr>
          <w:rFonts w:ascii="Times New Roman" w:eastAsia="Times New Roman" w:hAnsi="Times New Roman" w:cs="Times New Roman"/>
          <w:sz w:val="24"/>
          <w:szCs w:val="24"/>
        </w:rPr>
        <w:t>arter basis to analyze seasonal and annual trends. A churn analysis was conducted on the subscription services to understand the extent of customer turnover. These services were analyzed because this segment has recurring customers. A marketing tool analys</w:t>
      </w:r>
      <w:r>
        <w:rPr>
          <w:rFonts w:ascii="Times New Roman" w:eastAsia="Times New Roman" w:hAnsi="Times New Roman" w:cs="Times New Roman"/>
          <w:sz w:val="24"/>
          <w:szCs w:val="24"/>
        </w:rPr>
        <w:t xml:space="preserve">is was conducted to examine the most effective way of promoting sales. Identifying the most demanded services explains what the customer wants, but it does not explain the most effective </w:t>
      </w:r>
      <w:r>
        <w:rPr>
          <w:rFonts w:ascii="Times New Roman" w:eastAsia="Times New Roman" w:hAnsi="Times New Roman" w:cs="Times New Roman"/>
          <w:sz w:val="24"/>
          <w:szCs w:val="24"/>
        </w:rPr>
        <w:lastRenderedPageBreak/>
        <w:t>way for Emerald Green Inc. to reach them. This analysis attempts to r</w:t>
      </w:r>
      <w:r>
        <w:rPr>
          <w:rFonts w:ascii="Times New Roman" w:eastAsia="Times New Roman" w:hAnsi="Times New Roman" w:cs="Times New Roman"/>
          <w:sz w:val="24"/>
          <w:szCs w:val="24"/>
        </w:rPr>
        <w:t xml:space="preserve">esolve this issue and sharpen the focus of the marketing campaign by identifying the most effective form of promotion. A predictive model was created, refined, and shocked to reveal historical trends and extrapolate them. Finally, the data attributes were </w:t>
      </w:r>
      <w:r>
        <w:rPr>
          <w:rFonts w:ascii="Times New Roman" w:eastAsia="Times New Roman" w:hAnsi="Times New Roman" w:cs="Times New Roman"/>
          <w:sz w:val="24"/>
          <w:szCs w:val="24"/>
        </w:rPr>
        <w:t xml:space="preserve">organized and presented in interactive Tableau visualizations to reveal insights that may not have been immediately obvious when in the original chart and table format. </w:t>
      </w:r>
    </w:p>
    <w:p w:rsidR="009D6ABC" w:rsidRDefault="001803D2">
      <w:pPr>
        <w:pStyle w:val="Heading1"/>
        <w:rPr>
          <w:sz w:val="24"/>
          <w:szCs w:val="24"/>
          <w:u w:val="single"/>
        </w:rPr>
      </w:pPr>
      <w:bookmarkStart w:id="3" w:name="_Toc39084448"/>
      <w:r>
        <w:rPr>
          <w:sz w:val="24"/>
          <w:szCs w:val="24"/>
          <w:u w:val="single"/>
        </w:rPr>
        <w:t>Data Collection</w:t>
      </w:r>
      <w:bookmarkEnd w:id="3"/>
      <w:r>
        <w:rPr>
          <w:sz w:val="24"/>
          <w:szCs w:val="24"/>
          <w:u w:val="single"/>
        </w:rPr>
        <w:t xml:space="preserve"> </w:t>
      </w:r>
    </w:p>
    <w:p w:rsidR="009D6ABC" w:rsidRDefault="001803D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collection for this project only took up a small portion of the</w:t>
      </w:r>
      <w:r>
        <w:rPr>
          <w:rFonts w:ascii="Times New Roman" w:eastAsia="Times New Roman" w:hAnsi="Times New Roman" w:cs="Times New Roman"/>
          <w:sz w:val="24"/>
          <w:szCs w:val="24"/>
        </w:rPr>
        <w:t xml:space="preserve"> total time spent due to the data being readily available. We had three main datasets that we analyzed. The first and main source of data was Emerald Green</w:t>
      </w:r>
      <w:r w:rsidR="003078BE">
        <w:rPr>
          <w:rFonts w:ascii="Times New Roman" w:eastAsia="Times New Roman" w:hAnsi="Times New Roman" w:cs="Times New Roman"/>
          <w:sz w:val="24"/>
          <w:szCs w:val="24"/>
        </w:rPr>
        <w:t xml:space="preserve"> Inc.</w:t>
      </w:r>
      <w:r>
        <w:rPr>
          <w:rFonts w:ascii="Times New Roman" w:eastAsia="Times New Roman" w:hAnsi="Times New Roman" w:cs="Times New Roman"/>
          <w:sz w:val="24"/>
          <w:szCs w:val="24"/>
        </w:rPr>
        <w:t>’s proprietary data. Secondly, we pulled relevant zip code demographics from the United States census</w:t>
      </w:r>
      <w:r>
        <w:rPr>
          <w:rFonts w:ascii="Times New Roman" w:eastAsia="Times New Roman" w:hAnsi="Times New Roman" w:cs="Times New Roman"/>
          <w:sz w:val="24"/>
          <w:szCs w:val="24"/>
        </w:rPr>
        <w:t xml:space="preserve">. Finally, we conducted a customer survey in order to run a sentiment analysis. </w:t>
      </w:r>
    </w:p>
    <w:p w:rsidR="009D6ABC" w:rsidRDefault="001803D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Emerald Green</w:t>
      </w:r>
      <w:r>
        <w:rPr>
          <w:rFonts w:ascii="Times New Roman" w:eastAsia="Times New Roman" w:hAnsi="Times New Roman" w:cs="Times New Roman"/>
          <w:sz w:val="24"/>
          <w:szCs w:val="24"/>
        </w:rPr>
        <w:t>’s proprietary data is housed in a CRM tool called Service Assistant (Emerald Green</w:t>
      </w:r>
      <w:r>
        <w:rPr>
          <w:rFonts w:ascii="Times New Roman" w:eastAsia="Times New Roman" w:hAnsi="Times New Roman" w:cs="Times New Roman"/>
          <w:sz w:val="24"/>
          <w:szCs w:val="24"/>
        </w:rPr>
        <w:t>'s Service Assistant, 2020). This tool provided us with structured data exports in CSV format. We utilized the Census data portal (Explore Census Data, 2020) to</w:t>
      </w:r>
      <w:r>
        <w:rPr>
          <w:rFonts w:ascii="Times New Roman" w:eastAsia="Times New Roman" w:hAnsi="Times New Roman" w:cs="Times New Roman"/>
          <w:sz w:val="24"/>
          <w:szCs w:val="24"/>
        </w:rPr>
        <w:t xml:space="preserve"> create CSV files with relevant financial and demographic data grouped by zip code. This tool is extremely user </w:t>
      </w:r>
      <w:r w:rsidR="003078BE">
        <w:rPr>
          <w:rFonts w:ascii="Times New Roman" w:eastAsia="Times New Roman" w:hAnsi="Times New Roman" w:cs="Times New Roman"/>
          <w:sz w:val="24"/>
          <w:szCs w:val="24"/>
        </w:rPr>
        <w:t>friendly and</w:t>
      </w:r>
      <w:r>
        <w:rPr>
          <w:rFonts w:ascii="Times New Roman" w:eastAsia="Times New Roman" w:hAnsi="Times New Roman" w:cs="Times New Roman"/>
          <w:sz w:val="24"/>
          <w:szCs w:val="24"/>
        </w:rPr>
        <w:t xml:space="preserve"> allowed us to enter the specific zip codes serviced by Emerald Green </w:t>
      </w:r>
      <w:r w:rsidR="003078BE">
        <w:rPr>
          <w:rFonts w:ascii="Times New Roman" w:eastAsia="Times New Roman" w:hAnsi="Times New Roman" w:cs="Times New Roman"/>
          <w:sz w:val="24"/>
          <w:szCs w:val="24"/>
        </w:rPr>
        <w:t xml:space="preserve">Inc. </w:t>
      </w:r>
      <w:r>
        <w:rPr>
          <w:rFonts w:ascii="Times New Roman" w:eastAsia="Times New Roman" w:hAnsi="Times New Roman" w:cs="Times New Roman"/>
          <w:sz w:val="24"/>
          <w:szCs w:val="24"/>
        </w:rPr>
        <w:t>in order to group the data. The survey was conducted on the p</w:t>
      </w:r>
      <w:r>
        <w:rPr>
          <w:rFonts w:ascii="Times New Roman" w:eastAsia="Times New Roman" w:hAnsi="Times New Roman" w:cs="Times New Roman"/>
          <w:sz w:val="24"/>
          <w:szCs w:val="24"/>
        </w:rPr>
        <w:t>opular website Survey Monkey. We created an eight-question survey and sent it to all 400 customer emails that were provided to us by Emerald Green</w:t>
      </w:r>
      <w:r w:rsidR="003078BE">
        <w:rPr>
          <w:rFonts w:ascii="Times New Roman" w:eastAsia="Times New Roman" w:hAnsi="Times New Roman" w:cs="Times New Roman"/>
          <w:sz w:val="24"/>
          <w:szCs w:val="24"/>
        </w:rPr>
        <w:t xml:space="preserve"> Inc</w:t>
      </w:r>
      <w:r>
        <w:rPr>
          <w:rFonts w:ascii="Times New Roman" w:eastAsia="Times New Roman" w:hAnsi="Times New Roman" w:cs="Times New Roman"/>
          <w:sz w:val="24"/>
          <w:szCs w:val="24"/>
        </w:rPr>
        <w:t xml:space="preserve">. 43 customers responded, and their answers were used to conduct our sentiment analysis. </w:t>
      </w:r>
    </w:p>
    <w:p w:rsidR="009D6ABC" w:rsidRDefault="001803D2">
      <w:pPr>
        <w:pStyle w:val="Heading1"/>
        <w:spacing w:line="480" w:lineRule="auto"/>
        <w:rPr>
          <w:sz w:val="24"/>
          <w:szCs w:val="24"/>
        </w:rPr>
      </w:pPr>
      <w:bookmarkStart w:id="4" w:name="_Data_Cleaning"/>
      <w:bookmarkStart w:id="5" w:name="_Toc39084449"/>
      <w:bookmarkEnd w:id="4"/>
      <w:r>
        <w:rPr>
          <w:sz w:val="24"/>
          <w:szCs w:val="24"/>
          <w:u w:val="single"/>
        </w:rPr>
        <w:lastRenderedPageBreak/>
        <w:t>Data Cleaning</w:t>
      </w:r>
      <w:bookmarkEnd w:id="5"/>
      <w:r>
        <w:rPr>
          <w:sz w:val="24"/>
          <w:szCs w:val="24"/>
        </w:rPr>
        <w:t xml:space="preserve"> </w:t>
      </w:r>
    </w:p>
    <w:p w:rsidR="009D6ABC" w:rsidRDefault="001803D2">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Emer</w:t>
      </w:r>
      <w:r>
        <w:rPr>
          <w:rFonts w:ascii="Times New Roman" w:eastAsia="Times New Roman" w:hAnsi="Times New Roman" w:cs="Times New Roman"/>
          <w:sz w:val="24"/>
          <w:szCs w:val="24"/>
        </w:rPr>
        <w:t>ald Green</w:t>
      </w:r>
      <w:r w:rsidR="003078BE">
        <w:rPr>
          <w:rFonts w:ascii="Times New Roman" w:eastAsia="Times New Roman" w:hAnsi="Times New Roman" w:cs="Times New Roman"/>
          <w:sz w:val="24"/>
          <w:szCs w:val="24"/>
        </w:rPr>
        <w:t xml:space="preserve"> Inc.</w:t>
      </w:r>
      <w:r>
        <w:rPr>
          <w:rFonts w:ascii="Times New Roman" w:eastAsia="Times New Roman" w:hAnsi="Times New Roman" w:cs="Times New Roman"/>
          <w:sz w:val="24"/>
          <w:szCs w:val="24"/>
        </w:rPr>
        <w:t xml:space="preserve"> has manually entered all the data in Service Assistant over a 10 to 20-year period, so there were a few typographical errors in their data that needed cleaning. We were aiming to help Emerald Green </w:t>
      </w:r>
      <w:r w:rsidR="003078BE">
        <w:rPr>
          <w:rFonts w:ascii="Times New Roman" w:eastAsia="Times New Roman" w:hAnsi="Times New Roman" w:cs="Times New Roman"/>
          <w:sz w:val="24"/>
          <w:szCs w:val="24"/>
        </w:rPr>
        <w:t xml:space="preserve">Inc. </w:t>
      </w:r>
      <w:r>
        <w:rPr>
          <w:rFonts w:ascii="Times New Roman" w:eastAsia="Times New Roman" w:hAnsi="Times New Roman" w:cs="Times New Roman"/>
          <w:sz w:val="24"/>
          <w:szCs w:val="24"/>
        </w:rPr>
        <w:t xml:space="preserve">boost their residential sales only, so in order </w:t>
      </w:r>
      <w:r>
        <w:rPr>
          <w:rFonts w:ascii="Times New Roman" w:eastAsia="Times New Roman" w:hAnsi="Times New Roman" w:cs="Times New Roman"/>
          <w:sz w:val="24"/>
          <w:szCs w:val="24"/>
        </w:rPr>
        <w:t xml:space="preserve">to eliminate commercial entities, we removed all customer names that did not begin with the prefix </w:t>
      </w:r>
      <w:r>
        <w:rPr>
          <w:rFonts w:ascii="Times New Roman" w:eastAsia="Times New Roman" w:hAnsi="Times New Roman" w:cs="Times New Roman"/>
          <w:i/>
          <w:sz w:val="24"/>
          <w:szCs w:val="24"/>
        </w:rPr>
        <w:t>Mr.</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 xml:space="preserve">Mrs. </w:t>
      </w:r>
      <w:r>
        <w:rPr>
          <w:rFonts w:ascii="Times New Roman" w:eastAsia="Times New Roman" w:hAnsi="Times New Roman" w:cs="Times New Roman"/>
          <w:sz w:val="24"/>
          <w:szCs w:val="24"/>
        </w:rPr>
        <w:t>per direction from</w:t>
      </w:r>
      <w:r>
        <w:rPr>
          <w:rFonts w:ascii="Times New Roman" w:eastAsia="Times New Roman" w:hAnsi="Times New Roman" w:cs="Times New Roman"/>
          <w:sz w:val="24"/>
          <w:szCs w:val="24"/>
        </w:rPr>
        <w:t xml:space="preserve"> Emerald Green</w:t>
      </w:r>
      <w:r w:rsidR="003078BE">
        <w:rPr>
          <w:rFonts w:ascii="Times New Roman" w:eastAsia="Times New Roman" w:hAnsi="Times New Roman" w:cs="Times New Roman"/>
          <w:sz w:val="24"/>
          <w:szCs w:val="24"/>
        </w:rPr>
        <w:t xml:space="preserve"> Inc</w:t>
      </w:r>
      <w:r>
        <w:rPr>
          <w:rFonts w:ascii="Times New Roman" w:eastAsia="Times New Roman" w:hAnsi="Times New Roman" w:cs="Times New Roman"/>
          <w:sz w:val="24"/>
          <w:szCs w:val="24"/>
        </w:rPr>
        <w:t>. We also deleted all rows that did not have a zip code in the address field since these would not be joinable to the Census data.</w:t>
      </w:r>
    </w:p>
    <w:p w:rsidR="009D6ABC" w:rsidRDefault="001803D2">
      <w:pPr>
        <w:pStyle w:val="Heading1"/>
        <w:spacing w:line="480" w:lineRule="auto"/>
        <w:rPr>
          <w:sz w:val="24"/>
          <w:szCs w:val="24"/>
        </w:rPr>
      </w:pPr>
      <w:bookmarkStart w:id="6" w:name="_Toc39084450"/>
      <w:r>
        <w:rPr>
          <w:sz w:val="24"/>
          <w:szCs w:val="24"/>
          <w:u w:val="single"/>
        </w:rPr>
        <w:t>Dataset Characteristics</w:t>
      </w:r>
      <w:bookmarkEnd w:id="6"/>
      <w:r>
        <w:rPr>
          <w:sz w:val="24"/>
          <w:szCs w:val="24"/>
        </w:rPr>
        <w:t xml:space="preserve"> </w:t>
      </w:r>
    </w:p>
    <w:p w:rsidR="009D6ABC" w:rsidRDefault="001803D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housed more than 110,000 rows of data in ten tables and created seven relevant view</w:t>
      </w:r>
      <w:r>
        <w:rPr>
          <w:rFonts w:ascii="Times New Roman" w:eastAsia="Times New Roman" w:hAnsi="Times New Roman" w:cs="Times New Roman"/>
          <w:sz w:val="24"/>
          <w:szCs w:val="24"/>
        </w:rPr>
        <w:t xml:space="preserve">s using those tables. An entire database diagram can be seen in </w:t>
      </w:r>
      <w:hyperlink w:anchor="_Data_Cleaning" w:history="1">
        <w:r w:rsidRPr="002B1310">
          <w:rPr>
            <w:rStyle w:val="Hyperlink"/>
            <w:rFonts w:ascii="Times New Roman" w:eastAsia="Times New Roman" w:hAnsi="Times New Roman" w:cs="Times New Roman"/>
            <w:i/>
            <w:sz w:val="24"/>
            <w:szCs w:val="24"/>
          </w:rPr>
          <w:t>Exhibit 1</w:t>
        </w:r>
      </w:hyperlink>
      <w:r>
        <w:rPr>
          <w:rFonts w:ascii="Times New Roman" w:eastAsia="Times New Roman" w:hAnsi="Times New Roman" w:cs="Times New Roman"/>
          <w:sz w:val="24"/>
          <w:szCs w:val="24"/>
        </w:rPr>
        <w:t xml:space="preserve">. Some of the most relevant tables were </w:t>
      </w:r>
      <w:r>
        <w:rPr>
          <w:rFonts w:ascii="Times New Roman" w:eastAsia="Times New Roman" w:hAnsi="Times New Roman" w:cs="Times New Roman"/>
          <w:i/>
          <w:sz w:val="24"/>
          <w:szCs w:val="24"/>
        </w:rPr>
        <w:t>cancel_report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sources</w:t>
      </w:r>
      <w:r>
        <w:rPr>
          <w:rFonts w:ascii="Times New Roman" w:eastAsia="Times New Roman" w:hAnsi="Times New Roman" w:cs="Times New Roman"/>
          <w:sz w:val="24"/>
          <w:szCs w:val="24"/>
        </w:rPr>
        <w:t xml:space="preserve"> (new customers and their source of acquisition), </w:t>
      </w:r>
      <w:r>
        <w:rPr>
          <w:rFonts w:ascii="Times New Roman" w:eastAsia="Times New Roman" w:hAnsi="Times New Roman" w:cs="Times New Roman"/>
          <w:i/>
          <w:sz w:val="24"/>
          <w:szCs w:val="24"/>
        </w:rPr>
        <w:t>allsalesdata2004</w:t>
      </w:r>
      <w:r>
        <w:rPr>
          <w:rFonts w:ascii="Times New Roman" w:eastAsia="Times New Roman" w:hAnsi="Times New Roman" w:cs="Times New Roman"/>
          <w:sz w:val="24"/>
          <w:szCs w:val="24"/>
        </w:rPr>
        <w:t xml:space="preserve"> (every sale since 2004), </w:t>
      </w:r>
      <w:r>
        <w:rPr>
          <w:rFonts w:ascii="Times New Roman" w:eastAsia="Times New Roman" w:hAnsi="Times New Roman" w:cs="Times New Roman"/>
          <w:i/>
          <w:sz w:val="24"/>
          <w:szCs w:val="24"/>
        </w:rPr>
        <w:t xml:space="preserve">census_finance </w:t>
      </w:r>
      <w:r>
        <w:rPr>
          <w:rFonts w:ascii="Times New Roman" w:eastAsia="Times New Roman" w:hAnsi="Times New Roman" w:cs="Times New Roman"/>
          <w:sz w:val="24"/>
          <w:szCs w:val="24"/>
        </w:rPr>
        <w:t>(income and re</w:t>
      </w:r>
      <w:r>
        <w:rPr>
          <w:rFonts w:ascii="Times New Roman" w:eastAsia="Times New Roman" w:hAnsi="Times New Roman" w:cs="Times New Roman"/>
          <w:sz w:val="24"/>
          <w:szCs w:val="24"/>
        </w:rPr>
        <w:t>nt)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census_demographics</w:t>
      </w:r>
      <w:r>
        <w:rPr>
          <w:rFonts w:ascii="Times New Roman" w:eastAsia="Times New Roman" w:hAnsi="Times New Roman" w:cs="Times New Roman"/>
          <w:sz w:val="24"/>
          <w:szCs w:val="24"/>
        </w:rPr>
        <w:t xml:space="preserve"> (age, race, and education). Indexes were created on all tables to order by their primary key; customer number. Those five main tables allowed us to create views that summarized quarterly and yearly results in cancels, new custo</w:t>
      </w:r>
      <w:r>
        <w:rPr>
          <w:rFonts w:ascii="Times New Roman" w:eastAsia="Times New Roman" w:hAnsi="Times New Roman" w:cs="Times New Roman"/>
          <w:sz w:val="24"/>
          <w:szCs w:val="24"/>
        </w:rPr>
        <w:t xml:space="preserve">mers, and total sales. All were grouped by zip code and quarterly vintage (i.e. </w:t>
      </w:r>
      <w:r>
        <w:rPr>
          <w:rFonts w:ascii="Times New Roman" w:eastAsia="Times New Roman" w:hAnsi="Times New Roman" w:cs="Times New Roman"/>
          <w:i/>
          <w:sz w:val="24"/>
          <w:szCs w:val="24"/>
        </w:rPr>
        <w:t>Q32010</w:t>
      </w:r>
      <w:r>
        <w:rPr>
          <w:rFonts w:ascii="Times New Roman" w:eastAsia="Times New Roman" w:hAnsi="Times New Roman" w:cs="Times New Roman"/>
          <w:sz w:val="24"/>
          <w:szCs w:val="24"/>
        </w:rPr>
        <w:t xml:space="preserve">) in order to join Emerald Green’s data to the zip code demographics we pulled from the Census. To transform this clean </w:t>
      </w:r>
      <w:r w:rsidR="003078BE">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we aggregated the job count, customer lawn si</w:t>
      </w:r>
      <w:r>
        <w:rPr>
          <w:rFonts w:ascii="Times New Roman" w:eastAsia="Times New Roman" w:hAnsi="Times New Roman" w:cs="Times New Roman"/>
          <w:sz w:val="24"/>
          <w:szCs w:val="24"/>
        </w:rPr>
        <w:t>ze, and total sales data by zip code and vintage in order to create a linear regression model that aimed to forecast sales quarter over quarter.</w:t>
      </w:r>
    </w:p>
    <w:p w:rsidR="009D6ABC" w:rsidRDefault="001803D2">
      <w:pPr>
        <w:pStyle w:val="Heading1"/>
        <w:spacing w:line="480" w:lineRule="auto"/>
        <w:rPr>
          <w:sz w:val="24"/>
          <w:szCs w:val="24"/>
        </w:rPr>
      </w:pPr>
      <w:bookmarkStart w:id="7" w:name="_Toc39084451"/>
      <w:r>
        <w:rPr>
          <w:sz w:val="24"/>
          <w:szCs w:val="24"/>
          <w:u w:val="single"/>
        </w:rPr>
        <w:lastRenderedPageBreak/>
        <w:t>Modeling</w:t>
      </w:r>
      <w:bookmarkEnd w:id="7"/>
      <w:r>
        <w:rPr>
          <w:sz w:val="24"/>
          <w:szCs w:val="24"/>
        </w:rPr>
        <w:t xml:space="preserve"> </w:t>
      </w:r>
    </w:p>
    <w:p w:rsidR="009D6ABC" w:rsidRDefault="001803D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that a multiple linear regression model would be the best way to forecast sales over a fou</w:t>
      </w:r>
      <w:r>
        <w:rPr>
          <w:rFonts w:ascii="Times New Roman" w:eastAsia="Times New Roman" w:hAnsi="Times New Roman" w:cs="Times New Roman"/>
          <w:sz w:val="24"/>
          <w:szCs w:val="24"/>
        </w:rPr>
        <w:t>r-quarter period given the linear relationship between sales and time. After creating the previously described views, we loaded our quarterly sales view into SAS Enterprise Guide to create regression analytics. The total sales field was used as the depende</w:t>
      </w:r>
      <w:r>
        <w:rPr>
          <w:rFonts w:ascii="Times New Roman" w:eastAsia="Times New Roman" w:hAnsi="Times New Roman" w:cs="Times New Roman"/>
          <w:sz w:val="24"/>
          <w:szCs w:val="24"/>
        </w:rPr>
        <w:t>nt variable and the independent variables were 25 fields containing zip code demographics from the Census and customer demographics from Emerald Green’s tables. After obtaining a model with a desired significance, we plotted (in Excel) the past eight years</w:t>
      </w:r>
      <w:r>
        <w:rPr>
          <w:rFonts w:ascii="Times New Roman" w:eastAsia="Times New Roman" w:hAnsi="Times New Roman" w:cs="Times New Roman"/>
          <w:sz w:val="24"/>
          <w:szCs w:val="24"/>
        </w:rPr>
        <w:t xml:space="preserve"> to judge model accuracy. We then extrapolated the following four quarters in 2020 to forecast sales over the next year. Lastly, we shocked our model’s job count variable during our prescriptive analysis in order to measure the potential impact of our mark</w:t>
      </w:r>
      <w:r>
        <w:rPr>
          <w:rFonts w:ascii="Times New Roman" w:eastAsia="Times New Roman" w:hAnsi="Times New Roman" w:cs="Times New Roman"/>
          <w:sz w:val="24"/>
          <w:szCs w:val="24"/>
        </w:rPr>
        <w:t xml:space="preserve">eting recommendation. </w:t>
      </w:r>
      <w:hyperlink w:anchor="_Exhibit_3" w:history="1">
        <w:r w:rsidRPr="002B1310">
          <w:rPr>
            <w:rStyle w:val="Hyperlink"/>
            <w:rFonts w:ascii="Times New Roman" w:eastAsia="Times New Roman" w:hAnsi="Times New Roman" w:cs="Times New Roman"/>
            <w:i/>
            <w:sz w:val="24"/>
            <w:szCs w:val="24"/>
          </w:rPr>
          <w:t>Exhibit 3</w:t>
        </w:r>
      </w:hyperlink>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outlines the shocks applied and results.</w:t>
      </w:r>
    </w:p>
    <w:p w:rsidR="009D6ABC" w:rsidRDefault="001803D2">
      <w:pPr>
        <w:pStyle w:val="Heading1"/>
        <w:spacing w:line="480" w:lineRule="auto"/>
        <w:rPr>
          <w:sz w:val="24"/>
          <w:szCs w:val="24"/>
          <w:u w:val="single"/>
        </w:rPr>
      </w:pPr>
      <w:bookmarkStart w:id="8" w:name="_Toc39084452"/>
      <w:r>
        <w:rPr>
          <w:sz w:val="24"/>
          <w:szCs w:val="24"/>
          <w:u w:val="single"/>
        </w:rPr>
        <w:t>Model Findings/Discoveries</w:t>
      </w:r>
      <w:bookmarkEnd w:id="8"/>
    </w:p>
    <w:p w:rsidR="009D6ABC" w:rsidRDefault="001803D2">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ab/>
      </w:r>
      <w:hyperlink w:anchor="_Exhibit_2" w:history="1">
        <w:r w:rsidRPr="002B1310">
          <w:rPr>
            <w:rStyle w:val="Hyperlink"/>
            <w:rFonts w:ascii="Times New Roman" w:eastAsia="Times New Roman" w:hAnsi="Times New Roman" w:cs="Times New Roman"/>
            <w:i/>
            <w:sz w:val="24"/>
            <w:szCs w:val="24"/>
          </w:rPr>
          <w:t>Exhibit 2</w:t>
        </w:r>
      </w:hyperlink>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outlines the linear regression model obtained in SAS. Our R-squared came to 0.8771 and the p-stat was highly significant at less than 0.0001. The</w:t>
      </w:r>
      <w:r>
        <w:rPr>
          <w:rFonts w:ascii="Times New Roman" w:eastAsia="Times New Roman" w:hAnsi="Times New Roman" w:cs="Times New Roman"/>
          <w:sz w:val="24"/>
          <w:szCs w:val="24"/>
        </w:rPr>
        <w:t xml:space="preserve"> parameter estimates generated a linear regression formula of:</w:t>
      </w:r>
    </w:p>
    <w:p w:rsidR="009D6ABC" w:rsidRDefault="001803D2">
      <w:pPr>
        <w:spacing w:line="48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y-hat = 50.663 + 50.867(job count) + 38.096(avg lawn size) + 0.0175(median income) – 1.253(median rent)</w:t>
      </w:r>
    </w:p>
    <w:p w:rsidR="009D6ABC" w:rsidRDefault="001803D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variables were found to be significant with p-stats of less than 0.05. This was cruci</w:t>
      </w:r>
      <w:r>
        <w:rPr>
          <w:rFonts w:ascii="Times New Roman" w:eastAsia="Times New Roman" w:hAnsi="Times New Roman" w:cs="Times New Roman"/>
          <w:sz w:val="24"/>
          <w:szCs w:val="24"/>
        </w:rPr>
        <w:t xml:space="preserve">al because we discovered that median income and rent per zip code could be used to forecast sales and would serve as valuable data points for our prescriptive analytics. </w:t>
      </w:r>
    </w:p>
    <w:p w:rsidR="009D6ABC" w:rsidRDefault="001803D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hyperlink w:anchor="_Exhibit_4" w:history="1">
        <w:r w:rsidRPr="002B1310">
          <w:rPr>
            <w:rStyle w:val="Hyperlink"/>
            <w:rFonts w:ascii="Times New Roman" w:eastAsia="Times New Roman" w:hAnsi="Times New Roman" w:cs="Times New Roman"/>
            <w:i/>
            <w:sz w:val="24"/>
            <w:szCs w:val="24"/>
          </w:rPr>
          <w:t>Exhibit 4</w:t>
        </w:r>
      </w:hyperlink>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shows our forward looking forecast, while </w:t>
      </w:r>
      <w:hyperlink w:anchor="_Exhibit_5" w:history="1">
        <w:r w:rsidRPr="002B1310">
          <w:rPr>
            <w:rStyle w:val="Hyperlink"/>
            <w:rFonts w:ascii="Times New Roman" w:eastAsia="Times New Roman" w:hAnsi="Times New Roman" w:cs="Times New Roman"/>
            <w:i/>
            <w:sz w:val="24"/>
            <w:szCs w:val="24"/>
          </w:rPr>
          <w:t>Exhibit 5</w:t>
        </w:r>
      </w:hyperlink>
      <w:r>
        <w:rPr>
          <w:rFonts w:ascii="Times New Roman" w:eastAsia="Times New Roman" w:hAnsi="Times New Roman" w:cs="Times New Roman"/>
          <w:sz w:val="24"/>
          <w:szCs w:val="24"/>
        </w:rPr>
        <w:t xml:space="preserve"> is our accuracy test. We found that our model was 99.986% accurate over the periods dating 2011–2018 (the only years available for Census data) and never less than 80% accurate over any given year in that same range. This accuracy level allowed us to be c</w:t>
      </w:r>
      <w:r>
        <w:rPr>
          <w:rFonts w:ascii="Times New Roman" w:eastAsia="Times New Roman" w:hAnsi="Times New Roman" w:cs="Times New Roman"/>
          <w:sz w:val="24"/>
          <w:szCs w:val="24"/>
        </w:rPr>
        <w:t>onfident that our model would accurately forecast Emerald Green’s sales over a four-quarter period.</w:t>
      </w:r>
    </w:p>
    <w:p w:rsidR="009D6ABC" w:rsidRDefault="001803D2">
      <w:pPr>
        <w:pStyle w:val="Heading1"/>
        <w:spacing w:after="0" w:line="480" w:lineRule="auto"/>
        <w:rPr>
          <w:sz w:val="24"/>
          <w:szCs w:val="24"/>
        </w:rPr>
      </w:pPr>
      <w:bookmarkStart w:id="9" w:name="_Toc39084453"/>
      <w:r>
        <w:rPr>
          <w:sz w:val="24"/>
          <w:szCs w:val="24"/>
          <w:u w:val="single"/>
        </w:rPr>
        <w:t>Industry and Market Analysis</w:t>
      </w:r>
      <w:bookmarkEnd w:id="9"/>
      <w:r>
        <w:rPr>
          <w:sz w:val="24"/>
          <w:szCs w:val="24"/>
        </w:rPr>
        <w:t xml:space="preserve"> </w:t>
      </w:r>
    </w:p>
    <w:p w:rsidR="009D6ABC" w:rsidRDefault="001803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diverse and dynamic as the lawn care service industry is, there were some interesting and common traits this market shares </w:t>
      </w:r>
      <w:r>
        <w:rPr>
          <w:rFonts w:ascii="Times New Roman" w:eastAsia="Times New Roman" w:hAnsi="Times New Roman" w:cs="Times New Roman"/>
          <w:sz w:val="24"/>
          <w:szCs w:val="24"/>
        </w:rPr>
        <w:t>with other customer service businesses. For instance, word of mouth (e.g. neighbor referral) proved to be the highest source of customer acquisition across our analysis. This marketing tip was closely followed by discount coupons and seasonal promotions, w</w:t>
      </w:r>
      <w:r>
        <w:rPr>
          <w:rFonts w:ascii="Times New Roman" w:eastAsia="Times New Roman" w:hAnsi="Times New Roman" w:cs="Times New Roman"/>
          <w:sz w:val="24"/>
          <w:szCs w:val="24"/>
        </w:rPr>
        <w:t xml:space="preserve">hich always work for a medium-scale enterprise in any customer service industry. Emerald Green’s most popular services include the basic lawn care and partial lawn care programs, which according to Emerald Green </w:t>
      </w:r>
      <w:r w:rsidR="003078BE">
        <w:rPr>
          <w:rFonts w:ascii="Times New Roman" w:eastAsia="Times New Roman" w:hAnsi="Times New Roman" w:cs="Times New Roman"/>
          <w:sz w:val="24"/>
          <w:szCs w:val="24"/>
        </w:rPr>
        <w:t xml:space="preserve">Inc. </w:t>
      </w:r>
      <w:r>
        <w:rPr>
          <w:rFonts w:ascii="Times New Roman" w:eastAsia="Times New Roman" w:hAnsi="Times New Roman" w:cs="Times New Roman"/>
          <w:sz w:val="24"/>
          <w:szCs w:val="24"/>
        </w:rPr>
        <w:t>are popular offerings among competitors as w</w:t>
      </w:r>
      <w:r>
        <w:rPr>
          <w:rFonts w:ascii="Times New Roman" w:eastAsia="Times New Roman" w:hAnsi="Times New Roman" w:cs="Times New Roman"/>
          <w:sz w:val="24"/>
          <w:szCs w:val="24"/>
        </w:rPr>
        <w:t>ell. We were also informed that contrary to popular belief, the lawn care industry is trending positively in the current COVID-19 pandemic with more people spending time at home in their backyard.</w:t>
      </w:r>
    </w:p>
    <w:p w:rsidR="009D6ABC" w:rsidRDefault="001803D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Target area demography plays a big role in lawn care busine</w:t>
      </w:r>
      <w:r>
        <w:rPr>
          <w:rFonts w:ascii="Times New Roman" w:eastAsia="Times New Roman" w:hAnsi="Times New Roman" w:cs="Times New Roman"/>
          <w:sz w:val="24"/>
          <w:szCs w:val="24"/>
        </w:rPr>
        <w:t>ss as its customers typically share the traits of higher age group, income, and education. Analyzing areas with the highest Emerald Green Inc. consumer base, the following social pattern clearly stood out. More than 80% of residents belong to the $75,000 t</w:t>
      </w:r>
      <w:r>
        <w:rPr>
          <w:rFonts w:ascii="Times New Roman" w:eastAsia="Times New Roman" w:hAnsi="Times New Roman" w:cs="Times New Roman"/>
          <w:sz w:val="24"/>
          <w:szCs w:val="24"/>
        </w:rPr>
        <w:t xml:space="preserve">o $150,000 income </w:t>
      </w:r>
      <w:r w:rsidR="003078BE">
        <w:rPr>
          <w:rFonts w:ascii="Times New Roman" w:eastAsia="Times New Roman" w:hAnsi="Times New Roman" w:cs="Times New Roman"/>
          <w:sz w:val="24"/>
          <w:szCs w:val="24"/>
        </w:rPr>
        <w:t>group and</w:t>
      </w:r>
      <w:r>
        <w:rPr>
          <w:rFonts w:ascii="Times New Roman" w:eastAsia="Times New Roman" w:hAnsi="Times New Roman" w:cs="Times New Roman"/>
          <w:sz w:val="24"/>
          <w:szCs w:val="24"/>
        </w:rPr>
        <w:t xml:space="preserve"> are associated with a college degree. Additionally, these target consumers are aged either under 35, or 65+ (</w:t>
      </w:r>
      <w:hyperlink w:anchor="_Overview_of_Analysis" w:history="1">
        <w:r w:rsidRPr="002B1310">
          <w:rPr>
            <w:rStyle w:val="Hyperlink"/>
            <w:rFonts w:ascii="Times New Roman" w:eastAsia="Times New Roman" w:hAnsi="Times New Roman" w:cs="Times New Roman"/>
            <w:i/>
            <w:sz w:val="24"/>
            <w:szCs w:val="24"/>
          </w:rPr>
          <w:t>Exhibit 8</w:t>
        </w:r>
      </w:hyperlink>
      <w:r>
        <w:rPr>
          <w:rFonts w:ascii="Times New Roman" w:eastAsia="Times New Roman" w:hAnsi="Times New Roman" w:cs="Times New Roman"/>
          <w:sz w:val="24"/>
          <w:szCs w:val="24"/>
        </w:rPr>
        <w:t>). The previously mentioned social statistics of age, education and income have grown positively over the yea</w:t>
      </w:r>
      <w:r>
        <w:rPr>
          <w:rFonts w:ascii="Times New Roman" w:eastAsia="Times New Roman" w:hAnsi="Times New Roman" w:cs="Times New Roman"/>
          <w:sz w:val="24"/>
          <w:szCs w:val="24"/>
        </w:rPr>
        <w:t xml:space="preserve">rs in the zip codes found in </w:t>
      </w:r>
      <w:hyperlink w:anchor="_Exhibit_8" w:history="1">
        <w:r w:rsidRPr="002B1310">
          <w:rPr>
            <w:rStyle w:val="Hyperlink"/>
            <w:rFonts w:ascii="Times New Roman" w:eastAsia="Times New Roman" w:hAnsi="Times New Roman" w:cs="Times New Roman"/>
            <w:i/>
            <w:sz w:val="24"/>
            <w:szCs w:val="24"/>
          </w:rPr>
          <w:t>Exhibit 8</w:t>
        </w:r>
      </w:hyperlink>
      <w:r>
        <w:rPr>
          <w:rFonts w:ascii="Times New Roman" w:eastAsia="Times New Roman" w:hAnsi="Times New Roman" w:cs="Times New Roman"/>
          <w:sz w:val="24"/>
          <w:szCs w:val="24"/>
        </w:rPr>
        <w:t xml:space="preserve">. By industry standards, Emerald Green Inc. is </w:t>
      </w:r>
      <w:r>
        <w:rPr>
          <w:rFonts w:ascii="Times New Roman" w:eastAsia="Times New Roman" w:hAnsi="Times New Roman" w:cs="Times New Roman"/>
          <w:sz w:val="24"/>
          <w:szCs w:val="24"/>
        </w:rPr>
        <w:lastRenderedPageBreak/>
        <w:t>in the right areas to aggressively grow its business, and its loyal client base provides a competitive advantage.</w:t>
      </w:r>
    </w:p>
    <w:p w:rsidR="009D6ABC" w:rsidRDefault="001803D2">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Key competitors identified in Emerald Green’s service are</w:t>
      </w:r>
      <w:r>
        <w:rPr>
          <w:rFonts w:ascii="Times New Roman" w:eastAsia="Times New Roman" w:hAnsi="Times New Roman" w:cs="Times New Roman"/>
          <w:sz w:val="24"/>
          <w:szCs w:val="24"/>
        </w:rPr>
        <w:t xml:space="preserve">a included franchises like Lawn Doctor, Weed Doctor of Greensboro, Lush Lawn, Growing Green, and True green of Greensboro. Unfortunately, specific pricing data for competitors was unavailable for analysis due to being obtainable only through estimates and </w:t>
      </w:r>
      <w:r>
        <w:rPr>
          <w:rFonts w:ascii="Times New Roman" w:eastAsia="Times New Roman" w:hAnsi="Times New Roman" w:cs="Times New Roman"/>
          <w:sz w:val="24"/>
          <w:szCs w:val="24"/>
        </w:rPr>
        <w:t>consultations.</w:t>
      </w:r>
    </w:p>
    <w:p w:rsidR="009D6ABC" w:rsidRPr="003E4570" w:rsidRDefault="001803D2">
      <w:pPr>
        <w:pStyle w:val="Heading1"/>
        <w:spacing w:after="0" w:line="480" w:lineRule="auto"/>
        <w:rPr>
          <w:sz w:val="24"/>
          <w:szCs w:val="24"/>
        </w:rPr>
      </w:pPr>
      <w:bookmarkStart w:id="10" w:name="_Toc39084454"/>
      <w:r w:rsidRPr="003E4570">
        <w:rPr>
          <w:sz w:val="24"/>
          <w:szCs w:val="24"/>
          <w:u w:val="single"/>
        </w:rPr>
        <w:t>Sentiment Analysis</w:t>
      </w:r>
      <w:bookmarkEnd w:id="10"/>
      <w:r w:rsidRPr="003E4570">
        <w:rPr>
          <w:sz w:val="24"/>
          <w:szCs w:val="24"/>
        </w:rPr>
        <w:t xml:space="preserve"> </w:t>
      </w:r>
    </w:p>
    <w:p w:rsidR="009D6ABC" w:rsidRDefault="001803D2">
      <w:pPr>
        <w:spacing w:after="0" w:line="480" w:lineRule="auto"/>
        <w:rPr>
          <w:rFonts w:ascii="Times New Roman" w:eastAsia="Times New Roman" w:hAnsi="Times New Roman" w:cs="Times New Roman"/>
          <w:sz w:val="24"/>
          <w:szCs w:val="24"/>
        </w:rPr>
      </w:pPr>
      <w:r w:rsidRPr="003E4570">
        <w:rPr>
          <w:rFonts w:ascii="Times New Roman" w:eastAsia="Times New Roman" w:hAnsi="Times New Roman" w:cs="Times New Roman"/>
          <w:sz w:val="24"/>
          <w:szCs w:val="24"/>
        </w:rPr>
        <w:tab/>
      </w:r>
      <w:r w:rsidRPr="003E4570">
        <w:rPr>
          <w:rFonts w:ascii="Times New Roman" w:eastAsia="Times New Roman" w:hAnsi="Times New Roman" w:cs="Times New Roman"/>
          <w:sz w:val="24"/>
          <w:szCs w:val="24"/>
        </w:rPr>
        <w:t xml:space="preserve">Customer sentiment at Emerald Green </w:t>
      </w:r>
      <w:r w:rsidR="003078BE">
        <w:rPr>
          <w:rFonts w:ascii="Times New Roman" w:eastAsia="Times New Roman" w:hAnsi="Times New Roman" w:cs="Times New Roman"/>
          <w:sz w:val="24"/>
          <w:szCs w:val="24"/>
        </w:rPr>
        <w:t xml:space="preserve">Inc. </w:t>
      </w:r>
      <w:r w:rsidRPr="003E4570">
        <w:rPr>
          <w:rFonts w:ascii="Times New Roman" w:eastAsia="Times New Roman" w:hAnsi="Times New Roman" w:cs="Times New Roman"/>
          <w:sz w:val="24"/>
          <w:szCs w:val="24"/>
        </w:rPr>
        <w:t>is generally positive, as showcased by the company’s first customer from</w:t>
      </w:r>
      <w:r>
        <w:rPr>
          <w:rFonts w:ascii="Times New Roman" w:eastAsia="Times New Roman" w:hAnsi="Times New Roman" w:cs="Times New Roman"/>
          <w:sz w:val="24"/>
          <w:szCs w:val="24"/>
        </w:rPr>
        <w:t xml:space="preserve"> over 20 years ago </w:t>
      </w:r>
      <w:r>
        <w:rPr>
          <w:rFonts w:ascii="Times New Roman" w:eastAsia="Times New Roman" w:hAnsi="Times New Roman" w:cs="Times New Roman"/>
          <w:i/>
          <w:sz w:val="24"/>
          <w:szCs w:val="24"/>
        </w:rPr>
        <w:t>still existing as an active customer</w:t>
      </w:r>
      <w:r>
        <w:rPr>
          <w:rFonts w:ascii="Times New Roman" w:eastAsia="Times New Roman" w:hAnsi="Times New Roman" w:cs="Times New Roman"/>
          <w:sz w:val="24"/>
          <w:szCs w:val="24"/>
        </w:rPr>
        <w:t xml:space="preserve"> through the current year</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However, to gain further and b</w:t>
      </w:r>
      <w:r>
        <w:rPr>
          <w:rFonts w:ascii="Times New Roman" w:eastAsia="Times New Roman" w:hAnsi="Times New Roman" w:cs="Times New Roman"/>
          <w:sz w:val="24"/>
          <w:szCs w:val="24"/>
        </w:rPr>
        <w:t>roader insight into customer sentiment, our team employed two primary tools: a churn analysis and a customer survey. The results and details of both are described below.</w:t>
      </w:r>
    </w:p>
    <w:p w:rsidR="009D6ABC" w:rsidRPr="002B1310" w:rsidRDefault="001803D2" w:rsidP="002B131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churn analysis was conducted on two service offerings: the basic lawn care progra</w:t>
      </w:r>
      <w:r>
        <w:rPr>
          <w:rFonts w:ascii="Times New Roman" w:eastAsia="Times New Roman" w:hAnsi="Times New Roman" w:cs="Times New Roman"/>
          <w:sz w:val="24"/>
          <w:szCs w:val="24"/>
        </w:rPr>
        <w:t>m and the partial lawn care program. The results of the churn analysis revealed that the churn rate was generally between 0% and 6% annually for the majority of the past ten years, with the exception being the most recent two years (2018 and 2019), which h</w:t>
      </w:r>
      <w:r>
        <w:rPr>
          <w:rFonts w:ascii="Times New Roman" w:eastAsia="Times New Roman" w:hAnsi="Times New Roman" w:cs="Times New Roman"/>
          <w:sz w:val="24"/>
          <w:szCs w:val="24"/>
        </w:rPr>
        <w:t xml:space="preserve">ad </w:t>
      </w:r>
      <w:r>
        <w:rPr>
          <w:rFonts w:ascii="Times New Roman" w:eastAsia="Times New Roman" w:hAnsi="Times New Roman" w:cs="Times New Roman"/>
          <w:i/>
          <w:sz w:val="24"/>
          <w:szCs w:val="24"/>
        </w:rPr>
        <w:t>negative</w:t>
      </w:r>
      <w:r>
        <w:rPr>
          <w:rFonts w:ascii="Times New Roman" w:eastAsia="Times New Roman" w:hAnsi="Times New Roman" w:cs="Times New Roman"/>
          <w:sz w:val="24"/>
          <w:szCs w:val="24"/>
        </w:rPr>
        <w:t xml:space="preserve"> churn, indicating strong customer growth (</w:t>
      </w:r>
      <w:hyperlink w:anchor="_Overview_of_Analysis" w:history="1">
        <w:r w:rsidRPr="002B1310">
          <w:rPr>
            <w:rStyle w:val="Hyperlink"/>
            <w:rFonts w:ascii="Times New Roman" w:eastAsia="Times New Roman" w:hAnsi="Times New Roman" w:cs="Times New Roman"/>
            <w:i/>
            <w:sz w:val="24"/>
            <w:szCs w:val="24"/>
          </w:rPr>
          <w:t>Exhibit 10</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rsidR="009D6ABC" w:rsidRDefault="001803D2">
      <w:pPr>
        <w:spacing w:after="240" w:line="480" w:lineRule="auto"/>
        <w:rPr>
          <w:rFonts w:ascii="Times New Roman" w:eastAsia="Times New Roman" w:hAnsi="Times New Roman" w:cs="Times New Roman"/>
          <w:sz w:val="24"/>
          <w:szCs w:val="24"/>
        </w:rPr>
      </w:pPr>
      <w:r w:rsidRPr="002B1310">
        <w:rPr>
          <w:rFonts w:ascii="Times New Roman" w:eastAsia="Times New Roman" w:hAnsi="Times New Roman" w:cs="Times New Roman"/>
          <w:sz w:val="24"/>
          <w:szCs w:val="24"/>
        </w:rPr>
        <w:tab/>
      </w:r>
      <w:r w:rsidRPr="002B1310">
        <w:rPr>
          <w:rFonts w:ascii="Times New Roman" w:eastAsia="Times New Roman" w:hAnsi="Times New Roman" w:cs="Times New Roman"/>
          <w:sz w:val="24"/>
          <w:szCs w:val="24"/>
        </w:rPr>
        <w:t>The survey</w:t>
      </w:r>
      <w:r>
        <w:rPr>
          <w:rFonts w:ascii="Times New Roman" w:eastAsia="Times New Roman" w:hAnsi="Times New Roman" w:cs="Times New Roman"/>
          <w:sz w:val="24"/>
          <w:szCs w:val="24"/>
        </w:rPr>
        <w:t xml:space="preserve"> results revealed generally positive customer sentiment. One key survey takeaway was that 81% of responders indicated that they were either “Likely” or “Very Likely” to recomme</w:t>
      </w:r>
      <w:r>
        <w:rPr>
          <w:rFonts w:ascii="Times New Roman" w:eastAsia="Times New Roman" w:hAnsi="Times New Roman" w:cs="Times New Roman"/>
          <w:sz w:val="24"/>
          <w:szCs w:val="24"/>
        </w:rPr>
        <w:t xml:space="preserve">nd the business to others. The survey response indicates an Emerald Green </w:t>
      </w:r>
      <w:r w:rsidR="00D42589">
        <w:rPr>
          <w:rFonts w:ascii="Times New Roman" w:eastAsia="Times New Roman" w:hAnsi="Times New Roman" w:cs="Times New Roman"/>
          <w:sz w:val="24"/>
          <w:szCs w:val="24"/>
        </w:rPr>
        <w:t xml:space="preserve">Inc. </w:t>
      </w:r>
      <w:r>
        <w:rPr>
          <w:rFonts w:ascii="Times New Roman" w:eastAsia="Times New Roman" w:hAnsi="Times New Roman" w:cs="Times New Roman"/>
          <w:sz w:val="24"/>
          <w:szCs w:val="24"/>
        </w:rPr>
        <w:t>Net Promoter Score of 72 (</w:t>
      </w:r>
      <w:hyperlink w:anchor="_Exhibit_7" w:history="1">
        <w:r w:rsidRPr="002B1310">
          <w:rPr>
            <w:rStyle w:val="Hyperlink"/>
            <w:rFonts w:ascii="Times New Roman" w:eastAsia="Times New Roman" w:hAnsi="Times New Roman" w:cs="Times New Roman"/>
            <w:i/>
            <w:sz w:val="24"/>
            <w:szCs w:val="24"/>
          </w:rPr>
          <w:t>Exhibit 7</w:t>
        </w:r>
      </w:hyperlink>
      <w:r>
        <w:rPr>
          <w:rFonts w:ascii="Times New Roman" w:eastAsia="Times New Roman" w:hAnsi="Times New Roman" w:cs="Times New Roman"/>
          <w:sz w:val="24"/>
          <w:szCs w:val="24"/>
        </w:rPr>
        <w:t>).</w:t>
      </w:r>
    </w:p>
    <w:p w:rsidR="009D6ABC" w:rsidRDefault="001803D2">
      <w:pPr>
        <w:pStyle w:val="Heading1"/>
        <w:spacing w:after="0" w:line="480" w:lineRule="auto"/>
        <w:rPr>
          <w:sz w:val="24"/>
          <w:szCs w:val="24"/>
        </w:rPr>
      </w:pPr>
      <w:bookmarkStart w:id="11" w:name="_Toc39084455"/>
      <w:r>
        <w:rPr>
          <w:sz w:val="24"/>
          <w:szCs w:val="24"/>
          <w:u w:val="single"/>
        </w:rPr>
        <w:lastRenderedPageBreak/>
        <w:t>Sales Analysis</w:t>
      </w:r>
      <w:bookmarkEnd w:id="11"/>
      <w:r>
        <w:rPr>
          <w:sz w:val="24"/>
          <w:szCs w:val="24"/>
        </w:rPr>
        <w:t xml:space="preserve"> </w:t>
      </w:r>
    </w:p>
    <w:p w:rsidR="009D6ABC" w:rsidRDefault="001803D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We analyzed the company’s customer sales data in the file allsalesdata2004. This data set went back for over sixteen years and contained information on over 107,000 transactions. While looking into this we were able to gain some insights on the productivit</w:t>
      </w:r>
      <w:r>
        <w:rPr>
          <w:rFonts w:ascii="Times New Roman" w:eastAsia="Times New Roman" w:hAnsi="Times New Roman" w:cs="Times New Roman"/>
          <w:sz w:val="24"/>
          <w:szCs w:val="24"/>
        </w:rPr>
        <w:t>y of the company. The first thing we were able to determine was the top performing products for the company. These products included the aeration and seeding programs, the tree and shrub program, and most notably the basic lawn care program, which brings i</w:t>
      </w:r>
      <w:r>
        <w:rPr>
          <w:rFonts w:ascii="Times New Roman" w:eastAsia="Times New Roman" w:hAnsi="Times New Roman" w:cs="Times New Roman"/>
          <w:sz w:val="24"/>
          <w:szCs w:val="24"/>
        </w:rPr>
        <w:t>n a significant majority of sales most quarters.</w:t>
      </w:r>
    </w:p>
    <w:p w:rsidR="009D6ABC" w:rsidRDefault="001803D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were also able to determine the amount of business Emerald Green </w:t>
      </w:r>
      <w:r w:rsidR="00D42589">
        <w:rPr>
          <w:rFonts w:ascii="Times New Roman" w:eastAsia="Times New Roman" w:hAnsi="Times New Roman" w:cs="Times New Roman"/>
          <w:sz w:val="24"/>
          <w:szCs w:val="24"/>
        </w:rPr>
        <w:t xml:space="preserve">Inc. </w:t>
      </w:r>
      <w:r>
        <w:rPr>
          <w:rFonts w:ascii="Times New Roman" w:eastAsia="Times New Roman" w:hAnsi="Times New Roman" w:cs="Times New Roman"/>
          <w:sz w:val="24"/>
          <w:szCs w:val="24"/>
        </w:rPr>
        <w:t>was generating in each zip code where the company operated. From this, we were able to determine the zip codes that were performing the be</w:t>
      </w:r>
      <w:r>
        <w:rPr>
          <w:rFonts w:ascii="Times New Roman" w:eastAsia="Times New Roman" w:hAnsi="Times New Roman" w:cs="Times New Roman"/>
          <w:sz w:val="24"/>
          <w:szCs w:val="24"/>
        </w:rPr>
        <w:t>st, which was later used to fuel our predictive models as well as our prescriptive analytics. The health of the business in each territory can be seen in our geographic model, which provides visual representation of sales in each region (</w:t>
      </w:r>
      <w:hyperlink w:anchor="_Data_Cleaning" w:history="1">
        <w:r w:rsidRPr="002B1310">
          <w:rPr>
            <w:rStyle w:val="Hyperlink"/>
            <w:rFonts w:ascii="Times New Roman" w:eastAsia="Times New Roman" w:hAnsi="Times New Roman" w:cs="Times New Roman"/>
            <w:i/>
            <w:sz w:val="24"/>
            <w:szCs w:val="24"/>
          </w:rPr>
          <w:t>Exhibit 9</w:t>
        </w:r>
      </w:hyperlink>
      <w:r>
        <w:rPr>
          <w:rFonts w:ascii="Times New Roman" w:eastAsia="Times New Roman" w:hAnsi="Times New Roman" w:cs="Times New Roman"/>
          <w:sz w:val="24"/>
          <w:szCs w:val="24"/>
        </w:rPr>
        <w:t>).</w:t>
      </w:r>
    </w:p>
    <w:p w:rsidR="009D6ABC" w:rsidRDefault="001803D2">
      <w:pPr>
        <w:pStyle w:val="Heading1"/>
        <w:spacing w:after="0" w:line="480" w:lineRule="auto"/>
        <w:rPr>
          <w:sz w:val="24"/>
          <w:szCs w:val="24"/>
        </w:rPr>
      </w:pPr>
      <w:bookmarkStart w:id="12" w:name="_Toc39084456"/>
      <w:r>
        <w:rPr>
          <w:sz w:val="24"/>
          <w:szCs w:val="24"/>
          <w:u w:val="single"/>
        </w:rPr>
        <w:t>Recomm</w:t>
      </w:r>
      <w:r>
        <w:rPr>
          <w:sz w:val="24"/>
          <w:szCs w:val="24"/>
          <w:u w:val="single"/>
        </w:rPr>
        <w:t>endations</w:t>
      </w:r>
      <w:bookmarkEnd w:id="12"/>
      <w:r>
        <w:rPr>
          <w:sz w:val="24"/>
          <w:szCs w:val="24"/>
        </w:rPr>
        <w:t xml:space="preserve"> </w:t>
      </w:r>
    </w:p>
    <w:p w:rsidR="009D6ABC" w:rsidRDefault="001803D2">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group used a combination of descriptive and predictive methodologies to arrive at focus ideas (such as target areas, products, and referral sources) around which we based our recommendations. A descriptive analysis of customer referral sourc</w:t>
      </w:r>
      <w:r>
        <w:rPr>
          <w:rFonts w:ascii="Times New Roman" w:eastAsia="Times New Roman" w:hAnsi="Times New Roman" w:cs="Times New Roman"/>
          <w:sz w:val="24"/>
          <w:szCs w:val="24"/>
        </w:rPr>
        <w:t>es (</w:t>
      </w:r>
      <w:hyperlink w:anchor="_Data_Cleaning" w:history="1">
        <w:r w:rsidRPr="002B1310">
          <w:rPr>
            <w:rStyle w:val="Hyperlink"/>
            <w:rFonts w:ascii="Times New Roman" w:eastAsia="Times New Roman" w:hAnsi="Times New Roman" w:cs="Times New Roman"/>
            <w:i/>
            <w:sz w:val="24"/>
            <w:szCs w:val="24"/>
          </w:rPr>
          <w:t>Exhibit 8</w:t>
        </w:r>
        <w:r w:rsidRPr="002B1310">
          <w:t>)</w:t>
        </w:r>
      </w:hyperlink>
      <w:r>
        <w:rPr>
          <w:rFonts w:ascii="Times New Roman" w:eastAsia="Times New Roman" w:hAnsi="Times New Roman" w:cs="Times New Roman"/>
          <w:sz w:val="24"/>
          <w:szCs w:val="24"/>
        </w:rPr>
        <w:t xml:space="preserve"> and lawn sizes yielded the recommendation that the coupon packet should be further enhanced to include a neighbor referral bonus to increase neighbor referral numbers. The service emphasis should be on lucrative subscription services—basic and partial la</w:t>
      </w:r>
      <w:r>
        <w:rPr>
          <w:rFonts w:ascii="Times New Roman" w:eastAsia="Times New Roman" w:hAnsi="Times New Roman" w:cs="Times New Roman"/>
          <w:sz w:val="24"/>
          <w:szCs w:val="24"/>
        </w:rPr>
        <w:t xml:space="preserve">wn care services. In addition, the coupon packet should also include discount coupons and spring season incentives in the immediate seasonal campaign. The coupon packet strategy would be most effective when disseminated in </w:t>
      </w:r>
      <w:r>
        <w:rPr>
          <w:rFonts w:ascii="Times New Roman" w:eastAsia="Times New Roman" w:hAnsi="Times New Roman" w:cs="Times New Roman"/>
          <w:sz w:val="24"/>
          <w:szCs w:val="24"/>
        </w:rPr>
        <w:lastRenderedPageBreak/>
        <w:t xml:space="preserve">appropriate locations. According </w:t>
      </w:r>
      <w:r>
        <w:rPr>
          <w:rFonts w:ascii="Times New Roman" w:eastAsia="Times New Roman" w:hAnsi="Times New Roman" w:cs="Times New Roman"/>
          <w:sz w:val="24"/>
          <w:szCs w:val="24"/>
        </w:rPr>
        <w:t>to our predictive model (</w:t>
      </w:r>
      <w:hyperlink w:anchor="_Exhibit_4" w:history="1">
        <w:r w:rsidRPr="002B1310">
          <w:rPr>
            <w:rStyle w:val="Hyperlink"/>
            <w:rFonts w:ascii="Times New Roman" w:eastAsia="Times New Roman" w:hAnsi="Times New Roman" w:cs="Times New Roman"/>
            <w:i/>
            <w:sz w:val="24"/>
            <w:szCs w:val="24"/>
          </w:rPr>
          <w:t>Exhibit 4</w:t>
        </w:r>
      </w:hyperlink>
      <w:r>
        <w:rPr>
          <w:rFonts w:ascii="Times New Roman" w:eastAsia="Times New Roman" w:hAnsi="Times New Roman" w:cs="Times New Roman"/>
          <w:sz w:val="24"/>
          <w:szCs w:val="24"/>
        </w:rPr>
        <w:t>), we recommended an existing-customer focus in high-income zip codes that have large customer numbers (27358, 27310), whereas new customers should be the focus in high-income zip codes where there is scope to increase mar</w:t>
      </w:r>
      <w:r>
        <w:rPr>
          <w:rFonts w:ascii="Times New Roman" w:eastAsia="Times New Roman" w:hAnsi="Times New Roman" w:cs="Times New Roman"/>
          <w:sz w:val="24"/>
          <w:szCs w:val="24"/>
        </w:rPr>
        <w:t xml:space="preserve">ket share (27235, 27012, 27278, 27023). </w:t>
      </w:r>
      <w:r>
        <w:rPr>
          <w:rFonts w:ascii="Times New Roman" w:eastAsia="Times New Roman" w:hAnsi="Times New Roman" w:cs="Times New Roman"/>
          <w:sz w:val="24"/>
          <w:szCs w:val="24"/>
        </w:rPr>
        <w:t xml:space="preserve">Further, our recommendations were accompanied by assumptions and a risk analysis to highlight factors that would affect successful implementation.        </w:t>
      </w:r>
    </w:p>
    <w:p w:rsidR="009D6ABC" w:rsidRDefault="001803D2">
      <w:pPr>
        <w:pStyle w:val="Heading1"/>
        <w:spacing w:after="0" w:line="480" w:lineRule="auto"/>
        <w:rPr>
          <w:sz w:val="24"/>
          <w:szCs w:val="24"/>
        </w:rPr>
      </w:pPr>
      <w:bookmarkStart w:id="13" w:name="_Toc39084457"/>
      <w:r>
        <w:rPr>
          <w:sz w:val="24"/>
          <w:szCs w:val="24"/>
          <w:u w:val="single"/>
        </w:rPr>
        <w:t>Conclusion</w:t>
      </w:r>
      <w:bookmarkEnd w:id="13"/>
      <w:r>
        <w:rPr>
          <w:sz w:val="24"/>
          <w:szCs w:val="24"/>
        </w:rPr>
        <w:t xml:space="preserve"> </w:t>
      </w:r>
    </w:p>
    <w:p w:rsidR="009D6ABC" w:rsidRDefault="001803D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project, our focus was to work wi</w:t>
      </w:r>
      <w:r>
        <w:rPr>
          <w:rFonts w:ascii="Times New Roman" w:eastAsia="Times New Roman" w:hAnsi="Times New Roman" w:cs="Times New Roman"/>
          <w:sz w:val="24"/>
          <w:szCs w:val="24"/>
        </w:rPr>
        <w:t xml:space="preserve">th the problem statement in mind—how to grow the business through the marketing campaign. One of the strong points in the project was the extent and quality of Emerald </w:t>
      </w:r>
      <w:r w:rsidR="003078BE">
        <w:rPr>
          <w:rFonts w:ascii="Times New Roman" w:eastAsia="Times New Roman" w:hAnsi="Times New Roman" w:cs="Times New Roman"/>
          <w:sz w:val="24"/>
          <w:szCs w:val="24"/>
        </w:rPr>
        <w:t xml:space="preserve">Green </w:t>
      </w:r>
      <w:r>
        <w:rPr>
          <w:rFonts w:ascii="Times New Roman" w:eastAsia="Times New Roman" w:hAnsi="Times New Roman" w:cs="Times New Roman"/>
          <w:sz w:val="24"/>
          <w:szCs w:val="24"/>
        </w:rPr>
        <w:t>Inc.’s data, which allowed us to flexibly apply descriptive, predictive, and prescriptiv</w:t>
      </w:r>
      <w:r>
        <w:rPr>
          <w:rFonts w:ascii="Times New Roman" w:eastAsia="Times New Roman" w:hAnsi="Times New Roman" w:cs="Times New Roman"/>
          <w:sz w:val="24"/>
          <w:szCs w:val="24"/>
        </w:rPr>
        <w:t xml:space="preserve">e analytics to arrive at recommendations that we are confident of and able to justify to the business owner. We were able to analyze the target markets, product focus and how to market these products in the target markets. Further, we believe that the key </w:t>
      </w:r>
      <w:r>
        <w:rPr>
          <w:rFonts w:ascii="Times New Roman" w:eastAsia="Times New Roman" w:hAnsi="Times New Roman" w:cs="Times New Roman"/>
          <w:sz w:val="24"/>
          <w:szCs w:val="24"/>
        </w:rPr>
        <w:t>performance indicators identified—lead and customer conversion rates per campaign, Q2 2020 sales growth, and year-over-year growth in neighbor referrals--would help Emerald Green Inc. measure the success of our recommendations.</w:t>
      </w:r>
    </w:p>
    <w:p w:rsidR="009D6ABC" w:rsidRDefault="009D6ABC">
      <w:pPr>
        <w:spacing w:after="0" w:line="480" w:lineRule="auto"/>
        <w:rPr>
          <w:rFonts w:ascii="Times New Roman" w:eastAsia="Times New Roman" w:hAnsi="Times New Roman" w:cs="Times New Roman"/>
          <w:sz w:val="24"/>
          <w:szCs w:val="24"/>
        </w:rPr>
      </w:pPr>
    </w:p>
    <w:p w:rsidR="009D6ABC" w:rsidRDefault="009D6ABC">
      <w:pPr>
        <w:spacing w:after="0" w:line="480" w:lineRule="auto"/>
        <w:rPr>
          <w:rFonts w:ascii="Times New Roman" w:eastAsia="Times New Roman" w:hAnsi="Times New Roman" w:cs="Times New Roman"/>
          <w:sz w:val="24"/>
          <w:szCs w:val="24"/>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pStyle w:val="Heading1"/>
        <w:spacing w:after="0" w:line="480" w:lineRule="auto"/>
        <w:rPr>
          <w:sz w:val="24"/>
          <w:szCs w:val="24"/>
        </w:rPr>
      </w:pPr>
      <w:bookmarkStart w:id="14" w:name="_heading=h.g1z3f0xazdpq" w:colFirst="0" w:colLast="0"/>
      <w:bookmarkEnd w:id="14"/>
    </w:p>
    <w:p w:rsidR="009D6ABC" w:rsidRDefault="009D6ABC">
      <w:pPr>
        <w:pStyle w:val="Heading1"/>
        <w:spacing w:after="0" w:line="480" w:lineRule="auto"/>
        <w:rPr>
          <w:sz w:val="24"/>
          <w:szCs w:val="24"/>
        </w:rPr>
      </w:pPr>
      <w:bookmarkStart w:id="15" w:name="_heading=h.30uzu7u3ri1j" w:colFirst="0" w:colLast="0"/>
      <w:bookmarkEnd w:id="15"/>
    </w:p>
    <w:p w:rsidR="009D6ABC" w:rsidRDefault="001803D2">
      <w:pPr>
        <w:pStyle w:val="Heading1"/>
        <w:spacing w:after="0" w:line="480" w:lineRule="auto"/>
        <w:jc w:val="center"/>
        <w:rPr>
          <w:sz w:val="96"/>
          <w:szCs w:val="96"/>
        </w:rPr>
      </w:pPr>
      <w:bookmarkStart w:id="16" w:name="_heading=h.3gmfpfxn1dwq" w:colFirst="0" w:colLast="0"/>
      <w:bookmarkStart w:id="17" w:name="_Toc39084458"/>
      <w:bookmarkEnd w:id="16"/>
      <w:r>
        <w:rPr>
          <w:sz w:val="96"/>
          <w:szCs w:val="96"/>
        </w:rPr>
        <w:t>Appendix</w:t>
      </w:r>
      <w:bookmarkEnd w:id="17"/>
    </w:p>
    <w:p w:rsidR="009D6ABC" w:rsidRDefault="009D6ABC">
      <w:pPr>
        <w:spacing w:after="0" w:line="480" w:lineRule="auto"/>
        <w:rPr>
          <w:rFonts w:ascii="Times New Roman" w:eastAsia="Times New Roman" w:hAnsi="Times New Roman" w:cs="Times New Roman"/>
          <w:b/>
          <w:sz w:val="24"/>
          <w:szCs w:val="24"/>
          <w:u w:val="single"/>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60E86" w:rsidRDefault="00960E86">
      <w:pPr>
        <w:rPr>
          <w:sz w:val="24"/>
          <w:szCs w:val="24"/>
        </w:rPr>
      </w:pPr>
    </w:p>
    <w:p w:rsidR="002B1310" w:rsidRPr="00960E86" w:rsidRDefault="001803D2" w:rsidP="002B1310">
      <w:pPr>
        <w:pStyle w:val="Heading1"/>
        <w:rPr>
          <w:sz w:val="24"/>
          <w:szCs w:val="24"/>
        </w:rPr>
      </w:pPr>
      <w:bookmarkStart w:id="18" w:name="_Toc39084459"/>
      <w:r w:rsidRPr="00960E86">
        <w:rPr>
          <w:sz w:val="24"/>
          <w:szCs w:val="24"/>
        </w:rPr>
        <w:lastRenderedPageBreak/>
        <w:t>Exhibit 1</w:t>
      </w:r>
      <w:bookmarkEnd w:id="18"/>
    </w:p>
    <w:p w:rsidR="002B1310" w:rsidRPr="002B1310" w:rsidRDefault="002B1310" w:rsidP="002B1310"/>
    <w:p w:rsidR="009D6ABC" w:rsidRDefault="001803D2" w:rsidP="002B1310">
      <w:r>
        <w:rPr>
          <w:noProof/>
        </w:rPr>
        <w:drawing>
          <wp:inline distT="0" distB="0" distL="0" distR="0">
            <wp:extent cx="5943600" cy="56038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5603875"/>
                    </a:xfrm>
                    <a:prstGeom prst="rect">
                      <a:avLst/>
                    </a:prstGeom>
                    <a:ln/>
                  </pic:spPr>
                </pic:pic>
              </a:graphicData>
            </a:graphic>
          </wp:inline>
        </w:drawing>
      </w: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Pr="002B1310" w:rsidRDefault="001803D2" w:rsidP="002B1310">
      <w:pPr>
        <w:pStyle w:val="Heading1"/>
        <w:rPr>
          <w:sz w:val="24"/>
          <w:szCs w:val="24"/>
        </w:rPr>
      </w:pPr>
      <w:bookmarkStart w:id="19" w:name="_Exhibit_2"/>
      <w:bookmarkStart w:id="20" w:name="_Toc39084460"/>
      <w:bookmarkEnd w:id="19"/>
      <w:r w:rsidRPr="002B1310">
        <w:rPr>
          <w:sz w:val="24"/>
          <w:szCs w:val="24"/>
        </w:rPr>
        <w:lastRenderedPageBreak/>
        <w:t>Exhibit 2</w:t>
      </w:r>
      <w:bookmarkEnd w:id="20"/>
    </w:p>
    <w:p w:rsidR="009D6ABC" w:rsidRDefault="001803D2" w:rsidP="00FA661E">
      <w:pPr>
        <w:jc w:val="center"/>
        <w:rPr>
          <w:sz w:val="24"/>
          <w:szCs w:val="24"/>
        </w:rPr>
      </w:pPr>
      <w:r>
        <w:rPr>
          <w:noProof/>
          <w:sz w:val="24"/>
          <w:szCs w:val="24"/>
        </w:rPr>
        <w:drawing>
          <wp:inline distT="0" distB="0" distL="0" distR="0">
            <wp:extent cx="4838512" cy="488755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38512" cy="4887551"/>
                    </a:xfrm>
                    <a:prstGeom prst="rect">
                      <a:avLst/>
                    </a:prstGeom>
                    <a:ln/>
                  </pic:spPr>
                </pic:pic>
              </a:graphicData>
            </a:graphic>
          </wp:inline>
        </w:drawing>
      </w:r>
    </w:p>
    <w:p w:rsidR="009D6ABC" w:rsidRDefault="009D6ABC">
      <w:pPr>
        <w:rPr>
          <w:sz w:val="24"/>
          <w:szCs w:val="24"/>
        </w:rPr>
      </w:pPr>
    </w:p>
    <w:p w:rsidR="009D6ABC" w:rsidRDefault="009D6ABC">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9D6ABC" w:rsidRPr="00960E86" w:rsidRDefault="001803D2" w:rsidP="002B1310">
      <w:pPr>
        <w:pStyle w:val="Heading1"/>
        <w:rPr>
          <w:sz w:val="24"/>
          <w:szCs w:val="24"/>
        </w:rPr>
      </w:pPr>
      <w:bookmarkStart w:id="21" w:name="_Exhibit_3"/>
      <w:bookmarkStart w:id="22" w:name="_Toc39084461"/>
      <w:bookmarkEnd w:id="21"/>
      <w:r w:rsidRPr="00960E86">
        <w:rPr>
          <w:sz w:val="24"/>
          <w:szCs w:val="24"/>
        </w:rPr>
        <w:lastRenderedPageBreak/>
        <w:t>Exhibit 3</w:t>
      </w:r>
      <w:bookmarkEnd w:id="22"/>
    </w:p>
    <w:p w:rsidR="002B1310" w:rsidRDefault="002B1310">
      <w:pPr>
        <w:rPr>
          <w:b/>
          <w:sz w:val="24"/>
          <w:szCs w:val="24"/>
          <w:u w:val="single"/>
        </w:rPr>
      </w:pPr>
    </w:p>
    <w:tbl>
      <w:tblPr>
        <w:tblStyle w:val="a"/>
        <w:tblW w:w="7920" w:type="dxa"/>
        <w:jc w:val="center"/>
        <w:tblLayout w:type="fixed"/>
        <w:tblLook w:val="0400" w:firstRow="0" w:lastRow="0" w:firstColumn="0" w:lastColumn="0" w:noHBand="0" w:noVBand="1"/>
      </w:tblPr>
      <w:tblGrid>
        <w:gridCol w:w="1980"/>
        <w:gridCol w:w="270"/>
        <w:gridCol w:w="1260"/>
        <w:gridCol w:w="1950"/>
        <w:gridCol w:w="2460"/>
      </w:tblGrid>
      <w:tr w:rsidR="009D6ABC" w:rsidTr="00FA661E">
        <w:trPr>
          <w:trHeight w:val="315"/>
          <w:jc w:val="center"/>
        </w:trPr>
        <w:tc>
          <w:tcPr>
            <w:tcW w:w="1980" w:type="dxa"/>
            <w:tcBorders>
              <w:top w:val="single" w:sz="8" w:space="0" w:color="000000"/>
              <w:left w:val="single" w:sz="8" w:space="0" w:color="000000"/>
              <w:bottom w:val="single" w:sz="4" w:space="0" w:color="000000"/>
              <w:right w:val="nil"/>
            </w:tcBorders>
            <w:shd w:val="clear" w:color="auto" w:fill="DBDBDB"/>
            <w:vAlign w:val="bottom"/>
          </w:tcPr>
          <w:p w:rsidR="009D6ABC" w:rsidRDefault="001803D2">
            <w:pPr>
              <w:spacing w:after="0" w:line="240" w:lineRule="auto"/>
              <w:jc w:val="center"/>
              <w:rPr>
                <w:b/>
                <w:sz w:val="24"/>
                <w:szCs w:val="24"/>
              </w:rPr>
            </w:pPr>
            <w:r>
              <w:rPr>
                <w:b/>
                <w:sz w:val="24"/>
                <w:szCs w:val="24"/>
              </w:rPr>
              <w:t>Performance</w:t>
            </w:r>
          </w:p>
        </w:tc>
        <w:tc>
          <w:tcPr>
            <w:tcW w:w="270" w:type="dxa"/>
            <w:tcBorders>
              <w:top w:val="single" w:sz="8" w:space="0" w:color="000000"/>
              <w:left w:val="nil"/>
              <w:bottom w:val="single" w:sz="4" w:space="0" w:color="000000"/>
              <w:right w:val="nil"/>
            </w:tcBorders>
            <w:shd w:val="clear" w:color="auto" w:fill="DBDBDB"/>
          </w:tcPr>
          <w:p w:rsidR="009D6ABC" w:rsidRDefault="009D6ABC">
            <w:pPr>
              <w:spacing w:after="0" w:line="240" w:lineRule="auto"/>
              <w:jc w:val="center"/>
              <w:rPr>
                <w:b/>
                <w:sz w:val="24"/>
                <w:szCs w:val="24"/>
              </w:rPr>
            </w:pPr>
          </w:p>
        </w:tc>
        <w:tc>
          <w:tcPr>
            <w:tcW w:w="1260" w:type="dxa"/>
            <w:tcBorders>
              <w:top w:val="single" w:sz="8" w:space="0" w:color="000000"/>
              <w:left w:val="nil"/>
              <w:bottom w:val="single" w:sz="4" w:space="0" w:color="000000"/>
              <w:right w:val="nil"/>
            </w:tcBorders>
            <w:shd w:val="clear" w:color="auto" w:fill="DBDBDB"/>
            <w:vAlign w:val="bottom"/>
          </w:tcPr>
          <w:p w:rsidR="009D6ABC" w:rsidRDefault="001803D2">
            <w:pPr>
              <w:spacing w:after="0" w:line="240" w:lineRule="auto"/>
              <w:jc w:val="center"/>
              <w:rPr>
                <w:b/>
                <w:sz w:val="24"/>
                <w:szCs w:val="24"/>
              </w:rPr>
            </w:pPr>
            <w:r>
              <w:rPr>
                <w:b/>
                <w:sz w:val="24"/>
                <w:szCs w:val="24"/>
              </w:rPr>
              <w:t>Shock</w:t>
            </w:r>
          </w:p>
        </w:tc>
        <w:tc>
          <w:tcPr>
            <w:tcW w:w="1950" w:type="dxa"/>
            <w:tcBorders>
              <w:top w:val="single" w:sz="8" w:space="0" w:color="000000"/>
              <w:left w:val="nil"/>
              <w:bottom w:val="single" w:sz="4" w:space="0" w:color="000000"/>
              <w:right w:val="nil"/>
            </w:tcBorders>
            <w:shd w:val="clear" w:color="auto" w:fill="DBDBDB"/>
            <w:vAlign w:val="bottom"/>
          </w:tcPr>
          <w:p w:rsidR="009D6ABC" w:rsidRDefault="001803D2">
            <w:pPr>
              <w:spacing w:after="0" w:line="240" w:lineRule="auto"/>
              <w:jc w:val="center"/>
              <w:rPr>
                <w:b/>
                <w:sz w:val="24"/>
                <w:szCs w:val="24"/>
              </w:rPr>
            </w:pPr>
            <w:r>
              <w:rPr>
                <w:b/>
                <w:sz w:val="24"/>
                <w:szCs w:val="24"/>
              </w:rPr>
              <w:t>Q2 Sales Growth</w:t>
            </w:r>
          </w:p>
        </w:tc>
        <w:tc>
          <w:tcPr>
            <w:tcW w:w="2460" w:type="dxa"/>
            <w:tcBorders>
              <w:top w:val="single" w:sz="8" w:space="0" w:color="000000"/>
              <w:left w:val="nil"/>
              <w:bottom w:val="single" w:sz="4" w:space="0" w:color="000000"/>
              <w:right w:val="single" w:sz="8" w:space="0" w:color="000000"/>
            </w:tcBorders>
            <w:shd w:val="clear" w:color="auto" w:fill="DBDBDB"/>
            <w:vAlign w:val="bottom"/>
          </w:tcPr>
          <w:p w:rsidR="009D6ABC" w:rsidRDefault="001803D2">
            <w:pPr>
              <w:spacing w:after="0" w:line="240" w:lineRule="auto"/>
              <w:jc w:val="center"/>
              <w:rPr>
                <w:b/>
                <w:sz w:val="24"/>
                <w:szCs w:val="24"/>
              </w:rPr>
            </w:pPr>
            <w:r>
              <w:rPr>
                <w:b/>
                <w:sz w:val="24"/>
                <w:szCs w:val="24"/>
              </w:rPr>
              <w:t>Annual Sales Growth</w:t>
            </w:r>
          </w:p>
        </w:tc>
      </w:tr>
      <w:tr w:rsidR="009D6ABC" w:rsidTr="00FA661E">
        <w:trPr>
          <w:trHeight w:val="300"/>
          <w:jc w:val="center"/>
        </w:trPr>
        <w:tc>
          <w:tcPr>
            <w:tcW w:w="1980" w:type="dxa"/>
            <w:tcBorders>
              <w:top w:val="nil"/>
              <w:left w:val="single" w:sz="8" w:space="0" w:color="000000"/>
              <w:bottom w:val="nil"/>
              <w:right w:val="single" w:sz="4" w:space="0" w:color="000000"/>
            </w:tcBorders>
            <w:shd w:val="clear" w:color="auto" w:fill="auto"/>
            <w:vAlign w:val="bottom"/>
          </w:tcPr>
          <w:p w:rsidR="009D6ABC" w:rsidRDefault="001803D2">
            <w:pPr>
              <w:spacing w:after="0" w:line="240" w:lineRule="auto"/>
              <w:rPr>
                <w:b/>
                <w:color w:val="C00000"/>
                <w:sz w:val="24"/>
                <w:szCs w:val="24"/>
              </w:rPr>
            </w:pPr>
            <w:r>
              <w:rPr>
                <w:b/>
                <w:color w:val="C00000"/>
                <w:sz w:val="24"/>
                <w:szCs w:val="24"/>
              </w:rPr>
              <w:t>Poor</w:t>
            </w:r>
          </w:p>
        </w:tc>
        <w:tc>
          <w:tcPr>
            <w:tcW w:w="270" w:type="dxa"/>
            <w:tcBorders>
              <w:top w:val="nil"/>
              <w:left w:val="nil"/>
              <w:bottom w:val="nil"/>
              <w:right w:val="nil"/>
            </w:tcBorders>
          </w:tcPr>
          <w:p w:rsidR="009D6ABC" w:rsidRDefault="009D6ABC">
            <w:pPr>
              <w:spacing w:after="0" w:line="240" w:lineRule="auto"/>
              <w:jc w:val="right"/>
              <w:rPr>
                <w:sz w:val="24"/>
                <w:szCs w:val="24"/>
              </w:rPr>
            </w:pPr>
          </w:p>
        </w:tc>
        <w:tc>
          <w:tcPr>
            <w:tcW w:w="1260" w:type="dxa"/>
            <w:tcBorders>
              <w:top w:val="nil"/>
              <w:left w:val="nil"/>
              <w:bottom w:val="nil"/>
              <w:right w:val="nil"/>
            </w:tcBorders>
            <w:shd w:val="clear" w:color="auto" w:fill="auto"/>
            <w:vAlign w:val="bottom"/>
          </w:tcPr>
          <w:p w:rsidR="009D6ABC" w:rsidRDefault="001803D2">
            <w:pPr>
              <w:spacing w:after="0" w:line="240" w:lineRule="auto"/>
              <w:jc w:val="right"/>
              <w:rPr>
                <w:sz w:val="24"/>
                <w:szCs w:val="24"/>
              </w:rPr>
            </w:pPr>
            <w:r>
              <w:rPr>
                <w:sz w:val="24"/>
                <w:szCs w:val="24"/>
              </w:rPr>
              <w:t>0.5%</w:t>
            </w:r>
          </w:p>
        </w:tc>
        <w:tc>
          <w:tcPr>
            <w:tcW w:w="1950" w:type="dxa"/>
            <w:tcBorders>
              <w:top w:val="nil"/>
              <w:left w:val="nil"/>
              <w:bottom w:val="nil"/>
              <w:right w:val="nil"/>
            </w:tcBorders>
            <w:shd w:val="clear" w:color="auto" w:fill="auto"/>
            <w:vAlign w:val="bottom"/>
          </w:tcPr>
          <w:p w:rsidR="009D6ABC" w:rsidRDefault="001803D2">
            <w:pPr>
              <w:spacing w:after="0" w:line="240" w:lineRule="auto"/>
              <w:jc w:val="right"/>
              <w:rPr>
                <w:sz w:val="24"/>
                <w:szCs w:val="24"/>
              </w:rPr>
            </w:pPr>
            <w:r>
              <w:rPr>
                <w:sz w:val="24"/>
                <w:szCs w:val="24"/>
              </w:rPr>
              <w:t>3.76%</w:t>
            </w:r>
          </w:p>
        </w:tc>
        <w:tc>
          <w:tcPr>
            <w:tcW w:w="2460" w:type="dxa"/>
            <w:tcBorders>
              <w:top w:val="nil"/>
              <w:left w:val="nil"/>
              <w:bottom w:val="nil"/>
              <w:right w:val="single" w:sz="8" w:space="0" w:color="000000"/>
            </w:tcBorders>
            <w:shd w:val="clear" w:color="auto" w:fill="auto"/>
            <w:vAlign w:val="bottom"/>
          </w:tcPr>
          <w:p w:rsidR="009D6ABC" w:rsidRDefault="001803D2">
            <w:pPr>
              <w:spacing w:after="0" w:line="240" w:lineRule="auto"/>
              <w:jc w:val="right"/>
              <w:rPr>
                <w:sz w:val="24"/>
                <w:szCs w:val="24"/>
              </w:rPr>
            </w:pPr>
            <w:r>
              <w:rPr>
                <w:sz w:val="24"/>
                <w:szCs w:val="24"/>
              </w:rPr>
              <w:t>0.92%</w:t>
            </w:r>
          </w:p>
        </w:tc>
      </w:tr>
      <w:tr w:rsidR="009D6ABC" w:rsidTr="00FA661E">
        <w:trPr>
          <w:trHeight w:val="300"/>
          <w:jc w:val="center"/>
        </w:trPr>
        <w:tc>
          <w:tcPr>
            <w:tcW w:w="1980" w:type="dxa"/>
            <w:tcBorders>
              <w:top w:val="nil"/>
              <w:left w:val="single" w:sz="8" w:space="0" w:color="000000"/>
              <w:bottom w:val="nil"/>
              <w:right w:val="single" w:sz="4" w:space="0" w:color="000000"/>
            </w:tcBorders>
            <w:shd w:val="clear" w:color="auto" w:fill="auto"/>
            <w:vAlign w:val="bottom"/>
          </w:tcPr>
          <w:p w:rsidR="009D6ABC" w:rsidRDefault="001803D2">
            <w:pPr>
              <w:spacing w:after="0" w:line="240" w:lineRule="auto"/>
              <w:rPr>
                <w:b/>
                <w:color w:val="FF0000"/>
                <w:sz w:val="24"/>
                <w:szCs w:val="24"/>
              </w:rPr>
            </w:pPr>
            <w:r>
              <w:rPr>
                <w:b/>
                <w:color w:val="FF0000"/>
                <w:sz w:val="24"/>
                <w:szCs w:val="24"/>
              </w:rPr>
              <w:t>Low</w:t>
            </w:r>
          </w:p>
        </w:tc>
        <w:tc>
          <w:tcPr>
            <w:tcW w:w="270" w:type="dxa"/>
            <w:tcBorders>
              <w:top w:val="nil"/>
              <w:left w:val="nil"/>
              <w:bottom w:val="nil"/>
              <w:right w:val="nil"/>
            </w:tcBorders>
          </w:tcPr>
          <w:p w:rsidR="009D6ABC" w:rsidRDefault="009D6ABC">
            <w:pPr>
              <w:spacing w:after="0" w:line="240" w:lineRule="auto"/>
              <w:jc w:val="right"/>
              <w:rPr>
                <w:sz w:val="24"/>
                <w:szCs w:val="24"/>
              </w:rPr>
            </w:pPr>
          </w:p>
        </w:tc>
        <w:tc>
          <w:tcPr>
            <w:tcW w:w="1260" w:type="dxa"/>
            <w:tcBorders>
              <w:top w:val="nil"/>
              <w:left w:val="nil"/>
              <w:bottom w:val="nil"/>
              <w:right w:val="nil"/>
            </w:tcBorders>
            <w:shd w:val="clear" w:color="auto" w:fill="auto"/>
            <w:vAlign w:val="bottom"/>
          </w:tcPr>
          <w:p w:rsidR="009D6ABC" w:rsidRDefault="001803D2">
            <w:pPr>
              <w:spacing w:after="0" w:line="240" w:lineRule="auto"/>
              <w:jc w:val="right"/>
              <w:rPr>
                <w:sz w:val="24"/>
                <w:szCs w:val="24"/>
              </w:rPr>
            </w:pPr>
            <w:r>
              <w:rPr>
                <w:sz w:val="24"/>
                <w:szCs w:val="24"/>
              </w:rPr>
              <w:t>1%</w:t>
            </w:r>
          </w:p>
        </w:tc>
        <w:tc>
          <w:tcPr>
            <w:tcW w:w="1950" w:type="dxa"/>
            <w:tcBorders>
              <w:top w:val="nil"/>
              <w:left w:val="nil"/>
              <w:bottom w:val="nil"/>
              <w:right w:val="nil"/>
            </w:tcBorders>
            <w:shd w:val="clear" w:color="auto" w:fill="auto"/>
            <w:vAlign w:val="bottom"/>
          </w:tcPr>
          <w:p w:rsidR="009D6ABC" w:rsidRDefault="001803D2">
            <w:pPr>
              <w:spacing w:after="0" w:line="240" w:lineRule="auto"/>
              <w:jc w:val="right"/>
              <w:rPr>
                <w:sz w:val="24"/>
                <w:szCs w:val="24"/>
              </w:rPr>
            </w:pPr>
            <w:r>
              <w:rPr>
                <w:sz w:val="24"/>
                <w:szCs w:val="24"/>
              </w:rPr>
              <w:t>7.52%</w:t>
            </w:r>
          </w:p>
        </w:tc>
        <w:tc>
          <w:tcPr>
            <w:tcW w:w="2460" w:type="dxa"/>
            <w:tcBorders>
              <w:top w:val="nil"/>
              <w:left w:val="nil"/>
              <w:bottom w:val="nil"/>
              <w:right w:val="single" w:sz="8" w:space="0" w:color="000000"/>
            </w:tcBorders>
            <w:shd w:val="clear" w:color="auto" w:fill="auto"/>
            <w:vAlign w:val="bottom"/>
          </w:tcPr>
          <w:p w:rsidR="009D6ABC" w:rsidRDefault="001803D2">
            <w:pPr>
              <w:spacing w:after="0" w:line="240" w:lineRule="auto"/>
              <w:jc w:val="right"/>
              <w:rPr>
                <w:sz w:val="24"/>
                <w:szCs w:val="24"/>
              </w:rPr>
            </w:pPr>
            <w:r>
              <w:rPr>
                <w:sz w:val="24"/>
                <w:szCs w:val="24"/>
              </w:rPr>
              <w:t>1.84%</w:t>
            </w:r>
          </w:p>
        </w:tc>
      </w:tr>
      <w:tr w:rsidR="009D6ABC" w:rsidTr="00FA661E">
        <w:trPr>
          <w:trHeight w:val="300"/>
          <w:jc w:val="center"/>
        </w:trPr>
        <w:tc>
          <w:tcPr>
            <w:tcW w:w="1980" w:type="dxa"/>
            <w:tcBorders>
              <w:top w:val="nil"/>
              <w:left w:val="single" w:sz="8" w:space="0" w:color="000000"/>
              <w:bottom w:val="nil"/>
              <w:right w:val="single" w:sz="4" w:space="0" w:color="000000"/>
            </w:tcBorders>
            <w:shd w:val="clear" w:color="auto" w:fill="auto"/>
            <w:vAlign w:val="bottom"/>
          </w:tcPr>
          <w:p w:rsidR="009D6ABC" w:rsidRDefault="001803D2">
            <w:pPr>
              <w:spacing w:after="0" w:line="240" w:lineRule="auto"/>
              <w:rPr>
                <w:b/>
                <w:color w:val="C65911"/>
                <w:sz w:val="24"/>
                <w:szCs w:val="24"/>
              </w:rPr>
            </w:pPr>
            <w:r>
              <w:rPr>
                <w:b/>
                <w:color w:val="C65911"/>
                <w:sz w:val="24"/>
                <w:szCs w:val="24"/>
              </w:rPr>
              <w:t>Below Average</w:t>
            </w:r>
          </w:p>
        </w:tc>
        <w:tc>
          <w:tcPr>
            <w:tcW w:w="270" w:type="dxa"/>
            <w:tcBorders>
              <w:top w:val="nil"/>
              <w:left w:val="nil"/>
              <w:bottom w:val="nil"/>
              <w:right w:val="nil"/>
            </w:tcBorders>
          </w:tcPr>
          <w:p w:rsidR="009D6ABC" w:rsidRDefault="009D6ABC">
            <w:pPr>
              <w:spacing w:after="0" w:line="240" w:lineRule="auto"/>
              <w:jc w:val="right"/>
              <w:rPr>
                <w:sz w:val="24"/>
                <w:szCs w:val="24"/>
              </w:rPr>
            </w:pPr>
          </w:p>
        </w:tc>
        <w:tc>
          <w:tcPr>
            <w:tcW w:w="1260" w:type="dxa"/>
            <w:tcBorders>
              <w:top w:val="nil"/>
              <w:left w:val="nil"/>
              <w:bottom w:val="nil"/>
              <w:right w:val="nil"/>
            </w:tcBorders>
            <w:shd w:val="clear" w:color="auto" w:fill="auto"/>
            <w:vAlign w:val="bottom"/>
          </w:tcPr>
          <w:p w:rsidR="009D6ABC" w:rsidRDefault="001803D2">
            <w:pPr>
              <w:spacing w:after="0" w:line="240" w:lineRule="auto"/>
              <w:jc w:val="right"/>
              <w:rPr>
                <w:sz w:val="24"/>
                <w:szCs w:val="24"/>
              </w:rPr>
            </w:pPr>
            <w:r>
              <w:rPr>
                <w:sz w:val="24"/>
                <w:szCs w:val="24"/>
              </w:rPr>
              <w:t>1.5%</w:t>
            </w:r>
          </w:p>
        </w:tc>
        <w:tc>
          <w:tcPr>
            <w:tcW w:w="1950" w:type="dxa"/>
            <w:tcBorders>
              <w:top w:val="nil"/>
              <w:left w:val="nil"/>
              <w:bottom w:val="nil"/>
              <w:right w:val="nil"/>
            </w:tcBorders>
            <w:shd w:val="clear" w:color="auto" w:fill="FFEB9C"/>
            <w:vAlign w:val="bottom"/>
          </w:tcPr>
          <w:p w:rsidR="009D6ABC" w:rsidRDefault="001803D2">
            <w:pPr>
              <w:spacing w:after="0" w:line="240" w:lineRule="auto"/>
              <w:jc w:val="right"/>
              <w:rPr>
                <w:color w:val="9C5700"/>
                <w:sz w:val="24"/>
                <w:szCs w:val="24"/>
              </w:rPr>
            </w:pPr>
            <w:r>
              <w:rPr>
                <w:color w:val="9C5700"/>
                <w:sz w:val="24"/>
                <w:szCs w:val="24"/>
              </w:rPr>
              <w:t>11.28%</w:t>
            </w:r>
          </w:p>
        </w:tc>
        <w:tc>
          <w:tcPr>
            <w:tcW w:w="2460" w:type="dxa"/>
            <w:tcBorders>
              <w:top w:val="nil"/>
              <w:left w:val="nil"/>
              <w:bottom w:val="nil"/>
              <w:right w:val="single" w:sz="8" w:space="0" w:color="000000"/>
            </w:tcBorders>
            <w:shd w:val="clear" w:color="auto" w:fill="FFEB9C"/>
            <w:vAlign w:val="bottom"/>
          </w:tcPr>
          <w:p w:rsidR="009D6ABC" w:rsidRDefault="001803D2">
            <w:pPr>
              <w:spacing w:after="0" w:line="240" w:lineRule="auto"/>
              <w:jc w:val="right"/>
              <w:rPr>
                <w:color w:val="9C5700"/>
                <w:sz w:val="24"/>
                <w:szCs w:val="24"/>
              </w:rPr>
            </w:pPr>
            <w:r>
              <w:rPr>
                <w:color w:val="9C5700"/>
                <w:sz w:val="24"/>
                <w:szCs w:val="24"/>
              </w:rPr>
              <w:t>2.76%</w:t>
            </w:r>
          </w:p>
        </w:tc>
      </w:tr>
      <w:tr w:rsidR="009D6ABC" w:rsidTr="00FA661E">
        <w:trPr>
          <w:trHeight w:val="300"/>
          <w:jc w:val="center"/>
        </w:trPr>
        <w:tc>
          <w:tcPr>
            <w:tcW w:w="1980" w:type="dxa"/>
            <w:tcBorders>
              <w:top w:val="nil"/>
              <w:left w:val="single" w:sz="8" w:space="0" w:color="000000"/>
              <w:bottom w:val="nil"/>
              <w:right w:val="single" w:sz="4" w:space="0" w:color="000000"/>
            </w:tcBorders>
            <w:shd w:val="clear" w:color="auto" w:fill="auto"/>
            <w:vAlign w:val="bottom"/>
          </w:tcPr>
          <w:p w:rsidR="009D6ABC" w:rsidRDefault="001803D2">
            <w:pPr>
              <w:spacing w:after="0" w:line="240" w:lineRule="auto"/>
              <w:rPr>
                <w:b/>
                <w:color w:val="2F75B5"/>
                <w:sz w:val="24"/>
                <w:szCs w:val="24"/>
              </w:rPr>
            </w:pPr>
            <w:r>
              <w:rPr>
                <w:b/>
                <w:color w:val="2F75B5"/>
                <w:sz w:val="24"/>
                <w:szCs w:val="24"/>
              </w:rPr>
              <w:t>Average</w:t>
            </w:r>
          </w:p>
        </w:tc>
        <w:tc>
          <w:tcPr>
            <w:tcW w:w="270" w:type="dxa"/>
            <w:tcBorders>
              <w:top w:val="nil"/>
              <w:left w:val="nil"/>
              <w:bottom w:val="nil"/>
              <w:right w:val="nil"/>
            </w:tcBorders>
          </w:tcPr>
          <w:p w:rsidR="009D6ABC" w:rsidRDefault="009D6ABC">
            <w:pPr>
              <w:spacing w:after="0" w:line="240" w:lineRule="auto"/>
              <w:jc w:val="right"/>
              <w:rPr>
                <w:sz w:val="24"/>
                <w:szCs w:val="24"/>
              </w:rPr>
            </w:pPr>
          </w:p>
        </w:tc>
        <w:tc>
          <w:tcPr>
            <w:tcW w:w="1260" w:type="dxa"/>
            <w:tcBorders>
              <w:top w:val="nil"/>
              <w:left w:val="nil"/>
              <w:bottom w:val="nil"/>
              <w:right w:val="nil"/>
            </w:tcBorders>
            <w:shd w:val="clear" w:color="auto" w:fill="auto"/>
            <w:vAlign w:val="bottom"/>
          </w:tcPr>
          <w:p w:rsidR="009D6ABC" w:rsidRDefault="001803D2">
            <w:pPr>
              <w:spacing w:after="0" w:line="240" w:lineRule="auto"/>
              <w:jc w:val="right"/>
              <w:rPr>
                <w:sz w:val="24"/>
                <w:szCs w:val="24"/>
              </w:rPr>
            </w:pPr>
            <w:r>
              <w:rPr>
                <w:sz w:val="24"/>
                <w:szCs w:val="24"/>
              </w:rPr>
              <w:t>2%</w:t>
            </w:r>
          </w:p>
        </w:tc>
        <w:tc>
          <w:tcPr>
            <w:tcW w:w="1950" w:type="dxa"/>
            <w:tcBorders>
              <w:top w:val="nil"/>
              <w:left w:val="nil"/>
              <w:bottom w:val="nil"/>
              <w:right w:val="nil"/>
            </w:tcBorders>
            <w:shd w:val="clear" w:color="auto" w:fill="FFEB9C"/>
            <w:vAlign w:val="bottom"/>
          </w:tcPr>
          <w:p w:rsidR="009D6ABC" w:rsidRDefault="001803D2">
            <w:pPr>
              <w:spacing w:after="0" w:line="240" w:lineRule="auto"/>
              <w:jc w:val="right"/>
              <w:rPr>
                <w:color w:val="9C5700"/>
                <w:sz w:val="24"/>
                <w:szCs w:val="24"/>
              </w:rPr>
            </w:pPr>
            <w:r>
              <w:rPr>
                <w:color w:val="9C5700"/>
                <w:sz w:val="24"/>
                <w:szCs w:val="24"/>
              </w:rPr>
              <w:t>15.04%</w:t>
            </w:r>
          </w:p>
        </w:tc>
        <w:tc>
          <w:tcPr>
            <w:tcW w:w="2460" w:type="dxa"/>
            <w:tcBorders>
              <w:top w:val="nil"/>
              <w:left w:val="nil"/>
              <w:bottom w:val="nil"/>
              <w:right w:val="single" w:sz="8" w:space="0" w:color="000000"/>
            </w:tcBorders>
            <w:shd w:val="clear" w:color="auto" w:fill="FFEB9C"/>
            <w:vAlign w:val="bottom"/>
          </w:tcPr>
          <w:p w:rsidR="009D6ABC" w:rsidRDefault="001803D2">
            <w:pPr>
              <w:spacing w:after="0" w:line="240" w:lineRule="auto"/>
              <w:jc w:val="right"/>
              <w:rPr>
                <w:color w:val="9C5700"/>
                <w:sz w:val="24"/>
                <w:szCs w:val="24"/>
              </w:rPr>
            </w:pPr>
            <w:r>
              <w:rPr>
                <w:color w:val="9C5700"/>
                <w:sz w:val="24"/>
                <w:szCs w:val="24"/>
              </w:rPr>
              <w:t>3.68%</w:t>
            </w:r>
          </w:p>
        </w:tc>
      </w:tr>
      <w:tr w:rsidR="009D6ABC" w:rsidTr="00FA661E">
        <w:trPr>
          <w:trHeight w:val="300"/>
          <w:jc w:val="center"/>
        </w:trPr>
        <w:tc>
          <w:tcPr>
            <w:tcW w:w="1980" w:type="dxa"/>
            <w:tcBorders>
              <w:top w:val="nil"/>
              <w:left w:val="single" w:sz="8" w:space="0" w:color="000000"/>
              <w:bottom w:val="nil"/>
              <w:right w:val="single" w:sz="4" w:space="0" w:color="000000"/>
            </w:tcBorders>
            <w:shd w:val="clear" w:color="auto" w:fill="auto"/>
            <w:vAlign w:val="bottom"/>
          </w:tcPr>
          <w:p w:rsidR="009D6ABC" w:rsidRDefault="001803D2">
            <w:pPr>
              <w:spacing w:after="0" w:line="240" w:lineRule="auto"/>
              <w:rPr>
                <w:b/>
                <w:color w:val="00B0F0"/>
                <w:sz w:val="24"/>
                <w:szCs w:val="24"/>
              </w:rPr>
            </w:pPr>
            <w:r>
              <w:rPr>
                <w:b/>
                <w:color w:val="00B0F0"/>
                <w:sz w:val="24"/>
                <w:szCs w:val="24"/>
              </w:rPr>
              <w:t>Above Average</w:t>
            </w:r>
          </w:p>
        </w:tc>
        <w:tc>
          <w:tcPr>
            <w:tcW w:w="270" w:type="dxa"/>
            <w:tcBorders>
              <w:top w:val="nil"/>
              <w:left w:val="nil"/>
              <w:bottom w:val="nil"/>
              <w:right w:val="nil"/>
            </w:tcBorders>
          </w:tcPr>
          <w:p w:rsidR="009D6ABC" w:rsidRDefault="009D6ABC">
            <w:pPr>
              <w:spacing w:after="0" w:line="240" w:lineRule="auto"/>
              <w:jc w:val="right"/>
              <w:rPr>
                <w:sz w:val="24"/>
                <w:szCs w:val="24"/>
              </w:rPr>
            </w:pPr>
          </w:p>
        </w:tc>
        <w:tc>
          <w:tcPr>
            <w:tcW w:w="1260" w:type="dxa"/>
            <w:tcBorders>
              <w:top w:val="nil"/>
              <w:left w:val="nil"/>
              <w:bottom w:val="nil"/>
              <w:right w:val="nil"/>
            </w:tcBorders>
            <w:shd w:val="clear" w:color="auto" w:fill="auto"/>
            <w:vAlign w:val="bottom"/>
          </w:tcPr>
          <w:p w:rsidR="009D6ABC" w:rsidRDefault="001803D2">
            <w:pPr>
              <w:spacing w:after="0" w:line="240" w:lineRule="auto"/>
              <w:jc w:val="right"/>
              <w:rPr>
                <w:sz w:val="24"/>
                <w:szCs w:val="24"/>
              </w:rPr>
            </w:pPr>
            <w:r>
              <w:rPr>
                <w:sz w:val="24"/>
                <w:szCs w:val="24"/>
              </w:rPr>
              <w:t>2.5%</w:t>
            </w:r>
          </w:p>
        </w:tc>
        <w:tc>
          <w:tcPr>
            <w:tcW w:w="1950" w:type="dxa"/>
            <w:tcBorders>
              <w:top w:val="nil"/>
              <w:left w:val="nil"/>
              <w:bottom w:val="nil"/>
              <w:right w:val="nil"/>
            </w:tcBorders>
            <w:shd w:val="clear" w:color="auto" w:fill="FFEB9C"/>
            <w:vAlign w:val="bottom"/>
          </w:tcPr>
          <w:p w:rsidR="009D6ABC" w:rsidRDefault="001803D2">
            <w:pPr>
              <w:spacing w:after="0" w:line="240" w:lineRule="auto"/>
              <w:jc w:val="right"/>
              <w:rPr>
                <w:color w:val="9C5700"/>
                <w:sz w:val="24"/>
                <w:szCs w:val="24"/>
              </w:rPr>
            </w:pPr>
            <w:r>
              <w:rPr>
                <w:color w:val="9C5700"/>
                <w:sz w:val="24"/>
                <w:szCs w:val="24"/>
              </w:rPr>
              <w:t>18.80%</w:t>
            </w:r>
          </w:p>
        </w:tc>
        <w:tc>
          <w:tcPr>
            <w:tcW w:w="2460" w:type="dxa"/>
            <w:tcBorders>
              <w:top w:val="nil"/>
              <w:left w:val="nil"/>
              <w:bottom w:val="nil"/>
              <w:right w:val="single" w:sz="8" w:space="0" w:color="000000"/>
            </w:tcBorders>
            <w:shd w:val="clear" w:color="auto" w:fill="FFEB9C"/>
            <w:vAlign w:val="bottom"/>
          </w:tcPr>
          <w:p w:rsidR="009D6ABC" w:rsidRDefault="001803D2">
            <w:pPr>
              <w:spacing w:after="0" w:line="240" w:lineRule="auto"/>
              <w:jc w:val="right"/>
              <w:rPr>
                <w:color w:val="9C5700"/>
                <w:sz w:val="24"/>
                <w:szCs w:val="24"/>
              </w:rPr>
            </w:pPr>
            <w:r>
              <w:rPr>
                <w:color w:val="9C5700"/>
                <w:sz w:val="24"/>
                <w:szCs w:val="24"/>
              </w:rPr>
              <w:t>4.60%</w:t>
            </w:r>
          </w:p>
        </w:tc>
      </w:tr>
      <w:tr w:rsidR="009D6ABC" w:rsidTr="00FA661E">
        <w:trPr>
          <w:trHeight w:val="315"/>
          <w:jc w:val="center"/>
        </w:trPr>
        <w:tc>
          <w:tcPr>
            <w:tcW w:w="1980" w:type="dxa"/>
            <w:tcBorders>
              <w:top w:val="nil"/>
              <w:left w:val="single" w:sz="8" w:space="0" w:color="000000"/>
              <w:bottom w:val="nil"/>
              <w:right w:val="single" w:sz="4" w:space="0" w:color="000000"/>
            </w:tcBorders>
            <w:shd w:val="clear" w:color="auto" w:fill="auto"/>
            <w:vAlign w:val="bottom"/>
          </w:tcPr>
          <w:p w:rsidR="009D6ABC" w:rsidRDefault="001803D2">
            <w:pPr>
              <w:spacing w:after="0" w:line="240" w:lineRule="auto"/>
              <w:rPr>
                <w:b/>
                <w:color w:val="548235"/>
                <w:sz w:val="24"/>
                <w:szCs w:val="24"/>
              </w:rPr>
            </w:pPr>
            <w:r>
              <w:rPr>
                <w:b/>
                <w:color w:val="548235"/>
                <w:sz w:val="24"/>
                <w:szCs w:val="24"/>
              </w:rPr>
              <w:t>High</w:t>
            </w:r>
          </w:p>
        </w:tc>
        <w:tc>
          <w:tcPr>
            <w:tcW w:w="270" w:type="dxa"/>
            <w:tcBorders>
              <w:top w:val="nil"/>
              <w:left w:val="nil"/>
              <w:bottom w:val="nil"/>
              <w:right w:val="nil"/>
            </w:tcBorders>
          </w:tcPr>
          <w:p w:rsidR="009D6ABC" w:rsidRDefault="009D6ABC">
            <w:pPr>
              <w:spacing w:after="0" w:line="240" w:lineRule="auto"/>
              <w:jc w:val="right"/>
              <w:rPr>
                <w:sz w:val="24"/>
                <w:szCs w:val="24"/>
              </w:rPr>
            </w:pPr>
          </w:p>
        </w:tc>
        <w:tc>
          <w:tcPr>
            <w:tcW w:w="1260" w:type="dxa"/>
            <w:tcBorders>
              <w:top w:val="nil"/>
              <w:left w:val="nil"/>
              <w:bottom w:val="nil"/>
              <w:right w:val="nil"/>
            </w:tcBorders>
            <w:shd w:val="clear" w:color="auto" w:fill="auto"/>
            <w:vAlign w:val="bottom"/>
          </w:tcPr>
          <w:p w:rsidR="009D6ABC" w:rsidRDefault="001803D2">
            <w:pPr>
              <w:spacing w:after="0" w:line="240" w:lineRule="auto"/>
              <w:jc w:val="right"/>
              <w:rPr>
                <w:sz w:val="24"/>
                <w:szCs w:val="24"/>
              </w:rPr>
            </w:pPr>
            <w:r>
              <w:rPr>
                <w:sz w:val="24"/>
                <w:szCs w:val="24"/>
              </w:rPr>
              <w:t>3%</w:t>
            </w:r>
          </w:p>
        </w:tc>
        <w:tc>
          <w:tcPr>
            <w:tcW w:w="1950" w:type="dxa"/>
            <w:tcBorders>
              <w:top w:val="nil"/>
              <w:left w:val="nil"/>
              <w:bottom w:val="nil"/>
              <w:right w:val="nil"/>
            </w:tcBorders>
            <w:shd w:val="clear" w:color="auto" w:fill="auto"/>
            <w:vAlign w:val="bottom"/>
          </w:tcPr>
          <w:p w:rsidR="009D6ABC" w:rsidRDefault="001803D2">
            <w:pPr>
              <w:spacing w:after="0" w:line="240" w:lineRule="auto"/>
              <w:jc w:val="right"/>
              <w:rPr>
                <w:sz w:val="24"/>
                <w:szCs w:val="24"/>
              </w:rPr>
            </w:pPr>
            <w:r>
              <w:rPr>
                <w:sz w:val="24"/>
                <w:szCs w:val="24"/>
              </w:rPr>
              <w:t>22.55%</w:t>
            </w:r>
          </w:p>
        </w:tc>
        <w:tc>
          <w:tcPr>
            <w:tcW w:w="2460" w:type="dxa"/>
            <w:tcBorders>
              <w:top w:val="nil"/>
              <w:left w:val="nil"/>
              <w:bottom w:val="nil"/>
              <w:right w:val="single" w:sz="8" w:space="0" w:color="000000"/>
            </w:tcBorders>
            <w:shd w:val="clear" w:color="auto" w:fill="auto"/>
            <w:vAlign w:val="bottom"/>
          </w:tcPr>
          <w:p w:rsidR="009D6ABC" w:rsidRDefault="001803D2">
            <w:pPr>
              <w:spacing w:after="0" w:line="240" w:lineRule="auto"/>
              <w:jc w:val="right"/>
              <w:rPr>
                <w:sz w:val="24"/>
                <w:szCs w:val="24"/>
              </w:rPr>
            </w:pPr>
            <w:r>
              <w:rPr>
                <w:sz w:val="24"/>
                <w:szCs w:val="24"/>
              </w:rPr>
              <w:t>5.52%</w:t>
            </w:r>
          </w:p>
        </w:tc>
      </w:tr>
      <w:tr w:rsidR="009D6ABC" w:rsidTr="00FA661E">
        <w:trPr>
          <w:trHeight w:val="315"/>
          <w:jc w:val="center"/>
        </w:trPr>
        <w:tc>
          <w:tcPr>
            <w:tcW w:w="1980" w:type="dxa"/>
            <w:tcBorders>
              <w:top w:val="nil"/>
              <w:left w:val="single" w:sz="8" w:space="0" w:color="000000"/>
              <w:bottom w:val="single" w:sz="8" w:space="0" w:color="000000"/>
              <w:right w:val="single" w:sz="4" w:space="0" w:color="000000"/>
            </w:tcBorders>
            <w:shd w:val="clear" w:color="auto" w:fill="auto"/>
            <w:vAlign w:val="bottom"/>
          </w:tcPr>
          <w:p w:rsidR="009D6ABC" w:rsidRDefault="001803D2">
            <w:pPr>
              <w:spacing w:after="0" w:line="240" w:lineRule="auto"/>
              <w:rPr>
                <w:b/>
                <w:color w:val="00B050"/>
                <w:sz w:val="24"/>
                <w:szCs w:val="24"/>
              </w:rPr>
            </w:pPr>
            <w:r>
              <w:rPr>
                <w:b/>
                <w:color w:val="00B050"/>
                <w:sz w:val="24"/>
                <w:szCs w:val="24"/>
              </w:rPr>
              <w:t>Exceptional</w:t>
            </w:r>
          </w:p>
        </w:tc>
        <w:tc>
          <w:tcPr>
            <w:tcW w:w="270" w:type="dxa"/>
            <w:tcBorders>
              <w:top w:val="nil"/>
              <w:left w:val="nil"/>
              <w:bottom w:val="single" w:sz="8" w:space="0" w:color="000000"/>
              <w:right w:val="nil"/>
            </w:tcBorders>
          </w:tcPr>
          <w:p w:rsidR="009D6ABC" w:rsidRDefault="009D6ABC">
            <w:pPr>
              <w:spacing w:after="0" w:line="240" w:lineRule="auto"/>
              <w:jc w:val="right"/>
              <w:rPr>
                <w:sz w:val="24"/>
                <w:szCs w:val="24"/>
              </w:rPr>
            </w:pPr>
          </w:p>
        </w:tc>
        <w:tc>
          <w:tcPr>
            <w:tcW w:w="1260" w:type="dxa"/>
            <w:tcBorders>
              <w:top w:val="nil"/>
              <w:left w:val="nil"/>
              <w:bottom w:val="single" w:sz="8" w:space="0" w:color="000000"/>
              <w:right w:val="nil"/>
            </w:tcBorders>
            <w:shd w:val="clear" w:color="auto" w:fill="auto"/>
            <w:vAlign w:val="bottom"/>
          </w:tcPr>
          <w:p w:rsidR="009D6ABC" w:rsidRDefault="001803D2">
            <w:pPr>
              <w:spacing w:after="0" w:line="240" w:lineRule="auto"/>
              <w:jc w:val="right"/>
              <w:rPr>
                <w:sz w:val="24"/>
                <w:szCs w:val="24"/>
              </w:rPr>
            </w:pPr>
            <w:r>
              <w:rPr>
                <w:sz w:val="24"/>
                <w:szCs w:val="24"/>
              </w:rPr>
              <w:t>3.5%</w:t>
            </w:r>
          </w:p>
        </w:tc>
        <w:tc>
          <w:tcPr>
            <w:tcW w:w="1950" w:type="dxa"/>
            <w:tcBorders>
              <w:top w:val="nil"/>
              <w:left w:val="nil"/>
              <w:bottom w:val="single" w:sz="8" w:space="0" w:color="000000"/>
              <w:right w:val="nil"/>
            </w:tcBorders>
            <w:shd w:val="clear" w:color="auto" w:fill="auto"/>
            <w:vAlign w:val="bottom"/>
          </w:tcPr>
          <w:p w:rsidR="009D6ABC" w:rsidRDefault="001803D2">
            <w:pPr>
              <w:spacing w:after="0" w:line="240" w:lineRule="auto"/>
              <w:jc w:val="right"/>
              <w:rPr>
                <w:sz w:val="24"/>
                <w:szCs w:val="24"/>
              </w:rPr>
            </w:pPr>
            <w:r>
              <w:rPr>
                <w:sz w:val="24"/>
                <w:szCs w:val="24"/>
              </w:rPr>
              <w:t>26.31%</w:t>
            </w:r>
          </w:p>
        </w:tc>
        <w:tc>
          <w:tcPr>
            <w:tcW w:w="2460" w:type="dxa"/>
            <w:tcBorders>
              <w:top w:val="nil"/>
              <w:left w:val="nil"/>
              <w:bottom w:val="single" w:sz="8" w:space="0" w:color="000000"/>
              <w:right w:val="single" w:sz="8" w:space="0" w:color="000000"/>
            </w:tcBorders>
            <w:shd w:val="clear" w:color="auto" w:fill="auto"/>
            <w:vAlign w:val="bottom"/>
          </w:tcPr>
          <w:p w:rsidR="009D6ABC" w:rsidRDefault="001803D2">
            <w:pPr>
              <w:spacing w:after="0" w:line="240" w:lineRule="auto"/>
              <w:jc w:val="right"/>
              <w:rPr>
                <w:sz w:val="24"/>
                <w:szCs w:val="24"/>
              </w:rPr>
            </w:pPr>
            <w:r>
              <w:rPr>
                <w:sz w:val="24"/>
                <w:szCs w:val="24"/>
              </w:rPr>
              <w:t>6.44%</w:t>
            </w:r>
          </w:p>
        </w:tc>
      </w:tr>
    </w:tbl>
    <w:p w:rsidR="009D6ABC" w:rsidRDefault="009D6ABC">
      <w:pPr>
        <w:rPr>
          <w:sz w:val="24"/>
          <w:szCs w:val="24"/>
        </w:rPr>
      </w:pPr>
    </w:p>
    <w:p w:rsidR="002B1310" w:rsidRDefault="002B1310">
      <w:pPr>
        <w:rPr>
          <w:b/>
          <w:sz w:val="24"/>
          <w:szCs w:val="24"/>
          <w:u w:val="single"/>
        </w:rPr>
      </w:pPr>
    </w:p>
    <w:p w:rsidR="002B1310" w:rsidRDefault="002B1310">
      <w:pPr>
        <w:rPr>
          <w:b/>
          <w:sz w:val="24"/>
          <w:szCs w:val="24"/>
          <w:u w:val="single"/>
        </w:rPr>
      </w:pPr>
    </w:p>
    <w:p w:rsidR="002B1310" w:rsidRDefault="002B1310">
      <w:pPr>
        <w:rPr>
          <w:b/>
          <w:sz w:val="24"/>
          <w:szCs w:val="24"/>
          <w:u w:val="single"/>
        </w:rPr>
      </w:pPr>
    </w:p>
    <w:p w:rsidR="002B1310" w:rsidRDefault="002B1310">
      <w:pPr>
        <w:rPr>
          <w:b/>
          <w:sz w:val="24"/>
          <w:szCs w:val="24"/>
          <w:u w:val="single"/>
        </w:rPr>
      </w:pPr>
    </w:p>
    <w:p w:rsidR="002B1310" w:rsidRDefault="002B1310">
      <w:pPr>
        <w:rPr>
          <w:b/>
          <w:sz w:val="24"/>
          <w:szCs w:val="24"/>
          <w:u w:val="single"/>
        </w:rPr>
      </w:pPr>
    </w:p>
    <w:p w:rsidR="002B1310" w:rsidRDefault="002B1310">
      <w:pPr>
        <w:rPr>
          <w:b/>
          <w:sz w:val="24"/>
          <w:szCs w:val="24"/>
          <w:u w:val="single"/>
        </w:rPr>
      </w:pPr>
    </w:p>
    <w:p w:rsidR="002B1310" w:rsidRDefault="002B1310">
      <w:pPr>
        <w:rPr>
          <w:b/>
          <w:sz w:val="24"/>
          <w:szCs w:val="24"/>
          <w:u w:val="single"/>
        </w:rPr>
      </w:pPr>
    </w:p>
    <w:p w:rsidR="002B1310" w:rsidRDefault="002B1310">
      <w:pPr>
        <w:rPr>
          <w:b/>
          <w:sz w:val="24"/>
          <w:szCs w:val="24"/>
          <w:u w:val="single"/>
        </w:rPr>
      </w:pPr>
    </w:p>
    <w:p w:rsidR="002B1310" w:rsidRDefault="002B1310">
      <w:pPr>
        <w:rPr>
          <w:b/>
          <w:sz w:val="24"/>
          <w:szCs w:val="24"/>
          <w:u w:val="single"/>
        </w:rPr>
      </w:pPr>
    </w:p>
    <w:p w:rsidR="002B1310" w:rsidRDefault="002B1310">
      <w:pPr>
        <w:rPr>
          <w:b/>
          <w:sz w:val="24"/>
          <w:szCs w:val="24"/>
          <w:u w:val="single"/>
        </w:rPr>
      </w:pPr>
    </w:p>
    <w:p w:rsidR="002B1310" w:rsidRDefault="002B1310">
      <w:pPr>
        <w:rPr>
          <w:b/>
          <w:sz w:val="24"/>
          <w:szCs w:val="24"/>
          <w:u w:val="single"/>
        </w:rPr>
      </w:pPr>
    </w:p>
    <w:p w:rsidR="002B1310" w:rsidRDefault="002B1310">
      <w:pPr>
        <w:rPr>
          <w:b/>
          <w:sz w:val="24"/>
          <w:szCs w:val="24"/>
          <w:u w:val="single"/>
        </w:rPr>
      </w:pPr>
    </w:p>
    <w:p w:rsidR="003E4570" w:rsidRDefault="003E4570">
      <w:pPr>
        <w:rPr>
          <w:b/>
          <w:sz w:val="24"/>
          <w:szCs w:val="24"/>
          <w:u w:val="single"/>
        </w:rPr>
      </w:pPr>
    </w:p>
    <w:p w:rsidR="002B1310" w:rsidRDefault="002B1310">
      <w:pPr>
        <w:rPr>
          <w:b/>
          <w:sz w:val="24"/>
          <w:szCs w:val="24"/>
          <w:u w:val="single"/>
        </w:rPr>
      </w:pPr>
    </w:p>
    <w:p w:rsidR="002B1310" w:rsidRDefault="002B1310">
      <w:pPr>
        <w:rPr>
          <w:b/>
          <w:sz w:val="24"/>
          <w:szCs w:val="24"/>
          <w:u w:val="single"/>
        </w:rPr>
      </w:pPr>
    </w:p>
    <w:p w:rsidR="002B1310" w:rsidRDefault="002B1310">
      <w:pPr>
        <w:rPr>
          <w:b/>
          <w:sz w:val="24"/>
          <w:szCs w:val="24"/>
          <w:u w:val="single"/>
        </w:rPr>
      </w:pPr>
    </w:p>
    <w:p w:rsidR="002B1310" w:rsidRDefault="002B1310">
      <w:pPr>
        <w:rPr>
          <w:b/>
          <w:sz w:val="24"/>
          <w:szCs w:val="24"/>
          <w:u w:val="single"/>
        </w:rPr>
      </w:pPr>
    </w:p>
    <w:p w:rsidR="009D6ABC" w:rsidRPr="00960E86" w:rsidRDefault="001803D2" w:rsidP="002B1310">
      <w:pPr>
        <w:pStyle w:val="Heading1"/>
        <w:rPr>
          <w:sz w:val="24"/>
          <w:szCs w:val="24"/>
        </w:rPr>
      </w:pPr>
      <w:bookmarkStart w:id="23" w:name="_Exhibit_4"/>
      <w:bookmarkStart w:id="24" w:name="_Toc39084462"/>
      <w:bookmarkEnd w:id="23"/>
      <w:r w:rsidRPr="00960E86">
        <w:rPr>
          <w:sz w:val="24"/>
          <w:szCs w:val="24"/>
        </w:rPr>
        <w:lastRenderedPageBreak/>
        <w:t>Exhibit 4</w:t>
      </w:r>
      <w:bookmarkEnd w:id="24"/>
    </w:p>
    <w:p w:rsidR="002B1310" w:rsidRDefault="002B1310">
      <w:pPr>
        <w:rPr>
          <w:b/>
          <w:sz w:val="24"/>
          <w:szCs w:val="24"/>
          <w:u w:val="single"/>
        </w:rPr>
      </w:pPr>
    </w:p>
    <w:p w:rsidR="009D6ABC" w:rsidRDefault="001803D2">
      <w:pPr>
        <w:rPr>
          <w:sz w:val="24"/>
          <w:szCs w:val="24"/>
        </w:rPr>
      </w:pPr>
      <w:r>
        <w:rPr>
          <w:noProof/>
        </w:rPr>
        <w:drawing>
          <wp:anchor distT="0" distB="0" distL="114300" distR="114300" simplePos="0" relativeHeight="251658240" behindDoc="0" locked="0" layoutInCell="1" hidden="0" allowOverlap="1">
            <wp:simplePos x="0" y="0"/>
            <wp:positionH relativeFrom="column">
              <wp:posOffset>-690562</wp:posOffset>
            </wp:positionH>
            <wp:positionV relativeFrom="paragraph">
              <wp:posOffset>95250</wp:posOffset>
            </wp:positionV>
            <wp:extent cx="7327985" cy="3791830"/>
            <wp:effectExtent l="0" t="0" r="0" b="0"/>
            <wp:wrapNone/>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7327985" cy="3791830"/>
                    </a:xfrm>
                    <a:prstGeom prst="rect">
                      <a:avLst/>
                    </a:prstGeom>
                    <a:ln/>
                  </pic:spPr>
                </pic:pic>
              </a:graphicData>
            </a:graphic>
          </wp:anchor>
        </w:drawing>
      </w: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3E4570" w:rsidRDefault="003E4570">
      <w:pPr>
        <w:rPr>
          <w:sz w:val="24"/>
          <w:szCs w:val="24"/>
        </w:rPr>
      </w:pPr>
    </w:p>
    <w:p w:rsidR="002B1310" w:rsidRDefault="002B1310">
      <w:pPr>
        <w:rPr>
          <w:sz w:val="24"/>
          <w:szCs w:val="24"/>
        </w:rPr>
      </w:pPr>
    </w:p>
    <w:p w:rsidR="002B1310" w:rsidRDefault="002B1310">
      <w:pPr>
        <w:rPr>
          <w:sz w:val="24"/>
          <w:szCs w:val="24"/>
        </w:rPr>
      </w:pPr>
    </w:p>
    <w:p w:rsidR="009D6ABC" w:rsidRDefault="009D6ABC">
      <w:pPr>
        <w:rPr>
          <w:sz w:val="24"/>
          <w:szCs w:val="24"/>
        </w:rPr>
      </w:pPr>
    </w:p>
    <w:p w:rsidR="009D6ABC" w:rsidRPr="00960E86" w:rsidRDefault="001803D2" w:rsidP="002B1310">
      <w:pPr>
        <w:pStyle w:val="Heading1"/>
        <w:rPr>
          <w:sz w:val="24"/>
          <w:szCs w:val="24"/>
        </w:rPr>
      </w:pPr>
      <w:bookmarkStart w:id="25" w:name="_Exhibit_5"/>
      <w:bookmarkStart w:id="26" w:name="_Toc39084463"/>
      <w:bookmarkEnd w:id="25"/>
      <w:r w:rsidRPr="00960E86">
        <w:rPr>
          <w:sz w:val="24"/>
          <w:szCs w:val="24"/>
        </w:rPr>
        <w:lastRenderedPageBreak/>
        <w:t>Exhibit 5</w:t>
      </w:r>
      <w:bookmarkEnd w:id="26"/>
    </w:p>
    <w:p w:rsidR="002B1310" w:rsidRDefault="002B1310">
      <w:pPr>
        <w:rPr>
          <w:b/>
          <w:sz w:val="24"/>
          <w:szCs w:val="24"/>
          <w:u w:val="single"/>
        </w:rPr>
      </w:pPr>
    </w:p>
    <w:p w:rsidR="009D6ABC" w:rsidRDefault="001803D2" w:rsidP="00FA661E">
      <w:pPr>
        <w:jc w:val="center"/>
        <w:rPr>
          <w:sz w:val="24"/>
          <w:szCs w:val="24"/>
        </w:rPr>
      </w:pPr>
      <w:r>
        <w:rPr>
          <w:noProof/>
          <w:sz w:val="24"/>
          <w:szCs w:val="24"/>
        </w:rPr>
        <w:drawing>
          <wp:inline distT="114300" distB="114300" distL="114300" distR="114300">
            <wp:extent cx="3924300" cy="17430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924300" cy="1743075"/>
                    </a:xfrm>
                    <a:prstGeom prst="rect">
                      <a:avLst/>
                    </a:prstGeom>
                    <a:ln/>
                  </pic:spPr>
                </pic:pic>
              </a:graphicData>
            </a:graphic>
          </wp:inline>
        </w:drawing>
      </w:r>
    </w:p>
    <w:p w:rsidR="009D6ABC" w:rsidRDefault="009D6ABC">
      <w:pPr>
        <w:rPr>
          <w:sz w:val="24"/>
          <w:szCs w:val="24"/>
        </w:rPr>
      </w:pPr>
    </w:p>
    <w:p w:rsidR="009D6ABC" w:rsidRDefault="009D6ABC">
      <w:pPr>
        <w:rPr>
          <w:sz w:val="24"/>
          <w:szCs w:val="24"/>
        </w:rPr>
      </w:pPr>
    </w:p>
    <w:p w:rsidR="009D6ABC" w:rsidRDefault="009D6ABC">
      <w:pPr>
        <w:rPr>
          <w:sz w:val="24"/>
          <w:szCs w:val="24"/>
        </w:rPr>
      </w:pPr>
    </w:p>
    <w:p w:rsidR="009D6ABC" w:rsidRDefault="009D6ABC">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3E4570" w:rsidRDefault="003E4570">
      <w:pPr>
        <w:rPr>
          <w:sz w:val="24"/>
          <w:szCs w:val="24"/>
        </w:rPr>
      </w:pPr>
    </w:p>
    <w:p w:rsidR="009D6ABC" w:rsidRPr="00960E86" w:rsidRDefault="001803D2" w:rsidP="002B1310">
      <w:pPr>
        <w:pStyle w:val="Heading1"/>
        <w:rPr>
          <w:sz w:val="24"/>
          <w:szCs w:val="24"/>
        </w:rPr>
      </w:pPr>
      <w:bookmarkStart w:id="27" w:name="_Toc39084464"/>
      <w:r w:rsidRPr="00960E86">
        <w:rPr>
          <w:sz w:val="24"/>
          <w:szCs w:val="24"/>
        </w:rPr>
        <w:lastRenderedPageBreak/>
        <w:t>Exhibit 6</w:t>
      </w:r>
      <w:bookmarkEnd w:id="27"/>
    </w:p>
    <w:p w:rsidR="002B1310" w:rsidRDefault="002B1310">
      <w:pPr>
        <w:rPr>
          <w:b/>
          <w:sz w:val="24"/>
          <w:szCs w:val="24"/>
          <w:u w:val="single"/>
        </w:rPr>
      </w:pPr>
    </w:p>
    <w:p w:rsidR="009D6ABC" w:rsidRDefault="001803D2" w:rsidP="00FA661E">
      <w:pPr>
        <w:jc w:val="center"/>
        <w:rPr>
          <w:sz w:val="24"/>
          <w:szCs w:val="24"/>
        </w:rPr>
      </w:pPr>
      <w:r>
        <w:rPr>
          <w:noProof/>
          <w:sz w:val="24"/>
          <w:szCs w:val="24"/>
        </w:rPr>
        <w:drawing>
          <wp:inline distT="114300" distB="114300" distL="114300" distR="114300">
            <wp:extent cx="4953918" cy="34337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953918" cy="3433763"/>
                    </a:xfrm>
                    <a:prstGeom prst="rect">
                      <a:avLst/>
                    </a:prstGeom>
                    <a:ln/>
                  </pic:spPr>
                </pic:pic>
              </a:graphicData>
            </a:graphic>
          </wp:inline>
        </w:drawing>
      </w:r>
    </w:p>
    <w:p w:rsidR="009D6ABC" w:rsidRDefault="009D6ABC">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2B1310" w:rsidRDefault="002B1310">
      <w:pPr>
        <w:rPr>
          <w:sz w:val="24"/>
          <w:szCs w:val="24"/>
        </w:rPr>
      </w:pPr>
    </w:p>
    <w:p w:rsidR="009D6ABC" w:rsidRPr="00960E86" w:rsidRDefault="001803D2" w:rsidP="002B1310">
      <w:pPr>
        <w:pStyle w:val="Heading1"/>
        <w:rPr>
          <w:sz w:val="24"/>
          <w:szCs w:val="24"/>
        </w:rPr>
      </w:pPr>
      <w:bookmarkStart w:id="28" w:name="_Exhibit_7"/>
      <w:bookmarkStart w:id="29" w:name="_Toc39084465"/>
      <w:bookmarkEnd w:id="28"/>
      <w:r w:rsidRPr="00960E86">
        <w:rPr>
          <w:sz w:val="24"/>
          <w:szCs w:val="24"/>
        </w:rPr>
        <w:lastRenderedPageBreak/>
        <w:t>Exhibit 7</w:t>
      </w:r>
      <w:bookmarkEnd w:id="29"/>
    </w:p>
    <w:p w:rsidR="002B1310" w:rsidRDefault="002B1310">
      <w:pPr>
        <w:rPr>
          <w:b/>
          <w:sz w:val="24"/>
          <w:szCs w:val="24"/>
          <w:u w:val="single"/>
        </w:rPr>
      </w:pPr>
    </w:p>
    <w:p w:rsidR="009D6ABC" w:rsidRDefault="001803D2" w:rsidP="00FA661E">
      <w:pPr>
        <w:jc w:val="center"/>
        <w:rPr>
          <w:sz w:val="24"/>
          <w:szCs w:val="24"/>
        </w:rPr>
      </w:pPr>
      <w:r>
        <w:rPr>
          <w:noProof/>
          <w:sz w:val="24"/>
          <w:szCs w:val="24"/>
        </w:rPr>
        <w:drawing>
          <wp:inline distT="114300" distB="114300" distL="114300" distR="114300">
            <wp:extent cx="4337229" cy="346233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337229" cy="3462338"/>
                    </a:xfrm>
                    <a:prstGeom prst="rect">
                      <a:avLst/>
                    </a:prstGeom>
                    <a:ln/>
                  </pic:spPr>
                </pic:pic>
              </a:graphicData>
            </a:graphic>
          </wp:inline>
        </w:drawing>
      </w:r>
    </w:p>
    <w:p w:rsidR="009D6ABC" w:rsidRDefault="009D6ABC">
      <w:pPr>
        <w:spacing w:after="0" w:line="480" w:lineRule="auto"/>
        <w:rPr>
          <w:rFonts w:ascii="Times New Roman" w:eastAsia="Times New Roman" w:hAnsi="Times New Roman" w:cs="Times New Roman"/>
          <w:b/>
          <w:sz w:val="24"/>
          <w:szCs w:val="24"/>
          <w:u w:val="single"/>
        </w:rPr>
      </w:pPr>
    </w:p>
    <w:p w:rsidR="002B1310" w:rsidRDefault="002B1310">
      <w:pPr>
        <w:rPr>
          <w:b/>
          <w:u w:val="single"/>
        </w:rPr>
      </w:pPr>
    </w:p>
    <w:p w:rsidR="002B1310" w:rsidRDefault="002B1310">
      <w:pPr>
        <w:rPr>
          <w:b/>
          <w:u w:val="single"/>
        </w:rPr>
      </w:pPr>
    </w:p>
    <w:p w:rsidR="002B1310" w:rsidRDefault="002B1310">
      <w:pPr>
        <w:rPr>
          <w:b/>
          <w:u w:val="single"/>
        </w:rPr>
      </w:pPr>
    </w:p>
    <w:p w:rsidR="002B1310" w:rsidRDefault="002B1310">
      <w:pPr>
        <w:rPr>
          <w:b/>
          <w:u w:val="single"/>
        </w:rPr>
      </w:pPr>
    </w:p>
    <w:p w:rsidR="002B1310" w:rsidRDefault="002B1310">
      <w:pPr>
        <w:rPr>
          <w:b/>
          <w:u w:val="single"/>
        </w:rPr>
      </w:pPr>
    </w:p>
    <w:p w:rsidR="002B1310" w:rsidRDefault="002B1310">
      <w:pPr>
        <w:rPr>
          <w:b/>
          <w:u w:val="single"/>
        </w:rPr>
      </w:pPr>
    </w:p>
    <w:p w:rsidR="002B1310" w:rsidRDefault="002B1310">
      <w:pPr>
        <w:rPr>
          <w:b/>
          <w:u w:val="single"/>
        </w:rPr>
      </w:pPr>
    </w:p>
    <w:p w:rsidR="002B1310" w:rsidRDefault="002B1310">
      <w:pPr>
        <w:rPr>
          <w:b/>
          <w:u w:val="single"/>
        </w:rPr>
      </w:pPr>
    </w:p>
    <w:p w:rsidR="002B1310" w:rsidRDefault="002B1310">
      <w:pPr>
        <w:rPr>
          <w:b/>
          <w:u w:val="single"/>
        </w:rPr>
      </w:pPr>
    </w:p>
    <w:p w:rsidR="002B1310" w:rsidRDefault="002B1310">
      <w:pPr>
        <w:rPr>
          <w:b/>
          <w:u w:val="single"/>
        </w:rPr>
      </w:pPr>
    </w:p>
    <w:p w:rsidR="002B1310" w:rsidRDefault="002B1310">
      <w:pPr>
        <w:rPr>
          <w:b/>
          <w:u w:val="single"/>
        </w:rPr>
      </w:pPr>
    </w:p>
    <w:p w:rsidR="009D6ABC" w:rsidRPr="00960E86" w:rsidRDefault="001803D2" w:rsidP="002B1310">
      <w:pPr>
        <w:pStyle w:val="Heading1"/>
        <w:rPr>
          <w:sz w:val="24"/>
          <w:szCs w:val="24"/>
        </w:rPr>
      </w:pPr>
      <w:bookmarkStart w:id="30" w:name="_Exhibit_8"/>
      <w:bookmarkStart w:id="31" w:name="_Toc39084466"/>
      <w:bookmarkEnd w:id="30"/>
      <w:r w:rsidRPr="00960E86">
        <w:rPr>
          <w:sz w:val="24"/>
          <w:szCs w:val="24"/>
        </w:rPr>
        <w:lastRenderedPageBreak/>
        <w:t>Exhibit 8</w:t>
      </w:r>
      <w:bookmarkEnd w:id="31"/>
    </w:p>
    <w:p w:rsidR="002B1310" w:rsidRDefault="002B1310">
      <w:pPr>
        <w:rPr>
          <w:b/>
          <w:u w:val="single"/>
        </w:rPr>
      </w:pPr>
    </w:p>
    <w:p w:rsidR="009D6ABC" w:rsidRDefault="001803D2">
      <w:bookmarkStart w:id="32" w:name="_heading=h.gjdgxs" w:colFirst="0" w:colLast="0"/>
      <w:bookmarkEnd w:id="32"/>
      <w:r>
        <w:rPr>
          <w:noProof/>
        </w:rPr>
        <w:drawing>
          <wp:inline distT="0" distB="0" distL="0" distR="0">
            <wp:extent cx="5943600" cy="52959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t="25530"/>
                    <a:stretch>
                      <a:fillRect/>
                    </a:stretch>
                  </pic:blipFill>
                  <pic:spPr>
                    <a:xfrm>
                      <a:off x="0" y="0"/>
                      <a:ext cx="5943600" cy="5295900"/>
                    </a:xfrm>
                    <a:prstGeom prst="rect">
                      <a:avLst/>
                    </a:prstGeom>
                    <a:ln/>
                  </pic:spPr>
                </pic:pic>
              </a:graphicData>
            </a:graphic>
          </wp:inline>
        </w:drawing>
      </w:r>
    </w:p>
    <w:p w:rsidR="009D6ABC" w:rsidRDefault="009D6ABC"/>
    <w:p w:rsidR="009D6ABC" w:rsidRDefault="009D6ABC"/>
    <w:p w:rsidR="009D6ABC" w:rsidRDefault="009D6ABC"/>
    <w:p w:rsidR="009D6ABC" w:rsidRDefault="009D6ABC"/>
    <w:p w:rsidR="009D6ABC" w:rsidRDefault="009D6ABC"/>
    <w:p w:rsidR="009D6ABC" w:rsidRDefault="009D6ABC"/>
    <w:p w:rsidR="009D6ABC" w:rsidRPr="00960E86" w:rsidRDefault="001803D2" w:rsidP="002B1310">
      <w:pPr>
        <w:pStyle w:val="Heading1"/>
        <w:rPr>
          <w:sz w:val="24"/>
          <w:szCs w:val="24"/>
        </w:rPr>
      </w:pPr>
      <w:bookmarkStart w:id="33" w:name="_Toc39084467"/>
      <w:r w:rsidRPr="00960E86">
        <w:rPr>
          <w:sz w:val="24"/>
          <w:szCs w:val="24"/>
        </w:rPr>
        <w:lastRenderedPageBreak/>
        <w:t>Exhibit 9</w:t>
      </w:r>
      <w:bookmarkEnd w:id="33"/>
    </w:p>
    <w:p w:rsidR="009D6ABC" w:rsidRDefault="009D6ABC"/>
    <w:p w:rsidR="009D6ABC" w:rsidRDefault="001803D2" w:rsidP="00FA661E">
      <w:pPr>
        <w:jc w:val="center"/>
      </w:pPr>
      <w:r>
        <w:rPr>
          <w:noProof/>
        </w:rPr>
        <w:drawing>
          <wp:inline distT="114300" distB="114300" distL="114300" distR="114300">
            <wp:extent cx="5943600" cy="2971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971800"/>
                    </a:xfrm>
                    <a:prstGeom prst="rect">
                      <a:avLst/>
                    </a:prstGeom>
                    <a:ln/>
                  </pic:spPr>
                </pic:pic>
              </a:graphicData>
            </a:graphic>
          </wp:inline>
        </w:drawing>
      </w:r>
    </w:p>
    <w:p w:rsidR="009D6ABC" w:rsidRDefault="009D6ABC"/>
    <w:p w:rsidR="009D6ABC" w:rsidRDefault="009D6ABC"/>
    <w:p w:rsidR="002B1310" w:rsidRDefault="002B1310"/>
    <w:p w:rsidR="002B1310" w:rsidRDefault="002B1310"/>
    <w:p w:rsidR="002B1310" w:rsidRDefault="002B1310"/>
    <w:p w:rsidR="002B1310" w:rsidRDefault="002B1310"/>
    <w:p w:rsidR="002B1310" w:rsidRDefault="002B1310"/>
    <w:p w:rsidR="002B1310" w:rsidRDefault="002B1310"/>
    <w:p w:rsidR="002B1310" w:rsidRDefault="002B1310"/>
    <w:p w:rsidR="002B1310" w:rsidRDefault="002B1310"/>
    <w:p w:rsidR="002B1310" w:rsidRDefault="002B1310"/>
    <w:p w:rsidR="003E4570" w:rsidRDefault="003E4570"/>
    <w:p w:rsidR="003E4570" w:rsidRDefault="003E4570"/>
    <w:p w:rsidR="009D6ABC" w:rsidRDefault="009D6ABC"/>
    <w:p w:rsidR="009D6ABC" w:rsidRPr="00960E86" w:rsidRDefault="001803D2" w:rsidP="002B1310">
      <w:pPr>
        <w:pStyle w:val="Heading1"/>
        <w:rPr>
          <w:sz w:val="24"/>
          <w:szCs w:val="24"/>
        </w:rPr>
      </w:pPr>
      <w:bookmarkStart w:id="34" w:name="_Toc39084468"/>
      <w:r w:rsidRPr="00960E86">
        <w:rPr>
          <w:sz w:val="24"/>
          <w:szCs w:val="24"/>
        </w:rPr>
        <w:lastRenderedPageBreak/>
        <w:t>Exhibit 10</w:t>
      </w:r>
      <w:bookmarkEnd w:id="34"/>
    </w:p>
    <w:p w:rsidR="002B1310" w:rsidRDefault="002B1310"/>
    <w:p w:rsidR="009D6ABC" w:rsidRDefault="001803D2" w:rsidP="00FA661E">
      <w:pPr>
        <w:jc w:val="center"/>
      </w:pPr>
      <w:r>
        <w:rPr>
          <w:noProof/>
        </w:rPr>
        <w:drawing>
          <wp:inline distT="114300" distB="114300" distL="114300" distR="114300">
            <wp:extent cx="6061110" cy="3681413"/>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6061110" cy="3681413"/>
                    </a:xfrm>
                    <a:prstGeom prst="rect">
                      <a:avLst/>
                    </a:prstGeom>
                    <a:ln/>
                  </pic:spPr>
                </pic:pic>
              </a:graphicData>
            </a:graphic>
          </wp:inline>
        </w:drawing>
      </w:r>
    </w:p>
    <w:p w:rsidR="009D6ABC" w:rsidRDefault="009D6ABC"/>
    <w:p w:rsidR="009D6ABC" w:rsidRDefault="009D6ABC"/>
    <w:p w:rsidR="009D6ABC" w:rsidRDefault="009D6ABC"/>
    <w:p w:rsidR="009D6ABC" w:rsidRDefault="009D6ABC"/>
    <w:p w:rsidR="009D6ABC" w:rsidRDefault="009D6ABC"/>
    <w:p w:rsidR="002B1310" w:rsidRDefault="002B1310" w:rsidP="002B1310"/>
    <w:p w:rsidR="002B1310" w:rsidRDefault="002B1310" w:rsidP="002B1310"/>
    <w:p w:rsidR="002B1310" w:rsidRDefault="002B1310" w:rsidP="002B1310"/>
    <w:p w:rsidR="003E4570" w:rsidRDefault="003E4570" w:rsidP="002B1310"/>
    <w:p w:rsidR="003E4570" w:rsidRDefault="003E4570" w:rsidP="002B1310"/>
    <w:p w:rsidR="002B1310" w:rsidRDefault="002B1310" w:rsidP="002B1310"/>
    <w:p w:rsidR="002B1310" w:rsidRPr="002B1310" w:rsidRDefault="002B1310" w:rsidP="002B1310"/>
    <w:p w:rsidR="009D6ABC" w:rsidRDefault="001803D2">
      <w:pPr>
        <w:pStyle w:val="Heading1"/>
        <w:rPr>
          <w:sz w:val="24"/>
          <w:szCs w:val="24"/>
        </w:rPr>
      </w:pPr>
      <w:bookmarkStart w:id="35" w:name="_heading=h.17ev9ddd2o4s" w:colFirst="0" w:colLast="0"/>
      <w:bookmarkStart w:id="36" w:name="_Toc39084469"/>
      <w:bookmarkEnd w:id="35"/>
      <w:r>
        <w:rPr>
          <w:sz w:val="24"/>
          <w:szCs w:val="24"/>
        </w:rPr>
        <w:lastRenderedPageBreak/>
        <w:t>Works Cited</w:t>
      </w:r>
      <w:bookmarkEnd w:id="36"/>
    </w:p>
    <w:p w:rsidR="009D6ABC" w:rsidRDefault="009D6ABC"/>
    <w:p w:rsidR="009D6ABC" w:rsidRDefault="001803D2">
      <w:pPr>
        <w:ind w:left="720"/>
        <w:rPr>
          <w:sz w:val="24"/>
          <w:szCs w:val="24"/>
        </w:rPr>
      </w:pPr>
      <w:r>
        <w:rPr>
          <w:i/>
        </w:rPr>
        <w:t>Emerald Green's Service Assistant</w:t>
      </w:r>
      <w:r>
        <w:t>. (2020, 03). Retrieved from Service Assistant: https://leia.serviceassistant.com/145911</w:t>
      </w:r>
    </w:p>
    <w:p w:rsidR="009D6ABC" w:rsidRDefault="001803D2">
      <w:pPr>
        <w:spacing w:after="0" w:line="480" w:lineRule="auto"/>
        <w:rPr>
          <w:rFonts w:ascii="Times New Roman" w:eastAsia="Times New Roman" w:hAnsi="Times New Roman" w:cs="Times New Roman"/>
          <w:b/>
          <w:sz w:val="24"/>
          <w:szCs w:val="24"/>
          <w:u w:val="single"/>
        </w:rPr>
      </w:pPr>
      <w:r>
        <w:rPr>
          <w:i/>
        </w:rPr>
        <w:t>Explore Census Data</w:t>
      </w:r>
      <w:r>
        <w:t>. (2020, 03). Retrieved from United States Census Bureau: https://data.census.gov/cedsci/</w:t>
      </w:r>
    </w:p>
    <w:sectPr w:rsidR="009D6ABC" w:rsidSect="003E4570">
      <w:footerReference w:type="default" r:id="rId1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03D2" w:rsidRDefault="001803D2">
      <w:pPr>
        <w:spacing w:after="0" w:line="240" w:lineRule="auto"/>
      </w:pPr>
      <w:r>
        <w:separator/>
      </w:r>
    </w:p>
  </w:endnote>
  <w:endnote w:type="continuationSeparator" w:id="0">
    <w:p w:rsidR="001803D2" w:rsidRDefault="0018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6ABC" w:rsidRDefault="001803D2">
    <w:pPr>
      <w:jc w:val="right"/>
    </w:pPr>
    <w:r>
      <w:fldChar w:fldCharType="begin"/>
    </w:r>
    <w:r>
      <w:instrText>PAGE</w:instrText>
    </w:r>
    <w:r w:rsidR="002B1310">
      <w:fldChar w:fldCharType="separate"/>
    </w:r>
    <w:r w:rsidR="002B13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03D2" w:rsidRDefault="001803D2">
      <w:pPr>
        <w:spacing w:after="0" w:line="240" w:lineRule="auto"/>
      </w:pPr>
      <w:r>
        <w:separator/>
      </w:r>
    </w:p>
  </w:footnote>
  <w:footnote w:type="continuationSeparator" w:id="0">
    <w:p w:rsidR="001803D2" w:rsidRDefault="001803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ABC"/>
    <w:rsid w:val="001803D2"/>
    <w:rsid w:val="002B1310"/>
    <w:rsid w:val="003078BE"/>
    <w:rsid w:val="003E4570"/>
    <w:rsid w:val="007C75A4"/>
    <w:rsid w:val="009314E8"/>
    <w:rsid w:val="00960E86"/>
    <w:rsid w:val="009D6ABC"/>
    <w:rsid w:val="00D42589"/>
    <w:rsid w:val="00FA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1FB2E"/>
  <w15:docId w15:val="{7449112D-B22B-7248-84D8-3325A40E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B1310"/>
    <w:pPr>
      <w:spacing w:after="100"/>
    </w:pPr>
  </w:style>
  <w:style w:type="character" w:styleId="Hyperlink">
    <w:name w:val="Hyperlink"/>
    <w:basedOn w:val="DefaultParagraphFont"/>
    <w:uiPriority w:val="99"/>
    <w:unhideWhenUsed/>
    <w:rsid w:val="002B1310"/>
    <w:rPr>
      <w:color w:val="0563C1" w:themeColor="hyperlink"/>
      <w:u w:val="single"/>
    </w:rPr>
  </w:style>
  <w:style w:type="character" w:styleId="UnresolvedMention">
    <w:name w:val="Unresolved Mention"/>
    <w:basedOn w:val="DefaultParagraphFont"/>
    <w:uiPriority w:val="99"/>
    <w:semiHidden/>
    <w:unhideWhenUsed/>
    <w:rsid w:val="002B1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nv317QsuwRgZStkkahj1ukYGdw==">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TANYA MENDES</cp:lastModifiedBy>
  <cp:revision>6</cp:revision>
  <dcterms:created xsi:type="dcterms:W3CDTF">2020-04-30T00:17:00Z</dcterms:created>
  <dcterms:modified xsi:type="dcterms:W3CDTF">2020-04-30T00:27:00Z</dcterms:modified>
</cp:coreProperties>
</file>