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both"/>
        <w:rPr>
          <w:b/>
        </w:rPr>
      </w:pPr>
      <w:r>
        <w:rPr>
          <w:b/>
        </w:rPr>
        <w:t xml:space="preserve">TP1 </w:t>
        <w:noBreakHyphen/>
        <w:t xml:space="preserve"> Shotgun analysis of bacterial species in feces from patients with Hirschsprung’s disease.</w:t>
      </w:r>
      <w:r/>
    </w:p>
    <w:p>
      <w:pPr>
        <w:jc w:val="both"/>
      </w:pPr>
      <w:r/>
      <w:r/>
    </w:p>
    <w:p>
      <w:pPr>
        <w:jc w:val="both"/>
      </w:pPr>
      <w:r>
        <w:t xml:space="preserve">Hirschsprung’s disease (HD) is a congenital syndrom where the distal part of the intes</w:t>
      </w:r>
      <w:r>
        <w:t xml:space="preserve">t</w:t>
      </w:r>
      <w:r>
        <w:t xml:space="preserve">ine do not present neurons. Hence, these patients present ,after birth, with several complications including bowel obstruct</w:t>
      </w:r>
      <w:r>
        <w:t xml:space="preserve">i</w:t>
      </w:r>
      <w:r>
        <w:t xml:space="preserve">on and/or </w:t>
      </w:r>
      <w:r>
        <w:t xml:space="preserve">functional gastr</w:t>
      </w:r>
      <w:r>
        <w:t xml:space="preserve">o</w:t>
      </w:r>
      <w:r>
        <w:t xml:space="preserve">intestinal disorders. Thes</w:t>
      </w:r>
      <w:r>
        <w:t xml:space="preserve">e</w:t>
      </w:r>
      <w:r>
        <w:t xml:space="preserve"> patients undergo surg</w:t>
      </w:r>
      <w:r>
        <w:t xml:space="preserve">e</w:t>
      </w:r>
      <w:r>
        <w:t xml:space="preserve">ry to remove the diseased part of the intestine. </w:t>
      </w:r>
      <w:r/>
    </w:p>
    <w:p>
      <w:pPr>
        <w:jc w:val="both"/>
      </w:pPr>
      <w:r/>
      <w:r/>
    </w:p>
    <w:p>
      <w:pPr>
        <w:jc w:val="both"/>
      </w:pPr>
      <w:r>
        <w:t xml:space="preserve">These patients present with complications that vary amongst individual. </w:t>
      </w:r>
      <w:r>
        <w:t xml:space="preserve">However, we do not know if the microbiota would impact the disease outcomes. </w:t>
      </w:r>
      <w:r>
        <w:t xml:space="preserve">Here, we want to address we</w:t>
      </w:r>
      <w:r>
        <w:t xml:space="preserve">t</w:t>
      </w:r>
      <w:r>
        <w:t xml:space="preserve">her the microbiota of these patients is similar or different.</w:t>
      </w:r>
      <w:r/>
    </w:p>
    <w:p>
      <w:pPr>
        <w:jc w:val="both"/>
      </w:pPr>
      <w:r/>
      <w:r/>
    </w:p>
    <w:p>
      <w:pPr>
        <w:jc w:val="both"/>
      </w:pPr>
      <w:r>
        <w:t xml:space="preserve">Feces from patients were collected at the ti</w:t>
      </w:r>
      <w:r>
        <w:t xml:space="preserve">m</w:t>
      </w:r>
      <w:r>
        <w:t xml:space="preserve">e of surgery. After </w:t>
      </w:r>
      <w:r>
        <w:t xml:space="preserve">DNA extraction from the feces, a shotgun sequencing was perform and analysed. The results are concatenated in a .csv sheet containing abundances from about 16000 species over 35 patients. Of note, raws include number of reads and counts per sample.</w:t>
      </w:r>
      <w:r/>
    </w:p>
    <w:p>
      <w:pPr>
        <w:jc w:val="both"/>
      </w:pPr>
      <w:r/>
      <w:r/>
    </w:p>
    <w:p>
      <w:pPr>
        <w:jc w:val="both"/>
        <w:rPr>
          <w:b/>
          <w:lang w:val="fr-FR"/>
        </w:rPr>
      </w:pPr>
      <w:r>
        <w:rPr>
          <w:b/>
          <w:lang w:val="fr-FR"/>
        </w:rPr>
        <w:t xml:space="preserve">Goals:</w:t>
      </w:r>
      <w:r/>
    </w:p>
    <w:p>
      <w:pPr>
        <w:jc w:val="both"/>
        <w:rPr>
          <w:lang w:val="fr-FR"/>
        </w:rPr>
      </w:pPr>
      <w:r>
        <w:rPr>
          <w:lang w:val="fr-FR"/>
        </w:rPr>
      </w:r>
      <w:r/>
    </w:p>
    <w:p>
      <w:pPr>
        <w:jc w:val="both"/>
      </w:pPr>
      <w:r>
        <w:t xml:space="preserve">To estimate functional interactions from </w:t>
      </w:r>
      <w:r>
        <w:t xml:space="preserve">co-occurrence diagrams amongst the patients.</w:t>
      </w:r>
      <w:r/>
    </w:p>
    <w:p>
      <w:pPr>
        <w:jc w:val="both"/>
        <w:rPr>
          <w:lang w:val="fr-FR"/>
        </w:rPr>
      </w:pPr>
      <w:r/>
      <w:bookmarkStart w:id="0" w:name="_GoBack"/>
      <w:r/>
      <w:bookmarkEnd w:id="0"/>
      <w:r/>
      <w:r/>
    </w:p>
    <w:sectPr>
      <w:footnotePr/>
      <w:type w:val="nextPage"/>
      <w:pgSz w:w="11900" w:h="16840"/>
      <w:pgMar w:top="1417" w:right="1417" w:bottom="1417" w:left="1417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4"/>
        <w:szCs w:val="24"/>
        <w:lang w:val="fr-FR" w:bidi="ar-SA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character" w:styleId="12">
    <w:name w:val="Heading 1 Char"/>
    <w:basedOn w:val="14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13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character" w:styleId="14">
    <w:name w:val="Heading 2 Char"/>
    <w:basedOn w:val="14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paragraph" w:styleId="15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16">
    <w:name w:val="Heading 3 Char"/>
    <w:basedOn w:val="14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17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18">
    <w:name w:val="Heading 4 Char"/>
    <w:basedOn w:val="149"/>
    <w:uiPriority w:val="9"/>
    <w:rPr>
      <w:rFonts w:ascii="Arial" w:hAnsi="Arial" w:cs="Arial" w:eastAsia="Arial"/>
      <w:color w:val="232323"/>
      <w:sz w:val="32"/>
      <w:szCs w:val="32"/>
    </w:rPr>
  </w:style>
  <w:style w:type="paragraph" w:styleId="19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20">
    <w:name w:val="Heading 5 Char"/>
    <w:basedOn w:val="14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21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22">
    <w:name w:val="Heading 6 Char"/>
    <w:basedOn w:val="14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23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24">
    <w:name w:val="Heading 7 Char"/>
    <w:basedOn w:val="14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25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26">
    <w:name w:val="Heading 8 Char"/>
    <w:basedOn w:val="149"/>
    <w:uiPriority w:val="9"/>
    <w:rPr>
      <w:rFonts w:ascii="Arial" w:hAnsi="Arial" w:cs="Arial" w:eastAsia="Arial"/>
      <w:color w:val="444444"/>
      <w:sz w:val="24"/>
      <w:szCs w:val="24"/>
    </w:rPr>
  </w:style>
  <w:style w:type="paragraph" w:styleId="2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28">
    <w:name w:val="Heading 9 Char"/>
    <w:basedOn w:val="14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29">
    <w:name w:val="List Paragraph"/>
    <w:basedOn w:val="148"/>
    <w:qFormat/>
    <w:uiPriority w:val="34"/>
    <w:pPr>
      <w:contextualSpacing w:val="true"/>
      <w:ind w:left="720"/>
    </w:pPr>
  </w:style>
  <w:style w:type="paragraph" w:styleId="31">
    <w:name w:val="No Spacing"/>
    <w:basedOn w:val="148"/>
    <w:qFormat/>
    <w:uiPriority w:val="1"/>
    <w:rPr>
      <w:color w:val="000000"/>
    </w:rPr>
    <w:pPr>
      <w:spacing w:lineRule="auto" w:line="240" w:after="0"/>
    </w:pPr>
  </w:style>
  <w:style w:type="paragraph" w:styleId="32">
    <w:name w:val="Title"/>
    <w:basedOn w:val="148"/>
    <w:next w:val="148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33">
    <w:name w:val="Subtitle"/>
    <w:basedOn w:val="148"/>
    <w:next w:val="148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34">
    <w:name w:val="Quote"/>
    <w:basedOn w:val="148"/>
    <w:next w:val="148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35">
    <w:name w:val="Intense Quote"/>
    <w:basedOn w:val="148"/>
    <w:next w:val="148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36">
    <w:name w:val="Header"/>
    <w:basedOn w:val="148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37">
    <w:name w:val="Footer"/>
    <w:basedOn w:val="148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38">
    <w:name w:val="Table Grid"/>
    <w:basedOn w:val="15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149"/>
    <w:uiPriority w:val="99"/>
    <w:semiHidden/>
    <w:rPr>
      <w:sz w:val="20"/>
    </w:rPr>
  </w:style>
  <w:style w:type="character" w:styleId="63">
    <w:name w:val="footnote reference"/>
    <w:basedOn w:val="14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  <w:rPr>
      <w:lang w:val="en-US"/>
    </w:rPr>
  </w:style>
  <w:style w:type="character" w:styleId="149" w:default="1">
    <w:name w:val="Default Paragraph Font"/>
    <w:uiPriority w:val="1"/>
    <w:semiHidden/>
    <w:unhideWhenUsed/>
  </w:style>
  <w:style w:type="table" w:styleId="1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ONLYOFFICE/2.4.527.0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