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21"/>
        </w:rPr>
      </w:pPr>
    </w:p>
    <w:p>
      <w:pPr>
        <w:pStyle w:val="Title"/>
        <w:spacing w:line="252" w:lineRule="auto"/>
      </w:pPr>
      <w:r>
        <w:rPr>
          <w:w w:val="95"/>
        </w:rPr>
        <w:t>FREQUENTLY ASKED QUESTIONS ABOUT COVID-19: </w:t>
      </w:r>
      <w:r>
        <w:rPr/>
        <w:t>EMPLOYEE RIGHTS and EMPLOYER OBLIGATIONS</w:t>
      </w:r>
    </w:p>
    <w:p>
      <w:pPr>
        <w:pStyle w:val="BodyText"/>
        <w:spacing w:line="264" w:lineRule="auto" w:before="167"/>
        <w:ind w:left="116" w:right="318" w:firstLine="701"/>
      </w:pPr>
      <w:r>
        <w:rPr/>
        <w:t>The Attorney General‘s Fair Labor Division (FLD) is receiving many questions from both employers and employees about COVID-19 and its impact on the workplace. We understand that this an extremely difficult time for employers and employees alike. Below are answers to provide general guidance on some of the most frequently asked questions </w:t>
      </w:r>
      <w:r>
        <w:rPr>
          <w:vertAlign w:val="superscript"/>
        </w:rPr>
        <w:t>1</w:t>
      </w:r>
      <w:r>
        <w:rPr>
          <w:vertAlign w:val="baseline"/>
        </w:rPr>
        <w:t>. We will continue to update this guidance as circumstances may change.</w:t>
      </w:r>
    </w:p>
    <w:p>
      <w:pPr>
        <w:pStyle w:val="Heading1"/>
        <w:numPr>
          <w:ilvl w:val="0"/>
          <w:numId w:val="1"/>
        </w:numPr>
        <w:tabs>
          <w:tab w:pos="873" w:val="left" w:leader="none"/>
          <w:tab w:pos="874" w:val="left" w:leader="none"/>
        </w:tabs>
        <w:spacing w:line="240" w:lineRule="auto" w:before="150" w:after="0"/>
        <w:ind w:left="873" w:right="0" w:hanging="407"/>
        <w:jc w:val="left"/>
      </w:pPr>
      <w:r>
        <w:rPr/>
        <w:t>Q: Can I apply for unemployment insurance benefits if I’m out of work due to</w:t>
      </w:r>
      <w:r>
        <w:rPr>
          <w:spacing w:val="20"/>
        </w:rPr>
        <w:t> </w:t>
      </w:r>
      <w:r>
        <w:rPr/>
        <w:t>COVID-</w:t>
      </w:r>
    </w:p>
    <w:p>
      <w:pPr>
        <w:pStyle w:val="BodyText"/>
        <w:spacing w:before="27"/>
        <w:ind w:left="814"/>
      </w:pPr>
      <w:r>
        <w:rPr/>
        <w:t>19?</w:t>
      </w:r>
    </w:p>
    <w:p>
      <w:pPr>
        <w:pStyle w:val="BodyText"/>
        <w:spacing w:line="261" w:lineRule="auto" w:before="182"/>
        <w:ind w:left="116" w:right="245" w:firstLine="6"/>
      </w:pPr>
      <w:r>
        <w:rPr/>
        <w:t>A: Employees have a right to apply for unemployment insurance benefits if they are discharged (laid off or fired) or if they are partially unemployed</w:t>
      </w:r>
      <w:r>
        <w:rPr>
          <w:vertAlign w:val="superscript"/>
        </w:rPr>
        <w:t>2</w:t>
      </w:r>
      <w:r>
        <w:rPr>
          <w:vertAlign w:val="baseline"/>
        </w:rPr>
        <w:t>. They cannot be forced to use all of their earned sick time before applying for unemployment. Most employees who are out of work due to COVID-19 should be eligible for unemployment  insurance benefits.  There is no waiting period for persons filing a claim for unemployment insurance benefits, where they have been separated from employment due to</w:t>
      </w:r>
      <w:r>
        <w:rPr>
          <w:spacing w:val="-6"/>
          <w:vertAlign w:val="baseline"/>
        </w:rPr>
        <w:t> </w:t>
      </w:r>
      <w:r>
        <w:rPr>
          <w:vertAlign w:val="baseline"/>
        </w:rPr>
        <w:t>COVID-19.</w:t>
      </w:r>
    </w:p>
    <w:p>
      <w:pPr>
        <w:pStyle w:val="BodyText"/>
        <w:spacing w:line="264" w:lineRule="auto" w:before="159"/>
        <w:ind w:left="116" w:right="202" w:firstLine="6"/>
      </w:pPr>
      <w:r>
        <w:rPr/>
        <w:t>Contact the Division of Unemployment Assistance at (617) 626-6800 or go to </w:t>
      </w:r>
      <w:hyperlink r:id="rId6">
        <w:r>
          <w:rPr>
            <w:u w:val="single"/>
          </w:rPr>
          <w:t>www.mass.gov/how-to/apply-for-unemployment-benefits</w:t>
        </w:r>
        <w:r>
          <w:rPr/>
          <w:t> </w:t>
        </w:r>
      </w:hyperlink>
      <w:r>
        <w:rPr/>
        <w:t>for more information or to apply for benefits.</w:t>
      </w:r>
    </w:p>
    <w:p>
      <w:pPr>
        <w:pStyle w:val="Heading1"/>
        <w:numPr>
          <w:ilvl w:val="0"/>
          <w:numId w:val="1"/>
        </w:numPr>
        <w:tabs>
          <w:tab w:pos="873" w:val="left" w:leader="none"/>
          <w:tab w:pos="874" w:val="left" w:leader="none"/>
        </w:tabs>
        <w:spacing w:line="240" w:lineRule="auto" w:before="151" w:after="0"/>
        <w:ind w:left="873" w:right="0" w:hanging="408"/>
        <w:jc w:val="left"/>
      </w:pPr>
      <w:r>
        <w:rPr/>
        <w:t>Q: If an employer temporarily lays off its employees, do employees have a right to</w:t>
      </w:r>
      <w:r>
        <w:rPr>
          <w:spacing w:val="29"/>
        </w:rPr>
        <w:t> </w:t>
      </w:r>
      <w:r>
        <w:rPr/>
        <w:t>be</w:t>
      </w:r>
    </w:p>
    <w:p>
      <w:pPr>
        <w:pStyle w:val="BodyText"/>
        <w:spacing w:before="27"/>
        <w:ind w:left="816"/>
      </w:pPr>
      <w:r>
        <w:rPr>
          <w:w w:val="105"/>
        </w:rPr>
        <w:t>paid in full on the day of layoff?</w:t>
      </w:r>
    </w:p>
    <w:p>
      <w:pPr>
        <w:pStyle w:val="BodyText"/>
        <w:spacing w:line="264" w:lineRule="auto" w:before="181"/>
        <w:ind w:left="116" w:right="245" w:firstLine="6"/>
      </w:pPr>
      <w:r>
        <w:rPr/>
        <w:t>A: Yes, when an employee is temporarily laid off, they have a right to be paid all of their earned wages, including all accrued vacation pay, on that same day. If an employee voluntarily agrees to save accrued vacation for later use, the AGO will not take enforcement action for untimely payment of vacation pay, although our</w:t>
      </w:r>
      <w:r>
        <w:rPr>
          <w:spacing w:val="22"/>
        </w:rPr>
        <w:t> </w:t>
      </w:r>
      <w:r>
        <w:rPr/>
        <w:t>office does not have control over private litigation.</w:t>
      </w:r>
    </w:p>
    <w:p>
      <w:pPr>
        <w:pStyle w:val="Heading1"/>
        <w:numPr>
          <w:ilvl w:val="0"/>
          <w:numId w:val="1"/>
        </w:numPr>
        <w:tabs>
          <w:tab w:pos="816" w:val="left" w:leader="none"/>
        </w:tabs>
        <w:spacing w:line="264" w:lineRule="auto" w:before="151" w:after="0"/>
        <w:ind w:left="819" w:right="774" w:hanging="355"/>
        <w:jc w:val="left"/>
      </w:pPr>
      <w:r>
        <w:rPr>
          <w:b w:val="0"/>
        </w:rPr>
        <w:t>Q: </w:t>
      </w:r>
      <w:r>
        <w:rPr/>
        <w:t>Can an employer pay its employees late if they are shut down or operating at reduced capacity due to</w:t>
      </w:r>
      <w:r>
        <w:rPr>
          <w:spacing w:val="-13"/>
        </w:rPr>
        <w:t> </w:t>
      </w:r>
      <w:r>
        <w:rPr/>
        <w:t>COVID-19?</w:t>
      </w:r>
    </w:p>
    <w:p>
      <w:pPr>
        <w:pStyle w:val="BodyText"/>
        <w:spacing w:line="264" w:lineRule="auto" w:before="152"/>
        <w:ind w:left="116" w:right="318" w:firstLine="6"/>
      </w:pPr>
      <w:r>
        <w:rPr/>
        <w:t>A: No, employers must pay employees on the day of discharge (shut down) or within 6-7 days of the end of a pay period, depending on how many days per week employees work.</w:t>
      </w:r>
    </w:p>
    <w:p>
      <w:pPr>
        <w:pStyle w:val="BodyText"/>
        <w:rPr>
          <w:sz w:val="20"/>
        </w:rPr>
      </w:pPr>
    </w:p>
    <w:p>
      <w:pPr>
        <w:pStyle w:val="BodyText"/>
        <w:rPr>
          <w:sz w:val="20"/>
        </w:rPr>
      </w:pPr>
    </w:p>
    <w:p>
      <w:pPr>
        <w:pStyle w:val="BodyText"/>
        <w:spacing w:before="3"/>
        <w:rPr>
          <w:sz w:val="21"/>
        </w:rPr>
      </w:pPr>
      <w:r>
        <w:rPr/>
        <w:pict>
          <v:shape style="position:absolute;margin-left:71.166656pt;margin-top:15.421989pt;width:140.25pt;height:.1pt;mso-position-horizontal-relative:page;mso-position-vertical-relative:paragraph;z-index:-15728640;mso-wrap-distance-left:0;mso-wrap-distance-right:0" coordorigin="1423,308" coordsize="2805,0" path="m1423,308l4228,308e" filled="false" stroked="true" strokeweight=".933333pt" strokecolor="#0f0f0f">
            <v:path arrowok="t"/>
            <v:stroke dashstyle="solid"/>
            <w10:wrap type="topAndBottom"/>
          </v:shape>
        </w:pict>
      </w:r>
    </w:p>
    <w:p>
      <w:pPr>
        <w:pStyle w:val="BodyText"/>
        <w:spacing w:line="242" w:lineRule="auto" w:before="66"/>
        <w:ind w:left="116" w:right="215" w:firstLine="116"/>
        <w:jc w:val="both"/>
      </w:pPr>
      <w:r>
        <w:rPr>
          <w:w w:val="95"/>
        </w:rPr>
        <w:t>FLD</w:t>
      </w:r>
      <w:r>
        <w:rPr>
          <w:spacing w:val="-11"/>
          <w:w w:val="95"/>
        </w:rPr>
        <w:t> </w:t>
      </w:r>
      <w:r>
        <w:rPr>
          <w:w w:val="95"/>
        </w:rPr>
        <w:t>is</w:t>
      </w:r>
      <w:r>
        <w:rPr>
          <w:spacing w:val="-14"/>
          <w:w w:val="95"/>
        </w:rPr>
        <w:t> </w:t>
      </w:r>
      <w:r>
        <w:rPr>
          <w:w w:val="95"/>
        </w:rPr>
        <w:t>unable</w:t>
      </w:r>
      <w:r>
        <w:rPr>
          <w:spacing w:val="-8"/>
          <w:w w:val="95"/>
        </w:rPr>
        <w:t> </w:t>
      </w:r>
      <w:r>
        <w:rPr>
          <w:w w:val="95"/>
        </w:rPr>
        <w:t>to</w:t>
      </w:r>
      <w:r>
        <w:rPr>
          <w:spacing w:val="-15"/>
          <w:w w:val="95"/>
        </w:rPr>
        <w:t> </w:t>
      </w:r>
      <w:r>
        <w:rPr>
          <w:w w:val="95"/>
        </w:rPr>
        <w:t>offer</w:t>
      </w:r>
      <w:r>
        <w:rPr>
          <w:spacing w:val="-17"/>
          <w:w w:val="95"/>
        </w:rPr>
        <w:t> </w:t>
      </w:r>
      <w:r>
        <w:rPr>
          <w:w w:val="95"/>
        </w:rPr>
        <w:t>legal</w:t>
      </w:r>
      <w:r>
        <w:rPr>
          <w:spacing w:val="-14"/>
          <w:w w:val="95"/>
        </w:rPr>
        <w:t> </w:t>
      </w:r>
      <w:r>
        <w:rPr>
          <w:w w:val="95"/>
        </w:rPr>
        <w:t>advice</w:t>
      </w:r>
      <w:r>
        <w:rPr>
          <w:spacing w:val="-11"/>
          <w:w w:val="95"/>
        </w:rPr>
        <w:t> </w:t>
      </w:r>
      <w:r>
        <w:rPr>
          <w:w w:val="95"/>
        </w:rPr>
        <w:t>to</w:t>
      </w:r>
      <w:r>
        <w:rPr>
          <w:spacing w:val="-16"/>
          <w:w w:val="95"/>
        </w:rPr>
        <w:t> </w:t>
      </w:r>
      <w:r>
        <w:rPr>
          <w:w w:val="95"/>
        </w:rPr>
        <w:t>any</w:t>
      </w:r>
      <w:r>
        <w:rPr>
          <w:spacing w:val="-13"/>
          <w:w w:val="95"/>
        </w:rPr>
        <w:t> </w:t>
      </w:r>
      <w:r>
        <w:rPr>
          <w:w w:val="95"/>
        </w:rPr>
        <w:t>employer</w:t>
      </w:r>
      <w:r>
        <w:rPr>
          <w:spacing w:val="-5"/>
          <w:w w:val="95"/>
        </w:rPr>
        <w:t> </w:t>
      </w:r>
      <w:r>
        <w:rPr>
          <w:w w:val="95"/>
        </w:rPr>
        <w:t>or</w:t>
      </w:r>
      <w:r>
        <w:rPr>
          <w:spacing w:val="-20"/>
          <w:w w:val="95"/>
        </w:rPr>
        <w:t> </w:t>
      </w:r>
      <w:r>
        <w:rPr>
          <w:w w:val="95"/>
        </w:rPr>
        <w:t>employee</w:t>
      </w:r>
      <w:r>
        <w:rPr>
          <w:spacing w:val="-4"/>
          <w:w w:val="95"/>
        </w:rPr>
        <w:t> </w:t>
      </w:r>
      <w:r>
        <w:rPr>
          <w:w w:val="95"/>
        </w:rPr>
        <w:t>about</w:t>
      </w:r>
      <w:r>
        <w:rPr>
          <w:spacing w:val="-11"/>
          <w:w w:val="95"/>
        </w:rPr>
        <w:t> </w:t>
      </w:r>
      <w:r>
        <w:rPr>
          <w:w w:val="95"/>
        </w:rPr>
        <w:t>their</w:t>
      </w:r>
      <w:r>
        <w:rPr>
          <w:spacing w:val="-14"/>
          <w:w w:val="95"/>
        </w:rPr>
        <w:t> </w:t>
      </w:r>
      <w:r>
        <w:rPr>
          <w:w w:val="95"/>
        </w:rPr>
        <w:t>particular</w:t>
      </w:r>
      <w:r>
        <w:rPr>
          <w:spacing w:val="-11"/>
          <w:w w:val="95"/>
        </w:rPr>
        <w:t> </w:t>
      </w:r>
      <w:r>
        <w:rPr>
          <w:w w:val="95"/>
        </w:rPr>
        <w:t>situation.</w:t>
      </w:r>
      <w:r>
        <w:rPr>
          <w:spacing w:val="-13"/>
          <w:w w:val="95"/>
        </w:rPr>
        <w:t> </w:t>
      </w:r>
      <w:r>
        <w:rPr>
          <w:w w:val="95"/>
        </w:rPr>
        <w:t>If</w:t>
      </w:r>
      <w:r>
        <w:rPr>
          <w:spacing w:val="-17"/>
          <w:w w:val="95"/>
        </w:rPr>
        <w:t> </w:t>
      </w:r>
      <w:r>
        <w:rPr>
          <w:w w:val="95"/>
        </w:rPr>
        <w:t>you have</w:t>
      </w:r>
      <w:r>
        <w:rPr>
          <w:spacing w:val="-20"/>
          <w:w w:val="95"/>
        </w:rPr>
        <w:t> </w:t>
      </w:r>
      <w:r>
        <w:rPr>
          <w:w w:val="95"/>
        </w:rPr>
        <w:t>specific</w:t>
      </w:r>
      <w:r>
        <w:rPr>
          <w:spacing w:val="-22"/>
          <w:w w:val="95"/>
        </w:rPr>
        <w:t> </w:t>
      </w:r>
      <w:r>
        <w:rPr>
          <w:w w:val="95"/>
        </w:rPr>
        <w:t>questions</w:t>
      </w:r>
      <w:r>
        <w:rPr>
          <w:spacing w:val="-19"/>
          <w:w w:val="95"/>
        </w:rPr>
        <w:t> </w:t>
      </w:r>
      <w:r>
        <w:rPr>
          <w:w w:val="95"/>
        </w:rPr>
        <w:t>or</w:t>
      </w:r>
      <w:r>
        <w:rPr>
          <w:spacing w:val="-27"/>
          <w:w w:val="95"/>
        </w:rPr>
        <w:t> </w:t>
      </w:r>
      <w:r>
        <w:rPr>
          <w:w w:val="95"/>
        </w:rPr>
        <w:t>need</w:t>
      </w:r>
      <w:r>
        <w:rPr>
          <w:spacing w:val="-20"/>
          <w:w w:val="95"/>
        </w:rPr>
        <w:t> </w:t>
      </w:r>
      <w:r>
        <w:rPr>
          <w:w w:val="95"/>
        </w:rPr>
        <w:t>detailed</w:t>
      </w:r>
      <w:r>
        <w:rPr>
          <w:spacing w:val="-18"/>
          <w:w w:val="95"/>
        </w:rPr>
        <w:t> </w:t>
      </w:r>
      <w:r>
        <w:rPr>
          <w:w w:val="95"/>
        </w:rPr>
        <w:t>guidance,</w:t>
      </w:r>
      <w:r>
        <w:rPr>
          <w:spacing w:val="-21"/>
          <w:w w:val="95"/>
        </w:rPr>
        <w:t> </w:t>
      </w:r>
      <w:r>
        <w:rPr>
          <w:w w:val="95"/>
        </w:rPr>
        <w:t>we</w:t>
      </w:r>
      <w:r>
        <w:rPr>
          <w:spacing w:val="-21"/>
          <w:w w:val="95"/>
        </w:rPr>
        <w:t> </w:t>
      </w:r>
      <w:r>
        <w:rPr>
          <w:w w:val="95"/>
        </w:rPr>
        <w:t>recommend</w:t>
      </w:r>
      <w:r>
        <w:rPr>
          <w:spacing w:val="-10"/>
          <w:w w:val="95"/>
        </w:rPr>
        <w:t> </w:t>
      </w:r>
      <w:r>
        <w:rPr>
          <w:w w:val="95"/>
        </w:rPr>
        <w:t>contacting</w:t>
      </w:r>
      <w:r>
        <w:rPr>
          <w:spacing w:val="-19"/>
          <w:w w:val="95"/>
        </w:rPr>
        <w:t> </w:t>
      </w:r>
      <w:r>
        <w:rPr>
          <w:w w:val="95"/>
        </w:rPr>
        <w:t>an</w:t>
      </w:r>
      <w:r>
        <w:rPr>
          <w:spacing w:val="-26"/>
          <w:w w:val="95"/>
        </w:rPr>
        <w:t> </w:t>
      </w:r>
      <w:r>
        <w:rPr>
          <w:w w:val="95"/>
        </w:rPr>
        <w:t>employment</w:t>
      </w:r>
      <w:r>
        <w:rPr>
          <w:spacing w:val="-17"/>
          <w:w w:val="95"/>
        </w:rPr>
        <w:t> </w:t>
      </w:r>
      <w:r>
        <w:rPr>
          <w:w w:val="95"/>
        </w:rPr>
        <w:t>attorney. </w:t>
      </w:r>
      <w:r>
        <w:rPr/>
        <w:t>You</w:t>
      </w:r>
      <w:r>
        <w:rPr>
          <w:spacing w:val="-6"/>
        </w:rPr>
        <w:t> </w:t>
      </w:r>
      <w:r>
        <w:rPr/>
        <w:t>can</w:t>
      </w:r>
      <w:r>
        <w:rPr>
          <w:spacing w:val="-13"/>
        </w:rPr>
        <w:t> </w:t>
      </w:r>
      <w:r>
        <w:rPr/>
        <w:t>find</w:t>
      </w:r>
      <w:r>
        <w:rPr>
          <w:spacing w:val="-11"/>
        </w:rPr>
        <w:t> </w:t>
      </w:r>
      <w:r>
        <w:rPr/>
        <w:t>a</w:t>
      </w:r>
      <w:r>
        <w:rPr>
          <w:spacing w:val="-16"/>
        </w:rPr>
        <w:t> </w:t>
      </w:r>
      <w:r>
        <w:rPr/>
        <w:t>lawyer</w:t>
      </w:r>
      <w:r>
        <w:rPr>
          <w:spacing w:val="-6"/>
        </w:rPr>
        <w:t> </w:t>
      </w:r>
      <w:r>
        <w:rPr/>
        <w:t>through</w:t>
      </w:r>
      <w:r>
        <w:rPr>
          <w:spacing w:val="-5"/>
        </w:rPr>
        <w:t> </w:t>
      </w:r>
      <w:r>
        <w:rPr/>
        <w:t>a</w:t>
      </w:r>
      <w:r>
        <w:rPr>
          <w:spacing w:val="-17"/>
        </w:rPr>
        <w:t> </w:t>
      </w:r>
      <w:r>
        <w:rPr>
          <w:u w:val="single" w:color="2B2B2B"/>
        </w:rPr>
        <w:t>local</w:t>
      </w:r>
      <w:r>
        <w:rPr>
          <w:spacing w:val="-13"/>
          <w:u w:val="single" w:color="2B2B2B"/>
        </w:rPr>
        <w:t> </w:t>
      </w:r>
      <w:r>
        <w:rPr>
          <w:u w:val="single" w:color="2B2B2B"/>
        </w:rPr>
        <w:t>legal</w:t>
      </w:r>
      <w:r>
        <w:rPr>
          <w:spacing w:val="-12"/>
          <w:u w:val="single" w:color="2B2B2B"/>
        </w:rPr>
        <w:t> </w:t>
      </w:r>
      <w:r>
        <w:rPr>
          <w:u w:val="single" w:color="2B2B2B"/>
        </w:rPr>
        <w:t>services</w:t>
      </w:r>
      <w:r>
        <w:rPr>
          <w:spacing w:val="-7"/>
          <w:u w:val="single" w:color="2B2B2B"/>
        </w:rPr>
        <w:t> </w:t>
      </w:r>
      <w:r>
        <w:rPr>
          <w:u w:val="single" w:color="2B2B2B"/>
        </w:rPr>
        <w:t>agency</w:t>
      </w:r>
      <w:r>
        <w:rPr>
          <w:spacing w:val="-10"/>
          <w:u w:val="single" w:color="2B2B2B"/>
        </w:rPr>
        <w:t> </w:t>
      </w:r>
      <w:r>
        <w:rPr>
          <w:u w:val="single" w:color="2B2B2B"/>
        </w:rPr>
        <w:t>or</w:t>
      </w:r>
      <w:r>
        <w:rPr>
          <w:spacing w:val="-14"/>
          <w:u w:val="single" w:color="2B2B2B"/>
        </w:rPr>
        <w:t> </w:t>
      </w:r>
      <w:r>
        <w:rPr>
          <w:u w:val="single" w:color="2B2B2B"/>
        </w:rPr>
        <w:t>a</w:t>
      </w:r>
      <w:r>
        <w:rPr>
          <w:spacing w:val="-18"/>
          <w:u w:val="single" w:color="2B2B2B"/>
        </w:rPr>
        <w:t> </w:t>
      </w:r>
      <w:r>
        <w:rPr>
          <w:u w:val="single" w:color="2B2B2B"/>
        </w:rPr>
        <w:t>bar</w:t>
      </w:r>
      <w:r>
        <w:rPr>
          <w:spacing w:val="-12"/>
          <w:u w:val="single" w:color="2B2B2B"/>
        </w:rPr>
        <w:t> </w:t>
      </w:r>
      <w:r>
        <w:rPr>
          <w:u w:val="single" w:color="2B2B2B"/>
        </w:rPr>
        <w:t>association</w:t>
      </w:r>
      <w:r>
        <w:rPr/>
        <w:t>.</w:t>
      </w:r>
    </w:p>
    <w:p>
      <w:pPr>
        <w:spacing w:line="259" w:lineRule="exact" w:before="160"/>
        <w:ind w:left="119" w:right="0" w:firstLine="0"/>
        <w:jc w:val="left"/>
        <w:rPr>
          <w:sz w:val="22"/>
        </w:rPr>
      </w:pPr>
      <w:r>
        <w:rPr>
          <w:position w:val="7"/>
          <w:sz w:val="12"/>
        </w:rPr>
        <w:t>2</w:t>
      </w:r>
      <w:r>
        <w:rPr>
          <w:spacing w:val="2"/>
          <w:position w:val="7"/>
          <w:sz w:val="12"/>
        </w:rPr>
        <w:t> </w:t>
      </w:r>
      <w:r>
        <w:rPr>
          <w:sz w:val="22"/>
        </w:rPr>
        <w:t>If</w:t>
      </w:r>
      <w:r>
        <w:rPr>
          <w:spacing w:val="-17"/>
          <w:sz w:val="22"/>
        </w:rPr>
        <w:t> </w:t>
      </w:r>
      <w:r>
        <w:rPr>
          <w:sz w:val="22"/>
        </w:rPr>
        <w:t>an</w:t>
      </w:r>
      <w:r>
        <w:rPr>
          <w:spacing w:val="-17"/>
          <w:sz w:val="22"/>
        </w:rPr>
        <w:t> </w:t>
      </w:r>
      <w:r>
        <w:rPr>
          <w:sz w:val="22"/>
        </w:rPr>
        <w:t>employee’s</w:t>
      </w:r>
      <w:r>
        <w:rPr>
          <w:spacing w:val="-4"/>
          <w:sz w:val="22"/>
        </w:rPr>
        <w:t> </w:t>
      </w:r>
      <w:r>
        <w:rPr>
          <w:sz w:val="22"/>
        </w:rPr>
        <w:t>hours</w:t>
      </w:r>
      <w:r>
        <w:rPr>
          <w:spacing w:val="-9"/>
          <w:sz w:val="22"/>
        </w:rPr>
        <w:t> </w:t>
      </w:r>
      <w:r>
        <w:rPr>
          <w:sz w:val="22"/>
        </w:rPr>
        <w:t>or</w:t>
      </w:r>
      <w:r>
        <w:rPr>
          <w:spacing w:val="-20"/>
          <w:sz w:val="22"/>
        </w:rPr>
        <w:t> </w:t>
      </w:r>
      <w:r>
        <w:rPr>
          <w:sz w:val="22"/>
        </w:rPr>
        <w:t>earnings</w:t>
      </w:r>
      <w:r>
        <w:rPr>
          <w:spacing w:val="-3"/>
          <w:sz w:val="22"/>
        </w:rPr>
        <w:t> </w:t>
      </w:r>
      <w:r>
        <w:rPr>
          <w:sz w:val="22"/>
        </w:rPr>
        <w:t>have</w:t>
      </w:r>
      <w:r>
        <w:rPr>
          <w:spacing w:val="-12"/>
          <w:sz w:val="22"/>
        </w:rPr>
        <w:t> </w:t>
      </w:r>
      <w:r>
        <w:rPr>
          <w:sz w:val="22"/>
        </w:rPr>
        <w:t>been</w:t>
      </w:r>
      <w:r>
        <w:rPr>
          <w:spacing w:val="-16"/>
          <w:sz w:val="22"/>
        </w:rPr>
        <w:t> </w:t>
      </w:r>
      <w:r>
        <w:rPr>
          <w:sz w:val="22"/>
        </w:rPr>
        <w:t>reduced</w:t>
      </w:r>
      <w:r>
        <w:rPr>
          <w:spacing w:val="-5"/>
          <w:sz w:val="22"/>
        </w:rPr>
        <w:t> </w:t>
      </w:r>
      <w:r>
        <w:rPr>
          <w:sz w:val="22"/>
        </w:rPr>
        <w:t>by</w:t>
      </w:r>
      <w:r>
        <w:rPr>
          <w:spacing w:val="-14"/>
          <w:sz w:val="22"/>
        </w:rPr>
        <w:t> </w:t>
      </w:r>
      <w:r>
        <w:rPr>
          <w:sz w:val="22"/>
        </w:rPr>
        <w:t>more</w:t>
      </w:r>
      <w:r>
        <w:rPr>
          <w:spacing w:val="-12"/>
          <w:sz w:val="22"/>
        </w:rPr>
        <w:t> </w:t>
      </w:r>
      <w:r>
        <w:rPr>
          <w:sz w:val="22"/>
        </w:rPr>
        <w:t>than</w:t>
      </w:r>
      <w:r>
        <w:rPr>
          <w:spacing w:val="-16"/>
          <w:sz w:val="22"/>
        </w:rPr>
        <w:t> </w:t>
      </w:r>
      <w:r>
        <w:rPr>
          <w:sz w:val="22"/>
        </w:rPr>
        <w:t>1/3,</w:t>
      </w:r>
      <w:r>
        <w:rPr>
          <w:spacing w:val="-15"/>
          <w:sz w:val="22"/>
        </w:rPr>
        <w:t> </w:t>
      </w:r>
      <w:r>
        <w:rPr>
          <w:sz w:val="22"/>
        </w:rPr>
        <w:t>they</w:t>
      </w:r>
      <w:r>
        <w:rPr>
          <w:spacing w:val="-17"/>
          <w:sz w:val="22"/>
        </w:rPr>
        <w:t> </w:t>
      </w:r>
      <w:r>
        <w:rPr>
          <w:sz w:val="22"/>
        </w:rPr>
        <w:t>may</w:t>
      </w:r>
      <w:r>
        <w:rPr>
          <w:spacing w:val="-15"/>
          <w:sz w:val="22"/>
        </w:rPr>
        <w:t> </w:t>
      </w:r>
      <w:r>
        <w:rPr>
          <w:sz w:val="22"/>
        </w:rPr>
        <w:t>be</w:t>
      </w:r>
      <w:r>
        <w:rPr>
          <w:spacing w:val="-19"/>
          <w:sz w:val="22"/>
        </w:rPr>
        <w:t> </w:t>
      </w:r>
      <w:r>
        <w:rPr>
          <w:sz w:val="22"/>
        </w:rPr>
        <w:t>eligible</w:t>
      </w:r>
      <w:r>
        <w:rPr>
          <w:spacing w:val="-14"/>
          <w:sz w:val="22"/>
        </w:rPr>
        <w:t> </w:t>
      </w:r>
      <w:r>
        <w:rPr>
          <w:sz w:val="22"/>
        </w:rPr>
        <w:t>to</w:t>
      </w:r>
      <w:r>
        <w:rPr>
          <w:spacing w:val="-15"/>
          <w:sz w:val="22"/>
        </w:rPr>
        <w:t> </w:t>
      </w:r>
      <w:r>
        <w:rPr>
          <w:sz w:val="22"/>
        </w:rPr>
        <w:t>collect</w:t>
      </w:r>
    </w:p>
    <w:p>
      <w:pPr>
        <w:pStyle w:val="BodyText"/>
        <w:spacing w:line="271" w:lineRule="exact"/>
        <w:ind w:left="117"/>
        <w:jc w:val="both"/>
      </w:pPr>
      <w:r>
        <w:rPr/>
        <w:t>unemployment benefits.</w:t>
      </w:r>
    </w:p>
    <w:p>
      <w:pPr>
        <w:spacing w:after="0" w:line="271" w:lineRule="exact"/>
        <w:jc w:val="both"/>
        <w:sectPr>
          <w:footerReference w:type="default" r:id="rId5"/>
          <w:type w:val="continuous"/>
          <w:pgSz w:w="11900" w:h="16840"/>
          <w:pgMar w:footer="1695" w:top="1600" w:bottom="1880" w:left="1280" w:right="1280"/>
        </w:sectPr>
      </w:pPr>
    </w:p>
    <w:p>
      <w:pPr>
        <w:pStyle w:val="BodyText"/>
        <w:rPr>
          <w:sz w:val="20"/>
        </w:rPr>
      </w:pPr>
    </w:p>
    <w:p>
      <w:pPr>
        <w:pStyle w:val="BodyText"/>
        <w:spacing w:before="10"/>
        <w:rPr>
          <w:sz w:val="17"/>
        </w:rPr>
      </w:pPr>
    </w:p>
    <w:p>
      <w:pPr>
        <w:pStyle w:val="ListParagraph"/>
        <w:numPr>
          <w:ilvl w:val="0"/>
          <w:numId w:val="1"/>
        </w:numPr>
        <w:tabs>
          <w:tab w:pos="816" w:val="left" w:leader="none"/>
        </w:tabs>
        <w:spacing w:line="264" w:lineRule="auto" w:before="56" w:after="0"/>
        <w:ind w:left="820" w:right="668" w:hanging="357"/>
        <w:jc w:val="left"/>
        <w:rPr>
          <w:sz w:val="23"/>
        </w:rPr>
      </w:pPr>
      <w:r>
        <w:rPr>
          <w:w w:val="105"/>
          <w:sz w:val="23"/>
        </w:rPr>
        <w:t>Q:</w:t>
      </w:r>
      <w:r>
        <w:rPr>
          <w:spacing w:val="-14"/>
          <w:w w:val="105"/>
          <w:sz w:val="23"/>
        </w:rPr>
        <w:t> </w:t>
      </w:r>
      <w:r>
        <w:rPr>
          <w:w w:val="105"/>
          <w:sz w:val="23"/>
        </w:rPr>
        <w:t>Can</w:t>
      </w:r>
      <w:r>
        <w:rPr>
          <w:spacing w:val="-12"/>
          <w:w w:val="105"/>
          <w:sz w:val="23"/>
        </w:rPr>
        <w:t> </w:t>
      </w:r>
      <w:r>
        <w:rPr>
          <w:w w:val="105"/>
          <w:sz w:val="23"/>
        </w:rPr>
        <w:t>an</w:t>
      </w:r>
      <w:r>
        <w:rPr>
          <w:spacing w:val="-18"/>
          <w:w w:val="105"/>
          <w:sz w:val="23"/>
        </w:rPr>
        <w:t> </w:t>
      </w:r>
      <w:r>
        <w:rPr>
          <w:w w:val="105"/>
          <w:sz w:val="23"/>
        </w:rPr>
        <w:t>employer</w:t>
      </w:r>
      <w:r>
        <w:rPr>
          <w:spacing w:val="-2"/>
          <w:w w:val="105"/>
          <w:sz w:val="23"/>
        </w:rPr>
        <w:t> </w:t>
      </w:r>
      <w:r>
        <w:rPr>
          <w:w w:val="105"/>
          <w:sz w:val="23"/>
        </w:rPr>
        <w:t>require</w:t>
      </w:r>
      <w:r>
        <w:rPr>
          <w:spacing w:val="-4"/>
          <w:w w:val="105"/>
          <w:sz w:val="23"/>
        </w:rPr>
        <w:t> </w:t>
      </w:r>
      <w:r>
        <w:rPr>
          <w:w w:val="105"/>
          <w:sz w:val="23"/>
        </w:rPr>
        <w:t>an</w:t>
      </w:r>
      <w:r>
        <w:rPr>
          <w:spacing w:val="-19"/>
          <w:w w:val="105"/>
          <w:sz w:val="23"/>
        </w:rPr>
        <w:t> </w:t>
      </w:r>
      <w:r>
        <w:rPr>
          <w:w w:val="105"/>
          <w:sz w:val="23"/>
        </w:rPr>
        <w:t>employee</w:t>
      </w:r>
      <w:r>
        <w:rPr>
          <w:spacing w:val="-3"/>
          <w:w w:val="105"/>
          <w:sz w:val="23"/>
        </w:rPr>
        <w:t> </w:t>
      </w:r>
      <w:r>
        <w:rPr>
          <w:w w:val="105"/>
          <w:sz w:val="23"/>
        </w:rPr>
        <w:t>to</w:t>
      </w:r>
      <w:r>
        <w:rPr>
          <w:spacing w:val="-12"/>
          <w:w w:val="105"/>
          <w:sz w:val="23"/>
        </w:rPr>
        <w:t> </w:t>
      </w:r>
      <w:r>
        <w:rPr>
          <w:w w:val="105"/>
          <w:sz w:val="23"/>
        </w:rPr>
        <w:t>stay</w:t>
      </w:r>
      <w:r>
        <w:rPr>
          <w:spacing w:val="-5"/>
          <w:w w:val="105"/>
          <w:sz w:val="23"/>
        </w:rPr>
        <w:t> </w:t>
      </w:r>
      <w:r>
        <w:rPr>
          <w:w w:val="105"/>
          <w:sz w:val="23"/>
        </w:rPr>
        <w:t>out</w:t>
      </w:r>
      <w:r>
        <w:rPr>
          <w:spacing w:val="-8"/>
          <w:w w:val="105"/>
          <w:sz w:val="23"/>
        </w:rPr>
        <w:t> </w:t>
      </w:r>
      <w:r>
        <w:rPr>
          <w:w w:val="105"/>
          <w:sz w:val="23"/>
        </w:rPr>
        <w:t>of</w:t>
      </w:r>
      <w:r>
        <w:rPr>
          <w:spacing w:val="-10"/>
          <w:w w:val="105"/>
          <w:sz w:val="23"/>
        </w:rPr>
        <w:t> </w:t>
      </w:r>
      <w:r>
        <w:rPr>
          <w:w w:val="105"/>
          <w:sz w:val="23"/>
        </w:rPr>
        <w:t>work</w:t>
      </w:r>
      <w:r>
        <w:rPr>
          <w:spacing w:val="-6"/>
          <w:w w:val="105"/>
          <w:sz w:val="23"/>
        </w:rPr>
        <w:t> </w:t>
      </w:r>
      <w:r>
        <w:rPr>
          <w:w w:val="105"/>
          <w:sz w:val="23"/>
        </w:rPr>
        <w:t>or</w:t>
      </w:r>
      <w:r>
        <w:rPr>
          <w:spacing w:val="-7"/>
          <w:w w:val="105"/>
          <w:sz w:val="23"/>
        </w:rPr>
        <w:t> </w:t>
      </w:r>
      <w:r>
        <w:rPr>
          <w:w w:val="105"/>
          <w:sz w:val="23"/>
        </w:rPr>
        <w:t>make</w:t>
      </w:r>
      <w:r>
        <w:rPr>
          <w:spacing w:val="-9"/>
          <w:w w:val="105"/>
          <w:sz w:val="23"/>
        </w:rPr>
        <w:t> </w:t>
      </w:r>
      <w:r>
        <w:rPr>
          <w:w w:val="105"/>
          <w:sz w:val="23"/>
        </w:rPr>
        <w:t>them</w:t>
      </w:r>
      <w:r>
        <w:rPr>
          <w:spacing w:val="-13"/>
          <w:w w:val="105"/>
          <w:sz w:val="23"/>
        </w:rPr>
        <w:t> </w:t>
      </w:r>
      <w:r>
        <w:rPr>
          <w:w w:val="105"/>
          <w:sz w:val="23"/>
        </w:rPr>
        <w:t>leave work because they are too sick to</w:t>
      </w:r>
      <w:r>
        <w:rPr>
          <w:spacing w:val="1"/>
          <w:w w:val="105"/>
          <w:sz w:val="23"/>
        </w:rPr>
        <w:t> </w:t>
      </w:r>
      <w:r>
        <w:rPr>
          <w:w w:val="105"/>
          <w:sz w:val="23"/>
        </w:rPr>
        <w:t>work?</w:t>
      </w:r>
    </w:p>
    <w:p>
      <w:pPr>
        <w:pStyle w:val="BodyText"/>
        <w:spacing w:line="261" w:lineRule="auto" w:before="152"/>
        <w:ind w:left="116" w:right="162" w:firstLine="6"/>
      </w:pPr>
      <w:r>
        <w:rPr/>
        <w:t>A: Yes, an employer can tell an employee not to come to work. An employer can also require an employee to leave work if they are sick. The employee must still be paid their regular wage for the hours they were at work before the employer sent them home. If employees are asked to stay home, they may apply for unemployment insurance benefits. Employees may also be eligible for paid sick leave under a new federal law — Families First Coronavirus Response Act (FFCRA). Information can be found on the United States Department  of Labor‘s website, </w:t>
      </w:r>
      <w:r>
        <w:rPr>
          <w:i/>
        </w:rPr>
        <w:t>Families First Coronavirus Response Act: Employee Paid Leave Rights, </w:t>
      </w:r>
      <w:r>
        <w:rPr/>
        <w:t>available at: </w:t>
      </w:r>
      <w:hyperlink r:id="rId7">
        <w:r>
          <w:rPr>
            <w:u w:val="single" w:color="0F0F0F"/>
          </w:rPr>
          <w:t>https://www.dol.gov/agencies/whd/pandemic/ffcra-employee-paid-leave</w:t>
        </w:r>
      </w:hyperlink>
      <w:r>
        <w:rPr/>
        <w:t>. Employers may not require an employee to use other paid leave provided by the employer to the employee before the employee uses emergency paid leave under</w:t>
      </w:r>
      <w:r>
        <w:rPr>
          <w:spacing w:val="19"/>
        </w:rPr>
        <w:t> </w:t>
      </w:r>
      <w:r>
        <w:rPr/>
        <w:t>the FFCRA.</w:t>
      </w:r>
    </w:p>
    <w:p>
      <w:pPr>
        <w:pStyle w:val="ListParagraph"/>
        <w:numPr>
          <w:ilvl w:val="0"/>
          <w:numId w:val="1"/>
        </w:numPr>
        <w:tabs>
          <w:tab w:pos="816" w:val="left" w:leader="none"/>
        </w:tabs>
        <w:spacing w:line="264" w:lineRule="auto" w:before="167" w:after="0"/>
        <w:ind w:left="816" w:right="145" w:hanging="345"/>
        <w:jc w:val="left"/>
        <w:rPr>
          <w:sz w:val="23"/>
        </w:rPr>
      </w:pPr>
      <w:r>
        <w:rPr>
          <w:sz w:val="23"/>
        </w:rPr>
        <w:t>Q: Can an employer require an employee to stay out of work because the employee or </w:t>
      </w:r>
      <w:r>
        <w:rPr>
          <w:b/>
          <w:sz w:val="23"/>
        </w:rPr>
        <w:t>one of their family members </w:t>
      </w:r>
      <w:r>
        <w:rPr>
          <w:b/>
          <w:sz w:val="23"/>
          <w:u w:val="single" w:color="030303"/>
        </w:rPr>
        <w:t>may</w:t>
      </w:r>
      <w:r>
        <w:rPr>
          <w:b/>
          <w:sz w:val="23"/>
        </w:rPr>
        <w:t> have been exposed to COVID-19 but public health </w:t>
      </w:r>
      <w:r>
        <w:rPr>
          <w:sz w:val="23"/>
        </w:rPr>
        <w:t>officials or healthcare providers have not recommended or required a</w:t>
      </w:r>
      <w:r>
        <w:rPr>
          <w:spacing w:val="-21"/>
          <w:sz w:val="23"/>
        </w:rPr>
        <w:t> </w:t>
      </w:r>
      <w:r>
        <w:rPr>
          <w:sz w:val="23"/>
        </w:rPr>
        <w:t>quarantine?</w:t>
      </w:r>
    </w:p>
    <w:p>
      <w:pPr>
        <w:pStyle w:val="BodyText"/>
        <w:spacing w:line="264" w:lineRule="auto" w:before="152"/>
        <w:ind w:left="116" w:right="318" w:firstLine="6"/>
      </w:pPr>
      <w:r>
        <w:rPr/>
        <w:t>A: Yes, an employer can tell an employee not to come to work. We encourage employers to allow employees to use earned sick time in this situation.</w:t>
      </w:r>
    </w:p>
    <w:p>
      <w:pPr>
        <w:pStyle w:val="BodyText"/>
        <w:spacing w:line="264" w:lineRule="auto" w:before="152"/>
        <w:ind w:left="121" w:right="318"/>
      </w:pPr>
      <w:r>
        <w:rPr/>
        <w:t>For certain salaried employees (i.e., EAP exempt</w:t>
      </w:r>
      <w:r>
        <w:rPr>
          <w:vertAlign w:val="superscript"/>
        </w:rPr>
        <w:t>3</w:t>
      </w:r>
      <w:r>
        <w:rPr>
          <w:vertAlign w:val="baseline"/>
        </w:rPr>
        <w:t>), employers must pay their full salary when they have worked any part of a work week. </w:t>
      </w:r>
      <w:r>
        <w:rPr>
          <w:i/>
          <w:vertAlign w:val="baseline"/>
        </w:rPr>
        <w:t>See also </w:t>
      </w:r>
      <w:r>
        <w:rPr>
          <w:vertAlign w:val="baseline"/>
        </w:rPr>
        <w:t>COVID-19 or Other Public Health Emergencies and the Fair Labor Standards Act Questions and Answers, United States Department of Labor, available at </w:t>
      </w:r>
      <w:hyperlink r:id="rId8">
        <w:r>
          <w:rPr>
            <w:u w:val="single" w:color="1C1C1C"/>
            <w:vertAlign w:val="baseline"/>
          </w:rPr>
          <w:t>https://www.dol.gov/agencies/whd/flsa/pandemic.</w:t>
        </w:r>
      </w:hyperlink>
    </w:p>
    <w:p>
      <w:pPr>
        <w:pStyle w:val="ListParagraph"/>
        <w:numPr>
          <w:ilvl w:val="0"/>
          <w:numId w:val="1"/>
        </w:numPr>
        <w:tabs>
          <w:tab w:pos="818" w:val="left" w:leader="none"/>
        </w:tabs>
        <w:spacing w:line="264" w:lineRule="auto" w:before="151" w:after="0"/>
        <w:ind w:left="816" w:right="309" w:hanging="349"/>
        <w:jc w:val="both"/>
        <w:rPr>
          <w:sz w:val="23"/>
        </w:rPr>
      </w:pPr>
      <w:r>
        <w:rPr>
          <w:b/>
          <w:sz w:val="23"/>
        </w:rPr>
        <w:t>Q: Can an employer require an employee to go to crowded events or travel or report </w:t>
      </w:r>
      <w:r>
        <w:rPr>
          <w:sz w:val="23"/>
        </w:rPr>
        <w:t>to work at all despite COVID-19 concerns? Is the employee eligible to use earned sick time?</w:t>
      </w:r>
    </w:p>
    <w:p>
      <w:pPr>
        <w:pStyle w:val="BodyText"/>
        <w:spacing w:line="264" w:lineRule="auto" w:before="151"/>
        <w:ind w:left="116" w:right="202" w:firstLine="6"/>
      </w:pPr>
      <w:r>
        <w:rPr/>
        <w:t>A: All employers should follow applicable federal and state guidelines with respect to travel and social distancing restrictions. If an employee does not feel comfortable carrying out an assignment, we encourage employers to allow liberal use of earned sick time, vacation or paid</w:t>
      </w:r>
    </w:p>
    <w:p>
      <w:pPr>
        <w:pStyle w:val="BodyText"/>
        <w:rPr>
          <w:sz w:val="20"/>
        </w:rPr>
      </w:pPr>
    </w:p>
    <w:p>
      <w:pPr>
        <w:pStyle w:val="BodyText"/>
        <w:spacing w:before="2"/>
        <w:rPr>
          <w:sz w:val="10"/>
        </w:rPr>
      </w:pPr>
      <w:r>
        <w:rPr/>
        <w:pict>
          <v:shape style="position:absolute;margin-left:71.166656pt;margin-top:8.665984pt;width:140.25pt;height:.1pt;mso-position-horizontal-relative:page;mso-position-vertical-relative:paragraph;z-index:-15728128;mso-wrap-distance-left:0;mso-wrap-distance-right:0" coordorigin="1423,173" coordsize="2805,0" path="m1423,173l4228,173e" filled="false" stroked="true" strokeweight=".933333pt" strokecolor="#3f3f3f">
            <v:path arrowok="t"/>
            <v:stroke dashstyle="solid"/>
            <w10:wrap type="topAndBottom"/>
          </v:shape>
        </w:pict>
      </w:r>
    </w:p>
    <w:p>
      <w:pPr>
        <w:pStyle w:val="BodyText"/>
        <w:spacing w:before="66"/>
        <w:ind w:left="114" w:right="238" w:firstLine="5"/>
      </w:pPr>
      <w:r>
        <w:rPr>
          <w:w w:val="95"/>
          <w:vertAlign w:val="superscript"/>
        </w:rPr>
        <w:t>3</w:t>
      </w:r>
      <w:r>
        <w:rPr>
          <w:w w:val="95"/>
          <w:vertAlign w:val="baseline"/>
        </w:rPr>
        <w:t>“EAP exempt" means that the employee qualifies as exempt from overtime as a bona fide Executive, Administrative, or Professional employee under Massachusetts and federal law. </w:t>
      </w:r>
      <w:r>
        <w:rPr>
          <w:i/>
          <w:w w:val="95"/>
          <w:vertAlign w:val="baseline"/>
        </w:rPr>
        <w:t>See </w:t>
      </w:r>
      <w:r>
        <w:rPr>
          <w:w w:val="95"/>
          <w:vertAlign w:val="baseline"/>
        </w:rPr>
        <w:t>Fact Sheet #17A: Exemption</w:t>
      </w:r>
      <w:r>
        <w:rPr>
          <w:spacing w:val="-18"/>
          <w:w w:val="95"/>
          <w:vertAlign w:val="baseline"/>
        </w:rPr>
        <w:t> </w:t>
      </w:r>
      <w:r>
        <w:rPr>
          <w:w w:val="95"/>
          <w:vertAlign w:val="baseline"/>
        </w:rPr>
        <w:t>for</w:t>
      </w:r>
      <w:r>
        <w:rPr>
          <w:spacing w:val="-26"/>
          <w:w w:val="95"/>
          <w:vertAlign w:val="baseline"/>
        </w:rPr>
        <w:t> </w:t>
      </w:r>
      <w:r>
        <w:rPr>
          <w:w w:val="95"/>
          <w:vertAlign w:val="baseline"/>
        </w:rPr>
        <w:t>Executive,</w:t>
      </w:r>
      <w:r>
        <w:rPr>
          <w:spacing w:val="-18"/>
          <w:w w:val="95"/>
          <w:vertAlign w:val="baseline"/>
        </w:rPr>
        <w:t> </w:t>
      </w:r>
      <w:r>
        <w:rPr>
          <w:w w:val="95"/>
          <w:vertAlign w:val="baseline"/>
        </w:rPr>
        <w:t>Administrative,</w:t>
      </w:r>
      <w:r>
        <w:rPr>
          <w:spacing w:val="-29"/>
          <w:w w:val="95"/>
          <w:vertAlign w:val="baseline"/>
        </w:rPr>
        <w:t> </w:t>
      </w:r>
      <w:r>
        <w:rPr>
          <w:w w:val="95"/>
          <w:vertAlign w:val="baseline"/>
        </w:rPr>
        <w:t>Professional,</w:t>
      </w:r>
      <w:r>
        <w:rPr>
          <w:spacing w:val="-14"/>
          <w:w w:val="95"/>
          <w:vertAlign w:val="baseline"/>
        </w:rPr>
        <w:t> </w:t>
      </w:r>
      <w:r>
        <w:rPr>
          <w:w w:val="95"/>
          <w:vertAlign w:val="baseline"/>
        </w:rPr>
        <w:t>Computer</w:t>
      </w:r>
      <w:r>
        <w:rPr>
          <w:spacing w:val="-7"/>
          <w:w w:val="95"/>
          <w:vertAlign w:val="baseline"/>
        </w:rPr>
        <w:t> </w:t>
      </w:r>
      <w:r>
        <w:rPr>
          <w:w w:val="95"/>
          <w:vertAlign w:val="baseline"/>
        </w:rPr>
        <w:t>&amp;</w:t>
      </w:r>
      <w:r>
        <w:rPr>
          <w:spacing w:val="-25"/>
          <w:w w:val="95"/>
          <w:vertAlign w:val="baseline"/>
        </w:rPr>
        <w:t> </w:t>
      </w:r>
      <w:r>
        <w:rPr>
          <w:w w:val="95"/>
          <w:vertAlign w:val="baseline"/>
        </w:rPr>
        <w:t>Outside</w:t>
      </w:r>
      <w:r>
        <w:rPr>
          <w:spacing w:val="-19"/>
          <w:w w:val="95"/>
          <w:vertAlign w:val="baseline"/>
        </w:rPr>
        <w:t> </w:t>
      </w:r>
      <w:r>
        <w:rPr>
          <w:w w:val="95"/>
          <w:vertAlign w:val="baseline"/>
        </w:rPr>
        <w:t>Sales</w:t>
      </w:r>
      <w:r>
        <w:rPr>
          <w:spacing w:val="-22"/>
          <w:w w:val="95"/>
          <w:vertAlign w:val="baseline"/>
        </w:rPr>
        <w:t> </w:t>
      </w:r>
      <w:r>
        <w:rPr>
          <w:w w:val="95"/>
          <w:vertAlign w:val="baseline"/>
        </w:rPr>
        <w:t>Employees</w:t>
      </w:r>
      <w:r>
        <w:rPr>
          <w:spacing w:val="-19"/>
          <w:w w:val="95"/>
          <w:vertAlign w:val="baseline"/>
        </w:rPr>
        <w:t> </w:t>
      </w:r>
      <w:r>
        <w:rPr>
          <w:w w:val="95"/>
          <w:vertAlign w:val="baseline"/>
        </w:rPr>
        <w:t>Under</w:t>
      </w:r>
      <w:r>
        <w:rPr>
          <w:spacing w:val="-21"/>
          <w:w w:val="95"/>
          <w:vertAlign w:val="baseline"/>
        </w:rPr>
        <w:t> </w:t>
      </w:r>
      <w:r>
        <w:rPr>
          <w:w w:val="95"/>
          <w:vertAlign w:val="baseline"/>
        </w:rPr>
        <w:t>the </w:t>
      </w:r>
      <w:r>
        <w:rPr>
          <w:vertAlign w:val="baseline"/>
        </w:rPr>
        <w:t>Fair Labor Standards Act (FLSA), available at </w:t>
      </w:r>
      <w:hyperlink r:id="rId9">
        <w:r>
          <w:rPr>
            <w:w w:val="90"/>
            <w:u w:val="single" w:color="1C1C1C"/>
            <w:vertAlign w:val="baseline"/>
          </w:rPr>
          <w:t>https://www.doI.Nov/sites/doIgov/files/WHD/legacy/files/fs17</w:t>
        </w:r>
      </w:hyperlink>
      <w:r>
        <w:rPr>
          <w:w w:val="90"/>
          <w:u w:val="single" w:color="1C1C1C"/>
          <w:vertAlign w:val="baseline"/>
        </w:rPr>
        <w:t>a </w:t>
      </w:r>
      <w:hyperlink r:id="rId9">
        <w:r>
          <w:rPr>
            <w:w w:val="90"/>
            <w:u w:val="single" w:color="1C1C1C"/>
            <w:vertAlign w:val="baseline"/>
          </w:rPr>
          <w:t>overview.pdf.</w:t>
        </w:r>
      </w:hyperlink>
      <w:r>
        <w:rPr>
          <w:w w:val="90"/>
          <w:vertAlign w:val="baseline"/>
        </w:rPr>
        <w:t> Massachusetts looks  to </w:t>
      </w:r>
      <w:r>
        <w:rPr>
          <w:w w:val="95"/>
          <w:vertAlign w:val="baseline"/>
        </w:rPr>
        <w:t>the</w:t>
      </w:r>
      <w:r>
        <w:rPr>
          <w:spacing w:val="-14"/>
          <w:w w:val="95"/>
          <w:vertAlign w:val="baseline"/>
        </w:rPr>
        <w:t> </w:t>
      </w:r>
      <w:r>
        <w:rPr>
          <w:w w:val="95"/>
          <w:vertAlign w:val="baseline"/>
        </w:rPr>
        <w:t>analogous</w:t>
      </w:r>
      <w:r>
        <w:rPr>
          <w:spacing w:val="-2"/>
          <w:w w:val="95"/>
          <w:vertAlign w:val="baseline"/>
        </w:rPr>
        <w:t> </w:t>
      </w:r>
      <w:r>
        <w:rPr>
          <w:w w:val="95"/>
          <w:vertAlign w:val="baseline"/>
        </w:rPr>
        <w:t>federal</w:t>
      </w:r>
      <w:r>
        <w:rPr>
          <w:spacing w:val="-6"/>
          <w:w w:val="95"/>
          <w:vertAlign w:val="baseline"/>
        </w:rPr>
        <w:t> </w:t>
      </w:r>
      <w:r>
        <w:rPr>
          <w:w w:val="95"/>
          <w:vertAlign w:val="baseline"/>
        </w:rPr>
        <w:t>law</w:t>
      </w:r>
      <w:r>
        <w:rPr>
          <w:spacing w:val="-15"/>
          <w:w w:val="95"/>
          <w:vertAlign w:val="baseline"/>
        </w:rPr>
        <w:t> </w:t>
      </w:r>
      <w:r>
        <w:rPr>
          <w:w w:val="95"/>
          <w:vertAlign w:val="baseline"/>
        </w:rPr>
        <w:t>for</w:t>
      </w:r>
      <w:r>
        <w:rPr>
          <w:spacing w:val="-16"/>
          <w:w w:val="95"/>
          <w:vertAlign w:val="baseline"/>
        </w:rPr>
        <w:t> </w:t>
      </w:r>
      <w:r>
        <w:rPr>
          <w:w w:val="95"/>
          <w:vertAlign w:val="baseline"/>
        </w:rPr>
        <w:t>guidance</w:t>
      </w:r>
      <w:r>
        <w:rPr>
          <w:spacing w:val="-10"/>
          <w:w w:val="95"/>
          <w:vertAlign w:val="baseline"/>
        </w:rPr>
        <w:t> </w:t>
      </w:r>
      <w:r>
        <w:rPr>
          <w:w w:val="95"/>
          <w:vertAlign w:val="baseline"/>
        </w:rPr>
        <w:t>with</w:t>
      </w:r>
      <w:r>
        <w:rPr>
          <w:spacing w:val="-12"/>
          <w:w w:val="95"/>
          <w:vertAlign w:val="baseline"/>
        </w:rPr>
        <w:t> </w:t>
      </w:r>
      <w:r>
        <w:rPr>
          <w:w w:val="95"/>
          <w:vertAlign w:val="baseline"/>
        </w:rPr>
        <w:t>respect</w:t>
      </w:r>
      <w:r>
        <w:rPr>
          <w:spacing w:val="-15"/>
          <w:w w:val="95"/>
          <w:vertAlign w:val="baseline"/>
        </w:rPr>
        <w:t> </w:t>
      </w:r>
      <w:r>
        <w:rPr>
          <w:w w:val="95"/>
          <w:vertAlign w:val="baseline"/>
        </w:rPr>
        <w:t>to</w:t>
      </w:r>
      <w:r>
        <w:rPr>
          <w:spacing w:val="-19"/>
          <w:w w:val="95"/>
          <w:vertAlign w:val="baseline"/>
        </w:rPr>
        <w:t> </w:t>
      </w:r>
      <w:r>
        <w:rPr>
          <w:w w:val="95"/>
          <w:vertAlign w:val="baseline"/>
        </w:rPr>
        <w:t>interpretations</w:t>
      </w:r>
      <w:r>
        <w:rPr>
          <w:spacing w:val="-18"/>
          <w:w w:val="95"/>
          <w:vertAlign w:val="baseline"/>
        </w:rPr>
        <w:t> </w:t>
      </w:r>
      <w:r>
        <w:rPr>
          <w:w w:val="95"/>
          <w:vertAlign w:val="baseline"/>
        </w:rPr>
        <w:t>of</w:t>
      </w:r>
      <w:r>
        <w:rPr>
          <w:spacing w:val="-21"/>
          <w:w w:val="95"/>
          <w:vertAlign w:val="baseline"/>
        </w:rPr>
        <w:t> </w:t>
      </w:r>
      <w:r>
        <w:rPr>
          <w:w w:val="95"/>
          <w:vertAlign w:val="baseline"/>
        </w:rPr>
        <w:t>the</w:t>
      </w:r>
      <w:r>
        <w:rPr>
          <w:spacing w:val="-20"/>
          <w:w w:val="95"/>
          <w:vertAlign w:val="baseline"/>
        </w:rPr>
        <w:t> </w:t>
      </w:r>
      <w:r>
        <w:rPr>
          <w:w w:val="95"/>
          <w:vertAlign w:val="baseline"/>
        </w:rPr>
        <w:t>EAP</w:t>
      </w:r>
      <w:r>
        <w:rPr>
          <w:spacing w:val="-17"/>
          <w:w w:val="95"/>
          <w:vertAlign w:val="baseline"/>
        </w:rPr>
        <w:t> </w:t>
      </w:r>
      <w:r>
        <w:rPr>
          <w:w w:val="95"/>
          <w:vertAlign w:val="baseline"/>
        </w:rPr>
        <w:t>exemption.</w:t>
      </w:r>
      <w:r>
        <w:rPr>
          <w:spacing w:val="23"/>
          <w:w w:val="95"/>
          <w:vertAlign w:val="baseline"/>
        </w:rPr>
        <w:t> </w:t>
      </w:r>
      <w:r>
        <w:rPr>
          <w:w w:val="95"/>
          <w:vertAlign w:val="baseline"/>
        </w:rPr>
        <w:t>M.G.L.</w:t>
      </w:r>
      <w:r>
        <w:rPr>
          <w:spacing w:val="-6"/>
          <w:w w:val="95"/>
          <w:vertAlign w:val="baseline"/>
        </w:rPr>
        <w:t> </w:t>
      </w:r>
      <w:r>
        <w:rPr>
          <w:w w:val="95"/>
          <w:vertAlign w:val="baseline"/>
        </w:rPr>
        <w:t>c. </w:t>
      </w:r>
      <w:r>
        <w:rPr>
          <w:vertAlign w:val="baseline"/>
        </w:rPr>
        <w:t>151, § 1A(3); 454 C.M.R. §</w:t>
      </w:r>
      <w:r>
        <w:rPr>
          <w:spacing w:val="5"/>
          <w:vertAlign w:val="baseline"/>
        </w:rPr>
        <w:t> </w:t>
      </w:r>
      <w:r>
        <w:rPr>
          <w:vertAlign w:val="baseline"/>
        </w:rPr>
        <w:t>27.03(3).</w:t>
      </w:r>
    </w:p>
    <w:p>
      <w:pPr>
        <w:spacing w:after="0"/>
        <w:sectPr>
          <w:pgSz w:w="11900" w:h="16840"/>
          <w:pgMar w:header="0" w:footer="1695" w:top="1600" w:bottom="1880" w:left="1280" w:right="1280"/>
        </w:sectPr>
      </w:pPr>
    </w:p>
    <w:p>
      <w:pPr>
        <w:pStyle w:val="BodyText"/>
        <w:rPr>
          <w:sz w:val="20"/>
        </w:rPr>
      </w:pPr>
    </w:p>
    <w:p>
      <w:pPr>
        <w:pStyle w:val="BodyText"/>
        <w:spacing w:before="10"/>
        <w:rPr>
          <w:sz w:val="17"/>
        </w:rPr>
      </w:pPr>
    </w:p>
    <w:p>
      <w:pPr>
        <w:pStyle w:val="BodyText"/>
        <w:spacing w:line="264" w:lineRule="auto" w:before="56"/>
        <w:ind w:left="116" w:right="892" w:hanging="1"/>
      </w:pPr>
      <w:r>
        <w:rPr/>
        <w:t>time off during this public health emergency in order to support full compliance with the recommendations of health professionals.</w:t>
      </w:r>
    </w:p>
    <w:p>
      <w:pPr>
        <w:pStyle w:val="Heading1"/>
        <w:numPr>
          <w:ilvl w:val="0"/>
          <w:numId w:val="1"/>
        </w:numPr>
        <w:tabs>
          <w:tab w:pos="818" w:val="left" w:leader="none"/>
        </w:tabs>
        <w:spacing w:line="240" w:lineRule="auto" w:before="152" w:after="0"/>
        <w:ind w:left="817" w:right="0" w:hanging="351"/>
        <w:jc w:val="left"/>
      </w:pPr>
      <w:r>
        <w:rPr/>
        <w:t>Q: When can I use Earned Sick Time (EST) if I miss work</w:t>
      </w:r>
      <w:r>
        <w:rPr>
          <w:spacing w:val="21"/>
        </w:rPr>
        <w:t> </w:t>
      </w:r>
      <w:r>
        <w:rPr/>
        <w:t>due to COVID-19?</w:t>
      </w:r>
    </w:p>
    <w:p>
      <w:pPr>
        <w:pStyle w:val="BodyText"/>
        <w:spacing w:line="264" w:lineRule="auto" w:before="182"/>
        <w:ind w:left="116" w:right="318" w:firstLine="6"/>
      </w:pPr>
      <w:r>
        <w:rPr/>
        <w:t>A: Most employees in Massachusetts have the right to earn and use up to 40 hours of job- protected sick leave per year to take care of themselves and certain family members.</w:t>
      </w:r>
    </w:p>
    <w:p>
      <w:pPr>
        <w:pStyle w:val="BodyText"/>
        <w:spacing w:line="261" w:lineRule="auto"/>
        <w:ind w:left="116" w:right="155" w:firstLine="4"/>
      </w:pPr>
      <w:r>
        <w:rPr/>
        <w:t>Employees must earn at least one hour of earned sick leave for every 30 hours worked. For an overview of Earned Sick Time in Massachusetts, visit </w:t>
      </w:r>
      <w:hyperlink r:id="rId10">
        <w:r>
          <w:rPr>
            <w:u w:val="single" w:color="343434"/>
          </w:rPr>
          <w:t>https://www.mass.Nov/info-</w:t>
        </w:r>
      </w:hyperlink>
      <w:r>
        <w:rPr/>
        <w:t> </w:t>
      </w:r>
      <w:r>
        <w:rPr>
          <w:u w:val="single" w:color="0F0F0F"/>
        </w:rPr>
        <w:t>details/earned-sick-time. </w:t>
      </w:r>
      <w:r>
        <w:rPr/>
        <w:t>Employees  may also be eligible for paid leave under  a new federal law, Families First Coronavirus Response Act (FFCRA). Information can be found on the United States Department of Labor’s website, </w:t>
      </w:r>
      <w:r>
        <w:rPr>
          <w:i/>
        </w:rPr>
        <w:t>Families First Coronavirus Response Act: Employee Paid </w:t>
      </w:r>
      <w:r>
        <w:rPr>
          <w:i/>
        </w:rPr>
        <w:t>Leave Rights, </w:t>
      </w:r>
      <w:r>
        <w:rPr/>
        <w:t>available at: </w:t>
      </w:r>
      <w:hyperlink r:id="rId11">
        <w:r>
          <w:rPr>
            <w:u w:val="single" w:color="0F0F0F"/>
          </w:rPr>
          <w:t>https://www.dol.gov/agencies/whd/pandemic/ffcra-employee-paid-</w:t>
        </w:r>
      </w:hyperlink>
      <w:r>
        <w:rPr/>
        <w:t> </w:t>
      </w:r>
      <w:r>
        <w:rPr>
          <w:u w:val="single"/>
        </w:rPr>
        <w:t>leave</w:t>
      </w:r>
    </w:p>
    <w:p>
      <w:pPr>
        <w:pStyle w:val="BodyText"/>
        <w:spacing w:before="1"/>
        <w:rPr>
          <w:sz w:val="14"/>
        </w:rPr>
      </w:pPr>
    </w:p>
    <w:tbl>
      <w:tblPr>
        <w:tblW w:w="0" w:type="auto"/>
        <w:jc w:val="left"/>
        <w:tblInd w:w="116" w:type="dxa"/>
        <w:tblBorders>
          <w:top w:val="single" w:sz="6" w:space="0" w:color="0C0C0C"/>
          <w:left w:val="single" w:sz="6" w:space="0" w:color="0C0C0C"/>
          <w:bottom w:val="single" w:sz="6" w:space="0" w:color="0C0C0C"/>
          <w:right w:val="single" w:sz="6" w:space="0" w:color="0C0C0C"/>
          <w:insideH w:val="single" w:sz="6" w:space="0" w:color="0C0C0C"/>
          <w:insideV w:val="single" w:sz="6" w:space="0" w:color="0C0C0C"/>
        </w:tblBorders>
        <w:tblLayout w:type="fixed"/>
        <w:tblCellMar>
          <w:top w:w="0" w:type="dxa"/>
          <w:left w:w="0" w:type="dxa"/>
          <w:bottom w:w="0" w:type="dxa"/>
          <w:right w:w="0" w:type="dxa"/>
        </w:tblCellMar>
        <w:tblLook w:val="01E0"/>
      </w:tblPr>
      <w:tblGrid>
        <w:gridCol w:w="4545"/>
        <w:gridCol w:w="4564"/>
      </w:tblGrid>
      <w:tr>
        <w:trPr>
          <w:trHeight w:val="297" w:hRule="atLeast"/>
        </w:trPr>
        <w:tc>
          <w:tcPr>
            <w:tcW w:w="4545" w:type="dxa"/>
          </w:tcPr>
          <w:p>
            <w:pPr>
              <w:pStyle w:val="TableParagraph"/>
              <w:spacing w:line="267" w:lineRule="exact"/>
              <w:ind w:left="115"/>
              <w:rPr>
                <w:sz w:val="23"/>
              </w:rPr>
            </w:pPr>
            <w:r>
              <w:rPr>
                <w:w w:val="105"/>
                <w:sz w:val="23"/>
              </w:rPr>
              <w:t>Situation</w:t>
            </w:r>
          </w:p>
        </w:tc>
        <w:tc>
          <w:tcPr>
            <w:tcW w:w="4564" w:type="dxa"/>
          </w:tcPr>
          <w:p>
            <w:pPr>
              <w:pStyle w:val="TableParagraph"/>
              <w:spacing w:line="267" w:lineRule="exact"/>
              <w:ind w:left="124"/>
              <w:rPr>
                <w:sz w:val="23"/>
              </w:rPr>
            </w:pPr>
            <w:r>
              <w:rPr>
                <w:w w:val="105"/>
                <w:sz w:val="23"/>
              </w:rPr>
              <w:t>Can I use Earned Sick Time?</w:t>
            </w:r>
          </w:p>
        </w:tc>
      </w:tr>
      <w:tr>
        <w:trPr>
          <w:trHeight w:val="1132" w:hRule="atLeast"/>
        </w:trPr>
        <w:tc>
          <w:tcPr>
            <w:tcW w:w="4545" w:type="dxa"/>
          </w:tcPr>
          <w:p>
            <w:pPr>
              <w:pStyle w:val="TableParagraph"/>
              <w:ind w:left="117"/>
              <w:rPr>
                <w:sz w:val="23"/>
              </w:rPr>
            </w:pPr>
            <w:r>
              <w:rPr>
                <w:sz w:val="23"/>
              </w:rPr>
              <w:t>Public health officials or healthcare providers</w:t>
            </w:r>
          </w:p>
          <w:p>
            <w:pPr>
              <w:pStyle w:val="TableParagraph"/>
              <w:spacing w:line="240" w:lineRule="auto" w:before="6"/>
              <w:ind w:hanging="4"/>
              <w:rPr>
                <w:sz w:val="23"/>
              </w:rPr>
            </w:pPr>
            <w:r>
              <w:rPr>
                <w:b/>
                <w:sz w:val="23"/>
              </w:rPr>
              <w:t>require </w:t>
            </w:r>
            <w:r>
              <w:rPr>
                <w:sz w:val="23"/>
              </w:rPr>
              <w:t>an employee or a family member to quarantine.</w:t>
            </w:r>
          </w:p>
        </w:tc>
        <w:tc>
          <w:tcPr>
            <w:tcW w:w="4564" w:type="dxa"/>
          </w:tcPr>
          <w:p>
            <w:pPr>
              <w:pStyle w:val="TableParagraph"/>
              <w:ind w:left="131"/>
              <w:rPr>
                <w:sz w:val="23"/>
              </w:rPr>
            </w:pPr>
            <w:r>
              <w:rPr>
                <w:sz w:val="23"/>
              </w:rPr>
              <w:t>Yes</w:t>
            </w:r>
          </w:p>
        </w:tc>
      </w:tr>
      <w:tr>
        <w:trPr>
          <w:trHeight w:val="1422" w:hRule="atLeast"/>
        </w:trPr>
        <w:tc>
          <w:tcPr>
            <w:tcW w:w="4545" w:type="dxa"/>
          </w:tcPr>
          <w:p>
            <w:pPr>
              <w:pStyle w:val="TableParagraph"/>
              <w:ind w:left="117"/>
              <w:rPr>
                <w:sz w:val="23"/>
              </w:rPr>
            </w:pPr>
            <w:r>
              <w:rPr>
                <w:sz w:val="23"/>
              </w:rPr>
              <w:t>Public health officials or healthcare providers</w:t>
            </w:r>
          </w:p>
          <w:p>
            <w:pPr>
              <w:pStyle w:val="TableParagraph"/>
              <w:spacing w:line="242" w:lineRule="auto" w:before="6"/>
              <w:ind w:right="134" w:hanging="7"/>
              <w:rPr>
                <w:sz w:val="23"/>
              </w:rPr>
            </w:pPr>
            <w:r>
              <w:rPr>
                <w:sz w:val="23"/>
              </w:rPr>
              <w:t>recommend that an employee or family member quarantine and employee follows the recommendation.</w:t>
            </w:r>
          </w:p>
        </w:tc>
        <w:tc>
          <w:tcPr>
            <w:tcW w:w="4564" w:type="dxa"/>
          </w:tcPr>
          <w:p>
            <w:pPr>
              <w:pStyle w:val="TableParagraph"/>
              <w:ind w:left="131"/>
              <w:rPr>
                <w:sz w:val="23"/>
              </w:rPr>
            </w:pPr>
            <w:r>
              <w:rPr>
                <w:sz w:val="23"/>
              </w:rPr>
              <w:t>Yes.</w:t>
            </w:r>
          </w:p>
        </w:tc>
      </w:tr>
      <w:tr>
        <w:trPr>
          <w:trHeight w:val="2747" w:hRule="atLeast"/>
        </w:trPr>
        <w:tc>
          <w:tcPr>
            <w:tcW w:w="4545" w:type="dxa"/>
          </w:tcPr>
          <w:p>
            <w:pPr>
              <w:pStyle w:val="TableParagraph"/>
              <w:spacing w:line="246" w:lineRule="exact"/>
              <w:rPr>
                <w:sz w:val="23"/>
              </w:rPr>
            </w:pPr>
            <w:r>
              <w:rPr>
                <w:sz w:val="23"/>
              </w:rPr>
              <w:t>An employee misses work because their</w:t>
            </w:r>
          </w:p>
          <w:p>
            <w:pPr>
              <w:pStyle w:val="TableParagraph"/>
              <w:spacing w:line="240" w:lineRule="auto" w:before="6"/>
              <w:ind w:left="120" w:hanging="2"/>
              <w:rPr>
                <w:sz w:val="23"/>
              </w:rPr>
            </w:pPr>
            <w:r>
              <w:rPr>
                <w:sz w:val="23"/>
              </w:rPr>
              <w:t>child’s school is closed due to an order from a state or local authority because of a</w:t>
            </w:r>
          </w:p>
          <w:p>
            <w:pPr>
              <w:pStyle w:val="TableParagraph"/>
              <w:spacing w:line="240" w:lineRule="auto" w:before="5"/>
              <w:rPr>
                <w:sz w:val="23"/>
              </w:rPr>
            </w:pPr>
            <w:r>
              <w:rPr>
                <w:sz w:val="23"/>
              </w:rPr>
              <w:t>COVID-19-related matter.</w:t>
            </w:r>
          </w:p>
        </w:tc>
        <w:tc>
          <w:tcPr>
            <w:tcW w:w="4564" w:type="dxa"/>
          </w:tcPr>
          <w:p>
            <w:pPr>
              <w:pStyle w:val="TableParagraph"/>
              <w:spacing w:line="246" w:lineRule="exact"/>
              <w:ind w:left="128"/>
              <w:rPr>
                <w:sz w:val="23"/>
              </w:rPr>
            </w:pPr>
            <w:r>
              <w:rPr>
                <w:sz w:val="23"/>
              </w:rPr>
              <w:t>We encourage employers to allow use of</w:t>
            </w:r>
          </w:p>
          <w:p>
            <w:pPr>
              <w:pStyle w:val="TableParagraph"/>
              <w:spacing w:line="264" w:lineRule="auto" w:before="27"/>
              <w:ind w:left="124" w:firstLine="5"/>
              <w:rPr>
                <w:sz w:val="23"/>
              </w:rPr>
            </w:pPr>
            <w:r>
              <w:rPr>
                <w:sz w:val="23"/>
              </w:rPr>
              <w:t>Earned Sick Time, accrued vacation or other paid time off during this public health crisis even if Earned Sick Time is not</w:t>
            </w:r>
            <w:r>
              <w:rPr>
                <w:spacing w:val="29"/>
                <w:sz w:val="23"/>
              </w:rPr>
              <w:t> </w:t>
            </w:r>
            <w:r>
              <w:rPr>
                <w:sz w:val="23"/>
              </w:rPr>
              <w:t>required.</w:t>
            </w:r>
          </w:p>
          <w:p>
            <w:pPr>
              <w:pStyle w:val="TableParagraph"/>
              <w:spacing w:line="261" w:lineRule="auto"/>
              <w:ind w:left="124" w:right="39" w:firstLine="3"/>
              <w:rPr>
                <w:sz w:val="23"/>
              </w:rPr>
            </w:pPr>
            <w:r>
              <w:rPr>
                <w:i/>
                <w:sz w:val="23"/>
              </w:rPr>
              <w:t>See also </w:t>
            </w:r>
            <w:r>
              <w:rPr>
                <w:sz w:val="23"/>
              </w:rPr>
              <w:t>expanded family leave under FFCRA. Employees may elect to use other paid leave for the first 10 days which are unpaid under the FFCRA, but employers may not require an employee to substitute any such</w:t>
            </w:r>
            <w:r>
              <w:rPr>
                <w:spacing w:val="37"/>
                <w:sz w:val="23"/>
              </w:rPr>
              <w:t> </w:t>
            </w:r>
            <w:r>
              <w:rPr>
                <w:sz w:val="23"/>
              </w:rPr>
              <w:t>leave.</w:t>
            </w:r>
            <w:r>
              <w:rPr>
                <w:sz w:val="23"/>
                <w:vertAlign w:val="superscript"/>
              </w:rPr>
              <w:t>4</w:t>
            </w:r>
          </w:p>
        </w:tc>
      </w:tr>
    </w:tbl>
    <w:p>
      <w:pPr>
        <w:pStyle w:val="BodyText"/>
        <w:rPr>
          <w:sz w:val="22"/>
        </w:rPr>
      </w:pPr>
    </w:p>
    <w:p>
      <w:pPr>
        <w:pStyle w:val="Heading1"/>
        <w:numPr>
          <w:ilvl w:val="0"/>
          <w:numId w:val="1"/>
        </w:numPr>
        <w:tabs>
          <w:tab w:pos="818" w:val="left" w:leader="none"/>
        </w:tabs>
        <w:spacing w:line="240" w:lineRule="auto" w:before="147" w:after="0"/>
        <w:ind w:left="817" w:right="0" w:hanging="348"/>
        <w:jc w:val="left"/>
      </w:pPr>
      <w:r>
        <w:rPr/>
        <w:t>Q: Do employees have to be paid if a business temporarily</w:t>
      </w:r>
      <w:r>
        <w:rPr>
          <w:spacing w:val="22"/>
        </w:rPr>
        <w:t> </w:t>
      </w:r>
      <w:r>
        <w:rPr/>
        <w:t>shuts down due to COVID-</w:t>
      </w:r>
    </w:p>
    <w:p>
      <w:pPr>
        <w:pStyle w:val="BodyText"/>
        <w:spacing w:before="27"/>
        <w:ind w:left="814"/>
      </w:pPr>
      <w:r>
        <w:rPr/>
        <w:t>19?</w:t>
      </w:r>
    </w:p>
    <w:p>
      <w:pPr>
        <w:pStyle w:val="BodyText"/>
        <w:rPr>
          <w:sz w:val="20"/>
        </w:rPr>
      </w:pPr>
    </w:p>
    <w:p>
      <w:pPr>
        <w:pStyle w:val="BodyText"/>
        <w:rPr>
          <w:sz w:val="20"/>
        </w:rPr>
      </w:pPr>
    </w:p>
    <w:p>
      <w:pPr>
        <w:pStyle w:val="BodyText"/>
        <w:spacing w:before="10"/>
        <w:rPr>
          <w:sz w:val="25"/>
        </w:rPr>
      </w:pPr>
      <w:r>
        <w:rPr/>
        <w:pict>
          <v:shape style="position:absolute;margin-left:71.166656pt;margin-top:18.248697pt;width:140.25pt;height:.1pt;mso-position-horizontal-relative:page;mso-position-vertical-relative:paragraph;z-index:-15727616;mso-wrap-distance-left:0;mso-wrap-distance-right:0" coordorigin="1423,365" coordsize="2805,0" path="m1423,365l4228,365e" filled="false" stroked="true" strokeweight=".933333pt" strokecolor="#0c0c0c">
            <v:path arrowok="t"/>
            <v:stroke dashstyle="solid"/>
            <w10:wrap type="topAndBottom"/>
          </v:shape>
        </w:pict>
      </w:r>
    </w:p>
    <w:p>
      <w:pPr>
        <w:spacing w:line="220" w:lineRule="auto" w:before="84"/>
        <w:ind w:left="116" w:right="774" w:firstLine="3"/>
        <w:jc w:val="left"/>
        <w:rPr>
          <w:sz w:val="23"/>
        </w:rPr>
      </w:pPr>
      <w:r>
        <w:rPr>
          <w:w w:val="95"/>
          <w:sz w:val="23"/>
        </w:rPr>
        <w:t>°</w:t>
      </w:r>
      <w:r>
        <w:rPr>
          <w:spacing w:val="-30"/>
          <w:w w:val="95"/>
          <w:sz w:val="23"/>
        </w:rPr>
        <w:t> </w:t>
      </w:r>
      <w:r>
        <w:rPr>
          <w:w w:val="95"/>
          <w:sz w:val="23"/>
        </w:rPr>
        <w:t>Information</w:t>
      </w:r>
      <w:r>
        <w:rPr>
          <w:spacing w:val="-6"/>
          <w:w w:val="95"/>
          <w:sz w:val="23"/>
        </w:rPr>
        <w:t> </w:t>
      </w:r>
      <w:r>
        <w:rPr>
          <w:w w:val="95"/>
          <w:sz w:val="23"/>
        </w:rPr>
        <w:t>about</w:t>
      </w:r>
      <w:r>
        <w:rPr>
          <w:spacing w:val="-15"/>
          <w:w w:val="95"/>
          <w:sz w:val="23"/>
        </w:rPr>
        <w:t> </w:t>
      </w:r>
      <w:r>
        <w:rPr>
          <w:w w:val="95"/>
          <w:sz w:val="23"/>
        </w:rPr>
        <w:t>the</w:t>
      </w:r>
      <w:r>
        <w:rPr>
          <w:spacing w:val="-21"/>
          <w:w w:val="95"/>
          <w:sz w:val="23"/>
        </w:rPr>
        <w:t> </w:t>
      </w:r>
      <w:r>
        <w:rPr>
          <w:w w:val="95"/>
          <w:sz w:val="23"/>
        </w:rPr>
        <w:t>FFCRA</w:t>
      </w:r>
      <w:r>
        <w:rPr>
          <w:spacing w:val="-9"/>
          <w:w w:val="95"/>
          <w:sz w:val="23"/>
        </w:rPr>
        <w:t> </w:t>
      </w:r>
      <w:r>
        <w:rPr>
          <w:w w:val="95"/>
          <w:sz w:val="23"/>
        </w:rPr>
        <w:t>can</w:t>
      </w:r>
      <w:r>
        <w:rPr>
          <w:spacing w:val="-23"/>
          <w:w w:val="95"/>
          <w:sz w:val="23"/>
        </w:rPr>
        <w:t> </w:t>
      </w:r>
      <w:r>
        <w:rPr>
          <w:w w:val="95"/>
          <w:sz w:val="23"/>
        </w:rPr>
        <w:t>be</w:t>
      </w:r>
      <w:r>
        <w:rPr>
          <w:spacing w:val="-16"/>
          <w:w w:val="95"/>
          <w:sz w:val="23"/>
        </w:rPr>
        <w:t> </w:t>
      </w:r>
      <w:r>
        <w:rPr>
          <w:w w:val="95"/>
          <w:sz w:val="23"/>
        </w:rPr>
        <w:t>found</w:t>
      </w:r>
      <w:r>
        <w:rPr>
          <w:spacing w:val="-15"/>
          <w:w w:val="95"/>
          <w:sz w:val="23"/>
        </w:rPr>
        <w:t> </w:t>
      </w:r>
      <w:r>
        <w:rPr>
          <w:w w:val="95"/>
          <w:sz w:val="23"/>
        </w:rPr>
        <w:t>on</w:t>
      </w:r>
      <w:r>
        <w:rPr>
          <w:spacing w:val="-19"/>
          <w:w w:val="95"/>
          <w:sz w:val="23"/>
        </w:rPr>
        <w:t> </w:t>
      </w:r>
      <w:r>
        <w:rPr>
          <w:w w:val="95"/>
          <w:sz w:val="23"/>
        </w:rPr>
        <w:t>the</w:t>
      </w:r>
      <w:r>
        <w:rPr>
          <w:spacing w:val="-21"/>
          <w:w w:val="95"/>
          <w:sz w:val="23"/>
        </w:rPr>
        <w:t> </w:t>
      </w:r>
      <w:r>
        <w:rPr>
          <w:w w:val="95"/>
          <w:sz w:val="23"/>
        </w:rPr>
        <w:t>United</w:t>
      </w:r>
      <w:r>
        <w:rPr>
          <w:spacing w:val="-15"/>
          <w:w w:val="95"/>
          <w:sz w:val="23"/>
        </w:rPr>
        <w:t> </w:t>
      </w:r>
      <w:r>
        <w:rPr>
          <w:w w:val="95"/>
          <w:sz w:val="23"/>
        </w:rPr>
        <w:t>States</w:t>
      </w:r>
      <w:r>
        <w:rPr>
          <w:spacing w:val="-16"/>
          <w:w w:val="95"/>
          <w:sz w:val="23"/>
        </w:rPr>
        <w:t> </w:t>
      </w:r>
      <w:r>
        <w:rPr>
          <w:w w:val="95"/>
          <w:sz w:val="23"/>
        </w:rPr>
        <w:t>Department</w:t>
      </w:r>
      <w:r>
        <w:rPr>
          <w:spacing w:val="-8"/>
          <w:w w:val="95"/>
          <w:sz w:val="23"/>
        </w:rPr>
        <w:t> </w:t>
      </w:r>
      <w:r>
        <w:rPr>
          <w:w w:val="95"/>
          <w:sz w:val="23"/>
        </w:rPr>
        <w:t>of</w:t>
      </w:r>
      <w:r>
        <w:rPr>
          <w:spacing w:val="-19"/>
          <w:w w:val="95"/>
          <w:sz w:val="23"/>
        </w:rPr>
        <w:t> </w:t>
      </w:r>
      <w:r>
        <w:rPr>
          <w:w w:val="95"/>
          <w:sz w:val="23"/>
        </w:rPr>
        <w:t>Labor’s</w:t>
      </w:r>
      <w:r>
        <w:rPr>
          <w:spacing w:val="-12"/>
          <w:w w:val="95"/>
          <w:sz w:val="23"/>
        </w:rPr>
        <w:t> </w:t>
      </w:r>
      <w:r>
        <w:rPr>
          <w:w w:val="95"/>
          <w:sz w:val="23"/>
        </w:rPr>
        <w:t>website, </w:t>
      </w:r>
      <w:r>
        <w:rPr>
          <w:i/>
          <w:sz w:val="23"/>
        </w:rPr>
        <w:t>Families First Coronavirus Response Act: Employee Paid Leave Rights, </w:t>
      </w:r>
      <w:r>
        <w:rPr>
          <w:sz w:val="23"/>
        </w:rPr>
        <w:t>available at: </w:t>
      </w:r>
      <w:hyperlink r:id="rId7">
        <w:r>
          <w:rPr>
            <w:sz w:val="23"/>
            <w:u w:val="single" w:color="1C1C1C"/>
          </w:rPr>
          <w:t>https://www.dol.gov/agencies/whd/pandemic/ffcra-employee-paid-leave</w:t>
        </w:r>
      </w:hyperlink>
      <w:r>
        <w:rPr>
          <w:sz w:val="23"/>
        </w:rPr>
        <w:t>.</w:t>
      </w:r>
    </w:p>
    <w:p>
      <w:pPr>
        <w:spacing w:after="0" w:line="220" w:lineRule="auto"/>
        <w:jc w:val="left"/>
        <w:rPr>
          <w:sz w:val="23"/>
        </w:rPr>
        <w:sectPr>
          <w:pgSz w:w="11900" w:h="16840"/>
          <w:pgMar w:header="0" w:footer="1695" w:top="1600" w:bottom="1880" w:left="1280" w:right="1280"/>
        </w:sectPr>
      </w:pPr>
    </w:p>
    <w:p>
      <w:pPr>
        <w:pStyle w:val="BodyText"/>
        <w:rPr>
          <w:sz w:val="20"/>
        </w:rPr>
      </w:pPr>
    </w:p>
    <w:p>
      <w:pPr>
        <w:pStyle w:val="BodyText"/>
        <w:spacing w:before="10"/>
        <w:rPr>
          <w:sz w:val="17"/>
        </w:rPr>
      </w:pPr>
    </w:p>
    <w:p>
      <w:pPr>
        <w:pStyle w:val="BodyText"/>
        <w:spacing w:line="264" w:lineRule="auto" w:before="56"/>
        <w:ind w:left="116" w:firstLine="6"/>
      </w:pPr>
      <w:r>
        <w:rPr/>
        <w:t>A: In general, </w:t>
      </w:r>
      <w:r>
        <w:rPr>
          <w:b/>
        </w:rPr>
        <w:t>hourly employees </w:t>
      </w:r>
      <w:r>
        <w:rPr/>
        <w:t>do not have to be paid when they do not work. There are a few very specific exceptions that are beyond the scope of this FAQ. Consult an attorney if you need more detailed answers. We encourage employers to allow employees to use earned sick time in these situations. If employees are asked to stay home, they may apply for unemployment.</w:t>
      </w:r>
    </w:p>
    <w:p>
      <w:pPr>
        <w:spacing w:before="151"/>
        <w:ind w:left="121" w:right="0" w:firstLine="0"/>
        <w:jc w:val="left"/>
        <w:rPr>
          <w:sz w:val="23"/>
        </w:rPr>
      </w:pPr>
      <w:r>
        <w:rPr>
          <w:sz w:val="23"/>
        </w:rPr>
        <w:t>For </w:t>
      </w:r>
      <w:r>
        <w:rPr>
          <w:b/>
          <w:sz w:val="23"/>
        </w:rPr>
        <w:t>salaried employees </w:t>
      </w:r>
      <w:r>
        <w:rPr>
          <w:sz w:val="23"/>
        </w:rPr>
        <w:t>who are EAP exempt from overtime requirements:</w:t>
      </w:r>
    </w:p>
    <w:p>
      <w:pPr>
        <w:pStyle w:val="ListParagraph"/>
        <w:numPr>
          <w:ilvl w:val="0"/>
          <w:numId w:val="2"/>
        </w:numPr>
        <w:tabs>
          <w:tab w:pos="821" w:val="left" w:leader="none"/>
          <w:tab w:pos="822" w:val="left" w:leader="none"/>
        </w:tabs>
        <w:spacing w:line="264" w:lineRule="auto" w:before="195" w:after="0"/>
        <w:ind w:left="816" w:right="1100" w:hanging="355"/>
        <w:jc w:val="left"/>
        <w:rPr>
          <w:sz w:val="23"/>
        </w:rPr>
      </w:pPr>
      <w:r>
        <w:rPr>
          <w:sz w:val="23"/>
        </w:rPr>
        <w:t>If the business shuts down for an </w:t>
      </w:r>
      <w:r>
        <w:rPr>
          <w:b/>
          <w:sz w:val="23"/>
        </w:rPr>
        <w:t>entire week: </w:t>
      </w:r>
      <w:r>
        <w:rPr>
          <w:sz w:val="23"/>
        </w:rPr>
        <w:t>no pay is required provided the employee has not performed ANY work during that</w:t>
      </w:r>
      <w:r>
        <w:rPr>
          <w:spacing w:val="8"/>
          <w:sz w:val="23"/>
        </w:rPr>
        <w:t> </w:t>
      </w:r>
      <w:r>
        <w:rPr>
          <w:sz w:val="23"/>
        </w:rPr>
        <w:t>week.</w:t>
      </w:r>
    </w:p>
    <w:p>
      <w:pPr>
        <w:pStyle w:val="ListParagraph"/>
        <w:numPr>
          <w:ilvl w:val="0"/>
          <w:numId w:val="2"/>
        </w:numPr>
        <w:tabs>
          <w:tab w:pos="821" w:val="left" w:leader="none"/>
          <w:tab w:pos="822" w:val="left" w:leader="none"/>
        </w:tabs>
        <w:spacing w:line="261" w:lineRule="auto" w:before="12" w:after="0"/>
        <w:ind w:left="816" w:right="215" w:hanging="355"/>
        <w:jc w:val="left"/>
        <w:rPr>
          <w:sz w:val="23"/>
        </w:rPr>
      </w:pPr>
      <w:r>
        <w:rPr>
          <w:sz w:val="23"/>
        </w:rPr>
        <w:t>If the business shuts down for only part of the week: full pay is required. The employer may require employees to use vacation or other paid time off for the part of the week the business is closed for an entire day to ensure full weekly salary. </w:t>
      </w:r>
      <w:r>
        <w:rPr>
          <w:i/>
          <w:sz w:val="23"/>
        </w:rPr>
        <w:t>See also </w:t>
      </w:r>
      <w:r>
        <w:rPr>
          <w:sz w:val="23"/>
        </w:rPr>
        <w:t>COVID-19  or Other Public Health Emergencies and the Fair Labor Standards Act Questions and Answers, United States Department of Labor, available at</w:t>
      </w:r>
      <w:r>
        <w:rPr>
          <w:sz w:val="23"/>
          <w:u w:val="single" w:color="0F0F0F"/>
        </w:rPr>
        <w:t> </w:t>
      </w:r>
      <w:hyperlink r:id="rId8">
        <w:r>
          <w:rPr>
            <w:sz w:val="23"/>
            <w:u w:val="single" w:color="0F0F0F"/>
          </w:rPr>
          <w:t>https://www.dol.gov/agencies/whd/flsa/pandemic</w:t>
        </w:r>
      </w:hyperlink>
    </w:p>
    <w:p>
      <w:pPr>
        <w:pStyle w:val="ListParagraph"/>
        <w:numPr>
          <w:ilvl w:val="0"/>
          <w:numId w:val="2"/>
        </w:numPr>
        <w:tabs>
          <w:tab w:pos="819" w:val="left" w:leader="none"/>
          <w:tab w:pos="820" w:val="left" w:leader="none"/>
        </w:tabs>
        <w:spacing w:line="264" w:lineRule="auto" w:before="19" w:after="0"/>
        <w:ind w:left="822" w:right="214" w:hanging="361"/>
        <w:jc w:val="left"/>
        <w:rPr>
          <w:sz w:val="23"/>
        </w:rPr>
      </w:pPr>
      <w:r>
        <w:rPr>
          <w:b/>
          <w:sz w:val="23"/>
        </w:rPr>
        <w:t>Salaried employees paid on a fluctuating work week basis </w:t>
      </w:r>
      <w:r>
        <w:rPr>
          <w:sz w:val="23"/>
        </w:rPr>
        <w:t>generally must be paid their full guaranteed salary when they have performed work during that</w:t>
      </w:r>
      <w:r>
        <w:rPr>
          <w:spacing w:val="-7"/>
          <w:sz w:val="23"/>
        </w:rPr>
        <w:t> </w:t>
      </w:r>
      <w:r>
        <w:rPr>
          <w:sz w:val="23"/>
        </w:rPr>
        <w:t>week.</w:t>
      </w:r>
    </w:p>
    <w:p>
      <w:pPr>
        <w:pStyle w:val="BodyText"/>
        <w:spacing w:before="8"/>
        <w:rPr>
          <w:sz w:val="21"/>
        </w:rPr>
      </w:pPr>
    </w:p>
    <w:p>
      <w:pPr>
        <w:pStyle w:val="ListParagraph"/>
        <w:numPr>
          <w:ilvl w:val="0"/>
          <w:numId w:val="1"/>
        </w:numPr>
        <w:tabs>
          <w:tab w:pos="816" w:val="left" w:leader="none"/>
        </w:tabs>
        <w:spacing w:line="240" w:lineRule="auto" w:before="0" w:after="0"/>
        <w:ind w:left="815" w:right="0" w:hanging="349"/>
        <w:jc w:val="left"/>
        <w:rPr>
          <w:sz w:val="23"/>
        </w:rPr>
      </w:pPr>
      <w:r>
        <w:rPr>
          <w:w w:val="105"/>
          <w:sz w:val="23"/>
        </w:rPr>
        <w:t>Q: I’m an independent contractor. Is there any help for</w:t>
      </w:r>
      <w:r>
        <w:rPr>
          <w:spacing w:val="-10"/>
          <w:w w:val="105"/>
          <w:sz w:val="23"/>
        </w:rPr>
        <w:t> </w:t>
      </w:r>
      <w:r>
        <w:rPr>
          <w:w w:val="105"/>
          <w:sz w:val="23"/>
        </w:rPr>
        <w:t>me?</w:t>
      </w:r>
    </w:p>
    <w:p>
      <w:pPr>
        <w:pStyle w:val="BodyText"/>
        <w:spacing w:before="11"/>
        <w:rPr>
          <w:sz w:val="22"/>
        </w:rPr>
      </w:pPr>
    </w:p>
    <w:p>
      <w:pPr>
        <w:pStyle w:val="BodyText"/>
        <w:spacing w:line="261" w:lineRule="auto"/>
        <w:ind w:left="116" w:right="318" w:firstLine="6"/>
      </w:pPr>
      <w:r>
        <w:rPr/>
        <w:t>A: We know that independent contractors and self-employed individuals are impacted by this health crisis and need help. We are looking into benefits that you may be eligible for as an independent contractor. We are also working with other governmental agencies and reaching out to lawmakers to advocate for benefits for independent contractors and self-employed individuals impacted by this health crisis. You may find information about food, cash and housing assistance here [</w:t>
      </w:r>
      <w:hyperlink r:id="rId12">
        <w:r>
          <w:rPr>
            <w:u w:val="single"/>
          </w:rPr>
          <w:t>https://www.mass.gov/topics/health-social-services</w:t>
        </w:r>
      </w:hyperlink>
      <w:r>
        <w:rPr/>
        <w:t>]. We will update this FAQ to reflect any developments.</w:t>
      </w:r>
    </w:p>
    <w:p>
      <w:pPr>
        <w:pStyle w:val="Heading1"/>
        <w:numPr>
          <w:ilvl w:val="0"/>
          <w:numId w:val="1"/>
        </w:numPr>
        <w:tabs>
          <w:tab w:pos="818" w:val="left" w:leader="none"/>
        </w:tabs>
        <w:spacing w:line="240" w:lineRule="auto" w:before="168" w:after="0"/>
        <w:ind w:left="817" w:right="0" w:hanging="351"/>
        <w:jc w:val="left"/>
      </w:pPr>
      <w:r>
        <w:rPr/>
        <w:t>Q: I own a small business, what relief options are available to</w:t>
      </w:r>
      <w:r>
        <w:rPr>
          <w:spacing w:val="51"/>
        </w:rPr>
        <w:t> </w:t>
      </w:r>
      <w:r>
        <w:rPr/>
        <w:t>me?</w:t>
      </w:r>
    </w:p>
    <w:p>
      <w:pPr>
        <w:pStyle w:val="BodyText"/>
        <w:spacing w:line="259" w:lineRule="auto" w:before="181"/>
        <w:ind w:left="116" w:right="245" w:firstLine="6"/>
      </w:pPr>
      <w:r>
        <w:rPr/>
        <w:t>A: There is a </w:t>
      </w:r>
      <w:r>
        <w:rPr>
          <w:u w:val="single" w:color="0F0F0F"/>
        </w:rPr>
        <w:t>$10 million dollar fund,</w:t>
      </w:r>
      <w:r>
        <w:rPr/>
        <w:t> run through Mass Growth Capital Corporation where businesses with fewer than 50 employees can request up to $75,000 with a 3% interest rate. The application is live and has more information on all the requirements a business must</w:t>
      </w:r>
      <w:r>
        <w:rPr>
          <w:spacing w:val="12"/>
        </w:rPr>
        <w:t> </w:t>
      </w:r>
      <w:r>
        <w:rPr/>
        <w:t>meet.</w:t>
      </w:r>
    </w:p>
    <w:p>
      <w:pPr>
        <w:pStyle w:val="BodyText"/>
        <w:spacing w:line="261" w:lineRule="auto" w:before="168"/>
        <w:ind w:left="116" w:right="318" w:firstLine="6"/>
      </w:pPr>
      <w:r>
        <w:rPr/>
        <w:t>Additionally, Massachusetts has received a </w:t>
      </w:r>
      <w:r>
        <w:rPr>
          <w:u w:val="single" w:color="0F0F0F"/>
        </w:rPr>
        <w:t>disaster designation from the Small Business</w:t>
      </w:r>
      <w:r>
        <w:rPr/>
        <w:t> </w:t>
      </w:r>
      <w:r>
        <w:rPr>
          <w:u w:val="single" w:color="0F0F0F"/>
        </w:rPr>
        <w:t>Administration</w:t>
      </w:r>
      <w:r>
        <w:rPr/>
        <w:t> which enables small businesses and non-profits to apply for disaster assistance loans. These are loans up to $2 million, with a 3.75% interest rate for businesses and 2.75% interest rate for non-profits. Many businesses signed an initial petition for Massachusetts to receive the designation. This was not an application, and you still need to </w:t>
      </w:r>
      <w:r>
        <w:rPr>
          <w:u w:val="single"/>
        </w:rPr>
        <w:t>fill out an application</w:t>
      </w:r>
      <w:r>
        <w:rPr/>
        <w:t> </w:t>
      </w:r>
      <w:r>
        <w:rPr>
          <w:u w:val="single" w:color="0F0F0F"/>
        </w:rPr>
        <w:t>with the SBA</w:t>
      </w:r>
      <w:r>
        <w:rPr/>
        <w:t>. If you did not sign the initial petition, you can still </w:t>
      </w:r>
      <w:r>
        <w:rPr>
          <w:u w:val="single" w:color="0F0F0F"/>
        </w:rPr>
        <w:t>apply through the SBA.</w:t>
      </w:r>
      <w:r>
        <w:rPr/>
        <w:t> The application has more information on the requirements of these loans.</w:t>
      </w:r>
    </w:p>
    <w:p>
      <w:pPr>
        <w:spacing w:after="0" w:line="261" w:lineRule="auto"/>
        <w:sectPr>
          <w:pgSz w:w="11900" w:h="16840"/>
          <w:pgMar w:header="0" w:footer="1695" w:top="1600" w:bottom="1880" w:left="1280" w:right="1280"/>
        </w:sectPr>
      </w:pPr>
    </w:p>
    <w:p>
      <w:pPr>
        <w:pStyle w:val="BodyText"/>
        <w:rPr>
          <w:sz w:val="20"/>
        </w:rPr>
      </w:pPr>
    </w:p>
    <w:p>
      <w:pPr>
        <w:pStyle w:val="BodyText"/>
        <w:spacing w:before="10"/>
        <w:rPr>
          <w:sz w:val="17"/>
        </w:rPr>
      </w:pPr>
    </w:p>
    <w:p>
      <w:pPr>
        <w:pStyle w:val="Heading1"/>
        <w:numPr>
          <w:ilvl w:val="0"/>
          <w:numId w:val="1"/>
        </w:numPr>
        <w:tabs>
          <w:tab w:pos="818" w:val="left" w:leader="none"/>
        </w:tabs>
        <w:spacing w:line="264" w:lineRule="auto" w:before="56" w:after="0"/>
        <w:ind w:left="818" w:right="544" w:hanging="352"/>
        <w:jc w:val="both"/>
      </w:pPr>
      <w:r>
        <w:rPr/>
        <w:t>Q: I heard there is a new federal law giving workers public health emergency leave and emergency paid sick leave </w:t>
      </w:r>
      <w:r>
        <w:rPr>
          <w:b w:val="0"/>
        </w:rPr>
        <w:t>- </w:t>
      </w:r>
      <w:r>
        <w:rPr/>
        <w:t>where can I find more information about</w:t>
      </w:r>
      <w:r>
        <w:rPr>
          <w:spacing w:val="15"/>
        </w:rPr>
        <w:t> </w:t>
      </w:r>
      <w:r>
        <w:rPr/>
        <w:t>that?</w:t>
      </w:r>
    </w:p>
    <w:p>
      <w:pPr>
        <w:pStyle w:val="BodyText"/>
        <w:spacing w:line="264" w:lineRule="auto" w:before="152"/>
        <w:ind w:left="116" w:right="329" w:firstLine="6"/>
        <w:jc w:val="both"/>
      </w:pPr>
      <w:r>
        <w:rPr/>
        <w:t>A: This new law, the Families First Coronavirus Response Act (FFCRA), goes into effect on April 1, 2020, and includes public health emergency leave and emergency paid sick leave provisions that affect many employees and employers.</w:t>
      </w:r>
    </w:p>
    <w:p>
      <w:pPr>
        <w:pStyle w:val="BodyText"/>
        <w:spacing w:line="264" w:lineRule="auto" w:before="152"/>
        <w:ind w:left="116" w:right="238" w:firstLine="2"/>
      </w:pPr>
      <w:r>
        <w:rPr/>
        <w:t>The FFCRA provides up to 12 weeks of public health emergency leave to eligible employees who are unable to work because they must care for their child whose school is closed or whose child care provider is unavailable due to a public health emergency related to COVID-19. The first ten days of such leave may be unpaid but the remaining days must be paid.  An employee may   elect, but is not required  to, use other types of paid leave during the ten-day  waiting period  that may be unpaid under the</w:t>
      </w:r>
      <w:r>
        <w:rPr>
          <w:spacing w:val="38"/>
        </w:rPr>
        <w:t> </w:t>
      </w:r>
      <w:r>
        <w:rPr/>
        <w:t>FFCRA.</w:t>
      </w:r>
    </w:p>
    <w:p>
      <w:pPr>
        <w:pStyle w:val="BodyText"/>
        <w:spacing w:line="261" w:lineRule="auto" w:before="149"/>
        <w:ind w:left="116" w:right="245" w:firstLine="1"/>
      </w:pPr>
      <w:r>
        <w:rPr/>
        <w:t>The FFCRA also provides up to 80 hours of emergency paid sick leave to eligible full-time employees who are unable to work for specified reasons related to COVID-19. Part-time employees are entitled to emergency paid sick leave based on the average number of work hours in a two-week period. An employer may not require an employee to use other paid leave already provided by the employer before the employee uses emergency paid sick leave under the FFCRA.</w:t>
      </w:r>
    </w:p>
    <w:p>
      <w:pPr>
        <w:pStyle w:val="BodyText"/>
        <w:spacing w:line="264" w:lineRule="auto" w:before="159"/>
        <w:ind w:left="116" w:right="318" w:firstLine="1"/>
      </w:pPr>
      <w:r>
        <w:rPr/>
        <w:t>The FFCRA’s public health emergency leave and emergency paid sick leave provisions apply to most employers with fewer than 500 employees. However, employers that employ health care providers or emergency responders may elect to exclude such workers from eligibility for this leave. Additionally, employers with less than 50 employees may qualify for an exemption in limited circumstances.</w:t>
      </w:r>
    </w:p>
    <w:p>
      <w:pPr>
        <w:pStyle w:val="BodyText"/>
        <w:spacing w:line="264" w:lineRule="auto" w:before="149"/>
        <w:ind w:left="116" w:right="245" w:firstLine="5"/>
      </w:pPr>
      <w:r>
        <w:rPr/>
        <w:t>For more information on the FFCRA—including whether an employee  is eligible for FFCRA leave, whether an employer is covered by the FFCRA, and how to calculate pay for eligible employees—please visit the following guidance documents from the United States Department of Labor</w:t>
      </w:r>
      <w:r>
        <w:rPr>
          <w:spacing w:val="13"/>
        </w:rPr>
        <w:t> </w:t>
      </w:r>
      <w:r>
        <w:rPr/>
        <w:t>(USDOL):</w:t>
      </w:r>
    </w:p>
    <w:p>
      <w:pPr>
        <w:pStyle w:val="ListParagraph"/>
        <w:numPr>
          <w:ilvl w:val="0"/>
          <w:numId w:val="2"/>
        </w:numPr>
        <w:tabs>
          <w:tab w:pos="821" w:val="left" w:leader="none"/>
          <w:tab w:pos="822" w:val="left" w:leader="none"/>
        </w:tabs>
        <w:spacing w:line="264" w:lineRule="auto" w:before="165" w:after="0"/>
        <w:ind w:left="823" w:right="498" w:hanging="362"/>
        <w:jc w:val="left"/>
        <w:rPr>
          <w:sz w:val="23"/>
        </w:rPr>
      </w:pPr>
      <w:r>
        <w:rPr>
          <w:sz w:val="23"/>
        </w:rPr>
        <w:t>FFCRA Questions and Answers: </w:t>
      </w:r>
      <w:hyperlink r:id="rId13">
        <w:r>
          <w:rPr>
            <w:sz w:val="23"/>
            <w:u w:val="single" w:color="1F1F1F"/>
          </w:rPr>
          <w:t>https://www.dol.8ov/agencies/whd/pandemic/ffcra-</w:t>
        </w:r>
      </w:hyperlink>
      <w:r>
        <w:rPr>
          <w:sz w:val="23"/>
          <w:u w:val="single" w:color="1F1F1F"/>
        </w:rPr>
        <w:t> questions</w:t>
      </w:r>
    </w:p>
    <w:p>
      <w:pPr>
        <w:pStyle w:val="ListParagraph"/>
        <w:numPr>
          <w:ilvl w:val="0"/>
          <w:numId w:val="2"/>
        </w:numPr>
        <w:tabs>
          <w:tab w:pos="821" w:val="left" w:leader="none"/>
          <w:tab w:pos="822" w:val="left" w:leader="none"/>
        </w:tabs>
        <w:spacing w:line="256" w:lineRule="auto" w:before="12" w:after="0"/>
        <w:ind w:left="823" w:right="1501" w:hanging="362"/>
        <w:jc w:val="left"/>
        <w:rPr>
          <w:sz w:val="23"/>
        </w:rPr>
      </w:pPr>
      <w:r>
        <w:rPr>
          <w:sz w:val="23"/>
        </w:rPr>
        <w:t>FFCRA Employee Paid Leave Rights:</w:t>
      </w:r>
      <w:r>
        <w:rPr>
          <w:sz w:val="23"/>
          <w:u w:val="single" w:color="1C1C1C"/>
        </w:rPr>
        <w:t> </w:t>
      </w:r>
      <w:hyperlink r:id="rId7">
        <w:r>
          <w:rPr>
            <w:spacing w:val="-1"/>
            <w:sz w:val="23"/>
            <w:u w:val="single" w:color="1C1C1C"/>
          </w:rPr>
          <w:t>https://www.dol.gov/agencies/whd/pandemic/ffcra-employee-paid-leave</w:t>
        </w:r>
      </w:hyperlink>
    </w:p>
    <w:p>
      <w:pPr>
        <w:pStyle w:val="ListParagraph"/>
        <w:numPr>
          <w:ilvl w:val="0"/>
          <w:numId w:val="2"/>
        </w:numPr>
        <w:tabs>
          <w:tab w:pos="821" w:val="left" w:leader="none"/>
          <w:tab w:pos="822" w:val="left" w:leader="none"/>
        </w:tabs>
        <w:spacing w:line="256" w:lineRule="auto" w:before="30" w:after="0"/>
        <w:ind w:left="823" w:right="1536" w:hanging="362"/>
        <w:jc w:val="left"/>
        <w:rPr>
          <w:sz w:val="23"/>
        </w:rPr>
      </w:pPr>
      <w:r>
        <w:rPr>
          <w:sz w:val="23"/>
        </w:rPr>
        <w:t>FFCRA Employer Paid Leave Requirements:</w:t>
      </w:r>
      <w:r>
        <w:rPr>
          <w:sz w:val="23"/>
          <w:u w:val="single" w:color="1F1F1F"/>
        </w:rPr>
        <w:t> </w:t>
      </w:r>
      <w:hyperlink r:id="rId14">
        <w:r>
          <w:rPr>
            <w:spacing w:val="-1"/>
            <w:sz w:val="23"/>
            <w:u w:val="single" w:color="1F1F1F"/>
          </w:rPr>
          <w:t>https://www.dol.gov/agencies/whd/pandemic/ffcra-employer-paid-leave</w:t>
        </w:r>
      </w:hyperlink>
    </w:p>
    <w:p>
      <w:pPr>
        <w:pStyle w:val="BodyText"/>
        <w:rPr>
          <w:sz w:val="22"/>
        </w:rPr>
      </w:pPr>
    </w:p>
    <w:p>
      <w:pPr>
        <w:pStyle w:val="BodyText"/>
        <w:spacing w:before="8"/>
        <w:rPr>
          <w:sz w:val="29"/>
        </w:rPr>
      </w:pPr>
    </w:p>
    <w:p>
      <w:pPr>
        <w:pStyle w:val="Heading1"/>
        <w:numPr>
          <w:ilvl w:val="0"/>
          <w:numId w:val="1"/>
        </w:numPr>
        <w:tabs>
          <w:tab w:pos="818" w:val="left" w:leader="none"/>
        </w:tabs>
        <w:spacing w:line="240" w:lineRule="auto" w:before="0" w:after="0"/>
        <w:ind w:left="817" w:right="0" w:hanging="351"/>
        <w:jc w:val="left"/>
      </w:pPr>
      <w:r>
        <w:rPr/>
        <w:t>Q: How is the FFCRA different from the Massachusetts Earned Sick Time</w:t>
      </w:r>
      <w:r>
        <w:rPr>
          <w:spacing w:val="2"/>
        </w:rPr>
        <w:t> </w:t>
      </w:r>
      <w:r>
        <w:rPr/>
        <w:t>Law?</w:t>
      </w:r>
    </w:p>
    <w:p>
      <w:pPr>
        <w:pStyle w:val="BodyText"/>
        <w:spacing w:line="264" w:lineRule="auto" w:before="181"/>
        <w:ind w:left="116" w:right="318" w:firstLine="6"/>
      </w:pPr>
      <w:r>
        <w:rPr/>
        <w:t>A: Most employees in Massachusetts have the right to earn and use up to 40 hours of job- protected sick leave per year to take care of themselves and certain family members.</w:t>
      </w:r>
    </w:p>
    <w:p>
      <w:pPr>
        <w:spacing w:after="0" w:line="264" w:lineRule="auto"/>
        <w:sectPr>
          <w:pgSz w:w="11900" w:h="16840"/>
          <w:pgMar w:header="0" w:footer="1695" w:top="1600" w:bottom="1880" w:left="1280" w:right="1280"/>
        </w:sectPr>
      </w:pPr>
    </w:p>
    <w:p>
      <w:pPr>
        <w:pStyle w:val="BodyText"/>
        <w:rPr>
          <w:sz w:val="20"/>
        </w:rPr>
      </w:pPr>
    </w:p>
    <w:p>
      <w:pPr>
        <w:pStyle w:val="BodyText"/>
        <w:spacing w:before="10"/>
        <w:rPr>
          <w:sz w:val="17"/>
        </w:rPr>
      </w:pPr>
    </w:p>
    <w:p>
      <w:pPr>
        <w:pStyle w:val="BodyText"/>
        <w:spacing w:line="264" w:lineRule="auto" w:before="56"/>
        <w:ind w:left="116" w:right="318" w:firstLine="5"/>
      </w:pPr>
      <w:r>
        <w:rPr/>
        <w:t>Employees must earn at least one hour of earned sick leave for every 30 hours worked. If eligible for both FFCRA leave and Massachusetts earned sick leave, employees may choose to take FFCRA leave first and to save Massachusetts earned sick leave for later use.</w:t>
      </w:r>
    </w:p>
    <w:p>
      <w:pPr>
        <w:pStyle w:val="BodyText"/>
        <w:spacing w:line="264" w:lineRule="auto" w:before="152"/>
        <w:ind w:left="116" w:right="168" w:firstLine="2"/>
      </w:pPr>
      <w:r>
        <w:rPr/>
        <w:t>To learn more about the MA Earned Sick Time Law, visit the AG's Office overview of the law at </w:t>
      </w:r>
      <w:hyperlink r:id="rId15">
        <w:r>
          <w:rPr>
            <w:u w:val="single" w:color="2B2B2B"/>
          </w:rPr>
          <w:t>https://www.mass.Nov/files/documents/2018/09/21/es</w:t>
        </w:r>
      </w:hyperlink>
      <w:r>
        <w:rPr>
          <w:u w:val="single" w:color="2B2B2B"/>
        </w:rPr>
        <w:t>t faq 1.</w:t>
      </w:r>
      <w:hyperlink r:id="rId15">
        <w:r>
          <w:rPr>
            <w:u w:val="single" w:color="2B2B2B"/>
          </w:rPr>
          <w:t>pdf.</w:t>
        </w:r>
        <w:r>
          <w:rPr/>
          <w:t> </w:t>
        </w:r>
      </w:hyperlink>
      <w:r>
        <w:rPr/>
        <w:t>To learn more about an employer’s obligation under the MA Earned Sick Time Law as it relates to COVID-19, please visit the AG's Office COVID-19 guidance document at </w:t>
      </w:r>
      <w:hyperlink r:id="rId16">
        <w:r>
          <w:rPr>
            <w:u w:val="single" w:color="0C0C0C"/>
          </w:rPr>
          <w:t>https://www.mass.gov/service-</w:t>
        </w:r>
      </w:hyperlink>
      <w:r>
        <w:rPr/>
        <w:t> </w:t>
      </w:r>
      <w:r>
        <w:rPr>
          <w:u w:val="single" w:color="0C0C0C"/>
        </w:rPr>
        <w:t>details/frequently-asked-questions-about-covid-19-empIo </w:t>
      </w:r>
      <w:r>
        <w:rPr>
          <w:position w:val="-2"/>
          <w:u w:val="single" w:color="0C0C0C"/>
        </w:rPr>
        <w:t>v</w:t>
      </w:r>
      <w:r>
        <w:rPr>
          <w:u w:val="single" w:color="0C0C0C"/>
        </w:rPr>
        <w:t>ee-rights-and-empIo </w:t>
      </w:r>
      <w:r>
        <w:rPr>
          <w:position w:val="-2"/>
          <w:u w:val="single" w:color="0C0C0C"/>
        </w:rPr>
        <w:t>v</w:t>
      </w:r>
      <w:r>
        <w:rPr>
          <w:u w:val="single" w:color="0C0C0C"/>
        </w:rPr>
        <w:t>er-obligations.</w:t>
      </w:r>
    </w:p>
    <w:p>
      <w:pPr>
        <w:pStyle w:val="Heading1"/>
        <w:numPr>
          <w:ilvl w:val="0"/>
          <w:numId w:val="1"/>
        </w:numPr>
        <w:tabs>
          <w:tab w:pos="818" w:val="left" w:leader="none"/>
        </w:tabs>
        <w:spacing w:line="240" w:lineRule="auto" w:before="119" w:after="0"/>
        <w:ind w:left="817" w:right="0" w:hanging="351"/>
        <w:jc w:val="left"/>
      </w:pPr>
      <w:r>
        <w:rPr/>
        <w:t>Q: Who enforces the FFCRA and who do I contact if I have a</w:t>
      </w:r>
      <w:r>
        <w:rPr>
          <w:spacing w:val="21"/>
        </w:rPr>
        <w:t> </w:t>
      </w:r>
      <w:r>
        <w:rPr/>
        <w:t>question?</w:t>
      </w:r>
    </w:p>
    <w:p>
      <w:pPr>
        <w:pStyle w:val="BodyText"/>
        <w:spacing w:line="264" w:lineRule="auto" w:before="182"/>
        <w:ind w:left="116" w:right="294" w:firstLine="6"/>
        <w:jc w:val="both"/>
      </w:pPr>
      <w:r>
        <w:rPr/>
        <w:t>A: The USDOL’s Wage and Hour Division administers and enforces the FFCRA’s new paid leave requirements. If you have any questions, please contact the USDOL at 1-866-487-9243 or visit </w:t>
      </w:r>
      <w:hyperlink r:id="rId17">
        <w:r>
          <w:rPr>
            <w:u w:val="single" w:color="1C1C1C"/>
          </w:rPr>
          <w:t>www.dol.gov/agencies/whd.</w:t>
        </w:r>
      </w:hyperlink>
    </w:p>
    <w:sectPr>
      <w:pgSz w:w="11900" w:h="16840"/>
      <w:pgMar w:header="0" w:footer="1695" w:top="1600" w:bottom="18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8.842659pt;margin-top:746.243774pt;width:88.55pt;height:12.25pt;mso-position-horizontal-relative:page;mso-position-vertical-relative:page;z-index:-15818752" type="#_x0000_t202" filled="false" stroked="false">
          <v:textbox inset="0,0,0,0">
            <w:txbxContent>
              <w:p>
                <w:pPr>
                  <w:spacing w:line="227" w:lineRule="exact" w:before="0"/>
                  <w:ind w:left="20" w:right="0" w:firstLine="0"/>
                  <w:jc w:val="left"/>
                  <w:rPr>
                    <w:sz w:val="20"/>
                  </w:rPr>
                </w:pPr>
                <w:r>
                  <w:rPr>
                    <w:w w:val="105"/>
                    <w:sz w:val="20"/>
                  </w:rPr>
                  <w:t>FLD March 25, 2020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16" w:hanging="360"/>
      </w:pPr>
      <w:rPr>
        <w:rFonts w:hint="default" w:ascii="Calibri" w:hAnsi="Calibri" w:eastAsia="Calibri" w:cs="Calibri"/>
        <w:w w:val="99"/>
        <w:sz w:val="23"/>
        <w:szCs w:val="23"/>
        <w:lang w:val="en-US" w:eastAsia="en-US" w:bidi="en-US"/>
      </w:rPr>
    </w:lvl>
    <w:lvl w:ilvl="1">
      <w:start w:val="0"/>
      <w:numFmt w:val="bullet"/>
      <w:lvlText w:val="•"/>
      <w:lvlJc w:val="left"/>
      <w:pPr>
        <w:ind w:left="1672" w:hanging="360"/>
      </w:pPr>
      <w:rPr>
        <w:rFonts w:hint="default"/>
        <w:lang w:val="en-US" w:eastAsia="en-US" w:bidi="en-US"/>
      </w:rPr>
    </w:lvl>
    <w:lvl w:ilvl="2">
      <w:start w:val="0"/>
      <w:numFmt w:val="bullet"/>
      <w:lvlText w:val="•"/>
      <w:lvlJc w:val="left"/>
      <w:pPr>
        <w:ind w:left="2524" w:hanging="360"/>
      </w:pPr>
      <w:rPr>
        <w:rFonts w:hint="default"/>
        <w:lang w:val="en-US" w:eastAsia="en-US" w:bidi="en-US"/>
      </w:rPr>
    </w:lvl>
    <w:lvl w:ilvl="3">
      <w:start w:val="0"/>
      <w:numFmt w:val="bullet"/>
      <w:lvlText w:val="•"/>
      <w:lvlJc w:val="left"/>
      <w:pPr>
        <w:ind w:left="3376" w:hanging="360"/>
      </w:pPr>
      <w:rPr>
        <w:rFonts w:hint="default"/>
        <w:lang w:val="en-US" w:eastAsia="en-US" w:bidi="en-US"/>
      </w:rPr>
    </w:lvl>
    <w:lvl w:ilvl="4">
      <w:start w:val="0"/>
      <w:numFmt w:val="bullet"/>
      <w:lvlText w:val="•"/>
      <w:lvlJc w:val="left"/>
      <w:pPr>
        <w:ind w:left="4228" w:hanging="360"/>
      </w:pPr>
      <w:rPr>
        <w:rFonts w:hint="default"/>
        <w:lang w:val="en-US" w:eastAsia="en-US" w:bidi="en-US"/>
      </w:rPr>
    </w:lvl>
    <w:lvl w:ilvl="5">
      <w:start w:val="0"/>
      <w:numFmt w:val="bullet"/>
      <w:lvlText w:val="•"/>
      <w:lvlJc w:val="left"/>
      <w:pPr>
        <w:ind w:left="5080" w:hanging="360"/>
      </w:pPr>
      <w:rPr>
        <w:rFonts w:hint="default"/>
        <w:lang w:val="en-US" w:eastAsia="en-US" w:bidi="en-US"/>
      </w:rPr>
    </w:lvl>
    <w:lvl w:ilvl="6">
      <w:start w:val="0"/>
      <w:numFmt w:val="bullet"/>
      <w:lvlText w:val="•"/>
      <w:lvlJc w:val="left"/>
      <w:pPr>
        <w:ind w:left="5932" w:hanging="360"/>
      </w:pPr>
      <w:rPr>
        <w:rFonts w:hint="default"/>
        <w:lang w:val="en-US" w:eastAsia="en-US" w:bidi="en-US"/>
      </w:rPr>
    </w:lvl>
    <w:lvl w:ilvl="7">
      <w:start w:val="0"/>
      <w:numFmt w:val="bullet"/>
      <w:lvlText w:val="•"/>
      <w:lvlJc w:val="left"/>
      <w:pPr>
        <w:ind w:left="6784" w:hanging="360"/>
      </w:pPr>
      <w:rPr>
        <w:rFonts w:hint="default"/>
        <w:lang w:val="en-US" w:eastAsia="en-US" w:bidi="en-US"/>
      </w:rPr>
    </w:lvl>
    <w:lvl w:ilvl="8">
      <w:start w:val="0"/>
      <w:numFmt w:val="bullet"/>
      <w:lvlText w:val="•"/>
      <w:lvlJc w:val="left"/>
      <w:pPr>
        <w:ind w:left="7636" w:hanging="360"/>
      </w:pPr>
      <w:rPr>
        <w:rFonts w:hint="default"/>
        <w:lang w:val="en-US" w:eastAsia="en-US" w:bidi="en-US"/>
      </w:rPr>
    </w:lvl>
  </w:abstractNum>
  <w:abstractNum w:abstractNumId="0">
    <w:multiLevelType w:val="hybridMultilevel"/>
    <w:lvl w:ilvl="0">
      <w:start w:val="1"/>
      <w:numFmt w:val="decimal"/>
      <w:lvlText w:val="%1."/>
      <w:lvlJc w:val="left"/>
      <w:pPr>
        <w:ind w:left="873" w:hanging="407"/>
        <w:jc w:val="left"/>
      </w:pPr>
      <w:rPr>
        <w:rFonts w:hint="default"/>
        <w:b/>
        <w:bCs/>
        <w:spacing w:val="-1"/>
        <w:w w:val="102"/>
        <w:lang w:val="en-US" w:eastAsia="en-US" w:bidi="en-US"/>
      </w:rPr>
    </w:lvl>
    <w:lvl w:ilvl="1">
      <w:start w:val="0"/>
      <w:numFmt w:val="bullet"/>
      <w:lvlText w:val="•"/>
      <w:lvlJc w:val="left"/>
      <w:pPr>
        <w:ind w:left="1726" w:hanging="407"/>
      </w:pPr>
      <w:rPr>
        <w:rFonts w:hint="default"/>
        <w:lang w:val="en-US" w:eastAsia="en-US" w:bidi="en-US"/>
      </w:rPr>
    </w:lvl>
    <w:lvl w:ilvl="2">
      <w:start w:val="0"/>
      <w:numFmt w:val="bullet"/>
      <w:lvlText w:val="•"/>
      <w:lvlJc w:val="left"/>
      <w:pPr>
        <w:ind w:left="2572" w:hanging="407"/>
      </w:pPr>
      <w:rPr>
        <w:rFonts w:hint="default"/>
        <w:lang w:val="en-US" w:eastAsia="en-US" w:bidi="en-US"/>
      </w:rPr>
    </w:lvl>
    <w:lvl w:ilvl="3">
      <w:start w:val="0"/>
      <w:numFmt w:val="bullet"/>
      <w:lvlText w:val="•"/>
      <w:lvlJc w:val="left"/>
      <w:pPr>
        <w:ind w:left="3418" w:hanging="407"/>
      </w:pPr>
      <w:rPr>
        <w:rFonts w:hint="default"/>
        <w:lang w:val="en-US" w:eastAsia="en-US" w:bidi="en-US"/>
      </w:rPr>
    </w:lvl>
    <w:lvl w:ilvl="4">
      <w:start w:val="0"/>
      <w:numFmt w:val="bullet"/>
      <w:lvlText w:val="•"/>
      <w:lvlJc w:val="left"/>
      <w:pPr>
        <w:ind w:left="4264" w:hanging="407"/>
      </w:pPr>
      <w:rPr>
        <w:rFonts w:hint="default"/>
        <w:lang w:val="en-US" w:eastAsia="en-US" w:bidi="en-US"/>
      </w:rPr>
    </w:lvl>
    <w:lvl w:ilvl="5">
      <w:start w:val="0"/>
      <w:numFmt w:val="bullet"/>
      <w:lvlText w:val="•"/>
      <w:lvlJc w:val="left"/>
      <w:pPr>
        <w:ind w:left="5110" w:hanging="407"/>
      </w:pPr>
      <w:rPr>
        <w:rFonts w:hint="default"/>
        <w:lang w:val="en-US" w:eastAsia="en-US" w:bidi="en-US"/>
      </w:rPr>
    </w:lvl>
    <w:lvl w:ilvl="6">
      <w:start w:val="0"/>
      <w:numFmt w:val="bullet"/>
      <w:lvlText w:val="•"/>
      <w:lvlJc w:val="left"/>
      <w:pPr>
        <w:ind w:left="5956" w:hanging="407"/>
      </w:pPr>
      <w:rPr>
        <w:rFonts w:hint="default"/>
        <w:lang w:val="en-US" w:eastAsia="en-US" w:bidi="en-US"/>
      </w:rPr>
    </w:lvl>
    <w:lvl w:ilvl="7">
      <w:start w:val="0"/>
      <w:numFmt w:val="bullet"/>
      <w:lvlText w:val="•"/>
      <w:lvlJc w:val="left"/>
      <w:pPr>
        <w:ind w:left="6802" w:hanging="407"/>
      </w:pPr>
      <w:rPr>
        <w:rFonts w:hint="default"/>
        <w:lang w:val="en-US" w:eastAsia="en-US" w:bidi="en-US"/>
      </w:rPr>
    </w:lvl>
    <w:lvl w:ilvl="8">
      <w:start w:val="0"/>
      <w:numFmt w:val="bullet"/>
      <w:lvlText w:val="•"/>
      <w:lvlJc w:val="left"/>
      <w:pPr>
        <w:ind w:left="7648" w:hanging="407"/>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3"/>
      <w:szCs w:val="23"/>
      <w:lang w:val="en-US" w:eastAsia="en-US" w:bidi="en-US"/>
    </w:rPr>
  </w:style>
  <w:style w:styleId="Heading1" w:type="paragraph">
    <w:name w:val="Heading 1"/>
    <w:basedOn w:val="Normal"/>
    <w:uiPriority w:val="1"/>
    <w:qFormat/>
    <w:pPr>
      <w:spacing w:before="151"/>
      <w:ind w:left="817" w:hanging="351"/>
      <w:outlineLvl w:val="1"/>
    </w:pPr>
    <w:rPr>
      <w:rFonts w:ascii="Calibri" w:hAnsi="Calibri" w:eastAsia="Calibri" w:cs="Calibri"/>
      <w:b/>
      <w:bCs/>
      <w:sz w:val="23"/>
      <w:szCs w:val="23"/>
      <w:lang w:val="en-US" w:eastAsia="en-US" w:bidi="en-US"/>
    </w:rPr>
  </w:style>
  <w:style w:styleId="Title" w:type="paragraph">
    <w:name w:val="Title"/>
    <w:basedOn w:val="Normal"/>
    <w:uiPriority w:val="1"/>
    <w:qFormat/>
    <w:pPr>
      <w:spacing w:before="27"/>
      <w:ind w:left="1110" w:right="892" w:hanging="161"/>
    </w:pPr>
    <w:rPr>
      <w:rFonts w:ascii="Calibri" w:hAnsi="Calibri" w:eastAsia="Calibri" w:cs="Calibri"/>
      <w:b/>
      <w:bCs/>
      <w:sz w:val="36"/>
      <w:szCs w:val="36"/>
      <w:lang w:val="en-US" w:eastAsia="en-US" w:bidi="en-US"/>
    </w:rPr>
  </w:style>
  <w:style w:styleId="ListParagraph" w:type="paragraph">
    <w:name w:val="List Paragraph"/>
    <w:basedOn w:val="Normal"/>
    <w:uiPriority w:val="1"/>
    <w:qFormat/>
    <w:pPr>
      <w:spacing w:before="151"/>
      <w:ind w:left="817" w:hanging="351"/>
    </w:pPr>
    <w:rPr>
      <w:rFonts w:ascii="Calibri" w:hAnsi="Calibri" w:eastAsia="Calibri" w:cs="Calibri"/>
      <w:lang w:val="en-US" w:eastAsia="en-US" w:bidi="en-US"/>
    </w:rPr>
  </w:style>
  <w:style w:styleId="TableParagraph" w:type="paragraph">
    <w:name w:val="Table Paragraph"/>
    <w:basedOn w:val="Normal"/>
    <w:uiPriority w:val="1"/>
    <w:qFormat/>
    <w:pPr>
      <w:spacing w:line="248" w:lineRule="exact"/>
      <w:ind w:left="119"/>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ass.gov/how-to/apply-for-unemployment-benefits" TargetMode="External"/><Relationship Id="rId7" Type="http://schemas.openxmlformats.org/officeDocument/2006/relationships/hyperlink" Target="http://www.dol.gov/agencies/whd/pandemic/ffcra-employee-paid-leave" TargetMode="External"/><Relationship Id="rId8" Type="http://schemas.openxmlformats.org/officeDocument/2006/relationships/hyperlink" Target="http://www.dol.gov/agencies/whd/flsa/pandemic" TargetMode="External"/><Relationship Id="rId9" Type="http://schemas.openxmlformats.org/officeDocument/2006/relationships/hyperlink" Target="http://www.doI.Nov/sites/doIgov/files/WHD/legacy/files/fs17aoverview.pdf" TargetMode="External"/><Relationship Id="rId10" Type="http://schemas.openxmlformats.org/officeDocument/2006/relationships/hyperlink" Target="http://www.mass.Nov/info-" TargetMode="External"/><Relationship Id="rId11" Type="http://schemas.openxmlformats.org/officeDocument/2006/relationships/hyperlink" Target="http://www.dol.gov/agencies/whd/pandemic/ffcra-employee-paid-" TargetMode="External"/><Relationship Id="rId12" Type="http://schemas.openxmlformats.org/officeDocument/2006/relationships/hyperlink" Target="http://www.mass.gov/topics/health-social-services" TargetMode="External"/><Relationship Id="rId13" Type="http://schemas.openxmlformats.org/officeDocument/2006/relationships/hyperlink" Target="http://www.dol.8ov/agencies/whd/pandemic/ffcra-" TargetMode="External"/><Relationship Id="rId14" Type="http://schemas.openxmlformats.org/officeDocument/2006/relationships/hyperlink" Target="http://www.dol.gov/agencies/whd/pandemic/ffcra-employer-paid-leave" TargetMode="External"/><Relationship Id="rId15" Type="http://schemas.openxmlformats.org/officeDocument/2006/relationships/hyperlink" Target="http://www.mass.Nov/files/documents/2018/09/21/estfaq1.pdf" TargetMode="External"/><Relationship Id="rId16" Type="http://schemas.openxmlformats.org/officeDocument/2006/relationships/hyperlink" Target="http://www.mass.gov/service-" TargetMode="External"/><Relationship Id="rId17" Type="http://schemas.openxmlformats.org/officeDocument/2006/relationships/hyperlink" Target="http://www.dol.gov/agencies/whd"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2020-03-23T08:59:38Z</dcterms:created>
  <dcterms:modified xsi:type="dcterms:W3CDTF">2020-03-23T08:59:38Z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2020-03-28T00:00:00Z</vt:filetime>
  </property>
  <property fmtid="{D5CDD505-2E9C-101B-9397-08002B2CF9AE}" pid="3" name="LastSaved">
    <vt:filetime>2020-03-23T00:00:00Z</vt:filetime>
  </property>
</Properties>
</file>