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微服务篇</w:t>
      </w:r>
    </w:p>
    <w:p>
      <w:pPr>
        <w:pStyle w:val="5"/>
        <w:spacing w:before="240" w:after="120" w:line="288" w:lineRule="auto"/>
        <w:ind w:left="0"/>
        <w:jc w:val="left"/>
        <w:outlineLvl w:val="4"/>
      </w:pPr>
      <w:bookmarkStart w:name="heading_0" w:id="0"/>
      <w:r>
        <w:rPr>
          <w:rFonts w:eastAsia="等线" w:ascii="Arial" w:cs="Arial" w:hAnsi="Arial"/>
          <w:color w:val="3370ff"/>
          <w:sz w:val="24"/>
        </w:rPr>
        <w:t xml:space="preserve">1. </w:t>
      </w:r>
      <w:r>
        <w:rPr>
          <w:rFonts w:eastAsia="等线" w:ascii="Arial" w:cs="Arial" w:hAnsi="Arial"/>
          <w:b w:val="true"/>
          <w:sz w:val="24"/>
        </w:rPr>
        <w:t>Spring Cloud 5大组件有哪些？</w:t>
      </w:r>
      <w:bookmarkEnd w:id="0"/>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commentRangeStart w:id="1"/>
      <w:r>
        <w:rPr>
          <w:rFonts w:eastAsia="等线" w:ascii="Arial" w:cs="Arial" w:hAnsi="Arial"/>
          <w:sz w:val="22"/>
        </w:rPr>
        <w:t>在早期，Spring C</w:t>
      </w:r>
      <w:commentRangeEnd w:id="1"/>
      <w:r>
        <w:commentReference w:id="1"/>
      </w:r>
      <w:r>
        <w:rPr>
          <w:rFonts w:eastAsia="等线" w:ascii="Arial" w:cs="Arial" w:hAnsi="Arial"/>
          <w:sz w:val="22"/>
        </w:rPr>
        <w:t>loud的五大组件通常指的是：</w:t>
      </w:r>
    </w:p>
    <w:p>
      <w:pPr>
        <w:numPr>
          <w:numId w:val="1"/>
        </w:numPr>
        <w:spacing w:before="120" w:after="120" w:line="288" w:lineRule="auto"/>
        <w:ind w:left="0"/>
        <w:jc w:val="left"/>
      </w:pPr>
      <w:r>
        <w:rPr>
          <w:rFonts w:eastAsia="等线" w:ascii="Arial" w:cs="Arial" w:hAnsi="Arial"/>
          <w:b w:val="true"/>
          <w:sz w:val="22"/>
        </w:rPr>
        <w:t>Eureka</w:t>
      </w:r>
      <w:r>
        <w:rPr>
          <w:rFonts w:eastAsia="等线" w:ascii="Arial" w:cs="Arial" w:hAnsi="Arial"/>
          <w:sz w:val="22"/>
        </w:rPr>
        <w:t>：服务注册中心。</w:t>
      </w:r>
    </w:p>
    <w:p>
      <w:pPr>
        <w:numPr>
          <w:numId w:val="2"/>
        </w:numPr>
        <w:spacing w:before="120" w:after="120" w:line="288" w:lineRule="auto"/>
        <w:ind w:left="0"/>
        <w:jc w:val="left"/>
      </w:pPr>
      <w:commentRangeStart w:id="2"/>
      <w:r>
        <w:rPr>
          <w:rFonts w:eastAsia="等线" w:ascii="Arial" w:cs="Arial" w:hAnsi="Arial"/>
          <w:b w:val="true"/>
          <w:sz w:val="22"/>
        </w:rPr>
        <w:t>Ribbon</w:t>
      </w:r>
      <w:commentRangeEnd w:id="2"/>
      <w:r>
        <w:commentReference w:id="2"/>
      </w:r>
      <w:r>
        <w:rPr>
          <w:rFonts w:eastAsia="等线" w:ascii="Arial" w:cs="Arial" w:hAnsi="Arial"/>
          <w:sz w:val="22"/>
        </w:rPr>
        <w:t>：客户端负载均衡器。</w:t>
      </w:r>
    </w:p>
    <w:p>
      <w:pPr>
        <w:numPr>
          <w:numId w:val="3"/>
        </w:numPr>
        <w:spacing w:before="120" w:after="120" w:line="288" w:lineRule="auto"/>
        <w:ind w:left="0"/>
        <w:jc w:val="left"/>
      </w:pPr>
      <w:r>
        <w:rPr>
          <w:rFonts w:eastAsia="等线" w:ascii="Arial" w:cs="Arial" w:hAnsi="Arial"/>
          <w:b w:val="true"/>
          <w:sz w:val="22"/>
        </w:rPr>
        <w:t>Feign</w:t>
      </w:r>
      <w:r>
        <w:rPr>
          <w:rFonts w:eastAsia="等线" w:ascii="Arial" w:cs="Arial" w:hAnsi="Arial"/>
          <w:sz w:val="22"/>
        </w:rPr>
        <w:t>：声明式的服务调用。</w:t>
      </w:r>
    </w:p>
    <w:p>
      <w:pPr>
        <w:numPr>
          <w:numId w:val="4"/>
        </w:numPr>
        <w:spacing w:before="120" w:after="120" w:line="288" w:lineRule="auto"/>
        <w:ind w:left="0"/>
        <w:jc w:val="left"/>
      </w:pPr>
      <w:r>
        <w:rPr>
          <w:rFonts w:eastAsia="等线" w:ascii="Arial" w:cs="Arial" w:hAnsi="Arial"/>
          <w:b w:val="true"/>
          <w:sz w:val="22"/>
        </w:rPr>
        <w:t>Hystrix</w:t>
      </w:r>
      <w:r>
        <w:rPr>
          <w:rFonts w:eastAsia="等线" w:ascii="Arial" w:cs="Arial" w:hAnsi="Arial"/>
          <w:sz w:val="22"/>
        </w:rPr>
        <w:t>：服务熔断器。</w:t>
      </w:r>
    </w:p>
    <w:p>
      <w:pPr>
        <w:numPr>
          <w:numId w:val="5"/>
        </w:numPr>
        <w:spacing w:before="120" w:after="120" w:line="288" w:lineRule="auto"/>
        <w:ind w:left="0"/>
        <w:jc w:val="left"/>
      </w:pPr>
      <w:r>
        <w:rPr>
          <w:rFonts w:eastAsia="等线" w:ascii="Arial" w:cs="Arial" w:hAnsi="Arial"/>
          <w:b w:val="true"/>
          <w:sz w:val="22"/>
        </w:rPr>
        <w:t>Zuul/Gateway</w:t>
      </w:r>
      <w:r>
        <w:rPr>
          <w:rFonts w:eastAsia="等线" w:ascii="Arial" w:cs="Arial" w:hAnsi="Arial"/>
          <w:sz w:val="22"/>
        </w:rPr>
        <w:t>：API网关。</w:t>
      </w:r>
    </w:p>
    <w:p>
      <w:pPr>
        <w:spacing w:before="120" w:after="120" w:line="288" w:lineRule="auto"/>
        <w:ind w:left="0"/>
        <w:jc w:val="left"/>
      </w:pPr>
      <w:r>
        <w:rPr>
          <w:rFonts w:eastAsia="等线" w:ascii="Arial" w:cs="Arial" w:hAnsi="Arial"/>
          <w:sz w:val="22"/>
        </w:rPr>
        <w:t>随着</w:t>
      </w:r>
      <w:r>
        <w:rPr>
          <w:rFonts w:eastAsia="等线" w:ascii="Arial" w:cs="Arial" w:hAnsi="Arial"/>
          <w:sz w:val="22"/>
        </w:rPr>
        <w:t>Spring Cloud Alibaba</w:t>
      </w:r>
      <w:r>
        <w:rPr>
          <w:rFonts w:eastAsia="等线" w:ascii="Arial" w:cs="Arial" w:hAnsi="Arial"/>
          <w:sz w:val="22"/>
        </w:rPr>
        <w:t>的兴起，我们项目中也融入了一些</w:t>
      </w:r>
      <w:r>
        <w:rPr>
          <w:rFonts w:eastAsia="等线" w:ascii="Arial" w:cs="Arial" w:hAnsi="Arial"/>
          <w:sz w:val="22"/>
        </w:rPr>
        <w:t>阿里巴巴的技术组件</w:t>
      </w:r>
      <w:r>
        <w:rPr>
          <w:rFonts w:eastAsia="等线" w:ascii="Arial" w:cs="Arial" w:hAnsi="Arial"/>
          <w:sz w:val="22"/>
        </w:rPr>
        <w:t>：</w:t>
      </w:r>
    </w:p>
    <w:p>
      <w:pPr>
        <w:numPr>
          <w:numId w:val="6"/>
        </w:numPr>
        <w:spacing w:before="120" w:after="120" w:line="288" w:lineRule="auto"/>
        <w:ind w:left="0"/>
        <w:jc w:val="left"/>
      </w:pPr>
      <w:r>
        <w:rPr>
          <w:rFonts w:eastAsia="等线" w:ascii="Arial" w:cs="Arial" w:hAnsi="Arial"/>
          <w:sz w:val="22"/>
        </w:rPr>
        <w:t>服务注册与配置中心：Nacos。</w:t>
      </w:r>
    </w:p>
    <w:p>
      <w:pPr>
        <w:numPr>
          <w:numId w:val="7"/>
        </w:numPr>
        <w:spacing w:before="120" w:after="120" w:line="288" w:lineRule="auto"/>
        <w:ind w:left="0"/>
        <w:jc w:val="left"/>
      </w:pPr>
      <w:r>
        <w:rPr>
          <w:rFonts w:eastAsia="等线" w:ascii="Arial" w:cs="Arial" w:hAnsi="Arial"/>
          <w:sz w:val="22"/>
        </w:rPr>
        <w:t>负载均衡：</w:t>
      </w:r>
      <w:r>
        <w:rPr>
          <w:rFonts w:eastAsia="等线" w:ascii="Arial" w:cs="Arial" w:hAnsi="Arial"/>
          <w:sz w:val="22"/>
        </w:rPr>
        <w:t>Ribbon</w:t>
      </w:r>
      <w:r>
        <w:rPr>
          <w:rFonts w:eastAsia="等线" w:ascii="Arial" w:cs="Arial" w:hAnsi="Arial"/>
          <w:sz w:val="22"/>
        </w:rPr>
        <w:t>。</w:t>
      </w:r>
    </w:p>
    <w:p>
      <w:pPr>
        <w:numPr>
          <w:numId w:val="8"/>
        </w:numPr>
        <w:spacing w:before="120" w:after="120" w:line="288" w:lineRule="auto"/>
        <w:ind w:left="0"/>
        <w:jc w:val="left"/>
      </w:pPr>
      <w:r>
        <w:rPr>
          <w:rFonts w:eastAsia="等线" w:ascii="Arial" w:cs="Arial" w:hAnsi="Arial"/>
          <w:sz w:val="22"/>
        </w:rPr>
        <w:t>服务调用：Feign。</w:t>
      </w:r>
    </w:p>
    <w:p>
      <w:pPr>
        <w:numPr>
          <w:numId w:val="9"/>
        </w:numPr>
        <w:spacing w:before="120" w:after="120" w:line="288" w:lineRule="auto"/>
        <w:ind w:left="0"/>
        <w:jc w:val="left"/>
      </w:pPr>
      <w:commentRangeStart w:id="3"/>
      <w:r>
        <w:rPr>
          <w:rFonts w:eastAsia="等线" w:ascii="Arial" w:cs="Arial" w:hAnsi="Arial"/>
          <w:sz w:val="22"/>
        </w:rPr>
        <w:t>服务保护</w:t>
      </w:r>
      <w:commentRangeEnd w:id="3"/>
      <w:r>
        <w:commentReference w:id="3"/>
      </w:r>
      <w:r>
        <w:rPr>
          <w:rFonts w:eastAsia="等线" w:ascii="Arial" w:cs="Arial" w:hAnsi="Arial"/>
          <w:sz w:val="22"/>
        </w:rPr>
        <w:t>：</w:t>
      </w:r>
      <w:r>
        <w:rPr>
          <w:rFonts w:eastAsia="等线" w:ascii="Arial" w:cs="Arial" w:hAnsi="Arial"/>
          <w:sz w:val="22"/>
        </w:rPr>
        <w:t>Sentinel</w:t>
      </w:r>
      <w:r>
        <w:rPr>
          <w:rFonts w:eastAsia="等线" w:ascii="Arial" w:cs="Arial" w:hAnsi="Arial"/>
          <w:sz w:val="22"/>
        </w:rPr>
        <w:t>。</w:t>
      </w:r>
    </w:p>
    <w:p>
      <w:pPr>
        <w:numPr>
          <w:numId w:val="10"/>
        </w:numPr>
        <w:spacing w:before="120" w:after="120" w:line="288" w:lineRule="auto"/>
        <w:ind w:left="0"/>
        <w:jc w:val="left"/>
      </w:pPr>
      <w:r>
        <w:rPr>
          <w:rFonts w:eastAsia="等线" w:ascii="Arial" w:cs="Arial" w:hAnsi="Arial"/>
          <w:sz w:val="22"/>
        </w:rPr>
        <w:t>API网关：Gateway。</w:t>
      </w:r>
    </w:p>
    <w:p>
      <w:pPr>
        <w:spacing w:before="120" w:after="120" w:line="288" w:lineRule="auto"/>
        <w:ind w:left="0"/>
        <w:jc w:val="left"/>
      </w:pPr>
    </w:p>
    <w:p>
      <w:pPr>
        <w:pStyle w:val="5"/>
        <w:spacing w:before="240" w:after="120" w:line="288" w:lineRule="auto"/>
        <w:ind w:left="0"/>
        <w:jc w:val="left"/>
        <w:outlineLvl w:val="4"/>
      </w:pPr>
      <w:bookmarkStart w:name="heading_1" w:id="1"/>
      <w:r>
        <w:rPr>
          <w:rFonts w:eastAsia="等线" w:ascii="Arial" w:cs="Arial" w:hAnsi="Arial"/>
          <w:color w:val="3370ff"/>
          <w:sz w:val="24"/>
        </w:rPr>
        <w:t xml:space="preserve">2. </w:t>
      </w:r>
      <w:r>
        <w:rPr>
          <w:rFonts w:eastAsia="等线" w:ascii="Arial" w:cs="Arial" w:hAnsi="Arial"/>
          <w:b w:val="true"/>
          <w:sz w:val="24"/>
        </w:rPr>
        <w:t>服务注册和发现是什么意思？Spring Cloud 如何实现服务注册发现？</w:t>
      </w:r>
      <w:bookmarkEnd w:id="1"/>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服务注册与发现主要包含三个核心功能：服务注册、服务发现和服务状态监控。</w:t>
      </w:r>
    </w:p>
    <w:p>
      <w:pPr>
        <w:spacing w:before="120" w:after="120" w:line="288" w:lineRule="auto"/>
        <w:ind w:left="0"/>
        <w:jc w:val="left"/>
      </w:pPr>
      <w:r>
        <w:rPr>
          <w:rFonts w:eastAsia="等线" w:ascii="Arial" w:cs="Arial" w:hAnsi="Arial"/>
          <w:sz w:val="22"/>
        </w:rPr>
        <w:t>我们项目中采用了Eureka作为服务注册中心，它是Spring Cloud体系中的一个关键组件。</w:t>
      </w:r>
    </w:p>
    <w:p>
      <w:pPr>
        <w:numPr>
          <w:numId w:val="11"/>
        </w:numPr>
        <w:spacing w:before="120" w:after="120" w:line="288" w:lineRule="auto"/>
        <w:ind w:left="0"/>
        <w:jc w:val="left"/>
      </w:pPr>
      <w:r>
        <w:rPr>
          <w:rFonts w:eastAsia="等线" w:ascii="Arial" w:cs="Arial" w:hAnsi="Arial"/>
          <w:b w:val="true"/>
          <w:sz w:val="22"/>
        </w:rPr>
        <w:t>服务注册</w:t>
      </w:r>
      <w:r>
        <w:rPr>
          <w:rFonts w:eastAsia="等线" w:ascii="Arial" w:cs="Arial" w:hAnsi="Arial"/>
          <w:sz w:val="22"/>
        </w:rPr>
        <w:t>：服务提供者将自己的信息（如服务名称、IP、端口等）注册到Eureka。</w:t>
      </w:r>
    </w:p>
    <w:p>
      <w:pPr>
        <w:numPr>
          <w:numId w:val="12"/>
        </w:numPr>
        <w:spacing w:before="120" w:after="120" w:line="288" w:lineRule="auto"/>
        <w:ind w:left="0"/>
        <w:jc w:val="left"/>
      </w:pPr>
      <w:r>
        <w:rPr>
          <w:rFonts w:eastAsia="等线" w:ascii="Arial" w:cs="Arial" w:hAnsi="Arial"/>
          <w:b w:val="true"/>
          <w:sz w:val="22"/>
        </w:rPr>
        <w:t>服务发现</w:t>
      </w:r>
      <w:r>
        <w:rPr>
          <w:rFonts w:eastAsia="等线" w:ascii="Arial" w:cs="Arial" w:hAnsi="Arial"/>
          <w:sz w:val="22"/>
        </w:rPr>
        <w:t>：消费者从Eureka获取服务列表信息，并利用负载均衡算法选择一个服务进行调用。</w:t>
      </w:r>
    </w:p>
    <w:p>
      <w:pPr>
        <w:numPr>
          <w:numId w:val="13"/>
        </w:numPr>
        <w:spacing w:before="120" w:after="120" w:line="288" w:lineRule="auto"/>
        <w:ind w:left="0"/>
        <w:jc w:val="left"/>
      </w:pPr>
      <w:r>
        <w:rPr>
          <w:rFonts w:eastAsia="等线" w:ascii="Arial" w:cs="Arial" w:hAnsi="Arial"/>
          <w:b w:val="true"/>
          <w:sz w:val="22"/>
        </w:rPr>
        <w:t>服务监控</w:t>
      </w:r>
      <w:r>
        <w:rPr>
          <w:rFonts w:eastAsia="等线" w:ascii="Arial" w:cs="Arial" w:hAnsi="Arial"/>
          <w:sz w:val="22"/>
        </w:rPr>
        <w:t>：服务提供者定期向Eureka发送心跳以报告健康状态；如果Eureka在一定时间内未接收到心跳，将服务实例从注册中心剔除。</w:t>
      </w:r>
    </w:p>
    <w:p>
      <w:pPr>
        <w:spacing w:before="120" w:after="120" w:line="288" w:lineRule="auto"/>
        <w:ind w:left="0"/>
        <w:jc w:val="left"/>
      </w:pPr>
    </w:p>
    <w:p>
      <w:pPr>
        <w:pStyle w:val="5"/>
        <w:spacing w:before="240" w:after="120" w:line="288" w:lineRule="auto"/>
        <w:ind w:left="0"/>
        <w:jc w:val="left"/>
        <w:outlineLvl w:val="4"/>
      </w:pPr>
      <w:bookmarkStart w:name="heading_2" w:id="2"/>
      <w:r>
        <w:rPr>
          <w:rFonts w:eastAsia="等线" w:ascii="Arial" w:cs="Arial" w:hAnsi="Arial"/>
          <w:color w:val="3370ff"/>
          <w:sz w:val="24"/>
        </w:rPr>
        <w:t xml:space="preserve">3. </w:t>
      </w:r>
      <w:r>
        <w:rPr>
          <w:rFonts w:eastAsia="等线" w:ascii="Arial" w:cs="Arial" w:hAnsi="Arial"/>
          <w:b w:val="true"/>
          <w:sz w:val="24"/>
        </w:rPr>
        <w:t>我看你之前也用过</w:t>
      </w:r>
      <w:commentRangeStart w:id="4"/>
      <w:r>
        <w:rPr>
          <w:rFonts w:eastAsia="等线" w:ascii="Arial" w:cs="Arial" w:hAnsi="Arial"/>
          <w:b w:val="true"/>
          <w:sz w:val="24"/>
        </w:rPr>
        <w:t>nacos</w:t>
      </w:r>
      <w:commentRangeEnd w:id="4"/>
      <w:r>
        <w:commentReference w:id="4"/>
      </w:r>
      <w:r>
        <w:rPr>
          <w:rFonts w:eastAsia="等线" w:ascii="Arial" w:cs="Arial" w:hAnsi="Arial"/>
          <w:b w:val="true"/>
          <w:sz w:val="24"/>
        </w:rPr>
        <w:t>，你能说下nacos与eureka的</w:t>
      </w:r>
      <w:commentRangeStart w:id="5"/>
      <w:commentRangeStart w:id="6"/>
      <w:r>
        <w:rPr>
          <w:rFonts w:eastAsia="等线" w:ascii="Arial" w:cs="Arial" w:hAnsi="Arial"/>
          <w:b w:val="true"/>
          <w:sz w:val="24"/>
        </w:rPr>
        <w:t>区别</w:t>
      </w:r>
      <w:commentRangeEnd w:id="5"/>
      <w:r>
        <w:commentReference w:id="5"/>
      </w:r>
      <w:commentRangeEnd w:id="6"/>
      <w:r>
        <w:commentReference w:id="6"/>
      </w:r>
      <w:r>
        <w:rPr>
          <w:rFonts w:eastAsia="等线" w:ascii="Arial" w:cs="Arial" w:hAnsi="Arial"/>
          <w:b w:val="true"/>
          <w:sz w:val="24"/>
        </w:rPr>
        <w:t>？</w:t>
      </w:r>
      <w:bookmarkEnd w:id="2"/>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在使用Nacos作为注册中心的项目中，我注意到Nacos与Eureka的共同点和区别：</w:t>
      </w:r>
    </w:p>
    <w:p>
      <w:pPr>
        <w:numPr>
          <w:numId w:val="14"/>
        </w:numPr>
        <w:spacing w:before="120" w:after="120" w:line="288" w:lineRule="auto"/>
        <w:ind w:left="0"/>
        <w:jc w:val="left"/>
      </w:pPr>
      <w:r>
        <w:rPr>
          <w:rFonts w:eastAsia="等线" w:ascii="Arial" w:cs="Arial" w:hAnsi="Arial"/>
          <w:b w:val="true"/>
          <w:sz w:val="22"/>
        </w:rPr>
        <w:t>共同点</w:t>
      </w:r>
      <w:r>
        <w:rPr>
          <w:rFonts w:eastAsia="等线" w:ascii="Arial" w:cs="Arial" w:hAnsi="Arial"/>
          <w:sz w:val="22"/>
        </w:rPr>
        <w:t>：两者都支持服务注册与发现，以及心跳检测作为健康检查机制。</w:t>
      </w:r>
    </w:p>
    <w:p>
      <w:pPr>
        <w:numPr>
          <w:numId w:val="15"/>
        </w:numPr>
        <w:spacing w:before="120" w:after="120" w:line="288" w:lineRule="auto"/>
        <w:ind w:left="0"/>
        <w:jc w:val="left"/>
      </w:pPr>
      <w:r>
        <w:rPr>
          <w:rFonts w:eastAsia="等线" w:ascii="Arial" w:cs="Arial" w:hAnsi="Arial"/>
          <w:b w:val="true"/>
          <w:sz w:val="22"/>
        </w:rPr>
        <w:t>区别</w:t>
      </w:r>
      <w:r>
        <w:rPr>
          <w:rFonts w:eastAsia="等线" w:ascii="Arial" w:cs="Arial" w:hAnsi="Arial"/>
          <w:sz w:val="22"/>
        </w:rPr>
        <w:t>：</w:t>
      </w:r>
    </w:p>
    <w:p>
      <w:pPr>
        <w:numPr>
          <w:numId w:val="16"/>
        </w:numPr>
        <w:spacing w:before="120" w:after="120" w:line="288" w:lineRule="auto"/>
        <w:ind w:left="453"/>
        <w:jc w:val="left"/>
      </w:pPr>
      <w:r>
        <w:rPr>
          <w:rFonts w:eastAsia="等线" w:ascii="Arial" w:cs="Arial" w:hAnsi="Arial"/>
          <w:sz w:val="22"/>
        </w:rPr>
        <w:t>Nacos支持服务端主动检测服务提供者状态，而Eureka依赖客户端心跳。</w:t>
      </w:r>
    </w:p>
    <w:p>
      <w:pPr>
        <w:numPr>
          <w:numId w:val="17"/>
        </w:numPr>
        <w:spacing w:before="120" w:after="120" w:line="288" w:lineRule="auto"/>
        <w:ind w:left="453"/>
        <w:jc w:val="left"/>
      </w:pPr>
      <w:r>
        <w:rPr>
          <w:rFonts w:eastAsia="等线" w:ascii="Arial" w:cs="Arial" w:hAnsi="Arial"/>
          <w:sz w:val="22"/>
        </w:rPr>
        <w:t>Nacos区分</w:t>
      </w:r>
      <w:commentRangeStart w:id="7"/>
      <w:r>
        <w:rPr>
          <w:rFonts w:eastAsia="等线" w:ascii="Arial" w:cs="Arial" w:hAnsi="Arial"/>
          <w:sz w:val="22"/>
        </w:rPr>
        <w:t>临时实例和非临时实例</w:t>
      </w:r>
      <w:commentRangeEnd w:id="7"/>
      <w:r>
        <w:commentReference w:id="7"/>
      </w:r>
      <w:r>
        <w:rPr>
          <w:rFonts w:eastAsia="等线" w:ascii="Arial" w:cs="Arial" w:hAnsi="Arial"/>
          <w:sz w:val="22"/>
        </w:rPr>
        <w:t>，采用不同的健康检查策略。</w:t>
      </w:r>
    </w:p>
    <w:p>
      <w:pPr>
        <w:numPr>
          <w:numId w:val="18"/>
        </w:numPr>
        <w:spacing w:before="120" w:after="120" w:line="288" w:lineRule="auto"/>
        <w:ind w:left="453"/>
        <w:jc w:val="left"/>
      </w:pPr>
      <w:r>
        <w:rPr>
          <w:rFonts w:eastAsia="等线" w:ascii="Arial" w:cs="Arial" w:hAnsi="Arial"/>
          <w:sz w:val="22"/>
        </w:rPr>
        <w:t>Nacos支持服务列表变更的消息推送，使服务更新更及时。</w:t>
      </w:r>
    </w:p>
    <w:p>
      <w:pPr>
        <w:numPr>
          <w:numId w:val="19"/>
        </w:numPr>
        <w:spacing w:before="120" w:after="120" w:line="288" w:lineRule="auto"/>
        <w:ind w:left="453"/>
        <w:jc w:val="left"/>
      </w:pPr>
      <w:commentRangeStart w:id="8"/>
      <w:commentRangeStart w:id="9"/>
      <w:commentRangeStart w:id="10"/>
      <w:commentRangeStart w:id="11"/>
      <w:r>
        <w:rPr>
          <w:rFonts w:eastAsia="等线" w:ascii="Arial" w:cs="Arial" w:hAnsi="Arial"/>
          <w:sz w:val="22"/>
        </w:rPr>
        <w:t>Nacos集群默认采用AP模式，但在存在非临时实例时，会采用CP模式</w:t>
      </w:r>
      <w:commentRangeEnd w:id="10"/>
      <w:r>
        <w:commentReference w:id="10"/>
      </w:r>
      <w:commentRangeEnd w:id="11"/>
      <w:r>
        <w:commentReference w:id="11"/>
      </w:r>
      <w:r>
        <w:rPr>
          <w:rFonts w:eastAsia="等线" w:ascii="Arial" w:cs="Arial" w:hAnsi="Arial"/>
          <w:sz w:val="22"/>
        </w:rPr>
        <w:t>；</w:t>
      </w:r>
      <w:commentRangeEnd w:id="8"/>
      <w:r>
        <w:commentReference w:id="8"/>
      </w:r>
      <w:commentRangeEnd w:id="9"/>
      <w:r>
        <w:commentReference w:id="9"/>
      </w:r>
      <w:r>
        <w:rPr>
          <w:rFonts w:eastAsia="等线" w:ascii="Arial" w:cs="Arial" w:hAnsi="Arial"/>
          <w:sz w:val="22"/>
        </w:rPr>
        <w:t>而Eureka始终采用AP模式。</w:t>
      </w:r>
    </w:p>
    <w:p>
      <w:pPr>
        <w:spacing w:before="120" w:after="120" w:line="288" w:lineRule="auto"/>
        <w:ind w:left="0"/>
        <w:jc w:val="left"/>
      </w:pPr>
    </w:p>
    <w:p>
      <w:pPr>
        <w:pStyle w:val="5"/>
        <w:spacing w:before="240" w:after="120" w:line="288" w:lineRule="auto"/>
        <w:ind w:left="0"/>
        <w:jc w:val="left"/>
        <w:outlineLvl w:val="4"/>
      </w:pPr>
      <w:bookmarkStart w:name="heading_3" w:id="3"/>
      <w:r>
        <w:rPr>
          <w:rFonts w:eastAsia="等线" w:ascii="Arial" w:cs="Arial" w:hAnsi="Arial"/>
          <w:color w:val="3370ff"/>
          <w:sz w:val="24"/>
        </w:rPr>
        <w:t xml:space="preserve">4. </w:t>
      </w:r>
      <w:commentRangeStart w:id="12"/>
      <w:r>
        <w:rPr>
          <w:rFonts w:eastAsia="等线" w:ascii="Arial" w:cs="Arial" w:hAnsi="Arial"/>
          <w:b w:val="true"/>
          <w:sz w:val="24"/>
        </w:rPr>
        <w:t>你们项目负载均衡如何实现的</w:t>
      </w:r>
      <w:r>
        <w:rPr>
          <w:rFonts w:eastAsia="等线" w:ascii="Arial" w:cs="Arial" w:hAnsi="Arial"/>
          <w:b w:val="true"/>
          <w:sz w:val="24"/>
        </w:rPr>
        <w:t>？</w:t>
      </w:r>
      <w:commentRangeEnd w:id="12"/>
      <w:r>
        <w:commentReference w:id="12"/>
      </w:r>
      <w:bookmarkEnd w:id="3"/>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在服务调用过程中，我们使用Spring Cloud的</w:t>
      </w:r>
      <w:r>
        <w:rPr>
          <w:rFonts w:eastAsia="等线" w:ascii="Arial" w:cs="Arial" w:hAnsi="Arial"/>
          <w:sz w:val="22"/>
        </w:rPr>
        <w:t>Ribbon</w:t>
      </w:r>
      <w:r>
        <w:rPr>
          <w:rFonts w:eastAsia="等线" w:ascii="Arial" w:cs="Arial" w:hAnsi="Arial"/>
          <w:sz w:val="22"/>
        </w:rPr>
        <w:t>组件来实现客户端负载均衡。Feign客户端在底层已经集成了Ribbon，使得使用非常简便。</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当发起远程调用时，Ribbon首先从注册中心获取服务地址列表，然后根据预设的路由策略选择一个服务实例进行调用，常用的策略是轮询。</w:t>
      </w:r>
    </w:p>
    <w:p>
      <w:pPr>
        <w:spacing w:before="120" w:after="120" w:line="288" w:lineRule="auto"/>
        <w:ind w:left="0"/>
        <w:jc w:val="left"/>
      </w:pPr>
    </w:p>
    <w:p>
      <w:pPr>
        <w:pStyle w:val="5"/>
        <w:spacing w:before="240" w:after="120" w:line="288" w:lineRule="auto"/>
        <w:ind w:left="0"/>
        <w:jc w:val="left"/>
        <w:outlineLvl w:val="4"/>
      </w:pPr>
      <w:bookmarkStart w:name="heading_4" w:id="4"/>
      <w:r>
        <w:rPr>
          <w:rFonts w:eastAsia="等线" w:ascii="Arial" w:cs="Arial" w:hAnsi="Arial"/>
          <w:color w:val="3370ff"/>
          <w:sz w:val="24"/>
        </w:rPr>
        <w:t xml:space="preserve">5. </w:t>
      </w:r>
      <w:commentRangeStart w:id="13"/>
      <w:commentRangeStart w:id="14"/>
      <w:commentRangeStart w:id="15"/>
      <w:commentRangeStart w:id="16"/>
      <w:r>
        <w:rPr>
          <w:rFonts w:eastAsia="等线" w:ascii="Arial" w:cs="Arial" w:hAnsi="Arial"/>
          <w:b w:val="true"/>
          <w:sz w:val="24"/>
        </w:rPr>
        <w:t>Ribbon负载均衡策略有</w:t>
      </w:r>
      <w:commentRangeStart w:id="17"/>
      <w:r>
        <w:rPr>
          <w:rFonts w:eastAsia="等线" w:ascii="Arial" w:cs="Arial" w:hAnsi="Arial"/>
          <w:b w:val="true"/>
          <w:sz w:val="24"/>
        </w:rPr>
        <w:t>哪些</w:t>
      </w:r>
      <w:commentRangeEnd w:id="17"/>
      <w:r>
        <w:commentReference w:id="17"/>
      </w:r>
      <w:r>
        <w:rPr>
          <w:rFonts w:eastAsia="等线" w:ascii="Arial" w:cs="Arial" w:hAnsi="Arial"/>
          <w:b w:val="true"/>
          <w:sz w:val="24"/>
        </w:rPr>
        <w:t>？</w:t>
      </w:r>
      <w:commentRangeEnd w:id="13"/>
      <w:r>
        <w:commentReference w:id="13"/>
      </w:r>
      <w:commentRangeEnd w:id="14"/>
      <w:r>
        <w:commentReference w:id="14"/>
      </w:r>
      <w:commentRangeEnd w:id="15"/>
      <w:r>
        <w:commentReference w:id="15"/>
      </w:r>
      <w:commentRangeEnd w:id="16"/>
      <w:r>
        <w:commentReference w:id="16"/>
      </w:r>
      <w:bookmarkEnd w:id="4"/>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Ribbon提供了多种负载均衡策略，包括：</w:t>
      </w:r>
    </w:p>
    <w:p>
      <w:pPr>
        <w:numPr>
          <w:numId w:val="20"/>
        </w:numPr>
        <w:spacing w:before="120" w:after="120" w:line="288" w:lineRule="auto"/>
        <w:ind w:left="0"/>
        <w:jc w:val="left"/>
      </w:pPr>
      <w:r>
        <w:rPr>
          <w:rFonts w:eastAsia="等线" w:ascii="Arial" w:cs="Arial" w:hAnsi="Arial"/>
          <w:b w:val="true"/>
          <w:sz w:val="22"/>
        </w:rPr>
        <w:t>RoundRobinRule</w:t>
      </w:r>
      <w:r>
        <w:rPr>
          <w:rFonts w:eastAsia="等线" w:ascii="Arial" w:cs="Arial" w:hAnsi="Arial"/>
          <w:sz w:val="22"/>
        </w:rPr>
        <w:t>：简单的轮询策略。</w:t>
      </w:r>
    </w:p>
    <w:p>
      <w:pPr>
        <w:numPr>
          <w:numId w:val="21"/>
        </w:numPr>
        <w:spacing w:before="120" w:after="120" w:line="288" w:lineRule="auto"/>
        <w:ind w:left="0"/>
        <w:jc w:val="left"/>
      </w:pPr>
      <w:commentRangeStart w:id="18"/>
      <w:r>
        <w:rPr>
          <w:rFonts w:eastAsia="等线" w:ascii="Arial" w:cs="Arial" w:hAnsi="Arial"/>
          <w:b w:val="true"/>
          <w:sz w:val="22"/>
        </w:rPr>
        <w:t>WeightedResponseTimeRule</w:t>
      </w:r>
      <w:commentRangeEnd w:id="18"/>
      <w:r>
        <w:commentReference w:id="18"/>
      </w:r>
      <w:r>
        <w:rPr>
          <w:rFonts w:eastAsia="等线" w:ascii="Arial" w:cs="Arial" w:hAnsi="Arial"/>
          <w:sz w:val="22"/>
        </w:rPr>
        <w:t>：根据响应时间加权选择服务器。</w:t>
      </w:r>
    </w:p>
    <w:p>
      <w:pPr>
        <w:numPr>
          <w:numId w:val="22"/>
        </w:numPr>
        <w:spacing w:before="120" w:after="120" w:line="288" w:lineRule="auto"/>
        <w:ind w:left="0"/>
        <w:jc w:val="left"/>
      </w:pPr>
      <w:r>
        <w:rPr>
          <w:rFonts w:eastAsia="等线" w:ascii="Arial" w:cs="Arial" w:hAnsi="Arial"/>
          <w:b w:val="true"/>
          <w:sz w:val="22"/>
        </w:rPr>
        <w:t>RandomRule</w:t>
      </w:r>
      <w:r>
        <w:rPr>
          <w:rFonts w:eastAsia="等线" w:ascii="Arial" w:cs="Arial" w:hAnsi="Arial"/>
          <w:sz w:val="22"/>
        </w:rPr>
        <w:t>：随机选择服务器。</w:t>
      </w:r>
    </w:p>
    <w:p>
      <w:pPr>
        <w:numPr>
          <w:numId w:val="23"/>
        </w:numPr>
        <w:spacing w:before="120" w:after="120" w:line="288" w:lineRule="auto"/>
        <w:ind w:left="0"/>
        <w:jc w:val="left"/>
      </w:pPr>
      <w:commentRangeStart w:id="19"/>
      <w:r>
        <w:rPr>
          <w:rFonts w:eastAsia="等线" w:ascii="Arial" w:cs="Arial" w:hAnsi="Arial"/>
          <w:b w:val="true"/>
          <w:sz w:val="22"/>
        </w:rPr>
        <w:t>ZoneAvoidanceRule</w:t>
      </w:r>
      <w:commentRangeEnd w:id="19"/>
      <w:r>
        <w:commentReference w:id="19"/>
      </w:r>
      <w:r>
        <w:rPr>
          <w:rFonts w:eastAsia="等线" w:ascii="Arial" w:cs="Arial" w:hAnsi="Arial"/>
          <w:sz w:val="22"/>
        </w:rPr>
        <w:t>：</w:t>
      </w:r>
      <w:r>
        <w:rPr>
          <w:rFonts w:eastAsia="等线" w:ascii="Arial" w:cs="Arial" w:hAnsi="Arial"/>
          <w:sz w:val="22"/>
        </w:rPr>
        <w:t>区域感知</w:t>
      </w:r>
      <w:r>
        <w:rPr>
          <w:rFonts w:eastAsia="等线" w:ascii="Arial" w:cs="Arial" w:hAnsi="Arial"/>
          <w:sz w:val="22"/>
        </w:rPr>
        <w:t>的负载均衡，优先选择同一区域中可用的服务器。</w:t>
      </w:r>
    </w:p>
    <w:p>
      <w:pPr>
        <w:spacing w:before="120" w:after="120" w:line="288" w:lineRule="auto"/>
        <w:ind w:left="0"/>
        <w:jc w:val="left"/>
      </w:pPr>
    </w:p>
    <w:p>
      <w:pPr>
        <w:pStyle w:val="5"/>
        <w:spacing w:before="240" w:after="120" w:line="288" w:lineRule="auto"/>
        <w:ind w:left="0"/>
        <w:jc w:val="left"/>
        <w:outlineLvl w:val="4"/>
      </w:pPr>
      <w:bookmarkStart w:name="heading_5" w:id="5"/>
      <w:r>
        <w:rPr>
          <w:rFonts w:eastAsia="等线" w:ascii="Arial" w:cs="Arial" w:hAnsi="Arial"/>
          <w:color w:val="3370ff"/>
          <w:sz w:val="24"/>
        </w:rPr>
        <w:t xml:space="preserve">6. </w:t>
      </w:r>
      <w:commentRangeStart w:id="20"/>
      <w:commentRangeStart w:id="21"/>
      <w:r>
        <w:rPr>
          <w:rFonts w:eastAsia="等线" w:ascii="Arial" w:cs="Arial" w:hAnsi="Arial"/>
          <w:b w:val="true"/>
          <w:sz w:val="24"/>
        </w:rPr>
        <w:t>如果想</w:t>
      </w:r>
      <w:r>
        <w:rPr>
          <w:rFonts w:eastAsia="等线" w:ascii="Arial" w:cs="Arial" w:hAnsi="Arial"/>
          <w:b w:val="true"/>
          <w:sz w:val="24"/>
        </w:rPr>
        <w:t>自定义</w:t>
      </w:r>
      <w:commentRangeStart w:id="22"/>
      <w:r>
        <w:rPr>
          <w:rFonts w:eastAsia="等线" w:ascii="Arial" w:cs="Arial" w:hAnsi="Arial"/>
          <w:b w:val="true"/>
          <w:sz w:val="24"/>
        </w:rPr>
        <w:t>负载均衡</w:t>
      </w:r>
      <w:commentRangeEnd w:id="22"/>
      <w:r>
        <w:commentReference w:id="22"/>
      </w:r>
      <w:r>
        <w:rPr>
          <w:rFonts w:eastAsia="等线" w:ascii="Arial" w:cs="Arial" w:hAnsi="Arial"/>
          <w:b w:val="true"/>
          <w:sz w:val="24"/>
        </w:rPr>
        <w:t>策略</w:t>
      </w:r>
      <w:r>
        <w:rPr>
          <w:rFonts w:eastAsia="等线" w:ascii="Arial" w:cs="Arial" w:hAnsi="Arial"/>
          <w:b w:val="true"/>
          <w:sz w:val="24"/>
        </w:rPr>
        <w:t>如何实现？</w:t>
      </w:r>
      <w:commentRangeEnd w:id="20"/>
      <w:r>
        <w:commentReference w:id="20"/>
      </w:r>
      <w:commentRangeEnd w:id="21"/>
      <w:r>
        <w:commentReference w:id="21"/>
      </w:r>
      <w:bookmarkEnd w:id="5"/>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自定义Ribbon负载均衡策略有两种方式：</w:t>
      </w:r>
    </w:p>
    <w:p>
      <w:pPr>
        <w:numPr>
          <w:numId w:val="24"/>
        </w:numPr>
        <w:spacing w:before="120" w:after="120" w:line="288" w:lineRule="auto"/>
        <w:ind w:left="0"/>
        <w:jc w:val="left"/>
      </w:pPr>
      <w:r>
        <w:rPr>
          <w:rFonts w:eastAsia="等线" w:ascii="Arial" w:cs="Arial" w:hAnsi="Arial"/>
          <w:sz w:val="22"/>
        </w:rPr>
        <w:t>创建一个类实现IRule接口，这将定义全局的负载均衡策略。</w:t>
      </w:r>
    </w:p>
    <w:p>
      <w:pPr>
        <w:numPr>
          <w:numId w:val="25"/>
        </w:numPr>
        <w:spacing w:before="120" w:after="120" w:line="288" w:lineRule="auto"/>
        <w:ind w:left="0"/>
        <w:jc w:val="left"/>
      </w:pPr>
      <w:r>
        <w:rPr>
          <w:rFonts w:eastAsia="等线" w:ascii="Arial" w:cs="Arial" w:hAnsi="Arial"/>
          <w:sz w:val="22"/>
        </w:rPr>
        <w:t>在客户端配置文件中指定特定服务调用的负载均衡策略，这将仅对该服务生效。</w:t>
      </w:r>
    </w:p>
    <w:p>
      <w:pPr>
        <w:spacing w:before="120" w:after="120" w:line="288" w:lineRule="auto"/>
        <w:ind w:left="0"/>
        <w:jc w:val="left"/>
      </w:pPr>
    </w:p>
    <w:p>
      <w:pPr>
        <w:pStyle w:val="5"/>
        <w:spacing w:before="240" w:after="120" w:line="288" w:lineRule="auto"/>
        <w:ind w:left="0"/>
        <w:jc w:val="left"/>
        <w:outlineLvl w:val="4"/>
      </w:pPr>
      <w:bookmarkStart w:name="heading_6" w:id="6"/>
      <w:r>
        <w:rPr>
          <w:rFonts w:eastAsia="等线" w:ascii="Arial" w:cs="Arial" w:hAnsi="Arial"/>
          <w:color w:val="3370ff"/>
          <w:sz w:val="24"/>
        </w:rPr>
        <w:t xml:space="preserve">7. </w:t>
      </w:r>
      <w:r>
        <w:rPr>
          <w:rFonts w:eastAsia="等线" w:ascii="Arial" w:cs="Arial" w:hAnsi="Arial"/>
          <w:b w:val="true"/>
          <w:sz w:val="24"/>
        </w:rPr>
        <w:t>什么是</w:t>
      </w:r>
      <w:r>
        <w:rPr>
          <w:rFonts w:eastAsia="等线" w:ascii="Arial" w:cs="Arial" w:hAnsi="Arial"/>
          <w:b w:val="true"/>
          <w:sz w:val="24"/>
        </w:rPr>
        <w:t>服务雪崩</w:t>
      </w:r>
      <w:r>
        <w:rPr>
          <w:rFonts w:eastAsia="等线" w:ascii="Arial" w:cs="Arial" w:hAnsi="Arial"/>
          <w:b w:val="true"/>
          <w:sz w:val="24"/>
        </w:rPr>
        <w:t>，</w:t>
      </w:r>
      <w:commentRangeStart w:id="23"/>
      <w:r>
        <w:rPr>
          <w:rFonts w:eastAsia="等线" w:ascii="Arial" w:cs="Arial" w:hAnsi="Arial"/>
          <w:b w:val="true"/>
          <w:sz w:val="24"/>
        </w:rPr>
        <w:t>怎么解决这个问题</w:t>
      </w:r>
      <w:commentRangeEnd w:id="23"/>
      <w:r>
        <w:commentReference w:id="23"/>
      </w:r>
      <w:r>
        <w:rPr>
          <w:rFonts w:eastAsia="等线" w:ascii="Arial" w:cs="Arial" w:hAnsi="Arial"/>
          <w:b w:val="true"/>
          <w:sz w:val="24"/>
        </w:rPr>
        <w:t>？</w:t>
      </w:r>
      <w:bookmarkEnd w:id="6"/>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服务雪崩是指一个服务的失败导致整个链路的服务相继失败。我们通常通过服务降级和服务熔断来解决这个问题：</w:t>
      </w:r>
    </w:p>
    <w:p>
      <w:pPr>
        <w:numPr>
          <w:numId w:val="26"/>
        </w:numPr>
        <w:spacing w:before="120" w:after="120" w:line="288" w:lineRule="auto"/>
        <w:ind w:left="0"/>
        <w:jc w:val="left"/>
      </w:pPr>
      <w:commentRangeStart w:id="24"/>
      <w:commentRangeStart w:id="25"/>
      <w:commentRangeStart w:id="26"/>
      <w:r>
        <w:rPr>
          <w:rFonts w:eastAsia="等线" w:ascii="Arial" w:cs="Arial" w:hAnsi="Arial"/>
          <w:b w:val="true"/>
          <w:sz w:val="22"/>
        </w:rPr>
        <w:t>服务降级</w:t>
      </w:r>
      <w:commentRangeEnd w:id="24"/>
      <w:r>
        <w:commentReference w:id="24"/>
      </w:r>
      <w:commentRangeEnd w:id="25"/>
      <w:r>
        <w:commentReference w:id="25"/>
      </w:r>
      <w:commentRangeEnd w:id="26"/>
      <w:r>
        <w:commentReference w:id="26"/>
      </w:r>
      <w:r>
        <w:rPr>
          <w:rFonts w:eastAsia="等线" w:ascii="Arial" w:cs="Arial" w:hAnsi="Arial"/>
          <w:sz w:val="22"/>
        </w:rPr>
        <w:t>：在请求量突增时，主动降低服务的级别，确保核心服务可用。</w:t>
      </w:r>
    </w:p>
    <w:p>
      <w:pPr>
        <w:numPr>
          <w:numId w:val="27"/>
        </w:numPr>
        <w:spacing w:before="120" w:after="120" w:line="288" w:lineRule="auto"/>
        <w:ind w:left="0"/>
        <w:jc w:val="left"/>
      </w:pPr>
      <w:commentRangeStart w:id="27"/>
      <w:commentRangeStart w:id="28"/>
      <w:commentRangeStart w:id="29"/>
      <w:r>
        <w:rPr>
          <w:rFonts w:eastAsia="等线" w:ascii="Arial" w:cs="Arial" w:hAnsi="Arial"/>
          <w:b w:val="true"/>
          <w:sz w:val="22"/>
        </w:rPr>
        <w:t>服务熔断</w:t>
      </w:r>
      <w:commentRangeEnd w:id="27"/>
      <w:r>
        <w:commentReference w:id="27"/>
      </w:r>
      <w:commentRangeEnd w:id="29"/>
      <w:r>
        <w:commentReference w:id="29"/>
      </w:r>
      <w:r>
        <w:rPr>
          <w:rFonts w:eastAsia="等线" w:ascii="Arial" w:cs="Arial" w:hAnsi="Arial"/>
          <w:sz w:val="22"/>
        </w:rPr>
        <w:t>：当服务调用失败率达到一定阈值时，</w:t>
      </w:r>
      <w:r>
        <w:rPr>
          <w:rFonts w:eastAsia="等线" w:ascii="Arial" w:cs="Arial" w:hAnsi="Arial"/>
          <w:sz w:val="22"/>
        </w:rPr>
        <w:t>熔断机制会启动</w:t>
      </w:r>
      <w:r>
        <w:rPr>
          <w:rFonts w:eastAsia="等线" w:ascii="Arial" w:cs="Arial" w:hAnsi="Arial"/>
          <w:sz w:val="22"/>
        </w:rPr>
        <w:t>，防止系统过载。</w:t>
      </w:r>
      <w:commentRangeEnd w:id="28"/>
      <w:r>
        <w:commentReference w:id="28"/>
      </w:r>
    </w:p>
    <w:p>
      <w:pPr>
        <w:spacing w:before="120" w:after="120" w:line="288" w:lineRule="auto"/>
        <w:ind w:left="0"/>
        <w:jc w:val="left"/>
      </w:pPr>
    </w:p>
    <w:p>
      <w:pPr>
        <w:pStyle w:val="5"/>
        <w:spacing w:before="240" w:after="120" w:line="288" w:lineRule="auto"/>
        <w:ind w:left="0"/>
        <w:jc w:val="left"/>
        <w:outlineLvl w:val="4"/>
      </w:pPr>
      <w:bookmarkStart w:name="heading_7" w:id="7"/>
      <w:r>
        <w:rPr>
          <w:rFonts w:eastAsia="等线" w:ascii="Arial" w:cs="Arial" w:hAnsi="Arial"/>
          <w:color w:val="3370ff"/>
          <w:sz w:val="24"/>
        </w:rPr>
        <w:t xml:space="preserve">8. </w:t>
      </w:r>
      <w:commentRangeStart w:id="30"/>
      <w:r>
        <w:rPr>
          <w:rFonts w:eastAsia="等线" w:ascii="Arial" w:cs="Arial" w:hAnsi="Arial"/>
          <w:b w:val="true"/>
          <w:sz w:val="24"/>
        </w:rPr>
        <w:t>你们的微服务是怎么</w:t>
      </w:r>
      <w:r>
        <w:rPr>
          <w:rFonts w:eastAsia="等线" w:ascii="Arial" w:cs="Arial" w:hAnsi="Arial"/>
          <w:b w:val="true"/>
          <w:sz w:val="24"/>
        </w:rPr>
        <w:t>监控</w:t>
      </w:r>
      <w:r>
        <w:rPr>
          <w:rFonts w:eastAsia="等线" w:ascii="Arial" w:cs="Arial" w:hAnsi="Arial"/>
          <w:b w:val="true"/>
          <w:sz w:val="24"/>
        </w:rPr>
        <w:t>的？</w:t>
      </w:r>
      <w:commentRangeEnd w:id="30"/>
      <w:r>
        <w:commentReference w:id="30"/>
      </w:r>
      <w:bookmarkEnd w:id="7"/>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我们项目中采用了</w:t>
      </w:r>
      <w:r>
        <w:rPr>
          <w:rFonts w:eastAsia="等线" w:ascii="Arial" w:cs="Arial" w:hAnsi="Arial"/>
          <w:b w:val="true"/>
          <w:sz w:val="22"/>
        </w:rPr>
        <w:t>SkyWalking</w:t>
      </w:r>
      <w:r>
        <w:rPr>
          <w:rFonts w:eastAsia="等线" w:ascii="Arial" w:cs="Arial" w:hAnsi="Arial"/>
          <w:sz w:val="22"/>
        </w:rPr>
        <w:t>进行微服务</w:t>
      </w:r>
      <w:r>
        <w:rPr>
          <w:rFonts w:eastAsia="等线" w:ascii="Arial" w:cs="Arial" w:hAnsi="Arial"/>
          <w:sz w:val="22"/>
        </w:rPr>
        <w:t>监控</w:t>
      </w:r>
      <w:r>
        <w:rPr>
          <w:rFonts w:eastAsia="等线" w:ascii="Arial" w:cs="Arial" w:hAnsi="Arial"/>
          <w:sz w:val="22"/>
        </w:rPr>
        <w:t>：</w:t>
      </w:r>
    </w:p>
    <w:p>
      <w:pPr>
        <w:numPr>
          <w:numId w:val="28"/>
        </w:numPr>
        <w:spacing w:before="120" w:after="120" w:line="288" w:lineRule="auto"/>
        <w:ind w:left="0"/>
        <w:jc w:val="left"/>
      </w:pPr>
      <w:r>
        <w:rPr>
          <w:rFonts w:eastAsia="等线" w:ascii="Arial" w:cs="Arial" w:hAnsi="Arial"/>
          <w:sz w:val="22"/>
        </w:rPr>
        <w:t>SkyWalking能够监控</w:t>
      </w:r>
      <w:r>
        <w:rPr>
          <w:rFonts w:eastAsia="等线" w:ascii="Arial" w:cs="Arial" w:hAnsi="Arial"/>
          <w:sz w:val="22"/>
        </w:rPr>
        <w:t>接口、服务和物理实例</w:t>
      </w:r>
      <w:r>
        <w:rPr>
          <w:rFonts w:eastAsia="等线" w:ascii="Arial" w:cs="Arial" w:hAnsi="Arial"/>
          <w:sz w:val="22"/>
        </w:rPr>
        <w:t>的状态，帮助我们识别和优化慢服务。</w:t>
      </w:r>
    </w:p>
    <w:p>
      <w:pPr>
        <w:numPr>
          <w:numId w:val="29"/>
        </w:numPr>
        <w:spacing w:before="120" w:after="120" w:line="288" w:lineRule="auto"/>
        <w:ind w:left="0"/>
        <w:jc w:val="left"/>
      </w:pPr>
      <w:r>
        <w:rPr>
          <w:rFonts w:eastAsia="等线" w:ascii="Arial" w:cs="Arial" w:hAnsi="Arial"/>
          <w:sz w:val="22"/>
        </w:rPr>
        <w:t>我们还设置了告警规则，一旦检测到异常，系统会通过短信或邮件通知相关负责人。</w:t>
      </w:r>
    </w:p>
    <w:p>
      <w:pPr>
        <w:spacing w:before="120" w:after="120" w:line="288" w:lineRule="auto"/>
        <w:ind w:left="0"/>
        <w:jc w:val="left"/>
      </w:pPr>
    </w:p>
    <w:p>
      <w:pPr>
        <w:pStyle w:val="5"/>
        <w:spacing w:before="240" w:after="120" w:line="288" w:lineRule="auto"/>
        <w:ind w:left="0"/>
        <w:jc w:val="left"/>
        <w:outlineLvl w:val="4"/>
      </w:pPr>
      <w:bookmarkStart w:name="heading_8" w:id="8"/>
      <w:r>
        <w:rPr>
          <w:rFonts w:eastAsia="等线" w:ascii="Arial" w:cs="Arial" w:hAnsi="Arial"/>
          <w:color w:val="3370ff"/>
          <w:sz w:val="24"/>
        </w:rPr>
        <w:t xml:space="preserve">9. </w:t>
      </w:r>
      <w:commentRangeStart w:id="31"/>
      <w:commentRangeStart w:id="32"/>
      <w:commentRangeStart w:id="33"/>
      <w:commentRangeStart w:id="34"/>
      <w:r>
        <w:rPr>
          <w:rFonts w:eastAsia="等线" w:ascii="Arial" w:cs="Arial" w:hAnsi="Arial"/>
          <w:b w:val="true"/>
          <w:sz w:val="24"/>
        </w:rPr>
        <w:t>你们项目中有没有做过限流？怎么做的？</w:t>
      </w:r>
      <w:commentRangeEnd w:id="34"/>
      <w:r>
        <w:commentReference w:id="34"/>
      </w:r>
      <w:bookmarkEnd w:id="8"/>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commentRangeEnd w:id="31"/>
      <w:r>
        <w:commentReference w:id="31"/>
      </w:r>
      <w:commentRangeEnd w:id="32"/>
      <w:r>
        <w:commentReference w:id="32"/>
      </w:r>
      <w:commentRangeEnd w:id="33"/>
      <w:r>
        <w:commentReference w:id="33"/>
      </w:r>
    </w:p>
    <w:p>
      <w:pPr>
        <w:spacing w:before="120" w:after="120" w:line="288" w:lineRule="auto"/>
        <w:ind w:left="0"/>
        <w:jc w:val="left"/>
      </w:pPr>
      <w:r>
        <w:rPr>
          <w:rFonts w:eastAsia="等线" w:ascii="Arial" w:cs="Arial" w:hAnsi="Arial"/>
          <w:sz w:val="22"/>
        </w:rPr>
        <w:t>在我们的项目中，由于面临可能的突发流量，我们采用了限流策略：</w:t>
      </w:r>
    </w:p>
    <w:p>
      <w:pPr>
        <w:numPr>
          <w:numId w:val="30"/>
        </w:numPr>
        <w:spacing w:before="120" w:after="120" w:line="288" w:lineRule="auto"/>
        <w:ind w:left="0"/>
        <w:jc w:val="left"/>
      </w:pPr>
      <w:r>
        <w:rPr>
          <w:rFonts w:eastAsia="等线" w:ascii="Arial" w:cs="Arial" w:hAnsi="Arial"/>
          <w:b w:val="true"/>
          <w:sz w:val="22"/>
        </w:rPr>
        <w:t>版本1</w:t>
      </w:r>
      <w:r>
        <w:rPr>
          <w:rFonts w:eastAsia="等线" w:ascii="Arial" w:cs="Arial" w:hAnsi="Arial"/>
          <w:sz w:val="22"/>
        </w:rPr>
        <w:t>：使用</w:t>
      </w:r>
      <w:r>
        <w:rPr>
          <w:rFonts w:eastAsia="等线" w:ascii="Arial" w:cs="Arial" w:hAnsi="Arial"/>
          <w:b w:val="true"/>
          <w:sz w:val="22"/>
        </w:rPr>
        <w:t>Nginx</w:t>
      </w:r>
      <w:r>
        <w:rPr>
          <w:rFonts w:eastAsia="等线" w:ascii="Arial" w:cs="Arial" w:hAnsi="Arial"/>
          <w:sz w:val="22"/>
        </w:rPr>
        <w:t>进行限流</w:t>
      </w:r>
      <w:r>
        <w:rPr>
          <w:rFonts w:eastAsia="等线" w:ascii="Arial" w:cs="Arial" w:hAnsi="Arial"/>
          <w:sz w:val="22"/>
        </w:rPr>
        <w:t>，通过</w:t>
      </w:r>
      <w:commentRangeStart w:id="35"/>
      <w:r>
        <w:rPr>
          <w:rFonts w:eastAsia="等线" w:ascii="Arial" w:cs="Arial" w:hAnsi="Arial"/>
          <w:sz w:val="22"/>
        </w:rPr>
        <w:t>漏桶算法</w:t>
      </w:r>
      <w:commentRangeEnd w:id="35"/>
      <w:r>
        <w:commentReference w:id="35"/>
      </w:r>
      <w:r>
        <w:rPr>
          <w:rFonts w:eastAsia="等线" w:ascii="Arial" w:cs="Arial" w:hAnsi="Arial"/>
          <w:sz w:val="22"/>
        </w:rPr>
        <w:t>控制请求处理速率，按照</w:t>
      </w:r>
      <w:commentRangeStart w:id="36"/>
      <w:r>
        <w:rPr>
          <w:rFonts w:eastAsia="等线" w:ascii="Arial" w:cs="Arial" w:hAnsi="Arial"/>
          <w:sz w:val="22"/>
        </w:rPr>
        <w:t>IP进行限流。</w:t>
      </w:r>
      <w:commentRangeEnd w:id="36"/>
      <w:r>
        <w:commentReference w:id="36"/>
      </w:r>
    </w:p>
    <w:p>
      <w:pPr>
        <w:numPr>
          <w:numId w:val="31"/>
        </w:numPr>
        <w:spacing w:before="120" w:after="120" w:line="288" w:lineRule="auto"/>
        <w:ind w:left="0"/>
        <w:jc w:val="left"/>
      </w:pPr>
      <w:r>
        <w:rPr>
          <w:rFonts w:eastAsia="等线" w:ascii="Arial" w:cs="Arial" w:hAnsi="Arial"/>
          <w:b w:val="true"/>
          <w:sz w:val="22"/>
        </w:rPr>
        <w:t>版本2</w:t>
      </w:r>
      <w:r>
        <w:rPr>
          <w:rFonts w:eastAsia="等线" w:ascii="Arial" w:cs="Arial" w:hAnsi="Arial"/>
          <w:sz w:val="22"/>
        </w:rPr>
        <w:t>：使用</w:t>
      </w:r>
      <w:r>
        <w:rPr>
          <w:rFonts w:eastAsia="等线" w:ascii="Arial" w:cs="Arial" w:hAnsi="Arial"/>
          <w:b w:val="true"/>
          <w:sz w:val="22"/>
        </w:rPr>
        <w:t>Spring Cloud Gateway</w:t>
      </w:r>
      <w:r>
        <w:rPr>
          <w:rFonts w:eastAsia="等线" w:ascii="Arial" w:cs="Arial" w:hAnsi="Arial"/>
          <w:sz w:val="22"/>
        </w:rPr>
        <w:t>的</w:t>
      </w:r>
      <w:commentRangeStart w:id="37"/>
      <w:r>
        <w:rPr>
          <w:rFonts w:eastAsia="等线" w:ascii="Arial" w:cs="Arial" w:hAnsi="Arial"/>
          <w:b w:val="true"/>
          <w:sz w:val="22"/>
        </w:rPr>
        <w:t>RequestRateLimiter</w:t>
      </w:r>
      <w:r>
        <w:rPr>
          <w:rFonts w:eastAsia="等线" w:ascii="Arial" w:cs="Arial" w:hAnsi="Arial"/>
          <w:sz w:val="22"/>
        </w:rPr>
        <w:t>过滤器</w:t>
      </w:r>
      <w:commentRangeEnd w:id="37"/>
      <w:r>
        <w:commentReference w:id="37"/>
      </w:r>
      <w:r>
        <w:rPr>
          <w:rFonts w:eastAsia="等线" w:ascii="Arial" w:cs="Arial" w:hAnsi="Arial"/>
          <w:sz w:val="22"/>
        </w:rPr>
        <w:t>进行限流，采用</w:t>
      </w:r>
      <w:r>
        <w:rPr>
          <w:rFonts w:eastAsia="等线" w:ascii="Arial" w:cs="Arial" w:hAnsi="Arial"/>
          <w:sz w:val="22"/>
        </w:rPr>
        <w:t>令牌桶算法</w:t>
      </w:r>
      <w:r>
        <w:rPr>
          <w:rFonts w:eastAsia="等线" w:ascii="Arial" w:cs="Arial" w:hAnsi="Arial"/>
          <w:sz w:val="22"/>
        </w:rPr>
        <w:t>，可以基于IP或路径进行限流。</w:t>
      </w:r>
    </w:p>
    <w:p>
      <w:pPr>
        <w:spacing w:before="120" w:after="120" w:line="288" w:lineRule="auto"/>
        <w:ind w:left="0"/>
        <w:jc w:val="left"/>
      </w:pPr>
    </w:p>
    <w:p>
      <w:pPr>
        <w:pStyle w:val="5"/>
        <w:spacing w:before="240" w:after="120" w:line="288" w:lineRule="auto"/>
        <w:ind w:left="0"/>
        <w:jc w:val="left"/>
        <w:outlineLvl w:val="4"/>
      </w:pPr>
      <w:bookmarkStart w:name="heading_9" w:id="9"/>
      <w:r>
        <w:rPr>
          <w:rFonts w:eastAsia="等线" w:ascii="Arial" w:cs="Arial" w:hAnsi="Arial"/>
          <w:color w:val="3370ff"/>
          <w:sz w:val="24"/>
        </w:rPr>
        <w:t xml:space="preserve">10. </w:t>
      </w:r>
      <w:r>
        <w:rPr>
          <w:rFonts w:eastAsia="等线" w:ascii="Arial" w:cs="Arial" w:hAnsi="Arial"/>
          <w:b w:val="true"/>
          <w:sz w:val="24"/>
        </w:rPr>
        <w:t>限流常见的算法有哪些</w:t>
      </w:r>
      <w:r>
        <w:rPr>
          <w:rFonts w:eastAsia="等线" w:ascii="Arial" w:cs="Arial" w:hAnsi="Arial"/>
          <w:b w:val="true"/>
          <w:sz w:val="24"/>
        </w:rPr>
        <w:t>？</w:t>
      </w:r>
      <w:bookmarkEnd w:id="9"/>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常见的限流算法包括：</w:t>
      </w:r>
    </w:p>
    <w:p>
      <w:pPr>
        <w:numPr>
          <w:numId w:val="32"/>
        </w:numPr>
        <w:spacing w:before="120" w:after="120" w:line="288" w:lineRule="auto"/>
        <w:ind w:left="0"/>
        <w:jc w:val="left"/>
      </w:pPr>
      <w:commentRangeStart w:id="38"/>
      <w:r>
        <w:rPr>
          <w:rFonts w:eastAsia="等线" w:ascii="Arial" w:cs="Arial" w:hAnsi="Arial"/>
          <w:b w:val="true"/>
          <w:sz w:val="22"/>
        </w:rPr>
        <w:t>漏桶算法</w:t>
      </w:r>
      <w:r>
        <w:rPr>
          <w:rFonts w:eastAsia="等线" w:ascii="Arial" w:cs="Arial" w:hAnsi="Arial"/>
          <w:sz w:val="22"/>
        </w:rPr>
        <w:t>：以固定速率处理请求，</w:t>
      </w:r>
      <w:r>
        <w:rPr>
          <w:rFonts w:eastAsia="等线" w:ascii="Arial" w:cs="Arial" w:hAnsi="Arial"/>
          <w:sz w:val="22"/>
        </w:rPr>
        <w:t>平滑突发流量</w:t>
      </w:r>
      <w:r>
        <w:rPr>
          <w:rFonts w:eastAsia="等线" w:ascii="Arial" w:cs="Arial" w:hAnsi="Arial"/>
          <w:sz w:val="22"/>
        </w:rPr>
        <w:t>。</w:t>
      </w:r>
    </w:p>
    <w:p>
      <w:pPr>
        <w:numPr>
          <w:numId w:val="33"/>
        </w:numPr>
        <w:spacing w:before="120" w:after="120" w:line="288" w:lineRule="auto"/>
        <w:ind w:left="0"/>
        <w:jc w:val="left"/>
      </w:pPr>
      <w:commentRangeStart w:id="39"/>
      <w:commentRangeStart w:id="40"/>
      <w:r>
        <w:rPr>
          <w:rFonts w:eastAsia="等线" w:ascii="Arial" w:cs="Arial" w:hAnsi="Arial"/>
          <w:b w:val="true"/>
          <w:sz w:val="22"/>
        </w:rPr>
        <w:t>令牌桶算法</w:t>
      </w:r>
      <w:commentRangeEnd w:id="39"/>
      <w:r>
        <w:commentReference w:id="39"/>
      </w:r>
      <w:r>
        <w:rPr>
          <w:rFonts w:eastAsia="等线" w:ascii="Arial" w:cs="Arial" w:hAnsi="Arial"/>
          <w:sz w:val="22"/>
        </w:rPr>
        <w:t>：</w:t>
      </w:r>
      <w:r>
        <w:rPr>
          <w:rFonts w:eastAsia="等线" w:ascii="Arial" w:cs="Arial" w:hAnsi="Arial"/>
          <w:sz w:val="22"/>
        </w:rPr>
        <w:t>按照一定速率生成令牌，请求在获得令牌后才被处理，适用于请求量有波动的场景</w:t>
      </w:r>
      <w:r>
        <w:rPr>
          <w:rFonts w:eastAsia="等线" w:ascii="Arial" w:cs="Arial" w:hAnsi="Arial"/>
          <w:sz w:val="22"/>
        </w:rPr>
        <w:t>。</w:t>
      </w:r>
      <w:commentRangeEnd w:id="40"/>
      <w:r>
        <w:commentReference w:id="40"/>
      </w:r>
      <w:commentRangeEnd w:id="38"/>
      <w:r>
        <w:commentReference w:id="38"/>
      </w:r>
    </w:p>
    <w:p>
      <w:pPr>
        <w:spacing w:before="120" w:after="120" w:line="288" w:lineRule="auto"/>
        <w:ind w:left="0"/>
        <w:jc w:val="left"/>
      </w:pPr>
    </w:p>
    <w:p>
      <w:pPr>
        <w:pStyle w:val="5"/>
        <w:spacing w:before="240" w:after="120" w:line="288" w:lineRule="auto"/>
        <w:ind w:left="0"/>
        <w:jc w:val="left"/>
        <w:outlineLvl w:val="4"/>
      </w:pPr>
      <w:bookmarkStart w:name="heading_10" w:id="10"/>
      <w:r>
        <w:rPr>
          <w:rFonts w:eastAsia="等线" w:ascii="Arial" w:cs="Arial" w:hAnsi="Arial"/>
          <w:color w:val="3370ff"/>
          <w:sz w:val="24"/>
        </w:rPr>
        <w:t xml:space="preserve">11. </w:t>
      </w:r>
      <w:commentRangeStart w:id="41"/>
      <w:r>
        <w:rPr>
          <w:rFonts w:eastAsia="等线" w:ascii="Arial" w:cs="Arial" w:hAnsi="Arial"/>
          <w:b w:val="true"/>
          <w:sz w:val="24"/>
        </w:rPr>
        <w:t>什么是CAP理论？</w:t>
      </w:r>
      <w:commentRangeEnd w:id="41"/>
      <w:r>
        <w:commentReference w:id="41"/>
      </w:r>
      <w:bookmarkEnd w:id="10"/>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commentRangeStart w:id="42"/>
      <w:r>
        <w:rPr>
          <w:rFonts w:eastAsia="等线" w:ascii="Arial" w:cs="Arial" w:hAnsi="Arial"/>
          <w:sz w:val="22"/>
        </w:rPr>
        <w:t>CAP理论是分布式系统设计的基础理论，包含</w:t>
      </w:r>
      <w:commentRangeStart w:id="43"/>
      <w:r>
        <w:rPr>
          <w:rFonts w:eastAsia="等线" w:ascii="Arial" w:cs="Arial" w:hAnsi="Arial"/>
          <w:sz w:val="22"/>
        </w:rPr>
        <w:t>一致性(Consistency)、可用性(Availability)和分区容错性(Partition tolerance)</w:t>
      </w:r>
      <w:commentRangeEnd w:id="43"/>
      <w:r>
        <w:commentReference w:id="43"/>
      </w:r>
      <w:r>
        <w:rPr>
          <w:rFonts w:eastAsia="等线" w:ascii="Arial" w:cs="Arial" w:hAnsi="Arial"/>
          <w:sz w:val="22"/>
        </w:rPr>
        <w:t>。在网络分区发生时，系统只能在一致性和可用性之间选择其一。</w:t>
      </w:r>
      <w:commentRangeEnd w:id="42"/>
      <w:r>
        <w:commentReference w:id="42"/>
      </w:r>
    </w:p>
    <w:p>
      <w:pPr>
        <w:spacing w:before="120" w:after="120" w:line="288" w:lineRule="auto"/>
        <w:ind w:left="0"/>
        <w:jc w:val="left"/>
      </w:pPr>
    </w:p>
    <w:p>
      <w:pPr>
        <w:pStyle w:val="5"/>
        <w:spacing w:before="240" w:after="120" w:line="288" w:lineRule="auto"/>
        <w:ind w:left="0"/>
        <w:jc w:val="left"/>
        <w:outlineLvl w:val="4"/>
      </w:pPr>
      <w:bookmarkStart w:name="heading_11" w:id="11"/>
      <w:r>
        <w:rPr>
          <w:rFonts w:eastAsia="等线" w:ascii="Arial" w:cs="Arial" w:hAnsi="Arial"/>
          <w:color w:val="3370ff"/>
          <w:sz w:val="24"/>
        </w:rPr>
        <w:t xml:space="preserve">12. </w:t>
      </w:r>
      <w:r>
        <w:rPr>
          <w:rFonts w:eastAsia="等线" w:ascii="Arial" w:cs="Arial" w:hAnsi="Arial"/>
          <w:b w:val="true"/>
          <w:sz w:val="24"/>
        </w:rPr>
        <w:t>为什么分布式系统中无法同时保证一致性和可用性？</w:t>
      </w:r>
      <w:bookmarkEnd w:id="11"/>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在分布式系统中，为了保证分区容错性，我们通常需要在一致性和可用性之间做出选择。如果系统优先保证一致性，可能需要牺牲可用性，反之亦然。</w:t>
      </w:r>
    </w:p>
    <w:p>
      <w:pPr>
        <w:spacing w:before="120" w:after="120" w:line="288" w:lineRule="auto"/>
        <w:ind w:left="0"/>
        <w:jc w:val="left"/>
      </w:pPr>
    </w:p>
    <w:p>
      <w:pPr>
        <w:pStyle w:val="5"/>
        <w:spacing w:before="240" w:after="120" w:line="288" w:lineRule="auto"/>
        <w:ind w:left="0"/>
        <w:jc w:val="left"/>
        <w:outlineLvl w:val="4"/>
      </w:pPr>
      <w:bookmarkStart w:name="heading_12" w:id="12"/>
      <w:r>
        <w:rPr>
          <w:rFonts w:eastAsia="等线" w:ascii="Arial" w:cs="Arial" w:hAnsi="Arial"/>
          <w:color w:val="3370ff"/>
          <w:sz w:val="24"/>
        </w:rPr>
        <w:t xml:space="preserve">13. </w:t>
      </w:r>
      <w:commentRangeStart w:id="44"/>
      <w:commentRangeStart w:id="45"/>
      <w:commentRangeStart w:id="46"/>
      <w:r>
        <w:rPr>
          <w:rFonts w:eastAsia="等线" w:ascii="Arial" w:cs="Arial" w:hAnsi="Arial"/>
          <w:b w:val="true"/>
          <w:sz w:val="24"/>
        </w:rPr>
        <w:t>什么是BASE理论？</w:t>
      </w:r>
      <w:commentRangeEnd w:id="44"/>
      <w:r>
        <w:commentReference w:id="44"/>
      </w:r>
      <w:commentRangeEnd w:id="45"/>
      <w:r>
        <w:commentReference w:id="45"/>
      </w:r>
      <w:commentRangeEnd w:id="46"/>
      <w:r>
        <w:commentReference w:id="46"/>
      </w:r>
      <w:bookmarkEnd w:id="12"/>
    </w:p>
    <w:p>
      <w:pPr>
        <w:spacing w:before="120" w:after="120" w:line="288" w:lineRule="auto"/>
        <w:ind w:left="0"/>
        <w:jc w:val="left"/>
      </w:pPr>
      <w:commentRangeStart w:id="47"/>
      <w:r>
        <w:rPr>
          <w:rFonts w:eastAsia="等线" w:ascii="Arial" w:cs="Arial" w:hAnsi="Arial"/>
          <w:b w:val="true"/>
          <w:sz w:val="22"/>
        </w:rPr>
        <w:t>候选人</w:t>
      </w:r>
      <w:r>
        <w:rPr>
          <w:rFonts w:eastAsia="等线" w:ascii="Arial" w:cs="Arial" w:hAnsi="Arial"/>
          <w:sz w:val="22"/>
        </w:rPr>
        <w:t>：</w:t>
      </w:r>
      <w:commentRangeEnd w:id="47"/>
      <w:r>
        <w:commentReference w:id="47"/>
      </w:r>
    </w:p>
    <w:p>
      <w:pPr>
        <w:spacing w:before="120" w:after="120" w:line="288" w:lineRule="auto"/>
        <w:ind w:left="0"/>
        <w:jc w:val="left"/>
      </w:pPr>
      <w:r>
        <w:rPr>
          <w:rFonts w:eastAsia="等线" w:ascii="Arial" w:cs="Arial" w:hAnsi="Arial"/>
          <w:sz w:val="22"/>
        </w:rPr>
        <w:t>BASE理论是分布式系统设计中对CAP理论中AP方案的延伸，强调通过基本可用、软状态和最终一致性来实现系统设计。</w:t>
      </w:r>
    </w:p>
    <w:p>
      <w:pPr>
        <w:spacing w:before="120" w:after="120" w:line="288" w:lineRule="auto"/>
        <w:ind w:left="0"/>
        <w:jc w:val="left"/>
      </w:pPr>
    </w:p>
    <w:p>
      <w:pPr>
        <w:pStyle w:val="5"/>
        <w:spacing w:before="240" w:after="120" w:line="288" w:lineRule="auto"/>
        <w:ind w:left="0"/>
        <w:jc w:val="left"/>
        <w:outlineLvl w:val="4"/>
      </w:pPr>
      <w:bookmarkStart w:name="heading_13" w:id="13"/>
      <w:r>
        <w:rPr>
          <w:rFonts w:eastAsia="等线" w:ascii="Arial" w:cs="Arial" w:hAnsi="Arial"/>
          <w:color w:val="3370ff"/>
          <w:sz w:val="24"/>
        </w:rPr>
        <w:t xml:space="preserve">14. </w:t>
      </w:r>
      <w:commentRangeStart w:id="48"/>
      <w:r>
        <w:rPr>
          <w:rFonts w:eastAsia="等线" w:ascii="Arial" w:cs="Arial" w:hAnsi="Arial"/>
          <w:b w:val="true"/>
          <w:sz w:val="24"/>
        </w:rPr>
        <w:t>你们采用哪种</w:t>
      </w:r>
      <w:commentRangeStart w:id="49"/>
      <w:commentRangeStart w:id="50"/>
      <w:commentRangeStart w:id="51"/>
      <w:commentRangeStart w:id="52"/>
      <w:commentRangeStart w:id="53"/>
      <w:commentRangeStart w:id="54"/>
      <w:r>
        <w:rPr>
          <w:rFonts w:eastAsia="等线" w:ascii="Arial" w:cs="Arial" w:hAnsi="Arial"/>
          <w:b w:val="true"/>
          <w:sz w:val="24"/>
        </w:rPr>
        <w:t>分布式事务解决方案</w:t>
      </w:r>
      <w:commentRangeEnd w:id="49"/>
      <w:r>
        <w:commentReference w:id="49"/>
      </w:r>
      <w:commentRangeEnd w:id="50"/>
      <w:r>
        <w:commentReference w:id="50"/>
      </w:r>
      <w:commentRangeEnd w:id="51"/>
      <w:r>
        <w:commentReference w:id="51"/>
      </w:r>
      <w:commentRangeEnd w:id="52"/>
      <w:r>
        <w:commentReference w:id="52"/>
      </w:r>
      <w:commentRangeEnd w:id="53"/>
      <w:r>
        <w:commentReference w:id="53"/>
      </w:r>
      <w:commentRangeEnd w:id="54"/>
      <w:r>
        <w:commentReference w:id="54"/>
      </w:r>
      <w:r>
        <w:rPr>
          <w:rFonts w:eastAsia="等线" w:ascii="Arial" w:cs="Arial" w:hAnsi="Arial"/>
          <w:b w:val="true"/>
          <w:sz w:val="24"/>
        </w:rPr>
        <w:t>？</w:t>
      </w:r>
      <w:commentRangeEnd w:id="48"/>
      <w:r>
        <w:commentReference w:id="48"/>
      </w:r>
      <w:bookmarkEnd w:id="13"/>
    </w:p>
    <w:p>
      <w:pPr>
        <w:spacing w:before="120" w:after="120" w:line="288" w:lineRule="auto"/>
        <w:ind w:left="0"/>
        <w:jc w:val="left"/>
      </w:pPr>
      <w:commentRangeStart w:id="55"/>
      <w:r>
        <w:rPr>
          <w:rFonts w:eastAsia="等线" w:ascii="Arial" w:cs="Arial" w:hAnsi="Arial"/>
          <w:b w:val="true"/>
          <w:sz w:val="22"/>
        </w:rPr>
        <w:t>候选人</w:t>
      </w:r>
      <w:r>
        <w:rPr>
          <w:rFonts w:eastAsia="等线" w:ascii="Arial" w:cs="Arial" w:hAnsi="Arial"/>
          <w:sz w:val="22"/>
        </w:rPr>
        <w:t>：</w:t>
      </w:r>
      <w:commentRangeEnd w:id="55"/>
      <w:r>
        <w:commentReference w:id="55"/>
      </w:r>
    </w:p>
    <w:p>
      <w:pPr>
        <w:spacing w:before="120" w:after="120" w:line="288" w:lineRule="auto"/>
        <w:ind w:left="0"/>
        <w:jc w:val="left"/>
      </w:pPr>
      <w:r>
        <w:rPr>
          <w:rFonts w:eastAsia="等线" w:ascii="Arial" w:cs="Arial" w:hAnsi="Arial"/>
          <w:sz w:val="22"/>
        </w:rPr>
        <w:t>我们项目中使用了</w:t>
      </w:r>
      <w:commentRangeStart w:id="56"/>
      <w:commentRangeStart w:id="57"/>
      <w:commentRangeStart w:id="58"/>
      <w:r>
        <w:rPr>
          <w:rFonts w:eastAsia="等线" w:ascii="Arial" w:cs="Arial" w:hAnsi="Arial"/>
          <w:b w:val="true"/>
          <w:sz w:val="22"/>
        </w:rPr>
        <w:t>Seata</w:t>
      </w:r>
      <w:commentRangeEnd w:id="56"/>
      <w:r>
        <w:commentReference w:id="56"/>
      </w:r>
      <w:commentRangeEnd w:id="57"/>
      <w:r>
        <w:commentReference w:id="57"/>
      </w:r>
      <w:commentRangeEnd w:id="58"/>
      <w:r>
        <w:commentReference w:id="58"/>
      </w:r>
      <w:r>
        <w:rPr>
          <w:rFonts w:eastAsia="等线" w:ascii="Arial" w:cs="Arial" w:hAnsi="Arial"/>
          <w:sz w:val="22"/>
        </w:rPr>
        <w:t>的AT模式</w:t>
      </w:r>
      <w:commentRangeStart w:id="59"/>
      <w:r>
        <w:rPr>
          <w:rFonts w:eastAsia="等线" w:ascii="Arial" w:cs="Arial" w:hAnsi="Arial"/>
          <w:sz w:val="22"/>
        </w:rPr>
        <w:t>来解决分布式</w:t>
      </w:r>
      <w:commentRangeEnd w:id="59"/>
      <w:r>
        <w:commentReference w:id="59"/>
      </w:r>
      <w:r>
        <w:rPr>
          <w:rFonts w:eastAsia="等线" w:ascii="Arial" w:cs="Arial" w:hAnsi="Arial"/>
          <w:sz w:val="22"/>
        </w:rPr>
        <w:t>事务问题。</w:t>
      </w:r>
      <w:commentRangeStart w:id="60"/>
      <w:r>
        <w:rPr>
          <w:rFonts w:eastAsia="等线" w:ascii="Arial" w:cs="Arial" w:hAnsi="Arial"/>
          <w:sz w:val="22"/>
        </w:rPr>
        <w:t>AT模式</w:t>
      </w:r>
      <w:commentRangeEnd w:id="60"/>
      <w:r>
        <w:commentReference w:id="60"/>
      </w:r>
      <w:r>
        <w:rPr>
          <w:rFonts w:eastAsia="等线" w:ascii="Arial" w:cs="Arial" w:hAnsi="Arial"/>
          <w:sz w:val="22"/>
        </w:rPr>
        <w:t>通过记录业务数据的变更日志来保证事务的最终一致性。</w:t>
      </w:r>
    </w:p>
    <w:p>
      <w:pPr>
        <w:spacing w:before="120" w:after="120" w:line="288" w:lineRule="auto"/>
        <w:ind w:left="0"/>
        <w:jc w:val="left"/>
      </w:pPr>
    </w:p>
    <w:p>
      <w:pPr>
        <w:pStyle w:val="5"/>
        <w:spacing w:before="240" w:after="120" w:line="288" w:lineRule="auto"/>
        <w:ind w:left="0"/>
        <w:jc w:val="left"/>
        <w:outlineLvl w:val="4"/>
      </w:pPr>
      <w:bookmarkStart w:name="heading_14" w:id="14"/>
      <w:r>
        <w:rPr>
          <w:rFonts w:eastAsia="等线" w:ascii="Arial" w:cs="Arial" w:hAnsi="Arial"/>
          <w:color w:val="3370ff"/>
          <w:sz w:val="24"/>
        </w:rPr>
        <w:t xml:space="preserve">15. </w:t>
      </w:r>
      <w:commentRangeStart w:id="61"/>
      <w:commentRangeStart w:id="62"/>
      <w:commentRangeStart w:id="63"/>
      <w:commentRangeStart w:id="64"/>
      <w:commentRangeStart w:id="65"/>
      <w:r>
        <w:rPr>
          <w:rFonts w:eastAsia="等线" w:ascii="Arial" w:cs="Arial" w:hAnsi="Arial"/>
          <w:b w:val="true"/>
          <w:sz w:val="24"/>
        </w:rPr>
        <w:t>分布式服务的接口幂等性如何设计？</w:t>
      </w:r>
      <w:commentRangeEnd w:id="61"/>
      <w:r>
        <w:commentReference w:id="61"/>
      </w:r>
      <w:commentRangeEnd w:id="62"/>
      <w:r>
        <w:commentReference w:id="62"/>
      </w:r>
      <w:commentRangeEnd w:id="63"/>
      <w:r>
        <w:commentReference w:id="63"/>
      </w:r>
      <w:commentRangeEnd w:id="64"/>
      <w:r>
        <w:commentReference w:id="64"/>
      </w:r>
      <w:commentRangeEnd w:id="65"/>
      <w:r>
        <w:commentReference w:id="65"/>
      </w:r>
      <w:bookmarkEnd w:id="14"/>
    </w:p>
    <w:p>
      <w:pPr>
        <w:spacing w:before="120" w:after="120" w:line="288" w:lineRule="auto"/>
        <w:ind w:left="0"/>
        <w:jc w:val="left"/>
      </w:pPr>
      <w:commentRangeStart w:id="66"/>
      <w:r>
        <w:rPr>
          <w:rFonts w:eastAsia="等线" w:ascii="Arial" w:cs="Arial" w:hAnsi="Arial"/>
          <w:b w:val="true"/>
          <w:sz w:val="22"/>
        </w:rPr>
        <w:t>候选人</w:t>
      </w:r>
      <w:r>
        <w:rPr>
          <w:rFonts w:eastAsia="等线" w:ascii="Arial" w:cs="Arial" w:hAnsi="Arial"/>
          <w:sz w:val="22"/>
        </w:rPr>
        <w:t>：</w:t>
      </w:r>
      <w:commentRangeEnd w:id="66"/>
      <w:r>
        <w:commentReference w:id="66"/>
      </w:r>
    </w:p>
    <w:p>
      <w:pPr>
        <w:spacing w:before="120" w:after="120" w:line="288" w:lineRule="auto"/>
        <w:ind w:left="0"/>
        <w:jc w:val="left"/>
      </w:pPr>
      <w:r>
        <w:rPr>
          <w:rFonts w:eastAsia="等线" w:ascii="Arial" w:cs="Arial" w:hAnsi="Arial"/>
          <w:sz w:val="22"/>
        </w:rPr>
        <w:t>我们通过Token和</w:t>
      </w:r>
      <w:r>
        <w:rPr>
          <w:rFonts w:eastAsia="等线" w:ascii="Arial" w:cs="Arial" w:hAnsi="Arial"/>
          <w:b w:val="true"/>
          <w:sz w:val="22"/>
        </w:rPr>
        <w:t>Redis</w:t>
      </w:r>
      <w:r>
        <w:rPr>
          <w:rFonts w:eastAsia="等线" w:ascii="Arial" w:cs="Arial" w:hAnsi="Arial"/>
          <w:sz w:val="22"/>
        </w:rPr>
        <w:t>来实现接口</w:t>
      </w:r>
      <w:r>
        <w:rPr>
          <w:rFonts w:eastAsia="等线" w:ascii="Arial" w:cs="Arial" w:hAnsi="Arial"/>
          <w:sz w:val="22"/>
        </w:rPr>
        <w:t>幂等性</w:t>
      </w:r>
      <w:r>
        <w:rPr>
          <w:rFonts w:eastAsia="等线" w:ascii="Arial" w:cs="Arial" w:hAnsi="Arial"/>
          <w:sz w:val="22"/>
        </w:rPr>
        <w:t>。用户操作时，系统生成一个Token并存储在Redis中，当用户提交操作时，系统会验证Token的存在性，并在验证通过后删除Token，确保每个Token只被处理一次。</w:t>
      </w:r>
    </w:p>
    <w:p>
      <w:pPr>
        <w:spacing w:before="120" w:after="120" w:line="288" w:lineRule="auto"/>
        <w:ind w:left="0"/>
        <w:jc w:val="left"/>
      </w:pPr>
    </w:p>
    <w:p>
      <w:pPr>
        <w:pStyle w:val="5"/>
        <w:spacing w:before="240" w:after="120" w:line="288" w:lineRule="auto"/>
        <w:ind w:left="0"/>
        <w:jc w:val="left"/>
        <w:outlineLvl w:val="4"/>
      </w:pPr>
      <w:bookmarkStart w:name="heading_15" w:id="15"/>
      <w:r>
        <w:rPr>
          <w:rFonts w:eastAsia="等线" w:ascii="Arial" w:cs="Arial" w:hAnsi="Arial"/>
          <w:color w:val="3370ff"/>
          <w:sz w:val="24"/>
        </w:rPr>
        <w:t xml:space="preserve">16. </w:t>
      </w:r>
      <w:commentRangeStart w:id="67"/>
      <w:commentRangeStart w:id="68"/>
      <w:commentRangeStart w:id="69"/>
      <w:commentRangeStart w:id="70"/>
      <w:r>
        <w:rPr>
          <w:rFonts w:eastAsia="等线" w:ascii="Arial" w:cs="Arial" w:hAnsi="Arial"/>
          <w:b w:val="true"/>
          <w:sz w:val="24"/>
        </w:rPr>
        <w:t>xxl-job</w:t>
      </w:r>
      <w:commentRangeEnd w:id="70"/>
      <w:r>
        <w:commentReference w:id="70"/>
      </w:r>
      <w:r>
        <w:rPr>
          <w:rFonts w:eastAsia="等线" w:ascii="Arial" w:cs="Arial" w:hAnsi="Arial"/>
          <w:b w:val="true"/>
          <w:sz w:val="24"/>
        </w:rPr>
        <w:t>路由策略有哪些？</w:t>
      </w:r>
      <w:commentRangeEnd w:id="67"/>
      <w:r>
        <w:commentReference w:id="67"/>
      </w:r>
      <w:commentRangeEnd w:id="68"/>
      <w:r>
        <w:commentReference w:id="68"/>
      </w:r>
      <w:commentRangeEnd w:id="69"/>
      <w:r>
        <w:commentReference w:id="69"/>
      </w:r>
      <w:bookmarkEnd w:id="15"/>
    </w:p>
    <w:p>
      <w:pPr>
        <w:spacing w:before="120" w:after="120" w:line="288" w:lineRule="auto"/>
        <w:ind w:left="0"/>
        <w:jc w:val="left"/>
      </w:pPr>
      <w:commentRangeStart w:id="71"/>
      <w:commentRangeStart w:id="72"/>
      <w:r>
        <w:rPr>
          <w:rFonts w:eastAsia="等线" w:ascii="Arial" w:cs="Arial" w:hAnsi="Arial"/>
          <w:b w:val="true"/>
          <w:sz w:val="22"/>
        </w:rPr>
        <w:t>候选人</w:t>
      </w:r>
      <w:r>
        <w:rPr>
          <w:rFonts w:eastAsia="等线" w:ascii="Arial" w:cs="Arial" w:hAnsi="Arial"/>
          <w:sz w:val="22"/>
        </w:rPr>
        <w:t>：</w:t>
      </w:r>
      <w:commentRangeEnd w:id="71"/>
      <w:r>
        <w:commentReference w:id="71"/>
      </w:r>
      <w:commentRangeEnd w:id="72"/>
      <w:r>
        <w:commentReference w:id="72"/>
      </w:r>
    </w:p>
    <w:p>
      <w:pPr>
        <w:spacing w:before="120" w:after="120" w:line="288" w:lineRule="auto"/>
        <w:ind w:left="0"/>
        <w:jc w:val="left"/>
      </w:pPr>
      <w:r>
        <w:rPr>
          <w:rFonts w:eastAsia="等线" w:ascii="Arial" w:cs="Arial" w:hAnsi="Arial"/>
          <w:sz w:val="22"/>
        </w:rPr>
        <w:t>xxl-job支持多种路由策略，包括轮询、故障转移和</w:t>
      </w:r>
      <w:commentRangeStart w:id="73"/>
      <w:r>
        <w:rPr>
          <w:rFonts w:eastAsia="等线" w:ascii="Arial" w:cs="Arial" w:hAnsi="Arial"/>
          <w:sz w:val="22"/>
        </w:rPr>
        <w:t>分片广播</w:t>
      </w:r>
      <w:commentRangeEnd w:id="73"/>
      <w:r>
        <w:commentReference w:id="73"/>
      </w:r>
      <w:r>
        <w:rPr>
          <w:rFonts w:eastAsia="等线" w:ascii="Arial" w:cs="Arial" w:hAnsi="Arial"/>
          <w:sz w:val="22"/>
        </w:rPr>
        <w:t>等。</w:t>
      </w:r>
    </w:p>
    <w:p>
      <w:pPr>
        <w:spacing w:before="120" w:after="120" w:line="288" w:lineRule="auto"/>
        <w:ind w:left="0"/>
        <w:jc w:val="left"/>
      </w:pPr>
    </w:p>
    <w:p>
      <w:pPr>
        <w:pStyle w:val="5"/>
        <w:spacing w:before="240" w:after="120" w:line="288" w:lineRule="auto"/>
        <w:ind w:left="0"/>
        <w:jc w:val="left"/>
        <w:outlineLvl w:val="4"/>
      </w:pPr>
      <w:bookmarkStart w:name="heading_16" w:id="16"/>
      <w:r>
        <w:rPr>
          <w:rFonts w:eastAsia="等线" w:ascii="Arial" w:cs="Arial" w:hAnsi="Arial"/>
          <w:color w:val="3370ff"/>
          <w:sz w:val="24"/>
        </w:rPr>
        <w:t xml:space="preserve">17. </w:t>
      </w:r>
      <w:r>
        <w:rPr>
          <w:rFonts w:eastAsia="等线" w:ascii="Arial" w:cs="Arial" w:hAnsi="Arial"/>
          <w:b w:val="true"/>
          <w:sz w:val="24"/>
        </w:rPr>
        <w:t>xxl-job任务执行失败怎么解决？</w:t>
      </w:r>
      <w:bookmarkEnd w:id="16"/>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面对任务执行失败，我们可以：</w:t>
      </w:r>
    </w:p>
    <w:p>
      <w:pPr>
        <w:numPr>
          <w:numId w:val="34"/>
        </w:numPr>
        <w:spacing w:before="120" w:after="120" w:line="288" w:lineRule="auto"/>
        <w:ind w:left="0"/>
        <w:jc w:val="left"/>
      </w:pPr>
      <w:r>
        <w:rPr>
          <w:rFonts w:eastAsia="等线" w:ascii="Arial" w:cs="Arial" w:hAnsi="Arial"/>
          <w:sz w:val="22"/>
        </w:rPr>
        <w:t>选择故障转移路由策略，优先使用健康的实例执行任务。</w:t>
      </w:r>
    </w:p>
    <w:p>
      <w:pPr>
        <w:numPr>
          <w:numId w:val="35"/>
        </w:numPr>
        <w:spacing w:before="120" w:after="120" w:line="288" w:lineRule="auto"/>
        <w:ind w:left="0"/>
        <w:jc w:val="left"/>
      </w:pPr>
      <w:r>
        <w:rPr>
          <w:rFonts w:eastAsia="等线" w:ascii="Arial" w:cs="Arial" w:hAnsi="Arial"/>
          <w:sz w:val="22"/>
        </w:rPr>
        <w:t>设置任务重试次数。</w:t>
      </w:r>
    </w:p>
    <w:p>
      <w:pPr>
        <w:numPr>
          <w:numId w:val="36"/>
        </w:numPr>
        <w:spacing w:before="120" w:after="120" w:line="288" w:lineRule="auto"/>
        <w:ind w:left="0"/>
        <w:jc w:val="left"/>
      </w:pPr>
      <w:r>
        <w:rPr>
          <w:rFonts w:eastAsia="等线" w:ascii="Arial" w:cs="Arial" w:hAnsi="Arial"/>
          <w:sz w:val="22"/>
        </w:rPr>
        <w:t>通过日志记录和邮件告警通知相关负责人。</w:t>
      </w:r>
    </w:p>
    <w:p>
      <w:pPr>
        <w:spacing w:before="120" w:after="120" w:line="288" w:lineRule="auto"/>
        <w:ind w:left="0"/>
        <w:jc w:val="left"/>
      </w:pPr>
    </w:p>
    <w:p>
      <w:pPr>
        <w:pStyle w:val="5"/>
        <w:spacing w:before="240" w:after="120" w:line="288" w:lineRule="auto"/>
        <w:ind w:left="0"/>
        <w:jc w:val="left"/>
        <w:outlineLvl w:val="4"/>
      </w:pPr>
      <w:bookmarkStart w:name="heading_17" w:id="17"/>
      <w:r>
        <w:rPr>
          <w:rFonts w:eastAsia="等线" w:ascii="Arial" w:cs="Arial" w:hAnsi="Arial"/>
          <w:color w:val="3370ff"/>
          <w:sz w:val="24"/>
        </w:rPr>
        <w:t xml:space="preserve">18. </w:t>
      </w:r>
      <w:commentRangeStart w:id="74"/>
      <w:commentRangeStart w:id="75"/>
      <w:r>
        <w:rPr>
          <w:rFonts w:eastAsia="等线" w:ascii="Arial" w:cs="Arial" w:hAnsi="Arial"/>
          <w:b w:val="true"/>
          <w:sz w:val="24"/>
        </w:rPr>
        <w:t>如果有大数据量的任务同时都需要执行，怎么解决？</w:t>
      </w:r>
      <w:commentRangeEnd w:id="74"/>
      <w:r>
        <w:commentReference w:id="74"/>
      </w:r>
      <w:commentRangeEnd w:id="75"/>
      <w:r>
        <w:commentReference w:id="75"/>
      </w:r>
      <w:bookmarkEnd w:id="17"/>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我们可以通过部署多个实例并使用分片广播路由策略来分散任务负载。在任务执行代码中，根据分片信息和总数对任务进行分配。</w:t>
      </w:r>
    </w:p>
    <w:p>
      <w:pPr>
        <w:spacing w:before="120" w:after="120" w:line="288" w:lineRule="auto"/>
        <w:ind w:left="0"/>
        <w:jc w:val="left"/>
      </w:pPr>
    </w:p>
    <w:sectPr>
      <w:footerReference w:type="default" r:id="rId3"/>
      <w:headerReference w:type="default" r:id="rId6"/>
      <w:pgSz w:orient="portrait" w:h="16840" w:w="11905"/>
    </w:sectPr>
  </w:body>
</w:document>
</file>

<file path=word/comments.xml><?xml version="1.0" encoding="utf-8"?>
<w:comments xmlns:w="http://schemas.openxmlformats.org/wordprocessingml/2006/main">
  <w:comment w:id="1" w:date="2025-04-07T21:36:47.000+08:00" w:author="飞书用户2912KK">
    <w:p>
      <w:r>
        <w:t>[image]</w:t>
      </w:r>
    </w:p>
  </w:comment>
  <w:comment w:id="2" w:date="2025-05-13T00:57:57.000+08:00" w:author="鸡">
    <w:p>
      <w:r>
        <w:t>已停更
现在用LoadBalancer</w:t>
      </w:r>
    </w:p>
    <w:p>
      <w:r>
        <w:t>用户550371：[THUMBSUP] 2025-05-25 20:00:35</w:t>
      </w:r>
    </w:p>
    <w:p>
      <w:r>
        <w:t>叁陆零零：[THUMBSUP] 2025-06-01 23:10:37</w:t>
      </w:r>
    </w:p>
    <w:p>
      <w:r>
        <w:t>飞书用户6672DI：[THUMBSUP] 2025-06-15 00:14:58</w:t>
      </w:r>
    </w:p>
    <w:p>
      <w:r>
        <w:t>飞书用户3848NG：[THUMBSUP] 2025-06-19 03:01:18</w:t>
      </w:r>
    </w:p>
    <w:p>
      <w:r>
        <w:t>葛辉：[THUMBSUP] 2025-07-28 18:52:47</w:t>
      </w:r>
    </w:p>
    <w:p>
      <w:r>
        <w:t>李傲伟：[THUMBSUP] 2025-08-17 00:21:38</w:t>
      </w:r>
    </w:p>
  </w:comment>
  <w:comment w:id="3" w:date="2025-02-24T02:51:47.000+08:00" w:author="烟花">
    <w:p>
      <w:r>
        <w:t>服务保护一般有，线程隔离；滑动窗口算法；漏桶算法；令牌桶算法</w:t>
      </w:r>
    </w:p>
  </w:comment>
  <w:comment w:id="4" w:date="2025-04-21T00:20:06.000+08:00" w:author="单嘉欣">
    <w:p>
      <w:r>
        <w:t>[image]</w:t>
      </w:r>
    </w:p>
  </w:comment>
  <w:comment w:id="5" w:date="2024-12-25T23:50:00.000+08:00" w:author="飞书用户7432TH">
    <w:p>
      <w:r>
        <w:t>[image]</w:t>
      </w:r>
    </w:p>
  </w:comment>
  <w:comment w:id="6" w:date="2025-02-24T02:15:35.000+08:00" w:author="烟花">
    <w:p>
      <w:r>
        <w:t>[image]</w:t>
      </w:r>
    </w:p>
  </w:comment>
  <w:comment w:id="7" w:date="2024-10-29T18:09:25.000+08:00" w:author="caoying">
    <w:p>
      <w:r>
        <w:t>临时实例（Ephemeral Instance）
健康检查：临时实例使用客户端上报模式进行健康检查。也就是说，实例需要定期向Nacos发送心跳来证明自己是健康的。
服务发现：临时实例不持久化存储在Nacos服务器上，如果Nacos服务器重启，那么这些实例信息将会丢失。客户端在查询服务时，只能查询到健康的临时实例。
网络分区容错：由于临时实例依赖客户端的心跳，在网络分区的情况下，实例可能会因为无法发送心跳而被错误地剔除。
非临时实例（Persistent Instance）
健康检查：非临时实例使用Nacos服务器端的主动健康检查机制。Nacos服务器会定期向实例发送健康检查请求（如HTTP请求）。
如果实例没有响应或响应不符合预期，Nacos会将其标记为不健康。
服务发现：非临时实例即使Nacos服务器重启，实例信息也不会丢失，因为它们被持久化存储在Nacos的服务器上。
客户端在查询服务时，即使非临时实例处于不健康状态，也能查询到。
网络分区容错：非临时实例在网络分区的情况下更具有容错性，因为它们不依赖于客户端的心跳，而是依赖于服务端的健康检查。
在配置实例时，可以通过设置实例的ephemeral属性来指定实例是临时还是非临时。</w:t>
      </w:r>
    </w:p>
    <w:p>
      <w:r>
        <w:t>飞书用户5978JV：[THUMBSUP] 2024-12-24 08:56:02</w:t>
      </w:r>
    </w:p>
    <w:p>
      <w:r>
        <w:t>用户808265：[THUMBSUP] 2025-03-22 16:39:26</w:t>
      </w:r>
    </w:p>
  </w:comment>
  <w:comment w:id="8" w:date="2024-10-29T18:23:37.000+08:00" w:author="caoying">
    <w:p>
      <w:r>
        <w:t>假设我们有一个 Nacos 集群，由三个节点组成，默认运行在 AP 模式下。以下是一个场景：
正常运行（AP模式）：三个 Nacos 节点都在正常运行，服务提供者注册到 Nacos 并定期发送心跳。
服务消费者可以查询到最新的服务列表，并进行服务调用。
网络分区发生：由于网络问题，节点1和节点2与节点3发生了网络分区。
在 AP 模式下，节点1和节点2仍然可以处理服务注册和发现请求，而节点3也独立运行，它们之间无法同步数据。
存在非临时实例：假设有一个关键服务注册为非临时实例，它需要保证数据的一致性。
当网络分区发生时，Nacos 集群会为了保护非临时实例的一致性，自动切换到 CP 模式。
在 CP 模式下，节点1和节点2可能会拒绝新的服务注册请求，或者只提供读取操作，直到网络分区解决，以确保所有节点上的服务注册信息是一致的。</w:t>
      </w:r>
    </w:p>
    <w:p>
      <w:r>
        <w:t>阿白：[THUMBSUP] 2024-12-09 19:15:54</w:t>
      </w:r>
    </w:p>
    <w:p>
      <w:r>
        <w:t>念：[THUMBSUP] 2025-02-21 18:17:06</w:t>
      </w:r>
    </w:p>
    <w:p>
      <w:r>
        <w:t>Silence：[THUMBSUP] 2025-08-08 05:26:21</w:t>
      </w:r>
    </w:p>
  </w:comment>
  <w:comment w:id="9" w:date="2025-03-02T21:49:34.000+08:00" w:author="王积有">
    <w:p>
      <w:r>
        <w:t>nacos还支持了配置中心</w:t>
      </w:r>
    </w:p>
    <w:p>
      <w:r>
        <w:t>王积有：[THUMBSUP] 2025-03-02 21:49:44</w:t>
      </w:r>
    </w:p>
  </w:comment>
  <w:comment w:id="10" w:date="2025-02-17T00:12:57.000+08:00" w:author="邵鑫宇">
    <w:p>
      <w:r>
        <w:t>CAP 定理指出，一个分布式系统不可能同时满足一致性（Consistency）、可用性（Availability）和分区容错性（Partition tolerance）这三个特性，最多只能同时满足其中两个。AP 模式即强调可用性（Availability）和分区容错性（Partition tolerance），在出现网络分区时，系统会优先保证服务的可用性，允许数据在一段时间内不一致。CP 模式强调一致性（Consistency）和分区容错性（Partition tolerance），在出现网络分区时，系统会优先保证数据的一致性，可能会牺牲部分可用性。</w:t>
      </w:r>
    </w:p>
  </w:comment>
  <w:comment w:id="11" w:date="2025-02-17T19:57:05.000+08:00" w:author="飞书用户9784TE">
    <w:p>
      <w:r>
        <w:t>分区容错性：在出现网络分区故障时</w:t>
      </w:r>
    </w:p>
  </w:comment>
  <w:comment w:id="12" w:date="2025-07-26T04:28:10.000+08:00" w:author="小罗">
    <w:p>
      <w:r>
        <w:t>现在 Spring Cloud 项目实现负载均衡的主流方式是使用 Spring Cloud LoadBalancer（替代了停止维护的 Ribbon），核心是客户端负载均衡，流程如下：
1.服务启动时，注册中心（如 Eureka、Nacos）会记录所有服务实例的地址。
2.服务消费者启动时，从注册中心获取目标服务的所有实例列表，缓存到本地。
3.当消费者调用服务时,LoadBalancer 会根据内置策略（轮询、随机等）从本地实例列表中选一个具体实例。
4.直接调用选中的实例，完成负载分发。</w:t>
      </w:r>
    </w:p>
    <w:p>
      <w:r>
        <w:t>罗泓儒：[THUMBSUP] 2025-07-28 06:53:48</w:t>
      </w:r>
    </w:p>
  </w:comment>
  <w:comment w:id="13" w:date="2025-01-24T17:50:57.000+08:00" w:author="飞书用户5040XF">
    <w:p>
      <w:r>
        <w:t>不是自SpringCloud2020版本开始，已经弃用Ribbon，改用Spring自己开源的Spring Cloud LoadBalancer了吗</w:t>
      </w:r>
    </w:p>
  </w:comment>
  <w:comment w:id="14" w:date="2025-02-08T19:43:54.000+08:00" w:author="飞书用户6804IU">
    <w:p>
      <w:r>
        <w:t>2022</w:t>
      </w:r>
    </w:p>
  </w:comment>
  <w:comment w:id="15" w:date="2025-04-17T01:59:47.000+08:00" w:author="飞书用户4130QU">
    <w:p>
      <w:r>
        <w:t>[image]</w:t>
      </w:r>
    </w:p>
  </w:comment>
  <w:comment w:id="16" w:date="2025-04-21T00:31:44.000+08:00" w:author="单嘉欣">
    <w:p>
      <w:r>
        <w:t>[image]</w:t>
      </w:r>
    </w:p>
    <w:p>
      <w:r>
        <w:t>[image]</w:t>
      </w:r>
    </w:p>
    <w:p>
      <w:r>
        <w:t>叁陆零零：[THUMBSUP] 2025-06-01 23:19:16</w:t>
      </w:r>
    </w:p>
    <w:p>
      <w:r>
        <w:t>飞书用户8494EB：[THUMBSUP] 2025-06-22 21:57:15</w:t>
      </w:r>
    </w:p>
  </w:comment>
  <w:comment w:id="17" w:date="2025-09-11T23:37:37.000+08:00" w:author="飞书用户9304DI">
    <w:p>
      <w:r>
        <w:t>LoadBallancer的常用负载均衡的策略</w:t>
      </w:r>
    </w:p>
    <w:p>
      <w:r>
        <w:t>[image]</w:t>
      </w:r>
    </w:p>
  </w:comment>
  <w:comment w:id="18" w:date="2025-04-04T18:56:48.000+08:00" w:author="飞书用户2292IY">
    <w:p>
      <w:r>
        <w:t>WeightedResponseTimeRule 是 Ribbon 提供的一种基于响应时间加权的负载均衡策略，它会根据服务器的历史响应时间动态调整权重，响应时间越短的服务器获得越高的权重，从而有更高的概率被选中。</w:t>
      </w:r>
    </w:p>
  </w:comment>
  <w:comment w:id="19" w:date="2025-03-22T04:24:38.000+08:00" w:author="飞书用户2292IY">
    <w:p>
      <w:r>
        <w:t>ZoneAvoidanceRule 是一种智能的负载均衡策略，适用于区域部署的微服务架构。通过过滤不健康的区域和实例，确保服务调用的高可用性和性能。</w:t>
      </w:r>
    </w:p>
  </w:comment>
  <w:comment w:id="20" w:date="2025-07-26T04:45:30.000+08:00" w:author="小罗">
    <w:p>
      <w:r>
        <w:t>[image]</w:t>
      </w:r>
    </w:p>
    <w:p>
      <w:r>
        <w:t>[image]</w:t>
      </w:r>
    </w:p>
  </w:comment>
  <w:comment w:id="21" w:date="2025-08-07T00:40:12.000+08:00" w:author="曾伟琨">
    <w:p>
      <w:r>
        <w:t>[image]</w:t>
      </w:r>
    </w:p>
  </w:comment>
  <w:comment w:id="22" w:date="2025-02-24T02:50:08.000+08:00" w:author="烟花">
    <w:p>
      <w:r>
        <w:t>[image]</w:t>
      </w:r>
    </w:p>
  </w:comment>
  <w:comment w:id="23" w:date="2025-02-17T00:49:59.000+08:00" w:author="邵鑫宇">
    <w:p>
      <w:r>
        <w:t>[image]</w:t>
      </w:r>
    </w:p>
    <w:p>
      <w:r>
        <w:t>飞书用户2292IY：[THUMBSUP] 2025-03-22 04:59:13</w:t>
      </w:r>
    </w:p>
  </w:comment>
  <w:comment w:id="24" w:date="2025-02-17T00:47:38.000+08:00" w:author="邵鑫宇">
    <w:p>
      <w:r>
        <w:t>[image]</w:t>
      </w:r>
    </w:p>
  </w:comment>
  <w:comment w:id="25" w:date="2025-02-17T00:48:10.000+08:00" w:author="邵鑫宇">
    <w:p>
      <w:r>
        <w:t>[image]</w:t>
      </w:r>
    </w:p>
  </w:comment>
  <w:comment w:id="26" w:date="2025-03-16T22:57:44.000+08:00" w:author="飞书用户8111JO">
    <w:p>
      <w:r>
        <w:t>触发降级过多可能会转为服务熔断</w:t>
      </w:r>
    </w:p>
  </w:comment>
  <w:comment w:id="27" w:date="2025-05-10T23:16:46.000+08:00" w:author="飞书用户1174AP">
    <w:p>
      <w:r>
        <w:t>一般是通过熔断器（Circuit Breaker）模式来实现。熔断器会监控服务的调用情况，统计请求的成功率、失败率、超时率等指标。当这些指标超过设定的阈值时，熔断器会进入 “打开” 状态，此时所有对该服务的请求都会被立即拒绝，并返回一个预设的默认值或错误信息，而不会真正去调用故障服务。经过一段时间后，熔断器会进入 “半打开” 状态，尝试允许少量请求通过，以检测服务是否已经恢复正常。如果服务恢复正常，熔断器会切换到 “关闭” 状态，恢复正常的服务调用；如果服务仍然存在问题，熔断器则继续保持 “打开” 状态。</w:t>
      </w:r>
    </w:p>
  </w:comment>
  <w:comment w:id="28" w:date="2025-08-07T00:56:51.000+08:00" w:author="曾伟琨">
    <w:p>
      <w:r>
        <w:t>[image]</w:t>
      </w:r>
    </w:p>
  </w:comment>
  <w:comment w:id="29" w:date="2025-02-17T00:46:32.000+08:00" w:author="邵鑫宇">
    <w:p>
      <w:r>
        <w:t>[image]</w:t>
      </w:r>
    </w:p>
  </w:comment>
  <w:comment w:id="30" w:date="2025-04-07T01:39:37.000+08:00" w:author="韩卓航">
    <w:p>
      <w:r>
        <w:t>[image]</w:t>
      </w:r>
    </w:p>
    <w:p>
      <w:r>
        <w:t>飞书用户7508BU：[THUMBSUP] 2025-04-08 22:05:33</w:t>
      </w:r>
    </w:p>
  </w:comment>
  <w:comment w:id="31" w:date="2025-03-02T22:07:53.000+08:00" w:author="王积有">
    <w:p>
      <w:r>
        <w:t>tomcat 可以设置最大连接数</w:t>
      </w:r>
    </w:p>
  </w:comment>
  <w:comment w:id="32" w:date="2025-03-22T01:18:41.000+08:00" w:author="黄茜">
    <w:p>
      <w:r>
        <w:t>[image]</w:t>
      </w:r>
    </w:p>
  </w:comment>
  <w:comment w:id="33" w:date="2025-09-09T18:22:24.000+08:00" w:author="飞书用户2619SL">
    <w:p>
      <w:r>
        <w:t>[image]</w:t>
      </w:r>
    </w:p>
  </w:comment>
  <w:comment w:id="34" w:date="2025-05-11T20:51:18.000+08:00" w:author="鸡">
    <w:p>
      <w:r>
        <w:t>RequestRateLimiter和Sentinel都可以限流</w:t>
      </w:r>
    </w:p>
    <w:p>
      <w:r>
        <w:t>[image]</w:t>
      </w:r>
    </w:p>
  </w:comment>
  <w:comment w:id="35" w:date="2025-03-22T19:33:17.000+08:00" w:author="飞书用户2292IY">
    <w:p>
      <w:r>
        <w:t>控制请求速率</w:t>
      </w:r>
    </w:p>
    <w:p>
      <w:r>
        <w:t>[image]</w:t>
      </w:r>
    </w:p>
  </w:comment>
  <w:comment w:id="36" w:date="2025-03-22T19:22:20.000+08:00" w:author="飞书用户2292IY">
    <w:p>
      <w:r>
        <w:t>控制并发连接数</w:t>
      </w:r>
    </w:p>
    <w:p>
      <w:r>
        <w:t>[image]</w:t>
      </w:r>
    </w:p>
  </w:comment>
  <w:comment w:id="37" w:date="2025-03-22T19:25:21.000+08:00" w:author="飞书用户2292IY">
    <w:p>
      <w:r>
        <w:t>[image]</w:t>
      </w:r>
    </w:p>
  </w:comment>
  <w:comment w:id="38" w:date="2025-09-12T05:39:18.000+08:00" w:author="飞书用户9304DI">
    <w:p>
      <w:r>
        <w:t>两种算法的区别</w:t>
      </w:r>
    </w:p>
    <w:p>
      <w:r>
        <w:t>[image]</w:t>
      </w:r>
    </w:p>
  </w:comment>
  <w:comment w:id="39" w:date="2025-02-24T03:08:48.000+08:00" w:author="烟花">
    <w:p>
      <w:r>
        <w:t>[image]</w:t>
      </w:r>
    </w:p>
  </w:comment>
  <w:comment w:id="40" w:date="2025-04-20T08:58:30.000+08:00" w:author="飞书用户0712CU">
    <w:p>
      <w:r>
        <w:t>基于gateWay</w:t>
      </w:r>
    </w:p>
    <w:p>
      <w:r>
        <w:t>[image]</w:t>
      </w:r>
    </w:p>
  </w:comment>
  <w:comment w:id="41" w:date="2025-03-22T21:33:46.000+08:00" w:author="飞书用户2292IY">
    <w:p>
      <w:r>
        <w:t>[image]</w:t>
      </w:r>
    </w:p>
  </w:comment>
  <w:comment w:id="42" w:date="2025-07-01T18:56:28.000+08:00" w:author="飞书用户4246WW">
    <w:p>
      <w:r>
        <w:t>分区容错性是指：即使在系统节点之间发生网络分区时，系统仍然能够继续运行并提供服务。这是构建分布式系统时必须考虑和设计的能力。</w:t>
      </w:r>
    </w:p>
  </w:comment>
  <w:comment w:id="43" w:date="2024-11-21T00:33:15.000+08:00" w:author="飞书用户0934GS">
    <w:p>
      <w:r>
        <w:t>一致性（Consistency）
一致性指的是在分布式系统中，所有节点的数据在同一时间都是一致的。即所有客户端无论连接到哪个节点，都能读到最新的写入数据。
可用性（Availability）
可用性指的是系统的每个非故障节点都必须在有限时间内给出响应（无论这个响应是否包含最新的数据）。换句话说，系统始终对请求保持可用。
分区容忍性（Partition Tolerance）
分区容忍性指的是系统能够在网络分区的情况下继续运行。网络分区是指由于网络故障，系统中的节点之间无法通信，但这些节点本身仍然在运行。</w:t>
      </w:r>
    </w:p>
    <w:p>
      <w:r>
        <w:t>飞书用户9784TE：[THUMBSUP] 2025-02-16 17:45:41</w:t>
      </w:r>
    </w:p>
  </w:comment>
  <w:comment w:id="44" w:date="2025-03-22T01:26:40.000+08:00" w:author="黄茜">
    <w:p>
      <w:r>
        <w:t>[image]</w:t>
      </w:r>
    </w:p>
  </w:comment>
  <w:comment w:id="45" w:date="2025-04-20T09:18:41.000+08:00" w:author="飞书用户0712CU">
    <w:p>
      <w:r>
        <w:t>[image]</w:t>
      </w:r>
    </w:p>
  </w:comment>
  <w:comment w:id="46" w:date="2025-04-07T06:20:00.000+08:00" w:author="韩卓航">
    <w:p>
      <w:r>
        <w:t>[image]</w:t>
      </w:r>
    </w:p>
  </w:comment>
  <w:comment w:id="47" w:date="2025-07-01T19:00:28.000+08:00" w:author="飞书用户4246WW">
    <w:p>
      <w:r>
        <w:t>BASE 理论的核心是 “最终一致性”，
 “基本可用” 和 “软状态” 是为实现最终一致性而妥协的一种系统设计哲学，三者不是平行无关，而是有依赖、有层次的结构。</w:t>
      </w:r>
    </w:p>
  </w:comment>
  <w:comment w:id="48" w:date="2025-07-23T18:41:34.000+08:00" w:author="小罗">
    <w:p>
      <w:r>
        <w:t>TC项目管理、TM开发小组leader、RM开发员工、员工负责各个微服务，leader只管把人拉群，项目管理负责协调各模块对接和进度</w:t>
      </w:r>
    </w:p>
  </w:comment>
  <w:comment w:id="49" w:date="2025-03-22T21:58:26.000+08:00" w:author="飞书用户2292IY">
    <w:p>
      <w:r>
        <w:t>1. XA模式</w:t>
      </w:r>
    </w:p>
    <w:p>
      <w:r>
        <w:t>[image]</w:t>
      </w:r>
    </w:p>
  </w:comment>
  <w:comment w:id="50" w:date="2025-03-22T21:59:01.000+08:00" w:author="飞书用户2292IY">
    <w:p>
      <w:r>
        <w:t>2. AT模式</w:t>
      </w:r>
    </w:p>
    <w:p>
      <w:r>
        <w:t>[image]</w:t>
      </w:r>
    </w:p>
  </w:comment>
  <w:comment w:id="51" w:date="2025-03-22T22:29:59.000+08:00" w:author="飞书用户2292IY">
    <w:p>
      <w:r>
        <w:t>3. TCC 模式</w:t>
      </w:r>
    </w:p>
    <w:p>
      <w:r>
        <w:t>[image]</w:t>
      </w:r>
    </w:p>
  </w:comment>
  <w:comment w:id="52" w:date="2025-03-22T22:30:40.000+08:00" w:author="飞书用户2292IY">
    <w:p>
      <w:r>
        <w:t>4. MQ分布式事务</w:t>
      </w:r>
    </w:p>
    <w:p>
      <w:r>
        <w:t>[image]</w:t>
      </w:r>
    </w:p>
  </w:comment>
  <w:comment w:id="53" w:date="2025-05-30T00:21:48.000+08:00" w:author="张君">
    <w:p>
      <w:r>
        <w:t>[image]</w:t>
      </w:r>
    </w:p>
  </w:comment>
  <w:comment w:id="54" w:date="2025-09-09T18:57:24.000+08:00" w:author="飞书用户2619SL">
    <w:p>
      <w:r>
        <w:t>[image]</w:t>
      </w:r>
    </w:p>
  </w:comment>
  <w:comment w:id="55" w:date="2025-07-01T19:09:23.000+08:00" w:author="飞书用户4246WW">
    <w:p>
      <w:r>
        <w:t>当一个业务操作需要跨多个微服务/数据库完成，而你又希望这些操作要么全部成功，要么全部失败——这就是“分布式事务”。Seata 是阿里开源的分布式事务解决框架，负责协调多个服务之间的事务提交或回滚。</w:t>
      </w:r>
    </w:p>
  </w:comment>
  <w:comment w:id="56" w:date="2025-03-11T00:23:23.000+08:00" w:author="王瑞芸">
    <w:p>
      <w:r>
        <w:t>[image]</w:t>
      </w:r>
    </w:p>
  </w:comment>
  <w:comment w:id="57" w:date="2025-03-11T00:42:47.000+08:00" w:author="王瑞芸">
    <w:p>
      <w:r>
        <w:t>[image]</w:t>
      </w:r>
    </w:p>
  </w:comment>
  <w:comment w:id="58" w:date="2025-03-22T22:44:42.000+08:00" w:author="飞书用户2292IY">
    <w:p>
      <w:r>
        <w:t>Seata的事务管理中有三个重要的角色</w:t>
      </w:r>
    </w:p>
    <w:p>
      <w:r>
        <w:t>[image]</w:t>
      </w:r>
    </w:p>
  </w:comment>
  <w:comment w:id="59" w:date="2025-04-20T09:47:59.000+08:00" w:author="飞书用户0712CU">
    <w:p>
      <w:r>
        <w:t>[image]</w:t>
      </w:r>
    </w:p>
  </w:comment>
  <w:comment w:id="60" w:date="2024-12-09T20:00:17.000+08:00" w:author="LumnyYu">
    <w:p>
      <w:r>
        <w:t>[image]</w:t>
      </w:r>
    </w:p>
  </w:comment>
  <w:comment w:id="61" w:date="2024-11-21T01:11:25.000+08:00" w:author="飞书用户0934GS">
    <w:p>
      <w:r>
        <w:t>[image]</w:t>
      </w:r>
    </w:p>
  </w:comment>
  <w:comment w:id="62" w:date="2024-12-03T00:26:17.000+08:00" w:author="飞书用户4838SW">
    <w:p>
      <w:r>
        <w:t>[image]</w:t>
      </w:r>
    </w:p>
  </w:comment>
  <w:comment w:id="63" w:date="2025-03-17T22:45:03.000+08:00" w:author="飞书用户3503FN">
    <w:p>
      <w:r>
        <w:t>[image]</w:t>
      </w:r>
    </w:p>
  </w:comment>
  <w:comment w:id="64" w:date="2025-03-17T23:05:39.000+08:00" w:author="飞书用户3503FN">
    <w:p>
      <w:r>
        <w:t>[image]</w:t>
      </w:r>
    </w:p>
  </w:comment>
  <w:comment w:id="65" w:date="2025-09-09T18:59:07.000+08:00" w:author="飞书用户2619SL">
    <w:p>
      <w:r>
        <w:t>[image]</w:t>
      </w:r>
    </w:p>
  </w:comment>
  <w:comment w:id="66" w:date="2025-07-01T19:27:23.000+08:00" w:author="飞书用户4246WW">
    <w:p>
      <w:r>
        <w:t>幂等性是让“重复调用同一个接口”时，不会产生“副作用”或“重复执行”的保护机制，核心目的是防止因网络超时、用户重复点击等原因导致的业务错误或资源浪费。</w:t>
      </w:r>
    </w:p>
  </w:comment>
  <w:comment w:id="67" w:date="2024-11-21T01:24:13.000+08:00" w:author="飞书用户0934GS">
    <w:p>
      <w:r>
        <w:t>[image]</w:t>
      </w:r>
    </w:p>
  </w:comment>
  <w:comment w:id="68" w:date="2025-03-20T22:11:42.000+08:00" w:author="飞书用户3503FN">
    <w:p>
      <w:r>
        <w:t>[image]</w:t>
      </w:r>
    </w:p>
  </w:comment>
  <w:comment w:id="69" w:date="2025-09-09T19:11:01.000+08:00" w:author="飞书用户2619SL">
    <w:p>
      <w:r>
        <w:t>你们项目中使用了什么分布式任务调度？</w:t>
      </w:r>
    </w:p>
  </w:comment>
  <w:comment w:id="70" w:date="2025-03-22T23:56:29.000+08:00" w:author="飞书用户2292IY">
    <w:p>
      <w:r>
        <w:t>xxl-job原理</w:t>
      </w:r>
    </w:p>
    <w:p>
      <w:r>
        <w:t>[image]</w:t>
      </w:r>
    </w:p>
  </w:comment>
  <w:comment w:id="71" w:date="2025-07-01T19:31:17.000+08:00" w:author="飞书用户4246WW">
    <w:p>
      <w:r>
        <w:t>xxl-job 是一个用于定时调度和执行任务的系统，支持多机器分布式部署，并提供可视化管理界面。</w:t>
      </w:r>
    </w:p>
    <w:p>
      <w:r>
        <w:t>王晨铭：[THUMBSUP] 2025-09-01 05:09:18</w:t>
      </w:r>
    </w:p>
  </w:comment>
  <w:comment w:id="72" w:date="2025-07-01T19:31:59.000+08:00" w:author="飞书用户4246WW">
    <w:p>
      <w:r>
        <w:t>故障转移的意思是这个机器坏了就换一个</w:t>
      </w:r>
    </w:p>
  </w:comment>
  <w:comment w:id="73" w:date="2025-03-23T09:02:20.000+08:00" w:author="飞书用户2292IY">
    <w:p>
      <w:r>
        <w:t>分片广播的概念:
分片任务：将一个任务拆分成多个子任务，每个子任务由不同的执行器并行处理。
广播任务：将任务同时发送给所有执行器，每个执行器都会执行相同的任务。</w:t>
      </w:r>
    </w:p>
    <w:p>
      <w:r>
        <w:t>[image]</w:t>
      </w:r>
    </w:p>
  </w:comment>
  <w:comment w:id="74" w:date="2025-03-22T06:41:51.000+08:00" w:author="黄茜">
    <w:p>
      <w:r>
        <w:t>[image]</w:t>
      </w:r>
    </w:p>
  </w:comment>
  <w:comment w:id="75" w:date="2025-04-18T00:37:07.000+08:00" w:author="飞书用户4130QU">
    <w:p>
      <w:r>
        <w:t>[image]</w:t>
      </w:r>
    </w:p>
  </w:comment>
</w:comments>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99590">
    <w:lvl>
      <w:numFmt w:val="bullet"/>
      <w:suff w:val="tab"/>
      <w:lvlText w:val="•"/>
      <w:rPr>
        <w:color w:val="3370ff"/>
      </w:rPr>
    </w:lvl>
  </w:abstractNum>
  <w:abstractNum w:abstractNumId="299591">
    <w:lvl>
      <w:numFmt w:val="bullet"/>
      <w:suff w:val="tab"/>
      <w:lvlText w:val="•"/>
      <w:rPr>
        <w:color w:val="3370ff"/>
      </w:rPr>
    </w:lvl>
  </w:abstractNum>
  <w:abstractNum w:abstractNumId="299592">
    <w:lvl>
      <w:numFmt w:val="bullet"/>
      <w:suff w:val="tab"/>
      <w:lvlText w:val="•"/>
      <w:rPr>
        <w:color w:val="3370ff"/>
      </w:rPr>
    </w:lvl>
  </w:abstractNum>
  <w:abstractNum w:abstractNumId="299593">
    <w:lvl>
      <w:numFmt w:val="bullet"/>
      <w:suff w:val="tab"/>
      <w:lvlText w:val="•"/>
      <w:rPr>
        <w:color w:val="3370ff"/>
      </w:rPr>
    </w:lvl>
  </w:abstractNum>
  <w:abstractNum w:abstractNumId="299594">
    <w:lvl>
      <w:numFmt w:val="bullet"/>
      <w:suff w:val="tab"/>
      <w:lvlText w:val="•"/>
      <w:rPr>
        <w:color w:val="3370ff"/>
      </w:rPr>
    </w:lvl>
  </w:abstractNum>
  <w:abstractNum w:abstractNumId="299595">
    <w:lvl>
      <w:numFmt w:val="bullet"/>
      <w:suff w:val="tab"/>
      <w:lvlText w:val="•"/>
      <w:rPr>
        <w:color w:val="3370ff"/>
      </w:rPr>
    </w:lvl>
  </w:abstractNum>
  <w:abstractNum w:abstractNumId="299596">
    <w:lvl>
      <w:numFmt w:val="bullet"/>
      <w:suff w:val="tab"/>
      <w:lvlText w:val="•"/>
      <w:rPr>
        <w:color w:val="3370ff"/>
      </w:rPr>
    </w:lvl>
  </w:abstractNum>
  <w:abstractNum w:abstractNumId="299597">
    <w:lvl>
      <w:numFmt w:val="bullet"/>
      <w:suff w:val="tab"/>
      <w:lvlText w:val="•"/>
      <w:rPr>
        <w:color w:val="3370ff"/>
      </w:rPr>
    </w:lvl>
  </w:abstractNum>
  <w:abstractNum w:abstractNumId="299598">
    <w:lvl>
      <w:numFmt w:val="bullet"/>
      <w:suff w:val="tab"/>
      <w:lvlText w:val="•"/>
      <w:rPr>
        <w:color w:val="3370ff"/>
      </w:rPr>
    </w:lvl>
  </w:abstractNum>
  <w:abstractNum w:abstractNumId="299599">
    <w:lvl>
      <w:numFmt w:val="bullet"/>
      <w:suff w:val="tab"/>
      <w:lvlText w:val="•"/>
      <w:rPr>
        <w:color w:val="3370ff"/>
      </w:rPr>
    </w:lvl>
  </w:abstractNum>
  <w:abstractNum w:abstractNumId="299600">
    <w:lvl>
      <w:numFmt w:val="bullet"/>
      <w:suff w:val="tab"/>
      <w:lvlText w:val="•"/>
      <w:rPr>
        <w:color w:val="3370ff"/>
      </w:rPr>
    </w:lvl>
  </w:abstractNum>
  <w:abstractNum w:abstractNumId="299601">
    <w:lvl>
      <w:numFmt w:val="bullet"/>
      <w:suff w:val="tab"/>
      <w:lvlText w:val="•"/>
      <w:rPr>
        <w:color w:val="3370ff"/>
      </w:rPr>
    </w:lvl>
  </w:abstractNum>
  <w:abstractNum w:abstractNumId="299602">
    <w:lvl>
      <w:numFmt w:val="bullet"/>
      <w:suff w:val="tab"/>
      <w:lvlText w:val="•"/>
      <w:rPr>
        <w:color w:val="3370ff"/>
      </w:rPr>
    </w:lvl>
  </w:abstractNum>
  <w:abstractNum w:abstractNumId="299603">
    <w:lvl>
      <w:numFmt w:val="bullet"/>
      <w:suff w:val="tab"/>
      <w:lvlText w:val="•"/>
      <w:rPr>
        <w:color w:val="3370ff"/>
      </w:rPr>
    </w:lvl>
  </w:abstractNum>
  <w:abstractNum w:abstractNumId="299604">
    <w:lvl>
      <w:numFmt w:val="bullet"/>
      <w:suff w:val="tab"/>
      <w:lvlText w:val="•"/>
      <w:rPr>
        <w:color w:val="3370ff"/>
      </w:rPr>
    </w:lvl>
  </w:abstractNum>
  <w:abstractNum w:abstractNumId="299605">
    <w:lvl>
      <w:start w:val="1"/>
      <w:numFmt w:val="lowerLetter"/>
      <w:suff w:val="tab"/>
      <w:lvlText w:val="%1."/>
      <w:rPr>
        <w:color w:val="3370ff"/>
      </w:rPr>
    </w:lvl>
  </w:abstractNum>
  <w:abstractNum w:abstractNumId="299606">
    <w:lvl>
      <w:start w:val="2"/>
      <w:numFmt w:val="lowerLetter"/>
      <w:suff w:val="tab"/>
      <w:lvlText w:val="%1."/>
      <w:rPr>
        <w:color w:val="3370ff"/>
      </w:rPr>
    </w:lvl>
  </w:abstractNum>
  <w:abstractNum w:abstractNumId="299607">
    <w:lvl>
      <w:start w:val="3"/>
      <w:numFmt w:val="lowerLetter"/>
      <w:suff w:val="tab"/>
      <w:lvlText w:val="%1."/>
      <w:rPr>
        <w:color w:val="3370ff"/>
      </w:rPr>
    </w:lvl>
  </w:abstractNum>
  <w:abstractNum w:abstractNumId="299608">
    <w:lvl>
      <w:start w:val="4"/>
      <w:numFmt w:val="lowerLetter"/>
      <w:suff w:val="tab"/>
      <w:lvlText w:val="%1."/>
      <w:rPr>
        <w:color w:val="3370ff"/>
      </w:rPr>
    </w:lvl>
  </w:abstractNum>
  <w:abstractNum w:abstractNumId="299609">
    <w:lvl>
      <w:numFmt w:val="bullet"/>
      <w:suff w:val="tab"/>
      <w:lvlText w:val="•"/>
      <w:rPr>
        <w:color w:val="3370ff"/>
      </w:rPr>
    </w:lvl>
  </w:abstractNum>
  <w:abstractNum w:abstractNumId="299610">
    <w:lvl>
      <w:numFmt w:val="bullet"/>
      <w:suff w:val="tab"/>
      <w:lvlText w:val="•"/>
      <w:rPr>
        <w:color w:val="3370ff"/>
      </w:rPr>
    </w:lvl>
  </w:abstractNum>
  <w:abstractNum w:abstractNumId="299611">
    <w:lvl>
      <w:numFmt w:val="bullet"/>
      <w:suff w:val="tab"/>
      <w:lvlText w:val="•"/>
      <w:rPr>
        <w:color w:val="3370ff"/>
      </w:rPr>
    </w:lvl>
  </w:abstractNum>
  <w:abstractNum w:abstractNumId="299612">
    <w:lvl>
      <w:numFmt w:val="bullet"/>
      <w:suff w:val="tab"/>
      <w:lvlText w:val="•"/>
      <w:rPr>
        <w:color w:val="3370ff"/>
      </w:rPr>
    </w:lvl>
  </w:abstractNum>
  <w:abstractNum w:abstractNumId="299613">
    <w:lvl>
      <w:start w:val="1"/>
      <w:numFmt w:val="decimal"/>
      <w:suff w:val="tab"/>
      <w:lvlText w:val="%1."/>
      <w:rPr>
        <w:color w:val="3370ff"/>
      </w:rPr>
    </w:lvl>
  </w:abstractNum>
  <w:abstractNum w:abstractNumId="299614">
    <w:lvl>
      <w:start w:val="2"/>
      <w:numFmt w:val="decimal"/>
      <w:suff w:val="tab"/>
      <w:lvlText w:val="%1."/>
      <w:rPr>
        <w:color w:val="3370ff"/>
      </w:rPr>
    </w:lvl>
  </w:abstractNum>
  <w:abstractNum w:abstractNumId="299615">
    <w:lvl>
      <w:numFmt w:val="bullet"/>
      <w:suff w:val="tab"/>
      <w:lvlText w:val="•"/>
      <w:rPr>
        <w:color w:val="3370ff"/>
      </w:rPr>
    </w:lvl>
  </w:abstractNum>
  <w:abstractNum w:abstractNumId="299616">
    <w:lvl>
      <w:numFmt w:val="bullet"/>
      <w:suff w:val="tab"/>
      <w:lvlText w:val="•"/>
      <w:rPr>
        <w:color w:val="3370ff"/>
      </w:rPr>
    </w:lvl>
  </w:abstractNum>
  <w:abstractNum w:abstractNumId="299617">
    <w:lvl>
      <w:start w:val="1"/>
      <w:numFmt w:val="decimal"/>
      <w:suff w:val="tab"/>
      <w:lvlText w:val="%1."/>
      <w:rPr>
        <w:color w:val="3370ff"/>
      </w:rPr>
    </w:lvl>
  </w:abstractNum>
  <w:abstractNum w:abstractNumId="299618">
    <w:lvl>
      <w:start w:val="2"/>
      <w:numFmt w:val="decimal"/>
      <w:suff w:val="tab"/>
      <w:lvlText w:val="%1."/>
      <w:rPr>
        <w:color w:val="3370ff"/>
      </w:rPr>
    </w:lvl>
  </w:abstractNum>
  <w:abstractNum w:abstractNumId="299619">
    <w:lvl>
      <w:numFmt w:val="bullet"/>
      <w:suff w:val="tab"/>
      <w:lvlText w:val="•"/>
      <w:rPr>
        <w:color w:val="3370ff"/>
      </w:rPr>
    </w:lvl>
  </w:abstractNum>
  <w:abstractNum w:abstractNumId="299620">
    <w:lvl>
      <w:numFmt w:val="bullet"/>
      <w:suff w:val="tab"/>
      <w:lvlText w:val="•"/>
      <w:rPr>
        <w:color w:val="3370ff"/>
      </w:rPr>
    </w:lvl>
  </w:abstractNum>
  <w:abstractNum w:abstractNumId="299621">
    <w:lvl>
      <w:numFmt w:val="bullet"/>
      <w:suff w:val="tab"/>
      <w:lvlText w:val="•"/>
      <w:rPr>
        <w:color w:val="3370ff"/>
      </w:rPr>
    </w:lvl>
  </w:abstractNum>
  <w:abstractNum w:abstractNumId="299622">
    <w:lvl>
      <w:numFmt w:val="bullet"/>
      <w:suff w:val="tab"/>
      <w:lvlText w:val="•"/>
      <w:rPr>
        <w:color w:val="3370ff"/>
      </w:rPr>
    </w:lvl>
  </w:abstractNum>
  <w:abstractNum w:abstractNumId="299623">
    <w:lvl>
      <w:start w:val="1"/>
      <w:numFmt w:val="decimal"/>
      <w:suff w:val="tab"/>
      <w:lvlText w:val="%1."/>
      <w:rPr>
        <w:color w:val="3370ff"/>
      </w:rPr>
    </w:lvl>
  </w:abstractNum>
  <w:abstractNum w:abstractNumId="299624">
    <w:lvl>
      <w:start w:val="2"/>
      <w:numFmt w:val="decimal"/>
      <w:suff w:val="tab"/>
      <w:lvlText w:val="%1."/>
      <w:rPr>
        <w:color w:val="3370ff"/>
      </w:rPr>
    </w:lvl>
  </w:abstractNum>
  <w:abstractNum w:abstractNumId="299625">
    <w:lvl>
      <w:start w:val="3"/>
      <w:numFmt w:val="decimal"/>
      <w:suff w:val="tab"/>
      <w:lvlText w:val="%1."/>
      <w:rPr>
        <w:color w:val="3370ff"/>
      </w:rPr>
    </w:lvl>
  </w:abstractNum>
  <w:num w:numId="1">
    <w:abstractNumId w:val="299590"/>
  </w:num>
  <w:num w:numId="2">
    <w:abstractNumId w:val="299591"/>
  </w:num>
  <w:num w:numId="3">
    <w:abstractNumId w:val="299592"/>
  </w:num>
  <w:num w:numId="4">
    <w:abstractNumId w:val="299593"/>
  </w:num>
  <w:num w:numId="5">
    <w:abstractNumId w:val="299594"/>
  </w:num>
  <w:num w:numId="6">
    <w:abstractNumId w:val="299595"/>
  </w:num>
  <w:num w:numId="7">
    <w:abstractNumId w:val="299596"/>
  </w:num>
  <w:num w:numId="8">
    <w:abstractNumId w:val="299597"/>
  </w:num>
  <w:num w:numId="9">
    <w:abstractNumId w:val="299598"/>
  </w:num>
  <w:num w:numId="10">
    <w:abstractNumId w:val="299599"/>
  </w:num>
  <w:num w:numId="11">
    <w:abstractNumId w:val="299600"/>
  </w:num>
  <w:num w:numId="12">
    <w:abstractNumId w:val="299601"/>
  </w:num>
  <w:num w:numId="13">
    <w:abstractNumId w:val="299602"/>
  </w:num>
  <w:num w:numId="14">
    <w:abstractNumId w:val="299603"/>
  </w:num>
  <w:num w:numId="15">
    <w:abstractNumId w:val="299604"/>
  </w:num>
  <w:num w:numId="16">
    <w:abstractNumId w:val="299605"/>
  </w:num>
  <w:num w:numId="17">
    <w:abstractNumId w:val="299606"/>
  </w:num>
  <w:num w:numId="18">
    <w:abstractNumId w:val="299607"/>
  </w:num>
  <w:num w:numId="19">
    <w:abstractNumId w:val="299608"/>
  </w:num>
  <w:num w:numId="20">
    <w:abstractNumId w:val="299609"/>
  </w:num>
  <w:num w:numId="21">
    <w:abstractNumId w:val="299610"/>
  </w:num>
  <w:num w:numId="22">
    <w:abstractNumId w:val="299611"/>
  </w:num>
  <w:num w:numId="23">
    <w:abstractNumId w:val="299612"/>
  </w:num>
  <w:num w:numId="24">
    <w:abstractNumId w:val="299613"/>
  </w:num>
  <w:num w:numId="25">
    <w:abstractNumId w:val="299614"/>
  </w:num>
  <w:num w:numId="26">
    <w:abstractNumId w:val="299615"/>
  </w:num>
  <w:num w:numId="27">
    <w:abstractNumId w:val="299616"/>
  </w:num>
  <w:num w:numId="28">
    <w:abstractNumId w:val="299617"/>
  </w:num>
  <w:num w:numId="29">
    <w:abstractNumId w:val="299618"/>
  </w:num>
  <w:num w:numId="30">
    <w:abstractNumId w:val="299619"/>
  </w:num>
  <w:num w:numId="31">
    <w:abstractNumId w:val="299620"/>
  </w:num>
  <w:num w:numId="32">
    <w:abstractNumId w:val="299621"/>
  </w:num>
  <w:num w:numId="33">
    <w:abstractNumId w:val="299622"/>
  </w:num>
  <w:num w:numId="34">
    <w:abstractNumId w:val="299623"/>
  </w:num>
  <w:num w:numId="35">
    <w:abstractNumId w:val="299624"/>
  </w:num>
  <w:num w:numId="36">
    <w:abstractNumId w:val="29962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comments.xml" Type="http://schemas.openxmlformats.org/officeDocument/2006/relationships/comments"/><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2025-09-14T03:25:08Z</dcterms:created>
  <dc:creator>Apache POI</dc:creator>
</cp:coreProperties>
</file>