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D77" w:rsidRPr="00673D77" w:rsidRDefault="00673D77" w:rsidP="00673D77">
      <w:pPr>
        <w:rPr>
          <w:rFonts w:ascii="宋体" w:hAnsi="宋体" w:hint="eastAsia"/>
          <w:b/>
          <w:sz w:val="28"/>
          <w:szCs w:val="28"/>
        </w:rPr>
      </w:pPr>
      <w:r w:rsidRPr="00673D77">
        <w:rPr>
          <w:rFonts w:ascii="宋体" w:hAnsi="宋体" w:hint="eastAsia"/>
          <w:b/>
          <w:sz w:val="28"/>
          <w:szCs w:val="28"/>
        </w:rPr>
        <w:t>我公司在其他行业部分工程业绩：</w:t>
      </w:r>
    </w:p>
    <w:tbl>
      <w:tblPr>
        <w:tblW w:w="10133" w:type="dxa"/>
        <w:jc w:val="center"/>
        <w:tblInd w:w="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23"/>
        <w:gridCol w:w="3346"/>
        <w:gridCol w:w="1528"/>
        <w:gridCol w:w="4436"/>
      </w:tblGrid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ind w:firstLineChars="49" w:firstLine="118"/>
              <w:rPr>
                <w:rFonts w:ascii="宋体" w:hAnsi="宋体" w:cs="Arial"/>
                <w:b/>
                <w:sz w:val="24"/>
              </w:rPr>
            </w:pPr>
            <w:r w:rsidRPr="00673D77">
              <w:rPr>
                <w:rFonts w:ascii="宋体" w:hAnsi="宋体" w:cs="Arial" w:hint="eastAsia"/>
                <w:b/>
                <w:sz w:val="24"/>
              </w:rPr>
              <w:t>序号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ind w:firstLineChars="298" w:firstLine="718"/>
              <w:rPr>
                <w:rFonts w:ascii="宋体" w:hAnsi="宋体" w:cs="Arial"/>
                <w:b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b/>
                <w:color w:val="000000"/>
                <w:sz w:val="24"/>
              </w:rPr>
              <w:t>客户名称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673D77">
              <w:rPr>
                <w:rFonts w:ascii="宋体" w:hAnsi="宋体" w:cs="Arial" w:hint="eastAsia"/>
                <w:b/>
                <w:sz w:val="24"/>
              </w:rPr>
              <w:t>地区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673D77">
              <w:rPr>
                <w:rFonts w:ascii="宋体" w:hAnsi="宋体" w:cs="Arial" w:hint="eastAsia"/>
                <w:b/>
                <w:sz w:val="24"/>
              </w:rPr>
              <w:t>工程项目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1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宋体"/>
                <w:sz w:val="24"/>
              </w:rPr>
            </w:pPr>
            <w:r w:rsidRPr="00673D77">
              <w:rPr>
                <w:rFonts w:ascii="宋体" w:hAnsi="宋体" w:hint="eastAsia"/>
                <w:sz w:val="24"/>
              </w:rPr>
              <w:t>山推集团（</w:t>
            </w:r>
            <w:proofErr w:type="gramStart"/>
            <w:r w:rsidRPr="00673D77">
              <w:rPr>
                <w:rFonts w:ascii="宋体" w:hAnsi="宋体" w:hint="eastAsia"/>
                <w:sz w:val="24"/>
              </w:rPr>
              <w:t>济宁源根石化</w:t>
            </w:r>
            <w:proofErr w:type="gramEnd"/>
            <w:r w:rsidRPr="00673D77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/>
                <w:sz w:val="24"/>
              </w:rPr>
            </w:pPr>
            <w:r w:rsidRPr="00673D77">
              <w:rPr>
                <w:rFonts w:ascii="宋体" w:hAnsi="宋体" w:hint="eastAsia"/>
                <w:sz w:val="24"/>
              </w:rPr>
              <w:t>济宁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/>
                <w:sz w:val="24"/>
              </w:rPr>
            </w:pPr>
            <w:r w:rsidRPr="00673D77">
              <w:rPr>
                <w:rFonts w:ascii="宋体" w:hAnsi="宋体" w:hint="eastAsia"/>
                <w:sz w:val="24"/>
              </w:rPr>
              <w:t>年产20万吨润滑油自动化控制系统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2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proofErr w:type="gramStart"/>
            <w:r w:rsidRPr="00673D77">
              <w:rPr>
                <w:rFonts w:ascii="宋体" w:hAnsi="宋体" w:cs="Arial" w:hint="eastAsia"/>
                <w:color w:val="000000"/>
                <w:sz w:val="24"/>
              </w:rPr>
              <w:t>济矿集团</w:t>
            </w:r>
            <w:proofErr w:type="gramEnd"/>
            <w:r w:rsidRPr="00673D77">
              <w:rPr>
                <w:rFonts w:ascii="宋体" w:hAnsi="宋体" w:cs="Arial" w:hint="eastAsia"/>
                <w:color w:val="000000"/>
                <w:sz w:val="24"/>
              </w:rPr>
              <w:t>运河煤矿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济宁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多台压风机变频自动化改造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3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东营胜利油田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东营孤东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高压注水泵自动化改造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4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东营胜利油田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东营孤岛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高压</w:t>
            </w:r>
            <w:proofErr w:type="gramStart"/>
            <w:r w:rsidRPr="00673D77">
              <w:rPr>
                <w:rFonts w:ascii="宋体" w:hAnsi="宋体" w:cs="Arial" w:hint="eastAsia"/>
                <w:color w:val="000000"/>
                <w:sz w:val="24"/>
              </w:rPr>
              <w:t>注聚站</w:t>
            </w:r>
            <w:proofErr w:type="gramEnd"/>
            <w:r w:rsidRPr="00673D77">
              <w:rPr>
                <w:rFonts w:ascii="宋体" w:hAnsi="宋体" w:cs="Arial" w:hint="eastAsia"/>
                <w:color w:val="000000"/>
                <w:sz w:val="24"/>
              </w:rPr>
              <w:t>自动化改造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5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东营胜利油田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proofErr w:type="gramStart"/>
            <w:r w:rsidRPr="00673D77">
              <w:rPr>
                <w:rFonts w:ascii="宋体" w:hAnsi="宋体" w:cs="Arial" w:hint="eastAsia"/>
                <w:sz w:val="24"/>
              </w:rPr>
              <w:t>鲁胜坨</w:t>
            </w:r>
            <w:proofErr w:type="gramEnd"/>
            <w:r w:rsidRPr="00673D77">
              <w:rPr>
                <w:rFonts w:ascii="宋体" w:hAnsi="宋体" w:cs="Arial" w:hint="eastAsia"/>
                <w:sz w:val="24"/>
              </w:rPr>
              <w:t>28站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PLC自动化控制系统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6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哈尔滨大唐热电厂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哈尔滨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含煤废水处理PLC控制工程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7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平顶山中平瀚博新能源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河南平顶山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动力电池原料自动化生产线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8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宋体"/>
                <w:sz w:val="24"/>
              </w:rPr>
            </w:pPr>
            <w:r w:rsidRPr="00673D77">
              <w:rPr>
                <w:rFonts w:ascii="宋体" w:hAnsi="宋体" w:cs="宋体" w:hint="eastAsia"/>
                <w:sz w:val="24"/>
              </w:rPr>
              <w:t>淄博</w:t>
            </w:r>
            <w:proofErr w:type="gramStart"/>
            <w:r w:rsidRPr="00673D77">
              <w:rPr>
                <w:rFonts w:ascii="宋体" w:hAnsi="宋体" w:cs="宋体" w:hint="eastAsia"/>
                <w:sz w:val="24"/>
              </w:rPr>
              <w:t>蓝帆医疗</w:t>
            </w:r>
            <w:proofErr w:type="gramEnd"/>
            <w:r w:rsidRPr="00673D77">
              <w:rPr>
                <w:rFonts w:ascii="宋体" w:hAnsi="宋体" w:cs="宋体" w:hint="eastAsia"/>
                <w:sz w:val="24"/>
              </w:rPr>
              <w:t>股份有限公司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/>
                <w:sz w:val="24"/>
              </w:rPr>
            </w:pPr>
            <w:r w:rsidRPr="00673D77">
              <w:rPr>
                <w:rFonts w:ascii="宋体" w:hAnsi="宋体" w:hint="eastAsia"/>
                <w:sz w:val="24"/>
              </w:rPr>
              <w:t>淄博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/>
                <w:sz w:val="24"/>
              </w:rPr>
            </w:pPr>
            <w:r w:rsidRPr="00673D77">
              <w:rPr>
                <w:rFonts w:ascii="宋体" w:hAnsi="宋体" w:hint="eastAsia"/>
                <w:sz w:val="24"/>
              </w:rPr>
              <w:t>塑胶配料车间DCS自动化控制系统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9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开封易成新能源(石墨电极)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河南开封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一万两千点大型DCS自动化控制系统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10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山东力牌石化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山东乳山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年产十万吨润滑油自动化控制系统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11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山东天泰奥吉星润滑油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山东聊城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年产七万吨润滑油自动化控制系统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12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山东俊富非织造材料有限公司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潍坊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空调工艺</w:t>
            </w:r>
            <w:proofErr w:type="gramStart"/>
            <w:r w:rsidRPr="00673D77">
              <w:rPr>
                <w:rFonts w:ascii="宋体" w:hAnsi="宋体" w:cs="Arial" w:hint="eastAsia"/>
                <w:sz w:val="24"/>
              </w:rPr>
              <w:t>冷冻水</w:t>
            </w:r>
            <w:proofErr w:type="gramEnd"/>
            <w:r w:rsidRPr="00673D77">
              <w:rPr>
                <w:rFonts w:ascii="宋体" w:hAnsi="宋体" w:cs="Arial" w:hint="eastAsia"/>
                <w:sz w:val="24"/>
              </w:rPr>
              <w:t>控制系统（西门子PLC）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13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山东恒联化学有限公司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潍坊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300吨精细化工项目PLC控制系统工程（西门子PLC）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14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/>
                <w:sz w:val="24"/>
              </w:rPr>
            </w:pPr>
            <w:r w:rsidRPr="00673D77">
              <w:rPr>
                <w:rFonts w:ascii="宋体" w:hAnsi="宋体" w:hint="eastAsia"/>
                <w:sz w:val="24"/>
              </w:rPr>
              <w:t>东营和瑞东精细化学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/>
                <w:sz w:val="24"/>
              </w:rPr>
            </w:pPr>
            <w:r w:rsidRPr="00673D77">
              <w:rPr>
                <w:rFonts w:ascii="宋体" w:hAnsi="宋体" w:hint="eastAsia"/>
                <w:sz w:val="24"/>
              </w:rPr>
              <w:t>东营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/>
                <w:sz w:val="24"/>
              </w:rPr>
            </w:pPr>
            <w:r w:rsidRPr="00673D77">
              <w:rPr>
                <w:rFonts w:ascii="宋体" w:hAnsi="宋体" w:hint="eastAsia"/>
                <w:sz w:val="24"/>
              </w:rPr>
              <w:t>精细化工DCS控制系统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15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宋体"/>
                <w:sz w:val="24"/>
              </w:rPr>
            </w:pPr>
            <w:r w:rsidRPr="00673D77">
              <w:rPr>
                <w:rFonts w:ascii="宋体" w:hAnsi="宋体" w:hint="eastAsia"/>
                <w:sz w:val="24"/>
              </w:rPr>
              <w:t>山东威海污水处理厂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/>
                <w:sz w:val="24"/>
              </w:rPr>
            </w:pPr>
            <w:r w:rsidRPr="00673D77">
              <w:rPr>
                <w:rFonts w:ascii="宋体" w:hAnsi="宋体" w:hint="eastAsia"/>
                <w:sz w:val="24"/>
              </w:rPr>
              <w:t>威海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/>
                <w:sz w:val="24"/>
              </w:rPr>
            </w:pPr>
            <w:r w:rsidRPr="00673D77">
              <w:rPr>
                <w:rFonts w:ascii="宋体" w:hAnsi="宋体" w:hint="eastAsia"/>
                <w:sz w:val="24"/>
              </w:rPr>
              <w:t>污水处理项目（GE  PLC控制系统）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16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青岛成霖科技有限公司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黄岛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污水处理DCS控制系统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17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青岛丽东化工集团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黄岛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丽星油库防爆DCS控制系统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18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济宁国</w:t>
            </w:r>
            <w:proofErr w:type="gramStart"/>
            <w:r w:rsidRPr="00673D77">
              <w:rPr>
                <w:rFonts w:ascii="宋体" w:hAnsi="宋体" w:cs="Arial" w:hint="eastAsia"/>
                <w:color w:val="000000"/>
                <w:sz w:val="24"/>
              </w:rPr>
              <w:t>鸿</w:t>
            </w:r>
            <w:proofErr w:type="gramEnd"/>
            <w:r w:rsidRPr="00673D77">
              <w:rPr>
                <w:rFonts w:ascii="宋体" w:hAnsi="宋体" w:cs="Arial" w:hint="eastAsia"/>
                <w:color w:val="000000"/>
                <w:sz w:val="24"/>
              </w:rPr>
              <w:t>石化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济宁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润滑油自动灌装系统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19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青岛亨达玻璃有限公司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黄岛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真空玻璃自动化生产线控制系统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20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内蒙希望铝业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包头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自备电厂锅炉吹灰控制系统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21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淄博蟠龙山钢铁厂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淄博张店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烧结机的GE PLC控制系统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22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河南曙光生物科技有限公司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河南焦作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大豆分离蛋白粉生产线(GE PLC)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23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青岛瑞莱</w:t>
            </w:r>
            <w:r w:rsidRPr="00673D77">
              <w:rPr>
                <w:rFonts w:asciiTheme="minorEastAsia" w:eastAsiaTheme="minorEastAsia" w:hAnsiTheme="minorEastAsia" w:cs="Arial" w:hint="eastAsia"/>
                <w:color w:val="000000"/>
                <w:sz w:val="24"/>
              </w:rPr>
              <w:t>德</w:t>
            </w:r>
            <w:r w:rsidRPr="00673D77">
              <w:rPr>
                <w:rFonts w:ascii="宋体" w:hAnsi="宋体" w:cs="Arial" w:hint="eastAsia"/>
                <w:color w:val="000000"/>
                <w:sz w:val="24"/>
              </w:rPr>
              <w:t>电力设备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青岛即墨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锅炉吹灰器自动化控制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24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青岛</w:t>
            </w:r>
            <w:proofErr w:type="gramStart"/>
            <w:r w:rsidRPr="00673D77">
              <w:rPr>
                <w:rFonts w:ascii="宋体" w:hAnsi="宋体" w:cs="Arial" w:hint="eastAsia"/>
                <w:color w:val="000000"/>
                <w:sz w:val="24"/>
              </w:rPr>
              <w:t>永科塑</w:t>
            </w:r>
            <w:proofErr w:type="gramEnd"/>
            <w:r w:rsidRPr="00673D77">
              <w:rPr>
                <w:rFonts w:ascii="宋体" w:hAnsi="宋体" w:cs="Arial" w:hint="eastAsia"/>
                <w:color w:val="000000"/>
                <w:sz w:val="24"/>
              </w:rPr>
              <w:t>机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青岛胶州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结构壁缠绕管自动化生产线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25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proofErr w:type="gramStart"/>
            <w:r w:rsidRPr="00673D77">
              <w:rPr>
                <w:rFonts w:ascii="宋体" w:hAnsi="宋体" w:cs="Arial" w:hint="eastAsia"/>
                <w:color w:val="000000"/>
                <w:sz w:val="24"/>
              </w:rPr>
              <w:t>潍坊马石油</w:t>
            </w:r>
            <w:proofErr w:type="gramEnd"/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山东潍坊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润滑油调和自动化控制</w:t>
            </w:r>
          </w:p>
        </w:tc>
      </w:tr>
      <w:tr w:rsidR="00673D77" w:rsidRPr="00673D77" w:rsidTr="00B25DBC">
        <w:trPr>
          <w:trHeight w:val="454"/>
          <w:jc w:val="center"/>
        </w:trPr>
        <w:tc>
          <w:tcPr>
            <w:tcW w:w="823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26</w:t>
            </w:r>
          </w:p>
        </w:tc>
        <w:tc>
          <w:tcPr>
            <w:tcW w:w="3346" w:type="dxa"/>
            <w:shd w:val="clear" w:color="auto" w:fill="auto"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color w:val="000000"/>
                <w:sz w:val="24"/>
              </w:rPr>
            </w:pPr>
            <w:r w:rsidRPr="00673D77">
              <w:rPr>
                <w:rFonts w:ascii="宋体" w:hAnsi="宋体" w:cs="Arial" w:hint="eastAsia"/>
                <w:color w:val="000000"/>
                <w:sz w:val="24"/>
              </w:rPr>
              <w:t>青岛创新机械</w:t>
            </w:r>
          </w:p>
        </w:tc>
        <w:tc>
          <w:tcPr>
            <w:tcW w:w="1528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jc w:val="center"/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山东青岛</w:t>
            </w:r>
          </w:p>
        </w:tc>
        <w:tc>
          <w:tcPr>
            <w:tcW w:w="4436" w:type="dxa"/>
            <w:shd w:val="clear" w:color="auto" w:fill="auto"/>
            <w:noWrap/>
            <w:vAlign w:val="center"/>
          </w:tcPr>
          <w:p w:rsidR="00673D77" w:rsidRPr="00673D77" w:rsidRDefault="00673D77" w:rsidP="00B25DBC">
            <w:pPr>
              <w:rPr>
                <w:rFonts w:ascii="宋体" w:hAnsi="宋体" w:cs="Arial"/>
                <w:sz w:val="24"/>
              </w:rPr>
            </w:pPr>
            <w:r w:rsidRPr="00673D77">
              <w:rPr>
                <w:rFonts w:ascii="宋体" w:hAnsi="宋体" w:cs="Arial" w:hint="eastAsia"/>
                <w:sz w:val="24"/>
              </w:rPr>
              <w:t>模切机PLC控制系统</w:t>
            </w:r>
          </w:p>
        </w:tc>
      </w:tr>
    </w:tbl>
    <w:p w:rsidR="00673D77" w:rsidRPr="00673D77" w:rsidRDefault="00673D77" w:rsidP="00673D77">
      <w:pPr>
        <w:rPr>
          <w:rFonts w:ascii="宋体" w:hAnsi="宋体" w:hint="eastAsia"/>
          <w:b/>
          <w:szCs w:val="21"/>
        </w:rPr>
      </w:pPr>
      <w:r w:rsidRPr="00673D77">
        <w:rPr>
          <w:rFonts w:ascii="宋体" w:hAnsi="宋体" w:hint="eastAsia"/>
          <w:b/>
          <w:szCs w:val="21"/>
        </w:rPr>
        <w:t>。。。。。。</w:t>
      </w:r>
    </w:p>
    <w:sectPr w:rsidR="00673D77" w:rsidRPr="00673D77" w:rsidSect="002B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3D77"/>
    <w:rsid w:val="002B572A"/>
    <w:rsid w:val="00673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D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>微软中国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2017-02-27T06:52:00Z</dcterms:created>
  <dcterms:modified xsi:type="dcterms:W3CDTF">2017-02-27T06:53:00Z</dcterms:modified>
</cp:coreProperties>
</file>