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5378" w14:textId="39A44C25" w:rsidR="00DF2BBE" w:rsidRDefault="00F331EF">
      <w:r>
        <w:t>1111</w:t>
      </w:r>
    </w:p>
    <w:sectPr w:rsidR="00DF2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72"/>
    <w:rsid w:val="006E2699"/>
    <w:rsid w:val="008422A5"/>
    <w:rsid w:val="009F6472"/>
    <w:rsid w:val="00DF2BBE"/>
    <w:rsid w:val="00F3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A28E"/>
  <w15:chartTrackingRefBased/>
  <w15:docId w15:val="{9C3FC1AF-21A3-41E6-85E6-E17510D9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Dinh</dc:creator>
  <cp:keywords/>
  <dc:description/>
  <cp:lastModifiedBy>Nguyễn Quang Dinh</cp:lastModifiedBy>
  <cp:revision>2</cp:revision>
  <dcterms:created xsi:type="dcterms:W3CDTF">2026-01-27T13:05:00Z</dcterms:created>
  <dcterms:modified xsi:type="dcterms:W3CDTF">2026-01-27T13:05:00Z</dcterms:modified>
</cp:coreProperties>
</file>