
<file path=[Content_Types].xml><?xml version="1.0" encoding="utf-8"?>
<Types xmlns="http://schemas.openxmlformats.org/package/2006/content-types">
  <Default Extension="html" ContentType="text/html"/>
  <Default Extension="png" ContentType="image/png"/>
  <Default Extension="rels" ContentType="application/vnd.openxmlformats-package.relationships+xml"/>
  <Default Extension="xml" ContentType="application/xml"/>
  <Override ContentType="text/html" PartName="/chunk.ht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
<Relationships xmlns="http://schemas.openxmlformats.org/package/2006/relationships">
    <Relationship Target="docProps/app.xml" Type="http://schemas.openxmlformats.org/officeDocument/2006/relationships/extended-properties" Id="rId1"/>
    <Relationship Target="docProps/core.xml" Type="http://schemas.openxmlformats.org/package/2006/relationships/metadata/core-properties" Id="rId2"/>
    <Relationship Target="docProps/custom.xml" Type="http://schemas.openxmlformats.org/officeDocument/2006/relationships/custom-properties" Id="rId3"/>
    <Relationship Target="word/document.xml" Type="http://schemas.openxmlformats.org/officeDocument/2006/relationships/officeDocument" Id="rId4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w10="urn:schemas-microsoft-com:office:word" xmlns:v="urn:schemas-microsoft-com:vml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w14 w15 wp14">
  <w:body>
    <!-- Modified by docx4j 8.3.8 (Apache licensed) using REFERENCE JAXB in Oracle Java 1.8.0_181 on Linux -->
    <w:p>
      <w:pPr>
        <w:bidi w:val="false"/>
        <w:jc w:val="both"/>
        <w:rPr>
          <w:rFonts w:hint="default" w:ascii="仿宋" w:hAnsi="仿宋" w:eastAsia="仿宋" w:cs="仿宋"/>
          <w:kern w:val="0"/>
          <w:sz w:val="25"/>
          <w:szCs w:val="25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5"/>
          <w:szCs w:val="25"/>
          <w:lang w:val="en-US" w:eastAsia="zh-CN" w:bidi="ar"/>
        </w:rPr>
        <w:t>......................................................................</w:t>
      </w:r>
    </w:p>
    <w:tbl>
      <w:tblPr>
        <w:tblStyle w:val="10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2"/>
        <w:gridCol w:w="2841"/>
        <w:gridCol w:w="1642"/>
        <w:gridCol w:w="296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24" w:type="dxa"/>
            <w:tcBorders>
              <w:tl2br w:val="nil"/>
              <w:tr2bl w:val="nil"/>
            </w:tcBorders>
            <w:vAlign w:val="top"/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公文名称：</w:t>
            </w:r>
          </w:p>
        </w:tc>
        <w:tc>
          <w:tcPr>
            <w:tcW w:w="7437" w:type="dxa"/>
            <w:gridSpan w:val="3"/>
            <w:tcBorders>
              <w:tl2br w:val="nil"/>
              <w:tr2bl w:val="nil"/>
            </w:tcBorders>
            <w:vAlign w:val="top"/>
          </w:tcPr>
          <w:p>
            <w:pPr>
              <w:bidi w:val="false"/>
              <w:jc w:val="both"/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关于加强和改进住房公积金服务工作的通知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24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索 引 号：</w:t>
            </w:r>
          </w:p>
        </w:tc>
        <w:tc>
          <w:tcPr>
            <w:tcW w:w="281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000013338/2011-00047</w:t>
            </w:r>
          </w:p>
        </w:tc>
        <w:tc>
          <w:tcPr>
            <w:tcW w:w="1655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分</w:t>
            </w: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 xml:space="preserve">    </w:t>
            </w: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类</w:t>
            </w: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：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default" w:ascii="仿宋" w:hAnsi="仿宋" w:eastAsia="仿宋" w:cs="仿宋"/>
                <w:kern w:val="0"/>
                <w:sz w:val="25"/>
                <w:szCs w:val="25"/>
                <w:vertAlign w:val="baseline"/>
                <w:lang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住房公积金监管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24" w:type="dxa"/>
            <w:tcBorders>
              <w:tl2br w:val="nil"/>
              <w:tr2bl w:val="nil"/>
            </w:tcBorders>
          </w:tcPr>
          <w:p>
            <w:pPr>
              <w:keepNext w:val="false"/>
              <w:keepLines w:val="false"/>
              <w:pageBreakBefore w:val="false"/>
              <w:widowControl w:val="false"/>
              <w:kinsoku/>
              <w:wordWrap/>
              <w:overflowPunct/>
              <w:topLinePunct w:val="false"/>
              <w:autoSpaceDE/>
              <w:autoSpaceDN/>
              <w:bidi w:val="false"/>
              <w:adjustRightInd/>
              <w:snapToGrid/>
              <w:jc w:val="both"/>
              <w:textAlignment w:val="auto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发文单位：</w:t>
            </w:r>
          </w:p>
        </w:tc>
        <w:tc>
          <w:tcPr>
            <w:tcW w:w="281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中华人民共和国住房和城乡建设部&lt;br&gt;&amp;nbsp;中华人民共和国财政部&lt;br&gt;&amp;nbsp;中国人民银行&lt;br&gt;&amp;nbsp;中国银行业监督管理委员会</w:t>
            </w:r>
          </w:p>
        </w:tc>
        <w:tc>
          <w:tcPr>
            <w:tcW w:w="1655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发文日期：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2011-01-19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24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文    号：</w:t>
            </w:r>
          </w:p>
        </w:tc>
        <w:tc>
          <w:tcPr>
            <w:tcW w:w="281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建金[2011]9号</w:t>
            </w:r>
          </w:p>
        </w:tc>
        <w:tc>
          <w:tcPr>
            <w:tcW w:w="1655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主 题 词：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624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实施日期</w:t>
            </w:r>
            <w:r>
              <w:rPr>
                <w:rFonts w:hint="eastAsia" w:ascii="仿宋" w:hAnsi="仿宋" w:eastAsia="仿宋" w:cs="仿宋"/>
                <w:kern w:val="0"/>
                <w:sz w:val="25"/>
                <w:szCs w:val="25"/>
                <w:lang w:val="en-US" w:eastAsia="zh-CN" w:bidi="ar"/>
              </w:rPr>
              <w:t>：</w:t>
            </w:r>
          </w:p>
        </w:tc>
        <w:tc>
          <w:tcPr>
            <w:tcW w:w="281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eastAsia" w:ascii="仿宋" w:hAnsi="仿宋" w:eastAsia="仿宋" w:cs="仿宋"/>
                <w:kern w:val="0"/>
                <w:sz w:val="25"/>
                <w:szCs w:val="25"/>
                <w:vertAlign w:val="baseline"/>
                <w:lang w:val="en-US"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</w:p>
        </w:tc>
        <w:tc>
          <w:tcPr>
            <w:tcW w:w="1655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>废止日期：</w:t>
            </w:r>
          </w:p>
        </w:tc>
        <w:tc>
          <w:tcPr>
            <w:tcW w:w="2966" w:type="dxa"/>
            <w:tcBorders>
              <w:tl2br w:val="nil"/>
              <w:tr2bl w:val="nil"/>
            </w:tcBorders>
          </w:tcPr>
          <w:p>
            <w:pPr>
              <w:bidi w:val="false"/>
              <w:jc w:val="both"/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</w:pPr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  <w:bookmarkStart w:name="_GoBack" w:id="0"/>
            <w:bookmarkEnd w:id="0"/>
            <w:r>
              <w:rPr>
                <w:rFonts w:hint="default" w:ascii="仿宋" w:hAnsi="仿宋" w:eastAsia="仿宋" w:cs="仿宋"/>
                <w:kern w:val="0"/>
                <w:sz w:val="25"/>
                <w:szCs w:val="25"/>
                <w:lang w:eastAsia="zh-CN" w:bidi="ar"/>
              </w:rPr>
              <w:t/>
            </w:r>
          </w:p>
        </w:tc>
      </w:tr>
    </w:tbl>
    <w:p>
      <w:pPr>
        <w:bidi w:val="false"/>
        <w:jc w:val="both"/>
        <w:rPr>
          <w:rFonts w:hint="eastAsia" w:ascii="仿宋" w:hAnsi="仿宋" w:eastAsia="仿宋" w:cs="仿宋"/>
          <w:kern w:val="0"/>
          <w:sz w:val="25"/>
          <w:szCs w:val="25"/>
          <w:lang w:val="en-US" w:eastAsia="zh-CN" w:bidi="ar"/>
        </w:rPr>
        <w:sectPr>
          <w:headerReference w:type="default" r:id="rId3"/>
          <w:footerReference w:type="default" r:id="rId4"/>
          <w:type w:val="continuous"/>
          <w:pgSz w:w="11906" w:h="16838"/>
          <w:pgMar w:top="1962" w:right="1474" w:bottom="1848" w:left="158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numberInDash"/>
          <w:cols w:space="0" w:num="1"/>
          <w:rtlGutter w:val="false"/>
          <w:docGrid w:type="lines" w:linePitch="312" w:charSpace="0"/>
        </w:sectPr>
      </w:pPr>
    </w:p>
    <w:p>
      <w:pPr>
        <w:bidi w:val="false"/>
        <w:jc w:val="both"/>
        <w:rPr>
          <w:rFonts w:hint="default" w:ascii="仿宋" w:hAnsi="仿宋" w:eastAsia="仿宋" w:cs="仿宋"/>
          <w:kern w:val="0"/>
          <w:sz w:val="25"/>
          <w:szCs w:val="25"/>
          <w:lang w:val="en-US" w:eastAsia="zh-CN" w:bidi="ar"/>
        </w:rPr>
      </w:pPr>
      <w:r>
        <w:rPr>
          <w:rFonts w:hint="eastAsia" w:ascii="仿宋" w:hAnsi="仿宋" w:eastAsia="仿宋" w:cs="仿宋"/>
          <w:kern w:val="0"/>
          <w:sz w:val="25"/>
          <w:szCs w:val="25"/>
          <w:lang w:val="en-US" w:eastAsia="zh-CN" w:bidi="ar"/>
        </w:rPr>
        <w:t>......................................................................</w:t>
      </w:r>
    </w:p>
    <w:p>
      <w:pPr>
        <w:bidi w:val="false"/>
        <w:jc w:val="both"/>
        <w:rPr>
          <w:rFonts w:hint="eastAsia" w:ascii="仿宋" w:hAnsi="仿宋" w:eastAsia="仿宋" w:cs="仿宋"/>
          <w:kern w:val="0"/>
          <w:sz w:val="25"/>
          <w:szCs w:val="25"/>
          <w:lang w:val="en-US" w:eastAsia="zh-CN" w:bidi="ar"/>
        </w:rPr>
      </w:pPr>
    </w:p>
    <w:p>
      <w:pPr>
        <w:bidi w:val="false"/>
        <w:jc w:val="center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false"/>
          <w:caps w:val="false"/>
          <w:color w:val="auto"/>
          <w:spacing w:val="0"/>
          <w:sz w:val="44"/>
          <w:szCs w:val="44"/>
          <w:shd w:val="clear" w:fill="FFFFFF"/>
          <w:lang w:eastAsia="zh-CN"/>
        </w:rPr>
        <w:t>关于加强和改进住房公积金服务工作的通知</w:t>
      </w:r>
    </w:p>
    <w:p>
      <w:pPr>
        <w:bidi w:val="false"/>
        <w:jc w:val="left"/>
        <w:rPr>
          <w:rFonts w:hint="default" w:ascii="楷体_GB2312" w:hAnsi="楷体_GB2312" w:eastAsia="楷体_GB2312" w:cs="楷体_GB2312"/>
          <w:i w:val="false"/>
          <w:caps w:val="false"/>
          <w:color w:val="333333"/>
          <w:spacing w:val="0"/>
          <w:sz w:val="32"/>
          <w:szCs w:val="32"/>
          <w:shd w:val="clear" w:fill="FFFFFF"/>
          <w:lang w:val="en-US" w:eastAsia="zh-CN"/>
        </w:rPr>
      </w:pPr>
    </w:p>
    <w:altChunk r:id="rId10"/>
    <w:sectPr>
      <w:headerReference w:type="default" r:id="rId5"/>
      <w:footerReference w:type="default" r:id="rId6"/>
      <w:type w:val="continuous"/>
      <w:pgSz w:w="11906" w:h="16838"/>
      <w:pgMar w:top="1962" w:right="1474" w:bottom="1848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numberInDash"/>
      <w:cols w:space="0" w:num="1"/>
      <w:rtlGutter w:val="false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0" w:usb1="00000000" w:usb2="00000000" w:usb3="00000000" w:csb0="00160000" w:csb1="00000000"/>
  </w:font>
  <w:font w:name="Arial">
    <w:panose1 w:val="020B0604020202020204"/>
    <w:charset w:val="00"/>
    <w:family w:val="swiss"/>
    <w:pitch w:val="default"/>
    <w:sig w:usb0="00000000" w:usb1="00000000" w:usb2="00000000" w:usb3="00000000" w:csb0="00000000" w:csb1="00000000"/>
  </w:font>
  <w:font w:name="黑体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Courier New">
    <w:panose1 w:val="02070309020205020404"/>
    <w:charset w:val="00"/>
    <w:family w:val="modern"/>
    <w:pitch w:val="default"/>
    <w:sig w:usb0="00000000" w:usb1="00000000" w:usb2="00000000" w:usb3="00000000" w:csb0="0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00000000" w:usb1="00000000" w:usb2="00000000" w:usb3="00000000" w:csb0="00160000" w:csb1="00000000"/>
  </w:font>
  <w:font w:name="楷体_GB2312">
    <w:panose1 w:val="02010609030101010101"/>
    <w:charset w:val="86"/>
    <w:family w:val="auto"/>
    <w:pitch w:val="default"/>
    <w:sig w:usb0="00000000" w:usb1="00000000" w:usb2="00000000" w:usb3="00000000" w:csb0="0006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outside;mso-position-horizontal-relative:margin;mso-wrap-style:none;z-index:251662336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AxNEviMQIAAGIEAAAOAAAAZHJz L2Uyb0RvYy54bWytVEuOEzEQ3SNxB8t70kkQoyhKZxQmCkKKmJECYu243WlL/sl20h0OADdgxYY9 58o5eO5PBg0sZsHGXXaVX9V7Ve7FbaMVOQkfpDU5nYzGlAjDbSHNIaefPm5ezSgJkZmCKWtETs8i 0NvlyxeL2s3F1FZWFcITgJgwr11OqxjdPMsCr4RmYWSdMHCW1msWsfWHrPCsBrpW2XQ8vslq6wvn LRch4HTdOWmP6J8DaMtScrG2/KiFiR2qF4pFUAqVdIEu22rLUvB4X5ZBRKJyCqaxXZEE9j6t2XLB 5gfPXCV5XwJ7TglPOGkmDZJeodYsMnL08i8oLbm3wZZxxK3OOiKtImAxGT/RZlcxJ1oukDq4q+jh /8HyD6cHT2SBSZhQYphGxy/fv11+/Lr8/EpmSZ/ahTnCdg6BsXlrG8QO5wGHiXZTep2+IETgh7rn q7qiiYSnS7PpbDaGi8M3bICfPV53PsR3wmqSjJx6tK9VlZ22IXahQ0jKZuxGKtW2UBlS5/Tm9Ztx e+HqAbgyyJFIdMUmKzb7pme2t8UZxLztRiM4vpFIvmUhPjCPWUDBeC3xHkupLJLY3qKksv7Lv85T PFoELyU1ZiunBk+JEvXeoHUAjIPhB2M/GOao7yyGFd1ALa2JCz6qwSy91Z/xhFYpB1zMcGTKaRzM u9jNN54gF6tVG3R0Xh6q7gIGz7G4NTvHU5okZHCrY4SYrcZJoE6VXjeMXtul/pmk2f5z30Y9/hqW vwF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Cw BAAAW0NvbnRlbnRfVHlwZXNdLnhtbFBLAQIUAAoAAAAAAIdO4kAAAAAAAAAAAAAAAAAGAAAAAAAA AAAAEAAAAJIDAABfcmVscy9QSwECFAAUAAAACACHTuJAihRmPNEAAACUAQAACwAAAAAAAAABACAA AAC2AwAAX3JlbHMvLnJlbHNQSwECFAAKAAAAAACHTuJAAAAAAAAAAAAAAAAABAAAAAAAAAAAABAA AAAWAAAAZHJzL1BLAQIUABQAAAAIAIdO4kCzSVju0AAAAAUBAAAPAAAAAAAAAAEAIAAAADgAAABk cnMvZG93bnJldi54bWxQSwECFAAUAAAACACHTuJAMTRL4jECAABiBAAADgAAAAAAAAABACAAAAA1 AQAAZHJzL2Uyb0RvYy54bWxQSwUGAAAAAAYABgBZAQAA2AUAAAAA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7"/>
      <w:wordWrap w:val="0"/>
      <w:ind w:left="4788" w:leftChars="2280" w:firstLine="6400" w:firstLineChars="2000"/>
      <w:jc w:val="right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0" r="0" b="0"/>
              <wp:wrapNone/>
              <wp:docPr id="12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0pt;margin-top:5.85pt;height:0.15pt;width:442.25pt;z-index:251661312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/RwjFeoBAAC2AwAADgAA AGRycy9lMm9Eb2MueG1srVNLjhMxEN0jcQfLe9IfKWGmlc4sJho2CCIBB3Dcdrcl/+TypJNLcAEk drBiyZ7bMHMMyu4mA8NmFvTCXa7PK7/n8vrqaDQ5iADK2ZZWi5ISYbnrlO1b+uH9zYsLSiAy2zHt rGjpSQC92jx/th59I2o3ON2JQBDEQjP6lg4x+qYogA/CMFg4LywGpQuGRdyGvugCGxHd6KIuy1Ux utD54LgAQO92CtIZMTwF0EmpuNg6fmuEjRNqEJpFpASD8kA3+bRSCh7fSgkiEt1SZBrzik3Q3qe1 2KxZ0wfmB8XnI7CnHOERJ8OUxaZnqC2LjNwG9Q+UUTw4cDIuuDPFRCQrgiyq8pE27wbmReaCUoM/ iw7/D5a/OewCUR1OQk2JZQZv/O7T958fv9z/+Izr3bevZJlUGj00mHxtd2Hegd+FRPkog0l/JEOO WdnTWVlxjISjc7mqVsuXS0o4xqrLMkMWD7U+QHwlnCHJaKlWNvFmDTu8hoj9MPV3SnJbd6O0znen LRlbWuOX0BkOpMRBQNN4JAW2p4TpHiedx5AhwWnVpfIEBKHfX+tADizNR7msLutEFtv9lZZ6bxkM U14OTZNjVMTHoJVp6UWZvrlaWwRJkk0iJWvvulPWLvvxOnObefTSvPy5z9UPz23zC1BLAwQKAAAA AACHTuJAAAAAAAAAAAAAAAAABgAAAF9yZWxzL1BLAwQUAAAACACHTuJAihRmPNEAAACUAQAACwAA AF9yZWxzLy5yZWxzpZDBasMwDIbvg72D0X1xmsMYo04vo9Br6R7A2IpjGltGMtn69vMOg2X0tqN+ oe8T//7wmRa1IkukbGDX9aAwO/IxBwPvl+PTCyipNnu7UEYDNxQ4jI8P+zMutrYjmWMR1ShZDMy1 lletxc2YrHRUMLfNRJxsbSMHXay72oB66Ptnzb8ZMG6Y6uQN8MkPoC630sx/2Ck6JqGpdo6SpmmK 7h5VB7Zlju7INuEbuUazHLAa8CwaB2pZ134EfV+/+6fe00c+47rVfoeM649Xb7ocvwBQSwMEFAAA AAgAh07iQH7m5SD3AAAA4QEAABMAAABbQ29udGVudF9UeXBlc10ueG1slZFBTsMwEEX3SNzB8hYl TrtACCXpgrRLQKgcYGRPEotkbHlMaG+Pk7YbRJFY2jP/vye73BzGQUwY2Dqq5CovpEDSzljqKvm+ 32UPUnAEMjA4wkoekeWmvr0p90ePLFKauJJ9jP5RKdY9jsC580hp0rowQkzH0CkP+gM6VOuiuFfa UUSKWZw7ZF022MLnEMX2kK5PJgEHluLptDizKgneD1ZDTKZqIvODkp0JeUouO9xbz3dJQ6pfCfPk OuCce0lPE6xB8QohPsOYNJQJrIz7ooBT/nfJbDly5trWasybwE2KveF0sbrWjmvXOP3f8u2SunSr 5YPqb1BLAQIUABQAAAAIAIdO4kB+5uUg9wAAAOEBAAATAAAAAAAAAAEAIAAAAG0EAABbQ29udGVu dF9UeXBlc10ueG1sUEsBAhQACgAAAAAAh07iQAAAAAAAAAAAAAAAAAYAAAAAAAAAAAAQAAAATwMA AF9yZWxzL1BLAQIUABQAAAAIAIdO4kCKFGY80QAAAJQBAAALAAAAAAAAAAEAIAAAAHMDAABfcmVs cy8ucmVsc1BLAQIUAAoAAAAAAIdO4kAAAAAAAAAAAAAAAAAEAAAAAAAAAAAAEAAAABYAAABkcnMv UEsBAhQAFAAAAAgAh07iQPOnpdHUAAAABgEAAA8AAAAAAAAAAQAgAAAAOAAAAGRycy9kb3ducmV2 LnhtbFBLAQIUABQAAAAIAIdO4kD9HCMV6gEAALYDAAAOAAAAAAAAAAEAIAAAADkBAABkcnMvZTJv RG9jLnhtbFBLBQYAAAAABgAGAFkBAACVBQAAAAA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  <w:t>发布</w:t>
    </w:r>
  </w:p>
  <w:p>
    <w:pPr>
      <w:pStyle w:val="7"/>
      <w:wordWrap w:val="0"/>
      <w:ind w:left="4788" w:leftChars="2280" w:firstLine="5622" w:firstLineChars="2000"/>
      <w:jc w:val="both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ind w:left="4788" w:leftChars="2280" w:firstLine="6400" w:firstLineChars="2000"/>
      <w:rPr>
        <w:rFonts w:hint="eastAsia" w:eastAsia="仿宋"/>
        <w:sz w:val="32"/>
        <w:szCs w:val="48"/>
        <w:lang w:val="en-US" w:eastAsia="zh-CN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outside;mso-position-horizontal-relative:margin;mso-wrap-style:none;z-index:251661312;mso-width-relative:page;mso-height-relative:page;" filled="f" stroked="f" coordsize="21600,21600" o:gfxdata="UEsFBgAAAAAAAAAAAAAAAAAAAAAAAFBLAwQKAAAAAACHTuJAAAAAAAAAAAAAAAAABAAAAGRycy9Q SwMEFAAAAAgAh07iQLNJWO7QAAAABQEAAA8AAABkcnMvZG93bnJldi54bWxNj0FLw0AQhe+C/2EZ oTe7aSsSYjYFS9OjYOPB4zY7JtHd2bC7TeO/dxRBL8M83vDme+V2dlZMGOLgScFqmYFAar0ZqFPw 0tS3OYiYNBltPaGCT4ywra6vSl0Yf6FnnI6pExxCsdAK+pTGQsrY9uh0XPoRib03H5xOLEMnTdAX DndWrrPsXjo9EH/o9Yi7HtuP49kp2NVNEyaMwb7iod68Pz3e4X5WanGzyh5AJJzT3zF84zM6VMx0 8mcyUVgFXCT9TPbWec7y9LvIqpT/6asvUEsDBBQAAAAIAIdO4kDHl7XOMQIAAGEEAAAOAAAAZHJz L2Uyb0RvYy54bWytVEuOEzEQ3SNxB8t70kkQoyhKZxQmCkKKmJECYu243WlL/sl20h0OADdgxYY9 58o5eO5PBg0sZsHGXXaVX/m9qurFbaMVOQkfpDU5nYzGlAjDbSHNIaefPm5ezSgJkZmCKWtETs8i 0NvlyxeL2s3F1FZWFcITgJgwr11OqxjdPMsCr4RmYWSdMHCW1msWsfWHrPCsBrpW2XQ8vslq6wvn LRch4HTdOWmP6J8DaMtScrG2/KiFiR2qF4pFUAqVdIEu29eWpeDxviyDiETlFExjuyIJ7H1as+WC zQ+euUry/gnsOU94wkkzaZD0CrVmkZGjl39Bacm9DbaMI2511hFpFQGLyfiJNruKOdFygdTBXUUP /w+Wfzg9eCKLnKLshmkU/PL92+XHr8vPr2SW5KldmCNq5xAXm7e2QdMM5wGHiXVTep2+4EPgh7jn q7iiiYSnS7PpbDaGi8M3bICfPV53PsR3wmqSjJx6VK8VlZ22IXahQ0jKZuxGKtVWUBlS5/Tm9Ztx e+HqAbgyyJFIdI9NVmz2Tc9sb4sziHnbdUZwfCORfMtCfGAerYAHY1jiPZZSWSSxvUVJZf2Xf52n eFQIXkpqtFZODSaJEvXeoHIAjIPhB2M/GOao7yx6dYIhdLw1ccFHNZilt/ozJmiVcsDFDEemnMbB vItde2MCuVit2qCj8/JQdRfQd47Frdk5ntIkIYNbHSPEbDVOAnWq9Lqh89oq9VOSWvvPfRv1+GdY /gZQSwMECgAAAAAAh07iQAAAAAAAAAAAAAAAAAYAAABfcmVscy9QSwMEFAAAAAgAh07iQIoUZjzR AAAAlAEAAAsAAABfcmVscy8ucmVsc6WQwWrDMAyG74O9g9F9cZrDGKNOL6PQa+kewNiKYxpbRjLZ +vbzDoNl9LajfqHvE//+8JkWtSJLpGxg1/WgMDvyMQcD75fj0wsoqTZ7u1BGAzcUOIyPD/szLra2 I5ljEdUoWQzMtZZXrcXNmKx0VDC3zUScbG0jB12su9qAeuj7Z82/GTBumOrkDfDJD6Aut9LMf9gp OiahqXaOkqZpiu4eVQe2ZY7uyDbhG7lGsxywGvAsGgdqWdd+BH1fv/un3tNHPuO61X6HjOuPV2+6 HL8AUEsDBBQAAAAIAIdO4kB+5uUg9wAAAOEBAAATAAAAW0NvbnRlbnRfVHlwZXNdLnhtbJWRQU7D MBBF90jcwfIWJU67QAgl6YK0S0CoHGBkTxKLZGx5TGhvj5O2G0SRWNoz/78nu9wcxkFMGNg6quQq L6RA0s5Y6ir5vt9lD1JwBDIwOMJKHpHlpr69KfdHjyxSmriSfYz+USnWPY7AufNIadK6MEJMx9Ap D/oDOlTrorhX2lFEilmcO2RdNtjC5xDF9pCuTyYBB5bi6bQ4syoJ3g9WQ0ymaiLzg5KdCXlKLjvc W893SUOqXwnz5DrgnHtJTxOsQfEKIT7DmDSUCayM+6KAU/53yWw5cuba1mrMm8BNir3hdLG61o5r 1zj93/Ltkrp0q+WD6m9QSwECFAAUAAAACACHTuJAfublIPcAAADhAQAAEwAAAAAAAAABACAAAACw BAAAW0NvbnRlbnRfVHlwZXNdLnhtbFBLAQIUAAoAAAAAAIdO4kAAAAAAAAAAAAAAAAAGAAAAAAAA AAAAEAAAAJIDAABfcmVscy9QSwECFAAUAAAACACHTuJAihRmPNEAAACUAQAACwAAAAAAAAABACAA AAC2AwAAX3JlbHMvLnJlbHNQSwECFAAKAAAAAACHTuJAAAAAAAAAAAAAAAAABAAAAAAAAAAAABAA AAAWAAAAZHJzL1BLAQIUABQAAAAIAIdO4kCzSVju0AAAAAUBAAAPAAAAAAAAAAEAIAAAADgAAABk cnMvZG93bnJldi54bWxQSwECFAAUAAAACACHTuJAx5e1zjECAABhBAAADgAAAAAAAAABACAAAAA1 AQAAZHJzL2Uyb0RvYy54bWxQSwUGAAAAAAYABgBZAQAA2AUAAAAA 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eastAsia="仿宋"/>
        <w:sz w:val="32"/>
        <w:szCs w:val="48"/>
        <w:lang w:val="en-US" w:eastAsia="zh-CN"/>
      </w:rPr>
      <w:t xml:space="preserve">  </w:t>
    </w:r>
  </w:p>
  <w:p>
    <w:pPr>
      <w:pStyle w:val="7"/>
      <w:wordWrap w:val="0"/>
      <w:ind w:left="4788" w:leftChars="2280" w:firstLine="6400" w:firstLineChars="2000"/>
      <w:jc w:val="right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  <w:r>
      <w:rPr>
        <w:color w:val="FAFAFA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74295</wp:posOffset>
              </wp:positionV>
              <wp:extent cx="5616575" cy="1905"/>
              <wp:effectExtent l="0" t="10795" r="3175" b="15875"/>
              <wp:wrapNone/>
              <wp:docPr id="5" name="直接连接符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16575" cy="1905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5" o:spid="_x0000_s1026" o:spt="20" style="position:absolute;left:0pt;margin-left:0pt;margin-top:5.85pt;height:0.15pt;width:442.25pt;z-index:251660288;mso-width-relative:page;mso-height-relative:page;" filled="f" stroked="t" coordsize="21600,21600" o:gfxdata="UEsFBgAAAAAAAAAAAAAAAAAAAAAAAFBLAwQKAAAAAACHTuJAAAAAAAAAAAAAAAAABAAAAGRycy9Q SwMEFAAAAAgAh07iQPOnpdHUAAAABgEAAA8AAABkcnMvZG93bnJldi54bWxNj81OwzAQhO9IvIO1 lbhRO+EvSuNUIhIn4EALdzd246jx2rLdpLw9ywmOM7Oa+bbZXtzEZhPT6FFCsRbADPZejzhI+Ny/ 3FbAUlao1eTRSPg2Cbbt9VWjau0X/DDzLg+MSjDVSoLNOdScp94ap9LaB4OUHX10KpOMA9dRLVTu Jl4K8cidGpEWrAqms6Y/7c5OQvcays6+75dYPqe3Yb6bwvH0JeXNqhAbYNlc8t8x/OITOrTEdPBn 1IlNEuiRTG7xBIzSqrp/AHYgoxTA24b/x29/AFBLAwQUAAAACACHTuJA8DYtKekBAAC1AwAADgAA AGRycy9lMm9Eb2MueG1srVNNjtMwFN4jcQfLe5qkUspM1HQWUw0bBJWAA7iOnVjyn/w8TXsJLoDE DlYs2XMbZo7BsxM6MGxmQRbO8/v5nr/Pz+uro9HkIAIoZ1taLUpKhOWuU7Zv6Yf3Ny8uKIHIbMe0 s6KlJwH0avP82Xr0jVi6welOBIIgFprRt3SI0TdFAXwQhsHCeWExKF0wLOI29EUX2IjoRhfLslwV owudD44LAPRupyCdEcNTAJ2Uiout47dG2DihBqFZREowKA90k08rpeDxrZQgItEtRaYxr9gE7X1a i82aNX1gflB8PgJ7yhEecTJMWWx6htqyyMhtUP9AGcWDAyfjgjtTTESyIsiiKh9p825gXmQuKDX4 s+jw/2D5m8MuENW1tKbEMoMXfvfp+8+PX+5/fMb17ttXUieRRg8N5l7bXZh34HchMT7KYNIfuZBj FvZ0FlYcI+HorFfVqn6JHTjGqssyQxYPtT5AfCWcIcloqVY20WYNO7yGiP0w9XdKclt3o7TOV6ct GVu6xC+hM5xHiXOApvHICWxPCdM9DjqPIUOC06pL5QkIQr+/1oEcWBqPsq4ul4kstvsrLfXeMhim vByaBseoiG9BK9PSizJ9c7W2CJIkm0RK1t51p6xd9uNt5jbz5KVx+XOfqx9e2+YXUEsDBAoAAAAA AIdO4kAAAAAAAAAAAAAAAAAGAAAAX3JlbHMvUEsDBBQAAAAIAIdO4kCKFGY80QAAAJQBAAALAAAA X3JlbHMvLnJlbHOlkMFqwzAMhu+DvYPRfXGawxijTi+j0GvpHsDYimMaW0Yy2fr28w6DZfS2o36h 7xP//vCZFrUiS6RsYNf1oDA78jEHA++X49MLKKk2e7tQRgM3FDiMjw/7My62tiOZYxHVKFkMzLWW V63FzZisdFQwt81EnGxtIwddrLvagHro+2fNvxkwbpjq5A3wyQ+gLrfSzH/YKTomoal2jpKmaYru HlUHtmWO7sg24Ru5RrMcsBrwLBoHalnXfgR9X7/7p97TRz7jutV+h4zrj1dvuhy/AFBLAwQUAAAA CACHTuJAfublIPcAAADhAQAAEwAAAFtDb250ZW50X1R5cGVzXS54bWyVkUFOwzAQRfdI3MHyFiVO u0AIJemCtEtAqBxgZE8Si2RseUxob4+TthtEkVjaM/+/J7vcHMZBTBjYOqrkKi+kQNLOWOoq+b7f ZQ9ScAQyMDjCSh6R5aa+vSn3R48sUpq4kn2M/lEp1j2OwLnzSGnSujBCTMfQKQ/6AzpU66K4V9pR RIpZnDtkXTbYwucQxfaQrk8mAQeW4um0OLMqCd4PVkNMpmoi84OSnQl5Si473FvPd0lDql8J8+Q6 4Jx7SU8TrEHxCiE+w5g0lAmsjPuigFP+d8lsOXLm2tZqzJvATYq94XSxutaOa9c4/d/y7ZK6dKvl g+pvUEsBAhQAFAAAAAgAh07iQH7m5SD3AAAA4QEAABMAAAAAAAAAAQAgAAAAbAQAAFtDb250ZW50 X1R5cGVzXS54bWxQSwECFAAKAAAAAACHTuJAAAAAAAAAAAAAAAAABgAAAAAAAAAAABAAAABOAwAA X3JlbHMvUEsBAhQAFAAAAAgAh07iQIoUZjzRAAAAlAEAAAsAAAAAAAAAAQAgAAAAcgMAAF9yZWxz Ly5yZWxzUEsBAhQACgAAAAAAh07iQAAAAAAAAAAAAAAAAAQAAAAAAAAAAAAQAAAAFgAAAGRycy9Q SwECFAAUAAAACACHTuJA86el0dQAAAAGAQAADwAAAAAAAAABACAAAAA4AAAAZHJzL2Rvd25yZXYu eG1sUEsBAhQAFAAAAAgAh07iQPA2LSnpAQAAtQMAAA4AAAAAAAAAAQAgAAAAOQEAAGRycy9lMm9E b2MueG1sUEsFBgAAAAAGAAYAWQEAAJQ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  <w:r>
      <w:rPr>
        <w:rFonts w:hint="eastAsia" w:eastAsia="仿宋"/>
        <w:color w:val="FAFAFA"/>
        <w:sz w:val="32"/>
        <w:szCs w:val="48"/>
        <w:lang w:val="en-US" w:eastAsia="zh-CN"/>
      </w:rPr>
      <w:t>X</w:t>
    </w:r>
    <w:r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Hans"/>
      </w:rPr>
      <w:t>住房和城乡建设部</w:t>
    </w:r>
    <w:r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  <w:t>发布</w:t>
    </w:r>
  </w:p>
  <w:p>
    <w:pPr>
      <w:pStyle w:val="7"/>
      <w:wordWrap w:val="0"/>
      <w:ind w:left="4788" w:leftChars="2280" w:firstLine="5622" w:firstLineChars="2000"/>
      <w:jc w:val="both"/>
      <w:rPr>
        <w:rFonts w:hint="eastAsia" w:ascii="宋体" w:hAnsi="宋体" w:eastAsia="宋体" w:cs="宋体"/>
        <w:b/>
        <w:bCs/>
        <w:color w:val="005192"/>
        <w:sz w:val="28"/>
        <w:szCs w:val="44"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宋体" w:hAnsi="宋体" w:eastAsia="宋体" w:cs="宋体"/>
        <w:b/>
        <w:bCs/>
        <w:color w:val="005192"/>
        <w:sz w:val="32"/>
      </w:rPr>
    </w:pPr>
    <w:r>
      <w:rPr>
        <w:rFonts w:hint="eastAsia" w:ascii="宋体" w:hAnsi="宋体" w:eastAsia="宋体" w:cs="宋体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0" r="0" b="0"/>
              <wp:wrapNone/>
              <wp:docPr id="9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0pt;margin-top:54.35pt;height:0pt;width:442.55pt;z-index:251660288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jU4PlfMBAAC9AwAADgAA AGRycy9lMm9Eb2MueG1srVNLjhMxEN0jcQfLe9KdTBIyrXRmMdGwQRAJOIDjtrst+SeXJ51cggsg sYMVS/bcZoZjUHb3fBg2s6AX7rKr/Mrv+Xl9cTSaHEQA5WxNp5OSEmG5a5Rta/rp49WrFSUQmW2Y dlbU9CSAXmxevlj3vhIz1zndiEAQxELV+5p2MfqqKIB3wjCYOC8sJqULhkWchrZoAusR3ehiVpbL oneh8cFxAYCr2yFJR8TwHEAnpeJi6/i1ETYOqEFoFpESdMoD3eTTSil4fC8liEh0TZFpzCM2wXif xmKzZlUbmO8UH4/AnnOEJ5wMUxab3kNtWWTkOqh/oIziwYGTccKdKQYiWRFkMS2faPOhY15kLig1 +HvR4f/B8neHXSCqqek5JZYZvPDbLz9vPn/7/esrjrc/vpN5Eqn3UGHtpd2FcQZ+FxLjowwm/ZEL OdZ0Pj07Wy1Q3lNNV8v56vWosThGwjG/WM5KLKCEY0HOFQ8YPkB8I5whKaipVjbRZxU7vIWIfbH0 riQtW3eltM5XqC3pazrDL0Ez9KVEP2BoPHID21LCdIuG5zFkSHBaNWl7AoLQ7i91IAeWbFIupuez RBrb/VWWem8ZdENdTg0GMirim9DKIOcyfeNubREkSTeIlaK9a05Zw7yOt5rbjA5Mtnk8z7sfXt3m D1BLAwQKAAAAAACHTuJAAAAAAAAAAAAAAAAABgAAAF9yZWxzL1BLAwQUAAAACACHTuJAihRmPNEA AACUAQAACwAAAF9yZWxzLy5yZWxzpZDBasMwDIbvg72D0X1xmsMYo04vo9Br6R7A2IpjGltGMtn6 9vMOg2X0tqN+oe8T//7wmRa1IkukbGDX9aAwO/IxBwPvl+PTCyipNnu7UEYDNxQ4jI8P+zMutrYj mWMR1ShZDMy1lletxc2YrHRUMLfNRJxsbSMHXay72oB66Ptnzb8ZMG6Y6uQN8MkPoC630sx/2Ck6 JqGpdo6SpmmK7h5VB7Zlju7INuEbuUazHLAa8CwaB2pZ134EfV+/+6fe00c+47rVfoeM649Xb7oc vwBQSwMEFAAAAAgAh07iQH7m5SD3AAAA4QEAABMAAABbQ29udGVudF9UeXBlc10ueG1slZFBTsMw EEX3SNzB8hYlTrtACCXpgrRLQKgcYGRPEotkbHlMaG+Pk7YbRJFY2jP/vye73BzGQUwY2Dqq5Cov pEDSzljqKvm+32UPUnAEMjA4wkoekeWmvr0p90ePLFKauJJ9jP5RKdY9jsC580hp0rowQkzH0CkP +gM6VOuiuFfaUUSKWZw7ZF022MLnEMX2kK5PJgEHluLptDizKgneD1ZDTKZqIvODkp0JeUouO9xb z3dJQ6pfCfPkOuCce0lPE6xB8QohPsOYNJQJrIz7ooBT/nfJbDly5trWasybwE2KveF0sbrWjmvX OP3f8u2SunSr5YPqb1BLAQIUABQAAAAIAIdO4kB+5uUg9wAAAOEBAAATAAAAAAAAAAEAIAAAAHYE AABbQ29udGVudF9UeXBlc10ueG1sUEsBAhQACgAAAAAAh07iQAAAAAAAAAAAAAAAAAYAAAAAAAAA AAAQAAAAWAMAAF9yZWxzL1BLAQIUABQAAAAIAIdO4kCKFGY80QAAAJQBAAALAAAAAAAAAAEAIAAA AHwDAABfcmVscy8ucmVsc1BLAQIUAAoAAAAAAIdO4kAAAAAAAAAAAAAAAAAEAAAAAAAAAAAAEAAA ABYAAABkcnMvUEsBAhQAFAAAAAgAh07iQDcR5KzUAAAACAEAAA8AAAAAAAAAAQAgAAAAOAAAAGRy cy9kb3ducmV2LnhtbFBLAQIUABQAAAAIAIdO4kCNTg+V8wEAAL0DAAAOAAAAAAAAAAEAIAAAADkB AABkcnMvZTJvRG9jLnhtbFBLBQYAAAAABgAGAFkBAACeBQAAAAA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default" w:ascii="宋体" w:hAnsi="宋体" w:eastAsia="宋体" w:cs="宋体"/>
        <w:b/>
        <w:bCs/>
        <w:color w:val="005192"/>
        <w:sz w:val="32"/>
        <w:szCs w:val="32"/>
        <w:lang w:val="en-US" w:eastAsia="zh-CN"/>
      </w:rPr>
    </w:pPr>
    <w:r>
      <w:rPr>
        <w:rFonts w:hint="eastAsia" w:ascii="宋体" w:hAnsi="宋体" w:eastAsia="宋体" w:cs="宋体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21590" b="21590"/>
          <wp:docPr id="10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宋体" w:hAnsi="宋体" w:eastAsia="宋体" w:cs="宋体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宋体" w:hAnsi="宋体" w:eastAsia="宋体" w:cs="宋体"/>
        <w:b/>
        <w:bCs/>
        <w:color w:val="005192"/>
        <w:sz w:val="32"/>
        <w:lang w:val="en-US" w:eastAsia="zh-CN"/>
      </w:rPr>
      <w:t>行政规范性文件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eastAsia" w:ascii="宋体" w:hAnsi="宋体" w:eastAsia="宋体" w:cs="宋体"/>
        <w:b/>
        <w:bCs/>
        <w:color w:val="005192"/>
        <w:sz w:val="32"/>
      </w:rPr>
    </w:pPr>
    <w:r>
      <w:rPr>
        <w:rFonts w:hint="eastAsia" w:ascii="宋体" w:hAnsi="宋体" w:eastAsia="宋体" w:cs="宋体"/>
        <w:b/>
        <w:bCs/>
        <w:color w:val="005192"/>
        <w:sz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690245</wp:posOffset>
              </wp:positionV>
              <wp:extent cx="5620385" cy="0"/>
              <wp:effectExtent l="0" t="12700" r="18415" b="15875"/>
              <wp:wrapNone/>
              <wp:docPr id="4" name="直接连接符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4133850" y="864870"/>
                        <a:ext cx="5620385" cy="0"/>
                      </a:xfrm>
                      <a:prstGeom prst="line">
                        <a:avLst/>
                      </a:prstGeom>
                      <a:ln w="22225">
                        <a:solidFill>
                          <a:srgbClr val="005192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直接连接符 4" o:spid="_x0000_s1026" o:spt="20" style="position:absolute;left:0pt;margin-left:0pt;margin-top:54.35pt;height:0pt;width:442.55pt;z-index:251659264;mso-width-relative:page;mso-height-relative:page;" filled="f" stroked="t" coordsize="21600,21600" o:gfxdata="UEsFBgAAAAAAAAAAAAAAAAAAAAAAAFBLAwQKAAAAAACHTuJAAAAAAAAAAAAAAAAABAAAAGRycy9Q SwMEFAAAAAgAh07iQDcR5KzUAAAACAEAAA8AAABkcnMvZG93bnJldi54bWxNj8FOwzAQRO9I/Qdr K3GjToKAKMSpRCROwIEW7m7sxlHttWW7Sfl7FgkJjjszmn3Tbi/OslnHNHkUUG4KYBoHryYcBXzs n29qYClLVNJ61AK+dIJtt7pqZaP8gu963uWRUQmmRgowOYeG8zQY7WTa+KCRvKOPTmY648hVlAuV O8urorjnTk5IH4wMujd6OO3OTkD/EqrevO2XWD2l13G+teF4+hTiel0Wj8CyvuS/MPzgEzp0xHTw Z1SJWQE0JJNa1A/AyK7ruxLY4VfhXcv/D+i+AVBLAwQUAAAACACHTuJABe67HvIBAAC9AwAADgAA AGRycy9lMm9Eb2MueG1srVNNjtMwFN4jcQfLe5o005YSNZ3FVMMGQSXgAK5jJ5b8Jz9P016CCyCx gxVL9tyG4Rg8O2EGhs0syMJ59nv+nr/PnzeXJ6PJUQRQzjZ0PispEZa7Vtmuoe/fXT9bUwKR2ZZp Z0VDzwLo5fbpk83ga1G53ulWBIIgFurBN7SP0ddFAbwXhsHMeWExKV0wLOI0dEUb2IDoRhdVWa6K wYXWB8cFAK7uxiSdEMNjAJ2Uioud4zdG2DiiBqFZRErQKw90m08rpeDxjZQgItENRaYxj9gE40Ma i+2G1V1gvld8OgJ7zBEecDJMWWx6B7VjkZGboP6BMooHB07GGXemGIlkRZDFvHygzdueeZG5oNTg 70SH/wfLXx/3gai2oQtKLDN44bcfv/348Pnn90843n79QhZJpMFDjbVXdh+mGfh9SIxPMpj0Ry7k hDDzi4v1EuU9N3S9WqyfTxqLUyQc88tVVWIBJRwLcq64x/AB4kvhDElBQ7WyiT6r2fEVROyLpb9L 0rJ110rrfIXakqGhFX4JmqEvJfoBQ+ORG9iOEqY7NDyPIUOC06pN2xMQhO5wpQM5smSTcjl/USXS 2O6vstR7x6Af63JqNJBREd+EVgY5l+mbdmuLIEm6UawUHVx7zhrmdbzV3GZyYLLNn/O8+/7VbX8B UEsDBAoAAAAAAIdO4kAAAAAAAAAAAAAAAAAGAAAAX3JlbHMvUEsDBBQAAAAIAIdO4kCKFGY80QAA AJQBAAALAAAAX3JlbHMvLnJlbHOlkMFqwzAMhu+DvYPRfXGawxijTi+j0GvpHsDYimMaW0Yy2fr2 8w6DZfS2o36h7xP//vCZFrUiS6RsYNf1oDA78jEHA++X49MLKKk2e7tQRgM3FDiMjw/7My62tiOZ YxHVKFkMzLWWV63FzZisdFQwt81EnGxtIwddrLvagHro+2fNvxkwbpjq5A3wyQ+gLrfSzH/YKTom oal2jpKmaYruHlUHtmWO7sg24Ru5RrMcsBrwLBoHalnXfgR9X7/7p97TRz7jutV+h4zrj1dvuhy/ AFBLAwQUAAAACACHTuJAfublIPcAAADhAQAAEwAAAFtDb250ZW50X1R5cGVzXS54bWyVkUFOwzAQ RfdI3MHyFiVOu0AIJemCtEtAqBxgZE8Si2RseUxob4+TthtEkVjaM/+/J7vcHMZBTBjYOqrkKi+k QNLOWOoq+b7fZQ9ScAQyMDjCSh6R5aa+vSn3R48sUpq4kn2M/lEp1j2OwLnzSGnSujBCTMfQKQ/6 AzpU66K4V9pRRIpZnDtkXTbYwucQxfaQrk8mAQeW4um0OLMqCd4PVkNMpmoi84OSnQl5Si473FvP d0lDql8J8+Q64Jx7SU8TrEHxCiE+w5g0lAmsjPuigFP+d8lsOXLm2tZqzJvATYq94XSxutaOa9c4 /d/y7ZK6dKvlg+pvUEsBAhQAFAAAAAgAh07iQH7m5SD3AAAA4QEAABMAAAAAAAAAAQAgAAAAdQQA AFtDb250ZW50X1R5cGVzXS54bWxQSwECFAAKAAAAAACHTuJAAAAAAAAAAAAAAAAABgAAAAAAAAAA ABAAAABXAwAAX3JlbHMvUEsBAhQAFAAAAAgAh07iQIoUZjzRAAAAlAEAAAsAAAAAAAAAAQAgAAAA ewMAAF9yZWxzLy5yZWxzUEsBAhQACgAAAAAAh07iQAAAAAAAAAAAAAAAAAQAAAAAAAAAAAAQAAAA FgAAAGRycy9QSwECFAAUAAAACACHTuJANxHkrNQAAAAIAQAADwAAAAAAAAABACAAAAA4AAAAZHJz L2Rvd25yZXYueG1sUEsBAhQAFAAAAAgAh07iQAXuux7yAQAAvQMAAA4AAAAAAAAAAQAgAAAAOQEA AGRycy9lMm9Eb2MueG1sUEsFBgAAAAAGAAYAWQEAAJ0FAAAAAA== ">
              <v:fill on="f" focussize="0,0"/>
              <v:stroke weight="1.75pt" color="#005192 [3204]" miterlimit="8" joinstyle="miter"/>
              <v:imagedata o:title=""/>
              <o:lock v:ext="edit" aspectratio="f"/>
            </v:line>
          </w:pict>
        </mc:Fallback>
      </mc:AlternateContent>
    </w:r>
  </w:p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textAlignment w:val="center"/>
      <w:rPr>
        <w:rFonts w:hint="default" w:ascii="宋体" w:hAnsi="宋体" w:eastAsia="宋体" w:cs="宋体"/>
        <w:b/>
        <w:bCs/>
        <w:color w:val="005192"/>
        <w:sz w:val="32"/>
        <w:szCs w:val="32"/>
        <w:lang w:val="en-US" w:eastAsia="zh-CN"/>
      </w:rPr>
    </w:pPr>
    <w:r>
      <w:rPr>
        <w:rFonts w:hint="eastAsia" w:ascii="宋体" w:hAnsi="宋体" w:eastAsia="宋体" w:cs="宋体"/>
        <w:b/>
        <w:bCs/>
        <w:color w:val="005192"/>
        <w:sz w:val="32"/>
      </w:rPr>
      <w:drawing>
        <wp:inline distT="0" distB="0" distL="114300" distR="114300">
          <wp:extent cx="308610" cy="308610"/>
          <wp:effectExtent l="0" t="0" r="11430" b="11430"/>
          <wp:docPr id="6" name="图片 6" descr="国徽10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6" descr="国徽102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8610" cy="30861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宋体" w:hAnsi="宋体" w:eastAsia="宋体" w:cs="宋体"/>
        <w:b/>
        <w:bCs/>
        <w:color w:val="005192"/>
        <w:sz w:val="32"/>
        <w:lang w:val="en-US" w:eastAsia="zh-Hans"/>
      </w:rPr>
      <w:t>住房和城乡建设部</w:t>
    </w:r>
    <w:r>
      <w:rPr>
        <w:rFonts w:hint="eastAsia" w:ascii="宋体" w:hAnsi="宋体" w:eastAsia="宋体" w:cs="宋体"/>
        <w:b/>
        <w:bCs/>
        <w:color w:val="005192"/>
        <w:sz w:val="32"/>
        <w:lang w:val="en-US" w:eastAsia="zh-CN"/>
      </w:rPr>
      <w:t>行政规范性文件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mE2NDU0ZmYxMzczNWQ4MTYzYjA5MWMwZTBmNzhjNmMifQ=="/>
  </w:docVars>
  <w:rsids>
    <w:rsidRoot w:val="00172A27"/>
    <w:rsid w:val="019E71BD"/>
    <w:rsid w:val="04B679C3"/>
    <w:rsid w:val="07984A14"/>
    <w:rsid w:val="080F63D8"/>
    <w:rsid w:val="09341458"/>
    <w:rsid w:val="0B0912D7"/>
    <w:rsid w:val="0C7334CF"/>
    <w:rsid w:val="0CA15669"/>
    <w:rsid w:val="0CF91563"/>
    <w:rsid w:val="0DB51C1B"/>
    <w:rsid w:val="0FF73B9E"/>
    <w:rsid w:val="104E6ADE"/>
    <w:rsid w:val="106D0892"/>
    <w:rsid w:val="150D43F1"/>
    <w:rsid w:val="152D2DCA"/>
    <w:rsid w:val="177B0CB7"/>
    <w:rsid w:val="1AAA57B3"/>
    <w:rsid w:val="1C5205AC"/>
    <w:rsid w:val="1DEC284C"/>
    <w:rsid w:val="1E6523AC"/>
    <w:rsid w:val="1F38092F"/>
    <w:rsid w:val="22122D7A"/>
    <w:rsid w:val="22440422"/>
    <w:rsid w:val="24F923DE"/>
    <w:rsid w:val="2FEA28EE"/>
    <w:rsid w:val="30EC0F07"/>
    <w:rsid w:val="31A15F24"/>
    <w:rsid w:val="35FF5189"/>
    <w:rsid w:val="361D6A8E"/>
    <w:rsid w:val="370047D0"/>
    <w:rsid w:val="395347B5"/>
    <w:rsid w:val="399E445C"/>
    <w:rsid w:val="39A232A0"/>
    <w:rsid w:val="39E745AA"/>
    <w:rsid w:val="3B5A6BBB"/>
    <w:rsid w:val="3EDA13A6"/>
    <w:rsid w:val="3F675B76"/>
    <w:rsid w:val="41A75102"/>
    <w:rsid w:val="42F058B7"/>
    <w:rsid w:val="436109F6"/>
    <w:rsid w:val="43AA5DF4"/>
    <w:rsid w:val="441A38D4"/>
    <w:rsid w:val="46C329DE"/>
    <w:rsid w:val="4BC77339"/>
    <w:rsid w:val="4C9236C5"/>
    <w:rsid w:val="4DF5FDFA"/>
    <w:rsid w:val="4F082F58"/>
    <w:rsid w:val="4FB12E0A"/>
    <w:rsid w:val="505C172E"/>
    <w:rsid w:val="510F6820"/>
    <w:rsid w:val="52F46F0B"/>
    <w:rsid w:val="53395DD6"/>
    <w:rsid w:val="53D8014D"/>
    <w:rsid w:val="54A72BAF"/>
    <w:rsid w:val="55E064E0"/>
    <w:rsid w:val="572C6D10"/>
    <w:rsid w:val="591B758D"/>
    <w:rsid w:val="5DC34279"/>
    <w:rsid w:val="5FE24921"/>
    <w:rsid w:val="60545FFD"/>
    <w:rsid w:val="608816D1"/>
    <w:rsid w:val="60EF4E7F"/>
    <w:rsid w:val="65A01246"/>
    <w:rsid w:val="665233C1"/>
    <w:rsid w:val="6814385F"/>
    <w:rsid w:val="6AD9688B"/>
    <w:rsid w:val="6BB107A8"/>
    <w:rsid w:val="6D0E3F22"/>
    <w:rsid w:val="6DFB786B"/>
    <w:rsid w:val="6F4058FE"/>
    <w:rsid w:val="70CA37B5"/>
    <w:rsid w:val="71DF1DEC"/>
    <w:rsid w:val="745616B4"/>
    <w:rsid w:val="77AD4519"/>
    <w:rsid w:val="77B4581D"/>
    <w:rsid w:val="7B9EA27F"/>
    <w:rsid w:val="7BFD5257"/>
    <w:rsid w:val="7C9011D9"/>
    <w:rsid w:val="7CAD4AB0"/>
    <w:rsid w:val="7D7F7856"/>
    <w:rsid w:val="7D8FBCD1"/>
    <w:rsid w:val="7DC651C5"/>
    <w:rsid w:val="7EF71218"/>
    <w:rsid w:val="7F426C0D"/>
    <w:rsid w:val="7F682EC0"/>
    <w:rsid w:val="7FAAEAFC"/>
    <w:rsid w:val="7FCC2834"/>
    <w:rsid w:val="7FD71E57"/>
    <w:rsid w:val="8D6F21C3"/>
    <w:rsid w:val="A7FFB26B"/>
    <w:rsid w:val="AABFA4D9"/>
    <w:rsid w:val="AF3F3722"/>
    <w:rsid w:val="CFAB30EF"/>
    <w:rsid w:val="DBEF3F93"/>
    <w:rsid w:val="DDEE572B"/>
    <w:rsid w:val="DDF7B16A"/>
    <w:rsid w:val="E8EE537F"/>
    <w:rsid w:val="EABF0B3F"/>
    <w:rsid w:val="EDCB2C62"/>
    <w:rsid w:val="EFF30E8E"/>
    <w:rsid w:val="F1D6D196"/>
    <w:rsid w:val="FDBFC5CA"/>
    <w:rsid w:val="FE970F9C"/>
    <w:rsid w:val="FF6917A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character" w:styleId="5">
    <w:name w:val="FollowedHyperlink"/>
    <w:basedOn w:val="2"/>
    <w:qFormat/>
    <w:uiPriority w:val="0"/>
    <w:rPr>
      <w:color w:val="800080"/>
      <w:u w:val="single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8">
    <w:name w:val="Hyperlink"/>
    <w:basedOn w:val="2"/>
    <w:qFormat/>
    <w:uiPriority w:val="0"/>
    <w:rPr>
      <w:color w:val="0000FF"/>
      <w:u w:val="single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0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1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header1.xml" Type="http://schemas.openxmlformats.org/officeDocument/2006/relationships/header" Id="rId3"/>
    <Relationship Target="footer1.xml" Type="http://schemas.openxmlformats.org/officeDocument/2006/relationships/footer" Id="rId4"/>
    <Relationship Target="header2.xml" Type="http://schemas.openxmlformats.org/officeDocument/2006/relationships/header" Id="rId5"/>
    <Relationship Target="footer2.xml" Type="http://schemas.openxmlformats.org/officeDocument/2006/relationships/footer" Id="rId6"/>
    <Relationship Target="theme/theme1.xml" Type="http://schemas.openxmlformats.org/officeDocument/2006/relationships/theme" Id="rId7"/>
    <Relationship Target="../customXml/item1.xml" Type="http://schemas.openxmlformats.org/officeDocument/2006/relationships/customXml" Id="rId8"/>
    <Relationship Target="fontTable.xml" Type="http://schemas.openxmlformats.org/officeDocument/2006/relationships/fontTable" Id="rId9"/>
    <Relationship Target="../chunk.html" Type="http://schemas.openxmlformats.org/officeDocument/2006/relationships/aFChunk" Id="rId10"/>
</Relationships>

</file>

<file path=word/_rels/header1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_rels/header2.xml.rels><?xml version="1.0" encoding="UTF-8" standalone="yes"?>
<Relationships xmlns="http://schemas.openxmlformats.org/package/2006/relationships">
    <Relationship Target="media/image1.png" Type="http://schemas.openxmlformats.org/officeDocument/2006/relationships/image" Id="rId1"/>
</Relationships>
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
<Relationships xmlns="http://schemas.openxmlformats.org/package/2006/relationships">
    <Relationship Target="itemProps1.xml" Type="http://schemas.openxmlformats.org/officeDocument/2006/relationships/customXmlProps" Id="rId1"/>
</Relationships>

</file>

<file path=customXml/item1.xml><?xml version="1.0" encoding="utf-8"?>
<s:customData xmlns:s="http://www.wps.cn/officeDocument/2013/wpsCustomData" xmln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507</Words>
  <Characters>689</Characters>
  <Lines>1</Lines>
  <Paragraphs>1</Paragraphs>
  <TotalTime>0</TotalTime>
  <ScaleCrop>false</ScaleCrop>
  <LinksUpToDate>false</LinksUpToDate>
  <CharactersWithSpaces>717</CharactersWithSpaces>
  <Application>WPS Office_4.2.2.6880_F1E327BC-269C-435d-A152-05C5408002CA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2021-09-16T18:41:00Z</dcterms:created>
  <dc:creator>t</dc:creator>
  <cp:lastModifiedBy>James</cp:lastModifiedBy>
  <cp:lastPrinted>2021-11-02T19:30:00Z</cp:lastPrinted>
  <dcterms:modified xsi:type="dcterms:W3CDTF">2022-11-08T13:33:21Z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1033-4.2.2.6880</vt:lpwstr>
  </property>
  <property fmtid="{D5CDD505-2E9C-101B-9397-08002B2CF9AE}" pid="3" name="ICV">
    <vt:lpwstr>9331CC0D7A7F5B8B30C447631679A256</vt:lpwstr>
  </property>
</Properties>
</file>