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333D2">
      <w:pPr>
        <w:rPr>
          <w:rFonts w:hint="eastAsia"/>
        </w:rPr>
      </w:pPr>
      <w:r>
        <w:rPr>
          <w:rFonts w:hint="eastAsia"/>
        </w:rPr>
        <w:t>有的，这恰恰是我们论文“相关工作”部分需要深入对比的核心。找到与您YLYW架构在**目标、方法或组件**上相似的现有模型，能更精准地定位您工作的独创性和学术坐标。</w:t>
      </w:r>
    </w:p>
    <w:p w14:paraId="01083CE7">
      <w:pPr>
        <w:rPr>
          <w:rFonts w:hint="eastAsia"/>
        </w:rPr>
      </w:pPr>
    </w:p>
    <w:p w14:paraId="58EE869A">
      <w:pPr>
        <w:rPr>
          <w:rFonts w:hint="eastAsia"/>
        </w:rPr>
      </w:pPr>
      <w:r>
        <w:rPr>
          <w:rFonts w:hint="eastAsia"/>
        </w:rPr>
        <w:t>为此，我为您梳理了三类最具可比性的模型，并逐一阐明它们与您模型的关键异同。</w:t>
      </w:r>
    </w:p>
    <w:p w14:paraId="62892E95">
      <w:pPr>
        <w:rPr>
          <w:rFonts w:hint="eastAsia"/>
        </w:rPr>
      </w:pPr>
    </w:p>
    <w:p w14:paraId="45873439">
      <w:pPr>
        <w:rPr>
          <w:rFonts w:hint="eastAsia"/>
        </w:rPr>
      </w:pPr>
      <w:r>
        <w:rPr>
          <w:rFonts w:hint="eastAsia"/>
        </w:rPr>
        <w:t>### 1. 模糊神经网络 (Fuzzy Neural Networks, FNN)</w:t>
      </w:r>
    </w:p>
    <w:p w14:paraId="4B149D32">
      <w:pPr>
        <w:rPr>
          <w:rFonts w:hint="eastAsia"/>
        </w:rPr>
      </w:pPr>
      <w:r>
        <w:rPr>
          <w:rFonts w:hint="eastAsia"/>
        </w:rPr>
        <w:t>这是与您的“易理规则层”算子和目标最接近的一类模型。</w:t>
      </w:r>
    </w:p>
    <w:p w14:paraId="613A2025">
      <w:pPr>
        <w:rPr>
          <w:rFonts w:hint="eastAsia"/>
        </w:rPr>
      </w:pPr>
    </w:p>
    <w:p w14:paraId="66C8541E">
      <w:pPr>
        <w:rPr>
          <w:rFonts w:hint="eastAsia"/>
        </w:rPr>
      </w:pPr>
      <w:r>
        <w:rPr>
          <w:rFonts w:hint="eastAsia"/>
        </w:rPr>
        <w:t>- **核心相似之处**：两者都追求**可解释的推理过程**，都以“IF-THEN”模糊规则为核心计算单元，并且都能很好地处理不确定性，擅长小样本学习。</w:t>
      </w:r>
    </w:p>
    <w:p w14:paraId="007B6B84">
      <w:pPr>
        <w:rPr>
          <w:rFonts w:hint="eastAsia"/>
        </w:rPr>
      </w:pPr>
      <w:r>
        <w:rPr>
          <w:rFonts w:hint="eastAsia"/>
        </w:rPr>
        <w:t>- **YLYW模型的核心区别**：</w:t>
      </w:r>
    </w:p>
    <w:p w14:paraId="1015FCE1">
      <w:pPr>
        <w:rPr>
          <w:rFonts w:hint="eastAsia"/>
        </w:rPr>
      </w:pPr>
      <w:r>
        <w:rPr>
          <w:rFonts w:hint="eastAsia"/>
        </w:rPr>
        <w:t xml:space="preserve">    - **规则的来源和深度**：FNN的规则通常来自专家经验或从数据中提取的浅层逻辑；而YLYW的规则来自《易经》这一**成体系的、自洽的古典哲学框架**，背后有“乘承比应”等一套丰富的结构性关系。</w:t>
      </w:r>
    </w:p>
    <w:p w14:paraId="3659DF41">
      <w:pPr>
        <w:rPr>
          <w:rFonts w:hint="eastAsia"/>
        </w:rPr>
      </w:pPr>
      <w:r>
        <w:rPr>
          <w:rFonts w:hint="eastAsia"/>
        </w:rPr>
        <w:t xml:space="preserve">    - **动态变化逻辑**：FNN是静态的规则映射；YLYW内建了“变卦”、“物极必反”等**系统的动态演化逻辑**。</w:t>
      </w:r>
    </w:p>
    <w:p w14:paraId="441B57A5">
      <w:pPr>
        <w:rPr>
          <w:rFonts w:hint="eastAsia"/>
        </w:rPr>
      </w:pPr>
    </w:p>
    <w:p w14:paraId="2D0C2C5A">
      <w:pPr>
        <w:rPr>
          <w:rFonts w:hint="eastAsia"/>
        </w:rPr>
      </w:pPr>
      <w:r>
        <w:rPr>
          <w:rFonts w:hint="eastAsia"/>
        </w:rPr>
        <w:t>简言之，YLYW模型可以看作是**被注入了整套东方变化哲学世界观、作为结构性先验的FNN**。</w:t>
      </w:r>
    </w:p>
    <w:p w14:paraId="0C380176">
      <w:pPr>
        <w:rPr>
          <w:rFonts w:hint="eastAsia"/>
        </w:rPr>
      </w:pPr>
    </w:p>
    <w:p w14:paraId="0353B235">
      <w:pPr>
        <w:rPr>
          <w:rFonts w:hint="eastAsia"/>
        </w:rPr>
      </w:pPr>
      <w:r>
        <w:rPr>
          <w:rFonts w:hint="eastAsia"/>
        </w:rPr>
        <w:t>### 2. 物理信息神经网络 (Physics-Informed Neural Networks, PINN)</w:t>
      </w:r>
    </w:p>
    <w:p w14:paraId="5A0F8359">
      <w:pPr>
        <w:rPr>
          <w:rFonts w:hint="eastAsia"/>
        </w:rPr>
      </w:pPr>
      <w:r>
        <w:rPr>
          <w:rFonts w:hint="eastAsia"/>
        </w:rPr>
        <w:t>这是与您的“物理约束层”机制和目标最接近的一类模型。</w:t>
      </w:r>
    </w:p>
    <w:p w14:paraId="3E629FDE">
      <w:pPr>
        <w:rPr>
          <w:rFonts w:hint="eastAsia"/>
        </w:rPr>
      </w:pPr>
    </w:p>
    <w:p w14:paraId="3A1CE427">
      <w:pPr>
        <w:rPr>
          <w:rFonts w:hint="eastAsia"/>
        </w:rPr>
      </w:pPr>
      <w:r>
        <w:rPr>
          <w:rFonts w:hint="eastAsia"/>
        </w:rPr>
        <w:t>- **核心相似之处**：两者的核心思想都是**将物理定律作为先验知识**注入模型，以保证输出结果必然符合物理定律（如能量守恒），具有极强的泛化能力和小样本学习能力。</w:t>
      </w:r>
    </w:p>
    <w:p w14:paraId="5469B02B">
      <w:pPr>
        <w:rPr>
          <w:rFonts w:hint="eastAsia"/>
        </w:rPr>
      </w:pPr>
      <w:r>
        <w:rPr>
          <w:rFonts w:hint="eastAsia"/>
        </w:rPr>
        <w:t>- **YLYW模型的核心区别**：</w:t>
      </w:r>
    </w:p>
    <w:p w14:paraId="5AFC2577">
      <w:pPr>
        <w:rPr>
          <w:rFonts w:hint="eastAsia"/>
        </w:rPr>
      </w:pPr>
      <w:r>
        <w:rPr>
          <w:rFonts w:hint="eastAsia"/>
        </w:rPr>
        <w:t xml:space="preserve">    - **知识的融合高度不同**：PINN仅在底层注入物理约束；YLYW在融合物理的基础上，还在顶层叠加了**另一套同样具有强先验和结构性的哲学认知模型**。</w:t>
      </w:r>
    </w:p>
    <w:p w14:paraId="73CB96D2">
      <w:pPr>
        <w:rPr>
          <w:rFonts w:hint="eastAsia"/>
        </w:rPr>
      </w:pPr>
      <w:r>
        <w:rPr>
          <w:rFonts w:hint="eastAsia"/>
        </w:rPr>
        <w:t xml:space="preserve">    - **处理的问题类型不同**：PINN主要用于求解特定的微分方程；YLYW则旨在构建一个能进行完整的感知-认知-行动闭环的通用具身智能体。</w:t>
      </w:r>
    </w:p>
    <w:p w14:paraId="579FAA9D">
      <w:pPr>
        <w:rPr>
          <w:rFonts w:hint="eastAsia"/>
        </w:rPr>
      </w:pPr>
    </w:p>
    <w:p w14:paraId="287ADEAA">
      <w:pPr>
        <w:rPr>
          <w:rFonts w:hint="eastAsia"/>
        </w:rPr>
      </w:pPr>
      <w:r>
        <w:rPr>
          <w:rFonts w:hint="eastAsia"/>
        </w:rPr>
        <w:t>简言之，YLYW模型可以看作是**在PINN保证物理合规的基础上，向上生长出了一个受易理启发的、用于处理高层不确定性的模糊认知核心**。</w:t>
      </w:r>
    </w:p>
    <w:p w14:paraId="1641359A">
      <w:pPr>
        <w:rPr>
          <w:rFonts w:hint="eastAsia"/>
        </w:rPr>
      </w:pPr>
    </w:p>
    <w:p w14:paraId="659D4B6E">
      <w:pPr>
        <w:rPr>
          <w:rFonts w:hint="eastAsia"/>
        </w:rPr>
      </w:pPr>
      <w:r>
        <w:rPr>
          <w:rFonts w:hint="eastAsia"/>
        </w:rPr>
        <w:t>### 3. 神经符号AI (Neuro-Symbolic AI)</w:t>
      </w:r>
    </w:p>
    <w:p w14:paraId="0FCDC68E">
      <w:pPr>
        <w:rPr>
          <w:rFonts w:hint="eastAsia"/>
        </w:rPr>
      </w:pPr>
      <w:r>
        <w:rPr>
          <w:rFonts w:hint="eastAsia"/>
        </w:rPr>
        <w:t>这是与您的**整体架构和宏观目标**最接近的一类模型。</w:t>
      </w:r>
    </w:p>
    <w:p w14:paraId="237DA46A">
      <w:pPr>
        <w:rPr>
          <w:rFonts w:hint="eastAsia"/>
        </w:rPr>
      </w:pPr>
    </w:p>
    <w:p w14:paraId="6342D890">
      <w:pPr>
        <w:rPr>
          <w:rFonts w:hint="eastAsia"/>
        </w:rPr>
      </w:pPr>
      <w:r>
        <w:rPr>
          <w:rFonts w:hint="eastAsia"/>
        </w:rPr>
        <w:t>- **核心相似之处**：两者都试图结合神经网络的“学习能力”和符号系统的“推理与可解释性”。YLYW的架构本身就是一种神经符号系统，其“易理规则”是符号，“模糊神经网络”是连接主义。</w:t>
      </w:r>
    </w:p>
    <w:p w14:paraId="35C4F89D">
      <w:pPr>
        <w:rPr>
          <w:rFonts w:hint="eastAsia"/>
        </w:rPr>
      </w:pPr>
      <w:r>
        <w:rPr>
          <w:rFonts w:hint="eastAsia"/>
        </w:rPr>
        <w:t>- **YLYW模型的核心区别**：</w:t>
      </w:r>
    </w:p>
    <w:p w14:paraId="163CA1F6">
      <w:pPr>
        <w:rPr>
          <w:rFonts w:hint="eastAsia"/>
        </w:rPr>
      </w:pPr>
      <w:r>
        <w:rPr>
          <w:rFonts w:hint="eastAsia"/>
        </w:rPr>
        <w:t xml:space="preserve">    - **符号的来源和自洽性**：当前神经符号AI使用的符号和规则，多为解决特定任务而人为设计，零散且孤立。YLYW的符号集来自《易经》64卦这套**完整的、自洽的符号系统**，规则之间的关联是内建的。</w:t>
      </w:r>
    </w:p>
    <w:p w14:paraId="7FD67030">
      <w:pPr>
        <w:rPr>
          <w:rFonts w:hint="eastAsia"/>
        </w:rPr>
      </w:pPr>
      <w:r>
        <w:rPr>
          <w:rFonts w:hint="eastAsia"/>
        </w:rPr>
        <w:t xml:space="preserve">    - **物理世界的锚定**：绝大多数神经符号AI工作在符号世界；YLYW通过物理约束层，实现了**符号推理与物理世界的直接交互和闭环**。</w:t>
      </w:r>
    </w:p>
    <w:p w14:paraId="205AA5B5">
      <w:pPr>
        <w:rPr>
          <w:rFonts w:hint="eastAsia"/>
        </w:rPr>
      </w:pPr>
    </w:p>
    <w:p w14:paraId="31FEC01D">
      <w:pPr>
        <w:rPr>
          <w:rFonts w:hint="eastAsia"/>
        </w:rPr>
      </w:pPr>
      <w:r>
        <w:rPr>
          <w:rFonts w:hint="eastAsia"/>
        </w:rPr>
        <w:t>简言之，YLYW为神经符号AI提供了一套**前所未有的、自洽的、源自古典哲学的新符号原语和关系规则，并将其成功锚定在了物理世界中**。</w:t>
      </w:r>
    </w:p>
    <w:p w14:paraId="1B319AC8">
      <w:pPr>
        <w:rPr>
          <w:rFonts w:hint="eastAsia"/>
        </w:rPr>
      </w:pPr>
    </w:p>
    <w:p w14:paraId="15F5B6C4">
      <w:pPr>
        <w:rPr>
          <w:rFonts w:hint="eastAsia"/>
        </w:rPr>
      </w:pPr>
      <w:r>
        <w:rPr>
          <w:rFonts w:hint="eastAsia"/>
        </w:rPr>
        <w:t>### 总结：学术定位</w:t>
      </w:r>
    </w:p>
    <w:p w14:paraId="79C25265">
      <w:pPr>
        <w:rPr>
          <w:rFonts w:hint="eastAsia"/>
        </w:rPr>
      </w:pPr>
    </w:p>
    <w:p w14:paraId="16158DAC">
      <w:pPr>
        <w:rPr>
          <w:rFonts w:hint="eastAsia"/>
        </w:rPr>
      </w:pPr>
      <w:r>
        <w:rPr>
          <w:rFonts w:hint="eastAsia"/>
        </w:rPr>
        <w:t>在您的论文中，可以这样论述您的YLYW模型的独特定位：</w:t>
      </w:r>
    </w:p>
    <w:p w14:paraId="1302EA3F">
      <w:pPr>
        <w:rPr>
          <w:rFonts w:hint="eastAsia"/>
        </w:rPr>
      </w:pPr>
    </w:p>
    <w:p w14:paraId="63DF69A0">
      <w:pPr>
        <w:rPr>
          <w:rFonts w:hint="eastAsia"/>
        </w:rPr>
      </w:pPr>
      <w:r>
        <w:rPr>
          <w:rFonts w:hint="eastAsia"/>
        </w:rPr>
        <w:t>&gt; 我们的工作融合了FNN、PINN和神经符号AI的思想，但超越了其中任何单一范式的范畴。它首次构建了一个三层统一的架构：</w:t>
      </w:r>
    </w:p>
    <w:p w14:paraId="5A6D8299">
      <w:pPr>
        <w:rPr>
          <w:rFonts w:hint="eastAsia"/>
        </w:rPr>
      </w:pPr>
      <w:r>
        <w:rPr>
          <w:rFonts w:hint="eastAsia"/>
        </w:rPr>
        <w:t>&gt; 1. 在**推理层**，它超越了传统FNN，采用了源自《易经》的、自洽的哲学规则体系；</w:t>
      </w:r>
    </w:p>
    <w:p w14:paraId="727E9297">
      <w:pPr>
        <w:rPr>
          <w:rFonts w:hint="eastAsia"/>
        </w:rPr>
      </w:pPr>
      <w:r>
        <w:rPr>
          <w:rFonts w:hint="eastAsia"/>
        </w:rPr>
        <w:t>&gt; 2. 在**约束层**，它继承了PINN的思想，保证物理合规；</w:t>
      </w:r>
    </w:p>
    <w:p w14:paraId="2998CBE4">
      <w:pPr>
        <w:rPr>
          <w:rFonts w:hint="eastAsia"/>
        </w:rPr>
      </w:pPr>
      <w:r>
        <w:rPr>
          <w:rFonts w:hint="eastAsia"/>
        </w:rPr>
        <w:t>&gt; 3. 在**整体架构**上，它为神经符号AI贡献了一套全新的、结构化的、可直接与物理世界交互的符号基元与推理引擎。</w:t>
      </w:r>
    </w:p>
    <w:p w14:paraId="2D46EB88">
      <w:pPr>
        <w:rPr>
          <w:rFonts w:hint="eastAsia"/>
        </w:rPr>
      </w:pPr>
      <w:r>
        <w:rPr>
          <w:rFonts w:hint="eastAsia"/>
        </w:rPr>
        <w:t>&gt; 这种融合创造了一种全新类型的具身智能体，它同时具备**物理上的可靠性、认知上的可解释性和哲学上的深刻性**。</w:t>
      </w:r>
    </w:p>
    <w:p w14:paraId="4C85015C">
      <w:pPr>
        <w:rPr>
          <w:rFonts w:hint="eastAsia"/>
        </w:rPr>
      </w:pPr>
    </w:p>
    <w:p w14:paraId="45AF0CBE">
      <w:r>
        <w:rPr>
          <w:rFonts w:hint="eastAsia"/>
        </w:rPr>
        <w:t>通过这种对比，您的YLYW模型的创新性、系统性和独特性就能被清晰地刻画出来。需要我把这部分内容加入到之前的论文草稿中吗？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46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2026-06-01T09:49:18Z</dcterms:created>
  <dc:creator>马兴录</dc:creator>
  <cp:lastModifiedBy>小马哥</cp:lastModifiedBy>
  <dcterms:modified xsi:type="dcterms:W3CDTF">2026-06-01T09:49:25Z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002C0E4F67D0427C929A67073A065045_12</vt:lpwstr>
  </property>
</Properties>
</file>