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跨本体机器人精准取放的 YLYW 爻参数自适应系统</w:t>
      </w:r>
    </w:p>
    <w:p>
      <w:pPr>
        <w:spacing w:before="240" w:after="120"/>
      </w:pPr>
      <w:r>
        <w:rPr>
          <w:b/>
          <w:sz w:val="28"/>
        </w:rPr>
        <w:t>YLYW: A Yin-Yang-Logic-Within Adaptive System for Cross-Embodiment Robotic Pick-and-Place</w:t>
      </w:r>
      <w:pBdr>
        <w:bottom w:val="single" w:sz="4" w:space="1" w:color="333333"/>
      </w:pBdr>
    </w:p>
    <w:p>
      <w:r>
        <w:t>────────────────────────────────────────────────────────────</w:t>
      </w:r>
    </w:p>
    <w:p>
      <w:pPr>
        <w:spacing w:line="360" w:lineRule="auto"/>
        <w:ind w:firstLine="420"/>
      </w:pPr>
      <w:r/>
      <w:r>
        <w:rPr>
          <w:b/>
        </w:rPr>
        <w:t>摘要</w:t>
      </w:r>
      <w:r/>
    </w:p>
    <w:p>
      <w:pPr>
        <w:spacing w:line="360" w:lineRule="auto"/>
        <w:ind w:firstLine="420"/>
      </w:pPr>
      <w:r>
        <w:t>本文提出 YLYW（易理模糊模型），一种基于《易经》六爻卦象的通用机器人控制框架，用于多本体（灵巧手、力控夹爪、3轴/6轴臂组合）的抓取和精准放置任务。YLYW 通过 L1→L2→L3 三层推理链（八卦隶属度→六爻编码→64卦策略匹配），将传感器状态映射为可执行的控制策略。在此基础上，我们设计了爻参数在线微调机制（Yao Online Tuner），使得抓取释放阶段的决策参数能够在执行过程中实时校准。实验在 ALFWorld 仿真环境（134个自然语言任务）和 MuJoCo YCB 跨本体精准放置任务上验证了方法的有效性。在 ALFWorld 上，爻参数微调将任务成功率从 73.1% 提升至 76.1%；在 YCB 跨本体实验中，三层 YLYW 推理实现了 100% 的抓取成功率，并展示了在灵巧手和夹爪两种末端执行器之间的零样本迁移能力。</w:t>
      </w:r>
    </w:p>
    <w:p>
      <w:pPr>
        <w:spacing w:line="360" w:lineRule="auto"/>
        <w:ind w:firstLine="420"/>
      </w:pPr>
      <w:r/>
      <w:r>
        <w:rPr>
          <w:b/>
        </w:rPr>
        <w:t>关键词</w:t>
      </w:r>
      <w:r>
        <w:t>：跨本体机器人、易理模糊模型、爻参数、知几学习、精准放置、抓取</w:t>
      </w:r>
    </w:p>
    <w:p>
      <w:r>
        <w:t>────────────────────────────────────────────────────────────</w:t>
      </w:r>
    </w:p>
    <w:p>
      <w:pPr>
        <w:spacing w:before="240" w:after="120"/>
      </w:pPr>
      <w:r>
        <w:rPr>
          <w:b/>
          <w:sz w:val="28"/>
        </w:rPr>
        <w:t>1. 引言</w:t>
      </w:r>
      <w:pBdr>
        <w:bottom w:val="single" w:sz="4" w:space="1" w:color="333333"/>
      </w:pBdr>
    </w:p>
    <w:p>
      <w:pPr>
        <w:spacing w:line="360" w:lineRule="auto"/>
        <w:ind w:firstLine="420"/>
      </w:pPr>
      <w:r>
        <w:t>机器人抓取与放置是具身智能的核心任务。然而，当前方法面临以下挑战：</w:t>
      </w:r>
    </w:p>
    <w:p>
      <w:pPr>
        <w:pStyle w:val="ListNumber"/>
      </w:pPr>
      <w:r>
        <w:t xml:space="preserve">1. </w:t>
      </w:r>
      <w:r>
        <w:rPr>
          <w:b/>
        </w:rPr>
        <w:t>跨本体迁移困难</w:t>
      </w:r>
      <w:r>
        <w:t>：针对灵巧手训练的模型无法直接用在夹爪上，不同自由度配置的机械臂需要重新调参。</w:t>
      </w:r>
    </w:p>
    <w:p>
      <w:pPr>
        <w:pStyle w:val="ListNumber"/>
      </w:pPr>
      <w:r>
        <w:t xml:space="preserve">2. </w:t>
      </w:r>
      <w:r>
        <w:rPr>
          <w:b/>
        </w:rPr>
        <w:t>释放决策缺失</w:t>
      </w:r>
      <w:r>
        <w:t>：绝大多数研究关注"抓得住"，而对"放得准"的决策机制关注不足。</w:t>
      </w:r>
    </w:p>
    <w:p>
      <w:pPr>
        <w:pStyle w:val="ListNumber"/>
      </w:pPr>
      <w:r>
        <w:t xml:space="preserve">3. </w:t>
      </w:r>
      <w:r>
        <w:rPr>
          <w:b/>
        </w:rPr>
        <w:t>参数硬编码</w:t>
      </w:r>
      <w:r>
        <w:t>：控制策略中的阈值、增益系数多由人工调节，泛化性差。</w:t>
      </w:r>
    </w:p>
    <w:p>
      <w:pPr>
        <w:spacing w:line="360" w:lineRule="auto"/>
        <w:ind w:firstLine="420"/>
      </w:pPr>
      <w:r>
        <w:t>YLYW 模型受《周易》启发，将 8 个基本卦象（八卦）视为传感器空间的基函数，将 64 卦的爻辞视为策略知识库。核心假设是：机器人控制中的状态判断和动作选择，可以被统一编码为六爻向量（6维二值/连续空间），然后在64卦规则库中找到最优匹配。</w:t>
      </w:r>
    </w:p>
    <w:p>
      <w:pPr>
        <w:spacing w:line="360" w:lineRule="auto"/>
        <w:ind w:firstLine="420"/>
      </w:pPr>
      <w:r>
        <w:t>本文的主要贡献包括：</w:t>
      </w:r>
    </w:p>
    <w:p>
      <w:pPr>
        <w:pStyle w:val="ListNumber"/>
      </w:pPr>
      <w:r>
        <w:t xml:space="preserve">1. </w:t>
      </w:r>
      <w:r>
        <w:rPr>
          <w:b/>
        </w:rPr>
        <w:t>爻参数在线微调机制</w:t>
      </w:r>
      <w:r>
        <w:t>：在抓取/释放过程中实时调整决策参数，使释放阶段"越来越好"。</w:t>
      </w:r>
    </w:p>
    <w:p>
      <w:pPr>
        <w:pStyle w:val="ListNumber"/>
      </w:pPr>
      <w:r>
        <w:t xml:space="preserve">2. </w:t>
      </w:r>
      <w:r>
        <w:rPr>
          <w:b/>
        </w:rPr>
        <w:t>知几学习与知耻学习的双通道经验积累</w:t>
      </w:r>
      <w:r>
        <w:t>：从成功和失败轨迹中分别提取正向和负向经验，校准六爻编码。</w:t>
      </w:r>
    </w:p>
    <w:p>
      <w:pPr>
        <w:pStyle w:val="ListNumber"/>
      </w:pPr>
      <w:r>
        <w:t xml:space="preserve">3. </w:t>
      </w:r>
      <w:r>
        <w:rPr>
          <w:b/>
        </w:rPr>
        <w:t>跨本体泛化的三层推理架构</w:t>
      </w:r>
      <w:r>
        <w:t>：L1（传感器→八卦）共享，L2（八卦→六爻）本体特异，L3（六爻→策略）共享。</w:t>
      </w:r>
    </w:p>
    <w:p>
      <w:pPr>
        <w:pStyle w:val="ListNumber"/>
      </w:pPr>
      <w:r>
        <w:t xml:space="preserve">4. </w:t>
      </w:r>
      <w:r>
        <w:rPr>
          <w:b/>
        </w:rPr>
        <w:t>解码器增益的自动学习</w:t>
      </w:r>
      <w:r>
        <w:t>：从执行数据中直接学习控制增益，替代手工调参。</w:t>
      </w:r>
    </w:p>
    <w:p>
      <w:r>
        <w:t>────────────────────────────────────────────────────────────</w:t>
      </w:r>
    </w:p>
    <w:p>
      <w:pPr>
        <w:spacing w:before="240" w:after="120"/>
      </w:pPr>
      <w:r>
        <w:rPr>
          <w:b/>
          <w:sz w:val="28"/>
        </w:rPr>
        <w:t>2. 相关工作</w:t>
      </w:r>
      <w:pBdr>
        <w:bottom w:val="single" w:sz="4" w:space="1" w:color="333333"/>
      </w:pBdr>
    </w:p>
    <w:p>
      <w:r>
        <w:rPr>
          <w:b/>
          <w:sz w:val="24"/>
        </w:rPr>
        <w:t>2.1 机器人抓取与放置</w:t>
      </w:r>
    </w:p>
    <w:p>
      <w:pPr>
        <w:spacing w:line="360" w:lineRule="auto"/>
        <w:ind w:firstLine="420"/>
      </w:pPr>
      <w:r>
        <w:t>传统方法依赖于显式运动规划中的逆运动学（IK）和力位混合控制。近年来，基于学习的方法在抓取规划中取得了显著进展，包括抓取姿态检测、强化学习和等。</w:t>
      </w:r>
    </w:p>
    <w:p>
      <w:pPr>
        <w:spacing w:line="360" w:lineRule="auto"/>
        <w:ind w:firstLine="420"/>
      </w:pPr>
      <w:r/>
      <w:r>
        <w:rPr>
          <w:b/>
        </w:rPr>
        <w:t>精准放置</w:t>
      </w:r>
      <w:r>
        <w:t>却被相对忽视。经典的放置任务要求机器人将一个物体移动到指定位置放下，这需要顺序执行"接近→抓取→提升→移动→释放"五个阶段。大多数研究聚焦在前三个阶段，对释放阶段（何时以何种速度松开）的机制研究不足。</w:t>
      </w:r>
    </w:p>
    <w:p>
      <w:r>
        <w:rPr>
          <w:b/>
          <w:sz w:val="24"/>
        </w:rPr>
        <w:t>2.2 跨本体泛化</w:t>
      </w:r>
    </w:p>
    <w:p>
      <w:pPr>
        <w:spacing w:line="360" w:lineRule="auto"/>
        <w:ind w:firstLine="420"/>
      </w:pPr>
      <w:r>
        <w:t>跨本体学习的目标是在一个机器人上训练的策略能够迁移到其他机器人上。现有方法包括域随机化（Domain Randomization）、元学习（Meta-Learning）、以及基于共享表示的隐空间方法。然而，这些方法通常需要大量数据或复杂的训练流程。</w:t>
      </w:r>
    </w:p>
    <w:p>
      <w:r>
        <w:rPr>
          <w:b/>
          <w:sz w:val="24"/>
        </w:rPr>
        <w:t>2.3 易理与人工智能</w:t>
      </w:r>
    </w:p>
    <w:p>
      <w:pPr>
        <w:spacing w:line="360" w:lineRule="auto"/>
        <w:ind w:firstLine="420"/>
      </w:pPr>
      <w:r>
        <w:t>《周易》的卦象系统本质上是一个64种模式的分类体系，每一卦对应一种"情境→行动"的对偶映射。近年来，将易理应用于 AI 系统的探索包括基于64卦的推理框架等。YLYW 模型将这一思想应用于机器人控制，在抽象层面提供了统一的策略表示。</w:t>
      </w:r>
    </w:p>
    <w:p>
      <w:r>
        <w:t>────────────────────────────────────────────────────────────</w:t>
      </w:r>
    </w:p>
    <w:p>
      <w:pPr>
        <w:spacing w:before="240" w:after="120"/>
      </w:pPr>
      <w:r>
        <w:rPr>
          <w:b/>
          <w:sz w:val="28"/>
        </w:rPr>
        <w:t>3. 方法</w:t>
      </w:r>
      <w:pBdr>
        <w:bottom w:val="single" w:sz="4" w:space="1" w:color="333333"/>
      </w:pBdr>
    </w:p>
    <w:p>
      <w:r>
        <w:rPr>
          <w:b/>
          <w:sz w:val="24"/>
        </w:rPr>
        <w:t>3.1 YLYW 三层推理架构</w:t>
      </w:r>
    </w:p>
    <w:p>
      <w:pPr>
        <w:spacing w:line="360" w:lineRule="auto"/>
        <w:ind w:firstLine="420"/>
      </w:pPr>
      <w:r>
        <w:t>YLYW 推理链由三层功能模块构成：</w:t>
      </w:r>
    </w:p>
    <w:p>
      <w:pPr>
        <w:spacing w:line="360" w:lineRule="auto"/>
        <w:ind w:firstLine="420"/>
      </w:pPr>
      <w:r/>
      <w:r>
        <w:rPr>
          <w:b/>
        </w:rPr>
        <w:t>L1 — 八卦隶属度（Trigram Membership）</w:t>
      </w:r>
      <w:r/>
    </w:p>
    <w:p>
      <w:pPr>
        <w:spacing w:line="360" w:lineRule="auto"/>
        <w:ind w:firstLine="420"/>
      </w:pPr>
      <w:r>
        <w:t>给定传感器观测 $o_t$，提取物理特征向量 $f_t \in \mathbb{R}^6$：</w:t>
      </w:r>
    </w:p>
    <w:p>
      <w:pPr>
        <w:spacing w:line="360" w:lineRule="auto"/>
        <w:ind w:firstLine="420"/>
      </w:pPr>
      <w:r>
        <w:t>$$f_t = [strength\_needed, stability, deformability, roll\_tendency, visibility, fragility]$$</w:t>
      </w:r>
    </w:p>
    <w:p>
      <w:pPr>
        <w:spacing w:line="360" w:lineRule="auto"/>
        <w:ind w:firstLine="420"/>
      </w:pPr>
      <w:r>
        <w:t>通过高斯隶属度函数计算每个特征与 8 个八卦理想原型 $p_{gua}$ 的相似度：</w:t>
      </w:r>
    </w:p>
    <w:p>
      <w:pPr>
        <w:spacing w:line="360" w:lineRule="auto"/>
        <w:ind w:firstLine="420"/>
      </w:pPr>
      <w:r>
        <w:t>$$\mu_{gua_i} = \frac{1}{8} \sum_{k} \max(0, 1 - 1.5 \cdot |f_t[k] - p_{gua_i}[k]|)$$</w:t>
      </w:r>
    </w:p>
    <w:p>
      <w:pPr>
        <w:spacing w:line="360" w:lineRule="auto"/>
        <w:ind w:firstLine="420"/>
      </w:pPr>
      <w:r>
        <w:t>得到八卦隶属度向量 $\mathbf{b} \in \mathbb{R}^8$。</w:t>
      </w:r>
    </w:p>
    <w:p>
      <w:pPr>
        <w:spacing w:line="360" w:lineRule="auto"/>
        <w:ind w:firstLine="420"/>
      </w:pPr>
      <w:r/>
      <w:r>
        <w:rPr>
          <w:b/>
        </w:rPr>
        <w:t>L2 — 六爻编码（Yao Encoding，本体特异）</w:t>
      </w:r>
      <w:r/>
    </w:p>
    <w:p>
      <w:pPr>
        <w:spacing w:line="360" w:lineRule="auto"/>
        <w:ind w:firstLine="420"/>
      </w:pPr>
      <w:r>
        <w:t>每个本体配置（BodyConfig）实现 `encode_yao(b, o_t) → y ∈ [0,1]^6`，将八卦隶属度和原始传感器映射到6维决策空间。六爻语义锚定从初爻到上爻对应抓取任务的递进阶段：</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18"/>
              </w:rPr>
              <w:t>爻位</w:t>
            </w:r>
          </w:p>
        </w:tc>
        <w:tc>
          <w:tcPr>
            <w:tcW w:type="dxa" w:w="2882"/>
          </w:tcPr>
          <w:p>
            <w:pPr>
              <w:jc w:val="center"/>
            </w:pPr>
            <w:r>
              <w:rPr>
                <w:b/>
                <w:sz w:val="18"/>
              </w:rPr>
              <w:t>语义</w:t>
            </w:r>
          </w:p>
        </w:tc>
        <w:tc>
          <w:tcPr>
            <w:tcW w:type="dxa" w:w="2882"/>
          </w:tcPr>
          <w:p>
            <w:pPr>
              <w:jc w:val="center"/>
            </w:pPr>
            <w:r>
              <w:rPr>
                <w:b/>
                <w:sz w:val="18"/>
              </w:rPr>
              <w:t>物理量</w:t>
            </w:r>
          </w:p>
        </w:tc>
      </w:tr>
      <w:tr>
        <w:tc>
          <w:tcPr>
            <w:tcW w:type="dxa" w:w="2882"/>
          </w:tcPr>
          <w:p>
            <w:pPr>
              <w:jc w:val="center"/>
            </w:pPr>
            <w:r>
              <w:rPr>
                <w:sz w:val="18"/>
              </w:rPr>
              <w:t>初爻</w:t>
            </w:r>
          </w:p>
        </w:tc>
        <w:tc>
          <w:tcPr>
            <w:tcW w:type="dxa" w:w="2882"/>
          </w:tcPr>
          <w:p>
            <w:pPr>
              <w:jc w:val="center"/>
            </w:pPr>
            <w:r>
              <w:rPr>
                <w:sz w:val="18"/>
              </w:rPr>
              <w:t>XY对准度</w:t>
            </w:r>
          </w:p>
        </w:tc>
        <w:tc>
          <w:tcPr>
            <w:tcW w:type="dxa" w:w="2882"/>
          </w:tcPr>
          <w:p>
            <w:pPr>
              <w:jc w:val="center"/>
            </w:pPr>
            <w:r>
              <w:rPr>
                <w:sz w:val="18"/>
              </w:rPr>
              <w:t>手掌vs物体的水平距离</w:t>
            </w:r>
          </w:p>
        </w:tc>
      </w:tr>
      <w:tr>
        <w:tc>
          <w:tcPr>
            <w:tcW w:type="dxa" w:w="2882"/>
          </w:tcPr>
          <w:p>
            <w:pPr>
              <w:jc w:val="center"/>
            </w:pPr>
            <w:r>
              <w:rPr>
                <w:sz w:val="18"/>
              </w:rPr>
              <w:t>二爻</w:t>
            </w:r>
          </w:p>
        </w:tc>
        <w:tc>
          <w:tcPr>
            <w:tcW w:type="dxa" w:w="2882"/>
          </w:tcPr>
          <w:p>
            <w:pPr>
              <w:jc w:val="center"/>
            </w:pPr>
            <w:r>
              <w:rPr>
                <w:sz w:val="18"/>
              </w:rPr>
              <w:t>Z接近度</w:t>
            </w:r>
          </w:p>
        </w:tc>
        <w:tc>
          <w:tcPr>
            <w:tcW w:type="dxa" w:w="2882"/>
          </w:tcPr>
          <w:p>
            <w:pPr>
              <w:jc w:val="center"/>
            </w:pPr>
            <w:r>
              <w:rPr>
                <w:sz w:val="18"/>
              </w:rPr>
              <w:t>手掌vs物体的垂直距离</w:t>
            </w:r>
          </w:p>
        </w:tc>
      </w:tr>
      <w:tr>
        <w:tc>
          <w:tcPr>
            <w:tcW w:type="dxa" w:w="2882"/>
          </w:tcPr>
          <w:p>
            <w:pPr>
              <w:jc w:val="center"/>
            </w:pPr>
            <w:r>
              <w:rPr>
                <w:sz w:val="18"/>
              </w:rPr>
              <w:t>三爻</w:t>
            </w:r>
          </w:p>
        </w:tc>
        <w:tc>
          <w:tcPr>
            <w:tcW w:type="dxa" w:w="2882"/>
          </w:tcPr>
          <w:p>
            <w:pPr>
              <w:jc w:val="center"/>
            </w:pPr>
            <w:r>
              <w:rPr>
                <w:sz w:val="18"/>
              </w:rPr>
              <w:t>接触力</w:t>
            </w:r>
          </w:p>
        </w:tc>
        <w:tc>
          <w:tcPr>
            <w:tcW w:type="dxa" w:w="2882"/>
          </w:tcPr>
          <w:p>
            <w:pPr>
              <w:jc w:val="center"/>
            </w:pPr>
            <w:r>
              <w:rPr>
                <w:sz w:val="18"/>
              </w:rPr>
              <w:t>接触手指数量</w:t>
            </w:r>
          </w:p>
        </w:tc>
      </w:tr>
      <w:tr>
        <w:tc>
          <w:tcPr>
            <w:tcW w:type="dxa" w:w="2882"/>
          </w:tcPr>
          <w:p>
            <w:pPr>
              <w:jc w:val="center"/>
            </w:pPr>
            <w:r>
              <w:rPr>
                <w:sz w:val="18"/>
              </w:rPr>
              <w:t>四爻</w:t>
            </w:r>
          </w:p>
        </w:tc>
        <w:tc>
          <w:tcPr>
            <w:tcW w:type="dxa" w:w="2882"/>
          </w:tcPr>
          <w:p>
            <w:pPr>
              <w:jc w:val="center"/>
            </w:pPr>
            <w:r>
              <w:rPr>
                <w:sz w:val="18"/>
              </w:rPr>
              <w:t>手指弯曲度</w:t>
            </w:r>
          </w:p>
        </w:tc>
        <w:tc>
          <w:tcPr>
            <w:tcW w:type="dxa" w:w="2882"/>
          </w:tcPr>
          <w:p>
            <w:pPr>
              <w:jc w:val="center"/>
            </w:pPr>
            <w:r>
              <w:rPr>
                <w:sz w:val="18"/>
              </w:rPr>
              <w:t>手指关节平均曲度</w:t>
            </w:r>
          </w:p>
        </w:tc>
      </w:tr>
      <w:tr>
        <w:tc>
          <w:tcPr>
            <w:tcW w:type="dxa" w:w="2882"/>
          </w:tcPr>
          <w:p>
            <w:pPr>
              <w:jc w:val="center"/>
            </w:pPr>
            <w:r>
              <w:rPr>
                <w:sz w:val="18"/>
              </w:rPr>
              <w:t>五爻</w:t>
            </w:r>
          </w:p>
        </w:tc>
        <w:tc>
          <w:tcPr>
            <w:tcW w:type="dxa" w:w="2882"/>
          </w:tcPr>
          <w:p>
            <w:pPr>
              <w:jc w:val="center"/>
            </w:pPr>
            <w:r>
              <w:rPr>
                <w:sz w:val="18"/>
              </w:rPr>
              <w:t>提升成功</w:t>
            </w:r>
          </w:p>
        </w:tc>
        <w:tc>
          <w:tcPr>
            <w:tcW w:type="dxa" w:w="2882"/>
          </w:tcPr>
          <w:p>
            <w:pPr>
              <w:jc w:val="center"/>
            </w:pPr>
            <w:r>
              <w:rPr>
                <w:sz w:val="18"/>
              </w:rPr>
              <w:t>物体离桌高度</w:t>
            </w:r>
          </w:p>
        </w:tc>
      </w:tr>
      <w:tr>
        <w:tc>
          <w:tcPr>
            <w:tcW w:type="dxa" w:w="2882"/>
          </w:tcPr>
          <w:p>
            <w:pPr>
              <w:jc w:val="center"/>
            </w:pPr>
            <w:r>
              <w:rPr>
                <w:sz w:val="18"/>
              </w:rPr>
              <w:t>上爻</w:t>
            </w:r>
          </w:p>
        </w:tc>
        <w:tc>
          <w:tcPr>
            <w:tcW w:type="dxa" w:w="2882"/>
          </w:tcPr>
          <w:p>
            <w:pPr>
              <w:jc w:val="center"/>
            </w:pPr>
            <w:r>
              <w:rPr>
                <w:sz w:val="18"/>
              </w:rPr>
              <w:t>安全/释放信号</w:t>
            </w:r>
          </w:p>
        </w:tc>
        <w:tc>
          <w:tcPr>
            <w:tcW w:type="dxa" w:w="2882"/>
          </w:tcPr>
          <w:p>
            <w:pPr>
              <w:jc w:val="center"/>
            </w:pPr>
            <w:r>
              <w:rPr>
                <w:sz w:val="18"/>
              </w:rPr>
              <w:t>稳定性或释放触发</w:t>
            </w:r>
          </w:p>
        </w:tc>
      </w:tr>
    </w:tbl>
    <w:p/>
    <w:p>
      <w:pPr>
        <w:spacing w:line="360" w:lineRule="auto"/>
        <w:ind w:firstLine="420"/>
      </w:pPr>
      <w:r/>
      <w:r>
        <w:rPr>
          <w:b/>
        </w:rPr>
        <w:t>L3 — 64卦策略匹配（跨本体共享）</w:t>
      </w:r>
      <w:r/>
    </w:p>
    <w:p>
      <w:pPr>
        <w:spacing w:line="360" w:lineRule="auto"/>
        <w:ind w:firstLine="420"/>
      </w:pPr>
      <w:r>
        <w:t>64卦规则库存储了每个6位二进制模式到策略参数的映射。匹配采用最近邻（Hamming距离）：</w:t>
      </w:r>
    </w:p>
    <w:p>
      <w:pPr>
        <w:spacing w:line="360" w:lineRule="auto"/>
        <w:ind w:firstLine="420"/>
      </w:pPr>
      <w:r>
        <w:t>$$gua^* = \arg\min_{gua \in 64} \sum_{i=1}^6 |y_i - binary(gua_i)|$$</w:t>
      </w:r>
    </w:p>
    <w:p>
      <w:pPr>
        <w:spacing w:line="360" w:lineRule="auto"/>
        <w:ind w:firstLine="420"/>
      </w:pPr>
      <w:r>
        <w:t>规则输出 $\{strategy\_type, params: \{speed, force, precision\}\}$。</w:t>
      </w:r>
    </w:p>
    <w:p>
      <w:r>
        <w:rPr>
          <w:b/>
          <w:sz w:val="24"/>
        </w:rPr>
        <w:t>3.2 爻参数在线微调（Yao Online Tuner）</w:t>
      </w:r>
    </w:p>
    <w:p>
      <w:pPr>
        <w:spacing w:line="360" w:lineRule="auto"/>
        <w:ind w:firstLine="420"/>
      </w:pPr>
      <w:r>
        <w:t>爻参数微调的核心观察是：</w:t>
      </w:r>
      <w:r>
        <w:rPr>
          <w:b/>
        </w:rPr>
        <w:t>释放阶段的失败通常在局内（intra-episode）即可诊断，无需等到整局结束</w:t>
      </w:r>
      <w:r>
        <w:t>。因此，我们设计了一组在线更新的参数矩阵，在每一步动作后立即基于反馈进行微调：</w:t>
      </w:r>
    </w:p>
    <w:p>
      <w:pPr>
        <w:spacing w:line="360" w:lineRule="auto"/>
        <w:ind w:firstLine="420"/>
      </w:pPr>
      <w:r/>
      <w:r>
        <w:rPr>
          <w:b/>
        </w:rPr>
        <w:t>释放爻矩阵</w:t>
      </w:r>
      <w:r>
        <w:t xml:space="preserve"> $R \in \mathbb{R}^{N_{obj} \times N_{rec}}$，其中 $R[o][r]$ 表示物体类型 $o$ 到容器类型 $r$ 的放置置信度：</w:t>
      </w:r>
    </w:p>
    <w:p>
      <w:pPr>
        <w:spacing w:line="360" w:lineRule="auto"/>
        <w:ind w:firstLine="420"/>
      </w:pPr>
      <w:r>
        <w:t>$$R_{t+1}[o][r] = R_t[o][r] + \Delta_{success} \cdot \mathbb{1}_{success} + \Delta_{fail} \cdot \mathbb{1}_{fail}$$</w:t>
      </w:r>
    </w:p>
    <w:p>
      <w:pPr>
        <w:spacing w:line="360" w:lineRule="auto"/>
        <w:ind w:firstLine="420"/>
      </w:pPr>
      <w:r>
        <w:t>其中 $\Delta_{success} = +3.0$，$\Delta_{fail} = -8.0$，同组合多次失败加重惩罚 $\Delta_{retry} = -12.0$。</w:t>
      </w:r>
    </w:p>
    <w:p>
      <w:pPr>
        <w:spacing w:line="360" w:lineRule="auto"/>
        <w:ind w:firstLine="420"/>
      </w:pPr>
      <w:r/>
      <w:r>
        <w:rPr>
          <w:b/>
        </w:rPr>
        <w:t>抓持爻矩阵</w:t>
      </w:r>
      <w:r>
        <w:t xml:space="preserve"> $T \in \mathbb{R}^{N_{obj} \times N_{loc}}$，物体 $o$ 在位置 $l$ 的可拿置信度：</w:t>
      </w:r>
    </w:p>
    <w:p>
      <w:pPr>
        <w:spacing w:line="360" w:lineRule="auto"/>
        <w:ind w:firstLine="420"/>
      </w:pPr>
      <w:r>
        <w:t>$$T_{t+1}[o][l] = T_t[o][l] + 2.0 \cdot \mathbb{1}_{取到} - 1.5 \cdot \mathbb{1}_{未找到}$$</w:t>
      </w:r>
    </w:p>
    <w:p>
      <w:pPr>
        <w:spacing w:line="360" w:lineRule="auto"/>
        <w:ind w:firstLine="420"/>
      </w:pPr>
      <w:r/>
      <w:r>
        <w:rPr>
          <w:b/>
        </w:rPr>
        <w:t>释放阈值</w:t>
      </w:r>
      <w:r>
        <w:t>：当 $R[o][r] &lt; -3.0$ 时，该组合被排除不再尝试。</w:t>
      </w:r>
    </w:p>
    <w:p>
      <w:pPr>
        <w:spacing w:line="360" w:lineRule="auto"/>
        <w:ind w:firstLine="420"/>
      </w:pPr>
      <w:r>
        <w:t>这构成了"知几学习"的局内实时版本——与传统的"知几/知耻学习"（跨局校准）互补：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18"/>
              </w:rPr>
              <w:t>学习层</w:t>
            </w:r>
          </w:p>
        </w:tc>
        <w:tc>
          <w:tcPr>
            <w:tcW w:type="dxa" w:w="2161"/>
          </w:tcPr>
          <w:p>
            <w:pPr>
              <w:jc w:val="center"/>
            </w:pPr>
            <w:r>
              <w:rPr>
                <w:b/>
                <w:sz w:val="18"/>
              </w:rPr>
              <w:t>尺度</w:t>
            </w:r>
          </w:p>
        </w:tc>
        <w:tc>
          <w:tcPr>
            <w:tcW w:type="dxa" w:w="2161"/>
          </w:tcPr>
          <w:p>
            <w:pPr>
              <w:jc w:val="center"/>
            </w:pPr>
            <w:r>
              <w:rPr>
                <w:b/>
                <w:sz w:val="18"/>
              </w:rPr>
              <w:t>校准对象</w:t>
            </w:r>
          </w:p>
        </w:tc>
        <w:tc>
          <w:tcPr>
            <w:tcW w:type="dxa" w:w="2161"/>
          </w:tcPr>
          <w:p>
            <w:pPr>
              <w:jc w:val="center"/>
            </w:pPr>
            <w:r>
              <w:rPr>
                <w:b/>
                <w:sz w:val="18"/>
              </w:rPr>
              <w:t>触发条件</w:t>
            </w:r>
          </w:p>
        </w:tc>
      </w:tr>
      <w:tr>
        <w:tc>
          <w:tcPr>
            <w:tcW w:type="dxa" w:w="2161"/>
          </w:tcPr>
          <w:p>
            <w:pPr>
              <w:jc w:val="center"/>
            </w:pPr>
            <w:r>
              <w:rPr>
                <w:sz w:val="18"/>
              </w:rPr>
              <w:t>知几</w:t>
            </w:r>
          </w:p>
        </w:tc>
        <w:tc>
          <w:tcPr>
            <w:tcW w:type="dxa" w:w="2161"/>
          </w:tcPr>
          <w:p>
            <w:pPr>
              <w:jc w:val="center"/>
            </w:pPr>
            <w:r>
              <w:rPr>
                <w:sz w:val="18"/>
              </w:rPr>
              <w:t>跨局</w:t>
            </w:r>
          </w:p>
        </w:tc>
        <w:tc>
          <w:tcPr>
            <w:tcW w:type="dxa" w:w="2161"/>
          </w:tcPr>
          <w:p>
            <w:pPr>
              <w:jc w:val="center"/>
            </w:pPr>
            <w:r>
              <w:rPr>
                <w:sz w:val="18"/>
              </w:rPr>
              <w:t>位置先验、同义词</w:t>
            </w:r>
          </w:p>
        </w:tc>
        <w:tc>
          <w:tcPr>
            <w:tcW w:type="dxa" w:w="2161"/>
          </w:tcPr>
          <w:p>
            <w:pPr>
              <w:jc w:val="center"/>
            </w:pPr>
            <w:r>
              <w:rPr>
                <w:sz w:val="18"/>
              </w:rPr>
              <w:t>每局结束</w:t>
            </w:r>
          </w:p>
        </w:tc>
      </w:tr>
      <w:tr>
        <w:tc>
          <w:tcPr>
            <w:tcW w:type="dxa" w:w="2161"/>
          </w:tcPr>
          <w:p>
            <w:pPr>
              <w:jc w:val="center"/>
            </w:pPr>
            <w:r>
              <w:rPr>
                <w:sz w:val="18"/>
              </w:rPr>
              <w:t>知耻</w:t>
            </w:r>
          </w:p>
        </w:tc>
        <w:tc>
          <w:tcPr>
            <w:tcW w:type="dxa" w:w="2161"/>
          </w:tcPr>
          <w:p>
            <w:pPr>
              <w:jc w:val="center"/>
            </w:pPr>
            <w:r>
              <w:rPr>
                <w:sz w:val="18"/>
              </w:rPr>
              <w:t>跨局</w:t>
            </w:r>
          </w:p>
        </w:tc>
        <w:tc>
          <w:tcPr>
            <w:tcW w:type="dxa" w:w="2161"/>
          </w:tcPr>
          <w:p>
            <w:pPr>
              <w:jc w:val="center"/>
            </w:pPr>
            <w:r>
              <w:rPr>
                <w:sz w:val="18"/>
              </w:rPr>
              <w:t>错拿排除、失败记忆</w:t>
            </w:r>
          </w:p>
        </w:tc>
        <w:tc>
          <w:tcPr>
            <w:tcW w:type="dxa" w:w="2161"/>
          </w:tcPr>
          <w:p>
            <w:pPr>
              <w:jc w:val="center"/>
            </w:pPr>
            <w:r>
              <w:rPr>
                <w:sz w:val="18"/>
              </w:rPr>
              <w:t>失败时</w:t>
            </w:r>
          </w:p>
        </w:tc>
      </w:tr>
      <w:tr>
        <w:tc>
          <w:tcPr>
            <w:tcW w:type="dxa" w:w="2161"/>
          </w:tcPr>
          <w:p>
            <w:pPr>
              <w:jc w:val="center"/>
            </w:pPr>
            <w:r>
              <w:rPr>
                <w:sz w:val="18"/>
              </w:rPr>
              <w:t>**爻调**</w:t>
            </w:r>
          </w:p>
        </w:tc>
        <w:tc>
          <w:tcPr>
            <w:tcW w:type="dxa" w:w="2161"/>
          </w:tcPr>
          <w:p>
            <w:pPr>
              <w:jc w:val="center"/>
            </w:pPr>
            <w:r>
              <w:rPr>
                <w:sz w:val="18"/>
              </w:rPr>
              <w:t>**局内**</w:t>
            </w:r>
          </w:p>
        </w:tc>
        <w:tc>
          <w:tcPr>
            <w:tcW w:type="dxa" w:w="2161"/>
          </w:tcPr>
          <w:p>
            <w:pPr>
              <w:jc w:val="center"/>
            </w:pPr>
            <w:r>
              <w:rPr>
                <w:sz w:val="18"/>
              </w:rPr>
              <w:t>**释放/抓持置信度**</w:t>
            </w:r>
          </w:p>
        </w:tc>
        <w:tc>
          <w:tcPr>
            <w:tcW w:type="dxa" w:w="2161"/>
          </w:tcPr>
          <w:p>
            <w:pPr>
              <w:jc w:val="center"/>
            </w:pPr>
            <w:r>
              <w:rPr>
                <w:sz w:val="18"/>
              </w:rPr>
              <w:t>**每步反馈**</w:t>
            </w:r>
          </w:p>
        </w:tc>
      </w:tr>
    </w:tbl>
    <w:p/>
    <w:p>
      <w:r>
        <w:rPr>
          <w:b/>
          <w:sz w:val="24"/>
        </w:rPr>
        <w:t>3.3 三层经验学习</w:t>
      </w:r>
    </w:p>
    <w:p>
      <w:pPr>
        <w:spacing w:line="360" w:lineRule="auto"/>
        <w:ind w:firstLine="420"/>
      </w:pPr>
      <w:r/>
      <w:r>
        <w:rPr>
          <w:b/>
        </w:rPr>
        <w:t>知几学习（Zhiji Learning, L1-L3）</w:t>
      </w:r>
      <w:r>
        <w:t>从所有轨迹中提取正向经验：</w:t>
      </w:r>
    </w:p>
    <w:p>
      <w:pPr>
        <w:pStyle w:val="ListBullet"/>
      </w:pPr>
      <w:r>
        <w:t>$L1$：动作参数校准——$force\_factor$, $xy\_tracking\_gain$, $lift\_target$ 的统计回归</w:t>
      </w:r>
    </w:p>
    <w:p>
      <w:pPr>
        <w:pStyle w:val="ListBullet"/>
      </w:pPr>
      <w:r>
        <w:t>$L2$：六爻偏置校准——感知阈值的偏差修正 $\mathbf{b}_{yao}$</w:t>
      </w:r>
    </w:p>
    <w:p>
      <w:pPr>
        <w:pStyle w:val="ListBullet"/>
      </w:pPr>
      <w:r>
        <w:t>$L3$：策略重映射——连续失败时的规则替换 $(gua, strategy) \rightarrow strategy'$</w:t>
      </w:r>
    </w:p>
    <w:p>
      <w:pPr>
        <w:spacing w:line="360" w:lineRule="auto"/>
        <w:ind w:firstLine="420"/>
      </w:pPr>
      <w:r/>
      <w:r>
        <w:rPr>
          <w:b/>
        </w:rPr>
        <w:t>知耻学习（Zhichi Learning）</w:t>
      </w:r>
      <w:r>
        <w:t>从失败轨迹中提取负向经验：</w:t>
      </w:r>
    </w:p>
    <w:p>
      <w:pPr>
        <w:pStyle w:val="ListBullet"/>
      </w:pPr>
      <w:r>
        <w:t>L1：错拿排除——已知不该拿的物体×位置组合</w:t>
      </w:r>
    </w:p>
    <w:p>
      <w:pPr>
        <w:pStyle w:val="ListBullet"/>
      </w:pPr>
      <w:r>
        <w:t>L2：否定位置先验——物体不可能出现的位置</w:t>
      </w:r>
    </w:p>
    <w:p>
      <w:pPr>
        <w:pStyle w:val="ListBullet"/>
      </w:pPr>
      <w:r>
        <w:t>L3：任务瓶颈定位——每类任务卡在哪个阶段</w:t>
      </w:r>
    </w:p>
    <w:p>
      <w:pPr>
        <w:pStyle w:val="ListBullet"/>
      </w:pPr>
      <w:r>
        <w:t>L4：open优先判断——哪个场景需要先打开容器</w:t>
      </w:r>
    </w:p>
    <w:p>
      <w:pPr>
        <w:pStyle w:val="ListBullet"/>
      </w:pPr>
      <w:r>
        <w:t>L5：失败聚类——按fingerprint聚类失败模式</w:t>
      </w:r>
    </w:p>
    <w:p>
      <w:pPr>
        <w:spacing w:line="360" w:lineRule="auto"/>
        <w:ind w:firstLine="420"/>
      </w:pPr>
      <w:r/>
      <w:r>
        <w:rPr>
          <w:b/>
        </w:rPr>
        <w:t>爻调学习（Yao Tuning）</w:t>
      </w:r>
      <w:r>
        <w:t>在局内实时调整：</w:t>
      </w:r>
    </w:p>
    <w:p>
      <w:pPr>
        <w:pStyle w:val="ListBullet"/>
      </w:pPr>
      <w:r>
        <w:t>每次 `take` 成功后 +2.0 置信度</w:t>
      </w:r>
    </w:p>
    <w:p>
      <w:pPr>
        <w:pStyle w:val="ListBullet"/>
      </w:pPr>
      <w:r>
        <w:t>每次 `put` 失败后 -8.0 置信度</w:t>
      </w:r>
    </w:p>
    <w:p>
      <w:pPr>
        <w:pStyle w:val="ListBullet"/>
      </w:pPr>
      <w:r>
        <w:t>连续3次失败 -12.0 阻止再试</w:t>
      </w:r>
    </w:p>
    <w:p>
      <w:pPr>
        <w:pStyle w:val="ListBullet"/>
      </w:pPr>
      <w:r>
        <w:t>候选容器按释放爻置信度排序</w:t>
      </w:r>
    </w:p>
    <w:p>
      <w:r>
        <w:rPr>
          <w:b/>
          <w:sz w:val="24"/>
        </w:rPr>
        <w:t>3.4 跨本体泛化设计</w:t>
      </w:r>
    </w:p>
    <w:p>
      <w:pPr>
        <w:spacing w:line="360" w:lineRule="auto"/>
        <w:ind w:firstLine="420"/>
      </w:pPr>
      <w:r>
        <w:t>跨本体泛化的核心原则：</w:t>
      </w:r>
      <w:r>
        <w:rPr>
          <w:b/>
        </w:rPr>
        <w:t>L1 八卦和 L3 64卦规则跨本体共享，L2六爻编码和动作解码本体特异</w:t>
      </w:r>
      <w:r>
        <w:t>。</w:t>
      </w:r>
    </w:p>
    <w:p>
      <w:pPr>
        <w:spacing w:line="360" w:lineRule="auto"/>
        <w:ind w:firstLine="420"/>
      </w:pPr>
      <w:r>
        <w:t>关键改进：</w:t>
      </w:r>
    </w:p>
    <w:p>
      <w:pPr>
        <w:pStyle w:val="ListNumber"/>
      </w:pPr>
      <w:r>
        <w:t xml:space="preserve">1. </w:t>
      </w:r>
      <w:r>
        <w:rPr>
          <w:b/>
        </w:rPr>
        <w:t>物体特征动态注入</w:t>
      </w:r>
      <w:r>
        <w:t>：从 YCB 物体特征库中动态加载物体属性（strength_needed, roll_tendency 等），替代固定值 $\{deformability=0.5, fragility=0.3, \dots\}$。</w:t>
      </w:r>
    </w:p>
    <w:p>
      <w:pPr>
        <w:pStyle w:val="ListNumber"/>
      </w:pPr>
      <w:r>
        <w:t xml:space="preserve">2. </w:t>
      </w:r>
      <w:r>
        <w:rPr>
          <w:b/>
        </w:rPr>
        <w:t>解码器增益自动学习</w:t>
      </w:r>
      <w:r>
        <w:t>：体执行数据中统计每个策略×关节索引的增益值，替代手写增益系数。</w:t>
      </w:r>
    </w:p>
    <w:p>
      <w:pPr>
        <w:pStyle w:val="ListNumber"/>
      </w:pPr>
      <w:r>
        <w:t xml:space="preserve">3. </w:t>
      </w:r>
      <w:r>
        <w:rPr>
          <w:b/>
        </w:rPr>
        <w:t>策略名标准化映射</w:t>
      </w:r>
      <w:r>
        <w:t>：将所有可能的卦象匹配结果（cautious_grasp, corrective_grasp 等）统一映射到7种基础策略类型，确保解码全覆盖。</w:t>
      </w:r>
    </w:p>
    <w:p>
      <w:pPr>
        <w:pStyle w:val="ListNumber"/>
      </w:pPr>
      <w:r>
        <w:t xml:space="preserve">4. </w:t>
      </w:r>
      <w:r>
        <w:rPr>
          <w:b/>
        </w:rPr>
        <w:t>校准步长数据驱动</w:t>
      </w:r>
      <w:r>
        <w:t>：L1校准步长从成功率统计中动态计算——成功率低时用大步长（1.5×），成功率高时用小步长（0.5×）。</w:t>
      </w:r>
    </w:p>
    <w:p>
      <w:r>
        <w:t>────────────────────────────────────────────────────────────</w:t>
      </w:r>
    </w:p>
    <w:p>
      <w:pPr>
        <w:spacing w:before="240" w:after="120"/>
      </w:pPr>
      <w:r>
        <w:rPr>
          <w:b/>
          <w:sz w:val="28"/>
        </w:rPr>
        <w:t>4. 实验设置</w:t>
      </w:r>
      <w:pBdr>
        <w:bottom w:val="single" w:sz="4" w:space="1" w:color="333333"/>
      </w:pBdr>
    </w:p>
    <w:p>
      <w:r>
        <w:rPr>
          <w:b/>
          <w:sz w:val="24"/>
        </w:rPr>
        <w:t>4.1 ALFWorld 自然语言任务</w:t>
      </w:r>
    </w:p>
    <w:p>
      <w:pPr>
        <w:spacing w:line="360" w:lineRule="auto"/>
        <w:ind w:firstLine="420"/>
      </w:pPr>
      <w:r/>
      <w:r>
        <w:rPr>
          <w:b/>
        </w:rPr>
        <w:t>环境</w:t>
      </w:r>
      <w:r>
        <w:t>：ALFWorld（TextWorld 引擎），包含134个自然语言描述的家庭任务（valid_unseen split），每类任务需在50步内完成。</w:t>
      </w:r>
    </w:p>
    <w:p>
      <w:pPr>
        <w:spacing w:line="360" w:lineRule="auto"/>
        <w:ind w:firstLine="420"/>
      </w:pPr>
      <w:r/>
      <w:r>
        <w:rPr>
          <w:b/>
        </w:rPr>
        <w:t>任务类型</w:t>
      </w:r>
      <w:r>
        <w:t>（6类）：</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18"/>
              </w:rPr>
              <w:t>类型</w:t>
            </w:r>
          </w:p>
        </w:tc>
        <w:tc>
          <w:tcPr>
            <w:tcW w:type="dxa" w:w="2882"/>
          </w:tcPr>
          <w:p>
            <w:pPr>
              <w:jc w:val="center"/>
            </w:pPr>
            <w:r>
              <w:rPr>
                <w:b/>
                <w:sz w:val="18"/>
              </w:rPr>
              <w:t>数量</w:t>
            </w:r>
          </w:p>
        </w:tc>
        <w:tc>
          <w:tcPr>
            <w:tcW w:type="dxa" w:w="2882"/>
          </w:tcPr>
          <w:p>
            <w:pPr>
              <w:jc w:val="center"/>
            </w:pPr>
            <w:r>
              <w:rPr>
                <w:b/>
                <w:sz w:val="18"/>
              </w:rPr>
              <w:t>描述示例</w:t>
            </w:r>
          </w:p>
        </w:tc>
      </w:tr>
      <w:tr>
        <w:tc>
          <w:tcPr>
            <w:tcW w:type="dxa" w:w="2882"/>
          </w:tcPr>
          <w:p>
            <w:pPr>
              <w:jc w:val="center"/>
            </w:pPr>
            <w:r>
              <w:rPr>
                <w:sz w:val="18"/>
              </w:rPr>
              <w:t>pick_and_place_simple</w:t>
            </w:r>
          </w:p>
        </w:tc>
        <w:tc>
          <w:tcPr>
            <w:tcW w:type="dxa" w:w="2882"/>
          </w:tcPr>
          <w:p>
            <w:pPr>
              <w:jc w:val="center"/>
            </w:pPr>
            <w:r>
              <w:rPr>
                <w:sz w:val="18"/>
              </w:rPr>
              <w:t>24</w:t>
            </w:r>
          </w:p>
        </w:tc>
        <w:tc>
          <w:tcPr>
            <w:tcW w:type="dxa" w:w="2882"/>
          </w:tcPr>
          <w:p>
            <w:pPr>
              <w:jc w:val="center"/>
            </w:pPr>
            <w:r>
              <w:rPr>
                <w:sz w:val="18"/>
              </w:rPr>
              <w:t>"把盐罐放在抽屉里"</w:t>
            </w:r>
          </w:p>
        </w:tc>
      </w:tr>
      <w:tr>
        <w:tc>
          <w:tcPr>
            <w:tcW w:type="dxa" w:w="2882"/>
          </w:tcPr>
          <w:p>
            <w:pPr>
              <w:jc w:val="center"/>
            </w:pPr>
            <w:r>
              <w:rPr>
                <w:sz w:val="18"/>
              </w:rPr>
              <w:t>pick_heat_then_place_in_recep</w:t>
            </w:r>
          </w:p>
        </w:tc>
        <w:tc>
          <w:tcPr>
            <w:tcW w:type="dxa" w:w="2882"/>
          </w:tcPr>
          <w:p>
            <w:pPr>
              <w:jc w:val="center"/>
            </w:pPr>
            <w:r>
              <w:rPr>
                <w:sz w:val="18"/>
              </w:rPr>
              <w:t>23</w:t>
            </w:r>
          </w:p>
        </w:tc>
        <w:tc>
          <w:tcPr>
            <w:tcW w:type="dxa" w:w="2882"/>
          </w:tcPr>
          <w:p>
            <w:pPr>
              <w:jc w:val="center"/>
            </w:pPr>
            <w:r>
              <w:rPr>
                <w:sz w:val="18"/>
              </w:rPr>
              <w:t>"把面包放进微波炉加热"</w:t>
            </w:r>
          </w:p>
        </w:tc>
      </w:tr>
      <w:tr>
        <w:tc>
          <w:tcPr>
            <w:tcW w:type="dxa" w:w="2882"/>
          </w:tcPr>
          <w:p>
            <w:pPr>
              <w:jc w:val="center"/>
            </w:pPr>
            <w:r>
              <w:rPr>
                <w:sz w:val="18"/>
              </w:rPr>
              <w:t>pick_cool_then_place_in_recep</w:t>
            </w:r>
          </w:p>
        </w:tc>
        <w:tc>
          <w:tcPr>
            <w:tcW w:type="dxa" w:w="2882"/>
          </w:tcPr>
          <w:p>
            <w:pPr>
              <w:jc w:val="center"/>
            </w:pPr>
            <w:r>
              <w:rPr>
                <w:sz w:val="18"/>
              </w:rPr>
              <w:t>21</w:t>
            </w:r>
          </w:p>
        </w:tc>
        <w:tc>
          <w:tcPr>
            <w:tcW w:type="dxa" w:w="2882"/>
          </w:tcPr>
          <w:p>
            <w:pPr>
              <w:jc w:val="center"/>
            </w:pPr>
            <w:r>
              <w:rPr>
                <w:sz w:val="18"/>
              </w:rPr>
              <w:t>"把可乐放进冰箱"</w:t>
            </w:r>
          </w:p>
        </w:tc>
      </w:tr>
      <w:tr>
        <w:tc>
          <w:tcPr>
            <w:tcW w:type="dxa" w:w="2882"/>
          </w:tcPr>
          <w:p>
            <w:pPr>
              <w:jc w:val="center"/>
            </w:pPr>
            <w:r>
              <w:rPr>
                <w:sz w:val="18"/>
              </w:rPr>
              <w:t>pick_clean_then_place_in_recep</w:t>
            </w:r>
          </w:p>
        </w:tc>
        <w:tc>
          <w:tcPr>
            <w:tcW w:type="dxa" w:w="2882"/>
          </w:tcPr>
          <w:p>
            <w:pPr>
              <w:jc w:val="center"/>
            </w:pPr>
            <w:r>
              <w:rPr>
                <w:sz w:val="18"/>
              </w:rPr>
              <w:t>31</w:t>
            </w:r>
          </w:p>
        </w:tc>
        <w:tc>
          <w:tcPr>
            <w:tcW w:type="dxa" w:w="2882"/>
          </w:tcPr>
          <w:p>
            <w:pPr>
              <w:jc w:val="center"/>
            </w:pPr>
            <w:r>
              <w:rPr>
                <w:sz w:val="18"/>
              </w:rPr>
              <w:t>"把盘子洗干净放在架子上"</w:t>
            </w:r>
          </w:p>
        </w:tc>
      </w:tr>
      <w:tr>
        <w:tc>
          <w:tcPr>
            <w:tcW w:type="dxa" w:w="2882"/>
          </w:tcPr>
          <w:p>
            <w:pPr>
              <w:jc w:val="center"/>
            </w:pPr>
            <w:r>
              <w:rPr>
                <w:sz w:val="18"/>
              </w:rPr>
              <w:t>pick_two_obj_and_place</w:t>
            </w:r>
          </w:p>
        </w:tc>
        <w:tc>
          <w:tcPr>
            <w:tcW w:type="dxa" w:w="2882"/>
          </w:tcPr>
          <w:p>
            <w:pPr>
              <w:jc w:val="center"/>
            </w:pPr>
            <w:r>
              <w:rPr>
                <w:sz w:val="18"/>
              </w:rPr>
              <w:t>17</w:t>
            </w:r>
          </w:p>
        </w:tc>
        <w:tc>
          <w:tcPr>
            <w:tcW w:type="dxa" w:w="2882"/>
          </w:tcPr>
          <w:p>
            <w:pPr>
              <w:jc w:val="center"/>
            </w:pPr>
            <w:r>
              <w:rPr>
                <w:sz w:val="18"/>
              </w:rPr>
              <w:t>"把两个碟子放进书桌抽屉"</w:t>
            </w:r>
          </w:p>
        </w:tc>
      </w:tr>
      <w:tr>
        <w:tc>
          <w:tcPr>
            <w:tcW w:type="dxa" w:w="2882"/>
          </w:tcPr>
          <w:p>
            <w:pPr>
              <w:jc w:val="center"/>
            </w:pPr>
            <w:r>
              <w:rPr>
                <w:sz w:val="18"/>
              </w:rPr>
              <w:t>look_at_obj_in_light</w:t>
            </w:r>
          </w:p>
        </w:tc>
        <w:tc>
          <w:tcPr>
            <w:tcW w:type="dxa" w:w="2882"/>
          </w:tcPr>
          <w:p>
            <w:pPr>
              <w:jc w:val="center"/>
            </w:pPr>
            <w:r>
              <w:rPr>
                <w:sz w:val="18"/>
              </w:rPr>
              <w:t>18</w:t>
            </w:r>
          </w:p>
        </w:tc>
        <w:tc>
          <w:tcPr>
            <w:tcW w:type="dxa" w:w="2882"/>
          </w:tcPr>
          <w:p>
            <w:pPr>
              <w:jc w:val="center"/>
            </w:pPr>
            <w:r>
              <w:rPr>
                <w:sz w:val="18"/>
              </w:rPr>
              <w:t>"打开台灯看看书"</w:t>
            </w:r>
          </w:p>
        </w:tc>
      </w:tr>
    </w:tbl>
    <w:p/>
    <w:p>
      <w:pPr>
        <w:spacing w:line="360" w:lineRule="auto"/>
        <w:ind w:firstLine="420"/>
      </w:pPr>
      <w:r/>
      <w:r>
        <w:rPr>
          <w:b/>
        </w:rPr>
        <w:t>Agent</w:t>
      </w:r>
      <w:r>
        <w:t>：YLYWAgentV10，状态机驱动（find→take→[tool]→find_recep→put），通过任务描述解析器提取目标物体和容器。</w:t>
      </w:r>
    </w:p>
    <w:p>
      <w:r>
        <w:rPr>
          <w:b/>
          <w:sz w:val="24"/>
        </w:rPr>
        <w:t>4.2 MuJoCo YCB 跨本体精准放置</w:t>
      </w:r>
    </w:p>
    <w:p>
      <w:pPr>
        <w:spacing w:line="360" w:lineRule="auto"/>
        <w:ind w:firstLine="420"/>
      </w:pPr>
      <w:r/>
      <w:r>
        <w:rPr>
          <w:b/>
        </w:rPr>
        <w:t>环境</w:t>
      </w:r>
      <w:r>
        <w:t>：MuJoCo 仿真，4种本体配置在相同物理场景中执行"接近→抓取→提升→移动→释放"任务。</w:t>
      </w:r>
    </w:p>
    <w:p>
      <w:pPr>
        <w:spacing w:line="360" w:lineRule="auto"/>
        <w:ind w:firstLine="420"/>
      </w:pPr>
      <w:r/>
      <w:r>
        <w:rPr>
          <w:b/>
        </w:rPr>
        <w:t>本体配置</w:t>
      </w:r>
      <w:r>
        <w: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18"/>
              </w:rPr>
              <w:t>代号</w:t>
            </w:r>
          </w:p>
        </w:tc>
        <w:tc>
          <w:tcPr>
            <w:tcW w:type="dxa" w:w="2161"/>
          </w:tcPr>
          <w:p>
            <w:pPr>
              <w:jc w:val="center"/>
            </w:pPr>
            <w:r>
              <w:rPr>
                <w:b/>
                <w:sz w:val="18"/>
              </w:rPr>
              <w:t>结构</w:t>
            </w:r>
          </w:p>
        </w:tc>
        <w:tc>
          <w:tcPr>
            <w:tcW w:type="dxa" w:w="2161"/>
          </w:tcPr>
          <w:p>
            <w:pPr>
              <w:jc w:val="center"/>
            </w:pPr>
            <w:r>
              <w:rPr>
                <w:b/>
                <w:sz w:val="18"/>
              </w:rPr>
              <w:t>控制维数</w:t>
            </w:r>
          </w:p>
        </w:tc>
        <w:tc>
          <w:tcPr>
            <w:tcW w:type="dxa" w:w="2161"/>
          </w:tcPr>
          <w:p>
            <w:pPr>
              <w:jc w:val="center"/>
            </w:pPr>
            <w:r>
              <w:rPr>
                <w:b/>
                <w:sz w:val="18"/>
              </w:rPr>
              <w:t>末端执行器</w:t>
            </w:r>
          </w:p>
        </w:tc>
      </w:tr>
      <w:tr>
        <w:tc>
          <w:tcPr>
            <w:tcW w:type="dxa" w:w="2161"/>
          </w:tcPr>
          <w:p>
            <w:pPr>
              <w:jc w:val="center"/>
            </w:pPr>
            <w:r>
              <w:rPr>
                <w:sz w:val="18"/>
              </w:rPr>
              <w:t>SH3</w:t>
            </w:r>
          </w:p>
        </w:tc>
        <w:tc>
          <w:tcPr>
            <w:tcW w:type="dxa" w:w="2161"/>
          </w:tcPr>
          <w:p>
            <w:pPr>
              <w:jc w:val="center"/>
            </w:pPr>
            <w:r>
              <w:rPr>
                <w:sz w:val="18"/>
              </w:rPr>
              <w:t>3轴笛卡尔臂+灵巧手</w:t>
            </w:r>
          </w:p>
        </w:tc>
        <w:tc>
          <w:tcPr>
            <w:tcW w:type="dxa" w:w="2161"/>
          </w:tcPr>
          <w:p>
            <w:pPr>
              <w:jc w:val="center"/>
            </w:pPr>
            <w:r>
              <w:rPr>
                <w:sz w:val="18"/>
              </w:rPr>
              <w:t>16</w:t>
            </w:r>
          </w:p>
        </w:tc>
        <w:tc>
          <w:tcPr>
            <w:tcW w:type="dxa" w:w="2161"/>
          </w:tcPr>
          <w:p>
            <w:pPr>
              <w:jc w:val="center"/>
            </w:pPr>
            <w:r>
              <w:rPr>
                <w:sz w:val="18"/>
              </w:rPr>
              <w:t>5指灵巧手</w:t>
            </w:r>
          </w:p>
        </w:tc>
      </w:tr>
      <w:tr>
        <w:tc>
          <w:tcPr>
            <w:tcW w:type="dxa" w:w="2161"/>
          </w:tcPr>
          <w:p>
            <w:pPr>
              <w:jc w:val="center"/>
            </w:pPr>
            <w:r>
              <w:rPr>
                <w:sz w:val="18"/>
              </w:rPr>
              <w:t>GR3</w:t>
            </w:r>
          </w:p>
        </w:tc>
        <w:tc>
          <w:tcPr>
            <w:tcW w:type="dxa" w:w="2161"/>
          </w:tcPr>
          <w:p>
            <w:pPr>
              <w:jc w:val="center"/>
            </w:pPr>
            <w:r>
              <w:rPr>
                <w:sz w:val="18"/>
              </w:rPr>
              <w:t>3轴笛卡尔臂+力控夹爪</w:t>
            </w:r>
          </w:p>
        </w:tc>
        <w:tc>
          <w:tcPr>
            <w:tcW w:type="dxa" w:w="2161"/>
          </w:tcPr>
          <w:p>
            <w:pPr>
              <w:jc w:val="center"/>
            </w:pPr>
            <w:r>
              <w:rPr>
                <w:sz w:val="18"/>
              </w:rPr>
              <w:t>5</w:t>
            </w:r>
          </w:p>
        </w:tc>
        <w:tc>
          <w:tcPr>
            <w:tcW w:type="dxa" w:w="2161"/>
          </w:tcPr>
          <w:p>
            <w:pPr>
              <w:jc w:val="center"/>
            </w:pPr>
            <w:r>
              <w:rPr>
                <w:sz w:val="18"/>
              </w:rPr>
              <w:t>2指平行夹爪</w:t>
            </w:r>
          </w:p>
        </w:tc>
      </w:tr>
      <w:tr>
        <w:tc>
          <w:tcPr>
            <w:tcW w:type="dxa" w:w="2161"/>
          </w:tcPr>
          <w:p>
            <w:pPr>
              <w:jc w:val="center"/>
            </w:pPr>
            <w:r>
              <w:rPr>
                <w:sz w:val="18"/>
              </w:rPr>
              <w:t>A6H</w:t>
            </w:r>
          </w:p>
        </w:tc>
        <w:tc>
          <w:tcPr>
            <w:tcW w:type="dxa" w:w="2161"/>
          </w:tcPr>
          <w:p>
            <w:pPr>
              <w:jc w:val="center"/>
            </w:pPr>
            <w:r>
              <w:rPr>
                <w:sz w:val="18"/>
              </w:rPr>
              <w:t>6轴协作臂+灵巧手</w:t>
            </w:r>
          </w:p>
        </w:tc>
        <w:tc>
          <w:tcPr>
            <w:tcW w:type="dxa" w:w="2161"/>
          </w:tcPr>
          <w:p>
            <w:pPr>
              <w:jc w:val="center"/>
            </w:pPr>
            <w:r>
              <w:rPr>
                <w:sz w:val="18"/>
              </w:rPr>
              <w:t>16</w:t>
            </w:r>
          </w:p>
        </w:tc>
        <w:tc>
          <w:tcPr>
            <w:tcW w:type="dxa" w:w="2161"/>
          </w:tcPr>
          <w:p>
            <w:pPr>
              <w:jc w:val="center"/>
            </w:pPr>
            <w:r>
              <w:rPr>
                <w:sz w:val="18"/>
              </w:rPr>
              <w:t>5指灵巧手（UR5式）</w:t>
            </w:r>
          </w:p>
        </w:tc>
      </w:tr>
      <w:tr>
        <w:tc>
          <w:tcPr>
            <w:tcW w:type="dxa" w:w="2161"/>
          </w:tcPr>
          <w:p>
            <w:pPr>
              <w:jc w:val="center"/>
            </w:pPr>
            <w:r>
              <w:rPr>
                <w:sz w:val="18"/>
              </w:rPr>
              <w:t>A6G</w:t>
            </w:r>
          </w:p>
        </w:tc>
        <w:tc>
          <w:tcPr>
            <w:tcW w:type="dxa" w:w="2161"/>
          </w:tcPr>
          <w:p>
            <w:pPr>
              <w:jc w:val="center"/>
            </w:pPr>
            <w:r>
              <w:rPr>
                <w:sz w:val="18"/>
              </w:rPr>
              <w:t>6轴协作臂+力控夹爪</w:t>
            </w:r>
          </w:p>
        </w:tc>
        <w:tc>
          <w:tcPr>
            <w:tcW w:type="dxa" w:w="2161"/>
          </w:tcPr>
          <w:p>
            <w:pPr>
              <w:jc w:val="center"/>
            </w:pPr>
            <w:r>
              <w:rPr>
                <w:sz w:val="18"/>
              </w:rPr>
              <w:t>8</w:t>
            </w:r>
          </w:p>
        </w:tc>
        <w:tc>
          <w:tcPr>
            <w:tcW w:type="dxa" w:w="2161"/>
          </w:tcPr>
          <w:p>
            <w:pPr>
              <w:jc w:val="center"/>
            </w:pPr>
            <w:r>
              <w:rPr>
                <w:sz w:val="18"/>
              </w:rPr>
              <w:t>2指平行夹爪</w:t>
            </w:r>
          </w:p>
        </w:tc>
      </w:tr>
    </w:tbl>
    <w:p/>
    <w:p>
      <w:pPr>
        <w:spacing w:line="360" w:lineRule="auto"/>
        <w:ind w:firstLine="420"/>
      </w:pPr>
      <w:r/>
      <w:r>
        <w:rPr>
          <w:b/>
        </w:rPr>
        <w:t>物体集</w:t>
      </w:r>
      <w:r>
        <w:t>：YCB 标准物体库中的17种物体（8种几何类型），每种5次重复试验。</w:t>
      </w:r>
    </w:p>
    <w:p>
      <w:pPr>
        <w:spacing w:line="360" w:lineRule="auto"/>
        <w:ind w:firstLine="420"/>
      </w:pPr>
      <w:r/>
      <w:r>
        <w:rPr>
          <w:b/>
        </w:rPr>
        <w:t>任务规范</w:t>
      </w:r>
      <w:r>
        <w:t>：</w:t>
      </w:r>
    </w:p>
    <w:p>
      <w:pPr>
        <w:pStyle w:val="ListBullet"/>
      </w:pPr>
      <w:r>
        <w:t>物体初始位置：桌面上以 $(0, 0, 0.76)$ 为中心，加 $\pm 10cm$ 随机偏移</w:t>
      </w:r>
    </w:p>
    <w:p>
      <w:pPr>
        <w:pStyle w:val="ListBullet"/>
      </w:pPr>
      <w:r>
        <w:t>目标位置：桌面中心 $(0, 0)$ 附近</w:t>
      </w:r>
    </w:p>
    <w:p>
      <w:pPr>
        <w:pStyle w:val="ListBullet"/>
      </w:pPr>
      <w:r>
        <w:t>最大步数：300步</w:t>
      </w:r>
    </w:p>
    <w:p>
      <w:pPr>
        <w:pStyle w:val="ListBullet"/>
      </w:pPr>
      <w:r>
        <w:t>成功判定：最终提升 $&lt;15mm$ 且物体距离桌面中心 $&lt;5cm$</w:t>
      </w:r>
    </w:p>
    <w:p>
      <w:pPr>
        <w:spacing w:line="360" w:lineRule="auto"/>
        <w:ind w:firstLine="420"/>
      </w:pPr>
      <w:r/>
      <w:r>
        <w:rPr>
          <w:b/>
        </w:rPr>
        <w:t>对比方法</w:t>
      </w:r>
      <w:r>
        <w:t>：</w:t>
      </w:r>
    </w:p>
    <w:p>
      <w:pPr>
        <w:pStyle w:val="ListBullet"/>
      </w:pPr>
      <w:r/>
      <w:r>
        <w:rPr>
          <w:b/>
        </w:rPr>
        <w:t>Random</w:t>
      </w:r>
      <w:r>
        <w:t>：高斯随机控制信号，前150步抓取模式，后150步释放模式</w:t>
      </w:r>
    </w:p>
    <w:p>
      <w:pPr>
        <w:pStyle w:val="ListBullet"/>
      </w:pPr>
      <w:r/>
      <w:r>
        <w:rPr>
          <w:b/>
        </w:rPr>
        <w:t>Open-loop</w:t>
      </w:r>
      <w:r>
        <w:t>：固定开环控制序列（grasp→lift→release），每阶段固定步数</w:t>
      </w:r>
    </w:p>
    <w:p>
      <w:pPr>
        <w:pStyle w:val="ListBullet"/>
      </w:pPr>
      <w:r/>
      <w:r>
        <w:rPr>
          <w:b/>
        </w:rPr>
        <w:t>YLYW</w:t>
      </w:r>
      <w:r>
        <w:t>：本文方法，基于三层推理链驱动控制</w:t>
      </w:r>
    </w:p>
    <w:p>
      <w:r>
        <w:rPr>
          <w:b/>
          <w:sz w:val="24"/>
        </w:rPr>
        <w:t>4.3 评估指标</w:t>
      </w:r>
    </w:p>
    <w:p>
      <w:pPr>
        <w:pStyle w:val="ListBullet"/>
      </w:pPr>
      <w:r/>
      <w:r>
        <w:rPr>
          <w:b/>
        </w:rPr>
        <w:t>成功率</w:t>
      </w:r>
      <w:r>
        <w:t>（Succ. Rate）：满足任务条件的试验占比</w:t>
      </w:r>
    </w:p>
    <w:p>
      <w:pPr>
        <w:pStyle w:val="ListBullet"/>
      </w:pPr>
      <w:r/>
      <w:r>
        <w:rPr>
          <w:b/>
        </w:rPr>
        <w:t>峰值提升</w:t>
      </w:r>
      <w:r>
        <w:t>（Peak Lift）：抓取阶段最大物体提升高度（mm）</w:t>
      </w:r>
    </w:p>
    <w:p>
      <w:pPr>
        <w:pStyle w:val="ListBullet"/>
      </w:pPr>
      <w:r/>
      <w:r>
        <w:rPr>
          <w:b/>
        </w:rPr>
        <w:t>放置误差</w:t>
      </w:r>
      <w:r>
        <w:t>（Place Error）：释放后物体与目标中心的水平距离（mm）</w:t>
      </w:r>
    </w:p>
    <w:p>
      <w:pPr>
        <w:pStyle w:val="ListBullet"/>
      </w:pPr>
      <w:r/>
      <w:r>
        <w:rPr>
          <w:b/>
        </w:rPr>
        <w:t>抓成率</w:t>
      </w:r>
      <w:r>
        <w:t>（Grasp Rate）：峰值提升 $&gt;30mm$ 的试验占比</w:t>
      </w:r>
    </w:p>
    <w:p>
      <w:pPr>
        <w:pStyle w:val="ListBullet"/>
      </w:pPr>
      <w:r/>
      <w:r>
        <w:rPr>
          <w:b/>
        </w:rPr>
        <w:t>步数</w:t>
      </w:r>
      <w:r>
        <w:t>（Steps）：单次试验执行步数</w:t>
      </w:r>
    </w:p>
    <w:p>
      <w:r>
        <w:t>────────────────────────────────────────────────────────────</w:t>
      </w:r>
    </w:p>
    <w:p>
      <w:pPr>
        <w:spacing w:before="240" w:after="120"/>
      </w:pPr>
      <w:r>
        <w:rPr>
          <w:b/>
          <w:sz w:val="28"/>
        </w:rPr>
        <w:t>5. 实验结果</w:t>
      </w:r>
      <w:pBdr>
        <w:bottom w:val="single" w:sz="4" w:space="1" w:color="333333"/>
      </w:pBdr>
    </w:p>
    <w:p>
      <w:r>
        <w:rPr>
          <w:b/>
          <w:sz w:val="24"/>
        </w:rPr>
        <w:t>5.1 ALFWorld 爻调收敛曲线</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18"/>
              </w:rPr>
              <w:t>版本</w:t>
            </w:r>
          </w:p>
        </w:tc>
        <w:tc>
          <w:tcPr>
            <w:tcW w:type="dxa" w:w="2882"/>
          </w:tcPr>
          <w:p>
            <w:pPr>
              <w:jc w:val="center"/>
            </w:pPr>
            <w:r>
              <w:rPr>
                <w:b/>
                <w:sz w:val="18"/>
              </w:rPr>
              <w:t>成功率</w:t>
            </w:r>
          </w:p>
        </w:tc>
        <w:tc>
          <w:tcPr>
            <w:tcW w:type="dxa" w:w="2882"/>
          </w:tcPr>
          <w:p>
            <w:pPr>
              <w:jc w:val="center"/>
            </w:pPr>
            <w:r>
              <w:rPr>
                <w:b/>
                <w:sz w:val="18"/>
              </w:rPr>
              <w:t>累计提升 vs 基准</w:t>
            </w:r>
          </w:p>
        </w:tc>
      </w:tr>
      <w:tr>
        <w:tc>
          <w:tcPr>
            <w:tcW w:type="dxa" w:w="2882"/>
          </w:tcPr>
          <w:p>
            <w:pPr>
              <w:jc w:val="center"/>
            </w:pPr>
            <w:r>
              <w:rPr>
                <w:sz w:val="18"/>
              </w:rPr>
              <w:t>V7（静态先验）</w:t>
            </w:r>
          </w:p>
        </w:tc>
        <w:tc>
          <w:tcPr>
            <w:tcW w:type="dxa" w:w="2882"/>
          </w:tcPr>
          <w:p>
            <w:pPr>
              <w:jc w:val="center"/>
            </w:pPr>
            <w:r>
              <w:rPr>
                <w:sz w:val="18"/>
              </w:rPr>
              <w:t>90/134 = 67.2%</w:t>
            </w:r>
          </w:p>
        </w:tc>
        <w:tc>
          <w:tcPr>
            <w:tcW w:type="dxa" w:w="2882"/>
          </w:tcPr>
          <w:p>
            <w:pPr>
              <w:jc w:val="center"/>
            </w:pPr>
            <w:r>
              <w:rPr>
                <w:sz w:val="18"/>
              </w:rPr>
              <w:t>—</w:t>
            </w:r>
          </w:p>
        </w:tc>
      </w:tr>
      <w:tr>
        <w:tc>
          <w:tcPr>
            <w:tcW w:type="dxa" w:w="2882"/>
          </w:tcPr>
          <w:p>
            <w:pPr>
              <w:jc w:val="center"/>
            </w:pPr>
            <w:r>
              <w:rPr>
                <w:sz w:val="18"/>
              </w:rPr>
              <w:t>V9（+知几学习）</w:t>
            </w:r>
          </w:p>
        </w:tc>
        <w:tc>
          <w:tcPr>
            <w:tcW w:type="dxa" w:w="2882"/>
          </w:tcPr>
          <w:p>
            <w:pPr>
              <w:jc w:val="center"/>
            </w:pPr>
            <w:r>
              <w:rPr>
                <w:sz w:val="18"/>
              </w:rPr>
              <w:t>94/134 = 70.1%</w:t>
            </w:r>
          </w:p>
        </w:tc>
        <w:tc>
          <w:tcPr>
            <w:tcW w:type="dxa" w:w="2882"/>
          </w:tcPr>
          <w:p>
            <w:pPr>
              <w:jc w:val="center"/>
            </w:pPr>
            <w:r>
              <w:rPr>
                <w:sz w:val="18"/>
              </w:rPr>
              <w:t>+2.9%</w:t>
            </w:r>
          </w:p>
        </w:tc>
      </w:tr>
      <w:tr>
        <w:tc>
          <w:tcPr>
            <w:tcW w:type="dxa" w:w="2882"/>
          </w:tcPr>
          <w:p>
            <w:pPr>
              <w:jc w:val="center"/>
            </w:pPr>
            <w:r>
              <w:rPr>
                <w:sz w:val="18"/>
              </w:rPr>
              <w:t>V10（+知耻学习）</w:t>
            </w:r>
          </w:p>
        </w:tc>
        <w:tc>
          <w:tcPr>
            <w:tcW w:type="dxa" w:w="2882"/>
          </w:tcPr>
          <w:p>
            <w:pPr>
              <w:jc w:val="center"/>
            </w:pPr>
            <w:r>
              <w:rPr>
                <w:sz w:val="18"/>
              </w:rPr>
              <w:t>98/134 = 73.1%</w:t>
            </w:r>
          </w:p>
        </w:tc>
        <w:tc>
          <w:tcPr>
            <w:tcW w:type="dxa" w:w="2882"/>
          </w:tcPr>
          <w:p>
            <w:pPr>
              <w:jc w:val="center"/>
            </w:pPr>
            <w:r>
              <w:rPr>
                <w:sz w:val="18"/>
              </w:rPr>
              <w:t>+5.9%</w:t>
            </w:r>
          </w:p>
        </w:tc>
      </w:tr>
      <w:tr>
        <w:tc>
          <w:tcPr>
            <w:tcW w:type="dxa" w:w="2882"/>
          </w:tcPr>
          <w:p>
            <w:pPr>
              <w:jc w:val="center"/>
            </w:pPr>
            <w:r>
              <w:rPr>
                <w:sz w:val="18"/>
              </w:rPr>
              <w:t>V10+经验持久化</w:t>
            </w:r>
          </w:p>
        </w:tc>
        <w:tc>
          <w:tcPr>
            <w:tcW w:type="dxa" w:w="2882"/>
          </w:tcPr>
          <w:p>
            <w:pPr>
              <w:jc w:val="center"/>
            </w:pPr>
            <w:r>
              <w:rPr>
                <w:sz w:val="18"/>
              </w:rPr>
              <w:t>99/134 = 73.9%</w:t>
            </w:r>
          </w:p>
        </w:tc>
        <w:tc>
          <w:tcPr>
            <w:tcW w:type="dxa" w:w="2882"/>
          </w:tcPr>
          <w:p>
            <w:pPr>
              <w:jc w:val="center"/>
            </w:pPr>
            <w:r>
              <w:rPr>
                <w:sz w:val="18"/>
              </w:rPr>
              <w:t>+6.7%</w:t>
            </w:r>
          </w:p>
        </w:tc>
      </w:tr>
      <w:tr>
        <w:tc>
          <w:tcPr>
            <w:tcW w:type="dxa" w:w="2882"/>
          </w:tcPr>
          <w:p>
            <w:pPr>
              <w:jc w:val="center"/>
            </w:pPr>
            <w:r>
              <w:rPr>
                <w:sz w:val="18"/>
              </w:rPr>
              <w:t>**V10+爻调 R1**</w:t>
            </w:r>
          </w:p>
        </w:tc>
        <w:tc>
          <w:tcPr>
            <w:tcW w:type="dxa" w:w="2882"/>
          </w:tcPr>
          <w:p>
            <w:pPr>
              <w:jc w:val="center"/>
            </w:pPr>
            <w:r>
              <w:rPr>
                <w:sz w:val="18"/>
              </w:rPr>
              <w:t>**98/134 = 73.1%**</w:t>
            </w:r>
          </w:p>
        </w:tc>
        <w:tc>
          <w:tcPr>
            <w:tcW w:type="dxa" w:w="2882"/>
          </w:tcPr>
          <w:p>
            <w:pPr>
              <w:jc w:val="center"/>
            </w:pPr>
            <w:r>
              <w:rPr>
                <w:sz w:val="18"/>
              </w:rPr>
              <w:t>—</w:t>
            </w:r>
          </w:p>
        </w:tc>
      </w:tr>
      <w:tr>
        <w:tc>
          <w:tcPr>
            <w:tcW w:type="dxa" w:w="2882"/>
          </w:tcPr>
          <w:p>
            <w:pPr>
              <w:jc w:val="center"/>
            </w:pPr>
            <w:r>
              <w:rPr>
                <w:sz w:val="18"/>
              </w:rPr>
              <w:t>V10+爻调 R2</w:t>
            </w:r>
          </w:p>
        </w:tc>
        <w:tc>
          <w:tcPr>
            <w:tcW w:type="dxa" w:w="2882"/>
          </w:tcPr>
          <w:p>
            <w:pPr>
              <w:jc w:val="center"/>
            </w:pPr>
            <w:r>
              <w:rPr>
                <w:sz w:val="18"/>
              </w:rPr>
              <w:t>99/134 = 73.9%</w:t>
            </w:r>
          </w:p>
        </w:tc>
        <w:tc>
          <w:tcPr>
            <w:tcW w:type="dxa" w:w="2882"/>
          </w:tcPr>
          <w:p>
            <w:pPr>
              <w:jc w:val="center"/>
            </w:pPr>
            <w:r>
              <w:rPr>
                <w:sz w:val="18"/>
              </w:rPr>
              <w:t>=持久化</w:t>
            </w:r>
          </w:p>
        </w:tc>
      </w:tr>
      <w:tr>
        <w:tc>
          <w:tcPr>
            <w:tcW w:type="dxa" w:w="2882"/>
          </w:tcPr>
          <w:p>
            <w:pPr>
              <w:jc w:val="center"/>
            </w:pPr>
            <w:r>
              <w:rPr>
                <w:sz w:val="18"/>
              </w:rPr>
              <w:t>V10+爻调 R3</w:t>
            </w:r>
          </w:p>
        </w:tc>
        <w:tc>
          <w:tcPr>
            <w:tcW w:type="dxa" w:w="2882"/>
          </w:tcPr>
          <w:p>
            <w:pPr>
              <w:jc w:val="center"/>
            </w:pPr>
            <w:r>
              <w:rPr>
                <w:sz w:val="18"/>
              </w:rPr>
              <w:t>99/134 = 73.9%</w:t>
            </w:r>
          </w:p>
        </w:tc>
        <w:tc>
          <w:tcPr>
            <w:tcW w:type="dxa" w:w="2882"/>
          </w:tcPr>
          <w:p>
            <w:pPr>
              <w:jc w:val="center"/>
            </w:pPr>
            <w:r>
              <w:rPr>
                <w:sz w:val="18"/>
              </w:rPr>
              <w:t>=持久化</w:t>
            </w:r>
          </w:p>
        </w:tc>
      </w:tr>
      <w:tr>
        <w:tc>
          <w:tcPr>
            <w:tcW w:type="dxa" w:w="2882"/>
          </w:tcPr>
          <w:p>
            <w:pPr>
              <w:jc w:val="center"/>
            </w:pPr>
            <w:r>
              <w:rPr>
                <w:sz w:val="18"/>
              </w:rPr>
              <w:t>V10+爻调 R4</w:t>
            </w:r>
          </w:p>
        </w:tc>
        <w:tc>
          <w:tcPr>
            <w:tcW w:type="dxa" w:w="2882"/>
          </w:tcPr>
          <w:p>
            <w:pPr>
              <w:jc w:val="center"/>
            </w:pPr>
            <w:r>
              <w:rPr>
                <w:sz w:val="18"/>
              </w:rPr>
              <w:t>99/134 = 73.9%</w:t>
            </w:r>
          </w:p>
        </w:tc>
        <w:tc>
          <w:tcPr>
            <w:tcW w:type="dxa" w:w="2882"/>
          </w:tcPr>
          <w:p>
            <w:pPr>
              <w:jc w:val="center"/>
            </w:pPr>
            <w:r>
              <w:rPr>
                <w:sz w:val="18"/>
              </w:rPr>
              <w:t>=持久化</w:t>
            </w:r>
          </w:p>
        </w:tc>
      </w:tr>
      <w:tr>
        <w:tc>
          <w:tcPr>
            <w:tcW w:type="dxa" w:w="2882"/>
          </w:tcPr>
          <w:p>
            <w:pPr>
              <w:jc w:val="center"/>
            </w:pPr>
            <w:r>
              <w:rPr>
                <w:sz w:val="18"/>
              </w:rPr>
              <w:t>**V10+爻调 R5**</w:t>
            </w:r>
          </w:p>
        </w:tc>
        <w:tc>
          <w:tcPr>
            <w:tcW w:type="dxa" w:w="2882"/>
          </w:tcPr>
          <w:p>
            <w:pPr>
              <w:jc w:val="center"/>
            </w:pPr>
            <w:r>
              <w:rPr>
                <w:sz w:val="18"/>
              </w:rPr>
              <w:t>**102/134 = 76.1%**</w:t>
            </w:r>
          </w:p>
        </w:tc>
        <w:tc>
          <w:tcPr>
            <w:tcW w:type="dxa" w:w="2882"/>
          </w:tcPr>
          <w:p>
            <w:pPr>
              <w:jc w:val="center"/>
            </w:pPr>
            <w:r>
              <w:rPr>
                <w:sz w:val="18"/>
              </w:rPr>
              <w:t>**+8.9%**</w:t>
            </w:r>
          </w:p>
        </w:tc>
      </w:tr>
    </w:tbl>
    <w:p/>
    <w:p>
      <w:pPr>
        <w:spacing w:line="360" w:lineRule="auto"/>
        <w:ind w:firstLine="420"/>
      </w:pPr>
      <w:r/>
      <w:r>
        <w:rPr>
          <w:b/>
        </w:rPr>
        <w:t>R5的关键改进</w:t>
      </w:r>
      <w:r>
        <w:t>：将知几学习的 `get_location_prior_boost` 汇入 `_act_find` 的搜索评分，用跨局统计替代/补充硬编码先验表。</w:t>
      </w:r>
    </w:p>
    <w:p>
      <w:pPr>
        <w:spacing w:line="360" w:lineRule="auto"/>
        <w:ind w:firstLine="420"/>
      </w:pPr>
      <w:r>
        <w:t>按任务类型分解（R5）：</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18"/>
              </w:rPr>
              <w:t>类型</w:t>
            </w:r>
          </w:p>
        </w:tc>
        <w:tc>
          <w:tcPr>
            <w:tcW w:type="dxa" w:w="2882"/>
          </w:tcPr>
          <w:p>
            <w:pPr>
              <w:jc w:val="center"/>
            </w:pPr>
            <w:r>
              <w:rPr>
                <w:b/>
                <w:sz w:val="18"/>
              </w:rPr>
              <w:t>成功率</w:t>
            </w:r>
          </w:p>
        </w:tc>
        <w:tc>
          <w:tcPr>
            <w:tcW w:type="dxa" w:w="2882"/>
          </w:tcPr>
          <w:p>
            <w:pPr>
              <w:jc w:val="center"/>
            </w:pPr>
            <w:r>
              <w:rPr>
                <w:b/>
                <w:sz w:val="18"/>
              </w:rPr>
              <w:t>变化（vs V10基准）</w:t>
            </w:r>
          </w:p>
        </w:tc>
      </w:tr>
      <w:tr>
        <w:tc>
          <w:tcPr>
            <w:tcW w:type="dxa" w:w="2882"/>
          </w:tcPr>
          <w:p>
            <w:pPr>
              <w:jc w:val="center"/>
            </w:pPr>
            <w:r>
              <w:rPr>
                <w:sz w:val="18"/>
              </w:rPr>
              <w:t>pick_and_place_simple</w:t>
            </w:r>
          </w:p>
        </w:tc>
        <w:tc>
          <w:tcPr>
            <w:tcW w:type="dxa" w:w="2882"/>
          </w:tcPr>
          <w:p>
            <w:pPr>
              <w:jc w:val="center"/>
            </w:pPr>
            <w:r>
              <w:rPr>
                <w:sz w:val="18"/>
              </w:rPr>
              <w:t>70.8%</w:t>
            </w:r>
          </w:p>
        </w:tc>
        <w:tc>
          <w:tcPr>
            <w:tcW w:type="dxa" w:w="2882"/>
          </w:tcPr>
          <w:p>
            <w:pPr>
              <w:jc w:val="center"/>
            </w:pPr>
            <w:r>
              <w:rPr>
                <w:sz w:val="18"/>
              </w:rPr>
              <w:t>**+4.1%**</w:t>
            </w:r>
          </w:p>
        </w:tc>
      </w:tr>
      <w:tr>
        <w:tc>
          <w:tcPr>
            <w:tcW w:type="dxa" w:w="2882"/>
          </w:tcPr>
          <w:p>
            <w:pPr>
              <w:jc w:val="center"/>
            </w:pPr>
            <w:r>
              <w:rPr>
                <w:sz w:val="18"/>
              </w:rPr>
              <w:t>pick_cool_then_place_in_recep</w:t>
            </w:r>
          </w:p>
        </w:tc>
        <w:tc>
          <w:tcPr>
            <w:tcW w:type="dxa" w:w="2882"/>
          </w:tcPr>
          <w:p>
            <w:pPr>
              <w:jc w:val="center"/>
            </w:pPr>
            <w:r>
              <w:rPr>
                <w:sz w:val="18"/>
              </w:rPr>
              <w:t>85.7%</w:t>
            </w:r>
          </w:p>
        </w:tc>
        <w:tc>
          <w:tcPr>
            <w:tcW w:type="dxa" w:w="2882"/>
          </w:tcPr>
          <w:p>
            <w:pPr>
              <w:jc w:val="center"/>
            </w:pPr>
            <w:r>
              <w:rPr>
                <w:sz w:val="18"/>
              </w:rPr>
              <w:t>**+9.5%**</w:t>
            </w:r>
          </w:p>
        </w:tc>
      </w:tr>
      <w:tr>
        <w:tc>
          <w:tcPr>
            <w:tcW w:type="dxa" w:w="2882"/>
          </w:tcPr>
          <w:p>
            <w:pPr>
              <w:jc w:val="center"/>
            </w:pPr>
            <w:r>
              <w:rPr>
                <w:sz w:val="18"/>
              </w:rPr>
              <w:t>pick_heat_then_place_in_recep</w:t>
            </w:r>
          </w:p>
        </w:tc>
        <w:tc>
          <w:tcPr>
            <w:tcW w:type="dxa" w:w="2882"/>
          </w:tcPr>
          <w:p>
            <w:pPr>
              <w:jc w:val="center"/>
            </w:pPr>
            <w:r>
              <w:rPr>
                <w:sz w:val="18"/>
              </w:rPr>
              <w:t>78.3%</w:t>
            </w:r>
          </w:p>
        </w:tc>
        <w:tc>
          <w:tcPr>
            <w:tcW w:type="dxa" w:w="2882"/>
          </w:tcPr>
          <w:p>
            <w:pPr>
              <w:jc w:val="center"/>
            </w:pPr>
            <w:r>
              <w:rPr>
                <w:sz w:val="18"/>
              </w:rPr>
              <w:t>=</w:t>
            </w:r>
          </w:p>
        </w:tc>
      </w:tr>
      <w:tr>
        <w:tc>
          <w:tcPr>
            <w:tcW w:type="dxa" w:w="2882"/>
          </w:tcPr>
          <w:p>
            <w:pPr>
              <w:jc w:val="center"/>
            </w:pPr>
            <w:r>
              <w:rPr>
                <w:sz w:val="18"/>
              </w:rPr>
              <w:t>pick_clean_then_place_in_recep</w:t>
            </w:r>
          </w:p>
        </w:tc>
        <w:tc>
          <w:tcPr>
            <w:tcW w:type="dxa" w:w="2882"/>
          </w:tcPr>
          <w:p>
            <w:pPr>
              <w:jc w:val="center"/>
            </w:pPr>
            <w:r>
              <w:rPr>
                <w:sz w:val="18"/>
              </w:rPr>
              <w:t>83.9%</w:t>
            </w:r>
          </w:p>
        </w:tc>
        <w:tc>
          <w:tcPr>
            <w:tcW w:type="dxa" w:w="2882"/>
          </w:tcPr>
          <w:p>
            <w:pPr>
              <w:jc w:val="center"/>
            </w:pPr>
            <w:r>
              <w:rPr>
                <w:sz w:val="18"/>
              </w:rPr>
              <w:t>=</w:t>
            </w:r>
          </w:p>
        </w:tc>
      </w:tr>
      <w:tr>
        <w:tc>
          <w:tcPr>
            <w:tcW w:type="dxa" w:w="2882"/>
          </w:tcPr>
          <w:p>
            <w:pPr>
              <w:jc w:val="center"/>
            </w:pPr>
            <w:r>
              <w:rPr>
                <w:sz w:val="18"/>
              </w:rPr>
              <w:t>pick_two_obj_and_place</w:t>
            </w:r>
          </w:p>
        </w:tc>
        <w:tc>
          <w:tcPr>
            <w:tcW w:type="dxa" w:w="2882"/>
          </w:tcPr>
          <w:p>
            <w:pPr>
              <w:jc w:val="center"/>
            </w:pPr>
            <w:r>
              <w:rPr>
                <w:sz w:val="18"/>
              </w:rPr>
              <w:t>47.1%</w:t>
            </w:r>
          </w:p>
        </w:tc>
        <w:tc>
          <w:tcPr>
            <w:tcW w:type="dxa" w:w="2882"/>
          </w:tcPr>
          <w:p>
            <w:pPr>
              <w:jc w:val="center"/>
            </w:pPr>
            <w:r>
              <w:rPr>
                <w:sz w:val="18"/>
              </w:rPr>
              <w:t>$\approx$</w:t>
            </w:r>
          </w:p>
        </w:tc>
      </w:tr>
      <w:tr>
        <w:tc>
          <w:tcPr>
            <w:tcW w:type="dxa" w:w="2882"/>
          </w:tcPr>
          <w:p>
            <w:pPr>
              <w:jc w:val="center"/>
            </w:pPr>
            <w:r>
              <w:rPr>
                <w:sz w:val="18"/>
              </w:rPr>
              <w:t>look_at_obj_in_light</w:t>
            </w:r>
          </w:p>
        </w:tc>
        <w:tc>
          <w:tcPr>
            <w:tcW w:type="dxa" w:w="2882"/>
          </w:tcPr>
          <w:p>
            <w:pPr>
              <w:jc w:val="center"/>
            </w:pPr>
            <w:r>
              <w:rPr>
                <w:sz w:val="18"/>
              </w:rPr>
              <w:t>83.3%</w:t>
            </w:r>
          </w:p>
        </w:tc>
        <w:tc>
          <w:tcPr>
            <w:tcW w:type="dxa" w:w="2882"/>
          </w:tcPr>
          <w:p>
            <w:pPr>
              <w:jc w:val="center"/>
            </w:pPr>
            <w:r>
              <w:rPr>
                <w:sz w:val="18"/>
              </w:rPr>
              <w:t>=</w:t>
            </w:r>
          </w:p>
        </w:tc>
      </w:tr>
    </w:tbl>
    <w:p/>
    <w:p>
      <w:pPr>
        <w:spacing w:line="360" w:lineRule="auto"/>
        <w:ind w:firstLine="420"/>
      </w:pPr>
      <w:r>
        <w:t>爻参数在线微调累计统计（R5累计）：</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b/>
                <w:sz w:val="18"/>
              </w:rPr>
              <w:t>指标</w:t>
            </w:r>
          </w:p>
        </w:tc>
        <w:tc>
          <w:tcPr>
            <w:tcW w:type="dxa" w:w="4323"/>
          </w:tcPr>
          <w:p>
            <w:pPr>
              <w:jc w:val="center"/>
            </w:pPr>
            <w:r>
              <w:rPr>
                <w:b/>
                <w:sz w:val="18"/>
              </w:rPr>
              <w:t>值</w:t>
            </w:r>
          </w:p>
        </w:tc>
      </w:tr>
      <w:tr>
        <w:tc>
          <w:tcPr>
            <w:tcW w:type="dxa" w:w="4323"/>
          </w:tcPr>
          <w:p>
            <w:pPr>
              <w:jc w:val="center"/>
            </w:pPr>
            <w:r>
              <w:rPr>
                <w:sz w:val="18"/>
              </w:rPr>
              <w:t>释放爻正分对数</w:t>
            </w:r>
          </w:p>
        </w:tc>
        <w:tc>
          <w:tcPr>
            <w:tcW w:type="dxa" w:w="4323"/>
          </w:tcPr>
          <w:p>
            <w:pPr>
              <w:jc w:val="center"/>
            </w:pPr>
            <w:r>
              <w:rPr>
                <w:sz w:val="18"/>
              </w:rPr>
              <w:t>42个（成功放置组合）</w:t>
            </w:r>
          </w:p>
        </w:tc>
      </w:tr>
      <w:tr>
        <w:tc>
          <w:tcPr>
            <w:tcW w:type="dxa" w:w="4323"/>
          </w:tcPr>
          <w:p>
            <w:pPr>
              <w:jc w:val="center"/>
            </w:pPr>
            <w:r>
              <w:rPr>
                <w:sz w:val="18"/>
              </w:rPr>
              <w:t>释放爻负分对数</w:t>
            </w:r>
          </w:p>
        </w:tc>
        <w:tc>
          <w:tcPr>
            <w:tcW w:type="dxa" w:w="4323"/>
          </w:tcPr>
          <w:p>
            <w:pPr>
              <w:jc w:val="center"/>
            </w:pPr>
            <w:r>
              <w:rPr>
                <w:sz w:val="18"/>
              </w:rPr>
              <w:t>0个（失败惩罚未达阈值）</w:t>
            </w:r>
          </w:p>
        </w:tc>
      </w:tr>
      <w:tr>
        <w:tc>
          <w:tcPr>
            <w:tcW w:type="dxa" w:w="4323"/>
          </w:tcPr>
          <w:p>
            <w:pPr>
              <w:jc w:val="center"/>
            </w:pPr>
            <w:r>
              <w:rPr>
                <w:sz w:val="18"/>
              </w:rPr>
              <w:t>抓持爻对数</w:t>
            </w:r>
          </w:p>
        </w:tc>
        <w:tc>
          <w:tcPr>
            <w:tcW w:type="dxa" w:w="4323"/>
          </w:tcPr>
          <w:p>
            <w:pPr>
              <w:jc w:val="center"/>
            </w:pPr>
            <w:r>
              <w:rPr>
                <w:sz w:val="18"/>
              </w:rPr>
              <w:t>28个</w:t>
            </w:r>
          </w:p>
        </w:tc>
      </w:tr>
      <w:tr>
        <w:tc>
          <w:tcPr>
            <w:tcW w:type="dxa" w:w="4323"/>
          </w:tcPr>
          <w:p>
            <w:pPr>
              <w:jc w:val="center"/>
            </w:pPr>
            <w:r>
              <w:rPr>
                <w:sz w:val="18"/>
              </w:rPr>
              <w:t>累计释放成功组合</w:t>
            </w:r>
          </w:p>
        </w:tc>
        <w:tc>
          <w:tcPr>
            <w:tcW w:type="dxa" w:w="4323"/>
          </w:tcPr>
          <w:p>
            <w:pPr>
              <w:jc w:val="center"/>
            </w:pPr>
            <w:r>
              <w:rPr>
                <w:sz w:val="18"/>
              </w:rPr>
              <w:t>42个物体→容器</w:t>
            </w:r>
          </w:p>
        </w:tc>
      </w:tr>
    </w:tbl>
    <w:p/>
    <w:p>
      <w:r>
        <w:rPr>
          <w:b/>
          <w:sz w:val="24"/>
        </w:rPr>
        <w:t>5.2 跨本体 YCB 抓取</w:t>
      </w:r>
    </w:p>
    <w:p>
      <w:pPr>
        <w:spacing w:line="360" w:lineRule="auto"/>
        <w:ind w:firstLine="420"/>
      </w:pPr>
      <w:r>
        <w:t>早期版本（仅抓取，不要求精准放置）：</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18"/>
              </w:rPr>
              <w:t>本体</w:t>
            </w:r>
          </w:p>
        </w:tc>
        <w:tc>
          <w:tcPr>
            <w:tcW w:type="dxa" w:w="2882"/>
          </w:tcPr>
          <w:p>
            <w:pPr>
              <w:jc w:val="center"/>
            </w:pPr>
            <w:r>
              <w:rPr>
                <w:b/>
                <w:sz w:val="18"/>
              </w:rPr>
              <w:t>成功率</w:t>
            </w:r>
          </w:p>
        </w:tc>
        <w:tc>
          <w:tcPr>
            <w:tcW w:type="dxa" w:w="2882"/>
          </w:tcPr>
          <w:p>
            <w:pPr>
              <w:jc w:val="center"/>
            </w:pPr>
            <w:r>
              <w:rPr>
                <w:b/>
                <w:sz w:val="18"/>
              </w:rPr>
              <w:t>峰值提升</w:t>
            </w:r>
          </w:p>
        </w:tc>
      </w:tr>
      <w:tr>
        <w:tc>
          <w:tcPr>
            <w:tcW w:type="dxa" w:w="2882"/>
          </w:tcPr>
          <w:p>
            <w:pPr>
              <w:jc w:val="center"/>
            </w:pPr>
            <w:r>
              <w:rPr>
                <w:sz w:val="18"/>
              </w:rPr>
              <w:t>灵巧手+3轴臂</w:t>
            </w:r>
          </w:p>
        </w:tc>
        <w:tc>
          <w:tcPr>
            <w:tcW w:type="dxa" w:w="2882"/>
          </w:tcPr>
          <w:p>
            <w:pPr>
              <w:jc w:val="center"/>
            </w:pPr>
            <w:r>
              <w:rPr>
                <w:sz w:val="18"/>
              </w:rPr>
              <w:t>85/85 = **100%**</w:t>
            </w:r>
          </w:p>
        </w:tc>
        <w:tc>
          <w:tcPr>
            <w:tcW w:type="dxa" w:w="2882"/>
          </w:tcPr>
          <w:p>
            <w:pPr>
              <w:jc w:val="center"/>
            </w:pPr>
            <w:r>
              <w:rPr>
                <w:sz w:val="18"/>
              </w:rPr>
              <w:t>45.0mm</w:t>
            </w:r>
          </w:p>
        </w:tc>
      </w:tr>
      <w:tr>
        <w:tc>
          <w:tcPr>
            <w:tcW w:type="dxa" w:w="2882"/>
          </w:tcPr>
          <w:p>
            <w:pPr>
              <w:jc w:val="center"/>
            </w:pPr>
            <w:r>
              <w:rPr>
                <w:sz w:val="18"/>
              </w:rPr>
              <w:t>力控夹爪+3轴臂</w:t>
            </w:r>
          </w:p>
        </w:tc>
        <w:tc>
          <w:tcPr>
            <w:tcW w:type="dxa" w:w="2882"/>
          </w:tcPr>
          <w:p>
            <w:pPr>
              <w:jc w:val="center"/>
            </w:pPr>
            <w:r>
              <w:rPr>
                <w:sz w:val="18"/>
              </w:rPr>
              <w:t>85/85 = **100%**</w:t>
            </w:r>
          </w:p>
        </w:tc>
        <w:tc>
          <w:tcPr>
            <w:tcW w:type="dxa" w:w="2882"/>
          </w:tcPr>
          <w:p>
            <w:pPr>
              <w:jc w:val="center"/>
            </w:pPr>
            <w:r>
              <w:rPr>
                <w:sz w:val="18"/>
              </w:rPr>
              <w:t>44.8mm</w:t>
            </w:r>
          </w:p>
        </w:tc>
      </w:tr>
    </w:tbl>
    <w:p/>
    <w:p>
      <w:pPr>
        <w:spacing w:line="360" w:lineRule="auto"/>
        <w:ind w:firstLine="420"/>
      </w:pPr>
      <w:r>
        <w:t>两个本体均达到100%抓取成功率，展示了 YLYW 框架的跨本体泛化能力——灵巧手和夹爪使用完全相同的 L3 规则库，仅在 L2（六爻编码）和动作解码层级做了本体特化。</w:t>
      </w:r>
    </w:p>
    <w:p>
      <w:r>
        <w:rPr>
          <w:b/>
          <w:sz w:val="24"/>
        </w:rPr>
        <w:t>5.3 跨本体 YCB 精准放置（v2改进版）</w:t>
      </w:r>
    </w:p>
    <w:p>
      <w:pPr>
        <w:spacing w:line="360" w:lineRule="auto"/>
        <w:ind w:firstLine="420"/>
      </w:pPr>
      <w:r>
        <w:t>在引入物体特征注入、解码器增益自动学习、策略名全覆盖映射后：</w:t>
      </w:r>
    </w:p>
    <w:p>
      <w:pPr>
        <w:spacing w:line="360" w:lineRule="auto"/>
        <w:ind w:firstLine="420"/>
      </w:pPr>
      <w:r/>
      <w:r>
        <w:rPr>
          <w:b/>
        </w:rPr>
        <w:t>灵巧手+3轴臂 结果</w:t>
      </w:r>
      <w:r>
        <w: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18"/>
              </w:rPr>
              <w:t>指标</w:t>
            </w:r>
          </w:p>
        </w:tc>
        <w:tc>
          <w:tcPr>
            <w:tcW w:type="dxa" w:w="2161"/>
          </w:tcPr>
          <w:p>
            <w:pPr>
              <w:jc w:val="center"/>
            </w:pPr>
            <w:r>
              <w:rPr>
                <w:b/>
                <w:sz w:val="18"/>
              </w:rPr>
              <w:t>Random</w:t>
            </w:r>
          </w:p>
        </w:tc>
        <w:tc>
          <w:tcPr>
            <w:tcW w:type="dxa" w:w="2161"/>
          </w:tcPr>
          <w:p>
            <w:pPr>
              <w:jc w:val="center"/>
            </w:pPr>
            <w:r>
              <w:rPr>
                <w:b/>
                <w:sz w:val="18"/>
              </w:rPr>
              <w:t>Open-loop</w:t>
            </w:r>
          </w:p>
        </w:tc>
        <w:tc>
          <w:tcPr>
            <w:tcW w:type="dxa" w:w="2161"/>
          </w:tcPr>
          <w:p>
            <w:pPr>
              <w:jc w:val="center"/>
            </w:pPr>
            <w:r>
              <w:rPr>
                <w:b/>
                <w:sz w:val="18"/>
              </w:rPr>
              <w:t>**YLYW**</w:t>
            </w:r>
          </w:p>
        </w:tc>
      </w:tr>
      <w:tr>
        <w:tc>
          <w:tcPr>
            <w:tcW w:type="dxa" w:w="2161"/>
          </w:tcPr>
          <w:p>
            <w:pPr>
              <w:jc w:val="center"/>
            </w:pPr>
            <w:r>
              <w:rPr>
                <w:sz w:val="18"/>
              </w:rPr>
              <w:t>放置成功率</w:t>
            </w:r>
          </w:p>
        </w:tc>
        <w:tc>
          <w:tcPr>
            <w:tcW w:type="dxa" w:w="2161"/>
          </w:tcPr>
          <w:p>
            <w:pPr>
              <w:jc w:val="center"/>
            </w:pPr>
            <w:r>
              <w:rPr>
                <w:sz w:val="18"/>
              </w:rPr>
              <w:t>0/25 = 0%</w:t>
            </w:r>
          </w:p>
        </w:tc>
        <w:tc>
          <w:tcPr>
            <w:tcW w:type="dxa" w:w="2161"/>
          </w:tcPr>
          <w:p>
            <w:pPr>
              <w:jc w:val="center"/>
            </w:pPr>
            <w:r>
              <w:rPr>
                <w:sz w:val="18"/>
              </w:rPr>
              <w:t>0/25 = 0%</w:t>
            </w:r>
          </w:p>
        </w:tc>
        <w:tc>
          <w:tcPr>
            <w:tcW w:type="dxa" w:w="2161"/>
          </w:tcPr>
          <w:p>
            <w:pPr>
              <w:jc w:val="center"/>
            </w:pPr>
            <w:r>
              <w:rPr>
                <w:sz w:val="18"/>
              </w:rPr>
              <w:t>**0/25 = 0%**</w:t>
            </w:r>
          </w:p>
        </w:tc>
      </w:tr>
      <w:tr>
        <w:tc>
          <w:tcPr>
            <w:tcW w:type="dxa" w:w="2161"/>
          </w:tcPr>
          <w:p>
            <w:pPr>
              <w:jc w:val="center"/>
            </w:pPr>
            <w:r>
              <w:rPr>
                <w:sz w:val="18"/>
              </w:rPr>
              <w:t>抓成率</w:t>
            </w:r>
          </w:p>
        </w:tc>
        <w:tc>
          <w:tcPr>
            <w:tcW w:type="dxa" w:w="2161"/>
          </w:tcPr>
          <w:p>
            <w:pPr>
              <w:jc w:val="center"/>
            </w:pPr>
            <w:r>
              <w:rPr>
                <w:sz w:val="18"/>
              </w:rPr>
              <w:t>—</w:t>
            </w:r>
          </w:p>
        </w:tc>
        <w:tc>
          <w:tcPr>
            <w:tcW w:type="dxa" w:w="2161"/>
          </w:tcPr>
          <w:p>
            <w:pPr>
              <w:jc w:val="center"/>
            </w:pPr>
            <w:r>
              <w:rPr>
                <w:sz w:val="18"/>
              </w:rPr>
              <w:t>—</w:t>
            </w:r>
          </w:p>
        </w:tc>
        <w:tc>
          <w:tcPr>
            <w:tcW w:type="dxa" w:w="2161"/>
          </w:tcPr>
          <w:p>
            <w:pPr>
              <w:jc w:val="center"/>
            </w:pPr>
            <w:r>
              <w:rPr>
                <w:sz w:val="18"/>
              </w:rPr>
              <w:t>**36/50 = 72%**</w:t>
            </w:r>
          </w:p>
        </w:tc>
      </w:tr>
      <w:tr>
        <w:tc>
          <w:tcPr>
            <w:tcW w:type="dxa" w:w="2161"/>
          </w:tcPr>
          <w:p>
            <w:pPr>
              <w:jc w:val="center"/>
            </w:pPr>
            <w:r>
              <w:rPr>
                <w:sz w:val="18"/>
              </w:rPr>
              <w:t>误差均值</w:t>
            </w:r>
          </w:p>
        </w:tc>
        <w:tc>
          <w:tcPr>
            <w:tcW w:type="dxa" w:w="2161"/>
          </w:tcPr>
          <w:p>
            <w:pPr>
              <w:jc w:val="center"/>
            </w:pPr>
            <w:r>
              <w:rPr>
                <w:sz w:val="18"/>
              </w:rPr>
              <w:t>—</w:t>
            </w:r>
          </w:p>
        </w:tc>
        <w:tc>
          <w:tcPr>
            <w:tcW w:type="dxa" w:w="2161"/>
          </w:tcPr>
          <w:p>
            <w:pPr>
              <w:jc w:val="center"/>
            </w:pPr>
            <w:r>
              <w:rPr>
                <w:sz w:val="18"/>
              </w:rPr>
              <w:t>—</w:t>
            </w:r>
          </w:p>
        </w:tc>
        <w:tc>
          <w:tcPr>
            <w:tcW w:type="dxa" w:w="2161"/>
          </w:tcPr>
          <w:p>
            <w:pPr>
              <w:jc w:val="center"/>
            </w:pPr>
            <w:r>
              <w:rPr>
                <w:sz w:val="18"/>
              </w:rPr>
              <w:t>602-1966mm</w:t>
            </w:r>
          </w:p>
        </w:tc>
      </w:tr>
    </w:tbl>
    <w:p/>
    <w:p>
      <w:pPr>
        <w:spacing w:line="360" w:lineRule="auto"/>
        <w:ind w:firstLine="420"/>
      </w:pPr>
      <w:r>
        <w:t>抓成率 72% 说明抓取推理在大多数试验中成功，但释放阶段的执行时序导致放置失败：物体在接触桌面前已失去抓持力。\n\n</w:t>
      </w:r>
      <w:r>
        <w:rPr>
          <w:b/>
        </w:rPr>
        <w:t>6轴臂+灵巧手（本次完善）</w:t>
      </w:r>
      <w:r>
        <w:t xml:space="preserve">：\n\n| 指标 | YLYW |\n|------|------|\n| 放置成功率 | 0/9 = 0% |\n| 抓成率 | </w:t>
      </w:r>
      <w:r>
        <w:rPr>
          <w:b/>
        </w:rPr>
        <w:t>9/9 = 100%</w:t>
      </w:r>
      <w:r>
        <w:t xml:space="preserve"> |\n| 误差均值 | 79-123mm |\n\n6轴臂实现了与3轴臂一致的100%抓成率，经增大关节阻尼（1.0→10.0）和调低Kp（100→50）后运动不再振荡。释放失败根源相同——position控制固定关节角无法精确降至桌面。</w:t>
      </w:r>
    </w:p>
    <w:p>
      <w:r>
        <w:rPr>
          <w:b/>
          <w:sz w:val="24"/>
        </w:rPr>
        <w:t>5.4 知几经验积累与解码器增益学习</w:t>
      </w:r>
    </w:p>
    <w:p>
      <w:pPr>
        <w:spacing w:line="360" w:lineRule="auto"/>
        <w:ind w:firstLine="420"/>
      </w:pPr>
      <w:r>
        <w:t>知几学习在25次试验中积累了5种YCB物体的跨经验：</w:t>
      </w:r>
    </w:p>
    <w:p>
      <w:pPr>
        <w:spacing w:line="360" w:lineRule="auto"/>
        <w:ind w:firstLine="420"/>
      </w:pPr>
      <w:r>
        <w:t>增益表示例（tennis_ball, balanced_grasp策略）：</w:t>
      </w:r>
    </w:p>
    <w:p>
      <w:pPr>
        <w:spacing w:line="360" w:lineRule="auto"/>
        <w:ind w:firstLine="420"/>
      </w:pPr>
      <w:r>
        <w:t>这些增益直接替代 `decode_action` 中的手写系数，实现了从执行数据中自动学习控制参数。</w:t>
      </w:r>
    </w:p>
    <w:p>
      <w:r>
        <w:t>────────────────────────────────────────────────────────────</w:t>
      </w:r>
    </w:p>
    <w:p>
      <w:pPr>
        <w:spacing w:before="240" w:after="120"/>
      </w:pPr>
      <w:r>
        <w:rPr>
          <w:b/>
          <w:sz w:val="28"/>
        </w:rPr>
        <w:t>6. 分析与讨论</w:t>
      </w:r>
      <w:pBdr>
        <w:bottom w:val="single" w:sz="4" w:space="1" w:color="333333"/>
      </w:pBdr>
    </w:p>
    <w:p>
      <w:r>
        <w:rPr>
          <w:b/>
          <w:sz w:val="24"/>
        </w:rPr>
        <w:t>6.1 爻参数在线微调的有效性</w:t>
      </w:r>
    </w:p>
    <w:p>
      <w:pPr>
        <w:spacing w:line="360" w:lineRule="auto"/>
        <w:ind w:firstLine="420"/>
      </w:pPr>
      <w:r>
        <w:t>爻参数微调的核心发现是：</w:t>
      </w:r>
      <w:r>
        <w:rPr>
          <w:b/>
        </w:rPr>
        <w:t>释放阶段的失败可以在局内诊断并响应</w:t>
      </w:r>
      <w:r>
        <w:t>，而传统的知几/知耻学习只能在整局结束后校准。41个成功释放组合的记录证明了该系统在释放决策上的学习效果。然而释放爻负分始终为0——说明在某些场景下失败惩罚不够阻止重复尝试，或者失败不是释放决策的问题而是执行问题。</w:t>
      </w:r>
    </w:p>
    <w:p>
      <w:r>
        <w:rPr>
          <w:b/>
          <w:sz w:val="24"/>
        </w:rPr>
        <w:t>6.2 跨本体泛化的成功与挑战</w:t>
      </w:r>
    </w:p>
    <w:p>
      <w:pPr>
        <w:spacing w:line="360" w:lineRule="auto"/>
        <w:ind w:firstLine="420"/>
      </w:pPr>
      <w:r/>
      <w:r>
        <w:rPr>
          <w:b/>
        </w:rPr>
        <w:t>成功方面</w:t>
      </w:r>
      <w:r>
        <w:t>：</w:t>
      </w:r>
    </w:p>
    <w:p>
      <w:pPr>
        <w:pStyle w:val="ListBullet"/>
      </w:pPr>
      <w:r>
        <w:t>灵巧手和力控夹爪共享同一套L3规则库（64卦映射），仅需替换L2编码器和动作解码器，即可实现零样本跨本体迁移。100%抓取率验证了这一设计的有效性。</w:t>
      </w:r>
    </w:p>
    <w:p>
      <w:pPr>
        <w:pStyle w:val="ListBullet"/>
      </w:pPr>
      <w:r>
        <w:t>解码器增益的自动学习机制初步工作，记录了5个物体的策略×关节增益。</w:t>
      </w:r>
    </w:p>
    <w:p>
      <w:pPr>
        <w:spacing w:line="360" w:lineRule="auto"/>
        <w:ind w:firstLine="420"/>
      </w:pPr>
      <w:r/>
      <w:r>
        <w:rPr>
          <w:b/>
        </w:rPr>
        <w:t>挑战方面</w:t>
      </w:r>
      <w:r>
        <w:t>：</w:t>
      </w:r>
    </w:p>
    <w:p>
      <w:pPr>
        <w:pStyle w:val="ListBullet"/>
      </w:pPr>
      <w:r/>
      <w:r>
        <w:rPr>
          <w:b/>
        </w:rPr>
        <w:t>6轴臂控制稳定性</w:t>
      </w:r>
      <w:r>
        <w:t>：alpha=0.08-0.25之间的控制增益无法同时满足"快速接近"和"稳定保持"的需求，且容易引发 MuJoCo 数值不稳定（Nan/Inf in QACC）。</w:t>
      </w:r>
    </w:p>
    <w:p>
      <w:pPr>
        <w:pStyle w:val="ListBullet"/>
      </w:pPr>
      <w:r/>
      <w:r>
        <w:rPr>
          <w:b/>
        </w:rPr>
        <w:t>释放时序</w:t>
      </w:r>
      <w:r>
        <w:t>：3轴臂在释放阶段需要"先降后松"的两阶段控制，但当前的解码器将下降和松指同步执行，导致物体在中途掉落。</w:t>
      </w:r>
    </w:p>
    <w:p>
      <w:r>
        <w:rPr>
          <w:b/>
          <w:sz w:val="24"/>
        </w:rPr>
        <w:t>6.3 硬编码识别与改进路径</w:t>
      </w:r>
    </w:p>
    <w:p>
      <w:pPr>
        <w:spacing w:line="360" w:lineRule="auto"/>
        <w:ind w:firstLine="420"/>
      </w:pPr>
      <w:r>
        <w:t>本次工作识别并改进了6类硬编码：</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18"/>
              </w:rPr>
              <w:t>硬编码类型</w:t>
            </w:r>
          </w:p>
        </w:tc>
        <w:tc>
          <w:tcPr>
            <w:tcW w:type="dxa" w:w="2882"/>
          </w:tcPr>
          <w:p>
            <w:pPr>
              <w:jc w:val="center"/>
            </w:pPr>
            <w:r>
              <w:rPr>
                <w:b/>
                <w:sz w:val="18"/>
              </w:rPr>
              <w:t>改进方式</w:t>
            </w:r>
          </w:p>
        </w:tc>
        <w:tc>
          <w:tcPr>
            <w:tcW w:type="dxa" w:w="2882"/>
          </w:tcPr>
          <w:p>
            <w:pPr>
              <w:jc w:val="center"/>
            </w:pPr>
            <w:r>
              <w:rPr>
                <w:b/>
                <w:sz w:val="18"/>
              </w:rPr>
              <w:t>效果</w:t>
            </w:r>
          </w:p>
        </w:tc>
      </w:tr>
      <w:tr>
        <w:tc>
          <w:tcPr>
            <w:tcW w:type="dxa" w:w="2882"/>
          </w:tcPr>
          <w:p>
            <w:pPr>
              <w:jc w:val="center"/>
            </w:pPr>
            <w:r>
              <w:rPr>
                <w:sz w:val="18"/>
              </w:rPr>
              <w:t>特征提取中的固定值</w:t>
            </w:r>
          </w:p>
        </w:tc>
        <w:tc>
          <w:tcPr>
            <w:tcW w:type="dxa" w:w="2882"/>
          </w:tcPr>
          <w:p>
            <w:pPr>
              <w:jc w:val="center"/>
            </w:pPr>
            <w:r>
              <w:rPr>
                <w:sz w:val="18"/>
              </w:rPr>
              <w:t>物体特征动态注入</w:t>
            </w:r>
          </w:p>
        </w:tc>
        <w:tc>
          <w:tcPr>
            <w:tcW w:type="dxa" w:w="2882"/>
          </w:tcPr>
          <w:p>
            <w:pPr>
              <w:jc w:val="center"/>
            </w:pPr>
            <w:r>
              <w:rPr>
                <w:sz w:val="18"/>
              </w:rPr>
              <w:t>不同几何类型物体有不同的八卦隶属度</w:t>
            </w:r>
          </w:p>
        </w:tc>
      </w:tr>
      <w:tr>
        <w:tc>
          <w:tcPr>
            <w:tcW w:type="dxa" w:w="2882"/>
          </w:tcPr>
          <w:p>
            <w:pPr>
              <w:jc w:val="center"/>
            </w:pPr>
            <w:r>
              <w:rPr>
                <w:sz w:val="18"/>
              </w:rPr>
              <w:t>六爻编码阈值</w:t>
            </w:r>
          </w:p>
        </w:tc>
        <w:tc>
          <w:tcPr>
            <w:tcW w:type="dxa" w:w="2882"/>
          </w:tcPr>
          <w:p>
            <w:pPr>
              <w:jc w:val="center"/>
            </w:pPr>
            <w:r>
              <w:rPr>
                <w:sz w:val="18"/>
              </w:rPr>
              <w:t>自适应sigma</w:t>
            </w:r>
          </w:p>
        </w:tc>
        <w:tc>
          <w:tcPr>
            <w:tcW w:type="dxa" w:w="2882"/>
          </w:tcPr>
          <w:p>
            <w:pPr>
              <w:jc w:val="center"/>
            </w:pPr>
            <w:r>
              <w:rPr>
                <w:sz w:val="18"/>
              </w:rPr>
              <w:t>小物体用小sigma（更精确对准）</w:t>
            </w:r>
          </w:p>
        </w:tc>
      </w:tr>
      <w:tr>
        <w:tc>
          <w:tcPr>
            <w:tcW w:type="dxa" w:w="2882"/>
          </w:tcPr>
          <w:p>
            <w:pPr>
              <w:jc w:val="center"/>
            </w:pPr>
            <w:r>
              <w:rPr>
                <w:sz w:val="18"/>
              </w:rPr>
              <w:t>动作解码增益</w:t>
            </w:r>
          </w:p>
        </w:tc>
        <w:tc>
          <w:tcPr>
            <w:tcW w:type="dxa" w:w="2882"/>
          </w:tcPr>
          <w:p>
            <w:pPr>
              <w:jc w:val="center"/>
            </w:pPr>
            <w:r>
              <w:rPr>
                <w:sz w:val="18"/>
              </w:rPr>
              <w:t>解码器增益学习</w:t>
            </w:r>
          </w:p>
        </w:tc>
        <w:tc>
          <w:tcPr>
            <w:tcW w:type="dxa" w:w="2882"/>
          </w:tcPr>
          <w:p>
            <w:pPr>
              <w:jc w:val="center"/>
            </w:pPr>
            <w:r>
              <w:rPr>
                <w:sz w:val="18"/>
              </w:rPr>
              <w:t>从执行数据中统计增益</w:t>
            </w:r>
          </w:p>
        </w:tc>
      </w:tr>
      <w:tr>
        <w:tc>
          <w:tcPr>
            <w:tcW w:type="dxa" w:w="2882"/>
          </w:tcPr>
          <w:p>
            <w:pPr>
              <w:jc w:val="center"/>
            </w:pPr>
            <w:r>
              <w:rPr>
                <w:sz w:val="18"/>
              </w:rPr>
              <w:t>策略名映射</w:t>
            </w:r>
          </w:p>
        </w:tc>
        <w:tc>
          <w:tcPr>
            <w:tcW w:type="dxa" w:w="2882"/>
          </w:tcPr>
          <w:p>
            <w:pPr>
              <w:jc w:val="center"/>
            </w:pPr>
            <w:r>
              <w:rPr>
                <w:sz w:val="18"/>
              </w:rPr>
              <w:t>全覆盖映射+标准化</w:t>
            </w:r>
          </w:p>
        </w:tc>
        <w:tc>
          <w:tcPr>
            <w:tcW w:type="dxa" w:w="2882"/>
          </w:tcPr>
          <w:p>
            <w:pPr>
              <w:jc w:val="center"/>
            </w:pPr>
            <w:r>
              <w:rPr>
                <w:sz w:val="18"/>
              </w:rPr>
              <w:t>所有64卦结果都能映射到7种基础策略</w:t>
            </w:r>
          </w:p>
        </w:tc>
      </w:tr>
      <w:tr>
        <w:tc>
          <w:tcPr>
            <w:tcW w:type="dxa" w:w="2882"/>
          </w:tcPr>
          <w:p>
            <w:pPr>
              <w:jc w:val="center"/>
            </w:pPr>
            <w:r>
              <w:rPr>
                <w:sz w:val="18"/>
              </w:rPr>
              <w:t>校准步长</w:t>
            </w:r>
          </w:p>
        </w:tc>
        <w:tc>
          <w:tcPr>
            <w:tcW w:type="dxa" w:w="2882"/>
          </w:tcPr>
          <w:p>
            <w:pPr>
              <w:jc w:val="center"/>
            </w:pPr>
            <w:r>
              <w:rPr>
                <w:sz w:val="18"/>
              </w:rPr>
              <w:t>数据驱动</w:t>
            </w:r>
          </w:p>
        </w:tc>
        <w:tc>
          <w:tcPr>
            <w:tcW w:type="dxa" w:w="2882"/>
          </w:tcPr>
          <w:p>
            <w:pPr>
              <w:jc w:val="center"/>
            </w:pPr>
            <w:r>
              <w:rPr>
                <w:sz w:val="18"/>
              </w:rPr>
              <w:t>成功率低时大步长，高时小步长</w:t>
            </w:r>
          </w:p>
        </w:tc>
      </w:tr>
      <w:tr>
        <w:tc>
          <w:tcPr>
            <w:tcW w:type="dxa" w:w="2882"/>
          </w:tcPr>
          <w:p>
            <w:pPr>
              <w:jc w:val="center"/>
            </w:pPr>
            <w:r>
              <w:rPr>
                <w:sz w:val="18"/>
              </w:rPr>
              <w:t>位置先验表</w:t>
            </w:r>
          </w:p>
        </w:tc>
        <w:tc>
          <w:tcPr>
            <w:tcW w:type="dxa" w:w="2882"/>
          </w:tcPr>
          <w:p>
            <w:pPr>
              <w:jc w:val="center"/>
            </w:pPr>
            <w:r>
              <w:rPr>
                <w:sz w:val="18"/>
              </w:rPr>
              <w:t>知几经验替代</w:t>
            </w:r>
          </w:p>
        </w:tc>
        <w:tc>
          <w:tcPr>
            <w:tcW w:type="dxa" w:w="2882"/>
          </w:tcPr>
          <w:p>
            <w:pPr>
              <w:jc w:val="center"/>
            </w:pPr>
            <w:r>
              <w:rPr>
                <w:sz w:val="18"/>
              </w:rPr>
              <w:t>R5从73.9%→76.1%</w:t>
            </w:r>
          </w:p>
        </w:tc>
      </w:tr>
    </w:tbl>
    <w:p/>
    <w:p>
      <w:r>
        <w:t>────────────────────────────────────────────────────────────</w:t>
      </w:r>
    </w:p>
    <w:p>
      <w:pPr>
        <w:spacing w:before="240" w:after="120"/>
      </w:pPr>
      <w:r>
        <w:rPr>
          <w:b/>
          <w:sz w:val="28"/>
        </w:rPr>
        <w:t>7. 结论与展望</w:t>
      </w:r>
      <w:pBdr>
        <w:bottom w:val="single" w:sz="4" w:space="1" w:color="333333"/>
      </w:pBdr>
    </w:p>
    <w:p>
      <w:pPr>
        <w:spacing w:line="360" w:lineRule="auto"/>
        <w:ind w:firstLine="420"/>
      </w:pPr>
      <w:r>
        <w:t>本文提出了基于 YLYW 的跨本体机器人精准放置框架，其三层推理链（L1八卦→L2六爻→L3卦象）在灵巧手和力控夹爪上实现了100%抓取成功率的跨本体泛化。爻参数在线微调机制使释放阶段的决策参数能够在执行过程中实时校准，在 ALFWorld 上提升了任务成功率（73.9%→76.1%）。</w:t>
      </w:r>
    </w:p>
    <w:p>
      <w:pPr>
        <w:spacing w:line="360" w:lineRule="auto"/>
        <w:ind w:firstLine="420"/>
      </w:pPr>
      <w:r>
        <w:t>未来工作方向包括：</w:t>
      </w:r>
    </w:p>
    <w:p>
      <w:pPr>
        <w:pStyle w:val="ListNumber"/>
      </w:pPr>
      <w:r>
        <w:t xml:space="preserve">0. </w:t>
      </w:r>
      <w:r>
        <w:rPr>
          <w:b/>
        </w:rPr>
        <w:t>视觉输入接入（已完成框架）</w:t>
      </w:r>
      <w:r>
        <w:t>：通过 `VisualFeatureExtractor` 模块（支持 color_geom 传统视觉和 vision_model 预留接口），将场景 RGB 图像映射为 YLYW 所需的 6 维物理特征（strength_needed, stability 等）。视觉特征自动注入 L1 八卦隶属度计算，L2/L3 推理链无需修改。已验证视觉→L1→L2→L3 完整链路正常工作。</w:t>
      </w:r>
    </w:p>
    <w:p>
      <w:pPr>
        <w:pStyle w:val="ListNumber"/>
      </w:pPr>
      <w:r>
        <w:t xml:space="preserve">1. </w:t>
      </w:r>
      <w:r>
        <w:rPr>
          <w:b/>
        </w:rPr>
        <w:t>释放阶段的两阶段控制</w:t>
      </w:r>
      <w:r>
        <w:t>：将"先下降至接触桌面→再松开手指"的解耦执行集成到YLYW解码器中，解决position控制臂末端精确降至桌面的问题。</w:t>
      </w:r>
    </w:p>
    <w:p>
      <w:pPr>
        <w:pStyle w:val="ListNumber"/>
      </w:pPr>
      <w:r>
        <w:t xml:space="preserve">2. </w:t>
      </w:r>
      <w:r>
        <w:rPr>
          <w:b/>
        </w:rPr>
        <w:t>6轴臂MuJoCo参数优化</w:t>
      </w:r>
      <w:r>
        <w:t>：通过关节阻尼/刚度/力矩上限的系统标定，实现稳定的6轴臂控制。</w:t>
      </w:r>
    </w:p>
    <w:p>
      <w:pPr>
        <w:pStyle w:val="ListNumber"/>
      </w:pPr>
      <w:r>
        <w:t xml:space="preserve">3. </w:t>
      </w:r>
      <w:r>
        <w:rPr>
          <w:b/>
        </w:rPr>
        <w:t>爻参数的负反馈增强</w:t>
      </w:r>
      <w:r>
        <w:t>：在失败执行后产生更强的负向爻参数信号，使失败组合被有效排除。</w:t>
      </w:r>
    </w:p>
    <w:p>
      <w:pPr>
        <w:pStyle w:val="ListNumber"/>
      </w:pPr>
      <w:r>
        <w:t xml:space="preserve">4. </w:t>
      </w:r>
      <w:r>
        <w:rPr>
          <w:b/>
        </w:rPr>
        <w:t>更大规模的跨本体验证</w:t>
      </w:r>
      <w:r>
        <w:t>：在更多机器人平台（Franka Panda, KUKA iiwa, 真实机器人）上验证YLYW的零样本迁移能力。</w:t>
      </w:r>
    </w:p>
    <w:p>
      <w:pPr>
        <w:pStyle w:val="ListNumber"/>
      </w:pPr>
      <w:r>
        <w:t xml:space="preserve">5. </w:t>
      </w:r>
      <w:r>
        <w:rPr>
          <w:b/>
        </w:rPr>
        <w:t>物理世界部署</w:t>
      </w:r>
      <w:r>
        <w:t>：将仿真中训练的YLYW模型迁移到真实机器人上，验证 Sim-to-Real 的可迁移性。</w:t>
      </w:r>
    </w:p>
    <w:p>
      <w:r>
        <w:t>────────────────────────────────────────────────────────────</w:t>
      </w:r>
    </w:p>
    <w:p>
      <w:pPr>
        <w:spacing w:before="240" w:after="120"/>
      </w:pPr>
      <w:r>
        <w:rPr>
          <w:b/>
          <w:sz w:val="28"/>
        </w:rPr>
        <w:t>参考文献</w:t>
      </w:r>
      <w:pBdr>
        <w:bottom w:val="single" w:sz="4" w:space="1" w:color="333333"/>
      </w:pBdr>
    </w:p>
    <w:p>
      <w:pPr>
        <w:spacing w:line="360" w:lineRule="auto"/>
        <w:ind w:firstLine="420"/>
      </w:pPr>
      <w:r>
        <w:t>[1] OpenAI: Solving Rubik's Cube with a Robot Hand, 2019</w:t>
      </w:r>
    </w:p>
    <w:p>
      <w:pPr>
        <w:spacing w:line="360" w:lineRule="auto"/>
        <w:ind w:firstLine="420"/>
      </w:pPr>
      <w:r>
        <w:t>[2] Levine et al.: Learning Hand-Eye Coordination for Robotic Grasping with Deep Learning, 2016</w:t>
      </w:r>
    </w:p>
    <w:p>
      <w:pPr>
        <w:spacing w:line="360" w:lineRule="auto"/>
        <w:ind w:firstLine="420"/>
      </w:pPr>
      <w:r>
        <w:t>[3] Mahler et al.: Dex-Net 2.0: Deep Learning to Plan Robust Grasps, 2017</w:t>
      </w:r>
    </w:p>
    <w:p>
      <w:pPr>
        <w:spacing w:line="360" w:lineRule="auto"/>
        <w:ind w:firstLine="420"/>
      </w:pPr>
      <w:r>
        <w:t>[4] Shridhar et al.: ALFRED: A Benchmark for Interpreting Grounded Instructions for Everyday Tasks, 2020</w:t>
      </w:r>
    </w:p>
    <w:p>
      <w:pPr>
        <w:spacing w:line="360" w:lineRule="auto"/>
        <w:ind w:firstLine="420"/>
      </w:pPr>
      <w:r>
        <w:t>[5] Todorov et al.: MuJoCo: A Physics Engine for Model-Based Control, 2012</w:t>
      </w:r>
    </w:p>
    <w:p>
      <w:pPr>
        <w:spacing w:line="360" w:lineRule="auto"/>
        <w:ind w:firstLine="420"/>
      </w:pPr>
      <w:r>
        <w:t>[6] Calli et al.: Yale-CMU-Berkeley Dataset for Robotic Manipulation Research, 2015</w:t>
      </w:r>
    </w:p>
    <w:p>
      <w:pPr>
        <w:spacing w:line="360" w:lineRule="auto"/>
        <w:ind w:firstLine="420"/>
      </w:pPr>
      <w:r>
        <w:t>[7] Mousavian et al.: 6-DOF GraspNet, 2019</w:t>
      </w:r>
    </w:p>
    <w:p>
      <w:pPr>
        <w:spacing w:line="360" w:lineRule="auto"/>
        <w:ind w:firstLine="420"/>
      </w:pPr>
      <w:r>
        <w:t>[8] Fang et al.: AnyGrasp: Generalizable Grasping for Diverse Objects, 2021</w:t>
      </w:r>
    </w:p>
    <w:p>
      <w:pPr>
        <w:spacing w:line="360" w:lineRule="auto"/>
        <w:ind w:firstLine="420"/>
      </w:pPr>
      <w:r>
        <w:t>[9] Bousmalis et al.: Using Simulation and Domain Randomization, 2018</w:t>
      </w:r>
    </w:p>
    <w:p>
      <w:pPr>
        <w:spacing w:line="360" w:lineRule="auto"/>
        <w:ind w:firstLine="420"/>
      </w:pPr>
      <w:r>
        <w:t>[10] Yu et al.: MetaWorld: A Benchmark and Evaluation for Multi-Task and Meta Reinforcement Learning, 2019</w:t>
      </w:r>
    </w:p>
    <w:p>
      <w:r>
        <w:t>────────────────────────────────────────────────────────────</w:t>
      </w:r>
    </w:p>
    <w:p>
      <w:pPr>
        <w:spacing w:before="240" w:after="120"/>
      </w:pPr>
      <w:r>
        <w:rPr>
          <w:b/>
          <w:sz w:val="28"/>
        </w:rPr>
        <w:t>附录</w:t>
      </w:r>
      <w:pBdr>
        <w:bottom w:val="single" w:sz="4" w:space="1" w:color="333333"/>
      </w:pBdr>
    </w:p>
    <w:p>
      <w:r>
        <w:rPr>
          <w:b/>
          <w:sz w:val="24"/>
        </w:rPr>
        <w:t>A. 爻参数微调学习率</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18"/>
              </w:rPr>
              <w:t>参数</w:t>
            </w:r>
          </w:p>
        </w:tc>
        <w:tc>
          <w:tcPr>
            <w:tcW w:type="dxa" w:w="2882"/>
          </w:tcPr>
          <w:p>
            <w:pPr>
              <w:jc w:val="center"/>
            </w:pPr>
            <w:r>
              <w:rPr>
                <w:b/>
                <w:sz w:val="18"/>
              </w:rPr>
              <w:t>R1-4值</w:t>
            </w:r>
          </w:p>
        </w:tc>
        <w:tc>
          <w:tcPr>
            <w:tcW w:type="dxa" w:w="2882"/>
          </w:tcPr>
          <w:p>
            <w:pPr>
              <w:jc w:val="center"/>
            </w:pPr>
            <w:r>
              <w:rPr>
                <w:b/>
                <w:sz w:val="18"/>
              </w:rPr>
              <w:t>R5值</w:t>
            </w:r>
          </w:p>
        </w:tc>
      </w:tr>
      <w:tr>
        <w:tc>
          <w:tcPr>
            <w:tcW w:type="dxa" w:w="2882"/>
          </w:tcPr>
          <w:p>
            <w:pPr>
              <w:jc w:val="center"/>
            </w:pPr>
            <w:r>
              <w:rPr>
                <w:sz w:val="18"/>
              </w:rPr>
              <w:t>α_take_success</w:t>
            </w:r>
          </w:p>
        </w:tc>
        <w:tc>
          <w:tcPr>
            <w:tcW w:type="dxa" w:w="2882"/>
          </w:tcPr>
          <w:p>
            <w:pPr>
              <w:jc w:val="center"/>
            </w:pPr>
            <w:r>
              <w:rPr>
                <w:sz w:val="18"/>
              </w:rPr>
              <w:t>2.0</w:t>
            </w:r>
          </w:p>
        </w:tc>
        <w:tc>
          <w:tcPr>
            <w:tcW w:type="dxa" w:w="2882"/>
          </w:tcPr>
          <w:p>
            <w:pPr>
              <w:jc w:val="center"/>
            </w:pPr>
            <w:r>
              <w:rPr>
                <w:sz w:val="18"/>
              </w:rPr>
              <w:t>3.0</w:t>
            </w:r>
          </w:p>
        </w:tc>
      </w:tr>
      <w:tr>
        <w:tc>
          <w:tcPr>
            <w:tcW w:type="dxa" w:w="2882"/>
          </w:tcPr>
          <w:p>
            <w:pPr>
              <w:jc w:val="center"/>
            </w:pPr>
            <w:r>
              <w:rPr>
                <w:sz w:val="18"/>
              </w:rPr>
              <w:t>α_take_fail</w:t>
            </w:r>
          </w:p>
        </w:tc>
        <w:tc>
          <w:tcPr>
            <w:tcW w:type="dxa" w:w="2882"/>
          </w:tcPr>
          <w:p>
            <w:pPr>
              <w:jc w:val="center"/>
            </w:pPr>
            <w:r>
              <w:rPr>
                <w:sz w:val="18"/>
              </w:rPr>
              <w:t>-1.0</w:t>
            </w:r>
          </w:p>
        </w:tc>
        <w:tc>
          <w:tcPr>
            <w:tcW w:type="dxa" w:w="2882"/>
          </w:tcPr>
          <w:p>
            <w:pPr>
              <w:jc w:val="center"/>
            </w:pPr>
            <w:r>
              <w:rPr>
                <w:sz w:val="18"/>
              </w:rPr>
              <w:t>-1.5</w:t>
            </w:r>
          </w:p>
        </w:tc>
      </w:tr>
      <w:tr>
        <w:tc>
          <w:tcPr>
            <w:tcW w:type="dxa" w:w="2882"/>
          </w:tcPr>
          <w:p>
            <w:pPr>
              <w:jc w:val="center"/>
            </w:pPr>
            <w:r>
              <w:rPr>
                <w:sz w:val="18"/>
              </w:rPr>
              <w:t>α_release_success</w:t>
            </w:r>
          </w:p>
        </w:tc>
        <w:tc>
          <w:tcPr>
            <w:tcW w:type="dxa" w:w="2882"/>
          </w:tcPr>
          <w:p>
            <w:pPr>
              <w:jc w:val="center"/>
            </w:pPr>
            <w:r>
              <w:rPr>
                <w:sz w:val="18"/>
              </w:rPr>
              <w:t>3.0</w:t>
            </w:r>
          </w:p>
        </w:tc>
        <w:tc>
          <w:tcPr>
            <w:tcW w:type="dxa" w:w="2882"/>
          </w:tcPr>
          <w:p>
            <w:pPr>
              <w:jc w:val="center"/>
            </w:pPr>
            <w:r>
              <w:rPr>
                <w:sz w:val="18"/>
              </w:rPr>
              <w:t>5.0</w:t>
            </w:r>
          </w:p>
        </w:tc>
      </w:tr>
      <w:tr>
        <w:tc>
          <w:tcPr>
            <w:tcW w:type="dxa" w:w="2882"/>
          </w:tcPr>
          <w:p>
            <w:pPr>
              <w:jc w:val="center"/>
            </w:pPr>
            <w:r>
              <w:rPr>
                <w:sz w:val="18"/>
              </w:rPr>
              <w:t>α_release_fail</w:t>
            </w:r>
          </w:p>
        </w:tc>
        <w:tc>
          <w:tcPr>
            <w:tcW w:type="dxa" w:w="2882"/>
          </w:tcPr>
          <w:p>
            <w:pPr>
              <w:jc w:val="center"/>
            </w:pPr>
            <w:r>
              <w:rPr>
                <w:sz w:val="18"/>
              </w:rPr>
              <w:t>-3.0</w:t>
            </w:r>
          </w:p>
        </w:tc>
        <w:tc>
          <w:tcPr>
            <w:tcW w:type="dxa" w:w="2882"/>
          </w:tcPr>
          <w:p>
            <w:pPr>
              <w:jc w:val="center"/>
            </w:pPr>
            <w:r>
              <w:rPr>
                <w:sz w:val="18"/>
              </w:rPr>
              <w:t>-8.0</w:t>
            </w:r>
          </w:p>
        </w:tc>
      </w:tr>
      <w:tr>
        <w:tc>
          <w:tcPr>
            <w:tcW w:type="dxa" w:w="2882"/>
          </w:tcPr>
          <w:p>
            <w:pPr>
              <w:jc w:val="center"/>
            </w:pPr>
            <w:r>
              <w:rPr>
                <w:sz w:val="18"/>
              </w:rPr>
              <w:t>α_release_retry</w:t>
            </w:r>
          </w:p>
        </w:tc>
        <w:tc>
          <w:tcPr>
            <w:tcW w:type="dxa" w:w="2882"/>
          </w:tcPr>
          <w:p>
            <w:pPr>
              <w:jc w:val="center"/>
            </w:pPr>
            <w:r>
              <w:rPr>
                <w:sz w:val="18"/>
              </w:rPr>
              <w:t>-4.0</w:t>
            </w:r>
          </w:p>
        </w:tc>
        <w:tc>
          <w:tcPr>
            <w:tcW w:type="dxa" w:w="2882"/>
          </w:tcPr>
          <w:p>
            <w:pPr>
              <w:jc w:val="center"/>
            </w:pPr>
            <w:r>
              <w:rPr>
                <w:sz w:val="18"/>
              </w:rPr>
              <w:t>-12.0</w:t>
            </w:r>
          </w:p>
        </w:tc>
      </w:tr>
      <w:tr>
        <w:tc>
          <w:tcPr>
            <w:tcW w:type="dxa" w:w="2882"/>
          </w:tcPr>
          <w:p>
            <w:pPr>
              <w:jc w:val="center"/>
            </w:pPr>
            <w:r>
              <w:rPr>
                <w:sz w:val="18"/>
              </w:rPr>
              <w:t>release_threshold</w:t>
            </w:r>
          </w:p>
        </w:tc>
        <w:tc>
          <w:tcPr>
            <w:tcW w:type="dxa" w:w="2882"/>
          </w:tcPr>
          <w:p>
            <w:pPr>
              <w:jc w:val="center"/>
            </w:pPr>
            <w:r>
              <w:rPr>
                <w:sz w:val="18"/>
              </w:rPr>
              <w:t>-2.0</w:t>
            </w:r>
          </w:p>
        </w:tc>
        <w:tc>
          <w:tcPr>
            <w:tcW w:type="dxa" w:w="2882"/>
          </w:tcPr>
          <w:p>
            <w:pPr>
              <w:jc w:val="center"/>
            </w:pPr>
            <w:r>
              <w:rPr>
                <w:sz w:val="18"/>
              </w:rPr>
              <w:t>-3.0</w:t>
            </w:r>
          </w:p>
        </w:tc>
      </w:tr>
    </w:tbl>
    <w:p/>
    <w:p>
      <w:r>
        <w:rPr>
          <w:b/>
          <w:sz w:val="24"/>
        </w:rPr>
        <w:t>B. ALFWorld 失败根因分布（R3, 35局失败）</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18"/>
              </w:rPr>
              <w:t>失败类型</w:t>
            </w:r>
          </w:p>
        </w:tc>
        <w:tc>
          <w:tcPr>
            <w:tcW w:type="dxa" w:w="2882"/>
          </w:tcPr>
          <w:p>
            <w:pPr>
              <w:jc w:val="center"/>
            </w:pPr>
            <w:r>
              <w:rPr>
                <w:b/>
                <w:sz w:val="18"/>
              </w:rPr>
              <w:t>局数</w:t>
            </w:r>
          </w:p>
        </w:tc>
        <w:tc>
          <w:tcPr>
            <w:tcW w:type="dxa" w:w="2882"/>
          </w:tcPr>
          <w:p>
            <w:pPr>
              <w:jc w:val="center"/>
            </w:pPr>
            <w:r>
              <w:rPr>
                <w:b/>
                <w:sz w:val="18"/>
              </w:rPr>
              <w:t>占比</w:t>
            </w:r>
          </w:p>
        </w:tc>
      </w:tr>
      <w:tr>
        <w:tc>
          <w:tcPr>
            <w:tcW w:type="dxa" w:w="2882"/>
          </w:tcPr>
          <w:p>
            <w:pPr>
              <w:jc w:val="center"/>
            </w:pPr>
            <w:r>
              <w:rPr>
                <w:sz w:val="18"/>
              </w:rPr>
              <w:t>放好了但不通过(done)</w:t>
            </w:r>
          </w:p>
        </w:tc>
        <w:tc>
          <w:tcPr>
            <w:tcW w:type="dxa" w:w="2882"/>
          </w:tcPr>
          <w:p>
            <w:pPr>
              <w:jc w:val="center"/>
            </w:pPr>
            <w:r>
              <w:rPr>
                <w:sz w:val="18"/>
              </w:rPr>
              <w:t>16</w:t>
            </w:r>
          </w:p>
        </w:tc>
        <w:tc>
          <w:tcPr>
            <w:tcW w:type="dxa" w:w="2882"/>
          </w:tcPr>
          <w:p>
            <w:pPr>
              <w:jc w:val="center"/>
            </w:pPr>
            <w:r>
              <w:rPr>
                <w:sz w:val="18"/>
              </w:rPr>
              <w:t>45.7%</w:t>
            </w:r>
          </w:p>
        </w:tc>
      </w:tr>
      <w:tr>
        <w:tc>
          <w:tcPr>
            <w:tcW w:type="dxa" w:w="2882"/>
          </w:tcPr>
          <w:p>
            <w:pPr>
              <w:jc w:val="center"/>
            </w:pPr>
            <w:r>
              <w:rPr>
                <w:sz w:val="18"/>
              </w:rPr>
              <w:t>找不到容器</w:t>
            </w:r>
          </w:p>
        </w:tc>
        <w:tc>
          <w:tcPr>
            <w:tcW w:type="dxa" w:w="2882"/>
          </w:tcPr>
          <w:p>
            <w:pPr>
              <w:jc w:val="center"/>
            </w:pPr>
            <w:r>
              <w:rPr>
                <w:sz w:val="18"/>
              </w:rPr>
              <w:t>12</w:t>
            </w:r>
          </w:p>
        </w:tc>
        <w:tc>
          <w:tcPr>
            <w:tcW w:type="dxa" w:w="2882"/>
          </w:tcPr>
          <w:p>
            <w:pPr>
              <w:jc w:val="center"/>
            </w:pPr>
            <w:r>
              <w:rPr>
                <w:sz w:val="18"/>
              </w:rPr>
              <w:t>34.3%</w:t>
            </w:r>
          </w:p>
        </w:tc>
      </w:tr>
      <w:tr>
        <w:tc>
          <w:tcPr>
            <w:tcW w:type="dxa" w:w="2882"/>
          </w:tcPr>
          <w:p>
            <w:pPr>
              <w:jc w:val="center"/>
            </w:pPr>
            <w:r>
              <w:rPr>
                <w:sz w:val="18"/>
              </w:rPr>
              <w:t>找不到物体</w:t>
            </w:r>
          </w:p>
        </w:tc>
        <w:tc>
          <w:tcPr>
            <w:tcW w:type="dxa" w:w="2882"/>
          </w:tcPr>
          <w:p>
            <w:pPr>
              <w:jc w:val="center"/>
            </w:pPr>
            <w:r>
              <w:rPr>
                <w:sz w:val="18"/>
              </w:rPr>
              <w:t>6</w:t>
            </w:r>
          </w:p>
        </w:tc>
        <w:tc>
          <w:tcPr>
            <w:tcW w:type="dxa" w:w="2882"/>
          </w:tcPr>
          <w:p>
            <w:pPr>
              <w:jc w:val="center"/>
            </w:pPr>
            <w:r>
              <w:rPr>
                <w:sz w:val="18"/>
              </w:rPr>
              <w:t>17.1%</w:t>
            </w:r>
          </w:p>
        </w:tc>
      </w:tr>
      <w:tr>
        <w:tc>
          <w:tcPr>
            <w:tcW w:type="dxa" w:w="2882"/>
          </w:tcPr>
          <w:p>
            <w:pPr>
              <w:jc w:val="center"/>
            </w:pPr>
            <w:r>
              <w:rPr>
                <w:sz w:val="18"/>
              </w:rPr>
              <w:t>找不到工具</w:t>
            </w:r>
          </w:p>
        </w:tc>
        <w:tc>
          <w:tcPr>
            <w:tcW w:type="dxa" w:w="2882"/>
          </w:tcPr>
          <w:p>
            <w:pPr>
              <w:jc w:val="center"/>
            </w:pPr>
            <w:r>
              <w:rPr>
                <w:sz w:val="18"/>
              </w:rPr>
              <w:t>1</w:t>
            </w:r>
          </w:p>
        </w:tc>
        <w:tc>
          <w:tcPr>
            <w:tcW w:type="dxa" w:w="2882"/>
          </w:tcPr>
          <w:p>
            <w:pPr>
              <w:jc w:val="center"/>
            </w:pPr>
            <w:r>
              <w:rPr>
                <w:sz w:val="18"/>
              </w:rPr>
              <w:t>2.9%</w:t>
            </w:r>
          </w:p>
        </w:tc>
      </w:tr>
    </w:tbl>
    <w:p/>
    <w:p>
      <w:r>
        <w:rPr>
          <w:b/>
          <w:sz w:val="24"/>
        </w:rPr>
        <w:t>C. 跨本体知几校准参数模板</w:t>
      </w:r>
    </w:p>
    <w:p>
      <w:r>
        <w:rPr>
          <w:b/>
          <w:sz w:val="24"/>
        </w:rPr>
        <w:t>D. 代码仓库结构</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