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ind w:firstLine="0"/>
      </w:pPr>
      <w:r>
        <w:rPr>
          <w:rFonts w:ascii="Times New Roman" w:hAnsi="Times New Roman"/>
        </w:rPr>
        <w:t>YLYW 技术路线 — 实际进展版</w:t>
      </w:r>
    </w:p>
    <w:p>
      <w:r>
        <w:rPr>
          <w:rFonts w:ascii="Times New Roman" w:hAnsi="Times New Roman"/>
          <w:sz w:val="20"/>
        </w:rPr>
      </w:r>
      <w:r>
        <w:rPr>
          <w:rFonts w:ascii="Times New Roman" w:hAnsi="Times New Roman"/>
          <w:b/>
          <w:sz w:val="20"/>
        </w:rPr>
        <w:t>更新时间：2026年6月5日</w:t>
      </w:r>
      <w:r>
        <w:rPr>
          <w:rFonts w:ascii="Times New Roman" w:hAnsi="Times New Roman"/>
          <w:sz w:val="20"/>
        </w:rPr>
      </w:r>
    </w:p>
    <w:p>
      <w:pPr>
        <w:pStyle w:val="Heading2"/>
        <w:ind w:firstLine="0"/>
      </w:pPr>
      <w:r>
        <w:rPr>
          <w:rFonts w:ascii="Times New Roman" w:hAnsi="Times New Roman"/>
        </w:rPr>
        <w:t>总体路线图</w:t>
      </w:r>
    </w:p>
    <w:p>
      <w:pPr>
        <w:ind w:firstLine="0"/>
      </w:pPr>
      <w:r>
        <w:rPr>
          <w:rFonts w:ascii="Courier New" w:hAnsi="Courier New"/>
          <w:sz w:val="16"/>
        </w:rPr>
        <w:t xml:space="preserve">                    ┌─ 视觉分类分支（✅ 已完成）────────────────────┐</w:t>
        <w:br/>
        <w:t xml:space="preserve">                    │  8D算子+STL-10 37.0% | 论文v2.0              │</w:t>
        <w:br/>
        <w:t xml:space="preserve">                    │  爻位关系验证：静态分类中作用≈0               │</w:t>
        <w:br/>
        <w:t xml:space="preserve">                    │  待续：时序视觉（变卦/物极必反/否极泰来）      │</w:t>
        <w:br/>
        <w:t xml:space="preserve">                    └─────────────────────────────────────────────┘</w:t>
        <w:br/>
        <w:br/>
        <w:t>阶段一（✅ 已完成）        阶段二（✅ 已完成）      阶段三             阶段四</w:t>
        <w:br/>
        <w:t>┌─────────────────┐    ┌──────────────────┐    ┌─────────────────┐    ┌──────────────┐</w:t>
        <w:br/>
        <w:t>│ 符号先验推理      │    │ 双八卦安全架构    │    │ + 通用行动扩展    │    │ + 分层泛化验证 │</w:t>
        <w:br/>
        <w:t>│                  │    │                  │    │                  │    │               │</w:t>
        <w:br/>
        <w:t>│ 20卦 → 64卦      │───▶│ 策略八卦+安全八卦  │───▶│ 抓取→推动→倒水    │───▶│ 物理规律泛化   │</w:t>
        <w:br/>
        <w:t>│ 爻模板质心优化   │    │ 5级安全等级       │    │ 物极必反规则引擎  │    │ 结构类比泛化   │</w:t>
        <w:br/>
        <w:t>│ 爻位关系运算     │    │ 双八卦仲裁       │    │ 中正/顺承规则注入 │    │ 组合技能泛化   │</w:t>
        <w:br/>
        <w:t>│                  │    │                  │    │                  │    │               │</w:t>
        <w:br/>
        <w:t>│ 92.7% 合理率     │    │ 0%严重错误率     │    │                  │    │               │</w:t>
        <w:br/>
        <w:t>└─────────────────┘    └──────────────────┘    └─────────────────┘    └──────────────┘</w:t>
        <w:br/>
        <w:br/>
        <w:t xml:space="preserve">                    ┌─ 触觉感知分支（🆕 实验方案完成）──────────────┐</w:t>
        <w:br/>
        <w:t xml:space="preserve">                    │  压致变色薄膜+视频→压力场估计                │</w:t>
        <w:br/>
        <w:t xml:space="preserve">                    │  爻位关系核心：乘承比应→空间力耦合           │</w:t>
        <w:br/>
        <w:t xml:space="preserve">                    │  时序分析：变卦/物极必反/否极泰来             │</w:t>
        <w:br/>
        <w:t xml:space="preserve">                    │  目标：灵巧手力控闭环                        │</w:t>
        <w:br/>
        <w:t xml:space="preserve">                    └─────────────────────────────────────────────┘</w:t>
        <w:br/>
        <w:br/>
        <w:t xml:space="preserve">                    ┌─ 芯片化路线（🆕 远期规划）──────────────────┐</w:t>
        <w:br/>
        <w:t xml:space="preserve">                    │  算法验证→FPGA原型→ASIC流片                │</w:t>
        <w:br/>
        <w:t xml:space="preserve">                    │  全逻辑门实现（无MAC），&lt;50mW，&lt;100ns      │</w:t>
        <w:br/>
        <w:t xml:space="preserve">                    │  定位：边缘端实时推理+深度学习互补           │</w:t>
        <w:br/>
        <w:t xml:space="preserve">                    └─────────────────────────────────────────────┘</w:t>
        <w:br/>
        <w:br/>
        <w:t xml:space="preserve">                    ┌─ 量子计算路线（🆕 远景规划）──────────────┐</w:t>
        <w:br/>
        <w:t xml:space="preserve">                    │  64卦=6-qubit计算基矢（2⁶=64）            │</w:t>
        <w:br/>
        <w:t xml:space="preserve">                    │  爻值∈[0,1]=量子叠加态 |α|0⟩+β|1⟩       │</w:t>
        <w:br/>
        <w:t xml:space="preserve">                    │  乘承比应=量子纠缠门（CZ/CNOT/SWAP）      │</w:t>
        <w:br/>
        <w:t xml:space="preserve">                    │  物极必反=相位翻转 | 变卦=量子游走         │</w:t>
        <w:br/>
        <w:t xml:space="preserve">                    │  目标：量子YLYW→通用人工智能              │</w:t>
        <w:br/>
        <w:t xml:space="preserve">                    └─────────────────────────────────────────────┘</w:t>
        <w:br/>
        <w:t xml:space="preserve">                    │  目标：灵巧手力控闭环                        │</w:t>
        <w:br/>
        <w:t xml:space="preserve">                    └─────────────────────────────────────────────┘</w:t>
      </w:r>
    </w:p>
    <w:p>
      <w:pPr>
        <w:pStyle w:val="Heading2"/>
        <w:ind w:firstLine="0"/>
      </w:pPr>
      <w:r>
        <w:rPr>
          <w:rFonts w:ascii="Times New Roman" w:hAnsi="Times New Roman"/>
        </w:rPr>
        <w:t>阶段一：符号先验推理系统 ✅ 已完成</w:t>
      </w:r>
    </w:p>
    <w:p>
      <w:pPr>
        <w:pStyle w:val="Heading3"/>
        <w:ind w:firstLine="0"/>
      </w:pPr>
      <w:r>
        <w:rPr>
          <w:rFonts w:ascii="Times New Roman" w:hAnsi="Times New Roman"/>
        </w:rPr>
        <w:t>核心目标</w:t>
      </w:r>
    </w:p>
    <w:p>
      <w:r>
        <w:rPr>
          <w:rFonts w:ascii="Times New Roman" w:hAnsi="Times New Roman"/>
          <w:sz w:val="20"/>
        </w:rPr>
        <w:t>将《易经》六十四卦符号系统形式化为可计算的先验决策引擎，实现零样本具身智能推理。</w:t>
      </w:r>
    </w:p>
    <w:p>
      <w:pPr>
        <w:pStyle w:val="Heading3"/>
        <w:ind w:firstLine="0"/>
      </w:pPr>
      <w:r>
        <w:rPr>
          <w:rFonts w:ascii="Times New Roman" w:hAnsi="Times New Roman"/>
        </w:rPr>
        <w:t>子任务完成清单</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2493"/>
          </w:tcPr>
          <w:p>
            <w:pPr>
              <w:ind w:firstLine="0"/>
              <w:jc w:val="center"/>
            </w:pPr>
            <w:r>
              <w:rPr>
                <w:rFonts w:ascii="Times New Roman" w:hAnsi="Times New Roman"/>
                <w:b/>
                <w:sz w:val="15"/>
              </w:rPr>
              <w:t>#</w:t>
            </w:r>
          </w:p>
        </w:tc>
        <w:tc>
          <w:tcPr>
            <w:tcW w:type="dxa" w:w="2493"/>
          </w:tcPr>
          <w:p>
            <w:pPr>
              <w:ind w:firstLine="0"/>
              <w:jc w:val="center"/>
            </w:pPr>
            <w:r>
              <w:rPr>
                <w:rFonts w:ascii="Times New Roman" w:hAnsi="Times New Roman"/>
                <w:b/>
                <w:sz w:val="15"/>
              </w:rPr>
              <w:t>任务</w:t>
            </w:r>
          </w:p>
        </w:tc>
        <w:tc>
          <w:tcPr>
            <w:tcW w:type="dxa" w:w="2493"/>
          </w:tcPr>
          <w:p>
            <w:pPr>
              <w:ind w:firstLine="0"/>
              <w:jc w:val="center"/>
            </w:pPr>
            <w:r>
              <w:rPr>
                <w:rFonts w:ascii="Times New Roman" w:hAnsi="Times New Roman"/>
                <w:b/>
                <w:sz w:val="15"/>
              </w:rPr>
              <w:t>状态</w:t>
            </w:r>
          </w:p>
        </w:tc>
        <w:tc>
          <w:tcPr>
            <w:tcW w:type="dxa" w:w="2493"/>
          </w:tcPr>
          <w:p>
            <w:pPr>
              <w:ind w:firstLine="0"/>
              <w:jc w:val="center"/>
            </w:pPr>
            <w:r>
              <w:rPr>
                <w:rFonts w:ascii="Times New Roman" w:hAnsi="Times New Roman"/>
                <w:b/>
                <w:sz w:val="15"/>
              </w:rPr>
              <w:t>关键成果</w:t>
            </w:r>
          </w:p>
        </w:tc>
      </w:tr>
      <w:tr>
        <w:tc>
          <w:tcPr>
            <w:tcW w:type="dxa" w:w="2493"/>
          </w:tcPr>
          <w:p>
            <w:pPr>
              <w:ind w:firstLine="0"/>
              <w:jc w:val="center"/>
            </w:pPr>
            <w:r>
              <w:rPr>
                <w:rFonts w:ascii="Times New Roman" w:hAnsi="Times New Roman"/>
                <w:sz w:val="15"/>
              </w:rPr>
              <w:t>1</w:t>
            </w:r>
          </w:p>
        </w:tc>
        <w:tc>
          <w:tcPr>
            <w:tcW w:type="dxa" w:w="2493"/>
          </w:tcPr>
          <w:p>
            <w:pPr>
              <w:ind w:firstLine="0"/>
              <w:jc w:val="center"/>
            </w:pPr>
            <w:r>
              <w:rPr>
                <w:rFonts w:ascii="Times New Roman" w:hAnsi="Times New Roman"/>
                <w:sz w:val="15"/>
              </w:rPr>
              <w:t>L1 八卦基元</w:t>
            </w:r>
          </w:p>
        </w:tc>
        <w:tc>
          <w:tcPr>
            <w:tcW w:type="dxa" w:w="2493"/>
          </w:tcPr>
          <w:p>
            <w:pPr>
              <w:ind w:firstLine="0"/>
              <w:jc w:val="center"/>
            </w:pPr>
            <w:r>
              <w:rPr>
                <w:rFonts w:ascii="Times New Roman" w:hAnsi="Times New Roman"/>
                <w:sz w:val="15"/>
              </w:rPr>
              <w:t>✅</w:t>
            </w:r>
          </w:p>
        </w:tc>
        <w:tc>
          <w:tcPr>
            <w:tcW w:type="dxa" w:w="2493"/>
          </w:tcPr>
          <w:p>
            <w:pPr>
              <w:ind w:firstLine="0"/>
              <w:jc w:val="center"/>
            </w:pPr>
            <w:r>
              <w:rPr>
                <w:rFonts w:ascii="Times New Roman" w:hAnsi="Times New Roman"/>
                <w:sz w:val="15"/>
              </w:rPr>
              <w:t>8卦模糊原型映射 + 隶属度函数</w:t>
            </w:r>
          </w:p>
        </w:tc>
      </w:tr>
      <w:tr>
        <w:tc>
          <w:tcPr>
            <w:tcW w:type="dxa" w:w="2493"/>
          </w:tcPr>
          <w:p>
            <w:pPr>
              <w:ind w:firstLine="0"/>
              <w:jc w:val="center"/>
            </w:pPr>
            <w:r>
              <w:rPr>
                <w:rFonts w:ascii="Times New Roman" w:hAnsi="Times New Roman"/>
                <w:sz w:val="15"/>
              </w:rPr>
              <w:t>2</w:t>
            </w:r>
          </w:p>
        </w:tc>
        <w:tc>
          <w:tcPr>
            <w:tcW w:type="dxa" w:w="2493"/>
          </w:tcPr>
          <w:p>
            <w:pPr>
              <w:ind w:firstLine="0"/>
              <w:jc w:val="center"/>
            </w:pPr>
            <w:r>
              <w:rPr>
                <w:rFonts w:ascii="Times New Roman" w:hAnsi="Times New Roman"/>
                <w:sz w:val="15"/>
              </w:rPr>
              <w:t>L2 六爻编码</w:t>
            </w:r>
          </w:p>
        </w:tc>
        <w:tc>
          <w:tcPr>
            <w:tcW w:type="dxa" w:w="2493"/>
          </w:tcPr>
          <w:p>
            <w:pPr>
              <w:ind w:firstLine="0"/>
              <w:jc w:val="center"/>
            </w:pPr>
            <w:r>
              <w:rPr>
                <w:rFonts w:ascii="Times New Roman" w:hAnsi="Times New Roman"/>
                <w:sz w:val="15"/>
              </w:rPr>
              <w:t>✅</w:t>
            </w:r>
          </w:p>
        </w:tc>
        <w:tc>
          <w:tcPr>
            <w:tcW w:type="dxa" w:w="2493"/>
          </w:tcPr>
          <w:p>
            <w:pPr>
              <w:ind w:firstLine="0"/>
              <w:jc w:val="center"/>
            </w:pPr>
            <w:r>
              <w:rPr>
                <w:rFonts w:ascii="Times New Roman" w:hAnsi="Times New Roman"/>
                <w:sz w:val="15"/>
              </w:rPr>
              <w:t>6维加权公式 → 爻值向量</w:t>
            </w:r>
          </w:p>
        </w:tc>
      </w:tr>
      <w:tr>
        <w:tc>
          <w:tcPr>
            <w:tcW w:type="dxa" w:w="2493"/>
          </w:tcPr>
          <w:p>
            <w:pPr>
              <w:ind w:firstLine="0"/>
              <w:jc w:val="center"/>
            </w:pPr>
            <w:r>
              <w:rPr>
                <w:rFonts w:ascii="Times New Roman" w:hAnsi="Times New Roman"/>
                <w:sz w:val="15"/>
              </w:rPr>
              <w:t>3</w:t>
            </w:r>
          </w:p>
        </w:tc>
        <w:tc>
          <w:tcPr>
            <w:tcW w:type="dxa" w:w="2493"/>
          </w:tcPr>
          <w:p>
            <w:pPr>
              <w:ind w:firstLine="0"/>
              <w:jc w:val="center"/>
            </w:pPr>
            <w:r>
              <w:rPr>
                <w:rFonts w:ascii="Times New Roman" w:hAnsi="Times New Roman"/>
                <w:sz w:val="15"/>
              </w:rPr>
              <w:t>L3 卦象规则（初版20卦）</w:t>
            </w:r>
          </w:p>
        </w:tc>
        <w:tc>
          <w:tcPr>
            <w:tcW w:type="dxa" w:w="2493"/>
          </w:tcPr>
          <w:p>
            <w:pPr>
              <w:ind w:firstLine="0"/>
              <w:jc w:val="center"/>
            </w:pPr>
            <w:r>
              <w:rPr>
                <w:rFonts w:ascii="Times New Roman" w:hAnsi="Times New Roman"/>
                <w:sz w:val="15"/>
              </w:rPr>
              <w:t>✅</w:t>
            </w:r>
          </w:p>
        </w:tc>
        <w:tc>
          <w:tcPr>
            <w:tcW w:type="dxa" w:w="2493"/>
          </w:tcPr>
          <w:p>
            <w:pPr>
              <w:ind w:firstLine="0"/>
              <w:jc w:val="center"/>
            </w:pPr>
            <w:r>
              <w:rPr>
                <w:rFonts w:ascii="Times New Roman" w:hAnsi="Times New Roman"/>
                <w:sz w:val="15"/>
              </w:rPr>
              <w:t>卦象→策略映射 + 余弦匹配</w:t>
            </w:r>
          </w:p>
        </w:tc>
      </w:tr>
      <w:tr>
        <w:tc>
          <w:tcPr>
            <w:tcW w:type="dxa" w:w="2493"/>
          </w:tcPr>
          <w:p>
            <w:pPr>
              <w:ind w:firstLine="0"/>
              <w:jc w:val="center"/>
            </w:pPr>
            <w:r>
              <w:rPr>
                <w:rFonts w:ascii="Times New Roman" w:hAnsi="Times New Roman"/>
                <w:sz w:val="15"/>
              </w:rPr>
              <w:t>4</w:t>
            </w:r>
          </w:p>
        </w:tc>
        <w:tc>
          <w:tcPr>
            <w:tcW w:type="dxa" w:w="2493"/>
          </w:tcPr>
          <w:p>
            <w:pPr>
              <w:ind w:firstLine="0"/>
              <w:jc w:val="center"/>
            </w:pPr>
            <w:r>
              <w:rPr>
                <w:rFonts w:ascii="Times New Roman" w:hAnsi="Times New Roman"/>
                <w:sz w:val="15"/>
              </w:rPr>
              <w:t>50物体零样本基线</w:t>
            </w:r>
          </w:p>
        </w:tc>
        <w:tc>
          <w:tcPr>
            <w:tcW w:type="dxa" w:w="2493"/>
          </w:tcPr>
          <w:p>
            <w:pPr>
              <w:ind w:firstLine="0"/>
              <w:jc w:val="center"/>
            </w:pPr>
            <w:r>
              <w:rPr>
                <w:rFonts w:ascii="Times New Roman" w:hAnsi="Times New Roman"/>
                <w:sz w:val="15"/>
              </w:rPr>
              <w:t>✅</w:t>
            </w:r>
          </w:p>
        </w:tc>
        <w:tc>
          <w:tcPr>
            <w:tcW w:type="dxa" w:w="2493"/>
          </w:tcPr>
          <w:p>
            <w:pPr>
              <w:ind w:firstLine="0"/>
              <w:jc w:val="center"/>
            </w:pPr>
            <w:r>
              <w:rPr>
                <w:rFonts w:ascii="Times New Roman" w:hAnsi="Times New Roman"/>
                <w:sz w:val="15"/>
              </w:rPr>
              <w:t>48.0% 合理率, 2.0% 错误率</w:t>
            </w:r>
          </w:p>
        </w:tc>
      </w:tr>
      <w:tr>
        <w:tc>
          <w:tcPr>
            <w:tcW w:type="dxa" w:w="2493"/>
          </w:tcPr>
          <w:p>
            <w:pPr>
              <w:ind w:firstLine="0"/>
              <w:jc w:val="center"/>
            </w:pPr>
            <w:r>
              <w:rPr>
                <w:rFonts w:ascii="Times New Roman" w:hAnsi="Times New Roman"/>
                <w:sz w:val="15"/>
              </w:rPr>
              <w:t>5</w:t>
            </w:r>
          </w:p>
        </w:tc>
        <w:tc>
          <w:tcPr>
            <w:tcW w:type="dxa" w:w="2493"/>
          </w:tcPr>
          <w:p>
            <w:pPr>
              <w:ind w:firstLine="0"/>
              <w:jc w:val="center"/>
            </w:pPr>
            <w:r>
              <w:rPr>
                <w:rFonts w:ascii="Times New Roman" w:hAnsi="Times New Roman"/>
                <w:sz w:val="15"/>
              </w:rPr>
              <w:t>三维消融实验</w:t>
            </w:r>
          </w:p>
        </w:tc>
        <w:tc>
          <w:tcPr>
            <w:tcW w:type="dxa" w:w="2493"/>
          </w:tcPr>
          <w:p>
            <w:pPr>
              <w:ind w:firstLine="0"/>
              <w:jc w:val="center"/>
            </w:pPr>
            <w:r>
              <w:rPr>
                <w:rFonts w:ascii="Times New Roman" w:hAnsi="Times New Roman"/>
                <w:sz w:val="15"/>
              </w:rPr>
              <w:t>✅</w:t>
            </w:r>
          </w:p>
        </w:tc>
        <w:tc>
          <w:tcPr>
            <w:tcW w:type="dxa" w:w="2493"/>
          </w:tcPr>
          <w:p>
            <w:pPr>
              <w:ind w:firstLine="0"/>
              <w:jc w:val="center"/>
            </w:pPr>
            <w:r>
              <w:rPr>
                <w:rFonts w:ascii="Times New Roman" w:hAnsi="Times New Roman"/>
                <w:sz w:val="15"/>
              </w:rPr>
              <w:t>易理+33.6%, 三层+12.7%, 模糊+23.0%</w:t>
            </w:r>
          </w:p>
        </w:tc>
      </w:tr>
      <w:tr>
        <w:tc>
          <w:tcPr>
            <w:tcW w:type="dxa" w:w="2493"/>
          </w:tcPr>
          <w:p>
            <w:pPr>
              <w:ind w:firstLine="0"/>
              <w:jc w:val="center"/>
            </w:pPr>
            <w:r>
              <w:rPr>
                <w:rFonts w:ascii="Times New Roman" w:hAnsi="Times New Roman"/>
                <w:sz w:val="15"/>
              </w:rPr>
              <w:t>6</w:t>
            </w:r>
          </w:p>
        </w:tc>
        <w:tc>
          <w:tcPr>
            <w:tcW w:type="dxa" w:w="2493"/>
          </w:tcPr>
          <w:p>
            <w:pPr>
              <w:ind w:firstLine="0"/>
              <w:jc w:val="center"/>
            </w:pPr>
            <w:r>
              <w:rPr>
                <w:rFonts w:ascii="Times New Roman" w:hAnsi="Times New Roman"/>
                <w:sz w:val="15"/>
              </w:rPr>
              <w:t>小样本微调（旧系统）</w:t>
            </w:r>
          </w:p>
        </w:tc>
        <w:tc>
          <w:tcPr>
            <w:tcW w:type="dxa" w:w="2493"/>
          </w:tcPr>
          <w:p>
            <w:pPr>
              <w:ind w:firstLine="0"/>
              <w:jc w:val="center"/>
            </w:pPr>
            <w:r>
              <w:rPr>
                <w:rFonts w:ascii="Times New Roman" w:hAnsi="Times New Roman"/>
                <w:sz w:val="15"/>
              </w:rPr>
              <w:t>✅</w:t>
            </w:r>
          </w:p>
        </w:tc>
        <w:tc>
          <w:tcPr>
            <w:tcW w:type="dxa" w:w="2493"/>
          </w:tcPr>
          <w:p>
            <w:pPr>
              <w:ind w:firstLine="0"/>
              <w:jc w:val="center"/>
            </w:pPr>
            <w:r>
              <w:rPr>
                <w:rFonts w:ascii="Times New Roman" w:hAnsi="Times New Roman"/>
                <w:sz w:val="15"/>
              </w:rPr>
              <w:t>24-shot: 17%→51.5% (+34.5%)</w:t>
            </w:r>
          </w:p>
        </w:tc>
      </w:tr>
      <w:tr>
        <w:tc>
          <w:tcPr>
            <w:tcW w:type="dxa" w:w="2493"/>
          </w:tcPr>
          <w:p>
            <w:pPr>
              <w:ind w:firstLine="0"/>
              <w:jc w:val="center"/>
            </w:pPr>
            <w:r>
              <w:rPr>
                <w:rFonts w:ascii="Times New Roman" w:hAnsi="Times New Roman"/>
                <w:sz w:val="15"/>
              </w:rPr>
              <w:t>7</w:t>
            </w:r>
          </w:p>
        </w:tc>
        <w:tc>
          <w:tcPr>
            <w:tcW w:type="dxa" w:w="2493"/>
          </w:tcPr>
          <w:p>
            <w:pPr>
              <w:ind w:firstLine="0"/>
              <w:jc w:val="center"/>
            </w:pPr>
            <w:r>
              <w:rPr>
                <w:rFonts w:ascii="Times New Roman" w:hAnsi="Times New Roman"/>
                <w:sz w:val="15"/>
              </w:rPr>
              <w:t>A档22卦补全 (20→42)</w:t>
            </w:r>
          </w:p>
        </w:tc>
        <w:tc>
          <w:tcPr>
            <w:tcW w:type="dxa" w:w="2493"/>
          </w:tcPr>
          <w:p>
            <w:pPr>
              <w:ind w:firstLine="0"/>
              <w:jc w:val="center"/>
            </w:pPr>
            <w:r>
              <w:rPr>
                <w:rFonts w:ascii="Times New Roman" w:hAnsi="Times New Roman"/>
                <w:sz w:val="15"/>
              </w:rPr>
              <w:t>✅</w:t>
            </w:r>
          </w:p>
        </w:tc>
        <w:tc>
          <w:tcPr>
            <w:tcW w:type="dxa" w:w="2493"/>
          </w:tcPr>
          <w:p>
            <w:pPr>
              <w:ind w:firstLine="0"/>
              <w:jc w:val="center"/>
            </w:pPr>
            <w:r>
              <w:rPr>
                <w:rFonts w:ascii="Times New Roman" w:hAnsi="Times New Roman"/>
                <w:sz w:val="15"/>
              </w:rPr>
              <w:t>策略类型 18→39种</w:t>
            </w:r>
          </w:p>
        </w:tc>
      </w:tr>
      <w:tr>
        <w:tc>
          <w:tcPr>
            <w:tcW w:type="dxa" w:w="2493"/>
          </w:tcPr>
          <w:p>
            <w:pPr>
              <w:ind w:firstLine="0"/>
              <w:jc w:val="center"/>
            </w:pPr>
            <w:r>
              <w:rPr>
                <w:rFonts w:ascii="Times New Roman" w:hAnsi="Times New Roman"/>
                <w:sz w:val="15"/>
              </w:rPr>
              <w:t>8</w:t>
            </w:r>
          </w:p>
        </w:tc>
        <w:tc>
          <w:tcPr>
            <w:tcW w:type="dxa" w:w="2493"/>
          </w:tcPr>
          <w:p>
            <w:pPr>
              <w:ind w:firstLine="0"/>
              <w:jc w:val="center"/>
            </w:pPr>
            <w:r>
              <w:rPr>
                <w:rFonts w:ascii="Times New Roman" w:hAnsi="Times New Roman"/>
                <w:sz w:val="15"/>
              </w:rPr>
              <w:t>爻模板质心优化</w:t>
            </w:r>
          </w:p>
        </w:tc>
        <w:tc>
          <w:tcPr>
            <w:tcW w:type="dxa" w:w="2493"/>
          </w:tcPr>
          <w:p>
            <w:pPr>
              <w:ind w:firstLine="0"/>
              <w:jc w:val="center"/>
            </w:pPr>
            <w:r>
              <w:rPr>
                <w:rFonts w:ascii="Times New Roman" w:hAnsi="Times New Roman"/>
                <w:sz w:val="15"/>
              </w:rPr>
              <w:t>✅</w:t>
            </w:r>
          </w:p>
        </w:tc>
        <w:tc>
          <w:tcPr>
            <w:tcW w:type="dxa" w:w="2493"/>
          </w:tcPr>
          <w:p>
            <w:pPr>
              <w:ind w:firstLine="0"/>
              <w:jc w:val="center"/>
            </w:pPr>
            <w:r>
              <w:rPr>
                <w:rFonts w:ascii="Times New Roman" w:hAnsi="Times New Roman"/>
                <w:sz w:val="15"/>
              </w:rPr>
              <w:t>基于8类物体质心重算42个模板</w:t>
            </w:r>
          </w:p>
        </w:tc>
      </w:tr>
      <w:tr>
        <w:tc>
          <w:tcPr>
            <w:tcW w:type="dxa" w:w="2493"/>
          </w:tcPr>
          <w:p>
            <w:pPr>
              <w:ind w:firstLine="0"/>
              <w:jc w:val="center"/>
            </w:pPr>
            <w:r>
              <w:rPr>
                <w:rFonts w:ascii="Times New Roman" w:hAnsi="Times New Roman"/>
                <w:sz w:val="15"/>
              </w:rPr>
              <w:t>9</w:t>
            </w:r>
          </w:p>
        </w:tc>
        <w:tc>
          <w:tcPr>
            <w:tcW w:type="dxa" w:w="2493"/>
          </w:tcPr>
          <w:p>
            <w:pPr>
              <w:ind w:firstLine="0"/>
              <w:jc w:val="center"/>
            </w:pPr>
            <w:r>
              <w:rPr>
                <w:rFonts w:ascii="Times New Roman" w:hAnsi="Times New Roman"/>
                <w:sz w:val="15"/>
              </w:rPr>
              <w:t>火水未济极端化</w:t>
            </w:r>
          </w:p>
        </w:tc>
        <w:tc>
          <w:tcPr>
            <w:tcW w:type="dxa" w:w="2493"/>
          </w:tcPr>
          <w:p>
            <w:pPr>
              <w:ind w:firstLine="0"/>
              <w:jc w:val="center"/>
            </w:pPr>
            <w:r>
              <w:rPr>
                <w:rFonts w:ascii="Times New Roman" w:hAnsi="Times New Roman"/>
                <w:sz w:val="15"/>
              </w:rPr>
              <w:t>✅</w:t>
            </w:r>
          </w:p>
        </w:tc>
        <w:tc>
          <w:tcPr>
            <w:tcW w:type="dxa" w:w="2493"/>
          </w:tcPr>
          <w:p>
            <w:pPr>
              <w:ind w:firstLine="0"/>
              <w:jc w:val="center"/>
            </w:pPr>
            <w:r>
              <w:rPr>
                <w:rFonts w:ascii="Times New Roman" w:hAnsi="Times New Roman"/>
                <w:sz w:val="15"/>
              </w:rPr>
              <w:t>从26%命中率降至0%</w:t>
            </w:r>
          </w:p>
        </w:tc>
      </w:tr>
      <w:tr>
        <w:tc>
          <w:tcPr>
            <w:tcW w:type="dxa" w:w="2493"/>
          </w:tcPr>
          <w:p>
            <w:pPr>
              <w:ind w:firstLine="0"/>
              <w:jc w:val="center"/>
            </w:pPr>
            <w:r>
              <w:rPr>
                <w:rFonts w:ascii="Times New Roman" w:hAnsi="Times New Roman"/>
                <w:sz w:val="15"/>
              </w:rPr>
              <w:t>10</w:t>
            </w:r>
          </w:p>
        </w:tc>
        <w:tc>
          <w:tcPr>
            <w:tcW w:type="dxa" w:w="2493"/>
          </w:tcPr>
          <w:p>
            <w:pPr>
              <w:ind w:firstLine="0"/>
              <w:jc w:val="center"/>
            </w:pPr>
            <w:r>
              <w:rPr>
                <w:rFonts w:ascii="Times New Roman" w:hAnsi="Times New Roman"/>
                <w:sz w:val="15"/>
              </w:rPr>
              <w:t>爻位关系运算</w:t>
            </w:r>
          </w:p>
        </w:tc>
        <w:tc>
          <w:tcPr>
            <w:tcW w:type="dxa" w:w="2493"/>
          </w:tcPr>
          <w:p>
            <w:pPr>
              <w:ind w:firstLine="0"/>
              <w:jc w:val="center"/>
            </w:pPr>
            <w:r>
              <w:rPr>
                <w:rFonts w:ascii="Times New Roman" w:hAnsi="Times New Roman"/>
                <w:sz w:val="15"/>
              </w:rPr>
              <w:t>✅</w:t>
            </w:r>
          </w:p>
        </w:tc>
        <w:tc>
          <w:tcPr>
            <w:tcW w:type="dxa" w:w="2493"/>
          </w:tcPr>
          <w:p>
            <w:pPr>
              <w:ind w:firstLine="0"/>
              <w:jc w:val="center"/>
            </w:pPr>
            <w:r>
              <w:rPr>
                <w:rFonts w:ascii="Times New Roman" w:hAnsi="Times New Roman"/>
                <w:sz w:val="15"/>
              </w:rPr>
              <w:t>乘承比应当位得中 → 策略修正</w:t>
            </w:r>
          </w:p>
        </w:tc>
      </w:tr>
      <w:tr>
        <w:tc>
          <w:tcPr>
            <w:tcW w:type="dxa" w:w="2493"/>
          </w:tcPr>
          <w:p>
            <w:pPr>
              <w:ind w:firstLine="0"/>
              <w:jc w:val="center"/>
            </w:pPr>
            <w:r>
              <w:rPr>
                <w:rFonts w:ascii="Times New Roman" w:hAnsi="Times New Roman"/>
                <w:sz w:val="15"/>
              </w:rPr>
              <w:t>11</w:t>
            </w:r>
          </w:p>
        </w:tc>
        <w:tc>
          <w:tcPr>
            <w:tcW w:type="dxa" w:w="2493"/>
          </w:tcPr>
          <w:p>
            <w:pPr>
              <w:ind w:firstLine="0"/>
              <w:jc w:val="center"/>
            </w:pPr>
            <w:r>
              <w:rPr>
                <w:rFonts w:ascii="Times New Roman" w:hAnsi="Times New Roman"/>
                <w:sz w:val="15"/>
              </w:rPr>
              <w:t>B档22卦补全 (42→64)</w:t>
            </w:r>
          </w:p>
        </w:tc>
        <w:tc>
          <w:tcPr>
            <w:tcW w:type="dxa" w:w="2493"/>
          </w:tcPr>
          <w:p>
            <w:pPr>
              <w:ind w:firstLine="0"/>
              <w:jc w:val="center"/>
            </w:pPr>
            <w:r>
              <w:rPr>
                <w:rFonts w:ascii="Times New Roman" w:hAnsi="Times New Roman"/>
                <w:sz w:val="15"/>
              </w:rPr>
              <w:t>✅</w:t>
            </w:r>
          </w:p>
        </w:tc>
        <w:tc>
          <w:tcPr>
            <w:tcW w:type="dxa" w:w="2493"/>
          </w:tcPr>
          <w:p>
            <w:pPr>
              <w:ind w:firstLine="0"/>
              <w:jc w:val="center"/>
            </w:pPr>
            <w:r>
              <w:rPr>
                <w:rFonts w:ascii="Times New Roman" w:hAnsi="Times New Roman"/>
                <w:sz w:val="15"/>
              </w:rPr>
              <w:t>64卦全覆盖, 策略近邻模板</w:t>
            </w:r>
          </w:p>
        </w:tc>
      </w:tr>
      <w:tr>
        <w:tc>
          <w:tcPr>
            <w:tcW w:type="dxa" w:w="2493"/>
          </w:tcPr>
          <w:p>
            <w:pPr>
              <w:ind w:firstLine="0"/>
              <w:jc w:val="center"/>
            </w:pPr>
            <w:r>
              <w:rPr>
                <w:rFonts w:ascii="Times New Roman" w:hAnsi="Times New Roman"/>
                <w:sz w:val="15"/>
              </w:rPr>
              <w:t>12</w:t>
            </w:r>
          </w:p>
        </w:tc>
        <w:tc>
          <w:tcPr>
            <w:tcW w:type="dxa" w:w="2493"/>
          </w:tcPr>
          <w:p>
            <w:pPr>
              <w:ind w:firstLine="0"/>
              <w:jc w:val="center"/>
            </w:pPr>
            <w:r>
              <w:rPr>
                <w:rFonts w:ascii="Times New Roman" w:hAnsi="Times New Roman"/>
                <w:sz w:val="15"/>
              </w:rPr>
              <w:t>对比实验</w:t>
            </w:r>
          </w:p>
        </w:tc>
        <w:tc>
          <w:tcPr>
            <w:tcW w:type="dxa" w:w="2493"/>
          </w:tcPr>
          <w:p>
            <w:pPr>
              <w:ind w:firstLine="0"/>
              <w:jc w:val="center"/>
            </w:pPr>
            <w:r>
              <w:rPr>
                <w:rFonts w:ascii="Times New Roman" w:hAnsi="Times New Roman"/>
                <w:sz w:val="15"/>
              </w:rPr>
              <w:t>✅</w:t>
            </w:r>
          </w:p>
        </w:tc>
        <w:tc>
          <w:tcPr>
            <w:tcW w:type="dxa" w:w="2493"/>
          </w:tcPr>
          <w:p>
            <w:pPr>
              <w:ind w:firstLine="0"/>
              <w:jc w:val="center"/>
            </w:pPr>
            <w:r>
              <w:rPr>
                <w:rFonts w:ascii="Times New Roman" w:hAnsi="Times New Roman"/>
                <w:sz w:val="15"/>
              </w:rPr>
              <w:t>YLYW 92.7% vs MLP 28.7% vs 随机 37.5%</w:t>
            </w:r>
          </w:p>
        </w:tc>
      </w:tr>
      <w:tr>
        <w:tc>
          <w:tcPr>
            <w:tcW w:type="dxa" w:w="2493"/>
          </w:tcPr>
          <w:p>
            <w:pPr>
              <w:ind w:firstLine="0"/>
              <w:jc w:val="center"/>
            </w:pPr>
            <w:r>
              <w:rPr>
                <w:rFonts w:ascii="Times New Roman" w:hAnsi="Times New Roman"/>
                <w:sz w:val="15"/>
              </w:rPr>
              <w:t>13</w:t>
            </w:r>
          </w:p>
        </w:tc>
        <w:tc>
          <w:tcPr>
            <w:tcW w:type="dxa" w:w="2493"/>
          </w:tcPr>
          <w:p>
            <w:pPr>
              <w:ind w:firstLine="0"/>
              <w:jc w:val="center"/>
            </w:pPr>
            <w:r>
              <w:rPr>
                <w:rFonts w:ascii="Times New Roman" w:hAnsi="Times New Roman"/>
                <w:sz w:val="15"/>
              </w:rPr>
              <w:t>完整学术论文</w:t>
            </w:r>
          </w:p>
        </w:tc>
        <w:tc>
          <w:tcPr>
            <w:tcW w:type="dxa" w:w="2493"/>
          </w:tcPr>
          <w:p>
            <w:pPr>
              <w:ind w:firstLine="0"/>
              <w:jc w:val="center"/>
            </w:pPr>
            <w:r>
              <w:rPr>
                <w:rFonts w:ascii="Times New Roman" w:hAnsi="Times New Roman"/>
                <w:sz w:val="15"/>
              </w:rPr>
              <w:t>✅</w:t>
            </w:r>
          </w:p>
        </w:tc>
        <w:tc>
          <w:tcPr>
            <w:tcW w:type="dxa" w:w="2493"/>
          </w:tcPr>
          <w:p>
            <w:pPr>
              <w:ind w:firstLine="0"/>
              <w:jc w:val="center"/>
            </w:pPr>
            <w:r>
              <w:rPr>
                <w:rFonts w:ascii="Times New Roman" w:hAnsi="Times New Roman"/>
                <w:sz w:val="15"/>
              </w:rPr>
              <w:t>16表+4图+附录A+21条参考文献</w:t>
            </w:r>
          </w:p>
        </w:tc>
      </w:tr>
      <w:tr>
        <w:tc>
          <w:tcPr>
            <w:tcW w:type="dxa" w:w="2493"/>
          </w:tcPr>
          <w:p>
            <w:pPr>
              <w:ind w:firstLine="0"/>
              <w:jc w:val="center"/>
            </w:pPr>
            <w:r>
              <w:rPr>
                <w:rFonts w:ascii="Times New Roman" w:hAnsi="Times New Roman"/>
                <w:sz w:val="15"/>
              </w:rPr>
              <w:t>14</w:t>
            </w:r>
          </w:p>
        </w:tc>
        <w:tc>
          <w:tcPr>
            <w:tcW w:type="dxa" w:w="2493"/>
          </w:tcPr>
          <w:p>
            <w:pPr>
              <w:ind w:firstLine="0"/>
              <w:jc w:val="center"/>
            </w:pPr>
            <w:r>
              <w:rPr>
                <w:rFonts w:ascii="Times New Roman" w:hAnsi="Times New Roman"/>
                <w:sz w:val="15"/>
              </w:rPr>
              <w:t>版本管理</w:t>
            </w:r>
          </w:p>
        </w:tc>
        <w:tc>
          <w:tcPr>
            <w:tcW w:type="dxa" w:w="2493"/>
          </w:tcPr>
          <w:p>
            <w:pPr>
              <w:ind w:firstLine="0"/>
              <w:jc w:val="center"/>
            </w:pPr>
            <w:r>
              <w:rPr>
                <w:rFonts w:ascii="Times New Roman" w:hAnsi="Times New Roman"/>
                <w:sz w:val="15"/>
              </w:rPr>
              <w:t>✅</w:t>
            </w:r>
          </w:p>
        </w:tc>
        <w:tc>
          <w:tcPr>
            <w:tcW w:type="dxa" w:w="2493"/>
          </w:tcPr>
          <w:p>
            <w:pPr>
              <w:ind w:firstLine="0"/>
              <w:jc w:val="center"/>
            </w:pPr>
            <w:r>
              <w:rPr>
                <w:rFonts w:ascii="Times New Roman" w:hAnsi="Times New Roman"/>
                <w:sz w:val="15"/>
              </w:rPr>
              <w:t>git仓库, 20+个tag可回溯</w:t>
            </w:r>
          </w:p>
        </w:tc>
      </w:tr>
    </w:tbl>
    <w:p/>
    <w:p>
      <w:pPr>
        <w:pStyle w:val="Heading3"/>
        <w:ind w:firstLine="0"/>
      </w:pPr>
      <w:r>
        <w:rPr>
          <w:rFonts w:ascii="Times New Roman" w:hAnsi="Times New Roman"/>
        </w:rPr>
        <w:t>性能演进</w:t>
      </w:r>
    </w:p>
    <w:p>
      <w:pPr>
        <w:ind w:firstLine="0"/>
      </w:pPr>
      <w:r>
        <w:rPr>
          <w:rFonts w:ascii="Courier New" w:hAnsi="Courier New"/>
          <w:sz w:val="16"/>
        </w:rPr>
        <w:t>20卦 (直觉模板)    48.0%, 2.0%错误率</w:t>
        <w:br/>
        <w:t xml:space="preserve">    ↓  +A档22卦 + 质心优化</w:t>
        <w:br/>
        <w:t>42卦 (质心模板)    91.7%, 0%错误率</w:t>
        <w:br/>
        <w:t xml:space="preserve">    ↓  +B档22卦 (策略近邻)</w:t>
        <w:br/>
        <w:t>64卦 (全覆盖)      92.7%, 0%错误率</w:t>
        <w:br/>
        <w:t xml:space="preserve">    ↓  +爻位关系运算</w:t>
        <w:br/>
        <w:t>当前               92.7%, 0%错误率</w:t>
      </w:r>
    </w:p>
    <w:p>
      <w:pPr>
        <w:pStyle w:val="Heading3"/>
        <w:ind w:firstLine="0"/>
      </w:pPr>
      <w:r>
        <w:rPr>
          <w:rFonts w:ascii="Times New Roman" w:hAnsi="Times New Roman"/>
        </w:rPr>
        <w:t>未完成的优化（经评估后跳过）</w:t>
      </w:r>
    </w:p>
    <w:tbl>
      <w:tblPr>
        <w:tblStyle w:val="LightGrid-Accent1"/>
        <w:tblW w:type="auto" w:w="0"/>
        <w:jc w:val="center"/>
        <w:tblLook w:firstColumn="1" w:firstRow="1" w:lastColumn="0" w:lastRow="0" w:noHBand="0" w:noVBand="1" w:val="04A0"/>
      </w:tblPr>
      <w:tblGrid>
        <w:gridCol w:w="3324"/>
        <w:gridCol w:w="3324"/>
        <w:gridCol w:w="3324"/>
      </w:tblGrid>
      <w:tr>
        <w:tc>
          <w:tcPr>
            <w:tcW w:type="dxa" w:w="3324"/>
          </w:tcPr>
          <w:p>
            <w:pPr>
              <w:ind w:firstLine="0"/>
              <w:jc w:val="center"/>
            </w:pPr>
            <w:r>
              <w:rPr>
                <w:rFonts w:ascii="Times New Roman" w:hAnsi="Times New Roman"/>
                <w:b/>
                <w:sz w:val="15"/>
              </w:rPr>
              <w:t>优化项</w:t>
            </w:r>
          </w:p>
        </w:tc>
        <w:tc>
          <w:tcPr>
            <w:tcW w:type="dxa" w:w="3324"/>
          </w:tcPr>
          <w:p>
            <w:pPr>
              <w:ind w:firstLine="0"/>
              <w:jc w:val="center"/>
            </w:pPr>
            <w:r>
              <w:rPr>
                <w:rFonts w:ascii="Times New Roman" w:hAnsi="Times New Roman"/>
                <w:b/>
                <w:sz w:val="15"/>
              </w:rPr>
              <w:t>评估结果</w:t>
            </w:r>
          </w:p>
        </w:tc>
        <w:tc>
          <w:tcPr>
            <w:tcW w:type="dxa" w:w="3324"/>
          </w:tcPr>
          <w:p>
            <w:pPr>
              <w:ind w:firstLine="0"/>
              <w:jc w:val="center"/>
            </w:pPr>
            <w:r>
              <w:rPr>
                <w:rFonts w:ascii="Times New Roman" w:hAnsi="Times New Roman"/>
                <w:b/>
                <w:sz w:val="15"/>
              </w:rPr>
              <w:t>决策</w:t>
            </w:r>
          </w:p>
        </w:tc>
      </w:tr>
      <w:tr>
        <w:tc>
          <w:tcPr>
            <w:tcW w:type="dxa" w:w="3324"/>
          </w:tcPr>
          <w:p>
            <w:pPr>
              <w:ind w:firstLine="0"/>
              <w:jc w:val="center"/>
            </w:pPr>
            <w:r>
              <w:rPr>
                <w:rFonts w:ascii="Times New Roman" w:hAnsi="Times New Roman"/>
                <w:sz w:val="15"/>
              </w:rPr>
              <w:t>敏感度参数λ网格搜索</w:t>
            </w:r>
          </w:p>
        </w:tc>
        <w:tc>
          <w:tcPr>
            <w:tcW w:type="dxa" w:w="3324"/>
          </w:tcPr>
          <w:p>
            <w:pPr>
              <w:ind w:firstLine="0"/>
              <w:jc w:val="center"/>
            </w:pPr>
            <w:r>
              <w:rPr>
                <w:rFonts w:ascii="Times New Roman" w:hAnsi="Times New Roman"/>
                <w:sz w:val="15"/>
              </w:rPr>
              <w:t>L1不参与L3匹配，无影响</w:t>
            </w:r>
          </w:p>
        </w:tc>
        <w:tc>
          <w:tcPr>
            <w:tcW w:type="dxa" w:w="3324"/>
          </w:tcPr>
          <w:p>
            <w:pPr>
              <w:ind w:firstLine="0"/>
              <w:jc w:val="center"/>
            </w:pPr>
            <w:r>
              <w:rPr>
                <w:rFonts w:ascii="Times New Roman" w:hAnsi="Times New Roman"/>
                <w:sz w:val="15"/>
              </w:rPr>
              <w:t>❌ 跳过</w:t>
            </w:r>
          </w:p>
        </w:tc>
      </w:tr>
      <w:tr>
        <w:tc>
          <w:tcPr>
            <w:tcW w:type="dxa" w:w="3324"/>
          </w:tcPr>
          <w:p>
            <w:pPr>
              <w:ind w:firstLine="0"/>
              <w:jc w:val="center"/>
            </w:pPr>
            <w:r>
              <w:rPr>
                <w:rFonts w:ascii="Times New Roman" w:hAnsi="Times New Roman"/>
                <w:sz w:val="15"/>
              </w:rPr>
              <w:t>Top-3投票机制</w:t>
            </w:r>
          </w:p>
        </w:tc>
        <w:tc>
          <w:tcPr>
            <w:tcW w:type="dxa" w:w="3324"/>
          </w:tcPr>
          <w:p>
            <w:pPr>
              <w:ind w:firstLine="0"/>
              <w:jc w:val="center"/>
            </w:pPr>
            <w:r>
              <w:rPr>
                <w:rFonts w:ascii="Times New Roman" w:hAnsi="Times New Roman"/>
                <w:sz w:val="15"/>
              </w:rPr>
              <w:t>+0.3%边际收益</w:t>
            </w:r>
          </w:p>
        </w:tc>
        <w:tc>
          <w:tcPr>
            <w:tcW w:type="dxa" w:w="3324"/>
          </w:tcPr>
          <w:p>
            <w:pPr>
              <w:ind w:firstLine="0"/>
              <w:jc w:val="center"/>
            </w:pPr>
            <w:r>
              <w:rPr>
                <w:rFonts w:ascii="Times New Roman" w:hAnsi="Times New Roman"/>
                <w:sz w:val="15"/>
              </w:rPr>
              <w:t>❌ 不集成</w:t>
            </w:r>
          </w:p>
        </w:tc>
      </w:tr>
      <w:tr>
        <w:tc>
          <w:tcPr>
            <w:tcW w:type="dxa" w:w="3324"/>
          </w:tcPr>
          <w:p>
            <w:pPr>
              <w:ind w:firstLine="0"/>
              <w:jc w:val="center"/>
            </w:pPr>
            <w:r>
              <w:rPr>
                <w:rFonts w:ascii="Times New Roman" w:hAnsi="Times New Roman"/>
                <w:sz w:val="15"/>
              </w:rPr>
              <w:t>小样本微调（64卦）</w:t>
            </w:r>
          </w:p>
        </w:tc>
        <w:tc>
          <w:tcPr>
            <w:tcW w:type="dxa" w:w="3324"/>
          </w:tcPr>
          <w:p>
            <w:pPr>
              <w:ind w:firstLine="0"/>
              <w:jc w:val="center"/>
            </w:pPr>
            <w:r>
              <w:rPr>
                <w:rFonts w:ascii="Times New Roman" w:hAnsi="Times New Roman"/>
                <w:sz w:val="15"/>
              </w:rPr>
              <w:t>scipy优化耗时长，天花板有限</w:t>
            </w:r>
          </w:p>
        </w:tc>
        <w:tc>
          <w:tcPr>
            <w:tcW w:type="dxa" w:w="3324"/>
          </w:tcPr>
          <w:p>
            <w:pPr>
              <w:ind w:firstLine="0"/>
              <w:jc w:val="center"/>
            </w:pPr>
            <w:r>
              <w:rPr>
                <w:rFonts w:ascii="Times New Roman" w:hAnsi="Times New Roman"/>
                <w:sz w:val="15"/>
              </w:rPr>
              <w:t>⏸️ 延后</w:t>
            </w:r>
          </w:p>
        </w:tc>
      </w:tr>
    </w:tbl>
    <w:p/>
    <w:p>
      <w:pPr>
        <w:pStyle w:val="Heading3"/>
        <w:ind w:firstLine="0"/>
      </w:pPr>
      <w:r>
        <w:rPr>
          <w:rFonts w:ascii="Times New Roman" w:hAnsi="Times New Roman"/>
        </w:rPr>
        <w:t>产出清单</w:t>
      </w:r>
    </w:p>
    <w:p>
      <w:pPr>
        <w:ind w:firstLine="0"/>
      </w:pPr>
      <w:r>
        <w:rPr>
          <w:rFonts w:ascii="Courier New" w:hAnsi="Courier New"/>
          <w:sz w:val="16"/>
        </w:rPr>
        <w:t>代码:</w:t>
        <w:br/>
        <w:t>├── prior_manual/trigram_base.py       (L1 八卦基元)</w:t>
        <w:br/>
        <w:t>├── prior_manual/yao_encoder.py        (L2 六爻编码)</w:t>
        <w:br/>
        <w:t>├── prior_manual/hexagram_rules.py     (L3 六十四卦规则, 64卦全覆盖)</w:t>
        <w:br/>
        <w:t>├── prior_manual/prior_manual.py       (主接口 + 爻位关系集成)</w:t>
        <w:br/>
        <w:t>├── prior_manual/yao_relations.py      (L3+ 爻位关系运算)</w:t>
        <w:br/>
        <w:t>├── perception/feature_extractor.py    (PyBullet特征提取)</w:t>
        <w:br/>
        <w:t>├── simulation/                        (合成场景生成器)</w:t>
        <w:br/>
        <w:t>└── scripts/                           (实验脚本×7)</w:t>
        <w:br/>
        <w:br/>
        <w:t>论文:</w:t>
        <w:br/>
        <w:t>└── paper/YLYW技术论文_v0.4.docx       (507KB, 完整学术版)</w:t>
        <w:br/>
        <w:br/>
        <w:t>版本:</w:t>
        <w:br/>
        <w:t>└── git仓库, 20+个提交, 可按tag回溯任意历史版本</w:t>
      </w:r>
    </w:p>
    <w:p>
      <w:pPr>
        <w:pStyle w:val="Heading2"/>
        <w:ind w:firstLine="0"/>
      </w:pPr>
      <w:r>
        <w:rPr>
          <w:rFonts w:ascii="Times New Roman" w:hAnsi="Times New Roman"/>
        </w:rPr>
        <w:t>阶段二：物理约束层 → 双八卦安全架构 ✅ 已完成</w:t>
      </w:r>
    </w:p>
    <w:p>
      <w:r>
        <w:rPr>
          <w:rFonts w:ascii="Times New Roman" w:hAnsi="Times New Roman"/>
          <w:sz w:val="20"/>
        </w:rPr>
      </w:r>
      <w:r>
        <w:rPr>
          <w:rFonts w:ascii="Times New Roman" w:hAnsi="Times New Roman"/>
          <w:b/>
          <w:sz w:val="20"/>
        </w:rPr>
        <w:t>时间：2026年6月2-3日</w:t>
      </w:r>
      <w:r>
        <w:rPr>
          <w:rFonts w:ascii="Times New Roman" w:hAnsi="Times New Roman"/>
          <w:sz w:val="20"/>
        </w:rPr>
      </w:r>
    </w:p>
    <w:p>
      <w:pPr>
        <w:pStyle w:val="Heading3"/>
        <w:ind w:firstLine="0"/>
      </w:pPr>
      <w:r>
        <w:rPr>
          <w:rFonts w:ascii="Times New Roman" w:hAnsi="Times New Roman"/>
        </w:rPr>
        <w:t>架构演进</w:t>
      </w:r>
    </w:p>
    <w:p>
      <w:r>
        <w:rPr>
          <w:rFonts w:ascii="Times New Roman" w:hAnsi="Times New Roman"/>
          <w:sz w:val="20"/>
        </w:rPr>
        <w:t>原计划使用逆动力学硬性映射 + 力/力矩合规验证实现物理约束层。实际实现中提出了更优雅的方案：</w:t>
      </w:r>
      <w:r>
        <w:rPr>
          <w:rFonts w:ascii="Times New Roman" w:hAnsi="Times New Roman"/>
          <w:b/>
          <w:sz w:val="20"/>
        </w:rPr>
        <w:t>双八卦安全架构</w:t>
      </w:r>
      <w:r>
        <w:rPr>
          <w:rFonts w:ascii="Times New Roman" w:hAnsi="Times New Roman"/>
          <w:sz w:val="20"/>
        </w:rPr>
        <w:t>——将物理约束完全符号化为第二个六十四卦系统（安全八卦），与策略八卦并行运行，通过仲裁层合并输出。</w:t>
      </w:r>
    </w:p>
    <w:p>
      <w:pPr>
        <w:pStyle w:val="Heading3"/>
        <w:ind w:firstLine="0"/>
      </w:pPr>
      <w:r>
        <w:rPr>
          <w:rFonts w:ascii="Times New Roman" w:hAnsi="Times New Roman"/>
        </w:rPr>
        <w:t>核心设计</w:t>
      </w:r>
    </w:p>
    <w:p>
      <w:pPr>
        <w:ind w:firstLine="0"/>
      </w:pPr>
      <w:r>
        <w:rPr>
          <w:rFonts w:ascii="Courier New" w:hAnsi="Courier New"/>
          <w:sz w:val="16"/>
        </w:rPr>
        <w:t>13维特征 ──┬──▶ 策略八卦（prior_manual）→ 策略类型 + 力预设</w:t>
        <w:br/>
        <w:t xml:space="preserve">           │</w:t>
        <w:br/>
        <w:t xml:space="preserve">           └──▶ 安全八卦（safety_bagua） → 安全等级 + 修正系数</w:t>
        <w:br/>
        <w:t xml:space="preserve">                    │</w:t>
        <w:br/>
        <w:t xml:space="preserve">                    ▼</w:t>
        <w:br/>
        <w:t xml:space="preserve">              双八卦仲裁层 ──▶ 最终安全指令</w:t>
      </w:r>
    </w:p>
    <w:p>
      <w:r>
        <w:rPr>
          <w:rFonts w:ascii="Times New Roman" w:hAnsi="Times New Roman"/>
          <w:sz w:val="20"/>
        </w:rPr>
      </w:r>
      <w:r>
        <w:rPr>
          <w:rFonts w:ascii="Times New Roman" w:hAnsi="Times New Roman"/>
          <w:b/>
          <w:sz w:val="20"/>
        </w:rPr>
        <w:t>安全八卦</w:t>
      </w:r>
      <w:r>
        <w:rPr>
          <w:rFonts w:ascii="Times New Roman" w:hAnsi="Times New Roman"/>
          <w:sz w:val="20"/>
        </w:rPr>
        <w:t>共享与策略八卦完全相同的三层架构（L1八卦→L2六爻→L3六十四卦），但语义不同：</w:t>
      </w:r>
    </w:p>
    <w:p>
      <w:r>
        <w:rPr>
          <w:rFonts w:ascii="Times New Roman" w:hAnsi="Times New Roman"/>
          <w:sz w:val="20"/>
        </w:rPr>
        <w:t>- L1: 8卦对应8种物理安全原型（稳定/脆弱/光滑/超重等）</w:t>
      </w:r>
    </w:p>
    <w:p>
      <w:r>
        <w:rPr>
          <w:rFonts w:ascii="Times New Roman" w:hAnsi="Times New Roman"/>
          <w:sz w:val="20"/>
        </w:rPr>
        <w:t>- L2: 6爻对应6条物理安全检查公式（摩擦力/破坏阈值/摩擦锥/关节力矩/力封闭/穿透风险）</w:t>
      </w:r>
    </w:p>
    <w:p>
      <w:r>
        <w:rPr>
          <w:rFonts w:ascii="Times New Roman" w:hAnsi="Times New Roman"/>
          <w:sz w:val="20"/>
        </w:rPr>
        <w:t>- L3: 64卦映射为5级安全等级（SAFE/CAUTION/WARNING/DANGER/CRITICAL）</w:t>
      </w:r>
    </w:p>
    <w:p>
      <w:pPr>
        <w:pStyle w:val="Heading3"/>
        <w:ind w:firstLine="0"/>
      </w:pPr>
      <w:r>
        <w:rPr>
          <w:rFonts w:ascii="Times New Roman" w:hAnsi="Times New Roman"/>
        </w:rPr>
        <w:t>安全等级与修正</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2493"/>
          </w:tcPr>
          <w:p>
            <w:pPr>
              <w:ind w:firstLine="0"/>
              <w:jc w:val="center"/>
            </w:pPr>
            <w:r>
              <w:rPr>
                <w:rFonts w:ascii="Times New Roman" w:hAnsi="Times New Roman"/>
                <w:b/>
                <w:sz w:val="15"/>
              </w:rPr>
              <w:t>安全等级</w:t>
            </w:r>
          </w:p>
        </w:tc>
        <w:tc>
          <w:tcPr>
            <w:tcW w:type="dxa" w:w="2493"/>
          </w:tcPr>
          <w:p>
            <w:pPr>
              <w:ind w:firstLine="0"/>
              <w:jc w:val="center"/>
            </w:pPr>
            <w:r>
              <w:rPr>
                <w:rFonts w:ascii="Times New Roman" w:hAnsi="Times New Roman"/>
                <w:b/>
                <w:sz w:val="15"/>
              </w:rPr>
              <w:t>力修正</w:t>
            </w:r>
          </w:p>
        </w:tc>
        <w:tc>
          <w:tcPr>
            <w:tcW w:type="dxa" w:w="2493"/>
          </w:tcPr>
          <w:p>
            <w:pPr>
              <w:ind w:firstLine="0"/>
              <w:jc w:val="center"/>
            </w:pPr>
            <w:r>
              <w:rPr>
                <w:rFonts w:ascii="Times New Roman" w:hAnsi="Times New Roman"/>
                <w:b/>
                <w:sz w:val="15"/>
              </w:rPr>
              <w:t>速度</w:t>
            </w:r>
          </w:p>
        </w:tc>
        <w:tc>
          <w:tcPr>
            <w:tcW w:type="dxa" w:w="2493"/>
          </w:tcPr>
          <w:p>
            <w:pPr>
              <w:ind w:firstLine="0"/>
              <w:jc w:val="center"/>
            </w:pPr>
            <w:r>
              <w:rPr>
                <w:rFonts w:ascii="Times New Roman" w:hAnsi="Times New Roman"/>
                <w:b/>
                <w:sz w:val="15"/>
              </w:rPr>
              <w:t>策略</w:t>
            </w:r>
          </w:p>
        </w:tc>
      </w:tr>
      <w:tr>
        <w:tc>
          <w:tcPr>
            <w:tcW w:type="dxa" w:w="2493"/>
          </w:tcPr>
          <w:p>
            <w:pPr>
              <w:ind w:firstLine="0"/>
              <w:jc w:val="center"/>
            </w:pPr>
            <w:r>
              <w:rPr>
                <w:rFonts w:ascii="Times New Roman" w:hAnsi="Times New Roman"/>
                <w:sz w:val="15"/>
              </w:rPr>
              <w:t>SAFE</w:t>
            </w:r>
          </w:p>
        </w:tc>
        <w:tc>
          <w:tcPr>
            <w:tcW w:type="dxa" w:w="2493"/>
          </w:tcPr>
          <w:p>
            <w:pPr>
              <w:ind w:firstLine="0"/>
              <w:jc w:val="center"/>
            </w:pPr>
            <w:r>
              <w:rPr>
                <w:rFonts w:ascii="Times New Roman" w:hAnsi="Times New Roman"/>
                <w:sz w:val="15"/>
              </w:rPr>
              <w:t>×1.00</w:t>
            </w:r>
          </w:p>
        </w:tc>
        <w:tc>
          <w:tcPr>
            <w:tcW w:type="dxa" w:w="2493"/>
          </w:tcPr>
          <w:p>
            <w:pPr>
              <w:ind w:firstLine="0"/>
              <w:jc w:val="center"/>
            </w:pPr>
            <w:r>
              <w:rPr>
                <w:rFonts w:ascii="Times New Roman" w:hAnsi="Times New Roman"/>
                <w:sz w:val="15"/>
              </w:rPr>
              <w:t>原速</w:t>
            </w:r>
          </w:p>
        </w:tc>
        <w:tc>
          <w:tcPr>
            <w:tcW w:type="dxa" w:w="2493"/>
          </w:tcPr>
          <w:p>
            <w:pPr>
              <w:ind w:firstLine="0"/>
              <w:jc w:val="center"/>
            </w:pPr>
            <w:r>
              <w:rPr>
                <w:rFonts w:ascii="Times New Roman" w:hAnsi="Times New Roman"/>
                <w:sz w:val="15"/>
              </w:rPr>
              <w:t>放行</w:t>
            </w:r>
          </w:p>
        </w:tc>
      </w:tr>
      <w:tr>
        <w:tc>
          <w:tcPr>
            <w:tcW w:type="dxa" w:w="2493"/>
          </w:tcPr>
          <w:p>
            <w:pPr>
              <w:ind w:firstLine="0"/>
              <w:jc w:val="center"/>
            </w:pPr>
            <w:r>
              <w:rPr>
                <w:rFonts w:ascii="Times New Roman" w:hAnsi="Times New Roman"/>
                <w:sz w:val="15"/>
              </w:rPr>
              <w:t>CAUTION</w:t>
            </w:r>
          </w:p>
        </w:tc>
        <w:tc>
          <w:tcPr>
            <w:tcW w:type="dxa" w:w="2493"/>
          </w:tcPr>
          <w:p>
            <w:pPr>
              <w:ind w:firstLine="0"/>
              <w:jc w:val="center"/>
            </w:pPr>
            <w:r>
              <w:rPr>
                <w:rFonts w:ascii="Times New Roman" w:hAnsi="Times New Roman"/>
                <w:sz w:val="15"/>
              </w:rPr>
              <w:t>×0.95</w:t>
            </w:r>
          </w:p>
        </w:tc>
        <w:tc>
          <w:tcPr>
            <w:tcW w:type="dxa" w:w="2493"/>
          </w:tcPr>
          <w:p>
            <w:pPr>
              <w:ind w:firstLine="0"/>
              <w:jc w:val="center"/>
            </w:pPr>
            <w:r>
              <w:rPr>
                <w:rFonts w:ascii="Times New Roman" w:hAnsi="Times New Roman"/>
                <w:sz w:val="15"/>
              </w:rPr>
              <w:t>slow</w:t>
            </w:r>
          </w:p>
        </w:tc>
        <w:tc>
          <w:tcPr>
            <w:tcW w:type="dxa" w:w="2493"/>
          </w:tcPr>
          <w:p>
            <w:pPr>
              <w:ind w:firstLine="0"/>
              <w:jc w:val="center"/>
            </w:pPr>
            <w:r>
              <w:rPr>
                <w:rFonts w:ascii="Times New Roman" w:hAnsi="Times New Roman"/>
                <w:sz w:val="15"/>
              </w:rPr>
              <w:t>放行</w:t>
            </w:r>
          </w:p>
        </w:tc>
      </w:tr>
      <w:tr>
        <w:tc>
          <w:tcPr>
            <w:tcW w:type="dxa" w:w="2493"/>
          </w:tcPr>
          <w:p>
            <w:pPr>
              <w:ind w:firstLine="0"/>
              <w:jc w:val="center"/>
            </w:pPr>
            <w:r>
              <w:rPr>
                <w:rFonts w:ascii="Times New Roman" w:hAnsi="Times New Roman"/>
                <w:sz w:val="15"/>
              </w:rPr>
              <w:t>WARNING</w:t>
            </w:r>
          </w:p>
        </w:tc>
        <w:tc>
          <w:tcPr>
            <w:tcW w:type="dxa" w:w="2493"/>
          </w:tcPr>
          <w:p>
            <w:pPr>
              <w:ind w:firstLine="0"/>
              <w:jc w:val="center"/>
            </w:pPr>
            <w:r>
              <w:rPr>
                <w:rFonts w:ascii="Times New Roman" w:hAnsi="Times New Roman"/>
                <w:sz w:val="15"/>
              </w:rPr>
              <w:t>×0.80</w:t>
            </w:r>
          </w:p>
        </w:tc>
        <w:tc>
          <w:tcPr>
            <w:tcW w:type="dxa" w:w="2493"/>
          </w:tcPr>
          <w:p>
            <w:pPr>
              <w:ind w:firstLine="0"/>
              <w:jc w:val="center"/>
            </w:pPr>
            <w:r>
              <w:rPr>
                <w:rFonts w:ascii="Times New Roman" w:hAnsi="Times New Roman"/>
                <w:sz w:val="15"/>
              </w:rPr>
              <w:t>slow</w:t>
            </w:r>
          </w:p>
        </w:tc>
        <w:tc>
          <w:tcPr>
            <w:tcW w:type="dxa" w:w="2493"/>
          </w:tcPr>
          <w:p>
            <w:pPr>
              <w:ind w:firstLine="0"/>
              <w:jc w:val="center"/>
            </w:pPr>
            <w:r>
              <w:rPr>
                <w:rFonts w:ascii="Times New Roman" w:hAnsi="Times New Roman"/>
                <w:sz w:val="15"/>
              </w:rPr>
              <w:t>放行</w:t>
            </w:r>
          </w:p>
        </w:tc>
      </w:tr>
      <w:tr>
        <w:tc>
          <w:tcPr>
            <w:tcW w:type="dxa" w:w="2493"/>
          </w:tcPr>
          <w:p>
            <w:pPr>
              <w:ind w:firstLine="0"/>
              <w:jc w:val="center"/>
            </w:pPr>
            <w:r>
              <w:rPr>
                <w:rFonts w:ascii="Times New Roman" w:hAnsi="Times New Roman"/>
                <w:sz w:val="15"/>
              </w:rPr>
              <w:t>DANGER</w:t>
            </w:r>
          </w:p>
        </w:tc>
        <w:tc>
          <w:tcPr>
            <w:tcW w:type="dxa" w:w="2493"/>
          </w:tcPr>
          <w:p>
            <w:pPr>
              <w:ind w:firstLine="0"/>
              <w:jc w:val="center"/>
            </w:pPr>
            <w:r>
              <w:rPr>
                <w:rFonts w:ascii="Times New Roman" w:hAnsi="Times New Roman"/>
                <w:sz w:val="15"/>
              </w:rPr>
              <w:t>×0.60</w:t>
            </w:r>
          </w:p>
        </w:tc>
        <w:tc>
          <w:tcPr>
            <w:tcW w:type="dxa" w:w="2493"/>
          </w:tcPr>
          <w:p>
            <w:pPr>
              <w:ind w:firstLine="0"/>
              <w:jc w:val="center"/>
            </w:pPr>
            <w:r>
              <w:rPr>
                <w:rFonts w:ascii="Times New Roman" w:hAnsi="Times New Roman"/>
                <w:sz w:val="15"/>
              </w:rPr>
              <w:t>slow</w:t>
            </w:r>
          </w:p>
        </w:tc>
        <w:tc>
          <w:tcPr>
            <w:tcW w:type="dxa" w:w="2493"/>
          </w:tcPr>
          <w:p>
            <w:pPr>
              <w:ind w:firstLine="0"/>
              <w:jc w:val="center"/>
            </w:pPr>
            <w:r>
              <w:rPr>
                <w:rFonts w:ascii="Times New Roman" w:hAnsi="Times New Roman"/>
                <w:sz w:val="15"/>
              </w:rPr>
              <w:t>cautious族</w:t>
            </w:r>
          </w:p>
        </w:tc>
      </w:tr>
      <w:tr>
        <w:tc>
          <w:tcPr>
            <w:tcW w:type="dxa" w:w="2493"/>
          </w:tcPr>
          <w:p>
            <w:pPr>
              <w:ind w:firstLine="0"/>
              <w:jc w:val="center"/>
            </w:pPr>
            <w:r>
              <w:rPr>
                <w:rFonts w:ascii="Times New Roman" w:hAnsi="Times New Roman"/>
                <w:sz w:val="15"/>
              </w:rPr>
              <w:t>CRITICAL</w:t>
            </w:r>
          </w:p>
        </w:tc>
        <w:tc>
          <w:tcPr>
            <w:tcW w:type="dxa" w:w="2493"/>
          </w:tcPr>
          <w:p>
            <w:pPr>
              <w:ind w:firstLine="0"/>
              <w:jc w:val="center"/>
            </w:pPr>
            <w:r>
              <w:rPr>
                <w:rFonts w:ascii="Times New Roman" w:hAnsi="Times New Roman"/>
                <w:sz w:val="15"/>
              </w:rPr>
              <w:t>×0.30</w:t>
            </w:r>
          </w:p>
        </w:tc>
        <w:tc>
          <w:tcPr>
            <w:tcW w:type="dxa" w:w="2493"/>
          </w:tcPr>
          <w:p>
            <w:pPr>
              <w:ind w:firstLine="0"/>
              <w:jc w:val="center"/>
            </w:pPr>
            <w:r>
              <w:rPr>
                <w:rFonts w:ascii="Times New Roman" w:hAnsi="Times New Roman"/>
                <w:sz w:val="15"/>
              </w:rPr>
              <w:t>slow</w:t>
            </w:r>
          </w:p>
        </w:tc>
        <w:tc>
          <w:tcPr>
            <w:tcW w:type="dxa" w:w="2493"/>
          </w:tcPr>
          <w:p>
            <w:pPr>
              <w:ind w:firstLine="0"/>
              <w:jc w:val="center"/>
            </w:pPr>
            <w:r>
              <w:rPr>
                <w:rFonts w:ascii="Times New Roman" w:hAnsi="Times New Roman"/>
                <w:sz w:val="15"/>
              </w:rPr>
              <w:t>触发变卦</w:t>
            </w:r>
          </w:p>
        </w:tc>
      </w:tr>
    </w:tbl>
    <w:p/>
    <w:p>
      <w:pPr>
        <w:pStyle w:val="Heading3"/>
        <w:ind w:firstLine="0"/>
      </w:pPr>
      <w:r>
        <w:rPr>
          <w:rFonts w:ascii="Times New Roman" w:hAnsi="Times New Roman"/>
        </w:rPr>
        <w:t>实验数据</w:t>
      </w:r>
    </w:p>
    <w:p>
      <w:r>
        <w:rPr>
          <w:rFonts w:ascii="Times New Roman" w:hAnsi="Times New Roman"/>
          <w:sz w:val="20"/>
        </w:rPr>
        <w:t>304物体物理合规基线测试：SAFE 38.8%、CAUTION 0.3%、WARNING ~52%、DANGER ~4%、CRITICAL ~0.3%。脆弱物体（花瓶、灯泡）力修正×0.60~0.80，极端场景触发完整五级安全等级。</w:t>
      </w:r>
    </w:p>
    <w:p>
      <w:pPr>
        <w:pStyle w:val="Heading3"/>
        <w:ind w:firstLine="0"/>
      </w:pPr>
      <w:r>
        <w:rPr>
          <w:rFonts w:ascii="Times New Roman" w:hAnsi="Times New Roman"/>
        </w:rPr>
        <w:t>关键创新</w:t>
      </w:r>
    </w:p>
    <w:p>
      <w:r>
        <w:rPr>
          <w:rFonts w:ascii="Times New Roman" w:hAnsi="Times New Roman"/>
          <w:sz w:val="20"/>
        </w:rPr>
        <w:t xml:space="preserve">1. </w:t>
      </w:r>
      <w:r>
        <w:rPr>
          <w:rFonts w:ascii="Times New Roman" w:hAnsi="Times New Roman"/>
          <w:b/>
          <w:sz w:val="20"/>
        </w:rPr>
        <w:t>符号化物理约束</w:t>
      </w:r>
      <w:r>
        <w:rPr>
          <w:rFonts w:ascii="Times New Roman" w:hAnsi="Times New Roman"/>
          <w:sz w:val="20"/>
        </w:rPr>
        <w:t>：6条物理公式仅用于L2层的阴阳二值化，L3后完全在符号空间推理，零数值计算</w:t>
      </w:r>
    </w:p>
    <w:p>
      <w:r>
        <w:rPr>
          <w:rFonts w:ascii="Times New Roman" w:hAnsi="Times New Roman"/>
          <w:sz w:val="20"/>
        </w:rPr>
        <w:t xml:space="preserve">2. </w:t>
      </w:r>
      <w:r>
        <w:rPr>
          <w:rFonts w:ascii="Times New Roman" w:hAnsi="Times New Roman"/>
          <w:b/>
          <w:sz w:val="20"/>
        </w:rPr>
        <w:t>双八卦并行</w:t>
      </w:r>
      <w:r>
        <w:rPr>
          <w:rFonts w:ascii="Times New Roman" w:hAnsi="Times New Roman"/>
          <w:sz w:val="20"/>
        </w:rPr>
        <w:t>：两个64卦系统独立运行，共享架构但语义互补</w:t>
      </w:r>
    </w:p>
    <w:p>
      <w:r>
        <w:rPr>
          <w:rFonts w:ascii="Times New Roman" w:hAnsi="Times New Roman"/>
          <w:sz w:val="20"/>
        </w:rPr>
        <w:t xml:space="preserve">3. </w:t>
      </w:r>
      <w:r>
        <w:rPr>
          <w:rFonts w:ascii="Times New Roman" w:hAnsi="Times New Roman"/>
          <w:b/>
          <w:sz w:val="20"/>
        </w:rPr>
        <w:t>变卦触发</w:t>
      </w:r>
      <w:r>
        <w:rPr>
          <w:rFonts w:ascii="Times New Roman" w:hAnsi="Times New Roman"/>
          <w:sz w:val="20"/>
        </w:rPr>
        <w:t>：CRITICAL级别时安全八卦的违规状态映射回策略八卦，请求重新选卦</w:t>
      </w:r>
    </w:p>
    <w:p>
      <w:r>
        <w:rPr>
          <w:rFonts w:ascii="Times New Roman" w:hAnsi="Times New Roman"/>
          <w:sz w:val="20"/>
        </w:rPr>
        <w:t xml:space="preserve">4. </w:t>
      </w:r>
      <w:r>
        <w:rPr>
          <w:rFonts w:ascii="Times New Roman" w:hAnsi="Times New Roman"/>
          <w:b/>
          <w:sz w:val="20"/>
        </w:rPr>
        <w:t>全可解释</w:t>
      </w:r>
      <w:r>
        <w:rPr>
          <w:rFonts w:ascii="Times New Roman" w:hAnsi="Times New Roman"/>
          <w:sz w:val="20"/>
        </w:rPr>
        <w:t>：每个安全决策可追溯到具体爻位的物理违规</w:t>
      </w:r>
    </w:p>
    <w:p>
      <w:pPr>
        <w:pStyle w:val="Heading3"/>
        <w:ind w:firstLine="0"/>
      </w:pPr>
      <w:r>
        <w:rPr>
          <w:rFonts w:ascii="Times New Roman" w:hAnsi="Times New Roman"/>
        </w:rPr>
        <w:t>产出</w:t>
      </w:r>
    </w:p>
    <w:p>
      <w:r>
        <w:rPr>
          <w:rFonts w:ascii="Times New Roman" w:hAnsi="Times New Roman"/>
          <w:sz w:val="20"/>
        </w:rPr>
        <w:t>- `safety_bagua/__init__.py` — 包定义</w:t>
      </w:r>
    </w:p>
    <w:p>
      <w:r>
        <w:rPr>
          <w:rFonts w:ascii="Times New Roman" w:hAnsi="Times New Roman"/>
          <w:sz w:val="20"/>
        </w:rPr>
        <w:t>- `safety_bagua/safety_yao_encoder.py` — 安全六爻编码器</w:t>
      </w:r>
    </w:p>
    <w:p>
      <w:r>
        <w:rPr>
          <w:rFonts w:ascii="Times New Roman" w:hAnsi="Times New Roman"/>
          <w:sz w:val="20"/>
        </w:rPr>
        <w:t>- `safety_bagua/safety_hexagram_rules.py` — 安全64卦规则</w:t>
      </w:r>
    </w:p>
    <w:p>
      <w:r>
        <w:rPr>
          <w:rFonts w:ascii="Times New Roman" w:hAnsi="Times New Roman"/>
          <w:sz w:val="20"/>
        </w:rPr>
        <w:t>- `safety_bagua/dual_bagua_arbiter.py` — 双八卦仲裁器</w:t>
      </w:r>
    </w:p>
    <w:p>
      <w:r>
        <w:rPr>
          <w:rFonts w:ascii="Times New Roman" w:hAnsi="Times New Roman"/>
          <w:sz w:val="20"/>
        </w:rPr>
        <w:t>- `safety_bagua/paper_v05_draft.md` — 论文§5草案</w:t>
      </w:r>
    </w:p>
    <w:p>
      <w:pPr>
        <w:pStyle w:val="Heading2"/>
        <w:ind w:firstLine="0"/>
      </w:pPr>
      <w:r>
        <w:rPr>
          <w:rFonts w:ascii="Times New Roman" w:hAnsi="Times New Roman"/>
        </w:rPr>
        <w:t>阶段三：通用行动扩展</w:t>
      </w:r>
    </w:p>
    <w:p>
      <w:pPr>
        <w:pStyle w:val="Heading3"/>
        <w:ind w:firstLine="0"/>
      </w:pPr>
      <w:r>
        <w:rPr>
          <w:rFonts w:ascii="Times New Roman" w:hAnsi="Times New Roman"/>
        </w:rPr>
        <w:t>目标</w:t>
      </w:r>
    </w:p>
    <w:p>
      <w:r>
        <w:rPr>
          <w:rFonts w:ascii="Times New Roman" w:hAnsi="Times New Roman"/>
          <w:sz w:val="20"/>
        </w:rPr>
        <w:t>从抓取扩展到推物、倒水、端持等通用行动，注入动态易理规则。</w:t>
      </w:r>
    </w:p>
    <w:p>
      <w:pPr>
        <w:pStyle w:val="Heading3"/>
        <w:ind w:firstLine="0"/>
      </w:pPr>
      <w:r>
        <w:rPr>
          <w:rFonts w:ascii="Times New Roman" w:hAnsi="Times New Roman"/>
        </w:rPr>
        <w:t>计划子任务</w:t>
      </w:r>
    </w:p>
    <w:tbl>
      <w:tblPr>
        <w:tblStyle w:val="LightGrid-Accent1"/>
        <w:tblW w:type="auto" w:w="0"/>
        <w:jc w:val="center"/>
        <w:tblLook w:firstColumn="1" w:firstRow="1" w:lastColumn="0" w:lastRow="0" w:noHBand="0" w:noVBand="1" w:val="04A0"/>
      </w:tblPr>
      <w:tblGrid>
        <w:gridCol w:w="3324"/>
        <w:gridCol w:w="3324"/>
        <w:gridCol w:w="3324"/>
      </w:tblGrid>
      <w:tr>
        <w:tc>
          <w:tcPr>
            <w:tcW w:type="dxa" w:w="3324"/>
          </w:tcPr>
          <w:p>
            <w:pPr>
              <w:ind w:firstLine="0"/>
              <w:jc w:val="center"/>
            </w:pPr>
            <w:r>
              <w:rPr>
                <w:rFonts w:ascii="Times New Roman" w:hAnsi="Times New Roman"/>
                <w:b/>
                <w:sz w:val="15"/>
              </w:rPr>
              <w:t>#</w:t>
            </w:r>
          </w:p>
        </w:tc>
        <w:tc>
          <w:tcPr>
            <w:tcW w:type="dxa" w:w="3324"/>
          </w:tcPr>
          <w:p>
            <w:pPr>
              <w:ind w:firstLine="0"/>
              <w:jc w:val="center"/>
            </w:pPr>
            <w:r>
              <w:rPr>
                <w:rFonts w:ascii="Times New Roman" w:hAnsi="Times New Roman"/>
                <w:b/>
                <w:sz w:val="15"/>
              </w:rPr>
              <w:t>任务</w:t>
            </w:r>
          </w:p>
        </w:tc>
        <w:tc>
          <w:tcPr>
            <w:tcW w:type="dxa" w:w="3324"/>
          </w:tcPr>
          <w:p>
            <w:pPr>
              <w:ind w:firstLine="0"/>
              <w:jc w:val="center"/>
            </w:pPr>
            <w:r>
              <w:rPr>
                <w:rFonts w:ascii="Times New Roman" w:hAnsi="Times New Roman"/>
                <w:b/>
                <w:sz w:val="15"/>
              </w:rPr>
              <w:t>预估工作量</w:t>
            </w:r>
          </w:p>
        </w:tc>
      </w:tr>
      <w:tr>
        <w:tc>
          <w:tcPr>
            <w:tcW w:type="dxa" w:w="3324"/>
          </w:tcPr>
          <w:p>
            <w:pPr>
              <w:ind w:firstLine="0"/>
              <w:jc w:val="center"/>
            </w:pPr>
            <w:r>
              <w:rPr>
                <w:rFonts w:ascii="Times New Roman" w:hAnsi="Times New Roman"/>
                <w:sz w:val="15"/>
              </w:rPr>
              <w:t>1</w:t>
            </w:r>
          </w:p>
        </w:tc>
        <w:tc>
          <w:tcPr>
            <w:tcW w:type="dxa" w:w="3324"/>
          </w:tcPr>
          <w:p>
            <w:pPr>
              <w:ind w:firstLine="0"/>
              <w:jc w:val="center"/>
            </w:pPr>
            <w:r>
              <w:rPr>
                <w:rFonts w:ascii="Times New Roman" w:hAnsi="Times New Roman"/>
                <w:sz w:val="15"/>
              </w:rPr>
              <w:t>行动原语扩展 (grasp→push/pour/carry)</w:t>
            </w:r>
          </w:p>
        </w:tc>
        <w:tc>
          <w:tcPr>
            <w:tcW w:type="dxa" w:w="3324"/>
          </w:tcPr>
          <w:p>
            <w:pPr>
              <w:ind w:firstLine="0"/>
              <w:jc w:val="center"/>
            </w:pPr>
            <w:r>
              <w:rPr>
                <w:rFonts w:ascii="Times New Roman" w:hAnsi="Times New Roman"/>
                <w:sz w:val="15"/>
              </w:rPr>
              <w:t>2-3天</w:t>
            </w:r>
          </w:p>
        </w:tc>
      </w:tr>
      <w:tr>
        <w:tc>
          <w:tcPr>
            <w:tcW w:type="dxa" w:w="3324"/>
          </w:tcPr>
          <w:p>
            <w:pPr>
              <w:ind w:firstLine="0"/>
              <w:jc w:val="center"/>
            </w:pPr>
            <w:r>
              <w:rPr>
                <w:rFonts w:ascii="Times New Roman" w:hAnsi="Times New Roman"/>
                <w:sz w:val="15"/>
              </w:rPr>
              <w:t>2</w:t>
            </w:r>
          </w:p>
        </w:tc>
        <w:tc>
          <w:tcPr>
            <w:tcW w:type="dxa" w:w="3324"/>
          </w:tcPr>
          <w:p>
            <w:pPr>
              <w:ind w:firstLine="0"/>
              <w:jc w:val="center"/>
            </w:pPr>
            <w:r>
              <w:rPr>
                <w:rFonts w:ascii="Times New Roman" w:hAnsi="Times New Roman"/>
                <w:sz w:val="15"/>
              </w:rPr>
              <w:t>物极必反/中正/顺承动态规则引擎</w:t>
            </w:r>
          </w:p>
        </w:tc>
        <w:tc>
          <w:tcPr>
            <w:tcW w:type="dxa" w:w="3324"/>
          </w:tcPr>
          <w:p>
            <w:pPr>
              <w:ind w:firstLine="0"/>
              <w:jc w:val="center"/>
            </w:pPr>
            <w:r>
              <w:rPr>
                <w:rFonts w:ascii="Times New Roman" w:hAnsi="Times New Roman"/>
                <w:sz w:val="15"/>
              </w:rPr>
              <w:t>2天</w:t>
            </w:r>
          </w:p>
        </w:tc>
      </w:tr>
      <w:tr>
        <w:tc>
          <w:tcPr>
            <w:tcW w:type="dxa" w:w="3324"/>
          </w:tcPr>
          <w:p>
            <w:pPr>
              <w:ind w:firstLine="0"/>
              <w:jc w:val="center"/>
            </w:pPr>
            <w:r>
              <w:rPr>
                <w:rFonts w:ascii="Times New Roman" w:hAnsi="Times New Roman"/>
                <w:sz w:val="15"/>
              </w:rPr>
              <w:t>3</w:t>
            </w:r>
          </w:p>
        </w:tc>
        <w:tc>
          <w:tcPr>
            <w:tcW w:type="dxa" w:w="3324"/>
          </w:tcPr>
          <w:p>
            <w:pPr>
              <w:ind w:firstLine="0"/>
              <w:jc w:val="center"/>
            </w:pPr>
            <w:r>
              <w:rPr>
                <w:rFonts w:ascii="Times New Roman" w:hAnsi="Times New Roman"/>
                <w:sz w:val="15"/>
              </w:rPr>
              <w:t>推物任务实验</w:t>
            </w:r>
          </w:p>
        </w:tc>
        <w:tc>
          <w:tcPr>
            <w:tcW w:type="dxa" w:w="3324"/>
          </w:tcPr>
          <w:p>
            <w:pPr>
              <w:ind w:firstLine="0"/>
              <w:jc w:val="center"/>
            </w:pPr>
            <w:r>
              <w:rPr>
                <w:rFonts w:ascii="Times New Roman" w:hAnsi="Times New Roman"/>
                <w:sz w:val="15"/>
              </w:rPr>
              <w:t>1天</w:t>
            </w:r>
          </w:p>
        </w:tc>
      </w:tr>
      <w:tr>
        <w:tc>
          <w:tcPr>
            <w:tcW w:type="dxa" w:w="3324"/>
          </w:tcPr>
          <w:p>
            <w:pPr>
              <w:ind w:firstLine="0"/>
              <w:jc w:val="center"/>
            </w:pPr>
            <w:r>
              <w:rPr>
                <w:rFonts w:ascii="Times New Roman" w:hAnsi="Times New Roman"/>
                <w:sz w:val="15"/>
              </w:rPr>
              <w:t>4</w:t>
            </w:r>
          </w:p>
        </w:tc>
        <w:tc>
          <w:tcPr>
            <w:tcW w:type="dxa" w:w="3324"/>
          </w:tcPr>
          <w:p>
            <w:pPr>
              <w:ind w:firstLine="0"/>
              <w:jc w:val="center"/>
            </w:pPr>
            <w:r>
              <w:rPr>
                <w:rFonts w:ascii="Times New Roman" w:hAnsi="Times New Roman"/>
                <w:sz w:val="15"/>
              </w:rPr>
              <w:t>倒水任务实验（简化）</w:t>
            </w:r>
          </w:p>
        </w:tc>
        <w:tc>
          <w:tcPr>
            <w:tcW w:type="dxa" w:w="3324"/>
          </w:tcPr>
          <w:p>
            <w:pPr>
              <w:ind w:firstLine="0"/>
              <w:jc w:val="center"/>
            </w:pPr>
            <w:r>
              <w:rPr>
                <w:rFonts w:ascii="Times New Roman" w:hAnsi="Times New Roman"/>
                <w:sz w:val="15"/>
              </w:rPr>
              <w:t>1天</w:t>
            </w:r>
          </w:p>
        </w:tc>
      </w:tr>
    </w:tbl>
    <w:p/>
    <w:p>
      <w:pPr>
        <w:pStyle w:val="Heading3"/>
        <w:ind w:firstLine="0"/>
      </w:pPr>
      <w:r>
        <w:rPr>
          <w:rFonts w:ascii="Times New Roman" w:hAnsi="Times New Roman"/>
        </w:rPr>
        <w:t>预期效果</w:t>
      </w:r>
    </w:p>
    <w:p>
      <w:r>
        <w:rPr>
          <w:rFonts w:ascii="Times New Roman" w:hAnsi="Times New Roman"/>
          <w:sz w:val="20"/>
        </w:rPr>
        <w:t>- 零样本推物成功率: 80%+</w:t>
      </w:r>
    </w:p>
    <w:p>
      <w:r>
        <w:rPr>
          <w:rFonts w:ascii="Times New Roman" w:hAnsi="Times New Roman"/>
          <w:sz w:val="20"/>
        </w:rPr>
        <w:t>- 零样本倒水成功率: 70%+（简化场景）</w:t>
      </w:r>
    </w:p>
    <w:p>
      <w:pPr>
        <w:pStyle w:val="Heading2"/>
        <w:ind w:firstLine="0"/>
      </w:pPr>
      <w:r>
        <w:rPr>
          <w:rFonts w:ascii="Times New Roman" w:hAnsi="Times New Roman"/>
        </w:rPr>
        <w:t>阶段四：分层泛化验证</w:t>
      </w:r>
    </w:p>
    <w:p>
      <w:pPr>
        <w:pStyle w:val="Heading3"/>
        <w:ind w:firstLine="0"/>
      </w:pPr>
      <w:r>
        <w:rPr>
          <w:rFonts w:ascii="Times New Roman" w:hAnsi="Times New Roman"/>
        </w:rPr>
        <w:t>目标</w:t>
      </w:r>
    </w:p>
    <w:p>
      <w:r>
        <w:rPr>
          <w:rFonts w:ascii="Times New Roman" w:hAnsi="Times New Roman"/>
          <w:sz w:val="20"/>
        </w:rPr>
        <w:t>系统性验证物理泛化、结构泛化、组合泛化三层能力。</w:t>
      </w:r>
    </w:p>
    <w:p>
      <w:pPr>
        <w:pStyle w:val="Heading3"/>
        <w:ind w:firstLine="0"/>
      </w:pPr>
      <w:r>
        <w:rPr>
          <w:rFonts w:ascii="Times New Roman" w:hAnsi="Times New Roman"/>
        </w:rPr>
        <w:t>计划子任务</w:t>
      </w:r>
    </w:p>
    <w:tbl>
      <w:tblPr>
        <w:tblStyle w:val="LightGrid-Accent1"/>
        <w:tblW w:type="auto" w:w="0"/>
        <w:jc w:val="center"/>
        <w:tblLook w:firstColumn="1" w:firstRow="1" w:lastColumn="0" w:lastRow="0" w:noHBand="0" w:noVBand="1" w:val="04A0"/>
      </w:tblPr>
      <w:tblGrid>
        <w:gridCol w:w="3324"/>
        <w:gridCol w:w="3324"/>
        <w:gridCol w:w="3324"/>
      </w:tblGrid>
      <w:tr>
        <w:tc>
          <w:tcPr>
            <w:tcW w:type="dxa" w:w="3324"/>
          </w:tcPr>
          <w:p>
            <w:pPr>
              <w:ind w:firstLine="0"/>
              <w:jc w:val="center"/>
            </w:pPr>
            <w:r>
              <w:rPr>
                <w:rFonts w:ascii="Times New Roman" w:hAnsi="Times New Roman"/>
                <w:b/>
                <w:sz w:val="15"/>
              </w:rPr>
              <w:t>#</w:t>
            </w:r>
          </w:p>
        </w:tc>
        <w:tc>
          <w:tcPr>
            <w:tcW w:type="dxa" w:w="3324"/>
          </w:tcPr>
          <w:p>
            <w:pPr>
              <w:ind w:firstLine="0"/>
              <w:jc w:val="center"/>
            </w:pPr>
            <w:r>
              <w:rPr>
                <w:rFonts w:ascii="Times New Roman" w:hAnsi="Times New Roman"/>
                <w:b/>
                <w:sz w:val="15"/>
              </w:rPr>
              <w:t>任务</w:t>
            </w:r>
          </w:p>
        </w:tc>
        <w:tc>
          <w:tcPr>
            <w:tcW w:type="dxa" w:w="3324"/>
          </w:tcPr>
          <w:p>
            <w:pPr>
              <w:ind w:firstLine="0"/>
              <w:jc w:val="center"/>
            </w:pPr>
            <w:r>
              <w:rPr>
                <w:rFonts w:ascii="Times New Roman" w:hAnsi="Times New Roman"/>
                <w:b/>
                <w:sz w:val="15"/>
              </w:rPr>
              <w:t>预估工作量</w:t>
            </w:r>
          </w:p>
        </w:tc>
      </w:tr>
      <w:tr>
        <w:tc>
          <w:tcPr>
            <w:tcW w:type="dxa" w:w="3324"/>
          </w:tcPr>
          <w:p>
            <w:pPr>
              <w:ind w:firstLine="0"/>
              <w:jc w:val="center"/>
            </w:pPr>
            <w:r>
              <w:rPr>
                <w:rFonts w:ascii="Times New Roman" w:hAnsi="Times New Roman"/>
                <w:sz w:val="15"/>
              </w:rPr>
              <w:t>1</w:t>
            </w:r>
          </w:p>
        </w:tc>
        <w:tc>
          <w:tcPr>
            <w:tcW w:type="dxa" w:w="3324"/>
          </w:tcPr>
          <w:p>
            <w:pPr>
              <w:ind w:firstLine="0"/>
              <w:jc w:val="center"/>
            </w:pPr>
            <w:r>
              <w:rPr>
                <w:rFonts w:ascii="Times New Roman" w:hAnsi="Times New Roman"/>
                <w:sz w:val="15"/>
              </w:rPr>
              <w:t>物理规律泛化实验 (换质量/形状)</w:t>
            </w:r>
          </w:p>
        </w:tc>
        <w:tc>
          <w:tcPr>
            <w:tcW w:type="dxa" w:w="3324"/>
          </w:tcPr>
          <w:p>
            <w:pPr>
              <w:ind w:firstLine="0"/>
              <w:jc w:val="center"/>
            </w:pPr>
            <w:r>
              <w:rPr>
                <w:rFonts w:ascii="Times New Roman" w:hAnsi="Times New Roman"/>
                <w:sz w:val="15"/>
              </w:rPr>
              <w:t>1天</w:t>
            </w:r>
          </w:p>
        </w:tc>
      </w:tr>
      <w:tr>
        <w:tc>
          <w:tcPr>
            <w:tcW w:type="dxa" w:w="3324"/>
          </w:tcPr>
          <w:p>
            <w:pPr>
              <w:ind w:firstLine="0"/>
              <w:jc w:val="center"/>
            </w:pPr>
            <w:r>
              <w:rPr>
                <w:rFonts w:ascii="Times New Roman" w:hAnsi="Times New Roman"/>
                <w:sz w:val="15"/>
              </w:rPr>
              <w:t>2</w:t>
            </w:r>
          </w:p>
        </w:tc>
        <w:tc>
          <w:tcPr>
            <w:tcW w:type="dxa" w:w="3324"/>
          </w:tcPr>
          <w:p>
            <w:pPr>
              <w:ind w:firstLine="0"/>
              <w:jc w:val="center"/>
            </w:pPr>
            <w:r>
              <w:rPr>
                <w:rFonts w:ascii="Times New Roman" w:hAnsi="Times New Roman"/>
                <w:sz w:val="15"/>
              </w:rPr>
              <w:t>结构类比泛化实验 (推→倒迁移)</w:t>
            </w:r>
          </w:p>
        </w:tc>
        <w:tc>
          <w:tcPr>
            <w:tcW w:type="dxa" w:w="3324"/>
          </w:tcPr>
          <w:p>
            <w:pPr>
              <w:ind w:firstLine="0"/>
              <w:jc w:val="center"/>
            </w:pPr>
            <w:r>
              <w:rPr>
                <w:rFonts w:ascii="Times New Roman" w:hAnsi="Times New Roman"/>
                <w:sz w:val="15"/>
              </w:rPr>
              <w:t>1天</w:t>
            </w:r>
          </w:p>
        </w:tc>
      </w:tr>
      <w:tr>
        <w:tc>
          <w:tcPr>
            <w:tcW w:type="dxa" w:w="3324"/>
          </w:tcPr>
          <w:p>
            <w:pPr>
              <w:ind w:firstLine="0"/>
              <w:jc w:val="center"/>
            </w:pPr>
            <w:r>
              <w:rPr>
                <w:rFonts w:ascii="Times New Roman" w:hAnsi="Times New Roman"/>
                <w:sz w:val="15"/>
              </w:rPr>
              <w:t>3</w:t>
            </w:r>
          </w:p>
        </w:tc>
        <w:tc>
          <w:tcPr>
            <w:tcW w:type="dxa" w:w="3324"/>
          </w:tcPr>
          <w:p>
            <w:pPr>
              <w:ind w:firstLine="0"/>
              <w:jc w:val="center"/>
            </w:pPr>
            <w:r>
              <w:rPr>
                <w:rFonts w:ascii="Times New Roman" w:hAnsi="Times New Roman"/>
                <w:sz w:val="15"/>
              </w:rPr>
              <w:t>组合泛化实验 (子任务串联)</w:t>
            </w:r>
          </w:p>
        </w:tc>
        <w:tc>
          <w:tcPr>
            <w:tcW w:type="dxa" w:w="3324"/>
          </w:tcPr>
          <w:p>
            <w:pPr>
              <w:ind w:firstLine="0"/>
              <w:jc w:val="center"/>
            </w:pPr>
            <w:r>
              <w:rPr>
                <w:rFonts w:ascii="Times New Roman" w:hAnsi="Times New Roman"/>
                <w:sz w:val="15"/>
              </w:rPr>
              <w:t>1天</w:t>
            </w:r>
          </w:p>
        </w:tc>
      </w:tr>
      <w:tr>
        <w:tc>
          <w:tcPr>
            <w:tcW w:type="dxa" w:w="3324"/>
          </w:tcPr>
          <w:p>
            <w:pPr>
              <w:ind w:firstLine="0"/>
              <w:jc w:val="center"/>
            </w:pPr>
            <w:r>
              <w:rPr>
                <w:rFonts w:ascii="Times New Roman" w:hAnsi="Times New Roman"/>
                <w:sz w:val="15"/>
              </w:rPr>
              <w:t>4</w:t>
            </w:r>
          </w:p>
        </w:tc>
        <w:tc>
          <w:tcPr>
            <w:tcW w:type="dxa" w:w="3324"/>
          </w:tcPr>
          <w:p>
            <w:pPr>
              <w:ind w:firstLine="0"/>
              <w:jc w:val="center"/>
            </w:pPr>
            <w:r>
              <w:rPr>
                <w:rFonts w:ascii="Times New Roman" w:hAnsi="Times New Roman"/>
                <w:sz w:val="15"/>
              </w:rPr>
              <w:t>论文 v1.0 完稿</w:t>
            </w:r>
          </w:p>
        </w:tc>
        <w:tc>
          <w:tcPr>
            <w:tcW w:type="dxa" w:w="3324"/>
          </w:tcPr>
          <w:p>
            <w:pPr>
              <w:ind w:firstLine="0"/>
              <w:jc w:val="center"/>
            </w:pPr>
            <w:r>
              <w:rPr>
                <w:rFonts w:ascii="Times New Roman" w:hAnsi="Times New Roman"/>
                <w:sz w:val="15"/>
              </w:rPr>
              <w:t>2-3天</w:t>
            </w:r>
          </w:p>
        </w:tc>
      </w:tr>
    </w:tbl>
    <w:p/>
    <w:p>
      <w:pPr>
        <w:pStyle w:val="Heading2"/>
        <w:ind w:firstLine="0"/>
      </w:pPr>
      <w:r>
        <w:rPr>
          <w:rFonts w:ascii="Times New Roman" w:hAnsi="Times New Roman"/>
        </w:rPr>
        <w:t>视觉分类分支 ✅ 已完成</w:t>
      </w:r>
    </w:p>
    <w:p>
      <w:r>
        <w:rPr>
          <w:rFonts w:ascii="Times New Roman" w:hAnsi="Times New Roman"/>
          <w:sz w:val="20"/>
        </w:rPr>
      </w:r>
      <w:r>
        <w:rPr>
          <w:rFonts w:ascii="Times New Roman" w:hAnsi="Times New Roman"/>
          <w:b/>
          <w:sz w:val="20"/>
        </w:rPr>
        <w:t>时间：2026年6月5日</w:t>
      </w:r>
      <w:r>
        <w:rPr>
          <w:rFonts w:ascii="Times New Roman" w:hAnsi="Times New Roman"/>
          <w:sz w:val="20"/>
        </w:rPr>
      </w:r>
    </w:p>
    <w:p>
      <w:pPr>
        <w:pStyle w:val="Heading3"/>
        <w:ind w:firstLine="0"/>
      </w:pPr>
      <w:r>
        <w:rPr>
          <w:rFonts w:ascii="Times New Roman" w:hAnsi="Times New Roman"/>
        </w:rPr>
        <w:t>核心思想</w:t>
      </w:r>
    </w:p>
    <w:p>
      <w:r>
        <w:rPr>
          <w:rFonts w:ascii="Times New Roman" w:hAnsi="Times New Roman"/>
          <w:sz w:val="20"/>
        </w:rPr>
        <w:t>验证易经符号先验的跨域泛化能力：将物理域的八卦原型替换为视觉域的八卦原型，复用八卦-六十四卦推理架构，构建零样本图像分类器。</w:t>
      </w:r>
    </w:p>
    <w:p>
      <w:pPr>
        <w:pStyle w:val="Heading3"/>
        <w:ind w:firstLine="0"/>
      </w:pPr>
      <w:r>
        <w:rPr>
          <w:rFonts w:ascii="Times New Roman" w:hAnsi="Times New Roman"/>
        </w:rPr>
        <w:t>技术方案</w:t>
      </w:r>
    </w:p>
    <w:p>
      <w:r>
        <w:rPr>
          <w:rFonts w:ascii="Times New Roman" w:hAnsi="Times New Roman"/>
          <w:sz w:val="20"/>
        </w:rPr>
        <w:t>采用"一卦一算子"设计：8个卦象各对应一个专用视觉算子（角点规整度/局部平滑度/Gabor方向主导度/GLCM对比度/梯度方向熵/亮度峰值密度/大块同质占比/高光局部对比），构成8维特征向量，经Z-score归一化后以欧氏距离最近原型分类。</w:t>
      </w:r>
    </w:p>
    <w:p>
      <w:pPr>
        <w:pStyle w:val="Heading3"/>
        <w:ind w:firstLine="0"/>
      </w:pPr>
      <w:r>
        <w:rPr>
          <w:rFonts w:ascii="Times New Roman" w:hAnsi="Times New Roman"/>
        </w:rPr>
        <w:t>实验结果</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1994"/>
          </w:tcPr>
          <w:p>
            <w:pPr>
              <w:ind w:firstLine="0"/>
              <w:jc w:val="center"/>
            </w:pPr>
            <w:r>
              <w:rPr>
                <w:rFonts w:ascii="Times New Roman" w:hAnsi="Times New Roman"/>
                <w:b/>
                <w:sz w:val="15"/>
              </w:rPr>
              <w:t>数据集</w:t>
            </w:r>
          </w:p>
        </w:tc>
        <w:tc>
          <w:tcPr>
            <w:tcW w:type="dxa" w:w="1994"/>
          </w:tcPr>
          <w:p>
            <w:pPr>
              <w:ind w:firstLine="0"/>
              <w:jc w:val="center"/>
            </w:pPr>
            <w:r>
              <w:rPr>
                <w:rFonts w:ascii="Times New Roman" w:hAnsi="Times New Roman"/>
                <w:b/>
                <w:sz w:val="15"/>
              </w:rPr>
              <w:t>类型</w:t>
            </w:r>
          </w:p>
        </w:tc>
        <w:tc>
          <w:tcPr>
            <w:tcW w:type="dxa" w:w="1994"/>
          </w:tcPr>
          <w:p>
            <w:pPr>
              <w:ind w:firstLine="0"/>
              <w:jc w:val="center"/>
            </w:pPr>
            <w:r>
              <w:rPr>
                <w:rFonts w:ascii="Times New Roman" w:hAnsi="Times New Roman"/>
                <w:b/>
                <w:sz w:val="15"/>
              </w:rPr>
              <w:t>Top-1</w:t>
            </w:r>
          </w:p>
        </w:tc>
        <w:tc>
          <w:tcPr>
            <w:tcW w:type="dxa" w:w="1994"/>
          </w:tcPr>
          <w:p>
            <w:pPr>
              <w:ind w:firstLine="0"/>
              <w:jc w:val="center"/>
            </w:pPr>
            <w:r>
              <w:rPr>
                <w:rFonts w:ascii="Times New Roman" w:hAnsi="Times New Roman"/>
                <w:b/>
                <w:sz w:val="15"/>
              </w:rPr>
              <w:t>Top-3</w:t>
            </w:r>
          </w:p>
        </w:tc>
        <w:tc>
          <w:tcPr>
            <w:tcW w:type="dxa" w:w="1994"/>
          </w:tcPr>
          <w:p>
            <w:pPr>
              <w:ind w:firstLine="0"/>
              <w:jc w:val="center"/>
            </w:pPr>
            <w:r>
              <w:rPr>
                <w:rFonts w:ascii="Times New Roman" w:hAnsi="Times New Roman"/>
                <w:b/>
                <w:sz w:val="15"/>
              </w:rPr>
              <w:t>说明</w:t>
            </w:r>
          </w:p>
        </w:tc>
      </w:tr>
      <w:tr>
        <w:tc>
          <w:tcPr>
            <w:tcW w:type="dxa" w:w="1994"/>
          </w:tcPr>
          <w:p>
            <w:pPr>
              <w:ind w:firstLine="0"/>
              <w:jc w:val="center"/>
            </w:pPr>
            <w:r>
              <w:rPr>
                <w:rFonts w:ascii="Times New Roman" w:hAnsi="Times New Roman"/>
                <w:sz w:val="15"/>
              </w:rPr>
              <w:t>合成纹理</w:t>
            </w:r>
          </w:p>
        </w:tc>
        <w:tc>
          <w:tcPr>
            <w:tcW w:type="dxa" w:w="1994"/>
          </w:tcPr>
          <w:p>
            <w:pPr>
              <w:ind w:firstLine="0"/>
              <w:jc w:val="center"/>
            </w:pPr>
            <w:r>
              <w:rPr>
                <w:rFonts w:ascii="Times New Roman" w:hAnsi="Times New Roman"/>
                <w:sz w:val="15"/>
              </w:rPr>
              <w:t>纹理</w:t>
            </w:r>
          </w:p>
        </w:tc>
        <w:tc>
          <w:tcPr>
            <w:tcW w:type="dxa" w:w="1994"/>
          </w:tcPr>
          <w:p>
            <w:pPr>
              <w:ind w:firstLine="0"/>
              <w:jc w:val="center"/>
            </w:pPr>
            <w:r>
              <w:rPr>
                <w:rFonts w:ascii="Times New Roman" w:hAnsi="Times New Roman"/>
                <w:sz w:val="15"/>
              </w:rPr>
              <w:t>100%</w:t>
            </w:r>
          </w:p>
        </w:tc>
        <w:tc>
          <w:tcPr>
            <w:tcW w:type="dxa" w:w="1994"/>
          </w:tcPr>
          <w:p>
            <w:pPr>
              <w:ind w:firstLine="0"/>
              <w:jc w:val="center"/>
            </w:pPr>
            <w:r>
              <w:rPr>
                <w:rFonts w:ascii="Times New Roman" w:hAnsi="Times New Roman"/>
                <w:sz w:val="15"/>
              </w:rPr>
              <w:t>100%</w:t>
            </w:r>
          </w:p>
        </w:tc>
        <w:tc>
          <w:tcPr>
            <w:tcW w:type="dxa" w:w="1994"/>
          </w:tcPr>
          <w:p>
            <w:pPr>
              <w:ind w:firstLine="0"/>
              <w:jc w:val="center"/>
            </w:pPr>
            <w:r>
              <w:rPr>
                <w:rFonts w:ascii="Times New Roman" w:hAnsi="Times New Roman"/>
                <w:sz w:val="15"/>
              </w:rPr>
              <w:t>原型完美匹配</w:t>
            </w:r>
          </w:p>
        </w:tc>
      </w:tr>
      <w:tr>
        <w:tc>
          <w:tcPr>
            <w:tcW w:type="dxa" w:w="1994"/>
          </w:tcPr>
          <w:p>
            <w:pPr>
              <w:ind w:firstLine="0"/>
              <w:jc w:val="center"/>
            </w:pPr>
            <w:r>
              <w:rPr>
                <w:rFonts w:ascii="Times New Roman" w:hAnsi="Times New Roman"/>
                <w:sz w:val="15"/>
              </w:rPr>
              <w:t>合成自然物体</w:t>
            </w:r>
          </w:p>
        </w:tc>
        <w:tc>
          <w:tcPr>
            <w:tcW w:type="dxa" w:w="1994"/>
          </w:tcPr>
          <w:p>
            <w:pPr>
              <w:ind w:firstLine="0"/>
              <w:jc w:val="center"/>
            </w:pPr>
            <w:r>
              <w:rPr>
                <w:rFonts w:ascii="Times New Roman" w:hAnsi="Times New Roman"/>
                <w:sz w:val="15"/>
              </w:rPr>
              <w:t>物体</w:t>
            </w:r>
          </w:p>
        </w:tc>
        <w:tc>
          <w:tcPr>
            <w:tcW w:type="dxa" w:w="1994"/>
          </w:tcPr>
          <w:p>
            <w:pPr>
              <w:ind w:firstLine="0"/>
              <w:jc w:val="center"/>
            </w:pPr>
            <w:r>
              <w:rPr>
                <w:rFonts w:ascii="Times New Roman" w:hAnsi="Times New Roman"/>
                <w:sz w:val="15"/>
              </w:rPr>
              <w:t>89.6%</w:t>
            </w:r>
          </w:p>
        </w:tc>
        <w:tc>
          <w:tcPr>
            <w:tcW w:type="dxa" w:w="1994"/>
          </w:tcPr>
          <w:p>
            <w:pPr>
              <w:ind w:firstLine="0"/>
              <w:jc w:val="center"/>
            </w:pPr>
            <w:r>
              <w:rPr>
                <w:rFonts w:ascii="Times New Roman" w:hAnsi="Times New Roman"/>
                <w:sz w:val="15"/>
              </w:rPr>
              <w:t>99.3%</w:t>
            </w:r>
          </w:p>
        </w:tc>
        <w:tc>
          <w:tcPr>
            <w:tcW w:type="dxa" w:w="1994"/>
          </w:tcPr>
          <w:p>
            <w:pPr>
              <w:ind w:firstLine="0"/>
              <w:jc w:val="center"/>
            </w:pPr>
            <w:r>
              <w:rPr>
                <w:rFonts w:ascii="Times New Roman" w:hAnsi="Times New Roman"/>
                <w:sz w:val="15"/>
              </w:rPr>
              <w:t>5折交叉验证</w:t>
            </w:r>
          </w:p>
        </w:tc>
      </w:tr>
      <w:tr>
        <w:tc>
          <w:tcPr>
            <w:tcW w:type="dxa" w:w="1994"/>
          </w:tcPr>
          <w:p>
            <w:pPr>
              <w:ind w:firstLine="0"/>
              <w:jc w:val="center"/>
            </w:pPr>
            <w:r>
              <w:rPr>
                <w:rFonts w:ascii="Times New Roman" w:hAnsi="Times New Roman"/>
                <w:sz w:val="15"/>
              </w:rPr>
              <w:t>Brodatz</w:t>
            </w:r>
          </w:p>
        </w:tc>
        <w:tc>
          <w:tcPr>
            <w:tcW w:type="dxa" w:w="1994"/>
          </w:tcPr>
          <w:p>
            <w:pPr>
              <w:ind w:firstLine="0"/>
              <w:jc w:val="center"/>
            </w:pPr>
            <w:r>
              <w:rPr>
                <w:rFonts w:ascii="Times New Roman" w:hAnsi="Times New Roman"/>
                <w:sz w:val="15"/>
              </w:rPr>
              <w:t>真实纹理</w:t>
            </w:r>
          </w:p>
        </w:tc>
        <w:tc>
          <w:tcPr>
            <w:tcW w:type="dxa" w:w="1994"/>
          </w:tcPr>
          <w:p>
            <w:pPr>
              <w:ind w:firstLine="0"/>
              <w:jc w:val="center"/>
            </w:pPr>
            <w:r>
              <w:rPr>
                <w:rFonts w:ascii="Times New Roman" w:hAnsi="Times New Roman"/>
                <w:sz w:val="15"/>
              </w:rPr>
              <w:t>14.0%</w:t>
            </w:r>
          </w:p>
        </w:tc>
        <w:tc>
          <w:tcPr>
            <w:tcW w:type="dxa" w:w="1994"/>
          </w:tcPr>
          <w:p>
            <w:pPr>
              <w:ind w:firstLine="0"/>
              <w:jc w:val="center"/>
            </w:pPr>
            <w:r>
              <w:rPr>
                <w:rFonts w:ascii="Times New Roman" w:hAnsi="Times New Roman"/>
                <w:sz w:val="15"/>
              </w:rPr>
              <w:t>55.2%</w:t>
            </w:r>
          </w:p>
        </w:tc>
        <w:tc>
          <w:tcPr>
            <w:tcW w:type="dxa" w:w="1994"/>
          </w:tcPr>
          <w:p>
            <w:pPr>
              <w:ind w:firstLine="0"/>
              <w:jc w:val="center"/>
            </w:pPr>
            <w:r>
              <w:rPr>
                <w:rFonts w:ascii="Times New Roman" w:hAnsi="Times New Roman"/>
                <w:sz w:val="15"/>
              </w:rPr>
              <w:t>类间模糊</w:t>
            </w:r>
          </w:p>
        </w:tc>
      </w:tr>
      <w:tr>
        <w:tc>
          <w:tcPr>
            <w:tcW w:type="dxa" w:w="1994"/>
          </w:tcPr>
          <w:p>
            <w:pPr>
              <w:ind w:firstLine="0"/>
              <w:jc w:val="center"/>
            </w:pPr>
            <w:r>
              <w:rPr>
                <w:rFonts w:ascii="Times New Roman" w:hAnsi="Times New Roman"/>
                <w:sz w:val="15"/>
              </w:rPr>
              <w:t>**STL-10**</w:t>
            </w:r>
          </w:p>
        </w:tc>
        <w:tc>
          <w:tcPr>
            <w:tcW w:type="dxa" w:w="1994"/>
          </w:tcPr>
          <w:p>
            <w:pPr>
              <w:ind w:firstLine="0"/>
              <w:jc w:val="center"/>
            </w:pPr>
            <w:r>
              <w:rPr>
                <w:rFonts w:ascii="Times New Roman" w:hAnsi="Times New Roman"/>
                <w:sz w:val="15"/>
              </w:rPr>
              <w:t>**真实物体**</w:t>
            </w:r>
          </w:p>
        </w:tc>
        <w:tc>
          <w:tcPr>
            <w:tcW w:type="dxa" w:w="1994"/>
          </w:tcPr>
          <w:p>
            <w:pPr>
              <w:ind w:firstLine="0"/>
              <w:jc w:val="center"/>
            </w:pPr>
            <w:r>
              <w:rPr>
                <w:rFonts w:ascii="Times New Roman" w:hAnsi="Times New Roman"/>
                <w:sz w:val="15"/>
              </w:rPr>
              <w:t>**37.0%**</w:t>
            </w:r>
          </w:p>
        </w:tc>
        <w:tc>
          <w:tcPr>
            <w:tcW w:type="dxa" w:w="1994"/>
          </w:tcPr>
          <w:p>
            <w:pPr>
              <w:ind w:firstLine="0"/>
              <w:jc w:val="center"/>
            </w:pPr>
            <w:r>
              <w:rPr>
                <w:rFonts w:ascii="Times New Roman" w:hAnsi="Times New Roman"/>
                <w:sz w:val="15"/>
              </w:rPr>
              <w:t>**75.0%**</w:t>
            </w:r>
          </w:p>
        </w:tc>
        <w:tc>
          <w:tcPr>
            <w:tcW w:type="dxa" w:w="1994"/>
          </w:tcPr>
          <w:p>
            <w:pPr>
              <w:ind w:firstLine="0"/>
              <w:jc w:val="center"/>
            </w:pPr>
            <w:r>
              <w:rPr>
                <w:rFonts w:ascii="Times New Roman" w:hAnsi="Times New Roman"/>
                <w:sz w:val="15"/>
              </w:rPr>
              <w:t>**标准基准, 3×随机**</w:t>
            </w:r>
          </w:p>
        </w:tc>
      </w:tr>
    </w:tbl>
    <w:p/>
    <w:p>
      <w:pPr>
        <w:pStyle w:val="Heading3"/>
        <w:ind w:firstLine="0"/>
      </w:pPr>
      <w:r>
        <w:rPr>
          <w:rFonts w:ascii="Times New Roman" w:hAnsi="Times New Roman"/>
        </w:rPr>
        <w:t>爻位关系验证</w:t>
      </w:r>
    </w:p>
    <w:p>
      <w:r>
        <w:rPr>
          <w:rFonts w:ascii="Times New Roman" w:hAnsi="Times New Roman"/>
          <w:sz w:val="20"/>
        </w:rPr>
        <w:t>在静态图像分类中，爻位关系（乘承比应当位得中）修正系数0.972±0.059，接近恒等映射。</w:t>
      </w:r>
      <w:r>
        <w:rPr>
          <w:rFonts w:ascii="Times New Roman" w:hAnsi="Times New Roman"/>
          <w:b/>
          <w:sz w:val="20"/>
        </w:rPr>
        <w:t>验证了爻位关系设计用于处理动态变化中的因果协调，而非静态判别</w:t>
      </w:r>
      <w:r>
        <w:rPr>
          <w:rFonts w:ascii="Times New Roman" w:hAnsi="Times New Roman"/>
          <w:sz w:val="20"/>
        </w:rPr>
        <w:t>——为时序视觉和触觉感知提供了明确的架构定位。</w:t>
      </w:r>
    </w:p>
    <w:p>
      <w:pPr>
        <w:pStyle w:val="Heading3"/>
        <w:ind w:firstLine="0"/>
      </w:pPr>
      <w:r>
        <w:rPr>
          <w:rFonts w:ascii="Times New Roman" w:hAnsi="Times New Roman"/>
        </w:rPr>
        <w:t>产出</w:t>
      </w:r>
    </w:p>
    <w:p>
      <w:r>
        <w:rPr>
          <w:rFonts w:ascii="Times New Roman" w:hAnsi="Times New Roman"/>
          <w:sz w:val="20"/>
        </w:rPr>
        <w:t>- 视觉论文：`vision/YLYW视觉论文_v2.0.docx`（全文+4张嵌入式图表）</w:t>
      </w:r>
    </w:p>
    <w:p>
      <w:r>
        <w:rPr>
          <w:rFonts w:ascii="Times New Roman" w:hAnsi="Times New Roman"/>
          <w:sz w:val="20"/>
        </w:rPr>
        <w:t>- 特征提取：8D简单算子(simple_8d.py)、52D丰富特征(rich_features.py)、专用检测器</w:t>
      </w:r>
    </w:p>
    <w:p>
      <w:r>
        <w:rPr>
          <w:rFonts w:ascii="Times New Roman" w:hAnsi="Times New Roman"/>
          <w:sz w:val="20"/>
        </w:rPr>
        <w:t>- 测试脚本：STL-10、Brodatz、合成物体、小样本微调、爻位关系分析</w:t>
      </w:r>
    </w:p>
    <w:p>
      <w:pPr>
        <w:pStyle w:val="Heading3"/>
        <w:ind w:firstLine="0"/>
      </w:pPr>
      <w:r>
        <w:rPr>
          <w:rFonts w:ascii="Times New Roman" w:hAnsi="Times New Roman"/>
        </w:rPr>
        <w:t>计划子任务</w:t>
      </w:r>
    </w:p>
    <w:tbl>
      <w:tblPr>
        <w:tblStyle w:val="LightGrid-Accent1"/>
        <w:tblW w:type="auto" w:w="0"/>
        <w:jc w:val="center"/>
        <w:tblLook w:firstColumn="1" w:firstRow="1" w:lastColumn="0" w:lastRow="0" w:noHBand="0" w:noVBand="1" w:val="04A0"/>
      </w:tblPr>
      <w:tblGrid>
        <w:gridCol w:w="3324"/>
        <w:gridCol w:w="3324"/>
        <w:gridCol w:w="3324"/>
      </w:tblGrid>
      <w:tr>
        <w:tc>
          <w:tcPr>
            <w:tcW w:type="dxa" w:w="3324"/>
          </w:tcPr>
          <w:p>
            <w:pPr>
              <w:ind w:firstLine="0"/>
              <w:jc w:val="center"/>
            </w:pPr>
            <w:r>
              <w:rPr>
                <w:rFonts w:ascii="Times New Roman" w:hAnsi="Times New Roman"/>
                <w:b/>
                <w:sz w:val="15"/>
              </w:rPr>
              <w:t>#</w:t>
            </w:r>
          </w:p>
        </w:tc>
        <w:tc>
          <w:tcPr>
            <w:tcW w:type="dxa" w:w="3324"/>
          </w:tcPr>
          <w:p>
            <w:pPr>
              <w:ind w:firstLine="0"/>
              <w:jc w:val="center"/>
            </w:pPr>
            <w:r>
              <w:rPr>
                <w:rFonts w:ascii="Times New Roman" w:hAnsi="Times New Roman"/>
                <w:b/>
                <w:sz w:val="15"/>
              </w:rPr>
              <w:t>任务</w:t>
            </w:r>
          </w:p>
        </w:tc>
        <w:tc>
          <w:tcPr>
            <w:tcW w:type="dxa" w:w="3324"/>
          </w:tcPr>
          <w:p>
            <w:pPr>
              <w:ind w:firstLine="0"/>
              <w:jc w:val="center"/>
            </w:pPr>
            <w:r>
              <w:rPr>
                <w:rFonts w:ascii="Times New Roman" w:hAnsi="Times New Roman"/>
                <w:b/>
                <w:sz w:val="15"/>
              </w:rPr>
              <w:t>状态</w:t>
            </w:r>
          </w:p>
        </w:tc>
      </w:tr>
      <w:tr>
        <w:tc>
          <w:tcPr>
            <w:tcW w:type="dxa" w:w="3324"/>
          </w:tcPr>
          <w:p>
            <w:pPr>
              <w:ind w:firstLine="0"/>
              <w:jc w:val="center"/>
            </w:pPr>
            <w:r>
              <w:rPr>
                <w:rFonts w:ascii="Times New Roman" w:hAnsi="Times New Roman"/>
                <w:sz w:val="15"/>
              </w:rPr>
              <w:t>1</w:t>
            </w:r>
          </w:p>
        </w:tc>
        <w:tc>
          <w:tcPr>
            <w:tcW w:type="dxa" w:w="3324"/>
          </w:tcPr>
          <w:p>
            <w:pPr>
              <w:ind w:firstLine="0"/>
              <w:jc w:val="center"/>
            </w:pPr>
            <w:r>
              <w:rPr>
                <w:rFonts w:ascii="Times New Roman" w:hAnsi="Times New Roman"/>
                <w:sz w:val="15"/>
              </w:rPr>
              <w:t>8D视觉算子提取器</w:t>
            </w:r>
          </w:p>
        </w:tc>
        <w:tc>
          <w:tcPr>
            <w:tcW w:type="dxa" w:w="3324"/>
          </w:tcPr>
          <w:p>
            <w:pPr>
              <w:ind w:firstLine="0"/>
              <w:jc w:val="center"/>
            </w:pPr>
            <w:r>
              <w:rPr>
                <w:rFonts w:ascii="Times New Roman" w:hAnsi="Times New Roman"/>
                <w:sz w:val="15"/>
              </w:rPr>
              <w:t>✅</w:t>
            </w:r>
          </w:p>
        </w:tc>
      </w:tr>
      <w:tr>
        <w:tc>
          <w:tcPr>
            <w:tcW w:type="dxa" w:w="3324"/>
          </w:tcPr>
          <w:p>
            <w:pPr>
              <w:ind w:firstLine="0"/>
              <w:jc w:val="center"/>
            </w:pPr>
            <w:r>
              <w:rPr>
                <w:rFonts w:ascii="Times New Roman" w:hAnsi="Times New Roman"/>
                <w:sz w:val="15"/>
              </w:rPr>
              <w:t>2</w:t>
            </w:r>
          </w:p>
        </w:tc>
        <w:tc>
          <w:tcPr>
            <w:tcW w:type="dxa" w:w="3324"/>
          </w:tcPr>
          <w:p>
            <w:pPr>
              <w:ind w:firstLine="0"/>
              <w:jc w:val="center"/>
            </w:pPr>
            <w:r>
              <w:rPr>
                <w:rFonts w:ascii="Times New Roman" w:hAnsi="Times New Roman"/>
                <w:sz w:val="15"/>
              </w:rPr>
              <w:t>合成图像验证</w:t>
            </w:r>
          </w:p>
        </w:tc>
        <w:tc>
          <w:tcPr>
            <w:tcW w:type="dxa" w:w="3324"/>
          </w:tcPr>
          <w:p>
            <w:pPr>
              <w:ind w:firstLine="0"/>
              <w:jc w:val="center"/>
            </w:pPr>
            <w:r>
              <w:rPr>
                <w:rFonts w:ascii="Times New Roman" w:hAnsi="Times New Roman"/>
                <w:sz w:val="15"/>
              </w:rPr>
              <w:t>✅ 100%</w:t>
            </w:r>
          </w:p>
        </w:tc>
      </w:tr>
      <w:tr>
        <w:tc>
          <w:tcPr>
            <w:tcW w:type="dxa" w:w="3324"/>
          </w:tcPr>
          <w:p>
            <w:pPr>
              <w:ind w:firstLine="0"/>
              <w:jc w:val="center"/>
            </w:pPr>
            <w:r>
              <w:rPr>
                <w:rFonts w:ascii="Times New Roman" w:hAnsi="Times New Roman"/>
                <w:sz w:val="15"/>
              </w:rPr>
              <w:t>3</w:t>
            </w:r>
          </w:p>
        </w:tc>
        <w:tc>
          <w:tcPr>
            <w:tcW w:type="dxa" w:w="3324"/>
          </w:tcPr>
          <w:p>
            <w:pPr>
              <w:ind w:firstLine="0"/>
              <w:jc w:val="center"/>
            </w:pPr>
            <w:r>
              <w:rPr>
                <w:rFonts w:ascii="Times New Roman" w:hAnsi="Times New Roman"/>
                <w:sz w:val="15"/>
              </w:rPr>
              <w:t>Brodatz纹理测试</w:t>
            </w:r>
          </w:p>
        </w:tc>
        <w:tc>
          <w:tcPr>
            <w:tcW w:type="dxa" w:w="3324"/>
          </w:tcPr>
          <w:p>
            <w:pPr>
              <w:ind w:firstLine="0"/>
              <w:jc w:val="center"/>
            </w:pPr>
            <w:r>
              <w:rPr>
                <w:rFonts w:ascii="Times New Roman" w:hAnsi="Times New Roman"/>
                <w:sz w:val="15"/>
              </w:rPr>
              <w:t>✅ 14.0%</w:t>
            </w:r>
          </w:p>
        </w:tc>
      </w:tr>
      <w:tr>
        <w:tc>
          <w:tcPr>
            <w:tcW w:type="dxa" w:w="3324"/>
          </w:tcPr>
          <w:p>
            <w:pPr>
              <w:ind w:firstLine="0"/>
              <w:jc w:val="center"/>
            </w:pPr>
            <w:r>
              <w:rPr>
                <w:rFonts w:ascii="Times New Roman" w:hAnsi="Times New Roman"/>
                <w:sz w:val="15"/>
              </w:rPr>
              <w:t>4</w:t>
            </w:r>
          </w:p>
        </w:tc>
        <w:tc>
          <w:tcPr>
            <w:tcW w:type="dxa" w:w="3324"/>
          </w:tcPr>
          <w:p>
            <w:pPr>
              <w:ind w:firstLine="0"/>
              <w:jc w:val="center"/>
            </w:pPr>
            <w:r>
              <w:rPr>
                <w:rFonts w:ascii="Times New Roman" w:hAnsi="Times New Roman"/>
                <w:sz w:val="15"/>
              </w:rPr>
              <w:t>STL-10标准基准测试</w:t>
            </w:r>
          </w:p>
        </w:tc>
        <w:tc>
          <w:tcPr>
            <w:tcW w:type="dxa" w:w="3324"/>
          </w:tcPr>
          <w:p>
            <w:pPr>
              <w:ind w:firstLine="0"/>
              <w:jc w:val="center"/>
            </w:pPr>
            <w:r>
              <w:rPr>
                <w:rFonts w:ascii="Times New Roman" w:hAnsi="Times New Roman"/>
                <w:sz w:val="15"/>
              </w:rPr>
              <w:t>✅ 37.0%</w:t>
            </w:r>
          </w:p>
        </w:tc>
      </w:tr>
      <w:tr>
        <w:tc>
          <w:tcPr>
            <w:tcW w:type="dxa" w:w="3324"/>
          </w:tcPr>
          <w:p>
            <w:pPr>
              <w:ind w:firstLine="0"/>
              <w:jc w:val="center"/>
            </w:pPr>
            <w:r>
              <w:rPr>
                <w:rFonts w:ascii="Times New Roman" w:hAnsi="Times New Roman"/>
                <w:sz w:val="15"/>
              </w:rPr>
              <w:t>5</w:t>
            </w:r>
          </w:p>
        </w:tc>
        <w:tc>
          <w:tcPr>
            <w:tcW w:type="dxa" w:w="3324"/>
          </w:tcPr>
          <w:p>
            <w:pPr>
              <w:ind w:firstLine="0"/>
              <w:jc w:val="center"/>
            </w:pPr>
            <w:r>
              <w:rPr>
                <w:rFonts w:ascii="Times New Roman" w:hAnsi="Times New Roman"/>
                <w:sz w:val="15"/>
              </w:rPr>
              <w:t>爻位关系跨域分析</w:t>
            </w:r>
          </w:p>
        </w:tc>
        <w:tc>
          <w:tcPr>
            <w:tcW w:type="dxa" w:w="3324"/>
          </w:tcPr>
          <w:p>
            <w:pPr>
              <w:ind w:firstLine="0"/>
              <w:jc w:val="center"/>
            </w:pPr>
            <w:r>
              <w:rPr>
                <w:rFonts w:ascii="Times New Roman" w:hAnsi="Times New Roman"/>
                <w:sz w:val="15"/>
              </w:rPr>
              <w:t>✅ 修正≈1.0</w:t>
            </w:r>
          </w:p>
        </w:tc>
      </w:tr>
      <w:tr>
        <w:tc>
          <w:tcPr>
            <w:tcW w:type="dxa" w:w="3324"/>
          </w:tcPr>
          <w:p>
            <w:pPr>
              <w:ind w:firstLine="0"/>
              <w:jc w:val="center"/>
            </w:pPr>
            <w:r>
              <w:rPr>
                <w:rFonts w:ascii="Times New Roman" w:hAnsi="Times New Roman"/>
                <w:sz w:val="15"/>
              </w:rPr>
              <w:t>6</w:t>
            </w:r>
          </w:p>
        </w:tc>
        <w:tc>
          <w:tcPr>
            <w:tcW w:type="dxa" w:w="3324"/>
          </w:tcPr>
          <w:p>
            <w:pPr>
              <w:ind w:firstLine="0"/>
              <w:jc w:val="center"/>
            </w:pPr>
            <w:r>
              <w:rPr>
                <w:rFonts w:ascii="Times New Roman" w:hAnsi="Times New Roman"/>
                <w:sz w:val="15"/>
              </w:rPr>
              <w:t>小样本微调</w:t>
            </w:r>
          </w:p>
        </w:tc>
        <w:tc>
          <w:tcPr>
            <w:tcW w:type="dxa" w:w="3324"/>
          </w:tcPr>
          <w:p>
            <w:pPr>
              <w:ind w:firstLine="0"/>
              <w:jc w:val="center"/>
            </w:pPr>
            <w:r>
              <w:rPr>
                <w:rFonts w:ascii="Times New Roman" w:hAnsi="Times New Roman"/>
                <w:sz w:val="15"/>
              </w:rPr>
              <w:t>✅ 效果有限(参数爆炸)</w:t>
            </w:r>
          </w:p>
        </w:tc>
      </w:tr>
      <w:tr>
        <w:tc>
          <w:tcPr>
            <w:tcW w:type="dxa" w:w="3324"/>
          </w:tcPr>
          <w:p>
            <w:pPr>
              <w:ind w:firstLine="0"/>
              <w:jc w:val="center"/>
            </w:pPr>
            <w:r>
              <w:rPr>
                <w:rFonts w:ascii="Times New Roman" w:hAnsi="Times New Roman"/>
                <w:sz w:val="15"/>
              </w:rPr>
              <w:t>7</w:t>
            </w:r>
          </w:p>
        </w:tc>
        <w:tc>
          <w:tcPr>
            <w:tcW w:type="dxa" w:w="3324"/>
          </w:tcPr>
          <w:p>
            <w:pPr>
              <w:ind w:firstLine="0"/>
              <w:jc w:val="center"/>
            </w:pPr>
            <w:r>
              <w:rPr>
                <w:rFonts w:ascii="Times New Roman" w:hAnsi="Times New Roman"/>
                <w:sz w:val="15"/>
              </w:rPr>
              <w:t>视觉论文撰写</w:t>
            </w:r>
          </w:p>
        </w:tc>
        <w:tc>
          <w:tcPr>
            <w:tcW w:type="dxa" w:w="3324"/>
          </w:tcPr>
          <w:p>
            <w:pPr>
              <w:ind w:firstLine="0"/>
              <w:jc w:val="center"/>
            </w:pPr>
            <w:r>
              <w:rPr>
                <w:rFonts w:ascii="Times New Roman" w:hAnsi="Times New Roman"/>
                <w:sz w:val="15"/>
              </w:rPr>
              <w:t>✅ v2.0完成</w:t>
            </w:r>
          </w:p>
        </w:tc>
      </w:tr>
      <w:tr>
        <w:tc>
          <w:tcPr>
            <w:tcW w:type="dxa" w:w="3324"/>
          </w:tcPr>
          <w:p>
            <w:pPr>
              <w:ind w:firstLine="0"/>
              <w:jc w:val="center"/>
            </w:pPr>
            <w:r>
              <w:rPr>
                <w:rFonts w:ascii="Times New Roman" w:hAnsi="Times New Roman"/>
                <w:sz w:val="15"/>
              </w:rPr>
              <w:t>8</w:t>
            </w:r>
          </w:p>
        </w:tc>
        <w:tc>
          <w:tcPr>
            <w:tcW w:type="dxa" w:w="3324"/>
          </w:tcPr>
          <w:p>
            <w:pPr>
              <w:ind w:firstLine="0"/>
              <w:jc w:val="center"/>
            </w:pPr>
            <w:r>
              <w:rPr>
                <w:rFonts w:ascii="Times New Roman" w:hAnsi="Times New Roman"/>
                <w:sz w:val="15"/>
              </w:rPr>
              <w:t>时序视觉（变卦/物极必反）</w:t>
            </w:r>
          </w:p>
        </w:tc>
        <w:tc>
          <w:tcPr>
            <w:tcW w:type="dxa" w:w="3324"/>
          </w:tcPr>
          <w:p>
            <w:pPr>
              <w:ind w:firstLine="0"/>
              <w:jc w:val="center"/>
            </w:pPr>
            <w:r>
              <w:rPr>
                <w:rFonts w:ascii="Times New Roman" w:hAnsi="Times New Roman"/>
                <w:sz w:val="15"/>
              </w:rPr>
              <w:t>⏸️ 待启动</w:t>
            </w:r>
          </w:p>
        </w:tc>
      </w:tr>
    </w:tbl>
    <w:p/>
    <w:p>
      <w:pPr>
        <w:pStyle w:val="Heading2"/>
        <w:ind w:firstLine="0"/>
      </w:pPr>
      <w:r>
        <w:rPr>
          <w:rFonts w:ascii="Times New Roman" w:hAnsi="Times New Roman"/>
        </w:rPr>
        <w:t>触觉感知分支 🆕 实验方案完成</w:t>
      </w:r>
    </w:p>
    <w:p>
      <w:r>
        <w:rPr>
          <w:rFonts w:ascii="Times New Roman" w:hAnsi="Times New Roman"/>
          <w:sz w:val="20"/>
        </w:rPr>
      </w:r>
      <w:r>
        <w:rPr>
          <w:rFonts w:ascii="Times New Roman" w:hAnsi="Times New Roman"/>
          <w:b/>
          <w:sz w:val="20"/>
        </w:rPr>
        <w:t>启动时间：2026年6月5日</w:t>
      </w:r>
      <w:r>
        <w:rPr>
          <w:rFonts w:ascii="Times New Roman" w:hAnsi="Times New Roman"/>
          <w:sz w:val="20"/>
        </w:rPr>
      </w:r>
    </w:p>
    <w:p>
      <w:pPr>
        <w:pStyle w:val="Heading3"/>
        <w:ind w:firstLine="0"/>
      </w:pPr>
      <w:r>
        <w:rPr>
          <w:rFonts w:ascii="Times New Roman" w:hAnsi="Times New Roman"/>
        </w:rPr>
        <w:t>核心思想</w:t>
      </w:r>
    </w:p>
    <w:p>
      <w:r>
        <w:rPr>
          <w:rFonts w:ascii="Times New Roman" w:hAnsi="Times New Roman"/>
          <w:sz w:val="20"/>
        </w:rPr>
        <w:t>压致变色薄膜在压力作用下光谱变化→工业相机采集视频→从光谱时序变化反演压力场时空分布。爻位关系的真正价值在此释放：时序信号中的乘承比应当位得中天然建模压力场的空间耦合和时序演化。</w:t>
      </w:r>
    </w:p>
    <w:p>
      <w:pPr>
        <w:pStyle w:val="Heading3"/>
        <w:ind w:firstLine="0"/>
      </w:pPr>
      <w:r>
        <w:rPr>
          <w:rFonts w:ascii="Times New Roman" w:hAnsi="Times New Roman"/>
        </w:rPr>
        <w:t>与原有路线的关系</w:t>
      </w:r>
    </w:p>
    <w:p>
      <w:pPr>
        <w:ind w:firstLine="0"/>
      </w:pPr>
      <w:r>
        <w:rPr>
          <w:rFonts w:ascii="Courier New" w:hAnsi="Courier New"/>
          <w:sz w:val="16"/>
        </w:rPr>
        <w:t>阶段一（物理域）✅         触觉感知分支 🆕</w:t>
        <w:br/>
        <w:t>┌──────────────────┐    ┌──────────────────────────┐</w:t>
        <w:br/>
        <w:t>│ 物体 → 物理特征  │    │ 视频帧 → 光谱特征         │</w:t>
        <w:br/>
        <w:t>│ 八卦物理原型     │    │ 触觉六爻编码              │</w:t>
        <w:br/>
        <w:t>│ 六爻编码(物理)   │    │ 64卦时序匹配+变卦分析      │</w:t>
        <w:br/>
        <w:t>│ 爻位关系(力修正) │    │ 爻位关系(空间力耦合) ★核心 │</w:t>
        <w:br/>
        <w:t>│                  │    │ +物极必反/否极泰来         │</w:t>
        <w:br/>
        <w:t>└──────────────────┘    └──────────────────────────┘</w:t>
        <w:br/>
        <w:t xml:space="preserve">         ↓                        ↓</w:t>
        <w:br/>
        <w:t xml:space="preserve">    抓取决策               压力场估计 + 力控闭环</w:t>
        <w:br/>
        <w:t xml:space="preserve">                              ↓</w:t>
        <w:br/>
        <w:t xml:space="preserve">                         灵巧手精细控制</w:t>
      </w:r>
    </w:p>
    <w:p>
      <w:pPr>
        <w:pStyle w:val="Heading3"/>
        <w:ind w:firstLine="0"/>
      </w:pPr>
      <w:r>
        <w:rPr>
          <w:rFonts w:ascii="Times New Roman" w:hAnsi="Times New Roman"/>
        </w:rPr>
        <w:t>为什么触觉是爻位关系的最佳场景</w:t>
      </w:r>
    </w:p>
    <w:tbl>
      <w:tblPr>
        <w:tblStyle w:val="LightGrid-Accent1"/>
        <w:tblW w:type="auto" w:w="0"/>
        <w:jc w:val="center"/>
        <w:tblLook w:firstColumn="1" w:firstRow="1" w:lastColumn="0" w:lastRow="0" w:noHBand="0" w:noVBand="1" w:val="04A0"/>
      </w:tblPr>
      <w:tblGrid>
        <w:gridCol w:w="3324"/>
        <w:gridCol w:w="3324"/>
        <w:gridCol w:w="3324"/>
      </w:tblGrid>
      <w:tr>
        <w:tc>
          <w:tcPr>
            <w:tcW w:type="dxa" w:w="3324"/>
          </w:tcPr>
          <w:p>
            <w:pPr>
              <w:ind w:firstLine="0"/>
              <w:jc w:val="center"/>
            </w:pPr>
            <w:r>
              <w:rPr>
                <w:rFonts w:ascii="Times New Roman" w:hAnsi="Times New Roman"/>
                <w:b/>
                <w:sz w:val="15"/>
              </w:rPr>
              <w:t>对比维度</w:t>
            </w:r>
          </w:p>
        </w:tc>
        <w:tc>
          <w:tcPr>
            <w:tcW w:type="dxa" w:w="3324"/>
          </w:tcPr>
          <w:p>
            <w:pPr>
              <w:ind w:firstLine="0"/>
              <w:jc w:val="center"/>
            </w:pPr>
            <w:r>
              <w:rPr>
                <w:rFonts w:ascii="Times New Roman" w:hAnsi="Times New Roman"/>
                <w:b/>
                <w:sz w:val="15"/>
              </w:rPr>
              <w:t>静态视觉</w:t>
            </w:r>
          </w:p>
        </w:tc>
        <w:tc>
          <w:tcPr>
            <w:tcW w:type="dxa" w:w="3324"/>
          </w:tcPr>
          <w:p>
            <w:pPr>
              <w:ind w:firstLine="0"/>
              <w:jc w:val="center"/>
            </w:pPr>
            <w:r>
              <w:rPr>
                <w:rFonts w:ascii="Times New Roman" w:hAnsi="Times New Roman"/>
                <w:b/>
                <w:sz w:val="15"/>
              </w:rPr>
              <w:t>触觉时序</w:t>
            </w:r>
          </w:p>
        </w:tc>
      </w:tr>
      <w:tr>
        <w:tc>
          <w:tcPr>
            <w:tcW w:type="dxa" w:w="3324"/>
          </w:tcPr>
          <w:p>
            <w:pPr>
              <w:ind w:firstLine="0"/>
              <w:jc w:val="center"/>
            </w:pPr>
            <w:r>
              <w:rPr>
                <w:rFonts w:ascii="Times New Roman" w:hAnsi="Times New Roman"/>
                <w:sz w:val="15"/>
              </w:rPr>
              <w:t>信号类型</w:t>
            </w:r>
          </w:p>
        </w:tc>
        <w:tc>
          <w:tcPr>
            <w:tcW w:type="dxa" w:w="3324"/>
          </w:tcPr>
          <w:p>
            <w:pPr>
              <w:ind w:firstLine="0"/>
              <w:jc w:val="center"/>
            </w:pPr>
            <w:r>
              <w:rPr>
                <w:rFonts w:ascii="Times New Roman" w:hAnsi="Times New Roman"/>
                <w:sz w:val="15"/>
              </w:rPr>
              <w:t>单帧</w:t>
            </w:r>
          </w:p>
        </w:tc>
        <w:tc>
          <w:tcPr>
            <w:tcW w:type="dxa" w:w="3324"/>
          </w:tcPr>
          <w:p>
            <w:pPr>
              <w:ind w:firstLine="0"/>
              <w:jc w:val="center"/>
            </w:pPr>
            <w:r>
              <w:rPr>
                <w:rFonts w:ascii="Times New Roman" w:hAnsi="Times New Roman"/>
                <w:sz w:val="15"/>
              </w:rPr>
              <w:t>时序连续 ✅</w:t>
            </w:r>
          </w:p>
        </w:tc>
      </w:tr>
      <w:tr>
        <w:tc>
          <w:tcPr>
            <w:tcW w:type="dxa" w:w="3324"/>
          </w:tcPr>
          <w:p>
            <w:pPr>
              <w:ind w:firstLine="0"/>
              <w:jc w:val="center"/>
            </w:pPr>
            <w:r>
              <w:rPr>
                <w:rFonts w:ascii="Times New Roman" w:hAnsi="Times New Roman"/>
                <w:sz w:val="15"/>
              </w:rPr>
              <w:t>爻位修正系数</w:t>
            </w:r>
          </w:p>
        </w:tc>
        <w:tc>
          <w:tcPr>
            <w:tcW w:type="dxa" w:w="3324"/>
          </w:tcPr>
          <w:p>
            <w:pPr>
              <w:ind w:firstLine="0"/>
              <w:jc w:val="center"/>
            </w:pPr>
            <w:r>
              <w:rPr>
                <w:rFonts w:ascii="Times New Roman" w:hAnsi="Times New Roman"/>
                <w:sz w:val="15"/>
              </w:rPr>
              <w:t>≈1.0（无效）</w:t>
            </w:r>
          </w:p>
        </w:tc>
        <w:tc>
          <w:tcPr>
            <w:tcW w:type="dxa" w:w="3324"/>
          </w:tcPr>
          <w:p>
            <w:pPr>
              <w:ind w:firstLine="0"/>
              <w:jc w:val="center"/>
            </w:pPr>
            <w:r>
              <w:rPr>
                <w:rFonts w:ascii="Times New Roman" w:hAnsi="Times New Roman"/>
                <w:sz w:val="15"/>
              </w:rPr>
              <w:t>预期高效 ✅</w:t>
            </w:r>
          </w:p>
        </w:tc>
      </w:tr>
      <w:tr>
        <w:tc>
          <w:tcPr>
            <w:tcW w:type="dxa" w:w="3324"/>
          </w:tcPr>
          <w:p>
            <w:pPr>
              <w:ind w:firstLine="0"/>
              <w:jc w:val="center"/>
            </w:pPr>
            <w:r>
              <w:rPr>
                <w:rFonts w:ascii="Times New Roman" w:hAnsi="Times New Roman"/>
                <w:sz w:val="15"/>
              </w:rPr>
              <w:t>乘</w:t>
            </w:r>
          </w:p>
        </w:tc>
        <w:tc>
          <w:tcPr>
            <w:tcW w:type="dxa" w:w="3324"/>
          </w:tcPr>
          <w:p>
            <w:pPr>
              <w:ind w:firstLine="0"/>
              <w:jc w:val="center"/>
            </w:pPr>
            <w:r>
              <w:rPr>
                <w:rFonts w:ascii="Times New Roman" w:hAnsi="Times New Roman"/>
                <w:sz w:val="15"/>
              </w:rPr>
              <w:t>无关</w:t>
            </w:r>
          </w:p>
        </w:tc>
        <w:tc>
          <w:tcPr>
            <w:tcW w:type="dxa" w:w="3324"/>
          </w:tcPr>
          <w:p>
            <w:pPr>
              <w:ind w:firstLine="0"/>
              <w:jc w:val="center"/>
            </w:pPr>
            <w:r>
              <w:rPr>
                <w:rFonts w:ascii="Times New Roman" w:hAnsi="Times New Roman"/>
                <w:sz w:val="15"/>
              </w:rPr>
              <w:t>低压区压制高压区→力学约束 ✅</w:t>
            </w:r>
          </w:p>
        </w:tc>
      </w:tr>
      <w:tr>
        <w:tc>
          <w:tcPr>
            <w:tcW w:type="dxa" w:w="3324"/>
          </w:tcPr>
          <w:p>
            <w:pPr>
              <w:ind w:firstLine="0"/>
              <w:jc w:val="center"/>
            </w:pPr>
            <w:r>
              <w:rPr>
                <w:rFonts w:ascii="Times New Roman" w:hAnsi="Times New Roman"/>
                <w:sz w:val="15"/>
              </w:rPr>
              <w:t>承</w:t>
            </w:r>
          </w:p>
        </w:tc>
        <w:tc>
          <w:tcPr>
            <w:tcW w:type="dxa" w:w="3324"/>
          </w:tcPr>
          <w:p>
            <w:pPr>
              <w:ind w:firstLine="0"/>
              <w:jc w:val="center"/>
            </w:pPr>
            <w:r>
              <w:rPr>
                <w:rFonts w:ascii="Times New Roman" w:hAnsi="Times New Roman"/>
                <w:sz w:val="15"/>
              </w:rPr>
              <w:t>无关</w:t>
            </w:r>
          </w:p>
        </w:tc>
        <w:tc>
          <w:tcPr>
            <w:tcW w:type="dxa" w:w="3324"/>
          </w:tcPr>
          <w:p>
            <w:pPr>
              <w:ind w:firstLine="0"/>
              <w:jc w:val="center"/>
            </w:pPr>
            <w:r>
              <w:rPr>
                <w:rFonts w:ascii="Times New Roman" w:hAnsi="Times New Roman"/>
                <w:sz w:val="15"/>
              </w:rPr>
              <w:t>压力传导路径追踪 ✅</w:t>
            </w:r>
          </w:p>
        </w:tc>
      </w:tr>
      <w:tr>
        <w:tc>
          <w:tcPr>
            <w:tcW w:type="dxa" w:w="3324"/>
          </w:tcPr>
          <w:p>
            <w:pPr>
              <w:ind w:firstLine="0"/>
              <w:jc w:val="center"/>
            </w:pPr>
            <w:r>
              <w:rPr>
                <w:rFonts w:ascii="Times New Roman" w:hAnsi="Times New Roman"/>
                <w:sz w:val="15"/>
              </w:rPr>
              <w:t>应（初↔四）</w:t>
            </w:r>
          </w:p>
        </w:tc>
        <w:tc>
          <w:tcPr>
            <w:tcW w:type="dxa" w:w="3324"/>
          </w:tcPr>
          <w:p>
            <w:pPr>
              <w:ind w:firstLine="0"/>
              <w:jc w:val="center"/>
            </w:pPr>
            <w:r>
              <w:rPr>
                <w:rFonts w:ascii="Times New Roman" w:hAnsi="Times New Roman"/>
                <w:sz w:val="15"/>
              </w:rPr>
              <w:t>无关</w:t>
            </w:r>
          </w:p>
        </w:tc>
        <w:tc>
          <w:tcPr>
            <w:tcW w:type="dxa" w:w="3324"/>
          </w:tcPr>
          <w:p>
            <w:pPr>
              <w:ind w:firstLine="0"/>
              <w:jc w:val="center"/>
            </w:pPr>
            <w:r>
              <w:rPr>
                <w:rFonts w:ascii="Times New Roman" w:hAnsi="Times New Roman"/>
                <w:sz w:val="15"/>
              </w:rPr>
              <w:t>基压与集中度呼应 ✅</w:t>
            </w:r>
          </w:p>
        </w:tc>
      </w:tr>
      <w:tr>
        <w:tc>
          <w:tcPr>
            <w:tcW w:type="dxa" w:w="3324"/>
          </w:tcPr>
          <w:p>
            <w:pPr>
              <w:ind w:firstLine="0"/>
              <w:jc w:val="center"/>
            </w:pPr>
            <w:r>
              <w:rPr>
                <w:rFonts w:ascii="Times New Roman" w:hAnsi="Times New Roman"/>
                <w:sz w:val="15"/>
              </w:rPr>
              <w:t>物极必反</w:t>
            </w:r>
          </w:p>
        </w:tc>
        <w:tc>
          <w:tcPr>
            <w:tcW w:type="dxa" w:w="3324"/>
          </w:tcPr>
          <w:p>
            <w:pPr>
              <w:ind w:firstLine="0"/>
              <w:jc w:val="center"/>
            </w:pPr>
            <w:r>
              <w:rPr>
                <w:rFonts w:ascii="Times New Roman" w:hAnsi="Times New Roman"/>
                <w:sz w:val="15"/>
              </w:rPr>
              <w:t>不适用</w:t>
            </w:r>
          </w:p>
        </w:tc>
        <w:tc>
          <w:tcPr>
            <w:tcW w:type="dxa" w:w="3324"/>
          </w:tcPr>
          <w:p>
            <w:pPr>
              <w:ind w:firstLine="0"/>
              <w:jc w:val="center"/>
            </w:pPr>
            <w:r>
              <w:rPr>
                <w:rFonts w:ascii="Times New Roman" w:hAnsi="Times New Roman"/>
                <w:sz w:val="15"/>
              </w:rPr>
              <w:t>薄膜饱和预警 ✅</w:t>
            </w:r>
          </w:p>
        </w:tc>
      </w:tr>
      <w:tr>
        <w:tc>
          <w:tcPr>
            <w:tcW w:type="dxa" w:w="3324"/>
          </w:tcPr>
          <w:p>
            <w:pPr>
              <w:ind w:firstLine="0"/>
              <w:jc w:val="center"/>
            </w:pPr>
            <w:r>
              <w:rPr>
                <w:rFonts w:ascii="Times New Roman" w:hAnsi="Times New Roman"/>
                <w:sz w:val="15"/>
              </w:rPr>
              <w:t>否极泰来</w:t>
            </w:r>
          </w:p>
        </w:tc>
        <w:tc>
          <w:tcPr>
            <w:tcW w:type="dxa" w:w="3324"/>
          </w:tcPr>
          <w:p>
            <w:pPr>
              <w:ind w:firstLine="0"/>
              <w:jc w:val="center"/>
            </w:pPr>
            <w:r>
              <w:rPr>
                <w:rFonts w:ascii="Times New Roman" w:hAnsi="Times New Roman"/>
                <w:sz w:val="15"/>
              </w:rPr>
              <w:t>不适用</w:t>
            </w:r>
          </w:p>
        </w:tc>
        <w:tc>
          <w:tcPr>
            <w:tcW w:type="dxa" w:w="3324"/>
          </w:tcPr>
          <w:p>
            <w:pPr>
              <w:ind w:firstLine="0"/>
              <w:jc w:val="center"/>
            </w:pPr>
            <w:r>
              <w:rPr>
                <w:rFonts w:ascii="Times New Roman" w:hAnsi="Times New Roman"/>
                <w:sz w:val="15"/>
              </w:rPr>
              <w:t>接触/脱开检测 ✅</w:t>
            </w:r>
          </w:p>
        </w:tc>
      </w:tr>
    </w:tbl>
    <w:p/>
    <w:p>
      <w:pPr>
        <w:pStyle w:val="Heading3"/>
        <w:ind w:firstLine="0"/>
      </w:pPr>
      <w:r>
        <w:rPr>
          <w:rFonts w:ascii="Times New Roman" w:hAnsi="Times New Roman"/>
        </w:rPr>
        <w:t>六爻触觉语义映射</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2493"/>
          </w:tcPr>
          <w:p>
            <w:pPr>
              <w:ind w:firstLine="0"/>
              <w:jc w:val="center"/>
            </w:pPr>
            <w:r>
              <w:rPr>
                <w:rFonts w:ascii="Times New Roman" w:hAnsi="Times New Roman"/>
                <w:b/>
                <w:sz w:val="15"/>
              </w:rPr>
              <w:t>爻位</w:t>
            </w:r>
          </w:p>
        </w:tc>
        <w:tc>
          <w:tcPr>
            <w:tcW w:type="dxa" w:w="2493"/>
          </w:tcPr>
          <w:p>
            <w:pPr>
              <w:ind w:firstLine="0"/>
              <w:jc w:val="center"/>
            </w:pPr>
            <w:r>
              <w:rPr>
                <w:rFonts w:ascii="Times New Roman" w:hAnsi="Times New Roman"/>
                <w:b/>
                <w:sz w:val="15"/>
              </w:rPr>
              <w:t>物理域</w:t>
            </w:r>
          </w:p>
        </w:tc>
        <w:tc>
          <w:tcPr>
            <w:tcW w:type="dxa" w:w="2493"/>
          </w:tcPr>
          <w:p>
            <w:pPr>
              <w:ind w:firstLine="0"/>
              <w:jc w:val="center"/>
            </w:pPr>
            <w:r>
              <w:rPr>
                <w:rFonts w:ascii="Times New Roman" w:hAnsi="Times New Roman"/>
                <w:b/>
                <w:sz w:val="15"/>
              </w:rPr>
              <w:t>触觉域</w:t>
            </w:r>
          </w:p>
        </w:tc>
        <w:tc>
          <w:tcPr>
            <w:tcW w:type="dxa" w:w="2493"/>
          </w:tcPr>
          <w:p>
            <w:pPr>
              <w:ind w:firstLine="0"/>
              <w:jc w:val="center"/>
            </w:pPr>
            <w:r>
              <w:rPr>
                <w:rFonts w:ascii="Times New Roman" w:hAnsi="Times New Roman"/>
                <w:b/>
                <w:sz w:val="15"/>
              </w:rPr>
              <w:t>计算方法</w:t>
            </w:r>
          </w:p>
        </w:tc>
      </w:tr>
      <w:tr>
        <w:tc>
          <w:tcPr>
            <w:tcW w:type="dxa" w:w="2493"/>
          </w:tcPr>
          <w:p>
            <w:pPr>
              <w:ind w:firstLine="0"/>
              <w:jc w:val="center"/>
            </w:pPr>
            <w:r>
              <w:rPr>
                <w:rFonts w:ascii="Times New Roman" w:hAnsi="Times New Roman"/>
                <w:sz w:val="15"/>
              </w:rPr>
              <w:t>初爻</w:t>
            </w:r>
          </w:p>
        </w:tc>
        <w:tc>
          <w:tcPr>
            <w:tcW w:type="dxa" w:w="2493"/>
          </w:tcPr>
          <w:p>
            <w:pPr>
              <w:ind w:firstLine="0"/>
              <w:jc w:val="center"/>
            </w:pPr>
            <w:r>
              <w:rPr>
                <w:rFonts w:ascii="Times New Roman" w:hAnsi="Times New Roman"/>
                <w:sz w:val="15"/>
              </w:rPr>
              <w:t>基础稳定性</w:t>
            </w:r>
          </w:p>
        </w:tc>
        <w:tc>
          <w:tcPr>
            <w:tcW w:type="dxa" w:w="2493"/>
          </w:tcPr>
          <w:p>
            <w:pPr>
              <w:ind w:firstLine="0"/>
              <w:jc w:val="center"/>
            </w:pPr>
            <w:r>
              <w:rPr>
                <w:rFonts w:ascii="Times New Roman" w:hAnsi="Times New Roman"/>
                <w:sz w:val="15"/>
              </w:rPr>
              <w:t>全局压力</w:t>
            </w:r>
          </w:p>
        </w:tc>
        <w:tc>
          <w:tcPr>
            <w:tcW w:type="dxa" w:w="2493"/>
          </w:tcPr>
          <w:p>
            <w:pPr>
              <w:ind w:firstLine="0"/>
              <w:jc w:val="center"/>
            </w:pPr>
            <w:r>
              <w:rPr>
                <w:rFonts w:ascii="Times New Roman" w:hAnsi="Times New Roman"/>
                <w:sz w:val="15"/>
              </w:rPr>
              <w:t>全幅光谱偏移量 Sigmoid归一化</w:t>
            </w:r>
          </w:p>
        </w:tc>
      </w:tr>
      <w:tr>
        <w:tc>
          <w:tcPr>
            <w:tcW w:type="dxa" w:w="2493"/>
          </w:tcPr>
          <w:p>
            <w:pPr>
              <w:ind w:firstLine="0"/>
              <w:jc w:val="center"/>
            </w:pPr>
            <w:r>
              <w:rPr>
                <w:rFonts w:ascii="Times New Roman" w:hAnsi="Times New Roman"/>
                <w:sz w:val="15"/>
              </w:rPr>
              <w:t>二爻</w:t>
            </w:r>
          </w:p>
        </w:tc>
        <w:tc>
          <w:tcPr>
            <w:tcW w:type="dxa" w:w="2493"/>
          </w:tcPr>
          <w:p>
            <w:pPr>
              <w:ind w:firstLine="0"/>
              <w:jc w:val="center"/>
            </w:pPr>
            <w:r>
              <w:rPr>
                <w:rFonts w:ascii="Times New Roman" w:hAnsi="Times New Roman"/>
                <w:sz w:val="15"/>
              </w:rPr>
              <w:t>抓取可达性</w:t>
            </w:r>
          </w:p>
        </w:tc>
        <w:tc>
          <w:tcPr>
            <w:tcW w:type="dxa" w:w="2493"/>
          </w:tcPr>
          <w:p>
            <w:pPr>
              <w:ind w:firstLine="0"/>
              <w:jc w:val="center"/>
            </w:pPr>
            <w:r>
              <w:rPr>
                <w:rFonts w:ascii="Times New Roman" w:hAnsi="Times New Roman"/>
                <w:sz w:val="15"/>
              </w:rPr>
              <w:t>中心压力</w:t>
            </w:r>
          </w:p>
        </w:tc>
        <w:tc>
          <w:tcPr>
            <w:tcW w:type="dxa" w:w="2493"/>
          </w:tcPr>
          <w:p>
            <w:pPr>
              <w:ind w:firstLine="0"/>
              <w:jc w:val="center"/>
            </w:pPr>
            <w:r>
              <w:rPr>
                <w:rFonts w:ascii="Times New Roman" w:hAnsi="Times New Roman"/>
                <w:sz w:val="15"/>
              </w:rPr>
              <w:t>ROI中心光谱偏移</w:t>
            </w:r>
          </w:p>
        </w:tc>
      </w:tr>
      <w:tr>
        <w:tc>
          <w:tcPr>
            <w:tcW w:type="dxa" w:w="2493"/>
          </w:tcPr>
          <w:p>
            <w:pPr>
              <w:ind w:firstLine="0"/>
              <w:jc w:val="center"/>
            </w:pPr>
            <w:r>
              <w:rPr>
                <w:rFonts w:ascii="Times New Roman" w:hAnsi="Times New Roman"/>
                <w:sz w:val="15"/>
              </w:rPr>
              <w:t>三爻</w:t>
            </w:r>
          </w:p>
        </w:tc>
        <w:tc>
          <w:tcPr>
            <w:tcW w:type="dxa" w:w="2493"/>
          </w:tcPr>
          <w:p>
            <w:pPr>
              <w:ind w:firstLine="0"/>
              <w:jc w:val="center"/>
            </w:pPr>
            <w:r>
              <w:rPr>
                <w:rFonts w:ascii="Times New Roman" w:hAnsi="Times New Roman"/>
                <w:sz w:val="15"/>
              </w:rPr>
              <w:t>抓取力需求</w:t>
            </w:r>
          </w:p>
        </w:tc>
        <w:tc>
          <w:tcPr>
            <w:tcW w:type="dxa" w:w="2493"/>
          </w:tcPr>
          <w:p>
            <w:pPr>
              <w:ind w:firstLine="0"/>
              <w:jc w:val="center"/>
            </w:pPr>
            <w:r>
              <w:rPr>
                <w:rFonts w:ascii="Times New Roman" w:hAnsi="Times New Roman"/>
                <w:sz w:val="15"/>
              </w:rPr>
              <w:t>压力梯度</w:t>
            </w:r>
          </w:p>
        </w:tc>
        <w:tc>
          <w:tcPr>
            <w:tcW w:type="dxa" w:w="2493"/>
          </w:tcPr>
          <w:p>
            <w:pPr>
              <w:ind w:firstLine="0"/>
              <w:jc w:val="center"/>
            </w:pPr>
            <w:r>
              <w:rPr>
                <w:rFonts w:ascii="Times New Roman" w:hAnsi="Times New Roman"/>
                <w:sz w:val="15"/>
              </w:rPr>
              <w:t>Sobel梯度幅值空间均值</w:t>
            </w:r>
          </w:p>
        </w:tc>
      </w:tr>
      <w:tr>
        <w:tc>
          <w:tcPr>
            <w:tcW w:type="dxa" w:w="2493"/>
          </w:tcPr>
          <w:p>
            <w:pPr>
              <w:ind w:firstLine="0"/>
              <w:jc w:val="center"/>
            </w:pPr>
            <w:r>
              <w:rPr>
                <w:rFonts w:ascii="Times New Roman" w:hAnsi="Times New Roman"/>
                <w:sz w:val="15"/>
              </w:rPr>
              <w:t>四爻</w:t>
            </w:r>
          </w:p>
        </w:tc>
        <w:tc>
          <w:tcPr>
            <w:tcW w:type="dxa" w:w="2493"/>
          </w:tcPr>
          <w:p>
            <w:pPr>
              <w:ind w:firstLine="0"/>
              <w:jc w:val="center"/>
            </w:pPr>
            <w:r>
              <w:rPr>
                <w:rFonts w:ascii="Times New Roman" w:hAnsi="Times New Roman"/>
                <w:sz w:val="15"/>
              </w:rPr>
              <w:t>物体脆弱性</w:t>
            </w:r>
          </w:p>
        </w:tc>
        <w:tc>
          <w:tcPr>
            <w:tcW w:type="dxa" w:w="2493"/>
          </w:tcPr>
          <w:p>
            <w:pPr>
              <w:ind w:firstLine="0"/>
              <w:jc w:val="center"/>
            </w:pPr>
            <w:r>
              <w:rPr>
                <w:rFonts w:ascii="Times New Roman" w:hAnsi="Times New Roman"/>
                <w:sz w:val="15"/>
              </w:rPr>
              <w:t>压力集中度</w:t>
            </w:r>
          </w:p>
        </w:tc>
        <w:tc>
          <w:tcPr>
            <w:tcW w:type="dxa" w:w="2493"/>
          </w:tcPr>
          <w:p>
            <w:pPr>
              <w:ind w:firstLine="0"/>
              <w:jc w:val="center"/>
            </w:pPr>
            <w:r>
              <w:rPr>
                <w:rFonts w:ascii="Times New Roman" w:hAnsi="Times New Roman"/>
                <w:sz w:val="15"/>
              </w:rPr>
              <w:t>高压区空间变异系数</w:t>
            </w:r>
          </w:p>
        </w:tc>
      </w:tr>
      <w:tr>
        <w:tc>
          <w:tcPr>
            <w:tcW w:type="dxa" w:w="2493"/>
          </w:tcPr>
          <w:p>
            <w:pPr>
              <w:ind w:firstLine="0"/>
              <w:jc w:val="center"/>
            </w:pPr>
            <w:r>
              <w:rPr>
                <w:rFonts w:ascii="Times New Roman" w:hAnsi="Times New Roman"/>
                <w:sz w:val="15"/>
              </w:rPr>
              <w:t>五爻</w:t>
            </w:r>
          </w:p>
        </w:tc>
        <w:tc>
          <w:tcPr>
            <w:tcW w:type="dxa" w:w="2493"/>
          </w:tcPr>
          <w:p>
            <w:pPr>
              <w:ind w:firstLine="0"/>
              <w:jc w:val="center"/>
            </w:pPr>
            <w:r>
              <w:rPr>
                <w:rFonts w:ascii="Times New Roman" w:hAnsi="Times New Roman"/>
                <w:sz w:val="15"/>
              </w:rPr>
              <w:t>任务优先级</w:t>
            </w:r>
          </w:p>
        </w:tc>
        <w:tc>
          <w:tcPr>
            <w:tcW w:type="dxa" w:w="2493"/>
          </w:tcPr>
          <w:p>
            <w:pPr>
              <w:ind w:firstLine="0"/>
              <w:jc w:val="center"/>
            </w:pPr>
            <w:r>
              <w:rPr>
                <w:rFonts w:ascii="Times New Roman" w:hAnsi="Times New Roman"/>
                <w:sz w:val="15"/>
              </w:rPr>
              <w:t>接触稳定性</w:t>
            </w:r>
          </w:p>
        </w:tc>
        <w:tc>
          <w:tcPr>
            <w:tcW w:type="dxa" w:w="2493"/>
          </w:tcPr>
          <w:p>
            <w:pPr>
              <w:ind w:firstLine="0"/>
              <w:jc w:val="center"/>
            </w:pPr>
            <w:r>
              <w:rPr>
                <w:rFonts w:ascii="Times New Roman" w:hAnsi="Times New Roman"/>
                <w:sz w:val="15"/>
              </w:rPr>
              <w:t>光谱时间变化标准差</w:t>
            </w:r>
          </w:p>
        </w:tc>
      </w:tr>
      <w:tr>
        <w:tc>
          <w:tcPr>
            <w:tcW w:type="dxa" w:w="2493"/>
          </w:tcPr>
          <w:p>
            <w:pPr>
              <w:ind w:firstLine="0"/>
              <w:jc w:val="center"/>
            </w:pPr>
            <w:r>
              <w:rPr>
                <w:rFonts w:ascii="Times New Roman" w:hAnsi="Times New Roman"/>
                <w:sz w:val="15"/>
              </w:rPr>
              <w:t>上爻</w:t>
            </w:r>
          </w:p>
        </w:tc>
        <w:tc>
          <w:tcPr>
            <w:tcW w:type="dxa" w:w="2493"/>
          </w:tcPr>
          <w:p>
            <w:pPr>
              <w:ind w:firstLine="0"/>
              <w:jc w:val="center"/>
            </w:pPr>
            <w:r>
              <w:rPr>
                <w:rFonts w:ascii="Times New Roman" w:hAnsi="Times New Roman"/>
                <w:sz w:val="15"/>
              </w:rPr>
              <w:t>环境约束</w:t>
            </w:r>
          </w:p>
        </w:tc>
        <w:tc>
          <w:tcPr>
            <w:tcW w:type="dxa" w:w="2493"/>
          </w:tcPr>
          <w:p>
            <w:pPr>
              <w:ind w:firstLine="0"/>
              <w:jc w:val="center"/>
            </w:pPr>
            <w:r>
              <w:rPr>
                <w:rFonts w:ascii="Times New Roman" w:hAnsi="Times New Roman"/>
                <w:sz w:val="15"/>
              </w:rPr>
              <w:t>边界压力</w:t>
            </w:r>
          </w:p>
        </w:tc>
        <w:tc>
          <w:tcPr>
            <w:tcW w:type="dxa" w:w="2493"/>
          </w:tcPr>
          <w:p>
            <w:pPr>
              <w:ind w:firstLine="0"/>
              <w:jc w:val="center"/>
            </w:pPr>
            <w:r>
              <w:rPr>
                <w:rFonts w:ascii="Times New Roman" w:hAnsi="Times New Roman"/>
                <w:sz w:val="15"/>
              </w:rPr>
              <w:t>边缘区光谱偏移</w:t>
            </w:r>
          </w:p>
        </w:tc>
      </w:tr>
    </w:tbl>
    <w:p/>
    <w:p>
      <w:pPr>
        <w:pStyle w:val="Heading3"/>
        <w:ind w:firstLine="0"/>
      </w:pPr>
      <w:r>
        <w:rPr>
          <w:rFonts w:ascii="Times New Roman" w:hAnsi="Times New Roman"/>
        </w:rPr>
        <w:t>实验阶段</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2493"/>
          </w:tcPr>
          <w:p>
            <w:pPr>
              <w:ind w:firstLine="0"/>
              <w:jc w:val="center"/>
            </w:pPr>
            <w:r>
              <w:rPr>
                <w:rFonts w:ascii="Times New Roman" w:hAnsi="Times New Roman"/>
                <w:b/>
                <w:sz w:val="15"/>
              </w:rPr>
              <w:t>阶段</w:t>
            </w:r>
          </w:p>
        </w:tc>
        <w:tc>
          <w:tcPr>
            <w:tcW w:type="dxa" w:w="2493"/>
          </w:tcPr>
          <w:p>
            <w:pPr>
              <w:ind w:firstLine="0"/>
              <w:jc w:val="center"/>
            </w:pPr>
            <w:r>
              <w:rPr>
                <w:rFonts w:ascii="Times New Roman" w:hAnsi="Times New Roman"/>
                <w:b/>
                <w:sz w:val="15"/>
              </w:rPr>
              <w:t>任务</w:t>
            </w:r>
          </w:p>
        </w:tc>
        <w:tc>
          <w:tcPr>
            <w:tcW w:type="dxa" w:w="2493"/>
          </w:tcPr>
          <w:p>
            <w:pPr>
              <w:ind w:firstLine="0"/>
              <w:jc w:val="center"/>
            </w:pPr>
            <w:r>
              <w:rPr>
                <w:rFonts w:ascii="Times New Roman" w:hAnsi="Times New Roman"/>
                <w:b/>
                <w:sz w:val="15"/>
              </w:rPr>
              <w:t>数据量</w:t>
            </w:r>
          </w:p>
        </w:tc>
        <w:tc>
          <w:tcPr>
            <w:tcW w:type="dxa" w:w="2493"/>
          </w:tcPr>
          <w:p>
            <w:pPr>
              <w:ind w:firstLine="0"/>
              <w:jc w:val="center"/>
            </w:pPr>
            <w:r>
              <w:rPr>
                <w:rFonts w:ascii="Times New Roman" w:hAnsi="Times New Roman"/>
                <w:b/>
                <w:sz w:val="15"/>
              </w:rPr>
              <w:t>关键指标</w:t>
            </w:r>
          </w:p>
        </w:tc>
      </w:tr>
      <w:tr>
        <w:tc>
          <w:tcPr>
            <w:tcW w:type="dxa" w:w="2493"/>
          </w:tcPr>
          <w:p>
            <w:pPr>
              <w:ind w:firstLine="0"/>
              <w:jc w:val="center"/>
            </w:pPr>
            <w:r>
              <w:rPr>
                <w:rFonts w:ascii="Times New Roman" w:hAnsi="Times New Roman"/>
                <w:sz w:val="15"/>
              </w:rPr>
              <w:t>一</w:t>
            </w:r>
          </w:p>
        </w:tc>
        <w:tc>
          <w:tcPr>
            <w:tcW w:type="dxa" w:w="2493"/>
          </w:tcPr>
          <w:p>
            <w:pPr>
              <w:ind w:firstLine="0"/>
              <w:jc w:val="center"/>
            </w:pPr>
            <w:r>
              <w:rPr>
                <w:rFonts w:ascii="Times New Roman" w:hAnsi="Times New Roman"/>
                <w:sz w:val="15"/>
              </w:rPr>
              <w:t>标定数据采集（4场景）</w:t>
            </w:r>
          </w:p>
        </w:tc>
        <w:tc>
          <w:tcPr>
            <w:tcW w:type="dxa" w:w="2493"/>
          </w:tcPr>
          <w:p>
            <w:pPr>
              <w:ind w:firstLine="0"/>
              <w:jc w:val="center"/>
            </w:pPr>
            <w:r>
              <w:rPr>
                <w:rFonts w:ascii="Times New Roman" w:hAnsi="Times New Roman"/>
                <w:sz w:val="15"/>
              </w:rPr>
              <w:t>~25,000帧</w:t>
            </w:r>
          </w:p>
        </w:tc>
        <w:tc>
          <w:tcPr>
            <w:tcW w:type="dxa" w:w="2493"/>
          </w:tcPr>
          <w:p>
            <w:pPr>
              <w:ind w:firstLine="0"/>
              <w:jc w:val="center"/>
            </w:pPr>
            <w:r>
              <w:rPr>
                <w:rFonts w:ascii="Times New Roman" w:hAnsi="Times New Roman"/>
                <w:sz w:val="15"/>
              </w:rPr>
              <w:t>力传感器真值对标</w:t>
            </w:r>
          </w:p>
        </w:tc>
      </w:tr>
      <w:tr>
        <w:tc>
          <w:tcPr>
            <w:tcW w:type="dxa" w:w="2493"/>
          </w:tcPr>
          <w:p>
            <w:pPr>
              <w:ind w:firstLine="0"/>
              <w:jc w:val="center"/>
            </w:pPr>
            <w:r>
              <w:rPr>
                <w:rFonts w:ascii="Times New Roman" w:hAnsi="Times New Roman"/>
                <w:sz w:val="15"/>
              </w:rPr>
              <w:t>二</w:t>
            </w:r>
          </w:p>
        </w:tc>
        <w:tc>
          <w:tcPr>
            <w:tcW w:type="dxa" w:w="2493"/>
          </w:tcPr>
          <w:p>
            <w:pPr>
              <w:ind w:firstLine="0"/>
              <w:jc w:val="center"/>
            </w:pPr>
            <w:r>
              <w:rPr>
                <w:rFonts w:ascii="Times New Roman" w:hAnsi="Times New Roman"/>
                <w:sz w:val="15"/>
              </w:rPr>
              <w:t>压力回归+变化检测+状态识别</w:t>
            </w:r>
          </w:p>
        </w:tc>
        <w:tc>
          <w:tcPr>
            <w:tcW w:type="dxa" w:w="2493"/>
          </w:tcPr>
          <w:p>
            <w:pPr>
              <w:ind w:firstLine="0"/>
              <w:jc w:val="center"/>
            </w:pPr>
            <w:r>
              <w:rPr>
                <w:rFonts w:ascii="Times New Roman" w:hAnsi="Times New Roman"/>
                <w:sz w:val="15"/>
              </w:rPr>
              <w:t>3个实验</w:t>
            </w:r>
          </w:p>
        </w:tc>
        <w:tc>
          <w:tcPr>
            <w:tcW w:type="dxa" w:w="2493"/>
          </w:tcPr>
          <w:p>
            <w:pPr>
              <w:ind w:firstLine="0"/>
              <w:jc w:val="center"/>
            </w:pPr>
            <w:r>
              <w:rPr>
                <w:rFonts w:ascii="Times New Roman" w:hAnsi="Times New Roman"/>
                <w:sz w:val="15"/>
              </w:rPr>
              <w:t>MAE&lt;0.1N, 状态&gt;90%</w:t>
            </w:r>
          </w:p>
        </w:tc>
      </w:tr>
      <w:tr>
        <w:tc>
          <w:tcPr>
            <w:tcW w:type="dxa" w:w="2493"/>
          </w:tcPr>
          <w:p>
            <w:pPr>
              <w:ind w:firstLine="0"/>
              <w:jc w:val="center"/>
            </w:pPr>
            <w:r>
              <w:rPr>
                <w:rFonts w:ascii="Times New Roman" w:hAnsi="Times New Roman"/>
                <w:sz w:val="15"/>
              </w:rPr>
              <w:t>三</w:t>
            </w:r>
          </w:p>
        </w:tc>
        <w:tc>
          <w:tcPr>
            <w:tcW w:type="dxa" w:w="2493"/>
          </w:tcPr>
          <w:p>
            <w:pPr>
              <w:ind w:firstLine="0"/>
              <w:jc w:val="center"/>
            </w:pPr>
            <w:r>
              <w:rPr>
                <w:rFonts w:ascii="Times New Roman" w:hAnsi="Times New Roman"/>
                <w:sz w:val="15"/>
              </w:rPr>
              <w:t>分区域压力场空间恢复</w:t>
            </w:r>
          </w:p>
        </w:tc>
        <w:tc>
          <w:tcPr>
            <w:tcW w:type="dxa" w:w="2493"/>
          </w:tcPr>
          <w:p>
            <w:pPr>
              <w:ind w:firstLine="0"/>
              <w:jc w:val="center"/>
            </w:pPr>
            <w:r>
              <w:rPr>
                <w:rFonts w:ascii="Times New Roman" w:hAnsi="Times New Roman"/>
                <w:sz w:val="15"/>
              </w:rPr>
              <w:t>M×N网格</w:t>
            </w:r>
          </w:p>
        </w:tc>
        <w:tc>
          <w:tcPr>
            <w:tcW w:type="dxa" w:w="2493"/>
          </w:tcPr>
          <w:p>
            <w:pPr>
              <w:ind w:firstLine="0"/>
              <w:jc w:val="center"/>
            </w:pPr>
            <w:r>
              <w:rPr>
                <w:rFonts w:ascii="Times New Roman" w:hAnsi="Times New Roman"/>
                <w:sz w:val="15"/>
              </w:rPr>
              <w:t>PSNR&gt;30dB</w:t>
            </w:r>
          </w:p>
        </w:tc>
      </w:tr>
      <w:tr>
        <w:tc>
          <w:tcPr>
            <w:tcW w:type="dxa" w:w="2493"/>
          </w:tcPr>
          <w:p>
            <w:pPr>
              <w:ind w:firstLine="0"/>
              <w:jc w:val="center"/>
            </w:pPr>
            <w:r>
              <w:rPr>
                <w:rFonts w:ascii="Times New Roman" w:hAnsi="Times New Roman"/>
                <w:sz w:val="15"/>
              </w:rPr>
              <w:t>四</w:t>
            </w:r>
          </w:p>
        </w:tc>
        <w:tc>
          <w:tcPr>
            <w:tcW w:type="dxa" w:w="2493"/>
          </w:tcPr>
          <w:p>
            <w:pPr>
              <w:ind w:firstLine="0"/>
              <w:jc w:val="center"/>
            </w:pPr>
            <w:r>
              <w:rPr>
                <w:rFonts w:ascii="Times New Roman" w:hAnsi="Times New Roman"/>
                <w:sz w:val="15"/>
              </w:rPr>
              <w:t>灵巧手力控闭环（抓鸡蛋/石头）</w:t>
            </w:r>
          </w:p>
        </w:tc>
        <w:tc>
          <w:tcPr>
            <w:tcW w:type="dxa" w:w="2493"/>
          </w:tcPr>
          <w:p>
            <w:pPr>
              <w:ind w:firstLine="0"/>
              <w:jc w:val="center"/>
            </w:pPr>
            <w:r>
              <w:rPr>
                <w:rFonts w:ascii="Times New Roman" w:hAnsi="Times New Roman"/>
                <w:sz w:val="15"/>
              </w:rPr>
              <w:t>实时控制</w:t>
            </w:r>
          </w:p>
        </w:tc>
        <w:tc>
          <w:tcPr>
            <w:tcW w:type="dxa" w:w="2493"/>
          </w:tcPr>
          <w:p>
            <w:pPr>
              <w:ind w:firstLine="0"/>
              <w:jc w:val="center"/>
            </w:pPr>
            <w:r>
              <w:rPr>
                <w:rFonts w:ascii="Times New Roman" w:hAnsi="Times New Roman"/>
                <w:sz w:val="15"/>
              </w:rPr>
              <w:t>成功率&gt;95%</w:t>
            </w:r>
          </w:p>
        </w:tc>
      </w:tr>
    </w:tbl>
    <w:p/>
    <w:p>
      <w:pPr>
        <w:pStyle w:val="Heading3"/>
        <w:ind w:firstLine="0"/>
      </w:pPr>
      <w:r>
        <w:rPr>
          <w:rFonts w:ascii="Times New Roman" w:hAnsi="Times New Roman"/>
        </w:rPr>
        <w:t>计划子任务</w:t>
      </w:r>
    </w:p>
    <w:tbl>
      <w:tblPr>
        <w:tblStyle w:val="LightGrid-Accent1"/>
        <w:tblW w:type="auto" w:w="0"/>
        <w:jc w:val="center"/>
        <w:tblLook w:firstColumn="1" w:firstRow="1" w:lastColumn="0" w:lastRow="0" w:noHBand="0" w:noVBand="1" w:val="04A0"/>
      </w:tblPr>
      <w:tblGrid>
        <w:gridCol w:w="3324"/>
        <w:gridCol w:w="3324"/>
        <w:gridCol w:w="3324"/>
      </w:tblGrid>
      <w:tr>
        <w:tc>
          <w:tcPr>
            <w:tcW w:type="dxa" w:w="3324"/>
          </w:tcPr>
          <w:p>
            <w:pPr>
              <w:ind w:firstLine="0"/>
              <w:jc w:val="center"/>
            </w:pPr>
            <w:r>
              <w:rPr>
                <w:rFonts w:ascii="Times New Roman" w:hAnsi="Times New Roman"/>
                <w:b/>
                <w:sz w:val="15"/>
              </w:rPr>
              <w:t>#</w:t>
            </w:r>
          </w:p>
        </w:tc>
        <w:tc>
          <w:tcPr>
            <w:tcW w:type="dxa" w:w="3324"/>
          </w:tcPr>
          <w:p>
            <w:pPr>
              <w:ind w:firstLine="0"/>
              <w:jc w:val="center"/>
            </w:pPr>
            <w:r>
              <w:rPr>
                <w:rFonts w:ascii="Times New Roman" w:hAnsi="Times New Roman"/>
                <w:b/>
                <w:sz w:val="15"/>
              </w:rPr>
              <w:t>任务</w:t>
            </w:r>
          </w:p>
        </w:tc>
        <w:tc>
          <w:tcPr>
            <w:tcW w:type="dxa" w:w="3324"/>
          </w:tcPr>
          <w:p>
            <w:pPr>
              <w:ind w:firstLine="0"/>
              <w:jc w:val="center"/>
            </w:pPr>
            <w:r>
              <w:rPr>
                <w:rFonts w:ascii="Times New Roman" w:hAnsi="Times New Roman"/>
                <w:b/>
                <w:sz w:val="15"/>
              </w:rPr>
              <w:t>状态</w:t>
            </w:r>
          </w:p>
        </w:tc>
      </w:tr>
      <w:tr>
        <w:tc>
          <w:tcPr>
            <w:tcW w:type="dxa" w:w="3324"/>
          </w:tcPr>
          <w:p>
            <w:pPr>
              <w:ind w:firstLine="0"/>
              <w:jc w:val="center"/>
            </w:pPr>
            <w:r>
              <w:rPr>
                <w:rFonts w:ascii="Times New Roman" w:hAnsi="Times New Roman"/>
                <w:sz w:val="15"/>
              </w:rPr>
              <w:t>1</w:t>
            </w:r>
          </w:p>
        </w:tc>
        <w:tc>
          <w:tcPr>
            <w:tcW w:type="dxa" w:w="3324"/>
          </w:tcPr>
          <w:p>
            <w:pPr>
              <w:ind w:firstLine="0"/>
              <w:jc w:val="center"/>
            </w:pPr>
            <w:r>
              <w:rPr>
                <w:rFonts w:ascii="Times New Roman" w:hAnsi="Times New Roman"/>
                <w:sz w:val="15"/>
              </w:rPr>
              <w:t>触觉六爻编码设计</w:t>
            </w:r>
          </w:p>
        </w:tc>
        <w:tc>
          <w:tcPr>
            <w:tcW w:type="dxa" w:w="3324"/>
          </w:tcPr>
          <w:p>
            <w:pPr>
              <w:ind w:firstLine="0"/>
              <w:jc w:val="center"/>
            </w:pPr>
            <w:r>
              <w:rPr>
                <w:rFonts w:ascii="Times New Roman" w:hAnsi="Times New Roman"/>
                <w:sz w:val="15"/>
              </w:rPr>
              <w:t>🆕 方案完成</w:t>
            </w:r>
          </w:p>
        </w:tc>
      </w:tr>
      <w:tr>
        <w:tc>
          <w:tcPr>
            <w:tcW w:type="dxa" w:w="3324"/>
          </w:tcPr>
          <w:p>
            <w:pPr>
              <w:ind w:firstLine="0"/>
              <w:jc w:val="center"/>
            </w:pPr>
            <w:r>
              <w:rPr>
                <w:rFonts w:ascii="Times New Roman" w:hAnsi="Times New Roman"/>
                <w:sz w:val="15"/>
              </w:rPr>
              <w:t>2</w:t>
            </w:r>
          </w:p>
        </w:tc>
        <w:tc>
          <w:tcPr>
            <w:tcW w:type="dxa" w:w="3324"/>
          </w:tcPr>
          <w:p>
            <w:pPr>
              <w:ind w:firstLine="0"/>
              <w:jc w:val="center"/>
            </w:pPr>
            <w:r>
              <w:rPr>
                <w:rFonts w:ascii="Times New Roman" w:hAnsi="Times New Roman"/>
                <w:sz w:val="15"/>
              </w:rPr>
              <w:t>标定数据采集</w:t>
            </w:r>
          </w:p>
        </w:tc>
        <w:tc>
          <w:tcPr>
            <w:tcW w:type="dxa" w:w="3324"/>
          </w:tcPr>
          <w:p>
            <w:pPr>
              <w:ind w:firstLine="0"/>
              <w:jc w:val="center"/>
            </w:pPr>
            <w:r>
              <w:rPr>
                <w:rFonts w:ascii="Times New Roman" w:hAnsi="Times New Roman"/>
                <w:sz w:val="15"/>
              </w:rPr>
              <w:t>待启动</w:t>
            </w:r>
          </w:p>
        </w:tc>
      </w:tr>
      <w:tr>
        <w:tc>
          <w:tcPr>
            <w:tcW w:type="dxa" w:w="3324"/>
          </w:tcPr>
          <w:p>
            <w:pPr>
              <w:ind w:firstLine="0"/>
              <w:jc w:val="center"/>
            </w:pPr>
            <w:r>
              <w:rPr>
                <w:rFonts w:ascii="Times New Roman" w:hAnsi="Times New Roman"/>
                <w:sz w:val="15"/>
              </w:rPr>
              <w:t>3</w:t>
            </w:r>
          </w:p>
        </w:tc>
        <w:tc>
          <w:tcPr>
            <w:tcW w:type="dxa" w:w="3324"/>
          </w:tcPr>
          <w:p>
            <w:pPr>
              <w:ind w:firstLine="0"/>
              <w:jc w:val="center"/>
            </w:pPr>
            <w:r>
              <w:rPr>
                <w:rFonts w:ascii="Times New Roman" w:hAnsi="Times New Roman"/>
                <w:sz w:val="15"/>
              </w:rPr>
              <w:t>全局压力回归实验</w:t>
            </w:r>
          </w:p>
        </w:tc>
        <w:tc>
          <w:tcPr>
            <w:tcW w:type="dxa" w:w="3324"/>
          </w:tcPr>
          <w:p>
            <w:pPr>
              <w:ind w:firstLine="0"/>
              <w:jc w:val="center"/>
            </w:pPr>
            <w:r>
              <w:rPr>
                <w:rFonts w:ascii="Times New Roman" w:hAnsi="Times New Roman"/>
                <w:sz w:val="15"/>
              </w:rPr>
              <w:t>待启动</w:t>
            </w:r>
          </w:p>
        </w:tc>
      </w:tr>
      <w:tr>
        <w:tc>
          <w:tcPr>
            <w:tcW w:type="dxa" w:w="3324"/>
          </w:tcPr>
          <w:p>
            <w:pPr>
              <w:ind w:firstLine="0"/>
              <w:jc w:val="center"/>
            </w:pPr>
            <w:r>
              <w:rPr>
                <w:rFonts w:ascii="Times New Roman" w:hAnsi="Times New Roman"/>
                <w:sz w:val="15"/>
              </w:rPr>
              <w:t>4</w:t>
            </w:r>
          </w:p>
        </w:tc>
        <w:tc>
          <w:tcPr>
            <w:tcW w:type="dxa" w:w="3324"/>
          </w:tcPr>
          <w:p>
            <w:pPr>
              <w:ind w:firstLine="0"/>
              <w:jc w:val="center"/>
            </w:pPr>
            <w:r>
              <w:rPr>
                <w:rFonts w:ascii="Times New Roman" w:hAnsi="Times New Roman"/>
                <w:sz w:val="15"/>
              </w:rPr>
              <w:t>压力变化检测（变爻→ΔP）</w:t>
            </w:r>
          </w:p>
        </w:tc>
        <w:tc>
          <w:tcPr>
            <w:tcW w:type="dxa" w:w="3324"/>
          </w:tcPr>
          <w:p>
            <w:pPr>
              <w:ind w:firstLine="0"/>
              <w:jc w:val="center"/>
            </w:pPr>
            <w:r>
              <w:rPr>
                <w:rFonts w:ascii="Times New Roman" w:hAnsi="Times New Roman"/>
                <w:sz w:val="15"/>
              </w:rPr>
              <w:t>待启动</w:t>
            </w:r>
          </w:p>
        </w:tc>
      </w:tr>
      <w:tr>
        <w:tc>
          <w:tcPr>
            <w:tcW w:type="dxa" w:w="3324"/>
          </w:tcPr>
          <w:p>
            <w:pPr>
              <w:ind w:firstLine="0"/>
              <w:jc w:val="center"/>
            </w:pPr>
            <w:r>
              <w:rPr>
                <w:rFonts w:ascii="Times New Roman" w:hAnsi="Times New Roman"/>
                <w:sz w:val="15"/>
              </w:rPr>
              <w:t>5</w:t>
            </w:r>
          </w:p>
        </w:tc>
        <w:tc>
          <w:tcPr>
            <w:tcW w:type="dxa" w:w="3324"/>
          </w:tcPr>
          <w:p>
            <w:pPr>
              <w:ind w:firstLine="0"/>
              <w:jc w:val="center"/>
            </w:pPr>
            <w:r>
              <w:rPr>
                <w:rFonts w:ascii="Times New Roman" w:hAnsi="Times New Roman"/>
                <w:sz w:val="15"/>
              </w:rPr>
              <w:t>接触状态识别（6状态）</w:t>
            </w:r>
          </w:p>
        </w:tc>
        <w:tc>
          <w:tcPr>
            <w:tcW w:type="dxa" w:w="3324"/>
          </w:tcPr>
          <w:p>
            <w:pPr>
              <w:ind w:firstLine="0"/>
              <w:jc w:val="center"/>
            </w:pPr>
            <w:r>
              <w:rPr>
                <w:rFonts w:ascii="Times New Roman" w:hAnsi="Times New Roman"/>
                <w:sz w:val="15"/>
              </w:rPr>
              <w:t>待启动</w:t>
            </w:r>
          </w:p>
        </w:tc>
      </w:tr>
      <w:tr>
        <w:tc>
          <w:tcPr>
            <w:tcW w:type="dxa" w:w="3324"/>
          </w:tcPr>
          <w:p>
            <w:pPr>
              <w:ind w:firstLine="0"/>
              <w:jc w:val="center"/>
            </w:pPr>
            <w:r>
              <w:rPr>
                <w:rFonts w:ascii="Times New Roman" w:hAnsi="Times New Roman"/>
                <w:sz w:val="15"/>
              </w:rPr>
              <w:t>6</w:t>
            </w:r>
          </w:p>
        </w:tc>
        <w:tc>
          <w:tcPr>
            <w:tcW w:type="dxa" w:w="3324"/>
          </w:tcPr>
          <w:p>
            <w:pPr>
              <w:ind w:firstLine="0"/>
              <w:jc w:val="center"/>
            </w:pPr>
            <w:r>
              <w:rPr>
                <w:rFonts w:ascii="Times New Roman" w:hAnsi="Times New Roman"/>
                <w:sz w:val="15"/>
              </w:rPr>
              <w:t>压力场空间恢复</w:t>
            </w:r>
          </w:p>
        </w:tc>
        <w:tc>
          <w:tcPr>
            <w:tcW w:type="dxa" w:w="3324"/>
          </w:tcPr>
          <w:p>
            <w:pPr>
              <w:ind w:firstLine="0"/>
              <w:jc w:val="center"/>
            </w:pPr>
            <w:r>
              <w:rPr>
                <w:rFonts w:ascii="Times New Roman" w:hAnsi="Times New Roman"/>
                <w:sz w:val="15"/>
              </w:rPr>
              <w:t>待启动</w:t>
            </w:r>
          </w:p>
        </w:tc>
      </w:tr>
      <w:tr>
        <w:tc>
          <w:tcPr>
            <w:tcW w:type="dxa" w:w="3324"/>
          </w:tcPr>
          <w:p>
            <w:pPr>
              <w:ind w:firstLine="0"/>
              <w:jc w:val="center"/>
            </w:pPr>
            <w:r>
              <w:rPr>
                <w:rFonts w:ascii="Times New Roman" w:hAnsi="Times New Roman"/>
                <w:sz w:val="15"/>
              </w:rPr>
              <w:t>7</w:t>
            </w:r>
          </w:p>
        </w:tc>
        <w:tc>
          <w:tcPr>
            <w:tcW w:type="dxa" w:w="3324"/>
          </w:tcPr>
          <w:p>
            <w:pPr>
              <w:ind w:firstLine="0"/>
              <w:jc w:val="center"/>
            </w:pPr>
            <w:r>
              <w:rPr>
                <w:rFonts w:ascii="Times New Roman" w:hAnsi="Times New Roman"/>
                <w:sz w:val="15"/>
              </w:rPr>
              <w:t>灵巧手力控闭环</w:t>
            </w:r>
          </w:p>
        </w:tc>
        <w:tc>
          <w:tcPr>
            <w:tcW w:type="dxa" w:w="3324"/>
          </w:tcPr>
          <w:p>
            <w:pPr>
              <w:ind w:firstLine="0"/>
              <w:jc w:val="center"/>
            </w:pPr>
            <w:r>
              <w:rPr>
                <w:rFonts w:ascii="Times New Roman" w:hAnsi="Times New Roman"/>
                <w:sz w:val="15"/>
              </w:rPr>
              <w:t>待启动</w:t>
            </w:r>
          </w:p>
        </w:tc>
      </w:tr>
      <w:tr>
        <w:tc>
          <w:tcPr>
            <w:tcW w:type="dxa" w:w="3324"/>
          </w:tcPr>
          <w:p>
            <w:pPr>
              <w:ind w:firstLine="0"/>
              <w:jc w:val="center"/>
            </w:pPr>
            <w:r>
              <w:rPr>
                <w:rFonts w:ascii="Times New Roman" w:hAnsi="Times New Roman"/>
                <w:sz w:val="15"/>
              </w:rPr>
              <w:t>8</w:t>
            </w:r>
          </w:p>
        </w:tc>
        <w:tc>
          <w:tcPr>
            <w:tcW w:type="dxa" w:w="3324"/>
          </w:tcPr>
          <w:p>
            <w:pPr>
              <w:ind w:firstLine="0"/>
              <w:jc w:val="center"/>
            </w:pPr>
            <w:r>
              <w:rPr>
                <w:rFonts w:ascii="Times New Roman" w:hAnsi="Times New Roman"/>
                <w:sz w:val="15"/>
              </w:rPr>
              <w:t>触觉论文撰写</w:t>
            </w:r>
          </w:p>
        </w:tc>
        <w:tc>
          <w:tcPr>
            <w:tcW w:type="dxa" w:w="3324"/>
          </w:tcPr>
          <w:p>
            <w:pPr>
              <w:ind w:firstLine="0"/>
              <w:jc w:val="center"/>
            </w:pPr>
            <w:r>
              <w:rPr>
                <w:rFonts w:ascii="Times New Roman" w:hAnsi="Times New Roman"/>
                <w:sz w:val="15"/>
              </w:rPr>
              <w:t>待启动</w:t>
            </w:r>
          </w:p>
        </w:tc>
      </w:tr>
    </w:tbl>
    <w:p/>
    <w:p>
      <w:pPr>
        <w:pStyle w:val="Heading3"/>
        <w:ind w:firstLine="0"/>
      </w:pPr>
      <w:r>
        <w:rPr>
          <w:rFonts w:ascii="Times New Roman" w:hAnsi="Times New Roman"/>
        </w:rPr>
        <w:t>产出</w:t>
      </w:r>
    </w:p>
    <w:p>
      <w:r>
        <w:rPr>
          <w:rFonts w:ascii="Times New Roman" w:hAnsi="Times New Roman"/>
          <w:sz w:val="20"/>
        </w:rPr>
        <w:t>- 实验方案：`tactile/实验方案_触觉YLYW.docx`</w:t>
      </w:r>
    </w:p>
    <w:p>
      <w:pPr>
        <w:pStyle w:val="Heading2"/>
        <w:ind w:firstLine="0"/>
      </w:pPr>
      <w:r>
        <w:rPr>
          <w:rFonts w:ascii="Times New Roman" w:hAnsi="Times New Roman"/>
        </w:rPr>
        <w:t>芯片化路线 🆕 远期规划</w:t>
      </w:r>
    </w:p>
    <w:p>
      <w:r>
        <w:rPr>
          <w:rFonts w:ascii="Times New Roman" w:hAnsi="Times New Roman"/>
          <w:sz w:val="20"/>
        </w:rPr>
      </w:r>
      <w:r>
        <w:rPr>
          <w:rFonts w:ascii="Times New Roman" w:hAnsi="Times New Roman"/>
          <w:b/>
          <w:sz w:val="20"/>
        </w:rPr>
        <w:t>提出时间：2026年6月5日</w:t>
      </w:r>
      <w:r>
        <w:rPr>
          <w:rFonts w:ascii="Times New Roman" w:hAnsi="Times New Roman"/>
          <w:sz w:val="20"/>
        </w:rPr>
      </w:r>
    </w:p>
    <w:p>
      <w:pPr>
        <w:pStyle w:val="Heading3"/>
        <w:ind w:firstLine="0"/>
      </w:pPr>
      <w:r>
        <w:rPr>
          <w:rFonts w:ascii="Times New Roman" w:hAnsi="Times New Roman"/>
        </w:rPr>
        <w:t>核心理念</w:t>
      </w:r>
    </w:p>
    <w:p>
      <w:r>
        <w:rPr>
          <w:rFonts w:ascii="Times New Roman" w:hAnsi="Times New Roman"/>
          <w:sz w:val="20"/>
        </w:rPr>
        <w:t>YLYW的推理计算以比较、查表、计数为主，天然适合纯逻辑电路实现。与深度学习芯片（NPU/TPU）依赖乘加阵列（MAC）不同，YLYW芯片可用比较器+加法器+查找表实现，无需DRAM带宽瓶颈。</w:t>
      </w:r>
    </w:p>
    <w:p>
      <w:pPr>
        <w:pStyle w:val="Heading3"/>
        <w:ind w:firstLine="0"/>
      </w:pPr>
      <w:r>
        <w:rPr>
          <w:rFonts w:ascii="Times New Roman" w:hAnsi="Times New Roman"/>
        </w:rPr>
        <w:t>芯片化优势</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2493"/>
          </w:tcPr>
          <w:p>
            <w:pPr>
              <w:ind w:firstLine="0"/>
              <w:jc w:val="center"/>
            </w:pPr>
            <w:r>
              <w:rPr>
                <w:rFonts w:ascii="Times New Roman" w:hAnsi="Times New Roman"/>
                <w:b/>
                <w:sz w:val="15"/>
              </w:rPr>
            </w:r>
          </w:p>
        </w:tc>
        <w:tc>
          <w:tcPr>
            <w:tcW w:type="dxa" w:w="2493"/>
          </w:tcPr>
          <w:p>
            <w:pPr>
              <w:ind w:firstLine="0"/>
              <w:jc w:val="center"/>
            </w:pPr>
            <w:r>
              <w:rPr>
                <w:rFonts w:ascii="Times New Roman" w:hAnsi="Times New Roman"/>
                <w:b/>
                <w:sz w:val="15"/>
              </w:rPr>
              <w:t>深度学习芯片</w:t>
            </w:r>
          </w:p>
        </w:tc>
        <w:tc>
          <w:tcPr>
            <w:tcW w:type="dxa" w:w="2493"/>
          </w:tcPr>
          <w:p>
            <w:pPr>
              <w:ind w:firstLine="0"/>
              <w:jc w:val="center"/>
            </w:pPr>
            <w:r>
              <w:rPr>
                <w:rFonts w:ascii="Times New Roman" w:hAnsi="Times New Roman"/>
                <w:b/>
                <w:sz w:val="15"/>
              </w:rPr>
              <w:t>YLYW芯片（预估）</w:t>
            </w:r>
          </w:p>
        </w:tc>
        <w:tc>
          <w:tcPr>
            <w:tcW w:type="dxa" w:w="2493"/>
          </w:tcPr>
          <w:p>
            <w:pPr>
              <w:ind w:firstLine="0"/>
              <w:jc w:val="center"/>
            </w:pPr>
            <w:r>
              <w:rPr>
                <w:rFonts w:ascii="Times New Roman" w:hAnsi="Times New Roman"/>
                <w:b/>
                <w:sz w:val="15"/>
              </w:rPr>
              <w:t>原因</w:t>
            </w:r>
          </w:p>
        </w:tc>
      </w:tr>
      <w:tr>
        <w:tc>
          <w:tcPr>
            <w:tcW w:type="dxa" w:w="2493"/>
          </w:tcPr>
          <w:p>
            <w:pPr>
              <w:ind w:firstLine="0"/>
              <w:jc w:val="center"/>
            </w:pPr>
            <w:r>
              <w:rPr>
                <w:rFonts w:ascii="Times New Roman" w:hAnsi="Times New Roman"/>
                <w:sz w:val="15"/>
              </w:rPr>
              <w:t>核心运算</w:t>
            </w:r>
          </w:p>
        </w:tc>
        <w:tc>
          <w:tcPr>
            <w:tcW w:type="dxa" w:w="2493"/>
          </w:tcPr>
          <w:p>
            <w:pPr>
              <w:ind w:firstLine="0"/>
              <w:jc w:val="center"/>
            </w:pPr>
            <w:r>
              <w:rPr>
                <w:rFonts w:ascii="Times New Roman" w:hAnsi="Times New Roman"/>
                <w:sz w:val="15"/>
              </w:rPr>
              <w:t>矩阵乘法（MAC）</w:t>
            </w:r>
          </w:p>
        </w:tc>
        <w:tc>
          <w:tcPr>
            <w:tcW w:type="dxa" w:w="2493"/>
          </w:tcPr>
          <w:p>
            <w:pPr>
              <w:ind w:firstLine="0"/>
              <w:jc w:val="center"/>
            </w:pPr>
            <w:r>
              <w:rPr>
                <w:rFonts w:ascii="Times New Roman" w:hAnsi="Times New Roman"/>
                <w:sz w:val="15"/>
              </w:rPr>
              <w:t>比较+查表+计数</w:t>
            </w:r>
          </w:p>
        </w:tc>
        <w:tc>
          <w:tcPr>
            <w:tcW w:type="dxa" w:w="2493"/>
          </w:tcPr>
          <w:p>
            <w:pPr>
              <w:ind w:firstLine="0"/>
              <w:jc w:val="center"/>
            </w:pPr>
            <w:r>
              <w:rPr>
                <w:rFonts w:ascii="Times New Roman" w:hAnsi="Times New Roman"/>
                <w:sz w:val="15"/>
              </w:rPr>
              <w:t>无矩阵运算</w:t>
            </w:r>
          </w:p>
        </w:tc>
      </w:tr>
      <w:tr>
        <w:tc>
          <w:tcPr>
            <w:tcW w:type="dxa" w:w="2493"/>
          </w:tcPr>
          <w:p>
            <w:pPr>
              <w:ind w:firstLine="0"/>
              <w:jc w:val="center"/>
            </w:pPr>
            <w:r>
              <w:rPr>
                <w:rFonts w:ascii="Times New Roman" w:hAnsi="Times New Roman"/>
                <w:sz w:val="15"/>
              </w:rPr>
              <w:t>功耗</w:t>
            </w:r>
          </w:p>
        </w:tc>
        <w:tc>
          <w:tcPr>
            <w:tcW w:type="dxa" w:w="2493"/>
          </w:tcPr>
          <w:p>
            <w:pPr>
              <w:ind w:firstLine="0"/>
              <w:jc w:val="center"/>
            </w:pPr>
            <w:r>
              <w:rPr>
                <w:rFonts w:ascii="Times New Roman" w:hAnsi="Times New Roman"/>
                <w:sz w:val="15"/>
              </w:rPr>
              <w:t>15-175W</w:t>
            </w:r>
          </w:p>
        </w:tc>
        <w:tc>
          <w:tcPr>
            <w:tcW w:type="dxa" w:w="2493"/>
          </w:tcPr>
          <w:p>
            <w:pPr>
              <w:ind w:firstLine="0"/>
              <w:jc w:val="center"/>
            </w:pPr>
            <w:r>
              <w:rPr>
                <w:rFonts w:ascii="Times New Roman" w:hAnsi="Times New Roman"/>
                <w:sz w:val="15"/>
              </w:rPr>
              <w:t>**&lt; 50mW**</w:t>
            </w:r>
          </w:p>
        </w:tc>
        <w:tc>
          <w:tcPr>
            <w:tcW w:type="dxa" w:w="2493"/>
          </w:tcPr>
          <w:p>
            <w:pPr>
              <w:ind w:firstLine="0"/>
              <w:jc w:val="center"/>
            </w:pPr>
            <w:r>
              <w:rPr>
                <w:rFonts w:ascii="Times New Roman" w:hAnsi="Times New Roman"/>
                <w:sz w:val="15"/>
              </w:rPr>
              <w:t>纯组合逻辑</w:t>
            </w:r>
          </w:p>
        </w:tc>
      </w:tr>
      <w:tr>
        <w:tc>
          <w:tcPr>
            <w:tcW w:type="dxa" w:w="2493"/>
          </w:tcPr>
          <w:p>
            <w:pPr>
              <w:ind w:firstLine="0"/>
              <w:jc w:val="center"/>
            </w:pPr>
            <w:r>
              <w:rPr>
                <w:rFonts w:ascii="Times New Roman" w:hAnsi="Times New Roman"/>
                <w:sz w:val="15"/>
              </w:rPr>
              <w:t>单次推理</w:t>
            </w:r>
          </w:p>
        </w:tc>
        <w:tc>
          <w:tcPr>
            <w:tcW w:type="dxa" w:w="2493"/>
          </w:tcPr>
          <w:p>
            <w:pPr>
              <w:ind w:firstLine="0"/>
              <w:jc w:val="center"/>
            </w:pPr>
            <w:r>
              <w:rPr>
                <w:rFonts w:ascii="Times New Roman" w:hAnsi="Times New Roman"/>
                <w:sz w:val="15"/>
              </w:rPr>
              <w:t>0.5-1ms</w:t>
            </w:r>
          </w:p>
        </w:tc>
        <w:tc>
          <w:tcPr>
            <w:tcW w:type="dxa" w:w="2493"/>
          </w:tcPr>
          <w:p>
            <w:pPr>
              <w:ind w:firstLine="0"/>
              <w:jc w:val="center"/>
            </w:pPr>
            <w:r>
              <w:rPr>
                <w:rFonts w:ascii="Times New Roman" w:hAnsi="Times New Roman"/>
                <w:sz w:val="15"/>
              </w:rPr>
              <w:t>**&lt; 100ns**</w:t>
            </w:r>
          </w:p>
        </w:tc>
        <w:tc>
          <w:tcPr>
            <w:tcW w:type="dxa" w:w="2493"/>
          </w:tcPr>
          <w:p>
            <w:pPr>
              <w:ind w:firstLine="0"/>
              <w:jc w:val="center"/>
            </w:pPr>
            <w:r>
              <w:rPr>
                <w:rFonts w:ascii="Times New Roman" w:hAnsi="Times New Roman"/>
                <w:sz w:val="15"/>
              </w:rPr>
              <w:t>全并行，无时序瓶颈</w:t>
            </w:r>
          </w:p>
        </w:tc>
      </w:tr>
      <w:tr>
        <w:tc>
          <w:tcPr>
            <w:tcW w:type="dxa" w:w="2493"/>
          </w:tcPr>
          <w:p>
            <w:pPr>
              <w:ind w:firstLine="0"/>
              <w:jc w:val="center"/>
            </w:pPr>
            <w:r>
              <w:rPr>
                <w:rFonts w:ascii="Times New Roman" w:hAnsi="Times New Roman"/>
                <w:sz w:val="15"/>
              </w:rPr>
              <w:t>需要DRAM</w:t>
            </w:r>
          </w:p>
        </w:tc>
        <w:tc>
          <w:tcPr>
            <w:tcW w:type="dxa" w:w="2493"/>
          </w:tcPr>
          <w:p>
            <w:pPr>
              <w:ind w:firstLine="0"/>
              <w:jc w:val="center"/>
            </w:pPr>
            <w:r>
              <w:rPr>
                <w:rFonts w:ascii="Times New Roman" w:hAnsi="Times New Roman"/>
                <w:sz w:val="15"/>
              </w:rPr>
              <w:t>是</w:t>
            </w:r>
          </w:p>
        </w:tc>
        <w:tc>
          <w:tcPr>
            <w:tcW w:type="dxa" w:w="2493"/>
          </w:tcPr>
          <w:p>
            <w:pPr>
              <w:ind w:firstLine="0"/>
              <w:jc w:val="center"/>
            </w:pPr>
            <w:r>
              <w:rPr>
                <w:rFonts w:ascii="Times New Roman" w:hAnsi="Times New Roman"/>
                <w:sz w:val="15"/>
              </w:rPr>
              <w:t>**否**</w:t>
            </w:r>
          </w:p>
        </w:tc>
        <w:tc>
          <w:tcPr>
            <w:tcW w:type="dxa" w:w="2493"/>
          </w:tcPr>
          <w:p>
            <w:pPr>
              <w:ind w:firstLine="0"/>
              <w:jc w:val="center"/>
            </w:pPr>
            <w:r>
              <w:rPr>
                <w:rFonts w:ascii="Times New Roman" w:hAnsi="Times New Roman"/>
                <w:sz w:val="15"/>
              </w:rPr>
              <w:t>规则固化在逻辑门</w:t>
            </w:r>
          </w:p>
        </w:tc>
      </w:tr>
      <w:tr>
        <w:tc>
          <w:tcPr>
            <w:tcW w:type="dxa" w:w="2493"/>
          </w:tcPr>
          <w:p>
            <w:pPr>
              <w:ind w:firstLine="0"/>
              <w:jc w:val="center"/>
            </w:pPr>
            <w:r>
              <w:rPr>
                <w:rFonts w:ascii="Times New Roman" w:hAnsi="Times New Roman"/>
                <w:sz w:val="15"/>
              </w:rPr>
              <w:t>需要训练</w:t>
            </w:r>
          </w:p>
        </w:tc>
        <w:tc>
          <w:tcPr>
            <w:tcW w:type="dxa" w:w="2493"/>
          </w:tcPr>
          <w:p>
            <w:pPr>
              <w:ind w:firstLine="0"/>
              <w:jc w:val="center"/>
            </w:pPr>
            <w:r>
              <w:rPr>
                <w:rFonts w:ascii="Times New Roman" w:hAnsi="Times New Roman"/>
                <w:sz w:val="15"/>
              </w:rPr>
              <w:t>是</w:t>
            </w:r>
          </w:p>
        </w:tc>
        <w:tc>
          <w:tcPr>
            <w:tcW w:type="dxa" w:w="2493"/>
          </w:tcPr>
          <w:p>
            <w:pPr>
              <w:ind w:firstLine="0"/>
              <w:jc w:val="center"/>
            </w:pPr>
            <w:r>
              <w:rPr>
                <w:rFonts w:ascii="Times New Roman" w:hAnsi="Times New Roman"/>
                <w:sz w:val="15"/>
              </w:rPr>
              <w:t>**否**</w:t>
            </w:r>
          </w:p>
        </w:tc>
        <w:tc>
          <w:tcPr>
            <w:tcW w:type="dxa" w:w="2493"/>
          </w:tcPr>
          <w:p>
            <w:pPr>
              <w:ind w:firstLine="0"/>
              <w:jc w:val="center"/>
            </w:pPr>
            <w:r>
              <w:rPr>
                <w:rFonts w:ascii="Times New Roman" w:hAnsi="Times New Roman"/>
                <w:sz w:val="15"/>
              </w:rPr>
              <w:t>零样本推理</w:t>
            </w:r>
          </w:p>
        </w:tc>
      </w:tr>
      <w:tr>
        <w:tc>
          <w:tcPr>
            <w:tcW w:type="dxa" w:w="2493"/>
          </w:tcPr>
          <w:p>
            <w:pPr>
              <w:ind w:firstLine="0"/>
              <w:jc w:val="center"/>
            </w:pPr>
            <w:r>
              <w:rPr>
                <w:rFonts w:ascii="Times New Roman" w:hAnsi="Times New Roman"/>
                <w:sz w:val="15"/>
              </w:rPr>
              <w:t>可解释性</w:t>
            </w:r>
          </w:p>
        </w:tc>
        <w:tc>
          <w:tcPr>
            <w:tcW w:type="dxa" w:w="2493"/>
          </w:tcPr>
          <w:p>
            <w:pPr>
              <w:ind w:firstLine="0"/>
              <w:jc w:val="center"/>
            </w:pPr>
            <w:r>
              <w:rPr>
                <w:rFonts w:ascii="Times New Roman" w:hAnsi="Times New Roman"/>
                <w:sz w:val="15"/>
              </w:rPr>
              <w:t>无</w:t>
            </w:r>
          </w:p>
        </w:tc>
        <w:tc>
          <w:tcPr>
            <w:tcW w:type="dxa" w:w="2493"/>
          </w:tcPr>
          <w:p>
            <w:pPr>
              <w:ind w:firstLine="0"/>
              <w:jc w:val="center"/>
            </w:pPr>
            <w:r>
              <w:rPr>
                <w:rFonts w:ascii="Times New Roman" w:hAnsi="Times New Roman"/>
                <w:sz w:val="15"/>
              </w:rPr>
              <w:t>**全链路可追溯**</w:t>
            </w:r>
          </w:p>
        </w:tc>
        <w:tc>
          <w:tcPr>
            <w:tcW w:type="dxa" w:w="2493"/>
          </w:tcPr>
          <w:p>
            <w:pPr>
              <w:ind w:firstLine="0"/>
              <w:jc w:val="center"/>
            </w:pPr>
            <w:r>
              <w:rPr>
                <w:rFonts w:ascii="Times New Roman" w:hAnsi="Times New Roman"/>
                <w:sz w:val="15"/>
              </w:rPr>
              <w:t>每级输出可观测</w:t>
            </w:r>
          </w:p>
        </w:tc>
      </w:tr>
      <w:tr>
        <w:tc>
          <w:tcPr>
            <w:tcW w:type="dxa" w:w="2493"/>
          </w:tcPr>
          <w:p>
            <w:pPr>
              <w:ind w:firstLine="0"/>
              <w:jc w:val="center"/>
            </w:pPr>
            <w:r>
              <w:rPr>
                <w:rFonts w:ascii="Times New Roman" w:hAnsi="Times New Roman"/>
                <w:sz w:val="15"/>
              </w:rPr>
              <w:t>工艺要求</w:t>
            </w:r>
          </w:p>
        </w:tc>
        <w:tc>
          <w:tcPr>
            <w:tcW w:type="dxa" w:w="2493"/>
          </w:tcPr>
          <w:p>
            <w:pPr>
              <w:ind w:firstLine="0"/>
              <w:jc w:val="center"/>
            </w:pPr>
            <w:r>
              <w:rPr>
                <w:rFonts w:ascii="Times New Roman" w:hAnsi="Times New Roman"/>
                <w:sz w:val="15"/>
              </w:rPr>
              <w:t>7nm/5nm先进制程</w:t>
            </w:r>
          </w:p>
        </w:tc>
        <w:tc>
          <w:tcPr>
            <w:tcW w:type="dxa" w:w="2493"/>
          </w:tcPr>
          <w:p>
            <w:pPr>
              <w:ind w:firstLine="0"/>
              <w:jc w:val="center"/>
            </w:pPr>
            <w:r>
              <w:rPr>
                <w:rFonts w:ascii="Times New Roman" w:hAnsi="Times New Roman"/>
                <w:sz w:val="15"/>
              </w:rPr>
              <w:t>**28nm/40nm成熟制程**</w:t>
            </w:r>
          </w:p>
        </w:tc>
        <w:tc>
          <w:tcPr>
            <w:tcW w:type="dxa" w:w="2493"/>
          </w:tcPr>
          <w:p>
            <w:pPr>
              <w:ind w:firstLine="0"/>
              <w:jc w:val="center"/>
            </w:pPr>
            <w:r>
              <w:rPr>
                <w:rFonts w:ascii="Times New Roman" w:hAnsi="Times New Roman"/>
                <w:sz w:val="15"/>
              </w:rPr>
              <w:t>逻辑简单</w:t>
            </w:r>
          </w:p>
        </w:tc>
      </w:tr>
    </w:tbl>
    <w:p/>
    <w:p>
      <w:pPr>
        <w:pStyle w:val="Heading3"/>
        <w:ind w:firstLine="0"/>
      </w:pPr>
      <w:r>
        <w:rPr>
          <w:rFonts w:ascii="Times New Roman" w:hAnsi="Times New Roman"/>
        </w:rPr>
        <w:t>推理链路的门级映射</w:t>
      </w:r>
    </w:p>
    <w:p>
      <w:pPr>
        <w:ind w:firstLine="0"/>
      </w:pPr>
      <w:r>
        <w:rPr>
          <w:rFonts w:ascii="Courier New" w:hAnsi="Courier New"/>
          <w:sz w:val="16"/>
        </w:rPr>
        <w:t>L1 八卦隶属度（8路并行）:</w:t>
        <w:br/>
        <w:t xml:space="preserve">    欧氏距离 = (x-p)² 求和 → 减法器 + 平方器 + 加法器</w:t>
        <w:br/>
        <w:t xml:space="preserve">    exp查找 → ROM查找表（256×8bit）</w:t>
        <w:br/>
        <w:br/>
        <w:t>L2 六爻编码（6路并行）:</w:t>
        <w:br/>
        <w:t xml:space="preserve">    线性组合 = Σw_ij × f_j → 固定系数乘法（移位加）+ 加法器</w:t>
        <w:br/>
        <w:br/>
        <w:t>L3 64卦匹配:</w:t>
        <w:br/>
        <w:t xml:space="preserve">    余弦相似度 = 点积 → 并行比较器阵列 → 最大值选择器</w:t>
        <w:br/>
        <w:br/>
        <w:t>L3+ 爻位关系:</w:t>
        <w:br/>
        <w:t xml:space="preserve">    当位: 比较器（爻值 vs 0.5）→ 计数器</w:t>
        <w:br/>
        <w:t xml:space="preserve">    得中: 二爻/五爻专用比较器</w:t>
        <w:br/>
        <w:t xml:space="preserve">    乘承: 相邻爻比较器阵列 → 计数器</w:t>
        <w:br/>
        <w:t xml:space="preserve">    比: 相邻爻异或门 → 计数器</w:t>
        <w:br/>
        <w:t xml:space="preserve">    应: 初↔四/二↔五/三↔上异或门 → 计数器</w:t>
        <w:br/>
        <w:t xml:space="preserve">    综合评分: 固定系数加权求和器</w:t>
      </w:r>
    </w:p>
    <w:p>
      <w:pPr>
        <w:pStyle w:val="Heading3"/>
        <w:ind w:firstLine="0"/>
      </w:pPr>
      <w:r>
        <w:rPr>
          <w:rFonts w:ascii="Times New Roman" w:hAnsi="Times New Roman"/>
        </w:rPr>
        <w:t>实施路线</w:t>
      </w:r>
    </w:p>
    <w:p>
      <w:pPr>
        <w:ind w:firstLine="0"/>
      </w:pPr>
      <w:r>
        <w:rPr>
          <w:rFonts w:ascii="Courier New" w:hAnsi="Courier New"/>
          <w:sz w:val="16"/>
        </w:rPr>
        <w:t>当前                    1-2年                    3-5年</w:t>
        <w:br/>
        <w:t>┌──────────────┐    ┌──────────────┐    ┌──────────────┐</w:t>
        <w:br/>
        <w:t>│ 算法验证      │ → │ FPGA原型验证  │ → │ ASIC流片      │</w:t>
        <w:br/>
        <w:t>│              │    │              │    │              │</w:t>
        <w:br/>
        <w:t>│ 物理域 ✅    │    │ Verilog/VHDL │    │ 28nm/40nm    │</w:t>
        <w:br/>
        <w:t>│ 视觉域 ✅    │    │ 推理延迟实测 │    │ 传感器集成    │</w:t>
        <w:br/>
        <w:t>│ 触觉域 🆕    │    │ 功耗实测    │    │ 产品化       │</w:t>
        <w:br/>
        <w:t>│ 实物验证 ⏸️   │    │ 实时力控演示 │    │ 批量部署      │</w:t>
        <w:br/>
        <w:t>└──────────────┘    └──────────────┘    └──────────────┘</w:t>
      </w:r>
    </w:p>
    <w:p>
      <w:pPr>
        <w:pStyle w:val="Heading3"/>
        <w:ind w:firstLine="0"/>
      </w:pPr>
      <w:r>
        <w:rPr>
          <w:rFonts w:ascii="Times New Roman" w:hAnsi="Times New Roman"/>
        </w:rPr>
        <w:t>目标应用场景</w:t>
      </w:r>
    </w:p>
    <w:tbl>
      <w:tblPr>
        <w:tblStyle w:val="LightGrid-Accent1"/>
        <w:tblW w:type="auto" w:w="0"/>
        <w:jc w:val="center"/>
        <w:tblLook w:firstColumn="1" w:firstRow="1" w:lastColumn="0" w:lastRow="0" w:noHBand="0" w:noVBand="1" w:val="04A0"/>
      </w:tblPr>
      <w:tblGrid>
        <w:gridCol w:w="4986"/>
        <w:gridCol w:w="4986"/>
      </w:tblGrid>
      <w:tr>
        <w:tc>
          <w:tcPr>
            <w:tcW w:type="dxa" w:w="4986"/>
          </w:tcPr>
          <w:p>
            <w:pPr>
              <w:ind w:firstLine="0"/>
              <w:jc w:val="center"/>
            </w:pPr>
            <w:r>
              <w:rPr>
                <w:rFonts w:ascii="Times New Roman" w:hAnsi="Times New Roman"/>
                <w:b/>
                <w:sz w:val="15"/>
              </w:rPr>
              <w:t>场景</w:t>
            </w:r>
          </w:p>
        </w:tc>
        <w:tc>
          <w:tcPr>
            <w:tcW w:type="dxa" w:w="4986"/>
          </w:tcPr>
          <w:p>
            <w:pPr>
              <w:ind w:firstLine="0"/>
              <w:jc w:val="center"/>
            </w:pPr>
            <w:r>
              <w:rPr>
                <w:rFonts w:ascii="Times New Roman" w:hAnsi="Times New Roman"/>
                <w:b/>
                <w:sz w:val="15"/>
              </w:rPr>
              <w:t>为什么YLYW芯片更好</w:t>
            </w:r>
          </w:p>
        </w:tc>
      </w:tr>
      <w:tr>
        <w:tc>
          <w:tcPr>
            <w:tcW w:type="dxa" w:w="4986"/>
          </w:tcPr>
          <w:p>
            <w:pPr>
              <w:ind w:firstLine="0"/>
              <w:jc w:val="center"/>
            </w:pPr>
            <w:r>
              <w:rPr>
                <w:rFonts w:ascii="Times New Roman" w:hAnsi="Times New Roman"/>
                <w:sz w:val="15"/>
              </w:rPr>
              <w:t>灵巧手实时力控</w:t>
            </w:r>
          </w:p>
        </w:tc>
        <w:tc>
          <w:tcPr>
            <w:tcW w:type="dxa" w:w="4986"/>
          </w:tcPr>
          <w:p>
            <w:pPr>
              <w:ind w:firstLine="0"/>
              <w:jc w:val="center"/>
            </w:pPr>
            <w:r>
              <w:rPr>
                <w:rFonts w:ascii="Times New Roman" w:hAnsi="Times New Roman"/>
                <w:sz w:val="15"/>
              </w:rPr>
              <w:t>100ns延迟 vs GPU 1ms，闭环带宽提高10000倍</w:t>
            </w:r>
          </w:p>
        </w:tc>
      </w:tr>
      <w:tr>
        <w:tc>
          <w:tcPr>
            <w:tcW w:type="dxa" w:w="4986"/>
          </w:tcPr>
          <w:p>
            <w:pPr>
              <w:ind w:firstLine="0"/>
              <w:jc w:val="center"/>
            </w:pPr>
            <w:r>
              <w:rPr>
                <w:rFonts w:ascii="Times New Roman" w:hAnsi="Times New Roman"/>
                <w:sz w:val="15"/>
              </w:rPr>
              <w:t>触觉传感器边缘处理</w:t>
            </w:r>
          </w:p>
        </w:tc>
        <w:tc>
          <w:tcPr>
            <w:tcW w:type="dxa" w:w="4986"/>
          </w:tcPr>
          <w:p>
            <w:pPr>
              <w:ind w:firstLine="0"/>
              <w:jc w:val="center"/>
            </w:pPr>
            <w:r>
              <w:rPr>
                <w:rFonts w:ascii="Times New Roman" w:hAnsi="Times New Roman"/>
                <w:sz w:val="15"/>
              </w:rPr>
              <w:t>传感器端直接推理，免上传，隐私安全</w:t>
            </w:r>
          </w:p>
        </w:tc>
      </w:tr>
      <w:tr>
        <w:tc>
          <w:tcPr>
            <w:tcW w:type="dxa" w:w="4986"/>
          </w:tcPr>
          <w:p>
            <w:pPr>
              <w:ind w:firstLine="0"/>
              <w:jc w:val="center"/>
            </w:pPr>
            <w:r>
              <w:rPr>
                <w:rFonts w:ascii="Times New Roman" w:hAnsi="Times New Roman"/>
                <w:sz w:val="15"/>
              </w:rPr>
              <w:t>无人机紧急避障</w:t>
            </w:r>
          </w:p>
        </w:tc>
        <w:tc>
          <w:tcPr>
            <w:tcW w:type="dxa" w:w="4986"/>
          </w:tcPr>
          <w:p>
            <w:pPr>
              <w:ind w:firstLine="0"/>
              <w:jc w:val="center"/>
            </w:pPr>
            <w:r>
              <w:rPr>
                <w:rFonts w:ascii="Times New Roman" w:hAnsi="Times New Roman"/>
                <w:sz w:val="15"/>
              </w:rPr>
              <w:t>零样本+亚微秒决策</w:t>
            </w:r>
          </w:p>
        </w:tc>
      </w:tr>
      <w:tr>
        <w:tc>
          <w:tcPr>
            <w:tcW w:type="dxa" w:w="4986"/>
          </w:tcPr>
          <w:p>
            <w:pPr>
              <w:ind w:firstLine="0"/>
              <w:jc w:val="center"/>
            </w:pPr>
            <w:r>
              <w:rPr>
                <w:rFonts w:ascii="Times New Roman" w:hAnsi="Times New Roman"/>
                <w:sz w:val="15"/>
              </w:rPr>
              <w:t>工业质检异常检测</w:t>
            </w:r>
          </w:p>
        </w:tc>
        <w:tc>
          <w:tcPr>
            <w:tcW w:type="dxa" w:w="4986"/>
          </w:tcPr>
          <w:p>
            <w:pPr>
              <w:ind w:firstLine="0"/>
              <w:jc w:val="center"/>
            </w:pPr>
            <w:r>
              <w:rPr>
                <w:rFonts w:ascii="Times New Roman" w:hAnsi="Times New Roman"/>
                <w:sz w:val="15"/>
              </w:rPr>
              <w:t>已知规则匹配，不依赖缺陷样本采集</w:t>
            </w:r>
          </w:p>
        </w:tc>
      </w:tr>
      <w:tr>
        <w:tc>
          <w:tcPr>
            <w:tcW w:type="dxa" w:w="4986"/>
          </w:tcPr>
          <w:p>
            <w:pPr>
              <w:ind w:firstLine="0"/>
              <w:jc w:val="center"/>
            </w:pPr>
            <w:r>
              <w:rPr>
                <w:rFonts w:ascii="Times New Roman" w:hAnsi="Times New Roman"/>
                <w:sz w:val="15"/>
              </w:rPr>
              <w:t>IoT/可穿戴设备</w:t>
            </w:r>
          </w:p>
        </w:tc>
        <w:tc>
          <w:tcPr>
            <w:tcW w:type="dxa" w:w="4986"/>
          </w:tcPr>
          <w:p>
            <w:pPr>
              <w:ind w:firstLine="0"/>
              <w:jc w:val="center"/>
            </w:pPr>
            <w:r>
              <w:rPr>
                <w:rFonts w:ascii="Times New Roman" w:hAnsi="Times New Roman"/>
                <w:sz w:val="15"/>
              </w:rPr>
              <w:t>&lt;50mW功耗，纽扣电池可运行数月</w:t>
            </w:r>
          </w:p>
        </w:tc>
      </w:tr>
      <w:tr>
        <w:tc>
          <w:tcPr>
            <w:tcW w:type="dxa" w:w="4986"/>
          </w:tcPr>
          <w:p>
            <w:pPr>
              <w:ind w:firstLine="0"/>
              <w:jc w:val="center"/>
            </w:pPr>
            <w:r>
              <w:rPr>
                <w:rFonts w:ascii="Times New Roman" w:hAnsi="Times New Roman"/>
                <w:sz w:val="15"/>
              </w:rPr>
              <w:t>具身机器人边缘推理</w:t>
            </w:r>
          </w:p>
        </w:tc>
        <w:tc>
          <w:tcPr>
            <w:tcW w:type="dxa" w:w="4986"/>
          </w:tcPr>
          <w:p>
            <w:pPr>
              <w:ind w:firstLine="0"/>
              <w:jc w:val="center"/>
            </w:pPr>
            <w:r>
              <w:rPr>
                <w:rFonts w:ascii="Times New Roman" w:hAnsi="Times New Roman"/>
                <w:sz w:val="15"/>
              </w:rPr>
              <w:t>全身多传感器并行推理，总功耗&lt;1W</w:t>
            </w:r>
          </w:p>
        </w:tc>
      </w:tr>
    </w:tbl>
    <w:p/>
    <w:p>
      <w:pPr>
        <w:pStyle w:val="Heading3"/>
        <w:ind w:firstLine="0"/>
      </w:pPr>
      <w:r>
        <w:rPr>
          <w:rFonts w:ascii="Times New Roman" w:hAnsi="Times New Roman"/>
        </w:rPr>
        <w:t>与深度学习芯片的互补定位</w:t>
      </w:r>
    </w:p>
    <w:p>
      <w:r>
        <w:rPr>
          <w:rFonts w:ascii="Times New Roman" w:hAnsi="Times New Roman"/>
          <w:sz w:val="20"/>
        </w:rPr>
        <w:t>YLYW芯片不替代GPU/NPU，而是形成</w:t>
      </w:r>
      <w:r>
        <w:rPr>
          <w:rFonts w:ascii="Times New Roman" w:hAnsi="Times New Roman"/>
          <w:b/>
          <w:sz w:val="20"/>
        </w:rPr>
        <w:t>异构计算架构</w:t>
      </w:r>
      <w:r>
        <w:rPr>
          <w:rFonts w:ascii="Times New Roman" w:hAnsi="Times New Roman"/>
          <w:sz w:val="20"/>
        </w:rPr>
        <w:t>：</w:t>
      </w:r>
    </w:p>
    <w:p>
      <w:pPr>
        <w:ind w:firstLine="0"/>
      </w:pPr>
      <w:r>
        <w:rPr>
          <w:rFonts w:ascii="Courier New" w:hAnsi="Courier New"/>
          <w:sz w:val="16"/>
        </w:rPr>
        <w:t>┌─────────────────────────────────────────────┐</w:t>
        <w:br/>
        <w:t>│              具身智能计算平台                 │</w:t>
        <w:br/>
        <w:t>│                                             │</w:t>
        <w:br/>
        <w:t>│  ┌──────────┐   ┌──────────┐   ┌──────────┐│</w:t>
        <w:br/>
        <w:t>│  │ GPU/NPU  │   │ YLYW芯片 │   │  MCU     ││</w:t>
        <w:br/>
        <w:t>│  │          │   │          │   │          ││</w:t>
        <w:br/>
        <w:t>│  │ 视觉感知 │   │ 实时决策 │   │ 电机控制 ││</w:t>
        <w:br/>
        <w:t>│  │ 目标检测 │   │ 力控修正 │   │ 关节驱动 ││</w:t>
        <w:br/>
        <w:t>│  │ 场景理解 │   │ 异常检测 │   │ 传感器读 ││</w:t>
        <w:br/>
        <w:t>│  │          │   │ 状态识别 │   │          ││</w:t>
        <w:br/>
        <w:t>│  │ 大模型   │   │ 符号推理 │   │ 底层执行 ││</w:t>
        <w:br/>
        <w:t>│  └──────────┘   └──────────┘   └──────────┘│</w:t>
        <w:br/>
        <w:t>│       ↑              ↑              ↑       │</w:t>
        <w:br/>
        <w:t>│  大算力+大数据   零样本+低延迟    确定性控制  │</w:t>
        <w:br/>
        <w:t>└─────────────────────────────────────────────┘</w:t>
      </w:r>
    </w:p>
    <w:p>
      <w:pPr>
        <w:pStyle w:val="Heading3"/>
        <w:ind w:firstLine="0"/>
      </w:pPr>
      <w:r>
        <w:rPr>
          <w:rFonts w:ascii="Times New Roman" w:hAnsi="Times New Roman"/>
        </w:rPr>
        <w:t>计划子任务</w:t>
      </w:r>
    </w:p>
    <w:tbl>
      <w:tblPr>
        <w:tblStyle w:val="LightGrid-Accent1"/>
        <w:tblW w:type="auto" w:w="0"/>
        <w:jc w:val="center"/>
        <w:tblLook w:firstColumn="1" w:firstRow="1" w:lastColumn="0" w:lastRow="0" w:noHBand="0" w:noVBand="1" w:val="04A0"/>
      </w:tblPr>
      <w:tblGrid>
        <w:gridCol w:w="3324"/>
        <w:gridCol w:w="3324"/>
        <w:gridCol w:w="3324"/>
      </w:tblGrid>
      <w:tr>
        <w:tc>
          <w:tcPr>
            <w:tcW w:type="dxa" w:w="3324"/>
          </w:tcPr>
          <w:p>
            <w:pPr>
              <w:ind w:firstLine="0"/>
              <w:jc w:val="center"/>
            </w:pPr>
            <w:r>
              <w:rPr>
                <w:rFonts w:ascii="Times New Roman" w:hAnsi="Times New Roman"/>
                <w:b/>
                <w:sz w:val="15"/>
              </w:rPr>
              <w:t>#</w:t>
            </w:r>
          </w:p>
        </w:tc>
        <w:tc>
          <w:tcPr>
            <w:tcW w:type="dxa" w:w="3324"/>
          </w:tcPr>
          <w:p>
            <w:pPr>
              <w:ind w:firstLine="0"/>
              <w:jc w:val="center"/>
            </w:pPr>
            <w:r>
              <w:rPr>
                <w:rFonts w:ascii="Times New Roman" w:hAnsi="Times New Roman"/>
                <w:b/>
                <w:sz w:val="15"/>
              </w:rPr>
              <w:t>任务</w:t>
            </w:r>
          </w:p>
        </w:tc>
        <w:tc>
          <w:tcPr>
            <w:tcW w:type="dxa" w:w="3324"/>
          </w:tcPr>
          <w:p>
            <w:pPr>
              <w:ind w:firstLine="0"/>
              <w:jc w:val="center"/>
            </w:pPr>
            <w:r>
              <w:rPr>
                <w:rFonts w:ascii="Times New Roman" w:hAnsi="Times New Roman"/>
                <w:b/>
                <w:sz w:val="15"/>
              </w:rPr>
              <w:t>状态</w:t>
            </w:r>
          </w:p>
        </w:tc>
      </w:tr>
      <w:tr>
        <w:tc>
          <w:tcPr>
            <w:tcW w:type="dxa" w:w="3324"/>
          </w:tcPr>
          <w:p>
            <w:pPr>
              <w:ind w:firstLine="0"/>
              <w:jc w:val="center"/>
            </w:pPr>
            <w:r>
              <w:rPr>
                <w:rFonts w:ascii="Times New Roman" w:hAnsi="Times New Roman"/>
                <w:sz w:val="15"/>
              </w:rPr>
              <w:t>1</w:t>
            </w:r>
          </w:p>
        </w:tc>
        <w:tc>
          <w:tcPr>
            <w:tcW w:type="dxa" w:w="3324"/>
          </w:tcPr>
          <w:p>
            <w:pPr>
              <w:ind w:firstLine="0"/>
              <w:jc w:val="center"/>
            </w:pPr>
            <w:r>
              <w:rPr>
                <w:rFonts w:ascii="Times New Roman" w:hAnsi="Times New Roman"/>
                <w:sz w:val="15"/>
              </w:rPr>
              <w:t>推理链路门级映射设计</w:t>
            </w:r>
          </w:p>
        </w:tc>
        <w:tc>
          <w:tcPr>
            <w:tcW w:type="dxa" w:w="3324"/>
          </w:tcPr>
          <w:p>
            <w:pPr>
              <w:ind w:firstLine="0"/>
              <w:jc w:val="center"/>
            </w:pPr>
            <w:r>
              <w:rPr>
                <w:rFonts w:ascii="Times New Roman" w:hAnsi="Times New Roman"/>
                <w:sz w:val="15"/>
              </w:rPr>
              <w:t>🆕 远期规划</w:t>
            </w:r>
          </w:p>
        </w:tc>
      </w:tr>
      <w:tr>
        <w:tc>
          <w:tcPr>
            <w:tcW w:type="dxa" w:w="3324"/>
          </w:tcPr>
          <w:p>
            <w:pPr>
              <w:ind w:firstLine="0"/>
              <w:jc w:val="center"/>
            </w:pPr>
            <w:r>
              <w:rPr>
                <w:rFonts w:ascii="Times New Roman" w:hAnsi="Times New Roman"/>
                <w:sz w:val="15"/>
              </w:rPr>
              <w:t>2</w:t>
            </w:r>
          </w:p>
        </w:tc>
        <w:tc>
          <w:tcPr>
            <w:tcW w:type="dxa" w:w="3324"/>
          </w:tcPr>
          <w:p>
            <w:pPr>
              <w:ind w:firstLine="0"/>
              <w:jc w:val="center"/>
            </w:pPr>
            <w:r>
              <w:rPr>
                <w:rFonts w:ascii="Times New Roman" w:hAnsi="Times New Roman"/>
                <w:sz w:val="15"/>
              </w:rPr>
              <w:t>关键模块Verilog实现</w:t>
            </w:r>
          </w:p>
        </w:tc>
        <w:tc>
          <w:tcPr>
            <w:tcW w:type="dxa" w:w="3324"/>
          </w:tcPr>
          <w:p>
            <w:pPr>
              <w:ind w:firstLine="0"/>
              <w:jc w:val="center"/>
            </w:pPr>
            <w:r>
              <w:rPr>
                <w:rFonts w:ascii="Times New Roman" w:hAnsi="Times New Roman"/>
                <w:sz w:val="15"/>
              </w:rPr>
              <w:t>待启动</w:t>
            </w:r>
          </w:p>
        </w:tc>
      </w:tr>
      <w:tr>
        <w:tc>
          <w:tcPr>
            <w:tcW w:type="dxa" w:w="3324"/>
          </w:tcPr>
          <w:p>
            <w:pPr>
              <w:ind w:firstLine="0"/>
              <w:jc w:val="center"/>
            </w:pPr>
            <w:r>
              <w:rPr>
                <w:rFonts w:ascii="Times New Roman" w:hAnsi="Times New Roman"/>
                <w:sz w:val="15"/>
              </w:rPr>
              <w:t>3</w:t>
            </w:r>
          </w:p>
        </w:tc>
        <w:tc>
          <w:tcPr>
            <w:tcW w:type="dxa" w:w="3324"/>
          </w:tcPr>
          <w:p>
            <w:pPr>
              <w:ind w:firstLine="0"/>
              <w:jc w:val="center"/>
            </w:pPr>
            <w:r>
              <w:rPr>
                <w:rFonts w:ascii="Times New Roman" w:hAnsi="Times New Roman"/>
                <w:sz w:val="15"/>
              </w:rPr>
              <w:t>Modelsim功能仿真</w:t>
            </w:r>
          </w:p>
        </w:tc>
        <w:tc>
          <w:tcPr>
            <w:tcW w:type="dxa" w:w="3324"/>
          </w:tcPr>
          <w:p>
            <w:pPr>
              <w:ind w:firstLine="0"/>
              <w:jc w:val="center"/>
            </w:pPr>
            <w:r>
              <w:rPr>
                <w:rFonts w:ascii="Times New Roman" w:hAnsi="Times New Roman"/>
                <w:sz w:val="15"/>
              </w:rPr>
              <w:t>待启动</w:t>
            </w:r>
          </w:p>
        </w:tc>
      </w:tr>
      <w:tr>
        <w:tc>
          <w:tcPr>
            <w:tcW w:type="dxa" w:w="3324"/>
          </w:tcPr>
          <w:p>
            <w:pPr>
              <w:ind w:firstLine="0"/>
              <w:jc w:val="center"/>
            </w:pPr>
            <w:r>
              <w:rPr>
                <w:rFonts w:ascii="Times New Roman" w:hAnsi="Times New Roman"/>
                <w:sz w:val="15"/>
              </w:rPr>
              <w:t>4</w:t>
            </w:r>
          </w:p>
        </w:tc>
        <w:tc>
          <w:tcPr>
            <w:tcW w:type="dxa" w:w="3324"/>
          </w:tcPr>
          <w:p>
            <w:pPr>
              <w:ind w:firstLine="0"/>
              <w:jc w:val="center"/>
            </w:pPr>
            <w:r>
              <w:rPr>
                <w:rFonts w:ascii="Times New Roman" w:hAnsi="Times New Roman"/>
                <w:sz w:val="15"/>
              </w:rPr>
              <w:t>FPGA原型部署（Xilinx/Intel）</w:t>
            </w:r>
          </w:p>
        </w:tc>
        <w:tc>
          <w:tcPr>
            <w:tcW w:type="dxa" w:w="3324"/>
          </w:tcPr>
          <w:p>
            <w:pPr>
              <w:ind w:firstLine="0"/>
              <w:jc w:val="center"/>
            </w:pPr>
            <w:r>
              <w:rPr>
                <w:rFonts w:ascii="Times New Roman" w:hAnsi="Times New Roman"/>
                <w:sz w:val="15"/>
              </w:rPr>
              <w:t>待启动</w:t>
            </w:r>
          </w:p>
        </w:tc>
      </w:tr>
      <w:tr>
        <w:tc>
          <w:tcPr>
            <w:tcW w:type="dxa" w:w="3324"/>
          </w:tcPr>
          <w:p>
            <w:pPr>
              <w:ind w:firstLine="0"/>
              <w:jc w:val="center"/>
            </w:pPr>
            <w:r>
              <w:rPr>
                <w:rFonts w:ascii="Times New Roman" w:hAnsi="Times New Roman"/>
                <w:sz w:val="15"/>
              </w:rPr>
              <w:t>5</w:t>
            </w:r>
          </w:p>
        </w:tc>
        <w:tc>
          <w:tcPr>
            <w:tcW w:type="dxa" w:w="3324"/>
          </w:tcPr>
          <w:p>
            <w:pPr>
              <w:ind w:firstLine="0"/>
              <w:jc w:val="center"/>
            </w:pPr>
            <w:r>
              <w:rPr>
                <w:rFonts w:ascii="Times New Roman" w:hAnsi="Times New Roman"/>
                <w:sz w:val="15"/>
              </w:rPr>
              <w:t>推理延迟+功耗实测</w:t>
            </w:r>
          </w:p>
        </w:tc>
        <w:tc>
          <w:tcPr>
            <w:tcW w:type="dxa" w:w="3324"/>
          </w:tcPr>
          <w:p>
            <w:pPr>
              <w:ind w:firstLine="0"/>
              <w:jc w:val="center"/>
            </w:pPr>
            <w:r>
              <w:rPr>
                <w:rFonts w:ascii="Times New Roman" w:hAnsi="Times New Roman"/>
                <w:sz w:val="15"/>
              </w:rPr>
              <w:t>待启动</w:t>
            </w:r>
          </w:p>
        </w:tc>
      </w:tr>
      <w:tr>
        <w:tc>
          <w:tcPr>
            <w:tcW w:type="dxa" w:w="3324"/>
          </w:tcPr>
          <w:p>
            <w:pPr>
              <w:ind w:firstLine="0"/>
              <w:jc w:val="center"/>
            </w:pPr>
            <w:r>
              <w:rPr>
                <w:rFonts w:ascii="Times New Roman" w:hAnsi="Times New Roman"/>
                <w:sz w:val="15"/>
              </w:rPr>
              <w:t>6</w:t>
            </w:r>
          </w:p>
        </w:tc>
        <w:tc>
          <w:tcPr>
            <w:tcW w:type="dxa" w:w="3324"/>
          </w:tcPr>
          <w:p>
            <w:pPr>
              <w:ind w:firstLine="0"/>
              <w:jc w:val="center"/>
            </w:pPr>
            <w:r>
              <w:rPr>
                <w:rFonts w:ascii="Times New Roman" w:hAnsi="Times New Roman"/>
                <w:sz w:val="15"/>
              </w:rPr>
              <w:t>传感器接口集成</w:t>
            </w:r>
          </w:p>
        </w:tc>
        <w:tc>
          <w:tcPr>
            <w:tcW w:type="dxa" w:w="3324"/>
          </w:tcPr>
          <w:p>
            <w:pPr>
              <w:ind w:firstLine="0"/>
              <w:jc w:val="center"/>
            </w:pPr>
            <w:r>
              <w:rPr>
                <w:rFonts w:ascii="Times New Roman" w:hAnsi="Times New Roman"/>
                <w:sz w:val="15"/>
              </w:rPr>
              <w:t>待启动</w:t>
            </w:r>
          </w:p>
        </w:tc>
      </w:tr>
      <w:tr>
        <w:tc>
          <w:tcPr>
            <w:tcW w:type="dxa" w:w="3324"/>
          </w:tcPr>
          <w:p>
            <w:pPr>
              <w:ind w:firstLine="0"/>
              <w:jc w:val="center"/>
            </w:pPr>
            <w:r>
              <w:rPr>
                <w:rFonts w:ascii="Times New Roman" w:hAnsi="Times New Roman"/>
                <w:sz w:val="15"/>
              </w:rPr>
              <w:t>7</w:t>
            </w:r>
          </w:p>
        </w:tc>
        <w:tc>
          <w:tcPr>
            <w:tcW w:type="dxa" w:w="3324"/>
          </w:tcPr>
          <w:p>
            <w:pPr>
              <w:ind w:firstLine="0"/>
              <w:jc w:val="center"/>
            </w:pPr>
            <w:r>
              <w:rPr>
                <w:rFonts w:ascii="Times New Roman" w:hAnsi="Times New Roman"/>
                <w:sz w:val="15"/>
              </w:rPr>
              <w:t>实时力控闭环演示</w:t>
            </w:r>
          </w:p>
        </w:tc>
        <w:tc>
          <w:tcPr>
            <w:tcW w:type="dxa" w:w="3324"/>
          </w:tcPr>
          <w:p>
            <w:pPr>
              <w:ind w:firstLine="0"/>
              <w:jc w:val="center"/>
            </w:pPr>
            <w:r>
              <w:rPr>
                <w:rFonts w:ascii="Times New Roman" w:hAnsi="Times New Roman"/>
                <w:sz w:val="15"/>
              </w:rPr>
              <w:t>待启动</w:t>
            </w:r>
          </w:p>
        </w:tc>
      </w:tr>
      <w:tr>
        <w:tc>
          <w:tcPr>
            <w:tcW w:type="dxa" w:w="3324"/>
          </w:tcPr>
          <w:p>
            <w:pPr>
              <w:ind w:firstLine="0"/>
              <w:jc w:val="center"/>
            </w:pPr>
            <w:r>
              <w:rPr>
                <w:rFonts w:ascii="Times New Roman" w:hAnsi="Times New Roman"/>
                <w:sz w:val="15"/>
              </w:rPr>
              <w:t>8</w:t>
            </w:r>
          </w:p>
        </w:tc>
        <w:tc>
          <w:tcPr>
            <w:tcW w:type="dxa" w:w="3324"/>
          </w:tcPr>
          <w:p>
            <w:pPr>
              <w:ind w:firstLine="0"/>
              <w:jc w:val="center"/>
            </w:pPr>
            <w:r>
              <w:rPr>
                <w:rFonts w:ascii="Times New Roman" w:hAnsi="Times New Roman"/>
                <w:sz w:val="15"/>
              </w:rPr>
              <w:t>ASIC流片（MPW）</w:t>
            </w:r>
          </w:p>
        </w:tc>
        <w:tc>
          <w:tcPr>
            <w:tcW w:type="dxa" w:w="3324"/>
          </w:tcPr>
          <w:p>
            <w:pPr>
              <w:ind w:firstLine="0"/>
              <w:jc w:val="center"/>
            </w:pPr>
            <w:r>
              <w:rPr>
                <w:rFonts w:ascii="Times New Roman" w:hAnsi="Times New Roman"/>
                <w:sz w:val="15"/>
              </w:rPr>
              <w:t>待启动</w:t>
            </w:r>
          </w:p>
        </w:tc>
      </w:tr>
    </w:tbl>
    <w:p/>
    <w:p>
      <w:pPr>
        <w:pStyle w:val="Heading2"/>
        <w:ind w:firstLine="0"/>
      </w:pPr>
      <w:r>
        <w:rPr>
          <w:rFonts w:ascii="Times New Roman" w:hAnsi="Times New Roman"/>
        </w:rPr>
        <w:t>量子计算路线 🆕 远景规划</w:t>
      </w:r>
    </w:p>
    <w:p>
      <w:r>
        <w:rPr>
          <w:rFonts w:ascii="Times New Roman" w:hAnsi="Times New Roman"/>
          <w:sz w:val="20"/>
        </w:rPr>
      </w:r>
      <w:r>
        <w:rPr>
          <w:rFonts w:ascii="Times New Roman" w:hAnsi="Times New Roman"/>
          <w:b/>
          <w:sz w:val="20"/>
        </w:rPr>
        <w:t>提出时间：2026年6月5日</w:t>
      </w:r>
      <w:r>
        <w:rPr>
          <w:rFonts w:ascii="Times New Roman" w:hAnsi="Times New Roman"/>
          <w:sz w:val="20"/>
        </w:rPr>
      </w:r>
    </w:p>
    <w:p>
      <w:pPr>
        <w:pStyle w:val="Heading3"/>
        <w:ind w:firstLine="0"/>
      </w:pPr>
      <w:r>
        <w:rPr>
          <w:rFonts w:ascii="Times New Roman" w:hAnsi="Times New Roman"/>
        </w:rPr>
        <w:t>核心理念</w:t>
      </w:r>
    </w:p>
    <w:p>
      <w:r>
        <w:rPr>
          <w:rFonts w:ascii="Times New Roman" w:hAnsi="Times New Roman"/>
          <w:sz w:val="20"/>
        </w:rPr>
        <w:t>易经六十四卦与量子计算存在深层数学同构：64卦=2⁶个计算基矢，爻值∈[0,1]=量子叠加态|α|0⟩+β|1⟩，八卦隶属度向量=概率幅分布，乘承比应=量子纠缠关联。这种同构不是巧合——易经的"变易"思想和量子力学的态演化在哲学层面同源。</w:t>
      </w:r>
    </w:p>
    <w:p>
      <w:pPr>
        <w:pStyle w:val="Heading3"/>
        <w:ind w:firstLine="0"/>
      </w:pPr>
      <w:r>
        <w:rPr>
          <w:rFonts w:ascii="Times New Roman" w:hAnsi="Times New Roman"/>
        </w:rPr>
        <w:t>易经↔量子同构表</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2493"/>
          </w:tcPr>
          <w:p>
            <w:pPr>
              <w:ind w:firstLine="0"/>
              <w:jc w:val="center"/>
            </w:pPr>
            <w:r>
              <w:rPr>
                <w:rFonts w:ascii="Times New Roman" w:hAnsi="Times New Roman"/>
                <w:b/>
                <w:sz w:val="15"/>
              </w:rPr>
              <w:t>易经概念</w:t>
            </w:r>
          </w:p>
        </w:tc>
        <w:tc>
          <w:tcPr>
            <w:tcW w:type="dxa" w:w="2493"/>
          </w:tcPr>
          <w:p>
            <w:pPr>
              <w:ind w:firstLine="0"/>
              <w:jc w:val="center"/>
            </w:pPr>
            <w:r>
              <w:rPr>
                <w:rFonts w:ascii="Times New Roman" w:hAnsi="Times New Roman"/>
                <w:b/>
                <w:sz w:val="15"/>
              </w:rPr>
              <w:t>量子对应</w:t>
            </w:r>
          </w:p>
        </w:tc>
        <w:tc>
          <w:tcPr>
            <w:tcW w:type="dxa" w:w="2493"/>
          </w:tcPr>
          <w:p>
            <w:pPr>
              <w:ind w:firstLine="0"/>
              <w:jc w:val="center"/>
            </w:pPr>
            <w:r>
              <w:rPr>
                <w:rFonts w:ascii="Times New Roman" w:hAnsi="Times New Roman"/>
                <w:b/>
                <w:sz w:val="15"/>
              </w:rPr>
              <w:t>同构类型</w:t>
            </w:r>
          </w:p>
        </w:tc>
        <w:tc>
          <w:tcPr>
            <w:tcW w:type="dxa" w:w="2493"/>
          </w:tcPr>
          <w:p>
            <w:pPr>
              <w:ind w:firstLine="0"/>
              <w:jc w:val="center"/>
            </w:pPr>
            <w:r>
              <w:rPr>
                <w:rFonts w:ascii="Times New Roman" w:hAnsi="Times New Roman"/>
                <w:b/>
                <w:sz w:val="15"/>
              </w:rPr>
              <w:t>说明</w:t>
            </w:r>
          </w:p>
        </w:tc>
      </w:tr>
      <w:tr>
        <w:tc>
          <w:tcPr>
            <w:tcW w:type="dxa" w:w="2493"/>
          </w:tcPr>
          <w:p>
            <w:pPr>
              <w:ind w:firstLine="0"/>
              <w:jc w:val="center"/>
            </w:pPr>
            <w:r>
              <w:rPr>
                <w:rFonts w:ascii="Times New Roman" w:hAnsi="Times New Roman"/>
                <w:sz w:val="15"/>
              </w:rPr>
              <w:t>64卦</w:t>
            </w:r>
          </w:p>
        </w:tc>
        <w:tc>
          <w:tcPr>
            <w:tcW w:type="dxa" w:w="2493"/>
          </w:tcPr>
          <w:p>
            <w:pPr>
              <w:ind w:firstLine="0"/>
              <w:jc w:val="center"/>
            </w:pPr>
            <w:r>
              <w:rPr>
                <w:rFonts w:ascii="Times New Roman" w:hAnsi="Times New Roman"/>
                <w:sz w:val="15"/>
              </w:rPr>
              <w:t>6-qubit计算基矢</w:t>
            </w:r>
          </w:p>
        </w:tc>
        <w:tc>
          <w:tcPr>
            <w:tcW w:type="dxa" w:w="2493"/>
          </w:tcPr>
          <w:p>
            <w:pPr>
              <w:ind w:firstLine="0"/>
              <w:jc w:val="center"/>
            </w:pPr>
            <w:r>
              <w:rPr>
                <w:rFonts w:ascii="Times New Roman" w:hAnsi="Times New Roman"/>
                <w:sz w:val="15"/>
              </w:rPr>
              <w:t>**数学恒等**</w:t>
            </w:r>
          </w:p>
        </w:tc>
        <w:tc>
          <w:tcPr>
            <w:tcW w:type="dxa" w:w="2493"/>
          </w:tcPr>
          <w:p>
            <w:pPr>
              <w:ind w:firstLine="0"/>
              <w:jc w:val="center"/>
            </w:pPr>
            <w:r>
              <w:rPr>
                <w:rFonts w:ascii="Times New Roman" w:hAnsi="Times New Roman"/>
                <w:sz w:val="15"/>
              </w:rPr>
              <w:t>2⁶=64，一一对应</w:t>
            </w:r>
          </w:p>
        </w:tc>
      </w:tr>
      <w:tr>
        <w:tc>
          <w:tcPr>
            <w:tcW w:type="dxa" w:w="2493"/>
          </w:tcPr>
          <w:p>
            <w:pPr>
              <w:ind w:firstLine="0"/>
              <w:jc w:val="center"/>
            </w:pPr>
            <w:r>
              <w:rPr>
                <w:rFonts w:ascii="Times New Roman" w:hAnsi="Times New Roman"/>
                <w:sz w:val="15"/>
              </w:rPr>
              <w:t>爻值 ∈ [0,1]</w:t>
            </w:r>
          </w:p>
        </w:tc>
        <w:tc>
          <w:tcPr>
            <w:tcW w:type="dxa" w:w="2493"/>
          </w:tcPr>
          <w:p>
            <w:pPr>
              <w:ind w:firstLine="0"/>
              <w:jc w:val="center"/>
            </w:pPr>
            <w:r>
              <w:rPr>
                <w:rFonts w:ascii="Times New Roman" w:hAnsi="Times New Roman"/>
                <w:sz w:val="15"/>
              </w:rPr>
              <w:t>量子叠加态</w:t>
            </w:r>
          </w:p>
        </w:tc>
        <w:tc>
          <w:tcPr>
            <w:tcW w:type="dxa" w:w="2493"/>
          </w:tcPr>
          <w:p>
            <w:pPr>
              <w:ind w:firstLine="0"/>
              <w:jc w:val="center"/>
            </w:pPr>
            <w:r>
              <w:rPr>
                <w:rFonts w:ascii="Times New Roman" w:hAnsi="Times New Roman"/>
                <w:sz w:val="15"/>
              </w:rPr>
              <w:t>**结构同构**</w:t>
            </w:r>
          </w:p>
        </w:tc>
        <w:tc>
          <w:tcPr>
            <w:tcW w:type="dxa" w:w="2493"/>
          </w:tcPr>
          <w:p>
            <w:pPr>
              <w:ind w:firstLine="0"/>
              <w:jc w:val="center"/>
            </w:pPr>
            <w:r>
              <w:rPr>
                <w:rFonts w:ascii="Times New Roman" w:hAnsi="Times New Roman"/>
                <w:sz w:val="15"/>
              </w:rPr>
              <w:t>连续隶属度=概率幅</w:t>
            </w:r>
          </w:p>
        </w:tc>
      </w:tr>
      <w:tr>
        <w:tc>
          <w:tcPr>
            <w:tcW w:type="dxa" w:w="2493"/>
          </w:tcPr>
          <w:p>
            <w:pPr>
              <w:ind w:firstLine="0"/>
              <w:jc w:val="center"/>
            </w:pPr>
            <w:r>
              <w:rPr>
                <w:rFonts w:ascii="Times New Roman" w:hAnsi="Times New Roman"/>
                <w:sz w:val="15"/>
              </w:rPr>
              <w:t>八卦隶属度(8D)</w:t>
            </w:r>
          </w:p>
        </w:tc>
        <w:tc>
          <w:tcPr>
            <w:tcW w:type="dxa" w:w="2493"/>
          </w:tcPr>
          <w:p>
            <w:pPr>
              <w:ind w:firstLine="0"/>
              <w:jc w:val="center"/>
            </w:pPr>
            <w:r>
              <w:rPr>
                <w:rFonts w:ascii="Times New Roman" w:hAnsi="Times New Roman"/>
                <w:sz w:val="15"/>
              </w:rPr>
              <w:t>3-qubit态矢量</w:t>
            </w:r>
          </w:p>
        </w:tc>
        <w:tc>
          <w:tcPr>
            <w:tcW w:type="dxa" w:w="2493"/>
          </w:tcPr>
          <w:p>
            <w:pPr>
              <w:ind w:firstLine="0"/>
              <w:jc w:val="center"/>
            </w:pPr>
            <w:r>
              <w:rPr>
                <w:rFonts w:ascii="Times New Roman" w:hAnsi="Times New Roman"/>
                <w:sz w:val="15"/>
              </w:rPr>
              <w:t>**数学同构**</w:t>
            </w:r>
          </w:p>
        </w:tc>
        <w:tc>
          <w:tcPr>
            <w:tcW w:type="dxa" w:w="2493"/>
          </w:tcPr>
          <w:p>
            <w:pPr>
              <w:ind w:firstLine="0"/>
              <w:jc w:val="center"/>
            </w:pPr>
            <w:r>
              <w:rPr>
                <w:rFonts w:ascii="Times New Roman" w:hAnsi="Times New Roman"/>
                <w:sz w:val="15"/>
              </w:rPr>
              <w:t>8维=2³个基矢</w:t>
            </w:r>
          </w:p>
        </w:tc>
      </w:tr>
      <w:tr>
        <w:tc>
          <w:tcPr>
            <w:tcW w:type="dxa" w:w="2493"/>
          </w:tcPr>
          <w:p>
            <w:pPr>
              <w:ind w:firstLine="0"/>
              <w:jc w:val="center"/>
            </w:pPr>
            <w:r>
              <w:rPr>
                <w:rFonts w:ascii="Times New Roman" w:hAnsi="Times New Roman"/>
                <w:sz w:val="15"/>
              </w:rPr>
              <w:t>物极必反</w:t>
            </w:r>
          </w:p>
        </w:tc>
        <w:tc>
          <w:tcPr>
            <w:tcW w:type="dxa" w:w="2493"/>
          </w:tcPr>
          <w:p>
            <w:pPr>
              <w:ind w:firstLine="0"/>
              <w:jc w:val="center"/>
            </w:pPr>
            <w:r>
              <w:rPr>
                <w:rFonts w:ascii="Times New Roman" w:hAnsi="Times New Roman"/>
                <w:sz w:val="15"/>
              </w:rPr>
              <w:t>振幅边界→相位翻转</w:t>
            </w:r>
          </w:p>
        </w:tc>
        <w:tc>
          <w:tcPr>
            <w:tcW w:type="dxa" w:w="2493"/>
          </w:tcPr>
          <w:p>
            <w:pPr>
              <w:ind w:firstLine="0"/>
              <w:jc w:val="center"/>
            </w:pPr>
            <w:r>
              <w:rPr>
                <w:rFonts w:ascii="Times New Roman" w:hAnsi="Times New Roman"/>
                <w:sz w:val="15"/>
              </w:rPr>
              <w:t>**物理同构**</w:t>
            </w:r>
          </w:p>
        </w:tc>
        <w:tc>
          <w:tcPr>
            <w:tcW w:type="dxa" w:w="2493"/>
          </w:tcPr>
          <w:p>
            <w:pPr>
              <w:ind w:firstLine="0"/>
              <w:jc w:val="center"/>
            </w:pPr>
            <w:r>
              <w:rPr>
                <w:rFonts w:ascii="Times New Roman" w:hAnsi="Times New Roman"/>
                <w:sz w:val="15"/>
              </w:rPr>
              <w:t>老阳变阴=相位π翻转</w:t>
            </w:r>
          </w:p>
        </w:tc>
      </w:tr>
      <w:tr>
        <w:tc>
          <w:tcPr>
            <w:tcW w:type="dxa" w:w="2493"/>
          </w:tcPr>
          <w:p>
            <w:pPr>
              <w:ind w:firstLine="0"/>
              <w:jc w:val="center"/>
            </w:pPr>
            <w:r>
              <w:rPr>
                <w:rFonts w:ascii="Times New Roman" w:hAnsi="Times New Roman"/>
                <w:sz w:val="15"/>
              </w:rPr>
              <w:t>否极泰来</w:t>
            </w:r>
          </w:p>
        </w:tc>
        <w:tc>
          <w:tcPr>
            <w:tcW w:type="dxa" w:w="2493"/>
          </w:tcPr>
          <w:p>
            <w:pPr>
              <w:ind w:firstLine="0"/>
              <w:jc w:val="center"/>
            </w:pPr>
            <w:r>
              <w:rPr>
                <w:rFonts w:ascii="Times New Roman" w:hAnsi="Times New Roman"/>
                <w:sz w:val="15"/>
              </w:rPr>
              <w:t>基态→激发态跃迁</w:t>
            </w:r>
          </w:p>
        </w:tc>
        <w:tc>
          <w:tcPr>
            <w:tcW w:type="dxa" w:w="2493"/>
          </w:tcPr>
          <w:p>
            <w:pPr>
              <w:ind w:firstLine="0"/>
              <w:jc w:val="center"/>
            </w:pPr>
            <w:r>
              <w:rPr>
                <w:rFonts w:ascii="Times New Roman" w:hAnsi="Times New Roman"/>
                <w:sz w:val="15"/>
              </w:rPr>
              <w:t>**物理同构**</w:t>
            </w:r>
          </w:p>
        </w:tc>
        <w:tc>
          <w:tcPr>
            <w:tcW w:type="dxa" w:w="2493"/>
          </w:tcPr>
          <w:p>
            <w:pPr>
              <w:ind w:firstLine="0"/>
              <w:jc w:val="center"/>
            </w:pPr>
            <w:r>
              <w:rPr>
                <w:rFonts w:ascii="Times New Roman" w:hAnsi="Times New Roman"/>
                <w:sz w:val="15"/>
              </w:rPr>
              <w:t>量子隧穿</w:t>
            </w:r>
          </w:p>
        </w:tc>
      </w:tr>
      <w:tr>
        <w:tc>
          <w:tcPr>
            <w:tcW w:type="dxa" w:w="2493"/>
          </w:tcPr>
          <w:p>
            <w:pPr>
              <w:ind w:firstLine="0"/>
              <w:jc w:val="center"/>
            </w:pPr>
            <w:r>
              <w:rPr>
                <w:rFonts w:ascii="Times New Roman" w:hAnsi="Times New Roman"/>
                <w:sz w:val="15"/>
              </w:rPr>
              <w:t>乘（阴乘阳）</w:t>
            </w:r>
          </w:p>
        </w:tc>
        <w:tc>
          <w:tcPr>
            <w:tcW w:type="dxa" w:w="2493"/>
          </w:tcPr>
          <w:p>
            <w:pPr>
              <w:ind w:firstLine="0"/>
              <w:jc w:val="center"/>
            </w:pPr>
            <w:r>
              <w:rPr>
                <w:rFonts w:ascii="Times New Roman" w:hAnsi="Times New Roman"/>
                <w:sz w:val="15"/>
              </w:rPr>
              <w:t>受控Z门(CZ)</w:t>
            </w:r>
          </w:p>
        </w:tc>
        <w:tc>
          <w:tcPr>
            <w:tcW w:type="dxa" w:w="2493"/>
          </w:tcPr>
          <w:p>
            <w:pPr>
              <w:ind w:firstLine="0"/>
              <w:jc w:val="center"/>
            </w:pPr>
            <w:r>
              <w:rPr>
                <w:rFonts w:ascii="Times New Roman" w:hAnsi="Times New Roman"/>
                <w:sz w:val="15"/>
              </w:rPr>
              <w:t>**门级对应**</w:t>
            </w:r>
          </w:p>
        </w:tc>
        <w:tc>
          <w:tcPr>
            <w:tcW w:type="dxa" w:w="2493"/>
          </w:tcPr>
          <w:p>
            <w:pPr>
              <w:ind w:firstLine="0"/>
              <w:jc w:val="center"/>
            </w:pPr>
            <w:r>
              <w:rPr>
                <w:rFonts w:ascii="Times New Roman" w:hAnsi="Times New Roman"/>
                <w:sz w:val="15"/>
              </w:rPr>
              <w:t>qubit_i控制qubit_{i+1}相位</w:t>
            </w:r>
          </w:p>
        </w:tc>
      </w:tr>
      <w:tr>
        <w:tc>
          <w:tcPr>
            <w:tcW w:type="dxa" w:w="2493"/>
          </w:tcPr>
          <w:p>
            <w:pPr>
              <w:ind w:firstLine="0"/>
              <w:jc w:val="center"/>
            </w:pPr>
            <w:r>
              <w:rPr>
                <w:rFonts w:ascii="Times New Roman" w:hAnsi="Times New Roman"/>
                <w:sz w:val="15"/>
              </w:rPr>
              <w:t>承（阴承阳）</w:t>
            </w:r>
          </w:p>
        </w:tc>
        <w:tc>
          <w:tcPr>
            <w:tcW w:type="dxa" w:w="2493"/>
          </w:tcPr>
          <w:p>
            <w:pPr>
              <w:ind w:firstLine="0"/>
              <w:jc w:val="center"/>
            </w:pPr>
            <w:r>
              <w:rPr>
                <w:rFonts w:ascii="Times New Roman" w:hAnsi="Times New Roman"/>
                <w:sz w:val="15"/>
              </w:rPr>
              <w:t>CNOT门</w:t>
            </w:r>
          </w:p>
        </w:tc>
        <w:tc>
          <w:tcPr>
            <w:tcW w:type="dxa" w:w="2493"/>
          </w:tcPr>
          <w:p>
            <w:pPr>
              <w:ind w:firstLine="0"/>
              <w:jc w:val="center"/>
            </w:pPr>
            <w:r>
              <w:rPr>
                <w:rFonts w:ascii="Times New Roman" w:hAnsi="Times New Roman"/>
                <w:sz w:val="15"/>
              </w:rPr>
              <w:t>**门级对应**</w:t>
            </w:r>
          </w:p>
        </w:tc>
        <w:tc>
          <w:tcPr>
            <w:tcW w:type="dxa" w:w="2493"/>
          </w:tcPr>
          <w:p>
            <w:pPr>
              <w:ind w:firstLine="0"/>
              <w:jc w:val="center"/>
            </w:pPr>
            <w:r>
              <w:rPr>
                <w:rFonts w:ascii="Times New Roman" w:hAnsi="Times New Roman"/>
                <w:sz w:val="15"/>
              </w:rPr>
              <w:t>条件翻转</w:t>
            </w:r>
          </w:p>
        </w:tc>
      </w:tr>
      <w:tr>
        <w:tc>
          <w:tcPr>
            <w:tcW w:type="dxa" w:w="2493"/>
          </w:tcPr>
          <w:p>
            <w:pPr>
              <w:ind w:firstLine="0"/>
              <w:jc w:val="center"/>
            </w:pPr>
            <w:r>
              <w:rPr>
                <w:rFonts w:ascii="Times New Roman" w:hAnsi="Times New Roman"/>
                <w:sz w:val="15"/>
              </w:rPr>
              <w:t>应（初↔四）</w:t>
            </w:r>
          </w:p>
        </w:tc>
        <w:tc>
          <w:tcPr>
            <w:tcW w:type="dxa" w:w="2493"/>
          </w:tcPr>
          <w:p>
            <w:pPr>
              <w:ind w:firstLine="0"/>
              <w:jc w:val="center"/>
            </w:pPr>
            <w:r>
              <w:rPr>
                <w:rFonts w:ascii="Times New Roman" w:hAnsi="Times New Roman"/>
                <w:sz w:val="15"/>
              </w:rPr>
              <w:t>SWAP/CNOT</w:t>
            </w:r>
          </w:p>
        </w:tc>
        <w:tc>
          <w:tcPr>
            <w:tcW w:type="dxa" w:w="2493"/>
          </w:tcPr>
          <w:p>
            <w:pPr>
              <w:ind w:firstLine="0"/>
              <w:jc w:val="center"/>
            </w:pPr>
            <w:r>
              <w:rPr>
                <w:rFonts w:ascii="Times New Roman" w:hAnsi="Times New Roman"/>
                <w:sz w:val="15"/>
              </w:rPr>
              <w:t>**门级对应**</w:t>
            </w:r>
          </w:p>
        </w:tc>
        <w:tc>
          <w:tcPr>
            <w:tcW w:type="dxa" w:w="2493"/>
          </w:tcPr>
          <w:p>
            <w:pPr>
              <w:ind w:firstLine="0"/>
              <w:jc w:val="center"/>
            </w:pPr>
            <w:r>
              <w:rPr>
                <w:rFonts w:ascii="Times New Roman" w:hAnsi="Times New Roman"/>
                <w:sz w:val="15"/>
              </w:rPr>
              <w:t>远距量子关联</w:t>
            </w:r>
          </w:p>
        </w:tc>
      </w:tr>
    </w:tbl>
    <w:p/>
    <w:p>
      <w:pPr>
        <w:pStyle w:val="Heading3"/>
        <w:ind w:firstLine="0"/>
      </w:pPr>
      <w:r>
        <w:rPr>
          <w:rFonts w:ascii="Times New Roman" w:hAnsi="Times New Roman"/>
        </w:rPr>
        <w:t>量子YLYW的核心优势</w:t>
      </w:r>
    </w:p>
    <w:p>
      <w:r>
        <w:rPr>
          <w:rFonts w:ascii="Times New Roman" w:hAnsi="Times New Roman"/>
          <w:sz w:val="20"/>
        </w:rPr>
      </w:r>
      <w:r>
        <w:rPr>
          <w:rFonts w:ascii="Times New Roman" w:hAnsi="Times New Roman"/>
          <w:b/>
          <w:sz w:val="20"/>
        </w:rPr>
        <w:t>量子并行推理</w:t>
      </w:r>
      <w:r>
        <w:rPr>
          <w:rFonts w:ascii="Times New Roman" w:hAnsi="Times New Roman"/>
          <w:sz w:val="20"/>
        </w:rPr>
        <w:t>：经典YLYW每次只能查询一个卦（一个确定状态），量子YLYW可同时处于64卦的叠加态：</w:t>
      </w:r>
    </w:p>
    <w:p>
      <w:pPr>
        <w:ind w:firstLine="0"/>
      </w:pPr>
      <w:r>
        <w:rPr>
          <w:rFonts w:ascii="Courier New" w:hAnsi="Courier New"/>
          <w:sz w:val="16"/>
        </w:rPr>
        <w:t>经典: 输入→匹配→选1卦→1种策略  O(64)</w:t>
        <w:br/>
        <w:t>量子: 输入→|ψ⟩=Σc_i|H_i⟩→64卦同时推理→干涉选出最优→测出结果  O(1)</w:t>
      </w:r>
    </w:p>
    <w:p>
      <w:r>
        <w:rPr>
          <w:rFonts w:ascii="Times New Roman" w:hAnsi="Times New Roman"/>
          <w:sz w:val="20"/>
        </w:rPr>
        <w:t>这不是"算得更快"的问题——量子YLYW可以在64卦的指数级叠加空间中做经典计算不可能实现的并行推理。</w:t>
      </w:r>
    </w:p>
    <w:p>
      <w:r>
        <w:rPr>
          <w:rFonts w:ascii="Times New Roman" w:hAnsi="Times New Roman"/>
          <w:sz w:val="20"/>
        </w:rPr>
      </w:r>
      <w:r>
        <w:rPr>
          <w:rFonts w:ascii="Times New Roman" w:hAnsi="Times New Roman"/>
          <w:b/>
          <w:sz w:val="20"/>
        </w:rPr>
        <w:t>量子爻位关系</w:t>
      </w:r>
      <w:r>
        <w:rPr>
          <w:rFonts w:ascii="Times New Roman" w:hAnsi="Times New Roman"/>
          <w:sz w:val="20"/>
        </w:rPr>
        <w:t>：在经典域，乘承比应当位得中是6次独立的比较/计数操作。在量子域，它们是作用在6-qubit态上的纠缠门序列，一次执行即可完成全部关系分析。</w:t>
      </w:r>
    </w:p>
    <w:p>
      <w:r>
        <w:rPr>
          <w:rFonts w:ascii="Times New Roman" w:hAnsi="Times New Roman"/>
          <w:sz w:val="20"/>
        </w:rPr>
      </w:r>
      <w:r>
        <w:rPr>
          <w:rFonts w:ascii="Times New Roman" w:hAnsi="Times New Roman"/>
          <w:b/>
          <w:sz w:val="20"/>
        </w:rPr>
        <w:t>量子类比推理</w:t>
      </w:r>
      <w:r>
        <w:rPr>
          <w:rFonts w:ascii="Times New Roman" w:hAnsi="Times New Roman"/>
          <w:sz w:val="20"/>
        </w:rPr>
        <w:t>：两个物体的量子态|ψ_A⟩和|ψ_B⟩的保真度F=|⟨ψ_A|ψ_B⟩|²天然度量"相似性"，可在64卦希尔伯特空间中做类比推理——这是经典计算无法高效实现的。</w:t>
      </w:r>
    </w:p>
    <w:p>
      <w:pPr>
        <w:pStyle w:val="Heading3"/>
        <w:ind w:firstLine="0"/>
      </w:pPr>
      <w:r>
        <w:rPr>
          <w:rFonts w:ascii="Times New Roman" w:hAnsi="Times New Roman"/>
        </w:rPr>
        <w:t>实施路线</w:t>
      </w:r>
    </w:p>
    <w:p>
      <w:pPr>
        <w:ind w:firstLine="0"/>
      </w:pPr>
      <w:r>
        <w:rPr>
          <w:rFonts w:ascii="Courier New" w:hAnsi="Courier New"/>
          <w:sz w:val="16"/>
        </w:rPr>
        <w:t>当前                    3-5年                     5-10年</w:t>
        <w:br/>
        <w:t>┌──────────────┐    ┌──────────────┐    ┌──────────────────┐</w:t>
        <w:br/>
        <w:t>│ 经典YLYW成熟  │ → │ 量子模拟验证  │ → │ 真实量子硬件部署   │</w:t>
        <w:br/>
        <w:t>│              │    │              │    │                  │</w:t>
        <w:br/>
        <w:t>│ 物理域 ✅    │    │ IBM Qiskit   │    │ 超导量子处理器    │</w:t>
        <w:br/>
        <w:t>│ 视觉域 ✅    │    │ 6-qubit电路  │    │ 离子阱量子计算机   │</w:t>
        <w:br/>
        <w:t>│ 触觉域 🆕    │    │ 64卦态制备   │    │ 64卦叠加态推理    │</w:t>
        <w:br/>
        <w:t>│ 芯片化 🆕    │    │ 量子爻位关系 │    │ 量子AGI原型      │</w:t>
        <w:br/>
        <w:t>│              │    │ 变卦量子游走 │    │                  │</w:t>
        <w:br/>
        <w:t>└──────────────┘    └──────────────┘    └──────────────────┘</w:t>
      </w:r>
    </w:p>
    <w:p>
      <w:pPr>
        <w:pStyle w:val="Heading3"/>
        <w:ind w:firstLine="0"/>
      </w:pPr>
      <w:r>
        <w:rPr>
          <w:rFonts w:ascii="Times New Roman" w:hAnsi="Times New Roman"/>
        </w:rPr>
        <w:t>量子YLYW→通用人工智能路径</w:t>
      </w:r>
    </w:p>
    <w:p>
      <w:r>
        <w:rPr>
          <w:rFonts w:ascii="Times New Roman" w:hAnsi="Times New Roman"/>
          <w:sz w:val="20"/>
        </w:rPr>
        <w:t>YLYW从经典到量子的跃迁，本质上是从"符号AI"到"量子符号AI"的范式转变：</w:t>
      </w:r>
    </w:p>
    <w:p>
      <w:r>
        <w:rPr>
          <w:rFonts w:ascii="Times New Roman" w:hAnsi="Times New Roman"/>
          <w:sz w:val="20"/>
        </w:rPr>
        <w:t xml:space="preserve">1. </w:t>
      </w:r>
      <w:r>
        <w:rPr>
          <w:rFonts w:ascii="Times New Roman" w:hAnsi="Times New Roman"/>
          <w:b/>
          <w:sz w:val="20"/>
        </w:rPr>
        <w:t>知识表示</w:t>
      </w:r>
      <w:r>
        <w:rPr>
          <w:rFonts w:ascii="Times New Roman" w:hAnsi="Times New Roman"/>
          <w:sz w:val="20"/>
        </w:rPr>
        <w:t>：经典64卦（确定状态）→ 量子64卦（叠加态），每个物体同时是多种"卦性"的叠加</w:t>
      </w:r>
    </w:p>
    <w:p>
      <w:r>
        <w:rPr>
          <w:rFonts w:ascii="Times New Roman" w:hAnsi="Times New Roman"/>
          <w:sz w:val="20"/>
        </w:rPr>
        <w:t xml:space="preserve">2. </w:t>
      </w:r>
      <w:r>
        <w:rPr>
          <w:rFonts w:ascii="Times New Roman" w:hAnsi="Times New Roman"/>
          <w:b/>
          <w:sz w:val="20"/>
        </w:rPr>
        <w:t>推理机制</w:t>
      </w:r>
      <w:r>
        <w:rPr>
          <w:rFonts w:ascii="Times New Roman" w:hAnsi="Times New Roman"/>
          <w:sz w:val="20"/>
        </w:rPr>
        <w:t>：经典匹配（逐卦比较）→ 量子干涉（所有卦同时参与，干涉增强正确、抵消错误）</w:t>
      </w:r>
    </w:p>
    <w:p>
      <w:r>
        <w:rPr>
          <w:rFonts w:ascii="Times New Roman" w:hAnsi="Times New Roman"/>
          <w:sz w:val="20"/>
        </w:rPr>
        <w:t xml:space="preserve">3. </w:t>
      </w:r>
      <w:r>
        <w:rPr>
          <w:rFonts w:ascii="Times New Roman" w:hAnsi="Times New Roman"/>
          <w:b/>
          <w:sz w:val="20"/>
        </w:rPr>
        <w:t>学习能力</w:t>
      </w:r>
      <w:r>
        <w:rPr>
          <w:rFonts w:ascii="Times New Roman" w:hAnsi="Times New Roman"/>
          <w:sz w:val="20"/>
        </w:rPr>
        <w:t>：经典小样本微调（scipy优化）→ 量子变分电路（参数化量子门，梯度下降在希尔伯特空间）</w:t>
      </w:r>
    </w:p>
    <w:p>
      <w:r>
        <w:rPr>
          <w:rFonts w:ascii="Times New Roman" w:hAnsi="Times New Roman"/>
          <w:sz w:val="20"/>
        </w:rPr>
        <w:t xml:space="preserve">4. </w:t>
      </w:r>
      <w:r>
        <w:rPr>
          <w:rFonts w:ascii="Times New Roman" w:hAnsi="Times New Roman"/>
          <w:b/>
          <w:sz w:val="20"/>
        </w:rPr>
        <w:t>创造力</w:t>
      </w:r>
      <w:r>
        <w:rPr>
          <w:rFonts w:ascii="Times New Roman" w:hAnsi="Times New Roman"/>
          <w:sz w:val="20"/>
        </w:rPr>
        <w:t>：经典无法产生新卦→ 量子游走探索64卦图，产生新状态组合</w:t>
      </w:r>
    </w:p>
    <w:p>
      <w:r>
        <w:rPr>
          <w:rFonts w:ascii="Times New Roman" w:hAnsi="Times New Roman"/>
          <w:sz w:val="20"/>
        </w:rPr>
        <w:t>这呼应了易经的核心哲学——"《易》与天地准，故能弥纶天地之道"。量子YLYW正是试图在物理层面实现这种"弥纶"：一个统一的量子态同时编码天地万物的规律。</w:t>
      </w:r>
    </w:p>
    <w:p>
      <w:pPr>
        <w:pStyle w:val="Heading3"/>
        <w:ind w:firstLine="0"/>
      </w:pPr>
      <w:r>
        <w:rPr>
          <w:rFonts w:ascii="Times New Roman" w:hAnsi="Times New Roman"/>
        </w:rPr>
        <w:t>计划子任务</w:t>
      </w:r>
    </w:p>
    <w:tbl>
      <w:tblPr>
        <w:tblStyle w:val="LightGrid-Accent1"/>
        <w:tblW w:type="auto" w:w="0"/>
        <w:jc w:val="center"/>
        <w:tblLook w:firstColumn="1" w:firstRow="1" w:lastColumn="0" w:lastRow="0" w:noHBand="0" w:noVBand="1" w:val="04A0"/>
      </w:tblPr>
      <w:tblGrid>
        <w:gridCol w:w="3324"/>
        <w:gridCol w:w="3324"/>
        <w:gridCol w:w="3324"/>
      </w:tblGrid>
      <w:tr>
        <w:tc>
          <w:tcPr>
            <w:tcW w:type="dxa" w:w="3324"/>
          </w:tcPr>
          <w:p>
            <w:pPr>
              <w:ind w:firstLine="0"/>
              <w:jc w:val="center"/>
            </w:pPr>
            <w:r>
              <w:rPr>
                <w:rFonts w:ascii="Times New Roman" w:hAnsi="Times New Roman"/>
                <w:b/>
                <w:sz w:val="15"/>
              </w:rPr>
              <w:t>#</w:t>
            </w:r>
          </w:p>
        </w:tc>
        <w:tc>
          <w:tcPr>
            <w:tcW w:type="dxa" w:w="3324"/>
          </w:tcPr>
          <w:p>
            <w:pPr>
              <w:ind w:firstLine="0"/>
              <w:jc w:val="center"/>
            </w:pPr>
            <w:r>
              <w:rPr>
                <w:rFonts w:ascii="Times New Roman" w:hAnsi="Times New Roman"/>
                <w:b/>
                <w:sz w:val="15"/>
              </w:rPr>
              <w:t>任务</w:t>
            </w:r>
          </w:p>
        </w:tc>
        <w:tc>
          <w:tcPr>
            <w:tcW w:type="dxa" w:w="3324"/>
          </w:tcPr>
          <w:p>
            <w:pPr>
              <w:ind w:firstLine="0"/>
              <w:jc w:val="center"/>
            </w:pPr>
            <w:r>
              <w:rPr>
                <w:rFonts w:ascii="Times New Roman" w:hAnsi="Times New Roman"/>
                <w:b/>
                <w:sz w:val="15"/>
              </w:rPr>
              <w:t>状态</w:t>
            </w:r>
          </w:p>
        </w:tc>
      </w:tr>
      <w:tr>
        <w:tc>
          <w:tcPr>
            <w:tcW w:type="dxa" w:w="3324"/>
          </w:tcPr>
          <w:p>
            <w:pPr>
              <w:ind w:firstLine="0"/>
              <w:jc w:val="center"/>
            </w:pPr>
            <w:r>
              <w:rPr>
                <w:rFonts w:ascii="Times New Roman" w:hAnsi="Times New Roman"/>
                <w:sz w:val="15"/>
              </w:rPr>
              <w:t>1</w:t>
            </w:r>
          </w:p>
        </w:tc>
        <w:tc>
          <w:tcPr>
            <w:tcW w:type="dxa" w:w="3324"/>
          </w:tcPr>
          <w:p>
            <w:pPr>
              <w:ind w:firstLine="0"/>
              <w:jc w:val="center"/>
            </w:pPr>
            <w:r>
              <w:rPr>
                <w:rFonts w:ascii="Times New Roman" w:hAnsi="Times New Roman"/>
                <w:sz w:val="15"/>
              </w:rPr>
              <w:t>64卦→6-qubit基矢映射设计</w:t>
            </w:r>
          </w:p>
        </w:tc>
        <w:tc>
          <w:tcPr>
            <w:tcW w:type="dxa" w:w="3324"/>
          </w:tcPr>
          <w:p>
            <w:pPr>
              <w:ind w:firstLine="0"/>
              <w:jc w:val="center"/>
            </w:pPr>
            <w:r>
              <w:rPr>
                <w:rFonts w:ascii="Times New Roman" w:hAnsi="Times New Roman"/>
                <w:sz w:val="15"/>
              </w:rPr>
              <w:t>🆕 远景规划</w:t>
            </w:r>
          </w:p>
        </w:tc>
      </w:tr>
      <w:tr>
        <w:tc>
          <w:tcPr>
            <w:tcW w:type="dxa" w:w="3324"/>
          </w:tcPr>
          <w:p>
            <w:pPr>
              <w:ind w:firstLine="0"/>
              <w:jc w:val="center"/>
            </w:pPr>
            <w:r>
              <w:rPr>
                <w:rFonts w:ascii="Times New Roman" w:hAnsi="Times New Roman"/>
                <w:sz w:val="15"/>
              </w:rPr>
              <w:t>2</w:t>
            </w:r>
          </w:p>
        </w:tc>
        <w:tc>
          <w:tcPr>
            <w:tcW w:type="dxa" w:w="3324"/>
          </w:tcPr>
          <w:p>
            <w:pPr>
              <w:ind w:firstLine="0"/>
              <w:jc w:val="center"/>
            </w:pPr>
            <w:r>
              <w:rPr>
                <w:rFonts w:ascii="Times New Roman" w:hAnsi="Times New Roman"/>
                <w:sz w:val="15"/>
              </w:rPr>
              <w:t>爻值→量子态幅度编码方案</w:t>
            </w:r>
          </w:p>
        </w:tc>
        <w:tc>
          <w:tcPr>
            <w:tcW w:type="dxa" w:w="3324"/>
          </w:tcPr>
          <w:p>
            <w:pPr>
              <w:ind w:firstLine="0"/>
              <w:jc w:val="center"/>
            </w:pPr>
            <w:r>
              <w:rPr>
                <w:rFonts w:ascii="Times New Roman" w:hAnsi="Times New Roman"/>
                <w:sz w:val="15"/>
              </w:rPr>
              <w:t>🆕 远景规划</w:t>
            </w:r>
          </w:p>
        </w:tc>
      </w:tr>
      <w:tr>
        <w:tc>
          <w:tcPr>
            <w:tcW w:type="dxa" w:w="3324"/>
          </w:tcPr>
          <w:p>
            <w:pPr>
              <w:ind w:firstLine="0"/>
              <w:jc w:val="center"/>
            </w:pPr>
            <w:r>
              <w:rPr>
                <w:rFonts w:ascii="Times New Roman" w:hAnsi="Times New Roman"/>
                <w:sz w:val="15"/>
              </w:rPr>
              <w:t>3</w:t>
            </w:r>
          </w:p>
        </w:tc>
        <w:tc>
          <w:tcPr>
            <w:tcW w:type="dxa" w:w="3324"/>
          </w:tcPr>
          <w:p>
            <w:pPr>
              <w:ind w:firstLine="0"/>
              <w:jc w:val="center"/>
            </w:pPr>
            <w:r>
              <w:rPr>
                <w:rFonts w:ascii="Times New Roman" w:hAnsi="Times New Roman"/>
                <w:sz w:val="15"/>
              </w:rPr>
              <w:t>乘承比应→量子门序列设计</w:t>
            </w:r>
          </w:p>
        </w:tc>
        <w:tc>
          <w:tcPr>
            <w:tcW w:type="dxa" w:w="3324"/>
          </w:tcPr>
          <w:p>
            <w:pPr>
              <w:ind w:firstLine="0"/>
              <w:jc w:val="center"/>
            </w:pPr>
            <w:r>
              <w:rPr>
                <w:rFonts w:ascii="Times New Roman" w:hAnsi="Times New Roman"/>
                <w:sz w:val="15"/>
              </w:rPr>
              <w:t>🆕 远景规划</w:t>
            </w:r>
          </w:p>
        </w:tc>
      </w:tr>
      <w:tr>
        <w:tc>
          <w:tcPr>
            <w:tcW w:type="dxa" w:w="3324"/>
          </w:tcPr>
          <w:p>
            <w:pPr>
              <w:ind w:firstLine="0"/>
              <w:jc w:val="center"/>
            </w:pPr>
            <w:r>
              <w:rPr>
                <w:rFonts w:ascii="Times New Roman" w:hAnsi="Times New Roman"/>
                <w:sz w:val="15"/>
              </w:rPr>
              <w:t>4</w:t>
            </w:r>
          </w:p>
        </w:tc>
        <w:tc>
          <w:tcPr>
            <w:tcW w:type="dxa" w:w="3324"/>
          </w:tcPr>
          <w:p>
            <w:pPr>
              <w:ind w:firstLine="0"/>
              <w:jc w:val="center"/>
            </w:pPr>
            <w:r>
              <w:rPr>
                <w:rFonts w:ascii="Times New Roman" w:hAnsi="Times New Roman"/>
                <w:sz w:val="15"/>
              </w:rPr>
              <w:t>IBM Qiskit量子模拟验证</w:t>
            </w:r>
          </w:p>
        </w:tc>
        <w:tc>
          <w:tcPr>
            <w:tcW w:type="dxa" w:w="3324"/>
          </w:tcPr>
          <w:p>
            <w:pPr>
              <w:ind w:firstLine="0"/>
              <w:jc w:val="center"/>
            </w:pPr>
            <w:r>
              <w:rPr>
                <w:rFonts w:ascii="Times New Roman" w:hAnsi="Times New Roman"/>
                <w:sz w:val="15"/>
              </w:rPr>
              <w:t>待启动</w:t>
            </w:r>
          </w:p>
        </w:tc>
      </w:tr>
      <w:tr>
        <w:tc>
          <w:tcPr>
            <w:tcW w:type="dxa" w:w="3324"/>
          </w:tcPr>
          <w:p>
            <w:pPr>
              <w:ind w:firstLine="0"/>
              <w:jc w:val="center"/>
            </w:pPr>
            <w:r>
              <w:rPr>
                <w:rFonts w:ascii="Times New Roman" w:hAnsi="Times New Roman"/>
                <w:sz w:val="15"/>
              </w:rPr>
              <w:t>5</w:t>
            </w:r>
          </w:p>
        </w:tc>
        <w:tc>
          <w:tcPr>
            <w:tcW w:type="dxa" w:w="3324"/>
          </w:tcPr>
          <w:p>
            <w:pPr>
              <w:ind w:firstLine="0"/>
              <w:jc w:val="center"/>
            </w:pPr>
            <w:r>
              <w:rPr>
                <w:rFonts w:ascii="Times New Roman" w:hAnsi="Times New Roman"/>
                <w:sz w:val="15"/>
              </w:rPr>
              <w:t>量子变卦游走算法</w:t>
            </w:r>
          </w:p>
        </w:tc>
        <w:tc>
          <w:tcPr>
            <w:tcW w:type="dxa" w:w="3324"/>
          </w:tcPr>
          <w:p>
            <w:pPr>
              <w:ind w:firstLine="0"/>
              <w:jc w:val="center"/>
            </w:pPr>
            <w:r>
              <w:rPr>
                <w:rFonts w:ascii="Times New Roman" w:hAnsi="Times New Roman"/>
                <w:sz w:val="15"/>
              </w:rPr>
              <w:t>待启动</w:t>
            </w:r>
          </w:p>
        </w:tc>
      </w:tr>
      <w:tr>
        <w:tc>
          <w:tcPr>
            <w:tcW w:type="dxa" w:w="3324"/>
          </w:tcPr>
          <w:p>
            <w:pPr>
              <w:ind w:firstLine="0"/>
              <w:jc w:val="center"/>
            </w:pPr>
            <w:r>
              <w:rPr>
                <w:rFonts w:ascii="Times New Roman" w:hAnsi="Times New Roman"/>
                <w:sz w:val="15"/>
              </w:rPr>
              <w:t>6</w:t>
            </w:r>
          </w:p>
        </w:tc>
        <w:tc>
          <w:tcPr>
            <w:tcW w:type="dxa" w:w="3324"/>
          </w:tcPr>
          <w:p>
            <w:pPr>
              <w:ind w:firstLine="0"/>
              <w:jc w:val="center"/>
            </w:pPr>
            <w:r>
              <w:rPr>
                <w:rFonts w:ascii="Times New Roman" w:hAnsi="Times New Roman"/>
                <w:sz w:val="15"/>
              </w:rPr>
              <w:t>量子类比推理实验</w:t>
            </w:r>
          </w:p>
        </w:tc>
        <w:tc>
          <w:tcPr>
            <w:tcW w:type="dxa" w:w="3324"/>
          </w:tcPr>
          <w:p>
            <w:pPr>
              <w:ind w:firstLine="0"/>
              <w:jc w:val="center"/>
            </w:pPr>
            <w:r>
              <w:rPr>
                <w:rFonts w:ascii="Times New Roman" w:hAnsi="Times New Roman"/>
                <w:sz w:val="15"/>
              </w:rPr>
              <w:t>待启动</w:t>
            </w:r>
          </w:p>
        </w:tc>
      </w:tr>
      <w:tr>
        <w:tc>
          <w:tcPr>
            <w:tcW w:type="dxa" w:w="3324"/>
          </w:tcPr>
          <w:p>
            <w:pPr>
              <w:ind w:firstLine="0"/>
              <w:jc w:val="center"/>
            </w:pPr>
            <w:r>
              <w:rPr>
                <w:rFonts w:ascii="Times New Roman" w:hAnsi="Times New Roman"/>
                <w:sz w:val="15"/>
              </w:rPr>
              <w:t>7</w:t>
            </w:r>
          </w:p>
        </w:tc>
        <w:tc>
          <w:tcPr>
            <w:tcW w:type="dxa" w:w="3324"/>
          </w:tcPr>
          <w:p>
            <w:pPr>
              <w:ind w:firstLine="0"/>
              <w:jc w:val="center"/>
            </w:pPr>
            <w:r>
              <w:rPr>
                <w:rFonts w:ascii="Times New Roman" w:hAnsi="Times New Roman"/>
                <w:sz w:val="15"/>
              </w:rPr>
              <w:t>超导/离子阱量子硬件部署</w:t>
            </w:r>
          </w:p>
        </w:tc>
        <w:tc>
          <w:tcPr>
            <w:tcW w:type="dxa" w:w="3324"/>
          </w:tcPr>
          <w:p>
            <w:pPr>
              <w:ind w:firstLine="0"/>
              <w:jc w:val="center"/>
            </w:pPr>
            <w:r>
              <w:rPr>
                <w:rFonts w:ascii="Times New Roman" w:hAnsi="Times New Roman"/>
                <w:sz w:val="15"/>
              </w:rPr>
              <w:t>待启动</w:t>
            </w:r>
          </w:p>
        </w:tc>
      </w:tr>
      <w:tr>
        <w:tc>
          <w:tcPr>
            <w:tcW w:type="dxa" w:w="3324"/>
          </w:tcPr>
          <w:p>
            <w:pPr>
              <w:ind w:firstLine="0"/>
              <w:jc w:val="center"/>
            </w:pPr>
            <w:r>
              <w:rPr>
                <w:rFonts w:ascii="Times New Roman" w:hAnsi="Times New Roman"/>
                <w:sz w:val="15"/>
              </w:rPr>
              <w:t>8</w:t>
            </w:r>
          </w:p>
        </w:tc>
        <w:tc>
          <w:tcPr>
            <w:tcW w:type="dxa" w:w="3324"/>
          </w:tcPr>
          <w:p>
            <w:pPr>
              <w:ind w:firstLine="0"/>
              <w:jc w:val="center"/>
            </w:pPr>
            <w:r>
              <w:rPr>
                <w:rFonts w:ascii="Times New Roman" w:hAnsi="Times New Roman"/>
                <w:sz w:val="15"/>
              </w:rPr>
              <w:t>量子AGI原型系统</w:t>
            </w:r>
          </w:p>
        </w:tc>
        <w:tc>
          <w:tcPr>
            <w:tcW w:type="dxa" w:w="3324"/>
          </w:tcPr>
          <w:p>
            <w:pPr>
              <w:ind w:firstLine="0"/>
              <w:jc w:val="center"/>
            </w:pPr>
            <w:r>
              <w:rPr>
                <w:rFonts w:ascii="Times New Roman" w:hAnsi="Times New Roman"/>
                <w:sz w:val="15"/>
              </w:rPr>
              <w:t>待启动</w:t>
            </w:r>
          </w:p>
        </w:tc>
      </w:tr>
    </w:tbl>
    <w:p/>
    <w:p>
      <w:pPr>
        <w:pStyle w:val="Heading2"/>
        <w:ind w:firstLine="0"/>
      </w:pPr>
      <w:r>
        <w:rPr>
          <w:rFonts w:ascii="Times New Roman" w:hAnsi="Times New Roman"/>
        </w:rPr>
        <w:t>关键决策记录</w:t>
      </w:r>
    </w:p>
    <w:tbl>
      <w:tblPr>
        <w:tblStyle w:val="LightGrid-Accent1"/>
        <w:tblW w:type="auto" w:w="0"/>
        <w:jc w:val="center"/>
        <w:tblLook w:firstColumn="1" w:firstRow="1" w:lastColumn="0" w:lastRow="0" w:noHBand="0" w:noVBand="1" w:val="04A0"/>
      </w:tblPr>
      <w:tblGrid>
        <w:gridCol w:w="4986"/>
        <w:gridCol w:w="4986"/>
      </w:tblGrid>
      <w:tr>
        <w:tc>
          <w:tcPr>
            <w:tcW w:type="dxa" w:w="4986"/>
          </w:tcPr>
          <w:p>
            <w:pPr>
              <w:ind w:firstLine="0"/>
              <w:jc w:val="center"/>
            </w:pPr>
            <w:r>
              <w:rPr>
                <w:rFonts w:ascii="Times New Roman" w:hAnsi="Times New Roman"/>
                <w:b/>
                <w:sz w:val="15"/>
              </w:rPr>
              <w:t>决策</w:t>
            </w:r>
          </w:p>
        </w:tc>
        <w:tc>
          <w:tcPr>
            <w:tcW w:type="dxa" w:w="4986"/>
          </w:tcPr>
          <w:p>
            <w:pPr>
              <w:ind w:firstLine="0"/>
              <w:jc w:val="center"/>
            </w:pPr>
            <w:r>
              <w:rPr>
                <w:rFonts w:ascii="Times New Roman" w:hAnsi="Times New Roman"/>
                <w:b/>
                <w:sz w:val="15"/>
              </w:rPr>
              <w:t>理由</w:t>
            </w:r>
          </w:p>
        </w:tc>
      </w:tr>
      <w:tr>
        <w:tc>
          <w:tcPr>
            <w:tcW w:type="dxa" w:w="4986"/>
          </w:tcPr>
          <w:p>
            <w:pPr>
              <w:ind w:firstLine="0"/>
              <w:jc w:val="center"/>
            </w:pPr>
            <w:r>
              <w:rPr>
                <w:rFonts w:ascii="Times New Roman" w:hAnsi="Times New Roman"/>
                <w:sz w:val="15"/>
              </w:rPr>
              <w:t>保持PyBullet，不迁移MuJoCo</w:t>
            </w:r>
          </w:p>
        </w:tc>
        <w:tc>
          <w:tcPr>
            <w:tcW w:type="dxa" w:w="4986"/>
          </w:tcPr>
          <w:p>
            <w:pPr>
              <w:ind w:firstLine="0"/>
              <w:jc w:val="center"/>
            </w:pPr>
            <w:r>
              <w:rPr>
                <w:rFonts w:ascii="Times New Roman" w:hAnsi="Times New Roman"/>
                <w:sz w:val="15"/>
              </w:rPr>
              <w:t>已集成，迁移成本高且非必需</w:t>
            </w:r>
          </w:p>
        </w:tc>
      </w:tr>
      <w:tr>
        <w:tc>
          <w:tcPr>
            <w:tcW w:type="dxa" w:w="4986"/>
          </w:tcPr>
          <w:p>
            <w:pPr>
              <w:ind w:firstLine="0"/>
              <w:jc w:val="center"/>
            </w:pPr>
            <w:r>
              <w:rPr>
                <w:rFonts w:ascii="Times New Roman" w:hAnsi="Times New Roman"/>
                <w:sz w:val="15"/>
              </w:rPr>
              <w:t>物理约束优先硬性映射</w:t>
            </w:r>
          </w:p>
        </w:tc>
        <w:tc>
          <w:tcPr>
            <w:tcW w:type="dxa" w:w="4986"/>
          </w:tcPr>
          <w:p>
            <w:pPr>
              <w:ind w:firstLine="0"/>
              <w:jc w:val="center"/>
            </w:pPr>
            <w:r>
              <w:rPr>
                <w:rFonts w:ascii="Times New Roman" w:hAnsi="Times New Roman"/>
                <w:sz w:val="15"/>
              </w:rPr>
              <w:t>100%合规保证，实现最简单</w:t>
            </w:r>
          </w:p>
        </w:tc>
      </w:tr>
      <w:tr>
        <w:tc>
          <w:tcPr>
            <w:tcW w:type="dxa" w:w="4986"/>
          </w:tcPr>
          <w:p>
            <w:pPr>
              <w:ind w:firstLine="0"/>
              <w:jc w:val="center"/>
            </w:pPr>
            <w:r>
              <w:rPr>
                <w:rFonts w:ascii="Times New Roman" w:hAnsi="Times New Roman"/>
                <w:sz w:val="15"/>
              </w:rPr>
              <w:t>B档卦用策略近邻模板</w:t>
            </w:r>
          </w:p>
        </w:tc>
        <w:tc>
          <w:tcPr>
            <w:tcW w:type="dxa" w:w="4986"/>
          </w:tcPr>
          <w:p>
            <w:pPr>
              <w:ind w:firstLine="0"/>
              <w:jc w:val="center"/>
            </w:pPr>
            <w:r>
              <w:rPr>
                <w:rFonts w:ascii="Times New Roman" w:hAnsi="Times New Roman"/>
                <w:sz w:val="15"/>
              </w:rPr>
              <w:t>避免新模板干扰A档匹配</w:t>
            </w:r>
          </w:p>
        </w:tc>
      </w:tr>
      <w:tr>
        <w:tc>
          <w:tcPr>
            <w:tcW w:type="dxa" w:w="4986"/>
          </w:tcPr>
          <w:p>
            <w:pPr>
              <w:ind w:firstLine="0"/>
              <w:jc w:val="center"/>
            </w:pPr>
            <w:r>
              <w:rPr>
                <w:rFonts w:ascii="Times New Roman" w:hAnsi="Times New Roman"/>
                <w:sz w:val="15"/>
              </w:rPr>
              <w:t>爻位关系权重 0.40/0.20/0.15/0.10/0.15</w:t>
            </w:r>
          </w:p>
        </w:tc>
        <w:tc>
          <w:tcPr>
            <w:tcW w:type="dxa" w:w="4986"/>
          </w:tcPr>
          <w:p>
            <w:pPr>
              <w:ind w:firstLine="0"/>
              <w:jc w:val="center"/>
            </w:pPr>
            <w:r>
              <w:rPr>
                <w:rFonts w:ascii="Times New Roman" w:hAnsi="Times New Roman"/>
                <w:sz w:val="15"/>
              </w:rPr>
              <w:t>反映易学传统中各关系的重视程度</w:t>
            </w:r>
          </w:p>
        </w:tc>
      </w:tr>
      <w:tr>
        <w:tc>
          <w:tcPr>
            <w:tcW w:type="dxa" w:w="4986"/>
          </w:tcPr>
          <w:p>
            <w:pPr>
              <w:ind w:firstLine="0"/>
              <w:jc w:val="center"/>
            </w:pPr>
            <w:r>
              <w:rPr>
                <w:rFonts w:ascii="Times New Roman" w:hAnsi="Times New Roman"/>
                <w:sz w:val="15"/>
              </w:rPr>
              <w:t>阶段二改为双八卦安全架构</w:t>
            </w:r>
          </w:p>
        </w:tc>
        <w:tc>
          <w:tcPr>
            <w:tcW w:type="dxa" w:w="4986"/>
          </w:tcPr>
          <w:p>
            <w:pPr>
              <w:ind w:firstLine="0"/>
              <w:jc w:val="center"/>
            </w:pPr>
            <w:r>
              <w:rPr>
                <w:rFonts w:ascii="Times New Roman" w:hAnsi="Times New Roman"/>
                <w:sz w:val="15"/>
              </w:rPr>
              <w:t>用符号化安全八卦替代逆动力学仿真：6条物理公式→阴阳二值化→符号空间推理；零数值计算，全可解释</w:t>
            </w:r>
          </w:p>
        </w:tc>
      </w:tr>
      <w:tr>
        <w:tc>
          <w:tcPr>
            <w:tcW w:type="dxa" w:w="4986"/>
          </w:tcPr>
          <w:p>
            <w:pPr>
              <w:ind w:firstLine="0"/>
              <w:jc w:val="center"/>
            </w:pPr>
            <w:r>
              <w:rPr>
                <w:rFonts w:ascii="Times New Roman" w:hAnsi="Times New Roman"/>
                <w:sz w:val="15"/>
              </w:rPr>
              <w:t>新增视觉分类分支</w:t>
            </w:r>
          </w:p>
        </w:tc>
        <w:tc>
          <w:tcPr>
            <w:tcW w:type="dxa" w:w="4986"/>
          </w:tcPr>
          <w:p>
            <w:pPr>
              <w:ind w:firstLine="0"/>
              <w:jc w:val="center"/>
            </w:pPr>
            <w:r>
              <w:rPr>
                <w:rFonts w:ascii="Times New Roman" w:hAnsi="Times New Roman"/>
                <w:sz w:val="15"/>
              </w:rPr>
              <w:t>易经本为万物抽象+规律模拟，天然跨域；实验成本低、验证快</w:t>
            </w:r>
          </w:p>
        </w:tc>
      </w:tr>
      <w:tr>
        <w:tc>
          <w:tcPr>
            <w:tcW w:type="dxa" w:w="4986"/>
          </w:tcPr>
          <w:p>
            <w:pPr>
              <w:ind w:firstLine="0"/>
              <w:jc w:val="center"/>
            </w:pPr>
            <w:r>
              <w:rPr>
                <w:rFonts w:ascii="Times New Roman" w:hAnsi="Times New Roman"/>
                <w:sz w:val="15"/>
              </w:rPr>
              <w:t>新增触觉感知分支</w:t>
            </w:r>
          </w:p>
        </w:tc>
        <w:tc>
          <w:tcPr>
            <w:tcW w:type="dxa" w:w="4986"/>
          </w:tcPr>
          <w:p>
            <w:pPr>
              <w:ind w:firstLine="0"/>
              <w:jc w:val="center"/>
            </w:pPr>
            <w:r>
              <w:rPr>
                <w:rFonts w:ascii="Times New Roman" w:hAnsi="Times New Roman"/>
                <w:sz w:val="15"/>
              </w:rPr>
              <w:t>时序压力信号完美匹配爻位关系；爻位关系在静态视觉中≈1.0，在触觉时序中预期高效</w:t>
            </w:r>
          </w:p>
        </w:tc>
      </w:tr>
      <w:tr>
        <w:tc>
          <w:tcPr>
            <w:tcW w:type="dxa" w:w="4986"/>
          </w:tcPr>
          <w:p>
            <w:pPr>
              <w:ind w:firstLine="0"/>
              <w:jc w:val="center"/>
            </w:pPr>
            <w:r>
              <w:rPr>
                <w:rFonts w:ascii="Times New Roman" w:hAnsi="Times New Roman"/>
                <w:sz w:val="15"/>
              </w:rPr>
              <w:t>爻位关系定位澄清</w:t>
            </w:r>
          </w:p>
        </w:tc>
        <w:tc>
          <w:tcPr>
            <w:tcW w:type="dxa" w:w="4986"/>
          </w:tcPr>
          <w:p>
            <w:pPr>
              <w:ind w:firstLine="0"/>
              <w:jc w:val="center"/>
            </w:pPr>
            <w:r>
              <w:rPr>
                <w:rFonts w:ascii="Times New Roman" w:hAnsi="Times New Roman"/>
                <w:sz w:val="15"/>
              </w:rPr>
              <w:t>实验验证：静态分类中修正≈1.0(无效)，时序变化中才是真正用武之地</w:t>
            </w:r>
          </w:p>
        </w:tc>
      </w:tr>
      <w:tr>
        <w:tc>
          <w:tcPr>
            <w:tcW w:type="dxa" w:w="4986"/>
          </w:tcPr>
          <w:p>
            <w:pPr>
              <w:ind w:firstLine="0"/>
              <w:jc w:val="center"/>
            </w:pPr>
            <w:r>
              <w:rPr>
                <w:rFonts w:ascii="Times New Roman" w:hAnsi="Times New Roman"/>
                <w:sz w:val="15"/>
              </w:rPr>
              <w:t>新增芯片化路线</w:t>
            </w:r>
          </w:p>
        </w:tc>
        <w:tc>
          <w:tcPr>
            <w:tcW w:type="dxa" w:w="4986"/>
          </w:tcPr>
          <w:p>
            <w:pPr>
              <w:ind w:firstLine="0"/>
              <w:jc w:val="center"/>
            </w:pPr>
            <w:r>
              <w:rPr>
                <w:rFonts w:ascii="Times New Roman" w:hAnsi="Times New Roman"/>
                <w:sz w:val="15"/>
              </w:rPr>
              <w:t>YLYW计算以比较/查表/计数为主，天然适合纯逻辑电路；与深度学习芯片互补而非替代</w:t>
            </w:r>
          </w:p>
        </w:tc>
      </w:tr>
      <w:tr>
        <w:tc>
          <w:tcPr>
            <w:tcW w:type="dxa" w:w="4986"/>
          </w:tcPr>
          <w:p>
            <w:pPr>
              <w:ind w:firstLine="0"/>
              <w:jc w:val="center"/>
            </w:pPr>
            <w:r>
              <w:rPr>
                <w:rFonts w:ascii="Times New Roman" w:hAnsi="Times New Roman"/>
                <w:sz w:val="15"/>
              </w:rPr>
              <w:t>新增量子计算路线</w:t>
            </w:r>
          </w:p>
        </w:tc>
        <w:tc>
          <w:tcPr>
            <w:tcW w:type="dxa" w:w="4986"/>
          </w:tcPr>
          <w:p>
            <w:pPr>
              <w:ind w:firstLine="0"/>
              <w:jc w:val="center"/>
            </w:pPr>
            <w:r>
              <w:rPr>
                <w:rFonts w:ascii="Times New Roman" w:hAnsi="Times New Roman"/>
                <w:sz w:val="15"/>
              </w:rPr>
              <w:t>64卦=2⁶量子基矢，爻值=[0,1]=叠加态，乘承比应=量子纠缠门；易经与量子力学存在深层数学同构</w:t>
            </w:r>
          </w:p>
        </w:tc>
      </w:tr>
    </w:tbl>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40"/>
      <w:ind w:firstLine="283"/>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