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ind w:firstLine="0"/>
        <w:jc w:val="center"/>
      </w:pPr>
      <w:r>
        <w:rPr>
          <w:rFonts w:ascii="黑体" w:hAnsi="黑体" w:eastAsia="黑体"/>
          <w:sz w:val="44"/>
        </w:rPr>
        <w:t>YLYW: 基于汉字易理模型的认知推理框架</w:t>
      </w:r>
    </w:p>
    <w:p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t>马兴录  青岛科技大学信息科学技术学院</w:t>
      </w:r>
    </w:p>
    <w:p/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（易理模糊模型）是一个基于汉字易经六十四卦体系构建的认知推理框架。其核心思想是：汉字的部首结构携带天然的八卦类象信息，通过《说卦传》万物类象分类体系，可将自然语言概念映射到8维八卦隶属度空间和6维六爻编码空间，进而通过64卦模板匹配实现情境理解和决策推理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YLYW框架包含四个功能部件：(1) 汉字易理引擎（HanziEngine），对汉字执行部首分解→卦象模糊映射→乘承比应推理→六爻编码→64卦匹配的完整推理链路；(2) 万物类象知识库（GuaKnowledgeBase），融合156条手工先验和运行时学习，提供词义→卦象的持久化映射；(3) 情境建模组件（Situation Modeler），通过对环境中所有实体的卦象聚合得到情境六爻，匹配64卦获得当前情境卦象；(4) 决策推理组件（YLYW Scorer），基于6维六爻编码和64卦吉凶评分进行动作选择。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在ALFWorld具身任务基准上（共274局），YLYW框架达到95.3%的总体成功率（valid_seen 140局 92.1% + valid_unseen 134局 98.5%），远超已有非LLM方法，且具备完全确定性、可审计、零GPU部署的特性。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1 引言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易经（《周易》）作为中国古代最重要的哲学典籍之一，构建了一个以阴阳爻为基础、八卦为中介、六十四卦为完整状态空间的符号推理系统¹⁰。《说卦传》进一步建立了"万物类象"的分类体系——将天地万物按八卦归类¹¹。这一体系本质上提供了一种从具体事物到抽象卦象的形式化映射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现代具身AI面临的核心挑战之一，是智能体如何从自然语言感知中构建结构化的世界状态，并在此状态下做出合理决策。主流的LLM方案虽然有效，但存在高计算成本、不可复现、缺乏可解释性等固有问题³⁻⁵。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框架首次将汉语汉字纳入易经推理框架：每个汉字本身就是一种数字孪生，其部首结构包含丰富的八卦类象信息。通过对汉字做部首分解→卦象推理→六爻编码→64卦匹配，YLYW构建了一条从自然语言到易经卦象的完整计算链路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本文的组织结构如下：第2节介绍YLYW的系统总体架构和详细执行流程；第3节介绍汉字易理推理原理和万物类象知识库；第4节介绍情境建模与决策推理组件；第5节给出ALFWorld上的实验结果和分析；第6节讨论与展望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2 系统总体架构与执行流程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YLYW系统采用三层架构：底层是汉字易理推理引擎（HanziEngine），提供"汉字→卦象"的基础计算能力；中间层是认知功能部件层，包括万物类象知识库（GuaKnowledgeBase）和情境建模组件（Situation Modeler）；顶层是决策推理层（YLYW Scorer + Veto过滤），基于卦象语义对全部合法动作评分选择。系统架构如图1所示。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1: YLYW系统三层架构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 底层：汉字易理推理引擎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汉字易理推理引擎是整个系统的基础设施。它对输入的汉字执行从部首到卦象的完整推理链路，输出八卦隶属度向量（8维）和六爻编码（6维）。推理过程分为三个级别，逐级回退。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2.1.1 级别1：字级推理（HanziEngine.char）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字级推理是最高优先级的推理路径。输入单个汉字，执行以下步骤。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步骤1 — 部首分解。使用汉字分解数据库（HANZI_DECOMPOSITION）将汉字拆解为部首组件。例如"橱"→"木"+"厨"，"柜"→"木"+"巨"。对于多部首字，所有有效部首都会被提取。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步骤2 — 部首→卦象模糊映射。查询部首→卦象模糊映射表（radical_fuzzy_base.json），获取每个部首的8维八卦隶属度向量。"木"部首在《说卦传》中属巽卦（风、木、入），其隶属度向量的巽分量最高；"金/钅"部首属乾卦（天、刚健、金属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步骤3 — 卦象加权平均。对多个部首的卦象向量进行加权平均，得到汉字的综合八卦隶属度。权值由部首在汉字中的主次地位决定。使用NumPy的mean函数计算平均向量。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步骤4 — 主导卦象选择。取隶属度最高的八卦作为主导卦象：dom_idx = argmax(avg_vector)，映射到["乾","兑","离","震","巽","坎","艮","坤"]。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2.1.2 级别2：词级推理（HanziEngine.word）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于多字词语（如"台灯"、"微波炉"），先对每个字单独做字级推理，然后通过乘承比应（riding-bearing-comparing-responding）关系计算字间影响。乘承比应是《周易》爻位关系理论的核心概念，在YLYW中被形式化为以下计算规则：乘（riding）：上字压倒下字，表现为向量差异的衰减；承（bearing）：下字支撑上字，表现为同向分量的增强；比（comparing）：相邻字间的谐同性判断，同向率&gt;0.6为谐同；应（responding）：首尾字的远程呼应，余弦相似度&gt;0.7为有应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例如"台灯"："台"（坤卦，卦数8）+"灯"（离卦，卦数3）。通过比应关系，"灯"的离卦分量对"台"的坤卦分量产生"火生土"的乘承效应，最终"台灯"的卦象保留离卦主导但坤卦分量有所增强。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2.1.3 级别3：知识库回退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当char()和word()都无法产生有效结果（如罕见汉字、专有名词）时，回退到万物类象知识库的语义查询。知识库提供基于词义的直接卦象映射。如果知识库也没有记录，默认返回坤卦（地，承载万物，隶属度0.85）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2: 汉字→卦象完整推理链路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1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2.1.4 LRU全局推理缓存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汉字→卦象推理是无状态的——同一汉字始终产生相同的八卦隶属度。YLYW在模块级应用@lru_cache(maxsize=4096)装饰器，包含三个缓存层次：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bagua_for_hanzi_cached(hanzi)：汉字→八卦隶属度的底层缓存，返回tuple（可哈希）。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(2) bagua_for_hanzi(hanzi)：对外接口，转调cached版本，将tuple转回list返回。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(3) yao_for_entity_cached(en_name)：英文实体名→六爻编码的缓存。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在ALFWorld测试中，缓存命中率约78%，系统整体推理速度提升约44%（从平均3.66秒/局降至2.54秒/局）。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 中层：认知功能部件层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2.2.1 万物类象知识库（GuaKnowledgeBase）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知识库是系统的"语义词典"，提供词义→卦象的持久化映射。采用单例模式，全局共享。知识库包含两个数据源：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（一）手工先验表_handcrafted：156条，按《说卦传》万物类象分类，每条记录{词条, 卦名, 隶属度向量, 类别, 来源}。分类体系见表1。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（二）运行时学习表_learned：滑动平均更新 vec = 0.7×old + 0.3×new，count≥2启用。持久化到gua_knowledge.json，每10局中间保存，最终局全量保存。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1: 《说卦传》万物类象分类体系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卦象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卦名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类象范畴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典型实体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☶ 艮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山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果实、家具、静止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苹果、番茄、橱柜、抽屉、椅子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☵ 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液体、冷藏、险陷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冰箱、水槽、洗碗池、水龙头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☲ 离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光明、火、文明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台灯、落地灯、微波炉、灶台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☳ 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雷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动作、工具、震动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刀、剪刀、锤子、键盘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☴ 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风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柔顺、放置、绳直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毛巾、抹布、床单、坐垫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☰ 乾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天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刚健、金属、圆形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锅、平底锅、金属架、保险箱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☱ 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泽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口、开口、悦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门、窗户、盖子、抽屉把手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☷ 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地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承载、包容、母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盘子、碗、床、架子、柜台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查询优先级：长词先验 &gt; 精确先验 &gt; 长词学习 &gt; 精确学习 &gt; 八卦属性标签 &gt; 默认坤卦。经过274局测试后，知识库增长到241条（含85条运行时学习记录）。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2.2.2 情境建模组件（Situation Modeler）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每个实体（容器或物体）被封装为GuaEntity，见表2。实体卦象在首次感知时通过汉字易理推理初始化，后续每步观测更新。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2: GuaEntity 实体卦象表示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初始化时机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hanzi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首次感知时翻译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dom_gua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主导卦象名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首次感知时推理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bagua_vec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float[8]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八卦隶属度向量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yao_state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float[6]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六爻状态编码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首次感知+逐步更新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cls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英文类别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首次感知时记录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openable/visited/searched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bool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location/inventory/processed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str/bool/set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物体状态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逐步更新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情境卦象计算的完整过程：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(1) 收集当前容器的yao_state。(2) 收集视野内物体六爻（最多6个）。(3) 收集手中物品六爻。(4) 取均值得到情境六爻S。(5) 与64卦模板计算余弦相似度，取最匹配卦象H*。(6) 用H*的吉凶评分f(H*)评估当前态势。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 = mean( {yao(e) | e ∈ E_visible ∪ E_holding ∪ E_location} )</w:t>
      </w:r>
      <w:r>
        <w:rPr>
          <w:rFonts w:ascii="Times New Roman" w:hAnsi="Times New Roman"/>
          <w:sz w:val="20"/>
        </w:rPr>
        <w:t xml:space="preserve">    (1)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状态变化检测：维护状态键state_key = f(location, inventory, 容器开关, 搜索, 工序, 放置)。执行有状态动作后状态键不变时，判定无进展，记录失败经验。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 顶层：决策推理层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由YLYW评分器和Veto过滤两个子系统构成。完整决策流程如图3所示。</w:t>
      </w:r>
    </w:p>
    <w:p>
      <w:pPr>
        <w:spacing w:before="200" w:after="40"/>
        <w:ind w:firstLine="0"/>
        <w:jc w:val="center"/>
      </w:pPr>
      <w:r>
        <w:rPr>
          <w:rFonts w:ascii="宋体" w:hAnsi="宋体" w:eastAsia="宋体"/>
          <w:b/>
          <w:sz w:val="20"/>
        </w:rPr>
        <w:t>图 3: YLYW 决策推理流程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2.3.1 全候选评分框架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V18/V20不采用分层策略池。决策的核心是"对全部合法动作同时评分"：将环境返回的admissible_commands（通常40~100个）逐个输入YLYWScorer进行六爻评分，然后通过Veto过滤机制剔除无效动作。最终从存活候选集中选最高分者执行。</w:t>
        <w:br/>
        <w:br/>
        <w:t>Veto过滤层的检查项（见表3）包括：信息型动作限制、手持非目标物清空、失败历史匹配(failed_sa)、动作逆转检测、步数循环保护(loop cap)、已搜索容器回避、已打开容器重复open、非目标take、低于优先级的模糊类take、已放置物体重取等。Veto仅剔除候选，不产生候选——所有候选来自环境提供的合法动作集。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3: Veto过滤检查项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Veto项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info_action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非必要look/examine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默认剔除，仅首次look放行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non_target_take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手持非目标类物体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先drop再取正确目标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failed_sa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该动作导致过死锁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跳过（state_key+action配对）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reversal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动作刚好撤销上一步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跳过（e.g. take→move→take循环）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loop_cap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相同命令≥4次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跳过（除非是目标place/process）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searched_recep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已搜索过的容器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跳过（探前沿非已搜区域）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already_open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容器已打开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跳过open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lower_priority_take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模糊类低优先物体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等待高优先候选被排除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already_placed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已放置到目标容器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不重复拿取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leave_closed_dest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目标容器关着但手持目标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先open再放，不去别处</w:t>
            </w:r>
          </w:p>
        </w:tc>
      </w:tr>
    </w:tbl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2.3.2 YLYW评分器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对每个候选动作a计算6维六爻评分向量Y(a)，各维度见表4。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4: 六爻评分编码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爻位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符号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语义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计算方式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y₁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初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目标差距减少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σ(0.05+0.90×goal_progress(a))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持有连续性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0.85(持目标)/0.25(持非目标)/0.50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y₃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过程推进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0.90(匹配工序)/0.10(逆工序)/0.50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y₄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容器可用性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0.85(开需要容器)/0.15(关闭)/0.50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y₅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目标关联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0.90(直接匹配)/0.65(类别匹配)/0.20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y₆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上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新颖性vs失败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σ(0.50-0.40×fail_count)</w:t>
            </w:r>
          </w:p>
        </w:tc>
      </w:tr>
    </w:tbl>
    <w:p>
      <w:pPr>
        <w:ind w:firstLine="425"/>
      </w:pPr>
      <w:r>
        <w:rPr>
          <w:rFonts w:ascii="宋体" w:hAnsi="宋体" w:eastAsia="宋体"/>
          <w:b w:val="0"/>
          <w:sz w:val="20"/>
        </w:rPr>
        <w:t>Y(a)与64卦模板的余弦相似度匹配：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sim(Y, H_i) = (Y · H̃_i) / (||Y|| · ||H̃_i||)</w:t>
      </w:r>
      <w:r>
        <w:rPr>
          <w:rFonts w:ascii="Times New Roman" w:hAnsi="Times New Roman"/>
          <w:sz w:val="20"/>
        </w:rPr>
        <w:t xml:space="preserve">    (2)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H* = argmax_{H_i} sim(Y, H_i)</w:t>
      </w:r>
      <w:r>
        <w:rPr>
          <w:rFonts w:ascii="Times New Roman" w:hAnsi="Times New Roman"/>
          <w:sz w:val="20"/>
        </w:rPr>
        <w:t xml:space="preserve">    (3)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综合评分：</w:t>
      </w:r>
    </w:p>
    <w:p>
      <w:pPr>
        <w:spacing w:before="80" w:after="80"/>
        <w:ind w:firstLine="0"/>
        <w:jc w:val="center"/>
      </w:pPr>
      <w:r>
        <w:rPr>
          <w:rFonts w:ascii="Times New Roman" w:hAnsi="Times New Roman"/>
          <w:i/>
          <w:sz w:val="20"/>
        </w:rPr>
        <w:t>score(a) = sim(Y(a), H*) × f(H*) × (0.75 + 0.25 × cos*(a) × aff(a))</w:t>
      </w:r>
      <w:r>
        <w:rPr>
          <w:rFonts w:ascii="Times New Roman" w:hAnsi="Times New Roman"/>
          <w:sz w:val="20"/>
        </w:rPr>
        <w:t xml:space="preserve">    (4)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其中f(H*)是卦象吉凶评分（0.15-0.95），aff(a)是动作与物体的八卦亲和度（0.92-1.0）。最终动作a* = argmax score(a)被选中执行。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2.4 完整执行流程：一次决策的完整数据流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以下是YLYW系统在单步决策中的完整执行流程，展示数据如何从原始英文观测流经各层最终到达动作输出。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阶段1：环境交互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ALFWorld环境返回英文观测文本obs和合法动作集admissible。例如：obs="You are at counter 1. On the counter 1, you see a apple 1."，admissible包含"pick up apple 1 from counter 1"、"go to fridge 1"等。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阶段2：汉字感知与卦象编码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_ingest_hanzi_admissible(admissible)：遍历合法动作列表，识别容器"counter 1"→_ensure_recep创建GuaReceptacle。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_ingest_hanzi_obs(obs, action)：从观测文本提取结构化信息：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(2a) 正则"you arrive at counter 1" → 位置更新为counter 1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(2b) _to_hanzi("counter 1") → ChineseBridge._en_entity_to_cn("counter") → "柜台"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(2c) _get_bagua("柜台") → _bagua_for_hanzi_cached("柜台") → 缓存/推理 → (坤, [0.85,...])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(2d) _get_yao("counter 1","counter") → HanziEngine.char("柜台") → 部首推理→乘承比应→六爻 [0.6,0.5,...]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(2e) 创建GuaReceptacle(id="counter 1", hanzi="柜台", dom_gua="坤", yao_state=[0.6,0.5,...])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(2f) 正则"you see a apple 1" → 物体"apple 1" → _to_hanzi→"苹果" → _get_bagua→(艮) → 创建GuaObject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(2g) 如果动作是take/put/clean/heat/cool，调用对应_hanzi_take/_hanzi_put/_hanzi_mark_processed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阶段3：状态同步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_sync_location_flags(admissible_after)：当前位置容器不需要打开→标记visited=True, searched=True。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阶段4：情境感知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_update_situation()：收集所有GuaReceptacle和GuaObject的yao_state→取均值→情境六爻S→64卦匹配。例如"柜台"(坤)+"苹果"(艮)→介于坤艮之间→"剥"卦（山地剥，第23卦）→"当前处于积累态势"。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阶段5：失败检测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state_key()生成状态指纹。与上一步相同且有状态动作执行→记录失败经验failed_sa.add((pre_key, action))。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阶段6：运行时学习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_learn_from_observation()：遍历所有实体的bagua_vec→observe_learning(hanzi, bagua_vec)→知识库滑动更新。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阶段7：决策推理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Agent.act()调用YLYW评分器：(a) GoalParser解析目标→(b) 从admissible取所有候选→(c) 对每个候选计算六爻Y(a)→(d) 64卦匹配→(e) score(a)计算→(f) 取最高分a*执行。</w:t>
      </w:r>
    </w:p>
    <w:p>
      <w:pPr>
        <w:pStyle w:val="Heading3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阶段8：环境返回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动作a*提交到环境→返回新的obs和admissible→回到阶段2。直到任务完成（成功信号）或超步数（50步）判定失败。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2.5 系统接口兼容性设计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决策引擎完全通过查询接口访问世界状态，不直接操作内部数据结构。主要接口包括：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holding_target(obj_classes): 检查手中是否有目标类型物体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known_objects_of(obj_class): 获取已知的某类物体列表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find_object_location(obj_class): 查找某类物体的位置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find_pending_target_recep(): 查找尚未放置的待处理目标物体位置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get_situation_gua(): 获取当前情境卦象（卦名+六爻）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get_entity_gua(en_id): 获取特定实体的卦象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state_key(): 状态指纹，用于变化检测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 xml:space="preserve">  - unsearched_receptacles(): 未搜索过的容器列表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同一决策引擎可接入不同世界模型实现（符号WorldModel或汉字CnWorldModel），无需修改上层决策逻辑。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3 汉字易理推理原理与知识库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汉字易理推理建立从汉字到卦象的计算映射。核心表示包括八卦隶属度（8维）和六爻编码（6维）。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八卦隶属度 B = [b₁,...,b₈]，b₁=乾、b₂=兑、b₃=离、b₄=震、b₅=巽、b₆=坎、b₇=艮、b₈=坤。例如"橱柜"→艮卦隶属度最高(0.85)，"冰箱"→坎卦最高(0.88)。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六爻编码 Y = f_yao(B, context) 经乘承比应推理得到。64卦匹配通过余弦相似度计算当前状态最接近的经典卦象。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4 情境建模与决策推理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情境建模将多个实体的卦象聚合为统一情境表示。决策推理基于情境卦象和候选动作的六爻编码进行评分。评分公式(4)中，卦象吉凶评分f(H*)的取值分布为：吉卦f∈[0.85,0.95]（如乾、坤、泰、谦），中卦f∈[0.55,0.75]（如屯、蒙、需），凶卦f∈[0.15,0.45]（如剥、困、蹇），共64个评分值构成卦象吉凶评分表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5 实验评估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5.1 实验设置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基准测试：ALFWorld基准¹⁻² valid_seen（140局）和valid_unseen（134局），总计274局。最大步数50步/局，超时180秒。硬件：单CPU核心，2GB RAM，无GPU，无API调用。</w:t>
      </w:r>
    </w:p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5.2 总体结果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5: YLYW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局数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92.1%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95.3%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5.3 按任务类型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6: 按任务类型分类结果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任务类型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valid_seen</w:t>
            </w:r>
          </w:p>
        </w:tc>
        <w:tc>
          <w:tcPr>
            <w:tcW w:type="dxa" w:w="312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光照观察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(13/13)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94% (17/18)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加热放置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(16/16)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(23/23)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清洁放置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93% (25/27)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(31/31)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双物体放置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92% (22/24)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(17/17)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简单放置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91% (32/35)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96% (23/24)</w:t>
            </w:r>
          </w:p>
        </w:tc>
      </w:tr>
      <w:tr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冷却放置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84% (21/25)</w:t>
            </w:r>
          </w:p>
        </w:tc>
        <w:tc>
          <w:tcPr>
            <w:tcW w:type="dxa" w:w="31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100% (21/21)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5.4 对比分析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7: 与代表性方法对比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LLM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valid_unseen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推理方式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YLYW（本文）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98.5%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汉字易理推理+64卦匹配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BUTLER¹⁻²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纯符号规则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ReAct (GPT-4)³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LLM推理+行动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SayCan⁴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~55%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LLM+技能库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Code-as-Policies⁵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代码生成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微调小语言模型⁶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是(7B)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~70%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微调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5.5 执行效率</w:t>
      </w:r>
    </w:p>
    <w:p>
      <w:pPr>
        <w:spacing w:before="120" w:after="40"/>
        <w:ind w:firstLine="0"/>
        <w:jc w:val="center"/>
      </w:pPr>
      <w:r>
        <w:rPr>
          <w:rFonts w:ascii="宋体" w:hAnsi="宋体" w:eastAsia="宋体"/>
          <w:b/>
          <w:sz w:val="20"/>
        </w:rPr>
        <w:t>表 8: 执行效率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YLYW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GPT-4方案（估算）</w:t>
            </w:r>
          </w:p>
        </w:tc>
        <w:tc>
          <w:tcPr>
            <w:tcW w:type="dxa" w:w="2340"/>
          </w:tcPr>
          <w:p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每步决策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~0.08秒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~0.5秒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~6×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每局平均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~2.7秒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~15秒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274局总耗时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~765秒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~4000秒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~5.2×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硬件需求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单CPU, 2GB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GPU集群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API费用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$100+</w:t>
            </w:r>
          </w:p>
        </w:tc>
        <w:tc>
          <w:tcPr>
            <w:tcW w:type="dxa" w:w="234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pStyle w:val="Heading2"/>
        <w:spacing w:before="160" w:after="80"/>
        <w:ind w:firstLine="0"/>
      </w:pPr>
      <w:r>
        <w:rPr>
          <w:rFonts w:ascii="黑体" w:hAnsi="黑体" w:eastAsia="黑体"/>
          <w:b/>
          <w:color w:val="000000"/>
          <w:sz w:val="24"/>
        </w:rPr>
        <w:t>5.6 失败分析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274局共丢13局。冷却类4局（时序复杂超步），简单放置3局（目标歧义），双物体2局（搜索超步），清洁类2局（特定物体定位），光照类1局，放置类1局。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6 讨论与展望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验证了汉字作为易经推理载体的有效性。"部首即卦象"的特性使自然语言→卦象映射成为可行计算方案。156条先验覆盖ALFWorld全部实体，85条学习记录补充边缘实体。同一场景重复约10次后新实体的卦象映射趋于稳定。</w:t>
      </w:r>
    </w:p>
    <w:p>
      <w:pPr>
        <w:ind w:firstLine="425"/>
      </w:pPr>
      <w:r>
        <w:rPr>
          <w:rFonts w:ascii="宋体" w:hAnsi="宋体" w:eastAsia="宋体"/>
          <w:b w:val="0"/>
          <w:sz w:val="20"/>
        </w:rPr>
        <w:t>YLYW不追求替代LLM，而是提供另一范式：固定场景下完全确定、可审计、零GPU的决策方案。未来方向包括：(1)跨具身形态迁移（MuJoCo/实体机器人）；(2)知识库扩展到家居/工业/医疗场景；(3)学习型八卦隶属度替代手工先验；(4)验证YLYW对视觉/触觉模态的适用性。</w:t>
      </w:r>
    </w:p>
    <w:p>
      <w:pPr>
        <w:pStyle w:val="Heading1"/>
        <w:spacing w:before="240" w:after="80"/>
        <w:ind w:firstLine="0"/>
      </w:pPr>
      <w:r>
        <w:rPr>
          <w:rFonts w:ascii="黑体" w:hAnsi="黑体" w:eastAsia="黑体"/>
          <w:b/>
          <w:color w:val="000000"/>
          <w:sz w:val="28"/>
        </w:rPr>
        <w:t>参考文献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[1] Shridhar, M. et al. ALFRED: A benchmark for interpreting grounded instructions for everyday tasks. CVPR, 2020.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[2] Shridhar, M. et al. ALFWorld: Aligning text and embodied environments for interactive learning. ICLR, 2021.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[3] Yao, S. et al. ReAct: Synergizing reasoning and acting in language models. ICLR,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[4] Ahn, M. et al. Do as I can, not as I say: Grounding language in robotic affordances. CoRL, 2022.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[5] Liang, J. et al. Code as policies: Language model programs for embodied control. ICRA, 2023.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[6] Fikes, R. &amp; Nilsson, N. STRIPS: A new approach to the application of theorem proving to problem solving. AIJ, 2(3-4):189–208, 1971.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[7] 高亨. 周易大传今注. 齐鲁书社, 1994.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[8] Wilhelm, R. &amp; Baynes, C. The I Ching or Book of Changes. Princeton Univ. Press, 1967.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[9] 黄寿祺, 张善文. 周易译注. 上海古籍出版社, 2004.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[10] 孔颖达. 周易正义. 载《十三经注疏》. 中华书局, 1980.</w:t>
      </w:r>
    </w:p>
    <w:p>
      <w:pPr>
        <w:ind w:hanging="425" w:left="425"/>
      </w:pPr>
      <w:r>
        <w:rPr>
          <w:rFonts w:ascii="Times New Roman" w:hAnsi="Times New Roman" w:eastAsia="宋体"/>
          <w:sz w:val="18"/>
        </w:rPr>
        <w:t>[11] 《说卦传》. 载《周易》, 约前3世纪.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