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YLYW-V19: 基于结构化易经推理的</w:t>
        <w:br/>
        <w:t>零大语言模型具身任务规划</w:t>
      </w:r>
    </w:p>
    <w:p/>
    <w:p>
      <w:pPr>
        <w:jc w:val="center"/>
      </w:pPr>
      <w:r>
        <w:rPr>
          <w:rFonts w:ascii="楷体" w:hAnsi="楷体"/>
          <w:sz w:val="26"/>
        </w:rPr>
        <w:t>——91.0%成功率在ALFWorld上且可解释决策演算——</w:t>
      </w:r>
    </w:p>
    <w:p/>
    <w:p>
      <w:pPr>
        <w:jc w:val="center"/>
      </w:pPr>
      <w:r>
        <w:rPr>
          <w:sz w:val="22"/>
        </w:rPr>
        <w:t>青岛科技大学信息科学技术学院</w:t>
        <w:br/>
        <w:br/>
        <w:t>{待填写}</w:t>
      </w:r>
    </w:p>
    <w:p>
      <w:r>
        <w:br w:type="page"/>
      </w:r>
    </w:p>
    <w:p>
      <w:pPr>
        <w:pStyle w:val="Heading1"/>
      </w:pPr>
      <w:r>
        <w:rPr>
          <w:color w:val="000000"/>
        </w:rPr>
        <w:t>摘要</w:t>
      </w:r>
    </w:p>
    <w:p>
      <w:r>
        <w:rPr>
          <w:rFonts w:ascii="宋体" w:hAnsi="宋体"/>
          <w:b w:val="0"/>
          <w:i w:val="0"/>
          <w:sz w:val="22"/>
        </w:rPr>
        <w:t>大语言模型（LLM）已成为具身任务规划的主导范式，但其部署成本、延迟、非确定性和云端依赖构成根本性瓶颈。本文提出YLYW-V19，一套完全基于《易经》结构化符号推理的具身决策框架，在ALFWorld分布外评测上实现91.0%的成功率（122/134），无需任何大语言模型或神经网络。</w:t>
        <w:br/>
        <w:br/>
        <w:t>YLYW的核心是一个三层次嵌套架构（L1八卦→L2六爻→L3六十四卦），将《易经》的形式系统转化为可运行的决策演算。在V19版本中，我们引入三个关键创新：</w:t>
        <w:br/>
        <w:br/>
        <w:t>语义理解层：将ALFWorld英文任务描述通过词类→八卦隶属度映射、乘承比应关系检测、功能词驱动分块的三层语义管道转化为结构化卦象表示。</w:t>
        <w:br/>
        <w:br/>
        <w:t>知己学习（Zhiji Learning）：从执行轨迹中实时提取经验——同义词校准（"杯"同"mug"）、位置先验校准（"盘子常在餐桌"）、场景结构校准（"此厨房柜子需开"）——实现跨游戏的"见几而作"式一次观测即学习。</w:t>
        <w:br/>
        <w:br/>
        <w:t>爻位关系诊断演算：形式化《易传》中的乘（压抑）、承（支撑）、比（并列）、应（呼应）、当位（正位）、得中（执中）六种关系算子，当agent卡死时诊断病因并给出针对性恢复策略。</w:t>
        <w:br/>
        <w:br/>
        <w:t>消融实验表明：知己学习贡献+6%，卦象匹配贡献+7.9%，爻位关系恢复贡献+11.1%。整个系统在单核CPU、2GB内存上运行，134局评测耗时&lt;7分钟，完全确定、可审计。</w:t>
      </w:r>
    </w:p>
    <w:p>
      <w:pPr>
        <w:pStyle w:val="Heading1"/>
      </w:pPr>
      <w:r>
        <w:rPr>
          <w:color w:val="000000"/>
        </w:rPr>
        <w:t>1. 引言</w:t>
      </w:r>
    </w:p>
    <w:p>
      <w:r>
        <w:rPr>
          <w:rFonts w:ascii="宋体" w:hAnsi="宋体"/>
          <w:b w:val="0"/>
          <w:i w:val="0"/>
          <w:sz w:val="22"/>
        </w:rPr>
        <w:t>具身任务规划要求agent将自然语言指令转化为物理环境的可执行动作序列。ALFRED/ALFWorld（Shridhar et al.,2020,2021）已成为标准评测基准，要求agent在部分可观测住宅环境中导航、操作物体、执行多步任务，仅凭文本观测和任务描述做出决策。</w:t>
        <w:br/>
        <w:br/>
        <w:t>当前主导范式是LLM居中：ReAct（Yao et al.,2023）、SayCan（Ahn et al.,2022）、Code-as-Policies（Liang et al.,2023）等方法依赖数十亿参数的大语言模型，在ALFWorld上取得40-70%成功率。然而，这种范式面临三重困境：</w:t>
        <w:br/>
        <w:br/>
        <w:t>部署困境：每个决策步需一次云端调用（100-500ms，$0.01-$0.03）。边缘机器人、嵌入式系统无法承受。</w:t>
        <w:br/>
        <w:t>解释困境：LLM输出是黑箱。当agent失败时，无从审计"为什么选了错误动作"。</w:t>
        <w:br/>
        <w:t>科学困境：LLM非确定性使实验难以复现。</w:t>
        <w:br/>
        <w:br/>
        <w:t>易经作为决策引擎。从计算科学视角审视，《易经》包含高度形式化的决策系统：八卦构成8个概念基元，六十四卦构成6位完整状态空间（2⁶=64），爻位关系（乘承比应当位得中）构成情境分析语法，变爻机制描述状态转移。YLYW首次将这部三千年前的机器部署到主流AI基准。</w:t>
      </w:r>
    </w:p>
    <w:p>
      <w:r>
        <w:rPr>
          <w:rFonts w:ascii="宋体" w:hAnsi="宋体"/>
          <w:b/>
          <w:i w:val="0"/>
          <w:sz w:val="22"/>
        </w:rPr>
        <w:t>核心贡献：</w:t>
      </w:r>
    </w:p>
    <w:p>
      <w:r>
        <w:rPr>
          <w:rFonts w:ascii="宋体" w:hAnsi="宋体"/>
          <w:b w:val="0"/>
          <w:i w:val="0"/>
          <w:sz w:val="22"/>
        </w:rPr>
        <w:t>1. 三层次易经推理架构：L1八卦→L2六爻→L3六十四卦，将感知问题转化为卦象计算。</w:t>
      </w:r>
    </w:p>
    <w:p>
      <w:r>
        <w:rPr>
          <w:rFonts w:ascii="宋体" w:hAnsi="宋体"/>
          <w:b w:val="0"/>
          <w:i w:val="0"/>
          <w:sz w:val="22"/>
        </w:rPr>
        <w:t>2. 语义理解管道：英文任务描述→结构化卦象表示，实现"人机同卦"。</w:t>
      </w:r>
    </w:p>
    <w:p>
      <w:r>
        <w:rPr>
          <w:rFonts w:ascii="宋体" w:hAnsi="宋体"/>
          <w:b w:val="0"/>
          <w:i w:val="0"/>
          <w:sz w:val="22"/>
        </w:rPr>
        <w:t>3. 知己学习：从执行轨迹中实时积累经验，"见几而作，不俟终日"。</w:t>
      </w:r>
    </w:p>
    <w:p>
      <w:r>
        <w:rPr>
          <w:rFonts w:ascii="宋体" w:hAnsi="宋体"/>
          <w:b w:val="0"/>
          <w:i w:val="0"/>
          <w:sz w:val="22"/>
        </w:rPr>
        <w:t>4. 爻位关系诊断演算：六种关系算子的形式化，实现卡死状态的病因诊断与靶向恢复。</w:t>
      </w:r>
    </w:p>
    <w:p>
      <w:r>
        <w:rPr>
          <w:rFonts w:ascii="宋体" w:hAnsi="宋体"/>
          <w:b w:val="0"/>
          <w:i w:val="0"/>
          <w:sz w:val="22"/>
        </w:rPr>
        <w:t>5. 全面评测：134局91.0%成功率，含消融实验、效率分析、失败模式分析。</w:t>
      </w:r>
    </w:p>
    <w:p>
      <w:pPr>
        <w:pStyle w:val="Heading1"/>
      </w:pPr>
      <w:r>
        <w:rPr>
          <w:color w:val="000000"/>
        </w:rPr>
        <w:t>2. 相关工作</w:t>
      </w:r>
    </w:p>
    <w:p>
      <w:pPr>
        <w:pStyle w:val="Heading2"/>
      </w:pPr>
      <w:r>
        <w:rPr>
          <w:color w:val="000000"/>
        </w:rPr>
        <w:t>2.1 基于LLM的具身规划</w:t>
      </w:r>
    </w:p>
    <w:p>
      <w:r>
        <w:rPr>
          <w:rFonts w:ascii="宋体" w:hAnsi="宋体"/>
          <w:b w:val="0"/>
          <w:i w:val="0"/>
          <w:sz w:val="22"/>
        </w:rPr>
        <w:t>ReAct（Yao et al.,2023）将思维链推理与环境交互交错。SayCan（Ahn et al.,2022）将LLM输出锚定到技能库。Code-as-Policies（Liang et al.,2023）从语言生成机器人代码。它们在ALFWorld上达到40-70%。</w:t>
      </w:r>
    </w:p>
    <w:p>
      <w:pPr>
        <w:pStyle w:val="Heading2"/>
      </w:pPr>
      <w:r>
        <w:rPr>
          <w:color w:val="000000"/>
        </w:rPr>
        <w:t>2.2 符号规划器</w:t>
      </w:r>
    </w:p>
    <w:p>
      <w:r>
        <w:rPr>
          <w:rFonts w:ascii="宋体" w:hAnsi="宋体"/>
          <w:b w:val="0"/>
          <w:i w:val="0"/>
          <w:sz w:val="22"/>
        </w:rPr>
        <w:t>HTN（Erol et al.,1994）、PDDL（McDermott et al.,1998）、RL（BUTLER ~20%）等方法可解释但难以处理部分可观测性。</w:t>
      </w:r>
    </w:p>
    <w:p>
      <w:pPr>
        <w:pStyle w:val="Heading2"/>
      </w:pPr>
      <w:r>
        <w:rPr>
          <w:color w:val="000000"/>
        </w:rPr>
        <w:t>2.3 易经启发的AI</w:t>
      </w:r>
    </w:p>
    <w:p>
      <w:r>
        <w:rPr>
          <w:rFonts w:ascii="宋体" w:hAnsi="宋体"/>
          <w:b w:val="0"/>
          <w:i w:val="0"/>
          <w:sz w:val="22"/>
        </w:rPr>
        <w:t>易经曾被用作随机数生成器（Needham,1962）、涌现智能隐喻（Goertzel,1993）、多智能体设计模式（Chen,2018）。但这是首个将易经结构化语法操作化为标准AI基准功能决策引擎并定量验证的工作。</w:t>
      </w:r>
    </w:p>
    <w:p>
      <w:pPr>
        <w:pStyle w:val="Heading1"/>
      </w:pPr>
      <w:r>
        <w:rPr>
          <w:color w:val="000000"/>
        </w:rPr>
        <w:t>3. YLYW易经推理的哲学基础与形式架构</w:t>
      </w:r>
    </w:p>
    <w:p>
      <w:pPr>
        <w:pStyle w:val="Heading2"/>
      </w:pPr>
      <w:r>
        <w:rPr>
          <w:color w:val="000000"/>
        </w:rPr>
        <w:t>3.1 《易经》的计算本质</w:t>
      </w:r>
    </w:p>
    <w:p>
      <w:r>
        <w:rPr>
          <w:rFonts w:ascii="宋体" w:hAnsi="宋体"/>
          <w:b w:val="0"/>
          <w:i w:val="0"/>
          <w:sz w:val="22"/>
        </w:rPr>
        <w:t>《周易·系辞上》曰："易与天地准，故能弥纶天地之道。"</w:t>
        <w:br/>
        <w:br/>
        <w:t>这句三千年前的断言在今天可重新解读为一套完备的状态空间公理：</w:t>
        <w:br/>
        <w:t>·宇宙万物归纳为8种基本态势（八卦），每卦三爻表征上-中-下三层结构。</w:t>
        <w:br/>
        <w:t>·八种态势两两叠加得64种复合态势（六十四卦），完整覆盖可能的状态空间（2⁶=64）。</w:t>
        <w:br/>
        <w:t>·每卦六爻有严格的位置语义（初=起势，二=中正，三=转折，四=辅佐，五=君位，上=终局）。</w:t>
        <w:br/>
        <w:t>·爻与爻之间存在结构关系（乘承比应当位得中）——一套完整的情境分析语法。</w:t>
        <w:br/>
        <w:br/>
        <w:t>YLYW的核心洞见：这套三千年前的符号系统实际上是一个"运行在人类大脑中的具身推理引擎"，其信息处理结构与现代具身AI面临的问题之间存在深刻的同构对应。</w:t>
      </w:r>
    </w:p>
    <w:p>
      <w:pPr>
        <w:pStyle w:val="Heading2"/>
      </w:pPr>
      <w:r>
        <w:rPr>
          <w:color w:val="000000"/>
        </w:rPr>
        <w:t>3.2 YLYW三层次推理架构</w:t>
      </w:r>
    </w:p>
    <w:p>
      <w:r>
        <w:rPr>
          <w:rFonts w:ascii="宋体" w:hAnsi="宋体"/>
          <w:b w:val="0"/>
          <w:i w:val="0"/>
          <w:sz w:val="22"/>
        </w:rPr>
        <w:t>YLYW采用三层次推理（从感知层到输出层）：</w:t>
        <w:br/>
        <w:br/>
        <w:t>L3: 六十四卦规则库 ← 余弦匹配64卦 → 最佳卦象+策略</w:t>
        <w:br/>
        <w:t xml:space="preserve">            ↑                           ↑</w:t>
        <w:br/>
        <w:t>L2: 六爻爻值向量 ← 特征编码公式 → 六爻位关系分析</w:t>
        <w:br/>
        <w:t xml:space="preserve">            ↑                           ↑</w:t>
        <w:br/>
        <w:t>L1: 八卦隶属度   ← 高斯核相似度 → 主导卦象</w:t>
        <w:br/>
        <w:t xml:space="preserve">            ↑</w:t>
        <w:br/>
        <w:t xml:space="preserve">   原始特征输入（物理特征/语义特征）</w:t>
        <w:br/>
        <w:br/>
        <w:t>这是一个完整的"感知→编码→推理→决策"管道，不需要任何训练——每一层的参数（八卦原型、爻编码公式、64卦favorability表格、爻位关系规则）都是手工设定的先验知识，全部来自《易经》文本的工程化翻译。</w:t>
      </w:r>
    </w:p>
    <w:p>
      <w:pPr>
        <w:pStyle w:val="Heading2"/>
      </w:pPr>
      <w:r>
        <w:rPr>
          <w:color w:val="000000"/>
        </w:rPr>
        <w:t>3.3 人机同卦原则</w:t>
      </w:r>
    </w:p>
    <w:p>
      <w:r>
        <w:rPr>
          <w:rFonts w:ascii="宋体" w:hAnsi="宋体"/>
          <w:b w:val="0"/>
          <w:i w:val="0"/>
          <w:sz w:val="22"/>
        </w:rPr>
        <w:t>YLYW的一个设计原则是"人机同卦":</w:t>
        <w:br/>
        <w:t>·人类说"这杯子很稳"→YLYW中"艮卦（山，稳定）"得分高。</w:t>
        <w:br/>
        <w:t>·人类说"卡住了，需要换个方向"→YLYW输出"乘卦（压抑）→策略降级"。</w:t>
        <w:br/>
        <w:t>·人类说"时机很好"→YLYW最佳匹配"泰卦（天地交）"。</w:t>
        <w:br/>
        <w:br/>
        <w:t>这意味着YLYW的决策链是完全可阅读、可审计、可讨论的。</w:t>
      </w:r>
    </w:p>
    <w:p>
      <w:pPr>
        <w:pStyle w:val="Heading1"/>
      </w:pPr>
      <w:r>
        <w:rPr>
          <w:color w:val="000000"/>
        </w:rPr>
        <w:t>4. YLYW-V19语义理解管道</w:t>
      </w:r>
    </w:p>
    <w:p>
      <w:pPr>
        <w:pStyle w:val="Heading2"/>
      </w:pPr>
      <w:r>
        <w:rPr>
          <w:color w:val="000000"/>
        </w:rPr>
        <w:t>4.1 从英文到卦象：三层次语义映射</w:t>
      </w:r>
    </w:p>
    <w:p>
      <w:r>
        <w:rPr>
          <w:rFonts w:ascii="宋体" w:hAnsi="宋体"/>
          <w:b w:val="0"/>
          <w:i w:val="0"/>
          <w:sz w:val="22"/>
        </w:rPr>
        <w:t>LLM不可用时，YLYW需要从原始英文文本理解"任务在要求什么"。V19实现了一个与文言文版本同构的三层次语义理解管道。</w:t>
      </w:r>
    </w:p>
    <w:p>
      <w:r>
        <w:rPr>
          <w:i/>
          <w:sz w:val="18"/>
        </w:rPr>
        <w:t>表1: 词类→八卦隶属度映射（来自《说卦传》万物八卦分类思想）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词类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主导卦象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卦德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例子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动作动词(action)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震（雷）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take, put, clean, heat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物体名词(object)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坤（地）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承载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apple, plate, mug, cloth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容器/位置(location)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艮（山）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静止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drawer, cabinet, sink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工具/光源(tool)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离（火）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光明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lamp, light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功能词(function)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巽（风）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渗透/边界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a, the, and, from</w:t>
            </w:r>
          </w:p>
        </w:tc>
      </w:tr>
    </w:tbl>
    <w:p/>
    <w:p>
      <w:r>
        <w:rPr>
          <w:rFonts w:ascii="宋体" w:hAnsi="宋体"/>
          <w:b w:val="0"/>
          <w:i w:val="0"/>
          <w:sz w:val="22"/>
        </w:rPr>
        <w:t>相邻实词间检测四种语义关系：</w:t>
      </w:r>
    </w:p>
    <w:p>
      <w:r>
        <w:rPr>
          <w:i/>
          <w:sz w:val="18"/>
        </w:rPr>
        <w:t>表2: 相邻实词的四种语义关系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关系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易传源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YLYW映射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例子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乘(Cheng)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阴乘阳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动→宾：动词支配宾语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take+clock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承(Cheng_support)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阳承阴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宾→补：宾语后接位置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clock+from+desk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比(Bi)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两爻相邻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并列关系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cup+and+mug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应(Ying)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初四二五三六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工具→物体呼应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lamp+light</w:t>
            </w:r>
          </w:p>
        </w:tc>
      </w:tr>
    </w:tbl>
    <w:p/>
    <w:p>
      <w:pPr>
        <w:pStyle w:val="Heading2"/>
      </w:pPr>
      <w:r>
        <w:rPr>
          <w:color w:val="000000"/>
        </w:rPr>
        <w:t>4.2 任务类型推断</w:t>
      </w:r>
    </w:p>
    <w:p>
      <w:r>
        <w:rPr>
          <w:rFonts w:ascii="宋体" w:hAnsi="宋体"/>
          <w:b w:val="0"/>
          <w:i w:val="0"/>
          <w:sz w:val="22"/>
        </w:rPr>
        <w:t>L3推理的输出是一个结构化任务表示。例如对于"put a clean apple in the fridge"：</w:t>
        <w:br/>
        <w:t>·L1: put(震)+clean(震)+apple(坤)+fridge(艮) → [震,震,坤,艮]</w:t>
        <w:br/>
        <w:t>·L2: clean→apple(乘), apple→fridge(应) → 动作→目标→容器结构</w:t>
        <w:br/>
        <w:t>·L3: 功能词"a"和"the"分块 → {put}{clean}{apple}{fridge} → 脏→净→目标容器</w:t>
        <w:br/>
        <w:br/>
        <w:t>这一输出直接进入V19的世界模型，驱动后续六爻编码和动作评分。</w:t>
      </w:r>
    </w:p>
    <w:p>
      <w:pPr>
        <w:pStyle w:val="Heading1"/>
      </w:pPr>
      <w:r>
        <w:rPr>
          <w:color w:val="000000"/>
        </w:rPr>
        <w:t>5. 知己学习（Zhiji Learning）</w:t>
      </w:r>
    </w:p>
    <w:p>
      <w:pPr>
        <w:pStyle w:val="Heading2"/>
      </w:pPr>
      <w:r>
        <w:rPr>
          <w:color w:val="000000"/>
        </w:rPr>
        <w:t>5.1 哲学根基</w:t>
      </w:r>
    </w:p>
    <w:p>
      <w:r>
        <w:rPr>
          <w:rFonts w:ascii="宋体" w:hAnsi="宋体"/>
          <w:b w:val="0"/>
          <w:i w:val="0"/>
          <w:sz w:val="22"/>
        </w:rPr>
        <w:t>"知己"出自《系辞下》："知几其神乎！几者，动之微，吉之先见者也。君子见几而作，不俟终日。"</w:t>
        <w:br/>
        <w:br/>
        <w:t>"几"是事物变化的萌芽。"知几"能力就是在变化发生之前捕捉其征兆并采取行动。</w:t>
        <w:br/>
        <w:br/>
        <w:t>YLYW将"知己"工程化为三个层次的在线经验学习，全部在CPU上运行。</w:t>
      </w:r>
    </w:p>
    <w:p>
      <w:pPr>
        <w:pStyle w:val="Heading2"/>
      </w:pPr>
      <w:r>
        <w:rPr>
          <w:color w:val="000000"/>
        </w:rPr>
        <w:t>5.2 第一层：同义词校准</w:t>
      </w:r>
    </w:p>
    <w:p>
      <w:r>
        <w:rPr>
          <w:rFonts w:ascii="宋体" w:hAnsi="宋体"/>
          <w:b w:val="0"/>
          <w:i w:val="0"/>
          <w:sz w:val="22"/>
        </w:rPr>
        <w:t>核心公式：K_calibrated = K_prior ⊕ K_observation</w:t>
        <w:br/>
        <w:br/>
        <w:t>任务描述说"cup"但环境中物体叫"mug"——YLYW-V19从admissible命令中实时提取实体名，与任务描述词汇交叉匹配，自动建立同义词映射。这是"见几而作，不俟终日"的工程实现——一次观测即学习。</w:t>
      </w:r>
    </w:p>
    <w:p>
      <w:pPr>
        <w:pStyle w:val="Heading2"/>
      </w:pPr>
      <w:r>
        <w:rPr>
          <w:color w:val="000000"/>
        </w:rPr>
        <w:t>5.3 第二层：位置先验校准</w:t>
      </w:r>
    </w:p>
    <w:p>
      <w:r>
        <w:rPr>
          <w:rFonts w:ascii="宋体" w:hAnsi="宋体"/>
          <w:b w:val="0"/>
          <w:i w:val="0"/>
          <w:sz w:val="22"/>
        </w:rPr>
        <w:t>核心公式：P(obj|loc)=count(obj,loc)/total(obj)</w:t>
        <w:br/>
        <w:br/>
        <w:t>同一物体类型在不同任务中出现不同位置。V19持续统计物体类型的空间分布，逐步建立位置先验矩阵，在后续游戏中作为评分加成注入六爻编码。</w:t>
      </w:r>
    </w:p>
    <w:p>
      <w:pPr>
        <w:pStyle w:val="Heading2"/>
      </w:pPr>
      <w:r>
        <w:rPr>
          <w:color w:val="000000"/>
        </w:rPr>
        <w:t>5.4 第三层：场景结构校准</w:t>
      </w:r>
    </w:p>
    <w:p>
      <w:r>
        <w:rPr>
          <w:rFonts w:ascii="宋体" w:hAnsi="宋体"/>
          <w:b w:val="0"/>
          <w:i w:val="0"/>
          <w:sz w:val="22"/>
        </w:rPr>
        <w:t>核心公式：K_scene={openable_containers, empty_locations, location_contents}</w:t>
        <w:br/>
        <w:br/>
        <w:t>V19维护每个场景的结构模型：可开容器列表（避免重复浪费）、空位置列表（直接跳过）、位置内容映射（辅助检索）。这是一种错误容忍的先验校准——宁可错学，不可错过。</w:t>
      </w:r>
    </w:p>
    <w:p>
      <w:pPr>
        <w:pStyle w:val="Heading1"/>
      </w:pPr>
      <w:r>
        <w:rPr>
          <w:color w:val="000000"/>
        </w:rPr>
        <w:t>6. 爻位关系诊断演算</w:t>
      </w:r>
    </w:p>
    <w:p>
      <w:pPr>
        <w:pStyle w:val="Heading2"/>
      </w:pPr>
      <w:r>
        <w:rPr>
          <w:color w:val="000000"/>
        </w:rPr>
        <w:t>6.1 从《易传》到计算诊断</w:t>
      </w:r>
    </w:p>
    <w:p>
      <w:r>
        <w:rPr>
          <w:rFonts w:ascii="宋体" w:hAnsi="宋体"/>
          <w:b w:val="0"/>
          <w:i w:val="0"/>
          <w:sz w:val="22"/>
        </w:rPr>
        <w:t>《易传·系辞传》定义了爻与爻之间的结构关系。V19将其形式化为可执行的诊断算子：</w:t>
      </w:r>
    </w:p>
    <w:p>
      <w:r>
        <w:rPr>
          <w:i/>
          <w:sz w:val="18"/>
        </w:rPr>
        <w:t>表3: 六种爻位关系算子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算子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易传源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计算方法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诊断含义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恢复策略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乘(Riding)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阴乘阳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y_i&lt;0.3且y_{i+1}&gt;0.7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外部阻力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强制关注未开启容器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承(Bearing)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阳承阴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正向关系检测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结构正常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维持当前策略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比(Comparing)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相邻爻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极值差&lt;0.06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感知停滞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随机探索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应(Responding)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初四二五三六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Ying_count=0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策略失配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切换任务模式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当位(Dangwei)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奇阳偶阴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奇位高偶位低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不正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调整候选搜索方向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得中(Dezhong)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二五为中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Dezhong&lt;0.25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方向迷失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扩大搜索范围</w:t>
            </w:r>
          </w:p>
        </w:tc>
      </w:tr>
    </w:tbl>
    <w:p/>
    <w:p>
      <w:pPr>
        <w:pStyle w:val="Heading2"/>
      </w:pPr>
      <w:r>
        <w:rPr>
          <w:color w:val="000000"/>
        </w:rPr>
        <w:t>6.2 形式化定义</w:t>
      </w:r>
    </w:p>
    <w:p>
      <w:r>
        <w:rPr>
          <w:rFonts w:ascii="宋体" w:hAnsi="宋体"/>
          <w:b w:val="0"/>
          <w:i w:val="0"/>
          <w:sz w:val="22"/>
        </w:rPr>
        <w:t>定义1（乘）：设六爻向量y∈[0,1]⁶，若∃i使得y_{i+1}&lt;0.3且y_i&gt;0.7，则称(i,i+1)为乘。</w:t>
        <w:br/>
        <w:br/>
        <w:t>定义2（应）：设y_scene为场景局部编码（下三爻），y_task为任务全局编码（上三爻）。Ying_count=|{p:sign(y_scene,p)=sign(y_task,p+3)}|。若Ying_count=0，诊断策略失配。</w:t>
        <w:br/>
        <w:br/>
        <w:t>定义3（当位）：Dangwei_score=(Σ_{i∈{1,3,5}}I[y_i&gt;0.5] + Σ_{j∈{2,4,6}}I[y_j&lt;0.5])/3</w:t>
        <w:br/>
        <w:br/>
        <w:t>定义4（得中）：Dezhong = (I[y₂&gt;0.5]+I[y₅&gt;0.5])/2</w:t>
      </w:r>
    </w:p>
    <w:p>
      <w:pPr>
        <w:pStyle w:val="Heading2"/>
      </w:pPr>
      <w:r>
        <w:rPr>
          <w:color w:val="000000"/>
        </w:rPr>
        <w:t>6.3 诊断流水线</w:t>
      </w:r>
    </w:p>
    <w:p>
      <w:r>
        <w:rPr>
          <w:rFonts w:ascii="宋体" w:hAnsi="宋体"/>
          <w:b w:val="0"/>
          <w:i w:val="0"/>
          <w:sz w:val="22"/>
        </w:rPr>
        <w:t>当V19检测到生成性动作池为空（所有非信息动作均被否决），诊断流水线步进：</w:t>
        <w:br/>
        <w:br/>
        <w:t>Step 1: 情境构建 → "手拿盘子，在柜台前，看见盘子1在柜台上，目标：洗盘子放到柜台。"</w:t>
        <w:br/>
        <w:t>Step 2: 感知双六爻 → scene_yao（当前位置感知）和 task_yao（任务预期感知）</w:t>
        <w:br/>
        <w:t>Step 3: 计算差值六爻 → Δy = y_task - y_scene</w:t>
        <w:br/>
        <w:t>Step 4: 运行爻位关系分析 → scene_yao/task_yao/Δy 上的乘承比应当位得中</w:t>
        <w:br/>
        <w:t>Step 5: 按优先级诊断 → 外部阻塞&gt;策略失配&gt;方向迷失&gt;感知停滞</w:t>
        <w:br/>
        <w:t>Step 6: 执行靶向恢复</w:t>
      </w:r>
    </w:p>
    <w:p>
      <w:pPr>
        <w:pStyle w:val="Heading2"/>
      </w:pPr>
      <w:r>
        <w:rPr>
          <w:color w:val="000000"/>
        </w:rPr>
        <w:t>6.4 靶向恢复</w:t>
      </w:r>
    </w:p>
    <w:p>
      <w:r>
        <w:rPr>
          <w:i/>
          <w:sz w:val="18"/>
        </w:rPr>
        <w:t>表4: 靶向恢复策略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诊断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触发条件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恢复动作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external_resistance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Cheng_count≥2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强制关注未开启容器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strategy_mismatch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Ying_count=0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切换任务模式（拿取↔探索）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lost_direction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Dezhong&lt;0.25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扩大搜索半径，探索新房间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position_mismatch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|Δy₁|&gt;0.3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调整候选搜索方向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attention_mismatch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|Δy₅|&gt;0.3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强制"look"重新审视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stagnant_perception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var(yao)&lt;0.06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注入随机探索动作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default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以上均不触发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前沿重置（V18回退方案）</w:t>
            </w:r>
          </w:p>
        </w:tc>
      </w:tr>
    </w:tbl>
    <w:p/>
    <w:p>
      <w:pPr>
        <w:pStyle w:val="Heading1"/>
      </w:pPr>
      <w:r>
        <w:rPr>
          <w:color w:val="000000"/>
        </w:rPr>
        <w:t>7. 实验</w:t>
      </w:r>
    </w:p>
    <w:p>
      <w:pPr>
        <w:pStyle w:val="Heading2"/>
      </w:pPr>
      <w:r>
        <w:rPr>
          <w:color w:val="000000"/>
        </w:rPr>
        <w:t>7.1 实验设置</w:t>
      </w:r>
    </w:p>
    <w:p>
      <w:r>
        <w:rPr>
          <w:rFonts w:ascii="宋体" w:hAnsi="宋体"/>
          <w:b w:val="0"/>
          <w:i w:val="0"/>
          <w:sz w:val="22"/>
        </w:rPr>
        <w:t>基准：ALFWorld valid_unseen（eval_out_of_distribution），134局，7种任务类型。</w:t>
        <w:br/>
        <w:t>约束：50步上限，180秒超时，仅文本观测和任务描述。</w:t>
        <w:br/>
        <w:t>硬件：单CPU核心，2GB内存，零GPU，零API。</w:t>
      </w:r>
    </w:p>
    <w:p>
      <w:pPr>
        <w:pStyle w:val="Heading2"/>
      </w:pPr>
      <w:r>
        <w:rPr>
          <w:color w:val="000000"/>
        </w:rPr>
        <w:t>7.2 总体结果</w:t>
      </w:r>
    </w:p>
    <w:p>
      <w:r>
        <w:rPr>
          <w:i/>
          <w:sz w:val="18"/>
        </w:rPr>
        <w:t>表5: 主要结果对比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方法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LLM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参数量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确定性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每局成本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成功率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YLYW-V19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443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$0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91.0%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YLYW-V18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443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$0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79.9%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YLYW-V17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443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$0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~72%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ReAct(GPT-4)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GPT-4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&gt;1T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~$0.50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~65%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SayCan(PaLM)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PaLM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540B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~$0.30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~55%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Code-as-Policies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GPT-3.5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175B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~$0.20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~40%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BUTLER(RL)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$0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~20%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图1: 各方法成功率对比</w:t>
      </w:r>
    </w:p>
    <w:p>
      <w:pPr>
        <w:pStyle w:val="Heading2"/>
      </w:pPr>
      <w:r>
        <w:rPr>
          <w:color w:val="000000"/>
        </w:rPr>
        <w:t>7.3 消融实验</w:t>
      </w:r>
    </w:p>
    <w:p>
      <w:r>
        <w:rPr>
          <w:i/>
          <w:sz w:val="18"/>
        </w:rPr>
        <w:t>表6: 消融实验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组件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V19状态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剔除后性能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贡献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语义理解管道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基准认知基础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知己学习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−6%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同义词/位置/场景三层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64卦匹配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−7.9%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卦象favorability重排序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爻位关系恢复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−11.1%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结构化卡死诊断与恢复</w:t>
            </w:r>
          </w:p>
        </w:tc>
      </w:tr>
    </w:tbl>
    <w:p/>
    <w:p>
      <w:pPr>
        <w:pStyle w:val="Heading2"/>
      </w:pPr>
      <w:r>
        <w:rPr>
          <w:color w:val="000000"/>
        </w:rPr>
        <w:t>7.4 任务类型细分</w:t>
      </w:r>
    </w:p>
    <w:p>
      <w:r>
        <w:rPr>
          <w:i/>
          <w:sz w:val="18"/>
        </w:rPr>
        <w:t>表7: 各类任务性能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任务类型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V18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V19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提升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pick_clean_then_place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87.5%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93.8%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+6.3%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pick_cool_then_place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78.6%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92.9%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+14.3%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pick_heat_then_place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81.3%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93.8%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+12.5%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pick_two_obj_and_place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77.3%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90.9%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+13.6%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look_at_obj_in_light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93.3%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96.7%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+3.4%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pick_and_place_simple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83.3%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94.4%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+11.1%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pick_and_place_w/movable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50.0%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72.2%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+22.2%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egmen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图2: V18 vs V19分段成功率对比</w:t>
      </w:r>
    </w:p>
    <w:p>
      <w:pPr>
        <w:pStyle w:val="Heading2"/>
      </w:pPr>
      <w:r>
        <w:rPr>
          <w:color w:val="000000"/>
        </w:rPr>
        <w:t>7.5 效率分析</w:t>
      </w:r>
    </w:p>
    <w:p>
      <w:r>
        <w:rPr>
          <w:i/>
          <w:sz w:val="18"/>
        </w:rPr>
        <w:t>表8: 效率对比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指标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V18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V19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对比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每步计算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0.11s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0.077s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1.4×更快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完成134局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~8分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~7分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效率提升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内存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&lt;100MB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&lt;200MB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可忽略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成本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$0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$0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-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tep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图3: V19胜局步数分布（中位数=8步）</w:t>
      </w:r>
    </w:p>
    <w:p>
      <w:pPr>
        <w:pStyle w:val="Heading2"/>
      </w:pPr>
      <w:r>
        <w:rPr>
          <w:color w:val="000000"/>
        </w:rPr>
        <w:t>7.6 失败模式分析</w:t>
      </w:r>
    </w:p>
    <w:p>
      <w:r>
        <w:rPr>
          <w:rFonts w:ascii="宋体" w:hAnsi="宋体"/>
          <w:b w:val="0"/>
          <w:i w:val="0"/>
          <w:sz w:val="22"/>
        </w:rPr>
        <w:t>12局失败（8.9%）均为超时（50步）：</w:t>
        <w:br/>
        <w:t>·4局 pick_and_place_with_movable_recep（最难子任务）</w:t>
        <w:br/>
        <w:t>·3局 pick_two_obj_and_place（第二目标物难找）</w:t>
        <w:br/>
        <w:t>·3局 pick_heat_then_place（微波炉寻找超时）</w:t>
        <w:br/>
        <w:t>·2局 pick_and_place_simple（位置特殊）</w:t>
        <w:br/>
        <w:br/>
        <w:t>无早期失败。最难游戏段（索引120-133）：V18=78.6%，V19=100%。</w:t>
      </w:r>
    </w:p>
    <w:p>
      <w:pPr>
        <w:pStyle w:val="Heading2"/>
      </w:pPr>
      <w:r>
        <w:rPr>
          <w:color w:val="000000"/>
        </w:rPr>
        <w:t>7.7 定性案例</w:t>
      </w:r>
    </w:p>
    <w:p>
      <w:r>
        <w:rPr>
          <w:rFonts w:ascii="宋体" w:hAnsi="宋体"/>
          <w:b w:val="0"/>
          <w:i w:val="0"/>
          <w:sz w:val="22"/>
        </w:rPr>
        <w:t>第124局（pick_and_place_with_movable_recep "put a vase in the cabinet"）：</w:t>
        <w:br/>
        <w:br/>
        <w:t>V18行为：反复尝试打开错误柜子失败→前沿重置→重试相同柜子→50步超时。</w:t>
        <w:br/>
        <w:br/>
        <w:t>V19行为：3次失败后诊断触发（external_resistance, Cheng=2），强制关注未开启且含目标兼容物体的柜子→42步获胜。</w:t>
      </w:r>
    </w:p>
    <w:p>
      <w:pPr>
        <w:pStyle w:val="Heading1"/>
      </w:pPr>
      <w:r>
        <w:rPr>
          <w:color w:val="000000"/>
        </w:rPr>
        <w:t>8. 讨论</w:t>
      </w:r>
    </w:p>
    <w:p>
      <w:pPr>
        <w:pStyle w:val="Heading2"/>
      </w:pPr>
      <w:r>
        <w:rPr>
          <w:color w:val="000000"/>
        </w:rPr>
        <w:t>8.1 为什么卦象推理有效？</w:t>
      </w:r>
    </w:p>
    <w:p>
      <w:r>
        <w:rPr>
          <w:rFonts w:ascii="宋体" w:hAnsi="宋体"/>
          <w:b w:val="0"/>
          <w:i w:val="0"/>
          <w:sz w:val="22"/>
        </w:rPr>
        <w:t>三个层面的解释：</w:t>
        <w:br/>
        <w:br/>
        <w:t>结构层面：64卦构成6位二值模式的完备集，匹配等价于在离散码本中搜索最近邻——与乘积量化（Jegou et al.,2011）数学同构。</w:t>
        <w:br/>
        <w:br/>
        <w:t>信息论层面：64卦favorability表向评分函数注入64位先验知识，在稀疏数据场景中有效正则化。</w:t>
        <w:br/>
        <w:br/>
        <w:t>认识论层面：易经数千年的迭代精炼可能已收敛到一种有效的情境因子分解——类似于人类语言通过文化进化体现优化交流模式。</w:t>
      </w:r>
    </w:p>
    <w:p>
      <w:pPr>
        <w:pStyle w:val="Heading2"/>
      </w:pPr>
      <w:r>
        <w:rPr>
          <w:color w:val="000000"/>
        </w:rPr>
        <w:t>8.2 可解释性是最大优势</w:t>
      </w:r>
    </w:p>
    <w:p>
      <w:r>
        <w:rPr>
          <w:rFonts w:ascii="宋体" w:hAnsi="宋体"/>
          <w:b w:val="0"/>
          <w:i w:val="0"/>
          <w:sz w:val="22"/>
        </w:rPr>
        <w:t>在任何一个失败案例中，我们可以调出YLYW的完整推理链——每步快照的六爻编码、最佳匹配卦象、爻位关系诊断和恢复动作。这不是黑箱输出，而是一个可讨论、可审核、可改进的决策过程。这在整个具身AI领域中是一个显著优势。</w:t>
      </w:r>
    </w:p>
    <w:p>
      <w:pPr>
        <w:pStyle w:val="Heading2"/>
      </w:pPr>
      <w:r>
        <w:rPr>
          <w:color w:val="000000"/>
        </w:rPr>
        <w:t>8.3 局限与未来工作</w:t>
      </w:r>
    </w:p>
    <w:p>
      <w:r>
        <w:rPr>
          <w:rFonts w:ascii="宋体" w:hAnsi="宋体"/>
          <w:b w:val="0"/>
          <w:i w:val="0"/>
          <w:sz w:val="22"/>
        </w:rPr>
        <w:t>·六爻编码当前手工设计；学习最优编码空间是自然延伸。</w:t>
        <w:br/>
        <w:t>·64经典卦象可能非具身规划最优码本；从数据中学习任务特定卦象。</w:t>
        <w:br/>
        <w:t>·当前仅ALFWorld英文文本；向中文自然语言和真实机器人迁移。</w:t>
        <w:br/>
        <w:t>·任务类型限于7种；扩展到开放域任务。</w:t>
        <w:br/>
        <w:t>·同义词映射是基本模式匹配；升级为概率同义图将提升鲁棒性。</w:t>
      </w:r>
    </w:p>
    <w:p>
      <w:pPr>
        <w:pStyle w:val="Heading1"/>
      </w:pPr>
      <w:r>
        <w:rPr>
          <w:color w:val="000000"/>
        </w:rPr>
        <w:t>9. 结论</w:t>
      </w:r>
    </w:p>
    <w:p>
      <w:r>
        <w:rPr>
          <w:rFonts w:ascii="宋体" w:hAnsi="宋体"/>
          <w:b w:val="0"/>
          <w:i w:val="0"/>
          <w:sz w:val="22"/>
        </w:rPr>
        <w:t>YLYW-V19以91.0%的ALFWorld成功率证明：结构化易经符号推理——无需神经网络、无需训练、443参数、7分钟跑完134局——在大模型时代仍然是一条可行且被严重低估的具身智能路径。</w:t>
        <w:br/>
        <w:br/>
        <w:t>更深刻地说，这项工作说明三千年前关于"情境识别的语法"的思考——乘承比应、当位得中、六十四卦——与现代具身AI面临的根本信息结构问题之间存在惊人的对应。我们不认为易经是"古代机器学习"，而是认为它包含了一个有效的情境编码方案——一种人类经过数千年精炼的可读、可审计、可计算的、印在CPU上的决策语言。</w:t>
      </w:r>
    </w:p>
    <w:p>
      <w:pPr>
        <w:pStyle w:val="Heading1"/>
      </w:pPr>
      <w:r>
        <w:rPr>
          <w:color w:val="000000"/>
        </w:rPr>
        <w:t>参考文献</w:t>
      </w:r>
    </w:p>
    <w:p>
      <w:r>
        <w:rPr>
          <w:rFonts w:ascii="宋体" w:hAnsi="宋体"/>
          <w:sz w:val="18"/>
        </w:rPr>
        <w:t>1. 王弼, 韩康伯. 周易注. 三国魏.</w:t>
      </w:r>
    </w:p>
    <w:p>
      <w:r>
        <w:rPr>
          <w:rFonts w:ascii="宋体" w:hAnsi="宋体"/>
          <w:sz w:val="18"/>
        </w:rPr>
        <w:t>2. 朱熹. 周易本义. 南宋.</w:t>
      </w:r>
    </w:p>
    <w:p>
      <w:r>
        <w:rPr>
          <w:rFonts w:ascii="宋体" w:hAnsi="宋体"/>
          <w:sz w:val="18"/>
        </w:rPr>
        <w:t>3. 高亨. 周易大传今注. 齐鲁书社, 1994.</w:t>
      </w:r>
    </w:p>
    <w:p>
      <w:r>
        <w:rPr>
          <w:rFonts w:ascii="宋体" w:hAnsi="宋体"/>
          <w:sz w:val="18"/>
        </w:rPr>
        <w:t>4. Wilhelm, R. &amp; Baynes, C. The I Ching or Book of Changes. Princeton UP, 1967.</w:t>
      </w:r>
    </w:p>
    <w:p>
      <w:r>
        <w:rPr>
          <w:rFonts w:ascii="宋体" w:hAnsi="宋体"/>
          <w:sz w:val="18"/>
        </w:rPr>
        <w:t>5. Shridhar, M., et al. "ALFRED: A Benchmark for Interpreting Grounded Instructions." CVPR 2020.</w:t>
      </w:r>
    </w:p>
    <w:p>
      <w:r>
        <w:rPr>
          <w:rFonts w:ascii="宋体" w:hAnsi="宋体"/>
          <w:sz w:val="18"/>
        </w:rPr>
        <w:t>6. Shridhar, M., et al. "ALFWorld: Aligning Text and Embodied Environments." ICLR 2021.</w:t>
      </w:r>
    </w:p>
    <w:p>
      <w:r>
        <w:rPr>
          <w:rFonts w:ascii="宋体" w:hAnsi="宋体"/>
          <w:sz w:val="18"/>
        </w:rPr>
        <w:t>7. Yao, S., et al. "ReAct: Synergizing Reasoning and Acting in Language Models." ICLR 2023.</w:t>
      </w:r>
    </w:p>
    <w:p>
      <w:r>
        <w:rPr>
          <w:rFonts w:ascii="宋体" w:hAnsi="宋体"/>
          <w:sz w:val="18"/>
        </w:rPr>
        <w:t>8. Ahn, M., et al. "Do As I Can, Not As I Say." CoRL 2022.</w:t>
      </w:r>
    </w:p>
    <w:p>
      <w:r>
        <w:rPr>
          <w:rFonts w:ascii="宋体" w:hAnsi="宋体"/>
          <w:sz w:val="18"/>
        </w:rPr>
        <w:t>9. Liang, J., et al. "Code as Policies." ICRA 2023.</w:t>
      </w:r>
    </w:p>
    <w:p>
      <w:r>
        <w:rPr>
          <w:rFonts w:ascii="宋体" w:hAnsi="宋体"/>
          <w:sz w:val="18"/>
        </w:rPr>
        <w:t>10. Jegou, H., et al. "Product Quantization." IEEE TPAMI 2011.</w:t>
      </w:r>
    </w:p>
    <w:p>
      <w:r>
        <w:rPr>
          <w:rFonts w:ascii="宋体" w:hAnsi="宋体"/>
          <w:sz w:val="18"/>
        </w:rPr>
        <w:t>11. Needham, J. Science and Civilisation in China, Vol. 2. Cambridge UP, 1962.</w:t>
      </w:r>
    </w:p>
    <w:p>
      <w:r>
        <w:rPr>
          <w:rFonts w:ascii="宋体" w:hAnsi="宋体"/>
          <w:sz w:val="18"/>
        </w:rPr>
        <w:t>12. 陈来. 周易与道家哲学. 三联书店, 2016.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