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</w:rPr>
        <w:t>YLYW-ALFWorld 零样本推理实验结果报告</w:t>
      </w:r>
    </w:p>
    <w:p/>
    <w:p>
      <w:pPr>
        <w:pStyle w:val="Heading2"/>
      </w:pPr>
      <w:r>
        <w:rPr>
          <w:color w:val="2C5F8A"/>
        </w:rPr>
        <w:t>实验概述</w:t>
      </w:r>
    </w:p>
    <w:p/>
    <w:p>
      <w:pPr>
        <w:pStyle w:val="ListBullet"/>
      </w:pPr>
      <w:r>
        <w:rPr>
          <w:b/>
        </w:rPr>
        <w:t>方法</w:t>
      </w:r>
      <w:r>
        <w:t>: YLYW (易理模糊模型) 三层先验推理系统</w:t>
      </w:r>
    </w:p>
    <w:p>
      <w:pPr>
        <w:pStyle w:val="ListBullet"/>
      </w:pPr>
      <w:r>
        <w:rPr>
          <w:b/>
        </w:rPr>
        <w:t>测试平台</w:t>
      </w:r>
      <w:r>
        <w:t>: ALFWorld valid_unseen (85个任务, 7种类型)</w:t>
      </w:r>
    </w:p>
    <w:p>
      <w:pPr>
        <w:pStyle w:val="ListBullet"/>
      </w:pPr>
      <w:r>
        <w:rPr>
          <w:b/>
        </w:rPr>
        <w:t>Agent类型</w:t>
      </w:r>
      <w:r>
        <w:t>: YLYW_3layer_PriorInference (零样本, 无训练)</w:t>
      </w:r>
    </w:p>
    <w:p>
      <w:pPr>
        <w:pStyle w:val="ListBullet"/>
      </w:pPr>
      <w:r>
        <w:rPr>
          <w:b/>
        </w:rPr>
        <w:t>最大步数</w:t>
      </w:r>
      <w:r>
        <w:t>: 50步/任务</w:t>
      </w:r>
    </w:p>
    <w:p>
      <w:pPr>
        <w:pStyle w:val="ListBullet"/>
      </w:pPr>
      <w:r>
        <w:rPr>
          <w:b/>
        </w:rPr>
        <w:t>耗时</w:t>
      </w:r>
      <w:r>
        <w:t>: 102.5秒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总体指标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总任务数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**成功率**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**54.12%**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**任务类型识别率**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**69.41%**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平均步数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32.7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总步数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2776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按任务类型划分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成功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成功率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平均步数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look_at_obj_in_light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**88.9%**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pick_two_obj_and_place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**87.5%**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27.9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pick_and_place_simple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**80.0%**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pick_cool_then_place_in_recep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**66.7%**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pick_heat_then_place_in_recep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**50.0%**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35.2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pick_clean_then_place_in_recep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pick_and_place_with_movable_recep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50.0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YLYW 三层推理架构</w:t>
      </w:r>
    </w:p>
    <w:p/>
    <w:p>
      <w:pPr>
        <w:ind w:left="567"/>
      </w:pPr>
      <w:r>
        <w:rPr>
          <w:rFonts w:ascii="Courier New" w:hAnsi="Courier New"/>
          <w:color w:val="333333"/>
          <w:sz w:val="18"/>
        </w:rPr>
        <w:t>宏观层 (Task Type Recognition)</w:t>
        <w:br/>
        <w:t xml:space="preserve">  task_desc → 关键词匹配 → 7种任务类型识别</w:t>
        <w:br/>
        <w:t xml:space="preserve">  准确率: 69.41%</w:t>
        <w:br/>
        <w:br/>
        <w:t xml:space="preserve">中观层 (Subgoal Decomposition)  </w:t>
        <w:br/>
        <w:t xml:space="preserve">  任务类型 → 步进子目标序列</w:t>
        <w:br/>
        <w:t xml:space="preserve">  例: pick_heat → [go, take, go, heat, go, put]</w:t>
        <w:br/>
        <w:br/>
        <w:t>微观层 (Action Selection)</w:t>
        <w:br/>
        <w:t xml:space="preserve">  admissible_commands → YLYW六爻编码 → 64卦匹配 → 语义评分 → 最优动作</w:t>
        <w:br/>
        <w:t xml:space="preserve">  核心: 每个候选动作计算6爻向量，匹配64卦规则库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关键发现</w:t>
      </w:r>
    </w:p>
    <w:p/>
    <w:p>
      <w:pPr>
        <w:pStyle w:val="Heading3"/>
      </w:pPr>
      <w:r>
        <w:t>优势</w:t>
      </w:r>
    </w:p>
    <w:p>
      <w:r>
        <w:t xml:space="preserve">1. </w:t>
      </w:r>
      <w:r>
        <w:rPr>
          <w:b/>
        </w:rPr>
        <w:t>简单任务零样本表现优秀</w:t>
      </w:r>
      <w:r>
        <w:t>: look_at_obj_in_light (89%), pick_two (88%), simple (80%)</w:t>
      </w:r>
    </w:p>
    <w:p>
      <w:r>
        <w:t xml:space="preserve">2. </w:t>
      </w:r>
      <w:r>
        <w:rPr>
          <w:b/>
        </w:rPr>
        <w:t>YLYW先验知识有效</w:t>
      </w:r>
      <w:r>
        <w:t>: 64卦规则库提供了有意义的动作语义编码</w:t>
      </w:r>
    </w:p>
    <w:p>
      <w:r>
        <w:t xml:space="preserve">3. </w:t>
      </w:r>
      <w:r>
        <w:rPr>
          <w:b/>
        </w:rPr>
        <w:t>语义匹配辅助导航</w:t>
      </w:r>
      <w:r>
        <w:t>: task_desc与动作参数的模糊匹配帮助选择目标</w:t>
      </w:r>
    </w:p>
    <w:p/>
    <w:p>
      <w:pPr>
        <w:pStyle w:val="Heading3"/>
      </w:pPr>
      <w:r>
        <w:t>不足</w:t>
      </w:r>
    </w:p>
    <w:p>
      <w:r>
        <w:t xml:space="preserve">1. </w:t>
      </w:r>
      <w:r>
        <w:rPr>
          <w:b/>
        </w:rPr>
        <w:t>movable_recep和clean任务全部失败</w:t>
      </w:r>
      <w:r>
        <w:t>: 任务类型识别错误，需要更精确的关键词匹配</w:t>
      </w:r>
    </w:p>
    <w:p>
      <w:r>
        <w:t xml:space="preserve">2. </w:t>
      </w:r>
      <w:r>
        <w:rPr>
          <w:b/>
        </w:rPr>
        <w:t>遍历策略效率低</w:t>
      </w:r>
      <w:r>
        <w:t>: go to目标太多导致步数浪费</w:t>
      </w:r>
    </w:p>
    <w:p>
      <w:r>
        <w:t xml:space="preserve">3. </w:t>
      </w:r>
      <w:r>
        <w:rPr>
          <w:b/>
        </w:rPr>
        <w:t>类型识别依赖简单关键词</w:t>
      </w:r>
      <w:r>
        <w:t>: 缺少深层语义理解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改进方向</w:t>
      </w:r>
    </w:p>
    <w:p/>
    <w:p>
      <w:r>
        <w:t>1. 增强任务类型识别的语义解析（LLM辅助）</w:t>
      </w:r>
    </w:p>
    <w:p>
      <w:r>
        <w:t>2. 优化go to探索策略（启发式排序）</w:t>
      </w:r>
    </w:p>
    <w:p>
      <w:r>
        <w:t>3. 减少无效遍历（预过滤无效目标）</w:t>
      </w:r>
    </w:p>
    <w:p>
      <w:r>
        <w:t>4. 对clean/movable_recep增加专门的关键词检测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代码路径</w:t>
      </w:r>
    </w:p>
    <w:p/>
    <w:p>
      <w:pPr>
        <w:pStyle w:val="ListBullet"/>
      </w:pPr>
      <w:r>
        <w:t>Agent代码: `/home/lijinhan/MXL/科研/ylyw/alfworld_exp/ylyw_alfworld_agent.py`</w:t>
      </w:r>
    </w:p>
    <w:p>
      <w:pPr>
        <w:pStyle w:val="ListBullet"/>
      </w:pPr>
      <w:r>
        <w:t>结果JSON: `/home/lijinhan/MXL/科研/ylyw/alfworld_exp/ylyw_alfworld_results.json`</w:t>
      </w:r>
    </w:p>
    <w:p>
      <w:pPr>
        <w:pStyle w:val="ListBullet"/>
      </w:pPr>
      <w:r>
        <w:t>YLYW内核: `/home/lijinhan/MXL/科研/ylyw/api_docs/ylyw_core/`</w:t>
      </w:r>
    </w:p>
    <w:p/>
    <w:p>
      <w:pPr>
        <w:pStyle w:val="Heading2"/>
      </w:pPr>
      <w:r>
        <w:rPr>
          <w:color w:val="2C5F8A"/>
        </w:rPr>
        <w:t>运行命令</w:t>
      </w:r>
    </w:p>
    <w:p/>
    <w:p>
      <w:pPr>
        <w:ind w:left="567"/>
      </w:pPr>
      <w:r>
        <w:rPr>
          <w:rFonts w:ascii="Courier New" w:hAnsi="Courier New"/>
          <w:color w:val="333333"/>
          <w:sz w:val="18"/>
        </w:rPr>
        <w:t>cd /home/lijinhan/MXL/科研/ylyw/alfworld_exp</w:t>
        <w:br/>
        <w:t>PYTHONPATH=/home/lijinhan/MXL/科研/ylyw/api_docs:$PYTHONPATH \</w:t>
        <w:br/>
        <w:t xml:space="preserve">  python3 -u ylyw_alfworld_agent.py --mode 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