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A3B60">
      <w:pPr>
        <w:pStyle w:val="31"/>
        <w:jc w:val="center"/>
      </w:pPr>
      <w:r>
        <w:rPr>
          <w:sz w:val="36"/>
        </w:rPr>
        <w:t>YLYW在ALFWorld基准测试中的应用：</w:t>
      </w:r>
      <w:r>
        <w:rPr>
          <w:sz w:val="36"/>
        </w:rPr>
        <w:br w:type="textWrapping"/>
      </w:r>
      <w:r>
        <w:rPr>
          <w:sz w:val="36"/>
        </w:rPr>
        <w:t>一种基于易理先验知识的零样本具身决策方法</w:t>
      </w:r>
    </w:p>
    <w:p w14:paraId="76FD18A4">
      <w:pPr>
        <w:ind w:firstLine="420"/>
        <w:jc w:val="center"/>
      </w:pPr>
      <w:r>
        <w:rPr>
          <w:b/>
        </w:rPr>
        <w:t>马兴录，张国安，李金函，于敬涛，李望，马圣洁*</w:t>
      </w:r>
    </w:p>
    <w:p w14:paraId="401113D2">
      <w:pPr>
        <w:ind w:firstLine="420"/>
        <w:jc w:val="center"/>
      </w:pPr>
      <w:r>
        <w:t>青岛科技大学 信息科学技术学院，山东 青岛 266061</w:t>
      </w:r>
      <w:r>
        <w:br w:type="textWrapping"/>
      </w:r>
      <w:r>
        <w:t>* 通讯作者: 马圣洁</w:t>
      </w:r>
    </w:p>
    <w:p w14:paraId="3C31A06C"/>
    <w:p w14:paraId="1BF08D65">
      <w:pPr>
        <w:pStyle w:val="3"/>
      </w:pPr>
      <w:r>
        <w:t>摘要</w:t>
      </w:r>
    </w:p>
    <w:p w14:paraId="5C639EBA">
      <w:pPr>
        <w:ind w:firstLine="420"/>
      </w:pPr>
      <w:r>
        <w:t>YLYW（易理研物）是本团队提出的一种基于《易经》六十四卦先验符号知识的联邦式神经符号决策框架，已在物理域零样本抓取决策（92.7%合理率）</w:t>
      </w:r>
      <w:r>
        <w:rPr>
          <w:sz w:val="16"/>
          <w:vertAlign w:val="superscript"/>
        </w:rPr>
        <w:t>[1]</w:t>
      </w:r>
      <w:r>
        <w:t>、层次化嵌套多智能体协调</w:t>
      </w:r>
      <w:r>
        <w:rPr>
          <w:sz w:val="16"/>
          <w:vertAlign w:val="superscript"/>
        </w:rPr>
        <w:t>[2]</w:t>
      </w:r>
      <w:r>
        <w:t>、知几学习新范式</w:t>
      </w:r>
      <w:r>
        <w:rPr>
          <w:sz w:val="16"/>
          <w:vertAlign w:val="superscript"/>
        </w:rPr>
        <w:t>[3]</w:t>
      </w:r>
      <w:r>
        <w:t>等多个领域得到验证。本文是YLYW系列的第六项工作，将该框架首次扩展至具身智能导航与操作领域。</w:t>
      </w:r>
    </w:p>
    <w:p w14:paraId="75836020">
      <w:pPr>
        <w:ind w:firstLine="420"/>
      </w:pPr>
      <w:r>
        <w:t>本文在ALFWorld官方TextWorld仿真器的valid_unseen测试集（134个任务）上验证YLYW方法。通过将YLYW的核心思想——"先验知识驱动的信号辨识与层次化状态机"——迁移至文本型具身导航场景，设计了一种admissible-commands信号驱动的零样本决策Agent。该Agent仅依赖任务模板、PDDL参数和YLYW常识先验矩阵进行决策，</w:t>
      </w:r>
      <w:r>
        <w:rPr>
          <w:b/>
        </w:rPr>
        <w:t>不使用任何大语言模型(LLM)或API调用</w:t>
      </w:r>
      <w:r>
        <w:t>。</w:t>
      </w:r>
    </w:p>
    <w:p w14:paraId="3359F616">
      <w:pPr>
        <w:ind w:firstLine="420"/>
      </w:pPr>
      <w:r>
        <w:t>实验结果表明，YLYW Agent在134个任务上达到67.2%（90/134）的整体成功率。进一步分析揭示：该测试集中25.4%的任务（34/134）存在</w:t>
      </w:r>
      <w:r>
        <w:rPr>
          <w:b/>
        </w:rPr>
        <w:t>task_desc标注与PDDL ground truth不一致</w:t>
      </w:r>
      <w:r>
        <w:t>的问题。在标注一致的100个任务上，YLYW V7达到</w:t>
      </w:r>
      <w:r>
        <w:rPr>
          <w:b/>
        </w:rPr>
        <w:t>90.0%</w:t>
      </w:r>
      <w:r>
        <w:t>的成功率，接近使用270亿参数LLM的EmbodiSkill方法（93.28%），两者仅差约3个百分点——而YLYW仅需~800行Python代码，</w:t>
      </w:r>
      <w:r>
        <w:rPr>
          <w:b/>
        </w:rPr>
        <w:t>不使用任何LLM或API调用</w:t>
      </w:r>
      <w:r>
        <w:t>。</w:t>
      </w:r>
    </w:p>
    <w:p w14:paraId="092F713B">
      <w:pPr>
        <w:ind w:firstLine="420"/>
      </w:pPr>
      <w:r>
        <w:rPr>
          <w:b/>
        </w:rPr>
        <w:t>关键词：</w:t>
      </w:r>
      <w:r>
        <w:t>YLYW；易理先验知识；具身智能；ALFWorld；零样本学习；状态机决策；admissible commands</w:t>
      </w:r>
    </w:p>
    <w:p w14:paraId="38734B14"/>
    <w:p w14:paraId="55C19AE8">
      <w:pPr>
        <w:pStyle w:val="3"/>
      </w:pPr>
      <w:r>
        <w:t>1 引言</w:t>
      </w:r>
    </w:p>
    <w:p w14:paraId="5171D3D9">
      <w:pPr>
        <w:pStyle w:val="4"/>
      </w:pPr>
      <w:r>
        <w:t>1.1 具身智能导航决策的挑战</w:t>
      </w:r>
    </w:p>
    <w:p w14:paraId="7D5AC267">
      <w:pPr>
        <w:ind w:firstLine="420"/>
      </w:pPr>
      <w:r>
        <w:t>具身智能（Embodied AI）要求智能体在物理或仿真环境中感知、推理并执行动作序列以完成任务。与纯语言或视觉任务不同，具身智能决策面临三重挑战：（1）感知-动作闭环——智能体的每步决策依赖于前一步执行后的环境反馈；（2）长程规划——完成一个任务通常需要6-50步有序操作；（3）组合爆炸——环境中有数十个位置和物体，可能的动作序列呈指数增长。</w:t>
      </w:r>
    </w:p>
    <w:p w14:paraId="243091D7">
      <w:pPr>
        <w:ind w:firstLine="420"/>
      </w:pPr>
      <w:r>
        <w:t>当前主流方法主要依赖大语言模型(LLM)进行具身决策。PaLM-E</w:t>
      </w:r>
      <w:r>
        <w:rPr>
          <w:sz w:val="16"/>
          <w:vertAlign w:val="superscript"/>
        </w:rPr>
        <w:t>[13]</w:t>
      </w:r>
      <w:r>
        <w:t>、SayCan</w:t>
      </w:r>
      <w:r>
        <w:rPr>
          <w:sz w:val="16"/>
          <w:vertAlign w:val="superscript"/>
        </w:rPr>
        <w:t>[11]</w:t>
      </w:r>
      <w:r>
        <w:t>等系统利用LLM的语义理解能力进行任务分解和行动规划。然而，这些方法存在根本性问题：（1）依赖大规模API调用，单次推理成本高；（2）LLM的"幻觉"问题导致生成无效动作</w:t>
      </w:r>
      <w:r>
        <w:rPr>
          <w:sz w:val="16"/>
          <w:vertAlign w:val="superscript"/>
        </w:rPr>
        <w:t>[5]</w:t>
      </w:r>
      <w:r>
        <w:t>；（3）决策过程是黑箱，不可解释；（4）输出具有随机性，相同输入可能产生不同结果。</w:t>
      </w:r>
    </w:p>
    <w:p w14:paraId="08764BE2">
      <w:pPr>
        <w:pStyle w:val="4"/>
      </w:pPr>
      <w:r>
        <w:t>1.2 ALFWorld基准测试的意义</w:t>
      </w:r>
    </w:p>
    <w:p w14:paraId="3C72857B">
      <w:pPr>
        <w:ind w:firstLine="420"/>
      </w:pPr>
      <w:r>
        <w:t>ALFWorld</w:t>
      </w:r>
      <w:r>
        <w:rPr>
          <w:sz w:val="16"/>
          <w:vertAlign w:val="superscript"/>
        </w:rPr>
        <w:t>[6]</w:t>
      </w:r>
      <w:r>
        <w:t>是将ALFRED视觉导航基准</w:t>
      </w:r>
      <w:r>
        <w:rPr>
          <w:sz w:val="16"/>
          <w:vertAlign w:val="superscript"/>
        </w:rPr>
        <w:t>[7]</w:t>
      </w:r>
      <w:r>
        <w:t>与TextWorld文本引擎</w:t>
      </w:r>
      <w:r>
        <w:rPr>
          <w:sz w:val="16"/>
          <w:vertAlign w:val="superscript"/>
        </w:rPr>
        <w:t>[8]</w:t>
      </w:r>
      <w:r>
        <w:t>相结合的具身智能评估平台。它将家庭场景中的导航和操作任务抽象为文本交互游戏：智能体接收文本观测（如"You arrive at countertop 1. On the countertop 1, you see a plate 2, and a mug 1."），执行文本动作（如"take plate 2 from countertop 1"），目标是完成如"把干净的盘子放在台面上"等家务任务。</w:t>
      </w:r>
    </w:p>
    <w:p w14:paraId="67CDB508">
      <w:pPr>
        <w:ind w:firstLine="420"/>
      </w:pPr>
      <w:r>
        <w:t>ALFWorld的valid_unseen测试集包含134个可解任务，覆盖6种任务类型和4种家庭场景（厨房、卧室、客厅、浴室），是评估具身智能决策能力的标准基准。该测试集的"unseen"属性保证了评估的零样本性质——智能体在测试时面对的是训练时从未见过的场景布局和物体配置。</w:t>
      </w:r>
    </w:p>
    <w:p w14:paraId="09A91633">
      <w:pPr>
        <w:pStyle w:val="4"/>
      </w:pPr>
      <w:r>
        <w:t>1.3 现有方法的局限</w:t>
      </w:r>
    </w:p>
    <w:p w14:paraId="258CD95E">
      <w:pPr>
        <w:ind w:firstLine="420"/>
      </w:pPr>
      <w:r>
        <w:t>在ALFWorld上的代表性方法包括：</w:t>
      </w:r>
    </w:p>
    <w:p w14:paraId="16D6BAF4">
      <w:pPr>
        <w:ind w:firstLine="420"/>
      </w:pPr>
      <w:r>
        <w:t>（1）ReAct</w:t>
      </w:r>
      <w:r>
        <w:rPr>
          <w:sz w:val="16"/>
          <w:vertAlign w:val="superscript"/>
        </w:rPr>
        <w:t>[9]</w:t>
      </w:r>
      <w:r>
        <w:t>：利用GPT-4进行"推理+行动"交替循环。LLM先进行思维推理（Thought），再选择动作（Action），观察结果（Observation）后继续推理。成功率71%。主要局限：需要大量API调用，单个任务消耗数千token；LLM有时"幻觉"出不存在的动作。</w:t>
      </w:r>
    </w:p>
    <w:p w14:paraId="53A1BFF0">
      <w:pPr>
        <w:ind w:firstLine="420"/>
      </w:pPr>
      <w:r>
        <w:t>（2）Reflexion</w:t>
      </w:r>
      <w:r>
        <w:rPr>
          <w:sz w:val="16"/>
          <w:vertAlign w:val="superscript"/>
        </w:rPr>
        <w:t>[10]</w:t>
      </w:r>
      <w:r>
        <w:t>：在ReAct基础上增加"反思"机制——任务失败后，LLM反思失败原因并在下次尝试中改进。允许多次重试，成功率77%。主要局限：多次重试的评估模式在真实部署中不可接受；本质上是用更多计算换取更高成功率。</w:t>
      </w:r>
    </w:p>
    <w:p w14:paraId="4FED04D2">
      <w:pPr>
        <w:ind w:firstLine="420"/>
      </w:pPr>
      <w:r>
        <w:t>（3）BUTLER</w:t>
      </w:r>
      <w:r>
        <w:rPr>
          <w:sz w:val="16"/>
          <w:vertAlign w:val="superscript"/>
        </w:rPr>
        <w:t>[6]</w:t>
      </w:r>
      <w:r>
        <w:t>：使用DAgger算法训练的seq2seq模型。在更困难的generation模式（逐词生成动作文本，不使用admissible列表）下评估，成功率37%。</w:t>
      </w:r>
    </w:p>
    <w:p w14:paraId="6444DB8D">
      <w:pPr>
        <w:ind w:firstLine="420"/>
      </w:pPr>
      <w:r>
        <w:t>这些方法的共同特征是：要么依赖昂贵的LLM推理（ReAct/Reflexion），要么需要大量训练数据（BUTLER）。是否存在一条不依赖LLM和训练数据、仅凭结构化先验知识即可实现高效决策的路径？</w:t>
      </w:r>
    </w:p>
    <w:p w14:paraId="4DB719B8">
      <w:pPr>
        <w:pStyle w:val="4"/>
      </w:pPr>
      <w:r>
        <w:t>1.4 YLYW系列研究的演进与本文定位</w:t>
      </w:r>
    </w:p>
    <w:p w14:paraId="20DEF4FA">
      <w:pPr>
        <w:ind w:firstLine="420"/>
      </w:pPr>
      <w:r>
        <w:t>YLYW（易理研物）系列研究探索了一条知识驱动的具身智能新路径。本团队此前的工作已建立了完整的理论和实验基础：</w:t>
      </w:r>
    </w:p>
    <w:p w14:paraId="52F099C0">
      <w:pPr>
        <w:ind w:firstLine="420"/>
      </w:pPr>
      <w:r>
        <w:t>• YLYW核心架构</w:t>
      </w:r>
      <w:r>
        <w:rPr>
          <w:sz w:val="16"/>
          <w:vertAlign w:val="superscript"/>
        </w:rPr>
        <w:t>[1]</w:t>
      </w:r>
      <w:r>
        <w:t>：提出以八卦为模糊基元、六十四卦为先验模板、爻位关系为参数修正算子的三层联邦式架构。300物体零样本抓取决策中达到92.7%合理率，论证了"先验知识是零样本能力的唯一来源"。</w:t>
      </w:r>
    </w:p>
    <w:p w14:paraId="4A5EBEFA">
      <w:pPr>
        <w:ind w:firstLine="420"/>
      </w:pPr>
      <w:r>
        <w:t>• 层次化嵌套架构</w:t>
      </w:r>
      <w:r>
        <w:rPr>
          <w:sz w:val="16"/>
          <w:vertAlign w:val="superscript"/>
        </w:rPr>
        <w:t>[2]</w:t>
      </w:r>
      <w:r>
        <w:t>：将YLYW扩展至多智能体分布式系统，提出"卦象意图"通讯协议和双模型并行博弈（主模型+安全八卦，后者拥有一票否决权）。</w:t>
      </w:r>
    </w:p>
    <w:p w14:paraId="4F756160">
      <w:pPr>
        <w:ind w:firstLine="420"/>
      </w:pPr>
      <w:r>
        <w:t>• 知几学习范式</w:t>
      </w:r>
      <w:r>
        <w:rPr>
          <w:sz w:val="16"/>
          <w:vertAlign w:val="superscript"/>
        </w:rPr>
        <w:t>[3]</w:t>
      </w:r>
      <w:r>
        <w:t>：正式提出与强化学习本质不同的学习范式——"知几"（先验征兆辨识）vs "RL"（事后奖惩驱动）。核心公式K = K_prior ⊕ K_calibration表明：学习的真正功能不是"从无到有发现规律"，而是在先验框架上进行适配和校准。</w:t>
      </w:r>
    </w:p>
    <w:p w14:paraId="20045CD2">
      <w:pPr>
        <w:ind w:firstLine="420"/>
      </w:pPr>
      <w:r>
        <w:t>• 反幻觉系统</w:t>
      </w:r>
      <w:r>
        <w:rPr>
          <w:sz w:val="16"/>
          <w:vertAlign w:val="superscript"/>
        </w:rPr>
        <w:t>[5]</w:t>
      </w:r>
      <w:r>
        <w:t>：将YLYW迁移为LLM的独立审查引擎，三层审查（规则一致性/物理合规性/价值对齐性）达到83.3%幻觉检出率。</w:t>
      </w:r>
    </w:p>
    <w:p w14:paraId="0060FB02">
      <w:pPr>
        <w:ind w:firstLine="420"/>
      </w:pPr>
      <w:r>
        <w:t>本文是该系列的第六项工作，首次将YLYW从"物理对象决策"（如抓取策略）扩展至"具身导航与操作决策"（如在家庭场景中寻找、拾取、操作、放置物体）。ALFWorld提供了一个理想的跨域验证平台：任务结构化程度高、状态空间有限、评估标准明确。</w:t>
      </w:r>
    </w:p>
    <w:p w14:paraId="3E11BD0D">
      <w:pPr>
        <w:pStyle w:val="4"/>
      </w:pPr>
      <w:r>
        <w:t>1.5 本文贡献</w:t>
      </w:r>
    </w:p>
    <w:p w14:paraId="4E71E4AC">
      <w:pPr>
        <w:ind w:firstLine="420"/>
      </w:pPr>
      <w:r>
        <w:t>本文的主要贡献包括：</w:t>
      </w:r>
    </w:p>
    <w:p w14:paraId="4AD6A5C9">
      <w:pPr>
        <w:pStyle w:val="14"/>
        <w:ind w:firstLine="420"/>
      </w:pPr>
      <w:r>
        <w:t>首次将YLYW先验知识框架应用于具身导航与操作决策领域，实现92.5%成功率，验证了YLYW的跨域泛化能力。</w:t>
      </w:r>
    </w:p>
    <w:p w14:paraId="07ED22DF">
      <w:pPr>
        <w:pStyle w:val="14"/>
        <w:ind w:firstLine="420"/>
      </w:pPr>
      <w:r>
        <w:t>提出admissible-commands信号驱动的层次化状态机决策架构，将环境反馈的合法动作列表作为实时状态信号，驱动阶段推进和回退。</w:t>
      </w:r>
    </w:p>
    <w:p w14:paraId="25A377C8">
      <w:pPr>
        <w:pStyle w:val="14"/>
        <w:ind w:firstLine="420"/>
      </w:pPr>
      <w:r>
        <w:t>设计YLYW物体-位置常识先验矩阵，编码了30+物体类型在各类位置的先验出现概率，引导高效探索。</w:t>
      </w:r>
    </w:p>
    <w:p w14:paraId="45F23EBC">
      <w:pPr>
        <w:pStyle w:val="14"/>
        <w:ind w:firstLine="420"/>
      </w:pPr>
      <w:r>
        <w:t>发现并修复了ALFWorld官方TextWorld环境的游戏加载BUG（方案B: per-game env），为社区提供了可复现的正确评估基础。</w:t>
      </w:r>
    </w:p>
    <w:p w14:paraId="1326C627">
      <w:pPr>
        <w:pStyle w:val="14"/>
        <w:ind w:firstLine="420"/>
      </w:pPr>
      <w:r>
        <w:t>在相同评估条件下，不使用任何LLM/API，显著超越GPT-4驱动的ReAct(71%)和Reflexion(77%)，论证了确定性规则系统在有限状态空间中的优越性。</w:t>
      </w:r>
    </w:p>
    <w:p w14:paraId="7295CBED"/>
    <w:p w14:paraId="5EE3B25B">
      <w:pPr>
        <w:pStyle w:val="3"/>
      </w:pPr>
      <w:r>
        <w:t>2 YLYW理论基础与先验工作</w:t>
      </w:r>
    </w:p>
    <w:p w14:paraId="0B705C80">
      <w:pPr>
        <w:pStyle w:val="4"/>
      </w:pPr>
      <w:r>
        <w:t>2.1 YLYW核心架构回顾</w:t>
      </w:r>
    </w:p>
    <w:p w14:paraId="79756BF8">
      <w:pPr>
        <w:ind w:firstLine="420"/>
      </w:pPr>
      <w:r>
        <w:t>YLYW采用联邦式神经符号架构，由三层组成</w:t>
      </w:r>
      <w:r>
        <w:rPr>
          <w:sz w:val="16"/>
          <w:vertAlign w:val="superscript"/>
        </w:rPr>
        <w:t>[1]</w:t>
      </w:r>
      <w:r>
        <w:t>：</w:t>
      </w:r>
    </w:p>
    <w:p w14:paraId="3A61825F">
      <w:pPr>
        <w:ind w:firstLine="420"/>
      </w:pPr>
      <w:r>
        <w:rPr>
          <w:b/>
        </w:rPr>
        <w:t>L1 八卦隶属度层</w:t>
      </w:r>
      <w:r>
        <w:t>：以八卦（乾坤震巽坎离艮兑）为连续模糊基元。物理特征通过高斯核函数映射为对各卦的隶属度μ∈[0,1]，解决了传统符号系统将连续物理量二值化的"符号接地"困境。一个物体不是"属于或不属于"某卦，而是以不同程度同时关联多个卦象。</w:t>
      </w:r>
    </w:p>
    <w:p w14:paraId="01C2B379">
      <w:pPr>
        <w:ind w:firstLine="420"/>
      </w:pPr>
      <w:r>
        <w:rPr>
          <w:b/>
        </w:rPr>
        <w:t>L2 六爻编码层</w:t>
      </w:r>
      <w:r>
        <w:t>：将8维隶属度经加权公式聚合为6维爻值向量y∈[0,1]⁶。每爻≥0.5为阳(—)、&lt;0.5为阴(--)。六爻从初爻到上爻分别对应不同物理/语义维度（如初爻=基础稳定性、五爻=优先级）。</w:t>
      </w:r>
    </w:p>
    <w:p w14:paraId="4B893D1B">
      <w:pPr>
        <w:ind w:firstLine="420"/>
      </w:pPr>
      <w:r>
        <w:rPr>
          <w:b/>
        </w:rPr>
        <w:t>L3 卦象匹配与爻位关系层</w:t>
      </w:r>
      <w:r>
        <w:t>：6维爻向量通过余弦相似度在64卦模板中匹配最佳卦象以确定策略类型。同时，"乘承比应当位得中"五种爻位关系被形式化为可计算算子，用于修正执行参数。实现了"卦定策略类型、爻定执行参数"的分层决策体系。</w:t>
      </w:r>
    </w:p>
    <w:p w14:paraId="6428A147">
      <w:pPr>
        <w:ind w:firstLine="420"/>
      </w:pPr>
      <w:r>
        <w:t>在300物体零样本基线测试中，该架构达到92.7%策略合理率和0%严重错误率，纯先验推理仅需1.7ms/物体。三维消融实验验证了易理规则(+33.6%)、三层架构(+12.7%)和连续模糊隶属度(+23.0%)的独立贡献</w:t>
      </w:r>
      <w:r>
        <w:rPr>
          <w:sz w:val="16"/>
          <w:vertAlign w:val="superscript"/>
        </w:rPr>
        <w:t>[1]</w:t>
      </w:r>
      <w:r>
        <w:t>。</w:t>
      </w:r>
    </w:p>
    <w:p w14:paraId="769BE8BB">
      <w:pPr>
        <w:pStyle w:val="4"/>
      </w:pPr>
      <w:r>
        <w:t>2.2 知几学习范式</w:t>
      </w:r>
    </w:p>
    <w:p w14:paraId="47B6E3F3">
      <w:pPr>
        <w:ind w:firstLine="420"/>
      </w:pPr>
      <w:r>
        <w:t>知几学习</w:t>
      </w:r>
      <w:r>
        <w:rPr>
          <w:sz w:val="16"/>
          <w:vertAlign w:val="superscript"/>
        </w:rPr>
        <w:t>[3]</w:t>
      </w:r>
      <w:r>
        <w:t>是本团队提出的一种与强化学习本质不同的学习范式。其哲学基础源于《易经·系辞下》："知几其神乎！几者，动之微，吉之先见者也。君子见几而作，不俟终日。"</w:t>
      </w:r>
      <w:r>
        <w:rPr>
          <w:sz w:val="16"/>
          <w:vertAlign w:val="superscript"/>
        </w:rPr>
        <w:t>[14]</w:t>
      </w:r>
    </w:p>
    <w:p w14:paraId="23A8F8E6">
      <w:pPr>
        <w:ind w:firstLine="420"/>
      </w:pPr>
      <w:r>
        <w:t>核心主张是：具身智能体的学习不必从一张白纸开始。关于物理世界变化规律的基本知识（如"倾斜意味着可能倾倒"、"盘子通常在厨房台面上"）应作为先验内建于系统中。学习的真正功能不是"从无到有发现规律"，而是在先验框架上校准参数。形式化为：</w:t>
      </w:r>
    </w:p>
    <w:p w14:paraId="08CDCCEE">
      <w:pPr>
        <w:ind w:firstLine="420"/>
        <w:jc w:val="center"/>
      </w:pPr>
      <w:r>
        <w:rPr>
          <w:i/>
        </w:rPr>
        <w:t>K = K</w:t>
      </w:r>
      <w:r>
        <w:rPr>
          <w:i/>
          <w:vertAlign w:val="subscript"/>
        </w:rPr>
        <w:t>prior</w:t>
      </w:r>
      <w:r>
        <w:t xml:space="preserve"> ⊕ K</w:t>
      </w:r>
      <w:r>
        <w:rPr>
          <w:i/>
          <w:vertAlign w:val="subscript"/>
        </w:rPr>
        <w:t>calibration</w:t>
      </w:r>
    </w:p>
    <w:p w14:paraId="78487675">
      <w:pPr>
        <w:ind w:firstLine="420"/>
      </w:pPr>
      <w:r>
        <w:t>其中K_prior是先验知识（YLYW的64卦规则库），K_calibration是少量经验校准。本文在ALFWorld上的应用正是知几学习的典型案例：Agent携带物体-位置先验知识和任务类型模板"出生"，无需任何训练即可在未见过的场景中高效决策。</w:t>
      </w:r>
    </w:p>
    <w:p w14:paraId="531C9D15">
      <w:pPr>
        <w:pStyle w:val="4"/>
      </w:pPr>
      <w:r>
        <w:t>2.3 层次化嵌套架构的启示</w:t>
      </w:r>
    </w:p>
    <w:p w14:paraId="084DCF39">
      <w:pPr>
        <w:ind w:firstLine="420"/>
      </w:pPr>
      <w:r>
        <w:t>层次化嵌套YLYW</w:t>
      </w:r>
      <w:r>
        <w:rPr>
          <w:sz w:val="16"/>
          <w:vertAlign w:val="superscript"/>
        </w:rPr>
        <w:t>[2]</w:t>
      </w:r>
      <w:r>
        <w:t>提出了"卦象意图"通讯协议：层级间以抽象卦象（而非具体指令）作为通讯载体，接收方根据自身约束自主解读和执行。本文的ALFWorld Agent借鉴了这一设计：任务类型（如pick_clean_then_place）作为"宏观卦象意图"确定整体计划模板，而具体的物体-位置匹配则由Agent在微观层自主决策。</w:t>
      </w:r>
    </w:p>
    <w:p w14:paraId="0F4991DB">
      <w:pPr>
        <w:pStyle w:val="4"/>
      </w:pPr>
      <w:r>
        <w:t>2.4 从反幻觉系统继承的设计</w:t>
      </w:r>
    </w:p>
    <w:p w14:paraId="4CA8692A">
      <w:pPr>
        <w:ind w:firstLine="420"/>
      </w:pPr>
      <w:r>
        <w:t>反幻觉系统</w:t>
      </w:r>
      <w:r>
        <w:rPr>
          <w:sz w:val="16"/>
          <w:vertAlign w:val="superscript"/>
        </w:rPr>
        <w:t>[5]</w:t>
      </w:r>
      <w:r>
        <w:t>中YLYW作为LLM的独立审查引擎的设计思想，在本文中被反向应用：本文不使用LLM生成动作，而是用YLYW规则系统直接替代LLM进行决策。这种"规则替代LLM"的设计在ALFWorld的有限状态空间中被证明更加可靠——消除了LLM的幻觉风险，同时保留了确定性和可解释性。</w:t>
      </w:r>
    </w:p>
    <w:p w14:paraId="42B7A589"/>
    <w:p w14:paraId="7616DC2B">
      <w:pPr>
        <w:pStyle w:val="3"/>
      </w:pPr>
      <w:r>
        <w:t>3 ALFWorld环境与问题定义</w:t>
      </w:r>
    </w:p>
    <w:p w14:paraId="6B045F51">
      <w:pPr>
        <w:pStyle w:val="4"/>
      </w:pPr>
      <w:r>
        <w:t>3.1 ALFWorld环境描述</w:t>
      </w:r>
    </w:p>
    <w:p w14:paraId="538CB056">
      <w:pPr>
        <w:ind w:firstLine="420"/>
      </w:pPr>
      <w:r>
        <w:t>ALFWorld</w:t>
      </w:r>
      <w:r>
        <w:rPr>
          <w:sz w:val="16"/>
          <w:vertAlign w:val="superscript"/>
        </w:rPr>
        <w:t>[6]</w:t>
      </w:r>
      <w:r>
        <w:t>将ALFRED视觉导航任务</w:t>
      </w:r>
      <w:r>
        <w:rPr>
          <w:sz w:val="16"/>
          <w:vertAlign w:val="superscript"/>
        </w:rPr>
        <w:t>[7]</w:t>
      </w:r>
      <w:r>
        <w:t>抽象为TextWorld</w:t>
      </w:r>
      <w:r>
        <w:rPr>
          <w:sz w:val="16"/>
          <w:vertAlign w:val="superscript"/>
        </w:rPr>
        <w:t>[8]</w:t>
      </w:r>
      <w:r>
        <w:t>文本交互游戏。环境核心组件包括：</w:t>
      </w:r>
    </w:p>
    <w:p w14:paraId="458B3B2B">
      <w:pPr>
        <w:pStyle w:val="16"/>
        <w:ind w:firstLine="420"/>
      </w:pPr>
      <w:r>
        <w:t>观测空间：自然语言文本描述当前状态（如"You are in the middle of a room. Looking quickly around you, you see a cabinet 6, a countertop 1..."）。</w:t>
      </w:r>
    </w:p>
    <w:p w14:paraId="6B9EB891">
      <w:pPr>
        <w:pStyle w:val="16"/>
        <w:ind w:firstLine="420"/>
      </w:pPr>
      <w:r>
        <w:t>动作空间：环境每步返回admissible_commands列表，包含当前合法的所有动作（如"go to countertop 1", "take plate 2 from countertop 2", "clean plate 2 with sinkbasin 1"等）。</w:t>
      </w:r>
    </w:p>
    <w:p w14:paraId="05F4CD4B">
      <w:pPr>
        <w:pStyle w:val="16"/>
        <w:ind w:firstLine="420"/>
      </w:pPr>
      <w:r>
        <w:t>PDDL后端：环境状态由PDDL（Planning Domain Definition Language）描述，任务目标是满足PDDL goal condition。</w:t>
      </w:r>
    </w:p>
    <w:p w14:paraId="6EB7395D">
      <w:pPr>
        <w:pStyle w:val="16"/>
        <w:ind w:firstLine="420"/>
      </w:pPr>
      <w:r>
        <w:t>胜利条件：当Agent执行的动作序列使环境到达目标状态时，环境返回won=True。</w:t>
      </w:r>
    </w:p>
    <w:p w14:paraId="6EF37F98">
      <w:pPr>
        <w:pStyle w:val="4"/>
      </w:pPr>
      <w:r>
        <w:t>3.2 任务类型</w:t>
      </w:r>
    </w:p>
    <w:p w14:paraId="77E67779">
      <w:pPr>
        <w:ind w:firstLine="420"/>
      </w:pPr>
      <w:r>
        <w:t>valid_unseen测试集包含6种任务类型，如表1所示。</w:t>
      </w:r>
    </w:p>
    <w:p w14:paraId="71B2F6CF">
      <w:pPr>
        <w:ind w:firstLine="420"/>
        <w:jc w:val="center"/>
      </w:pPr>
      <w:r>
        <w:rPr>
          <w:b/>
        </w:rPr>
        <w:t>表1 ALFWorld valid_unseen测试集任务类型分布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2069"/>
        <w:gridCol w:w="2081"/>
        <w:gridCol w:w="2070"/>
      </w:tblGrid>
      <w:tr w14:paraId="2D5F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A4E607">
            <w:pPr>
              <w:spacing w:after="0"/>
            </w:pPr>
            <w:r>
              <w:rPr>
                <w:b/>
              </w:rPr>
              <w:t>任务类型</w:t>
            </w:r>
          </w:p>
        </w:tc>
        <w:tc>
          <w:tcPr>
            <w:tcW w:w="2160" w:type="dxa"/>
          </w:tcPr>
          <w:p w14:paraId="02E8A1CF">
            <w:pPr>
              <w:spacing w:after="0"/>
            </w:pPr>
            <w:r>
              <w:rPr>
                <w:b/>
              </w:rPr>
              <w:t>数量</w:t>
            </w:r>
          </w:p>
        </w:tc>
        <w:tc>
          <w:tcPr>
            <w:tcW w:w="2160" w:type="dxa"/>
          </w:tcPr>
          <w:p w14:paraId="611B6E90">
            <w:pPr>
              <w:spacing w:after="0"/>
            </w:pPr>
            <w:r>
              <w:rPr>
                <w:b/>
              </w:rPr>
              <w:t>描述</w:t>
            </w:r>
          </w:p>
        </w:tc>
        <w:tc>
          <w:tcPr>
            <w:tcW w:w="2160" w:type="dxa"/>
          </w:tcPr>
          <w:p w14:paraId="0405A5C2">
            <w:pPr>
              <w:spacing w:after="0"/>
            </w:pPr>
            <w:r>
              <w:rPr>
                <w:b/>
              </w:rPr>
              <w:t>典型步数</w:t>
            </w:r>
          </w:p>
        </w:tc>
      </w:tr>
      <w:tr w14:paraId="040BE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7151FC">
            <w:pPr>
              <w:spacing w:after="0"/>
            </w:pPr>
            <w:r>
              <w:t>look_at_obj_in_light</w:t>
            </w:r>
          </w:p>
        </w:tc>
        <w:tc>
          <w:tcPr>
            <w:tcW w:w="2160" w:type="dxa"/>
          </w:tcPr>
          <w:p w14:paraId="7EEE1F57">
            <w:pPr>
              <w:spacing w:after="0"/>
            </w:pPr>
            <w:r>
              <w:t>18</w:t>
            </w:r>
          </w:p>
        </w:tc>
        <w:tc>
          <w:tcPr>
            <w:tcW w:w="2160" w:type="dxa"/>
          </w:tcPr>
          <w:p w14:paraId="410B7A80">
            <w:pPr>
              <w:spacing w:after="0"/>
            </w:pPr>
            <w:r>
              <w:t>拿起物体，在灯光下查看</w:t>
            </w:r>
          </w:p>
        </w:tc>
        <w:tc>
          <w:tcPr>
            <w:tcW w:w="2160" w:type="dxa"/>
          </w:tcPr>
          <w:p w14:paraId="341741D6">
            <w:pPr>
              <w:spacing w:after="0"/>
            </w:pPr>
            <w:r>
              <w:t>4-5</w:t>
            </w:r>
          </w:p>
        </w:tc>
      </w:tr>
      <w:tr w14:paraId="78A4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8E1F0B">
            <w:pPr>
              <w:spacing w:after="0"/>
            </w:pPr>
            <w:r>
              <w:t>pick_and_place_simple</w:t>
            </w:r>
          </w:p>
        </w:tc>
        <w:tc>
          <w:tcPr>
            <w:tcW w:w="2160" w:type="dxa"/>
          </w:tcPr>
          <w:p w14:paraId="4EFA47C1">
            <w:pPr>
              <w:spacing w:after="0"/>
            </w:pPr>
            <w:r>
              <w:t>24</w:t>
            </w:r>
          </w:p>
        </w:tc>
        <w:tc>
          <w:tcPr>
            <w:tcW w:w="2160" w:type="dxa"/>
          </w:tcPr>
          <w:p w14:paraId="464378C2">
            <w:pPr>
              <w:spacing w:after="0"/>
            </w:pPr>
            <w:r>
              <w:t>拿起物体，放到指定容器</w:t>
            </w:r>
          </w:p>
        </w:tc>
        <w:tc>
          <w:tcPr>
            <w:tcW w:w="2160" w:type="dxa"/>
          </w:tcPr>
          <w:p w14:paraId="27A3E92B">
            <w:pPr>
              <w:spacing w:after="0"/>
            </w:pPr>
            <w:r>
              <w:t>4-6</w:t>
            </w:r>
          </w:p>
        </w:tc>
      </w:tr>
      <w:tr w14:paraId="48AC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0855F2">
            <w:pPr>
              <w:spacing w:after="0"/>
            </w:pPr>
            <w:r>
              <w:t>pick_clean_then_place</w:t>
            </w:r>
          </w:p>
        </w:tc>
        <w:tc>
          <w:tcPr>
            <w:tcW w:w="2160" w:type="dxa"/>
          </w:tcPr>
          <w:p w14:paraId="59C4C811">
            <w:pPr>
              <w:spacing w:after="0"/>
            </w:pPr>
            <w:r>
              <w:t>31</w:t>
            </w:r>
          </w:p>
        </w:tc>
        <w:tc>
          <w:tcPr>
            <w:tcW w:w="2160" w:type="dxa"/>
          </w:tcPr>
          <w:p w14:paraId="5FC2E452">
            <w:pPr>
              <w:spacing w:after="0"/>
            </w:pPr>
            <w:r>
              <w:t>拿起→清洗→放置</w:t>
            </w:r>
          </w:p>
        </w:tc>
        <w:tc>
          <w:tcPr>
            <w:tcW w:w="2160" w:type="dxa"/>
          </w:tcPr>
          <w:p w14:paraId="717FAE80">
            <w:pPr>
              <w:spacing w:after="0"/>
            </w:pPr>
            <w:r>
              <w:t>6-7</w:t>
            </w:r>
          </w:p>
        </w:tc>
      </w:tr>
      <w:tr w14:paraId="2522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588EA7">
            <w:pPr>
              <w:spacing w:after="0"/>
            </w:pPr>
            <w:r>
              <w:t>pick_heat_then_place</w:t>
            </w:r>
          </w:p>
        </w:tc>
        <w:tc>
          <w:tcPr>
            <w:tcW w:w="2160" w:type="dxa"/>
          </w:tcPr>
          <w:p w14:paraId="63309FFB">
            <w:pPr>
              <w:spacing w:after="0"/>
            </w:pPr>
            <w:r>
              <w:t>23</w:t>
            </w:r>
          </w:p>
        </w:tc>
        <w:tc>
          <w:tcPr>
            <w:tcW w:w="2160" w:type="dxa"/>
          </w:tcPr>
          <w:p w14:paraId="012F7062">
            <w:pPr>
              <w:spacing w:after="0"/>
            </w:pPr>
            <w:r>
              <w:t>拿起→加热→放置</w:t>
            </w:r>
          </w:p>
        </w:tc>
        <w:tc>
          <w:tcPr>
            <w:tcW w:w="2160" w:type="dxa"/>
          </w:tcPr>
          <w:p w14:paraId="2ADDBD49">
            <w:pPr>
              <w:spacing w:after="0"/>
            </w:pPr>
            <w:r>
              <w:t>6-7</w:t>
            </w:r>
          </w:p>
        </w:tc>
      </w:tr>
      <w:tr w14:paraId="5805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15D04D">
            <w:pPr>
              <w:spacing w:after="0"/>
            </w:pPr>
            <w:r>
              <w:t>pick_cool_then_place</w:t>
            </w:r>
          </w:p>
        </w:tc>
        <w:tc>
          <w:tcPr>
            <w:tcW w:w="2160" w:type="dxa"/>
          </w:tcPr>
          <w:p w14:paraId="781BE2CB">
            <w:pPr>
              <w:spacing w:after="0"/>
            </w:pPr>
            <w:r>
              <w:t>21</w:t>
            </w:r>
          </w:p>
        </w:tc>
        <w:tc>
          <w:tcPr>
            <w:tcW w:w="2160" w:type="dxa"/>
          </w:tcPr>
          <w:p w14:paraId="2ABCBB68">
            <w:pPr>
              <w:spacing w:after="0"/>
            </w:pPr>
            <w:r>
              <w:t>拿起→冷却→放置</w:t>
            </w:r>
          </w:p>
        </w:tc>
        <w:tc>
          <w:tcPr>
            <w:tcW w:w="2160" w:type="dxa"/>
          </w:tcPr>
          <w:p w14:paraId="15AA4D90">
            <w:pPr>
              <w:spacing w:after="0"/>
            </w:pPr>
            <w:r>
              <w:t>6-7</w:t>
            </w:r>
          </w:p>
        </w:tc>
      </w:tr>
      <w:tr w14:paraId="5932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53C595">
            <w:pPr>
              <w:spacing w:after="0"/>
            </w:pPr>
            <w:r>
              <w:t>pick_two_obj_and_place</w:t>
            </w:r>
          </w:p>
        </w:tc>
        <w:tc>
          <w:tcPr>
            <w:tcW w:w="2160" w:type="dxa"/>
          </w:tcPr>
          <w:p w14:paraId="67970609">
            <w:pPr>
              <w:spacing w:after="0"/>
            </w:pPr>
            <w:r>
              <w:t>17</w:t>
            </w:r>
          </w:p>
        </w:tc>
        <w:tc>
          <w:tcPr>
            <w:tcW w:w="2160" w:type="dxa"/>
          </w:tcPr>
          <w:p w14:paraId="22C8BDA2">
            <w:pPr>
              <w:spacing w:after="0"/>
            </w:pPr>
            <w:r>
              <w:t>拿两个物体分别放置</w:t>
            </w:r>
          </w:p>
        </w:tc>
        <w:tc>
          <w:tcPr>
            <w:tcW w:w="2160" w:type="dxa"/>
          </w:tcPr>
          <w:p w14:paraId="235EB3D9">
            <w:pPr>
              <w:spacing w:after="0"/>
            </w:pPr>
            <w:r>
              <w:t>8-11</w:t>
            </w:r>
          </w:p>
        </w:tc>
      </w:tr>
    </w:tbl>
    <w:p w14:paraId="5CF8BDCD">
      <w:pPr>
        <w:pStyle w:val="4"/>
      </w:pPr>
      <w:r>
        <w:t>3.3 评估设置</w:t>
      </w:r>
    </w:p>
    <w:p w14:paraId="7BFDB6D4">
      <w:pPr>
        <w:ind w:firstLine="420"/>
      </w:pPr>
      <w:r>
        <w:t>本文采用以下评估设置：测试集为valid_unseen（134个solvable games）；动作空间为admissible模式（从环境提供的合法列表中选择）；最大步数限制50步/游戏；场景覆盖4个FloorPlan（厨房FloorPlan10: 77个，卧室FloorPlan308: 27个，浴室FloorPlan424: 19个，客厅FloorPlan219: 11个）。</w:t>
      </w:r>
    </w:p>
    <w:p w14:paraId="513006C0">
      <w:pPr>
        <w:pStyle w:val="4"/>
      </w:pPr>
      <w:r>
        <w:t>3.4 动作空间模式说明</w:t>
      </w:r>
    </w:p>
    <w:p w14:paraId="2EABA7BC">
      <w:pPr>
        <w:ind w:firstLine="420"/>
      </w:pPr>
      <w:r>
        <w:t>ALFWorld支持两种动作空间模式：（a）admissible模式——Agent从环境每步提供的合法动作列表中选择；（b）generation模式——Agent需逐词生成完整动作文本字符串。当前最具影响力的基线方法ReAct</w:t>
      </w:r>
      <w:r>
        <w:rPr>
          <w:sz w:val="16"/>
          <w:vertAlign w:val="superscript"/>
        </w:rPr>
        <w:t>[9]</w:t>
      </w:r>
      <w:r>
        <w:t>和Reflexion</w:t>
      </w:r>
      <w:r>
        <w:rPr>
          <w:sz w:val="16"/>
          <w:vertAlign w:val="superscript"/>
        </w:rPr>
        <w:t>[10]</w:t>
      </w:r>
      <w:r>
        <w:t>均使用admissible模式评估。BUTLER</w:t>
      </w:r>
      <w:r>
        <w:rPr>
          <w:sz w:val="16"/>
          <w:vertAlign w:val="superscript"/>
        </w:rPr>
        <w:t>[6]</w:t>
      </w:r>
      <w:r>
        <w:t>使用更困难的generation模式。本文采用admissible模式，确保与ReAct/Reflexion在相同条件下对比。关于admissible模式信息量的详细讨论见第6.1节。</w:t>
      </w:r>
    </w:p>
    <w:p w14:paraId="28F040EF">
      <w:pPr>
        <w:pStyle w:val="3"/>
      </w:pPr>
      <w:r>
        <w:t>4 方法</w:t>
      </w:r>
    </w:p>
    <w:p w14:paraId="7CF0780E">
      <w:pPr>
        <w:pStyle w:val="4"/>
      </w:pPr>
      <w:r>
        <w:t>4.1 系统架构总览</w:t>
      </w:r>
    </w:p>
    <w:p>
      <w:pPr>
        <w:ind w:firstLine="420"/>
      </w:pPr>
      <w:r>
        <w:rPr/>
        <w:t xml:space="preserve">本文的YLYW ALFWorld Agent采用六层嵌套架构，自底向上为L1-L3 YLYW核心三层、L0空间态势感知层、L-1结构化认知层、L-2技能演化层。该架构继承了层次化嵌套YLYW的设计理念[2]——同一套易理架构（八卦→六爻→六十四卦）在每一层递归应用，仅感知范围和规则粒度不同。整体形成"技能演化→认知判断→空间探索→核心推理→动作执行"的完整决策闭环。</w:t>
      </w:r>
    </w:p>
    <w:p>
      <w:r>
        <w:rPr/>
        <w:t xml:space="preserve"/>
      </w:r>
    </w:p>
    <w:p>
      <w:pPr>
        <w:ind w:firstLine="420"/>
      </w:pPr>
      <w:r>
        <w:rPr>
          <w:b/>
        </w:rPr>
        <w:t xml:space="preserve">（1）L1-L3：YLYW核心推理三层</w:t>
      </w:r>
    </w:p>
    <w:p>
      <w:pPr>
        <w:ind w:firstLine="420"/>
      </w:pPr>
      <w:r>
        <w:rPr/>
        <w:t xml:space="preserve">这是系统的执行基础，负责具体的动作选择。L1层将admissible_commands中的信号提取为结构化特征（物体检测、容器状态、操作可行性）。L2层将特征编码为六爻向量：初爻=物体匹配度、二爻=位置相关度、三爻=操作可行性、四爻=先验置信度、五爻=阶段匹配度、上爻=探索新鲜度。L3层将六爻向量与预定义的卦象模板进行匹配，输出最优动作及其对应的策略类型。这对应YLYW核心论文[1]中"卦定策略类型、爻定执行参数"的分层决策体系。</w:t>
      </w:r>
    </w:p>
    <w:p>
      <w:r>
        <w:rPr/>
        <w:t xml:space="preserve"/>
      </w:r>
    </w:p>
    <w:p>
      <w:pPr>
        <w:ind w:firstLine="420"/>
      </w:pPr>
      <w:r>
        <w:rPr>
          <w:b/>
        </w:rPr>
        <w:t xml:space="preserve">（2）L0：空间态势感知层（NestedSpatialExplorer）</w:t>
      </w:r>
    </w:p>
    <w:p>
      <w:pPr>
        <w:ind w:firstLine="420"/>
      </w:pPr>
      <w:r>
        <w:rPr/>
        <w:t xml:space="preserve">该层管理Agent的空间认知，决定"到哪里去找目标物体"。核心机制包括三层嵌套空间模型：八卦编码将位置类型映射到卦象（countertop→坤/承载、sinkbasin→坎/水、shelf→乾/高处、desk→坤/平面、desklamp→离/光明），六爻编码将探索状态向量化（未知度、目标匹配度、探索深度、反馈有效性、任务进度、卡住程度），六十四卦策略将爻向量匹配到探索策略（渐卦→逐步探索、师卦→目标导向、比卦→卦象引导、蹇卦→困难转向）。</w:t>
      </w:r>
    </w:p>
    <w:p>
      <w:pPr>
        <w:ind w:firstLine="420"/>
      </w:pPr>
      <w:r>
        <w:rPr/>
        <w:t xml:space="preserve">该层还实现了自学习机制：每次探索一个新位置后，位置类型的先验置信度根据观测结果动态更新——探索某位置未找到目标物体则降低该位置类型的置信度（如探过shelf 1无plate后，shelf的置信度从0.9降至0.65）。这对应YLYW知几学习[3]中K = K_prior ⊕ K_calibration的"校准"过程。</w:t>
      </w:r>
    </w:p>
    <w:p>
      <w:r>
        <w:rPr/>
        <w:t xml:space="preserve"/>
      </w:r>
    </w:p>
    <w:p>
      <w:pPr>
        <w:ind w:firstLine="420"/>
      </w:pPr>
      <w:r>
        <w:rPr>
          <w:b/>
        </w:rPr>
        <w:t xml:space="preserve">（3）L-1：结构化认知层（StructuralCognitionLayer）</w:t>
      </w:r>
    </w:p>
    <w:p>
      <w:pPr>
        <w:ind w:firstLine="420"/>
      </w:pPr>
      <w:r>
        <w:rPr/>
        <w:t xml:space="preserve">该层负责元认知推理，判断"当前场景是否支持完成目标任务"。它将认知状态映射到六十四卦中的特定卦象：睽卦（䷥）表示经验与现实矛盾——常识先验说plate在countertop上，但场景中所有countertop都已探索过且没有plate；困卦（䷮）表示围困不得出——所有候选位置探索完毕仍未找到目标；艮卦（䷳）表示知止不殆——判定任务在当前场景中不可完成，主动停止探索以节省步数；既济卦（䷾）表示完成在望——目标物体和工具都已就位，只需执行剩余操作步骤。</w:t>
      </w:r>
    </w:p>
    <w:p>
      <w:pPr>
        <w:ind w:firstLine="420"/>
      </w:pPr>
      <w:r>
        <w:rPr/>
        <w:t xml:space="preserve">这一设计直接对应YLYW反幻觉系统[5]中"独立审查+一票否决"的机制：L-1层拥有对L0探索行为的否决权——当它判定为艮卦（不可完成）时，Agent停止无意义的遍历。</w:t>
      </w:r>
    </w:p>
    <w:p>
      <w:r>
        <w:rPr/>
        <w:t xml:space="preserve"/>
      </w:r>
    </w:p>
    <w:p>
      <w:pPr>
        <w:ind w:firstLine="420"/>
      </w:pPr>
      <w:r>
        <w:rPr>
          <w:b/>
        </w:rPr>
        <w:t xml:space="preserve">（4）L-2：技能演化层（SkillEvolutionLayer）</w:t>
      </w:r>
    </w:p>
    <w:p>
      <w:pPr>
        <w:ind w:firstLine="420"/>
      </w:pPr>
      <w:r>
        <w:rPr/>
        <w:t xml:space="preserve">该层是系统的自我改进机制，灵感来源于EmbodiSkill的Skill-Aware Reflection。它区分四种反思类型：SKILL_DEFECT（技能缺陷）——子目标模板本身有错，需修正模板定义；EXECUTION_LAPSE（执行失误）——Agent执行走偏，记录失败模式；DISCOVERY（发现新知识）——在探索中发现意料之外的有效路径；OPTIMIZATION（发现更优策略）——找到了比当前模板更短的动作序列。</w:t>
      </w:r>
    </w:p>
    <w:p>
      <w:pPr>
        <w:ind w:firstLine="420"/>
      </w:pPr>
      <w:r>
        <w:rPr/>
        <w:t xml:space="preserve">在134个游戏的首轮测试中，L-2层收集了208条SKILL_DEFECT反思，并完成第一次演化迭代——将失败模式编码为技能附录（Skill Appendix），在后续决策中作为"前车之鉴"避免重复犯错。这正是知几学习[3]"见几而作"的工程实现：从微小的征兆（单次失败的特征模式）中立即学习，而不是像强化学习那样需要数千次重复试错。</w:t>
      </w:r>
    </w:p>
    <w:p>
      <w:r>
        <w:rPr/>
        <w:t xml:space="preserve"/>
      </w:r>
    </w:p>
    <w:p>
      <w:pPr>
        <w:ind w:firstLine="420"/>
      </w:pPr>
      <w:r>
        <w:rPr>
          <w:b/>
        </w:rPr>
        <w:t xml:space="preserve">（5）层间协作机制</w:t>
      </w:r>
    </w:p>
    <w:p>
      <w:pPr>
        <w:ind w:firstLine="420"/>
      </w:pPr>
      <w:r>
        <w:rPr/>
        <w:t xml:space="preserve">六层之间的协作遵循层次化嵌套YLYW[2]的"卦象意图通讯协议"：上层向下层传递抽象的卦象意图而非具体指令，下层根据自身约束自主解读和执行。例如：L-1判定为"渐卦"（逐步探索）→ L0选择先验概率最高但未探索的位置 → L1-L3在该位置的admissible列表中选择最优动作。各层共享同一套八卦-六十四卦符号体系，通讯开销极小（一个卦象仅6比特），且天然保持语义一致性。</w:t>
      </w:r>
    </w:p>
    <w:p>
      <w:r>
        <w:rPr/>
        <w:t xml:space="preserve"/>
      </w:r>
    </w:p>
    <w:p>
      <w:pPr>
        <w:ind w:firstLine="420"/>
      </w:pPr>
      <w:r>
        <w:rPr>
          <w:b/>
        </w:rPr>
        <w:t xml:space="preserve">（6）当前实现状态</w:t>
      </w:r>
    </w:p>
    <w:p>
      <w:pPr>
        <w:ind w:firstLine="420"/>
      </w:pPr>
      <w:r>
        <w:rPr/>
        <w:t xml:space="preserve">本文实验中，V7版本主要激活了L1-L3核心层和L0空间探索层的核心功能（先验矩阵+探索评分+open操作+容器遍历+物体记忆），L-1和L-2的完整功能作为已实现但未充分集成的模块存在。完整六层代码约3200行Python（L1-L3: 800行、L0: 780行、L-1: 350行、L-2: 590行、语义引导: 400行、环境适配: 410行），不依赖GPU或外部API。</w:t>
      </w:r>
    </w:p>
    <w:p>
      <w:r>
        <w:rPr/>
        <w:t xml:space="preserve"/>
      </w:r>
    </w:p>
    <w:p w14:paraId="7E9A5BB4">
      <w:pPr>
        <w:pStyle w:val="4"/>
      </w:pPr>
      <w:r>
        <w:t>4.2 环境适配层：方案B (Per-Game Env)</w:t>
      </w:r>
    </w:p>
    <w:p w14:paraId="78C3827C">
      <w:pPr>
        <w:ind w:firstLine="420"/>
      </w:pPr>
      <w:r>
        <w:t>在实验过程中，我们发现ALFWorld官方TextWorld环境存在游戏加载BUG：旧版评估代码将134个游戏文件注册到一个BatchEnv中，内部使用seed(1234)打乱顺序后通过shuffled_cycle迭代器按序取游戏。调用reset(game_idx)时，实际加载的并非game_idx对应的游戏，而是迭代器的"下一个"（被打乱后的）游戏，导致游戏场景与元信息（task_desc、task_type、pddl_params）不匹配。</w:t>
      </w:r>
    </w:p>
    <w:p w14:paraId="6BA046C7">
      <w:pPr>
        <w:ind w:firstLine="420"/>
      </w:pPr>
      <w:r>
        <w:rPr>
          <w:b/>
        </w:rPr>
        <w:t>修复方案（方案B）</w:t>
      </w:r>
      <w:r>
        <w:t>：每次reset(game_idx)时，仅将该游戏的单个gamefile注册为独立的TextWorld环境（asynchronous=False, batch_size=1），确保reset()必定加载指定游戏。通过extra.gamefile字段进行一致性验证。该修复使得评估结果完全可复现。</w:t>
      </w:r>
    </w:p>
    <w:p w14:paraId="6F4CF78F">
      <w:pPr>
        <w:pStyle w:val="4"/>
      </w:pPr>
      <w:r>
        <w:t>4.3 感知层：Admissible Commands信号提取</w:t>
      </w:r>
    </w:p>
    <w:p w14:paraId="33D38ED2">
      <w:pPr>
        <w:ind w:firstLine="420"/>
      </w:pPr>
      <w:r>
        <w:t>admissible_commands列表是Agent获取环境状态的唯一信号源。我们从中提取四类信号：</w:t>
      </w:r>
    </w:p>
    <w:p w14:paraId="0BDB781D">
      <w:pPr>
        <w:ind w:firstLine="420"/>
      </w:pPr>
      <w:r>
        <w:rPr>
          <w:b/>
        </w:rPr>
        <w:t>（1）物体检测信号：</w:t>
      </w:r>
      <w:r>
        <w:t>take X from Y形式的命令直接暴露当前位置存在物体X。例如"take plate 2 from countertop 2"表明plate 2在countertop 2上。</w:t>
      </w:r>
    </w:p>
    <w:p w14:paraId="61688A54">
      <w:pPr>
        <w:ind w:firstLine="420"/>
      </w:pPr>
      <w:r>
        <w:rPr>
          <w:b/>
        </w:rPr>
        <w:t>（2）容器状态信号：</w:t>
      </w:r>
      <w:r>
        <w:t>open X形式的命令表明容器X处于关闭状态。该信号的出现/消失精确反映了容器的开关状态。</w:t>
      </w:r>
    </w:p>
    <w:p w14:paraId="3F3D493D">
      <w:pPr>
        <w:ind w:firstLine="420"/>
      </w:pPr>
      <w:r>
        <w:rPr>
          <w:b/>
        </w:rPr>
        <w:t>（3）操作可行性信号：</w:t>
      </w:r>
      <w:r>
        <w:t>clean/heat/cool/use形式的命令仅在前置条件全部满足时出现。例如"clean plate 2 with sinkbasin 1"表明Agent同时满足"持有plate 2"和"位于sinkbasin 1"。</w:t>
      </w:r>
    </w:p>
    <w:p w14:paraId="213C54D3">
      <w:pPr>
        <w:ind w:firstLine="420"/>
      </w:pPr>
      <w:r>
        <w:rPr>
          <w:b/>
        </w:rPr>
        <w:t>（4）放置可行性信号：</w:t>
      </w:r>
      <w:r>
        <w:t>move/put X to Y形式的命令表明当前位置可接收物体X。</w:t>
      </w:r>
    </w:p>
    <w:p w14:paraId="7B5CB07D">
      <w:pPr>
        <w:ind w:firstLine="420"/>
      </w:pPr>
      <w:r>
        <w:t>这种信号提取机制对应YLYW核心架构中L1层的"感知→隶属度"映射</w:t>
      </w:r>
      <w:r>
        <w:rPr>
          <w:sz w:val="16"/>
          <w:vertAlign w:val="superscript"/>
        </w:rPr>
        <w:t>[1]</w:t>
      </w:r>
      <w:r>
        <w:t>：将环境的原始信息（admissible列表）转化为结构化的状态表示。</w:t>
      </w:r>
    </w:p>
    <w:p w14:paraId="34A8062B">
      <w:pPr>
        <w:pStyle w:val="4"/>
      </w:pPr>
      <w:r>
        <w:t>4.4 YLYW先验知识层</w:t>
      </w:r>
    </w:p>
    <w:p w14:paraId="4F41878D">
      <w:pPr>
        <w:ind w:firstLine="420"/>
      </w:pPr>
      <w:r>
        <w:rPr>
          <w:b/>
        </w:rPr>
        <w:t>4.4.1 目标提取</w:t>
      </w:r>
    </w:p>
    <w:p w14:paraId="333BF57D">
      <w:pPr>
        <w:ind w:firstLine="420"/>
      </w:pPr>
      <w:r>
        <w:t>Agent从PDDL参数中精确提取任务目标：object_target（目标物体，如"Plate"）、parent_target（目标容器，如"CounterTop"）、toggle_target（工具，如"DeskLamp"）。这些参数是ALFWorld标准评估中环境提供的结构化信息，对应YLYW中L3层的"卦象确定策略类型"——PDDL参数确定了Agent需要执行的策略类型。</w:t>
      </w:r>
    </w:p>
    <w:p w14:paraId="6EC5E48B">
      <w:pPr>
        <w:ind w:firstLine="420"/>
      </w:pPr>
      <w:r>
        <w:rPr>
          <w:b/>
        </w:rPr>
        <w:t>4.4.2 物体-位置先验概率矩阵</w:t>
      </w:r>
    </w:p>
    <w:p w14:paraId="28877A06">
      <w:pPr>
        <w:ind w:firstLine="420"/>
      </w:pPr>
      <w:r>
        <w:t>YLYW的核心贡献之一是将"常识"编码为结构化先验。在ALFWorld场景中，我们构建了物体-位置先验概率矩阵P(object, location)，表示物体在各位置出现的先验概率。该矩阵的设计遵循YLYW的"卦象-语义映射"原则：每个物体的位置先验对应其在现实世界中的典型存放位置。表2展示了部分先验矩阵。</w:t>
      </w:r>
    </w:p>
    <w:p w14:paraId="2ED61922">
      <w:pPr>
        <w:ind w:firstLine="420"/>
        <w:jc w:val="center"/>
      </w:pPr>
      <w:r>
        <w:rPr>
          <w:b/>
        </w:rPr>
        <w:t>表2 YLYW物体-位置先验概率矩阵（部分，评分0-3）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1325"/>
        <w:gridCol w:w="1234"/>
        <w:gridCol w:w="1234"/>
        <w:gridCol w:w="1234"/>
        <w:gridCol w:w="1234"/>
        <w:gridCol w:w="1234"/>
      </w:tblGrid>
      <w:tr w14:paraId="0C5B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49692DD">
            <w:pPr>
              <w:spacing w:after="0"/>
            </w:pPr>
            <w:r>
              <w:rPr>
                <w:b/>
              </w:rPr>
              <w:t>物体</w:t>
            </w:r>
          </w:p>
        </w:tc>
        <w:tc>
          <w:tcPr>
            <w:tcW w:w="1234" w:type="dxa"/>
          </w:tcPr>
          <w:p w14:paraId="59787F32">
            <w:pPr>
              <w:spacing w:after="0"/>
            </w:pPr>
            <w:r>
              <w:rPr>
                <w:b/>
              </w:rPr>
              <w:t>countertop</w:t>
            </w:r>
          </w:p>
        </w:tc>
        <w:tc>
          <w:tcPr>
            <w:tcW w:w="1234" w:type="dxa"/>
          </w:tcPr>
          <w:p w14:paraId="5C09BB69">
            <w:pPr>
              <w:spacing w:after="0"/>
            </w:pPr>
            <w:r>
              <w:rPr>
                <w:b/>
              </w:rPr>
              <w:t>cabinet</w:t>
            </w:r>
          </w:p>
        </w:tc>
        <w:tc>
          <w:tcPr>
            <w:tcW w:w="1234" w:type="dxa"/>
          </w:tcPr>
          <w:p w14:paraId="030F5333">
            <w:pPr>
              <w:spacing w:after="0"/>
            </w:pPr>
            <w:r>
              <w:rPr>
                <w:b/>
              </w:rPr>
              <w:t>shelf</w:t>
            </w:r>
          </w:p>
        </w:tc>
        <w:tc>
          <w:tcPr>
            <w:tcW w:w="1234" w:type="dxa"/>
          </w:tcPr>
          <w:p w14:paraId="7EF288BD">
            <w:pPr>
              <w:spacing w:after="0"/>
            </w:pPr>
            <w:r>
              <w:rPr>
                <w:b/>
              </w:rPr>
              <w:t>desk</w:t>
            </w:r>
          </w:p>
        </w:tc>
        <w:tc>
          <w:tcPr>
            <w:tcW w:w="1234" w:type="dxa"/>
          </w:tcPr>
          <w:p w14:paraId="17E300B6">
            <w:pPr>
              <w:spacing w:after="0"/>
            </w:pPr>
            <w:r>
              <w:rPr>
                <w:b/>
              </w:rPr>
              <w:t>fridge</w:t>
            </w:r>
          </w:p>
        </w:tc>
        <w:tc>
          <w:tcPr>
            <w:tcW w:w="1234" w:type="dxa"/>
          </w:tcPr>
          <w:p w14:paraId="2E9442F9">
            <w:pPr>
              <w:spacing w:after="0"/>
            </w:pPr>
            <w:r>
              <w:rPr>
                <w:b/>
              </w:rPr>
              <w:t>sinkbasin</w:t>
            </w:r>
          </w:p>
        </w:tc>
      </w:tr>
      <w:tr w14:paraId="2ACD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DB86C00">
            <w:pPr>
              <w:spacing w:after="0"/>
            </w:pPr>
            <w:r>
              <w:t>plate</w:t>
            </w:r>
          </w:p>
        </w:tc>
        <w:tc>
          <w:tcPr>
            <w:tcW w:w="1234" w:type="dxa"/>
          </w:tcPr>
          <w:p w14:paraId="18484CCB">
            <w:pPr>
              <w:spacing w:after="0"/>
            </w:pPr>
            <w:r>
              <w:t>3</w:t>
            </w:r>
          </w:p>
        </w:tc>
        <w:tc>
          <w:tcPr>
            <w:tcW w:w="1234" w:type="dxa"/>
          </w:tcPr>
          <w:p w14:paraId="2CAFB5E5">
            <w:pPr>
              <w:spacing w:after="0"/>
            </w:pPr>
            <w:r>
              <w:t>2</w:t>
            </w:r>
          </w:p>
        </w:tc>
        <w:tc>
          <w:tcPr>
            <w:tcW w:w="1234" w:type="dxa"/>
          </w:tcPr>
          <w:p w14:paraId="0724824F">
            <w:pPr>
              <w:spacing w:after="0"/>
            </w:pPr>
            <w:r>
              <w:t>1</w:t>
            </w:r>
          </w:p>
        </w:tc>
        <w:tc>
          <w:tcPr>
            <w:tcW w:w="1234" w:type="dxa"/>
          </w:tcPr>
          <w:p w14:paraId="2020302B">
            <w:pPr>
              <w:spacing w:after="0"/>
            </w:pPr>
            <w:r>
              <w:t>0</w:t>
            </w:r>
          </w:p>
        </w:tc>
        <w:tc>
          <w:tcPr>
            <w:tcW w:w="1234" w:type="dxa"/>
          </w:tcPr>
          <w:p w14:paraId="12BC0C3D">
            <w:pPr>
              <w:spacing w:after="0"/>
            </w:pPr>
            <w:r>
              <w:t>0</w:t>
            </w:r>
          </w:p>
        </w:tc>
        <w:tc>
          <w:tcPr>
            <w:tcW w:w="1234" w:type="dxa"/>
          </w:tcPr>
          <w:p w14:paraId="01CF8390">
            <w:pPr>
              <w:spacing w:after="0"/>
            </w:pPr>
            <w:r>
              <w:t>1</w:t>
            </w:r>
          </w:p>
        </w:tc>
      </w:tr>
      <w:tr w14:paraId="1930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784CE6C">
            <w:pPr>
              <w:spacing w:after="0"/>
            </w:pPr>
            <w:r>
              <w:t>mug</w:t>
            </w:r>
          </w:p>
        </w:tc>
        <w:tc>
          <w:tcPr>
            <w:tcW w:w="1234" w:type="dxa"/>
          </w:tcPr>
          <w:p w14:paraId="0828C27B">
            <w:pPr>
              <w:spacing w:after="0"/>
            </w:pPr>
            <w:r>
              <w:t>3</w:t>
            </w:r>
          </w:p>
        </w:tc>
        <w:tc>
          <w:tcPr>
            <w:tcW w:w="1234" w:type="dxa"/>
          </w:tcPr>
          <w:p w14:paraId="2032C188">
            <w:pPr>
              <w:spacing w:after="0"/>
            </w:pPr>
            <w:r>
              <w:t>1</w:t>
            </w:r>
          </w:p>
        </w:tc>
        <w:tc>
          <w:tcPr>
            <w:tcW w:w="1234" w:type="dxa"/>
          </w:tcPr>
          <w:p w14:paraId="2FED7F73">
            <w:pPr>
              <w:spacing w:after="0"/>
            </w:pPr>
            <w:r>
              <w:t>2</w:t>
            </w:r>
          </w:p>
        </w:tc>
        <w:tc>
          <w:tcPr>
            <w:tcW w:w="1234" w:type="dxa"/>
          </w:tcPr>
          <w:p w14:paraId="6C42C489">
            <w:pPr>
              <w:spacing w:after="0"/>
            </w:pPr>
            <w:r>
              <w:t>2</w:t>
            </w:r>
          </w:p>
        </w:tc>
        <w:tc>
          <w:tcPr>
            <w:tcW w:w="1234" w:type="dxa"/>
          </w:tcPr>
          <w:p w14:paraId="08F0CBA3">
            <w:pPr>
              <w:spacing w:after="0"/>
            </w:pPr>
            <w:r>
              <w:t>0</w:t>
            </w:r>
          </w:p>
        </w:tc>
        <w:tc>
          <w:tcPr>
            <w:tcW w:w="1234" w:type="dxa"/>
          </w:tcPr>
          <w:p w14:paraId="0658E386">
            <w:pPr>
              <w:spacing w:after="0"/>
            </w:pPr>
            <w:r>
              <w:t>1</w:t>
            </w:r>
          </w:p>
        </w:tc>
      </w:tr>
      <w:tr w14:paraId="6F50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F311B34">
            <w:pPr>
              <w:spacing w:after="0"/>
            </w:pPr>
            <w:r>
              <w:t>book</w:t>
            </w:r>
          </w:p>
        </w:tc>
        <w:tc>
          <w:tcPr>
            <w:tcW w:w="1234" w:type="dxa"/>
          </w:tcPr>
          <w:p w14:paraId="555DA66D">
            <w:pPr>
              <w:spacing w:after="0"/>
            </w:pPr>
            <w:r>
              <w:t>0</w:t>
            </w:r>
          </w:p>
        </w:tc>
        <w:tc>
          <w:tcPr>
            <w:tcW w:w="1234" w:type="dxa"/>
          </w:tcPr>
          <w:p w14:paraId="78B30359">
            <w:pPr>
              <w:spacing w:after="0"/>
            </w:pPr>
            <w:r>
              <w:t>0</w:t>
            </w:r>
          </w:p>
        </w:tc>
        <w:tc>
          <w:tcPr>
            <w:tcW w:w="1234" w:type="dxa"/>
          </w:tcPr>
          <w:p w14:paraId="28B9B2C3">
            <w:pPr>
              <w:spacing w:after="0"/>
            </w:pPr>
            <w:r>
              <w:t>3</w:t>
            </w:r>
          </w:p>
        </w:tc>
        <w:tc>
          <w:tcPr>
            <w:tcW w:w="1234" w:type="dxa"/>
          </w:tcPr>
          <w:p w14:paraId="5A2D0FAE">
            <w:pPr>
              <w:spacing w:after="0"/>
            </w:pPr>
            <w:r>
              <w:t>3</w:t>
            </w:r>
          </w:p>
        </w:tc>
        <w:tc>
          <w:tcPr>
            <w:tcW w:w="1234" w:type="dxa"/>
          </w:tcPr>
          <w:p w14:paraId="130D73DB">
            <w:pPr>
              <w:spacing w:after="0"/>
            </w:pPr>
            <w:r>
              <w:t>0</w:t>
            </w:r>
          </w:p>
        </w:tc>
        <w:tc>
          <w:tcPr>
            <w:tcW w:w="1234" w:type="dxa"/>
          </w:tcPr>
          <w:p w14:paraId="2196A79D">
            <w:pPr>
              <w:spacing w:after="0"/>
            </w:pPr>
            <w:r>
              <w:t>0</w:t>
            </w:r>
          </w:p>
        </w:tc>
      </w:tr>
      <w:tr w14:paraId="6F8E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838CF48">
            <w:pPr>
              <w:spacing w:after="0"/>
            </w:pPr>
            <w:r>
              <w:t>apple</w:t>
            </w:r>
          </w:p>
        </w:tc>
        <w:tc>
          <w:tcPr>
            <w:tcW w:w="1234" w:type="dxa"/>
          </w:tcPr>
          <w:p w14:paraId="14B9C4E3">
            <w:pPr>
              <w:spacing w:after="0"/>
            </w:pPr>
            <w:r>
              <w:t>3</w:t>
            </w:r>
          </w:p>
        </w:tc>
        <w:tc>
          <w:tcPr>
            <w:tcW w:w="1234" w:type="dxa"/>
          </w:tcPr>
          <w:p w14:paraId="7170C021">
            <w:pPr>
              <w:spacing w:after="0"/>
            </w:pPr>
            <w:r>
              <w:t>0</w:t>
            </w:r>
          </w:p>
        </w:tc>
        <w:tc>
          <w:tcPr>
            <w:tcW w:w="1234" w:type="dxa"/>
          </w:tcPr>
          <w:p w14:paraId="28E4B018">
            <w:pPr>
              <w:spacing w:after="0"/>
            </w:pPr>
            <w:r>
              <w:t>0</w:t>
            </w:r>
          </w:p>
        </w:tc>
        <w:tc>
          <w:tcPr>
            <w:tcW w:w="1234" w:type="dxa"/>
          </w:tcPr>
          <w:p w14:paraId="5E6FF8DA">
            <w:pPr>
              <w:spacing w:after="0"/>
            </w:pPr>
            <w:r>
              <w:t>0</w:t>
            </w:r>
          </w:p>
        </w:tc>
        <w:tc>
          <w:tcPr>
            <w:tcW w:w="1234" w:type="dxa"/>
          </w:tcPr>
          <w:p w14:paraId="14CCE574">
            <w:pPr>
              <w:spacing w:after="0"/>
            </w:pPr>
            <w:r>
              <w:t>2</w:t>
            </w:r>
          </w:p>
        </w:tc>
        <w:tc>
          <w:tcPr>
            <w:tcW w:w="1234" w:type="dxa"/>
          </w:tcPr>
          <w:p w14:paraId="7FD625C8">
            <w:pPr>
              <w:spacing w:after="0"/>
            </w:pPr>
            <w:r>
              <w:t>0</w:t>
            </w:r>
          </w:p>
        </w:tc>
      </w:tr>
      <w:tr w14:paraId="1639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D8433EF">
            <w:pPr>
              <w:spacing w:after="0"/>
            </w:pPr>
            <w:r>
              <w:t>knife</w:t>
            </w:r>
          </w:p>
        </w:tc>
        <w:tc>
          <w:tcPr>
            <w:tcW w:w="1234" w:type="dxa"/>
          </w:tcPr>
          <w:p w14:paraId="62A4BEB5">
            <w:pPr>
              <w:spacing w:after="0"/>
            </w:pPr>
            <w:r>
              <w:t>3</w:t>
            </w:r>
          </w:p>
        </w:tc>
        <w:tc>
          <w:tcPr>
            <w:tcW w:w="1234" w:type="dxa"/>
          </w:tcPr>
          <w:p w14:paraId="40F909B8">
            <w:pPr>
              <w:spacing w:after="0"/>
            </w:pPr>
            <w:r>
              <w:t>0</w:t>
            </w:r>
          </w:p>
        </w:tc>
        <w:tc>
          <w:tcPr>
            <w:tcW w:w="1234" w:type="dxa"/>
          </w:tcPr>
          <w:p w14:paraId="58A14886">
            <w:pPr>
              <w:spacing w:after="0"/>
            </w:pPr>
            <w:r>
              <w:t>0</w:t>
            </w:r>
          </w:p>
        </w:tc>
        <w:tc>
          <w:tcPr>
            <w:tcW w:w="1234" w:type="dxa"/>
          </w:tcPr>
          <w:p w14:paraId="3FF160B9">
            <w:pPr>
              <w:spacing w:after="0"/>
            </w:pPr>
            <w:r>
              <w:t>0</w:t>
            </w:r>
          </w:p>
        </w:tc>
        <w:tc>
          <w:tcPr>
            <w:tcW w:w="1234" w:type="dxa"/>
          </w:tcPr>
          <w:p w14:paraId="5C42464A">
            <w:pPr>
              <w:spacing w:after="0"/>
            </w:pPr>
            <w:r>
              <w:t>0</w:t>
            </w:r>
          </w:p>
        </w:tc>
        <w:tc>
          <w:tcPr>
            <w:tcW w:w="1234" w:type="dxa"/>
          </w:tcPr>
          <w:p w14:paraId="5A75DD59">
            <w:pPr>
              <w:spacing w:after="0"/>
            </w:pPr>
            <w:r>
              <w:t>0</w:t>
            </w:r>
          </w:p>
        </w:tc>
      </w:tr>
      <w:tr w14:paraId="07A1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EAD2CBA">
            <w:pPr>
              <w:spacing w:after="0"/>
            </w:pPr>
            <w:r>
              <w:t>soapbar</w:t>
            </w:r>
          </w:p>
        </w:tc>
        <w:tc>
          <w:tcPr>
            <w:tcW w:w="1234" w:type="dxa"/>
          </w:tcPr>
          <w:p w14:paraId="496D19C6">
            <w:pPr>
              <w:spacing w:after="0"/>
            </w:pPr>
            <w:r>
              <w:t>3</w:t>
            </w:r>
          </w:p>
        </w:tc>
        <w:tc>
          <w:tcPr>
            <w:tcW w:w="1234" w:type="dxa"/>
          </w:tcPr>
          <w:p w14:paraId="423E0506">
            <w:pPr>
              <w:spacing w:after="0"/>
            </w:pPr>
            <w:r>
              <w:t>1</w:t>
            </w:r>
          </w:p>
        </w:tc>
        <w:tc>
          <w:tcPr>
            <w:tcW w:w="1234" w:type="dxa"/>
          </w:tcPr>
          <w:p w14:paraId="21FED3C6">
            <w:pPr>
              <w:spacing w:after="0"/>
            </w:pPr>
            <w:r>
              <w:t>0</w:t>
            </w:r>
          </w:p>
        </w:tc>
        <w:tc>
          <w:tcPr>
            <w:tcW w:w="1234" w:type="dxa"/>
          </w:tcPr>
          <w:p w14:paraId="765AC6B8">
            <w:pPr>
              <w:spacing w:after="0"/>
            </w:pPr>
            <w:r>
              <w:t>0</w:t>
            </w:r>
          </w:p>
        </w:tc>
        <w:tc>
          <w:tcPr>
            <w:tcW w:w="1234" w:type="dxa"/>
          </w:tcPr>
          <w:p w14:paraId="2B2F7D31">
            <w:pPr>
              <w:spacing w:after="0"/>
            </w:pPr>
            <w:r>
              <w:t>0</w:t>
            </w:r>
          </w:p>
        </w:tc>
        <w:tc>
          <w:tcPr>
            <w:tcW w:w="1234" w:type="dxa"/>
          </w:tcPr>
          <w:p w14:paraId="210385C1">
            <w:pPr>
              <w:spacing w:after="0"/>
            </w:pPr>
            <w:r>
              <w:t>2</w:t>
            </w:r>
          </w:p>
        </w:tc>
      </w:tr>
      <w:tr w14:paraId="63DC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5C1886E">
            <w:pPr>
              <w:spacing w:after="0"/>
            </w:pPr>
            <w:r>
              <w:t>cd</w:t>
            </w:r>
          </w:p>
        </w:tc>
        <w:tc>
          <w:tcPr>
            <w:tcW w:w="1234" w:type="dxa"/>
          </w:tcPr>
          <w:p w14:paraId="258CC06F">
            <w:pPr>
              <w:spacing w:after="0"/>
            </w:pPr>
            <w:r>
              <w:t>0</w:t>
            </w:r>
          </w:p>
        </w:tc>
        <w:tc>
          <w:tcPr>
            <w:tcW w:w="1234" w:type="dxa"/>
          </w:tcPr>
          <w:p w14:paraId="0811A06A">
            <w:pPr>
              <w:spacing w:after="0"/>
            </w:pPr>
            <w:r>
              <w:t>0</w:t>
            </w:r>
          </w:p>
        </w:tc>
        <w:tc>
          <w:tcPr>
            <w:tcW w:w="1234" w:type="dxa"/>
          </w:tcPr>
          <w:p w14:paraId="0B68CA64">
            <w:pPr>
              <w:spacing w:after="0"/>
            </w:pPr>
            <w:r>
              <w:t>3</w:t>
            </w:r>
          </w:p>
        </w:tc>
        <w:tc>
          <w:tcPr>
            <w:tcW w:w="1234" w:type="dxa"/>
          </w:tcPr>
          <w:p w14:paraId="16E8AC33">
            <w:pPr>
              <w:spacing w:after="0"/>
            </w:pPr>
            <w:r>
              <w:t>2</w:t>
            </w:r>
          </w:p>
        </w:tc>
        <w:tc>
          <w:tcPr>
            <w:tcW w:w="1234" w:type="dxa"/>
          </w:tcPr>
          <w:p w14:paraId="18A7424E">
            <w:pPr>
              <w:spacing w:after="0"/>
            </w:pPr>
            <w:r>
              <w:t>0</w:t>
            </w:r>
          </w:p>
        </w:tc>
        <w:tc>
          <w:tcPr>
            <w:tcW w:w="1234" w:type="dxa"/>
          </w:tcPr>
          <w:p w14:paraId="11613EA7">
            <w:pPr>
              <w:spacing w:after="0"/>
            </w:pPr>
            <w:r>
              <w:t>0</w:t>
            </w:r>
          </w:p>
        </w:tc>
      </w:tr>
      <w:tr w14:paraId="119E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435EA33">
            <w:pPr>
              <w:spacing w:after="0"/>
            </w:pPr>
            <w:r>
              <w:t>pencil</w:t>
            </w:r>
          </w:p>
        </w:tc>
        <w:tc>
          <w:tcPr>
            <w:tcW w:w="1234" w:type="dxa"/>
          </w:tcPr>
          <w:p w14:paraId="6835995D">
            <w:pPr>
              <w:spacing w:after="0"/>
            </w:pPr>
            <w:r>
              <w:t>0</w:t>
            </w:r>
          </w:p>
        </w:tc>
        <w:tc>
          <w:tcPr>
            <w:tcW w:w="1234" w:type="dxa"/>
          </w:tcPr>
          <w:p w14:paraId="62058150">
            <w:pPr>
              <w:spacing w:after="0"/>
            </w:pPr>
            <w:r>
              <w:t>0</w:t>
            </w:r>
          </w:p>
        </w:tc>
        <w:tc>
          <w:tcPr>
            <w:tcW w:w="1234" w:type="dxa"/>
          </w:tcPr>
          <w:p w14:paraId="189A576F">
            <w:pPr>
              <w:spacing w:after="0"/>
            </w:pPr>
            <w:r>
              <w:t>1</w:t>
            </w:r>
          </w:p>
        </w:tc>
        <w:tc>
          <w:tcPr>
            <w:tcW w:w="1234" w:type="dxa"/>
          </w:tcPr>
          <w:p w14:paraId="243F10FE">
            <w:pPr>
              <w:spacing w:after="0"/>
            </w:pPr>
            <w:r>
              <w:t>3</w:t>
            </w:r>
          </w:p>
        </w:tc>
        <w:tc>
          <w:tcPr>
            <w:tcW w:w="1234" w:type="dxa"/>
          </w:tcPr>
          <w:p w14:paraId="5820C8C6">
            <w:pPr>
              <w:spacing w:after="0"/>
            </w:pPr>
            <w:r>
              <w:t>0</w:t>
            </w:r>
          </w:p>
        </w:tc>
        <w:tc>
          <w:tcPr>
            <w:tcW w:w="1234" w:type="dxa"/>
          </w:tcPr>
          <w:p w14:paraId="09BD8D58">
            <w:pPr>
              <w:spacing w:after="0"/>
            </w:pPr>
            <w:r>
              <w:t>0</w:t>
            </w:r>
          </w:p>
        </w:tc>
      </w:tr>
      <w:tr w14:paraId="556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3731340">
            <w:pPr>
              <w:spacing w:after="0"/>
            </w:pPr>
            <w:r>
              <w:t>saltshaker</w:t>
            </w:r>
          </w:p>
        </w:tc>
        <w:tc>
          <w:tcPr>
            <w:tcW w:w="1234" w:type="dxa"/>
          </w:tcPr>
          <w:p w14:paraId="5919779B">
            <w:pPr>
              <w:spacing w:after="0"/>
            </w:pPr>
            <w:r>
              <w:t>3</w:t>
            </w:r>
          </w:p>
        </w:tc>
        <w:tc>
          <w:tcPr>
            <w:tcW w:w="1234" w:type="dxa"/>
          </w:tcPr>
          <w:p w14:paraId="6DDAEE1B">
            <w:pPr>
              <w:spacing w:after="0"/>
            </w:pPr>
            <w:r>
              <w:t>2</w:t>
            </w:r>
          </w:p>
        </w:tc>
        <w:tc>
          <w:tcPr>
            <w:tcW w:w="1234" w:type="dxa"/>
          </w:tcPr>
          <w:p w14:paraId="6CA8ED51">
            <w:pPr>
              <w:spacing w:after="0"/>
            </w:pPr>
            <w:r>
              <w:t>1</w:t>
            </w:r>
          </w:p>
        </w:tc>
        <w:tc>
          <w:tcPr>
            <w:tcW w:w="1234" w:type="dxa"/>
          </w:tcPr>
          <w:p w14:paraId="2FFEE4A7">
            <w:pPr>
              <w:spacing w:after="0"/>
            </w:pPr>
            <w:r>
              <w:t>0</w:t>
            </w:r>
          </w:p>
        </w:tc>
        <w:tc>
          <w:tcPr>
            <w:tcW w:w="1234" w:type="dxa"/>
          </w:tcPr>
          <w:p w14:paraId="22A0997A">
            <w:pPr>
              <w:spacing w:after="0"/>
            </w:pPr>
            <w:r>
              <w:t>0</w:t>
            </w:r>
          </w:p>
        </w:tc>
        <w:tc>
          <w:tcPr>
            <w:tcW w:w="1234" w:type="dxa"/>
          </w:tcPr>
          <w:p w14:paraId="5C08C028">
            <w:pPr>
              <w:spacing w:after="0"/>
            </w:pPr>
            <w:r>
              <w:t>0</w:t>
            </w:r>
          </w:p>
        </w:tc>
      </w:tr>
      <w:tr w14:paraId="4B55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70F02DF">
            <w:pPr>
              <w:spacing w:after="0"/>
            </w:pPr>
            <w:r>
              <w:t>pillow</w:t>
            </w:r>
          </w:p>
        </w:tc>
        <w:tc>
          <w:tcPr>
            <w:tcW w:w="1234" w:type="dxa"/>
          </w:tcPr>
          <w:p w14:paraId="16C92E51">
            <w:pPr>
              <w:spacing w:after="0"/>
            </w:pPr>
            <w:r>
              <w:t>0</w:t>
            </w:r>
          </w:p>
        </w:tc>
        <w:tc>
          <w:tcPr>
            <w:tcW w:w="1234" w:type="dxa"/>
          </w:tcPr>
          <w:p w14:paraId="4B145B39">
            <w:pPr>
              <w:spacing w:after="0"/>
            </w:pPr>
            <w:r>
              <w:t>0</w:t>
            </w:r>
          </w:p>
        </w:tc>
        <w:tc>
          <w:tcPr>
            <w:tcW w:w="1234" w:type="dxa"/>
          </w:tcPr>
          <w:p w14:paraId="0F834E8B">
            <w:pPr>
              <w:spacing w:after="0"/>
            </w:pPr>
            <w:r>
              <w:t>0</w:t>
            </w:r>
          </w:p>
        </w:tc>
        <w:tc>
          <w:tcPr>
            <w:tcW w:w="1234" w:type="dxa"/>
          </w:tcPr>
          <w:p w14:paraId="2BBD3E2D">
            <w:pPr>
              <w:spacing w:after="0"/>
            </w:pPr>
            <w:r>
              <w:t>0</w:t>
            </w:r>
          </w:p>
        </w:tc>
        <w:tc>
          <w:tcPr>
            <w:tcW w:w="1234" w:type="dxa"/>
          </w:tcPr>
          <w:p w14:paraId="72FDE56B">
            <w:pPr>
              <w:spacing w:after="0"/>
            </w:pPr>
            <w:r>
              <w:t>0</w:t>
            </w:r>
          </w:p>
        </w:tc>
        <w:tc>
          <w:tcPr>
            <w:tcW w:w="1234" w:type="dxa"/>
          </w:tcPr>
          <w:p w14:paraId="3F77FFEE">
            <w:pPr>
              <w:spacing w:after="0"/>
            </w:pPr>
            <w:r>
              <w:t>0</w:t>
            </w:r>
          </w:p>
        </w:tc>
      </w:tr>
    </w:tbl>
    <w:p w14:paraId="0894FFEF">
      <w:pPr>
        <w:ind w:firstLine="420"/>
      </w:pPr>
      <w:r>
        <w:t>该矩阵在Agent的探索阶段（find_object）中被用于对go to命令进行评分排序：优先前往先验概率高的位置，避免盲目遍历。</w:t>
      </w:r>
    </w:p>
    <w:p w14:paraId="76043D1C">
      <w:pPr>
        <w:ind w:firstLine="420"/>
      </w:pPr>
      <w:r>
        <w:rPr>
          <w:b/>
        </w:rPr>
        <w:t>4.4.3 工具推断</w:t>
      </w:r>
    </w:p>
    <w:p w14:paraId="71A98A25">
      <w:pPr>
        <w:ind w:firstLine="420"/>
      </w:pPr>
      <w:r>
        <w:t>根据任务类型自动推断所需工具：pick_clean→sinkbasin，pick_heat→microwave，pick_cool→fridge，look_at_obj_in_light→desklamp/floorlamp。这对应YLYW中"卦定策略类型"的映射逻辑。</w:t>
      </w:r>
    </w:p>
    <w:p w14:paraId="0B471CAA">
      <w:pPr>
        <w:pStyle w:val="4"/>
      </w:pPr>
      <w:r>
        <w:t>4.5 决策层：层次化状态机</w:t>
      </w:r>
    </w:p>
    <w:p w14:paraId="59EACC63">
      <w:pPr>
        <w:ind w:firstLine="420"/>
      </w:pPr>
      <w:r>
        <w:rPr>
          <w:b/>
        </w:rPr>
        <w:t>4.5.1 子目标模板设计</w:t>
      </w:r>
    </w:p>
    <w:p w14:paraId="376ED2FA">
      <w:pPr>
        <w:ind w:firstLine="420"/>
      </w:pPr>
      <w:r>
        <w:t>每种任务类型对应一个固定的子目标序列（plan），如表3所示。该设计继承自YLYW层次化嵌套架构</w:t>
      </w:r>
      <w:r>
        <w:rPr>
          <w:sz w:val="16"/>
          <w:vertAlign w:val="superscript"/>
        </w:rPr>
        <w:t>[2]</w:t>
      </w:r>
      <w:r>
        <w:t>中"宏观层卦象意图→中观层子系统执行"的分层设计。</w:t>
      </w:r>
    </w:p>
    <w:p w14:paraId="14D924E0">
      <w:pPr>
        <w:ind w:firstLine="420"/>
        <w:jc w:val="center"/>
      </w:pPr>
      <w:r>
        <w:rPr>
          <w:b/>
        </w:rPr>
        <w:t>表3 六种任务类型的子目标模板</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2"/>
        <w:gridCol w:w="5276"/>
        <w:gridCol w:w="898"/>
      </w:tblGrid>
      <w:tr w14:paraId="471C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C76BB7">
            <w:pPr>
              <w:spacing w:after="0"/>
            </w:pPr>
            <w:r>
              <w:rPr>
                <w:b/>
              </w:rPr>
              <w:t>任务类型</w:t>
            </w:r>
          </w:p>
        </w:tc>
        <w:tc>
          <w:tcPr>
            <w:tcW w:w="2880" w:type="dxa"/>
          </w:tcPr>
          <w:p w14:paraId="48CCDD19">
            <w:pPr>
              <w:spacing w:after="0"/>
            </w:pPr>
            <w:r>
              <w:rPr>
                <w:b/>
              </w:rPr>
              <w:t>子目标序列</w:t>
            </w:r>
          </w:p>
        </w:tc>
        <w:tc>
          <w:tcPr>
            <w:tcW w:w="2880" w:type="dxa"/>
          </w:tcPr>
          <w:p w14:paraId="74F87019">
            <w:pPr>
              <w:spacing w:after="0"/>
            </w:pPr>
            <w:r>
              <w:rPr>
                <w:b/>
              </w:rPr>
              <w:t>最少步数</w:t>
            </w:r>
          </w:p>
        </w:tc>
      </w:tr>
      <w:tr w14:paraId="5F4B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ECAAD7">
            <w:pPr>
              <w:spacing w:after="0"/>
            </w:pPr>
            <w:r>
              <w:t>look_at_obj_in_light</w:t>
            </w:r>
          </w:p>
        </w:tc>
        <w:tc>
          <w:tcPr>
            <w:tcW w:w="2880" w:type="dxa"/>
          </w:tcPr>
          <w:p w14:paraId="55A0EB20">
            <w:pPr>
              <w:spacing w:after="0"/>
            </w:pPr>
            <w:r>
              <w:t>find→take→find_tool→use</w:t>
            </w:r>
          </w:p>
        </w:tc>
        <w:tc>
          <w:tcPr>
            <w:tcW w:w="2880" w:type="dxa"/>
          </w:tcPr>
          <w:p w14:paraId="48D3D707">
            <w:pPr>
              <w:spacing w:after="0"/>
            </w:pPr>
            <w:r>
              <w:t>4</w:t>
            </w:r>
          </w:p>
        </w:tc>
      </w:tr>
      <w:tr w14:paraId="7818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1F45C9">
            <w:pPr>
              <w:spacing w:after="0"/>
            </w:pPr>
            <w:r>
              <w:t>pick_and_place_simple</w:t>
            </w:r>
          </w:p>
        </w:tc>
        <w:tc>
          <w:tcPr>
            <w:tcW w:w="2880" w:type="dxa"/>
          </w:tcPr>
          <w:p w14:paraId="6EE082B7">
            <w:pPr>
              <w:spacing w:after="0"/>
            </w:pPr>
            <w:r>
              <w:t>find→take→find_recep→put</w:t>
            </w:r>
          </w:p>
        </w:tc>
        <w:tc>
          <w:tcPr>
            <w:tcW w:w="2880" w:type="dxa"/>
          </w:tcPr>
          <w:p w14:paraId="280F4CB8">
            <w:pPr>
              <w:spacing w:after="0"/>
            </w:pPr>
            <w:r>
              <w:t>4</w:t>
            </w:r>
          </w:p>
        </w:tc>
      </w:tr>
      <w:tr w14:paraId="574A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184A25">
            <w:pPr>
              <w:spacing w:after="0"/>
            </w:pPr>
            <w:r>
              <w:t>pick_clean_then_place</w:t>
            </w:r>
          </w:p>
        </w:tc>
        <w:tc>
          <w:tcPr>
            <w:tcW w:w="2880" w:type="dxa"/>
          </w:tcPr>
          <w:p w14:paraId="13D09521">
            <w:pPr>
              <w:spacing w:after="0"/>
            </w:pPr>
            <w:r>
              <w:t>find→take→find_sink→clean→find_recep→put</w:t>
            </w:r>
          </w:p>
        </w:tc>
        <w:tc>
          <w:tcPr>
            <w:tcW w:w="2880" w:type="dxa"/>
          </w:tcPr>
          <w:p w14:paraId="1A54C64E">
            <w:pPr>
              <w:spacing w:after="0"/>
            </w:pPr>
            <w:r>
              <w:t>6</w:t>
            </w:r>
          </w:p>
        </w:tc>
      </w:tr>
      <w:tr w14:paraId="6CDA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2FD1B3">
            <w:pPr>
              <w:spacing w:after="0"/>
            </w:pPr>
            <w:r>
              <w:t>pick_heat_then_place</w:t>
            </w:r>
          </w:p>
        </w:tc>
        <w:tc>
          <w:tcPr>
            <w:tcW w:w="2880" w:type="dxa"/>
          </w:tcPr>
          <w:p w14:paraId="3BC40C9D">
            <w:pPr>
              <w:spacing w:after="0"/>
            </w:pPr>
            <w:r>
              <w:t>find→take→find_micro→heat→find_recep→put</w:t>
            </w:r>
          </w:p>
        </w:tc>
        <w:tc>
          <w:tcPr>
            <w:tcW w:w="2880" w:type="dxa"/>
          </w:tcPr>
          <w:p w14:paraId="5B907D29">
            <w:pPr>
              <w:spacing w:after="0"/>
            </w:pPr>
            <w:r>
              <w:t>6</w:t>
            </w:r>
          </w:p>
        </w:tc>
      </w:tr>
      <w:tr w14:paraId="1DE5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9A99B8">
            <w:pPr>
              <w:spacing w:after="0"/>
            </w:pPr>
            <w:r>
              <w:t>pick_cool_then_place</w:t>
            </w:r>
          </w:p>
        </w:tc>
        <w:tc>
          <w:tcPr>
            <w:tcW w:w="2880" w:type="dxa"/>
          </w:tcPr>
          <w:p w14:paraId="1E105D98">
            <w:pPr>
              <w:spacing w:after="0"/>
            </w:pPr>
            <w:r>
              <w:t>find→take→find_fridge→cool→find_recep→put</w:t>
            </w:r>
          </w:p>
        </w:tc>
        <w:tc>
          <w:tcPr>
            <w:tcW w:w="2880" w:type="dxa"/>
          </w:tcPr>
          <w:p w14:paraId="1B997E4D">
            <w:pPr>
              <w:spacing w:after="0"/>
            </w:pPr>
            <w:r>
              <w:t>6</w:t>
            </w:r>
          </w:p>
        </w:tc>
      </w:tr>
      <w:tr w14:paraId="2865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606552">
            <w:pPr>
              <w:spacing w:after="0"/>
            </w:pPr>
            <w:r>
              <w:t>pick_two_obj_and_place</w:t>
            </w:r>
          </w:p>
        </w:tc>
        <w:tc>
          <w:tcPr>
            <w:tcW w:w="2880" w:type="dxa"/>
          </w:tcPr>
          <w:p w14:paraId="42E1737B">
            <w:pPr>
              <w:spacing w:after="0"/>
            </w:pPr>
            <w:r>
              <w:t>find→take→find_recep→put→(重复)</w:t>
            </w:r>
          </w:p>
        </w:tc>
        <w:tc>
          <w:tcPr>
            <w:tcW w:w="2880" w:type="dxa"/>
          </w:tcPr>
          <w:p w14:paraId="5A94F8C4">
            <w:pPr>
              <w:spacing w:after="0"/>
            </w:pPr>
            <w:r>
              <w:t>8</w:t>
            </w:r>
          </w:p>
        </w:tc>
      </w:tr>
    </w:tbl>
    <w:p w14:paraId="39594634">
      <w:pPr>
        <w:ind w:firstLine="420"/>
        <w:jc w:val="center"/>
      </w:pPr>
    </w:p>
    <w:p w14:paraId="093B8584">
      <w:pPr>
        <w:jc w:val="center"/>
      </w:pPr>
      <w:r>
        <w:drawing>
          <wp:inline xmlns:a="http://schemas.openxmlformats.org/drawingml/2006/main" xmlns:pic="http://schemas.openxmlformats.org/drawingml/2006/picture">
            <wp:extent cx="5029200" cy="3649481"/>
            <wp:docPr id="4" name="Picture 4"/>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5029200" cy="3649481"/>
                    </a:xfrm>
                    <a:prstGeom prst="rect"/>
                  </pic:spPr>
                </pic:pic>
              </a:graphicData>
            </a:graphic>
          </wp:inline>
        </w:drawing>
      </w:r>
    </w:p>
    <w:p w14:paraId="0CB7F16B">
      <w:pPr>
        <w:jc w:val="center"/>
      </w:pPr>
      <w:r>
        <w:rPr>
          <w:b/>
          <w:sz w:val="20"/>
        </w:rPr>
        <w:t>图4  pick_clean_then_place_in_recep 状态机流程（含回退机制）</w:t>
      </w:r>
    </w:p>
    <w:p w14:paraId="592A9098">
      <w:pPr>
        <w:ind w:firstLine="420"/>
      </w:pPr>
      <w:r>
        <w:rPr>
          <w:b/>
        </w:rPr>
        <w:t>4.5.2 阶段推进条件</w:t>
      </w:r>
    </w:p>
    <w:p w14:paraId="1FA3AE06">
      <w:pPr>
        <w:ind w:firstLine="420"/>
      </w:pPr>
      <w:r>
        <w:t>阶段推进基于admissible信号而非盲猜：find_object阶段当观测文本中出现目标物体名时推进；find_tool阶段当go to的位置名匹配工具名时推进（如到达sinkbasin即推进）；take/clean/heat/cool/put阶段在相应动作成功执行后推进。</w:t>
      </w:r>
    </w:p>
    <w:p w14:paraId="17018F8E">
      <w:pPr>
        <w:ind w:firstLine="420"/>
      </w:pPr>
      <w:r>
        <w:rPr>
          <w:b/>
        </w:rPr>
        <w:t>4.5.3 阶段回退机制</w:t>
      </w:r>
    </w:p>
    <w:p w14:paraId="6D04303C">
      <w:pPr>
        <w:ind w:firstLine="420"/>
      </w:pPr>
      <w:r>
        <w:t>当take阶段发现admissible列表中没有目标物体的take命令时，自动回退至find_object继续探索。类似地，use_tool不可用时回退至find_tool。这对应知几学习中"见几而作"的动态调整——Agent根据实时征兆调整行为，而非死板执行计划。</w:t>
      </w:r>
    </w:p>
    <w:p w14:paraId="1321CDC5">
      <w:pPr>
        <w:ind w:firstLine="420"/>
      </w:pPr>
      <w:r>
        <w:rPr>
          <w:b/>
        </w:rPr>
        <w:t>4.5.4 机会主义检查</w:t>
      </w:r>
    </w:p>
    <w:p w14:paraId="1B2B6C99">
      <w:pPr>
        <w:ind w:firstLine="420"/>
      </w:pPr>
      <w:r>
        <w:t>在每步决策前，Agent先检查admissible列表中是否有可直接执行的高价值动作（如目标物体的take命令、clean/heat/cool命令、目标容器的put命令）。若有，跳过正常评分流程直接执行。这极大地减少了不必要的探索步数。</w:t>
      </w:r>
    </w:p>
    <w:p w14:paraId="0E91AC2D">
      <w:pPr>
        <w:pStyle w:val="4"/>
      </w:pPr>
      <w:r>
        <w:t>4.6 执行增强（V6能力）</w:t>
      </w:r>
    </w:p>
    <w:p w14:paraId="4B63DDD2">
      <w:pPr>
        <w:ind w:firstLine="420"/>
      </w:pPr>
      <w:r>
        <w:rPr>
          <w:b/>
        </w:rPr>
        <w:t>4.6.1 Open操作</w:t>
      </w:r>
    </w:p>
    <w:p w14:paraId="5942E060">
      <w:pPr>
        <w:ind w:firstLine="420"/>
      </w:pPr>
      <w:r>
        <w:t>当Agent到达一个位置后，若admissible中出现open命令且该容器尚未打开，自动执行open操作。这解决了物体在closed容器（cabinet、drawer、safe、fridge）内不可见的问题——是导致V5版本多个任务失败的主要原因。</w:t>
      </w:r>
    </w:p>
    <w:p w14:paraId="7E2C17A4">
      <w:pPr>
        <w:ind w:firstLine="420"/>
      </w:pPr>
      <w:r>
        <w:rPr>
          <w:b/>
        </w:rPr>
        <w:t>4.6.2 容器遍历</w:t>
      </w:r>
    </w:p>
    <w:p w14:paraId="1FD93CFD">
      <w:pPr>
        <w:ind w:firstLine="420"/>
      </w:pPr>
      <w:r>
        <w:t>当put动作在当前位置不可用时（目标容器有多个实例，如drawer 1-3），Agent记录已尝试的位置（tried_recep_locs），自动前往下一个同类容器尝试放置。</w:t>
      </w:r>
    </w:p>
    <w:p w14:paraId="6ED6826E">
      <w:pPr>
        <w:ind w:firstLine="420"/>
      </w:pPr>
      <w:r>
        <w:rPr>
          <w:b/>
        </w:rPr>
        <w:t>4.6.3 物体位置记忆</w:t>
      </w:r>
    </w:p>
    <w:p w14:paraId="5A07A1C1">
      <w:pPr>
        <w:ind w:firstLine="420"/>
      </w:pPr>
      <w:r>
        <w:t>Agent在探索过程中记录从take命令中发现的物体位置（object_memory: 物体名→位置映射）。在pick_two任务中寻找第二个物体时，可利用记忆直接定位，避免重复探索。</w:t>
      </w:r>
    </w:p>
    <w:p w14:paraId="77595A88">
      <w:pPr>
        <w:pStyle w:val="4"/>
      </w:pPr>
      <w:r>
        <w:t>4.7 算法流程</w:t>
      </w:r>
    </w:p>
    <w:p w14:paraId="7C67EF82">
      <w:pPr>
        <w:ind w:firstLine="420"/>
      </w:pPr>
      <w:r>
        <w:rPr>
          <w:b/>
        </w:rPr>
        <w:t>Algorithm 1: YLYW ALFWorld Agent V6 决策流程</w:t>
      </w:r>
    </w:p>
    <w:p w14:paraId="267B466D">
      <w:pPr>
        <w:ind w:firstLine="420"/>
      </w:pPr>
      <w:r>
        <w:rPr>
          <w:sz w:val="20"/>
        </w:rPr>
        <w:br w:type="textWrapping"/>
      </w:r>
      <w:r>
        <w:rPr>
          <w:sz w:val="20"/>
        </w:rPr>
        <w:t>输入: task_type, pddl_params, initial_admissible</w:t>
      </w:r>
      <w:r>
        <w:rPr>
          <w:sz w:val="20"/>
        </w:rPr>
        <w:br w:type="textWrapping"/>
      </w:r>
      <w:r>
        <w:rPr>
          <w:sz w:val="20"/>
        </w:rPr>
        <w:t>输出: action序列直到won=True或steps≥50</w:t>
      </w:r>
      <w:r>
        <w:rPr>
          <w:sz w:val="20"/>
        </w:rPr>
        <w:br w:type="textWrapping"/>
      </w:r>
      <w:r>
        <w:rPr>
          <w:sz w:val="20"/>
        </w:rPr>
        <w:br w:type="textWrapping"/>
      </w:r>
      <w:r>
        <w:rPr>
          <w:sz w:val="20"/>
        </w:rPr>
        <w:t>1. 初始化:</w:t>
      </w:r>
      <w:r>
        <w:rPr>
          <w:sz w:val="20"/>
        </w:rPr>
        <w:br w:type="textWrapping"/>
      </w:r>
      <w:r>
        <w:rPr>
          <w:sz w:val="20"/>
        </w:rPr>
        <w:t xml:space="preserve">   plan ← TASK_PLANS[task_type]</w:t>
      </w:r>
      <w:r>
        <w:rPr>
          <w:sz w:val="20"/>
        </w:rPr>
        <w:br w:type="textWrapping"/>
      </w:r>
      <w:r>
        <w:rPr>
          <w:sz w:val="20"/>
        </w:rPr>
        <w:t xml:space="preserve">   targets ← extract_from_pddl(pddl_params)</w:t>
      </w:r>
      <w:r>
        <w:rPr>
          <w:sz w:val="20"/>
        </w:rPr>
        <w:br w:type="textWrapping"/>
      </w:r>
      <w:r>
        <w:rPr>
          <w:sz w:val="20"/>
        </w:rPr>
        <w:t xml:space="preserve">   tools ← TASK_TOOLS[task_type]</w:t>
      </w:r>
      <w:r>
        <w:rPr>
          <w:sz w:val="20"/>
        </w:rPr>
        <w:br w:type="textWrapping"/>
      </w:r>
      <w:r>
        <w:rPr>
          <w:sz w:val="20"/>
        </w:rPr>
        <w:t xml:space="preserve">   phase ← 0</w:t>
      </w:r>
      <w:r>
        <w:rPr>
          <w:sz w:val="20"/>
        </w:rPr>
        <w:br w:type="textWrapping"/>
      </w:r>
      <w:r>
        <w:rPr>
          <w:sz w:val="20"/>
        </w:rPr>
        <w:br w:type="textWrapping"/>
      </w:r>
      <w:r>
        <w:rPr>
          <w:sz w:val="20"/>
        </w:rPr>
        <w:t>2. 每步决策 act(obs, admissible):</w:t>
      </w:r>
      <w:r>
        <w:rPr>
          <w:sz w:val="20"/>
        </w:rPr>
        <w:br w:type="textWrapping"/>
      </w:r>
      <w:r>
        <w:rPr>
          <w:sz w:val="20"/>
        </w:rPr>
        <w:t xml:space="preserve">   2.1 记忆: 从take命令提取物体位置</w:t>
      </w:r>
      <w:r>
        <w:rPr>
          <w:sz w:val="20"/>
        </w:rPr>
        <w:br w:type="textWrapping"/>
      </w:r>
      <w:r>
        <w:rPr>
          <w:sz w:val="20"/>
        </w:rPr>
        <w:t xml:space="preserve">   2.2 Open检查: 若有未开容器且处于find/put阶段, open它</w:t>
      </w:r>
      <w:r>
        <w:rPr>
          <w:sz w:val="20"/>
        </w:rPr>
        <w:br w:type="textWrapping"/>
      </w:r>
      <w:r>
        <w:rPr>
          <w:sz w:val="20"/>
        </w:rPr>
        <w:t xml:space="preserve">   2.3 机会主义: 若admissible中有高价值动作, 直接返回</w:t>
      </w:r>
      <w:r>
        <w:rPr>
          <w:sz w:val="20"/>
        </w:rPr>
        <w:br w:type="textWrapping"/>
      </w:r>
      <w:r>
        <w:rPr>
          <w:sz w:val="20"/>
        </w:rPr>
        <w:t xml:space="preserve">   2.4 按阶段决策:</w:t>
      </w:r>
      <w:r>
        <w:rPr>
          <w:sz w:val="20"/>
        </w:rPr>
        <w:br w:type="textWrapping"/>
      </w:r>
      <w:r>
        <w:rPr>
          <w:sz w:val="20"/>
        </w:rPr>
        <w:t xml:space="preserve">       - find_*: 用先验矩阵评分go to命令, 优先未探索+高先验</w:t>
      </w:r>
      <w:r>
        <w:rPr>
          <w:sz w:val="20"/>
        </w:rPr>
        <w:br w:type="textWrapping"/>
      </w:r>
      <w:r>
        <w:rPr>
          <w:sz w:val="20"/>
        </w:rPr>
        <w:t xml:space="preserve">       - take_*: 从admissible筛选目标物体的take命令; 无则回退find</w:t>
      </w:r>
      <w:r>
        <w:rPr>
          <w:sz w:val="20"/>
        </w:rPr>
        <w:br w:type="textWrapping"/>
      </w:r>
      <w:r>
        <w:rPr>
          <w:sz w:val="20"/>
        </w:rPr>
        <w:t xml:space="preserve">       - use_tool: 检查clean/heat/cool/use命令; 无则回退find_tool</w:t>
      </w:r>
      <w:r>
        <w:rPr>
          <w:sz w:val="20"/>
        </w:rPr>
        <w:br w:type="textWrapping"/>
      </w:r>
      <w:r>
        <w:rPr>
          <w:sz w:val="20"/>
        </w:rPr>
        <w:t xml:space="preserve">       - put_*: 检查move/put命令; 无则open或去下一个同类容器</w:t>
      </w:r>
      <w:r>
        <w:rPr>
          <w:sz w:val="20"/>
        </w:rPr>
        <w:br w:type="textWrapping"/>
      </w:r>
      <w:r>
        <w:rPr>
          <w:sz w:val="20"/>
        </w:rPr>
        <w:br w:type="textWrapping"/>
      </w:r>
      <w:r>
        <w:rPr>
          <w:sz w:val="20"/>
        </w:rPr>
        <w:t>3. 状态更新 update(action, obs, info):</w:t>
      </w:r>
      <w:r>
        <w:rPr>
          <w:sz w:val="20"/>
        </w:rPr>
        <w:br w:type="textWrapping"/>
      </w:r>
      <w:r>
        <w:rPr>
          <w:sz w:val="20"/>
        </w:rPr>
        <w:t xml:space="preserve">   3.1 更新位置/持有/已打开记录</w:t>
      </w:r>
      <w:r>
        <w:rPr>
          <w:sz w:val="20"/>
        </w:rPr>
        <w:br w:type="textWrapping"/>
      </w:r>
      <w:r>
        <w:rPr>
          <w:sz w:val="20"/>
        </w:rPr>
        <w:t xml:space="preserve">   3.2 阶段推进: 基于位置名匹配和动作类型判定</w:t>
      </w:r>
      <w:r>
        <w:rPr>
          <w:sz w:val="20"/>
        </w:rPr>
        <w:br w:type="textWrapping"/>
      </w:r>
    </w:p>
    <w:p w14:paraId="463C9DC7"/>
    <w:p w14:paraId="34DDF14E">
      <w:pPr>
        <w:pStyle w:val="3"/>
      </w:pPr>
      <w:r>
        <w:t>5 实验</w:t>
      </w:r>
    </w:p>
    <w:p w14:paraId="549C62DE">
      <w:pPr>
        <w:pStyle w:val="4"/>
      </w:pPr>
      <w:r>
        <w:t>5.1 实验设置</w:t>
      </w:r>
    </w:p>
    <w:p w14:paraId="0A70C81F">
      <w:pPr>
        <w:ind w:firstLine="420"/>
      </w:pPr>
      <w:r>
        <w:t>实验环境：Ubuntu 26.04 LTS (VirtualBox虚拟机)，Python 3.14，ALFWorld 0.5.0，TextWorld 1.7.0。Agent核心代码799行（ylyw_agent_v6.py）+ 环境适配器409行（alfworld_official_wrapper.py），共约1200行Python。无GPU依赖，无外部API调用，纯CPU运行。</w:t>
      </w:r>
    </w:p>
    <w:p w14:paraId="0FCC42CF">
      <w:pPr>
        <w:pStyle w:val="4"/>
      </w:pPr>
      <w:r>
        <w:t>5.2 主实验结果</w:t>
      </w:r>
    </w:p>
    <w:p w14:paraId="42C08257">
      <w:pPr>
        <w:ind w:firstLine="420"/>
      </w:pPr>
      <w:r>
        <w:t>表4展示了三个版本Agent的对比结果。V4为修复环境BUG前的baseline（使用旧版wrapper，游戏-元信息不匹配导致虚假低分）；V5为修复环境后的基础版（admissible驱动+先验，但无open能力）；V6为完整版（+open+容器遍历+记忆）。</w:t>
      </w:r>
    </w:p>
    <w:p>
      <w:pPr>
        <w:ind w:firstLine="420"/>
      </w:pPr>
      <w:r>
        <w:t xml:space="preserve">需要特别说明的是：上表中V6使用了环境提供的PDDL参数（object_target, parent_target）进行精确目标识别。为验证方法在完全公平条件下的性能，我们实现了V7版本——完全从task_desc自然语言中解析目标物体和容器（task_type解析准确率98.5%）。V7在不使用任何PDDL参数、不使用LLM的条件下达到67.2%（90/134）的成功率，与使用GPT-4的ReAct（71%）仅差3.8个百分点，显著超越训练型BUTLER（37%）。V6的92.5%则展示了当PDDL结构化信息可用时YLYW方法的性能上界。</w:t>
      </w:r>
    </w:p>
    <w:p w14:paraId="10843BD6">
      <w:pPr>
        <w:ind w:firstLine="420"/>
        <w:jc w:val="center"/>
      </w:pPr>
      <w:r>
        <w:rPr>
          <w:b/>
        </w:rPr>
        <w:t>表4 三个版本Agent的总体对比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611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B832090">
            <w:pPr>
              <w:spacing w:after="0"/>
            </w:pPr>
            <w:r>
              <w:rPr>
                <w:b/>
              </w:rPr>
              <w:t>版本</w:t>
            </w:r>
          </w:p>
        </w:tc>
        <w:tc>
          <w:tcPr>
            <w:tcW w:w="1728" w:type="dxa"/>
          </w:tcPr>
          <w:p w14:paraId="135A44E7">
            <w:pPr>
              <w:spacing w:after="0"/>
            </w:pPr>
            <w:r>
              <w:rPr>
                <w:b/>
              </w:rPr>
              <w:t>成功率</w:t>
            </w:r>
          </w:p>
        </w:tc>
        <w:tc>
          <w:tcPr>
            <w:tcW w:w="1728" w:type="dxa"/>
          </w:tcPr>
          <w:p w14:paraId="461455FC">
            <w:pPr>
              <w:spacing w:after="0"/>
            </w:pPr>
            <w:r>
              <w:rPr>
                <w:b/>
              </w:rPr>
              <w:t>平均步数</w:t>
            </w:r>
          </w:p>
        </w:tc>
        <w:tc>
          <w:tcPr>
            <w:tcW w:w="1728" w:type="dxa"/>
          </w:tcPr>
          <w:p w14:paraId="2CC421C9">
            <w:pPr>
              <w:spacing w:after="0"/>
            </w:pPr>
            <w:r>
              <w:rPr>
                <w:b/>
              </w:rPr>
              <w:t>耗时</w:t>
            </w:r>
          </w:p>
        </w:tc>
        <w:tc>
          <w:tcPr>
            <w:tcW w:w="1728" w:type="dxa"/>
          </w:tcPr>
          <w:p w14:paraId="3B860627">
            <w:pPr>
              <w:spacing w:after="0"/>
            </w:pPr>
            <w:r>
              <w:rPr>
                <w:b/>
              </w:rPr>
              <w:t>核心改进</w:t>
            </w:r>
          </w:p>
        </w:tc>
      </w:tr>
      <w:tr w14:paraId="7FDB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7294EA">
            <w:pPr>
              <w:spacing w:after="0"/>
            </w:pPr>
            <w:r>
              <w:t>V4 baseline</w:t>
            </w:r>
          </w:p>
        </w:tc>
        <w:tc>
          <w:tcPr>
            <w:tcW w:w="1728" w:type="dxa"/>
          </w:tcPr>
          <w:p w14:paraId="6F5E885F">
            <w:pPr>
              <w:spacing w:after="0"/>
            </w:pPr>
            <w:r>
              <w:t>3.7% (5/134)</w:t>
            </w:r>
          </w:p>
        </w:tc>
        <w:tc>
          <w:tcPr>
            <w:tcW w:w="1728" w:type="dxa"/>
          </w:tcPr>
          <w:p w14:paraId="400962CA">
            <w:pPr>
              <w:spacing w:after="0"/>
            </w:pPr>
            <w:r>
              <w:t>48.5</w:t>
            </w:r>
          </w:p>
        </w:tc>
        <w:tc>
          <w:tcPr>
            <w:tcW w:w="1728" w:type="dxa"/>
          </w:tcPr>
          <w:p w14:paraId="0004DED0">
            <w:pPr>
              <w:spacing w:after="0"/>
            </w:pPr>
            <w:r>
              <w:t>503s</w:t>
            </w:r>
          </w:p>
        </w:tc>
        <w:tc>
          <w:tcPr>
            <w:tcW w:w="1728" w:type="dxa"/>
          </w:tcPr>
          <w:p w14:paraId="459021E5">
            <w:pPr>
              <w:spacing w:after="0"/>
            </w:pPr>
            <w:r>
              <w:t>环境BUG+策略弱</w:t>
            </w:r>
          </w:p>
        </w:tc>
      </w:tr>
      <w:tr w14:paraId="16A0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7DBD4F">
            <w:pPr>
              <w:spacing w:after="0"/>
            </w:pPr>
            <w:r>
              <w:t>V5</w:t>
            </w:r>
          </w:p>
        </w:tc>
        <w:tc>
          <w:tcPr>
            <w:tcW w:w="1728" w:type="dxa"/>
          </w:tcPr>
          <w:p w14:paraId="28E9B85B">
            <w:pPr>
              <w:spacing w:after="0"/>
            </w:pPr>
            <w:r>
              <w:t>64.2% (86/134)</w:t>
            </w:r>
          </w:p>
        </w:tc>
        <w:tc>
          <w:tcPr>
            <w:tcW w:w="1728" w:type="dxa"/>
          </w:tcPr>
          <w:p w14:paraId="55BFC12B">
            <w:pPr>
              <w:spacing w:after="0"/>
            </w:pPr>
            <w:r>
              <w:t>23.1</w:t>
            </w:r>
          </w:p>
        </w:tc>
        <w:tc>
          <w:tcPr>
            <w:tcW w:w="1728" w:type="dxa"/>
          </w:tcPr>
          <w:p w14:paraId="3B869EE9">
            <w:pPr>
              <w:spacing w:after="0"/>
            </w:pPr>
            <w:r>
              <w:t>255s</w:t>
            </w:r>
          </w:p>
        </w:tc>
        <w:tc>
          <w:tcPr>
            <w:tcW w:w="1728" w:type="dxa"/>
          </w:tcPr>
          <w:p w14:paraId="4B15EC5C">
            <w:pPr>
              <w:spacing w:after="0"/>
            </w:pPr>
            <w:r>
              <w:t>admissible驱动+先验</w:t>
            </w:r>
          </w:p>
        </w:tc>
      </w:tr>
      <w:tr w14:paraId="2F1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E5BDA0">
            <w:pPr>
              <w:spacing w:after="0"/>
            </w:pPr>
            <w:r>
              <w:t>V6 (完整版)</w:t>
            </w:r>
          </w:p>
        </w:tc>
        <w:tc>
          <w:tcPr>
            <w:tcW w:w="1728" w:type="dxa"/>
          </w:tcPr>
          <w:p w14:paraId="2B087AFC">
            <w:pPr>
              <w:spacing w:after="0"/>
            </w:pPr>
            <w:r>
              <w:t>92.5% (124/134)</w:t>
            </w:r>
          </w:p>
        </w:tc>
        <w:tc>
          <w:tcPr>
            <w:tcW w:w="1728" w:type="dxa"/>
          </w:tcPr>
          <w:p w14:paraId="6158A18D">
            <w:pPr>
              <w:spacing w:after="0"/>
            </w:pPr>
            <w:r>
              <w:t>13.0</w:t>
            </w:r>
          </w:p>
        </w:tc>
        <w:tc>
          <w:tcPr>
            <w:tcW w:w="1728" w:type="dxa"/>
          </w:tcPr>
          <w:p w14:paraId="701D2BA2">
            <w:pPr>
              <w:spacing w:after="0"/>
            </w:pPr>
            <w:r>
              <w:t>178s</w:t>
            </w:r>
          </w:p>
        </w:tc>
        <w:tc>
          <w:tcPr>
            <w:tcW w:w="1728" w:type="dxa"/>
          </w:tcPr>
          <w:p w14:paraId="0DA3EC51">
            <w:pPr>
              <w:spacing w:after="0"/>
            </w:pPr>
            <w:r>
              <w:t>+open+容器遍历+记忆</w:t>
            </w:r>
          </w:p>
        </w:tc>
      </w:tr>
    </w:tbl>
    <w:p w14:paraId="221E46CA">
      <w:pPr>
        <w:ind w:firstLine="420"/>
      </w:pPr>
      <w:r>
        <w:t>表5展示了V6按任务类型的详细结果。</w:t>
      </w:r>
    </w:p>
    <w:p w14:paraId="657EFF81">
      <w:pPr>
        <w:ind w:firstLine="420"/>
        <w:jc w:val="center"/>
      </w:pPr>
      <w:r>
        <w:rPr>
          <w:b/>
        </w:rPr>
        <w:t>表5 V6按任务类型的详细结果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1280"/>
        <w:gridCol w:w="1280"/>
        <w:gridCol w:w="1254"/>
        <w:gridCol w:w="1203"/>
        <w:gridCol w:w="1203"/>
      </w:tblGrid>
      <w:tr w14:paraId="254C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1C3E81A">
            <w:pPr>
              <w:spacing w:after="0"/>
            </w:pPr>
            <w:r>
              <w:rPr>
                <w:b/>
              </w:rPr>
              <w:t>任务类型</w:t>
            </w:r>
          </w:p>
        </w:tc>
        <w:tc>
          <w:tcPr>
            <w:tcW w:w="1440" w:type="dxa"/>
          </w:tcPr>
          <w:p w14:paraId="68EFFD87">
            <w:pPr>
              <w:spacing w:after="0"/>
            </w:pPr>
            <w:r>
              <w:rPr>
                <w:b/>
              </w:rPr>
              <w:t>成功率</w:t>
            </w:r>
          </w:p>
        </w:tc>
        <w:tc>
          <w:tcPr>
            <w:tcW w:w="1440" w:type="dxa"/>
          </w:tcPr>
          <w:p w14:paraId="608DE358">
            <w:pPr>
              <w:spacing w:after="0"/>
            </w:pPr>
            <w:r>
              <w:rPr>
                <w:b/>
              </w:rPr>
              <w:t>成功/总数</w:t>
            </w:r>
          </w:p>
        </w:tc>
        <w:tc>
          <w:tcPr>
            <w:tcW w:w="1440" w:type="dxa"/>
          </w:tcPr>
          <w:p w14:paraId="1B469F12">
            <w:pPr>
              <w:spacing w:after="0"/>
            </w:pPr>
            <w:r>
              <w:rPr>
                <w:b/>
              </w:rPr>
              <w:t>平均步数(成功)</w:t>
            </w:r>
          </w:p>
        </w:tc>
        <w:tc>
          <w:tcPr>
            <w:tcW w:w="1440" w:type="dxa"/>
          </w:tcPr>
          <w:p w14:paraId="27301540">
            <w:pPr>
              <w:spacing w:after="0"/>
            </w:pPr>
            <w:r>
              <w:rPr>
                <w:b/>
              </w:rPr>
              <w:t>步数范围</w:t>
            </w:r>
          </w:p>
        </w:tc>
        <w:tc>
          <w:tcPr>
            <w:tcW w:w="1440" w:type="dxa"/>
          </w:tcPr>
          <w:p w14:paraId="07C72389">
            <w:pPr>
              <w:spacing w:after="0"/>
            </w:pPr>
            <w:r>
              <w:rPr>
                <w:b/>
              </w:rPr>
              <w:t>中位数</w:t>
            </w:r>
          </w:p>
        </w:tc>
      </w:tr>
      <w:tr w14:paraId="6F01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5987AA2">
            <w:pPr>
              <w:spacing w:after="0"/>
            </w:pPr>
            <w:r>
              <w:t>look_at_obj_in_light</w:t>
            </w:r>
          </w:p>
        </w:tc>
        <w:tc>
          <w:tcPr>
            <w:tcW w:w="1440" w:type="dxa"/>
          </w:tcPr>
          <w:p w14:paraId="794FD8B3">
            <w:pPr>
              <w:spacing w:after="0"/>
            </w:pPr>
            <w:r>
              <w:t>100%</w:t>
            </w:r>
          </w:p>
        </w:tc>
        <w:tc>
          <w:tcPr>
            <w:tcW w:w="1440" w:type="dxa"/>
          </w:tcPr>
          <w:p w14:paraId="2A5799FC">
            <w:pPr>
              <w:spacing w:after="0"/>
            </w:pPr>
            <w:r>
              <w:t>18/18</w:t>
            </w:r>
          </w:p>
        </w:tc>
        <w:tc>
          <w:tcPr>
            <w:tcW w:w="1440" w:type="dxa"/>
          </w:tcPr>
          <w:p w14:paraId="57E70934">
            <w:pPr>
              <w:spacing w:after="0"/>
            </w:pPr>
            <w:r>
              <w:t>7.3</w:t>
            </w:r>
          </w:p>
        </w:tc>
        <w:tc>
          <w:tcPr>
            <w:tcW w:w="1440" w:type="dxa"/>
          </w:tcPr>
          <w:p w14:paraId="16A0D949">
            <w:pPr>
              <w:spacing w:after="0"/>
            </w:pPr>
            <w:r>
              <w:t>5-12</w:t>
            </w:r>
          </w:p>
        </w:tc>
        <w:tc>
          <w:tcPr>
            <w:tcW w:w="1440" w:type="dxa"/>
          </w:tcPr>
          <w:p w14:paraId="5BAEA8D9">
            <w:pPr>
              <w:spacing w:after="0"/>
            </w:pPr>
            <w:r>
              <w:t>6</w:t>
            </w:r>
          </w:p>
        </w:tc>
      </w:tr>
      <w:tr w14:paraId="5697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66C382D">
            <w:pPr>
              <w:spacing w:after="0"/>
            </w:pPr>
            <w:r>
              <w:t>pick_and_place_simple</w:t>
            </w:r>
          </w:p>
        </w:tc>
        <w:tc>
          <w:tcPr>
            <w:tcW w:w="1440" w:type="dxa"/>
          </w:tcPr>
          <w:p w14:paraId="06BE80AF">
            <w:pPr>
              <w:spacing w:after="0"/>
            </w:pPr>
            <w:r>
              <w:t>100%</w:t>
            </w:r>
          </w:p>
        </w:tc>
        <w:tc>
          <w:tcPr>
            <w:tcW w:w="1440" w:type="dxa"/>
          </w:tcPr>
          <w:p w14:paraId="5B9F92FA">
            <w:pPr>
              <w:spacing w:after="0"/>
            </w:pPr>
            <w:r>
              <w:t>24/24</w:t>
            </w:r>
          </w:p>
        </w:tc>
        <w:tc>
          <w:tcPr>
            <w:tcW w:w="1440" w:type="dxa"/>
          </w:tcPr>
          <w:p w14:paraId="4F04D5AC">
            <w:pPr>
              <w:spacing w:after="0"/>
            </w:pPr>
            <w:r>
              <w:t>12.0</w:t>
            </w:r>
          </w:p>
        </w:tc>
        <w:tc>
          <w:tcPr>
            <w:tcW w:w="1440" w:type="dxa"/>
          </w:tcPr>
          <w:p w14:paraId="04CFD84F">
            <w:pPr>
              <w:spacing w:after="0"/>
            </w:pPr>
            <w:r>
              <w:t>4-39</w:t>
            </w:r>
          </w:p>
        </w:tc>
        <w:tc>
          <w:tcPr>
            <w:tcW w:w="1440" w:type="dxa"/>
          </w:tcPr>
          <w:p w14:paraId="0F75D6AA">
            <w:pPr>
              <w:spacing w:after="0"/>
            </w:pPr>
            <w:r>
              <w:t>6</w:t>
            </w:r>
          </w:p>
        </w:tc>
      </w:tr>
      <w:tr w14:paraId="0D02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7C15290">
            <w:pPr>
              <w:spacing w:after="0"/>
            </w:pPr>
            <w:r>
              <w:t>pick_heat_then_place</w:t>
            </w:r>
          </w:p>
        </w:tc>
        <w:tc>
          <w:tcPr>
            <w:tcW w:w="1440" w:type="dxa"/>
          </w:tcPr>
          <w:p w14:paraId="7E7E2A11">
            <w:pPr>
              <w:spacing w:after="0"/>
            </w:pPr>
            <w:r>
              <w:t>100%</w:t>
            </w:r>
          </w:p>
        </w:tc>
        <w:tc>
          <w:tcPr>
            <w:tcW w:w="1440" w:type="dxa"/>
          </w:tcPr>
          <w:p w14:paraId="5A529CBD">
            <w:pPr>
              <w:spacing w:after="0"/>
            </w:pPr>
            <w:r>
              <w:t>23/23</w:t>
            </w:r>
          </w:p>
        </w:tc>
        <w:tc>
          <w:tcPr>
            <w:tcW w:w="1440" w:type="dxa"/>
          </w:tcPr>
          <w:p w14:paraId="5C10B3E8">
            <w:pPr>
              <w:spacing w:after="0"/>
            </w:pPr>
            <w:r>
              <w:t>12.1</w:t>
            </w:r>
          </w:p>
        </w:tc>
        <w:tc>
          <w:tcPr>
            <w:tcW w:w="1440" w:type="dxa"/>
          </w:tcPr>
          <w:p w14:paraId="3862735A">
            <w:pPr>
              <w:spacing w:after="0"/>
            </w:pPr>
            <w:r>
              <w:t>7-44</w:t>
            </w:r>
          </w:p>
        </w:tc>
        <w:tc>
          <w:tcPr>
            <w:tcW w:w="1440" w:type="dxa"/>
          </w:tcPr>
          <w:p w14:paraId="60B65581">
            <w:pPr>
              <w:spacing w:after="0"/>
            </w:pPr>
            <w:r>
              <w:t>9</w:t>
            </w:r>
          </w:p>
        </w:tc>
      </w:tr>
      <w:tr w14:paraId="4918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498ADAD">
            <w:pPr>
              <w:spacing w:after="0"/>
            </w:pPr>
            <w:r>
              <w:t>pick_clean_then_place</w:t>
            </w:r>
          </w:p>
        </w:tc>
        <w:tc>
          <w:tcPr>
            <w:tcW w:w="1440" w:type="dxa"/>
          </w:tcPr>
          <w:p w14:paraId="5E908307">
            <w:pPr>
              <w:spacing w:after="0"/>
            </w:pPr>
            <w:r>
              <w:t>96.8%</w:t>
            </w:r>
          </w:p>
        </w:tc>
        <w:tc>
          <w:tcPr>
            <w:tcW w:w="1440" w:type="dxa"/>
          </w:tcPr>
          <w:p w14:paraId="4CFFAAAA">
            <w:pPr>
              <w:spacing w:after="0"/>
            </w:pPr>
            <w:r>
              <w:t>30/31</w:t>
            </w:r>
          </w:p>
        </w:tc>
        <w:tc>
          <w:tcPr>
            <w:tcW w:w="1440" w:type="dxa"/>
          </w:tcPr>
          <w:p w14:paraId="4EFA2EC5">
            <w:pPr>
              <w:spacing w:after="0"/>
            </w:pPr>
            <w:r>
              <w:t>8.2</w:t>
            </w:r>
          </w:p>
        </w:tc>
        <w:tc>
          <w:tcPr>
            <w:tcW w:w="1440" w:type="dxa"/>
          </w:tcPr>
          <w:p w14:paraId="66CF7370">
            <w:pPr>
              <w:spacing w:after="0"/>
            </w:pPr>
            <w:r>
              <w:t>4-16</w:t>
            </w:r>
          </w:p>
        </w:tc>
        <w:tc>
          <w:tcPr>
            <w:tcW w:w="1440" w:type="dxa"/>
          </w:tcPr>
          <w:p w14:paraId="554C0B94">
            <w:pPr>
              <w:spacing w:after="0"/>
            </w:pPr>
            <w:r>
              <w:t>7</w:t>
            </w:r>
          </w:p>
        </w:tc>
      </w:tr>
      <w:tr w14:paraId="49E0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D07A7B6">
            <w:pPr>
              <w:spacing w:after="0"/>
            </w:pPr>
            <w:r>
              <w:t>pick_cool_then_place</w:t>
            </w:r>
          </w:p>
        </w:tc>
        <w:tc>
          <w:tcPr>
            <w:tcW w:w="1440" w:type="dxa"/>
          </w:tcPr>
          <w:p w14:paraId="15A83AF2">
            <w:pPr>
              <w:spacing w:after="0"/>
            </w:pPr>
            <w:r>
              <w:t>90.5%</w:t>
            </w:r>
          </w:p>
        </w:tc>
        <w:tc>
          <w:tcPr>
            <w:tcW w:w="1440" w:type="dxa"/>
          </w:tcPr>
          <w:p w14:paraId="513A5504">
            <w:pPr>
              <w:spacing w:after="0"/>
            </w:pPr>
            <w:r>
              <w:t>19/21</w:t>
            </w:r>
          </w:p>
        </w:tc>
        <w:tc>
          <w:tcPr>
            <w:tcW w:w="1440" w:type="dxa"/>
          </w:tcPr>
          <w:p w14:paraId="049AA7C8">
            <w:pPr>
              <w:spacing w:after="0"/>
            </w:pPr>
            <w:r>
              <w:t>9.6</w:t>
            </w:r>
          </w:p>
        </w:tc>
        <w:tc>
          <w:tcPr>
            <w:tcW w:w="1440" w:type="dxa"/>
          </w:tcPr>
          <w:p w14:paraId="5D1A04C8">
            <w:pPr>
              <w:spacing w:after="0"/>
            </w:pPr>
            <w:r>
              <w:t>4-41</w:t>
            </w:r>
          </w:p>
        </w:tc>
        <w:tc>
          <w:tcPr>
            <w:tcW w:w="1440" w:type="dxa"/>
          </w:tcPr>
          <w:p w14:paraId="5096AD51">
            <w:pPr>
              <w:spacing w:after="0"/>
            </w:pPr>
            <w:r>
              <w:t>8</w:t>
            </w:r>
          </w:p>
        </w:tc>
      </w:tr>
      <w:tr w14:paraId="24BD1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4BF3CA6">
            <w:pPr>
              <w:spacing w:after="0"/>
            </w:pPr>
            <w:r>
              <w:t>pick_two_obj_and_place</w:t>
            </w:r>
          </w:p>
        </w:tc>
        <w:tc>
          <w:tcPr>
            <w:tcW w:w="1440" w:type="dxa"/>
          </w:tcPr>
          <w:p w14:paraId="35CEF54F">
            <w:pPr>
              <w:spacing w:after="0"/>
            </w:pPr>
            <w:r>
              <w:t>58.8%</w:t>
            </w:r>
          </w:p>
        </w:tc>
        <w:tc>
          <w:tcPr>
            <w:tcW w:w="1440" w:type="dxa"/>
          </w:tcPr>
          <w:p w14:paraId="37AD0FE8">
            <w:pPr>
              <w:spacing w:after="0"/>
            </w:pPr>
            <w:r>
              <w:t>10/17</w:t>
            </w:r>
          </w:p>
        </w:tc>
        <w:tc>
          <w:tcPr>
            <w:tcW w:w="1440" w:type="dxa"/>
          </w:tcPr>
          <w:p w14:paraId="2821D996">
            <w:pPr>
              <w:spacing w:after="0"/>
            </w:pPr>
            <w:r>
              <w:t>12.0</w:t>
            </w:r>
          </w:p>
        </w:tc>
        <w:tc>
          <w:tcPr>
            <w:tcW w:w="1440" w:type="dxa"/>
          </w:tcPr>
          <w:p w14:paraId="4DBC56CE">
            <w:pPr>
              <w:spacing w:after="0"/>
            </w:pPr>
            <w:r>
              <w:t>8-19</w:t>
            </w:r>
          </w:p>
        </w:tc>
        <w:tc>
          <w:tcPr>
            <w:tcW w:w="1440" w:type="dxa"/>
          </w:tcPr>
          <w:p w14:paraId="5E4EE593">
            <w:pPr>
              <w:spacing w:after="0"/>
            </w:pPr>
            <w:r>
              <w:t>11</w:t>
            </w:r>
          </w:p>
        </w:tc>
      </w:tr>
    </w:tbl>
    <w:p w14:paraId="14106956">
      <w:pPr>
        <w:ind w:firstLine="420"/>
        <w:jc w:val="center"/>
      </w:pPr>
    </w:p>
    <w:p w14:paraId="11009170">
      <w:pPr>
        <w:jc w:val="center"/>
      </w:pPr>
      <w:r>
        <w:drawing>
          <wp:inline distT="0" distB="0" distL="114300" distR="114300">
            <wp:extent cx="4754880" cy="262318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54880" cy="2623382"/>
                    </a:xfrm>
                    <a:prstGeom prst="rect">
                      <a:avLst/>
                    </a:prstGeom>
                  </pic:spPr>
                </pic:pic>
              </a:graphicData>
            </a:graphic>
          </wp:inline>
        </w:drawing>
      </w:r>
    </w:p>
    <w:p w14:paraId="01BB346A">
      <w:pPr>
        <w:jc w:val="center"/>
      </w:pPr>
      <w:r>
        <w:rPr>
          <w:b/>
          <w:sz w:val="20"/>
        </w:rPr>
        <w:t>图3  V5 vs V6 按任务类型成功率对比</w:t>
      </w:r>
    </w:p>
    <w:p w14:paraId="60498230">
      <w:pPr>
        <w:jc w:val="center"/>
      </w:pPr>
      <w:r>
        <w:rPr>
          <w:b/>
        </w:rPr>
        <w:t>表6 V6按场景的成功率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316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C317D7">
            <w:pPr>
              <w:spacing w:after="0"/>
            </w:pPr>
            <w:r>
              <w:rPr>
                <w:b/>
              </w:rPr>
              <w:t>场景</w:t>
            </w:r>
          </w:p>
        </w:tc>
        <w:tc>
          <w:tcPr>
            <w:tcW w:w="2160" w:type="dxa"/>
          </w:tcPr>
          <w:p w14:paraId="09708B0E">
            <w:pPr>
              <w:spacing w:after="0"/>
            </w:pPr>
            <w:r>
              <w:rPr>
                <w:b/>
              </w:rPr>
              <w:t>成功率</w:t>
            </w:r>
          </w:p>
        </w:tc>
        <w:tc>
          <w:tcPr>
            <w:tcW w:w="2160" w:type="dxa"/>
          </w:tcPr>
          <w:p w14:paraId="6A4DEEA3">
            <w:pPr>
              <w:spacing w:after="0"/>
            </w:pPr>
            <w:r>
              <w:rPr>
                <w:b/>
              </w:rPr>
              <w:t>成功/总数</w:t>
            </w:r>
          </w:p>
        </w:tc>
        <w:tc>
          <w:tcPr>
            <w:tcW w:w="2160" w:type="dxa"/>
          </w:tcPr>
          <w:p w14:paraId="31E425FF">
            <w:pPr>
              <w:spacing w:after="0"/>
            </w:pPr>
            <w:r>
              <w:rPr>
                <w:b/>
              </w:rPr>
              <w:t>场景类型</w:t>
            </w:r>
          </w:p>
        </w:tc>
      </w:tr>
      <w:tr w14:paraId="25FEA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AC455D">
            <w:pPr>
              <w:spacing w:after="0"/>
            </w:pPr>
            <w:r>
              <w:t>FloorPlan308</w:t>
            </w:r>
          </w:p>
        </w:tc>
        <w:tc>
          <w:tcPr>
            <w:tcW w:w="2160" w:type="dxa"/>
          </w:tcPr>
          <w:p w14:paraId="35762FA9">
            <w:pPr>
              <w:spacing w:after="0"/>
            </w:pPr>
            <w:r>
              <w:t>100%</w:t>
            </w:r>
          </w:p>
        </w:tc>
        <w:tc>
          <w:tcPr>
            <w:tcW w:w="2160" w:type="dxa"/>
          </w:tcPr>
          <w:p w14:paraId="031A0E45">
            <w:pPr>
              <w:spacing w:after="0"/>
            </w:pPr>
            <w:r>
              <w:t>27/27</w:t>
            </w:r>
          </w:p>
        </w:tc>
        <w:tc>
          <w:tcPr>
            <w:tcW w:w="2160" w:type="dxa"/>
          </w:tcPr>
          <w:p w14:paraId="78AEC019">
            <w:pPr>
              <w:spacing w:after="0"/>
            </w:pPr>
            <w:r>
              <w:t>卧室</w:t>
            </w:r>
          </w:p>
        </w:tc>
      </w:tr>
      <w:tr w14:paraId="2050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ACF2D7">
            <w:pPr>
              <w:spacing w:after="0"/>
            </w:pPr>
            <w:r>
              <w:t>FloorPlan10</w:t>
            </w:r>
          </w:p>
        </w:tc>
        <w:tc>
          <w:tcPr>
            <w:tcW w:w="2160" w:type="dxa"/>
          </w:tcPr>
          <w:p w14:paraId="34ABF902">
            <w:pPr>
              <w:spacing w:after="0"/>
            </w:pPr>
            <w:r>
              <w:t>92.2%</w:t>
            </w:r>
          </w:p>
        </w:tc>
        <w:tc>
          <w:tcPr>
            <w:tcW w:w="2160" w:type="dxa"/>
          </w:tcPr>
          <w:p w14:paraId="145E6ED2">
            <w:pPr>
              <w:spacing w:after="0"/>
            </w:pPr>
            <w:r>
              <w:t>71/77</w:t>
            </w:r>
          </w:p>
        </w:tc>
        <w:tc>
          <w:tcPr>
            <w:tcW w:w="2160" w:type="dxa"/>
          </w:tcPr>
          <w:p w14:paraId="76D6F301">
            <w:pPr>
              <w:spacing w:after="0"/>
            </w:pPr>
            <w:r>
              <w:t>厨房</w:t>
            </w:r>
          </w:p>
        </w:tc>
      </w:tr>
      <w:tr w14:paraId="56F5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88B64E">
            <w:pPr>
              <w:spacing w:after="0"/>
            </w:pPr>
            <w:r>
              <w:t>FloorPlan219</w:t>
            </w:r>
          </w:p>
        </w:tc>
        <w:tc>
          <w:tcPr>
            <w:tcW w:w="2160" w:type="dxa"/>
          </w:tcPr>
          <w:p w14:paraId="1D7375D5">
            <w:pPr>
              <w:spacing w:after="0"/>
            </w:pPr>
            <w:r>
              <w:t>90.9%</w:t>
            </w:r>
          </w:p>
        </w:tc>
        <w:tc>
          <w:tcPr>
            <w:tcW w:w="2160" w:type="dxa"/>
          </w:tcPr>
          <w:p w14:paraId="266AE113">
            <w:pPr>
              <w:spacing w:after="0"/>
            </w:pPr>
            <w:r>
              <w:t>10/11</w:t>
            </w:r>
          </w:p>
        </w:tc>
        <w:tc>
          <w:tcPr>
            <w:tcW w:w="2160" w:type="dxa"/>
          </w:tcPr>
          <w:p w14:paraId="717D5AD2">
            <w:pPr>
              <w:spacing w:after="0"/>
            </w:pPr>
            <w:r>
              <w:t>客厅</w:t>
            </w:r>
          </w:p>
        </w:tc>
      </w:tr>
      <w:tr w14:paraId="647F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5A8C9F">
            <w:pPr>
              <w:spacing w:after="0"/>
            </w:pPr>
            <w:r>
              <w:t>FloorPlan424</w:t>
            </w:r>
          </w:p>
        </w:tc>
        <w:tc>
          <w:tcPr>
            <w:tcW w:w="2160" w:type="dxa"/>
          </w:tcPr>
          <w:p w14:paraId="780E919E">
            <w:pPr>
              <w:spacing w:after="0"/>
            </w:pPr>
            <w:r>
              <w:t>84.2%</w:t>
            </w:r>
          </w:p>
        </w:tc>
        <w:tc>
          <w:tcPr>
            <w:tcW w:w="2160" w:type="dxa"/>
          </w:tcPr>
          <w:p w14:paraId="27B3112C">
            <w:pPr>
              <w:spacing w:after="0"/>
            </w:pPr>
            <w:r>
              <w:t>16/19</w:t>
            </w:r>
          </w:p>
        </w:tc>
        <w:tc>
          <w:tcPr>
            <w:tcW w:w="2160" w:type="dxa"/>
          </w:tcPr>
          <w:p w14:paraId="3FE19853">
            <w:pPr>
              <w:spacing w:after="0"/>
            </w:pPr>
            <w:r>
              <w:t>浴室</w:t>
            </w:r>
          </w:p>
        </w:tc>
      </w:tr>
    </w:tbl>
    <w:p w14:paraId="50B81FE5">
      <w:pPr>
        <w:ind w:firstLine="420"/>
        <w:jc w:val="center"/>
      </w:pPr>
    </w:p>
    <w:p w14:paraId="36D183DE">
      <w:pPr>
        <w:jc w:val="center"/>
      </w:pPr>
      <w:r>
        <w:drawing>
          <wp:inline distT="0" distB="0" distL="114300" distR="114300">
            <wp:extent cx="4754880" cy="2658745"/>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54880" cy="2659031"/>
                    </a:xfrm>
                    <a:prstGeom prst="rect">
                      <a:avLst/>
                    </a:prstGeom>
                  </pic:spPr>
                </pic:pic>
              </a:graphicData>
            </a:graphic>
          </wp:inline>
        </w:drawing>
      </w:r>
    </w:p>
    <w:p w14:paraId="78F07966">
      <w:pPr>
        <w:jc w:val="center"/>
      </w:pPr>
      <w:r>
        <w:rPr>
          <w:b/>
          <w:sz w:val="20"/>
        </w:rPr>
        <w:t>图5  各任务类型成功案例的步数分布</w:t>
      </w:r>
    </w:p>
    <w:p w14:paraId="3E688C2F">
      <w:pPr>
        <w:pStyle w:val="4"/>
      </w:pPr>
      <w:r>
        <w:t>5.3 消融分析</w:t>
      </w:r>
    </w:p>
    <w:p w14:paraId="251D4FB6">
      <w:pPr>
        <w:ind w:firstLine="420"/>
        <w:jc w:val="center"/>
      </w:pPr>
      <w:r>
        <w:t>通过对比V5与V6可得到open能力的消融效果。表7展示了各项改进的增量贡献。</w:t>
      </w:r>
      <w:r>
        <w:rPr>
          <w:b/>
        </w:rPr>
        <w:t>表7 各项能力的消融分析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84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3DA53A9D">
            <w:pPr>
              <w:spacing w:after="0"/>
            </w:pPr>
            <w:r>
              <w:rPr>
                <w:b/>
              </w:rPr>
              <w:t>能力</w:t>
            </w:r>
          </w:p>
        </w:tc>
        <w:tc>
          <w:tcPr>
            <w:tcW w:w="2880" w:type="dxa"/>
          </w:tcPr>
          <w:p w14:paraId="74387307">
            <w:pPr>
              <w:spacing w:after="0"/>
            </w:pPr>
            <w:r>
              <w:rPr>
                <w:b/>
              </w:rPr>
              <w:t>无该能力</w:t>
            </w:r>
          </w:p>
        </w:tc>
        <w:tc>
          <w:tcPr>
            <w:tcW w:w="2880" w:type="dxa"/>
          </w:tcPr>
          <w:p w14:paraId="4964D73A">
            <w:pPr>
              <w:spacing w:after="0"/>
            </w:pPr>
            <w:r>
              <w:rPr>
                <w:b/>
              </w:rPr>
              <w:t>有该能力(增量)</w:t>
            </w:r>
          </w:p>
        </w:tc>
      </w:tr>
      <w:tr w14:paraId="64EA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60E5F6">
            <w:pPr>
              <w:spacing w:after="0"/>
            </w:pPr>
            <w:r>
              <w:t>open操作</w:t>
            </w:r>
          </w:p>
        </w:tc>
        <w:tc>
          <w:tcPr>
            <w:tcW w:w="2880" w:type="dxa"/>
          </w:tcPr>
          <w:p w14:paraId="2E0FC9D1">
            <w:pPr>
              <w:spacing w:after="0"/>
            </w:pPr>
            <w:r>
              <w:t>64.2% (V5)</w:t>
            </w:r>
          </w:p>
        </w:tc>
        <w:tc>
          <w:tcPr>
            <w:tcW w:w="2880" w:type="dxa"/>
          </w:tcPr>
          <w:p w14:paraId="5B94959A">
            <w:pPr>
              <w:spacing w:after="0"/>
            </w:pPr>
            <w:r>
              <w:t>92.5% (+28.3pp)</w:t>
            </w:r>
          </w:p>
        </w:tc>
      </w:tr>
      <w:tr w14:paraId="3CE7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54158F">
            <w:pPr>
              <w:spacing w:after="0"/>
            </w:pPr>
            <w:r>
              <w:t>PDDL参数(vs纯NL解析)</w:t>
            </w:r>
          </w:p>
        </w:tc>
        <w:tc>
          <w:tcPr>
            <w:tcW w:w="2880" w:type="dxa"/>
          </w:tcPr>
          <w:p w14:paraId="0581ACDF">
            <w:pPr>
              <w:spacing w:after="0"/>
            </w:pPr>
            <w:r>
              <w:t>估计60-70%</w:t>
            </w:r>
          </w:p>
        </w:tc>
        <w:tc>
          <w:tcPr>
            <w:tcW w:w="2880" w:type="dxa"/>
          </w:tcPr>
          <w:p w14:paraId="5B4DAB6C">
            <w:pPr>
              <w:spacing w:after="0"/>
            </w:pPr>
            <w:r>
              <w:t>92.5% (+20-30pp)</w:t>
            </w:r>
          </w:p>
        </w:tc>
      </w:tr>
      <w:tr w14:paraId="18FB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240DEC">
            <w:pPr>
              <w:spacing w:after="0"/>
            </w:pPr>
            <w:r>
              <w:t>YLYW常识先验(vs无先验)</w:t>
            </w:r>
          </w:p>
        </w:tc>
        <w:tc>
          <w:tcPr>
            <w:tcW w:w="2880" w:type="dxa"/>
          </w:tcPr>
          <w:p w14:paraId="679369D6">
            <w:pPr>
              <w:spacing w:after="0"/>
            </w:pPr>
            <w:r>
              <w:t>估计70-75%</w:t>
            </w:r>
          </w:p>
        </w:tc>
        <w:tc>
          <w:tcPr>
            <w:tcW w:w="2880" w:type="dxa"/>
          </w:tcPr>
          <w:p w14:paraId="5B2787AB">
            <w:pPr>
              <w:spacing w:after="0"/>
            </w:pPr>
            <w:r>
              <w:t>92.5% (+15-20pp)</w:t>
            </w:r>
          </w:p>
        </w:tc>
      </w:tr>
      <w:tr w14:paraId="4F0B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76509D">
            <w:pPr>
              <w:spacing w:after="0"/>
            </w:pPr>
            <w:r>
              <w:t>物体记忆(对pick_two)</w:t>
            </w:r>
          </w:p>
        </w:tc>
        <w:tc>
          <w:tcPr>
            <w:tcW w:w="2880" w:type="dxa"/>
          </w:tcPr>
          <w:p w14:paraId="6A8B583F">
            <w:pPr>
              <w:spacing w:after="0"/>
            </w:pPr>
            <w:r>
              <w:t>估计55%</w:t>
            </w:r>
          </w:p>
        </w:tc>
        <w:tc>
          <w:tcPr>
            <w:tcW w:w="2880" w:type="dxa"/>
          </w:tcPr>
          <w:p w14:paraId="1326B6D2">
            <w:pPr>
              <w:spacing w:after="0"/>
            </w:pPr>
            <w:r>
              <w:t>58.8% (+3-5pp)</w:t>
            </w:r>
          </w:p>
        </w:tc>
      </w:tr>
    </w:tbl>
    <w:p w14:paraId="557B102D">
      <w:pPr>
        <w:ind w:firstLine="420"/>
        <w:jc w:val="center"/>
      </w:pPr>
    </w:p>
    <w:p w14:paraId="74F7F861">
      <w:pPr>
        <w:pStyle w:val="4"/>
      </w:pPr>
      <w:r>
        <w:t>5.4 失败案例分析</w:t>
      </w:r>
    </w:p>
    <w:p w14:paraId="173345B4">
      <w:pPr>
        <w:ind w:firstLine="420"/>
      </w:pPr>
      <w:r>
        <w:t>V6共有10个失败案例，分为三类：</w:t>
      </w:r>
    </w:p>
    <w:p w14:paraId="3EE9EC8E">
      <w:pPr>
        <w:ind w:firstLine="420"/>
      </w:pPr>
      <w:r>
        <w:t>（1）环境判定异常（1个）：Game 16完成了所有子目标（phase=6/6，knife已清洗并放到countertop），但环境未返回won=True。可能是TextWorld引擎的边界情况。</w:t>
      </w:r>
    </w:p>
    <w:p w14:paraId="1F384D4E">
      <w:pPr>
        <w:ind w:firstLine="420"/>
      </w:pPr>
      <w:r>
        <w:t>（2）物体不可发现（2个）：Game 71/73中mug无法通过常规探索+open找到。即使打开所有容器，物体仍不在Agent的观测中。</w:t>
      </w:r>
    </w:p>
    <w:p w14:paraId="04BACC22">
      <w:pPr>
        <w:ind w:firstLine="420"/>
      </w:pPr>
      <w:r>
        <w:t>（3）pick_two步数不足（7个）：Game 25/86/87/91/122/123/124均为pick_two类型，phase=8/8表明Agent执行了完整计划但50步限制内未能完成两轮"探索→取→去→放"。pick_two类型需要遍历大量容器寻找第二个物体，50步限制下成功率仅58.8%。</w:t>
      </w:r>
    </w:p>
    <w:p w14:paraId="36B9BD7A">
      <w:pPr>
        <w:pStyle w:val="4"/>
      </w:pPr>
      <w:r>
        <w:t>5.5 与文献方法对比</w:t>
      </w:r>
    </w:p>
    <w:p w14:paraId="5634C025">
      <w:pPr>
        <w:ind w:firstLine="420"/>
        <w:jc w:val="center"/>
        <w:rPr>
          <w:b/>
        </w:rPr>
      </w:pPr>
      <w:r>
        <w:rPr>
          <w:b/>
        </w:rPr>
        <w:t>表8 与文献方法的对比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DD3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645108">
            <w:pPr>
              <w:spacing w:after="0"/>
            </w:pPr>
            <w:r>
              <w:rPr>
                <w:b/>
              </w:rPr>
              <w:t>方法</w:t>
            </w:r>
          </w:p>
        </w:tc>
        <w:tc>
          <w:tcPr>
            <w:tcW w:w="1728" w:type="dxa"/>
          </w:tcPr>
          <w:p w14:paraId="2B92A458">
            <w:pPr>
              <w:spacing w:after="0"/>
            </w:pPr>
            <w:r>
              <w:rPr>
                <w:b/>
              </w:rPr>
              <w:t>成功率</w:t>
            </w:r>
          </w:p>
        </w:tc>
        <w:tc>
          <w:tcPr>
            <w:tcW w:w="1728" w:type="dxa"/>
          </w:tcPr>
          <w:p w14:paraId="092729DD">
            <w:pPr>
              <w:spacing w:after="0"/>
            </w:pPr>
            <w:r>
              <w:rPr>
                <w:b/>
              </w:rPr>
              <w:t>动作空间</w:t>
            </w:r>
          </w:p>
        </w:tc>
        <w:tc>
          <w:tcPr>
            <w:tcW w:w="1728" w:type="dxa"/>
          </w:tcPr>
          <w:p w14:paraId="1CF1CF99">
            <w:pPr>
              <w:spacing w:after="0"/>
            </w:pPr>
            <w:r>
              <w:rPr>
                <w:b/>
              </w:rPr>
              <w:t>是否需LLM</w:t>
            </w:r>
          </w:p>
        </w:tc>
        <w:tc>
          <w:tcPr>
            <w:tcW w:w="1728" w:type="dxa"/>
          </w:tcPr>
          <w:p w14:paraId="0319B906">
            <w:pPr>
              <w:spacing w:after="0"/>
            </w:pPr>
            <w:r>
              <w:rPr>
                <w:b/>
              </w:rPr>
              <w:t>特点</w:t>
            </w:r>
          </w:p>
        </w:tc>
      </w:tr>
      <w:tr w14:paraId="2357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4362D4D">
            <w:pPr>
              <w:spacing w:after="0"/>
            </w:pPr>
            <w:r>
              <w:t>BUTLER[6]</w:t>
            </w:r>
          </w:p>
        </w:tc>
        <w:tc>
          <w:tcPr>
            <w:tcW w:w="1728" w:type="dxa"/>
          </w:tcPr>
          <w:p w14:paraId="2B634676">
            <w:pPr>
              <w:spacing w:after="0"/>
            </w:pPr>
            <w:r>
              <w:t>37%</w:t>
            </w:r>
          </w:p>
        </w:tc>
        <w:tc>
          <w:tcPr>
            <w:tcW w:w="1728" w:type="dxa"/>
          </w:tcPr>
          <w:p w14:paraId="59ECE8F0">
            <w:pPr>
              <w:spacing w:after="0"/>
            </w:pPr>
            <w:r>
              <w:t>generation</w:t>
            </w:r>
          </w:p>
        </w:tc>
        <w:tc>
          <w:tcPr>
            <w:tcW w:w="1728" w:type="dxa"/>
          </w:tcPr>
          <w:p w14:paraId="2EE86AC2">
            <w:pPr>
              <w:spacing w:after="0"/>
            </w:pPr>
            <w:r>
              <w:t>否(训练型)</w:t>
            </w:r>
          </w:p>
        </w:tc>
        <w:tc>
          <w:tcPr>
            <w:tcW w:w="1728" w:type="dxa"/>
          </w:tcPr>
          <w:p w14:paraId="6496C6C3">
            <w:pPr>
              <w:spacing w:after="0"/>
            </w:pPr>
            <w:r>
              <w:t>需大量训练数据</w:t>
            </w:r>
          </w:p>
        </w:tc>
      </w:tr>
      <w:tr w14:paraId="2CD1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BD2F12">
            <w:pPr>
              <w:spacing w:after="0"/>
            </w:pPr>
            <w:r>
              <w:t>ReAct[9]</w:t>
            </w:r>
          </w:p>
        </w:tc>
        <w:tc>
          <w:tcPr>
            <w:tcW w:w="1728" w:type="dxa"/>
          </w:tcPr>
          <w:p w14:paraId="59B047F0">
            <w:pPr>
              <w:spacing w:after="0"/>
            </w:pPr>
            <w:r>
              <w:t>71%</w:t>
            </w:r>
          </w:p>
        </w:tc>
        <w:tc>
          <w:tcPr>
            <w:tcW w:w="1728" w:type="dxa"/>
          </w:tcPr>
          <w:p w14:paraId="557B318D">
            <w:pPr>
              <w:spacing w:after="0"/>
            </w:pPr>
            <w:r>
              <w:t>admissible</w:t>
            </w:r>
          </w:p>
        </w:tc>
        <w:tc>
          <w:tcPr>
            <w:tcW w:w="1728" w:type="dxa"/>
          </w:tcPr>
          <w:p w14:paraId="7C003E96">
            <w:pPr>
              <w:spacing w:after="0"/>
            </w:pPr>
            <w:r>
              <w:t>是(GPT-4)</w:t>
            </w:r>
          </w:p>
        </w:tc>
        <w:tc>
          <w:tcPr>
            <w:tcW w:w="1728" w:type="dxa"/>
          </w:tcPr>
          <w:p w14:paraId="411E447C">
            <w:pPr>
              <w:spacing w:after="0"/>
            </w:pPr>
            <w:r>
              <w:t>需API调用</w:t>
            </w:r>
          </w:p>
        </w:tc>
      </w:tr>
      <w:tr w14:paraId="6921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046B3C">
            <w:pPr>
              <w:spacing w:after="0"/>
            </w:pPr>
            <w:r>
              <w:t>Reflexion[10]</w:t>
            </w:r>
          </w:p>
        </w:tc>
        <w:tc>
          <w:tcPr>
            <w:tcW w:w="1728" w:type="dxa"/>
          </w:tcPr>
          <w:p w14:paraId="25CD15E6">
            <w:pPr>
              <w:spacing w:after="0"/>
            </w:pPr>
            <w:r>
              <w:t>77%</w:t>
            </w:r>
          </w:p>
        </w:tc>
        <w:tc>
          <w:tcPr>
            <w:tcW w:w="1728" w:type="dxa"/>
          </w:tcPr>
          <w:p w14:paraId="0165CCA3">
            <w:pPr>
              <w:spacing w:after="0"/>
            </w:pPr>
            <w:r>
              <w:t>admissible</w:t>
            </w:r>
          </w:p>
        </w:tc>
        <w:tc>
          <w:tcPr>
            <w:tcW w:w="1728" w:type="dxa"/>
          </w:tcPr>
          <w:p w14:paraId="354C6C8D">
            <w:pPr>
              <w:spacing w:after="0"/>
            </w:pPr>
            <w:r>
              <w:t>是(GPT-4)</w:t>
            </w:r>
          </w:p>
        </w:tc>
        <w:tc>
          <w:tcPr>
            <w:tcW w:w="1728" w:type="dxa"/>
          </w:tcPr>
          <w:p w14:paraId="5D7DC434">
            <w:pPr>
              <w:spacing w:after="0"/>
            </w:pPr>
            <w:r>
              <w:t>多轮重试</w:t>
            </w:r>
          </w:p>
        </w:tc>
      </w:tr>
      <w:tr w14:paraId="4685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r>
              <w:t>YLYW V7(本文,纯NL)</w:t>
            </w:r>
          </w:p>
        </w:tc>
        <w:tc>
          <w:tcPr>
            <w:tcW w:w="1728" w:type="dxa"/>
          </w:tcPr>
          <w:p>
            <w:r>
              <w:t>67.2%</w:t>
            </w:r>
          </w:p>
        </w:tc>
        <w:tc>
          <w:tcPr>
            <w:tcW w:w="1728" w:type="dxa"/>
          </w:tcPr>
          <w:p w14:paraId="60B9BD24">
            <w:pPr>
              <w:spacing w:after="0"/>
            </w:pPr>
            <w:r>
              <w:t>admissible</w:t>
            </w:r>
          </w:p>
        </w:tc>
        <w:tc>
          <w:tcPr>
            <w:tcW w:w="1728" w:type="dxa"/>
          </w:tcPr>
          <w:p w14:paraId="095897FE">
            <w:pPr>
              <w:spacing w:after="0"/>
            </w:pPr>
            <w:r>
              <w:t>否</w:t>
            </w:r>
          </w:p>
        </w:tc>
        <w:tc>
          <w:tcPr>
            <w:tcW w:w="1728" w:type="dxa"/>
          </w:tcPr>
          <w:p>
            <w:r>
              <w:t>纯规则,无PDDL,~800行</w:t>
            </w:r>
          </w:p>
        </w:tc>
      </w:tr>
    </w:tbl>
    <w:p w14:paraId="24B4BAFA">
      <w:pPr>
        <w:ind w:firstLine="420"/>
        <w:jc w:val="center"/>
      </w:pPr>
    </w:p>
    <w:p w14:paraId="6089298F">
      <w:pPr>
        <w:jc w:val="center"/>
      </w:pPr>
      <w:r>
        <w:drawing>
          <wp:inline distT="0" distB="0" distL="114300" distR="114300">
            <wp:extent cx="4754880" cy="2955290"/>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754880" cy="2955736"/>
                    </a:xfrm>
                    <a:prstGeom prst="rect">
                      <a:avLst/>
                    </a:prstGeom>
                  </pic:spPr>
                </pic:pic>
              </a:graphicData>
            </a:graphic>
          </wp:inline>
        </w:drawing>
      </w:r>
    </w:p>
    <w:p w14:paraId="006C09B1">
      <w:pPr>
        <w:jc w:val="center"/>
      </w:pPr>
      <w:r>
        <w:rPr>
          <w:b/>
          <w:sz w:val="20"/>
        </w:rPr>
        <w:t>图</w:t>
      </w:r>
      <w:r>
        <w:rPr>
          <w:rFonts w:hint="eastAsia" w:eastAsia="宋体"/>
          <w:b/>
          <w:sz w:val="20"/>
          <w:lang w:val="en-US" w:eastAsia="zh-CN"/>
        </w:rPr>
        <w:t>6</w:t>
      </w:r>
      <w:r>
        <w:rPr>
          <w:b/>
          <w:sz w:val="20"/>
        </w:rPr>
        <w:t xml:space="preserve">  ALFWorld valid_unseen 各方法成功率对比</w:t>
      </w:r>
    </w:p>
    <w:p w14:paraId="2C5093BA">
      <w:pPr>
        <w:ind w:firstLine="420"/>
      </w:pPr>
      <w:r>
        <w:t>在相同的admissible评估条件下，YLYW V6以92.5%显著超越ReAct(71%)和Reflexion(77%)，提升幅度分别为+21.5pp和+15.5pp。值得注意的是，本方法不使用任何LLM或API，整个Agent仅约800行Python代码，运行在普通CPU上（134个任务仅需178秒），具备极低的部署成本和完全的确定性。</w:t>
      </w:r>
    </w:p>
    <w:p>
      <w:pPr>
        <w:pStyle w:val="4"/>
      </w:pPr>
      <w:r>
        <w:rPr>
          <w:b/>
        </w:rPr>
        <w:t>5.6 关键发现：task_desc标注一致性对成功率的决定性影响</w:t>
      </w:r>
    </w:p>
    <w:p>
      <w:r>
        <w:rPr/>
        <w:t xml:space="preserve"/>
      </w:r>
    </w:p>
    <w:p>
      <w:pPr>
        <w:ind w:firstLine="420"/>
      </w:pPr>
      <w:r>
        <w:rPr/>
        <w:t xml:space="preserve">在分析V7失败案例的过程中，我们发现了一个关键事实：ALFWorld数据集中task_desc（人类标注的自然语言任务描述）与PDDL ground truth（规划域定义的真实任务目标）之间存在系统性不一致。对全部134个游戏的逐条检查表明：</w:t>
      </w:r>
    </w:p>
    <w:p>
      <w:r>
        <w:rPr/>
        <w:t xml:space="preserve"/>
      </w:r>
    </w:p>
    <w:p>
      <w:pPr>
        <w:ind w:firstLine="420"/>
      </w:pPr>
      <w:r>
        <w:rPr>
          <w:b/>
        </w:rPr>
        <w:t xml:space="preserve">（1）标注完全一致的游戏：100个（74.6%），V7成功率 = 90/100 = 90.0%</w:t>
      </w:r>
    </w:p>
    <w:p>
      <w:pPr>
        <w:ind w:firstLine="420"/>
      </w:pPr>
      <w:r>
        <w:rPr>
          <w:b/>
        </w:rPr>
        <w:t xml:space="preserve">（2）标注不一致的游戏：34个（25.4%），V7成功率 = 0/34 = 0.0%</w:t>
      </w:r>
    </w:p>
    <w:p>
      <w:r>
        <w:rPr/>
        <w:t xml:space="preserve"/>
      </w:r>
    </w:p>
    <w:p>
      <w:pPr>
        <w:ind w:firstLine="420"/>
      </w:pPr>
      <w:r>
        <w:rPr/>
        <w:t xml:space="preserve">这一结果具有重要意义：在标注一致的子集上，YLYW V7的90.0%成功率不仅接近使用PDDL参数的V6（92.5%），还接近使用27B参数LLM的EmbodiSkill（93.28%）。V7整体67.2%的成功率完全由标注不一致的34个游戏拉低。</w:t>
      </w:r>
    </w:p>
    <w:p>
      <w:r>
        <w:rPr/>
        <w:t xml:space="preserve"/>
      </w:r>
    </w:p>
    <w:p>
      <w:pPr>
        <w:ind w:firstLine="420"/>
      </w:pPr>
      <w:r>
        <w:rPr/>
        <w:t xml:space="preserve">34个不一致案例可分为三类：</w:t>
      </w:r>
    </w:p>
    <w:p>
      <w:pPr>
        <w:ind w:firstLine="420"/>
      </w:pPr>
      <w:r>
        <w:rPr/>
        <w:t xml:space="preserve">（1）物体名歧义（21个）：task_desc中的物体名与PDDL目标物体不匹配。最典型的是mug/cup混用——task_desc说"coffee cup"或"mug"，但NL解析将其映射为cup类而PDDL要求mug类。另有"salt shaker"实际指pepper shaker（3个）、"soap dispenser"实际指soap bottle（1个）等。</w:t>
      </w:r>
    </w:p>
    <w:p>
      <w:pPr>
        <w:ind w:firstLine="420"/>
      </w:pPr>
      <w:r>
        <w:rPr/>
        <w:t xml:space="preserve">（2）目标容器歧义（12个）：task_desc暗示的目标位置与PDDL不同。如"Move pencil on the desk over"暗示目标是desk，但PDDL要求放到shelf；"Put bowl in cabinet left of the microwave"中microwave被误解析为目标容器。</w:t>
      </w:r>
    </w:p>
    <w:p>
      <w:pPr>
        <w:ind w:firstLine="420"/>
      </w:pPr>
      <w:r>
        <w:rPr/>
        <w:t xml:space="preserve">（3）关键信息缺失（5个）：task_desc完全未提及目标物体。如"Turn on the desk lamp"只说开灯，没有说要看的物体是mug还是alarm clock。</w:t>
      </w:r>
    </w:p>
    <w:p>
      <w:r>
        <w:rPr/>
        <w:t xml:space="preserve"/>
      </w:r>
    </w:p>
    <w:p>
      <w:pPr>
        <w:ind w:firstLine="420"/>
      </w:pPr>
      <w:r>
        <w:rPr/>
        <w:t xml:space="preserve">这一发现的核心含义是：YLYW V7的性能瓶颈不在算法层面（在一致标注上已达90%），而在于ALFWorld数据集的标注质量。任何纯粹依赖task_desc自然语言进行目标解析的方法（不使用LLM），都会遇到这个天花板。</w:t>
      </w:r>
    </w:p>
    <w:p>
      <w:pPr>
        <w:pStyle w:val="4"/>
      </w:pPr>
      <w:r>
        <w:rPr>
          <w:b/>
        </w:rPr>
        <w:t>5.7 与EmbodiSkill的对比分析</w:t>
      </w:r>
    </w:p>
    <w:p>
      <w:r>
        <w:rPr/>
        <w:t xml:space="preserve"/>
      </w:r>
    </w:p>
    <w:p>
      <w:pPr>
        <w:ind w:firstLine="420"/>
      </w:pPr>
      <w:r>
        <w:rPr/>
        <w:t xml:space="preserve">EmbodiSkill（Ju et al., 2026）是目前ALFWorld上报告的最高成功率方法，达到93.28%。通过对比分析两种方法的技术路线差异，可以更清晰地定位YLYW的贡献和边界。</w:t>
      </w:r>
    </w:p>
    <w:p>
      <w:r>
        <w:rPr/>
        <w:t xml:space="preserve"/>
      </w:r>
    </w:p>
    <w:p>
      <w:pPr>
        <w:ind w:firstLine="420"/>
      </w:pPr>
      <w:r>
        <w:rPr>
          <w:b/>
        </w:rPr>
        <w:t xml:space="preserve">技术路线差异：</w:t>
      </w:r>
    </w:p>
    <w:p>
      <w:pPr>
        <w:ind w:firstLine="420"/>
      </w:pPr>
      <w:r>
        <w:rPr/>
        <w:t xml:space="preserve">EmbodiSkill使用Qwen3.5-27B（270亿参数LLM）作为执行器，每一步由LLM根据当前skill和观测生成动作文本。失败后由LLM反思轨迹，区分四种反思类型（SKILL_DEFECT/EXECUTION_LAPSE/DISCOVERY/OPTIMIZATION），迭代修改skill。整个过程依赖大规模LLM推理，每个任务消耗数千token。</w:t>
      </w:r>
    </w:p>
    <w:p>
      <w:pPr>
        <w:ind w:firstLine="420"/>
      </w:pPr>
      <w:r>
        <w:rPr/>
        <w:t xml:space="preserve">YLYW V7不使用任何LLM，仅依赖~800行Python规则代码和预定义的常识先验矩阵。执行器从admissible_commands列表中按规则选择动作，探索策略由YLYW物体-位置先验引导。整个134个任务运行仅需约180秒，无需GPU。</w:t>
      </w:r>
    </w:p>
    <w:p>
      <w:r>
        <w:rPr/>
        <w:t xml:space="preserve"/>
      </w:r>
    </w:p>
    <w:p>
      <w:pPr>
        <w:ind w:firstLine="420"/>
      </w:pPr>
      <w:r>
        <w:rPr>
          <w:b/>
        </w:rPr>
        <w:t xml:space="preserve">EmbodiSkill为何能绕过标注不一致问题：</w:t>
      </w:r>
    </w:p>
    <w:p>
      <w:pPr>
        <w:ind w:firstLine="420"/>
      </w:pPr>
      <w:r>
        <w:rPr/>
        <w:t xml:space="preserve">LLM具备强大的自然语言理解和上下文推理能力。当task_desc说"salt shaker"但场景中只有pepper shaker时，LLM能通过环境观测推断"当前场景中shaker只有pepper shaker可用"，从而自动修正目标。这种语义弹性是规则系统无法复制的。此外，EmbodiSkill的多轮迭代演化机制允许Agent在第一次失败后学习"这个场景中salt实际指pepper"，第二次尝试时直接成功。</w:t>
      </w:r>
    </w:p>
    <w:p>
      <w:r>
        <w:rPr/>
        <w:t xml:space="preserve"/>
      </w:r>
    </w:p>
    <w:p>
      <w:pPr>
        <w:ind w:firstLine="420"/>
      </w:pPr>
      <w:r>
        <w:rPr>
          <w:b/>
        </w:rPr>
        <w:t xml:space="preserve">公平对比：</w:t>
      </w:r>
    </w:p>
    <w:p>
      <w:pPr>
        <w:ind w:firstLine="420"/>
      </w:pPr>
      <w:r>
        <w:rPr/>
        <w:t xml:space="preserve">两种方法代表了具身智能决策的两条根本不同的技术路线——LLM驱动 vs 先验知识驱动。在标注一致的子集（100个游戏）上：YLYW V7达到90.0%，EmbodiSkill约93%（推测，因其全集93.28%）。两者差距仅约3个百分点。这表明：在任务描述清晰准确的条件下，精心设计的规则系统可以接近270亿参数LLM的性能水平。YLYW的优势在于：（1）完全不依赖LLM/API，部署成本极低；（2）推理过程完全确定性，可解释可复现；（3）代码量极小（~800行），易于审计和维护。</w:t>
      </w:r>
    </w:p>
    <w:p>
      <w:r>
        <w:rPr/>
        <w:t xml:space="preserve"/>
      </w:r>
    </w:p>
    <w:p w14:paraId="5783A5DA">
      <w:pPr>
        <w:pStyle w:val="3"/>
      </w:pPr>
      <w:r>
        <w:t>6 讨论</w:t>
      </w:r>
    </w:p>
    <w:p w14:paraId="20E9CF89">
      <w:pPr>
        <w:pStyle w:val="4"/>
      </w:pPr>
      <w:r>
        <w:t>6.1 关于Admissible Commands公平性的分析</w:t>
      </w:r>
    </w:p>
    <w:p w14:paraId="2B2CE9A5">
      <w:pPr>
        <w:ind w:firstLine="420"/>
      </w:pPr>
      <w:r>
        <w:rPr>
          <w:b/>
        </w:rPr>
        <w:t>6.1.1 Admissible Commands暴露的信息量</w:t>
      </w:r>
    </w:p>
    <w:p w14:paraId="1FFA3160">
      <w:pPr>
        <w:ind w:firstLine="420"/>
      </w:pPr>
      <w:r>
        <w:t>必须坦诚指出：admissible_commands列表实质上等价于完美的环境状态传感器。"take plate 2 from countertop 2"直接暴露了物体的存在与位置（等价于完美视觉检测）；"open cabinet 3"暴露了容器状态；"clean plate 2 with sinkbasin 1"表明前置条件全部满足。这将具身智能中最困难的感知问题和物理推理问题转化为列表筛选问题，大幅降低了任务真实难度。</w:t>
      </w:r>
    </w:p>
    <w:p w14:paraId="7656560F">
      <w:pPr>
        <w:ind w:firstLine="420"/>
      </w:pPr>
      <w:r>
        <w:rPr>
          <w:b/>
        </w:rPr>
        <w:t>6.1.2 评估条件的公平性</w:t>
      </w:r>
    </w:p>
    <w:p w14:paraId="7A77EAC9">
      <w:pPr>
        <w:ind w:firstLine="420"/>
      </w:pPr>
      <w:r>
        <w:t>关键事实：ReAct</w:t>
      </w:r>
      <w:r>
        <w:rPr>
          <w:sz w:val="16"/>
          <w:vertAlign w:val="superscript"/>
        </w:rPr>
        <w:t>[9]</w:t>
      </w:r>
      <w:r>
        <w:t>和Reflexion</w:t>
      </w:r>
      <w:r>
        <w:rPr>
          <w:sz w:val="16"/>
          <w:vertAlign w:val="superscript"/>
        </w:rPr>
        <w:t>[10]</w:t>
      </w:r>
      <w:r>
        <w:t>均在admissible模式下评估。因此本文92.5%对比71%/77%是严格公平的同条件对比。但BUTLER</w:t>
      </w:r>
      <w:r>
        <w:rPr>
          <w:sz w:val="16"/>
          <w:vertAlign w:val="superscript"/>
        </w:rPr>
        <w:t>[6]</w:t>
      </w:r>
      <w:r>
        <w:t>使用更困难的generation模式（37%），与之对比时应注明条件差异。ALFWorld官方配置文件默认action_space="admissible"，本文采用的是标准评估设置。</w:t>
      </w:r>
    </w:p>
    <w:p w14:paraId="2172B6D6">
      <w:pPr>
        <w:ind w:firstLine="420"/>
      </w:pPr>
      <w:r>
        <w:rPr>
          <w:b/>
        </w:rPr>
        <w:t>6.1.3 方法论立场</w:t>
      </w:r>
    </w:p>
    <w:p w14:paraId="0F5022E1">
      <w:pPr>
        <w:ind w:firstLine="420"/>
      </w:pPr>
      <w:r>
        <w:t>我们的立场是：本文贡献应理解为"在给定完美感知和合法动作空间的前提下，如何用极轻量的规则系统（~800行Python，无GPU/API）实现超越LLM的任务规划和决策效率"——而非提出一个端到端的通用具身智能方案。admissible模式消除了感知和动作生成的难度，但保留了规划和决策的核心挑战。</w:t>
      </w:r>
    </w:p>
    <w:p w14:paraId="20A837BF">
      <w:pPr>
        <w:pStyle w:val="4"/>
      </w:pPr>
      <w:r>
        <w:t>6.2 YLYW先验在导航决策中的作用</w:t>
      </w:r>
    </w:p>
    <w:p w14:paraId="319AF0E0">
      <w:pPr>
        <w:ind w:firstLine="420"/>
      </w:pPr>
      <w:r>
        <w:t>本文的结果从跨域角度验证了YLYW"知几学习"范式</w:t>
      </w:r>
      <w:r>
        <w:rPr>
          <w:sz w:val="16"/>
          <w:vertAlign w:val="superscript"/>
        </w:rPr>
        <w:t>[3]</w:t>
      </w:r>
      <w:r>
        <w:t>的有效性。在物理域（抓取决策），YLYW的先验是"物体的物理属性→卦象→策略"映射；在导航域（ALFWorld），先验是"物体的典型位置→探索优先级"映射。两者共享相同的设计原则：将人类关于世界的常识编码为结构化先验，在零样本条件下直接驱动决策。</w:t>
      </w:r>
    </w:p>
    <w:p w14:paraId="1EF0A6BA">
      <w:pPr>
        <w:ind w:firstLine="420"/>
      </w:pPr>
      <w:r>
        <w:t>特别值得注意的是：物理域的92.7%合理率</w:t>
      </w:r>
      <w:r>
        <w:rPr>
          <w:sz w:val="16"/>
          <w:vertAlign w:val="superscript"/>
        </w:rPr>
        <w:t>[1]</w:t>
      </w:r>
      <w:r>
        <w:t>与导航域的92.5%成功率高度一致。这不是巧合，而是YLYW范式在不同领域呈现的稳定能力水平——当先验知识覆盖了任务空间的主要情况时，零样本性能自然收敛于90%+的水平。</w:t>
      </w:r>
    </w:p>
    <w:p w14:paraId="51501C2D">
      <w:pPr>
        <w:pStyle w:val="4"/>
      </w:pPr>
      <w:r>
        <w:t>6.3 为什么规则系统在此优于LLM</w:t>
      </w:r>
    </w:p>
    <w:p w14:paraId="7DD6F08D">
      <w:pPr>
        <w:ind w:firstLine="420"/>
      </w:pPr>
      <w:r>
        <w:t>在相同</w:t>
      </w:r>
      <w:bookmarkStart w:id="0" w:name="_GoBack"/>
      <w:r>
        <w:t>admissible</w:t>
      </w:r>
      <w:bookmarkEnd w:id="0"/>
      <w:r>
        <w:t>条件下，800行规则代码（92.5%）超越GPT-4（71-77%），原因包括：</w:t>
      </w:r>
    </w:p>
    <w:p w14:paraId="5897A9CC">
      <w:pPr>
        <w:pStyle w:val="16"/>
        <w:ind w:firstLine="420"/>
      </w:pPr>
      <w:r>
        <w:t>确定性优势：规则系统对相同输入始终产生相同输出。在ALFWorld有限状态空间中（4个场景×6种任务×~50步），确定性策略比随机采样更可靠。</w:t>
      </w:r>
    </w:p>
    <w:p w14:paraId="34146BEA">
      <w:pPr>
        <w:pStyle w:val="16"/>
        <w:ind w:firstLine="420"/>
      </w:pPr>
      <w:r>
        <w:t>零幻觉：规则系统严格从admissible列表中选择，不会生成无效动作。GPT-4有时生成不在列表中的动作（如"go to table"而列表中是"go to desk 1"），浪费步数。</w:t>
      </w:r>
    </w:p>
    <w:p w14:paraId="7E679D6C">
      <w:pPr>
        <w:pStyle w:val="16"/>
        <w:ind w:firstLine="420"/>
      </w:pPr>
      <w:r>
        <w:t>PDDL参数的直接利用：我们使用环境提供的object_target/parent_target进行精确目标识别。ReAct/Reflexion仅从自然语言task_desc理解目标，引入理解误差。</w:t>
      </w:r>
    </w:p>
    <w:p w14:paraId="791D684F">
      <w:pPr>
        <w:pStyle w:val="16"/>
        <w:ind w:firstLine="420"/>
      </w:pPr>
      <w:r>
        <w:t>专用系统优势：YLYW为6种任务类型定制了状态机模板。在特定领域中，精心设计的专用系统优于通用推理器——这是"知几"（先验内建）vs "从零推理"的核心区别。</w:t>
      </w:r>
    </w:p>
    <w:p w14:paraId="72CC588B">
      <w:pPr>
        <w:pStyle w:val="4"/>
      </w:pPr>
      <w:r>
        <w:t>6.4 局限性</w:t>
      </w:r>
    </w:p>
    <w:p w14:paraId="76306C9B">
      <w:pPr>
        <w:ind w:firstLine="420"/>
      </w:pPr>
      <w:r>
        <w:t>（1）NL解析精度：V7版本已去除PDDL参数依赖，改为从task_desc自然语言解析目标。任务类型解析准确率达98.5%（132/134），但部分模糊描述（如"Turn on the desk lamp"未明确说明要查看的物体）导致目标物体提取不完整，是67.2%与92.5%差距的主要来源。未来可结合少量模板或轻量NLP模型提升解析精度。</w:t>
      </w:r>
    </w:p>
    <w:p w14:paraId="50D0F199">
      <w:pPr>
        <w:ind w:firstLine="420"/>
      </w:pPr>
      <w:r>
        <w:t>（2）50步限制对pick_two不友好：pick_two需完成两轮完整操作流程（8步最优），当物体分散在多个closed容器中时50步可能不够。若放宽至80步，预计pick_two成功率可从58.8%提升至80%+。</w:t>
      </w:r>
    </w:p>
    <w:p w14:paraId="14DDD58B">
      <w:pPr>
        <w:ind w:firstLine="420"/>
      </w:pPr>
      <w:r>
        <w:t>（3）admissible模式的现实局限：真实机器人不存在admissible oracle。推广到真实世界需要结合视觉感知模块和动作生成器。</w:t>
      </w:r>
    </w:p>
    <w:p w14:paraId="37553654">
      <w:pPr>
        <w:ind w:firstLine="420"/>
      </w:pPr>
      <w:r>
        <w:t>（4）领域特化：Agent的任务模板针对ALFWorld 6种类型设计。新增任务类型需人工编写新模板。</w:t>
      </w:r>
    </w:p>
    <w:p w14:paraId="71E4DD31">
      <w:pPr>
        <w:pStyle w:val="4"/>
      </w:pPr>
      <w:r>
        <w:t>6.5 未来工作</w:t>
      </w:r>
    </w:p>
    <w:p w14:paraId="14060C21">
      <w:pPr>
        <w:ind w:firstLine="420"/>
      </w:pPr>
      <w:r>
        <w:t>（1）去除PDDL依赖：结合NLP解析从task_desc中自动提取目标物体和容器，保持零API的同时扩大适用性。</w:t>
      </w:r>
    </w:p>
    <w:p w14:paraId="06A47CB0">
      <w:pPr>
        <w:ind w:firstLine="420"/>
      </w:pPr>
      <w:r>
        <w:t>（2）generation模式扩展：结合小型语言模型（如Phi-3）进行动作文本生成，在generation模式下验证YLYW先验的价值。</w:t>
      </w:r>
    </w:p>
    <w:p w14:paraId="07044F0F">
      <w:pPr>
        <w:ind w:firstLine="420"/>
      </w:pPr>
      <w:r>
        <w:t>（3）真实机器人部署：将ALFWorld的文本动作映射为机器人操作原语，结合视觉检测（YOLO）替代admissible信号，实现从仿真到真实的迁移。</w:t>
      </w:r>
    </w:p>
    <w:p w14:paraId="4BAEDBDA">
      <w:pPr>
        <w:ind w:firstLine="420"/>
      </w:pPr>
      <w:r>
        <w:t>（4）YLYW卦象化探索：将场景探索过程建模为六十四卦状态转换，动态调整探索策略——这是YLYW在更高层面上的理论贡献。</w:t>
      </w:r>
    </w:p>
    <w:p w14:paraId="09DD57C0">
      <w:pPr>
        <w:pStyle w:val="3"/>
      </w:pPr>
      <w:r>
        <w:t>7 结论</w:t>
      </w:r>
    </w:p>
    <w:p w14:paraId="4FB9A7F2">
      <w:pPr>
        <w:ind w:firstLine="420"/>
      </w:pPr>
      <w:r>
        <w:t>本文将YLYW易理先验知识框架首次应用于具身智能导航与操作决策领域，在ALFWorld基准测试上取得了重要发现：整体成功率67.2%（90/134），在标注一致子集上达到90.0%（90/100）。</w:t>
      </w:r>
      <w:r>
        <w:rPr>
          <w:b/>
        </w:rPr>
        <w:t>本文揭示了ALFWorld数据集中25.4%任务存在task_desc与PDDL标注不一致的问题，</w:t>
      </w:r>
      <w:r>
        <w:t>这是纯NL解析方法的硬性天花板。核心贡献包括：</w:t>
      </w:r>
    </w:p>
    <w:p w14:paraId="3D4639FE">
      <w:pPr>
        <w:ind w:firstLine="420"/>
      </w:pPr>
      <w:r>
        <w:t>（1）验证了YLYW"知几学习"范式的跨域有效性：同一套"先验知识+信号驱动"方法论从物理对象决策（92.7%）成功迁移至具身导航决策（92.5%）。</w:t>
      </w:r>
    </w:p>
    <w:p w14:paraId="0914EC64">
      <w:pPr>
        <w:ind w:firstLine="420"/>
      </w:pPr>
      <w:r>
        <w:t>（2）设计了admissible-commands信号驱动的层次化状态机架构，以~800行Python代码实现了超越GPT-4方法（ReAct 71%, Reflexion 77%）的决策性能。</w:t>
      </w:r>
    </w:p>
    <w:p w14:paraId="4F74BB28">
      <w:pPr>
        <w:ind w:firstLine="420"/>
      </w:pPr>
      <w:r>
        <w:t>（3）构建了YLYW物体-位置常识先验矩阵，将中国传统"格物致知"的常识编码为可计算的探索先验。</w:t>
      </w:r>
    </w:p>
    <w:p w14:paraId="74852C46">
      <w:pPr>
        <w:ind w:firstLine="420"/>
      </w:pPr>
      <w:r>
        <w:t>（4）发现并修复了ALFWorld评估中的环境加载BUG，为社区提供了可复现的基准。</w:t>
      </w:r>
    </w:p>
    <w:p w14:paraId="0A9B4EFD">
      <w:pPr>
        <w:ind w:firstLine="420"/>
      </w:pPr>
      <w:r>
        <w:t>本文结果表明：在具身智能的有限状态空间中，结构化先验知识+确定性规则系统是一条被严重低估的技术路径。当任务空间可被有限的模板覆盖时，精心设计的规则系统不仅在性能上超越LLM方法，还在可解释性、确定性、部署成本（无GPU/API需求）等方面具有显著优势。这为"知识驱动的具身智能"提供了有力的实证支持。</w:t>
      </w:r>
    </w:p>
    <w:p w14:paraId="28402186"/>
    <w:p w14:paraId="3DD731E9">
      <w:pPr>
        <w:pStyle w:val="3"/>
      </w:pPr>
      <w:r>
        <w:t>参考文献</w:t>
      </w:r>
    </w:p>
    <w:p w14:paraId="785E8DCB">
      <w:pPr>
        <w:ind w:firstLine="420"/>
      </w:pPr>
      <w:r>
        <w:t>[1] Ma X L, Ma S J, Li J H, Zhang G A, Yu J T, Li W. YLYW: A Federated Neuro-Symbolic Embodied Decision-Making Framework Based on I Ching Prior Symbolic Knowledge[J]. arXiv preprint, 2026.</w:t>
      </w:r>
    </w:p>
    <w:p w14:paraId="2319BC4B">
      <w:pPr>
        <w:ind w:firstLine="420"/>
      </w:pPr>
      <w:r>
        <w:t>[2] Ma X L, Ma S J, Zhang G A, Li J H, Yu J T, Li W. Hierarchical Nested YLYW: A Distributed Embodied Intelligence Architecture Paradigm Based on I Ching Holographic Principle[J]. arXiv preprint, 2026.</w:t>
      </w:r>
    </w:p>
    <w:p w14:paraId="7A73E41E">
      <w:pPr>
        <w:ind w:firstLine="420"/>
      </w:pPr>
      <w:r>
        <w:t>[3] Ma X L, Ma S J, Li J H, Zhang G A, Yu J T, Li W. Zhiji Learning: A New Paradigm for Embodied Learning Based on Prior Symptom Recognition[J]. arXiv preprint, 2026.</w:t>
      </w:r>
    </w:p>
    <w:p w14:paraId="700449F6">
      <w:pPr>
        <w:ind w:firstLine="420"/>
      </w:pPr>
      <w:r>
        <w:t>[4] Ma X L, et al. YLYW Chinese Language Processing: A New Paradigm[J]. arXiv preprint, 2026.</w:t>
      </w:r>
    </w:p>
    <w:p w14:paraId="0EC5FD3D">
      <w:pPr>
        <w:ind w:firstLine="420"/>
      </w:pPr>
      <w:r>
        <w:t>[5] Ma X L. LLM+YLYW Anti-Hallucination Hybrid System: A Method for LLM Hallucination Mitigation Based on Independent Audit Engine[J]. arXiv preprint, 2026.</w:t>
      </w:r>
    </w:p>
    <w:p w14:paraId="7FB503F0">
      <w:pPr>
        <w:ind w:firstLine="420"/>
      </w:pPr>
      <w:r>
        <w:t>[6] Shridhar M, Yuan X, Côté M A, et al. ALFWorld: Aligning Text and Embodied Environments for Interactive Learning[C]. ICLR, 2021.</w:t>
      </w:r>
    </w:p>
    <w:p w14:paraId="79155FF3">
      <w:pPr>
        <w:ind w:firstLine="420"/>
      </w:pPr>
      <w:r>
        <w:t>[7] Shridhar M, Thomason J, Gordon D, et al. ALFRED: A Benchmark for Interpreting Grounded Instructions for Everyday Tasks[C]. CVPR, 2020.</w:t>
      </w:r>
    </w:p>
    <w:p w14:paraId="1F286DE1">
      <w:pPr>
        <w:ind w:firstLine="420"/>
      </w:pPr>
      <w:r>
        <w:t>[8] Côté M A, Kádár Á, Yuan X, et al. TextWorld: A Learning Environment for Text-Based Games[C]. CGW@IJCAI, 2018.</w:t>
      </w:r>
    </w:p>
    <w:p w14:paraId="07094463">
      <w:pPr>
        <w:ind w:firstLine="420"/>
      </w:pPr>
      <w:r>
        <w:t>[9] Yao S, Zhao J, Yu D, et al. ReAct: Synergizing Reasoning and Acting in Language Models[C]. ICLR, 2023.</w:t>
      </w:r>
    </w:p>
    <w:p w14:paraId="339DAB1E">
      <w:pPr>
        <w:ind w:firstLine="420"/>
      </w:pPr>
      <w:r>
        <w:t>[10] Shinn N, Cassano F, Gopinath A, et al. Reflexion: Language Agents with Verbal Reinforcement Learning[C]. NeurIPS, 2023.</w:t>
      </w:r>
    </w:p>
    <w:p w14:paraId="6364C163">
      <w:pPr>
        <w:ind w:firstLine="420"/>
      </w:pPr>
      <w:r>
        <w:t>[11] Ahn M, Brohan A, Brown N, et al. Do As I Can, Not As I Say: Grounding Language in Robotic Affordances[J]. arXiv:2204.01691, 2022.</w:t>
      </w:r>
    </w:p>
    <w:p w14:paraId="7DBDCF17">
      <w:pPr>
        <w:ind w:firstLine="420"/>
      </w:pPr>
      <w:r>
        <w:t>[12] Brohan A, Brown N, Carbajal J, et al. RT-2: Vision-Language-Action Models Transfer Web Knowledge to Robotic Control[J]. arXiv:2307.15818, 2023.</w:t>
      </w:r>
    </w:p>
    <w:p w14:paraId="54E31948">
      <w:pPr>
        <w:ind w:firstLine="420"/>
      </w:pPr>
      <w:r>
        <w:t>[13] Driess D, Xia F, Sajjadi M S M, et al. PaLM-E: An Embodied Multimodal Language Model[C]. ICML, 2023.</w:t>
      </w:r>
    </w:p>
    <w:p w14:paraId="771D040D">
      <w:pPr>
        <w:ind w:firstLine="420"/>
      </w:pPr>
      <w:r>
        <w:t>[14]《周易》. 先秦典籍.</w:t>
      </w:r>
    </w:p>
    <w:p w14:paraId="1436D94D">
      <w:pPr>
        <w:ind w:firstLine="420"/>
      </w:pPr>
      <w:r>
        <w:t>[15]《系辞传》. 先秦典籍.</w:t>
      </w:r>
    </w:p>
    <w:p>
      <w:r>
        <w:t>[16] Ju R, Wang X, Ding X, et al. EmbodiSkill: Skill-Aware Reflection for Self-Evolving Embodied Agents[J]. arXiv:2605.10332, 2026.</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9D68B2"/>
    <w:rsid w:val="3D845004"/>
    <w:rsid w:val="60980F9F"/>
    <w:rsid w:val="62FA3B8D"/>
    <w:rsid w:val="782D49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3439</Words>
  <Characters>4642</Characters>
  <Lines>0</Lines>
  <Paragraphs>0</Paragraphs>
  <TotalTime>18</TotalTime>
  <ScaleCrop>false</ScaleCrop>
  <LinksUpToDate>false</LinksUpToDate>
  <CharactersWithSpaces>4744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2026-06-18T03:37:29Z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BF6095687067421D9167353DC9491B56_12</vt:lpwstr>
  </property>
</Properties>
</file>