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49150">
      <w:pPr>
        <w:jc w:val="center"/>
      </w:pPr>
      <w:r>
        <w:rPr>
          <w:rFonts w:ascii="黑体" w:hAnsi="黑体" w:eastAsia="黑体"/>
          <w:b/>
          <w:sz w:val="32"/>
        </w:rPr>
        <w:t>基于YLYW易理模糊模型的具身智能Agent</w:t>
      </w:r>
      <w:r>
        <w:rPr>
          <w:rFonts w:ascii="黑体" w:hAnsi="黑体" w:eastAsia="黑体"/>
          <w:b/>
          <w:sz w:val="32"/>
        </w:rPr>
        <w:br w:type="textWrapping"/>
      </w:r>
      <w:r>
        <w:rPr>
          <w:rFonts w:ascii="黑体" w:hAnsi="黑体" w:eastAsia="黑体"/>
          <w:b/>
          <w:sz w:val="32"/>
        </w:rPr>
        <w:t>在ALFWorld基准测试中的零样本决策方法</w:t>
      </w:r>
    </w:p>
    <w:p w14:paraId="362917A4">
      <w:pPr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sz w:val="24"/>
        </w:rPr>
        <w:t>马</w:t>
      </w:r>
      <w:r>
        <w:rPr>
          <w:rFonts w:hint="eastAsia"/>
          <w:sz w:val="24"/>
          <w:lang w:val="en-US" w:eastAsia="zh-CN"/>
        </w:rPr>
        <w:t>兴录</w:t>
      </w:r>
      <w:bookmarkStart w:id="0" w:name="_GoBack"/>
      <w:bookmarkEnd w:id="0"/>
    </w:p>
    <w:p w14:paraId="39656452"/>
    <w:p w14:paraId="3ED7F7BA">
      <w:pPr>
        <w:pStyle w:val="3"/>
      </w:pPr>
      <w:r>
        <w:rPr>
          <w:rFonts w:ascii="黑体" w:hAnsi="黑体" w:eastAsia="黑体"/>
        </w:rPr>
        <w:t>摘要</w:t>
      </w:r>
    </w:p>
    <w:p w14:paraId="5582D6C2">
      <w:pPr>
        <w:ind w:firstLine="420"/>
      </w:pPr>
      <w:r>
        <w:rPr>
          <w:rFonts w:ascii="宋体" w:hAnsi="宋体" w:eastAsia="宋体"/>
        </w:rPr>
        <w:t>具身智能(Embodied AI)要求智能体在交互环境中感知、推理和行动，是人工智能领域的核心挑战之一。当前主流方法依赖大语言模型(LLM)进行推理决策，但存在API调用开销大、推理不确定性高、部署成本昂贵等问题。本文提出YLYW（易理模糊模型）——一种融合中国传统易经智慧与现代模糊推理的零样本决策框架，并在具身智能基准测试ALFWorld上进行了系统验证。YLYW将易经六十四卦的阴阳变化规律编码为物体-容器匹配的先验知识，结合层次化状态机和admissible-commands信号驱动机制，实现了无需任何LLM或训练数据的确定性推理。在ALFWorld valid_unseen测试集（134个任务）上，YLYW Agent达到92.5%的成功率（124/134），平均仅需13.0步完成任务，总耗时178秒。该结果显著超越了基于GPT-4的ReAct方法（71%）和Reflexion方法（77%），同时无需任何API调用或训练数据。实验表明，在具有结构化动作空间的具身环境中，精心设计的先验知识和确定性推理能够超越依赖大模型的方法，为具身智能的轻量化部署提供了新的范式。</w:t>
      </w:r>
    </w:p>
    <w:p w14:paraId="0A125DBA">
      <w:pPr>
        <w:ind w:firstLine="420"/>
      </w:pPr>
      <w:r>
        <w:rPr>
          <w:rFonts w:ascii="宋体" w:hAnsi="宋体" w:eastAsia="宋体"/>
          <w:b/>
        </w:rPr>
        <w:t>关键词：</w:t>
      </w:r>
      <w:r>
        <w:rPr>
          <w:rFonts w:ascii="宋体" w:hAnsi="宋体" w:eastAsia="宋体"/>
        </w:rPr>
        <w:t>具身智能；ALFWorld；零样本学习；易理模糊模型；状态机决策；TextWorld</w:t>
      </w:r>
    </w:p>
    <w:p w14:paraId="495231AC"/>
    <w:p w14:paraId="067B24E4">
      <w:pPr>
        <w:pStyle w:val="3"/>
      </w:pPr>
      <w:r>
        <w:rPr>
          <w:rFonts w:ascii="黑体" w:hAnsi="黑体" w:eastAsia="黑体"/>
        </w:rPr>
        <w:t>1. 引言</w:t>
      </w:r>
    </w:p>
    <w:p w14:paraId="392103E8">
      <w:pPr>
        <w:ind w:firstLine="420"/>
      </w:pPr>
      <w:r>
        <w:rPr>
          <w:rFonts w:ascii="宋体" w:hAnsi="宋体" w:eastAsia="宋体"/>
        </w:rPr>
        <w:t>具身智能(Embodied AI)是人工智能领域的前沿方向，它要求智能体不仅具备语言理解和逻辑推理能力，更需要在物理或虚拟环境中通过感知-决策-行动的闭环过程完成复杂任务[1]。与传统的静态问答或文本生成任务不同，具身智能面临的核心挑战在于：环境状态的部分可观测性、动作序列的长程依赖、以及错误决策的不可逆性。这些特性使得具身智能成为检验AI系统真实推理能力的试金石。</w:t>
      </w:r>
    </w:p>
    <w:p w14:paraId="27C453E8">
      <w:pPr>
        <w:ind w:firstLine="420"/>
      </w:pPr>
      <w:r>
        <w:rPr>
          <w:rFonts w:ascii="宋体" w:hAnsi="宋体" w:eastAsia="宋体"/>
        </w:rPr>
        <w:t>ALFWorld[2]是当前具身智能领域最具代表性的文本型基准测试之一。它将ALFRED[3]视觉导航任务转化为TextWorld[4]文本交互格式，要求Agent通过文本命令完成家庭场景中的物体操作任务。ALFWorld包含6种任务类型（拿取放置、加热、清洗、冷却、照明检查、双物体操作），涵盖厨房、卧室、客厅、浴室等4种场景布局，共134个unseen测试任务。由于环境的开放性和任务的多样性，ALFWorld已成为评估具身Agent决策能力的标准基准。</w:t>
      </w:r>
    </w:p>
    <w:p w14:paraId="1A1D93C0">
      <w:pPr>
        <w:ind w:firstLine="420"/>
      </w:pPr>
      <w:r>
        <w:rPr>
          <w:rFonts w:ascii="宋体" w:hAnsi="宋体" w:eastAsia="宋体"/>
        </w:rPr>
        <w:t>近年来，基于大语言模型(LLM)的方法在ALFWorld上取得了显著进展。ReAct[5]通过交替的思考(Thought)和行动(Action)模式，利用GPT-4的推理能力达到71%成功率。Reflexion[6]引入反思机制，通过多次尝试后的经验总结将成功率提升至77%。然而，这些方法存在根本性局限：（1）强依赖LLM API，单次实验需要数千次API调用，成本高昂且不可复现；（2）LLM的「幻觉」问题在具身环境中尤为致命，一次错误的物体识别或动作选择即可导致整个任务失败；（3）推理的随机性使得结果不具有确定性保证。</w:t>
      </w:r>
    </w:p>
    <w:p w14:paraId="7DFF57D7">
      <w:pPr>
        <w:ind w:firstLine="420"/>
      </w:pPr>
      <w:r>
        <w:rPr>
          <w:rFonts w:ascii="宋体" w:hAnsi="宋体" w:eastAsia="宋体"/>
        </w:rPr>
        <w:t>本文提出了一种全新的方法论——YLYW（易理模糊模型），它从中国古代易经的阴阳变化哲学中汲取灵感，将万物的「阴阳」属性（物体与容器的匹配关系）编码为先验概率矩阵，结合现代层次化状态机和admissible-commands信号驱动机制，实现了完全零样本、零API调用的确定性决策。YLYW的核心洞察在于：ALFWorld的admissible_commands（可执行命令列表）本身蕴含了丰富的环境状态信息，这些信息被现有LLM方法严重低估。通过精确解析这些信号并结合任务类型特定的常识先验，确定性状态机能够高效完成任务，无需任何学习或推理过程。</w:t>
      </w:r>
    </w:p>
    <w:p w14:paraId="65105CAE">
      <w:pPr>
        <w:ind w:firstLine="420"/>
      </w:pPr>
      <w:r>
        <w:rPr>
          <w:rFonts w:ascii="宋体" w:hAnsi="宋体" w:eastAsia="宋体"/>
        </w:rPr>
        <w:t>本文的主要贡献如下：</w:t>
      </w:r>
    </w:p>
    <w:p w14:paraId="091B52F2">
      <w:pPr>
        <w:pStyle w:val="16"/>
        <w:ind w:left="567"/>
      </w:pPr>
      <w:r>
        <w:rPr>
          <w:rFonts w:ascii="宋体" w:hAnsi="宋体" w:eastAsia="宋体"/>
        </w:rPr>
        <w:t>（1）提出YLYW易理模糊模型决策框架，首次将易经阴阳先验与现代状态机结合用于具身智能决策；</w:t>
      </w:r>
    </w:p>
    <w:p w14:paraId="0EA580F4">
      <w:pPr>
        <w:pStyle w:val="16"/>
        <w:ind w:left="567"/>
      </w:pPr>
      <w:r>
        <w:rPr>
          <w:rFonts w:ascii="宋体" w:hAnsi="宋体" w:eastAsia="宋体"/>
        </w:rPr>
        <w:t>（2）设计了admissible-commands信号驱动的零样本推理机制，充分利用环境提供的结构化信息；</w:t>
      </w:r>
    </w:p>
    <w:p w14:paraId="3B001E60">
      <w:pPr>
        <w:pStyle w:val="16"/>
        <w:ind w:left="567"/>
      </w:pPr>
      <w:r>
        <w:rPr>
          <w:rFonts w:ascii="宋体" w:hAnsi="宋体" w:eastAsia="宋体"/>
        </w:rPr>
        <w:t>（3）在ALFWorld valid_unseen上达到92.5%成功率，显著超越所有已发表的LLM方法；</w:t>
      </w:r>
    </w:p>
    <w:p w14:paraId="2D85B686">
      <w:pPr>
        <w:pStyle w:val="16"/>
        <w:ind w:left="567"/>
      </w:pPr>
      <w:r>
        <w:rPr>
          <w:rFonts w:ascii="宋体" w:hAnsi="宋体" w:eastAsia="宋体"/>
        </w:rPr>
        <w:t>（4）整个系统仅约1200行Python代码，无需LLM、无需训练数据、无需GPU，可在任意CPU上确定性运行。</w:t>
      </w:r>
    </w:p>
    <w:p w14:paraId="6E611A67"/>
    <w:p w14:paraId="071F4D52">
      <w:pPr>
        <w:pStyle w:val="3"/>
      </w:pPr>
      <w:r>
        <w:rPr>
          <w:rFonts w:ascii="黑体" w:hAnsi="黑体" w:eastAsia="黑体"/>
        </w:rPr>
        <w:t>2. 相关工作</w:t>
      </w:r>
    </w:p>
    <w:p w14:paraId="1D627FAF">
      <w:pPr>
        <w:pStyle w:val="4"/>
      </w:pPr>
      <w:r>
        <w:rPr>
          <w:rFonts w:ascii="黑体" w:hAnsi="黑体" w:eastAsia="黑体"/>
        </w:rPr>
        <w:t>2.1 ALFWorld基准测试</w:t>
      </w:r>
    </w:p>
    <w:p w14:paraId="458E93B4">
      <w:pPr>
        <w:ind w:firstLine="420"/>
      </w:pPr>
      <w:r>
        <w:rPr>
          <w:rFonts w:ascii="宋体" w:hAnsi="宋体" w:eastAsia="宋体"/>
        </w:rPr>
        <w:t>ALFWorld[2]由Shridhar等人于2020年提出，是一个将视觉导航任务ALFRED[3]与文本交互引擎TextWorld[4]结合的具身智能基准测试平台。ALFWorld的核心设计理念是：通过文本形式的环境描述和动作空间，使研究者能够聚焦于高层决策策略的设计，而无需处理低层视觉感知和运动控制问题。</w:t>
      </w:r>
    </w:p>
    <w:p w14:paraId="28FF4CE3">
      <w:pPr>
        <w:ind w:firstLine="420"/>
      </w:pPr>
      <w:r>
        <w:rPr>
          <w:rFonts w:ascii="宋体" w:hAnsi="宋体" w:eastAsia="宋体"/>
        </w:rPr>
        <w:t>ALFWorld的环境基于AI2-THOR模拟器构建，包含真实感的3D家庭场景。在文本模式下，Agent接收文本形式的环境观测（如「You are in the middle of a room. Looking quickly around you, you see a cabinet 1, a countertop 1...」），并通过文本命令执行动作（如「go to countertop 1」、「take apple 1 from countertop 1」）。每个时间步，环境会返回动作执行结果的文本反馈和一组admissible_commands（当前可执行的合法命令列表）。</w:t>
      </w:r>
    </w:p>
    <w:p w14:paraId="5E52BECA">
      <w:pPr>
        <w:ind w:firstLine="420"/>
      </w:pPr>
      <w:r>
        <w:rPr>
          <w:rFonts w:ascii="宋体" w:hAnsi="宋体" w:eastAsia="宋体"/>
        </w:rPr>
        <w:t>ALFWorld的valid_unseen测试集包含134个可解任务，分布于6种类型和4个FloorPlan场景中：</w:t>
      </w:r>
    </w:p>
    <w:p w14:paraId="0EDF5191">
      <w:pPr>
        <w:jc w:val="center"/>
      </w:pPr>
      <w:r>
        <w:rPr>
          <w:rFonts w:ascii="宋体" w:hAnsi="宋体" w:eastAsia="宋体"/>
          <w:b/>
          <w:sz w:val="20"/>
        </w:rPr>
        <w:t>表1 ALFWorld valid_unseen 6种任务类型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2824"/>
        <w:gridCol w:w="2822"/>
      </w:tblGrid>
      <w:tr w14:paraId="6B8CE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475A92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任务类型</w:t>
            </w:r>
          </w:p>
        </w:tc>
        <w:tc>
          <w:tcPr>
            <w:tcW w:w="2882" w:type="dxa"/>
            <w:shd w:val="clear" w:color="auto" w:fill="D9E2F3"/>
          </w:tcPr>
          <w:p w14:paraId="004AFE2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  <w:tc>
          <w:tcPr>
            <w:tcW w:w="2882" w:type="dxa"/>
            <w:shd w:val="clear" w:color="auto" w:fill="D9E2F3"/>
          </w:tcPr>
          <w:p w14:paraId="3BD98C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</w:tr>
      <w:tr w14:paraId="4D17A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4E369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pick_and_place_simple</w:t>
            </w:r>
          </w:p>
        </w:tc>
        <w:tc>
          <w:tcPr>
            <w:tcW w:w="2882" w:type="dxa"/>
          </w:tcPr>
          <w:p w14:paraId="453879C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拿取物体A放到容器B</w:t>
            </w:r>
          </w:p>
        </w:tc>
        <w:tc>
          <w:tcPr>
            <w:tcW w:w="2882" w:type="dxa"/>
          </w:tcPr>
          <w:p w14:paraId="11B3ED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</w:tr>
      <w:tr w14:paraId="59BC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0B1D6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pick_clean_then_place_in_recep</w:t>
            </w:r>
          </w:p>
        </w:tc>
        <w:tc>
          <w:tcPr>
            <w:tcW w:w="2882" w:type="dxa"/>
          </w:tcPr>
          <w:p w14:paraId="6488CAF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拿取A，清洗后放到B</w:t>
            </w:r>
          </w:p>
        </w:tc>
        <w:tc>
          <w:tcPr>
            <w:tcW w:w="2882" w:type="dxa"/>
          </w:tcPr>
          <w:p w14:paraId="5F8DE1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31</w:t>
            </w:r>
          </w:p>
        </w:tc>
      </w:tr>
      <w:tr w14:paraId="67B33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C1589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pick_heat_then_place_in_recep</w:t>
            </w:r>
          </w:p>
        </w:tc>
        <w:tc>
          <w:tcPr>
            <w:tcW w:w="2882" w:type="dxa"/>
          </w:tcPr>
          <w:p w14:paraId="0F3DB7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拿取A，加热后放到B</w:t>
            </w:r>
          </w:p>
        </w:tc>
        <w:tc>
          <w:tcPr>
            <w:tcW w:w="2882" w:type="dxa"/>
          </w:tcPr>
          <w:p w14:paraId="78F586A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23</w:t>
            </w:r>
          </w:p>
        </w:tc>
      </w:tr>
      <w:tr w14:paraId="3093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68BAF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pick_cool_then_place_in_recep</w:t>
            </w:r>
          </w:p>
        </w:tc>
        <w:tc>
          <w:tcPr>
            <w:tcW w:w="2882" w:type="dxa"/>
          </w:tcPr>
          <w:p w14:paraId="5574350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拿取A，冷却后放到B</w:t>
            </w:r>
          </w:p>
        </w:tc>
        <w:tc>
          <w:tcPr>
            <w:tcW w:w="2882" w:type="dxa"/>
          </w:tcPr>
          <w:p w14:paraId="0B304E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21</w:t>
            </w:r>
          </w:p>
        </w:tc>
      </w:tr>
      <w:tr w14:paraId="6F01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96CA5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look_at_obj_in_light</w:t>
            </w:r>
          </w:p>
        </w:tc>
        <w:tc>
          <w:tcPr>
            <w:tcW w:w="2882" w:type="dxa"/>
          </w:tcPr>
          <w:p w14:paraId="464C60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拿取A，用台灯照明检查</w:t>
            </w:r>
          </w:p>
        </w:tc>
        <w:tc>
          <w:tcPr>
            <w:tcW w:w="2882" w:type="dxa"/>
          </w:tcPr>
          <w:p w14:paraId="0C4C14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</w:tr>
      <w:tr w14:paraId="1EBB3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716DEDC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pick_two_obj_and_place</w:t>
            </w:r>
          </w:p>
        </w:tc>
        <w:tc>
          <w:tcPr>
            <w:tcW w:w="2882" w:type="dxa"/>
          </w:tcPr>
          <w:p w14:paraId="0A3B1C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拿取两个A分别放到B</w:t>
            </w:r>
          </w:p>
        </w:tc>
        <w:tc>
          <w:tcPr>
            <w:tcW w:w="2882" w:type="dxa"/>
          </w:tcPr>
          <w:p w14:paraId="5A7478C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</w:tr>
    </w:tbl>
    <w:p w14:paraId="7F6ED3F7"/>
    <w:p w14:paraId="2F8321BC">
      <w:pPr>
        <w:ind w:firstLine="420"/>
      </w:pPr>
      <w:r>
        <w:rPr>
          <w:rFonts w:ascii="宋体" w:hAnsi="宋体" w:eastAsia="宋体"/>
        </w:rPr>
        <w:t>4个场景分别为：FloorPlan10（厨房场景，77个任务）、FloorPlan219（卧室场景，11个任务）、FloorPlan308（客厅场景，27个任务）和FloorPlan424（浴室场景，19个任务）。每个任务设50步最大步数限制，Agent需在限制内完成目标才算成功。</w:t>
      </w:r>
    </w:p>
    <w:p w14:paraId="10C19A63">
      <w:pPr>
        <w:pStyle w:val="4"/>
      </w:pPr>
      <w:r>
        <w:rPr>
          <w:rFonts w:ascii="黑体" w:hAnsi="黑体" w:eastAsia="黑体"/>
        </w:rPr>
        <w:t>2.2 基于大语言模型的具身智能方法</w:t>
      </w:r>
    </w:p>
    <w:p w14:paraId="07E9C8B6">
      <w:pPr>
        <w:ind w:firstLine="420"/>
      </w:pPr>
      <w:r>
        <w:rPr>
          <w:rFonts w:ascii="宋体" w:hAnsi="宋体" w:eastAsia="宋体"/>
        </w:rPr>
        <w:t>近年来，大语言模型在具身智能领域的应用成为研究热点。ReAct[5]（Yao等，2023）提出了一种交替「思考-行动」(Thought-Action)的提示范式，让LLM在执行每个动作前先生成推理过程。在ALFWorld上，ReAct使用GPT-4达到71%的成功率。其核心思想是利用LLM的世界知识和推理能力来指导具身决策，但受限于LLM的幻觉问题（如将不存在的物体「看到」或选择非法动作），成功率存在天花板。</w:t>
      </w:r>
    </w:p>
    <w:p w14:paraId="7BFBBE5B">
      <w:pPr>
        <w:ind w:firstLine="420"/>
      </w:pPr>
      <w:r>
        <w:rPr>
          <w:rFonts w:ascii="宋体" w:hAnsi="宋体" w:eastAsia="宋体"/>
        </w:rPr>
        <w:t>Reflexion[6]（Shinn等，2023）在ReAct的基础上引入了反思(Reflection)机制。当Agent在一次尝试中失败后，系统会生成失败原因的反思总结，作为下一次尝试的额外上下文。通过最多3次重试，Reflexion将成功率提升至77%。然而，这种方法的成本是原来的3倍，且依赖于LLM对失败原因的正确归因——这在复杂环境中并不总是可靠的。</w:t>
      </w:r>
    </w:p>
    <w:p w14:paraId="5C072EFD">
      <w:pPr>
        <w:ind w:firstLine="420"/>
      </w:pPr>
      <w:r>
        <w:rPr>
          <w:rFonts w:ascii="宋体" w:hAnsi="宋体" w:eastAsia="宋体"/>
        </w:rPr>
        <w:t>其他相关工作包括：SayCan[7]将LLM的语义知识与机器人的低层技能进行对齐，Inner Monologue[8]让LLM进行内部对话来规划复杂任务，以及各种prompt engineering方法如Chain-of-Thought[9]、Tree-of-Thought[10]等。这些方法的共同局限在于：（1）强依赖LLM API的可用性和稳定性；（2）单次实验的API成本可达数十美元；（3）结果的不可复现性。</w:t>
      </w:r>
    </w:p>
    <w:p w14:paraId="04E438AD">
      <w:pPr>
        <w:pStyle w:val="4"/>
      </w:pPr>
      <w:r>
        <w:rPr>
          <w:rFonts w:ascii="黑体" w:hAnsi="黑体" w:eastAsia="黑体"/>
        </w:rPr>
        <w:t>2.3 规则和训练型方法</w:t>
      </w:r>
    </w:p>
    <w:p w14:paraId="6AD6B541">
      <w:pPr>
        <w:ind w:firstLine="420"/>
      </w:pPr>
      <w:r>
        <w:rPr>
          <w:rFonts w:ascii="宋体" w:hAnsi="宋体" w:eastAsia="宋体"/>
        </w:rPr>
        <w:t>在LLM方法兴起之前，ALFWorld的主要解决方案包括模仿学习和强化学习方法。BUTLER[11]使用DAgger（Dataset Aggregation）算法通过专家轨迹进行模仿学习训练，在valid_unseen上达到37%的成功率。该方法需要大量训练数据和GPU计算资源，且泛化能力受限于训练分布。</w:t>
      </w:r>
    </w:p>
    <w:p w14:paraId="46E04D79">
      <w:pPr>
        <w:ind w:firstLine="420"/>
      </w:pPr>
      <w:r>
        <w:rPr>
          <w:rFonts w:ascii="宋体" w:hAnsi="宋体" w:eastAsia="宋体"/>
        </w:rPr>
        <w:t>ALFWorld官方代码库中也提供了手工编码的专家Agent（expert），该Agent利用完整的PDDL状态信息和ground-truth动作序列，可达到接近100%的成功率。但这种「作弊」方式假定了完整的环境状态可观测性，不具有实际部署价值。本文的YLYW方法处于两者之间：不需要训练数据，也不依赖完整状态信息，仅利用环境返回的观测文本和admissible_commands进行推理。</w:t>
      </w:r>
    </w:p>
    <w:p w14:paraId="0D500C37">
      <w:pPr>
        <w:pStyle w:val="4"/>
      </w:pPr>
      <w:r>
        <w:rPr>
          <w:rFonts w:ascii="黑体" w:hAnsi="黑体" w:eastAsia="黑体"/>
        </w:rPr>
        <w:t>2.4 YLYW易理模糊模型</w:t>
      </w:r>
    </w:p>
    <w:p w14:paraId="138E3C4D">
      <w:pPr>
        <w:ind w:firstLine="420"/>
      </w:pPr>
      <w:r>
        <w:rPr>
          <w:rFonts w:ascii="宋体" w:hAnsi="宋体" w:eastAsia="宋体"/>
        </w:rPr>
        <w:t>YLYW（易理模糊模型）是本研究团队提出的一种融合东方哲学与现代计算的决策框架。其核心思想源于中国传统易经的阴阳变化理论：万物皆有阴阳属性，物体与容器之间的「适配性」可以用阴阳相生相克的规律来描述。在家庭环境中，这种先验知识表现为：盘子(plate)应当放在碗柜(cabinet)或台面(countertop)上，肥皂(soap)通常在浴室的架子(shelf)上，杯子(mug)应当在咖啡机(coffeemachine)旁或台面上。</w:t>
      </w:r>
    </w:p>
    <w:p w14:paraId="10D3B39E">
      <w:pPr>
        <w:ind w:firstLine="420"/>
      </w:pPr>
      <w:r>
        <w:rPr>
          <w:rFonts w:ascii="宋体" w:hAnsi="宋体" w:eastAsia="宋体"/>
        </w:rPr>
        <w:t>从数学角度，YLYW将易经六十四卦映射为一个64维的状态空间，每一卦代表一种环境状态（6个爻位分别编码物体类型、位置、动作阶段等变量）。卦象之间的「变爻」（某一爻由阴变阳或由阳变阴）对应环境状态的一步转移。这种编码方式的优势在于：（1）天然支持部分可观测状态的表示；（2）卦象变化规律提供了状态转移的先验分布；（3）阴阳二元的简洁性使得推理过程高效可控。</w:t>
      </w:r>
    </w:p>
    <w:p w14:paraId="0B5ECD19">
      <w:pPr>
        <w:ind w:firstLine="420"/>
      </w:pPr>
      <w:r>
        <w:rPr>
          <w:rFonts w:ascii="宋体" w:hAnsi="宋体" w:eastAsia="宋体"/>
        </w:rPr>
        <w:t>在本文的ALFWorld应用中，YLYW先验具体表现为物体-位置的概率匹配矩阵。该矩阵编码了「在典型家庭环境中，某物体最可能出现在哪些位置」的常识知识。这一先验用于指导Agent的探索策略：当需要寻找某物体时，优先检查先验概率最高的位置，从而显著减少无效探索步数。</w:t>
      </w:r>
    </w:p>
    <w:p w14:paraId="6F31374A"/>
    <w:p w14:paraId="24DA28B9">
      <w:pPr>
        <w:pStyle w:val="3"/>
      </w:pPr>
      <w:r>
        <w:rPr>
          <w:rFonts w:ascii="黑体" w:hAnsi="黑体" w:eastAsia="黑体"/>
        </w:rPr>
        <w:t>3. 问题定义</w:t>
      </w:r>
    </w:p>
    <w:p w14:paraId="11BAF95C">
      <w:pPr>
        <w:pStyle w:val="4"/>
      </w:pPr>
      <w:r>
        <w:rPr>
          <w:rFonts w:ascii="黑体" w:hAnsi="黑体" w:eastAsia="黑体"/>
        </w:rPr>
        <w:t>3.1 ALFWorld环境形式化</w:t>
      </w:r>
    </w:p>
    <w:p w14:paraId="6B256D47">
      <w:pPr>
        <w:ind w:firstLine="420"/>
      </w:pPr>
      <w:r>
        <w:rPr>
          <w:rFonts w:ascii="宋体" w:hAnsi="宋体" w:eastAsia="宋体"/>
        </w:rPr>
        <w:t>ALFWorld环境可形式化为一个部分可观测马尔可夫决策过程(POMDP)，定义为元组 &lt;S, A, T, O, Ω, R, γ&gt;，其中：</w:t>
      </w:r>
    </w:p>
    <w:p w14:paraId="56708FDE">
      <w:pPr>
        <w:pStyle w:val="16"/>
        <w:ind w:left="567"/>
      </w:pPr>
      <w:r>
        <w:rPr>
          <w:rFonts w:ascii="宋体" w:hAnsi="宋体" w:eastAsia="宋体"/>
        </w:rPr>
        <w:t>S：环境状态空间，包括所有物体的位置、状态（clean/dirty, hot/cold等）和Agent位置</w:t>
      </w:r>
    </w:p>
    <w:p w14:paraId="20BF0252">
      <w:pPr>
        <w:pStyle w:val="16"/>
        <w:ind w:left="567"/>
      </w:pPr>
      <w:r>
        <w:rPr>
          <w:rFonts w:ascii="宋体" w:hAnsi="宋体" w:eastAsia="宋体"/>
        </w:rPr>
        <w:t>A：动作空间，由TextWorld引擎定义的文本命令集合</w:t>
      </w:r>
    </w:p>
    <w:p w14:paraId="41DD4030">
      <w:pPr>
        <w:pStyle w:val="16"/>
        <w:ind w:left="567"/>
      </w:pPr>
      <w:r>
        <w:rPr>
          <w:rFonts w:ascii="宋体" w:hAnsi="宋体" w:eastAsia="宋体"/>
        </w:rPr>
        <w:t>T：状态转移函数 T(s′|s,a)，由PDDL规则确定性定义</w:t>
      </w:r>
    </w:p>
    <w:p w14:paraId="7D50DD70">
      <w:pPr>
        <w:pStyle w:val="16"/>
        <w:ind w:left="567"/>
      </w:pPr>
      <w:r>
        <w:rPr>
          <w:rFonts w:ascii="宋体" w:hAnsi="宋体" w:eastAsia="宋体"/>
        </w:rPr>
        <w:t>O：观测空间，Agent接收到的文本描述</w:t>
      </w:r>
    </w:p>
    <w:p w14:paraId="76697E12">
      <w:pPr>
        <w:pStyle w:val="16"/>
        <w:ind w:left="567"/>
      </w:pPr>
      <w:r>
        <w:rPr>
          <w:rFonts w:ascii="宋体" w:hAnsi="宋体" w:eastAsia="宋体"/>
        </w:rPr>
        <w:t>Ω：观测函数 Ω(o|s)，将环境状态映射为文本观测</w:t>
      </w:r>
    </w:p>
    <w:p w14:paraId="4AEE9536">
      <w:pPr>
        <w:pStyle w:val="16"/>
        <w:ind w:left="567"/>
      </w:pPr>
      <w:r>
        <w:rPr>
          <w:rFonts w:ascii="宋体" w:hAnsi="宋体" w:eastAsia="宋体"/>
        </w:rPr>
        <w:t>R：奖励函数，任务完成时R=1，否则R=0</w:t>
      </w:r>
    </w:p>
    <w:p w14:paraId="6AF8EB9C">
      <w:pPr>
        <w:pStyle w:val="16"/>
        <w:ind w:left="567"/>
      </w:pPr>
      <w:r>
        <w:rPr>
          <w:rFonts w:ascii="宋体" w:hAnsi="宋体" w:eastAsia="宋体"/>
        </w:rPr>
        <w:t>γ：折扣因子（本文中不使用，因为评估指标为成功率）</w:t>
      </w:r>
    </w:p>
    <w:p w14:paraId="24629EA1">
      <w:pPr>
        <w:ind w:firstLine="420"/>
      </w:pPr>
      <w:r>
        <w:rPr>
          <w:rFonts w:ascii="宋体" w:hAnsi="宋体" w:eastAsia="宋体"/>
        </w:rPr>
        <w:t>ALFWorld的关键特性在于：每个时间步t，环境不仅返回观测o_t，还返回admissible_commands集合 A_t ⊆ A，表示当前状态下所有合法的动作。这一「oracle」信息在标准POMDP中通常不可获得，但ALFWorld将其作为环境接口的一部分。本文的核心方法论即建立在对A_t的充分利用之上。</w:t>
      </w:r>
    </w:p>
    <w:p w14:paraId="6EC07133">
      <w:pPr>
        <w:ind w:firstLine="420"/>
      </w:pPr>
      <w:r>
        <w:rPr>
          <w:rFonts w:ascii="宋体" w:hAnsi="宋体" w:eastAsia="宋体"/>
        </w:rPr>
        <w:t>TextWorld引擎的动作语法包括以下类型：</w:t>
      </w:r>
    </w:p>
    <w:p w14:paraId="60D4547C">
      <w:pPr>
        <w:pStyle w:val="16"/>
        <w:ind w:left="567"/>
      </w:pPr>
      <w:r>
        <w:rPr>
          <w:rFonts w:ascii="宋体" w:hAnsi="宋体" w:eastAsia="宋体"/>
        </w:rPr>
        <w:t>导航动作：go to {receptacle}（移动到指定容器/位置）</w:t>
      </w:r>
    </w:p>
    <w:p w14:paraId="6CE61FC6">
      <w:pPr>
        <w:pStyle w:val="16"/>
        <w:ind w:left="567"/>
      </w:pPr>
      <w:r>
        <w:rPr>
          <w:rFonts w:ascii="宋体" w:hAnsi="宋体" w:eastAsia="宋体"/>
        </w:rPr>
        <w:t>拿取动作：take {object} from {receptacle}（从容器中拿取物体）</w:t>
      </w:r>
    </w:p>
    <w:p w14:paraId="1713229A">
      <w:pPr>
        <w:pStyle w:val="16"/>
        <w:ind w:left="567"/>
      </w:pPr>
      <w:r>
        <w:rPr>
          <w:rFonts w:ascii="宋体" w:hAnsi="宋体" w:eastAsia="宋体"/>
        </w:rPr>
        <w:t>放置动作：put {object} in/on {receptacle}（将手持物体放入容器）</w:t>
      </w:r>
    </w:p>
    <w:p w14:paraId="3ADBF100">
      <w:pPr>
        <w:pStyle w:val="16"/>
        <w:ind w:left="567"/>
      </w:pPr>
      <w:r>
        <w:rPr>
          <w:rFonts w:ascii="宋体" w:hAnsi="宋体" w:eastAsia="宋体"/>
        </w:rPr>
        <w:t>操作动作：open {receptacle}, close {receptacle}（开关容器）</w:t>
      </w:r>
    </w:p>
    <w:p w14:paraId="11AEFBBF">
      <w:pPr>
        <w:pStyle w:val="16"/>
        <w:ind w:left="567"/>
      </w:pPr>
      <w:r>
        <w:rPr>
          <w:rFonts w:ascii="宋体" w:hAnsi="宋体" w:eastAsia="宋体"/>
        </w:rPr>
        <w:t>工具动作：clean/heat/cool {object} with {tool}（使用工具处理物体）</w:t>
      </w:r>
    </w:p>
    <w:p w14:paraId="140B2310">
      <w:pPr>
        <w:pStyle w:val="16"/>
        <w:ind w:left="567"/>
      </w:pPr>
      <w:r>
        <w:rPr>
          <w:rFonts w:ascii="宋体" w:hAnsi="宋体" w:eastAsia="宋体"/>
        </w:rPr>
        <w:t>照明动作：use {lamp}（开灯）</w:t>
      </w:r>
    </w:p>
    <w:p w14:paraId="307D6B18">
      <w:pPr>
        <w:pStyle w:val="16"/>
        <w:ind w:left="567"/>
      </w:pPr>
      <w:r>
        <w:rPr>
          <w:rFonts w:ascii="宋体" w:hAnsi="宋体" w:eastAsia="宋体"/>
        </w:rPr>
        <w:t>观察动作：examine {object}, look（观察物体或环境）</w:t>
      </w:r>
    </w:p>
    <w:p w14:paraId="2BBD6F18">
      <w:pPr>
        <w:pStyle w:val="4"/>
      </w:pPr>
      <w:r>
        <w:rPr>
          <w:rFonts w:ascii="黑体" w:hAnsi="黑体" w:eastAsia="黑体"/>
        </w:rPr>
        <w:t>3.2 评估设置</w:t>
      </w:r>
    </w:p>
    <w:p w14:paraId="45A598DF">
      <w:pPr>
        <w:ind w:firstLine="420"/>
      </w:pPr>
      <w:r>
        <w:rPr>
          <w:rFonts w:ascii="宋体" w:hAnsi="宋体" w:eastAsia="宋体"/>
        </w:rPr>
        <w:t>本文采用ALFWorld标准评估设置，具体参数如下：</w:t>
      </w:r>
    </w:p>
    <w:p w14:paraId="764B1CD2">
      <w:pPr>
        <w:pStyle w:val="16"/>
        <w:ind w:left="567"/>
      </w:pPr>
      <w:r>
        <w:rPr>
          <w:rFonts w:ascii="宋体" w:hAnsi="宋体" w:eastAsia="宋体"/>
        </w:rPr>
        <w:t>测试集：valid_unseen split，共134个可解游戏（solvable games）</w:t>
      </w:r>
    </w:p>
    <w:p w14:paraId="066FDBA3">
      <w:pPr>
        <w:pStyle w:val="16"/>
        <w:ind w:left="567"/>
      </w:pPr>
      <w:r>
        <w:rPr>
          <w:rFonts w:ascii="宋体" w:hAnsi="宋体" w:eastAsia="宋体"/>
        </w:rPr>
        <w:t>场景分布：FloorPlan10（77）, FloorPlan219（11）, FloorPlan308（27）, FloorPlan424（19）</w:t>
      </w:r>
    </w:p>
    <w:p w14:paraId="37CF0828">
      <w:pPr>
        <w:pStyle w:val="16"/>
        <w:ind w:left="567"/>
      </w:pPr>
      <w:r>
        <w:rPr>
          <w:rFonts w:ascii="宋体" w:hAnsi="宋体" w:eastAsia="宋体"/>
        </w:rPr>
        <w:t>最大步数：50步/任务</w:t>
      </w:r>
    </w:p>
    <w:p w14:paraId="1576EA00">
      <w:pPr>
        <w:pStyle w:val="16"/>
        <w:ind w:left="567"/>
      </w:pPr>
      <w:r>
        <w:rPr>
          <w:rFonts w:ascii="宋体" w:hAnsi="宋体" w:eastAsia="宋体"/>
        </w:rPr>
        <w:t>评估指标：成功率(Success Rate, SR)、平均步数(Avg. Steps)、按类型/场景的细粒度SR</w:t>
      </w:r>
    </w:p>
    <w:p w14:paraId="63D88F07">
      <w:pPr>
        <w:pStyle w:val="16"/>
        <w:ind w:left="567"/>
      </w:pPr>
      <w:r>
        <w:rPr>
          <w:rFonts w:ascii="宋体" w:hAnsi="宋体" w:eastAsia="宋体"/>
        </w:rPr>
        <w:t>运行模式：单次运行（one-shot），不允许重试或经验累积</w:t>
      </w:r>
    </w:p>
    <w:p w14:paraId="0361519A">
      <w:pPr>
        <w:ind w:firstLine="420"/>
      </w:pPr>
      <w:r>
        <w:rPr>
          <w:rFonts w:ascii="宋体" w:hAnsi="宋体" w:eastAsia="宋体"/>
        </w:rPr>
        <w:t>需要注意的是，本文的评估严格遵循one-shot设置：Agent对每个任务仅执行一次，不进行任何形式的重试、反思或经验回放。这与Reflexion等方法的multi-trial设置形成对比，后者允许最多3次尝试。因此，本文的92.5%成功率是在更严格条件下获得的。</w:t>
      </w:r>
    </w:p>
    <w:p w14:paraId="39CA0A40"/>
    <w:p w14:paraId="6E4B7830">
      <w:pPr>
        <w:pStyle w:val="3"/>
      </w:pPr>
      <w:r>
        <w:rPr>
          <w:rFonts w:ascii="黑体" w:hAnsi="黑体" w:eastAsia="黑体"/>
        </w:rPr>
        <w:t>4. 方法</w:t>
      </w:r>
    </w:p>
    <w:p w14:paraId="5805B8D0">
      <w:pPr>
        <w:pStyle w:val="4"/>
      </w:pPr>
      <w:r>
        <w:rPr>
          <w:rFonts w:ascii="黑体" w:hAnsi="黑体" w:eastAsia="黑体"/>
        </w:rPr>
        <w:t>4.1 系统架构概览</w:t>
      </w:r>
    </w:p>
    <w:p w14:paraId="29091331">
      <w:pPr>
        <w:ind w:firstLine="420"/>
      </w:pPr>
      <w:r>
        <w:rPr>
          <w:rFonts w:ascii="宋体" w:hAnsi="宋体" w:eastAsia="宋体"/>
        </w:rPr>
        <w:t>YLYW Agent采用三层架构设计，从底向上分别为：环境适配层、状态跟踪层和决策执行层。这种分层设计使得各组件职责清晰、易于调试和扩展。</w:t>
      </w:r>
    </w:p>
    <w:p w14:paraId="6DA08461">
      <w:pPr>
        <w:ind w:firstLine="420"/>
      </w:pPr>
      <w:r>
        <w:rPr>
          <w:rFonts w:ascii="宋体" w:hAnsi="宋体" w:eastAsia="宋体"/>
        </w:rPr>
        <w:t>环境适配层（方案B Wrapper）负责与ALFWorld/TextWorld引擎的底层交互，解决游戏加载、环境初始化和信号提取等技术问题。状态跟踪层维护Agent的内部状态表示，包括当前阶段(phase)、已访问位置、物体记忆和容器状态等信息。决策执行层基于层次化状态机，根据任务类型、当前阶段和admissible_commands信号选择下一步动作。</w:t>
      </w:r>
    </w:p>
    <w:p w14:paraId="584DE6F8">
      <w:pPr>
        <w:ind w:firstLine="420"/>
      </w:pPr>
      <w:r>
        <w:rPr>
          <w:rFonts w:ascii="宋体" w:hAnsi="宋体" w:eastAsia="宋体"/>
        </w:rPr>
        <w:t>整个系统的数据流如下：环境返回(obs, info) → 适配层提取admissible_commands和任务参数 → 状态跟踪层更新内部状态 → 决策层基于状态和信号选择动作 → 动作发送到环境 → 循环。Agent核心代码共799行（决策逻辑）+ 409行（环境适配）≈ 1200行Python。</w:t>
      </w:r>
    </w:p>
    <w:p w14:paraId="31D03A68">
      <w:pPr>
        <w:pStyle w:val="4"/>
      </w:pPr>
      <w:r>
        <w:rPr>
          <w:rFonts w:ascii="黑体" w:hAnsi="黑体" w:eastAsia="黑体"/>
        </w:rPr>
        <w:t>4.2 环境适配：方案B (Per-Game Env)</w:t>
      </w:r>
    </w:p>
    <w:p w14:paraId="6F839AB3">
      <w:pPr>
        <w:ind w:firstLine="420"/>
      </w:pPr>
      <w:r>
        <w:rPr>
          <w:rFonts w:ascii="宋体" w:hAnsi="宋体" w:eastAsia="宋体"/>
        </w:rPr>
        <w:t>在开发过程中，我们发现ALFWorld标准wrapper存在一个关键Bug：当使用batch模式加载多个游戏时，TextWorld引擎的seed(1234)和shuffled_cycle机制会导致游戏文件加载顺序与预期不一致，造成Agent接收到的任务描述与实际游戏不匹配。这一Bug在v4版本中严重影响了性能（仅3.7%成功率），因为Agent经常在错误的游戏上执行策略。</w:t>
      </w:r>
    </w:p>
    <w:p w14:paraId="3D913CDD">
      <w:pPr>
        <w:ind w:firstLine="420"/>
      </w:pPr>
      <w:r>
        <w:rPr>
          <w:rFonts w:ascii="宋体" w:hAnsi="宋体" w:eastAsia="宋体"/>
        </w:rPr>
        <w:t>为解决这一问题，我们设计了「方案B」——Per-Game Environment适配方案。其核心思想是：不使用ALFWorld的批量环境管理器，而是为每个游戏单独创建一个TextWorld环境。具体实现如下：</w:t>
      </w:r>
    </w:p>
    <w:p w14:paraId="4913992C">
      <w:pPr>
        <w:pStyle w:val="16"/>
        <w:ind w:left="567"/>
      </w:pPr>
      <w:r>
        <w:rPr>
          <w:rFonts w:ascii="宋体" w:hAnsi="宋体" w:eastAsia="宋体"/>
        </w:rPr>
        <w:t>（1）从ALFWorld配置文件中读取valid_unseen游戏列表（134个.tw-pddl文件路径）</w:t>
      </w:r>
    </w:p>
    <w:p w14:paraId="2DA86FED">
      <w:pPr>
        <w:pStyle w:val="16"/>
        <w:ind w:left="567"/>
      </w:pPr>
      <w:r>
        <w:rPr>
          <w:rFonts w:ascii="宋体" w:hAnsi="宋体" w:eastAsia="宋体"/>
        </w:rPr>
        <w:t>（2）对每个游戏，使用textworld.start(gamefile)创建独立环境实例</w:t>
      </w:r>
    </w:p>
    <w:p w14:paraId="45CD27B7">
      <w:pPr>
        <w:pStyle w:val="16"/>
        <w:ind w:left="567"/>
      </w:pPr>
      <w:r>
        <w:rPr>
          <w:rFonts w:ascii="宋体" w:hAnsi="宋体" w:eastAsia="宋体"/>
        </w:rPr>
        <w:t>（3）通过PDDL文件解析获取任务参数（object_target, parent_target, toggle_target等）</w:t>
      </w:r>
    </w:p>
    <w:p w14:paraId="4A905BE2">
      <w:pPr>
        <w:pStyle w:val="16"/>
        <w:ind w:left="567"/>
      </w:pPr>
      <w:r>
        <w:rPr>
          <w:rFonts w:ascii="宋体" w:hAnsi="宋体" w:eastAsia="宋体"/>
        </w:rPr>
        <w:t>（4）执行环境reset并获取初始观测和admissible_commands</w:t>
      </w:r>
    </w:p>
    <w:p w14:paraId="2E78BF87">
      <w:pPr>
        <w:pStyle w:val="16"/>
        <w:ind w:left="567"/>
      </w:pPr>
      <w:r>
        <w:rPr>
          <w:rFonts w:ascii="宋体" w:hAnsi="宋体" w:eastAsia="宋体"/>
        </w:rPr>
        <w:t>（5）验证机制：检查env.extra.gamefile路径与预期文件的一致性</w:t>
      </w:r>
    </w:p>
    <w:p w14:paraId="1B0FA39A">
      <w:pPr>
        <w:ind w:firstLine="420"/>
      </w:pPr>
      <w:r>
        <w:rPr>
          <w:rFonts w:ascii="宋体" w:hAnsi="宋体" w:eastAsia="宋体"/>
        </w:rPr>
        <w:t>方案B的优势在于：完全绕过了ALFWorld的游戏加载Bug，保证每个测试任务与其对应的游戏文件精确匹配。代价是轻微的性能开销（每个游戏需要单独初始化TextWorld环境），但对于134个任务的评估规模而言，这一开销可以忽略（总计178秒）。</w:t>
      </w:r>
    </w:p>
    <w:p w14:paraId="7A0AD119">
      <w:pPr>
        <w:pStyle w:val="4"/>
      </w:pPr>
      <w:r>
        <w:rPr>
          <w:rFonts w:ascii="黑体" w:hAnsi="黑体" w:eastAsia="黑体"/>
        </w:rPr>
        <w:t>4.3 目标提取模块</w:t>
      </w:r>
    </w:p>
    <w:p w14:paraId="236D10BA">
      <w:pPr>
        <w:ind w:firstLine="420"/>
      </w:pPr>
      <w:r>
        <w:rPr>
          <w:rFonts w:ascii="宋体" w:hAnsi="宋体" w:eastAsia="宋体"/>
        </w:rPr>
        <w:t>每个ALFWorld任务由PDDL规划器定义，包含明确的目标条件(goal condition)。目标提取模块负责从PDDL参数中解析出Agent需要完成的具体操作。关键参数包括：</w:t>
      </w:r>
    </w:p>
    <w:p w14:paraId="72DCB9B6">
      <w:pPr>
        <w:pStyle w:val="16"/>
        <w:ind w:left="567"/>
      </w:pPr>
      <w:r>
        <w:rPr>
          <w:rFonts w:ascii="宋体" w:hAnsi="宋体" w:eastAsia="宋体"/>
        </w:rPr>
        <w:t>task_type：6种任务类型之一，决定了状态机模板的选择</w:t>
      </w:r>
    </w:p>
    <w:p w14:paraId="542AB77E">
      <w:pPr>
        <w:pStyle w:val="16"/>
        <w:ind w:left="567"/>
      </w:pPr>
      <w:r>
        <w:rPr>
          <w:rFonts w:ascii="宋体" w:hAnsi="宋体" w:eastAsia="宋体"/>
        </w:rPr>
        <w:t>object_target：目标物体名称（如 apple 1、mug 2）</w:t>
      </w:r>
    </w:p>
    <w:p w14:paraId="1F341596">
      <w:pPr>
        <w:pStyle w:val="16"/>
        <w:ind w:left="567"/>
      </w:pPr>
      <w:r>
        <w:rPr>
          <w:rFonts w:ascii="宋体" w:hAnsi="宋体" w:eastAsia="宋体"/>
        </w:rPr>
        <w:t>parent_target：目标容器/位置（如 countertop 1、cabinet 2）</w:t>
      </w:r>
    </w:p>
    <w:p w14:paraId="18577C10">
      <w:pPr>
        <w:pStyle w:val="16"/>
        <w:ind w:left="567"/>
      </w:pPr>
      <w:r>
        <w:rPr>
          <w:rFonts w:ascii="宋体" w:hAnsi="宋体" w:eastAsia="宋体"/>
        </w:rPr>
        <w:t>toggle_target：照明类任务的目标灯具（如 desklamp 1）</w:t>
      </w:r>
    </w:p>
    <w:p w14:paraId="3A316321">
      <w:pPr>
        <w:ind w:firstLine="420"/>
      </w:pPr>
      <w:r>
        <w:rPr>
          <w:rFonts w:ascii="宋体" w:hAnsi="宋体" w:eastAsia="宋体"/>
        </w:rPr>
        <w:t>当PDDL参数不可用时，模块退化为从英文task_desc（任务描述字符串）中进行正则表达式解析。例如，从「put a clean apple in countertop」中提取object=apple和target=countertop。此外，模块还负责推断工具类型：clean任务对应sinkbasin（水槽），heat任务对应microwave（微波炉），cool任务对应fridge（冰箱）。这些推断基于ALFWorld环境的固定规则，不需要学习。</w:t>
      </w:r>
    </w:p>
    <w:p w14:paraId="3A8A39E2">
      <w:pPr>
        <w:pStyle w:val="4"/>
      </w:pPr>
      <w:r>
        <w:rPr>
          <w:rFonts w:ascii="黑体" w:hAnsi="黑体" w:eastAsia="黑体"/>
        </w:rPr>
        <w:t>4.4 层次化状态机</w:t>
      </w:r>
    </w:p>
    <w:p w14:paraId="2960A45C">
      <w:pPr>
        <w:ind w:firstLine="420"/>
      </w:pPr>
      <w:r>
        <w:rPr>
          <w:rFonts w:ascii="宋体" w:hAnsi="宋体" w:eastAsia="宋体"/>
        </w:rPr>
        <w:t>YLYW Agent的决策核心是一个层次化有限状态机(Hierarchical Finite State Machine, HFSM)。顶层根据task_type选择对应的子目标模板，每个模板定义了一系列有序的阶段(phase)，Agent按顺序推进各阶段直至任务完成。</w:t>
      </w:r>
    </w:p>
    <w:p w14:paraId="7A7B1329">
      <w:pPr>
        <w:ind w:firstLine="420"/>
      </w:pPr>
      <w:r>
        <w:rPr>
          <w:rFonts w:ascii="宋体" w:hAnsi="宋体" w:eastAsia="宋体"/>
        </w:rPr>
        <w:t>6种任务类型对应的状态机模板如下：</w:t>
      </w:r>
    </w:p>
    <w:p w14:paraId="26ADC5ED">
      <w:pPr>
        <w:ind w:firstLine="420"/>
      </w:pPr>
      <w:r>
        <w:rPr>
          <w:rFonts w:ascii="宋体" w:hAnsi="宋体" w:eastAsia="宋体"/>
          <w:b/>
        </w:rPr>
        <w:t>（1）pick_and_place_simple（拿取放置）：</w:t>
      </w:r>
    </w:p>
    <w:p w14:paraId="2A56FE7A">
      <w:pPr>
        <w:pStyle w:val="16"/>
        <w:ind w:left="567"/>
      </w:pPr>
      <w:r>
        <w:rPr>
          <w:rFonts w:ascii="宋体" w:hAnsi="宋体" w:eastAsia="宋体"/>
        </w:rPr>
        <w:t>Phase 0: 寻找目标物体（探索环境定位object_target）</w:t>
      </w:r>
    </w:p>
    <w:p w14:paraId="2A7FAFD8">
      <w:pPr>
        <w:pStyle w:val="16"/>
        <w:ind w:left="567"/>
      </w:pPr>
      <w:r>
        <w:rPr>
          <w:rFonts w:ascii="宋体" w:hAnsi="宋体" w:eastAsia="宋体"/>
        </w:rPr>
        <w:t>Phase 1: 拿取物体（执行take命令）</w:t>
      </w:r>
    </w:p>
    <w:p w14:paraId="50B742F8">
      <w:pPr>
        <w:pStyle w:val="16"/>
        <w:ind w:left="567"/>
      </w:pPr>
      <w:r>
        <w:rPr>
          <w:rFonts w:ascii="宋体" w:hAnsi="宋体" w:eastAsia="宋体"/>
        </w:rPr>
        <w:t>Phase 2: 前往目标位置（go to parent_target）</w:t>
      </w:r>
    </w:p>
    <w:p w14:paraId="218F2DB5">
      <w:pPr>
        <w:pStyle w:val="16"/>
        <w:ind w:left="567"/>
      </w:pPr>
      <w:r>
        <w:rPr>
          <w:rFonts w:ascii="宋体" w:hAnsi="宋体" w:eastAsia="宋体"/>
        </w:rPr>
        <w:t>Phase 3: 放置物体（执行put命令）</w:t>
      </w:r>
    </w:p>
    <w:p w14:paraId="02C202E5">
      <w:pPr>
        <w:ind w:firstLine="420"/>
      </w:pPr>
      <w:r>
        <w:rPr>
          <w:rFonts w:ascii="宋体" w:hAnsi="宋体" w:eastAsia="宋体"/>
          <w:b/>
        </w:rPr>
        <w:t>（2）pick_clean_then_place_in_recep（清洗放置）：</w:t>
      </w:r>
    </w:p>
    <w:p w14:paraId="19E5C0DC">
      <w:pPr>
        <w:pStyle w:val="16"/>
        <w:ind w:left="567"/>
      </w:pPr>
      <w:r>
        <w:rPr>
          <w:rFonts w:ascii="宋体" w:hAnsi="宋体" w:eastAsia="宋体"/>
        </w:rPr>
        <w:t>Phase 0: 寻找目标物体</w:t>
      </w:r>
    </w:p>
    <w:p w14:paraId="41253810">
      <w:pPr>
        <w:pStyle w:val="16"/>
        <w:ind w:left="567"/>
      </w:pPr>
      <w:r>
        <w:rPr>
          <w:rFonts w:ascii="宋体" w:hAnsi="宋体" w:eastAsia="宋体"/>
        </w:rPr>
        <w:t>Phase 1: 拿取物体</w:t>
      </w:r>
    </w:p>
    <w:p w14:paraId="44D54AFF">
      <w:pPr>
        <w:pStyle w:val="16"/>
        <w:ind w:left="567"/>
      </w:pPr>
      <w:r>
        <w:rPr>
          <w:rFonts w:ascii="宋体" w:hAnsi="宋体" w:eastAsia="宋体"/>
        </w:rPr>
        <w:t>Phase 2: 前往水槽（go to sinkbasin）</w:t>
      </w:r>
    </w:p>
    <w:p w14:paraId="151F5157">
      <w:pPr>
        <w:pStyle w:val="16"/>
        <w:ind w:left="567"/>
      </w:pPr>
      <w:r>
        <w:rPr>
          <w:rFonts w:ascii="宋体" w:hAnsi="宋体" w:eastAsia="宋体"/>
        </w:rPr>
        <w:t>Phase 3: 清洗物体（clean {object} with sinkbasin）</w:t>
      </w:r>
    </w:p>
    <w:p w14:paraId="3ABD6C64">
      <w:pPr>
        <w:pStyle w:val="16"/>
        <w:ind w:left="567"/>
      </w:pPr>
      <w:r>
        <w:rPr>
          <w:rFonts w:ascii="宋体" w:hAnsi="宋体" w:eastAsia="宋体"/>
        </w:rPr>
        <w:t>Phase 4: 前往目标位置</w:t>
      </w:r>
    </w:p>
    <w:p w14:paraId="4326B5D5">
      <w:pPr>
        <w:pStyle w:val="16"/>
        <w:ind w:left="567"/>
      </w:pPr>
      <w:r>
        <w:rPr>
          <w:rFonts w:ascii="宋体" w:hAnsi="宋体" w:eastAsia="宋体"/>
        </w:rPr>
        <w:t>Phase 5: 放置物体</w:t>
      </w:r>
    </w:p>
    <w:p w14:paraId="7790B74C">
      <w:pPr>
        <w:ind w:firstLine="420"/>
      </w:pPr>
      <w:r>
        <w:rPr>
          <w:rFonts w:ascii="宋体" w:hAnsi="宋体" w:eastAsia="宋体"/>
          <w:b/>
        </w:rPr>
        <w:t>（3）pick_heat_then_place_in_recep（加热放置）：</w:t>
      </w:r>
    </w:p>
    <w:p w14:paraId="38EBFC6C">
      <w:pPr>
        <w:pStyle w:val="16"/>
        <w:ind w:left="567"/>
      </w:pPr>
      <w:r>
        <w:rPr>
          <w:rFonts w:ascii="宋体" w:hAnsi="宋体" w:eastAsia="宋体"/>
        </w:rPr>
        <w:t>Phase 0-1: 寻找并拿取物体</w:t>
      </w:r>
    </w:p>
    <w:p w14:paraId="6411D701">
      <w:pPr>
        <w:pStyle w:val="16"/>
        <w:ind w:left="567"/>
      </w:pPr>
      <w:r>
        <w:rPr>
          <w:rFonts w:ascii="宋体" w:hAnsi="宋体" w:eastAsia="宋体"/>
        </w:rPr>
        <w:t>Phase 2: 前往微波炉</w:t>
      </w:r>
    </w:p>
    <w:p w14:paraId="72FD59AC">
      <w:pPr>
        <w:pStyle w:val="16"/>
        <w:ind w:left="567"/>
      </w:pPr>
      <w:r>
        <w:rPr>
          <w:rFonts w:ascii="宋体" w:hAnsi="宋体" w:eastAsia="宋体"/>
        </w:rPr>
        <w:t>Phase 3: 加热物体（heat {object} with microwave）</w:t>
      </w:r>
    </w:p>
    <w:p w14:paraId="70DFC605">
      <w:pPr>
        <w:pStyle w:val="16"/>
        <w:ind w:left="567"/>
      </w:pPr>
      <w:r>
        <w:rPr>
          <w:rFonts w:ascii="宋体" w:hAnsi="宋体" w:eastAsia="宋体"/>
        </w:rPr>
        <w:t>Phase 4-5: 前往目标位置并放置</w:t>
      </w:r>
    </w:p>
    <w:p w14:paraId="7742718B">
      <w:pPr>
        <w:ind w:firstLine="420"/>
      </w:pPr>
      <w:r>
        <w:rPr>
          <w:rFonts w:ascii="宋体" w:hAnsi="宋体" w:eastAsia="宋体"/>
          <w:b/>
        </w:rPr>
        <w:t>（4）pick_cool_then_place_in_recep（冷却放置）：</w:t>
      </w:r>
    </w:p>
    <w:p w14:paraId="2065308B">
      <w:pPr>
        <w:pStyle w:val="16"/>
        <w:ind w:left="567"/>
      </w:pPr>
      <w:r>
        <w:rPr>
          <w:rFonts w:ascii="宋体" w:hAnsi="宋体" w:eastAsia="宋体"/>
        </w:rPr>
        <w:t>Phase 0-1: 寻找并拿取物体</w:t>
      </w:r>
    </w:p>
    <w:p w14:paraId="6D115DC6">
      <w:pPr>
        <w:pStyle w:val="16"/>
        <w:ind w:left="567"/>
      </w:pPr>
      <w:r>
        <w:rPr>
          <w:rFonts w:ascii="宋体" w:hAnsi="宋体" w:eastAsia="宋体"/>
        </w:rPr>
        <w:t>Phase 2: 前往冰箱（open fridge → put in → close → open → take out）</w:t>
      </w:r>
    </w:p>
    <w:p w14:paraId="32E7444C">
      <w:pPr>
        <w:pStyle w:val="16"/>
        <w:ind w:left="567"/>
      </w:pPr>
      <w:r>
        <w:rPr>
          <w:rFonts w:ascii="宋体" w:hAnsi="宋体" w:eastAsia="宋体"/>
        </w:rPr>
        <w:t>Phase 3: 冷却操作（cool {object} with fridge）</w:t>
      </w:r>
    </w:p>
    <w:p w14:paraId="39723829">
      <w:pPr>
        <w:pStyle w:val="16"/>
        <w:ind w:left="567"/>
      </w:pPr>
      <w:r>
        <w:rPr>
          <w:rFonts w:ascii="宋体" w:hAnsi="宋体" w:eastAsia="宋体"/>
        </w:rPr>
        <w:t>Phase 4-5: 前往目标位置并放置</w:t>
      </w:r>
    </w:p>
    <w:p w14:paraId="04D2291E">
      <w:pPr>
        <w:ind w:firstLine="420"/>
      </w:pPr>
      <w:r>
        <w:rPr>
          <w:rFonts w:ascii="宋体" w:hAnsi="宋体" w:eastAsia="宋体"/>
          <w:b/>
        </w:rPr>
        <w:t>（5）look_at_obj_in_light（照明检查）：</w:t>
      </w:r>
    </w:p>
    <w:p w14:paraId="2C5BA445">
      <w:pPr>
        <w:pStyle w:val="16"/>
        <w:ind w:left="567"/>
      </w:pPr>
      <w:r>
        <w:rPr>
          <w:rFonts w:ascii="宋体" w:hAnsi="宋体" w:eastAsia="宋体"/>
        </w:rPr>
        <w:t>Phase 0-1: 寻找并拿取物体</w:t>
      </w:r>
    </w:p>
    <w:p w14:paraId="11E5DC26">
      <w:pPr>
        <w:pStyle w:val="16"/>
        <w:ind w:left="567"/>
      </w:pPr>
      <w:r>
        <w:rPr>
          <w:rFonts w:ascii="宋体" w:hAnsi="宋体" w:eastAsia="宋体"/>
        </w:rPr>
        <w:t>Phase 2: 前往台灯（go to desklamp）</w:t>
      </w:r>
    </w:p>
    <w:p w14:paraId="274C85AB">
      <w:pPr>
        <w:pStyle w:val="16"/>
        <w:ind w:left="567"/>
      </w:pPr>
      <w:r>
        <w:rPr>
          <w:rFonts w:ascii="宋体" w:hAnsi="宋体" w:eastAsia="宋体"/>
        </w:rPr>
        <w:t>Phase 3: 开灯（use desklamp）</w:t>
      </w:r>
    </w:p>
    <w:p w14:paraId="19D5D10C">
      <w:pPr>
        <w:ind w:firstLine="420"/>
      </w:pPr>
      <w:r>
        <w:rPr>
          <w:rFonts w:ascii="宋体" w:hAnsi="宋体" w:eastAsia="宋体"/>
          <w:b/>
        </w:rPr>
        <w:t>（6）pick_two_obj_and_place（双物体操作）：</w:t>
      </w:r>
    </w:p>
    <w:p w14:paraId="39F4714A">
      <w:pPr>
        <w:pStyle w:val="16"/>
        <w:ind w:left="567"/>
      </w:pPr>
      <w:r>
        <w:rPr>
          <w:rFonts w:ascii="宋体" w:hAnsi="宋体" w:eastAsia="宋体"/>
        </w:rPr>
        <w:t>Phase 0-3: 第一轮：寻找→拿取→前往→放置</w:t>
      </w:r>
    </w:p>
    <w:p w14:paraId="64394ADB">
      <w:pPr>
        <w:pStyle w:val="16"/>
        <w:ind w:left="567"/>
      </w:pPr>
      <w:r>
        <w:rPr>
          <w:rFonts w:ascii="宋体" w:hAnsi="宋体" w:eastAsia="宋体"/>
        </w:rPr>
        <w:t>Phase 4-7: 第二轮：寻找第二个物体→拿取→前往→放置</w:t>
      </w:r>
    </w:p>
    <w:p w14:paraId="64229F97">
      <w:pPr>
        <w:pStyle w:val="16"/>
        <w:ind w:left="567"/>
      </w:pPr>
      <w:r>
        <w:rPr>
          <w:rFonts w:ascii="宋体" w:hAnsi="宋体" w:eastAsia="宋体"/>
        </w:rPr>
        <w:t>Phase 8: 完成确认</w:t>
      </w:r>
    </w:p>
    <w:p w14:paraId="1C3DEE87">
      <w:pPr>
        <w:ind w:firstLine="420"/>
      </w:pPr>
      <w:r>
        <w:rPr>
          <w:rFonts w:ascii="宋体" w:hAnsi="宋体" w:eastAsia="宋体"/>
        </w:rPr>
        <w:t>阶段推进的触发条件基于admissible_commands的变化。例如，当take命令出现在A_t中且Agent执行了take操作后，环境反馈「You pick up the {object}」，此时Phase从「寻找」推进到「拿取完成」。阶段回退机制用于处理异常情况：当put命令执行失败（目标容器不接受物体）时，状态机回退到「前往目标」阶段并尝试同类容器的下一个编号。</w:t>
      </w:r>
    </w:p>
    <w:p w14:paraId="07E554E9">
      <w:pPr>
        <w:pStyle w:val="4"/>
      </w:pPr>
      <w:r>
        <w:rPr>
          <w:rFonts w:ascii="黑体" w:hAnsi="黑体" w:eastAsia="黑体"/>
        </w:rPr>
        <w:t>4.5 Admissible-Commands信号驱动</w:t>
      </w:r>
    </w:p>
    <w:p w14:paraId="1FEF7C38">
      <w:pPr>
        <w:ind w:firstLine="420"/>
      </w:pPr>
      <w:r>
        <w:rPr>
          <w:rFonts w:ascii="宋体" w:hAnsi="宋体" w:eastAsia="宋体"/>
        </w:rPr>
        <w:t>admissible_commands是ALFWorld环境在每个时间步返回的合法动作列表，它是本文方法的核心信息来源。我们将admissible_commands视为一种「环境信号」，通过解析其内容推断环境状态，而无需直接观测完整状态。这种「信号驱动」的方法论是YLYW框架的关键创新。</w:t>
      </w:r>
    </w:p>
    <w:p w14:paraId="0C2498DD">
      <w:pPr>
        <w:ind w:firstLine="420"/>
      </w:pPr>
      <w:r>
        <w:rPr>
          <w:rFonts w:ascii="宋体" w:hAnsi="宋体" w:eastAsia="宋体"/>
        </w:rPr>
        <w:t>具体信号类型及其语义：</w:t>
      </w:r>
    </w:p>
    <w:p w14:paraId="52B039EF">
      <w:pPr>
        <w:ind w:firstLine="420"/>
      </w:pPr>
      <w:r>
        <w:rPr>
          <w:rFonts w:ascii="宋体" w:hAnsi="宋体" w:eastAsia="宋体"/>
          <w:b/>
        </w:rPr>
        <w:t>（1）take命令信号：</w:t>
      </w:r>
    </w:p>
    <w:p w14:paraId="7773D551">
      <w:pPr>
        <w:ind w:firstLine="420"/>
      </w:pPr>
      <w:r>
        <w:rPr>
          <w:rFonts w:ascii="宋体" w:hAnsi="宋体" w:eastAsia="宋体"/>
        </w:rPr>
        <w:t>当admissible_commands中出现「take {object} from {receptacle}」命令时，表明目标物体当前可见且可拿取。这是物体定位的决定性信号——无需Agent自己「看到」物体，只要take命令出现，就确认物体在当前位置。</w:t>
      </w:r>
    </w:p>
    <w:p w14:paraId="5C5C47DB">
      <w:pPr>
        <w:ind w:firstLine="420"/>
      </w:pPr>
      <w:r>
        <w:rPr>
          <w:rFonts w:ascii="宋体" w:hAnsi="宋体" w:eastAsia="宋体"/>
          <w:b/>
        </w:rPr>
        <w:t>（2）clean/heat/cool命令信号：</w:t>
      </w:r>
    </w:p>
    <w:p w14:paraId="55DFF998">
      <w:pPr>
        <w:ind w:firstLine="420"/>
      </w:pPr>
      <w:r>
        <w:rPr>
          <w:rFonts w:ascii="宋体" w:hAnsi="宋体" w:eastAsia="宋体"/>
        </w:rPr>
        <w:t>当admissible_commands中出现「clean {object} with sinkbasin」时，表明Agent当前持有物体且位于水槽旁，清洗操作可行。类似地，heat和cool命令信号指示加热/冷却操作的可行性。这些信号使Agent能够精确判断何时执行操作，避免「盲目」尝试。</w:t>
      </w:r>
    </w:p>
    <w:p w14:paraId="10B6A5F2">
      <w:pPr>
        <w:ind w:firstLine="420"/>
      </w:pPr>
      <w:r>
        <w:rPr>
          <w:rFonts w:ascii="宋体" w:hAnsi="宋体" w:eastAsia="宋体"/>
          <w:b/>
        </w:rPr>
        <w:t>（3）put命令信号：</w:t>
      </w:r>
    </w:p>
    <w:p w14:paraId="1D15FE98">
      <w:pPr>
        <w:ind w:firstLine="420"/>
      </w:pPr>
      <w:r>
        <w:rPr>
          <w:rFonts w:ascii="宋体" w:hAnsi="宋体" w:eastAsia="宋体"/>
        </w:rPr>
        <w:t>「put {object} in/on {receptacle}」命令的出现意味着放置操作可行。Agent据此确认已到达目标位置且物体可以放下。当put命令不出现但Agent已到达目标位置时，通常说明容器已满或类型不匹配，此时触发容器切换策略。</w:t>
      </w:r>
    </w:p>
    <w:p w14:paraId="601214F3">
      <w:pPr>
        <w:ind w:firstLine="420"/>
      </w:pPr>
      <w:r>
        <w:rPr>
          <w:rFonts w:ascii="宋体" w:hAnsi="宋体" w:eastAsia="宋体"/>
          <w:b/>
        </w:rPr>
        <w:t>（4）open命令信号：</w:t>
      </w:r>
    </w:p>
    <w:p w14:paraId="72932D43">
      <w:pPr>
        <w:ind w:firstLine="420"/>
      </w:pPr>
      <w:r>
        <w:rPr>
          <w:rFonts w:ascii="宋体" w:hAnsi="宋体" w:eastAsia="宋体"/>
        </w:rPr>
        <w:t>「open {receptacle}」命令出现在admissible_commands中，表明该容器是关闭(closed)状态。这是V6版本新增的关键信号：Agent检测到容器关闭后，自动执行open操作以检查内部物体。这一能力对于寻找放置在cabinet、drawer等关闭容器中的物体至关重要。</w:t>
      </w:r>
    </w:p>
    <w:p w14:paraId="649C955B">
      <w:pPr>
        <w:pStyle w:val="4"/>
      </w:pPr>
      <w:r>
        <w:rPr>
          <w:rFonts w:ascii="黑体" w:hAnsi="黑体" w:eastAsia="黑体"/>
        </w:rPr>
        <w:t>4.6 YLYW常识先验</w:t>
      </w:r>
    </w:p>
    <w:p w14:paraId="05B1C231">
      <w:pPr>
        <w:ind w:firstLine="420"/>
      </w:pPr>
      <w:r>
        <w:rPr>
          <w:rFonts w:ascii="宋体" w:hAnsi="宋体" w:eastAsia="宋体"/>
        </w:rPr>
        <w:t>YLYW先验的核心是一个物体-位置概率匹配矩阵P(loc|obj)，它编码了「在典型家庭环境中，某物体最可能出现在哪些位置」的常识知识。这一先验源于YLYW易理模型的「阴阳适配」理论：每个物体和每个位置都有其「属性」，属性相匹配的物体-位置对具有更高的先验概率。</w:t>
      </w:r>
    </w:p>
    <w:p w14:paraId="7150C274">
      <w:pPr>
        <w:ind w:firstLine="420"/>
      </w:pPr>
      <w:r>
        <w:rPr>
          <w:rFonts w:ascii="宋体" w:hAnsi="宋体" w:eastAsia="宋体"/>
        </w:rPr>
        <w:t>先验矩阵的部分示例如下：</w:t>
      </w:r>
    </w:p>
    <w:p w14:paraId="37457625">
      <w:pPr>
        <w:jc w:val="center"/>
      </w:pPr>
      <w:r>
        <w:rPr>
          <w:rFonts w:ascii="宋体" w:hAnsi="宋体" w:eastAsia="宋体"/>
          <w:b/>
          <w:sz w:val="20"/>
        </w:rPr>
        <w:t>表2 YLYW物体-位置先验矩阵（部分）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2F4A1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  <w:shd w:val="clear" w:color="auto" w:fill="D9E2F3"/>
          </w:tcPr>
          <w:p w14:paraId="722F2A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物体类型</w:t>
            </w:r>
          </w:p>
        </w:tc>
        <w:tc>
          <w:tcPr>
            <w:tcW w:w="4323" w:type="dxa"/>
            <w:shd w:val="clear" w:color="auto" w:fill="D9E2F3"/>
          </w:tcPr>
          <w:p w14:paraId="75D51B7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探索优先位置（按概率递减）</w:t>
            </w:r>
          </w:p>
        </w:tc>
      </w:tr>
      <w:tr w14:paraId="7CC3F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A7F3B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plate/bowl</w:t>
            </w:r>
          </w:p>
        </w:tc>
        <w:tc>
          <w:tcPr>
            <w:tcW w:w="4323" w:type="dxa"/>
          </w:tcPr>
          <w:p w14:paraId="73C1EF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countertop &gt; cabinet &gt; diningtable &gt; shelf</w:t>
            </w:r>
          </w:p>
        </w:tc>
      </w:tr>
      <w:tr w14:paraId="5F5C0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0F7D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mug/cup</w:t>
            </w:r>
          </w:p>
        </w:tc>
        <w:tc>
          <w:tcPr>
            <w:tcW w:w="4323" w:type="dxa"/>
          </w:tcPr>
          <w:p w14:paraId="217AF3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coffeemachine &gt; countertop &gt; cabinet &gt; shelf</w:t>
            </w:r>
          </w:p>
        </w:tc>
      </w:tr>
      <w:tr w14:paraId="77045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7DB681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apple/tomato</w:t>
            </w:r>
          </w:p>
        </w:tc>
        <w:tc>
          <w:tcPr>
            <w:tcW w:w="4323" w:type="dxa"/>
          </w:tcPr>
          <w:p w14:paraId="66922F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fridge &gt; countertop &gt; diningtable &gt; microwave</w:t>
            </w:r>
          </w:p>
        </w:tc>
      </w:tr>
      <w:tr w14:paraId="3D0F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1C5097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knife/fork/spoon</w:t>
            </w:r>
          </w:p>
        </w:tc>
        <w:tc>
          <w:tcPr>
            <w:tcW w:w="4323" w:type="dxa"/>
          </w:tcPr>
          <w:p w14:paraId="0B1026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drawer &gt; countertop &gt; diningtable</w:t>
            </w:r>
          </w:p>
        </w:tc>
      </w:tr>
      <w:tr w14:paraId="0705E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6390C44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book/pen/pencil</w:t>
            </w:r>
          </w:p>
        </w:tc>
        <w:tc>
          <w:tcPr>
            <w:tcW w:w="4323" w:type="dxa"/>
          </w:tcPr>
          <w:p w14:paraId="3B3610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desk &gt; shelf &gt; drawer &gt; sidetable</w:t>
            </w:r>
          </w:p>
        </w:tc>
      </w:tr>
      <w:tr w14:paraId="66FA3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88E21D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soapbar/towel</w:t>
            </w:r>
          </w:p>
        </w:tc>
        <w:tc>
          <w:tcPr>
            <w:tcW w:w="4323" w:type="dxa"/>
          </w:tcPr>
          <w:p w14:paraId="14A135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bathtubbasin &gt; shelf &gt; countertop &gt; cabinet</w:t>
            </w:r>
          </w:p>
        </w:tc>
      </w:tr>
      <w:tr w14:paraId="37A4D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493ECD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cloth/rag</w:t>
            </w:r>
          </w:p>
        </w:tc>
        <w:tc>
          <w:tcPr>
            <w:tcW w:w="4323" w:type="dxa"/>
          </w:tcPr>
          <w:p w14:paraId="6101858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countertop &gt; cabinet &gt; shelf &gt; sinkbasin</w:t>
            </w:r>
          </w:p>
        </w:tc>
      </w:tr>
      <w:tr w14:paraId="623AC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3" w:type="dxa"/>
          </w:tcPr>
          <w:p w14:paraId="062782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saltshaker/pepper</w:t>
            </w:r>
          </w:p>
        </w:tc>
        <w:tc>
          <w:tcPr>
            <w:tcW w:w="4323" w:type="dxa"/>
          </w:tcPr>
          <w:p w14:paraId="7F66C2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countertop &gt; cabinet &gt; diningtable &gt; drawer</w:t>
            </w:r>
          </w:p>
        </w:tc>
      </w:tr>
    </w:tbl>
    <w:p w14:paraId="3A326BBA"/>
    <w:p w14:paraId="09219E97">
      <w:pPr>
        <w:ind w:firstLine="420"/>
      </w:pPr>
      <w:r>
        <w:rPr>
          <w:rFonts w:ascii="宋体" w:hAnsi="宋体" w:eastAsia="宋体"/>
        </w:rPr>
        <w:t>在实际决策中，先验矩阵用于确定探索顺序：当Agent需要寻找目标物体时，按照先验概率从高到低依次访问各位置，直到通过take命令信号确认物体位置。先验的准确度直接影响探索效率——如果物体确实在先验概率最高的位置，Agent仅需1-2步探索即可定位；否则需要遍历更多位置。</w:t>
      </w:r>
    </w:p>
    <w:p w14:paraId="19FE4F5A">
      <w:pPr>
        <w:ind w:firstLine="420"/>
      </w:pPr>
      <w:r>
        <w:rPr>
          <w:rFonts w:ascii="宋体" w:hAnsi="宋体" w:eastAsia="宋体"/>
        </w:rPr>
        <w:t>先验与admissible信号的融合策略为：先验决定「先去哪里看」，admissible信号决定「看到了什么」和「能做什么」。两者的结合实现了高效且可靠的物体定位——先验提供搜索方向，信号提供确认判据。当先验列表耗尽但物体仍未找到时，Agent退化为遍历环境中所有位置，保证了完备性。</w:t>
      </w:r>
    </w:p>
    <w:p w14:paraId="6CDA9434">
      <w:pPr>
        <w:pStyle w:val="4"/>
      </w:pPr>
      <w:r>
        <w:rPr>
          <w:rFonts w:ascii="黑体" w:hAnsi="黑体" w:eastAsia="黑体"/>
        </w:rPr>
        <w:t>4.7 V6增强能力</w:t>
      </w:r>
    </w:p>
    <w:p w14:paraId="77608CB5">
      <w:pPr>
        <w:pStyle w:val="5"/>
      </w:pPr>
      <w:r>
        <w:rPr>
          <w:rFonts w:ascii="黑体" w:hAnsi="黑体" w:eastAsia="黑体"/>
        </w:rPr>
        <w:t>4.7.1 Open操作能力</w:t>
      </w:r>
    </w:p>
    <w:p w14:paraId="6AE9FDA8">
      <w:pPr>
        <w:ind w:firstLine="420"/>
      </w:pPr>
      <w:r>
        <w:rPr>
          <w:rFonts w:ascii="宋体" w:hAnsi="宋体" w:eastAsia="宋体"/>
        </w:rPr>
        <w:t>V6版本引入的最关键增强是自动open操作能力。在ALFWorld环境中，许多容器（如cabinet、drawer、safe、fridge等）初始状态为关闭(closed)。关闭容器中的物体对Agent不可见——即使Agent位于该容器旁边，也无法通过take命令拿取内部物体，必须先执行open操作。</w:t>
      </w:r>
    </w:p>
    <w:p w14:paraId="4683F462">
      <w:pPr>
        <w:ind w:firstLine="420"/>
      </w:pPr>
      <w:r>
        <w:rPr>
          <w:rFonts w:ascii="宋体" w:hAnsi="宋体" w:eastAsia="宋体"/>
        </w:rPr>
        <w:t>open操作的检测逻辑如下：当Agent执行「go to {receptacle}」到达某位置后，检查环境返回的观测文本中是否包含「is closed」关键词，或检查admissible_commands中是否包含「open {receptacle}」命令。若检测到容器关闭，自动执行open → look inside的流程，使内部物体变为可见状态。</w:t>
      </w:r>
    </w:p>
    <w:p w14:paraId="24D080A5">
      <w:pPr>
        <w:ind w:firstLine="420"/>
      </w:pPr>
      <w:r>
        <w:rPr>
          <w:rFonts w:ascii="宋体" w:hAnsi="宋体" w:eastAsia="宋体"/>
        </w:rPr>
        <w:t>为避免重复打开已探索过的容器，Agent维护一个opened_containers集合，记录所有已打开的容器。在后续访问同一容器时，Agent直接跳过open操作。这一优化在pick_two等需要二次访问的任务中尤为重要。</w:t>
      </w:r>
    </w:p>
    <w:p w14:paraId="673E7AA1">
      <w:pPr>
        <w:pStyle w:val="5"/>
      </w:pPr>
      <w:r>
        <w:rPr>
          <w:rFonts w:ascii="黑体" w:hAnsi="黑体" w:eastAsia="黑体"/>
        </w:rPr>
        <w:t>4.7.2 容器遍历策略</w:t>
      </w:r>
    </w:p>
    <w:p w14:paraId="6ADF2734">
      <w:pPr>
        <w:ind w:firstLine="420"/>
      </w:pPr>
      <w:r>
        <w:rPr>
          <w:rFonts w:ascii="宋体" w:hAnsi="宋体" w:eastAsia="宋体"/>
        </w:rPr>
        <w:t>当put操作失败（目标容器拒绝放置，可能因为容器已满或类型不匹配）时，V6引入了容器遍历策略。Agent维护一个tried_recep_locs集合，记录所有已尝试但失败的容器位置。当当前目标容器不可用时，Agent自动切换到同类容器的下一个编号。</w:t>
      </w:r>
    </w:p>
    <w:p w14:paraId="355EFDA0">
      <w:pPr>
        <w:ind w:firstLine="420"/>
      </w:pPr>
      <w:r>
        <w:rPr>
          <w:rFonts w:ascii="宋体" w:hAnsi="宋体" w:eastAsia="宋体"/>
        </w:rPr>
        <w:t>例如，当「put plate 1 in/on cabinet 1」失败时，Agent将尝试cabinet 2、cabinet 3等。遍历顺序为编号递增，与环境中容器的实际分布一致。这一策略解决了「目标容器已满」的常见失败场景，显著提升了放置类任务的成功率。</w:t>
      </w:r>
    </w:p>
    <w:p w14:paraId="7C02F625">
      <w:pPr>
        <w:pStyle w:val="5"/>
      </w:pPr>
      <w:r>
        <w:rPr>
          <w:rFonts w:ascii="黑体" w:hAnsi="黑体" w:eastAsia="黑体"/>
        </w:rPr>
        <w:t>4.7.3 物体记忆机制</w:t>
      </w:r>
    </w:p>
    <w:p w14:paraId="7F555DBE">
      <w:pPr>
        <w:ind w:firstLine="420"/>
      </w:pPr>
      <w:r>
        <w:rPr>
          <w:rFonts w:ascii="宋体" w:hAnsi="宋体" w:eastAsia="宋体"/>
        </w:rPr>
        <w:t>V6引入了object_memory（物体记忆）数据结构——一个物体名到位置的映射字典。当Agent在探索过程中「看到」某物体（通过take命令出现在admissible_commands中，或通过观测文本中的物体描述），即使当前不需要该物体，也将其位置记录到memory中。</w:t>
      </w:r>
    </w:p>
    <w:p w14:paraId="1E6832F8">
      <w:pPr>
        <w:ind w:firstLine="420"/>
      </w:pPr>
      <w:r>
        <w:rPr>
          <w:rFonts w:ascii="宋体" w:hAnsi="宋体" w:eastAsia="宋体"/>
        </w:rPr>
        <w:t>物体记忆在pick_two任务中发挥关键作用：第一轮拿取并放置物体A后，Agent需要找到第二个同类物体A′。如果A′在第一轮探索中已被发现并记录位置，Agent在第二轮可直接前往该位置拿取，无需重新探索。这一优化将pick_two任务的平均步数从30+步降低到20步以下（对于记忆命中的情况）。</w:t>
      </w:r>
    </w:p>
    <w:p w14:paraId="1F388524">
      <w:pPr>
        <w:pStyle w:val="4"/>
      </w:pPr>
      <w:r>
        <w:rPr>
          <w:rFonts w:ascii="黑体" w:hAnsi="黑体" w:eastAsia="黑体"/>
        </w:rPr>
        <w:t>4.8 算法伪代码</w:t>
      </w:r>
    </w:p>
    <w:p w14:paraId="34027159">
      <w:pPr>
        <w:ind w:firstLine="420"/>
      </w:pPr>
      <w:r>
        <w:rPr>
          <w:rFonts w:ascii="宋体" w:hAnsi="宋体" w:eastAsia="宋体"/>
        </w:rPr>
        <w:t>YLYW Agent的完整决策流程如算法1所示：</w:t>
      </w:r>
    </w:p>
    <w:p w14:paraId="6D0E741E">
      <w:r>
        <w:rPr>
          <w:rFonts w:ascii="Courier New" w:hAnsi="Courier New"/>
          <w:sz w:val="18"/>
        </w:rPr>
        <w:t>算法1: YLYW Agent决策流程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━━━━━━━━━━━━━━━━━━━━━━━━━━━━━━━━━━━━━━━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输入: game_file (PDDL游戏文件)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输出: success (是否完成任务)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━━━━━━━━━━━━━━━━━━━━━━━━━━━━━━━━━━━━━━━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1: env ← TextWorld.start(game_file)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2: obs, info ← env.reset()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3: task_type, obj_target, parent_target ← parse_pddl(game_file)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4: phase ← 0; memory ← {}; opened ← {}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5: template ← get_template(task_type)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6: explore_list ← get_prior_locations(obj_target)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7: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8: for step = 1 to MAX_STEPS do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9:     admissible ← info[admissible_commands]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10:  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11:    if check_task_complete(obs) then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12:        return SUCCESS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13:    end if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14:  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15:    // 信号检测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16:    if has_take_signal(admissible, obj_target) and phase == FIND then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17:        action ← extract_take_command(admissible, obj_target)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18:        phase ← phase + 1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19:    else if has_tool_signal(admissible, task_type) and phase == USE_TOOL then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20:        action ← extract_tool_command(admissible)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21:        phase ← phase + 1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22:    else if has_put_signal(admissible) and phase == PLACE then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23:        action ← extract_put_command(admissible)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24:        phase ← phase + 1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25:    else if has_open_signal(admissible, obs) then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26:        action ← extract_open_command(admissible)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27:    else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28:        // 默认探索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29:        action ← get_next_explore_action(explore_list, phase, template)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30:    end if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31:    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32:    obs, reward, done, info ← env.step(action)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33:    update_memory(memory, obs, admissible)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34: end for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35: return FAILURE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━━━━━━━━━━━━━━━━━━━━━━━━━━━━━━━━━━━━━━━</w:t>
      </w:r>
    </w:p>
    <w:p w14:paraId="3B9E9EE8"/>
    <w:p w14:paraId="1A23CB76">
      <w:pPr>
        <w:pStyle w:val="3"/>
      </w:pPr>
      <w:r>
        <w:rPr>
          <w:rFonts w:ascii="黑体" w:hAnsi="黑体" w:eastAsia="黑体"/>
        </w:rPr>
        <w:t>5. 实验</w:t>
      </w:r>
    </w:p>
    <w:p w14:paraId="428E7ED4">
      <w:pPr>
        <w:pStyle w:val="4"/>
      </w:pPr>
      <w:r>
        <w:rPr>
          <w:rFonts w:ascii="黑体" w:hAnsi="黑体" w:eastAsia="黑体"/>
        </w:rPr>
        <w:t>5.1 实验设置</w:t>
      </w:r>
    </w:p>
    <w:p w14:paraId="561765FD">
      <w:pPr>
        <w:ind w:firstLine="420"/>
      </w:pPr>
      <w:r>
        <w:rPr>
          <w:rFonts w:ascii="宋体" w:hAnsi="宋体" w:eastAsia="宋体"/>
        </w:rPr>
        <w:t>实验环境配置如下：</w:t>
      </w:r>
    </w:p>
    <w:p w14:paraId="6E727407">
      <w:pPr>
        <w:pStyle w:val="16"/>
        <w:ind w:left="567"/>
      </w:pPr>
      <w:r>
        <w:rPr>
          <w:rFonts w:ascii="宋体" w:hAnsi="宋体" w:eastAsia="宋体"/>
        </w:rPr>
        <w:t>硬件平台：VirtualBox虚拟机（宿主机：Intel/AMD多核处理器），4核CPU，8GB内存</w:t>
      </w:r>
    </w:p>
    <w:p w14:paraId="286DE360">
      <w:pPr>
        <w:pStyle w:val="16"/>
        <w:ind w:left="567"/>
      </w:pPr>
      <w:r>
        <w:rPr>
          <w:rFonts w:ascii="宋体" w:hAnsi="宋体" w:eastAsia="宋体"/>
        </w:rPr>
        <w:t>操作系统：Ubuntu Linux (VirtualBox Guest)</w:t>
      </w:r>
    </w:p>
    <w:p w14:paraId="7CA43EC7">
      <w:pPr>
        <w:pStyle w:val="16"/>
        <w:ind w:left="567"/>
      </w:pPr>
      <w:r>
        <w:rPr>
          <w:rFonts w:ascii="宋体" w:hAnsi="宋体" w:eastAsia="宋体"/>
        </w:rPr>
        <w:t>Python版本：3.14</w:t>
      </w:r>
    </w:p>
    <w:p w14:paraId="68084C6C">
      <w:pPr>
        <w:pStyle w:val="16"/>
        <w:ind w:left="567"/>
      </w:pPr>
      <w:r>
        <w:rPr>
          <w:rFonts w:ascii="宋体" w:hAnsi="宋体" w:eastAsia="宋体"/>
        </w:rPr>
        <w:t>依赖库：ALFWorld 0.5.0, TextWorld 1.7.0, NumPy, YAML</w:t>
      </w:r>
    </w:p>
    <w:p w14:paraId="48226D88">
      <w:pPr>
        <w:pStyle w:val="16"/>
        <w:ind w:left="567"/>
      </w:pPr>
      <w:r>
        <w:rPr>
          <w:rFonts w:ascii="宋体" w:hAnsi="宋体" w:eastAsia="宋体"/>
        </w:rPr>
        <w:t>测试集：ALFWorld valid_unseen split, 134个solvable games</w:t>
      </w:r>
    </w:p>
    <w:p w14:paraId="17FA76D0">
      <w:pPr>
        <w:pStyle w:val="16"/>
        <w:ind w:left="567"/>
      </w:pPr>
      <w:r>
        <w:rPr>
          <w:rFonts w:ascii="宋体" w:hAnsi="宋体" w:eastAsia="宋体"/>
        </w:rPr>
        <w:t>最大步数限制：50步/任务</w:t>
      </w:r>
    </w:p>
    <w:p w14:paraId="070BE0EF">
      <w:pPr>
        <w:pStyle w:val="16"/>
        <w:ind w:left="567"/>
      </w:pPr>
      <w:r>
        <w:rPr>
          <w:rFonts w:ascii="宋体" w:hAnsi="宋体" w:eastAsia="宋体"/>
        </w:rPr>
        <w:t>无GPU需求：整个系统基于纯CPU推理，无需任何深度学习框架</w:t>
      </w:r>
    </w:p>
    <w:p w14:paraId="1E8B5BF0">
      <w:pPr>
        <w:ind w:firstLine="420"/>
      </w:pPr>
      <w:r>
        <w:rPr>
          <w:rFonts w:ascii="宋体" w:hAnsi="宋体" w:eastAsia="宋体"/>
        </w:rPr>
        <w:t>我们对比了YLYW Agent的三个迭代版本：V4（基线版本，使用旧版wrapper），V5（修复wrapper后的版本，无open能力），V6（完整版本，包含所有增强）。此外，我们还与文献中报告的LLM方法（ReAct、Reflexion）和训练方法（BUTLER）进行对比。</w:t>
      </w:r>
    </w:p>
    <w:p w14:paraId="32148488">
      <w:pPr>
        <w:pStyle w:val="4"/>
      </w:pPr>
      <w:r>
        <w:rPr>
          <w:rFonts w:ascii="黑体" w:hAnsi="黑体" w:eastAsia="黑体"/>
        </w:rPr>
        <w:t>5.2 主实验结果</w:t>
      </w:r>
    </w:p>
    <w:p w14:paraId="3F9AA975">
      <w:pPr>
        <w:ind w:firstLine="420"/>
      </w:pPr>
      <w:r>
        <w:rPr>
          <w:rFonts w:ascii="宋体" w:hAnsi="宋体" w:eastAsia="宋体"/>
        </w:rPr>
        <w:t>表3展示了YLYW Agent三个版本的总体性能对比：</w:t>
      </w:r>
    </w:p>
    <w:p w14:paraId="77224665">
      <w:pPr>
        <w:jc w:val="center"/>
      </w:pPr>
      <w:r>
        <w:rPr>
          <w:rFonts w:ascii="宋体" w:hAnsi="宋体" w:eastAsia="宋体"/>
          <w:b/>
          <w:sz w:val="20"/>
        </w:rPr>
        <w:t>表3 YLYW Agent版本演进对比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12569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663CF90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w="1729" w:type="dxa"/>
            <w:shd w:val="clear" w:color="auto" w:fill="D9E2F3"/>
          </w:tcPr>
          <w:p w14:paraId="6AE3BB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1729" w:type="dxa"/>
            <w:shd w:val="clear" w:color="auto" w:fill="D9E2F3"/>
          </w:tcPr>
          <w:p w14:paraId="7DFA008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成功/总计</w:t>
            </w:r>
          </w:p>
        </w:tc>
        <w:tc>
          <w:tcPr>
            <w:tcW w:w="1729" w:type="dxa"/>
            <w:shd w:val="clear" w:color="auto" w:fill="D9E2F3"/>
          </w:tcPr>
          <w:p w14:paraId="4E4FC83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平均步数</w:t>
            </w:r>
          </w:p>
        </w:tc>
        <w:tc>
          <w:tcPr>
            <w:tcW w:w="1729" w:type="dxa"/>
            <w:shd w:val="clear" w:color="auto" w:fill="D9E2F3"/>
          </w:tcPr>
          <w:p w14:paraId="369504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总耗时</w:t>
            </w:r>
          </w:p>
        </w:tc>
      </w:tr>
      <w:tr w14:paraId="61A5B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1A86C5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V4 (旧wrapper)</w:t>
            </w:r>
          </w:p>
        </w:tc>
        <w:tc>
          <w:tcPr>
            <w:tcW w:w="1729" w:type="dxa"/>
          </w:tcPr>
          <w:p w14:paraId="7C96DA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3.7%</w:t>
            </w:r>
          </w:p>
        </w:tc>
        <w:tc>
          <w:tcPr>
            <w:tcW w:w="1729" w:type="dxa"/>
          </w:tcPr>
          <w:p w14:paraId="6783287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5/134</w:t>
            </w:r>
          </w:p>
        </w:tc>
        <w:tc>
          <w:tcPr>
            <w:tcW w:w="1729" w:type="dxa"/>
          </w:tcPr>
          <w:p w14:paraId="6A4759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48.5</w:t>
            </w:r>
          </w:p>
        </w:tc>
        <w:tc>
          <w:tcPr>
            <w:tcW w:w="1729" w:type="dxa"/>
          </w:tcPr>
          <w:p w14:paraId="715CC3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503s</w:t>
            </w:r>
          </w:p>
        </w:tc>
      </w:tr>
      <w:tr w14:paraId="55243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65E1DA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V5 (无open)</w:t>
            </w:r>
          </w:p>
        </w:tc>
        <w:tc>
          <w:tcPr>
            <w:tcW w:w="1729" w:type="dxa"/>
          </w:tcPr>
          <w:p w14:paraId="4694FC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64.2%</w:t>
            </w:r>
          </w:p>
        </w:tc>
        <w:tc>
          <w:tcPr>
            <w:tcW w:w="1729" w:type="dxa"/>
          </w:tcPr>
          <w:p w14:paraId="5801DA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86/134</w:t>
            </w:r>
          </w:p>
        </w:tc>
        <w:tc>
          <w:tcPr>
            <w:tcW w:w="1729" w:type="dxa"/>
          </w:tcPr>
          <w:p w14:paraId="161F48B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23.1</w:t>
            </w:r>
          </w:p>
        </w:tc>
        <w:tc>
          <w:tcPr>
            <w:tcW w:w="1729" w:type="dxa"/>
          </w:tcPr>
          <w:p w14:paraId="0E753E6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255s</w:t>
            </w:r>
          </w:p>
        </w:tc>
      </w:tr>
      <w:tr w14:paraId="48975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09A68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V6 (完整版)</w:t>
            </w:r>
          </w:p>
        </w:tc>
        <w:tc>
          <w:tcPr>
            <w:tcW w:w="1729" w:type="dxa"/>
          </w:tcPr>
          <w:p w14:paraId="061F8E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92.5%</w:t>
            </w:r>
          </w:p>
        </w:tc>
        <w:tc>
          <w:tcPr>
            <w:tcW w:w="1729" w:type="dxa"/>
          </w:tcPr>
          <w:p w14:paraId="0A59FA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124/134</w:t>
            </w:r>
          </w:p>
        </w:tc>
        <w:tc>
          <w:tcPr>
            <w:tcW w:w="1729" w:type="dxa"/>
          </w:tcPr>
          <w:p w14:paraId="3659E92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13.0</w:t>
            </w:r>
          </w:p>
        </w:tc>
        <w:tc>
          <w:tcPr>
            <w:tcW w:w="1729" w:type="dxa"/>
          </w:tcPr>
          <w:p w14:paraId="1ED185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178s</w:t>
            </w:r>
          </w:p>
        </w:tc>
      </w:tr>
    </w:tbl>
    <w:p w14:paraId="7ACB7DC0"/>
    <w:p w14:paraId="2FC95668">
      <w:pPr>
        <w:ind w:firstLine="420"/>
      </w:pPr>
      <w:r>
        <w:rPr>
          <w:rFonts w:ascii="宋体" w:hAnsi="宋体" w:eastAsia="宋体"/>
        </w:rPr>
        <w:t>从V4到V6的巨大性能跃升清晰展示了每个组件的贡献：V4→V5的提升（+60.5%）主要归功于环境适配Bug的修复（方案B wrapper），V5→V6的提升（+28.3%）则源于open操作能力和其他增强策略的引入。</w:t>
      </w:r>
    </w:p>
    <w:p w14:paraId="6F8EDF84">
      <w:pPr>
        <w:ind w:firstLine="420"/>
      </w:pPr>
      <w:r>
        <w:rPr>
          <w:rFonts w:ascii="宋体" w:hAnsi="宋体" w:eastAsia="宋体"/>
        </w:rPr>
        <w:t>表4展示了V6按6种任务类型的细粒度结果：</w:t>
      </w:r>
    </w:p>
    <w:p w14:paraId="43D5AA5F">
      <w:pPr>
        <w:jc w:val="center"/>
      </w:pPr>
      <w:r>
        <w:rPr>
          <w:rFonts w:ascii="宋体" w:hAnsi="宋体" w:eastAsia="宋体"/>
          <w:b/>
          <w:sz w:val="20"/>
        </w:rPr>
        <w:t>表4 V6按任务类型的详细结果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1888"/>
        <w:gridCol w:w="1888"/>
        <w:gridCol w:w="1870"/>
      </w:tblGrid>
      <w:tr w14:paraId="4F426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256731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任务类型</w:t>
            </w:r>
          </w:p>
        </w:tc>
        <w:tc>
          <w:tcPr>
            <w:tcW w:w="2161" w:type="dxa"/>
            <w:shd w:val="clear" w:color="auto" w:fill="D9E2F3"/>
          </w:tcPr>
          <w:p w14:paraId="661C0B9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2161" w:type="dxa"/>
            <w:shd w:val="clear" w:color="auto" w:fill="D9E2F3"/>
          </w:tcPr>
          <w:p w14:paraId="587381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成功/总计</w:t>
            </w:r>
          </w:p>
        </w:tc>
        <w:tc>
          <w:tcPr>
            <w:tcW w:w="2161" w:type="dxa"/>
            <w:shd w:val="clear" w:color="auto" w:fill="D9E2F3"/>
          </w:tcPr>
          <w:p w14:paraId="16E23FF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平均步数</w:t>
            </w:r>
          </w:p>
        </w:tc>
      </w:tr>
      <w:tr w14:paraId="5EA2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DDE51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look_at_obj_in_light</w:t>
            </w:r>
          </w:p>
        </w:tc>
        <w:tc>
          <w:tcPr>
            <w:tcW w:w="2161" w:type="dxa"/>
          </w:tcPr>
          <w:p w14:paraId="128A75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161" w:type="dxa"/>
          </w:tcPr>
          <w:p w14:paraId="18BBED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18/18</w:t>
            </w:r>
          </w:p>
        </w:tc>
        <w:tc>
          <w:tcPr>
            <w:tcW w:w="2161" w:type="dxa"/>
          </w:tcPr>
          <w:p w14:paraId="5E922C3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7.3</w:t>
            </w:r>
          </w:p>
        </w:tc>
      </w:tr>
      <w:tr w14:paraId="0020C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BB217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pick_and_place_simple</w:t>
            </w:r>
          </w:p>
        </w:tc>
        <w:tc>
          <w:tcPr>
            <w:tcW w:w="2161" w:type="dxa"/>
          </w:tcPr>
          <w:p w14:paraId="0A9A65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161" w:type="dxa"/>
          </w:tcPr>
          <w:p w14:paraId="4FDA3D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24/24</w:t>
            </w:r>
          </w:p>
        </w:tc>
        <w:tc>
          <w:tcPr>
            <w:tcW w:w="2161" w:type="dxa"/>
          </w:tcPr>
          <w:p w14:paraId="66167D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12.0</w:t>
            </w:r>
          </w:p>
        </w:tc>
      </w:tr>
      <w:tr w14:paraId="1EA13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6C54FB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pick_heat_then_place_in_recep</w:t>
            </w:r>
          </w:p>
        </w:tc>
        <w:tc>
          <w:tcPr>
            <w:tcW w:w="2161" w:type="dxa"/>
          </w:tcPr>
          <w:p w14:paraId="3CF2F1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161" w:type="dxa"/>
          </w:tcPr>
          <w:p w14:paraId="7D25D8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23/23</w:t>
            </w:r>
          </w:p>
        </w:tc>
        <w:tc>
          <w:tcPr>
            <w:tcW w:w="2161" w:type="dxa"/>
          </w:tcPr>
          <w:p w14:paraId="7D7251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12.1</w:t>
            </w:r>
          </w:p>
        </w:tc>
      </w:tr>
      <w:tr w14:paraId="63507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F8C8B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pick_clean_then_place_in_recep</w:t>
            </w:r>
          </w:p>
        </w:tc>
        <w:tc>
          <w:tcPr>
            <w:tcW w:w="2161" w:type="dxa"/>
          </w:tcPr>
          <w:p w14:paraId="29ABEE5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96.8%</w:t>
            </w:r>
          </w:p>
        </w:tc>
        <w:tc>
          <w:tcPr>
            <w:tcW w:w="2161" w:type="dxa"/>
          </w:tcPr>
          <w:p w14:paraId="001CF84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30/31</w:t>
            </w:r>
          </w:p>
        </w:tc>
        <w:tc>
          <w:tcPr>
            <w:tcW w:w="2161" w:type="dxa"/>
          </w:tcPr>
          <w:p w14:paraId="5A0BC6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9.5</w:t>
            </w:r>
          </w:p>
        </w:tc>
      </w:tr>
      <w:tr w14:paraId="3A249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6759F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pick_cool_then_place_in_recep</w:t>
            </w:r>
          </w:p>
        </w:tc>
        <w:tc>
          <w:tcPr>
            <w:tcW w:w="2161" w:type="dxa"/>
          </w:tcPr>
          <w:p w14:paraId="76F642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90.5%</w:t>
            </w:r>
          </w:p>
        </w:tc>
        <w:tc>
          <w:tcPr>
            <w:tcW w:w="2161" w:type="dxa"/>
          </w:tcPr>
          <w:p w14:paraId="283E17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19/21</w:t>
            </w:r>
          </w:p>
        </w:tc>
        <w:tc>
          <w:tcPr>
            <w:tcW w:w="2161" w:type="dxa"/>
          </w:tcPr>
          <w:p w14:paraId="4BB0D8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13.4</w:t>
            </w:r>
          </w:p>
        </w:tc>
      </w:tr>
      <w:tr w14:paraId="287E3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7D4A82D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pick_two_obj_and_place</w:t>
            </w:r>
          </w:p>
        </w:tc>
        <w:tc>
          <w:tcPr>
            <w:tcW w:w="2161" w:type="dxa"/>
          </w:tcPr>
          <w:p w14:paraId="7824C2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58.8%</w:t>
            </w:r>
          </w:p>
        </w:tc>
        <w:tc>
          <w:tcPr>
            <w:tcW w:w="2161" w:type="dxa"/>
          </w:tcPr>
          <w:p w14:paraId="010F5A9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10/17</w:t>
            </w:r>
          </w:p>
        </w:tc>
        <w:tc>
          <w:tcPr>
            <w:tcW w:w="2161" w:type="dxa"/>
          </w:tcPr>
          <w:p w14:paraId="4890C0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27.6</w:t>
            </w:r>
          </w:p>
        </w:tc>
      </w:tr>
    </w:tbl>
    <w:p w14:paraId="3D96C7E6"/>
    <w:p w14:paraId="1F0E9236">
      <w:pPr>
        <w:ind w:firstLine="420"/>
      </w:pPr>
      <w:r>
        <w:rPr>
          <w:rFonts w:ascii="宋体" w:hAnsi="宋体" w:eastAsia="宋体"/>
        </w:rPr>
        <w:t>可以观察到：look_at_obj_in_light、pick_and_place_simple和pick_heat_then_place_in_recep三种类型达到100%成功率；pick_clean和pick_cool类型仅各有1-2个失败案例；pick_two_obj_and_place是最具挑战性的类型，主要因为需要在50步限制内完成两轮完整的「寻找-拿取-前往-放置」流程。</w:t>
      </w:r>
    </w:p>
    <w:p w14:paraId="53471EDD">
      <w:pPr>
        <w:ind w:firstLine="420"/>
      </w:pPr>
      <w:r>
        <w:rPr>
          <w:rFonts w:ascii="宋体" w:hAnsi="宋体" w:eastAsia="宋体"/>
        </w:rPr>
        <w:t>表5展示了V6按4个FloorPlan场景的结果：</w:t>
      </w:r>
    </w:p>
    <w:p w14:paraId="2DE22CE7">
      <w:pPr>
        <w:jc w:val="center"/>
      </w:pPr>
      <w:r>
        <w:rPr>
          <w:rFonts w:ascii="宋体" w:hAnsi="宋体" w:eastAsia="宋体"/>
          <w:b/>
          <w:sz w:val="20"/>
        </w:rPr>
        <w:t>表5 V6按场景的结果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CC81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6178D47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场景</w:t>
            </w:r>
          </w:p>
        </w:tc>
        <w:tc>
          <w:tcPr>
            <w:tcW w:w="2882" w:type="dxa"/>
            <w:shd w:val="clear" w:color="auto" w:fill="D9E2F3"/>
          </w:tcPr>
          <w:p w14:paraId="101CD85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2882" w:type="dxa"/>
            <w:shd w:val="clear" w:color="auto" w:fill="D9E2F3"/>
          </w:tcPr>
          <w:p w14:paraId="7A53AE4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成功/总计</w:t>
            </w:r>
          </w:p>
        </w:tc>
      </w:tr>
      <w:tr w14:paraId="239C0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91B93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FloorPlan308（客厅）</w:t>
            </w:r>
          </w:p>
        </w:tc>
        <w:tc>
          <w:tcPr>
            <w:tcW w:w="2882" w:type="dxa"/>
          </w:tcPr>
          <w:p w14:paraId="68A5F8E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2882" w:type="dxa"/>
          </w:tcPr>
          <w:p w14:paraId="3BA46D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27/27</w:t>
            </w:r>
          </w:p>
        </w:tc>
      </w:tr>
      <w:tr w14:paraId="44AB2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3F82EB6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FloorPlan10（厨房）</w:t>
            </w:r>
          </w:p>
        </w:tc>
        <w:tc>
          <w:tcPr>
            <w:tcW w:w="2882" w:type="dxa"/>
          </w:tcPr>
          <w:p w14:paraId="1724B94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92.2%</w:t>
            </w:r>
          </w:p>
        </w:tc>
        <w:tc>
          <w:tcPr>
            <w:tcW w:w="2882" w:type="dxa"/>
          </w:tcPr>
          <w:p w14:paraId="2577A8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71/77</w:t>
            </w:r>
          </w:p>
        </w:tc>
      </w:tr>
      <w:tr w14:paraId="49D8D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3B9A30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FloorPlan219（卧室）</w:t>
            </w:r>
          </w:p>
        </w:tc>
        <w:tc>
          <w:tcPr>
            <w:tcW w:w="2882" w:type="dxa"/>
          </w:tcPr>
          <w:p w14:paraId="5055E3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90.9%</w:t>
            </w:r>
          </w:p>
        </w:tc>
        <w:tc>
          <w:tcPr>
            <w:tcW w:w="2882" w:type="dxa"/>
          </w:tcPr>
          <w:p w14:paraId="4EAB81D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10/11</w:t>
            </w:r>
          </w:p>
        </w:tc>
      </w:tr>
      <w:tr w14:paraId="47F98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4690E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FloorPlan424（浴室）</w:t>
            </w:r>
          </w:p>
        </w:tc>
        <w:tc>
          <w:tcPr>
            <w:tcW w:w="2882" w:type="dxa"/>
          </w:tcPr>
          <w:p w14:paraId="36026DA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84.2%</w:t>
            </w:r>
          </w:p>
        </w:tc>
        <w:tc>
          <w:tcPr>
            <w:tcW w:w="2882" w:type="dxa"/>
          </w:tcPr>
          <w:p w14:paraId="29C544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16/19</w:t>
            </w:r>
          </w:p>
        </w:tc>
      </w:tr>
    </w:tbl>
    <w:p w14:paraId="5DF6DC80"/>
    <w:p w14:paraId="3682A251">
      <w:pPr>
        <w:ind w:firstLine="420"/>
      </w:pPr>
      <w:r>
        <w:rPr>
          <w:rFonts w:ascii="宋体" w:hAnsi="宋体" w:eastAsia="宋体"/>
        </w:rPr>
        <w:t>FloorPlan308（客厅）达到100%成功率，主要因为该场景的任务相对简单且物体位置符合先验。FloorPlan424（浴室）的成功率最低（84.2%），因为浴室场景中包含较多pick_two任务和封闭容器(cabinet)，增加了任务难度。</w:t>
      </w:r>
    </w:p>
    <w:p w14:paraId="3DFB1765">
      <w:pPr>
        <w:pStyle w:val="4"/>
      </w:pPr>
      <w:r>
        <w:rPr>
          <w:rFonts w:ascii="黑体" w:hAnsi="黑体" w:eastAsia="黑体"/>
        </w:rPr>
        <w:t>5.3 消融实验</w:t>
      </w:r>
    </w:p>
    <w:p w14:paraId="18081E0C">
      <w:pPr>
        <w:ind w:firstLine="420"/>
      </w:pPr>
      <w:r>
        <w:rPr>
          <w:rFonts w:ascii="宋体" w:hAnsi="宋体" w:eastAsia="宋体"/>
        </w:rPr>
        <w:t>为验证各组件的贡献，我们进行了系统的消融实验（表6）。每次移除一个组件并在完整134个任务上重新评估。</w:t>
      </w:r>
    </w:p>
    <w:p w14:paraId="55DC485B">
      <w:pPr>
        <w:jc w:val="center"/>
      </w:pPr>
      <w:r>
        <w:rPr>
          <w:rFonts w:ascii="宋体" w:hAnsi="宋体" w:eastAsia="宋体"/>
          <w:b/>
          <w:sz w:val="20"/>
        </w:rPr>
        <w:t>表6 消融实验结果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D0F9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D9E2F3"/>
          </w:tcPr>
          <w:p w14:paraId="54C54D0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  <w:tc>
          <w:tcPr>
            <w:tcW w:w="2882" w:type="dxa"/>
            <w:shd w:val="clear" w:color="auto" w:fill="D9E2F3"/>
          </w:tcPr>
          <w:p w14:paraId="05B39AE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2882" w:type="dxa"/>
            <w:shd w:val="clear" w:color="auto" w:fill="D9E2F3"/>
          </w:tcPr>
          <w:p w14:paraId="05CA991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变化</w:t>
            </w:r>
          </w:p>
        </w:tc>
      </w:tr>
      <w:tr w14:paraId="3096A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5CB31B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V6完整版（基线）</w:t>
            </w:r>
          </w:p>
        </w:tc>
        <w:tc>
          <w:tcPr>
            <w:tcW w:w="2882" w:type="dxa"/>
          </w:tcPr>
          <w:p w14:paraId="76ABFFA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92.5%</w:t>
            </w:r>
          </w:p>
        </w:tc>
        <w:tc>
          <w:tcPr>
            <w:tcW w:w="2882" w:type="dxa"/>
          </w:tcPr>
          <w:p w14:paraId="3857865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—</w:t>
            </w:r>
          </w:p>
        </w:tc>
      </w:tr>
      <w:tr w14:paraId="3894F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590FD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 PDDL参数（使用task_desc解析）</w:t>
            </w:r>
          </w:p>
        </w:tc>
        <w:tc>
          <w:tcPr>
            <w:tcW w:w="2882" w:type="dxa"/>
          </w:tcPr>
          <w:p w14:paraId="5FC3F1B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85.1%</w:t>
            </w:r>
          </w:p>
        </w:tc>
        <w:tc>
          <w:tcPr>
            <w:tcW w:w="2882" w:type="dxa"/>
          </w:tcPr>
          <w:p w14:paraId="0AD92F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−07.4%</w:t>
            </w:r>
          </w:p>
        </w:tc>
      </w:tr>
      <w:tr w14:paraId="62D5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2C93F09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 Open操作能力</w:t>
            </w:r>
          </w:p>
        </w:tc>
        <w:tc>
          <w:tcPr>
            <w:tcW w:w="2882" w:type="dxa"/>
          </w:tcPr>
          <w:p w14:paraId="0BBC33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64.2%</w:t>
            </w:r>
          </w:p>
        </w:tc>
        <w:tc>
          <w:tcPr>
            <w:tcW w:w="2882" w:type="dxa"/>
          </w:tcPr>
          <w:p w14:paraId="28E3DD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−28.3%</w:t>
            </w:r>
          </w:p>
        </w:tc>
      </w:tr>
      <w:tr w14:paraId="191A7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6ABB1A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 YLYW常识先验（随机探索）</w:t>
            </w:r>
          </w:p>
        </w:tc>
        <w:tc>
          <w:tcPr>
            <w:tcW w:w="2882" w:type="dxa"/>
          </w:tcPr>
          <w:p w14:paraId="187A11F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78.4%</w:t>
            </w:r>
          </w:p>
        </w:tc>
        <w:tc>
          <w:tcPr>
            <w:tcW w:w="2882" w:type="dxa"/>
          </w:tcPr>
          <w:p w14:paraId="492A542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−14.1%</w:t>
            </w:r>
          </w:p>
        </w:tc>
      </w:tr>
      <w:tr w14:paraId="29DD2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0496D1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 物体记忆</w:t>
            </w:r>
          </w:p>
        </w:tc>
        <w:tc>
          <w:tcPr>
            <w:tcW w:w="2882" w:type="dxa"/>
          </w:tcPr>
          <w:p w14:paraId="419042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88.1%</w:t>
            </w:r>
          </w:p>
        </w:tc>
        <w:tc>
          <w:tcPr>
            <w:tcW w:w="2882" w:type="dxa"/>
          </w:tcPr>
          <w:p w14:paraId="6837E1C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−04.4%</w:t>
            </w:r>
          </w:p>
        </w:tc>
      </w:tr>
      <w:tr w14:paraId="6173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</w:tcPr>
          <w:p w14:paraId="4D5ACC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 容器遍历</w:t>
            </w:r>
          </w:p>
        </w:tc>
        <w:tc>
          <w:tcPr>
            <w:tcW w:w="2882" w:type="dxa"/>
          </w:tcPr>
          <w:p w14:paraId="4ED16C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89.6%</w:t>
            </w:r>
          </w:p>
        </w:tc>
        <w:tc>
          <w:tcPr>
            <w:tcW w:w="2882" w:type="dxa"/>
          </w:tcPr>
          <w:p w14:paraId="706FA17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−02.9%</w:t>
            </w:r>
          </w:p>
        </w:tc>
      </w:tr>
    </w:tbl>
    <w:p w14:paraId="11DD33D3"/>
    <w:p w14:paraId="0B351DB9">
      <w:pPr>
        <w:ind w:firstLine="420"/>
      </w:pPr>
      <w:r>
        <w:rPr>
          <w:rFonts w:ascii="宋体" w:hAnsi="宋体" w:eastAsia="宋体"/>
        </w:rPr>
        <w:t>消融结果清晰表明：Open操作能力是最关键的组件（−28.3%），这与ALFWorld中大量物体放置在关闭容器内的环境设计直接相关。YLYW常识先验的移除也导致显著下降（−14.1%），说明先验引导的探索比随机探索高效得多。PDDL参数的重要性（−07.4%）表明精确的目标提取对决策质量有直接影响。物体记忆（−04.4%）和容器遍历（−02.9%）的贡献相对较小，但对pick_two等特定类型的影响更为显著。</w:t>
      </w:r>
    </w:p>
    <w:p w14:paraId="297AA191">
      <w:pPr>
        <w:pStyle w:val="4"/>
      </w:pPr>
      <w:r>
        <w:rPr>
          <w:rFonts w:ascii="黑体" w:hAnsi="黑体" w:eastAsia="黑体"/>
        </w:rPr>
        <w:t>5.4 步数效率分析</w:t>
      </w:r>
    </w:p>
    <w:p w14:paraId="0EA7A6BB">
      <w:pPr>
        <w:ind w:firstLine="420"/>
      </w:pPr>
      <w:r>
        <w:rPr>
          <w:rFonts w:ascii="宋体" w:hAnsi="宋体" w:eastAsia="宋体"/>
        </w:rPr>
        <w:t>表7展示了各任务类型成功案例的步数统计：</w:t>
      </w:r>
    </w:p>
    <w:p w14:paraId="538686F7">
      <w:pPr>
        <w:jc w:val="center"/>
      </w:pPr>
      <w:r>
        <w:rPr>
          <w:rFonts w:ascii="宋体" w:hAnsi="宋体" w:eastAsia="宋体"/>
          <w:b/>
          <w:sz w:val="20"/>
        </w:rPr>
        <w:t>表7 成功案例步数统计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1449"/>
        <w:gridCol w:w="1399"/>
        <w:gridCol w:w="1399"/>
        <w:gridCol w:w="1399"/>
      </w:tblGrid>
      <w:tr w14:paraId="2D3A4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3159D6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任务类型</w:t>
            </w:r>
          </w:p>
        </w:tc>
        <w:tc>
          <w:tcPr>
            <w:tcW w:w="1729" w:type="dxa"/>
            <w:shd w:val="clear" w:color="auto" w:fill="D9E2F3"/>
          </w:tcPr>
          <w:p w14:paraId="2830F1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平均步数</w:t>
            </w:r>
          </w:p>
        </w:tc>
        <w:tc>
          <w:tcPr>
            <w:tcW w:w="1729" w:type="dxa"/>
            <w:shd w:val="clear" w:color="auto" w:fill="D9E2F3"/>
          </w:tcPr>
          <w:p w14:paraId="4CDFF3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最少</w:t>
            </w:r>
          </w:p>
        </w:tc>
        <w:tc>
          <w:tcPr>
            <w:tcW w:w="1729" w:type="dxa"/>
            <w:shd w:val="clear" w:color="auto" w:fill="D9E2F3"/>
          </w:tcPr>
          <w:p w14:paraId="29CE47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最多</w:t>
            </w:r>
          </w:p>
        </w:tc>
        <w:tc>
          <w:tcPr>
            <w:tcW w:w="1729" w:type="dxa"/>
            <w:shd w:val="clear" w:color="auto" w:fill="D9E2F3"/>
          </w:tcPr>
          <w:p w14:paraId="5BCBCE1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中位数</w:t>
            </w:r>
          </w:p>
        </w:tc>
      </w:tr>
      <w:tr w14:paraId="79FE5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788134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look_at_obj_in_light</w:t>
            </w:r>
          </w:p>
        </w:tc>
        <w:tc>
          <w:tcPr>
            <w:tcW w:w="1729" w:type="dxa"/>
          </w:tcPr>
          <w:p w14:paraId="704AB5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7.3</w:t>
            </w:r>
          </w:p>
        </w:tc>
        <w:tc>
          <w:tcPr>
            <w:tcW w:w="1729" w:type="dxa"/>
          </w:tcPr>
          <w:p w14:paraId="7B08E6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w="1729" w:type="dxa"/>
          </w:tcPr>
          <w:p w14:paraId="5660BD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</w:t>
            </w:r>
          </w:p>
        </w:tc>
        <w:tc>
          <w:tcPr>
            <w:tcW w:w="1729" w:type="dxa"/>
          </w:tcPr>
          <w:p w14:paraId="156FA14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</w:tr>
      <w:tr w14:paraId="7D617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986CE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pick_and_place_simple</w:t>
            </w:r>
          </w:p>
        </w:tc>
        <w:tc>
          <w:tcPr>
            <w:tcW w:w="1729" w:type="dxa"/>
          </w:tcPr>
          <w:p w14:paraId="73C585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12.0</w:t>
            </w:r>
          </w:p>
        </w:tc>
        <w:tc>
          <w:tcPr>
            <w:tcW w:w="1729" w:type="dxa"/>
          </w:tcPr>
          <w:p w14:paraId="4202B8C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9" w:type="dxa"/>
          </w:tcPr>
          <w:p w14:paraId="5396F88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39</w:t>
            </w:r>
          </w:p>
        </w:tc>
        <w:tc>
          <w:tcPr>
            <w:tcW w:w="1729" w:type="dxa"/>
          </w:tcPr>
          <w:p w14:paraId="5A1320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6</w:t>
            </w:r>
          </w:p>
        </w:tc>
      </w:tr>
      <w:tr w14:paraId="447BB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364FAA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pick_clean_then_place_in_recep</w:t>
            </w:r>
          </w:p>
        </w:tc>
        <w:tc>
          <w:tcPr>
            <w:tcW w:w="1729" w:type="dxa"/>
          </w:tcPr>
          <w:p w14:paraId="101266B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8.2</w:t>
            </w:r>
          </w:p>
        </w:tc>
        <w:tc>
          <w:tcPr>
            <w:tcW w:w="1729" w:type="dxa"/>
          </w:tcPr>
          <w:p w14:paraId="7488058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9" w:type="dxa"/>
          </w:tcPr>
          <w:p w14:paraId="0FAA4D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16</w:t>
            </w:r>
          </w:p>
        </w:tc>
        <w:tc>
          <w:tcPr>
            <w:tcW w:w="1729" w:type="dxa"/>
          </w:tcPr>
          <w:p w14:paraId="7F58922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</w:tr>
      <w:tr w14:paraId="7489F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434BF4C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pick_cool_then_place_in_recep</w:t>
            </w:r>
          </w:p>
        </w:tc>
        <w:tc>
          <w:tcPr>
            <w:tcW w:w="1729" w:type="dxa"/>
          </w:tcPr>
          <w:p w14:paraId="74BAEBB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9.6</w:t>
            </w:r>
          </w:p>
        </w:tc>
        <w:tc>
          <w:tcPr>
            <w:tcW w:w="1729" w:type="dxa"/>
          </w:tcPr>
          <w:p w14:paraId="6C6B92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w="1729" w:type="dxa"/>
          </w:tcPr>
          <w:p w14:paraId="49D4EF8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41</w:t>
            </w:r>
          </w:p>
        </w:tc>
        <w:tc>
          <w:tcPr>
            <w:tcW w:w="1729" w:type="dxa"/>
          </w:tcPr>
          <w:p w14:paraId="5B5E66D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</w:tr>
      <w:tr w14:paraId="35898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218ED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pick_heat_then_place_in_recep</w:t>
            </w:r>
          </w:p>
        </w:tc>
        <w:tc>
          <w:tcPr>
            <w:tcW w:w="1729" w:type="dxa"/>
          </w:tcPr>
          <w:p w14:paraId="28BFC5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12.1</w:t>
            </w:r>
          </w:p>
        </w:tc>
        <w:tc>
          <w:tcPr>
            <w:tcW w:w="1729" w:type="dxa"/>
          </w:tcPr>
          <w:p w14:paraId="5BADE9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729" w:type="dxa"/>
          </w:tcPr>
          <w:p w14:paraId="69CD9A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44</w:t>
            </w:r>
          </w:p>
        </w:tc>
        <w:tc>
          <w:tcPr>
            <w:tcW w:w="1729" w:type="dxa"/>
          </w:tcPr>
          <w:p w14:paraId="50F05F5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</w:t>
            </w:r>
          </w:p>
        </w:tc>
      </w:tr>
      <w:tr w14:paraId="6C99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F5708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pick_two_obj_and_place</w:t>
            </w:r>
          </w:p>
        </w:tc>
        <w:tc>
          <w:tcPr>
            <w:tcW w:w="1729" w:type="dxa"/>
          </w:tcPr>
          <w:p w14:paraId="58DA76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12.0</w:t>
            </w:r>
          </w:p>
        </w:tc>
        <w:tc>
          <w:tcPr>
            <w:tcW w:w="1729" w:type="dxa"/>
          </w:tcPr>
          <w:p w14:paraId="41435BA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w="1729" w:type="dxa"/>
          </w:tcPr>
          <w:p w14:paraId="07424F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w="1729" w:type="dxa"/>
          </w:tcPr>
          <w:p w14:paraId="618E35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11</w:t>
            </w:r>
          </w:p>
        </w:tc>
      </w:tr>
    </w:tbl>
    <w:p w14:paraId="7668C977"/>
    <w:p w14:paraId="11687767">
      <w:pPr>
        <w:ind w:firstLine="420"/>
      </w:pPr>
      <w:r>
        <w:rPr>
          <w:rFonts w:ascii="宋体" w:hAnsi="宋体" w:eastAsia="宋体"/>
        </w:rPr>
        <w:t>步数效率分析揭示了几个有趣的模式：（1）look_at_obj_in_light是最「简单」的类型，平均仅需7.3步，因为其流程最短（找→拿→去灯→开灯，最少4步）。（2）pick_clean的平均步数（8.2）低于pick_heat（12.1）和pick_cool（9.6），这是因为sinkbasin在多数场景中距离物体初始位置更近。（3）最大步数的离散度较大（如pick_and_place_simple的4到39），反映了物体位置分布的多样性——有时物体就在附近，有时需要遍历多个位置。</w:t>
      </w:r>
    </w:p>
    <w:p w14:paraId="6725ED61">
      <w:pPr>
        <w:ind w:firstLine="420"/>
      </w:pPr>
      <w:r>
        <w:rPr>
          <w:rFonts w:ascii="宋体" w:hAnsi="宋体" w:eastAsia="宋体"/>
        </w:rPr>
        <w:t>从理论最优步数角度分析：pick_and_place_simple的理论最少步数为4步（go to A → take → go to B → put），实际中位数为6步，多出的2步通常是因为需要额外的探索（go to一个错误位置后再修正）。这表明YLYW先验在多数情况下能够指引Agent在1-2次尝试内找到目标物体。</w:t>
      </w:r>
    </w:p>
    <w:p w14:paraId="478DA3B4">
      <w:pPr>
        <w:pStyle w:val="4"/>
      </w:pPr>
      <w:r>
        <w:rPr>
          <w:rFonts w:ascii="黑体" w:hAnsi="黑体" w:eastAsia="黑体"/>
        </w:rPr>
        <w:t>5.5 失败案例分析</w:t>
      </w:r>
    </w:p>
    <w:p w14:paraId="40DB1F21">
      <w:pPr>
        <w:ind w:firstLine="420"/>
      </w:pPr>
      <w:r>
        <w:rPr>
          <w:rFonts w:ascii="宋体" w:hAnsi="宋体" w:eastAsia="宋体"/>
        </w:rPr>
        <w:t>V6共有10个失败案例（134 − 124 = 10）。我们对每个失败案例进行了详细分析，将失败原因分为三类：</w:t>
      </w:r>
    </w:p>
    <w:p w14:paraId="58188575">
      <w:pPr>
        <w:ind w:firstLine="420"/>
      </w:pPr>
      <w:r>
        <w:rPr>
          <w:rFonts w:ascii="宋体" w:hAnsi="宋体" w:eastAsia="宋体"/>
          <w:b/>
        </w:rPr>
        <w:t>类型一：环境判定异常（1例）</w:t>
      </w:r>
    </w:p>
    <w:p w14:paraId="172C8563">
      <w:pPr>
        <w:ind w:firstLine="420"/>
      </w:pPr>
      <w:r>
        <w:rPr>
          <w:rFonts w:ascii="宋体" w:hAnsi="宋体" w:eastAsia="宋体"/>
        </w:rPr>
        <w:t>Game 16（pick_clean类型）：Agent完成了所有预期步骤（找到物体→拿取→清洗→放置），执行了全部6个phase且操作均成功，但ALFWorld环境最终未判定任务胜利。分析表明这可能是环境PDDL判定逻辑的边界case——物体的clean状态在某些特殊条件下未被正确更新。这类失败不可通过Agent策略改进来修复。</w:t>
      </w:r>
    </w:p>
    <w:p w14:paraId="078282DE">
      <w:pPr>
        <w:ind w:firstLine="420"/>
      </w:pPr>
      <w:r>
        <w:rPr>
          <w:rFonts w:ascii="宋体" w:hAnsi="宋体" w:eastAsia="宋体"/>
          <w:b/>
        </w:rPr>
        <w:t>类型二：物体不可发现（2例）</w:t>
      </w:r>
    </w:p>
    <w:p w14:paraId="2BA94174">
      <w:pPr>
        <w:ind w:firstLine="420"/>
      </w:pPr>
      <w:r>
        <w:rPr>
          <w:rFonts w:ascii="宋体" w:hAnsi="宋体" w:eastAsia="宋体"/>
        </w:rPr>
        <w:t>Game 71和Game 73（均为pick_cool mug→coffeemachine类型）：Agent在50步内遍历了所有可能位置（包括打开所有closed容器），仍未找到目标mug。进一步调查发现，这两个游戏中的mug放置在已打开的容器内部，但由于TextWorld引擎的某些渲染限制，open后的look操作未能列出内部所有物体。Agent的phase停留在0（寻找阶段），属于环境信息不完整导致的失败。</w:t>
      </w:r>
    </w:p>
    <w:p w14:paraId="21F09CE6">
      <w:pPr>
        <w:ind w:firstLine="420"/>
      </w:pPr>
      <w:r>
        <w:rPr>
          <w:rFonts w:ascii="宋体" w:hAnsi="宋体" w:eastAsia="宋体"/>
          <w:b/>
        </w:rPr>
        <w:t>类型三：步数限制不足（7例）</w:t>
      </w:r>
    </w:p>
    <w:p w14:paraId="4C34BCD4">
      <w:pPr>
        <w:ind w:firstLine="420"/>
      </w:pPr>
      <w:r>
        <w:rPr>
          <w:rFonts w:ascii="宋体" w:hAnsi="宋体" w:eastAsia="宋体"/>
        </w:rPr>
        <w:t>Game 25, 86, 87, 91, 122, 123, 124（均为pick_two类型）：这7个失败案例的共同特征是Agent的phase达到8/8（即第二轮操作已开始或即将完成），但在50步限制内未能完成最后的放置操作。pick_two类型需要完成两轮完整的「寻找→拿取→前往→放置」流程，每轮需要大约15-20步，当物体位于环境深处（如需要打开多个cabinet才能找到）时，50步限制变得极为紧张。</w:t>
      </w:r>
    </w:p>
    <w:p w14:paraId="2EAE600F">
      <w:pPr>
        <w:jc w:val="center"/>
      </w:pPr>
      <w:r>
        <w:rPr>
          <w:rFonts w:ascii="宋体" w:hAnsi="宋体" w:eastAsia="宋体"/>
          <w:b/>
          <w:sz w:val="20"/>
        </w:rPr>
        <w:t>表8 10个失败案例详情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216"/>
        <w:gridCol w:w="2161"/>
        <w:gridCol w:w="2161"/>
      </w:tblGrid>
      <w:tr w14:paraId="40E59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1" w:type="dxa"/>
            <w:shd w:val="clear" w:color="auto" w:fill="D9E2F3"/>
          </w:tcPr>
          <w:p w14:paraId="2360CEB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游戏</w:t>
            </w:r>
          </w:p>
        </w:tc>
        <w:tc>
          <w:tcPr>
            <w:tcW w:w="2161" w:type="dxa"/>
            <w:shd w:val="clear" w:color="auto" w:fill="D9E2F3"/>
          </w:tcPr>
          <w:p w14:paraId="007AF2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任务类型</w:t>
            </w:r>
          </w:p>
        </w:tc>
        <w:tc>
          <w:tcPr>
            <w:tcW w:w="2161" w:type="dxa"/>
            <w:shd w:val="clear" w:color="auto" w:fill="D9E2F3"/>
          </w:tcPr>
          <w:p w14:paraId="4601B81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终止状态</w:t>
            </w:r>
          </w:p>
        </w:tc>
        <w:tc>
          <w:tcPr>
            <w:tcW w:w="2161" w:type="dxa"/>
            <w:shd w:val="clear" w:color="auto" w:fill="D9E2F3"/>
          </w:tcPr>
          <w:p w14:paraId="21C023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失败原因</w:t>
            </w:r>
          </w:p>
        </w:tc>
      </w:tr>
      <w:tr w14:paraId="451BC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3301B4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16</w:t>
            </w:r>
          </w:p>
        </w:tc>
        <w:tc>
          <w:tcPr>
            <w:tcW w:w="2161" w:type="dxa"/>
          </w:tcPr>
          <w:p w14:paraId="2BA9C39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pick_clean</w:t>
            </w:r>
          </w:p>
        </w:tc>
        <w:tc>
          <w:tcPr>
            <w:tcW w:w="2161" w:type="dxa"/>
          </w:tcPr>
          <w:p w14:paraId="734461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6/6</w:t>
            </w:r>
          </w:p>
        </w:tc>
        <w:tc>
          <w:tcPr>
            <w:tcW w:w="2161" w:type="dxa"/>
          </w:tcPr>
          <w:p w14:paraId="19A07F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环境判定异常</w:t>
            </w:r>
          </w:p>
        </w:tc>
      </w:tr>
      <w:tr w14:paraId="1258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B45E6D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25</w:t>
            </w:r>
          </w:p>
        </w:tc>
        <w:tc>
          <w:tcPr>
            <w:tcW w:w="2161" w:type="dxa"/>
          </w:tcPr>
          <w:p w14:paraId="2F991C8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keys→safe</w:t>
            </w:r>
          </w:p>
        </w:tc>
        <w:tc>
          <w:tcPr>
            <w:tcW w:w="2161" w:type="dxa"/>
          </w:tcPr>
          <w:p w14:paraId="43BFE36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5883551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5A234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22987C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71</w:t>
            </w:r>
          </w:p>
        </w:tc>
        <w:tc>
          <w:tcPr>
            <w:tcW w:w="2161" w:type="dxa"/>
          </w:tcPr>
          <w:p w14:paraId="783EB82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 mug→coffeemachine</w:t>
            </w:r>
          </w:p>
        </w:tc>
        <w:tc>
          <w:tcPr>
            <w:tcW w:w="2161" w:type="dxa"/>
          </w:tcPr>
          <w:p w14:paraId="389A74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0/6</w:t>
            </w:r>
          </w:p>
        </w:tc>
        <w:tc>
          <w:tcPr>
            <w:tcW w:w="2161" w:type="dxa"/>
          </w:tcPr>
          <w:p w14:paraId="5995BF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物体不可发现</w:t>
            </w:r>
          </w:p>
        </w:tc>
      </w:tr>
      <w:tr w14:paraId="20B1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3D182C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73</w:t>
            </w:r>
          </w:p>
        </w:tc>
        <w:tc>
          <w:tcPr>
            <w:tcW w:w="2161" w:type="dxa"/>
          </w:tcPr>
          <w:p w14:paraId="507170D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 mug→coffeemachine</w:t>
            </w:r>
          </w:p>
        </w:tc>
        <w:tc>
          <w:tcPr>
            <w:tcW w:w="2161" w:type="dxa"/>
          </w:tcPr>
          <w:p w14:paraId="1673946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0/6</w:t>
            </w:r>
          </w:p>
        </w:tc>
        <w:tc>
          <w:tcPr>
            <w:tcW w:w="2161" w:type="dxa"/>
          </w:tcPr>
          <w:p w14:paraId="75321D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物体不可发现</w:t>
            </w:r>
          </w:p>
        </w:tc>
      </w:tr>
      <w:tr w14:paraId="0D51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1AD07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86</w:t>
            </w:r>
          </w:p>
        </w:tc>
        <w:tc>
          <w:tcPr>
            <w:tcW w:w="2161" w:type="dxa"/>
          </w:tcPr>
          <w:p w14:paraId="0C652C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soap→cabinet</w:t>
            </w:r>
          </w:p>
        </w:tc>
        <w:tc>
          <w:tcPr>
            <w:tcW w:w="2161" w:type="dxa"/>
          </w:tcPr>
          <w:p w14:paraId="1B12C4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4F9FBF9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7EA39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0713A2D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87</w:t>
            </w:r>
          </w:p>
        </w:tc>
        <w:tc>
          <w:tcPr>
            <w:tcW w:w="2161" w:type="dxa"/>
          </w:tcPr>
          <w:p w14:paraId="75E4B7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soap→cabinet</w:t>
            </w:r>
          </w:p>
        </w:tc>
        <w:tc>
          <w:tcPr>
            <w:tcW w:w="2161" w:type="dxa"/>
          </w:tcPr>
          <w:p w14:paraId="1F8B4D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07CF51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76DD0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B27B67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91</w:t>
            </w:r>
          </w:p>
        </w:tc>
        <w:tc>
          <w:tcPr>
            <w:tcW w:w="2161" w:type="dxa"/>
          </w:tcPr>
          <w:p w14:paraId="34BF0B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toiletpaper→cabinet</w:t>
            </w:r>
          </w:p>
        </w:tc>
        <w:tc>
          <w:tcPr>
            <w:tcW w:w="2161" w:type="dxa"/>
          </w:tcPr>
          <w:p w14:paraId="5DF2B2B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3940CC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0656E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1AD7BD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122</w:t>
            </w:r>
          </w:p>
        </w:tc>
        <w:tc>
          <w:tcPr>
            <w:tcW w:w="2161" w:type="dxa"/>
          </w:tcPr>
          <w:p w14:paraId="4F1FB9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shakers→drawer</w:t>
            </w:r>
          </w:p>
        </w:tc>
        <w:tc>
          <w:tcPr>
            <w:tcW w:w="2161" w:type="dxa"/>
          </w:tcPr>
          <w:p w14:paraId="66165A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7B3309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16E83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47A100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123</w:t>
            </w:r>
          </w:p>
        </w:tc>
        <w:tc>
          <w:tcPr>
            <w:tcW w:w="2161" w:type="dxa"/>
          </w:tcPr>
          <w:p w14:paraId="08C3FB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saltshakers→drawer</w:t>
            </w:r>
          </w:p>
        </w:tc>
        <w:tc>
          <w:tcPr>
            <w:tcW w:w="2161" w:type="dxa"/>
          </w:tcPr>
          <w:p w14:paraId="2C5B4B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1C50A38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  <w:tr w14:paraId="29292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</w:tcPr>
          <w:p w14:paraId="621FDB5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Game 124</w:t>
            </w:r>
          </w:p>
        </w:tc>
        <w:tc>
          <w:tcPr>
            <w:tcW w:w="2161" w:type="dxa"/>
          </w:tcPr>
          <w:p w14:paraId="230ABBB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 saltshakers→drawer</w:t>
            </w:r>
          </w:p>
        </w:tc>
        <w:tc>
          <w:tcPr>
            <w:tcW w:w="2161" w:type="dxa"/>
          </w:tcPr>
          <w:p w14:paraId="48C4FA2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phase 8/8</w:t>
            </w:r>
          </w:p>
        </w:tc>
        <w:tc>
          <w:tcPr>
            <w:tcW w:w="2161" w:type="dxa"/>
          </w:tcPr>
          <w:p w14:paraId="6C51ECE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50步不足</w:t>
            </w:r>
          </w:p>
        </w:tc>
      </w:tr>
    </w:tbl>
    <w:p w14:paraId="4E3590E5"/>
    <w:p w14:paraId="1CC0E767">
      <w:pPr>
        <w:ind w:firstLine="420"/>
      </w:pPr>
      <w:r>
        <w:rPr>
          <w:rFonts w:ascii="宋体" w:hAnsi="宋体" w:eastAsia="宋体"/>
        </w:rPr>
        <w:t>失败模式分析的启示：（1）环境相关的失败（3例）属于系统外因素，无法通过策略改进解决；（2）步数限制失败（7例）集中在pick_two类型，如果步数限制放宽到100步，预计可额外成功5-7个任务，将总成功率提升到96-97%。（3）没有任何失败案例是因为Agent「选错了动作」或「做了愚蠢的事」——所有失败都是资源限制（步数）或环境限制（信息不完整）导致的。</w:t>
      </w:r>
    </w:p>
    <w:p w14:paraId="05CB536D">
      <w:pPr>
        <w:pStyle w:val="4"/>
      </w:pPr>
      <w:r>
        <w:rPr>
          <w:rFonts w:ascii="黑体" w:hAnsi="黑体" w:eastAsia="黑体"/>
        </w:rPr>
        <w:t>5.6 与文献方法对比</w:t>
      </w:r>
    </w:p>
    <w:p w14:paraId="2677C60B">
      <w:pPr>
        <w:ind w:firstLine="420"/>
      </w:pPr>
      <w:r>
        <w:rPr>
          <w:rFonts w:ascii="宋体" w:hAnsi="宋体" w:eastAsia="宋体"/>
        </w:rPr>
        <w:t>表9将YLYW V6与已发表的代表性方法进行对比：</w:t>
      </w:r>
    </w:p>
    <w:p w14:paraId="38F4DCB8">
      <w:pPr>
        <w:jc w:val="center"/>
      </w:pPr>
      <w:r>
        <w:rPr>
          <w:rFonts w:ascii="宋体" w:hAnsi="宋体" w:eastAsia="宋体"/>
          <w:b/>
          <w:sz w:val="20"/>
        </w:rPr>
        <w:t>表9 与文献方法对比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74A1E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D9E2F3"/>
          </w:tcPr>
          <w:p w14:paraId="032E73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w="1729" w:type="dxa"/>
            <w:shd w:val="clear" w:color="auto" w:fill="D9E2F3"/>
          </w:tcPr>
          <w:p w14:paraId="6A1EBCB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w="1729" w:type="dxa"/>
            <w:shd w:val="clear" w:color="auto" w:fill="D9E2F3"/>
          </w:tcPr>
          <w:p w14:paraId="3682F52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1729" w:type="dxa"/>
            <w:shd w:val="clear" w:color="auto" w:fill="D9E2F3"/>
          </w:tcPr>
          <w:p w14:paraId="68ED29C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计算成本</w:t>
            </w:r>
          </w:p>
        </w:tc>
        <w:tc>
          <w:tcPr>
            <w:tcW w:w="1729" w:type="dxa"/>
            <w:shd w:val="clear" w:color="auto" w:fill="D9E2F3"/>
          </w:tcPr>
          <w:p w14:paraId="0B88D5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训练数据</w:t>
            </w:r>
          </w:p>
        </w:tc>
      </w:tr>
      <w:tr w14:paraId="689A9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5B58A7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BUTLER [11]</w:t>
            </w:r>
          </w:p>
        </w:tc>
        <w:tc>
          <w:tcPr>
            <w:tcW w:w="1729" w:type="dxa"/>
          </w:tcPr>
          <w:p w14:paraId="04EDBDA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DAgger模仿学习</w:t>
            </w:r>
          </w:p>
        </w:tc>
        <w:tc>
          <w:tcPr>
            <w:tcW w:w="1729" w:type="dxa"/>
          </w:tcPr>
          <w:p w14:paraId="68848E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37%</w:t>
            </w:r>
          </w:p>
        </w:tc>
        <w:tc>
          <w:tcPr>
            <w:tcW w:w="1729" w:type="dxa"/>
          </w:tcPr>
          <w:p w14:paraId="04488B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需要GPU训练</w:t>
            </w:r>
          </w:p>
        </w:tc>
        <w:tc>
          <w:tcPr>
            <w:tcW w:w="1729" w:type="dxa"/>
          </w:tcPr>
          <w:p w14:paraId="49480A4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有</w:t>
            </w:r>
          </w:p>
        </w:tc>
      </w:tr>
      <w:tr w14:paraId="3678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56F9D8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ReAct (GPT-4) [5]</w:t>
            </w:r>
          </w:p>
        </w:tc>
        <w:tc>
          <w:tcPr>
            <w:tcW w:w="1729" w:type="dxa"/>
          </w:tcPr>
          <w:p w14:paraId="2A6D09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LLM推理+行动</w:t>
            </w:r>
          </w:p>
        </w:tc>
        <w:tc>
          <w:tcPr>
            <w:tcW w:w="1729" w:type="dxa"/>
          </w:tcPr>
          <w:p w14:paraId="3BF419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71%</w:t>
            </w:r>
          </w:p>
        </w:tc>
        <w:tc>
          <w:tcPr>
            <w:tcW w:w="1729" w:type="dxa"/>
          </w:tcPr>
          <w:p w14:paraId="22D4D98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~$50/实验</w:t>
            </w:r>
          </w:p>
        </w:tc>
        <w:tc>
          <w:tcPr>
            <w:tcW w:w="1729" w:type="dxa"/>
          </w:tcPr>
          <w:p w14:paraId="6E4426D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  <w:tr w14:paraId="58836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032DD17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Reflexion (GPT-4) [6]</w:t>
            </w:r>
          </w:p>
        </w:tc>
        <w:tc>
          <w:tcPr>
            <w:tcW w:w="1729" w:type="dxa"/>
          </w:tcPr>
          <w:p w14:paraId="1BE8BE4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LLM+反思重试</w:t>
            </w:r>
          </w:p>
        </w:tc>
        <w:tc>
          <w:tcPr>
            <w:tcW w:w="1729" w:type="dxa"/>
          </w:tcPr>
          <w:p w14:paraId="3E94416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77%</w:t>
            </w:r>
          </w:p>
        </w:tc>
        <w:tc>
          <w:tcPr>
            <w:tcW w:w="1729" w:type="dxa"/>
          </w:tcPr>
          <w:p w14:paraId="7CB1FFD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~$150/实验</w:t>
            </w:r>
          </w:p>
        </w:tc>
        <w:tc>
          <w:tcPr>
            <w:tcW w:w="1729" w:type="dxa"/>
          </w:tcPr>
          <w:p w14:paraId="4D79D98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无（3次重试）</w:t>
            </w:r>
          </w:p>
        </w:tc>
      </w:tr>
      <w:tr w14:paraId="35C3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</w:tcPr>
          <w:p w14:paraId="23E74F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YLYW V6（本文）</w:t>
            </w:r>
          </w:p>
        </w:tc>
        <w:tc>
          <w:tcPr>
            <w:tcW w:w="1729" w:type="dxa"/>
          </w:tcPr>
          <w:p w14:paraId="595CA6F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先验+状态机</w:t>
            </w:r>
          </w:p>
        </w:tc>
        <w:tc>
          <w:tcPr>
            <w:tcW w:w="1729" w:type="dxa"/>
          </w:tcPr>
          <w:p w14:paraId="3E78DC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92.5%</w:t>
            </w:r>
          </w:p>
        </w:tc>
        <w:tc>
          <w:tcPr>
            <w:tcW w:w="1729" w:type="dxa"/>
          </w:tcPr>
          <w:p w14:paraId="6E736D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~$0（纯CPU）</w:t>
            </w:r>
          </w:p>
        </w:tc>
        <w:tc>
          <w:tcPr>
            <w:tcW w:w="1729" w:type="dxa"/>
          </w:tcPr>
          <w:p w14:paraId="05BEC6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无</w:t>
            </w:r>
          </w:p>
        </w:tc>
      </w:tr>
    </w:tbl>
    <w:p w14:paraId="7A3F0DE4"/>
    <w:p w14:paraId="708727EF">
      <w:pPr>
        <w:ind w:firstLine="420"/>
      </w:pPr>
      <w:r>
        <w:rPr>
          <w:rFonts w:ascii="宋体" w:hAnsi="宋体" w:eastAsia="宋体"/>
        </w:rPr>
        <w:t>YLYW V6以92.5%的成功率显著超越了所有已发表方法，同时具有以下独特优势：</w:t>
      </w:r>
    </w:p>
    <w:p w14:paraId="3ACA86EF">
      <w:pPr>
        <w:pStyle w:val="16"/>
        <w:ind w:left="567"/>
      </w:pPr>
      <w:r>
        <w:rPr>
          <w:rFonts w:ascii="宋体" w:hAnsi="宋体" w:eastAsia="宋体"/>
        </w:rPr>
        <w:t>零API开销：不依赖任何LLM或云服务，完全本地运行</w:t>
      </w:r>
    </w:p>
    <w:p w14:paraId="5B4E3583">
      <w:pPr>
        <w:pStyle w:val="16"/>
        <w:ind w:left="567"/>
      </w:pPr>
      <w:r>
        <w:rPr>
          <w:rFonts w:ascii="宋体" w:hAnsi="宋体" w:eastAsia="宋体"/>
        </w:rPr>
        <w:t>零训练数据：不需要任何训练样本或经验回放</w:t>
      </w:r>
    </w:p>
    <w:p w14:paraId="316DE659">
      <w:pPr>
        <w:pStyle w:val="16"/>
        <w:ind w:left="567"/>
      </w:pPr>
      <w:r>
        <w:rPr>
          <w:rFonts w:ascii="宋体" w:hAnsi="宋体" w:eastAsia="宋体"/>
        </w:rPr>
        <w:t>确定性推理：给定相同输入，输出完全确定，结果100%可复现</w:t>
      </w:r>
    </w:p>
    <w:p w14:paraId="0184FED4">
      <w:pPr>
        <w:pStyle w:val="16"/>
        <w:ind w:left="567"/>
      </w:pPr>
      <w:r>
        <w:rPr>
          <w:rFonts w:ascii="宋体" w:hAnsi="宋体" w:eastAsia="宋体"/>
        </w:rPr>
        <w:t>极低计算成本：134个任务总耗时178秒，普通CPU即可运行</w:t>
      </w:r>
    </w:p>
    <w:p w14:paraId="466274D5">
      <w:pPr>
        <w:pStyle w:val="16"/>
        <w:ind w:left="567"/>
      </w:pPr>
      <w:r>
        <w:rPr>
          <w:rFonts w:ascii="宋体" w:hAnsi="宋体" w:eastAsia="宋体"/>
        </w:rPr>
        <w:t>极少代码量：约1200行Python代码，易于理解和维护</w:t>
      </w:r>
    </w:p>
    <w:p w14:paraId="7F92FA44">
      <w:pPr>
        <w:ind w:firstLine="420"/>
      </w:pPr>
      <w:r>
        <w:rPr>
          <w:rFonts w:ascii="宋体" w:hAnsi="宋体" w:eastAsia="宋体"/>
        </w:rPr>
        <w:t>需要注意的是，YLYW与LLM方法在方法论层面存在根本差异：LLM方法追求的是「通用推理」，即使用同一个模型处理任意任务；而YLYW是「领域特化」的，针对ALFWorld的任务结构和admissible_commands机制进行了专门设计。然而，这种「特化」恰恰是具身智能的正确方向——在具有明确结构的环境中，精心设计的领域知识比通用模型更加高效可靠。</w:t>
      </w:r>
    </w:p>
    <w:p w14:paraId="7C910C89"/>
    <w:p w14:paraId="7A312463">
      <w:pPr>
        <w:pStyle w:val="3"/>
      </w:pPr>
      <w:r>
        <w:rPr>
          <w:rFonts w:ascii="黑体" w:hAnsi="黑体" w:eastAsia="黑体"/>
        </w:rPr>
        <w:t>6. 讨论</w:t>
      </w:r>
    </w:p>
    <w:p w14:paraId="61721C58">
      <w:pPr>
        <w:pStyle w:val="4"/>
      </w:pPr>
      <w:r>
        <w:rPr>
          <w:rFonts w:ascii="黑体" w:hAnsi="黑体" w:eastAsia="黑体"/>
        </w:rPr>
        <w:t>6.1 为什么YLYW能超越LLM方法？</w:t>
      </w:r>
    </w:p>
    <w:p w14:paraId="25765F25">
      <w:pPr>
        <w:ind w:firstLine="420"/>
      </w:pPr>
      <w:r>
        <w:rPr>
          <w:rFonts w:ascii="宋体" w:hAnsi="宋体" w:eastAsia="宋体"/>
        </w:rPr>
        <w:t>YLYW能够超越GPT-4驱动的ReAct和Reflexion方法，这一结果初看令人意外，但仔细分析后合乎逻辑。核心原因有三：</w:t>
      </w:r>
    </w:p>
    <w:p w14:paraId="2F35EEEF">
      <w:pPr>
        <w:ind w:firstLine="420"/>
      </w:pPr>
      <w:r>
        <w:rPr>
          <w:rFonts w:ascii="宋体" w:hAnsi="宋体" w:eastAsia="宋体"/>
          <w:b/>
        </w:rPr>
        <w:t>第一，admissible_commands的信息量被严重低估。</w:t>
      </w:r>
    </w:p>
    <w:p w14:paraId="76EF894C">
      <w:pPr>
        <w:ind w:firstLine="420"/>
      </w:pPr>
      <w:r>
        <w:rPr>
          <w:rFonts w:ascii="宋体" w:hAnsi="宋体" w:eastAsia="宋体"/>
        </w:rPr>
        <w:t>ALFWorld环境在每步返回的admissible_commands列表实际上编码了大量环境状态信息。例如，「take apple 1 from countertop 1」这一命令的出现，隐含了以下信息：（1）apple 1存在；（2）它位于countertop 1上；（3）Agent当前就在countertop 1旁边；（4）apple 1当前可拿取（未被锁定）。LLM方法通常将admissible_commands作为prompt的一部分传入，但并未充分解析其蕴含的信息。YLYW则将这些命令视为精确的环境传感器信号，从中提取确定性的状态判断。</w:t>
      </w:r>
    </w:p>
    <w:p w14:paraId="70519C5D">
      <w:pPr>
        <w:ind w:firstLine="420"/>
      </w:pPr>
      <w:r>
        <w:rPr>
          <w:rFonts w:ascii="宋体" w:hAnsi="宋体" w:eastAsia="宋体"/>
          <w:b/>
        </w:rPr>
        <w:t>第二，LLM的「幻觉」问题在具身智能中代价极高。</w:t>
      </w:r>
    </w:p>
    <w:p w14:paraId="3FBEC1CD">
      <w:pPr>
        <w:ind w:firstLine="420"/>
      </w:pPr>
      <w:r>
        <w:rPr>
          <w:rFonts w:ascii="宋体" w:hAnsi="宋体" w:eastAsia="宋体"/>
        </w:rPr>
        <w:t>在文本生成任务中，LLM的偶尔错误可能只影响输出质量；但在具身环境中，一次错误的动作选择可能导致不可逆的后果。例如，LLM可能「幻觉」出一个不存在的物体并尝试拿取，或者选择一个不在admissible_commands中的动作导致步数浪费。YLYW的确定性规则保证了每个动作都是合法的（从admissible_commands中选择），永远不会产生无效动作。</w:t>
      </w:r>
    </w:p>
    <w:p w14:paraId="0C89CF28">
      <w:pPr>
        <w:ind w:firstLine="420"/>
      </w:pPr>
      <w:r>
        <w:rPr>
          <w:rFonts w:ascii="宋体" w:hAnsi="宋体" w:eastAsia="宋体"/>
          <w:b/>
        </w:rPr>
        <w:t>第三，确定性规则在有限状态空间中具有天然优势。</w:t>
      </w:r>
    </w:p>
    <w:p w14:paraId="308404FB">
      <w:pPr>
        <w:ind w:firstLine="420"/>
      </w:pPr>
      <w:r>
        <w:rPr>
          <w:rFonts w:ascii="宋体" w:hAnsi="宋体" w:eastAsia="宋体"/>
        </w:rPr>
        <w:t>ALFWorld的环境虽然对人类来说「看起来」复杂，但其底层PDDL状态空间是有限且结构化的。任务类型固定为6种，每种的解决流程可以精确编码为状态机。在这种有限状态空间中，精确编码的确定性规则天然优于需要「推理」的概率模型。这一结论与控制理论中的经典观点一致：在状态空间可穷举的系统中，最优控制器是确定性的。</w:t>
      </w:r>
    </w:p>
    <w:p w14:paraId="1C9EDCB0">
      <w:pPr>
        <w:pStyle w:val="4"/>
      </w:pPr>
      <w:r>
        <w:rPr>
          <w:rFonts w:ascii="黑体" w:hAnsi="黑体" w:eastAsia="黑体"/>
        </w:rPr>
        <w:t>6.2 YLYW先验的作用分析</w:t>
      </w:r>
    </w:p>
    <w:p w14:paraId="51DC8DCA">
      <w:pPr>
        <w:ind w:firstLine="420"/>
      </w:pPr>
      <w:r>
        <w:rPr>
          <w:rFonts w:ascii="宋体" w:hAnsi="宋体" w:eastAsia="宋体"/>
        </w:rPr>
        <w:t>消融实验已表明，移除YLYW先验会导致14.1%的性能下降。为进一步理解先验的作用，我们分析了先验引导搜索与随机搜索的步数差异。</w:t>
      </w:r>
    </w:p>
    <w:p w14:paraId="7DEEA511">
      <w:pPr>
        <w:ind w:firstLine="420"/>
      </w:pPr>
      <w:r>
        <w:rPr>
          <w:rFonts w:ascii="宋体" w:hAnsi="宋体" w:eastAsia="宋体"/>
        </w:rPr>
        <w:t>在有先验的情况下，Agent找到目标物体的平均探索步数为3.2步（包括go to命令）；在无先验（随机探索）的情况下，平均探索步数增加到7.8步。这一差异（4.6步）在50步限制的约束下是显著的——多出的探索步数直接压缩了后续操作的可用步数，尤其影响pick_two等长流程任务。</w:t>
      </w:r>
    </w:p>
    <w:p w14:paraId="754117F6">
      <w:pPr>
        <w:ind w:firstLine="420"/>
      </w:pPr>
      <w:r>
        <w:rPr>
          <w:rFonts w:ascii="宋体" w:hAnsi="宋体" w:eastAsia="宋体"/>
        </w:rPr>
        <w:t>先验准确度的统计：在124个成功案例中，目标物体出现在先验列表前3位的概率为72%，出现在前5位的概率为89%。这表明YLYW先验矩阵对ALFWorld的物体分布具有很好的覆盖。先验的「失效」主要发生在以下情况：（1）物体被随机放置在非常规位置（如盘子在浴室）；（2）同类物体有多个实例分散在不同位置。</w:t>
      </w:r>
    </w:p>
    <w:p w14:paraId="42030A73">
      <w:pPr>
        <w:pStyle w:val="4"/>
      </w:pPr>
      <w:r>
        <w:rPr>
          <w:rFonts w:ascii="黑体" w:hAnsi="黑体" w:eastAsia="黑体"/>
        </w:rPr>
        <w:t>6.3 局限性</w:t>
      </w:r>
    </w:p>
    <w:p w14:paraId="19B5182F">
      <w:pPr>
        <w:ind w:firstLine="420"/>
      </w:pPr>
      <w:r>
        <w:rPr>
          <w:rFonts w:ascii="宋体" w:hAnsi="宋体" w:eastAsia="宋体"/>
        </w:rPr>
        <w:t>本文方法存在以下局限性，需要坦诚讨论：</w:t>
      </w:r>
    </w:p>
    <w:p w14:paraId="0029DCAD">
      <w:pPr>
        <w:ind w:firstLine="420"/>
      </w:pPr>
      <w:r>
        <w:rPr>
          <w:rFonts w:ascii="宋体" w:hAnsi="宋体" w:eastAsia="宋体"/>
          <w:b/>
        </w:rPr>
        <w:t>（1）依赖oracle task_type信息。</w:t>
      </w:r>
    </w:p>
    <w:p w14:paraId="1ACC1392">
      <w:pPr>
        <w:ind w:firstLine="420"/>
      </w:pPr>
      <w:r>
        <w:rPr>
          <w:rFonts w:ascii="宋体" w:hAnsi="宋体" w:eastAsia="宋体"/>
        </w:rPr>
        <w:t>YLYW当前从PDDL参数中获取任务类型和目标物体信息。这些信息在ALFWorld的标准评估中是可获得的（环境提供），但在更general的具身场景中可能不可用。如果不使用PDDL参数，仅从task_desc中解析，成功率下降约7.4%。未来工作可以研究从纯文本目标描述中准确提取任务结构的方法。</w:t>
      </w:r>
    </w:p>
    <w:p w14:paraId="422050E7">
      <w:pPr>
        <w:ind w:firstLine="420"/>
      </w:pPr>
      <w:r>
        <w:rPr>
          <w:rFonts w:ascii="宋体" w:hAnsi="宋体" w:eastAsia="宋体"/>
          <w:b/>
        </w:rPr>
        <w:t>（2）50步限制对pick_two类型不友好。</w:t>
      </w:r>
    </w:p>
    <w:p w14:paraId="1E726467">
      <w:pPr>
        <w:ind w:firstLine="420"/>
      </w:pPr>
      <w:r>
        <w:rPr>
          <w:rFonts w:ascii="宋体" w:hAnsi="宋体" w:eastAsia="宋体"/>
        </w:rPr>
        <w:t>pick_two任务需要完成两轮完整的「寻找-拿取-前往-放置」流程，理论最少步数为8步（2x4步），但实际中位数为11步，平均为27.6步（包含失败案例的步数消耗）。当物体分散在多个关闭容器中时，50步几乎不够完成两轮操作。如果步数限制放宽到100步，预计pick_two的成功率可从58.8%提升到约85%以上。</w:t>
      </w:r>
    </w:p>
    <w:p w14:paraId="64441B4D">
      <w:pPr>
        <w:ind w:firstLine="420"/>
      </w:pPr>
      <w:r>
        <w:rPr>
          <w:rFonts w:ascii="宋体" w:hAnsi="宋体" w:eastAsia="宋体"/>
          <w:b/>
        </w:rPr>
        <w:t>（3）部分环境状态不可观测。</w:t>
      </w:r>
    </w:p>
    <w:p w14:paraId="46D92103">
      <w:pPr>
        <w:ind w:firstLine="420"/>
      </w:pPr>
      <w:r>
        <w:rPr>
          <w:rFonts w:ascii="宋体" w:hAnsi="宋体" w:eastAsia="宋体"/>
        </w:rPr>
        <w:t>如Game 71和73所示，即使打开了容器，内部的某些物体也可能不在Agent的观测中可见。这是TextWorld引擎的渲染限制，而非Agent的策略问题。在真实世界或更精细的模拟器中，视觉感知可以弥补这一不足。</w:t>
      </w:r>
    </w:p>
    <w:p w14:paraId="2866DD13">
      <w:pPr>
        <w:ind w:firstLine="420"/>
      </w:pPr>
      <w:r>
        <w:rPr>
          <w:rFonts w:ascii="宋体" w:hAnsi="宋体" w:eastAsia="宋体"/>
          <w:b/>
        </w:rPr>
        <w:t>（4）领域特化的通用性权衡。</w:t>
      </w:r>
    </w:p>
    <w:p w14:paraId="791AF5EF">
      <w:pPr>
        <w:ind w:firstLine="420"/>
      </w:pPr>
      <w:r>
        <w:rPr>
          <w:rFonts w:ascii="宋体" w:hAnsi="宋体" w:eastAsia="宋体"/>
        </w:rPr>
        <w:t>YLYW Agent针对ALFWorld的6种任务类型进行了专门设计。如果环境引入新的任务类型（如「修理物体」或「烹饪食物」），需要人工编写新的状态机模板。这种人工编码的成本在任务类型有限时可以接受，但在任务类型开放增长的场景中可能面临可扩展性问题。</w:t>
      </w:r>
    </w:p>
    <w:p w14:paraId="38B717CC">
      <w:pPr>
        <w:pStyle w:val="4"/>
      </w:pPr>
      <w:r>
        <w:rPr>
          <w:rFonts w:ascii="黑体" w:hAnsi="黑体" w:eastAsia="黑体"/>
        </w:rPr>
        <w:t>6.4 推广性讨论</w:t>
      </w:r>
    </w:p>
    <w:p w14:paraId="0E4F2C7E">
      <w:pPr>
        <w:ind w:firstLine="420"/>
      </w:pPr>
      <w:r>
        <w:rPr>
          <w:rFonts w:ascii="宋体" w:hAnsi="宋体" w:eastAsia="宋体"/>
        </w:rPr>
        <w:t>YLYW方法的核心原则——「信号驱动 + 先验引导 + 确定性状态机」——在以下条件满足时可以推广到其他具身环境：</w:t>
      </w:r>
    </w:p>
    <w:p w14:paraId="36BF2FF1">
      <w:pPr>
        <w:pStyle w:val="16"/>
        <w:ind w:left="567"/>
      </w:pPr>
      <w:r>
        <w:rPr>
          <w:rFonts w:ascii="宋体" w:hAnsi="宋体" w:eastAsia="宋体"/>
        </w:rPr>
        <w:t>（1）环境提供结构化的动作空间信息（类似admissible_commands）</w:t>
      </w:r>
    </w:p>
    <w:p w14:paraId="58E4067C">
      <w:pPr>
        <w:pStyle w:val="16"/>
        <w:ind w:left="567"/>
      </w:pPr>
      <w:r>
        <w:rPr>
          <w:rFonts w:ascii="宋体" w:hAnsi="宋体" w:eastAsia="宋体"/>
        </w:rPr>
        <w:t>（2）任务类型可枚举且流程相对固定</w:t>
      </w:r>
    </w:p>
    <w:p w14:paraId="4475B562">
      <w:pPr>
        <w:pStyle w:val="16"/>
        <w:ind w:left="567"/>
      </w:pPr>
      <w:r>
        <w:rPr>
          <w:rFonts w:ascii="宋体" w:hAnsi="宋体" w:eastAsia="宋体"/>
        </w:rPr>
        <w:t>（3）物体-位置的先验知识可编码</w:t>
      </w:r>
    </w:p>
    <w:p w14:paraId="1AE848CC">
      <w:pPr>
        <w:ind w:firstLine="420"/>
      </w:pPr>
      <w:r>
        <w:rPr>
          <w:rFonts w:ascii="宋体" w:hAnsi="宋体" w:eastAsia="宋体"/>
        </w:rPr>
        <w:t>满足这些条件的环境包括：（1）其他基于TextWorld的交互环境；（2）具有结构化API的机器人操作环境（如ROS-based systems）；（3）游戏AI中的任务型环境（如Minecraft的结构化任务）。不满足这些条件的环境（如开放世界探索、自由对话交互）则不适合直接应用YLYW。</w:t>
      </w:r>
    </w:p>
    <w:p w14:paraId="1BD3BCF6">
      <w:pPr>
        <w:ind w:firstLine="420"/>
      </w:pPr>
      <w:r>
        <w:rPr>
          <w:rFonts w:ascii="宋体" w:hAnsi="宋体" w:eastAsia="宋体"/>
        </w:rPr>
        <w:t>在无PDDL参数时的降级策略方面，YLYW可以退化为「通用型」模式：（1）从自然语言目标描述中使用规则匹配提取任务类型；（2）使用更宽泛的先验分布（覆盖更多可能位置）；（3）增加每个阶段的容错步数。根据消融实验，这种降级模式仍可维持约85%的成功率。</w:t>
      </w:r>
    </w:p>
    <w:p w14:paraId="78B5D68A"/>
    <w:p w14:paraId="7F5B5E87">
      <w:pPr>
        <w:pStyle w:val="3"/>
      </w:pPr>
      <w:r>
        <w:rPr>
          <w:rFonts w:ascii="黑体" w:hAnsi="黑体" w:eastAsia="黑体"/>
        </w:rPr>
        <w:t>7. 结论</w:t>
      </w:r>
    </w:p>
    <w:p w14:paraId="23B0DEDB">
      <w:pPr>
        <w:ind w:firstLine="420"/>
      </w:pPr>
      <w:r>
        <w:rPr>
          <w:rFonts w:ascii="宋体" w:hAnsi="宋体" w:eastAsia="宋体"/>
        </w:rPr>
        <w:t>本文提出了YLYW（易理模糊模型）——一种融合中国传统易经智慧与现代模糊推理的具身智能决策框架，并在ALFWorld基准测试上进行了系统验证。YLYW的核心创新在于：将admissible-commands视为环境状态的确定性信号，结合YLYW易理先验的探索引导和层次化状态机的任务分解，实现了零样本、零API的高效决策。</w:t>
      </w:r>
    </w:p>
    <w:p w14:paraId="6E70E5C2">
      <w:pPr>
        <w:ind w:firstLine="420"/>
      </w:pPr>
      <w:r>
        <w:rPr>
          <w:rFonts w:ascii="宋体" w:hAnsi="宋体" w:eastAsia="宋体"/>
        </w:rPr>
        <w:t>本文的核心实验数据：</w:t>
      </w:r>
    </w:p>
    <w:p w14:paraId="4BD1B19D">
      <w:pPr>
        <w:pStyle w:val="16"/>
        <w:ind w:left="567"/>
      </w:pPr>
      <w:r>
        <w:rPr>
          <w:rFonts w:ascii="宋体" w:hAnsi="宋体" w:eastAsia="宋体"/>
        </w:rPr>
        <w:t>成功率：92.5%（124/134），超越ReAct(71%)和Reflexion(77%)</w:t>
      </w:r>
    </w:p>
    <w:p w14:paraId="605A099E">
      <w:pPr>
        <w:pStyle w:val="16"/>
        <w:ind w:left="567"/>
      </w:pPr>
      <w:r>
        <w:rPr>
          <w:rFonts w:ascii="宋体" w:hAnsi="宋体" w:eastAsia="宋体"/>
        </w:rPr>
        <w:t>平均步数：13.0步/任务（中位数仅8步）</w:t>
      </w:r>
    </w:p>
    <w:p w14:paraId="1EEFC9F5">
      <w:pPr>
        <w:pStyle w:val="16"/>
        <w:ind w:left="567"/>
      </w:pPr>
      <w:r>
        <w:rPr>
          <w:rFonts w:ascii="宋体" w:hAnsi="宋体" w:eastAsia="宋体"/>
        </w:rPr>
        <w:t>总耗时：178秒完成全部134个任务评估</w:t>
      </w:r>
    </w:p>
    <w:p w14:paraId="14A80AA2">
      <w:pPr>
        <w:pStyle w:val="16"/>
        <w:ind w:left="567"/>
      </w:pPr>
      <w:r>
        <w:rPr>
          <w:rFonts w:ascii="宋体" w:hAnsi="宋体" w:eastAsia="宋体"/>
        </w:rPr>
        <w:t>代码规模：约1200行Python，无外部依赖</w:t>
      </w:r>
    </w:p>
    <w:p w14:paraId="059C47ED">
      <w:pPr>
        <w:pStyle w:val="16"/>
        <w:ind w:left="567"/>
      </w:pPr>
      <w:r>
        <w:rPr>
          <w:rFonts w:ascii="宋体" w:hAnsi="宋体" w:eastAsia="宋体"/>
        </w:rPr>
        <w:t>计算需求：纯CPU运行，无需GPU或云API</w:t>
      </w:r>
    </w:p>
    <w:p w14:paraId="5CBEBC0A">
      <w:pPr>
        <w:ind w:firstLine="420"/>
      </w:pPr>
      <w:r>
        <w:rPr>
          <w:rFonts w:ascii="宋体" w:hAnsi="宋体" w:eastAsia="宋体"/>
        </w:rPr>
        <w:t>这一结果的意义在于：它证明了在具有结构化动作空间的具身环境中，精心设计的先验知识和确定性推理能够超越依赖数十亿参数LLM的方法。这为具身智能的轻量化部署——在资源受限的边缘设备上运行高性能Agent——提供了新的技术路径。</w:t>
      </w:r>
    </w:p>
    <w:p w14:paraId="3DC95EA9">
      <w:pPr>
        <w:ind w:firstLine="420"/>
      </w:pPr>
      <w:r>
        <w:rPr>
          <w:rFonts w:ascii="宋体" w:hAnsi="宋体" w:eastAsia="宋体"/>
        </w:rPr>
        <w:t>未来工作方向包括：（1）自动化先验知识获取——通过少量环境交互自动学习物体-位置先验；（2）动态状态机生成——根据自然语言目标自动构建任务状态机；（3）视觉模态融合——在ALFRED的视觉版本上验证YLYW框架；（4）更大规模评估——在ALFWorld的test_unseen集和其他具身基准测试上验证方法的泛化性。</w:t>
      </w:r>
    </w:p>
    <w:p w14:paraId="6759D5E1"/>
    <w:p w14:paraId="4C64C613">
      <w:pPr>
        <w:pStyle w:val="3"/>
      </w:pPr>
      <w:r>
        <w:rPr>
          <w:rFonts w:ascii="黑体" w:hAnsi="黑体" w:eastAsia="黑体"/>
        </w:rPr>
        <w:t>参考文献</w:t>
      </w:r>
    </w:p>
    <w:p w14:paraId="14C29BDA">
      <w:pPr>
        <w:ind w:left="283" w:firstLine="0"/>
      </w:pPr>
      <w:r>
        <w:rPr>
          <w:rFonts w:ascii="Times New Roman" w:hAnsi="Times New Roman" w:eastAsia="宋体"/>
          <w:sz w:val="20"/>
        </w:rPr>
        <w:t>[1] Anderson P, Wu Q, Teney D, et al. Vision-and-language navigation: Interpreting visually-grounded navigation instructions in real environments[C]//CVPR. 2018: 3674-3683.</w:t>
      </w:r>
    </w:p>
    <w:p w14:paraId="3B80C94D">
      <w:pPr>
        <w:ind w:left="283" w:firstLine="0"/>
      </w:pPr>
      <w:r>
        <w:rPr>
          <w:rFonts w:ascii="Times New Roman" w:hAnsi="Times New Roman" w:eastAsia="宋体"/>
          <w:sz w:val="20"/>
        </w:rPr>
        <w:t>[2] Shridhar M, Yuan X, Cote M A, et al. ALFWorld: Aligning text and embodied environments for interactive learning[C]//ICLR. 2021.</w:t>
      </w:r>
    </w:p>
    <w:p w14:paraId="483F18E0">
      <w:pPr>
        <w:ind w:left="283" w:firstLine="0"/>
      </w:pPr>
      <w:r>
        <w:rPr>
          <w:rFonts w:ascii="Times New Roman" w:hAnsi="Times New Roman" w:eastAsia="宋体"/>
          <w:sz w:val="20"/>
        </w:rPr>
        <w:t>[3] Shridhar M, Thomason J, Gordon D, et al. ALFRED: A benchmark for interpreting grounded instructions for everyday tasks[C]//CVPR. 2020: 10740-10749.</w:t>
      </w:r>
    </w:p>
    <w:p w14:paraId="7369E1E1">
      <w:pPr>
        <w:ind w:left="283" w:firstLine="0"/>
      </w:pPr>
      <w:r>
        <w:rPr>
          <w:rFonts w:ascii="Times New Roman" w:hAnsi="Times New Roman" w:eastAsia="宋体"/>
          <w:sz w:val="20"/>
        </w:rPr>
        <w:t>[4] Cote M A, Kadar A, Yuan X, et al. TextWorld: A learning environment for text-based games[C]//Workshop on Computer Games. Springer. 2018: 41-75.</w:t>
      </w:r>
    </w:p>
    <w:p w14:paraId="23D744FB">
      <w:pPr>
        <w:ind w:left="283" w:firstLine="0"/>
      </w:pPr>
      <w:r>
        <w:rPr>
          <w:rFonts w:ascii="Times New Roman" w:hAnsi="Times New Roman" w:eastAsia="宋体"/>
          <w:sz w:val="20"/>
        </w:rPr>
        <w:t>[5] Yao S, Zhao J, Yu D, et al. ReAct: Synergizing reasoning and acting in language models[C]//ICLR. 2023.</w:t>
      </w:r>
    </w:p>
    <w:p w14:paraId="2244DFA1">
      <w:pPr>
        <w:ind w:left="283" w:firstLine="0"/>
      </w:pPr>
      <w:r>
        <w:rPr>
          <w:rFonts w:ascii="Times New Roman" w:hAnsi="Times New Roman" w:eastAsia="宋体"/>
          <w:sz w:val="20"/>
        </w:rPr>
        <w:t>[6] Shinn N, Cassano F, Gopinath A, et al. Reflexion: Language agents with verbal reinforcement learning[C]//NeurIPS. 2023.</w:t>
      </w:r>
    </w:p>
    <w:p w14:paraId="7E158D4C">
      <w:pPr>
        <w:ind w:left="283" w:firstLine="0"/>
      </w:pPr>
      <w:r>
        <w:rPr>
          <w:rFonts w:ascii="Times New Roman" w:hAnsi="Times New Roman" w:eastAsia="宋体"/>
          <w:sz w:val="20"/>
        </w:rPr>
        <w:t>[7] Ahn M, Brohan A, Brown N, et al. Do as I can, not as I say: Grounding language in robotic affordances[C]//CoRL. 2022.</w:t>
      </w:r>
    </w:p>
    <w:p w14:paraId="4C45336D">
      <w:pPr>
        <w:ind w:left="283" w:firstLine="0"/>
      </w:pPr>
      <w:r>
        <w:rPr>
          <w:rFonts w:ascii="Times New Roman" w:hAnsi="Times New Roman" w:eastAsia="宋体"/>
          <w:sz w:val="20"/>
        </w:rPr>
        <w:t>[8] Huang W, Xia F, Xiao T, et al. Inner monologue: Embodied reasoning through planning with language models[C]//CoRL. 2022.</w:t>
      </w:r>
    </w:p>
    <w:p w14:paraId="5C4B61A7">
      <w:pPr>
        <w:ind w:left="283" w:firstLine="0"/>
      </w:pPr>
      <w:r>
        <w:rPr>
          <w:rFonts w:ascii="Times New Roman" w:hAnsi="Times New Roman" w:eastAsia="宋体"/>
          <w:sz w:val="20"/>
        </w:rPr>
        <w:t>[9] Wei J, Wang X, Schuurmans D, et al. Chain-of-thought prompting elicits reasoning in large language models[C]//NeurIPS. 2022.</w:t>
      </w:r>
    </w:p>
    <w:p w14:paraId="74EB2331">
      <w:pPr>
        <w:ind w:left="283" w:firstLine="0"/>
      </w:pPr>
      <w:r>
        <w:rPr>
          <w:rFonts w:ascii="Times New Roman" w:hAnsi="Times New Roman" w:eastAsia="宋体"/>
          <w:sz w:val="20"/>
        </w:rPr>
        <w:t>[10] Yao S, Yu D, Zhao J, et al. Tree of thoughts: Deliberate problem solving with large language models[C]//NeurIPS. 2023.</w:t>
      </w:r>
    </w:p>
    <w:p w14:paraId="32212640">
      <w:pPr>
        <w:ind w:left="283" w:firstLine="0"/>
      </w:pPr>
      <w:r>
        <w:rPr>
          <w:rFonts w:ascii="Times New Roman" w:hAnsi="Times New Roman" w:eastAsia="宋体"/>
          <w:sz w:val="20"/>
        </w:rPr>
        <w:t>[11] Shridhar M, Yuan X, Cote M A, et al. ALFWorld: Aligning text and embodied environments for interactive learning[C]//ICLR. 2021. (BUTLER baseline)</w:t>
      </w:r>
    </w:p>
    <w:p w14:paraId="7EAFE713"/>
    <w:p w14:paraId="0333532A">
      <w:pPr>
        <w:pStyle w:val="3"/>
      </w:pPr>
      <w:r>
        <w:rPr>
          <w:rFonts w:ascii="黑体" w:hAnsi="黑体" w:eastAsia="黑体"/>
        </w:rPr>
        <w:t>附录A：完整实验数据</w:t>
      </w:r>
    </w:p>
    <w:p w14:paraId="623539F1">
      <w:pPr>
        <w:ind w:firstLine="420"/>
      </w:pPr>
      <w:r>
        <w:rPr>
          <w:rFonts w:ascii="宋体" w:hAnsi="宋体" w:eastAsia="宋体"/>
        </w:rPr>
        <w:t>表A1展示了134个游戏的完整测试结果摘要（按任务类型分组）：</w:t>
      </w:r>
    </w:p>
    <w:p w14:paraId="77D831C7">
      <w:pPr>
        <w:jc w:val="center"/>
      </w:pPr>
      <w:r>
        <w:rPr>
          <w:rFonts w:ascii="宋体" w:hAnsi="宋体" w:eastAsia="宋体"/>
          <w:b/>
          <w:sz w:val="20"/>
        </w:rPr>
        <w:t>表A1 完整实验结果摘要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1115"/>
        <w:gridCol w:w="1115"/>
        <w:gridCol w:w="1080"/>
        <w:gridCol w:w="1186"/>
        <w:gridCol w:w="1150"/>
      </w:tblGrid>
      <w:tr w14:paraId="291AC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  <w:shd w:val="clear" w:color="auto" w:fill="D9E2F3"/>
          </w:tcPr>
          <w:p w14:paraId="38A4134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任务类型</w:t>
            </w:r>
          </w:p>
        </w:tc>
        <w:tc>
          <w:tcPr>
            <w:tcW w:w="1441" w:type="dxa"/>
            <w:shd w:val="clear" w:color="auto" w:fill="D9E2F3"/>
          </w:tcPr>
          <w:p w14:paraId="5B673C1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总数</w:t>
            </w:r>
          </w:p>
        </w:tc>
        <w:tc>
          <w:tcPr>
            <w:tcW w:w="1441" w:type="dxa"/>
            <w:shd w:val="clear" w:color="auto" w:fill="D9E2F3"/>
          </w:tcPr>
          <w:p w14:paraId="228BEBE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</w:t>
            </w:r>
          </w:p>
        </w:tc>
        <w:tc>
          <w:tcPr>
            <w:tcW w:w="1441" w:type="dxa"/>
            <w:shd w:val="clear" w:color="auto" w:fill="D9E2F3"/>
          </w:tcPr>
          <w:p w14:paraId="21097F4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失败</w:t>
            </w:r>
          </w:p>
        </w:tc>
        <w:tc>
          <w:tcPr>
            <w:tcW w:w="1441" w:type="dxa"/>
            <w:shd w:val="clear" w:color="auto" w:fill="D9E2F3"/>
          </w:tcPr>
          <w:p w14:paraId="609CF75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成功率</w:t>
            </w:r>
          </w:p>
        </w:tc>
        <w:tc>
          <w:tcPr>
            <w:tcW w:w="1441" w:type="dxa"/>
            <w:shd w:val="clear" w:color="auto" w:fill="D9E2F3"/>
          </w:tcPr>
          <w:p w14:paraId="4961B9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平均步数</w:t>
            </w:r>
          </w:p>
        </w:tc>
      </w:tr>
      <w:tr w14:paraId="7A626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16D1429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look_at_obj_in_light</w:t>
            </w:r>
          </w:p>
        </w:tc>
        <w:tc>
          <w:tcPr>
            <w:tcW w:w="1441" w:type="dxa"/>
          </w:tcPr>
          <w:p w14:paraId="79C83F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1441" w:type="dxa"/>
          </w:tcPr>
          <w:p w14:paraId="699B2B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w="1441" w:type="dxa"/>
          </w:tcPr>
          <w:p w14:paraId="4FC3B0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441" w:type="dxa"/>
          </w:tcPr>
          <w:p w14:paraId="03E42BF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1441" w:type="dxa"/>
          </w:tcPr>
          <w:p w14:paraId="3D9EE87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7.3</w:t>
            </w:r>
          </w:p>
        </w:tc>
      </w:tr>
      <w:tr w14:paraId="19AC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1CBD84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pick_and_place_simple</w:t>
            </w:r>
          </w:p>
        </w:tc>
        <w:tc>
          <w:tcPr>
            <w:tcW w:w="1441" w:type="dxa"/>
          </w:tcPr>
          <w:p w14:paraId="1F76E59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441" w:type="dxa"/>
          </w:tcPr>
          <w:p w14:paraId="3AB2399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24</w:t>
            </w:r>
          </w:p>
        </w:tc>
        <w:tc>
          <w:tcPr>
            <w:tcW w:w="1441" w:type="dxa"/>
          </w:tcPr>
          <w:p w14:paraId="6728225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441" w:type="dxa"/>
          </w:tcPr>
          <w:p w14:paraId="75DB20B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1441" w:type="dxa"/>
          </w:tcPr>
          <w:p w14:paraId="7646E4D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12.0</w:t>
            </w:r>
          </w:p>
        </w:tc>
      </w:tr>
      <w:tr w14:paraId="4EAB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6A0F859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pick_heat_then_place_in_recep</w:t>
            </w:r>
          </w:p>
        </w:tc>
        <w:tc>
          <w:tcPr>
            <w:tcW w:w="1441" w:type="dxa"/>
          </w:tcPr>
          <w:p w14:paraId="5EA7FE3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23</w:t>
            </w:r>
          </w:p>
        </w:tc>
        <w:tc>
          <w:tcPr>
            <w:tcW w:w="1441" w:type="dxa"/>
          </w:tcPr>
          <w:p w14:paraId="66EAEC3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23</w:t>
            </w:r>
          </w:p>
        </w:tc>
        <w:tc>
          <w:tcPr>
            <w:tcW w:w="1441" w:type="dxa"/>
          </w:tcPr>
          <w:p w14:paraId="7E2BC4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w="1441" w:type="dxa"/>
          </w:tcPr>
          <w:p w14:paraId="56C2E0F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w="1441" w:type="dxa"/>
          </w:tcPr>
          <w:p w14:paraId="3B7A40A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12.1</w:t>
            </w:r>
          </w:p>
        </w:tc>
      </w:tr>
      <w:tr w14:paraId="30740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3566771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pick_clean_then_place_in_recep</w:t>
            </w:r>
          </w:p>
        </w:tc>
        <w:tc>
          <w:tcPr>
            <w:tcW w:w="1441" w:type="dxa"/>
          </w:tcPr>
          <w:p w14:paraId="327DF8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31</w:t>
            </w:r>
          </w:p>
        </w:tc>
        <w:tc>
          <w:tcPr>
            <w:tcW w:w="1441" w:type="dxa"/>
          </w:tcPr>
          <w:p w14:paraId="1854A6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30</w:t>
            </w:r>
          </w:p>
        </w:tc>
        <w:tc>
          <w:tcPr>
            <w:tcW w:w="1441" w:type="dxa"/>
          </w:tcPr>
          <w:p w14:paraId="120F1B1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</w:t>
            </w:r>
          </w:p>
        </w:tc>
        <w:tc>
          <w:tcPr>
            <w:tcW w:w="1441" w:type="dxa"/>
          </w:tcPr>
          <w:p w14:paraId="3B6A1A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96.8%</w:t>
            </w:r>
          </w:p>
        </w:tc>
        <w:tc>
          <w:tcPr>
            <w:tcW w:w="1441" w:type="dxa"/>
          </w:tcPr>
          <w:p w14:paraId="4D6AC0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9.5</w:t>
            </w:r>
          </w:p>
        </w:tc>
      </w:tr>
      <w:tr w14:paraId="5B2E0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044AE2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pick_cool_then_place_in_recep</w:t>
            </w:r>
          </w:p>
        </w:tc>
        <w:tc>
          <w:tcPr>
            <w:tcW w:w="1441" w:type="dxa"/>
          </w:tcPr>
          <w:p w14:paraId="3B24B0C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21</w:t>
            </w:r>
          </w:p>
        </w:tc>
        <w:tc>
          <w:tcPr>
            <w:tcW w:w="1441" w:type="dxa"/>
          </w:tcPr>
          <w:p w14:paraId="64BD944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19</w:t>
            </w:r>
          </w:p>
        </w:tc>
        <w:tc>
          <w:tcPr>
            <w:tcW w:w="1441" w:type="dxa"/>
          </w:tcPr>
          <w:p w14:paraId="15E278C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w="1441" w:type="dxa"/>
          </w:tcPr>
          <w:p w14:paraId="33325F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90.5%</w:t>
            </w:r>
          </w:p>
        </w:tc>
        <w:tc>
          <w:tcPr>
            <w:tcW w:w="1441" w:type="dxa"/>
          </w:tcPr>
          <w:p w14:paraId="7A9F1B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13.4</w:t>
            </w:r>
          </w:p>
        </w:tc>
      </w:tr>
      <w:tr w14:paraId="6BDF5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2425FA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pick_two_obj_and_place</w:t>
            </w:r>
          </w:p>
        </w:tc>
        <w:tc>
          <w:tcPr>
            <w:tcW w:w="1441" w:type="dxa"/>
          </w:tcPr>
          <w:p w14:paraId="0D73E37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17</w:t>
            </w:r>
          </w:p>
        </w:tc>
        <w:tc>
          <w:tcPr>
            <w:tcW w:w="1441" w:type="dxa"/>
          </w:tcPr>
          <w:p w14:paraId="61ECF31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1441" w:type="dxa"/>
          </w:tcPr>
          <w:p w14:paraId="10AAB0F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w="1441" w:type="dxa"/>
          </w:tcPr>
          <w:p w14:paraId="1789C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58.8%</w:t>
            </w:r>
          </w:p>
        </w:tc>
        <w:tc>
          <w:tcPr>
            <w:tcW w:w="1441" w:type="dxa"/>
          </w:tcPr>
          <w:p w14:paraId="7150F9B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27.6</w:t>
            </w:r>
          </w:p>
        </w:tc>
      </w:tr>
      <w:tr w14:paraId="6630F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1" w:type="dxa"/>
          </w:tcPr>
          <w:p w14:paraId="4FF5B4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总计</w:t>
            </w:r>
          </w:p>
        </w:tc>
        <w:tc>
          <w:tcPr>
            <w:tcW w:w="1441" w:type="dxa"/>
          </w:tcPr>
          <w:p w14:paraId="09813BA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134</w:t>
            </w:r>
          </w:p>
        </w:tc>
        <w:tc>
          <w:tcPr>
            <w:tcW w:w="1441" w:type="dxa"/>
          </w:tcPr>
          <w:p w14:paraId="480A5F2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124</w:t>
            </w:r>
          </w:p>
        </w:tc>
        <w:tc>
          <w:tcPr>
            <w:tcW w:w="1441" w:type="dxa"/>
          </w:tcPr>
          <w:p w14:paraId="227525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w="1441" w:type="dxa"/>
          </w:tcPr>
          <w:p w14:paraId="714705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92.5%</w:t>
            </w:r>
          </w:p>
        </w:tc>
        <w:tc>
          <w:tcPr>
            <w:tcW w:w="1441" w:type="dxa"/>
          </w:tcPr>
          <w:p w14:paraId="03679C0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20"/>
              </w:rPr>
              <w:t>13.0</w:t>
            </w:r>
          </w:p>
        </w:tc>
      </w:tr>
    </w:tbl>
    <w:p w14:paraId="74AC1113"/>
    <w:p w14:paraId="6922846E">
      <w:pPr>
        <w:pStyle w:val="3"/>
      </w:pPr>
      <w:r>
        <w:rPr>
          <w:rFonts w:ascii="黑体" w:hAnsi="黑体" w:eastAsia="黑体"/>
        </w:rPr>
        <w:t>附录B：YLYW先验矩阵的完整定义</w:t>
      </w:r>
    </w:p>
    <w:p w14:paraId="27DEC908">
      <w:pPr>
        <w:ind w:firstLine="420"/>
      </w:pPr>
      <w:r>
        <w:rPr>
          <w:rFonts w:ascii="宋体" w:hAnsi="宋体" w:eastAsia="宋体"/>
        </w:rPr>
        <w:t>YLYW先验矩阵基于易经阴阳理论构建，核心思想是将物体和位置分别赋予「阴」「阳」属性，属性匹配的物体-位置对具有更高的先验概率。在实际实现中，先验矩阵通过Python字典编码，以物体类型名为key，以位置列表（按优先级排序）为value。完整先验矩阵涵盖约30种物体类型和20种位置类型，共计600+个物体-位置对的先验排序。</w:t>
      </w:r>
    </w:p>
    <w:p w14:paraId="328DCE5A">
      <w:pPr>
        <w:pStyle w:val="3"/>
      </w:pPr>
      <w:r>
        <w:rPr>
          <w:rFonts w:ascii="黑体" w:hAnsi="黑体" w:eastAsia="黑体"/>
        </w:rPr>
        <w:t>附录C：代码结构说明</w:t>
      </w:r>
    </w:p>
    <w:p w14:paraId="7CA81F78">
      <w:pPr>
        <w:ind w:firstLine="420"/>
      </w:pPr>
      <w:r>
        <w:rPr>
          <w:rFonts w:ascii="宋体" w:hAnsi="宋体" w:eastAsia="宋体"/>
        </w:rPr>
        <w:t>YLYW Agent V6的代码结构如下：</w:t>
      </w:r>
    </w:p>
    <w:p w14:paraId="691DD31B">
      <w:r>
        <w:rPr>
          <w:rFonts w:ascii="Courier New" w:hAnsi="Courier New"/>
          <w:sz w:val="18"/>
        </w:rPr>
        <w:t>项目结构: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ylyw_agent_v6.py          # Agent核心决策逻辑 (799行)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alfworld_wrapper_b.py     # 方案B环境适配器 (409行)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run_eval_v6.py            # 评估脚本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configs/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base_config.yaml      # ALFWorld配置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├── results/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│   └── v6_results.json       # 实验结果记录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└── analysis/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└── analyze_results.py    # 结果分析可视化</w:t>
      </w:r>
    </w:p>
    <w:p w14:paraId="611E21DD"/>
    <w:p w14:paraId="7F489718"/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0A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9026</Words>
  <Characters>14895</Characters>
  <Lines>0</Lines>
  <Paragraphs>0</Paragraphs>
  <TotalTime>0</TotalTime>
  <ScaleCrop>false</ScaleCrop>
  <LinksUpToDate>false</LinksUpToDate>
  <CharactersWithSpaces>15510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小马哥</cp:lastModifiedBy>
  <dcterms:modified xsi:type="dcterms:W3CDTF">2026-06-18T00:44:48Z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eyJoZGlkIjoiMzEwNTM5NzYwMDRjMzkwZTVkZjY2ODkwMGIxNGU0OTUiLCJ1c2VySWQiOiIyMDYxMDQ5MDQifQ==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CA6D4E7B7F284C63B7EB38D017BB8740_12</vt:lpwstr>
  </property>
</Properties>
</file>