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第4.1节论证了YLYW学习的独特定位：精化先验而非重建知识。本节要回答的核心问题是：</w:t>
      </w:r>
      <w:r>
        <w:rPr>
          <w:rFonts w:ascii="宋体" w:hAnsi="宋体"/>
          <w:b/>
          <w:sz w:val="22"/>
        </w:rPr>
        <w:t>在仅有443个参数、无梯度传播的条件下，系统如何知道"应该修正哪个参数"？</w:t>
      </w:r>
    </w:p>
    <w:p>
      <w:pPr>
        <w:spacing w:after="100"/>
        <w:ind w:firstLine="420"/>
      </w:pPr>
      <w:r>
        <w:rPr>
          <w:rFonts w:ascii="宋体" w:hAnsi="宋体"/>
          <w:sz w:val="22"/>
        </w:rPr>
        <w:t>答案隐含在YLYW的联邦式架构中：</w:t>
      </w:r>
      <w:r>
        <w:rPr>
          <w:rFonts w:ascii="宋体" w:hAnsi="宋体"/>
          <w:b/>
          <w:sz w:val="22"/>
        </w:rPr>
        <w:t>因为推理链是透明的，所以失败根因是可定位的。</w:t>
      </w:r>
    </w:p>
    <w:p>
      <w:pPr>
        <w:spacing w:before="120" w:after="120"/>
        <w:ind w:firstLine="0"/>
      </w:pPr>
      <w:r>
        <w:rPr>
          <w:color w:val="969696"/>
          <w:sz w:val="18"/>
        </w:rPr>
        <w:t>——————————————————————————————</w:t>
      </w:r>
    </w:p>
    <w:p>
      <w:pPr>
        <w:spacing w:before="280" w:after="160"/>
      </w:pPr>
      <w:r>
        <w:rPr>
          <w:rFonts w:ascii="黑体" w:hAnsi="黑体"/>
          <w:b/>
          <w:sz w:val="28"/>
        </w:rPr>
        <w:t>4.2.1 透明推理作为诊断工具</w:t>
      </w:r>
    </w:p>
    <w:p>
      <w:pPr>
        <w:spacing w:after="100"/>
        <w:ind w:firstLine="420"/>
      </w:pPr>
      <w:r>
        <w:rPr>
          <w:rFonts w:ascii="宋体" w:hAnsi="宋体"/>
          <w:sz w:val="22"/>
        </w:rPr>
        <w:t>在深度强化学习中，当策略网络在某个场景中失败时，开发者面对的是一组数百万维的浮点权重和一个标量奖励信号。从后者反推到前者——"是哪些权重的哪些值导致了失败？"——在数学上是极度欠定的。这就是为什么DRL的调试通常只能靠"增加训练数据"或"调整奖励函数"来间接进行——你无法精确定位失败根因，所以你只能改变整个系统接收的反馈，希望它能自己"摸索"到更好的区域。</w:t>
      </w:r>
    </w:p>
    <w:p>
      <w:pPr>
        <w:spacing w:after="100"/>
        <w:ind w:firstLine="420"/>
      </w:pPr>
      <w:r>
        <w:rPr>
          <w:rFonts w:ascii="宋体" w:hAnsi="宋体"/>
          <w:sz w:val="22"/>
        </w:rPr>
        <w:t>YLYW在这个问题上的优势来自其联邦式架构的核心特性：</w:t>
      </w:r>
      <w:r>
        <w:rPr>
          <w:rFonts w:ascii="宋体" w:hAnsi="宋体"/>
          <w:b/>
          <w:sz w:val="22"/>
        </w:rPr>
        <w:t>失败诊断不需要"反推"——因为推理链的每一步都是可检查的中间结果。</w:t>
      </w:r>
    </w:p>
    <w:p>
      <w:pPr>
        <w:spacing w:after="100"/>
        <w:ind w:firstLine="420"/>
      </w:pPr>
      <w:r>
        <w:rPr>
          <w:rFonts w:ascii="宋体" w:hAnsi="宋体"/>
          <w:sz w:val="22"/>
        </w:rPr>
        <w:t>当系统对某个物体输出了一个错误的策略时，诊断流程如下：</w:t>
      </w:r>
    </w:p>
    <w:p>
      <w:pPr>
        <w:spacing w:after="100"/>
        <w:ind w:left="680"/>
      </w:pPr>
      <w:r>
        <w:rPr>
          <w:rFonts w:ascii="宋体" w:hAnsi="宋体"/>
          <w:sz w:val="22"/>
        </w:rPr>
        <w:t xml:space="preserve">1. </w:t>
      </w:r>
      <w:r>
        <w:rPr>
          <w:rFonts w:ascii="宋体" w:hAnsi="宋体"/>
          <w:b/>
          <w:sz w:val="22"/>
        </w:rPr>
        <w:t>检查L3输出</w:t>
      </w:r>
      <w:r>
        <w:rPr>
          <w:rFonts w:ascii="宋体" w:hAnsi="宋体"/>
          <w:sz w:val="22"/>
        </w:rPr>
        <w:t>：匹配到的卦象是否合理？如果不合理（如:花瓶被匹配到power_grasp）→ 检查L3的余弦相似度。如果正确的卦象（如:坤卦，precision_grasp）的相似度排在第5位而错误的卦象（乾卦）排在第一位→问题在L3的爻模板——乾卦的模板与花瓶的六爻向量产生了虚假的高相似度。</w:t>
      </w:r>
    </w:p>
    <w:p>
      <w:pPr>
        <w:spacing w:after="100"/>
        <w:ind w:left="680"/>
      </w:pPr>
      <w:r>
        <w:rPr>
          <w:rFonts w:ascii="宋体" w:hAnsi="宋体"/>
          <w:sz w:val="22"/>
        </w:rPr>
        <w:t xml:space="preserve">2. </w:t>
      </w:r>
      <w:r>
        <w:rPr>
          <w:rFonts w:ascii="宋体" w:hAnsi="宋体"/>
          <w:b/>
          <w:sz w:val="22"/>
        </w:rPr>
        <w:t>检查L2输出</w:t>
      </w:r>
      <w:r>
        <w:rPr>
          <w:rFonts w:ascii="宋体" w:hAnsi="宋体"/>
          <w:sz w:val="22"/>
        </w:rPr>
        <w:t>：如果L3匹配到的卦象是合理的，但策略参数不对→检查L2的六爻值。举例：花瓶的四爻（脆弱性）应该很低（阴），但如果它错误地偏高（阳）→问题在L2的四爻编码公式——可能是脆弱性特征的权重不够。</w:t>
      </w:r>
    </w:p>
    <w:p>
      <w:pPr>
        <w:spacing w:after="100"/>
        <w:ind w:left="680"/>
      </w:pPr>
      <w:r>
        <w:rPr>
          <w:rFonts w:ascii="宋体" w:hAnsi="宋体"/>
          <w:sz w:val="22"/>
        </w:rPr>
        <w:t xml:space="preserve">3. </w:t>
      </w:r>
      <w:r>
        <w:rPr>
          <w:rFonts w:ascii="宋体" w:hAnsi="宋体"/>
          <w:b/>
          <w:sz w:val="22"/>
        </w:rPr>
        <w:t>检查L1输出</w:t>
      </w:r>
      <w:r>
        <w:rPr>
          <w:rFonts w:ascii="宋体" w:hAnsi="宋体"/>
          <w:sz w:val="22"/>
        </w:rPr>
        <w:t>：如果L2的爻值向量合理→检查L1的八卦隶属度。花瓶应该坤卦高、乾卦低。如果隶属度谱系异常（如:乾卦异常高）→问题在L1的八卦原型模板或传感器特征提取环节。</w:t>
      </w:r>
    </w:p>
    <w:p>
      <w:pPr>
        <w:spacing w:after="100"/>
        <w:ind w:firstLine="420"/>
      </w:pPr>
      <w:r>
        <w:rPr>
          <w:rFonts w:ascii="宋体" w:hAnsi="宋体"/>
          <w:b/>
          <w:sz w:val="22"/>
        </w:rPr>
        <w:t>这种诊断的精确性来自架构本身的模块化设计。</w:t>
      </w:r>
      <w:r>
        <w:rPr>
          <w:rFonts w:ascii="宋体" w:hAnsi="宋体"/>
          <w:sz w:val="22"/>
        </w:rPr>
        <w:t xml:space="preserve"> L1只负责"语义化"（物理特征→八卦隶属度），L2只负责"结构化"（八卦隶属度→六爻值），L3只负责"匹配"（六爻值→卦象）。每层的功能是正交的，所以失败的根因不会"扩散"到多个层——它精确地停留在出问题的那一层。</w:t>
      </w:r>
    </w:p>
    <w:p>
      <w:pPr>
        <w:spacing w:before="120" w:after="120"/>
        <w:ind w:firstLine="0"/>
      </w:pPr>
      <w:r>
        <w:rPr>
          <w:color w:val="969696"/>
          <w:sz w:val="18"/>
        </w:rPr>
        <w:t>——————————————————————————————</w:t>
      </w:r>
    </w:p>
    <w:p>
      <w:pPr>
        <w:spacing w:before="280" w:after="160"/>
      </w:pPr>
      <w:r>
        <w:rPr>
          <w:rFonts w:ascii="黑体" w:hAnsi="黑体"/>
          <w:b/>
          <w:sz w:val="28"/>
        </w:rPr>
        <w:t>4.2.2 失败层级定位规则</w:t>
      </w:r>
    </w:p>
    <w:p>
      <w:pPr>
        <w:spacing w:after="100"/>
        <w:ind w:firstLine="420"/>
      </w:pPr>
      <w:r>
        <w:rPr>
          <w:rFonts w:ascii="宋体" w:hAnsi="宋体"/>
          <w:sz w:val="22"/>
        </w:rPr>
        <w:t>基于上述诊断逻辑，YLYW的自适应控制器定义了五条优先级排序的失败诊断规则。当物理反馈信号到达时，控制器按优先级逐一排查。</w:t>
      </w:r>
    </w:p>
    <w:p>
      <w:pPr>
        <w:spacing w:after="100"/>
        <w:ind w:firstLine="420"/>
      </w:pPr>
      <w:r>
        <w:rPr>
          <w:rFonts w:ascii="宋体" w:hAnsi="宋体"/>
          <w:b/>
          <w:sz w:val="22"/>
        </w:rPr>
        <w:t>规则1：步态类型不匹配（最高优先级）。</w:t>
      </w:r>
      <w:r>
        <w:rPr>
          <w:rFonts w:ascii="宋体" w:hAnsi="宋体"/>
          <w:sz w:val="22"/>
        </w:rPr>
        <w:t xml:space="preserve"> 触发条件：来自环境/人工的Ground Truth（真值）标签指示当前步态与期望步态不一致。诊断逻辑：当前步态由L3匹配到的卦象决定 → 该卦象的爻模板在速度相关维度（姿态、扰动）上与当前状态存在偏差 → 修正该卦象模板的对应维度。修正幅度：与偏差程度成正比，乘以动量系数（0.7）防止振荡。</w:t>
      </w:r>
    </w:p>
    <w:p>
      <w:pPr>
        <w:spacing w:after="100"/>
        <w:ind w:firstLine="420"/>
      </w:pPr>
      <w:r>
        <w:rPr>
          <w:rFonts w:ascii="宋体" w:hAnsi="宋体"/>
          <w:b/>
          <w:sz w:val="22"/>
        </w:rPr>
        <w:t>规则2：摔倒。</w:t>
      </w:r>
      <w:r>
        <w:rPr>
          <w:rFonts w:ascii="宋体" w:hAnsi="宋体"/>
          <w:sz w:val="22"/>
        </w:rPr>
        <w:t xml:space="preserve"> 触发条件：姿态角超过阈值（如:IMU俯仰角&gt;60°），或Z轴加速度骤降。诊断逻辑：摔倒意味着系统的核心稳定性维度（初爻—姿态、四爻—ZMP裕度）严重误判。系统检查整个推理链中最乐观的爻——哪条爻值"自信地"给出了阳（≥0.6）但实际上物理状态已经崩溃？→ 将该爻的判定阈值上调（如:从0.5调整到0.55），使系统对该维度更加谨慎。修正幅度：严重程度×1.5，加上动量平滑。</w:t>
      </w:r>
    </w:p>
    <w:p>
      <w:pPr>
        <w:spacing w:after="100"/>
        <w:ind w:firstLine="420"/>
      </w:pPr>
      <w:r>
        <w:rPr>
          <w:rFonts w:ascii="宋体" w:hAnsi="宋体"/>
          <w:b/>
          <w:sz w:val="22"/>
        </w:rPr>
        <w:t>规则3：COM偏差 &gt; 0.20。</w:t>
      </w:r>
      <w:r>
        <w:rPr>
          <w:rFonts w:ascii="宋体" w:hAnsi="宋体"/>
          <w:sz w:val="22"/>
        </w:rPr>
        <w:t xml:space="preserve"> 触发条件：人形机器人质心（Center of Mass）位置偏离期望位置超过0.20（归一化距离）。诊断逻辑：质心位置主要由L3模板中"质心高度"对应的爻维度（运动控制域中为二爻）决定。当前匹配到的卦象模板在该维度上的期望值与实际传感器值存在系统性偏差 → 调整该模板维度，使系统对该维度的期望更接近真实状态。修正幅度：中度（×1.0），加上动量平滑。</w:t>
      </w:r>
    </w:p>
    <w:p>
      <w:pPr>
        <w:spacing w:after="100"/>
        <w:ind w:firstLine="420"/>
      </w:pPr>
      <w:r>
        <w:rPr>
          <w:rFonts w:ascii="宋体" w:hAnsi="宋体"/>
          <w:b/>
          <w:sz w:val="22"/>
        </w:rPr>
        <w:t>规则4：ZMP裕度 &lt; 0.25。</w:t>
      </w:r>
      <w:r>
        <w:rPr>
          <w:rFonts w:ascii="宋体" w:hAnsi="宋体"/>
          <w:sz w:val="22"/>
        </w:rPr>
        <w:t xml:space="preserve"> 触发条件：零力矩点（ZMP）稳定裕度低于0.25（归一化）。诊断逻辑：ZMP裕度不足意味着足底压力中心接近支撑区域边缘——系统的不稳定性在增加。这不仅需要修正L3模板的ZMP维度，还需要增强爻位关系的保守权重——因为ZMP裕度不足通常不是孤立问题，而是多种爻位不协调的症状。修正：提高爻位关系运算中"当位"和"乘承"的权重各0.02，使系统在下次面对类似爻位结构时给出更保守的力修正。</w:t>
      </w:r>
    </w:p>
    <w:p>
      <w:pPr>
        <w:spacing w:after="100"/>
        <w:ind w:firstLine="420"/>
      </w:pPr>
      <w:r>
        <w:rPr>
          <w:rFonts w:ascii="宋体" w:hAnsi="宋体"/>
          <w:b/>
          <w:sz w:val="22"/>
        </w:rPr>
        <w:t>规则5：速度偏差 &gt; 0.15。</w:t>
      </w:r>
      <w:r>
        <w:rPr>
          <w:rFonts w:ascii="宋体" w:hAnsi="宋体"/>
          <w:sz w:val="22"/>
        </w:rPr>
        <w:t xml:space="preserve"> 触发条件：实际运动速度与目标速度的偏差超过0.15（归一化）。诊断逻辑：速度偏差通常反映"姿态"和"扰动"两个爻维度（五爻）的模板期望值与真实环境之间的不匹配。调整这两个维度的模板值。</w:t>
      </w:r>
    </w:p>
    <w:p>
      <w:pPr>
        <w:spacing w:before="120" w:after="120"/>
        <w:ind w:firstLine="0"/>
      </w:pPr>
      <w:r>
        <w:rPr>
          <w:color w:val="969696"/>
          <w:sz w:val="18"/>
        </w:rPr>
        <w:t>——————————————————————————————</w:t>
      </w:r>
    </w:p>
    <w:p>
      <w:pPr>
        <w:spacing w:before="280" w:after="160"/>
      </w:pPr>
      <w:r>
        <w:rPr>
          <w:rFonts w:ascii="黑体" w:hAnsi="黑体"/>
          <w:b/>
          <w:sz w:val="28"/>
        </w:rPr>
        <w:t>4.2.3 诊断→调参→验证的精确定向闭环</w:t>
      </w:r>
    </w:p>
    <w:p>
      <w:pPr>
        <w:spacing w:after="100"/>
        <w:ind w:firstLine="420"/>
      </w:pPr>
      <w:r>
        <w:rPr>
          <w:rFonts w:ascii="宋体" w:hAnsi="宋体"/>
          <w:sz w:val="22"/>
        </w:rPr>
        <w:t>每条修正规则产生的参数修正都会立即在下一轮推理中生效。这构成了一个精致的闭环：</w:t>
      </w:r>
    </w:p>
    <w:p>
      <w:pPr>
        <w:spacing w:after="100"/>
        <w:ind w:firstLine="420"/>
      </w:pPr>
      <w:r>
        <w:rPr>
          <w:rFonts w:ascii="宋体" w:hAnsi="宋体"/>
          <w:sz w:val="22"/>
        </w:rPr>
        <w:t>```</w:t>
      </w:r>
    </w:p>
    <w:p>
      <w:pPr>
        <w:spacing w:after="100"/>
        <w:ind w:firstLine="420"/>
      </w:pPr>
      <w:r>
        <w:rPr>
          <w:rFonts w:ascii="宋体" w:hAnsi="宋体"/>
          <w:sz w:val="22"/>
        </w:rPr>
        <w:t>物理反馈（摔倒/COM偏差/ZMP不足）</w:t>
      </w:r>
    </w:p>
    <w:p>
      <w:pPr>
        <w:spacing w:after="100"/>
        <w:ind w:firstLine="420"/>
      </w:pPr>
      <w:r>
        <w:rPr>
          <w:rFonts w:ascii="宋体" w:hAnsi="宋体"/>
          <w:sz w:val="22"/>
        </w:rPr>
        <w:t>→ 按优先级匹配诊断规则</w:t>
      </w:r>
    </w:p>
    <w:p>
      <w:pPr>
        <w:spacing w:after="100"/>
        <w:ind w:firstLine="420"/>
      </w:pPr>
      <w:r>
        <w:rPr>
          <w:rFonts w:ascii="宋体" w:hAnsi="宋体"/>
          <w:sz w:val="22"/>
        </w:rPr>
        <w:t>→ 定位到具体层 + 具体爻位</w:t>
      </w:r>
    </w:p>
    <w:p>
      <w:pPr>
        <w:spacing w:after="100"/>
        <w:ind w:firstLine="420"/>
      </w:pPr>
      <w:r>
        <w:rPr>
          <w:rFonts w:ascii="宋体" w:hAnsi="宋体"/>
          <w:sz w:val="22"/>
        </w:rPr>
        <w:t>→ 修正对应参数（1-5个参数）</w:t>
      </w:r>
    </w:p>
    <w:p>
      <w:pPr>
        <w:spacing w:after="100"/>
        <w:ind w:firstLine="420"/>
      </w:pPr>
      <w:r>
        <w:rPr>
          <w:rFonts w:ascii="宋体" w:hAnsi="宋体"/>
          <w:sz w:val="22"/>
        </w:rPr>
        <w:t>→ 下一轮推理使用更新后的参数</w:t>
      </w:r>
    </w:p>
    <w:p>
      <w:pPr>
        <w:spacing w:after="100"/>
        <w:ind w:firstLine="420"/>
      </w:pPr>
      <w:r>
        <w:rPr>
          <w:rFonts w:ascii="宋体" w:hAnsi="宋体"/>
          <w:sz w:val="22"/>
        </w:rPr>
        <w:t>→ 观察反馈是否改善</w:t>
      </w:r>
    </w:p>
    <w:p>
      <w:pPr>
        <w:spacing w:after="100"/>
        <w:ind w:firstLine="420"/>
      </w:pPr>
      <w:r>
        <w:rPr>
          <w:rFonts w:ascii="宋体" w:hAnsi="宋体"/>
          <w:sz w:val="22"/>
        </w:rPr>
        <w:t>```</w:t>
      </w:r>
    </w:p>
    <w:p>
      <w:pPr>
        <w:spacing w:after="100"/>
        <w:ind w:firstLine="420"/>
      </w:pPr>
      <w:r>
        <w:rPr>
          <w:rFonts w:ascii="宋体" w:hAnsi="宋体"/>
          <w:sz w:val="22"/>
        </w:rPr>
        <w:t>这个闭环有三个关键优势。</w:t>
      </w:r>
    </w:p>
    <w:p>
      <w:pPr>
        <w:spacing w:after="100"/>
        <w:ind w:firstLine="420"/>
      </w:pPr>
      <w:r>
        <w:rPr>
          <w:rFonts w:ascii="宋体" w:hAnsi="宋体"/>
          <w:b/>
          <w:sz w:val="22"/>
        </w:rPr>
        <w:t>超低样本复杂度。</w:t>
      </w:r>
      <w:r>
        <w:rPr>
          <w:rFonts w:ascii="宋体" w:hAnsi="宋体"/>
          <w:sz w:val="22"/>
        </w:rPr>
        <w:t xml:space="preserve"> 每次失败只修正1-5个参数——而非DRL中通过梯度更新所有参数。这意味着一两次失败就足以定位和修正一个具体的问题。冰面步态实验中，自适应YLYW仅在3步内（从奔跑→快速行走→正常行走）就完成了行为策略的根本性转变——每次失败精确触发了一条诊断规则，该规则精确修正了相关的爻模板维度。</w:t>
      </w:r>
    </w:p>
    <w:p>
      <w:pPr>
        <w:spacing w:after="100"/>
        <w:ind w:firstLine="420"/>
      </w:pPr>
      <w:r>
        <w:rPr>
          <w:rFonts w:ascii="宋体" w:hAnsi="宋体"/>
          <w:b/>
          <w:sz w:val="22"/>
        </w:rPr>
        <w:t>无灾难遗忘。</w:t>
      </w:r>
      <w:r>
        <w:rPr>
          <w:rFonts w:ascii="宋体" w:hAnsi="宋体"/>
          <w:sz w:val="22"/>
        </w:rPr>
        <w:t xml:space="preserve"> 因为修正的是参数的</w:t>
      </w:r>
      <w:r>
        <w:rPr>
          <w:rFonts w:ascii="宋体" w:hAnsi="宋体"/>
          <w:b/>
          <w:sz w:val="22"/>
        </w:rPr>
        <w:t>局部子集</w:t>
      </w:r>
      <w:r>
        <w:rPr>
          <w:rFonts w:ascii="宋体" w:hAnsi="宋体"/>
          <w:sz w:val="22"/>
        </w:rPr>
        <w:t>（如:仅修改震卦模板的力维度，不动其他63个卦的模板），不会像全局梯度更新那样意外覆盖已经学好的其他知识。一个在冰面上学到的"降低速度"不会让系统忘记如何在正常地面上行走——因为修正仅影响了奔跑卦（雷天大壮）的模板，而行走卦（火风鼎、泽雷随）的模板保持不变。</w:t>
      </w:r>
    </w:p>
    <w:p>
      <w:pPr>
        <w:spacing w:after="100"/>
        <w:ind w:firstLine="420"/>
      </w:pPr>
      <w:r>
        <w:rPr>
          <w:rFonts w:ascii="宋体" w:hAnsi="宋体"/>
          <w:b/>
          <w:sz w:val="22"/>
        </w:rPr>
        <w:t>完全可审计。</w:t>
      </w:r>
      <w:r>
        <w:rPr>
          <w:rFonts w:ascii="宋体" w:hAnsi="宋体"/>
          <w:sz w:val="22"/>
        </w:rPr>
        <w:t xml:space="preserve"> 每次参数修正都产生一条可读的日志：修改了什么、为什么修改、以多大的幅度修改。这些日志构成了系统的"学习历史"——开发者可以回溯任何时刻的参数状态以及导致该状态的全部失败事件和修正决策。这在任何黑箱学习系统中都不可能实现。</w:t>
      </w:r>
    </w:p>
    <w:p>
      <w:pPr>
        <w:spacing w:before="120" w:after="120"/>
        <w:ind w:firstLine="0"/>
      </w:pPr>
      <w:r>
        <w:rPr>
          <w:color w:val="969696"/>
          <w:sz w:val="18"/>
        </w:rPr>
        <w:t>——————————————————————————————</w:t>
      </w:r>
    </w:p>
    <w:p>
      <w:pPr>
        <w:spacing w:after="100"/>
        <w:ind w:firstLine="420"/>
      </w:pPr>
      <w:r>
        <w:rPr>
          <w:rFonts w:ascii="宋体" w:hAnsi="宋体"/>
          <w:sz w:val="22"/>
        </w:rPr>
        <w:t>*本节完。下一节：4.3 极致精简的参数空间。*</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