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  <w:ind w:firstLine="420"/>
      </w:pPr>
      <w:r>
        <w:rPr>
          <w:rFonts w:ascii="宋体" w:hAnsi="宋体"/>
          <w:sz w:val="22"/>
        </w:rPr>
        <w:t>第5.1-5.3节建立的双八卦安全架构证明了：物理约束可以完全符号化为六爻编码→六十四卦匹配的推理流程，在零样本条件下提供可解释的、可追溯到具体物理公式的安全审核能力。这一能力并非仅适用于机器人抓取——它可以在物理域之外发挥同样的作用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本节展示</w:t>
      </w:r>
      <w:r>
        <w:rPr>
          <w:rFonts w:ascii="宋体" w:hAnsi="宋体"/>
          <w:b/>
          <w:sz w:val="22"/>
        </w:rPr>
        <w:t>从物理决策到语言审查的跨域迁移</w:t>
      </w:r>
      <w:r>
        <w:rPr>
          <w:rFonts w:ascii="宋体" w:hAnsi="宋体"/>
          <w:sz w:val="22"/>
        </w:rPr>
        <w:t>：将YLYW的双八卦架构重组为三层的语言输出审查引擎，实现对LLM输出的零样本、可解释、独立于LLM的幻觉检测。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5.4.1 YLYW双引擎架构的跨域复用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在物理域中，YLYW的双八卦架构是这样的：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策略八卦 → 主模型</w:t>
      </w:r>
      <w:r>
        <w:rPr>
          <w:rFonts w:ascii="宋体" w:hAnsi="宋体"/>
          <w:sz w:val="22"/>
        </w:rPr>
        <w:t>（LLM扮演语言生成角色）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b/>
          <w:sz w:val="22"/>
        </w:rPr>
        <w:t>安全八卦 → YLYW审查引擎</w:t>
      </w:r>
      <w:r>
        <w:rPr>
          <w:rFonts w:ascii="宋体" w:hAnsi="宋体"/>
          <w:sz w:val="22"/>
        </w:rPr>
        <w:t>（独立的质量审核通道，拥有一票否决权）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物理域中，策略八卦负责"推理怎么做"，安全八卦负责"审核能不能做"——两者并行运行、安全八卦一票否决。在语言域中，这一分工被直接映射为：LLM负责"生成候选文本"，YLYW审查引擎负责"审核文本是否合规"——两者通过标准化接口交互，YLYW拥有对LLM输出的一票否决权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表5.7 YLYW在物理决策域与语言审查域的架构映射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设计要素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物理决策域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语言审查域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主模型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策略八卦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LLM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审核引擎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安全八卦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YLYW三层审查引擎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知识表示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八卦原型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结构化事实知识库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特征编码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六爻编码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正则模式匹配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约束推理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64卦安全状态空间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14条物理约束+15条价值规则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仲裁机制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一票否决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四级判定(🔴🟡🔵🟢)</w:t>
            </w:r>
          </w:p>
        </w:tc>
      </w:tr>
      <w:tr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解释输出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卦辞可读的推理链</w:t>
            </w:r>
          </w:p>
        </w:tc>
        <w:tc>
          <w:tcPr>
            <w:tcW w:type="dxa" w:w="287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规则可追溯的审查报告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b/>
          <w:sz w:val="22"/>
        </w:rPr>
        <w:t>核心设计原则。</w:t>
      </w:r>
      <w:r>
        <w:rPr>
          <w:rFonts w:ascii="宋体" w:hAnsi="宋体"/>
          <w:sz w:val="22"/>
        </w:rPr>
        <w:t xml:space="preserve"> YLYW拥有对LLM输出的一票否决权——审查是外部强制的，而非内部协商的。审查过程完全透明——每项审查结论附有匹配的具体规则、知识库来源或经典文本引用。错误优先尝试自动修正——对于可修正的事实错误（如"唐代苏轼"→"宋代苏轼"），系统在红灯拦截之前先尝试自动修正。零外部API依赖——三个审查层全部基于纯规则引擎，不调用任何外部API或LLM，审查结果确定、可重现、零成本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5.4.2 三层审查引擎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YLYW反幻觉审查引擎由三个独立的审查层组成，每一层对应一个安全问题维度。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L1规则一致性审查。</w:t>
      </w:r>
      <w:r>
        <w:rPr>
          <w:rFonts w:ascii="宋体" w:hAnsi="宋体"/>
          <w:sz w:val="22"/>
        </w:rPr>
        <w:t xml:space="preserve"> 结构化事实知识库覆盖人物、地点、著作、历史、科学常识、地理六类核心实体。每条审查规则检查语言输出中是否包含与知识库矛盾的事实。例如：LLM输出"苏轼是唐代诗人"→L1检测到"苏轼"实体在知识库中标记为"宋代"→触发事实错误警告。自动修正尝试：替换"唐代"为"宋代"，文本修正后输出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L2物理合规性审查。</w:t>
      </w:r>
      <w:r>
        <w:rPr>
          <w:rFonts w:ascii="宋体" w:hAnsi="宋体"/>
          <w:sz w:val="22"/>
        </w:rPr>
        <w:t xml:space="preserve"> 定性物理约束库涵盖力学、热学、光学、生物学等基础物理定律。例如：LLM输出"在太阳表面行走"→L2检测到太阳表面温度≈5500°C，无任何已知材料能在此温度下保持固态→触发物理不可能警告，红灯阻止输出。审查回复："LLM描述了一个物理上不可能的场景：太阳表面温度（~5500°C）远超任何已知材料的熔点。"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L3价值对齐审查。</w:t>
      </w:r>
      <w:r>
        <w:rPr>
          <w:rFonts w:ascii="宋体" w:hAnsi="宋体"/>
          <w:sz w:val="22"/>
        </w:rPr>
        <w:t xml:space="preserve"> 经典文本伦理规则和安全红线确保LLM输出不包含危险建议或价值偏差内容。例如：LLM输出"如果觉得学习累，可以尝试……"→L3检测到与"鼓励勤奋学习"的价值原则相悖→触发黄灯标记。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判定决策。</w:t>
      </w:r>
      <w:r>
        <w:rPr>
          <w:rFonts w:ascii="宋体" w:hAnsi="宋体"/>
          <w:sz w:val="22"/>
        </w:rPr>
        <w:t xml:space="preserve"> 三层审查独立进行，结果汇总到决策模块：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🔴 红灯（CRITICAL）：至少一层检测到严重违规→阻止输出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🟡 黄灯（WARNING）：至少一层检测到可修正错误→自动修正后输出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🔵 蓝灯（INFO）：至少一层检测到无风险但需注意的事项→标记警告后放行</w:t>
      </w:r>
    </w:p>
    <w:p>
      <w:pPr>
        <w:spacing w:after="100"/>
        <w:ind w:left="680"/>
      </w:pPr>
      <w:r>
        <w:rPr>
          <w:rFonts w:ascii="宋体" w:hAnsi="宋体"/>
          <w:sz w:val="22"/>
        </w:rPr>
        <w:t xml:space="preserve">•  </w:t>
      </w:r>
      <w:r>
        <w:rPr>
          <w:rFonts w:ascii="宋体" w:hAnsi="宋体"/>
          <w:sz w:val="22"/>
        </w:rPr>
        <w:t>🟢 绿灯（SAFE）：全部三层通过→直接放行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5.4.3 12项端到端测试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在12项涵盖三种幻觉类型的端到端测试中，YLYW审查引擎的表现如下。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表5.8 12项端到端反幻觉测试结果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7"/>
        <w:gridCol w:w="1727"/>
        <w:gridCol w:w="1727"/>
        <w:gridCol w:w="1727"/>
        <w:gridCol w:w="1727"/>
      </w:tblGrid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幻�觉类型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测试数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正确拦截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自动修正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假阳性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事实错误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4/4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3/4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物理不可能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4/4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0/4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价值偏差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2/4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0/4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0</w:t>
            </w:r>
          </w:p>
        </w:tc>
      </w:tr>
      <w:tr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**总计**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**12**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**83.3%**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**25.0%**</w:t>
            </w:r>
          </w:p>
        </w:tc>
        <w:tc>
          <w:tcPr>
            <w:tcW w:type="dxa" w:w="1727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**0%**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12项测试覆盖了53.3%的幻觉检测率顶层指标的详细行为：7项严重幻觉被成功拦截（红灯），3项事实错误被自动修正（黄灯），2项正确输出直接放行（绿灯）。零假阳性——没有一例正确的LLM输出被误判为幻觉。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5.5 安全机制的嵌入式实现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第5.3节的304物体基线测试和压力测试都是在仿真环境中进行的。本节报告安全八卦在真实嵌入式平台上的实现——学灵通8051单片机的两级硬件安全兜底。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微处理器上的实时光全机制。</w:t>
      </w:r>
      <w:r>
        <w:rPr>
          <w:rFonts w:ascii="宋体" w:hAnsi="宋体"/>
          <w:sz w:val="22"/>
        </w:rPr>
        <w:t xml:space="preserve"> 学灵通人形机器人仅配备3轴陀螺仪作为唯一的姿态传感器，使用STC15W4K系列8051兼容MCU（无FPU、RAM&lt;4KB）。安全八卦的完整64卦推理链不可能在如此受限的硬件上完整运行。因此YLYW在学灵通上实现了一个精简的安全协议——两级硬件安全兜底，作为安全八卦的最简子集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表5.9 学灵通嵌入式安全协议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58"/>
        <w:gridCol w:w="2158"/>
        <w:gridCol w:w="2158"/>
        <w:gridCol w:w="2158"/>
      </w:tblGrid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层级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触发条件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动作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b/>
                <w:sz w:val="18"/>
              </w:rPr>
              <w:t>对应八卦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一级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倾角 &gt; 30°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强制卦象=艮(52)→静止站立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CAUTION/WARNING级</w:t>
            </w:r>
          </w:p>
        </w:tc>
      </w:tr>
      <w:tr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二级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倾角 &gt; 60°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强制卦象=复(24)→恢复步态</w:t>
            </w:r>
          </w:p>
        </w:tc>
        <w:tc>
          <w:tcPr>
            <w:tcW w:type="dxa" w:w="2158"/>
          </w:tcPr>
          <w:p>
            <w:pPr>
              <w:spacing w:before="40" w:after="40"/>
            </w:pPr>
            <w:r>
              <w:rPr>
                <w:rFonts w:ascii="宋体" w:hAnsi="宋体"/>
                <w:sz w:val="18"/>
              </w:rPr>
              <w:t>DANGER/CRITICAL级</w:t>
            </w:r>
          </w:p>
        </w:tc>
      </w:tr>
    </w:tbl>
    <w:p/>
    <w:p>
      <w:pPr>
        <w:spacing w:after="100"/>
        <w:ind w:firstLine="420"/>
      </w:pPr>
      <w:r>
        <w:rPr>
          <w:rFonts w:ascii="宋体" w:hAnsi="宋体"/>
          <w:sz w:val="22"/>
        </w:rPr>
        <w:t>这一设计验证了安全八卦的全息性：即使在一个资源极度受限的嵌入式平台上，安全八卦的核心设计理念——物理约束作为符号先验、安全等级逐步升级、安全覆盖策略输出——仍然可以被实现为一个最简但不失有效性的安全协议。两级安全兜底的0.5秒响应时间（20ms控制周期×25帧）确保了机器人即使因推理错误而跌倒，也能在倒地的过程中被安全机制接管。</w:t>
      </w:r>
    </w:p>
    <w:p>
      <w:pPr>
        <w:spacing w:before="120" w:after="120"/>
        <w:ind w:firstLine="0"/>
      </w:pPr>
      <w:r>
        <w:rPr>
          <w:color w:val="969696"/>
          <w:sz w:val="18"/>
        </w:rPr>
        <w:t>——————————————————————————————</w:t>
      </w:r>
    </w:p>
    <w:p>
      <w:pPr>
        <w:spacing w:before="280" w:after="160"/>
      </w:pPr>
      <w:r>
        <w:rPr>
          <w:rFonts w:ascii="黑体" w:hAnsi="黑体"/>
          <w:b/>
          <w:sz w:val="28"/>
        </w:rPr>
        <w:t>5.6 本章核心贡献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本章完成了YLYW的</w:t>
      </w:r>
      <w:r>
        <w:rPr>
          <w:rFonts w:ascii="宋体" w:hAnsi="宋体"/>
          <w:b/>
          <w:sz w:val="22"/>
        </w:rPr>
        <w:t>安全层</w:t>
      </w:r>
      <w:r>
        <w:rPr>
          <w:rFonts w:ascii="宋体" w:hAnsi="宋体"/>
          <w:sz w:val="22"/>
        </w:rPr>
        <w:t>——从第1.3.4节的"履霜坚冰至"哲学根基，到双八卦并行架构的形式化定义，到304物体和8个极端场景的实验验证，再到反幻觉的跨域迁移和嵌入式实现。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总结安全八卦的三个独特性：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零数据。</w:t>
      </w:r>
      <w:r>
        <w:rPr>
          <w:rFonts w:ascii="宋体" w:hAnsi="宋体"/>
          <w:sz w:val="22"/>
        </w:rPr>
        <w:t xml:space="preserve"> 安全八卦的所有规则——六条物理公式、64卦安全状态空间、五级安全等级——都是先验定义的，不依赖任何训练数据。安全不是从失败案例中"学"出来的——它是在系统的骨架上"建"出来的。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可解释。</w:t>
      </w:r>
      <w:r>
        <w:rPr>
          <w:rFonts w:ascii="宋体" w:hAnsi="宋体"/>
          <w:sz w:val="22"/>
        </w:rPr>
        <w:t xml:space="preserve"> 每个安全等级决策都可以追溯到具体爻位和该爻位对应的物理公式。系统报告"WARNING: 二爻检测到破坏风险，力降低20%"——而非笼统的"不合理输出"。</w:t>
      </w:r>
    </w:p>
    <w:p>
      <w:pPr>
        <w:spacing w:after="100"/>
        <w:ind w:firstLine="420"/>
      </w:pPr>
      <w:r>
        <w:rPr>
          <w:rFonts w:ascii="宋体" w:hAnsi="宋体"/>
          <w:b/>
          <w:sz w:val="22"/>
        </w:rPr>
        <w:t>跨域。</w:t>
      </w:r>
      <w:r>
        <w:rPr>
          <w:rFonts w:ascii="宋体" w:hAnsi="宋体"/>
          <w:sz w:val="22"/>
        </w:rPr>
        <w:t xml:space="preserve"> 安全八卦的物理审核架构可以直接迁移到语言域，将LLM输出审查建模为同样的三层符号推理流程。这验证了安全八卦架构的通用性——安全不是一个领域的特定问题，而是一种可复用的设计模式。</w:t>
      </w:r>
    </w:p>
    <w:p>
      <w:pPr>
        <w:spacing w:after="100"/>
        <w:ind w:firstLine="420"/>
      </w:pPr>
      <w:r>
        <w:rPr>
          <w:rFonts w:ascii="宋体" w:hAnsi="宋体"/>
          <w:sz w:val="22"/>
        </w:rPr>
        <w:t>*本章完。下一章：第6章 跨域实证——从感知到行动。*</w:t>
      </w:r>
    </w:p>
    <w:sectPr w:rsidR="00FC693F" w:rsidRPr="0006063C" w:rsidSect="00034616">
      <w:pgSz w:w="12240" w:h="15840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