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ind w:firstLine="420"/>
      </w:pPr>
      <w:r>
        <w:rPr>
          <w:rFonts w:ascii="宋体" w:hAnsi="宋体"/>
          <w:sz w:val="22"/>
        </w:rPr>
        <w:t>第7.1节论证了从单智能体走向多智能体嵌套的必然性——单一粒度的认知无法覆盖跨时间尺度的真实物理任务。本节给出三层递归嵌套架构的完整工程定义。</w:t>
      </w:r>
    </w:p>
    <w:p>
      <w:pPr>
        <w:spacing w:before="120" w:after="120"/>
        <w:ind w:firstLine="0"/>
      </w:pPr>
      <w:r>
        <w:rPr>
          <w:color w:val="969696"/>
          <w:sz w:val="18"/>
        </w:rPr>
        <w:t>——————————————————————————————</w:t>
      </w:r>
    </w:p>
    <w:p>
      <w:pPr>
        <w:spacing w:before="280" w:after="160"/>
      </w:pPr>
      <w:r>
        <w:rPr>
          <w:rFonts w:ascii="黑体" w:hAnsi="黑体"/>
          <w:b/>
          <w:sz w:val="28"/>
        </w:rPr>
        <w:t>7.2.1 架构总览</w:t>
      </w:r>
    </w:p>
    <w:p>
      <w:pPr>
        <w:spacing w:after="100"/>
        <w:ind w:firstLine="420"/>
      </w:pPr>
      <w:r>
        <w:rPr>
          <w:rFonts w:ascii="宋体" w:hAnsi="宋体"/>
          <w:sz w:val="22"/>
        </w:rPr>
        <w:t>YLYW的层次化嵌套架构在垂直方向分为三层，每层都是功能完备的YLYW元胞。</w:t>
      </w:r>
    </w:p>
    <w:p>
      <w:pPr>
        <w:spacing w:after="100"/>
        <w:ind w:firstLine="420"/>
      </w:pPr>
      <w:r>
        <w:rPr>
          <w:rFonts w:ascii="宋体" w:hAnsi="宋体"/>
          <w:b/>
          <w:sz w:val="22"/>
        </w:rPr>
        <w:t>宏观层（道/太极）</w:t>
      </w:r>
      <w:r>
        <w:rPr>
          <w:rFonts w:ascii="宋体" w:hAnsi="宋体"/>
          <w:sz w:val="22"/>
        </w:rPr>
        <w:t>——看得最远，动得最慢。负责从人类的粗糙自然语言指令（"去厨房把杯子拿过来"）中提取任务语义（目标物体、目标位置、动作序列），将其映射为64卦价值空间中的最优卦象意图，然后向下一层广播。宏观层的"世界"是整个环境的地图级状态。它的六爻编码关注的是全局性的维度——任务复杂度、环境安全度、资源可用性、目标确定性。它的输出是一个或多个卦象意图——抽象的行为指令，如"震为动"（开始行动）或"艮为止"（暂停等待）。</w:t>
      </w:r>
    </w:p>
    <w:p>
      <w:pPr>
        <w:spacing w:after="100"/>
        <w:ind w:firstLine="420"/>
      </w:pPr>
      <w:r>
        <w:rPr>
          <w:rFonts w:ascii="宋体" w:hAnsi="宋体"/>
          <w:b/>
          <w:sz w:val="22"/>
        </w:rPr>
        <w:t>中观层（卦/系统）</w:t>
      </w:r>
      <w:r>
        <w:rPr>
          <w:rFonts w:ascii="宋体" w:hAnsi="宋体"/>
          <w:sz w:val="22"/>
        </w:rPr>
        <w:t>——分而治之，自行拆解。接收宏观层广播的卦象意图，由多个并列的子系统YLYW元胞（双臂元胞、双腿元胞、躯干元胞）自行解读和执行。每个子系统元胞是功能完整的YLYW——有自己的L1感知（"我的传感器范围内观察到什么"）、L2编码（"这对我负责的子系统意味着什么"）、L3推理（"我应该输出什么动作"）。子系统间</w:t>
      </w:r>
      <w:r>
        <w:rPr>
          <w:rFonts w:ascii="宋体" w:hAnsi="宋体"/>
          <w:b/>
          <w:sz w:val="22"/>
        </w:rPr>
        <w:t>不需要直接通讯</w:t>
      </w:r>
      <w:r>
        <w:rPr>
          <w:rFonts w:ascii="宋体" w:hAnsi="宋体"/>
          <w:sz w:val="22"/>
        </w:rPr>
        <w:t>——它们通过同一卦象意图的广播自动协调。双腿元胞从"震为动"中解读为"前进步态"，双臂元胞从同一卦象中解读为"摆臂以保持平衡"——两者不需要互相商量，因为"震"的语义在双腿元和臂元中的映射是独立编码的，但它们在同一任务上下文中自然趋于协调。</w:t>
      </w:r>
    </w:p>
    <w:p>
      <w:pPr>
        <w:spacing w:after="100"/>
        <w:ind w:firstLine="420"/>
      </w:pPr>
      <w:r>
        <w:rPr>
          <w:rFonts w:ascii="宋体" w:hAnsi="宋体"/>
          <w:b/>
          <w:sz w:val="22"/>
        </w:rPr>
        <w:t>微观层（爻/组件）</w:t>
      </w:r>
      <w:r>
        <w:rPr>
          <w:rFonts w:ascii="宋体" w:hAnsi="宋体"/>
          <w:sz w:val="22"/>
        </w:rPr>
        <w:t>——反应最快，精度最高。在关节级别运行完整的YLYW元胞。每个关节的YLYW的"世界"只包含该关节的传感器读数（角度、角速度、扭矩、温度）。它的六爻编码聚焦于关节级的物理维度——当前角度、角速度、力矩、温度裕度、跟踪误差、综合健康度。它的输出是关节伺服指令或变卦预警。当膝关节YLYW检测到"三爻（力矩）逼近老阳（0.92）"——意味着力矩接近物理上限——它不等待上层指令，而自动降低输出力矩，并向上层发送变卦预警："当前卦为天火同人䷌，三爻逼近老阳(0.92)，触发变卦预警——建议切换至山地剥䷖（减力策略）。"</w:t>
      </w:r>
    </w:p>
    <w:p>
      <w:pPr>
        <w:spacing w:after="100"/>
        <w:ind w:firstLine="420"/>
      </w:pPr>
      <w:r>
        <w:rPr>
          <w:rFonts w:ascii="宋体" w:hAnsi="宋体"/>
          <w:b/>
          <w:sz w:val="22"/>
        </w:rPr>
        <w:t>表7.1 YLYW三层嵌套架构规格</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维度</w:t>
            </w:r>
          </w:p>
        </w:tc>
        <w:tc>
          <w:tcPr>
            <w:tcW w:type="dxa" w:w="2158"/>
          </w:tcPr>
          <w:p>
            <w:pPr>
              <w:spacing w:before="40" w:after="40"/>
            </w:pPr>
            <w:r>
              <w:rPr>
                <w:rFonts w:ascii="宋体" w:hAnsi="宋体"/>
                <w:b/>
                <w:sz w:val="18"/>
              </w:rPr>
              <w:t>宏观层（太极）</w:t>
            </w:r>
          </w:p>
        </w:tc>
        <w:tc>
          <w:tcPr>
            <w:tcW w:type="dxa" w:w="2158"/>
          </w:tcPr>
          <w:p>
            <w:pPr>
              <w:spacing w:before="40" w:after="40"/>
            </w:pPr>
            <w:r>
              <w:rPr>
                <w:rFonts w:ascii="宋体" w:hAnsi="宋体"/>
                <w:b/>
                <w:sz w:val="18"/>
              </w:rPr>
              <w:t>中观层（卦/系统）</w:t>
            </w:r>
          </w:p>
        </w:tc>
        <w:tc>
          <w:tcPr>
            <w:tcW w:type="dxa" w:w="2158"/>
          </w:tcPr>
          <w:p>
            <w:pPr>
              <w:spacing w:before="40" w:after="40"/>
            </w:pPr>
            <w:r>
              <w:rPr>
                <w:rFonts w:ascii="宋体" w:hAnsi="宋体"/>
                <w:b/>
                <w:sz w:val="18"/>
              </w:rPr>
              <w:t>微观层（爻/组件）</w:t>
            </w:r>
          </w:p>
        </w:tc>
      </w:tr>
      <w:tr>
        <w:tc>
          <w:tcPr>
            <w:tcW w:type="dxa" w:w="2158"/>
          </w:tcPr>
          <w:p>
            <w:pPr>
              <w:spacing w:before="40" w:after="40"/>
            </w:pPr>
            <w:r>
              <w:rPr>
                <w:rFonts w:ascii="宋体" w:hAnsi="宋体"/>
                <w:sz w:val="18"/>
              </w:rPr>
              <w:t>类比</w:t>
            </w:r>
          </w:p>
        </w:tc>
        <w:tc>
          <w:tcPr>
            <w:tcW w:type="dxa" w:w="2158"/>
          </w:tcPr>
          <w:p>
            <w:pPr>
              <w:spacing w:before="40" w:after="40"/>
            </w:pPr>
            <w:r>
              <w:rPr>
                <w:rFonts w:ascii="宋体" w:hAnsi="宋体"/>
                <w:sz w:val="18"/>
              </w:rPr>
              <w:t>大脑前额叶（通路规划）</w:t>
            </w:r>
          </w:p>
        </w:tc>
        <w:tc>
          <w:tcPr>
            <w:tcW w:type="dxa" w:w="2158"/>
          </w:tcPr>
          <w:p>
            <w:pPr>
              <w:spacing w:before="40" w:after="40"/>
            </w:pPr>
            <w:r>
              <w:rPr>
                <w:rFonts w:ascii="宋体" w:hAnsi="宋体"/>
                <w:sz w:val="18"/>
              </w:rPr>
              <w:t>脊髓中央模式发生器(CPG)</w:t>
            </w:r>
          </w:p>
        </w:tc>
        <w:tc>
          <w:tcPr>
            <w:tcW w:type="dxa" w:w="2158"/>
          </w:tcPr>
          <w:p>
            <w:pPr>
              <w:spacing w:before="40" w:after="40"/>
            </w:pPr>
            <w:r>
              <w:rPr>
                <w:rFonts w:ascii="宋体" w:hAnsi="宋体"/>
                <w:sz w:val="18"/>
              </w:rPr>
              <w:t>α运动神经元（肌肉控制）</w:t>
            </w:r>
          </w:p>
        </w:tc>
      </w:tr>
      <w:tr>
        <w:tc>
          <w:tcPr>
            <w:tcW w:type="dxa" w:w="2158"/>
          </w:tcPr>
          <w:p>
            <w:pPr>
              <w:spacing w:before="40" w:after="40"/>
            </w:pPr>
            <w:r>
              <w:rPr>
                <w:rFonts w:ascii="宋体" w:hAnsi="宋体"/>
                <w:sz w:val="18"/>
              </w:rPr>
              <w:t>感知世界</w:t>
            </w:r>
          </w:p>
        </w:tc>
        <w:tc>
          <w:tcPr>
            <w:tcW w:type="dxa" w:w="2158"/>
          </w:tcPr>
          <w:p>
            <w:pPr>
              <w:spacing w:before="40" w:after="40"/>
            </w:pPr>
            <w:r>
              <w:rPr>
                <w:rFonts w:ascii="宋体" w:hAnsi="宋体"/>
                <w:sz w:val="18"/>
              </w:rPr>
              <w:t>全局任务环境</w:t>
            </w:r>
          </w:p>
        </w:tc>
        <w:tc>
          <w:tcPr>
            <w:tcW w:type="dxa" w:w="2158"/>
          </w:tcPr>
          <w:p>
            <w:pPr>
              <w:spacing w:before="40" w:after="40"/>
            </w:pPr>
            <w:r>
              <w:rPr>
                <w:rFonts w:ascii="宋体" w:hAnsi="宋体"/>
                <w:sz w:val="18"/>
              </w:rPr>
              <w:t>子系统设备空间</w:t>
            </w:r>
          </w:p>
        </w:tc>
        <w:tc>
          <w:tcPr>
            <w:tcW w:type="dxa" w:w="2158"/>
          </w:tcPr>
          <w:p>
            <w:pPr>
              <w:spacing w:before="40" w:after="40"/>
            </w:pPr>
            <w:r>
              <w:rPr>
                <w:rFonts w:ascii="宋体" w:hAnsi="宋体"/>
                <w:sz w:val="18"/>
              </w:rPr>
              <w:t>关节传感器</w:t>
            </w:r>
          </w:p>
        </w:tc>
      </w:tr>
      <w:tr>
        <w:tc>
          <w:tcPr>
            <w:tcW w:type="dxa" w:w="2158"/>
          </w:tcPr>
          <w:p>
            <w:pPr>
              <w:spacing w:before="40" w:after="40"/>
            </w:pPr>
            <w:r>
              <w:rPr>
                <w:rFonts w:ascii="宋体" w:hAnsi="宋体"/>
                <w:sz w:val="18"/>
              </w:rPr>
              <w:t>输出</w:t>
            </w:r>
          </w:p>
        </w:tc>
        <w:tc>
          <w:tcPr>
            <w:tcW w:type="dxa" w:w="2158"/>
          </w:tcPr>
          <w:p>
            <w:pPr>
              <w:spacing w:before="40" w:after="40"/>
            </w:pPr>
            <w:r>
              <w:rPr>
                <w:rFonts w:ascii="宋体" w:hAnsi="宋体"/>
                <w:sz w:val="18"/>
              </w:rPr>
              <w:t>卦象意图（6bit）</w:t>
            </w:r>
          </w:p>
        </w:tc>
        <w:tc>
          <w:tcPr>
            <w:tcW w:type="dxa" w:w="2158"/>
          </w:tcPr>
          <w:p>
            <w:pPr>
              <w:spacing w:before="40" w:after="40"/>
            </w:pPr>
            <w:r>
              <w:rPr>
                <w:rFonts w:ascii="宋体" w:hAnsi="宋体"/>
                <w:sz w:val="18"/>
              </w:rPr>
              <w:t>子系统动作序列</w:t>
            </w:r>
          </w:p>
        </w:tc>
        <w:tc>
          <w:tcPr>
            <w:tcW w:type="dxa" w:w="2158"/>
          </w:tcPr>
          <w:p>
            <w:pPr>
              <w:spacing w:before="40" w:after="40"/>
            </w:pPr>
            <w:r>
              <w:rPr>
                <w:rFonts w:ascii="宋体" w:hAnsi="宋体"/>
                <w:sz w:val="18"/>
              </w:rPr>
              <w:t>关节伺服指令/变卦预警</w:t>
            </w:r>
          </w:p>
        </w:tc>
      </w:tr>
      <w:tr>
        <w:tc>
          <w:tcPr>
            <w:tcW w:type="dxa" w:w="2158"/>
          </w:tcPr>
          <w:p>
            <w:pPr>
              <w:spacing w:before="40" w:after="40"/>
            </w:pPr>
            <w:r>
              <w:rPr>
                <w:rFonts w:ascii="宋体" w:hAnsi="宋体"/>
                <w:sz w:val="18"/>
              </w:rPr>
              <w:t>卦象粒度</w:t>
            </w:r>
          </w:p>
        </w:tc>
        <w:tc>
          <w:tcPr>
            <w:tcW w:type="dxa" w:w="2158"/>
          </w:tcPr>
          <w:p>
            <w:pPr>
              <w:spacing w:before="40" w:after="40"/>
            </w:pPr>
            <w:r>
              <w:rPr>
                <w:rFonts w:ascii="宋体" w:hAnsi="宋体"/>
                <w:sz w:val="18"/>
              </w:rPr>
              <w:t>整机任务类型</w:t>
            </w:r>
          </w:p>
        </w:tc>
        <w:tc>
          <w:tcPr>
            <w:tcW w:type="dxa" w:w="2158"/>
          </w:tcPr>
          <w:p>
            <w:pPr>
              <w:spacing w:before="40" w:after="40"/>
            </w:pPr>
            <w:r>
              <w:rPr>
                <w:rFonts w:ascii="宋体" w:hAnsi="宋体"/>
                <w:sz w:val="18"/>
              </w:rPr>
              <w:t>子系统操作类型</w:t>
            </w:r>
          </w:p>
        </w:tc>
        <w:tc>
          <w:tcPr>
            <w:tcW w:type="dxa" w:w="2158"/>
          </w:tcPr>
          <w:p>
            <w:pPr>
              <w:spacing w:before="40" w:after="40"/>
            </w:pPr>
            <w:r>
              <w:rPr>
                <w:rFonts w:ascii="宋体" w:hAnsi="宋体"/>
                <w:sz w:val="18"/>
              </w:rPr>
              <w:t>关节状态类型</w:t>
            </w:r>
          </w:p>
        </w:tc>
      </w:tr>
      <w:tr>
        <w:tc>
          <w:tcPr>
            <w:tcW w:type="dxa" w:w="2158"/>
          </w:tcPr>
          <w:p>
            <w:pPr>
              <w:spacing w:before="40" w:after="40"/>
            </w:pPr>
            <w:r>
              <w:rPr>
                <w:rFonts w:ascii="宋体" w:hAnsi="宋体"/>
                <w:sz w:val="18"/>
              </w:rPr>
              <w:t>时间尺度</w:t>
            </w:r>
          </w:p>
        </w:tc>
        <w:tc>
          <w:tcPr>
            <w:tcW w:type="dxa" w:w="2158"/>
          </w:tcPr>
          <w:p>
            <w:pPr>
              <w:spacing w:before="40" w:after="40"/>
            </w:pPr>
            <w:r>
              <w:rPr>
                <w:rFonts w:ascii="宋体" w:hAnsi="宋体"/>
                <w:sz w:val="18"/>
              </w:rPr>
              <w:t>秒~分钟</w:t>
            </w:r>
          </w:p>
        </w:tc>
        <w:tc>
          <w:tcPr>
            <w:tcW w:type="dxa" w:w="2158"/>
          </w:tcPr>
          <w:p>
            <w:pPr>
              <w:spacing w:before="40" w:after="40"/>
            </w:pPr>
            <w:r>
              <w:rPr>
                <w:rFonts w:ascii="宋体" w:hAnsi="宋体"/>
                <w:sz w:val="18"/>
              </w:rPr>
              <w:t>0.1~1秒</w:t>
            </w:r>
          </w:p>
        </w:tc>
        <w:tc>
          <w:tcPr>
            <w:tcW w:type="dxa" w:w="2158"/>
          </w:tcPr>
          <w:p>
            <w:pPr>
              <w:spacing w:before="40" w:after="40"/>
            </w:pPr>
            <w:r>
              <w:rPr>
                <w:rFonts w:ascii="宋体" w:hAnsi="宋体"/>
                <w:sz w:val="18"/>
              </w:rPr>
              <w:t>毫秒~0.1秒</w:t>
            </w:r>
          </w:p>
        </w:tc>
      </w:tr>
      <w:tr>
        <w:tc>
          <w:tcPr>
            <w:tcW w:type="dxa" w:w="2158"/>
          </w:tcPr>
          <w:p>
            <w:pPr>
              <w:spacing w:before="40" w:after="40"/>
            </w:pPr>
            <w:r>
              <w:rPr>
                <w:rFonts w:ascii="宋体" w:hAnsi="宋体"/>
                <w:sz w:val="18"/>
              </w:rPr>
              <w:t>安全机制</w:t>
            </w:r>
          </w:p>
        </w:tc>
        <w:tc>
          <w:tcPr>
            <w:tcW w:type="dxa" w:w="2158"/>
          </w:tcPr>
          <w:p>
            <w:pPr>
              <w:spacing w:before="40" w:after="40"/>
            </w:pPr>
            <w:r>
              <w:rPr>
                <w:rFonts w:ascii="宋体" w:hAnsi="宋体"/>
                <w:sz w:val="18"/>
              </w:rPr>
              <w:t>全局安全八卦</w:t>
            </w:r>
          </w:p>
        </w:tc>
        <w:tc>
          <w:tcPr>
            <w:tcW w:type="dxa" w:w="2158"/>
          </w:tcPr>
          <w:p>
            <w:pPr>
              <w:spacing w:before="40" w:after="40"/>
            </w:pPr>
            <w:r>
              <w:rPr>
                <w:rFonts w:ascii="宋体" w:hAnsi="宋体"/>
                <w:sz w:val="18"/>
              </w:rPr>
              <w:t>系统安全八卦</w:t>
            </w:r>
          </w:p>
        </w:tc>
        <w:tc>
          <w:tcPr>
            <w:tcW w:type="dxa" w:w="2158"/>
          </w:tcPr>
          <w:p>
            <w:pPr>
              <w:spacing w:before="40" w:after="40"/>
            </w:pPr>
            <w:r>
              <w:rPr>
                <w:rFonts w:ascii="宋体" w:hAnsi="宋体"/>
                <w:sz w:val="18"/>
              </w:rPr>
              <w:t>关节安全八卦</w:t>
            </w:r>
          </w:p>
        </w:tc>
      </w:tr>
      <w:tr>
        <w:tc>
          <w:tcPr>
            <w:tcW w:type="dxa" w:w="2158"/>
          </w:tcPr>
          <w:p>
            <w:pPr>
              <w:spacing w:before="40" w:after="40"/>
            </w:pPr>
            <w:r>
              <w:rPr>
                <w:rFonts w:ascii="宋体" w:hAnsi="宋体"/>
                <w:sz w:val="18"/>
              </w:rPr>
              <w:t>更新频率</w:t>
            </w:r>
          </w:p>
        </w:tc>
        <w:tc>
          <w:tcPr>
            <w:tcW w:type="dxa" w:w="2158"/>
          </w:tcPr>
          <w:p>
            <w:pPr>
              <w:spacing w:before="40" w:after="40"/>
            </w:pPr>
            <w:r>
              <w:rPr>
                <w:rFonts w:ascii="宋体" w:hAnsi="宋体"/>
                <w:sz w:val="18"/>
              </w:rPr>
              <w:t>1-10Hz</w:t>
            </w:r>
          </w:p>
        </w:tc>
        <w:tc>
          <w:tcPr>
            <w:tcW w:type="dxa" w:w="2158"/>
          </w:tcPr>
          <w:p>
            <w:pPr>
              <w:spacing w:before="40" w:after="40"/>
            </w:pPr>
            <w:r>
              <w:rPr>
                <w:rFonts w:ascii="宋体" w:hAnsi="宋体"/>
                <w:sz w:val="18"/>
              </w:rPr>
              <w:t>10-50Hz</w:t>
            </w:r>
          </w:p>
        </w:tc>
        <w:tc>
          <w:tcPr>
            <w:tcW w:type="dxa" w:w="2158"/>
          </w:tcPr>
          <w:p>
            <w:pPr>
              <w:spacing w:before="40" w:after="40"/>
            </w:pPr>
            <w:r>
              <w:rPr>
                <w:rFonts w:ascii="宋体" w:hAnsi="宋体"/>
                <w:sz w:val="18"/>
              </w:rPr>
              <w:t>50-200Hz</w:t>
            </w:r>
          </w:p>
        </w:tc>
      </w:tr>
      <w:tr>
        <w:tc>
          <w:tcPr>
            <w:tcW w:type="dxa" w:w="2158"/>
          </w:tcPr>
          <w:p>
            <w:pPr>
              <w:spacing w:before="40" w:after="40"/>
            </w:pPr>
            <w:r>
              <w:rPr>
                <w:rFonts w:ascii="宋体" w:hAnsi="宋体"/>
                <w:sz w:val="18"/>
              </w:rPr>
              <w:t>爻位关注</w:t>
            </w:r>
          </w:p>
        </w:tc>
        <w:tc>
          <w:tcPr>
            <w:tcW w:type="dxa" w:w="2158"/>
          </w:tcPr>
          <w:p>
            <w:pPr>
              <w:spacing w:before="40" w:after="40"/>
            </w:pPr>
            <w:r>
              <w:rPr>
                <w:rFonts w:ascii="宋体" w:hAnsi="宋体"/>
                <w:sz w:val="18"/>
              </w:rPr>
              <w:t>定位、路径、效率</w:t>
            </w:r>
          </w:p>
        </w:tc>
        <w:tc>
          <w:tcPr>
            <w:tcW w:type="dxa" w:w="2158"/>
          </w:tcPr>
          <w:p>
            <w:pPr>
              <w:spacing w:before="40" w:after="40"/>
            </w:pPr>
            <w:r>
              <w:rPr>
                <w:rFonts w:ascii="宋体" w:hAnsi="宋体"/>
                <w:sz w:val="18"/>
              </w:rPr>
              <w:t>姿态、轨迹、力分布</w:t>
            </w:r>
          </w:p>
        </w:tc>
        <w:tc>
          <w:tcPr>
            <w:tcW w:type="dxa" w:w="2158"/>
          </w:tcPr>
          <w:p>
            <w:pPr>
              <w:spacing w:before="40" w:after="40"/>
            </w:pPr>
            <w:r>
              <w:rPr>
                <w:rFonts w:ascii="宋体" w:hAnsi="宋体"/>
                <w:sz w:val="18"/>
              </w:rPr>
              <w:t>扭矩、温度、健康度</w:t>
            </w:r>
          </w:p>
        </w:tc>
      </w:tr>
    </w:tbl>
    <w:p/>
    <w:p>
      <w:pPr>
        <w:spacing w:after="100"/>
        <w:ind w:firstLine="420"/>
      </w:pPr>
      <w:r>
        <w:rPr>
          <w:rFonts w:ascii="宋体" w:hAnsi="宋体"/>
          <w:sz w:val="22"/>
        </w:rPr>
        <w:t>三层之间通过</w:t>
      </w:r>
      <w:r>
        <w:rPr>
          <w:rFonts w:ascii="宋体" w:hAnsi="宋体"/>
          <w:b/>
          <w:sz w:val="22"/>
        </w:rPr>
        <w:t>卦象意图通讯协议</w:t>
      </w:r>
      <w:r>
        <w:rPr>
          <w:rFonts w:ascii="宋体" w:hAnsi="宋体"/>
          <w:sz w:val="22"/>
        </w:rPr>
        <w:t>（第7.3节详述）进行单向的"抽象指令下发+变卦预警上报"通讯。没有数值参数传递，没有中间状态共享。这种通讯协议的带宽极低（每个卦象仅6bit），但语义密度极高——6bit可以编码64种不同的情境模式，每种的紧急程度和约束范围由发送层自行填充。</w:t>
      </w:r>
    </w:p>
    <w:p>
      <w:pPr>
        <w:spacing w:before="120" w:after="120"/>
        <w:ind w:firstLine="0"/>
      </w:pPr>
      <w:r>
        <w:rPr>
          <w:color w:val="969696"/>
          <w:sz w:val="18"/>
        </w:rPr>
        <w:t>——————————————————————————————</w:t>
      </w:r>
    </w:p>
    <w:p>
      <w:pPr>
        <w:spacing w:before="280" w:after="160"/>
      </w:pPr>
      <w:r>
        <w:rPr>
          <w:rFonts w:ascii="黑体" w:hAnsi="黑体"/>
          <w:b/>
          <w:sz w:val="28"/>
        </w:rPr>
        <w:t>7.2.2 核心原则：每层运行结构完全相同的YLYW模型</w:t>
      </w:r>
    </w:p>
    <w:p>
      <w:pPr>
        <w:spacing w:after="100"/>
        <w:ind w:firstLine="420"/>
      </w:pPr>
      <w:r>
        <w:rPr>
          <w:rFonts w:ascii="宋体" w:hAnsi="宋体"/>
          <w:sz w:val="22"/>
        </w:rPr>
        <w:t>这是整个嵌套架构最核心的设计决策——也是它与传统分层架构最根本的区别。</w:t>
      </w:r>
    </w:p>
    <w:p>
      <w:pPr>
        <w:spacing w:after="100"/>
        <w:ind w:firstLine="420"/>
      </w:pPr>
      <w:r>
        <w:rPr>
          <w:rFonts w:ascii="宋体" w:hAnsi="宋体"/>
          <w:sz w:val="22"/>
        </w:rPr>
        <w:t>在传统的分层控制架构（如ROS navigation stack）中，不同层级使用完全不同的算法和表示。全局导航用A*（栅格地图），局部导航用DWA（动态窗口），运动控制用PID或MPC——每种算法的输入和输出的数据结构完全不同。这意味着层之间的集成需要大量适配器代码，且任何一层算法的替换都可能波及其他层。</w:t>
      </w:r>
    </w:p>
    <w:p>
      <w:pPr>
        <w:spacing w:after="100"/>
        <w:ind w:firstLine="420"/>
      </w:pPr>
      <w:r>
        <w:rPr>
          <w:rFonts w:ascii="宋体" w:hAnsi="宋体"/>
          <w:sz w:val="22"/>
        </w:rPr>
        <w:t>YLYW的层次化嵌套采取了相反的策略：</w:t>
      </w:r>
      <w:r>
        <w:rPr>
          <w:rFonts w:ascii="宋体" w:hAnsi="宋体"/>
          <w:b/>
          <w:sz w:val="22"/>
        </w:rPr>
        <w:t>所有层级的推理架构完全相同。</w:t>
      </w:r>
      <w:r>
        <w:rPr>
          <w:rFonts w:ascii="宋体" w:hAnsi="宋体"/>
          <w:sz w:val="22"/>
        </w:rPr>
        <w:t xml:space="preserve"> 宏观层使用八卦→六爻→六十四卦的推理链，中观层使用相同的链，微观层也使用相同的链。唯一的区别是每层的感知世界范围、六爻编码的语义内容和L3规则库的映射表不同。这意味着一个YLYW元胞的代码结构可以编译为二进制库，在宏观层、中观层和微观层复用——无需为不同层级重写推理引擎。</w:t>
      </w:r>
    </w:p>
    <w:p>
      <w:pPr>
        <w:spacing w:after="100"/>
        <w:ind w:firstLine="420"/>
      </w:pPr>
      <w:r>
        <w:rPr>
          <w:rFonts w:ascii="宋体" w:hAnsi="宋体"/>
          <w:b/>
          <w:sz w:val="22"/>
        </w:rPr>
        <w:t>表7.2 各层YLYW模型对比</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组件</w:t>
            </w:r>
          </w:p>
        </w:tc>
        <w:tc>
          <w:tcPr>
            <w:tcW w:type="dxa" w:w="2158"/>
          </w:tcPr>
          <w:p>
            <w:pPr>
              <w:spacing w:before="40" w:after="40"/>
            </w:pPr>
            <w:r>
              <w:rPr>
                <w:rFonts w:ascii="宋体" w:hAnsi="宋体"/>
                <w:b/>
                <w:sz w:val="18"/>
              </w:rPr>
              <w:t>宏观层</w:t>
            </w:r>
          </w:p>
        </w:tc>
        <w:tc>
          <w:tcPr>
            <w:tcW w:type="dxa" w:w="2158"/>
          </w:tcPr>
          <w:p>
            <w:pPr>
              <w:spacing w:before="40" w:after="40"/>
            </w:pPr>
            <w:r>
              <w:rPr>
                <w:rFonts w:ascii="宋体" w:hAnsi="宋体"/>
                <w:b/>
                <w:sz w:val="18"/>
              </w:rPr>
              <w:t>中观层（以双腿元胞为例）</w:t>
            </w:r>
          </w:p>
        </w:tc>
        <w:tc>
          <w:tcPr>
            <w:tcW w:type="dxa" w:w="2158"/>
          </w:tcPr>
          <w:p>
            <w:pPr>
              <w:spacing w:before="40" w:after="40"/>
            </w:pPr>
            <w:r>
              <w:rPr>
                <w:rFonts w:ascii="宋体" w:hAnsi="宋体"/>
                <w:b/>
                <w:sz w:val="18"/>
              </w:rPr>
              <w:t>微观层（以膝关节元胞为例）</w:t>
            </w:r>
          </w:p>
        </w:tc>
      </w:tr>
      <w:tr>
        <w:tc>
          <w:tcPr>
            <w:tcW w:type="dxa" w:w="2158"/>
          </w:tcPr>
          <w:p>
            <w:pPr>
              <w:spacing w:before="40" w:after="40"/>
            </w:pPr>
            <w:r>
              <w:rPr>
                <w:rFonts w:ascii="宋体" w:hAnsi="宋体"/>
                <w:sz w:val="18"/>
              </w:rPr>
              <w:t>L1八卦</w:t>
            </w:r>
          </w:p>
        </w:tc>
        <w:tc>
          <w:tcPr>
            <w:tcW w:type="dxa" w:w="2158"/>
          </w:tcPr>
          <w:p>
            <w:pPr>
              <w:spacing w:before="40" w:after="40"/>
            </w:pPr>
            <w:r>
              <w:rPr>
                <w:rFonts w:ascii="宋体" w:hAnsi="宋体"/>
                <w:sz w:val="18"/>
              </w:rPr>
              <w:t>任务环境状态8类原型</w:t>
            </w:r>
          </w:p>
        </w:tc>
        <w:tc>
          <w:tcPr>
            <w:tcW w:type="dxa" w:w="2158"/>
          </w:tcPr>
          <w:p>
            <w:pPr>
              <w:spacing w:before="40" w:after="40"/>
            </w:pPr>
            <w:r>
              <w:rPr>
                <w:rFonts w:ascii="宋体" w:hAnsi="宋体"/>
                <w:sz w:val="18"/>
              </w:rPr>
              <w:t>运动状态8种基元</w:t>
            </w:r>
          </w:p>
        </w:tc>
        <w:tc>
          <w:tcPr>
            <w:tcW w:type="dxa" w:w="2158"/>
          </w:tcPr>
          <w:p>
            <w:pPr>
              <w:spacing w:before="40" w:after="40"/>
            </w:pPr>
            <w:r>
              <w:rPr>
                <w:rFonts w:ascii="宋体" w:hAnsi="宋体"/>
                <w:sz w:val="18"/>
              </w:rPr>
              <w:t>关节物理状态8类原型</w:t>
            </w:r>
          </w:p>
        </w:tc>
      </w:tr>
      <w:tr>
        <w:tc>
          <w:tcPr>
            <w:tcW w:type="dxa" w:w="2158"/>
          </w:tcPr>
          <w:p>
            <w:pPr>
              <w:spacing w:before="40" w:after="40"/>
            </w:pPr>
            <w:r>
              <w:rPr>
                <w:rFonts w:ascii="宋体" w:hAnsi="宋体"/>
                <w:sz w:val="18"/>
              </w:rPr>
              <w:t>L2六爻</w:t>
            </w:r>
          </w:p>
        </w:tc>
        <w:tc>
          <w:tcPr>
            <w:tcW w:type="dxa" w:w="2158"/>
          </w:tcPr>
          <w:p>
            <w:pPr>
              <w:spacing w:before="40" w:after="40"/>
            </w:pPr>
            <w:r>
              <w:rPr>
                <w:rFonts w:ascii="宋体" w:hAnsi="宋体"/>
                <w:sz w:val="18"/>
              </w:rPr>
              <w:t>定位/路径/效率/安全/资源/优先级</w:t>
            </w:r>
          </w:p>
        </w:tc>
        <w:tc>
          <w:tcPr>
            <w:tcW w:type="dxa" w:w="2158"/>
          </w:tcPr>
          <w:p>
            <w:pPr>
              <w:spacing w:before="40" w:after="40"/>
            </w:pPr>
            <w:r>
              <w:rPr>
                <w:rFonts w:ascii="宋体" w:hAnsi="宋体"/>
                <w:sz w:val="18"/>
              </w:rPr>
              <w:t>姿态/速度/力分布/ZMP/扰动/地形</w:t>
            </w:r>
          </w:p>
        </w:tc>
        <w:tc>
          <w:tcPr>
            <w:tcW w:type="dxa" w:w="2158"/>
          </w:tcPr>
          <w:p>
            <w:pPr>
              <w:spacing w:before="40" w:after="40"/>
            </w:pPr>
            <w:r>
              <w:rPr>
                <w:rFonts w:ascii="宋体" w:hAnsi="宋体"/>
                <w:sz w:val="18"/>
              </w:rPr>
              <w:t>角度/角速度/力矩/温度/误差/健康</w:t>
            </w:r>
          </w:p>
        </w:tc>
      </w:tr>
      <w:tr>
        <w:tc>
          <w:tcPr>
            <w:tcW w:type="dxa" w:w="2158"/>
          </w:tcPr>
          <w:p>
            <w:pPr>
              <w:spacing w:before="40" w:after="40"/>
            </w:pPr>
            <w:r>
              <w:rPr>
                <w:rFonts w:ascii="宋体" w:hAnsi="宋体"/>
                <w:sz w:val="18"/>
              </w:rPr>
              <w:t>L3策略库</w:t>
            </w:r>
          </w:p>
        </w:tc>
        <w:tc>
          <w:tcPr>
            <w:tcW w:type="dxa" w:w="2158"/>
          </w:tcPr>
          <w:p>
            <w:pPr>
              <w:spacing w:before="40" w:after="40"/>
            </w:pPr>
            <w:r>
              <w:rPr>
                <w:rFonts w:ascii="宋体" w:hAnsi="宋体"/>
                <w:sz w:val="18"/>
              </w:rPr>
              <w:t>64种任务策略</w:t>
            </w:r>
          </w:p>
        </w:tc>
        <w:tc>
          <w:tcPr>
            <w:tcW w:type="dxa" w:w="2158"/>
          </w:tcPr>
          <w:p>
            <w:pPr>
              <w:spacing w:before="40" w:after="40"/>
            </w:pPr>
            <w:r>
              <w:rPr>
                <w:rFonts w:ascii="宋体" w:hAnsi="宋体"/>
                <w:sz w:val="18"/>
              </w:rPr>
              <w:t>14种步态</w:t>
            </w:r>
          </w:p>
        </w:tc>
        <w:tc>
          <w:tcPr>
            <w:tcW w:type="dxa" w:w="2158"/>
          </w:tcPr>
          <w:p>
            <w:pPr>
              <w:spacing w:before="40" w:after="40"/>
            </w:pPr>
            <w:r>
              <w:rPr>
                <w:rFonts w:ascii="宋体" w:hAnsi="宋体"/>
                <w:sz w:val="18"/>
              </w:rPr>
              <w:t>6种关节伺服模式</w:t>
            </w:r>
          </w:p>
        </w:tc>
      </w:tr>
      <w:tr>
        <w:tc>
          <w:tcPr>
            <w:tcW w:type="dxa" w:w="2158"/>
          </w:tcPr>
          <w:p>
            <w:pPr>
              <w:spacing w:before="40" w:after="40"/>
            </w:pPr>
            <w:r>
              <w:rPr>
                <w:rFonts w:ascii="宋体" w:hAnsi="宋体"/>
                <w:sz w:val="18"/>
              </w:rPr>
              <w:t>爻位关系L3+</w:t>
            </w:r>
          </w:p>
        </w:tc>
        <w:tc>
          <w:tcPr>
            <w:tcW w:type="dxa" w:w="2158"/>
          </w:tcPr>
          <w:p>
            <w:pPr>
              <w:spacing w:before="40" w:after="40"/>
            </w:pPr>
            <w:r>
              <w:rPr>
                <w:rFonts w:ascii="宋体" w:hAnsi="宋体"/>
                <w:sz w:val="18"/>
              </w:rPr>
              <w:t>任务级乘承比应</w:t>
            </w:r>
          </w:p>
        </w:tc>
        <w:tc>
          <w:tcPr>
            <w:tcW w:type="dxa" w:w="2158"/>
          </w:tcPr>
          <w:p>
            <w:pPr>
              <w:spacing w:before="40" w:after="40"/>
            </w:pPr>
            <w:r>
              <w:rPr>
                <w:rFonts w:ascii="宋体" w:hAnsi="宋体"/>
                <w:sz w:val="18"/>
              </w:rPr>
              <w:t>运动级乘承比应</w:t>
            </w:r>
          </w:p>
        </w:tc>
        <w:tc>
          <w:tcPr>
            <w:tcW w:type="dxa" w:w="2158"/>
          </w:tcPr>
          <w:p>
            <w:pPr>
              <w:spacing w:before="40" w:after="40"/>
            </w:pPr>
            <w:r>
              <w:rPr>
                <w:rFonts w:ascii="宋体" w:hAnsi="宋体"/>
                <w:sz w:val="18"/>
              </w:rPr>
              <w:t>关节级乘承比应</w:t>
            </w:r>
          </w:p>
        </w:tc>
      </w:tr>
      <w:tr>
        <w:tc>
          <w:tcPr>
            <w:tcW w:type="dxa" w:w="2158"/>
          </w:tcPr>
          <w:p>
            <w:pPr>
              <w:spacing w:before="40" w:after="40"/>
            </w:pPr>
            <w:r>
              <w:rPr>
                <w:rFonts w:ascii="宋体" w:hAnsi="宋体"/>
                <w:sz w:val="18"/>
              </w:rPr>
              <w:t>安全八卦</w:t>
            </w:r>
          </w:p>
        </w:tc>
        <w:tc>
          <w:tcPr>
            <w:tcW w:type="dxa" w:w="2158"/>
          </w:tcPr>
          <w:p>
            <w:pPr>
              <w:spacing w:before="40" w:after="40"/>
            </w:pPr>
            <w:r>
              <w:rPr>
                <w:rFonts w:ascii="宋体" w:hAnsi="宋体"/>
                <w:sz w:val="18"/>
              </w:rPr>
              <w:t>全局安全</w:t>
            </w:r>
          </w:p>
        </w:tc>
        <w:tc>
          <w:tcPr>
            <w:tcW w:type="dxa" w:w="2158"/>
          </w:tcPr>
          <w:p>
            <w:pPr>
              <w:spacing w:before="40" w:after="40"/>
            </w:pPr>
            <w:r>
              <w:rPr>
                <w:rFonts w:ascii="宋体" w:hAnsi="宋体"/>
                <w:sz w:val="18"/>
              </w:rPr>
              <w:t>系统安全</w:t>
            </w:r>
          </w:p>
        </w:tc>
        <w:tc>
          <w:tcPr>
            <w:tcW w:type="dxa" w:w="2158"/>
          </w:tcPr>
          <w:p>
            <w:pPr>
              <w:spacing w:before="40" w:after="40"/>
            </w:pPr>
            <w:r>
              <w:rPr>
                <w:rFonts w:ascii="宋体" w:hAnsi="宋体"/>
                <w:sz w:val="18"/>
              </w:rPr>
              <w:t>关节保护</w:t>
            </w:r>
          </w:p>
        </w:tc>
      </w:tr>
      <w:tr>
        <w:tc>
          <w:tcPr>
            <w:tcW w:type="dxa" w:w="2158"/>
          </w:tcPr>
          <w:p>
            <w:pPr>
              <w:spacing w:before="40" w:after="40"/>
            </w:pPr>
            <w:r>
              <w:rPr>
                <w:rFonts w:ascii="宋体" w:hAnsi="宋体"/>
                <w:sz w:val="18"/>
              </w:rPr>
              <w:t>输出</w:t>
            </w:r>
          </w:p>
        </w:tc>
        <w:tc>
          <w:tcPr>
            <w:tcW w:type="dxa" w:w="2158"/>
          </w:tcPr>
          <w:p>
            <w:pPr>
              <w:spacing w:before="40" w:after="40"/>
            </w:pPr>
            <w:r>
              <w:rPr>
                <w:rFonts w:ascii="宋体" w:hAnsi="宋体"/>
                <w:sz w:val="18"/>
              </w:rPr>
              <w:t>卦象意图</w:t>
            </w:r>
          </w:p>
        </w:tc>
        <w:tc>
          <w:tcPr>
            <w:tcW w:type="dxa" w:w="2158"/>
          </w:tcPr>
          <w:p>
            <w:pPr>
              <w:spacing w:before="40" w:after="40"/>
            </w:pPr>
            <w:r>
              <w:rPr>
                <w:rFonts w:ascii="宋体" w:hAnsi="宋体"/>
                <w:sz w:val="18"/>
              </w:rPr>
              <w:t>步态参数</w:t>
            </w:r>
          </w:p>
        </w:tc>
        <w:tc>
          <w:tcPr>
            <w:tcW w:type="dxa" w:w="2158"/>
          </w:tcPr>
          <w:p>
            <w:pPr>
              <w:spacing w:before="40" w:after="40"/>
            </w:pPr>
            <w:r>
              <w:rPr>
                <w:rFonts w:ascii="宋体" w:hAnsi="宋体"/>
                <w:sz w:val="18"/>
              </w:rPr>
              <w:t>伺服力矩</w:t>
            </w:r>
          </w:p>
        </w:tc>
      </w:tr>
      <w:tr>
        <w:tc>
          <w:tcPr>
            <w:tcW w:type="dxa" w:w="2158"/>
          </w:tcPr>
          <w:p>
            <w:pPr>
              <w:spacing w:before="40" w:after="40"/>
            </w:pPr>
            <w:r>
              <w:rPr>
                <w:rFonts w:ascii="宋体" w:hAnsi="宋体"/>
                <w:sz w:val="18"/>
              </w:rPr>
              <w:t>输入</w:t>
            </w:r>
          </w:p>
        </w:tc>
        <w:tc>
          <w:tcPr>
            <w:tcW w:type="dxa" w:w="2158"/>
          </w:tcPr>
          <w:p>
            <w:pPr>
              <w:spacing w:before="40" w:after="40"/>
            </w:pPr>
            <w:r>
              <w:rPr>
                <w:rFonts w:ascii="宋体" w:hAnsi="宋体"/>
                <w:sz w:val="18"/>
              </w:rPr>
              <w:t>人类指令+全局地图</w:t>
            </w:r>
          </w:p>
        </w:tc>
        <w:tc>
          <w:tcPr>
            <w:tcW w:type="dxa" w:w="2158"/>
          </w:tcPr>
          <w:p>
            <w:pPr>
              <w:spacing w:before="40" w:after="40"/>
            </w:pPr>
            <w:r>
              <w:rPr>
                <w:rFonts w:ascii="宋体" w:hAnsi="宋体"/>
                <w:sz w:val="18"/>
              </w:rPr>
              <w:t>卦象意图+子系统传感器</w:t>
            </w:r>
          </w:p>
        </w:tc>
        <w:tc>
          <w:tcPr>
            <w:tcW w:type="dxa" w:w="2158"/>
          </w:tcPr>
          <w:p>
            <w:pPr>
              <w:spacing w:before="40" w:after="40"/>
            </w:pPr>
            <w:r>
              <w:rPr>
                <w:rFonts w:ascii="宋体" w:hAnsi="宋体"/>
                <w:sz w:val="18"/>
              </w:rPr>
              <w:t>卦象意图+关节传感器</w:t>
            </w:r>
          </w:p>
        </w:tc>
      </w:tr>
    </w:tbl>
    <w:p/>
    <w:p>
      <w:pPr>
        <w:spacing w:after="100"/>
        <w:ind w:firstLine="420"/>
      </w:pPr>
      <w:r>
        <w:rPr>
          <w:rFonts w:ascii="宋体" w:hAnsi="宋体"/>
          <w:sz w:val="22"/>
        </w:rPr>
        <w:t>这个"同构复用"原则有四个重要的工程后果。</w:t>
      </w:r>
    </w:p>
    <w:p>
      <w:pPr>
        <w:spacing w:after="100"/>
        <w:ind w:firstLine="420"/>
      </w:pPr>
      <w:r>
        <w:rPr>
          <w:rFonts w:ascii="宋体" w:hAnsi="宋体"/>
          <w:b/>
          <w:sz w:val="22"/>
        </w:rPr>
        <w:t>代码复用最大化。</w:t>
      </w:r>
      <w:r>
        <w:rPr>
          <w:rFonts w:ascii="宋体" w:hAnsi="宋体"/>
          <w:sz w:val="22"/>
        </w:rPr>
        <w:t xml:space="preserve"> YLYW元胞的推理代码（L1隶属度计算、L2权重聚合、L3余弦相似度匹配、L3+五子评分公式）在三个层级之间完全不修改——只是每层加载不同的数据表（八卦原型表、六爻编码公式、64卦策略表）。这意味系统的代码量不随嵌套层数线性增长。</w:t>
      </w:r>
    </w:p>
    <w:p>
      <w:pPr>
        <w:spacing w:after="100"/>
        <w:ind w:firstLine="420"/>
      </w:pPr>
      <w:r>
        <w:rPr>
          <w:rFonts w:ascii="宋体" w:hAnsi="宋体"/>
          <w:b/>
          <w:sz w:val="22"/>
        </w:rPr>
        <w:t>调试诊断的递归性。</w:t>
      </w:r>
      <w:r>
        <w:rPr>
          <w:rFonts w:ascii="宋体" w:hAnsi="宋体"/>
          <w:sz w:val="22"/>
        </w:rPr>
        <w:t xml:space="preserve"> 因为每层的代码逻辑相同，所以调试工具可以在任意层级复用。宏观层的一个爻位关系分析疑惑与微观层的一个爻位关系分析疑惑可以用同一套可视化工具来排查。一个"当位"评分在宏观层（任务当位）和在微观层（关节当位）具有相同的计算逻辑——只是语义不同。</w:t>
      </w:r>
    </w:p>
    <w:p>
      <w:pPr>
        <w:spacing w:after="100"/>
        <w:ind w:firstLine="420"/>
      </w:pPr>
      <w:r>
        <w:rPr>
          <w:rFonts w:ascii="宋体" w:hAnsi="宋体"/>
          <w:b/>
          <w:sz w:val="22"/>
        </w:rPr>
        <w:t>安全机制的内嵌性。</w:t>
      </w:r>
      <w:r>
        <w:rPr>
          <w:rFonts w:ascii="宋体" w:hAnsi="宋体"/>
          <w:sz w:val="22"/>
        </w:rPr>
        <w:t xml:space="preserve"> 因为每层都有独立的安全八卦，系统的安全保证不再是"单点防护"——它变为"多层防护网"。低层安全八卦拦截物理性危险（关节过载），中层安全八卦拦截系统性危险（步态失稳），高层安全八卦拦截全局性危险（任务不可执行）。多层防护确保即使某一层的安全八卦截漏过了一个风险，下一个层也会拦截它。这与传统的"断电"安全机制形成了鲜明对比——后者只有一个检查点，绕过它就全无保障。</w:t>
      </w:r>
    </w:p>
    <w:p>
      <w:pPr>
        <w:spacing w:after="100"/>
        <w:ind w:firstLine="420"/>
      </w:pPr>
      <w:r>
        <w:rPr>
          <w:rFonts w:ascii="宋体" w:hAnsi="宋体"/>
          <w:b/>
          <w:sz w:val="22"/>
        </w:rPr>
        <w:t>跨层推理的"卦象对齐"可能性。</w:t>
      </w:r>
      <w:r>
        <w:rPr>
          <w:rFonts w:ascii="宋体" w:hAnsi="宋体"/>
          <w:sz w:val="22"/>
        </w:rPr>
        <w:t xml:space="preserve"> 因为所有层使用相同的符号框架，一个意外的变卦预警可以在不同层级间进行"卦象对齐"式追溯——微观层报告"初爻老阴"，宏观层检查自己的初爻是否也呈现异常趋势。这种"同一型号报警器在不同楼层同时鸣响"的能力，在传统分层系统中完全不存在——因为不同层级的"报警"机制使用完全不同的数据和语义。</w:t>
      </w:r>
    </w:p>
    <w:p>
      <w:pPr>
        <w:spacing w:before="120" w:after="120"/>
        <w:ind w:firstLine="0"/>
      </w:pPr>
      <w:r>
        <w:rPr>
          <w:color w:val="969696"/>
          <w:sz w:val="18"/>
        </w:rPr>
        <w:t>——————————————————————————————</w:t>
      </w:r>
    </w:p>
    <w:p>
      <w:pPr>
        <w:spacing w:before="280" w:after="160"/>
      </w:pPr>
      <w:r>
        <w:rPr>
          <w:rFonts w:ascii="黑体" w:hAnsi="黑体"/>
          <w:b/>
          <w:sz w:val="28"/>
        </w:rPr>
        <w:t>7.2.3 宏观层：道/太极</w:t>
      </w:r>
    </w:p>
    <w:p>
      <w:pPr>
        <w:spacing w:after="100"/>
        <w:ind w:firstLine="420"/>
      </w:pPr>
      <w:r>
        <w:rPr>
          <w:rFonts w:ascii="宋体" w:hAnsi="宋体"/>
          <w:sz w:val="22"/>
        </w:rPr>
        <w:t>宏观层是系统与人类交互的接口。它接收自然语言指令或程序化任务描述，将其语义映射为全局卦象意图。宏观层不直接控制任何硬件——它只输出6bit的卦象意图广播。</w:t>
      </w:r>
    </w:p>
    <w:p>
      <w:pPr>
        <w:spacing w:after="100"/>
        <w:ind w:firstLine="420"/>
      </w:pPr>
      <w:r>
        <w:rPr>
          <w:rFonts w:ascii="宋体" w:hAnsi="宋体"/>
          <w:b/>
          <w:sz w:val="22"/>
        </w:rPr>
        <w:t>L1八卦：8种全局环境原型。</w:t>
      </w:r>
      <w:r>
        <w:rPr>
          <w:rFonts w:ascii="宋体" w:hAnsi="宋体"/>
          <w:sz w:val="22"/>
        </w:rPr>
        <w:t xml:space="preserve"> 宏观层的八卦不描述物体物理属性，而是描述</w:t>
      </w:r>
      <w:r>
        <w:rPr>
          <w:rFonts w:ascii="宋体" w:hAnsi="宋体"/>
          <w:b/>
          <w:sz w:val="22"/>
        </w:rPr>
        <w:t>任务环境的基本态势</w:t>
      </w:r>
      <w:r>
        <w:rPr>
          <w:rFonts w:ascii="宋体" w:hAnsi="宋体"/>
          <w:sz w:val="22"/>
        </w:rPr>
        <w:t>：乾（程序可执行）、坤（环境平和适合操作）、震（动态变化中——环境将要改变）、艮（静止——等待输入）、离（可见——目标清晰）、坎（模糊——目标不确定）、兑（已趋近目标）、巽（渗透——逐步探索中）。</w:t>
      </w:r>
    </w:p>
    <w:p>
      <w:pPr>
        <w:spacing w:after="100"/>
        <w:ind w:firstLine="420"/>
      </w:pPr>
      <w:r>
        <w:rPr>
          <w:rFonts w:ascii="宋体" w:hAnsi="宋体"/>
          <w:b/>
          <w:sz w:val="22"/>
        </w:rPr>
        <w:t>L2六爻：任务全局状态编码。</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爻位</w:t>
            </w:r>
          </w:p>
        </w:tc>
        <w:tc>
          <w:tcPr>
            <w:tcW w:type="dxa" w:w="2158"/>
          </w:tcPr>
          <w:p>
            <w:pPr>
              <w:spacing w:before="40" w:after="40"/>
            </w:pPr>
            <w:r>
              <w:rPr>
                <w:rFonts w:ascii="宋体" w:hAnsi="宋体"/>
                <w:b/>
                <w:sz w:val="18"/>
              </w:rPr>
              <w:t>语义</w:t>
            </w:r>
          </w:p>
        </w:tc>
        <w:tc>
          <w:tcPr>
            <w:tcW w:type="dxa" w:w="2158"/>
          </w:tcPr>
          <w:p>
            <w:pPr>
              <w:spacing w:before="40" w:after="40"/>
            </w:pPr>
            <w:r>
              <w:rPr>
                <w:rFonts w:ascii="宋体" w:hAnsi="宋体"/>
                <w:b/>
                <w:sz w:val="18"/>
              </w:rPr>
              <w:t>阳爻(≥0.5)含义</w:t>
            </w:r>
          </w:p>
        </w:tc>
        <w:tc>
          <w:tcPr>
            <w:tcW w:type="dxa" w:w="2158"/>
          </w:tcPr>
          <w:p>
            <w:pPr>
              <w:spacing w:before="40" w:after="40"/>
            </w:pPr>
            <w:r>
              <w:rPr>
                <w:rFonts w:ascii="宋体" w:hAnsi="宋体"/>
                <w:b/>
                <w:sz w:val="18"/>
              </w:rPr>
              <w:t>阴爻(&lt;0.5)含义</w:t>
            </w:r>
          </w:p>
        </w:tc>
      </w:tr>
      <w:tr>
        <w:tc>
          <w:tcPr>
            <w:tcW w:type="dxa" w:w="2158"/>
          </w:tcPr>
          <w:p>
            <w:pPr>
              <w:spacing w:before="40" w:after="40"/>
            </w:pPr>
            <w:r>
              <w:rPr>
                <w:rFonts w:ascii="宋体" w:hAnsi="宋体"/>
                <w:sz w:val="18"/>
              </w:rPr>
              <w:t>初爻</w:t>
            </w:r>
          </w:p>
        </w:tc>
        <w:tc>
          <w:tcPr>
            <w:tcW w:type="dxa" w:w="2158"/>
          </w:tcPr>
          <w:p>
            <w:pPr>
              <w:spacing w:before="40" w:after="40"/>
            </w:pPr>
            <w:r>
              <w:rPr>
                <w:rFonts w:ascii="宋体" w:hAnsi="宋体"/>
                <w:sz w:val="18"/>
              </w:rPr>
              <w:t>目标定位</w:t>
            </w:r>
          </w:p>
        </w:tc>
        <w:tc>
          <w:tcPr>
            <w:tcW w:type="dxa" w:w="2158"/>
          </w:tcPr>
          <w:p>
            <w:pPr>
              <w:spacing w:before="40" w:after="40"/>
            </w:pPr>
            <w:r>
              <w:rPr>
                <w:rFonts w:ascii="宋体" w:hAnsi="宋体"/>
                <w:sz w:val="18"/>
              </w:rPr>
              <w:t>目标位置已知</w:t>
            </w:r>
          </w:p>
        </w:tc>
        <w:tc>
          <w:tcPr>
            <w:tcW w:type="dxa" w:w="2158"/>
          </w:tcPr>
          <w:p>
            <w:pPr>
              <w:spacing w:before="40" w:after="40"/>
            </w:pPr>
            <w:r>
              <w:rPr>
                <w:rFonts w:ascii="宋体" w:hAnsi="宋体"/>
                <w:sz w:val="18"/>
              </w:rPr>
              <w:t>目标位置未知、需搜索</w:t>
            </w:r>
          </w:p>
        </w:tc>
      </w:tr>
      <w:tr>
        <w:tc>
          <w:tcPr>
            <w:tcW w:type="dxa" w:w="2158"/>
          </w:tcPr>
          <w:p>
            <w:pPr>
              <w:spacing w:before="40" w:after="40"/>
            </w:pPr>
            <w:r>
              <w:rPr>
                <w:rFonts w:ascii="宋体" w:hAnsi="宋体"/>
                <w:sz w:val="18"/>
              </w:rPr>
              <w:t>二爻</w:t>
            </w:r>
          </w:p>
        </w:tc>
        <w:tc>
          <w:tcPr>
            <w:tcW w:type="dxa" w:w="2158"/>
          </w:tcPr>
          <w:p>
            <w:pPr>
              <w:spacing w:before="40" w:after="40"/>
            </w:pPr>
            <w:r>
              <w:rPr>
                <w:rFonts w:ascii="宋体" w:hAnsi="宋体"/>
                <w:sz w:val="18"/>
              </w:rPr>
              <w:t>路径可行性</w:t>
            </w:r>
          </w:p>
        </w:tc>
        <w:tc>
          <w:tcPr>
            <w:tcW w:type="dxa" w:w="2158"/>
          </w:tcPr>
          <w:p>
            <w:pPr>
              <w:spacing w:before="40" w:after="40"/>
            </w:pPr>
            <w:r>
              <w:rPr>
                <w:rFonts w:ascii="宋体" w:hAnsi="宋体"/>
                <w:sz w:val="18"/>
              </w:rPr>
              <w:t>可行的全局路径存在</w:t>
            </w:r>
          </w:p>
        </w:tc>
        <w:tc>
          <w:tcPr>
            <w:tcW w:type="dxa" w:w="2158"/>
          </w:tcPr>
          <w:p>
            <w:pPr>
              <w:spacing w:before="40" w:after="40"/>
            </w:pPr>
            <w:r>
              <w:rPr>
                <w:rFonts w:ascii="宋体" w:hAnsi="宋体"/>
                <w:sz w:val="18"/>
              </w:rPr>
              <w:t>路径被阻断、需重新规划</w:t>
            </w:r>
          </w:p>
        </w:tc>
      </w:tr>
      <w:tr>
        <w:tc>
          <w:tcPr>
            <w:tcW w:type="dxa" w:w="2158"/>
          </w:tcPr>
          <w:p>
            <w:pPr>
              <w:spacing w:before="40" w:after="40"/>
            </w:pPr>
            <w:r>
              <w:rPr>
                <w:rFonts w:ascii="宋体" w:hAnsi="宋体"/>
                <w:sz w:val="18"/>
              </w:rPr>
              <w:t>三爻</w:t>
            </w:r>
          </w:p>
        </w:tc>
        <w:tc>
          <w:tcPr>
            <w:tcW w:type="dxa" w:w="2158"/>
          </w:tcPr>
          <w:p>
            <w:pPr>
              <w:spacing w:before="40" w:after="40"/>
            </w:pPr>
            <w:r>
              <w:rPr>
                <w:rFonts w:ascii="宋体" w:hAnsi="宋体"/>
                <w:sz w:val="18"/>
              </w:rPr>
              <w:t>资源可用性</w:t>
            </w:r>
          </w:p>
        </w:tc>
        <w:tc>
          <w:tcPr>
            <w:tcW w:type="dxa" w:w="2158"/>
          </w:tcPr>
          <w:p>
            <w:pPr>
              <w:spacing w:before="40" w:after="40"/>
            </w:pPr>
            <w:r>
              <w:rPr>
                <w:rFonts w:ascii="宋体" w:hAnsi="宋体"/>
                <w:sz w:val="18"/>
              </w:rPr>
              <w:t>当前设备资源充足</w:t>
            </w:r>
          </w:p>
        </w:tc>
        <w:tc>
          <w:tcPr>
            <w:tcW w:type="dxa" w:w="2158"/>
          </w:tcPr>
          <w:p>
            <w:pPr>
              <w:spacing w:before="40" w:after="40"/>
            </w:pPr>
            <w:r>
              <w:rPr>
                <w:rFonts w:ascii="宋体" w:hAnsi="宋体"/>
                <w:sz w:val="18"/>
              </w:rPr>
              <w:t>资源不足、需调整或等待</w:t>
            </w:r>
          </w:p>
        </w:tc>
      </w:tr>
      <w:tr>
        <w:tc>
          <w:tcPr>
            <w:tcW w:type="dxa" w:w="2158"/>
          </w:tcPr>
          <w:p>
            <w:pPr>
              <w:spacing w:before="40" w:after="40"/>
            </w:pPr>
            <w:r>
              <w:rPr>
                <w:rFonts w:ascii="宋体" w:hAnsi="宋体"/>
                <w:sz w:val="18"/>
              </w:rPr>
              <w:t>四爻</w:t>
            </w:r>
          </w:p>
        </w:tc>
        <w:tc>
          <w:tcPr>
            <w:tcW w:type="dxa" w:w="2158"/>
          </w:tcPr>
          <w:p>
            <w:pPr>
              <w:spacing w:before="40" w:after="40"/>
            </w:pPr>
            <w:r>
              <w:rPr>
                <w:rFonts w:ascii="宋体" w:hAnsi="宋体"/>
                <w:sz w:val="18"/>
              </w:rPr>
              <w:t>环境安全度</w:t>
            </w:r>
          </w:p>
        </w:tc>
        <w:tc>
          <w:tcPr>
            <w:tcW w:type="dxa" w:w="2158"/>
          </w:tcPr>
          <w:p>
            <w:pPr>
              <w:spacing w:before="40" w:after="40"/>
            </w:pPr>
            <w:r>
              <w:rPr>
                <w:rFonts w:ascii="宋体" w:hAnsi="宋体"/>
                <w:sz w:val="18"/>
              </w:rPr>
              <w:t>环境安全、可执行</w:t>
            </w:r>
          </w:p>
        </w:tc>
        <w:tc>
          <w:tcPr>
            <w:tcW w:type="dxa" w:w="2158"/>
          </w:tcPr>
          <w:p>
            <w:pPr>
              <w:spacing w:before="40" w:after="40"/>
            </w:pPr>
            <w:r>
              <w:rPr>
                <w:rFonts w:ascii="宋体" w:hAnsi="宋体"/>
                <w:sz w:val="18"/>
              </w:rPr>
              <w:t>环境有风险（潮湿/振动/障碍）</w:t>
            </w:r>
          </w:p>
        </w:tc>
      </w:tr>
      <w:tr>
        <w:tc>
          <w:tcPr>
            <w:tcW w:type="dxa" w:w="2158"/>
          </w:tcPr>
          <w:p>
            <w:pPr>
              <w:spacing w:before="40" w:after="40"/>
            </w:pPr>
            <w:r>
              <w:rPr>
                <w:rFonts w:ascii="宋体" w:hAnsi="宋体"/>
                <w:sz w:val="18"/>
              </w:rPr>
              <w:t>五爻</w:t>
            </w:r>
          </w:p>
        </w:tc>
        <w:tc>
          <w:tcPr>
            <w:tcW w:type="dxa" w:w="2158"/>
          </w:tcPr>
          <w:p>
            <w:pPr>
              <w:spacing w:before="40" w:after="40"/>
            </w:pPr>
            <w:r>
              <w:rPr>
                <w:rFonts w:ascii="宋体" w:hAnsi="宋体"/>
                <w:sz w:val="18"/>
              </w:rPr>
              <w:t>任务优先级</w:t>
            </w:r>
          </w:p>
        </w:tc>
        <w:tc>
          <w:tcPr>
            <w:tcW w:type="dxa" w:w="2158"/>
          </w:tcPr>
          <w:p>
            <w:pPr>
              <w:spacing w:before="40" w:after="40"/>
            </w:pPr>
            <w:r>
              <w:rPr>
                <w:rFonts w:ascii="宋体" w:hAnsi="宋体"/>
                <w:sz w:val="18"/>
              </w:rPr>
              <w:t>优先级高、可优先执行</w:t>
            </w:r>
          </w:p>
        </w:tc>
        <w:tc>
          <w:tcPr>
            <w:tcW w:type="dxa" w:w="2158"/>
          </w:tcPr>
          <w:p>
            <w:pPr>
              <w:spacing w:before="40" w:after="40"/>
            </w:pPr>
            <w:r>
              <w:rPr>
                <w:rFonts w:ascii="宋体" w:hAnsi="宋体"/>
                <w:sz w:val="18"/>
              </w:rPr>
              <w:t>优先级低、可延迟或取消</w:t>
            </w:r>
          </w:p>
        </w:tc>
      </w:tr>
      <w:tr>
        <w:tc>
          <w:tcPr>
            <w:tcW w:type="dxa" w:w="2158"/>
          </w:tcPr>
          <w:p>
            <w:pPr>
              <w:spacing w:before="40" w:after="40"/>
            </w:pPr>
            <w:r>
              <w:rPr>
                <w:rFonts w:ascii="宋体" w:hAnsi="宋体"/>
                <w:sz w:val="18"/>
              </w:rPr>
              <w:t>上爻</w:t>
            </w:r>
          </w:p>
        </w:tc>
        <w:tc>
          <w:tcPr>
            <w:tcW w:type="dxa" w:w="2158"/>
          </w:tcPr>
          <w:p>
            <w:pPr>
              <w:spacing w:before="40" w:after="40"/>
            </w:pPr>
            <w:r>
              <w:rPr>
                <w:rFonts w:ascii="宋体" w:hAnsi="宋体"/>
                <w:sz w:val="18"/>
              </w:rPr>
              <w:t>整体和谐度</w:t>
            </w:r>
          </w:p>
        </w:tc>
        <w:tc>
          <w:tcPr>
            <w:tcW w:type="dxa" w:w="2158"/>
          </w:tcPr>
          <w:p>
            <w:pPr>
              <w:spacing w:before="40" w:after="40"/>
            </w:pPr>
            <w:r>
              <w:rPr>
                <w:rFonts w:ascii="宋体" w:hAnsi="宋体"/>
                <w:sz w:val="18"/>
              </w:rPr>
              <w:t>系统状态平衡良好</w:t>
            </w:r>
          </w:p>
        </w:tc>
        <w:tc>
          <w:tcPr>
            <w:tcW w:type="dxa" w:w="2158"/>
          </w:tcPr>
          <w:p>
            <w:pPr>
              <w:spacing w:before="40" w:after="40"/>
            </w:pPr>
            <w:r>
              <w:rPr>
                <w:rFonts w:ascii="宋体" w:hAnsi="宋体"/>
                <w:sz w:val="18"/>
              </w:rPr>
              <w:t>存在未解决的冲突或异常</w:t>
            </w:r>
          </w:p>
        </w:tc>
      </w:tr>
    </w:tbl>
    <w:p/>
    <w:p>
      <w:pPr>
        <w:spacing w:after="100"/>
        <w:ind w:firstLine="420"/>
      </w:pPr>
      <w:r>
        <w:rPr>
          <w:rFonts w:ascii="宋体" w:hAnsi="宋体"/>
          <w:b/>
          <w:sz w:val="22"/>
        </w:rPr>
        <w:t>L3策略推理：64卦全局任务策略。</w:t>
      </w:r>
      <w:r>
        <w:rPr>
          <w:rFonts w:ascii="宋体" w:hAnsi="宋体"/>
          <w:sz w:val="22"/>
        </w:rPr>
        <w:t xml:space="preserve"> 六爻值匹配64个卦象的任务级模板。匹配结果输出一个卦象意图——如"䷊ 泰卦 —— 天地位焉，万物通焉。行动计划：按照序号持续执行"——附带一个全局力修正系数（影响所有子系统的基础力预设）。</w:t>
      </w:r>
    </w:p>
    <w:p>
      <w:pPr>
        <w:spacing w:after="100"/>
        <w:ind w:firstLine="420"/>
      </w:pPr>
      <w:r>
        <w:rPr>
          <w:rFonts w:ascii="宋体" w:hAnsi="宋体"/>
          <w:b/>
          <w:sz w:val="22"/>
        </w:rPr>
        <w:t>典型案例——"照顾老人"。</w:t>
      </w:r>
      <w:r>
        <w:rPr>
          <w:rFonts w:ascii="宋体" w:hAnsi="宋体"/>
          <w:sz w:val="22"/>
        </w:rPr>
        <w:t xml:space="preserve"> 一个YLYW人形机器人收到宏观任务"照顾老人"。宏观层的L2六爻编码：</w:t>
      </w:r>
    </w:p>
    <w:p>
      <w:pPr>
        <w:spacing w:after="100"/>
        <w:ind w:left="680"/>
      </w:pPr>
      <w:r>
        <w:rPr>
          <w:rFonts w:ascii="宋体" w:hAnsi="宋体"/>
          <w:sz w:val="22"/>
        </w:rPr>
        <w:t xml:space="preserve">•  </w:t>
      </w:r>
      <w:r>
        <w:rPr>
          <w:rFonts w:ascii="宋体" w:hAnsi="宋体"/>
          <w:sz w:val="22"/>
        </w:rPr>
        <w:t>初爻（目标定位）→ 阳（老人在客厅沙发）</w:t>
      </w:r>
    </w:p>
    <w:p>
      <w:pPr>
        <w:spacing w:after="100"/>
        <w:ind w:left="680"/>
      </w:pPr>
      <w:r>
        <w:rPr>
          <w:rFonts w:ascii="宋体" w:hAnsi="宋体"/>
          <w:sz w:val="22"/>
        </w:rPr>
        <w:t xml:space="preserve">•  </w:t>
      </w:r>
      <w:r>
        <w:rPr>
          <w:rFonts w:ascii="宋体" w:hAnsi="宋体"/>
          <w:sz w:val="22"/>
        </w:rPr>
        <w:t>二爻（路径可行性）→ 阳（从当前位置到客厅路径通畅）</w:t>
      </w:r>
    </w:p>
    <w:p>
      <w:pPr>
        <w:spacing w:after="100"/>
        <w:ind w:left="680"/>
      </w:pPr>
      <w:r>
        <w:rPr>
          <w:rFonts w:ascii="宋体" w:hAnsi="宋体"/>
          <w:sz w:val="22"/>
        </w:rPr>
        <w:t xml:space="preserve">•  </w:t>
      </w:r>
      <w:r>
        <w:rPr>
          <w:rFonts w:ascii="宋体" w:hAnsi="宋体"/>
          <w:sz w:val="22"/>
        </w:rPr>
        <w:t>三爻（资源可用性）→ 阳（电量充足、关节温度正常）</w:t>
      </w:r>
    </w:p>
    <w:p>
      <w:pPr>
        <w:spacing w:after="100"/>
        <w:ind w:left="680"/>
      </w:pPr>
      <w:r>
        <w:rPr>
          <w:rFonts w:ascii="宋体" w:hAnsi="宋体"/>
          <w:sz w:val="22"/>
        </w:rPr>
        <w:t xml:space="preserve">•  </w:t>
      </w:r>
      <w:r>
        <w:rPr>
          <w:rFonts w:ascii="宋体" w:hAnsi="宋体"/>
          <w:sz w:val="22"/>
        </w:rPr>
        <w:t>四爻（环境安全度）→ 阳（地面干燥、无障碍物）</w:t>
      </w:r>
    </w:p>
    <w:p>
      <w:pPr>
        <w:spacing w:after="100"/>
        <w:ind w:left="680"/>
      </w:pPr>
      <w:r>
        <w:rPr>
          <w:rFonts w:ascii="宋体" w:hAnsi="宋体"/>
          <w:sz w:val="22"/>
        </w:rPr>
        <w:t xml:space="preserve">•  </w:t>
      </w:r>
      <w:r>
        <w:rPr>
          <w:rFonts w:ascii="宋体" w:hAnsi="宋体"/>
          <w:sz w:val="22"/>
        </w:rPr>
        <w:t>五爻（任务优先级）→ 阳（高优先级）</w:t>
      </w:r>
    </w:p>
    <w:p>
      <w:pPr>
        <w:spacing w:after="100"/>
        <w:ind w:left="680"/>
      </w:pPr>
      <w:r>
        <w:rPr>
          <w:rFonts w:ascii="宋体" w:hAnsi="宋体"/>
          <w:sz w:val="22"/>
        </w:rPr>
        <w:t xml:space="preserve">•  </w:t>
      </w:r>
      <w:r>
        <w:rPr>
          <w:rFonts w:ascii="宋体" w:hAnsi="宋体"/>
          <w:sz w:val="22"/>
        </w:rPr>
        <w:t>五爻（整体和谐度）→ 阴（老人当前没有表现出立即需求、但系统仍需主动关注）</w:t>
      </w:r>
    </w:p>
    <w:p>
      <w:pPr>
        <w:spacing w:after="100"/>
        <w:ind w:firstLine="420"/>
      </w:pPr>
      <w:r>
        <w:rPr>
          <w:rFonts w:ascii="宋体" w:hAnsi="宋体"/>
          <w:sz w:val="22"/>
        </w:rPr>
        <w:t>六爻组合为"阳阳阳阳阳阴"→匹配到"地天泰䷊（通泰顺遂）"→策略语义："全局状态正常，按照'探视→问候→检查环境→返回监控'的循环标准流程执行"。</w:t>
      </w:r>
    </w:p>
    <w:p>
      <w:pPr>
        <w:spacing w:before="120" w:after="120"/>
        <w:ind w:firstLine="0"/>
      </w:pPr>
      <w:r>
        <w:rPr>
          <w:color w:val="969696"/>
          <w:sz w:val="18"/>
        </w:rPr>
        <w:t>——————————————————————————————</w:t>
      </w:r>
    </w:p>
    <w:p>
      <w:pPr>
        <w:spacing w:before="280" w:after="160"/>
      </w:pPr>
      <w:r>
        <w:rPr>
          <w:rFonts w:ascii="黑体" w:hAnsi="黑体"/>
          <w:b/>
          <w:sz w:val="28"/>
        </w:rPr>
        <w:t>7.2.4 中观层：卦/系统</w:t>
      </w:r>
    </w:p>
    <w:p>
      <w:pPr>
        <w:spacing w:after="100"/>
        <w:ind w:firstLine="420"/>
      </w:pPr>
      <w:r>
        <w:rPr>
          <w:rFonts w:ascii="宋体" w:hAnsi="宋体"/>
          <w:sz w:val="22"/>
        </w:rPr>
        <w:t>中观层是嵌套架构的执行枢纽。它与宏观层最根本的区别在于：宏观层"思考"（推理），中观层"行动"（执行）。中观层不负责重新规划任务——它接收宏观层的卦象意图，将其拆解为子系统动作序列。</w:t>
      </w:r>
    </w:p>
    <w:p>
      <w:pPr>
        <w:spacing w:after="100"/>
        <w:ind w:firstLine="420"/>
      </w:pPr>
      <w:r>
        <w:rPr>
          <w:rFonts w:ascii="宋体" w:hAnsi="宋体"/>
          <w:b/>
          <w:sz w:val="22"/>
        </w:rPr>
        <w:t>L1八卦：8种设备/空间状态原型。</w:t>
      </w:r>
      <w:r>
        <w:rPr>
          <w:rFonts w:ascii="宋体" w:hAnsi="宋体"/>
          <w:sz w:val="22"/>
        </w:rPr>
        <w:t xml:space="preserve"> 中观层的八卦描述子系统的操作状态：双臂元胞的L1包括乾（强力夹持）、坤（轻柔）、震（快动）、巽（慢准）等；双腿元胞的L1包括乾（大步）、坤（小步）、震（高步频）、艮（静止）等。</w:t>
      </w:r>
    </w:p>
    <w:p>
      <w:pPr>
        <w:spacing w:after="100"/>
        <w:ind w:firstLine="420"/>
      </w:pPr>
      <w:r>
        <w:rPr>
          <w:rFonts w:ascii="宋体" w:hAnsi="宋体"/>
          <w:b/>
          <w:sz w:val="22"/>
        </w:rPr>
        <w:t>L2六爻：子系统动态编码。</w:t>
      </w:r>
      <w:r>
        <w:rPr>
          <w:rFonts w:ascii="宋体" w:hAnsi="宋体"/>
          <w:sz w:val="22"/>
        </w:rPr>
        <w:t xml:space="preserve"> 双腿元胞的六爻（姿态/ZMP/力分布/速度/扰动/地形通过性）已在第6.3节定义。双臂元胞的六爻（肩部角度/肘部角度/末端力/加速度/位置误差/温度）针对操作任务另行定义。</w:t>
      </w:r>
    </w:p>
    <w:p>
      <w:pPr>
        <w:spacing w:after="100"/>
        <w:ind w:firstLine="420"/>
      </w:pPr>
      <w:r>
        <w:rPr>
          <w:rFonts w:ascii="宋体" w:hAnsi="宋体"/>
          <w:b/>
          <w:sz w:val="22"/>
        </w:rPr>
        <w:t>子系统间零显式通讯。</w:t>
      </w:r>
      <w:r>
        <w:rPr>
          <w:rFonts w:ascii="宋体" w:hAnsi="宋体"/>
          <w:sz w:val="22"/>
        </w:rPr>
        <w:t xml:space="preserve"> 双腿元胞和双臂元胞均接收宏观层的同一卦象意图，但各自独立解码和执行。双腿元胞从"雷天大壮䷡（壮行前进）"中解读为"快步前进"，双臂元胞从同一卦象中解读为"摆臂以保持平衡"。两者不需要互相传数据——因为"大壮"的语义在两者的L3规则库中被分别映射到适合各自子系统的执行模式。这种"共识不通过通讯，通过共享的上层指示"的机制，与蚁群社会中蚂蚁通过信息素（相当于卦象意图）协调行为的原理一致。</w:t>
      </w:r>
    </w:p>
    <w:p>
      <w:pPr>
        <w:spacing w:after="100"/>
        <w:ind w:firstLine="420"/>
      </w:pPr>
      <w:r>
        <w:rPr>
          <w:rFonts w:ascii="宋体" w:hAnsi="宋体"/>
          <w:b/>
          <w:sz w:val="22"/>
        </w:rPr>
        <w:t>中观层的关键性质。</w:t>
      </w:r>
      <w:r>
        <w:rPr>
          <w:rFonts w:ascii="宋体" w:hAnsi="宋体"/>
          <w:sz w:val="22"/>
        </w:rPr>
        <w:t xml:space="preserve"> 当宏观层广播的卦象意图与中观层的安全八卦冲突时——如"奔跑！"但前方地形为下坡（双腿安全八卦检测到重心前移过快）——中观层有权</w:t>
      </w:r>
      <w:r>
        <w:rPr>
          <w:rFonts w:ascii="宋体" w:hAnsi="宋体"/>
          <w:b/>
          <w:sz w:val="22"/>
        </w:rPr>
        <w:t>降级执行</w:t>
      </w:r>
      <w:r>
        <w:rPr>
          <w:rFonts w:ascii="宋体" w:hAnsi="宋体"/>
          <w:sz w:val="22"/>
        </w:rPr>
        <w:t>（从奔跑降为快走），同时向上发送"因前行受阻暂缓奔跑"的变卦预警。这是"每层都有独立价值观"的体现——中观层不是盲目的执行者。</w:t>
      </w:r>
    </w:p>
    <w:p>
      <w:pPr>
        <w:spacing w:before="120" w:after="120"/>
        <w:ind w:firstLine="0"/>
      </w:pPr>
      <w:r>
        <w:rPr>
          <w:color w:val="969696"/>
          <w:sz w:val="18"/>
        </w:rPr>
        <w:t>——————————————————————————————</w:t>
      </w:r>
    </w:p>
    <w:p>
      <w:pPr>
        <w:spacing w:before="280" w:after="160"/>
      </w:pPr>
      <w:r>
        <w:rPr>
          <w:rFonts w:ascii="黑体" w:hAnsi="黑体"/>
          <w:b/>
          <w:sz w:val="28"/>
        </w:rPr>
        <w:t>7.2.5 微观层：爻/组件</w:t>
      </w:r>
    </w:p>
    <w:p>
      <w:pPr>
        <w:spacing w:after="100"/>
        <w:ind w:firstLine="420"/>
      </w:pPr>
      <w:r>
        <w:rPr>
          <w:rFonts w:ascii="宋体" w:hAnsi="宋体"/>
          <w:sz w:val="22"/>
        </w:rPr>
        <w:t>微观层是系统的"肌肉"。它在关节级运行完整YLYW推理，响应速度为毫秒级。</w:t>
      </w:r>
    </w:p>
    <w:p>
      <w:pPr>
        <w:spacing w:after="100"/>
        <w:ind w:firstLine="420"/>
      </w:pPr>
      <w:r>
        <w:rPr>
          <w:rFonts w:ascii="宋体" w:hAnsi="宋体"/>
          <w:b/>
          <w:sz w:val="22"/>
        </w:rPr>
        <w:t>六爻（以膝关节为例）：</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爻位</w:t>
            </w:r>
          </w:p>
        </w:tc>
        <w:tc>
          <w:tcPr>
            <w:tcW w:type="dxa" w:w="2158"/>
          </w:tcPr>
          <w:p>
            <w:pPr>
              <w:spacing w:before="40" w:after="40"/>
            </w:pPr>
            <w:r>
              <w:rPr>
                <w:rFonts w:ascii="宋体" w:hAnsi="宋体"/>
                <w:b/>
                <w:sz w:val="18"/>
              </w:rPr>
              <w:t>物理维度</w:t>
            </w:r>
          </w:p>
        </w:tc>
        <w:tc>
          <w:tcPr>
            <w:tcW w:type="dxa" w:w="2158"/>
          </w:tcPr>
          <w:p>
            <w:pPr>
              <w:spacing w:before="40" w:after="40"/>
            </w:pPr>
            <w:r>
              <w:rPr>
                <w:rFonts w:ascii="宋体" w:hAnsi="宋体"/>
                <w:b/>
                <w:sz w:val="18"/>
              </w:rPr>
              <w:t>阳爻含义</w:t>
            </w:r>
          </w:p>
        </w:tc>
        <w:tc>
          <w:tcPr>
            <w:tcW w:type="dxa" w:w="2158"/>
          </w:tcPr>
          <w:p>
            <w:pPr>
              <w:spacing w:before="40" w:after="40"/>
            </w:pPr>
            <w:r>
              <w:rPr>
                <w:rFonts w:ascii="宋体" w:hAnsi="宋体"/>
                <w:b/>
                <w:sz w:val="18"/>
              </w:rPr>
              <w:t>阴爻含义</w:t>
            </w:r>
          </w:p>
        </w:tc>
      </w:tr>
      <w:tr>
        <w:tc>
          <w:tcPr>
            <w:tcW w:type="dxa" w:w="2158"/>
          </w:tcPr>
          <w:p>
            <w:pPr>
              <w:spacing w:before="40" w:after="40"/>
            </w:pPr>
            <w:r>
              <w:rPr>
                <w:rFonts w:ascii="宋体" w:hAnsi="宋体"/>
                <w:sz w:val="18"/>
              </w:rPr>
              <w:t>初爻</w:t>
            </w:r>
          </w:p>
        </w:tc>
        <w:tc>
          <w:tcPr>
            <w:tcW w:type="dxa" w:w="2158"/>
          </w:tcPr>
          <w:p>
            <w:pPr>
              <w:spacing w:before="40" w:after="40"/>
            </w:pPr>
            <w:r>
              <w:rPr>
                <w:rFonts w:ascii="宋体" w:hAnsi="宋体"/>
                <w:sz w:val="18"/>
              </w:rPr>
              <w:t>当前角度</w:t>
            </w:r>
          </w:p>
        </w:tc>
        <w:tc>
          <w:tcPr>
            <w:tcW w:type="dxa" w:w="2158"/>
          </w:tcPr>
          <w:p>
            <w:pPr>
              <w:spacing w:before="40" w:after="40"/>
            </w:pPr>
            <w:r>
              <w:rPr>
                <w:rFonts w:ascii="宋体" w:hAnsi="宋体"/>
                <w:sz w:val="18"/>
              </w:rPr>
              <w:t>在期望角度±5°内</w:t>
            </w:r>
          </w:p>
        </w:tc>
        <w:tc>
          <w:tcPr>
            <w:tcW w:type="dxa" w:w="2158"/>
          </w:tcPr>
          <w:p>
            <w:pPr>
              <w:spacing w:before="40" w:after="40"/>
            </w:pPr>
            <w:r>
              <w:rPr>
                <w:rFonts w:ascii="宋体" w:hAnsi="宋体"/>
                <w:sz w:val="18"/>
              </w:rPr>
              <w:t>超出期望范围</w:t>
            </w:r>
          </w:p>
        </w:tc>
      </w:tr>
      <w:tr>
        <w:tc>
          <w:tcPr>
            <w:tcW w:type="dxa" w:w="2158"/>
          </w:tcPr>
          <w:p>
            <w:pPr>
              <w:spacing w:before="40" w:after="40"/>
            </w:pPr>
            <w:r>
              <w:rPr>
                <w:rFonts w:ascii="宋体" w:hAnsi="宋体"/>
                <w:sz w:val="18"/>
              </w:rPr>
              <w:t>二爻</w:t>
            </w:r>
          </w:p>
        </w:tc>
        <w:tc>
          <w:tcPr>
            <w:tcW w:type="dxa" w:w="2158"/>
          </w:tcPr>
          <w:p>
            <w:pPr>
              <w:spacing w:before="40" w:after="40"/>
            </w:pPr>
            <w:r>
              <w:rPr>
                <w:rFonts w:ascii="宋体" w:hAnsi="宋体"/>
                <w:sz w:val="18"/>
              </w:rPr>
              <w:t>角速度</w:t>
            </w:r>
          </w:p>
        </w:tc>
        <w:tc>
          <w:tcPr>
            <w:tcW w:type="dxa" w:w="2158"/>
          </w:tcPr>
          <w:p>
            <w:pPr>
              <w:spacing w:before="40" w:after="40"/>
            </w:pPr>
            <w:r>
              <w:rPr>
                <w:rFonts w:ascii="宋体" w:hAnsi="宋体"/>
                <w:sz w:val="18"/>
              </w:rPr>
              <w:t>速度在安全范围内</w:t>
            </w:r>
          </w:p>
        </w:tc>
        <w:tc>
          <w:tcPr>
            <w:tcW w:type="dxa" w:w="2158"/>
          </w:tcPr>
          <w:p>
            <w:pPr>
              <w:spacing w:before="40" w:after="40"/>
            </w:pPr>
            <w:r>
              <w:rPr>
                <w:rFonts w:ascii="宋体" w:hAnsi="宋体"/>
                <w:sz w:val="18"/>
              </w:rPr>
              <w:t>速度过快</w:t>
            </w:r>
          </w:p>
        </w:tc>
      </w:tr>
      <w:tr>
        <w:tc>
          <w:tcPr>
            <w:tcW w:type="dxa" w:w="2158"/>
          </w:tcPr>
          <w:p>
            <w:pPr>
              <w:spacing w:before="40" w:after="40"/>
            </w:pPr>
            <w:r>
              <w:rPr>
                <w:rFonts w:ascii="宋体" w:hAnsi="宋体"/>
                <w:sz w:val="18"/>
              </w:rPr>
              <w:t>三爻</w:t>
            </w:r>
          </w:p>
        </w:tc>
        <w:tc>
          <w:tcPr>
            <w:tcW w:type="dxa" w:w="2158"/>
          </w:tcPr>
          <w:p>
            <w:pPr>
              <w:spacing w:before="40" w:after="40"/>
            </w:pPr>
            <w:r>
              <w:rPr>
                <w:rFonts w:ascii="宋体" w:hAnsi="宋体"/>
                <w:sz w:val="18"/>
              </w:rPr>
              <w:t>力矩</w:t>
            </w:r>
          </w:p>
        </w:tc>
        <w:tc>
          <w:tcPr>
            <w:tcW w:type="dxa" w:w="2158"/>
          </w:tcPr>
          <w:p>
            <w:pPr>
              <w:spacing w:before="40" w:after="40"/>
            </w:pPr>
            <w:r>
              <w:rPr>
                <w:rFonts w:ascii="宋体" w:hAnsi="宋体"/>
                <w:sz w:val="18"/>
              </w:rPr>
              <w:t>输出力矩在额定值以内</w:t>
            </w:r>
          </w:p>
        </w:tc>
        <w:tc>
          <w:tcPr>
            <w:tcW w:type="dxa" w:w="2158"/>
          </w:tcPr>
          <w:p>
            <w:pPr>
              <w:spacing w:before="40" w:after="40"/>
            </w:pPr>
            <w:r>
              <w:rPr>
                <w:rFonts w:ascii="宋体" w:hAnsi="宋体"/>
                <w:sz w:val="18"/>
              </w:rPr>
              <w:t>力矩接近或超过额定值</w:t>
            </w:r>
          </w:p>
        </w:tc>
      </w:tr>
      <w:tr>
        <w:tc>
          <w:tcPr>
            <w:tcW w:type="dxa" w:w="2158"/>
          </w:tcPr>
          <w:p>
            <w:pPr>
              <w:spacing w:before="40" w:after="40"/>
            </w:pPr>
            <w:r>
              <w:rPr>
                <w:rFonts w:ascii="宋体" w:hAnsi="宋体"/>
                <w:sz w:val="18"/>
              </w:rPr>
              <w:t>四爻</w:t>
            </w:r>
          </w:p>
        </w:tc>
        <w:tc>
          <w:tcPr>
            <w:tcW w:type="dxa" w:w="2158"/>
          </w:tcPr>
          <w:p>
            <w:pPr>
              <w:spacing w:before="40" w:after="40"/>
            </w:pPr>
            <w:r>
              <w:rPr>
                <w:rFonts w:ascii="宋体" w:hAnsi="宋体"/>
                <w:sz w:val="18"/>
              </w:rPr>
              <w:t>温度裕度</w:t>
            </w:r>
          </w:p>
        </w:tc>
        <w:tc>
          <w:tcPr>
            <w:tcW w:type="dxa" w:w="2158"/>
          </w:tcPr>
          <w:p>
            <w:pPr>
              <w:spacing w:before="40" w:after="40"/>
            </w:pPr>
            <w:r>
              <w:rPr>
                <w:rFonts w:ascii="宋体" w:hAnsi="宋体"/>
                <w:sz w:val="18"/>
              </w:rPr>
              <w:t>电机温度&lt;80°C</w:t>
            </w:r>
          </w:p>
        </w:tc>
        <w:tc>
          <w:tcPr>
            <w:tcW w:type="dxa" w:w="2158"/>
          </w:tcPr>
          <w:p>
            <w:pPr>
              <w:spacing w:before="40" w:after="40"/>
            </w:pPr>
            <w:r>
              <w:rPr>
                <w:rFonts w:ascii="宋体" w:hAnsi="宋体"/>
                <w:sz w:val="18"/>
              </w:rPr>
              <w:t>温度接近危险阈值</w:t>
            </w:r>
          </w:p>
        </w:tc>
      </w:tr>
      <w:tr>
        <w:tc>
          <w:tcPr>
            <w:tcW w:type="dxa" w:w="2158"/>
          </w:tcPr>
          <w:p>
            <w:pPr>
              <w:spacing w:before="40" w:after="40"/>
            </w:pPr>
            <w:r>
              <w:rPr>
                <w:rFonts w:ascii="宋体" w:hAnsi="宋体"/>
                <w:sz w:val="18"/>
              </w:rPr>
              <w:t>五爻</w:t>
            </w:r>
          </w:p>
        </w:tc>
        <w:tc>
          <w:tcPr>
            <w:tcW w:type="dxa" w:w="2158"/>
          </w:tcPr>
          <w:p>
            <w:pPr>
              <w:spacing w:before="40" w:after="40"/>
            </w:pPr>
            <w:r>
              <w:rPr>
                <w:rFonts w:ascii="宋体" w:hAnsi="宋体"/>
                <w:sz w:val="18"/>
              </w:rPr>
              <w:t>跟踪误差</w:t>
            </w:r>
          </w:p>
        </w:tc>
        <w:tc>
          <w:tcPr>
            <w:tcW w:type="dxa" w:w="2158"/>
          </w:tcPr>
          <w:p>
            <w:pPr>
              <w:spacing w:before="40" w:after="40"/>
            </w:pPr>
            <w:r>
              <w:rPr>
                <w:rFonts w:ascii="宋体" w:hAnsi="宋体"/>
                <w:sz w:val="18"/>
              </w:rPr>
              <w:t>位置跟踪误差&lt;5%</w:t>
            </w:r>
          </w:p>
        </w:tc>
        <w:tc>
          <w:tcPr>
            <w:tcW w:type="dxa" w:w="2158"/>
          </w:tcPr>
          <w:p>
            <w:pPr>
              <w:spacing w:before="40" w:after="40"/>
            </w:pPr>
            <w:r>
              <w:rPr>
                <w:rFonts w:ascii="宋体" w:hAnsi="宋体"/>
                <w:sz w:val="18"/>
              </w:rPr>
              <w:t>跟踪误差过大</w:t>
            </w:r>
          </w:p>
        </w:tc>
      </w:tr>
      <w:tr>
        <w:tc>
          <w:tcPr>
            <w:tcW w:type="dxa" w:w="2158"/>
          </w:tcPr>
          <w:p>
            <w:pPr>
              <w:spacing w:before="40" w:after="40"/>
            </w:pPr>
            <w:r>
              <w:rPr>
                <w:rFonts w:ascii="宋体" w:hAnsi="宋体"/>
                <w:sz w:val="18"/>
              </w:rPr>
              <w:t>上爻</w:t>
            </w:r>
          </w:p>
        </w:tc>
        <w:tc>
          <w:tcPr>
            <w:tcW w:type="dxa" w:w="2158"/>
          </w:tcPr>
          <w:p>
            <w:pPr>
              <w:spacing w:before="40" w:after="40"/>
            </w:pPr>
            <w:r>
              <w:rPr>
                <w:rFonts w:ascii="宋体" w:hAnsi="宋体"/>
                <w:sz w:val="18"/>
              </w:rPr>
              <w:t>综合健康度</w:t>
            </w:r>
          </w:p>
        </w:tc>
        <w:tc>
          <w:tcPr>
            <w:tcW w:type="dxa" w:w="2158"/>
          </w:tcPr>
          <w:p>
            <w:pPr>
              <w:spacing w:before="40" w:after="40"/>
            </w:pPr>
            <w:r>
              <w:rPr>
                <w:rFonts w:ascii="宋体" w:hAnsi="宋体"/>
                <w:sz w:val="18"/>
              </w:rPr>
              <w:t>退化指标低</w:t>
            </w:r>
          </w:p>
        </w:tc>
        <w:tc>
          <w:tcPr>
            <w:tcW w:type="dxa" w:w="2158"/>
          </w:tcPr>
          <w:p>
            <w:pPr>
              <w:spacing w:before="40" w:after="40"/>
            </w:pPr>
            <w:r>
              <w:rPr>
                <w:rFonts w:ascii="宋体" w:hAnsi="宋体"/>
                <w:sz w:val="18"/>
              </w:rPr>
              <w:t>退化指标高</w:t>
            </w:r>
          </w:p>
        </w:tc>
      </w:tr>
    </w:tbl>
    <w:p/>
    <w:p>
      <w:pPr>
        <w:spacing w:after="100"/>
        <w:ind w:firstLine="420"/>
      </w:pPr>
      <w:r>
        <w:rPr>
          <w:rFonts w:ascii="宋体" w:hAnsi="宋体"/>
          <w:b/>
          <w:sz w:val="22"/>
        </w:rPr>
        <w:t>"老阳/老阴"的预警逻辑。</w:t>
      </w:r>
      <w:r>
        <w:rPr>
          <w:rFonts w:ascii="宋体" w:hAnsi="宋体"/>
          <w:sz w:val="22"/>
        </w:rPr>
        <w:t xml:space="preserve"> 微观层YLYW持续监测每爻值是否趋近极端。当三爻（力矩）或四爻（温度）逼近≥0.90（老阳）或≤0.10（老阴）时，微观层自动触发变卦预警，向上层发送一个包含当前卦象、逼近爻位、数值的趋势预警消息。这对应第1.3.3节的"物极必反"哲学——在问题变成完全形态之前就介入。</w:t>
      </w:r>
    </w:p>
    <w:p>
      <w:pPr>
        <w:spacing w:after="100"/>
        <w:ind w:firstLine="420"/>
      </w:pPr>
      <w:r>
        <w:rPr>
          <w:rFonts w:ascii="宋体" w:hAnsi="宋体"/>
          <w:b/>
          <w:sz w:val="22"/>
        </w:rPr>
        <w:t>案例分析：膝关节的变卦预警。</w:t>
      </w:r>
      <w:r>
        <w:rPr>
          <w:rFonts w:ascii="宋体" w:hAnsi="宋体"/>
          <w:sz w:val="22"/>
        </w:rPr>
        <w:t xml:space="preserve"> 中观层的双腿元胞向膝关节YLYW发送了"乾卦（大步行走）"的卦象意图。膝关节开始以大步模式运动。3秒后，膝关节YLYW的六爻检测到三爻从0.65上升至0.88——力矩正在逼近老阳但尚未超过额定值（额定200N·m，当前向180N·m增长）。系统不立即停止——它发出一级预警："坤卦（小步行走）力矩安全。"中观层收到预警后，将双腿元胞的步态从大步切换为小步，力矩随即回落。整个过程没有发生任何硬件损坏、没有停机、没有人工干预。</w:t>
      </w:r>
    </w:p>
    <w:p>
      <w:pPr>
        <w:spacing w:before="120" w:after="120"/>
        <w:ind w:firstLine="0"/>
      </w:pPr>
      <w:r>
        <w:rPr>
          <w:color w:val="969696"/>
          <w:sz w:val="18"/>
        </w:rPr>
        <w:t>——————————————————————————————</w:t>
      </w:r>
    </w:p>
    <w:p>
      <w:pPr>
        <w:spacing w:before="280" w:after="160"/>
      </w:pPr>
      <w:r>
        <w:rPr>
          <w:rFonts w:ascii="黑体" w:hAnsi="黑体"/>
          <w:b/>
          <w:sz w:val="28"/>
        </w:rPr>
        <w:t>7.2.6 各层YLYW模型对比表</w:t>
      </w:r>
    </w:p>
    <w:p>
      <w:pPr>
        <w:spacing w:after="100"/>
        <w:ind w:firstLine="420"/>
      </w:pPr>
      <w:r>
        <w:rPr>
          <w:rFonts w:ascii="宋体" w:hAnsi="宋体"/>
          <w:sz w:val="22"/>
        </w:rPr>
        <w:t>表7.2已给出各层的六爻编码和输出对比。此处补充一个更完整的对比：</w:t>
      </w:r>
    </w:p>
    <w:p>
      <w:pPr>
        <w:spacing w:after="100"/>
        <w:ind w:firstLine="420"/>
      </w:pPr>
      <w:r>
        <w:rPr>
          <w:rFonts w:ascii="宋体" w:hAnsi="宋体"/>
          <w:b/>
          <w:sz w:val="22"/>
        </w:rPr>
        <w:t>表7.3 三层嵌套中同一实验场景的爻位对比——"取杯子"</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40" w:after="40"/>
            </w:pPr>
            <w:r>
              <w:rPr>
                <w:rFonts w:ascii="宋体" w:hAnsi="宋体"/>
                <w:b/>
                <w:sz w:val="18"/>
              </w:rPr>
              <w:t>维度</w:t>
            </w:r>
          </w:p>
        </w:tc>
        <w:tc>
          <w:tcPr>
            <w:tcW w:type="dxa" w:w="2158"/>
          </w:tcPr>
          <w:p>
            <w:pPr>
              <w:spacing w:before="40" w:after="40"/>
            </w:pPr>
            <w:r>
              <w:rPr>
                <w:rFonts w:ascii="宋体" w:hAnsi="宋体"/>
                <w:b/>
                <w:sz w:val="18"/>
              </w:rPr>
              <w:t>宏观层</w:t>
            </w:r>
          </w:p>
        </w:tc>
        <w:tc>
          <w:tcPr>
            <w:tcW w:type="dxa" w:w="2158"/>
          </w:tcPr>
          <w:p>
            <w:pPr>
              <w:spacing w:before="40" w:after="40"/>
            </w:pPr>
            <w:r>
              <w:rPr>
                <w:rFonts w:ascii="宋体" w:hAnsi="宋体"/>
                <w:b/>
                <w:sz w:val="18"/>
              </w:rPr>
              <w:t>中观层（双腿）</w:t>
            </w:r>
          </w:p>
        </w:tc>
        <w:tc>
          <w:tcPr>
            <w:tcW w:type="dxa" w:w="2158"/>
          </w:tcPr>
          <w:p>
            <w:pPr>
              <w:spacing w:before="40" w:after="40"/>
            </w:pPr>
            <w:r>
              <w:rPr>
                <w:rFonts w:ascii="宋体" w:hAnsi="宋体"/>
                <w:b/>
                <w:sz w:val="18"/>
              </w:rPr>
              <w:t>微观层（左膝关节）</w:t>
            </w:r>
          </w:p>
        </w:tc>
      </w:tr>
      <w:tr>
        <w:tc>
          <w:tcPr>
            <w:tcW w:type="dxa" w:w="2158"/>
          </w:tcPr>
          <w:p>
            <w:pPr>
              <w:spacing w:before="40" w:after="40"/>
            </w:pPr>
            <w:r>
              <w:rPr>
                <w:rFonts w:ascii="宋体" w:hAnsi="宋体"/>
                <w:sz w:val="18"/>
              </w:rPr>
              <w:t>初爻</w:t>
            </w:r>
          </w:p>
        </w:tc>
        <w:tc>
          <w:tcPr>
            <w:tcW w:type="dxa" w:w="2158"/>
          </w:tcPr>
          <w:p>
            <w:pPr>
              <w:spacing w:before="40" w:after="40"/>
            </w:pPr>
            <w:r>
              <w:rPr>
                <w:rFonts w:ascii="宋体" w:hAnsi="宋体"/>
                <w:sz w:val="18"/>
              </w:rPr>
              <w:t>杯子在厨房→阳</w:t>
            </w:r>
          </w:p>
        </w:tc>
        <w:tc>
          <w:tcPr>
            <w:tcW w:type="dxa" w:w="2158"/>
          </w:tcPr>
          <w:p>
            <w:pPr>
              <w:spacing w:before="40" w:after="40"/>
            </w:pPr>
            <w:r>
              <w:rPr>
                <w:rFonts w:ascii="宋体" w:hAnsi="宋体"/>
                <w:sz w:val="18"/>
              </w:rPr>
              <w:t>姿态0.65→阳</w:t>
            </w:r>
          </w:p>
        </w:tc>
        <w:tc>
          <w:tcPr>
            <w:tcW w:type="dxa" w:w="2158"/>
          </w:tcPr>
          <w:p>
            <w:pPr>
              <w:spacing w:before="40" w:after="40"/>
            </w:pPr>
            <w:r>
              <w:rPr>
                <w:rFonts w:ascii="宋体" w:hAnsi="宋体"/>
                <w:sz w:val="18"/>
              </w:rPr>
              <w:t>角度-5°→阳</w:t>
            </w:r>
          </w:p>
        </w:tc>
      </w:tr>
      <w:tr>
        <w:tc>
          <w:tcPr>
            <w:tcW w:type="dxa" w:w="2158"/>
          </w:tcPr>
          <w:p>
            <w:pPr>
              <w:spacing w:before="40" w:after="40"/>
            </w:pPr>
            <w:r>
              <w:rPr>
                <w:rFonts w:ascii="宋体" w:hAnsi="宋体"/>
                <w:sz w:val="18"/>
              </w:rPr>
              <w:t>二爻</w:t>
            </w:r>
          </w:p>
        </w:tc>
        <w:tc>
          <w:tcPr>
            <w:tcW w:type="dxa" w:w="2158"/>
          </w:tcPr>
          <w:p>
            <w:pPr>
              <w:spacing w:before="40" w:after="40"/>
            </w:pPr>
            <w:r>
              <w:rPr>
                <w:rFonts w:ascii="宋体" w:hAnsi="宋体"/>
                <w:sz w:val="18"/>
              </w:rPr>
              <w:t>路径通畅→阳</w:t>
            </w:r>
          </w:p>
        </w:tc>
        <w:tc>
          <w:tcPr>
            <w:tcW w:type="dxa" w:w="2158"/>
          </w:tcPr>
          <w:p>
            <w:pPr>
              <w:spacing w:before="40" w:after="40"/>
            </w:pPr>
            <w:r>
              <w:rPr>
                <w:rFonts w:ascii="宋体" w:hAnsi="宋体"/>
                <w:sz w:val="18"/>
              </w:rPr>
              <w:t>速度0.60m/s→阳</w:t>
            </w:r>
          </w:p>
        </w:tc>
        <w:tc>
          <w:tcPr>
            <w:tcW w:type="dxa" w:w="2158"/>
          </w:tcPr>
          <w:p>
            <w:pPr>
              <w:spacing w:before="40" w:after="40"/>
            </w:pPr>
            <w:r>
              <w:rPr>
                <w:rFonts w:ascii="宋体" w:hAnsi="宋体"/>
                <w:sz w:val="18"/>
              </w:rPr>
              <w:t>角速度0.2rad/s→阳</w:t>
            </w:r>
          </w:p>
        </w:tc>
      </w:tr>
      <w:tr>
        <w:tc>
          <w:tcPr>
            <w:tcW w:type="dxa" w:w="2158"/>
          </w:tcPr>
          <w:p>
            <w:pPr>
              <w:spacing w:before="40" w:after="40"/>
            </w:pPr>
            <w:r>
              <w:rPr>
                <w:rFonts w:ascii="宋体" w:hAnsi="宋体"/>
                <w:sz w:val="18"/>
              </w:rPr>
              <w:t>三爻</w:t>
            </w:r>
          </w:p>
        </w:tc>
        <w:tc>
          <w:tcPr>
            <w:tcW w:type="dxa" w:w="2158"/>
          </w:tcPr>
          <w:p>
            <w:pPr>
              <w:spacing w:before="40" w:after="40"/>
            </w:pPr>
            <w:r>
              <w:rPr>
                <w:rFonts w:ascii="宋体" w:hAnsi="宋体"/>
                <w:sz w:val="18"/>
              </w:rPr>
              <w:t>资源充足→阳</w:t>
            </w:r>
          </w:p>
        </w:tc>
        <w:tc>
          <w:tcPr>
            <w:tcW w:type="dxa" w:w="2158"/>
          </w:tcPr>
          <w:p>
            <w:pPr>
              <w:spacing w:before="40" w:after="40"/>
            </w:pPr>
            <w:r>
              <w:rPr>
                <w:rFonts w:ascii="宋体" w:hAnsi="宋体"/>
                <w:sz w:val="18"/>
              </w:rPr>
              <w:t>力分布均匀→阳</w:t>
            </w:r>
          </w:p>
        </w:tc>
        <w:tc>
          <w:tcPr>
            <w:tcW w:type="dxa" w:w="2158"/>
          </w:tcPr>
          <w:p>
            <w:pPr>
              <w:spacing w:before="40" w:after="40"/>
            </w:pPr>
            <w:r>
              <w:rPr>
                <w:rFonts w:ascii="宋体" w:hAnsi="宋体"/>
                <w:sz w:val="18"/>
              </w:rPr>
              <w:t>力矩180N·m→阴(预警)</w:t>
            </w:r>
          </w:p>
        </w:tc>
      </w:tr>
      <w:tr>
        <w:tc>
          <w:tcPr>
            <w:tcW w:type="dxa" w:w="2158"/>
          </w:tcPr>
          <w:p>
            <w:pPr>
              <w:spacing w:before="40" w:after="40"/>
            </w:pPr>
            <w:r>
              <w:rPr>
                <w:rFonts w:ascii="宋体" w:hAnsi="宋体"/>
                <w:sz w:val="18"/>
              </w:rPr>
              <w:t>四爻</w:t>
            </w:r>
          </w:p>
        </w:tc>
        <w:tc>
          <w:tcPr>
            <w:tcW w:type="dxa" w:w="2158"/>
          </w:tcPr>
          <w:p>
            <w:pPr>
              <w:spacing w:before="40" w:after="40"/>
            </w:pPr>
            <w:r>
              <w:rPr>
                <w:rFonts w:ascii="宋体" w:hAnsi="宋体"/>
                <w:sz w:val="18"/>
              </w:rPr>
              <w:t>环境安全→阳</w:t>
            </w:r>
          </w:p>
        </w:tc>
        <w:tc>
          <w:tcPr>
            <w:tcW w:type="dxa" w:w="2158"/>
          </w:tcPr>
          <w:p>
            <w:pPr>
              <w:spacing w:before="40" w:after="40"/>
            </w:pPr>
            <w:r>
              <w:rPr>
                <w:rFonts w:ascii="宋体" w:hAnsi="宋体"/>
                <w:sz w:val="18"/>
              </w:rPr>
              <w:t>ZMP裕度0.55→阳</w:t>
            </w:r>
          </w:p>
        </w:tc>
        <w:tc>
          <w:tcPr>
            <w:tcW w:type="dxa" w:w="2158"/>
          </w:tcPr>
          <w:p>
            <w:pPr>
              <w:spacing w:before="40" w:after="40"/>
            </w:pPr>
            <w:r>
              <w:rPr>
                <w:rFonts w:ascii="宋体" w:hAnsi="宋体"/>
                <w:sz w:val="18"/>
              </w:rPr>
              <w:t>温度72°C→阳</w:t>
            </w:r>
          </w:p>
        </w:tc>
      </w:tr>
      <w:tr>
        <w:tc>
          <w:tcPr>
            <w:tcW w:type="dxa" w:w="2158"/>
          </w:tcPr>
          <w:p>
            <w:pPr>
              <w:spacing w:before="40" w:after="40"/>
            </w:pPr>
            <w:r>
              <w:rPr>
                <w:rFonts w:ascii="宋体" w:hAnsi="宋体"/>
                <w:sz w:val="18"/>
              </w:rPr>
              <w:t>五爻</w:t>
            </w:r>
          </w:p>
        </w:tc>
        <w:tc>
          <w:tcPr>
            <w:tcW w:type="dxa" w:w="2158"/>
          </w:tcPr>
          <w:p>
            <w:pPr>
              <w:spacing w:before="40" w:after="40"/>
            </w:pPr>
            <w:r>
              <w:rPr>
                <w:rFonts w:ascii="宋体" w:hAnsi="宋体"/>
                <w:sz w:val="18"/>
              </w:rPr>
              <w:t>高优先级→阳</w:t>
            </w:r>
          </w:p>
        </w:tc>
        <w:tc>
          <w:tcPr>
            <w:tcW w:type="dxa" w:w="2158"/>
          </w:tcPr>
          <w:p>
            <w:pPr>
              <w:spacing w:before="40" w:after="40"/>
            </w:pPr>
            <w:r>
              <w:rPr>
                <w:rFonts w:ascii="宋体" w:hAnsi="宋体"/>
                <w:sz w:val="18"/>
              </w:rPr>
              <w:t>扰动小→阳</w:t>
            </w:r>
          </w:p>
        </w:tc>
        <w:tc>
          <w:tcPr>
            <w:tcW w:type="dxa" w:w="2158"/>
          </w:tcPr>
          <w:p>
            <w:pPr>
              <w:spacing w:before="40" w:after="40"/>
            </w:pPr>
            <w:r>
              <w:rPr>
                <w:rFonts w:ascii="宋体" w:hAnsi="宋体"/>
                <w:sz w:val="18"/>
              </w:rPr>
              <w:t>跟踪误差3%→阳</w:t>
            </w:r>
          </w:p>
        </w:tc>
      </w:tr>
      <w:tr>
        <w:tc>
          <w:tcPr>
            <w:tcW w:type="dxa" w:w="2158"/>
          </w:tcPr>
          <w:p>
            <w:pPr>
              <w:spacing w:before="40" w:after="40"/>
            </w:pPr>
            <w:r>
              <w:rPr>
                <w:rFonts w:ascii="宋体" w:hAnsi="宋体"/>
                <w:sz w:val="18"/>
              </w:rPr>
              <w:t>上爻</w:t>
            </w:r>
          </w:p>
        </w:tc>
        <w:tc>
          <w:tcPr>
            <w:tcW w:type="dxa" w:w="2158"/>
          </w:tcPr>
          <w:p>
            <w:pPr>
              <w:spacing w:before="40" w:after="40"/>
            </w:pPr>
            <w:r>
              <w:rPr>
                <w:rFonts w:ascii="宋体" w:hAnsi="宋体"/>
                <w:sz w:val="18"/>
              </w:rPr>
              <w:t>和谐→阳</w:t>
            </w:r>
          </w:p>
        </w:tc>
        <w:tc>
          <w:tcPr>
            <w:tcW w:type="dxa" w:w="2158"/>
          </w:tcPr>
          <w:p>
            <w:pPr>
              <w:spacing w:before="40" w:after="40"/>
            </w:pPr>
            <w:r>
              <w:rPr>
                <w:rFonts w:ascii="宋体" w:hAnsi="宋体"/>
                <w:sz w:val="18"/>
              </w:rPr>
              <w:t>地形平坦→阳</w:t>
            </w:r>
          </w:p>
        </w:tc>
        <w:tc>
          <w:tcPr>
            <w:tcW w:type="dxa" w:w="2158"/>
          </w:tcPr>
          <w:p>
            <w:pPr>
              <w:spacing w:before="40" w:after="40"/>
            </w:pPr>
            <w:r>
              <w:rPr>
                <w:rFonts w:ascii="宋体" w:hAnsi="宋体"/>
                <w:sz w:val="18"/>
              </w:rPr>
              <w:t>健康度好→阳</w:t>
            </w:r>
          </w:p>
        </w:tc>
      </w:tr>
      <w:tr>
        <w:tc>
          <w:tcPr>
            <w:tcW w:type="dxa" w:w="2158"/>
          </w:tcPr>
          <w:p>
            <w:pPr>
              <w:spacing w:before="40" w:after="40"/>
            </w:pPr>
            <w:r>
              <w:rPr>
                <w:rFonts w:ascii="宋体" w:hAnsi="宋体"/>
                <w:sz w:val="18"/>
              </w:rPr>
              <w:t>六爻序列</w:t>
            </w:r>
          </w:p>
        </w:tc>
        <w:tc>
          <w:tcPr>
            <w:tcW w:type="dxa" w:w="2158"/>
          </w:tcPr>
          <w:p>
            <w:pPr>
              <w:spacing w:before="40" w:after="40"/>
            </w:pPr>
            <w:r>
              <w:rPr>
                <w:rFonts w:ascii="宋体" w:hAnsi="宋体"/>
                <w:sz w:val="18"/>
              </w:rPr>
              <w:t>阳阳阳阳阳阳</w:t>
            </w:r>
          </w:p>
        </w:tc>
        <w:tc>
          <w:tcPr>
            <w:tcW w:type="dxa" w:w="2158"/>
          </w:tcPr>
          <w:p>
            <w:pPr>
              <w:spacing w:before="40" w:after="40"/>
            </w:pPr>
            <w:r>
              <w:rPr>
                <w:rFonts w:ascii="宋体" w:hAnsi="宋体"/>
                <w:sz w:val="18"/>
              </w:rPr>
              <w:t>阳阳阳阳阳阳</w:t>
            </w:r>
          </w:p>
        </w:tc>
        <w:tc>
          <w:tcPr>
            <w:tcW w:type="dxa" w:w="2158"/>
          </w:tcPr>
          <w:p>
            <w:pPr>
              <w:spacing w:before="40" w:after="40"/>
            </w:pPr>
            <w:r>
              <w:rPr>
                <w:rFonts w:ascii="宋体" w:hAnsi="宋体"/>
                <w:sz w:val="18"/>
              </w:rPr>
              <w:t>阳阳阴阳阳阳</w:t>
            </w:r>
          </w:p>
        </w:tc>
      </w:tr>
      <w:tr>
        <w:tc>
          <w:tcPr>
            <w:tcW w:type="dxa" w:w="2158"/>
          </w:tcPr>
          <w:p>
            <w:pPr>
              <w:spacing w:before="40" w:after="40"/>
            </w:pPr>
            <w:r>
              <w:rPr>
                <w:rFonts w:ascii="宋体" w:hAnsi="宋体"/>
                <w:sz w:val="18"/>
              </w:rPr>
              <w:t>匹配卦象</w:t>
            </w:r>
          </w:p>
        </w:tc>
        <w:tc>
          <w:tcPr>
            <w:tcW w:type="dxa" w:w="2158"/>
          </w:tcPr>
          <w:p>
            <w:pPr>
              <w:spacing w:before="40" w:after="40"/>
            </w:pPr>
            <w:r>
              <w:rPr>
                <w:rFonts w:ascii="宋体" w:hAnsi="宋体"/>
                <w:sz w:val="18"/>
              </w:rPr>
              <w:t>乾为天䷀</w:t>
            </w:r>
          </w:p>
        </w:tc>
        <w:tc>
          <w:tcPr>
            <w:tcW w:type="dxa" w:w="2158"/>
          </w:tcPr>
          <w:p>
            <w:pPr>
              <w:spacing w:before="40" w:after="40"/>
            </w:pPr>
            <w:r>
              <w:rPr>
                <w:rFonts w:ascii="宋体" w:hAnsi="宋体"/>
                <w:sz w:val="18"/>
              </w:rPr>
              <w:t>火风鼎䷱</w:t>
            </w:r>
          </w:p>
        </w:tc>
        <w:tc>
          <w:tcPr>
            <w:tcW w:type="dxa" w:w="2158"/>
          </w:tcPr>
          <w:p>
            <w:pPr>
              <w:spacing w:before="40" w:after="40"/>
            </w:pPr>
            <w:r>
              <w:rPr>
                <w:rFonts w:ascii="宋体" w:hAnsi="宋体"/>
                <w:sz w:val="18"/>
              </w:rPr>
              <w:t>(未达到阴阳翻转)</w:t>
            </w:r>
          </w:p>
        </w:tc>
      </w:tr>
      <w:tr>
        <w:tc>
          <w:tcPr>
            <w:tcW w:type="dxa" w:w="2158"/>
          </w:tcPr>
          <w:p>
            <w:pPr>
              <w:spacing w:before="40" w:after="40"/>
            </w:pPr>
            <w:r>
              <w:rPr>
                <w:rFonts w:ascii="宋体" w:hAnsi="宋体"/>
                <w:sz w:val="18"/>
              </w:rPr>
              <w:t>策略</w:t>
            </w:r>
          </w:p>
        </w:tc>
        <w:tc>
          <w:tcPr>
            <w:tcW w:type="dxa" w:w="2158"/>
          </w:tcPr>
          <w:p>
            <w:pPr>
              <w:spacing w:before="40" w:after="40"/>
            </w:pPr>
            <w:r>
              <w:rPr>
                <w:rFonts w:ascii="宋体" w:hAnsi="宋体"/>
                <w:sz w:val="18"/>
              </w:rPr>
              <w:t>正常执行取物路线</w:t>
            </w:r>
          </w:p>
        </w:tc>
        <w:tc>
          <w:tcPr>
            <w:tcW w:type="dxa" w:w="2158"/>
          </w:tcPr>
          <w:p>
            <w:pPr>
              <w:spacing w:before="40" w:after="40"/>
            </w:pPr>
            <w:r>
              <w:rPr>
                <w:rFonts w:ascii="宋体" w:hAnsi="宋体"/>
                <w:sz w:val="18"/>
              </w:rPr>
              <w:t>行走0.6m/s</w:t>
            </w:r>
          </w:p>
        </w:tc>
        <w:tc>
          <w:tcPr>
            <w:tcW w:type="dxa" w:w="2158"/>
          </w:tcPr>
          <w:p>
            <w:pPr>
              <w:spacing w:before="40" w:after="40"/>
            </w:pPr>
            <w:r>
              <w:rPr>
                <w:rFonts w:ascii="宋体" w:hAnsi="宋体"/>
                <w:sz w:val="18"/>
              </w:rPr>
              <w:t>大步模式</w:t>
            </w:r>
          </w:p>
        </w:tc>
      </w:tr>
      <w:tr>
        <w:tc>
          <w:tcPr>
            <w:tcW w:type="dxa" w:w="2158"/>
          </w:tcPr>
          <w:p>
            <w:pPr>
              <w:spacing w:before="40" w:after="40"/>
            </w:pPr>
            <w:r>
              <w:rPr>
                <w:rFonts w:ascii="宋体" w:hAnsi="宋体"/>
                <w:sz w:val="18"/>
              </w:rPr>
              <w:t>八卦预警</w:t>
            </w:r>
          </w:p>
        </w:tc>
        <w:tc>
          <w:tcPr>
            <w:tcW w:type="dxa" w:w="2158"/>
          </w:tcPr>
          <w:p>
            <w:pPr>
              <w:spacing w:before="40" w:after="40"/>
            </w:pPr>
            <w:r>
              <w:rPr>
                <w:rFonts w:ascii="宋体" w:hAnsi="宋体"/>
                <w:sz w:val="18"/>
              </w:rPr>
              <w:t>—</w:t>
            </w:r>
          </w:p>
        </w:tc>
        <w:tc>
          <w:tcPr>
            <w:tcW w:type="dxa" w:w="2158"/>
          </w:tcPr>
          <w:p>
            <w:pPr>
              <w:spacing w:before="40" w:after="40"/>
            </w:pPr>
            <w:r>
              <w:rPr>
                <w:rFonts w:ascii="宋体" w:hAnsi="宋体"/>
                <w:sz w:val="18"/>
              </w:rPr>
              <w:t>—</w:t>
            </w:r>
          </w:p>
        </w:tc>
        <w:tc>
          <w:tcPr>
            <w:tcW w:type="dxa" w:w="2158"/>
          </w:tcPr>
          <w:p>
            <w:pPr>
              <w:spacing w:before="40" w:after="40"/>
            </w:pPr>
            <w:r>
              <w:rPr>
                <w:rFonts w:ascii="宋体" w:hAnsi="宋体"/>
                <w:sz w:val="18"/>
              </w:rPr>
              <w:t>三爻逼近老阳(0.88)→预警</w:t>
            </w:r>
          </w:p>
        </w:tc>
      </w:tr>
    </w:tbl>
    <w:p/>
    <w:p>
      <w:pPr>
        <w:spacing w:after="100"/>
        <w:ind w:firstLine="420"/>
      </w:pPr>
      <w:r>
        <w:rPr>
          <w:rFonts w:ascii="宋体" w:hAnsi="宋体"/>
          <w:sz w:val="22"/>
        </w:rPr>
        <w:t>这个案例揭示了嵌套架构的本质功能：微观层检测到了三爻力矩逼近老阳，自动降力并向上预警；中观层收到预警后调整步态为小步，减轻了膝关节的力矩负荷；宏观层未收到更高优先级的预警（因为风险已在微观-中观层解决），继续维持"乾卦—正常执行"的全局策略。三个层级的决策在统一符号框架中各司其职。</w:t>
      </w:r>
    </w:p>
    <w:p>
      <w:pPr>
        <w:spacing w:after="100"/>
        <w:ind w:firstLine="420"/>
      </w:pPr>
      <w:r>
        <w:rPr>
          <w:rFonts w:ascii="宋体" w:hAnsi="宋体"/>
          <w:sz w:val="22"/>
        </w:rPr>
        <w:t>*本节完。下一节：7.3 "卦象意图"通讯协议。*</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