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Qwen-VLA（arXiv:2605.30280v2, 2026）代表了当前VLA范式的最高水平——基于Qwen3.5-4B的视觉-语言骨干网络，附加1.15B参数的DiT流匹配动作解码器，总参数量约5.15B。它在多个benchmark上取得了领先成绩：LIBERO 97.9%、Simpler-WidowX 73.7%、RoboTwin-Easy/Hard 86.1/87.2%、R2R导航69.0% OSR、DOMINO零样本26.6%。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将YLYW与Qwen-VLA进行系统对比，不是为了"证明谁更好"——两个系统的设计目标和验证域不完全重叠。但对比可以揭示一个更根本的问题：YLYW的"知识驱动"路径在哪些维度上提供了Qwen-VLA的"数据驱动"路径无法提供的独特优势？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对比维度一：零样本能力。</w:t>
      </w:r>
      <w:r>
        <w:rPr>
          <w:rFonts w:ascii="宋体" w:hAnsi="宋体"/>
          <w:sz w:val="22"/>
        </w:rPr>
        <w:t xml:space="preserve"> Qwen-VLA的零样本能力在其DOMINO benchmark中体现为26.6%的成功率——一个可测量的、非零的零样本性能。但YLYW在YCB 50物体的零样本物理力评估中达到92.0%——这在绝对数值上是Qwen-VLA零样本性能的3.5倍，且两个系统使用的训练数据量存在多个数量级的差异。更值得注意的是，Qwen-VLA的零样本能力来自大规模预训练中的"知识残余"——它在训练中看到的数万小时机器人轨迹的统计模式在测试时的泛化。YLYW的零样本能力来自先验知识的结构化注入——卦象→策略映射、爻位关系运算、安全八卦约束、角度增益物理模型——所有这些都在零样本试验中发挥了作用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对比维度二：数据效率。</w:t>
      </w:r>
      <w:r>
        <w:rPr>
          <w:rFonts w:ascii="宋体" w:hAnsi="宋体"/>
          <w:sz w:val="22"/>
        </w:rPr>
        <w:t xml:space="preserve"> Qwen-VLA需要约10,000小时的机器人轨迹数据（包含公共数据集和自采集数据）+数百万个合成轨迹。YLYW的推理能力在零样本条件下即可工作，其"学习"过程只需要1-5次失败交互来精化参数。这一差距在YCB基准测试中可以直接量化：YLYW以零训练数据达到92.0%，而任何VLA模型在同等条件下的性能接近于随机。这不是YLYW"好"于Qwen-VLA的证据——如果给YLYW添加Qwen-VLA的视觉感知模块（卷积神经网络），YLYW在纯视觉输入的benchmark上可能表现不如Qwen-VLA。但"以零数据达到有意义性能"本身就是知识驱动路径的核心价值主张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对比维度三：部署门槛。</w:t>
      </w:r>
      <w:r>
        <w:rPr>
          <w:rFonts w:ascii="宋体" w:hAnsi="宋体"/>
          <w:sz w:val="22"/>
        </w:rPr>
        <w:t xml:space="preserve"> Qwen-VLA的5.15B参数需要GPU推理（即使是量化和蒸馏后的版本），推理延迟取决于DiT的Euler采样步数。YLYW的443个语义化参数可以在普通CPU上以1.7ms/推理运行，在8051单片机上的定点化版本仅需1-2ms（控制周期20ms，占用率15%）。这意味YLYW可以嵌入到任何微控制器设备中——从智能家居传感器到工业机器人关节控制器——而Qwen-VLA需要至少一个搭载GPU的边缘计算平台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对比维度四：可解释性。</w:t>
      </w:r>
      <w:r>
        <w:rPr>
          <w:rFonts w:ascii="宋体" w:hAnsi="宋体"/>
          <w:sz w:val="22"/>
        </w:rPr>
        <w:t xml:space="preserve"> Qwen-VLA的推理过程是一个5.15B参数的网络的前向传播——其中间隐藏状态没有可读的语义。当Qwen-VLA在DOMINO上失败时（73.4%的情况下），你无法知道"它为什么失败"——是因为视觉感知错误？语言指令理解偏差？还是动作解码器输出了一个无效的力矩序列？YLYW的推理链是透明的：当YCB测试中的花瓶类抓取失败时，开发者可以直接追溯——"四爻（脆弱性）=0.07，导致匹配到了过低力预设的卦象——力不足以克服摩擦→滑脱"。每一步都有语义可读的中间输出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对比维度五：安全保证。</w:t>
      </w:r>
      <w:r>
        <w:rPr>
          <w:rFonts w:ascii="宋体" w:hAnsi="宋体"/>
          <w:sz w:val="22"/>
        </w:rPr>
        <w:t xml:space="preserve"> Qwen-VLA的安全性依赖于训练数据中的"隐式学习"——网络从大量的成功/失败案例中学会"什么是不安全的操作"。但这种方法无法保证在训练数据未覆盖的边缘场景中保持安全。YLYW的安全八卦（第5章）将物理约束编码为显式的符号公式，可在零样本条件下覆盖所有可被六条物理公式表达的风险场景。YLYW的304物体安全测试中实现了0%严重错误率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对比维度六：最令人印象深刻的差距——DOMINO零样本。</w:t>
      </w:r>
      <w:r>
        <w:rPr>
          <w:rFonts w:ascii="宋体" w:hAnsi="宋体"/>
          <w:sz w:val="22"/>
        </w:rPr>
        <w:t xml:space="preserve"> Qwen-VLA在DOMINO动态操作零样本设置中仅达到26.6%的成功率。DOMINO是一个理想的"对照域"——它的零样本设置与YLYW的YCB零样本设置在评估方法上完全不同（DOMINO是动态操作benchmark，YCB是静态力学评估），但两者都衡量"未经专门训练的系统如何应对未见场景"。Qwen-VLA的26.6%表明：即使在数万小时机器人轨迹上训练后，VLA范式在"真正的零样本"场景下仍然表现有限。YLYW的92.0%表明：结构化的先验知识可以在零样本条件下提供超越这种"隐式知识残余"的决策能力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总结。</w:t>
      </w:r>
      <w:r>
        <w:rPr>
          <w:rFonts w:ascii="宋体" w:hAnsi="宋体"/>
          <w:sz w:val="22"/>
        </w:rPr>
        <w:t xml:space="preserve"> Qwen-VLA和YLYW代表了两种互补的路线。Qwen-VLA用5.15B参数和万小时数据追求在广泛benchmark上的SOTA性能——这是数据驱动路线在"足够的数据和算力条件下的最优解"。YLYW用443参数追求零样本物理常识和嵌入式部署——这是知识驱动路线在"数据匮乏和算力受限条件下的最优解"。两者的混合——用Qwen-VLA做视觉感知和语义理解，用YLYW的爻位关系和安全八卦做底层物理约束——可能是具身智能在实用部署中的理想架构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