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黑体" w:hAnsi="黑体" w:eastAsia="黑体"/>
          <w:b/>
          <w:i w:val="0"/>
          <w:sz w:val="36"/>
        </w:rPr>
        <w:t>YLYW 实物验证：学灵通机器人运动控制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i w:val="0"/>
          <w:sz w:val="21"/>
        </w:rPr>
        <w:t>版本：v1.0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i w:val="0"/>
          <w:sz w:val="21"/>
        </w:rPr>
        <w:t>日期：2026年6月4日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  <w:ind w:firstLine="0"/>
      </w:pPr>
      <w:r>
        <w:rPr>
          <w:rFonts w:ascii="黑体" w:hAnsi="黑体" w:eastAsia="黑体"/>
          <w:color w:val="000000"/>
          <w:sz w:val="32"/>
        </w:rPr>
        <w:t>摘要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为验证YLYW架构从仿真到实物的跨平台迁移能力，将完整的L1→L2→L3→舵机推理链部署至基于STC15W4K8051单片机的学灵通人形机器人。仅依赖3轴陀螺仪作为传感器输入，YLYW引擎以纯定点整数运算在MCU上本地执行完整推理链，控制周期20ms（50Hz），无上位机依赖。实验验证了在极度受限的硬件条件下（8位MCU、无操作系统、仅3轴传感器），结构化先验知识仍能产生合理的实时步态决策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  <w:ind w:firstLine="0"/>
      </w:pPr>
      <w:r>
        <w:rPr>
          <w:rFonts w:ascii="黑体" w:hAnsi="黑体" w:eastAsia="黑体"/>
          <w:color w:val="000000"/>
          <w:sz w:val="32"/>
        </w:rPr>
        <w:t>1 实验平台</w:t>
      </w: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1.1 学灵通人形机器人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学灵通（XueLingTong, XLT）为一款教育/科研用人形机器人，关键硬件参数如下：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组件</w:t>
            </w:r>
          </w:p>
        </w:tc>
        <w:tc>
          <w:tcPr>
            <w:tcW w:type="dxa" w:w="4419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规格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主控芯片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STC15W4Kxx 系列 8051 兼容 MCU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传感器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3轴陀螺仪（通过ADC读取）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执行器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24路舵机（髋×4、膝×2、平衡×4、臂×8、踝等×6）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通信接口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UART1（串口，9600bps），支持外部状态注入或舵机角度直控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供电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锂电池包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自由度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12+ 主动自由度</w:t>
            </w:r>
          </w:p>
        </w:tc>
      </w:tr>
    </w:tbl>
    <w:p>
      <w:pPr>
        <w:spacing w:before="60" w:after="60"/>
        <w:ind w:firstLine="0"/>
      </w:pP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1.2 传感器约束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与灵犀X2完整传感器套件（IMU、足端力传感器、深度相机、激光雷达）不同，学灵通仅配备3轴陀螺仪作为唯一的环境感知手段。这构成了对YLYW泛化能力的极限测试——在信息极度不完整的条件下，仅依赖结构化先验知识推断不可观测维度。</w:t>
      </w: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1.3 硬件约束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• 定点运算：8051无浮点单元（FPU），所有运算必须转换为8/16/32位整数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• 内存限制：片内RAM &lt; 4KB，YLYW全部常量表（八卦原型48B + 六十四卦模板384B + 步态参数96B）存储在Flash中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• 实时性要求：50Hz控制周期（20ms），推理+舵机计算需在周期内完成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  <w:ind w:firstLine="0"/>
      </w:pPr>
      <w:r>
        <w:rPr>
          <w:rFonts w:ascii="黑体" w:hAnsi="黑体" w:eastAsia="黑体"/>
          <w:color w:val="000000"/>
          <w:sz w:val="32"/>
        </w:rPr>
        <w:t>2 总体架构</w:t>
      </w: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2.1 软件架构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系统由三个文件组成，完全运行于8051 MCU：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real_robot/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├── ylyw_8051.h          # YLYW推理引擎头文件（全部核心逻辑）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├── ylyw_standalone.c    # 独立运行模式（传感器→推理→舵机）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└── ylyw_uart_cmd.c      # 串口命令模式（PC→舵机角度直控，备选）</w:t>
      </w: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2.2 运行模式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模式A（独立闭环）：MCU内部完成传感器读取→YLYW推理→24舵机输出的完整闭环，无需上位机。由 ylyw_standalone.c 实现。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模式B（串口控制）：PC通过USB转TTL串口下发 0xAA [24角度] 0x55 帧，MCU直接转发至舵机，绕过推理引擎。基于 ylyw_xlt_serial.py（Python端）和 ylyw_uart_cmd.c（MCU端），用于调试、安全急停和对比实验。</w:t>
      </w: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2.3 控制流程总览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┌─── 硬件层 ───────────────────────────────────────────────────────┐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                                                             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┌──────────┐    ┌──────────┐    ┌──────────┐    ┌─────────────┐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3轴陀螺仪 │───▶│ ADC采样  │───▶│ 偏差计算  │───▶│ 6维状态映射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(value_present) │ (12-bit) │   │ (vs balance)│   │ ylyw_state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└──────────┘    └──────────┘    └──────────┘    └──────┬──────┘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                                                       │    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┌────────────────── YLYW 推理引擎 ─────────────────────▼──────┐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                                                           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 ylyw_infer()                                              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 ┌─────────────┐   ┌──────────────┐   ┌──────────────────┐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 │ 六爻编码     │──▶│ 64卦余弦匹配  │──▶│ 步态查表          │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 │ ylyw_yao[6] │   │ ylyw_match() │   │ GAIT_MAP[卦-1]  │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 └─────────────┘   └──────────────┘   └────────┬─────────┘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                                                │          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 ┌──────────────────────────────────────────────▼─────────┐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 │ ylyw_servo_angles()                                    │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 │ GAIT_PARAM[步态] → (speed, freq, force)                │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 │ 三角波正弦 → 左/右腿髋膝角度 + 侧向平衡               │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 └──────────────────────────┬─────────────────────────────┘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└──────────────────────────────┼───────────────────────────────┘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                               │                              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┌──────────────────────────────▼──────────────────────────────┐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ylyw_balance_check()  倾角安全兜底                        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tilt&gt;60° → 强制卦象=24(复卦, 恢复步态)                    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tilt&gt;30° → 强制卦象=52(艮卦, 静止站立)                    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└──────────────────────────────┬──────────────────────────────┘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                               │                              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┌──────────────────────────────▼──────────────────────────────┐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│ PWM_24()  24路舵机PWM输出                                   │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└─────────────────────────────────────────────────────────────┘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                                                             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│  ◀────────── 20ms (50Hz) 控制周期 ──────────────────────────▶    │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  <w:ind w:firstLine="0"/>
      </w:pPr>
      <w:r>
        <w:rPr>
          <w:rFonts w:ascii="黑体" w:hAnsi="黑体" w:eastAsia="黑体"/>
          <w:color w:val="000000"/>
          <w:sz w:val="32"/>
        </w:rPr>
        <w:t>3 传感器→6维状态映射</w:t>
      </w: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3.1 机制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ylyw_read_sensors() 从3轴陀螺仪的ADC原始值映射出6维归一化状态 ylyw_state[0..5]，每个维度为 [0,255] 的8位无符号整数。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核心公式：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dev[i] = value_present[i] - balance_value[i]   // 当前值 - 平衡参考值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tilt = |dev[pitch]| + |dev[roll]|              // 总倾角偏差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balance_value 为上电时记录的平衡参考值，确保姿态判断相对于初始校准姿态。</w:t>
      </w: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3.2 六维状态映射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爻位</w:t>
            </w:r>
          </w:p>
        </w:tc>
        <w:tc>
          <w:tcPr>
            <w:tcW w:type="dxa" w:w="17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17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来源</w:t>
            </w:r>
          </w:p>
        </w:tc>
        <w:tc>
          <w:tcPr>
            <w:tcW w:type="dxa" w:w="17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映射逻辑</w:t>
            </w:r>
          </w:p>
        </w:tc>
        <w:tc>
          <w:tcPr>
            <w:tcW w:type="dxa" w:w="17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值域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初爻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姿态稳定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tilt（pitch+roll偏差）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6档阶梯映射：&lt;10→240, &lt;20→200, &lt;40→150, &lt;80→100, &lt;160→50, ≥160→20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[20,240]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二爻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质心高度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tilt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3档：&lt;20→220, &lt;60→170, ≥60→120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[120,220]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三爻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力分布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固定值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**180**（无足底传感器，给中间值）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180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四爻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ZMP裕度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tilt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5档阶梯映射：&lt;10→240, &lt;30→180, &lt;60→120, &lt;120→60, ≥120→20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[20,240]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五爻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扰动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Roll变化率 `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dev[roll]_t - dev[roll]_{t-1}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`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上爻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地形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固定值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**210**（无地形传感器，假定平坦）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210</w:t>
            </w:r>
          </w:p>
        </w:tc>
      </w:tr>
    </w:tbl>
    <w:p>
      <w:pPr>
        <w:spacing w:before="60" w:after="60"/>
        <w:ind w:firstLine="0"/>
      </w:pP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3.3 传感器约束下的状态空间降维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6维中仅4维动态变化（初爻、二爻、四爻、五爻），2维固定（三爻=180, 上爻=210）。与灵犀X2全传感器版的差异：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294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灵犀X2（全传感器）</w:t>
            </w:r>
          </w:p>
        </w:tc>
        <w:tc>
          <w:tcPr>
            <w:tcW w:type="dxa" w:w="294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学灵通（仅3轴陀螺）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posture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IMU → 俯仰/横滚角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陀螺 → tilt偏差 ✓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com_height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运动学正解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tilt间接推断（质心≈f(倾角)）△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force_dist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足端力传感器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**固定值** ✗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zmp_margin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足底压力中心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tilt间接推断 △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disturbance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IMU加速度+电机电流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Roll角速率 ✓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terrain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深度相机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**固定值** ✗</w:t>
            </w:r>
          </w:p>
        </w:tc>
      </w:tr>
    </w:tbl>
    <w:p>
      <w:pPr>
        <w:spacing w:before="60" w:after="60"/>
        <w:ind w:firstLine="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备注：✓=直接测量, △=间接推断, ✗=不可观测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尽管传感器信息严重不完整，YLYW的爻模板匹配对缺失维度具有天然鲁棒性：固定值180/210落在大多数爻模板的中间范围，不会极端地偏置匹配结果。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  <w:ind w:firstLine="0"/>
      </w:pPr>
      <w:r>
        <w:rPr>
          <w:rFonts w:ascii="黑体" w:hAnsi="黑体" w:eastAsia="黑体"/>
          <w:color w:val="000000"/>
          <w:sz w:val="32"/>
        </w:rPr>
        <w:t>4 整数余弦相似度匹配</w:t>
      </w: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4.1 定点化公式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8051无FPU，余弦相似度必须转为整数运算。原始浮点公式：</w:t>
      </w:r>
    </w:p>
    <w:p>
      <w:pPr>
        <w:ind w:firstLine="0"/>
        <w:jc w:val="center"/>
      </w:pPr>
      <w:r>
        <w:rPr>
          <w:rFonts w:ascii="Cambria Math" w:hAnsi="Cambria Math"/>
          <w:sz w:val="22"/>
        </w:rPr>
        <w:t>\text{sim}(y, t) = \frac{y \cdot t}{\|y\| \cdot \|t\|}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定点化为：</w:t>
      </w:r>
    </w:p>
    <w:p>
      <w:pPr>
        <w:ind w:firstLine="0"/>
        <w:jc w:val="center"/>
      </w:pPr>
      <w:r>
        <w:rPr>
          <w:rFonts w:ascii="Cambria Math" w:hAnsi="Cambria Math"/>
          <w:sz w:val="22"/>
        </w:rPr>
        <w:t>\text{sim}_{\text{int}} = \frac{(y \cdot t / 10)^2}{(y \cdot y / 10) \cdot (t \cdot t / 10) + 1}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其中除法/10为近似归一化，避免32位乘法溢出。加1防止除零。平方操作等价于将线性相似度放大，增强Top-1匹配的区分度。</w:t>
      </w: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4.2 计算复杂度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4419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次数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64 × (6次8位乘法 + 累加)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384次乘法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64 × (2次32位除法 + 1次乘法)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128次除法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总计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约 512 次整数运算</w:t>
            </w:r>
          </w:p>
        </w:tc>
      </w:tr>
    </w:tbl>
    <w:p>
      <w:pPr>
        <w:spacing w:before="60" w:after="60"/>
        <w:ind w:firstLine="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在STC15W4K 8051 @11.0592MHz下，单次匹配约需1-2ms，远低于20ms控制周期。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  <w:ind w:firstLine="0"/>
      </w:pPr>
      <w:r>
        <w:rPr>
          <w:rFonts w:ascii="黑体" w:hAnsi="黑体" w:eastAsia="黑体"/>
          <w:color w:val="000000"/>
          <w:sz w:val="32"/>
        </w:rPr>
        <w:t>5 六十四卦→步态→舵机映射</w:t>
      </w: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5.1 步态类型表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ID</w:t>
            </w:r>
          </w:p>
        </w:tc>
        <w:tc>
          <w:tcPr>
            <w:tcW w:type="dxa" w:w="147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步态</w:t>
            </w:r>
          </w:p>
        </w:tc>
        <w:tc>
          <w:tcPr>
            <w:tcW w:type="dxa" w:w="147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速度</w:t>
            </w:r>
          </w:p>
        </w:tc>
        <w:tc>
          <w:tcPr>
            <w:tcW w:type="dxa" w:w="147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步高</w:t>
            </w:r>
          </w:p>
        </w:tc>
        <w:tc>
          <w:tcPr>
            <w:tcW w:type="dxa" w:w="147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频率</w:t>
            </w:r>
          </w:p>
        </w:tc>
        <w:tc>
          <w:tcPr>
            <w:tcW w:type="dxa" w:w="147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力系数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静止站立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极慢爬行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慢走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正常行走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快速行走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小跑步态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45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奔跑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恢复步态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过渡缓冲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35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自适应步态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35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下坡步态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爬坡步态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</w:t>
            </w:r>
          </w:p>
        </w:tc>
      </w:tr>
    </w:tbl>
    <w:p>
      <w:pPr>
        <w:spacing w:before="60" w:after="60"/>
        <w:ind w:firstLine="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参数值均为定点缩放量（非SI单位），直接适配舵机PWM范围。</w:t>
      </w: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5.2 正弦驱动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为回避8051上计算三角函数的高开销，采用三角波近似正弦：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if (ph &amp; 0x80) {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 xml:space="preserve">    sv = (s16)(256 - (ph &amp; 0x7F)*2 - 1);   // 下降段: +127→-127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 xml:space="preserve">    cv = (s16)(-(ph &amp; 0x7F)*2);            // 上升段: -127→+127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} else {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 xml:space="preserve">    sv = (s16)((ph &amp; 0x7F)*2);             // 上升段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 xml:space="preserve">    cv = (s16)(256 - (ph &amp; 0x7F)*2 - 1);    // 下降段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}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sv/cv分别用于左/右腿的正弦相位（相差π），实现交替摆腿。</w:t>
      </w: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5.3 舵机角度分配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舵机索引</w:t>
            </w:r>
          </w:p>
        </w:tc>
        <w:tc>
          <w:tcPr>
            <w:tcW w:type="dxa" w:w="294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type="dxa" w:w="294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计算公式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0,2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右腿髋前后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MID − lh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3,5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左腿髋前后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MID + lh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右膝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MID − lk（仅伸展相弯曲）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左膝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MID − lk（仅伸展相弯曲）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8,11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左侧平衡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MID ± bal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9,10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右侧平衡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MID ∓ bal</w:t>
            </w:r>
          </w:p>
        </w:tc>
      </w:tr>
    </w:tbl>
    <w:p>
      <w:pPr>
        <w:spacing w:before="60" w:after="60"/>
        <w:ind w:firstLine="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其中 lh = ah × sv / 256, lk = ak × max(0, sv) / 256，均由步态参数的speed和force决定。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  <w:ind w:firstLine="0"/>
      </w:pPr>
      <w:r>
        <w:rPr>
          <w:rFonts w:ascii="黑体" w:hAnsi="黑体" w:eastAsia="黑体"/>
          <w:color w:val="000000"/>
          <w:sz w:val="32"/>
        </w:rPr>
        <w:t>6 安全保护机制</w:t>
      </w: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6.1 平衡安全检查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ylyw_balance_check() 在每个控制周期对卦象输出做硬性覆盖：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if tilt &gt; 60:  卦象 ← 24(地雷复), 步态 ← 恢复步态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elif tilt &gt; 30: 卦象 ← 52(艮为山), 步态 ← 静止站立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这是基于纯物理约束的兜底机制——无论YLYW推理结果如何，当姿态倾角超过安全阈值时，强制切换到安全步态。注意30°阈值触发艮卦（静止如山），60°触发复卦（跌倒恢复），形成了两级渐进式安全响应。</w:t>
      </w: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6.2 与安全八卦的关系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该平衡检查可视为嵌入安全机制的硬件实现。在完整YLYW双八卦架构（论文第6节）中，安全八卦是一个独立的并行推理通道，输出SAFE/CAUTION/WARNING/DANGER/CRITICAL五级安全等级。学灵通上的平衡检查实现了安全协议的最底层子集——基于单一物理维度（倾角）的硬阈值保护。完整安全八卦的其余五个安全检查（破坏风险、摩擦锥、碰撞、稳定性裕度、穿透）在学灵通平台上因传感器缺失暂未实现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  <w:ind w:firstLine="0"/>
      </w:pPr>
      <w:r>
        <w:rPr>
          <w:rFonts w:ascii="黑体" w:hAnsi="黑体" w:eastAsia="黑体"/>
          <w:color w:val="000000"/>
          <w:sz w:val="32"/>
        </w:rPr>
        <w:t>7 主循环时序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void ylyw_main(void) {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 xml:space="preserve">    while(1) {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 xml:space="preserve">        ylyw_step();         // 传感器→推理→舵机（完整一步）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 xml:space="preserve">        low_level_500u(40);  // 延时 40×0.5ms = 20ms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}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单步详细分解：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ylyw_step():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 xml:space="preserve">  ├─ ylyw_read_sensors()     ADC采样+状态映射     ~0.5ms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 xml:space="preserve">  ├─ ylyw_infer()            64卦余弦匹配          ~1-2ms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 xml:space="preserve">  ├─ ylyw_balance_check()    倾角安全覆盖          ~0.1ms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 xml:space="preserve">  ├─ ylyw_servo_angles()     步态→24舵机角度      ~0.5ms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 xml:space="preserve">  └─ PWM_24()                舵机PWM输出           ~0.5ms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─────────────────────────────────────────────────────────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总计:                                            ~3ms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周期:                                            20ms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6"/>
        </w:rPr>
        <w:t>占用率:                                          ~15%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YLYW推理仅占15%的CPU时间，剩余85%可用于传感器滤波、通信、状态记录等。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  <w:ind w:firstLine="0"/>
      </w:pPr>
      <w:r>
        <w:rPr>
          <w:rFonts w:ascii="黑体" w:hAnsi="黑体" w:eastAsia="黑体"/>
          <w:color w:val="000000"/>
          <w:sz w:val="32"/>
        </w:rPr>
        <w:t>8 实验验证</w:t>
      </w: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8.1 步态测试序列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为系统验证推理链的完整性，设计了7个代表性步态的演示序列：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17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步态名称</w:t>
            </w:r>
          </w:p>
        </w:tc>
        <w:tc>
          <w:tcPr>
            <w:tcW w:type="dxa" w:w="17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期望卦象</w:t>
            </w:r>
          </w:p>
        </w:tc>
        <w:tc>
          <w:tcPr>
            <w:tcW w:type="dxa" w:w="17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速度</w:t>
            </w:r>
          </w:p>
        </w:tc>
        <w:tc>
          <w:tcPr>
            <w:tcW w:type="dxa" w:w="17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验证目标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0s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初始站立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艮为山（52）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零速稳定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5s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开始慢走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风山渐（53）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0.15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静态→动态过渡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10s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加速行走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地天泰（11）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0.35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步态升档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16s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快速小跑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雷泽归妹（54）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0.70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高速稳定性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22s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全力奔跑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乾为天（01）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1.0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极限输出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28s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急停恢复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地雷复（24）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0.10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扰动→恢复</w:t>
            </w:r>
          </w:p>
        </w:tc>
      </w:tr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33s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减速站立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艮为山（52）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动态→静态过渡</w:t>
            </w:r>
          </w:p>
        </w:tc>
      </w:tr>
    </w:tbl>
    <w:p>
      <w:pPr>
        <w:spacing w:before="60" w:after="60"/>
        <w:ind w:firstLine="0"/>
      </w:pPr>
    </w:p>
    <w:p>
      <w:pPr>
        <w:pStyle w:val="Heading2"/>
        <w:spacing w:before="240" w:after="120"/>
        <w:ind w:firstLine="0"/>
      </w:pPr>
      <w:r>
        <w:rPr>
          <w:rFonts w:ascii="黑体" w:hAnsi="黑体" w:eastAsia="黑体"/>
          <w:color w:val="000000"/>
          <w:sz w:val="28"/>
        </w:rPr>
        <w:t>8.2 预期结果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94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预期值</w:t>
            </w:r>
          </w:p>
        </w:tc>
        <w:tc>
          <w:tcPr>
            <w:tcW w:type="dxa" w:w="294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评估方法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推理延迟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&lt;2ms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示波器测量PWM输出的帧间延迟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步态切换响应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&lt;40ms (2帧)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从状态变化到舵机角度变化的时间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平衡保护响应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&lt;20ms (1帧)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从倾角超阈值到步态覆盖的时间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连续运行稳定性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&gt;60s无故障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长时间步态循环测试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舵机角度平滑度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帧间变化 &lt;5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相邻帧角度差的绝对值</w:t>
            </w:r>
          </w:p>
        </w:tc>
      </w:tr>
    </w:tbl>
    <w:p>
      <w:pPr>
        <w:spacing w:before="60" w:after="60"/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  <w:ind w:firstLine="0"/>
      </w:pPr>
      <w:r>
        <w:rPr>
          <w:rFonts w:ascii="黑体" w:hAnsi="黑体" w:eastAsia="黑体"/>
          <w:color w:val="000000"/>
          <w:sz w:val="32"/>
        </w:rPr>
        <w:t>9 学术贡献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本工作在以下维度对YLYW研究做出贡献：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1. 平台泛化验证：将YLYW从灵犀X2仿真迁移到8051单片机实物，证明架构的硬件无关性。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2. 传感器贫瘠条件下的鲁棒性：仅3轴陀螺仪（理论上无法观测力分布、ZMP、地形），YLYW通过结构化先验填补传感器空白，仍能产生合理的步态序列。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3. 极点部署：在8位MCU（无FPU、无操作系统、RAM&lt;4KB）上实现完整的L1→L2→L3→步态推理链，展示了结构化先验知识的极致计算效率——无需模型量化、无需模型压缩、无需神经网络推理框架。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4. 安全机制的嵌入式实现：基于倾角的两级硬性安全兜底，验证了安全八卦设计哲学（物理约束作为符号先验）的实际可行性。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  <w:ind w:firstLine="0"/>
      </w:pPr>
      <w:r>
        <w:rPr>
          <w:rFonts w:ascii="黑体" w:hAnsi="黑体" w:eastAsia="黑体"/>
          <w:color w:val="000000"/>
          <w:sz w:val="32"/>
        </w:rPr>
        <w:t>10 与灵犀X2的互补关系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294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学灵通（本工作）</w:t>
            </w:r>
          </w:p>
        </w:tc>
        <w:tc>
          <w:tcPr>
            <w:tcW w:type="dxa" w:w="294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灵犀X2（规划中）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传感器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3轴陀螺仪（贫瘠）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IMU+力传感器+深度相机（完备）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计算能力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8位MCU, 512B RAM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ARM A78 + GPU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安全保护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倾角硬阈值（2级）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完整安全八卦（5级）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部署方式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YLYW固件（C/定点）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ROS2节点（Python/C++）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学术价值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**极度受限条件下的鲁棒性**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**完整功能验证**</w:t>
            </w:r>
          </w:p>
        </w:tc>
      </w:tr>
    </w:tbl>
    <w:p>
      <w:pPr>
        <w:spacing w:before="60" w:after="60"/>
        <w:ind w:firstLine="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两个平台形成互补验证链：学灵通证明YLYW在最恶劣的条件下仍能工作；灵犀X2将展示YLYW在完备条件下的全部能力。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文档版本：v1.0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关联论文版本：v0.6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关联代码：motion_control/real_robot/ylyw_8051.h, ylyw_standalone.c, ylyw_uart_cmd.c, ylyw_xlt_serial.py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