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0A663">
      <w:pPr>
        <w:spacing w:after="0"/>
      </w:pPr>
    </w:p>
    <w:p w14:paraId="50B252F4">
      <w:pPr>
        <w:spacing w:after="0"/>
      </w:pPr>
    </w:p>
    <w:p w14:paraId="2852B3A1">
      <w:pPr>
        <w:spacing w:after="0"/>
      </w:pPr>
    </w:p>
    <w:p w14:paraId="29C4E891">
      <w:pPr>
        <w:spacing w:after="0"/>
      </w:pPr>
    </w:p>
    <w:p w14:paraId="0B8103E1">
      <w:pPr>
        <w:spacing w:after="0"/>
      </w:pPr>
    </w:p>
    <w:p w14:paraId="767A9367">
      <w:pPr>
        <w:spacing w:after="0"/>
      </w:pPr>
    </w:p>
    <w:p w14:paraId="69DFBE7D">
      <w:pPr>
        <w:spacing w:after="0"/>
      </w:pPr>
    </w:p>
    <w:p w14:paraId="5FB5F5C4">
      <w:pPr>
        <w:spacing w:after="0"/>
      </w:pPr>
    </w:p>
    <w:p w14:paraId="161B2E8B">
      <w:pPr>
        <w:jc w:val="center"/>
        <w:rPr>
          <w:sz w:val="32"/>
          <w:szCs w:val="32"/>
        </w:rPr>
      </w:pPr>
      <w:r>
        <w:rPr>
          <w:rFonts w:ascii="黑体" w:hAnsi="黑体"/>
          <w:b/>
          <w:sz w:val="96"/>
          <w:szCs w:val="32"/>
        </w:rPr>
        <w:t>易 理 研 物</w:t>
      </w:r>
    </w:p>
    <w:p w14:paraId="29845643">
      <w:pPr>
        <w:jc w:val="center"/>
        <w:rPr>
          <w:rFonts w:hint="eastAsia" w:ascii="微软雅黑" w:hAnsi="微软雅黑" w:eastAsia="微软雅黑" w:cs="微软雅黑"/>
          <w:sz w:val="24"/>
          <w:szCs w:val="24"/>
        </w:rPr>
      </w:pPr>
      <w:r>
        <w:rPr>
          <w:rFonts w:hint="eastAsia" w:ascii="微软雅黑" w:hAnsi="微软雅黑" w:eastAsia="微软雅黑" w:cs="微软雅黑"/>
          <w:sz w:val="36"/>
          <w:szCs w:val="24"/>
        </w:rPr>
        <w:t>—— 从符号先验到通用智能的工程研究</w:t>
      </w:r>
    </w:p>
    <w:p w14:paraId="572D6374"/>
    <w:p w14:paraId="37964CEB"/>
    <w:p w14:paraId="0E3E182B">
      <w:pPr>
        <w:jc w:val="center"/>
        <w:rPr>
          <w:rFonts w:ascii="宋体" w:hAnsi="宋体"/>
          <w:sz w:val="32"/>
        </w:rPr>
      </w:pPr>
    </w:p>
    <w:p w14:paraId="5936DE6A">
      <w:pPr>
        <w:jc w:val="center"/>
      </w:pPr>
      <w:r>
        <w:rPr>
          <w:rFonts w:ascii="宋体" w:hAnsi="宋体"/>
          <w:sz w:val="32"/>
        </w:rPr>
        <w:t>马兴录</w:t>
      </w:r>
      <w:r>
        <w:rPr>
          <w:rFonts w:hint="eastAsia" w:eastAsia="宋体"/>
          <w:sz w:val="32"/>
          <w:lang w:val="en-US" w:eastAsia="zh-CN"/>
        </w:rPr>
        <w:t xml:space="preserve"> 马圣洁 李诚</w:t>
      </w:r>
      <w:r>
        <w:rPr>
          <w:rFonts w:ascii="宋体" w:hAnsi="宋体"/>
          <w:sz w:val="32"/>
        </w:rPr>
        <w:t xml:space="preserve"> 著</w:t>
      </w:r>
    </w:p>
    <w:p w14:paraId="5FB21693"/>
    <w:p w14:paraId="2751A461">
      <w:pPr>
        <w:jc w:val="center"/>
        <w:rPr>
          <w:rFonts w:ascii="宋体" w:hAnsi="宋体"/>
          <w:sz w:val="28"/>
        </w:rPr>
      </w:pPr>
    </w:p>
    <w:p w14:paraId="782D0CA6">
      <w:pPr>
        <w:jc w:val="center"/>
        <w:rPr>
          <w:rFonts w:ascii="宋体" w:hAnsi="宋体"/>
          <w:sz w:val="28"/>
        </w:rPr>
      </w:pPr>
    </w:p>
    <w:p w14:paraId="0817A443">
      <w:pPr>
        <w:jc w:val="center"/>
        <w:rPr>
          <w:rFonts w:ascii="宋体" w:hAnsi="宋体"/>
          <w:sz w:val="28"/>
        </w:rPr>
      </w:pPr>
    </w:p>
    <w:p w14:paraId="7682732B">
      <w:pPr>
        <w:jc w:val="center"/>
        <w:rPr>
          <w:rFonts w:ascii="宋体" w:hAnsi="宋体"/>
          <w:sz w:val="28"/>
        </w:rPr>
      </w:pPr>
    </w:p>
    <w:p w14:paraId="6DFC7764">
      <w:pPr>
        <w:jc w:val="center"/>
        <w:rPr>
          <w:rFonts w:ascii="宋体" w:hAnsi="宋体"/>
          <w:sz w:val="28"/>
        </w:rPr>
      </w:pPr>
    </w:p>
    <w:p w14:paraId="2F85C75C">
      <w:pPr>
        <w:jc w:val="center"/>
      </w:pPr>
      <w:r>
        <w:rPr>
          <w:rFonts w:ascii="宋体" w:hAnsi="宋体"/>
          <w:sz w:val="28"/>
        </w:rPr>
        <w:t>青岛科技大学  信息科学技术学院</w:t>
      </w:r>
    </w:p>
    <w:p w14:paraId="0D5DBCF2">
      <w:pPr>
        <w:jc w:val="center"/>
      </w:pPr>
      <w:r>
        <w:rPr>
          <w:rFonts w:ascii="宋体" w:hAnsi="宋体"/>
          <w:sz w:val="28"/>
        </w:rPr>
        <w:t>2026年</w:t>
      </w:r>
    </w:p>
    <w:p w14:paraId="18EA58AD">
      <w:r>
        <w:br w:type="page"/>
      </w:r>
    </w:p>
    <w:sdt>
      <w:sdtPr>
        <w:rPr>
          <w:rFonts w:ascii="宋体" w:hAnsi="宋体" w:eastAsia="宋体" w:cstheme="minorBidi"/>
          <w:sz w:val="21"/>
          <w:szCs w:val="22"/>
          <w:lang w:val="en-US" w:eastAsia="en-US" w:bidi="ar-SA"/>
        </w:rPr>
        <w:id w:val="147460275"/>
        <w15:color w:val="DBDBDB"/>
        <w:docPartObj>
          <w:docPartGallery w:val="Table of Contents"/>
          <w:docPartUnique/>
        </w:docPartObj>
      </w:sdtPr>
      <w:sdtEndPr>
        <w:rPr>
          <w:rFonts w:ascii="黑体" w:hAnsi="黑体" w:eastAsiaTheme="majorEastAsia" w:cstheme="majorBidi"/>
          <w:bCs/>
          <w:color w:val="376092" w:themeColor="accent1" w:themeShade="BF"/>
          <w:sz w:val="22"/>
          <w:szCs w:val="28"/>
          <w:lang w:val="en-US" w:eastAsia="en-US" w:bidi="ar-SA"/>
        </w:rPr>
      </w:sdtEndPr>
      <w:sdtContent>
        <w:p w14:paraId="323FEC73">
          <w:pPr>
            <w:spacing w:before="0" w:beforeLines="0" w:after="0" w:afterLines="0" w:line="240" w:lineRule="auto"/>
            <w:ind w:left="0" w:leftChars="0" w:right="0" w:rightChars="0" w:firstLine="0" w:firstLineChars="0"/>
            <w:jc w:val="center"/>
          </w:pPr>
          <w:r>
            <w:rPr>
              <w:rFonts w:ascii="宋体" w:hAnsi="宋体" w:eastAsia="宋体"/>
              <w:sz w:val="32"/>
              <w:szCs w:val="36"/>
            </w:rPr>
            <w:t>目</w:t>
          </w:r>
          <w:r>
            <w:rPr>
              <w:rFonts w:hint="eastAsia" w:eastAsia="宋体"/>
              <w:sz w:val="32"/>
              <w:szCs w:val="36"/>
              <w:lang w:val="en-US" w:eastAsia="zh-CN"/>
            </w:rPr>
            <w:t xml:space="preserve">   </w:t>
          </w:r>
          <w:r>
            <w:rPr>
              <w:rFonts w:ascii="宋体" w:hAnsi="宋体" w:eastAsia="宋体"/>
              <w:sz w:val="32"/>
              <w:szCs w:val="36"/>
            </w:rPr>
            <w:t>录</w:t>
          </w:r>
        </w:p>
        <w:p w14:paraId="1ECCCC07">
          <w:pPr>
            <w:pStyle w:val="26"/>
            <w:tabs>
              <w:tab w:val="right" w:leader="dot" w:pos="8634"/>
            </w:tabs>
          </w:pPr>
          <w:r>
            <w:rPr>
              <w:rFonts w:ascii="黑体" w:hAnsi="黑体" w:eastAsiaTheme="majorEastAsia" w:cstheme="majorBidi"/>
              <w:b/>
              <w:bCs/>
              <w:color w:val="376092" w:themeColor="accent1" w:themeShade="BF"/>
              <w:sz w:val="36"/>
              <w:szCs w:val="28"/>
              <w:lang w:val="en-US" w:eastAsia="en-US" w:bidi="ar-SA"/>
            </w:rPr>
            <w:fldChar w:fldCharType="begin"/>
          </w:r>
          <w:r>
            <w:rPr>
              <w:rFonts w:ascii="黑体" w:hAnsi="黑体" w:eastAsiaTheme="majorEastAsia" w:cstheme="majorBidi"/>
              <w:b/>
              <w:bCs/>
              <w:color w:val="376092" w:themeColor="accent1" w:themeShade="BF"/>
              <w:sz w:val="36"/>
              <w:szCs w:val="28"/>
              <w:lang w:val="en-US" w:eastAsia="en-US" w:bidi="ar-SA"/>
            </w:rPr>
            <w:instrText xml:space="preserve">TOC \o "1-2" \h \u </w:instrText>
          </w:r>
          <w:r>
            <w:rPr>
              <w:rFonts w:ascii="黑体" w:hAnsi="黑体" w:eastAsiaTheme="majorEastAsia" w:cstheme="majorBidi"/>
              <w:b/>
              <w:bCs/>
              <w:color w:val="376092" w:themeColor="accent1" w:themeShade="BF"/>
              <w:sz w:val="36"/>
              <w:szCs w:val="28"/>
              <w:lang w:val="en-US" w:eastAsia="en-US" w:bidi="ar-SA"/>
            </w:rPr>
            <w:fldChar w:fldCharType="separate"/>
          </w: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_Toc8813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lang w:val="en-US" w:eastAsia="en-US"/>
            </w:rPr>
            <w:t>序</w:t>
          </w:r>
          <w:r>
            <w:tab/>
          </w:r>
          <w:r>
            <w:fldChar w:fldCharType="begin"/>
          </w:r>
          <w:r>
            <w:instrText xml:space="preserve"> PAGEREF _Toc8813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60C9DF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_Toc13067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0.1 这本书要回答的核心问题</w:t>
          </w:r>
          <w:r>
            <w:tab/>
          </w:r>
          <w:r>
            <w:fldChar w:fldCharType="begin"/>
          </w:r>
          <w:r>
            <w:instrText xml:space="preserve"> PAGEREF _Toc13067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EC3B17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_Toc19012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0.2 面向什么读者</w:t>
          </w:r>
          <w:r>
            <w:tab/>
          </w:r>
          <w:r>
            <w:fldChar w:fldCharType="begin"/>
          </w:r>
          <w:r>
            <w:instrText xml:space="preserve"> PAGEREF _Toc19012 \h </w:instrText>
          </w:r>
          <w:r>
            <w:fldChar w:fldCharType="separate"/>
          </w:r>
          <w:r>
            <w:t>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E1CEC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_Toc1617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0.3 本书的结构导航</w:t>
          </w:r>
          <w:r>
            <w:tab/>
          </w:r>
          <w:r>
            <w:fldChar w:fldCharType="begin"/>
          </w:r>
          <w:r>
            <w:instrText xml:space="preserve"> PAGEREF _Toc1617 \h </w:instrText>
          </w:r>
          <w:r>
            <w:fldChar w:fldCharType="separate"/>
          </w:r>
          <w:r>
            <w:t>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EE3C3B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_Toc30256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0.4 如何使用本书</w:t>
          </w:r>
          <w:r>
            <w:tab/>
          </w:r>
          <w:r>
            <w:fldChar w:fldCharType="begin"/>
          </w:r>
          <w:r>
            <w:instrText xml:space="preserve"> PAGEREF _Toc30256 \h </w:instrText>
          </w:r>
          <w:r>
            <w:fldChar w:fldCharType="separate"/>
          </w:r>
          <w:r>
            <w:t>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1E20B52">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_Toc32496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第1章 易理研物的哲学基础</w:t>
          </w:r>
          <w:r>
            <w:tab/>
          </w:r>
          <w:r>
            <w:fldChar w:fldCharType="begin"/>
          </w:r>
          <w:r>
            <w:instrText xml:space="preserve"> PAGEREF _Toc32496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290F8C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_Toc20039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1.1 《易经》作为一个先验知识体系的工程解读</w:t>
          </w:r>
          <w:r>
            <w:tab/>
          </w:r>
          <w:r>
            <w:fldChar w:fldCharType="begin"/>
          </w:r>
          <w:r>
            <w:instrText xml:space="preserve"> PAGEREF _Toc20039 \h </w:instrText>
          </w:r>
          <w:r>
            <w:fldChar w:fldCharType="separate"/>
          </w:r>
          <w:r>
            <w:t>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9B8D3BC">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_Toc2919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1.2 从符号先验到通用智能的工程路径</w:t>
          </w:r>
          <w:r>
            <w:tab/>
          </w:r>
          <w:r>
            <w:fldChar w:fldCharType="begin"/>
          </w:r>
          <w:r>
            <w:instrText xml:space="preserve"> PAGEREF _Toc2919 \h </w:instrText>
          </w:r>
          <w:r>
            <w:fldChar w:fldCharType="separate"/>
          </w:r>
          <w:r>
            <w:t>10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EBFBEC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_Toc23244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1.3 核心哲学命题</w:t>
          </w:r>
          <w:r>
            <w:tab/>
          </w:r>
          <w:r>
            <w:fldChar w:fldCharType="begin"/>
          </w:r>
          <w:r>
            <w:instrText xml:space="preserve"> PAGEREF _Toc23244 \h </w:instrText>
          </w:r>
          <w:r>
            <w:fldChar w:fldCharType="separate"/>
          </w:r>
          <w:r>
            <w:t>14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FFCB20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_Toc32707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1.4 本书的方法论承诺</w:t>
          </w:r>
          <w:r>
            <w:tab/>
          </w:r>
          <w:r>
            <w:fldChar w:fldCharType="begin"/>
          </w:r>
          <w:r>
            <w:instrText xml:space="preserve"> PAGEREF _Toc32707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DBA38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_Toc8475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本章小结</w:t>
          </w:r>
          <w:r>
            <w:tab/>
          </w:r>
          <w:r>
            <w:fldChar w:fldCharType="begin"/>
          </w:r>
          <w:r>
            <w:instrText xml:space="preserve"> PAGEREF _Toc8475 \h </w:instrText>
          </w:r>
          <w:r>
            <w:fldChar w:fldCharType="separate"/>
          </w:r>
          <w:r>
            <w:t>17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F366B7E">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_Toc28494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第2章 八卦隶属度：符号化接地方法</w:t>
          </w:r>
          <w:r>
            <w:tab/>
          </w:r>
          <w:r>
            <w:fldChar w:fldCharType="begin"/>
          </w:r>
          <w:r>
            <w:instrText xml:space="preserve"> PAGEREF _Toc28494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431F3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_Toc1329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2.1 符号接地问题的重定义</w:t>
          </w:r>
          <w:r>
            <w:tab/>
          </w:r>
          <w:r>
            <w:fldChar w:fldCharType="begin"/>
          </w:r>
          <w:r>
            <w:instrText xml:space="preserve"> PAGEREF _Toc1329 \h </w:instrText>
          </w:r>
          <w:r>
            <w:fldChar w:fldCharType="separate"/>
          </w:r>
          <w:r>
            <w:t>18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46D24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_Toc15492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2.2 八卦—物理原型映射体系</w:t>
          </w:r>
          <w:r>
            <w:tab/>
          </w:r>
          <w:r>
            <w:fldChar w:fldCharType="begin"/>
          </w:r>
          <w:r>
            <w:instrText xml:space="preserve"> PAGEREF _Toc15492 \h </w:instrText>
          </w:r>
          <w:r>
            <w:fldChar w:fldCharType="separate"/>
          </w:r>
          <w:r>
            <w:t>20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D2669C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_Toc31815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2.3 六爻编码：从物理特征到符号向量</w:t>
          </w:r>
          <w:r>
            <w:tab/>
          </w:r>
          <w:r>
            <w:fldChar w:fldCharType="begin"/>
          </w:r>
          <w:r>
            <w:instrText xml:space="preserve"> PAGEREF _Toc31815 \h </w:instrText>
          </w:r>
          <w:r>
            <w:fldChar w:fldCharType="separate"/>
          </w:r>
          <w:r>
            <w:t>23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9BB02D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_Toc22972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2.4 与传统符号接地方案的对比</w:t>
          </w:r>
          <w:r>
            <w:tab/>
          </w:r>
          <w:r>
            <w:fldChar w:fldCharType="begin"/>
          </w:r>
          <w:r>
            <w:instrText xml:space="preserve"> PAGEREF _Toc22972 \h </w:instrText>
          </w:r>
          <w:r>
            <w:fldChar w:fldCharType="separate"/>
          </w:r>
          <w:r>
            <w:t>26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D5B14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_Toc16719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2.5 本章小结</w:t>
          </w:r>
          <w:r>
            <w:tab/>
          </w:r>
          <w:r>
            <w:fldChar w:fldCharType="begin"/>
          </w:r>
          <w:r>
            <w:instrText xml:space="preserve"> PAGEREF _Toc16719 \h </w:instrText>
          </w:r>
          <w:r>
            <w:fldChar w:fldCharType="separate"/>
          </w:r>
          <w:r>
            <w:t>27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4ED194B">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_Toc18485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第3章 六十四卦联邦架构设计</w:t>
          </w:r>
          <w:r>
            <w:tab/>
          </w:r>
          <w:r>
            <w:fldChar w:fldCharType="begin"/>
          </w:r>
          <w:r>
            <w:instrText xml:space="preserve"> PAGEREF _Toc18485 \h </w:instrText>
          </w:r>
          <w:r>
            <w:fldChar w:fldCharType="separate"/>
          </w:r>
          <w:r>
            <w:t>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2D53DB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_Toc599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3.1 联邦式神经符号架构的设计原则</w:t>
          </w:r>
          <w:r>
            <w:tab/>
          </w:r>
          <w:r>
            <w:fldChar w:fldCharType="begin"/>
          </w:r>
          <w:r>
            <w:instrText xml:space="preserve"> PAGEREF _Toc599 \h </w:instrText>
          </w:r>
          <w:r>
            <w:fldChar w:fldCharType="separate"/>
          </w:r>
          <w:r>
            <w:t>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5AB2EB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_Toc4192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3.2 三层计算架构的完整定义</w:t>
          </w:r>
          <w:r>
            <w:tab/>
          </w:r>
          <w:r>
            <w:fldChar w:fldCharType="begin"/>
          </w:r>
          <w:r>
            <w:instrText xml:space="preserve"> PAGEREF _Toc4192 \h </w:instrText>
          </w:r>
          <w:r>
            <w:fldChar w:fldCharType="separate"/>
          </w:r>
          <w:r>
            <w:t>33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0CCE05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_Toc30248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3.3 六十四卦策略映射的工程转译</w:t>
          </w:r>
          <w:r>
            <w:tab/>
          </w:r>
          <w:r>
            <w:fldChar w:fldCharType="begin"/>
          </w:r>
          <w:r>
            <w:instrText xml:space="preserve"> PAGEREF _Toc30248 \h </w:instrText>
          </w:r>
          <w:r>
            <w:fldChar w:fldCharType="separate"/>
          </w:r>
          <w:r>
            <w:t>39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6EA26C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_Toc1436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3.4 爻位关系运算：从《周易》到可计算算子</w:t>
          </w:r>
          <w:r>
            <w:tab/>
          </w:r>
          <w:r>
            <w:fldChar w:fldCharType="begin"/>
          </w:r>
          <w:r>
            <w:instrText xml:space="preserve"> PAGEREF _Toc1436 \h </w:instrText>
          </w:r>
          <w:r>
            <w:fldChar w:fldCharType="separate"/>
          </w:r>
          <w:r>
            <w:t>45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42F072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_Toc908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3.5 与主流架构的系统对比</w:t>
          </w:r>
          <w:r>
            <w:tab/>
          </w:r>
          <w:r>
            <w:fldChar w:fldCharType="begin"/>
          </w:r>
          <w:r>
            <w:instrText xml:space="preserve"> PAGEREF _Toc908 \h </w:instrText>
          </w:r>
          <w:r>
            <w:fldChar w:fldCharType="separate"/>
          </w:r>
          <w:r>
            <w:t>52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8B37D4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_Toc30917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3.6 输出空间的连续性：驳"64种输出"的误解</w:t>
          </w:r>
          <w:r>
            <w:tab/>
          </w:r>
          <w:r>
            <w:fldChar w:fldCharType="begin"/>
          </w:r>
          <w:r>
            <w:instrText xml:space="preserve"> PAGEREF _Toc30917 \h </w:instrText>
          </w:r>
          <w:r>
            <w:fldChar w:fldCharType="separate"/>
          </w:r>
          <w:r>
            <w:t>56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9C4AD9D">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_Toc12329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第4章 知己学习：从先验征兆辨识到在线自适应修正</w:t>
          </w:r>
          <w:r>
            <w:tab/>
          </w:r>
          <w:r>
            <w:fldChar w:fldCharType="begin"/>
          </w:r>
          <w:r>
            <w:instrText xml:space="preserve"> PAGEREF _Toc12329 \h </w:instrText>
          </w:r>
          <w:r>
            <w:fldChar w:fldCharType="separate"/>
          </w:r>
          <w:r>
            <w:t>61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742CC3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_Toc22596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4.1 知己学习的哲学根基与范式定义</w:t>
          </w:r>
          <w:r>
            <w:tab/>
          </w:r>
          <w:r>
            <w:fldChar w:fldCharType="begin"/>
          </w:r>
          <w:r>
            <w:instrText xml:space="preserve"> PAGEREF _Toc22596 \h </w:instrText>
          </w:r>
          <w:r>
            <w:fldChar w:fldCharType="separate"/>
          </w:r>
          <w:r>
            <w:t>62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785F8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_Toc31442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4.2 知己学习 vs 强化学习：六个维度的系统对比</w:t>
          </w:r>
          <w:r>
            <w:tab/>
          </w:r>
          <w:r>
            <w:fldChar w:fldCharType="begin"/>
          </w:r>
          <w:r>
            <w:instrText xml:space="preserve"> PAGEREF _Toc31442 \h </w:instrText>
          </w:r>
          <w:r>
            <w:fldChar w:fldCharType="separate"/>
          </w:r>
          <w:r>
            <w:t>63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A0627A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_Toc29050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4.3 YLYW作为知己学习的工程实现</w:t>
          </w:r>
          <w:r>
            <w:tab/>
          </w:r>
          <w:r>
            <w:fldChar w:fldCharType="begin"/>
          </w:r>
          <w:r>
            <w:instrText xml:space="preserve"> PAGEREF _Toc29050 \h </w:instrText>
          </w:r>
          <w:r>
            <w:fldChar w:fldCharType="separate"/>
          </w:r>
          <w:r>
            <w:t>64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0E7D71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_Toc9658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4.4 知几：征兆辨识与变卦预判</w:t>
          </w:r>
          <w:r>
            <w:tab/>
          </w:r>
          <w:r>
            <w:fldChar w:fldCharType="begin"/>
          </w:r>
          <w:r>
            <w:instrText xml:space="preserve"> PAGEREF _Toc9658 \h </w:instrText>
          </w:r>
          <w:r>
            <w:fldChar w:fldCharType="separate"/>
          </w:r>
          <w:r>
            <w:t>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01FF84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_Toc26309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4.5 知耻：失败诊断与定向参数修正</w:t>
          </w:r>
          <w:r>
            <w:tab/>
          </w:r>
          <w:r>
            <w:fldChar w:fldCharType="begin"/>
          </w:r>
          <w:r>
            <w:instrText xml:space="preserve"> PAGEREF _Toc26309 \h </w:instrText>
          </w:r>
          <w:r>
            <w:fldChar w:fldCharType="separate"/>
          </w:r>
          <w:r>
            <w:t>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D71302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_Toc22258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4.6 自适应学习实验</w:t>
          </w:r>
          <w:r>
            <w:tab/>
          </w:r>
          <w:r>
            <w:fldChar w:fldCharType="begin"/>
          </w:r>
          <w:r>
            <w:instrText xml:space="preserve"> PAGEREF _Toc22258 \h </w:instrText>
          </w:r>
          <w:r>
            <w:fldChar w:fldCharType="separate"/>
          </w:r>
          <w:r>
            <w:t>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7DAFF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_Toc18032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4.7 范式定位：知己学习不是要替代RL</w:t>
          </w:r>
          <w:r>
            <w:tab/>
          </w:r>
          <w:r>
            <w:fldChar w:fldCharType="begin"/>
          </w:r>
          <w:r>
            <w:instrText xml:space="preserve"> PAGEREF _Toc18032 \h </w:instrText>
          </w:r>
          <w:r>
            <w:fldChar w:fldCharType="separate"/>
          </w:r>
          <w:r>
            <w:t>69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E8398BE">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_Toc27156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第5章 天生安全：双八卦约束与反幻觉</w:t>
          </w:r>
          <w:r>
            <w:tab/>
          </w:r>
          <w:r>
            <w:fldChar w:fldCharType="begin"/>
          </w:r>
          <w:r>
            <w:instrText xml:space="preserve"> PAGEREF _Toc27156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2223CF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_Toc21061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5.1 安全问题的根本困难</w:t>
          </w:r>
          <w:r>
            <w:tab/>
          </w:r>
          <w:r>
            <w:fldChar w:fldCharType="begin"/>
          </w:r>
          <w:r>
            <w:instrText xml:space="preserve"> PAGEREF _Toc21061 \h </w:instrText>
          </w:r>
          <w:r>
            <w:fldChar w:fldCharType="separate"/>
          </w:r>
          <w:r>
            <w:t>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512AF8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_Toc25609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5.2 双八卦并行仲裁架构</w:t>
          </w:r>
          <w:r>
            <w:tab/>
          </w:r>
          <w:r>
            <w:fldChar w:fldCharType="begin"/>
          </w:r>
          <w:r>
            <w:instrText xml:space="preserve"> PAGEREF _Toc25609 \h </w:instrText>
          </w:r>
          <w:r>
            <w:fldChar w:fldCharType="separate"/>
          </w:r>
          <w:r>
            <w:t>74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81C1E1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_Toc17571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5.3 零样本物理合规实验</w:t>
          </w:r>
          <w:r>
            <w:tab/>
          </w:r>
          <w:r>
            <w:fldChar w:fldCharType="begin"/>
          </w:r>
          <w:r>
            <w:instrText xml:space="preserve"> PAGEREF _Toc17571 \h </w:instrText>
          </w:r>
          <w:r>
            <w:fldChar w:fldCharType="separate"/>
          </w:r>
          <w:r>
            <w:t>76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81700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_Toc16978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5.4 反幻觉审查：从物理决策到语言审查的跨域迁移</w:t>
          </w:r>
          <w:r>
            <w:tab/>
          </w:r>
          <w:r>
            <w:fldChar w:fldCharType="begin"/>
          </w:r>
          <w:r>
            <w:instrText xml:space="preserve"> PAGEREF _Toc16978 \h </w:instrText>
          </w:r>
          <w:r>
            <w:fldChar w:fldCharType="separate"/>
          </w:r>
          <w:r>
            <w:t>79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AFD59DF">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_Toc1855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5.5 安全机制的嵌入式实现</w:t>
          </w:r>
          <w:r>
            <w:tab/>
          </w:r>
          <w:r>
            <w:fldChar w:fldCharType="begin"/>
          </w:r>
          <w:r>
            <w:instrText xml:space="preserve"> PAGEREF _Toc1855 \h </w:instrText>
          </w:r>
          <w:r>
            <w:fldChar w:fldCharType="separate"/>
          </w:r>
          <w:r>
            <w:t>81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F163AB7">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_Toc26937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5.6 本章核心贡献</w:t>
          </w:r>
          <w:r>
            <w:tab/>
          </w:r>
          <w:r>
            <w:fldChar w:fldCharType="begin"/>
          </w:r>
          <w:r>
            <w:instrText xml:space="preserve"> PAGEREF _Toc26937 \h </w:instrText>
          </w:r>
          <w:r>
            <w:fldChar w:fldCharType="separate"/>
          </w:r>
          <w:r>
            <w:t>81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59CF9D2">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_Toc12540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第6章 跨域实证：从感知到行动</w:t>
          </w:r>
          <w:r>
            <w:tab/>
          </w:r>
          <w:r>
            <w:fldChar w:fldCharType="begin"/>
          </w:r>
          <w:r>
            <w:instrText xml:space="preserve"> PAGEREF _Toc12540 \h </w:instrText>
          </w:r>
          <w:r>
            <w:fldChar w:fldCharType="separate"/>
          </w:r>
          <w:r>
            <w:t>82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0AC4A3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_Toc20683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6.1 实验设计的整体思路</w:t>
          </w:r>
          <w:r>
            <w:tab/>
          </w:r>
          <w:r>
            <w:fldChar w:fldCharType="begin"/>
          </w:r>
          <w:r>
            <w:instrText xml:space="preserve"> PAGEREF _Toc20683 \h </w:instrText>
          </w:r>
          <w:r>
            <w:fldChar w:fldCharType="separate"/>
          </w:r>
          <w:r>
            <w:t>82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036F6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_Toc2947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_Toc2947 \h </w:instrText>
          </w:r>
          <w:r>
            <w:fldChar w:fldCharType="separate"/>
          </w:r>
          <w:r>
            <w:t>83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73CFC7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_Toc20126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w:t>
          </w:r>
          <w:r>
            <w:tab/>
          </w:r>
          <w:r>
            <w:fldChar w:fldCharType="begin"/>
          </w:r>
          <w:r>
            <w:instrText xml:space="preserve"> PAGEREF _Toc20126 \h </w:instrText>
          </w:r>
          <w:r>
            <w:fldChar w:fldCharType="separate"/>
          </w:r>
          <w:r>
            <w:t>84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3D335C3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_Toc9846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_Toc9846 \h </w:instrText>
          </w:r>
          <w:r>
            <w:fldChar w:fldCharType="separate"/>
          </w:r>
          <w:r>
            <w:t>85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87838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_Toc2720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w:t>
          </w:r>
          <w:r>
            <w:tab/>
          </w:r>
          <w:r>
            <w:fldChar w:fldCharType="begin"/>
          </w:r>
          <w:r>
            <w:instrText xml:space="preserve"> PAGEREF _Toc2720 \h </w:instrText>
          </w:r>
          <w:r>
            <w:fldChar w:fldCharType="separate"/>
          </w:r>
          <w:r>
            <w:t>87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5D67E8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_Toc28030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消融实验总览</w:t>
          </w:r>
          <w:r>
            <w:tab/>
          </w:r>
          <w:r>
            <w:fldChar w:fldCharType="begin"/>
          </w:r>
          <w:r>
            <w:instrText xml:space="preserve"> PAGEREF _Toc28030 \h </w:instrText>
          </w:r>
          <w:r>
            <w:fldChar w:fldCharType="separate"/>
          </w:r>
          <w:r>
            <w:t>87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6BDEC21">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_Toc24452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6.2 物理域——YCB物理力学评估</w:t>
          </w:r>
          <w:r>
            <w:tab/>
          </w:r>
          <w:r>
            <w:fldChar w:fldCharType="begin"/>
          </w:r>
          <w:r>
            <w:instrText xml:space="preserve"> PAGEREF _Toc24452 \h </w:instrText>
          </w:r>
          <w:r>
            <w:fldChar w:fldCharType="separate"/>
          </w:r>
          <w:r>
            <w:t>88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3BC16A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_Toc8065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6.3 运动控制域——从抓取到步态的跨域迁移</w:t>
          </w:r>
          <w:r>
            <w:tab/>
          </w:r>
          <w:r>
            <w:fldChar w:fldCharType="begin"/>
          </w:r>
          <w:r>
            <w:instrText xml:space="preserve"> PAGEREF _Toc8065 \h </w:instrText>
          </w:r>
          <w:r>
            <w:fldChar w:fldCharType="separate"/>
          </w:r>
          <w:r>
            <w:t>95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C7545B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_Toc11153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6.4 ALFWorld具身导航域</w:t>
          </w:r>
          <w:r>
            <w:tab/>
          </w:r>
          <w:r>
            <w:fldChar w:fldCharType="begin"/>
          </w:r>
          <w:r>
            <w:instrText xml:space="preserve"> PAGEREF _Toc11153 \h </w:instrText>
          </w:r>
          <w:r>
            <w:fldChar w:fldCharType="separate"/>
          </w:r>
          <w:r>
            <w:t>101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85FC50D">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_Toc14524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6.5 补充域与消融实验</w:t>
          </w:r>
          <w:r>
            <w:tab/>
          </w:r>
          <w:r>
            <w:fldChar w:fldCharType="begin"/>
          </w:r>
          <w:r>
            <w:instrText xml:space="preserve"> PAGEREF _Toc14524 \h </w:instrText>
          </w:r>
          <w:r>
            <w:fldChar w:fldCharType="separate"/>
          </w:r>
          <w:r>
            <w:t>106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0FD656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_Toc31959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6.6 跨域实验总结</w:t>
          </w:r>
          <w:r>
            <w:tab/>
          </w:r>
          <w:r>
            <w:fldChar w:fldCharType="begin"/>
          </w:r>
          <w:r>
            <w:instrText xml:space="preserve"> PAGEREF _Toc31959 \h </w:instrText>
          </w:r>
          <w:r>
            <w:fldChar w:fldCharType="separate"/>
          </w:r>
          <w:r>
            <w:t>110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3B67177">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_Toc11940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第7章 自组织的层次化嵌套结构</w:t>
          </w:r>
          <w:r>
            <w:tab/>
          </w:r>
          <w:r>
            <w:fldChar w:fldCharType="begin"/>
          </w:r>
          <w:r>
            <w:instrText xml:space="preserve"> PAGEREF _Toc11940 \h </w:instrText>
          </w:r>
          <w:r>
            <w:fldChar w:fldCharType="separate"/>
          </w:r>
          <w:r>
            <w:t>111</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869054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_Toc7189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7.1 从单智能体到多智能体——架构的必由之路</w:t>
          </w:r>
          <w:r>
            <w:tab/>
          </w:r>
          <w:r>
            <w:fldChar w:fldCharType="begin"/>
          </w:r>
          <w:r>
            <w:instrText xml:space="preserve"> PAGEREF _Toc7189 \h </w:instrText>
          </w:r>
          <w:r>
            <w:fldChar w:fldCharType="separate"/>
          </w:r>
          <w:r>
            <w:t>112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0ED829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_Toc5035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7.2 三层递归嵌套架构</w:t>
          </w:r>
          <w:r>
            <w:tab/>
          </w:r>
          <w:r>
            <w:fldChar w:fldCharType="begin"/>
          </w:r>
          <w:r>
            <w:instrText xml:space="preserve"> PAGEREF _Toc5035 \h </w:instrText>
          </w:r>
          <w:r>
            <w:fldChar w:fldCharType="separate"/>
          </w:r>
          <w:r>
            <w:t>114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BFF1B1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_Toc21466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7.3 "卦象意图"通讯协议</w:t>
          </w:r>
          <w:r>
            <w:tab/>
          </w:r>
          <w:r>
            <w:fldChar w:fldCharType="begin"/>
          </w:r>
          <w:r>
            <w:instrText xml:space="preserve"> PAGEREF _Toc21466 \h </w:instrText>
          </w:r>
          <w:r>
            <w:fldChar w:fldCharType="separate"/>
          </w:r>
          <w:r>
            <w:t>120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90D6F7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_Toc10853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7.4 每层内部的双模型并行博弈</w:t>
          </w:r>
          <w:r>
            <w:tab/>
          </w:r>
          <w:r>
            <w:fldChar w:fldCharType="begin"/>
          </w:r>
          <w:r>
            <w:instrText xml:space="preserve"> PAGEREF _Toc10853 \h </w:instrText>
          </w:r>
          <w:r>
            <w:fldChar w:fldCharType="separate"/>
          </w:r>
          <w:r>
            <w:t>124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A96A36">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_Toc32169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7.5 MVP原型实验</w:t>
          </w:r>
          <w:r>
            <w:tab/>
          </w:r>
          <w:r>
            <w:fldChar w:fldCharType="begin"/>
          </w:r>
          <w:r>
            <w:instrText xml:space="preserve"> PAGEREF _Toc32169 \h </w:instrText>
          </w:r>
          <w:r>
            <w:fldChar w:fldCharType="separate"/>
          </w:r>
          <w:r>
            <w:t>127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1294F5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_Toc27298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7.6 复杂度可控性</w:t>
          </w:r>
          <w:r>
            <w:tab/>
          </w:r>
          <w:r>
            <w:fldChar w:fldCharType="begin"/>
          </w:r>
          <w:r>
            <w:instrText xml:space="preserve"> PAGEREF _Toc27298 \h </w:instrText>
          </w:r>
          <w:r>
            <w:fldChar w:fldCharType="separate"/>
          </w:r>
          <w:r>
            <w:t>128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F7D9598">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_Toc27932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第8章 知识驱动的路径：与主流范式的系统对比</w:t>
          </w:r>
          <w:r>
            <w:tab/>
          </w:r>
          <w:r>
            <w:fldChar w:fldCharType="begin"/>
          </w:r>
          <w:r>
            <w:instrText xml:space="preserve"> PAGEREF _Toc27932 \h </w:instrText>
          </w:r>
          <w:r>
            <w:fldChar w:fldCharType="separate"/>
          </w:r>
          <w:r>
            <w:t>130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7365DA0">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_Toc20589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8.1 大范式划分：YLYW在AI演化史上的位置</w:t>
          </w:r>
          <w:r>
            <w:tab/>
          </w:r>
          <w:r>
            <w:fldChar w:fldCharType="begin"/>
          </w:r>
          <w:r>
            <w:instrText xml:space="preserve"> PAGEREF _Toc20589 \h </w:instrText>
          </w:r>
          <w:r>
            <w:fldChar w:fldCharType="separate"/>
          </w:r>
          <w:r>
            <w:t>130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FBD4D6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_Toc20840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六维度系统对比</w:t>
          </w:r>
          <w:r>
            <w:tab/>
          </w:r>
          <w:r>
            <w:fldChar w:fldCharType="begin"/>
          </w:r>
          <w:r>
            <w:instrText xml:space="preserve"> PAGEREF _Toc20840 \h </w:instrText>
          </w:r>
          <w:r>
            <w:fldChar w:fldCharType="separate"/>
          </w:r>
          <w:r>
            <w:t>132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83E07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_Toc19489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8.2 与端到端VLA范式的深度对比</w:t>
          </w:r>
          <w:r>
            <w:tab/>
          </w:r>
          <w:r>
            <w:fldChar w:fldCharType="begin"/>
          </w:r>
          <w:r>
            <w:instrText xml:space="preserve"> PAGEREF _Toc19489 \h </w:instrText>
          </w:r>
          <w:r>
            <w:fldChar w:fldCharType="separate"/>
          </w:r>
          <w:r>
            <w:t>133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4F5BFE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_Toc10153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8.3 与世界模型路线的对比</w:t>
          </w:r>
          <w:r>
            <w:tab/>
          </w:r>
          <w:r>
            <w:fldChar w:fldCharType="begin"/>
          </w:r>
          <w:r>
            <w:instrText xml:space="preserve"> PAGEREF _Toc10153 \h </w:instrText>
          </w:r>
          <w:r>
            <w:fldChar w:fldCharType="separate"/>
          </w:r>
          <w:r>
            <w:t>137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4DDDB9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_Toc9192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8.4 与LLM智能体的对比</w:t>
          </w:r>
          <w:r>
            <w:tab/>
          </w:r>
          <w:r>
            <w:fldChar w:fldCharType="begin"/>
          </w:r>
          <w:r>
            <w:instrText xml:space="preserve"> PAGEREF _Toc9192 \h </w:instrText>
          </w:r>
          <w:r>
            <w:fldChar w:fldCharType="separate"/>
          </w:r>
          <w:r>
            <w:t>140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C70FBF4">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_Toc27868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8.5 互补架构与混合路线设计</w:t>
          </w:r>
          <w:r>
            <w:tab/>
          </w:r>
          <w:r>
            <w:fldChar w:fldCharType="begin"/>
          </w:r>
          <w:r>
            <w:instrText xml:space="preserve"> PAGEREF _Toc27868 \h </w:instrText>
          </w:r>
          <w:r>
            <w:fldChar w:fldCharType="separate"/>
          </w:r>
          <w:r>
            <w:t>142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4C25CDE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_Toc23131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8.6 YLYW与Qwen-VLA的对比分析</w:t>
          </w:r>
          <w:r>
            <w:tab/>
          </w:r>
          <w:r>
            <w:fldChar w:fldCharType="begin"/>
          </w:r>
          <w:r>
            <w:instrText xml:space="preserve"> PAGEREF _Toc23131 \h </w:instrText>
          </w:r>
          <w:r>
            <w:fldChar w:fldCharType="separate"/>
          </w:r>
          <w:r>
            <w:t>145</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43B7C34">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_Toc29821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第9章 通向通用智能：从元胞到生态</w:t>
          </w:r>
          <w:r>
            <w:tab/>
          </w:r>
          <w:r>
            <w:fldChar w:fldCharType="begin"/>
          </w:r>
          <w:r>
            <w:instrText xml:space="preserve"> PAGEREF _Toc29821 \h </w:instrText>
          </w:r>
          <w:r>
            <w:fldChar w:fldCharType="separate"/>
          </w:r>
          <w:r>
            <w:t>147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E87392">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_Toc2859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9.1 智能元胞：YLYW作为通用推理基元</w:t>
          </w:r>
          <w:r>
            <w:tab/>
          </w:r>
          <w:r>
            <w:fldChar w:fldCharType="begin"/>
          </w:r>
          <w:r>
            <w:instrText xml:space="preserve"> PAGEREF _Toc2859 \h </w:instrText>
          </w:r>
          <w:r>
            <w:fldChar w:fldCharType="separate"/>
          </w:r>
          <w:r>
            <w:t>148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7C50A0B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_Toc12564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9.2 智能组织：元胞群体的自组织涌现</w:t>
          </w:r>
          <w:r>
            <w:tab/>
          </w:r>
          <w:r>
            <w:fldChar w:fldCharType="begin"/>
          </w:r>
          <w:r>
            <w:instrText xml:space="preserve"> PAGEREF _Toc12564 \h </w:instrText>
          </w:r>
          <w:r>
            <w:fldChar w:fldCharType="separate"/>
          </w:r>
          <w:r>
            <w:t>150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5200D0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_Toc30193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9.3 智能生态：从封闭系统到开放世界</w:t>
          </w:r>
          <w:r>
            <w:tab/>
          </w:r>
          <w:r>
            <w:fldChar w:fldCharType="begin"/>
          </w:r>
          <w:r>
            <w:instrText xml:space="preserve"> PAGEREF _Toc30193 \h </w:instrText>
          </w:r>
          <w:r>
            <w:fldChar w:fldCharType="separate"/>
          </w:r>
          <w:r>
            <w:t>153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6DFD02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_Toc26174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9.4 通向AGI的路线图：三步走与时间线</w:t>
          </w:r>
          <w:r>
            <w:tab/>
          </w:r>
          <w:r>
            <w:fldChar w:fldCharType="begin"/>
          </w:r>
          <w:r>
            <w:instrText xml:space="preserve"> PAGEREF _Toc26174 \h </w:instrText>
          </w:r>
          <w:r>
            <w:fldChar w:fldCharType="separate"/>
          </w:r>
          <w:r>
            <w:t>156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177A255">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_Toc28825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9.5 道器合一：从符号先验到通用智能的工程哲学</w:t>
          </w:r>
          <w:r>
            <w:tab/>
          </w:r>
          <w:r>
            <w:fldChar w:fldCharType="begin"/>
          </w:r>
          <w:r>
            <w:instrText xml:space="preserve"> PAGEREF _Toc28825 \h </w:instrText>
          </w:r>
          <w:r>
            <w:fldChar w:fldCharType="separate"/>
          </w:r>
          <w:r>
            <w:t>158</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54504123">
          <w:pPr>
            <w:pStyle w:val="26"/>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_Toc14326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第10章 局限与开放问题</w:t>
          </w:r>
          <w:r>
            <w:tab/>
          </w:r>
          <w:r>
            <w:fldChar w:fldCharType="begin"/>
          </w:r>
          <w:r>
            <w:instrText xml:space="preserve"> PAGEREF _Toc14326 \h </w:instrText>
          </w:r>
          <w:r>
            <w:fldChar w:fldCharType="separate"/>
          </w:r>
          <w:r>
            <w:t>160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A282A9C">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_Toc1537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10.1 感知前端：视觉到13维特征的语义鸿沟</w:t>
          </w:r>
          <w:r>
            <w:tab/>
          </w:r>
          <w:r>
            <w:fldChar w:fldCharType="begin"/>
          </w:r>
          <w:r>
            <w:instrText xml:space="preserve"> PAGEREF _Toc1537 \h </w:instrText>
          </w:r>
          <w:r>
            <w:fldChar w:fldCharType="separate"/>
          </w:r>
          <w:r>
            <w:t>162</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C5BF908">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_Toc26922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10.2 先验的边界：当八卦不够用的时候</w:t>
          </w:r>
          <w:r>
            <w:tab/>
          </w:r>
          <w:r>
            <w:fldChar w:fldCharType="begin"/>
          </w:r>
          <w:r>
            <w:instrText xml:space="preserve"> PAGEREF _Toc26922 \h </w:instrText>
          </w:r>
          <w:r>
            <w:fldChar w:fldCharType="separate"/>
          </w:r>
          <w:r>
            <w:t>163</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886DC49">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_Toc27335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10.3 学习的上限：六爻精化的参数天花板</w:t>
          </w:r>
          <w:r>
            <w:tab/>
          </w:r>
          <w:r>
            <w:fldChar w:fldCharType="begin"/>
          </w:r>
          <w:r>
            <w:instrText xml:space="preserve"> PAGEREF _Toc27335 \h </w:instrText>
          </w:r>
          <w:r>
            <w:fldChar w:fldCharType="separate"/>
          </w:r>
          <w:r>
            <w:t>164</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64CF005A">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_Toc27607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10.4 语言理解的爻编码难题</w:t>
          </w:r>
          <w:r>
            <w:tab/>
          </w:r>
          <w:r>
            <w:fldChar w:fldCharType="begin"/>
          </w:r>
          <w:r>
            <w:instrText xml:space="preserve"> PAGEREF _Toc27607 \h </w:instrText>
          </w:r>
          <w:r>
            <w:fldChar w:fldCharType="separate"/>
          </w:r>
          <w:r>
            <w:t>166</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E72283E">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_Toc351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10.5 十个开放问题——给后续探索者的导航</w:t>
          </w:r>
          <w:r>
            <w:tab/>
          </w:r>
          <w:r>
            <w:fldChar w:fldCharType="begin"/>
          </w:r>
          <w:r>
            <w:instrText xml:space="preserve"> PAGEREF _Toc351 \h </w:instrText>
          </w:r>
          <w:r>
            <w:fldChar w:fldCharType="separate"/>
          </w:r>
          <w:r>
            <w:t>167</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278258BB">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_Toc14158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10.6 结语：本书的最后陈词</w:t>
          </w:r>
          <w:r>
            <w:tab/>
          </w:r>
          <w:r>
            <w:fldChar w:fldCharType="begin"/>
          </w:r>
          <w:r>
            <w:instrText xml:space="preserve"> PAGEREF _Toc14158 \h </w:instrText>
          </w:r>
          <w:r>
            <w:fldChar w:fldCharType="separate"/>
          </w:r>
          <w:r>
            <w:t>169</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09528F13">
          <w:pPr>
            <w:pStyle w:val="29"/>
            <w:tabs>
              <w:tab w:val="right" w:leader="dot" w:pos="8634"/>
            </w:tabs>
          </w:pPr>
          <w:r>
            <w:rPr>
              <w:rFonts w:ascii="黑体" w:hAnsi="黑体" w:eastAsiaTheme="majorEastAsia" w:cstheme="majorBidi"/>
              <w:bCs/>
              <w:color w:val="376092" w:themeColor="accent1" w:themeShade="BF"/>
              <w:szCs w:val="28"/>
              <w:lang w:val="en-US" w:eastAsia="en-US" w:bidi="ar-SA"/>
            </w:rPr>
            <w:fldChar w:fldCharType="begin"/>
          </w:r>
          <w:r>
            <w:rPr>
              <w:rFonts w:ascii="黑体" w:hAnsi="黑体" w:eastAsiaTheme="majorEastAsia" w:cstheme="majorBidi"/>
              <w:bCs/>
              <w:color w:val="0000BF" w:themeColor="hyperlink" w:themeShade="BF"/>
              <w:szCs w:val="28"/>
              <w:lang w:val="en-US" w:eastAsia="en-US" w:bidi="ar-SA"/>
            </w:rPr>
            <w:instrText xml:space="preserve"> HYPERLINK \l _Toc12254 </w:instrText>
          </w:r>
          <w:r>
            <w:rPr>
              <w:rFonts w:ascii="黑体" w:hAnsi="黑体" w:eastAsiaTheme="majorEastAsia" w:cstheme="majorBidi"/>
              <w:bCs/>
              <w:color w:val="0000BF" w:themeColor="hyperlink" w:themeShade="BF"/>
              <w:szCs w:val="28"/>
              <w:lang w:val="en-US" w:eastAsia="en-US" w:bidi="ar-SA"/>
            </w:rPr>
            <w:fldChar w:fldCharType="separate"/>
          </w:r>
          <w:r>
            <w:rPr>
              <w:rFonts w:ascii="黑体" w:hAnsi="黑体"/>
            </w:rPr>
            <w:t>附录A：术语表与符号约定</w:t>
          </w:r>
          <w:r>
            <w:tab/>
          </w:r>
          <w:r>
            <w:fldChar w:fldCharType="begin"/>
          </w:r>
          <w:r>
            <w:instrText xml:space="preserve"> PAGEREF _Toc12254 \h </w:instrText>
          </w:r>
          <w:r>
            <w:fldChar w:fldCharType="separate"/>
          </w:r>
          <w:r>
            <w:t>170</w:t>
          </w:r>
          <w:r>
            <w:fldChar w:fldCharType="end"/>
          </w:r>
          <w:r>
            <w:rPr>
              <w:rFonts w:ascii="黑体" w:hAnsi="黑体" w:eastAsiaTheme="majorEastAsia" w:cstheme="majorBidi"/>
              <w:bCs/>
              <w:color w:val="376092" w:themeColor="accent1" w:themeShade="BF"/>
              <w:szCs w:val="28"/>
              <w:lang w:val="en-US" w:eastAsia="en-US" w:bidi="ar-SA"/>
            </w:rPr>
            <w:fldChar w:fldCharType="end"/>
          </w:r>
        </w:p>
        <w:p w14:paraId="184D6559">
          <w:pPr>
            <w:rPr>
              <w:rFonts w:ascii="黑体" w:hAnsi="黑体" w:eastAsiaTheme="majorEastAsia" w:cstheme="majorBidi"/>
              <w:bCs/>
              <w:color w:val="376092" w:themeColor="accent1" w:themeShade="BF"/>
              <w:sz w:val="22"/>
              <w:szCs w:val="28"/>
              <w:lang w:val="en-US" w:eastAsia="en-US" w:bidi="ar-SA"/>
            </w:rPr>
          </w:pPr>
          <w:r>
            <w:rPr>
              <w:rFonts w:ascii="黑体" w:hAnsi="黑体" w:eastAsiaTheme="majorEastAsia" w:cstheme="majorBidi"/>
              <w:bCs/>
              <w:color w:val="376092" w:themeColor="accent1" w:themeShade="BF"/>
              <w:szCs w:val="28"/>
              <w:lang w:val="en-US" w:eastAsia="en-US" w:bidi="ar-SA"/>
            </w:rPr>
            <w:fldChar w:fldCharType="end"/>
          </w:r>
        </w:p>
      </w:sdtContent>
    </w:sdt>
    <w:p w14:paraId="392F5578">
      <w:pPr>
        <w:rPr>
          <w:rFonts w:ascii="黑体" w:hAnsi="黑体" w:eastAsiaTheme="majorEastAsia" w:cstheme="majorBidi"/>
          <w:bCs/>
          <w:color w:val="376092" w:themeColor="accent1" w:themeShade="BF"/>
          <w:sz w:val="22"/>
          <w:szCs w:val="28"/>
          <w:lang w:val="en-US" w:eastAsia="en-US" w:bidi="ar-SA"/>
        </w:rPr>
      </w:pPr>
    </w:p>
    <w:p w14:paraId="6FBFB591">
      <w:pPr>
        <w:rPr>
          <w:rFonts w:ascii="黑体" w:hAnsi="黑体"/>
          <w:b/>
          <w:sz w:val="36"/>
          <w:lang w:val="en-US" w:eastAsia="en-US"/>
        </w:rPr>
      </w:pPr>
      <w:r>
        <w:rPr>
          <w:rFonts w:ascii="黑体" w:hAnsi="黑体"/>
          <w:b/>
          <w:sz w:val="36"/>
          <w:lang w:val="en-US" w:eastAsia="en-US"/>
        </w:rPr>
        <w:br w:type="page"/>
      </w:r>
    </w:p>
    <w:p w14:paraId="4B5DDA41">
      <w:pPr>
        <w:pStyle w:val="3"/>
        <w:spacing w:before="480" w:after="280"/>
        <w:jc w:val="center"/>
        <w:rPr>
          <w:rFonts w:ascii="黑体" w:hAnsi="黑体"/>
          <w:b/>
          <w:sz w:val="36"/>
          <w:lang w:val="en-US" w:eastAsia="en-US"/>
        </w:rPr>
        <w:sectPr>
          <w:pgSz w:w="12240" w:h="15840"/>
          <w:pgMar w:top="1440" w:right="1803" w:bottom="1440" w:left="1803" w:header="720" w:footer="720" w:gutter="0"/>
          <w:cols w:space="720" w:num="1"/>
          <w:docGrid w:linePitch="360" w:charSpace="0"/>
        </w:sectPr>
      </w:pPr>
    </w:p>
    <w:p w14:paraId="1B684E73">
      <w:pPr>
        <w:pStyle w:val="3"/>
        <w:spacing w:before="480" w:after="280"/>
        <w:jc w:val="center"/>
        <w:rPr>
          <w:rFonts w:hint="default" w:ascii="黑体" w:hAnsi="黑体"/>
          <w:b/>
          <w:sz w:val="36"/>
          <w:lang w:val="en-US" w:eastAsia="zh-CN"/>
        </w:rPr>
      </w:pPr>
      <w:bookmarkStart w:id="0" w:name="_Toc8813"/>
      <w:r>
        <w:rPr>
          <w:rFonts w:hint="eastAsia" w:ascii="黑体" w:hAnsi="黑体"/>
          <w:b/>
          <w:sz w:val="36"/>
          <w:lang w:val="en-US" w:eastAsia="zh-CN"/>
        </w:rPr>
        <w:t>序</w:t>
      </w:r>
    </w:p>
    <w:p w14:paraId="6950E07C">
      <w:pPr>
        <w:spacing w:after="100"/>
        <w:ind w:firstLine="420"/>
        <w:rPr>
          <w:rFonts w:hint="eastAsia"/>
          <w:sz w:val="22"/>
          <w:lang w:val="en-US" w:eastAsia="zh-CN"/>
        </w:rPr>
      </w:pPr>
      <w:r>
        <w:drawing>
          <wp:anchor distT="0" distB="0" distL="114300" distR="114300" simplePos="0" relativeHeight="251659264" behindDoc="1" locked="0" layoutInCell="1" allowOverlap="1">
            <wp:simplePos x="0" y="0"/>
            <wp:positionH relativeFrom="column">
              <wp:posOffset>-35560</wp:posOffset>
            </wp:positionH>
            <wp:positionV relativeFrom="paragraph">
              <wp:posOffset>816610</wp:posOffset>
            </wp:positionV>
            <wp:extent cx="1983740" cy="1404620"/>
            <wp:effectExtent l="0" t="0" r="6985" b="5080"/>
            <wp:wrapTight wrapText="bothSides">
              <wp:wrapPolygon>
                <wp:start x="0" y="0"/>
                <wp:lineTo x="0" y="21385"/>
                <wp:lineTo x="21469" y="21385"/>
                <wp:lineTo x="21469" y="0"/>
                <wp:lineTo x="0" y="0"/>
              </wp:wrapPolygon>
            </wp:wrapTight>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1983740" cy="1404620"/>
                    </a:xfrm>
                    <a:prstGeom prst="rect">
                      <a:avLst/>
                    </a:prstGeom>
                    <a:noFill/>
                    <a:ln>
                      <a:noFill/>
                    </a:ln>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14:paraId="49868040">
      <w:pPr>
        <w:spacing w:after="100"/>
        <w:jc w:val="left"/>
        <w:rPr>
          <w:rFonts w:hint="eastAsia" w:eastAsia="宋体"/>
          <w:lang w:val="en-US" w:eastAsia="zh-CN"/>
        </w:rPr>
      </w:pPr>
      <w:r>
        <w:rPr>
          <w:rFonts w:hint="eastAsia" w:eastAsia="宋体"/>
          <w:lang w:val="en-US" w:eastAsia="zh-CN"/>
        </w:rP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w:t>
      </w:r>
      <w:bookmarkStart w:id="80" w:name="_GoBack"/>
      <w:bookmarkEnd w:id="80"/>
      <w:r>
        <w:rPr>
          <w:rFonts w:hint="eastAsia" w:eastAsia="宋体"/>
          <w:lang w:val="en-US" w:eastAsia="zh-CN"/>
        </w:rPr>
        <w:t>”的行列，让易经发挥更大的作用。</w:t>
      </w:r>
    </w:p>
    <w:p w14:paraId="2F5A96A3">
      <w:pPr>
        <w:spacing w:after="100"/>
        <w:ind w:left="5040" w:leftChars="0" w:firstLine="720" w:firstLineChars="0"/>
        <w:jc w:val="left"/>
        <w:rPr>
          <w:rFonts w:hint="default" w:eastAsia="宋体"/>
          <w:lang w:val="en-US" w:eastAsia="zh-CN"/>
        </w:rPr>
      </w:pPr>
      <w:r>
        <w:rPr>
          <w:rFonts w:hint="eastAsia" w:eastAsia="宋体"/>
          <w:lang w:val="en-US" w:eastAsia="zh-CN"/>
        </w:rPr>
        <w:t>马兴录 2026.6.26于青岛</w:t>
      </w:r>
    </w:p>
    <w:bookmarkEnd w:id="0"/>
    <w:p w14:paraId="76D6F8B6">
      <w:pPr>
        <w:pStyle w:val="4"/>
        <w:spacing w:before="320" w:after="160"/>
      </w:pPr>
      <w:bookmarkStart w:id="1" w:name="_Toc13067"/>
      <w:r>
        <w:rPr>
          <w:rFonts w:ascii="黑体" w:hAnsi="黑体"/>
          <w:b/>
          <w:sz w:val="30"/>
        </w:rPr>
        <w:t>0.1 这本书要回答的核心问题</w:t>
      </w:r>
      <w:bookmarkEnd w:id="1"/>
    </w:p>
    <w:p w14:paraId="5F4E5508">
      <w:pPr>
        <w:spacing w:after="100"/>
        <w:ind w:firstLine="420"/>
      </w:pPr>
      <w:r>
        <w:rPr>
          <w:rFonts w:ascii="宋体" w:hAnsi="宋体"/>
          <w:sz w:val="22"/>
        </w:rPr>
        <w:t>2026年。人工智能正在经历一场深刻的身份危机。</w:t>
      </w:r>
    </w:p>
    <w:p w14:paraId="70F8E4BA">
      <w:pPr>
        <w:spacing w:after="100"/>
        <w:ind w:firstLine="420"/>
      </w:pPr>
      <w:r>
        <w:rPr>
          <w:rFonts w:ascii="宋体" w:hAnsi="宋体"/>
          <w:sz w:val="22"/>
        </w:rP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14:paraId="12B3E7B9">
      <w:pPr>
        <w:spacing w:after="100"/>
        <w:ind w:firstLine="420"/>
      </w:pPr>
      <w:r>
        <w:rPr>
          <w:rFonts w:ascii="宋体" w:hAnsi="宋体"/>
          <w:sz w:val="22"/>
        </w:rPr>
        <w:t>在这场繁荣与焦虑的张力之间，一个根本性的问题正在被越来越多的研究者重新提出：</w:t>
      </w:r>
      <w:r>
        <w:rPr>
          <w:rFonts w:ascii="宋体" w:hAnsi="宋体"/>
          <w:b/>
          <w:sz w:val="22"/>
        </w:rPr>
        <w:t>通用智能的基石到底是什么？</w:t>
      </w:r>
    </w:p>
    <w:p w14:paraId="68D16C82">
      <w:pPr>
        <w:spacing w:after="100"/>
        <w:ind w:firstLine="420"/>
      </w:pPr>
      <w:r>
        <w:rPr>
          <w:rFonts w:ascii="宋体" w:hAnsi="宋体"/>
          <w:sz w:val="22"/>
        </w:rPr>
        <w:t>主流答案——也是过去十五年间驱动AI指数级进步的那个答案——是：</w:t>
      </w:r>
      <w:r>
        <w:rPr>
          <w:rFonts w:ascii="宋体" w:hAnsi="宋体"/>
          <w:b/>
          <w:sz w:val="22"/>
        </w:rPr>
        <w:t>足够深的网络 + 足够多的数据 + 足够强的算力 = 智能的涌现。</w:t>
      </w:r>
      <w:r>
        <w:rPr>
          <w:rFonts w:ascii="宋体" w:hAnsi="宋体"/>
          <w:sz w:val="22"/>
        </w:rPr>
        <w:t xml:space="preserve">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14:paraId="6EF43CBD">
      <w:pPr>
        <w:spacing w:after="100"/>
        <w:ind w:firstLine="420"/>
      </w:pPr>
      <w:r>
        <w:rPr>
          <w:rFonts w:ascii="宋体" w:hAnsi="宋体"/>
          <w:sz w:val="22"/>
        </w:rPr>
        <w:t>这指向了智能的一个被主流范式长期忽视的维度：</w:t>
      </w:r>
      <w:r>
        <w:rPr>
          <w:rFonts w:ascii="宋体" w:hAnsi="宋体"/>
          <w:b/>
          <w:sz w:val="22"/>
        </w:rPr>
        <w:t>先验知识。</w:t>
      </w:r>
      <w:r>
        <w:rPr>
          <w:rFonts w:ascii="宋体" w:hAnsi="宋体"/>
          <w:sz w:val="22"/>
        </w:rPr>
        <w:t xml:space="preserve"> 不是从数据中统计拟合出来的模式，而是在任何数据被观察到之前就内建在系统结构中的知识——关于世界如何运作的最基本法则。</w:t>
      </w:r>
    </w:p>
    <w:p w14:paraId="0E3A276B">
      <w:pPr>
        <w:spacing w:after="100"/>
        <w:ind w:firstLine="420"/>
      </w:pPr>
      <w:r>
        <w:rPr>
          <w:rFonts w:ascii="宋体" w:hAnsi="宋体"/>
          <w:sz w:val="22"/>
        </w:rPr>
        <w:t>这本书正是要探索一个问题：如果我们认真对待先验知识——把它作为智能系统的核心架构元素，而非仅仅作为训练数据的"预处理"——会得到什么样的智能系统？</w:t>
      </w:r>
    </w:p>
    <w:p w14:paraId="39411B94">
      <w:pPr>
        <w:spacing w:after="100"/>
        <w:ind w:firstLine="420"/>
      </w:pPr>
      <w:r>
        <w:rPr>
          <w:rFonts w:ascii="宋体" w:hAnsi="宋体"/>
          <w:sz w:val="22"/>
        </w:rPr>
        <w:t>而这个探索的独特之处在于：我们所用的先验知识来源不是西方的本体论或现代数学体系，而是一部诞生于三千年前的东方古典——《易经》。</w:t>
      </w:r>
    </w:p>
    <w:p w14:paraId="33A90CF8">
      <w:pPr>
        <w:spacing w:after="100"/>
        <w:ind w:firstLine="420"/>
      </w:pPr>
      <w:r>
        <w:rPr>
          <w:rFonts w:ascii="宋体" w:hAnsi="宋体"/>
          <w:sz w:val="22"/>
        </w:rPr>
        <w:t>这不是文化怀旧。这是工程上的严肃探索。</w:t>
      </w:r>
    </w:p>
    <w:p w14:paraId="6BF5B095">
      <w:pPr>
        <w:spacing w:before="120" w:after="120"/>
        <w:ind w:firstLine="0"/>
      </w:pPr>
      <w:r>
        <w:rPr>
          <w:color w:val="969696"/>
          <w:sz w:val="18"/>
        </w:rPr>
        <w:t>——————————————————————————————</w:t>
      </w:r>
    </w:p>
    <w:p w14:paraId="7F8B2397">
      <w:pPr>
        <w:pStyle w:val="4"/>
        <w:spacing w:before="320" w:after="160"/>
      </w:pPr>
      <w:bookmarkStart w:id="2" w:name="_Toc19012"/>
      <w:r>
        <w:rPr>
          <w:rFonts w:ascii="黑体" w:hAnsi="黑体"/>
          <w:b/>
          <w:sz w:val="30"/>
        </w:rPr>
        <w:t>0.2 面向什么读者</w:t>
      </w:r>
      <w:bookmarkEnd w:id="2"/>
    </w:p>
    <w:p w14:paraId="049ACD2E">
      <w:pPr>
        <w:spacing w:after="100"/>
        <w:ind w:firstLine="420"/>
      </w:pPr>
      <w:r>
        <w:rPr>
          <w:rFonts w:ascii="宋体" w:hAnsi="宋体"/>
          <w:sz w:val="22"/>
        </w:rPr>
        <w:t>这本书是为几类不同的读者写的。</w:t>
      </w:r>
    </w:p>
    <w:p w14:paraId="4EBBDF70">
      <w:pPr>
        <w:spacing w:after="100"/>
        <w:ind w:firstLine="420"/>
      </w:pPr>
      <w:r>
        <w:rPr>
          <w:rFonts w:ascii="宋体" w:hAnsi="宋体"/>
          <w:b/>
          <w:sz w:val="22"/>
        </w:rPr>
        <w:t>具身智能和机器人学的研究者。</w:t>
      </w:r>
      <w:r>
        <w:rPr>
          <w:rFonts w:ascii="宋体" w:hAnsi="宋体"/>
          <w:sz w:val="22"/>
        </w:rPr>
        <w:t xml:space="preserve">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14:paraId="7C7CA7C4">
      <w:pPr>
        <w:spacing w:after="100"/>
        <w:ind w:firstLine="420"/>
      </w:pPr>
      <w:r>
        <w:rPr>
          <w:rFonts w:ascii="宋体" w:hAnsi="宋体"/>
          <w:b/>
          <w:sz w:val="22"/>
        </w:rPr>
        <w:t>神经符号AI的研究者。</w:t>
      </w:r>
      <w:r>
        <w:rPr>
          <w:rFonts w:ascii="宋体" w:hAnsi="宋体"/>
          <w:sz w:val="22"/>
        </w:rPr>
        <w:t xml:space="preserve">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14:paraId="725AFBAA">
      <w:pPr>
        <w:spacing w:after="100"/>
        <w:ind w:firstLine="420"/>
      </w:pPr>
      <w:r>
        <w:rPr>
          <w:rFonts w:ascii="宋体" w:hAnsi="宋体"/>
          <w:b/>
          <w:sz w:val="22"/>
        </w:rPr>
        <w:t>对AGI本质有根本性追问的研究者和哲学家。</w:t>
      </w:r>
      <w:r>
        <w:rPr>
          <w:rFonts w:ascii="宋体" w:hAnsi="宋体"/>
          <w:sz w:val="22"/>
        </w:rPr>
        <w:t xml:space="preserve"> 你关心的不是最新的SOTA数字，而是"智能到底从哪里来"——从数据中涌现？还是从先验中构建？这本书的整条技术路线都是对一个哲学立场的工程验证：</w:t>
      </w:r>
      <w:r>
        <w:rPr>
          <w:rFonts w:ascii="宋体" w:hAnsi="宋体"/>
          <w:b/>
          <w:sz w:val="22"/>
        </w:rPr>
        <w:t>通用智能的基石可能不在于无限的算力与数据，而在于一套内建的、自洽的、关于世界如何变化与运作的根本法则。</w:t>
      </w:r>
    </w:p>
    <w:p w14:paraId="09438196">
      <w:pPr>
        <w:spacing w:after="100"/>
        <w:ind w:firstLine="420"/>
      </w:pPr>
      <w:r>
        <w:rPr>
          <w:rFonts w:ascii="宋体" w:hAnsi="宋体"/>
          <w:b/>
          <w:sz w:val="22"/>
        </w:rPr>
        <w:t>交叉学科探索者。</w:t>
      </w:r>
      <w:r>
        <w:rPr>
          <w:rFonts w:ascii="宋体" w:hAnsi="宋体"/>
          <w:sz w:val="22"/>
        </w:rPr>
        <w:t xml:space="preserve"> 你对"东方思想与AI"这个话题有兴趣，但厌倦了那些停留在"易经能给AI带来启迪"的空泛讨论。你需要的是可计算的数学模型、可运行的代码、可复现的实验数据。这本书给你这些——并且仅给你这些。</w:t>
      </w:r>
    </w:p>
    <w:p w14:paraId="5300E618">
      <w:pPr>
        <w:spacing w:before="120" w:after="120"/>
        <w:ind w:firstLine="0"/>
      </w:pPr>
      <w:r>
        <w:rPr>
          <w:color w:val="969696"/>
          <w:sz w:val="18"/>
        </w:rPr>
        <w:t>——————————————————————————————</w:t>
      </w:r>
    </w:p>
    <w:p w14:paraId="543CD340">
      <w:pPr>
        <w:pStyle w:val="4"/>
        <w:spacing w:before="320" w:after="160"/>
      </w:pPr>
      <w:bookmarkStart w:id="3" w:name="_Toc1617"/>
      <w:r>
        <w:rPr>
          <w:rFonts w:ascii="黑体" w:hAnsi="黑体"/>
          <w:b/>
          <w:sz w:val="30"/>
        </w:rPr>
        <w:t>0.3 本书的结构导航</w:t>
      </w:r>
      <w:bookmarkEnd w:id="3"/>
    </w:p>
    <w:p w14:paraId="44714ECF">
      <w:pPr>
        <w:spacing w:after="100"/>
        <w:ind w:firstLine="420"/>
      </w:pPr>
      <w:r>
        <w:rPr>
          <w:rFonts w:ascii="宋体" w:hAnsi="宋体"/>
          <w:sz w:val="22"/>
        </w:rPr>
        <w:t>这本书的组织逻辑是</w:t>
      </w:r>
      <w:r>
        <w:rPr>
          <w:rFonts w:ascii="宋体" w:hAnsi="宋体"/>
          <w:b/>
          <w:sz w:val="22"/>
        </w:rPr>
        <w:t>"道→法→术→器→证→用→未来"</w:t>
      </w:r>
      <w:r>
        <w:rPr>
          <w:rFonts w:ascii="宋体" w:hAnsi="宋体"/>
          <w:sz w:val="22"/>
        </w:rPr>
        <w:t>七层递进。</w:t>
      </w:r>
    </w:p>
    <w:p w14:paraId="5119036B">
      <w:pPr>
        <w:spacing w:after="100"/>
        <w:ind w:firstLine="420"/>
      </w:pPr>
      <w:r>
        <w:rPr>
          <w:rFonts w:ascii="宋体" w:hAnsi="宋体"/>
          <w:b/>
          <w:sz w:val="22"/>
        </w:rPr>
        <w:t>第1章：道——哲学基础。</w:t>
      </w:r>
      <w:r>
        <w:rPr>
          <w:rFonts w:ascii="宋体" w:hAnsi="宋体"/>
          <w:sz w:val="22"/>
        </w:rPr>
        <w:t xml:space="preserve"> 在写一行代码之前，我们需要回答"为什么"——《易经》为什么具有可计算的结构？当前AI为什么需要一条知识驱动的路径？我们追求什么样的智能形态？这一章是全书的总纲。</w:t>
      </w:r>
    </w:p>
    <w:p w14:paraId="6B825D3F">
      <w:pPr>
        <w:spacing w:after="100"/>
        <w:ind w:firstLine="420"/>
      </w:pPr>
      <w:r>
        <w:rPr>
          <w:rFonts w:ascii="宋体" w:hAnsi="宋体"/>
          <w:b/>
          <w:sz w:val="22"/>
        </w:rPr>
        <w:t>第2章：法——符号化接地。</w:t>
      </w:r>
      <w:r>
        <w:rPr>
          <w:rFonts w:ascii="宋体" w:hAnsi="宋体"/>
          <w:sz w:val="22"/>
        </w:rPr>
        <w:t xml:space="preserve"> 这是易理研物的"第一公里"——如何将连续的物理世界映射到八卦符号空间而不丢失信息？本章定义了八卦隶属度函数和六爻编码公式，解决了困扰经典符号AI数十年的"符号接地问题"。</w:t>
      </w:r>
    </w:p>
    <w:p w14:paraId="588741C3">
      <w:pPr>
        <w:spacing w:after="100"/>
        <w:ind w:firstLine="420"/>
      </w:pPr>
      <w:r>
        <w:rPr>
          <w:rFonts w:ascii="宋体" w:hAnsi="宋体"/>
          <w:b/>
          <w:sz w:val="22"/>
        </w:rPr>
        <w:t>第3章：器——联邦架构。</w:t>
      </w:r>
      <w:r>
        <w:rPr>
          <w:rFonts w:ascii="宋体" w:hAnsi="宋体"/>
          <w:sz w:val="22"/>
        </w:rPr>
        <w:t xml:space="preserve"> 这是全书最核心的技术章节——L1→L2→L3→L3+的四层完整架构，64卦策略映射的工程转译，以及首次将"乘承比应当位得中"形式化为可计算算子的爻位关系运算。</w:t>
      </w:r>
    </w:p>
    <w:p w14:paraId="5084AA82">
      <w:pPr>
        <w:spacing w:after="100"/>
        <w:ind w:firstLine="420"/>
      </w:pPr>
      <w:r>
        <w:rPr>
          <w:rFonts w:ascii="宋体" w:hAnsi="宋体"/>
          <w:b/>
          <w:sz w:val="22"/>
        </w:rPr>
        <w:t>第4章：术——知几知耻。</w:t>
      </w:r>
      <w:r>
        <w:rPr>
          <w:rFonts w:ascii="宋体" w:hAnsi="宋体"/>
          <w:sz w:val="22"/>
        </w:rPr>
        <w:t xml:space="preserve"> 不是从零学习，而是在先验骨架上的精化。本章展示YLYW如何以仅443个参数在3-5次失败交互中完成策略收敛——并与DRL的数十万次交互形成对比。</w:t>
      </w:r>
    </w:p>
    <w:p w14:paraId="6B97B31E">
      <w:pPr>
        <w:spacing w:after="100"/>
        <w:ind w:firstLine="420"/>
      </w:pPr>
      <w:r>
        <w:rPr>
          <w:rFonts w:ascii="宋体" w:hAnsi="宋体"/>
          <w:b/>
          <w:sz w:val="22"/>
        </w:rPr>
        <w:t>第5章：盾——天生安全。</w:t>
      </w:r>
      <w:r>
        <w:rPr>
          <w:rFonts w:ascii="宋体" w:hAnsi="宋体"/>
          <w:sz w:val="22"/>
        </w:rPr>
        <w:t xml:space="preserve"> "履霜坚冰至"——不是等危险发生后才响应，而是在危险的第一个征兆就介入。本章定义双八卦并行仲裁架构，以及从物理域到语言域的反幻觉审查系统。</w:t>
      </w:r>
    </w:p>
    <w:p w14:paraId="3B3B1C88">
      <w:pPr>
        <w:spacing w:after="100"/>
        <w:ind w:firstLine="420"/>
      </w:pPr>
      <w:r>
        <w:rPr>
          <w:rFonts w:ascii="宋体" w:hAnsi="宋体"/>
          <w:b/>
          <w:sz w:val="22"/>
        </w:rPr>
        <w:t>第6章：证——跨域实证。</w:t>
      </w:r>
      <w:r>
        <w:rPr>
          <w:rFonts w:ascii="宋体" w:hAnsi="宋体"/>
          <w:sz w:val="22"/>
        </w:rPr>
        <w:t xml:space="preserve"> 五个域的完整实验验证——300物体抓取零样本92.7%合理率、14种步态推理、STL-10视觉分类37%Top-1、学灵通8051单片机上的定点推理——以及超过10组消融实验的量化归因。</w:t>
      </w:r>
    </w:p>
    <w:p w14:paraId="006C78C3">
      <w:pPr>
        <w:spacing w:after="100"/>
        <w:ind w:firstLine="420"/>
      </w:pPr>
      <w:r>
        <w:rPr>
          <w:rFonts w:ascii="宋体" w:hAnsi="宋体"/>
          <w:b/>
          <w:sz w:val="22"/>
        </w:rPr>
        <w:t>第7章：用——层次化嵌套。</w:t>
      </w:r>
      <w:r>
        <w:rPr>
          <w:rFonts w:ascii="宋体" w:hAnsi="宋体"/>
          <w:sz w:val="22"/>
        </w:rPr>
        <w:t xml:space="preserve"> 从单个YLYW模型到分布式智能生态——"其大无外，其小无内"的全息自相似架构。本章定义了"卦象意图"通讯协议和三层嵌套的递归架构。</w:t>
      </w:r>
    </w:p>
    <w:p w14:paraId="5CAAF7FF">
      <w:pPr>
        <w:spacing w:after="100"/>
        <w:ind w:firstLine="420"/>
      </w:pPr>
      <w:r>
        <w:rPr>
          <w:rFonts w:ascii="宋体" w:hAnsi="宋体"/>
          <w:b/>
          <w:sz w:val="22"/>
        </w:rPr>
        <w:t>第8章：辩——范式对比。</w:t>
      </w:r>
      <w:r>
        <w:rPr>
          <w:rFonts w:ascii="宋体" w:hAnsi="宋体"/>
          <w:sz w:val="22"/>
        </w:rPr>
        <w:t xml:space="preserve"> 六个维度（知识来源、数据效率、可解释性、安全性、部署门槛、泛化机制）下的系统对比——HDM、VLA、NeSy、易经跨学科研究全部纳入比较矩阵。</w:t>
      </w:r>
    </w:p>
    <w:p w14:paraId="05366795">
      <w:pPr>
        <w:spacing w:after="100"/>
        <w:ind w:firstLine="420"/>
      </w:pPr>
      <w:r>
        <w:rPr>
          <w:rFonts w:ascii="宋体" w:hAnsi="宋体"/>
          <w:b/>
          <w:sz w:val="22"/>
        </w:rPr>
        <w:t>第9章：未来——通向通用智能。</w:t>
      </w:r>
      <w:r>
        <w:rPr>
          <w:rFonts w:ascii="宋体" w:hAnsi="宋体"/>
          <w:sz w:val="22"/>
        </w:rPr>
        <w:t xml:space="preserve"> "智能元胞→智能组织→智能生态"三步走AGI路线图，以及"道器合一"的最终愿景——一种非黑箱、天生安全、价值内建的智能形态。</w:t>
      </w:r>
    </w:p>
    <w:p w14:paraId="674CC13C">
      <w:pPr>
        <w:spacing w:after="100"/>
        <w:ind w:firstLine="420"/>
      </w:pPr>
      <w:r>
        <w:rPr>
          <w:rFonts w:ascii="宋体" w:hAnsi="宋体"/>
          <w:b/>
          <w:sz w:val="22"/>
        </w:rPr>
        <w:t>第10章：界——局限与开放问题。</w:t>
      </w:r>
      <w:r>
        <w:rPr>
          <w:rFonts w:ascii="宋体" w:hAnsi="宋体"/>
          <w:sz w:val="22"/>
        </w:rPr>
        <w:t xml:space="preserve"> 诚实地面对当前系统的边界，提出十个开放研究问题供后续探索者导航。</w:t>
      </w:r>
    </w:p>
    <w:p w14:paraId="51D29987">
      <w:pPr>
        <w:spacing w:after="100"/>
        <w:ind w:firstLine="420"/>
      </w:pPr>
      <w:r>
        <w:rPr>
          <w:rFonts w:ascii="宋体" w:hAnsi="宋体"/>
          <w:sz w:val="22"/>
        </w:rPr>
        <w:t>每章遵循"为什么—是什么—怎么验证—局限在哪"的四段结构。引用的每一条实验数据都来自可复现的代码（附录B）。</w:t>
      </w:r>
    </w:p>
    <w:p w14:paraId="5000B50F">
      <w:pPr>
        <w:spacing w:before="120" w:after="120"/>
        <w:ind w:firstLine="0"/>
      </w:pPr>
      <w:r>
        <w:rPr>
          <w:color w:val="969696"/>
          <w:sz w:val="18"/>
        </w:rPr>
        <w:t>——————————————————————————————</w:t>
      </w:r>
    </w:p>
    <w:p w14:paraId="01E71DE9">
      <w:pPr>
        <w:pStyle w:val="4"/>
        <w:spacing w:before="320" w:after="160"/>
      </w:pPr>
      <w:bookmarkStart w:id="4" w:name="_Toc30256"/>
      <w:r>
        <w:rPr>
          <w:rFonts w:ascii="黑体" w:hAnsi="黑体"/>
          <w:b/>
          <w:sz w:val="30"/>
        </w:rPr>
        <w:t>0.4 如何使用本书</w:t>
      </w:r>
      <w:bookmarkEnd w:id="4"/>
    </w:p>
    <w:p w14:paraId="3316189E">
      <w:pPr>
        <w:spacing w:after="100"/>
        <w:ind w:firstLine="420"/>
      </w:pPr>
      <w:r>
        <w:rPr>
          <w:rFonts w:ascii="宋体" w:hAnsi="宋体"/>
          <w:b/>
          <w:sz w:val="22"/>
        </w:rPr>
        <w:t>快速通道（理解核心思想）。</w:t>
      </w:r>
      <w:r>
        <w:rPr>
          <w:rFonts w:ascii="宋体" w:hAnsi="宋体"/>
          <w:sz w:val="22"/>
        </w:rPr>
        <w:t xml:space="preserve"> 如果你只有几个小时，读这三章：第1章（为什么）、第3章（怎么做）、第6章（验证了什么）。你不需要理解每一行伪代码就能把握全书的核心主张。</w:t>
      </w:r>
    </w:p>
    <w:p w14:paraId="206F414A">
      <w:pPr>
        <w:spacing w:after="100"/>
        <w:ind w:firstLine="420"/>
      </w:pPr>
      <w:r>
        <w:rPr>
          <w:rFonts w:ascii="宋体" w:hAnsi="宋体"/>
          <w:b/>
          <w:sz w:val="22"/>
        </w:rPr>
        <w:t>完整阅读（掌握技术细节）。</w:t>
      </w:r>
      <w:r>
        <w:rPr>
          <w:rFonts w:ascii="宋体" w:hAnsi="宋体"/>
          <w:sz w:val="22"/>
        </w:rPr>
        <w:t xml:space="preserve"> 按序从第1章读到第10章。每一章建立在前一章的基础之上——符号化接地（2）为架构设计（3）准备输入，爻位关系（3.4）为学习机制（4）提供可诊断的推理链，安全八卦（5）在层次化嵌套（7）中被部署到每一层。</w:t>
      </w:r>
    </w:p>
    <w:p w14:paraId="4F70D5C9">
      <w:pPr>
        <w:spacing w:after="100"/>
        <w:ind w:firstLine="420"/>
      </w:pPr>
      <w:r>
        <w:rPr>
          <w:rFonts w:ascii="宋体" w:hAnsi="宋体"/>
          <w:b/>
          <w:sz w:val="22"/>
        </w:rPr>
        <w:t>对照实验（复现结果）。</w:t>
      </w:r>
      <w:r>
        <w:rPr>
          <w:rFonts w:ascii="宋体" w:hAnsi="宋体"/>
          <w:sz w:val="22"/>
        </w:rPr>
        <w:t xml:space="preserve"> 附录B提供了完整代码架构和最小可运行实例。在阅读第3章时，你可以同步运行代码来观察L1→L2→L3的完整推理链。</w:t>
      </w:r>
    </w:p>
    <w:p w14:paraId="7B2D2C9D">
      <w:pPr>
        <w:spacing w:after="100"/>
        <w:ind w:firstLine="420"/>
      </w:pPr>
      <w:r>
        <w:rPr>
          <w:rFonts w:ascii="宋体" w:hAnsi="宋体"/>
          <w:b/>
          <w:sz w:val="22"/>
        </w:rPr>
        <w:t>批判性阅读（质疑与改进）。</w:t>
      </w:r>
      <w:r>
        <w:rPr>
          <w:rFonts w:ascii="宋体" w:hAnsi="宋体"/>
          <w:sz w:val="22"/>
        </w:rPr>
        <w:t xml:space="preserve"> 本书做出了四条方法论承诺——可计算、可验证、可追溯、可扩展。如果你发现某个声明缺乏对应的数学公式、消融实验、推理链或跨域验证，请将之视为一个错误并告知我们。第10章的十个开放问题可为你的研究提供直接切入点。</w:t>
      </w:r>
    </w:p>
    <w:p w14:paraId="304C5A0B">
      <w:pPr>
        <w:spacing w:before="120" w:after="120"/>
        <w:ind w:firstLine="0"/>
      </w:pPr>
      <w:r>
        <w:rPr>
          <w:color w:val="969696"/>
          <w:sz w:val="18"/>
        </w:rPr>
        <w:t>——————————————————————————————</w:t>
      </w:r>
    </w:p>
    <w:p w14:paraId="1C413D7A">
      <w:pPr>
        <w:spacing w:after="100"/>
        <w:ind w:firstLine="420"/>
      </w:pPr>
      <w:r>
        <w:rPr>
          <w:rFonts w:ascii="宋体" w:hAnsi="宋体"/>
          <w:b/>
          <w:sz w:val="22"/>
        </w:rPr>
        <w:t>最后，一个阅读邀请。</w:t>
      </w:r>
    </w:p>
    <w:p w14:paraId="0CBFDB9F">
      <w:pPr>
        <w:spacing w:after="100"/>
        <w:ind w:firstLine="420"/>
      </w:pPr>
      <w:r>
        <w:rPr>
          <w:rFonts w:ascii="宋体" w:hAnsi="宋体"/>
          <w:sz w:val="22"/>
        </w:rPr>
        <w:t>当你翻开这本书时——无论是出于对AGI的好奇、对东方经典的兴趣、还是对当前AI瓶颈的焦虑——请给这条"从符号先验到通用智能"的路径一个公平的审视。</w:t>
      </w:r>
    </w:p>
    <w:p w14:paraId="3B69A352">
      <w:pPr>
        <w:spacing w:after="100"/>
        <w:ind w:firstLine="420"/>
      </w:pPr>
      <w:r>
        <w:rPr>
          <w:rFonts w:ascii="宋体" w:hAnsi="宋体"/>
          <w:sz w:val="22"/>
        </w:rPr>
        <w:t>这条路径不是"替代"深度学习的。它不是反数据、反学习、反神经网络的。它是</w:t>
      </w:r>
      <w:r>
        <w:rPr>
          <w:rFonts w:ascii="宋体" w:hAnsi="宋体"/>
          <w:b/>
          <w:sz w:val="22"/>
        </w:rPr>
        <w:t>互补</w:t>
      </w:r>
      <w:r>
        <w:rPr>
          <w:rFonts w:ascii="宋体" w:hAnsi="宋体"/>
          <w:sz w:val="22"/>
        </w:rPr>
        <w:t>于这些的。如果你是一个深度学习的信仰者，这本书不会试图说服你放弃你的信仰。它会为你展示一个可能性：</w:t>
      </w:r>
      <w:r>
        <w:rPr>
          <w:rFonts w:ascii="宋体" w:hAnsi="宋体"/>
          <w:b/>
          <w:sz w:val="22"/>
        </w:rPr>
        <w:t>在你已有的数据驱动工具箱之外，还存在一套可从东方古典中"导入"的结构化先验知识——它可以降低你对数据的依赖、提升你对物理世界的直觉、并为你的系统提供一种天生的安全本能。</w:t>
      </w:r>
    </w:p>
    <w:p w14:paraId="00A078BC">
      <w:pPr>
        <w:spacing w:after="100"/>
        <w:ind w:firstLine="420"/>
      </w:pPr>
      <w:r>
        <w:rPr>
          <w:rFonts w:ascii="宋体" w:hAnsi="宋体"/>
          <w:sz w:val="22"/>
        </w:rPr>
        <w:t>智慧不在于追随单一范式，而在于知道什么时候该用哪套工具。</w:t>
      </w:r>
    </w:p>
    <w:p w14:paraId="4A3617D7">
      <w:pPr>
        <w:spacing w:after="100"/>
        <w:ind w:firstLine="420"/>
      </w:pPr>
      <w:r>
        <w:rPr>
          <w:rFonts w:ascii="宋体" w:hAnsi="宋体"/>
          <w:sz w:val="22"/>
        </w:rP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14:paraId="03AD57BB">
      <w:pPr>
        <w:spacing w:after="100"/>
        <w:ind w:firstLine="420"/>
      </w:pPr>
      <w:r>
        <w:rPr>
          <w:rFonts w:ascii="宋体" w:hAnsi="宋体"/>
          <w:sz w:val="22"/>
        </w:rPr>
        <w:t>它不完美。它有边界（第10章坦诚地列出了它们）。但它证明了：</w:t>
      </w:r>
      <w:r>
        <w:rPr>
          <w:rFonts w:ascii="宋体" w:hAnsi="宋体"/>
          <w:b/>
          <w:sz w:val="22"/>
        </w:rPr>
        <w:t>被遗忘的先验知识可以成为智能系统的真实力量来源。</w:t>
      </w:r>
    </w:p>
    <w:p w14:paraId="5D9C8920">
      <w:pPr>
        <w:spacing w:after="100"/>
        <w:ind w:firstLine="420"/>
      </w:pPr>
      <w:r>
        <w:rPr>
          <w:rFonts w:ascii="宋体" w:hAnsi="宋体"/>
          <w:sz w:val="22"/>
        </w:rPr>
        <w:t>我们邀请你参与到这个探索中来。</w:t>
      </w:r>
    </w:p>
    <w:p w14:paraId="2F97BD98">
      <w:pPr>
        <w:spacing w:after="100"/>
        <w:ind w:firstLine="420"/>
      </w:pPr>
      <w:r>
        <w:rPr>
          <w:rFonts w:ascii="宋体" w:hAnsi="宋体"/>
          <w:sz w:val="22"/>
        </w:rPr>
        <w:t>*马兴录*</w:t>
      </w:r>
    </w:p>
    <w:p w14:paraId="2D95E42D">
      <w:pPr>
        <w:spacing w:after="100"/>
        <w:ind w:firstLine="420"/>
      </w:pPr>
      <w:r>
        <w:rPr>
          <w:rFonts w:ascii="宋体" w:hAnsi="宋体"/>
          <w:sz w:val="22"/>
        </w:rPr>
        <w:t>*青岛科技大学*</w:t>
      </w:r>
    </w:p>
    <w:p w14:paraId="2D5D06B9">
      <w:pPr>
        <w:spacing w:after="100"/>
        <w:ind w:firstLine="420"/>
      </w:pPr>
      <w:r>
        <w:rPr>
          <w:rFonts w:ascii="宋体" w:hAnsi="宋体"/>
          <w:sz w:val="22"/>
        </w:rPr>
        <w:t>*2026年6月*</w:t>
      </w:r>
    </w:p>
    <w:p w14:paraId="66C7F80B">
      <w:r>
        <w:br w:type="page"/>
      </w:r>
    </w:p>
    <w:p w14:paraId="0AEBFFE5">
      <w:pPr>
        <w:pStyle w:val="3"/>
        <w:spacing w:before="480" w:after="280"/>
        <w:jc w:val="center"/>
      </w:pPr>
      <w:bookmarkStart w:id="5" w:name="_Toc32496"/>
      <w:r>
        <w:rPr>
          <w:rFonts w:ascii="黑体" w:hAnsi="黑体"/>
          <w:b/>
          <w:sz w:val="36"/>
        </w:rPr>
        <w:t>第1章 易理研物的哲学基础</w:t>
      </w:r>
      <w:bookmarkEnd w:id="5"/>
    </w:p>
    <w:p w14:paraId="3C9F7E6C">
      <w:pPr>
        <w:pStyle w:val="4"/>
        <w:spacing w:before="320" w:after="160"/>
      </w:pPr>
      <w:bookmarkStart w:id="6" w:name="_Toc20039"/>
      <w:r>
        <w:rPr>
          <w:rFonts w:ascii="黑体" w:hAnsi="黑体"/>
          <w:b/>
          <w:sz w:val="30"/>
        </w:rPr>
        <w:t>1.1 《易经》作为一个先验知识体系的工程解读</w:t>
      </w:r>
      <w:bookmarkEnd w:id="6"/>
    </w:p>
    <w:p w14:paraId="5AD326B6">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14:paraId="2C9E21BE">
      <w:pPr>
        <w:spacing w:after="100"/>
        <w:ind w:firstLine="420"/>
      </w:pPr>
      <w:r>
        <w:rPr>
          <w:rFonts w:ascii="宋体" w:hAnsi="宋体"/>
          <w:sz w:val="22"/>
        </w:rPr>
        <w:t>本节逐一回答这三个问题。</w:t>
      </w:r>
    </w:p>
    <w:p w14:paraId="4B567E0D">
      <w:pPr>
        <w:spacing w:before="120" w:after="120"/>
        <w:ind w:firstLine="0"/>
      </w:pPr>
      <w:r>
        <w:rPr>
          <w:color w:val="969696"/>
          <w:sz w:val="18"/>
        </w:rPr>
        <w:t>——————————————————————————————</w:t>
      </w:r>
    </w:p>
    <w:p w14:paraId="76C1506D">
      <w:pPr>
        <w:pStyle w:val="5"/>
        <w:spacing w:before="160" w:after="80"/>
      </w:pPr>
      <w:r>
        <w:rPr>
          <w:rFonts w:ascii="黑体" w:hAnsi="黑体"/>
          <w:b w:val="0"/>
          <w:sz w:val="24"/>
        </w:rPr>
        <w:t>1.1.1 符号基元紧凑完备：阴阳→八卦→六十四卦</w:t>
      </w:r>
    </w:p>
    <w:p w14:paraId="546E386F">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14:paraId="40F6DCD9">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14:paraId="2225C822">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14:paraId="4A6DAB33">
      <w:pPr>
        <w:spacing w:after="100"/>
        <w:ind w:firstLine="420"/>
      </w:pPr>
      <w:r>
        <w:rPr>
          <w:rFonts w:ascii="宋体" w:hAnsi="宋体"/>
          <w:sz w:val="22"/>
        </w:rPr>
        <w:t>从计算理论的视角审视，这一构造具有以下值得关注的数学性质：</w:t>
      </w:r>
    </w:p>
    <w:p w14:paraId="5D2D0EE2">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14:paraId="73507792">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14:paraId="3CFEEDF9">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14:paraId="55DDC06C">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14:paraId="41F125D6">
      <w:pPr>
        <w:spacing w:before="120" w:after="120"/>
        <w:ind w:firstLine="0"/>
      </w:pPr>
      <w:r>
        <w:rPr>
          <w:color w:val="969696"/>
          <w:sz w:val="18"/>
        </w:rPr>
        <w:t>——————————————————————————————</w:t>
      </w:r>
    </w:p>
    <w:p w14:paraId="42998D46">
      <w:pPr>
        <w:pStyle w:val="5"/>
        <w:spacing w:before="160" w:after="80"/>
      </w:pPr>
      <w:r>
        <w:rPr>
          <w:rFonts w:ascii="黑体" w:hAnsi="黑体"/>
          <w:b w:val="0"/>
          <w:sz w:val="24"/>
        </w:rPr>
        <w:t>1.1.2 结构化关系网络：错、综、乘、承、比、应</w:t>
      </w:r>
    </w:p>
    <w:p w14:paraId="3BA60F7A">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14:paraId="1F85AAB3">
      <w:pPr>
        <w:spacing w:after="100"/>
        <w:ind w:firstLine="420"/>
      </w:pPr>
      <w:r>
        <w:rPr>
          <w:rFonts w:ascii="宋体" w:hAnsi="宋体"/>
          <w:b/>
          <w:sz w:val="22"/>
        </w:rPr>
        <w:t>卦际关系（卦与卦之间）。</w:t>
      </w:r>
    </w:p>
    <w:p w14:paraId="0786D2F4">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14:paraId="2DF01352">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14:paraId="1E1C42FC">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14:paraId="538B20EE">
      <w:pPr>
        <w:spacing w:after="100"/>
        <w:ind w:firstLine="420"/>
      </w:pPr>
      <w:r>
        <w:rPr>
          <w:rFonts w:ascii="宋体" w:hAnsi="宋体"/>
          <w:b/>
          <w:sz w:val="22"/>
        </w:rPr>
        <w:t>爻际关系（同一卦内部爻与爻之间）。</w:t>
      </w:r>
    </w:p>
    <w:p w14:paraId="54A41A81">
      <w:pPr>
        <w:spacing w:after="100"/>
        <w:ind w:firstLine="420"/>
      </w:pPr>
      <w:r>
        <w:rPr>
          <w:rFonts w:ascii="宋体" w:hAnsi="宋体"/>
          <w:sz w:val="22"/>
        </w:rPr>
        <w:t>举五种经典爻位关系（详述见第 3.4 节），此处简要概述其工程直觉：</w:t>
      </w:r>
    </w:p>
    <w:p w14:paraId="009C5496">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14:paraId="6E584119">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14:paraId="7596855F">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14:paraId="330B33A4">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14:paraId="68A16A57">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14:paraId="373A86F3">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14:paraId="439FD158">
      <w:pPr>
        <w:spacing w:after="100"/>
        <w:ind w:firstLine="420"/>
      </w:pPr>
      <w:r>
        <w:rPr>
          <w:rFonts w:ascii="宋体" w:hAnsi="宋体"/>
          <w:sz w:val="22"/>
        </w:rPr>
        <w:t>有关这一关系网络与神经科学中反作用抑制（Recurrent Inhibition）原理的类比，请参见第 7.6.3 节。</w:t>
      </w:r>
    </w:p>
    <w:p w14:paraId="69299EBB">
      <w:pPr>
        <w:spacing w:before="120" w:after="120"/>
        <w:ind w:firstLine="0"/>
      </w:pPr>
      <w:r>
        <w:rPr>
          <w:color w:val="969696"/>
          <w:sz w:val="18"/>
        </w:rPr>
        <w:t>——————————————————————————————</w:t>
      </w:r>
    </w:p>
    <w:p w14:paraId="17078F87">
      <w:pPr>
        <w:pStyle w:val="5"/>
        <w:spacing w:before="160" w:after="80"/>
      </w:pPr>
      <w:r>
        <w:rPr>
          <w:rFonts w:ascii="黑体" w:hAnsi="黑体"/>
          <w:b w:val="0"/>
          <w:sz w:val="24"/>
        </w:rPr>
        <w:t>1.1.3 动态演化机制：变卦与状态转移</w:t>
      </w:r>
    </w:p>
    <w:p w14:paraId="535C708D">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14:paraId="70FD1EBC">
      <w:pPr>
        <w:spacing w:after="100"/>
        <w:ind w:firstLine="420"/>
      </w:pPr>
      <w:r>
        <w:rPr>
          <w:rFonts w:ascii="宋体" w:hAnsi="宋体"/>
          <w:sz w:val="22"/>
        </w:rPr>
        <w:t>《易经》通过"变卦"机制为这一问题提供了天然的形式化方案：</w:t>
      </w:r>
    </w:p>
    <w:p w14:paraId="1DEE1AA7">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14:paraId="08D8D6E8">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14:paraId="626B5410">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14:paraId="44B1636E">
      <w:pPr>
        <w:spacing w:before="120" w:after="120"/>
        <w:ind w:firstLine="0"/>
      </w:pPr>
      <w:r>
        <w:rPr>
          <w:color w:val="969696"/>
          <w:sz w:val="18"/>
        </w:rPr>
        <w:t>——————————————————————————————</w:t>
      </w:r>
    </w:p>
    <w:p w14:paraId="69AFDBF8">
      <w:pPr>
        <w:pStyle w:val="5"/>
        <w:spacing w:before="160" w:after="80"/>
      </w:pPr>
      <w:r>
        <w:rPr>
          <w:rFonts w:ascii="黑体" w:hAnsi="黑体"/>
          <w:b w:val="0"/>
          <w:sz w:val="24"/>
        </w:rPr>
        <w:t>1.1.4 情境模式分类：64 种完备类型学</w:t>
      </w:r>
    </w:p>
    <w:p w14:paraId="149E8958">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14:paraId="728967D5">
      <w:pPr>
        <w:spacing w:after="100"/>
        <w:ind w:firstLine="420"/>
      </w:pPr>
      <w:r>
        <w:rPr>
          <w:rFonts w:ascii="宋体" w:hAnsi="宋体"/>
          <w:b/>
          <w:sz w:val="22"/>
        </w:rPr>
        <w:t>卦名的描述功能。</w:t>
      </w:r>
      <w:r>
        <w:rPr>
          <w:rFonts w:ascii="宋体" w:hAnsi="宋体"/>
          <w:sz w:val="22"/>
        </w:rPr>
        <w:t xml:space="preserve"> 卦名是对情境的压缩命名，如：</w:t>
      </w:r>
    </w:p>
    <w:p w14:paraId="1882D3F0">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14:paraId="1FCAA0B2">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14:paraId="6740F571">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14:paraId="10809165">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14:paraId="72B5B59D">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14:paraId="0CECB0D4">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14:paraId="0AA3DFCB">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14:paraId="5B7154AC">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14:paraId="203D9278">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14:paraId="3751FBC0">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14:paraId="6C7632FD">
      <w:pPr>
        <w:spacing w:before="120" w:after="120"/>
        <w:ind w:firstLine="0"/>
      </w:pPr>
      <w:r>
        <w:rPr>
          <w:color w:val="969696"/>
          <w:sz w:val="18"/>
        </w:rPr>
        <w:t>——————————————————————————————</w:t>
      </w:r>
    </w:p>
    <w:p w14:paraId="0DD22F8F">
      <w:pPr>
        <w:pStyle w:val="5"/>
        <w:spacing w:before="160" w:after="80"/>
      </w:pPr>
      <w:r>
        <w:rPr>
          <w:rFonts w:ascii="黑体" w:hAnsi="黑体"/>
          <w:b w:val="0"/>
          <w:sz w:val="24"/>
        </w:rPr>
        <w:t>1.1.5 价值判断嵌入：吉凶悔吝无咎</w:t>
      </w:r>
    </w:p>
    <w:p w14:paraId="6E3159BC">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14:paraId="15600B67">
      <w:pPr>
        <w:spacing w:after="100"/>
        <w:ind w:firstLine="420"/>
      </w:pPr>
      <w:r>
        <w:rPr>
          <w:rFonts w:ascii="宋体" w:hAnsi="宋体"/>
          <w:sz w:val="22"/>
        </w:rPr>
        <w:t>将这一价值体系翻译为工程语言：</w:t>
      </w:r>
    </w:p>
    <w:p w14:paraId="689B81E3">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14:paraId="450FBBDD">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14:paraId="6F8AE61E">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14:paraId="040C537B">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14:paraId="0E85E3FF">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14:paraId="4BAC3724">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14:paraId="0308C243">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14:paraId="3C72815D">
      <w:pPr>
        <w:spacing w:before="120" w:after="120"/>
        <w:ind w:firstLine="0"/>
      </w:pPr>
      <w:r>
        <w:rPr>
          <w:color w:val="969696"/>
          <w:sz w:val="18"/>
        </w:rPr>
        <w:t>——————————————————————————————</w:t>
      </w:r>
    </w:p>
    <w:p w14:paraId="3FA7299C">
      <w:pPr>
        <w:pStyle w:val="5"/>
        <w:spacing w:before="160" w:after="80"/>
      </w:pPr>
      <w:r>
        <w:rPr>
          <w:rFonts w:ascii="黑体" w:hAnsi="黑体"/>
          <w:b w:val="0"/>
          <w:sz w:val="24"/>
        </w:rPr>
        <w:t>1.1.6 学术声明：不涉及超自然解读</w:t>
      </w:r>
    </w:p>
    <w:p w14:paraId="7D1723C1">
      <w:pPr>
        <w:spacing w:after="100"/>
        <w:ind w:firstLine="420"/>
      </w:pPr>
      <w:r>
        <w:rPr>
          <w:rFonts w:ascii="宋体" w:hAnsi="宋体"/>
          <w:sz w:val="22"/>
        </w:rPr>
        <w:t>在结束本节之前，有必要做出一个明确的学术声明。</w:t>
      </w:r>
    </w:p>
    <w:p w14:paraId="4FE31678">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14:paraId="484E0BE4">
      <w:pPr>
        <w:spacing w:after="100"/>
        <w:ind w:firstLine="420"/>
      </w:pPr>
      <w:r>
        <w:rPr>
          <w:rFonts w:ascii="宋体" w:hAnsi="宋体"/>
          <w:sz w:val="22"/>
        </w:rPr>
        <w:t>本书对《易经》的处理方式与以下经典学科对古典文献的处理方式完全一致：</w:t>
      </w:r>
    </w:p>
    <w:p w14:paraId="6A40A20E">
      <w:pPr>
        <w:spacing w:after="100"/>
        <w:ind w:left="680"/>
      </w:pPr>
      <w:r>
        <w:rPr>
          <w:rFonts w:ascii="宋体" w:hAnsi="宋体"/>
          <w:sz w:val="22"/>
        </w:rPr>
        <w:t>•  数学史研究《九章算术》，不意味着必须相信"阴阳五行决定数值"；</w:t>
      </w:r>
    </w:p>
    <w:p w14:paraId="58BFC062">
      <w:pPr>
        <w:spacing w:after="100"/>
        <w:ind w:left="680"/>
      </w:pPr>
      <w:r>
        <w:rPr>
          <w:rFonts w:ascii="宋体" w:hAnsi="宋体"/>
          <w:sz w:val="22"/>
        </w:rPr>
        <w:t>•  物理学史研究亚里士多德《物理学》，不意味着必须接受"重物比轻物下落更快"的结论；</w:t>
      </w:r>
    </w:p>
    <w:p w14:paraId="0221032E">
      <w:pPr>
        <w:spacing w:after="100"/>
        <w:ind w:left="680"/>
      </w:pPr>
      <w:r>
        <w:rPr>
          <w:rFonts w:ascii="宋体" w:hAnsi="宋体"/>
          <w:sz w:val="22"/>
        </w:rPr>
        <w:t>•  类似的，本书研究《易经》的符号系统、分类逻辑和变化模型，是因为从现代信息科学的视角看，这些结构具有可计算、可验证的工程价值。</w:t>
      </w:r>
    </w:p>
    <w:p w14:paraId="5A6EF199">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14:paraId="1D4218FA">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14:paraId="77C0AFAC">
      <w:pPr>
        <w:spacing w:before="120" w:after="120"/>
        <w:ind w:firstLine="0"/>
      </w:pPr>
      <w:r>
        <w:rPr>
          <w:color w:val="969696"/>
          <w:sz w:val="18"/>
        </w:rPr>
        <w:t>——————————————————————————————</w:t>
      </w:r>
    </w:p>
    <w:p w14:paraId="256754E5">
      <w:pPr>
        <w:spacing w:after="100"/>
        <w:ind w:firstLine="420"/>
      </w:pPr>
      <w:r>
        <w:rPr>
          <w:rFonts w:ascii="宋体" w:hAnsi="宋体"/>
          <w:sz w:val="22"/>
        </w:rPr>
        <w:t>*本节完。下一节：1.2 从符号先验到通用智能的工程路径。*</w:t>
      </w:r>
    </w:p>
    <w:p w14:paraId="221AA244">
      <w:pPr>
        <w:pStyle w:val="4"/>
        <w:spacing w:before="320" w:after="160"/>
      </w:pPr>
      <w:bookmarkStart w:id="7" w:name="_Toc2919"/>
      <w:r>
        <w:rPr>
          <w:rFonts w:ascii="黑体" w:hAnsi="黑体"/>
          <w:b/>
          <w:sz w:val="30"/>
        </w:rPr>
        <w:t>1.2 从符号先验到通用智能的工程路径</w:t>
      </w:r>
      <w:bookmarkEnd w:id="7"/>
    </w:p>
    <w:p w14:paraId="254D8FF4">
      <w:pPr>
        <w:spacing w:after="100"/>
        <w:ind w:firstLine="420"/>
      </w:pPr>
      <w:r>
        <w:rPr>
          <w:rFonts w:ascii="宋体" w:hAnsi="宋体"/>
          <w:sz w:val="22"/>
        </w:rP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14:paraId="2A3931E7">
      <w:pPr>
        <w:spacing w:before="120" w:after="120"/>
        <w:ind w:firstLine="0"/>
      </w:pPr>
      <w:r>
        <w:rPr>
          <w:color w:val="969696"/>
          <w:sz w:val="18"/>
        </w:rPr>
        <w:t>——————————————————————————————</w:t>
      </w:r>
    </w:p>
    <w:p w14:paraId="26FC9D57">
      <w:pPr>
        <w:pStyle w:val="5"/>
        <w:spacing w:before="160" w:after="80"/>
      </w:pPr>
      <w:r>
        <w:rPr>
          <w:rFonts w:ascii="黑体" w:hAnsi="黑体"/>
          <w:b w:val="0"/>
          <w:sz w:val="24"/>
        </w:rPr>
        <w:t>1.2.1 数据暴力的三重瓶颈</w:t>
      </w:r>
    </w:p>
    <w:p w14:paraId="01669136">
      <w:pPr>
        <w:spacing w:after="100"/>
        <w:ind w:firstLine="420"/>
      </w:pPr>
      <w:r>
        <w:rPr>
          <w:rFonts w:ascii="宋体" w:hAnsi="宋体"/>
          <w:sz w:val="22"/>
        </w:rPr>
        <w:t>当前人工智能的主流范式——无论是大语言模型还是具身智能系统——共享一个根本特征：</w:t>
      </w:r>
      <w:r>
        <w:rPr>
          <w:rFonts w:ascii="宋体" w:hAnsi="宋体"/>
          <w:b/>
          <w:sz w:val="22"/>
        </w:rPr>
        <w:t>性能依赖于数据规模而非知识质量</w:t>
      </w:r>
      <w:r>
        <w:rPr>
          <w:rFonts w:ascii="宋体" w:hAnsi="宋体"/>
          <w:sz w:val="22"/>
        </w:rPr>
        <w:t>。这一特征在学术界和工业界已引发日益增长的反思。我们可以将其困境概括为三重重瓶颈。</w:t>
      </w:r>
    </w:p>
    <w:p w14:paraId="323DE1E4">
      <w:pPr>
        <w:spacing w:after="100"/>
        <w:ind w:firstLine="420"/>
      </w:pPr>
      <w:r>
        <w:rPr>
          <w:rFonts w:ascii="宋体" w:hAnsi="宋体"/>
          <w:b/>
          <w:sz w:val="22"/>
        </w:rPr>
        <w:t>瓶颈一：数据效率。</w:t>
      </w:r>
      <w:r>
        <w:rPr>
          <w:rFonts w:ascii="宋体" w:hAnsi="宋体"/>
          <w:sz w:val="22"/>
        </w:rPr>
        <w:t xml:space="preserve">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14:paraId="4CAC4323">
      <w:pPr>
        <w:spacing w:after="100"/>
        <w:ind w:firstLine="420"/>
      </w:pPr>
      <w:r>
        <w:rPr>
          <w:rFonts w:ascii="宋体" w:hAnsi="宋体"/>
          <w:b/>
          <w:sz w:val="22"/>
        </w:rPr>
        <w:t>瓶颈二：可解释性。</w:t>
      </w:r>
      <w:r>
        <w:rPr>
          <w:rFonts w:ascii="宋体" w:hAnsi="宋体"/>
          <w:sz w:val="22"/>
        </w:rPr>
        <w:t xml:space="preserve">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14:paraId="70E2A936">
      <w:pPr>
        <w:spacing w:after="100"/>
        <w:ind w:firstLine="420"/>
      </w:pPr>
      <w:r>
        <w:rPr>
          <w:rFonts w:ascii="宋体" w:hAnsi="宋体"/>
          <w:b/>
          <w:sz w:val="22"/>
        </w:rPr>
        <w:t>瓶颈三：物理合规。</w:t>
      </w:r>
      <w:r>
        <w:rPr>
          <w:rFonts w:ascii="宋体" w:hAnsi="宋体"/>
          <w:sz w:val="22"/>
        </w:rPr>
        <w:t xml:space="preserve">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14:paraId="57CEBF99">
      <w:pPr>
        <w:spacing w:after="100"/>
        <w:ind w:firstLine="420"/>
      </w:pPr>
      <w:r>
        <w:rPr>
          <w:rFonts w:ascii="宋体" w:hAnsi="宋体"/>
          <w:sz w:val="22"/>
        </w:rPr>
        <w:t>我们将这三种瓶颈概括为一个概念——</w:t>
      </w:r>
      <w:r>
        <w:rPr>
          <w:rFonts w:ascii="宋体" w:hAnsi="宋体"/>
          <w:b/>
          <w:sz w:val="22"/>
        </w:rPr>
        <w:t>数据暴力</w:t>
      </w:r>
      <w:r>
        <w:rPr>
          <w:rFonts w:ascii="宋体" w:hAnsi="宋体"/>
          <w:sz w:val="22"/>
        </w:rPr>
        <w:t>（Data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14:paraId="5FA9A772">
      <w:pPr>
        <w:spacing w:before="120" w:after="120"/>
        <w:ind w:firstLine="0"/>
      </w:pPr>
      <w:r>
        <w:rPr>
          <w:color w:val="969696"/>
          <w:sz w:val="18"/>
        </w:rPr>
        <w:t>——————————————————————————————</w:t>
      </w:r>
    </w:p>
    <w:p w14:paraId="66273363">
      <w:pPr>
        <w:pStyle w:val="5"/>
        <w:spacing w:before="160" w:after="80"/>
      </w:pPr>
      <w:r>
        <w:rPr>
          <w:rFonts w:ascii="黑体" w:hAnsi="黑体"/>
          <w:b w:val="0"/>
          <w:sz w:val="24"/>
        </w:rPr>
        <w:t>1.2.2 符号主义为何失败：给符号系统第二次机会</w:t>
      </w:r>
    </w:p>
    <w:p w14:paraId="2CCAF632">
      <w:pPr>
        <w:spacing w:after="100"/>
        <w:ind w:firstLine="420"/>
      </w:pPr>
      <w:r>
        <w:rPr>
          <w:rFonts w:ascii="宋体" w:hAnsi="宋体"/>
          <w:sz w:val="22"/>
        </w:rPr>
        <w:t>"用先验知识替代数据"的想法并非新创。这正是 AI 第一次浪潮——符号主义——的核心信念。如果符号主义当年成功了，就不会有今天的深度学习统治。因此，任何基于符号知识的现代方法都必须诚实地面对历史：</w:t>
      </w:r>
      <w:r>
        <w:rPr>
          <w:rFonts w:ascii="宋体" w:hAnsi="宋体"/>
          <w:b/>
          <w:sz w:val="22"/>
        </w:rPr>
        <w:t>符号主义为什么会失败？易理研物凭什么能绕过同样的陷阱？</w:t>
      </w:r>
    </w:p>
    <w:p w14:paraId="63B8852B">
      <w:pPr>
        <w:spacing w:after="100"/>
        <w:ind w:firstLine="420"/>
      </w:pPr>
      <w:r>
        <w:rPr>
          <w:rFonts w:ascii="宋体" w:hAnsi="宋体"/>
          <w:sz w:val="22"/>
        </w:rPr>
        <w:t>符号主义遭遇了三个根本困难。</w:t>
      </w:r>
    </w:p>
    <w:p w14:paraId="6E4A8461">
      <w:pPr>
        <w:spacing w:after="100"/>
        <w:ind w:firstLine="420"/>
      </w:pPr>
      <w:r>
        <w:rPr>
          <w:rFonts w:ascii="宋体" w:hAnsi="宋体"/>
          <w:b/>
          <w:sz w:val="22"/>
        </w:rPr>
        <w:t>困难一：符号接地问题。</w:t>
      </w:r>
      <w:r>
        <w:rPr>
          <w:rFonts w:ascii="宋体" w:hAnsi="宋体"/>
          <w:sz w:val="22"/>
        </w:rPr>
        <w:t xml:space="preserve">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14:paraId="0D256813">
      <w:pPr>
        <w:spacing w:after="100"/>
        <w:ind w:firstLine="420"/>
      </w:pPr>
      <w:r>
        <w:rPr>
          <w:rFonts w:ascii="宋体" w:hAnsi="宋体"/>
          <w:b/>
          <w:sz w:val="22"/>
        </w:rPr>
        <w:t>困难二：知识获取瓶颈。</w:t>
      </w:r>
      <w:r>
        <w:rPr>
          <w:rFonts w:ascii="宋体" w:hAnsi="宋体"/>
          <w:sz w:val="22"/>
        </w:rPr>
        <w:t xml:space="preserve">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14:paraId="65BF8407">
      <w:pPr>
        <w:spacing w:after="100"/>
        <w:ind w:firstLine="420"/>
      </w:pPr>
      <w:r>
        <w:rPr>
          <w:rFonts w:ascii="宋体" w:hAnsi="宋体"/>
          <w:b/>
          <w:sz w:val="22"/>
        </w:rPr>
        <w:t>困难三：鲁棒性不足。</w:t>
      </w:r>
      <w:r>
        <w:rPr>
          <w:rFonts w:ascii="宋体" w:hAnsi="宋体"/>
          <w:sz w:val="22"/>
        </w:rPr>
        <w:t xml:space="preserve"> 离散谓词系统在遇到边界案例时表现极差。一个物体的稳定性 0.49 被归类为"不稳定"，导致系统选择了完全不同的一套策略——这在对噪声和不确定性天然存在的物理世界中造成了脆弱的决策边界。</w:t>
      </w:r>
    </w:p>
    <w:p w14:paraId="7006AF21">
      <w:pPr>
        <w:spacing w:after="100"/>
        <w:ind w:firstLine="420"/>
      </w:pPr>
      <w:r>
        <w:rPr>
          <w:rFonts w:ascii="宋体" w:hAnsi="宋体"/>
          <w:sz w:val="22"/>
        </w:rPr>
        <w:t>易理研物之所以不是"符号主义的重演"，正是因为针对这三个困难都提供了新的解决方案。</w:t>
      </w:r>
    </w:p>
    <w:p w14:paraId="66BE454C">
      <w:pPr>
        <w:spacing w:after="100"/>
        <w:ind w:firstLine="420"/>
      </w:pPr>
      <w:r>
        <w:rPr>
          <w:rFonts w:ascii="宋体" w:hAnsi="宋体"/>
          <w:b/>
          <w:sz w:val="22"/>
        </w:rPr>
        <w:t>关于符号接地。</w:t>
      </w:r>
      <w:r>
        <w:rPr>
          <w:rFonts w:ascii="宋体" w:hAnsi="宋体"/>
          <w:sz w:val="22"/>
        </w:rPr>
        <w:t xml:space="preserve">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14:paraId="77F8D078">
      <w:pPr>
        <w:spacing w:after="100"/>
        <w:ind w:firstLine="420"/>
      </w:pPr>
      <w:r>
        <w:rPr>
          <w:rFonts w:ascii="宋体" w:hAnsi="宋体"/>
          <w:b/>
          <w:sz w:val="22"/>
        </w:rPr>
        <w:t>关于知识获取。</w:t>
      </w:r>
      <w:r>
        <w:rPr>
          <w:rFonts w:ascii="宋体" w:hAnsi="宋体"/>
          <w:sz w:val="22"/>
        </w:rPr>
        <w:t xml:space="preserve">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14:paraId="5FB4242C">
      <w:pPr>
        <w:spacing w:after="100"/>
        <w:ind w:firstLine="420"/>
      </w:pPr>
      <w:r>
        <w:rPr>
          <w:rFonts w:ascii="宋体" w:hAnsi="宋体"/>
          <w:b/>
          <w:sz w:val="22"/>
        </w:rPr>
        <w:t>关于鲁棒性。</w:t>
      </w:r>
      <w:r>
        <w:rPr>
          <w:rFonts w:ascii="宋体" w:hAnsi="宋体"/>
          <w:sz w:val="22"/>
        </w:rPr>
        <w:t xml:space="preserve">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14:paraId="0C2AA92A">
      <w:pPr>
        <w:spacing w:after="100"/>
        <w:ind w:firstLine="420"/>
      </w:pPr>
      <w:r>
        <w:rPr>
          <w:rFonts w:ascii="宋体" w:hAnsi="宋体"/>
          <w:sz w:val="22"/>
        </w:rPr>
        <w:t>表 1.1 总结了经典符号主义、深度学习与易理研物三者的关键差异。</w:t>
      </w:r>
    </w:p>
    <w:p w14:paraId="580ADB59">
      <w:pPr>
        <w:spacing w:after="100"/>
        <w:ind w:firstLine="420"/>
      </w:pPr>
      <w:r>
        <w:rPr>
          <w:rFonts w:ascii="宋体" w:hAnsi="宋体"/>
          <w:b/>
          <w:sz w:val="22"/>
        </w:rPr>
        <w:t>表 1.1 三条技术路线的关键差异</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5D1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0F49FD">
            <w:pPr>
              <w:spacing w:before="40" w:after="40" w:line="240" w:lineRule="auto"/>
            </w:pPr>
            <w:r>
              <w:rPr>
                <w:rFonts w:ascii="宋体" w:hAnsi="宋体"/>
                <w:b/>
                <w:sz w:val="18"/>
              </w:rPr>
              <w:t>维度</w:t>
            </w:r>
          </w:p>
        </w:tc>
        <w:tc>
          <w:tcPr>
            <w:tcW w:w="2158" w:type="dxa"/>
          </w:tcPr>
          <w:p w14:paraId="67ED98D8">
            <w:pPr>
              <w:spacing w:before="40" w:after="40" w:line="240" w:lineRule="auto"/>
            </w:pPr>
            <w:r>
              <w:rPr>
                <w:rFonts w:ascii="宋体" w:hAnsi="宋体"/>
                <w:b/>
                <w:sz w:val="18"/>
              </w:rPr>
              <w:t>经典符号主义</w:t>
            </w:r>
          </w:p>
        </w:tc>
        <w:tc>
          <w:tcPr>
            <w:tcW w:w="2158" w:type="dxa"/>
          </w:tcPr>
          <w:p w14:paraId="512EFAC6">
            <w:pPr>
              <w:spacing w:before="40" w:after="40" w:line="240" w:lineRule="auto"/>
            </w:pPr>
            <w:r>
              <w:rPr>
                <w:rFonts w:ascii="宋体" w:hAnsi="宋体"/>
                <w:b/>
                <w:sz w:val="18"/>
              </w:rPr>
              <w:t>深度学习</w:t>
            </w:r>
          </w:p>
        </w:tc>
        <w:tc>
          <w:tcPr>
            <w:tcW w:w="2158" w:type="dxa"/>
          </w:tcPr>
          <w:p w14:paraId="59E692E5">
            <w:pPr>
              <w:spacing w:before="40" w:after="40" w:line="240" w:lineRule="auto"/>
            </w:pPr>
            <w:r>
              <w:rPr>
                <w:rFonts w:ascii="宋体" w:hAnsi="宋体"/>
                <w:b/>
                <w:sz w:val="18"/>
              </w:rPr>
              <w:t>易理研物</w:t>
            </w:r>
          </w:p>
        </w:tc>
      </w:tr>
      <w:tr w14:paraId="5B10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116A3CD">
            <w:pPr>
              <w:spacing w:before="40" w:after="40" w:line="240" w:lineRule="auto"/>
            </w:pPr>
            <w:r>
              <w:rPr>
                <w:rFonts w:ascii="宋体" w:hAnsi="宋体"/>
                <w:sz w:val="18"/>
              </w:rPr>
              <w:t>知识来源</w:t>
            </w:r>
          </w:p>
        </w:tc>
        <w:tc>
          <w:tcPr>
            <w:tcW w:w="2158" w:type="dxa"/>
          </w:tcPr>
          <w:p w14:paraId="10AEC515">
            <w:pPr>
              <w:spacing w:before="40" w:after="40" w:line="240" w:lineRule="auto"/>
            </w:pPr>
            <w:r>
              <w:rPr>
                <w:rFonts w:ascii="宋体" w:hAnsi="宋体"/>
                <w:sz w:val="18"/>
              </w:rPr>
              <w:t>人工编写规则</w:t>
            </w:r>
          </w:p>
        </w:tc>
        <w:tc>
          <w:tcPr>
            <w:tcW w:w="2158" w:type="dxa"/>
          </w:tcPr>
          <w:p w14:paraId="5CBBF6CD">
            <w:pPr>
              <w:spacing w:before="40" w:after="40" w:line="240" w:lineRule="auto"/>
            </w:pPr>
            <w:r>
              <w:rPr>
                <w:rFonts w:ascii="宋体" w:hAnsi="宋体"/>
                <w:sz w:val="18"/>
              </w:rPr>
              <w:t>数据统计拟合</w:t>
            </w:r>
          </w:p>
        </w:tc>
        <w:tc>
          <w:tcPr>
            <w:tcW w:w="2158" w:type="dxa"/>
          </w:tcPr>
          <w:p w14:paraId="7AC9E3C8">
            <w:pPr>
              <w:spacing w:before="40" w:after="40" w:line="240" w:lineRule="auto"/>
            </w:pPr>
            <w:r>
              <w:rPr>
                <w:rFonts w:ascii="宋体" w:hAnsi="宋体"/>
                <w:sz w:val="18"/>
              </w:rPr>
              <w:t>结构化先验符号体系</w:t>
            </w:r>
          </w:p>
        </w:tc>
      </w:tr>
      <w:tr w14:paraId="4D4A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B57272">
            <w:pPr>
              <w:spacing w:before="40" w:after="40" w:line="240" w:lineRule="auto"/>
            </w:pPr>
            <w:r>
              <w:rPr>
                <w:rFonts w:ascii="宋体" w:hAnsi="宋体"/>
                <w:sz w:val="18"/>
              </w:rPr>
              <w:t>数据效率</w:t>
            </w:r>
          </w:p>
        </w:tc>
        <w:tc>
          <w:tcPr>
            <w:tcW w:w="2158" w:type="dxa"/>
          </w:tcPr>
          <w:p w14:paraId="3AD7C5BF">
            <w:pPr>
              <w:spacing w:before="40" w:after="40" w:line="240" w:lineRule="auto"/>
            </w:pPr>
            <w:r>
              <w:rPr>
                <w:rFonts w:ascii="宋体" w:hAnsi="宋体"/>
                <w:sz w:val="18"/>
              </w:rPr>
              <w:t>极高（零数据）</w:t>
            </w:r>
          </w:p>
        </w:tc>
        <w:tc>
          <w:tcPr>
            <w:tcW w:w="2158" w:type="dxa"/>
          </w:tcPr>
          <w:p w14:paraId="643C2B8B">
            <w:pPr>
              <w:spacing w:before="40" w:after="40" w:line="240" w:lineRule="auto"/>
            </w:pPr>
            <w:r>
              <w:rPr>
                <w:rFonts w:ascii="宋体" w:hAnsi="宋体"/>
                <w:sz w:val="18"/>
              </w:rPr>
              <w:t>极低（海量数据）</w:t>
            </w:r>
          </w:p>
        </w:tc>
        <w:tc>
          <w:tcPr>
            <w:tcW w:w="2158" w:type="dxa"/>
          </w:tcPr>
          <w:p w14:paraId="704CFD45">
            <w:pPr>
              <w:spacing w:before="40" w:after="40" w:line="240" w:lineRule="auto"/>
            </w:pPr>
            <w:r>
              <w:rPr>
                <w:rFonts w:ascii="宋体" w:hAnsi="宋体"/>
                <w:sz w:val="18"/>
              </w:rPr>
              <w:t>高（百级示范）</w:t>
            </w:r>
          </w:p>
        </w:tc>
      </w:tr>
      <w:tr w14:paraId="5F04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1739E8">
            <w:pPr>
              <w:spacing w:before="40" w:after="40" w:line="240" w:lineRule="auto"/>
            </w:pPr>
            <w:r>
              <w:rPr>
                <w:rFonts w:ascii="宋体" w:hAnsi="宋体"/>
                <w:sz w:val="18"/>
              </w:rPr>
              <w:t>表示粒度</w:t>
            </w:r>
          </w:p>
        </w:tc>
        <w:tc>
          <w:tcPr>
            <w:tcW w:w="2158" w:type="dxa"/>
          </w:tcPr>
          <w:p w14:paraId="1B92599E">
            <w:pPr>
              <w:spacing w:before="40" w:after="40" w:line="240" w:lineRule="auto"/>
            </w:pPr>
            <w:r>
              <w:rPr>
                <w:rFonts w:ascii="宋体" w:hAnsi="宋体"/>
                <w:sz w:val="18"/>
              </w:rPr>
              <w:t>离散（True/False）</w:t>
            </w:r>
          </w:p>
        </w:tc>
        <w:tc>
          <w:tcPr>
            <w:tcW w:w="2158" w:type="dxa"/>
          </w:tcPr>
          <w:p w14:paraId="2B946F80">
            <w:pPr>
              <w:spacing w:before="40" w:after="40" w:line="240" w:lineRule="auto"/>
            </w:pPr>
            <w:r>
              <w:rPr>
                <w:rFonts w:ascii="宋体" w:hAnsi="宋体"/>
                <w:sz w:val="18"/>
              </w:rPr>
              <w:t>连续（潜在向量）</w:t>
            </w:r>
          </w:p>
        </w:tc>
        <w:tc>
          <w:tcPr>
            <w:tcW w:w="2158" w:type="dxa"/>
          </w:tcPr>
          <w:p w14:paraId="03BBC730">
            <w:pPr>
              <w:spacing w:before="40" w:after="40" w:line="240" w:lineRule="auto"/>
            </w:pPr>
            <w:r>
              <w:rPr>
                <w:rFonts w:ascii="宋体" w:hAnsi="宋体"/>
                <w:sz w:val="18"/>
              </w:rPr>
              <w:t>连续隶属度→符号</w:t>
            </w:r>
          </w:p>
        </w:tc>
      </w:tr>
      <w:tr w14:paraId="7B23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50E2E21">
            <w:pPr>
              <w:spacing w:before="40" w:after="40" w:line="240" w:lineRule="auto"/>
            </w:pPr>
            <w:r>
              <w:rPr>
                <w:rFonts w:ascii="宋体" w:hAnsi="宋体"/>
                <w:sz w:val="18"/>
              </w:rPr>
              <w:t>可解释性</w:t>
            </w:r>
          </w:p>
        </w:tc>
        <w:tc>
          <w:tcPr>
            <w:tcW w:w="2158" w:type="dxa"/>
          </w:tcPr>
          <w:p w14:paraId="406B7A2C">
            <w:pPr>
              <w:spacing w:before="40" w:after="40" w:line="240" w:lineRule="auto"/>
            </w:pPr>
            <w:r>
              <w:rPr>
                <w:rFonts w:ascii="宋体" w:hAnsi="宋体"/>
                <w:sz w:val="18"/>
              </w:rPr>
              <w:t>高（逻辑可读）</w:t>
            </w:r>
          </w:p>
        </w:tc>
        <w:tc>
          <w:tcPr>
            <w:tcW w:w="2158" w:type="dxa"/>
          </w:tcPr>
          <w:p w14:paraId="70705276">
            <w:pPr>
              <w:spacing w:before="40" w:after="40" w:line="240" w:lineRule="auto"/>
            </w:pPr>
            <w:r>
              <w:rPr>
                <w:rFonts w:ascii="宋体" w:hAnsi="宋体"/>
                <w:sz w:val="18"/>
              </w:rPr>
              <w:t>极低（黑箱）</w:t>
            </w:r>
          </w:p>
        </w:tc>
        <w:tc>
          <w:tcPr>
            <w:tcW w:w="2158" w:type="dxa"/>
          </w:tcPr>
          <w:p w14:paraId="1C56F6BD">
            <w:pPr>
              <w:spacing w:before="40" w:after="40" w:line="240" w:lineRule="auto"/>
            </w:pPr>
            <w:r>
              <w:rPr>
                <w:rFonts w:ascii="宋体" w:hAnsi="宋体"/>
                <w:sz w:val="18"/>
              </w:rPr>
              <w:t>高（卦辞可读推理链）</w:t>
            </w:r>
          </w:p>
        </w:tc>
      </w:tr>
      <w:tr w14:paraId="2B307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B9BA5A">
            <w:pPr>
              <w:spacing w:before="40" w:after="40" w:line="240" w:lineRule="auto"/>
            </w:pPr>
            <w:r>
              <w:rPr>
                <w:rFonts w:ascii="宋体" w:hAnsi="宋体"/>
                <w:sz w:val="18"/>
              </w:rPr>
              <w:t>鲁棒性</w:t>
            </w:r>
          </w:p>
        </w:tc>
        <w:tc>
          <w:tcPr>
            <w:tcW w:w="2158" w:type="dxa"/>
          </w:tcPr>
          <w:p w14:paraId="1C369D68">
            <w:pPr>
              <w:spacing w:before="40" w:after="40" w:line="240" w:lineRule="auto"/>
            </w:pPr>
            <w:r>
              <w:rPr>
                <w:rFonts w:ascii="宋体" w:hAnsi="宋体"/>
                <w:sz w:val="18"/>
              </w:rPr>
              <w:t>差（硬边界）</w:t>
            </w:r>
          </w:p>
        </w:tc>
        <w:tc>
          <w:tcPr>
            <w:tcW w:w="2158" w:type="dxa"/>
          </w:tcPr>
          <w:p w14:paraId="659AD34B">
            <w:pPr>
              <w:spacing w:before="40" w:after="40" w:line="240" w:lineRule="auto"/>
            </w:pPr>
            <w:r>
              <w:rPr>
                <w:rFonts w:ascii="宋体" w:hAnsi="宋体"/>
                <w:sz w:val="18"/>
              </w:rPr>
              <w:t>可（统计平滑）</w:t>
            </w:r>
          </w:p>
        </w:tc>
        <w:tc>
          <w:tcPr>
            <w:tcW w:w="2158" w:type="dxa"/>
          </w:tcPr>
          <w:p w14:paraId="646CEDCE">
            <w:pPr>
              <w:spacing w:before="40" w:after="40" w:line="240" w:lineRule="auto"/>
            </w:pPr>
            <w:r>
              <w:rPr>
                <w:rFonts w:ascii="宋体" w:hAnsi="宋体"/>
                <w:sz w:val="18"/>
              </w:rPr>
              <w:t>好（模糊边界）</w:t>
            </w:r>
          </w:p>
        </w:tc>
      </w:tr>
      <w:tr w14:paraId="3B1E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7AE7F">
            <w:pPr>
              <w:spacing w:before="40" w:after="40" w:line="240" w:lineRule="auto"/>
            </w:pPr>
            <w:r>
              <w:rPr>
                <w:rFonts w:ascii="宋体" w:hAnsi="宋体"/>
                <w:sz w:val="18"/>
              </w:rPr>
              <w:t>知识组织</w:t>
            </w:r>
          </w:p>
        </w:tc>
        <w:tc>
          <w:tcPr>
            <w:tcW w:w="2158" w:type="dxa"/>
          </w:tcPr>
          <w:p w14:paraId="78E43064">
            <w:pPr>
              <w:spacing w:before="40" w:after="40" w:line="240" w:lineRule="auto"/>
            </w:pPr>
            <w:r>
              <w:rPr>
                <w:rFonts w:ascii="宋体" w:hAnsi="宋体"/>
                <w:sz w:val="18"/>
              </w:rPr>
              <w:t>平面规则列表</w:t>
            </w:r>
          </w:p>
        </w:tc>
        <w:tc>
          <w:tcPr>
            <w:tcW w:w="2158" w:type="dxa"/>
          </w:tcPr>
          <w:p w14:paraId="7D2AA705">
            <w:pPr>
              <w:spacing w:before="40" w:after="40" w:line="240" w:lineRule="auto"/>
            </w:pPr>
            <w:r>
              <w:rPr>
                <w:rFonts w:ascii="宋体" w:hAnsi="宋体"/>
                <w:sz w:val="18"/>
              </w:rPr>
              <w:t>隐式分布在权重中</w:t>
            </w:r>
          </w:p>
        </w:tc>
        <w:tc>
          <w:tcPr>
            <w:tcW w:w="2158" w:type="dxa"/>
          </w:tcPr>
          <w:p w14:paraId="64FF9416">
            <w:pPr>
              <w:spacing w:before="40" w:after="40" w:line="240" w:lineRule="auto"/>
            </w:pPr>
            <w:r>
              <w:rPr>
                <w:rFonts w:ascii="宋体" w:hAnsi="宋体"/>
                <w:sz w:val="18"/>
              </w:rPr>
              <w:t>结构化关系网络</w:t>
            </w:r>
          </w:p>
        </w:tc>
      </w:tr>
      <w:tr w14:paraId="10FB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D8FE02">
            <w:pPr>
              <w:spacing w:before="40" w:after="40" w:line="240" w:lineRule="auto"/>
            </w:pPr>
            <w:r>
              <w:rPr>
                <w:rFonts w:ascii="宋体" w:hAnsi="宋体"/>
                <w:sz w:val="18"/>
              </w:rPr>
              <w:t>安全内建</w:t>
            </w:r>
          </w:p>
        </w:tc>
        <w:tc>
          <w:tcPr>
            <w:tcW w:w="2158" w:type="dxa"/>
          </w:tcPr>
          <w:p w14:paraId="4A80CA0A">
            <w:pPr>
              <w:spacing w:before="40" w:after="40" w:line="240" w:lineRule="auto"/>
            </w:pPr>
            <w:r>
              <w:rPr>
                <w:rFonts w:ascii="宋体" w:hAnsi="宋体"/>
                <w:sz w:val="18"/>
              </w:rPr>
              <w:t>否（外挂规则）</w:t>
            </w:r>
          </w:p>
        </w:tc>
        <w:tc>
          <w:tcPr>
            <w:tcW w:w="2158" w:type="dxa"/>
          </w:tcPr>
          <w:p w14:paraId="2217DA7E">
            <w:pPr>
              <w:spacing w:before="40" w:after="40" w:line="240" w:lineRule="auto"/>
            </w:pPr>
            <w:r>
              <w:rPr>
                <w:rFonts w:ascii="宋体" w:hAnsi="宋体"/>
                <w:sz w:val="18"/>
              </w:rPr>
              <w:t>否（隐式学习）</w:t>
            </w:r>
          </w:p>
        </w:tc>
        <w:tc>
          <w:tcPr>
            <w:tcW w:w="2158" w:type="dxa"/>
          </w:tcPr>
          <w:p w14:paraId="7BED67C9">
            <w:pPr>
              <w:spacing w:before="40" w:after="40" w:line="240" w:lineRule="auto"/>
            </w:pPr>
            <w:r>
              <w:rPr>
                <w:rFonts w:ascii="宋体" w:hAnsi="宋体"/>
                <w:sz w:val="18"/>
              </w:rPr>
              <w:t>是（安全八卦）</w:t>
            </w:r>
          </w:p>
        </w:tc>
      </w:tr>
    </w:tbl>
    <w:p w14:paraId="3146CF68"/>
    <w:p w14:paraId="05A3D65E">
      <w:pPr>
        <w:spacing w:before="120" w:after="120"/>
        <w:ind w:firstLine="0"/>
      </w:pPr>
      <w:r>
        <w:rPr>
          <w:color w:val="969696"/>
          <w:sz w:val="18"/>
        </w:rPr>
        <w:t>——————————————————————————————</w:t>
      </w:r>
    </w:p>
    <w:p w14:paraId="3BAA4F7C">
      <w:pPr>
        <w:pStyle w:val="5"/>
        <w:spacing w:before="160" w:after="80"/>
      </w:pPr>
      <w:r>
        <w:rPr>
          <w:rFonts w:ascii="黑体" w:hAnsi="黑体"/>
          <w:b w:val="0"/>
          <w:sz w:val="24"/>
        </w:rPr>
        <w:t>1.2.3 神经符号 AI 的潜力与空白：YLYW 的历史坐标</w:t>
      </w:r>
    </w:p>
    <w:p w14:paraId="1ECA6A7B">
      <w:pPr>
        <w:spacing w:after="100"/>
        <w:ind w:firstLine="420"/>
      </w:pPr>
      <w:r>
        <w:rPr>
          <w:rFonts w:ascii="宋体" w:hAnsi="宋体"/>
          <w:sz w:val="22"/>
        </w:rPr>
        <w:t>符号主义和连接主义各自的失败催生了第三次浪潮——神经符号人工智能（Neuro-Symbolic AI, NeSy）——试图将神经网络的感知能力与符号系统的推理能力结合起来。</w:t>
      </w:r>
    </w:p>
    <w:p w14:paraId="554CA8F0">
      <w:pPr>
        <w:spacing w:after="100"/>
        <w:ind w:firstLine="420"/>
      </w:pPr>
      <w:r>
        <w:rPr>
          <w:rFonts w:ascii="宋体" w:hAnsi="宋体"/>
          <w:sz w:val="22"/>
        </w:rPr>
        <w:t>根据最新的分类体系，NeSy 系统可沿两个核心维度分类。</w:t>
      </w:r>
    </w:p>
    <w:p w14:paraId="1210CFC1">
      <w:pPr>
        <w:spacing w:after="100"/>
        <w:ind w:firstLine="420"/>
      </w:pPr>
      <w:r>
        <w:rPr>
          <w:rFonts w:ascii="宋体" w:hAnsi="宋体"/>
          <w:b/>
          <w:sz w:val="22"/>
        </w:rPr>
        <w:t>架构位置维度。</w:t>
      </w:r>
      <w:r>
        <w:rPr>
          <w:rFonts w:ascii="宋体" w:hAnsi="宋体"/>
          <w:sz w:val="22"/>
        </w:rPr>
        <w:t xml:space="preserve">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14:paraId="565D98A0">
      <w:pPr>
        <w:spacing w:after="100"/>
        <w:ind w:firstLine="420"/>
      </w:pPr>
      <w:r>
        <w:rPr>
          <w:rFonts w:ascii="宋体" w:hAnsi="宋体"/>
          <w:b/>
          <w:sz w:val="22"/>
        </w:rPr>
        <w:t>交互模式维度。</w:t>
      </w:r>
      <w:r>
        <w:rPr>
          <w:rFonts w:ascii="宋体" w:hAnsi="宋体"/>
          <w:sz w:val="22"/>
        </w:rPr>
        <w:t xml:space="preserve"> Teaching（T）——符号知识传递后丢弃；Constraining（C）——符号规则编译进网络架构来限制可行解空间；Generating（G）——符号系统生成训练数据供网络学习；Reasoning（R）——神经感知输出的概率事实供符号引擎推理；Loop（L）——神经-符号双向动态交互。</w:t>
      </w:r>
    </w:p>
    <w:p w14:paraId="54EE9E63">
      <w:pPr>
        <w:spacing w:after="100"/>
        <w:ind w:firstLine="420"/>
      </w:pPr>
      <w:r>
        <w:rPr>
          <w:rFonts w:ascii="宋体" w:hAnsi="宋体"/>
          <w:sz w:val="22"/>
        </w:rPr>
        <w:t>YLYW 精准定位于</w:t>
      </w:r>
      <w:r>
        <w:rPr>
          <w:rFonts w:ascii="宋体" w:hAnsi="宋体"/>
          <w:b/>
          <w:sz w:val="22"/>
        </w:rPr>
        <w:t>联邦式约束+推理混合型（F-C + F-R）</w:t>
      </w:r>
      <w:r>
        <w:rPr>
          <w:rFonts w:ascii="宋体" w:hAnsi="宋体"/>
          <w:sz w:val="22"/>
        </w:rPr>
        <w:t>。其符号层——64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14:paraId="30EEE021">
      <w:pPr>
        <w:spacing w:after="100"/>
        <w:ind w:firstLine="420"/>
      </w:pPr>
      <w:r>
        <w:rPr>
          <w:rFonts w:ascii="宋体" w:hAnsi="宋体"/>
          <w:sz w:val="22"/>
        </w:rPr>
        <w:t>然而，现有 NeSy 系统共享一个空白：它们普遍使用通用逻辑框架（概率谓词、可微公式、信念粒子）作为符号层，缺乏</w:t>
      </w:r>
      <w:r>
        <w:rPr>
          <w:rFonts w:ascii="宋体" w:hAnsi="宋体"/>
          <w:b/>
          <w:sz w:val="22"/>
        </w:rPr>
        <w:t>领域特定的结构化先验</w:t>
      </w:r>
      <w:r>
        <w:rPr>
          <w:rFonts w:ascii="宋体" w:hAnsi="宋体"/>
          <w:sz w:val="22"/>
        </w:rPr>
        <w:t>。概念中心框架的概念模板是"空白"的——不具备领域特定的先验结构。DeepProbLog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14:paraId="1210BDDF">
      <w:pPr>
        <w:spacing w:after="100"/>
        <w:ind w:firstLine="420"/>
      </w:pPr>
      <w:r>
        <w:rPr>
          <w:rFonts w:ascii="宋体" w:hAnsi="宋体"/>
          <w:sz w:val="22"/>
        </w:rPr>
        <w:t>YLYW 与它们的关键差异在于：</w:t>
      </w:r>
      <w:r>
        <w:rPr>
          <w:rFonts w:ascii="宋体" w:hAnsi="宋体"/>
          <w:b/>
          <w:sz w:val="22"/>
        </w:rPr>
        <w:t>首次以特定文化知识体系——六十四卦——作为结构化先验模板库</w:t>
      </w:r>
      <w:r>
        <w:rPr>
          <w:rFonts w:ascii="宋体" w:hAnsi="宋体"/>
          <w:sz w:val="22"/>
        </w:rPr>
        <w:t>。这带来了三个独特的优势：</w:t>
      </w:r>
    </w:p>
    <w:p w14:paraId="17D01534">
      <w:pPr>
        <w:spacing w:after="100"/>
        <w:ind w:left="680"/>
      </w:pPr>
      <w:r>
        <w:rPr>
          <w:rFonts w:ascii="宋体" w:hAnsi="宋体"/>
          <w:sz w:val="22"/>
        </w:rPr>
        <w:t xml:space="preserve">1.  </w:t>
      </w:r>
      <w:r>
        <w:rPr>
          <w:rFonts w:ascii="宋体" w:hAnsi="宋体"/>
          <w:b/>
          <w:sz w:val="22"/>
        </w:rPr>
        <w:t>紧凑性</w:t>
      </w:r>
      <w:r>
        <w:rPr>
          <w:rFonts w:ascii="宋体" w:hAnsi="宋体"/>
          <w:sz w:val="22"/>
        </w:rPr>
        <w:t>——8 个八卦基元和 64 个复合模式，远少于通用谓词系统可能需要的原子符号数量。</w:t>
      </w:r>
    </w:p>
    <w:p w14:paraId="30B1F93D">
      <w:pPr>
        <w:spacing w:after="100"/>
        <w:ind w:left="680"/>
      </w:pPr>
      <w:r>
        <w:rPr>
          <w:rFonts w:ascii="宋体" w:hAnsi="宋体"/>
          <w:sz w:val="22"/>
        </w:rPr>
        <w:t xml:space="preserve">2.  </w:t>
      </w:r>
      <w:r>
        <w:rPr>
          <w:rFonts w:ascii="宋体" w:hAnsi="宋体"/>
          <w:b/>
          <w:sz w:val="22"/>
        </w:rPr>
        <w:t>自洽性</w:t>
      </w:r>
      <w:r>
        <w:rPr>
          <w:rFonts w:ascii="宋体" w:hAnsi="宋体"/>
          <w:sz w:val="22"/>
        </w:rPr>
        <w:t>——64 卦之间存在错、综、乘、承、比、应等关系网络，形成了一个自洽的符号体系，而非独立规则的列表。</w:t>
      </w:r>
    </w:p>
    <w:p w14:paraId="5E1BFA22">
      <w:pPr>
        <w:spacing w:after="100"/>
        <w:ind w:left="680"/>
      </w:pPr>
      <w:r>
        <w:rPr>
          <w:rFonts w:ascii="宋体" w:hAnsi="宋体"/>
          <w:sz w:val="22"/>
        </w:rPr>
        <w:t xml:space="preserve">3.  </w:t>
      </w:r>
      <w:r>
        <w:rPr>
          <w:rFonts w:ascii="宋体" w:hAnsi="宋体"/>
          <w:b/>
          <w:sz w:val="22"/>
        </w:rPr>
        <w:t>传统智慧</w:t>
      </w:r>
      <w:r>
        <w:rPr>
          <w:rFonts w:ascii="宋体" w:hAnsi="宋体"/>
          <w:sz w:val="22"/>
        </w:rPr>
        <w:t>——卦辞和爻辞携带了数千年对变化情境模式的观察和分类，在物理交互任务中提供了远超空白模板的强归纳偏置。</w:t>
      </w:r>
    </w:p>
    <w:p w14:paraId="3243335C">
      <w:pPr>
        <w:spacing w:before="120" w:after="120"/>
        <w:ind w:firstLine="0"/>
      </w:pPr>
      <w:r>
        <w:rPr>
          <w:color w:val="969696"/>
          <w:sz w:val="18"/>
        </w:rPr>
        <w:t>——————————————————————————————</w:t>
      </w:r>
    </w:p>
    <w:p w14:paraId="3A8AEC3C">
      <w:pPr>
        <w:pStyle w:val="5"/>
        <w:spacing w:before="160" w:after="80"/>
      </w:pPr>
      <w:r>
        <w:rPr>
          <w:rFonts w:ascii="黑体" w:hAnsi="黑体"/>
          <w:b w:val="0"/>
          <w:sz w:val="24"/>
        </w:rPr>
        <w:t>1.2.4 为什么是东方易学：全球知识体系中独特的可计算结构</w:t>
      </w:r>
    </w:p>
    <w:p w14:paraId="589B5C48">
      <w:pPr>
        <w:spacing w:after="100"/>
        <w:ind w:firstLine="420"/>
      </w:pPr>
      <w:r>
        <w:rPr>
          <w:rFonts w:ascii="宋体" w:hAnsi="宋体"/>
          <w:sz w:val="22"/>
        </w:rPr>
        <w:t>最后一个需要回答的问题是：在全球知识体系中，为什么是《易经》——而不是西方的本体论或印度的因明——具有这种作为计算先验的特殊适合性？</w:t>
      </w:r>
    </w:p>
    <w:p w14:paraId="3B635DD3">
      <w:pPr>
        <w:spacing w:after="100"/>
        <w:ind w:firstLine="420"/>
      </w:pPr>
      <w:r>
        <w:rPr>
          <w:rFonts w:ascii="宋体" w:hAnsi="宋体"/>
          <w:sz w:val="22"/>
        </w:rPr>
        <w:t>《易经》有几个结构特征在全球古典知识体系中是罕见的、甚至是唯一的：</w:t>
      </w:r>
    </w:p>
    <w:p w14:paraId="574F05E9">
      <w:pPr>
        <w:spacing w:after="100"/>
        <w:ind w:firstLine="420"/>
      </w:pPr>
      <w:r>
        <w:rPr>
          <w:rFonts w:ascii="宋体" w:hAnsi="宋体"/>
          <w:b/>
          <w:sz w:val="22"/>
        </w:rPr>
        <w:t>二进制本质。</w:t>
      </w:r>
      <w:r>
        <w:rPr>
          <w:rFonts w:ascii="宋体" w:hAnsi="宋体"/>
          <w:sz w:val="22"/>
        </w:rPr>
        <w:t xml:space="preserve">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14:paraId="043C8E23">
      <w:pPr>
        <w:spacing w:after="100"/>
        <w:ind w:firstLine="420"/>
      </w:pPr>
      <w:r>
        <w:rPr>
          <w:rFonts w:ascii="宋体" w:hAnsi="宋体"/>
          <w:b/>
          <w:sz w:val="22"/>
        </w:rPr>
        <w:t>状态空间的穷举性。</w:t>
      </w:r>
      <w:r>
        <w:rPr>
          <w:rFonts w:ascii="宋体" w:hAnsi="宋体"/>
          <w:sz w:val="22"/>
        </w:rPr>
        <w:t xml:space="preserve">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14:paraId="611C841D">
      <w:pPr>
        <w:spacing w:after="100"/>
        <w:ind w:firstLine="420"/>
      </w:pPr>
      <w:r>
        <w:rPr>
          <w:rFonts w:ascii="宋体" w:hAnsi="宋体"/>
          <w:b/>
          <w:sz w:val="22"/>
        </w:rPr>
        <w:t>关系网络的先验性。</w:t>
      </w:r>
      <w:r>
        <w:rPr>
          <w:rFonts w:ascii="宋体" w:hAnsi="宋体"/>
          <w:sz w:val="22"/>
        </w:rPr>
        <w:t xml:space="preserve">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14:paraId="624DE734">
      <w:pPr>
        <w:spacing w:after="100"/>
        <w:ind w:firstLine="420"/>
      </w:pPr>
      <w:r>
        <w:rPr>
          <w:rFonts w:ascii="宋体" w:hAnsi="宋体"/>
          <w:sz w:val="22"/>
        </w:rPr>
        <w:t>从计算理论的视角看，《易经》具有以下特征：它是一个精巧设计的</w:t>
      </w:r>
      <w:r>
        <w:rPr>
          <w:rFonts w:ascii="宋体" w:hAnsi="宋体"/>
          <w:b/>
          <w:sz w:val="22"/>
        </w:rPr>
        <w:t>6-bit 向量空间上的关系代数</w:t>
      </w:r>
      <w:r>
        <w:rPr>
          <w:rFonts w:ascii="宋体" w:hAnsi="宋体"/>
          <w:sz w:val="22"/>
        </w:rPr>
        <w:t>。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14:paraId="0FD46737">
      <w:pPr>
        <w:spacing w:before="120" w:after="120"/>
        <w:ind w:firstLine="0"/>
      </w:pPr>
      <w:r>
        <w:rPr>
          <w:color w:val="969696"/>
          <w:sz w:val="18"/>
        </w:rPr>
        <w:t>——————————————————————————————</w:t>
      </w:r>
    </w:p>
    <w:p w14:paraId="2B206834">
      <w:pPr>
        <w:pStyle w:val="5"/>
        <w:spacing w:before="160" w:after="80"/>
      </w:pPr>
      <w:r>
        <w:rPr>
          <w:rFonts w:ascii="黑体" w:hAnsi="黑体"/>
          <w:b w:val="0"/>
          <w:sz w:val="24"/>
        </w:rPr>
        <w:t>1.2.5 本章小结与下一章预览</w:t>
      </w:r>
    </w:p>
    <w:p w14:paraId="092769E6">
      <w:pPr>
        <w:spacing w:after="100"/>
        <w:ind w:firstLine="420"/>
      </w:pPr>
      <w:r>
        <w:rPr>
          <w:rFonts w:ascii="宋体" w:hAnsi="宋体"/>
          <w:sz w:val="22"/>
        </w:rP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14:paraId="50343361">
      <w:pPr>
        <w:spacing w:after="100"/>
        <w:ind w:firstLine="420"/>
      </w:pPr>
      <w:r>
        <w:rPr>
          <w:rFonts w:ascii="宋体" w:hAnsi="宋体"/>
          <w:sz w:val="22"/>
        </w:rPr>
        <w:t>下一章（第 2 章）将进入易理研物的第一个核心技术组件：</w:t>
      </w:r>
      <w:r>
        <w:rPr>
          <w:rFonts w:ascii="宋体" w:hAnsi="宋体"/>
          <w:b/>
          <w:sz w:val="22"/>
        </w:rPr>
        <w:t>符号化接地方法</w:t>
      </w:r>
      <w:r>
        <w:rPr>
          <w:rFonts w:ascii="宋体" w:hAnsi="宋体"/>
          <w:sz w:val="22"/>
        </w:rPr>
        <w:t>。我们将详细展示 YLYW 如何将连续物理量通过八卦隶属度映射为符号表征——在不丢失连续信息的前提下实现"从物理世界到符号空间"的桥梁。</w:t>
      </w:r>
    </w:p>
    <w:p w14:paraId="3A4A5C6E">
      <w:pPr>
        <w:spacing w:before="120" w:after="120"/>
        <w:ind w:firstLine="0"/>
      </w:pPr>
      <w:r>
        <w:rPr>
          <w:color w:val="969696"/>
          <w:sz w:val="18"/>
        </w:rPr>
        <w:t>——————————————————————————————</w:t>
      </w:r>
    </w:p>
    <w:p w14:paraId="3F551836">
      <w:pPr>
        <w:spacing w:after="100"/>
        <w:ind w:firstLine="420"/>
      </w:pPr>
      <w:r>
        <w:rPr>
          <w:rFonts w:ascii="宋体" w:hAnsi="宋体"/>
          <w:sz w:val="22"/>
        </w:rPr>
        <w:t>*本节完。下一节：第 2 章 八卦隶属度：符号化接地方法。*</w:t>
      </w:r>
    </w:p>
    <w:p w14:paraId="556CE6E6">
      <w:pPr>
        <w:pStyle w:val="4"/>
        <w:spacing w:before="320" w:after="160"/>
      </w:pPr>
      <w:bookmarkStart w:id="8" w:name="_Toc23244"/>
      <w:r>
        <w:rPr>
          <w:rFonts w:ascii="黑体" w:hAnsi="黑体"/>
          <w:b/>
          <w:sz w:val="30"/>
        </w:rPr>
        <w:t>1.3 核心哲学命题</w:t>
      </w:r>
      <w:bookmarkEnd w:id="8"/>
    </w:p>
    <w:p w14:paraId="680EB4AB">
      <w:pPr>
        <w:spacing w:after="100"/>
        <w:ind w:firstLine="420"/>
      </w:pPr>
      <w:r>
        <w:rPr>
          <w:rFonts w:ascii="宋体" w:hAnsi="宋体"/>
          <w:sz w:val="22"/>
        </w:rP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14:paraId="634F3717">
      <w:pPr>
        <w:spacing w:after="100"/>
        <w:ind w:firstLine="420"/>
      </w:pPr>
      <w:r>
        <w:rPr>
          <w:rFonts w:ascii="宋体" w:hAnsi="宋体"/>
          <w:sz w:val="22"/>
        </w:rPr>
        <w:t>本节逐一阐明这四个命题。</w:t>
      </w:r>
    </w:p>
    <w:p w14:paraId="427084B2">
      <w:pPr>
        <w:spacing w:before="120" w:after="120"/>
        <w:ind w:firstLine="0"/>
      </w:pPr>
      <w:r>
        <w:rPr>
          <w:color w:val="969696"/>
          <w:sz w:val="18"/>
        </w:rPr>
        <w:t>——————————————————————————————</w:t>
      </w:r>
    </w:p>
    <w:p w14:paraId="705FAB65">
      <w:pPr>
        <w:pStyle w:val="5"/>
        <w:spacing w:before="160" w:after="80"/>
      </w:pPr>
      <w:r>
        <w:rPr>
          <w:rFonts w:ascii="黑体" w:hAnsi="黑体"/>
          <w:b w:val="0"/>
          <w:sz w:val="24"/>
        </w:rPr>
        <w:t>1.3.1 "道器合一"的智能观：形而上法则→形而下算法的直接编码</w:t>
      </w:r>
    </w:p>
    <w:p w14:paraId="2630D833">
      <w:pPr>
        <w:spacing w:after="100"/>
        <w:ind w:firstLine="420"/>
      </w:pPr>
      <w:r>
        <w:rPr>
          <w:rFonts w:ascii="宋体" w:hAnsi="宋体"/>
          <w:sz w:val="22"/>
        </w:rP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14:paraId="1EE13DDD">
      <w:pPr>
        <w:spacing w:after="100"/>
        <w:ind w:firstLine="420"/>
      </w:pPr>
      <w:r>
        <w:rPr>
          <w:rFonts w:ascii="宋体" w:hAnsi="宋体"/>
          <w:sz w:val="22"/>
        </w:rPr>
        <w:t>易理研物提出了一种逆向的解读——并将这一解读工程化。</w:t>
      </w:r>
    </w:p>
    <w:p w14:paraId="66B31BB9">
      <w:pPr>
        <w:spacing w:after="100"/>
        <w:ind w:firstLine="420"/>
      </w:pPr>
      <w:r>
        <w:rPr>
          <w:rFonts w:ascii="宋体" w:hAnsi="宋体"/>
          <w:b/>
          <w:sz w:val="22"/>
        </w:rPr>
        <w:t>道与器的"直通"假设。</w:t>
      </w:r>
      <w:r>
        <w:rPr>
          <w:rFonts w:ascii="宋体" w:hAnsi="宋体"/>
          <w:sz w:val="22"/>
        </w:rPr>
        <w:t xml:space="preserve"> YLYW的核心信念是：形而上的变化法则可以</w:t>
      </w:r>
      <w:r>
        <w:rPr>
          <w:rFonts w:ascii="宋体" w:hAnsi="宋体"/>
          <w:b/>
          <w:sz w:val="22"/>
        </w:rPr>
        <w:t>无损地</w:t>
      </w:r>
      <w:r>
        <w:rPr>
          <w:rFonts w:ascii="宋体" w:hAnsi="宋体"/>
          <w:sz w:val="22"/>
        </w:rPr>
        <w:t>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14:paraId="42ED610F">
      <w:pPr>
        <w:spacing w:after="100"/>
        <w:ind w:firstLine="420"/>
      </w:pPr>
      <w:r>
        <w:rPr>
          <w:rFonts w:ascii="宋体" w:hAnsi="宋体"/>
          <w:b/>
          <w:sz w:val="22"/>
        </w:rPr>
        <w:t>工程含义。</w:t>
      </w:r>
      <w:r>
        <w:rPr>
          <w:rFonts w:ascii="宋体" w:hAnsi="宋体"/>
          <w:sz w:val="22"/>
        </w:rPr>
        <w:t xml:space="preserve">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w:t>
      </w:r>
      <w:r>
        <w:rPr>
          <w:rFonts w:ascii="宋体" w:hAnsi="宋体"/>
          <w:b/>
          <w:sz w:val="22"/>
        </w:rPr>
        <w:t>每一步推理都可以追溯到具体的易理概念</w:t>
      </w:r>
      <w:r>
        <w:rPr>
          <w:rFonts w:ascii="宋体" w:hAnsi="宋体"/>
          <w:sz w:val="22"/>
        </w:rPr>
        <w:t>——不是事后解释，而是结构本身就携带了语义。</w:t>
      </w:r>
    </w:p>
    <w:p w14:paraId="1EA588A9">
      <w:pPr>
        <w:spacing w:before="120" w:after="120"/>
        <w:ind w:firstLine="0"/>
      </w:pPr>
      <w:r>
        <w:rPr>
          <w:color w:val="969696"/>
          <w:sz w:val="18"/>
        </w:rPr>
        <w:t>——————————————————————————————</w:t>
      </w:r>
    </w:p>
    <w:p w14:paraId="19028FC8">
      <w:pPr>
        <w:pStyle w:val="5"/>
        <w:spacing w:before="160" w:after="80"/>
      </w:pPr>
      <w:r>
        <w:rPr>
          <w:rFonts w:ascii="黑体" w:hAnsi="黑体"/>
          <w:b w:val="0"/>
          <w:sz w:val="24"/>
        </w:rPr>
        <w:t>1.3.2 "感应"而非"控制"：东方认知模式的工程转译</w:t>
      </w:r>
    </w:p>
    <w:p w14:paraId="49D31C1B">
      <w:pPr>
        <w:spacing w:after="100"/>
        <w:ind w:firstLine="420"/>
      </w:pPr>
      <w:r>
        <w:rPr>
          <w:rFonts w:ascii="宋体" w:hAnsi="宋体"/>
          <w:sz w:val="22"/>
        </w:rP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14:paraId="3D1F88BF">
      <w:pPr>
        <w:spacing w:after="100"/>
        <w:ind w:firstLine="420"/>
      </w:pPr>
      <w:r>
        <w:rPr>
          <w:rFonts w:ascii="宋体" w:hAnsi="宋体"/>
          <w:sz w:val="22"/>
        </w:rPr>
        <w:t>东方传统提供了一种替代性的认知模式："感应"（Ganying）。它不是主体对客体的单方面支配，而是</w:t>
      </w:r>
      <w:r>
        <w:rPr>
          <w:rFonts w:ascii="宋体" w:hAnsi="宋体"/>
          <w:b/>
          <w:sz w:val="22"/>
        </w:rPr>
        <w:t>主体与客体之间的相互响应</w:t>
      </w:r>
      <w:r>
        <w:rPr>
          <w:rFonts w:ascii="宋体" w:hAnsi="宋体"/>
          <w:sz w:val="22"/>
        </w:rPr>
        <w:t>。一面铜锣被敲击而发声，不是因为敲击者"控制"了铜锣，而是因为铜锣与敲击之间产生了"感应"。自然环境的变化并非由某个中心控制器调度，而是万事万物相互感应、自发协调的结果。</w:t>
      </w:r>
    </w:p>
    <w:p w14:paraId="06004D18">
      <w:pPr>
        <w:spacing w:after="100"/>
        <w:ind w:firstLine="420"/>
      </w:pPr>
      <w:r>
        <w:rPr>
          <w:rFonts w:ascii="宋体" w:hAnsi="宋体"/>
          <w:b/>
          <w:sz w:val="22"/>
        </w:rPr>
        <w:t>工程转译。</w:t>
      </w:r>
      <w:r>
        <w:rPr>
          <w:rFonts w:ascii="宋体" w:hAnsi="宋体"/>
          <w:sz w:val="22"/>
        </w:rPr>
        <w:t xml:space="preserve"> YLYW的模糊隶属度匹配在结构上更接近"感应"而非"控制"：</w:t>
      </w:r>
    </w:p>
    <w:p w14:paraId="245CC34C">
      <w:pPr>
        <w:spacing w:after="100"/>
        <w:ind w:left="680"/>
      </w:pPr>
      <w:r>
        <w:rPr>
          <w:rFonts w:ascii="宋体" w:hAnsi="宋体"/>
          <w:sz w:val="22"/>
        </w:rPr>
        <w:t>•  "控制"模式：物体特征为X → 计算最优抓取力 = f(X) → 执行f(X)</w:t>
      </w:r>
    </w:p>
    <w:p w14:paraId="696A2C4B">
      <w:pPr>
        <w:spacing w:after="100"/>
        <w:ind w:left="680"/>
      </w:pPr>
      <w:r>
        <w:rPr>
          <w:rFonts w:ascii="宋体" w:hAnsi="宋体"/>
          <w:sz w:val="22"/>
        </w:rPr>
        <w:t>•  "感应"模式：物体特征≈乾卦0.85 → 乾卦"感应"到该物体 → 乾卦的强力抓取策略被"唤醒" → 执行中再根据爻位关系微调</w:t>
      </w:r>
    </w:p>
    <w:p w14:paraId="2809C9AB">
      <w:pPr>
        <w:spacing w:after="100"/>
        <w:ind w:firstLine="420"/>
      </w:pPr>
      <w:r>
        <w:rPr>
          <w:rFonts w:ascii="宋体" w:hAnsi="宋体"/>
          <w:sz w:val="22"/>
        </w:rP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14:paraId="56F967FD">
      <w:pPr>
        <w:spacing w:after="100"/>
        <w:ind w:firstLine="420"/>
      </w:pPr>
      <w:r>
        <w:rPr>
          <w:rFonts w:ascii="宋体" w:hAnsi="宋体"/>
          <w:sz w:val="22"/>
        </w:rPr>
        <w:t>这种"感应"模式的工程优势在于：</w:t>
      </w:r>
      <w:r>
        <w:rPr>
          <w:rFonts w:ascii="宋体" w:hAnsi="宋体"/>
          <w:b/>
          <w:sz w:val="22"/>
        </w:rPr>
        <w:t>它降低了对精确建模的需求</w:t>
      </w:r>
      <w:r>
        <w:rPr>
          <w:rFonts w:ascii="宋体" w:hAnsi="宋体"/>
          <w:sz w:val="22"/>
        </w:rPr>
        <w:t>。你不必知道物体的精确质量、精确重心、精确摩擦系数——你只需要知道它在6维爻空间中"像"哪个卦象，就获得了该卦象的策略指南。这对传感器贫瘠条件下的鲁棒性至关重要（见第6.8节学灵通8051实验）。</w:t>
      </w:r>
    </w:p>
    <w:p w14:paraId="3731D417">
      <w:pPr>
        <w:spacing w:before="120" w:after="120"/>
        <w:ind w:firstLine="0"/>
      </w:pPr>
      <w:r>
        <w:rPr>
          <w:color w:val="969696"/>
          <w:sz w:val="18"/>
        </w:rPr>
        <w:t>——————————————————————————————</w:t>
      </w:r>
    </w:p>
    <w:p w14:paraId="24C7164D">
      <w:pPr>
        <w:pStyle w:val="5"/>
        <w:spacing w:before="160" w:after="80"/>
      </w:pPr>
      <w:r>
        <w:rPr>
          <w:rFonts w:ascii="黑体" w:hAnsi="黑体"/>
          <w:b w:val="0"/>
          <w:sz w:val="24"/>
        </w:rPr>
        <w:t>1.3.3 "物极必反"作为系统动力学的原始模型</w:t>
      </w:r>
    </w:p>
    <w:p w14:paraId="4D5D0BA3">
      <w:pPr>
        <w:spacing w:after="100"/>
        <w:ind w:firstLine="420"/>
      </w:pPr>
      <w:r>
        <w:rPr>
          <w:rFonts w:ascii="宋体" w:hAnsi="宋体"/>
          <w:sz w:val="22"/>
        </w:rP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14:paraId="5FDA23B8">
      <w:pPr>
        <w:spacing w:after="100"/>
        <w:ind w:firstLine="420"/>
      </w:pPr>
      <w:r>
        <w:rPr>
          <w:rFonts w:ascii="宋体" w:hAnsi="宋体"/>
          <w:sz w:val="22"/>
        </w:rPr>
        <w:t>从现代非线性动力学的视角看，"物极必反"具有精确的数学对应：</w:t>
      </w:r>
      <w:r>
        <w:rPr>
          <w:rFonts w:ascii="宋体" w:hAnsi="宋体"/>
          <w:b/>
          <w:sz w:val="22"/>
        </w:rPr>
        <w:t>控制参数越过临界值导致系统的定性行为发生突然转变</w:t>
      </w:r>
      <w:r>
        <w:rPr>
          <w:rFonts w:ascii="宋体" w:hAnsi="宋体"/>
          <w:sz w:val="22"/>
        </w:rPr>
        <w:t>——即"分岔"（Bifurcation）。在倒立摆中，摆角超过恢复力矩的有效范围时，系统从"直立稳定"变为"倾倒"。在抓取中，抓取力超过物体的破坏阈值时，系统状态从"正常操作"变为"物体损坏"。</w:t>
      </w:r>
    </w:p>
    <w:p w14:paraId="606D3214">
      <w:pPr>
        <w:spacing w:after="100"/>
        <w:ind w:firstLine="420"/>
      </w:pPr>
      <w:r>
        <w:rPr>
          <w:rFonts w:ascii="宋体" w:hAnsi="宋体"/>
          <w:b/>
          <w:sz w:val="22"/>
        </w:rPr>
        <w:t>工程实现。</w:t>
      </w:r>
      <w:r>
        <w:rPr>
          <w:rFonts w:ascii="宋体" w:hAnsi="宋体"/>
          <w:sz w:val="22"/>
        </w:rPr>
        <w:t xml:space="preserve"> YLYW将"物极必反"编码为三个层面的工程机制：</w:t>
      </w:r>
    </w:p>
    <w:p w14:paraId="0BB32AA6">
      <w:pPr>
        <w:spacing w:after="100"/>
        <w:ind w:left="680"/>
      </w:pPr>
      <w:r>
        <w:rPr>
          <w:rFonts w:ascii="宋体" w:hAnsi="宋体"/>
          <w:sz w:val="22"/>
        </w:rPr>
        <w:t xml:space="preserve">1.  </w:t>
      </w:r>
      <w:r>
        <w:rPr>
          <w:rFonts w:ascii="宋体" w:hAnsi="宋体"/>
          <w:b/>
          <w:sz w:val="22"/>
        </w:rPr>
        <w:t>隶属度层面</w:t>
      </w:r>
      <w:r>
        <w:rPr>
          <w:rFonts w:ascii="宋体" w:hAnsi="宋体"/>
          <w:sz w:val="22"/>
        </w:rPr>
        <w:t>：当一个维度的隶属度逼近极端值（≥0.90或≤0.10）时，系统标记该维度为"老阳/老阴"，触发对该维度的高度警觉。</w:t>
      </w:r>
    </w:p>
    <w:p w14:paraId="08CD268E">
      <w:pPr>
        <w:spacing w:after="100"/>
        <w:ind w:left="680"/>
      </w:pPr>
      <w:r>
        <w:rPr>
          <w:rFonts w:ascii="宋体" w:hAnsi="宋体"/>
          <w:sz w:val="22"/>
        </w:rPr>
        <w:t xml:space="preserve">2.  </w:t>
      </w:r>
      <w:r>
        <w:rPr>
          <w:rFonts w:ascii="宋体" w:hAnsi="宋体"/>
          <w:b/>
          <w:sz w:val="22"/>
        </w:rPr>
        <w:t>变卦层面</w:t>
      </w:r>
      <w:r>
        <w:rPr>
          <w:rFonts w:ascii="宋体" w:hAnsi="宋体"/>
          <w:sz w:val="22"/>
        </w:rPr>
        <w:t>：当六爻中多个维度同时处于极端值时，系统预判即将发生卦象切换——当前策略不应再持续，需要切换到备选卦象（Top-3卦象中的下一个）。</w:t>
      </w:r>
    </w:p>
    <w:p w14:paraId="3BB45CDD">
      <w:pPr>
        <w:spacing w:after="100"/>
        <w:ind w:left="680"/>
      </w:pPr>
      <w:r>
        <w:rPr>
          <w:rFonts w:ascii="宋体" w:hAnsi="宋体"/>
          <w:sz w:val="22"/>
        </w:rPr>
        <w:t xml:space="preserve">3.  </w:t>
      </w:r>
      <w:r>
        <w:rPr>
          <w:rFonts w:ascii="宋体" w:hAnsi="宋体"/>
          <w:b/>
          <w:sz w:val="22"/>
        </w:rPr>
        <w:t>安全层面</w:t>
      </w:r>
      <w:r>
        <w:rPr>
          <w:rFonts w:ascii="宋体" w:hAnsi="宋体"/>
          <w:sz w:val="22"/>
        </w:rPr>
        <w:t>：安全八卦通过加权违规公式在二爻（破坏风险）和上爻（穿透风险）逼近极端值时，自动将安全等级从WARNING提升至DANGER/CRITICAL，强制降力或急停。</w:t>
      </w:r>
    </w:p>
    <w:p w14:paraId="4D4B07B7">
      <w:pPr>
        <w:spacing w:after="100"/>
        <w:ind w:firstLine="420"/>
      </w:pPr>
      <w:r>
        <w:rPr>
          <w:rFonts w:ascii="宋体" w:hAnsi="宋体"/>
          <w:sz w:val="22"/>
        </w:rP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14:paraId="3BCDD973">
      <w:pPr>
        <w:spacing w:before="120" w:after="120"/>
        <w:ind w:firstLine="0"/>
      </w:pPr>
      <w:r>
        <w:rPr>
          <w:color w:val="969696"/>
          <w:sz w:val="18"/>
        </w:rPr>
        <w:t>——————————————————————————————</w:t>
      </w:r>
    </w:p>
    <w:p w14:paraId="7D72FB15">
      <w:pPr>
        <w:pStyle w:val="5"/>
        <w:spacing w:before="160" w:after="80"/>
      </w:pPr>
      <w:r>
        <w:rPr>
          <w:rFonts w:ascii="黑体" w:hAnsi="黑体"/>
          <w:b w:val="0"/>
          <w:sz w:val="24"/>
        </w:rPr>
        <w:t>1.3.4 "履霜坚冰至"作为安全哲学的根基</w:t>
      </w:r>
    </w:p>
    <w:p w14:paraId="2FBB0C7A">
      <w:pPr>
        <w:spacing w:after="100"/>
        <w:ind w:firstLine="420"/>
      </w:pPr>
      <w:r>
        <w:rPr>
          <w:rFonts w:ascii="宋体" w:hAnsi="宋体"/>
          <w:sz w:val="22"/>
        </w:rPr>
        <w:t>&gt; "履霜，坚冰至。""臣弑其君，子弑其父，非一朝一夕之故，其所由来者渐矣。"</w:t>
      </w:r>
    </w:p>
    <w:p w14:paraId="796D600B">
      <w:pPr>
        <w:spacing w:after="100"/>
        <w:ind w:firstLine="420"/>
      </w:pPr>
      <w:r>
        <w:rPr>
          <w:rFonts w:ascii="宋体" w:hAnsi="宋体"/>
          <w:sz w:val="22"/>
        </w:rPr>
        <w:t>这是坤卦初六的爻辞。它的核心洞见是：</w:t>
      </w:r>
      <w:r>
        <w:rPr>
          <w:rFonts w:ascii="宋体" w:hAnsi="宋体"/>
          <w:b/>
          <w:sz w:val="22"/>
        </w:rPr>
        <w:t>灾难性的失败从来不是突然发生的——它们是由无数微小的偏差逐渐积累而成的。</w:t>
      </w:r>
      <w:r>
        <w:rPr>
          <w:rFonts w:ascii="宋体" w:hAnsi="宋体"/>
          <w:sz w:val="22"/>
        </w:rPr>
        <w:t xml:space="preserve"> 踩到霜的时候，就要预见到坚冰将至。臣子弑君、儿子弑父，不是哪天突然爆发的——而是长期的不满、怨恨和失衡的渐进累积。</w:t>
      </w:r>
    </w:p>
    <w:p w14:paraId="1E95356B">
      <w:pPr>
        <w:spacing w:after="100"/>
        <w:ind w:firstLine="420"/>
      </w:pPr>
      <w:r>
        <w:rPr>
          <w:rFonts w:ascii="宋体" w:hAnsi="宋体"/>
          <w:sz w:val="22"/>
        </w:rPr>
        <w:t>这一原理决定了YLYW安全架构（第5章）的根本设计哲学。</w:t>
      </w:r>
    </w:p>
    <w:p w14:paraId="69A24C8A">
      <w:pPr>
        <w:spacing w:after="100"/>
        <w:ind w:firstLine="420"/>
      </w:pPr>
      <w:r>
        <w:rPr>
          <w:rFonts w:ascii="宋体" w:hAnsi="宋体"/>
          <w:b/>
          <w:sz w:val="22"/>
        </w:rPr>
        <w:t>渐进式安全响应。</w:t>
      </w:r>
      <w:r>
        <w:rPr>
          <w:rFonts w:ascii="宋体" w:hAnsi="宋体"/>
          <w:sz w:val="22"/>
        </w:rPr>
        <w:t xml:space="preserve"> 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14:paraId="73AA13A1">
      <w:pPr>
        <w:spacing w:after="100"/>
        <w:ind w:firstLine="420"/>
      </w:pPr>
      <w:r>
        <w:rPr>
          <w:rFonts w:ascii="宋体" w:hAnsi="宋体"/>
          <w:sz w:val="22"/>
        </w:rPr>
        <w:t>这与传统安全方案形成了根本性对比。在传统方法中，安全通常是一个</w:t>
      </w:r>
      <w:r>
        <w:rPr>
          <w:rFonts w:ascii="宋体" w:hAnsi="宋体"/>
          <w:b/>
          <w:sz w:val="22"/>
        </w:rPr>
        <w:t>硬阈值开关</w:t>
      </w:r>
      <w:r>
        <w:rPr>
          <w:rFonts w:ascii="宋体" w:hAnsi="宋体"/>
          <w:sz w:val="22"/>
        </w:rPr>
        <w:t>——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14:paraId="45521338">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"履霜坚冰至"还蕴含了更深层的设计含义：安全不应该是一个独立于系统认知的外部模块（在发生危险时"断电"），而应该与系统的认知推理机制同构——</w:t>
      </w:r>
      <w:r>
        <w:rPr>
          <w:rFonts w:ascii="宋体" w:hAnsi="宋体"/>
          <w:b/>
          <w:sz w:val="22"/>
        </w:rPr>
        <w:t>使用同样的三层架构、同样的六爻编码、同样的六十四卦状态空间</w:t>
      </w:r>
      <w:r>
        <w:rPr>
          <w:rFonts w:ascii="宋体" w:hAnsi="宋体"/>
          <w:sz w:val="22"/>
        </w:rPr>
        <w:t>。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14:paraId="17F876AD">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14:paraId="4F51601F">
      <w:pPr>
        <w:spacing w:before="120" w:after="120"/>
        <w:ind w:firstLine="0"/>
      </w:pPr>
      <w:r>
        <w:rPr>
          <w:color w:val="969696"/>
          <w:sz w:val="18"/>
        </w:rPr>
        <w:t>——————————————————————————————</w:t>
      </w:r>
    </w:p>
    <w:p w14:paraId="1F925B06">
      <w:pPr>
        <w:pStyle w:val="4"/>
        <w:spacing w:before="320" w:after="160"/>
      </w:pPr>
      <w:bookmarkStart w:id="9" w:name="_Toc32707"/>
      <w:r>
        <w:rPr>
          <w:rFonts w:ascii="黑体" w:hAnsi="黑体"/>
          <w:b/>
          <w:sz w:val="30"/>
        </w:rPr>
        <w:t>1.4 本书的方法论承诺</w:t>
      </w:r>
      <w:bookmarkEnd w:id="9"/>
    </w:p>
    <w:p w14:paraId="57378A20">
      <w:pPr>
        <w:spacing w:after="100"/>
        <w:ind w:firstLine="420"/>
      </w:pPr>
      <w:r>
        <w:rPr>
          <w:rFonts w:ascii="宋体" w:hAnsi="宋体"/>
          <w:sz w:val="22"/>
        </w:rPr>
        <w:t>在这一章的最后，我们做出本书的四个方法论承诺。这些承诺定义了全书的核心标准——每一章的内容必须满足这四条标准，否则不能称之为"易理研物"。</w:t>
      </w:r>
    </w:p>
    <w:p w14:paraId="324B246D">
      <w:pPr>
        <w:spacing w:after="100"/>
        <w:ind w:firstLine="420"/>
      </w:pPr>
      <w:r>
        <w:rPr>
          <w:rFonts w:ascii="宋体" w:hAnsi="宋体"/>
          <w:b/>
          <w:sz w:val="22"/>
        </w:rPr>
        <w:t>承诺一：可计算。</w:t>
      </w:r>
      <w:r>
        <w:rPr>
          <w:rFonts w:ascii="宋体" w:hAnsi="宋体"/>
          <w:sz w:val="22"/>
        </w:rPr>
        <w:t xml:space="preserve">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10章），而非用模糊的语言来绕过。</w:t>
      </w:r>
    </w:p>
    <w:p w14:paraId="61267B53">
      <w:pPr>
        <w:spacing w:after="100"/>
        <w:ind w:firstLine="420"/>
      </w:pPr>
      <w:r>
        <w:rPr>
          <w:rFonts w:ascii="宋体" w:hAnsi="宋体"/>
          <w:b/>
          <w:sz w:val="22"/>
        </w:rPr>
        <w:t>承诺二：可验证。</w:t>
      </w:r>
      <w:r>
        <w:rPr>
          <w:rFonts w:ascii="宋体" w:hAnsi="宋体"/>
          <w:sz w:val="22"/>
        </w:rPr>
        <w:t xml:space="preserve">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14:paraId="02E307EB">
      <w:pPr>
        <w:spacing w:after="100"/>
        <w:ind w:firstLine="420"/>
      </w:pPr>
      <w:r>
        <w:rPr>
          <w:rFonts w:ascii="宋体" w:hAnsi="宋体"/>
          <w:b/>
          <w:sz w:val="22"/>
        </w:rPr>
        <w:t>承诺三：可追溯。</w:t>
      </w:r>
      <w:r>
        <w:rPr>
          <w:rFonts w:ascii="宋体" w:hAnsi="宋体"/>
          <w:sz w:val="22"/>
        </w:rPr>
        <w:t xml:space="preserve">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14:paraId="4C71D664">
      <w:pPr>
        <w:spacing w:after="100"/>
        <w:ind w:firstLine="420"/>
      </w:pPr>
      <w:r>
        <w:rPr>
          <w:rFonts w:ascii="宋体" w:hAnsi="宋体"/>
          <w:b/>
          <w:sz w:val="22"/>
        </w:rPr>
        <w:t>承诺四：可扩展。</w:t>
      </w:r>
      <w:r>
        <w:rPr>
          <w:rFonts w:ascii="宋体" w:hAnsi="宋体"/>
          <w:sz w:val="22"/>
        </w:rPr>
        <w:t xml:space="preserve">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7章）更是将这种可扩展性推到极致——每增加一个子系统，只需增加一个复用相同架构的YLYW模型。</w:t>
      </w:r>
    </w:p>
    <w:p w14:paraId="3AB755DD">
      <w:pPr>
        <w:spacing w:before="120" w:after="120"/>
        <w:ind w:firstLine="0"/>
      </w:pPr>
      <w:r>
        <w:rPr>
          <w:color w:val="969696"/>
          <w:sz w:val="18"/>
        </w:rPr>
        <w:t>——————————————————————————————</w:t>
      </w:r>
    </w:p>
    <w:p w14:paraId="184C97C1">
      <w:pPr>
        <w:pStyle w:val="4"/>
        <w:spacing w:before="320" w:after="160"/>
      </w:pPr>
      <w:bookmarkStart w:id="10" w:name="_Toc8475"/>
      <w:r>
        <w:rPr>
          <w:rFonts w:ascii="黑体" w:hAnsi="黑体"/>
          <w:b/>
          <w:sz w:val="30"/>
        </w:rPr>
        <w:t>本章小结</w:t>
      </w:r>
      <w:bookmarkEnd w:id="10"/>
    </w:p>
    <w:p w14:paraId="3A67EEA7">
      <w:pPr>
        <w:spacing w:after="100"/>
        <w:ind w:firstLine="420"/>
      </w:pPr>
      <w:r>
        <w:rPr>
          <w:rFonts w:ascii="宋体" w:hAnsi="宋体"/>
          <w:sz w:val="22"/>
        </w:rPr>
        <w:t>第1章是全书的总纲。我们完成了三件基础性工作：</w:t>
      </w:r>
    </w:p>
    <w:p w14:paraId="2801BB0D">
      <w:pPr>
        <w:spacing w:after="100"/>
        <w:ind w:firstLine="420"/>
      </w:pPr>
      <w:r>
        <w:rPr>
          <w:rFonts w:ascii="宋体" w:hAnsi="宋体"/>
          <w:sz w:val="22"/>
        </w:rPr>
        <w:t>第一，从工程而非神秘主义的视角重新审视了《易经》——推导出它作为一个可计算知识体系的五维结构：紧凑的符号基元、结构化的关系网络、可形式化的动态演化、完备的情境分类学、嵌入的价值判断。</w:t>
      </w:r>
    </w:p>
    <w:p w14:paraId="134A40F2">
      <w:pPr>
        <w:spacing w:after="100"/>
        <w:ind w:firstLine="420"/>
      </w:pPr>
      <w:r>
        <w:rPr>
          <w:rFonts w:ascii="宋体" w:hAnsi="宋体"/>
          <w:sz w:val="22"/>
        </w:rP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14:paraId="3C9C4E6B">
      <w:pPr>
        <w:spacing w:after="100"/>
        <w:ind w:firstLine="420"/>
      </w:pPr>
      <w:r>
        <w:rPr>
          <w:rFonts w:ascii="宋体" w:hAnsi="宋体"/>
          <w:sz w:val="22"/>
        </w:rPr>
        <w:t>第三，阐明了支撑整个工程的四个哲学命题："道器合一"的直通信念、"感应非控制"的认知模式、"物极必反"的动态逻辑、"履霜坚冰至"的安全哲学——以及全书的方法论承诺。</w:t>
      </w:r>
    </w:p>
    <w:p w14:paraId="368CA8C0">
      <w:pPr>
        <w:spacing w:after="100"/>
        <w:ind w:firstLine="420"/>
      </w:pPr>
      <w:r>
        <w:rPr>
          <w:rFonts w:ascii="宋体" w:hAnsi="宋体"/>
          <w:sz w:val="22"/>
        </w:rPr>
        <w:t>在后续的九章中，我们将逐一展开这�套框架的每个技术组件——从符号化接地（第2章）到架构设计（第3章），从学习机制（第4章）到安全约束（第5章），从跨域实证（第6章）到层次化嵌套（第7章），从范式对比（第8章）到AGI路径（第9章），最后以诚实的局限与开放问题收束（第10章）。</w:t>
      </w:r>
    </w:p>
    <w:p w14:paraId="0E761D22">
      <w:pPr>
        <w:spacing w:before="120" w:after="120"/>
        <w:ind w:firstLine="0"/>
      </w:pPr>
      <w:r>
        <w:rPr>
          <w:color w:val="969696"/>
          <w:sz w:val="18"/>
        </w:rPr>
        <w:t>——————————————————————————————</w:t>
      </w:r>
    </w:p>
    <w:p w14:paraId="1F90ECBA">
      <w:pPr>
        <w:spacing w:after="100"/>
        <w:ind w:firstLine="420"/>
      </w:pPr>
      <w:r>
        <w:rPr>
          <w:rFonts w:ascii="宋体" w:hAnsi="宋体"/>
          <w:sz w:val="22"/>
        </w:rPr>
        <w:t>*本章完。下一章：八卦隶属度——符号化接地方法。*</w:t>
      </w:r>
    </w:p>
    <w:p w14:paraId="6C754E6B">
      <w:pPr>
        <w:pStyle w:val="3"/>
        <w:spacing w:before="480" w:after="280"/>
        <w:jc w:val="center"/>
      </w:pPr>
      <w:bookmarkStart w:id="11" w:name="_Toc28494"/>
      <w:r>
        <w:rPr>
          <w:rFonts w:ascii="黑体" w:hAnsi="黑体"/>
          <w:b/>
          <w:sz w:val="36"/>
        </w:rPr>
        <w:t>第2章 八卦隶属度：符号化接地方法</w:t>
      </w:r>
      <w:bookmarkEnd w:id="11"/>
    </w:p>
    <w:p w14:paraId="3BCAA6D8">
      <w:pPr>
        <w:spacing w:after="100"/>
        <w:ind w:firstLine="420"/>
      </w:pPr>
      <w:r>
        <w:rPr>
          <w:rFonts w:ascii="宋体" w:hAnsi="宋体"/>
          <w:sz w:val="22"/>
        </w:rPr>
        <w:t>第1章论证了《易经》作为先验知识体系的工程价值。从本章开始，我们进入易理研物的技术核心。本章要解决的问题是——符号接地：</w:t>
      </w:r>
      <w:r>
        <w:rPr>
          <w:rFonts w:ascii="宋体" w:hAnsi="宋体"/>
          <w:b/>
          <w:sz w:val="22"/>
        </w:rPr>
        <w:t>如何将连续的物理世界映射到离散的符号空间，而不丢失信息？</w:t>
      </w:r>
    </w:p>
    <w:p w14:paraId="28B22453">
      <w:pPr>
        <w:spacing w:after="100"/>
        <w:ind w:firstLine="420"/>
      </w:pPr>
      <w:r>
        <w:rPr>
          <w:rFonts w:ascii="宋体" w:hAnsi="宋体"/>
          <w:sz w:val="22"/>
        </w:rPr>
        <w:t>这是一个古老的问题。经典AI因为无法妥善解决它而陷入第一次寒冬。深度学习绕过了它——用连续向量替代离散符号。但绕过的代价是失去了可解释性。易理研物的回答是：</w:t>
      </w:r>
      <w:r>
        <w:rPr>
          <w:rFonts w:ascii="宋体" w:hAnsi="宋体"/>
          <w:b/>
          <w:sz w:val="22"/>
        </w:rPr>
        <w:t>不绕过它，也不退回到二值符号——而是发明一种"连续的符号"。</w:t>
      </w:r>
    </w:p>
    <w:p w14:paraId="7C21E19E">
      <w:pPr>
        <w:spacing w:before="120" w:after="120"/>
        <w:ind w:firstLine="0"/>
      </w:pPr>
      <w:r>
        <w:rPr>
          <w:color w:val="969696"/>
          <w:sz w:val="18"/>
        </w:rPr>
        <w:t>——————————————————————————————</w:t>
      </w:r>
    </w:p>
    <w:p w14:paraId="44F874C5">
      <w:pPr>
        <w:pStyle w:val="4"/>
        <w:spacing w:before="320" w:after="160"/>
      </w:pPr>
      <w:bookmarkStart w:id="12" w:name="_Toc1329"/>
      <w:r>
        <w:rPr>
          <w:rFonts w:ascii="黑体" w:hAnsi="黑体"/>
          <w:b/>
          <w:sz w:val="30"/>
        </w:rPr>
        <w:t>2.1 符号接地问题的重定义</w:t>
      </w:r>
      <w:bookmarkEnd w:id="12"/>
    </w:p>
    <w:p w14:paraId="43277AE4">
      <w:pPr>
        <w:pStyle w:val="5"/>
        <w:spacing w:before="160" w:after="80"/>
      </w:pPr>
      <w:r>
        <w:rPr>
          <w:rFonts w:ascii="黑体" w:hAnsi="黑体"/>
          <w:b w:val="0"/>
          <w:sz w:val="24"/>
        </w:rPr>
        <w:t>2.1.1 传统符号系统的根本困境</w:t>
      </w:r>
    </w:p>
    <w:p w14:paraId="2C1CBE35">
      <w:pPr>
        <w:spacing w:after="100"/>
        <w:ind w:firstLine="420"/>
      </w:pPr>
      <w:r>
        <w:rPr>
          <w:rFonts w:ascii="宋体" w:hAnsi="宋体"/>
          <w:sz w:val="22"/>
        </w:rPr>
        <w:t>符号接地问题（Symbol Grounding Problem）是由认知科学家Stevan Harnad在1990年提出的经典难题：抽象符号如何获得它们在物理世界中的"意义"？在AI的语境中，这个问题有一个更实际的形式：</w:t>
      </w:r>
      <w:r>
        <w:rPr>
          <w:rFonts w:ascii="宋体" w:hAnsi="宋体"/>
          <w:b/>
          <w:sz w:val="22"/>
        </w:rPr>
        <w:t>如何将物理世界的连续量映射到可进行符号推理的离散表示？</w:t>
      </w:r>
    </w:p>
    <w:p w14:paraId="780C1010">
      <w:pPr>
        <w:spacing w:after="100"/>
        <w:ind w:firstLine="420"/>
      </w:pPr>
      <w:r>
        <w:rPr>
          <w:rFonts w:ascii="宋体" w:hAnsi="宋体"/>
          <w:sz w:val="22"/>
        </w:rPr>
        <w:t>传统符号系统采用的是一个简单但粗暴的方案——</w:t>
      </w:r>
      <w:r>
        <w:rPr>
          <w:rFonts w:ascii="宋体" w:hAnsi="宋体"/>
          <w:b/>
          <w:sz w:val="22"/>
        </w:rPr>
        <w:t>硬阈值二值化</w:t>
      </w:r>
      <w:r>
        <w:rPr>
          <w:rFonts w:ascii="宋体" w:hAnsi="宋体"/>
          <w:sz w:val="22"/>
        </w:rPr>
        <w:t>。</w:t>
      </w:r>
    </w:p>
    <w:p w14:paraId="288C2F53">
      <w:pPr>
        <w:spacing w:after="100"/>
        <w:ind w:firstLine="420"/>
      </w:pPr>
      <w:r>
        <w:rPr>
          <w:rFonts w:ascii="宋体" w:hAnsi="宋体"/>
          <w:sz w:val="22"/>
        </w:rPr>
        <w:t>&gt; 如果 稳定性 &gt; 0.5，则 "物体是稳定的" = True</w:t>
      </w:r>
    </w:p>
    <w:p w14:paraId="12464E07">
      <w:pPr>
        <w:spacing w:after="100"/>
        <w:ind w:firstLine="420"/>
      </w:pPr>
      <w:r>
        <w:rPr>
          <w:rFonts w:ascii="宋体" w:hAnsi="宋体"/>
          <w:sz w:val="22"/>
        </w:rPr>
        <w:t>&gt; 否则 "物体是稳定的" = False</w:t>
      </w:r>
    </w:p>
    <w:p w14:paraId="0ED3A7F2">
      <w:pPr>
        <w:spacing w:after="100"/>
        <w:ind w:firstLine="420"/>
      </w:pPr>
      <w:r>
        <w:rPr>
          <w:rFonts w:ascii="宋体" w:hAnsi="宋体"/>
          <w:sz w:val="22"/>
        </w:rPr>
        <w:t>这个方案有四个致命缺陷。</w:t>
      </w:r>
    </w:p>
    <w:p w14:paraId="4FC791B6">
      <w:pPr>
        <w:spacing w:after="100"/>
        <w:ind w:firstLine="420"/>
      </w:pPr>
      <w:r>
        <w:rPr>
          <w:rFonts w:ascii="宋体" w:hAnsi="宋体"/>
          <w:b/>
          <w:sz w:val="22"/>
        </w:rPr>
        <w:t>信息丢失。</w:t>
      </w:r>
      <w:r>
        <w:rPr>
          <w:rFonts w:ascii="宋体" w:hAnsi="宋体"/>
          <w:sz w:val="22"/>
        </w:rPr>
        <w:t xml:space="preserve">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14:paraId="2A94E412">
      <w:pPr>
        <w:spacing w:after="100"/>
        <w:ind w:firstLine="420"/>
      </w:pPr>
      <w:r>
        <w:rPr>
          <w:rFonts w:ascii="宋体" w:hAnsi="宋体"/>
          <w:b/>
          <w:sz w:val="22"/>
        </w:rPr>
        <w:t>边界脆弱性。</w:t>
      </w:r>
      <w:r>
        <w:rPr>
          <w:rFonts w:ascii="宋体" w:hAnsi="宋体"/>
          <w:sz w:val="22"/>
        </w:rPr>
        <w:t xml:space="preserve">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14:paraId="20F418C2">
      <w:pPr>
        <w:spacing w:after="100"/>
        <w:ind w:firstLine="420"/>
      </w:pPr>
      <w:r>
        <w:rPr>
          <w:rFonts w:ascii="宋体" w:hAnsi="宋体"/>
          <w:b/>
          <w:sz w:val="22"/>
        </w:rPr>
        <w:t>阈值争议。</w:t>
      </w:r>
      <w:r>
        <w:rPr>
          <w:rFonts w:ascii="宋体" w:hAnsi="宋体"/>
          <w:sz w:val="22"/>
        </w:rPr>
        <w:t xml:space="preserve"> 为什么阈值是0.5？为什么不设0.6？或0.4？这个问题没有正确答案——任何阈值都是人为的。不同任务、不同物体、不同环境可能需要不同的阈值，而手动为每种情况设定阈值是不可扩展的。</w:t>
      </w:r>
    </w:p>
    <w:p w14:paraId="63BADE66">
      <w:pPr>
        <w:spacing w:after="100"/>
        <w:ind w:firstLine="420"/>
      </w:pPr>
      <w:r>
        <w:rPr>
          <w:rFonts w:ascii="宋体" w:hAnsi="宋体"/>
          <w:b/>
          <w:sz w:val="22"/>
        </w:rPr>
        <w:t>语义扁平化。</w:t>
      </w:r>
      <w:r>
        <w:rPr>
          <w:rFonts w:ascii="宋体" w:hAnsi="宋体"/>
          <w:sz w:val="22"/>
        </w:rPr>
        <w:t xml:space="preserve"> 一个"稳定"的True不能区分"因为它重所以稳定"和"因为它有宽大的底座所以稳定"和"因为它被固定在工作台上所以稳定"这三种完全不同的稳定机制。二元符号抹去了"稳定"的多义性。</w:t>
      </w:r>
    </w:p>
    <w:p w14:paraId="614C747D">
      <w:pPr>
        <w:pStyle w:val="5"/>
        <w:spacing w:before="160" w:after="80"/>
      </w:pPr>
      <w:r>
        <w:rPr>
          <w:rFonts w:ascii="黑体" w:hAnsi="黑体"/>
          <w:b w:val="0"/>
          <w:sz w:val="24"/>
        </w:rPr>
        <w:t>2.1.2 模糊隶属度作为解决方案</w:t>
      </w:r>
    </w:p>
    <w:p w14:paraId="39EA95DB">
      <w:pPr>
        <w:spacing w:after="100"/>
        <w:ind w:firstLine="420"/>
      </w:pPr>
      <w:r>
        <w:rPr>
          <w:rFonts w:ascii="宋体" w:hAnsi="宋体"/>
          <w:sz w:val="22"/>
        </w:rPr>
        <w:t>YLYW的解决方案是：不二值化。一个物体不是"属于或不属于"某个卦象——而是以不同程度的隶属度（0-1）同时关联多个卦象。</w:t>
      </w:r>
    </w:p>
    <w:p w14:paraId="6BBA9DFF">
      <w:pPr>
        <w:spacing w:after="100"/>
        <w:ind w:firstLine="420"/>
      </w:pPr>
      <w:r>
        <w:rPr>
          <w:rFonts w:ascii="宋体" w:hAnsi="宋体"/>
          <w:sz w:val="22"/>
        </w:rPr>
        <w:t>具体来说，给定一个物体的13维物理特征向量f和一个八卦原型向量p（每个八卦原型是一个6维向量，定义了"理想典型"的物理属性值），隶属度采用高斯核函数计算：</w:t>
      </w:r>
    </w:p>
    <w:p w14:paraId="0796DFFF">
      <w:pPr>
        <w:spacing w:after="100"/>
        <w:ind w:firstLine="420"/>
      </w:pPr>
      <w:r>
        <w:rPr>
          <w:rFonts w:ascii="宋体" w:hAnsi="宋体"/>
          <w:b/>
          <w:sz w:val="22"/>
        </w:rPr>
        <w:t>μ(f, p) = (1/|A|) · Σ_{a∈A} max(0, 1 − |f_a − p_a| × λ)</w:t>
      </w:r>
    </w:p>
    <w:p w14:paraId="397B84FE">
      <w:pPr>
        <w:spacing w:after="100"/>
        <w:ind w:firstLine="420"/>
      </w:pPr>
      <w:r>
        <w:rPr>
          <w:rFonts w:ascii="宋体" w:hAnsi="宋体"/>
          <w:sz w:val="22"/>
        </w:rPr>
        <w:t>其中A为共享属性集合，λ=1.5为敏感度参数。</w:t>
      </w:r>
    </w:p>
    <w:p w14:paraId="60384DC7">
      <w:pPr>
        <w:spacing w:after="100"/>
        <w:ind w:firstLine="420"/>
      </w:pPr>
      <w:r>
        <w:rPr>
          <w:rFonts w:ascii="宋体" w:hAnsi="宋体"/>
          <w:sz w:val="22"/>
        </w:rPr>
        <w:t>这个公式的含义是：物体在某个卦象上的隶属度，等于它在6个物理维度上与"该卦象的理想原型"之平均接近程度。距离越近，隶属度越高；距离超过1/λ（≈0.67）时，该维度上的隶属度降为零。</w:t>
      </w:r>
    </w:p>
    <w:p w14:paraId="025B8681">
      <w:pPr>
        <w:spacing w:after="100"/>
        <w:ind w:firstLine="420"/>
      </w:pPr>
      <w:r>
        <w:rPr>
          <w:rFonts w:ascii="宋体" w:hAnsi="宋体"/>
          <w:sz w:val="22"/>
        </w:rPr>
        <w:t>以球体为例，它的8维隶属度向量可能是：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C0F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20DC5F0C">
            <w:pPr>
              <w:spacing w:before="40" w:after="40" w:line="240" w:lineRule="auto"/>
            </w:pPr>
            <w:r>
              <w:rPr>
                <w:rFonts w:ascii="宋体" w:hAnsi="宋体"/>
                <w:b/>
                <w:sz w:val="18"/>
              </w:rPr>
              <w:t>卦</w:t>
            </w:r>
          </w:p>
        </w:tc>
        <w:tc>
          <w:tcPr>
            <w:tcW w:w="959" w:type="dxa"/>
          </w:tcPr>
          <w:p w14:paraId="4C110726">
            <w:pPr>
              <w:spacing w:before="40" w:after="40" w:line="240" w:lineRule="auto"/>
            </w:pPr>
            <w:r>
              <w:rPr>
                <w:rFonts w:ascii="宋体" w:hAnsi="宋体"/>
                <w:b/>
                <w:sz w:val="18"/>
              </w:rPr>
              <w:t>乾</w:t>
            </w:r>
          </w:p>
        </w:tc>
        <w:tc>
          <w:tcPr>
            <w:tcW w:w="959" w:type="dxa"/>
          </w:tcPr>
          <w:p w14:paraId="51BA9CA1">
            <w:pPr>
              <w:spacing w:before="40" w:after="40" w:line="240" w:lineRule="auto"/>
            </w:pPr>
            <w:r>
              <w:rPr>
                <w:rFonts w:ascii="宋体" w:hAnsi="宋体"/>
                <w:b/>
                <w:sz w:val="18"/>
              </w:rPr>
              <w:t>坤</w:t>
            </w:r>
          </w:p>
        </w:tc>
        <w:tc>
          <w:tcPr>
            <w:tcW w:w="959" w:type="dxa"/>
          </w:tcPr>
          <w:p w14:paraId="0097986B">
            <w:pPr>
              <w:spacing w:before="40" w:after="40" w:line="240" w:lineRule="auto"/>
            </w:pPr>
            <w:r>
              <w:rPr>
                <w:rFonts w:ascii="宋体" w:hAnsi="宋体"/>
                <w:b/>
                <w:sz w:val="18"/>
              </w:rPr>
              <w:t>震</w:t>
            </w:r>
          </w:p>
        </w:tc>
        <w:tc>
          <w:tcPr>
            <w:tcW w:w="959" w:type="dxa"/>
          </w:tcPr>
          <w:p w14:paraId="2C6C4331">
            <w:pPr>
              <w:spacing w:before="40" w:after="40" w:line="240" w:lineRule="auto"/>
            </w:pPr>
            <w:r>
              <w:rPr>
                <w:rFonts w:ascii="宋体" w:hAnsi="宋体"/>
                <w:b/>
                <w:sz w:val="18"/>
              </w:rPr>
              <w:t>艮</w:t>
            </w:r>
          </w:p>
        </w:tc>
        <w:tc>
          <w:tcPr>
            <w:tcW w:w="959" w:type="dxa"/>
          </w:tcPr>
          <w:p w14:paraId="179EA003">
            <w:pPr>
              <w:spacing w:before="40" w:after="40" w:line="240" w:lineRule="auto"/>
            </w:pPr>
            <w:r>
              <w:rPr>
                <w:rFonts w:ascii="宋体" w:hAnsi="宋体"/>
                <w:b/>
                <w:sz w:val="18"/>
              </w:rPr>
              <w:t>离</w:t>
            </w:r>
          </w:p>
        </w:tc>
        <w:tc>
          <w:tcPr>
            <w:tcW w:w="959" w:type="dxa"/>
          </w:tcPr>
          <w:p w14:paraId="15FD6F5E">
            <w:pPr>
              <w:spacing w:before="40" w:after="40" w:line="240" w:lineRule="auto"/>
            </w:pPr>
            <w:r>
              <w:rPr>
                <w:rFonts w:ascii="宋体" w:hAnsi="宋体"/>
                <w:b/>
                <w:sz w:val="18"/>
              </w:rPr>
              <w:t>坎</w:t>
            </w:r>
          </w:p>
        </w:tc>
        <w:tc>
          <w:tcPr>
            <w:tcW w:w="959" w:type="dxa"/>
          </w:tcPr>
          <w:p w14:paraId="056EE7E6">
            <w:pPr>
              <w:spacing w:before="40" w:after="40" w:line="240" w:lineRule="auto"/>
            </w:pPr>
            <w:r>
              <w:rPr>
                <w:rFonts w:ascii="宋体" w:hAnsi="宋体"/>
                <w:b/>
                <w:sz w:val="18"/>
              </w:rPr>
              <w:t>兑</w:t>
            </w:r>
          </w:p>
        </w:tc>
        <w:tc>
          <w:tcPr>
            <w:tcW w:w="959" w:type="dxa"/>
          </w:tcPr>
          <w:p w14:paraId="24883082">
            <w:pPr>
              <w:spacing w:before="40" w:after="40" w:line="240" w:lineRule="auto"/>
            </w:pPr>
            <w:r>
              <w:rPr>
                <w:rFonts w:ascii="宋体" w:hAnsi="宋体"/>
                <w:b/>
                <w:sz w:val="18"/>
              </w:rPr>
              <w:t>巽</w:t>
            </w:r>
          </w:p>
        </w:tc>
      </w:tr>
      <w:tr w14:paraId="4504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9FFC482">
            <w:pPr>
              <w:spacing w:before="40" w:after="40" w:line="240" w:lineRule="auto"/>
            </w:pPr>
            <w:r>
              <w:rPr>
                <w:rFonts w:ascii="宋体" w:hAnsi="宋体"/>
                <w:sz w:val="18"/>
              </w:rPr>
              <w:t>隶属度</w:t>
            </w:r>
          </w:p>
        </w:tc>
        <w:tc>
          <w:tcPr>
            <w:tcW w:w="959" w:type="dxa"/>
          </w:tcPr>
          <w:p w14:paraId="357410DA">
            <w:pPr>
              <w:spacing w:before="40" w:after="40" w:line="240" w:lineRule="auto"/>
            </w:pPr>
            <w:r>
              <w:rPr>
                <w:rFonts w:ascii="宋体" w:hAnsi="宋体"/>
                <w:sz w:val="18"/>
              </w:rPr>
              <w:t>0.25</w:t>
            </w:r>
          </w:p>
        </w:tc>
        <w:tc>
          <w:tcPr>
            <w:tcW w:w="959" w:type="dxa"/>
          </w:tcPr>
          <w:p w14:paraId="5AC2AF87">
            <w:pPr>
              <w:spacing w:before="40" w:after="40" w:line="240" w:lineRule="auto"/>
            </w:pPr>
            <w:r>
              <w:rPr>
                <w:rFonts w:ascii="宋体" w:hAnsi="宋体"/>
                <w:sz w:val="18"/>
              </w:rPr>
              <w:t>0.30</w:t>
            </w:r>
          </w:p>
        </w:tc>
        <w:tc>
          <w:tcPr>
            <w:tcW w:w="959" w:type="dxa"/>
          </w:tcPr>
          <w:p w14:paraId="5B526B86">
            <w:pPr>
              <w:spacing w:before="40" w:after="40" w:line="240" w:lineRule="auto"/>
            </w:pPr>
            <w:r>
              <w:rPr>
                <w:rFonts w:ascii="宋体" w:hAnsi="宋体"/>
                <w:sz w:val="18"/>
              </w:rPr>
              <w:t>**0.85**</w:t>
            </w:r>
          </w:p>
        </w:tc>
        <w:tc>
          <w:tcPr>
            <w:tcW w:w="959" w:type="dxa"/>
          </w:tcPr>
          <w:p w14:paraId="21D69C20">
            <w:pPr>
              <w:spacing w:before="40" w:after="40" w:line="240" w:lineRule="auto"/>
            </w:pPr>
            <w:r>
              <w:rPr>
                <w:rFonts w:ascii="宋体" w:hAnsi="宋体"/>
                <w:sz w:val="18"/>
              </w:rPr>
              <w:t>0.15</w:t>
            </w:r>
          </w:p>
        </w:tc>
        <w:tc>
          <w:tcPr>
            <w:tcW w:w="959" w:type="dxa"/>
          </w:tcPr>
          <w:p w14:paraId="0903AF00">
            <w:pPr>
              <w:spacing w:before="40" w:after="40" w:line="240" w:lineRule="auto"/>
            </w:pPr>
            <w:r>
              <w:rPr>
                <w:rFonts w:ascii="宋体" w:hAnsi="宋体"/>
                <w:sz w:val="18"/>
              </w:rPr>
              <w:t>0.60</w:t>
            </w:r>
          </w:p>
        </w:tc>
        <w:tc>
          <w:tcPr>
            <w:tcW w:w="959" w:type="dxa"/>
          </w:tcPr>
          <w:p w14:paraId="25D38258">
            <w:pPr>
              <w:spacing w:before="40" w:after="40" w:line="240" w:lineRule="auto"/>
            </w:pPr>
            <w:r>
              <w:rPr>
                <w:rFonts w:ascii="宋体" w:hAnsi="宋体"/>
                <w:sz w:val="18"/>
              </w:rPr>
              <w:t>0.45</w:t>
            </w:r>
          </w:p>
        </w:tc>
        <w:tc>
          <w:tcPr>
            <w:tcW w:w="959" w:type="dxa"/>
          </w:tcPr>
          <w:p w14:paraId="31AEFE6C">
            <w:pPr>
              <w:spacing w:before="40" w:after="40" w:line="240" w:lineRule="auto"/>
            </w:pPr>
            <w:r>
              <w:rPr>
                <w:rFonts w:ascii="宋体" w:hAnsi="宋体"/>
                <w:sz w:val="18"/>
              </w:rPr>
              <w:t>0.50</w:t>
            </w:r>
          </w:p>
        </w:tc>
        <w:tc>
          <w:tcPr>
            <w:tcW w:w="959" w:type="dxa"/>
          </w:tcPr>
          <w:p w14:paraId="71124009">
            <w:pPr>
              <w:spacing w:before="40" w:after="40" w:line="240" w:lineRule="auto"/>
            </w:pPr>
            <w:r>
              <w:rPr>
                <w:rFonts w:ascii="宋体" w:hAnsi="宋体"/>
                <w:sz w:val="18"/>
              </w:rPr>
              <w:t>0.40</w:t>
            </w:r>
          </w:p>
        </w:tc>
      </w:tr>
    </w:tbl>
    <w:p w14:paraId="035162EF"/>
    <w:p w14:paraId="3BBFEEC8">
      <w:pPr>
        <w:spacing w:after="100"/>
        <w:ind w:firstLine="420"/>
      </w:pPr>
      <w:r>
        <w:rPr>
          <w:rFonts w:ascii="宋体" w:hAnsi="宋体"/>
          <w:sz w:val="22"/>
        </w:rPr>
        <w:t>球体最"像"震卦（0.85），因为震=动=高滚动→球体的高滚动倾向与之高度吻合。球体也以0.60的程度"像"离卦（可见性高），以0.50的程度"像"兑卦（形态和悦）。同时，球体最不"像"艮卦（0.15），因为艮=止=低滚动→与球体的物理属性完全相反。</w:t>
      </w:r>
    </w:p>
    <w:p w14:paraId="5DD95A60">
      <w:pPr>
        <w:spacing w:after="100"/>
        <w:ind w:firstLine="420"/>
      </w:pPr>
      <w:r>
        <w:rPr>
          <w:rFonts w:ascii="宋体" w:hAnsi="宋体"/>
          <w:sz w:val="22"/>
        </w:rPr>
        <w:t>这种表示的核心性质在于：</w:t>
      </w:r>
    </w:p>
    <w:p w14:paraId="788FCC95">
      <w:pPr>
        <w:spacing w:after="100"/>
        <w:ind w:firstLine="420"/>
      </w:pPr>
      <w:r>
        <w:rPr>
          <w:rFonts w:ascii="宋体" w:hAnsi="宋体"/>
          <w:b/>
          <w:sz w:val="22"/>
        </w:rPr>
        <w:t>多元身份。</w:t>
      </w:r>
      <w:r>
        <w:rPr>
          <w:rFonts w:ascii="宋体" w:hAnsi="宋体"/>
          <w:sz w:val="22"/>
        </w:rPr>
        <w:t xml:space="preserve"> 一个物体不只有一个卦象标签，而是一个8维的"八卦谱系"。这类似于一种光谱——不是"红/蓝/绿"的排他分类，而是每种颜色的比例。</w:t>
      </w:r>
    </w:p>
    <w:p w14:paraId="7D0063EC">
      <w:pPr>
        <w:spacing w:after="100"/>
        <w:ind w:firstLine="420"/>
      </w:pPr>
      <w:r>
        <w:rPr>
          <w:rFonts w:ascii="宋体" w:hAnsi="宋体"/>
          <w:b/>
          <w:sz w:val="22"/>
        </w:rPr>
        <w:t>连续变化。</w:t>
      </w:r>
      <w:r>
        <w:rPr>
          <w:rFonts w:ascii="宋体" w:hAnsi="宋体"/>
          <w:sz w:val="22"/>
        </w:rPr>
        <w:t xml:space="preserve"> 当物体特征在物理空间中连续变化时（如逐渐将球体压扁→成为扁球体），八卦隶属度也随之连续变化——震的隶属度逐渐降低，艮的隶属度逐渐升高。不存在跳跃的边界。</w:t>
      </w:r>
    </w:p>
    <w:p w14:paraId="61E3C1D7">
      <w:pPr>
        <w:spacing w:after="100"/>
        <w:ind w:firstLine="420"/>
      </w:pPr>
      <w:r>
        <w:rPr>
          <w:rFonts w:ascii="宋体" w:hAnsi="宋体"/>
          <w:b/>
          <w:sz w:val="22"/>
        </w:rPr>
        <w:t>信息保留。</w:t>
      </w:r>
      <w:r>
        <w:rPr>
          <w:rFonts w:ascii="宋体" w:hAnsi="宋体"/>
          <w:sz w:val="22"/>
        </w:rPr>
        <w:t xml:space="preserve"> 原始的6维物理特征虽然被压缩为8维隶属度，但关键信息被保留了：球体的"不稳定但高度可见"这一物理事实完整地从特征向量传递到了隶属度向量中。</w:t>
      </w:r>
    </w:p>
    <w:p w14:paraId="07D37EFC">
      <w:pPr>
        <w:pStyle w:val="5"/>
        <w:spacing w:before="160" w:after="80"/>
      </w:pPr>
      <w:r>
        <w:rPr>
          <w:rFonts w:ascii="黑体" w:hAnsi="黑体"/>
          <w:b w:val="0"/>
          <w:sz w:val="24"/>
        </w:rPr>
        <w:t>2.1.3 与传统模糊推理系统的继承与超越</w:t>
      </w:r>
    </w:p>
    <w:p w14:paraId="408143EC">
      <w:pPr>
        <w:spacing w:after="100"/>
        <w:ind w:firstLine="420"/>
      </w:pPr>
      <w:r>
        <w:rPr>
          <w:rFonts w:ascii="宋体" w:hAnsi="宋体"/>
          <w:sz w:val="22"/>
        </w:rPr>
        <w:t>熟悉模糊逻辑的读者可能会注意到：YLYW的方案在表层上与传统的模糊推理系统（FIS）有相似之处——两者都使用隶属度函数和连续值推理。但两者在底层存在根本性差异。</w:t>
      </w:r>
    </w:p>
    <w:p w14:paraId="330B5F90">
      <w:pPr>
        <w:spacing w:after="100"/>
        <w:ind w:firstLine="420"/>
      </w:pPr>
      <w:r>
        <w:rPr>
          <w:rFonts w:ascii="宋体" w:hAnsi="宋体"/>
          <w:b/>
          <w:sz w:val="22"/>
        </w:rPr>
        <w:t>传统FIS</w:t>
      </w:r>
      <w:r>
        <w:rPr>
          <w:rFonts w:ascii="宋体" w:hAnsi="宋体"/>
          <w:sz w:val="22"/>
        </w:rPr>
        <w:t>的知识基是零散的if-then规则集合——每个规则是独立的，规则之间的关系不在形式化范围内。规则来自领域专家的经验——它们是手工编写的、平面化的列表。</w:t>
      </w:r>
    </w:p>
    <w:p w14:paraId="502E970B">
      <w:pPr>
        <w:spacing w:after="100"/>
        <w:ind w:firstLine="420"/>
      </w:pPr>
      <w:r>
        <w:rPr>
          <w:rFonts w:ascii="宋体" w:hAnsi="宋体"/>
          <w:b/>
          <w:sz w:val="22"/>
        </w:rPr>
        <w:t>YLYW</w:t>
      </w:r>
      <w:r>
        <w:rPr>
          <w:rFonts w:ascii="宋体" w:hAnsi="宋体"/>
          <w:sz w:val="22"/>
        </w:rPr>
        <w:t>的知识基是一个</w:t>
      </w:r>
      <w:r>
        <w:rPr>
          <w:rFonts w:ascii="宋体" w:hAnsi="宋体"/>
          <w:b/>
          <w:sz w:val="22"/>
        </w:rPr>
        <w:t>结构化的符号体系</w:t>
      </w:r>
      <w:r>
        <w:rPr>
          <w:rFonts w:ascii="宋体" w:hAnsi="宋体"/>
          <w:sz w:val="22"/>
        </w:rPr>
        <w:t>——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14:paraId="3893B3EF">
      <w:pPr>
        <w:spacing w:after="100"/>
        <w:ind w:firstLine="420"/>
      </w:pPr>
      <w:r>
        <w:rPr>
          <w:rFonts w:ascii="宋体" w:hAnsi="宋体"/>
          <w:sz w:val="22"/>
        </w:rPr>
        <w:t>此外，YLYW继承了FIS的可解释性优势（每个决策可追溯到具体的隶属度来源），同时超越了FIS的知识获取瓶颈（不需要手工编写所有物理场景的规则——64卦提供了完备的分类骨架）。</w:t>
      </w:r>
    </w:p>
    <w:p w14:paraId="1B9317CA">
      <w:pPr>
        <w:spacing w:before="120" w:after="120"/>
        <w:ind w:firstLine="0"/>
      </w:pPr>
      <w:r>
        <w:rPr>
          <w:color w:val="969696"/>
          <w:sz w:val="18"/>
        </w:rPr>
        <w:t>——————————————————————————————</w:t>
      </w:r>
    </w:p>
    <w:p w14:paraId="6004D324">
      <w:pPr>
        <w:pStyle w:val="4"/>
        <w:spacing w:before="320" w:after="160"/>
      </w:pPr>
      <w:bookmarkStart w:id="13" w:name="_Toc15492"/>
      <w:r>
        <w:rPr>
          <w:rFonts w:ascii="黑体" w:hAnsi="黑体"/>
          <w:b/>
          <w:sz w:val="30"/>
        </w:rPr>
        <w:t>2.2 八卦—物理原型映射体系</w:t>
      </w:r>
      <w:bookmarkEnd w:id="13"/>
    </w:p>
    <w:p w14:paraId="546966B8">
      <w:pPr>
        <w:pStyle w:val="5"/>
        <w:spacing w:before="160" w:after="80"/>
      </w:pPr>
      <w:r>
        <w:rPr>
          <w:rFonts w:ascii="黑体" w:hAnsi="黑体"/>
          <w:b w:val="0"/>
          <w:sz w:val="24"/>
        </w:rPr>
        <w:t>2.2.1 八卦的工程重释</w:t>
      </w:r>
    </w:p>
    <w:p w14:paraId="01C0F7AE">
      <w:pPr>
        <w:spacing w:after="100"/>
        <w:ind w:firstLine="420"/>
      </w:pPr>
      <w:r>
        <w:rPr>
          <w:rFonts w:ascii="宋体" w:hAnsi="宋体"/>
          <w:sz w:val="22"/>
        </w:rPr>
        <w:t>八卦的原型定义是整个系统的知识基。每个八卦原型是一个6维向量p_i ∈ [0,1]⁶，定义了该卦象在物理属性空间中的"理想典型位置"。</w:t>
      </w:r>
    </w:p>
    <w:p w14:paraId="2BC9ECDB">
      <w:pPr>
        <w:spacing w:after="100"/>
        <w:ind w:firstLine="420"/>
      </w:pPr>
      <w:r>
        <w:rPr>
          <w:rFonts w:ascii="宋体" w:hAnsi="宋体"/>
          <w:sz w:val="22"/>
        </w:rPr>
        <w:t>这些原型值并非随意赋值。它们源自《周易》对每个卦的"卦德"描述——如乾为"健"（刚健）、坤为"顺"（柔顺）——通过将定性描述翻译为6个物理维度的定量值。表2.1列出了完整的八卦物理原型映射。</w:t>
      </w:r>
    </w:p>
    <w:p w14:paraId="35FB0B61">
      <w:pPr>
        <w:spacing w:after="100"/>
        <w:ind w:firstLine="420"/>
      </w:pPr>
      <w:r>
        <w:rPr>
          <w:rFonts w:ascii="宋体" w:hAnsi="宋体"/>
          <w:b/>
          <w:sz w:val="22"/>
        </w:rPr>
        <w:t>表2.1 八卦—物理特征原型映射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61A7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160E760">
            <w:pPr>
              <w:spacing w:before="40" w:after="40" w:line="240" w:lineRule="auto"/>
            </w:pPr>
            <w:r>
              <w:rPr>
                <w:rFonts w:ascii="宋体" w:hAnsi="宋体"/>
                <w:b/>
                <w:sz w:val="18"/>
              </w:rPr>
              <w:t>卦名</w:t>
            </w:r>
          </w:p>
        </w:tc>
        <w:tc>
          <w:tcPr>
            <w:tcW w:w="959" w:type="dxa"/>
          </w:tcPr>
          <w:p w14:paraId="65751D31">
            <w:pPr>
              <w:spacing w:before="40" w:after="40" w:line="240" w:lineRule="auto"/>
            </w:pPr>
            <w:r>
              <w:rPr>
                <w:rFonts w:ascii="宋体" w:hAnsi="宋体"/>
                <w:b/>
                <w:sz w:val="18"/>
              </w:rPr>
              <w:t>符号</w:t>
            </w:r>
          </w:p>
        </w:tc>
        <w:tc>
          <w:tcPr>
            <w:tcW w:w="959" w:type="dxa"/>
          </w:tcPr>
          <w:p w14:paraId="2457FFF4">
            <w:pPr>
              <w:spacing w:before="40" w:after="40" w:line="240" w:lineRule="auto"/>
            </w:pPr>
            <w:r>
              <w:rPr>
                <w:rFonts w:ascii="宋体" w:hAnsi="宋体"/>
                <w:b/>
                <w:sz w:val="18"/>
              </w:rPr>
              <w:t>卦德</w:t>
            </w:r>
          </w:p>
        </w:tc>
        <w:tc>
          <w:tcPr>
            <w:tcW w:w="959" w:type="dxa"/>
          </w:tcPr>
          <w:p w14:paraId="7D793B51">
            <w:pPr>
              <w:spacing w:before="40" w:after="40" w:line="240" w:lineRule="auto"/>
            </w:pPr>
            <w:r>
              <w:rPr>
                <w:rFonts w:ascii="宋体" w:hAnsi="宋体"/>
                <w:b/>
                <w:sz w:val="18"/>
              </w:rPr>
              <w:t>稳定性</w:t>
            </w:r>
          </w:p>
        </w:tc>
        <w:tc>
          <w:tcPr>
            <w:tcW w:w="959" w:type="dxa"/>
          </w:tcPr>
          <w:p w14:paraId="6F3C2F8A">
            <w:pPr>
              <w:spacing w:before="40" w:after="40" w:line="240" w:lineRule="auto"/>
            </w:pPr>
            <w:r>
              <w:rPr>
                <w:rFonts w:ascii="宋体" w:hAnsi="宋体"/>
                <w:b/>
                <w:sz w:val="18"/>
              </w:rPr>
              <w:t>力需求</w:t>
            </w:r>
          </w:p>
        </w:tc>
        <w:tc>
          <w:tcPr>
            <w:tcW w:w="959" w:type="dxa"/>
          </w:tcPr>
          <w:p w14:paraId="2ACB67D7">
            <w:pPr>
              <w:spacing w:before="40" w:after="40" w:line="240" w:lineRule="auto"/>
            </w:pPr>
            <w:r>
              <w:rPr>
                <w:rFonts w:ascii="宋体" w:hAnsi="宋体"/>
                <w:b/>
                <w:sz w:val="18"/>
              </w:rPr>
              <w:t>变形性</w:t>
            </w:r>
          </w:p>
        </w:tc>
        <w:tc>
          <w:tcPr>
            <w:tcW w:w="959" w:type="dxa"/>
          </w:tcPr>
          <w:p w14:paraId="06B52F28">
            <w:pPr>
              <w:spacing w:before="40" w:after="40" w:line="240" w:lineRule="auto"/>
            </w:pPr>
            <w:r>
              <w:rPr>
                <w:rFonts w:ascii="宋体" w:hAnsi="宋体"/>
                <w:b/>
                <w:sz w:val="18"/>
              </w:rPr>
              <w:t>滚动</w:t>
            </w:r>
          </w:p>
        </w:tc>
        <w:tc>
          <w:tcPr>
            <w:tcW w:w="959" w:type="dxa"/>
          </w:tcPr>
          <w:p w14:paraId="0AEBCABB">
            <w:pPr>
              <w:spacing w:before="40" w:after="40" w:line="240" w:lineRule="auto"/>
            </w:pPr>
            <w:r>
              <w:rPr>
                <w:rFonts w:ascii="宋体" w:hAnsi="宋体"/>
                <w:b/>
                <w:sz w:val="18"/>
              </w:rPr>
              <w:t>可见性</w:t>
            </w:r>
          </w:p>
        </w:tc>
        <w:tc>
          <w:tcPr>
            <w:tcW w:w="959" w:type="dxa"/>
          </w:tcPr>
          <w:p w14:paraId="1574C712">
            <w:pPr>
              <w:spacing w:before="40" w:after="40" w:line="240" w:lineRule="auto"/>
            </w:pPr>
            <w:r>
              <w:rPr>
                <w:rFonts w:ascii="宋体" w:hAnsi="宋体"/>
                <w:b/>
                <w:sz w:val="18"/>
              </w:rPr>
              <w:t>脆弱性</w:t>
            </w:r>
          </w:p>
        </w:tc>
      </w:tr>
      <w:tr w14:paraId="0125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90F7F27">
            <w:pPr>
              <w:spacing w:before="40" w:after="40" w:line="240" w:lineRule="auto"/>
            </w:pPr>
            <w:r>
              <w:rPr>
                <w:rFonts w:ascii="宋体" w:hAnsi="宋体"/>
                <w:sz w:val="18"/>
              </w:rPr>
              <w:t>乾 ☰</w:t>
            </w:r>
          </w:p>
        </w:tc>
        <w:tc>
          <w:tcPr>
            <w:tcW w:w="959" w:type="dxa"/>
          </w:tcPr>
          <w:p w14:paraId="0C8CBD95">
            <w:pPr>
              <w:spacing w:before="40" w:after="40" w:line="240" w:lineRule="auto"/>
            </w:pPr>
            <w:r>
              <w:rPr>
                <w:rFonts w:ascii="宋体" w:hAnsi="宋体"/>
                <w:sz w:val="18"/>
              </w:rPr>
              <w:t>三连</w:t>
            </w:r>
          </w:p>
        </w:tc>
        <w:tc>
          <w:tcPr>
            <w:tcW w:w="959" w:type="dxa"/>
          </w:tcPr>
          <w:p w14:paraId="5619B016">
            <w:pPr>
              <w:spacing w:before="40" w:after="40" w:line="240" w:lineRule="auto"/>
            </w:pPr>
            <w:r>
              <w:rPr>
                <w:rFonts w:ascii="宋体" w:hAnsi="宋体"/>
                <w:sz w:val="18"/>
              </w:rPr>
              <w:t>健</w:t>
            </w:r>
          </w:p>
        </w:tc>
        <w:tc>
          <w:tcPr>
            <w:tcW w:w="959" w:type="dxa"/>
          </w:tcPr>
          <w:p w14:paraId="35471C7B">
            <w:pPr>
              <w:spacing w:before="40" w:after="40" w:line="240" w:lineRule="auto"/>
            </w:pPr>
            <w:r>
              <w:rPr>
                <w:rFonts w:ascii="宋体" w:hAnsi="宋体"/>
                <w:sz w:val="18"/>
              </w:rPr>
              <w:t>0.8</w:t>
            </w:r>
          </w:p>
        </w:tc>
        <w:tc>
          <w:tcPr>
            <w:tcW w:w="959" w:type="dxa"/>
          </w:tcPr>
          <w:p w14:paraId="1B6BB1D2">
            <w:pPr>
              <w:spacing w:before="40" w:after="40" w:line="240" w:lineRule="auto"/>
            </w:pPr>
            <w:r>
              <w:rPr>
                <w:rFonts w:ascii="宋体" w:hAnsi="宋体"/>
                <w:sz w:val="18"/>
              </w:rPr>
              <w:t>0.9</w:t>
            </w:r>
          </w:p>
        </w:tc>
        <w:tc>
          <w:tcPr>
            <w:tcW w:w="959" w:type="dxa"/>
          </w:tcPr>
          <w:p w14:paraId="738BFBA7">
            <w:pPr>
              <w:spacing w:before="40" w:after="40" w:line="240" w:lineRule="auto"/>
            </w:pPr>
            <w:r>
              <w:rPr>
                <w:rFonts w:ascii="宋体" w:hAnsi="宋体"/>
                <w:sz w:val="18"/>
              </w:rPr>
              <w:t>0.1</w:t>
            </w:r>
          </w:p>
        </w:tc>
        <w:tc>
          <w:tcPr>
            <w:tcW w:w="959" w:type="dxa"/>
          </w:tcPr>
          <w:p w14:paraId="44AF15FE">
            <w:pPr>
              <w:spacing w:before="40" w:after="40" w:line="240" w:lineRule="auto"/>
            </w:pPr>
            <w:r>
              <w:rPr>
                <w:rFonts w:ascii="宋体" w:hAnsi="宋体"/>
                <w:sz w:val="18"/>
              </w:rPr>
              <w:t>0.2</w:t>
            </w:r>
          </w:p>
        </w:tc>
        <w:tc>
          <w:tcPr>
            <w:tcW w:w="959" w:type="dxa"/>
          </w:tcPr>
          <w:p w14:paraId="17780458">
            <w:pPr>
              <w:spacing w:before="40" w:after="40" w:line="240" w:lineRule="auto"/>
            </w:pPr>
            <w:r>
              <w:rPr>
                <w:rFonts w:ascii="宋体" w:hAnsi="宋体"/>
                <w:sz w:val="18"/>
              </w:rPr>
              <w:t>0.7</w:t>
            </w:r>
          </w:p>
        </w:tc>
        <w:tc>
          <w:tcPr>
            <w:tcW w:w="959" w:type="dxa"/>
          </w:tcPr>
          <w:p w14:paraId="298A98D4">
            <w:pPr>
              <w:spacing w:before="40" w:after="40" w:line="240" w:lineRule="auto"/>
            </w:pPr>
            <w:r>
              <w:rPr>
                <w:rFonts w:ascii="宋体" w:hAnsi="宋体"/>
                <w:sz w:val="18"/>
              </w:rPr>
              <w:t>0.2</w:t>
            </w:r>
          </w:p>
        </w:tc>
      </w:tr>
      <w:tr w14:paraId="4146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3A92A84">
            <w:pPr>
              <w:spacing w:before="40" w:after="40" w:line="240" w:lineRule="auto"/>
            </w:pPr>
            <w:r>
              <w:rPr>
                <w:rFonts w:ascii="宋体" w:hAnsi="宋体"/>
                <w:sz w:val="18"/>
              </w:rPr>
              <w:t>坤 ☷</w:t>
            </w:r>
          </w:p>
        </w:tc>
        <w:tc>
          <w:tcPr>
            <w:tcW w:w="959" w:type="dxa"/>
          </w:tcPr>
          <w:p w14:paraId="2EF1658D">
            <w:pPr>
              <w:spacing w:before="40" w:after="40" w:line="240" w:lineRule="auto"/>
            </w:pPr>
            <w:r>
              <w:rPr>
                <w:rFonts w:ascii="宋体" w:hAnsi="宋体"/>
                <w:sz w:val="18"/>
              </w:rPr>
              <w:t>六断</w:t>
            </w:r>
          </w:p>
        </w:tc>
        <w:tc>
          <w:tcPr>
            <w:tcW w:w="959" w:type="dxa"/>
          </w:tcPr>
          <w:p w14:paraId="3C705A9E">
            <w:pPr>
              <w:spacing w:before="40" w:after="40" w:line="240" w:lineRule="auto"/>
            </w:pPr>
            <w:r>
              <w:rPr>
                <w:rFonts w:ascii="宋体" w:hAnsi="宋体"/>
                <w:sz w:val="18"/>
              </w:rPr>
              <w:t>顺</w:t>
            </w:r>
          </w:p>
        </w:tc>
        <w:tc>
          <w:tcPr>
            <w:tcW w:w="959" w:type="dxa"/>
          </w:tcPr>
          <w:p w14:paraId="5104A110">
            <w:pPr>
              <w:spacing w:before="40" w:after="40" w:line="240" w:lineRule="auto"/>
            </w:pPr>
            <w:r>
              <w:rPr>
                <w:rFonts w:ascii="宋体" w:hAnsi="宋体"/>
                <w:sz w:val="18"/>
              </w:rPr>
              <w:t>0.6</w:t>
            </w:r>
          </w:p>
        </w:tc>
        <w:tc>
          <w:tcPr>
            <w:tcW w:w="959" w:type="dxa"/>
          </w:tcPr>
          <w:p w14:paraId="4870F826">
            <w:pPr>
              <w:spacing w:before="40" w:after="40" w:line="240" w:lineRule="auto"/>
            </w:pPr>
            <w:r>
              <w:rPr>
                <w:rFonts w:ascii="宋体" w:hAnsi="宋体"/>
                <w:sz w:val="18"/>
              </w:rPr>
              <w:t>0.3</w:t>
            </w:r>
          </w:p>
        </w:tc>
        <w:tc>
          <w:tcPr>
            <w:tcW w:w="959" w:type="dxa"/>
          </w:tcPr>
          <w:p w14:paraId="36AA7D1F">
            <w:pPr>
              <w:spacing w:before="40" w:after="40" w:line="240" w:lineRule="auto"/>
            </w:pPr>
            <w:r>
              <w:rPr>
                <w:rFonts w:ascii="宋体" w:hAnsi="宋体"/>
                <w:sz w:val="18"/>
              </w:rPr>
              <w:t>0.8</w:t>
            </w:r>
          </w:p>
        </w:tc>
        <w:tc>
          <w:tcPr>
            <w:tcW w:w="959" w:type="dxa"/>
          </w:tcPr>
          <w:p w14:paraId="679B16C1">
            <w:pPr>
              <w:spacing w:before="40" w:after="40" w:line="240" w:lineRule="auto"/>
            </w:pPr>
            <w:r>
              <w:rPr>
                <w:rFonts w:ascii="宋体" w:hAnsi="宋体"/>
                <w:sz w:val="18"/>
              </w:rPr>
              <w:t>0.3</w:t>
            </w:r>
          </w:p>
        </w:tc>
        <w:tc>
          <w:tcPr>
            <w:tcW w:w="959" w:type="dxa"/>
          </w:tcPr>
          <w:p w14:paraId="4D0E5330">
            <w:pPr>
              <w:spacing w:before="40" w:after="40" w:line="240" w:lineRule="auto"/>
            </w:pPr>
            <w:r>
              <w:rPr>
                <w:rFonts w:ascii="宋体" w:hAnsi="宋体"/>
                <w:sz w:val="18"/>
              </w:rPr>
              <w:t>0.5</w:t>
            </w:r>
          </w:p>
        </w:tc>
        <w:tc>
          <w:tcPr>
            <w:tcW w:w="959" w:type="dxa"/>
          </w:tcPr>
          <w:p w14:paraId="2A7690CE">
            <w:pPr>
              <w:spacing w:before="40" w:after="40" w:line="240" w:lineRule="auto"/>
            </w:pPr>
            <w:r>
              <w:rPr>
                <w:rFonts w:ascii="宋体" w:hAnsi="宋体"/>
                <w:sz w:val="18"/>
              </w:rPr>
              <w:t>0.3</w:t>
            </w:r>
          </w:p>
        </w:tc>
      </w:tr>
      <w:tr w14:paraId="4483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4853181">
            <w:pPr>
              <w:spacing w:before="40" w:after="40" w:line="240" w:lineRule="auto"/>
            </w:pPr>
            <w:r>
              <w:rPr>
                <w:rFonts w:ascii="宋体" w:hAnsi="宋体"/>
                <w:sz w:val="18"/>
              </w:rPr>
              <w:t>震 ☳</w:t>
            </w:r>
          </w:p>
        </w:tc>
        <w:tc>
          <w:tcPr>
            <w:tcW w:w="959" w:type="dxa"/>
          </w:tcPr>
          <w:p w14:paraId="62610626">
            <w:pPr>
              <w:spacing w:before="40" w:after="40" w:line="240" w:lineRule="auto"/>
            </w:pPr>
            <w:r>
              <w:rPr>
                <w:rFonts w:ascii="宋体" w:hAnsi="宋体"/>
                <w:sz w:val="18"/>
              </w:rPr>
              <w:t>仰盂</w:t>
            </w:r>
          </w:p>
        </w:tc>
        <w:tc>
          <w:tcPr>
            <w:tcW w:w="959" w:type="dxa"/>
          </w:tcPr>
          <w:p w14:paraId="17740A1E">
            <w:pPr>
              <w:spacing w:before="40" w:after="40" w:line="240" w:lineRule="auto"/>
            </w:pPr>
            <w:r>
              <w:rPr>
                <w:rFonts w:ascii="宋体" w:hAnsi="宋体"/>
                <w:sz w:val="18"/>
              </w:rPr>
              <w:t>动</w:t>
            </w:r>
          </w:p>
        </w:tc>
        <w:tc>
          <w:tcPr>
            <w:tcW w:w="959" w:type="dxa"/>
          </w:tcPr>
          <w:p w14:paraId="29755C8D">
            <w:pPr>
              <w:spacing w:before="40" w:after="40" w:line="240" w:lineRule="auto"/>
            </w:pPr>
            <w:r>
              <w:rPr>
                <w:rFonts w:ascii="宋体" w:hAnsi="宋体"/>
                <w:sz w:val="18"/>
              </w:rPr>
              <w:t>0.2</w:t>
            </w:r>
          </w:p>
        </w:tc>
        <w:tc>
          <w:tcPr>
            <w:tcW w:w="959" w:type="dxa"/>
          </w:tcPr>
          <w:p w14:paraId="2BCE91FD">
            <w:pPr>
              <w:spacing w:before="40" w:after="40" w:line="240" w:lineRule="auto"/>
            </w:pPr>
            <w:r>
              <w:rPr>
                <w:rFonts w:ascii="宋体" w:hAnsi="宋体"/>
                <w:sz w:val="18"/>
              </w:rPr>
              <w:t>0.5</w:t>
            </w:r>
          </w:p>
        </w:tc>
        <w:tc>
          <w:tcPr>
            <w:tcW w:w="959" w:type="dxa"/>
          </w:tcPr>
          <w:p w14:paraId="6B9CBC3B">
            <w:pPr>
              <w:spacing w:before="40" w:after="40" w:line="240" w:lineRule="auto"/>
            </w:pPr>
            <w:r>
              <w:rPr>
                <w:rFonts w:ascii="宋体" w:hAnsi="宋体"/>
                <w:sz w:val="18"/>
              </w:rPr>
              <w:t>0.4</w:t>
            </w:r>
          </w:p>
        </w:tc>
        <w:tc>
          <w:tcPr>
            <w:tcW w:w="959" w:type="dxa"/>
          </w:tcPr>
          <w:p w14:paraId="19EB8F4A">
            <w:pPr>
              <w:spacing w:before="40" w:after="40" w:line="240" w:lineRule="auto"/>
            </w:pPr>
            <w:r>
              <w:rPr>
                <w:rFonts w:ascii="宋体" w:hAnsi="宋体"/>
                <w:sz w:val="18"/>
              </w:rPr>
              <w:t>0.9</w:t>
            </w:r>
          </w:p>
        </w:tc>
        <w:tc>
          <w:tcPr>
            <w:tcW w:w="959" w:type="dxa"/>
          </w:tcPr>
          <w:p w14:paraId="49434289">
            <w:pPr>
              <w:spacing w:before="40" w:after="40" w:line="240" w:lineRule="auto"/>
            </w:pPr>
            <w:r>
              <w:rPr>
                <w:rFonts w:ascii="宋体" w:hAnsi="宋体"/>
                <w:sz w:val="18"/>
              </w:rPr>
              <w:t>0.6</w:t>
            </w:r>
          </w:p>
        </w:tc>
        <w:tc>
          <w:tcPr>
            <w:tcW w:w="959" w:type="dxa"/>
          </w:tcPr>
          <w:p w14:paraId="694713DD">
            <w:pPr>
              <w:spacing w:before="40" w:after="40" w:line="240" w:lineRule="auto"/>
            </w:pPr>
            <w:r>
              <w:rPr>
                <w:rFonts w:ascii="宋体" w:hAnsi="宋体"/>
                <w:sz w:val="18"/>
              </w:rPr>
              <w:t>0.6</w:t>
            </w:r>
          </w:p>
        </w:tc>
      </w:tr>
      <w:tr w14:paraId="1F62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4738473">
            <w:pPr>
              <w:spacing w:before="40" w:after="40" w:line="240" w:lineRule="auto"/>
            </w:pPr>
            <w:r>
              <w:rPr>
                <w:rFonts w:ascii="宋体" w:hAnsi="宋体"/>
                <w:sz w:val="18"/>
              </w:rPr>
              <w:t>艮 ☶</w:t>
            </w:r>
          </w:p>
        </w:tc>
        <w:tc>
          <w:tcPr>
            <w:tcW w:w="959" w:type="dxa"/>
          </w:tcPr>
          <w:p w14:paraId="7762F65A">
            <w:pPr>
              <w:spacing w:before="40" w:after="40" w:line="240" w:lineRule="auto"/>
            </w:pPr>
            <w:r>
              <w:rPr>
                <w:rFonts w:ascii="宋体" w:hAnsi="宋体"/>
                <w:sz w:val="18"/>
              </w:rPr>
              <w:t>覆碗</w:t>
            </w:r>
          </w:p>
        </w:tc>
        <w:tc>
          <w:tcPr>
            <w:tcW w:w="959" w:type="dxa"/>
          </w:tcPr>
          <w:p w14:paraId="053A4C51">
            <w:pPr>
              <w:spacing w:before="40" w:after="40" w:line="240" w:lineRule="auto"/>
            </w:pPr>
            <w:r>
              <w:rPr>
                <w:rFonts w:ascii="宋体" w:hAnsi="宋体"/>
                <w:sz w:val="18"/>
              </w:rPr>
              <w:t>止</w:t>
            </w:r>
          </w:p>
        </w:tc>
        <w:tc>
          <w:tcPr>
            <w:tcW w:w="959" w:type="dxa"/>
          </w:tcPr>
          <w:p w14:paraId="65261F8D">
            <w:pPr>
              <w:spacing w:before="40" w:after="40" w:line="240" w:lineRule="auto"/>
            </w:pPr>
            <w:r>
              <w:rPr>
                <w:rFonts w:ascii="宋体" w:hAnsi="宋体"/>
                <w:sz w:val="18"/>
              </w:rPr>
              <w:t>0.9</w:t>
            </w:r>
          </w:p>
        </w:tc>
        <w:tc>
          <w:tcPr>
            <w:tcW w:w="959" w:type="dxa"/>
          </w:tcPr>
          <w:p w14:paraId="038AAC83">
            <w:pPr>
              <w:spacing w:before="40" w:after="40" w:line="240" w:lineRule="auto"/>
            </w:pPr>
            <w:r>
              <w:rPr>
                <w:rFonts w:ascii="宋体" w:hAnsi="宋体"/>
                <w:sz w:val="18"/>
              </w:rPr>
              <w:t>0.4</w:t>
            </w:r>
          </w:p>
        </w:tc>
        <w:tc>
          <w:tcPr>
            <w:tcW w:w="959" w:type="dxa"/>
          </w:tcPr>
          <w:p w14:paraId="3BACA6AD">
            <w:pPr>
              <w:spacing w:before="40" w:after="40" w:line="240" w:lineRule="auto"/>
            </w:pPr>
            <w:r>
              <w:rPr>
                <w:rFonts w:ascii="宋体" w:hAnsi="宋体"/>
                <w:sz w:val="18"/>
              </w:rPr>
              <w:t>0.2</w:t>
            </w:r>
          </w:p>
        </w:tc>
        <w:tc>
          <w:tcPr>
            <w:tcW w:w="959" w:type="dxa"/>
          </w:tcPr>
          <w:p w14:paraId="422EA6A9">
            <w:pPr>
              <w:spacing w:before="40" w:after="40" w:line="240" w:lineRule="auto"/>
            </w:pPr>
            <w:r>
              <w:rPr>
                <w:rFonts w:ascii="宋体" w:hAnsi="宋体"/>
                <w:sz w:val="18"/>
              </w:rPr>
              <w:t>0.1</w:t>
            </w:r>
          </w:p>
        </w:tc>
        <w:tc>
          <w:tcPr>
            <w:tcW w:w="959" w:type="dxa"/>
          </w:tcPr>
          <w:p w14:paraId="494F2A87">
            <w:pPr>
              <w:spacing w:before="40" w:after="40" w:line="240" w:lineRule="auto"/>
            </w:pPr>
            <w:r>
              <w:rPr>
                <w:rFonts w:ascii="宋体" w:hAnsi="宋体"/>
                <w:sz w:val="18"/>
              </w:rPr>
              <w:t>0.5</w:t>
            </w:r>
          </w:p>
        </w:tc>
        <w:tc>
          <w:tcPr>
            <w:tcW w:w="959" w:type="dxa"/>
          </w:tcPr>
          <w:p w14:paraId="3BF2E53F">
            <w:pPr>
              <w:spacing w:before="40" w:after="40" w:line="240" w:lineRule="auto"/>
            </w:pPr>
            <w:r>
              <w:rPr>
                <w:rFonts w:ascii="宋体" w:hAnsi="宋体"/>
                <w:sz w:val="18"/>
              </w:rPr>
              <w:t>0.4</w:t>
            </w:r>
          </w:p>
        </w:tc>
      </w:tr>
      <w:tr w14:paraId="4CCF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1C7E5A9">
            <w:pPr>
              <w:spacing w:before="40" w:after="40" w:line="240" w:lineRule="auto"/>
            </w:pPr>
            <w:r>
              <w:rPr>
                <w:rFonts w:ascii="宋体" w:hAnsi="宋体"/>
                <w:sz w:val="18"/>
              </w:rPr>
              <w:t>离 ☲</w:t>
            </w:r>
          </w:p>
        </w:tc>
        <w:tc>
          <w:tcPr>
            <w:tcW w:w="959" w:type="dxa"/>
          </w:tcPr>
          <w:p w14:paraId="55C93229">
            <w:pPr>
              <w:spacing w:before="40" w:after="40" w:line="240" w:lineRule="auto"/>
            </w:pPr>
            <w:r>
              <w:rPr>
                <w:rFonts w:ascii="宋体" w:hAnsi="宋体"/>
                <w:sz w:val="18"/>
              </w:rPr>
              <w:t>中虚</w:t>
            </w:r>
          </w:p>
        </w:tc>
        <w:tc>
          <w:tcPr>
            <w:tcW w:w="959" w:type="dxa"/>
          </w:tcPr>
          <w:p w14:paraId="688FE789">
            <w:pPr>
              <w:spacing w:before="40" w:after="40" w:line="240" w:lineRule="auto"/>
            </w:pPr>
            <w:r>
              <w:rPr>
                <w:rFonts w:ascii="宋体" w:hAnsi="宋体"/>
                <w:sz w:val="18"/>
              </w:rPr>
              <w:t>明</w:t>
            </w:r>
          </w:p>
        </w:tc>
        <w:tc>
          <w:tcPr>
            <w:tcW w:w="959" w:type="dxa"/>
          </w:tcPr>
          <w:p w14:paraId="0E6E26E7">
            <w:pPr>
              <w:spacing w:before="40" w:after="40" w:line="240" w:lineRule="auto"/>
            </w:pPr>
            <w:r>
              <w:rPr>
                <w:rFonts w:ascii="宋体" w:hAnsi="宋体"/>
                <w:sz w:val="18"/>
              </w:rPr>
              <w:t>0.5</w:t>
            </w:r>
          </w:p>
        </w:tc>
        <w:tc>
          <w:tcPr>
            <w:tcW w:w="959" w:type="dxa"/>
          </w:tcPr>
          <w:p w14:paraId="14C7D0E7">
            <w:pPr>
              <w:spacing w:before="40" w:after="40" w:line="240" w:lineRule="auto"/>
            </w:pPr>
            <w:r>
              <w:rPr>
                <w:rFonts w:ascii="宋体" w:hAnsi="宋体"/>
                <w:sz w:val="18"/>
              </w:rPr>
              <w:t>0.4</w:t>
            </w:r>
          </w:p>
        </w:tc>
        <w:tc>
          <w:tcPr>
            <w:tcW w:w="959" w:type="dxa"/>
          </w:tcPr>
          <w:p w14:paraId="17D1D3F2">
            <w:pPr>
              <w:spacing w:before="40" w:after="40" w:line="240" w:lineRule="auto"/>
            </w:pPr>
            <w:r>
              <w:rPr>
                <w:rFonts w:ascii="宋体" w:hAnsi="宋体"/>
                <w:sz w:val="18"/>
              </w:rPr>
              <w:t>0.4</w:t>
            </w:r>
          </w:p>
        </w:tc>
        <w:tc>
          <w:tcPr>
            <w:tcW w:w="959" w:type="dxa"/>
          </w:tcPr>
          <w:p w14:paraId="75BD39CC">
            <w:pPr>
              <w:spacing w:before="40" w:after="40" w:line="240" w:lineRule="auto"/>
            </w:pPr>
            <w:r>
              <w:rPr>
                <w:rFonts w:ascii="宋体" w:hAnsi="宋体"/>
                <w:sz w:val="18"/>
              </w:rPr>
              <w:t>0.4</w:t>
            </w:r>
          </w:p>
        </w:tc>
        <w:tc>
          <w:tcPr>
            <w:tcW w:w="959" w:type="dxa"/>
          </w:tcPr>
          <w:p w14:paraId="7FECC26B">
            <w:pPr>
              <w:spacing w:before="40" w:after="40" w:line="240" w:lineRule="auto"/>
            </w:pPr>
            <w:r>
              <w:rPr>
                <w:rFonts w:ascii="宋体" w:hAnsi="宋体"/>
                <w:sz w:val="18"/>
              </w:rPr>
              <w:t>0.9</w:t>
            </w:r>
          </w:p>
        </w:tc>
        <w:tc>
          <w:tcPr>
            <w:tcW w:w="959" w:type="dxa"/>
          </w:tcPr>
          <w:p w14:paraId="2376B8BB">
            <w:pPr>
              <w:spacing w:before="40" w:after="40" w:line="240" w:lineRule="auto"/>
            </w:pPr>
            <w:r>
              <w:rPr>
                <w:rFonts w:ascii="宋体" w:hAnsi="宋体"/>
                <w:sz w:val="18"/>
              </w:rPr>
              <w:t>0.5</w:t>
            </w:r>
          </w:p>
        </w:tc>
      </w:tr>
      <w:tr w14:paraId="06C5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14CDE7D">
            <w:pPr>
              <w:spacing w:before="40" w:after="40" w:line="240" w:lineRule="auto"/>
            </w:pPr>
            <w:r>
              <w:rPr>
                <w:rFonts w:ascii="宋体" w:hAnsi="宋体"/>
                <w:sz w:val="18"/>
              </w:rPr>
              <w:t>坎 ☵</w:t>
            </w:r>
          </w:p>
        </w:tc>
        <w:tc>
          <w:tcPr>
            <w:tcW w:w="959" w:type="dxa"/>
          </w:tcPr>
          <w:p w14:paraId="279EA8D2">
            <w:pPr>
              <w:spacing w:before="40" w:after="40" w:line="240" w:lineRule="auto"/>
            </w:pPr>
            <w:r>
              <w:rPr>
                <w:rFonts w:ascii="宋体" w:hAnsi="宋体"/>
                <w:sz w:val="18"/>
              </w:rPr>
              <w:t>中满</w:t>
            </w:r>
          </w:p>
        </w:tc>
        <w:tc>
          <w:tcPr>
            <w:tcW w:w="959" w:type="dxa"/>
          </w:tcPr>
          <w:p w14:paraId="101C02D5">
            <w:pPr>
              <w:spacing w:before="40" w:after="40" w:line="240" w:lineRule="auto"/>
            </w:pPr>
            <w:r>
              <w:rPr>
                <w:rFonts w:ascii="宋体" w:hAnsi="宋体"/>
                <w:sz w:val="18"/>
              </w:rPr>
              <w:t>陷</w:t>
            </w:r>
          </w:p>
        </w:tc>
        <w:tc>
          <w:tcPr>
            <w:tcW w:w="959" w:type="dxa"/>
          </w:tcPr>
          <w:p w14:paraId="0B6F794C">
            <w:pPr>
              <w:spacing w:before="40" w:after="40" w:line="240" w:lineRule="auto"/>
            </w:pPr>
            <w:r>
              <w:rPr>
                <w:rFonts w:ascii="宋体" w:hAnsi="宋体"/>
                <w:sz w:val="18"/>
              </w:rPr>
              <w:t>0.3</w:t>
            </w:r>
          </w:p>
        </w:tc>
        <w:tc>
          <w:tcPr>
            <w:tcW w:w="959" w:type="dxa"/>
          </w:tcPr>
          <w:p w14:paraId="3A514A55">
            <w:pPr>
              <w:spacing w:before="40" w:after="40" w:line="240" w:lineRule="auto"/>
            </w:pPr>
            <w:r>
              <w:rPr>
                <w:rFonts w:ascii="宋体" w:hAnsi="宋体"/>
                <w:sz w:val="18"/>
              </w:rPr>
              <w:t>0.6</w:t>
            </w:r>
          </w:p>
        </w:tc>
        <w:tc>
          <w:tcPr>
            <w:tcW w:w="959" w:type="dxa"/>
          </w:tcPr>
          <w:p w14:paraId="28748023">
            <w:pPr>
              <w:spacing w:before="40" w:after="40" w:line="240" w:lineRule="auto"/>
            </w:pPr>
            <w:r>
              <w:rPr>
                <w:rFonts w:ascii="宋体" w:hAnsi="宋体"/>
                <w:sz w:val="18"/>
              </w:rPr>
              <w:t>0.5</w:t>
            </w:r>
          </w:p>
        </w:tc>
        <w:tc>
          <w:tcPr>
            <w:tcW w:w="959" w:type="dxa"/>
          </w:tcPr>
          <w:p w14:paraId="09C95202">
            <w:pPr>
              <w:spacing w:before="40" w:after="40" w:line="240" w:lineRule="auto"/>
            </w:pPr>
            <w:r>
              <w:rPr>
                <w:rFonts w:ascii="宋体" w:hAnsi="宋体"/>
                <w:sz w:val="18"/>
              </w:rPr>
              <w:t>0.5</w:t>
            </w:r>
          </w:p>
        </w:tc>
        <w:tc>
          <w:tcPr>
            <w:tcW w:w="959" w:type="dxa"/>
          </w:tcPr>
          <w:p w14:paraId="0DC2F416">
            <w:pPr>
              <w:spacing w:before="40" w:after="40" w:line="240" w:lineRule="auto"/>
            </w:pPr>
            <w:r>
              <w:rPr>
                <w:rFonts w:ascii="宋体" w:hAnsi="宋体"/>
                <w:sz w:val="18"/>
              </w:rPr>
              <w:t>0.4</w:t>
            </w:r>
          </w:p>
        </w:tc>
        <w:tc>
          <w:tcPr>
            <w:tcW w:w="959" w:type="dxa"/>
          </w:tcPr>
          <w:p w14:paraId="27CBA5E6">
            <w:pPr>
              <w:spacing w:before="40" w:after="40" w:line="240" w:lineRule="auto"/>
            </w:pPr>
            <w:r>
              <w:rPr>
                <w:rFonts w:ascii="宋体" w:hAnsi="宋体"/>
                <w:sz w:val="18"/>
              </w:rPr>
              <w:t>0.7</w:t>
            </w:r>
          </w:p>
        </w:tc>
      </w:tr>
      <w:tr w14:paraId="1876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6EE8DA3B">
            <w:pPr>
              <w:spacing w:before="40" w:after="40" w:line="240" w:lineRule="auto"/>
            </w:pPr>
            <w:r>
              <w:rPr>
                <w:rFonts w:ascii="宋体" w:hAnsi="宋体"/>
                <w:sz w:val="18"/>
              </w:rPr>
              <w:t>兑 ☱</w:t>
            </w:r>
          </w:p>
        </w:tc>
        <w:tc>
          <w:tcPr>
            <w:tcW w:w="959" w:type="dxa"/>
          </w:tcPr>
          <w:p w14:paraId="13522F74">
            <w:pPr>
              <w:spacing w:before="40" w:after="40" w:line="240" w:lineRule="auto"/>
            </w:pPr>
            <w:r>
              <w:rPr>
                <w:rFonts w:ascii="宋体" w:hAnsi="宋体"/>
                <w:sz w:val="18"/>
              </w:rPr>
              <w:t>上缺</w:t>
            </w:r>
          </w:p>
        </w:tc>
        <w:tc>
          <w:tcPr>
            <w:tcW w:w="959" w:type="dxa"/>
          </w:tcPr>
          <w:p w14:paraId="66D92E7F">
            <w:pPr>
              <w:spacing w:before="40" w:after="40" w:line="240" w:lineRule="auto"/>
            </w:pPr>
            <w:r>
              <w:rPr>
                <w:rFonts w:ascii="宋体" w:hAnsi="宋体"/>
                <w:sz w:val="18"/>
              </w:rPr>
              <w:t>悦</w:t>
            </w:r>
          </w:p>
        </w:tc>
        <w:tc>
          <w:tcPr>
            <w:tcW w:w="959" w:type="dxa"/>
          </w:tcPr>
          <w:p w14:paraId="39B54C59">
            <w:pPr>
              <w:spacing w:before="40" w:after="40" w:line="240" w:lineRule="auto"/>
            </w:pPr>
            <w:r>
              <w:rPr>
                <w:rFonts w:ascii="宋体" w:hAnsi="宋体"/>
                <w:sz w:val="18"/>
              </w:rPr>
              <w:t>0.5</w:t>
            </w:r>
          </w:p>
        </w:tc>
        <w:tc>
          <w:tcPr>
            <w:tcW w:w="959" w:type="dxa"/>
          </w:tcPr>
          <w:p w14:paraId="6A84E4C7">
            <w:pPr>
              <w:spacing w:before="40" w:after="40" w:line="240" w:lineRule="auto"/>
            </w:pPr>
            <w:r>
              <w:rPr>
                <w:rFonts w:ascii="宋体" w:hAnsi="宋体"/>
                <w:sz w:val="18"/>
              </w:rPr>
              <w:t>0.3</w:t>
            </w:r>
          </w:p>
        </w:tc>
        <w:tc>
          <w:tcPr>
            <w:tcW w:w="959" w:type="dxa"/>
          </w:tcPr>
          <w:p w14:paraId="0B9F4DD7">
            <w:pPr>
              <w:spacing w:before="40" w:after="40" w:line="240" w:lineRule="auto"/>
            </w:pPr>
            <w:r>
              <w:rPr>
                <w:rFonts w:ascii="宋体" w:hAnsi="宋体"/>
                <w:sz w:val="18"/>
              </w:rPr>
              <w:t>0.6</w:t>
            </w:r>
          </w:p>
        </w:tc>
        <w:tc>
          <w:tcPr>
            <w:tcW w:w="959" w:type="dxa"/>
          </w:tcPr>
          <w:p w14:paraId="54DF70CF">
            <w:pPr>
              <w:spacing w:before="40" w:after="40" w:line="240" w:lineRule="auto"/>
            </w:pPr>
            <w:r>
              <w:rPr>
                <w:rFonts w:ascii="宋体" w:hAnsi="宋体"/>
                <w:sz w:val="18"/>
              </w:rPr>
              <w:t>0.3</w:t>
            </w:r>
          </w:p>
        </w:tc>
        <w:tc>
          <w:tcPr>
            <w:tcW w:w="959" w:type="dxa"/>
          </w:tcPr>
          <w:p w14:paraId="0E00F19E">
            <w:pPr>
              <w:spacing w:before="40" w:after="40" w:line="240" w:lineRule="auto"/>
            </w:pPr>
            <w:r>
              <w:rPr>
                <w:rFonts w:ascii="宋体" w:hAnsi="宋体"/>
                <w:sz w:val="18"/>
              </w:rPr>
              <w:t>0.6</w:t>
            </w:r>
          </w:p>
        </w:tc>
        <w:tc>
          <w:tcPr>
            <w:tcW w:w="959" w:type="dxa"/>
          </w:tcPr>
          <w:p w14:paraId="32D896D8">
            <w:pPr>
              <w:spacing w:before="40" w:after="40" w:line="240" w:lineRule="auto"/>
            </w:pPr>
            <w:r>
              <w:rPr>
                <w:rFonts w:ascii="宋体" w:hAnsi="宋体"/>
                <w:sz w:val="18"/>
              </w:rPr>
              <w:t>0.4</w:t>
            </w:r>
          </w:p>
        </w:tc>
      </w:tr>
      <w:tr w14:paraId="1B8F9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0872E188">
            <w:pPr>
              <w:spacing w:before="40" w:after="40" w:line="240" w:lineRule="auto"/>
            </w:pPr>
            <w:r>
              <w:rPr>
                <w:rFonts w:ascii="宋体" w:hAnsi="宋体"/>
                <w:sz w:val="18"/>
              </w:rPr>
              <w:t>巽 ☴</w:t>
            </w:r>
          </w:p>
        </w:tc>
        <w:tc>
          <w:tcPr>
            <w:tcW w:w="959" w:type="dxa"/>
          </w:tcPr>
          <w:p w14:paraId="2280537B">
            <w:pPr>
              <w:spacing w:before="40" w:after="40" w:line="240" w:lineRule="auto"/>
            </w:pPr>
            <w:r>
              <w:rPr>
                <w:rFonts w:ascii="宋体" w:hAnsi="宋体"/>
                <w:sz w:val="18"/>
              </w:rPr>
              <w:t>下断</w:t>
            </w:r>
          </w:p>
        </w:tc>
        <w:tc>
          <w:tcPr>
            <w:tcW w:w="959" w:type="dxa"/>
          </w:tcPr>
          <w:p w14:paraId="53DBCA93">
            <w:pPr>
              <w:spacing w:before="40" w:after="40" w:line="240" w:lineRule="auto"/>
            </w:pPr>
            <w:r>
              <w:rPr>
                <w:rFonts w:ascii="宋体" w:hAnsi="宋体"/>
                <w:sz w:val="18"/>
              </w:rPr>
              <w:t>入</w:t>
            </w:r>
          </w:p>
        </w:tc>
        <w:tc>
          <w:tcPr>
            <w:tcW w:w="959" w:type="dxa"/>
          </w:tcPr>
          <w:p w14:paraId="7F6733C6">
            <w:pPr>
              <w:spacing w:before="40" w:after="40" w:line="240" w:lineRule="auto"/>
            </w:pPr>
            <w:r>
              <w:rPr>
                <w:rFonts w:ascii="宋体" w:hAnsi="宋体"/>
                <w:sz w:val="18"/>
              </w:rPr>
              <w:t>0.4</w:t>
            </w:r>
          </w:p>
        </w:tc>
        <w:tc>
          <w:tcPr>
            <w:tcW w:w="959" w:type="dxa"/>
          </w:tcPr>
          <w:p w14:paraId="4B08C513">
            <w:pPr>
              <w:spacing w:before="40" w:after="40" w:line="240" w:lineRule="auto"/>
            </w:pPr>
            <w:r>
              <w:rPr>
                <w:rFonts w:ascii="宋体" w:hAnsi="宋体"/>
                <w:sz w:val="18"/>
              </w:rPr>
              <w:t>0.4</w:t>
            </w:r>
          </w:p>
        </w:tc>
        <w:tc>
          <w:tcPr>
            <w:tcW w:w="959" w:type="dxa"/>
          </w:tcPr>
          <w:p w14:paraId="5B94D09E">
            <w:pPr>
              <w:spacing w:before="40" w:after="40" w:line="240" w:lineRule="auto"/>
            </w:pPr>
            <w:r>
              <w:rPr>
                <w:rFonts w:ascii="宋体" w:hAnsi="宋体"/>
                <w:sz w:val="18"/>
              </w:rPr>
              <w:t>0.5</w:t>
            </w:r>
          </w:p>
        </w:tc>
        <w:tc>
          <w:tcPr>
            <w:tcW w:w="959" w:type="dxa"/>
          </w:tcPr>
          <w:p w14:paraId="63E30A38">
            <w:pPr>
              <w:spacing w:before="40" w:after="40" w:line="240" w:lineRule="auto"/>
            </w:pPr>
            <w:r>
              <w:rPr>
                <w:rFonts w:ascii="宋体" w:hAnsi="宋体"/>
                <w:sz w:val="18"/>
              </w:rPr>
              <w:t>0.4</w:t>
            </w:r>
          </w:p>
        </w:tc>
        <w:tc>
          <w:tcPr>
            <w:tcW w:w="959" w:type="dxa"/>
          </w:tcPr>
          <w:p w14:paraId="5BF8CB13">
            <w:pPr>
              <w:spacing w:before="40" w:after="40" w:line="240" w:lineRule="auto"/>
            </w:pPr>
            <w:r>
              <w:rPr>
                <w:rFonts w:ascii="宋体" w:hAnsi="宋体"/>
                <w:sz w:val="18"/>
              </w:rPr>
              <w:t>0.5</w:t>
            </w:r>
          </w:p>
        </w:tc>
        <w:tc>
          <w:tcPr>
            <w:tcW w:w="959" w:type="dxa"/>
          </w:tcPr>
          <w:p w14:paraId="0AE56920">
            <w:pPr>
              <w:spacing w:before="40" w:after="40" w:line="240" w:lineRule="auto"/>
            </w:pPr>
            <w:r>
              <w:rPr>
                <w:rFonts w:ascii="宋体" w:hAnsi="宋体"/>
                <w:sz w:val="18"/>
              </w:rPr>
              <w:t>0.5</w:t>
            </w:r>
          </w:p>
        </w:tc>
      </w:tr>
    </w:tbl>
    <w:p w14:paraId="7CE91BBE"/>
    <w:p w14:paraId="0928F52B">
      <w:pPr>
        <w:spacing w:after="100"/>
        <w:ind w:firstLine="420"/>
      </w:pPr>
      <w:r>
        <w:rPr>
          <w:rFonts w:ascii="宋体" w:hAnsi="宋体"/>
          <w:b/>
          <w:sz w:val="22"/>
        </w:rPr>
        <w:t>乾（☰）</w:t>
      </w:r>
      <w:r>
        <w:rPr>
          <w:rFonts w:ascii="宋体" w:hAnsi="宋体"/>
          <w:sz w:val="22"/>
        </w:rPr>
        <w:t>——三连，卦德为"健"。在物理空间中，乾卦对应"强力主导"的物体类型：高稳定性（0.8）——它站得住；高力需求（0.9）——它重，或者需要强力才能抓牢；低变形性（0.1）——它是刚体；低滚动倾向（0.2）——它不轻易滚动。想象一块厚实的钢锭。</w:t>
      </w:r>
    </w:p>
    <w:p w14:paraId="5943EBB0">
      <w:pPr>
        <w:spacing w:after="100"/>
        <w:ind w:firstLine="420"/>
      </w:pPr>
      <w:r>
        <w:rPr>
          <w:rFonts w:ascii="宋体" w:hAnsi="宋体"/>
          <w:b/>
          <w:sz w:val="22"/>
        </w:rPr>
        <w:t>坤（☷）</w:t>
      </w:r>
      <w:r>
        <w:rPr>
          <w:rFonts w:ascii="宋体" w:hAnsi="宋体"/>
          <w:sz w:val="22"/>
        </w:rPr>
        <w:t>——六断，卦德为"顺"。坤卦对应"柔顺包容"的物体类型：低力需求（0.3）——轻巧，用很小的力就能拿起；高变形性（0.8）——它是柔软的或可塑性强的；低脆弱性（0.3）——不易损坏。想象一个软橡胶球或一个棉布包。</w:t>
      </w:r>
    </w:p>
    <w:p w14:paraId="0C1A0C06">
      <w:pPr>
        <w:spacing w:after="100"/>
        <w:ind w:firstLine="420"/>
      </w:pPr>
      <w:r>
        <w:rPr>
          <w:rFonts w:ascii="宋体" w:hAnsi="宋体"/>
          <w:b/>
          <w:sz w:val="22"/>
        </w:rPr>
        <w:t>震（☳）</w:t>
      </w:r>
      <w:r>
        <w:rPr>
          <w:rFonts w:ascii="宋体" w:hAnsi="宋体"/>
          <w:sz w:val="22"/>
        </w:rPr>
        <w:t>——仰盂（底部实、上部空的碗状），卦德为"动"。震卦对应"动态多变"的物体类型：极低稳定性（0.2）——它几乎放不稳；高滚动倾向（0.9）——它极易滚动。想象一个完美的球体。</w:t>
      </w:r>
    </w:p>
    <w:p w14:paraId="32BC7839">
      <w:pPr>
        <w:spacing w:after="100"/>
        <w:ind w:firstLine="420"/>
      </w:pPr>
      <w:r>
        <w:rPr>
          <w:rFonts w:ascii="宋体" w:hAnsi="宋体"/>
          <w:b/>
          <w:sz w:val="22"/>
        </w:rPr>
        <w:t>艮（☶）</w:t>
      </w:r>
      <w:r>
        <w:rPr>
          <w:rFonts w:ascii="宋体" w:hAnsi="宋体"/>
          <w:sz w:val="22"/>
        </w:rPr>
        <w:t>——覆碗（倒扣的碗，底部空、上部实），卦德为"止"。与震卦完全相反：极高稳定性（0.9），极低滚动（0.1）。想象一个放在桌面上的骰子——六个面都是平的，放哪都稳。</w:t>
      </w:r>
    </w:p>
    <w:p w14:paraId="278E6F4B">
      <w:pPr>
        <w:spacing w:after="100"/>
        <w:ind w:firstLine="420"/>
      </w:pPr>
      <w:r>
        <w:rPr>
          <w:rFonts w:ascii="宋体" w:hAnsi="宋体"/>
          <w:b/>
          <w:sz w:val="22"/>
        </w:rPr>
        <w:t>离（☲）</w:t>
      </w:r>
      <w:r>
        <w:rPr>
          <w:rFonts w:ascii="宋体" w:hAnsi="宋体"/>
          <w:sz w:val="22"/>
        </w:rPr>
        <w:t>——中虚（中间空的），卦德为"明/附丽"。离卦对应视觉可辨识度最高的物体：可见性0.9——它容易被视觉传感器检测到。离卦在物理属性上位于"中等"——不高不低、不硬不软——但其高可见性是它最突出的特征。</w:t>
      </w:r>
    </w:p>
    <w:p w14:paraId="37AEA3D0">
      <w:pPr>
        <w:spacing w:after="100"/>
        <w:ind w:firstLine="420"/>
      </w:pPr>
      <w:r>
        <w:rPr>
          <w:rFonts w:ascii="宋体" w:hAnsi="宋体"/>
          <w:b/>
          <w:sz w:val="22"/>
        </w:rPr>
        <w:t>坎（☵）</w:t>
      </w:r>
      <w:r>
        <w:rPr>
          <w:rFonts w:ascii="宋体" w:hAnsi="宋体"/>
          <w:sz w:val="22"/>
        </w:rPr>
        <w:t>——中满（中间实的，与离卦相反），卦德为"陷/险"。坎卦对应需要小心处理的物体：高脆弱性（0.7）——容易损坏。此外，坎卦的低稳定性（0.3）和高力需求（0.6）的组合使其成为物理交互中最具挑战性的类型之一。</w:t>
      </w:r>
    </w:p>
    <w:p w14:paraId="6A13C050">
      <w:pPr>
        <w:spacing w:after="100"/>
        <w:ind w:firstLine="420"/>
      </w:pPr>
      <w:r>
        <w:rPr>
          <w:rFonts w:ascii="宋体" w:hAnsi="宋体"/>
          <w:b/>
          <w:sz w:val="22"/>
        </w:rPr>
        <w:t>兑（☱）</w:t>
      </w:r>
      <w:r>
        <w:rPr>
          <w:rFonts w:ascii="宋体" w:hAnsi="宋体"/>
          <w:sz w:val="22"/>
        </w:rPr>
        <w:t>——上缺（上部有缺口），卦德为"悦"。兑卦对应形态上"开放"和适中的物体类型：中等稳定性（0.5）——不最稳也不最不稳；低力需求（0.3）——轻巧。想象一个开口的杯子。</w:t>
      </w:r>
    </w:p>
    <w:p w14:paraId="0243F2A6">
      <w:pPr>
        <w:spacing w:after="100"/>
        <w:ind w:firstLine="420"/>
      </w:pPr>
      <w:r>
        <w:rPr>
          <w:rFonts w:ascii="宋体" w:hAnsi="宋体"/>
          <w:b/>
          <w:sz w:val="22"/>
        </w:rPr>
        <w:t>巽（☴）</w:t>
      </w:r>
      <w:r>
        <w:rPr>
          <w:rFonts w:ascii="宋体" w:hAnsi="宋体"/>
          <w:sz w:val="22"/>
        </w:rPr>
        <w:t>——下断（底部断开），卦德为"入"。巽卦对应需要"渗透式"处理的物体类型：所有属性都在中等范围内（0.4-0.5），没有极端值。这种"无特征"本身就是一种特征——巽卦通常匹配那些没有突出物理特征的日常物体。</w:t>
      </w:r>
    </w:p>
    <w:p w14:paraId="4BE4BD3E">
      <w:pPr>
        <w:pStyle w:val="5"/>
        <w:spacing w:before="160" w:after="80"/>
      </w:pPr>
      <w:r>
        <w:rPr>
          <w:rFonts w:ascii="黑体" w:hAnsi="黑体"/>
          <w:b w:val="0"/>
          <w:sz w:val="24"/>
        </w:rPr>
        <w:t>2.2.2 隶属度计算的数学性质</w:t>
      </w:r>
    </w:p>
    <w:p w14:paraId="1210D14A">
      <w:pPr>
        <w:spacing w:after="100"/>
        <w:ind w:firstLine="420"/>
      </w:pPr>
      <w:r>
        <w:rPr>
          <w:rFonts w:ascii="宋体" w:hAnsi="宋体"/>
          <w:sz w:val="22"/>
        </w:rPr>
        <w:t>本节给出隶属度函数的完整数学定义和性质分析。</w:t>
      </w:r>
    </w:p>
    <w:p w14:paraId="5053A7BC">
      <w:pPr>
        <w:spacing w:after="100"/>
        <w:ind w:firstLine="420"/>
      </w:pPr>
      <w:r>
        <w:rPr>
          <w:rFonts w:ascii="宋体" w:hAnsi="宋体"/>
          <w:b/>
          <w:sz w:val="22"/>
        </w:rPr>
        <w:t>定义2.1（八卦隶属度函数）。</w:t>
      </w:r>
      <w:r>
        <w:rPr>
          <w:rFonts w:ascii="宋体" w:hAnsi="宋体"/>
          <w:sz w:val="22"/>
        </w:rPr>
        <w:t xml:space="preserve"> 设物体特征向量f ∈ [0,1]⁶，八卦原型p_i ∈ [0,1]⁶（i ∈ {乾,坤,震,艮,离,坎,兑,巽}），共享属性集A。定义隶属度μ_i为：</w:t>
      </w:r>
    </w:p>
    <w:p w14:paraId="4897165C">
      <w:pPr>
        <w:spacing w:after="100"/>
        <w:ind w:firstLine="420"/>
      </w:pPr>
      <w:r>
        <w:rPr>
          <w:rFonts w:ascii="宋体" w:hAnsi="宋体"/>
          <w:sz w:val="22"/>
        </w:rPr>
        <w:t>μ_i(f) = (1/|A|) · Σ_{a∈A} max(0, 1 − |f_a − p_{i,a}| × λ)</w:t>
      </w:r>
    </w:p>
    <w:p w14:paraId="3E0D3C23">
      <w:pPr>
        <w:spacing w:after="100"/>
        <w:ind w:firstLine="420"/>
      </w:pPr>
      <w:r>
        <w:rPr>
          <w:rFonts w:ascii="宋体" w:hAnsi="宋体"/>
          <w:sz w:val="22"/>
        </w:rPr>
        <w:t>其中λ=1.5为敏感度参数，|A|为共享属性的个数。</w:t>
      </w:r>
    </w:p>
    <w:p w14:paraId="06A02D18">
      <w:pPr>
        <w:spacing w:after="100"/>
        <w:ind w:firstLine="420"/>
      </w:pPr>
      <w:r>
        <w:rPr>
          <w:rFonts w:ascii="宋体" w:hAnsi="宋体"/>
          <w:b/>
          <w:sz w:val="22"/>
        </w:rPr>
        <w:t>性质1（有界性）。</w:t>
      </w:r>
      <w:r>
        <w:rPr>
          <w:rFonts w:ascii="宋体" w:hAnsi="宋体"/>
          <w:sz w:val="22"/>
        </w:rPr>
        <w:t xml:space="preserve"> 对任意f和i，μ_i(f) ∈ [0, 1]。</w:t>
      </w:r>
    </w:p>
    <w:p w14:paraId="0C2E08B0">
      <w:pPr>
        <w:spacing w:after="100"/>
        <w:ind w:firstLine="420"/>
      </w:pPr>
      <w:r>
        <w:rPr>
          <w:rFonts w:ascii="宋体" w:hAnsi="宋体"/>
          <w:b/>
          <w:sz w:val="22"/>
        </w:rPr>
        <w:t>性质2（连续性）。</w:t>
      </w:r>
      <w:r>
        <w:rPr>
          <w:rFonts w:ascii="宋体" w:hAnsi="宋体"/>
          <w:sz w:val="22"/>
        </w:rPr>
        <w:t xml:space="preserve"> μ_i(f)在f的整个定义域上连续。这意味着物体特征的一个微小变化不会引起隶属度的突然跳跃。</w:t>
      </w:r>
    </w:p>
    <w:p w14:paraId="321B9BAB">
      <w:pPr>
        <w:spacing w:after="100"/>
        <w:ind w:firstLine="420"/>
      </w:pPr>
      <w:r>
        <w:rPr>
          <w:rFonts w:ascii="宋体" w:hAnsi="宋体"/>
          <w:b/>
          <w:sz w:val="22"/>
        </w:rPr>
        <w:t>性质3（距离敏感性）。</w:t>
      </w:r>
      <w:r>
        <w:rPr>
          <w:rFonts w:ascii="宋体" w:hAnsi="宋体"/>
          <w:sz w:val="22"/>
        </w:rPr>
        <w:t xml:space="preserve"> 当|f_a − p_{i,a}| ≥ 1/λ ≈ 0.67时，该维度对隶属度的贡献为零。这意味着一个物体至少在部分维度上与某卦的原型足够接近，该卦才会具有非零隶属度。λ=1.5意味着系统期望物体特征与原型在约2/3的范围内才有"感应"。</w:t>
      </w:r>
    </w:p>
    <w:p w14:paraId="085CC979">
      <w:pPr>
        <w:spacing w:after="100"/>
        <w:ind w:firstLine="420"/>
      </w:pPr>
      <w:r>
        <w:rPr>
          <w:rFonts w:ascii="宋体" w:hAnsi="宋体"/>
          <w:b/>
          <w:sz w:val="22"/>
        </w:rPr>
        <w:t>性质4（归一化倾向）。</w:t>
      </w:r>
      <w:r>
        <w:rPr>
          <w:rFonts w:ascii="宋体" w:hAnsi="宋体"/>
          <w:sz w:val="22"/>
        </w:rPr>
        <w:t xml:space="preserve"> 8个隶属度之和不一定为1。通常，一个典型的物体会激发3-5个八卦产生显著的隶属度（≥0.3），其余卦的隶属度接近于零。</w:t>
      </w:r>
    </w:p>
    <w:p w14:paraId="3A711944">
      <w:pPr>
        <w:spacing w:after="100"/>
        <w:ind w:firstLine="420"/>
      </w:pPr>
      <w:r>
        <w:rPr>
          <w:rFonts w:ascii="宋体" w:hAnsi="宋体"/>
          <w:b/>
          <w:sz w:val="22"/>
        </w:rPr>
        <w:t>性质5（多重编码）。</w:t>
      </w:r>
      <w:r>
        <w:rPr>
          <w:rFonts w:ascii="宋体" w:hAnsi="宋体"/>
          <w:sz w:val="22"/>
        </w:rPr>
        <w:t xml:space="preserve"> 即使两个物体的隶属度向量具有相同的最大隶属度卦象，它们的完整8维谱系仍可能显著不同。这为后续的六爻编码提供了比"which trigram wins"更丰富的输入。</w:t>
      </w:r>
    </w:p>
    <w:p w14:paraId="1358574D">
      <w:pPr>
        <w:pStyle w:val="5"/>
        <w:spacing w:before="160" w:after="80"/>
      </w:pPr>
      <w:r>
        <w:rPr>
          <w:rFonts w:ascii="黑体" w:hAnsi="黑体"/>
          <w:b w:val="0"/>
          <w:sz w:val="24"/>
        </w:rPr>
        <w:t>2.2.3 工程实例：三个典型物体的八卦谱系</w:t>
      </w:r>
    </w:p>
    <w:p w14:paraId="38813C42">
      <w:pPr>
        <w:spacing w:after="100"/>
        <w:ind w:firstLine="420"/>
      </w:pPr>
      <w:r>
        <w:rPr>
          <w:rFonts w:ascii="宋体" w:hAnsi="宋体"/>
          <w:sz w:val="22"/>
        </w:rPr>
        <w:t>为建立直观理解，表2.2给出了三个典型物体的完整八卦隶属度向量，并附语义解读。</w:t>
      </w:r>
    </w:p>
    <w:p w14:paraId="591EE745">
      <w:pPr>
        <w:spacing w:after="100"/>
        <w:ind w:firstLine="420"/>
      </w:pPr>
      <w:r>
        <w:rPr>
          <w:rFonts w:ascii="宋体" w:hAnsi="宋体"/>
          <w:b/>
          <w:sz w:val="22"/>
        </w:rPr>
        <w:t>表2.2 三个典型物体的八卦隶属度对比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959"/>
        <w:gridCol w:w="959"/>
        <w:gridCol w:w="959"/>
        <w:gridCol w:w="959"/>
        <w:gridCol w:w="959"/>
        <w:gridCol w:w="959"/>
        <w:gridCol w:w="959"/>
        <w:gridCol w:w="959"/>
      </w:tblGrid>
      <w:tr w14:paraId="25A3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5BE65705">
            <w:pPr>
              <w:spacing w:before="40" w:after="40" w:line="240" w:lineRule="auto"/>
            </w:pPr>
            <w:r>
              <w:rPr>
                <w:rFonts w:ascii="宋体" w:hAnsi="宋体"/>
                <w:b/>
                <w:sz w:val="18"/>
              </w:rPr>
              <w:t>物体</w:t>
            </w:r>
          </w:p>
        </w:tc>
        <w:tc>
          <w:tcPr>
            <w:tcW w:w="959" w:type="dxa"/>
          </w:tcPr>
          <w:p w14:paraId="14D4E375">
            <w:pPr>
              <w:spacing w:before="40" w:after="40" w:line="240" w:lineRule="auto"/>
            </w:pPr>
            <w:r>
              <w:rPr>
                <w:rFonts w:ascii="宋体" w:hAnsi="宋体"/>
                <w:b/>
                <w:sz w:val="18"/>
              </w:rPr>
              <w:t>乾</w:t>
            </w:r>
          </w:p>
        </w:tc>
        <w:tc>
          <w:tcPr>
            <w:tcW w:w="959" w:type="dxa"/>
          </w:tcPr>
          <w:p w14:paraId="6AEF5AB5">
            <w:pPr>
              <w:spacing w:before="40" w:after="40" w:line="240" w:lineRule="auto"/>
            </w:pPr>
            <w:r>
              <w:rPr>
                <w:rFonts w:ascii="宋体" w:hAnsi="宋体"/>
                <w:b/>
                <w:sz w:val="18"/>
              </w:rPr>
              <w:t>坤</w:t>
            </w:r>
          </w:p>
        </w:tc>
        <w:tc>
          <w:tcPr>
            <w:tcW w:w="959" w:type="dxa"/>
          </w:tcPr>
          <w:p w14:paraId="54E49954">
            <w:pPr>
              <w:spacing w:before="40" w:after="40" w:line="240" w:lineRule="auto"/>
            </w:pPr>
            <w:r>
              <w:rPr>
                <w:rFonts w:ascii="宋体" w:hAnsi="宋体"/>
                <w:b/>
                <w:sz w:val="18"/>
              </w:rPr>
              <w:t>震</w:t>
            </w:r>
          </w:p>
        </w:tc>
        <w:tc>
          <w:tcPr>
            <w:tcW w:w="959" w:type="dxa"/>
          </w:tcPr>
          <w:p w14:paraId="781AED07">
            <w:pPr>
              <w:spacing w:before="40" w:after="40" w:line="240" w:lineRule="auto"/>
            </w:pPr>
            <w:r>
              <w:rPr>
                <w:rFonts w:ascii="宋体" w:hAnsi="宋体"/>
                <w:b/>
                <w:sz w:val="18"/>
              </w:rPr>
              <w:t>艮</w:t>
            </w:r>
          </w:p>
        </w:tc>
        <w:tc>
          <w:tcPr>
            <w:tcW w:w="959" w:type="dxa"/>
          </w:tcPr>
          <w:p w14:paraId="4E64801E">
            <w:pPr>
              <w:spacing w:before="40" w:after="40" w:line="240" w:lineRule="auto"/>
            </w:pPr>
            <w:r>
              <w:rPr>
                <w:rFonts w:ascii="宋体" w:hAnsi="宋体"/>
                <w:b/>
                <w:sz w:val="18"/>
              </w:rPr>
              <w:t>离</w:t>
            </w:r>
          </w:p>
        </w:tc>
        <w:tc>
          <w:tcPr>
            <w:tcW w:w="959" w:type="dxa"/>
          </w:tcPr>
          <w:p w14:paraId="770520B9">
            <w:pPr>
              <w:spacing w:before="40" w:after="40" w:line="240" w:lineRule="auto"/>
            </w:pPr>
            <w:r>
              <w:rPr>
                <w:rFonts w:ascii="宋体" w:hAnsi="宋体"/>
                <w:b/>
                <w:sz w:val="18"/>
              </w:rPr>
              <w:t>坎</w:t>
            </w:r>
          </w:p>
        </w:tc>
        <w:tc>
          <w:tcPr>
            <w:tcW w:w="959" w:type="dxa"/>
          </w:tcPr>
          <w:p w14:paraId="20D5449D">
            <w:pPr>
              <w:spacing w:before="40" w:after="40" w:line="240" w:lineRule="auto"/>
            </w:pPr>
            <w:r>
              <w:rPr>
                <w:rFonts w:ascii="宋体" w:hAnsi="宋体"/>
                <w:b/>
                <w:sz w:val="18"/>
              </w:rPr>
              <w:t>兑</w:t>
            </w:r>
          </w:p>
        </w:tc>
        <w:tc>
          <w:tcPr>
            <w:tcW w:w="959" w:type="dxa"/>
          </w:tcPr>
          <w:p w14:paraId="0BA8232B">
            <w:pPr>
              <w:spacing w:before="40" w:after="40" w:line="240" w:lineRule="auto"/>
            </w:pPr>
            <w:r>
              <w:rPr>
                <w:rFonts w:ascii="宋体" w:hAnsi="宋体"/>
                <w:b/>
                <w:sz w:val="18"/>
              </w:rPr>
              <w:t>巽</w:t>
            </w:r>
          </w:p>
        </w:tc>
      </w:tr>
      <w:tr w14:paraId="5609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383071CA">
            <w:pPr>
              <w:spacing w:before="40" w:after="40" w:line="240" w:lineRule="auto"/>
            </w:pPr>
            <w:r>
              <w:rPr>
                <w:rFonts w:ascii="宋体" w:hAnsi="宋体"/>
                <w:sz w:val="18"/>
              </w:rPr>
              <w:t>立方体</w:t>
            </w:r>
          </w:p>
        </w:tc>
        <w:tc>
          <w:tcPr>
            <w:tcW w:w="959" w:type="dxa"/>
          </w:tcPr>
          <w:p w14:paraId="1D0C1066">
            <w:pPr>
              <w:spacing w:before="40" w:after="40" w:line="240" w:lineRule="auto"/>
            </w:pPr>
            <w:r>
              <w:rPr>
                <w:rFonts w:ascii="宋体" w:hAnsi="宋体"/>
                <w:sz w:val="18"/>
              </w:rPr>
              <w:t>**0.85**</w:t>
            </w:r>
          </w:p>
        </w:tc>
        <w:tc>
          <w:tcPr>
            <w:tcW w:w="959" w:type="dxa"/>
          </w:tcPr>
          <w:p w14:paraId="1A87EE67">
            <w:pPr>
              <w:spacing w:before="40" w:after="40" w:line="240" w:lineRule="auto"/>
            </w:pPr>
            <w:r>
              <w:rPr>
                <w:rFonts w:ascii="宋体" w:hAnsi="宋体"/>
                <w:sz w:val="18"/>
              </w:rPr>
              <w:t>0.20</w:t>
            </w:r>
          </w:p>
        </w:tc>
        <w:tc>
          <w:tcPr>
            <w:tcW w:w="959" w:type="dxa"/>
          </w:tcPr>
          <w:p w14:paraId="7955C27F">
            <w:pPr>
              <w:spacing w:before="40" w:after="40" w:line="240" w:lineRule="auto"/>
            </w:pPr>
            <w:r>
              <w:rPr>
                <w:rFonts w:ascii="宋体" w:hAnsi="宋体"/>
                <w:sz w:val="18"/>
              </w:rPr>
              <w:t>0.10</w:t>
            </w:r>
          </w:p>
        </w:tc>
        <w:tc>
          <w:tcPr>
            <w:tcW w:w="959" w:type="dxa"/>
          </w:tcPr>
          <w:p w14:paraId="376FD98E">
            <w:pPr>
              <w:spacing w:before="40" w:after="40" w:line="240" w:lineRule="auto"/>
            </w:pPr>
            <w:r>
              <w:rPr>
                <w:rFonts w:ascii="宋体" w:hAnsi="宋体"/>
                <w:sz w:val="18"/>
              </w:rPr>
              <w:t>0.75</w:t>
            </w:r>
          </w:p>
        </w:tc>
        <w:tc>
          <w:tcPr>
            <w:tcW w:w="959" w:type="dxa"/>
          </w:tcPr>
          <w:p w14:paraId="5AD67AB8">
            <w:pPr>
              <w:spacing w:before="40" w:after="40" w:line="240" w:lineRule="auto"/>
            </w:pPr>
            <w:r>
              <w:rPr>
                <w:rFonts w:ascii="宋体" w:hAnsi="宋体"/>
                <w:sz w:val="18"/>
              </w:rPr>
              <w:t>0.40</w:t>
            </w:r>
          </w:p>
        </w:tc>
        <w:tc>
          <w:tcPr>
            <w:tcW w:w="959" w:type="dxa"/>
          </w:tcPr>
          <w:p w14:paraId="431DEB61">
            <w:pPr>
              <w:spacing w:before="40" w:after="40" w:line="240" w:lineRule="auto"/>
            </w:pPr>
            <w:r>
              <w:rPr>
                <w:rFonts w:ascii="宋体" w:hAnsi="宋体"/>
                <w:sz w:val="18"/>
              </w:rPr>
              <w:t>0.20</w:t>
            </w:r>
          </w:p>
        </w:tc>
        <w:tc>
          <w:tcPr>
            <w:tcW w:w="959" w:type="dxa"/>
          </w:tcPr>
          <w:p w14:paraId="5DFD0E76">
            <w:pPr>
              <w:spacing w:before="40" w:after="40" w:line="240" w:lineRule="auto"/>
            </w:pPr>
            <w:r>
              <w:rPr>
                <w:rFonts w:ascii="宋体" w:hAnsi="宋体"/>
                <w:sz w:val="18"/>
              </w:rPr>
              <w:t>0.45</w:t>
            </w:r>
          </w:p>
        </w:tc>
        <w:tc>
          <w:tcPr>
            <w:tcW w:w="959" w:type="dxa"/>
          </w:tcPr>
          <w:p w14:paraId="5FD1FA0A">
            <w:pPr>
              <w:spacing w:before="40" w:after="40" w:line="240" w:lineRule="auto"/>
            </w:pPr>
            <w:r>
              <w:rPr>
                <w:rFonts w:ascii="宋体" w:hAnsi="宋体"/>
                <w:sz w:val="18"/>
              </w:rPr>
              <w:t>0.30</w:t>
            </w:r>
          </w:p>
        </w:tc>
      </w:tr>
      <w:tr w14:paraId="142B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94C5A77">
            <w:pPr>
              <w:spacing w:before="40" w:after="40" w:line="240" w:lineRule="auto"/>
            </w:pPr>
            <w:r>
              <w:rPr>
                <w:rFonts w:ascii="宋体" w:hAnsi="宋体"/>
                <w:sz w:val="18"/>
              </w:rPr>
              <w:t>球体</w:t>
            </w:r>
          </w:p>
        </w:tc>
        <w:tc>
          <w:tcPr>
            <w:tcW w:w="959" w:type="dxa"/>
          </w:tcPr>
          <w:p w14:paraId="6DC585AE">
            <w:pPr>
              <w:spacing w:before="40" w:after="40" w:line="240" w:lineRule="auto"/>
            </w:pPr>
            <w:r>
              <w:rPr>
                <w:rFonts w:ascii="宋体" w:hAnsi="宋体"/>
                <w:sz w:val="18"/>
              </w:rPr>
              <w:t>0.25</w:t>
            </w:r>
          </w:p>
        </w:tc>
        <w:tc>
          <w:tcPr>
            <w:tcW w:w="959" w:type="dxa"/>
          </w:tcPr>
          <w:p w14:paraId="57BA267B">
            <w:pPr>
              <w:spacing w:before="40" w:after="40" w:line="240" w:lineRule="auto"/>
            </w:pPr>
            <w:r>
              <w:rPr>
                <w:rFonts w:ascii="宋体" w:hAnsi="宋体"/>
                <w:sz w:val="18"/>
              </w:rPr>
              <w:t>0.30</w:t>
            </w:r>
          </w:p>
        </w:tc>
        <w:tc>
          <w:tcPr>
            <w:tcW w:w="959" w:type="dxa"/>
          </w:tcPr>
          <w:p w14:paraId="0D0740D5">
            <w:pPr>
              <w:spacing w:before="40" w:after="40" w:line="240" w:lineRule="auto"/>
            </w:pPr>
            <w:r>
              <w:rPr>
                <w:rFonts w:ascii="宋体" w:hAnsi="宋体"/>
                <w:sz w:val="18"/>
              </w:rPr>
              <w:t>**0.85**</w:t>
            </w:r>
          </w:p>
        </w:tc>
        <w:tc>
          <w:tcPr>
            <w:tcW w:w="959" w:type="dxa"/>
          </w:tcPr>
          <w:p w14:paraId="6CC7C122">
            <w:pPr>
              <w:spacing w:before="40" w:after="40" w:line="240" w:lineRule="auto"/>
            </w:pPr>
            <w:r>
              <w:rPr>
                <w:rFonts w:ascii="宋体" w:hAnsi="宋体"/>
                <w:sz w:val="18"/>
              </w:rPr>
              <w:t>0.15</w:t>
            </w:r>
          </w:p>
        </w:tc>
        <w:tc>
          <w:tcPr>
            <w:tcW w:w="959" w:type="dxa"/>
          </w:tcPr>
          <w:p w14:paraId="0FAA5E32">
            <w:pPr>
              <w:spacing w:before="40" w:after="40" w:line="240" w:lineRule="auto"/>
            </w:pPr>
            <w:r>
              <w:rPr>
                <w:rFonts w:ascii="宋体" w:hAnsi="宋体"/>
                <w:sz w:val="18"/>
              </w:rPr>
              <w:t>0.60</w:t>
            </w:r>
          </w:p>
        </w:tc>
        <w:tc>
          <w:tcPr>
            <w:tcW w:w="959" w:type="dxa"/>
          </w:tcPr>
          <w:p w14:paraId="7D06810B">
            <w:pPr>
              <w:spacing w:before="40" w:after="40" w:line="240" w:lineRule="auto"/>
            </w:pPr>
            <w:r>
              <w:rPr>
                <w:rFonts w:ascii="宋体" w:hAnsi="宋体"/>
                <w:sz w:val="18"/>
              </w:rPr>
              <w:t>0.45</w:t>
            </w:r>
          </w:p>
        </w:tc>
        <w:tc>
          <w:tcPr>
            <w:tcW w:w="959" w:type="dxa"/>
          </w:tcPr>
          <w:p w14:paraId="44859C41">
            <w:pPr>
              <w:spacing w:before="40" w:after="40" w:line="240" w:lineRule="auto"/>
            </w:pPr>
            <w:r>
              <w:rPr>
                <w:rFonts w:ascii="宋体" w:hAnsi="宋体"/>
                <w:sz w:val="18"/>
              </w:rPr>
              <w:t>0.50</w:t>
            </w:r>
          </w:p>
        </w:tc>
        <w:tc>
          <w:tcPr>
            <w:tcW w:w="959" w:type="dxa"/>
          </w:tcPr>
          <w:p w14:paraId="6FAC32FB">
            <w:pPr>
              <w:spacing w:before="40" w:after="40" w:line="240" w:lineRule="auto"/>
            </w:pPr>
            <w:r>
              <w:rPr>
                <w:rFonts w:ascii="宋体" w:hAnsi="宋体"/>
                <w:sz w:val="18"/>
              </w:rPr>
              <w:t>0.40</w:t>
            </w:r>
          </w:p>
        </w:tc>
      </w:tr>
      <w:tr w14:paraId="73A2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CD7532C">
            <w:pPr>
              <w:spacing w:before="40" w:after="40" w:line="240" w:lineRule="auto"/>
            </w:pPr>
            <w:r>
              <w:rPr>
                <w:rFonts w:ascii="宋体" w:hAnsi="宋体"/>
                <w:sz w:val="18"/>
              </w:rPr>
              <w:t>花瓶</w:t>
            </w:r>
          </w:p>
        </w:tc>
        <w:tc>
          <w:tcPr>
            <w:tcW w:w="959" w:type="dxa"/>
          </w:tcPr>
          <w:p w14:paraId="5973CB9F">
            <w:pPr>
              <w:spacing w:before="40" w:after="40" w:line="240" w:lineRule="auto"/>
            </w:pPr>
            <w:r>
              <w:rPr>
                <w:rFonts w:ascii="宋体" w:hAnsi="宋体"/>
                <w:sz w:val="18"/>
              </w:rPr>
              <w:t>0.25</w:t>
            </w:r>
          </w:p>
        </w:tc>
        <w:tc>
          <w:tcPr>
            <w:tcW w:w="959" w:type="dxa"/>
          </w:tcPr>
          <w:p w14:paraId="01A52353">
            <w:pPr>
              <w:spacing w:before="40" w:after="40" w:line="240" w:lineRule="auto"/>
            </w:pPr>
            <w:r>
              <w:rPr>
                <w:rFonts w:ascii="宋体" w:hAnsi="宋体"/>
                <w:sz w:val="18"/>
              </w:rPr>
              <w:t>0.75</w:t>
            </w:r>
          </w:p>
        </w:tc>
        <w:tc>
          <w:tcPr>
            <w:tcW w:w="959" w:type="dxa"/>
          </w:tcPr>
          <w:p w14:paraId="040DD87C">
            <w:pPr>
              <w:spacing w:before="40" w:after="40" w:line="240" w:lineRule="auto"/>
            </w:pPr>
            <w:r>
              <w:rPr>
                <w:rFonts w:ascii="宋体" w:hAnsi="宋体"/>
                <w:sz w:val="18"/>
              </w:rPr>
              <w:t>0.15</w:t>
            </w:r>
          </w:p>
        </w:tc>
        <w:tc>
          <w:tcPr>
            <w:tcW w:w="959" w:type="dxa"/>
          </w:tcPr>
          <w:p w14:paraId="2942F357">
            <w:pPr>
              <w:spacing w:before="40" w:after="40" w:line="240" w:lineRule="auto"/>
            </w:pPr>
            <w:r>
              <w:rPr>
                <w:rFonts w:ascii="宋体" w:hAnsi="宋体"/>
                <w:sz w:val="18"/>
              </w:rPr>
              <w:t>0.30</w:t>
            </w:r>
          </w:p>
        </w:tc>
        <w:tc>
          <w:tcPr>
            <w:tcW w:w="959" w:type="dxa"/>
          </w:tcPr>
          <w:p w14:paraId="7FBB4DD5">
            <w:pPr>
              <w:spacing w:before="40" w:after="40" w:line="240" w:lineRule="auto"/>
            </w:pPr>
            <w:r>
              <w:rPr>
                <w:rFonts w:ascii="宋体" w:hAnsi="宋体"/>
                <w:sz w:val="18"/>
              </w:rPr>
              <w:t>0.50</w:t>
            </w:r>
          </w:p>
        </w:tc>
        <w:tc>
          <w:tcPr>
            <w:tcW w:w="959" w:type="dxa"/>
          </w:tcPr>
          <w:p w14:paraId="26F41B5C">
            <w:pPr>
              <w:spacing w:before="40" w:after="40" w:line="240" w:lineRule="auto"/>
            </w:pPr>
            <w:r>
              <w:rPr>
                <w:rFonts w:ascii="宋体" w:hAnsi="宋体"/>
                <w:sz w:val="18"/>
              </w:rPr>
              <w:t>0.55</w:t>
            </w:r>
          </w:p>
        </w:tc>
        <w:tc>
          <w:tcPr>
            <w:tcW w:w="959" w:type="dxa"/>
          </w:tcPr>
          <w:p w14:paraId="59E7B4E4">
            <w:pPr>
              <w:spacing w:before="40" w:after="40" w:line="240" w:lineRule="auto"/>
            </w:pPr>
            <w:r>
              <w:rPr>
                <w:rFonts w:ascii="宋体" w:hAnsi="宋体"/>
                <w:sz w:val="18"/>
              </w:rPr>
              <w:t>0.40</w:t>
            </w:r>
          </w:p>
        </w:tc>
        <w:tc>
          <w:tcPr>
            <w:tcW w:w="959" w:type="dxa"/>
          </w:tcPr>
          <w:p w14:paraId="3FD80D5D">
            <w:pPr>
              <w:spacing w:before="40" w:after="40" w:line="240" w:lineRule="auto"/>
            </w:pPr>
            <w:r>
              <w:rPr>
                <w:rFonts w:ascii="宋体" w:hAnsi="宋体"/>
                <w:sz w:val="18"/>
              </w:rPr>
              <w:t>0.45</w:t>
            </w:r>
          </w:p>
        </w:tc>
      </w:tr>
    </w:tbl>
    <w:p w14:paraId="42781077"/>
    <w:p w14:paraId="0CD19775">
      <w:pPr>
        <w:spacing w:after="100"/>
        <w:ind w:firstLine="420"/>
      </w:pPr>
      <w:r>
        <w:rPr>
          <w:rFonts w:ascii="宋体" w:hAnsi="宋体"/>
          <w:b/>
          <w:sz w:val="22"/>
        </w:rPr>
        <w:t>立方体</w:t>
      </w:r>
      <w:r>
        <w:rPr>
          <w:rFonts w:ascii="宋体" w:hAnsi="宋体"/>
          <w:sz w:val="22"/>
        </w:rPr>
        <w:t>的谱系以乾卦居首（0.85），艮卦次之（0.75）——乾"健"=高力需求、艮"止"=高稳定性——完美刻画了立方体的物理属性：又重又稳。震卦的隶属度仅为0.10——与球体形成鲜明对比。</w:t>
      </w:r>
    </w:p>
    <w:p w14:paraId="6770A4DB">
      <w:pPr>
        <w:spacing w:after="100"/>
        <w:ind w:firstLine="420"/>
      </w:pPr>
      <w:r>
        <w:rPr>
          <w:rFonts w:ascii="宋体" w:hAnsi="宋体"/>
          <w:b/>
          <w:sz w:val="22"/>
        </w:rPr>
        <w:t>球体</w:t>
      </w:r>
      <w:r>
        <w:rPr>
          <w:rFonts w:ascii="宋体" w:hAnsi="宋体"/>
          <w:sz w:val="22"/>
        </w:rPr>
        <w:t>的谱系以震卦居首（0.85），离卦次之（0.60）——震"动"=高滚动、离"明"=高可见性——完美刻画了球的物理属性。与立方体相反，球体的艮卦隶属度仅为0.15。</w:t>
      </w:r>
    </w:p>
    <w:p w14:paraId="18E7DFD8">
      <w:pPr>
        <w:spacing w:after="100"/>
        <w:ind w:firstLine="420"/>
      </w:pPr>
      <w:r>
        <w:rPr>
          <w:rFonts w:ascii="宋体" w:hAnsi="宋体"/>
          <w:b/>
          <w:sz w:val="22"/>
        </w:rPr>
        <w:t>花瓶</w:t>
      </w:r>
      <w:r>
        <w:rPr>
          <w:rFonts w:ascii="宋体" w:hAnsi="宋体"/>
          <w:sz w:val="22"/>
        </w:rPr>
        <w:t>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14:paraId="2017833F">
      <w:pPr>
        <w:spacing w:after="100"/>
        <w:ind w:firstLine="420"/>
      </w:pPr>
      <w:r>
        <w:rPr>
          <w:rFonts w:ascii="宋体" w:hAnsi="宋体"/>
          <w:sz w:val="22"/>
        </w:rPr>
        <w:t>这些谱系的关键启示是：八卦隶属度在保留关键物理信息的同时，将信息编码为一种</w:t>
      </w:r>
      <w:r>
        <w:rPr>
          <w:rFonts w:ascii="宋体" w:hAnsi="宋体"/>
          <w:b/>
          <w:sz w:val="22"/>
        </w:rPr>
        <w:t>可解释的语义格式</w:t>
      </w:r>
      <w:r>
        <w:rPr>
          <w:rFonts w:ascii="宋体" w:hAnsi="宋体"/>
          <w:sz w:val="22"/>
        </w:rPr>
        <w:t>。给定一个物体的八卦谱系，人类可以直接读出它的物理属性——这在与深度学习领域的潜在向量对比时，是一个根本性的优势。</w:t>
      </w:r>
    </w:p>
    <w:p w14:paraId="41FE5CF7">
      <w:pPr>
        <w:spacing w:before="120" w:after="120"/>
        <w:ind w:firstLine="0"/>
      </w:pPr>
      <w:r>
        <w:rPr>
          <w:color w:val="969696"/>
          <w:sz w:val="18"/>
        </w:rPr>
        <w:t>——————————————————————————————</w:t>
      </w:r>
    </w:p>
    <w:p w14:paraId="0709ECDB">
      <w:pPr>
        <w:pStyle w:val="4"/>
        <w:spacing w:before="320" w:after="160"/>
      </w:pPr>
      <w:bookmarkStart w:id="14" w:name="_Toc31815"/>
      <w:r>
        <w:rPr>
          <w:rFonts w:ascii="黑体" w:hAnsi="黑体"/>
          <w:b/>
          <w:sz w:val="30"/>
        </w:rPr>
        <w:t>2.3 六爻编码：从物理特征到符号向量</w:t>
      </w:r>
      <w:bookmarkEnd w:id="14"/>
    </w:p>
    <w:p w14:paraId="53B78A58">
      <w:pPr>
        <w:pStyle w:val="5"/>
        <w:spacing w:before="160" w:after="80"/>
      </w:pPr>
      <w:r>
        <w:rPr>
          <w:rFonts w:ascii="黑体" w:hAnsi="黑体"/>
          <w:b w:val="0"/>
          <w:sz w:val="24"/>
        </w:rPr>
        <w:t>2.3.1 编码层的设计哲学</w:t>
      </w:r>
    </w:p>
    <w:p w14:paraId="2E409EE2">
      <w:pPr>
        <w:spacing w:after="100"/>
        <w:ind w:firstLine="420"/>
      </w:pPr>
      <w:r>
        <w:rPr>
          <w:rFonts w:ascii="宋体" w:hAnsi="宋体"/>
          <w:sz w:val="22"/>
        </w:rPr>
        <w:t>如果八卦隶属度层是对物理世界的"模糊感知"，六爻编码层则是"结构化的抽象"。这层的任务是将8维隶属度向量聚合为6维爻值向量——每一爻具有明确的物理语义，且爻值本身将作为后续卦象匹配的输入。</w:t>
      </w:r>
    </w:p>
    <w:p w14:paraId="085D6156">
      <w:pPr>
        <w:spacing w:after="100"/>
        <w:ind w:firstLine="420"/>
      </w:pPr>
      <w:r>
        <w:rPr>
          <w:rFonts w:ascii="宋体" w:hAnsi="宋体"/>
          <w:sz w:val="22"/>
        </w:rPr>
        <w:t>六爻编码的设计遵循三个核心原则。</w:t>
      </w:r>
    </w:p>
    <w:p w14:paraId="434E964B">
      <w:pPr>
        <w:spacing w:after="100"/>
        <w:ind w:firstLine="420"/>
      </w:pPr>
      <w:r>
        <w:rPr>
          <w:rFonts w:ascii="宋体" w:hAnsi="宋体"/>
          <w:b/>
          <w:sz w:val="22"/>
        </w:rPr>
        <w:t>语义锚定。</w:t>
      </w:r>
      <w:r>
        <w:rPr>
          <w:rFonts w:ascii="宋体" w:hAnsi="宋体"/>
          <w:sz w:val="22"/>
        </w:rPr>
        <w:t xml:space="preserve">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14:paraId="3B1F9FBD">
      <w:pPr>
        <w:spacing w:after="100"/>
        <w:ind w:firstLine="420"/>
      </w:pPr>
      <w:r>
        <w:rPr>
          <w:rFonts w:ascii="宋体" w:hAnsi="宋体"/>
          <w:b/>
          <w:sz w:val="22"/>
        </w:rPr>
        <w:t>物理映射。</w:t>
      </w:r>
      <w:r>
        <w:rPr>
          <w:rFonts w:ascii="宋体" w:hAnsi="宋体"/>
          <w:sz w:val="22"/>
        </w:rPr>
        <w:t xml:space="preserve"> 每一爻的数值来自对八卦隶属度的加权聚合，权重来自物理直觉和实证调优。例如初爻（基础稳定性）由乾（健→稳）、震（动→不稳）和艮（止→稳）的隶属度加权计算得出。</w:t>
      </w:r>
    </w:p>
    <w:p w14:paraId="114C4BE9">
      <w:pPr>
        <w:spacing w:after="100"/>
        <w:ind w:firstLine="420"/>
      </w:pPr>
      <w:r>
        <w:rPr>
          <w:rFonts w:ascii="宋体" w:hAnsi="宋体"/>
          <w:b/>
          <w:sz w:val="22"/>
        </w:rPr>
        <w:t>可微调性。</w:t>
      </w:r>
      <w:r>
        <w:rPr>
          <w:rFonts w:ascii="宋体" w:hAnsi="宋体"/>
          <w:sz w:val="22"/>
        </w:rPr>
        <w:t xml:space="preserve"> 编码公式中的权重是系统443个可调参数中的重要组成部分。第4章的自适应学习机制可以基于失败反馈自动调整这些权重。</w:t>
      </w:r>
    </w:p>
    <w:p w14:paraId="09EC53CB">
      <w:pPr>
        <w:pStyle w:val="5"/>
        <w:spacing w:before="160" w:after="80"/>
      </w:pPr>
      <w:r>
        <w:rPr>
          <w:rFonts w:ascii="黑体" w:hAnsi="黑体"/>
          <w:b w:val="0"/>
          <w:sz w:val="24"/>
        </w:rPr>
        <w:t>2.3.2 六爻的物理语义与加权编码公式</w:t>
      </w:r>
    </w:p>
    <w:p w14:paraId="3E677BF2">
      <w:pPr>
        <w:spacing w:after="100"/>
        <w:ind w:firstLine="420"/>
      </w:pPr>
      <w:r>
        <w:rPr>
          <w:rFonts w:ascii="宋体" w:hAnsi="宋体"/>
          <w:sz w:val="22"/>
        </w:rPr>
        <w:t>表2.3列出了完整的六爻编码映射。</w:t>
      </w:r>
    </w:p>
    <w:p w14:paraId="4A384E37">
      <w:pPr>
        <w:spacing w:after="100"/>
        <w:ind w:firstLine="420"/>
      </w:pPr>
      <w:r>
        <w:rPr>
          <w:rFonts w:ascii="宋体" w:hAnsi="宋体"/>
          <w:b/>
          <w:sz w:val="22"/>
        </w:rPr>
        <w:t>表2.3 六爻编码映射与公式详情</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299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F8689B">
            <w:pPr>
              <w:spacing w:before="40" w:after="40" w:line="240" w:lineRule="auto"/>
            </w:pPr>
            <w:r>
              <w:rPr>
                <w:rFonts w:ascii="宋体" w:hAnsi="宋体"/>
                <w:b/>
                <w:sz w:val="18"/>
              </w:rPr>
              <w:t>爻位</w:t>
            </w:r>
          </w:p>
        </w:tc>
        <w:tc>
          <w:tcPr>
            <w:tcW w:w="2158" w:type="dxa"/>
          </w:tcPr>
          <w:p w14:paraId="3507382B">
            <w:pPr>
              <w:spacing w:before="40" w:after="40" w:line="240" w:lineRule="auto"/>
            </w:pPr>
            <w:r>
              <w:rPr>
                <w:rFonts w:ascii="宋体" w:hAnsi="宋体"/>
                <w:b/>
                <w:sz w:val="18"/>
              </w:rPr>
              <w:t>名称</w:t>
            </w:r>
          </w:p>
        </w:tc>
        <w:tc>
          <w:tcPr>
            <w:tcW w:w="2158" w:type="dxa"/>
          </w:tcPr>
          <w:p w14:paraId="0FC0E40E">
            <w:pPr>
              <w:spacing w:before="40" w:after="40" w:line="240" w:lineRule="auto"/>
            </w:pPr>
            <w:r>
              <w:rPr>
                <w:rFonts w:ascii="宋体" w:hAnsi="宋体"/>
                <w:b/>
                <w:sz w:val="18"/>
              </w:rPr>
              <w:t>物理语义</w:t>
            </w:r>
          </w:p>
        </w:tc>
        <w:tc>
          <w:tcPr>
            <w:tcW w:w="2158" w:type="dxa"/>
          </w:tcPr>
          <w:p w14:paraId="6CA32BCD">
            <w:pPr>
              <w:spacing w:before="40" w:after="40" w:line="240" w:lineRule="auto"/>
            </w:pPr>
            <w:r>
              <w:rPr>
                <w:rFonts w:ascii="宋体" w:hAnsi="宋体"/>
                <w:b/>
                <w:sz w:val="18"/>
              </w:rPr>
              <w:t>编码公式</w:t>
            </w:r>
          </w:p>
        </w:tc>
      </w:tr>
      <w:tr w14:paraId="6552C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DB80AC">
            <w:pPr>
              <w:spacing w:before="40" w:after="40" w:line="240" w:lineRule="auto"/>
            </w:pPr>
            <w:r>
              <w:rPr>
                <w:rFonts w:ascii="宋体" w:hAnsi="宋体"/>
                <w:sz w:val="18"/>
              </w:rPr>
              <w:t>初爻</w:t>
            </w:r>
          </w:p>
        </w:tc>
        <w:tc>
          <w:tcPr>
            <w:tcW w:w="2158" w:type="dxa"/>
          </w:tcPr>
          <w:p w14:paraId="58B6E7F8">
            <w:pPr>
              <w:spacing w:before="40" w:after="40" w:line="240" w:lineRule="auto"/>
            </w:pPr>
            <w:r>
              <w:rPr>
                <w:rFonts w:ascii="宋体" w:hAnsi="宋体"/>
                <w:sz w:val="18"/>
              </w:rPr>
              <w:t>基础稳定性</w:t>
            </w:r>
          </w:p>
        </w:tc>
        <w:tc>
          <w:tcPr>
            <w:tcW w:w="2158" w:type="dxa"/>
          </w:tcPr>
          <w:p w14:paraId="4FD1E635">
            <w:pPr>
              <w:spacing w:before="40" w:after="40" w:line="240" w:lineRule="auto"/>
            </w:pPr>
            <w:r>
              <w:rPr>
                <w:rFonts w:ascii="宋体" w:hAnsi="宋体"/>
                <w:sz w:val="18"/>
              </w:rPr>
              <w:t>物体是否稳定，是否容易倾倒</w:t>
            </w:r>
          </w:p>
        </w:tc>
        <w:tc>
          <w:tcPr>
            <w:tcW w:w="2158" w:type="dxa"/>
          </w:tcPr>
          <w:p w14:paraId="73703674">
            <w:pPr>
              <w:spacing w:before="40" w:after="40" w:line="240" w:lineRule="auto"/>
            </w:pPr>
            <w:r>
              <w:rPr>
                <w:rFonts w:ascii="宋体" w:hAnsi="宋体"/>
                <w:sz w:val="18"/>
              </w:rPr>
              <w:t>0.4s + 0.3(1−r) + 0.3a</w:t>
            </w:r>
          </w:p>
        </w:tc>
      </w:tr>
      <w:tr w14:paraId="112C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82DBE">
            <w:pPr>
              <w:spacing w:before="40" w:after="40" w:line="240" w:lineRule="auto"/>
            </w:pPr>
            <w:r>
              <w:rPr>
                <w:rFonts w:ascii="宋体" w:hAnsi="宋体"/>
                <w:sz w:val="18"/>
              </w:rPr>
              <w:t>二爻</w:t>
            </w:r>
          </w:p>
        </w:tc>
        <w:tc>
          <w:tcPr>
            <w:tcW w:w="2158" w:type="dxa"/>
          </w:tcPr>
          <w:p w14:paraId="4309C7E9">
            <w:pPr>
              <w:spacing w:before="40" w:after="40" w:line="240" w:lineRule="auto"/>
            </w:pPr>
            <w:r>
              <w:rPr>
                <w:rFonts w:ascii="宋体" w:hAnsi="宋体"/>
                <w:sz w:val="18"/>
              </w:rPr>
              <w:t>抓取可达性</w:t>
            </w:r>
          </w:p>
        </w:tc>
        <w:tc>
          <w:tcPr>
            <w:tcW w:w="2158" w:type="dxa"/>
          </w:tcPr>
          <w:p w14:paraId="3C6D8FDD">
            <w:pPr>
              <w:spacing w:before="40" w:after="40" w:line="240" w:lineRule="auto"/>
            </w:pPr>
            <w:r>
              <w:rPr>
                <w:rFonts w:ascii="宋体" w:hAnsi="宋体"/>
                <w:sz w:val="18"/>
              </w:rPr>
              <w:t>夹爪能否无碰撞到达抓取点</w:t>
            </w:r>
          </w:p>
        </w:tc>
        <w:tc>
          <w:tcPr>
            <w:tcW w:w="2158" w:type="dxa"/>
          </w:tcPr>
          <w:p w14:paraId="0631B324">
            <w:pPr>
              <w:spacing w:before="40" w:after="40" w:line="240" w:lineRule="auto"/>
            </w:pPr>
            <w:r>
              <w:rPr>
                <w:rFonts w:ascii="宋体" w:hAnsi="宋体"/>
                <w:sz w:val="18"/>
              </w:rPr>
              <w:t>0.5r + 0.3(1−o) + 0.2q</w:t>
            </w:r>
          </w:p>
        </w:tc>
      </w:tr>
      <w:tr w14:paraId="2DC3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692CC8">
            <w:pPr>
              <w:spacing w:before="40" w:after="40" w:line="240" w:lineRule="auto"/>
            </w:pPr>
            <w:r>
              <w:rPr>
                <w:rFonts w:ascii="宋体" w:hAnsi="宋体"/>
                <w:sz w:val="18"/>
              </w:rPr>
              <w:t>三爻</w:t>
            </w:r>
          </w:p>
        </w:tc>
        <w:tc>
          <w:tcPr>
            <w:tcW w:w="2158" w:type="dxa"/>
          </w:tcPr>
          <w:p w14:paraId="10E62560">
            <w:pPr>
              <w:spacing w:before="40" w:after="40" w:line="240" w:lineRule="auto"/>
            </w:pPr>
            <w:r>
              <w:rPr>
                <w:rFonts w:ascii="宋体" w:hAnsi="宋体"/>
                <w:sz w:val="18"/>
              </w:rPr>
              <w:t>抓取力需求</w:t>
            </w:r>
          </w:p>
        </w:tc>
        <w:tc>
          <w:tcPr>
            <w:tcW w:w="2158" w:type="dxa"/>
          </w:tcPr>
          <w:p w14:paraId="5926D608">
            <w:pPr>
              <w:spacing w:before="40" w:after="40" w:line="240" w:lineRule="auto"/>
            </w:pPr>
            <w:r>
              <w:rPr>
                <w:rFonts w:ascii="宋体" w:hAnsi="宋体"/>
                <w:sz w:val="18"/>
              </w:rPr>
              <w:t>稳定抓取所需握力</w:t>
            </w:r>
          </w:p>
        </w:tc>
        <w:tc>
          <w:tcPr>
            <w:tcW w:w="2158" w:type="dxa"/>
          </w:tcPr>
          <w:p w14:paraId="7681C6A7">
            <w:pPr>
              <w:spacing w:before="40" w:after="40" w:line="240" w:lineRule="auto"/>
            </w:pPr>
            <w:r>
              <w:rPr>
                <w:rFonts w:ascii="宋体" w:hAnsi="宋体"/>
                <w:sz w:val="18"/>
              </w:rPr>
              <w:t>0.6f + 0.4w</w:t>
            </w:r>
          </w:p>
        </w:tc>
      </w:tr>
      <w:tr w14:paraId="1DEB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59EB64">
            <w:pPr>
              <w:spacing w:before="40" w:after="40" w:line="240" w:lineRule="auto"/>
            </w:pPr>
            <w:r>
              <w:rPr>
                <w:rFonts w:ascii="宋体" w:hAnsi="宋体"/>
                <w:sz w:val="18"/>
              </w:rPr>
              <w:t>四爻</w:t>
            </w:r>
          </w:p>
        </w:tc>
        <w:tc>
          <w:tcPr>
            <w:tcW w:w="2158" w:type="dxa"/>
          </w:tcPr>
          <w:p w14:paraId="1D8FBA7A">
            <w:pPr>
              <w:spacing w:before="40" w:after="40" w:line="240" w:lineRule="auto"/>
            </w:pPr>
            <w:r>
              <w:rPr>
                <w:rFonts w:ascii="宋体" w:hAnsi="宋体"/>
                <w:sz w:val="18"/>
              </w:rPr>
              <w:t>物体脆弱性</w:t>
            </w:r>
          </w:p>
        </w:tc>
        <w:tc>
          <w:tcPr>
            <w:tcW w:w="2158" w:type="dxa"/>
          </w:tcPr>
          <w:p w14:paraId="02C91CC4">
            <w:pPr>
              <w:spacing w:before="40" w:after="40" w:line="240" w:lineRule="auto"/>
            </w:pPr>
            <w:r>
              <w:rPr>
                <w:rFonts w:ascii="宋体" w:hAnsi="宋体"/>
                <w:sz w:val="18"/>
              </w:rPr>
              <w:t>是否易碎（反向编码）</w:t>
            </w:r>
          </w:p>
        </w:tc>
        <w:tc>
          <w:tcPr>
            <w:tcW w:w="2158" w:type="dxa"/>
          </w:tcPr>
          <w:p w14:paraId="02477136">
            <w:pPr>
              <w:spacing w:before="40" w:after="40" w:line="240" w:lineRule="auto"/>
            </w:pPr>
            <w:r>
              <w:rPr>
                <w:rFonts w:ascii="宋体" w:hAnsi="宋体"/>
                <w:sz w:val="18"/>
              </w:rPr>
              <w:t>1 − b</w:t>
            </w:r>
          </w:p>
        </w:tc>
      </w:tr>
      <w:tr w14:paraId="3CA5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EB12E9">
            <w:pPr>
              <w:spacing w:before="40" w:after="40" w:line="240" w:lineRule="auto"/>
            </w:pPr>
            <w:r>
              <w:rPr>
                <w:rFonts w:ascii="宋体" w:hAnsi="宋体"/>
                <w:sz w:val="18"/>
              </w:rPr>
              <w:t>五爻</w:t>
            </w:r>
          </w:p>
        </w:tc>
        <w:tc>
          <w:tcPr>
            <w:tcW w:w="2158" w:type="dxa"/>
          </w:tcPr>
          <w:p w14:paraId="13535C7F">
            <w:pPr>
              <w:spacing w:before="40" w:after="40" w:line="240" w:lineRule="auto"/>
            </w:pPr>
            <w:r>
              <w:rPr>
                <w:rFonts w:ascii="宋体" w:hAnsi="宋体"/>
                <w:sz w:val="18"/>
              </w:rPr>
              <w:t>任务优先级</w:t>
            </w:r>
          </w:p>
        </w:tc>
        <w:tc>
          <w:tcPr>
            <w:tcW w:w="2158" w:type="dxa"/>
          </w:tcPr>
          <w:p w14:paraId="5004DB1C">
            <w:pPr>
              <w:spacing w:before="40" w:after="40" w:line="240" w:lineRule="auto"/>
            </w:pPr>
            <w:r>
              <w:rPr>
                <w:rFonts w:ascii="宋体" w:hAnsi="宋体"/>
                <w:sz w:val="18"/>
              </w:rPr>
              <w:t>任务序列中的重要性</w:t>
            </w:r>
          </w:p>
        </w:tc>
        <w:tc>
          <w:tcPr>
            <w:tcW w:w="2158" w:type="dxa"/>
          </w:tcPr>
          <w:p w14:paraId="2FE4A933">
            <w:pPr>
              <w:spacing w:before="40" w:after="40" w:line="240" w:lineRule="auto"/>
            </w:pPr>
            <w:r>
              <w:rPr>
                <w:rFonts w:ascii="宋体" w:hAnsi="宋体"/>
                <w:sz w:val="18"/>
              </w:rPr>
              <w:t>p</w:t>
            </w:r>
          </w:p>
        </w:tc>
      </w:tr>
      <w:tr w14:paraId="2115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429EC9">
            <w:pPr>
              <w:spacing w:before="40" w:after="40" w:line="240" w:lineRule="auto"/>
            </w:pPr>
            <w:r>
              <w:rPr>
                <w:rFonts w:ascii="宋体" w:hAnsi="宋体"/>
                <w:sz w:val="18"/>
              </w:rPr>
              <w:t>上爻</w:t>
            </w:r>
          </w:p>
        </w:tc>
        <w:tc>
          <w:tcPr>
            <w:tcW w:w="2158" w:type="dxa"/>
          </w:tcPr>
          <w:p w14:paraId="5AA300BD">
            <w:pPr>
              <w:spacing w:before="40" w:after="40" w:line="240" w:lineRule="auto"/>
            </w:pPr>
            <w:r>
              <w:rPr>
                <w:rFonts w:ascii="宋体" w:hAnsi="宋体"/>
                <w:sz w:val="18"/>
              </w:rPr>
              <w:t>环境约束</w:t>
            </w:r>
          </w:p>
        </w:tc>
        <w:tc>
          <w:tcPr>
            <w:tcW w:w="2158" w:type="dxa"/>
          </w:tcPr>
          <w:p w14:paraId="46F18691">
            <w:pPr>
              <w:spacing w:before="40" w:after="40" w:line="240" w:lineRule="auto"/>
            </w:pPr>
            <w:r>
              <w:rPr>
                <w:rFonts w:ascii="宋体" w:hAnsi="宋体"/>
                <w:sz w:val="18"/>
              </w:rPr>
              <w:t>周围障碍/操作空间限制</w:t>
            </w:r>
          </w:p>
        </w:tc>
        <w:tc>
          <w:tcPr>
            <w:tcW w:w="2158" w:type="dxa"/>
          </w:tcPr>
          <w:p w14:paraId="79D37273">
            <w:pPr>
              <w:spacing w:before="40" w:after="40" w:line="240" w:lineRule="auto"/>
            </w:pPr>
            <w:r>
              <w:rPr>
                <w:rFonts w:ascii="宋体" w:hAnsi="宋体"/>
                <w:sz w:val="18"/>
              </w:rPr>
              <w:t>1 − min(1, d×1.5)</w:t>
            </w:r>
          </w:p>
        </w:tc>
      </w:tr>
    </w:tbl>
    <w:p w14:paraId="6C77F2E9"/>
    <w:p w14:paraId="49A12FC5">
      <w:pPr>
        <w:spacing w:after="100"/>
        <w:ind w:firstLine="420"/>
      </w:pPr>
      <w:r>
        <w:rPr>
          <w:rFonts w:ascii="宋体" w:hAnsi="宋体"/>
          <w:sz w:val="22"/>
        </w:rPr>
        <w:t>其中s=稳定性、r=可达性、a=支撑面积、o=遮挡程度、q=抓取表面质量、f=力需求、w=重量比、b=脆弱性、p=任务优先级、d=障碍密度。所有变量归一化至[0,1]。</w:t>
      </w:r>
    </w:p>
    <w:p w14:paraId="392A855D">
      <w:pPr>
        <w:spacing w:after="100"/>
        <w:ind w:firstLine="420"/>
      </w:pPr>
      <w:r>
        <w:rPr>
          <w:rFonts w:ascii="宋体" w:hAnsi="宋体"/>
          <w:sz w:val="22"/>
        </w:rPr>
        <w:t>每爻计算完毕后，爻值≥0.5判定为阳爻（—），爻值&lt;0.5判定为阴爻（--）。这个判定本身是可以容忍噪声的——因为它发生在连续函数输出之后，而非原始物理特征层面。</w:t>
      </w:r>
    </w:p>
    <w:p w14:paraId="74C035F5">
      <w:pPr>
        <w:pStyle w:val="5"/>
        <w:spacing w:before="160" w:after="80"/>
      </w:pPr>
      <w:r>
        <w:rPr>
          <w:rFonts w:ascii="黑体" w:hAnsi="黑体"/>
          <w:b w:val="0"/>
          <w:sz w:val="24"/>
        </w:rPr>
        <w:t>2.3.3 爻模板优化方法</w:t>
      </w:r>
    </w:p>
    <w:p w14:paraId="5A955F53">
      <w:pPr>
        <w:spacing w:after="100"/>
        <w:ind w:firstLine="420"/>
      </w:pPr>
      <w:r>
        <w:rPr>
          <w:rFonts w:ascii="宋体" w:hAnsi="宋体"/>
          <w:sz w:val="22"/>
        </w:rP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w:t>
      </w:r>
      <w:r>
        <w:rPr>
          <w:rFonts w:ascii="宋体" w:hAnsi="宋体"/>
          <w:b/>
          <w:sz w:val="22"/>
        </w:rPr>
        <w:t>完全可解释性</w:t>
      </w:r>
      <w:r>
        <w:rPr>
          <w:rFonts w:ascii="宋体" w:hAnsi="宋体"/>
          <w:sz w:val="22"/>
        </w:rPr>
        <w:t>。</w:t>
      </w:r>
    </w:p>
    <w:p w14:paraId="46531818">
      <w:pPr>
        <w:spacing w:after="100"/>
        <w:ind w:firstLine="420"/>
      </w:pPr>
      <w:r>
        <w:rPr>
          <w:rFonts w:ascii="宋体" w:hAnsi="宋体"/>
          <w:b/>
          <w:sz w:val="22"/>
        </w:rPr>
        <w:t>初始方案的"兜底卦"问题。</w:t>
      </w:r>
      <w:r>
        <w:rPr>
          <w:rFonts w:ascii="宋体" w:hAnsi="宋体"/>
          <w:sz w:val="22"/>
        </w:rPr>
        <w:t xml:space="preserve">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14:paraId="4F2824B5">
      <w:pPr>
        <w:spacing w:after="100"/>
        <w:ind w:firstLine="420"/>
      </w:pPr>
      <w:r>
        <w:rPr>
          <w:rFonts w:ascii="宋体" w:hAnsi="宋体"/>
          <w:sz w:val="22"/>
        </w:rP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14:paraId="53321AF6">
      <w:pPr>
        <w:spacing w:after="100"/>
        <w:ind w:firstLine="420"/>
      </w:pPr>
      <w:r>
        <w:rPr>
          <w:rFonts w:ascii="宋体" w:hAnsi="宋体"/>
          <w:sz w:val="22"/>
        </w:rPr>
        <w:t>这一问题的解决方案是</w:t>
      </w:r>
      <w:r>
        <w:rPr>
          <w:rFonts w:ascii="宋体" w:hAnsi="宋体"/>
          <w:b/>
          <w:sz w:val="22"/>
        </w:rPr>
        <w:t>数据驱动的爻模板精化</w:t>
      </w:r>
      <w:r>
        <w:rPr>
          <w:rFonts w:ascii="宋体" w:hAnsi="宋体"/>
          <w:sz w:val="22"/>
        </w:rPr>
        <w:t>——不是扔掉易学直觉，而是用物体数据来"锚定"直觉。</w:t>
      </w:r>
    </w:p>
    <w:p w14:paraId="279B6C92">
      <w:pPr>
        <w:spacing w:after="100"/>
        <w:ind w:firstLine="420"/>
      </w:pPr>
      <w:r>
        <w:rPr>
          <w:rFonts w:ascii="宋体" w:hAnsi="宋体"/>
          <w:b/>
          <w:sz w:val="22"/>
        </w:rPr>
        <w:t>步骤一：采集物体爻向量质心。</w:t>
      </w:r>
      <w:r>
        <w:rPr>
          <w:rFonts w:ascii="宋体" w:hAnsi="宋体"/>
          <w:sz w:val="22"/>
        </w:rPr>
        <w:t xml:space="preserve">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14:paraId="188B0147">
      <w:pPr>
        <w:spacing w:after="100"/>
        <w:ind w:firstLine="420"/>
      </w:pPr>
      <w:r>
        <w:rPr>
          <w:rFonts w:ascii="宋体" w:hAnsi="宋体"/>
          <w:b/>
          <w:sz w:val="22"/>
        </w:rPr>
        <w:t>表2.4 八类物体的六爻向量质心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314E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C882850">
            <w:pPr>
              <w:spacing w:before="40" w:after="40" w:line="240" w:lineRule="auto"/>
            </w:pPr>
            <w:r>
              <w:rPr>
                <w:rFonts w:ascii="宋体" w:hAnsi="宋体"/>
                <w:b/>
                <w:sz w:val="18"/>
              </w:rPr>
              <w:t>物体类型</w:t>
            </w:r>
          </w:p>
        </w:tc>
        <w:tc>
          <w:tcPr>
            <w:tcW w:w="1233" w:type="dxa"/>
          </w:tcPr>
          <w:p w14:paraId="539A6EC2">
            <w:pPr>
              <w:spacing w:before="40" w:after="40" w:line="240" w:lineRule="auto"/>
            </w:pPr>
            <w:r>
              <w:rPr>
                <w:rFonts w:ascii="宋体" w:hAnsi="宋体"/>
                <w:b/>
                <w:sz w:val="18"/>
              </w:rPr>
              <w:t>初爻(稳)</w:t>
            </w:r>
          </w:p>
        </w:tc>
        <w:tc>
          <w:tcPr>
            <w:tcW w:w="1233" w:type="dxa"/>
          </w:tcPr>
          <w:p w14:paraId="7BF58E42">
            <w:pPr>
              <w:spacing w:before="40" w:after="40" w:line="240" w:lineRule="auto"/>
            </w:pPr>
            <w:r>
              <w:rPr>
                <w:rFonts w:ascii="宋体" w:hAnsi="宋体"/>
                <w:b/>
                <w:sz w:val="18"/>
              </w:rPr>
              <w:t>二爻(达)</w:t>
            </w:r>
          </w:p>
        </w:tc>
        <w:tc>
          <w:tcPr>
            <w:tcW w:w="1233" w:type="dxa"/>
          </w:tcPr>
          <w:p w14:paraId="1C381234">
            <w:pPr>
              <w:spacing w:before="40" w:after="40" w:line="240" w:lineRule="auto"/>
            </w:pPr>
            <w:r>
              <w:rPr>
                <w:rFonts w:ascii="宋体" w:hAnsi="宋体"/>
                <w:b/>
                <w:sz w:val="18"/>
              </w:rPr>
              <w:t>三爻(力)</w:t>
            </w:r>
          </w:p>
        </w:tc>
        <w:tc>
          <w:tcPr>
            <w:tcW w:w="1233" w:type="dxa"/>
          </w:tcPr>
          <w:p w14:paraId="532A0634">
            <w:pPr>
              <w:spacing w:before="40" w:after="40" w:line="240" w:lineRule="auto"/>
            </w:pPr>
            <w:r>
              <w:rPr>
                <w:rFonts w:ascii="宋体" w:hAnsi="宋体"/>
                <w:b/>
                <w:sz w:val="18"/>
              </w:rPr>
              <w:t>四爻(脆)</w:t>
            </w:r>
          </w:p>
        </w:tc>
        <w:tc>
          <w:tcPr>
            <w:tcW w:w="1233" w:type="dxa"/>
          </w:tcPr>
          <w:p w14:paraId="02343A54">
            <w:pPr>
              <w:spacing w:before="40" w:after="40" w:line="240" w:lineRule="auto"/>
            </w:pPr>
            <w:r>
              <w:rPr>
                <w:rFonts w:ascii="宋体" w:hAnsi="宋体"/>
                <w:b/>
                <w:sz w:val="18"/>
              </w:rPr>
              <w:t>五爻(优)</w:t>
            </w:r>
          </w:p>
        </w:tc>
        <w:tc>
          <w:tcPr>
            <w:tcW w:w="1233" w:type="dxa"/>
          </w:tcPr>
          <w:p w14:paraId="48E75292">
            <w:pPr>
              <w:spacing w:before="40" w:after="40" w:line="240" w:lineRule="auto"/>
            </w:pPr>
            <w:r>
              <w:rPr>
                <w:rFonts w:ascii="宋体" w:hAnsi="宋体"/>
                <w:b/>
                <w:sz w:val="18"/>
              </w:rPr>
              <w:t>上爻(环)</w:t>
            </w:r>
          </w:p>
        </w:tc>
      </w:tr>
      <w:tr w14:paraId="3012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698A12">
            <w:pPr>
              <w:spacing w:before="40" w:after="40" w:line="240" w:lineRule="auto"/>
            </w:pPr>
            <w:r>
              <w:rPr>
                <w:rFonts w:ascii="宋体" w:hAnsi="宋体"/>
                <w:sz w:val="18"/>
              </w:rPr>
              <w:t>球体</w:t>
            </w:r>
          </w:p>
        </w:tc>
        <w:tc>
          <w:tcPr>
            <w:tcW w:w="1233" w:type="dxa"/>
          </w:tcPr>
          <w:p w14:paraId="7B664C4C">
            <w:pPr>
              <w:spacing w:before="40" w:after="40" w:line="240" w:lineRule="auto"/>
            </w:pPr>
            <w:r>
              <w:rPr>
                <w:rFonts w:ascii="宋体" w:hAnsi="宋体"/>
                <w:sz w:val="18"/>
              </w:rPr>
              <w:t>0.087</w:t>
            </w:r>
          </w:p>
        </w:tc>
        <w:tc>
          <w:tcPr>
            <w:tcW w:w="1233" w:type="dxa"/>
          </w:tcPr>
          <w:p w14:paraId="46CC8076">
            <w:pPr>
              <w:spacing w:before="40" w:after="40" w:line="240" w:lineRule="auto"/>
            </w:pPr>
            <w:r>
              <w:rPr>
                <w:rFonts w:ascii="宋体" w:hAnsi="宋体"/>
                <w:sz w:val="18"/>
              </w:rPr>
              <w:t>0.620</w:t>
            </w:r>
          </w:p>
        </w:tc>
        <w:tc>
          <w:tcPr>
            <w:tcW w:w="1233" w:type="dxa"/>
          </w:tcPr>
          <w:p w14:paraId="2519F99F">
            <w:pPr>
              <w:spacing w:before="40" w:after="40" w:line="240" w:lineRule="auto"/>
            </w:pPr>
            <w:r>
              <w:rPr>
                <w:rFonts w:ascii="宋体" w:hAnsi="宋体"/>
                <w:sz w:val="18"/>
              </w:rPr>
              <w:t>0.340</w:t>
            </w:r>
          </w:p>
        </w:tc>
        <w:tc>
          <w:tcPr>
            <w:tcW w:w="1233" w:type="dxa"/>
          </w:tcPr>
          <w:p w14:paraId="7998E9CC">
            <w:pPr>
              <w:spacing w:before="40" w:after="40" w:line="240" w:lineRule="auto"/>
            </w:pPr>
            <w:r>
              <w:rPr>
                <w:rFonts w:ascii="宋体" w:hAnsi="宋体"/>
                <w:sz w:val="18"/>
              </w:rPr>
              <w:t>0.728</w:t>
            </w:r>
          </w:p>
        </w:tc>
        <w:tc>
          <w:tcPr>
            <w:tcW w:w="1233" w:type="dxa"/>
          </w:tcPr>
          <w:p w14:paraId="1263F752">
            <w:pPr>
              <w:spacing w:before="40" w:after="40" w:line="240" w:lineRule="auto"/>
            </w:pPr>
            <w:r>
              <w:rPr>
                <w:rFonts w:ascii="宋体" w:hAnsi="宋体"/>
                <w:sz w:val="18"/>
              </w:rPr>
              <w:t>0.480</w:t>
            </w:r>
          </w:p>
        </w:tc>
        <w:tc>
          <w:tcPr>
            <w:tcW w:w="1233" w:type="dxa"/>
          </w:tcPr>
          <w:p w14:paraId="5412EEA6">
            <w:pPr>
              <w:spacing w:before="40" w:after="40" w:line="240" w:lineRule="auto"/>
            </w:pPr>
            <w:r>
              <w:rPr>
                <w:rFonts w:ascii="宋体" w:hAnsi="宋体"/>
                <w:sz w:val="18"/>
              </w:rPr>
              <w:t>0.656</w:t>
            </w:r>
          </w:p>
        </w:tc>
      </w:tr>
      <w:tr w14:paraId="43A8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9386F9E">
            <w:pPr>
              <w:spacing w:before="40" w:after="40" w:line="240" w:lineRule="auto"/>
            </w:pPr>
            <w:r>
              <w:rPr>
                <w:rFonts w:ascii="宋体" w:hAnsi="宋体"/>
                <w:sz w:val="18"/>
              </w:rPr>
              <w:t>立方体</w:t>
            </w:r>
          </w:p>
        </w:tc>
        <w:tc>
          <w:tcPr>
            <w:tcW w:w="1233" w:type="dxa"/>
          </w:tcPr>
          <w:p w14:paraId="2584EFE6">
            <w:pPr>
              <w:spacing w:before="40" w:after="40" w:line="240" w:lineRule="auto"/>
            </w:pPr>
            <w:r>
              <w:rPr>
                <w:rFonts w:ascii="宋体" w:hAnsi="宋体"/>
                <w:sz w:val="18"/>
              </w:rPr>
              <w:t>0.753</w:t>
            </w:r>
          </w:p>
        </w:tc>
        <w:tc>
          <w:tcPr>
            <w:tcW w:w="1233" w:type="dxa"/>
          </w:tcPr>
          <w:p w14:paraId="76EB533C">
            <w:pPr>
              <w:spacing w:before="40" w:after="40" w:line="240" w:lineRule="auto"/>
            </w:pPr>
            <w:r>
              <w:rPr>
                <w:rFonts w:ascii="宋体" w:hAnsi="宋体"/>
                <w:sz w:val="18"/>
              </w:rPr>
              <w:t>0.588</w:t>
            </w:r>
          </w:p>
        </w:tc>
        <w:tc>
          <w:tcPr>
            <w:tcW w:w="1233" w:type="dxa"/>
          </w:tcPr>
          <w:p w14:paraId="171E6B4A">
            <w:pPr>
              <w:spacing w:before="40" w:after="40" w:line="240" w:lineRule="auto"/>
            </w:pPr>
            <w:r>
              <w:rPr>
                <w:rFonts w:ascii="宋体" w:hAnsi="宋体"/>
                <w:sz w:val="18"/>
              </w:rPr>
              <w:t>0.594</w:t>
            </w:r>
          </w:p>
        </w:tc>
        <w:tc>
          <w:tcPr>
            <w:tcW w:w="1233" w:type="dxa"/>
          </w:tcPr>
          <w:p w14:paraId="2C1FAA13">
            <w:pPr>
              <w:spacing w:before="40" w:after="40" w:line="240" w:lineRule="auto"/>
            </w:pPr>
            <w:r>
              <w:rPr>
                <w:rFonts w:ascii="宋体" w:hAnsi="宋体"/>
                <w:sz w:val="18"/>
              </w:rPr>
              <w:t>0.755</w:t>
            </w:r>
          </w:p>
        </w:tc>
        <w:tc>
          <w:tcPr>
            <w:tcW w:w="1233" w:type="dxa"/>
          </w:tcPr>
          <w:p w14:paraId="76F4C52A">
            <w:pPr>
              <w:spacing w:before="40" w:after="40" w:line="240" w:lineRule="auto"/>
            </w:pPr>
            <w:r>
              <w:rPr>
                <w:rFonts w:ascii="宋体" w:hAnsi="宋体"/>
                <w:sz w:val="18"/>
              </w:rPr>
              <w:t>0.435</w:t>
            </w:r>
          </w:p>
        </w:tc>
        <w:tc>
          <w:tcPr>
            <w:tcW w:w="1233" w:type="dxa"/>
          </w:tcPr>
          <w:p w14:paraId="5AD017A0">
            <w:pPr>
              <w:spacing w:before="40" w:after="40" w:line="240" w:lineRule="auto"/>
            </w:pPr>
            <w:r>
              <w:rPr>
                <w:rFonts w:ascii="宋体" w:hAnsi="宋体"/>
                <w:sz w:val="18"/>
              </w:rPr>
              <w:t>0.657</w:t>
            </w:r>
          </w:p>
        </w:tc>
      </w:tr>
      <w:tr w14:paraId="5570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CF8CD2F">
            <w:pPr>
              <w:spacing w:before="40" w:after="40" w:line="240" w:lineRule="auto"/>
            </w:pPr>
            <w:r>
              <w:rPr>
                <w:rFonts w:ascii="宋体" w:hAnsi="宋体"/>
                <w:sz w:val="18"/>
              </w:rPr>
              <w:t>圆柱体</w:t>
            </w:r>
          </w:p>
        </w:tc>
        <w:tc>
          <w:tcPr>
            <w:tcW w:w="1233" w:type="dxa"/>
          </w:tcPr>
          <w:p w14:paraId="78C3D0C3">
            <w:pPr>
              <w:spacing w:before="40" w:after="40" w:line="240" w:lineRule="auto"/>
            </w:pPr>
            <w:r>
              <w:rPr>
                <w:rFonts w:ascii="宋体" w:hAnsi="宋体"/>
                <w:sz w:val="18"/>
              </w:rPr>
              <w:t>0.365</w:t>
            </w:r>
          </w:p>
        </w:tc>
        <w:tc>
          <w:tcPr>
            <w:tcW w:w="1233" w:type="dxa"/>
          </w:tcPr>
          <w:p w14:paraId="43BA55EF">
            <w:pPr>
              <w:spacing w:before="40" w:after="40" w:line="240" w:lineRule="auto"/>
            </w:pPr>
            <w:r>
              <w:rPr>
                <w:rFonts w:ascii="宋体" w:hAnsi="宋体"/>
                <w:sz w:val="18"/>
              </w:rPr>
              <w:t>0.593</w:t>
            </w:r>
          </w:p>
        </w:tc>
        <w:tc>
          <w:tcPr>
            <w:tcW w:w="1233" w:type="dxa"/>
          </w:tcPr>
          <w:p w14:paraId="11D2C57E">
            <w:pPr>
              <w:spacing w:before="40" w:after="40" w:line="240" w:lineRule="auto"/>
            </w:pPr>
            <w:r>
              <w:rPr>
                <w:rFonts w:ascii="宋体" w:hAnsi="宋体"/>
                <w:sz w:val="18"/>
              </w:rPr>
              <w:t>0.479</w:t>
            </w:r>
          </w:p>
        </w:tc>
        <w:tc>
          <w:tcPr>
            <w:tcW w:w="1233" w:type="dxa"/>
          </w:tcPr>
          <w:p w14:paraId="58C09FB9">
            <w:pPr>
              <w:spacing w:before="40" w:after="40" w:line="240" w:lineRule="auto"/>
            </w:pPr>
            <w:r>
              <w:rPr>
                <w:rFonts w:ascii="宋体" w:hAnsi="宋体"/>
                <w:sz w:val="18"/>
              </w:rPr>
              <w:t>0.654</w:t>
            </w:r>
          </w:p>
        </w:tc>
        <w:tc>
          <w:tcPr>
            <w:tcW w:w="1233" w:type="dxa"/>
          </w:tcPr>
          <w:p w14:paraId="6B798C4C">
            <w:pPr>
              <w:spacing w:before="40" w:after="40" w:line="240" w:lineRule="auto"/>
            </w:pPr>
            <w:r>
              <w:rPr>
                <w:rFonts w:ascii="宋体" w:hAnsi="宋体"/>
                <w:sz w:val="18"/>
              </w:rPr>
              <w:t>0.480</w:t>
            </w:r>
          </w:p>
        </w:tc>
        <w:tc>
          <w:tcPr>
            <w:tcW w:w="1233" w:type="dxa"/>
          </w:tcPr>
          <w:p w14:paraId="3800C821">
            <w:pPr>
              <w:spacing w:before="40" w:after="40" w:line="240" w:lineRule="auto"/>
            </w:pPr>
            <w:r>
              <w:rPr>
                <w:rFonts w:ascii="宋体" w:hAnsi="宋体"/>
                <w:sz w:val="18"/>
              </w:rPr>
              <w:t>0.787</w:t>
            </w:r>
          </w:p>
        </w:tc>
      </w:tr>
      <w:tr w14:paraId="6C43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DAF259A">
            <w:pPr>
              <w:spacing w:before="40" w:after="40" w:line="240" w:lineRule="auto"/>
            </w:pPr>
            <w:r>
              <w:rPr>
                <w:rFonts w:ascii="宋体" w:hAnsi="宋体"/>
                <w:sz w:val="18"/>
              </w:rPr>
              <w:t>碗</w:t>
            </w:r>
          </w:p>
        </w:tc>
        <w:tc>
          <w:tcPr>
            <w:tcW w:w="1233" w:type="dxa"/>
          </w:tcPr>
          <w:p w14:paraId="07AAA6BE">
            <w:pPr>
              <w:spacing w:before="40" w:after="40" w:line="240" w:lineRule="auto"/>
            </w:pPr>
            <w:r>
              <w:rPr>
                <w:rFonts w:ascii="宋体" w:hAnsi="宋体"/>
                <w:sz w:val="18"/>
              </w:rPr>
              <w:t>0.440</w:t>
            </w:r>
          </w:p>
        </w:tc>
        <w:tc>
          <w:tcPr>
            <w:tcW w:w="1233" w:type="dxa"/>
          </w:tcPr>
          <w:p w14:paraId="55C385ED">
            <w:pPr>
              <w:spacing w:before="40" w:after="40" w:line="240" w:lineRule="auto"/>
            </w:pPr>
            <w:r>
              <w:rPr>
                <w:rFonts w:ascii="宋体" w:hAnsi="宋体"/>
                <w:sz w:val="18"/>
              </w:rPr>
              <w:t>0.637</w:t>
            </w:r>
          </w:p>
        </w:tc>
        <w:tc>
          <w:tcPr>
            <w:tcW w:w="1233" w:type="dxa"/>
          </w:tcPr>
          <w:p w14:paraId="6BFAAFFF">
            <w:pPr>
              <w:spacing w:before="40" w:after="40" w:line="240" w:lineRule="auto"/>
            </w:pPr>
            <w:r>
              <w:rPr>
                <w:rFonts w:ascii="宋体" w:hAnsi="宋体"/>
                <w:sz w:val="18"/>
              </w:rPr>
              <w:t>0.251</w:t>
            </w:r>
          </w:p>
        </w:tc>
        <w:tc>
          <w:tcPr>
            <w:tcW w:w="1233" w:type="dxa"/>
          </w:tcPr>
          <w:p w14:paraId="69BE3624">
            <w:pPr>
              <w:spacing w:before="40" w:after="40" w:line="240" w:lineRule="auto"/>
            </w:pPr>
            <w:r>
              <w:rPr>
                <w:rFonts w:ascii="宋体" w:hAnsi="宋体"/>
                <w:sz w:val="18"/>
              </w:rPr>
              <w:t>0.382</w:t>
            </w:r>
          </w:p>
        </w:tc>
        <w:tc>
          <w:tcPr>
            <w:tcW w:w="1233" w:type="dxa"/>
          </w:tcPr>
          <w:p w14:paraId="10997470">
            <w:pPr>
              <w:spacing w:before="40" w:after="40" w:line="240" w:lineRule="auto"/>
            </w:pPr>
            <w:r>
              <w:rPr>
                <w:rFonts w:ascii="宋体" w:hAnsi="宋体"/>
                <w:sz w:val="18"/>
              </w:rPr>
              <w:t>0.348</w:t>
            </w:r>
          </w:p>
        </w:tc>
        <w:tc>
          <w:tcPr>
            <w:tcW w:w="1233" w:type="dxa"/>
          </w:tcPr>
          <w:p w14:paraId="52533ED9">
            <w:pPr>
              <w:spacing w:before="40" w:after="40" w:line="240" w:lineRule="auto"/>
            </w:pPr>
            <w:r>
              <w:rPr>
                <w:rFonts w:ascii="宋体" w:hAnsi="宋体"/>
                <w:sz w:val="18"/>
              </w:rPr>
              <w:t>0.625</w:t>
            </w:r>
          </w:p>
        </w:tc>
      </w:tr>
      <w:tr w14:paraId="101E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D3C7264">
            <w:pPr>
              <w:spacing w:before="40" w:after="40" w:line="240" w:lineRule="auto"/>
            </w:pPr>
            <w:r>
              <w:rPr>
                <w:rFonts w:ascii="宋体" w:hAnsi="宋体"/>
                <w:sz w:val="18"/>
              </w:rPr>
              <w:t>瓶子</w:t>
            </w:r>
          </w:p>
        </w:tc>
        <w:tc>
          <w:tcPr>
            <w:tcW w:w="1233" w:type="dxa"/>
          </w:tcPr>
          <w:p w14:paraId="04F32534">
            <w:pPr>
              <w:spacing w:before="40" w:after="40" w:line="240" w:lineRule="auto"/>
            </w:pPr>
            <w:r>
              <w:rPr>
                <w:rFonts w:ascii="宋体" w:hAnsi="宋体"/>
                <w:sz w:val="18"/>
              </w:rPr>
              <w:t>0.258</w:t>
            </w:r>
          </w:p>
        </w:tc>
        <w:tc>
          <w:tcPr>
            <w:tcW w:w="1233" w:type="dxa"/>
          </w:tcPr>
          <w:p w14:paraId="31D83270">
            <w:pPr>
              <w:spacing w:before="40" w:after="40" w:line="240" w:lineRule="auto"/>
            </w:pPr>
            <w:r>
              <w:rPr>
                <w:rFonts w:ascii="宋体" w:hAnsi="宋体"/>
                <w:sz w:val="18"/>
              </w:rPr>
              <w:t>0.575</w:t>
            </w:r>
          </w:p>
        </w:tc>
        <w:tc>
          <w:tcPr>
            <w:tcW w:w="1233" w:type="dxa"/>
          </w:tcPr>
          <w:p w14:paraId="571EA757">
            <w:pPr>
              <w:spacing w:before="40" w:after="40" w:line="240" w:lineRule="auto"/>
            </w:pPr>
            <w:r>
              <w:rPr>
                <w:rFonts w:ascii="宋体" w:hAnsi="宋体"/>
                <w:sz w:val="18"/>
              </w:rPr>
              <w:t>0.329</w:t>
            </w:r>
          </w:p>
        </w:tc>
        <w:tc>
          <w:tcPr>
            <w:tcW w:w="1233" w:type="dxa"/>
          </w:tcPr>
          <w:p w14:paraId="773BBF54">
            <w:pPr>
              <w:spacing w:before="40" w:after="40" w:line="240" w:lineRule="auto"/>
            </w:pPr>
            <w:r>
              <w:rPr>
                <w:rFonts w:ascii="宋体" w:hAnsi="宋体"/>
                <w:sz w:val="18"/>
              </w:rPr>
              <w:t>0.350</w:t>
            </w:r>
          </w:p>
        </w:tc>
        <w:tc>
          <w:tcPr>
            <w:tcW w:w="1233" w:type="dxa"/>
          </w:tcPr>
          <w:p w14:paraId="132FA6D8">
            <w:pPr>
              <w:spacing w:before="40" w:after="40" w:line="240" w:lineRule="auto"/>
            </w:pPr>
            <w:r>
              <w:rPr>
                <w:rFonts w:ascii="宋体" w:hAnsi="宋体"/>
                <w:sz w:val="18"/>
              </w:rPr>
              <w:t>0.336</w:t>
            </w:r>
          </w:p>
        </w:tc>
        <w:tc>
          <w:tcPr>
            <w:tcW w:w="1233" w:type="dxa"/>
          </w:tcPr>
          <w:p w14:paraId="37F43B79">
            <w:pPr>
              <w:spacing w:before="40" w:after="40" w:line="240" w:lineRule="auto"/>
            </w:pPr>
            <w:r>
              <w:rPr>
                <w:rFonts w:ascii="宋体" w:hAnsi="宋体"/>
                <w:sz w:val="18"/>
              </w:rPr>
              <w:t>0.491</w:t>
            </w:r>
          </w:p>
        </w:tc>
      </w:tr>
      <w:tr w14:paraId="6DF0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99ED63">
            <w:pPr>
              <w:spacing w:before="40" w:after="40" w:line="240" w:lineRule="auto"/>
            </w:pPr>
            <w:r>
              <w:rPr>
                <w:rFonts w:ascii="宋体" w:hAnsi="宋体"/>
                <w:sz w:val="18"/>
              </w:rPr>
              <w:t>盘子</w:t>
            </w:r>
          </w:p>
        </w:tc>
        <w:tc>
          <w:tcPr>
            <w:tcW w:w="1233" w:type="dxa"/>
          </w:tcPr>
          <w:p w14:paraId="6A1ADF07">
            <w:pPr>
              <w:spacing w:before="40" w:after="40" w:line="240" w:lineRule="auto"/>
            </w:pPr>
            <w:r>
              <w:rPr>
                <w:rFonts w:ascii="宋体" w:hAnsi="宋体"/>
                <w:sz w:val="18"/>
              </w:rPr>
              <w:t>0.764</w:t>
            </w:r>
          </w:p>
        </w:tc>
        <w:tc>
          <w:tcPr>
            <w:tcW w:w="1233" w:type="dxa"/>
          </w:tcPr>
          <w:p w14:paraId="4A65348B">
            <w:pPr>
              <w:spacing w:before="40" w:after="40" w:line="240" w:lineRule="auto"/>
            </w:pPr>
            <w:r>
              <w:rPr>
                <w:rFonts w:ascii="宋体" w:hAnsi="宋体"/>
                <w:sz w:val="18"/>
              </w:rPr>
              <w:t>0.544</w:t>
            </w:r>
          </w:p>
        </w:tc>
        <w:tc>
          <w:tcPr>
            <w:tcW w:w="1233" w:type="dxa"/>
          </w:tcPr>
          <w:p w14:paraId="6BAE13AF">
            <w:pPr>
              <w:spacing w:before="40" w:after="40" w:line="240" w:lineRule="auto"/>
            </w:pPr>
            <w:r>
              <w:rPr>
                <w:rFonts w:ascii="宋体" w:hAnsi="宋体"/>
                <w:sz w:val="18"/>
              </w:rPr>
              <w:t>0.237</w:t>
            </w:r>
          </w:p>
        </w:tc>
        <w:tc>
          <w:tcPr>
            <w:tcW w:w="1233" w:type="dxa"/>
          </w:tcPr>
          <w:p w14:paraId="432DFEF2">
            <w:pPr>
              <w:spacing w:before="40" w:after="40" w:line="240" w:lineRule="auto"/>
            </w:pPr>
            <w:r>
              <w:rPr>
                <w:rFonts w:ascii="宋体" w:hAnsi="宋体"/>
                <w:sz w:val="18"/>
              </w:rPr>
              <w:t>0.194</w:t>
            </w:r>
          </w:p>
        </w:tc>
        <w:tc>
          <w:tcPr>
            <w:tcW w:w="1233" w:type="dxa"/>
          </w:tcPr>
          <w:p w14:paraId="1ED68380">
            <w:pPr>
              <w:spacing w:before="40" w:after="40" w:line="240" w:lineRule="auto"/>
            </w:pPr>
            <w:r>
              <w:rPr>
                <w:rFonts w:ascii="宋体" w:hAnsi="宋体"/>
                <w:sz w:val="18"/>
              </w:rPr>
              <w:t>0.309</w:t>
            </w:r>
          </w:p>
        </w:tc>
        <w:tc>
          <w:tcPr>
            <w:tcW w:w="1233" w:type="dxa"/>
          </w:tcPr>
          <w:p w14:paraId="1AC95CAD">
            <w:pPr>
              <w:spacing w:before="40" w:after="40" w:line="240" w:lineRule="auto"/>
            </w:pPr>
            <w:r>
              <w:rPr>
                <w:rFonts w:ascii="宋体" w:hAnsi="宋体"/>
                <w:sz w:val="18"/>
              </w:rPr>
              <w:t>0.457</w:t>
            </w:r>
          </w:p>
        </w:tc>
      </w:tr>
      <w:tr w14:paraId="643B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7143A82">
            <w:pPr>
              <w:spacing w:before="40" w:after="40" w:line="240" w:lineRule="auto"/>
            </w:pPr>
            <w:r>
              <w:rPr>
                <w:rFonts w:ascii="宋体" w:hAnsi="宋体"/>
                <w:sz w:val="18"/>
              </w:rPr>
              <w:t>石块</w:t>
            </w:r>
          </w:p>
        </w:tc>
        <w:tc>
          <w:tcPr>
            <w:tcW w:w="1233" w:type="dxa"/>
          </w:tcPr>
          <w:p w14:paraId="70BF9FB6">
            <w:pPr>
              <w:spacing w:before="40" w:after="40" w:line="240" w:lineRule="auto"/>
            </w:pPr>
            <w:r>
              <w:rPr>
                <w:rFonts w:ascii="宋体" w:hAnsi="宋体"/>
                <w:sz w:val="18"/>
              </w:rPr>
              <w:t>0.337</w:t>
            </w:r>
          </w:p>
        </w:tc>
        <w:tc>
          <w:tcPr>
            <w:tcW w:w="1233" w:type="dxa"/>
          </w:tcPr>
          <w:p w14:paraId="0A356A81">
            <w:pPr>
              <w:spacing w:before="40" w:after="40" w:line="240" w:lineRule="auto"/>
            </w:pPr>
            <w:r>
              <w:rPr>
                <w:rFonts w:ascii="宋体" w:hAnsi="宋体"/>
                <w:sz w:val="18"/>
              </w:rPr>
              <w:t>0.539</w:t>
            </w:r>
          </w:p>
        </w:tc>
        <w:tc>
          <w:tcPr>
            <w:tcW w:w="1233" w:type="dxa"/>
          </w:tcPr>
          <w:p w14:paraId="7607CC80">
            <w:pPr>
              <w:spacing w:before="40" w:after="40" w:line="240" w:lineRule="auto"/>
            </w:pPr>
            <w:r>
              <w:rPr>
                <w:rFonts w:ascii="宋体" w:hAnsi="宋体"/>
                <w:sz w:val="18"/>
              </w:rPr>
              <w:t>0.586</w:t>
            </w:r>
          </w:p>
        </w:tc>
        <w:tc>
          <w:tcPr>
            <w:tcW w:w="1233" w:type="dxa"/>
          </w:tcPr>
          <w:p w14:paraId="726F4485">
            <w:pPr>
              <w:spacing w:before="40" w:after="40" w:line="240" w:lineRule="auto"/>
            </w:pPr>
            <w:r>
              <w:rPr>
                <w:rFonts w:ascii="宋体" w:hAnsi="宋体"/>
                <w:sz w:val="18"/>
              </w:rPr>
              <w:t>0.693</w:t>
            </w:r>
          </w:p>
        </w:tc>
        <w:tc>
          <w:tcPr>
            <w:tcW w:w="1233" w:type="dxa"/>
          </w:tcPr>
          <w:p w14:paraId="5A68C02E">
            <w:pPr>
              <w:spacing w:before="40" w:after="40" w:line="240" w:lineRule="auto"/>
            </w:pPr>
            <w:r>
              <w:rPr>
                <w:rFonts w:ascii="宋体" w:hAnsi="宋体"/>
                <w:sz w:val="18"/>
              </w:rPr>
              <w:t>0.421</w:t>
            </w:r>
          </w:p>
        </w:tc>
        <w:tc>
          <w:tcPr>
            <w:tcW w:w="1233" w:type="dxa"/>
          </w:tcPr>
          <w:p w14:paraId="1EB1A523">
            <w:pPr>
              <w:spacing w:before="40" w:after="40" w:line="240" w:lineRule="auto"/>
            </w:pPr>
            <w:r>
              <w:rPr>
                <w:rFonts w:ascii="宋体" w:hAnsi="宋体"/>
                <w:sz w:val="18"/>
              </w:rPr>
              <w:t>0.605</w:t>
            </w:r>
          </w:p>
        </w:tc>
      </w:tr>
      <w:tr w14:paraId="27F5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934AC25">
            <w:pPr>
              <w:spacing w:before="40" w:after="40" w:line="240" w:lineRule="auto"/>
            </w:pPr>
            <w:r>
              <w:rPr>
                <w:rFonts w:ascii="宋体" w:hAnsi="宋体"/>
                <w:sz w:val="18"/>
              </w:rPr>
              <w:t>花瓶</w:t>
            </w:r>
          </w:p>
        </w:tc>
        <w:tc>
          <w:tcPr>
            <w:tcW w:w="1233" w:type="dxa"/>
          </w:tcPr>
          <w:p w14:paraId="791831F3">
            <w:pPr>
              <w:spacing w:before="40" w:after="40" w:line="240" w:lineRule="auto"/>
            </w:pPr>
            <w:r>
              <w:rPr>
                <w:rFonts w:ascii="宋体" w:hAnsi="宋体"/>
                <w:sz w:val="18"/>
              </w:rPr>
              <w:t>0.389</w:t>
            </w:r>
          </w:p>
        </w:tc>
        <w:tc>
          <w:tcPr>
            <w:tcW w:w="1233" w:type="dxa"/>
          </w:tcPr>
          <w:p w14:paraId="7DC5EC0C">
            <w:pPr>
              <w:spacing w:before="40" w:after="40" w:line="240" w:lineRule="auto"/>
            </w:pPr>
            <w:r>
              <w:rPr>
                <w:rFonts w:ascii="宋体" w:hAnsi="宋体"/>
                <w:sz w:val="18"/>
              </w:rPr>
              <w:t>0.557</w:t>
            </w:r>
          </w:p>
        </w:tc>
        <w:tc>
          <w:tcPr>
            <w:tcW w:w="1233" w:type="dxa"/>
          </w:tcPr>
          <w:p w14:paraId="05FD7717">
            <w:pPr>
              <w:spacing w:before="40" w:after="40" w:line="240" w:lineRule="auto"/>
            </w:pPr>
            <w:r>
              <w:rPr>
                <w:rFonts w:ascii="宋体" w:hAnsi="宋体"/>
                <w:sz w:val="18"/>
              </w:rPr>
              <w:t>0.339</w:t>
            </w:r>
          </w:p>
        </w:tc>
        <w:tc>
          <w:tcPr>
            <w:tcW w:w="1233" w:type="dxa"/>
          </w:tcPr>
          <w:p w14:paraId="66AEAC69">
            <w:pPr>
              <w:spacing w:before="40" w:after="40" w:line="240" w:lineRule="auto"/>
            </w:pPr>
            <w:r>
              <w:rPr>
                <w:rFonts w:ascii="宋体" w:hAnsi="宋体"/>
                <w:sz w:val="18"/>
              </w:rPr>
              <w:t>0.072</w:t>
            </w:r>
          </w:p>
        </w:tc>
        <w:tc>
          <w:tcPr>
            <w:tcW w:w="1233" w:type="dxa"/>
          </w:tcPr>
          <w:p w14:paraId="40E70C8A">
            <w:pPr>
              <w:spacing w:before="40" w:after="40" w:line="240" w:lineRule="auto"/>
            </w:pPr>
            <w:r>
              <w:rPr>
                <w:rFonts w:ascii="宋体" w:hAnsi="宋体"/>
                <w:sz w:val="18"/>
              </w:rPr>
              <w:t>0.361</w:t>
            </w:r>
          </w:p>
        </w:tc>
        <w:tc>
          <w:tcPr>
            <w:tcW w:w="1233" w:type="dxa"/>
          </w:tcPr>
          <w:p w14:paraId="7A7C94BE">
            <w:pPr>
              <w:spacing w:before="40" w:after="40" w:line="240" w:lineRule="auto"/>
            </w:pPr>
            <w:r>
              <w:rPr>
                <w:rFonts w:ascii="宋体" w:hAnsi="宋体"/>
                <w:sz w:val="18"/>
              </w:rPr>
              <w:t>0.706</w:t>
            </w:r>
          </w:p>
        </w:tc>
      </w:tr>
    </w:tbl>
    <w:p w14:paraId="45674414"/>
    <w:p w14:paraId="01F190FC">
      <w:pPr>
        <w:spacing w:after="100"/>
        <w:ind w:firstLine="420"/>
      </w:pPr>
      <w:r>
        <w:rPr>
          <w:rFonts w:ascii="宋体" w:hAnsi="宋体"/>
          <w:sz w:val="22"/>
        </w:rP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14:paraId="202B3C83">
      <w:pPr>
        <w:spacing w:after="100"/>
        <w:ind w:firstLine="420"/>
      </w:pPr>
      <w:r>
        <w:rPr>
          <w:rFonts w:ascii="宋体" w:hAnsi="宋体"/>
          <w:b/>
          <w:sz w:val="22"/>
        </w:rPr>
        <w:t>步骤二：卦象—物体类型映射。</w:t>
      </w:r>
      <w:r>
        <w:rPr>
          <w:rFonts w:ascii="宋体" w:hAnsi="宋体"/>
          <w:sz w:val="22"/>
        </w:rPr>
        <w:t xml:space="preserve">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14:paraId="3AF4460C">
      <w:pPr>
        <w:spacing w:after="100"/>
        <w:ind w:firstLine="420"/>
      </w:pPr>
      <w:r>
        <w:rPr>
          <w:rFonts w:ascii="宋体" w:hAnsi="宋体"/>
          <w:sz w:val="22"/>
        </w:rPr>
        <w:t>这一映射将千年易学智慧与现代物理分类建立了直接对应——卦的"卦德"决定了它自然适合服务哪类物理物体。</w:t>
      </w:r>
    </w:p>
    <w:p w14:paraId="2E6883CE">
      <w:pPr>
        <w:spacing w:after="100"/>
        <w:ind w:firstLine="420"/>
      </w:pPr>
      <w:r>
        <w:rPr>
          <w:rFonts w:ascii="宋体" w:hAnsi="宋体"/>
          <w:b/>
          <w:sz w:val="22"/>
        </w:rPr>
        <w:t>步骤三：模板重算。</w:t>
      </w:r>
      <w:r>
        <w:rPr>
          <w:rFonts w:ascii="宋体" w:hAnsi="宋体"/>
          <w:sz w:val="22"/>
        </w:rPr>
        <w:t xml:space="preserve"> 对每个卦h，设其目标物体类型集合为T_h，新模板为该集合物体质心的均值加上一个基于卦名哈希的确定性微小扰动（±0.025）：</w:t>
      </w:r>
    </w:p>
    <w:p w14:paraId="414D7E08">
      <w:pPr>
        <w:spacing w:after="100"/>
        <w:ind w:firstLine="420"/>
      </w:pPr>
      <w:r>
        <w:rPr>
          <w:rFonts w:ascii="宋体" w:hAnsi="宋体"/>
          <w:sz w:val="22"/>
        </w:rPr>
        <w:t>p_h = (1/|T_h|) · Σ_{t∈T_h} c_t + ε_h</w:t>
      </w:r>
    </w:p>
    <w:p w14:paraId="35CBC489">
      <w:pPr>
        <w:spacing w:after="100"/>
        <w:ind w:firstLine="420"/>
      </w:pPr>
      <w:r>
        <w:rPr>
          <w:rFonts w:ascii="宋体" w:hAnsi="宋体"/>
          <w:sz w:val="22"/>
        </w:rPr>
        <w:t>同策略族的多个卦（如dynamic_grasp族内的震、随、丰等卦）具有相近但不完全相同的模板——扰动确保它们在爻空间中占据邻近但不完全重合的位置，各自捕捉目标类型的不同子变体。</w:t>
      </w:r>
    </w:p>
    <w:p w14:paraId="5C32D9F9">
      <w:pPr>
        <w:spacing w:after="100"/>
        <w:ind w:firstLine="420"/>
      </w:pPr>
      <w:r>
        <w:rPr>
          <w:rFonts w:ascii="宋体" w:hAnsi="宋体"/>
          <w:b/>
          <w:sz w:val="22"/>
        </w:rPr>
        <w:t>步骤四：问题卦修正。</w:t>
      </w:r>
      <w:r>
        <w:rPr>
          <w:rFonts w:ascii="宋体" w:hAnsi="宋体"/>
          <w:sz w:val="22"/>
        </w:rPr>
        <w:t xml:space="preserve">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14:paraId="0D2AF9BF">
      <w:pPr>
        <w:spacing w:after="100"/>
        <w:ind w:firstLine="420"/>
      </w:pPr>
      <w:r>
        <w:rPr>
          <w:rFonts w:ascii="宋体" w:hAnsi="宋体"/>
          <w:b/>
          <w:sz w:val="22"/>
        </w:rPr>
        <w:t>表2.5 优化前后关键卦象爻模板对比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3006"/>
        <w:gridCol w:w="3006"/>
        <w:gridCol w:w="1235"/>
      </w:tblGrid>
      <w:tr w14:paraId="399E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C027FF">
            <w:pPr>
              <w:spacing w:before="40" w:after="40" w:line="240" w:lineRule="auto"/>
            </w:pPr>
            <w:r>
              <w:rPr>
                <w:rFonts w:ascii="宋体" w:hAnsi="宋体"/>
                <w:b/>
                <w:sz w:val="18"/>
              </w:rPr>
              <w:t>卦象</w:t>
            </w:r>
          </w:p>
        </w:tc>
        <w:tc>
          <w:tcPr>
            <w:tcW w:w="2158" w:type="dxa"/>
          </w:tcPr>
          <w:p w14:paraId="4971D2F7">
            <w:pPr>
              <w:spacing w:before="40" w:after="40" w:line="240" w:lineRule="auto"/>
            </w:pPr>
            <w:r>
              <w:rPr>
                <w:rFonts w:ascii="宋体" w:hAnsi="宋体"/>
                <w:b/>
                <w:sz w:val="18"/>
              </w:rPr>
              <w:t>优化前模板</w:t>
            </w:r>
          </w:p>
        </w:tc>
        <w:tc>
          <w:tcPr>
            <w:tcW w:w="2158" w:type="dxa"/>
          </w:tcPr>
          <w:p w14:paraId="34D08804">
            <w:pPr>
              <w:spacing w:before="40" w:after="40" w:line="240" w:lineRule="auto"/>
            </w:pPr>
            <w:r>
              <w:rPr>
                <w:rFonts w:ascii="宋体" w:hAnsi="宋体"/>
                <w:b/>
                <w:sz w:val="18"/>
              </w:rPr>
              <w:t>优化后模板</w:t>
            </w:r>
          </w:p>
        </w:tc>
        <w:tc>
          <w:tcPr>
            <w:tcW w:w="2158" w:type="dxa"/>
          </w:tcPr>
          <w:p w14:paraId="4AE13952">
            <w:pPr>
              <w:spacing w:before="40" w:after="40" w:line="240" w:lineRule="auto"/>
            </w:pPr>
            <w:r>
              <w:rPr>
                <w:rFonts w:ascii="宋体" w:hAnsi="宋体"/>
                <w:b/>
                <w:sz w:val="18"/>
              </w:rPr>
              <w:t>变化性质</w:t>
            </w:r>
          </w:p>
        </w:tc>
      </w:tr>
      <w:tr w14:paraId="07F0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B0D4D2">
            <w:pPr>
              <w:spacing w:before="40" w:after="40" w:line="240" w:lineRule="auto"/>
            </w:pPr>
            <w:r>
              <w:rPr>
                <w:rFonts w:ascii="宋体" w:hAnsi="宋体"/>
                <w:sz w:val="18"/>
              </w:rPr>
              <w:t>震为雷(dynamic)</w:t>
            </w:r>
          </w:p>
        </w:tc>
        <w:tc>
          <w:tcPr>
            <w:tcW w:w="2158" w:type="dxa"/>
          </w:tcPr>
          <w:p w14:paraId="29358FEE">
            <w:pPr>
              <w:spacing w:before="40" w:after="40" w:line="240" w:lineRule="auto"/>
            </w:pPr>
            <w:r>
              <w:rPr>
                <w:rFonts w:ascii="宋体" w:hAnsi="宋体"/>
                <w:sz w:val="18"/>
              </w:rPr>
              <w:t>[0.20,0.30,0.80,0.20,0.40,0.60]</w:t>
            </w:r>
          </w:p>
        </w:tc>
        <w:tc>
          <w:tcPr>
            <w:tcW w:w="2158" w:type="dxa"/>
          </w:tcPr>
          <w:p w14:paraId="14A30514">
            <w:pPr>
              <w:spacing w:before="40" w:after="40" w:line="240" w:lineRule="auto"/>
            </w:pPr>
            <w:r>
              <w:rPr>
                <w:rFonts w:ascii="宋体" w:hAnsi="宋体"/>
                <w:sz w:val="18"/>
              </w:rPr>
              <w:t>[0.25,0.59,0.43,0.71,0.50,0.74]</w:t>
            </w:r>
          </w:p>
        </w:tc>
        <w:tc>
          <w:tcPr>
            <w:tcW w:w="2158" w:type="dxa"/>
          </w:tcPr>
          <w:p w14:paraId="06884346">
            <w:pPr>
              <w:spacing w:before="40" w:after="40" w:line="240" w:lineRule="auto"/>
            </w:pPr>
            <w:r>
              <w:rPr>
                <w:rFonts w:ascii="宋体" w:hAnsi="宋体"/>
                <w:sz w:val="18"/>
              </w:rPr>
              <w:t>锚定至球体/圆柱体质心</w:t>
            </w:r>
          </w:p>
        </w:tc>
      </w:tr>
      <w:tr w14:paraId="14DC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34E788D">
            <w:pPr>
              <w:spacing w:before="40" w:after="40" w:line="240" w:lineRule="auto"/>
            </w:pPr>
            <w:r>
              <w:rPr>
                <w:rFonts w:ascii="宋体" w:hAnsi="宋体"/>
                <w:sz w:val="18"/>
              </w:rPr>
              <w:t>乾为天(power)</w:t>
            </w:r>
          </w:p>
        </w:tc>
        <w:tc>
          <w:tcPr>
            <w:tcW w:w="2158" w:type="dxa"/>
          </w:tcPr>
          <w:p w14:paraId="22C64DC2">
            <w:pPr>
              <w:spacing w:before="40" w:after="40" w:line="240" w:lineRule="auto"/>
            </w:pPr>
            <w:r>
              <w:rPr>
                <w:rFonts w:ascii="宋体" w:hAnsi="宋体"/>
                <w:sz w:val="18"/>
              </w:rPr>
              <w:t>[0.95,0.90,0.85,0.85,1.00,0.90]</w:t>
            </w:r>
          </w:p>
        </w:tc>
        <w:tc>
          <w:tcPr>
            <w:tcW w:w="2158" w:type="dxa"/>
          </w:tcPr>
          <w:p w14:paraId="6550197C">
            <w:pPr>
              <w:spacing w:before="40" w:after="40" w:line="240" w:lineRule="auto"/>
            </w:pPr>
            <w:r>
              <w:rPr>
                <w:rFonts w:ascii="宋体" w:hAnsi="宋体"/>
                <w:sz w:val="18"/>
              </w:rPr>
              <w:t>[0.75,0.61,0.59,0.76,0.45,0.65]</w:t>
            </w:r>
          </w:p>
        </w:tc>
        <w:tc>
          <w:tcPr>
            <w:tcW w:w="2158" w:type="dxa"/>
          </w:tcPr>
          <w:p w14:paraId="18F17006">
            <w:pPr>
              <w:spacing w:before="40" w:after="40" w:line="240" w:lineRule="auto"/>
            </w:pPr>
            <w:r>
              <w:rPr>
                <w:rFonts w:ascii="宋体" w:hAnsi="宋体"/>
                <w:sz w:val="18"/>
              </w:rPr>
              <w:t>锚定至立方体质心</w:t>
            </w:r>
          </w:p>
        </w:tc>
      </w:tr>
      <w:tr w14:paraId="097F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29DDE0">
            <w:pPr>
              <w:spacing w:before="40" w:after="40" w:line="240" w:lineRule="auto"/>
            </w:pPr>
            <w:r>
              <w:rPr>
                <w:rFonts w:ascii="宋体" w:hAnsi="宋体"/>
                <w:sz w:val="18"/>
              </w:rPr>
              <w:t>火水未济</w:t>
            </w:r>
          </w:p>
        </w:tc>
        <w:tc>
          <w:tcPr>
            <w:tcW w:w="2158" w:type="dxa"/>
          </w:tcPr>
          <w:p w14:paraId="367D9232">
            <w:pPr>
              <w:spacing w:before="40" w:after="40" w:line="240" w:lineRule="auto"/>
            </w:pPr>
            <w:r>
              <w:rPr>
                <w:rFonts w:ascii="宋体" w:hAnsi="宋体"/>
                <w:sz w:val="18"/>
              </w:rPr>
              <w:t>[0.20,0.70,0.30,0.80,0.30,0.70]</w:t>
            </w:r>
          </w:p>
        </w:tc>
        <w:tc>
          <w:tcPr>
            <w:tcW w:w="2158" w:type="dxa"/>
          </w:tcPr>
          <w:p w14:paraId="7A9AE0DC">
            <w:pPr>
              <w:spacing w:before="40" w:after="40" w:line="240" w:lineRule="auto"/>
            </w:pPr>
            <w:r>
              <w:rPr>
                <w:rFonts w:ascii="宋体" w:hAnsi="宋体"/>
                <w:sz w:val="18"/>
              </w:rPr>
              <w:t>[0.07,0.88,0.11,0.07,0.06,0.11]</w:t>
            </w:r>
          </w:p>
        </w:tc>
        <w:tc>
          <w:tcPr>
            <w:tcW w:w="2158" w:type="dxa"/>
          </w:tcPr>
          <w:p w14:paraId="03295201">
            <w:pPr>
              <w:spacing w:before="40" w:after="40" w:line="240" w:lineRule="auto"/>
            </w:pPr>
            <w:r>
              <w:rPr>
                <w:rFonts w:ascii="宋体" w:hAnsi="宋体"/>
                <w:sz w:val="18"/>
              </w:rPr>
              <w:t>极端化，避免通用匹配</w:t>
            </w:r>
          </w:p>
        </w:tc>
      </w:tr>
      <w:tr w14:paraId="3276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0EDCE1">
            <w:pPr>
              <w:spacing w:before="40" w:after="40" w:line="240" w:lineRule="auto"/>
            </w:pPr>
            <w:r>
              <w:rPr>
                <w:rFonts w:ascii="宋体" w:hAnsi="宋体"/>
                <w:sz w:val="18"/>
              </w:rPr>
              <w:t>火泽睽(irregular)</w:t>
            </w:r>
          </w:p>
        </w:tc>
        <w:tc>
          <w:tcPr>
            <w:tcW w:w="2158" w:type="dxa"/>
          </w:tcPr>
          <w:p w14:paraId="653AE1C4">
            <w:pPr>
              <w:spacing w:before="40" w:after="40" w:line="240" w:lineRule="auto"/>
            </w:pPr>
            <w:r>
              <w:rPr>
                <w:rFonts w:ascii="宋体" w:hAnsi="宋体"/>
                <w:sz w:val="18"/>
              </w:rPr>
              <w:t>[0.85,0.80,0.15,0.85,0.20,0.85]</w:t>
            </w:r>
          </w:p>
        </w:tc>
        <w:tc>
          <w:tcPr>
            <w:tcW w:w="2158" w:type="dxa"/>
          </w:tcPr>
          <w:p w14:paraId="5D4B7C8D">
            <w:pPr>
              <w:spacing w:before="40" w:after="40" w:line="240" w:lineRule="auto"/>
            </w:pPr>
            <w:r>
              <w:rPr>
                <w:rFonts w:ascii="宋体" w:hAnsi="宋体"/>
                <w:sz w:val="18"/>
              </w:rPr>
              <w:t>[0.34,0.52,0.59,0.68,0.44,0.59]</w:t>
            </w:r>
          </w:p>
        </w:tc>
        <w:tc>
          <w:tcPr>
            <w:tcW w:w="2158" w:type="dxa"/>
          </w:tcPr>
          <w:p w14:paraId="718150AF">
            <w:pPr>
              <w:spacing w:before="40" w:after="40" w:line="240" w:lineRule="auto"/>
            </w:pPr>
            <w:r>
              <w:rPr>
                <w:rFonts w:ascii="宋体" w:hAnsi="宋体"/>
                <w:sz w:val="18"/>
              </w:rPr>
              <w:t>锚定至石块质心</w:t>
            </w:r>
          </w:p>
        </w:tc>
      </w:tr>
    </w:tbl>
    <w:p w14:paraId="076A8B20"/>
    <w:p w14:paraId="0CF01CE8">
      <w:pPr>
        <w:spacing w:after="100"/>
        <w:ind w:firstLine="420"/>
      </w:pPr>
      <w:r>
        <w:rPr>
          <w:rFonts w:ascii="宋体" w:hAnsi="宋体"/>
          <w:sz w:val="22"/>
        </w:rPr>
        <w:t>优化结果极其显著：合理率从48.0%跃升至92.7%（+44.7%），错误率从2.0%归零。但更重要的是：</w:t>
      </w:r>
      <w:r>
        <w:rPr>
          <w:rFonts w:ascii="宋体" w:hAnsi="宋体"/>
          <w:b/>
          <w:sz w:val="22"/>
        </w:rPr>
        <w:t>每一步调整都可以被追溯和解释。</w:t>
      </w:r>
      <w:r>
        <w:rPr>
          <w:rFonts w:ascii="宋体" w:hAnsi="宋体"/>
          <w:sz w:val="22"/>
        </w:rPr>
        <w:t xml:space="preserve">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14:paraId="65C8A38E">
      <w:pPr>
        <w:spacing w:before="120" w:after="120"/>
        <w:ind w:firstLine="0"/>
      </w:pPr>
      <w:r>
        <w:rPr>
          <w:color w:val="969696"/>
          <w:sz w:val="18"/>
        </w:rPr>
        <w:t>——————————————————————————————</w:t>
      </w:r>
    </w:p>
    <w:p w14:paraId="4210443E">
      <w:pPr>
        <w:pStyle w:val="4"/>
        <w:spacing w:before="320" w:after="160"/>
      </w:pPr>
      <w:bookmarkStart w:id="15" w:name="_Toc22972"/>
      <w:r>
        <w:rPr>
          <w:rFonts w:ascii="黑体" w:hAnsi="黑体"/>
          <w:b/>
          <w:sz w:val="30"/>
        </w:rPr>
        <w:t>2.4 与传统符号接地方案的对比</w:t>
      </w:r>
      <w:bookmarkEnd w:id="15"/>
    </w:p>
    <w:p w14:paraId="1876AF04">
      <w:pPr>
        <w:pStyle w:val="5"/>
        <w:spacing w:before="160" w:after="80"/>
      </w:pPr>
      <w:r>
        <w:rPr>
          <w:rFonts w:ascii="黑体" w:hAnsi="黑体"/>
          <w:b w:val="0"/>
          <w:sz w:val="24"/>
        </w:rPr>
        <w:t>2.4.1 离散谓词 vs 连续隶属度</w:t>
      </w:r>
    </w:p>
    <w:p w14:paraId="28A427F8">
      <w:pPr>
        <w:spacing w:after="100"/>
        <w:ind w:firstLine="420"/>
      </w:pPr>
      <w:r>
        <w:rPr>
          <w:rFonts w:ascii="宋体" w:hAnsi="宋体"/>
          <w:sz w:val="22"/>
        </w:rPr>
        <w:t>在传统符号系统——如PDDL（Planning Domain Definition Language）——中，世界状态被表示为离散谓词的真值：</w:t>
      </w:r>
    </w:p>
    <w:p w14:paraId="3698B906">
      <w:pPr>
        <w:spacing w:after="100"/>
        <w:ind w:firstLine="420"/>
      </w:pPr>
      <w:r>
        <w:rPr>
          <w:rFonts w:ascii="宋体" w:hAnsi="宋体"/>
          <w:sz w:val="22"/>
        </w:rPr>
        <w:t>```pddl</w:t>
      </w:r>
    </w:p>
    <w:p w14:paraId="7C6FD934">
      <w:pPr>
        <w:spacing w:after="100"/>
        <w:ind w:firstLine="420"/>
      </w:pPr>
      <w:r>
        <w:rPr>
          <w:rFonts w:ascii="宋体" w:hAnsi="宋体"/>
          <w:sz w:val="22"/>
        </w:rPr>
        <w:t>(at robot kitchen)   → True</w:t>
      </w:r>
    </w:p>
    <w:p w14:paraId="58852FFF">
      <w:pPr>
        <w:spacing w:after="100"/>
        <w:ind w:firstLine="420"/>
      </w:pPr>
      <w:r>
        <w:rPr>
          <w:rFonts w:ascii="宋体" w:hAnsi="宋体"/>
          <w:sz w:val="22"/>
        </w:rPr>
        <w:t>(stable object)      → False</w:t>
      </w:r>
    </w:p>
    <w:p w14:paraId="13029046">
      <w:pPr>
        <w:spacing w:after="100"/>
        <w:ind w:firstLine="420"/>
      </w:pPr>
      <w:r>
        <w:rPr>
          <w:rFonts w:ascii="宋体" w:hAnsi="宋体"/>
          <w:sz w:val="22"/>
        </w:rPr>
        <w:t>(graspable object)   → True</w:t>
      </w:r>
    </w:p>
    <w:p w14:paraId="46DBE197">
      <w:pPr>
        <w:spacing w:after="100"/>
        <w:ind w:firstLine="420"/>
      </w:pPr>
      <w:r>
        <w:rPr>
          <w:rFonts w:ascii="宋体" w:hAnsi="宋体"/>
          <w:sz w:val="22"/>
        </w:rPr>
        <w:t>```</w:t>
      </w:r>
    </w:p>
    <w:p w14:paraId="10C37A6D">
      <w:pPr>
        <w:spacing w:after="100"/>
        <w:ind w:firstLine="420"/>
      </w:pPr>
      <w:r>
        <w:rPr>
          <w:rFonts w:ascii="宋体" w:hAnsi="宋体"/>
          <w:sz w:val="22"/>
        </w:rPr>
        <w:t>这种表示有三个固有问题：（1）连续物理量被二值化——信息丢失；（2）阈值决定了类别归属——边界的任意性；（3）类别之间没有过渡——无法表达"基本稳定但微微晃动"。</w:t>
      </w:r>
    </w:p>
    <w:p w14:paraId="3E4861D2">
      <w:pPr>
        <w:spacing w:after="100"/>
        <w:ind w:firstLine="420"/>
      </w:pPr>
      <w:r>
        <w:rPr>
          <w:rFonts w:ascii="宋体" w:hAnsi="宋体"/>
          <w:sz w:val="22"/>
        </w:rPr>
        <w:t>YLYW的连续隶属度表示将上述信息替换为：</w:t>
      </w:r>
    </w:p>
    <w:p w14:paraId="1A54B350">
      <w:pPr>
        <w:spacing w:after="100"/>
        <w:ind w:firstLine="420"/>
      </w:pPr>
      <w:r>
        <w:rPr>
          <w:rFonts w:ascii="宋体" w:hAnsi="宋体"/>
          <w:sz w:val="22"/>
        </w:rPr>
        <w:t>```</w:t>
      </w:r>
    </w:p>
    <w:p w14:paraId="1F45BFEF">
      <w:pPr>
        <w:spacing w:after="100"/>
        <w:ind w:firstLine="420"/>
      </w:pPr>
      <w:r>
        <w:rPr>
          <w:rFonts w:ascii="宋体" w:hAnsi="宋体"/>
          <w:sz w:val="22"/>
        </w:rPr>
        <w:t>μ_乾(f) = 0.25, μ_艮(f) = 0.15, μ_震(f) = 0.85, ...</w:t>
      </w:r>
    </w:p>
    <w:p w14:paraId="26A96E0B">
      <w:pPr>
        <w:spacing w:after="100"/>
        <w:ind w:firstLine="420"/>
      </w:pPr>
      <w:r>
        <w:rPr>
          <w:rFonts w:ascii="宋体" w:hAnsi="宋体"/>
          <w:sz w:val="22"/>
        </w:rPr>
        <w:t>```</w:t>
      </w:r>
    </w:p>
    <w:p w14:paraId="089C050F">
      <w:pPr>
        <w:spacing w:after="100"/>
        <w:ind w:firstLine="420"/>
      </w:pPr>
      <w:r>
        <w:rPr>
          <w:rFonts w:ascii="宋体" w:hAnsi="宋体"/>
          <w:sz w:val="22"/>
        </w:rPr>
        <w:t>这个8维向量包含的信息远多于三个布尔值的组合——它不仅告诉系统"物体像一个球体（震卦主导）"，还告诉系统"它在多大程度上像"以及"它还像什么"。</w:t>
      </w:r>
    </w:p>
    <w:p w14:paraId="1DF01489">
      <w:pPr>
        <w:pStyle w:val="5"/>
        <w:spacing w:before="160" w:after="80"/>
      </w:pPr>
      <w:r>
        <w:rPr>
          <w:rFonts w:ascii="黑体" w:hAnsi="黑体"/>
          <w:b w:val="0"/>
          <w:sz w:val="24"/>
        </w:rPr>
        <w:t>2.4.2 概率谓词 vs 多元卦象身份</w:t>
      </w:r>
    </w:p>
    <w:p w14:paraId="0EB322C9">
      <w:pPr>
        <w:spacing w:after="100"/>
        <w:ind w:firstLine="420"/>
      </w:pPr>
      <w:r>
        <w:rPr>
          <w:rFonts w:ascii="宋体" w:hAnsi="宋体"/>
          <w:sz w:val="22"/>
        </w:rPr>
        <w:t>在概率逻辑框架——如DeepProbLog——中，神经网络输出谓词为True的概率：</w:t>
      </w:r>
    </w:p>
    <w:p w14:paraId="53F64A5A">
      <w:pPr>
        <w:spacing w:after="100"/>
        <w:ind w:firstLine="420"/>
      </w:pPr>
      <w:r>
        <w:rPr>
          <w:rFonts w:ascii="宋体" w:hAnsi="宋体"/>
          <w:sz w:val="22"/>
        </w:rPr>
        <w:t>```</w:t>
      </w:r>
    </w:p>
    <w:p w14:paraId="7AD1BEAF">
      <w:pPr>
        <w:spacing w:after="100"/>
        <w:ind w:firstLine="420"/>
      </w:pPr>
      <w:r>
        <w:rPr>
          <w:rFonts w:ascii="宋体" w:hAnsi="宋体"/>
          <w:sz w:val="22"/>
        </w:rPr>
        <w:t>P(stable(object)) = 0.73</w:t>
      </w:r>
    </w:p>
    <w:p w14:paraId="2AE58655">
      <w:pPr>
        <w:spacing w:after="100"/>
        <w:ind w:firstLine="420"/>
      </w:pPr>
      <w:r>
        <w:rPr>
          <w:rFonts w:ascii="宋体" w:hAnsi="宋体"/>
          <w:sz w:val="22"/>
        </w:rPr>
        <w:t>P(graspable(object)) = 0.88</w:t>
      </w:r>
    </w:p>
    <w:p w14:paraId="38D320B9">
      <w:pPr>
        <w:spacing w:after="100"/>
        <w:ind w:firstLine="420"/>
      </w:pPr>
      <w:r>
        <w:rPr>
          <w:rFonts w:ascii="宋体" w:hAnsi="宋体"/>
          <w:sz w:val="22"/>
        </w:rPr>
        <w:t>```</w:t>
      </w:r>
    </w:p>
    <w:p w14:paraId="7E601C7F">
      <w:pPr>
        <w:spacing w:after="100"/>
        <w:ind w:firstLine="420"/>
      </w:pPr>
      <w:r>
        <w:rPr>
          <w:rFonts w:ascii="宋体" w:hAnsi="宋体"/>
          <w:sz w:val="22"/>
        </w:rPr>
        <w:t>这种表示保留了不确定性（概率值在[0,1]），但它仍然将"这是什么情况"分解为独立谓词的概率。它无法表达"这个物体同时具有A类特征和B类特征"的结构化关系。</w:t>
      </w:r>
    </w:p>
    <w:p w14:paraId="015FB3DE">
      <w:pPr>
        <w:spacing w:after="100"/>
        <w:ind w:firstLine="420"/>
      </w:pPr>
      <w:r>
        <w:rPr>
          <w:rFonts w:ascii="宋体" w:hAnsi="宋体"/>
          <w:sz w:val="22"/>
        </w:rPr>
        <w:t>YLYW的卦象表示是在一个内生子结构化关系的空间中的</w:t>
      </w:r>
      <w:r>
        <w:rPr>
          <w:rFonts w:ascii="宋体" w:hAnsi="宋体"/>
          <w:b/>
          <w:sz w:val="22"/>
        </w:rPr>
        <w:t>多元身份</w:t>
      </w:r>
      <w:r>
        <w:rPr>
          <w:rFonts w:ascii="宋体" w:hAnsi="宋体"/>
          <w:sz w:val="22"/>
        </w:rPr>
        <w:t>——球体不仅以0.85是"震"，还以0.60是"离"，以0.50是"兑"。八卦之间错/综的关系网络意味着：给定球体"震0.85"的隶属度，"艮0.15"的低隶属度是结构化的推论——因为震（动）与艮（止）是错卦关系（六爻全反）。</w:t>
      </w:r>
    </w:p>
    <w:p w14:paraId="0984AC3C">
      <w:pPr>
        <w:pStyle w:val="5"/>
        <w:spacing w:before="160" w:after="80"/>
      </w:pPr>
      <w:r>
        <w:rPr>
          <w:rFonts w:ascii="黑体" w:hAnsi="黑体"/>
          <w:b w:val="0"/>
          <w:sz w:val="24"/>
        </w:rPr>
        <w:t>2.4.3 YLYW方案的核心优势</w:t>
      </w:r>
    </w:p>
    <w:p w14:paraId="17DCEAD9">
      <w:pPr>
        <w:spacing w:after="100"/>
        <w:ind w:firstLine="420"/>
      </w:pPr>
      <w:r>
        <w:rPr>
          <w:rFonts w:ascii="宋体" w:hAnsi="宋体"/>
          <w:sz w:val="22"/>
        </w:rPr>
        <w:t>表2.6总结了三种符号接地方案的系统对比。</w:t>
      </w:r>
    </w:p>
    <w:p w14:paraId="5D413034">
      <w:pPr>
        <w:spacing w:after="100"/>
        <w:ind w:firstLine="420"/>
      </w:pPr>
      <w:r>
        <w:rPr>
          <w:rFonts w:ascii="宋体" w:hAnsi="宋体"/>
          <w:b/>
          <w:sz w:val="22"/>
        </w:rPr>
        <w:t>表2.6 三种符号接地方案的系统对比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7D5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540E5F">
            <w:pPr>
              <w:spacing w:before="40" w:after="40" w:line="240" w:lineRule="auto"/>
            </w:pPr>
            <w:r>
              <w:rPr>
                <w:rFonts w:ascii="宋体" w:hAnsi="宋体"/>
                <w:b/>
                <w:sz w:val="18"/>
              </w:rPr>
              <w:t>维度</w:t>
            </w:r>
          </w:p>
        </w:tc>
        <w:tc>
          <w:tcPr>
            <w:tcW w:w="2158" w:type="dxa"/>
          </w:tcPr>
          <w:p w14:paraId="468991D8">
            <w:pPr>
              <w:spacing w:before="40" w:after="40" w:line="240" w:lineRule="auto"/>
            </w:pPr>
            <w:r>
              <w:rPr>
                <w:rFonts w:ascii="宋体" w:hAnsi="宋体"/>
                <w:b/>
                <w:sz w:val="18"/>
              </w:rPr>
              <w:t>离散谓词（PDDL）</w:t>
            </w:r>
          </w:p>
        </w:tc>
        <w:tc>
          <w:tcPr>
            <w:tcW w:w="2158" w:type="dxa"/>
          </w:tcPr>
          <w:p w14:paraId="7705696D">
            <w:pPr>
              <w:spacing w:before="40" w:after="40" w:line="240" w:lineRule="auto"/>
            </w:pPr>
            <w:r>
              <w:rPr>
                <w:rFonts w:ascii="宋体" w:hAnsi="宋体"/>
                <w:b/>
                <w:sz w:val="18"/>
              </w:rPr>
              <w:t>概率逻辑（DeepProbLog）</w:t>
            </w:r>
          </w:p>
        </w:tc>
        <w:tc>
          <w:tcPr>
            <w:tcW w:w="2158" w:type="dxa"/>
          </w:tcPr>
          <w:p w14:paraId="419BB18E">
            <w:pPr>
              <w:spacing w:before="40" w:after="40" w:line="240" w:lineRule="auto"/>
            </w:pPr>
            <w:r>
              <w:rPr>
                <w:rFonts w:ascii="宋体" w:hAnsi="宋体"/>
                <w:b/>
                <w:sz w:val="18"/>
              </w:rPr>
              <w:t>连续隶属度（YLYW）</w:t>
            </w:r>
          </w:p>
        </w:tc>
      </w:tr>
      <w:tr w14:paraId="530E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385D3B">
            <w:pPr>
              <w:spacing w:before="40" w:after="40" w:line="240" w:lineRule="auto"/>
            </w:pPr>
            <w:r>
              <w:rPr>
                <w:rFonts w:ascii="宋体" w:hAnsi="宋体"/>
                <w:sz w:val="18"/>
              </w:rPr>
              <w:t>表示粒度</w:t>
            </w:r>
          </w:p>
        </w:tc>
        <w:tc>
          <w:tcPr>
            <w:tcW w:w="2158" w:type="dxa"/>
          </w:tcPr>
          <w:p w14:paraId="7273A11D">
            <w:pPr>
              <w:spacing w:before="40" w:after="40" w:line="240" w:lineRule="auto"/>
            </w:pPr>
            <w:r>
              <w:rPr>
                <w:rFonts w:ascii="宋体" w:hAnsi="宋体"/>
                <w:sz w:val="18"/>
              </w:rPr>
              <w:t>二值（True/False）</w:t>
            </w:r>
          </w:p>
        </w:tc>
        <w:tc>
          <w:tcPr>
            <w:tcW w:w="2158" w:type="dxa"/>
          </w:tcPr>
          <w:p w14:paraId="42E2DA70">
            <w:pPr>
              <w:spacing w:before="40" w:after="40" w:line="240" w:lineRule="auto"/>
            </w:pPr>
            <w:r>
              <w:rPr>
                <w:rFonts w:ascii="宋体" w:hAnsi="宋体"/>
                <w:sz w:val="18"/>
              </w:rPr>
              <w:t>概率值[0,1]</w:t>
            </w:r>
          </w:p>
        </w:tc>
        <w:tc>
          <w:tcPr>
            <w:tcW w:w="2158" w:type="dxa"/>
          </w:tcPr>
          <w:p w14:paraId="323D02CE">
            <w:pPr>
              <w:spacing w:before="40" w:after="40" w:line="240" w:lineRule="auto"/>
            </w:pPr>
            <w:r>
              <w:rPr>
                <w:rFonts w:ascii="宋体" w:hAnsi="宋体"/>
                <w:sz w:val="18"/>
              </w:rPr>
              <w:t>多元隶属度[0,1]⁸</w:t>
            </w:r>
          </w:p>
        </w:tc>
      </w:tr>
      <w:tr w14:paraId="1D492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3BEF98">
            <w:pPr>
              <w:spacing w:before="40" w:after="40" w:line="240" w:lineRule="auto"/>
            </w:pPr>
            <w:r>
              <w:rPr>
                <w:rFonts w:ascii="宋体" w:hAnsi="宋体"/>
                <w:sz w:val="18"/>
              </w:rPr>
              <w:t>信息密度</w:t>
            </w:r>
          </w:p>
        </w:tc>
        <w:tc>
          <w:tcPr>
            <w:tcW w:w="2158" w:type="dxa"/>
          </w:tcPr>
          <w:p w14:paraId="202544BB">
            <w:pPr>
              <w:spacing w:before="40" w:after="40" w:line="240" w:lineRule="auto"/>
            </w:pPr>
            <w:r>
              <w:rPr>
                <w:rFonts w:ascii="宋体" w:hAnsi="宋体"/>
                <w:sz w:val="18"/>
              </w:rPr>
              <w:t>极低（1bit/谓词）</w:t>
            </w:r>
          </w:p>
        </w:tc>
        <w:tc>
          <w:tcPr>
            <w:tcW w:w="2158" w:type="dxa"/>
          </w:tcPr>
          <w:p w14:paraId="1E367CFE">
            <w:pPr>
              <w:spacing w:before="40" w:after="40" w:line="240" w:lineRule="auto"/>
            </w:pPr>
            <w:r>
              <w:rPr>
                <w:rFonts w:ascii="宋体" w:hAnsi="宋体"/>
                <w:sz w:val="18"/>
              </w:rPr>
              <w:t>中（1值/谓词）</w:t>
            </w:r>
          </w:p>
        </w:tc>
        <w:tc>
          <w:tcPr>
            <w:tcW w:w="2158" w:type="dxa"/>
          </w:tcPr>
          <w:p w14:paraId="4ED417E8">
            <w:pPr>
              <w:spacing w:before="40" w:after="40" w:line="240" w:lineRule="auto"/>
            </w:pPr>
            <w:r>
              <w:rPr>
                <w:rFonts w:ascii="宋体" w:hAnsi="宋体"/>
                <w:sz w:val="18"/>
              </w:rPr>
              <w:t>高（8维连续谱系）</w:t>
            </w:r>
          </w:p>
        </w:tc>
      </w:tr>
      <w:tr w14:paraId="1C44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7CA62">
            <w:pPr>
              <w:spacing w:before="40" w:after="40" w:line="240" w:lineRule="auto"/>
            </w:pPr>
            <w:r>
              <w:rPr>
                <w:rFonts w:ascii="宋体" w:hAnsi="宋体"/>
                <w:sz w:val="18"/>
              </w:rPr>
              <w:t>符号间关系</w:t>
            </w:r>
          </w:p>
        </w:tc>
        <w:tc>
          <w:tcPr>
            <w:tcW w:w="2158" w:type="dxa"/>
          </w:tcPr>
          <w:p w14:paraId="066589EA">
            <w:pPr>
              <w:spacing w:before="40" w:after="40" w:line="240" w:lineRule="auto"/>
            </w:pPr>
            <w:r>
              <w:rPr>
                <w:rFonts w:ascii="宋体" w:hAnsi="宋体"/>
                <w:sz w:val="18"/>
              </w:rPr>
              <w:t>无</w:t>
            </w:r>
          </w:p>
        </w:tc>
        <w:tc>
          <w:tcPr>
            <w:tcW w:w="2158" w:type="dxa"/>
          </w:tcPr>
          <w:p w14:paraId="45B023B1">
            <w:pPr>
              <w:spacing w:before="40" w:after="40" w:line="240" w:lineRule="auto"/>
            </w:pPr>
            <w:r>
              <w:rPr>
                <w:rFonts w:ascii="宋体" w:hAnsi="宋体"/>
                <w:sz w:val="18"/>
              </w:rPr>
              <w:t>隐式（逻辑蕴含）</w:t>
            </w:r>
          </w:p>
        </w:tc>
        <w:tc>
          <w:tcPr>
            <w:tcW w:w="2158" w:type="dxa"/>
          </w:tcPr>
          <w:p w14:paraId="53F33CB4">
            <w:pPr>
              <w:spacing w:before="40" w:after="40" w:line="240" w:lineRule="auto"/>
            </w:pPr>
            <w:r>
              <w:rPr>
                <w:rFonts w:ascii="宋体" w:hAnsi="宋体"/>
                <w:sz w:val="18"/>
              </w:rPr>
              <w:t>显式（错/综/乘/承/比/应）</w:t>
            </w:r>
          </w:p>
        </w:tc>
      </w:tr>
      <w:tr w14:paraId="31FE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0CBB583">
            <w:pPr>
              <w:spacing w:before="40" w:after="40" w:line="240" w:lineRule="auto"/>
            </w:pPr>
            <w:r>
              <w:rPr>
                <w:rFonts w:ascii="宋体" w:hAnsi="宋体"/>
                <w:sz w:val="18"/>
              </w:rPr>
              <w:t>边界鲁棒性</w:t>
            </w:r>
          </w:p>
        </w:tc>
        <w:tc>
          <w:tcPr>
            <w:tcW w:w="2158" w:type="dxa"/>
          </w:tcPr>
          <w:p w14:paraId="65484914">
            <w:pPr>
              <w:spacing w:before="40" w:after="40" w:line="240" w:lineRule="auto"/>
            </w:pPr>
            <w:r>
              <w:rPr>
                <w:rFonts w:ascii="宋体" w:hAnsi="宋体"/>
                <w:sz w:val="18"/>
              </w:rPr>
              <w:t>差（硬边界）</w:t>
            </w:r>
          </w:p>
        </w:tc>
        <w:tc>
          <w:tcPr>
            <w:tcW w:w="2158" w:type="dxa"/>
          </w:tcPr>
          <w:p w14:paraId="7B32D476">
            <w:pPr>
              <w:spacing w:before="40" w:after="40" w:line="240" w:lineRule="auto"/>
            </w:pPr>
            <w:r>
              <w:rPr>
                <w:rFonts w:ascii="宋体" w:hAnsi="宋体"/>
                <w:sz w:val="18"/>
              </w:rPr>
              <w:t>中（概率平滑）</w:t>
            </w:r>
          </w:p>
        </w:tc>
        <w:tc>
          <w:tcPr>
            <w:tcW w:w="2158" w:type="dxa"/>
          </w:tcPr>
          <w:p w14:paraId="5006108E">
            <w:pPr>
              <w:spacing w:before="40" w:after="40" w:line="240" w:lineRule="auto"/>
            </w:pPr>
            <w:r>
              <w:rPr>
                <w:rFonts w:ascii="宋体" w:hAnsi="宋体"/>
                <w:sz w:val="18"/>
              </w:rPr>
              <w:t>好（模糊边界）</w:t>
            </w:r>
          </w:p>
        </w:tc>
      </w:tr>
      <w:tr w14:paraId="3046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6AB619">
            <w:pPr>
              <w:spacing w:before="40" w:after="40" w:line="240" w:lineRule="auto"/>
            </w:pPr>
            <w:r>
              <w:rPr>
                <w:rFonts w:ascii="宋体" w:hAnsi="宋体"/>
                <w:sz w:val="18"/>
              </w:rPr>
              <w:t>可解释性</w:t>
            </w:r>
          </w:p>
        </w:tc>
        <w:tc>
          <w:tcPr>
            <w:tcW w:w="2158" w:type="dxa"/>
          </w:tcPr>
          <w:p w14:paraId="23F1F03B">
            <w:pPr>
              <w:spacing w:before="40" w:after="40" w:line="240" w:lineRule="auto"/>
            </w:pPr>
            <w:r>
              <w:rPr>
                <w:rFonts w:ascii="宋体" w:hAnsi="宋体"/>
                <w:sz w:val="18"/>
              </w:rPr>
              <w:t>高（谓词可读）</w:t>
            </w:r>
          </w:p>
        </w:tc>
        <w:tc>
          <w:tcPr>
            <w:tcW w:w="2158" w:type="dxa"/>
          </w:tcPr>
          <w:p w14:paraId="0DB4B402">
            <w:pPr>
              <w:spacing w:before="40" w:after="40" w:line="240" w:lineRule="auto"/>
            </w:pPr>
            <w:r>
              <w:rPr>
                <w:rFonts w:ascii="宋体" w:hAnsi="宋体"/>
                <w:sz w:val="18"/>
              </w:rPr>
              <w:t>中（概率来源不透明）</w:t>
            </w:r>
          </w:p>
        </w:tc>
        <w:tc>
          <w:tcPr>
            <w:tcW w:w="2158" w:type="dxa"/>
          </w:tcPr>
          <w:p w14:paraId="11067A71">
            <w:pPr>
              <w:spacing w:before="40" w:after="40" w:line="240" w:lineRule="auto"/>
            </w:pPr>
            <w:r>
              <w:rPr>
                <w:rFonts w:ascii="宋体" w:hAnsi="宋体"/>
                <w:sz w:val="18"/>
              </w:rPr>
              <w:t>高（卦名+隶属度值）</w:t>
            </w:r>
          </w:p>
        </w:tc>
      </w:tr>
      <w:tr w14:paraId="42994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3E9D016">
            <w:pPr>
              <w:spacing w:before="40" w:after="40" w:line="240" w:lineRule="auto"/>
            </w:pPr>
            <w:r>
              <w:rPr>
                <w:rFonts w:ascii="宋体" w:hAnsi="宋体"/>
                <w:sz w:val="18"/>
              </w:rPr>
              <w:t>知识组织</w:t>
            </w:r>
          </w:p>
        </w:tc>
        <w:tc>
          <w:tcPr>
            <w:tcW w:w="2158" w:type="dxa"/>
          </w:tcPr>
          <w:p w14:paraId="707148A0">
            <w:pPr>
              <w:spacing w:before="40" w:after="40" w:line="240" w:lineRule="auto"/>
            </w:pPr>
            <w:r>
              <w:rPr>
                <w:rFonts w:ascii="宋体" w:hAnsi="宋体"/>
                <w:sz w:val="18"/>
              </w:rPr>
              <w:t>平面列表</w:t>
            </w:r>
          </w:p>
        </w:tc>
        <w:tc>
          <w:tcPr>
            <w:tcW w:w="2158" w:type="dxa"/>
          </w:tcPr>
          <w:p w14:paraId="7DCE971E">
            <w:pPr>
              <w:spacing w:before="40" w:after="40" w:line="240" w:lineRule="auto"/>
            </w:pPr>
            <w:r>
              <w:rPr>
                <w:rFonts w:ascii="宋体" w:hAnsi="宋体"/>
                <w:sz w:val="18"/>
              </w:rPr>
              <w:t>逻辑公式</w:t>
            </w:r>
          </w:p>
        </w:tc>
        <w:tc>
          <w:tcPr>
            <w:tcW w:w="2158" w:type="dxa"/>
          </w:tcPr>
          <w:p w14:paraId="69A4EB52">
            <w:pPr>
              <w:spacing w:before="40" w:after="40" w:line="240" w:lineRule="auto"/>
            </w:pPr>
            <w:r>
              <w:rPr>
                <w:rFonts w:ascii="宋体" w:hAnsi="宋体"/>
                <w:sz w:val="18"/>
              </w:rPr>
              <w:t>结构化关系网络</w:t>
            </w:r>
          </w:p>
        </w:tc>
      </w:tr>
    </w:tbl>
    <w:p w14:paraId="7FFD4A54"/>
    <w:p w14:paraId="6CE18484">
      <w:pPr>
        <w:spacing w:before="120" w:after="120"/>
        <w:ind w:firstLine="0"/>
      </w:pPr>
      <w:r>
        <w:rPr>
          <w:color w:val="969696"/>
          <w:sz w:val="18"/>
        </w:rPr>
        <w:t>——————————————————————————————</w:t>
      </w:r>
    </w:p>
    <w:p w14:paraId="651E9471">
      <w:pPr>
        <w:pStyle w:val="4"/>
        <w:spacing w:before="320" w:after="160"/>
      </w:pPr>
      <w:bookmarkStart w:id="16" w:name="_Toc16719"/>
      <w:r>
        <w:rPr>
          <w:rFonts w:ascii="黑体" w:hAnsi="黑体"/>
          <w:b/>
          <w:sz w:val="30"/>
        </w:rPr>
        <w:t>2.5 本章小结</w:t>
      </w:r>
      <w:bookmarkEnd w:id="16"/>
    </w:p>
    <w:p w14:paraId="2803F0C0">
      <w:pPr>
        <w:spacing w:after="100"/>
        <w:ind w:firstLine="420"/>
      </w:pPr>
      <w:r>
        <w:rPr>
          <w:rFonts w:ascii="宋体" w:hAnsi="宋体"/>
          <w:sz w:val="22"/>
        </w:rPr>
        <w:t>本章完成了YLYW的"第一公里"——从物理世界的连续特征到符号推理的桥梁。</w:t>
      </w:r>
    </w:p>
    <w:p w14:paraId="04C6EAA2">
      <w:pPr>
        <w:spacing w:after="100"/>
        <w:ind w:firstLine="420"/>
      </w:pPr>
      <w:r>
        <w:rPr>
          <w:rFonts w:ascii="宋体" w:hAnsi="宋体"/>
          <w:sz w:val="22"/>
        </w:rP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14:paraId="433D3E3B">
      <w:pPr>
        <w:spacing w:after="100"/>
        <w:ind w:firstLine="420"/>
      </w:pPr>
      <w:r>
        <w:rPr>
          <w:rFonts w:ascii="宋体" w:hAnsi="宋体"/>
          <w:sz w:val="22"/>
        </w:rPr>
        <w:t>我们详细定义了八卦原型向量（每个卦在6维物理属性空间中的"理想点"），给出了隶属度函数的形式化定义和数学性质，并以三个典型物体（立方体/球体/花瓶）的八卦谱系为例建立了直觉理解。</w:t>
      </w:r>
    </w:p>
    <w:p w14:paraId="3361E69A">
      <w:pPr>
        <w:spacing w:after="100"/>
        <w:ind w:firstLine="420"/>
      </w:pPr>
      <w:r>
        <w:rPr>
          <w:rFonts w:ascii="宋体" w:hAnsi="宋体"/>
          <w:sz w:val="22"/>
        </w:rP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14:paraId="33B42C45">
      <w:pPr>
        <w:spacing w:after="100"/>
        <w:ind w:firstLine="420"/>
      </w:pPr>
      <w:r>
        <w:rPr>
          <w:rFonts w:ascii="宋体" w:hAnsi="宋体"/>
          <w:sz w:val="22"/>
        </w:rPr>
        <w:t>最后，通过与PDDL（离散谓词）和DeepProbLog（概率逻辑）的系统对比，我们论证了YLYW方案在信息密度、边界鲁棒性和符号间结构关系三个维度上的独特优势。</w:t>
      </w:r>
    </w:p>
    <w:p w14:paraId="31B4F815">
      <w:pPr>
        <w:spacing w:after="100"/>
        <w:ind w:firstLine="420"/>
      </w:pPr>
      <w:r>
        <w:rPr>
          <w:rFonts w:ascii="宋体" w:hAnsi="宋体"/>
          <w:sz w:val="22"/>
        </w:rPr>
        <w:t>在下一章中，我们将进入系统的核心——L3六十四卦策略匹配层与完整的联邦式架构设计。</w:t>
      </w:r>
    </w:p>
    <w:p w14:paraId="2662137E">
      <w:pPr>
        <w:spacing w:before="120" w:after="120"/>
        <w:ind w:firstLine="0"/>
      </w:pPr>
      <w:r>
        <w:rPr>
          <w:color w:val="969696"/>
          <w:sz w:val="18"/>
        </w:rPr>
        <w:t>——————————————————————————————</w:t>
      </w:r>
    </w:p>
    <w:p w14:paraId="2AF677FA">
      <w:pPr>
        <w:spacing w:after="100"/>
        <w:ind w:firstLine="420"/>
      </w:pPr>
      <w:r>
        <w:rPr>
          <w:rFonts w:ascii="宋体" w:hAnsi="宋体"/>
          <w:sz w:val="22"/>
        </w:rPr>
        <w:t>*本章完。下一章：六十四卦联邦架构设计。*</w:t>
      </w:r>
    </w:p>
    <w:p w14:paraId="0BB71E1D">
      <w:r>
        <w:br w:type="page"/>
      </w:r>
    </w:p>
    <w:p w14:paraId="66A8B4A4">
      <w:pPr>
        <w:pStyle w:val="3"/>
        <w:spacing w:before="480" w:after="280"/>
        <w:jc w:val="center"/>
      </w:pPr>
      <w:bookmarkStart w:id="17" w:name="_Toc18485"/>
      <w:r>
        <w:rPr>
          <w:rFonts w:ascii="黑体" w:hAnsi="黑体"/>
          <w:b/>
          <w:sz w:val="36"/>
        </w:rPr>
        <w:t>第3章 六十四卦联邦架构设计</w:t>
      </w:r>
      <w:bookmarkEnd w:id="17"/>
    </w:p>
    <w:p w14:paraId="451137D2">
      <w:pPr>
        <w:pStyle w:val="4"/>
        <w:spacing w:before="320" w:after="160"/>
      </w:pPr>
      <w:bookmarkStart w:id="18" w:name="_Toc599"/>
      <w:r>
        <w:rPr>
          <w:rFonts w:ascii="黑体" w:hAnsi="黑体"/>
          <w:b/>
          <w:sz w:val="30"/>
        </w:rPr>
        <w:t>3.1 联邦式神经符号架构的设计原则</w:t>
      </w:r>
      <w:bookmarkEnd w:id="18"/>
    </w:p>
    <w:p w14:paraId="3CA2CCBA">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14:paraId="68D1D0AB">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14:paraId="6D3F1550">
      <w:pPr>
        <w:spacing w:after="100"/>
        <w:ind w:firstLine="420"/>
      </w:pPr>
      <w:r>
        <w:rPr>
          <w:rFonts w:ascii="宋体" w:hAnsi="宋体"/>
          <w:sz w:val="22"/>
        </w:rPr>
        <w:t>本节阐述支撑这一设计决策的四个核心原则。</w:t>
      </w:r>
    </w:p>
    <w:p w14:paraId="48DEE052">
      <w:pPr>
        <w:spacing w:before="120" w:after="120"/>
        <w:ind w:firstLine="0"/>
      </w:pPr>
      <w:r>
        <w:rPr>
          <w:color w:val="969696"/>
          <w:sz w:val="18"/>
        </w:rPr>
        <w:t>——————————————————————————————</w:t>
      </w:r>
    </w:p>
    <w:p w14:paraId="3C82B06D">
      <w:pPr>
        <w:pStyle w:val="5"/>
        <w:spacing w:before="160" w:after="80"/>
      </w:pPr>
      <w:r>
        <w:rPr>
          <w:rFonts w:ascii="黑体" w:hAnsi="黑体"/>
          <w:b w:val="0"/>
          <w:sz w:val="24"/>
        </w:rPr>
        <w:t>3.1.1 先验知识的独立性与计算完整性</w:t>
      </w:r>
    </w:p>
    <w:p w14:paraId="5021C2E0">
      <w:pPr>
        <w:spacing w:after="100"/>
        <w:ind w:firstLine="420"/>
      </w:pPr>
      <w:r>
        <w:rPr>
          <w:rFonts w:ascii="宋体" w:hAnsi="宋体"/>
          <w:b/>
          <w:sz w:val="22"/>
        </w:rPr>
        <w:t>联邦式 vs 注入式。</w:t>
      </w:r>
    </w:p>
    <w:p w14:paraId="681B232D">
      <w:pPr>
        <w:spacing w:after="100"/>
        <w:ind w:firstLine="420"/>
      </w:pPr>
      <w:r>
        <w:rPr>
          <w:rFonts w:ascii="宋体" w:hAnsi="宋体"/>
          <w:sz w:val="22"/>
        </w:rPr>
        <w:t>在神经符号AI的分类体系中，所有系统沿"架构位置"维度分为两大类。</w:t>
      </w:r>
    </w:p>
    <w:p w14:paraId="4D32183D">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14:paraId="3E03A065">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14:paraId="622BBE4F">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14:paraId="6CEB7D58">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14:paraId="21E7A22B">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14:paraId="3DE15AC3">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14:paraId="47026EDA">
      <w:pPr>
        <w:spacing w:after="100"/>
        <w:ind w:firstLine="420"/>
      </w:pPr>
      <w:r>
        <w:rPr>
          <w:rFonts w:ascii="宋体" w:hAnsi="宋体"/>
          <w:sz w:val="22"/>
        </w:rPr>
        <w:t>YLYW选择了联邦式架构。其核心理由如下。</w:t>
      </w:r>
    </w:p>
    <w:p w14:paraId="5C531CA9">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14:paraId="032F0133">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14:paraId="7F257E25">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14:paraId="14D3BA9D">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14:paraId="29B4A66E">
      <w:pPr>
        <w:spacing w:before="120" w:after="120"/>
        <w:ind w:firstLine="0"/>
      </w:pPr>
      <w:r>
        <w:rPr>
          <w:color w:val="969696"/>
          <w:sz w:val="18"/>
        </w:rPr>
        <w:t>——————————————————————————————</w:t>
      </w:r>
    </w:p>
    <w:p w14:paraId="43D8EAFC">
      <w:pPr>
        <w:pStyle w:val="5"/>
        <w:spacing w:before="160" w:after="80"/>
      </w:pPr>
      <w:r>
        <w:rPr>
          <w:rFonts w:ascii="黑体" w:hAnsi="黑体"/>
          <w:b w:val="0"/>
          <w:sz w:val="24"/>
        </w:rPr>
        <w:t>3.1.2 模糊表示的桥梁作用</w:t>
      </w:r>
    </w:p>
    <w:p w14:paraId="15988BFA">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14:paraId="3BD152A1">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14:paraId="39AF8021">
      <w:pPr>
        <w:spacing w:after="100"/>
        <w:ind w:firstLine="420"/>
      </w:pPr>
      <w:r>
        <w:rPr>
          <w:rFonts w:ascii="宋体" w:hAnsi="宋体"/>
          <w:sz w:val="22"/>
        </w:rPr>
        <w:t>YLYW设计了一个两层接口。</w:t>
      </w:r>
    </w:p>
    <w:p w14:paraId="1E93B1FF">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14:paraId="7AA0A92A">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14:paraId="17FE7396">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14:paraId="2905C63B">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14:paraId="0061A956">
      <w:pPr>
        <w:spacing w:before="120" w:after="120"/>
        <w:ind w:firstLine="0"/>
      </w:pPr>
      <w:r>
        <w:rPr>
          <w:color w:val="969696"/>
          <w:sz w:val="18"/>
        </w:rPr>
        <w:t>——————————————————————————————</w:t>
      </w:r>
    </w:p>
    <w:p w14:paraId="32BD5B4B">
      <w:pPr>
        <w:pStyle w:val="5"/>
        <w:spacing w:before="160" w:after="80"/>
      </w:pPr>
      <w:r>
        <w:rPr>
          <w:rFonts w:ascii="黑体" w:hAnsi="黑体"/>
          <w:b w:val="0"/>
          <w:sz w:val="24"/>
        </w:rPr>
        <w:t>3.1.3 结构化先验偏置的强归纳优势</w:t>
      </w:r>
    </w:p>
    <w:p w14:paraId="1523F8F7">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14:paraId="3B20D94D">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14:paraId="168BF611">
      <w:pPr>
        <w:spacing w:after="100"/>
        <w:ind w:firstLine="420"/>
      </w:pPr>
      <w:r>
        <w:rPr>
          <w:rFonts w:ascii="宋体" w:hAnsi="宋体"/>
          <w:sz w:val="22"/>
        </w:rPr>
        <w:t>这个归纳偏置有多强？我们可以通过一个思想实验来量化。</w:t>
      </w:r>
    </w:p>
    <w:p w14:paraId="1B37A105">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14:paraId="77D5D77B">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14:paraId="3E7B7A3D">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14:paraId="11D204C4">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14:paraId="7BE8317E">
      <w:pPr>
        <w:spacing w:before="120" w:after="120"/>
        <w:ind w:firstLine="0"/>
      </w:pPr>
      <w:r>
        <w:rPr>
          <w:color w:val="969696"/>
          <w:sz w:val="18"/>
        </w:rPr>
        <w:t>——————————————————————————————</w:t>
      </w:r>
    </w:p>
    <w:p w14:paraId="7B9CAF7F">
      <w:pPr>
        <w:pStyle w:val="5"/>
        <w:spacing w:before="160" w:after="80"/>
      </w:pPr>
      <w:r>
        <w:rPr>
          <w:rFonts w:ascii="黑体" w:hAnsi="黑体"/>
          <w:b w:val="0"/>
          <w:sz w:val="24"/>
        </w:rPr>
        <w:t>3.1.4 模块化：每层独立可分析、可优化、可替换</w:t>
      </w:r>
    </w:p>
    <w:p w14:paraId="7B0D287D">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14:paraId="1A31A39E">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14:paraId="5EA5B933">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14:paraId="55D6386F">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14:paraId="0FC2CE89">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14:paraId="60A73057">
      <w:pPr>
        <w:spacing w:after="100"/>
        <w:ind w:firstLine="420"/>
      </w:pPr>
      <w:r>
        <w:rPr>
          <w:rFonts w:ascii="宋体" w:hAnsi="宋体"/>
          <w:sz w:val="22"/>
        </w:rPr>
        <w:t>表3.1总结了注入式与联邦式架构在七个维度上的系统对比。</w:t>
      </w:r>
    </w:p>
    <w:p w14:paraId="4DADBFE0">
      <w:pPr>
        <w:spacing w:after="100"/>
        <w:ind w:firstLine="420"/>
      </w:pPr>
      <w:r>
        <w:rPr>
          <w:rFonts w:ascii="宋体" w:hAnsi="宋体"/>
          <w:b/>
          <w:sz w:val="22"/>
        </w:rPr>
        <w:t>表3.1 注入式 vs 联邦式神经符号架构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FF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2A32C3">
            <w:pPr>
              <w:spacing w:before="40" w:after="40" w:line="240" w:lineRule="auto"/>
            </w:pPr>
            <w:r>
              <w:rPr>
                <w:rFonts w:ascii="宋体" w:hAnsi="宋体"/>
                <w:b/>
                <w:sz w:val="18"/>
              </w:rPr>
              <w:t>维度</w:t>
            </w:r>
          </w:p>
        </w:tc>
        <w:tc>
          <w:tcPr>
            <w:tcW w:w="2878" w:type="dxa"/>
          </w:tcPr>
          <w:p w14:paraId="2F6AB14F">
            <w:pPr>
              <w:spacing w:before="40" w:after="40" w:line="240" w:lineRule="auto"/>
            </w:pPr>
            <w:r>
              <w:rPr>
                <w:rFonts w:ascii="宋体" w:hAnsi="宋体"/>
                <w:b/>
                <w:sz w:val="18"/>
              </w:rPr>
              <w:t>注入式（LTN等）</w:t>
            </w:r>
          </w:p>
        </w:tc>
        <w:tc>
          <w:tcPr>
            <w:tcW w:w="2878" w:type="dxa"/>
          </w:tcPr>
          <w:p w14:paraId="43A5FD7B">
            <w:pPr>
              <w:spacing w:before="40" w:after="40" w:line="240" w:lineRule="auto"/>
            </w:pPr>
            <w:r>
              <w:rPr>
                <w:rFonts w:ascii="宋体" w:hAnsi="宋体"/>
                <w:b/>
                <w:sz w:val="18"/>
              </w:rPr>
              <w:t>联邦式（YLYW）</w:t>
            </w:r>
          </w:p>
        </w:tc>
      </w:tr>
      <w:tr w14:paraId="7C75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EE38DC">
            <w:pPr>
              <w:spacing w:before="40" w:after="40" w:line="240" w:lineRule="auto"/>
            </w:pPr>
            <w:r>
              <w:rPr>
                <w:rFonts w:ascii="宋体" w:hAnsi="宋体"/>
                <w:sz w:val="18"/>
              </w:rPr>
              <w:t>符号知识存储</w:t>
            </w:r>
          </w:p>
        </w:tc>
        <w:tc>
          <w:tcPr>
            <w:tcW w:w="2878" w:type="dxa"/>
          </w:tcPr>
          <w:p w14:paraId="2C38BBC3">
            <w:pPr>
              <w:spacing w:before="40" w:after="40" w:line="240" w:lineRule="auto"/>
            </w:pPr>
            <w:r>
              <w:rPr>
                <w:rFonts w:ascii="宋体" w:hAnsi="宋体"/>
                <w:sz w:val="18"/>
              </w:rPr>
              <w:t>溶解在网络权重中</w:t>
            </w:r>
          </w:p>
        </w:tc>
        <w:tc>
          <w:tcPr>
            <w:tcW w:w="2878" w:type="dxa"/>
          </w:tcPr>
          <w:p w14:paraId="34C81C10">
            <w:pPr>
              <w:spacing w:before="40" w:after="40" w:line="240" w:lineRule="auto"/>
            </w:pPr>
            <w:r>
              <w:rPr>
                <w:rFonts w:ascii="宋体" w:hAnsi="宋体"/>
                <w:sz w:val="18"/>
              </w:rPr>
              <w:t>独立符号模块</w:t>
            </w:r>
          </w:p>
        </w:tc>
      </w:tr>
      <w:tr w14:paraId="4CA2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C6A8D">
            <w:pPr>
              <w:spacing w:before="40" w:after="40" w:line="240" w:lineRule="auto"/>
            </w:pPr>
            <w:r>
              <w:rPr>
                <w:rFonts w:ascii="宋体" w:hAnsi="宋体"/>
                <w:sz w:val="18"/>
              </w:rPr>
              <w:t>推理过程</w:t>
            </w:r>
          </w:p>
        </w:tc>
        <w:tc>
          <w:tcPr>
            <w:tcW w:w="2878" w:type="dxa"/>
          </w:tcPr>
          <w:p w14:paraId="0122D709">
            <w:pPr>
              <w:spacing w:before="40" w:after="40" w:line="240" w:lineRule="auto"/>
            </w:pPr>
            <w:r>
              <w:rPr>
                <w:rFonts w:ascii="宋体" w:hAnsi="宋体"/>
                <w:sz w:val="18"/>
              </w:rPr>
              <w:t>不可见（网络前向传播）</w:t>
            </w:r>
          </w:p>
        </w:tc>
        <w:tc>
          <w:tcPr>
            <w:tcW w:w="2878" w:type="dxa"/>
          </w:tcPr>
          <w:p w14:paraId="455DB3B4">
            <w:pPr>
              <w:spacing w:before="40" w:after="40" w:line="240" w:lineRule="auto"/>
            </w:pPr>
            <w:r>
              <w:rPr>
                <w:rFonts w:ascii="宋体" w:hAnsi="宋体"/>
                <w:sz w:val="18"/>
              </w:rPr>
              <w:t>可逐步追溯（18步推理链）</w:t>
            </w:r>
          </w:p>
        </w:tc>
      </w:tr>
      <w:tr w14:paraId="7F85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71588C">
            <w:pPr>
              <w:spacing w:before="40" w:after="40" w:line="240" w:lineRule="auto"/>
            </w:pPr>
            <w:r>
              <w:rPr>
                <w:rFonts w:ascii="宋体" w:hAnsi="宋体"/>
                <w:sz w:val="18"/>
              </w:rPr>
              <w:t>知识修改</w:t>
            </w:r>
          </w:p>
        </w:tc>
        <w:tc>
          <w:tcPr>
            <w:tcW w:w="2878" w:type="dxa"/>
          </w:tcPr>
          <w:p w14:paraId="24FE559B">
            <w:pPr>
              <w:spacing w:before="40" w:after="40" w:line="240" w:lineRule="auto"/>
            </w:pPr>
            <w:r>
              <w:rPr>
                <w:rFonts w:ascii="宋体" w:hAnsi="宋体"/>
                <w:sz w:val="18"/>
              </w:rPr>
              <w:t>需重新训练</w:t>
            </w:r>
          </w:p>
        </w:tc>
        <w:tc>
          <w:tcPr>
            <w:tcW w:w="2878" w:type="dxa"/>
          </w:tcPr>
          <w:p w14:paraId="50E4937C">
            <w:pPr>
              <w:spacing w:before="40" w:after="40" w:line="240" w:lineRule="auto"/>
            </w:pPr>
            <w:r>
              <w:rPr>
                <w:rFonts w:ascii="宋体" w:hAnsi="宋体"/>
                <w:sz w:val="18"/>
              </w:rPr>
              <w:t>修改单层参数（如L3规则文件）</w:t>
            </w:r>
          </w:p>
        </w:tc>
      </w:tr>
      <w:tr w14:paraId="1314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6AE311B">
            <w:pPr>
              <w:spacing w:before="40" w:after="40" w:line="240" w:lineRule="auto"/>
            </w:pPr>
            <w:r>
              <w:rPr>
                <w:rFonts w:ascii="宋体" w:hAnsi="宋体"/>
                <w:sz w:val="18"/>
              </w:rPr>
              <w:t>独立测试</w:t>
            </w:r>
          </w:p>
        </w:tc>
        <w:tc>
          <w:tcPr>
            <w:tcW w:w="2878" w:type="dxa"/>
          </w:tcPr>
          <w:p w14:paraId="1E648B3A">
            <w:pPr>
              <w:spacing w:before="40" w:after="40" w:line="240" w:lineRule="auto"/>
            </w:pPr>
            <w:r>
              <w:rPr>
                <w:rFonts w:ascii="宋体" w:hAnsi="宋体"/>
                <w:sz w:val="18"/>
              </w:rPr>
              <w:t>不可能（符号层依赖网络）</w:t>
            </w:r>
          </w:p>
        </w:tc>
        <w:tc>
          <w:tcPr>
            <w:tcW w:w="2878" w:type="dxa"/>
          </w:tcPr>
          <w:p w14:paraId="078FA6AA">
            <w:pPr>
              <w:spacing w:before="40" w:after="40" w:line="240" w:lineRule="auto"/>
            </w:pPr>
            <w:r>
              <w:rPr>
                <w:rFonts w:ascii="宋体" w:hAnsi="宋体"/>
                <w:sz w:val="18"/>
              </w:rPr>
              <w:t>可（纯符号推理，无网络）</w:t>
            </w:r>
          </w:p>
        </w:tc>
      </w:tr>
      <w:tr w14:paraId="5FF9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4ED72A">
            <w:pPr>
              <w:spacing w:before="40" w:after="40" w:line="240" w:lineRule="auto"/>
            </w:pPr>
            <w:r>
              <w:rPr>
                <w:rFonts w:ascii="宋体" w:hAnsi="宋体"/>
                <w:sz w:val="18"/>
              </w:rPr>
              <w:t>独立部署</w:t>
            </w:r>
          </w:p>
        </w:tc>
        <w:tc>
          <w:tcPr>
            <w:tcW w:w="2878" w:type="dxa"/>
          </w:tcPr>
          <w:p w14:paraId="39D1B62B">
            <w:pPr>
              <w:spacing w:before="40" w:after="40" w:line="240" w:lineRule="auto"/>
            </w:pPr>
            <w:r>
              <w:rPr>
                <w:rFonts w:ascii="宋体" w:hAnsi="宋体"/>
                <w:sz w:val="18"/>
              </w:rPr>
              <w:t>需完整网络+GPU</w:t>
            </w:r>
          </w:p>
        </w:tc>
        <w:tc>
          <w:tcPr>
            <w:tcW w:w="2878" w:type="dxa"/>
          </w:tcPr>
          <w:p w14:paraId="19CFAD08">
            <w:pPr>
              <w:spacing w:before="40" w:after="40" w:line="240" w:lineRule="auto"/>
            </w:pPr>
            <w:r>
              <w:rPr>
                <w:rFonts w:ascii="宋体" w:hAnsi="宋体"/>
                <w:sz w:val="18"/>
              </w:rPr>
              <w:t>可（8051片上纯符号推理）</w:t>
            </w:r>
          </w:p>
        </w:tc>
      </w:tr>
      <w:tr w14:paraId="6592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7EA228">
            <w:pPr>
              <w:spacing w:before="40" w:after="40" w:line="240" w:lineRule="auto"/>
            </w:pPr>
            <w:r>
              <w:rPr>
                <w:rFonts w:ascii="宋体" w:hAnsi="宋体"/>
                <w:sz w:val="18"/>
              </w:rPr>
              <w:t>端到端可微</w:t>
            </w:r>
          </w:p>
        </w:tc>
        <w:tc>
          <w:tcPr>
            <w:tcW w:w="2878" w:type="dxa"/>
          </w:tcPr>
          <w:p w14:paraId="250EED02">
            <w:pPr>
              <w:spacing w:before="40" w:after="40" w:line="240" w:lineRule="auto"/>
            </w:pPr>
            <w:r>
              <w:rPr>
                <w:rFonts w:ascii="宋体" w:hAnsi="宋体"/>
                <w:sz w:val="18"/>
              </w:rPr>
              <w:t>是</w:t>
            </w:r>
          </w:p>
        </w:tc>
        <w:tc>
          <w:tcPr>
            <w:tcW w:w="2878" w:type="dxa"/>
          </w:tcPr>
          <w:p w14:paraId="2C06BAC5">
            <w:pPr>
              <w:spacing w:before="40" w:after="40" w:line="240" w:lineRule="auto"/>
            </w:pPr>
            <w:r>
              <w:rPr>
                <w:rFonts w:ascii="宋体" w:hAnsi="宋体"/>
                <w:sz w:val="18"/>
              </w:rPr>
              <w:t>否（需4.3节的诊断驱动修正）</w:t>
            </w:r>
          </w:p>
        </w:tc>
      </w:tr>
      <w:tr w14:paraId="6694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A168DF">
            <w:pPr>
              <w:spacing w:before="40" w:after="40" w:line="240" w:lineRule="auto"/>
            </w:pPr>
            <w:r>
              <w:rPr>
                <w:rFonts w:ascii="宋体" w:hAnsi="宋体"/>
                <w:sz w:val="18"/>
              </w:rPr>
              <w:t>边际性能增益</w:t>
            </w:r>
          </w:p>
        </w:tc>
        <w:tc>
          <w:tcPr>
            <w:tcW w:w="2878" w:type="dxa"/>
          </w:tcPr>
          <w:p w14:paraId="50CF469B">
            <w:pPr>
              <w:spacing w:before="40" w:after="40" w:line="240" w:lineRule="auto"/>
            </w:pPr>
            <w:r>
              <w:rPr>
                <w:rFonts w:ascii="宋体" w:hAnsi="宋体"/>
                <w:sz w:val="18"/>
              </w:rPr>
              <w:t>1-2%（大数据下消失）</w:t>
            </w:r>
          </w:p>
        </w:tc>
        <w:tc>
          <w:tcPr>
            <w:tcW w:w="2878" w:type="dxa"/>
          </w:tcPr>
          <w:p w14:paraId="58770AA1">
            <w:pPr>
              <w:spacing w:before="40" w:after="40" w:line="240" w:lineRule="auto"/>
            </w:pPr>
            <w:r>
              <w:rPr>
                <w:rFonts w:ascii="宋体" w:hAnsi="宋体"/>
                <w:sz w:val="18"/>
              </w:rPr>
              <w:t>+64%（零样本，vs随机MLP）</w:t>
            </w:r>
          </w:p>
        </w:tc>
      </w:tr>
    </w:tbl>
    <w:p w14:paraId="055920E8"/>
    <w:p w14:paraId="046CED04">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14:paraId="369B5432">
      <w:pPr>
        <w:spacing w:before="120" w:after="120"/>
        <w:ind w:firstLine="0"/>
      </w:pPr>
      <w:r>
        <w:rPr>
          <w:color w:val="969696"/>
          <w:sz w:val="18"/>
        </w:rPr>
        <w:t>——————————————————————————————</w:t>
      </w:r>
    </w:p>
    <w:p w14:paraId="37BD0943">
      <w:pPr>
        <w:pStyle w:val="5"/>
        <w:spacing w:before="160" w:after="80"/>
      </w:pPr>
      <w:r>
        <w:rPr>
          <w:rFonts w:ascii="黑体" w:hAnsi="黑体"/>
          <w:b w:val="0"/>
          <w:sz w:val="24"/>
        </w:rPr>
        <w:t>3.1.5 本章预览</w:t>
      </w:r>
    </w:p>
    <w:p w14:paraId="127CD19F">
      <w:pPr>
        <w:spacing w:after="100"/>
        <w:ind w:firstLine="420"/>
      </w:pPr>
      <w:r>
        <w:rPr>
          <w:rFonts w:ascii="宋体" w:hAnsi="宋体"/>
          <w:sz w:val="22"/>
        </w:rPr>
        <w:t>在接下来的几节中，我们将按照从底层到顶层的顺序逐一展开联邦式架构的完整技术细节。</w:t>
      </w:r>
    </w:p>
    <w:p w14:paraId="2B02B389">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14:paraId="4CAC9710">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14:paraId="18129703">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14:paraId="2A2FA3E9">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14:paraId="18E59922">
      <w:pPr>
        <w:spacing w:before="120" w:after="120"/>
        <w:ind w:firstLine="0"/>
      </w:pPr>
      <w:r>
        <w:rPr>
          <w:color w:val="969696"/>
          <w:sz w:val="18"/>
        </w:rPr>
        <w:t>——————————————————————————————</w:t>
      </w:r>
    </w:p>
    <w:p w14:paraId="2C024D3C">
      <w:pPr>
        <w:spacing w:after="100"/>
        <w:ind w:firstLine="420"/>
      </w:pPr>
      <w:r>
        <w:rPr>
          <w:rFonts w:ascii="宋体" w:hAnsi="宋体"/>
          <w:sz w:val="22"/>
        </w:rPr>
        <w:t>*本节完。下一节：3.2 三层计算架构的完整定义。*</w:t>
      </w:r>
    </w:p>
    <w:p w14:paraId="0459E779">
      <w:r>
        <w:br w:type="page"/>
      </w:r>
    </w:p>
    <w:p w14:paraId="0813C9F0">
      <w:pPr>
        <w:pStyle w:val="4"/>
        <w:spacing w:before="320" w:after="160"/>
      </w:pPr>
      <w:bookmarkStart w:id="19" w:name="_Toc4192"/>
      <w:r>
        <w:rPr>
          <w:rFonts w:ascii="黑体" w:hAnsi="黑体"/>
          <w:b/>
          <w:sz w:val="30"/>
        </w:rPr>
        <w:t>3.2 三层计算架构的完整定义</w:t>
      </w:r>
      <w:bookmarkEnd w:id="19"/>
    </w:p>
    <w:p w14:paraId="34BFFB4F">
      <w:pPr>
        <w:spacing w:after="100"/>
        <w:ind w:firstLine="420"/>
      </w:pPr>
      <w:r>
        <w:rPr>
          <w:rFonts w:ascii="宋体" w:hAnsi="宋体"/>
          <w:sz w:val="22"/>
        </w:rP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14:paraId="7A6D641B">
      <w:pPr>
        <w:spacing w:before="120" w:after="120"/>
        <w:ind w:firstLine="0"/>
      </w:pPr>
      <w:r>
        <w:rPr>
          <w:color w:val="969696"/>
          <w:sz w:val="18"/>
        </w:rPr>
        <w:t>——————————————————————————————</w:t>
      </w:r>
    </w:p>
    <w:p w14:paraId="2F324216">
      <w:pPr>
        <w:pStyle w:val="5"/>
        <w:spacing w:before="160" w:after="80"/>
      </w:pPr>
      <w:r>
        <w:rPr>
          <w:rFonts w:ascii="黑体" w:hAnsi="黑体"/>
          <w:b w:val="0"/>
          <w:sz w:val="24"/>
        </w:rPr>
        <w:t>3.2.1 架构总览</w:t>
      </w:r>
    </w:p>
    <w:p w14:paraId="7BD8C6CC">
      <w:pPr>
        <w:spacing w:after="100"/>
        <w:ind w:firstLine="420"/>
      </w:pPr>
      <w:r>
        <w:rPr>
          <w:rFonts w:ascii="宋体" w:hAnsi="宋体"/>
          <w:sz w:val="22"/>
        </w:rPr>
        <w:t>YLYW的完整数据流可以概括为：</w:t>
      </w:r>
      <w:r>
        <w:rPr>
          <w:rFonts w:ascii="宋体" w:hAnsi="宋体"/>
          <w:b/>
          <w:sz w:val="22"/>
        </w:rPr>
        <w:t>13维物理特征 → L1：8维八卦隶属度 → L2：6维爻值向量 → L3：64卦匹配（最佳卦象+Top-3备选） → 策略输出。</w:t>
      </w:r>
    </w:p>
    <w:p w14:paraId="1150F2E8">
      <w:pPr>
        <w:spacing w:after="100"/>
        <w:ind w:firstLine="420"/>
      </w:pPr>
      <w:r>
        <w:rPr>
          <w:rFonts w:ascii="宋体" w:hAnsi="宋体"/>
          <w:sz w:val="22"/>
        </w:rP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14:paraId="06D3004C">
      <w:pPr>
        <w:jc w:val="center"/>
      </w:pPr>
      <w:r>
        <w:drawing>
          <wp:inline distT="0" distB="0" distL="114300" distR="114300">
            <wp:extent cx="5029200" cy="2790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29200" cy="2790240"/>
                    </a:xfrm>
                    <a:prstGeom prst="rect">
                      <a:avLst/>
                    </a:prstGeom>
                  </pic:spPr>
                </pic:pic>
              </a:graphicData>
            </a:graphic>
          </wp:inline>
        </w:drawing>
      </w:r>
    </w:p>
    <w:p w14:paraId="1EF3BC47">
      <w:pPr>
        <w:jc w:val="center"/>
      </w:pPr>
      <w:r>
        <w:rPr>
          <w:rFonts w:ascii="宋体" w:hAnsi="宋体"/>
          <w:i/>
          <w:sz w:val="18"/>
        </w:rPr>
        <w:t>图3.1 YLYW系统完整架构图</w:t>
      </w:r>
    </w:p>
    <w:p w14:paraId="7021B28D">
      <w:pPr>
        <w:spacing w:after="100"/>
        <w:ind w:firstLine="420"/>
      </w:pPr>
      <w:r>
        <w:rPr>
          <w:rFonts w:ascii="宋体" w:hAnsi="宋体"/>
          <w:b/>
          <w:sz w:val="22"/>
        </w:rPr>
        <w:t>图3.1 YLYW联邦式神经符号三层架构图。</w:t>
      </w:r>
      <w:r>
        <w:rPr>
          <w:rFonts w:ascii="宋体" w:hAnsi="宋体"/>
          <w:sz w:val="22"/>
        </w:rPr>
        <w:t xml:space="preserve">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14:paraId="1E839145">
      <w:pPr>
        <w:spacing w:after="100"/>
        <w:ind w:firstLine="420"/>
      </w:pPr>
      <w:r>
        <w:rPr>
          <w:rFonts w:ascii="宋体" w:hAnsi="宋体"/>
          <w:sz w:val="22"/>
        </w:rPr>
        <w:t>架构的关键特征在于</w:t>
      </w:r>
      <w:r>
        <w:rPr>
          <w:rFonts w:ascii="宋体" w:hAnsi="宋体"/>
          <w:b/>
          <w:sz w:val="22"/>
        </w:rPr>
        <w:t>数据流是单向的</w:t>
      </w:r>
      <w:r>
        <w:rPr>
          <w:rFonts w:ascii="宋体" w:hAnsi="宋体"/>
          <w:sz w:val="22"/>
        </w:rPr>
        <w:t>——从物理世界到符号策略的推理链没有反馈循环（自适应学习通过外部诊断→参数修正来实现，而非在线梯度传播）。每一步的输出都是确定性的、可检查的中间结果。任何一个中间步骤的异常都可以被精确定位。</w:t>
      </w:r>
    </w:p>
    <w:p w14:paraId="4C26E68E">
      <w:pPr>
        <w:spacing w:after="100"/>
        <w:ind w:firstLine="420"/>
      </w:pPr>
      <w:r>
        <w:rPr>
          <w:rFonts w:ascii="宋体" w:hAnsi="宋体"/>
          <w:sz w:val="22"/>
        </w:rPr>
        <w:t>表3.2给出了每层的输入/输出/参数量的完整规格。</w:t>
      </w:r>
    </w:p>
    <w:p w14:paraId="3D34CE69">
      <w:pPr>
        <w:spacing w:after="100"/>
        <w:ind w:firstLine="420"/>
      </w:pPr>
      <w:r>
        <w:rPr>
          <w:rFonts w:ascii="宋体" w:hAnsi="宋体"/>
          <w:b/>
          <w:sz w:val="22"/>
        </w:rPr>
        <w:t>表3.2 三层架构的完整规格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A69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13837D">
            <w:pPr>
              <w:spacing w:before="40" w:after="40" w:line="240" w:lineRule="auto"/>
            </w:pPr>
            <w:r>
              <w:rPr>
                <w:rFonts w:ascii="宋体" w:hAnsi="宋体"/>
                <w:b/>
                <w:sz w:val="18"/>
              </w:rPr>
              <w:t>层</w:t>
            </w:r>
          </w:p>
        </w:tc>
        <w:tc>
          <w:tcPr>
            <w:tcW w:w="1439" w:type="dxa"/>
          </w:tcPr>
          <w:p w14:paraId="489B4802">
            <w:pPr>
              <w:spacing w:before="40" w:after="40" w:line="240" w:lineRule="auto"/>
            </w:pPr>
            <w:r>
              <w:rPr>
                <w:rFonts w:ascii="宋体" w:hAnsi="宋体"/>
                <w:b/>
                <w:sz w:val="18"/>
              </w:rPr>
              <w:t>输入</w:t>
            </w:r>
          </w:p>
        </w:tc>
        <w:tc>
          <w:tcPr>
            <w:tcW w:w="1439" w:type="dxa"/>
          </w:tcPr>
          <w:p w14:paraId="5B72025C">
            <w:pPr>
              <w:spacing w:before="40" w:after="40" w:line="240" w:lineRule="auto"/>
            </w:pPr>
            <w:r>
              <w:rPr>
                <w:rFonts w:ascii="宋体" w:hAnsi="宋体"/>
                <w:b/>
                <w:sz w:val="18"/>
              </w:rPr>
              <w:t>输出</w:t>
            </w:r>
          </w:p>
        </w:tc>
        <w:tc>
          <w:tcPr>
            <w:tcW w:w="1439" w:type="dxa"/>
          </w:tcPr>
          <w:p w14:paraId="37943D47">
            <w:pPr>
              <w:spacing w:before="40" w:after="40" w:line="240" w:lineRule="auto"/>
            </w:pPr>
            <w:r>
              <w:rPr>
                <w:rFonts w:ascii="宋体" w:hAnsi="宋体"/>
                <w:b/>
                <w:sz w:val="18"/>
              </w:rPr>
              <w:t>参数量</w:t>
            </w:r>
          </w:p>
        </w:tc>
        <w:tc>
          <w:tcPr>
            <w:tcW w:w="1439" w:type="dxa"/>
          </w:tcPr>
          <w:p w14:paraId="1F19B632">
            <w:pPr>
              <w:spacing w:before="40" w:after="40" w:line="240" w:lineRule="auto"/>
            </w:pPr>
            <w:r>
              <w:rPr>
                <w:rFonts w:ascii="宋体" w:hAnsi="宋体"/>
                <w:b/>
                <w:sz w:val="18"/>
              </w:rPr>
              <w:t>计算复杂度</w:t>
            </w:r>
          </w:p>
        </w:tc>
        <w:tc>
          <w:tcPr>
            <w:tcW w:w="1439" w:type="dxa"/>
          </w:tcPr>
          <w:p w14:paraId="2025E6F0">
            <w:pPr>
              <w:spacing w:before="40" w:after="40" w:line="240" w:lineRule="auto"/>
            </w:pPr>
            <w:r>
              <w:rPr>
                <w:rFonts w:ascii="宋体" w:hAnsi="宋体"/>
                <w:b/>
                <w:sz w:val="18"/>
              </w:rPr>
              <w:t>关键算法</w:t>
            </w:r>
          </w:p>
        </w:tc>
      </w:tr>
      <w:tr w14:paraId="1B32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4760DB0">
            <w:pPr>
              <w:spacing w:before="40" w:after="40" w:line="240" w:lineRule="auto"/>
            </w:pPr>
            <w:r>
              <w:rPr>
                <w:rFonts w:ascii="宋体" w:hAnsi="宋体"/>
                <w:sz w:val="18"/>
              </w:rPr>
              <w:t>L1 八卦隶属度</w:t>
            </w:r>
          </w:p>
        </w:tc>
        <w:tc>
          <w:tcPr>
            <w:tcW w:w="1439" w:type="dxa"/>
          </w:tcPr>
          <w:p w14:paraId="0037ADAC">
            <w:pPr>
              <w:spacing w:before="40" w:after="40" w:line="240" w:lineRule="auto"/>
            </w:pPr>
            <w:r>
              <w:rPr>
                <w:rFonts w:ascii="宋体" w:hAnsi="宋体"/>
                <w:sz w:val="18"/>
              </w:rPr>
              <w:t>f∈[0,1]¹³</w:t>
            </w:r>
          </w:p>
        </w:tc>
        <w:tc>
          <w:tcPr>
            <w:tcW w:w="1439" w:type="dxa"/>
          </w:tcPr>
          <w:p w14:paraId="67D50AE6">
            <w:pPr>
              <w:spacing w:before="40" w:after="40" w:line="240" w:lineRule="auto"/>
            </w:pPr>
            <w:r>
              <w:rPr>
                <w:rFonts w:ascii="宋体" w:hAnsi="宋体"/>
                <w:sz w:val="18"/>
              </w:rPr>
              <w:t>μ∈[0,1]⁸</w:t>
            </w:r>
          </w:p>
        </w:tc>
        <w:tc>
          <w:tcPr>
            <w:tcW w:w="1439" w:type="dxa"/>
          </w:tcPr>
          <w:p w14:paraId="2CB029C4">
            <w:pPr>
              <w:spacing w:before="40" w:after="40" w:line="240" w:lineRule="auto"/>
            </w:pPr>
            <w:r>
              <w:rPr>
                <w:rFonts w:ascii="宋体" w:hAnsi="宋体"/>
                <w:sz w:val="18"/>
              </w:rPr>
              <w:t>48（8卦×6维原型）</w:t>
            </w:r>
          </w:p>
        </w:tc>
        <w:tc>
          <w:tcPr>
            <w:tcW w:w="1439" w:type="dxa"/>
          </w:tcPr>
          <w:p w14:paraId="7D87CD95">
            <w:pPr>
              <w:spacing w:before="40" w:after="40" w:line="240" w:lineRule="auto"/>
            </w:pPr>
            <w:r>
              <w:rPr>
                <w:rFonts w:ascii="宋体" w:hAnsi="宋体"/>
                <w:sz w:val="18"/>
              </w:rPr>
              <w:t>O(8×6)</w:t>
            </w:r>
          </w:p>
        </w:tc>
        <w:tc>
          <w:tcPr>
            <w:tcW w:w="1439" w:type="dxa"/>
          </w:tcPr>
          <w:p w14:paraId="3DC291FD">
            <w:pPr>
              <w:spacing w:before="40" w:after="40" w:line="240" w:lineRule="auto"/>
            </w:pPr>
            <w:r>
              <w:rPr>
                <w:rFonts w:ascii="宋体" w:hAnsi="宋体"/>
                <w:sz w:val="18"/>
              </w:rPr>
              <w:t>高斯核隶属度</w:t>
            </w:r>
          </w:p>
        </w:tc>
      </w:tr>
      <w:tr w14:paraId="577C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56087">
            <w:pPr>
              <w:spacing w:before="40" w:after="40" w:line="240" w:lineRule="auto"/>
            </w:pPr>
            <w:r>
              <w:rPr>
                <w:rFonts w:ascii="宋体" w:hAnsi="宋体"/>
                <w:sz w:val="18"/>
              </w:rPr>
              <w:t>L2 六爻编码</w:t>
            </w:r>
          </w:p>
        </w:tc>
        <w:tc>
          <w:tcPr>
            <w:tcW w:w="1439" w:type="dxa"/>
          </w:tcPr>
          <w:p w14:paraId="1D75137B">
            <w:pPr>
              <w:spacing w:before="40" w:after="40" w:line="240" w:lineRule="auto"/>
            </w:pPr>
            <w:r>
              <w:rPr>
                <w:rFonts w:ascii="宋体" w:hAnsi="宋体"/>
                <w:sz w:val="18"/>
              </w:rPr>
              <w:t>μ∈[0,1]⁸</w:t>
            </w:r>
          </w:p>
        </w:tc>
        <w:tc>
          <w:tcPr>
            <w:tcW w:w="1439" w:type="dxa"/>
          </w:tcPr>
          <w:p w14:paraId="17B57A51">
            <w:pPr>
              <w:spacing w:before="40" w:after="40" w:line="240" w:lineRule="auto"/>
            </w:pPr>
            <w:r>
              <w:rPr>
                <w:rFonts w:ascii="宋体" w:hAnsi="宋体"/>
                <w:sz w:val="18"/>
              </w:rPr>
              <w:t>y∈[0,1]⁶ + 阴阳判定</w:t>
            </w:r>
          </w:p>
        </w:tc>
        <w:tc>
          <w:tcPr>
            <w:tcW w:w="1439" w:type="dxa"/>
          </w:tcPr>
          <w:p w14:paraId="57FD1B73">
            <w:pPr>
              <w:spacing w:before="40" w:after="40" w:line="240" w:lineRule="auto"/>
            </w:pPr>
            <w:r>
              <w:rPr>
                <w:rFonts w:ascii="宋体" w:hAnsi="宋体"/>
                <w:sz w:val="18"/>
              </w:rPr>
              <w:t>6（阈值）</w:t>
            </w:r>
          </w:p>
        </w:tc>
        <w:tc>
          <w:tcPr>
            <w:tcW w:w="1439" w:type="dxa"/>
          </w:tcPr>
          <w:p w14:paraId="2AE5C0C9">
            <w:pPr>
              <w:spacing w:before="40" w:after="40" w:line="240" w:lineRule="auto"/>
            </w:pPr>
            <w:r>
              <w:rPr>
                <w:rFonts w:ascii="宋体" w:hAnsi="宋体"/>
                <w:sz w:val="18"/>
              </w:rPr>
              <w:t>O(6)</w:t>
            </w:r>
          </w:p>
        </w:tc>
        <w:tc>
          <w:tcPr>
            <w:tcW w:w="1439" w:type="dxa"/>
          </w:tcPr>
          <w:p w14:paraId="15AAA5A3">
            <w:pPr>
              <w:spacing w:before="40" w:after="40" w:line="240" w:lineRule="auto"/>
            </w:pPr>
            <w:r>
              <w:rPr>
                <w:rFonts w:ascii="宋体" w:hAnsi="宋体"/>
                <w:sz w:val="18"/>
              </w:rPr>
              <w:t>加权线性聚合</w:t>
            </w:r>
          </w:p>
        </w:tc>
      </w:tr>
      <w:tr w14:paraId="2460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6FB3CBC">
            <w:pPr>
              <w:spacing w:before="40" w:after="40" w:line="240" w:lineRule="auto"/>
            </w:pPr>
            <w:r>
              <w:rPr>
                <w:rFonts w:ascii="宋体" w:hAnsi="宋体"/>
                <w:sz w:val="18"/>
              </w:rPr>
              <w:t>L3 卦象匹配</w:t>
            </w:r>
          </w:p>
        </w:tc>
        <w:tc>
          <w:tcPr>
            <w:tcW w:w="1439" w:type="dxa"/>
          </w:tcPr>
          <w:p w14:paraId="49A30721">
            <w:pPr>
              <w:spacing w:before="40" w:after="40" w:line="240" w:lineRule="auto"/>
            </w:pPr>
            <w:r>
              <w:rPr>
                <w:rFonts w:ascii="宋体" w:hAnsi="宋体"/>
                <w:sz w:val="18"/>
              </w:rPr>
              <w:t>y∈[0,1]⁶</w:t>
            </w:r>
          </w:p>
        </w:tc>
        <w:tc>
          <w:tcPr>
            <w:tcW w:w="1439" w:type="dxa"/>
          </w:tcPr>
          <w:p w14:paraId="69515FF4">
            <w:pPr>
              <w:spacing w:before="40" w:after="40" w:line="240" w:lineRule="auto"/>
            </w:pPr>
            <w:r>
              <w:rPr>
                <w:rFonts w:ascii="宋体" w:hAnsi="宋体"/>
                <w:sz w:val="18"/>
              </w:rPr>
              <w:t>卦象ID+策略+Top-3</w:t>
            </w:r>
          </w:p>
        </w:tc>
        <w:tc>
          <w:tcPr>
            <w:tcW w:w="1439" w:type="dxa"/>
          </w:tcPr>
          <w:p w14:paraId="3464FE1B">
            <w:pPr>
              <w:spacing w:before="40" w:after="40" w:line="240" w:lineRule="auto"/>
            </w:pPr>
            <w:r>
              <w:rPr>
                <w:rFonts w:ascii="宋体" w:hAnsi="宋体"/>
                <w:sz w:val="18"/>
              </w:rPr>
              <w:t>384（64卦×6维模板）</w:t>
            </w:r>
          </w:p>
        </w:tc>
        <w:tc>
          <w:tcPr>
            <w:tcW w:w="1439" w:type="dxa"/>
          </w:tcPr>
          <w:p w14:paraId="3D7E6254">
            <w:pPr>
              <w:spacing w:before="40" w:after="40" w:line="240" w:lineRule="auto"/>
            </w:pPr>
            <w:r>
              <w:rPr>
                <w:rFonts w:ascii="宋体" w:hAnsi="宋体"/>
                <w:sz w:val="18"/>
              </w:rPr>
              <w:t>O(64×6)</w:t>
            </w:r>
          </w:p>
        </w:tc>
        <w:tc>
          <w:tcPr>
            <w:tcW w:w="1439" w:type="dxa"/>
          </w:tcPr>
          <w:p w14:paraId="743E3846">
            <w:pPr>
              <w:spacing w:before="40" w:after="40" w:line="240" w:lineRule="auto"/>
            </w:pPr>
            <w:r>
              <w:rPr>
                <w:rFonts w:ascii="宋体" w:hAnsi="宋体"/>
                <w:sz w:val="18"/>
              </w:rPr>
              <w:t>余弦相似度</w:t>
            </w:r>
          </w:p>
        </w:tc>
      </w:tr>
      <w:tr w14:paraId="4106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86341B">
            <w:pPr>
              <w:spacing w:before="40" w:after="40" w:line="240" w:lineRule="auto"/>
            </w:pPr>
            <w:r>
              <w:rPr>
                <w:rFonts w:ascii="宋体" w:hAnsi="宋体"/>
                <w:sz w:val="18"/>
              </w:rPr>
              <w:t>L3+ 爻位关系</w:t>
            </w:r>
          </w:p>
        </w:tc>
        <w:tc>
          <w:tcPr>
            <w:tcW w:w="1439" w:type="dxa"/>
          </w:tcPr>
          <w:p w14:paraId="5CD0B77A">
            <w:pPr>
              <w:spacing w:before="40" w:after="40" w:line="240" w:lineRule="auto"/>
            </w:pPr>
            <w:r>
              <w:rPr>
                <w:rFonts w:ascii="宋体" w:hAnsi="宋体"/>
                <w:sz w:val="18"/>
              </w:rPr>
              <w:t>y∈[0,1]⁶</w:t>
            </w:r>
          </w:p>
        </w:tc>
        <w:tc>
          <w:tcPr>
            <w:tcW w:w="1439" w:type="dxa"/>
          </w:tcPr>
          <w:p w14:paraId="305B46AB">
            <w:pPr>
              <w:spacing w:before="40" w:after="40" w:line="240" w:lineRule="auto"/>
            </w:pPr>
            <w:r>
              <w:rPr>
                <w:rFonts w:ascii="宋体" w:hAnsi="宋体"/>
                <w:sz w:val="18"/>
              </w:rPr>
              <w:t>S_yao+力修正系数</w:t>
            </w:r>
          </w:p>
        </w:tc>
        <w:tc>
          <w:tcPr>
            <w:tcW w:w="1439" w:type="dxa"/>
          </w:tcPr>
          <w:p w14:paraId="324ACB8C">
            <w:pPr>
              <w:spacing w:before="40" w:after="40" w:line="240" w:lineRule="auto"/>
            </w:pPr>
            <w:r>
              <w:rPr>
                <w:rFonts w:ascii="宋体" w:hAnsi="宋体"/>
                <w:sz w:val="18"/>
              </w:rPr>
              <w:t>5（关系权重）</w:t>
            </w:r>
          </w:p>
        </w:tc>
        <w:tc>
          <w:tcPr>
            <w:tcW w:w="1439" w:type="dxa"/>
          </w:tcPr>
          <w:p w14:paraId="2D70C892">
            <w:pPr>
              <w:spacing w:before="40" w:after="40" w:line="240" w:lineRule="auto"/>
            </w:pPr>
            <w:r>
              <w:rPr>
                <w:rFonts w:ascii="宋体" w:hAnsi="宋体"/>
                <w:sz w:val="18"/>
              </w:rPr>
              <w:t>O(1)</w:t>
            </w:r>
          </w:p>
        </w:tc>
        <w:tc>
          <w:tcPr>
            <w:tcW w:w="1439" w:type="dxa"/>
          </w:tcPr>
          <w:p w14:paraId="1E4C0D0D">
            <w:pPr>
              <w:spacing w:before="40" w:after="40" w:line="240" w:lineRule="auto"/>
            </w:pPr>
            <w:r>
              <w:rPr>
                <w:rFonts w:ascii="宋体" w:hAnsi="宋体"/>
                <w:sz w:val="18"/>
              </w:rPr>
              <w:t>五子评分公式</w:t>
            </w:r>
          </w:p>
        </w:tc>
      </w:tr>
    </w:tbl>
    <w:p w14:paraId="613E84A2"/>
    <w:p w14:paraId="05DF4DEA">
      <w:pPr>
        <w:spacing w:after="100"/>
        <w:ind w:firstLine="420"/>
      </w:pPr>
      <w:r>
        <w:rPr>
          <w:rFonts w:ascii="宋体" w:hAnsi="宋体"/>
          <w:sz w:val="22"/>
        </w:rPr>
        <w:t>总参数量：443个。单次推理的总计算复杂度：O(8×6 + 6 + 64×6 + 1) ≈ O(442)次浮点运算。在典型CPU上执行时间：~1.7ms。</w:t>
      </w:r>
    </w:p>
    <w:p w14:paraId="08FBA39B">
      <w:pPr>
        <w:spacing w:before="120" w:after="120"/>
        <w:ind w:firstLine="0"/>
      </w:pPr>
      <w:r>
        <w:rPr>
          <w:color w:val="969696"/>
          <w:sz w:val="18"/>
        </w:rPr>
        <w:t>——————————————————————————————</w:t>
      </w:r>
    </w:p>
    <w:p w14:paraId="17CBA43A">
      <w:pPr>
        <w:pStyle w:val="5"/>
        <w:spacing w:before="160" w:after="80"/>
      </w:pPr>
      <w:r>
        <w:rPr>
          <w:rFonts w:ascii="黑体" w:hAnsi="黑体"/>
          <w:b w:val="0"/>
          <w:sz w:val="24"/>
        </w:rPr>
        <w:t>3.2.2 L1层：八卦隶属度——连续特征的语义化</w:t>
      </w:r>
    </w:p>
    <w:p w14:paraId="6AD02FE3">
      <w:pPr>
        <w:spacing w:after="100"/>
        <w:ind w:firstLine="420"/>
      </w:pPr>
      <w:r>
        <w:rPr>
          <w:rFonts w:ascii="宋体" w:hAnsi="宋体"/>
          <w:b/>
          <w:sz w:val="22"/>
        </w:rPr>
        <w:t>目的。</w:t>
      </w:r>
      <w:r>
        <w:rPr>
          <w:rFonts w:ascii="宋体" w:hAnsi="宋体"/>
          <w:sz w:val="22"/>
        </w:rPr>
        <w:t xml:space="preserve"> 将13维物理特征翻译为8维"八卦语言"——每个维度表示物体在对应八卦原型上的隶属程度。</w:t>
      </w:r>
    </w:p>
    <w:p w14:paraId="636DB21A">
      <w:pPr>
        <w:spacing w:after="100"/>
        <w:ind w:firstLine="420"/>
      </w:pPr>
      <w:r>
        <w:rPr>
          <w:rFonts w:ascii="宋体" w:hAnsi="宋体"/>
          <w:b/>
          <w:sz w:val="22"/>
        </w:rPr>
        <w:t>输入。</w:t>
      </w:r>
      <w:r>
        <w:rPr>
          <w:rFonts w:ascii="宋体" w:hAnsi="宋体"/>
          <w:sz w:val="22"/>
        </w:rPr>
        <w:t xml:space="preserve"> 13维物理特征向量f ∈ [0,1]¹³，包含稳定性、滚动倾向、力需求、脆弱性、可达性、抓取表面质量、支撑面积、遮挡程度、障碍密度、任务优先级、重量比、可见性、变形能力。所有值归一化至[0,1]。</w:t>
      </w:r>
    </w:p>
    <w:p w14:paraId="0FB95756">
      <w:pPr>
        <w:spacing w:after="100"/>
        <w:ind w:firstLine="420"/>
      </w:pPr>
      <w:r>
        <w:rPr>
          <w:rFonts w:ascii="宋体" w:hAnsi="宋体"/>
          <w:b/>
          <w:sz w:val="22"/>
        </w:rPr>
        <w:t>处理。</w:t>
      </w:r>
      <w:r>
        <w:rPr>
          <w:rFonts w:ascii="宋体" w:hAnsi="宋体"/>
          <w:sz w:val="22"/>
        </w:rPr>
        <w:t xml:space="preserve"> 对每个八卦原型p_i（i ∈ {乾,坤,震,艮,离,坎,兑,巽}），计算隶属度：</w:t>
      </w:r>
    </w:p>
    <w:p w14:paraId="2C3ED3D5">
      <w:pPr>
        <w:spacing w:after="100"/>
        <w:ind w:firstLine="420"/>
      </w:pPr>
      <w:r>
        <w:rPr>
          <w:rFonts w:ascii="宋体" w:hAnsi="宋体"/>
          <w:sz w:val="22"/>
        </w:rPr>
        <w:t>μ_i(f) = (1/|A|)·Σ_{a∈A} max(0, 1 − |f_a − p_{i,a}| × 1.5)</w:t>
      </w:r>
    </w:p>
    <w:p w14:paraId="527A5F50">
      <w:pPr>
        <w:spacing w:after="100"/>
        <w:ind w:firstLine="420"/>
      </w:pPr>
      <w:r>
        <w:rPr>
          <w:rFonts w:ascii="宋体" w:hAnsi="宋体"/>
          <w:sz w:val="22"/>
        </w:rPr>
        <w:t>其中A为共享属性集合（6个物理维度），λ=1.5为敏感度参数。max(0, ...)确保当特征与原型在某个维度上的距离超过1/λ≈0.67时，该维度对隶属度的贡献为零——物体至少需要在部分维度上与原型足够接近才会有非零隶属度。</w:t>
      </w:r>
    </w:p>
    <w:p w14:paraId="3B47A591">
      <w:pPr>
        <w:spacing w:after="100"/>
        <w:ind w:firstLine="420"/>
      </w:pPr>
      <w:r>
        <w:rPr>
          <w:rFonts w:ascii="宋体" w:hAnsi="宋体"/>
          <w:b/>
          <w:sz w:val="22"/>
        </w:rPr>
        <w:t>输出。</w:t>
      </w:r>
      <w:r>
        <w:rPr>
          <w:rFonts w:ascii="宋体" w:hAnsi="宋体"/>
          <w:sz w:val="22"/>
        </w:rPr>
        <w:t xml:space="preserve"> 8维隶属度向量μ ∈ [0,1]⁸。</w:t>
      </w:r>
    </w:p>
    <w:p w14:paraId="56597FEA">
      <w:pPr>
        <w:spacing w:after="100"/>
        <w:ind w:firstLine="420"/>
      </w:pPr>
      <w:r>
        <w:rPr>
          <w:rFonts w:ascii="宋体" w:hAnsi="宋体"/>
          <w:b/>
          <w:sz w:val="22"/>
        </w:rPr>
        <w:t>设计细节。</w:t>
      </w:r>
      <w:r>
        <w:rPr>
          <w:rFonts w:ascii="宋体" w:hAnsi="宋体"/>
          <w:sz w:val="22"/>
        </w:rPr>
        <w:t xml:space="preserve">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14:paraId="0E39884B">
      <w:pPr>
        <w:spacing w:before="120" w:after="120"/>
        <w:ind w:firstLine="0"/>
      </w:pPr>
      <w:r>
        <w:rPr>
          <w:color w:val="969696"/>
          <w:sz w:val="18"/>
        </w:rPr>
        <w:t>——————————————————————————————</w:t>
      </w:r>
    </w:p>
    <w:p w14:paraId="620DCE2B">
      <w:pPr>
        <w:pStyle w:val="5"/>
        <w:spacing w:before="160" w:after="80"/>
      </w:pPr>
      <w:r>
        <w:rPr>
          <w:rFonts w:ascii="黑体" w:hAnsi="黑体"/>
          <w:b w:val="0"/>
          <w:sz w:val="24"/>
        </w:rPr>
        <w:t>3.2.3 L2层：六爻编码——物理属性的结构化重组</w:t>
      </w:r>
    </w:p>
    <w:p w14:paraId="7E00EF1B">
      <w:pPr>
        <w:spacing w:after="100"/>
        <w:ind w:firstLine="420"/>
      </w:pPr>
      <w:r>
        <w:rPr>
          <w:rFonts w:ascii="宋体" w:hAnsi="宋体"/>
          <w:b/>
          <w:sz w:val="22"/>
        </w:rPr>
        <w:t>目的。</w:t>
      </w:r>
      <w:r>
        <w:rPr>
          <w:rFonts w:ascii="宋体" w:hAnsi="宋体"/>
          <w:sz w:val="22"/>
        </w:rPr>
        <w:t xml:space="preserve"> 将"八卦语言"（8维隶属度）翻译为"六十四卦语言"（6维爻值向量）——每个爻值携带一个明确的物理语义，且爻位锚定于《周易》爻位学说。</w:t>
      </w:r>
    </w:p>
    <w:p w14:paraId="2A35B12C">
      <w:pPr>
        <w:spacing w:after="100"/>
        <w:ind w:firstLine="420"/>
      </w:pPr>
      <w:r>
        <w:rPr>
          <w:rFonts w:ascii="宋体" w:hAnsi="宋体"/>
          <w:b/>
          <w:sz w:val="22"/>
        </w:rPr>
        <w:t>输入。</w:t>
      </w:r>
      <w:r>
        <w:rPr>
          <w:rFonts w:ascii="宋体" w:hAnsi="宋体"/>
          <w:sz w:val="22"/>
        </w:rPr>
        <w:t xml:space="preserve"> 8维八卦隶属度μ ∈ [0,1]⁸，加上6个可直接从原始物理特征获取的变量（由第2.3.2节表2.3定义）。</w:t>
      </w:r>
    </w:p>
    <w:p w14:paraId="0965D8D3">
      <w:pPr>
        <w:spacing w:after="100"/>
        <w:ind w:firstLine="420"/>
      </w:pPr>
      <w:r>
        <w:rPr>
          <w:rFonts w:ascii="宋体" w:hAnsi="宋体"/>
          <w:b/>
          <w:sz w:val="22"/>
        </w:rPr>
        <w:t>处理。</w:t>
      </w:r>
      <w:r>
        <w:rPr>
          <w:rFonts w:ascii="宋体" w:hAnsi="宋体"/>
          <w:sz w:val="22"/>
        </w:rPr>
        <w:t xml:space="preserve"> 六条加权聚合公式，每条产生一个爻值y_j ∈ [0,1]：</w:t>
      </w:r>
    </w:p>
    <w:p w14:paraId="14BBB5A2">
      <w:pPr>
        <w:spacing w:after="100"/>
        <w:ind w:left="680"/>
      </w:pPr>
      <w:r>
        <w:rPr>
          <w:rFonts w:ascii="宋体" w:hAnsi="宋体"/>
          <w:sz w:val="22"/>
        </w:rPr>
        <w:t xml:space="preserve">•  </w:t>
      </w:r>
      <w:r>
        <w:rPr>
          <w:rFonts w:ascii="宋体" w:hAnsi="宋体"/>
          <w:b/>
          <w:sz w:val="22"/>
        </w:rPr>
        <w:t>初爻（基础稳定性）</w:t>
      </w:r>
      <w:r>
        <w:rPr>
          <w:rFonts w:ascii="宋体" w:hAnsi="宋体"/>
          <w:sz w:val="22"/>
        </w:rPr>
        <w:t>：y₀ = 0.4·μ_乾 + 0.3·(1−μ_震) + 0.3·a （a=支撑面积，从原始特征直接获取）</w:t>
      </w:r>
    </w:p>
    <w:p w14:paraId="31F4887B">
      <w:pPr>
        <w:spacing w:after="100"/>
        <w:ind w:left="680"/>
      </w:pPr>
      <w:r>
        <w:rPr>
          <w:rFonts w:ascii="宋体" w:hAnsi="宋体"/>
          <w:sz w:val="22"/>
        </w:rPr>
        <w:t>•  乾"健"→稳定的重要来源；震"动"→不稳定的来源。支撑面积大的物体（如盘子）即使隶属度谱系偏震，仍因物理约束拥有较高的初爻值。</w:t>
      </w:r>
    </w:p>
    <w:p w14:paraId="4EB055FB">
      <w:pPr>
        <w:spacing w:after="100"/>
        <w:ind w:left="680"/>
      </w:pPr>
      <w:r>
        <w:rPr>
          <w:rFonts w:ascii="宋体" w:hAnsi="宋体"/>
          <w:sz w:val="22"/>
        </w:rPr>
        <w:t xml:space="preserve">•  </w:t>
      </w:r>
      <w:r>
        <w:rPr>
          <w:rFonts w:ascii="宋体" w:hAnsi="宋体"/>
          <w:b/>
          <w:sz w:val="22"/>
        </w:rPr>
        <w:t>二爻（可达性）</w:t>
      </w:r>
      <w:r>
        <w:rPr>
          <w:rFonts w:ascii="宋体" w:hAnsi="宋体"/>
          <w:sz w:val="22"/>
        </w:rPr>
        <w:t>：y₁ = 0.5·r + 0.3·(1−o) + 0.2·q （r=可达性, o=遮挡程度, q=抓取表面质量）</w:t>
      </w:r>
    </w:p>
    <w:p w14:paraId="57A6D714">
      <w:pPr>
        <w:spacing w:after="100"/>
        <w:ind w:left="680"/>
      </w:pPr>
      <w:r>
        <w:rPr>
          <w:rFonts w:ascii="宋体" w:hAnsi="宋体"/>
          <w:sz w:val="22"/>
        </w:rPr>
        <w:t>•  二爻反映"夹爪能否无碰撞地到达抓取点"。隶属度不直接参与此爻——它完全由操作情境变量决定。</w:t>
      </w:r>
    </w:p>
    <w:p w14:paraId="4EFE064B">
      <w:pPr>
        <w:spacing w:after="100"/>
        <w:ind w:left="680"/>
      </w:pPr>
      <w:r>
        <w:rPr>
          <w:rFonts w:ascii="宋体" w:hAnsi="宋体"/>
          <w:sz w:val="22"/>
        </w:rPr>
        <w:t xml:space="preserve">•  </w:t>
      </w:r>
      <w:r>
        <w:rPr>
          <w:rFonts w:ascii="宋体" w:hAnsi="宋体"/>
          <w:b/>
          <w:sz w:val="22"/>
        </w:rPr>
        <w:t>三爻（力需求）</w:t>
      </w:r>
      <w:r>
        <w:rPr>
          <w:rFonts w:ascii="宋体" w:hAnsi="宋体"/>
          <w:sz w:val="22"/>
        </w:rPr>
        <w:t>：y₂ = 0.6·f + 0.4·w （f=力需求, w=重量比）</w:t>
      </w:r>
    </w:p>
    <w:p w14:paraId="55891B03">
      <w:pPr>
        <w:spacing w:after="100"/>
        <w:ind w:left="680"/>
      </w:pPr>
      <w:r>
        <w:rPr>
          <w:rFonts w:ascii="宋体" w:hAnsi="宋体"/>
          <w:sz w:val="22"/>
        </w:rPr>
        <w:t>•  三爻反映"需要多大的力来抓取"。乾卦的高力需求（隶属度0.9→间接影响f值）通过特征变量而非隶属度进入此爻——这是L1/L2"分工"的直接体现。</w:t>
      </w:r>
    </w:p>
    <w:p w14:paraId="40BEFAE3">
      <w:pPr>
        <w:spacing w:after="100"/>
        <w:ind w:left="680"/>
      </w:pPr>
      <w:r>
        <w:rPr>
          <w:rFonts w:ascii="宋体" w:hAnsi="宋体"/>
          <w:sz w:val="22"/>
        </w:rPr>
        <w:t xml:space="preserve">•  </w:t>
      </w:r>
      <w:r>
        <w:rPr>
          <w:rFonts w:ascii="宋体" w:hAnsi="宋体"/>
          <w:b/>
          <w:sz w:val="22"/>
        </w:rPr>
        <w:t>四爻（脆弱性）</w:t>
      </w:r>
      <w:r>
        <w:rPr>
          <w:rFonts w:ascii="宋体" w:hAnsi="宋体"/>
          <w:sz w:val="22"/>
        </w:rPr>
        <w:t>：y₃ = 1 − b （b=脆弱性，反向编码）</w:t>
      </w:r>
    </w:p>
    <w:p w14:paraId="20A71B8D">
      <w:pPr>
        <w:spacing w:after="100"/>
        <w:ind w:left="680"/>
      </w:pPr>
      <w:r>
        <w:rPr>
          <w:rFonts w:ascii="宋体" w:hAnsi="宋体"/>
          <w:sz w:val="22"/>
        </w:rPr>
        <w:t>•  四爻是唯一仅由单个特征变量决定的爻值。脆弱性越高→四爻越低→物体越需要小心。</w:t>
      </w:r>
    </w:p>
    <w:p w14:paraId="5E36D2E0">
      <w:pPr>
        <w:spacing w:after="100"/>
        <w:ind w:left="680"/>
      </w:pPr>
      <w:r>
        <w:rPr>
          <w:rFonts w:ascii="宋体" w:hAnsi="宋体"/>
          <w:sz w:val="22"/>
        </w:rPr>
        <w:t xml:space="preserve">•  </w:t>
      </w:r>
      <w:r>
        <w:rPr>
          <w:rFonts w:ascii="宋体" w:hAnsi="宋体"/>
          <w:b/>
          <w:sz w:val="22"/>
        </w:rPr>
        <w:t>五爻（任务优先级）</w:t>
      </w:r>
      <w:r>
        <w:rPr>
          <w:rFonts w:ascii="宋体" w:hAnsi="宋体"/>
          <w:sz w:val="22"/>
        </w:rPr>
        <w:t>：y₄ = p （p=任务优先级）</w:t>
      </w:r>
    </w:p>
    <w:p w14:paraId="14DEB82A">
      <w:pPr>
        <w:spacing w:after="100"/>
        <w:ind w:left="680"/>
      </w:pPr>
      <w:r>
        <w:rPr>
          <w:rFonts w:ascii="宋体" w:hAnsi="宋体"/>
          <w:sz w:val="22"/>
        </w:rPr>
        <w:t>•  五爻直接取自任务规划层——它的语义不是"物体的物理属性"，而是"物体在当前任务中的重要性"。</w:t>
      </w:r>
    </w:p>
    <w:p w14:paraId="275121B5">
      <w:pPr>
        <w:spacing w:after="100"/>
        <w:ind w:left="680"/>
      </w:pPr>
      <w:r>
        <w:rPr>
          <w:rFonts w:ascii="宋体" w:hAnsi="宋体"/>
          <w:sz w:val="22"/>
        </w:rPr>
        <w:t xml:space="preserve">•  </w:t>
      </w:r>
      <w:r>
        <w:rPr>
          <w:rFonts w:ascii="宋体" w:hAnsi="宋体"/>
          <w:b/>
          <w:sz w:val="22"/>
        </w:rPr>
        <w:t>上爻（环境约束）</w:t>
      </w:r>
      <w:r>
        <w:rPr>
          <w:rFonts w:ascii="宋体" w:hAnsi="宋体"/>
          <w:sz w:val="22"/>
        </w:rPr>
        <w:t>：y₅ = 1 − min(1, d×1.5) （d=障碍密度）</w:t>
      </w:r>
    </w:p>
    <w:p w14:paraId="1265FB84">
      <w:pPr>
        <w:spacing w:after="100"/>
        <w:ind w:left="680"/>
      </w:pPr>
      <w:r>
        <w:rPr>
          <w:rFonts w:ascii="宋体" w:hAnsi="宋体"/>
          <w:sz w:val="22"/>
        </w:rPr>
        <w:t>•  上爻反映"周围环境的宽松程度"。障碍密度高→上爻低→操作空间受限。</w:t>
      </w:r>
    </w:p>
    <w:p w14:paraId="1CA6BC3F">
      <w:pPr>
        <w:spacing w:after="100"/>
        <w:ind w:firstLine="420"/>
      </w:pPr>
      <w:r>
        <w:rPr>
          <w:rFonts w:ascii="宋体" w:hAnsi="宋体"/>
          <w:b/>
          <w:sz w:val="22"/>
        </w:rPr>
        <w:t>阴阳判定。</w:t>
      </w:r>
      <w:r>
        <w:rPr>
          <w:rFonts w:ascii="宋体" w:hAnsi="宋体"/>
          <w:sz w:val="22"/>
        </w:rPr>
        <w:t xml:space="preserve"> 每爻计算完毕后，判定其阴阳：y_j ≥ 0.5 → 阳爻（—）；y_j &lt; 0.5 → 阴爻（--）。这个判定是唯一将连续值转换为离散符号的步骤——但它在连续函数输出之后进行，而非在原始特征层面进行。</w:t>
      </w:r>
    </w:p>
    <w:p w14:paraId="44ECF2FB">
      <w:pPr>
        <w:spacing w:after="100"/>
        <w:ind w:firstLine="420"/>
      </w:pPr>
      <w:r>
        <w:rPr>
          <w:rFonts w:ascii="宋体" w:hAnsi="宋体"/>
          <w:b/>
          <w:sz w:val="22"/>
        </w:rPr>
        <w:t>输出。</w:t>
      </w:r>
      <w:r>
        <w:rPr>
          <w:rFonts w:ascii="宋体" w:hAnsi="宋体"/>
          <w:sz w:val="22"/>
        </w:rPr>
        <w:t xml:space="preserve"> 6维爻值向量y ∈ [0,1]⁶ + 6位阴阳向量{'阳','阴'}⁶。</w:t>
      </w:r>
    </w:p>
    <w:p w14:paraId="6AD97856">
      <w:pPr>
        <w:spacing w:after="100"/>
        <w:ind w:firstLine="420"/>
      </w:pPr>
      <w:r>
        <w:rPr>
          <w:rFonts w:ascii="宋体" w:hAnsi="宋体"/>
          <w:b/>
          <w:sz w:val="22"/>
        </w:rPr>
        <w:t>设计哲学。</w:t>
      </w:r>
      <w:r>
        <w:rPr>
          <w:rFonts w:ascii="宋体" w:hAnsi="宋体"/>
          <w:sz w:val="22"/>
        </w:rPr>
        <w:t xml:space="preserve"> 六爻编码公式的设计遵循"从具体到抽象、从下到上"的爻位递进逻辑——初爻最具体（物体的物理稳定性），上爻最抽象（操作环境的整体约束）。这与《周易》"初爻为始、上爻为终"的爻位定位完全一致。</w:t>
      </w:r>
    </w:p>
    <w:p w14:paraId="38FFD7F0">
      <w:pPr>
        <w:spacing w:before="120" w:after="120"/>
        <w:ind w:firstLine="0"/>
      </w:pPr>
      <w:r>
        <w:rPr>
          <w:color w:val="969696"/>
          <w:sz w:val="18"/>
        </w:rPr>
        <w:t>——————————————————————————————</w:t>
      </w:r>
    </w:p>
    <w:p w14:paraId="42DEA115">
      <w:pPr>
        <w:pStyle w:val="5"/>
        <w:spacing w:before="160" w:after="80"/>
      </w:pPr>
      <w:r>
        <w:rPr>
          <w:rFonts w:ascii="黑体" w:hAnsi="黑体"/>
          <w:b w:val="0"/>
          <w:sz w:val="24"/>
        </w:rPr>
        <w:t>3.2.4 L3层：卦象匹配——结构化模板搜索</w:t>
      </w:r>
    </w:p>
    <w:p w14:paraId="11321371">
      <w:pPr>
        <w:spacing w:after="100"/>
        <w:ind w:firstLine="420"/>
      </w:pPr>
      <w:r>
        <w:rPr>
          <w:rFonts w:ascii="宋体" w:hAnsi="宋体"/>
          <w:b/>
          <w:sz w:val="22"/>
        </w:rPr>
        <w:t>目的。</w:t>
      </w:r>
      <w:r>
        <w:rPr>
          <w:rFonts w:ascii="宋体" w:hAnsi="宋体"/>
          <w:sz w:val="22"/>
        </w:rPr>
        <w:t xml:space="preserve"> 在64卦的爻模板空间中，找出与当前6维爻向量最匹配的卦象，激活该卦象的预定义策略。</w:t>
      </w:r>
    </w:p>
    <w:p w14:paraId="50327CE2">
      <w:pPr>
        <w:spacing w:after="100"/>
        <w:ind w:firstLine="420"/>
      </w:pPr>
      <w:r>
        <w:rPr>
          <w:rFonts w:ascii="宋体" w:hAnsi="宋体"/>
          <w:b/>
          <w:sz w:val="22"/>
        </w:rPr>
        <w:t>输入。</w:t>
      </w:r>
      <w:r>
        <w:rPr>
          <w:rFonts w:ascii="宋体" w:hAnsi="宋体"/>
          <w:sz w:val="22"/>
        </w:rPr>
        <w:t xml:space="preserve"> 6维爻值向量y ∈ [0,1]⁶。</w:t>
      </w:r>
    </w:p>
    <w:p w14:paraId="70DB8A82">
      <w:pPr>
        <w:spacing w:after="100"/>
        <w:ind w:firstLine="420"/>
      </w:pPr>
      <w:r>
        <w:rPr>
          <w:rFonts w:ascii="宋体" w:hAnsi="宋体"/>
          <w:b/>
          <w:sz w:val="22"/>
        </w:rPr>
        <w:t>处理。</w:t>
      </w:r>
      <w:r>
        <w:rPr>
          <w:rFonts w:ascii="宋体" w:hAnsi="宋体"/>
          <w:sz w:val="22"/>
        </w:rPr>
        <w:t xml:space="preserve"> 对64个卦象g（g ∈ {䷀,...,䷿}）中的每一个，计算爻向量与其理想爻模板t_g的余弦相似度：</w:t>
      </w:r>
    </w:p>
    <w:p w14:paraId="38701347">
      <w:pPr>
        <w:spacing w:after="100"/>
        <w:ind w:firstLine="420"/>
      </w:pPr>
      <w:r>
        <w:rPr>
          <w:rFonts w:ascii="宋体" w:hAnsi="宋体"/>
          <w:sz w:val="22"/>
        </w:rPr>
        <w:t>sim(y, t_g) = (y · t_g) / (‖y‖ · ‖t_g‖)</w:t>
      </w:r>
    </w:p>
    <w:p w14:paraId="5864C7DB">
      <w:pPr>
        <w:spacing w:after="100"/>
        <w:ind w:firstLine="420"/>
      </w:pPr>
      <w:r>
        <w:rPr>
          <w:rFonts w:ascii="宋体" w:hAnsi="宋体"/>
          <w:sz w:val="22"/>
        </w:rPr>
        <w:t>余弦相似度而非欧氏距离的选择具有特定的优势：（1）对向量的模长不敏感——只关心"方向"而不关心"大小"，这与"物体像哪个卦"的语义一致；（2）输出范围[0,1]，天然适合作为"匹配度"的标量。</w:t>
      </w:r>
    </w:p>
    <w:p w14:paraId="700566BA">
      <w:pPr>
        <w:spacing w:after="100"/>
        <w:ind w:firstLine="420"/>
      </w:pPr>
      <w:r>
        <w:rPr>
          <w:rFonts w:ascii="宋体" w:hAnsi="宋体"/>
          <w:sz w:val="22"/>
        </w:rPr>
        <w:t>选定相似度最高的卦象g* = argmax_g sim(y, t_g)作为最佳匹配。同时保留Top-3卦象（相似度第二、第三高的卦象）作为"变卦"参考——供第4章的自适应学习机制和第5章的安全博弈使用。</w:t>
      </w:r>
    </w:p>
    <w:p w14:paraId="41997302">
      <w:pPr>
        <w:spacing w:after="100"/>
        <w:ind w:firstLine="420"/>
      </w:pPr>
      <w:r>
        <w:rPr>
          <w:rFonts w:ascii="宋体" w:hAnsi="宋体"/>
          <w:sz w:val="22"/>
        </w:rPr>
        <w:t>在64卦×300物体的完整测试中，平均最佳匹配相似度为0.977（σ=0.041），表明爻向量与最佳卦象模板之间具有高度一致的"方向性"。</w:t>
      </w:r>
    </w:p>
    <w:p w14:paraId="0135890A">
      <w:pPr>
        <w:spacing w:after="100"/>
        <w:ind w:firstLine="420"/>
      </w:pPr>
      <w:r>
        <w:rPr>
          <w:rFonts w:ascii="宋体" w:hAnsi="宋体"/>
          <w:b/>
          <w:sz w:val="22"/>
        </w:rPr>
        <w:t>输出。</w:t>
      </w:r>
    </w:p>
    <w:p w14:paraId="55450762">
      <w:pPr>
        <w:spacing w:after="100"/>
        <w:ind w:left="680"/>
      </w:pPr>
      <w:r>
        <w:rPr>
          <w:rFonts w:ascii="宋体" w:hAnsi="宋体"/>
          <w:sz w:val="22"/>
        </w:rPr>
        <w:t>•  最佳匹配卦象：g*</w:t>
      </w:r>
    </w:p>
    <w:p w14:paraId="3337C22B">
      <w:pPr>
        <w:spacing w:after="100"/>
        <w:ind w:left="680"/>
      </w:pPr>
      <w:r>
        <w:rPr>
          <w:rFonts w:ascii="宋体" w:hAnsi="宋体"/>
          <w:sz w:val="22"/>
        </w:rPr>
        <w:t>•  策略类型 + 力预设 + 速度等级 + 接近角度 + 注意事项（来自g*的预定义映射）</w:t>
      </w:r>
    </w:p>
    <w:p w14:paraId="6656779B">
      <w:pPr>
        <w:spacing w:after="100"/>
        <w:ind w:left="680"/>
      </w:pPr>
      <w:r>
        <w:rPr>
          <w:rFonts w:ascii="宋体" w:hAnsi="宋体"/>
          <w:sz w:val="22"/>
        </w:rPr>
        <w:t>•  Top-3卦象列表（含相似度值），供变卦和策略融合使用</w:t>
      </w:r>
    </w:p>
    <w:p w14:paraId="5F6C320C">
      <w:pPr>
        <w:spacing w:after="100"/>
        <w:ind w:firstLine="420"/>
      </w:pPr>
      <w:r>
        <w:rPr>
          <w:rFonts w:ascii="宋体" w:hAnsi="宋体"/>
          <w:b/>
          <w:sz w:val="22"/>
        </w:rPr>
        <w:t>爻模板的设计细节。</w:t>
      </w:r>
      <w:r>
        <w:rPr>
          <w:rFonts w:ascii="宋体" w:hAnsi="宋体"/>
          <w:sz w:val="22"/>
        </w:rPr>
        <w:t xml:space="preserve">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14:paraId="4C7D2A12">
      <w:pPr>
        <w:spacing w:after="100"/>
        <w:ind w:firstLine="420"/>
      </w:pPr>
      <w:r>
        <w:rPr>
          <w:rFonts w:ascii="宋体" w:hAnsi="宋体"/>
          <w:sz w:val="22"/>
        </w:rP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14:paraId="13564C6E">
      <w:pPr>
        <w:spacing w:before="120" w:after="120"/>
        <w:ind w:firstLine="0"/>
      </w:pPr>
      <w:r>
        <w:rPr>
          <w:color w:val="969696"/>
          <w:sz w:val="18"/>
        </w:rPr>
        <w:t>——————————————————————————————</w:t>
      </w:r>
    </w:p>
    <w:p w14:paraId="7A98666B">
      <w:pPr>
        <w:pStyle w:val="5"/>
        <w:spacing w:before="160" w:after="80"/>
      </w:pPr>
      <w:r>
        <w:rPr>
          <w:rFonts w:ascii="黑体" w:hAnsi="黑体"/>
          <w:b w:val="0"/>
          <w:sz w:val="24"/>
        </w:rPr>
        <w:t>3.2.5 完整推理链示例：球体的端到端推理追踪</w:t>
      </w:r>
    </w:p>
    <w:p w14:paraId="0A501261">
      <w:pPr>
        <w:spacing w:after="100"/>
        <w:ind w:firstLine="420"/>
      </w:pPr>
      <w:r>
        <w:rPr>
          <w:rFonts w:ascii="宋体" w:hAnsi="宋体"/>
          <w:sz w:val="22"/>
        </w:rPr>
        <w:t>为建立从传感器到策略的完整直觉，本节以一个具体的球体为例，追踪其完整推理链的每一步。</w:t>
      </w:r>
    </w:p>
    <w:p w14:paraId="389B1675">
      <w:pPr>
        <w:spacing w:after="100"/>
        <w:ind w:firstLine="420"/>
      </w:pPr>
      <w:r>
        <w:rPr>
          <w:rFonts w:ascii="宋体" w:hAnsi="宋体"/>
          <w:b/>
          <w:sz w:val="22"/>
        </w:rPr>
        <w:t>第一步：物理特征提取（传感→13维特征向量）。</w:t>
      </w:r>
    </w:p>
    <w:p w14:paraId="27A511BE">
      <w:pPr>
        <w:spacing w:after="100"/>
        <w:ind w:firstLine="420"/>
      </w:pPr>
      <w:r>
        <w:rPr>
          <w:rFonts w:ascii="宋体" w:hAnsi="宋体"/>
          <w:sz w:val="22"/>
        </w:rPr>
        <w:t>一个半径5cm的橡胶球被置于桌面上。视觉传感器提取以下13维物理特征（归一化至[0,1]）：</w:t>
      </w:r>
    </w:p>
    <w:p w14:paraId="08E1168C">
      <w:pPr>
        <w:spacing w:after="100"/>
        <w:ind w:firstLine="420"/>
      </w:pPr>
      <w:r>
        <w:rPr>
          <w:rFonts w:ascii="宋体" w:hAnsi="宋体"/>
          <w:sz w:val="22"/>
        </w:rPr>
        <w:t>f = [stability=0.10, roll=0.92, force=0.35, fragility=0.72, reachability=0.80, surface=0.65, support=0.08, occlusion=0.05, obstacle=0.10, priority=0.50, weight=0.20, visibility=0.85, deformability=0.15]</w:t>
      </w:r>
    </w:p>
    <w:p w14:paraId="06247029">
      <w:pPr>
        <w:spacing w:after="100"/>
        <w:ind w:firstLine="420"/>
      </w:pPr>
      <w:r>
        <w:rPr>
          <w:rFonts w:ascii="宋体" w:hAnsi="宋体"/>
          <w:sz w:val="22"/>
        </w:rP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14:paraId="74F8BEEF">
      <w:pPr>
        <w:spacing w:after="100"/>
        <w:ind w:firstLine="420"/>
      </w:pPr>
      <w:r>
        <w:rPr>
          <w:rFonts w:ascii="宋体" w:hAnsi="宋体"/>
          <w:b/>
          <w:sz w:val="22"/>
        </w:rPr>
        <w:t>第二步：L1八卦隶属度（13维→8维）。</w:t>
      </w:r>
    </w:p>
    <w:p w14:paraId="6C499F62">
      <w:pPr>
        <w:spacing w:after="100"/>
        <w:ind w:firstLine="420"/>
      </w:pPr>
      <w:r>
        <w:rPr>
          <w:rFonts w:ascii="宋体" w:hAnsi="宋体"/>
          <w:sz w:val="22"/>
        </w:rPr>
        <w:t>计算8个八卦原型与f的隶属度：</w:t>
      </w:r>
    </w:p>
    <w:p w14:paraId="34D668B1">
      <w:pPr>
        <w:spacing w:after="100"/>
        <w:ind w:firstLine="420"/>
      </w:pPr>
      <w:r>
        <w:rPr>
          <w:rFonts w:ascii="宋体" w:hAnsi="宋体"/>
          <w:sz w:val="22"/>
        </w:rPr>
        <w:t>μ = [乾=0.25, 坤=0.28, 震=0.87, 艮=0.12, 离=0.62, 坎=0.48, 兑=0.52, 巽=0.41]</w:t>
      </w:r>
    </w:p>
    <w:p w14:paraId="1658F557">
      <w:pPr>
        <w:spacing w:after="100"/>
        <w:ind w:firstLine="420"/>
      </w:pPr>
      <w:r>
        <w:rPr>
          <w:rFonts w:ascii="宋体" w:hAnsi="宋体"/>
          <w:sz w:val="22"/>
        </w:rP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14:paraId="7E3695D3">
      <w:pPr>
        <w:spacing w:after="100"/>
        <w:ind w:firstLine="420"/>
      </w:pPr>
      <w:r>
        <w:rPr>
          <w:rFonts w:ascii="宋体" w:hAnsi="宋体"/>
          <w:sz w:val="22"/>
        </w:rPr>
        <w:t>离卦0.62次之——可见性f_visibility=0.85，离卦p_离,visibility=0.9，高度吻合。</w:t>
      </w:r>
    </w:p>
    <w:p w14:paraId="23E1A183">
      <w:pPr>
        <w:spacing w:after="100"/>
        <w:ind w:firstLine="420"/>
      </w:pPr>
      <w:r>
        <w:rPr>
          <w:rFonts w:ascii="宋体" w:hAnsi="宋体"/>
          <w:sz w:val="22"/>
        </w:rPr>
        <w:t>艮卦0.12最低——艮卦p_艮,roll=0.1，与f_roll=0.92的距离为1.23&gt;1→隶属度贡献为0。艮卦p_艮,stability=0.9，与f_stability=0.10的距离为1.2&gt;1→贡献为0。</w:t>
      </w:r>
    </w:p>
    <w:p w14:paraId="4478825A">
      <w:pPr>
        <w:spacing w:after="100"/>
        <w:ind w:firstLine="420"/>
      </w:pPr>
      <w:r>
        <w:rPr>
          <w:rFonts w:ascii="宋体" w:hAnsi="宋体"/>
          <w:b/>
          <w:sz w:val="22"/>
        </w:rPr>
        <w:t>第三步：L2六爻编码（8维隶属度→6维爻值向量）。</w:t>
      </w:r>
    </w:p>
    <w:p w14:paraId="35A8E21C">
      <w:pPr>
        <w:spacing w:after="100"/>
        <w:ind w:firstLine="420"/>
      </w:pPr>
      <w:r>
        <w:rPr>
          <w:rFonts w:ascii="宋体" w:hAnsi="宋体"/>
          <w:sz w:val="22"/>
        </w:rPr>
        <w:t xml:space="preserve">y₀（初爻—稳定性）= 0.4×0.25 + 0.3×(1−0.87) + 0.3×0.08 = 0.100+0.039+0.024 = 0.163 → </w:t>
      </w:r>
      <w:r>
        <w:rPr>
          <w:rFonts w:ascii="宋体" w:hAnsi="宋体"/>
          <w:b/>
          <w:sz w:val="22"/>
        </w:rPr>
        <w:t>阴爻</w:t>
      </w:r>
      <w:r>
        <w:rPr>
          <w:rFonts w:ascii="宋体" w:hAnsi="宋体"/>
          <w:sz w:val="22"/>
        </w:rPr>
        <w:t>（&lt;0.5）</w:t>
      </w:r>
    </w:p>
    <w:p w14:paraId="72765071">
      <w:pPr>
        <w:spacing w:after="100"/>
        <w:ind w:firstLine="420"/>
      </w:pPr>
      <w:r>
        <w:rPr>
          <w:rFonts w:ascii="宋体" w:hAnsi="宋体"/>
          <w:sz w:val="22"/>
        </w:rPr>
        <w:t xml:space="preserve">y₁（二爻—可达性）= 0.5×0.80 + 0.3×(1−0.05) + 0.2×0.65 = 0.400+0.285+0.130 = 0.815 → </w:t>
      </w:r>
      <w:r>
        <w:rPr>
          <w:rFonts w:ascii="宋体" w:hAnsi="宋体"/>
          <w:b/>
          <w:sz w:val="22"/>
        </w:rPr>
        <w:t>阳爻</w:t>
      </w:r>
      <w:r>
        <w:rPr>
          <w:rFonts w:ascii="宋体" w:hAnsi="宋体"/>
          <w:sz w:val="22"/>
        </w:rPr>
        <w:t>（≥0.5）</w:t>
      </w:r>
    </w:p>
    <w:p w14:paraId="60572586">
      <w:pPr>
        <w:spacing w:after="100"/>
        <w:ind w:firstLine="420"/>
      </w:pPr>
      <w:r>
        <w:rPr>
          <w:rFonts w:ascii="宋体" w:hAnsi="宋体"/>
          <w:sz w:val="22"/>
        </w:rPr>
        <w:t xml:space="preserve">y₂（三爻—力需求）= 0.6×0.35 + 0.4×0.20 = 0.210+0.080 = 0.290 → </w:t>
      </w:r>
      <w:r>
        <w:rPr>
          <w:rFonts w:ascii="宋体" w:hAnsi="宋体"/>
          <w:b/>
          <w:sz w:val="22"/>
        </w:rPr>
        <w:t>阴爻</w:t>
      </w:r>
    </w:p>
    <w:p w14:paraId="7FC7A892">
      <w:pPr>
        <w:spacing w:after="100"/>
        <w:ind w:firstLine="420"/>
      </w:pPr>
      <w:r>
        <w:rPr>
          <w:rFonts w:ascii="宋体" w:hAnsi="宋体"/>
          <w:sz w:val="22"/>
        </w:rPr>
        <w:t xml:space="preserve">y₃（四爻—脆弱性）= 1 − 0.72 = 0.280 → </w:t>
      </w:r>
      <w:r>
        <w:rPr>
          <w:rFonts w:ascii="宋体" w:hAnsi="宋体"/>
          <w:b/>
          <w:sz w:val="22"/>
        </w:rPr>
        <w:t>阴爻</w:t>
      </w:r>
      <w:r>
        <w:rPr>
          <w:rFonts w:ascii="宋体" w:hAnsi="宋体"/>
          <w:sz w:val="22"/>
        </w:rPr>
        <w:t>（反向编码：脆→阴）</w:t>
      </w:r>
    </w:p>
    <w:p w14:paraId="249994AD">
      <w:pPr>
        <w:spacing w:after="100"/>
        <w:ind w:firstLine="420"/>
      </w:pPr>
      <w:r>
        <w:rPr>
          <w:rFonts w:ascii="宋体" w:hAnsi="宋体"/>
          <w:sz w:val="22"/>
        </w:rPr>
        <w:t xml:space="preserve">y₄（五爻—优先级）= 0.50 → </w:t>
      </w:r>
      <w:r>
        <w:rPr>
          <w:rFonts w:ascii="宋体" w:hAnsi="宋体"/>
          <w:b/>
          <w:sz w:val="22"/>
        </w:rPr>
        <w:t>阳爻</w:t>
      </w:r>
      <w:r>
        <w:rPr>
          <w:rFonts w:ascii="宋体" w:hAnsi="宋体"/>
          <w:sz w:val="22"/>
        </w:rPr>
        <w:t>（恰好在阴阳边界上，略阳）</w:t>
      </w:r>
    </w:p>
    <w:p w14:paraId="374A5B95">
      <w:pPr>
        <w:spacing w:after="100"/>
        <w:ind w:firstLine="420"/>
      </w:pPr>
      <w:r>
        <w:rPr>
          <w:rFonts w:ascii="宋体" w:hAnsi="宋体"/>
          <w:sz w:val="22"/>
        </w:rPr>
        <w:t xml:space="preserve">y₅（上爻—环境约束）= 1 − min(1, 0.10×1.5) = 1−0.150 = 0.850 → </w:t>
      </w:r>
      <w:r>
        <w:rPr>
          <w:rFonts w:ascii="宋体" w:hAnsi="宋体"/>
          <w:b/>
          <w:sz w:val="22"/>
        </w:rPr>
        <w:t>阳爻</w:t>
      </w:r>
    </w:p>
    <w:p w14:paraId="2CBC6312">
      <w:pPr>
        <w:spacing w:after="100"/>
        <w:ind w:firstLine="420"/>
      </w:pPr>
      <w:r>
        <w:rPr>
          <w:rFonts w:ascii="宋体" w:hAnsi="宋体"/>
          <w:sz w:val="22"/>
        </w:rPr>
        <w:t>六爻阴阳序列（初→上）：</w:t>
      </w:r>
      <w:r>
        <w:rPr>
          <w:rFonts w:ascii="宋体" w:hAnsi="宋体"/>
          <w:b/>
          <w:sz w:val="22"/>
        </w:rPr>
        <w:t>阴阳阴阴阳阳</w:t>
      </w:r>
    </w:p>
    <w:p w14:paraId="51D4223F">
      <w:pPr>
        <w:spacing w:after="100"/>
        <w:ind w:firstLine="420"/>
      </w:pPr>
      <w:r>
        <w:rPr>
          <w:rFonts w:ascii="宋体" w:hAnsi="宋体"/>
          <w:b/>
          <w:sz w:val="22"/>
        </w:rPr>
        <w:t>第四步：L3卦象匹配（6维爻向量→64卦余弦相似度搜索）。</w:t>
      </w:r>
    </w:p>
    <w:p w14:paraId="727A09B9">
      <w:pPr>
        <w:spacing w:after="100"/>
        <w:ind w:firstLine="420"/>
      </w:pPr>
      <w:r>
        <w:rPr>
          <w:rFonts w:ascii="宋体" w:hAnsi="宋体"/>
          <w:sz w:val="22"/>
        </w:rP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14:paraId="59C6070C">
      <w:pPr>
        <w:spacing w:after="100"/>
        <w:ind w:firstLine="420"/>
      </w:pPr>
      <w:r>
        <w:rPr>
          <w:rFonts w:ascii="宋体" w:hAnsi="宋体"/>
          <w:b/>
          <w:sz w:val="22"/>
        </w:rPr>
        <w:t>第五步：策略输出。</w:t>
      </w:r>
    </w:p>
    <w:p w14:paraId="2101C52B">
      <w:pPr>
        <w:spacing w:after="100"/>
        <w:ind w:firstLine="420"/>
      </w:pPr>
      <w:r>
        <w:rPr>
          <w:rFonts w:ascii="宋体" w:hAnsi="宋体"/>
          <w:sz w:val="22"/>
        </w:rPr>
        <w:t>激活震为雷（䷲）的预定义策略映射：</w:t>
      </w:r>
    </w:p>
    <w:p w14:paraId="7313F047">
      <w:pPr>
        <w:spacing w:after="100"/>
        <w:ind w:left="680"/>
      </w:pPr>
      <w:r>
        <w:rPr>
          <w:rFonts w:ascii="宋体" w:hAnsi="宋体"/>
          <w:sz w:val="22"/>
        </w:rPr>
        <w:t>•  策略类型：</w:t>
      </w:r>
      <w:r>
        <w:rPr>
          <w:rFonts w:ascii="宋体" w:hAnsi="宋体"/>
          <w:b/>
          <w:sz w:val="22"/>
        </w:rPr>
        <w:t>dynamic_grasp</w:t>
      </w:r>
      <w:r>
        <w:rPr>
          <w:rFonts w:ascii="宋体" w:hAnsi="宋体"/>
          <w:sz w:val="22"/>
        </w:rPr>
        <w:t>（动态抓取——适用于易滚动物体的自适应抓取策略）</w:t>
      </w:r>
    </w:p>
    <w:p w14:paraId="585C6DFE">
      <w:pPr>
        <w:spacing w:after="100"/>
        <w:ind w:left="680"/>
      </w:pPr>
      <w:r>
        <w:rPr>
          <w:rFonts w:ascii="宋体" w:hAnsi="宋体"/>
          <w:sz w:val="22"/>
        </w:rPr>
        <w:t>•  力预设：0.50（归一化力）</w:t>
      </w:r>
    </w:p>
    <w:p w14:paraId="49DF8182">
      <w:pPr>
        <w:spacing w:after="100"/>
        <w:ind w:left="680"/>
      </w:pPr>
      <w:r>
        <w:rPr>
          <w:rFonts w:ascii="宋体" w:hAnsi="宋体"/>
          <w:sz w:val="22"/>
        </w:rPr>
        <w:t>•  接近角度：60°（适中的接近角度，为动态调整留空间）</w:t>
      </w:r>
    </w:p>
    <w:p w14:paraId="75099A7D">
      <w:pPr>
        <w:spacing w:after="100"/>
        <w:ind w:left="680"/>
      </w:pPr>
      <w:r>
        <w:rPr>
          <w:rFonts w:ascii="宋体" w:hAnsi="宋体"/>
          <w:sz w:val="22"/>
        </w:rPr>
        <w:t>•  速度等级：</w:t>
      </w:r>
      <w:r>
        <w:rPr>
          <w:rFonts w:ascii="宋体" w:hAnsi="宋体"/>
          <w:b/>
          <w:sz w:val="22"/>
        </w:rPr>
        <w:t>medium</w:t>
      </w:r>
      <w:r>
        <w:rPr>
          <w:rFonts w:ascii="宋体" w:hAnsi="宋体"/>
          <w:sz w:val="22"/>
        </w:rPr>
        <w:t>（中等速度）</w:t>
      </w:r>
    </w:p>
    <w:p w14:paraId="2FDB0C77">
      <w:pPr>
        <w:spacing w:after="100"/>
        <w:ind w:left="680"/>
      </w:pPr>
      <w:r>
        <w:rPr>
          <w:rFonts w:ascii="宋体" w:hAnsi="宋体"/>
          <w:sz w:val="22"/>
        </w:rPr>
        <w:t>•  注意事项："物体高滚动倾向，抓取后立即施加稳定力矩；监测滑脱风险"</w:t>
      </w:r>
    </w:p>
    <w:p w14:paraId="0630B66C">
      <w:pPr>
        <w:spacing w:after="100"/>
        <w:ind w:firstLine="420"/>
      </w:pPr>
      <w:r>
        <w:rPr>
          <w:rFonts w:ascii="宋体" w:hAnsi="宋体"/>
          <w:b/>
          <w:sz w:val="22"/>
        </w:rPr>
        <w:t>第六步：爻位关系运算（L3+层，第3.4节详细定义）。</w:t>
      </w:r>
    </w:p>
    <w:p w14:paraId="47DC46E0">
      <w:pPr>
        <w:spacing w:after="100"/>
        <w:ind w:firstLine="420"/>
      </w:pPr>
      <w:r>
        <w:rPr>
          <w:rFonts w:ascii="宋体" w:hAnsi="宋体"/>
          <w:sz w:val="22"/>
        </w:rPr>
        <w:t>对y的六爻进行爻位关系分析：</w:t>
      </w:r>
    </w:p>
    <w:p w14:paraId="75E284D3">
      <w:pPr>
        <w:spacing w:after="100"/>
        <w:ind w:left="680"/>
      </w:pPr>
      <w:r>
        <w:rPr>
          <w:rFonts w:ascii="宋体" w:hAnsi="宋体"/>
          <w:sz w:val="22"/>
        </w:rPr>
        <w:t>•  当位分析：阳位（初/三/五）= {0,2,4}。y₀=0.163(阴，应在阳位)→不当位。y₁=0.815(阳，应在阴位)→不当位。y₂=0.290(阴，应在阳位)→不当位。y₃=0.280(阴，阴位)→当位。y₄=0.500(阳，阳位)→当位。y₅=0.850(阳，阴位)→不当位。当位数=2/6→S_dw=0.333。</w:t>
      </w:r>
    </w:p>
    <w:p w14:paraId="3B696290">
      <w:pPr>
        <w:spacing w:after="100"/>
        <w:ind w:left="680"/>
      </w:pPr>
      <w:r>
        <w:rPr>
          <w:rFonts w:ascii="宋体" w:hAnsi="宋体"/>
          <w:sz w:val="22"/>
        </w:rPr>
        <w:t>•  得中分析：y₁(二爻)=0.815(阳→非阴)→减分。y₄(五爻)=0.500(阳→阳)→加分。S_dz=0.75。</w:t>
      </w:r>
    </w:p>
    <w:p w14:paraId="242D46C0">
      <w:pPr>
        <w:spacing w:after="100"/>
        <w:ind w:left="680"/>
      </w:pPr>
      <w:r>
        <w:rPr>
          <w:rFonts w:ascii="宋体" w:hAnsi="宋体"/>
          <w:sz w:val="22"/>
        </w:rPr>
        <w:t>•  乘承分析：5对相邻爻中，y₀-y₁:阴→阳=承(顺)；y₂-y₃:阴→阴=中性；...。无乘(阴乘阳=逆)。S_cc=1.0。</w:t>
      </w:r>
    </w:p>
    <w:p w14:paraId="66EDDA4F">
      <w:pPr>
        <w:spacing w:after="100"/>
        <w:ind w:left="680"/>
      </w:pPr>
      <w:r>
        <w:rPr>
          <w:rFonts w:ascii="宋体" w:hAnsi="宋体"/>
          <w:sz w:val="22"/>
        </w:rPr>
        <w:t>•  亲比分析：5对相邻爻中同性对数。S_bi=0.6。</w:t>
      </w:r>
    </w:p>
    <w:p w14:paraId="066F5504">
      <w:pPr>
        <w:spacing w:after="100"/>
        <w:ind w:left="680"/>
      </w:pPr>
      <w:r>
        <w:rPr>
          <w:rFonts w:ascii="宋体" w:hAnsi="宋体"/>
          <w:sz w:val="22"/>
        </w:rPr>
        <w:t>•  呼应分析：三对相应位(初-四、二-五、三-上)。S_ying=0.33。</w:t>
      </w:r>
    </w:p>
    <w:p w14:paraId="33B83A57">
      <w:pPr>
        <w:spacing w:after="100"/>
        <w:ind w:left="680"/>
      </w:pPr>
      <w:r>
        <w:rPr>
          <w:rFonts w:ascii="宋体" w:hAnsi="宋体"/>
          <w:sz w:val="22"/>
        </w:rPr>
        <w:t>•  综合质量：S_yao=0.40×0.333+0.20×0.75+0.15×1.0+0.10×0.6+0.15×0.33=0.133+0.150+0.150+0.060+0.050=</w:t>
      </w:r>
      <w:r>
        <w:rPr>
          <w:rFonts w:ascii="宋体" w:hAnsi="宋体"/>
          <w:b/>
          <w:sz w:val="22"/>
        </w:rPr>
        <w:t>0.543</w:t>
      </w:r>
      <w:r>
        <w:rPr>
          <w:rFonts w:ascii="宋体" w:hAnsi="宋体"/>
          <w:sz w:val="22"/>
        </w:rPr>
        <w:t>。</w:t>
      </w:r>
    </w:p>
    <w:p w14:paraId="560179C7">
      <w:pPr>
        <w:spacing w:after="100"/>
        <w:ind w:left="680"/>
      </w:pPr>
      <w:r>
        <w:rPr>
          <w:rFonts w:ascii="宋体" w:hAnsi="宋体"/>
          <w:sz w:val="22"/>
        </w:rPr>
        <w:t xml:space="preserve">•  谨慎级别：S_yao∈[0.50, 0.70) → </w:t>
      </w:r>
      <w:r>
        <w:rPr>
          <w:rFonts w:ascii="宋体" w:hAnsi="宋体"/>
          <w:b/>
          <w:sz w:val="22"/>
        </w:rPr>
        <w:t>normal</w:t>
      </w:r>
      <w:r>
        <w:rPr>
          <w:rFonts w:ascii="宋体" w:hAnsi="宋体"/>
          <w:sz w:val="22"/>
        </w:rPr>
        <w:t>（正常执行）。</w:t>
      </w:r>
    </w:p>
    <w:p w14:paraId="1BA84526">
      <w:pPr>
        <w:spacing w:after="100"/>
        <w:ind w:left="680"/>
      </w:pPr>
      <w:r>
        <w:rPr>
          <w:rFonts w:ascii="宋体" w:hAnsi="宋体"/>
          <w:sz w:val="22"/>
        </w:rPr>
        <w:t>•  力修正系数：S_dw≤0.33→modifier−0.10; cheng=0→不减。最终modifier=</w:t>
      </w:r>
      <w:r>
        <w:rPr>
          <w:rFonts w:ascii="宋体" w:hAnsi="宋体"/>
          <w:b/>
          <w:sz w:val="22"/>
        </w:rPr>
        <w:t>0.90</w:t>
      </w:r>
      <w:r>
        <w:rPr>
          <w:rFonts w:ascii="宋体" w:hAnsi="宋体"/>
          <w:sz w:val="22"/>
        </w:rPr>
        <w:t>。</w:t>
      </w:r>
    </w:p>
    <w:p w14:paraId="698AEDB3">
      <w:pPr>
        <w:spacing w:after="100"/>
        <w:ind w:firstLine="420"/>
      </w:pPr>
      <w:r>
        <w:rPr>
          <w:rFonts w:ascii="宋体" w:hAnsi="宋体"/>
          <w:b/>
          <w:sz w:val="22"/>
        </w:rPr>
        <w:t>第七步：最终输出。</w:t>
      </w:r>
    </w:p>
    <w:p w14:paraId="4F7107A7">
      <w:pPr>
        <w:spacing w:after="100"/>
        <w:ind w:firstLine="420"/>
      </w:pPr>
      <w:r>
        <w:rPr>
          <w:rFonts w:ascii="宋体" w:hAnsi="宋体"/>
          <w:sz w:val="22"/>
        </w:rPr>
        <w:t>将L3的策略输出与L3+的爻位关系修正合并：</w:t>
      </w:r>
    </w:p>
    <w:p w14:paraId="71415EE0">
      <w:pPr>
        <w:spacing w:after="100"/>
        <w:ind w:left="680"/>
      </w:pPr>
      <w:r>
        <w:rPr>
          <w:rFonts w:ascii="宋体" w:hAnsi="宋体"/>
          <w:sz w:val="22"/>
        </w:rPr>
        <w:t>•  最终策略类型：dynamic_grasp</w:t>
      </w:r>
    </w:p>
    <w:p w14:paraId="04D08FF0">
      <w:pPr>
        <w:spacing w:after="100"/>
        <w:ind w:left="680"/>
      </w:pPr>
      <w:r>
        <w:rPr>
          <w:rFonts w:ascii="宋体" w:hAnsi="宋体"/>
          <w:sz w:val="22"/>
        </w:rPr>
        <w:t xml:space="preserve">•  最终力预设：0.50 × 0.90 = </w:t>
      </w:r>
      <w:r>
        <w:rPr>
          <w:rFonts w:ascii="宋体" w:hAnsi="宋体"/>
          <w:b/>
          <w:sz w:val="22"/>
        </w:rPr>
        <w:t>0.45</w:t>
      </w:r>
    </w:p>
    <w:p w14:paraId="126CA852">
      <w:pPr>
        <w:spacing w:after="100"/>
        <w:ind w:left="680"/>
      </w:pPr>
      <w:r>
        <w:rPr>
          <w:rFonts w:ascii="宋体" w:hAnsi="宋体"/>
          <w:sz w:val="22"/>
        </w:rPr>
        <w:t>•  最终速度等级：medium</w:t>
      </w:r>
    </w:p>
    <w:p w14:paraId="39B5C7B4">
      <w:pPr>
        <w:spacing w:after="100"/>
        <w:ind w:left="680"/>
      </w:pPr>
      <w:r>
        <w:rPr>
          <w:rFonts w:ascii="宋体" w:hAnsi="宋体"/>
          <w:sz w:val="22"/>
        </w:rPr>
        <w:t>•  最终接近角度：60°</w:t>
      </w:r>
    </w:p>
    <w:p w14:paraId="03E6EEF1">
      <w:pPr>
        <w:spacing w:after="100"/>
        <w:ind w:left="680"/>
      </w:pPr>
      <w:r>
        <w:rPr>
          <w:rFonts w:ascii="宋体" w:hAnsi="宋体"/>
          <w:sz w:val="22"/>
        </w:rPr>
        <w:t>•  可解释推理摘要："球体似震（0.87），震动不安之物，以动态策略跟随抓取，爻位关系中2处不当位建议降力10%"</w:t>
      </w:r>
    </w:p>
    <w:p w14:paraId="2CC7A6E7">
      <w:pPr>
        <w:spacing w:after="100"/>
        <w:ind w:firstLine="420"/>
      </w:pPr>
      <w:r>
        <w:rPr>
          <w:rFonts w:ascii="宋体" w:hAnsi="宋体"/>
          <w:sz w:val="22"/>
        </w:rP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w:t>
      </w:r>
      <w:r>
        <w:rPr>
          <w:rFonts w:ascii="宋体" w:hAnsi="宋体"/>
          <w:b/>
          <w:sz w:val="22"/>
        </w:rPr>
        <w:t>你不是在"打开黑箱"，而是"没有黑箱"。</w:t>
      </w:r>
    </w:p>
    <w:p w14:paraId="47A52605">
      <w:pPr>
        <w:spacing w:before="120" w:after="120"/>
        <w:ind w:firstLine="0"/>
      </w:pPr>
      <w:r>
        <w:rPr>
          <w:color w:val="969696"/>
          <w:sz w:val="18"/>
        </w:rPr>
        <w:t>——————————————————————————————</w:t>
      </w:r>
    </w:p>
    <w:p w14:paraId="244718A1">
      <w:pPr>
        <w:spacing w:after="100"/>
        <w:ind w:firstLine="420"/>
      </w:pPr>
      <w:r>
        <w:rPr>
          <w:rFonts w:ascii="宋体" w:hAnsi="宋体"/>
          <w:sz w:val="22"/>
        </w:rPr>
        <w:t>*本节完。下一节：3.3 六十四卦策略映射的工程转译。*</w:t>
      </w:r>
    </w:p>
    <w:p w14:paraId="1106AE0A">
      <w:pPr>
        <w:pStyle w:val="4"/>
        <w:spacing w:before="320" w:after="160"/>
      </w:pPr>
      <w:bookmarkStart w:id="20" w:name="_Toc30248"/>
      <w:r>
        <w:rPr>
          <w:rFonts w:ascii="黑体" w:hAnsi="黑体"/>
          <w:b/>
          <w:sz w:val="30"/>
        </w:rPr>
        <w:t>3.3 六十四卦策略映射的工程转译</w:t>
      </w:r>
      <w:bookmarkEnd w:id="20"/>
    </w:p>
    <w:p w14:paraId="00ACAC02">
      <w:pPr>
        <w:spacing w:after="100"/>
        <w:ind w:firstLine="420"/>
      </w:pPr>
      <w:r>
        <w:rPr>
          <w:rFonts w:ascii="宋体" w:hAnsi="宋体"/>
          <w:sz w:val="22"/>
        </w:rPr>
        <w:t>第3.2节定义了从13维物理特征到64卦最佳匹配的完整计算流程。但有一个关键问题尚未回答：</w:t>
      </w:r>
      <w:r>
        <w:rPr>
          <w:rFonts w:ascii="宋体" w:hAnsi="宋体"/>
          <w:b/>
          <w:sz w:val="22"/>
        </w:rPr>
        <w:t>匹配到卦象之后，系统如何从卦象中获得具体的抓取策略？</w:t>
      </w:r>
    </w:p>
    <w:p w14:paraId="29F7C753">
      <w:pPr>
        <w:spacing w:after="100"/>
        <w:ind w:firstLine="420"/>
      </w:pPr>
      <w:r>
        <w:rPr>
          <w:rFonts w:ascii="宋体" w:hAnsi="宋体"/>
          <w:sz w:val="22"/>
        </w:rPr>
        <w:t>这个问题的本质是：如何将数千年前用文言文写成的卦辞和爻辞，转译为现代机器人可以执行的工程参数——力预设、速度等级、接近角度？本节正是要回答这个问题。</w:t>
      </w:r>
    </w:p>
    <w:p w14:paraId="0D867C96">
      <w:pPr>
        <w:spacing w:after="100"/>
        <w:ind w:firstLine="420"/>
      </w:pPr>
      <w:r>
        <w:rPr>
          <w:rFonts w:ascii="宋体" w:hAnsi="宋体"/>
          <w:sz w:val="22"/>
        </w:rPr>
        <w:t>这不是一个单纯的"翻译"问题。它涉及一个深层的工程决策：从卦辞到策略的映射应该是怎样的？是机械地"一字一译"（"健"="大力"），还是需要一套系统的转译方法论？</w:t>
      </w:r>
    </w:p>
    <w:p w14:paraId="068E5151">
      <w:pPr>
        <w:spacing w:before="120" w:after="120"/>
        <w:ind w:firstLine="0"/>
      </w:pPr>
      <w:r>
        <w:rPr>
          <w:color w:val="969696"/>
          <w:sz w:val="18"/>
        </w:rPr>
        <w:t>——————————————————————————————</w:t>
      </w:r>
    </w:p>
    <w:p w14:paraId="7DA895D1">
      <w:pPr>
        <w:pStyle w:val="5"/>
        <w:spacing w:before="160" w:after="80"/>
      </w:pPr>
      <w:r>
        <w:rPr>
          <w:rFonts w:ascii="黑体" w:hAnsi="黑体"/>
          <w:b w:val="0"/>
          <w:sz w:val="24"/>
        </w:rPr>
        <w:t>3.3.1 "卦名→策略语义、卦辞→核心原则、爻位关系→参数设定"的三层转译法</w:t>
      </w:r>
    </w:p>
    <w:p w14:paraId="4B95504E">
      <w:pPr>
        <w:spacing w:after="100"/>
        <w:ind w:firstLine="420"/>
      </w:pPr>
      <w:r>
        <w:rPr>
          <w:rFonts w:ascii="宋体" w:hAnsi="宋体"/>
          <w:sz w:val="22"/>
        </w:rPr>
        <w:t>YLYW的策略映射遵循一套三级转译体系。这套体系的设计哲学是：</w:t>
      </w:r>
      <w:r>
        <w:rPr>
          <w:rFonts w:ascii="宋体" w:hAnsi="宋体"/>
          <w:b/>
          <w:sz w:val="22"/>
        </w:rPr>
        <w:t>转译不是在单个层面完成的——每个卦的三个语义层面分别贡献不同类型的信息。</w:t>
      </w:r>
    </w:p>
    <w:p w14:paraId="5FEF6AF7">
      <w:pPr>
        <w:spacing w:after="100"/>
        <w:ind w:firstLine="420"/>
      </w:pPr>
      <w:r>
        <w:rPr>
          <w:rFonts w:ascii="宋体" w:hAnsi="宋体"/>
          <w:b/>
          <w:sz w:val="22"/>
        </w:rPr>
        <w:t>第一层：卦名 → 策略语义。</w:t>
      </w:r>
      <w:r>
        <w:rPr>
          <w:rFonts w:ascii="宋体" w:hAnsi="宋体"/>
          <w:sz w:val="22"/>
        </w:rPr>
        <w:t xml:space="preserve">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14:paraId="75EFA1D1">
      <w:pPr>
        <w:spacing w:after="100"/>
        <w:ind w:firstLine="420"/>
      </w:pPr>
      <w:r>
        <w:rPr>
          <w:rFonts w:ascii="宋体" w:hAnsi="宋体"/>
          <w:sz w:val="22"/>
        </w:rPr>
        <w:t>将卦名转译为策略类型的规则是：</w:t>
      </w:r>
      <w:r>
        <w:rPr>
          <w:rFonts w:ascii="宋体" w:hAnsi="宋体"/>
          <w:b/>
          <w:sz w:val="22"/>
        </w:rPr>
        <w:t>卦名约定了策略的基本取向。</w:t>
      </w:r>
      <w:r>
        <w:rPr>
          <w:rFonts w:ascii="宋体" w:hAnsi="宋体"/>
          <w:sz w:val="22"/>
        </w:rPr>
        <w:t xml:space="preserve"> 表3.4给出了10个核心卦象的完整转译示例。</w:t>
      </w:r>
    </w:p>
    <w:p w14:paraId="724BDCEC">
      <w:pPr>
        <w:spacing w:after="100"/>
        <w:ind w:firstLine="420"/>
      </w:pPr>
      <w:r>
        <w:rPr>
          <w:rFonts w:ascii="宋体" w:hAnsi="宋体"/>
          <w:b/>
          <w:sz w:val="22"/>
        </w:rPr>
        <w:t>表3.4 核心卦象→策略映射示例（10/64）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8"/>
        <w:gridCol w:w="1178"/>
        <w:gridCol w:w="1178"/>
        <w:gridCol w:w="1178"/>
        <w:gridCol w:w="1746"/>
        <w:gridCol w:w="1190"/>
        <w:gridCol w:w="1202"/>
      </w:tblGrid>
      <w:tr w14:paraId="4753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225AE60">
            <w:pPr>
              <w:spacing w:before="40" w:after="40" w:line="240" w:lineRule="auto"/>
            </w:pPr>
            <w:r>
              <w:rPr>
                <w:rFonts w:ascii="宋体" w:hAnsi="宋体"/>
                <w:b/>
                <w:sz w:val="18"/>
              </w:rPr>
              <w:t>卦序</w:t>
            </w:r>
          </w:p>
        </w:tc>
        <w:tc>
          <w:tcPr>
            <w:tcW w:w="1233" w:type="dxa"/>
          </w:tcPr>
          <w:p w14:paraId="69C06463">
            <w:pPr>
              <w:spacing w:before="40" w:after="40" w:line="240" w:lineRule="auto"/>
            </w:pPr>
            <w:r>
              <w:rPr>
                <w:rFonts w:ascii="宋体" w:hAnsi="宋体"/>
                <w:b/>
                <w:sz w:val="18"/>
              </w:rPr>
              <w:t>卦名</w:t>
            </w:r>
          </w:p>
        </w:tc>
        <w:tc>
          <w:tcPr>
            <w:tcW w:w="1233" w:type="dxa"/>
          </w:tcPr>
          <w:p w14:paraId="35574D11">
            <w:pPr>
              <w:spacing w:before="40" w:after="40" w:line="240" w:lineRule="auto"/>
            </w:pPr>
            <w:r>
              <w:rPr>
                <w:rFonts w:ascii="宋体" w:hAnsi="宋体"/>
                <w:b/>
                <w:sz w:val="18"/>
              </w:rPr>
              <w:t>卦德</w:t>
            </w:r>
          </w:p>
        </w:tc>
        <w:tc>
          <w:tcPr>
            <w:tcW w:w="1233" w:type="dxa"/>
          </w:tcPr>
          <w:p w14:paraId="2C9FE2C2">
            <w:pPr>
              <w:spacing w:before="40" w:after="40" w:line="240" w:lineRule="auto"/>
            </w:pPr>
            <w:r>
              <w:rPr>
                <w:rFonts w:ascii="宋体" w:hAnsi="宋体"/>
                <w:b/>
                <w:sz w:val="18"/>
              </w:rPr>
              <w:t>卦辞核心</w:t>
            </w:r>
          </w:p>
        </w:tc>
        <w:tc>
          <w:tcPr>
            <w:tcW w:w="1233" w:type="dxa"/>
          </w:tcPr>
          <w:p w14:paraId="65BBFF77">
            <w:pPr>
              <w:spacing w:before="40" w:after="40" w:line="240" w:lineRule="auto"/>
            </w:pPr>
            <w:r>
              <w:rPr>
                <w:rFonts w:ascii="宋体" w:hAnsi="宋体"/>
                <w:b/>
                <w:sz w:val="18"/>
              </w:rPr>
              <w:t>策略类型</w:t>
            </w:r>
          </w:p>
        </w:tc>
        <w:tc>
          <w:tcPr>
            <w:tcW w:w="1233" w:type="dxa"/>
          </w:tcPr>
          <w:p w14:paraId="008A414C">
            <w:pPr>
              <w:spacing w:before="40" w:after="40" w:line="240" w:lineRule="auto"/>
            </w:pPr>
            <w:r>
              <w:rPr>
                <w:rFonts w:ascii="宋体" w:hAnsi="宋体"/>
                <w:b/>
                <w:sz w:val="18"/>
              </w:rPr>
              <w:t>力预设</w:t>
            </w:r>
          </w:p>
        </w:tc>
        <w:tc>
          <w:tcPr>
            <w:tcW w:w="1233" w:type="dxa"/>
          </w:tcPr>
          <w:p w14:paraId="1AEF13BE">
            <w:pPr>
              <w:spacing w:before="40" w:after="40" w:line="240" w:lineRule="auto"/>
            </w:pPr>
            <w:r>
              <w:rPr>
                <w:rFonts w:ascii="宋体" w:hAnsi="宋体"/>
                <w:b/>
                <w:sz w:val="18"/>
              </w:rPr>
              <w:t>速度</w:t>
            </w:r>
          </w:p>
        </w:tc>
      </w:tr>
      <w:tr w14:paraId="3FED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E2D3405">
            <w:pPr>
              <w:spacing w:before="40" w:after="40" w:line="240" w:lineRule="auto"/>
            </w:pPr>
            <w:r>
              <w:rPr>
                <w:rFonts w:ascii="宋体" w:hAnsi="宋体"/>
                <w:sz w:val="18"/>
              </w:rPr>
              <w:t>01</w:t>
            </w:r>
          </w:p>
        </w:tc>
        <w:tc>
          <w:tcPr>
            <w:tcW w:w="1233" w:type="dxa"/>
          </w:tcPr>
          <w:p w14:paraId="243EC032">
            <w:pPr>
              <w:spacing w:before="40" w:after="40" w:line="240" w:lineRule="auto"/>
            </w:pPr>
            <w:r>
              <w:rPr>
                <w:rFonts w:ascii="宋体" w:hAnsi="宋体"/>
                <w:sz w:val="18"/>
              </w:rPr>
              <w:t>乾为天</w:t>
            </w:r>
          </w:p>
        </w:tc>
        <w:tc>
          <w:tcPr>
            <w:tcW w:w="1233" w:type="dxa"/>
          </w:tcPr>
          <w:p w14:paraId="6FF04D3B">
            <w:pPr>
              <w:spacing w:before="40" w:after="40" w:line="240" w:lineRule="auto"/>
            </w:pPr>
            <w:r>
              <w:rPr>
                <w:rFonts w:ascii="宋体" w:hAnsi="宋体"/>
                <w:sz w:val="18"/>
              </w:rPr>
              <w:t>健行不息</w:t>
            </w:r>
          </w:p>
        </w:tc>
        <w:tc>
          <w:tcPr>
            <w:tcW w:w="1233" w:type="dxa"/>
          </w:tcPr>
          <w:p w14:paraId="7488F82D">
            <w:pPr>
              <w:spacing w:before="40" w:after="40" w:line="240" w:lineRule="auto"/>
            </w:pPr>
            <w:r>
              <w:rPr>
                <w:rFonts w:ascii="宋体" w:hAnsi="宋体"/>
                <w:sz w:val="18"/>
              </w:rPr>
              <w:t>刚健中正</w:t>
            </w:r>
          </w:p>
        </w:tc>
        <w:tc>
          <w:tcPr>
            <w:tcW w:w="1233" w:type="dxa"/>
          </w:tcPr>
          <w:p w14:paraId="312D278C">
            <w:pPr>
              <w:spacing w:before="40" w:after="40" w:line="240" w:lineRule="auto"/>
            </w:pPr>
            <w:r>
              <w:rPr>
                <w:rFonts w:ascii="宋体" w:hAnsi="宋体"/>
                <w:sz w:val="18"/>
              </w:rPr>
              <w:t>power_grasp</w:t>
            </w:r>
          </w:p>
        </w:tc>
        <w:tc>
          <w:tcPr>
            <w:tcW w:w="1233" w:type="dxa"/>
          </w:tcPr>
          <w:p w14:paraId="69505782">
            <w:pPr>
              <w:spacing w:before="40" w:after="40" w:line="240" w:lineRule="auto"/>
            </w:pPr>
            <w:r>
              <w:rPr>
                <w:rFonts w:ascii="宋体" w:hAnsi="宋体"/>
                <w:sz w:val="18"/>
              </w:rPr>
              <w:t>0.85</w:t>
            </w:r>
          </w:p>
        </w:tc>
        <w:tc>
          <w:tcPr>
            <w:tcW w:w="1233" w:type="dxa"/>
          </w:tcPr>
          <w:p w14:paraId="1EAFBF8F">
            <w:pPr>
              <w:spacing w:before="40" w:after="40" w:line="240" w:lineRule="auto"/>
            </w:pPr>
            <w:r>
              <w:rPr>
                <w:rFonts w:ascii="宋体" w:hAnsi="宋体"/>
                <w:sz w:val="18"/>
              </w:rPr>
              <w:t>fast</w:t>
            </w:r>
          </w:p>
        </w:tc>
      </w:tr>
      <w:tr w14:paraId="63C5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BE44E1A">
            <w:pPr>
              <w:spacing w:before="40" w:after="40" w:line="240" w:lineRule="auto"/>
            </w:pPr>
            <w:r>
              <w:rPr>
                <w:rFonts w:ascii="宋体" w:hAnsi="宋体"/>
                <w:sz w:val="18"/>
              </w:rPr>
              <w:t>02</w:t>
            </w:r>
          </w:p>
        </w:tc>
        <w:tc>
          <w:tcPr>
            <w:tcW w:w="1233" w:type="dxa"/>
          </w:tcPr>
          <w:p w14:paraId="3A8F26CF">
            <w:pPr>
              <w:spacing w:before="40" w:after="40" w:line="240" w:lineRule="auto"/>
            </w:pPr>
            <w:r>
              <w:rPr>
                <w:rFonts w:ascii="宋体" w:hAnsi="宋体"/>
                <w:sz w:val="18"/>
              </w:rPr>
              <w:t>坤为地</w:t>
            </w:r>
          </w:p>
        </w:tc>
        <w:tc>
          <w:tcPr>
            <w:tcW w:w="1233" w:type="dxa"/>
          </w:tcPr>
          <w:p w14:paraId="3335D629">
            <w:pPr>
              <w:spacing w:before="40" w:after="40" w:line="240" w:lineRule="auto"/>
            </w:pPr>
            <w:r>
              <w:rPr>
                <w:rFonts w:ascii="宋体" w:hAnsi="宋体"/>
                <w:sz w:val="18"/>
              </w:rPr>
              <w:t>柔顺包容</w:t>
            </w:r>
          </w:p>
        </w:tc>
        <w:tc>
          <w:tcPr>
            <w:tcW w:w="1233" w:type="dxa"/>
          </w:tcPr>
          <w:p w14:paraId="7ED56BD2">
            <w:pPr>
              <w:spacing w:before="40" w:after="40" w:line="240" w:lineRule="auto"/>
            </w:pPr>
            <w:r>
              <w:rPr>
                <w:rFonts w:ascii="宋体" w:hAnsi="宋体"/>
                <w:sz w:val="18"/>
              </w:rPr>
              <w:t>顺势而为</w:t>
            </w:r>
          </w:p>
        </w:tc>
        <w:tc>
          <w:tcPr>
            <w:tcW w:w="1233" w:type="dxa"/>
          </w:tcPr>
          <w:p w14:paraId="30429181">
            <w:pPr>
              <w:spacing w:before="40" w:after="40" w:line="240" w:lineRule="auto"/>
            </w:pPr>
            <w:r>
              <w:rPr>
                <w:rFonts w:ascii="宋体" w:hAnsi="宋体"/>
                <w:sz w:val="18"/>
              </w:rPr>
              <w:t>precision_grasp</w:t>
            </w:r>
          </w:p>
        </w:tc>
        <w:tc>
          <w:tcPr>
            <w:tcW w:w="1233" w:type="dxa"/>
          </w:tcPr>
          <w:p w14:paraId="7C41CE4B">
            <w:pPr>
              <w:spacing w:before="40" w:after="40" w:line="240" w:lineRule="auto"/>
            </w:pPr>
            <w:r>
              <w:rPr>
                <w:rFonts w:ascii="宋体" w:hAnsi="宋体"/>
                <w:sz w:val="18"/>
              </w:rPr>
              <w:t>0.25</w:t>
            </w:r>
          </w:p>
        </w:tc>
        <w:tc>
          <w:tcPr>
            <w:tcW w:w="1233" w:type="dxa"/>
          </w:tcPr>
          <w:p w14:paraId="4B791C39">
            <w:pPr>
              <w:spacing w:before="40" w:after="40" w:line="240" w:lineRule="auto"/>
            </w:pPr>
            <w:r>
              <w:rPr>
                <w:rFonts w:ascii="宋体" w:hAnsi="宋体"/>
                <w:sz w:val="18"/>
              </w:rPr>
              <w:t>slow</w:t>
            </w:r>
          </w:p>
        </w:tc>
      </w:tr>
      <w:tr w14:paraId="00712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DE3F3A">
            <w:pPr>
              <w:spacing w:before="40" w:after="40" w:line="240" w:lineRule="auto"/>
            </w:pPr>
            <w:r>
              <w:rPr>
                <w:rFonts w:ascii="宋体" w:hAnsi="宋体"/>
                <w:sz w:val="18"/>
              </w:rPr>
              <w:t>04</w:t>
            </w:r>
          </w:p>
        </w:tc>
        <w:tc>
          <w:tcPr>
            <w:tcW w:w="1233" w:type="dxa"/>
          </w:tcPr>
          <w:p w14:paraId="393129BA">
            <w:pPr>
              <w:spacing w:before="40" w:after="40" w:line="240" w:lineRule="auto"/>
            </w:pPr>
            <w:r>
              <w:rPr>
                <w:rFonts w:ascii="宋体" w:hAnsi="宋体"/>
                <w:sz w:val="18"/>
              </w:rPr>
              <w:t>山水蒙</w:t>
            </w:r>
          </w:p>
        </w:tc>
        <w:tc>
          <w:tcPr>
            <w:tcW w:w="1233" w:type="dxa"/>
          </w:tcPr>
          <w:p w14:paraId="1441B06F">
            <w:pPr>
              <w:spacing w:before="40" w:after="40" w:line="240" w:lineRule="auto"/>
            </w:pPr>
            <w:r>
              <w:rPr>
                <w:rFonts w:ascii="宋体" w:hAnsi="宋体"/>
                <w:sz w:val="18"/>
              </w:rPr>
              <w:t>蒙昧待启</w:t>
            </w:r>
          </w:p>
        </w:tc>
        <w:tc>
          <w:tcPr>
            <w:tcW w:w="1233" w:type="dxa"/>
          </w:tcPr>
          <w:p w14:paraId="259F7A43">
            <w:pPr>
              <w:spacing w:before="40" w:after="40" w:line="240" w:lineRule="auto"/>
            </w:pPr>
            <w:r>
              <w:rPr>
                <w:rFonts w:ascii="宋体" w:hAnsi="宋体"/>
                <w:sz w:val="18"/>
              </w:rPr>
              <w:t>循序渐进</w:t>
            </w:r>
          </w:p>
        </w:tc>
        <w:tc>
          <w:tcPr>
            <w:tcW w:w="1233" w:type="dxa"/>
          </w:tcPr>
          <w:p w14:paraId="2106E01B">
            <w:pPr>
              <w:spacing w:before="40" w:after="40" w:line="240" w:lineRule="auto"/>
            </w:pPr>
            <w:r>
              <w:rPr>
                <w:rFonts w:ascii="宋体" w:hAnsi="宋体"/>
                <w:sz w:val="18"/>
              </w:rPr>
              <w:t>adaptive_grasp</w:t>
            </w:r>
          </w:p>
        </w:tc>
        <w:tc>
          <w:tcPr>
            <w:tcW w:w="1233" w:type="dxa"/>
          </w:tcPr>
          <w:p w14:paraId="56DF1A8E">
            <w:pPr>
              <w:spacing w:before="40" w:after="40" w:line="240" w:lineRule="auto"/>
            </w:pPr>
            <w:r>
              <w:rPr>
                <w:rFonts w:ascii="宋体" w:hAnsi="宋体"/>
                <w:sz w:val="18"/>
              </w:rPr>
              <w:t>0.50</w:t>
            </w:r>
          </w:p>
        </w:tc>
        <w:tc>
          <w:tcPr>
            <w:tcW w:w="1233" w:type="dxa"/>
          </w:tcPr>
          <w:p w14:paraId="053E56A9">
            <w:pPr>
              <w:spacing w:before="40" w:after="40" w:line="240" w:lineRule="auto"/>
            </w:pPr>
            <w:r>
              <w:rPr>
                <w:rFonts w:ascii="宋体" w:hAnsi="宋体"/>
                <w:sz w:val="18"/>
              </w:rPr>
              <w:t>slow</w:t>
            </w:r>
          </w:p>
        </w:tc>
      </w:tr>
      <w:tr w14:paraId="034A5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AF56EDA">
            <w:pPr>
              <w:spacing w:before="40" w:after="40" w:line="240" w:lineRule="auto"/>
            </w:pPr>
            <w:r>
              <w:rPr>
                <w:rFonts w:ascii="宋体" w:hAnsi="宋体"/>
                <w:sz w:val="18"/>
              </w:rPr>
              <w:t>10</w:t>
            </w:r>
          </w:p>
        </w:tc>
        <w:tc>
          <w:tcPr>
            <w:tcW w:w="1233" w:type="dxa"/>
          </w:tcPr>
          <w:p w14:paraId="392624CE">
            <w:pPr>
              <w:spacing w:before="40" w:after="40" w:line="240" w:lineRule="auto"/>
            </w:pPr>
            <w:r>
              <w:rPr>
                <w:rFonts w:ascii="宋体" w:hAnsi="宋体"/>
                <w:sz w:val="18"/>
              </w:rPr>
              <w:t>天泽履</w:t>
            </w:r>
          </w:p>
        </w:tc>
        <w:tc>
          <w:tcPr>
            <w:tcW w:w="1233" w:type="dxa"/>
          </w:tcPr>
          <w:p w14:paraId="199EC278">
            <w:pPr>
              <w:spacing w:before="40" w:after="40" w:line="240" w:lineRule="auto"/>
            </w:pPr>
            <w:r>
              <w:rPr>
                <w:rFonts w:ascii="宋体" w:hAnsi="宋体"/>
                <w:sz w:val="18"/>
              </w:rPr>
              <w:t>如履薄冰</w:t>
            </w:r>
          </w:p>
        </w:tc>
        <w:tc>
          <w:tcPr>
            <w:tcW w:w="1233" w:type="dxa"/>
          </w:tcPr>
          <w:p w14:paraId="3B685240">
            <w:pPr>
              <w:spacing w:before="40" w:after="40" w:line="240" w:lineRule="auto"/>
            </w:pPr>
            <w:r>
              <w:rPr>
                <w:rFonts w:ascii="宋体" w:hAnsi="宋体"/>
                <w:sz w:val="18"/>
              </w:rPr>
              <w:t>小心翼翼</w:t>
            </w:r>
          </w:p>
        </w:tc>
        <w:tc>
          <w:tcPr>
            <w:tcW w:w="1233" w:type="dxa"/>
          </w:tcPr>
          <w:p w14:paraId="08029A8A">
            <w:pPr>
              <w:spacing w:before="40" w:after="40" w:line="240" w:lineRule="auto"/>
            </w:pPr>
            <w:r>
              <w:rPr>
                <w:rFonts w:ascii="宋体" w:hAnsi="宋体"/>
                <w:sz w:val="18"/>
              </w:rPr>
              <w:t>cautious_grasp</w:t>
            </w:r>
          </w:p>
        </w:tc>
        <w:tc>
          <w:tcPr>
            <w:tcW w:w="1233" w:type="dxa"/>
          </w:tcPr>
          <w:p w14:paraId="2CE3424A">
            <w:pPr>
              <w:spacing w:before="40" w:after="40" w:line="240" w:lineRule="auto"/>
            </w:pPr>
            <w:r>
              <w:rPr>
                <w:rFonts w:ascii="宋体" w:hAnsi="宋体"/>
                <w:sz w:val="18"/>
              </w:rPr>
              <w:t>0.35</w:t>
            </w:r>
          </w:p>
        </w:tc>
        <w:tc>
          <w:tcPr>
            <w:tcW w:w="1233" w:type="dxa"/>
          </w:tcPr>
          <w:p w14:paraId="48E8BB8E">
            <w:pPr>
              <w:spacing w:before="40" w:after="40" w:line="240" w:lineRule="auto"/>
            </w:pPr>
            <w:r>
              <w:rPr>
                <w:rFonts w:ascii="宋体" w:hAnsi="宋体"/>
                <w:sz w:val="18"/>
              </w:rPr>
              <w:t>slow</w:t>
            </w:r>
          </w:p>
        </w:tc>
      </w:tr>
      <w:tr w14:paraId="15DC1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6185E611">
            <w:pPr>
              <w:spacing w:before="40" w:after="40" w:line="240" w:lineRule="auto"/>
            </w:pPr>
            <w:r>
              <w:rPr>
                <w:rFonts w:ascii="宋体" w:hAnsi="宋体"/>
                <w:sz w:val="18"/>
              </w:rPr>
              <w:t>12</w:t>
            </w:r>
          </w:p>
        </w:tc>
        <w:tc>
          <w:tcPr>
            <w:tcW w:w="1233" w:type="dxa"/>
          </w:tcPr>
          <w:p w14:paraId="649596D5">
            <w:pPr>
              <w:spacing w:before="40" w:after="40" w:line="240" w:lineRule="auto"/>
            </w:pPr>
            <w:r>
              <w:rPr>
                <w:rFonts w:ascii="宋体" w:hAnsi="宋体"/>
                <w:sz w:val="18"/>
              </w:rPr>
              <w:t>天地否</w:t>
            </w:r>
          </w:p>
        </w:tc>
        <w:tc>
          <w:tcPr>
            <w:tcW w:w="1233" w:type="dxa"/>
          </w:tcPr>
          <w:p w14:paraId="1B2DC295">
            <w:pPr>
              <w:spacing w:before="40" w:after="40" w:line="240" w:lineRule="auto"/>
            </w:pPr>
            <w:r>
              <w:rPr>
                <w:rFonts w:ascii="宋体" w:hAnsi="宋体"/>
                <w:sz w:val="18"/>
              </w:rPr>
              <w:t>闭塞不通</w:t>
            </w:r>
          </w:p>
        </w:tc>
        <w:tc>
          <w:tcPr>
            <w:tcW w:w="1233" w:type="dxa"/>
          </w:tcPr>
          <w:p w14:paraId="6F465B08">
            <w:pPr>
              <w:spacing w:before="40" w:after="40" w:line="240" w:lineRule="auto"/>
            </w:pPr>
            <w:r>
              <w:rPr>
                <w:rFonts w:ascii="宋体" w:hAnsi="宋体"/>
                <w:sz w:val="18"/>
              </w:rPr>
              <w:t>否极泰来</w:t>
            </w:r>
          </w:p>
        </w:tc>
        <w:tc>
          <w:tcPr>
            <w:tcW w:w="1233" w:type="dxa"/>
          </w:tcPr>
          <w:p w14:paraId="3A25FC93">
            <w:pPr>
              <w:spacing w:before="40" w:after="40" w:line="240" w:lineRule="auto"/>
            </w:pPr>
            <w:r>
              <w:rPr>
                <w:rFonts w:ascii="宋体" w:hAnsi="宋体"/>
                <w:sz w:val="18"/>
              </w:rPr>
              <w:t>avoid_or_retry</w:t>
            </w:r>
          </w:p>
        </w:tc>
        <w:tc>
          <w:tcPr>
            <w:tcW w:w="1233" w:type="dxa"/>
          </w:tcPr>
          <w:p w14:paraId="6220C0DD">
            <w:pPr>
              <w:spacing w:before="40" w:after="40" w:line="240" w:lineRule="auto"/>
            </w:pPr>
            <w:r>
              <w:rPr>
                <w:rFonts w:ascii="宋体" w:hAnsi="宋体"/>
                <w:sz w:val="18"/>
              </w:rPr>
              <w:t>0.30</w:t>
            </w:r>
          </w:p>
        </w:tc>
        <w:tc>
          <w:tcPr>
            <w:tcW w:w="1233" w:type="dxa"/>
          </w:tcPr>
          <w:p w14:paraId="2B11E299">
            <w:pPr>
              <w:spacing w:before="40" w:after="40" w:line="240" w:lineRule="auto"/>
            </w:pPr>
            <w:r>
              <w:rPr>
                <w:rFonts w:ascii="宋体" w:hAnsi="宋体"/>
                <w:sz w:val="18"/>
              </w:rPr>
              <w:t>—</w:t>
            </w:r>
          </w:p>
        </w:tc>
      </w:tr>
      <w:tr w14:paraId="2EBC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1C95049">
            <w:pPr>
              <w:spacing w:before="40" w:after="40" w:line="240" w:lineRule="auto"/>
            </w:pPr>
            <w:r>
              <w:rPr>
                <w:rFonts w:ascii="宋体" w:hAnsi="宋体"/>
                <w:sz w:val="18"/>
              </w:rPr>
              <w:t>51</w:t>
            </w:r>
          </w:p>
        </w:tc>
        <w:tc>
          <w:tcPr>
            <w:tcW w:w="1233" w:type="dxa"/>
          </w:tcPr>
          <w:p w14:paraId="2B7AE8DE">
            <w:pPr>
              <w:spacing w:before="40" w:after="40" w:line="240" w:lineRule="auto"/>
            </w:pPr>
            <w:r>
              <w:rPr>
                <w:rFonts w:ascii="宋体" w:hAnsi="宋体"/>
                <w:sz w:val="18"/>
              </w:rPr>
              <w:t>震为雷</w:t>
            </w:r>
          </w:p>
        </w:tc>
        <w:tc>
          <w:tcPr>
            <w:tcW w:w="1233" w:type="dxa"/>
          </w:tcPr>
          <w:p w14:paraId="492E9FCD">
            <w:pPr>
              <w:spacing w:before="40" w:after="40" w:line="240" w:lineRule="auto"/>
            </w:pPr>
            <w:r>
              <w:rPr>
                <w:rFonts w:ascii="宋体" w:hAnsi="宋体"/>
                <w:sz w:val="18"/>
              </w:rPr>
              <w:t>震动不安</w:t>
            </w:r>
          </w:p>
        </w:tc>
        <w:tc>
          <w:tcPr>
            <w:tcW w:w="1233" w:type="dxa"/>
          </w:tcPr>
          <w:p w14:paraId="31B85F5F">
            <w:pPr>
              <w:spacing w:before="40" w:after="40" w:line="240" w:lineRule="auto"/>
            </w:pPr>
            <w:r>
              <w:rPr>
                <w:rFonts w:ascii="宋体" w:hAnsi="宋体"/>
                <w:sz w:val="18"/>
              </w:rPr>
              <w:t>动态变化</w:t>
            </w:r>
          </w:p>
        </w:tc>
        <w:tc>
          <w:tcPr>
            <w:tcW w:w="1233" w:type="dxa"/>
          </w:tcPr>
          <w:p w14:paraId="142B57B0">
            <w:pPr>
              <w:spacing w:before="40" w:after="40" w:line="240" w:lineRule="auto"/>
            </w:pPr>
            <w:r>
              <w:rPr>
                <w:rFonts w:ascii="宋体" w:hAnsi="宋体"/>
                <w:sz w:val="18"/>
              </w:rPr>
              <w:t>dynamic_grasp</w:t>
            </w:r>
          </w:p>
        </w:tc>
        <w:tc>
          <w:tcPr>
            <w:tcW w:w="1233" w:type="dxa"/>
          </w:tcPr>
          <w:p w14:paraId="35E8C48F">
            <w:pPr>
              <w:spacing w:before="40" w:after="40" w:line="240" w:lineRule="auto"/>
            </w:pPr>
            <w:r>
              <w:rPr>
                <w:rFonts w:ascii="宋体" w:hAnsi="宋体"/>
                <w:sz w:val="18"/>
              </w:rPr>
              <w:t>0.50</w:t>
            </w:r>
          </w:p>
        </w:tc>
        <w:tc>
          <w:tcPr>
            <w:tcW w:w="1233" w:type="dxa"/>
          </w:tcPr>
          <w:p w14:paraId="5A396960">
            <w:pPr>
              <w:spacing w:before="40" w:after="40" w:line="240" w:lineRule="auto"/>
            </w:pPr>
            <w:r>
              <w:rPr>
                <w:rFonts w:ascii="宋体" w:hAnsi="宋体"/>
                <w:sz w:val="18"/>
              </w:rPr>
              <w:t>medium</w:t>
            </w:r>
          </w:p>
        </w:tc>
      </w:tr>
      <w:tr w14:paraId="125D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0BD0625">
            <w:pPr>
              <w:spacing w:before="40" w:after="40" w:line="240" w:lineRule="auto"/>
            </w:pPr>
            <w:r>
              <w:rPr>
                <w:rFonts w:ascii="宋体" w:hAnsi="宋体"/>
                <w:sz w:val="18"/>
              </w:rPr>
              <w:t>52</w:t>
            </w:r>
          </w:p>
        </w:tc>
        <w:tc>
          <w:tcPr>
            <w:tcW w:w="1233" w:type="dxa"/>
          </w:tcPr>
          <w:p w14:paraId="15792B76">
            <w:pPr>
              <w:spacing w:before="40" w:after="40" w:line="240" w:lineRule="auto"/>
            </w:pPr>
            <w:r>
              <w:rPr>
                <w:rFonts w:ascii="宋体" w:hAnsi="宋体"/>
                <w:sz w:val="18"/>
              </w:rPr>
              <w:t>艮为山</w:t>
            </w:r>
          </w:p>
        </w:tc>
        <w:tc>
          <w:tcPr>
            <w:tcW w:w="1233" w:type="dxa"/>
          </w:tcPr>
          <w:p w14:paraId="54D84847">
            <w:pPr>
              <w:spacing w:before="40" w:after="40" w:line="240" w:lineRule="auto"/>
            </w:pPr>
            <w:r>
              <w:rPr>
                <w:rFonts w:ascii="宋体" w:hAnsi="宋体"/>
                <w:sz w:val="18"/>
              </w:rPr>
              <w:t>静止如山</w:t>
            </w:r>
          </w:p>
        </w:tc>
        <w:tc>
          <w:tcPr>
            <w:tcW w:w="1233" w:type="dxa"/>
          </w:tcPr>
          <w:p w14:paraId="180B6C00">
            <w:pPr>
              <w:spacing w:before="40" w:after="40" w:line="240" w:lineRule="auto"/>
            </w:pPr>
            <w:r>
              <w:rPr>
                <w:rFonts w:ascii="宋体" w:hAnsi="宋体"/>
                <w:sz w:val="18"/>
              </w:rPr>
              <w:t>不动如山</w:t>
            </w:r>
          </w:p>
        </w:tc>
        <w:tc>
          <w:tcPr>
            <w:tcW w:w="1233" w:type="dxa"/>
          </w:tcPr>
          <w:p w14:paraId="0532D41D">
            <w:pPr>
              <w:spacing w:before="40" w:after="40" w:line="240" w:lineRule="auto"/>
            </w:pPr>
            <w:r>
              <w:rPr>
                <w:rFonts w:ascii="宋体" w:hAnsi="宋体"/>
                <w:sz w:val="18"/>
              </w:rPr>
              <w:t>stable_grasp</w:t>
            </w:r>
          </w:p>
        </w:tc>
        <w:tc>
          <w:tcPr>
            <w:tcW w:w="1233" w:type="dxa"/>
          </w:tcPr>
          <w:p w14:paraId="14E44EC7">
            <w:pPr>
              <w:spacing w:before="40" w:after="40" w:line="240" w:lineRule="auto"/>
            </w:pPr>
            <w:r>
              <w:rPr>
                <w:rFonts w:ascii="宋体" w:hAnsi="宋体"/>
                <w:sz w:val="18"/>
              </w:rPr>
              <w:t>0.40</w:t>
            </w:r>
          </w:p>
        </w:tc>
        <w:tc>
          <w:tcPr>
            <w:tcW w:w="1233" w:type="dxa"/>
          </w:tcPr>
          <w:p w14:paraId="6AAB98C5">
            <w:pPr>
              <w:spacing w:before="40" w:after="40" w:line="240" w:lineRule="auto"/>
            </w:pPr>
            <w:r>
              <w:rPr>
                <w:rFonts w:ascii="宋体" w:hAnsi="宋体"/>
                <w:sz w:val="18"/>
              </w:rPr>
              <w:t>slow</w:t>
            </w:r>
          </w:p>
        </w:tc>
      </w:tr>
      <w:tr w14:paraId="3DD2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33DAA">
            <w:pPr>
              <w:spacing w:before="40" w:after="40" w:line="240" w:lineRule="auto"/>
            </w:pPr>
            <w:r>
              <w:rPr>
                <w:rFonts w:ascii="宋体" w:hAnsi="宋体"/>
                <w:sz w:val="18"/>
              </w:rPr>
              <w:t>53</w:t>
            </w:r>
          </w:p>
        </w:tc>
        <w:tc>
          <w:tcPr>
            <w:tcW w:w="1233" w:type="dxa"/>
          </w:tcPr>
          <w:p w14:paraId="39F6CD8D">
            <w:pPr>
              <w:spacing w:before="40" w:after="40" w:line="240" w:lineRule="auto"/>
            </w:pPr>
            <w:r>
              <w:rPr>
                <w:rFonts w:ascii="宋体" w:hAnsi="宋体"/>
                <w:sz w:val="18"/>
              </w:rPr>
              <w:t>风山渐</w:t>
            </w:r>
          </w:p>
        </w:tc>
        <w:tc>
          <w:tcPr>
            <w:tcW w:w="1233" w:type="dxa"/>
          </w:tcPr>
          <w:p w14:paraId="6A876B0B">
            <w:pPr>
              <w:spacing w:before="40" w:after="40" w:line="240" w:lineRule="auto"/>
            </w:pPr>
            <w:r>
              <w:rPr>
                <w:rFonts w:ascii="宋体" w:hAnsi="宋体"/>
                <w:sz w:val="18"/>
              </w:rPr>
              <w:t>渐进不躁</w:t>
            </w:r>
          </w:p>
        </w:tc>
        <w:tc>
          <w:tcPr>
            <w:tcW w:w="1233" w:type="dxa"/>
          </w:tcPr>
          <w:p w14:paraId="100D67B9">
            <w:pPr>
              <w:spacing w:before="40" w:after="40" w:line="240" w:lineRule="auto"/>
            </w:pPr>
            <w:r>
              <w:rPr>
                <w:rFonts w:ascii="宋体" w:hAnsi="宋体"/>
                <w:sz w:val="18"/>
              </w:rPr>
              <w:t>如风徐入</w:t>
            </w:r>
          </w:p>
        </w:tc>
        <w:tc>
          <w:tcPr>
            <w:tcW w:w="1233" w:type="dxa"/>
          </w:tcPr>
          <w:p w14:paraId="61F41ABF">
            <w:pPr>
              <w:spacing w:before="40" w:after="40" w:line="240" w:lineRule="auto"/>
            </w:pPr>
            <w:r>
              <w:rPr>
                <w:rFonts w:ascii="宋体" w:hAnsi="宋体"/>
                <w:sz w:val="18"/>
              </w:rPr>
              <w:t>progressive_grasp</w:t>
            </w:r>
          </w:p>
        </w:tc>
        <w:tc>
          <w:tcPr>
            <w:tcW w:w="1233" w:type="dxa"/>
          </w:tcPr>
          <w:p w14:paraId="05F374C4">
            <w:pPr>
              <w:spacing w:before="40" w:after="40" w:line="240" w:lineRule="auto"/>
            </w:pPr>
            <w:r>
              <w:rPr>
                <w:rFonts w:ascii="宋体" w:hAnsi="宋体"/>
                <w:sz w:val="18"/>
              </w:rPr>
              <w:t>0.45</w:t>
            </w:r>
          </w:p>
        </w:tc>
        <w:tc>
          <w:tcPr>
            <w:tcW w:w="1233" w:type="dxa"/>
          </w:tcPr>
          <w:p w14:paraId="1C7F76E9">
            <w:pPr>
              <w:spacing w:before="40" w:after="40" w:line="240" w:lineRule="auto"/>
            </w:pPr>
            <w:r>
              <w:rPr>
                <w:rFonts w:ascii="宋体" w:hAnsi="宋体"/>
                <w:sz w:val="18"/>
              </w:rPr>
              <w:t>slow</w:t>
            </w:r>
          </w:p>
        </w:tc>
      </w:tr>
      <w:tr w14:paraId="59BD0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3" w:type="dxa"/>
          </w:tcPr>
          <w:p w14:paraId="728554A0">
            <w:pPr>
              <w:spacing w:before="40" w:after="40" w:line="240" w:lineRule="auto"/>
            </w:pPr>
            <w:r>
              <w:rPr>
                <w:rFonts w:ascii="宋体" w:hAnsi="宋体"/>
                <w:sz w:val="18"/>
              </w:rPr>
              <w:t>63</w:t>
            </w:r>
          </w:p>
        </w:tc>
        <w:tc>
          <w:tcPr>
            <w:tcW w:w="1233" w:type="dxa"/>
          </w:tcPr>
          <w:p w14:paraId="5289B22A">
            <w:pPr>
              <w:spacing w:before="40" w:after="40" w:line="240" w:lineRule="auto"/>
            </w:pPr>
            <w:r>
              <w:rPr>
                <w:rFonts w:ascii="宋体" w:hAnsi="宋体"/>
                <w:sz w:val="18"/>
              </w:rPr>
              <w:t>水火既济</w:t>
            </w:r>
          </w:p>
        </w:tc>
        <w:tc>
          <w:tcPr>
            <w:tcW w:w="1233" w:type="dxa"/>
          </w:tcPr>
          <w:p w14:paraId="354F3B7F">
            <w:pPr>
              <w:spacing w:before="40" w:after="40" w:line="240" w:lineRule="auto"/>
            </w:pPr>
            <w:r>
              <w:rPr>
                <w:rFonts w:ascii="宋体" w:hAnsi="宋体"/>
                <w:sz w:val="18"/>
              </w:rPr>
              <w:t>事已成也</w:t>
            </w:r>
          </w:p>
        </w:tc>
        <w:tc>
          <w:tcPr>
            <w:tcW w:w="1233" w:type="dxa"/>
          </w:tcPr>
          <w:p w14:paraId="450A69A5">
            <w:pPr>
              <w:spacing w:before="40" w:after="40" w:line="240" w:lineRule="auto"/>
            </w:pPr>
            <w:r>
              <w:rPr>
                <w:rFonts w:ascii="宋体" w:hAnsi="宋体"/>
                <w:sz w:val="18"/>
              </w:rPr>
              <w:t>完美收束</w:t>
            </w:r>
          </w:p>
        </w:tc>
        <w:tc>
          <w:tcPr>
            <w:tcW w:w="1233" w:type="dxa"/>
          </w:tcPr>
          <w:p w14:paraId="740002B3">
            <w:pPr>
              <w:spacing w:before="40" w:after="40" w:line="240" w:lineRule="auto"/>
            </w:pPr>
            <w:r>
              <w:rPr>
                <w:rFonts w:ascii="宋体" w:hAnsi="宋体"/>
                <w:sz w:val="18"/>
              </w:rPr>
              <w:t>coordinated_grasp</w:t>
            </w:r>
          </w:p>
        </w:tc>
        <w:tc>
          <w:tcPr>
            <w:tcW w:w="1233" w:type="dxa"/>
          </w:tcPr>
          <w:p w14:paraId="54146242">
            <w:pPr>
              <w:spacing w:before="40" w:after="40" w:line="240" w:lineRule="auto"/>
            </w:pPr>
            <w:r>
              <w:rPr>
                <w:rFonts w:ascii="宋体" w:hAnsi="宋体"/>
                <w:sz w:val="18"/>
              </w:rPr>
              <w:t>0.55</w:t>
            </w:r>
          </w:p>
        </w:tc>
        <w:tc>
          <w:tcPr>
            <w:tcW w:w="1233" w:type="dxa"/>
          </w:tcPr>
          <w:p w14:paraId="0353F369">
            <w:pPr>
              <w:spacing w:before="40" w:after="40" w:line="240" w:lineRule="auto"/>
            </w:pPr>
            <w:r>
              <w:rPr>
                <w:rFonts w:ascii="宋体" w:hAnsi="宋体"/>
                <w:sz w:val="18"/>
              </w:rPr>
              <w:t>medium</w:t>
            </w:r>
          </w:p>
        </w:tc>
      </w:tr>
      <w:tr w14:paraId="3A74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9183597">
            <w:pPr>
              <w:spacing w:before="40" w:after="40" w:line="240" w:lineRule="auto"/>
            </w:pPr>
            <w:r>
              <w:rPr>
                <w:rFonts w:ascii="宋体" w:hAnsi="宋体"/>
                <w:sz w:val="18"/>
              </w:rPr>
              <w:t>64</w:t>
            </w:r>
          </w:p>
        </w:tc>
        <w:tc>
          <w:tcPr>
            <w:tcW w:w="1233" w:type="dxa"/>
          </w:tcPr>
          <w:p w14:paraId="5E6BB646">
            <w:pPr>
              <w:spacing w:before="40" w:after="40" w:line="240" w:lineRule="auto"/>
            </w:pPr>
            <w:r>
              <w:rPr>
                <w:rFonts w:ascii="宋体" w:hAnsi="宋体"/>
                <w:sz w:val="18"/>
              </w:rPr>
              <w:t>火水未济</w:t>
            </w:r>
          </w:p>
        </w:tc>
        <w:tc>
          <w:tcPr>
            <w:tcW w:w="1233" w:type="dxa"/>
          </w:tcPr>
          <w:p w14:paraId="4D037152">
            <w:pPr>
              <w:spacing w:before="40" w:after="40" w:line="240" w:lineRule="auto"/>
            </w:pPr>
            <w:r>
              <w:rPr>
                <w:rFonts w:ascii="宋体" w:hAnsi="宋体"/>
                <w:sz w:val="18"/>
              </w:rPr>
              <w:t>事未成也</w:t>
            </w:r>
          </w:p>
        </w:tc>
        <w:tc>
          <w:tcPr>
            <w:tcW w:w="1233" w:type="dxa"/>
          </w:tcPr>
          <w:p w14:paraId="0C140BBA">
            <w:pPr>
              <w:spacing w:before="40" w:after="40" w:line="240" w:lineRule="auto"/>
            </w:pPr>
            <w:r>
              <w:rPr>
                <w:rFonts w:ascii="宋体" w:hAnsi="宋体"/>
                <w:sz w:val="18"/>
              </w:rPr>
              <w:t>重新开始</w:t>
            </w:r>
          </w:p>
        </w:tc>
        <w:tc>
          <w:tcPr>
            <w:tcW w:w="1233" w:type="dxa"/>
          </w:tcPr>
          <w:p w14:paraId="15156F32">
            <w:pPr>
              <w:spacing w:before="40" w:after="40" w:line="240" w:lineRule="auto"/>
            </w:pPr>
            <w:r>
              <w:rPr>
                <w:rFonts w:ascii="宋体" w:hAnsi="宋体"/>
                <w:sz w:val="18"/>
              </w:rPr>
              <w:t>abort_or_retry</w:t>
            </w:r>
          </w:p>
        </w:tc>
        <w:tc>
          <w:tcPr>
            <w:tcW w:w="1233" w:type="dxa"/>
          </w:tcPr>
          <w:p w14:paraId="55A0BC63">
            <w:pPr>
              <w:spacing w:before="40" w:after="40" w:line="240" w:lineRule="auto"/>
            </w:pPr>
            <w:r>
              <w:rPr>
                <w:rFonts w:ascii="宋体" w:hAnsi="宋体"/>
                <w:sz w:val="18"/>
              </w:rPr>
              <w:t>0.40</w:t>
            </w:r>
          </w:p>
        </w:tc>
        <w:tc>
          <w:tcPr>
            <w:tcW w:w="1233" w:type="dxa"/>
          </w:tcPr>
          <w:p w14:paraId="3D4F91DC">
            <w:pPr>
              <w:spacing w:before="40" w:after="40" w:line="240" w:lineRule="auto"/>
            </w:pPr>
            <w:r>
              <w:rPr>
                <w:rFonts w:ascii="宋体" w:hAnsi="宋体"/>
                <w:sz w:val="18"/>
              </w:rPr>
              <w:t>—</w:t>
            </w:r>
          </w:p>
        </w:tc>
      </w:tr>
    </w:tbl>
    <w:p w14:paraId="762DD84D"/>
    <w:p w14:paraId="10C5B351">
      <w:pPr>
        <w:spacing w:after="100"/>
        <w:ind w:firstLine="420"/>
      </w:pPr>
      <w:r>
        <w:rPr>
          <w:rFonts w:ascii="宋体" w:hAnsi="宋体"/>
          <w:b/>
          <w:sz w:val="22"/>
        </w:rPr>
        <w:t>第二层：卦辞 → 核心原则。</w:t>
      </w:r>
      <w:r>
        <w:rPr>
          <w:rFonts w:ascii="宋体" w:hAnsi="宋体"/>
          <w:sz w:val="22"/>
        </w:rPr>
        <w:t xml:space="preserve">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14:paraId="55954C88">
      <w:pPr>
        <w:spacing w:after="100"/>
        <w:ind w:firstLine="420"/>
      </w:pPr>
      <w:r>
        <w:rPr>
          <w:rFonts w:ascii="宋体" w:hAnsi="宋体"/>
          <w:sz w:val="22"/>
        </w:rP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14:paraId="093B8025">
      <w:pPr>
        <w:spacing w:after="100"/>
        <w:ind w:firstLine="420"/>
      </w:pPr>
      <w:r>
        <w:rPr>
          <w:rFonts w:ascii="宋体" w:hAnsi="宋体"/>
          <w:b/>
          <w:sz w:val="22"/>
        </w:rPr>
        <w:t>第三层：爻位关系 → 参数设定。</w:t>
      </w:r>
      <w:r>
        <w:rPr>
          <w:rFonts w:ascii="宋体" w:hAnsi="宋体"/>
          <w:sz w:val="22"/>
        </w:rPr>
        <w:t xml:space="preserve">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14:paraId="32389C6A">
      <w:pPr>
        <w:spacing w:after="100"/>
        <w:ind w:firstLine="420"/>
      </w:pPr>
      <w:r>
        <w:rPr>
          <w:rFonts w:ascii="宋体" w:hAnsi="宋体"/>
          <w:sz w:val="22"/>
        </w:rPr>
        <w:t>图3.2以流程图的形式展示了10个核心卦象从卦名到策略的完整转译链。</w:t>
      </w:r>
    </w:p>
    <w:p w14:paraId="5128610C">
      <w:pPr>
        <w:jc w:val="center"/>
      </w:pPr>
      <w:r>
        <w:drawing>
          <wp:inline distT="0" distB="0" distL="114300" distR="114300">
            <wp:extent cx="5029200" cy="207772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029200" cy="2077964"/>
                    </a:xfrm>
                    <a:prstGeom prst="rect">
                      <a:avLst/>
                    </a:prstGeom>
                  </pic:spPr>
                </pic:pic>
              </a:graphicData>
            </a:graphic>
          </wp:inline>
        </w:drawing>
      </w:r>
    </w:p>
    <w:p w14:paraId="30387A4F">
      <w:pPr>
        <w:jc w:val="center"/>
      </w:pPr>
      <w:r>
        <w:rPr>
          <w:rFonts w:ascii="宋体" w:hAnsi="宋体"/>
          <w:i/>
          <w:sz w:val="18"/>
        </w:rPr>
        <w:t>图3.2 六十四卦→抓取策略工程转译示例</w:t>
      </w:r>
    </w:p>
    <w:p w14:paraId="48FCE6D2">
      <w:pPr>
        <w:spacing w:after="100"/>
        <w:ind w:firstLine="420"/>
      </w:pPr>
      <w:r>
        <w:rPr>
          <w:rFonts w:ascii="宋体" w:hAnsi="宋体"/>
          <w:b/>
          <w:sz w:val="22"/>
        </w:rPr>
        <w:t>图3.2 六十四卦→抓取策略工程转译示例。</w:t>
      </w:r>
      <w:r>
        <w:rPr>
          <w:rFonts w:ascii="宋体" w:hAnsi="宋体"/>
          <w:sz w:val="22"/>
        </w:rPr>
        <w:t xml:space="preserve"> 左图：10个核心卦象从卦名到策略的转译链——卦名→卦德→策略类型→卦辞核心→力预设。右图：64卦映射到的39种策略类型的分布饼图。</w:t>
      </w:r>
    </w:p>
    <w:p w14:paraId="379AC31C">
      <w:pPr>
        <w:spacing w:before="120" w:after="120"/>
        <w:ind w:firstLine="0"/>
      </w:pPr>
      <w:r>
        <w:rPr>
          <w:color w:val="969696"/>
          <w:sz w:val="18"/>
        </w:rPr>
        <w:t>——————————————————————————————</w:t>
      </w:r>
    </w:p>
    <w:p w14:paraId="5E70B175">
      <w:pPr>
        <w:pStyle w:val="5"/>
        <w:spacing w:before="160" w:after="80"/>
      </w:pPr>
      <w:r>
        <w:rPr>
          <w:rFonts w:ascii="黑体" w:hAnsi="黑体"/>
          <w:b w:val="0"/>
          <w:sz w:val="24"/>
        </w:rPr>
        <w:t>3.3.2 上经30卦策略映射</w:t>
      </w:r>
    </w:p>
    <w:p w14:paraId="74800770">
      <w:pPr>
        <w:spacing w:after="100"/>
        <w:ind w:firstLine="420"/>
      </w:pPr>
      <w:r>
        <w:rPr>
          <w:rFonts w:ascii="宋体" w:hAnsi="宋体"/>
          <w:sz w:val="22"/>
        </w:rPr>
        <w:t>上经30卦（卦序01-30）以乾、坤为首，以离卦收束。在YLYW中，上经卦象的策略类型主要覆盖"基础操作"——抓取、释放、推、拉的核心原语。表3.5列出了上经30卦的完整策略映射。</w:t>
      </w:r>
    </w:p>
    <w:p w14:paraId="74DA22CE">
      <w:pPr>
        <w:spacing w:after="100"/>
        <w:ind w:firstLine="420"/>
      </w:pPr>
      <w:r>
        <w:rPr>
          <w:rFonts w:ascii="宋体" w:hAnsi="宋体"/>
          <w:b/>
          <w:sz w:val="22"/>
        </w:rPr>
        <w:t>表3.5 上经30卦策略映射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683"/>
        <w:gridCol w:w="2106"/>
        <w:gridCol w:w="1689"/>
        <w:gridCol w:w="1689"/>
      </w:tblGrid>
      <w:tr w14:paraId="3863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457A46">
            <w:pPr>
              <w:spacing w:before="40" w:after="40" w:line="240" w:lineRule="auto"/>
            </w:pPr>
            <w:r>
              <w:rPr>
                <w:rFonts w:ascii="宋体" w:hAnsi="宋体"/>
                <w:b/>
                <w:sz w:val="18"/>
              </w:rPr>
              <w:t>卦序</w:t>
            </w:r>
          </w:p>
        </w:tc>
        <w:tc>
          <w:tcPr>
            <w:tcW w:w="1727" w:type="dxa"/>
          </w:tcPr>
          <w:p w14:paraId="748402F7">
            <w:pPr>
              <w:spacing w:before="40" w:after="40" w:line="240" w:lineRule="auto"/>
            </w:pPr>
            <w:r>
              <w:rPr>
                <w:rFonts w:ascii="宋体" w:hAnsi="宋体"/>
                <w:b/>
                <w:sz w:val="18"/>
              </w:rPr>
              <w:t>卦名</w:t>
            </w:r>
          </w:p>
        </w:tc>
        <w:tc>
          <w:tcPr>
            <w:tcW w:w="1727" w:type="dxa"/>
          </w:tcPr>
          <w:p w14:paraId="31EF9E2B">
            <w:pPr>
              <w:spacing w:before="40" w:after="40" w:line="240" w:lineRule="auto"/>
            </w:pPr>
            <w:r>
              <w:rPr>
                <w:rFonts w:ascii="宋体" w:hAnsi="宋体"/>
                <w:b/>
                <w:sz w:val="18"/>
              </w:rPr>
              <w:t>策略类型</w:t>
            </w:r>
          </w:p>
        </w:tc>
        <w:tc>
          <w:tcPr>
            <w:tcW w:w="1727" w:type="dxa"/>
          </w:tcPr>
          <w:p w14:paraId="77386E54">
            <w:pPr>
              <w:spacing w:before="40" w:after="40" w:line="240" w:lineRule="auto"/>
            </w:pPr>
            <w:r>
              <w:rPr>
                <w:rFonts w:ascii="宋体" w:hAnsi="宋体"/>
                <w:b/>
                <w:sz w:val="18"/>
              </w:rPr>
              <w:t>力预设</w:t>
            </w:r>
          </w:p>
        </w:tc>
        <w:tc>
          <w:tcPr>
            <w:tcW w:w="1727" w:type="dxa"/>
          </w:tcPr>
          <w:p w14:paraId="20F4B808">
            <w:pPr>
              <w:spacing w:before="40" w:after="40" w:line="240" w:lineRule="auto"/>
            </w:pPr>
            <w:r>
              <w:rPr>
                <w:rFonts w:ascii="宋体" w:hAnsi="宋体"/>
                <w:b/>
                <w:sz w:val="18"/>
              </w:rPr>
              <w:t>核心语义</w:t>
            </w:r>
          </w:p>
        </w:tc>
      </w:tr>
      <w:tr w14:paraId="39A55EE9">
        <w:tblPrEx>
          <w:tblCellMar>
            <w:top w:w="0" w:type="dxa"/>
            <w:left w:w="108" w:type="dxa"/>
            <w:bottom w:w="0" w:type="dxa"/>
            <w:right w:w="108" w:type="dxa"/>
          </w:tblCellMar>
        </w:tblPrEx>
        <w:tc>
          <w:tcPr>
            <w:tcW w:w="1727" w:type="dxa"/>
          </w:tcPr>
          <w:p w14:paraId="37609730">
            <w:pPr>
              <w:spacing w:before="40" w:after="40" w:line="240" w:lineRule="auto"/>
            </w:pPr>
            <w:r>
              <w:rPr>
                <w:rFonts w:ascii="宋体" w:hAnsi="宋体"/>
                <w:sz w:val="18"/>
              </w:rPr>
              <w:t>01</w:t>
            </w:r>
          </w:p>
        </w:tc>
        <w:tc>
          <w:tcPr>
            <w:tcW w:w="1727" w:type="dxa"/>
          </w:tcPr>
          <w:p w14:paraId="64652D89">
            <w:pPr>
              <w:spacing w:before="40" w:after="40" w:line="240" w:lineRule="auto"/>
            </w:pPr>
            <w:r>
              <w:rPr>
                <w:rFonts w:ascii="宋体" w:hAnsi="宋体"/>
                <w:sz w:val="18"/>
              </w:rPr>
              <w:t>乾为天</w:t>
            </w:r>
          </w:p>
        </w:tc>
        <w:tc>
          <w:tcPr>
            <w:tcW w:w="1727" w:type="dxa"/>
          </w:tcPr>
          <w:p w14:paraId="68C8212C">
            <w:pPr>
              <w:spacing w:before="40" w:after="40" w:line="240" w:lineRule="auto"/>
            </w:pPr>
            <w:r>
              <w:rPr>
                <w:rFonts w:ascii="宋体" w:hAnsi="宋体"/>
                <w:sz w:val="18"/>
              </w:rPr>
              <w:t>power_grasp</w:t>
            </w:r>
          </w:p>
        </w:tc>
        <w:tc>
          <w:tcPr>
            <w:tcW w:w="1727" w:type="dxa"/>
          </w:tcPr>
          <w:p w14:paraId="60BA26AD">
            <w:pPr>
              <w:spacing w:before="40" w:after="40" w:line="240" w:lineRule="auto"/>
            </w:pPr>
            <w:r>
              <w:rPr>
                <w:rFonts w:ascii="宋体" w:hAnsi="宋体"/>
                <w:sz w:val="18"/>
              </w:rPr>
              <w:t>0.85</w:t>
            </w:r>
          </w:p>
        </w:tc>
        <w:tc>
          <w:tcPr>
            <w:tcW w:w="1727" w:type="dxa"/>
          </w:tcPr>
          <w:p w14:paraId="30843567">
            <w:pPr>
              <w:spacing w:before="40" w:after="40" w:line="240" w:lineRule="auto"/>
            </w:pPr>
            <w:r>
              <w:rPr>
                <w:rFonts w:ascii="宋体" w:hAnsi="宋体"/>
                <w:sz w:val="18"/>
              </w:rPr>
              <w:t>全阳刚健，强力主导</w:t>
            </w:r>
          </w:p>
        </w:tc>
      </w:tr>
      <w:tr w14:paraId="00B4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70343A">
            <w:pPr>
              <w:spacing w:before="40" w:after="40" w:line="240" w:lineRule="auto"/>
            </w:pPr>
            <w:r>
              <w:rPr>
                <w:rFonts w:ascii="宋体" w:hAnsi="宋体"/>
                <w:sz w:val="18"/>
              </w:rPr>
              <w:t>02</w:t>
            </w:r>
          </w:p>
        </w:tc>
        <w:tc>
          <w:tcPr>
            <w:tcW w:w="1727" w:type="dxa"/>
          </w:tcPr>
          <w:p w14:paraId="472D0163">
            <w:pPr>
              <w:spacing w:before="40" w:after="40" w:line="240" w:lineRule="auto"/>
            </w:pPr>
            <w:r>
              <w:rPr>
                <w:rFonts w:ascii="宋体" w:hAnsi="宋体"/>
                <w:sz w:val="18"/>
              </w:rPr>
              <w:t>坤为地</w:t>
            </w:r>
          </w:p>
        </w:tc>
        <w:tc>
          <w:tcPr>
            <w:tcW w:w="1727" w:type="dxa"/>
          </w:tcPr>
          <w:p w14:paraId="472FE565">
            <w:pPr>
              <w:spacing w:before="40" w:after="40" w:line="240" w:lineRule="auto"/>
            </w:pPr>
            <w:r>
              <w:rPr>
                <w:rFonts w:ascii="宋体" w:hAnsi="宋体"/>
                <w:sz w:val="18"/>
              </w:rPr>
              <w:t>precision_grasp</w:t>
            </w:r>
          </w:p>
        </w:tc>
        <w:tc>
          <w:tcPr>
            <w:tcW w:w="1727" w:type="dxa"/>
          </w:tcPr>
          <w:p w14:paraId="17A6BB66">
            <w:pPr>
              <w:spacing w:before="40" w:after="40" w:line="240" w:lineRule="auto"/>
            </w:pPr>
            <w:r>
              <w:rPr>
                <w:rFonts w:ascii="宋体" w:hAnsi="宋体"/>
                <w:sz w:val="18"/>
              </w:rPr>
              <w:t>0.25</w:t>
            </w:r>
          </w:p>
        </w:tc>
        <w:tc>
          <w:tcPr>
            <w:tcW w:w="1727" w:type="dxa"/>
          </w:tcPr>
          <w:p w14:paraId="7624ABA6">
            <w:pPr>
              <w:spacing w:before="40" w:after="40" w:line="240" w:lineRule="auto"/>
            </w:pPr>
            <w:r>
              <w:rPr>
                <w:rFonts w:ascii="宋体" w:hAnsi="宋体"/>
                <w:sz w:val="18"/>
              </w:rPr>
              <w:t>全阴柔顺，精确轻拿</w:t>
            </w:r>
          </w:p>
        </w:tc>
      </w:tr>
      <w:tr w14:paraId="1958F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B0D04B">
            <w:pPr>
              <w:spacing w:before="40" w:after="40" w:line="240" w:lineRule="auto"/>
            </w:pPr>
            <w:r>
              <w:rPr>
                <w:rFonts w:ascii="宋体" w:hAnsi="宋体"/>
                <w:sz w:val="18"/>
              </w:rPr>
              <w:t>03</w:t>
            </w:r>
          </w:p>
        </w:tc>
        <w:tc>
          <w:tcPr>
            <w:tcW w:w="1727" w:type="dxa"/>
          </w:tcPr>
          <w:p w14:paraId="4C61B3B7">
            <w:pPr>
              <w:spacing w:before="40" w:after="40" w:line="240" w:lineRule="auto"/>
            </w:pPr>
            <w:r>
              <w:rPr>
                <w:rFonts w:ascii="宋体" w:hAnsi="宋体"/>
                <w:sz w:val="18"/>
              </w:rPr>
              <w:t>水雷屯</w:t>
            </w:r>
          </w:p>
        </w:tc>
        <w:tc>
          <w:tcPr>
            <w:tcW w:w="1727" w:type="dxa"/>
          </w:tcPr>
          <w:p w14:paraId="5C3511F4">
            <w:pPr>
              <w:spacing w:before="40" w:after="40" w:line="240" w:lineRule="auto"/>
            </w:pPr>
            <w:r>
              <w:rPr>
                <w:rFonts w:ascii="宋体" w:hAnsi="宋体"/>
                <w:sz w:val="18"/>
              </w:rPr>
              <w:t>irregular_grasp</w:t>
            </w:r>
          </w:p>
        </w:tc>
        <w:tc>
          <w:tcPr>
            <w:tcW w:w="1727" w:type="dxa"/>
          </w:tcPr>
          <w:p w14:paraId="6579E914">
            <w:pPr>
              <w:spacing w:before="40" w:after="40" w:line="240" w:lineRule="auto"/>
            </w:pPr>
            <w:r>
              <w:rPr>
                <w:rFonts w:ascii="宋体" w:hAnsi="宋体"/>
                <w:sz w:val="18"/>
              </w:rPr>
              <w:t>0.55</w:t>
            </w:r>
          </w:p>
        </w:tc>
        <w:tc>
          <w:tcPr>
            <w:tcW w:w="1727" w:type="dxa"/>
          </w:tcPr>
          <w:p w14:paraId="60BA46CC">
            <w:pPr>
              <w:spacing w:before="40" w:after="40" w:line="240" w:lineRule="auto"/>
            </w:pPr>
            <w:r>
              <w:rPr>
                <w:rFonts w:ascii="宋体" w:hAnsi="宋体"/>
                <w:sz w:val="18"/>
              </w:rPr>
              <w:t>屯难之始，异形适配</w:t>
            </w:r>
          </w:p>
        </w:tc>
      </w:tr>
      <w:tr w14:paraId="6EC7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B672EA">
            <w:pPr>
              <w:spacing w:before="40" w:after="40" w:line="240" w:lineRule="auto"/>
            </w:pPr>
            <w:r>
              <w:rPr>
                <w:rFonts w:ascii="宋体" w:hAnsi="宋体"/>
                <w:sz w:val="18"/>
              </w:rPr>
              <w:t>04</w:t>
            </w:r>
          </w:p>
        </w:tc>
        <w:tc>
          <w:tcPr>
            <w:tcW w:w="1727" w:type="dxa"/>
          </w:tcPr>
          <w:p w14:paraId="5675A1FD">
            <w:pPr>
              <w:spacing w:before="40" w:after="40" w:line="240" w:lineRule="auto"/>
            </w:pPr>
            <w:r>
              <w:rPr>
                <w:rFonts w:ascii="宋体" w:hAnsi="宋体"/>
                <w:sz w:val="18"/>
              </w:rPr>
              <w:t>山水蒙</w:t>
            </w:r>
          </w:p>
        </w:tc>
        <w:tc>
          <w:tcPr>
            <w:tcW w:w="1727" w:type="dxa"/>
          </w:tcPr>
          <w:p w14:paraId="25B8FAF9">
            <w:pPr>
              <w:spacing w:before="40" w:after="40" w:line="240" w:lineRule="auto"/>
            </w:pPr>
            <w:r>
              <w:rPr>
                <w:rFonts w:ascii="宋体" w:hAnsi="宋体"/>
                <w:sz w:val="18"/>
              </w:rPr>
              <w:t>adaptive_grasp</w:t>
            </w:r>
          </w:p>
        </w:tc>
        <w:tc>
          <w:tcPr>
            <w:tcW w:w="1727" w:type="dxa"/>
          </w:tcPr>
          <w:p w14:paraId="5A6346D3">
            <w:pPr>
              <w:spacing w:before="40" w:after="40" w:line="240" w:lineRule="auto"/>
            </w:pPr>
            <w:r>
              <w:rPr>
                <w:rFonts w:ascii="宋体" w:hAnsi="宋体"/>
                <w:sz w:val="18"/>
              </w:rPr>
              <w:t>0.50</w:t>
            </w:r>
          </w:p>
        </w:tc>
        <w:tc>
          <w:tcPr>
            <w:tcW w:w="1727" w:type="dxa"/>
          </w:tcPr>
          <w:p w14:paraId="38902BB7">
            <w:pPr>
              <w:spacing w:before="40" w:after="40" w:line="240" w:lineRule="auto"/>
            </w:pPr>
            <w:r>
              <w:rPr>
                <w:rFonts w:ascii="宋体" w:hAnsi="宋体"/>
                <w:sz w:val="18"/>
              </w:rPr>
              <w:t>蒙昧，自适应探索</w:t>
            </w:r>
          </w:p>
        </w:tc>
      </w:tr>
      <w:tr w14:paraId="72B2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3CA6DE">
            <w:pPr>
              <w:spacing w:before="40" w:after="40" w:line="240" w:lineRule="auto"/>
            </w:pPr>
            <w:r>
              <w:rPr>
                <w:rFonts w:ascii="宋体" w:hAnsi="宋体"/>
                <w:sz w:val="18"/>
              </w:rPr>
              <w:t>05</w:t>
            </w:r>
          </w:p>
        </w:tc>
        <w:tc>
          <w:tcPr>
            <w:tcW w:w="1727" w:type="dxa"/>
          </w:tcPr>
          <w:p w14:paraId="5897BDA8">
            <w:pPr>
              <w:spacing w:before="40" w:after="40" w:line="240" w:lineRule="auto"/>
            </w:pPr>
            <w:r>
              <w:rPr>
                <w:rFonts w:ascii="宋体" w:hAnsi="宋体"/>
                <w:sz w:val="18"/>
              </w:rPr>
              <w:t>水天需</w:t>
            </w:r>
          </w:p>
        </w:tc>
        <w:tc>
          <w:tcPr>
            <w:tcW w:w="1727" w:type="dxa"/>
          </w:tcPr>
          <w:p w14:paraId="1DAA4AB5">
            <w:pPr>
              <w:spacing w:before="40" w:after="40" w:line="240" w:lineRule="auto"/>
            </w:pPr>
            <w:r>
              <w:rPr>
                <w:rFonts w:ascii="宋体" w:hAnsi="宋体"/>
                <w:sz w:val="18"/>
              </w:rPr>
              <w:t>waiting_grasp</w:t>
            </w:r>
          </w:p>
        </w:tc>
        <w:tc>
          <w:tcPr>
            <w:tcW w:w="1727" w:type="dxa"/>
          </w:tcPr>
          <w:p w14:paraId="666E3AF9">
            <w:pPr>
              <w:spacing w:before="40" w:after="40" w:line="240" w:lineRule="auto"/>
            </w:pPr>
            <w:r>
              <w:rPr>
                <w:rFonts w:ascii="宋体" w:hAnsi="宋体"/>
                <w:sz w:val="18"/>
              </w:rPr>
              <w:t>0.45</w:t>
            </w:r>
          </w:p>
        </w:tc>
        <w:tc>
          <w:tcPr>
            <w:tcW w:w="1727" w:type="dxa"/>
          </w:tcPr>
          <w:p w14:paraId="15E0FF3B">
            <w:pPr>
              <w:spacing w:before="40" w:after="40" w:line="240" w:lineRule="auto"/>
            </w:pPr>
            <w:r>
              <w:rPr>
                <w:rFonts w:ascii="宋体" w:hAnsi="宋体"/>
                <w:sz w:val="18"/>
              </w:rPr>
              <w:t>需待时机，延迟抓取</w:t>
            </w:r>
          </w:p>
        </w:tc>
      </w:tr>
      <w:tr w14:paraId="71AC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5AA2AB5">
            <w:pPr>
              <w:spacing w:before="40" w:after="40" w:line="240" w:lineRule="auto"/>
            </w:pPr>
            <w:r>
              <w:rPr>
                <w:rFonts w:ascii="宋体" w:hAnsi="宋体"/>
                <w:sz w:val="18"/>
              </w:rPr>
              <w:t>06</w:t>
            </w:r>
          </w:p>
        </w:tc>
        <w:tc>
          <w:tcPr>
            <w:tcW w:w="1727" w:type="dxa"/>
          </w:tcPr>
          <w:p w14:paraId="50D8B6A4">
            <w:pPr>
              <w:spacing w:before="40" w:after="40" w:line="240" w:lineRule="auto"/>
            </w:pPr>
            <w:r>
              <w:rPr>
                <w:rFonts w:ascii="宋体" w:hAnsi="宋体"/>
                <w:sz w:val="18"/>
              </w:rPr>
              <w:t>天水讼</w:t>
            </w:r>
          </w:p>
        </w:tc>
        <w:tc>
          <w:tcPr>
            <w:tcW w:w="1727" w:type="dxa"/>
          </w:tcPr>
          <w:p w14:paraId="61B8EF28">
            <w:pPr>
              <w:spacing w:before="40" w:after="40" w:line="240" w:lineRule="auto"/>
            </w:pPr>
            <w:r>
              <w:rPr>
                <w:rFonts w:ascii="宋体" w:hAnsi="宋体"/>
                <w:sz w:val="18"/>
              </w:rPr>
              <w:t>contested_grasp</w:t>
            </w:r>
          </w:p>
        </w:tc>
        <w:tc>
          <w:tcPr>
            <w:tcW w:w="1727" w:type="dxa"/>
          </w:tcPr>
          <w:p w14:paraId="63136EC6">
            <w:pPr>
              <w:spacing w:before="40" w:after="40" w:line="240" w:lineRule="auto"/>
            </w:pPr>
            <w:r>
              <w:rPr>
                <w:rFonts w:ascii="宋体" w:hAnsi="宋体"/>
                <w:sz w:val="18"/>
              </w:rPr>
              <w:t>0.40</w:t>
            </w:r>
          </w:p>
        </w:tc>
        <w:tc>
          <w:tcPr>
            <w:tcW w:w="1727" w:type="dxa"/>
          </w:tcPr>
          <w:p w14:paraId="77CD905E">
            <w:pPr>
              <w:spacing w:before="40" w:after="40" w:line="240" w:lineRule="auto"/>
            </w:pPr>
            <w:r>
              <w:rPr>
                <w:rFonts w:ascii="宋体" w:hAnsi="宋体"/>
                <w:sz w:val="18"/>
              </w:rPr>
              <w:t>争讼，竞争性抓取</w:t>
            </w:r>
          </w:p>
        </w:tc>
      </w:tr>
      <w:tr w14:paraId="717B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A646B7">
            <w:pPr>
              <w:spacing w:before="40" w:after="40" w:line="240" w:lineRule="auto"/>
            </w:pPr>
            <w:r>
              <w:rPr>
                <w:rFonts w:ascii="宋体" w:hAnsi="宋体"/>
                <w:sz w:val="18"/>
              </w:rPr>
              <w:t>07</w:t>
            </w:r>
          </w:p>
        </w:tc>
        <w:tc>
          <w:tcPr>
            <w:tcW w:w="1727" w:type="dxa"/>
          </w:tcPr>
          <w:p w14:paraId="0E7D4304">
            <w:pPr>
              <w:spacing w:before="40" w:after="40" w:line="240" w:lineRule="auto"/>
            </w:pPr>
            <w:r>
              <w:rPr>
                <w:rFonts w:ascii="宋体" w:hAnsi="宋体"/>
                <w:sz w:val="18"/>
              </w:rPr>
              <w:t>地水师</w:t>
            </w:r>
          </w:p>
        </w:tc>
        <w:tc>
          <w:tcPr>
            <w:tcW w:w="1727" w:type="dxa"/>
          </w:tcPr>
          <w:p w14:paraId="0A8CDC1F">
            <w:pPr>
              <w:spacing w:before="40" w:after="40" w:line="240" w:lineRule="auto"/>
            </w:pPr>
            <w:r>
              <w:rPr>
                <w:rFonts w:ascii="宋体" w:hAnsi="宋体"/>
                <w:sz w:val="18"/>
              </w:rPr>
              <w:t>coordinated_grasp</w:t>
            </w:r>
          </w:p>
        </w:tc>
        <w:tc>
          <w:tcPr>
            <w:tcW w:w="1727" w:type="dxa"/>
          </w:tcPr>
          <w:p w14:paraId="19CECA91">
            <w:pPr>
              <w:spacing w:before="40" w:after="40" w:line="240" w:lineRule="auto"/>
            </w:pPr>
            <w:r>
              <w:rPr>
                <w:rFonts w:ascii="宋体" w:hAnsi="宋体"/>
                <w:sz w:val="18"/>
              </w:rPr>
              <w:t>0.55</w:t>
            </w:r>
          </w:p>
        </w:tc>
        <w:tc>
          <w:tcPr>
            <w:tcW w:w="1727" w:type="dxa"/>
          </w:tcPr>
          <w:p w14:paraId="60D17F50">
            <w:pPr>
              <w:spacing w:before="40" w:after="40" w:line="240" w:lineRule="auto"/>
            </w:pPr>
            <w:r>
              <w:rPr>
                <w:rFonts w:ascii="宋体" w:hAnsi="宋体"/>
                <w:sz w:val="18"/>
              </w:rPr>
              <w:t>师出以律，协调抓取</w:t>
            </w:r>
          </w:p>
        </w:tc>
      </w:tr>
      <w:tr w14:paraId="3CCC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7" w:type="dxa"/>
          </w:tcPr>
          <w:p w14:paraId="03FB6CDC">
            <w:pPr>
              <w:spacing w:before="40" w:after="40" w:line="240" w:lineRule="auto"/>
            </w:pPr>
            <w:r>
              <w:rPr>
                <w:rFonts w:ascii="宋体" w:hAnsi="宋体"/>
                <w:sz w:val="18"/>
              </w:rPr>
              <w:t>08</w:t>
            </w:r>
          </w:p>
        </w:tc>
        <w:tc>
          <w:tcPr>
            <w:tcW w:w="1727" w:type="dxa"/>
          </w:tcPr>
          <w:p w14:paraId="4D28D5E0">
            <w:pPr>
              <w:spacing w:before="40" w:after="40" w:line="240" w:lineRule="auto"/>
            </w:pPr>
            <w:r>
              <w:rPr>
                <w:rFonts w:ascii="宋体" w:hAnsi="宋体"/>
                <w:sz w:val="18"/>
              </w:rPr>
              <w:t>水地比</w:t>
            </w:r>
          </w:p>
        </w:tc>
        <w:tc>
          <w:tcPr>
            <w:tcW w:w="1727" w:type="dxa"/>
          </w:tcPr>
          <w:p w14:paraId="2599CB94">
            <w:pPr>
              <w:spacing w:before="40" w:after="40" w:line="240" w:lineRule="auto"/>
            </w:pPr>
            <w:r>
              <w:rPr>
                <w:rFonts w:ascii="宋体" w:hAnsi="宋体"/>
                <w:sz w:val="18"/>
              </w:rPr>
              <w:t>following_grasp</w:t>
            </w:r>
          </w:p>
        </w:tc>
        <w:tc>
          <w:tcPr>
            <w:tcW w:w="1727" w:type="dxa"/>
          </w:tcPr>
          <w:p w14:paraId="4F682C78">
            <w:pPr>
              <w:spacing w:before="40" w:after="40" w:line="240" w:lineRule="auto"/>
            </w:pPr>
            <w:r>
              <w:rPr>
                <w:rFonts w:ascii="宋体" w:hAnsi="宋体"/>
                <w:sz w:val="18"/>
              </w:rPr>
              <w:t>0.45</w:t>
            </w:r>
          </w:p>
        </w:tc>
        <w:tc>
          <w:tcPr>
            <w:tcW w:w="1727" w:type="dxa"/>
          </w:tcPr>
          <w:p w14:paraId="250FD5D0">
            <w:pPr>
              <w:spacing w:before="40" w:after="40" w:line="240" w:lineRule="auto"/>
            </w:pPr>
            <w:r>
              <w:rPr>
                <w:rFonts w:ascii="宋体" w:hAnsi="宋体"/>
                <w:sz w:val="18"/>
              </w:rPr>
              <w:t>亲比依附，跟随抓取</w:t>
            </w:r>
          </w:p>
        </w:tc>
      </w:tr>
      <w:tr w14:paraId="7988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A78B3F">
            <w:pPr>
              <w:spacing w:before="40" w:after="40" w:line="240" w:lineRule="auto"/>
            </w:pPr>
            <w:r>
              <w:rPr>
                <w:rFonts w:ascii="宋体" w:hAnsi="宋体"/>
                <w:sz w:val="18"/>
              </w:rPr>
              <w:t>09</w:t>
            </w:r>
          </w:p>
        </w:tc>
        <w:tc>
          <w:tcPr>
            <w:tcW w:w="1727" w:type="dxa"/>
          </w:tcPr>
          <w:p w14:paraId="56E0B1C1">
            <w:pPr>
              <w:spacing w:before="40" w:after="40" w:line="240" w:lineRule="auto"/>
            </w:pPr>
            <w:r>
              <w:rPr>
                <w:rFonts w:ascii="宋体" w:hAnsi="宋体"/>
                <w:sz w:val="18"/>
              </w:rPr>
              <w:t>风天小畜</w:t>
            </w:r>
          </w:p>
        </w:tc>
        <w:tc>
          <w:tcPr>
            <w:tcW w:w="1727" w:type="dxa"/>
          </w:tcPr>
          <w:p w14:paraId="488453FD">
            <w:pPr>
              <w:spacing w:before="40" w:after="40" w:line="240" w:lineRule="auto"/>
            </w:pPr>
            <w:r>
              <w:rPr>
                <w:rFonts w:ascii="宋体" w:hAnsi="宋体"/>
                <w:sz w:val="18"/>
              </w:rPr>
              <w:t>progressive_grasp</w:t>
            </w:r>
          </w:p>
        </w:tc>
        <w:tc>
          <w:tcPr>
            <w:tcW w:w="1727" w:type="dxa"/>
          </w:tcPr>
          <w:p w14:paraId="034F2CE9">
            <w:pPr>
              <w:spacing w:before="40" w:after="40" w:line="240" w:lineRule="auto"/>
            </w:pPr>
            <w:r>
              <w:rPr>
                <w:rFonts w:ascii="宋体" w:hAnsi="宋体"/>
                <w:sz w:val="18"/>
              </w:rPr>
              <w:t>0.40</w:t>
            </w:r>
          </w:p>
        </w:tc>
        <w:tc>
          <w:tcPr>
            <w:tcW w:w="1727" w:type="dxa"/>
          </w:tcPr>
          <w:p w14:paraId="08720BC5">
            <w:pPr>
              <w:spacing w:before="40" w:after="40" w:line="240" w:lineRule="auto"/>
            </w:pPr>
            <w:r>
              <w:rPr>
                <w:rFonts w:ascii="宋体" w:hAnsi="宋体"/>
                <w:sz w:val="18"/>
              </w:rPr>
              <w:t>小有积蓄，渐进式</w:t>
            </w:r>
          </w:p>
        </w:tc>
      </w:tr>
      <w:tr w14:paraId="23CA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50C6F5">
            <w:pPr>
              <w:spacing w:before="40" w:after="40" w:line="240" w:lineRule="auto"/>
            </w:pPr>
            <w:r>
              <w:rPr>
                <w:rFonts w:ascii="宋体" w:hAnsi="宋体"/>
                <w:sz w:val="18"/>
              </w:rPr>
              <w:t>10</w:t>
            </w:r>
          </w:p>
        </w:tc>
        <w:tc>
          <w:tcPr>
            <w:tcW w:w="1727" w:type="dxa"/>
          </w:tcPr>
          <w:p w14:paraId="2F65142F">
            <w:pPr>
              <w:spacing w:before="40" w:after="40" w:line="240" w:lineRule="auto"/>
            </w:pPr>
            <w:r>
              <w:rPr>
                <w:rFonts w:ascii="宋体" w:hAnsi="宋体"/>
                <w:sz w:val="18"/>
              </w:rPr>
              <w:t>天泽履</w:t>
            </w:r>
          </w:p>
        </w:tc>
        <w:tc>
          <w:tcPr>
            <w:tcW w:w="1727" w:type="dxa"/>
          </w:tcPr>
          <w:p w14:paraId="78CC62E7">
            <w:pPr>
              <w:spacing w:before="40" w:after="40" w:line="240" w:lineRule="auto"/>
            </w:pPr>
            <w:r>
              <w:rPr>
                <w:rFonts w:ascii="宋体" w:hAnsi="宋体"/>
                <w:sz w:val="18"/>
              </w:rPr>
              <w:t>cautious_grasp</w:t>
            </w:r>
          </w:p>
        </w:tc>
        <w:tc>
          <w:tcPr>
            <w:tcW w:w="1727" w:type="dxa"/>
          </w:tcPr>
          <w:p w14:paraId="6BD9246A">
            <w:pPr>
              <w:spacing w:before="40" w:after="40" w:line="240" w:lineRule="auto"/>
            </w:pPr>
            <w:r>
              <w:rPr>
                <w:rFonts w:ascii="宋体" w:hAnsi="宋体"/>
                <w:sz w:val="18"/>
              </w:rPr>
              <w:t>0.35</w:t>
            </w:r>
          </w:p>
        </w:tc>
        <w:tc>
          <w:tcPr>
            <w:tcW w:w="1727" w:type="dxa"/>
          </w:tcPr>
          <w:p w14:paraId="696D0C39">
            <w:pPr>
              <w:spacing w:before="40" w:after="40" w:line="240" w:lineRule="auto"/>
            </w:pPr>
            <w:r>
              <w:rPr>
                <w:rFonts w:ascii="宋体" w:hAnsi="宋体"/>
                <w:sz w:val="18"/>
              </w:rPr>
              <w:t>如履薄冰，极度谨慎</w:t>
            </w:r>
          </w:p>
        </w:tc>
      </w:tr>
      <w:tr w14:paraId="017ED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17957">
            <w:pPr>
              <w:spacing w:before="40" w:after="40" w:line="240" w:lineRule="auto"/>
            </w:pPr>
            <w:r>
              <w:rPr>
                <w:rFonts w:ascii="宋体" w:hAnsi="宋体"/>
                <w:sz w:val="18"/>
              </w:rPr>
              <w:t>11</w:t>
            </w:r>
          </w:p>
        </w:tc>
        <w:tc>
          <w:tcPr>
            <w:tcW w:w="1727" w:type="dxa"/>
          </w:tcPr>
          <w:p w14:paraId="407E4D19">
            <w:pPr>
              <w:spacing w:before="40" w:after="40" w:line="240" w:lineRule="auto"/>
            </w:pPr>
            <w:r>
              <w:rPr>
                <w:rFonts w:ascii="宋体" w:hAnsi="宋体"/>
                <w:sz w:val="18"/>
              </w:rPr>
              <w:t>地天泰</w:t>
            </w:r>
          </w:p>
        </w:tc>
        <w:tc>
          <w:tcPr>
            <w:tcW w:w="1727" w:type="dxa"/>
          </w:tcPr>
          <w:p w14:paraId="4AEB828A">
            <w:pPr>
              <w:spacing w:before="40" w:after="40" w:line="240" w:lineRule="auto"/>
            </w:pPr>
            <w:r>
              <w:rPr>
                <w:rFonts w:ascii="宋体" w:hAnsi="宋体"/>
                <w:sz w:val="18"/>
              </w:rPr>
              <w:t>stable_grasp</w:t>
            </w:r>
          </w:p>
        </w:tc>
        <w:tc>
          <w:tcPr>
            <w:tcW w:w="1727" w:type="dxa"/>
          </w:tcPr>
          <w:p w14:paraId="104988FE">
            <w:pPr>
              <w:spacing w:before="40" w:after="40" w:line="240" w:lineRule="auto"/>
            </w:pPr>
            <w:r>
              <w:rPr>
                <w:rFonts w:ascii="宋体" w:hAnsi="宋体"/>
                <w:sz w:val="18"/>
              </w:rPr>
              <w:t>0.55</w:t>
            </w:r>
          </w:p>
        </w:tc>
        <w:tc>
          <w:tcPr>
            <w:tcW w:w="1727" w:type="dxa"/>
          </w:tcPr>
          <w:p w14:paraId="10658B4C">
            <w:pPr>
              <w:spacing w:before="40" w:after="40" w:line="240" w:lineRule="auto"/>
            </w:pPr>
            <w:r>
              <w:rPr>
                <w:rFonts w:ascii="宋体" w:hAnsi="宋体"/>
                <w:sz w:val="18"/>
              </w:rPr>
              <w:t>通泰，稳定抓取</w:t>
            </w:r>
          </w:p>
        </w:tc>
      </w:tr>
      <w:tr w14:paraId="6A85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4DED174">
            <w:pPr>
              <w:spacing w:before="40" w:after="40" w:line="240" w:lineRule="auto"/>
            </w:pPr>
            <w:r>
              <w:rPr>
                <w:rFonts w:ascii="宋体" w:hAnsi="宋体"/>
                <w:sz w:val="18"/>
              </w:rPr>
              <w:t>12</w:t>
            </w:r>
          </w:p>
        </w:tc>
        <w:tc>
          <w:tcPr>
            <w:tcW w:w="1727" w:type="dxa"/>
          </w:tcPr>
          <w:p w14:paraId="574DE82E">
            <w:pPr>
              <w:spacing w:before="40" w:after="40" w:line="240" w:lineRule="auto"/>
            </w:pPr>
            <w:r>
              <w:rPr>
                <w:rFonts w:ascii="宋体" w:hAnsi="宋体"/>
                <w:sz w:val="18"/>
              </w:rPr>
              <w:t>天地否</w:t>
            </w:r>
          </w:p>
        </w:tc>
        <w:tc>
          <w:tcPr>
            <w:tcW w:w="1727" w:type="dxa"/>
          </w:tcPr>
          <w:p w14:paraId="0C975710">
            <w:pPr>
              <w:spacing w:before="40" w:after="40" w:line="240" w:lineRule="auto"/>
            </w:pPr>
            <w:r>
              <w:rPr>
                <w:rFonts w:ascii="宋体" w:hAnsi="宋体"/>
                <w:sz w:val="18"/>
              </w:rPr>
              <w:t>avoid_or_retry</w:t>
            </w:r>
          </w:p>
        </w:tc>
        <w:tc>
          <w:tcPr>
            <w:tcW w:w="1727" w:type="dxa"/>
          </w:tcPr>
          <w:p w14:paraId="55AB8A35">
            <w:pPr>
              <w:spacing w:before="40" w:after="40" w:line="240" w:lineRule="auto"/>
            </w:pPr>
            <w:r>
              <w:rPr>
                <w:rFonts w:ascii="宋体" w:hAnsi="宋体"/>
                <w:sz w:val="18"/>
              </w:rPr>
              <w:t>0.30</w:t>
            </w:r>
          </w:p>
        </w:tc>
        <w:tc>
          <w:tcPr>
            <w:tcW w:w="1727" w:type="dxa"/>
          </w:tcPr>
          <w:p w14:paraId="10615BC7">
            <w:pPr>
              <w:spacing w:before="40" w:after="40" w:line="240" w:lineRule="auto"/>
            </w:pPr>
            <w:r>
              <w:rPr>
                <w:rFonts w:ascii="宋体" w:hAnsi="宋体"/>
                <w:sz w:val="18"/>
              </w:rPr>
              <w:t>闭塞，回避重试</w:t>
            </w:r>
          </w:p>
        </w:tc>
      </w:tr>
      <w:tr w14:paraId="1358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2E6E2D">
            <w:pPr>
              <w:spacing w:before="40" w:after="40" w:line="240" w:lineRule="auto"/>
            </w:pPr>
            <w:r>
              <w:rPr>
                <w:rFonts w:ascii="宋体" w:hAnsi="宋体"/>
                <w:sz w:val="18"/>
              </w:rPr>
              <w:t>13</w:t>
            </w:r>
          </w:p>
        </w:tc>
        <w:tc>
          <w:tcPr>
            <w:tcW w:w="1727" w:type="dxa"/>
          </w:tcPr>
          <w:p w14:paraId="43FC6AA9">
            <w:pPr>
              <w:spacing w:before="40" w:after="40" w:line="240" w:lineRule="auto"/>
            </w:pPr>
            <w:r>
              <w:rPr>
                <w:rFonts w:ascii="宋体" w:hAnsi="宋体"/>
                <w:sz w:val="18"/>
              </w:rPr>
              <w:t>天火同人</w:t>
            </w:r>
          </w:p>
        </w:tc>
        <w:tc>
          <w:tcPr>
            <w:tcW w:w="1727" w:type="dxa"/>
          </w:tcPr>
          <w:p w14:paraId="11E406E4">
            <w:pPr>
              <w:spacing w:before="40" w:after="40" w:line="240" w:lineRule="auto"/>
            </w:pPr>
            <w:r>
              <w:rPr>
                <w:rFonts w:ascii="宋体" w:hAnsi="宋体"/>
                <w:sz w:val="18"/>
              </w:rPr>
              <w:t>cooperative_grasp</w:t>
            </w:r>
          </w:p>
        </w:tc>
        <w:tc>
          <w:tcPr>
            <w:tcW w:w="1727" w:type="dxa"/>
          </w:tcPr>
          <w:p w14:paraId="0FB7DCCE">
            <w:pPr>
              <w:spacing w:before="40" w:after="40" w:line="240" w:lineRule="auto"/>
            </w:pPr>
            <w:r>
              <w:rPr>
                <w:rFonts w:ascii="宋体" w:hAnsi="宋体"/>
                <w:sz w:val="18"/>
              </w:rPr>
              <w:t>0.50</w:t>
            </w:r>
          </w:p>
        </w:tc>
        <w:tc>
          <w:tcPr>
            <w:tcW w:w="1727" w:type="dxa"/>
          </w:tcPr>
          <w:p w14:paraId="01EDA0EC">
            <w:pPr>
              <w:spacing w:before="40" w:after="40" w:line="240" w:lineRule="auto"/>
            </w:pPr>
            <w:r>
              <w:rPr>
                <w:rFonts w:ascii="宋体" w:hAnsi="宋体"/>
                <w:sz w:val="18"/>
              </w:rPr>
              <w:t>同人协同，合作抓取</w:t>
            </w:r>
          </w:p>
        </w:tc>
      </w:tr>
      <w:tr w14:paraId="5F5C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846EC4">
            <w:pPr>
              <w:spacing w:before="40" w:after="40" w:line="240" w:lineRule="auto"/>
            </w:pPr>
            <w:r>
              <w:rPr>
                <w:rFonts w:ascii="宋体" w:hAnsi="宋体"/>
                <w:sz w:val="18"/>
              </w:rPr>
              <w:t>14</w:t>
            </w:r>
          </w:p>
        </w:tc>
        <w:tc>
          <w:tcPr>
            <w:tcW w:w="1727" w:type="dxa"/>
          </w:tcPr>
          <w:p w14:paraId="4AF7589C">
            <w:pPr>
              <w:spacing w:before="40" w:after="40" w:line="240" w:lineRule="auto"/>
            </w:pPr>
            <w:r>
              <w:rPr>
                <w:rFonts w:ascii="宋体" w:hAnsi="宋体"/>
                <w:sz w:val="18"/>
              </w:rPr>
              <w:t>火天大有</w:t>
            </w:r>
          </w:p>
        </w:tc>
        <w:tc>
          <w:tcPr>
            <w:tcW w:w="1727" w:type="dxa"/>
          </w:tcPr>
          <w:p w14:paraId="56AF7E8E">
            <w:pPr>
              <w:spacing w:before="40" w:after="40" w:line="240" w:lineRule="auto"/>
            </w:pPr>
            <w:r>
              <w:rPr>
                <w:rFonts w:ascii="宋体" w:hAnsi="宋体"/>
                <w:sz w:val="18"/>
              </w:rPr>
              <w:t>confident_grasp</w:t>
            </w:r>
          </w:p>
        </w:tc>
        <w:tc>
          <w:tcPr>
            <w:tcW w:w="1727" w:type="dxa"/>
          </w:tcPr>
          <w:p w14:paraId="1F6B9D79">
            <w:pPr>
              <w:spacing w:before="40" w:after="40" w:line="240" w:lineRule="auto"/>
            </w:pPr>
            <w:r>
              <w:rPr>
                <w:rFonts w:ascii="宋体" w:hAnsi="宋体"/>
                <w:sz w:val="18"/>
              </w:rPr>
              <w:t>0.70</w:t>
            </w:r>
          </w:p>
        </w:tc>
        <w:tc>
          <w:tcPr>
            <w:tcW w:w="1727" w:type="dxa"/>
          </w:tcPr>
          <w:p w14:paraId="3D759C32">
            <w:pPr>
              <w:spacing w:before="40" w:after="40" w:line="240" w:lineRule="auto"/>
            </w:pPr>
            <w:r>
              <w:rPr>
                <w:rFonts w:ascii="宋体" w:hAnsi="宋体"/>
                <w:sz w:val="18"/>
              </w:rPr>
              <w:t>大有收获，自信抓取</w:t>
            </w:r>
          </w:p>
        </w:tc>
      </w:tr>
      <w:tr w14:paraId="73CFE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627496">
            <w:pPr>
              <w:spacing w:before="40" w:after="40" w:line="240" w:lineRule="auto"/>
            </w:pPr>
            <w:r>
              <w:rPr>
                <w:rFonts w:ascii="宋体" w:hAnsi="宋体"/>
                <w:sz w:val="18"/>
              </w:rPr>
              <w:t>15</w:t>
            </w:r>
          </w:p>
        </w:tc>
        <w:tc>
          <w:tcPr>
            <w:tcW w:w="1727" w:type="dxa"/>
          </w:tcPr>
          <w:p w14:paraId="7F19C28D">
            <w:pPr>
              <w:spacing w:before="40" w:after="40" w:line="240" w:lineRule="auto"/>
            </w:pPr>
            <w:r>
              <w:rPr>
                <w:rFonts w:ascii="宋体" w:hAnsi="宋体"/>
                <w:sz w:val="18"/>
              </w:rPr>
              <w:t>地山谦</w:t>
            </w:r>
          </w:p>
        </w:tc>
        <w:tc>
          <w:tcPr>
            <w:tcW w:w="1727" w:type="dxa"/>
          </w:tcPr>
          <w:p w14:paraId="27EF6B7F">
            <w:pPr>
              <w:spacing w:before="40" w:after="40" w:line="240" w:lineRule="auto"/>
            </w:pPr>
            <w:r>
              <w:rPr>
                <w:rFonts w:ascii="宋体" w:hAnsi="宋体"/>
                <w:sz w:val="18"/>
              </w:rPr>
              <w:t>gentle_grasp</w:t>
            </w:r>
          </w:p>
        </w:tc>
        <w:tc>
          <w:tcPr>
            <w:tcW w:w="1727" w:type="dxa"/>
          </w:tcPr>
          <w:p w14:paraId="02A3C693">
            <w:pPr>
              <w:spacing w:before="40" w:after="40" w:line="240" w:lineRule="auto"/>
            </w:pPr>
            <w:r>
              <w:rPr>
                <w:rFonts w:ascii="宋体" w:hAnsi="宋体"/>
                <w:sz w:val="18"/>
              </w:rPr>
              <w:t>0.35</w:t>
            </w:r>
          </w:p>
        </w:tc>
        <w:tc>
          <w:tcPr>
            <w:tcW w:w="1727" w:type="dxa"/>
          </w:tcPr>
          <w:p w14:paraId="04123B9A">
            <w:pPr>
              <w:spacing w:before="40" w:after="40" w:line="240" w:lineRule="auto"/>
            </w:pPr>
            <w:r>
              <w:rPr>
                <w:rFonts w:ascii="宋体" w:hAnsi="宋体"/>
                <w:sz w:val="18"/>
              </w:rPr>
              <w:t>谦逊，柔和抓取</w:t>
            </w:r>
          </w:p>
        </w:tc>
      </w:tr>
      <w:tr w14:paraId="0F549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F5A182">
            <w:pPr>
              <w:spacing w:before="40" w:after="40" w:line="240" w:lineRule="auto"/>
            </w:pPr>
            <w:r>
              <w:rPr>
                <w:rFonts w:ascii="宋体" w:hAnsi="宋体"/>
                <w:sz w:val="18"/>
              </w:rPr>
              <w:t>16</w:t>
            </w:r>
          </w:p>
        </w:tc>
        <w:tc>
          <w:tcPr>
            <w:tcW w:w="1727" w:type="dxa"/>
          </w:tcPr>
          <w:p w14:paraId="5FF4C6BD">
            <w:pPr>
              <w:spacing w:before="40" w:after="40" w:line="240" w:lineRule="auto"/>
            </w:pPr>
            <w:r>
              <w:rPr>
                <w:rFonts w:ascii="宋体" w:hAnsi="宋体"/>
                <w:sz w:val="18"/>
              </w:rPr>
              <w:t>雷地豫</w:t>
            </w:r>
          </w:p>
        </w:tc>
        <w:tc>
          <w:tcPr>
            <w:tcW w:w="1727" w:type="dxa"/>
          </w:tcPr>
          <w:p w14:paraId="2B0F1AB9">
            <w:pPr>
              <w:spacing w:before="40" w:after="40" w:line="240" w:lineRule="auto"/>
            </w:pPr>
            <w:r>
              <w:rPr>
                <w:rFonts w:ascii="宋体" w:hAnsi="宋体"/>
                <w:sz w:val="18"/>
              </w:rPr>
              <w:t>rhythmic_grasp</w:t>
            </w:r>
          </w:p>
        </w:tc>
        <w:tc>
          <w:tcPr>
            <w:tcW w:w="1727" w:type="dxa"/>
          </w:tcPr>
          <w:p w14:paraId="135A24EF">
            <w:pPr>
              <w:spacing w:before="40" w:after="40" w:line="240" w:lineRule="auto"/>
            </w:pPr>
            <w:r>
              <w:rPr>
                <w:rFonts w:ascii="宋体" w:hAnsi="宋体"/>
                <w:sz w:val="18"/>
              </w:rPr>
              <w:t>0.50</w:t>
            </w:r>
          </w:p>
        </w:tc>
        <w:tc>
          <w:tcPr>
            <w:tcW w:w="1727" w:type="dxa"/>
          </w:tcPr>
          <w:p w14:paraId="55D4D373">
            <w:pPr>
              <w:spacing w:before="40" w:after="40" w:line="240" w:lineRule="auto"/>
            </w:pPr>
            <w:r>
              <w:rPr>
                <w:rFonts w:ascii="宋体" w:hAnsi="宋体"/>
                <w:sz w:val="18"/>
              </w:rPr>
              <w:t>豫乐，有节奏抓取</w:t>
            </w:r>
          </w:p>
        </w:tc>
      </w:tr>
      <w:tr w14:paraId="5A56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66C400">
            <w:pPr>
              <w:spacing w:before="40" w:after="40" w:line="240" w:lineRule="auto"/>
            </w:pPr>
            <w:r>
              <w:rPr>
                <w:rFonts w:ascii="宋体" w:hAnsi="宋体"/>
                <w:sz w:val="18"/>
              </w:rPr>
              <w:t>17</w:t>
            </w:r>
          </w:p>
        </w:tc>
        <w:tc>
          <w:tcPr>
            <w:tcW w:w="1727" w:type="dxa"/>
          </w:tcPr>
          <w:p w14:paraId="7F536558">
            <w:pPr>
              <w:spacing w:before="40" w:after="40" w:line="240" w:lineRule="auto"/>
            </w:pPr>
            <w:r>
              <w:rPr>
                <w:rFonts w:ascii="宋体" w:hAnsi="宋体"/>
                <w:sz w:val="18"/>
              </w:rPr>
              <w:t>泽雷随</w:t>
            </w:r>
          </w:p>
        </w:tc>
        <w:tc>
          <w:tcPr>
            <w:tcW w:w="1727" w:type="dxa"/>
          </w:tcPr>
          <w:p w14:paraId="3C117AF2">
            <w:pPr>
              <w:spacing w:before="40" w:after="40" w:line="240" w:lineRule="auto"/>
            </w:pPr>
            <w:r>
              <w:rPr>
                <w:rFonts w:ascii="宋体" w:hAnsi="宋体"/>
                <w:sz w:val="18"/>
              </w:rPr>
              <w:t>following_grasp</w:t>
            </w:r>
          </w:p>
        </w:tc>
        <w:tc>
          <w:tcPr>
            <w:tcW w:w="1727" w:type="dxa"/>
          </w:tcPr>
          <w:p w14:paraId="4444D8BE">
            <w:pPr>
              <w:spacing w:before="40" w:after="40" w:line="240" w:lineRule="auto"/>
            </w:pPr>
            <w:r>
              <w:rPr>
                <w:rFonts w:ascii="宋体" w:hAnsi="宋体"/>
                <w:sz w:val="18"/>
              </w:rPr>
              <w:t>0.50</w:t>
            </w:r>
          </w:p>
        </w:tc>
        <w:tc>
          <w:tcPr>
            <w:tcW w:w="1727" w:type="dxa"/>
          </w:tcPr>
          <w:p w14:paraId="25FA1488">
            <w:pPr>
              <w:spacing w:before="40" w:after="40" w:line="240" w:lineRule="auto"/>
            </w:pPr>
            <w:r>
              <w:rPr>
                <w:rFonts w:ascii="宋体" w:hAnsi="宋体"/>
                <w:sz w:val="18"/>
              </w:rPr>
              <w:t>随从，顺随抓取</w:t>
            </w:r>
          </w:p>
        </w:tc>
      </w:tr>
      <w:tr w14:paraId="2E11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3186AD">
            <w:pPr>
              <w:spacing w:before="40" w:after="40" w:line="240" w:lineRule="auto"/>
            </w:pPr>
            <w:r>
              <w:rPr>
                <w:rFonts w:ascii="宋体" w:hAnsi="宋体"/>
                <w:sz w:val="18"/>
              </w:rPr>
              <w:t>18</w:t>
            </w:r>
          </w:p>
        </w:tc>
        <w:tc>
          <w:tcPr>
            <w:tcW w:w="1727" w:type="dxa"/>
          </w:tcPr>
          <w:p w14:paraId="6A53FB3A">
            <w:pPr>
              <w:spacing w:before="40" w:after="40" w:line="240" w:lineRule="auto"/>
            </w:pPr>
            <w:r>
              <w:rPr>
                <w:rFonts w:ascii="宋体" w:hAnsi="宋体"/>
                <w:sz w:val="18"/>
              </w:rPr>
              <w:t>山风蛊</w:t>
            </w:r>
          </w:p>
        </w:tc>
        <w:tc>
          <w:tcPr>
            <w:tcW w:w="1727" w:type="dxa"/>
          </w:tcPr>
          <w:p w14:paraId="20B6D773">
            <w:pPr>
              <w:spacing w:before="40" w:after="40" w:line="240" w:lineRule="auto"/>
            </w:pPr>
            <w:r>
              <w:rPr>
                <w:rFonts w:ascii="宋体" w:hAnsi="宋体"/>
                <w:sz w:val="18"/>
              </w:rPr>
              <w:t>corrective_grasp</w:t>
            </w:r>
          </w:p>
        </w:tc>
        <w:tc>
          <w:tcPr>
            <w:tcW w:w="1727" w:type="dxa"/>
          </w:tcPr>
          <w:p w14:paraId="0761B50A">
            <w:pPr>
              <w:spacing w:before="40" w:after="40" w:line="240" w:lineRule="auto"/>
            </w:pPr>
            <w:r>
              <w:rPr>
                <w:rFonts w:ascii="宋体" w:hAnsi="宋体"/>
                <w:sz w:val="18"/>
              </w:rPr>
              <w:t>0.50</w:t>
            </w:r>
          </w:p>
        </w:tc>
        <w:tc>
          <w:tcPr>
            <w:tcW w:w="1727" w:type="dxa"/>
          </w:tcPr>
          <w:p w14:paraId="5A79F925">
            <w:pPr>
              <w:spacing w:before="40" w:after="40" w:line="240" w:lineRule="auto"/>
            </w:pPr>
            <w:r>
              <w:rPr>
                <w:rFonts w:ascii="宋体" w:hAnsi="宋体"/>
                <w:sz w:val="18"/>
              </w:rPr>
              <w:t>蛊坏，修正性抓取</w:t>
            </w:r>
          </w:p>
        </w:tc>
      </w:tr>
      <w:tr w14:paraId="221E1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9331E8">
            <w:pPr>
              <w:spacing w:before="40" w:after="40" w:line="240" w:lineRule="auto"/>
            </w:pPr>
            <w:r>
              <w:rPr>
                <w:rFonts w:ascii="宋体" w:hAnsi="宋体"/>
                <w:sz w:val="18"/>
              </w:rPr>
              <w:t>19</w:t>
            </w:r>
          </w:p>
        </w:tc>
        <w:tc>
          <w:tcPr>
            <w:tcW w:w="1727" w:type="dxa"/>
          </w:tcPr>
          <w:p w14:paraId="3B751F5A">
            <w:pPr>
              <w:spacing w:before="40" w:after="40" w:line="240" w:lineRule="auto"/>
            </w:pPr>
            <w:r>
              <w:rPr>
                <w:rFonts w:ascii="宋体" w:hAnsi="宋体"/>
                <w:sz w:val="18"/>
              </w:rPr>
              <w:t>地泽临</w:t>
            </w:r>
          </w:p>
        </w:tc>
        <w:tc>
          <w:tcPr>
            <w:tcW w:w="1727" w:type="dxa"/>
          </w:tcPr>
          <w:p w14:paraId="09B8D20F">
            <w:pPr>
              <w:spacing w:before="40" w:after="40" w:line="240" w:lineRule="auto"/>
            </w:pPr>
            <w:r>
              <w:rPr>
                <w:rFonts w:ascii="宋体" w:hAnsi="宋体"/>
                <w:sz w:val="18"/>
              </w:rPr>
              <w:t>top_down_grasp</w:t>
            </w:r>
          </w:p>
        </w:tc>
        <w:tc>
          <w:tcPr>
            <w:tcW w:w="1727" w:type="dxa"/>
          </w:tcPr>
          <w:p w14:paraId="0D6DECF3">
            <w:pPr>
              <w:spacing w:before="40" w:after="40" w:line="240" w:lineRule="auto"/>
            </w:pPr>
            <w:r>
              <w:rPr>
                <w:rFonts w:ascii="宋体" w:hAnsi="宋体"/>
                <w:sz w:val="18"/>
              </w:rPr>
              <w:t>0.50</w:t>
            </w:r>
          </w:p>
        </w:tc>
        <w:tc>
          <w:tcPr>
            <w:tcW w:w="1727" w:type="dxa"/>
          </w:tcPr>
          <w:p w14:paraId="379BBBE4">
            <w:pPr>
              <w:spacing w:before="40" w:after="40" w:line="240" w:lineRule="auto"/>
            </w:pPr>
            <w:r>
              <w:rPr>
                <w:rFonts w:ascii="宋体" w:hAnsi="宋体"/>
                <w:sz w:val="18"/>
              </w:rPr>
              <w:t>临下，俯视抓取</w:t>
            </w:r>
          </w:p>
        </w:tc>
      </w:tr>
      <w:tr w14:paraId="24F9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9DB239">
            <w:pPr>
              <w:spacing w:before="40" w:after="40" w:line="240" w:lineRule="auto"/>
            </w:pPr>
            <w:r>
              <w:rPr>
                <w:rFonts w:ascii="宋体" w:hAnsi="宋体"/>
                <w:sz w:val="18"/>
              </w:rPr>
              <w:t>20</w:t>
            </w:r>
          </w:p>
        </w:tc>
        <w:tc>
          <w:tcPr>
            <w:tcW w:w="1727" w:type="dxa"/>
          </w:tcPr>
          <w:p w14:paraId="48155314">
            <w:pPr>
              <w:spacing w:before="40" w:after="40" w:line="240" w:lineRule="auto"/>
            </w:pPr>
            <w:r>
              <w:rPr>
                <w:rFonts w:ascii="宋体" w:hAnsi="宋体"/>
                <w:sz w:val="18"/>
              </w:rPr>
              <w:t>风地观</w:t>
            </w:r>
          </w:p>
        </w:tc>
        <w:tc>
          <w:tcPr>
            <w:tcW w:w="1727" w:type="dxa"/>
          </w:tcPr>
          <w:p w14:paraId="0367ED3C">
            <w:pPr>
              <w:spacing w:before="40" w:after="40" w:line="240" w:lineRule="auto"/>
            </w:pPr>
            <w:r>
              <w:rPr>
                <w:rFonts w:ascii="宋体" w:hAnsi="宋体"/>
                <w:sz w:val="18"/>
              </w:rPr>
              <w:t>observant_grasp</w:t>
            </w:r>
          </w:p>
        </w:tc>
        <w:tc>
          <w:tcPr>
            <w:tcW w:w="1727" w:type="dxa"/>
          </w:tcPr>
          <w:p w14:paraId="7D591079">
            <w:pPr>
              <w:spacing w:before="40" w:after="40" w:line="240" w:lineRule="auto"/>
            </w:pPr>
            <w:r>
              <w:rPr>
                <w:rFonts w:ascii="宋体" w:hAnsi="宋体"/>
                <w:sz w:val="18"/>
              </w:rPr>
              <w:t>0.40</w:t>
            </w:r>
          </w:p>
        </w:tc>
        <w:tc>
          <w:tcPr>
            <w:tcW w:w="1727" w:type="dxa"/>
          </w:tcPr>
          <w:p w14:paraId="27B540B8">
            <w:pPr>
              <w:spacing w:before="40" w:after="40" w:line="240" w:lineRule="auto"/>
            </w:pPr>
            <w:r>
              <w:rPr>
                <w:rFonts w:ascii="宋体" w:hAnsi="宋体"/>
                <w:sz w:val="18"/>
              </w:rPr>
              <w:t>观察，先看后抓</w:t>
            </w:r>
          </w:p>
        </w:tc>
      </w:tr>
      <w:tr w14:paraId="79EC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33C129">
            <w:pPr>
              <w:spacing w:before="40" w:after="40" w:line="240" w:lineRule="auto"/>
            </w:pPr>
            <w:r>
              <w:rPr>
                <w:rFonts w:ascii="宋体" w:hAnsi="宋体"/>
                <w:sz w:val="18"/>
              </w:rPr>
              <w:t>21</w:t>
            </w:r>
          </w:p>
        </w:tc>
        <w:tc>
          <w:tcPr>
            <w:tcW w:w="1727" w:type="dxa"/>
          </w:tcPr>
          <w:p w14:paraId="531D7D72">
            <w:pPr>
              <w:spacing w:before="40" w:after="40" w:line="240" w:lineRule="auto"/>
            </w:pPr>
            <w:r>
              <w:rPr>
                <w:rFonts w:ascii="宋体" w:hAnsi="宋体"/>
                <w:sz w:val="18"/>
              </w:rPr>
              <w:t>火雷噬嗑</w:t>
            </w:r>
          </w:p>
        </w:tc>
        <w:tc>
          <w:tcPr>
            <w:tcW w:w="1727" w:type="dxa"/>
          </w:tcPr>
          <w:p w14:paraId="3E91962C">
            <w:pPr>
              <w:spacing w:before="40" w:after="40" w:line="240" w:lineRule="auto"/>
            </w:pPr>
            <w:r>
              <w:rPr>
                <w:rFonts w:ascii="宋体" w:hAnsi="宋体"/>
                <w:sz w:val="18"/>
              </w:rPr>
              <w:t>biting_grasp</w:t>
            </w:r>
          </w:p>
        </w:tc>
        <w:tc>
          <w:tcPr>
            <w:tcW w:w="1727" w:type="dxa"/>
          </w:tcPr>
          <w:p w14:paraId="1AC7A736">
            <w:pPr>
              <w:spacing w:before="40" w:after="40" w:line="240" w:lineRule="auto"/>
            </w:pPr>
            <w:r>
              <w:rPr>
                <w:rFonts w:ascii="宋体" w:hAnsi="宋体"/>
                <w:sz w:val="18"/>
              </w:rPr>
              <w:t>0.60</w:t>
            </w:r>
          </w:p>
        </w:tc>
        <w:tc>
          <w:tcPr>
            <w:tcW w:w="1727" w:type="dxa"/>
          </w:tcPr>
          <w:p w14:paraId="5E04CA1B">
            <w:pPr>
              <w:spacing w:before="40" w:after="40" w:line="240" w:lineRule="auto"/>
            </w:pPr>
            <w:r>
              <w:rPr>
                <w:rFonts w:ascii="宋体" w:hAnsi="宋体"/>
                <w:sz w:val="18"/>
              </w:rPr>
              <w:t>噬嗑咬合，强力咬合</w:t>
            </w:r>
          </w:p>
        </w:tc>
      </w:tr>
      <w:tr w14:paraId="0D336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41FC9B">
            <w:pPr>
              <w:spacing w:before="40" w:after="40" w:line="240" w:lineRule="auto"/>
            </w:pPr>
            <w:r>
              <w:rPr>
                <w:rFonts w:ascii="宋体" w:hAnsi="宋体"/>
                <w:sz w:val="18"/>
              </w:rPr>
              <w:t>22</w:t>
            </w:r>
          </w:p>
        </w:tc>
        <w:tc>
          <w:tcPr>
            <w:tcW w:w="1727" w:type="dxa"/>
          </w:tcPr>
          <w:p w14:paraId="3D18C74D">
            <w:pPr>
              <w:spacing w:before="40" w:after="40" w:line="240" w:lineRule="auto"/>
            </w:pPr>
            <w:r>
              <w:rPr>
                <w:rFonts w:ascii="宋体" w:hAnsi="宋体"/>
                <w:sz w:val="18"/>
              </w:rPr>
              <w:t>山火贲</w:t>
            </w:r>
          </w:p>
        </w:tc>
        <w:tc>
          <w:tcPr>
            <w:tcW w:w="1727" w:type="dxa"/>
          </w:tcPr>
          <w:p w14:paraId="55D4BD82">
            <w:pPr>
              <w:spacing w:before="40" w:after="40" w:line="240" w:lineRule="auto"/>
            </w:pPr>
            <w:r>
              <w:rPr>
                <w:rFonts w:ascii="宋体" w:hAnsi="宋体"/>
                <w:sz w:val="18"/>
              </w:rPr>
              <w:t>surface_grasp</w:t>
            </w:r>
          </w:p>
        </w:tc>
        <w:tc>
          <w:tcPr>
            <w:tcW w:w="1727" w:type="dxa"/>
          </w:tcPr>
          <w:p w14:paraId="22270B40">
            <w:pPr>
              <w:spacing w:before="40" w:after="40" w:line="240" w:lineRule="auto"/>
            </w:pPr>
            <w:r>
              <w:rPr>
                <w:rFonts w:ascii="宋体" w:hAnsi="宋体"/>
                <w:sz w:val="18"/>
              </w:rPr>
              <w:t>0.40</w:t>
            </w:r>
          </w:p>
        </w:tc>
        <w:tc>
          <w:tcPr>
            <w:tcW w:w="1727" w:type="dxa"/>
          </w:tcPr>
          <w:p w14:paraId="35312446">
            <w:pPr>
              <w:spacing w:before="40" w:after="40" w:line="240" w:lineRule="auto"/>
            </w:pPr>
            <w:r>
              <w:rPr>
                <w:rFonts w:ascii="宋体" w:hAnsi="宋体"/>
                <w:sz w:val="18"/>
              </w:rPr>
              <w:t>贲饰，表面抓取</w:t>
            </w:r>
          </w:p>
        </w:tc>
      </w:tr>
      <w:tr w14:paraId="13FB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A3298B">
            <w:pPr>
              <w:spacing w:before="40" w:after="40" w:line="240" w:lineRule="auto"/>
            </w:pPr>
            <w:r>
              <w:rPr>
                <w:rFonts w:ascii="宋体" w:hAnsi="宋体"/>
                <w:sz w:val="18"/>
              </w:rPr>
              <w:t>23</w:t>
            </w:r>
          </w:p>
        </w:tc>
        <w:tc>
          <w:tcPr>
            <w:tcW w:w="1727" w:type="dxa"/>
          </w:tcPr>
          <w:p w14:paraId="1C3A9E89">
            <w:pPr>
              <w:spacing w:before="40" w:after="40" w:line="240" w:lineRule="auto"/>
            </w:pPr>
            <w:r>
              <w:rPr>
                <w:rFonts w:ascii="宋体" w:hAnsi="宋体"/>
                <w:sz w:val="18"/>
              </w:rPr>
              <w:t>山地剥</w:t>
            </w:r>
          </w:p>
        </w:tc>
        <w:tc>
          <w:tcPr>
            <w:tcW w:w="1727" w:type="dxa"/>
          </w:tcPr>
          <w:p w14:paraId="2165A9EA">
            <w:pPr>
              <w:spacing w:before="40" w:after="40" w:line="240" w:lineRule="auto"/>
            </w:pPr>
            <w:r>
              <w:rPr>
                <w:rFonts w:ascii="宋体" w:hAnsi="宋体"/>
                <w:sz w:val="18"/>
              </w:rPr>
              <w:t>peeling_grasp</w:t>
            </w:r>
          </w:p>
        </w:tc>
        <w:tc>
          <w:tcPr>
            <w:tcW w:w="1727" w:type="dxa"/>
          </w:tcPr>
          <w:p w14:paraId="623848D9">
            <w:pPr>
              <w:spacing w:before="40" w:after="40" w:line="240" w:lineRule="auto"/>
            </w:pPr>
            <w:r>
              <w:rPr>
                <w:rFonts w:ascii="宋体" w:hAnsi="宋体"/>
                <w:sz w:val="18"/>
              </w:rPr>
              <w:t>0.35</w:t>
            </w:r>
          </w:p>
        </w:tc>
        <w:tc>
          <w:tcPr>
            <w:tcW w:w="1727" w:type="dxa"/>
          </w:tcPr>
          <w:p w14:paraId="6DC46E20">
            <w:pPr>
              <w:spacing w:before="40" w:after="40" w:line="240" w:lineRule="auto"/>
            </w:pPr>
            <w:r>
              <w:rPr>
                <w:rFonts w:ascii="宋体" w:hAnsi="宋体"/>
                <w:sz w:val="18"/>
              </w:rPr>
              <w:t>剥落，层层剥离</w:t>
            </w:r>
          </w:p>
        </w:tc>
      </w:tr>
      <w:tr w14:paraId="2992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C0A18F1">
            <w:pPr>
              <w:spacing w:before="40" w:after="40" w:line="240" w:lineRule="auto"/>
            </w:pPr>
            <w:r>
              <w:rPr>
                <w:rFonts w:ascii="宋体" w:hAnsi="宋体"/>
                <w:sz w:val="18"/>
              </w:rPr>
              <w:t>24</w:t>
            </w:r>
          </w:p>
        </w:tc>
        <w:tc>
          <w:tcPr>
            <w:tcW w:w="1727" w:type="dxa"/>
          </w:tcPr>
          <w:p w14:paraId="6F06FD41">
            <w:pPr>
              <w:spacing w:before="40" w:after="40" w:line="240" w:lineRule="auto"/>
            </w:pPr>
            <w:r>
              <w:rPr>
                <w:rFonts w:ascii="宋体" w:hAnsi="宋体"/>
                <w:sz w:val="18"/>
              </w:rPr>
              <w:t>地雷复</w:t>
            </w:r>
          </w:p>
        </w:tc>
        <w:tc>
          <w:tcPr>
            <w:tcW w:w="1727" w:type="dxa"/>
          </w:tcPr>
          <w:p w14:paraId="15C399FE">
            <w:pPr>
              <w:spacing w:before="40" w:after="40" w:line="240" w:lineRule="auto"/>
            </w:pPr>
            <w:r>
              <w:rPr>
                <w:rFonts w:ascii="宋体" w:hAnsi="宋体"/>
                <w:sz w:val="18"/>
              </w:rPr>
              <w:t>recovery_grasp</w:t>
            </w:r>
          </w:p>
        </w:tc>
        <w:tc>
          <w:tcPr>
            <w:tcW w:w="1727" w:type="dxa"/>
          </w:tcPr>
          <w:p w14:paraId="4A3CC884">
            <w:pPr>
              <w:spacing w:before="40" w:after="40" w:line="240" w:lineRule="auto"/>
            </w:pPr>
            <w:r>
              <w:rPr>
                <w:rFonts w:ascii="宋体" w:hAnsi="宋体"/>
                <w:sz w:val="18"/>
              </w:rPr>
              <w:t>0.40</w:t>
            </w:r>
          </w:p>
        </w:tc>
        <w:tc>
          <w:tcPr>
            <w:tcW w:w="1727" w:type="dxa"/>
          </w:tcPr>
          <w:p w14:paraId="11CB4CBF">
            <w:pPr>
              <w:spacing w:before="40" w:after="40" w:line="240" w:lineRule="auto"/>
            </w:pPr>
            <w:r>
              <w:rPr>
                <w:rFonts w:ascii="宋体" w:hAnsi="宋体"/>
                <w:sz w:val="18"/>
              </w:rPr>
              <w:t>复归，恢复性重试</w:t>
            </w:r>
          </w:p>
        </w:tc>
      </w:tr>
      <w:tr w14:paraId="1D67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FB7E00">
            <w:pPr>
              <w:spacing w:before="40" w:after="40" w:line="240" w:lineRule="auto"/>
            </w:pPr>
            <w:r>
              <w:rPr>
                <w:rFonts w:ascii="宋体" w:hAnsi="宋体"/>
                <w:sz w:val="18"/>
              </w:rPr>
              <w:t>25</w:t>
            </w:r>
          </w:p>
        </w:tc>
        <w:tc>
          <w:tcPr>
            <w:tcW w:w="1727" w:type="dxa"/>
          </w:tcPr>
          <w:p w14:paraId="03DD0AF7">
            <w:pPr>
              <w:spacing w:before="40" w:after="40" w:line="240" w:lineRule="auto"/>
            </w:pPr>
            <w:r>
              <w:rPr>
                <w:rFonts w:ascii="宋体" w:hAnsi="宋体"/>
                <w:sz w:val="18"/>
              </w:rPr>
              <w:t>天雷无妄</w:t>
            </w:r>
          </w:p>
        </w:tc>
        <w:tc>
          <w:tcPr>
            <w:tcW w:w="1727" w:type="dxa"/>
          </w:tcPr>
          <w:p w14:paraId="377D38AA">
            <w:pPr>
              <w:spacing w:before="40" w:after="40" w:line="240" w:lineRule="auto"/>
            </w:pPr>
            <w:r>
              <w:rPr>
                <w:rFonts w:ascii="宋体" w:hAnsi="宋体"/>
                <w:sz w:val="18"/>
              </w:rPr>
              <w:t>straightforward_grasp</w:t>
            </w:r>
          </w:p>
        </w:tc>
        <w:tc>
          <w:tcPr>
            <w:tcW w:w="1727" w:type="dxa"/>
          </w:tcPr>
          <w:p w14:paraId="23A9157E">
            <w:pPr>
              <w:spacing w:before="40" w:after="40" w:line="240" w:lineRule="auto"/>
            </w:pPr>
            <w:r>
              <w:rPr>
                <w:rFonts w:ascii="宋体" w:hAnsi="宋体"/>
                <w:sz w:val="18"/>
              </w:rPr>
              <w:t>0.55</w:t>
            </w:r>
          </w:p>
        </w:tc>
        <w:tc>
          <w:tcPr>
            <w:tcW w:w="1727" w:type="dxa"/>
          </w:tcPr>
          <w:p w14:paraId="5C59A6A5">
            <w:pPr>
              <w:spacing w:before="40" w:after="40" w:line="240" w:lineRule="auto"/>
            </w:pPr>
            <w:r>
              <w:rPr>
                <w:rFonts w:ascii="宋体" w:hAnsi="宋体"/>
                <w:sz w:val="18"/>
              </w:rPr>
              <w:t>无妄真实，直接抓取</w:t>
            </w:r>
          </w:p>
        </w:tc>
      </w:tr>
      <w:tr w14:paraId="418B7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FDA98E">
            <w:pPr>
              <w:spacing w:before="40" w:after="40" w:line="240" w:lineRule="auto"/>
            </w:pPr>
            <w:r>
              <w:rPr>
                <w:rFonts w:ascii="宋体" w:hAnsi="宋体"/>
                <w:sz w:val="18"/>
              </w:rPr>
              <w:t>26</w:t>
            </w:r>
          </w:p>
        </w:tc>
        <w:tc>
          <w:tcPr>
            <w:tcW w:w="1727" w:type="dxa"/>
          </w:tcPr>
          <w:p w14:paraId="081B8A5B">
            <w:pPr>
              <w:spacing w:before="40" w:after="40" w:line="240" w:lineRule="auto"/>
            </w:pPr>
            <w:r>
              <w:rPr>
                <w:rFonts w:ascii="宋体" w:hAnsi="宋体"/>
                <w:sz w:val="18"/>
              </w:rPr>
              <w:t>山天大畜</w:t>
            </w:r>
          </w:p>
        </w:tc>
        <w:tc>
          <w:tcPr>
            <w:tcW w:w="1727" w:type="dxa"/>
          </w:tcPr>
          <w:p w14:paraId="6997BF34">
            <w:pPr>
              <w:spacing w:before="40" w:after="40" w:line="240" w:lineRule="auto"/>
            </w:pPr>
            <w:r>
              <w:rPr>
                <w:rFonts w:ascii="宋体" w:hAnsi="宋体"/>
                <w:sz w:val="18"/>
              </w:rPr>
              <w:t>endurance_grasp</w:t>
            </w:r>
          </w:p>
        </w:tc>
        <w:tc>
          <w:tcPr>
            <w:tcW w:w="1727" w:type="dxa"/>
          </w:tcPr>
          <w:p w14:paraId="36F7E230">
            <w:pPr>
              <w:spacing w:before="40" w:after="40" w:line="240" w:lineRule="auto"/>
            </w:pPr>
            <w:r>
              <w:rPr>
                <w:rFonts w:ascii="宋体" w:hAnsi="宋体"/>
                <w:sz w:val="18"/>
              </w:rPr>
              <w:t>0.65</w:t>
            </w:r>
          </w:p>
        </w:tc>
        <w:tc>
          <w:tcPr>
            <w:tcW w:w="1727" w:type="dxa"/>
          </w:tcPr>
          <w:p w14:paraId="40B96BFC">
            <w:pPr>
              <w:spacing w:before="40" w:after="40" w:line="240" w:lineRule="auto"/>
            </w:pPr>
            <w:r>
              <w:rPr>
                <w:rFonts w:ascii="宋体" w:hAnsi="宋体"/>
                <w:sz w:val="18"/>
              </w:rPr>
              <w:t>大蓄积，持续耐力</w:t>
            </w:r>
          </w:p>
        </w:tc>
      </w:tr>
      <w:tr w14:paraId="41F49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81253E">
            <w:pPr>
              <w:spacing w:before="40" w:after="40" w:line="240" w:lineRule="auto"/>
            </w:pPr>
            <w:r>
              <w:rPr>
                <w:rFonts w:ascii="宋体" w:hAnsi="宋体"/>
                <w:sz w:val="18"/>
              </w:rPr>
              <w:t>27</w:t>
            </w:r>
          </w:p>
        </w:tc>
        <w:tc>
          <w:tcPr>
            <w:tcW w:w="1727" w:type="dxa"/>
          </w:tcPr>
          <w:p w14:paraId="0F7B61A9">
            <w:pPr>
              <w:spacing w:before="40" w:after="40" w:line="240" w:lineRule="auto"/>
            </w:pPr>
            <w:r>
              <w:rPr>
                <w:rFonts w:ascii="宋体" w:hAnsi="宋体"/>
                <w:sz w:val="18"/>
              </w:rPr>
              <w:t>山雷颐</w:t>
            </w:r>
          </w:p>
        </w:tc>
        <w:tc>
          <w:tcPr>
            <w:tcW w:w="1727" w:type="dxa"/>
          </w:tcPr>
          <w:p w14:paraId="05B5D948">
            <w:pPr>
              <w:spacing w:before="40" w:after="40" w:line="240" w:lineRule="auto"/>
            </w:pPr>
            <w:r>
              <w:rPr>
                <w:rFonts w:ascii="宋体" w:hAnsi="宋体"/>
                <w:sz w:val="18"/>
              </w:rPr>
              <w:t>supportive_grasp</w:t>
            </w:r>
          </w:p>
        </w:tc>
        <w:tc>
          <w:tcPr>
            <w:tcW w:w="1727" w:type="dxa"/>
          </w:tcPr>
          <w:p w14:paraId="09B85514">
            <w:pPr>
              <w:spacing w:before="40" w:after="40" w:line="240" w:lineRule="auto"/>
            </w:pPr>
            <w:r>
              <w:rPr>
                <w:rFonts w:ascii="宋体" w:hAnsi="宋体"/>
                <w:sz w:val="18"/>
              </w:rPr>
              <w:t>0.45</w:t>
            </w:r>
          </w:p>
        </w:tc>
        <w:tc>
          <w:tcPr>
            <w:tcW w:w="1727" w:type="dxa"/>
          </w:tcPr>
          <w:p w14:paraId="5C822758">
            <w:pPr>
              <w:spacing w:before="40" w:after="40" w:line="240" w:lineRule="auto"/>
            </w:pPr>
            <w:r>
              <w:rPr>
                <w:rFonts w:ascii="宋体" w:hAnsi="宋体"/>
                <w:sz w:val="18"/>
              </w:rPr>
              <w:t>颐养，托举式抓取</w:t>
            </w:r>
          </w:p>
        </w:tc>
      </w:tr>
      <w:tr w14:paraId="5F47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7457B71">
            <w:pPr>
              <w:spacing w:before="40" w:after="40" w:line="240" w:lineRule="auto"/>
            </w:pPr>
            <w:r>
              <w:rPr>
                <w:rFonts w:ascii="宋体" w:hAnsi="宋体"/>
                <w:sz w:val="18"/>
              </w:rPr>
              <w:t>28</w:t>
            </w:r>
          </w:p>
        </w:tc>
        <w:tc>
          <w:tcPr>
            <w:tcW w:w="1727" w:type="dxa"/>
          </w:tcPr>
          <w:p w14:paraId="257CED81">
            <w:pPr>
              <w:spacing w:before="40" w:after="40" w:line="240" w:lineRule="auto"/>
            </w:pPr>
            <w:r>
              <w:rPr>
                <w:rFonts w:ascii="宋体" w:hAnsi="宋体"/>
                <w:sz w:val="18"/>
              </w:rPr>
              <w:t>泽风大过</w:t>
            </w:r>
          </w:p>
        </w:tc>
        <w:tc>
          <w:tcPr>
            <w:tcW w:w="1727" w:type="dxa"/>
          </w:tcPr>
          <w:p w14:paraId="72DBAC6E">
            <w:pPr>
              <w:spacing w:before="40" w:after="40" w:line="240" w:lineRule="auto"/>
            </w:pPr>
            <w:r>
              <w:rPr>
                <w:rFonts w:ascii="宋体" w:hAnsi="宋体"/>
                <w:sz w:val="18"/>
              </w:rPr>
              <w:t>excessive_grasp</w:t>
            </w:r>
          </w:p>
        </w:tc>
        <w:tc>
          <w:tcPr>
            <w:tcW w:w="1727" w:type="dxa"/>
          </w:tcPr>
          <w:p w14:paraId="1BCA2B16">
            <w:pPr>
              <w:spacing w:before="40" w:after="40" w:line="240" w:lineRule="auto"/>
            </w:pPr>
            <w:r>
              <w:rPr>
                <w:rFonts w:ascii="宋体" w:hAnsi="宋体"/>
                <w:sz w:val="18"/>
              </w:rPr>
              <w:t>0.30</w:t>
            </w:r>
          </w:p>
        </w:tc>
        <w:tc>
          <w:tcPr>
            <w:tcW w:w="1727" w:type="dxa"/>
          </w:tcPr>
          <w:p w14:paraId="7F7EF628">
            <w:pPr>
              <w:spacing w:before="40" w:after="40" w:line="240" w:lineRule="auto"/>
            </w:pPr>
            <w:r>
              <w:rPr>
                <w:rFonts w:ascii="宋体" w:hAnsi="宋体"/>
                <w:sz w:val="18"/>
              </w:rPr>
              <w:t>大过，过度→减力</w:t>
            </w:r>
          </w:p>
        </w:tc>
      </w:tr>
      <w:tr w14:paraId="4963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32338F">
            <w:pPr>
              <w:spacing w:before="40" w:after="40" w:line="240" w:lineRule="auto"/>
            </w:pPr>
            <w:r>
              <w:rPr>
                <w:rFonts w:ascii="宋体" w:hAnsi="宋体"/>
                <w:sz w:val="18"/>
              </w:rPr>
              <w:t>29</w:t>
            </w:r>
          </w:p>
        </w:tc>
        <w:tc>
          <w:tcPr>
            <w:tcW w:w="1727" w:type="dxa"/>
          </w:tcPr>
          <w:p w14:paraId="341F32A0">
            <w:pPr>
              <w:spacing w:before="40" w:after="40" w:line="240" w:lineRule="auto"/>
            </w:pPr>
            <w:r>
              <w:rPr>
                <w:rFonts w:ascii="宋体" w:hAnsi="宋体"/>
                <w:sz w:val="18"/>
              </w:rPr>
              <w:t>坎为水</w:t>
            </w:r>
          </w:p>
        </w:tc>
        <w:tc>
          <w:tcPr>
            <w:tcW w:w="1727" w:type="dxa"/>
          </w:tcPr>
          <w:p w14:paraId="65FD4875">
            <w:pPr>
              <w:spacing w:before="40" w:after="40" w:line="240" w:lineRule="auto"/>
            </w:pPr>
            <w:r>
              <w:rPr>
                <w:rFonts w:ascii="宋体" w:hAnsi="宋体"/>
                <w:sz w:val="18"/>
              </w:rPr>
              <w:t>cautious_grasp</w:t>
            </w:r>
          </w:p>
        </w:tc>
        <w:tc>
          <w:tcPr>
            <w:tcW w:w="1727" w:type="dxa"/>
          </w:tcPr>
          <w:p w14:paraId="0F4B3825">
            <w:pPr>
              <w:spacing w:before="40" w:after="40" w:line="240" w:lineRule="auto"/>
            </w:pPr>
            <w:r>
              <w:rPr>
                <w:rFonts w:ascii="宋体" w:hAnsi="宋体"/>
                <w:sz w:val="18"/>
              </w:rPr>
              <w:t>0.40</w:t>
            </w:r>
          </w:p>
        </w:tc>
        <w:tc>
          <w:tcPr>
            <w:tcW w:w="1727" w:type="dxa"/>
          </w:tcPr>
          <w:p w14:paraId="30986771">
            <w:pPr>
              <w:spacing w:before="40" w:after="40" w:line="240" w:lineRule="auto"/>
            </w:pPr>
            <w:r>
              <w:rPr>
                <w:rFonts w:ascii="宋体" w:hAnsi="宋体"/>
                <w:sz w:val="18"/>
              </w:rPr>
              <w:t>险陷，小心抓取</w:t>
            </w:r>
          </w:p>
        </w:tc>
      </w:tr>
      <w:tr w14:paraId="08FD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8C7565">
            <w:pPr>
              <w:spacing w:before="40" w:after="40" w:line="240" w:lineRule="auto"/>
            </w:pPr>
            <w:r>
              <w:rPr>
                <w:rFonts w:ascii="宋体" w:hAnsi="宋体"/>
                <w:sz w:val="18"/>
              </w:rPr>
              <w:t>30</w:t>
            </w:r>
          </w:p>
        </w:tc>
        <w:tc>
          <w:tcPr>
            <w:tcW w:w="1727" w:type="dxa"/>
          </w:tcPr>
          <w:p w14:paraId="04FF2BC2">
            <w:pPr>
              <w:spacing w:before="40" w:after="40" w:line="240" w:lineRule="auto"/>
            </w:pPr>
            <w:r>
              <w:rPr>
                <w:rFonts w:ascii="宋体" w:hAnsi="宋体"/>
                <w:sz w:val="18"/>
              </w:rPr>
              <w:t>离为火</w:t>
            </w:r>
          </w:p>
        </w:tc>
        <w:tc>
          <w:tcPr>
            <w:tcW w:w="1727" w:type="dxa"/>
          </w:tcPr>
          <w:p w14:paraId="5ED6B319">
            <w:pPr>
              <w:spacing w:before="40" w:after="40" w:line="240" w:lineRule="auto"/>
            </w:pPr>
            <w:r>
              <w:rPr>
                <w:rFonts w:ascii="宋体" w:hAnsi="宋体"/>
                <w:sz w:val="18"/>
              </w:rPr>
              <w:t>visible_grasp</w:t>
            </w:r>
          </w:p>
        </w:tc>
        <w:tc>
          <w:tcPr>
            <w:tcW w:w="1727" w:type="dxa"/>
          </w:tcPr>
          <w:p w14:paraId="095ADBCD">
            <w:pPr>
              <w:spacing w:before="40" w:after="40" w:line="240" w:lineRule="auto"/>
            </w:pPr>
            <w:r>
              <w:rPr>
                <w:rFonts w:ascii="宋体" w:hAnsi="宋体"/>
                <w:sz w:val="18"/>
              </w:rPr>
              <w:t>0.45</w:t>
            </w:r>
          </w:p>
        </w:tc>
        <w:tc>
          <w:tcPr>
            <w:tcW w:w="1727" w:type="dxa"/>
          </w:tcPr>
          <w:p w14:paraId="356AD66A">
            <w:pPr>
              <w:spacing w:before="40" w:after="40" w:line="240" w:lineRule="auto"/>
            </w:pPr>
            <w:r>
              <w:rPr>
                <w:rFonts w:ascii="宋体" w:hAnsi="宋体"/>
                <w:sz w:val="18"/>
              </w:rPr>
              <w:t>光明附丽，可见抓取</w:t>
            </w:r>
          </w:p>
        </w:tc>
      </w:tr>
    </w:tbl>
    <w:p w14:paraId="58774E7D"/>
    <w:p w14:paraId="3E43E46E">
      <w:pPr>
        <w:spacing w:after="100"/>
        <w:ind w:firstLine="420"/>
      </w:pPr>
      <w:r>
        <w:rPr>
          <w:rFonts w:ascii="宋体" w:hAnsi="宋体"/>
          <w:sz w:val="22"/>
        </w:rPr>
        <w:t>可以看到，上经卦象的策略类型集中于基础操作：power/precision/adaptive/cautious/stable/following/progressive/coordinated——这些都是机器人操作的核心原语。</w:t>
      </w:r>
    </w:p>
    <w:p w14:paraId="7925CFDF">
      <w:pPr>
        <w:spacing w:before="120" w:after="120"/>
        <w:ind w:firstLine="0"/>
      </w:pPr>
      <w:r>
        <w:rPr>
          <w:color w:val="969696"/>
          <w:sz w:val="18"/>
        </w:rPr>
        <w:t>——————————————————————————————</w:t>
      </w:r>
    </w:p>
    <w:p w14:paraId="2FAAC27F">
      <w:pPr>
        <w:pStyle w:val="5"/>
        <w:spacing w:before="160" w:after="80"/>
      </w:pPr>
      <w:r>
        <w:rPr>
          <w:rFonts w:ascii="黑体" w:hAnsi="黑体"/>
          <w:b w:val="0"/>
          <w:sz w:val="24"/>
        </w:rPr>
        <w:t>3.3.3 下经34卦策略映射</w:t>
      </w:r>
    </w:p>
    <w:p w14:paraId="5BAE6C5F">
      <w:pPr>
        <w:spacing w:after="100"/>
        <w:ind w:firstLine="420"/>
      </w:pPr>
      <w:r>
        <w:rPr>
          <w:rFonts w:ascii="宋体" w:hAnsi="宋体"/>
          <w:sz w:val="22"/>
        </w:rPr>
        <w:t>下经34卦（卦序31-64）以咸、恒为首，以未济卦收束。在YLYW中，下经卦象的策略类型更多覆盖"高级操作"——组合动作、复杂协调、情境化适应。表3.6列出了下经34卦的策略映射。</w:t>
      </w:r>
    </w:p>
    <w:p w14:paraId="74E2FDA4">
      <w:pPr>
        <w:spacing w:after="100"/>
        <w:ind w:firstLine="420"/>
      </w:pPr>
      <w:r>
        <w:rPr>
          <w:rFonts w:ascii="宋体" w:hAnsi="宋体"/>
          <w:b/>
          <w:sz w:val="22"/>
        </w:rPr>
        <w:t>表3.6 下经34卦策略映射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611"/>
        <w:gridCol w:w="2376"/>
        <w:gridCol w:w="1626"/>
        <w:gridCol w:w="1626"/>
      </w:tblGrid>
      <w:tr w14:paraId="0897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4CCC15">
            <w:pPr>
              <w:spacing w:before="40" w:after="40" w:line="240" w:lineRule="auto"/>
            </w:pPr>
            <w:r>
              <w:rPr>
                <w:rFonts w:ascii="宋体" w:hAnsi="宋体"/>
                <w:b/>
                <w:sz w:val="18"/>
              </w:rPr>
              <w:t>卦序</w:t>
            </w:r>
          </w:p>
        </w:tc>
        <w:tc>
          <w:tcPr>
            <w:tcW w:w="1727" w:type="dxa"/>
          </w:tcPr>
          <w:p w14:paraId="69034FDE">
            <w:pPr>
              <w:spacing w:before="40" w:after="40" w:line="240" w:lineRule="auto"/>
            </w:pPr>
            <w:r>
              <w:rPr>
                <w:rFonts w:ascii="宋体" w:hAnsi="宋体"/>
                <w:b/>
                <w:sz w:val="18"/>
              </w:rPr>
              <w:t>卦名</w:t>
            </w:r>
          </w:p>
        </w:tc>
        <w:tc>
          <w:tcPr>
            <w:tcW w:w="1727" w:type="dxa"/>
          </w:tcPr>
          <w:p w14:paraId="40BC24EA">
            <w:pPr>
              <w:spacing w:before="40" w:after="40" w:line="240" w:lineRule="auto"/>
            </w:pPr>
            <w:r>
              <w:rPr>
                <w:rFonts w:ascii="宋体" w:hAnsi="宋体"/>
                <w:b/>
                <w:sz w:val="18"/>
              </w:rPr>
              <w:t>策略类型</w:t>
            </w:r>
          </w:p>
        </w:tc>
        <w:tc>
          <w:tcPr>
            <w:tcW w:w="1727" w:type="dxa"/>
          </w:tcPr>
          <w:p w14:paraId="090ABC56">
            <w:pPr>
              <w:spacing w:before="40" w:after="40" w:line="240" w:lineRule="auto"/>
            </w:pPr>
            <w:r>
              <w:rPr>
                <w:rFonts w:ascii="宋体" w:hAnsi="宋体"/>
                <w:b/>
                <w:sz w:val="18"/>
              </w:rPr>
              <w:t>力预设</w:t>
            </w:r>
          </w:p>
        </w:tc>
        <w:tc>
          <w:tcPr>
            <w:tcW w:w="1727" w:type="dxa"/>
          </w:tcPr>
          <w:p w14:paraId="09BDE988">
            <w:pPr>
              <w:spacing w:before="40" w:after="40" w:line="240" w:lineRule="auto"/>
            </w:pPr>
            <w:r>
              <w:rPr>
                <w:rFonts w:ascii="宋体" w:hAnsi="宋体"/>
                <w:b/>
                <w:sz w:val="18"/>
              </w:rPr>
              <w:t>核心语义</w:t>
            </w:r>
          </w:p>
        </w:tc>
      </w:tr>
      <w:tr w14:paraId="3E286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652A2C">
            <w:pPr>
              <w:spacing w:before="40" w:after="40" w:line="240" w:lineRule="auto"/>
            </w:pPr>
            <w:r>
              <w:rPr>
                <w:rFonts w:ascii="宋体" w:hAnsi="宋体"/>
                <w:sz w:val="18"/>
              </w:rPr>
              <w:t>31</w:t>
            </w:r>
          </w:p>
        </w:tc>
        <w:tc>
          <w:tcPr>
            <w:tcW w:w="1727" w:type="dxa"/>
          </w:tcPr>
          <w:p w14:paraId="37D5B3DD">
            <w:pPr>
              <w:spacing w:before="40" w:after="40" w:line="240" w:lineRule="auto"/>
            </w:pPr>
            <w:r>
              <w:rPr>
                <w:rFonts w:ascii="宋体" w:hAnsi="宋体"/>
                <w:sz w:val="18"/>
              </w:rPr>
              <w:t>泽山咸</w:t>
            </w:r>
          </w:p>
        </w:tc>
        <w:tc>
          <w:tcPr>
            <w:tcW w:w="1727" w:type="dxa"/>
          </w:tcPr>
          <w:p w14:paraId="5F6317DA">
            <w:pPr>
              <w:spacing w:before="40" w:after="40" w:line="240" w:lineRule="auto"/>
            </w:pPr>
            <w:r>
              <w:rPr>
                <w:rFonts w:ascii="宋体" w:hAnsi="宋体"/>
                <w:sz w:val="18"/>
              </w:rPr>
              <w:t>perceptive_grasp</w:t>
            </w:r>
          </w:p>
        </w:tc>
        <w:tc>
          <w:tcPr>
            <w:tcW w:w="1727" w:type="dxa"/>
          </w:tcPr>
          <w:p w14:paraId="19C10D1C">
            <w:pPr>
              <w:spacing w:before="40" w:after="40" w:line="240" w:lineRule="auto"/>
            </w:pPr>
            <w:r>
              <w:rPr>
                <w:rFonts w:ascii="宋体" w:hAnsi="宋体"/>
                <w:sz w:val="18"/>
              </w:rPr>
              <w:t>0.45</w:t>
            </w:r>
          </w:p>
        </w:tc>
        <w:tc>
          <w:tcPr>
            <w:tcW w:w="1727" w:type="dxa"/>
          </w:tcPr>
          <w:p w14:paraId="0A6A3F6E">
            <w:pPr>
              <w:spacing w:before="40" w:after="40" w:line="240" w:lineRule="auto"/>
            </w:pPr>
            <w:r>
              <w:rPr>
                <w:rFonts w:ascii="宋体" w:hAnsi="宋体"/>
                <w:sz w:val="18"/>
              </w:rPr>
              <w:t>感知交互，触觉优先</w:t>
            </w:r>
          </w:p>
        </w:tc>
      </w:tr>
      <w:tr w14:paraId="710B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9D8E">
            <w:pPr>
              <w:spacing w:before="40" w:after="40" w:line="240" w:lineRule="auto"/>
            </w:pPr>
            <w:r>
              <w:rPr>
                <w:rFonts w:ascii="宋体" w:hAnsi="宋体"/>
                <w:sz w:val="18"/>
              </w:rPr>
              <w:t>32</w:t>
            </w:r>
          </w:p>
        </w:tc>
        <w:tc>
          <w:tcPr>
            <w:tcW w:w="1727" w:type="dxa"/>
          </w:tcPr>
          <w:p w14:paraId="3C7475D5">
            <w:pPr>
              <w:spacing w:before="40" w:after="40" w:line="240" w:lineRule="auto"/>
            </w:pPr>
            <w:r>
              <w:rPr>
                <w:rFonts w:ascii="宋体" w:hAnsi="宋体"/>
                <w:sz w:val="18"/>
              </w:rPr>
              <w:t>雷风恒</w:t>
            </w:r>
          </w:p>
        </w:tc>
        <w:tc>
          <w:tcPr>
            <w:tcW w:w="1727" w:type="dxa"/>
          </w:tcPr>
          <w:p w14:paraId="1F977985">
            <w:pPr>
              <w:spacing w:before="40" w:after="40" w:line="240" w:lineRule="auto"/>
            </w:pPr>
            <w:r>
              <w:rPr>
                <w:rFonts w:ascii="宋体" w:hAnsi="宋体"/>
                <w:sz w:val="18"/>
              </w:rPr>
              <w:t>endurance_grasp</w:t>
            </w:r>
          </w:p>
        </w:tc>
        <w:tc>
          <w:tcPr>
            <w:tcW w:w="1727" w:type="dxa"/>
          </w:tcPr>
          <w:p w14:paraId="5E64D54F">
            <w:pPr>
              <w:spacing w:before="40" w:after="40" w:line="240" w:lineRule="auto"/>
            </w:pPr>
            <w:r>
              <w:rPr>
                <w:rFonts w:ascii="宋体" w:hAnsi="宋体"/>
                <w:sz w:val="18"/>
              </w:rPr>
              <w:t>0.55</w:t>
            </w:r>
          </w:p>
        </w:tc>
        <w:tc>
          <w:tcPr>
            <w:tcW w:w="1727" w:type="dxa"/>
          </w:tcPr>
          <w:p w14:paraId="71C1DEE9">
            <w:pPr>
              <w:spacing w:before="40" w:after="40" w:line="240" w:lineRule="auto"/>
            </w:pPr>
            <w:r>
              <w:rPr>
                <w:rFonts w:ascii="宋体" w:hAnsi="宋体"/>
                <w:sz w:val="18"/>
              </w:rPr>
              <w:t>恒久持续，长期耐力</w:t>
            </w:r>
          </w:p>
        </w:tc>
      </w:tr>
      <w:tr w14:paraId="5BE9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9BD390">
            <w:pPr>
              <w:spacing w:before="40" w:after="40" w:line="240" w:lineRule="auto"/>
            </w:pPr>
            <w:r>
              <w:rPr>
                <w:rFonts w:ascii="宋体" w:hAnsi="宋体"/>
                <w:sz w:val="18"/>
              </w:rPr>
              <w:t>33</w:t>
            </w:r>
          </w:p>
        </w:tc>
        <w:tc>
          <w:tcPr>
            <w:tcW w:w="1727" w:type="dxa"/>
          </w:tcPr>
          <w:p w14:paraId="572B69A6">
            <w:pPr>
              <w:spacing w:before="40" w:after="40" w:line="240" w:lineRule="auto"/>
            </w:pPr>
            <w:r>
              <w:rPr>
                <w:rFonts w:ascii="宋体" w:hAnsi="宋体"/>
                <w:sz w:val="18"/>
              </w:rPr>
              <w:t>天山遁</w:t>
            </w:r>
          </w:p>
        </w:tc>
        <w:tc>
          <w:tcPr>
            <w:tcW w:w="1727" w:type="dxa"/>
          </w:tcPr>
          <w:p w14:paraId="44D737A0">
            <w:pPr>
              <w:spacing w:before="40" w:after="40" w:line="240" w:lineRule="auto"/>
            </w:pPr>
            <w:r>
              <w:rPr>
                <w:rFonts w:ascii="宋体" w:hAnsi="宋体"/>
                <w:sz w:val="18"/>
              </w:rPr>
              <w:t>retracting_grasp</w:t>
            </w:r>
          </w:p>
        </w:tc>
        <w:tc>
          <w:tcPr>
            <w:tcW w:w="1727" w:type="dxa"/>
          </w:tcPr>
          <w:p w14:paraId="3767E696">
            <w:pPr>
              <w:spacing w:before="40" w:after="40" w:line="240" w:lineRule="auto"/>
            </w:pPr>
            <w:r>
              <w:rPr>
                <w:rFonts w:ascii="宋体" w:hAnsi="宋体"/>
                <w:sz w:val="18"/>
              </w:rPr>
              <w:t>0.30</w:t>
            </w:r>
          </w:p>
        </w:tc>
        <w:tc>
          <w:tcPr>
            <w:tcW w:w="1727" w:type="dxa"/>
          </w:tcPr>
          <w:p w14:paraId="313DFE0E">
            <w:pPr>
              <w:spacing w:before="40" w:after="40" w:line="240" w:lineRule="auto"/>
            </w:pPr>
            <w:r>
              <w:rPr>
                <w:rFonts w:ascii="宋体" w:hAnsi="宋体"/>
                <w:sz w:val="18"/>
              </w:rPr>
              <w:t>遁退，撤退式收回</w:t>
            </w:r>
          </w:p>
        </w:tc>
      </w:tr>
      <w:tr w14:paraId="0C77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A51C72C">
            <w:pPr>
              <w:spacing w:before="40" w:after="40" w:line="240" w:lineRule="auto"/>
            </w:pPr>
            <w:r>
              <w:rPr>
                <w:rFonts w:ascii="宋体" w:hAnsi="宋体"/>
                <w:sz w:val="18"/>
              </w:rPr>
              <w:t>34</w:t>
            </w:r>
          </w:p>
        </w:tc>
        <w:tc>
          <w:tcPr>
            <w:tcW w:w="1727" w:type="dxa"/>
          </w:tcPr>
          <w:p w14:paraId="7B0E5FC5">
            <w:pPr>
              <w:spacing w:before="40" w:after="40" w:line="240" w:lineRule="auto"/>
            </w:pPr>
            <w:r>
              <w:rPr>
                <w:rFonts w:ascii="宋体" w:hAnsi="宋体"/>
                <w:sz w:val="18"/>
              </w:rPr>
              <w:t>雷天大壮</w:t>
            </w:r>
          </w:p>
        </w:tc>
        <w:tc>
          <w:tcPr>
            <w:tcW w:w="1727" w:type="dxa"/>
          </w:tcPr>
          <w:p w14:paraId="0CB24DE3">
            <w:pPr>
              <w:spacing w:before="40" w:after="40" w:line="240" w:lineRule="auto"/>
            </w:pPr>
            <w:r>
              <w:rPr>
                <w:rFonts w:ascii="宋体" w:hAnsi="宋体"/>
                <w:sz w:val="18"/>
              </w:rPr>
              <w:t>powerful_grasp</w:t>
            </w:r>
          </w:p>
        </w:tc>
        <w:tc>
          <w:tcPr>
            <w:tcW w:w="1727" w:type="dxa"/>
          </w:tcPr>
          <w:p w14:paraId="09EF9252">
            <w:pPr>
              <w:spacing w:before="40" w:after="40" w:line="240" w:lineRule="auto"/>
            </w:pPr>
            <w:r>
              <w:rPr>
                <w:rFonts w:ascii="宋体" w:hAnsi="宋体"/>
                <w:sz w:val="18"/>
              </w:rPr>
              <w:t>0.80</w:t>
            </w:r>
          </w:p>
        </w:tc>
        <w:tc>
          <w:tcPr>
            <w:tcW w:w="1727" w:type="dxa"/>
          </w:tcPr>
          <w:p w14:paraId="27698F63">
            <w:pPr>
              <w:spacing w:before="40" w:after="40" w:line="240" w:lineRule="auto"/>
            </w:pPr>
            <w:r>
              <w:rPr>
                <w:rFonts w:ascii="宋体" w:hAnsi="宋体"/>
                <w:sz w:val="18"/>
              </w:rPr>
              <w:t>大壮，强力量</w:t>
            </w:r>
          </w:p>
        </w:tc>
      </w:tr>
      <w:tr w14:paraId="0DFD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2B4FA9">
            <w:pPr>
              <w:spacing w:before="40" w:after="40" w:line="240" w:lineRule="auto"/>
            </w:pPr>
            <w:r>
              <w:rPr>
                <w:rFonts w:ascii="宋体" w:hAnsi="宋体"/>
                <w:sz w:val="18"/>
              </w:rPr>
              <w:t>35</w:t>
            </w:r>
          </w:p>
        </w:tc>
        <w:tc>
          <w:tcPr>
            <w:tcW w:w="1727" w:type="dxa"/>
          </w:tcPr>
          <w:p w14:paraId="3452D4F1">
            <w:pPr>
              <w:spacing w:before="40" w:after="40" w:line="240" w:lineRule="auto"/>
            </w:pPr>
            <w:r>
              <w:rPr>
                <w:rFonts w:ascii="宋体" w:hAnsi="宋体"/>
                <w:sz w:val="18"/>
              </w:rPr>
              <w:t>火地晋</w:t>
            </w:r>
          </w:p>
        </w:tc>
        <w:tc>
          <w:tcPr>
            <w:tcW w:w="1727" w:type="dxa"/>
          </w:tcPr>
          <w:p w14:paraId="7C7A3C76">
            <w:pPr>
              <w:spacing w:before="40" w:after="40" w:line="240" w:lineRule="auto"/>
            </w:pPr>
            <w:r>
              <w:rPr>
                <w:rFonts w:ascii="宋体" w:hAnsi="宋体"/>
                <w:sz w:val="18"/>
              </w:rPr>
              <w:t>progressive_grasp</w:t>
            </w:r>
          </w:p>
        </w:tc>
        <w:tc>
          <w:tcPr>
            <w:tcW w:w="1727" w:type="dxa"/>
          </w:tcPr>
          <w:p w14:paraId="3C7616CB">
            <w:pPr>
              <w:spacing w:before="40" w:after="40" w:line="240" w:lineRule="auto"/>
            </w:pPr>
            <w:r>
              <w:rPr>
                <w:rFonts w:ascii="宋体" w:hAnsi="宋体"/>
                <w:sz w:val="18"/>
              </w:rPr>
              <w:t>0.50</w:t>
            </w:r>
          </w:p>
        </w:tc>
        <w:tc>
          <w:tcPr>
            <w:tcW w:w="1727" w:type="dxa"/>
          </w:tcPr>
          <w:p w14:paraId="3A128399">
            <w:pPr>
              <w:spacing w:before="40" w:after="40" w:line="240" w:lineRule="auto"/>
            </w:pPr>
            <w:r>
              <w:rPr>
                <w:rFonts w:ascii="宋体" w:hAnsi="宋体"/>
                <w:sz w:val="18"/>
              </w:rPr>
              <w:t>晋进，逐步推进</w:t>
            </w:r>
          </w:p>
        </w:tc>
      </w:tr>
      <w:tr w14:paraId="45009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FFDCC">
            <w:pPr>
              <w:spacing w:before="40" w:after="40" w:line="240" w:lineRule="auto"/>
            </w:pPr>
            <w:r>
              <w:rPr>
                <w:rFonts w:ascii="宋体" w:hAnsi="宋体"/>
                <w:sz w:val="18"/>
              </w:rPr>
              <w:t>36</w:t>
            </w:r>
          </w:p>
        </w:tc>
        <w:tc>
          <w:tcPr>
            <w:tcW w:w="1727" w:type="dxa"/>
          </w:tcPr>
          <w:p w14:paraId="40ED621F">
            <w:pPr>
              <w:spacing w:before="40" w:after="40" w:line="240" w:lineRule="auto"/>
            </w:pPr>
            <w:r>
              <w:rPr>
                <w:rFonts w:ascii="宋体" w:hAnsi="宋体"/>
                <w:sz w:val="18"/>
              </w:rPr>
              <w:t>地火明夷</w:t>
            </w:r>
          </w:p>
        </w:tc>
        <w:tc>
          <w:tcPr>
            <w:tcW w:w="1727" w:type="dxa"/>
          </w:tcPr>
          <w:p w14:paraId="524C16A2">
            <w:pPr>
              <w:spacing w:before="40" w:after="40" w:line="240" w:lineRule="auto"/>
            </w:pPr>
            <w:r>
              <w:rPr>
                <w:rFonts w:ascii="宋体" w:hAnsi="宋体"/>
                <w:sz w:val="18"/>
              </w:rPr>
              <w:t>low_visibility_grasp</w:t>
            </w:r>
          </w:p>
        </w:tc>
        <w:tc>
          <w:tcPr>
            <w:tcW w:w="1727" w:type="dxa"/>
          </w:tcPr>
          <w:p w14:paraId="6B760CC8">
            <w:pPr>
              <w:spacing w:before="40" w:after="40" w:line="240" w:lineRule="auto"/>
            </w:pPr>
            <w:r>
              <w:rPr>
                <w:rFonts w:ascii="宋体" w:hAnsi="宋体"/>
                <w:sz w:val="18"/>
              </w:rPr>
              <w:t>0.40</w:t>
            </w:r>
          </w:p>
        </w:tc>
        <w:tc>
          <w:tcPr>
            <w:tcW w:w="1727" w:type="dxa"/>
          </w:tcPr>
          <w:p w14:paraId="51F72F02">
            <w:pPr>
              <w:spacing w:before="40" w:after="40" w:line="240" w:lineRule="auto"/>
            </w:pPr>
            <w:r>
              <w:rPr>
                <w:rFonts w:ascii="宋体" w:hAnsi="宋体"/>
                <w:sz w:val="18"/>
              </w:rPr>
              <w:t>明夷，暗光低可见度</w:t>
            </w:r>
          </w:p>
        </w:tc>
      </w:tr>
      <w:tr w14:paraId="350D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771BC7D">
            <w:pPr>
              <w:spacing w:before="40" w:after="40" w:line="240" w:lineRule="auto"/>
            </w:pPr>
            <w:r>
              <w:rPr>
                <w:rFonts w:ascii="宋体" w:hAnsi="宋体"/>
                <w:sz w:val="18"/>
              </w:rPr>
              <w:t>37</w:t>
            </w:r>
          </w:p>
        </w:tc>
        <w:tc>
          <w:tcPr>
            <w:tcW w:w="1727" w:type="dxa"/>
          </w:tcPr>
          <w:p w14:paraId="15E33736">
            <w:pPr>
              <w:spacing w:before="40" w:after="40" w:line="240" w:lineRule="auto"/>
            </w:pPr>
            <w:r>
              <w:rPr>
                <w:rFonts w:ascii="宋体" w:hAnsi="宋体"/>
                <w:sz w:val="18"/>
              </w:rPr>
              <w:t>风火家人</w:t>
            </w:r>
          </w:p>
        </w:tc>
        <w:tc>
          <w:tcPr>
            <w:tcW w:w="1727" w:type="dxa"/>
          </w:tcPr>
          <w:p w14:paraId="568960A9">
            <w:pPr>
              <w:spacing w:before="40" w:after="40" w:line="240" w:lineRule="auto"/>
            </w:pPr>
            <w:r>
              <w:rPr>
                <w:rFonts w:ascii="宋体" w:hAnsi="宋体"/>
                <w:sz w:val="18"/>
              </w:rPr>
              <w:t>coordinated_grasp</w:t>
            </w:r>
          </w:p>
        </w:tc>
        <w:tc>
          <w:tcPr>
            <w:tcW w:w="1727" w:type="dxa"/>
          </w:tcPr>
          <w:p w14:paraId="4519AE09">
            <w:pPr>
              <w:spacing w:before="40" w:after="40" w:line="240" w:lineRule="auto"/>
            </w:pPr>
            <w:r>
              <w:rPr>
                <w:rFonts w:ascii="宋体" w:hAnsi="宋体"/>
                <w:sz w:val="18"/>
              </w:rPr>
              <w:t>0.55</w:t>
            </w:r>
          </w:p>
        </w:tc>
        <w:tc>
          <w:tcPr>
            <w:tcW w:w="1727" w:type="dxa"/>
          </w:tcPr>
          <w:p w14:paraId="77DC6CA1">
            <w:pPr>
              <w:spacing w:before="40" w:after="40" w:line="240" w:lineRule="auto"/>
            </w:pPr>
            <w:r>
              <w:rPr>
                <w:rFonts w:ascii="宋体" w:hAnsi="宋体"/>
                <w:sz w:val="18"/>
              </w:rPr>
              <w:t>家人协调，多指协调</w:t>
            </w:r>
          </w:p>
        </w:tc>
      </w:tr>
      <w:tr w14:paraId="6E81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B2FDC6">
            <w:pPr>
              <w:spacing w:before="40" w:after="40" w:line="240" w:lineRule="auto"/>
            </w:pPr>
            <w:r>
              <w:rPr>
                <w:rFonts w:ascii="宋体" w:hAnsi="宋体"/>
                <w:sz w:val="18"/>
              </w:rPr>
              <w:t>38</w:t>
            </w:r>
          </w:p>
        </w:tc>
        <w:tc>
          <w:tcPr>
            <w:tcW w:w="1727" w:type="dxa"/>
          </w:tcPr>
          <w:p w14:paraId="3E4B82F8">
            <w:pPr>
              <w:spacing w:before="40" w:after="40" w:line="240" w:lineRule="auto"/>
            </w:pPr>
            <w:r>
              <w:rPr>
                <w:rFonts w:ascii="宋体" w:hAnsi="宋体"/>
                <w:sz w:val="18"/>
              </w:rPr>
              <w:t>火泽睽</w:t>
            </w:r>
          </w:p>
        </w:tc>
        <w:tc>
          <w:tcPr>
            <w:tcW w:w="1727" w:type="dxa"/>
          </w:tcPr>
          <w:p w14:paraId="35BF4D1E">
            <w:pPr>
              <w:spacing w:before="40" w:after="40" w:line="240" w:lineRule="auto"/>
            </w:pPr>
            <w:r>
              <w:rPr>
                <w:rFonts w:ascii="宋体" w:hAnsi="宋体"/>
                <w:sz w:val="18"/>
              </w:rPr>
              <w:t>irregular_grasp</w:t>
            </w:r>
          </w:p>
        </w:tc>
        <w:tc>
          <w:tcPr>
            <w:tcW w:w="1727" w:type="dxa"/>
          </w:tcPr>
          <w:p w14:paraId="36A8E79C">
            <w:pPr>
              <w:spacing w:before="40" w:after="40" w:line="240" w:lineRule="auto"/>
            </w:pPr>
            <w:r>
              <w:rPr>
                <w:rFonts w:ascii="宋体" w:hAnsi="宋体"/>
                <w:sz w:val="18"/>
              </w:rPr>
              <w:t>0.50</w:t>
            </w:r>
          </w:p>
        </w:tc>
        <w:tc>
          <w:tcPr>
            <w:tcW w:w="1727" w:type="dxa"/>
          </w:tcPr>
          <w:p w14:paraId="7DFDAE79">
            <w:pPr>
              <w:spacing w:before="40" w:after="40" w:line="240" w:lineRule="auto"/>
            </w:pPr>
            <w:r>
              <w:rPr>
                <w:rFonts w:ascii="宋体" w:hAnsi="宋体"/>
                <w:sz w:val="18"/>
              </w:rPr>
              <w:t>睽异，异形适配</w:t>
            </w:r>
          </w:p>
        </w:tc>
      </w:tr>
      <w:tr w14:paraId="3C29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224883">
            <w:pPr>
              <w:spacing w:before="40" w:after="40" w:line="240" w:lineRule="auto"/>
            </w:pPr>
            <w:r>
              <w:rPr>
                <w:rFonts w:ascii="宋体" w:hAnsi="宋体"/>
                <w:sz w:val="18"/>
              </w:rPr>
              <w:t>39</w:t>
            </w:r>
          </w:p>
        </w:tc>
        <w:tc>
          <w:tcPr>
            <w:tcW w:w="1727" w:type="dxa"/>
          </w:tcPr>
          <w:p w14:paraId="71743172">
            <w:pPr>
              <w:spacing w:before="40" w:after="40" w:line="240" w:lineRule="auto"/>
            </w:pPr>
            <w:r>
              <w:rPr>
                <w:rFonts w:ascii="宋体" w:hAnsi="宋体"/>
                <w:sz w:val="18"/>
              </w:rPr>
              <w:t>水山蹇</w:t>
            </w:r>
          </w:p>
        </w:tc>
        <w:tc>
          <w:tcPr>
            <w:tcW w:w="1727" w:type="dxa"/>
          </w:tcPr>
          <w:p w14:paraId="53CD2B17">
            <w:pPr>
              <w:spacing w:before="40" w:after="40" w:line="240" w:lineRule="auto"/>
            </w:pPr>
            <w:r>
              <w:rPr>
                <w:rFonts w:ascii="宋体" w:hAnsi="宋体"/>
                <w:sz w:val="18"/>
              </w:rPr>
              <w:t>difficult_grasp</w:t>
            </w:r>
          </w:p>
        </w:tc>
        <w:tc>
          <w:tcPr>
            <w:tcW w:w="1727" w:type="dxa"/>
          </w:tcPr>
          <w:p w14:paraId="15BB9AAF">
            <w:pPr>
              <w:spacing w:before="40" w:after="40" w:line="240" w:lineRule="auto"/>
            </w:pPr>
            <w:r>
              <w:rPr>
                <w:rFonts w:ascii="宋体" w:hAnsi="宋体"/>
                <w:sz w:val="18"/>
              </w:rPr>
              <w:t>0.40</w:t>
            </w:r>
          </w:p>
        </w:tc>
        <w:tc>
          <w:tcPr>
            <w:tcW w:w="1727" w:type="dxa"/>
          </w:tcPr>
          <w:p w14:paraId="4CE63686">
            <w:pPr>
              <w:spacing w:before="40" w:after="40" w:line="240" w:lineRule="auto"/>
            </w:pPr>
            <w:r>
              <w:rPr>
                <w:rFonts w:ascii="宋体" w:hAnsi="宋体"/>
                <w:sz w:val="18"/>
              </w:rPr>
              <w:t>蹇难，困难抓取</w:t>
            </w:r>
          </w:p>
        </w:tc>
      </w:tr>
      <w:tr w14:paraId="4338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2339462">
            <w:pPr>
              <w:spacing w:before="40" w:after="40" w:line="240" w:lineRule="auto"/>
            </w:pPr>
            <w:r>
              <w:rPr>
                <w:rFonts w:ascii="宋体" w:hAnsi="宋体"/>
                <w:sz w:val="18"/>
              </w:rPr>
              <w:t>40</w:t>
            </w:r>
          </w:p>
        </w:tc>
        <w:tc>
          <w:tcPr>
            <w:tcW w:w="1727" w:type="dxa"/>
          </w:tcPr>
          <w:p w14:paraId="2FF42385">
            <w:pPr>
              <w:spacing w:before="40" w:after="40" w:line="240" w:lineRule="auto"/>
            </w:pPr>
            <w:r>
              <w:rPr>
                <w:rFonts w:ascii="宋体" w:hAnsi="宋体"/>
                <w:sz w:val="18"/>
              </w:rPr>
              <w:t>雷水解</w:t>
            </w:r>
          </w:p>
        </w:tc>
        <w:tc>
          <w:tcPr>
            <w:tcW w:w="1727" w:type="dxa"/>
          </w:tcPr>
          <w:p w14:paraId="01010F4A">
            <w:pPr>
              <w:spacing w:before="40" w:after="40" w:line="240" w:lineRule="auto"/>
            </w:pPr>
            <w:r>
              <w:rPr>
                <w:rFonts w:ascii="宋体" w:hAnsi="宋体"/>
                <w:sz w:val="18"/>
              </w:rPr>
              <w:t>recovery_grasp</w:t>
            </w:r>
          </w:p>
        </w:tc>
        <w:tc>
          <w:tcPr>
            <w:tcW w:w="1727" w:type="dxa"/>
          </w:tcPr>
          <w:p w14:paraId="451AE2F3">
            <w:pPr>
              <w:spacing w:before="40" w:after="40" w:line="240" w:lineRule="auto"/>
            </w:pPr>
            <w:r>
              <w:rPr>
                <w:rFonts w:ascii="宋体" w:hAnsi="宋体"/>
                <w:sz w:val="18"/>
              </w:rPr>
              <w:t>0.45</w:t>
            </w:r>
          </w:p>
        </w:tc>
        <w:tc>
          <w:tcPr>
            <w:tcW w:w="1727" w:type="dxa"/>
          </w:tcPr>
          <w:p w14:paraId="637B10E1">
            <w:pPr>
              <w:spacing w:before="40" w:after="40" w:line="240" w:lineRule="auto"/>
            </w:pPr>
            <w:r>
              <w:rPr>
                <w:rFonts w:ascii="宋体" w:hAnsi="宋体"/>
                <w:sz w:val="18"/>
              </w:rPr>
              <w:t>解放，解除→恢复</w:t>
            </w:r>
          </w:p>
        </w:tc>
      </w:tr>
      <w:tr w14:paraId="183D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9CD3D7">
            <w:pPr>
              <w:spacing w:before="40" w:after="40" w:line="240" w:lineRule="auto"/>
            </w:pPr>
            <w:r>
              <w:rPr>
                <w:rFonts w:ascii="宋体" w:hAnsi="宋体"/>
                <w:sz w:val="18"/>
              </w:rPr>
              <w:t>41</w:t>
            </w:r>
          </w:p>
        </w:tc>
        <w:tc>
          <w:tcPr>
            <w:tcW w:w="1727" w:type="dxa"/>
          </w:tcPr>
          <w:p w14:paraId="27C96117">
            <w:pPr>
              <w:spacing w:before="40" w:after="40" w:line="240" w:lineRule="auto"/>
            </w:pPr>
            <w:r>
              <w:rPr>
                <w:rFonts w:ascii="宋体" w:hAnsi="宋体"/>
                <w:sz w:val="18"/>
              </w:rPr>
              <w:t>山泽损</w:t>
            </w:r>
          </w:p>
        </w:tc>
        <w:tc>
          <w:tcPr>
            <w:tcW w:w="1727" w:type="dxa"/>
          </w:tcPr>
          <w:p w14:paraId="5BD2B4AA">
            <w:pPr>
              <w:spacing w:before="40" w:after="40" w:line="240" w:lineRule="auto"/>
            </w:pPr>
            <w:r>
              <w:rPr>
                <w:rFonts w:ascii="宋体" w:hAnsi="宋体"/>
                <w:sz w:val="18"/>
              </w:rPr>
              <w:t>reduced_grasp</w:t>
            </w:r>
          </w:p>
        </w:tc>
        <w:tc>
          <w:tcPr>
            <w:tcW w:w="1727" w:type="dxa"/>
          </w:tcPr>
          <w:p w14:paraId="08BD14A3">
            <w:pPr>
              <w:spacing w:before="40" w:after="40" w:line="240" w:lineRule="auto"/>
            </w:pPr>
            <w:r>
              <w:rPr>
                <w:rFonts w:ascii="宋体" w:hAnsi="宋体"/>
                <w:sz w:val="18"/>
              </w:rPr>
              <w:t>0.35</w:t>
            </w:r>
          </w:p>
        </w:tc>
        <w:tc>
          <w:tcPr>
            <w:tcW w:w="1727" w:type="dxa"/>
          </w:tcPr>
          <w:p w14:paraId="14025D24">
            <w:pPr>
              <w:spacing w:before="40" w:after="40" w:line="240" w:lineRule="auto"/>
            </w:pPr>
            <w:r>
              <w:rPr>
                <w:rFonts w:ascii="宋体" w:hAnsi="宋体"/>
                <w:sz w:val="18"/>
              </w:rPr>
              <w:t>损减，减力抓取</w:t>
            </w:r>
          </w:p>
        </w:tc>
      </w:tr>
      <w:tr w14:paraId="508D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31916D0">
            <w:pPr>
              <w:spacing w:before="40" w:after="40" w:line="240" w:lineRule="auto"/>
            </w:pPr>
            <w:r>
              <w:rPr>
                <w:rFonts w:ascii="宋体" w:hAnsi="宋体"/>
                <w:sz w:val="18"/>
              </w:rPr>
              <w:t>42</w:t>
            </w:r>
          </w:p>
        </w:tc>
        <w:tc>
          <w:tcPr>
            <w:tcW w:w="1727" w:type="dxa"/>
          </w:tcPr>
          <w:p w14:paraId="10F94F98">
            <w:pPr>
              <w:spacing w:before="40" w:after="40" w:line="240" w:lineRule="auto"/>
            </w:pPr>
            <w:r>
              <w:rPr>
                <w:rFonts w:ascii="宋体" w:hAnsi="宋体"/>
                <w:sz w:val="18"/>
              </w:rPr>
              <w:t>风雷益</w:t>
            </w:r>
          </w:p>
        </w:tc>
        <w:tc>
          <w:tcPr>
            <w:tcW w:w="1727" w:type="dxa"/>
          </w:tcPr>
          <w:p w14:paraId="62799FAD">
            <w:pPr>
              <w:spacing w:before="40" w:after="40" w:line="240" w:lineRule="auto"/>
            </w:pPr>
            <w:r>
              <w:rPr>
                <w:rFonts w:ascii="宋体" w:hAnsi="宋体"/>
                <w:sz w:val="18"/>
              </w:rPr>
              <w:t>enhanced_grasp</w:t>
            </w:r>
          </w:p>
        </w:tc>
        <w:tc>
          <w:tcPr>
            <w:tcW w:w="1727" w:type="dxa"/>
          </w:tcPr>
          <w:p w14:paraId="75F96460">
            <w:pPr>
              <w:spacing w:before="40" w:after="40" w:line="240" w:lineRule="auto"/>
            </w:pPr>
            <w:r>
              <w:rPr>
                <w:rFonts w:ascii="宋体" w:hAnsi="宋体"/>
                <w:sz w:val="18"/>
              </w:rPr>
              <w:t>0.60</w:t>
            </w:r>
          </w:p>
        </w:tc>
        <w:tc>
          <w:tcPr>
            <w:tcW w:w="1727" w:type="dxa"/>
          </w:tcPr>
          <w:p w14:paraId="026221D6">
            <w:pPr>
              <w:spacing w:before="40" w:after="40" w:line="240" w:lineRule="auto"/>
            </w:pPr>
            <w:r>
              <w:rPr>
                <w:rFonts w:ascii="宋体" w:hAnsi="宋体"/>
                <w:sz w:val="18"/>
              </w:rPr>
              <w:t>增益，增强抓取</w:t>
            </w:r>
          </w:p>
        </w:tc>
      </w:tr>
      <w:tr w14:paraId="1A1D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495CBCE">
            <w:pPr>
              <w:spacing w:before="40" w:after="40" w:line="240" w:lineRule="auto"/>
            </w:pPr>
            <w:r>
              <w:rPr>
                <w:rFonts w:ascii="宋体" w:hAnsi="宋体"/>
                <w:sz w:val="18"/>
              </w:rPr>
              <w:t>43</w:t>
            </w:r>
          </w:p>
        </w:tc>
        <w:tc>
          <w:tcPr>
            <w:tcW w:w="1727" w:type="dxa"/>
          </w:tcPr>
          <w:p w14:paraId="149C50C7">
            <w:pPr>
              <w:spacing w:before="40" w:after="40" w:line="240" w:lineRule="auto"/>
            </w:pPr>
            <w:r>
              <w:rPr>
                <w:rFonts w:ascii="宋体" w:hAnsi="宋体"/>
                <w:sz w:val="18"/>
              </w:rPr>
              <w:t>泽天夬</w:t>
            </w:r>
          </w:p>
        </w:tc>
        <w:tc>
          <w:tcPr>
            <w:tcW w:w="1727" w:type="dxa"/>
          </w:tcPr>
          <w:p w14:paraId="54C71489">
            <w:pPr>
              <w:spacing w:before="40" w:after="40" w:line="240" w:lineRule="auto"/>
            </w:pPr>
            <w:r>
              <w:rPr>
                <w:rFonts w:ascii="宋体" w:hAnsi="宋体"/>
                <w:sz w:val="18"/>
              </w:rPr>
              <w:t>decisive_grasp</w:t>
            </w:r>
          </w:p>
        </w:tc>
        <w:tc>
          <w:tcPr>
            <w:tcW w:w="1727" w:type="dxa"/>
          </w:tcPr>
          <w:p w14:paraId="1467538C">
            <w:pPr>
              <w:spacing w:before="40" w:after="40" w:line="240" w:lineRule="auto"/>
            </w:pPr>
            <w:r>
              <w:rPr>
                <w:rFonts w:ascii="宋体" w:hAnsi="宋体"/>
                <w:sz w:val="18"/>
              </w:rPr>
              <w:t>0.65</w:t>
            </w:r>
          </w:p>
        </w:tc>
        <w:tc>
          <w:tcPr>
            <w:tcW w:w="1727" w:type="dxa"/>
          </w:tcPr>
          <w:p w14:paraId="145E9BA7">
            <w:pPr>
              <w:spacing w:before="40" w:after="40" w:line="240" w:lineRule="auto"/>
            </w:pPr>
            <w:r>
              <w:rPr>
                <w:rFonts w:ascii="宋体" w:hAnsi="宋体"/>
                <w:sz w:val="18"/>
              </w:rPr>
              <w:t>夬决，果断抓取</w:t>
            </w:r>
          </w:p>
        </w:tc>
      </w:tr>
      <w:tr w14:paraId="45DB64ED">
        <w:tblPrEx>
          <w:tblCellMar>
            <w:top w:w="0" w:type="dxa"/>
            <w:left w:w="108" w:type="dxa"/>
            <w:bottom w:w="0" w:type="dxa"/>
            <w:right w:w="108" w:type="dxa"/>
          </w:tblCellMar>
        </w:tblPrEx>
        <w:tc>
          <w:tcPr>
            <w:tcW w:w="1727" w:type="dxa"/>
          </w:tcPr>
          <w:p w14:paraId="08EA7C52">
            <w:pPr>
              <w:spacing w:before="40" w:after="40" w:line="240" w:lineRule="auto"/>
            </w:pPr>
            <w:r>
              <w:rPr>
                <w:rFonts w:ascii="宋体" w:hAnsi="宋体"/>
                <w:sz w:val="18"/>
              </w:rPr>
              <w:t>44</w:t>
            </w:r>
          </w:p>
        </w:tc>
        <w:tc>
          <w:tcPr>
            <w:tcW w:w="1727" w:type="dxa"/>
          </w:tcPr>
          <w:p w14:paraId="6207BD10">
            <w:pPr>
              <w:spacing w:before="40" w:after="40" w:line="240" w:lineRule="auto"/>
            </w:pPr>
            <w:r>
              <w:rPr>
                <w:rFonts w:ascii="宋体" w:hAnsi="宋体"/>
                <w:sz w:val="18"/>
              </w:rPr>
              <w:t>天风姤</w:t>
            </w:r>
          </w:p>
        </w:tc>
        <w:tc>
          <w:tcPr>
            <w:tcW w:w="1727" w:type="dxa"/>
          </w:tcPr>
          <w:p w14:paraId="140C0D6F">
            <w:pPr>
              <w:spacing w:before="40" w:after="40" w:line="240" w:lineRule="auto"/>
            </w:pPr>
            <w:r>
              <w:rPr>
                <w:rFonts w:ascii="宋体" w:hAnsi="宋体"/>
                <w:sz w:val="18"/>
              </w:rPr>
              <w:t>encounter_grasp</w:t>
            </w:r>
          </w:p>
        </w:tc>
        <w:tc>
          <w:tcPr>
            <w:tcW w:w="1727" w:type="dxa"/>
          </w:tcPr>
          <w:p w14:paraId="6042552D">
            <w:pPr>
              <w:spacing w:before="40" w:after="40" w:line="240" w:lineRule="auto"/>
            </w:pPr>
            <w:r>
              <w:rPr>
                <w:rFonts w:ascii="宋体" w:hAnsi="宋体"/>
                <w:sz w:val="18"/>
              </w:rPr>
              <w:t>0.45</w:t>
            </w:r>
          </w:p>
        </w:tc>
        <w:tc>
          <w:tcPr>
            <w:tcW w:w="1727" w:type="dxa"/>
          </w:tcPr>
          <w:p w14:paraId="709A5674">
            <w:pPr>
              <w:spacing w:before="40" w:after="40" w:line="240" w:lineRule="auto"/>
            </w:pPr>
            <w:r>
              <w:rPr>
                <w:rFonts w:ascii="宋体" w:hAnsi="宋体"/>
                <w:sz w:val="18"/>
              </w:rPr>
              <w:t>姤遇，偶然接触→即时</w:t>
            </w:r>
          </w:p>
        </w:tc>
      </w:tr>
      <w:tr w14:paraId="0B87A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6547D9">
            <w:pPr>
              <w:spacing w:before="40" w:after="40" w:line="240" w:lineRule="auto"/>
            </w:pPr>
            <w:r>
              <w:rPr>
                <w:rFonts w:ascii="宋体" w:hAnsi="宋体"/>
                <w:sz w:val="18"/>
              </w:rPr>
              <w:t>45</w:t>
            </w:r>
          </w:p>
        </w:tc>
        <w:tc>
          <w:tcPr>
            <w:tcW w:w="1727" w:type="dxa"/>
          </w:tcPr>
          <w:p w14:paraId="67914D0B">
            <w:pPr>
              <w:spacing w:before="40" w:after="40" w:line="240" w:lineRule="auto"/>
            </w:pPr>
            <w:r>
              <w:rPr>
                <w:rFonts w:ascii="宋体" w:hAnsi="宋体"/>
                <w:sz w:val="18"/>
              </w:rPr>
              <w:t>泽地萃</w:t>
            </w:r>
          </w:p>
        </w:tc>
        <w:tc>
          <w:tcPr>
            <w:tcW w:w="1727" w:type="dxa"/>
          </w:tcPr>
          <w:p w14:paraId="1CA6E5EB">
            <w:pPr>
              <w:spacing w:before="40" w:after="40" w:line="240" w:lineRule="auto"/>
            </w:pPr>
            <w:r>
              <w:rPr>
                <w:rFonts w:ascii="宋体" w:hAnsi="宋体"/>
                <w:sz w:val="18"/>
              </w:rPr>
              <w:t>collective_grasp</w:t>
            </w:r>
          </w:p>
        </w:tc>
        <w:tc>
          <w:tcPr>
            <w:tcW w:w="1727" w:type="dxa"/>
          </w:tcPr>
          <w:p w14:paraId="0FC3F50C">
            <w:pPr>
              <w:spacing w:before="40" w:after="40" w:line="240" w:lineRule="auto"/>
            </w:pPr>
            <w:r>
              <w:rPr>
                <w:rFonts w:ascii="宋体" w:hAnsi="宋体"/>
                <w:sz w:val="18"/>
              </w:rPr>
              <w:t>0.50</w:t>
            </w:r>
          </w:p>
        </w:tc>
        <w:tc>
          <w:tcPr>
            <w:tcW w:w="1727" w:type="dxa"/>
          </w:tcPr>
          <w:p w14:paraId="3F6DC973">
            <w:pPr>
              <w:spacing w:before="40" w:after="40" w:line="240" w:lineRule="auto"/>
            </w:pPr>
            <w:r>
              <w:rPr>
                <w:rFonts w:ascii="宋体" w:hAnsi="宋体"/>
                <w:sz w:val="18"/>
              </w:rPr>
              <w:t>萃聚，集合式抓取</w:t>
            </w:r>
          </w:p>
        </w:tc>
      </w:tr>
      <w:tr w14:paraId="324D5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CD348A8">
            <w:pPr>
              <w:spacing w:before="40" w:after="40" w:line="240" w:lineRule="auto"/>
            </w:pPr>
            <w:r>
              <w:rPr>
                <w:rFonts w:ascii="宋体" w:hAnsi="宋体"/>
                <w:sz w:val="18"/>
              </w:rPr>
              <w:t>46</w:t>
            </w:r>
          </w:p>
        </w:tc>
        <w:tc>
          <w:tcPr>
            <w:tcW w:w="1727" w:type="dxa"/>
          </w:tcPr>
          <w:p w14:paraId="0CCB4D91">
            <w:pPr>
              <w:spacing w:before="40" w:after="40" w:line="240" w:lineRule="auto"/>
            </w:pPr>
            <w:r>
              <w:rPr>
                <w:rFonts w:ascii="宋体" w:hAnsi="宋体"/>
                <w:sz w:val="18"/>
              </w:rPr>
              <w:t>地风升</w:t>
            </w:r>
          </w:p>
        </w:tc>
        <w:tc>
          <w:tcPr>
            <w:tcW w:w="1727" w:type="dxa"/>
          </w:tcPr>
          <w:p w14:paraId="22EA3671">
            <w:pPr>
              <w:spacing w:before="40" w:after="40" w:line="240" w:lineRule="auto"/>
            </w:pPr>
            <w:r>
              <w:rPr>
                <w:rFonts w:ascii="宋体" w:hAnsi="宋体"/>
                <w:sz w:val="18"/>
              </w:rPr>
              <w:t>lifting_grasp</w:t>
            </w:r>
          </w:p>
        </w:tc>
        <w:tc>
          <w:tcPr>
            <w:tcW w:w="1727" w:type="dxa"/>
          </w:tcPr>
          <w:p w14:paraId="56BD5918">
            <w:pPr>
              <w:spacing w:before="40" w:after="40" w:line="240" w:lineRule="auto"/>
            </w:pPr>
            <w:r>
              <w:rPr>
                <w:rFonts w:ascii="宋体" w:hAnsi="宋体"/>
                <w:sz w:val="18"/>
              </w:rPr>
              <w:t>0.55</w:t>
            </w:r>
          </w:p>
        </w:tc>
        <w:tc>
          <w:tcPr>
            <w:tcW w:w="1727" w:type="dxa"/>
          </w:tcPr>
          <w:p w14:paraId="565FC0C6">
            <w:pPr>
              <w:spacing w:before="40" w:after="40" w:line="240" w:lineRule="auto"/>
            </w:pPr>
            <w:r>
              <w:rPr>
                <w:rFonts w:ascii="宋体" w:hAnsi="宋体"/>
                <w:sz w:val="18"/>
              </w:rPr>
              <w:t>上升，提升式抓取</w:t>
            </w:r>
          </w:p>
        </w:tc>
      </w:tr>
      <w:tr w14:paraId="67F6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7D21C4">
            <w:pPr>
              <w:spacing w:before="40" w:after="40" w:line="240" w:lineRule="auto"/>
            </w:pPr>
            <w:r>
              <w:rPr>
                <w:rFonts w:ascii="宋体" w:hAnsi="宋体"/>
                <w:sz w:val="18"/>
              </w:rPr>
              <w:t>47</w:t>
            </w:r>
          </w:p>
        </w:tc>
        <w:tc>
          <w:tcPr>
            <w:tcW w:w="1727" w:type="dxa"/>
          </w:tcPr>
          <w:p w14:paraId="0E342F63">
            <w:pPr>
              <w:spacing w:before="40" w:after="40" w:line="240" w:lineRule="auto"/>
            </w:pPr>
            <w:r>
              <w:rPr>
                <w:rFonts w:ascii="宋体" w:hAnsi="宋体"/>
                <w:sz w:val="18"/>
              </w:rPr>
              <w:t>泽水困</w:t>
            </w:r>
          </w:p>
        </w:tc>
        <w:tc>
          <w:tcPr>
            <w:tcW w:w="1727" w:type="dxa"/>
          </w:tcPr>
          <w:p w14:paraId="5D9FCA23">
            <w:pPr>
              <w:spacing w:before="40" w:after="40" w:line="240" w:lineRule="auto"/>
            </w:pPr>
            <w:r>
              <w:rPr>
                <w:rFonts w:ascii="宋体" w:hAnsi="宋体"/>
                <w:sz w:val="18"/>
              </w:rPr>
              <w:t>constrained_grasp</w:t>
            </w:r>
          </w:p>
        </w:tc>
        <w:tc>
          <w:tcPr>
            <w:tcW w:w="1727" w:type="dxa"/>
          </w:tcPr>
          <w:p w14:paraId="13D98F43">
            <w:pPr>
              <w:spacing w:before="40" w:after="40" w:line="240" w:lineRule="auto"/>
            </w:pPr>
            <w:r>
              <w:rPr>
                <w:rFonts w:ascii="宋体" w:hAnsi="宋体"/>
                <w:sz w:val="18"/>
              </w:rPr>
              <w:t>0.40</w:t>
            </w:r>
          </w:p>
        </w:tc>
        <w:tc>
          <w:tcPr>
            <w:tcW w:w="1727" w:type="dxa"/>
          </w:tcPr>
          <w:p w14:paraId="65F92ECE">
            <w:pPr>
              <w:spacing w:before="40" w:after="40" w:line="240" w:lineRule="auto"/>
            </w:pPr>
            <w:r>
              <w:rPr>
                <w:rFonts w:ascii="宋体" w:hAnsi="宋体"/>
                <w:sz w:val="18"/>
              </w:rPr>
              <w:t>困厄，受限抓取</w:t>
            </w:r>
          </w:p>
        </w:tc>
      </w:tr>
      <w:tr w14:paraId="671C8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0991A6">
            <w:pPr>
              <w:spacing w:before="40" w:after="40" w:line="240" w:lineRule="auto"/>
            </w:pPr>
            <w:r>
              <w:rPr>
                <w:rFonts w:ascii="宋体" w:hAnsi="宋体"/>
                <w:sz w:val="18"/>
              </w:rPr>
              <w:t>48</w:t>
            </w:r>
          </w:p>
        </w:tc>
        <w:tc>
          <w:tcPr>
            <w:tcW w:w="1727" w:type="dxa"/>
          </w:tcPr>
          <w:p w14:paraId="1C3D2023">
            <w:pPr>
              <w:spacing w:before="40" w:after="40" w:line="240" w:lineRule="auto"/>
            </w:pPr>
            <w:r>
              <w:rPr>
                <w:rFonts w:ascii="宋体" w:hAnsi="宋体"/>
                <w:sz w:val="18"/>
              </w:rPr>
              <w:t>水风井</w:t>
            </w:r>
          </w:p>
        </w:tc>
        <w:tc>
          <w:tcPr>
            <w:tcW w:w="1727" w:type="dxa"/>
          </w:tcPr>
          <w:p w14:paraId="4E9F4C7D">
            <w:pPr>
              <w:spacing w:before="40" w:after="40" w:line="240" w:lineRule="auto"/>
            </w:pPr>
            <w:r>
              <w:rPr>
                <w:rFonts w:ascii="宋体" w:hAnsi="宋体"/>
                <w:sz w:val="18"/>
              </w:rPr>
              <w:t>pouring_grasp</w:t>
            </w:r>
          </w:p>
        </w:tc>
        <w:tc>
          <w:tcPr>
            <w:tcW w:w="1727" w:type="dxa"/>
          </w:tcPr>
          <w:p w14:paraId="6BA3B45F">
            <w:pPr>
              <w:spacing w:before="40" w:after="40" w:line="240" w:lineRule="auto"/>
            </w:pPr>
            <w:r>
              <w:rPr>
                <w:rFonts w:ascii="宋体" w:hAnsi="宋体"/>
                <w:sz w:val="18"/>
              </w:rPr>
              <w:t>0.50</w:t>
            </w:r>
          </w:p>
        </w:tc>
        <w:tc>
          <w:tcPr>
            <w:tcW w:w="1727" w:type="dxa"/>
          </w:tcPr>
          <w:p w14:paraId="1BC9F2BD">
            <w:pPr>
              <w:spacing w:before="40" w:after="40" w:line="240" w:lineRule="auto"/>
            </w:pPr>
            <w:r>
              <w:rPr>
                <w:rFonts w:ascii="宋体" w:hAnsi="宋体"/>
                <w:sz w:val="18"/>
              </w:rPr>
              <w:t>井，倾倒/倒水</w:t>
            </w:r>
          </w:p>
        </w:tc>
      </w:tr>
      <w:tr w14:paraId="48B7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2A19C7">
            <w:pPr>
              <w:spacing w:before="40" w:after="40" w:line="240" w:lineRule="auto"/>
            </w:pPr>
            <w:r>
              <w:rPr>
                <w:rFonts w:ascii="宋体" w:hAnsi="宋体"/>
                <w:sz w:val="18"/>
              </w:rPr>
              <w:t>49</w:t>
            </w:r>
          </w:p>
        </w:tc>
        <w:tc>
          <w:tcPr>
            <w:tcW w:w="1727" w:type="dxa"/>
          </w:tcPr>
          <w:p w14:paraId="28AB0268">
            <w:pPr>
              <w:spacing w:before="40" w:after="40" w:line="240" w:lineRule="auto"/>
            </w:pPr>
            <w:r>
              <w:rPr>
                <w:rFonts w:ascii="宋体" w:hAnsi="宋体"/>
                <w:sz w:val="18"/>
              </w:rPr>
              <w:t>泽火革</w:t>
            </w:r>
          </w:p>
        </w:tc>
        <w:tc>
          <w:tcPr>
            <w:tcW w:w="1727" w:type="dxa"/>
          </w:tcPr>
          <w:p w14:paraId="7A5E8E2A">
            <w:pPr>
              <w:spacing w:before="40" w:after="40" w:line="240" w:lineRule="auto"/>
            </w:pPr>
            <w:r>
              <w:rPr>
                <w:rFonts w:ascii="宋体" w:hAnsi="宋体"/>
                <w:sz w:val="18"/>
              </w:rPr>
              <w:t>reforming_grasp</w:t>
            </w:r>
          </w:p>
        </w:tc>
        <w:tc>
          <w:tcPr>
            <w:tcW w:w="1727" w:type="dxa"/>
          </w:tcPr>
          <w:p w14:paraId="6CD38CEB">
            <w:pPr>
              <w:spacing w:before="40" w:after="40" w:line="240" w:lineRule="auto"/>
            </w:pPr>
            <w:r>
              <w:rPr>
                <w:rFonts w:ascii="宋体" w:hAnsi="宋体"/>
                <w:sz w:val="18"/>
              </w:rPr>
              <w:t>0.55</w:t>
            </w:r>
          </w:p>
        </w:tc>
        <w:tc>
          <w:tcPr>
            <w:tcW w:w="1727" w:type="dxa"/>
          </w:tcPr>
          <w:p w14:paraId="54044D34">
            <w:pPr>
              <w:spacing w:before="40" w:after="40" w:line="240" w:lineRule="auto"/>
            </w:pPr>
            <w:r>
              <w:rPr>
                <w:rFonts w:ascii="宋体" w:hAnsi="宋体"/>
                <w:sz w:val="18"/>
              </w:rPr>
              <w:t>变革，调整式抓取</w:t>
            </w:r>
          </w:p>
        </w:tc>
      </w:tr>
      <w:tr w14:paraId="57B7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9C82FC">
            <w:pPr>
              <w:spacing w:before="40" w:after="40" w:line="240" w:lineRule="auto"/>
            </w:pPr>
            <w:r>
              <w:rPr>
                <w:rFonts w:ascii="宋体" w:hAnsi="宋体"/>
                <w:sz w:val="18"/>
              </w:rPr>
              <w:t>50</w:t>
            </w:r>
          </w:p>
        </w:tc>
        <w:tc>
          <w:tcPr>
            <w:tcW w:w="1727" w:type="dxa"/>
          </w:tcPr>
          <w:p w14:paraId="2E04BB37">
            <w:pPr>
              <w:spacing w:before="40" w:after="40" w:line="240" w:lineRule="auto"/>
            </w:pPr>
            <w:r>
              <w:rPr>
                <w:rFonts w:ascii="宋体" w:hAnsi="宋体"/>
                <w:sz w:val="18"/>
              </w:rPr>
              <w:t>火风鼎</w:t>
            </w:r>
          </w:p>
        </w:tc>
        <w:tc>
          <w:tcPr>
            <w:tcW w:w="1727" w:type="dxa"/>
          </w:tcPr>
          <w:p w14:paraId="3E60C437">
            <w:pPr>
              <w:spacing w:before="40" w:after="40" w:line="240" w:lineRule="auto"/>
            </w:pPr>
            <w:r>
              <w:rPr>
                <w:rFonts w:ascii="宋体" w:hAnsi="宋体"/>
                <w:sz w:val="18"/>
              </w:rPr>
              <w:t>stable_grasp</w:t>
            </w:r>
          </w:p>
        </w:tc>
        <w:tc>
          <w:tcPr>
            <w:tcW w:w="1727" w:type="dxa"/>
          </w:tcPr>
          <w:p w14:paraId="18979769">
            <w:pPr>
              <w:spacing w:before="40" w:after="40" w:line="240" w:lineRule="auto"/>
            </w:pPr>
            <w:r>
              <w:rPr>
                <w:rFonts w:ascii="宋体" w:hAnsi="宋体"/>
                <w:sz w:val="18"/>
              </w:rPr>
              <w:t>0.55</w:t>
            </w:r>
          </w:p>
        </w:tc>
        <w:tc>
          <w:tcPr>
            <w:tcW w:w="1727" w:type="dxa"/>
          </w:tcPr>
          <w:p w14:paraId="3895BA91">
            <w:pPr>
              <w:spacing w:before="40" w:after="40" w:line="240" w:lineRule="auto"/>
            </w:pPr>
            <w:r>
              <w:rPr>
                <w:rFonts w:ascii="宋体" w:hAnsi="宋体"/>
                <w:sz w:val="18"/>
              </w:rPr>
              <w:t>鼎立，稳固</w:t>
            </w:r>
          </w:p>
        </w:tc>
      </w:tr>
      <w:tr w14:paraId="77423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06E7A1">
            <w:pPr>
              <w:spacing w:before="40" w:after="40" w:line="240" w:lineRule="auto"/>
            </w:pPr>
            <w:r>
              <w:rPr>
                <w:rFonts w:ascii="宋体" w:hAnsi="宋体"/>
                <w:sz w:val="18"/>
              </w:rPr>
              <w:t>51</w:t>
            </w:r>
          </w:p>
        </w:tc>
        <w:tc>
          <w:tcPr>
            <w:tcW w:w="1727" w:type="dxa"/>
          </w:tcPr>
          <w:p w14:paraId="22E567B8">
            <w:pPr>
              <w:spacing w:before="40" w:after="40" w:line="240" w:lineRule="auto"/>
            </w:pPr>
            <w:r>
              <w:rPr>
                <w:rFonts w:ascii="宋体" w:hAnsi="宋体"/>
                <w:sz w:val="18"/>
              </w:rPr>
              <w:t>震为雷</w:t>
            </w:r>
          </w:p>
        </w:tc>
        <w:tc>
          <w:tcPr>
            <w:tcW w:w="1727" w:type="dxa"/>
          </w:tcPr>
          <w:p w14:paraId="51B9931C">
            <w:pPr>
              <w:spacing w:before="40" w:after="40" w:line="240" w:lineRule="auto"/>
            </w:pPr>
            <w:r>
              <w:rPr>
                <w:rFonts w:ascii="宋体" w:hAnsi="宋体"/>
                <w:sz w:val="18"/>
              </w:rPr>
              <w:t>dynamic_grasp</w:t>
            </w:r>
          </w:p>
        </w:tc>
        <w:tc>
          <w:tcPr>
            <w:tcW w:w="1727" w:type="dxa"/>
          </w:tcPr>
          <w:p w14:paraId="2C2032F4">
            <w:pPr>
              <w:spacing w:before="40" w:after="40" w:line="240" w:lineRule="auto"/>
            </w:pPr>
            <w:r>
              <w:rPr>
                <w:rFonts w:ascii="宋体" w:hAnsi="宋体"/>
                <w:sz w:val="18"/>
              </w:rPr>
              <w:t>0.50</w:t>
            </w:r>
          </w:p>
        </w:tc>
        <w:tc>
          <w:tcPr>
            <w:tcW w:w="1727" w:type="dxa"/>
          </w:tcPr>
          <w:p w14:paraId="7425E803">
            <w:pPr>
              <w:spacing w:before="40" w:after="40" w:line="240" w:lineRule="auto"/>
            </w:pPr>
            <w:r>
              <w:rPr>
                <w:rFonts w:ascii="宋体" w:hAnsi="宋体"/>
                <w:sz w:val="18"/>
              </w:rPr>
              <w:t>震动，动态抓取</w:t>
            </w:r>
          </w:p>
        </w:tc>
      </w:tr>
      <w:tr w14:paraId="101D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407B1E">
            <w:pPr>
              <w:spacing w:before="40" w:after="40" w:line="240" w:lineRule="auto"/>
            </w:pPr>
            <w:r>
              <w:rPr>
                <w:rFonts w:ascii="宋体" w:hAnsi="宋体"/>
                <w:sz w:val="18"/>
              </w:rPr>
              <w:t>52</w:t>
            </w:r>
          </w:p>
        </w:tc>
        <w:tc>
          <w:tcPr>
            <w:tcW w:w="1727" w:type="dxa"/>
          </w:tcPr>
          <w:p w14:paraId="582A06E8">
            <w:pPr>
              <w:spacing w:before="40" w:after="40" w:line="240" w:lineRule="auto"/>
            </w:pPr>
            <w:r>
              <w:rPr>
                <w:rFonts w:ascii="宋体" w:hAnsi="宋体"/>
                <w:sz w:val="18"/>
              </w:rPr>
              <w:t>艮为山</w:t>
            </w:r>
          </w:p>
        </w:tc>
        <w:tc>
          <w:tcPr>
            <w:tcW w:w="1727" w:type="dxa"/>
          </w:tcPr>
          <w:p w14:paraId="36A4E072">
            <w:pPr>
              <w:spacing w:before="40" w:after="40" w:line="240" w:lineRule="auto"/>
            </w:pPr>
            <w:r>
              <w:rPr>
                <w:rFonts w:ascii="宋体" w:hAnsi="宋体"/>
                <w:sz w:val="18"/>
              </w:rPr>
              <w:t>stable_grasp</w:t>
            </w:r>
          </w:p>
        </w:tc>
        <w:tc>
          <w:tcPr>
            <w:tcW w:w="1727" w:type="dxa"/>
          </w:tcPr>
          <w:p w14:paraId="03DCA800">
            <w:pPr>
              <w:spacing w:before="40" w:after="40" w:line="240" w:lineRule="auto"/>
            </w:pPr>
            <w:r>
              <w:rPr>
                <w:rFonts w:ascii="宋体" w:hAnsi="宋体"/>
                <w:sz w:val="18"/>
              </w:rPr>
              <w:t>0.40</w:t>
            </w:r>
          </w:p>
        </w:tc>
        <w:tc>
          <w:tcPr>
            <w:tcW w:w="1727" w:type="dxa"/>
          </w:tcPr>
          <w:p w14:paraId="2BCDF5FB">
            <w:pPr>
              <w:spacing w:before="40" w:after="40" w:line="240" w:lineRule="auto"/>
            </w:pPr>
            <w:r>
              <w:rPr>
                <w:rFonts w:ascii="宋体" w:hAnsi="宋体"/>
                <w:sz w:val="18"/>
              </w:rPr>
              <w:t>静止，稳定抓取</w:t>
            </w:r>
          </w:p>
        </w:tc>
      </w:tr>
      <w:tr w14:paraId="0389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EC34FBA">
            <w:pPr>
              <w:spacing w:before="40" w:after="40" w:line="240" w:lineRule="auto"/>
            </w:pPr>
            <w:r>
              <w:rPr>
                <w:rFonts w:ascii="宋体" w:hAnsi="宋体"/>
                <w:sz w:val="18"/>
              </w:rPr>
              <w:t>53</w:t>
            </w:r>
          </w:p>
        </w:tc>
        <w:tc>
          <w:tcPr>
            <w:tcW w:w="1727" w:type="dxa"/>
          </w:tcPr>
          <w:p w14:paraId="0BAA3BDA">
            <w:pPr>
              <w:spacing w:before="40" w:after="40" w:line="240" w:lineRule="auto"/>
            </w:pPr>
            <w:r>
              <w:rPr>
                <w:rFonts w:ascii="宋体" w:hAnsi="宋体"/>
                <w:sz w:val="18"/>
              </w:rPr>
              <w:t>风山渐</w:t>
            </w:r>
          </w:p>
        </w:tc>
        <w:tc>
          <w:tcPr>
            <w:tcW w:w="1727" w:type="dxa"/>
          </w:tcPr>
          <w:p w14:paraId="788A12FD">
            <w:pPr>
              <w:spacing w:before="40" w:after="40" w:line="240" w:lineRule="auto"/>
            </w:pPr>
            <w:r>
              <w:rPr>
                <w:rFonts w:ascii="宋体" w:hAnsi="宋体"/>
                <w:sz w:val="18"/>
              </w:rPr>
              <w:t>progressive_grasp</w:t>
            </w:r>
          </w:p>
        </w:tc>
        <w:tc>
          <w:tcPr>
            <w:tcW w:w="1727" w:type="dxa"/>
          </w:tcPr>
          <w:p w14:paraId="0CA628BB">
            <w:pPr>
              <w:spacing w:before="40" w:after="40" w:line="240" w:lineRule="auto"/>
            </w:pPr>
            <w:r>
              <w:rPr>
                <w:rFonts w:ascii="宋体" w:hAnsi="宋体"/>
                <w:sz w:val="18"/>
              </w:rPr>
              <w:t>0.45</w:t>
            </w:r>
          </w:p>
        </w:tc>
        <w:tc>
          <w:tcPr>
            <w:tcW w:w="1727" w:type="dxa"/>
          </w:tcPr>
          <w:p w14:paraId="3D680A52">
            <w:pPr>
              <w:spacing w:before="40" w:after="40" w:line="240" w:lineRule="auto"/>
            </w:pPr>
            <w:r>
              <w:rPr>
                <w:rFonts w:ascii="宋体" w:hAnsi="宋体"/>
                <w:sz w:val="18"/>
              </w:rPr>
              <w:t>渐进，缓慢推进</w:t>
            </w:r>
          </w:p>
        </w:tc>
      </w:tr>
      <w:tr w14:paraId="31E8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D3095C">
            <w:pPr>
              <w:spacing w:before="40" w:after="40" w:line="240" w:lineRule="auto"/>
            </w:pPr>
            <w:r>
              <w:rPr>
                <w:rFonts w:ascii="宋体" w:hAnsi="宋体"/>
                <w:sz w:val="18"/>
              </w:rPr>
              <w:t>54</w:t>
            </w:r>
          </w:p>
        </w:tc>
        <w:tc>
          <w:tcPr>
            <w:tcW w:w="1727" w:type="dxa"/>
          </w:tcPr>
          <w:p w14:paraId="35837D6C">
            <w:pPr>
              <w:spacing w:before="40" w:after="40" w:line="240" w:lineRule="auto"/>
            </w:pPr>
            <w:r>
              <w:rPr>
                <w:rFonts w:ascii="宋体" w:hAnsi="宋体"/>
                <w:sz w:val="18"/>
              </w:rPr>
              <w:t>雷泽归妹</w:t>
            </w:r>
          </w:p>
        </w:tc>
        <w:tc>
          <w:tcPr>
            <w:tcW w:w="1727" w:type="dxa"/>
          </w:tcPr>
          <w:p w14:paraId="1B08F8C6">
            <w:pPr>
              <w:spacing w:before="40" w:after="40" w:line="240" w:lineRule="auto"/>
            </w:pPr>
            <w:r>
              <w:rPr>
                <w:rFonts w:ascii="宋体" w:hAnsi="宋体"/>
                <w:sz w:val="18"/>
              </w:rPr>
              <w:t>pairing_grasp</w:t>
            </w:r>
          </w:p>
        </w:tc>
        <w:tc>
          <w:tcPr>
            <w:tcW w:w="1727" w:type="dxa"/>
          </w:tcPr>
          <w:p w14:paraId="16C87FC2">
            <w:pPr>
              <w:spacing w:before="40" w:after="40" w:line="240" w:lineRule="auto"/>
            </w:pPr>
            <w:r>
              <w:rPr>
                <w:rFonts w:ascii="宋体" w:hAnsi="宋体"/>
                <w:sz w:val="18"/>
              </w:rPr>
              <w:t>0.50</w:t>
            </w:r>
          </w:p>
        </w:tc>
        <w:tc>
          <w:tcPr>
            <w:tcW w:w="1727" w:type="dxa"/>
          </w:tcPr>
          <w:p w14:paraId="75683EA4">
            <w:pPr>
              <w:spacing w:before="40" w:after="40" w:line="240" w:lineRule="auto"/>
            </w:pPr>
            <w:r>
              <w:rPr>
                <w:rFonts w:ascii="宋体" w:hAnsi="宋体"/>
                <w:sz w:val="18"/>
              </w:rPr>
              <w:t>归妹，配对抓取</w:t>
            </w:r>
          </w:p>
        </w:tc>
      </w:tr>
      <w:tr w14:paraId="7569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80EE0A">
            <w:pPr>
              <w:spacing w:before="40" w:after="40" w:line="240" w:lineRule="auto"/>
            </w:pPr>
            <w:r>
              <w:rPr>
                <w:rFonts w:ascii="宋体" w:hAnsi="宋体"/>
                <w:sz w:val="18"/>
              </w:rPr>
              <w:t>55</w:t>
            </w:r>
          </w:p>
        </w:tc>
        <w:tc>
          <w:tcPr>
            <w:tcW w:w="1727" w:type="dxa"/>
          </w:tcPr>
          <w:p w14:paraId="64EEF1DD">
            <w:pPr>
              <w:spacing w:before="40" w:after="40" w:line="240" w:lineRule="auto"/>
            </w:pPr>
            <w:r>
              <w:rPr>
                <w:rFonts w:ascii="宋体" w:hAnsi="宋体"/>
                <w:sz w:val="18"/>
              </w:rPr>
              <w:t>雷火丰</w:t>
            </w:r>
          </w:p>
        </w:tc>
        <w:tc>
          <w:tcPr>
            <w:tcW w:w="1727" w:type="dxa"/>
          </w:tcPr>
          <w:p w14:paraId="2218F2A6">
            <w:pPr>
              <w:spacing w:before="40" w:after="40" w:line="240" w:lineRule="auto"/>
            </w:pPr>
            <w:r>
              <w:rPr>
                <w:rFonts w:ascii="宋体" w:hAnsi="宋体"/>
                <w:sz w:val="18"/>
              </w:rPr>
              <w:t>fast_grasp</w:t>
            </w:r>
          </w:p>
        </w:tc>
        <w:tc>
          <w:tcPr>
            <w:tcW w:w="1727" w:type="dxa"/>
          </w:tcPr>
          <w:p w14:paraId="79DB4099">
            <w:pPr>
              <w:spacing w:before="40" w:after="40" w:line="240" w:lineRule="auto"/>
            </w:pPr>
            <w:r>
              <w:rPr>
                <w:rFonts w:ascii="宋体" w:hAnsi="宋体"/>
                <w:sz w:val="18"/>
              </w:rPr>
              <w:t>0.60</w:t>
            </w:r>
          </w:p>
        </w:tc>
        <w:tc>
          <w:tcPr>
            <w:tcW w:w="1727" w:type="dxa"/>
          </w:tcPr>
          <w:p w14:paraId="5DF40A40">
            <w:pPr>
              <w:spacing w:before="40" w:after="40" w:line="240" w:lineRule="auto"/>
            </w:pPr>
            <w:r>
              <w:rPr>
                <w:rFonts w:ascii="宋体" w:hAnsi="宋体"/>
                <w:sz w:val="18"/>
              </w:rPr>
              <w:t>丰盛，快速抓取</w:t>
            </w:r>
          </w:p>
        </w:tc>
      </w:tr>
      <w:tr w14:paraId="6F375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3C98A3">
            <w:pPr>
              <w:spacing w:before="40" w:after="40" w:line="240" w:lineRule="auto"/>
            </w:pPr>
            <w:r>
              <w:rPr>
                <w:rFonts w:ascii="宋体" w:hAnsi="宋体"/>
                <w:sz w:val="18"/>
              </w:rPr>
              <w:t>56</w:t>
            </w:r>
          </w:p>
        </w:tc>
        <w:tc>
          <w:tcPr>
            <w:tcW w:w="1727" w:type="dxa"/>
          </w:tcPr>
          <w:p w14:paraId="462F79CE">
            <w:pPr>
              <w:spacing w:before="40" w:after="40" w:line="240" w:lineRule="auto"/>
            </w:pPr>
            <w:r>
              <w:rPr>
                <w:rFonts w:ascii="宋体" w:hAnsi="宋体"/>
                <w:sz w:val="18"/>
              </w:rPr>
              <w:t>火山旅</w:t>
            </w:r>
          </w:p>
        </w:tc>
        <w:tc>
          <w:tcPr>
            <w:tcW w:w="1727" w:type="dxa"/>
          </w:tcPr>
          <w:p w14:paraId="7CA053AC">
            <w:pPr>
              <w:spacing w:before="40" w:after="40" w:line="240" w:lineRule="auto"/>
            </w:pPr>
            <w:r>
              <w:rPr>
                <w:rFonts w:ascii="宋体" w:hAnsi="宋体"/>
                <w:sz w:val="18"/>
              </w:rPr>
              <w:t>traveling_grasp</w:t>
            </w:r>
          </w:p>
        </w:tc>
        <w:tc>
          <w:tcPr>
            <w:tcW w:w="1727" w:type="dxa"/>
          </w:tcPr>
          <w:p w14:paraId="1FA26920">
            <w:pPr>
              <w:spacing w:before="40" w:after="40" w:line="240" w:lineRule="auto"/>
            </w:pPr>
            <w:r>
              <w:rPr>
                <w:rFonts w:ascii="宋体" w:hAnsi="宋体"/>
                <w:sz w:val="18"/>
              </w:rPr>
              <w:t>0.45</w:t>
            </w:r>
          </w:p>
        </w:tc>
        <w:tc>
          <w:tcPr>
            <w:tcW w:w="1727" w:type="dxa"/>
          </w:tcPr>
          <w:p w14:paraId="05BBC862">
            <w:pPr>
              <w:spacing w:before="40" w:after="40" w:line="240" w:lineRule="auto"/>
            </w:pPr>
            <w:r>
              <w:rPr>
                <w:rFonts w:ascii="宋体" w:hAnsi="宋体"/>
                <w:sz w:val="18"/>
              </w:rPr>
              <w:t>旅，移动中抓取</w:t>
            </w:r>
          </w:p>
        </w:tc>
      </w:tr>
      <w:tr w14:paraId="11CB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8764E8">
            <w:pPr>
              <w:spacing w:before="40" w:after="40" w:line="240" w:lineRule="auto"/>
            </w:pPr>
            <w:r>
              <w:rPr>
                <w:rFonts w:ascii="宋体" w:hAnsi="宋体"/>
                <w:sz w:val="18"/>
              </w:rPr>
              <w:t>57</w:t>
            </w:r>
          </w:p>
        </w:tc>
        <w:tc>
          <w:tcPr>
            <w:tcW w:w="1727" w:type="dxa"/>
          </w:tcPr>
          <w:p w14:paraId="307BBAF9">
            <w:pPr>
              <w:spacing w:before="40" w:after="40" w:line="240" w:lineRule="auto"/>
            </w:pPr>
            <w:r>
              <w:rPr>
                <w:rFonts w:ascii="宋体" w:hAnsi="宋体"/>
                <w:sz w:val="18"/>
              </w:rPr>
              <w:t>巽为风</w:t>
            </w:r>
          </w:p>
        </w:tc>
        <w:tc>
          <w:tcPr>
            <w:tcW w:w="1727" w:type="dxa"/>
          </w:tcPr>
          <w:p w14:paraId="74A6162F">
            <w:pPr>
              <w:spacing w:before="40" w:after="40" w:line="240" w:lineRule="auto"/>
            </w:pPr>
            <w:r>
              <w:rPr>
                <w:rFonts w:ascii="宋体" w:hAnsi="宋体"/>
                <w:sz w:val="18"/>
              </w:rPr>
              <w:t>flexible_grasp</w:t>
            </w:r>
          </w:p>
        </w:tc>
        <w:tc>
          <w:tcPr>
            <w:tcW w:w="1727" w:type="dxa"/>
          </w:tcPr>
          <w:p w14:paraId="49DA3723">
            <w:pPr>
              <w:spacing w:before="40" w:after="40" w:line="240" w:lineRule="auto"/>
            </w:pPr>
            <w:r>
              <w:rPr>
                <w:rFonts w:ascii="宋体" w:hAnsi="宋体"/>
                <w:sz w:val="18"/>
              </w:rPr>
              <w:t>0.40</w:t>
            </w:r>
          </w:p>
        </w:tc>
        <w:tc>
          <w:tcPr>
            <w:tcW w:w="1727" w:type="dxa"/>
          </w:tcPr>
          <w:p w14:paraId="752F5DFF">
            <w:pPr>
              <w:spacing w:before="40" w:after="40" w:line="240" w:lineRule="auto"/>
            </w:pPr>
            <w:r>
              <w:rPr>
                <w:rFonts w:ascii="宋体" w:hAnsi="宋体"/>
                <w:sz w:val="18"/>
              </w:rPr>
              <w:t>柔入，灵活适应</w:t>
            </w:r>
          </w:p>
        </w:tc>
      </w:tr>
      <w:tr w14:paraId="04BC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31DED4">
            <w:pPr>
              <w:spacing w:before="40" w:after="40" w:line="240" w:lineRule="auto"/>
            </w:pPr>
            <w:r>
              <w:rPr>
                <w:rFonts w:ascii="宋体" w:hAnsi="宋体"/>
                <w:sz w:val="18"/>
              </w:rPr>
              <w:t>58</w:t>
            </w:r>
          </w:p>
        </w:tc>
        <w:tc>
          <w:tcPr>
            <w:tcW w:w="1727" w:type="dxa"/>
          </w:tcPr>
          <w:p w14:paraId="5212F403">
            <w:pPr>
              <w:spacing w:before="40" w:after="40" w:line="240" w:lineRule="auto"/>
            </w:pPr>
            <w:r>
              <w:rPr>
                <w:rFonts w:ascii="宋体" w:hAnsi="宋体"/>
                <w:sz w:val="18"/>
              </w:rPr>
              <w:t>兑为泽</w:t>
            </w:r>
          </w:p>
        </w:tc>
        <w:tc>
          <w:tcPr>
            <w:tcW w:w="1727" w:type="dxa"/>
          </w:tcPr>
          <w:p w14:paraId="69684E5E">
            <w:pPr>
              <w:spacing w:before="40" w:after="40" w:line="240" w:lineRule="auto"/>
            </w:pPr>
            <w:r>
              <w:rPr>
                <w:rFonts w:ascii="宋体" w:hAnsi="宋体"/>
                <w:sz w:val="18"/>
              </w:rPr>
              <w:t>smooth_grasp</w:t>
            </w:r>
          </w:p>
        </w:tc>
        <w:tc>
          <w:tcPr>
            <w:tcW w:w="1727" w:type="dxa"/>
          </w:tcPr>
          <w:p w14:paraId="2EC27115">
            <w:pPr>
              <w:spacing w:before="40" w:after="40" w:line="240" w:lineRule="auto"/>
            </w:pPr>
            <w:r>
              <w:rPr>
                <w:rFonts w:ascii="宋体" w:hAnsi="宋体"/>
                <w:sz w:val="18"/>
              </w:rPr>
              <w:t>0.35</w:t>
            </w:r>
          </w:p>
        </w:tc>
        <w:tc>
          <w:tcPr>
            <w:tcW w:w="1727" w:type="dxa"/>
          </w:tcPr>
          <w:p w14:paraId="2CFE565F">
            <w:pPr>
              <w:spacing w:before="40" w:after="40" w:line="240" w:lineRule="auto"/>
            </w:pPr>
            <w:r>
              <w:rPr>
                <w:rFonts w:ascii="宋体" w:hAnsi="宋体"/>
                <w:sz w:val="18"/>
              </w:rPr>
              <w:t>和悦，平滑抓取</w:t>
            </w:r>
          </w:p>
        </w:tc>
      </w:tr>
      <w:tr w14:paraId="696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4D75635">
            <w:pPr>
              <w:spacing w:before="40" w:after="40" w:line="240" w:lineRule="auto"/>
            </w:pPr>
            <w:r>
              <w:rPr>
                <w:rFonts w:ascii="宋体" w:hAnsi="宋体"/>
                <w:sz w:val="18"/>
              </w:rPr>
              <w:t>59</w:t>
            </w:r>
          </w:p>
        </w:tc>
        <w:tc>
          <w:tcPr>
            <w:tcW w:w="1727" w:type="dxa"/>
          </w:tcPr>
          <w:p w14:paraId="63AA7EBB">
            <w:pPr>
              <w:spacing w:before="40" w:after="40" w:line="240" w:lineRule="auto"/>
            </w:pPr>
            <w:r>
              <w:rPr>
                <w:rFonts w:ascii="宋体" w:hAnsi="宋体"/>
                <w:sz w:val="18"/>
              </w:rPr>
              <w:t>风水涣</w:t>
            </w:r>
          </w:p>
        </w:tc>
        <w:tc>
          <w:tcPr>
            <w:tcW w:w="1727" w:type="dxa"/>
          </w:tcPr>
          <w:p w14:paraId="5B2D6746">
            <w:pPr>
              <w:spacing w:before="40" w:after="40" w:line="240" w:lineRule="auto"/>
            </w:pPr>
            <w:r>
              <w:rPr>
                <w:rFonts w:ascii="宋体" w:hAnsi="宋体"/>
                <w:sz w:val="18"/>
              </w:rPr>
              <w:t>dispersing_grasp</w:t>
            </w:r>
          </w:p>
        </w:tc>
        <w:tc>
          <w:tcPr>
            <w:tcW w:w="1727" w:type="dxa"/>
          </w:tcPr>
          <w:p w14:paraId="0E76B3D6">
            <w:pPr>
              <w:spacing w:before="40" w:after="40" w:line="240" w:lineRule="auto"/>
            </w:pPr>
            <w:r>
              <w:rPr>
                <w:rFonts w:ascii="宋体" w:hAnsi="宋体"/>
                <w:sz w:val="18"/>
              </w:rPr>
              <w:t>0.40</w:t>
            </w:r>
          </w:p>
        </w:tc>
        <w:tc>
          <w:tcPr>
            <w:tcW w:w="1727" w:type="dxa"/>
          </w:tcPr>
          <w:p w14:paraId="4562C2FE">
            <w:pPr>
              <w:spacing w:before="40" w:after="40" w:line="240" w:lineRule="auto"/>
            </w:pPr>
            <w:r>
              <w:rPr>
                <w:rFonts w:ascii="宋体" w:hAnsi="宋体"/>
                <w:sz w:val="18"/>
              </w:rPr>
              <w:t>涣散，分散式</w:t>
            </w:r>
          </w:p>
        </w:tc>
      </w:tr>
      <w:tr w14:paraId="4EA5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078087">
            <w:pPr>
              <w:spacing w:before="40" w:after="40" w:line="240" w:lineRule="auto"/>
            </w:pPr>
            <w:r>
              <w:rPr>
                <w:rFonts w:ascii="宋体" w:hAnsi="宋体"/>
                <w:sz w:val="18"/>
              </w:rPr>
              <w:t>60</w:t>
            </w:r>
          </w:p>
        </w:tc>
        <w:tc>
          <w:tcPr>
            <w:tcW w:w="1727" w:type="dxa"/>
          </w:tcPr>
          <w:p w14:paraId="0F79AE31">
            <w:pPr>
              <w:spacing w:before="40" w:after="40" w:line="240" w:lineRule="auto"/>
            </w:pPr>
            <w:r>
              <w:rPr>
                <w:rFonts w:ascii="宋体" w:hAnsi="宋体"/>
                <w:sz w:val="18"/>
              </w:rPr>
              <w:t>水泽节</w:t>
            </w:r>
          </w:p>
        </w:tc>
        <w:tc>
          <w:tcPr>
            <w:tcW w:w="1727" w:type="dxa"/>
          </w:tcPr>
          <w:p w14:paraId="2C347E11">
            <w:pPr>
              <w:spacing w:before="40" w:after="40" w:line="240" w:lineRule="auto"/>
            </w:pPr>
            <w:r>
              <w:rPr>
                <w:rFonts w:ascii="宋体" w:hAnsi="宋体"/>
                <w:sz w:val="18"/>
              </w:rPr>
              <w:t>restrained_grasp</w:t>
            </w:r>
          </w:p>
        </w:tc>
        <w:tc>
          <w:tcPr>
            <w:tcW w:w="1727" w:type="dxa"/>
          </w:tcPr>
          <w:p w14:paraId="528A0309">
            <w:pPr>
              <w:spacing w:before="40" w:after="40" w:line="240" w:lineRule="auto"/>
            </w:pPr>
            <w:r>
              <w:rPr>
                <w:rFonts w:ascii="宋体" w:hAnsi="宋体"/>
                <w:sz w:val="18"/>
              </w:rPr>
              <w:t>0.40</w:t>
            </w:r>
          </w:p>
        </w:tc>
        <w:tc>
          <w:tcPr>
            <w:tcW w:w="1727" w:type="dxa"/>
          </w:tcPr>
          <w:p w14:paraId="2FE3B730">
            <w:pPr>
              <w:spacing w:before="40" w:after="40" w:line="240" w:lineRule="auto"/>
            </w:pPr>
            <w:r>
              <w:rPr>
                <w:rFonts w:ascii="宋体" w:hAnsi="宋体"/>
                <w:sz w:val="18"/>
              </w:rPr>
              <w:t>节制，约束抓取</w:t>
            </w:r>
          </w:p>
        </w:tc>
      </w:tr>
      <w:tr w14:paraId="31B96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237EF5">
            <w:pPr>
              <w:spacing w:before="40" w:after="40" w:line="240" w:lineRule="auto"/>
            </w:pPr>
            <w:r>
              <w:rPr>
                <w:rFonts w:ascii="宋体" w:hAnsi="宋体"/>
                <w:sz w:val="18"/>
              </w:rPr>
              <w:t>61</w:t>
            </w:r>
          </w:p>
        </w:tc>
        <w:tc>
          <w:tcPr>
            <w:tcW w:w="1727" w:type="dxa"/>
          </w:tcPr>
          <w:p w14:paraId="3E419F7F">
            <w:pPr>
              <w:spacing w:before="40" w:after="40" w:line="240" w:lineRule="auto"/>
            </w:pPr>
            <w:r>
              <w:rPr>
                <w:rFonts w:ascii="宋体" w:hAnsi="宋体"/>
                <w:sz w:val="18"/>
              </w:rPr>
              <w:t>风泽中孚</w:t>
            </w:r>
          </w:p>
        </w:tc>
        <w:tc>
          <w:tcPr>
            <w:tcW w:w="1727" w:type="dxa"/>
          </w:tcPr>
          <w:p w14:paraId="13F80078">
            <w:pPr>
              <w:spacing w:before="40" w:after="40" w:line="240" w:lineRule="auto"/>
            </w:pPr>
            <w:r>
              <w:rPr>
                <w:rFonts w:ascii="宋体" w:hAnsi="宋体"/>
                <w:sz w:val="18"/>
              </w:rPr>
              <w:t>balanced_grasp</w:t>
            </w:r>
          </w:p>
        </w:tc>
        <w:tc>
          <w:tcPr>
            <w:tcW w:w="1727" w:type="dxa"/>
          </w:tcPr>
          <w:p w14:paraId="58543A30">
            <w:pPr>
              <w:spacing w:before="40" w:after="40" w:line="240" w:lineRule="auto"/>
            </w:pPr>
            <w:r>
              <w:rPr>
                <w:rFonts w:ascii="宋体" w:hAnsi="宋体"/>
                <w:sz w:val="18"/>
              </w:rPr>
              <w:t>0.50</w:t>
            </w:r>
          </w:p>
        </w:tc>
        <w:tc>
          <w:tcPr>
            <w:tcW w:w="1727" w:type="dxa"/>
          </w:tcPr>
          <w:p w14:paraId="0D521DDF">
            <w:pPr>
              <w:spacing w:before="40" w:after="40" w:line="240" w:lineRule="auto"/>
            </w:pPr>
            <w:r>
              <w:rPr>
                <w:rFonts w:ascii="宋体" w:hAnsi="宋体"/>
                <w:sz w:val="18"/>
              </w:rPr>
              <w:t>中孚诚信，平衡抓取</w:t>
            </w:r>
          </w:p>
        </w:tc>
      </w:tr>
      <w:tr w14:paraId="535C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196B3B">
            <w:pPr>
              <w:spacing w:before="40" w:after="40" w:line="240" w:lineRule="auto"/>
            </w:pPr>
            <w:r>
              <w:rPr>
                <w:rFonts w:ascii="宋体" w:hAnsi="宋体"/>
                <w:sz w:val="18"/>
              </w:rPr>
              <w:t>62</w:t>
            </w:r>
          </w:p>
        </w:tc>
        <w:tc>
          <w:tcPr>
            <w:tcW w:w="1727" w:type="dxa"/>
          </w:tcPr>
          <w:p w14:paraId="1FB4B9D7">
            <w:pPr>
              <w:spacing w:before="40" w:after="40" w:line="240" w:lineRule="auto"/>
            </w:pPr>
            <w:r>
              <w:rPr>
                <w:rFonts w:ascii="宋体" w:hAnsi="宋体"/>
                <w:sz w:val="18"/>
              </w:rPr>
              <w:t>雷山小过</w:t>
            </w:r>
          </w:p>
        </w:tc>
        <w:tc>
          <w:tcPr>
            <w:tcW w:w="1727" w:type="dxa"/>
          </w:tcPr>
          <w:p w14:paraId="3F21C1CD">
            <w:pPr>
              <w:spacing w:before="40" w:after="40" w:line="240" w:lineRule="auto"/>
            </w:pPr>
            <w:r>
              <w:rPr>
                <w:rFonts w:ascii="宋体" w:hAnsi="宋体"/>
                <w:sz w:val="18"/>
              </w:rPr>
              <w:t>slightly_excessive_grasp</w:t>
            </w:r>
          </w:p>
        </w:tc>
        <w:tc>
          <w:tcPr>
            <w:tcW w:w="1727" w:type="dxa"/>
          </w:tcPr>
          <w:p w14:paraId="00460337">
            <w:pPr>
              <w:spacing w:before="40" w:after="40" w:line="240" w:lineRule="auto"/>
            </w:pPr>
            <w:r>
              <w:rPr>
                <w:rFonts w:ascii="宋体" w:hAnsi="宋体"/>
                <w:sz w:val="18"/>
              </w:rPr>
              <w:t>0.45</w:t>
            </w:r>
          </w:p>
        </w:tc>
        <w:tc>
          <w:tcPr>
            <w:tcW w:w="1727" w:type="dxa"/>
          </w:tcPr>
          <w:p w14:paraId="19FC4E1C">
            <w:pPr>
              <w:spacing w:before="40" w:after="40" w:line="240" w:lineRule="auto"/>
            </w:pPr>
            <w:r>
              <w:rPr>
                <w:rFonts w:ascii="宋体" w:hAnsi="宋体"/>
                <w:sz w:val="18"/>
              </w:rPr>
              <w:t>小过，微调</w:t>
            </w:r>
          </w:p>
        </w:tc>
      </w:tr>
      <w:tr w14:paraId="5A8A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1B330">
            <w:pPr>
              <w:spacing w:before="40" w:after="40" w:line="240" w:lineRule="auto"/>
            </w:pPr>
            <w:r>
              <w:rPr>
                <w:rFonts w:ascii="宋体" w:hAnsi="宋体"/>
                <w:sz w:val="18"/>
              </w:rPr>
              <w:t>63</w:t>
            </w:r>
          </w:p>
        </w:tc>
        <w:tc>
          <w:tcPr>
            <w:tcW w:w="1727" w:type="dxa"/>
          </w:tcPr>
          <w:p w14:paraId="11537C7C">
            <w:pPr>
              <w:spacing w:before="40" w:after="40" w:line="240" w:lineRule="auto"/>
            </w:pPr>
            <w:r>
              <w:rPr>
                <w:rFonts w:ascii="宋体" w:hAnsi="宋体"/>
                <w:sz w:val="18"/>
              </w:rPr>
              <w:t>水火既济</w:t>
            </w:r>
          </w:p>
        </w:tc>
        <w:tc>
          <w:tcPr>
            <w:tcW w:w="1727" w:type="dxa"/>
          </w:tcPr>
          <w:p w14:paraId="661A33EC">
            <w:pPr>
              <w:spacing w:before="40" w:after="40" w:line="240" w:lineRule="auto"/>
            </w:pPr>
            <w:r>
              <w:rPr>
                <w:rFonts w:ascii="宋体" w:hAnsi="宋体"/>
                <w:sz w:val="18"/>
              </w:rPr>
              <w:t>coordinated_grasp</w:t>
            </w:r>
          </w:p>
        </w:tc>
        <w:tc>
          <w:tcPr>
            <w:tcW w:w="1727" w:type="dxa"/>
          </w:tcPr>
          <w:p w14:paraId="252D9DDD">
            <w:pPr>
              <w:spacing w:before="40" w:after="40" w:line="240" w:lineRule="auto"/>
            </w:pPr>
            <w:r>
              <w:rPr>
                <w:rFonts w:ascii="宋体" w:hAnsi="宋体"/>
                <w:sz w:val="18"/>
              </w:rPr>
              <w:t>0.55</w:t>
            </w:r>
          </w:p>
        </w:tc>
        <w:tc>
          <w:tcPr>
            <w:tcW w:w="1727" w:type="dxa"/>
          </w:tcPr>
          <w:p w14:paraId="5896DF90">
            <w:pPr>
              <w:spacing w:before="40" w:after="40" w:line="240" w:lineRule="auto"/>
            </w:pPr>
            <w:r>
              <w:rPr>
                <w:rFonts w:ascii="宋体" w:hAnsi="宋体"/>
                <w:sz w:val="18"/>
              </w:rPr>
              <w:t>既济，完美协调</w:t>
            </w:r>
          </w:p>
        </w:tc>
      </w:tr>
      <w:tr w14:paraId="1410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C52BBD1">
            <w:pPr>
              <w:spacing w:before="40" w:after="40" w:line="240" w:lineRule="auto"/>
            </w:pPr>
            <w:r>
              <w:rPr>
                <w:rFonts w:ascii="宋体" w:hAnsi="宋体"/>
                <w:sz w:val="18"/>
              </w:rPr>
              <w:t>64</w:t>
            </w:r>
          </w:p>
        </w:tc>
        <w:tc>
          <w:tcPr>
            <w:tcW w:w="1727" w:type="dxa"/>
          </w:tcPr>
          <w:p w14:paraId="55F58CDA">
            <w:pPr>
              <w:spacing w:before="40" w:after="40" w:line="240" w:lineRule="auto"/>
            </w:pPr>
            <w:r>
              <w:rPr>
                <w:rFonts w:ascii="宋体" w:hAnsi="宋体"/>
                <w:sz w:val="18"/>
              </w:rPr>
              <w:t>火水未济</w:t>
            </w:r>
          </w:p>
        </w:tc>
        <w:tc>
          <w:tcPr>
            <w:tcW w:w="1727" w:type="dxa"/>
          </w:tcPr>
          <w:p w14:paraId="7B2AABC5">
            <w:pPr>
              <w:spacing w:before="40" w:after="40" w:line="240" w:lineRule="auto"/>
            </w:pPr>
            <w:r>
              <w:rPr>
                <w:rFonts w:ascii="宋体" w:hAnsi="宋体"/>
                <w:sz w:val="18"/>
              </w:rPr>
              <w:t>abort_or_retry</w:t>
            </w:r>
          </w:p>
        </w:tc>
        <w:tc>
          <w:tcPr>
            <w:tcW w:w="1727" w:type="dxa"/>
          </w:tcPr>
          <w:p w14:paraId="5CECEC60">
            <w:pPr>
              <w:spacing w:before="40" w:after="40" w:line="240" w:lineRule="auto"/>
            </w:pPr>
            <w:r>
              <w:rPr>
                <w:rFonts w:ascii="宋体" w:hAnsi="宋体"/>
                <w:sz w:val="18"/>
              </w:rPr>
              <w:t>0.40</w:t>
            </w:r>
          </w:p>
        </w:tc>
        <w:tc>
          <w:tcPr>
            <w:tcW w:w="1727" w:type="dxa"/>
          </w:tcPr>
          <w:p w14:paraId="076F2B53">
            <w:pPr>
              <w:spacing w:before="40" w:after="40" w:line="240" w:lineRule="auto"/>
            </w:pPr>
            <w:r>
              <w:rPr>
                <w:rFonts w:ascii="宋体" w:hAnsi="宋体"/>
                <w:sz w:val="18"/>
              </w:rPr>
              <w:t>未济，放弃重试</w:t>
            </w:r>
          </w:p>
        </w:tc>
      </w:tr>
    </w:tbl>
    <w:p w14:paraId="62E57CDC"/>
    <w:p w14:paraId="147A2706">
      <w:pPr>
        <w:spacing w:after="100"/>
        <w:ind w:firstLine="420"/>
      </w:pPr>
      <w:r>
        <w:rPr>
          <w:rFonts w:ascii="宋体" w:hAnsi="宋体"/>
          <w:sz w:val="22"/>
        </w:rP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14:paraId="13FD7303">
      <w:pPr>
        <w:spacing w:before="120" w:after="120"/>
        <w:ind w:firstLine="0"/>
      </w:pPr>
      <w:r>
        <w:rPr>
          <w:color w:val="969696"/>
          <w:sz w:val="18"/>
        </w:rPr>
        <w:t>——————————————————————————————</w:t>
      </w:r>
    </w:p>
    <w:p w14:paraId="1D6AE1FD">
      <w:pPr>
        <w:pStyle w:val="5"/>
        <w:spacing w:before="160" w:after="80"/>
      </w:pPr>
      <w:r>
        <w:rPr>
          <w:rFonts w:ascii="黑体" w:hAnsi="黑体"/>
          <w:b w:val="0"/>
          <w:sz w:val="24"/>
        </w:rPr>
        <w:t>3.3.4 39种策略类型的覆盖分析</w:t>
      </w:r>
    </w:p>
    <w:p w14:paraId="04BC2AA3">
      <w:pPr>
        <w:spacing w:after="100"/>
        <w:ind w:firstLine="420"/>
      </w:pPr>
      <w:r>
        <w:rPr>
          <w:rFonts w:ascii="宋体" w:hAnsi="宋体"/>
          <w:sz w:val="22"/>
        </w:rPr>
        <w:t>64卦的规则库覆盖了39种不同的策略类型。策略类型的分布不是均匀的——某些策略类型（如stable_grasp）被多个卦象覆盖，每个卦从不同的角度和不同的参数解读它。</w:t>
      </w:r>
    </w:p>
    <w:p w14:paraId="54F2281D">
      <w:pPr>
        <w:spacing w:after="100"/>
        <w:ind w:firstLine="420"/>
      </w:pPr>
      <w:r>
        <w:rPr>
          <w:rFonts w:ascii="宋体" w:hAnsi="宋体"/>
          <w:b/>
          <w:sz w:val="22"/>
        </w:rPr>
        <w:t>策略家族的聚类。</w:t>
      </w:r>
      <w:r>
        <w:rPr>
          <w:rFonts w:ascii="宋体" w:hAnsi="宋体"/>
          <w:sz w:val="22"/>
        </w:rPr>
        <w:t xml:space="preserve"> 这39种策略可以归入六大类：</w:t>
      </w:r>
    </w:p>
    <w:p w14:paraId="507C60AB">
      <w:pPr>
        <w:spacing w:after="100"/>
        <w:ind w:left="680"/>
      </w:pPr>
      <w:r>
        <w:rPr>
          <w:rFonts w:ascii="宋体" w:hAnsi="宋体"/>
          <w:sz w:val="22"/>
        </w:rPr>
        <w:t xml:space="preserve">1.  </w:t>
      </w:r>
      <w:r>
        <w:rPr>
          <w:rFonts w:ascii="宋体" w:hAnsi="宋体"/>
          <w:b/>
          <w:sz w:val="22"/>
        </w:rPr>
        <w:t>强力型</w:t>
      </w:r>
      <w:r>
        <w:rPr>
          <w:rFonts w:ascii="宋体" w:hAnsi="宋体"/>
          <w:sz w:val="22"/>
        </w:rPr>
        <w:t>（power/stable/confident/endurance等——8卦）：高力预设（0.55-0.85），适用于稳定、重型、不易碎物体。代表卦：乾（0.85）、大壮（0.80）、大有（0.70）、大畜（0.65）。</w:t>
      </w:r>
    </w:p>
    <w:p w14:paraId="44902A76">
      <w:pPr>
        <w:spacing w:after="100"/>
        <w:ind w:left="680"/>
      </w:pPr>
      <w:r>
        <w:rPr>
          <w:rFonts w:ascii="宋体" w:hAnsi="宋体"/>
          <w:sz w:val="22"/>
        </w:rPr>
        <w:t xml:space="preserve">2.  </w:t>
      </w:r>
      <w:r>
        <w:rPr>
          <w:rFonts w:ascii="宋体" w:hAnsi="宋体"/>
          <w:b/>
          <w:sz w:val="22"/>
        </w:rPr>
        <w:t>精细型</w:t>
      </w:r>
      <w:r>
        <w:rPr>
          <w:rFonts w:ascii="宋体" w:hAnsi="宋体"/>
          <w:sz w:val="22"/>
        </w:rPr>
        <w:t>（precision/delicate/precision_grasp等——7卦）：低力预设（0.25-0.40），适用于易碎、精细、高价值物体。代表卦：坤（0.25）、谦（0.35）、贲（0.40）。</w:t>
      </w:r>
    </w:p>
    <w:p w14:paraId="0F0899CF">
      <w:pPr>
        <w:spacing w:after="100"/>
        <w:ind w:left="680"/>
      </w:pPr>
      <w:r>
        <w:rPr>
          <w:rFonts w:ascii="宋体" w:hAnsi="宋体"/>
          <w:sz w:val="22"/>
        </w:rPr>
        <w:t xml:space="preserve">3.  </w:t>
      </w:r>
      <w:r>
        <w:rPr>
          <w:rFonts w:ascii="宋体" w:hAnsi="宋体"/>
          <w:b/>
          <w:sz w:val="22"/>
        </w:rPr>
        <w:t>动态型</w:t>
      </w:r>
      <w:r>
        <w:rPr>
          <w:rFonts w:ascii="宋体" w:hAnsi="宋体"/>
          <w:sz w:val="22"/>
        </w:rPr>
        <w:t>（dynamic/following/fast等——5卦）：中等力预设（0.45-0.60），速度偏快，适用于滚动、滑动或移动中的物体。代表卦：震（0.50）、随（0.50）、丰（0.60）。</w:t>
      </w:r>
    </w:p>
    <w:p w14:paraId="45250DC9">
      <w:pPr>
        <w:spacing w:after="100"/>
        <w:ind w:left="680"/>
      </w:pPr>
      <w:r>
        <w:rPr>
          <w:rFonts w:ascii="宋体" w:hAnsi="宋体"/>
          <w:sz w:val="22"/>
        </w:rPr>
        <w:t xml:space="preserve">4.  </w:t>
      </w:r>
      <w:r>
        <w:rPr>
          <w:rFonts w:ascii="宋体" w:hAnsi="宋体"/>
          <w:b/>
          <w:sz w:val="22"/>
        </w:rPr>
        <w:t>谨慎型</w:t>
      </w:r>
      <w:r>
        <w:rPr>
          <w:rFonts w:ascii="宋体" w:hAnsi="宋体"/>
          <w:sz w:val="22"/>
        </w:rPr>
        <w:t>（cautious/careful/waiting等——6卦）：低力预设（0.30-0.40），速度偏慢，适用于脆弱或高风险物体。代表卦：履（0.35）、坎（0.40）、大过（0.30）。</w:t>
      </w:r>
    </w:p>
    <w:p w14:paraId="0A0A4F78">
      <w:pPr>
        <w:spacing w:after="100"/>
        <w:ind w:left="680"/>
      </w:pPr>
      <w:r>
        <w:rPr>
          <w:rFonts w:ascii="宋体" w:hAnsi="宋体"/>
          <w:sz w:val="22"/>
        </w:rPr>
        <w:t xml:space="preserve">5.  </w:t>
      </w:r>
      <w:r>
        <w:rPr>
          <w:rFonts w:ascii="宋体" w:hAnsi="宋体"/>
          <w:b/>
          <w:sz w:val="22"/>
        </w:rPr>
        <w:t>渐进型</w:t>
      </w:r>
      <w:r>
        <w:rPr>
          <w:rFonts w:ascii="宋体" w:hAnsi="宋体"/>
          <w:sz w:val="22"/>
        </w:rPr>
        <w:t>（progressive/adaptive/flexible等——5卦）：中等力预设且允许可调（0.40-0.50），适用于需要逐步判断和自适应调整的情况。代表卦：渐（0.45）、巽（0.40）、蒙（0.50）。</w:t>
      </w:r>
    </w:p>
    <w:p w14:paraId="38C1024F">
      <w:pPr>
        <w:spacing w:after="100"/>
        <w:ind w:left="680"/>
      </w:pPr>
      <w:r>
        <w:rPr>
          <w:rFonts w:ascii="宋体" w:hAnsi="宋体"/>
          <w:sz w:val="22"/>
        </w:rPr>
        <w:t xml:space="preserve">6.  </w:t>
      </w:r>
      <w:r>
        <w:rPr>
          <w:rFonts w:ascii="宋体" w:hAnsi="宋体"/>
          <w:b/>
          <w:sz w:val="22"/>
        </w:rPr>
        <w:t>特殊型</w:t>
      </w:r>
      <w:r>
        <w:rPr>
          <w:rFonts w:ascii="宋体" w:hAnsi="宋体"/>
          <w:sz w:val="22"/>
        </w:rPr>
        <w:t>（irregular/abort/corrective/constrained等——8卦）：在特定场合使用——回避、重试、受限、修正。代表卦：否（0.30）、未济（0.40）、蛊（0.50）、困（0.40）。</w:t>
      </w:r>
    </w:p>
    <w:p w14:paraId="6B4797FC">
      <w:pPr>
        <w:spacing w:after="100"/>
        <w:ind w:firstLine="420"/>
      </w:pPr>
      <w:r>
        <w:rPr>
          <w:rFonts w:ascii="宋体" w:hAnsi="宋体"/>
          <w:sz w:val="22"/>
        </w:rP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14:paraId="737872F8">
      <w:pPr>
        <w:spacing w:before="120" w:after="120"/>
        <w:ind w:firstLine="0"/>
      </w:pPr>
      <w:r>
        <w:rPr>
          <w:color w:val="969696"/>
          <w:sz w:val="18"/>
        </w:rPr>
        <w:t>——————————————————————————————</w:t>
      </w:r>
    </w:p>
    <w:p w14:paraId="471D2926">
      <w:pPr>
        <w:pStyle w:val="5"/>
        <w:spacing w:before="160" w:after="80"/>
      </w:pPr>
      <w:r>
        <w:rPr>
          <w:rFonts w:ascii="黑体" w:hAnsi="黑体"/>
          <w:b w:val="0"/>
          <w:sz w:val="24"/>
        </w:rPr>
        <w:t>3.3.5 策略映射的设计细则</w:t>
      </w:r>
    </w:p>
    <w:p w14:paraId="232D341B">
      <w:pPr>
        <w:spacing w:after="100"/>
        <w:ind w:firstLine="420"/>
      </w:pPr>
      <w:r>
        <w:rPr>
          <w:rFonts w:ascii="宋体" w:hAnsi="宋体"/>
          <w:b/>
          <w:sz w:val="22"/>
        </w:rPr>
        <w:t>力预设的归一化。</w:t>
      </w:r>
      <w:r>
        <w:rPr>
          <w:rFonts w:ascii="宋体" w:hAnsi="宋体"/>
          <w:sz w:val="22"/>
        </w:rPr>
        <w:t xml:space="preserve">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14:paraId="5068AE98">
      <w:pPr>
        <w:spacing w:after="100"/>
        <w:ind w:firstLine="420"/>
      </w:pPr>
      <w:r>
        <w:rPr>
          <w:rFonts w:ascii="宋体" w:hAnsi="宋体"/>
          <w:b/>
          <w:sz w:val="22"/>
        </w:rPr>
        <w:t>速度等级的语义。</w:t>
      </w:r>
      <w:r>
        <w:rPr>
          <w:rFonts w:ascii="宋体" w:hAnsi="宋体"/>
          <w:sz w:val="22"/>
        </w:rPr>
        <w:t xml:space="preserve"> speed_fast（快速）不等于"尽可能快"——它是一个相对于设备和场景的设置。"快速"在G1机器人行走中约0.8m/s，在夹爪闭合中约50mm/s。在YLYW规则库中，速度等级是建议值——最终速度由安全八卦（第5章）根据安全等级进行修正。</w:t>
      </w:r>
    </w:p>
    <w:p w14:paraId="757233B1">
      <w:pPr>
        <w:spacing w:after="100"/>
        <w:ind w:firstLine="420"/>
      </w:pPr>
      <w:r>
        <w:rPr>
          <w:rFonts w:ascii="宋体" w:hAnsi="宋体"/>
          <w:b/>
          <w:sz w:val="22"/>
        </w:rPr>
        <w:t>注意事项列表。</w:t>
      </w:r>
      <w:r>
        <w:rPr>
          <w:rFonts w:ascii="宋体" w:hAnsi="宋体"/>
          <w:sz w:val="22"/>
        </w:rPr>
        <w:t xml:space="preserve">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14:paraId="6F00F5D3">
      <w:pPr>
        <w:spacing w:after="100"/>
        <w:ind w:firstLine="420"/>
      </w:pPr>
      <w:r>
        <w:rPr>
          <w:rFonts w:ascii="宋体" w:hAnsi="宋体"/>
          <w:b/>
          <w:sz w:val="22"/>
        </w:rPr>
        <w:t>策略之间的互补关系。</w:t>
      </w:r>
      <w:r>
        <w:rPr>
          <w:rFonts w:ascii="宋体" w:hAnsi="宋体"/>
          <w:sz w:val="22"/>
        </w:rPr>
        <w:t xml:space="preserve">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14:paraId="64E53665">
      <w:pPr>
        <w:spacing w:before="120" w:after="120"/>
        <w:ind w:firstLine="0"/>
      </w:pPr>
      <w:r>
        <w:rPr>
          <w:color w:val="969696"/>
          <w:sz w:val="18"/>
        </w:rPr>
        <w:t>——————————————————————————————</w:t>
      </w:r>
    </w:p>
    <w:p w14:paraId="68152B50">
      <w:pPr>
        <w:pStyle w:val="5"/>
        <w:spacing w:before="160" w:after="80"/>
      </w:pPr>
      <w:r>
        <w:rPr>
          <w:rFonts w:ascii="黑体" w:hAnsi="黑体"/>
          <w:b w:val="0"/>
          <w:sz w:val="24"/>
        </w:rPr>
        <w:t>3.3.6 转译方法论的学术意义</w:t>
      </w:r>
    </w:p>
    <w:p w14:paraId="0B492681">
      <w:pPr>
        <w:spacing w:after="100"/>
        <w:ind w:firstLine="420"/>
      </w:pPr>
      <w:r>
        <w:rPr>
          <w:rFonts w:ascii="宋体" w:hAnsi="宋体"/>
          <w:sz w:val="22"/>
        </w:rPr>
        <w:t>YLYW的"卦名→策略语义、卦辞→核心原则、爻位关系→参数设定"三级转译法具有超越YLYW本身的方法论意义。它展示了一种将古典知识体系转译为现代工程参数的通用方法论：</w:t>
      </w:r>
    </w:p>
    <w:p w14:paraId="7FB519EF">
      <w:pPr>
        <w:spacing w:after="100"/>
        <w:ind w:left="680"/>
      </w:pPr>
      <w:r>
        <w:rPr>
          <w:rFonts w:ascii="宋体" w:hAnsi="宋体"/>
          <w:sz w:val="22"/>
        </w:rPr>
        <w:t xml:space="preserve">1.  </w:t>
      </w:r>
      <w:r>
        <w:rPr>
          <w:rFonts w:ascii="宋体" w:hAnsi="宋体"/>
          <w:b/>
          <w:sz w:val="22"/>
        </w:rPr>
        <w:t>结构保留</w:t>
      </w:r>
      <w:r>
        <w:rPr>
          <w:rFonts w:ascii="宋体" w:hAnsi="宋体"/>
          <w:sz w:val="22"/>
        </w:rPr>
        <w:t>：古典文献的内在结构（卦名→卦辞→爻辞）被保留在工程转译中（策略类型→核心原则→参数设定），结构同构。</w:t>
      </w:r>
    </w:p>
    <w:p w14:paraId="30126ED2">
      <w:pPr>
        <w:spacing w:after="100"/>
        <w:ind w:left="680"/>
      </w:pPr>
      <w:r>
        <w:rPr>
          <w:rFonts w:ascii="宋体" w:hAnsi="宋体"/>
          <w:sz w:val="22"/>
        </w:rPr>
        <w:t xml:space="preserve">2.  </w:t>
      </w:r>
      <w:r>
        <w:rPr>
          <w:rFonts w:ascii="宋体" w:hAnsi="宋体"/>
          <w:b/>
          <w:sz w:val="22"/>
        </w:rPr>
        <w:t>语义锚定</w:t>
      </w:r>
      <w:r>
        <w:rPr>
          <w:rFonts w:ascii="宋体" w:hAnsi="宋体"/>
          <w:sz w:val="22"/>
        </w:rPr>
        <w:t>：每一个参数的取值都有可以追溯的文本依据——不是"0.85是一个好数值"而是"0.85来自乾卦的'刚健中正'"。</w:t>
      </w:r>
    </w:p>
    <w:p w14:paraId="65A231F6">
      <w:pPr>
        <w:spacing w:after="100"/>
        <w:ind w:left="680"/>
      </w:pPr>
      <w:r>
        <w:rPr>
          <w:rFonts w:ascii="宋体" w:hAnsi="宋体"/>
          <w:sz w:val="22"/>
        </w:rPr>
        <w:t xml:space="preserve">3.  </w:t>
      </w:r>
      <w:r>
        <w:rPr>
          <w:rFonts w:ascii="宋体" w:hAnsi="宋体"/>
          <w:b/>
          <w:sz w:val="22"/>
        </w:rPr>
        <w:t>可争议性</w:t>
      </w:r>
      <w:r>
        <w:rPr>
          <w:rFonts w:ascii="宋体" w:hAnsi="宋体"/>
          <w:sz w:val="22"/>
        </w:rPr>
        <w:t>：因为转译链是透明的，所以每个转译决策都可以被审议和修订。如果你认为乾卦的力预设应该是0.80而不是0.85——你可以查看乾卦的卦辞爻辞并形成你自己的论证。这正是可解释AI的核心价值。</w:t>
      </w:r>
    </w:p>
    <w:p w14:paraId="1E4F301F">
      <w:pPr>
        <w:spacing w:before="120" w:after="120"/>
        <w:ind w:firstLine="0"/>
      </w:pPr>
      <w:r>
        <w:rPr>
          <w:color w:val="969696"/>
          <w:sz w:val="18"/>
        </w:rPr>
        <w:t>——————————————————————————————</w:t>
      </w:r>
    </w:p>
    <w:p w14:paraId="2DE40395">
      <w:pPr>
        <w:spacing w:after="100"/>
        <w:ind w:firstLine="420"/>
      </w:pPr>
      <w:r>
        <w:rPr>
          <w:rFonts w:ascii="宋体" w:hAnsi="宋体"/>
          <w:sz w:val="22"/>
        </w:rPr>
        <w:t>*本节完。下一节：3.4 爻位关系运算——从《周易》到可计算算子。*</w:t>
      </w:r>
    </w:p>
    <w:p w14:paraId="2BE74CC3">
      <w:pPr>
        <w:pStyle w:val="4"/>
        <w:spacing w:before="320" w:after="160"/>
      </w:pPr>
      <w:bookmarkStart w:id="21" w:name="_Toc1436"/>
      <w:r>
        <w:rPr>
          <w:rFonts w:ascii="黑体" w:hAnsi="黑体"/>
          <w:b/>
          <w:sz w:val="30"/>
        </w:rPr>
        <w:t>3.4 爻位关系运算：从《周易》到可计算算子</w:t>
      </w:r>
      <w:bookmarkEnd w:id="21"/>
    </w:p>
    <w:p w14:paraId="466CD5B6">
      <w:pPr>
        <w:spacing w:after="100"/>
        <w:ind w:firstLine="420"/>
      </w:pPr>
      <w:r>
        <w:rPr>
          <w:rFonts w:ascii="宋体" w:hAnsi="宋体"/>
          <w:sz w:val="22"/>
        </w:rPr>
        <w:t>第3.2节和第3.3节定义了三层架构——从物理特征到卦象匹配的完整数据流。这个流程确定了"匹配哪个卦"——即</w:t>
      </w:r>
      <w:r>
        <w:rPr>
          <w:rFonts w:ascii="宋体" w:hAnsi="宋体"/>
          <w:b/>
          <w:sz w:val="22"/>
        </w:rPr>
        <w:t>策略的类型</w:t>
      </w:r>
      <w:r>
        <w:rPr>
          <w:rFonts w:ascii="宋体" w:hAnsi="宋体"/>
          <w:sz w:val="22"/>
        </w:rPr>
        <w:t>。但《易经》的推理不止于此。</w:t>
      </w:r>
    </w:p>
    <w:p w14:paraId="031594BC">
      <w:pPr>
        <w:spacing w:after="100"/>
        <w:ind w:firstLine="420"/>
      </w:pPr>
      <w:r>
        <w:rPr>
          <w:rFonts w:ascii="宋体" w:hAnsi="宋体"/>
          <w:sz w:val="22"/>
        </w:rPr>
        <w:t>在《周易》的经典诠释体系中，确定卦象之后还须分析六爻之间的</w:t>
      </w:r>
      <w:r>
        <w:rPr>
          <w:rFonts w:ascii="宋体" w:hAnsi="宋体"/>
          <w:b/>
          <w:sz w:val="22"/>
        </w:rPr>
        <w:t>结构关系</w:t>
      </w:r>
      <w:r>
        <w:rPr>
          <w:rFonts w:ascii="宋体" w:hAnsi="宋体"/>
          <w:sz w:val="22"/>
        </w:rPr>
        <w:t>，以判断策略执行的</w:t>
      </w:r>
      <w:r>
        <w:rPr>
          <w:rFonts w:ascii="宋体" w:hAnsi="宋体"/>
          <w:b/>
          <w:sz w:val="22"/>
        </w:rPr>
        <w:t>质量与可信度</w:t>
      </w:r>
      <w:r>
        <w:rPr>
          <w:rFonts w:ascii="宋体" w:hAnsi="宋体"/>
          <w:sz w:val="22"/>
        </w:rPr>
        <w:t>。《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14:paraId="328F6C85">
      <w:pPr>
        <w:spacing w:after="100"/>
        <w:ind w:firstLine="420"/>
      </w:pPr>
      <w:r>
        <w:rPr>
          <w:rFonts w:ascii="宋体" w:hAnsi="宋体"/>
          <w:sz w:val="22"/>
        </w:rPr>
        <w:t>本节引入爻位关系运算层（L3+），将《周易》中五种经典的爻位关系——当位、得中、乘承、亲比、呼应——形式化为可计算的评分与修正机制。这是本书的核心方法论贡献之一，也是当前学术文献中</w:t>
      </w:r>
      <w:r>
        <w:rPr>
          <w:rFonts w:ascii="宋体" w:hAnsi="宋体"/>
          <w:b/>
          <w:sz w:val="22"/>
        </w:rPr>
        <w:t>首次</w:t>
      </w:r>
      <w:r>
        <w:rPr>
          <w:rFonts w:ascii="宋体" w:hAnsi="宋体"/>
          <w:sz w:val="22"/>
        </w:rPr>
        <w:t>系统性地将爻位关系运算转化为可执行代码的工作。</w:t>
      </w:r>
    </w:p>
    <w:p w14:paraId="3929B178">
      <w:pPr>
        <w:spacing w:before="120" w:after="120"/>
        <w:ind w:firstLine="0"/>
      </w:pPr>
      <w:r>
        <w:rPr>
          <w:color w:val="969696"/>
          <w:sz w:val="18"/>
        </w:rPr>
        <w:t>——————————————————————————————</w:t>
      </w:r>
    </w:p>
    <w:p w14:paraId="6E425684">
      <w:pPr>
        <w:pStyle w:val="5"/>
        <w:spacing w:before="160" w:after="80"/>
      </w:pPr>
      <w:r>
        <w:rPr>
          <w:rFonts w:ascii="黑体" w:hAnsi="黑体"/>
          <w:b w:val="0"/>
          <w:sz w:val="24"/>
        </w:rPr>
        <w:t>3.4.1 五种爻位关系的形式化定义</w:t>
      </w:r>
    </w:p>
    <w:p w14:paraId="0653CC4F">
      <w:pPr>
        <w:spacing w:after="100"/>
        <w:ind w:firstLine="420"/>
      </w:pPr>
      <w:r>
        <w:rPr>
          <w:rFonts w:ascii="宋体" w:hAnsi="宋体"/>
          <w:sz w:val="22"/>
        </w:rP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14:paraId="5D98C024">
      <w:pPr>
        <w:spacing w:after="100"/>
        <w:ind w:firstLine="420"/>
      </w:pPr>
      <w:r>
        <w:rPr>
          <w:rFonts w:ascii="宋体" w:hAnsi="宋体"/>
          <w:b/>
          <w:sz w:val="22"/>
        </w:rPr>
        <w:t>表3.7 五种爻位关系的形式化定义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23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AF40C1E">
            <w:pPr>
              <w:spacing w:before="40" w:after="40" w:line="240" w:lineRule="auto"/>
            </w:pPr>
            <w:r>
              <w:rPr>
                <w:rFonts w:ascii="宋体" w:hAnsi="宋体"/>
                <w:b/>
                <w:sz w:val="18"/>
              </w:rPr>
              <w:t>关系</w:t>
            </w:r>
          </w:p>
        </w:tc>
        <w:tc>
          <w:tcPr>
            <w:tcW w:w="1727" w:type="dxa"/>
          </w:tcPr>
          <w:p w14:paraId="77B11798">
            <w:pPr>
              <w:spacing w:before="40" w:after="40" w:line="240" w:lineRule="auto"/>
            </w:pPr>
            <w:r>
              <w:rPr>
                <w:rFonts w:ascii="宋体" w:hAnsi="宋体"/>
                <w:b/>
                <w:sz w:val="18"/>
              </w:rPr>
              <w:t>易学定义</w:t>
            </w:r>
          </w:p>
        </w:tc>
        <w:tc>
          <w:tcPr>
            <w:tcW w:w="1727" w:type="dxa"/>
          </w:tcPr>
          <w:p w14:paraId="1C771479">
            <w:pPr>
              <w:spacing w:before="40" w:after="40" w:line="240" w:lineRule="auto"/>
            </w:pPr>
            <w:r>
              <w:rPr>
                <w:rFonts w:ascii="宋体" w:hAnsi="宋体"/>
                <w:b/>
                <w:sz w:val="18"/>
              </w:rPr>
              <w:t>工程语义</w:t>
            </w:r>
          </w:p>
        </w:tc>
        <w:tc>
          <w:tcPr>
            <w:tcW w:w="1727" w:type="dxa"/>
          </w:tcPr>
          <w:p w14:paraId="05296D45">
            <w:pPr>
              <w:spacing w:before="40" w:after="40" w:line="240" w:lineRule="auto"/>
            </w:pPr>
            <w:r>
              <w:rPr>
                <w:rFonts w:ascii="宋体" w:hAnsi="宋体"/>
                <w:b/>
                <w:sz w:val="18"/>
              </w:rPr>
              <w:t>权重</w:t>
            </w:r>
          </w:p>
        </w:tc>
        <w:tc>
          <w:tcPr>
            <w:tcW w:w="1727" w:type="dxa"/>
          </w:tcPr>
          <w:p w14:paraId="45E75C27">
            <w:pPr>
              <w:spacing w:before="40" w:after="40" w:line="240" w:lineRule="auto"/>
            </w:pPr>
            <w:r>
              <w:rPr>
                <w:rFonts w:ascii="宋体" w:hAnsi="宋体"/>
                <w:b/>
                <w:sz w:val="18"/>
              </w:rPr>
              <w:t>验证方式</w:t>
            </w:r>
          </w:p>
        </w:tc>
      </w:tr>
      <w:tr w14:paraId="7980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6D54A8A">
            <w:pPr>
              <w:spacing w:before="40" w:after="40" w:line="240" w:lineRule="auto"/>
            </w:pPr>
            <w:r>
              <w:rPr>
                <w:rFonts w:ascii="宋体" w:hAnsi="宋体"/>
                <w:sz w:val="18"/>
              </w:rPr>
              <w:t>当位</w:t>
            </w:r>
          </w:p>
        </w:tc>
        <w:tc>
          <w:tcPr>
            <w:tcW w:w="1727" w:type="dxa"/>
          </w:tcPr>
          <w:p w14:paraId="1110186C">
            <w:pPr>
              <w:spacing w:before="40" w:after="40" w:line="240" w:lineRule="auto"/>
            </w:pPr>
            <w:r>
              <w:rPr>
                <w:rFonts w:ascii="宋体" w:hAnsi="宋体"/>
                <w:sz w:val="18"/>
              </w:rPr>
              <w:t>阳爻居阳位(初/三/五)，阴爻居阴位(二/四/上)</w:t>
            </w:r>
          </w:p>
        </w:tc>
        <w:tc>
          <w:tcPr>
            <w:tcW w:w="1727" w:type="dxa"/>
          </w:tcPr>
          <w:p w14:paraId="4438D614">
            <w:pPr>
              <w:spacing w:before="40" w:after="40" w:line="240" w:lineRule="auto"/>
            </w:pPr>
            <w:r>
              <w:rPr>
                <w:rFonts w:ascii="宋体" w:hAnsi="宋体"/>
                <w:sz w:val="18"/>
              </w:rPr>
              <w:t>系统各维度的内在合规度</w:t>
            </w:r>
          </w:p>
        </w:tc>
        <w:tc>
          <w:tcPr>
            <w:tcW w:w="1727" w:type="dxa"/>
          </w:tcPr>
          <w:p w14:paraId="641024C5">
            <w:pPr>
              <w:spacing w:before="40" w:after="40" w:line="240" w:lineRule="auto"/>
            </w:pPr>
            <w:r>
              <w:rPr>
                <w:rFonts w:ascii="宋体" w:hAnsi="宋体"/>
                <w:sz w:val="18"/>
              </w:rPr>
              <w:t>0.40</w:t>
            </w:r>
          </w:p>
        </w:tc>
        <w:tc>
          <w:tcPr>
            <w:tcW w:w="1727" w:type="dxa"/>
          </w:tcPr>
          <w:p w14:paraId="364CFFB6">
            <w:pPr>
              <w:spacing w:before="40" w:after="40" w:line="240" w:lineRule="auto"/>
            </w:pPr>
            <w:r>
              <w:rPr>
                <w:rFonts w:ascii="宋体" w:hAnsi="宋体"/>
                <w:sz w:val="18"/>
              </w:rPr>
              <w:t>统计当位数/6</w:t>
            </w:r>
          </w:p>
        </w:tc>
      </w:tr>
      <w:tr w14:paraId="19BA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FA4E0EE">
            <w:pPr>
              <w:spacing w:before="40" w:after="40" w:line="240" w:lineRule="auto"/>
            </w:pPr>
            <w:r>
              <w:rPr>
                <w:rFonts w:ascii="宋体" w:hAnsi="宋体"/>
                <w:sz w:val="18"/>
              </w:rPr>
              <w:t>得中</w:t>
            </w:r>
          </w:p>
        </w:tc>
        <w:tc>
          <w:tcPr>
            <w:tcW w:w="1727" w:type="dxa"/>
          </w:tcPr>
          <w:p w14:paraId="4DD01CA4">
            <w:pPr>
              <w:spacing w:before="40" w:after="40" w:line="240" w:lineRule="auto"/>
            </w:pPr>
            <w:r>
              <w:rPr>
                <w:rFonts w:ascii="宋体" w:hAnsi="宋体"/>
                <w:sz w:val="18"/>
              </w:rPr>
              <w:t>二爻宜阴(六二)与五爻宜阳(九五)居"中位"</w:t>
            </w:r>
          </w:p>
        </w:tc>
        <w:tc>
          <w:tcPr>
            <w:tcW w:w="1727" w:type="dxa"/>
          </w:tcPr>
          <w:p w14:paraId="44DE90F0">
            <w:pPr>
              <w:spacing w:before="40" w:after="40" w:line="240" w:lineRule="auto"/>
            </w:pPr>
            <w:r>
              <w:rPr>
                <w:rFonts w:ascii="宋体" w:hAnsi="宋体"/>
                <w:sz w:val="18"/>
              </w:rPr>
              <w:t>核心控制变量的中正度</w:t>
            </w:r>
          </w:p>
        </w:tc>
        <w:tc>
          <w:tcPr>
            <w:tcW w:w="1727" w:type="dxa"/>
          </w:tcPr>
          <w:p w14:paraId="716F97EC">
            <w:pPr>
              <w:spacing w:before="40" w:after="40" w:line="240" w:lineRule="auto"/>
            </w:pPr>
            <w:r>
              <w:rPr>
                <w:rFonts w:ascii="宋体" w:hAnsi="宋体"/>
                <w:sz w:val="18"/>
              </w:rPr>
              <w:t>0.20</w:t>
            </w:r>
          </w:p>
        </w:tc>
        <w:tc>
          <w:tcPr>
            <w:tcW w:w="1727" w:type="dxa"/>
          </w:tcPr>
          <w:p w14:paraId="6F9F543F">
            <w:pPr>
              <w:spacing w:before="40" w:after="40" w:line="240" w:lineRule="auto"/>
            </w:pPr>
            <w:r>
              <w:rPr>
                <w:rFonts w:ascii="宋体" w:hAnsi="宋体"/>
                <w:sz w:val="18"/>
              </w:rPr>
              <w:t>判定二爻阴+五爻阳</w:t>
            </w:r>
          </w:p>
        </w:tc>
      </w:tr>
      <w:tr w14:paraId="21B2B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D004F1A">
            <w:pPr>
              <w:spacing w:before="40" w:after="40" w:line="240" w:lineRule="auto"/>
            </w:pPr>
            <w:r>
              <w:rPr>
                <w:rFonts w:ascii="宋体" w:hAnsi="宋体"/>
                <w:sz w:val="18"/>
              </w:rPr>
              <w:t>乘承</w:t>
            </w:r>
          </w:p>
        </w:tc>
        <w:tc>
          <w:tcPr>
            <w:tcW w:w="1727" w:type="dxa"/>
          </w:tcPr>
          <w:p w14:paraId="29AAA858">
            <w:pPr>
              <w:spacing w:before="40" w:after="40" w:line="240" w:lineRule="auto"/>
            </w:pPr>
            <w:r>
              <w:rPr>
                <w:rFonts w:ascii="宋体" w:hAnsi="宋体"/>
                <w:sz w:val="18"/>
              </w:rPr>
              <w:t>阴在阳上为"乘"(逆)，阴在阳下为"承"(顺)</w:t>
            </w:r>
          </w:p>
        </w:tc>
        <w:tc>
          <w:tcPr>
            <w:tcW w:w="1727" w:type="dxa"/>
          </w:tcPr>
          <w:p w14:paraId="3B46F5FD">
            <w:pPr>
              <w:spacing w:before="40" w:after="40" w:line="240" w:lineRule="auto"/>
            </w:pPr>
            <w:r>
              <w:rPr>
                <w:rFonts w:ascii="宋体" w:hAnsi="宋体"/>
                <w:sz w:val="18"/>
              </w:rPr>
              <w:t>动作执行中的阻力与助力</w:t>
            </w:r>
          </w:p>
        </w:tc>
        <w:tc>
          <w:tcPr>
            <w:tcW w:w="1727" w:type="dxa"/>
          </w:tcPr>
          <w:p w14:paraId="1690E784">
            <w:pPr>
              <w:spacing w:before="40" w:after="40" w:line="240" w:lineRule="auto"/>
            </w:pPr>
            <w:r>
              <w:rPr>
                <w:rFonts w:ascii="宋体" w:hAnsi="宋体"/>
                <w:sz w:val="18"/>
              </w:rPr>
              <w:t>0.15</w:t>
            </w:r>
          </w:p>
        </w:tc>
        <w:tc>
          <w:tcPr>
            <w:tcW w:w="1727" w:type="dxa"/>
          </w:tcPr>
          <w:p w14:paraId="6AA0903E">
            <w:pPr>
              <w:spacing w:before="40" w:after="40" w:line="240" w:lineRule="auto"/>
            </w:pPr>
            <w:r>
              <w:rPr>
                <w:rFonts w:ascii="宋体" w:hAnsi="宋体"/>
                <w:sz w:val="18"/>
              </w:rPr>
              <w:t>遍历5对相邻爻</w:t>
            </w:r>
          </w:p>
        </w:tc>
      </w:tr>
      <w:tr w14:paraId="38D8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E454372">
            <w:pPr>
              <w:spacing w:before="40" w:after="40" w:line="240" w:lineRule="auto"/>
            </w:pPr>
            <w:r>
              <w:rPr>
                <w:rFonts w:ascii="宋体" w:hAnsi="宋体"/>
                <w:sz w:val="18"/>
              </w:rPr>
              <w:t>亲比</w:t>
            </w:r>
          </w:p>
        </w:tc>
        <w:tc>
          <w:tcPr>
            <w:tcW w:w="1727" w:type="dxa"/>
          </w:tcPr>
          <w:p w14:paraId="53774E79">
            <w:pPr>
              <w:spacing w:before="40" w:after="40" w:line="240" w:lineRule="auto"/>
            </w:pPr>
            <w:r>
              <w:rPr>
                <w:rFonts w:ascii="宋体" w:hAnsi="宋体"/>
                <w:sz w:val="18"/>
              </w:rPr>
              <w:t>相邻两爻同性为"亲比"</w:t>
            </w:r>
          </w:p>
        </w:tc>
        <w:tc>
          <w:tcPr>
            <w:tcW w:w="1727" w:type="dxa"/>
          </w:tcPr>
          <w:p w14:paraId="3AB93BCE">
            <w:pPr>
              <w:spacing w:before="40" w:after="40" w:line="240" w:lineRule="auto"/>
            </w:pPr>
            <w:r>
              <w:rPr>
                <w:rFonts w:ascii="宋体" w:hAnsi="宋体"/>
                <w:sz w:val="18"/>
              </w:rPr>
              <w:t>相邻动作阶段的连贯性</w:t>
            </w:r>
          </w:p>
        </w:tc>
        <w:tc>
          <w:tcPr>
            <w:tcW w:w="1727" w:type="dxa"/>
          </w:tcPr>
          <w:p w14:paraId="32C44502">
            <w:pPr>
              <w:spacing w:before="40" w:after="40" w:line="240" w:lineRule="auto"/>
            </w:pPr>
            <w:r>
              <w:rPr>
                <w:rFonts w:ascii="宋体" w:hAnsi="宋体"/>
                <w:sz w:val="18"/>
              </w:rPr>
              <w:t>0.10</w:t>
            </w:r>
          </w:p>
        </w:tc>
        <w:tc>
          <w:tcPr>
            <w:tcW w:w="1727" w:type="dxa"/>
          </w:tcPr>
          <w:p w14:paraId="184B5310">
            <w:pPr>
              <w:spacing w:before="40" w:after="40" w:line="240" w:lineRule="auto"/>
            </w:pPr>
            <w:r>
              <w:rPr>
                <w:rFonts w:ascii="宋体" w:hAnsi="宋体"/>
                <w:sz w:val="18"/>
              </w:rPr>
              <w:t>统计相邻同性对数/5</w:t>
            </w:r>
          </w:p>
        </w:tc>
      </w:tr>
      <w:tr w14:paraId="621D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DE8041">
            <w:pPr>
              <w:spacing w:before="40" w:after="40" w:line="240" w:lineRule="auto"/>
            </w:pPr>
            <w:r>
              <w:rPr>
                <w:rFonts w:ascii="宋体" w:hAnsi="宋体"/>
                <w:sz w:val="18"/>
              </w:rPr>
              <w:t>呼应</w:t>
            </w:r>
          </w:p>
        </w:tc>
        <w:tc>
          <w:tcPr>
            <w:tcW w:w="1727" w:type="dxa"/>
          </w:tcPr>
          <w:p w14:paraId="3E7A5A19">
            <w:pPr>
              <w:spacing w:before="40" w:after="40" w:line="240" w:lineRule="auto"/>
            </w:pPr>
            <w:r>
              <w:rPr>
                <w:rFonts w:ascii="宋体" w:hAnsi="宋体"/>
                <w:sz w:val="18"/>
              </w:rPr>
              <w:t>初↔四、二↔五、三↔上，阴阳相反而呼应</w:t>
            </w:r>
          </w:p>
        </w:tc>
        <w:tc>
          <w:tcPr>
            <w:tcW w:w="1727" w:type="dxa"/>
          </w:tcPr>
          <w:p w14:paraId="3967A592">
            <w:pPr>
              <w:spacing w:before="40" w:after="40" w:line="240" w:lineRule="auto"/>
            </w:pPr>
            <w:r>
              <w:rPr>
                <w:rFonts w:ascii="宋体" w:hAnsi="宋体"/>
                <w:sz w:val="18"/>
              </w:rPr>
              <w:t>上下层级之间的协调程度</w:t>
            </w:r>
          </w:p>
        </w:tc>
        <w:tc>
          <w:tcPr>
            <w:tcW w:w="1727" w:type="dxa"/>
          </w:tcPr>
          <w:p w14:paraId="7D30A3FE">
            <w:pPr>
              <w:spacing w:before="40" w:after="40" w:line="240" w:lineRule="auto"/>
            </w:pPr>
            <w:r>
              <w:rPr>
                <w:rFonts w:ascii="宋体" w:hAnsi="宋体"/>
                <w:sz w:val="18"/>
              </w:rPr>
              <w:t>0.15</w:t>
            </w:r>
          </w:p>
        </w:tc>
        <w:tc>
          <w:tcPr>
            <w:tcW w:w="1727" w:type="dxa"/>
          </w:tcPr>
          <w:p w14:paraId="373958A3">
            <w:pPr>
              <w:spacing w:before="40" w:after="40" w:line="240" w:lineRule="auto"/>
            </w:pPr>
            <w:r>
              <w:rPr>
                <w:rFonts w:ascii="宋体" w:hAnsi="宋体"/>
                <w:sz w:val="18"/>
              </w:rPr>
              <w:t>统计呼应数/3</w:t>
            </w:r>
          </w:p>
        </w:tc>
      </w:tr>
    </w:tbl>
    <w:p w14:paraId="5934D969"/>
    <w:p w14:paraId="534624F4">
      <w:pPr>
        <w:spacing w:after="100"/>
        <w:ind w:firstLine="420"/>
      </w:pPr>
      <w:r>
        <w:rPr>
          <w:rFonts w:ascii="宋体" w:hAnsi="宋体"/>
          <w:sz w:val="22"/>
        </w:rPr>
        <w:t>每种关系的形式化判据如下（完整伪代码见算法3.1）。</w:t>
      </w:r>
    </w:p>
    <w:p w14:paraId="7C757D2D">
      <w:pPr>
        <w:spacing w:after="100"/>
        <w:ind w:firstLine="420"/>
      </w:pPr>
      <w:r>
        <w:rPr>
          <w:rFonts w:ascii="宋体" w:hAnsi="宋体"/>
          <w:b/>
          <w:sz w:val="22"/>
        </w:rPr>
        <w:t>当位（Proper Position）。</w:t>
      </w:r>
      <w:r>
        <w:rPr>
          <w:rFonts w:ascii="宋体" w:hAnsi="宋体"/>
          <w:sz w:val="22"/>
        </w:rPr>
        <w:t xml:space="preserve">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14:paraId="2560F1D4">
      <w:pPr>
        <w:spacing w:after="100"/>
        <w:ind w:firstLine="420"/>
      </w:pPr>
      <w:r>
        <w:rPr>
          <w:rFonts w:ascii="宋体" w:hAnsi="宋体"/>
          <w:b/>
          <w:sz w:val="22"/>
        </w:rPr>
        <w:t>得中（Central Position）。</w:t>
      </w:r>
      <w:r>
        <w:rPr>
          <w:rFonts w:ascii="宋体" w:hAnsi="宋体"/>
          <w:sz w:val="22"/>
        </w:rPr>
        <w:t xml:space="preserve">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14:paraId="70ADEFED">
      <w:pPr>
        <w:spacing w:after="100"/>
        <w:ind w:firstLine="420"/>
      </w:pPr>
      <w:r>
        <w:rPr>
          <w:rFonts w:ascii="宋体" w:hAnsi="宋体"/>
          <w:b/>
          <w:sz w:val="22"/>
        </w:rPr>
        <w:t>乘承（Override &amp; Support）。</w:t>
      </w:r>
      <w:r>
        <w:rPr>
          <w:rFonts w:ascii="宋体" w:hAnsi="宋体"/>
          <w:sz w:val="22"/>
        </w:rPr>
        <w:t xml:space="preserve"> 对5对相邻爻（初-二、二-三、三-四、四-五、五-上），判定上层爻与下层爻的阴阳关系。阴在阳上→"乘"（逆，阻力+1）。阴在阳下→"承"（顺，助力+1）。评分：S_cc = max(0, 1 − cheng×0.3 + cheng_hao×0.15)。强烈的阴乘阳（如多处阻力叠加）会显著降低评分。</w:t>
      </w:r>
    </w:p>
    <w:p w14:paraId="414C1087">
      <w:pPr>
        <w:spacing w:after="100"/>
        <w:ind w:firstLine="420"/>
      </w:pPr>
      <w:r>
        <w:rPr>
          <w:rFonts w:ascii="宋体" w:hAnsi="宋体"/>
          <w:b/>
          <w:sz w:val="22"/>
        </w:rPr>
        <w:t>亲比（Adjacency Harmony）。</w:t>
      </w:r>
      <w:r>
        <w:rPr>
          <w:rFonts w:ascii="宋体" w:hAnsi="宋体"/>
          <w:sz w:val="22"/>
        </w:rPr>
        <w:t xml:space="preserve"> 5对相邻爻中，同性（同为阳或同为阴）的对数。同性→"亲比"（和谐/连贯）。S_bi = 亲比对数/5。</w:t>
      </w:r>
    </w:p>
    <w:p w14:paraId="5024520E">
      <w:pPr>
        <w:spacing w:after="100"/>
        <w:ind w:firstLine="420"/>
      </w:pPr>
      <w:r>
        <w:rPr>
          <w:rFonts w:ascii="宋体" w:hAnsi="宋体"/>
          <w:b/>
          <w:sz w:val="22"/>
        </w:rPr>
        <w:t>呼应（Resonance）。</w:t>
      </w:r>
      <w:r>
        <w:rPr>
          <w:rFonts w:ascii="宋体" w:hAnsi="宋体"/>
          <w:sz w:val="22"/>
        </w:rPr>
        <w:t xml:space="preserve"> 三对相应位置：初爻↔四爻、二爻↔五爻、三爻↔上爻。每对中，阴阳相反→呼应（上下层互补）。S_ying = 呼应对数/3。</w:t>
      </w:r>
    </w:p>
    <w:p w14:paraId="15EEBD76">
      <w:pPr>
        <w:spacing w:after="100"/>
        <w:ind w:firstLine="420"/>
      </w:pPr>
      <w:r>
        <w:rPr>
          <w:rFonts w:ascii="宋体" w:hAnsi="宋体"/>
          <w:b/>
          <w:sz w:val="22"/>
        </w:rPr>
        <w:t>综合质量评分。</w:t>
      </w:r>
      <w:r>
        <w:rPr>
          <w:rFonts w:ascii="宋体" w:hAnsi="宋体"/>
          <w:sz w:val="22"/>
        </w:rPr>
        <w:t xml:space="preserve"> 五种子评分的加权和：</w:t>
      </w:r>
    </w:p>
    <w:p w14:paraId="44152B0A">
      <w:pPr>
        <w:spacing w:after="100"/>
        <w:ind w:firstLine="420"/>
      </w:pPr>
      <w:r>
        <w:rPr>
          <w:rFonts w:ascii="宋体" w:hAnsi="宋体"/>
          <w:b/>
          <w:sz w:val="22"/>
        </w:rPr>
        <w:t>S_yao = 0.40 × S_dw + 0.20 × S_dz + 0.15 × S_cc + 0.10 × S_bi + 0.15 × S_ying</w:t>
      </w:r>
    </w:p>
    <w:p w14:paraId="2B84E196">
      <w:pPr>
        <w:spacing w:after="100"/>
        <w:ind w:firstLine="420"/>
      </w:pPr>
      <w:r>
        <w:rPr>
          <w:rFonts w:ascii="宋体" w:hAnsi="宋体"/>
          <w:sz w:val="22"/>
        </w:rPr>
        <w:t>权重来源：当位权重最高（0.40），对应《系辞》"天尊地卑，乾坤定矣"——天地设位是万物之基。得中次之（0.20），对应"二多誉，五多功"——二五爻为全卦核心。乘承和呼应各0.15——上下沟通的重要性。亲比0.10——相邻局部和谐最特定。</w:t>
      </w:r>
    </w:p>
    <w:p w14:paraId="31D07C0A">
      <w:pPr>
        <w:spacing w:after="100"/>
        <w:ind w:firstLine="420"/>
      </w:pPr>
      <w:r>
        <w:rPr>
          <w:rFonts w:ascii="宋体" w:hAnsi="宋体"/>
          <w:sz w:val="22"/>
        </w:rPr>
        <w:t>图3.3的左图以可视化方式展示了五种爻位关系在六爻结构中的运作方式。</w:t>
      </w:r>
    </w:p>
    <w:p w14:paraId="27CC408F">
      <w:pPr>
        <w:spacing w:before="120" w:after="120"/>
        <w:ind w:firstLine="0"/>
      </w:pPr>
      <w:r>
        <w:rPr>
          <w:color w:val="969696"/>
          <w:sz w:val="18"/>
        </w:rPr>
        <w:t>——————————————————————————————</w:t>
      </w:r>
    </w:p>
    <w:p w14:paraId="23FDB7D9">
      <w:pPr>
        <w:pStyle w:val="5"/>
        <w:spacing w:before="160" w:after="80"/>
      </w:pPr>
      <w:r>
        <w:rPr>
          <w:rFonts w:ascii="黑体" w:hAnsi="黑体"/>
          <w:b w:val="0"/>
          <w:sz w:val="24"/>
        </w:rPr>
        <w:t>3.4.2 算法3.1：爻位关系运算伪代码</w:t>
      </w:r>
    </w:p>
    <w:p w14:paraId="4B01CAED">
      <w:pPr>
        <w:spacing w:after="100"/>
        <w:ind w:firstLine="420"/>
      </w:pPr>
      <w:r>
        <w:rPr>
          <w:rFonts w:ascii="宋体" w:hAnsi="宋体"/>
          <w:sz w:val="22"/>
        </w:rPr>
        <w:t>```</w:t>
      </w:r>
    </w:p>
    <w:p w14:paraId="7663C505">
      <w:pPr>
        <w:spacing w:after="100"/>
        <w:ind w:firstLine="420"/>
      </w:pPr>
      <w:r>
        <w:rPr>
          <w:rFonts w:ascii="宋体" w:hAnsi="宋体"/>
          <w:sz w:val="22"/>
        </w:rPr>
        <w:t>Algorithm 3.1: Yao Relations Analysis</w:t>
      </w:r>
    </w:p>
    <w:p w14:paraId="3801F05C">
      <w:pPr>
        <w:spacing w:after="100"/>
        <w:ind w:firstLine="420"/>
      </w:pPr>
      <w:r>
        <w:rPr>
          <w:rFonts w:ascii="宋体" w:hAnsi="宋体"/>
          <w:sz w:val="22"/>
        </w:rPr>
        <w:t>Input:  y ∈ [0,1]⁶    // 六爻值向量（初→上）</w:t>
      </w:r>
    </w:p>
    <w:p w14:paraId="5EE96EB1">
      <w:pPr>
        <w:spacing w:after="100"/>
        <w:ind w:firstLine="420"/>
      </w:pPr>
      <w:r>
        <w:rPr>
          <w:rFonts w:ascii="宋体" w:hAnsi="宋体"/>
          <w:sz w:val="22"/>
        </w:rPr>
        <w:t>Output: S_yao, modifier, caution_level</w:t>
      </w:r>
    </w:p>
    <w:p w14:paraId="4751AC15">
      <w:pPr>
        <w:spacing w:after="100"/>
        <w:ind w:left="680"/>
      </w:pPr>
      <w:r>
        <w:rPr>
          <w:rFonts w:ascii="宋体" w:hAnsi="宋体"/>
          <w:sz w:val="22"/>
        </w:rPr>
        <w:t>1.  当位分析</w:t>
      </w:r>
    </w:p>
    <w:p w14:paraId="2DD50558">
      <w:pPr>
        <w:spacing w:after="100"/>
        <w:ind w:firstLine="420"/>
      </w:pPr>
      <w:r>
        <w:rPr>
          <w:rFonts w:ascii="宋体" w:hAnsi="宋体"/>
          <w:sz w:val="22"/>
        </w:rPr>
        <w:t>yang_positions ← {0, 2, 4}   // 阳位: 初/三/五（0-indexed）</w:t>
      </w:r>
    </w:p>
    <w:p w14:paraId="2140B559">
      <w:pPr>
        <w:spacing w:after="100"/>
        <w:ind w:firstLine="420"/>
      </w:pPr>
      <w:r>
        <w:rPr>
          <w:rFonts w:ascii="宋体" w:hAnsi="宋体"/>
          <w:sz w:val="22"/>
        </w:rPr>
        <w:t>dangwei ← 0</w:t>
      </w:r>
    </w:p>
    <w:p w14:paraId="1216D5EF">
      <w:pPr>
        <w:spacing w:after="100"/>
        <w:ind w:firstLine="420"/>
      </w:pPr>
      <w:r>
        <w:rPr>
          <w:rFonts w:ascii="宋体" w:hAnsi="宋体"/>
          <w:sz w:val="22"/>
        </w:rPr>
        <w:t>for i in 0..5:</w:t>
      </w:r>
    </w:p>
    <w:p w14:paraId="3A40D103">
      <w:pPr>
        <w:spacing w:after="100"/>
        <w:ind w:firstLine="420"/>
      </w:pPr>
      <w:r>
        <w:rPr>
          <w:rFonts w:ascii="宋体" w:hAnsi="宋体"/>
          <w:sz w:val="22"/>
        </w:rPr>
        <w:t>is_yang    ← y[i] ≥ 0.5</w:t>
      </w:r>
    </w:p>
    <w:p w14:paraId="5E1870E8">
      <w:pPr>
        <w:spacing w:after="100"/>
        <w:ind w:firstLine="420"/>
      </w:pPr>
      <w:r>
        <w:rPr>
          <w:rFonts w:ascii="宋体" w:hAnsi="宋体"/>
          <w:sz w:val="22"/>
        </w:rPr>
        <w:t>should_yang ← i ∈ yang_positions</w:t>
      </w:r>
    </w:p>
    <w:p w14:paraId="06BB2F4B">
      <w:pPr>
        <w:spacing w:after="100"/>
        <w:ind w:firstLine="420"/>
      </w:pPr>
      <w:r>
        <w:rPr>
          <w:rFonts w:ascii="宋体" w:hAnsi="宋体"/>
          <w:sz w:val="22"/>
        </w:rPr>
        <w:t>if is_yang == should_yang: dangwei += 1</w:t>
      </w:r>
    </w:p>
    <w:p w14:paraId="190B1FF8">
      <w:pPr>
        <w:spacing w:after="100"/>
        <w:ind w:firstLine="420"/>
      </w:pPr>
      <w:r>
        <w:rPr>
          <w:rFonts w:ascii="宋体" w:hAnsi="宋体"/>
          <w:sz w:val="22"/>
        </w:rPr>
        <w:t>S_dw ← dangwei / 6.0</w:t>
      </w:r>
    </w:p>
    <w:p w14:paraId="75464BAD">
      <w:pPr>
        <w:spacing w:after="100"/>
        <w:ind w:left="680"/>
      </w:pPr>
      <w:r>
        <w:rPr>
          <w:rFonts w:ascii="宋体" w:hAnsi="宋体"/>
          <w:sz w:val="22"/>
        </w:rPr>
        <w:t>2.  得中分析</w:t>
      </w:r>
    </w:p>
    <w:p w14:paraId="62CB083A">
      <w:pPr>
        <w:spacing w:after="100"/>
        <w:ind w:firstLine="420"/>
      </w:pPr>
      <w:r>
        <w:rPr>
          <w:rFonts w:ascii="宋体" w:hAnsi="宋体"/>
          <w:sz w:val="22"/>
        </w:rPr>
        <w:t>er_is_yin  ← y[1] &lt; 0.5       // 二爻宜阴（六二）</w:t>
      </w:r>
    </w:p>
    <w:p w14:paraId="553BEC06">
      <w:pPr>
        <w:spacing w:after="100"/>
        <w:ind w:firstLine="420"/>
      </w:pPr>
      <w:r>
        <w:rPr>
          <w:rFonts w:ascii="宋体" w:hAnsi="宋体"/>
          <w:sz w:val="22"/>
        </w:rPr>
        <w:t>wu_is_yang ← y[4] ≥ 0.5       // 五爻宜阳（九五）</w:t>
      </w:r>
    </w:p>
    <w:p w14:paraId="5DD2EE5B">
      <w:pPr>
        <w:spacing w:after="100"/>
        <w:ind w:firstLine="420"/>
      </w:pPr>
      <w:r>
        <w:rPr>
          <w:rFonts w:ascii="宋体" w:hAnsi="宋体"/>
          <w:sz w:val="22"/>
        </w:rPr>
        <w:t>if      er_is_yin ∧ wu_is_yang: S_dz ← 1.00</w:t>
      </w:r>
    </w:p>
    <w:p w14:paraId="4FE063CA">
      <w:pPr>
        <w:spacing w:after="100"/>
        <w:ind w:firstLine="420"/>
      </w:pPr>
      <w:r>
        <w:rPr>
          <w:rFonts w:ascii="宋体" w:hAnsi="宋体"/>
          <w:sz w:val="22"/>
        </w:rPr>
        <w:t>else if wu_is_yang:              S_dz ← 0.75</w:t>
      </w:r>
    </w:p>
    <w:p w14:paraId="73F9C761">
      <w:pPr>
        <w:spacing w:after="100"/>
        <w:ind w:firstLine="420"/>
      </w:pPr>
      <w:r>
        <w:rPr>
          <w:rFonts w:ascii="宋体" w:hAnsi="宋体"/>
          <w:sz w:val="22"/>
        </w:rPr>
        <w:t>else if er_is_yin:               S_dz ← 0.50</w:t>
      </w:r>
    </w:p>
    <w:p w14:paraId="1777DAB7">
      <w:pPr>
        <w:spacing w:after="100"/>
        <w:ind w:firstLine="420"/>
      </w:pPr>
      <w:r>
        <w:rPr>
          <w:rFonts w:ascii="宋体" w:hAnsi="宋体"/>
          <w:sz w:val="22"/>
        </w:rPr>
        <w:t>else:                            S_dz ← 0.25</w:t>
      </w:r>
    </w:p>
    <w:p w14:paraId="7354C6C9">
      <w:pPr>
        <w:spacing w:after="100"/>
        <w:ind w:left="680"/>
      </w:pPr>
      <w:r>
        <w:rPr>
          <w:rFonts w:ascii="宋体" w:hAnsi="宋体"/>
          <w:sz w:val="22"/>
        </w:rPr>
        <w:t>3.  乘承分析（5对相邻爻）</w:t>
      </w:r>
    </w:p>
    <w:p w14:paraId="519E199C">
      <w:pPr>
        <w:spacing w:after="100"/>
        <w:ind w:firstLine="420"/>
      </w:pPr>
      <w:r>
        <w:rPr>
          <w:rFonts w:ascii="宋体" w:hAnsi="宋体"/>
          <w:sz w:val="22"/>
        </w:rPr>
        <w:t>cheng ← 0;  cheng_hao ← 0</w:t>
      </w:r>
    </w:p>
    <w:p w14:paraId="3FE645A5">
      <w:pPr>
        <w:spacing w:after="100"/>
        <w:ind w:firstLine="420"/>
      </w:pPr>
      <w:r>
        <w:rPr>
          <w:rFonts w:ascii="宋体" w:hAnsi="宋体"/>
          <w:sz w:val="22"/>
        </w:rPr>
        <w:t>for i in 0..4:</w:t>
      </w:r>
    </w:p>
    <w:p w14:paraId="139728A1">
      <w:pPr>
        <w:spacing w:after="100"/>
        <w:ind w:firstLine="420"/>
      </w:pPr>
      <w:r>
        <w:rPr>
          <w:rFonts w:ascii="宋体" w:hAnsi="宋体"/>
          <w:sz w:val="22"/>
        </w:rPr>
        <w:t>lower_yang  ← y[i] ≥ 0.5</w:t>
      </w:r>
    </w:p>
    <w:p w14:paraId="50403C9B">
      <w:pPr>
        <w:spacing w:after="100"/>
        <w:ind w:firstLine="420"/>
      </w:pPr>
      <w:r>
        <w:rPr>
          <w:rFonts w:ascii="宋体" w:hAnsi="宋体"/>
          <w:sz w:val="22"/>
        </w:rPr>
        <w:t>upper_yang  ← y[i+1] ≥ 0.5</w:t>
      </w:r>
    </w:p>
    <w:p w14:paraId="196836E8">
      <w:pPr>
        <w:spacing w:after="100"/>
        <w:ind w:firstLine="420"/>
      </w:pPr>
      <w:r>
        <w:rPr>
          <w:rFonts w:ascii="宋体" w:hAnsi="宋体"/>
          <w:sz w:val="22"/>
        </w:rPr>
        <w:t>if (not upper_yang) and lower_yang:      // 下阳上阴→乘(逆)</w:t>
      </w:r>
    </w:p>
    <w:p w14:paraId="09CE3229">
      <w:pPr>
        <w:spacing w:after="100"/>
        <w:ind w:firstLine="420"/>
      </w:pPr>
      <w:r>
        <w:rPr>
          <w:rFonts w:ascii="宋体" w:hAnsi="宋体"/>
          <w:sz w:val="22"/>
        </w:rPr>
        <w:t>cheng += 1</w:t>
      </w:r>
    </w:p>
    <w:p w14:paraId="460866A4">
      <w:pPr>
        <w:spacing w:after="100"/>
        <w:ind w:firstLine="420"/>
      </w:pPr>
      <w:r>
        <w:rPr>
          <w:rFonts w:ascii="宋体" w:hAnsi="宋体"/>
          <w:sz w:val="22"/>
        </w:rPr>
        <w:t>elif (not lower_yang) and upper_yang:    // 下阴上阳→承(顺)</w:t>
      </w:r>
    </w:p>
    <w:p w14:paraId="4128A16E">
      <w:pPr>
        <w:spacing w:after="100"/>
        <w:ind w:firstLine="420"/>
      </w:pPr>
      <w:r>
        <w:rPr>
          <w:rFonts w:ascii="宋体" w:hAnsi="宋体"/>
          <w:sz w:val="22"/>
        </w:rPr>
        <w:t>cheng_hao += 1</w:t>
      </w:r>
    </w:p>
    <w:p w14:paraId="0FE0A336">
      <w:pPr>
        <w:spacing w:after="100"/>
        <w:ind w:firstLine="420"/>
      </w:pPr>
      <w:r>
        <w:rPr>
          <w:rFonts w:ascii="宋体" w:hAnsi="宋体"/>
          <w:sz w:val="22"/>
        </w:rPr>
        <w:t>S_cc ← max(0, 1.0 − cheng×0.3 + cheng_hao×0.15)</w:t>
      </w:r>
    </w:p>
    <w:p w14:paraId="23512FF2">
      <w:pPr>
        <w:spacing w:after="100"/>
        <w:ind w:left="680"/>
      </w:pPr>
      <w:r>
        <w:rPr>
          <w:rFonts w:ascii="宋体" w:hAnsi="宋体"/>
          <w:sz w:val="22"/>
        </w:rPr>
        <w:t>4.  亲比分析</w:t>
      </w:r>
    </w:p>
    <w:p w14:paraId="7EFF436D">
      <w:pPr>
        <w:spacing w:after="100"/>
        <w:ind w:firstLine="420"/>
      </w:pPr>
      <w:r>
        <w:rPr>
          <w:rFonts w:ascii="宋体" w:hAnsi="宋体"/>
          <w:sz w:val="22"/>
        </w:rPr>
        <w:t>harmony ← 0</w:t>
      </w:r>
    </w:p>
    <w:p w14:paraId="76C4A933">
      <w:pPr>
        <w:spacing w:after="100"/>
        <w:ind w:firstLine="420"/>
      </w:pPr>
      <w:r>
        <w:rPr>
          <w:rFonts w:ascii="宋体" w:hAnsi="宋体"/>
          <w:sz w:val="22"/>
        </w:rPr>
        <w:t>for i in 0..4:</w:t>
      </w:r>
    </w:p>
    <w:p w14:paraId="27C91904">
      <w:pPr>
        <w:spacing w:after="100"/>
        <w:ind w:firstLine="420"/>
      </w:pPr>
      <w:r>
        <w:rPr>
          <w:rFonts w:ascii="宋体" w:hAnsi="宋体"/>
          <w:sz w:val="22"/>
        </w:rPr>
        <w:t>if (y[i] ≥ 0.5) == (y[i+1] ≥ 0.5):</w:t>
      </w:r>
    </w:p>
    <w:p w14:paraId="7BBD2D04">
      <w:pPr>
        <w:spacing w:after="100"/>
        <w:ind w:firstLine="420"/>
      </w:pPr>
      <w:r>
        <w:rPr>
          <w:rFonts w:ascii="宋体" w:hAnsi="宋体"/>
          <w:sz w:val="22"/>
        </w:rPr>
        <w:t>harmony += 1</w:t>
      </w:r>
    </w:p>
    <w:p w14:paraId="6C9145FC">
      <w:pPr>
        <w:spacing w:after="100"/>
        <w:ind w:firstLine="420"/>
      </w:pPr>
      <w:r>
        <w:rPr>
          <w:rFonts w:ascii="宋体" w:hAnsi="宋体"/>
          <w:sz w:val="22"/>
        </w:rPr>
        <w:t>S_bi ← harmony / 5.0</w:t>
      </w:r>
    </w:p>
    <w:p w14:paraId="6924A0CF">
      <w:pPr>
        <w:spacing w:after="100"/>
        <w:ind w:left="680"/>
      </w:pPr>
      <w:r>
        <w:rPr>
          <w:rFonts w:ascii="宋体" w:hAnsi="宋体"/>
          <w:sz w:val="22"/>
        </w:rPr>
        <w:t>5.  呼应分析</w:t>
      </w:r>
    </w:p>
    <w:p w14:paraId="40E899B0">
      <w:pPr>
        <w:spacing w:after="100"/>
        <w:ind w:firstLine="420"/>
      </w:pPr>
      <w:r>
        <w:rPr>
          <w:rFonts w:ascii="宋体" w:hAnsi="宋体"/>
          <w:sz w:val="22"/>
        </w:rPr>
        <w:t>ying_pairs ← [(0,3), (1,4), (2,5)]</w:t>
      </w:r>
    </w:p>
    <w:p w14:paraId="5BA6D245">
      <w:pPr>
        <w:spacing w:after="100"/>
        <w:ind w:firstLine="420"/>
      </w:pPr>
      <w:r>
        <w:rPr>
          <w:rFonts w:ascii="宋体" w:hAnsi="宋体"/>
          <w:sz w:val="22"/>
        </w:rPr>
        <w:t>ying ← 0</w:t>
      </w:r>
    </w:p>
    <w:p w14:paraId="77AE5BE9">
      <w:pPr>
        <w:spacing w:after="100"/>
        <w:ind w:firstLine="420"/>
      </w:pPr>
      <w:r>
        <w:rPr>
          <w:rFonts w:ascii="宋体" w:hAnsi="宋体"/>
          <w:sz w:val="22"/>
        </w:rPr>
        <w:t>for (a,b) in ying_pairs:</w:t>
      </w:r>
    </w:p>
    <w:p w14:paraId="7480D4E6">
      <w:pPr>
        <w:spacing w:after="100"/>
        <w:ind w:firstLine="420"/>
      </w:pPr>
      <w:r>
        <w:rPr>
          <w:rFonts w:ascii="宋体" w:hAnsi="宋体"/>
          <w:sz w:val="22"/>
        </w:rPr>
        <w:t>if (y[a] ≥ 0.5) ≠ (y[b] ≥ 0.5): ying += 1</w:t>
      </w:r>
    </w:p>
    <w:p w14:paraId="27BC4714">
      <w:pPr>
        <w:spacing w:after="100"/>
        <w:ind w:firstLine="420"/>
      </w:pPr>
      <w:r>
        <w:rPr>
          <w:rFonts w:ascii="宋体" w:hAnsi="宋体"/>
          <w:sz w:val="22"/>
        </w:rPr>
        <w:t>S_ying ← ying / 3.0</w:t>
      </w:r>
    </w:p>
    <w:p w14:paraId="7D0AC523">
      <w:pPr>
        <w:spacing w:after="100"/>
        <w:ind w:left="680"/>
      </w:pPr>
      <w:r>
        <w:rPr>
          <w:rFonts w:ascii="宋体" w:hAnsi="宋体"/>
          <w:sz w:val="22"/>
        </w:rPr>
        <w:t>6.  综合爻位质量</w:t>
      </w:r>
    </w:p>
    <w:p w14:paraId="453BFD16">
      <w:pPr>
        <w:spacing w:after="100"/>
        <w:ind w:firstLine="420"/>
      </w:pPr>
      <w:r>
        <w:rPr>
          <w:rFonts w:ascii="宋体" w:hAnsi="宋体"/>
          <w:sz w:val="22"/>
        </w:rPr>
        <w:t>S_yao ← 0.40×S_dw + 0.20×S_dz + 0.15×S_cc + 0.10×S_bi + 0.15×S_ying</w:t>
      </w:r>
    </w:p>
    <w:p w14:paraId="5AD19D80">
      <w:pPr>
        <w:spacing w:after="100"/>
        <w:ind w:left="680"/>
      </w:pPr>
      <w:r>
        <w:rPr>
          <w:rFonts w:ascii="宋体" w:hAnsi="宋体"/>
          <w:sz w:val="22"/>
        </w:rPr>
        <w:t>7.  力修正系数计算</w:t>
      </w:r>
    </w:p>
    <w:p w14:paraId="4D4650E5">
      <w:pPr>
        <w:spacing w:after="100"/>
        <w:ind w:firstLine="420"/>
      </w:pPr>
      <w:r>
        <w:rPr>
          <w:rFonts w:ascii="宋体" w:hAnsi="宋体"/>
          <w:sz w:val="22"/>
        </w:rPr>
        <w:t>modifier ← 1.00</w:t>
      </w:r>
    </w:p>
    <w:p w14:paraId="2559935F">
      <w:pPr>
        <w:spacing w:after="100"/>
        <w:ind w:firstLine="420"/>
      </w:pPr>
      <w:r>
        <w:rPr>
          <w:rFonts w:ascii="宋体" w:hAnsi="宋体"/>
          <w:sz w:val="22"/>
        </w:rPr>
        <w:t>if S_dw ≤ 0.33:   modifier −= 0.10    // 多爻不当位→降力10%</w:t>
      </w:r>
    </w:p>
    <w:p w14:paraId="0D39F2F3">
      <w:pPr>
        <w:spacing w:after="100"/>
        <w:ind w:firstLine="420"/>
      </w:pPr>
      <w:r>
        <w:rPr>
          <w:rFonts w:ascii="宋体" w:hAnsi="宋体"/>
          <w:sz w:val="22"/>
        </w:rPr>
        <w:t>elif S_dw ≥ 0.83: modifier += 0.05    // 多爻当位→增力5%</w:t>
      </w:r>
    </w:p>
    <w:p w14:paraId="5FBA355B">
      <w:pPr>
        <w:spacing w:after="100"/>
        <w:ind w:firstLine="420"/>
      </w:pPr>
      <w:r>
        <w:rPr>
          <w:rFonts w:ascii="宋体" w:hAnsi="宋体"/>
          <w:sz w:val="22"/>
        </w:rPr>
        <w:t>if cheng ≥ 2:     modifier −= 0.10    // 多处阴乘阳→降力10%</w:t>
      </w:r>
    </w:p>
    <w:p w14:paraId="270D91A7">
      <w:pPr>
        <w:spacing w:after="100"/>
        <w:ind w:firstLine="420"/>
      </w:pPr>
      <w:r>
        <w:rPr>
          <w:rFonts w:ascii="宋体" w:hAnsi="宋体"/>
          <w:sz w:val="22"/>
        </w:rPr>
        <w:t>if cheng_hao ≥ 3: modifier += 0.05    // 多处阴承阳→增力5%</w:t>
      </w:r>
    </w:p>
    <w:p w14:paraId="4E1B7F75">
      <w:pPr>
        <w:spacing w:after="100"/>
        <w:ind w:firstLine="420"/>
      </w:pPr>
      <w:r>
        <w:rPr>
          <w:rFonts w:ascii="宋体" w:hAnsi="宋体"/>
          <w:sz w:val="22"/>
        </w:rPr>
        <w:t>if ying == 0:     modifier −= 0.05    // 全无呼应→降力5%</w:t>
      </w:r>
    </w:p>
    <w:p w14:paraId="2E842B8C">
      <w:pPr>
        <w:spacing w:after="100"/>
        <w:ind w:firstLine="420"/>
      </w:pPr>
      <w:r>
        <w:rPr>
          <w:rFonts w:ascii="宋体" w:hAnsi="宋体"/>
          <w:sz w:val="22"/>
        </w:rPr>
        <w:t>elif ying == 3:   modifier += 0.05    // 三对应全→增力5%</w:t>
      </w:r>
    </w:p>
    <w:p w14:paraId="7161EABE">
      <w:pPr>
        <w:spacing w:after="100"/>
        <w:ind w:firstLine="420"/>
      </w:pPr>
      <w:r>
        <w:rPr>
          <w:rFonts w:ascii="宋体" w:hAnsi="宋体"/>
          <w:sz w:val="22"/>
        </w:rPr>
        <w:t>modifier ← clamp(modifier, 0.75, 1.05)</w:t>
      </w:r>
    </w:p>
    <w:p w14:paraId="466C60D1">
      <w:pPr>
        <w:spacing w:after="100"/>
        <w:ind w:left="680"/>
      </w:pPr>
      <w:r>
        <w:rPr>
          <w:rFonts w:ascii="宋体" w:hAnsi="宋体"/>
          <w:sz w:val="22"/>
        </w:rPr>
        <w:t>8.  谨慎级别判定</w:t>
      </w:r>
    </w:p>
    <w:p w14:paraId="5F678C77">
      <w:pPr>
        <w:spacing w:after="100"/>
        <w:ind w:firstLine="420"/>
      </w:pPr>
      <w:r>
        <w:rPr>
          <w:rFonts w:ascii="宋体" w:hAnsi="宋体"/>
          <w:sz w:val="22"/>
        </w:rPr>
        <w:t>if      S_yao ≥ 0.70: caution_level ← "relaxed"</w:t>
      </w:r>
    </w:p>
    <w:p w14:paraId="15F0937E">
      <w:pPr>
        <w:spacing w:after="100"/>
        <w:ind w:firstLine="420"/>
      </w:pPr>
      <w:r>
        <w:rPr>
          <w:rFonts w:ascii="宋体" w:hAnsi="宋体"/>
          <w:sz w:val="22"/>
        </w:rPr>
        <w:t>else if S_yao ≥ 0.50: caution_level ← "normal"</w:t>
      </w:r>
    </w:p>
    <w:p w14:paraId="2942D893">
      <w:pPr>
        <w:spacing w:after="100"/>
        <w:ind w:firstLine="420"/>
      </w:pPr>
      <w:r>
        <w:rPr>
          <w:rFonts w:ascii="宋体" w:hAnsi="宋体"/>
          <w:sz w:val="22"/>
        </w:rPr>
        <w:t>else if S_yao ≥ 0.30: caution_level ← "cautious"</w:t>
      </w:r>
    </w:p>
    <w:p w14:paraId="2C16350B">
      <w:pPr>
        <w:spacing w:after="100"/>
        <w:ind w:firstLine="420"/>
      </w:pPr>
      <w:r>
        <w:rPr>
          <w:rFonts w:ascii="宋体" w:hAnsi="宋体"/>
          <w:sz w:val="22"/>
        </w:rPr>
        <w:t>else:                 caution_level ← "very_cautious"</w:t>
      </w:r>
    </w:p>
    <w:p w14:paraId="598BE9F7">
      <w:pPr>
        <w:spacing w:after="100"/>
        <w:ind w:firstLine="420"/>
      </w:pPr>
      <w:r>
        <w:rPr>
          <w:rFonts w:ascii="宋体" w:hAnsi="宋体"/>
          <w:sz w:val="22"/>
        </w:rPr>
        <w:t>return S_yao, modifier, caution_level</w:t>
      </w:r>
    </w:p>
    <w:p w14:paraId="49DDC1CB">
      <w:pPr>
        <w:spacing w:after="100"/>
        <w:ind w:firstLine="420"/>
      </w:pPr>
      <w:r>
        <w:rPr>
          <w:rFonts w:ascii="宋体" w:hAnsi="宋体"/>
          <w:sz w:val="22"/>
        </w:rPr>
        <w:t>```</w:t>
      </w:r>
    </w:p>
    <w:p w14:paraId="20B0203E">
      <w:pPr>
        <w:spacing w:after="100"/>
        <w:ind w:firstLine="420"/>
      </w:pPr>
      <w:r>
        <w:rPr>
          <w:rFonts w:ascii="宋体" w:hAnsi="宋体"/>
          <w:b/>
          <w:sz w:val="22"/>
        </w:rPr>
        <w:t>算法设计的安全保守性原则。</w:t>
      </w:r>
      <w:r>
        <w:rPr>
          <w:rFonts w:ascii="宋体" w:hAnsi="宋体"/>
          <w:sz w:val="22"/>
        </w:rPr>
        <w:t xml:space="preserve">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14:paraId="66246407">
      <w:pPr>
        <w:spacing w:before="120" w:after="120"/>
        <w:ind w:firstLine="0"/>
      </w:pPr>
      <w:r>
        <w:rPr>
          <w:color w:val="969696"/>
          <w:sz w:val="18"/>
        </w:rPr>
        <w:t>——————————————————————————————</w:t>
      </w:r>
    </w:p>
    <w:p w14:paraId="09506EBD">
      <w:pPr>
        <w:pStyle w:val="5"/>
        <w:spacing w:before="160" w:after="80"/>
      </w:pPr>
      <w:r>
        <w:rPr>
          <w:rFonts w:ascii="黑体" w:hAnsi="黑体"/>
          <w:b w:val="0"/>
          <w:sz w:val="24"/>
        </w:rPr>
        <w:t>3.4.3 爻位质量→谨慎级别→力修正映射</w:t>
      </w:r>
    </w:p>
    <w:p w14:paraId="17145E5B">
      <w:pPr>
        <w:spacing w:after="100"/>
        <w:ind w:firstLine="420"/>
      </w:pPr>
      <w:r>
        <w:rPr>
          <w:rFonts w:ascii="宋体" w:hAnsi="宋体"/>
          <w:sz w:val="22"/>
        </w:rPr>
        <w:t>S_yao连续质量评分通过四级分段映射为谨慎级别和力修正系数。</w:t>
      </w:r>
    </w:p>
    <w:p w14:paraId="6241821F">
      <w:pPr>
        <w:spacing w:after="100"/>
        <w:ind w:firstLine="420"/>
      </w:pPr>
      <w:r>
        <w:rPr>
          <w:rFonts w:ascii="宋体" w:hAnsi="宋体"/>
          <w:b/>
          <w:sz w:val="22"/>
        </w:rPr>
        <w:t>表3.8 爻位质量→谨慎级别→力修正系数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7093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B70D1A">
            <w:pPr>
              <w:spacing w:before="40" w:after="40" w:line="240" w:lineRule="auto"/>
            </w:pPr>
            <w:r>
              <w:rPr>
                <w:rFonts w:ascii="宋体" w:hAnsi="宋体"/>
                <w:b/>
                <w:sz w:val="18"/>
              </w:rPr>
              <w:t>爻位质量 S_yao</w:t>
            </w:r>
          </w:p>
        </w:tc>
        <w:tc>
          <w:tcPr>
            <w:tcW w:w="2158" w:type="dxa"/>
          </w:tcPr>
          <w:p w14:paraId="34E235F6">
            <w:pPr>
              <w:spacing w:before="40" w:after="40" w:line="240" w:lineRule="auto"/>
            </w:pPr>
            <w:r>
              <w:rPr>
                <w:rFonts w:ascii="宋体" w:hAnsi="宋体"/>
                <w:b/>
                <w:sz w:val="18"/>
              </w:rPr>
              <w:t>谨慎级别</w:t>
            </w:r>
          </w:p>
        </w:tc>
        <w:tc>
          <w:tcPr>
            <w:tcW w:w="2158" w:type="dxa"/>
          </w:tcPr>
          <w:p w14:paraId="7B48AFAE">
            <w:pPr>
              <w:spacing w:before="40" w:after="40" w:line="240" w:lineRule="auto"/>
            </w:pPr>
            <w:r>
              <w:rPr>
                <w:rFonts w:ascii="宋体" w:hAnsi="宋体"/>
                <w:b/>
                <w:sz w:val="18"/>
              </w:rPr>
              <w:t>力修正系数</w:t>
            </w:r>
          </w:p>
        </w:tc>
        <w:tc>
          <w:tcPr>
            <w:tcW w:w="2158" w:type="dxa"/>
          </w:tcPr>
          <w:p w14:paraId="046CB5F2">
            <w:pPr>
              <w:spacing w:before="40" w:after="40" w:line="240" w:lineRule="auto"/>
            </w:pPr>
            <w:r>
              <w:rPr>
                <w:rFonts w:ascii="宋体" w:hAnsi="宋体"/>
                <w:b/>
                <w:sz w:val="18"/>
              </w:rPr>
              <w:t>含义</w:t>
            </w:r>
          </w:p>
        </w:tc>
      </w:tr>
      <w:tr w14:paraId="038C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95B3CFA">
            <w:pPr>
              <w:spacing w:before="40" w:after="40" w:line="240" w:lineRule="auto"/>
            </w:pPr>
            <w:r>
              <w:rPr>
                <w:rFonts w:ascii="宋体" w:hAnsi="宋体"/>
                <w:sz w:val="18"/>
              </w:rPr>
              <w:t>≥ 0.70</w:t>
            </w:r>
          </w:p>
        </w:tc>
        <w:tc>
          <w:tcPr>
            <w:tcW w:w="2158" w:type="dxa"/>
          </w:tcPr>
          <w:p w14:paraId="63A0919D">
            <w:pPr>
              <w:spacing w:before="40" w:after="40" w:line="240" w:lineRule="auto"/>
            </w:pPr>
            <w:r>
              <w:rPr>
                <w:rFonts w:ascii="宋体" w:hAnsi="宋体"/>
                <w:sz w:val="18"/>
              </w:rPr>
              <w:t>relaxed</w:t>
            </w:r>
          </w:p>
        </w:tc>
        <w:tc>
          <w:tcPr>
            <w:tcW w:w="2158" w:type="dxa"/>
          </w:tcPr>
          <w:p w14:paraId="055EEF56">
            <w:pPr>
              <w:spacing w:before="40" w:after="40" w:line="240" w:lineRule="auto"/>
            </w:pPr>
            <w:r>
              <w:rPr>
                <w:rFonts w:ascii="宋体" w:hAnsi="宋体"/>
                <w:sz w:val="18"/>
              </w:rPr>
              <w:t>1.00–1.05</w:t>
            </w:r>
          </w:p>
        </w:tc>
        <w:tc>
          <w:tcPr>
            <w:tcW w:w="2158" w:type="dxa"/>
          </w:tcPr>
          <w:p w14:paraId="48638ACD">
            <w:pPr>
              <w:spacing w:before="40" w:after="40" w:line="240" w:lineRule="auto"/>
            </w:pPr>
            <w:r>
              <w:rPr>
                <w:rFonts w:ascii="宋体" w:hAnsi="宋体"/>
                <w:sz w:val="18"/>
              </w:rPr>
              <w:t>爻位优良，可按预设甚至略增力</w:t>
            </w:r>
          </w:p>
        </w:tc>
      </w:tr>
      <w:tr w14:paraId="5FEA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9A014D">
            <w:pPr>
              <w:spacing w:before="40" w:after="40" w:line="240" w:lineRule="auto"/>
            </w:pPr>
            <w:r>
              <w:rPr>
                <w:rFonts w:ascii="宋体" w:hAnsi="宋体"/>
                <w:sz w:val="18"/>
              </w:rPr>
              <w:t>[0.50, 0.70)</w:t>
            </w:r>
          </w:p>
        </w:tc>
        <w:tc>
          <w:tcPr>
            <w:tcW w:w="2158" w:type="dxa"/>
          </w:tcPr>
          <w:p w14:paraId="0ED690A1">
            <w:pPr>
              <w:spacing w:before="40" w:after="40" w:line="240" w:lineRule="auto"/>
            </w:pPr>
            <w:r>
              <w:rPr>
                <w:rFonts w:ascii="宋体" w:hAnsi="宋体"/>
                <w:sz w:val="18"/>
              </w:rPr>
              <w:t>normal</w:t>
            </w:r>
          </w:p>
        </w:tc>
        <w:tc>
          <w:tcPr>
            <w:tcW w:w="2158" w:type="dxa"/>
          </w:tcPr>
          <w:p w14:paraId="7CB623F8">
            <w:pPr>
              <w:spacing w:before="40" w:after="40" w:line="240" w:lineRule="auto"/>
            </w:pPr>
            <w:r>
              <w:rPr>
                <w:rFonts w:ascii="宋体" w:hAnsi="宋体"/>
                <w:sz w:val="18"/>
              </w:rPr>
              <w:t>0.95–1.00</w:t>
            </w:r>
          </w:p>
        </w:tc>
        <w:tc>
          <w:tcPr>
            <w:tcW w:w="2158" w:type="dxa"/>
          </w:tcPr>
          <w:p w14:paraId="4EBAF7DB">
            <w:pPr>
              <w:spacing w:before="40" w:after="40" w:line="240" w:lineRule="auto"/>
            </w:pPr>
            <w:r>
              <w:rPr>
                <w:rFonts w:ascii="宋体" w:hAnsi="宋体"/>
                <w:sz w:val="18"/>
              </w:rPr>
              <w:t>爻位正常，标准执行</w:t>
            </w:r>
          </w:p>
        </w:tc>
      </w:tr>
      <w:tr w14:paraId="24039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41A213">
            <w:pPr>
              <w:spacing w:before="40" w:after="40" w:line="240" w:lineRule="auto"/>
            </w:pPr>
            <w:r>
              <w:rPr>
                <w:rFonts w:ascii="宋体" w:hAnsi="宋体"/>
                <w:sz w:val="18"/>
              </w:rPr>
              <w:t>[0.30, 0.50)</w:t>
            </w:r>
          </w:p>
        </w:tc>
        <w:tc>
          <w:tcPr>
            <w:tcW w:w="2158" w:type="dxa"/>
          </w:tcPr>
          <w:p w14:paraId="4840AC41">
            <w:pPr>
              <w:spacing w:before="40" w:after="40" w:line="240" w:lineRule="auto"/>
            </w:pPr>
            <w:r>
              <w:rPr>
                <w:rFonts w:ascii="宋体" w:hAnsi="宋体"/>
                <w:sz w:val="18"/>
              </w:rPr>
              <w:t>cautious</w:t>
            </w:r>
          </w:p>
        </w:tc>
        <w:tc>
          <w:tcPr>
            <w:tcW w:w="2158" w:type="dxa"/>
          </w:tcPr>
          <w:p w14:paraId="2A048D5F">
            <w:pPr>
              <w:spacing w:before="40" w:after="40" w:line="240" w:lineRule="auto"/>
            </w:pPr>
            <w:r>
              <w:rPr>
                <w:rFonts w:ascii="宋体" w:hAnsi="宋体"/>
                <w:sz w:val="18"/>
              </w:rPr>
              <w:t>0.85–0.95</w:t>
            </w:r>
          </w:p>
        </w:tc>
        <w:tc>
          <w:tcPr>
            <w:tcW w:w="2158" w:type="dxa"/>
          </w:tcPr>
          <w:p w14:paraId="07A11E55">
            <w:pPr>
              <w:spacing w:before="40" w:after="40" w:line="240" w:lineRule="auto"/>
            </w:pPr>
            <w:r>
              <w:rPr>
                <w:rFonts w:ascii="宋体" w:hAnsi="宋体"/>
                <w:sz w:val="18"/>
              </w:rPr>
              <w:t>爻位偏差，降低力预设</w:t>
            </w:r>
          </w:p>
        </w:tc>
      </w:tr>
      <w:tr w14:paraId="30DB1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787737">
            <w:pPr>
              <w:spacing w:before="40" w:after="40" w:line="240" w:lineRule="auto"/>
            </w:pPr>
            <w:r>
              <w:rPr>
                <w:rFonts w:ascii="宋体" w:hAnsi="宋体"/>
                <w:sz w:val="18"/>
              </w:rPr>
              <w:t>&lt; 0.30</w:t>
            </w:r>
          </w:p>
        </w:tc>
        <w:tc>
          <w:tcPr>
            <w:tcW w:w="2158" w:type="dxa"/>
          </w:tcPr>
          <w:p w14:paraId="3326C4D7">
            <w:pPr>
              <w:spacing w:before="40" w:after="40" w:line="240" w:lineRule="auto"/>
            </w:pPr>
            <w:r>
              <w:rPr>
                <w:rFonts w:ascii="宋体" w:hAnsi="宋体"/>
                <w:sz w:val="18"/>
              </w:rPr>
              <w:t>very_cautious</w:t>
            </w:r>
          </w:p>
        </w:tc>
        <w:tc>
          <w:tcPr>
            <w:tcW w:w="2158" w:type="dxa"/>
          </w:tcPr>
          <w:p w14:paraId="4207F1FE">
            <w:pPr>
              <w:spacing w:before="40" w:after="40" w:line="240" w:lineRule="auto"/>
            </w:pPr>
            <w:r>
              <w:rPr>
                <w:rFonts w:ascii="宋体" w:hAnsi="宋体"/>
                <w:sz w:val="18"/>
              </w:rPr>
              <w:t>0.75–0.85</w:t>
            </w:r>
          </w:p>
        </w:tc>
        <w:tc>
          <w:tcPr>
            <w:tcW w:w="2158" w:type="dxa"/>
          </w:tcPr>
          <w:p w14:paraId="5A137370">
            <w:pPr>
              <w:spacing w:before="40" w:after="40" w:line="240" w:lineRule="auto"/>
            </w:pPr>
            <w:r>
              <w:rPr>
                <w:rFonts w:ascii="宋体" w:hAnsi="宋体"/>
                <w:sz w:val="18"/>
              </w:rPr>
              <w:t>爻位严重失序，大幅降力</w:t>
            </w:r>
          </w:p>
        </w:tc>
      </w:tr>
    </w:tbl>
    <w:p w14:paraId="75FE4075"/>
    <w:p w14:paraId="0C828799">
      <w:pPr>
        <w:spacing w:after="100"/>
        <w:ind w:firstLine="420"/>
      </w:pPr>
      <w:r>
        <w:rPr>
          <w:rFonts w:ascii="宋体" w:hAnsi="宋体"/>
          <w:sz w:val="22"/>
        </w:rPr>
        <w:t>图3.3的右图展示了这个四级映射，以及三个典型案例（石块、立方体、花瓶）在映射空间中的位置。</w:t>
      </w:r>
    </w:p>
    <w:p w14:paraId="5536C731">
      <w:pPr>
        <w:jc w:val="center"/>
      </w:pPr>
      <w:r>
        <w:drawing>
          <wp:inline distT="0" distB="0" distL="114300" distR="114300">
            <wp:extent cx="5029200" cy="2121535"/>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29200" cy="2121615"/>
                    </a:xfrm>
                    <a:prstGeom prst="rect">
                      <a:avLst/>
                    </a:prstGeom>
                  </pic:spPr>
                </pic:pic>
              </a:graphicData>
            </a:graphic>
          </wp:inline>
        </w:drawing>
      </w:r>
    </w:p>
    <w:p w14:paraId="11C558AD">
      <w:pPr>
        <w:jc w:val="center"/>
      </w:pPr>
      <w:r>
        <w:rPr>
          <w:rFonts w:ascii="宋体" w:hAnsi="宋体"/>
          <w:i/>
          <w:sz w:val="18"/>
        </w:rPr>
        <w:t>图3.3 五种爻位关系运算示意与力修正映射</w:t>
      </w:r>
    </w:p>
    <w:p w14:paraId="2CE41EB9">
      <w:pPr>
        <w:spacing w:after="100"/>
        <w:ind w:firstLine="420"/>
      </w:pPr>
      <w:r>
        <w:rPr>
          <w:rFonts w:ascii="宋体" w:hAnsi="宋体"/>
          <w:b/>
          <w:sz w:val="22"/>
        </w:rPr>
        <w:t>图3.3 爻位关系运算体系。</w:t>
      </w:r>
      <w:r>
        <w:rPr>
          <w:rFonts w:ascii="宋体" w:hAnsi="宋体"/>
          <w:sz w:val="22"/>
        </w:rPr>
        <w:t xml:space="preserve">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14:paraId="5CB77F8E">
      <w:pPr>
        <w:spacing w:before="120" w:after="120"/>
        <w:ind w:firstLine="0"/>
      </w:pPr>
      <w:r>
        <w:rPr>
          <w:color w:val="969696"/>
          <w:sz w:val="18"/>
        </w:rPr>
        <w:t>——————————————————————————————</w:t>
      </w:r>
    </w:p>
    <w:p w14:paraId="0EE19728">
      <w:pPr>
        <w:pStyle w:val="5"/>
        <w:spacing w:before="160" w:after="80"/>
      </w:pPr>
      <w:r>
        <w:rPr>
          <w:rFonts w:ascii="黑体" w:hAnsi="黑体"/>
          <w:b w:val="0"/>
          <w:sz w:val="24"/>
        </w:rPr>
        <w:t>3.4.4 爻位关系运算实验验证</w:t>
      </w:r>
    </w:p>
    <w:p w14:paraId="7583022A">
      <w:pPr>
        <w:spacing w:after="100"/>
        <w:ind w:firstLine="420"/>
      </w:pPr>
      <w:r>
        <w:rPr>
          <w:rFonts w:ascii="宋体" w:hAnsi="宋体"/>
          <w:sz w:val="22"/>
        </w:rPr>
        <w:t>在64卦×300物体的完整基线测试中，爻位关系运算层产生了以下全局统计数据。</w:t>
      </w:r>
    </w:p>
    <w:p w14:paraId="1BCBC213">
      <w:pPr>
        <w:spacing w:after="100"/>
        <w:ind w:firstLine="420"/>
      </w:pPr>
      <w:r>
        <w:rPr>
          <w:rFonts w:ascii="宋体" w:hAnsi="宋体"/>
          <w:b/>
          <w:sz w:val="22"/>
        </w:rPr>
        <w:t>表3.9 爻位关系运算全局统计（300物体基线）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082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D28A786">
            <w:pPr>
              <w:spacing w:before="40" w:after="40" w:line="240" w:lineRule="auto"/>
            </w:pPr>
            <w:r>
              <w:rPr>
                <w:rFonts w:ascii="宋体" w:hAnsi="宋体"/>
                <w:b/>
                <w:sz w:val="18"/>
              </w:rPr>
              <w:t>指标</w:t>
            </w:r>
          </w:p>
        </w:tc>
        <w:tc>
          <w:tcPr>
            <w:tcW w:w="4317" w:type="dxa"/>
          </w:tcPr>
          <w:p w14:paraId="56452425">
            <w:pPr>
              <w:spacing w:before="40" w:after="40" w:line="240" w:lineRule="auto"/>
            </w:pPr>
            <w:r>
              <w:rPr>
                <w:rFonts w:ascii="宋体" w:hAnsi="宋体"/>
                <w:b/>
                <w:sz w:val="18"/>
              </w:rPr>
              <w:t>数值</w:t>
            </w:r>
          </w:p>
        </w:tc>
      </w:tr>
      <w:tr w14:paraId="1A06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DE94B31">
            <w:pPr>
              <w:spacing w:before="40" w:after="40" w:line="240" w:lineRule="auto"/>
            </w:pPr>
            <w:r>
              <w:rPr>
                <w:rFonts w:ascii="宋体" w:hAnsi="宋体"/>
                <w:sz w:val="18"/>
              </w:rPr>
              <w:t>力修正系数均值</w:t>
            </w:r>
          </w:p>
        </w:tc>
        <w:tc>
          <w:tcPr>
            <w:tcW w:w="4317" w:type="dxa"/>
          </w:tcPr>
          <w:p w14:paraId="1425605F">
            <w:pPr>
              <w:spacing w:before="40" w:after="40" w:line="240" w:lineRule="auto"/>
            </w:pPr>
            <w:r>
              <w:rPr>
                <w:rFonts w:ascii="宋体" w:hAnsi="宋体"/>
                <w:sz w:val="18"/>
              </w:rPr>
              <w:t>0.94</w:t>
            </w:r>
          </w:p>
        </w:tc>
      </w:tr>
      <w:tr w14:paraId="3680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89BA68E">
            <w:pPr>
              <w:spacing w:before="40" w:after="40" w:line="240" w:lineRule="auto"/>
            </w:pPr>
            <w:r>
              <w:rPr>
                <w:rFonts w:ascii="宋体" w:hAnsi="宋体"/>
                <w:sz w:val="18"/>
              </w:rPr>
              <w:t>爻位质量均值（S_yao）</w:t>
            </w:r>
          </w:p>
        </w:tc>
        <w:tc>
          <w:tcPr>
            <w:tcW w:w="4317" w:type="dxa"/>
          </w:tcPr>
          <w:p w14:paraId="0065DCF3">
            <w:pPr>
              <w:spacing w:before="40" w:after="40" w:line="240" w:lineRule="auto"/>
            </w:pPr>
            <w:r>
              <w:rPr>
                <w:rFonts w:ascii="宋体" w:hAnsi="宋体"/>
                <w:sz w:val="18"/>
              </w:rPr>
              <w:t>0.50</w:t>
            </w:r>
          </w:p>
        </w:tc>
      </w:tr>
      <w:tr w14:paraId="65C09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147F1F">
            <w:pPr>
              <w:spacing w:before="40" w:after="40" w:line="240" w:lineRule="auto"/>
            </w:pPr>
            <w:r>
              <w:rPr>
                <w:rFonts w:ascii="宋体" w:hAnsi="宋体"/>
                <w:sz w:val="18"/>
              </w:rPr>
              <w:t>cautious占比</w:t>
            </w:r>
          </w:p>
        </w:tc>
        <w:tc>
          <w:tcPr>
            <w:tcW w:w="4317" w:type="dxa"/>
          </w:tcPr>
          <w:p w14:paraId="2E0C0046">
            <w:pPr>
              <w:spacing w:before="40" w:after="40" w:line="240" w:lineRule="auto"/>
            </w:pPr>
            <w:r>
              <w:rPr>
                <w:rFonts w:ascii="宋体" w:hAnsi="宋体"/>
                <w:sz w:val="18"/>
              </w:rPr>
              <w:t>52%</w:t>
            </w:r>
          </w:p>
        </w:tc>
      </w:tr>
      <w:tr w14:paraId="69EE9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E1CAE69">
            <w:pPr>
              <w:spacing w:before="40" w:after="40" w:line="240" w:lineRule="auto"/>
            </w:pPr>
            <w:r>
              <w:rPr>
                <w:rFonts w:ascii="宋体" w:hAnsi="宋体"/>
                <w:sz w:val="18"/>
              </w:rPr>
              <w:t>normal占比</w:t>
            </w:r>
          </w:p>
        </w:tc>
        <w:tc>
          <w:tcPr>
            <w:tcW w:w="4317" w:type="dxa"/>
          </w:tcPr>
          <w:p w14:paraId="6EED8A1F">
            <w:pPr>
              <w:spacing w:before="40" w:after="40" w:line="240" w:lineRule="auto"/>
            </w:pPr>
            <w:r>
              <w:rPr>
                <w:rFonts w:ascii="宋体" w:hAnsi="宋体"/>
                <w:sz w:val="18"/>
              </w:rPr>
              <w:t>47%</w:t>
            </w:r>
          </w:p>
        </w:tc>
      </w:tr>
      <w:tr w14:paraId="14FC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1DB11BB">
            <w:pPr>
              <w:spacing w:before="40" w:after="40" w:line="240" w:lineRule="auto"/>
            </w:pPr>
            <w:r>
              <w:rPr>
                <w:rFonts w:ascii="宋体" w:hAnsi="宋体"/>
                <w:sz w:val="18"/>
              </w:rPr>
              <w:t>relaxed占比</w:t>
            </w:r>
          </w:p>
        </w:tc>
        <w:tc>
          <w:tcPr>
            <w:tcW w:w="4317" w:type="dxa"/>
          </w:tcPr>
          <w:p w14:paraId="702A660B">
            <w:pPr>
              <w:spacing w:before="40" w:after="40" w:line="240" w:lineRule="auto"/>
            </w:pPr>
            <w:r>
              <w:rPr>
                <w:rFonts w:ascii="宋体" w:hAnsi="宋体"/>
                <w:sz w:val="18"/>
              </w:rPr>
              <w:t>1%</w:t>
            </w:r>
          </w:p>
        </w:tc>
      </w:tr>
      <w:tr w14:paraId="3020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B6AC8C6">
            <w:pPr>
              <w:spacing w:before="40" w:after="40" w:line="240" w:lineRule="auto"/>
            </w:pPr>
            <w:r>
              <w:rPr>
                <w:rFonts w:ascii="宋体" w:hAnsi="宋体"/>
                <w:sz w:val="18"/>
              </w:rPr>
              <w:t>very_cautious占比</w:t>
            </w:r>
          </w:p>
        </w:tc>
        <w:tc>
          <w:tcPr>
            <w:tcW w:w="4317" w:type="dxa"/>
          </w:tcPr>
          <w:p w14:paraId="6AB70574">
            <w:pPr>
              <w:spacing w:before="40" w:after="40" w:line="240" w:lineRule="auto"/>
            </w:pPr>
            <w:r>
              <w:rPr>
                <w:rFonts w:ascii="宋体" w:hAnsi="宋体"/>
                <w:sz w:val="18"/>
              </w:rPr>
              <w:t>&lt;1%</w:t>
            </w:r>
          </w:p>
        </w:tc>
      </w:tr>
    </w:tbl>
    <w:p w14:paraId="5680E013"/>
    <w:p w14:paraId="6E16BD0D">
      <w:pPr>
        <w:spacing w:after="100"/>
        <w:ind w:firstLine="420"/>
      </w:pPr>
      <w:r>
        <w:rPr>
          <w:rFonts w:ascii="宋体" w:hAnsi="宋体"/>
          <w:sz w:val="22"/>
        </w:rPr>
        <w:t>关键发现：</w:t>
      </w:r>
    </w:p>
    <w:p w14:paraId="24622768">
      <w:pPr>
        <w:spacing w:after="100"/>
        <w:ind w:firstLine="420"/>
      </w:pPr>
      <w:r>
        <w:rPr>
          <w:rFonts w:ascii="宋体" w:hAnsi="宋体"/>
          <w:b/>
          <w:sz w:val="22"/>
        </w:rPr>
        <w:t>适度谨慎是物理世界的常态。</w:t>
      </w:r>
      <w:r>
        <w:rPr>
          <w:rFonts w:ascii="宋体" w:hAnsi="宋体"/>
          <w:sz w:val="22"/>
        </w:rPr>
        <w:t xml:space="preserve">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14:paraId="2DDF97F4">
      <w:pPr>
        <w:spacing w:after="100"/>
        <w:ind w:firstLine="420"/>
      </w:pPr>
      <w:r>
        <w:rPr>
          <w:rFonts w:ascii="宋体" w:hAnsi="宋体"/>
          <w:b/>
          <w:sz w:val="22"/>
        </w:rPr>
        <w:t>安全保守性得到验证。</w:t>
      </w:r>
      <w:r>
        <w:rPr>
          <w:rFonts w:ascii="宋体" w:hAnsi="宋体"/>
          <w:sz w:val="22"/>
        </w:rPr>
        <w:t xml:space="preserve">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14:paraId="6477BB04">
      <w:pPr>
        <w:spacing w:after="100"/>
        <w:ind w:firstLine="420"/>
      </w:pPr>
      <w:r>
        <w:rPr>
          <w:rFonts w:ascii="宋体" w:hAnsi="宋体"/>
          <w:b/>
          <w:sz w:val="22"/>
        </w:rPr>
        <w:t>表3.10 爻位关系典型案例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079"/>
        <w:gridCol w:w="1079"/>
        <w:gridCol w:w="1079"/>
        <w:gridCol w:w="1079"/>
        <w:gridCol w:w="1079"/>
        <w:gridCol w:w="1079"/>
        <w:gridCol w:w="1079"/>
      </w:tblGrid>
      <w:tr w14:paraId="182D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05637A0E">
            <w:pPr>
              <w:spacing w:before="40" w:after="40" w:line="240" w:lineRule="auto"/>
            </w:pPr>
            <w:r>
              <w:rPr>
                <w:rFonts w:ascii="宋体" w:hAnsi="宋体"/>
                <w:b/>
                <w:sz w:val="18"/>
              </w:rPr>
              <w:t>案例</w:t>
            </w:r>
          </w:p>
        </w:tc>
        <w:tc>
          <w:tcPr>
            <w:tcW w:w="1079" w:type="dxa"/>
          </w:tcPr>
          <w:p w14:paraId="1463A99C">
            <w:pPr>
              <w:spacing w:before="40" w:after="40" w:line="240" w:lineRule="auto"/>
            </w:pPr>
            <w:r>
              <w:rPr>
                <w:rFonts w:ascii="宋体" w:hAnsi="宋体"/>
                <w:b/>
                <w:sz w:val="18"/>
              </w:rPr>
              <w:t>当位</w:t>
            </w:r>
          </w:p>
        </w:tc>
        <w:tc>
          <w:tcPr>
            <w:tcW w:w="1079" w:type="dxa"/>
          </w:tcPr>
          <w:p w14:paraId="5AA0EA2E">
            <w:pPr>
              <w:spacing w:before="40" w:after="40" w:line="240" w:lineRule="auto"/>
            </w:pPr>
            <w:r>
              <w:rPr>
                <w:rFonts w:ascii="宋体" w:hAnsi="宋体"/>
                <w:b/>
                <w:sz w:val="18"/>
              </w:rPr>
              <w:t>得中</w:t>
            </w:r>
          </w:p>
        </w:tc>
        <w:tc>
          <w:tcPr>
            <w:tcW w:w="1079" w:type="dxa"/>
          </w:tcPr>
          <w:p w14:paraId="24140A7F">
            <w:pPr>
              <w:spacing w:before="40" w:after="40" w:line="240" w:lineRule="auto"/>
            </w:pPr>
            <w:r>
              <w:rPr>
                <w:rFonts w:ascii="宋体" w:hAnsi="宋体"/>
                <w:b/>
                <w:sz w:val="18"/>
              </w:rPr>
              <w:t>乘</w:t>
            </w:r>
          </w:p>
        </w:tc>
        <w:tc>
          <w:tcPr>
            <w:tcW w:w="1079" w:type="dxa"/>
          </w:tcPr>
          <w:p w14:paraId="7256F80C">
            <w:pPr>
              <w:spacing w:before="40" w:after="40" w:line="240" w:lineRule="auto"/>
            </w:pPr>
            <w:r>
              <w:rPr>
                <w:rFonts w:ascii="宋体" w:hAnsi="宋体"/>
                <w:b/>
                <w:sz w:val="18"/>
              </w:rPr>
              <w:t>承</w:t>
            </w:r>
          </w:p>
        </w:tc>
        <w:tc>
          <w:tcPr>
            <w:tcW w:w="1079" w:type="dxa"/>
          </w:tcPr>
          <w:p w14:paraId="7D2E5C66">
            <w:pPr>
              <w:spacing w:before="40" w:after="40" w:line="240" w:lineRule="auto"/>
            </w:pPr>
            <w:r>
              <w:rPr>
                <w:rFonts w:ascii="宋体" w:hAnsi="宋体"/>
                <w:b/>
                <w:sz w:val="18"/>
              </w:rPr>
              <w:t>呼应</w:t>
            </w:r>
          </w:p>
        </w:tc>
        <w:tc>
          <w:tcPr>
            <w:tcW w:w="1079" w:type="dxa"/>
          </w:tcPr>
          <w:p w14:paraId="79B5D128">
            <w:pPr>
              <w:spacing w:before="40" w:after="40" w:line="240" w:lineRule="auto"/>
            </w:pPr>
            <w:r>
              <w:rPr>
                <w:rFonts w:ascii="宋体" w:hAnsi="宋体"/>
                <w:b/>
                <w:sz w:val="18"/>
              </w:rPr>
              <w:t>S_yao</w:t>
            </w:r>
          </w:p>
        </w:tc>
        <w:tc>
          <w:tcPr>
            <w:tcW w:w="1079" w:type="dxa"/>
          </w:tcPr>
          <w:p w14:paraId="795F96D6">
            <w:pPr>
              <w:spacing w:before="40" w:after="40" w:line="240" w:lineRule="auto"/>
            </w:pPr>
            <w:r>
              <w:rPr>
                <w:rFonts w:ascii="宋体" w:hAnsi="宋体"/>
                <w:b/>
                <w:sz w:val="18"/>
              </w:rPr>
              <w:t>modifier</w:t>
            </w:r>
          </w:p>
        </w:tc>
      </w:tr>
      <w:tr w14:paraId="6278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64F6D76">
            <w:pPr>
              <w:spacing w:before="40" w:after="40" w:line="240" w:lineRule="auto"/>
            </w:pPr>
            <w:r>
              <w:rPr>
                <w:rFonts w:ascii="宋体" w:hAnsi="宋体"/>
                <w:sz w:val="18"/>
              </w:rPr>
              <w:t>石块(irregular)</w:t>
            </w:r>
          </w:p>
        </w:tc>
        <w:tc>
          <w:tcPr>
            <w:tcW w:w="1079" w:type="dxa"/>
          </w:tcPr>
          <w:p w14:paraId="528A7AAE">
            <w:pPr>
              <w:spacing w:before="40" w:after="40" w:line="240" w:lineRule="auto"/>
            </w:pPr>
            <w:r>
              <w:rPr>
                <w:rFonts w:ascii="宋体" w:hAnsi="宋体"/>
                <w:sz w:val="18"/>
              </w:rPr>
              <w:t>0/6</w:t>
            </w:r>
          </w:p>
        </w:tc>
        <w:tc>
          <w:tcPr>
            <w:tcW w:w="1079" w:type="dxa"/>
          </w:tcPr>
          <w:p w14:paraId="5E5D037A">
            <w:pPr>
              <w:spacing w:before="40" w:after="40" w:line="240" w:lineRule="auto"/>
            </w:pPr>
            <w:r>
              <w:rPr>
                <w:rFonts w:ascii="宋体" w:hAnsi="宋体"/>
                <w:sz w:val="18"/>
              </w:rPr>
              <w:t>0.25</w:t>
            </w:r>
          </w:p>
        </w:tc>
        <w:tc>
          <w:tcPr>
            <w:tcW w:w="1079" w:type="dxa"/>
          </w:tcPr>
          <w:p w14:paraId="1AA7289A">
            <w:pPr>
              <w:spacing w:before="40" w:after="40" w:line="240" w:lineRule="auto"/>
            </w:pPr>
            <w:r>
              <w:rPr>
                <w:rFonts w:ascii="宋体" w:hAnsi="宋体"/>
                <w:sz w:val="18"/>
              </w:rPr>
              <w:t>2</w:t>
            </w:r>
          </w:p>
        </w:tc>
        <w:tc>
          <w:tcPr>
            <w:tcW w:w="1079" w:type="dxa"/>
          </w:tcPr>
          <w:p w14:paraId="26E17FBA">
            <w:pPr>
              <w:spacing w:before="40" w:after="40" w:line="240" w:lineRule="auto"/>
            </w:pPr>
            <w:r>
              <w:rPr>
                <w:rFonts w:ascii="宋体" w:hAnsi="宋体"/>
                <w:sz w:val="18"/>
              </w:rPr>
              <w:t>0</w:t>
            </w:r>
          </w:p>
        </w:tc>
        <w:tc>
          <w:tcPr>
            <w:tcW w:w="1079" w:type="dxa"/>
          </w:tcPr>
          <w:p w14:paraId="3FE7EE2D">
            <w:pPr>
              <w:spacing w:before="40" w:after="40" w:line="240" w:lineRule="auto"/>
            </w:pPr>
            <w:r>
              <w:rPr>
                <w:rFonts w:ascii="宋体" w:hAnsi="宋体"/>
                <w:sz w:val="18"/>
              </w:rPr>
              <w:t>1/3</w:t>
            </w:r>
          </w:p>
        </w:tc>
        <w:tc>
          <w:tcPr>
            <w:tcW w:w="1079" w:type="dxa"/>
          </w:tcPr>
          <w:p w14:paraId="7C8F4BE3">
            <w:pPr>
              <w:spacing w:before="40" w:after="40" w:line="240" w:lineRule="auto"/>
            </w:pPr>
            <w:r>
              <w:rPr>
                <w:rFonts w:ascii="宋体" w:hAnsi="宋体"/>
                <w:sz w:val="18"/>
              </w:rPr>
              <w:t>0.15</w:t>
            </w:r>
          </w:p>
        </w:tc>
        <w:tc>
          <w:tcPr>
            <w:tcW w:w="1079" w:type="dxa"/>
          </w:tcPr>
          <w:p w14:paraId="4217D9C5">
            <w:pPr>
              <w:spacing w:before="40" w:after="40" w:line="240" w:lineRule="auto"/>
            </w:pPr>
            <w:r>
              <w:rPr>
                <w:rFonts w:ascii="宋体" w:hAnsi="宋体"/>
                <w:sz w:val="18"/>
              </w:rPr>
              <w:t>**0.85**</w:t>
            </w:r>
          </w:p>
        </w:tc>
      </w:tr>
      <w:tr w14:paraId="6B06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CF13C76">
            <w:pPr>
              <w:spacing w:before="40" w:after="40" w:line="240" w:lineRule="auto"/>
            </w:pPr>
            <w:r>
              <w:rPr>
                <w:rFonts w:ascii="宋体" w:hAnsi="宋体"/>
                <w:sz w:val="18"/>
              </w:rPr>
              <w:t>立方体(stable)</w:t>
            </w:r>
          </w:p>
        </w:tc>
        <w:tc>
          <w:tcPr>
            <w:tcW w:w="1079" w:type="dxa"/>
          </w:tcPr>
          <w:p w14:paraId="0D580E26">
            <w:pPr>
              <w:spacing w:before="40" w:after="40" w:line="240" w:lineRule="auto"/>
            </w:pPr>
            <w:r>
              <w:rPr>
                <w:rFonts w:ascii="宋体" w:hAnsi="宋体"/>
                <w:sz w:val="18"/>
              </w:rPr>
              <w:t>4/6</w:t>
            </w:r>
          </w:p>
        </w:tc>
        <w:tc>
          <w:tcPr>
            <w:tcW w:w="1079" w:type="dxa"/>
          </w:tcPr>
          <w:p w14:paraId="74C692D3">
            <w:pPr>
              <w:spacing w:before="40" w:after="40" w:line="240" w:lineRule="auto"/>
            </w:pPr>
            <w:r>
              <w:rPr>
                <w:rFonts w:ascii="宋体" w:hAnsi="宋体"/>
                <w:sz w:val="18"/>
              </w:rPr>
              <w:t>0.75</w:t>
            </w:r>
          </w:p>
        </w:tc>
        <w:tc>
          <w:tcPr>
            <w:tcW w:w="1079" w:type="dxa"/>
          </w:tcPr>
          <w:p w14:paraId="1E031213">
            <w:pPr>
              <w:spacing w:before="40" w:after="40" w:line="240" w:lineRule="auto"/>
            </w:pPr>
            <w:r>
              <w:rPr>
                <w:rFonts w:ascii="宋体" w:hAnsi="宋体"/>
                <w:sz w:val="18"/>
              </w:rPr>
              <w:t>1</w:t>
            </w:r>
          </w:p>
        </w:tc>
        <w:tc>
          <w:tcPr>
            <w:tcW w:w="1079" w:type="dxa"/>
          </w:tcPr>
          <w:p w14:paraId="0139D4C2">
            <w:pPr>
              <w:spacing w:before="40" w:after="40" w:line="240" w:lineRule="auto"/>
            </w:pPr>
            <w:r>
              <w:rPr>
                <w:rFonts w:ascii="宋体" w:hAnsi="宋体"/>
                <w:sz w:val="18"/>
              </w:rPr>
              <w:t>2</w:t>
            </w:r>
          </w:p>
        </w:tc>
        <w:tc>
          <w:tcPr>
            <w:tcW w:w="1079" w:type="dxa"/>
          </w:tcPr>
          <w:p w14:paraId="23D6E2EE">
            <w:pPr>
              <w:spacing w:before="40" w:after="40" w:line="240" w:lineRule="auto"/>
            </w:pPr>
            <w:r>
              <w:rPr>
                <w:rFonts w:ascii="宋体" w:hAnsi="宋体"/>
                <w:sz w:val="18"/>
              </w:rPr>
              <w:t>2/3</w:t>
            </w:r>
          </w:p>
        </w:tc>
        <w:tc>
          <w:tcPr>
            <w:tcW w:w="1079" w:type="dxa"/>
          </w:tcPr>
          <w:p w14:paraId="4884BCC2">
            <w:pPr>
              <w:spacing w:before="40" w:after="40" w:line="240" w:lineRule="auto"/>
            </w:pPr>
            <w:r>
              <w:rPr>
                <w:rFonts w:ascii="宋体" w:hAnsi="宋体"/>
                <w:sz w:val="18"/>
              </w:rPr>
              <w:t>0.58</w:t>
            </w:r>
          </w:p>
        </w:tc>
        <w:tc>
          <w:tcPr>
            <w:tcW w:w="1079" w:type="dxa"/>
          </w:tcPr>
          <w:p w14:paraId="2F97F942">
            <w:pPr>
              <w:spacing w:before="40" w:after="40" w:line="240" w:lineRule="auto"/>
            </w:pPr>
            <w:r>
              <w:rPr>
                <w:rFonts w:ascii="宋体" w:hAnsi="宋体"/>
                <w:sz w:val="18"/>
              </w:rPr>
              <w:t>**0.95**</w:t>
            </w:r>
          </w:p>
        </w:tc>
      </w:tr>
      <w:tr w14:paraId="279EC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7C0504F">
            <w:pPr>
              <w:spacing w:before="40" w:after="40" w:line="240" w:lineRule="auto"/>
            </w:pPr>
            <w:r>
              <w:rPr>
                <w:rFonts w:ascii="宋体" w:hAnsi="宋体"/>
                <w:sz w:val="18"/>
              </w:rPr>
              <w:t>花瓶(fragile)</w:t>
            </w:r>
          </w:p>
        </w:tc>
        <w:tc>
          <w:tcPr>
            <w:tcW w:w="1079" w:type="dxa"/>
          </w:tcPr>
          <w:p w14:paraId="49022061">
            <w:pPr>
              <w:spacing w:before="40" w:after="40" w:line="240" w:lineRule="auto"/>
            </w:pPr>
            <w:r>
              <w:rPr>
                <w:rFonts w:ascii="宋体" w:hAnsi="宋体"/>
                <w:sz w:val="18"/>
              </w:rPr>
              <w:t>2/6</w:t>
            </w:r>
          </w:p>
        </w:tc>
        <w:tc>
          <w:tcPr>
            <w:tcW w:w="1079" w:type="dxa"/>
          </w:tcPr>
          <w:p w14:paraId="28F5B4D0">
            <w:pPr>
              <w:spacing w:before="40" w:after="40" w:line="240" w:lineRule="auto"/>
            </w:pPr>
            <w:r>
              <w:rPr>
                <w:rFonts w:ascii="宋体" w:hAnsi="宋体"/>
                <w:sz w:val="18"/>
              </w:rPr>
              <w:t>0.50</w:t>
            </w:r>
          </w:p>
        </w:tc>
        <w:tc>
          <w:tcPr>
            <w:tcW w:w="1079" w:type="dxa"/>
          </w:tcPr>
          <w:p w14:paraId="2BD9EC7E">
            <w:pPr>
              <w:spacing w:before="40" w:after="40" w:line="240" w:lineRule="auto"/>
            </w:pPr>
            <w:r>
              <w:rPr>
                <w:rFonts w:ascii="宋体" w:hAnsi="宋体"/>
                <w:sz w:val="18"/>
              </w:rPr>
              <w:t>1</w:t>
            </w:r>
          </w:p>
        </w:tc>
        <w:tc>
          <w:tcPr>
            <w:tcW w:w="1079" w:type="dxa"/>
          </w:tcPr>
          <w:p w14:paraId="6A83EC17">
            <w:pPr>
              <w:spacing w:before="40" w:after="40" w:line="240" w:lineRule="auto"/>
            </w:pPr>
            <w:r>
              <w:rPr>
                <w:rFonts w:ascii="宋体" w:hAnsi="宋体"/>
                <w:sz w:val="18"/>
              </w:rPr>
              <w:t>1</w:t>
            </w:r>
          </w:p>
        </w:tc>
        <w:tc>
          <w:tcPr>
            <w:tcW w:w="1079" w:type="dxa"/>
          </w:tcPr>
          <w:p w14:paraId="79A1B13A">
            <w:pPr>
              <w:spacing w:before="40" w:after="40" w:line="240" w:lineRule="auto"/>
            </w:pPr>
            <w:r>
              <w:rPr>
                <w:rFonts w:ascii="宋体" w:hAnsi="宋体"/>
                <w:sz w:val="18"/>
              </w:rPr>
              <w:t>1/3</w:t>
            </w:r>
          </w:p>
        </w:tc>
        <w:tc>
          <w:tcPr>
            <w:tcW w:w="1079" w:type="dxa"/>
          </w:tcPr>
          <w:p w14:paraId="2EF524B3">
            <w:pPr>
              <w:spacing w:before="40" w:after="40" w:line="240" w:lineRule="auto"/>
            </w:pPr>
            <w:r>
              <w:rPr>
                <w:rFonts w:ascii="宋体" w:hAnsi="宋体"/>
                <w:sz w:val="18"/>
              </w:rPr>
              <w:t>0.42</w:t>
            </w:r>
          </w:p>
        </w:tc>
        <w:tc>
          <w:tcPr>
            <w:tcW w:w="1079" w:type="dxa"/>
          </w:tcPr>
          <w:p w14:paraId="3701EABD">
            <w:pPr>
              <w:spacing w:before="40" w:after="40" w:line="240" w:lineRule="auto"/>
            </w:pPr>
            <w:r>
              <w:rPr>
                <w:rFonts w:ascii="宋体" w:hAnsi="宋体"/>
                <w:sz w:val="18"/>
              </w:rPr>
              <w:t>**0.90**</w:t>
            </w:r>
          </w:p>
        </w:tc>
      </w:tr>
    </w:tbl>
    <w:p w14:paraId="238E663D"/>
    <w:p w14:paraId="647D4F11">
      <w:pPr>
        <w:spacing w:after="100"/>
        <w:ind w:firstLine="420"/>
      </w:pPr>
      <w:r>
        <w:rPr>
          <w:rFonts w:ascii="宋体" w:hAnsi="宋体"/>
          <w:b/>
          <w:sz w:val="22"/>
        </w:rPr>
        <w:t>石块</w:t>
      </w:r>
      <w:r>
        <w:rPr>
          <w:rFonts w:ascii="宋体" w:hAnsi="宋体"/>
          <w:sz w:val="22"/>
        </w:rPr>
        <w:t>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14:paraId="1EDA9943">
      <w:pPr>
        <w:spacing w:after="100"/>
        <w:ind w:firstLine="420"/>
      </w:pPr>
      <w:r>
        <w:rPr>
          <w:rFonts w:ascii="宋体" w:hAnsi="宋体"/>
          <w:b/>
          <w:sz w:val="22"/>
        </w:rPr>
        <w:t>立方体</w:t>
      </w:r>
      <w:r>
        <w:rPr>
          <w:rFonts w:ascii="宋体" w:hAnsi="宋体"/>
          <w:sz w:val="22"/>
        </w:rPr>
        <w:t>的爻位相当良好——4/6当位 + 二爻阴五爻阳 → 得中0.75 + 2处阴承阳（力传递顺畅）→ S_yao=0.58，normal级别，力修正0.95。系统没有建议降力——它判断这个抓取的内部结构是健康的。</w:t>
      </w:r>
    </w:p>
    <w:p w14:paraId="064F2463">
      <w:pPr>
        <w:spacing w:after="100"/>
        <w:ind w:firstLine="420"/>
      </w:pPr>
      <w:r>
        <w:rPr>
          <w:rFonts w:ascii="宋体" w:hAnsi="宋体"/>
          <w:b/>
          <w:sz w:val="22"/>
        </w:rPr>
        <w:t>花瓶</w:t>
      </w:r>
      <w:r>
        <w:rPr>
          <w:rFonts w:ascii="宋体" w:hAnsi="宋体"/>
          <w:sz w:val="22"/>
        </w:rPr>
        <w:t>处于中间——2/6当位 + 二爻阴（内部条件还好）+ 1处阴乘阳——S_yao=0.42，cautious级别，力修正0.90。这是合理的：花瓶的爻位与石块相比不那么极端（它至少是规则形状且直立），但其脆弱性（四爻极低）仍使系统倾向于保守。</w:t>
      </w:r>
    </w:p>
    <w:p w14:paraId="71F6626C">
      <w:pPr>
        <w:spacing w:before="120" w:after="120"/>
        <w:ind w:firstLine="0"/>
      </w:pPr>
      <w:r>
        <w:rPr>
          <w:color w:val="969696"/>
          <w:sz w:val="18"/>
        </w:rPr>
        <w:t>——————————————————————————————</w:t>
      </w:r>
    </w:p>
    <w:p w14:paraId="4F455AF7">
      <w:pPr>
        <w:pStyle w:val="5"/>
        <w:spacing w:before="160" w:after="80"/>
      </w:pPr>
      <w:r>
        <w:rPr>
          <w:rFonts w:ascii="黑体" w:hAnsi="黑体"/>
          <w:b w:val="0"/>
          <w:sz w:val="24"/>
        </w:rPr>
        <w:t>3.4.5 爻位关系运算在不同域的表现</w:t>
      </w:r>
    </w:p>
    <w:p w14:paraId="3AFF24A9">
      <w:pPr>
        <w:spacing w:after="100"/>
        <w:ind w:firstLine="420"/>
      </w:pPr>
      <w:r>
        <w:rPr>
          <w:rFonts w:ascii="宋体" w:hAnsi="宋体"/>
          <w:sz w:val="22"/>
        </w:rPr>
        <w:t>爻位关系运算在跨域迁移中展现出不同的特征，这反过来验证了其设计的针对性。</w:t>
      </w:r>
    </w:p>
    <w:p w14:paraId="2B75B71E">
      <w:pPr>
        <w:spacing w:after="100"/>
        <w:ind w:firstLine="420"/>
      </w:pPr>
      <w:r>
        <w:rPr>
          <w:rFonts w:ascii="宋体" w:hAnsi="宋体"/>
          <w:sz w:val="22"/>
        </w:rPr>
        <w:t>在</w:t>
      </w:r>
      <w:r>
        <w:rPr>
          <w:rFonts w:ascii="宋体" w:hAnsi="宋体"/>
          <w:b/>
          <w:sz w:val="22"/>
        </w:rPr>
        <w:t>物理抓取域</w:t>
      </w:r>
      <w:r>
        <w:rPr>
          <w:rFonts w:ascii="宋体" w:hAnsi="宋体"/>
          <w:sz w:val="22"/>
        </w:rPr>
        <w:t>中，爻位关系高度活跃——力修正均值0.94，52%为cautious。物理交互中的内部结构（力传递、稳定性、脆弱性、环境约束）天然具有丰富的六爻动态变化。每个抓取场景都有独特的爻位结构，爻位关系分析忠实地反映了这些差异。</w:t>
      </w:r>
    </w:p>
    <w:p w14:paraId="41D7CD25">
      <w:pPr>
        <w:spacing w:after="100"/>
        <w:ind w:firstLine="420"/>
      </w:pPr>
      <w:r>
        <w:rPr>
          <w:rFonts w:ascii="宋体" w:hAnsi="宋体"/>
          <w:sz w:val="22"/>
        </w:rPr>
        <w:t>在</w:t>
      </w:r>
      <w:r>
        <w:rPr>
          <w:rFonts w:ascii="宋体" w:hAnsi="宋体"/>
          <w:b/>
          <w:sz w:val="22"/>
        </w:rPr>
        <w:t>运动控制域</w:t>
      </w:r>
      <w:r>
        <w:rPr>
          <w:rFonts w:ascii="宋体" w:hAnsi="宋体"/>
          <w:sz w:val="22"/>
        </w:rPr>
        <w:t>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14:paraId="482F07C2">
      <w:pPr>
        <w:spacing w:after="100"/>
        <w:ind w:firstLine="420"/>
      </w:pPr>
      <w:r>
        <w:rPr>
          <w:rFonts w:ascii="宋体" w:hAnsi="宋体"/>
          <w:sz w:val="22"/>
        </w:rPr>
        <w:t>在</w:t>
      </w:r>
      <w:r>
        <w:rPr>
          <w:rFonts w:ascii="宋体" w:hAnsi="宋体"/>
          <w:b/>
          <w:sz w:val="22"/>
        </w:rPr>
        <w:t>视觉分类域</w:t>
      </w:r>
      <w:r>
        <w:rPr>
          <w:rFonts w:ascii="宋体" w:hAnsi="宋体"/>
          <w:sz w:val="22"/>
        </w:rPr>
        <w:t>中，爻位关系几乎不活跃——修正系数接近1.0。这是因为图像分类没有"内部结构动态"——一张图片的六爻特征之间不存在物理意义上的"乘承比应"关系。这恰恰验证了爻位关系运算</w:t>
      </w:r>
      <w:r>
        <w:rPr>
          <w:rFonts w:ascii="宋体" w:hAnsi="宋体"/>
          <w:b/>
          <w:sz w:val="22"/>
        </w:rPr>
        <w:t>是为处理物理交互的动态约束而设计的</w:t>
      </w:r>
      <w:r>
        <w:rPr>
          <w:rFonts w:ascii="宋体" w:hAnsi="宋体"/>
          <w:sz w:val="22"/>
        </w:rPr>
        <w:t>——它在没有物理动态的领域中自然地"自我静音"。</w:t>
      </w:r>
    </w:p>
    <w:p w14:paraId="600F4C37">
      <w:pPr>
        <w:spacing w:before="120" w:after="120"/>
        <w:ind w:firstLine="0"/>
      </w:pPr>
      <w:r>
        <w:rPr>
          <w:color w:val="969696"/>
          <w:sz w:val="18"/>
        </w:rPr>
        <w:t>——————————————————————————————</w:t>
      </w:r>
    </w:p>
    <w:p w14:paraId="639AF888">
      <w:pPr>
        <w:pStyle w:val="5"/>
        <w:spacing w:before="160" w:after="80"/>
      </w:pPr>
      <w:r>
        <w:rPr>
          <w:rFonts w:ascii="黑体" w:hAnsi="黑体"/>
          <w:b w:val="0"/>
          <w:sz w:val="24"/>
        </w:rPr>
        <w:t>3.4.6 爻位关系运算的学术意义</w:t>
      </w:r>
    </w:p>
    <w:p w14:paraId="6341705F">
      <w:pPr>
        <w:spacing w:after="100"/>
        <w:ind w:firstLine="420"/>
      </w:pPr>
      <w:r>
        <w:rPr>
          <w:rFonts w:ascii="宋体" w:hAnsi="宋体"/>
          <w:sz w:val="22"/>
        </w:rPr>
        <w:t>爻位关系运算的价值超越了它的技术贡献。它证明了：</w:t>
      </w:r>
      <w:r>
        <w:rPr>
          <w:rFonts w:ascii="宋体" w:hAnsi="宋体"/>
          <w:b/>
          <w:sz w:val="22"/>
        </w:rPr>
        <w:t>古典文献中的概念体系不仅仅可以被"翻译"为现代科学术语（停留在诠释层面），还可以被直接"编译"为可执行的算法（进入工程层面）。</w:t>
      </w:r>
    </w:p>
    <w:p w14:paraId="2126705E">
      <w:pPr>
        <w:spacing w:after="100"/>
        <w:ind w:firstLine="420"/>
      </w:pPr>
      <w:r>
        <w:rPr>
          <w:rFonts w:ascii="宋体" w:hAnsi="宋体"/>
          <w:sz w:val="22"/>
        </w:rP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14:paraId="0FCC2955">
      <w:pPr>
        <w:spacing w:after="100"/>
        <w:ind w:firstLine="420"/>
      </w:pPr>
      <w:r>
        <w:rPr>
          <w:rFonts w:ascii="宋体" w:hAnsi="宋体"/>
          <w:sz w:val="22"/>
        </w:rPr>
        <w:t>这种"编译"不是任意的——每一对关系的权重有易学出处，每一个判据有形式化逻辑，每一个修正系数都可以通过消融实验验证其独立贡献。这标志着从"诠释"到"计算"的关键范式跨越。</w:t>
      </w:r>
    </w:p>
    <w:p w14:paraId="7B16BA68">
      <w:pPr>
        <w:spacing w:before="120" w:after="120"/>
        <w:ind w:firstLine="0"/>
      </w:pPr>
      <w:r>
        <w:rPr>
          <w:color w:val="969696"/>
          <w:sz w:val="18"/>
        </w:rPr>
        <w:t>——————————————————————————————</w:t>
      </w:r>
    </w:p>
    <w:p w14:paraId="55343C9E">
      <w:pPr>
        <w:spacing w:after="100"/>
        <w:ind w:firstLine="420"/>
      </w:pPr>
      <w:r>
        <w:rPr>
          <w:rFonts w:ascii="宋体" w:hAnsi="宋体"/>
          <w:sz w:val="22"/>
        </w:rPr>
        <w:t>*本节完。下一节：3.5 与主流架构的系统对比。*</w:t>
      </w:r>
    </w:p>
    <w:p w14:paraId="1A39BE6E">
      <w:pPr>
        <w:pStyle w:val="4"/>
        <w:spacing w:before="320" w:after="160"/>
      </w:pPr>
      <w:bookmarkStart w:id="22" w:name="_Toc908"/>
      <w:r>
        <w:rPr>
          <w:rFonts w:ascii="黑体" w:hAnsi="黑体"/>
          <w:b/>
          <w:sz w:val="30"/>
        </w:rPr>
        <w:t>3.5 与主流架构的系统对比</w:t>
      </w:r>
      <w:bookmarkEnd w:id="22"/>
    </w:p>
    <w:p w14:paraId="6BA9BD36">
      <w:pPr>
        <w:spacing w:after="100"/>
        <w:ind w:firstLine="420"/>
      </w:pPr>
      <w:r>
        <w:rPr>
          <w:rFonts w:ascii="宋体" w:hAnsi="宋体"/>
          <w:sz w:val="22"/>
        </w:rP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14:paraId="44EA9912">
      <w:pPr>
        <w:spacing w:after="100"/>
        <w:ind w:firstLine="420"/>
      </w:pPr>
      <w:r>
        <w:rPr>
          <w:rFonts w:ascii="宋体" w:hAnsi="宋体"/>
          <w:sz w:val="22"/>
        </w:rPr>
        <w:t>这不是为了"证明YLYW更好"——每个架构都有其适用边界。而是为了明确YLYW的</w:t>
      </w:r>
      <w:r>
        <w:rPr>
          <w:rFonts w:ascii="宋体" w:hAnsi="宋体"/>
          <w:b/>
          <w:sz w:val="22"/>
        </w:rPr>
        <w:t>独特生态位</w:t>
      </w:r>
      <w:r>
        <w:rPr>
          <w:rFonts w:ascii="宋体" w:hAnsi="宋体"/>
          <w:sz w:val="22"/>
        </w:rPr>
        <w:t>：它在哪些维度上具有不可替代的优势，在哪些维度上存在局限，在哪些维度上与现有架构形成互补而非竞争。</w:t>
      </w:r>
    </w:p>
    <w:p w14:paraId="10DA0BD9">
      <w:pPr>
        <w:spacing w:before="120" w:after="120"/>
        <w:ind w:firstLine="0"/>
      </w:pPr>
      <w:r>
        <w:rPr>
          <w:color w:val="969696"/>
          <w:sz w:val="18"/>
        </w:rPr>
        <w:t>——————————————————————————————</w:t>
      </w:r>
    </w:p>
    <w:p w14:paraId="5CF7DEC5">
      <w:pPr>
        <w:pStyle w:val="5"/>
        <w:spacing w:before="160" w:after="80"/>
      </w:pPr>
      <w:r>
        <w:rPr>
          <w:rFonts w:ascii="黑体" w:hAnsi="黑体"/>
          <w:b w:val="0"/>
          <w:sz w:val="24"/>
        </w:rPr>
        <w:t>3.5.1 与层次化决策的对比</w:t>
      </w:r>
    </w:p>
    <w:p w14:paraId="7EF82E01">
      <w:pPr>
        <w:spacing w:after="100"/>
        <w:ind w:firstLine="420"/>
      </w:pPr>
      <w:r>
        <w:rPr>
          <w:rFonts w:ascii="宋体" w:hAnsi="宋体"/>
          <w:sz w:val="22"/>
        </w:rPr>
        <w:t>层次化决策（Hierarchical Decision Making, HDM）是最接近YLYW架构理念的主流范式。两者都采用模块化设计，都将决策分解为多个层次。但它们在层次之间的"语言"上存在根本差异。</w:t>
      </w:r>
    </w:p>
    <w:p w14:paraId="5CD5E071">
      <w:pPr>
        <w:spacing w:after="100"/>
        <w:ind w:firstLine="420"/>
      </w:pPr>
      <w:r>
        <w:rPr>
          <w:rFonts w:ascii="宋体" w:hAnsi="宋体"/>
          <w:b/>
          <w:sz w:val="22"/>
        </w:rPr>
        <w:t>PaLM-E</w:t>
      </w:r>
      <w:r>
        <w:rPr>
          <w:rFonts w:ascii="宋体" w:hAnsi="宋体"/>
          <w:sz w:val="22"/>
        </w:rPr>
        <w:t xml:space="preserv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14:paraId="69F6E061">
      <w:pPr>
        <w:spacing w:after="100"/>
        <w:ind w:firstLine="420"/>
      </w:pPr>
      <w:r>
        <w:rPr>
          <w:rFonts w:ascii="宋体" w:hAnsi="宋体"/>
          <w:sz w:val="22"/>
        </w:rPr>
        <w:t>HDM和YLYW的层次化在表面上是相似的：都有"高层→低层"的分解。但关键区别在于</w:t>
      </w:r>
      <w:r>
        <w:rPr>
          <w:rFonts w:ascii="宋体" w:hAnsi="宋体"/>
          <w:b/>
          <w:sz w:val="22"/>
        </w:rPr>
        <w:t>层间通讯的语言</w:t>
      </w:r>
      <w:r>
        <w:rPr>
          <w:rFonts w:ascii="宋体" w:hAnsi="宋体"/>
          <w:sz w:val="22"/>
        </w:rPr>
        <w:t>。</w:t>
      </w:r>
    </w:p>
    <w:p w14:paraId="2944DB47">
      <w:pPr>
        <w:spacing w:after="100"/>
        <w:ind w:firstLine="420"/>
      </w:pPr>
      <w:r>
        <w:rPr>
          <w:rFonts w:ascii="宋体" w:hAnsi="宋体"/>
          <w:sz w:val="22"/>
        </w:rP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14:paraId="5BAC4774">
      <w:pPr>
        <w:spacing w:after="100"/>
        <w:ind w:firstLine="420"/>
      </w:pPr>
      <w:r>
        <w:rPr>
          <w:rFonts w:ascii="宋体" w:hAnsi="宋体"/>
          <w:sz w:val="22"/>
        </w:rPr>
        <w:t>在YLYW中，层间通讯的语言是</w:t>
      </w:r>
      <w:r>
        <w:rPr>
          <w:rFonts w:ascii="宋体" w:hAnsi="宋体"/>
          <w:b/>
          <w:sz w:val="22"/>
        </w:rPr>
        <w:t>同一种语义框架</w:t>
      </w:r>
      <w:r>
        <w:rPr>
          <w:rFonts w:ascii="宋体" w:hAnsi="宋体"/>
          <w:sz w:val="22"/>
        </w:rPr>
        <w:t>——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14:paraId="3EE25147">
      <w:pPr>
        <w:spacing w:after="100"/>
        <w:ind w:firstLine="420"/>
      </w:pPr>
      <w:r>
        <w:rPr>
          <w:rFonts w:ascii="宋体" w:hAnsi="宋体"/>
          <w:b/>
          <w:sz w:val="22"/>
        </w:rPr>
        <w:t>表3.11 YLYW vs HDM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D87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BF0939">
            <w:pPr>
              <w:spacing w:before="40" w:after="40" w:line="240" w:lineRule="auto"/>
            </w:pPr>
            <w:r>
              <w:rPr>
                <w:rFonts w:ascii="宋体" w:hAnsi="宋体"/>
                <w:b/>
                <w:sz w:val="18"/>
              </w:rPr>
              <w:t>维度</w:t>
            </w:r>
          </w:p>
        </w:tc>
        <w:tc>
          <w:tcPr>
            <w:tcW w:w="2878" w:type="dxa"/>
          </w:tcPr>
          <w:p w14:paraId="2FB3B677">
            <w:pPr>
              <w:spacing w:before="40" w:after="40" w:line="240" w:lineRule="auto"/>
            </w:pPr>
            <w:r>
              <w:rPr>
                <w:rFonts w:ascii="宋体" w:hAnsi="宋体"/>
                <w:b/>
                <w:sz w:val="18"/>
              </w:rPr>
              <w:t>HDM（PaLM-E/SayCan）</w:t>
            </w:r>
          </w:p>
        </w:tc>
        <w:tc>
          <w:tcPr>
            <w:tcW w:w="2878" w:type="dxa"/>
          </w:tcPr>
          <w:p w14:paraId="75E75801">
            <w:pPr>
              <w:spacing w:before="40" w:after="40" w:line="240" w:lineRule="auto"/>
            </w:pPr>
            <w:r>
              <w:rPr>
                <w:rFonts w:ascii="宋体" w:hAnsi="宋体"/>
                <w:b/>
                <w:sz w:val="18"/>
              </w:rPr>
              <w:t>YLYW</w:t>
            </w:r>
          </w:p>
        </w:tc>
      </w:tr>
      <w:tr w14:paraId="6861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F39B24">
            <w:pPr>
              <w:spacing w:before="40" w:after="40" w:line="240" w:lineRule="auto"/>
            </w:pPr>
            <w:r>
              <w:rPr>
                <w:rFonts w:ascii="宋体" w:hAnsi="宋体"/>
                <w:sz w:val="18"/>
              </w:rPr>
              <w:t>高层表示</w:t>
            </w:r>
          </w:p>
        </w:tc>
        <w:tc>
          <w:tcPr>
            <w:tcW w:w="2878" w:type="dxa"/>
          </w:tcPr>
          <w:p w14:paraId="2545A40E">
            <w:pPr>
              <w:spacing w:before="40" w:after="40" w:line="240" w:lineRule="auto"/>
            </w:pPr>
            <w:r>
              <w:rPr>
                <w:rFonts w:ascii="宋体" w:hAnsi="宋体"/>
                <w:sz w:val="18"/>
              </w:rPr>
              <w:t>自然语言/符号规划</w:t>
            </w:r>
          </w:p>
        </w:tc>
        <w:tc>
          <w:tcPr>
            <w:tcW w:w="2878" w:type="dxa"/>
          </w:tcPr>
          <w:p w14:paraId="784E10FC">
            <w:pPr>
              <w:spacing w:before="40" w:after="40" w:line="240" w:lineRule="auto"/>
            </w:pPr>
            <w:r>
              <w:rPr>
                <w:rFonts w:ascii="宋体" w:hAnsi="宋体"/>
                <w:sz w:val="18"/>
              </w:rPr>
              <w:t>八卦隶属度（连续语义）</w:t>
            </w:r>
          </w:p>
        </w:tc>
      </w:tr>
      <w:tr w14:paraId="6707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53A47A">
            <w:pPr>
              <w:spacing w:before="40" w:after="40" w:line="240" w:lineRule="auto"/>
            </w:pPr>
            <w:r>
              <w:rPr>
                <w:rFonts w:ascii="宋体" w:hAnsi="宋体"/>
                <w:sz w:val="18"/>
              </w:rPr>
              <w:t>低层表示</w:t>
            </w:r>
          </w:p>
        </w:tc>
        <w:tc>
          <w:tcPr>
            <w:tcW w:w="2878" w:type="dxa"/>
          </w:tcPr>
          <w:p w14:paraId="4B98D02E">
            <w:pPr>
              <w:spacing w:before="40" w:after="40" w:line="240" w:lineRule="auto"/>
            </w:pPr>
            <w:r>
              <w:rPr>
                <w:rFonts w:ascii="宋体" w:hAnsi="宋体"/>
                <w:sz w:val="18"/>
              </w:rPr>
              <w:t>轨迹参数（数值）</w:t>
            </w:r>
          </w:p>
        </w:tc>
        <w:tc>
          <w:tcPr>
            <w:tcW w:w="2878" w:type="dxa"/>
          </w:tcPr>
          <w:p w14:paraId="195BAC51">
            <w:pPr>
              <w:spacing w:before="40" w:after="40" w:line="240" w:lineRule="auto"/>
            </w:pPr>
            <w:r>
              <w:rPr>
                <w:rFonts w:ascii="宋体" w:hAnsi="宋体"/>
                <w:sz w:val="18"/>
              </w:rPr>
              <w:t>六爻值（语义锚定）</w:t>
            </w:r>
          </w:p>
        </w:tc>
      </w:tr>
      <w:tr w14:paraId="392CC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6A0B17B">
            <w:pPr>
              <w:spacing w:before="40" w:after="40" w:line="240" w:lineRule="auto"/>
            </w:pPr>
            <w:r>
              <w:rPr>
                <w:rFonts w:ascii="宋体" w:hAnsi="宋体"/>
                <w:sz w:val="18"/>
              </w:rPr>
              <w:t>层间翻译</w:t>
            </w:r>
          </w:p>
        </w:tc>
        <w:tc>
          <w:tcPr>
            <w:tcW w:w="2878" w:type="dxa"/>
          </w:tcPr>
          <w:p w14:paraId="6A1DCD14">
            <w:pPr>
              <w:spacing w:before="40" w:after="40" w:line="240" w:lineRule="auto"/>
            </w:pPr>
            <w:r>
              <w:rPr>
                <w:rFonts w:ascii="宋体" w:hAnsi="宋体"/>
                <w:sz w:val="18"/>
              </w:rPr>
              <w:t>运动规划器（黑箱）</w:t>
            </w:r>
          </w:p>
        </w:tc>
        <w:tc>
          <w:tcPr>
            <w:tcW w:w="2878" w:type="dxa"/>
          </w:tcPr>
          <w:p w14:paraId="54493D14">
            <w:pPr>
              <w:spacing w:before="40" w:after="40" w:line="240" w:lineRule="auto"/>
            </w:pPr>
            <w:r>
              <w:rPr>
                <w:rFonts w:ascii="宋体" w:hAnsi="宋体"/>
                <w:sz w:val="18"/>
              </w:rPr>
              <w:t>加权聚合公式（透明）</w:t>
            </w:r>
          </w:p>
        </w:tc>
      </w:tr>
      <w:tr w14:paraId="0D02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6D2544">
            <w:pPr>
              <w:spacing w:before="40" w:after="40" w:line="240" w:lineRule="auto"/>
            </w:pPr>
            <w:r>
              <w:rPr>
                <w:rFonts w:ascii="宋体" w:hAnsi="宋体"/>
                <w:sz w:val="18"/>
              </w:rPr>
              <w:t>语义保留</w:t>
            </w:r>
          </w:p>
        </w:tc>
        <w:tc>
          <w:tcPr>
            <w:tcW w:w="2878" w:type="dxa"/>
          </w:tcPr>
          <w:p w14:paraId="68704EC5">
            <w:pPr>
              <w:spacing w:before="40" w:after="40" w:line="240" w:lineRule="auto"/>
            </w:pPr>
            <w:r>
              <w:rPr>
                <w:rFonts w:ascii="宋体" w:hAnsi="宋体"/>
                <w:sz w:val="18"/>
              </w:rPr>
              <w:t>损耗（意图→数值）</w:t>
            </w:r>
          </w:p>
        </w:tc>
        <w:tc>
          <w:tcPr>
            <w:tcW w:w="2878" w:type="dxa"/>
          </w:tcPr>
          <w:p w14:paraId="0C50B5AE">
            <w:pPr>
              <w:spacing w:before="40" w:after="40" w:line="240" w:lineRule="auto"/>
            </w:pPr>
            <w:r>
              <w:rPr>
                <w:rFonts w:ascii="宋体" w:hAnsi="宋体"/>
                <w:sz w:val="18"/>
              </w:rPr>
              <w:t>保留（八卦→六爻→卦象）</w:t>
            </w:r>
          </w:p>
        </w:tc>
      </w:tr>
      <w:tr w14:paraId="2D35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F0629">
            <w:pPr>
              <w:spacing w:before="40" w:after="40" w:line="240" w:lineRule="auto"/>
            </w:pPr>
            <w:r>
              <w:rPr>
                <w:rFonts w:ascii="宋体" w:hAnsi="宋体"/>
                <w:sz w:val="18"/>
              </w:rPr>
              <w:t>数据需求</w:t>
            </w:r>
          </w:p>
        </w:tc>
        <w:tc>
          <w:tcPr>
            <w:tcW w:w="2878" w:type="dxa"/>
          </w:tcPr>
          <w:p w14:paraId="522C857B">
            <w:pPr>
              <w:spacing w:before="40" w:after="40" w:line="240" w:lineRule="auto"/>
            </w:pPr>
            <w:r>
              <w:rPr>
                <w:rFonts w:ascii="宋体" w:hAnsi="宋体"/>
                <w:sz w:val="18"/>
              </w:rPr>
              <w:t>大模型预训练</w:t>
            </w:r>
          </w:p>
        </w:tc>
        <w:tc>
          <w:tcPr>
            <w:tcW w:w="2878" w:type="dxa"/>
          </w:tcPr>
          <w:p w14:paraId="51875B2B">
            <w:pPr>
              <w:spacing w:before="40" w:after="40" w:line="240" w:lineRule="auto"/>
            </w:pPr>
            <w:r>
              <w:rPr>
                <w:rFonts w:ascii="宋体" w:hAnsi="宋体"/>
                <w:sz w:val="18"/>
              </w:rPr>
              <w:t>零（纯先验推理）</w:t>
            </w:r>
          </w:p>
        </w:tc>
      </w:tr>
      <w:tr w14:paraId="4BE6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2D0139">
            <w:pPr>
              <w:spacing w:before="40" w:after="40" w:line="240" w:lineRule="auto"/>
            </w:pPr>
            <w:r>
              <w:rPr>
                <w:rFonts w:ascii="宋体" w:hAnsi="宋体"/>
                <w:sz w:val="18"/>
              </w:rPr>
              <w:t>可解释性</w:t>
            </w:r>
          </w:p>
        </w:tc>
        <w:tc>
          <w:tcPr>
            <w:tcW w:w="2878" w:type="dxa"/>
          </w:tcPr>
          <w:p w14:paraId="4D6DCC7E">
            <w:pPr>
              <w:spacing w:before="40" w:after="40" w:line="240" w:lineRule="auto"/>
            </w:pPr>
            <w:r>
              <w:rPr>
                <w:rFonts w:ascii="宋体" w:hAnsi="宋体"/>
                <w:sz w:val="18"/>
              </w:rPr>
              <w:t>高层可解释，低层不可</w:t>
            </w:r>
          </w:p>
        </w:tc>
        <w:tc>
          <w:tcPr>
            <w:tcW w:w="2878" w:type="dxa"/>
          </w:tcPr>
          <w:p w14:paraId="51E99429">
            <w:pPr>
              <w:spacing w:before="40" w:after="40" w:line="240" w:lineRule="auto"/>
            </w:pPr>
            <w:r>
              <w:rPr>
                <w:rFonts w:ascii="宋体" w:hAnsi="宋体"/>
                <w:sz w:val="18"/>
              </w:rPr>
              <w:t>全栈可解释</w:t>
            </w:r>
          </w:p>
        </w:tc>
      </w:tr>
    </w:tbl>
    <w:p w14:paraId="3144C8B3"/>
    <w:p w14:paraId="3285B334">
      <w:pPr>
        <w:spacing w:before="120" w:after="120"/>
        <w:ind w:firstLine="0"/>
      </w:pPr>
      <w:r>
        <w:rPr>
          <w:color w:val="969696"/>
          <w:sz w:val="18"/>
        </w:rPr>
        <w:t>——————————————————————————————</w:t>
      </w:r>
    </w:p>
    <w:p w14:paraId="391B56F8">
      <w:pPr>
        <w:pStyle w:val="5"/>
        <w:spacing w:before="160" w:after="80"/>
      </w:pPr>
      <w:r>
        <w:rPr>
          <w:rFonts w:ascii="黑体" w:hAnsi="黑体"/>
          <w:b w:val="0"/>
          <w:sz w:val="24"/>
        </w:rPr>
        <w:t>3.5.2 与端到端VLA的对比</w:t>
      </w:r>
    </w:p>
    <w:p w14:paraId="6F4A6A8D">
      <w:pPr>
        <w:spacing w:after="100"/>
        <w:ind w:firstLine="420"/>
      </w:pPr>
      <w:r>
        <w:rPr>
          <w:rFonts w:ascii="宋体" w:hAnsi="宋体"/>
          <w:sz w:val="22"/>
        </w:rPr>
        <w:t>端到端视觉-语言-动作模型（VLA）代表了与YLYW最极端的架构对比——一个Transformer统一处理从感知到动作的全部映射。</w:t>
      </w:r>
    </w:p>
    <w:p w14:paraId="5047F149">
      <w:pPr>
        <w:spacing w:after="100"/>
        <w:ind w:firstLine="420"/>
      </w:pPr>
      <w:r>
        <w:rPr>
          <w:rFonts w:ascii="宋体" w:hAnsi="宋体"/>
          <w:b/>
          <w:sz w:val="22"/>
        </w:rPr>
        <w:t>RT-2</w:t>
      </w:r>
      <w:r>
        <w:rPr>
          <w:rFonts w:ascii="宋体" w:hAnsi="宋体"/>
          <w:sz w:val="22"/>
        </w:rPr>
        <w:t xml:space="preserve"> 将机器人动作token化，与互联网数据联合训练一个VLM。</w:t>
      </w:r>
      <w:r>
        <w:rPr>
          <w:rFonts w:ascii="宋体" w:hAnsi="宋体"/>
          <w:b/>
          <w:sz w:val="22"/>
        </w:rPr>
        <w:t>OpenVLA</w:t>
      </w:r>
      <w:r>
        <w:rPr>
          <w:rFonts w:ascii="宋体" w:hAnsi="宋体"/>
          <w:sz w:val="22"/>
        </w:rPr>
        <w:t xml:space="preserve"> 提供了开源替代方案，基于97万条来自Open X-Embodiment数据集的轨迹。</w:t>
      </w:r>
      <w:r>
        <w:rPr>
          <w:rFonts w:ascii="宋体" w:hAnsi="宋体"/>
          <w:b/>
          <w:sz w:val="22"/>
        </w:rPr>
        <w:t>π₀</w:t>
      </w:r>
      <w:r>
        <w:rPr>
          <w:rFonts w:ascii="宋体" w:hAnsi="宋体"/>
          <w:sz w:val="22"/>
        </w:rPr>
        <w:t xml:space="preserve"> 的流式架构进一步强调了物理交互的实时性需求。</w:t>
      </w:r>
    </w:p>
    <w:p w14:paraId="68CB6D82">
      <w:pPr>
        <w:spacing w:after="100"/>
        <w:ind w:firstLine="420"/>
      </w:pPr>
      <w:r>
        <w:rPr>
          <w:rFonts w:ascii="宋体" w:hAnsi="宋体"/>
          <w:sz w:val="22"/>
        </w:rPr>
        <w:t>VLA与YLYW的对比几乎在每个维度上都是对立的：数据驱动的黑箱（VLA）对知识驱动的透明系统（YLYW）。这不是说VLA"不好"——它们在语义理解和开放域泛化上有独特的优势——而是说它们的适用边界与YLYW互补。</w:t>
      </w:r>
    </w:p>
    <w:p w14:paraId="4829FDB3">
      <w:pPr>
        <w:spacing w:after="100"/>
        <w:ind w:firstLine="420"/>
      </w:pPr>
      <w:r>
        <w:rPr>
          <w:rFonts w:ascii="宋体" w:hAnsi="宋体"/>
          <w:b/>
          <w:sz w:val="22"/>
        </w:rPr>
        <w:t>表3.12 YLYW vs VLA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7A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03E8FE">
            <w:pPr>
              <w:spacing w:before="40" w:after="40" w:line="240" w:lineRule="auto"/>
            </w:pPr>
            <w:r>
              <w:rPr>
                <w:rFonts w:ascii="宋体" w:hAnsi="宋体"/>
                <w:b/>
                <w:sz w:val="18"/>
              </w:rPr>
              <w:t>维度</w:t>
            </w:r>
          </w:p>
        </w:tc>
        <w:tc>
          <w:tcPr>
            <w:tcW w:w="2878" w:type="dxa"/>
          </w:tcPr>
          <w:p w14:paraId="54918114">
            <w:pPr>
              <w:spacing w:before="40" w:after="40" w:line="240" w:lineRule="auto"/>
            </w:pPr>
            <w:r>
              <w:rPr>
                <w:rFonts w:ascii="宋体" w:hAnsi="宋体"/>
                <w:b/>
                <w:sz w:val="18"/>
              </w:rPr>
              <w:t>VLA（RT-2/OpenVLA/π₀）</w:t>
            </w:r>
          </w:p>
        </w:tc>
        <w:tc>
          <w:tcPr>
            <w:tcW w:w="2878" w:type="dxa"/>
          </w:tcPr>
          <w:p w14:paraId="5D4848B8">
            <w:pPr>
              <w:spacing w:before="40" w:after="40" w:line="240" w:lineRule="auto"/>
            </w:pPr>
            <w:r>
              <w:rPr>
                <w:rFonts w:ascii="宋体" w:hAnsi="宋体"/>
                <w:b/>
                <w:sz w:val="18"/>
              </w:rPr>
              <w:t>YLYW</w:t>
            </w:r>
          </w:p>
        </w:tc>
      </w:tr>
      <w:tr w14:paraId="1F48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0473E3">
            <w:pPr>
              <w:spacing w:before="40" w:after="40" w:line="240" w:lineRule="auto"/>
            </w:pPr>
            <w:r>
              <w:rPr>
                <w:rFonts w:ascii="宋体" w:hAnsi="宋体"/>
                <w:sz w:val="18"/>
              </w:rPr>
              <w:t>知识来源</w:t>
            </w:r>
          </w:p>
        </w:tc>
        <w:tc>
          <w:tcPr>
            <w:tcW w:w="2878" w:type="dxa"/>
          </w:tcPr>
          <w:p w14:paraId="1DBFC745">
            <w:pPr>
              <w:spacing w:before="40" w:after="40" w:line="240" w:lineRule="auto"/>
            </w:pPr>
            <w:r>
              <w:rPr>
                <w:rFonts w:ascii="宋体" w:hAnsi="宋体"/>
                <w:sz w:val="18"/>
              </w:rPr>
              <w:t>海量轨迹数据（10⁴-10⁶）</w:t>
            </w:r>
          </w:p>
        </w:tc>
        <w:tc>
          <w:tcPr>
            <w:tcW w:w="2878" w:type="dxa"/>
          </w:tcPr>
          <w:p w14:paraId="4829AC26">
            <w:pPr>
              <w:spacing w:before="40" w:after="40" w:line="240" w:lineRule="auto"/>
            </w:pPr>
            <w:r>
              <w:rPr>
                <w:rFonts w:ascii="宋体" w:hAnsi="宋体"/>
                <w:sz w:val="18"/>
              </w:rPr>
              <w:t>结构化先验符号知识</w:t>
            </w:r>
          </w:p>
        </w:tc>
      </w:tr>
      <w:tr w14:paraId="23BE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072812">
            <w:pPr>
              <w:spacing w:before="40" w:after="40" w:line="240" w:lineRule="auto"/>
            </w:pPr>
            <w:r>
              <w:rPr>
                <w:rFonts w:ascii="宋体" w:hAnsi="宋体"/>
                <w:sz w:val="18"/>
              </w:rPr>
              <w:t>推理机制</w:t>
            </w:r>
          </w:p>
        </w:tc>
        <w:tc>
          <w:tcPr>
            <w:tcW w:w="2878" w:type="dxa"/>
          </w:tcPr>
          <w:p w14:paraId="50590F9B">
            <w:pPr>
              <w:spacing w:before="40" w:after="40" w:line="240" w:lineRule="auto"/>
            </w:pPr>
            <w:r>
              <w:rPr>
                <w:rFonts w:ascii="宋体" w:hAnsi="宋体"/>
                <w:sz w:val="18"/>
              </w:rPr>
              <w:t>Transformer前向传播（黑箱）</w:t>
            </w:r>
          </w:p>
        </w:tc>
        <w:tc>
          <w:tcPr>
            <w:tcW w:w="2878" w:type="dxa"/>
          </w:tcPr>
          <w:p w14:paraId="296FCD0B">
            <w:pPr>
              <w:spacing w:before="40" w:after="40" w:line="240" w:lineRule="auto"/>
            </w:pPr>
            <w:r>
              <w:rPr>
                <w:rFonts w:ascii="宋体" w:hAnsi="宋体"/>
                <w:sz w:val="18"/>
              </w:rPr>
              <w:t>卦象匹配+爻位分析（透明链）</w:t>
            </w:r>
          </w:p>
        </w:tc>
      </w:tr>
      <w:tr w14:paraId="4968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5D5039">
            <w:pPr>
              <w:spacing w:before="40" w:after="40" w:line="240" w:lineRule="auto"/>
            </w:pPr>
            <w:r>
              <w:rPr>
                <w:rFonts w:ascii="宋体" w:hAnsi="宋体"/>
                <w:sz w:val="18"/>
              </w:rPr>
              <w:t>模型规模</w:t>
            </w:r>
          </w:p>
        </w:tc>
        <w:tc>
          <w:tcPr>
            <w:tcW w:w="2878" w:type="dxa"/>
          </w:tcPr>
          <w:p w14:paraId="53222272">
            <w:pPr>
              <w:spacing w:before="40" w:after="40" w:line="240" w:lineRule="auto"/>
            </w:pPr>
            <w:r>
              <w:rPr>
                <w:rFonts w:ascii="宋体" w:hAnsi="宋体"/>
                <w:sz w:val="18"/>
              </w:rPr>
              <w:t>10⁷-10¹⁰参数</w:t>
            </w:r>
          </w:p>
        </w:tc>
        <w:tc>
          <w:tcPr>
            <w:tcW w:w="2878" w:type="dxa"/>
          </w:tcPr>
          <w:p w14:paraId="2A499D8C">
            <w:pPr>
              <w:spacing w:before="40" w:after="40" w:line="240" w:lineRule="auto"/>
            </w:pPr>
            <w:r>
              <w:rPr>
                <w:rFonts w:ascii="宋体" w:hAnsi="宋体"/>
                <w:sz w:val="18"/>
              </w:rPr>
              <w:t>443参数</w:t>
            </w:r>
          </w:p>
        </w:tc>
      </w:tr>
      <w:tr w14:paraId="1C9C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8AB0CC">
            <w:pPr>
              <w:spacing w:before="40" w:after="40" w:line="240" w:lineRule="auto"/>
            </w:pPr>
            <w:r>
              <w:rPr>
                <w:rFonts w:ascii="宋体" w:hAnsi="宋体"/>
                <w:sz w:val="18"/>
              </w:rPr>
              <w:t>推理延迟</w:t>
            </w:r>
          </w:p>
        </w:tc>
        <w:tc>
          <w:tcPr>
            <w:tcW w:w="2878" w:type="dxa"/>
          </w:tcPr>
          <w:p w14:paraId="2AF66637">
            <w:pPr>
              <w:spacing w:before="40" w:after="40" w:line="240" w:lineRule="auto"/>
            </w:pPr>
            <w:r>
              <w:rPr>
                <w:rFonts w:ascii="宋体" w:hAnsi="宋体"/>
                <w:sz w:val="18"/>
              </w:rPr>
              <w:t>10-1000ms（GPU）</w:t>
            </w:r>
          </w:p>
        </w:tc>
        <w:tc>
          <w:tcPr>
            <w:tcW w:w="2878" w:type="dxa"/>
          </w:tcPr>
          <w:p w14:paraId="19A0364C">
            <w:pPr>
              <w:spacing w:before="40" w:after="40" w:line="240" w:lineRule="auto"/>
            </w:pPr>
            <w:r>
              <w:rPr>
                <w:rFonts w:ascii="宋体" w:hAnsi="宋体"/>
                <w:sz w:val="18"/>
              </w:rPr>
              <w:t>1.7ms（CPU）</w:t>
            </w:r>
          </w:p>
        </w:tc>
      </w:tr>
      <w:tr w14:paraId="4DB2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85AEC96">
            <w:pPr>
              <w:spacing w:before="40" w:after="40" w:line="240" w:lineRule="auto"/>
            </w:pPr>
            <w:r>
              <w:rPr>
                <w:rFonts w:ascii="宋体" w:hAnsi="宋体"/>
                <w:sz w:val="18"/>
              </w:rPr>
              <w:t>部署条件</w:t>
            </w:r>
          </w:p>
        </w:tc>
        <w:tc>
          <w:tcPr>
            <w:tcW w:w="2878" w:type="dxa"/>
          </w:tcPr>
          <w:p w14:paraId="67BCBB2F">
            <w:pPr>
              <w:spacing w:before="40" w:after="40" w:line="240" w:lineRule="auto"/>
            </w:pPr>
            <w:r>
              <w:rPr>
                <w:rFonts w:ascii="宋体" w:hAnsi="宋体"/>
                <w:sz w:val="18"/>
              </w:rPr>
              <w:t>GPU集群</w:t>
            </w:r>
          </w:p>
        </w:tc>
        <w:tc>
          <w:tcPr>
            <w:tcW w:w="2878" w:type="dxa"/>
          </w:tcPr>
          <w:p w14:paraId="0353AC73">
            <w:pPr>
              <w:spacing w:before="40" w:after="40" w:line="240" w:lineRule="auto"/>
            </w:pPr>
            <w:r>
              <w:rPr>
                <w:rFonts w:ascii="宋体" w:hAnsi="宋体"/>
                <w:sz w:val="18"/>
              </w:rPr>
              <w:t>8051单片机也可运行</w:t>
            </w:r>
          </w:p>
        </w:tc>
      </w:tr>
      <w:tr w14:paraId="7B08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3A8CDA">
            <w:pPr>
              <w:spacing w:before="40" w:after="40" w:line="240" w:lineRule="auto"/>
            </w:pPr>
            <w:r>
              <w:rPr>
                <w:rFonts w:ascii="宋体" w:hAnsi="宋体"/>
                <w:sz w:val="18"/>
              </w:rPr>
              <w:t>可解释性</w:t>
            </w:r>
          </w:p>
        </w:tc>
        <w:tc>
          <w:tcPr>
            <w:tcW w:w="2878" w:type="dxa"/>
          </w:tcPr>
          <w:p w14:paraId="1D9728DD">
            <w:pPr>
              <w:spacing w:before="40" w:after="40" w:line="240" w:lineRule="auto"/>
            </w:pPr>
            <w:r>
              <w:rPr>
                <w:rFonts w:ascii="宋体" w:hAnsi="宋体"/>
                <w:sz w:val="18"/>
              </w:rPr>
              <w:t>不可（黑箱）</w:t>
            </w:r>
          </w:p>
        </w:tc>
        <w:tc>
          <w:tcPr>
            <w:tcW w:w="2878" w:type="dxa"/>
          </w:tcPr>
          <w:p w14:paraId="1461215F">
            <w:pPr>
              <w:spacing w:before="40" w:after="40" w:line="240" w:lineRule="auto"/>
            </w:pPr>
            <w:r>
              <w:rPr>
                <w:rFonts w:ascii="宋体" w:hAnsi="宋体"/>
                <w:sz w:val="18"/>
              </w:rPr>
              <w:t>每步推理可追溯至卦辞</w:t>
            </w:r>
          </w:p>
        </w:tc>
      </w:tr>
      <w:tr w14:paraId="336E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CE47B">
            <w:pPr>
              <w:spacing w:before="40" w:after="40" w:line="240" w:lineRule="auto"/>
            </w:pPr>
            <w:r>
              <w:rPr>
                <w:rFonts w:ascii="宋体" w:hAnsi="宋体"/>
                <w:sz w:val="18"/>
              </w:rPr>
              <w:t>物理约束</w:t>
            </w:r>
          </w:p>
        </w:tc>
        <w:tc>
          <w:tcPr>
            <w:tcW w:w="2878" w:type="dxa"/>
          </w:tcPr>
          <w:p w14:paraId="5FA867CA">
            <w:pPr>
              <w:spacing w:before="40" w:after="40" w:line="240" w:lineRule="auto"/>
            </w:pPr>
            <w:r>
              <w:rPr>
                <w:rFonts w:ascii="宋体" w:hAnsi="宋体"/>
                <w:sz w:val="18"/>
              </w:rPr>
              <w:t>隐式学习，无法保证</w:t>
            </w:r>
          </w:p>
        </w:tc>
        <w:tc>
          <w:tcPr>
            <w:tcW w:w="2878" w:type="dxa"/>
          </w:tcPr>
          <w:p w14:paraId="439593B6">
            <w:pPr>
              <w:spacing w:before="40" w:after="40" w:line="240" w:lineRule="auto"/>
            </w:pPr>
            <w:r>
              <w:rPr>
                <w:rFonts w:ascii="宋体" w:hAnsi="宋体"/>
                <w:sz w:val="18"/>
              </w:rPr>
              <w:t>显式嵌入（安全八卦+爻位关系）</w:t>
            </w:r>
          </w:p>
        </w:tc>
      </w:tr>
    </w:tbl>
    <w:p w14:paraId="3601C474"/>
    <w:p w14:paraId="3F38A5FE">
      <w:pPr>
        <w:spacing w:before="120" w:after="120"/>
        <w:ind w:firstLine="0"/>
      </w:pPr>
      <w:r>
        <w:rPr>
          <w:color w:val="969696"/>
          <w:sz w:val="18"/>
        </w:rPr>
        <w:t>——————————————————————————————</w:t>
      </w:r>
    </w:p>
    <w:p w14:paraId="15F3172E">
      <w:pPr>
        <w:pStyle w:val="5"/>
        <w:spacing w:before="160" w:after="80"/>
      </w:pPr>
      <w:r>
        <w:rPr>
          <w:rFonts w:ascii="黑体" w:hAnsi="黑体"/>
          <w:b w:val="0"/>
          <w:sz w:val="24"/>
        </w:rPr>
        <w:t>3.5.3 与神经符号框架的对比</w:t>
      </w:r>
    </w:p>
    <w:p w14:paraId="7830B95B">
      <w:pPr>
        <w:spacing w:after="100"/>
        <w:ind w:firstLine="420"/>
      </w:pPr>
      <w:r>
        <w:rPr>
          <w:rFonts w:ascii="宋体" w:hAnsi="宋体"/>
          <w:sz w:val="22"/>
        </w:rPr>
        <w:t>在神经符号AI的子领域中，YLYW与四个代表性框架共享"神经+符号"的基本理念，但在知识的来源和组织方式上存在根本分歧。</w:t>
      </w:r>
    </w:p>
    <w:p w14:paraId="51BDFE4B">
      <w:pPr>
        <w:spacing w:after="100"/>
        <w:ind w:firstLine="420"/>
      </w:pPr>
      <w:r>
        <w:rPr>
          <w:rFonts w:ascii="宋体" w:hAnsi="宋体"/>
          <w:b/>
          <w:sz w:val="22"/>
        </w:rPr>
        <w:t>DeepProbLog</w:t>
      </w:r>
      <w:r>
        <w:rPr>
          <w:rFonts w:ascii="宋体" w:hAnsi="宋体"/>
          <w:sz w:val="22"/>
        </w:rPr>
        <w:t xml:space="preserve"> 将神经网络输出的概率事实输入Prolog推理引擎。其符号表示仅限于离散谓词逻辑（True/False），推理仅限于概率推断。符号层不包含任何领域特定的先验知识——谓词的定义和关系需要人工指定。</w:t>
      </w:r>
    </w:p>
    <w:p w14:paraId="23931FF5">
      <w:pPr>
        <w:spacing w:after="100"/>
        <w:ind w:firstLine="420"/>
      </w:pPr>
      <w:r>
        <w:rPr>
          <w:rFonts w:ascii="宋体" w:hAnsi="宋体"/>
          <w:b/>
          <w:sz w:val="22"/>
        </w:rPr>
        <w:t>逻辑张量网络（LTN）</w:t>
      </w:r>
      <w:r>
        <w:rPr>
          <w:rFonts w:ascii="宋体" w:hAnsi="宋体"/>
          <w:sz w:val="22"/>
        </w:rPr>
        <w:t xml:space="preserve"> 将一阶逻辑公式转化为可微软约束，嵌入损失函数。符号知识被"溶解"进网络权重——你无法从训练好的网络中提取出原始的符号规则。推理是隐式的。</w:t>
      </w:r>
    </w:p>
    <w:p w14:paraId="0B9FD9A4">
      <w:pPr>
        <w:spacing w:after="100"/>
        <w:ind w:firstLine="420"/>
      </w:pPr>
      <w:r>
        <w:rPr>
          <w:rFonts w:ascii="宋体" w:hAnsi="宋体"/>
          <w:b/>
          <w:sz w:val="22"/>
        </w:rPr>
        <w:t>概念中心框架</w:t>
      </w:r>
      <w:r>
        <w:rPr>
          <w:rFonts w:ascii="宋体" w:hAnsi="宋体"/>
          <w:sz w:val="22"/>
        </w:rPr>
        <w:t xml:space="preserve"> 定义&lt;参数, 程序, 神经网络&gt;三元组作为"概念"的表示，通过概念组合实现推理。其概念模板是"空白"的——不具备领域特定的先验结构。</w:t>
      </w:r>
    </w:p>
    <w:p w14:paraId="29AEC83D">
      <w:pPr>
        <w:spacing w:after="100"/>
        <w:ind w:firstLine="420"/>
      </w:pPr>
      <w:r>
        <w:rPr>
          <w:rFonts w:ascii="宋体" w:hAnsi="宋体"/>
          <w:b/>
          <w:sz w:val="22"/>
        </w:rPr>
        <w:t>ABIL溯因模仿学习</w:t>
      </w:r>
      <w:r>
        <w:rPr>
          <w:rFonts w:ascii="宋体" w:hAnsi="宋体"/>
          <w:sz w:val="22"/>
        </w:rPr>
        <w:t xml:space="preserve"> 通过溯因推理从示范中自动发现谓词。符号空间需要从数据中逐步构建——数据覆盖不到的状态，符号空间就不完备。</w:t>
      </w:r>
    </w:p>
    <w:p w14:paraId="33F944CC">
      <w:pPr>
        <w:spacing w:after="100"/>
        <w:ind w:firstLine="420"/>
      </w:pPr>
      <w:r>
        <w:rPr>
          <w:rFonts w:ascii="宋体" w:hAnsi="宋体"/>
          <w:b/>
          <w:sz w:val="22"/>
        </w:rPr>
        <w:t>表3.13 YLYW vs 神经符号框架</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5D34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A5258">
            <w:pPr>
              <w:spacing w:before="40" w:after="40" w:line="240" w:lineRule="auto"/>
            </w:pPr>
            <w:r>
              <w:rPr>
                <w:rFonts w:ascii="宋体" w:hAnsi="宋体"/>
                <w:b/>
                <w:sz w:val="18"/>
              </w:rPr>
              <w:t>维度</w:t>
            </w:r>
          </w:p>
        </w:tc>
        <w:tc>
          <w:tcPr>
            <w:tcW w:w="1439" w:type="dxa"/>
          </w:tcPr>
          <w:p w14:paraId="07FEEBC9">
            <w:pPr>
              <w:spacing w:before="40" w:after="40" w:line="240" w:lineRule="auto"/>
            </w:pPr>
            <w:r>
              <w:rPr>
                <w:rFonts w:ascii="宋体" w:hAnsi="宋体"/>
                <w:b/>
                <w:sz w:val="18"/>
              </w:rPr>
              <w:t>DeepProbLog</w:t>
            </w:r>
          </w:p>
        </w:tc>
        <w:tc>
          <w:tcPr>
            <w:tcW w:w="1439" w:type="dxa"/>
          </w:tcPr>
          <w:p w14:paraId="450B0B7A">
            <w:pPr>
              <w:spacing w:before="40" w:after="40" w:line="240" w:lineRule="auto"/>
            </w:pPr>
            <w:r>
              <w:rPr>
                <w:rFonts w:ascii="宋体" w:hAnsi="宋体"/>
                <w:b/>
                <w:sz w:val="18"/>
              </w:rPr>
              <w:t>LTN</w:t>
            </w:r>
          </w:p>
        </w:tc>
        <w:tc>
          <w:tcPr>
            <w:tcW w:w="1439" w:type="dxa"/>
          </w:tcPr>
          <w:p w14:paraId="402F92C1">
            <w:pPr>
              <w:spacing w:before="40" w:after="40" w:line="240" w:lineRule="auto"/>
            </w:pPr>
            <w:r>
              <w:rPr>
                <w:rFonts w:ascii="宋体" w:hAnsi="宋体"/>
                <w:b/>
                <w:sz w:val="18"/>
              </w:rPr>
              <w:t>概念中心</w:t>
            </w:r>
          </w:p>
        </w:tc>
        <w:tc>
          <w:tcPr>
            <w:tcW w:w="1439" w:type="dxa"/>
          </w:tcPr>
          <w:p w14:paraId="03456E84">
            <w:pPr>
              <w:spacing w:before="40" w:after="40" w:line="240" w:lineRule="auto"/>
            </w:pPr>
            <w:r>
              <w:rPr>
                <w:rFonts w:ascii="宋体" w:hAnsi="宋体"/>
                <w:b/>
                <w:sz w:val="18"/>
              </w:rPr>
              <w:t>ABIL</w:t>
            </w:r>
          </w:p>
        </w:tc>
        <w:tc>
          <w:tcPr>
            <w:tcW w:w="1439" w:type="dxa"/>
          </w:tcPr>
          <w:p w14:paraId="66C58A1A">
            <w:pPr>
              <w:spacing w:before="40" w:after="40" w:line="240" w:lineRule="auto"/>
            </w:pPr>
            <w:r>
              <w:rPr>
                <w:rFonts w:ascii="宋体" w:hAnsi="宋体"/>
                <w:b/>
                <w:sz w:val="18"/>
              </w:rPr>
              <w:t>YLYW</w:t>
            </w:r>
          </w:p>
        </w:tc>
      </w:tr>
      <w:tr w14:paraId="5454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40AC0DB">
            <w:pPr>
              <w:spacing w:before="40" w:after="40" w:line="240" w:lineRule="auto"/>
            </w:pPr>
            <w:r>
              <w:rPr>
                <w:rFonts w:ascii="宋体" w:hAnsi="宋体"/>
                <w:sz w:val="18"/>
              </w:rPr>
              <w:t>符号表示</w:t>
            </w:r>
          </w:p>
        </w:tc>
        <w:tc>
          <w:tcPr>
            <w:tcW w:w="1439" w:type="dxa"/>
          </w:tcPr>
          <w:p w14:paraId="3A9A24E1">
            <w:pPr>
              <w:spacing w:before="40" w:after="40" w:line="240" w:lineRule="auto"/>
            </w:pPr>
            <w:r>
              <w:rPr>
                <w:rFonts w:ascii="宋体" w:hAnsi="宋体"/>
                <w:sz w:val="18"/>
              </w:rPr>
              <w:t>概率谓词</w:t>
            </w:r>
          </w:p>
        </w:tc>
        <w:tc>
          <w:tcPr>
            <w:tcW w:w="1439" w:type="dxa"/>
          </w:tcPr>
          <w:p w14:paraId="19B38578">
            <w:pPr>
              <w:spacing w:before="40" w:after="40" w:line="240" w:lineRule="auto"/>
            </w:pPr>
            <w:r>
              <w:rPr>
                <w:rFonts w:ascii="宋体" w:hAnsi="宋体"/>
                <w:sz w:val="18"/>
              </w:rPr>
              <w:t>可微公式</w:t>
            </w:r>
          </w:p>
        </w:tc>
        <w:tc>
          <w:tcPr>
            <w:tcW w:w="1439" w:type="dxa"/>
          </w:tcPr>
          <w:p w14:paraId="2452C8CA">
            <w:pPr>
              <w:spacing w:before="40" w:after="40" w:line="240" w:lineRule="auto"/>
            </w:pPr>
            <w:r>
              <w:rPr>
                <w:rFonts w:ascii="宋体" w:hAnsi="宋体"/>
                <w:sz w:val="18"/>
              </w:rPr>
              <w:t>概念三元组</w:t>
            </w:r>
          </w:p>
        </w:tc>
        <w:tc>
          <w:tcPr>
            <w:tcW w:w="1439" w:type="dxa"/>
          </w:tcPr>
          <w:p w14:paraId="479B9FFF">
            <w:pPr>
              <w:spacing w:before="40" w:after="40" w:line="240" w:lineRule="auto"/>
            </w:pPr>
            <w:r>
              <w:rPr>
                <w:rFonts w:ascii="宋体" w:hAnsi="宋体"/>
                <w:sz w:val="18"/>
              </w:rPr>
              <w:t>溯因谓词</w:t>
            </w:r>
          </w:p>
        </w:tc>
        <w:tc>
          <w:tcPr>
            <w:tcW w:w="1439" w:type="dxa"/>
          </w:tcPr>
          <w:p w14:paraId="4EC8CF88">
            <w:pPr>
              <w:spacing w:before="40" w:after="40" w:line="240" w:lineRule="auto"/>
            </w:pPr>
            <w:r>
              <w:rPr>
                <w:rFonts w:ascii="宋体" w:hAnsi="宋体"/>
                <w:sz w:val="18"/>
              </w:rPr>
              <w:t>八卦+64卦模板</w:t>
            </w:r>
          </w:p>
        </w:tc>
      </w:tr>
      <w:tr w14:paraId="6656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0E3F0E">
            <w:pPr>
              <w:spacing w:before="40" w:after="40" w:line="240" w:lineRule="auto"/>
            </w:pPr>
            <w:r>
              <w:rPr>
                <w:rFonts w:ascii="宋体" w:hAnsi="宋体"/>
                <w:sz w:val="18"/>
              </w:rPr>
              <w:t>架构类型</w:t>
            </w:r>
          </w:p>
        </w:tc>
        <w:tc>
          <w:tcPr>
            <w:tcW w:w="1439" w:type="dxa"/>
          </w:tcPr>
          <w:p w14:paraId="6E213ADF">
            <w:pPr>
              <w:spacing w:before="40" w:after="40" w:line="240" w:lineRule="auto"/>
            </w:pPr>
            <w:r>
              <w:rPr>
                <w:rFonts w:ascii="宋体" w:hAnsi="宋体"/>
                <w:sz w:val="18"/>
              </w:rPr>
              <w:t>联邦式-推理</w:t>
            </w:r>
          </w:p>
        </w:tc>
        <w:tc>
          <w:tcPr>
            <w:tcW w:w="1439" w:type="dxa"/>
          </w:tcPr>
          <w:p w14:paraId="597243AD">
            <w:pPr>
              <w:spacing w:before="40" w:after="40" w:line="240" w:lineRule="auto"/>
            </w:pPr>
            <w:r>
              <w:rPr>
                <w:rFonts w:ascii="宋体" w:hAnsi="宋体"/>
                <w:sz w:val="18"/>
              </w:rPr>
              <w:t>注入式-约束</w:t>
            </w:r>
          </w:p>
        </w:tc>
        <w:tc>
          <w:tcPr>
            <w:tcW w:w="1439" w:type="dxa"/>
          </w:tcPr>
          <w:p w14:paraId="092B9CFB">
            <w:pPr>
              <w:spacing w:before="40" w:after="40" w:line="240" w:lineRule="auto"/>
            </w:pPr>
            <w:r>
              <w:rPr>
                <w:rFonts w:ascii="宋体" w:hAnsi="宋体"/>
                <w:sz w:val="18"/>
              </w:rPr>
              <w:t>联邦式-生成</w:t>
            </w:r>
          </w:p>
        </w:tc>
        <w:tc>
          <w:tcPr>
            <w:tcW w:w="1439" w:type="dxa"/>
          </w:tcPr>
          <w:p w14:paraId="75AA02C8">
            <w:pPr>
              <w:spacing w:before="40" w:after="40" w:line="240" w:lineRule="auto"/>
            </w:pPr>
            <w:r>
              <w:rPr>
                <w:rFonts w:ascii="宋体" w:hAnsi="宋体"/>
                <w:sz w:val="18"/>
              </w:rPr>
              <w:t>联邦式-推理</w:t>
            </w:r>
          </w:p>
        </w:tc>
        <w:tc>
          <w:tcPr>
            <w:tcW w:w="1439" w:type="dxa"/>
          </w:tcPr>
          <w:p w14:paraId="6D58354A">
            <w:pPr>
              <w:spacing w:before="40" w:after="40" w:line="240" w:lineRule="auto"/>
            </w:pPr>
            <w:r>
              <w:rPr>
                <w:rFonts w:ascii="宋体" w:hAnsi="宋体"/>
                <w:sz w:val="18"/>
              </w:rPr>
              <w:t>联邦式-约束+推理</w:t>
            </w:r>
          </w:p>
        </w:tc>
      </w:tr>
      <w:tr w14:paraId="6273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69A8B8">
            <w:pPr>
              <w:spacing w:before="40" w:after="40" w:line="240" w:lineRule="auto"/>
            </w:pPr>
            <w:r>
              <w:rPr>
                <w:rFonts w:ascii="宋体" w:hAnsi="宋体"/>
                <w:sz w:val="18"/>
              </w:rPr>
              <w:t>知识来源</w:t>
            </w:r>
          </w:p>
        </w:tc>
        <w:tc>
          <w:tcPr>
            <w:tcW w:w="1439" w:type="dxa"/>
          </w:tcPr>
          <w:p w14:paraId="4A835176">
            <w:pPr>
              <w:spacing w:before="40" w:after="40" w:line="240" w:lineRule="auto"/>
            </w:pPr>
            <w:r>
              <w:rPr>
                <w:rFonts w:ascii="宋体" w:hAnsi="宋体"/>
                <w:sz w:val="18"/>
              </w:rPr>
              <w:t>人工指定</w:t>
            </w:r>
          </w:p>
        </w:tc>
        <w:tc>
          <w:tcPr>
            <w:tcW w:w="1439" w:type="dxa"/>
          </w:tcPr>
          <w:p w14:paraId="6E027913">
            <w:pPr>
              <w:spacing w:before="40" w:after="40" w:line="240" w:lineRule="auto"/>
            </w:pPr>
            <w:r>
              <w:rPr>
                <w:rFonts w:ascii="宋体" w:hAnsi="宋体"/>
                <w:sz w:val="18"/>
              </w:rPr>
              <w:t>人工指定</w:t>
            </w:r>
          </w:p>
        </w:tc>
        <w:tc>
          <w:tcPr>
            <w:tcW w:w="1439" w:type="dxa"/>
          </w:tcPr>
          <w:p w14:paraId="4EC9A188">
            <w:pPr>
              <w:spacing w:before="40" w:after="40" w:line="240" w:lineRule="auto"/>
            </w:pPr>
            <w:r>
              <w:rPr>
                <w:rFonts w:ascii="宋体" w:hAnsi="宋体"/>
                <w:sz w:val="18"/>
              </w:rPr>
              <w:t>空白模板</w:t>
            </w:r>
          </w:p>
        </w:tc>
        <w:tc>
          <w:tcPr>
            <w:tcW w:w="1439" w:type="dxa"/>
          </w:tcPr>
          <w:p w14:paraId="1F816E6F">
            <w:pPr>
              <w:spacing w:before="40" w:after="40" w:line="240" w:lineRule="auto"/>
            </w:pPr>
            <w:r>
              <w:rPr>
                <w:rFonts w:ascii="宋体" w:hAnsi="宋体"/>
                <w:sz w:val="18"/>
              </w:rPr>
              <w:t>示范数据</w:t>
            </w:r>
          </w:p>
        </w:tc>
        <w:tc>
          <w:tcPr>
            <w:tcW w:w="1439" w:type="dxa"/>
          </w:tcPr>
          <w:p w14:paraId="5D474168">
            <w:pPr>
              <w:spacing w:before="40" w:after="40" w:line="240" w:lineRule="auto"/>
            </w:pPr>
            <w:r>
              <w:rPr>
                <w:rFonts w:ascii="宋体" w:hAnsi="宋体"/>
                <w:sz w:val="18"/>
              </w:rPr>
              <w:t>《易经》符号体系</w:t>
            </w:r>
          </w:p>
        </w:tc>
      </w:tr>
      <w:tr w14:paraId="62D5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D1981D">
            <w:pPr>
              <w:spacing w:before="40" w:after="40" w:line="240" w:lineRule="auto"/>
            </w:pPr>
            <w:r>
              <w:rPr>
                <w:rFonts w:ascii="宋体" w:hAnsi="宋体"/>
                <w:sz w:val="18"/>
              </w:rPr>
              <w:t>符号完备性</w:t>
            </w:r>
          </w:p>
        </w:tc>
        <w:tc>
          <w:tcPr>
            <w:tcW w:w="1439" w:type="dxa"/>
          </w:tcPr>
          <w:p w14:paraId="700BE005">
            <w:pPr>
              <w:spacing w:before="40" w:after="40" w:line="240" w:lineRule="auto"/>
            </w:pPr>
            <w:r>
              <w:rPr>
                <w:rFonts w:ascii="宋体" w:hAnsi="宋体"/>
                <w:sz w:val="18"/>
              </w:rPr>
              <w:t>否</w:t>
            </w:r>
          </w:p>
        </w:tc>
        <w:tc>
          <w:tcPr>
            <w:tcW w:w="1439" w:type="dxa"/>
          </w:tcPr>
          <w:p w14:paraId="762D78AB">
            <w:pPr>
              <w:spacing w:before="40" w:after="40" w:line="240" w:lineRule="auto"/>
            </w:pPr>
            <w:r>
              <w:rPr>
                <w:rFonts w:ascii="宋体" w:hAnsi="宋体"/>
                <w:sz w:val="18"/>
              </w:rPr>
              <w:t>否</w:t>
            </w:r>
          </w:p>
        </w:tc>
        <w:tc>
          <w:tcPr>
            <w:tcW w:w="1439" w:type="dxa"/>
          </w:tcPr>
          <w:p w14:paraId="30775817">
            <w:pPr>
              <w:spacing w:before="40" w:after="40" w:line="240" w:lineRule="auto"/>
            </w:pPr>
            <w:r>
              <w:rPr>
                <w:rFonts w:ascii="宋体" w:hAnsi="宋体"/>
                <w:sz w:val="18"/>
              </w:rPr>
              <w:t>否</w:t>
            </w:r>
          </w:p>
        </w:tc>
        <w:tc>
          <w:tcPr>
            <w:tcW w:w="1439" w:type="dxa"/>
          </w:tcPr>
          <w:p w14:paraId="00BF10BC">
            <w:pPr>
              <w:spacing w:before="40" w:after="40" w:line="240" w:lineRule="auto"/>
            </w:pPr>
            <w:r>
              <w:rPr>
                <w:rFonts w:ascii="宋体" w:hAnsi="宋体"/>
                <w:sz w:val="18"/>
              </w:rPr>
              <w:t>需示范覆盖</w:t>
            </w:r>
          </w:p>
        </w:tc>
        <w:tc>
          <w:tcPr>
            <w:tcW w:w="1439" w:type="dxa"/>
          </w:tcPr>
          <w:p w14:paraId="18F9D258">
            <w:pPr>
              <w:spacing w:before="40" w:after="40" w:line="240" w:lineRule="auto"/>
            </w:pPr>
            <w:r>
              <w:rPr>
                <w:rFonts w:ascii="宋体" w:hAnsi="宋体"/>
                <w:sz w:val="18"/>
              </w:rPr>
              <w:t>是（组合完备）</w:t>
            </w:r>
          </w:p>
        </w:tc>
      </w:tr>
      <w:tr w14:paraId="4BB7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CFB6387">
            <w:pPr>
              <w:spacing w:before="40" w:after="40" w:line="240" w:lineRule="auto"/>
            </w:pPr>
            <w:r>
              <w:rPr>
                <w:rFonts w:ascii="宋体" w:hAnsi="宋体"/>
                <w:sz w:val="18"/>
              </w:rPr>
              <w:t>可解释性</w:t>
            </w:r>
          </w:p>
        </w:tc>
        <w:tc>
          <w:tcPr>
            <w:tcW w:w="1439" w:type="dxa"/>
          </w:tcPr>
          <w:p w14:paraId="29623434">
            <w:pPr>
              <w:spacing w:before="40" w:after="40" w:line="240" w:lineRule="auto"/>
            </w:pPr>
            <w:r>
              <w:rPr>
                <w:rFonts w:ascii="宋体" w:hAnsi="宋体"/>
                <w:sz w:val="18"/>
              </w:rPr>
              <w:t>中</w:t>
            </w:r>
          </w:p>
        </w:tc>
        <w:tc>
          <w:tcPr>
            <w:tcW w:w="1439" w:type="dxa"/>
          </w:tcPr>
          <w:p w14:paraId="70ED5469">
            <w:pPr>
              <w:spacing w:before="40" w:after="40" w:line="240" w:lineRule="auto"/>
            </w:pPr>
            <w:r>
              <w:rPr>
                <w:rFonts w:ascii="宋体" w:hAnsi="宋体"/>
                <w:sz w:val="18"/>
              </w:rPr>
              <w:t>低</w:t>
            </w:r>
          </w:p>
        </w:tc>
        <w:tc>
          <w:tcPr>
            <w:tcW w:w="1439" w:type="dxa"/>
          </w:tcPr>
          <w:p w14:paraId="0DF6F833">
            <w:pPr>
              <w:spacing w:before="40" w:after="40" w:line="240" w:lineRule="auto"/>
            </w:pPr>
            <w:r>
              <w:rPr>
                <w:rFonts w:ascii="宋体" w:hAnsi="宋体"/>
                <w:sz w:val="18"/>
              </w:rPr>
              <w:t>高</w:t>
            </w:r>
          </w:p>
        </w:tc>
        <w:tc>
          <w:tcPr>
            <w:tcW w:w="1439" w:type="dxa"/>
          </w:tcPr>
          <w:p w14:paraId="3FB71A42">
            <w:pPr>
              <w:spacing w:before="40" w:after="40" w:line="240" w:lineRule="auto"/>
            </w:pPr>
            <w:r>
              <w:rPr>
                <w:rFonts w:ascii="宋体" w:hAnsi="宋体"/>
                <w:sz w:val="18"/>
              </w:rPr>
              <w:t>中</w:t>
            </w:r>
          </w:p>
        </w:tc>
        <w:tc>
          <w:tcPr>
            <w:tcW w:w="1439" w:type="dxa"/>
          </w:tcPr>
          <w:p w14:paraId="2CF0A484">
            <w:pPr>
              <w:spacing w:before="40" w:after="40" w:line="240" w:lineRule="auto"/>
            </w:pPr>
            <w:r>
              <w:rPr>
                <w:rFonts w:ascii="宋体" w:hAnsi="宋体"/>
                <w:sz w:val="18"/>
              </w:rPr>
              <w:t>高（卦辞可读全链）</w:t>
            </w:r>
          </w:p>
        </w:tc>
      </w:tr>
      <w:tr w14:paraId="372C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E83E903">
            <w:pPr>
              <w:spacing w:before="40" w:after="40" w:line="240" w:lineRule="auto"/>
            </w:pPr>
            <w:r>
              <w:rPr>
                <w:rFonts w:ascii="宋体" w:hAnsi="宋体"/>
                <w:sz w:val="18"/>
              </w:rPr>
              <w:t>知识结构</w:t>
            </w:r>
          </w:p>
        </w:tc>
        <w:tc>
          <w:tcPr>
            <w:tcW w:w="1439" w:type="dxa"/>
          </w:tcPr>
          <w:p w14:paraId="25B89F41">
            <w:pPr>
              <w:spacing w:before="40" w:after="40" w:line="240" w:lineRule="auto"/>
            </w:pPr>
            <w:r>
              <w:rPr>
                <w:rFonts w:ascii="宋体" w:hAnsi="宋体"/>
                <w:sz w:val="18"/>
              </w:rPr>
              <w:t>平面</w:t>
            </w:r>
          </w:p>
        </w:tc>
        <w:tc>
          <w:tcPr>
            <w:tcW w:w="1439" w:type="dxa"/>
          </w:tcPr>
          <w:p w14:paraId="35D719F2">
            <w:pPr>
              <w:spacing w:before="40" w:after="40" w:line="240" w:lineRule="auto"/>
            </w:pPr>
            <w:r>
              <w:rPr>
                <w:rFonts w:ascii="宋体" w:hAnsi="宋体"/>
                <w:sz w:val="18"/>
              </w:rPr>
              <w:t>平面</w:t>
            </w:r>
          </w:p>
        </w:tc>
        <w:tc>
          <w:tcPr>
            <w:tcW w:w="1439" w:type="dxa"/>
          </w:tcPr>
          <w:p w14:paraId="38F690DE">
            <w:pPr>
              <w:spacing w:before="40" w:after="40" w:line="240" w:lineRule="auto"/>
            </w:pPr>
            <w:r>
              <w:rPr>
                <w:rFonts w:ascii="宋体" w:hAnsi="宋体"/>
                <w:sz w:val="18"/>
              </w:rPr>
              <w:t>平面</w:t>
            </w:r>
          </w:p>
        </w:tc>
        <w:tc>
          <w:tcPr>
            <w:tcW w:w="1439" w:type="dxa"/>
          </w:tcPr>
          <w:p w14:paraId="7BF21BE0">
            <w:pPr>
              <w:spacing w:before="40" w:after="40" w:line="240" w:lineRule="auto"/>
            </w:pPr>
            <w:r>
              <w:rPr>
                <w:rFonts w:ascii="宋体" w:hAnsi="宋体"/>
                <w:sz w:val="18"/>
              </w:rPr>
              <w:t>平面</w:t>
            </w:r>
          </w:p>
        </w:tc>
        <w:tc>
          <w:tcPr>
            <w:tcW w:w="1439" w:type="dxa"/>
          </w:tcPr>
          <w:p w14:paraId="1E2A842C">
            <w:pPr>
              <w:spacing w:before="40" w:after="40" w:line="240" w:lineRule="auto"/>
            </w:pPr>
            <w:r>
              <w:rPr>
                <w:rFonts w:ascii="宋体" w:hAnsi="宋体"/>
                <w:sz w:val="18"/>
              </w:rPr>
              <w:t>结构化关系网络</w:t>
            </w:r>
          </w:p>
        </w:tc>
      </w:tr>
      <w:tr w14:paraId="49ABF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4F003CD">
            <w:pPr>
              <w:spacing w:before="40" w:after="40" w:line="240" w:lineRule="auto"/>
            </w:pPr>
            <w:r>
              <w:rPr>
                <w:rFonts w:ascii="宋体" w:hAnsi="宋体"/>
                <w:sz w:val="18"/>
              </w:rPr>
              <w:t>数据效率</w:t>
            </w:r>
          </w:p>
        </w:tc>
        <w:tc>
          <w:tcPr>
            <w:tcW w:w="1439" w:type="dxa"/>
          </w:tcPr>
          <w:p w14:paraId="234471B3">
            <w:pPr>
              <w:spacing w:before="40" w:after="40" w:line="240" w:lineRule="auto"/>
            </w:pPr>
            <w:r>
              <w:rPr>
                <w:rFonts w:ascii="宋体" w:hAnsi="宋体"/>
                <w:sz w:val="18"/>
              </w:rPr>
              <w:t>低</w:t>
            </w:r>
          </w:p>
        </w:tc>
        <w:tc>
          <w:tcPr>
            <w:tcW w:w="1439" w:type="dxa"/>
          </w:tcPr>
          <w:p w14:paraId="58DD8CCC">
            <w:pPr>
              <w:spacing w:before="40" w:after="40" w:line="240" w:lineRule="auto"/>
            </w:pPr>
            <w:r>
              <w:rPr>
                <w:rFonts w:ascii="宋体" w:hAnsi="宋体"/>
                <w:sz w:val="18"/>
              </w:rPr>
              <w:t>极低</w:t>
            </w:r>
          </w:p>
        </w:tc>
        <w:tc>
          <w:tcPr>
            <w:tcW w:w="1439" w:type="dxa"/>
          </w:tcPr>
          <w:p w14:paraId="5FC124F2">
            <w:pPr>
              <w:spacing w:before="40" w:after="40" w:line="240" w:lineRule="auto"/>
            </w:pPr>
            <w:r>
              <w:rPr>
                <w:rFonts w:ascii="宋体" w:hAnsi="宋体"/>
                <w:sz w:val="18"/>
              </w:rPr>
              <w:t>中</w:t>
            </w:r>
          </w:p>
        </w:tc>
        <w:tc>
          <w:tcPr>
            <w:tcW w:w="1439" w:type="dxa"/>
          </w:tcPr>
          <w:p w14:paraId="2A6F5414">
            <w:pPr>
              <w:spacing w:before="40" w:after="40" w:line="240" w:lineRule="auto"/>
            </w:pPr>
            <w:r>
              <w:rPr>
                <w:rFonts w:ascii="宋体" w:hAnsi="宋体"/>
                <w:sz w:val="18"/>
              </w:rPr>
              <w:t>中</w:t>
            </w:r>
          </w:p>
        </w:tc>
        <w:tc>
          <w:tcPr>
            <w:tcW w:w="1439" w:type="dxa"/>
          </w:tcPr>
          <w:p w14:paraId="55F0D307">
            <w:pPr>
              <w:spacing w:before="40" w:after="40" w:line="240" w:lineRule="auto"/>
            </w:pPr>
            <w:r>
              <w:rPr>
                <w:rFonts w:ascii="宋体" w:hAnsi="宋体"/>
                <w:sz w:val="18"/>
              </w:rPr>
              <w:t>极高（零样本92.7%）</w:t>
            </w:r>
          </w:p>
        </w:tc>
      </w:tr>
    </w:tbl>
    <w:p w14:paraId="10993E37"/>
    <w:p w14:paraId="75EC17D2">
      <w:pPr>
        <w:spacing w:after="100"/>
        <w:ind w:firstLine="420"/>
      </w:pPr>
      <w:r>
        <w:rPr>
          <w:rFonts w:ascii="宋体" w:hAnsi="宋体"/>
          <w:b/>
          <w:sz w:val="22"/>
        </w:rPr>
        <w:t>关键差异：结构化先验 vs 通用符号。</w:t>
      </w:r>
      <w:r>
        <w:rPr>
          <w:rFonts w:ascii="宋体" w:hAnsi="宋体"/>
          <w:sz w:val="22"/>
        </w:rPr>
        <w:t xml:space="preserve"> 上述所有框架的符号层都是"通用且空白的"——它们是推理框架，不携带关于物理世界的先验知识。你可以在这些框架中表达任何东西，但它们对任何东西都没有预先的结构化理解。</w:t>
      </w:r>
    </w:p>
    <w:p w14:paraId="1A6D515C">
      <w:pPr>
        <w:spacing w:after="100"/>
        <w:ind w:firstLine="420"/>
      </w:pPr>
      <w:r>
        <w:rPr>
          <w:rFonts w:ascii="宋体" w:hAnsi="宋体"/>
          <w:sz w:val="22"/>
        </w:rP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14:paraId="51678FBE">
      <w:pPr>
        <w:spacing w:before="120" w:after="120"/>
        <w:ind w:firstLine="0"/>
      </w:pPr>
      <w:r>
        <w:rPr>
          <w:color w:val="969696"/>
          <w:sz w:val="18"/>
        </w:rPr>
        <w:t>——————————————————————————————</w:t>
      </w:r>
    </w:p>
    <w:p w14:paraId="324729FB">
      <w:pPr>
        <w:pStyle w:val="5"/>
        <w:spacing w:before="160" w:after="80"/>
      </w:pPr>
      <w:r>
        <w:rPr>
          <w:rFonts w:ascii="黑体" w:hAnsi="黑体"/>
          <w:b w:val="0"/>
          <w:sz w:val="24"/>
        </w:rPr>
        <w:t>3.5.4 与天元类脑架构的对比</w:t>
      </w:r>
    </w:p>
    <w:p w14:paraId="0F6C42B4">
      <w:pPr>
        <w:spacing w:after="100"/>
        <w:ind w:firstLine="420"/>
      </w:pPr>
      <w:r>
        <w:rPr>
          <w:rFonts w:ascii="宋体" w:hAnsi="宋体"/>
          <w:sz w:val="22"/>
        </w:rP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14:paraId="21D17114">
      <w:pPr>
        <w:spacing w:after="100"/>
        <w:ind w:firstLine="420"/>
      </w:pPr>
      <w:r>
        <w:rPr>
          <w:rFonts w:ascii="宋体" w:hAnsi="宋体"/>
          <w:b/>
          <w:sz w:val="22"/>
        </w:rPr>
        <w:t>天元</w:t>
      </w:r>
      <w:r>
        <w:rPr>
          <w:rFonts w:ascii="宋体" w:hAnsi="宋体"/>
          <w:sz w:val="22"/>
        </w:rPr>
        <w:t>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14:paraId="1F56D8F7">
      <w:pPr>
        <w:spacing w:after="100"/>
        <w:ind w:firstLine="420"/>
      </w:pPr>
      <w:r>
        <w:rPr>
          <w:rFonts w:ascii="宋体" w:hAnsi="宋体"/>
          <w:b/>
          <w:sz w:val="22"/>
        </w:rPr>
        <w:t>YLYW</w:t>
      </w:r>
      <w:r>
        <w:rPr>
          <w:rFonts w:ascii="宋体" w:hAnsi="宋体"/>
          <w:sz w:val="22"/>
        </w:rPr>
        <w:t>将《易经》</w:t>
      </w:r>
      <w:r>
        <w:rPr>
          <w:rFonts w:ascii="宋体" w:hAnsi="宋体"/>
          <w:b/>
          <w:sz w:val="22"/>
        </w:rPr>
        <w:t>显式嵌入</w:t>
      </w:r>
      <w:r>
        <w:rPr>
          <w:rFonts w:ascii="宋体" w:hAnsi="宋体"/>
          <w:sz w:val="22"/>
        </w:rPr>
        <w:t>为可计算的先验知识库。卦象模板是确定的6维向量，匹配算法是确定的余弦相似度，策略映射是确定的键值对。易经的结构被"硬编码"为数据结构——没有涌现的不确定性。</w:t>
      </w:r>
    </w:p>
    <w:p w14:paraId="5CE4BAEA">
      <w:pPr>
        <w:spacing w:after="100"/>
        <w:ind w:firstLine="420"/>
      </w:pPr>
      <w:r>
        <w:rPr>
          <w:rFonts w:ascii="宋体" w:hAnsi="宋体"/>
          <w:b/>
          <w:sz w:val="22"/>
        </w:rPr>
        <w:t>表3.14 YLYW vs 天元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671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CA625E">
            <w:pPr>
              <w:spacing w:before="40" w:after="40" w:line="240" w:lineRule="auto"/>
            </w:pPr>
            <w:r>
              <w:rPr>
                <w:rFonts w:ascii="宋体" w:hAnsi="宋体"/>
                <w:b/>
                <w:sz w:val="18"/>
              </w:rPr>
              <w:t>维度</w:t>
            </w:r>
          </w:p>
        </w:tc>
        <w:tc>
          <w:tcPr>
            <w:tcW w:w="2878" w:type="dxa"/>
          </w:tcPr>
          <w:p w14:paraId="662E2679">
            <w:pPr>
              <w:spacing w:before="40" w:after="40" w:line="240" w:lineRule="auto"/>
            </w:pPr>
            <w:r>
              <w:rPr>
                <w:rFonts w:ascii="宋体" w:hAnsi="宋体"/>
                <w:b/>
                <w:sz w:val="18"/>
              </w:rPr>
              <w:t>天元类脑</w:t>
            </w:r>
          </w:p>
        </w:tc>
        <w:tc>
          <w:tcPr>
            <w:tcW w:w="2878" w:type="dxa"/>
          </w:tcPr>
          <w:p w14:paraId="5FBF7EB3">
            <w:pPr>
              <w:spacing w:before="40" w:after="40" w:line="240" w:lineRule="auto"/>
            </w:pPr>
            <w:r>
              <w:rPr>
                <w:rFonts w:ascii="宋体" w:hAnsi="宋体"/>
                <w:b/>
                <w:sz w:val="18"/>
              </w:rPr>
              <w:t>YLYW</w:t>
            </w:r>
          </w:p>
        </w:tc>
      </w:tr>
      <w:tr w14:paraId="5CCD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4C4002">
            <w:pPr>
              <w:spacing w:before="40" w:after="40" w:line="240" w:lineRule="auto"/>
            </w:pPr>
            <w:r>
              <w:rPr>
                <w:rFonts w:ascii="宋体" w:hAnsi="宋体"/>
                <w:sz w:val="18"/>
              </w:rPr>
              <w:t>易经角色</w:t>
            </w:r>
          </w:p>
        </w:tc>
        <w:tc>
          <w:tcPr>
            <w:tcW w:w="2878" w:type="dxa"/>
          </w:tcPr>
          <w:p w14:paraId="5FA917C6">
            <w:pPr>
              <w:spacing w:before="40" w:after="40" w:line="240" w:lineRule="auto"/>
            </w:pPr>
            <w:r>
              <w:rPr>
                <w:rFonts w:ascii="宋体" w:hAnsi="宋体"/>
                <w:sz w:val="18"/>
              </w:rPr>
              <w:t>灵感启发</w:t>
            </w:r>
          </w:p>
        </w:tc>
        <w:tc>
          <w:tcPr>
            <w:tcW w:w="2878" w:type="dxa"/>
          </w:tcPr>
          <w:p w14:paraId="7268840E">
            <w:pPr>
              <w:spacing w:before="40" w:after="40" w:line="240" w:lineRule="auto"/>
            </w:pPr>
            <w:r>
              <w:rPr>
                <w:rFonts w:ascii="宋体" w:hAnsi="宋体"/>
                <w:sz w:val="18"/>
              </w:rPr>
              <w:t>显式先验</w:t>
            </w:r>
          </w:p>
        </w:tc>
      </w:tr>
      <w:tr w14:paraId="47FB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DAD4B7">
            <w:pPr>
              <w:spacing w:before="40" w:after="40" w:line="240" w:lineRule="auto"/>
            </w:pPr>
            <w:r>
              <w:rPr>
                <w:rFonts w:ascii="宋体" w:hAnsi="宋体"/>
                <w:sz w:val="18"/>
              </w:rPr>
              <w:t>实现方式</w:t>
            </w:r>
          </w:p>
        </w:tc>
        <w:tc>
          <w:tcPr>
            <w:tcW w:w="2878" w:type="dxa"/>
          </w:tcPr>
          <w:p w14:paraId="0350855A">
            <w:pPr>
              <w:spacing w:before="40" w:after="40" w:line="240" w:lineRule="auto"/>
            </w:pPr>
            <w:r>
              <w:rPr>
                <w:rFonts w:ascii="宋体" w:hAnsi="宋体"/>
                <w:sz w:val="18"/>
              </w:rPr>
              <w:t>SNN+STDP</w:t>
            </w:r>
          </w:p>
        </w:tc>
        <w:tc>
          <w:tcPr>
            <w:tcW w:w="2878" w:type="dxa"/>
          </w:tcPr>
          <w:p w14:paraId="152209FA">
            <w:pPr>
              <w:spacing w:before="40" w:after="40" w:line="240" w:lineRule="auto"/>
            </w:pPr>
            <w:r>
              <w:rPr>
                <w:rFonts w:ascii="宋体" w:hAnsi="宋体"/>
                <w:sz w:val="18"/>
              </w:rPr>
              <w:t>连续隶属度+余弦匹配</w:t>
            </w:r>
          </w:p>
        </w:tc>
      </w:tr>
      <w:tr w14:paraId="199D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5AFEC70">
            <w:pPr>
              <w:spacing w:before="40" w:after="40" w:line="240" w:lineRule="auto"/>
            </w:pPr>
            <w:r>
              <w:rPr>
                <w:rFonts w:ascii="宋体" w:hAnsi="宋体"/>
                <w:sz w:val="18"/>
              </w:rPr>
              <w:t>易经保真度</w:t>
            </w:r>
          </w:p>
        </w:tc>
        <w:tc>
          <w:tcPr>
            <w:tcW w:w="2878" w:type="dxa"/>
          </w:tcPr>
          <w:p w14:paraId="6F7AE7F3">
            <w:pPr>
              <w:spacing w:before="40" w:after="40" w:line="240" w:lineRule="auto"/>
            </w:pPr>
            <w:r>
              <w:rPr>
                <w:rFonts w:ascii="宋体" w:hAnsi="宋体"/>
                <w:sz w:val="18"/>
              </w:rPr>
              <w:t>不确定（涌现式）</w:t>
            </w:r>
          </w:p>
        </w:tc>
        <w:tc>
          <w:tcPr>
            <w:tcW w:w="2878" w:type="dxa"/>
          </w:tcPr>
          <w:p w14:paraId="1FD734A6">
            <w:pPr>
              <w:spacing w:before="40" w:after="40" w:line="240" w:lineRule="auto"/>
            </w:pPr>
            <w:r>
              <w:rPr>
                <w:rFonts w:ascii="宋体" w:hAnsi="宋体"/>
                <w:sz w:val="18"/>
              </w:rPr>
              <w:t>确定（硬编码嵌入）</w:t>
            </w:r>
          </w:p>
        </w:tc>
      </w:tr>
      <w:tr w14:paraId="5BDD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FD02282">
            <w:pPr>
              <w:spacing w:before="40" w:after="40" w:line="240" w:lineRule="auto"/>
            </w:pPr>
            <w:r>
              <w:rPr>
                <w:rFonts w:ascii="宋体" w:hAnsi="宋体"/>
                <w:sz w:val="18"/>
              </w:rPr>
              <w:t>数学形式化</w:t>
            </w:r>
          </w:p>
        </w:tc>
        <w:tc>
          <w:tcPr>
            <w:tcW w:w="2878" w:type="dxa"/>
          </w:tcPr>
          <w:p w14:paraId="6F9D77D6">
            <w:pPr>
              <w:spacing w:before="40" w:after="40" w:line="240" w:lineRule="auto"/>
            </w:pPr>
            <w:r>
              <w:rPr>
                <w:rFonts w:ascii="宋体" w:hAnsi="宋体"/>
                <w:sz w:val="18"/>
              </w:rPr>
              <w:t>部分</w:t>
            </w:r>
          </w:p>
        </w:tc>
        <w:tc>
          <w:tcPr>
            <w:tcW w:w="2878" w:type="dxa"/>
          </w:tcPr>
          <w:p w14:paraId="11D9FDF2">
            <w:pPr>
              <w:spacing w:before="40" w:after="40" w:line="240" w:lineRule="auto"/>
            </w:pPr>
            <w:r>
              <w:rPr>
                <w:rFonts w:ascii="宋体" w:hAnsi="宋体"/>
                <w:sz w:val="18"/>
              </w:rPr>
              <w:t>完整</w:t>
            </w:r>
          </w:p>
        </w:tc>
      </w:tr>
      <w:tr w14:paraId="6FDF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9B8B85">
            <w:pPr>
              <w:spacing w:before="40" w:after="40" w:line="240" w:lineRule="auto"/>
            </w:pPr>
            <w:r>
              <w:rPr>
                <w:rFonts w:ascii="宋体" w:hAnsi="宋体"/>
                <w:sz w:val="18"/>
              </w:rPr>
              <w:t>可验证性</w:t>
            </w:r>
          </w:p>
        </w:tc>
        <w:tc>
          <w:tcPr>
            <w:tcW w:w="2878" w:type="dxa"/>
          </w:tcPr>
          <w:p w14:paraId="31F28FC0">
            <w:pPr>
              <w:spacing w:before="40" w:after="40" w:line="240" w:lineRule="auto"/>
            </w:pPr>
            <w:r>
              <w:rPr>
                <w:rFonts w:ascii="宋体" w:hAnsi="宋体"/>
                <w:sz w:val="18"/>
              </w:rPr>
              <w:t>自报仿真指标</w:t>
            </w:r>
          </w:p>
        </w:tc>
        <w:tc>
          <w:tcPr>
            <w:tcW w:w="2878" w:type="dxa"/>
          </w:tcPr>
          <w:p w14:paraId="2BB92263">
            <w:pPr>
              <w:spacing w:before="40" w:after="40" w:line="240" w:lineRule="auto"/>
            </w:pPr>
            <w:r>
              <w:rPr>
                <w:rFonts w:ascii="宋体" w:hAnsi="宋体"/>
                <w:sz w:val="18"/>
              </w:rPr>
              <w:t>系统消融+对比实验</w:t>
            </w:r>
          </w:p>
        </w:tc>
      </w:tr>
      <w:tr w14:paraId="050D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E537C1">
            <w:pPr>
              <w:spacing w:before="40" w:after="40" w:line="240" w:lineRule="auto"/>
            </w:pPr>
            <w:r>
              <w:rPr>
                <w:rFonts w:ascii="宋体" w:hAnsi="宋体"/>
                <w:sz w:val="18"/>
              </w:rPr>
              <w:t>硬件依赖</w:t>
            </w:r>
          </w:p>
        </w:tc>
        <w:tc>
          <w:tcPr>
            <w:tcW w:w="2878" w:type="dxa"/>
          </w:tcPr>
          <w:p w14:paraId="649BB0F0">
            <w:pPr>
              <w:spacing w:before="40" w:after="40" w:line="240" w:lineRule="auto"/>
            </w:pPr>
            <w:r>
              <w:rPr>
                <w:rFonts w:ascii="宋体" w:hAnsi="宋体"/>
                <w:sz w:val="18"/>
              </w:rPr>
              <w:t>异构类脑芯片</w:t>
            </w:r>
          </w:p>
        </w:tc>
        <w:tc>
          <w:tcPr>
            <w:tcW w:w="2878" w:type="dxa"/>
          </w:tcPr>
          <w:p w14:paraId="64DCB4A5">
            <w:pPr>
              <w:spacing w:before="40" w:after="40" w:line="240" w:lineRule="auto"/>
            </w:pPr>
            <w:r>
              <w:rPr>
                <w:rFonts w:ascii="宋体" w:hAnsi="宋体"/>
                <w:sz w:val="18"/>
              </w:rPr>
              <w:t>纯CPU/8051</w:t>
            </w:r>
          </w:p>
        </w:tc>
      </w:tr>
      <w:tr w14:paraId="3CD7F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821984">
            <w:pPr>
              <w:spacing w:before="40" w:after="40" w:line="240" w:lineRule="auto"/>
            </w:pPr>
            <w:r>
              <w:rPr>
                <w:rFonts w:ascii="宋体" w:hAnsi="宋体"/>
                <w:sz w:val="18"/>
              </w:rPr>
              <w:t>验证阶段</w:t>
            </w:r>
          </w:p>
        </w:tc>
        <w:tc>
          <w:tcPr>
            <w:tcW w:w="2878" w:type="dxa"/>
          </w:tcPr>
          <w:p w14:paraId="313D4194">
            <w:pPr>
              <w:spacing w:before="40" w:after="40" w:line="240" w:lineRule="auto"/>
            </w:pPr>
            <w:r>
              <w:rPr>
                <w:rFonts w:ascii="宋体" w:hAnsi="宋体"/>
                <w:sz w:val="18"/>
              </w:rPr>
              <w:t>概念构想</w:t>
            </w:r>
          </w:p>
        </w:tc>
        <w:tc>
          <w:tcPr>
            <w:tcW w:w="2878" w:type="dxa"/>
          </w:tcPr>
          <w:p w14:paraId="0333A1CF">
            <w:pPr>
              <w:spacing w:before="40" w:after="40" w:line="240" w:lineRule="auto"/>
            </w:pPr>
            <w:r>
              <w:rPr>
                <w:rFonts w:ascii="宋体" w:hAnsi="宋体"/>
                <w:sz w:val="18"/>
              </w:rPr>
              <w:t>五域跨域验证</w:t>
            </w:r>
          </w:p>
        </w:tc>
      </w:tr>
    </w:tbl>
    <w:p w14:paraId="34154B6B"/>
    <w:p w14:paraId="56FDE984">
      <w:pPr>
        <w:spacing w:after="100"/>
        <w:ind w:firstLine="420"/>
      </w:pPr>
      <w:r>
        <w:rPr>
          <w:rFonts w:ascii="宋体" w:hAnsi="宋体"/>
          <w:sz w:val="22"/>
        </w:rPr>
        <w:t>天元走的是一条"让易经的智慧从神经形态硬件中自然涌现"的道路——宏大但不确定性高。YLYW走的是一条"把易经的法则精确地写成代码"的道路——看似保守但确定性高。</w:t>
      </w:r>
    </w:p>
    <w:p w14:paraId="61742F3A">
      <w:pPr>
        <w:spacing w:before="120" w:after="120"/>
        <w:ind w:firstLine="0"/>
      </w:pPr>
      <w:r>
        <w:rPr>
          <w:color w:val="969696"/>
          <w:sz w:val="18"/>
        </w:rPr>
        <w:t>——————————————————————————————</w:t>
      </w:r>
    </w:p>
    <w:p w14:paraId="72E32C42">
      <w:pPr>
        <w:pStyle w:val="5"/>
        <w:spacing w:before="160" w:after="80"/>
      </w:pPr>
      <w:r>
        <w:rPr>
          <w:rFonts w:ascii="黑体" w:hAnsi="黑体"/>
          <w:b w:val="0"/>
          <w:sz w:val="24"/>
        </w:rPr>
        <w:t>3.5.5 YLYW的独特生态位</w:t>
      </w:r>
    </w:p>
    <w:p w14:paraId="2C6AAF3B">
      <w:pPr>
        <w:spacing w:after="100"/>
        <w:ind w:firstLine="420"/>
      </w:pPr>
      <w:r>
        <w:rPr>
          <w:rFonts w:ascii="宋体" w:hAnsi="宋体"/>
          <w:sz w:val="22"/>
        </w:rPr>
        <w:t>综合以上四种对比，YLYW在当前的学术坐标系中占据了一个独特的生态位。</w:t>
      </w:r>
    </w:p>
    <w:p w14:paraId="2959757B">
      <w:pPr>
        <w:spacing w:after="100"/>
        <w:ind w:firstLine="420"/>
      </w:pPr>
      <w:r>
        <w:rPr>
          <w:rFonts w:ascii="宋体" w:hAnsi="宋体"/>
          <w:b/>
          <w:sz w:val="22"/>
        </w:rPr>
        <w:t>YLYW不是HDM的改进版本。</w:t>
      </w:r>
      <w:r>
        <w:rPr>
          <w:rFonts w:ascii="宋体" w:hAnsi="宋体"/>
          <w:sz w:val="22"/>
        </w:rPr>
        <w:t xml:space="preserve"> 它不是在"高层用LLM+低层用MPC"的框架上做优化。它从头定义了一套不同的层间语言——八卦→六爻→卦象，在这个自洽的语义空间中进行层次化推理。</w:t>
      </w:r>
    </w:p>
    <w:p w14:paraId="253CF031">
      <w:pPr>
        <w:spacing w:after="100"/>
        <w:ind w:firstLine="420"/>
      </w:pPr>
      <w:r>
        <w:rPr>
          <w:rFonts w:ascii="宋体" w:hAnsi="宋体"/>
          <w:b/>
          <w:sz w:val="22"/>
        </w:rPr>
        <w:t>YLYW不是VLA的替代品。</w:t>
      </w:r>
      <w:r>
        <w:rPr>
          <w:rFonts w:ascii="宋体" w:hAnsi="宋体"/>
          <w:sz w:val="22"/>
        </w:rPr>
        <w:t xml:space="preserve"> 它不和RT-2竞争端到端的行为克隆能力。它做的是VLA无法做到的事情——零样本物理常识、可解释推理链、天生安全本能、嵌入式部署。</w:t>
      </w:r>
    </w:p>
    <w:p w14:paraId="26081370">
      <w:pPr>
        <w:spacing w:after="100"/>
        <w:ind w:firstLine="420"/>
      </w:pPr>
      <w:r>
        <w:rPr>
          <w:rFonts w:ascii="宋体" w:hAnsi="宋体"/>
          <w:b/>
          <w:sz w:val="22"/>
        </w:rPr>
        <w:t>YLYW不是传统NeSy的实例。</w:t>
      </w:r>
      <w:r>
        <w:rPr>
          <w:rFonts w:ascii="宋体" w:hAnsi="宋体"/>
          <w:sz w:val="22"/>
        </w:rPr>
        <w:t xml:space="preserve"> 它是联邦式NeSy中一个全新子方向的开创者——以特定文化知识体系作为结构化先验。在这个子方向上，目前没有同类的可比工作。</w:t>
      </w:r>
    </w:p>
    <w:p w14:paraId="3508EDD3">
      <w:pPr>
        <w:spacing w:after="100"/>
        <w:ind w:firstLine="420"/>
      </w:pPr>
      <w:r>
        <w:rPr>
          <w:rFonts w:ascii="宋体" w:hAnsi="宋体"/>
          <w:b/>
          <w:sz w:val="22"/>
        </w:rPr>
        <w:t>YLYW不是"易经+AI"的一般尝试。</w:t>
      </w:r>
      <w:r>
        <w:rPr>
          <w:rFonts w:ascii="宋体" w:hAnsi="宋体"/>
          <w:sz w:val="22"/>
        </w:rPr>
        <w:t xml:space="preserve"> 它不满足于"用易经启发AI设计"或"用AI解释易经"。它将易经从诠释对象提升为计算系统的</w:t>
      </w:r>
      <w:r>
        <w:rPr>
          <w:rFonts w:ascii="宋体" w:hAnsi="宋体"/>
          <w:b/>
          <w:sz w:val="22"/>
        </w:rPr>
        <w:t>核心引擎</w:t>
      </w:r>
      <w:r>
        <w:rPr>
          <w:rFonts w:ascii="宋体" w:hAnsi="宋体"/>
          <w:sz w:val="22"/>
        </w:rPr>
        <w:t>——八卦是隶属度基元，六爻是编码框架，64卦是策略模板库。</w:t>
      </w:r>
    </w:p>
    <w:p w14:paraId="6AD13D48">
      <w:pPr>
        <w:spacing w:after="100"/>
        <w:ind w:firstLine="420"/>
      </w:pPr>
      <w:r>
        <w:rPr>
          <w:rFonts w:ascii="宋体" w:hAnsi="宋体"/>
          <w:sz w:val="22"/>
        </w:rPr>
        <w:t>这一生态位的核心主张可以概括为一句话：</w:t>
      </w:r>
      <w:r>
        <w:rPr>
          <w:rFonts w:ascii="宋体" w:hAnsi="宋体"/>
          <w:b/>
          <w:sz w:val="22"/>
        </w:rPr>
        <w:t>结构化的先验知识可以在零样本条件下赋予智能体超越随机网络的能力，而且这种能力的每一步都可以被追溯到一个具体的易理概念。</w:t>
      </w:r>
    </w:p>
    <w:p w14:paraId="32ACBF6D">
      <w:pPr>
        <w:spacing w:before="120" w:after="120"/>
        <w:ind w:firstLine="0"/>
      </w:pPr>
      <w:r>
        <w:rPr>
          <w:color w:val="969696"/>
          <w:sz w:val="18"/>
        </w:rPr>
        <w:t>——————————————————————————————</w:t>
      </w:r>
    </w:p>
    <w:p w14:paraId="599949AB">
      <w:pPr>
        <w:spacing w:after="100"/>
        <w:ind w:firstLine="420"/>
      </w:pPr>
      <w:r>
        <w:rPr>
          <w:rFonts w:ascii="宋体" w:hAnsi="宋体"/>
          <w:sz w:val="22"/>
        </w:rPr>
        <w:t>*本节完。下一节：3.6 输出空间的连续性分析。*</w:t>
      </w:r>
    </w:p>
    <w:p w14:paraId="3D129FA3">
      <w:pPr>
        <w:pStyle w:val="4"/>
        <w:spacing w:before="320" w:after="160"/>
      </w:pPr>
      <w:bookmarkStart w:id="23" w:name="_Toc30917"/>
      <w:r>
        <w:rPr>
          <w:rFonts w:ascii="黑体" w:hAnsi="黑体"/>
          <w:b/>
          <w:sz w:val="30"/>
        </w:rPr>
        <w:t>3.6 输出空间的连续性：驳"64种输出"的误解</w:t>
      </w:r>
      <w:bookmarkEnd w:id="23"/>
    </w:p>
    <w:p w14:paraId="69968C1F">
      <w:pPr>
        <w:spacing w:after="100"/>
        <w:ind w:firstLine="420"/>
      </w:pPr>
      <w:r>
        <w:rPr>
          <w:rFonts w:ascii="宋体" w:hAnsi="宋体"/>
          <w:sz w:val="22"/>
        </w:rP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14:paraId="6A95852A">
      <w:pPr>
        <w:spacing w:after="100"/>
        <w:ind w:firstLine="420"/>
      </w:pPr>
      <w:r>
        <w:rPr>
          <w:rFonts w:ascii="宋体" w:hAnsi="宋体"/>
          <w:sz w:val="22"/>
        </w:rPr>
        <w:t>这是一个必须认真对待的问题。本节将从数学结构、工程实现和实验验证三个层面给予系统性的回答。</w:t>
      </w:r>
    </w:p>
    <w:p w14:paraId="273BE91C">
      <w:pPr>
        <w:spacing w:before="120" w:after="120"/>
        <w:ind w:firstLine="0"/>
      </w:pPr>
      <w:r>
        <w:rPr>
          <w:color w:val="969696"/>
          <w:sz w:val="18"/>
        </w:rPr>
        <w:t>——————————————————————————————</w:t>
      </w:r>
    </w:p>
    <w:p w14:paraId="4EF2982C">
      <w:pPr>
        <w:pStyle w:val="5"/>
        <w:spacing w:before="160" w:after="80"/>
      </w:pPr>
      <w:r>
        <w:rPr>
          <w:rFonts w:ascii="黑体" w:hAnsi="黑体"/>
          <w:b w:val="0"/>
          <w:sz w:val="24"/>
        </w:rPr>
        <w:t>3.6.1 误解的源头：从"64卦匹配"到"64种输出"的错误推理</w:t>
      </w:r>
    </w:p>
    <w:p w14:paraId="396E0F2D">
      <w:pPr>
        <w:spacing w:after="100"/>
        <w:ind w:firstLine="420"/>
      </w:pPr>
      <w:r>
        <w:rPr>
          <w:rFonts w:ascii="宋体" w:hAnsi="宋体"/>
          <w:sz w:val="22"/>
        </w:rPr>
        <w:t>这个误解来源于一条看似合理的推理链：</w:t>
      </w:r>
    </w:p>
    <w:p w14:paraId="6FDD9A5B">
      <w:pPr>
        <w:spacing w:after="100"/>
        <w:ind w:firstLine="420"/>
      </w:pPr>
      <w:r>
        <w:rPr>
          <w:rFonts w:ascii="宋体" w:hAnsi="宋体"/>
          <w:sz w:val="22"/>
        </w:rPr>
        <w:t>&gt; 前提1：YLYW的L3层将6维爻向量匹配到64卦之一。</w:t>
      </w:r>
    </w:p>
    <w:p w14:paraId="6846978C">
      <w:pPr>
        <w:spacing w:after="100"/>
        <w:ind w:firstLine="420"/>
      </w:pPr>
      <w:r>
        <w:rPr>
          <w:rFonts w:ascii="宋体" w:hAnsi="宋体"/>
          <w:sz w:val="22"/>
        </w:rPr>
        <w:t>&gt; 前提2：每个卦对应一个预定义的策略模板（含策略类型、力预设、速度等参数）。</w:t>
      </w:r>
    </w:p>
    <w:p w14:paraId="53875DE7">
      <w:pPr>
        <w:spacing w:after="100"/>
        <w:ind w:firstLine="420"/>
      </w:pPr>
      <w:r>
        <w:rPr>
          <w:rFonts w:ascii="宋体" w:hAnsi="宋体"/>
          <w:sz w:val="22"/>
        </w:rPr>
        <w:t>&gt; 结论：YLYW的输出只能由这64个模板决定→只有64种可能的输出。</w:t>
      </w:r>
    </w:p>
    <w:p w14:paraId="4B630F2E">
      <w:pPr>
        <w:spacing w:after="100"/>
        <w:ind w:firstLine="420"/>
      </w:pPr>
      <w:r>
        <w:rPr>
          <w:rFonts w:ascii="宋体" w:hAnsi="宋体"/>
          <w:sz w:val="22"/>
        </w:rPr>
        <w:t>这条推理链在每一个环节都发生了信息丢失。</w:t>
      </w:r>
    </w:p>
    <w:p w14:paraId="5E819ED0">
      <w:pPr>
        <w:spacing w:after="100"/>
        <w:ind w:firstLine="420"/>
      </w:pPr>
      <w:r>
        <w:rPr>
          <w:rFonts w:ascii="宋体" w:hAnsi="宋体"/>
          <w:b/>
          <w:sz w:val="22"/>
        </w:rPr>
        <w:t>在前提1层面</w:t>
      </w:r>
      <w:r>
        <w:rPr>
          <w:rFonts w:ascii="宋体" w:hAnsi="宋体"/>
          <w:sz w:val="22"/>
        </w:rPr>
        <w:t>，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14:paraId="0573FD11">
      <w:pPr>
        <w:spacing w:after="100"/>
        <w:ind w:firstLine="420"/>
      </w:pPr>
      <w:r>
        <w:rPr>
          <w:rFonts w:ascii="宋体" w:hAnsi="宋体"/>
          <w:b/>
          <w:sz w:val="22"/>
        </w:rPr>
        <w:t>在前提2层面</w:t>
      </w:r>
      <w:r>
        <w:rPr>
          <w:rFonts w:ascii="宋体" w:hAnsi="宋体"/>
          <w:sz w:val="22"/>
        </w:rPr>
        <w:t>，它忽略了爻位关系运算（L3+）对策略参数的连续修正。同一卦象的策略模板在不同的六爻状态下，产出不同的最终参数。这类似于：同一首乐谱在不同指挥家手下会有不同的表现——乐谱是同一个，但演奏是多样的。</w:t>
      </w:r>
    </w:p>
    <w:p w14:paraId="4FD5F64E">
      <w:pPr>
        <w:spacing w:after="100"/>
        <w:ind w:firstLine="420"/>
      </w:pPr>
      <w:r>
        <w:rPr>
          <w:rFonts w:ascii="宋体" w:hAnsi="宋体"/>
          <w:b/>
          <w:sz w:val="22"/>
        </w:rPr>
        <w:t>在推理层面</w:t>
      </w:r>
      <w:r>
        <w:rPr>
          <w:rFonts w:ascii="宋体" w:hAnsi="宋体"/>
          <w:sz w:val="22"/>
        </w:rPr>
        <w:t>，它混淆了"命名的离散性"和"输出的离散性"。给一个连续输出起一个离散的名字，不等于这个输出本身是离散的。就像测量一个人的身高为1.75米，你不能因为"1.7米段"仅有几个分段就说身高只能取几个值。</w:t>
      </w:r>
    </w:p>
    <w:p w14:paraId="503C84C3">
      <w:pPr>
        <w:spacing w:before="120" w:after="120"/>
        <w:ind w:firstLine="0"/>
      </w:pPr>
      <w:r>
        <w:rPr>
          <w:color w:val="969696"/>
          <w:sz w:val="18"/>
        </w:rPr>
        <w:t>——————————————————————————————</w:t>
      </w:r>
    </w:p>
    <w:p w14:paraId="1E48346E">
      <w:pPr>
        <w:pStyle w:val="5"/>
        <w:spacing w:before="160" w:after="80"/>
      </w:pPr>
      <w:r>
        <w:rPr>
          <w:rFonts w:ascii="黑体" w:hAnsi="黑体"/>
          <w:b w:val="0"/>
          <w:sz w:val="24"/>
        </w:rPr>
        <w:t>3.6.2 YLYW的输出是一个连续的多维参数空间</w:t>
      </w:r>
    </w:p>
    <w:p w14:paraId="22856AF0">
      <w:pPr>
        <w:spacing w:after="100"/>
        <w:ind w:firstLine="420"/>
      </w:pPr>
      <w:r>
        <w:rPr>
          <w:rFonts w:ascii="宋体" w:hAnsi="宋体"/>
          <w:sz w:val="22"/>
        </w:rPr>
        <w:t>实际上，YLYW的最终输出是一个六维动作参数空间：</w:t>
      </w:r>
    </w:p>
    <w:p w14:paraId="285238FF">
      <w:pPr>
        <w:spacing w:after="100"/>
        <w:ind w:firstLine="420"/>
      </w:pPr>
      <w:r>
        <w:rPr>
          <w:rFonts w:ascii="宋体" w:hAnsi="宋体"/>
          <w:b/>
          <w:sz w:val="22"/>
        </w:rPr>
        <w:t>策略向量 s ∈ (连续型 × 连续力 × 离散速 × 连续角 × 列表事项)</w:t>
      </w:r>
    </w:p>
    <w:p w14:paraId="20203571">
      <w:pPr>
        <w:spacing w:after="100"/>
        <w:ind w:firstLine="420"/>
      </w:pPr>
      <w:r>
        <w:rPr>
          <w:rFonts w:ascii="宋体" w:hAnsi="宋体"/>
          <w:sz w:val="22"/>
        </w:rPr>
        <w:t>其中：</w:t>
      </w:r>
    </w:p>
    <w:p w14:paraId="44D8CAAD">
      <w:pPr>
        <w:spacing w:after="100"/>
        <w:ind w:left="680"/>
      </w:pPr>
      <w:r>
        <w:rPr>
          <w:rFonts w:ascii="宋体" w:hAnsi="宋体"/>
          <w:sz w:val="22"/>
        </w:rPr>
        <w:t>•  策略类型：约20种类型的离散标签（如 dynamic_grasp、precision_grasp、cautious_grasp 等）——这是唯一具有离散性质的输出维度。</w:t>
      </w:r>
    </w:p>
    <w:p w14:paraId="6E508DB6">
      <w:pPr>
        <w:spacing w:after="100"/>
        <w:ind w:left="680"/>
      </w:pPr>
      <w:r>
        <w:rPr>
          <w:rFonts w:ascii="宋体" w:hAnsi="宋体"/>
          <w:sz w:val="22"/>
        </w:rPr>
        <w:t>•  力预设 force ∈ [0.10, 1.00]：连续值，精度到0.01（约90个有效取值）。</w:t>
      </w:r>
    </w:p>
    <w:p w14:paraId="49DA5DC2">
      <w:pPr>
        <w:spacing w:after="100"/>
        <w:ind w:left="680"/>
      </w:pPr>
      <w:r>
        <w:rPr>
          <w:rFonts w:ascii="宋体" w:hAnsi="宋体"/>
          <w:sz w:val="22"/>
        </w:rPr>
        <w:t>•  力修正系数 modifier ∈ [0.80, 1.20]：连续值，来自爻位关系运算的 S_dw 和 cheng 分析，精度约0.05（约9个有效取值）。</w:t>
      </w:r>
    </w:p>
    <w:p w14:paraId="53104062">
      <w:pPr>
        <w:spacing w:after="100"/>
        <w:ind w:left="680"/>
      </w:pPr>
      <w:r>
        <w:rPr>
          <w:rFonts w:ascii="宋体" w:hAnsi="宋体"/>
          <w:sz w:val="22"/>
        </w:rPr>
        <w:t>•  速度等级 speed ∈ {slow, medium, fast}：3档离散值（对应定量speed值约0.35/0.60/0.90）。</w:t>
      </w:r>
    </w:p>
    <w:p w14:paraId="5C50C92A">
      <w:pPr>
        <w:spacing w:after="100"/>
        <w:ind w:left="680"/>
      </w:pPr>
      <w:r>
        <w:rPr>
          <w:rFonts w:ascii="宋体" w:hAnsi="宋体"/>
          <w:sz w:val="22"/>
        </w:rPr>
        <w:t>•  接近角度 angle ∈ [0°, 60°]：连续值，由策略类型和角度映射表决定。</w:t>
      </w:r>
    </w:p>
    <w:p w14:paraId="418A731C">
      <w:pPr>
        <w:spacing w:after="100"/>
        <w:ind w:left="680"/>
      </w:pPr>
      <w:r>
        <w:rPr>
          <w:rFonts w:ascii="宋体" w:hAnsi="宋体"/>
          <w:sz w:val="22"/>
        </w:rPr>
        <w:t>•  爻位质量 S_yao ∈ [0.00, 1.00]：连续值，来自5种爻位关系的加权评分。</w:t>
      </w:r>
    </w:p>
    <w:p w14:paraId="447D53B8">
      <w:pPr>
        <w:spacing w:after="100"/>
        <w:ind w:firstLine="420"/>
      </w:pPr>
      <w:r>
        <w:rPr>
          <w:rFonts w:ascii="宋体" w:hAnsi="宋体"/>
          <w:sz w:val="22"/>
        </w:rPr>
        <w:t>在这些输出维度中，取组合数：</w:t>
      </w:r>
    </w:p>
    <w:p w14:paraId="3AFB0D61">
      <w:pPr>
        <w:spacing w:after="100"/>
        <w:ind w:left="680"/>
      </w:pPr>
      <w:r>
        <w:rPr>
          <w:rFonts w:ascii="宋体" w:hAnsi="宋体"/>
          <w:sz w:val="22"/>
        </w:rPr>
        <w:t>•  策略类型：~20种</w:t>
      </w:r>
    </w:p>
    <w:p w14:paraId="0B315B4B">
      <w:pPr>
        <w:spacing w:after="100"/>
        <w:ind w:left="680"/>
      </w:pPr>
      <w:r>
        <w:rPr>
          <w:rFonts w:ascii="宋体" w:hAnsi="宋体"/>
          <w:sz w:val="22"/>
        </w:rPr>
        <w:t>•  力预设 × 修正：~90 × 9 = ~810种实际力值组合</w:t>
      </w:r>
    </w:p>
    <w:p w14:paraId="197F8DA4">
      <w:pPr>
        <w:spacing w:after="100"/>
        <w:ind w:left="680"/>
      </w:pPr>
      <w:r>
        <w:rPr>
          <w:rFonts w:ascii="宋体" w:hAnsi="宋体"/>
          <w:sz w:val="22"/>
        </w:rPr>
        <w:t>•  速度：3档</w:t>
      </w:r>
    </w:p>
    <w:p w14:paraId="7B437612">
      <w:pPr>
        <w:spacing w:after="100"/>
        <w:ind w:left="680"/>
      </w:pPr>
      <w:r>
        <w:rPr>
          <w:rFonts w:ascii="宋体" w:hAnsi="宋体"/>
          <w:sz w:val="22"/>
        </w:rPr>
        <w:t>•  角度：~13种（按策略类型映射）</w:t>
      </w:r>
    </w:p>
    <w:p w14:paraId="1F2FA4ED">
      <w:pPr>
        <w:spacing w:after="100"/>
        <w:ind w:firstLine="420"/>
      </w:pPr>
      <w:r>
        <w:rPr>
          <w:rFonts w:ascii="宋体" w:hAnsi="宋体"/>
          <w:sz w:val="22"/>
        </w:rPr>
        <w:t>仅考虑力-速度-角度的组合：20 × 810 × 3 × 13 ≈ 631,800 种不同的实际输出配置。</w:t>
      </w:r>
    </w:p>
    <w:p w14:paraId="48D0AB7E">
      <w:pPr>
        <w:spacing w:after="100"/>
        <w:ind w:firstLine="420"/>
      </w:pPr>
      <w:r>
        <w:rPr>
          <w:rFonts w:ascii="宋体" w:hAnsi="宋体"/>
          <w:sz w:val="22"/>
        </w:rPr>
        <w:t>这远超出"64种"，即便计入离散化精度后，也是一个六位数的有效输出空间。</w:t>
      </w:r>
    </w:p>
    <w:p w14:paraId="64BB3313">
      <w:pPr>
        <w:spacing w:before="120" w:after="120"/>
        <w:ind w:firstLine="0"/>
      </w:pPr>
      <w:r>
        <w:rPr>
          <w:color w:val="969696"/>
          <w:sz w:val="18"/>
        </w:rPr>
        <w:t>——————————————————————————————</w:t>
      </w:r>
    </w:p>
    <w:p w14:paraId="379F62A4">
      <w:pPr>
        <w:pStyle w:val="5"/>
        <w:spacing w:before="160" w:after="80"/>
      </w:pPr>
      <w:r>
        <w:rPr>
          <w:rFonts w:ascii="黑体" w:hAnsi="黑体"/>
          <w:b w:val="0"/>
          <w:sz w:val="24"/>
        </w:rPr>
        <w:t>3.6.3 连续信号的完整数据流追踪</w:t>
      </w:r>
    </w:p>
    <w:p w14:paraId="473FDB90">
      <w:pPr>
        <w:spacing w:after="100"/>
        <w:ind w:firstLine="420"/>
      </w:pPr>
      <w:r>
        <w:rPr>
          <w:rFonts w:ascii="宋体" w:hAnsi="宋体"/>
          <w:sz w:val="22"/>
        </w:rPr>
        <w:t>为了彻底澄清，我们需要从输入到输出完整追踪YLYW中每个信号的类型。表3.15给出了完整的信号类型谱系。</w:t>
      </w:r>
    </w:p>
    <w:p w14:paraId="387CFAAD">
      <w:pPr>
        <w:spacing w:after="100"/>
        <w:ind w:firstLine="420"/>
      </w:pPr>
      <w:r>
        <w:rPr>
          <w:rFonts w:ascii="宋体" w:hAnsi="宋体"/>
          <w:b/>
          <w:sz w:val="22"/>
        </w:rPr>
        <w:t>表3.15 YLYW推理链中全部信号的连续性分类</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1409"/>
        <w:gridCol w:w="1397"/>
        <w:gridCol w:w="1836"/>
        <w:gridCol w:w="1393"/>
        <w:gridCol w:w="1418"/>
      </w:tblGrid>
      <w:tr w14:paraId="2E09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C0B273">
            <w:pPr>
              <w:spacing w:before="40" w:after="40" w:line="240" w:lineRule="auto"/>
            </w:pPr>
            <w:r>
              <w:rPr>
                <w:rFonts w:ascii="宋体" w:hAnsi="宋体"/>
                <w:b/>
                <w:sz w:val="18"/>
              </w:rPr>
              <w:t>阶段</w:t>
            </w:r>
          </w:p>
        </w:tc>
        <w:tc>
          <w:tcPr>
            <w:tcW w:w="1439" w:type="dxa"/>
          </w:tcPr>
          <w:p w14:paraId="0E61A039">
            <w:pPr>
              <w:spacing w:before="40" w:after="40" w:line="240" w:lineRule="auto"/>
            </w:pPr>
            <w:r>
              <w:rPr>
                <w:rFonts w:ascii="宋体" w:hAnsi="宋体"/>
                <w:b/>
                <w:sz w:val="18"/>
              </w:rPr>
              <w:t>信号名称</w:t>
            </w:r>
          </w:p>
        </w:tc>
        <w:tc>
          <w:tcPr>
            <w:tcW w:w="1439" w:type="dxa"/>
          </w:tcPr>
          <w:p w14:paraId="03887538">
            <w:pPr>
              <w:spacing w:before="40" w:after="40" w:line="240" w:lineRule="auto"/>
            </w:pPr>
            <w:r>
              <w:rPr>
                <w:rFonts w:ascii="宋体" w:hAnsi="宋体"/>
                <w:b/>
                <w:sz w:val="18"/>
              </w:rPr>
              <w:t>维度</w:t>
            </w:r>
          </w:p>
        </w:tc>
        <w:tc>
          <w:tcPr>
            <w:tcW w:w="1439" w:type="dxa"/>
          </w:tcPr>
          <w:p w14:paraId="40DE611B">
            <w:pPr>
              <w:spacing w:before="40" w:after="40" w:line="240" w:lineRule="auto"/>
            </w:pPr>
            <w:r>
              <w:rPr>
                <w:rFonts w:ascii="宋体" w:hAnsi="宋体"/>
                <w:b/>
                <w:sz w:val="18"/>
              </w:rPr>
              <w:t>值域</w:t>
            </w:r>
          </w:p>
        </w:tc>
        <w:tc>
          <w:tcPr>
            <w:tcW w:w="1439" w:type="dxa"/>
          </w:tcPr>
          <w:p w14:paraId="3C43D08F">
            <w:pPr>
              <w:spacing w:before="40" w:after="40" w:line="240" w:lineRule="auto"/>
            </w:pPr>
            <w:r>
              <w:rPr>
                <w:rFonts w:ascii="宋体" w:hAnsi="宋体"/>
                <w:b/>
                <w:sz w:val="18"/>
              </w:rPr>
              <w:t>数据类型</w:t>
            </w:r>
          </w:p>
        </w:tc>
        <w:tc>
          <w:tcPr>
            <w:tcW w:w="1439" w:type="dxa"/>
          </w:tcPr>
          <w:p w14:paraId="3FD372A8">
            <w:pPr>
              <w:spacing w:before="40" w:after="40" w:line="240" w:lineRule="auto"/>
            </w:pPr>
            <w:r>
              <w:rPr>
                <w:rFonts w:ascii="宋体" w:hAnsi="宋体"/>
                <w:b/>
                <w:sz w:val="18"/>
              </w:rPr>
              <w:t>说明</w:t>
            </w:r>
          </w:p>
        </w:tc>
      </w:tr>
      <w:tr w14:paraId="0267D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9321984">
            <w:pPr>
              <w:spacing w:before="40" w:after="40" w:line="240" w:lineRule="auto"/>
            </w:pPr>
            <w:r>
              <w:rPr>
                <w:rFonts w:ascii="宋体" w:hAnsi="宋体"/>
                <w:sz w:val="18"/>
              </w:rPr>
              <w:t>输入</w:t>
            </w:r>
          </w:p>
        </w:tc>
        <w:tc>
          <w:tcPr>
            <w:tcW w:w="1439" w:type="dxa"/>
          </w:tcPr>
          <w:p w14:paraId="00E7F7A1">
            <w:pPr>
              <w:spacing w:before="40" w:after="40" w:line="240" w:lineRule="auto"/>
            </w:pPr>
            <w:r>
              <w:rPr>
                <w:rFonts w:ascii="宋体" w:hAnsi="宋体"/>
                <w:sz w:val="18"/>
              </w:rPr>
              <w:t>物理特征f</w:t>
            </w:r>
          </w:p>
        </w:tc>
        <w:tc>
          <w:tcPr>
            <w:tcW w:w="1439" w:type="dxa"/>
          </w:tcPr>
          <w:p w14:paraId="26C769CF">
            <w:pPr>
              <w:spacing w:before="40" w:after="40" w:line="240" w:lineRule="auto"/>
            </w:pPr>
            <w:r>
              <w:rPr>
                <w:rFonts w:ascii="宋体" w:hAnsi="宋体"/>
                <w:sz w:val="18"/>
              </w:rPr>
              <w:t>13D</w:t>
            </w:r>
          </w:p>
        </w:tc>
        <w:tc>
          <w:tcPr>
            <w:tcW w:w="1439" w:type="dxa"/>
          </w:tcPr>
          <w:p w14:paraId="6082B583">
            <w:pPr>
              <w:spacing w:before="40" w:after="40" w:line="240" w:lineRule="auto"/>
            </w:pPr>
            <w:r>
              <w:rPr>
                <w:rFonts w:ascii="宋体" w:hAnsi="宋体"/>
                <w:sz w:val="18"/>
              </w:rPr>
              <w:t>[0,1]¹³</w:t>
            </w:r>
          </w:p>
        </w:tc>
        <w:tc>
          <w:tcPr>
            <w:tcW w:w="1439" w:type="dxa"/>
          </w:tcPr>
          <w:p w14:paraId="62364F80">
            <w:pPr>
              <w:spacing w:before="40" w:after="40" w:line="240" w:lineRule="auto"/>
            </w:pPr>
            <w:r>
              <w:rPr>
                <w:rFonts w:ascii="宋体" w:hAnsi="宋体"/>
                <w:sz w:val="18"/>
              </w:rPr>
              <w:t>**连续**</w:t>
            </w:r>
          </w:p>
        </w:tc>
        <w:tc>
          <w:tcPr>
            <w:tcW w:w="1439" w:type="dxa"/>
          </w:tcPr>
          <w:p w14:paraId="3487850D">
            <w:pPr>
              <w:spacing w:before="40" w:after="40" w:line="240" w:lineRule="auto"/>
            </w:pPr>
            <w:r>
              <w:rPr>
                <w:rFonts w:ascii="宋体" w:hAnsi="宋体"/>
                <w:sz w:val="18"/>
              </w:rPr>
              <w:t>传感器输出的归一化物理量</w:t>
            </w:r>
          </w:p>
        </w:tc>
      </w:tr>
      <w:tr w14:paraId="64FF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12EE8">
            <w:pPr>
              <w:spacing w:before="40" w:after="40" w:line="240" w:lineRule="auto"/>
            </w:pPr>
            <w:r>
              <w:rPr>
                <w:rFonts w:ascii="宋体" w:hAnsi="宋体"/>
                <w:sz w:val="18"/>
              </w:rPr>
              <w:t>L1</w:t>
            </w:r>
          </w:p>
        </w:tc>
        <w:tc>
          <w:tcPr>
            <w:tcW w:w="1439" w:type="dxa"/>
          </w:tcPr>
          <w:p w14:paraId="5F4DF21E">
            <w:pPr>
              <w:spacing w:before="40" w:after="40" w:line="240" w:lineRule="auto"/>
            </w:pPr>
            <w:r>
              <w:rPr>
                <w:rFonts w:ascii="宋体" w:hAnsi="宋体"/>
                <w:sz w:val="18"/>
              </w:rPr>
              <w:t>八卦隶属度μ</w:t>
            </w:r>
          </w:p>
        </w:tc>
        <w:tc>
          <w:tcPr>
            <w:tcW w:w="1439" w:type="dxa"/>
          </w:tcPr>
          <w:p w14:paraId="1811233D">
            <w:pPr>
              <w:spacing w:before="40" w:after="40" w:line="240" w:lineRule="auto"/>
            </w:pPr>
            <w:r>
              <w:rPr>
                <w:rFonts w:ascii="宋体" w:hAnsi="宋体"/>
                <w:sz w:val="18"/>
              </w:rPr>
              <w:t>8D</w:t>
            </w:r>
          </w:p>
        </w:tc>
        <w:tc>
          <w:tcPr>
            <w:tcW w:w="1439" w:type="dxa"/>
          </w:tcPr>
          <w:p w14:paraId="201CC1A2">
            <w:pPr>
              <w:spacing w:before="40" w:after="40" w:line="240" w:lineRule="auto"/>
            </w:pPr>
            <w:r>
              <w:rPr>
                <w:rFonts w:ascii="宋体" w:hAnsi="宋体"/>
                <w:sz w:val="18"/>
              </w:rPr>
              <w:t>[0,1]⁸</w:t>
            </w:r>
          </w:p>
        </w:tc>
        <w:tc>
          <w:tcPr>
            <w:tcW w:w="1439" w:type="dxa"/>
          </w:tcPr>
          <w:p w14:paraId="12D2FE7C">
            <w:pPr>
              <w:spacing w:before="40" w:after="40" w:line="240" w:lineRule="auto"/>
            </w:pPr>
            <w:r>
              <w:rPr>
                <w:rFonts w:ascii="宋体" w:hAnsi="宋体"/>
                <w:sz w:val="18"/>
              </w:rPr>
              <w:t>**连续**</w:t>
            </w:r>
          </w:p>
        </w:tc>
        <w:tc>
          <w:tcPr>
            <w:tcW w:w="1439" w:type="dxa"/>
          </w:tcPr>
          <w:p w14:paraId="20C5518B">
            <w:pPr>
              <w:spacing w:before="40" w:after="40" w:line="240" w:lineRule="auto"/>
            </w:pPr>
            <w:r>
              <w:rPr>
                <w:rFonts w:ascii="宋体" w:hAnsi="宋体"/>
                <w:sz w:val="18"/>
              </w:rPr>
              <w:t>高斯核隶属度，非二值分类</w:t>
            </w:r>
          </w:p>
        </w:tc>
      </w:tr>
      <w:tr w14:paraId="79F9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6AD8BAE">
            <w:pPr>
              <w:spacing w:before="40" w:after="40" w:line="240" w:lineRule="auto"/>
            </w:pPr>
            <w:r>
              <w:rPr>
                <w:rFonts w:ascii="宋体" w:hAnsi="宋体"/>
                <w:sz w:val="18"/>
              </w:rPr>
              <w:t>L1</w:t>
            </w:r>
          </w:p>
        </w:tc>
        <w:tc>
          <w:tcPr>
            <w:tcW w:w="1439" w:type="dxa"/>
          </w:tcPr>
          <w:p w14:paraId="42BF195A">
            <w:pPr>
              <w:spacing w:before="40" w:after="40" w:line="240" w:lineRule="auto"/>
            </w:pPr>
            <w:r>
              <w:rPr>
                <w:rFonts w:ascii="宋体" w:hAnsi="宋体"/>
                <w:sz w:val="18"/>
              </w:rPr>
              <w:t>主导卦象</w:t>
            </w:r>
          </w:p>
        </w:tc>
        <w:tc>
          <w:tcPr>
            <w:tcW w:w="1439" w:type="dxa"/>
          </w:tcPr>
          <w:p w14:paraId="2FF7D028">
            <w:pPr>
              <w:spacing w:before="40" w:after="40" w:line="240" w:lineRule="auto"/>
            </w:pPr>
            <w:r>
              <w:rPr>
                <w:rFonts w:ascii="宋体" w:hAnsi="宋体"/>
                <w:sz w:val="18"/>
              </w:rPr>
              <w:t>1D</w:t>
            </w:r>
          </w:p>
        </w:tc>
        <w:tc>
          <w:tcPr>
            <w:tcW w:w="1439" w:type="dxa"/>
          </w:tcPr>
          <w:p w14:paraId="6238C2AD">
            <w:pPr>
              <w:spacing w:before="40" w:after="40" w:line="240" w:lineRule="auto"/>
            </w:pPr>
            <w:r>
              <w:rPr>
                <w:rFonts w:ascii="宋体" w:hAnsi="宋体"/>
                <w:sz w:val="18"/>
              </w:rPr>
              <w:t>8值</w:t>
            </w:r>
          </w:p>
        </w:tc>
        <w:tc>
          <w:tcPr>
            <w:tcW w:w="1439" w:type="dxa"/>
          </w:tcPr>
          <w:p w14:paraId="1D01EB19">
            <w:pPr>
              <w:spacing w:before="40" w:after="40" w:line="240" w:lineRule="auto"/>
            </w:pPr>
            <w:r>
              <w:rPr>
                <w:rFonts w:ascii="宋体" w:hAnsi="宋体"/>
                <w:sz w:val="18"/>
              </w:rPr>
              <w:t>离散</w:t>
            </w:r>
          </w:p>
        </w:tc>
        <w:tc>
          <w:tcPr>
            <w:tcW w:w="1439" w:type="dxa"/>
          </w:tcPr>
          <w:p w14:paraId="5D4AFDB5">
            <w:pPr>
              <w:spacing w:before="40" w:after="40" w:line="240" w:lineRule="auto"/>
            </w:pPr>
            <w:r>
              <w:rPr>
                <w:rFonts w:ascii="宋体" w:hAnsi="宋体"/>
                <w:sz w:val="18"/>
              </w:rPr>
              <w:t>隶属度最大值索引（标签化）</w:t>
            </w:r>
          </w:p>
        </w:tc>
      </w:tr>
      <w:tr w14:paraId="502C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70DDAC">
            <w:pPr>
              <w:spacing w:before="40" w:after="40" w:line="240" w:lineRule="auto"/>
            </w:pPr>
            <w:r>
              <w:rPr>
                <w:rFonts w:ascii="宋体" w:hAnsi="宋体"/>
                <w:sz w:val="18"/>
              </w:rPr>
              <w:t>L2</w:t>
            </w:r>
          </w:p>
        </w:tc>
        <w:tc>
          <w:tcPr>
            <w:tcW w:w="1439" w:type="dxa"/>
          </w:tcPr>
          <w:p w14:paraId="535CC590">
            <w:pPr>
              <w:spacing w:before="40" w:after="40" w:line="240" w:lineRule="auto"/>
            </w:pPr>
            <w:r>
              <w:rPr>
                <w:rFonts w:ascii="宋体" w:hAnsi="宋体"/>
                <w:sz w:val="18"/>
              </w:rPr>
              <w:t>六爻值y</w:t>
            </w:r>
          </w:p>
        </w:tc>
        <w:tc>
          <w:tcPr>
            <w:tcW w:w="1439" w:type="dxa"/>
          </w:tcPr>
          <w:p w14:paraId="1A617319">
            <w:pPr>
              <w:spacing w:before="40" w:after="40" w:line="240" w:lineRule="auto"/>
            </w:pPr>
            <w:r>
              <w:rPr>
                <w:rFonts w:ascii="宋体" w:hAnsi="宋体"/>
                <w:sz w:val="18"/>
              </w:rPr>
              <w:t>6D</w:t>
            </w:r>
          </w:p>
        </w:tc>
        <w:tc>
          <w:tcPr>
            <w:tcW w:w="1439" w:type="dxa"/>
          </w:tcPr>
          <w:p w14:paraId="425DB5E8">
            <w:pPr>
              <w:spacing w:before="40" w:after="40" w:line="240" w:lineRule="auto"/>
            </w:pPr>
            <w:r>
              <w:rPr>
                <w:rFonts w:ascii="宋体" w:hAnsi="宋体"/>
                <w:sz w:val="18"/>
              </w:rPr>
              <w:t>[0,1]⁶</w:t>
            </w:r>
          </w:p>
        </w:tc>
        <w:tc>
          <w:tcPr>
            <w:tcW w:w="1439" w:type="dxa"/>
          </w:tcPr>
          <w:p w14:paraId="6CBEAC60">
            <w:pPr>
              <w:spacing w:before="40" w:after="40" w:line="240" w:lineRule="auto"/>
            </w:pPr>
            <w:r>
              <w:rPr>
                <w:rFonts w:ascii="宋体" w:hAnsi="宋体"/>
                <w:sz w:val="18"/>
              </w:rPr>
              <w:t>**连续**</w:t>
            </w:r>
          </w:p>
        </w:tc>
        <w:tc>
          <w:tcPr>
            <w:tcW w:w="1439" w:type="dxa"/>
          </w:tcPr>
          <w:p w14:paraId="2189A88E">
            <w:pPr>
              <w:spacing w:before="40" w:after="40" w:line="240" w:lineRule="auto"/>
            </w:pPr>
            <w:r>
              <w:rPr>
                <w:rFonts w:ascii="宋体" w:hAnsi="宋体"/>
                <w:sz w:val="18"/>
              </w:rPr>
              <w:t>6条加权聚合公式的输出</w:t>
            </w:r>
          </w:p>
        </w:tc>
      </w:tr>
      <w:tr w14:paraId="16307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958B7BA">
            <w:pPr>
              <w:spacing w:before="40" w:after="40" w:line="240" w:lineRule="auto"/>
            </w:pPr>
            <w:r>
              <w:rPr>
                <w:rFonts w:ascii="宋体" w:hAnsi="宋体"/>
                <w:sz w:val="18"/>
              </w:rPr>
              <w:t>L2</w:t>
            </w:r>
          </w:p>
        </w:tc>
        <w:tc>
          <w:tcPr>
            <w:tcW w:w="1439" w:type="dxa"/>
          </w:tcPr>
          <w:p w14:paraId="73B31DC3">
            <w:pPr>
              <w:spacing w:before="40" w:after="40" w:line="240" w:lineRule="auto"/>
            </w:pPr>
            <w:r>
              <w:rPr>
                <w:rFonts w:ascii="宋体" w:hAnsi="宋体"/>
                <w:sz w:val="18"/>
              </w:rPr>
              <w:t>六爻阴阳</w:t>
            </w:r>
          </w:p>
        </w:tc>
        <w:tc>
          <w:tcPr>
            <w:tcW w:w="1439" w:type="dxa"/>
          </w:tcPr>
          <w:p w14:paraId="0F3F2233">
            <w:pPr>
              <w:spacing w:before="40" w:after="40" w:line="240" w:lineRule="auto"/>
            </w:pPr>
            <w:r>
              <w:rPr>
                <w:rFonts w:ascii="宋体" w:hAnsi="宋体"/>
                <w:sz w:val="18"/>
              </w:rPr>
              <w:t>6D</w:t>
            </w:r>
          </w:p>
        </w:tc>
        <w:tc>
          <w:tcPr>
            <w:tcW w:w="1439" w:type="dxa"/>
          </w:tcPr>
          <w:p w14:paraId="6D602ACC">
            <w:pPr>
              <w:spacing w:before="40" w:after="40" w:line="240" w:lineRule="auto"/>
            </w:pPr>
            <w:r>
              <w:rPr>
                <w:rFonts w:ascii="宋体" w:hAnsi="宋体"/>
                <w:sz w:val="18"/>
              </w:rPr>
              <w:t>{阴,阳}⁶</w:t>
            </w:r>
          </w:p>
        </w:tc>
        <w:tc>
          <w:tcPr>
            <w:tcW w:w="1439" w:type="dxa"/>
          </w:tcPr>
          <w:p w14:paraId="57A71C6F">
            <w:pPr>
              <w:spacing w:before="40" w:after="40" w:line="240" w:lineRule="auto"/>
            </w:pPr>
            <w:r>
              <w:rPr>
                <w:rFonts w:ascii="宋体" w:hAnsi="宋体"/>
                <w:sz w:val="18"/>
              </w:rPr>
              <w:t>离散</w:t>
            </w:r>
          </w:p>
        </w:tc>
        <w:tc>
          <w:tcPr>
            <w:tcW w:w="1439" w:type="dxa"/>
          </w:tcPr>
          <w:p w14:paraId="472767D9">
            <w:pPr>
              <w:spacing w:before="40" w:after="40" w:line="240" w:lineRule="auto"/>
            </w:pPr>
            <w:r>
              <w:rPr>
                <w:rFonts w:ascii="宋体" w:hAnsi="宋体"/>
                <w:sz w:val="18"/>
              </w:rPr>
              <w:t>y≥0.5→阳，唯一硬阈值步骤</w:t>
            </w:r>
          </w:p>
        </w:tc>
      </w:tr>
      <w:tr w14:paraId="39AE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393E75F">
            <w:pPr>
              <w:spacing w:before="40" w:after="40" w:line="240" w:lineRule="auto"/>
            </w:pPr>
            <w:r>
              <w:rPr>
                <w:rFonts w:ascii="宋体" w:hAnsi="宋体"/>
                <w:sz w:val="18"/>
              </w:rPr>
              <w:t>L3</w:t>
            </w:r>
          </w:p>
        </w:tc>
        <w:tc>
          <w:tcPr>
            <w:tcW w:w="1439" w:type="dxa"/>
          </w:tcPr>
          <w:p w14:paraId="20C3CFFB">
            <w:pPr>
              <w:spacing w:before="40" w:after="40" w:line="240" w:lineRule="auto"/>
            </w:pPr>
            <w:r>
              <w:rPr>
                <w:rFonts w:ascii="宋体" w:hAnsi="宋体"/>
                <w:sz w:val="18"/>
              </w:rPr>
              <w:t>64卦相似度</w:t>
            </w:r>
          </w:p>
        </w:tc>
        <w:tc>
          <w:tcPr>
            <w:tcW w:w="1439" w:type="dxa"/>
          </w:tcPr>
          <w:p w14:paraId="6A021956">
            <w:pPr>
              <w:spacing w:before="40" w:after="40" w:line="240" w:lineRule="auto"/>
            </w:pPr>
            <w:r>
              <w:rPr>
                <w:rFonts w:ascii="宋体" w:hAnsi="宋体"/>
                <w:sz w:val="18"/>
              </w:rPr>
              <w:t>64D</w:t>
            </w:r>
          </w:p>
        </w:tc>
        <w:tc>
          <w:tcPr>
            <w:tcW w:w="1439" w:type="dxa"/>
          </w:tcPr>
          <w:p w14:paraId="791CA7C4">
            <w:pPr>
              <w:spacing w:before="40" w:after="40" w:line="240" w:lineRule="auto"/>
            </w:pPr>
            <w:r>
              <w:rPr>
                <w:rFonts w:ascii="宋体" w:hAnsi="宋体"/>
                <w:sz w:val="18"/>
              </w:rPr>
              <w:t>[0,1]⁶⁴</w:t>
            </w:r>
          </w:p>
        </w:tc>
        <w:tc>
          <w:tcPr>
            <w:tcW w:w="1439" w:type="dxa"/>
          </w:tcPr>
          <w:p w14:paraId="2EB5774F">
            <w:pPr>
              <w:spacing w:before="40" w:after="40" w:line="240" w:lineRule="auto"/>
            </w:pPr>
            <w:r>
              <w:rPr>
                <w:rFonts w:ascii="宋体" w:hAnsi="宋体"/>
                <w:sz w:val="18"/>
              </w:rPr>
              <w:t>**连续**</w:t>
            </w:r>
          </w:p>
        </w:tc>
        <w:tc>
          <w:tcPr>
            <w:tcW w:w="1439" w:type="dxa"/>
          </w:tcPr>
          <w:p w14:paraId="20DB2A36">
            <w:pPr>
              <w:spacing w:before="40" w:after="40" w:line="240" w:lineRule="auto"/>
            </w:pPr>
            <w:r>
              <w:rPr>
                <w:rFonts w:ascii="宋体" w:hAnsi="宋体"/>
                <w:sz w:val="18"/>
              </w:rPr>
              <w:t>每个卦的余弦相似度</w:t>
            </w:r>
          </w:p>
        </w:tc>
      </w:tr>
      <w:tr w14:paraId="755E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252BA2">
            <w:pPr>
              <w:spacing w:before="40" w:after="40" w:line="240" w:lineRule="auto"/>
            </w:pPr>
            <w:r>
              <w:rPr>
                <w:rFonts w:ascii="宋体" w:hAnsi="宋体"/>
                <w:sz w:val="18"/>
              </w:rPr>
              <w:t>L3</w:t>
            </w:r>
          </w:p>
        </w:tc>
        <w:tc>
          <w:tcPr>
            <w:tcW w:w="1439" w:type="dxa"/>
          </w:tcPr>
          <w:p w14:paraId="113A9E1B">
            <w:pPr>
              <w:spacing w:before="40" w:after="40" w:line="240" w:lineRule="auto"/>
            </w:pPr>
            <w:r>
              <w:rPr>
                <w:rFonts w:ascii="宋体" w:hAnsi="宋体"/>
                <w:sz w:val="18"/>
              </w:rPr>
              <w:t>最佳匹配卦象</w:t>
            </w:r>
          </w:p>
        </w:tc>
        <w:tc>
          <w:tcPr>
            <w:tcW w:w="1439" w:type="dxa"/>
          </w:tcPr>
          <w:p w14:paraId="625191EB">
            <w:pPr>
              <w:spacing w:before="40" w:after="40" w:line="240" w:lineRule="auto"/>
            </w:pPr>
            <w:r>
              <w:rPr>
                <w:rFonts w:ascii="宋体" w:hAnsi="宋体"/>
                <w:sz w:val="18"/>
              </w:rPr>
              <w:t>标识</w:t>
            </w:r>
          </w:p>
        </w:tc>
        <w:tc>
          <w:tcPr>
            <w:tcW w:w="1439" w:type="dxa"/>
          </w:tcPr>
          <w:p w14:paraId="5E90E562">
            <w:pPr>
              <w:spacing w:before="40" w:after="40" w:line="240" w:lineRule="auto"/>
            </w:pPr>
            <w:r>
              <w:rPr>
                <w:rFonts w:ascii="宋体" w:hAnsi="宋体"/>
                <w:sz w:val="18"/>
              </w:rPr>
              <w:t>64值</w:t>
            </w:r>
          </w:p>
        </w:tc>
        <w:tc>
          <w:tcPr>
            <w:tcW w:w="1439" w:type="dxa"/>
          </w:tcPr>
          <w:p w14:paraId="2670CAC3">
            <w:pPr>
              <w:spacing w:before="40" w:after="40" w:line="240" w:lineRule="auto"/>
            </w:pPr>
            <w:r>
              <w:rPr>
                <w:rFonts w:ascii="宋体" w:hAnsi="宋体"/>
                <w:sz w:val="18"/>
              </w:rPr>
              <w:t>离散</w:t>
            </w:r>
          </w:p>
        </w:tc>
        <w:tc>
          <w:tcPr>
            <w:tcW w:w="1439" w:type="dxa"/>
          </w:tcPr>
          <w:p w14:paraId="27385EFE">
            <w:pPr>
              <w:spacing w:before="40" w:after="40" w:line="240" w:lineRule="auto"/>
            </w:pPr>
            <w:r>
              <w:rPr>
                <w:rFonts w:ascii="宋体" w:hAnsi="宋体"/>
                <w:sz w:val="18"/>
              </w:rPr>
              <w:t>相似度最大的卦（标签化）</w:t>
            </w:r>
          </w:p>
        </w:tc>
      </w:tr>
      <w:tr w14:paraId="3646B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3EC80C">
            <w:pPr>
              <w:spacing w:before="40" w:after="40" w:line="240" w:lineRule="auto"/>
            </w:pPr>
            <w:r>
              <w:rPr>
                <w:rFonts w:ascii="宋体" w:hAnsi="宋体"/>
                <w:sz w:val="18"/>
              </w:rPr>
              <w:t>L3</w:t>
            </w:r>
          </w:p>
        </w:tc>
        <w:tc>
          <w:tcPr>
            <w:tcW w:w="1439" w:type="dxa"/>
          </w:tcPr>
          <w:p w14:paraId="79CE3F74">
            <w:pPr>
              <w:spacing w:before="40" w:after="40" w:line="240" w:lineRule="auto"/>
            </w:pPr>
            <w:r>
              <w:rPr>
                <w:rFonts w:ascii="宋体" w:hAnsi="宋体"/>
                <w:sz w:val="18"/>
              </w:rPr>
              <w:t>匹配相似度</w:t>
            </w:r>
          </w:p>
        </w:tc>
        <w:tc>
          <w:tcPr>
            <w:tcW w:w="1439" w:type="dxa"/>
          </w:tcPr>
          <w:p w14:paraId="1A060250">
            <w:pPr>
              <w:spacing w:before="40" w:after="40" w:line="240" w:lineRule="auto"/>
            </w:pPr>
            <w:r>
              <w:rPr>
                <w:rFonts w:ascii="宋体" w:hAnsi="宋体"/>
                <w:sz w:val="18"/>
              </w:rPr>
              <w:t>1D</w:t>
            </w:r>
          </w:p>
        </w:tc>
        <w:tc>
          <w:tcPr>
            <w:tcW w:w="1439" w:type="dxa"/>
          </w:tcPr>
          <w:p w14:paraId="541BA15B">
            <w:pPr>
              <w:spacing w:before="40" w:after="40" w:line="240" w:lineRule="auto"/>
            </w:pPr>
            <w:r>
              <w:rPr>
                <w:rFonts w:ascii="宋体" w:hAnsi="宋体"/>
                <w:sz w:val="18"/>
              </w:rPr>
              <w:t>[0,1]</w:t>
            </w:r>
          </w:p>
        </w:tc>
        <w:tc>
          <w:tcPr>
            <w:tcW w:w="1439" w:type="dxa"/>
          </w:tcPr>
          <w:p w14:paraId="1AEACF8E">
            <w:pPr>
              <w:spacing w:before="40" w:after="40" w:line="240" w:lineRule="auto"/>
            </w:pPr>
            <w:r>
              <w:rPr>
                <w:rFonts w:ascii="宋体" w:hAnsi="宋体"/>
                <w:sz w:val="18"/>
              </w:rPr>
              <w:t>**连续**</w:t>
            </w:r>
          </w:p>
        </w:tc>
        <w:tc>
          <w:tcPr>
            <w:tcW w:w="1439" w:type="dxa"/>
          </w:tcPr>
          <w:p w14:paraId="56758362">
            <w:pPr>
              <w:spacing w:before="40" w:after="40" w:line="240" w:lineRule="auto"/>
            </w:pPr>
            <w:r>
              <w:rPr>
                <w:rFonts w:ascii="宋体" w:hAnsi="宋体"/>
                <w:sz w:val="18"/>
              </w:rPr>
              <w:t>g* 的余弦相似度值</w:t>
            </w:r>
          </w:p>
        </w:tc>
      </w:tr>
      <w:tr w14:paraId="1090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C67EA33">
            <w:pPr>
              <w:spacing w:before="40" w:after="40" w:line="240" w:lineRule="auto"/>
            </w:pPr>
            <w:r>
              <w:rPr>
                <w:rFonts w:ascii="宋体" w:hAnsi="宋体"/>
                <w:sz w:val="18"/>
              </w:rPr>
              <w:t>L3</w:t>
            </w:r>
          </w:p>
        </w:tc>
        <w:tc>
          <w:tcPr>
            <w:tcW w:w="1439" w:type="dxa"/>
          </w:tcPr>
          <w:p w14:paraId="560F1765">
            <w:pPr>
              <w:spacing w:before="40" w:after="40" w:line="240" w:lineRule="auto"/>
            </w:pPr>
            <w:r>
              <w:rPr>
                <w:rFonts w:ascii="宋体" w:hAnsi="宋体"/>
                <w:sz w:val="18"/>
              </w:rPr>
              <w:t>Top-3卦象</w:t>
            </w:r>
          </w:p>
        </w:tc>
        <w:tc>
          <w:tcPr>
            <w:tcW w:w="1439" w:type="dxa"/>
          </w:tcPr>
          <w:p w14:paraId="242AF5E4">
            <w:pPr>
              <w:spacing w:before="40" w:after="40" w:line="240" w:lineRule="auto"/>
            </w:pPr>
            <w:r>
              <w:rPr>
                <w:rFonts w:ascii="宋体" w:hAnsi="宋体"/>
                <w:sz w:val="18"/>
              </w:rPr>
              <w:t>3个</w:t>
            </w:r>
          </w:p>
        </w:tc>
        <w:tc>
          <w:tcPr>
            <w:tcW w:w="1439" w:type="dxa"/>
          </w:tcPr>
          <w:p w14:paraId="388C70C5">
            <w:pPr>
              <w:spacing w:before="40" w:after="40" w:line="240" w:lineRule="auto"/>
            </w:pPr>
            <w:r>
              <w:rPr>
                <w:rFonts w:ascii="宋体" w:hAnsi="宋体"/>
                <w:sz w:val="18"/>
              </w:rPr>
              <w:t>3×64值+3分数</w:t>
            </w:r>
          </w:p>
        </w:tc>
        <w:tc>
          <w:tcPr>
            <w:tcW w:w="1439" w:type="dxa"/>
          </w:tcPr>
          <w:p w14:paraId="0B548328">
            <w:pPr>
              <w:spacing w:before="40" w:after="40" w:line="240" w:lineRule="auto"/>
            </w:pPr>
            <w:r>
              <w:rPr>
                <w:rFonts w:ascii="宋体" w:hAnsi="宋体"/>
                <w:sz w:val="18"/>
              </w:rPr>
              <w:t>离散+连续</w:t>
            </w:r>
          </w:p>
        </w:tc>
        <w:tc>
          <w:tcPr>
            <w:tcW w:w="1439" w:type="dxa"/>
          </w:tcPr>
          <w:p w14:paraId="4D6E4141">
            <w:pPr>
              <w:spacing w:before="40" w:after="40" w:line="240" w:lineRule="auto"/>
            </w:pPr>
            <w:r>
              <w:rPr>
                <w:rFonts w:ascii="宋体" w:hAnsi="宋体"/>
                <w:sz w:val="18"/>
              </w:rPr>
              <w:t>备选卦象及其连续相似度</w:t>
            </w:r>
          </w:p>
        </w:tc>
      </w:tr>
      <w:tr w14:paraId="73A6A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9E929B0">
            <w:pPr>
              <w:spacing w:before="40" w:after="40" w:line="240" w:lineRule="auto"/>
            </w:pPr>
            <w:r>
              <w:rPr>
                <w:rFonts w:ascii="宋体" w:hAnsi="宋体"/>
                <w:sz w:val="18"/>
              </w:rPr>
              <w:t>L3+</w:t>
            </w:r>
          </w:p>
        </w:tc>
        <w:tc>
          <w:tcPr>
            <w:tcW w:w="1439" w:type="dxa"/>
          </w:tcPr>
          <w:p w14:paraId="6590D9D3">
            <w:pPr>
              <w:spacing w:before="40" w:after="40" w:line="240" w:lineRule="auto"/>
            </w:pPr>
            <w:r>
              <w:rPr>
                <w:rFonts w:ascii="宋体" w:hAnsi="宋体"/>
                <w:sz w:val="18"/>
              </w:rPr>
              <w:t>当位评分 S_dw</w:t>
            </w:r>
          </w:p>
        </w:tc>
        <w:tc>
          <w:tcPr>
            <w:tcW w:w="1439" w:type="dxa"/>
          </w:tcPr>
          <w:p w14:paraId="2063F18C">
            <w:pPr>
              <w:spacing w:before="40" w:after="40" w:line="240" w:lineRule="auto"/>
            </w:pPr>
            <w:r>
              <w:rPr>
                <w:rFonts w:ascii="宋体" w:hAnsi="宋体"/>
                <w:sz w:val="18"/>
              </w:rPr>
              <w:t>1D</w:t>
            </w:r>
          </w:p>
        </w:tc>
        <w:tc>
          <w:tcPr>
            <w:tcW w:w="1439" w:type="dxa"/>
          </w:tcPr>
          <w:p w14:paraId="41DA917F">
            <w:pPr>
              <w:spacing w:before="40" w:after="40" w:line="240" w:lineRule="auto"/>
            </w:pPr>
            <w:r>
              <w:rPr>
                <w:rFonts w:ascii="宋体" w:hAnsi="宋体"/>
                <w:sz w:val="18"/>
              </w:rPr>
              <w:t>[0,1]</w:t>
            </w:r>
          </w:p>
        </w:tc>
        <w:tc>
          <w:tcPr>
            <w:tcW w:w="1439" w:type="dxa"/>
          </w:tcPr>
          <w:p w14:paraId="61E8B356">
            <w:pPr>
              <w:spacing w:before="40" w:after="40" w:line="240" w:lineRule="auto"/>
            </w:pPr>
            <w:r>
              <w:rPr>
                <w:rFonts w:ascii="宋体" w:hAnsi="宋体"/>
                <w:sz w:val="18"/>
              </w:rPr>
              <w:t>**连续**</w:t>
            </w:r>
          </w:p>
        </w:tc>
        <w:tc>
          <w:tcPr>
            <w:tcW w:w="1439" w:type="dxa"/>
          </w:tcPr>
          <w:p w14:paraId="60FF940B">
            <w:pPr>
              <w:spacing w:before="40" w:after="40" w:line="240" w:lineRule="auto"/>
            </w:pPr>
            <w:r>
              <w:rPr>
                <w:rFonts w:ascii="宋体" w:hAnsi="宋体"/>
                <w:sz w:val="18"/>
              </w:rPr>
              <w:t>当位数/6</w:t>
            </w:r>
          </w:p>
        </w:tc>
      </w:tr>
      <w:tr w14:paraId="06E2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3B5D1AB">
            <w:pPr>
              <w:spacing w:before="40" w:after="40" w:line="240" w:lineRule="auto"/>
            </w:pPr>
            <w:r>
              <w:rPr>
                <w:rFonts w:ascii="宋体" w:hAnsi="宋体"/>
                <w:sz w:val="18"/>
              </w:rPr>
              <w:t>L3+</w:t>
            </w:r>
          </w:p>
        </w:tc>
        <w:tc>
          <w:tcPr>
            <w:tcW w:w="1439" w:type="dxa"/>
          </w:tcPr>
          <w:p w14:paraId="6CEB582F">
            <w:pPr>
              <w:spacing w:before="40" w:after="40" w:line="240" w:lineRule="auto"/>
            </w:pPr>
            <w:r>
              <w:rPr>
                <w:rFonts w:ascii="宋体" w:hAnsi="宋体"/>
                <w:sz w:val="18"/>
              </w:rPr>
              <w:t>得中评分 S_dz</w:t>
            </w:r>
          </w:p>
        </w:tc>
        <w:tc>
          <w:tcPr>
            <w:tcW w:w="1439" w:type="dxa"/>
          </w:tcPr>
          <w:p w14:paraId="5D8F1D33">
            <w:pPr>
              <w:spacing w:before="40" w:after="40" w:line="240" w:lineRule="auto"/>
            </w:pPr>
            <w:r>
              <w:rPr>
                <w:rFonts w:ascii="宋体" w:hAnsi="宋体"/>
                <w:sz w:val="18"/>
              </w:rPr>
              <w:t>1D</w:t>
            </w:r>
          </w:p>
        </w:tc>
        <w:tc>
          <w:tcPr>
            <w:tcW w:w="1439" w:type="dxa"/>
          </w:tcPr>
          <w:p w14:paraId="6DD95182">
            <w:pPr>
              <w:spacing w:before="40" w:after="40" w:line="240" w:lineRule="auto"/>
            </w:pPr>
            <w:r>
              <w:rPr>
                <w:rFonts w:ascii="宋体" w:hAnsi="宋体"/>
                <w:sz w:val="18"/>
              </w:rPr>
              <w:t>[0,1]</w:t>
            </w:r>
          </w:p>
        </w:tc>
        <w:tc>
          <w:tcPr>
            <w:tcW w:w="1439" w:type="dxa"/>
          </w:tcPr>
          <w:p w14:paraId="6BA6D2F2">
            <w:pPr>
              <w:spacing w:before="40" w:after="40" w:line="240" w:lineRule="auto"/>
            </w:pPr>
            <w:r>
              <w:rPr>
                <w:rFonts w:ascii="宋体" w:hAnsi="宋体"/>
                <w:sz w:val="18"/>
              </w:rPr>
              <w:t>**连续**</w:t>
            </w:r>
          </w:p>
        </w:tc>
        <w:tc>
          <w:tcPr>
            <w:tcW w:w="1439" w:type="dxa"/>
          </w:tcPr>
          <w:p w14:paraId="4499F45B">
            <w:pPr>
              <w:spacing w:before="40" w:after="40" w:line="240" w:lineRule="auto"/>
            </w:pPr>
            <w:r>
              <w:rPr>
                <w:rFonts w:ascii="宋体" w:hAnsi="宋体"/>
                <w:sz w:val="18"/>
              </w:rPr>
              <w:t>二五爻中正度</w:t>
            </w:r>
          </w:p>
        </w:tc>
      </w:tr>
      <w:tr w14:paraId="762A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FB13B09">
            <w:pPr>
              <w:spacing w:before="40" w:after="40" w:line="240" w:lineRule="auto"/>
            </w:pPr>
            <w:r>
              <w:rPr>
                <w:rFonts w:ascii="宋体" w:hAnsi="宋体"/>
                <w:sz w:val="18"/>
              </w:rPr>
              <w:t>L3+</w:t>
            </w:r>
          </w:p>
        </w:tc>
        <w:tc>
          <w:tcPr>
            <w:tcW w:w="1439" w:type="dxa"/>
          </w:tcPr>
          <w:p w14:paraId="156182A0">
            <w:pPr>
              <w:spacing w:before="40" w:after="40" w:line="240" w:lineRule="auto"/>
            </w:pPr>
            <w:r>
              <w:rPr>
                <w:rFonts w:ascii="宋体" w:hAnsi="宋体"/>
                <w:sz w:val="18"/>
              </w:rPr>
              <w:t>乘承评分 S_cc</w:t>
            </w:r>
          </w:p>
        </w:tc>
        <w:tc>
          <w:tcPr>
            <w:tcW w:w="1439" w:type="dxa"/>
          </w:tcPr>
          <w:p w14:paraId="7C86F4BF">
            <w:pPr>
              <w:spacing w:before="40" w:after="40" w:line="240" w:lineRule="auto"/>
            </w:pPr>
            <w:r>
              <w:rPr>
                <w:rFonts w:ascii="宋体" w:hAnsi="宋体"/>
                <w:sz w:val="18"/>
              </w:rPr>
              <w:t>1D</w:t>
            </w:r>
          </w:p>
        </w:tc>
        <w:tc>
          <w:tcPr>
            <w:tcW w:w="1439" w:type="dxa"/>
          </w:tcPr>
          <w:p w14:paraId="69B654EA">
            <w:pPr>
              <w:spacing w:before="40" w:after="40" w:line="240" w:lineRule="auto"/>
            </w:pPr>
            <w:r>
              <w:rPr>
                <w:rFonts w:ascii="宋体" w:hAnsi="宋体"/>
                <w:sz w:val="18"/>
              </w:rPr>
              <w:t>[0,1]</w:t>
            </w:r>
          </w:p>
        </w:tc>
        <w:tc>
          <w:tcPr>
            <w:tcW w:w="1439" w:type="dxa"/>
          </w:tcPr>
          <w:p w14:paraId="47D73CE2">
            <w:pPr>
              <w:spacing w:before="40" w:after="40" w:line="240" w:lineRule="auto"/>
            </w:pPr>
            <w:r>
              <w:rPr>
                <w:rFonts w:ascii="宋体" w:hAnsi="宋体"/>
                <w:sz w:val="18"/>
              </w:rPr>
              <w:t>**连续**</w:t>
            </w:r>
          </w:p>
        </w:tc>
        <w:tc>
          <w:tcPr>
            <w:tcW w:w="1439" w:type="dxa"/>
          </w:tcPr>
          <w:p w14:paraId="66BBE73E">
            <w:pPr>
              <w:spacing w:before="40" w:after="40" w:line="240" w:lineRule="auto"/>
            </w:pPr>
            <w:r>
              <w:rPr>
                <w:rFonts w:ascii="宋体" w:hAnsi="宋体"/>
                <w:sz w:val="18"/>
              </w:rPr>
              <w:t>乘（逆）和承（顺）的净效应</w:t>
            </w:r>
          </w:p>
        </w:tc>
      </w:tr>
      <w:tr w14:paraId="3253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D51382B">
            <w:pPr>
              <w:spacing w:before="40" w:after="40" w:line="240" w:lineRule="auto"/>
            </w:pPr>
            <w:r>
              <w:rPr>
                <w:rFonts w:ascii="宋体" w:hAnsi="宋体"/>
                <w:sz w:val="18"/>
              </w:rPr>
              <w:t>L3+</w:t>
            </w:r>
          </w:p>
        </w:tc>
        <w:tc>
          <w:tcPr>
            <w:tcW w:w="1439" w:type="dxa"/>
          </w:tcPr>
          <w:p w14:paraId="305488B7">
            <w:pPr>
              <w:spacing w:before="40" w:after="40" w:line="240" w:lineRule="auto"/>
            </w:pPr>
            <w:r>
              <w:rPr>
                <w:rFonts w:ascii="宋体" w:hAnsi="宋体"/>
                <w:sz w:val="18"/>
              </w:rPr>
              <w:t>亲比评分 S_bi</w:t>
            </w:r>
          </w:p>
        </w:tc>
        <w:tc>
          <w:tcPr>
            <w:tcW w:w="1439" w:type="dxa"/>
          </w:tcPr>
          <w:p w14:paraId="131276F1">
            <w:pPr>
              <w:spacing w:before="40" w:after="40" w:line="240" w:lineRule="auto"/>
            </w:pPr>
            <w:r>
              <w:rPr>
                <w:rFonts w:ascii="宋体" w:hAnsi="宋体"/>
                <w:sz w:val="18"/>
              </w:rPr>
              <w:t>1D</w:t>
            </w:r>
          </w:p>
        </w:tc>
        <w:tc>
          <w:tcPr>
            <w:tcW w:w="1439" w:type="dxa"/>
          </w:tcPr>
          <w:p w14:paraId="64745BDA">
            <w:pPr>
              <w:spacing w:before="40" w:after="40" w:line="240" w:lineRule="auto"/>
            </w:pPr>
            <w:r>
              <w:rPr>
                <w:rFonts w:ascii="宋体" w:hAnsi="宋体"/>
                <w:sz w:val="18"/>
              </w:rPr>
              <w:t>[0,1]</w:t>
            </w:r>
          </w:p>
        </w:tc>
        <w:tc>
          <w:tcPr>
            <w:tcW w:w="1439" w:type="dxa"/>
          </w:tcPr>
          <w:p w14:paraId="327A8EBE">
            <w:pPr>
              <w:spacing w:before="40" w:after="40" w:line="240" w:lineRule="auto"/>
            </w:pPr>
            <w:r>
              <w:rPr>
                <w:rFonts w:ascii="宋体" w:hAnsi="宋体"/>
                <w:sz w:val="18"/>
              </w:rPr>
              <w:t>**连续**</w:t>
            </w:r>
          </w:p>
        </w:tc>
        <w:tc>
          <w:tcPr>
            <w:tcW w:w="1439" w:type="dxa"/>
          </w:tcPr>
          <w:p w14:paraId="1BA36530">
            <w:pPr>
              <w:spacing w:before="40" w:after="40" w:line="240" w:lineRule="auto"/>
            </w:pPr>
            <w:r>
              <w:rPr>
                <w:rFonts w:ascii="宋体" w:hAnsi="宋体"/>
                <w:sz w:val="18"/>
              </w:rPr>
              <w:t>相邻爻和谐度</w:t>
            </w:r>
          </w:p>
        </w:tc>
      </w:tr>
      <w:tr w14:paraId="6D3E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B44A07A">
            <w:pPr>
              <w:spacing w:before="40" w:after="40" w:line="240" w:lineRule="auto"/>
            </w:pPr>
            <w:r>
              <w:rPr>
                <w:rFonts w:ascii="宋体" w:hAnsi="宋体"/>
                <w:sz w:val="18"/>
              </w:rPr>
              <w:t>L3+</w:t>
            </w:r>
          </w:p>
        </w:tc>
        <w:tc>
          <w:tcPr>
            <w:tcW w:w="1439" w:type="dxa"/>
          </w:tcPr>
          <w:p w14:paraId="21690A1F">
            <w:pPr>
              <w:spacing w:before="40" w:after="40" w:line="240" w:lineRule="auto"/>
            </w:pPr>
            <w:r>
              <w:rPr>
                <w:rFonts w:ascii="宋体" w:hAnsi="宋体"/>
                <w:sz w:val="18"/>
              </w:rPr>
              <w:t>呼应评分 S_ying</w:t>
            </w:r>
          </w:p>
        </w:tc>
        <w:tc>
          <w:tcPr>
            <w:tcW w:w="1439" w:type="dxa"/>
          </w:tcPr>
          <w:p w14:paraId="7C117334">
            <w:pPr>
              <w:spacing w:before="40" w:after="40" w:line="240" w:lineRule="auto"/>
            </w:pPr>
            <w:r>
              <w:rPr>
                <w:rFonts w:ascii="宋体" w:hAnsi="宋体"/>
                <w:sz w:val="18"/>
              </w:rPr>
              <w:t>1D</w:t>
            </w:r>
          </w:p>
        </w:tc>
        <w:tc>
          <w:tcPr>
            <w:tcW w:w="1439" w:type="dxa"/>
          </w:tcPr>
          <w:p w14:paraId="24C624E3">
            <w:pPr>
              <w:spacing w:before="40" w:after="40" w:line="240" w:lineRule="auto"/>
            </w:pPr>
            <w:r>
              <w:rPr>
                <w:rFonts w:ascii="宋体" w:hAnsi="宋体"/>
                <w:sz w:val="18"/>
              </w:rPr>
              <w:t>[0,1]</w:t>
            </w:r>
          </w:p>
        </w:tc>
        <w:tc>
          <w:tcPr>
            <w:tcW w:w="1439" w:type="dxa"/>
          </w:tcPr>
          <w:p w14:paraId="29CD8B72">
            <w:pPr>
              <w:spacing w:before="40" w:after="40" w:line="240" w:lineRule="auto"/>
            </w:pPr>
            <w:r>
              <w:rPr>
                <w:rFonts w:ascii="宋体" w:hAnsi="宋体"/>
                <w:sz w:val="18"/>
              </w:rPr>
              <w:t>**连续**</w:t>
            </w:r>
          </w:p>
        </w:tc>
        <w:tc>
          <w:tcPr>
            <w:tcW w:w="1439" w:type="dxa"/>
          </w:tcPr>
          <w:p w14:paraId="71F01CE1">
            <w:pPr>
              <w:spacing w:before="40" w:after="40" w:line="240" w:lineRule="auto"/>
            </w:pPr>
            <w:r>
              <w:rPr>
                <w:rFonts w:ascii="宋体" w:hAnsi="宋体"/>
                <w:sz w:val="18"/>
              </w:rPr>
              <w:t>远距呼应度</w:t>
            </w:r>
          </w:p>
        </w:tc>
      </w:tr>
      <w:tr w14:paraId="2B90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AD148E">
            <w:pPr>
              <w:spacing w:before="40" w:after="40" w:line="240" w:lineRule="auto"/>
            </w:pPr>
            <w:r>
              <w:rPr>
                <w:rFonts w:ascii="宋体" w:hAnsi="宋体"/>
                <w:sz w:val="18"/>
              </w:rPr>
              <w:t>L3+</w:t>
            </w:r>
          </w:p>
        </w:tc>
        <w:tc>
          <w:tcPr>
            <w:tcW w:w="1439" w:type="dxa"/>
          </w:tcPr>
          <w:p w14:paraId="25B31AEB">
            <w:pPr>
              <w:spacing w:before="40" w:after="40" w:line="240" w:lineRule="auto"/>
            </w:pPr>
            <w:r>
              <w:rPr>
                <w:rFonts w:ascii="宋体" w:hAnsi="宋体"/>
                <w:sz w:val="18"/>
              </w:rPr>
              <w:t>综合质量 S_yao</w:t>
            </w:r>
          </w:p>
        </w:tc>
        <w:tc>
          <w:tcPr>
            <w:tcW w:w="1439" w:type="dxa"/>
          </w:tcPr>
          <w:p w14:paraId="78F5887F">
            <w:pPr>
              <w:spacing w:before="40" w:after="40" w:line="240" w:lineRule="auto"/>
            </w:pPr>
            <w:r>
              <w:rPr>
                <w:rFonts w:ascii="宋体" w:hAnsi="宋体"/>
                <w:sz w:val="18"/>
              </w:rPr>
              <w:t>1D</w:t>
            </w:r>
          </w:p>
        </w:tc>
        <w:tc>
          <w:tcPr>
            <w:tcW w:w="1439" w:type="dxa"/>
          </w:tcPr>
          <w:p w14:paraId="4B479947">
            <w:pPr>
              <w:spacing w:before="40" w:after="40" w:line="240" w:lineRule="auto"/>
            </w:pPr>
            <w:r>
              <w:rPr>
                <w:rFonts w:ascii="宋体" w:hAnsi="宋体"/>
                <w:sz w:val="18"/>
              </w:rPr>
              <w:t>[0,1]</w:t>
            </w:r>
          </w:p>
        </w:tc>
        <w:tc>
          <w:tcPr>
            <w:tcW w:w="1439" w:type="dxa"/>
          </w:tcPr>
          <w:p w14:paraId="06F93333">
            <w:pPr>
              <w:spacing w:before="40" w:after="40" w:line="240" w:lineRule="auto"/>
            </w:pPr>
            <w:r>
              <w:rPr>
                <w:rFonts w:ascii="宋体" w:hAnsi="宋体"/>
                <w:sz w:val="18"/>
              </w:rPr>
              <w:t>**连续**</w:t>
            </w:r>
          </w:p>
        </w:tc>
        <w:tc>
          <w:tcPr>
            <w:tcW w:w="1439" w:type="dxa"/>
          </w:tcPr>
          <w:p w14:paraId="6823E62C">
            <w:pPr>
              <w:spacing w:before="40" w:after="40" w:line="240" w:lineRule="auto"/>
            </w:pPr>
            <w:r>
              <w:rPr>
                <w:rFonts w:ascii="宋体" w:hAnsi="宋体"/>
                <w:sz w:val="18"/>
              </w:rPr>
              <w:t>5关系加权和</w:t>
            </w:r>
          </w:p>
        </w:tc>
      </w:tr>
      <w:tr w14:paraId="3062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1951BCD">
            <w:pPr>
              <w:spacing w:before="40" w:after="40" w:line="240" w:lineRule="auto"/>
            </w:pPr>
            <w:r>
              <w:rPr>
                <w:rFonts w:ascii="宋体" w:hAnsi="宋体"/>
                <w:sz w:val="18"/>
              </w:rPr>
              <w:t>L3+</w:t>
            </w:r>
          </w:p>
        </w:tc>
        <w:tc>
          <w:tcPr>
            <w:tcW w:w="1439" w:type="dxa"/>
          </w:tcPr>
          <w:p w14:paraId="728830C3">
            <w:pPr>
              <w:spacing w:before="40" w:after="40" w:line="240" w:lineRule="auto"/>
            </w:pPr>
            <w:r>
              <w:rPr>
                <w:rFonts w:ascii="宋体" w:hAnsi="宋体"/>
                <w:sz w:val="18"/>
              </w:rPr>
              <w:t>力修正系数</w:t>
            </w:r>
          </w:p>
        </w:tc>
        <w:tc>
          <w:tcPr>
            <w:tcW w:w="1439" w:type="dxa"/>
          </w:tcPr>
          <w:p w14:paraId="01CB785D">
            <w:pPr>
              <w:spacing w:before="40" w:after="40" w:line="240" w:lineRule="auto"/>
            </w:pPr>
            <w:r>
              <w:rPr>
                <w:rFonts w:ascii="宋体" w:hAnsi="宋体"/>
                <w:sz w:val="18"/>
              </w:rPr>
              <w:t>1D</w:t>
            </w:r>
          </w:p>
        </w:tc>
        <w:tc>
          <w:tcPr>
            <w:tcW w:w="1439" w:type="dxa"/>
          </w:tcPr>
          <w:p w14:paraId="3EB1B9DA">
            <w:pPr>
              <w:spacing w:before="40" w:after="40" w:line="240" w:lineRule="auto"/>
            </w:pPr>
            <w:r>
              <w:rPr>
                <w:rFonts w:ascii="宋体" w:hAnsi="宋体"/>
                <w:sz w:val="18"/>
              </w:rPr>
              <w:t>[0.80,1.20]</w:t>
            </w:r>
          </w:p>
        </w:tc>
        <w:tc>
          <w:tcPr>
            <w:tcW w:w="1439" w:type="dxa"/>
          </w:tcPr>
          <w:p w14:paraId="554C3267">
            <w:pPr>
              <w:spacing w:before="40" w:after="40" w:line="240" w:lineRule="auto"/>
            </w:pPr>
            <w:r>
              <w:rPr>
                <w:rFonts w:ascii="宋体" w:hAnsi="宋体"/>
                <w:sz w:val="18"/>
              </w:rPr>
              <w:t>**连续**</w:t>
            </w:r>
          </w:p>
        </w:tc>
        <w:tc>
          <w:tcPr>
            <w:tcW w:w="1439" w:type="dxa"/>
          </w:tcPr>
          <w:p w14:paraId="7D3D2A9A">
            <w:pPr>
              <w:spacing w:before="40" w:after="40" w:line="240" w:lineRule="auto"/>
            </w:pPr>
            <w:r>
              <w:rPr>
                <w:rFonts w:ascii="宋体" w:hAnsi="宋体"/>
                <w:sz w:val="18"/>
              </w:rPr>
              <w:t>来自S_dw和cheng的修正量</w:t>
            </w:r>
          </w:p>
        </w:tc>
      </w:tr>
      <w:tr w14:paraId="28F0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B09993A">
            <w:pPr>
              <w:spacing w:before="40" w:after="40" w:line="240" w:lineRule="auto"/>
            </w:pPr>
            <w:r>
              <w:rPr>
                <w:rFonts w:ascii="宋体" w:hAnsi="宋体"/>
                <w:sz w:val="18"/>
              </w:rPr>
              <w:t>输出</w:t>
            </w:r>
          </w:p>
        </w:tc>
        <w:tc>
          <w:tcPr>
            <w:tcW w:w="1439" w:type="dxa"/>
          </w:tcPr>
          <w:p w14:paraId="67E4024D">
            <w:pPr>
              <w:spacing w:before="40" w:after="40" w:line="240" w:lineRule="auto"/>
            </w:pPr>
            <w:r>
              <w:rPr>
                <w:rFonts w:ascii="宋体" w:hAnsi="宋体"/>
                <w:sz w:val="18"/>
              </w:rPr>
              <w:t>策略类型</w:t>
            </w:r>
          </w:p>
        </w:tc>
        <w:tc>
          <w:tcPr>
            <w:tcW w:w="1439" w:type="dxa"/>
          </w:tcPr>
          <w:p w14:paraId="648CB97C">
            <w:pPr>
              <w:spacing w:before="40" w:after="40" w:line="240" w:lineRule="auto"/>
            </w:pPr>
            <w:r>
              <w:rPr>
                <w:rFonts w:ascii="宋体" w:hAnsi="宋体"/>
                <w:sz w:val="18"/>
              </w:rPr>
              <w:t>标签</w:t>
            </w:r>
          </w:p>
        </w:tc>
        <w:tc>
          <w:tcPr>
            <w:tcW w:w="1439" w:type="dxa"/>
          </w:tcPr>
          <w:p w14:paraId="2B4D9A3E">
            <w:pPr>
              <w:spacing w:before="40" w:after="40" w:line="240" w:lineRule="auto"/>
            </w:pPr>
            <w:r>
              <w:rPr>
                <w:rFonts w:ascii="宋体" w:hAnsi="宋体"/>
                <w:sz w:val="18"/>
              </w:rPr>
              <w:t>~20值</w:t>
            </w:r>
          </w:p>
        </w:tc>
        <w:tc>
          <w:tcPr>
            <w:tcW w:w="1439" w:type="dxa"/>
          </w:tcPr>
          <w:p w14:paraId="7BD43D9D">
            <w:pPr>
              <w:spacing w:before="40" w:after="40" w:line="240" w:lineRule="auto"/>
            </w:pPr>
            <w:r>
              <w:rPr>
                <w:rFonts w:ascii="宋体" w:hAnsi="宋体"/>
                <w:sz w:val="18"/>
              </w:rPr>
              <w:t>离散</w:t>
            </w:r>
          </w:p>
        </w:tc>
        <w:tc>
          <w:tcPr>
            <w:tcW w:w="1439" w:type="dxa"/>
          </w:tcPr>
          <w:p w14:paraId="4A5C1F06">
            <w:pPr>
              <w:spacing w:before="40" w:after="40" w:line="240" w:lineRule="auto"/>
            </w:pPr>
            <w:r>
              <w:rPr>
                <w:rFonts w:ascii="宋体" w:hAnsi="宋体"/>
                <w:sz w:val="18"/>
              </w:rPr>
              <w:t>来自卦象模板的策略标签</w:t>
            </w:r>
          </w:p>
        </w:tc>
      </w:tr>
      <w:tr w14:paraId="444B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FB15D21">
            <w:pPr>
              <w:spacing w:before="40" w:after="40" w:line="240" w:lineRule="auto"/>
            </w:pPr>
            <w:r>
              <w:rPr>
                <w:rFonts w:ascii="宋体" w:hAnsi="宋体"/>
                <w:sz w:val="18"/>
              </w:rPr>
              <w:t>输出</w:t>
            </w:r>
          </w:p>
        </w:tc>
        <w:tc>
          <w:tcPr>
            <w:tcW w:w="1439" w:type="dxa"/>
          </w:tcPr>
          <w:p w14:paraId="5FC8DA21">
            <w:pPr>
              <w:spacing w:before="40" w:after="40" w:line="240" w:lineRule="auto"/>
            </w:pPr>
            <w:r>
              <w:rPr>
                <w:rFonts w:ascii="宋体" w:hAnsi="宋体"/>
                <w:sz w:val="18"/>
              </w:rPr>
              <w:t>最终力值</w:t>
            </w:r>
          </w:p>
        </w:tc>
        <w:tc>
          <w:tcPr>
            <w:tcW w:w="1439" w:type="dxa"/>
          </w:tcPr>
          <w:p w14:paraId="18AE6DD4">
            <w:pPr>
              <w:spacing w:before="40" w:after="40" w:line="240" w:lineRule="auto"/>
            </w:pPr>
            <w:r>
              <w:rPr>
                <w:rFonts w:ascii="宋体" w:hAnsi="宋体"/>
                <w:sz w:val="18"/>
              </w:rPr>
              <w:t>1D</w:t>
            </w:r>
          </w:p>
        </w:tc>
        <w:tc>
          <w:tcPr>
            <w:tcW w:w="1439" w:type="dxa"/>
          </w:tcPr>
          <w:p w14:paraId="14CF9519">
            <w:pPr>
              <w:spacing w:before="40" w:after="40" w:line="240" w:lineRule="auto"/>
            </w:pPr>
            <w:r>
              <w:rPr>
                <w:rFonts w:ascii="宋体" w:hAnsi="宋体"/>
                <w:sz w:val="18"/>
              </w:rPr>
              <w:t>[0.10,1.00]</w:t>
            </w:r>
          </w:p>
        </w:tc>
        <w:tc>
          <w:tcPr>
            <w:tcW w:w="1439" w:type="dxa"/>
          </w:tcPr>
          <w:p w14:paraId="665D71AA">
            <w:pPr>
              <w:spacing w:before="40" w:after="40" w:line="240" w:lineRule="auto"/>
            </w:pPr>
            <w:r>
              <w:rPr>
                <w:rFonts w:ascii="宋体" w:hAnsi="宋体"/>
                <w:sz w:val="18"/>
              </w:rPr>
              <w:t>**连续**</w:t>
            </w:r>
          </w:p>
        </w:tc>
        <w:tc>
          <w:tcPr>
            <w:tcW w:w="1439" w:type="dxa"/>
          </w:tcPr>
          <w:p w14:paraId="2863711C">
            <w:pPr>
              <w:spacing w:before="40" w:after="40" w:line="240" w:lineRule="auto"/>
            </w:pPr>
            <w:r>
              <w:rPr>
                <w:rFonts w:ascii="宋体" w:hAnsi="宋体"/>
                <w:sz w:val="18"/>
              </w:rPr>
              <w:t>force × modifier</w:t>
            </w:r>
          </w:p>
        </w:tc>
      </w:tr>
      <w:tr w14:paraId="3D636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7267BCD">
            <w:pPr>
              <w:spacing w:before="40" w:after="40" w:line="240" w:lineRule="auto"/>
            </w:pPr>
            <w:r>
              <w:rPr>
                <w:rFonts w:ascii="宋体" w:hAnsi="宋体"/>
                <w:sz w:val="18"/>
              </w:rPr>
              <w:t>输出</w:t>
            </w:r>
          </w:p>
        </w:tc>
        <w:tc>
          <w:tcPr>
            <w:tcW w:w="1439" w:type="dxa"/>
          </w:tcPr>
          <w:p w14:paraId="0CB31435">
            <w:pPr>
              <w:spacing w:before="40" w:after="40" w:line="240" w:lineRule="auto"/>
            </w:pPr>
            <w:r>
              <w:rPr>
                <w:rFonts w:ascii="宋体" w:hAnsi="宋体"/>
                <w:sz w:val="18"/>
              </w:rPr>
              <w:t>最终速度</w:t>
            </w:r>
          </w:p>
        </w:tc>
        <w:tc>
          <w:tcPr>
            <w:tcW w:w="1439" w:type="dxa"/>
          </w:tcPr>
          <w:p w14:paraId="06DD4466">
            <w:pPr>
              <w:spacing w:before="40" w:after="40" w:line="240" w:lineRule="auto"/>
            </w:pPr>
            <w:r>
              <w:rPr>
                <w:rFonts w:ascii="宋体" w:hAnsi="宋体"/>
                <w:sz w:val="18"/>
              </w:rPr>
              <w:t>1D</w:t>
            </w:r>
          </w:p>
        </w:tc>
        <w:tc>
          <w:tcPr>
            <w:tcW w:w="1439" w:type="dxa"/>
          </w:tcPr>
          <w:p w14:paraId="7220D4BA">
            <w:pPr>
              <w:spacing w:before="40" w:after="40" w:line="240" w:lineRule="auto"/>
            </w:pPr>
            <w:r>
              <w:rPr>
                <w:rFonts w:ascii="宋体" w:hAnsi="宋体"/>
                <w:sz w:val="18"/>
              </w:rPr>
              <w:t>{slow,medium,fast}</w:t>
            </w:r>
          </w:p>
        </w:tc>
        <w:tc>
          <w:tcPr>
            <w:tcW w:w="1439" w:type="dxa"/>
          </w:tcPr>
          <w:p w14:paraId="3ADC518B">
            <w:pPr>
              <w:spacing w:before="40" w:after="40" w:line="240" w:lineRule="auto"/>
            </w:pPr>
            <w:r>
              <w:rPr>
                <w:rFonts w:ascii="宋体" w:hAnsi="宋体"/>
                <w:sz w:val="18"/>
              </w:rPr>
              <w:t>离散</w:t>
            </w:r>
          </w:p>
        </w:tc>
        <w:tc>
          <w:tcPr>
            <w:tcW w:w="1439" w:type="dxa"/>
          </w:tcPr>
          <w:p w14:paraId="4452FA85">
            <w:pPr>
              <w:spacing w:before="40" w:after="40" w:line="240" w:lineRule="auto"/>
            </w:pPr>
            <w:r>
              <w:rPr>
                <w:rFonts w:ascii="宋体" w:hAnsi="宋体"/>
                <w:sz w:val="18"/>
              </w:rPr>
              <w:t>3档速度（可进一步量化）</w:t>
            </w:r>
          </w:p>
        </w:tc>
      </w:tr>
      <w:tr w14:paraId="6D87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E84C3C">
            <w:pPr>
              <w:spacing w:before="40" w:after="40" w:line="240" w:lineRule="auto"/>
            </w:pPr>
            <w:r>
              <w:rPr>
                <w:rFonts w:ascii="宋体" w:hAnsi="宋体"/>
                <w:sz w:val="18"/>
              </w:rPr>
              <w:t>输出</w:t>
            </w:r>
          </w:p>
        </w:tc>
        <w:tc>
          <w:tcPr>
            <w:tcW w:w="1439" w:type="dxa"/>
          </w:tcPr>
          <w:p w14:paraId="38CCB1EA">
            <w:pPr>
              <w:spacing w:before="40" w:after="40" w:line="240" w:lineRule="auto"/>
            </w:pPr>
            <w:r>
              <w:rPr>
                <w:rFonts w:ascii="宋体" w:hAnsi="宋体"/>
                <w:sz w:val="18"/>
              </w:rPr>
              <w:t>最终角度</w:t>
            </w:r>
          </w:p>
        </w:tc>
        <w:tc>
          <w:tcPr>
            <w:tcW w:w="1439" w:type="dxa"/>
          </w:tcPr>
          <w:p w14:paraId="5474F3FD">
            <w:pPr>
              <w:spacing w:before="40" w:after="40" w:line="240" w:lineRule="auto"/>
            </w:pPr>
            <w:r>
              <w:rPr>
                <w:rFonts w:ascii="宋体" w:hAnsi="宋体"/>
                <w:sz w:val="18"/>
              </w:rPr>
              <w:t>1D</w:t>
            </w:r>
          </w:p>
        </w:tc>
        <w:tc>
          <w:tcPr>
            <w:tcW w:w="1439" w:type="dxa"/>
          </w:tcPr>
          <w:p w14:paraId="3F11EC88">
            <w:pPr>
              <w:spacing w:before="40" w:after="40" w:line="240" w:lineRule="auto"/>
            </w:pPr>
            <w:r>
              <w:rPr>
                <w:rFonts w:ascii="宋体" w:hAnsi="宋体"/>
                <w:sz w:val="18"/>
              </w:rPr>
              <w:t>[0°,60°]</w:t>
            </w:r>
          </w:p>
        </w:tc>
        <w:tc>
          <w:tcPr>
            <w:tcW w:w="1439" w:type="dxa"/>
          </w:tcPr>
          <w:p w14:paraId="57915984">
            <w:pPr>
              <w:spacing w:before="40" w:after="40" w:line="240" w:lineRule="auto"/>
            </w:pPr>
            <w:r>
              <w:rPr>
                <w:rFonts w:ascii="宋体" w:hAnsi="宋体"/>
                <w:sz w:val="18"/>
              </w:rPr>
              <w:t>**连续**</w:t>
            </w:r>
          </w:p>
        </w:tc>
        <w:tc>
          <w:tcPr>
            <w:tcW w:w="1439" w:type="dxa"/>
          </w:tcPr>
          <w:p w14:paraId="4C1931C8">
            <w:pPr>
              <w:spacing w:before="40" w:after="40" w:line="240" w:lineRule="auto"/>
            </w:pPr>
            <w:r>
              <w:rPr>
                <w:rFonts w:ascii="宋体" w:hAnsi="宋体"/>
                <w:sz w:val="18"/>
              </w:rPr>
              <w:t>按策略类型映射</w:t>
            </w:r>
          </w:p>
        </w:tc>
      </w:tr>
      <w:tr w14:paraId="488B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A91B572">
            <w:pPr>
              <w:spacing w:before="40" w:after="40" w:line="240" w:lineRule="auto"/>
            </w:pPr>
            <w:r>
              <w:rPr>
                <w:rFonts w:ascii="宋体" w:hAnsi="宋体"/>
                <w:sz w:val="18"/>
              </w:rPr>
              <w:t>输出</w:t>
            </w:r>
          </w:p>
        </w:tc>
        <w:tc>
          <w:tcPr>
            <w:tcW w:w="1439" w:type="dxa"/>
          </w:tcPr>
          <w:p w14:paraId="742672EE">
            <w:pPr>
              <w:spacing w:before="40" w:after="40" w:line="240" w:lineRule="auto"/>
            </w:pPr>
            <w:r>
              <w:rPr>
                <w:rFonts w:ascii="宋体" w:hAnsi="宋体"/>
                <w:sz w:val="18"/>
              </w:rPr>
              <w:t>注意事项</w:t>
            </w:r>
          </w:p>
        </w:tc>
        <w:tc>
          <w:tcPr>
            <w:tcW w:w="1439" w:type="dxa"/>
          </w:tcPr>
          <w:p w14:paraId="3F85D4F8">
            <w:pPr>
              <w:spacing w:before="40" w:after="40" w:line="240" w:lineRule="auto"/>
            </w:pPr>
            <w:r>
              <w:rPr>
                <w:rFonts w:ascii="宋体" w:hAnsi="宋体"/>
                <w:sz w:val="18"/>
              </w:rPr>
              <w:t>列表</w:t>
            </w:r>
          </w:p>
        </w:tc>
        <w:tc>
          <w:tcPr>
            <w:tcW w:w="1439" w:type="dxa"/>
          </w:tcPr>
          <w:p w14:paraId="2BCE6620">
            <w:pPr>
              <w:spacing w:before="40" w:after="40" w:line="240" w:lineRule="auto"/>
            </w:pPr>
            <w:r>
              <w:rPr>
                <w:rFonts w:ascii="宋体" w:hAnsi="宋体"/>
                <w:sz w:val="18"/>
              </w:rPr>
              <w:t>文本</w:t>
            </w:r>
          </w:p>
        </w:tc>
        <w:tc>
          <w:tcPr>
            <w:tcW w:w="1439" w:type="dxa"/>
          </w:tcPr>
          <w:p w14:paraId="700EEDE3">
            <w:pPr>
              <w:spacing w:before="40" w:after="40" w:line="240" w:lineRule="auto"/>
            </w:pPr>
            <w:r>
              <w:rPr>
                <w:rFonts w:ascii="宋体" w:hAnsi="宋体"/>
                <w:sz w:val="18"/>
              </w:rPr>
              <w:t>离散</w:t>
            </w:r>
          </w:p>
        </w:tc>
        <w:tc>
          <w:tcPr>
            <w:tcW w:w="1439" w:type="dxa"/>
          </w:tcPr>
          <w:p w14:paraId="5222873C">
            <w:pPr>
              <w:spacing w:before="40" w:after="40" w:line="240" w:lineRule="auto"/>
            </w:pPr>
            <w:r>
              <w:rPr>
                <w:rFonts w:ascii="宋体" w:hAnsi="宋体"/>
                <w:sz w:val="18"/>
              </w:rPr>
              <w:t>自然语言警示列表</w:t>
            </w:r>
          </w:p>
        </w:tc>
      </w:tr>
    </w:tbl>
    <w:p w14:paraId="50A4CFDF"/>
    <w:p w14:paraId="40F904DD">
      <w:pPr>
        <w:spacing w:after="100"/>
        <w:ind w:firstLine="420"/>
      </w:pPr>
      <w:r>
        <w:rPr>
          <w:rFonts w:ascii="宋体" w:hAnsi="宋体"/>
          <w:sz w:val="22"/>
        </w:rPr>
        <w:t>从这个表中可以看出：YLYW推理链的22个信号中，</w:t>
      </w:r>
      <w:r>
        <w:rPr>
          <w:rFonts w:ascii="宋体" w:hAnsi="宋体"/>
          <w:b/>
          <w:sz w:val="22"/>
        </w:rPr>
        <w:t>17个是连续的，仅5个是离散的</w:t>
      </w:r>
      <w:r>
        <w:rPr>
          <w:rFonts w:ascii="宋体" w:hAnsi="宋体"/>
          <w:sz w:val="22"/>
        </w:rPr>
        <w:t>。这5个离散信号中，3个是"标签化"步骤——从连续值到可解释命名的映射（主导卦象名、最佳卦象名、策略类型），1个是阴阳二值化（设计上故意保留的唯一阈值），1个是速度等级（3档，可在嵌入式系统中进一步量化为连续值）。</w:t>
      </w:r>
    </w:p>
    <w:p w14:paraId="7A0022A5">
      <w:pPr>
        <w:spacing w:after="100"/>
        <w:ind w:firstLine="420"/>
      </w:pPr>
      <w:r>
        <w:rPr>
          <w:rFonts w:ascii="宋体" w:hAnsi="宋体"/>
          <w:b/>
          <w:sz w:val="22"/>
        </w:rPr>
        <w:t>YLYW在本质上是一个连续推理系统，64卦只是对连续计算结果的"命名层"。</w:t>
      </w:r>
    </w:p>
    <w:p w14:paraId="20E74679">
      <w:pPr>
        <w:spacing w:before="120" w:after="120"/>
        <w:ind w:firstLine="0"/>
      </w:pPr>
      <w:r>
        <w:rPr>
          <w:color w:val="969696"/>
          <w:sz w:val="18"/>
        </w:rPr>
        <w:t>——————————————————————————————</w:t>
      </w:r>
    </w:p>
    <w:p w14:paraId="0CAFFB9E">
      <w:pPr>
        <w:pStyle w:val="5"/>
        <w:spacing w:before="160" w:after="80"/>
      </w:pPr>
      <w:r>
        <w:rPr>
          <w:rFonts w:ascii="黑体" w:hAnsi="黑体"/>
          <w:b w:val="0"/>
          <w:sz w:val="24"/>
        </w:rPr>
        <w:t>3.6.4 64卦在连续空间中的角色：聚类中心</w:t>
      </w:r>
    </w:p>
    <w:p w14:paraId="54ECA452">
      <w:pPr>
        <w:spacing w:after="100"/>
        <w:ind w:firstLine="420"/>
      </w:pPr>
      <w:r>
        <w:rPr>
          <w:rFonts w:ascii="宋体" w:hAnsi="宋体"/>
          <w:sz w:val="22"/>
        </w:rPr>
        <w:t>如果64卦只是"命名"，那么它们有什么工程意义？为什么不是8个、128个、或不用卦直接用连续值？</w:t>
      </w:r>
    </w:p>
    <w:p w14:paraId="4AF262DB">
      <w:pPr>
        <w:spacing w:after="100"/>
        <w:ind w:firstLine="420"/>
      </w:pPr>
      <w:r>
        <w:rPr>
          <w:rFonts w:ascii="宋体" w:hAnsi="宋体"/>
          <w:sz w:val="22"/>
        </w:rPr>
        <w:t>答案在于</w:t>
      </w:r>
      <w:r>
        <w:rPr>
          <w:rFonts w:ascii="宋体" w:hAnsi="宋体"/>
          <w:b/>
          <w:sz w:val="22"/>
        </w:rPr>
        <w:t>符号压缩与可解释性的平衡</w:t>
      </w:r>
      <w:r>
        <w:rPr>
          <w:rFonts w:ascii="宋体" w:hAnsi="宋体"/>
          <w:sz w:val="22"/>
        </w:rPr>
        <w:t>。</w:t>
      </w:r>
    </w:p>
    <w:p w14:paraId="0F558E8A">
      <w:pPr>
        <w:spacing w:after="100"/>
        <w:ind w:firstLine="420"/>
      </w:pPr>
      <w:r>
        <w:rPr>
          <w:rFonts w:ascii="宋体" w:hAnsi="宋体"/>
          <w:sz w:val="22"/>
        </w:rPr>
        <w:t>在数学上，64个卦象的爻模板 {t_g | g ∈ {䷀,...,䷿}} 在6维爻空间中构成了一个</w:t>
      </w:r>
      <w:r>
        <w:rPr>
          <w:rFonts w:ascii="宋体" w:hAnsi="宋体"/>
          <w:b/>
          <w:sz w:val="22"/>
        </w:rPr>
        <w:t>结构化的聚类中心集合</w:t>
      </w:r>
      <w:r>
        <w:rPr>
          <w:rFonts w:ascii="宋体" w:hAnsi="宋体"/>
          <w:sz w:val="22"/>
        </w:rPr>
        <w:t>。余弦相似度匹配等价于在6维空间中以t_g为中心做Voronoi划分——每个爻向量被分配到与其方向最接近的模板。</w:t>
      </w:r>
    </w:p>
    <w:p w14:paraId="7464558A">
      <w:pPr>
        <w:spacing w:after="100"/>
        <w:ind w:firstLine="420"/>
      </w:pPr>
      <w:r>
        <w:rPr>
          <w:rFonts w:ascii="宋体" w:hAnsi="宋体"/>
          <w:b/>
          <w:sz w:val="22"/>
        </w:rPr>
        <w:t>图3.3 六维爻空间中的64卦模板（降维示意）</w:t>
      </w:r>
      <w:r>
        <w:rPr>
          <w:rFonts w:ascii="宋体" w:hAnsi="宋体"/>
          <w:sz w:val="22"/>
        </w:rPr>
        <w:t>。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14:paraId="0D19A178">
      <w:pPr>
        <w:spacing w:after="100"/>
        <w:ind w:firstLine="420"/>
      </w:pPr>
      <w:r>
        <w:rPr>
          <w:rFonts w:ascii="宋体" w:hAnsi="宋体"/>
          <w:sz w:val="22"/>
        </w:rPr>
        <w:t>这套模板集具有三个关键性质：</w:t>
      </w:r>
    </w:p>
    <w:p w14:paraId="6800B1AA">
      <w:pPr>
        <w:spacing w:after="100"/>
        <w:ind w:firstLine="420"/>
      </w:pPr>
      <w:r>
        <w:rPr>
          <w:rFonts w:ascii="宋体" w:hAnsi="宋体"/>
          <w:b/>
          <w:sz w:val="22"/>
        </w:rPr>
        <w:t>完备性。</w:t>
      </w:r>
      <w:r>
        <w:rPr>
          <w:rFonts w:ascii="宋体" w:hAnsi="宋体"/>
          <w:sz w:val="22"/>
        </w:rPr>
        <w:t xml:space="preserve">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14:paraId="53C305ED">
      <w:pPr>
        <w:spacing w:after="100"/>
        <w:ind w:firstLine="420"/>
      </w:pPr>
      <w:r>
        <w:rPr>
          <w:rFonts w:ascii="宋体" w:hAnsi="宋体"/>
          <w:b/>
          <w:sz w:val="22"/>
        </w:rPr>
        <w:t>结构化关系。</w:t>
      </w:r>
      <w:r>
        <w:rPr>
          <w:rFonts w:ascii="宋体" w:hAnsi="宋体"/>
          <w:sz w:val="22"/>
        </w:rPr>
        <w:t xml:space="preserve">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14:paraId="6F891A6E">
      <w:pPr>
        <w:spacing w:after="100"/>
        <w:ind w:firstLine="420"/>
      </w:pPr>
      <w:r>
        <w:rPr>
          <w:rFonts w:ascii="宋体" w:hAnsi="宋体"/>
          <w:b/>
          <w:sz w:val="22"/>
        </w:rPr>
        <w:t>可解释命名。</w:t>
      </w:r>
      <w:r>
        <w:rPr>
          <w:rFonts w:ascii="宋体" w:hAnsi="宋体"/>
          <w:sz w:val="22"/>
        </w:rPr>
        <w:t xml:space="preserve"> 每个模板有一个人类可以理解的名称和卦辞。你可以对一个操作员说"当前抓取状态是震为雷——动态抓取"，而不用说"当前6维爻向量是[0.16, 0.82, 0.29, 0.28, 0.50, 0.85]"。64卦提供了一个对连续状态空间的可读压缩。</w:t>
      </w:r>
    </w:p>
    <w:p w14:paraId="4B70D1CB">
      <w:pPr>
        <w:spacing w:after="100"/>
        <w:ind w:firstLine="420"/>
      </w:pPr>
      <w:r>
        <w:rPr>
          <w:rFonts w:ascii="宋体" w:hAnsi="宋体"/>
          <w:sz w:val="22"/>
        </w:rPr>
        <w:t>这种设计的本质是：</w:t>
      </w:r>
      <w:r>
        <w:rPr>
          <w:rFonts w:ascii="宋体" w:hAnsi="宋体"/>
          <w:b/>
          <w:sz w:val="22"/>
        </w:rPr>
        <w:t>64卦不是限制了输出——它是给连续输出空间赋予了一个可解释的结构。</w:t>
      </w:r>
      <w:r>
        <w:rPr>
          <w:rFonts w:ascii="宋体" w:hAnsi="宋体"/>
          <w:sz w:val="22"/>
        </w:rPr>
        <w:t xml:space="preserve"> 它类似于化学中的元素周期表：元素不是限制原子结构的"离散框"，而是对连续核外电子排布空间的结构化组织。元素周期表不限制你的理解——它增强你的理解。</w:t>
      </w:r>
    </w:p>
    <w:p w14:paraId="29A76A5A">
      <w:pPr>
        <w:spacing w:before="120" w:after="120"/>
        <w:ind w:firstLine="0"/>
      </w:pPr>
      <w:r>
        <w:rPr>
          <w:color w:val="969696"/>
          <w:sz w:val="18"/>
        </w:rPr>
        <w:t>——————————————————————————————</w:t>
      </w:r>
    </w:p>
    <w:p w14:paraId="350AB6DA">
      <w:pPr>
        <w:pStyle w:val="5"/>
        <w:spacing w:before="160" w:after="80"/>
      </w:pPr>
      <w:r>
        <w:rPr>
          <w:rFonts w:ascii="黑体" w:hAnsi="黑体"/>
          <w:b w:val="0"/>
          <w:sz w:val="24"/>
        </w:rPr>
        <w:t>3.6.5 如果去掉64卦会怎样？——消融视角</w:t>
      </w:r>
    </w:p>
    <w:p w14:paraId="24B2835D">
      <w:pPr>
        <w:spacing w:after="100"/>
        <w:ind w:firstLine="420"/>
      </w:pPr>
      <w:r>
        <w:rPr>
          <w:rFonts w:ascii="宋体" w:hAnsi="宋体"/>
          <w:sz w:val="22"/>
        </w:rPr>
        <w:t>一个直接的消融思路是：如果直接从6维爻向量映射到策略参数（绕开64卦匹配），YLYW仍然可以工作——这就是纯粹的连续推理系统。为什么还要保留64卦？</w:t>
      </w:r>
    </w:p>
    <w:p w14:paraId="399BE38C">
      <w:pPr>
        <w:spacing w:after="100"/>
        <w:ind w:firstLine="420"/>
      </w:pPr>
      <w:r>
        <w:rPr>
          <w:rFonts w:ascii="宋体" w:hAnsi="宋体"/>
          <w:b/>
          <w:sz w:val="22"/>
        </w:rPr>
        <w:t>保留64卦的三个理由：</w:t>
      </w:r>
    </w:p>
    <w:p w14:paraId="2D9E2E34">
      <w:pPr>
        <w:spacing w:after="100"/>
        <w:ind w:firstLine="420"/>
      </w:pPr>
      <w:r>
        <w:rPr>
          <w:rFonts w:ascii="宋体" w:hAnsi="宋体"/>
          <w:b/>
          <w:sz w:val="22"/>
        </w:rPr>
        <w:t>（1）可解释性锚点。</w:t>
      </w:r>
      <w:r>
        <w:rPr>
          <w:rFonts w:ascii="宋体" w:hAnsi="宋体"/>
          <w:sz w:val="22"/>
        </w:rPr>
        <w:t xml:space="preserve">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14:paraId="21B9A72C">
      <w:pPr>
        <w:spacing w:after="100"/>
        <w:ind w:firstLine="420"/>
      </w:pPr>
      <w:r>
        <w:rPr>
          <w:rFonts w:ascii="宋体" w:hAnsi="宋体"/>
          <w:b/>
          <w:sz w:val="22"/>
        </w:rPr>
        <w:t>（2）零样本先验嵌入。</w:t>
      </w:r>
      <w:r>
        <w:rPr>
          <w:rFonts w:ascii="宋体" w:hAnsi="宋体"/>
          <w:sz w:val="22"/>
        </w:rPr>
        <w:t xml:space="preserve">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14:paraId="5AC9FC4D">
      <w:pPr>
        <w:spacing w:after="100"/>
        <w:ind w:firstLine="420"/>
      </w:pPr>
      <w:r>
        <w:rPr>
          <w:rFonts w:ascii="宋体" w:hAnsi="宋体"/>
          <w:b/>
          <w:sz w:val="22"/>
        </w:rPr>
        <w:t>（3）策略安全审计。</w:t>
      </w:r>
      <w:r>
        <w:rPr>
          <w:rFonts w:ascii="宋体" w:hAnsi="宋体"/>
          <w:sz w:val="22"/>
        </w:rPr>
        <w:t xml:space="preserve">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14:paraId="67436F4B">
      <w:pPr>
        <w:spacing w:after="100"/>
        <w:ind w:firstLine="420"/>
      </w:pPr>
      <w:r>
        <w:rPr>
          <w:rFonts w:ascii="宋体" w:hAnsi="宋体"/>
          <w:b/>
          <w:sz w:val="22"/>
        </w:rPr>
        <w:t>消融实验：去掉64卦直接用连续回归。</w:t>
      </w:r>
    </w:p>
    <w:p w14:paraId="0A53A221">
      <w:pPr>
        <w:spacing w:after="100"/>
        <w:ind w:firstLine="420"/>
      </w:pPr>
      <w:r>
        <w:rPr>
          <w:rFonts w:ascii="宋体" w:hAnsi="宋体"/>
          <w:sz w:val="22"/>
        </w:rPr>
        <w:t>在300物体的力预设测试中：</w:t>
      </w:r>
    </w:p>
    <w:p w14:paraId="47C683E2">
      <w:pPr>
        <w:spacing w:after="100"/>
        <w:ind w:left="680"/>
      </w:pPr>
      <w:r>
        <w:rPr>
          <w:rFonts w:ascii="宋体" w:hAnsi="宋体"/>
          <w:sz w:val="22"/>
        </w:rPr>
        <w:t>•  完整YLYW（含64卦）：力预设合理率92.7%</w:t>
      </w:r>
    </w:p>
    <w:p w14:paraId="3855D2C4">
      <w:pPr>
        <w:spacing w:after="100"/>
        <w:ind w:left="680"/>
      </w:pPr>
      <w:r>
        <w:rPr>
          <w:rFonts w:ascii="宋体" w:hAnsi="宋体"/>
          <w:sz w:val="22"/>
        </w:rPr>
        <w:t>•  去掉64卦（六爻向量→线性回归→力预设）：力预设合理率87.3%（−5.4pp）</w:t>
      </w:r>
    </w:p>
    <w:p w14:paraId="7674FBF2">
      <w:pPr>
        <w:spacing w:after="100"/>
        <w:ind w:left="680"/>
      </w:pPr>
      <w:r>
        <w:rPr>
          <w:rFonts w:ascii="宋体" w:hAnsi="宋体"/>
          <w:sz w:val="22"/>
        </w:rPr>
        <w:t>•  去掉64卦+L3+爻位关系（纯L2→线性回归→力+速度+角度）：合理率81.0%（−11.7pp）</w:t>
      </w:r>
    </w:p>
    <w:p w14:paraId="22BC5144">
      <w:pPr>
        <w:spacing w:after="100"/>
        <w:ind w:firstLine="420"/>
      </w:pPr>
      <w:r>
        <w:rPr>
          <w:rFonts w:ascii="宋体" w:hAnsi="宋体"/>
          <w:sz w:val="22"/>
        </w:rPr>
        <w:t>消融实验表明：64卦层和爻位关系层各贡献约5-6个百分点的合理率提升。这不是"64种输出"的限制——恰恰相反，它们提供了结构化的先验知识使系统在零样本条件下更准确。</w:t>
      </w:r>
    </w:p>
    <w:p w14:paraId="658FC6A2">
      <w:pPr>
        <w:spacing w:before="120" w:after="120"/>
        <w:ind w:firstLine="0"/>
      </w:pPr>
      <w:r>
        <w:rPr>
          <w:color w:val="969696"/>
          <w:sz w:val="18"/>
        </w:rPr>
        <w:t>——————————————————————————————</w:t>
      </w:r>
    </w:p>
    <w:p w14:paraId="527EC4A6">
      <w:pPr>
        <w:pStyle w:val="5"/>
        <w:spacing w:before="160" w:after="80"/>
      </w:pPr>
      <w:r>
        <w:rPr>
          <w:rFonts w:ascii="黑体" w:hAnsi="黑体"/>
          <w:b w:val="0"/>
          <w:sz w:val="24"/>
        </w:rPr>
        <w:t>3.6.6 与其他架构的输出空间对比</w:t>
      </w:r>
    </w:p>
    <w:p w14:paraId="37222BCA">
      <w:pPr>
        <w:spacing w:after="100"/>
        <w:ind w:firstLine="420"/>
      </w:pPr>
      <w:r>
        <w:rPr>
          <w:rFonts w:ascii="宋体" w:hAnsi="宋体"/>
          <w:sz w:val="22"/>
        </w:rPr>
        <w:t>表3.16将YLYW的输出空间与几种代表性架构进行对比。</w:t>
      </w:r>
    </w:p>
    <w:p w14:paraId="4A6B2499">
      <w:pPr>
        <w:spacing w:after="100"/>
        <w:ind w:firstLine="420"/>
      </w:pPr>
      <w:r>
        <w:rPr>
          <w:rFonts w:ascii="宋体" w:hAnsi="宋体"/>
          <w:b/>
          <w:sz w:val="22"/>
        </w:rPr>
        <w:t>表3.16 各架构的输出空间对比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A43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CA87B7">
            <w:pPr>
              <w:spacing w:before="40" w:after="40" w:line="240" w:lineRule="auto"/>
            </w:pPr>
            <w:r>
              <w:rPr>
                <w:rFonts w:ascii="宋体" w:hAnsi="宋体"/>
                <w:b/>
                <w:sz w:val="18"/>
              </w:rPr>
              <w:t>架构</w:t>
            </w:r>
          </w:p>
        </w:tc>
        <w:tc>
          <w:tcPr>
            <w:tcW w:w="1727" w:type="dxa"/>
          </w:tcPr>
          <w:p w14:paraId="657E5553">
            <w:pPr>
              <w:spacing w:before="40" w:after="40" w:line="240" w:lineRule="auto"/>
            </w:pPr>
            <w:r>
              <w:rPr>
                <w:rFonts w:ascii="宋体" w:hAnsi="宋体"/>
                <w:b/>
                <w:sz w:val="18"/>
              </w:rPr>
              <w:t>输出维度</w:t>
            </w:r>
          </w:p>
        </w:tc>
        <w:tc>
          <w:tcPr>
            <w:tcW w:w="1727" w:type="dxa"/>
          </w:tcPr>
          <w:p w14:paraId="07207E11">
            <w:pPr>
              <w:spacing w:before="40" w:after="40" w:line="240" w:lineRule="auto"/>
            </w:pPr>
            <w:r>
              <w:rPr>
                <w:rFonts w:ascii="宋体" w:hAnsi="宋体"/>
                <w:b/>
                <w:sz w:val="18"/>
              </w:rPr>
              <w:t>输出类型</w:t>
            </w:r>
          </w:p>
        </w:tc>
        <w:tc>
          <w:tcPr>
            <w:tcW w:w="1727" w:type="dxa"/>
          </w:tcPr>
          <w:p w14:paraId="088D23BE">
            <w:pPr>
              <w:spacing w:before="40" w:after="40" w:line="240" w:lineRule="auto"/>
            </w:pPr>
            <w:r>
              <w:rPr>
                <w:rFonts w:ascii="宋体" w:hAnsi="宋体"/>
                <w:b/>
                <w:sz w:val="18"/>
              </w:rPr>
              <w:t>连续维度数</w:t>
            </w:r>
          </w:p>
        </w:tc>
        <w:tc>
          <w:tcPr>
            <w:tcW w:w="1727" w:type="dxa"/>
          </w:tcPr>
          <w:p w14:paraId="240DF442">
            <w:pPr>
              <w:spacing w:before="40" w:after="40" w:line="240" w:lineRule="auto"/>
            </w:pPr>
            <w:r>
              <w:rPr>
                <w:rFonts w:ascii="宋体" w:hAnsi="宋体"/>
                <w:b/>
                <w:sz w:val="18"/>
              </w:rPr>
              <w:t>可解释性</w:t>
            </w:r>
          </w:p>
        </w:tc>
      </w:tr>
      <w:tr w14:paraId="7E70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FF8A1F">
            <w:pPr>
              <w:spacing w:before="40" w:after="40" w:line="240" w:lineRule="auto"/>
            </w:pPr>
            <w:r>
              <w:rPr>
                <w:rFonts w:ascii="宋体" w:hAnsi="宋体"/>
                <w:sz w:val="18"/>
              </w:rPr>
              <w:t>YLYW</w:t>
            </w:r>
          </w:p>
        </w:tc>
        <w:tc>
          <w:tcPr>
            <w:tcW w:w="1727" w:type="dxa"/>
          </w:tcPr>
          <w:p w14:paraId="401715B8">
            <w:pPr>
              <w:spacing w:before="40" w:after="40" w:line="240" w:lineRule="auto"/>
            </w:pPr>
            <w:r>
              <w:rPr>
                <w:rFonts w:ascii="宋体" w:hAnsi="宋体"/>
                <w:sz w:val="18"/>
              </w:rPr>
              <w:t>~20×810×3×13</w:t>
            </w:r>
          </w:p>
        </w:tc>
        <w:tc>
          <w:tcPr>
            <w:tcW w:w="1727" w:type="dxa"/>
          </w:tcPr>
          <w:p w14:paraId="7094112C">
            <w:pPr>
              <w:spacing w:before="40" w:after="40" w:line="240" w:lineRule="auto"/>
            </w:pPr>
            <w:r>
              <w:rPr>
                <w:rFonts w:ascii="宋体" w:hAnsi="宋体"/>
                <w:sz w:val="18"/>
              </w:rPr>
              <w:t>策略类型+连续力+3档速+连续角</w:t>
            </w:r>
          </w:p>
        </w:tc>
        <w:tc>
          <w:tcPr>
            <w:tcW w:w="1727" w:type="dxa"/>
          </w:tcPr>
          <w:p w14:paraId="28A4F2B9">
            <w:pPr>
              <w:spacing w:before="40" w:after="40" w:line="240" w:lineRule="auto"/>
            </w:pPr>
            <w:r>
              <w:rPr>
                <w:rFonts w:ascii="宋体" w:hAnsi="宋体"/>
                <w:sz w:val="18"/>
              </w:rPr>
              <w:t>4/6</w:t>
            </w:r>
          </w:p>
        </w:tc>
        <w:tc>
          <w:tcPr>
            <w:tcW w:w="1727" w:type="dxa"/>
          </w:tcPr>
          <w:p w14:paraId="2174CEA8">
            <w:pPr>
              <w:spacing w:before="40" w:after="40" w:line="240" w:lineRule="auto"/>
            </w:pPr>
            <w:r>
              <w:rPr>
                <w:rFonts w:ascii="宋体" w:hAnsi="宋体"/>
                <w:sz w:val="18"/>
              </w:rPr>
              <w:t>全链可读</w:t>
            </w:r>
          </w:p>
        </w:tc>
      </w:tr>
      <w:tr w14:paraId="2785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FF03A8">
            <w:pPr>
              <w:spacing w:before="40" w:after="40" w:line="240" w:lineRule="auto"/>
            </w:pPr>
            <w:r>
              <w:rPr>
                <w:rFonts w:ascii="宋体" w:hAnsi="宋体"/>
                <w:sz w:val="18"/>
              </w:rPr>
              <w:t>RT-2 (VLA)</w:t>
            </w:r>
          </w:p>
        </w:tc>
        <w:tc>
          <w:tcPr>
            <w:tcW w:w="1727" w:type="dxa"/>
          </w:tcPr>
          <w:p w14:paraId="43B5B698">
            <w:pPr>
              <w:spacing w:before="40" w:after="40" w:line="240" w:lineRule="auto"/>
            </w:pPr>
            <w:r>
              <w:rPr>
                <w:rFonts w:ascii="宋体" w:hAnsi="宋体"/>
                <w:sz w:val="18"/>
              </w:rPr>
              <w:t>256动作tokens</w:t>
            </w:r>
          </w:p>
        </w:tc>
        <w:tc>
          <w:tcPr>
            <w:tcW w:w="1727" w:type="dxa"/>
          </w:tcPr>
          <w:p w14:paraId="1BC78E2B">
            <w:pPr>
              <w:spacing w:before="40" w:after="40" w:line="240" w:lineRule="auto"/>
            </w:pPr>
            <w:r>
              <w:rPr>
                <w:rFonts w:ascii="宋体" w:hAnsi="宋体"/>
                <w:sz w:val="18"/>
              </w:rPr>
              <w:t>离散token序列</w:t>
            </w:r>
          </w:p>
        </w:tc>
        <w:tc>
          <w:tcPr>
            <w:tcW w:w="1727" w:type="dxa"/>
          </w:tcPr>
          <w:p w14:paraId="226105F5">
            <w:pPr>
              <w:spacing w:before="40" w:after="40" w:line="240" w:lineRule="auto"/>
            </w:pPr>
            <w:r>
              <w:rPr>
                <w:rFonts w:ascii="宋体" w:hAnsi="宋体"/>
                <w:sz w:val="18"/>
              </w:rPr>
              <w:t>0</w:t>
            </w:r>
          </w:p>
        </w:tc>
        <w:tc>
          <w:tcPr>
            <w:tcW w:w="1727" w:type="dxa"/>
          </w:tcPr>
          <w:p w14:paraId="18356980">
            <w:pPr>
              <w:spacing w:before="40" w:after="40" w:line="240" w:lineRule="auto"/>
            </w:pPr>
            <w:r>
              <w:rPr>
                <w:rFonts w:ascii="宋体" w:hAnsi="宋体"/>
                <w:sz w:val="18"/>
              </w:rPr>
              <w:t>不可解释</w:t>
            </w:r>
          </w:p>
        </w:tc>
      </w:tr>
      <w:tr w14:paraId="4324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F9410A7">
            <w:pPr>
              <w:spacing w:before="40" w:after="40" w:line="240" w:lineRule="auto"/>
            </w:pPr>
            <w:r>
              <w:rPr>
                <w:rFonts w:ascii="宋体" w:hAnsi="宋体"/>
                <w:sz w:val="18"/>
              </w:rPr>
              <w:t>PaLM-E (HDM)</w:t>
            </w:r>
          </w:p>
        </w:tc>
        <w:tc>
          <w:tcPr>
            <w:tcW w:w="1727" w:type="dxa"/>
          </w:tcPr>
          <w:p w14:paraId="2C30172D">
            <w:pPr>
              <w:spacing w:before="40" w:after="40" w:line="240" w:lineRule="auto"/>
            </w:pPr>
            <w:r>
              <w:rPr>
                <w:rFonts w:ascii="宋体" w:hAnsi="宋体"/>
                <w:sz w:val="18"/>
              </w:rPr>
              <w:t>NL指令+数值轨迹</w:t>
            </w:r>
          </w:p>
        </w:tc>
        <w:tc>
          <w:tcPr>
            <w:tcW w:w="1727" w:type="dxa"/>
          </w:tcPr>
          <w:p w14:paraId="6EB264F2">
            <w:pPr>
              <w:spacing w:before="40" w:after="40" w:line="240" w:lineRule="auto"/>
            </w:pPr>
            <w:r>
              <w:rPr>
                <w:rFonts w:ascii="宋体" w:hAnsi="宋体"/>
                <w:sz w:val="18"/>
              </w:rPr>
              <w:t>离散语言+连续轨迹</w:t>
            </w:r>
          </w:p>
        </w:tc>
        <w:tc>
          <w:tcPr>
            <w:tcW w:w="1727" w:type="dxa"/>
          </w:tcPr>
          <w:p w14:paraId="1877DF6D">
            <w:pPr>
              <w:spacing w:before="40" w:after="40" w:line="240" w:lineRule="auto"/>
            </w:pPr>
            <w:r>
              <w:rPr>
                <w:rFonts w:ascii="宋体" w:hAnsi="宋体"/>
                <w:sz w:val="18"/>
              </w:rPr>
              <w:t>轨迹维数</w:t>
            </w:r>
          </w:p>
        </w:tc>
        <w:tc>
          <w:tcPr>
            <w:tcW w:w="1727" w:type="dxa"/>
          </w:tcPr>
          <w:p w14:paraId="14063F5B">
            <w:pPr>
              <w:spacing w:before="40" w:after="40" w:line="240" w:lineRule="auto"/>
            </w:pPr>
            <w:r>
              <w:rPr>
                <w:rFonts w:ascii="宋体" w:hAnsi="宋体"/>
                <w:sz w:val="18"/>
              </w:rPr>
              <w:t>高层可解释</w:t>
            </w:r>
          </w:p>
        </w:tc>
      </w:tr>
      <w:tr w14:paraId="6057F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53DA63">
            <w:pPr>
              <w:spacing w:before="40" w:after="40" w:line="240" w:lineRule="auto"/>
            </w:pPr>
            <w:r>
              <w:rPr>
                <w:rFonts w:ascii="宋体" w:hAnsi="宋体"/>
                <w:sz w:val="18"/>
              </w:rPr>
              <w:t>DeepProbLog</w:t>
            </w:r>
          </w:p>
        </w:tc>
        <w:tc>
          <w:tcPr>
            <w:tcW w:w="1727" w:type="dxa"/>
          </w:tcPr>
          <w:p w14:paraId="6711F3A0">
            <w:pPr>
              <w:spacing w:before="40" w:after="40" w:line="240" w:lineRule="auto"/>
            </w:pPr>
            <w:r>
              <w:rPr>
                <w:rFonts w:ascii="宋体" w:hAnsi="宋体"/>
                <w:sz w:val="18"/>
              </w:rPr>
              <w:t>概率谓词True/False</w:t>
            </w:r>
          </w:p>
        </w:tc>
        <w:tc>
          <w:tcPr>
            <w:tcW w:w="1727" w:type="dxa"/>
          </w:tcPr>
          <w:p w14:paraId="52D08EF4">
            <w:pPr>
              <w:spacing w:before="40" w:after="40" w:line="240" w:lineRule="auto"/>
            </w:pPr>
            <w:r>
              <w:rPr>
                <w:rFonts w:ascii="宋体" w:hAnsi="宋体"/>
                <w:sz w:val="18"/>
              </w:rPr>
              <w:t>离散布尔+概率值</w:t>
            </w:r>
          </w:p>
        </w:tc>
        <w:tc>
          <w:tcPr>
            <w:tcW w:w="1727" w:type="dxa"/>
          </w:tcPr>
          <w:p w14:paraId="41945168">
            <w:pPr>
              <w:spacing w:before="40" w:after="40" w:line="240" w:lineRule="auto"/>
            </w:pPr>
            <w:r>
              <w:rPr>
                <w:rFonts w:ascii="宋体" w:hAnsi="宋体"/>
                <w:sz w:val="18"/>
              </w:rPr>
              <w:t>0</w:t>
            </w:r>
          </w:p>
        </w:tc>
        <w:tc>
          <w:tcPr>
            <w:tcW w:w="1727" w:type="dxa"/>
          </w:tcPr>
          <w:p w14:paraId="6DF3A5AB">
            <w:pPr>
              <w:spacing w:before="40" w:after="40" w:line="240" w:lineRule="auto"/>
            </w:pPr>
            <w:r>
              <w:rPr>
                <w:rFonts w:ascii="宋体" w:hAnsi="宋体"/>
                <w:sz w:val="18"/>
              </w:rPr>
              <w:t>规则级可解释</w:t>
            </w:r>
          </w:p>
        </w:tc>
      </w:tr>
      <w:tr w14:paraId="00D4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E828E7">
            <w:pPr>
              <w:spacing w:before="40" w:after="40" w:line="240" w:lineRule="auto"/>
            </w:pPr>
            <w:r>
              <w:rPr>
                <w:rFonts w:ascii="宋体" w:hAnsi="宋体"/>
                <w:sz w:val="18"/>
              </w:rPr>
              <w:t>DRL (PPO/SAC)</w:t>
            </w:r>
          </w:p>
        </w:tc>
        <w:tc>
          <w:tcPr>
            <w:tcW w:w="1727" w:type="dxa"/>
          </w:tcPr>
          <w:p w14:paraId="3E124129">
            <w:pPr>
              <w:spacing w:before="40" w:after="40" w:line="240" w:lineRule="auto"/>
            </w:pPr>
            <w:r>
              <w:rPr>
                <w:rFonts w:ascii="宋体" w:hAnsi="宋体"/>
                <w:sz w:val="18"/>
              </w:rPr>
              <w:t>连续动作向量</w:t>
            </w:r>
          </w:p>
        </w:tc>
        <w:tc>
          <w:tcPr>
            <w:tcW w:w="1727" w:type="dxa"/>
          </w:tcPr>
          <w:p w14:paraId="1D7C4878">
            <w:pPr>
              <w:spacing w:before="40" w:after="40" w:line="240" w:lineRule="auto"/>
            </w:pPr>
            <w:r>
              <w:rPr>
                <w:rFonts w:ascii="宋体" w:hAnsi="宋体"/>
                <w:sz w:val="18"/>
              </w:rPr>
              <w:t>全连续</w:t>
            </w:r>
          </w:p>
        </w:tc>
        <w:tc>
          <w:tcPr>
            <w:tcW w:w="1727" w:type="dxa"/>
          </w:tcPr>
          <w:p w14:paraId="1A980F61">
            <w:pPr>
              <w:spacing w:before="40" w:after="40" w:line="240" w:lineRule="auto"/>
            </w:pPr>
            <w:r>
              <w:rPr>
                <w:rFonts w:ascii="宋体" w:hAnsi="宋体"/>
                <w:sz w:val="18"/>
              </w:rPr>
              <w:t>N（动作维数）</w:t>
            </w:r>
          </w:p>
        </w:tc>
        <w:tc>
          <w:tcPr>
            <w:tcW w:w="1727" w:type="dxa"/>
          </w:tcPr>
          <w:p w14:paraId="113D029F">
            <w:pPr>
              <w:spacing w:before="40" w:after="40" w:line="240" w:lineRule="auto"/>
            </w:pPr>
            <w:r>
              <w:rPr>
                <w:rFonts w:ascii="宋体" w:hAnsi="宋体"/>
                <w:sz w:val="18"/>
              </w:rPr>
              <w:t>不可解释</w:t>
            </w:r>
          </w:p>
        </w:tc>
      </w:tr>
    </w:tbl>
    <w:p w14:paraId="7C6DA314"/>
    <w:p w14:paraId="6870D90B">
      <w:pPr>
        <w:spacing w:after="100"/>
        <w:ind w:firstLine="420"/>
      </w:pPr>
      <w:r>
        <w:rPr>
          <w:rFonts w:ascii="宋体" w:hAnsi="宋体"/>
          <w:sz w:val="22"/>
        </w:rP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14:paraId="63C43676">
      <w:pPr>
        <w:spacing w:before="120" w:after="120"/>
        <w:ind w:firstLine="0"/>
      </w:pPr>
      <w:r>
        <w:rPr>
          <w:color w:val="969696"/>
          <w:sz w:val="18"/>
        </w:rPr>
        <w:t>——————————————————————————————</w:t>
      </w:r>
    </w:p>
    <w:p w14:paraId="42653F26">
      <w:pPr>
        <w:pStyle w:val="5"/>
        <w:spacing w:before="160" w:after="80"/>
      </w:pPr>
      <w:r>
        <w:rPr>
          <w:rFonts w:ascii="黑体" w:hAnsi="黑体"/>
          <w:b w:val="0"/>
          <w:sz w:val="24"/>
        </w:rPr>
        <w:t>3.6.7 小结</w:t>
      </w:r>
    </w:p>
    <w:p w14:paraId="57CCDB40">
      <w:pPr>
        <w:spacing w:after="100"/>
        <w:ind w:firstLine="420"/>
      </w:pPr>
      <w:r>
        <w:rPr>
          <w:rFonts w:ascii="宋体" w:hAnsi="宋体"/>
          <w:b/>
          <w:sz w:val="22"/>
        </w:rPr>
        <w:t>YLYW的输出不是64种——它是一个多维连续参数空间，64卦是对该空间的"可解释的结构化组织"。</w:t>
      </w:r>
    </w:p>
    <w:p w14:paraId="0590FA67">
      <w:pPr>
        <w:spacing w:after="100"/>
        <w:ind w:firstLine="420"/>
      </w:pPr>
      <w:r>
        <w:rPr>
          <w:rFonts w:ascii="宋体" w:hAnsi="宋体"/>
          <w:sz w:val="22"/>
        </w:rP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14:paraId="2B3930D9">
      <w:pPr>
        <w:spacing w:after="100"/>
        <w:ind w:firstLine="420"/>
      </w:pPr>
      <w:r>
        <w:rPr>
          <w:rFonts w:ascii="宋体" w:hAnsi="宋体"/>
          <w:sz w:val="22"/>
        </w:rPr>
        <w:t>如果你必须用一个数字来概括YLYW的表达能力：其有效输出配置空间约有</w:t>
      </w:r>
      <w:r>
        <w:rPr>
          <w:rFonts w:ascii="宋体" w:hAnsi="宋体"/>
          <w:b/>
          <w:sz w:val="22"/>
        </w:rPr>
        <w:t>63万种</w:t>
      </w:r>
      <w:r>
        <w:rPr>
          <w:rFonts w:ascii="宋体" w:hAnsi="宋体"/>
          <w:sz w:val="22"/>
        </w:rPr>
        <w:t>不同的力-速度-角度组合。这远远超出了"64"。</w:t>
      </w:r>
    </w:p>
    <w:p w14:paraId="371CD19C">
      <w:pPr>
        <w:spacing w:after="100"/>
        <w:ind w:firstLine="420"/>
      </w:pPr>
      <w:r>
        <w:rPr>
          <w:rFonts w:ascii="宋体" w:hAnsi="宋体"/>
          <w:sz w:val="22"/>
        </w:rPr>
        <w:t>*本节完。下一部分：第4章 知几知耻——自适应学习机制。*</w:t>
      </w:r>
    </w:p>
    <w:p w14:paraId="29193F00">
      <w:pPr>
        <w:pStyle w:val="3"/>
        <w:spacing w:before="480" w:after="280"/>
        <w:jc w:val="center"/>
      </w:pPr>
      <w:bookmarkStart w:id="24" w:name="_Toc12329"/>
      <w:r>
        <w:rPr>
          <w:rFonts w:ascii="黑体" w:hAnsi="黑体"/>
          <w:b/>
          <w:sz w:val="36"/>
        </w:rPr>
        <w:t>第4章 知己学习：从先验征兆辨识到在线自适应修正</w:t>
      </w:r>
      <w:bookmarkEnd w:id="24"/>
    </w:p>
    <w:p w14:paraId="214081F7">
      <w:pPr>
        <w:spacing w:after="100"/>
        <w:ind w:firstLine="420"/>
      </w:pPr>
      <w:r>
        <w:rPr>
          <w:rFonts w:ascii="宋体" w:hAnsi="宋体"/>
          <w:sz w:val="22"/>
        </w:rPr>
        <w:t>前面三章完成了YLYW的完整架构——一个在零样本条件下凭借先验知识即可运作的符号推理系统。但一个智能系统的核心能力，不仅是零样本表现，还在于它能否从失败中学习和精化。</w:t>
      </w:r>
    </w:p>
    <w:p w14:paraId="2E07CB89">
      <w:pPr>
        <w:spacing w:after="100"/>
        <w:ind w:firstLine="420"/>
      </w:pPr>
      <w:r>
        <w:rPr>
          <w:rFonts w:ascii="宋体" w:hAnsi="宋体"/>
          <w:sz w:val="22"/>
        </w:rPr>
        <w:t>本章提出一种全新的学习范式——</w:t>
      </w:r>
      <w:r>
        <w:rPr>
          <w:rFonts w:ascii="宋体" w:hAnsi="宋体"/>
          <w:b/>
          <w:sz w:val="22"/>
        </w:rPr>
        <w:t>知己学习</w:t>
      </w:r>
      <w:r>
        <w:rPr>
          <w:rFonts w:ascii="宋体" w:hAnsi="宋体"/>
          <w:sz w:val="22"/>
        </w:rPr>
        <w:t>（Zhi-Ji &amp; Zhi-Chi Learning）。它由两个互补的机制组成：</w:t>
      </w:r>
      <w:r>
        <w:rPr>
          <w:rFonts w:ascii="宋体" w:hAnsi="宋体"/>
          <w:b/>
          <w:sz w:val="22"/>
        </w:rPr>
        <w:t>知几</w:t>
      </w:r>
      <w:r>
        <w:rPr>
          <w:rFonts w:ascii="宋体" w:hAnsi="宋体"/>
          <w:sz w:val="22"/>
        </w:rPr>
        <w:t>——在事物变化的微小征兆阶段就预见趋势，提前采取行动；</w:t>
      </w:r>
      <w:r>
        <w:rPr>
          <w:rFonts w:ascii="宋体" w:hAnsi="宋体"/>
          <w:b/>
          <w:sz w:val="22"/>
        </w:rPr>
        <w:t>知耻</w:t>
      </w:r>
      <w:r>
        <w:rPr>
          <w:rFonts w:ascii="宋体" w:hAnsi="宋体"/>
          <w:sz w:val="22"/>
        </w:rPr>
        <w:t>——在失败发生后精准诊断根因，定向修正参数。</w:t>
      </w:r>
    </w:p>
    <w:p w14:paraId="18F5D3F1">
      <w:pPr>
        <w:spacing w:after="100"/>
        <w:ind w:firstLine="420"/>
      </w:pPr>
      <w:r>
        <w:rPr>
          <w:rFonts w:ascii="宋体" w:hAnsi="宋体"/>
          <w:sz w:val="22"/>
        </w:rPr>
        <w:t>这一范式与当前深度学习的主流——强化学习——有根本的哲学差异。知己学习不是"从零学习"，而是"在先验骨架上精化"。本章从四个层面展开论证：</w:t>
      </w:r>
    </w:p>
    <w:p w14:paraId="00FCDC11">
      <w:pPr>
        <w:spacing w:after="100"/>
        <w:ind w:left="680"/>
      </w:pPr>
      <w:r>
        <w:rPr>
          <w:rFonts w:ascii="宋体" w:hAnsi="宋体"/>
          <w:sz w:val="22"/>
        </w:rPr>
        <w:t xml:space="preserve">•  </w:t>
      </w:r>
      <w:r>
        <w:rPr>
          <w:rFonts w:ascii="宋体" w:hAnsi="宋体"/>
          <w:b/>
          <w:sz w:val="22"/>
        </w:rPr>
        <w:t>第4.1节</w:t>
      </w:r>
      <w:r>
        <w:rPr>
          <w:rFonts w:ascii="宋体" w:hAnsi="宋体"/>
          <w:sz w:val="22"/>
        </w:rPr>
        <w:t>提出知己学习范式本身——它的哲学根基、数学形式化。</w:t>
      </w:r>
    </w:p>
    <w:p w14:paraId="40F232D5">
      <w:pPr>
        <w:spacing w:after="100"/>
        <w:ind w:left="680"/>
      </w:pPr>
      <w:r>
        <w:rPr>
          <w:rFonts w:ascii="宋体" w:hAnsi="宋体"/>
          <w:sz w:val="22"/>
        </w:rPr>
        <w:t xml:space="preserve">•  </w:t>
      </w:r>
      <w:r>
        <w:rPr>
          <w:rFonts w:ascii="宋体" w:hAnsi="宋体"/>
          <w:b/>
          <w:sz w:val="22"/>
        </w:rPr>
        <w:t>第4.2节</w:t>
      </w:r>
      <w:r>
        <w:rPr>
          <w:rFonts w:ascii="宋体" w:hAnsi="宋体"/>
          <w:sz w:val="22"/>
        </w:rPr>
        <w:t>与强化学习进行六个维度的系统对比。</w:t>
      </w:r>
    </w:p>
    <w:p w14:paraId="00448469">
      <w:pPr>
        <w:spacing w:after="100"/>
        <w:ind w:left="680"/>
      </w:pPr>
      <w:r>
        <w:rPr>
          <w:rFonts w:ascii="宋体" w:hAnsi="宋体"/>
          <w:sz w:val="22"/>
        </w:rPr>
        <w:t xml:space="preserve">•  </w:t>
      </w:r>
      <w:r>
        <w:rPr>
          <w:rFonts w:ascii="宋体" w:hAnsi="宋体"/>
          <w:b/>
          <w:sz w:val="22"/>
        </w:rPr>
        <w:t>第4.3节</w:t>
      </w:r>
      <w:r>
        <w:rPr>
          <w:rFonts w:ascii="宋体" w:hAnsi="宋体"/>
          <w:sz w:val="22"/>
        </w:rPr>
        <w:t>展示YLYW作为知己学习的工程实现——以YCB标准物体测试集的物理力学评估为实证。</w:t>
      </w:r>
    </w:p>
    <w:p w14:paraId="4EFF781D">
      <w:pPr>
        <w:spacing w:after="100"/>
        <w:ind w:left="680"/>
      </w:pPr>
      <w:r>
        <w:rPr>
          <w:rFonts w:ascii="宋体" w:hAnsi="宋体"/>
          <w:sz w:val="22"/>
        </w:rPr>
        <w:t xml:space="preserve">•  </w:t>
      </w:r>
      <w:r>
        <w:rPr>
          <w:rFonts w:ascii="宋体" w:hAnsi="宋体"/>
          <w:b/>
          <w:sz w:val="22"/>
        </w:rPr>
        <w:t>第4.4-4.6节</w:t>
      </w:r>
      <w:r>
        <w:rPr>
          <w:rFonts w:ascii="宋体" w:hAnsi="宋体"/>
          <w:sz w:val="22"/>
        </w:rPr>
        <w:t>详述知几原理、知耻原理和实验验证。</w:t>
      </w:r>
    </w:p>
    <w:p w14:paraId="0E6BA200">
      <w:pPr>
        <w:spacing w:after="100"/>
        <w:ind w:left="680"/>
      </w:pPr>
      <w:r>
        <w:rPr>
          <w:rFonts w:ascii="宋体" w:hAnsi="宋体"/>
          <w:sz w:val="22"/>
        </w:rPr>
        <w:t xml:space="preserve">•  </w:t>
      </w:r>
      <w:r>
        <w:rPr>
          <w:rFonts w:ascii="宋体" w:hAnsi="宋体"/>
          <w:b/>
          <w:sz w:val="22"/>
        </w:rPr>
        <w:t>第4.7节</w:t>
      </w:r>
      <w:r>
        <w:rPr>
          <w:rFonts w:ascii="宋体" w:hAnsi="宋体"/>
          <w:sz w:val="22"/>
        </w:rPr>
        <w:t>总结范式定位与互补关系。</w:t>
      </w:r>
    </w:p>
    <w:p w14:paraId="71CE7824">
      <w:pPr>
        <w:spacing w:before="120" w:after="120"/>
        <w:ind w:firstLine="0"/>
      </w:pPr>
      <w:r>
        <w:rPr>
          <w:color w:val="969696"/>
          <w:sz w:val="18"/>
        </w:rPr>
        <w:t>——————————————————————————————</w:t>
      </w:r>
    </w:p>
    <w:p w14:paraId="43EF67F9">
      <w:pPr>
        <w:pStyle w:val="4"/>
        <w:spacing w:before="320" w:after="160"/>
      </w:pPr>
      <w:bookmarkStart w:id="25" w:name="_Toc22596"/>
      <w:r>
        <w:rPr>
          <w:rFonts w:ascii="黑体" w:hAnsi="黑体"/>
          <w:b/>
          <w:sz w:val="30"/>
        </w:rPr>
        <w:t>4.1 知己学习的哲学根基与范式定义</w:t>
      </w:r>
      <w:bookmarkEnd w:id="25"/>
    </w:p>
    <w:p w14:paraId="7300DFA8">
      <w:pPr>
        <w:pStyle w:val="5"/>
        <w:spacing w:before="160" w:after="80"/>
      </w:pPr>
      <w:r>
        <w:rPr>
          <w:rFonts w:ascii="黑体" w:hAnsi="黑体"/>
          <w:b w:val="0"/>
          <w:sz w:val="24"/>
        </w:rPr>
        <w:t>4.1.1 "几"的本体论定位</w:t>
      </w:r>
    </w:p>
    <w:p w14:paraId="792E7711">
      <w:pPr>
        <w:spacing w:after="100"/>
        <w:ind w:firstLine="420"/>
      </w:pPr>
      <w:r>
        <w:rPr>
          <w:rFonts w:ascii="宋体" w:hAnsi="宋体"/>
          <w:sz w:val="22"/>
        </w:rPr>
        <w:t>"几"是《易经》哲学中一个具有独特本体论地位的概念。它既不是"无"（完全没有变化），也不是"显"（变化已经完全展开），而是位于有无之间的临界状态——"动之微"。</w:t>
      </w:r>
    </w:p>
    <w:p w14:paraId="41ADDCB4">
      <w:pPr>
        <w:spacing w:after="100"/>
        <w:ind w:firstLine="420"/>
      </w:pPr>
      <w:r>
        <w:rPr>
          <w:rFonts w:ascii="宋体" w:hAnsi="宋体"/>
          <w:sz w:val="22"/>
        </w:rPr>
        <w:t>《系辞传下》给出了最权威的定义：</w:t>
      </w:r>
    </w:p>
    <w:p w14:paraId="0279914B">
      <w:pPr>
        <w:spacing w:after="100"/>
        <w:ind w:firstLine="420"/>
      </w:pPr>
      <w:r>
        <w:rPr>
          <w:rFonts w:ascii="宋体" w:hAnsi="宋体"/>
          <w:sz w:val="22"/>
        </w:rPr>
        <w:t>&gt; "知几其神乎！……几者，动之微，吉之先见者也。君子见几而作，不俟终日。"</w:t>
      </w:r>
    </w:p>
    <w:p w14:paraId="1CAEB387">
      <w:pPr>
        <w:spacing w:after="100"/>
        <w:ind w:firstLine="420"/>
      </w:pPr>
      <w:r>
        <w:rPr>
          <w:rFonts w:ascii="宋体" w:hAnsi="宋体"/>
          <w:sz w:val="22"/>
        </w:rPr>
        <w:t>这句话揭示了三个递进的智慧层次：</w:t>
      </w:r>
    </w:p>
    <w:p w14:paraId="07ADAC3A">
      <w:pPr>
        <w:spacing w:after="100"/>
        <w:ind w:left="680"/>
      </w:pPr>
      <w:r>
        <w:rPr>
          <w:rFonts w:ascii="宋体" w:hAnsi="宋体"/>
          <w:sz w:val="22"/>
        </w:rPr>
        <w:t xml:space="preserve">•  </w:t>
      </w:r>
      <w:r>
        <w:rPr>
          <w:rFonts w:ascii="宋体" w:hAnsi="宋体"/>
          <w:b/>
          <w:sz w:val="22"/>
        </w:rPr>
        <w:t>"几"是征兆</w:t>
      </w:r>
      <w:r>
        <w:rPr>
          <w:rFonts w:ascii="宋体" w:hAnsi="宋体"/>
          <w:sz w:val="22"/>
        </w:rPr>
        <w:t>：事物变化最微小的苗头，是吉凶祸福最早显露的临界点。</w:t>
      </w:r>
    </w:p>
    <w:p w14:paraId="58D96301">
      <w:pPr>
        <w:spacing w:after="100"/>
        <w:ind w:left="680"/>
      </w:pPr>
      <w:r>
        <w:rPr>
          <w:rFonts w:ascii="宋体" w:hAnsi="宋体"/>
          <w:sz w:val="22"/>
        </w:rPr>
        <w:t xml:space="preserve">•  </w:t>
      </w:r>
      <w:r>
        <w:rPr>
          <w:rFonts w:ascii="宋体" w:hAnsi="宋体"/>
          <w:b/>
          <w:sz w:val="22"/>
        </w:rPr>
        <w:t>"知几"是洞察</w:t>
      </w:r>
      <w:r>
        <w:rPr>
          <w:rFonts w:ascii="宋体" w:hAnsi="宋体"/>
          <w:sz w:val="22"/>
        </w:rPr>
        <w:t>：能在征兆刚显现时就识别它。孔子将这种洞察力称为"神"。</w:t>
      </w:r>
    </w:p>
    <w:p w14:paraId="419AA3D8">
      <w:pPr>
        <w:spacing w:after="100"/>
        <w:ind w:left="680"/>
      </w:pPr>
      <w:r>
        <w:rPr>
          <w:rFonts w:ascii="宋体" w:hAnsi="宋体"/>
          <w:sz w:val="22"/>
        </w:rPr>
        <w:t xml:space="preserve">•  </w:t>
      </w:r>
      <w:r>
        <w:rPr>
          <w:rFonts w:ascii="宋体" w:hAnsi="宋体"/>
          <w:b/>
          <w:sz w:val="22"/>
        </w:rPr>
        <w:t>"见几而作"是行动</w:t>
      </w:r>
      <w:r>
        <w:rPr>
          <w:rFonts w:ascii="宋体" w:hAnsi="宋体"/>
          <w:sz w:val="22"/>
        </w:rPr>
        <w:t>：识别征兆后立刻采取正确的行动——"不俟终日"。</w:t>
      </w:r>
    </w:p>
    <w:p w14:paraId="22DC9E8C">
      <w:pPr>
        <w:spacing w:after="100"/>
        <w:ind w:firstLine="420"/>
      </w:pPr>
      <w:r>
        <w:rPr>
          <w:rFonts w:ascii="宋体" w:hAnsi="宋体"/>
          <w:sz w:val="22"/>
        </w:rPr>
        <w:t>另一个关键概念是</w:t>
      </w:r>
      <w:r>
        <w:rPr>
          <w:rFonts w:ascii="宋体" w:hAnsi="宋体"/>
          <w:b/>
          <w:sz w:val="22"/>
        </w:rPr>
        <w:t>知耻</w:t>
      </w:r>
      <w:r>
        <w:rPr>
          <w:rFonts w:ascii="宋体" w:hAnsi="宋体"/>
          <w:sz w:val="22"/>
        </w:rPr>
        <w:t>。"知耻近乎勇"（《中庸》）——认识到自己的过失并有勇气去修正。这不是"耻辱"本身，而是</w:t>
      </w:r>
      <w:r>
        <w:rPr>
          <w:rFonts w:ascii="宋体" w:hAnsi="宋体"/>
          <w:b/>
          <w:sz w:val="22"/>
        </w:rPr>
        <w:t>从失败中学习的能力</w:t>
      </w:r>
      <w:r>
        <w:rPr>
          <w:rFonts w:ascii="宋体" w:hAnsi="宋体"/>
          <w:sz w:val="22"/>
        </w:rPr>
        <w:t>。知己系统不是"从不犯错"——而是"错了之后能定位问题并迅速修复"。</w:t>
      </w:r>
    </w:p>
    <w:p w14:paraId="1B011E8E">
      <w:pPr>
        <w:spacing w:after="100"/>
        <w:ind w:firstLine="420"/>
      </w:pPr>
      <w:r>
        <w:rPr>
          <w:rFonts w:ascii="宋体" w:hAnsi="宋体"/>
          <w:b/>
          <w:sz w:val="22"/>
        </w:rPr>
        <w:t>知几与知耻的互补：</w:t>
      </w:r>
      <w:r>
        <w:rPr>
          <w:rFonts w:ascii="宋体" w:hAnsi="宋体"/>
          <w:sz w:val="22"/>
        </w:rPr>
        <w:t xml:space="preserve"> 两个机制从不同的时间尺度上共同守护系统的学习与安全——知几在"事前"（毫秒级变卦预判），知耻在"事后"（秒级参数精化）。</w:t>
      </w:r>
    </w:p>
    <w:p w14:paraId="3936F158">
      <w:pPr>
        <w:pStyle w:val="5"/>
        <w:spacing w:before="160" w:after="80"/>
      </w:pPr>
      <w:r>
        <w:rPr>
          <w:rFonts w:ascii="黑体" w:hAnsi="黑体"/>
          <w:b w:val="0"/>
          <w:sz w:val="24"/>
        </w:rPr>
        <w:t>4.1.2 从哲学到工程：三个关键转化</w:t>
      </w:r>
    </w:p>
    <w:p w14:paraId="15BF1858">
      <w:pPr>
        <w:spacing w:after="100"/>
        <w:ind w:firstLine="420"/>
      </w:pPr>
      <w:r>
        <w:rPr>
          <w:rFonts w:ascii="宋体" w:hAnsi="宋体"/>
          <w:sz w:val="22"/>
        </w:rPr>
        <w:t>将"知几"从哲学概念转化为可计算的学习范式，需要完成三个工程转化。</w:t>
      </w:r>
    </w:p>
    <w:p w14:paraId="26CFC663">
      <w:pPr>
        <w:spacing w:after="100"/>
        <w:ind w:firstLine="420"/>
      </w:pPr>
      <w:r>
        <w:rPr>
          <w:rFonts w:ascii="宋体" w:hAnsi="宋体"/>
          <w:b/>
          <w:sz w:val="22"/>
        </w:rPr>
        <w:t>转化一：从"征兆"到"征兆空间"。</w:t>
      </w:r>
      <w:r>
        <w:rPr>
          <w:rFonts w:ascii="宋体" w:hAnsi="宋体"/>
          <w:sz w:val="22"/>
        </w:rPr>
        <w:t xml:space="preserve">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14:paraId="3DEC5DA4">
      <w:pPr>
        <w:spacing w:after="100"/>
        <w:ind w:firstLine="420"/>
      </w:pPr>
      <w:r>
        <w:rPr>
          <w:rFonts w:ascii="宋体" w:hAnsi="宋体"/>
          <w:b/>
          <w:sz w:val="22"/>
        </w:rPr>
        <w:t>转化二：从"洞察"到"征兆辨识"。</w:t>
      </w:r>
      <w:r>
        <w:rPr>
          <w:rFonts w:ascii="宋体" w:hAnsi="宋体"/>
          <w:sz w:val="22"/>
        </w:rPr>
        <w:t xml:space="preserve"> "知几"的直觉洞察力转化为基于先验规则库的征兆辨识函数。不是从数据中"学习"哪些征兆对应哪些风险——而是将人类数千年来对物理世界变化规律的理解编码为显式辨识规则。</w:t>
      </w:r>
    </w:p>
    <w:p w14:paraId="4E247986">
      <w:pPr>
        <w:spacing w:after="100"/>
        <w:ind w:firstLine="420"/>
      </w:pPr>
      <w:r>
        <w:rPr>
          <w:rFonts w:ascii="宋体" w:hAnsi="宋体"/>
          <w:b/>
          <w:sz w:val="22"/>
        </w:rPr>
        <w:t>转化三：从"见几而作"到"合规行动"。</w:t>
      </w:r>
      <w:r>
        <w:rPr>
          <w:rFonts w:ascii="宋体" w:hAnsi="宋体"/>
          <w:sz w:val="22"/>
        </w:rPr>
        <w:t xml:space="preserve"> 识别征兆之后的行动是在先验安全约束下的合规行动。知己学习不追求在无限行动空间中"找到最优解"，而是在安全空间中"执行正确解"。</w:t>
      </w:r>
    </w:p>
    <w:p w14:paraId="7562DA4A">
      <w:pPr>
        <w:pStyle w:val="5"/>
        <w:spacing w:before="160" w:after="80"/>
      </w:pPr>
      <w:r>
        <w:rPr>
          <w:rFonts w:ascii="黑体" w:hAnsi="黑体"/>
          <w:b w:val="0"/>
          <w:sz w:val="24"/>
        </w:rPr>
        <w:t>4.1.3 知己学习的数学形式化</w:t>
      </w:r>
    </w:p>
    <w:p w14:paraId="11FAD904">
      <w:pPr>
        <w:spacing w:after="100"/>
        <w:ind w:firstLine="420"/>
      </w:pPr>
      <w:r>
        <w:rPr>
          <w:rFonts w:ascii="宋体" w:hAnsi="宋体"/>
          <w:b/>
          <w:sz w:val="22"/>
        </w:rPr>
        <w:t>定义1（征兆空间）：</w:t>
      </w:r>
      <w:r>
        <w:rPr>
          <w:rFonts w:ascii="宋体" w:hAnsi="宋体"/>
          <w:sz w:val="22"/>
        </w:rPr>
        <w:t xml:space="preserve"> 设模糊征兆空间O = {o₁, o₂, ..., oₘ}，其中每个元素oᵢ: S → [0,1]是一个从状态空间到连续隶属度的模糊映射函数。这些映射函数由人类先验知识预定义。</w:t>
      </w:r>
    </w:p>
    <w:p w14:paraId="1B0B32E8">
      <w:pPr>
        <w:spacing w:after="100"/>
        <w:ind w:firstLine="420"/>
      </w:pPr>
      <w:r>
        <w:rPr>
          <w:rFonts w:ascii="宋体" w:hAnsi="宋体"/>
          <w:b/>
          <w:sz w:val="22"/>
        </w:rPr>
        <w:t>定义2（知己策略）：</w:t>
      </w:r>
      <w:r>
        <w:rPr>
          <w:rFonts w:ascii="宋体" w:hAnsi="宋体"/>
          <w:sz w:val="22"/>
        </w:rPr>
        <w:t xml:space="preserve"> 知己策略π_ZJ采用两级映射结构：</w:t>
      </w:r>
    </w:p>
    <w:p w14:paraId="649764A4">
      <w:pPr>
        <w:spacing w:after="100"/>
        <w:ind w:firstLine="420"/>
      </w:pPr>
      <w:r>
        <w:rPr>
          <w:rFonts w:ascii="宋体" w:hAnsi="宋体"/>
          <w:sz w:val="22"/>
        </w:rPr>
        <w:t>π_ZJ: S —[μ]→ O —[ρ]→ A</w:t>
      </w:r>
    </w:p>
    <w:p w14:paraId="163DDE2C">
      <w:pPr>
        <w:spacing w:after="100"/>
        <w:ind w:firstLine="420"/>
      </w:pPr>
      <w:r>
        <w:rPr>
          <w:rFonts w:ascii="宋体" w:hAnsi="宋体"/>
          <w:sz w:val="22"/>
        </w:rPr>
        <w:t>其中μ: S → [0,1]ᵐ是模糊化映射，ρ: [0,1]ᵐ → A是基于先验规则库的推理映射。与RL策略π_RL: S → A的直接映射相比，知己策略的关键在于中间的</w:t>
      </w:r>
      <w:r>
        <w:rPr>
          <w:rFonts w:ascii="宋体" w:hAnsi="宋体"/>
          <w:b/>
          <w:sz w:val="22"/>
        </w:rPr>
        <w:t>征兆空间O</w:t>
      </w:r>
      <w:r>
        <w:rPr>
          <w:rFonts w:ascii="宋体" w:hAnsi="宋体"/>
          <w:sz w:val="22"/>
        </w:rPr>
        <w:t>——它不是数据中学习出来的隐藏层，而是被先验知识显式定义和赋义的符号层。</w:t>
      </w:r>
    </w:p>
    <w:p w14:paraId="7DF5A1BB">
      <w:pPr>
        <w:spacing w:after="100"/>
        <w:ind w:firstLine="420"/>
      </w:pPr>
      <w:r>
        <w:rPr>
          <w:rFonts w:ascii="宋体" w:hAnsi="宋体"/>
          <w:b/>
          <w:sz w:val="22"/>
        </w:rPr>
        <w:t>定义3（知己学习的目标函数）：</w:t>
      </w:r>
      <w:r>
        <w:rPr>
          <w:rFonts w:ascii="宋体" w:hAnsi="宋体"/>
          <w:sz w:val="22"/>
        </w:rPr>
        <w:t xml:space="preserve"> 强化学习最大化累积奖励E[Σγᵗrₜ]。知己学习的目标是：</w:t>
      </w:r>
    </w:p>
    <w:p w14:paraId="3590DF9A">
      <w:pPr>
        <w:spacing w:after="100"/>
        <w:ind w:firstLine="420"/>
      </w:pPr>
      <w:r>
        <w:rPr>
          <w:rFonts w:ascii="宋体" w:hAnsi="宋体"/>
          <w:sz w:val="22"/>
        </w:rPr>
        <w:t>min_θ  L_calibration(θ) + λ·L_safety(θ)</w:t>
      </w:r>
    </w:p>
    <w:p w14:paraId="4CFAF817">
      <w:pPr>
        <w:spacing w:after="100"/>
        <w:ind w:firstLine="420"/>
      </w:pPr>
      <w:r>
        <w:rPr>
          <w:rFonts w:ascii="宋体" w:hAnsi="宋体"/>
          <w:sz w:val="22"/>
        </w:rPr>
        <w:t>其中θ是可调参数，L_calibration是征兆辨识的校准误差，L_safety是物理合规惩罚项。</w:t>
      </w:r>
      <w:r>
        <w:rPr>
          <w:rFonts w:ascii="宋体" w:hAnsi="宋体"/>
          <w:b/>
          <w:sz w:val="22"/>
        </w:rPr>
        <w:t>没有奖励信号。</w:t>
      </w:r>
      <w:r>
        <w:rPr>
          <w:rFonts w:ascii="宋体" w:hAnsi="宋体"/>
          <w:sz w:val="22"/>
        </w:rPr>
        <w:t xml:space="preserve"> 优化的目标不是"做得好不好"，而是"征兆认得准不准"和"动作安不安全"。</w:t>
      </w:r>
    </w:p>
    <w:p w14:paraId="4B7D3631">
      <w:pPr>
        <w:spacing w:after="100"/>
        <w:ind w:firstLine="420"/>
      </w:pPr>
      <w:r>
        <w:rPr>
          <w:rFonts w:ascii="宋体" w:hAnsi="宋体"/>
          <w:b/>
          <w:sz w:val="22"/>
        </w:rPr>
        <w:t>定义4（知识来源差异）：</w:t>
      </w:r>
      <w:r>
        <w:rPr>
          <w:rFonts w:ascii="宋体" w:hAnsi="宋体"/>
          <w:sz w:val="22"/>
        </w:rPr>
        <w:t xml:space="preserve"> 令K代表系统部署时拥有的有效知识。</w:t>
      </w:r>
    </w:p>
    <w:p w14:paraId="5BB266A6">
      <w:pPr>
        <w:spacing w:after="100"/>
        <w:ind w:firstLine="420"/>
      </w:pPr>
      <w:r>
        <w:rPr>
          <w:rFonts w:ascii="宋体" w:hAnsi="宋体"/>
          <w:sz w:val="22"/>
        </w:rPr>
        <w:t>强化学习: K_RL = f(D)——数据是唯一的来源。D=0时K=0。</w:t>
      </w:r>
    </w:p>
    <w:p w14:paraId="2D75689F">
      <w:pPr>
        <w:spacing w:after="100"/>
        <w:ind w:firstLine="420"/>
      </w:pPr>
      <w:r>
        <w:rPr>
          <w:rFonts w:ascii="宋体" w:hAnsi="宋体"/>
          <w:sz w:val="22"/>
        </w:rPr>
        <w:t>知己学习: K_ZJ = Ω ⊕ f_calibrate(D)——知识来自先验加校准。D=0时K=Ω≠0。</w:t>
      </w:r>
    </w:p>
    <w:p w14:paraId="575DEAF0">
      <w:pPr>
        <w:spacing w:after="100"/>
        <w:ind w:firstLine="420"/>
      </w:pPr>
      <w:r>
        <w:rPr>
          <w:rFonts w:ascii="宋体" w:hAnsi="宋体"/>
          <w:b/>
          <w:sz w:val="22"/>
        </w:rPr>
        <w:t>定理（样本复杂度）：</w:t>
      </w:r>
      <w:r>
        <w:rPr>
          <w:rFonts w:ascii="宋体" w:hAnsi="宋体"/>
          <w:sz w:val="22"/>
        </w:rPr>
        <w:t xml:space="preserve"> 在N维状态空间中学习，精度ε。RL的样本复杂度为T_RL = O(ε^(-N))（维度灾难）。知己学习的样本复杂度为T_ZJ = O(ε^(-K))，其中K≪N。在具身任务中这意味着指数级的效率优势。</w:t>
      </w:r>
    </w:p>
    <w:p w14:paraId="14AD0314">
      <w:pPr>
        <w:spacing w:before="120" w:after="120"/>
        <w:ind w:firstLine="0"/>
      </w:pPr>
      <w:r>
        <w:rPr>
          <w:color w:val="969696"/>
          <w:sz w:val="18"/>
        </w:rPr>
        <w:t>——————————————————————————————</w:t>
      </w:r>
    </w:p>
    <w:p w14:paraId="336323EC">
      <w:pPr>
        <w:pStyle w:val="4"/>
        <w:spacing w:before="320" w:after="160"/>
      </w:pPr>
      <w:bookmarkStart w:id="26" w:name="_Toc31442"/>
      <w:r>
        <w:rPr>
          <w:rFonts w:ascii="黑体" w:hAnsi="黑体"/>
          <w:b/>
          <w:sz w:val="30"/>
        </w:rPr>
        <w:t>4.2 知己学习 vs 强化学习：六个维度的系统对比</w:t>
      </w:r>
      <w:bookmarkEnd w:id="26"/>
    </w:p>
    <w:p w14:paraId="79177BBA">
      <w:pPr>
        <w:spacing w:after="100"/>
        <w:ind w:firstLine="420"/>
      </w:pPr>
      <w:r>
        <w:rPr>
          <w:rFonts w:ascii="宋体" w:hAnsi="宋体"/>
          <w:sz w:val="22"/>
        </w:rPr>
        <w:t>强化学习在过去十年取得了显著成就，但在物理交互场景中的根本困境正在日益显现——数据饥渴、探索风险、黑箱决策。</w:t>
      </w:r>
    </w:p>
    <w:p w14:paraId="08A24EDB">
      <w:pPr>
        <w:spacing w:after="100"/>
        <w:ind w:firstLine="420"/>
      </w:pPr>
      <w:r>
        <w:rPr>
          <w:rFonts w:ascii="宋体" w:hAnsi="宋体"/>
          <w:b/>
          <w:sz w:val="22"/>
        </w:rPr>
        <w:t>表4.1 知己学习 vs 强化学习</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665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5B984F">
            <w:pPr>
              <w:spacing w:before="40" w:after="40" w:line="240" w:lineRule="auto"/>
            </w:pPr>
            <w:r>
              <w:rPr>
                <w:rFonts w:ascii="宋体" w:hAnsi="宋体"/>
                <w:b/>
                <w:sz w:val="18"/>
              </w:rPr>
              <w:t>维度</w:t>
            </w:r>
          </w:p>
        </w:tc>
        <w:tc>
          <w:tcPr>
            <w:tcW w:w="2878" w:type="dxa"/>
          </w:tcPr>
          <w:p w14:paraId="708CAC90">
            <w:pPr>
              <w:spacing w:before="40" w:after="40" w:line="240" w:lineRule="auto"/>
            </w:pPr>
            <w:r>
              <w:rPr>
                <w:rFonts w:ascii="宋体" w:hAnsi="宋体"/>
                <w:b/>
                <w:sz w:val="18"/>
              </w:rPr>
              <w:t>强化学习 (RL)</w:t>
            </w:r>
          </w:p>
        </w:tc>
        <w:tc>
          <w:tcPr>
            <w:tcW w:w="2878" w:type="dxa"/>
          </w:tcPr>
          <w:p w14:paraId="7B826289">
            <w:pPr>
              <w:spacing w:before="40" w:after="40" w:line="240" w:lineRule="auto"/>
            </w:pPr>
            <w:r>
              <w:rPr>
                <w:rFonts w:ascii="宋体" w:hAnsi="宋体"/>
                <w:b/>
                <w:sz w:val="18"/>
              </w:rPr>
              <w:t>知己学习 (ZJ)</w:t>
            </w:r>
          </w:p>
        </w:tc>
      </w:tr>
      <w:tr w14:paraId="2993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BD9069">
            <w:pPr>
              <w:spacing w:before="40" w:after="40" w:line="240" w:lineRule="auto"/>
            </w:pPr>
            <w:r>
              <w:rPr>
                <w:rFonts w:ascii="宋体" w:hAnsi="宋体"/>
                <w:sz w:val="18"/>
              </w:rPr>
              <w:t>时间性</w:t>
            </w:r>
          </w:p>
        </w:tc>
        <w:tc>
          <w:tcPr>
            <w:tcW w:w="2878" w:type="dxa"/>
          </w:tcPr>
          <w:p w14:paraId="37981D04">
            <w:pPr>
              <w:spacing w:before="40" w:after="40" w:line="240" w:lineRule="auto"/>
            </w:pPr>
            <w:r>
              <w:rPr>
                <w:rFonts w:ascii="宋体" w:hAnsi="宋体"/>
                <w:sz w:val="18"/>
              </w:rPr>
              <w:t>事后奖惩驱动</w:t>
            </w:r>
          </w:p>
        </w:tc>
        <w:tc>
          <w:tcPr>
            <w:tcW w:w="2878" w:type="dxa"/>
          </w:tcPr>
          <w:p w14:paraId="1DFA5685">
            <w:pPr>
              <w:spacing w:before="40" w:after="40" w:line="240" w:lineRule="auto"/>
            </w:pPr>
            <w:r>
              <w:rPr>
                <w:rFonts w:ascii="宋体" w:hAnsi="宋体"/>
                <w:sz w:val="18"/>
              </w:rPr>
              <w:t>事先征兆辨识</w:t>
            </w:r>
          </w:p>
        </w:tc>
      </w:tr>
      <w:tr w14:paraId="78C2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0430E64">
            <w:pPr>
              <w:spacing w:before="40" w:after="40" w:line="240" w:lineRule="auto"/>
            </w:pPr>
            <w:r>
              <w:rPr>
                <w:rFonts w:ascii="宋体" w:hAnsi="宋体"/>
                <w:sz w:val="18"/>
              </w:rPr>
              <w:t>知识起点</w:t>
            </w:r>
          </w:p>
        </w:tc>
        <w:tc>
          <w:tcPr>
            <w:tcW w:w="2878" w:type="dxa"/>
          </w:tcPr>
          <w:p w14:paraId="6BFFE5D8">
            <w:pPr>
              <w:spacing w:before="40" w:after="40" w:line="240" w:lineRule="auto"/>
            </w:pPr>
            <w:r>
              <w:rPr>
                <w:rFonts w:ascii="宋体" w:hAnsi="宋体"/>
                <w:sz w:val="18"/>
              </w:rPr>
              <w:t>白板 (tabula rasa)</w:t>
            </w:r>
          </w:p>
        </w:tc>
        <w:tc>
          <w:tcPr>
            <w:tcW w:w="2878" w:type="dxa"/>
          </w:tcPr>
          <w:p w14:paraId="2D1D4F51">
            <w:pPr>
              <w:spacing w:before="40" w:after="40" w:line="240" w:lineRule="auto"/>
            </w:pPr>
            <w:r>
              <w:rPr>
                <w:rFonts w:ascii="宋体" w:hAnsi="宋体"/>
                <w:sz w:val="18"/>
              </w:rPr>
              <w:t>内建先验 Ω</w:t>
            </w:r>
          </w:p>
        </w:tc>
      </w:tr>
      <w:tr w14:paraId="0B88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C4E236">
            <w:pPr>
              <w:spacing w:before="40" w:after="40" w:line="240" w:lineRule="auto"/>
            </w:pPr>
            <w:r>
              <w:rPr>
                <w:rFonts w:ascii="宋体" w:hAnsi="宋体"/>
                <w:sz w:val="18"/>
              </w:rPr>
              <w:t>学习本质</w:t>
            </w:r>
          </w:p>
        </w:tc>
        <w:tc>
          <w:tcPr>
            <w:tcW w:w="2878" w:type="dxa"/>
          </w:tcPr>
          <w:p w14:paraId="3CDCE44D">
            <w:pPr>
              <w:spacing w:before="40" w:after="40" w:line="240" w:lineRule="auto"/>
            </w:pPr>
            <w:r>
              <w:rPr>
                <w:rFonts w:ascii="宋体" w:hAnsi="宋体"/>
                <w:sz w:val="18"/>
              </w:rPr>
              <w:t>从零建立因果关联</w:t>
            </w:r>
          </w:p>
        </w:tc>
        <w:tc>
          <w:tcPr>
            <w:tcW w:w="2878" w:type="dxa"/>
          </w:tcPr>
          <w:p w14:paraId="5A97F1C9">
            <w:pPr>
              <w:spacing w:before="40" w:after="40" w:line="240" w:lineRule="auto"/>
            </w:pPr>
            <w:r>
              <w:rPr>
                <w:rFonts w:ascii="宋体" w:hAnsi="宋体"/>
                <w:sz w:val="18"/>
              </w:rPr>
              <w:t>校准关键阈值</w:t>
            </w:r>
          </w:p>
        </w:tc>
      </w:tr>
      <w:tr w14:paraId="5975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48CD17">
            <w:pPr>
              <w:spacing w:before="40" w:after="40" w:line="240" w:lineRule="auto"/>
            </w:pPr>
            <w:r>
              <w:rPr>
                <w:rFonts w:ascii="宋体" w:hAnsi="宋体"/>
                <w:sz w:val="18"/>
              </w:rPr>
              <w:t>探索方式</w:t>
            </w:r>
          </w:p>
        </w:tc>
        <w:tc>
          <w:tcPr>
            <w:tcW w:w="2878" w:type="dxa"/>
          </w:tcPr>
          <w:p w14:paraId="2D528C8E">
            <w:pPr>
              <w:spacing w:before="40" w:after="40" w:line="240" w:lineRule="auto"/>
            </w:pPr>
            <w:r>
              <w:rPr>
                <w:rFonts w:ascii="宋体" w:hAnsi="宋体"/>
                <w:sz w:val="18"/>
              </w:rPr>
              <w:t>全局盲目试错</w:t>
            </w:r>
          </w:p>
        </w:tc>
        <w:tc>
          <w:tcPr>
            <w:tcW w:w="2878" w:type="dxa"/>
          </w:tcPr>
          <w:p w14:paraId="57F17208">
            <w:pPr>
              <w:spacing w:before="40" w:after="40" w:line="240" w:lineRule="auto"/>
            </w:pPr>
            <w:r>
              <w:rPr>
                <w:rFonts w:ascii="宋体" w:hAnsi="宋体"/>
                <w:sz w:val="18"/>
              </w:rPr>
              <w:t>局部合规校准</w:t>
            </w:r>
          </w:p>
        </w:tc>
      </w:tr>
      <w:tr w14:paraId="341B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6B6DB5">
            <w:pPr>
              <w:spacing w:before="40" w:after="40" w:line="240" w:lineRule="auto"/>
            </w:pPr>
            <w:r>
              <w:rPr>
                <w:rFonts w:ascii="宋体" w:hAnsi="宋体"/>
                <w:sz w:val="18"/>
              </w:rPr>
              <w:t>可解释性</w:t>
            </w:r>
          </w:p>
        </w:tc>
        <w:tc>
          <w:tcPr>
            <w:tcW w:w="2878" w:type="dxa"/>
          </w:tcPr>
          <w:p w14:paraId="4E477C36">
            <w:pPr>
              <w:spacing w:before="40" w:after="40" w:line="240" w:lineRule="auto"/>
            </w:pPr>
            <w:r>
              <w:rPr>
                <w:rFonts w:ascii="宋体" w:hAnsi="宋体"/>
                <w:sz w:val="18"/>
              </w:rPr>
              <w:t>黑箱（百万权重）</w:t>
            </w:r>
          </w:p>
        </w:tc>
        <w:tc>
          <w:tcPr>
            <w:tcW w:w="2878" w:type="dxa"/>
          </w:tcPr>
          <w:p w14:paraId="25E8CC66">
            <w:pPr>
              <w:spacing w:before="40" w:after="40" w:line="240" w:lineRule="auto"/>
            </w:pPr>
            <w:r>
              <w:rPr>
                <w:rFonts w:ascii="宋体" w:hAnsi="宋体"/>
                <w:sz w:val="18"/>
              </w:rPr>
              <w:t>透明（推理链可读）</w:t>
            </w:r>
          </w:p>
        </w:tc>
      </w:tr>
      <w:tr w14:paraId="6A55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2D1467F">
            <w:pPr>
              <w:spacing w:before="40" w:after="40" w:line="240" w:lineRule="auto"/>
            </w:pPr>
            <w:r>
              <w:rPr>
                <w:rFonts w:ascii="宋体" w:hAnsi="宋体"/>
                <w:sz w:val="18"/>
              </w:rPr>
              <w:t>安全性</w:t>
            </w:r>
          </w:p>
        </w:tc>
        <w:tc>
          <w:tcPr>
            <w:tcW w:w="2878" w:type="dxa"/>
          </w:tcPr>
          <w:p w14:paraId="7468C848">
            <w:pPr>
              <w:spacing w:before="40" w:after="40" w:line="240" w:lineRule="auto"/>
            </w:pPr>
            <w:r>
              <w:rPr>
                <w:rFonts w:ascii="宋体" w:hAnsi="宋体"/>
                <w:sz w:val="18"/>
              </w:rPr>
              <w:t>数据"喂"出来，不可保证</w:t>
            </w:r>
          </w:p>
        </w:tc>
        <w:tc>
          <w:tcPr>
            <w:tcW w:w="2878" w:type="dxa"/>
          </w:tcPr>
          <w:p w14:paraId="6B790055">
            <w:pPr>
              <w:spacing w:before="40" w:after="40" w:line="240" w:lineRule="auto"/>
            </w:pPr>
            <w:r>
              <w:rPr>
                <w:rFonts w:ascii="宋体" w:hAnsi="宋体"/>
                <w:sz w:val="18"/>
              </w:rPr>
              <w:t>结构"建"出来，显式约束</w:t>
            </w:r>
          </w:p>
        </w:tc>
      </w:tr>
    </w:tbl>
    <w:p w14:paraId="500C985C"/>
    <w:p w14:paraId="6120268D">
      <w:pPr>
        <w:spacing w:after="100"/>
        <w:ind w:firstLine="420"/>
      </w:pPr>
      <w:r>
        <w:rPr>
          <w:rFonts w:ascii="宋体" w:hAnsi="宋体"/>
          <w:b/>
          <w:sz w:val="22"/>
        </w:rPr>
        <w:t>一个具体案例的对比。</w:t>
      </w:r>
      <w:r>
        <w:rPr>
          <w:rFonts w:ascii="宋体" w:hAnsi="宋体"/>
          <w:sz w:val="22"/>
        </w:rPr>
        <w:t xml:space="preserve"> 考虑机器人在桌面上操作一个薄壁瓷瓶。</w:t>
      </w:r>
    </w:p>
    <w:p w14:paraId="5FEE1DD1">
      <w:pPr>
        <w:spacing w:after="100"/>
        <w:ind w:firstLine="420"/>
      </w:pPr>
      <w:r>
        <w:rPr>
          <w:rFonts w:ascii="宋体" w:hAnsi="宋体"/>
          <w:b/>
          <w:sz w:val="22"/>
        </w:rPr>
        <w:t>RL方法：</w:t>
      </w:r>
      <w:r>
        <w:rPr>
          <w:rFonts w:ascii="宋体" w:hAnsi="宋体"/>
          <w:sz w:val="22"/>
        </w:rPr>
        <w:t xml:space="preserve">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14:paraId="1851E35F">
      <w:pPr>
        <w:spacing w:after="100"/>
        <w:ind w:firstLine="420"/>
      </w:pPr>
      <w:r>
        <w:rPr>
          <w:rFonts w:ascii="宋体" w:hAnsi="宋体"/>
          <w:b/>
          <w:sz w:val="22"/>
        </w:rPr>
        <w:t>YLYW（知己学习）方法：</w:t>
      </w:r>
      <w:r>
        <w:rPr>
          <w:rFonts w:ascii="宋体" w:hAnsi="宋体"/>
          <w:sz w:val="22"/>
        </w:rPr>
        <w:t xml:space="preserve"> 系统的四爻感知到瓷瓶脆弱性极高，卦象匹配到"坤为地"（柔顺）或"火地晋"（渐进），策略自动设为精确轻抓。安全八卦检测到破坏风险，将力进一步降低。整个过程约1.7ms，零样本。</w:t>
      </w:r>
    </w:p>
    <w:p w14:paraId="4B92B1BE">
      <w:pPr>
        <w:spacing w:after="100"/>
        <w:ind w:firstLine="420"/>
      </w:pPr>
      <w:r>
        <w:rPr>
          <w:rFonts w:ascii="宋体" w:hAnsi="宋体"/>
          <w:sz w:val="22"/>
        </w:rPr>
        <w:t>图4.1展示知己学习的双环架构以及与RL的六维对比。</w:t>
      </w:r>
    </w:p>
    <w:p w14:paraId="41B83B97">
      <w:pPr>
        <w:jc w:val="center"/>
      </w:pPr>
      <w:r>
        <w:drawing>
          <wp:inline distT="0" distB="0" distL="114300" distR="114300">
            <wp:extent cx="5029200" cy="212280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29200" cy="2122878"/>
                    </a:xfrm>
                    <a:prstGeom prst="rect">
                      <a:avLst/>
                    </a:prstGeom>
                  </pic:spPr>
                </pic:pic>
              </a:graphicData>
            </a:graphic>
          </wp:inline>
        </w:drawing>
      </w:r>
    </w:p>
    <w:p w14:paraId="3F0D10AD">
      <w:pPr>
        <w:jc w:val="center"/>
      </w:pPr>
      <w:r>
        <w:rPr>
          <w:rFonts w:ascii="宋体" w:hAnsi="宋体"/>
          <w:i/>
          <w:sz w:val="18"/>
        </w:rPr>
        <w:t>图4.1 知己学习双环架构与RL对比</w:t>
      </w:r>
    </w:p>
    <w:p w14:paraId="0027928D">
      <w:pPr>
        <w:spacing w:after="100"/>
        <w:ind w:firstLine="420"/>
      </w:pPr>
      <w:r>
        <w:rPr>
          <w:rFonts w:ascii="宋体" w:hAnsi="宋体"/>
          <w:b/>
          <w:sz w:val="22"/>
        </w:rPr>
        <w:t>图4.1 知己学习双环架构和与强化学习的系统对比。</w:t>
      </w:r>
      <w:r>
        <w:rPr>
          <w:rFonts w:ascii="宋体" w:hAnsi="宋体"/>
          <w:sz w:val="22"/>
        </w:rPr>
        <w:t xml:space="preserve"> 左图：知几环（蓝色）和知耻环（绿色）围绕"知己学习"核心构成双环架构。右图：六个维度上的系统对比表。</w:t>
      </w:r>
    </w:p>
    <w:p w14:paraId="7807D7F1">
      <w:pPr>
        <w:spacing w:before="120" w:after="120"/>
        <w:ind w:firstLine="0"/>
      </w:pPr>
      <w:r>
        <w:rPr>
          <w:color w:val="969696"/>
          <w:sz w:val="18"/>
        </w:rPr>
        <w:t>——————————————————————————————</w:t>
      </w:r>
    </w:p>
    <w:p w14:paraId="087EFD72">
      <w:pPr>
        <w:pStyle w:val="4"/>
        <w:spacing w:before="320" w:after="160"/>
      </w:pPr>
      <w:bookmarkStart w:id="27" w:name="_Toc29050"/>
      <w:r>
        <w:rPr>
          <w:rFonts w:ascii="黑体" w:hAnsi="黑体"/>
          <w:b/>
          <w:sz w:val="30"/>
        </w:rPr>
        <w:t>4.3 YLYW作为知己学习的工程实现</w:t>
      </w:r>
      <w:bookmarkEnd w:id="27"/>
    </w:p>
    <w:p w14:paraId="14E7164B">
      <w:pPr>
        <w:spacing w:after="100"/>
        <w:ind w:firstLine="420"/>
      </w:pPr>
      <w:r>
        <w:rPr>
          <w:rFonts w:ascii="宋体" w:hAnsi="宋体"/>
          <w:sz w:val="22"/>
        </w:rPr>
        <w:t>YLYW系统本身是知己学习范式的一个完整工程实现。它的三层架构（八卦隶属度→六爻编码→卦象匹配）精确对应了知己学习的数学定义——征兆空间→征兆辨识→合规行动。</w:t>
      </w:r>
    </w:p>
    <w:p w14:paraId="5977421C">
      <w:pPr>
        <w:spacing w:after="100"/>
        <w:ind w:firstLine="420"/>
      </w:pPr>
      <w:r>
        <w:rPr>
          <w:rFonts w:ascii="宋体" w:hAnsi="宋体"/>
          <w:b/>
          <w:sz w:val="22"/>
        </w:rPr>
        <w:t>YCB测试集的零样本物理验证。</w:t>
      </w:r>
      <w:r>
        <w:rPr>
          <w:rFonts w:ascii="宋体" w:hAnsi="宋体"/>
          <w:sz w:val="22"/>
        </w:rPr>
        <w:t xml:space="preserve">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14:paraId="09603ECC">
      <w:pPr>
        <w:spacing w:after="100"/>
        <w:ind w:left="680"/>
      </w:pPr>
      <w:r>
        <w:rPr>
          <w:rFonts w:ascii="宋体" w:hAnsi="宋体"/>
          <w:sz w:val="22"/>
        </w:rPr>
        <w:t xml:space="preserve">1.  </w:t>
      </w:r>
      <w:r>
        <w:rPr>
          <w:rFonts w:ascii="宋体" w:hAnsi="宋体"/>
          <w:b/>
          <w:sz w:val="22"/>
        </w:rPr>
        <w:t>力闭合得分（FC）</w:t>
      </w:r>
      <w:r>
        <w:rPr>
          <w:rFonts w:ascii="宋体" w:hAnsi="宋体"/>
          <w:sz w:val="22"/>
        </w:rPr>
        <w:t>：基于摩擦锥分析，引入斜向夹持的角度增益（角度增益因子=1+0.5×sin(θ)），0°→1.0, 30°→1.25, 60°→1.43。</w:t>
      </w:r>
    </w:p>
    <w:p w14:paraId="456F57F4">
      <w:pPr>
        <w:spacing w:after="100"/>
        <w:ind w:left="680"/>
      </w:pPr>
      <w:r>
        <w:rPr>
          <w:rFonts w:ascii="宋体" w:hAnsi="宋体"/>
          <w:sz w:val="22"/>
        </w:rPr>
        <w:t xml:space="preserve">2.  </w:t>
      </w:r>
      <w:r>
        <w:rPr>
          <w:rFonts w:ascii="宋体" w:hAnsi="宋体"/>
          <w:b/>
          <w:sz w:val="22"/>
        </w:rPr>
        <w:t>提升可行性得分（Lift）</w:t>
      </w:r>
      <w:r>
        <w:rPr>
          <w:rFonts w:ascii="宋体" w:hAnsi="宋体"/>
          <w:sz w:val="22"/>
        </w:rPr>
        <w:t>：基于双指夹持条件2μF_grasp ≥ mg，含角度分解（法向力F_normal=F×cos(θ)）。</w:t>
      </w:r>
    </w:p>
    <w:p w14:paraId="4A1627AE">
      <w:pPr>
        <w:spacing w:after="100"/>
        <w:ind w:left="680"/>
      </w:pPr>
      <w:r>
        <w:rPr>
          <w:rFonts w:ascii="宋体" w:hAnsi="宋体"/>
          <w:sz w:val="22"/>
        </w:rPr>
        <w:t xml:space="preserve">3.  </w:t>
      </w:r>
      <w:r>
        <w:rPr>
          <w:rFonts w:ascii="宋体" w:hAnsi="宋体"/>
          <w:b/>
          <w:sz w:val="22"/>
        </w:rPr>
        <w:t>物体安全性得分（Safe）</w:t>
      </w:r>
      <w:r>
        <w:rPr>
          <w:rFonts w:ascii="宋体" w:hAnsi="宋体"/>
          <w:sz w:val="22"/>
        </w:rPr>
        <w:t>：抓取力≤破坏阈值→安全。</w:t>
      </w:r>
    </w:p>
    <w:p w14:paraId="30C64A8A">
      <w:pPr>
        <w:spacing w:after="100"/>
        <w:ind w:firstLine="420"/>
      </w:pPr>
      <w:r>
        <w:rPr>
          <w:rFonts w:ascii="宋体" w:hAnsi="宋体"/>
          <w:sz w:val="22"/>
        </w:rPr>
        <w:t>综合判定：总分T=0.4×FC+0.4×Lift+0.2×Safe，T≥0.5判定为物理可行抓取。</w:t>
      </w:r>
    </w:p>
    <w:p w14:paraId="46E69030">
      <w:pPr>
        <w:spacing w:after="100"/>
        <w:ind w:firstLine="420"/>
      </w:pPr>
      <w:r>
        <w:rPr>
          <w:rFonts w:ascii="宋体" w:hAnsi="宋体"/>
          <w:sz w:val="22"/>
        </w:rPr>
        <w:t>测试集采用50个物理物体（8大类，每类6-8实例，从YCB标准物体集和日常物品中选取）。每个物体进行3次独立试验。系统允许在0-40°范围内搜索最优逼近角度以优化力闭合条件。</w:t>
      </w:r>
    </w:p>
    <w:p w14:paraId="33243BF4">
      <w:pPr>
        <w:spacing w:after="100"/>
        <w:ind w:firstLine="420"/>
      </w:pPr>
      <w:r>
        <w:rPr>
          <w:rFonts w:ascii="宋体" w:hAnsi="宋体"/>
          <w:b/>
          <w:sz w:val="22"/>
        </w:rPr>
        <w:t>表4.2 YCB测试集零样本物理评估结果（50物体 × 3次 = 150次试验，含角度优化）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74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F1E98B">
            <w:pPr>
              <w:spacing w:before="40" w:after="40" w:line="240" w:lineRule="auto"/>
            </w:pPr>
            <w:r>
              <w:rPr>
                <w:rFonts w:ascii="宋体" w:hAnsi="宋体"/>
                <w:b/>
                <w:sz w:val="18"/>
              </w:rPr>
              <w:t>物体类型</w:t>
            </w:r>
          </w:p>
        </w:tc>
        <w:tc>
          <w:tcPr>
            <w:tcW w:w="1439" w:type="dxa"/>
          </w:tcPr>
          <w:p w14:paraId="43EACDC1">
            <w:pPr>
              <w:spacing w:before="40" w:after="40" w:line="240" w:lineRule="auto"/>
            </w:pPr>
            <w:r>
              <w:rPr>
                <w:rFonts w:ascii="宋体" w:hAnsi="宋体"/>
                <w:b/>
                <w:sz w:val="18"/>
              </w:rPr>
              <w:t>试验数</w:t>
            </w:r>
          </w:p>
        </w:tc>
        <w:tc>
          <w:tcPr>
            <w:tcW w:w="1439" w:type="dxa"/>
          </w:tcPr>
          <w:p w14:paraId="183F47BA">
            <w:pPr>
              <w:spacing w:before="40" w:after="40" w:line="240" w:lineRule="auto"/>
            </w:pPr>
            <w:r>
              <w:rPr>
                <w:rFonts w:ascii="宋体" w:hAnsi="宋体"/>
                <w:b/>
                <w:sz w:val="18"/>
              </w:rPr>
              <w:t>成功率</w:t>
            </w:r>
          </w:p>
        </w:tc>
        <w:tc>
          <w:tcPr>
            <w:tcW w:w="1439" w:type="dxa"/>
          </w:tcPr>
          <w:p w14:paraId="3FE91565">
            <w:pPr>
              <w:spacing w:before="40" w:after="40" w:line="240" w:lineRule="auto"/>
            </w:pPr>
            <w:r>
              <w:rPr>
                <w:rFonts w:ascii="宋体" w:hAnsi="宋体"/>
                <w:b/>
                <w:sz w:val="18"/>
              </w:rPr>
              <w:t>力闭合均分</w:t>
            </w:r>
          </w:p>
        </w:tc>
        <w:tc>
          <w:tcPr>
            <w:tcW w:w="1439" w:type="dxa"/>
          </w:tcPr>
          <w:p w14:paraId="3561979F">
            <w:pPr>
              <w:spacing w:before="40" w:after="40" w:line="240" w:lineRule="auto"/>
            </w:pPr>
            <w:r>
              <w:rPr>
                <w:rFonts w:ascii="宋体" w:hAnsi="宋体"/>
                <w:b/>
                <w:sz w:val="18"/>
              </w:rPr>
              <w:t>提升均分</w:t>
            </w:r>
          </w:p>
        </w:tc>
        <w:tc>
          <w:tcPr>
            <w:tcW w:w="1439" w:type="dxa"/>
          </w:tcPr>
          <w:p w14:paraId="4275D260">
            <w:pPr>
              <w:spacing w:before="40" w:after="40" w:line="240" w:lineRule="auto"/>
            </w:pPr>
            <w:r>
              <w:rPr>
                <w:rFonts w:ascii="宋体" w:hAnsi="宋体"/>
                <w:b/>
                <w:sz w:val="18"/>
              </w:rPr>
              <w:t>安全均分</w:t>
            </w:r>
          </w:p>
        </w:tc>
      </w:tr>
      <w:tr w14:paraId="1006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81906BB">
            <w:pPr>
              <w:spacing w:before="40" w:after="40" w:line="240" w:lineRule="auto"/>
            </w:pPr>
            <w:r>
              <w:rPr>
                <w:rFonts w:ascii="宋体" w:hAnsi="宋体"/>
                <w:sz w:val="18"/>
              </w:rPr>
              <w:t>立方体</w:t>
            </w:r>
          </w:p>
        </w:tc>
        <w:tc>
          <w:tcPr>
            <w:tcW w:w="1439" w:type="dxa"/>
          </w:tcPr>
          <w:p w14:paraId="44ADF925">
            <w:pPr>
              <w:spacing w:before="40" w:after="40" w:line="240" w:lineRule="auto"/>
            </w:pPr>
            <w:r>
              <w:rPr>
                <w:rFonts w:ascii="宋体" w:hAnsi="宋体"/>
                <w:sz w:val="18"/>
              </w:rPr>
              <w:t>18</w:t>
            </w:r>
          </w:p>
        </w:tc>
        <w:tc>
          <w:tcPr>
            <w:tcW w:w="1439" w:type="dxa"/>
          </w:tcPr>
          <w:p w14:paraId="53FE361B">
            <w:pPr>
              <w:spacing w:before="40" w:after="40" w:line="240" w:lineRule="auto"/>
            </w:pPr>
            <w:r>
              <w:rPr>
                <w:rFonts w:ascii="宋体" w:hAnsi="宋体"/>
                <w:sz w:val="18"/>
              </w:rPr>
              <w:t>100.0%</w:t>
            </w:r>
          </w:p>
        </w:tc>
        <w:tc>
          <w:tcPr>
            <w:tcW w:w="1439" w:type="dxa"/>
          </w:tcPr>
          <w:p w14:paraId="716F4A8D">
            <w:pPr>
              <w:spacing w:before="40" w:after="40" w:line="240" w:lineRule="auto"/>
            </w:pPr>
            <w:r>
              <w:rPr>
                <w:rFonts w:ascii="宋体" w:hAnsi="宋体"/>
                <w:sz w:val="18"/>
              </w:rPr>
              <w:t>0.55</w:t>
            </w:r>
          </w:p>
        </w:tc>
        <w:tc>
          <w:tcPr>
            <w:tcW w:w="1439" w:type="dxa"/>
          </w:tcPr>
          <w:p w14:paraId="54C2B8D9">
            <w:pPr>
              <w:spacing w:before="40" w:after="40" w:line="240" w:lineRule="auto"/>
            </w:pPr>
            <w:r>
              <w:rPr>
                <w:rFonts w:ascii="宋体" w:hAnsi="宋体"/>
                <w:sz w:val="18"/>
              </w:rPr>
              <w:t>1.00</w:t>
            </w:r>
          </w:p>
        </w:tc>
        <w:tc>
          <w:tcPr>
            <w:tcW w:w="1439" w:type="dxa"/>
          </w:tcPr>
          <w:p w14:paraId="0F33957C">
            <w:pPr>
              <w:spacing w:before="40" w:after="40" w:line="240" w:lineRule="auto"/>
            </w:pPr>
            <w:r>
              <w:rPr>
                <w:rFonts w:ascii="宋体" w:hAnsi="宋体"/>
                <w:sz w:val="18"/>
              </w:rPr>
              <w:t>1.00</w:t>
            </w:r>
          </w:p>
        </w:tc>
      </w:tr>
      <w:tr w14:paraId="05B1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38716C">
            <w:pPr>
              <w:spacing w:before="40" w:after="40" w:line="240" w:lineRule="auto"/>
            </w:pPr>
            <w:r>
              <w:rPr>
                <w:rFonts w:ascii="宋体" w:hAnsi="宋体"/>
                <w:sz w:val="18"/>
              </w:rPr>
              <w:t>碗</w:t>
            </w:r>
          </w:p>
        </w:tc>
        <w:tc>
          <w:tcPr>
            <w:tcW w:w="1439" w:type="dxa"/>
          </w:tcPr>
          <w:p w14:paraId="3088282D">
            <w:pPr>
              <w:spacing w:before="40" w:after="40" w:line="240" w:lineRule="auto"/>
            </w:pPr>
            <w:r>
              <w:rPr>
                <w:rFonts w:ascii="宋体" w:hAnsi="宋体"/>
                <w:sz w:val="18"/>
              </w:rPr>
              <w:t>18</w:t>
            </w:r>
          </w:p>
        </w:tc>
        <w:tc>
          <w:tcPr>
            <w:tcW w:w="1439" w:type="dxa"/>
          </w:tcPr>
          <w:p w14:paraId="164F664E">
            <w:pPr>
              <w:spacing w:before="40" w:after="40" w:line="240" w:lineRule="auto"/>
            </w:pPr>
            <w:r>
              <w:rPr>
                <w:rFonts w:ascii="宋体" w:hAnsi="宋体"/>
                <w:sz w:val="18"/>
              </w:rPr>
              <w:t>100.0%</w:t>
            </w:r>
          </w:p>
        </w:tc>
        <w:tc>
          <w:tcPr>
            <w:tcW w:w="1439" w:type="dxa"/>
          </w:tcPr>
          <w:p w14:paraId="0353483D">
            <w:pPr>
              <w:spacing w:before="40" w:after="40" w:line="240" w:lineRule="auto"/>
            </w:pPr>
            <w:r>
              <w:rPr>
                <w:rFonts w:ascii="宋体" w:hAnsi="宋体"/>
                <w:sz w:val="18"/>
              </w:rPr>
              <w:t>0.50</w:t>
            </w:r>
          </w:p>
        </w:tc>
        <w:tc>
          <w:tcPr>
            <w:tcW w:w="1439" w:type="dxa"/>
          </w:tcPr>
          <w:p w14:paraId="15AE3461">
            <w:pPr>
              <w:spacing w:before="40" w:after="40" w:line="240" w:lineRule="auto"/>
            </w:pPr>
            <w:r>
              <w:rPr>
                <w:rFonts w:ascii="宋体" w:hAnsi="宋体"/>
                <w:sz w:val="18"/>
              </w:rPr>
              <w:t>0.85</w:t>
            </w:r>
          </w:p>
        </w:tc>
        <w:tc>
          <w:tcPr>
            <w:tcW w:w="1439" w:type="dxa"/>
          </w:tcPr>
          <w:p w14:paraId="649D2CE3">
            <w:pPr>
              <w:spacing w:before="40" w:after="40" w:line="240" w:lineRule="auto"/>
            </w:pPr>
            <w:r>
              <w:rPr>
                <w:rFonts w:ascii="宋体" w:hAnsi="宋体"/>
                <w:sz w:val="18"/>
              </w:rPr>
              <w:t>1.00</w:t>
            </w:r>
          </w:p>
        </w:tc>
      </w:tr>
      <w:tr w14:paraId="39CBE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CE6C2DA">
            <w:pPr>
              <w:spacing w:before="40" w:after="40" w:line="240" w:lineRule="auto"/>
            </w:pPr>
            <w:r>
              <w:rPr>
                <w:rFonts w:ascii="宋体" w:hAnsi="宋体"/>
                <w:sz w:val="18"/>
              </w:rPr>
              <w:t>球体</w:t>
            </w:r>
          </w:p>
        </w:tc>
        <w:tc>
          <w:tcPr>
            <w:tcW w:w="1439" w:type="dxa"/>
          </w:tcPr>
          <w:p w14:paraId="1E5D5EBE">
            <w:pPr>
              <w:spacing w:before="40" w:after="40" w:line="240" w:lineRule="auto"/>
            </w:pPr>
            <w:r>
              <w:rPr>
                <w:rFonts w:ascii="宋体" w:hAnsi="宋体"/>
                <w:sz w:val="18"/>
              </w:rPr>
              <w:t>24</w:t>
            </w:r>
          </w:p>
        </w:tc>
        <w:tc>
          <w:tcPr>
            <w:tcW w:w="1439" w:type="dxa"/>
          </w:tcPr>
          <w:p w14:paraId="4F5DF837">
            <w:pPr>
              <w:spacing w:before="40" w:after="40" w:line="240" w:lineRule="auto"/>
            </w:pPr>
            <w:r>
              <w:rPr>
                <w:rFonts w:ascii="宋体" w:hAnsi="宋体"/>
                <w:sz w:val="18"/>
              </w:rPr>
              <w:t>100.0%</w:t>
            </w:r>
          </w:p>
        </w:tc>
        <w:tc>
          <w:tcPr>
            <w:tcW w:w="1439" w:type="dxa"/>
          </w:tcPr>
          <w:p w14:paraId="4918E35B">
            <w:pPr>
              <w:spacing w:before="40" w:after="40" w:line="240" w:lineRule="auto"/>
            </w:pPr>
            <w:r>
              <w:rPr>
                <w:rFonts w:ascii="宋体" w:hAnsi="宋体"/>
                <w:sz w:val="18"/>
              </w:rPr>
              <w:t>0.52</w:t>
            </w:r>
          </w:p>
        </w:tc>
        <w:tc>
          <w:tcPr>
            <w:tcW w:w="1439" w:type="dxa"/>
          </w:tcPr>
          <w:p w14:paraId="6E808355">
            <w:pPr>
              <w:spacing w:before="40" w:after="40" w:line="240" w:lineRule="auto"/>
            </w:pPr>
            <w:r>
              <w:rPr>
                <w:rFonts w:ascii="宋体" w:hAnsi="宋体"/>
                <w:sz w:val="18"/>
              </w:rPr>
              <w:t>0.92</w:t>
            </w:r>
          </w:p>
        </w:tc>
        <w:tc>
          <w:tcPr>
            <w:tcW w:w="1439" w:type="dxa"/>
          </w:tcPr>
          <w:p w14:paraId="25D11601">
            <w:pPr>
              <w:spacing w:before="40" w:after="40" w:line="240" w:lineRule="auto"/>
            </w:pPr>
            <w:r>
              <w:rPr>
                <w:rFonts w:ascii="宋体" w:hAnsi="宋体"/>
                <w:sz w:val="18"/>
              </w:rPr>
              <w:t>0.85</w:t>
            </w:r>
          </w:p>
        </w:tc>
      </w:tr>
      <w:tr w14:paraId="3729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F01EF52">
            <w:pPr>
              <w:spacing w:before="40" w:after="40" w:line="240" w:lineRule="auto"/>
            </w:pPr>
            <w:r>
              <w:rPr>
                <w:rFonts w:ascii="宋体" w:hAnsi="宋体"/>
                <w:sz w:val="18"/>
              </w:rPr>
              <w:t>瓶子</w:t>
            </w:r>
          </w:p>
        </w:tc>
        <w:tc>
          <w:tcPr>
            <w:tcW w:w="1439" w:type="dxa"/>
          </w:tcPr>
          <w:p w14:paraId="51655712">
            <w:pPr>
              <w:spacing w:before="40" w:after="40" w:line="240" w:lineRule="auto"/>
            </w:pPr>
            <w:r>
              <w:rPr>
                <w:rFonts w:ascii="宋体" w:hAnsi="宋体"/>
                <w:sz w:val="18"/>
              </w:rPr>
              <w:t>18</w:t>
            </w:r>
          </w:p>
        </w:tc>
        <w:tc>
          <w:tcPr>
            <w:tcW w:w="1439" w:type="dxa"/>
          </w:tcPr>
          <w:p w14:paraId="26B10AC1">
            <w:pPr>
              <w:spacing w:before="40" w:after="40" w:line="240" w:lineRule="auto"/>
            </w:pPr>
            <w:r>
              <w:rPr>
                <w:rFonts w:ascii="宋体" w:hAnsi="宋体"/>
                <w:sz w:val="18"/>
              </w:rPr>
              <w:t>66.7%</w:t>
            </w:r>
          </w:p>
        </w:tc>
        <w:tc>
          <w:tcPr>
            <w:tcW w:w="1439" w:type="dxa"/>
          </w:tcPr>
          <w:p w14:paraId="1BC706F1">
            <w:pPr>
              <w:spacing w:before="40" w:after="40" w:line="240" w:lineRule="auto"/>
            </w:pPr>
            <w:r>
              <w:rPr>
                <w:rFonts w:ascii="宋体" w:hAnsi="宋体"/>
                <w:sz w:val="18"/>
              </w:rPr>
              <w:t>0.40</w:t>
            </w:r>
          </w:p>
        </w:tc>
        <w:tc>
          <w:tcPr>
            <w:tcW w:w="1439" w:type="dxa"/>
          </w:tcPr>
          <w:p w14:paraId="3AB193BE">
            <w:pPr>
              <w:spacing w:before="40" w:after="40" w:line="240" w:lineRule="auto"/>
            </w:pPr>
            <w:r>
              <w:rPr>
                <w:rFonts w:ascii="宋体" w:hAnsi="宋体"/>
                <w:sz w:val="18"/>
              </w:rPr>
              <w:t>0.70</w:t>
            </w:r>
          </w:p>
        </w:tc>
        <w:tc>
          <w:tcPr>
            <w:tcW w:w="1439" w:type="dxa"/>
          </w:tcPr>
          <w:p w14:paraId="7D82DFE4">
            <w:pPr>
              <w:spacing w:before="40" w:after="40" w:line="240" w:lineRule="auto"/>
            </w:pPr>
            <w:r>
              <w:rPr>
                <w:rFonts w:ascii="宋体" w:hAnsi="宋体"/>
                <w:sz w:val="18"/>
              </w:rPr>
              <w:t>0.88</w:t>
            </w:r>
          </w:p>
        </w:tc>
      </w:tr>
      <w:tr w14:paraId="473D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38CE095">
            <w:pPr>
              <w:spacing w:before="40" w:after="40" w:line="240" w:lineRule="auto"/>
            </w:pPr>
            <w:r>
              <w:rPr>
                <w:rFonts w:ascii="宋体" w:hAnsi="宋体"/>
                <w:sz w:val="18"/>
              </w:rPr>
              <w:t>圆柱体</w:t>
            </w:r>
          </w:p>
        </w:tc>
        <w:tc>
          <w:tcPr>
            <w:tcW w:w="1439" w:type="dxa"/>
          </w:tcPr>
          <w:p w14:paraId="59C55DE7">
            <w:pPr>
              <w:spacing w:before="40" w:after="40" w:line="240" w:lineRule="auto"/>
            </w:pPr>
            <w:r>
              <w:rPr>
                <w:rFonts w:ascii="宋体" w:hAnsi="宋体"/>
                <w:sz w:val="18"/>
              </w:rPr>
              <w:t>18</w:t>
            </w:r>
          </w:p>
        </w:tc>
        <w:tc>
          <w:tcPr>
            <w:tcW w:w="1439" w:type="dxa"/>
          </w:tcPr>
          <w:p w14:paraId="4E59733A">
            <w:pPr>
              <w:spacing w:before="40" w:after="40" w:line="240" w:lineRule="auto"/>
            </w:pPr>
            <w:r>
              <w:rPr>
                <w:rFonts w:ascii="宋体" w:hAnsi="宋体"/>
                <w:sz w:val="18"/>
              </w:rPr>
              <w:t>66.7%</w:t>
            </w:r>
          </w:p>
        </w:tc>
        <w:tc>
          <w:tcPr>
            <w:tcW w:w="1439" w:type="dxa"/>
          </w:tcPr>
          <w:p w14:paraId="572DE771">
            <w:pPr>
              <w:spacing w:before="40" w:after="40" w:line="240" w:lineRule="auto"/>
            </w:pPr>
            <w:r>
              <w:rPr>
                <w:rFonts w:ascii="宋体" w:hAnsi="宋体"/>
                <w:sz w:val="18"/>
              </w:rPr>
              <w:t>0.42</w:t>
            </w:r>
          </w:p>
        </w:tc>
        <w:tc>
          <w:tcPr>
            <w:tcW w:w="1439" w:type="dxa"/>
          </w:tcPr>
          <w:p w14:paraId="33F11AFC">
            <w:pPr>
              <w:spacing w:before="40" w:after="40" w:line="240" w:lineRule="auto"/>
            </w:pPr>
            <w:r>
              <w:rPr>
                <w:rFonts w:ascii="宋体" w:hAnsi="宋体"/>
                <w:sz w:val="18"/>
              </w:rPr>
              <w:t>0.72</w:t>
            </w:r>
          </w:p>
        </w:tc>
        <w:tc>
          <w:tcPr>
            <w:tcW w:w="1439" w:type="dxa"/>
          </w:tcPr>
          <w:p w14:paraId="5A2BD20D">
            <w:pPr>
              <w:spacing w:before="40" w:after="40" w:line="240" w:lineRule="auto"/>
            </w:pPr>
            <w:r>
              <w:rPr>
                <w:rFonts w:ascii="宋体" w:hAnsi="宋体"/>
                <w:sz w:val="18"/>
              </w:rPr>
              <w:t>0.85</w:t>
            </w:r>
          </w:p>
        </w:tc>
      </w:tr>
      <w:tr w14:paraId="3F96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E5095A">
            <w:pPr>
              <w:spacing w:before="40" w:after="40" w:line="240" w:lineRule="auto"/>
            </w:pPr>
            <w:r>
              <w:rPr>
                <w:rFonts w:ascii="宋体" w:hAnsi="宋体"/>
                <w:sz w:val="18"/>
              </w:rPr>
              <w:t>盘子</w:t>
            </w:r>
          </w:p>
        </w:tc>
        <w:tc>
          <w:tcPr>
            <w:tcW w:w="1439" w:type="dxa"/>
          </w:tcPr>
          <w:p w14:paraId="653EBA3B">
            <w:pPr>
              <w:spacing w:before="40" w:after="40" w:line="240" w:lineRule="auto"/>
            </w:pPr>
            <w:r>
              <w:rPr>
                <w:rFonts w:ascii="宋体" w:hAnsi="宋体"/>
                <w:sz w:val="18"/>
              </w:rPr>
              <w:t>18</w:t>
            </w:r>
          </w:p>
        </w:tc>
        <w:tc>
          <w:tcPr>
            <w:tcW w:w="1439" w:type="dxa"/>
          </w:tcPr>
          <w:p w14:paraId="08651947">
            <w:pPr>
              <w:spacing w:before="40" w:after="40" w:line="240" w:lineRule="auto"/>
            </w:pPr>
            <w:r>
              <w:rPr>
                <w:rFonts w:ascii="宋体" w:hAnsi="宋体"/>
                <w:sz w:val="18"/>
              </w:rPr>
              <w:t>100.0%</w:t>
            </w:r>
          </w:p>
        </w:tc>
        <w:tc>
          <w:tcPr>
            <w:tcW w:w="1439" w:type="dxa"/>
          </w:tcPr>
          <w:p w14:paraId="11299BFA">
            <w:pPr>
              <w:spacing w:before="40" w:after="40" w:line="240" w:lineRule="auto"/>
            </w:pPr>
            <w:r>
              <w:rPr>
                <w:rFonts w:ascii="宋体" w:hAnsi="宋体"/>
                <w:sz w:val="18"/>
              </w:rPr>
              <w:t>0.50</w:t>
            </w:r>
          </w:p>
        </w:tc>
        <w:tc>
          <w:tcPr>
            <w:tcW w:w="1439" w:type="dxa"/>
          </w:tcPr>
          <w:p w14:paraId="7ED8985B">
            <w:pPr>
              <w:spacing w:before="40" w:after="40" w:line="240" w:lineRule="auto"/>
            </w:pPr>
            <w:r>
              <w:rPr>
                <w:rFonts w:ascii="宋体" w:hAnsi="宋体"/>
                <w:sz w:val="18"/>
              </w:rPr>
              <w:t>0.88</w:t>
            </w:r>
          </w:p>
        </w:tc>
        <w:tc>
          <w:tcPr>
            <w:tcW w:w="1439" w:type="dxa"/>
          </w:tcPr>
          <w:p w14:paraId="3CBBA1CD">
            <w:pPr>
              <w:spacing w:before="40" w:after="40" w:line="240" w:lineRule="auto"/>
            </w:pPr>
            <w:r>
              <w:rPr>
                <w:rFonts w:ascii="宋体" w:hAnsi="宋体"/>
                <w:sz w:val="18"/>
              </w:rPr>
              <w:t>0.90</w:t>
            </w:r>
          </w:p>
        </w:tc>
      </w:tr>
      <w:tr w14:paraId="30D25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6400981">
            <w:pPr>
              <w:spacing w:before="40" w:after="40" w:line="240" w:lineRule="auto"/>
            </w:pPr>
            <w:r>
              <w:rPr>
                <w:rFonts w:ascii="宋体" w:hAnsi="宋体"/>
                <w:sz w:val="18"/>
              </w:rPr>
              <w:t>石块</w:t>
            </w:r>
          </w:p>
        </w:tc>
        <w:tc>
          <w:tcPr>
            <w:tcW w:w="1439" w:type="dxa"/>
          </w:tcPr>
          <w:p w14:paraId="08D68DF5">
            <w:pPr>
              <w:spacing w:before="40" w:after="40" w:line="240" w:lineRule="auto"/>
            </w:pPr>
            <w:r>
              <w:rPr>
                <w:rFonts w:ascii="宋体" w:hAnsi="宋体"/>
                <w:sz w:val="18"/>
              </w:rPr>
              <w:t>18</w:t>
            </w:r>
          </w:p>
        </w:tc>
        <w:tc>
          <w:tcPr>
            <w:tcW w:w="1439" w:type="dxa"/>
          </w:tcPr>
          <w:p w14:paraId="36B38B52">
            <w:pPr>
              <w:spacing w:before="40" w:after="40" w:line="240" w:lineRule="auto"/>
            </w:pPr>
            <w:r>
              <w:rPr>
                <w:rFonts w:ascii="宋体" w:hAnsi="宋体"/>
                <w:sz w:val="18"/>
              </w:rPr>
              <w:t>100.0%</w:t>
            </w:r>
          </w:p>
        </w:tc>
        <w:tc>
          <w:tcPr>
            <w:tcW w:w="1439" w:type="dxa"/>
          </w:tcPr>
          <w:p w14:paraId="294A67AD">
            <w:pPr>
              <w:spacing w:before="40" w:after="40" w:line="240" w:lineRule="auto"/>
            </w:pPr>
            <w:r>
              <w:rPr>
                <w:rFonts w:ascii="宋体" w:hAnsi="宋体"/>
                <w:sz w:val="18"/>
              </w:rPr>
              <w:t>0.48</w:t>
            </w:r>
          </w:p>
        </w:tc>
        <w:tc>
          <w:tcPr>
            <w:tcW w:w="1439" w:type="dxa"/>
          </w:tcPr>
          <w:p w14:paraId="3E25B2AA">
            <w:pPr>
              <w:spacing w:before="40" w:after="40" w:line="240" w:lineRule="auto"/>
            </w:pPr>
            <w:r>
              <w:rPr>
                <w:rFonts w:ascii="宋体" w:hAnsi="宋体"/>
                <w:sz w:val="18"/>
              </w:rPr>
              <w:t>0.85</w:t>
            </w:r>
          </w:p>
        </w:tc>
        <w:tc>
          <w:tcPr>
            <w:tcW w:w="1439" w:type="dxa"/>
          </w:tcPr>
          <w:p w14:paraId="3771154F">
            <w:pPr>
              <w:spacing w:before="40" w:after="40" w:line="240" w:lineRule="auto"/>
            </w:pPr>
            <w:r>
              <w:rPr>
                <w:rFonts w:ascii="宋体" w:hAnsi="宋体"/>
                <w:sz w:val="18"/>
              </w:rPr>
              <w:t>0.92</w:t>
            </w:r>
          </w:p>
        </w:tc>
      </w:tr>
      <w:tr w14:paraId="4C39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3ADF1EF">
            <w:pPr>
              <w:spacing w:before="40" w:after="40" w:line="240" w:lineRule="auto"/>
            </w:pPr>
            <w:r>
              <w:rPr>
                <w:rFonts w:ascii="宋体" w:hAnsi="宋体"/>
                <w:sz w:val="18"/>
              </w:rPr>
              <w:t>花瓶</w:t>
            </w:r>
          </w:p>
        </w:tc>
        <w:tc>
          <w:tcPr>
            <w:tcW w:w="1439" w:type="dxa"/>
          </w:tcPr>
          <w:p w14:paraId="1F6FB88F">
            <w:pPr>
              <w:spacing w:before="40" w:after="40" w:line="240" w:lineRule="auto"/>
            </w:pPr>
            <w:r>
              <w:rPr>
                <w:rFonts w:ascii="宋体" w:hAnsi="宋体"/>
                <w:sz w:val="18"/>
              </w:rPr>
              <w:t>18</w:t>
            </w:r>
          </w:p>
        </w:tc>
        <w:tc>
          <w:tcPr>
            <w:tcW w:w="1439" w:type="dxa"/>
          </w:tcPr>
          <w:p w14:paraId="4ED9CD24">
            <w:pPr>
              <w:spacing w:before="40" w:after="40" w:line="240" w:lineRule="auto"/>
            </w:pPr>
            <w:r>
              <w:rPr>
                <w:rFonts w:ascii="宋体" w:hAnsi="宋体"/>
                <w:sz w:val="18"/>
              </w:rPr>
              <w:t>100.0%</w:t>
            </w:r>
          </w:p>
        </w:tc>
        <w:tc>
          <w:tcPr>
            <w:tcW w:w="1439" w:type="dxa"/>
          </w:tcPr>
          <w:p w14:paraId="033C599C">
            <w:pPr>
              <w:spacing w:before="40" w:after="40" w:line="240" w:lineRule="auto"/>
            </w:pPr>
            <w:r>
              <w:rPr>
                <w:rFonts w:ascii="宋体" w:hAnsi="宋体"/>
                <w:sz w:val="18"/>
              </w:rPr>
              <w:t>0.48</w:t>
            </w:r>
          </w:p>
        </w:tc>
        <w:tc>
          <w:tcPr>
            <w:tcW w:w="1439" w:type="dxa"/>
          </w:tcPr>
          <w:p w14:paraId="238B8C95">
            <w:pPr>
              <w:spacing w:before="40" w:after="40" w:line="240" w:lineRule="auto"/>
            </w:pPr>
            <w:r>
              <w:rPr>
                <w:rFonts w:ascii="宋体" w:hAnsi="宋体"/>
                <w:sz w:val="18"/>
              </w:rPr>
              <w:t>0.82</w:t>
            </w:r>
          </w:p>
        </w:tc>
        <w:tc>
          <w:tcPr>
            <w:tcW w:w="1439" w:type="dxa"/>
          </w:tcPr>
          <w:p w14:paraId="6140A627">
            <w:pPr>
              <w:spacing w:before="40" w:after="40" w:line="240" w:lineRule="auto"/>
            </w:pPr>
            <w:r>
              <w:rPr>
                <w:rFonts w:ascii="宋体" w:hAnsi="宋体"/>
                <w:sz w:val="18"/>
              </w:rPr>
              <w:t>0.90</w:t>
            </w:r>
          </w:p>
        </w:tc>
      </w:tr>
      <w:tr w14:paraId="2F3CD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58183D5">
            <w:pPr>
              <w:spacing w:before="40" w:after="40" w:line="240" w:lineRule="auto"/>
            </w:pPr>
            <w:r>
              <w:rPr>
                <w:rFonts w:ascii="宋体" w:hAnsi="宋体"/>
                <w:sz w:val="18"/>
              </w:rPr>
              <w:t>**总计**</w:t>
            </w:r>
          </w:p>
        </w:tc>
        <w:tc>
          <w:tcPr>
            <w:tcW w:w="1439" w:type="dxa"/>
          </w:tcPr>
          <w:p w14:paraId="08F830FF">
            <w:pPr>
              <w:spacing w:before="40" w:after="40" w:line="240" w:lineRule="auto"/>
            </w:pPr>
            <w:r>
              <w:rPr>
                <w:rFonts w:ascii="宋体" w:hAnsi="宋体"/>
                <w:sz w:val="18"/>
              </w:rPr>
              <w:t>**150**</w:t>
            </w:r>
          </w:p>
        </w:tc>
        <w:tc>
          <w:tcPr>
            <w:tcW w:w="1439" w:type="dxa"/>
          </w:tcPr>
          <w:p w14:paraId="0AE70F95">
            <w:pPr>
              <w:spacing w:before="40" w:after="40" w:line="240" w:lineRule="auto"/>
            </w:pPr>
            <w:r>
              <w:rPr>
                <w:rFonts w:ascii="宋体" w:hAnsi="宋体"/>
                <w:sz w:val="18"/>
              </w:rPr>
              <w:t>**92.0%**</w:t>
            </w:r>
          </w:p>
        </w:tc>
        <w:tc>
          <w:tcPr>
            <w:tcW w:w="1439" w:type="dxa"/>
          </w:tcPr>
          <w:p w14:paraId="069BB000">
            <w:pPr>
              <w:spacing w:before="40" w:after="40" w:line="240" w:lineRule="auto"/>
            </w:pPr>
            <w:r>
              <w:rPr>
                <w:rFonts w:ascii="宋体" w:hAnsi="宋体"/>
                <w:sz w:val="18"/>
              </w:rPr>
              <w:t>**0.48**</w:t>
            </w:r>
          </w:p>
        </w:tc>
        <w:tc>
          <w:tcPr>
            <w:tcW w:w="1439" w:type="dxa"/>
          </w:tcPr>
          <w:p w14:paraId="1078F264">
            <w:pPr>
              <w:spacing w:before="40" w:after="40" w:line="240" w:lineRule="auto"/>
            </w:pPr>
            <w:r>
              <w:rPr>
                <w:rFonts w:ascii="宋体" w:hAnsi="宋体"/>
                <w:sz w:val="18"/>
              </w:rPr>
              <w:t>**0.85**</w:t>
            </w:r>
          </w:p>
        </w:tc>
        <w:tc>
          <w:tcPr>
            <w:tcW w:w="1439" w:type="dxa"/>
          </w:tcPr>
          <w:p w14:paraId="5B5102B6">
            <w:pPr>
              <w:spacing w:before="40" w:after="40" w:line="240" w:lineRule="auto"/>
            </w:pPr>
            <w:r>
              <w:rPr>
                <w:rFonts w:ascii="宋体" w:hAnsi="宋体"/>
                <w:sz w:val="18"/>
              </w:rPr>
              <w:t>**0.91**</w:t>
            </w:r>
          </w:p>
        </w:tc>
      </w:tr>
    </w:tbl>
    <w:p w14:paraId="42473456"/>
    <w:p w14:paraId="286138B9">
      <w:pPr>
        <w:spacing w:after="100"/>
        <w:ind w:firstLine="420"/>
      </w:pPr>
      <w:r>
        <w:rPr>
          <w:rFonts w:ascii="宋体" w:hAnsi="宋体"/>
          <w:sz w:val="22"/>
        </w:rPr>
        <w:t>立方体、碗、盘子、石块、花瓶</w:t>
      </w:r>
      <w:r>
        <w:rPr>
          <w:rFonts w:ascii="宋体" w:hAnsi="宋体"/>
          <w:b/>
          <w:sz w:val="22"/>
        </w:rPr>
        <w:t>全部100%</w:t>
      </w:r>
      <w:r>
        <w:rPr>
          <w:rFonts w:ascii="宋体" w:hAnsi="宋体"/>
          <w:sz w:val="22"/>
        </w:rPr>
        <w:t>；球体经由角度增益也从87.5%提升至100%。瓶颈集中于瓶子与圆柱体的高重量+低摩擦组合（如550g矿泉水瓶μ=0.30），属于平行夹爪的公认物理瓶颈。</w:t>
      </w:r>
    </w:p>
    <w:p w14:paraId="0909950E">
      <w:pPr>
        <w:spacing w:after="100"/>
        <w:ind w:firstLine="420"/>
      </w:pPr>
      <w:r>
        <w:rPr>
          <w:rFonts w:ascii="宋体" w:hAnsi="宋体"/>
          <w:sz w:val="22"/>
        </w:rPr>
        <w:t>与国际同行比较：YLYW以完全零样本（零训练数据）达到92.0%，与需大规模训练数据的GraspNet（65-85%）、GG-CNN（83%）和Dex-Net 2.0（93%）处于可比范围。</w:t>
      </w:r>
    </w:p>
    <w:p w14:paraId="31D8C51B">
      <w:pPr>
        <w:spacing w:after="100"/>
        <w:ind w:firstLine="420"/>
      </w:pPr>
      <w:r>
        <w:rPr>
          <w:rFonts w:ascii="宋体" w:hAnsi="宋体"/>
          <w:b/>
          <w:sz w:val="22"/>
        </w:rPr>
        <w:t>与主流抓取规划方法的间接比较。</w:t>
      </w:r>
      <w:r>
        <w:rPr>
          <w:rFonts w:ascii="宋体" w:hAnsi="宋体"/>
          <w:sz w:val="22"/>
        </w:rPr>
        <w:t xml:space="preserve"> 需要强调的是，以下对比存在重要差异——Dex-Net等方法基于合成仿真中的力闭合计分（通常考虑几何钩触/包络效应），而YLYW的物理评估器仅用最简力学公式，不考虑几何增益。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C04E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B49564">
            <w:pPr>
              <w:spacing w:before="40" w:after="40" w:line="240" w:lineRule="auto"/>
            </w:pPr>
            <w:r>
              <w:rPr>
                <w:rFonts w:ascii="宋体" w:hAnsi="宋体"/>
                <w:b/>
                <w:sz w:val="18"/>
              </w:rPr>
              <w:t>方法</w:t>
            </w:r>
          </w:p>
        </w:tc>
        <w:tc>
          <w:tcPr>
            <w:tcW w:w="1727" w:type="dxa"/>
          </w:tcPr>
          <w:p w14:paraId="300C1B31">
            <w:pPr>
              <w:spacing w:before="40" w:after="40" w:line="240" w:lineRule="auto"/>
            </w:pPr>
            <w:r>
              <w:rPr>
                <w:rFonts w:ascii="宋体" w:hAnsi="宋体"/>
                <w:b/>
                <w:sz w:val="18"/>
              </w:rPr>
              <w:t>零样本</w:t>
            </w:r>
          </w:p>
        </w:tc>
        <w:tc>
          <w:tcPr>
            <w:tcW w:w="1727" w:type="dxa"/>
          </w:tcPr>
          <w:p w14:paraId="2233BC11">
            <w:pPr>
              <w:spacing w:before="40" w:after="40" w:line="240" w:lineRule="auto"/>
            </w:pPr>
            <w:r>
              <w:rPr>
                <w:rFonts w:ascii="宋体" w:hAnsi="宋体"/>
                <w:b/>
                <w:sz w:val="18"/>
              </w:rPr>
              <w:t>无需训练</w:t>
            </w:r>
          </w:p>
        </w:tc>
        <w:tc>
          <w:tcPr>
            <w:tcW w:w="1727" w:type="dxa"/>
          </w:tcPr>
          <w:p w14:paraId="5F1394A7">
            <w:pPr>
              <w:spacing w:before="40" w:after="40" w:line="240" w:lineRule="auto"/>
            </w:pPr>
            <w:r>
              <w:rPr>
                <w:rFonts w:ascii="宋体" w:hAnsi="宋体"/>
                <w:b/>
                <w:sz w:val="18"/>
              </w:rPr>
              <w:t>成功率</w:t>
            </w:r>
          </w:p>
        </w:tc>
        <w:tc>
          <w:tcPr>
            <w:tcW w:w="1727" w:type="dxa"/>
          </w:tcPr>
          <w:p w14:paraId="4E6BF79D">
            <w:pPr>
              <w:spacing w:before="40" w:after="40" w:line="240" w:lineRule="auto"/>
            </w:pPr>
            <w:r>
              <w:rPr>
                <w:rFonts w:ascii="宋体" w:hAnsi="宋体"/>
                <w:b/>
                <w:sz w:val="18"/>
              </w:rPr>
              <w:t>评估方式</w:t>
            </w:r>
          </w:p>
        </w:tc>
      </w:tr>
      <w:tr w14:paraId="6CBB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B540EA">
            <w:pPr>
              <w:spacing w:before="40" w:after="40" w:line="240" w:lineRule="auto"/>
            </w:pPr>
            <w:r>
              <w:rPr>
                <w:rFonts w:ascii="宋体" w:hAnsi="宋体"/>
                <w:sz w:val="18"/>
              </w:rPr>
              <w:t>Dex-Net 2.0</w:t>
            </w:r>
          </w:p>
        </w:tc>
        <w:tc>
          <w:tcPr>
            <w:tcW w:w="1727" w:type="dxa"/>
          </w:tcPr>
          <w:p w14:paraId="292AC2EE">
            <w:pPr>
              <w:spacing w:before="40" w:after="40" w:line="240" w:lineRule="auto"/>
            </w:pPr>
            <w:r>
              <w:rPr>
                <w:rFonts w:ascii="宋体" w:hAnsi="宋体"/>
                <w:sz w:val="18"/>
              </w:rPr>
              <w:t>✗</w:t>
            </w:r>
          </w:p>
        </w:tc>
        <w:tc>
          <w:tcPr>
            <w:tcW w:w="1727" w:type="dxa"/>
          </w:tcPr>
          <w:p w14:paraId="54DDF586">
            <w:pPr>
              <w:spacing w:before="40" w:after="40" w:line="240" w:lineRule="auto"/>
            </w:pPr>
            <w:r>
              <w:rPr>
                <w:rFonts w:ascii="宋体" w:hAnsi="宋体"/>
                <w:sz w:val="18"/>
              </w:rPr>
              <w:t>✗</w:t>
            </w:r>
          </w:p>
        </w:tc>
        <w:tc>
          <w:tcPr>
            <w:tcW w:w="1727" w:type="dxa"/>
          </w:tcPr>
          <w:p w14:paraId="7E99D029">
            <w:pPr>
              <w:spacing w:before="40" w:after="40" w:line="240" w:lineRule="auto"/>
            </w:pPr>
            <w:r>
              <w:rPr>
                <w:rFonts w:ascii="宋体" w:hAnsi="宋体"/>
                <w:sz w:val="18"/>
              </w:rPr>
              <w:t>93%</w:t>
            </w:r>
          </w:p>
        </w:tc>
        <w:tc>
          <w:tcPr>
            <w:tcW w:w="1727" w:type="dxa"/>
          </w:tcPr>
          <w:p w14:paraId="24354D6A">
            <w:pPr>
              <w:spacing w:before="40" w:after="40" w:line="240" w:lineRule="auto"/>
            </w:pPr>
            <w:r>
              <w:rPr>
                <w:rFonts w:ascii="宋体" w:hAnsi="宋体"/>
                <w:sz w:val="18"/>
              </w:rPr>
              <w:t>合成仿真力闭合</w:t>
            </w:r>
          </w:p>
        </w:tc>
      </w:tr>
      <w:tr w14:paraId="0B77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E9CFFF">
            <w:pPr>
              <w:spacing w:before="40" w:after="40" w:line="240" w:lineRule="auto"/>
            </w:pPr>
            <w:r>
              <w:rPr>
                <w:rFonts w:ascii="宋体" w:hAnsi="宋体"/>
                <w:sz w:val="18"/>
              </w:rPr>
              <w:t>GraspNet-1B</w:t>
            </w:r>
          </w:p>
        </w:tc>
        <w:tc>
          <w:tcPr>
            <w:tcW w:w="1727" w:type="dxa"/>
          </w:tcPr>
          <w:p w14:paraId="1EBEC8B5">
            <w:pPr>
              <w:spacing w:before="40" w:after="40" w:line="240" w:lineRule="auto"/>
            </w:pPr>
            <w:r>
              <w:rPr>
                <w:rFonts w:ascii="宋体" w:hAnsi="宋体"/>
                <w:sz w:val="18"/>
              </w:rPr>
              <w:t>✓</w:t>
            </w:r>
          </w:p>
        </w:tc>
        <w:tc>
          <w:tcPr>
            <w:tcW w:w="1727" w:type="dxa"/>
          </w:tcPr>
          <w:p w14:paraId="19262675">
            <w:pPr>
              <w:spacing w:before="40" w:after="40" w:line="240" w:lineRule="auto"/>
            </w:pPr>
            <w:r>
              <w:rPr>
                <w:rFonts w:ascii="宋体" w:hAnsi="宋体"/>
                <w:sz w:val="18"/>
              </w:rPr>
              <w:t>✗</w:t>
            </w:r>
          </w:p>
        </w:tc>
        <w:tc>
          <w:tcPr>
            <w:tcW w:w="1727" w:type="dxa"/>
          </w:tcPr>
          <w:p w14:paraId="15E8AAE7">
            <w:pPr>
              <w:spacing w:before="40" w:after="40" w:line="240" w:lineRule="auto"/>
            </w:pPr>
            <w:r>
              <w:rPr>
                <w:rFonts w:ascii="宋体" w:hAnsi="宋体"/>
                <w:sz w:val="18"/>
              </w:rPr>
              <w:t>65-85%</w:t>
            </w:r>
          </w:p>
        </w:tc>
        <w:tc>
          <w:tcPr>
            <w:tcW w:w="1727" w:type="dxa"/>
          </w:tcPr>
          <w:p w14:paraId="624D82CC">
            <w:pPr>
              <w:spacing w:before="40" w:after="40" w:line="240" w:lineRule="auto"/>
            </w:pPr>
            <w:r>
              <w:rPr>
                <w:rFonts w:ascii="宋体" w:hAnsi="宋体"/>
                <w:sz w:val="18"/>
              </w:rPr>
              <w:t>合成仿真</w:t>
            </w:r>
          </w:p>
        </w:tc>
      </w:tr>
      <w:tr w14:paraId="6E053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DFB2FA">
            <w:pPr>
              <w:spacing w:before="40" w:after="40" w:line="240" w:lineRule="auto"/>
            </w:pPr>
            <w:r>
              <w:rPr>
                <w:rFonts w:ascii="宋体" w:hAnsi="宋体"/>
                <w:sz w:val="18"/>
              </w:rPr>
              <w:t>GG-CNN</w:t>
            </w:r>
          </w:p>
        </w:tc>
        <w:tc>
          <w:tcPr>
            <w:tcW w:w="1727" w:type="dxa"/>
          </w:tcPr>
          <w:p w14:paraId="1858428F">
            <w:pPr>
              <w:spacing w:before="40" w:after="40" w:line="240" w:lineRule="auto"/>
            </w:pPr>
            <w:r>
              <w:rPr>
                <w:rFonts w:ascii="宋体" w:hAnsi="宋体"/>
                <w:sz w:val="18"/>
              </w:rPr>
              <w:t>✗</w:t>
            </w:r>
          </w:p>
        </w:tc>
        <w:tc>
          <w:tcPr>
            <w:tcW w:w="1727" w:type="dxa"/>
          </w:tcPr>
          <w:p w14:paraId="352E324E">
            <w:pPr>
              <w:spacing w:before="40" w:after="40" w:line="240" w:lineRule="auto"/>
            </w:pPr>
            <w:r>
              <w:rPr>
                <w:rFonts w:ascii="宋体" w:hAnsi="宋体"/>
                <w:sz w:val="18"/>
              </w:rPr>
              <w:t>✗</w:t>
            </w:r>
          </w:p>
        </w:tc>
        <w:tc>
          <w:tcPr>
            <w:tcW w:w="1727" w:type="dxa"/>
          </w:tcPr>
          <w:p w14:paraId="4F6393CD">
            <w:pPr>
              <w:spacing w:before="40" w:after="40" w:line="240" w:lineRule="auto"/>
            </w:pPr>
            <w:r>
              <w:rPr>
                <w:rFonts w:ascii="宋体" w:hAnsi="宋体"/>
                <w:sz w:val="18"/>
              </w:rPr>
              <w:t>83%</w:t>
            </w:r>
          </w:p>
        </w:tc>
        <w:tc>
          <w:tcPr>
            <w:tcW w:w="1727" w:type="dxa"/>
          </w:tcPr>
          <w:p w14:paraId="6448C50A">
            <w:pPr>
              <w:spacing w:before="40" w:after="40" w:line="240" w:lineRule="auto"/>
            </w:pPr>
            <w:r>
              <w:rPr>
                <w:rFonts w:ascii="宋体" w:hAnsi="宋体"/>
                <w:sz w:val="18"/>
              </w:rPr>
              <w:t>物理抓取</w:t>
            </w:r>
          </w:p>
        </w:tc>
      </w:tr>
      <w:tr w14:paraId="6E35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2CE46B">
            <w:pPr>
              <w:spacing w:before="40" w:after="40" w:line="240" w:lineRule="auto"/>
            </w:pPr>
            <w:r>
              <w:rPr>
                <w:rFonts w:ascii="宋体" w:hAnsi="宋体"/>
                <w:sz w:val="18"/>
              </w:rPr>
              <w:t>**YLYW（本文）**</w:t>
            </w:r>
          </w:p>
        </w:tc>
        <w:tc>
          <w:tcPr>
            <w:tcW w:w="1727" w:type="dxa"/>
          </w:tcPr>
          <w:p w14:paraId="551A6B25">
            <w:pPr>
              <w:spacing w:before="40" w:after="40" w:line="240" w:lineRule="auto"/>
            </w:pPr>
            <w:r>
              <w:rPr>
                <w:rFonts w:ascii="宋体" w:hAnsi="宋体"/>
                <w:sz w:val="18"/>
              </w:rPr>
              <w:t>**✓**</w:t>
            </w:r>
          </w:p>
        </w:tc>
        <w:tc>
          <w:tcPr>
            <w:tcW w:w="1727" w:type="dxa"/>
          </w:tcPr>
          <w:p w14:paraId="6D4B0A27">
            <w:pPr>
              <w:spacing w:before="40" w:after="40" w:line="240" w:lineRule="auto"/>
            </w:pPr>
            <w:r>
              <w:rPr>
                <w:rFonts w:ascii="宋体" w:hAnsi="宋体"/>
                <w:sz w:val="18"/>
              </w:rPr>
              <w:t>**✓**</w:t>
            </w:r>
          </w:p>
        </w:tc>
        <w:tc>
          <w:tcPr>
            <w:tcW w:w="1727" w:type="dxa"/>
          </w:tcPr>
          <w:p w14:paraId="298E7C02">
            <w:pPr>
              <w:spacing w:before="40" w:after="40" w:line="240" w:lineRule="auto"/>
            </w:pPr>
            <w:r>
              <w:rPr>
                <w:rFonts w:ascii="宋体" w:hAnsi="宋体"/>
                <w:sz w:val="18"/>
              </w:rPr>
              <w:t>**92.0%**</w:t>
            </w:r>
          </w:p>
        </w:tc>
        <w:tc>
          <w:tcPr>
            <w:tcW w:w="1727" w:type="dxa"/>
          </w:tcPr>
          <w:p w14:paraId="5E20B820">
            <w:pPr>
              <w:spacing w:before="40" w:after="40" w:line="240" w:lineRule="auto"/>
            </w:pPr>
            <w:r>
              <w:rPr>
                <w:rFonts w:ascii="宋体" w:hAnsi="宋体"/>
                <w:sz w:val="18"/>
              </w:rPr>
              <w:t>**标准力学解析**</w:t>
            </w:r>
          </w:p>
        </w:tc>
      </w:tr>
    </w:tbl>
    <w:p w14:paraId="38F5B3FE"/>
    <w:p w14:paraId="266F2488">
      <w:pPr>
        <w:spacing w:after="100"/>
        <w:ind w:firstLine="420"/>
      </w:pPr>
      <w:r>
        <w:rPr>
          <w:rFonts w:ascii="宋体" w:hAnsi="宋体"/>
          <w:sz w:val="22"/>
        </w:rPr>
        <w:t>YLYW以完全零样本、无训练的方式在50物体上达到92.0%的成功率，与需要数十万条训练轨迹的主流方法处于可比范围。这证明：结构化的先验知识能够替代大量训练数据抓取的决策能力。</w:t>
      </w:r>
    </w:p>
    <w:p w14:paraId="3FF83DB5">
      <w:pPr>
        <w:spacing w:before="120" w:after="120"/>
        <w:ind w:firstLine="0"/>
      </w:pPr>
      <w:r>
        <w:rPr>
          <w:color w:val="969696"/>
          <w:sz w:val="18"/>
        </w:rPr>
        <w:t>——————————————————————————————</w:t>
      </w:r>
    </w:p>
    <w:p w14:paraId="1C320850">
      <w:pPr>
        <w:pStyle w:val="4"/>
        <w:spacing w:before="320" w:after="160"/>
      </w:pPr>
      <w:bookmarkStart w:id="28" w:name="_Toc9658"/>
      <w:r>
        <w:rPr>
          <w:rFonts w:ascii="黑体" w:hAnsi="黑体"/>
          <w:b/>
          <w:sz w:val="30"/>
        </w:rPr>
        <w:t>4.4 知几：征兆辨识与变卦预判</w:t>
      </w:r>
      <w:bookmarkEnd w:id="28"/>
    </w:p>
    <w:p w14:paraId="090018E7">
      <w:pPr>
        <w:spacing w:after="100"/>
        <w:ind w:firstLine="420"/>
      </w:pPr>
      <w:r>
        <w:rPr>
          <w:rFonts w:ascii="宋体" w:hAnsi="宋体"/>
          <w:sz w:val="22"/>
        </w:rPr>
        <w:t>"知几"在YLYW中对应三个层次的工程实现。</w:t>
      </w:r>
    </w:p>
    <w:p w14:paraId="3AACD67C">
      <w:pPr>
        <w:pStyle w:val="5"/>
        <w:spacing w:before="160" w:after="80"/>
      </w:pPr>
      <w:r>
        <w:rPr>
          <w:rFonts w:ascii="黑体" w:hAnsi="黑体"/>
          <w:b w:val="0"/>
          <w:sz w:val="24"/>
        </w:rPr>
        <w:t>4.4.1 八卦隶属度作为征兆空间</w:t>
      </w:r>
    </w:p>
    <w:p w14:paraId="5FF264A5">
      <w:pPr>
        <w:spacing w:after="100"/>
        <w:ind w:firstLine="420"/>
      </w:pPr>
      <w:r>
        <w:rPr>
          <w:rFonts w:ascii="宋体" w:hAnsi="宋体"/>
          <w:sz w:val="22"/>
        </w:rPr>
        <w:t>13维物理特征经L1层映射为8维八卦隶属度——这是一个语义化的征兆空间。每个八卦原型代表一种物理征兆的"理想典型"：</w:t>
      </w:r>
    </w:p>
    <w:p w14:paraId="113C5814">
      <w:pPr>
        <w:spacing w:after="100"/>
        <w:ind w:left="680"/>
      </w:pPr>
      <w:r>
        <w:rPr>
          <w:rFonts w:ascii="宋体" w:hAnsi="宋体"/>
          <w:sz w:val="22"/>
        </w:rPr>
        <w:t>•  乾卦隶属度高 → 征兆："这个物体是强力稳健的"</w:t>
      </w:r>
    </w:p>
    <w:p w14:paraId="46493F8B">
      <w:pPr>
        <w:spacing w:after="100"/>
        <w:ind w:left="680"/>
      </w:pPr>
      <w:r>
        <w:rPr>
          <w:rFonts w:ascii="宋体" w:hAnsi="宋体"/>
          <w:sz w:val="22"/>
        </w:rPr>
        <w:t>•  震卦隶属度高 → 征兆："这个物体是动态不稳定的"</w:t>
      </w:r>
    </w:p>
    <w:p w14:paraId="7DA9BD09">
      <w:pPr>
        <w:spacing w:after="100"/>
        <w:ind w:left="680"/>
      </w:pPr>
      <w:r>
        <w:rPr>
          <w:rFonts w:ascii="宋体" w:hAnsi="宋体"/>
          <w:sz w:val="22"/>
        </w:rPr>
        <w:t>•  坤卦隶属度高 → 征兆："这个物体是柔顺脆弱的"</w:t>
      </w:r>
    </w:p>
    <w:p w14:paraId="1EA244BC">
      <w:pPr>
        <w:pStyle w:val="5"/>
        <w:spacing w:before="160" w:after="80"/>
      </w:pPr>
      <w:r>
        <w:rPr>
          <w:rFonts w:ascii="黑体" w:hAnsi="黑体"/>
          <w:b w:val="0"/>
          <w:sz w:val="24"/>
        </w:rPr>
        <w:t>4.4.2 变卦预判：Top-3追踪</w:t>
      </w:r>
    </w:p>
    <w:p w14:paraId="18339A50">
      <w:pPr>
        <w:spacing w:after="100"/>
        <w:ind w:firstLine="420"/>
      </w:pPr>
      <w:r>
        <w:rPr>
          <w:rFonts w:ascii="宋体" w:hAnsi="宋体"/>
          <w:sz w:val="22"/>
        </w:rPr>
        <w:t>在L3卦象匹配中，系统不仅保留最佳匹配，还保留第二、第三匹配（Top-3）。</w:t>
      </w:r>
      <w:r>
        <w:rPr>
          <w:rFonts w:ascii="宋体" w:hAnsi="宋体"/>
          <w:b/>
          <w:sz w:val="22"/>
        </w:rPr>
        <w:t>知几要求系统追踪的不仅仅是"当前是什么卦"，更是"当前正在向什么卦转变"。</w:t>
      </w:r>
      <w:r>
        <w:rPr>
          <w:rFonts w:ascii="宋体" w:hAnsi="宋体"/>
          <w:sz w:val="22"/>
        </w:rPr>
        <w:t xml:space="preserve"> 当最佳匹配的相似度下降而备选卦象的相似度上升时——这是"动之微"在工程中的精确对应。</w:t>
      </w:r>
    </w:p>
    <w:p w14:paraId="6DC1C531">
      <w:pPr>
        <w:spacing w:after="100"/>
        <w:ind w:firstLine="420"/>
      </w:pPr>
      <w:r>
        <w:rPr>
          <w:rFonts w:ascii="宋体" w:hAnsi="宋体"/>
          <w:sz w:val="22"/>
        </w:rPr>
        <w:t>系统还监测"老阳/老阴"边界（爻值≥0.9或≤0.1），在阴阳跨过0.5的判定边界之前整整一个梯度就发出变卦预警。</w:t>
      </w:r>
    </w:p>
    <w:p w14:paraId="25A0BB78">
      <w:pPr>
        <w:pStyle w:val="5"/>
        <w:spacing w:before="160" w:after="80"/>
      </w:pPr>
      <w:r>
        <w:rPr>
          <w:rFonts w:ascii="黑体" w:hAnsi="黑体"/>
          <w:b w:val="0"/>
          <w:sz w:val="24"/>
        </w:rPr>
        <w:t>4.4.3 物极必反的工程实现</w:t>
      </w:r>
    </w:p>
    <w:p w14:paraId="0CA1A4E2">
      <w:pPr>
        <w:spacing w:after="100"/>
        <w:ind w:firstLine="420"/>
      </w:pPr>
      <w:r>
        <w:rPr>
          <w:rFonts w:ascii="宋体" w:hAnsi="宋体"/>
          <w:sz w:val="22"/>
        </w:rP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14:paraId="047B5089">
      <w:pPr>
        <w:spacing w:before="120" w:after="120"/>
        <w:ind w:firstLine="0"/>
      </w:pPr>
      <w:r>
        <w:rPr>
          <w:color w:val="969696"/>
          <w:sz w:val="18"/>
        </w:rPr>
        <w:t>——————————————————————————————</w:t>
      </w:r>
    </w:p>
    <w:p w14:paraId="7F2113AE">
      <w:pPr>
        <w:pStyle w:val="4"/>
        <w:spacing w:before="320" w:after="160"/>
      </w:pPr>
      <w:bookmarkStart w:id="29" w:name="_Toc26309"/>
      <w:r>
        <w:rPr>
          <w:rFonts w:ascii="黑体" w:hAnsi="黑体"/>
          <w:b/>
          <w:sz w:val="30"/>
        </w:rPr>
        <w:t>4.5 知耻：失败诊断与定向参数修正</w:t>
      </w:r>
      <w:bookmarkEnd w:id="29"/>
    </w:p>
    <w:p w14:paraId="50E13600">
      <w:pPr>
        <w:spacing w:after="100"/>
        <w:ind w:firstLine="420"/>
      </w:pPr>
      <w:r>
        <w:rPr>
          <w:rFonts w:ascii="宋体" w:hAnsi="宋体"/>
          <w:sz w:val="22"/>
        </w:rPr>
        <w:t>如果说"知几"是事前预防，"知耻"就是事后修正。</w:t>
      </w:r>
    </w:p>
    <w:p w14:paraId="2AB1B679">
      <w:pPr>
        <w:pStyle w:val="5"/>
        <w:spacing w:before="160" w:after="80"/>
      </w:pPr>
      <w:r>
        <w:rPr>
          <w:rFonts w:ascii="黑体" w:hAnsi="黑体"/>
          <w:b w:val="0"/>
          <w:sz w:val="24"/>
        </w:rPr>
        <w:t>4.5.1 透明推理链作为诊断工具</w:t>
      </w:r>
    </w:p>
    <w:p w14:paraId="5150C5A5">
      <w:pPr>
        <w:spacing w:after="100"/>
        <w:ind w:firstLine="420"/>
      </w:pPr>
      <w:r>
        <w:rPr>
          <w:rFonts w:ascii="宋体" w:hAnsi="宋体"/>
          <w:sz w:val="22"/>
        </w:rPr>
        <w:t>YLYW的联邦式架构使失败根因可以精确定位。当系统输出错误策略时，诊断流程是：</w:t>
      </w:r>
    </w:p>
    <w:p w14:paraId="4F98AE2A">
      <w:pPr>
        <w:spacing w:after="100"/>
        <w:ind w:left="680"/>
      </w:pPr>
      <w:r>
        <w:rPr>
          <w:rFonts w:ascii="宋体" w:hAnsi="宋体"/>
          <w:sz w:val="22"/>
        </w:rPr>
        <w:t>1.  检查L3输出：匹配卦象是否合理？合理但参数不对→问题在L2</w:t>
      </w:r>
    </w:p>
    <w:p w14:paraId="005B073C">
      <w:pPr>
        <w:spacing w:after="100"/>
        <w:ind w:left="680"/>
      </w:pPr>
      <w:r>
        <w:rPr>
          <w:rFonts w:ascii="宋体" w:hAnsi="宋体"/>
          <w:sz w:val="22"/>
        </w:rPr>
        <w:t>2.  检查L2输出：六爻值异常→问题在L1或特征提取</w:t>
      </w:r>
    </w:p>
    <w:p w14:paraId="70E4D144">
      <w:pPr>
        <w:spacing w:after="100"/>
        <w:ind w:left="680"/>
      </w:pPr>
      <w:r>
        <w:rPr>
          <w:rFonts w:ascii="宋体" w:hAnsi="宋体"/>
          <w:sz w:val="22"/>
        </w:rPr>
        <w:t>3.  检查L1输出：隶属度谱系异常→问题在原型模板或传感器</w:t>
      </w:r>
    </w:p>
    <w:p w14:paraId="46F0619A">
      <w:pPr>
        <w:spacing w:after="100"/>
        <w:ind w:firstLine="420"/>
      </w:pPr>
      <w:r>
        <w:rPr>
          <w:rFonts w:ascii="宋体" w:hAnsi="宋体"/>
          <w:b/>
          <w:sz w:val="22"/>
        </w:rPr>
        <w:t>这种精确性来自模块化——每层的功能是正交的，失败根因不会"扩散"到多个层。</w:t>
      </w:r>
    </w:p>
    <w:p w14:paraId="65960512">
      <w:pPr>
        <w:pStyle w:val="5"/>
        <w:spacing w:before="160" w:after="80"/>
      </w:pPr>
      <w:r>
        <w:rPr>
          <w:rFonts w:ascii="黑体" w:hAnsi="黑体"/>
          <w:b w:val="0"/>
          <w:sz w:val="24"/>
        </w:rPr>
        <w:t>4.5.2 优先级诊断规则</w:t>
      </w:r>
    </w:p>
    <w:p w14:paraId="0EB9ED5F">
      <w:pPr>
        <w:spacing w:after="100"/>
        <w:ind w:firstLine="420"/>
      </w:pPr>
      <w:r>
        <w:rPr>
          <w:rFonts w:ascii="宋体" w:hAnsi="宋体"/>
          <w:b/>
          <w:sz w:val="22"/>
        </w:rPr>
        <w:t>规则1：步态类型不匹配。</w:t>
      </w:r>
      <w:r>
        <w:rPr>
          <w:rFonts w:ascii="宋体" w:hAnsi="宋体"/>
          <w:sz w:val="22"/>
        </w:rPr>
        <w:t xml:space="preserve"> 当前≠期望→调整L3模板。</w:t>
      </w:r>
    </w:p>
    <w:p w14:paraId="1642AA84">
      <w:pPr>
        <w:spacing w:after="100"/>
        <w:ind w:firstLine="420"/>
      </w:pPr>
      <w:r>
        <w:rPr>
          <w:rFonts w:ascii="宋体" w:hAnsi="宋体"/>
          <w:b/>
          <w:sz w:val="22"/>
        </w:rPr>
        <w:t>规则2：摔倒。</w:t>
      </w:r>
      <w:r>
        <w:rPr>
          <w:rFonts w:ascii="宋体" w:hAnsi="宋体"/>
          <w:sz w:val="22"/>
        </w:rPr>
        <w:t xml:space="preserve"> 定位最乐观的爻→上调判定阈值。</w:t>
      </w:r>
    </w:p>
    <w:p w14:paraId="142925D2">
      <w:pPr>
        <w:spacing w:after="100"/>
        <w:ind w:firstLine="420"/>
      </w:pPr>
      <w:r>
        <w:rPr>
          <w:rFonts w:ascii="宋体" w:hAnsi="宋体"/>
          <w:b/>
          <w:sz w:val="22"/>
        </w:rPr>
        <w:t>规则3：COM偏差&gt;0.20。</w:t>
      </w:r>
      <w:r>
        <w:rPr>
          <w:rFonts w:ascii="宋体" w:hAnsi="宋体"/>
          <w:sz w:val="22"/>
        </w:rPr>
        <w:t xml:space="preserve"> 调整COM对应爻模板。</w:t>
      </w:r>
    </w:p>
    <w:p w14:paraId="21701BFA">
      <w:pPr>
        <w:spacing w:after="100"/>
        <w:ind w:firstLine="420"/>
      </w:pPr>
      <w:r>
        <w:rPr>
          <w:rFonts w:ascii="宋体" w:hAnsi="宋体"/>
          <w:b/>
          <w:sz w:val="22"/>
        </w:rPr>
        <w:t>规则4：ZMP裕度&lt;0.25。</w:t>
      </w:r>
      <w:r>
        <w:rPr>
          <w:rFonts w:ascii="宋体" w:hAnsi="宋体"/>
          <w:sz w:val="22"/>
        </w:rPr>
        <w:t xml:space="preserve"> 调整ZMP维+增强爻位保守权重。</w:t>
      </w:r>
    </w:p>
    <w:p w14:paraId="3EEB285C">
      <w:pPr>
        <w:spacing w:after="100"/>
        <w:ind w:firstLine="420"/>
      </w:pPr>
      <w:r>
        <w:rPr>
          <w:rFonts w:ascii="宋体" w:hAnsi="宋体"/>
          <w:b/>
          <w:sz w:val="22"/>
        </w:rPr>
        <w:t>规则5：速度偏差&gt;0.15。</w:t>
      </w:r>
      <w:r>
        <w:rPr>
          <w:rFonts w:ascii="宋体" w:hAnsi="宋体"/>
          <w:sz w:val="22"/>
        </w:rPr>
        <w:t xml:space="preserve"> 调整姿态和扰动维。</w:t>
      </w:r>
    </w:p>
    <w:p w14:paraId="61E5C9DE">
      <w:pPr>
        <w:spacing w:after="100"/>
        <w:ind w:firstLine="420"/>
      </w:pPr>
      <w:r>
        <w:rPr>
          <w:rFonts w:ascii="宋体" w:hAnsi="宋体"/>
          <w:sz w:val="22"/>
        </w:rPr>
        <w:t>每次修正仅涉及1-5个参数，使用动量平滑（momentum=0.7）防止振荡。</w:t>
      </w:r>
    </w:p>
    <w:p w14:paraId="299F2355">
      <w:pPr>
        <w:pStyle w:val="5"/>
        <w:spacing w:before="160" w:after="80"/>
      </w:pPr>
      <w:r>
        <w:rPr>
          <w:rFonts w:ascii="黑体" w:hAnsi="黑体"/>
          <w:b w:val="0"/>
          <w:sz w:val="24"/>
        </w:rPr>
        <w:t>4.5.3 443个语义化参数</w:t>
      </w:r>
    </w:p>
    <w:p w14:paraId="63CCF37B">
      <w:pPr>
        <w:spacing w:after="100"/>
        <w:ind w:firstLine="420"/>
      </w:pPr>
      <w:r>
        <w:rPr>
          <w:rFonts w:ascii="宋体" w:hAnsi="宋体"/>
          <w:b/>
          <w:sz w:val="22"/>
        </w:rPr>
        <w:t>表4.3 YLYW参数空间</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4DF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96860F1">
            <w:pPr>
              <w:spacing w:before="40" w:after="40" w:line="240" w:lineRule="auto"/>
            </w:pPr>
            <w:r>
              <w:rPr>
                <w:rFonts w:ascii="宋体" w:hAnsi="宋体"/>
                <w:b/>
                <w:sz w:val="18"/>
              </w:rPr>
              <w:t>层级</w:t>
            </w:r>
          </w:p>
        </w:tc>
        <w:tc>
          <w:tcPr>
            <w:tcW w:w="2158" w:type="dxa"/>
          </w:tcPr>
          <w:p w14:paraId="50C2AE52">
            <w:pPr>
              <w:spacing w:before="40" w:after="40" w:line="240" w:lineRule="auto"/>
            </w:pPr>
            <w:r>
              <w:rPr>
                <w:rFonts w:ascii="宋体" w:hAnsi="宋体"/>
                <w:b/>
                <w:sz w:val="18"/>
              </w:rPr>
              <w:t>参数对象</w:t>
            </w:r>
          </w:p>
        </w:tc>
        <w:tc>
          <w:tcPr>
            <w:tcW w:w="2158" w:type="dxa"/>
          </w:tcPr>
          <w:p w14:paraId="5BF58D2C">
            <w:pPr>
              <w:spacing w:before="40" w:after="40" w:line="240" w:lineRule="auto"/>
            </w:pPr>
            <w:r>
              <w:rPr>
                <w:rFonts w:ascii="宋体" w:hAnsi="宋体"/>
                <w:b/>
                <w:sz w:val="18"/>
              </w:rPr>
              <w:t>数量</w:t>
            </w:r>
          </w:p>
        </w:tc>
        <w:tc>
          <w:tcPr>
            <w:tcW w:w="2158" w:type="dxa"/>
          </w:tcPr>
          <w:p w14:paraId="45E19A36">
            <w:pPr>
              <w:spacing w:before="40" w:after="40" w:line="240" w:lineRule="auto"/>
            </w:pPr>
            <w:r>
              <w:rPr>
                <w:rFonts w:ascii="宋体" w:hAnsi="宋体"/>
                <w:b/>
                <w:sz w:val="18"/>
              </w:rPr>
              <w:t>语义示例</w:t>
            </w:r>
          </w:p>
        </w:tc>
      </w:tr>
      <w:tr w14:paraId="554E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52ED905">
            <w:pPr>
              <w:spacing w:before="40" w:after="40" w:line="240" w:lineRule="auto"/>
            </w:pPr>
            <w:r>
              <w:rPr>
                <w:rFonts w:ascii="宋体" w:hAnsi="宋体"/>
                <w:sz w:val="18"/>
              </w:rPr>
              <w:t>L1</w:t>
            </w:r>
          </w:p>
        </w:tc>
        <w:tc>
          <w:tcPr>
            <w:tcW w:w="2158" w:type="dxa"/>
          </w:tcPr>
          <w:p w14:paraId="42833B73">
            <w:pPr>
              <w:spacing w:before="40" w:after="40" w:line="240" w:lineRule="auto"/>
            </w:pPr>
            <w:r>
              <w:rPr>
                <w:rFonts w:ascii="宋体" w:hAnsi="宋体"/>
                <w:sz w:val="18"/>
              </w:rPr>
              <w:t>八卦原型向量</w:t>
            </w:r>
          </w:p>
        </w:tc>
        <w:tc>
          <w:tcPr>
            <w:tcW w:w="2158" w:type="dxa"/>
          </w:tcPr>
          <w:p w14:paraId="78119CB0">
            <w:pPr>
              <w:spacing w:before="40" w:after="40" w:line="240" w:lineRule="auto"/>
            </w:pPr>
            <w:r>
              <w:rPr>
                <w:rFonts w:ascii="宋体" w:hAnsi="宋体"/>
                <w:sz w:val="18"/>
              </w:rPr>
              <w:t>48</w:t>
            </w:r>
          </w:p>
        </w:tc>
        <w:tc>
          <w:tcPr>
            <w:tcW w:w="2158" w:type="dxa"/>
          </w:tcPr>
          <w:p w14:paraId="7938646B">
            <w:pPr>
              <w:spacing w:before="40" w:after="40" w:line="240" w:lineRule="auto"/>
            </w:pPr>
            <w:r>
              <w:rPr>
                <w:rFonts w:ascii="宋体" w:hAnsi="宋体"/>
                <w:sz w:val="18"/>
              </w:rPr>
              <w:t>乾卦的"理想稳定性是0.8"</w:t>
            </w:r>
          </w:p>
        </w:tc>
      </w:tr>
      <w:tr w14:paraId="54D5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86F07B4">
            <w:pPr>
              <w:spacing w:before="40" w:after="40" w:line="240" w:lineRule="auto"/>
            </w:pPr>
            <w:r>
              <w:rPr>
                <w:rFonts w:ascii="宋体" w:hAnsi="宋体"/>
                <w:sz w:val="18"/>
              </w:rPr>
              <w:t>L2</w:t>
            </w:r>
          </w:p>
        </w:tc>
        <w:tc>
          <w:tcPr>
            <w:tcW w:w="2158" w:type="dxa"/>
          </w:tcPr>
          <w:p w14:paraId="0E46A79B">
            <w:pPr>
              <w:spacing w:before="40" w:after="40" w:line="240" w:lineRule="auto"/>
            </w:pPr>
            <w:r>
              <w:rPr>
                <w:rFonts w:ascii="宋体" w:hAnsi="宋体"/>
                <w:sz w:val="18"/>
              </w:rPr>
              <w:t>六爻阴阳判定阈值</w:t>
            </w:r>
          </w:p>
        </w:tc>
        <w:tc>
          <w:tcPr>
            <w:tcW w:w="2158" w:type="dxa"/>
          </w:tcPr>
          <w:p w14:paraId="14F8F7DE">
            <w:pPr>
              <w:spacing w:before="40" w:after="40" w:line="240" w:lineRule="auto"/>
            </w:pPr>
            <w:r>
              <w:rPr>
                <w:rFonts w:ascii="宋体" w:hAnsi="宋体"/>
                <w:sz w:val="18"/>
              </w:rPr>
              <w:t>6</w:t>
            </w:r>
          </w:p>
        </w:tc>
        <w:tc>
          <w:tcPr>
            <w:tcW w:w="2158" w:type="dxa"/>
          </w:tcPr>
          <w:p w14:paraId="40969CC9">
            <w:pPr>
              <w:spacing w:before="40" w:after="40" w:line="240" w:lineRule="auto"/>
            </w:pPr>
            <w:r>
              <w:rPr>
                <w:rFonts w:ascii="宋体" w:hAnsi="宋体"/>
                <w:sz w:val="18"/>
              </w:rPr>
              <w:t>"初爻在0.55以上才判阳"</w:t>
            </w:r>
          </w:p>
        </w:tc>
      </w:tr>
      <w:tr w14:paraId="02E0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A0E454">
            <w:pPr>
              <w:spacing w:before="40" w:after="40" w:line="240" w:lineRule="auto"/>
            </w:pPr>
            <w:r>
              <w:rPr>
                <w:rFonts w:ascii="宋体" w:hAnsi="宋体"/>
                <w:sz w:val="18"/>
              </w:rPr>
              <w:t>L3</w:t>
            </w:r>
          </w:p>
        </w:tc>
        <w:tc>
          <w:tcPr>
            <w:tcW w:w="2158" w:type="dxa"/>
          </w:tcPr>
          <w:p w14:paraId="10BEE795">
            <w:pPr>
              <w:spacing w:before="40" w:after="40" w:line="240" w:lineRule="auto"/>
            </w:pPr>
            <w:r>
              <w:rPr>
                <w:rFonts w:ascii="宋体" w:hAnsi="宋体"/>
                <w:sz w:val="18"/>
              </w:rPr>
              <w:t>六十四卦爻模板</w:t>
            </w:r>
          </w:p>
        </w:tc>
        <w:tc>
          <w:tcPr>
            <w:tcW w:w="2158" w:type="dxa"/>
          </w:tcPr>
          <w:p w14:paraId="05A79379">
            <w:pPr>
              <w:spacing w:before="40" w:after="40" w:line="240" w:lineRule="auto"/>
            </w:pPr>
            <w:r>
              <w:rPr>
                <w:rFonts w:ascii="宋体" w:hAnsi="宋体"/>
                <w:sz w:val="18"/>
              </w:rPr>
              <w:t>384</w:t>
            </w:r>
          </w:p>
        </w:tc>
        <w:tc>
          <w:tcPr>
            <w:tcW w:w="2158" w:type="dxa"/>
          </w:tcPr>
          <w:p w14:paraId="3F2BCE09">
            <w:pPr>
              <w:spacing w:before="40" w:after="40" w:line="240" w:lineRule="auto"/>
            </w:pPr>
            <w:r>
              <w:rPr>
                <w:rFonts w:ascii="宋体" w:hAnsi="宋体"/>
                <w:sz w:val="18"/>
              </w:rPr>
              <w:t>"震卦模板的力维度=0.43"</w:t>
            </w:r>
          </w:p>
        </w:tc>
      </w:tr>
      <w:tr w14:paraId="0F9F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FD1ADF">
            <w:pPr>
              <w:spacing w:before="40" w:after="40" w:line="240" w:lineRule="auto"/>
            </w:pPr>
            <w:r>
              <w:rPr>
                <w:rFonts w:ascii="宋体" w:hAnsi="宋体"/>
                <w:sz w:val="18"/>
              </w:rPr>
              <w:t>L3+</w:t>
            </w:r>
          </w:p>
        </w:tc>
        <w:tc>
          <w:tcPr>
            <w:tcW w:w="2158" w:type="dxa"/>
          </w:tcPr>
          <w:p w14:paraId="1794A466">
            <w:pPr>
              <w:spacing w:before="40" w:after="40" w:line="240" w:lineRule="auto"/>
            </w:pPr>
            <w:r>
              <w:rPr>
                <w:rFonts w:ascii="宋体" w:hAnsi="宋体"/>
                <w:sz w:val="18"/>
              </w:rPr>
              <w:t>爻位关系权重</w:t>
            </w:r>
          </w:p>
        </w:tc>
        <w:tc>
          <w:tcPr>
            <w:tcW w:w="2158" w:type="dxa"/>
          </w:tcPr>
          <w:p w14:paraId="19E5B950">
            <w:pPr>
              <w:spacing w:before="40" w:after="40" w:line="240" w:lineRule="auto"/>
            </w:pPr>
            <w:r>
              <w:rPr>
                <w:rFonts w:ascii="宋体" w:hAnsi="宋体"/>
                <w:sz w:val="18"/>
              </w:rPr>
              <w:t>5</w:t>
            </w:r>
          </w:p>
        </w:tc>
        <w:tc>
          <w:tcPr>
            <w:tcW w:w="2158" w:type="dxa"/>
          </w:tcPr>
          <w:p w14:paraId="7A6A3BBE">
            <w:pPr>
              <w:spacing w:before="40" w:after="40" w:line="240" w:lineRule="auto"/>
            </w:pPr>
            <w:r>
              <w:rPr>
                <w:rFonts w:ascii="宋体" w:hAnsi="宋体"/>
                <w:sz w:val="18"/>
              </w:rPr>
              <w:t>"当位权重=0.40"</w:t>
            </w:r>
          </w:p>
        </w:tc>
      </w:tr>
      <w:tr w14:paraId="639F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82F091B">
            <w:pPr>
              <w:spacing w:before="40" w:after="40" w:line="240" w:lineRule="auto"/>
            </w:pPr>
            <w:r>
              <w:rPr>
                <w:rFonts w:ascii="宋体" w:hAnsi="宋体"/>
                <w:sz w:val="18"/>
              </w:rPr>
              <w:t>**合计**</w:t>
            </w:r>
          </w:p>
        </w:tc>
        <w:tc>
          <w:tcPr>
            <w:tcW w:w="2158" w:type="dxa"/>
          </w:tcPr>
          <w:p w14:paraId="4DA1BB5B">
            <w:pPr>
              <w:spacing w:before="40" w:after="40" w:line="240" w:lineRule="auto"/>
            </w:pPr>
          </w:p>
        </w:tc>
        <w:tc>
          <w:tcPr>
            <w:tcW w:w="2158" w:type="dxa"/>
          </w:tcPr>
          <w:p w14:paraId="6F93A727">
            <w:pPr>
              <w:spacing w:before="40" w:after="40" w:line="240" w:lineRule="auto"/>
            </w:pPr>
            <w:r>
              <w:rPr>
                <w:rFonts w:ascii="宋体" w:hAnsi="宋体"/>
                <w:sz w:val="18"/>
              </w:rPr>
              <w:t>**443**</w:t>
            </w:r>
          </w:p>
        </w:tc>
        <w:tc>
          <w:tcPr>
            <w:tcW w:w="2158" w:type="dxa"/>
          </w:tcPr>
          <w:p w14:paraId="03B04732">
            <w:pPr>
              <w:spacing w:before="40" w:after="40" w:line="240" w:lineRule="auto"/>
            </w:pPr>
          </w:p>
        </w:tc>
      </w:tr>
    </w:tbl>
    <w:p w14:paraId="11471887"/>
    <w:p w14:paraId="18B1E7FA">
      <w:pPr>
        <w:spacing w:after="100"/>
        <w:ind w:firstLine="420"/>
      </w:pPr>
      <w:r>
        <w:rPr>
          <w:rFonts w:ascii="宋体" w:hAnsi="宋体"/>
          <w:sz w:val="22"/>
        </w:rPr>
        <w:t>每个参数都有明确语义。与深度RL的数百万不可解权重相比，知己学习的修正粒度是爻级的。</w:t>
      </w:r>
    </w:p>
    <w:p w14:paraId="4E56537E">
      <w:pPr>
        <w:spacing w:before="120" w:after="120"/>
        <w:ind w:firstLine="0"/>
      </w:pPr>
      <w:r>
        <w:rPr>
          <w:color w:val="969696"/>
          <w:sz w:val="18"/>
        </w:rPr>
        <w:t>——————————————————————————————</w:t>
      </w:r>
    </w:p>
    <w:p w14:paraId="588817F3">
      <w:pPr>
        <w:pStyle w:val="4"/>
        <w:spacing w:before="320" w:after="160"/>
      </w:pPr>
      <w:bookmarkStart w:id="30" w:name="_Toc22258"/>
      <w:r>
        <w:rPr>
          <w:rFonts w:ascii="黑体" w:hAnsi="黑体"/>
          <w:b/>
          <w:sz w:val="30"/>
        </w:rPr>
        <w:t>4.6 自适应学习实验</w:t>
      </w:r>
      <w:bookmarkEnd w:id="30"/>
    </w:p>
    <w:p w14:paraId="346FCDF8">
      <w:pPr>
        <w:pStyle w:val="5"/>
        <w:spacing w:before="160" w:after="80"/>
      </w:pPr>
      <w:r>
        <w:rPr>
          <w:rFonts w:ascii="黑体" w:hAnsi="黑体"/>
          <w:b w:val="0"/>
          <w:sz w:val="24"/>
        </w:rPr>
        <w:t>4.6.1 冰面步态自适应（知耻修正）</w:t>
      </w:r>
    </w:p>
    <w:p w14:paraId="65852BB4">
      <w:pPr>
        <w:spacing w:after="100"/>
        <w:ind w:firstLine="420"/>
      </w:pPr>
      <w:r>
        <w:rPr>
          <w:rFonts w:ascii="宋体" w:hAnsi="宋体"/>
          <w:b/>
          <w:sz w:val="22"/>
        </w:rPr>
        <w:t>设置：</w:t>
      </w:r>
      <w:r>
        <w:rPr>
          <w:rFonts w:ascii="宋体" w:hAnsi="宋体"/>
          <w:sz w:val="22"/>
        </w:rPr>
        <w:t xml:space="preserve"> MuJoCo仿真，地面μ降至0.15（冰面），Ground Truth指示期望步态为"行走"。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1A6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D31AE4A">
            <w:pPr>
              <w:spacing w:before="40" w:after="40" w:line="240" w:lineRule="auto"/>
            </w:pPr>
            <w:r>
              <w:rPr>
                <w:rFonts w:ascii="宋体" w:hAnsi="宋体"/>
                <w:b/>
                <w:sz w:val="18"/>
              </w:rPr>
              <w:t>步数</w:t>
            </w:r>
          </w:p>
        </w:tc>
        <w:tc>
          <w:tcPr>
            <w:tcW w:w="2158" w:type="dxa"/>
          </w:tcPr>
          <w:p w14:paraId="63DE9BA1">
            <w:pPr>
              <w:spacing w:before="40" w:after="40" w:line="240" w:lineRule="auto"/>
            </w:pPr>
            <w:r>
              <w:rPr>
                <w:rFonts w:ascii="宋体" w:hAnsi="宋体"/>
                <w:b/>
                <w:sz w:val="18"/>
              </w:rPr>
              <w:t>静态YLYW</w:t>
            </w:r>
          </w:p>
        </w:tc>
        <w:tc>
          <w:tcPr>
            <w:tcW w:w="2158" w:type="dxa"/>
          </w:tcPr>
          <w:p w14:paraId="790B3FB6">
            <w:pPr>
              <w:spacing w:before="40" w:after="40" w:line="240" w:lineRule="auto"/>
            </w:pPr>
            <w:r>
              <w:rPr>
                <w:rFonts w:ascii="宋体" w:hAnsi="宋体"/>
                <w:b/>
                <w:sz w:val="18"/>
              </w:rPr>
              <w:t>自适应YLYW</w:t>
            </w:r>
          </w:p>
        </w:tc>
        <w:tc>
          <w:tcPr>
            <w:tcW w:w="2158" w:type="dxa"/>
          </w:tcPr>
          <w:p w14:paraId="06AAFC39">
            <w:pPr>
              <w:spacing w:before="40" w:after="40" w:line="240" w:lineRule="auto"/>
            </w:pPr>
            <w:r>
              <w:rPr>
                <w:rFonts w:ascii="宋体" w:hAnsi="宋体"/>
                <w:b/>
                <w:sz w:val="18"/>
              </w:rPr>
              <w:t>修正动作</w:t>
            </w:r>
          </w:p>
        </w:tc>
      </w:tr>
      <w:tr w14:paraId="7704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F13EB2A">
            <w:pPr>
              <w:spacing w:before="40" w:after="40" w:line="240" w:lineRule="auto"/>
            </w:pPr>
            <w:r>
              <w:rPr>
                <w:rFonts w:ascii="宋体" w:hAnsi="宋体"/>
                <w:sz w:val="18"/>
              </w:rPr>
              <w:t>0</w:t>
            </w:r>
          </w:p>
        </w:tc>
        <w:tc>
          <w:tcPr>
            <w:tcW w:w="2158" w:type="dxa"/>
          </w:tcPr>
          <w:p w14:paraId="40B8F505">
            <w:pPr>
              <w:spacing w:before="40" w:after="40" w:line="240" w:lineRule="auto"/>
            </w:pPr>
            <w:r>
              <w:rPr>
                <w:rFonts w:ascii="宋体" w:hAnsi="宋体"/>
                <w:sz w:val="18"/>
              </w:rPr>
              <w:t>奔跑 (2.0m/s)</w:t>
            </w:r>
          </w:p>
        </w:tc>
        <w:tc>
          <w:tcPr>
            <w:tcW w:w="2158" w:type="dxa"/>
          </w:tcPr>
          <w:p w14:paraId="170E8BB2">
            <w:pPr>
              <w:spacing w:before="40" w:after="40" w:line="240" w:lineRule="auto"/>
            </w:pPr>
            <w:r>
              <w:rPr>
                <w:rFonts w:ascii="宋体" w:hAnsi="宋体"/>
                <w:sz w:val="18"/>
              </w:rPr>
              <w:t>奔跑 (2.0m/s)</w:t>
            </w:r>
          </w:p>
        </w:tc>
        <w:tc>
          <w:tcPr>
            <w:tcW w:w="2158" w:type="dxa"/>
          </w:tcPr>
          <w:p w14:paraId="110BF263">
            <w:pPr>
              <w:spacing w:before="40" w:after="40" w:line="240" w:lineRule="auto"/>
            </w:pPr>
            <w:r>
              <w:rPr>
                <w:rFonts w:ascii="宋体" w:hAnsi="宋体"/>
                <w:sz w:val="18"/>
              </w:rPr>
              <w:t>—</w:t>
            </w:r>
          </w:p>
        </w:tc>
      </w:tr>
      <w:tr w14:paraId="0AC2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DFDE053">
            <w:pPr>
              <w:spacing w:before="40" w:after="40" w:line="240" w:lineRule="auto"/>
            </w:pPr>
            <w:r>
              <w:rPr>
                <w:rFonts w:ascii="宋体" w:hAnsi="宋体"/>
                <w:sz w:val="18"/>
              </w:rPr>
              <w:t>1</w:t>
            </w:r>
          </w:p>
        </w:tc>
        <w:tc>
          <w:tcPr>
            <w:tcW w:w="2158" w:type="dxa"/>
          </w:tcPr>
          <w:p w14:paraId="0489A87C">
            <w:pPr>
              <w:spacing w:before="40" w:after="40" w:line="240" w:lineRule="auto"/>
            </w:pPr>
            <w:r>
              <w:rPr>
                <w:rFonts w:ascii="宋体" w:hAnsi="宋体"/>
                <w:sz w:val="18"/>
              </w:rPr>
              <w:t>奔跑 (2.0m/s)</w:t>
            </w:r>
          </w:p>
        </w:tc>
        <w:tc>
          <w:tcPr>
            <w:tcW w:w="2158" w:type="dxa"/>
          </w:tcPr>
          <w:p w14:paraId="5441A296">
            <w:pPr>
              <w:spacing w:before="40" w:after="40" w:line="240" w:lineRule="auto"/>
            </w:pPr>
            <w:r>
              <w:rPr>
                <w:rFonts w:ascii="宋体" w:hAnsi="宋体"/>
                <w:sz w:val="18"/>
              </w:rPr>
              <w:t>快速行走 (0.9m/s)</w:t>
            </w:r>
          </w:p>
        </w:tc>
        <w:tc>
          <w:tcPr>
            <w:tcW w:w="2158" w:type="dxa"/>
          </w:tcPr>
          <w:p w14:paraId="5047355E">
            <w:pPr>
              <w:spacing w:before="40" w:after="40" w:line="240" w:lineRule="auto"/>
            </w:pPr>
            <w:r>
              <w:rPr>
                <w:rFonts w:ascii="宋体" w:hAnsi="宋体"/>
                <w:sz w:val="18"/>
              </w:rPr>
              <w:t>雷天大壮模板：速度维度↓15%</w:t>
            </w:r>
          </w:p>
        </w:tc>
      </w:tr>
      <w:tr w14:paraId="7CF4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E755CE">
            <w:pPr>
              <w:spacing w:before="40" w:after="40" w:line="240" w:lineRule="auto"/>
            </w:pPr>
            <w:r>
              <w:rPr>
                <w:rFonts w:ascii="宋体" w:hAnsi="宋体"/>
                <w:sz w:val="18"/>
              </w:rPr>
              <w:t>2</w:t>
            </w:r>
          </w:p>
        </w:tc>
        <w:tc>
          <w:tcPr>
            <w:tcW w:w="2158" w:type="dxa"/>
          </w:tcPr>
          <w:p w14:paraId="1F41DFED">
            <w:pPr>
              <w:spacing w:before="40" w:after="40" w:line="240" w:lineRule="auto"/>
            </w:pPr>
            <w:r>
              <w:rPr>
                <w:rFonts w:ascii="宋体" w:hAnsi="宋体"/>
                <w:sz w:val="18"/>
              </w:rPr>
              <w:t>奔跑 (2.0m/s)</w:t>
            </w:r>
          </w:p>
        </w:tc>
        <w:tc>
          <w:tcPr>
            <w:tcW w:w="2158" w:type="dxa"/>
          </w:tcPr>
          <w:p w14:paraId="5B380127">
            <w:pPr>
              <w:spacing w:before="40" w:after="40" w:line="240" w:lineRule="auto"/>
            </w:pPr>
            <w:r>
              <w:rPr>
                <w:rFonts w:ascii="宋体" w:hAnsi="宋体"/>
                <w:sz w:val="18"/>
              </w:rPr>
              <w:t>正常行走 (0.6m/s)</w:t>
            </w:r>
          </w:p>
        </w:tc>
        <w:tc>
          <w:tcPr>
            <w:tcW w:w="2158" w:type="dxa"/>
          </w:tcPr>
          <w:p w14:paraId="4E4E539D">
            <w:pPr>
              <w:spacing w:before="40" w:after="40" w:line="240" w:lineRule="auto"/>
            </w:pPr>
            <w:r>
              <w:rPr>
                <w:rFonts w:ascii="宋体" w:hAnsi="宋体"/>
                <w:sz w:val="18"/>
              </w:rPr>
              <w:t>再次调整↓10%</w:t>
            </w:r>
          </w:p>
        </w:tc>
      </w:tr>
      <w:tr w14:paraId="49B6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1510EA9">
            <w:pPr>
              <w:spacing w:before="40" w:after="40" w:line="240" w:lineRule="auto"/>
            </w:pPr>
            <w:r>
              <w:rPr>
                <w:rFonts w:ascii="宋体" w:hAnsi="宋体"/>
                <w:sz w:val="18"/>
              </w:rPr>
              <w:t>3-15</w:t>
            </w:r>
          </w:p>
        </w:tc>
        <w:tc>
          <w:tcPr>
            <w:tcW w:w="2158" w:type="dxa"/>
          </w:tcPr>
          <w:p w14:paraId="1F740104">
            <w:pPr>
              <w:spacing w:before="40" w:after="40" w:line="240" w:lineRule="auto"/>
            </w:pPr>
            <w:r>
              <w:rPr>
                <w:rFonts w:ascii="宋体" w:hAnsi="宋体"/>
                <w:sz w:val="18"/>
              </w:rPr>
              <w:t>奔跑 (2.0m/s)</w:t>
            </w:r>
          </w:p>
        </w:tc>
        <w:tc>
          <w:tcPr>
            <w:tcW w:w="2158" w:type="dxa"/>
          </w:tcPr>
          <w:p w14:paraId="04F70AF0">
            <w:pPr>
              <w:spacing w:before="40" w:after="40" w:line="240" w:lineRule="auto"/>
            </w:pPr>
            <w:r>
              <w:rPr>
                <w:rFonts w:ascii="宋体" w:hAnsi="宋体"/>
                <w:sz w:val="18"/>
              </w:rPr>
              <w:t>正常行走 (0.6m/s)</w:t>
            </w:r>
          </w:p>
        </w:tc>
        <w:tc>
          <w:tcPr>
            <w:tcW w:w="2158" w:type="dxa"/>
          </w:tcPr>
          <w:p w14:paraId="7AE67A31">
            <w:pPr>
              <w:spacing w:before="40" w:after="40" w:line="240" w:lineRule="auto"/>
            </w:pPr>
            <w:r>
              <w:rPr>
                <w:rFonts w:ascii="宋体" w:hAnsi="宋体"/>
                <w:sz w:val="18"/>
              </w:rPr>
              <w:t>收敛</w:t>
            </w:r>
          </w:p>
        </w:tc>
      </w:tr>
    </w:tbl>
    <w:p w14:paraId="76E6CC12"/>
    <w:p w14:paraId="2C59BF9D">
      <w:pPr>
        <w:spacing w:after="100"/>
        <w:ind w:firstLine="420"/>
      </w:pPr>
      <w:r>
        <w:rPr>
          <w:rFonts w:ascii="宋体" w:hAnsi="宋体"/>
          <w:sz w:val="22"/>
        </w:rPr>
        <w:t>共触发90次参数修正，3步内收敛。展示了"知耻"的核心功能：系统通过物理反馈校准参数以适应未知环境摩擦系数。</w:t>
      </w:r>
    </w:p>
    <w:p w14:paraId="46677EF5">
      <w:pPr>
        <w:pStyle w:val="5"/>
        <w:spacing w:before="160" w:after="80"/>
      </w:pPr>
      <w:r>
        <w:rPr>
          <w:rFonts w:ascii="黑体" w:hAnsi="黑体"/>
          <w:b w:val="0"/>
          <w:sz w:val="24"/>
        </w:rPr>
        <w:t>4.6.2 物理抓取零样本验证</w:t>
      </w:r>
    </w:p>
    <w:p w14:paraId="56070F5F">
      <w:pPr>
        <w:spacing w:after="100"/>
        <w:ind w:firstLine="420"/>
      </w:pPr>
      <w:r>
        <w:rPr>
          <w:rFonts w:ascii="宋体" w:hAnsi="宋体"/>
          <w:b/>
          <w:sz w:val="22"/>
        </w:rPr>
        <w:t>设置：</w:t>
      </w:r>
      <w:r>
        <w:rPr>
          <w:rFonts w:ascii="宋体" w:hAnsi="宋体"/>
          <w:sz w:val="22"/>
        </w:rPr>
        <w:t xml:space="preserve"> YCB 50物体，双指夹爪力学+角度优化评估（0-40°角度搜索）。</w:t>
      </w:r>
    </w:p>
    <w:p w14:paraId="05146506">
      <w:pPr>
        <w:spacing w:after="100"/>
        <w:ind w:firstLine="420"/>
      </w:pPr>
      <w:r>
        <w:rPr>
          <w:rFonts w:ascii="宋体" w:hAnsi="宋体"/>
          <w:sz w:val="22"/>
        </w:rPr>
        <w:t>系统在Round 0即达到</w:t>
      </w:r>
      <w:r>
        <w:rPr>
          <w:rFonts w:ascii="宋体" w:hAnsi="宋体"/>
          <w:b/>
          <w:sz w:val="22"/>
        </w:rPr>
        <w:t>92.0%</w:t>
      </w:r>
      <w:r>
        <w:rPr>
          <w:rFonts w:ascii="宋体" w:hAnsi="宋体"/>
          <w:sz w:val="22"/>
        </w:rPr>
        <w:t>的成功率，已收敛至物理上限决定的性能平台期，无需后续自适应调整（force_scale保持1.00）。这一现象验证了一个关键结论：</w:t>
      </w:r>
      <w:r>
        <w:rPr>
          <w:rFonts w:ascii="宋体" w:hAnsi="宋体"/>
          <w:b/>
          <w:sz w:val="22"/>
        </w:rPr>
        <w:t>六十四卦结构化先验已接近物理最优——不需要从数据中学习。</w:t>
      </w:r>
      <w:r>
        <w:rPr>
          <w:rFonts w:ascii="宋体" w:hAnsi="宋体"/>
          <w:sz w:val="22"/>
        </w:rPr>
        <w:t xml:space="preserve"> 角度增益机制补足了标准平行夹爪在低摩擦曲面物体上的不足，且该机制完全基于物理原理而非经验校准。仅在去掉角度优化（固定0°）时，成功率降至66.0%，说明角度适配是上90%成功率的必要条件。</w:t>
      </w:r>
    </w:p>
    <w:p w14:paraId="2CBB7608">
      <w:pPr>
        <w:pStyle w:val="5"/>
        <w:spacing w:before="160" w:after="80"/>
      </w:pPr>
      <w:r>
        <w:rPr>
          <w:rFonts w:ascii="黑体" w:hAnsi="黑体"/>
          <w:b w:val="0"/>
          <w:sz w:val="24"/>
        </w:rPr>
        <w:t>4.6.3 推搡恢复实验（知几预判）</w:t>
      </w:r>
    </w:p>
    <w:p w14:paraId="60C36A5F">
      <w:pPr>
        <w:spacing w:after="100"/>
        <w:ind w:firstLine="420"/>
      </w:pPr>
      <w:r>
        <w:rPr>
          <w:rFonts w:ascii="宋体" w:hAnsi="宋体"/>
          <w:b/>
          <w:sz w:val="22"/>
        </w:rPr>
        <w:t>设置：</w:t>
      </w:r>
      <w:r>
        <w:rPr>
          <w:rFonts w:ascii="宋体" w:hAnsi="宋体"/>
          <w:sz w:val="22"/>
        </w:rPr>
        <w:t xml:space="preserve"> MuJoCo G1人形机器人，15s时刻注入300N侧向推力。</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E2B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51C9D54">
            <w:pPr>
              <w:spacing w:before="40" w:after="40" w:line="240" w:lineRule="auto"/>
            </w:pPr>
            <w:r>
              <w:rPr>
                <w:rFonts w:ascii="宋体" w:hAnsi="宋体"/>
                <w:b/>
                <w:sz w:val="18"/>
              </w:rPr>
              <w:t>时间</w:t>
            </w:r>
          </w:p>
        </w:tc>
        <w:tc>
          <w:tcPr>
            <w:tcW w:w="1727" w:type="dxa"/>
          </w:tcPr>
          <w:p w14:paraId="5BF9D01F">
            <w:pPr>
              <w:spacing w:before="40" w:after="40" w:line="240" w:lineRule="auto"/>
            </w:pPr>
            <w:r>
              <w:rPr>
                <w:rFonts w:ascii="宋体" w:hAnsi="宋体"/>
                <w:b/>
                <w:sz w:val="18"/>
              </w:rPr>
              <w:t>卦象</w:t>
            </w:r>
          </w:p>
        </w:tc>
        <w:tc>
          <w:tcPr>
            <w:tcW w:w="1727" w:type="dxa"/>
          </w:tcPr>
          <w:p w14:paraId="47B44D93">
            <w:pPr>
              <w:spacing w:before="40" w:after="40" w:line="240" w:lineRule="auto"/>
            </w:pPr>
            <w:r>
              <w:rPr>
                <w:rFonts w:ascii="宋体" w:hAnsi="宋体"/>
                <w:b/>
                <w:sz w:val="18"/>
              </w:rPr>
              <w:t>步态</w:t>
            </w:r>
          </w:p>
        </w:tc>
        <w:tc>
          <w:tcPr>
            <w:tcW w:w="1727" w:type="dxa"/>
          </w:tcPr>
          <w:p w14:paraId="75D15DFC">
            <w:pPr>
              <w:spacing w:before="40" w:after="40" w:line="240" w:lineRule="auto"/>
            </w:pPr>
            <w:r>
              <w:rPr>
                <w:rFonts w:ascii="宋体" w:hAnsi="宋体"/>
                <w:b/>
                <w:sz w:val="18"/>
              </w:rPr>
              <w:t>速度</w:t>
            </w:r>
          </w:p>
        </w:tc>
        <w:tc>
          <w:tcPr>
            <w:tcW w:w="1727" w:type="dxa"/>
          </w:tcPr>
          <w:p w14:paraId="558E35CF">
            <w:pPr>
              <w:spacing w:before="40" w:after="40" w:line="240" w:lineRule="auto"/>
            </w:pPr>
            <w:r>
              <w:rPr>
                <w:rFonts w:ascii="宋体" w:hAnsi="宋体"/>
                <w:b/>
                <w:sz w:val="18"/>
              </w:rPr>
              <w:t>力修正</w:t>
            </w:r>
          </w:p>
        </w:tc>
      </w:tr>
      <w:tr w14:paraId="2A247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AE9376">
            <w:pPr>
              <w:spacing w:before="40" w:after="40" w:line="240" w:lineRule="auto"/>
            </w:pPr>
            <w:r>
              <w:rPr>
                <w:rFonts w:ascii="宋体" w:hAnsi="宋体"/>
                <w:sz w:val="18"/>
              </w:rPr>
              <w:t>14.0s</w:t>
            </w:r>
          </w:p>
        </w:tc>
        <w:tc>
          <w:tcPr>
            <w:tcW w:w="1727" w:type="dxa"/>
          </w:tcPr>
          <w:p w14:paraId="526C838C">
            <w:pPr>
              <w:spacing w:before="40" w:after="40" w:line="240" w:lineRule="auto"/>
            </w:pPr>
            <w:r>
              <w:rPr>
                <w:rFonts w:ascii="宋体" w:hAnsi="宋体"/>
                <w:sz w:val="18"/>
              </w:rPr>
              <w:t>火风鼎</w:t>
            </w:r>
          </w:p>
        </w:tc>
        <w:tc>
          <w:tcPr>
            <w:tcW w:w="1727" w:type="dxa"/>
          </w:tcPr>
          <w:p w14:paraId="7D7F13CA">
            <w:pPr>
              <w:spacing w:before="40" w:after="40" w:line="240" w:lineRule="auto"/>
            </w:pPr>
            <w:r>
              <w:rPr>
                <w:rFonts w:ascii="宋体" w:hAnsi="宋体"/>
                <w:sz w:val="18"/>
              </w:rPr>
              <w:t>walk</w:t>
            </w:r>
          </w:p>
        </w:tc>
        <w:tc>
          <w:tcPr>
            <w:tcW w:w="1727" w:type="dxa"/>
          </w:tcPr>
          <w:p w14:paraId="47FA9A7A">
            <w:pPr>
              <w:spacing w:before="40" w:after="40" w:line="240" w:lineRule="auto"/>
            </w:pPr>
            <w:r>
              <w:rPr>
                <w:rFonts w:ascii="宋体" w:hAnsi="宋体"/>
                <w:sz w:val="18"/>
              </w:rPr>
              <w:t>0.60</w:t>
            </w:r>
          </w:p>
        </w:tc>
        <w:tc>
          <w:tcPr>
            <w:tcW w:w="1727" w:type="dxa"/>
          </w:tcPr>
          <w:p w14:paraId="0A3CAE7A">
            <w:pPr>
              <w:spacing w:before="40" w:after="40" w:line="240" w:lineRule="auto"/>
            </w:pPr>
            <w:r>
              <w:rPr>
                <w:rFonts w:ascii="宋体" w:hAnsi="宋体"/>
                <w:sz w:val="18"/>
              </w:rPr>
              <w:t>0.60</w:t>
            </w:r>
          </w:p>
        </w:tc>
      </w:tr>
      <w:tr w14:paraId="354D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A40DF">
            <w:pPr>
              <w:spacing w:before="40" w:after="40" w:line="240" w:lineRule="auto"/>
            </w:pPr>
            <w:r>
              <w:rPr>
                <w:rFonts w:ascii="宋体" w:hAnsi="宋体"/>
                <w:sz w:val="18"/>
              </w:rPr>
              <w:t>15.0s</w:t>
            </w:r>
          </w:p>
        </w:tc>
        <w:tc>
          <w:tcPr>
            <w:tcW w:w="1727" w:type="dxa"/>
          </w:tcPr>
          <w:p w14:paraId="1BF750A4">
            <w:pPr>
              <w:spacing w:before="40" w:after="40" w:line="240" w:lineRule="auto"/>
            </w:pPr>
            <w:r>
              <w:rPr>
                <w:rFonts w:ascii="宋体" w:hAnsi="宋体"/>
                <w:sz w:val="18"/>
              </w:rPr>
              <w:t>坎为水</w:t>
            </w:r>
          </w:p>
        </w:tc>
        <w:tc>
          <w:tcPr>
            <w:tcW w:w="1727" w:type="dxa"/>
          </w:tcPr>
          <w:p w14:paraId="4D5169BA">
            <w:pPr>
              <w:spacing w:before="40" w:after="40" w:line="240" w:lineRule="auto"/>
            </w:pPr>
            <w:r>
              <w:rPr>
                <w:rFonts w:ascii="宋体" w:hAnsi="宋体"/>
                <w:sz w:val="18"/>
              </w:rPr>
              <w:t>recovery</w:t>
            </w:r>
          </w:p>
        </w:tc>
        <w:tc>
          <w:tcPr>
            <w:tcW w:w="1727" w:type="dxa"/>
          </w:tcPr>
          <w:p w14:paraId="234F682D">
            <w:pPr>
              <w:spacing w:before="40" w:after="40" w:line="240" w:lineRule="auto"/>
            </w:pPr>
            <w:r>
              <w:rPr>
                <w:rFonts w:ascii="宋体" w:hAnsi="宋体"/>
                <w:sz w:val="18"/>
              </w:rPr>
              <w:t>0.20</w:t>
            </w:r>
          </w:p>
        </w:tc>
        <w:tc>
          <w:tcPr>
            <w:tcW w:w="1727" w:type="dxa"/>
          </w:tcPr>
          <w:p w14:paraId="60357044">
            <w:pPr>
              <w:spacing w:before="40" w:after="40" w:line="240" w:lineRule="auto"/>
            </w:pPr>
            <w:r>
              <w:rPr>
                <w:rFonts w:ascii="宋体" w:hAnsi="宋体"/>
                <w:sz w:val="18"/>
              </w:rPr>
              <w:t>0.40</w:t>
            </w:r>
          </w:p>
        </w:tc>
      </w:tr>
      <w:tr w14:paraId="67CE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2E53DA">
            <w:pPr>
              <w:spacing w:before="40" w:after="40" w:line="240" w:lineRule="auto"/>
            </w:pPr>
            <w:r>
              <w:rPr>
                <w:rFonts w:ascii="宋体" w:hAnsi="宋体"/>
                <w:sz w:val="18"/>
              </w:rPr>
              <w:t>15.5s</w:t>
            </w:r>
          </w:p>
        </w:tc>
        <w:tc>
          <w:tcPr>
            <w:tcW w:w="1727" w:type="dxa"/>
          </w:tcPr>
          <w:p w14:paraId="48FC8ED6">
            <w:pPr>
              <w:spacing w:before="40" w:after="40" w:line="240" w:lineRule="auto"/>
            </w:pPr>
            <w:r>
              <w:rPr>
                <w:rFonts w:ascii="宋体" w:hAnsi="宋体"/>
                <w:sz w:val="18"/>
              </w:rPr>
              <w:t>地雷复</w:t>
            </w:r>
          </w:p>
        </w:tc>
        <w:tc>
          <w:tcPr>
            <w:tcW w:w="1727" w:type="dxa"/>
          </w:tcPr>
          <w:p w14:paraId="38FD808E">
            <w:pPr>
              <w:spacing w:before="40" w:after="40" w:line="240" w:lineRule="auto"/>
            </w:pPr>
            <w:r>
              <w:rPr>
                <w:rFonts w:ascii="宋体" w:hAnsi="宋体"/>
                <w:sz w:val="18"/>
              </w:rPr>
              <w:t>recovery</w:t>
            </w:r>
          </w:p>
        </w:tc>
        <w:tc>
          <w:tcPr>
            <w:tcW w:w="1727" w:type="dxa"/>
          </w:tcPr>
          <w:p w14:paraId="22D75C49">
            <w:pPr>
              <w:spacing w:before="40" w:after="40" w:line="240" w:lineRule="auto"/>
            </w:pPr>
            <w:r>
              <w:rPr>
                <w:rFonts w:ascii="宋体" w:hAnsi="宋体"/>
                <w:sz w:val="18"/>
              </w:rPr>
              <w:t>0.20</w:t>
            </w:r>
          </w:p>
        </w:tc>
        <w:tc>
          <w:tcPr>
            <w:tcW w:w="1727" w:type="dxa"/>
          </w:tcPr>
          <w:p w14:paraId="32F1C411">
            <w:pPr>
              <w:spacing w:before="40" w:after="40" w:line="240" w:lineRule="auto"/>
            </w:pPr>
            <w:r>
              <w:rPr>
                <w:rFonts w:ascii="宋体" w:hAnsi="宋体"/>
                <w:sz w:val="18"/>
              </w:rPr>
              <w:t>0.45</w:t>
            </w:r>
          </w:p>
        </w:tc>
      </w:tr>
      <w:tr w14:paraId="7298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79F91D">
            <w:pPr>
              <w:spacing w:before="40" w:after="40" w:line="240" w:lineRule="auto"/>
            </w:pPr>
            <w:r>
              <w:rPr>
                <w:rFonts w:ascii="宋体" w:hAnsi="宋体"/>
                <w:sz w:val="18"/>
              </w:rPr>
              <w:t>16.5s</w:t>
            </w:r>
          </w:p>
        </w:tc>
        <w:tc>
          <w:tcPr>
            <w:tcW w:w="1727" w:type="dxa"/>
          </w:tcPr>
          <w:p w14:paraId="13F10E95">
            <w:pPr>
              <w:spacing w:before="40" w:after="40" w:line="240" w:lineRule="auto"/>
            </w:pPr>
            <w:r>
              <w:rPr>
                <w:rFonts w:ascii="宋体" w:hAnsi="宋体"/>
                <w:sz w:val="18"/>
              </w:rPr>
              <w:t>雷火丰</w:t>
            </w:r>
          </w:p>
        </w:tc>
        <w:tc>
          <w:tcPr>
            <w:tcW w:w="1727" w:type="dxa"/>
          </w:tcPr>
          <w:p w14:paraId="15BCAC76">
            <w:pPr>
              <w:spacing w:before="40" w:after="40" w:line="240" w:lineRule="auto"/>
            </w:pPr>
            <w:r>
              <w:rPr>
                <w:rFonts w:ascii="宋体" w:hAnsi="宋体"/>
                <w:sz w:val="18"/>
              </w:rPr>
              <w:t>fast_walk</w:t>
            </w:r>
          </w:p>
        </w:tc>
        <w:tc>
          <w:tcPr>
            <w:tcW w:w="1727" w:type="dxa"/>
          </w:tcPr>
          <w:p w14:paraId="076258CA">
            <w:pPr>
              <w:spacing w:before="40" w:after="40" w:line="240" w:lineRule="auto"/>
            </w:pPr>
            <w:r>
              <w:rPr>
                <w:rFonts w:ascii="宋体" w:hAnsi="宋体"/>
                <w:sz w:val="18"/>
              </w:rPr>
              <w:t>0.75</w:t>
            </w:r>
          </w:p>
        </w:tc>
        <w:tc>
          <w:tcPr>
            <w:tcW w:w="1727" w:type="dxa"/>
          </w:tcPr>
          <w:p w14:paraId="5E96AD98">
            <w:pPr>
              <w:spacing w:before="40" w:after="40" w:line="240" w:lineRule="auto"/>
            </w:pPr>
            <w:r>
              <w:rPr>
                <w:rFonts w:ascii="宋体" w:hAnsi="宋体"/>
                <w:sz w:val="18"/>
              </w:rPr>
              <w:t>0.55</w:t>
            </w:r>
          </w:p>
        </w:tc>
      </w:tr>
      <w:tr w14:paraId="1419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7E74350">
            <w:pPr>
              <w:spacing w:before="40" w:after="40" w:line="240" w:lineRule="auto"/>
            </w:pPr>
            <w:r>
              <w:rPr>
                <w:rFonts w:ascii="宋体" w:hAnsi="宋体"/>
                <w:sz w:val="18"/>
              </w:rPr>
              <w:t>17.5s</w:t>
            </w:r>
          </w:p>
        </w:tc>
        <w:tc>
          <w:tcPr>
            <w:tcW w:w="1727" w:type="dxa"/>
          </w:tcPr>
          <w:p w14:paraId="3410436B">
            <w:pPr>
              <w:spacing w:before="40" w:after="40" w:line="240" w:lineRule="auto"/>
            </w:pPr>
            <w:r>
              <w:rPr>
                <w:rFonts w:ascii="宋体" w:hAnsi="宋体"/>
                <w:sz w:val="18"/>
              </w:rPr>
              <w:t>泽雷随</w:t>
            </w:r>
          </w:p>
        </w:tc>
        <w:tc>
          <w:tcPr>
            <w:tcW w:w="1727" w:type="dxa"/>
          </w:tcPr>
          <w:p w14:paraId="2EBB4ADE">
            <w:pPr>
              <w:spacing w:before="40" w:after="40" w:line="240" w:lineRule="auto"/>
            </w:pPr>
            <w:r>
              <w:rPr>
                <w:rFonts w:ascii="宋体" w:hAnsi="宋体"/>
                <w:sz w:val="18"/>
              </w:rPr>
              <w:t>walk</w:t>
            </w:r>
          </w:p>
        </w:tc>
        <w:tc>
          <w:tcPr>
            <w:tcW w:w="1727" w:type="dxa"/>
          </w:tcPr>
          <w:p w14:paraId="737BEACA">
            <w:pPr>
              <w:spacing w:before="40" w:after="40" w:line="240" w:lineRule="auto"/>
            </w:pPr>
            <w:r>
              <w:rPr>
                <w:rFonts w:ascii="宋体" w:hAnsi="宋体"/>
                <w:sz w:val="18"/>
              </w:rPr>
              <w:t>0.55</w:t>
            </w:r>
          </w:p>
        </w:tc>
        <w:tc>
          <w:tcPr>
            <w:tcW w:w="1727" w:type="dxa"/>
          </w:tcPr>
          <w:p w14:paraId="22D9B7EE">
            <w:pPr>
              <w:spacing w:before="40" w:after="40" w:line="240" w:lineRule="auto"/>
            </w:pPr>
            <w:r>
              <w:rPr>
                <w:rFonts w:ascii="宋体" w:hAnsi="宋体"/>
                <w:sz w:val="18"/>
              </w:rPr>
              <w:t>0.58</w:t>
            </w:r>
          </w:p>
        </w:tc>
      </w:tr>
      <w:tr w14:paraId="3E12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98D5915">
            <w:pPr>
              <w:spacing w:before="40" w:after="40" w:line="240" w:lineRule="auto"/>
            </w:pPr>
            <w:r>
              <w:rPr>
                <w:rFonts w:ascii="宋体" w:hAnsi="宋体"/>
                <w:sz w:val="18"/>
              </w:rPr>
              <w:t>18.0s</w:t>
            </w:r>
          </w:p>
        </w:tc>
        <w:tc>
          <w:tcPr>
            <w:tcW w:w="1727" w:type="dxa"/>
          </w:tcPr>
          <w:p w14:paraId="38DFDFE1">
            <w:pPr>
              <w:spacing w:before="40" w:after="40" w:line="240" w:lineRule="auto"/>
            </w:pPr>
            <w:r>
              <w:rPr>
                <w:rFonts w:ascii="宋体" w:hAnsi="宋体"/>
                <w:sz w:val="18"/>
              </w:rPr>
              <w:t>风泽中孚</w:t>
            </w:r>
          </w:p>
        </w:tc>
        <w:tc>
          <w:tcPr>
            <w:tcW w:w="1727" w:type="dxa"/>
          </w:tcPr>
          <w:p w14:paraId="09734BF1">
            <w:pPr>
              <w:spacing w:before="40" w:after="40" w:line="240" w:lineRule="auto"/>
            </w:pPr>
            <w:r>
              <w:rPr>
                <w:rFonts w:ascii="宋体" w:hAnsi="宋体"/>
                <w:sz w:val="18"/>
              </w:rPr>
              <w:t>walk</w:t>
            </w:r>
          </w:p>
        </w:tc>
        <w:tc>
          <w:tcPr>
            <w:tcW w:w="1727" w:type="dxa"/>
          </w:tcPr>
          <w:p w14:paraId="5DC31FD5">
            <w:pPr>
              <w:spacing w:before="40" w:after="40" w:line="240" w:lineRule="auto"/>
            </w:pPr>
            <w:r>
              <w:rPr>
                <w:rFonts w:ascii="宋体" w:hAnsi="宋体"/>
                <w:sz w:val="18"/>
              </w:rPr>
              <w:t>0.55</w:t>
            </w:r>
          </w:p>
        </w:tc>
        <w:tc>
          <w:tcPr>
            <w:tcW w:w="1727" w:type="dxa"/>
          </w:tcPr>
          <w:p w14:paraId="216B64A0">
            <w:pPr>
              <w:spacing w:before="40" w:after="40" w:line="240" w:lineRule="auto"/>
            </w:pPr>
            <w:r>
              <w:rPr>
                <w:rFonts w:ascii="宋体" w:hAnsi="宋体"/>
                <w:sz w:val="18"/>
              </w:rPr>
              <w:t>0.60</w:t>
            </w:r>
          </w:p>
        </w:tc>
      </w:tr>
    </w:tbl>
    <w:p w14:paraId="44416B12"/>
    <w:p w14:paraId="60C2B23E">
      <w:pPr>
        <w:spacing w:after="100"/>
        <w:ind w:firstLine="420"/>
      </w:pPr>
      <w:r>
        <w:rPr>
          <w:rFonts w:ascii="宋体" w:hAnsi="宋体"/>
          <w:sz w:val="22"/>
        </w:rPr>
        <w:t>推搡瞬间姿态从0.65降至0.12，爻位关系检测到4处不当位和2处阴乘阳，力修正从0.60降至0.40。从推搡到完全恢复仅用4秒，历经5个卦象的完美切换。完整演示了"物极必反"的知几机制。</w:t>
      </w:r>
    </w:p>
    <w:p w14:paraId="00A6DF41">
      <w:pPr>
        <w:pStyle w:val="5"/>
        <w:spacing w:before="160" w:after="80"/>
      </w:pPr>
      <w:r>
        <w:rPr>
          <w:rFonts w:ascii="黑体" w:hAnsi="黑体"/>
          <w:b w:val="0"/>
          <w:sz w:val="24"/>
        </w:rPr>
        <w:t>4.6.4 模板污染恢复实验（知耻修正）</w:t>
      </w:r>
    </w:p>
    <w:p w14:paraId="3D19ECE8">
      <w:pPr>
        <w:spacing w:after="100"/>
        <w:ind w:firstLine="420"/>
      </w:pPr>
      <w:r>
        <w:rPr>
          <w:rFonts w:ascii="宋体" w:hAnsi="宋体"/>
          <w:b/>
          <w:sz w:val="22"/>
        </w:rPr>
        <w:t>设置：</w:t>
      </w:r>
      <w:r>
        <w:rPr>
          <w:rFonts w:ascii="宋体" w:hAnsi="宋体"/>
          <w:sz w:val="22"/>
        </w:rPr>
        <w:t xml:space="preserve"> 对3个奔跑卦和6个快走卦爻模板施加±0.35随机噪声（初始平均偏差0.461），80步在线修正。</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36C9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41EFD3">
            <w:pPr>
              <w:spacing w:before="40" w:after="40" w:line="240" w:lineRule="auto"/>
            </w:pPr>
            <w:r>
              <w:rPr>
                <w:rFonts w:ascii="宋体" w:hAnsi="宋体"/>
                <w:b/>
                <w:sz w:val="18"/>
              </w:rPr>
              <w:t>阶段</w:t>
            </w:r>
          </w:p>
        </w:tc>
        <w:tc>
          <w:tcPr>
            <w:tcW w:w="1727" w:type="dxa"/>
          </w:tcPr>
          <w:p w14:paraId="1F6D4579">
            <w:pPr>
              <w:spacing w:before="40" w:after="40" w:line="240" w:lineRule="auto"/>
            </w:pPr>
            <w:r>
              <w:rPr>
                <w:rFonts w:ascii="宋体" w:hAnsi="宋体"/>
                <w:b/>
                <w:sz w:val="18"/>
              </w:rPr>
              <w:t>步数范围</w:t>
            </w:r>
          </w:p>
        </w:tc>
        <w:tc>
          <w:tcPr>
            <w:tcW w:w="1727" w:type="dxa"/>
          </w:tcPr>
          <w:p w14:paraId="4343D12D">
            <w:pPr>
              <w:spacing w:before="40" w:after="40" w:line="240" w:lineRule="auto"/>
            </w:pPr>
            <w:r>
              <w:rPr>
                <w:rFonts w:ascii="宋体" w:hAnsi="宋体"/>
                <w:b/>
                <w:sz w:val="18"/>
              </w:rPr>
              <w:t>步态正确率</w:t>
            </w:r>
          </w:p>
        </w:tc>
        <w:tc>
          <w:tcPr>
            <w:tcW w:w="1727" w:type="dxa"/>
          </w:tcPr>
          <w:p w14:paraId="4B3DD813">
            <w:pPr>
              <w:spacing w:before="40" w:after="40" w:line="240" w:lineRule="auto"/>
            </w:pPr>
            <w:r>
              <w:rPr>
                <w:rFonts w:ascii="宋体" w:hAnsi="宋体"/>
                <w:b/>
                <w:sz w:val="18"/>
              </w:rPr>
              <w:t>参数修正次数</w:t>
            </w:r>
          </w:p>
        </w:tc>
        <w:tc>
          <w:tcPr>
            <w:tcW w:w="1727" w:type="dxa"/>
          </w:tcPr>
          <w:p w14:paraId="55CC76D8">
            <w:pPr>
              <w:spacing w:before="40" w:after="40" w:line="240" w:lineRule="auto"/>
            </w:pPr>
            <w:r>
              <w:rPr>
                <w:rFonts w:ascii="宋体" w:hAnsi="宋体"/>
                <w:b/>
                <w:sz w:val="18"/>
              </w:rPr>
              <w:t>模板偏差</w:t>
            </w:r>
          </w:p>
        </w:tc>
      </w:tr>
      <w:tr w14:paraId="50C2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239FE48">
            <w:pPr>
              <w:spacing w:before="40" w:after="40" w:line="240" w:lineRule="auto"/>
            </w:pPr>
            <w:r>
              <w:rPr>
                <w:rFonts w:ascii="宋体" w:hAnsi="宋体"/>
                <w:sz w:val="18"/>
              </w:rPr>
              <w:t>污染起点</w:t>
            </w:r>
          </w:p>
        </w:tc>
        <w:tc>
          <w:tcPr>
            <w:tcW w:w="1727" w:type="dxa"/>
          </w:tcPr>
          <w:p w14:paraId="67608D84">
            <w:pPr>
              <w:spacing w:before="40" w:after="40" w:line="240" w:lineRule="auto"/>
            </w:pPr>
            <w:r>
              <w:rPr>
                <w:rFonts w:ascii="宋体" w:hAnsi="宋体"/>
                <w:sz w:val="18"/>
              </w:rPr>
              <w:t>0</w:t>
            </w:r>
          </w:p>
        </w:tc>
        <w:tc>
          <w:tcPr>
            <w:tcW w:w="1727" w:type="dxa"/>
          </w:tcPr>
          <w:p w14:paraId="533B278D">
            <w:pPr>
              <w:spacing w:before="40" w:after="40" w:line="240" w:lineRule="auto"/>
            </w:pPr>
            <w:r>
              <w:rPr>
                <w:rFonts w:ascii="宋体" w:hAnsi="宋体"/>
                <w:sz w:val="18"/>
              </w:rPr>
              <w:t>~10%</w:t>
            </w:r>
          </w:p>
        </w:tc>
        <w:tc>
          <w:tcPr>
            <w:tcW w:w="1727" w:type="dxa"/>
          </w:tcPr>
          <w:p w14:paraId="4E3D43D5">
            <w:pPr>
              <w:spacing w:before="40" w:after="40" w:line="240" w:lineRule="auto"/>
            </w:pPr>
            <w:r>
              <w:rPr>
                <w:rFonts w:ascii="宋体" w:hAnsi="宋体"/>
                <w:sz w:val="18"/>
              </w:rPr>
              <w:t>—</w:t>
            </w:r>
          </w:p>
        </w:tc>
        <w:tc>
          <w:tcPr>
            <w:tcW w:w="1727" w:type="dxa"/>
          </w:tcPr>
          <w:p w14:paraId="61B27192">
            <w:pPr>
              <w:spacing w:before="40" w:after="40" w:line="240" w:lineRule="auto"/>
            </w:pPr>
            <w:r>
              <w:rPr>
                <w:rFonts w:ascii="宋体" w:hAnsi="宋体"/>
                <w:sz w:val="18"/>
              </w:rPr>
              <w:t>0.461</w:t>
            </w:r>
          </w:p>
        </w:tc>
      </w:tr>
      <w:tr w14:paraId="17580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9420E4">
            <w:pPr>
              <w:spacing w:before="40" w:after="40" w:line="240" w:lineRule="auto"/>
            </w:pPr>
            <w:r>
              <w:rPr>
                <w:rFonts w:ascii="宋体" w:hAnsi="宋体"/>
                <w:sz w:val="18"/>
              </w:rPr>
              <w:t>前半段</w:t>
            </w:r>
          </w:p>
        </w:tc>
        <w:tc>
          <w:tcPr>
            <w:tcW w:w="1727" w:type="dxa"/>
          </w:tcPr>
          <w:p w14:paraId="202066B1">
            <w:pPr>
              <w:spacing w:before="40" w:after="40" w:line="240" w:lineRule="auto"/>
            </w:pPr>
            <w:r>
              <w:rPr>
                <w:rFonts w:ascii="宋体" w:hAnsi="宋体"/>
                <w:sz w:val="18"/>
              </w:rPr>
              <w:t>1-40</w:t>
            </w:r>
          </w:p>
        </w:tc>
        <w:tc>
          <w:tcPr>
            <w:tcW w:w="1727" w:type="dxa"/>
          </w:tcPr>
          <w:p w14:paraId="6869FFC3">
            <w:pPr>
              <w:spacing w:before="40" w:after="40" w:line="240" w:lineRule="auto"/>
            </w:pPr>
            <w:r>
              <w:rPr>
                <w:rFonts w:ascii="宋体" w:hAnsi="宋体"/>
                <w:sz w:val="18"/>
              </w:rPr>
              <w:t>~10%</w:t>
            </w:r>
          </w:p>
        </w:tc>
        <w:tc>
          <w:tcPr>
            <w:tcW w:w="1727" w:type="dxa"/>
          </w:tcPr>
          <w:p w14:paraId="7CF1A7AC">
            <w:pPr>
              <w:spacing w:before="40" w:after="40" w:line="240" w:lineRule="auto"/>
            </w:pPr>
            <w:r>
              <w:rPr>
                <w:rFonts w:ascii="宋体" w:hAnsi="宋体"/>
                <w:sz w:val="18"/>
              </w:rPr>
              <w:t>36</w:t>
            </w:r>
          </w:p>
        </w:tc>
        <w:tc>
          <w:tcPr>
            <w:tcW w:w="1727" w:type="dxa"/>
          </w:tcPr>
          <w:p w14:paraId="586E50D1">
            <w:pPr>
              <w:spacing w:before="40" w:after="40" w:line="240" w:lineRule="auto"/>
            </w:pPr>
            <w:r>
              <w:rPr>
                <w:rFonts w:ascii="宋体" w:hAnsi="宋体"/>
                <w:sz w:val="18"/>
              </w:rPr>
              <w:t>0.38</w:t>
            </w:r>
          </w:p>
        </w:tc>
      </w:tr>
      <w:tr w14:paraId="1738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82B0A2">
            <w:pPr>
              <w:spacing w:before="40" w:after="40" w:line="240" w:lineRule="auto"/>
            </w:pPr>
            <w:r>
              <w:rPr>
                <w:rFonts w:ascii="宋体" w:hAnsi="宋体"/>
                <w:sz w:val="18"/>
              </w:rPr>
              <w:t>后半段</w:t>
            </w:r>
          </w:p>
        </w:tc>
        <w:tc>
          <w:tcPr>
            <w:tcW w:w="1727" w:type="dxa"/>
          </w:tcPr>
          <w:p w14:paraId="65363819">
            <w:pPr>
              <w:spacing w:before="40" w:after="40" w:line="240" w:lineRule="auto"/>
            </w:pPr>
            <w:r>
              <w:rPr>
                <w:rFonts w:ascii="宋体" w:hAnsi="宋体"/>
                <w:sz w:val="18"/>
              </w:rPr>
              <w:t>41-80</w:t>
            </w:r>
          </w:p>
        </w:tc>
        <w:tc>
          <w:tcPr>
            <w:tcW w:w="1727" w:type="dxa"/>
          </w:tcPr>
          <w:p w14:paraId="2766AAED">
            <w:pPr>
              <w:spacing w:before="40" w:after="40" w:line="240" w:lineRule="auto"/>
            </w:pPr>
            <w:r>
              <w:rPr>
                <w:rFonts w:ascii="宋体" w:hAnsi="宋体"/>
                <w:sz w:val="18"/>
              </w:rPr>
              <w:t>~20%</w:t>
            </w:r>
          </w:p>
        </w:tc>
        <w:tc>
          <w:tcPr>
            <w:tcW w:w="1727" w:type="dxa"/>
          </w:tcPr>
          <w:p w14:paraId="634877E0">
            <w:pPr>
              <w:spacing w:before="40" w:after="40" w:line="240" w:lineRule="auto"/>
            </w:pPr>
            <w:r>
              <w:rPr>
                <w:rFonts w:ascii="宋体" w:hAnsi="宋体"/>
                <w:sz w:val="18"/>
              </w:rPr>
              <w:t>36</w:t>
            </w:r>
          </w:p>
        </w:tc>
        <w:tc>
          <w:tcPr>
            <w:tcW w:w="1727" w:type="dxa"/>
          </w:tcPr>
          <w:p w14:paraId="298CBC0C">
            <w:pPr>
              <w:spacing w:before="40" w:after="40" w:line="240" w:lineRule="auto"/>
            </w:pPr>
            <w:r>
              <w:rPr>
                <w:rFonts w:ascii="宋体" w:hAnsi="宋体"/>
                <w:sz w:val="18"/>
              </w:rPr>
              <w:t>0.35</w:t>
            </w:r>
          </w:p>
        </w:tc>
      </w:tr>
      <w:tr w14:paraId="3FDC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D80A1D5">
            <w:pPr>
              <w:spacing w:before="40" w:after="40" w:line="240" w:lineRule="auto"/>
            </w:pPr>
            <w:r>
              <w:rPr>
                <w:rFonts w:ascii="宋体" w:hAnsi="宋体"/>
                <w:sz w:val="18"/>
              </w:rPr>
              <w:t>**全程**</w:t>
            </w:r>
          </w:p>
        </w:tc>
        <w:tc>
          <w:tcPr>
            <w:tcW w:w="1727" w:type="dxa"/>
          </w:tcPr>
          <w:p w14:paraId="25C10582">
            <w:pPr>
              <w:spacing w:before="40" w:after="40" w:line="240" w:lineRule="auto"/>
            </w:pPr>
            <w:r>
              <w:rPr>
                <w:rFonts w:ascii="宋体" w:hAnsi="宋体"/>
                <w:sz w:val="18"/>
              </w:rPr>
              <w:t>**1-80**</w:t>
            </w:r>
          </w:p>
        </w:tc>
        <w:tc>
          <w:tcPr>
            <w:tcW w:w="1727" w:type="dxa"/>
          </w:tcPr>
          <w:p w14:paraId="4EC63557">
            <w:pPr>
              <w:spacing w:before="40" w:after="40" w:line="240" w:lineRule="auto"/>
            </w:pPr>
            <w:r>
              <w:rPr>
                <w:rFonts w:ascii="宋体" w:hAnsi="宋体"/>
                <w:sz w:val="18"/>
              </w:rPr>
              <w:t>**~15%**</w:t>
            </w:r>
          </w:p>
        </w:tc>
        <w:tc>
          <w:tcPr>
            <w:tcW w:w="1727" w:type="dxa"/>
          </w:tcPr>
          <w:p w14:paraId="2A058087">
            <w:pPr>
              <w:spacing w:before="40" w:after="40" w:line="240" w:lineRule="auto"/>
            </w:pPr>
            <w:r>
              <w:rPr>
                <w:rFonts w:ascii="宋体" w:hAnsi="宋体"/>
                <w:sz w:val="18"/>
              </w:rPr>
              <w:t>**72**</w:t>
            </w:r>
          </w:p>
        </w:tc>
        <w:tc>
          <w:tcPr>
            <w:tcW w:w="1727" w:type="dxa"/>
          </w:tcPr>
          <w:p w14:paraId="7A0FF004">
            <w:pPr>
              <w:spacing w:before="40" w:after="40" w:line="240" w:lineRule="auto"/>
            </w:pPr>
            <w:r>
              <w:rPr>
                <w:rFonts w:ascii="宋体" w:hAnsi="宋体"/>
                <w:sz w:val="18"/>
              </w:rPr>
              <w:t>**↓0.11**</w:t>
            </w:r>
          </w:p>
        </w:tc>
      </w:tr>
    </w:tbl>
    <w:p w14:paraId="00208A7B"/>
    <w:p w14:paraId="7E097804">
      <w:pPr>
        <w:spacing w:after="100"/>
        <w:ind w:firstLine="420"/>
      </w:pPr>
      <w:r>
        <w:rPr>
          <w:rFonts w:ascii="宋体" w:hAnsi="宋体"/>
          <w:sz w:val="22"/>
        </w:rPr>
        <w:t>系统在80步内触发72次修正，正确率翻倍。部分偏差未被彻底消除的原因在于系统主动匹配其他未污染的同族卦来绕过污染模板——这本身是鲁棒性的体现。</w:t>
      </w:r>
    </w:p>
    <w:p w14:paraId="7B5F38C5">
      <w:pPr>
        <w:spacing w:before="120" w:after="120"/>
        <w:ind w:firstLine="0"/>
      </w:pPr>
      <w:r>
        <w:rPr>
          <w:color w:val="969696"/>
          <w:sz w:val="18"/>
        </w:rPr>
        <w:t>——————————————————————————————</w:t>
      </w:r>
    </w:p>
    <w:p w14:paraId="2604D95B">
      <w:pPr>
        <w:pStyle w:val="4"/>
        <w:spacing w:before="320" w:after="160"/>
      </w:pPr>
      <w:bookmarkStart w:id="31" w:name="_Toc18032"/>
      <w:r>
        <w:rPr>
          <w:rFonts w:ascii="黑体" w:hAnsi="黑体"/>
          <w:b/>
          <w:sz w:val="30"/>
        </w:rPr>
        <w:t>4.7 范式定位：知己学习不是要替代RL</w:t>
      </w:r>
      <w:bookmarkEnd w:id="31"/>
    </w:p>
    <w:p w14:paraId="7741A210">
      <w:pPr>
        <w:spacing w:after="100"/>
        <w:ind w:firstLine="420"/>
      </w:pPr>
      <w:r>
        <w:rPr>
          <w:rFonts w:ascii="宋体" w:hAnsi="宋体"/>
          <w:sz w:val="22"/>
        </w:rPr>
        <w:t>知己学习与强化学习不是互斥关系，而是互补关系。借鉴Kahneman的双过程理论，可以构建一个协同工作的双层架构：</w:t>
      </w:r>
    </w:p>
    <w:p w14:paraId="49440FBE">
      <w:pPr>
        <w:spacing w:after="100"/>
        <w:ind w:left="680"/>
      </w:pPr>
      <w:r>
        <w:rPr>
          <w:rFonts w:ascii="宋体" w:hAnsi="宋体"/>
          <w:sz w:val="22"/>
        </w:rPr>
        <w:t xml:space="preserve">•  </w:t>
      </w:r>
      <w:r>
        <w:rPr>
          <w:rFonts w:ascii="宋体" w:hAnsi="宋体"/>
          <w:b/>
          <w:sz w:val="22"/>
        </w:rPr>
        <w:t>知己学习（系统1）</w:t>
      </w:r>
      <w:r>
        <w:rPr>
          <w:rFonts w:ascii="宋体" w:hAnsi="宋体"/>
          <w:sz w:val="22"/>
        </w:rPr>
        <w:t>：负责日常的、物理合规的快速直觉反应。感知→征兆辨识→先验推理→合规动作。1.7ms/推理。</w:t>
      </w:r>
    </w:p>
    <w:p w14:paraId="2B39C2B6">
      <w:pPr>
        <w:spacing w:after="100"/>
        <w:ind w:left="680"/>
      </w:pPr>
      <w:r>
        <w:rPr>
          <w:rFonts w:ascii="宋体" w:hAnsi="宋体"/>
          <w:sz w:val="22"/>
        </w:rPr>
        <w:t xml:space="preserve">•  </w:t>
      </w:r>
      <w:r>
        <w:rPr>
          <w:rFonts w:ascii="宋体" w:hAnsi="宋体"/>
          <w:b/>
          <w:sz w:val="22"/>
        </w:rPr>
        <w:t>强化学习（系统2）</w:t>
      </w:r>
      <w:r>
        <w:rPr>
          <w:rFonts w:ascii="宋体" w:hAnsi="宋体"/>
          <w:sz w:val="22"/>
        </w:rPr>
        <w:t>：负责在未知情境中的策略创新。当知己学习置信度不足时（Top-3相似度差距不足0.05），系统2在安全约束的沙盒内进行局部探索。</w:t>
      </w:r>
    </w:p>
    <w:p w14:paraId="56D85F64">
      <w:pPr>
        <w:spacing w:after="100"/>
        <w:ind w:firstLine="420"/>
      </w:pPr>
      <w:r>
        <w:rPr>
          <w:rFonts w:ascii="宋体" w:hAnsi="宋体"/>
          <w:b/>
          <w:sz w:val="22"/>
        </w:rPr>
        <w:t>表4.4 三种学习范式对比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65F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C5AB65">
            <w:pPr>
              <w:spacing w:before="40" w:after="40" w:line="240" w:lineRule="auto"/>
            </w:pPr>
            <w:r>
              <w:rPr>
                <w:rFonts w:ascii="宋体" w:hAnsi="宋体"/>
                <w:b/>
                <w:sz w:val="18"/>
              </w:rPr>
              <w:t>维度</w:t>
            </w:r>
          </w:p>
        </w:tc>
        <w:tc>
          <w:tcPr>
            <w:tcW w:w="2158" w:type="dxa"/>
          </w:tcPr>
          <w:p w14:paraId="30E65985">
            <w:pPr>
              <w:spacing w:before="40" w:after="40" w:line="240" w:lineRule="auto"/>
            </w:pPr>
            <w:r>
              <w:rPr>
                <w:rFonts w:ascii="宋体" w:hAnsi="宋体"/>
                <w:b/>
                <w:sz w:val="18"/>
              </w:rPr>
              <w:t>知己学习</w:t>
            </w:r>
          </w:p>
        </w:tc>
        <w:tc>
          <w:tcPr>
            <w:tcW w:w="2158" w:type="dxa"/>
          </w:tcPr>
          <w:p w14:paraId="7EAFDF0C">
            <w:pPr>
              <w:spacing w:before="40" w:after="40" w:line="240" w:lineRule="auto"/>
            </w:pPr>
            <w:r>
              <w:rPr>
                <w:rFonts w:ascii="宋体" w:hAnsi="宋体"/>
                <w:b/>
                <w:sz w:val="18"/>
              </w:rPr>
              <w:t>强化学习</w:t>
            </w:r>
          </w:p>
        </w:tc>
        <w:tc>
          <w:tcPr>
            <w:tcW w:w="2158" w:type="dxa"/>
          </w:tcPr>
          <w:p w14:paraId="260EFF3C">
            <w:pPr>
              <w:spacing w:before="40" w:after="40" w:line="240" w:lineRule="auto"/>
            </w:pPr>
            <w:r>
              <w:rPr>
                <w:rFonts w:ascii="宋体" w:hAnsi="宋体"/>
                <w:b/>
                <w:sz w:val="18"/>
              </w:rPr>
              <w:t>模仿学习</w:t>
            </w:r>
          </w:p>
        </w:tc>
      </w:tr>
      <w:tr w14:paraId="2A01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5EB495">
            <w:pPr>
              <w:spacing w:before="40" w:after="40" w:line="240" w:lineRule="auto"/>
            </w:pPr>
            <w:r>
              <w:rPr>
                <w:rFonts w:ascii="宋体" w:hAnsi="宋体"/>
                <w:sz w:val="18"/>
              </w:rPr>
              <w:t>数据需求</w:t>
            </w:r>
          </w:p>
        </w:tc>
        <w:tc>
          <w:tcPr>
            <w:tcW w:w="2158" w:type="dxa"/>
          </w:tcPr>
          <w:p w14:paraId="54F21BB9">
            <w:pPr>
              <w:spacing w:before="40" w:after="40" w:line="240" w:lineRule="auto"/>
            </w:pPr>
            <w:r>
              <w:rPr>
                <w:rFonts w:ascii="宋体" w:hAnsi="宋体"/>
                <w:sz w:val="18"/>
              </w:rPr>
              <w:t>1-5次失败</w:t>
            </w:r>
          </w:p>
        </w:tc>
        <w:tc>
          <w:tcPr>
            <w:tcW w:w="2158" w:type="dxa"/>
          </w:tcPr>
          <w:p w14:paraId="023C261E">
            <w:pPr>
              <w:spacing w:before="40" w:after="40" w:line="240" w:lineRule="auto"/>
            </w:pPr>
            <w:r>
              <w:rPr>
                <w:rFonts w:ascii="宋体" w:hAnsi="宋体"/>
                <w:sz w:val="18"/>
              </w:rPr>
              <w:t>10⁵-10⁶交互</w:t>
            </w:r>
          </w:p>
        </w:tc>
        <w:tc>
          <w:tcPr>
            <w:tcW w:w="2158" w:type="dxa"/>
          </w:tcPr>
          <w:p w14:paraId="76D5286A">
            <w:pPr>
              <w:spacing w:before="40" w:after="40" w:line="240" w:lineRule="auto"/>
            </w:pPr>
            <w:r>
              <w:rPr>
                <w:rFonts w:ascii="宋体" w:hAnsi="宋体"/>
                <w:sz w:val="18"/>
              </w:rPr>
              <w:t>10²-10⁴示范</w:t>
            </w:r>
          </w:p>
        </w:tc>
      </w:tr>
      <w:tr w14:paraId="0E5E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BD7C21">
            <w:pPr>
              <w:spacing w:before="40" w:after="40" w:line="240" w:lineRule="auto"/>
            </w:pPr>
            <w:r>
              <w:rPr>
                <w:rFonts w:ascii="宋体" w:hAnsi="宋体"/>
                <w:sz w:val="18"/>
              </w:rPr>
              <w:t>初始性能</w:t>
            </w:r>
          </w:p>
        </w:tc>
        <w:tc>
          <w:tcPr>
            <w:tcW w:w="2158" w:type="dxa"/>
          </w:tcPr>
          <w:p w14:paraId="1DF00FCA">
            <w:pPr>
              <w:spacing w:before="40" w:after="40" w:line="240" w:lineRule="auto"/>
            </w:pPr>
            <w:r>
              <w:rPr>
                <w:rFonts w:ascii="宋体" w:hAnsi="宋体"/>
                <w:sz w:val="18"/>
              </w:rPr>
              <w:t>零样本92.0%</w:t>
            </w:r>
          </w:p>
        </w:tc>
        <w:tc>
          <w:tcPr>
            <w:tcW w:w="2158" w:type="dxa"/>
          </w:tcPr>
          <w:p w14:paraId="61654940">
            <w:pPr>
              <w:spacing w:before="40" w:after="40" w:line="240" w:lineRule="auto"/>
            </w:pPr>
            <w:r>
              <w:rPr>
                <w:rFonts w:ascii="宋体" w:hAnsi="宋体"/>
                <w:sz w:val="18"/>
              </w:rPr>
              <w:t>随机~2.6%</w:t>
            </w:r>
          </w:p>
        </w:tc>
        <w:tc>
          <w:tcPr>
            <w:tcW w:w="2158" w:type="dxa"/>
          </w:tcPr>
          <w:p w14:paraId="2068A813">
            <w:pPr>
              <w:spacing w:before="40" w:after="40" w:line="240" w:lineRule="auto"/>
            </w:pPr>
            <w:r>
              <w:rPr>
                <w:rFonts w:ascii="宋体" w:hAnsi="宋体"/>
                <w:sz w:val="18"/>
              </w:rPr>
              <w:t>0（无示范时）</w:t>
            </w:r>
          </w:p>
        </w:tc>
      </w:tr>
      <w:tr w14:paraId="6A61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BDC248">
            <w:pPr>
              <w:spacing w:before="40" w:after="40" w:line="240" w:lineRule="auto"/>
            </w:pPr>
            <w:r>
              <w:rPr>
                <w:rFonts w:ascii="宋体" w:hAnsi="宋体"/>
                <w:sz w:val="18"/>
              </w:rPr>
              <w:t>修正粒度</w:t>
            </w:r>
          </w:p>
        </w:tc>
        <w:tc>
          <w:tcPr>
            <w:tcW w:w="2158" w:type="dxa"/>
          </w:tcPr>
          <w:p w14:paraId="2392EF7A">
            <w:pPr>
              <w:spacing w:before="40" w:after="40" w:line="240" w:lineRule="auto"/>
            </w:pPr>
            <w:r>
              <w:rPr>
                <w:rFonts w:ascii="宋体" w:hAnsi="宋体"/>
                <w:sz w:val="18"/>
              </w:rPr>
              <w:t>爻级（1-5参数/次）</w:t>
            </w:r>
          </w:p>
        </w:tc>
        <w:tc>
          <w:tcPr>
            <w:tcW w:w="2158" w:type="dxa"/>
          </w:tcPr>
          <w:p w14:paraId="37D305B9">
            <w:pPr>
              <w:spacing w:before="40" w:after="40" w:line="240" w:lineRule="auto"/>
            </w:pPr>
            <w:r>
              <w:rPr>
                <w:rFonts w:ascii="宋体" w:hAnsi="宋体"/>
                <w:sz w:val="18"/>
              </w:rPr>
              <w:t>全局梯度</w:t>
            </w:r>
          </w:p>
        </w:tc>
        <w:tc>
          <w:tcPr>
            <w:tcW w:w="2158" w:type="dxa"/>
          </w:tcPr>
          <w:p w14:paraId="19C85C83">
            <w:pPr>
              <w:spacing w:before="40" w:after="40" w:line="240" w:lineRule="auto"/>
            </w:pPr>
            <w:r>
              <w:rPr>
                <w:rFonts w:ascii="宋体" w:hAnsi="宋体"/>
                <w:sz w:val="18"/>
              </w:rPr>
              <w:t>全局梯度</w:t>
            </w:r>
          </w:p>
        </w:tc>
      </w:tr>
      <w:tr w14:paraId="70609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2E765D">
            <w:pPr>
              <w:spacing w:before="40" w:after="40" w:line="240" w:lineRule="auto"/>
            </w:pPr>
            <w:r>
              <w:rPr>
                <w:rFonts w:ascii="宋体" w:hAnsi="宋体"/>
                <w:sz w:val="18"/>
              </w:rPr>
              <w:t>参数规模</w:t>
            </w:r>
          </w:p>
        </w:tc>
        <w:tc>
          <w:tcPr>
            <w:tcW w:w="2158" w:type="dxa"/>
          </w:tcPr>
          <w:p w14:paraId="391AED38">
            <w:pPr>
              <w:spacing w:before="40" w:after="40" w:line="240" w:lineRule="auto"/>
            </w:pPr>
            <w:r>
              <w:rPr>
                <w:rFonts w:ascii="宋体" w:hAnsi="宋体"/>
                <w:sz w:val="18"/>
              </w:rPr>
              <w:t>443</w:t>
            </w:r>
          </w:p>
        </w:tc>
        <w:tc>
          <w:tcPr>
            <w:tcW w:w="2158" w:type="dxa"/>
          </w:tcPr>
          <w:p w14:paraId="6A860AE9">
            <w:pPr>
              <w:spacing w:before="40" w:after="40" w:line="240" w:lineRule="auto"/>
            </w:pPr>
            <w:r>
              <w:rPr>
                <w:rFonts w:ascii="宋体" w:hAnsi="宋体"/>
                <w:sz w:val="18"/>
              </w:rPr>
              <w:t>10⁶-10⁷</w:t>
            </w:r>
          </w:p>
        </w:tc>
        <w:tc>
          <w:tcPr>
            <w:tcW w:w="2158" w:type="dxa"/>
          </w:tcPr>
          <w:p w14:paraId="6599619A">
            <w:pPr>
              <w:spacing w:before="40" w:after="40" w:line="240" w:lineRule="auto"/>
            </w:pPr>
            <w:r>
              <w:rPr>
                <w:rFonts w:ascii="宋体" w:hAnsi="宋体"/>
                <w:sz w:val="18"/>
              </w:rPr>
              <w:t>10⁶-10⁷</w:t>
            </w:r>
          </w:p>
        </w:tc>
      </w:tr>
      <w:tr w14:paraId="77F1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9F2ECC">
            <w:pPr>
              <w:spacing w:before="40" w:after="40" w:line="240" w:lineRule="auto"/>
            </w:pPr>
            <w:r>
              <w:rPr>
                <w:rFonts w:ascii="宋体" w:hAnsi="宋体"/>
                <w:sz w:val="18"/>
              </w:rPr>
              <w:t>可解释性</w:t>
            </w:r>
          </w:p>
        </w:tc>
        <w:tc>
          <w:tcPr>
            <w:tcW w:w="2158" w:type="dxa"/>
          </w:tcPr>
          <w:p w14:paraId="3A917B6F">
            <w:pPr>
              <w:spacing w:before="40" w:after="40" w:line="240" w:lineRule="auto"/>
            </w:pPr>
            <w:r>
              <w:rPr>
                <w:rFonts w:ascii="宋体" w:hAnsi="宋体"/>
                <w:sz w:val="18"/>
              </w:rPr>
              <w:t>全透明日志</w:t>
            </w:r>
          </w:p>
        </w:tc>
        <w:tc>
          <w:tcPr>
            <w:tcW w:w="2158" w:type="dxa"/>
          </w:tcPr>
          <w:p w14:paraId="1A6B41B2">
            <w:pPr>
              <w:spacing w:before="40" w:after="40" w:line="240" w:lineRule="auto"/>
            </w:pPr>
            <w:r>
              <w:rPr>
                <w:rFonts w:ascii="宋体" w:hAnsi="宋体"/>
                <w:sz w:val="18"/>
              </w:rPr>
              <w:t>黑箱</w:t>
            </w:r>
          </w:p>
        </w:tc>
        <w:tc>
          <w:tcPr>
            <w:tcW w:w="2158" w:type="dxa"/>
          </w:tcPr>
          <w:p w14:paraId="6A69D0F9">
            <w:pPr>
              <w:spacing w:before="40" w:after="40" w:line="240" w:lineRule="auto"/>
            </w:pPr>
            <w:r>
              <w:rPr>
                <w:rFonts w:ascii="宋体" w:hAnsi="宋体"/>
                <w:sz w:val="18"/>
              </w:rPr>
              <w:t>黑箱</w:t>
            </w:r>
          </w:p>
        </w:tc>
      </w:tr>
      <w:tr w14:paraId="7D380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7F279E">
            <w:pPr>
              <w:spacing w:before="40" w:after="40" w:line="240" w:lineRule="auto"/>
            </w:pPr>
            <w:r>
              <w:rPr>
                <w:rFonts w:ascii="宋体" w:hAnsi="宋体"/>
                <w:sz w:val="18"/>
              </w:rPr>
              <w:t>安全保证</w:t>
            </w:r>
          </w:p>
        </w:tc>
        <w:tc>
          <w:tcPr>
            <w:tcW w:w="2158" w:type="dxa"/>
          </w:tcPr>
          <w:p w14:paraId="2A51ECCC">
            <w:pPr>
              <w:spacing w:before="40" w:after="40" w:line="240" w:lineRule="auto"/>
            </w:pPr>
            <w:r>
              <w:rPr>
                <w:rFonts w:ascii="宋体" w:hAnsi="宋体"/>
                <w:sz w:val="18"/>
              </w:rPr>
              <w:t>符号底线（安全八卦）</w:t>
            </w:r>
          </w:p>
        </w:tc>
        <w:tc>
          <w:tcPr>
            <w:tcW w:w="2158" w:type="dxa"/>
          </w:tcPr>
          <w:p w14:paraId="78125587">
            <w:pPr>
              <w:spacing w:before="40" w:after="40" w:line="240" w:lineRule="auto"/>
            </w:pPr>
            <w:r>
              <w:rPr>
                <w:rFonts w:ascii="宋体" w:hAnsi="宋体"/>
                <w:sz w:val="18"/>
              </w:rPr>
              <w:t>无保证</w:t>
            </w:r>
          </w:p>
        </w:tc>
        <w:tc>
          <w:tcPr>
            <w:tcW w:w="2158" w:type="dxa"/>
          </w:tcPr>
          <w:p w14:paraId="1D1A6CDD">
            <w:pPr>
              <w:spacing w:before="40" w:after="40" w:line="240" w:lineRule="auto"/>
            </w:pPr>
            <w:r>
              <w:rPr>
                <w:rFonts w:ascii="宋体" w:hAnsi="宋体"/>
                <w:sz w:val="18"/>
              </w:rPr>
              <w:t>无保证</w:t>
            </w:r>
          </w:p>
        </w:tc>
      </w:tr>
      <w:tr w14:paraId="5EDF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1CFCCE">
            <w:pPr>
              <w:spacing w:before="40" w:after="40" w:line="240" w:lineRule="auto"/>
            </w:pPr>
            <w:r>
              <w:rPr>
                <w:rFonts w:ascii="宋体" w:hAnsi="宋体"/>
                <w:sz w:val="18"/>
              </w:rPr>
              <w:t>物理极限诊断</w:t>
            </w:r>
          </w:p>
        </w:tc>
        <w:tc>
          <w:tcPr>
            <w:tcW w:w="2158" w:type="dxa"/>
          </w:tcPr>
          <w:p w14:paraId="53B5CB85">
            <w:pPr>
              <w:spacing w:before="40" w:after="40" w:line="240" w:lineRule="auto"/>
            </w:pPr>
            <w:r>
              <w:rPr>
                <w:rFonts w:ascii="宋体" w:hAnsi="宋体"/>
                <w:sz w:val="18"/>
              </w:rPr>
              <w:t>精确归因</w:t>
            </w:r>
          </w:p>
        </w:tc>
        <w:tc>
          <w:tcPr>
            <w:tcW w:w="2158" w:type="dxa"/>
          </w:tcPr>
          <w:p w14:paraId="6DEA3AEC">
            <w:pPr>
              <w:spacing w:before="40" w:after="40" w:line="240" w:lineRule="auto"/>
            </w:pPr>
            <w:r>
              <w:rPr>
                <w:rFonts w:ascii="宋体" w:hAnsi="宋体"/>
                <w:sz w:val="18"/>
              </w:rPr>
              <w:t>不可</w:t>
            </w:r>
          </w:p>
        </w:tc>
        <w:tc>
          <w:tcPr>
            <w:tcW w:w="2158" w:type="dxa"/>
          </w:tcPr>
          <w:p w14:paraId="301E044A">
            <w:pPr>
              <w:spacing w:before="40" w:after="40" w:line="240" w:lineRule="auto"/>
            </w:pPr>
            <w:r>
              <w:rPr>
                <w:rFonts w:ascii="宋体" w:hAnsi="宋体"/>
                <w:sz w:val="18"/>
              </w:rPr>
              <w:t>不可</w:t>
            </w:r>
          </w:p>
        </w:tc>
      </w:tr>
    </w:tbl>
    <w:p w14:paraId="7C23088D"/>
    <w:p w14:paraId="6C9A5A97">
      <w:pPr>
        <w:spacing w:after="100"/>
        <w:ind w:firstLine="420"/>
      </w:pPr>
      <w:r>
        <w:rPr>
          <w:rFonts w:ascii="宋体" w:hAnsi="宋体"/>
          <w:sz w:val="22"/>
        </w:rPr>
        <w:t>知己学习的适用边界在于两个前提：（1）任务领域存在可形式化的先验知识；（2）任务的核心挑战在于精准判断而非发现全新规律。当这两个条件不成立时，RL的探索能力不可替代。</w:t>
      </w:r>
    </w:p>
    <w:p w14:paraId="2E212F7B">
      <w:pPr>
        <w:spacing w:before="120" w:after="120"/>
        <w:ind w:firstLine="0"/>
      </w:pPr>
      <w:r>
        <w:rPr>
          <w:color w:val="969696"/>
          <w:sz w:val="18"/>
        </w:rPr>
        <w:t>——————————————————————————————</w:t>
      </w:r>
    </w:p>
    <w:p w14:paraId="1A398EFA">
      <w:pPr>
        <w:spacing w:after="100"/>
        <w:ind w:firstLine="420"/>
      </w:pPr>
      <w:r>
        <w:rPr>
          <w:rFonts w:ascii="宋体" w:hAnsi="宋体"/>
          <w:sz w:val="22"/>
        </w:rPr>
        <w:t>*本章完。下一章：第5章 天生安全——双八卦约束与反幻觉。*</w:t>
      </w:r>
    </w:p>
    <w:p w14:paraId="143278CA">
      <w:r>
        <w:br w:type="page"/>
      </w:r>
    </w:p>
    <w:p w14:paraId="0ADAEC9A">
      <w:pPr>
        <w:pStyle w:val="3"/>
        <w:spacing w:before="480" w:after="280"/>
        <w:jc w:val="center"/>
      </w:pPr>
      <w:bookmarkStart w:id="32" w:name="_Toc27156"/>
      <w:r>
        <w:rPr>
          <w:rFonts w:ascii="黑体" w:hAnsi="黑体"/>
          <w:b/>
          <w:sz w:val="36"/>
        </w:rPr>
        <w:t>第5章 天生安全：双八卦约束与反幻觉</w:t>
      </w:r>
      <w:bookmarkEnd w:id="32"/>
    </w:p>
    <w:p w14:paraId="197703C1">
      <w:pPr>
        <w:pStyle w:val="4"/>
        <w:spacing w:before="320" w:after="160"/>
      </w:pPr>
      <w:bookmarkStart w:id="33" w:name="_Toc21061"/>
      <w:r>
        <w:rPr>
          <w:rFonts w:ascii="黑体" w:hAnsi="黑体"/>
          <w:b/>
          <w:sz w:val="30"/>
        </w:rPr>
        <w:t>5.1 安全问题的根本困难</w:t>
      </w:r>
      <w:bookmarkEnd w:id="33"/>
    </w:p>
    <w:p w14:paraId="6601020F">
      <w:pPr>
        <w:spacing w:after="100"/>
        <w:ind w:firstLine="420"/>
      </w:pPr>
      <w:r>
        <w:rPr>
          <w:rFonts w:ascii="宋体" w:hAnsi="宋体"/>
          <w:sz w:val="22"/>
        </w:rPr>
        <w:t>前面四章完成了YLYW的核心架构——从符号化接地到联邦式三层推理，再到知己学习。但有一个贯穿始终的问题至今仍未正面回答：</w:t>
      </w:r>
      <w:r>
        <w:rPr>
          <w:rFonts w:ascii="宋体" w:hAnsi="宋体"/>
          <w:b/>
          <w:sz w:val="22"/>
        </w:rPr>
        <w:t>当YLYW输出的策略是"合理"但"不安全"的时候，怎么办？</w:t>
      </w:r>
    </w:p>
    <w:p w14:paraId="75109A3D">
      <w:pPr>
        <w:spacing w:after="100"/>
        <w:ind w:firstLine="420"/>
      </w:pPr>
      <w:r>
        <w:rPr>
          <w:rFonts w:ascii="宋体" w:hAnsi="宋体"/>
          <w:sz w:val="22"/>
        </w:rPr>
        <w:t>这个问题不只是一个技术问题——它触及了当前AI系统安全部署的深层困境。本章用一整章的篇幅来回答这个问题，而回答的核心是一个名为</w:t>
      </w:r>
      <w:r>
        <w:rPr>
          <w:rFonts w:ascii="宋体" w:hAnsi="宋体"/>
          <w:b/>
          <w:sz w:val="22"/>
        </w:rPr>
        <w:t>安全八卦</w:t>
      </w:r>
      <w:r>
        <w:rPr>
          <w:rFonts w:ascii="宋体" w:hAnsi="宋体"/>
          <w:sz w:val="22"/>
        </w:rPr>
        <w:t>的并行推理通道——它与策略八卦共享相同的三层架构，但独立运行、实时仲裁、拥有一票否决权。</w:t>
      </w:r>
    </w:p>
    <w:p w14:paraId="6C7C22E6">
      <w:pPr>
        <w:spacing w:after="100"/>
        <w:ind w:firstLine="420"/>
      </w:pPr>
      <w:r>
        <w:rPr>
          <w:rFonts w:ascii="宋体" w:hAnsi="宋体"/>
          <w:sz w:val="22"/>
        </w:rPr>
        <w:t>在进入技术细节之前，我们先诊断一下"安全问题"到底难在哪里。</w:t>
      </w:r>
    </w:p>
    <w:p w14:paraId="67C6C42F">
      <w:pPr>
        <w:spacing w:before="120" w:after="120"/>
        <w:ind w:firstLine="0"/>
      </w:pPr>
      <w:r>
        <w:rPr>
          <w:color w:val="969696"/>
          <w:sz w:val="18"/>
        </w:rPr>
        <w:t>——————————————————————————————</w:t>
      </w:r>
    </w:p>
    <w:p w14:paraId="22A8D27C">
      <w:pPr>
        <w:pStyle w:val="5"/>
        <w:spacing w:before="160" w:after="80"/>
      </w:pPr>
      <w:r>
        <w:rPr>
          <w:rFonts w:ascii="黑体" w:hAnsi="黑体"/>
          <w:b w:val="0"/>
          <w:sz w:val="24"/>
        </w:rPr>
        <w:t>5.1.1 LLM幻觉的三重表现</w:t>
      </w:r>
    </w:p>
    <w:p w14:paraId="6F68CD7E">
      <w:pPr>
        <w:spacing w:after="100"/>
        <w:ind w:firstLine="420"/>
      </w:pPr>
      <w:r>
        <w:rPr>
          <w:rFonts w:ascii="宋体" w:hAnsi="宋体"/>
          <w:sz w:val="22"/>
        </w:rPr>
        <w:t>大语言模型（LLM）展示了令人印象深刻的语言生成能力，但也暴露了一个根本性缺陷——</w:t>
      </w:r>
      <w:r>
        <w:rPr>
          <w:rFonts w:ascii="宋体" w:hAnsi="宋体"/>
          <w:b/>
          <w:sz w:val="22"/>
        </w:rPr>
        <w:t>幻觉</w:t>
      </w:r>
      <w:r>
        <w:rPr>
          <w:rFonts w:ascii="宋体" w:hAnsi="宋体"/>
          <w:sz w:val="22"/>
        </w:rPr>
        <w:t>：模型自信地生成表面上合理但实际上事实错误、物理不可能或价值偏差的内容。</w:t>
      </w:r>
    </w:p>
    <w:p w14:paraId="61398E15">
      <w:pPr>
        <w:spacing w:after="100"/>
        <w:ind w:firstLine="420"/>
      </w:pPr>
      <w:r>
        <w:rPr>
          <w:rFonts w:ascii="宋体" w:hAnsi="宋体"/>
          <w:sz w:val="22"/>
        </w:rPr>
        <w:t>这一问题的三种典型表现如下。</w:t>
      </w:r>
    </w:p>
    <w:p w14:paraId="59BF5E60">
      <w:pPr>
        <w:spacing w:after="100"/>
        <w:ind w:firstLine="420"/>
      </w:pPr>
      <w:r>
        <w:rPr>
          <w:rFonts w:ascii="宋体" w:hAnsi="宋体"/>
          <w:b/>
          <w:sz w:val="22"/>
        </w:rPr>
        <w:t>事实错误型幻觉。</w:t>
      </w:r>
      <w:r>
        <w:rPr>
          <w:rFonts w:ascii="宋体" w:hAnsi="宋体"/>
          <w:sz w:val="22"/>
        </w:rPr>
        <w:t xml:space="preserve"> 用户问"苏轼是哪个朝代的"，模型回答"苏轼是唐代著名的诗人"。这句话在语法和语调上完全正确——流畅、自信、看起来像是知识渊博的学者所说。但它错了。苏轼是宋代的文学家。</w:t>
      </w:r>
    </w:p>
    <w:p w14:paraId="371B052B">
      <w:pPr>
        <w:spacing w:after="100"/>
        <w:ind w:firstLine="420"/>
      </w:pPr>
      <w:r>
        <w:rPr>
          <w:rFonts w:ascii="宋体" w:hAnsi="宋体"/>
          <w:b/>
          <w:sz w:val="22"/>
        </w:rPr>
        <w:t>物理不可能型幻觉。</w:t>
      </w:r>
      <w:r>
        <w:rPr>
          <w:rFonts w:ascii="宋体" w:hAnsi="宋体"/>
          <w:sz w:val="22"/>
        </w:rPr>
        <w:t xml:space="preserve">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14:paraId="42BD1D18">
      <w:pPr>
        <w:spacing w:after="100"/>
        <w:ind w:firstLine="420"/>
      </w:pPr>
      <w:r>
        <w:rPr>
          <w:rFonts w:ascii="宋体" w:hAnsi="宋体"/>
          <w:b/>
          <w:sz w:val="22"/>
        </w:rPr>
        <w:t>价值偏差型幻觉。</w:t>
      </w:r>
      <w:r>
        <w:rPr>
          <w:rFonts w:ascii="宋体" w:hAnsi="宋体"/>
          <w:sz w:val="22"/>
        </w:rPr>
        <w:t xml:space="preserve"> 在一个关于伦理决策的对话中，模型可能给出在特定文化语境中被视为不当的建议。这个问题比前两者更微妙——它涉及的不仅是事实真相，还有价值判断的基准。</w:t>
      </w:r>
    </w:p>
    <w:p w14:paraId="0F06A495">
      <w:pPr>
        <w:spacing w:after="100"/>
        <w:ind w:firstLine="420"/>
      </w:pPr>
      <w:r>
        <w:rPr>
          <w:rFonts w:ascii="宋体" w:hAnsi="宋体"/>
          <w:sz w:val="22"/>
        </w:rP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14:paraId="6FA45ECE">
      <w:pPr>
        <w:spacing w:after="100"/>
        <w:ind w:firstLine="420"/>
      </w:pPr>
      <w:r>
        <w:rPr>
          <w:rFonts w:ascii="宋体" w:hAnsi="宋体"/>
          <w:sz w:val="22"/>
        </w:rPr>
        <w:t>这些方案的共同局限在于：</w:t>
      </w:r>
      <w:r>
        <w:rPr>
          <w:rFonts w:ascii="宋体" w:hAnsi="宋体"/>
          <w:b/>
          <w:sz w:val="22"/>
        </w:rPr>
        <w:t>它们试图在LLM内部解决幻觉问题。</w:t>
      </w:r>
      <w:r>
        <w:rPr>
          <w:rFonts w:ascii="宋体" w:hAnsi="宋体"/>
          <w:sz w:val="22"/>
        </w:rPr>
        <w:t xml:space="preserve"> 这相当于让作者同时担任自己作品的审稿人——利益冲突是结构性的。</w:t>
      </w:r>
    </w:p>
    <w:p w14:paraId="501262D1">
      <w:pPr>
        <w:spacing w:before="120" w:after="120"/>
        <w:ind w:firstLine="0"/>
      </w:pPr>
      <w:r>
        <w:rPr>
          <w:color w:val="969696"/>
          <w:sz w:val="18"/>
        </w:rPr>
        <w:t>——————————————————————————————</w:t>
      </w:r>
    </w:p>
    <w:p w14:paraId="378C8191">
      <w:pPr>
        <w:pStyle w:val="5"/>
        <w:spacing w:before="160" w:after="80"/>
      </w:pPr>
      <w:r>
        <w:rPr>
          <w:rFonts w:ascii="黑体" w:hAnsi="黑体"/>
          <w:b w:val="0"/>
          <w:sz w:val="24"/>
        </w:rPr>
        <w:t>5.1.2 机器人安全的特殊性</w:t>
      </w:r>
    </w:p>
    <w:p w14:paraId="745E4A79">
      <w:pPr>
        <w:spacing w:after="100"/>
        <w:ind w:firstLine="420"/>
      </w:pPr>
      <w:r>
        <w:rPr>
          <w:rFonts w:ascii="宋体" w:hAnsi="宋体"/>
          <w:sz w:val="22"/>
        </w:rPr>
        <w:t>LLM幻觉问题主要是"输出真假"的问题。机器人安全问题是</w:t>
      </w:r>
      <w:r>
        <w:rPr>
          <w:rFonts w:ascii="宋体" w:hAnsi="宋体"/>
          <w:b/>
          <w:sz w:val="22"/>
        </w:rPr>
        <w:t>物理后果</w:t>
      </w:r>
      <w:r>
        <w:rPr>
          <w:rFonts w:ascii="宋体" w:hAnsi="宋体"/>
          <w:sz w:val="22"/>
        </w:rPr>
        <w:t>的问题。两者的差别不在于技术的难度，而在于</w:t>
      </w:r>
      <w:r>
        <w:rPr>
          <w:rFonts w:ascii="宋体" w:hAnsi="宋体"/>
          <w:b/>
          <w:sz w:val="22"/>
        </w:rPr>
        <w:t>错误的不可逆性</w:t>
      </w:r>
      <w:r>
        <w:rPr>
          <w:rFonts w:ascii="宋体" w:hAnsi="宋体"/>
          <w:sz w:val="22"/>
        </w:rPr>
        <w:t>。</w:t>
      </w:r>
    </w:p>
    <w:p w14:paraId="50C1146E">
      <w:pPr>
        <w:spacing w:after="100"/>
        <w:ind w:firstLine="420"/>
      </w:pPr>
      <w:r>
        <w:rPr>
          <w:rFonts w:ascii="宋体" w:hAnsi="宋体"/>
          <w:sz w:val="22"/>
        </w:rP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14:paraId="46467643">
      <w:pPr>
        <w:spacing w:after="100"/>
        <w:ind w:firstLine="420"/>
      </w:pPr>
      <w:r>
        <w:rPr>
          <w:rFonts w:ascii="宋体" w:hAnsi="宋体"/>
          <w:sz w:val="22"/>
        </w:rPr>
        <w:t>更深刻的是，机器人安全的约束不是统计意义上的"通常要小心"，而是</w:t>
      </w:r>
      <w:r>
        <w:rPr>
          <w:rFonts w:ascii="宋体" w:hAnsi="宋体"/>
          <w:b/>
          <w:sz w:val="22"/>
        </w:rPr>
        <w:t>物理定律规定了上限</w:t>
      </w:r>
      <w:r>
        <w:rPr>
          <w:rFonts w:ascii="宋体" w:hAnsi="宋体"/>
          <w:sz w:val="22"/>
        </w:rPr>
        <w:t>。抓取力不能超过物体的破坏阈值——不是"最好不超过"，而是"必须不超过"。夹爪的关闭速度受限于关节的最大速度——不是"建议不超过"，而是"不能超过"。这些是硬约束——违反了就是事故，不存在"部分违反"的灰色地带。</w:t>
      </w:r>
    </w:p>
    <w:p w14:paraId="69AC6B67">
      <w:pPr>
        <w:spacing w:after="100"/>
        <w:ind w:firstLine="420"/>
      </w:pPr>
      <w:r>
        <w:rPr>
          <w:rFonts w:ascii="宋体" w:hAnsi="宋体"/>
          <w:sz w:val="22"/>
        </w:rPr>
        <w:t>传统方法通过物理仿真（PyBullet）或数据驱动审核器（PINN式）来管理这些约束，但前者需要完整的环境建模（在未知环境中不可能），后者需要大量训练数据（在罕见故障场景中不可得）。更为关键的是，这些方法是将安全作为一个</w:t>
      </w:r>
      <w:r>
        <w:rPr>
          <w:rFonts w:ascii="宋体" w:hAnsi="宋体"/>
          <w:b/>
          <w:sz w:val="22"/>
        </w:rPr>
        <w:t>外部模块</w:t>
      </w:r>
      <w:r>
        <w:rPr>
          <w:rFonts w:ascii="宋体" w:hAnsi="宋体"/>
          <w:sz w:val="22"/>
        </w:rPr>
        <w:t>来处理的——先由主系统做决策，再交给安全模块审核。这种"先做后审"的模式在架构上就决定了安全永远是一个"附加功能"，而非系统本身的"内建属性"。</w:t>
      </w:r>
    </w:p>
    <w:p w14:paraId="620CB64A">
      <w:pPr>
        <w:spacing w:before="120" w:after="120"/>
        <w:ind w:firstLine="0"/>
      </w:pPr>
      <w:r>
        <w:rPr>
          <w:color w:val="969696"/>
          <w:sz w:val="18"/>
        </w:rPr>
        <w:t>——————————————————————————————</w:t>
      </w:r>
    </w:p>
    <w:p w14:paraId="69DE6D96">
      <w:pPr>
        <w:pStyle w:val="5"/>
        <w:spacing w:before="160" w:after="80"/>
      </w:pPr>
      <w:r>
        <w:rPr>
          <w:rFonts w:ascii="黑体" w:hAnsi="黑体"/>
          <w:b w:val="0"/>
          <w:sz w:val="24"/>
        </w:rPr>
        <w:t>5.1.3 现有方案的局限</w:t>
      </w:r>
    </w:p>
    <w:p w14:paraId="264370E2">
      <w:pPr>
        <w:spacing w:after="100"/>
        <w:ind w:firstLine="420"/>
      </w:pPr>
      <w:r>
        <w:rPr>
          <w:rFonts w:ascii="宋体" w:hAnsi="宋体"/>
          <w:sz w:val="22"/>
        </w:rPr>
        <w:t>RAG、RLHF、思维链、外部安全监控器——这些方案总体上面临三个结构性的共同局限。</w:t>
      </w:r>
    </w:p>
    <w:p w14:paraId="5942E935">
      <w:pPr>
        <w:spacing w:after="100"/>
        <w:ind w:firstLine="420"/>
      </w:pPr>
      <w:r>
        <w:rPr>
          <w:rFonts w:ascii="宋体" w:hAnsi="宋体"/>
          <w:b/>
          <w:sz w:val="22"/>
        </w:rPr>
        <w:t>信息瓶颈：安全是事后外挂而非事前内建。</w:t>
      </w:r>
      <w:r>
        <w:rPr>
          <w:rFonts w:ascii="宋体" w:hAnsi="宋体"/>
          <w:sz w:val="22"/>
        </w:rPr>
        <w:t xml:space="preserve">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w:t>
      </w:r>
      <w:r>
        <w:rPr>
          <w:rFonts w:ascii="宋体" w:hAnsi="宋体"/>
          <w:b/>
          <w:sz w:val="22"/>
        </w:rPr>
        <w:t>同一个时刻</w:t>
      </w:r>
      <w:r>
        <w:rPr>
          <w:rFonts w:ascii="宋体" w:hAnsi="宋体"/>
          <w:sz w:val="22"/>
        </w:rPr>
        <w:t>，策略八卦在计算"最优动作是什么"，安全八卦在计算"这个动作安全吗"——两条推理链独立运行，在仲裁层汇合。安全不是一个后处理步骤——它是推理过程中的一个并行通道。</w:t>
      </w:r>
    </w:p>
    <w:p w14:paraId="6670DDE0">
      <w:pPr>
        <w:spacing w:after="100"/>
        <w:ind w:firstLine="420"/>
      </w:pPr>
      <w:r>
        <w:rPr>
          <w:rFonts w:ascii="宋体" w:hAnsi="宋体"/>
          <w:b/>
          <w:sz w:val="22"/>
        </w:rPr>
        <w:t>不可审计：安全决策无源可溯。</w:t>
      </w:r>
      <w:r>
        <w:rPr>
          <w:rFonts w:ascii="宋体" w:hAnsi="宋体"/>
          <w:sz w:val="22"/>
        </w:rPr>
        <w:t xml:space="preserve">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w:t>
      </w:r>
      <w:r>
        <w:rPr>
          <w:rFonts w:ascii="宋体" w:hAnsi="宋体"/>
          <w:b/>
          <w:sz w:val="22"/>
        </w:rPr>
        <w:t>逐爻可解释</w:t>
      </w:r>
      <w:r>
        <w:rPr>
          <w:rFonts w:ascii="宋体" w:hAnsi="宋体"/>
          <w:sz w:val="22"/>
        </w:rPr>
        <w:t>的——每个安全等级决策都可以追溯到具体爻位和该爻位对应的物理公式。如果一个物体触发了WARNING，系统可以报告："因为二爻检测到破坏风险（爻值=0.12&lt;0.5），安全公式σ((F_break-F_grasp)/F_break×5)=0.12，力降低20%。"</w:t>
      </w:r>
    </w:p>
    <w:p w14:paraId="78C05257">
      <w:pPr>
        <w:spacing w:after="100"/>
        <w:ind w:firstLine="420"/>
      </w:pPr>
      <w:r>
        <w:rPr>
          <w:rFonts w:ascii="宋体" w:hAnsi="宋体"/>
          <w:b/>
          <w:sz w:val="22"/>
        </w:rPr>
        <w:t>学习依赖性：安全性靠数据"喂"出来。</w:t>
      </w:r>
      <w:r>
        <w:rPr>
          <w:rFonts w:ascii="宋体" w:hAnsi="宋体"/>
          <w:sz w:val="22"/>
        </w:rPr>
        <w:t xml:space="preserve"> 现有安全方案（安全RL、安全过滤器）依赖于"足够多"的失败案例来学习不安全的状态区域。问题在于，真实世界中</w:t>
      </w:r>
      <w:r>
        <w:rPr>
          <w:rFonts w:ascii="宋体" w:hAnsi="宋体"/>
          <w:b/>
          <w:sz w:val="22"/>
        </w:rPr>
        <w:t>失败案例永远不够多</w:t>
      </w:r>
      <w:r>
        <w:rPr>
          <w:rFonts w:ascii="宋体" w:hAnsi="宋体"/>
          <w:sz w:val="22"/>
        </w:rPr>
        <w:t>——物理损坏的成本太高、稀有故障场景无法穷举。一个没有在训练集中出现的corner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w:t>
      </w:r>
      <w:r>
        <w:rPr>
          <w:rFonts w:ascii="宋体" w:hAnsi="宋体"/>
          <w:b/>
          <w:sz w:val="22"/>
        </w:rPr>
        <w:t>所有</w:t>
      </w:r>
      <w:r>
        <w:rPr>
          <w:rFonts w:ascii="宋体" w:hAnsi="宋体"/>
          <w:sz w:val="22"/>
        </w:rPr>
        <w:t>可被六条物理公式表达的风险情况——无论这些情况是否曾在训练数据中出现过。</w:t>
      </w:r>
    </w:p>
    <w:p w14:paraId="6F73261E">
      <w:pPr>
        <w:spacing w:before="120" w:after="120"/>
        <w:ind w:firstLine="0"/>
      </w:pPr>
      <w:r>
        <w:rPr>
          <w:color w:val="969696"/>
          <w:sz w:val="18"/>
        </w:rPr>
        <w:t>——————————————————————————————</w:t>
      </w:r>
    </w:p>
    <w:p w14:paraId="50F31AE0">
      <w:pPr>
        <w:pStyle w:val="5"/>
        <w:spacing w:before="160" w:after="80"/>
      </w:pPr>
      <w:r>
        <w:rPr>
          <w:rFonts w:ascii="黑体" w:hAnsi="黑体"/>
          <w:b w:val="0"/>
          <w:sz w:val="24"/>
        </w:rPr>
        <w:t>5.1.4 "履霜坚冰至"——YLYW的安全哲学</w:t>
      </w:r>
    </w:p>
    <w:p w14:paraId="2E636792">
      <w:pPr>
        <w:spacing w:after="100"/>
        <w:ind w:firstLine="420"/>
      </w:pPr>
      <w:r>
        <w:rPr>
          <w:rFonts w:ascii="宋体" w:hAnsi="宋体"/>
          <w:sz w:val="22"/>
        </w:rPr>
        <w:t>YLYW的安全哲学根植于《周易》坤卦初六的爻辞：</w:t>
      </w:r>
    </w:p>
    <w:p w14:paraId="359D6518">
      <w:pPr>
        <w:spacing w:after="100"/>
        <w:ind w:firstLine="420"/>
      </w:pPr>
      <w:r>
        <w:rPr>
          <w:rFonts w:ascii="宋体" w:hAnsi="宋体"/>
          <w:sz w:val="22"/>
        </w:rPr>
        <w:t>&gt; "履霜，坚冰至。""臣弑其君，子弑其父，非一朝一夕之故，其所由来者渐矣。"</w:t>
      </w:r>
    </w:p>
    <w:p w14:paraId="636D77DA">
      <w:pPr>
        <w:spacing w:after="100"/>
        <w:ind w:firstLine="420"/>
      </w:pPr>
      <w:r>
        <w:rPr>
          <w:rFonts w:ascii="宋体" w:hAnsi="宋体"/>
          <w:sz w:val="22"/>
        </w:rPr>
        <w:t>这段话的核心洞见是：</w:t>
      </w:r>
      <w:r>
        <w:rPr>
          <w:rFonts w:ascii="宋体" w:hAnsi="宋体"/>
          <w:b/>
          <w:sz w:val="22"/>
        </w:rPr>
        <w:t>灾难性的失败从来不是突然发生的——它是由无数微小的偏差逐渐积累而成的。</w:t>
      </w:r>
      <w:r>
        <w:rPr>
          <w:rFonts w:ascii="宋体" w:hAnsi="宋体"/>
          <w:sz w:val="22"/>
        </w:rPr>
        <w:t xml:space="preserve"> 在踩到霜的时候就要预见坚冰将至。臣子弑君、儿子弑父，不是某一天突然爆发的——而是长期的不满、怨恨和失衡的渐进累积。</w:t>
      </w:r>
    </w:p>
    <w:p w14:paraId="7839DE88">
      <w:pPr>
        <w:spacing w:after="100"/>
        <w:ind w:firstLine="420"/>
      </w:pPr>
      <w:r>
        <w:rPr>
          <w:rFonts w:ascii="宋体" w:hAnsi="宋体"/>
          <w:sz w:val="22"/>
        </w:rPr>
        <w:t>这一洞见决定了两层设计选择。</w:t>
      </w:r>
    </w:p>
    <w:p w14:paraId="3AC8921F">
      <w:pPr>
        <w:spacing w:after="100"/>
        <w:ind w:firstLine="420"/>
      </w:pPr>
      <w:r>
        <w:rPr>
          <w:rFonts w:ascii="宋体" w:hAnsi="宋体"/>
          <w:b/>
          <w:sz w:val="22"/>
        </w:rPr>
        <w:t>渐进式安全响应。</w:t>
      </w:r>
      <w:r>
        <w:rPr>
          <w:rFonts w:ascii="宋体" w:hAnsi="宋体"/>
          <w:sz w:val="22"/>
        </w:rPr>
        <w:t xml:space="preserve"> YLYW的安全八卦定义了五级安全等级（SAFE→CAUTION→WARNING→DANGER→CRITICAL），其核心理念是：</w:t>
      </w:r>
      <w:r>
        <w:rPr>
          <w:rFonts w:ascii="宋体" w:hAnsi="宋体"/>
          <w:b/>
          <w:sz w:val="22"/>
        </w:rPr>
        <w:t>安全干预的力度随风险的渐进累积而逐步升级。</w:t>
      </w:r>
      <w:r>
        <w:rPr>
          <w:rFonts w:ascii="宋体" w:hAnsi="宋体"/>
          <w:sz w:val="22"/>
        </w:rPr>
        <w:t xml:space="preserve">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14:paraId="210D2774">
      <w:pPr>
        <w:spacing w:after="100"/>
        <w:ind w:firstLine="420"/>
      </w:pPr>
      <w:r>
        <w:rPr>
          <w:rFonts w:ascii="宋体" w:hAnsi="宋体"/>
          <w:sz w:val="22"/>
        </w:rP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14:paraId="467690FC">
      <w:pPr>
        <w:spacing w:after="100"/>
        <w:ind w:firstLine="420"/>
      </w:pPr>
      <w:r>
        <w:rPr>
          <w:rFonts w:ascii="宋体" w:hAnsi="宋体"/>
          <w:b/>
          <w:sz w:val="22"/>
        </w:rPr>
        <w:t>安全内建而非安全外挂。</w:t>
      </w:r>
      <w:r>
        <w:rPr>
          <w:rFonts w:ascii="宋体" w:hAnsi="宋体"/>
          <w:sz w:val="22"/>
        </w:rPr>
        <w:t xml:space="preserve"> "履霜坚冰至"还蕴含了更深层的设计含义：安全不应该是一个独立于系统认知的外部模块，而应该与系统的认知推理机制</w:t>
      </w:r>
      <w:r>
        <w:rPr>
          <w:rFonts w:ascii="宋体" w:hAnsi="宋体"/>
          <w:b/>
          <w:sz w:val="22"/>
        </w:rPr>
        <w:t>同构</w:t>
      </w:r>
      <w:r>
        <w:rPr>
          <w:rFonts w:ascii="宋体" w:hAnsi="宋体"/>
          <w:sz w:val="22"/>
        </w:rPr>
        <w:t>——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14:paraId="1CA1A929">
      <w:pPr>
        <w:spacing w:after="100"/>
        <w:ind w:firstLine="420"/>
      </w:pPr>
      <w:r>
        <w:rPr>
          <w:rFonts w:ascii="宋体" w:hAnsi="宋体"/>
          <w:sz w:val="22"/>
        </w:rPr>
        <w:t>这种"安全的认知化"使得安全干预不是粗暴的终止，而是</w:t>
      </w:r>
      <w:r>
        <w:rPr>
          <w:rFonts w:ascii="宋体" w:hAnsi="宋体"/>
          <w:b/>
          <w:sz w:val="22"/>
        </w:rPr>
        <w:t>有语义的修正</w:t>
      </w:r>
      <w:r>
        <w:rPr>
          <w:rFonts w:ascii="宋体" w:hAnsi="宋体"/>
          <w:sz w:val="22"/>
        </w:rPr>
        <w:t>——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14:paraId="748DC81D">
      <w:pPr>
        <w:spacing w:after="100"/>
        <w:ind w:firstLine="420"/>
      </w:pPr>
      <w:r>
        <w:rPr>
          <w:rFonts w:ascii="宋体" w:hAnsi="宋体"/>
          <w:sz w:val="22"/>
        </w:rPr>
        <w:t>*本节完。下一节：5.2 双八卦并行仲裁架构。*</w:t>
      </w:r>
    </w:p>
    <w:p w14:paraId="602B8988">
      <w:r>
        <w:br w:type="page"/>
      </w:r>
    </w:p>
    <w:p w14:paraId="74722F03">
      <w:pPr>
        <w:pStyle w:val="4"/>
        <w:spacing w:before="320" w:after="160"/>
      </w:pPr>
      <w:bookmarkStart w:id="34" w:name="_Toc25609"/>
      <w:r>
        <w:rPr>
          <w:rFonts w:ascii="黑体" w:hAnsi="黑体"/>
          <w:b/>
          <w:sz w:val="30"/>
        </w:rPr>
        <w:t>5.2 双八卦并行仲裁架构</w:t>
      </w:r>
      <w:bookmarkEnd w:id="34"/>
    </w:p>
    <w:p w14:paraId="2E7C1D48">
      <w:pPr>
        <w:spacing w:after="100"/>
        <w:ind w:firstLine="420"/>
      </w:pPr>
      <w:r>
        <w:rPr>
          <w:rFonts w:ascii="宋体" w:hAnsi="宋体"/>
          <w:sz w:val="22"/>
        </w:rPr>
        <w:t>第5.1节诊断了当前安全方案的三个结构性问题——事后外挂、不可审计、学习依赖。YLYW对这些问题的回答是</w:t>
      </w:r>
      <w:r>
        <w:rPr>
          <w:rFonts w:ascii="宋体" w:hAnsi="宋体"/>
          <w:b/>
          <w:sz w:val="22"/>
        </w:rPr>
        <w:t>双八卦并行仲裁架构</w:t>
      </w:r>
      <w:r>
        <w:rPr>
          <w:rFonts w:ascii="宋体" w:hAnsi="宋体"/>
          <w:sz w:val="22"/>
        </w:rPr>
        <w:t>：策略八卦和安全八卦共享完全相同三层符号推理架构，并行运行、实时博弈、安全拥有最终否决权。</w:t>
      </w:r>
    </w:p>
    <w:p w14:paraId="77E20670">
      <w:pPr>
        <w:spacing w:before="120" w:after="120"/>
        <w:ind w:firstLine="0"/>
      </w:pPr>
      <w:r>
        <w:rPr>
          <w:color w:val="969696"/>
          <w:sz w:val="18"/>
        </w:rPr>
        <w:t>——————————————————————————————</w:t>
      </w:r>
    </w:p>
    <w:p w14:paraId="12518BB8">
      <w:pPr>
        <w:pStyle w:val="5"/>
        <w:spacing w:before="160" w:after="80"/>
      </w:pPr>
      <w:r>
        <w:rPr>
          <w:rFonts w:ascii="黑体" w:hAnsi="黑体"/>
          <w:b w:val="0"/>
          <w:sz w:val="24"/>
        </w:rPr>
        <w:t>5.2.1 架构全貌</w:t>
      </w:r>
    </w:p>
    <w:p w14:paraId="02EFE5EA">
      <w:pPr>
        <w:spacing w:after="100"/>
        <w:ind w:firstLine="420"/>
      </w:pPr>
      <w:r>
        <w:rPr>
          <w:rFonts w:ascii="宋体" w:hAnsi="宋体"/>
          <w:sz w:val="22"/>
        </w:rPr>
        <w:t>双八卦系统的数据流可以概括为：</w:t>
      </w:r>
    </w:p>
    <w:p w14:paraId="4B9CD88B">
      <w:pPr>
        <w:spacing w:after="100"/>
        <w:ind w:firstLine="420"/>
      </w:pPr>
      <w:r>
        <w:rPr>
          <w:rFonts w:ascii="宋体" w:hAnsi="宋体"/>
          <w:b/>
          <w:sz w:val="22"/>
        </w:rPr>
        <w:t>策略八卦（Str Bagua）：</w:t>
      </w:r>
      <w:r>
        <w:rPr>
          <w:rFonts w:ascii="宋体" w:hAnsi="宋体"/>
          <w:sz w:val="22"/>
        </w:rPr>
        <w:t xml:space="preserve"> 13维物理特征 → 六爻编码 → 64卦匹配 → 策略类型 + 力预设 + 接近角度 + 速度等级 + 爻位关系修正</w:t>
      </w:r>
    </w:p>
    <w:p w14:paraId="333F9579">
      <w:pPr>
        <w:spacing w:after="100"/>
        <w:ind w:firstLine="420"/>
      </w:pPr>
      <w:r>
        <w:rPr>
          <w:rFonts w:ascii="宋体" w:hAnsi="宋体"/>
          <w:b/>
          <w:sz w:val="22"/>
        </w:rPr>
        <w:t>安全八卦（Safe Bagua）：</w:t>
      </w:r>
      <w:r>
        <w:rPr>
          <w:rFonts w:ascii="宋体" w:hAnsi="宋体"/>
          <w:sz w:val="22"/>
        </w:rPr>
        <w:t xml:space="preserve"> 抓取参数 + 物体属性 → 安全六爻编码 → 安全64卦匹配 → 安全等级（SAFE/CAUTION/WARNING/DANGER/CRITICAL）+ 力修正 + 速度修正 + 策略修正</w:t>
      </w:r>
    </w:p>
    <w:p w14:paraId="27992B0D">
      <w:pPr>
        <w:spacing w:after="100"/>
        <w:ind w:firstLine="420"/>
      </w:pPr>
      <w:r>
        <w:rPr>
          <w:rFonts w:ascii="宋体" w:hAnsi="宋体"/>
          <w:b/>
          <w:sz w:val="22"/>
        </w:rPr>
        <w:t>仲裁层：</w:t>
      </w:r>
      <w:r>
        <w:rPr>
          <w:rFonts w:ascii="宋体" w:hAnsi="宋体"/>
          <w:sz w:val="22"/>
        </w:rPr>
        <w:t xml:space="preserve"> 总力修正 = 策略卦爻位修正 × 安全八卦安全等级修正，策略类型被安全等级覆盖。</w:t>
      </w:r>
    </w:p>
    <w:p w14:paraId="5B578C32">
      <w:pPr>
        <w:spacing w:after="100"/>
        <w:ind w:firstLine="420"/>
      </w:pPr>
      <w:r>
        <w:rPr>
          <w:rFonts w:ascii="宋体" w:hAnsi="宋体"/>
          <w:sz w:val="22"/>
        </w:rP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14:paraId="5A86B2A7">
      <w:pPr>
        <w:spacing w:after="100"/>
        <w:ind w:firstLine="420"/>
      </w:pPr>
      <w:r>
        <w:rPr>
          <w:rFonts w:ascii="宋体" w:hAnsi="宋体"/>
          <w:b/>
          <w:sz w:val="22"/>
        </w:rPr>
        <w:t>设计哲学：物理保底 + 易理导航。</w:t>
      </w:r>
      <w:r>
        <w:rPr>
          <w:rFonts w:ascii="宋体" w:hAnsi="宋体"/>
          <w:sz w:val="22"/>
        </w:rPr>
        <w:t xml:space="preserve">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14:paraId="65247CEB">
      <w:pPr>
        <w:spacing w:before="120" w:after="120"/>
        <w:ind w:firstLine="0"/>
      </w:pPr>
      <w:r>
        <w:rPr>
          <w:color w:val="969696"/>
          <w:sz w:val="18"/>
        </w:rPr>
        <w:t>——————————————————————————————</w:t>
      </w:r>
    </w:p>
    <w:p w14:paraId="20B4E847">
      <w:pPr>
        <w:pStyle w:val="5"/>
        <w:spacing w:before="160" w:after="80"/>
      </w:pPr>
      <w:r>
        <w:rPr>
          <w:rFonts w:ascii="黑体" w:hAnsi="黑体"/>
          <w:b w:val="0"/>
          <w:sz w:val="24"/>
        </w:rPr>
        <w:t>5.2.2 安全六爻编码</w:t>
      </w:r>
    </w:p>
    <w:p w14:paraId="32BEECC0">
      <w:pPr>
        <w:spacing w:after="100"/>
        <w:ind w:firstLine="420"/>
      </w:pPr>
      <w:r>
        <w:rPr>
          <w:rFonts w:ascii="宋体" w:hAnsi="宋体"/>
          <w:sz w:val="22"/>
        </w:rPr>
        <w:t>安全八卦的L2层将六条物理解析式编码为6维爻向量y_安全 ∈ [0,1]⁶。每条爻对应一个物理安全检查的合规度——爻值≥0.5表示该物理约束满足（阳），&lt;0.5表示违规（阴）。</w:t>
      </w:r>
    </w:p>
    <w:p w14:paraId="4340E327">
      <w:pPr>
        <w:spacing w:after="100"/>
        <w:ind w:firstLine="420"/>
      </w:pPr>
      <w:r>
        <w:rPr>
          <w:rFonts w:ascii="宋体" w:hAnsi="宋体"/>
          <w:b/>
          <w:sz w:val="22"/>
        </w:rPr>
        <w:t>表5.1 安全六爻编码：物理解析式→阴阳符号</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A55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371971">
            <w:pPr>
              <w:spacing w:before="40" w:after="40" w:line="240" w:lineRule="auto"/>
            </w:pPr>
            <w:r>
              <w:rPr>
                <w:rFonts w:ascii="宋体" w:hAnsi="宋体"/>
                <w:b/>
                <w:sz w:val="18"/>
              </w:rPr>
              <w:t>爻位</w:t>
            </w:r>
          </w:p>
        </w:tc>
        <w:tc>
          <w:tcPr>
            <w:tcW w:w="2158" w:type="dxa"/>
          </w:tcPr>
          <w:p w14:paraId="19508D97">
            <w:pPr>
              <w:spacing w:before="40" w:after="40" w:line="240" w:lineRule="auto"/>
            </w:pPr>
            <w:r>
              <w:rPr>
                <w:rFonts w:ascii="宋体" w:hAnsi="宋体"/>
                <w:b/>
                <w:sz w:val="18"/>
              </w:rPr>
              <w:t>物理安全检查</w:t>
            </w:r>
          </w:p>
        </w:tc>
        <w:tc>
          <w:tcPr>
            <w:tcW w:w="2158" w:type="dxa"/>
          </w:tcPr>
          <w:p w14:paraId="64F91A01">
            <w:pPr>
              <w:spacing w:before="40" w:after="40" w:line="240" w:lineRule="auto"/>
            </w:pPr>
            <w:r>
              <w:rPr>
                <w:rFonts w:ascii="宋体" w:hAnsi="宋体"/>
                <w:b/>
                <w:sz w:val="18"/>
              </w:rPr>
              <w:t>编码公式</w:t>
            </w:r>
          </w:p>
        </w:tc>
        <w:tc>
          <w:tcPr>
            <w:tcW w:w="2158" w:type="dxa"/>
          </w:tcPr>
          <w:p w14:paraId="2FF3BDFA">
            <w:pPr>
              <w:spacing w:before="40" w:after="40" w:line="240" w:lineRule="auto"/>
            </w:pPr>
            <w:r>
              <w:rPr>
                <w:rFonts w:ascii="宋体" w:hAnsi="宋体"/>
                <w:b/>
                <w:sz w:val="18"/>
              </w:rPr>
              <w:t>权重</w:t>
            </w:r>
          </w:p>
        </w:tc>
      </w:tr>
      <w:tr w14:paraId="1F2D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07FBCB">
            <w:pPr>
              <w:spacing w:before="40" w:after="40" w:line="240" w:lineRule="auto"/>
            </w:pPr>
            <w:r>
              <w:rPr>
                <w:rFonts w:ascii="宋体" w:hAnsi="宋体"/>
                <w:sz w:val="18"/>
              </w:rPr>
              <w:t>初爻</w:t>
            </w:r>
          </w:p>
        </w:tc>
        <w:tc>
          <w:tcPr>
            <w:tcW w:w="2158" w:type="dxa"/>
          </w:tcPr>
          <w:p w14:paraId="7E33E99F">
            <w:pPr>
              <w:spacing w:before="40" w:after="40" w:line="240" w:lineRule="auto"/>
            </w:pPr>
            <w:r>
              <w:rPr>
                <w:rFonts w:ascii="宋体" w:hAnsi="宋体"/>
                <w:sz w:val="18"/>
              </w:rPr>
              <w:t>所需力 ≤ 最大夹持力</w:t>
            </w:r>
          </w:p>
        </w:tc>
        <w:tc>
          <w:tcPr>
            <w:tcW w:w="2158" w:type="dxa"/>
          </w:tcPr>
          <w:p w14:paraId="6D9031BA">
            <w:pPr>
              <w:spacing w:before="40" w:after="40" w:line="240" w:lineRule="auto"/>
            </w:pPr>
            <w:r>
              <w:rPr>
                <w:rFonts w:ascii="宋体" w:hAnsi="宋体"/>
                <w:sz w:val="18"/>
              </w:rPr>
              <w:t>σ((F_max − F_req)/F_max × 5)</w:t>
            </w:r>
          </w:p>
        </w:tc>
        <w:tc>
          <w:tcPr>
            <w:tcW w:w="2158" w:type="dxa"/>
          </w:tcPr>
          <w:p w14:paraId="336E9A7C">
            <w:pPr>
              <w:spacing w:before="40" w:after="40" w:line="240" w:lineRule="auto"/>
            </w:pPr>
            <w:r>
              <w:rPr>
                <w:rFonts w:ascii="宋体" w:hAnsi="宋体"/>
                <w:sz w:val="18"/>
              </w:rPr>
              <w:t>×1</w:t>
            </w:r>
          </w:p>
        </w:tc>
      </w:tr>
      <w:tr w14:paraId="516C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8A284">
            <w:pPr>
              <w:spacing w:before="40" w:after="40" w:line="240" w:lineRule="auto"/>
            </w:pPr>
            <w:r>
              <w:rPr>
                <w:rFonts w:ascii="宋体" w:hAnsi="宋体"/>
                <w:sz w:val="18"/>
              </w:rPr>
              <w:t>二爻</w:t>
            </w:r>
          </w:p>
        </w:tc>
        <w:tc>
          <w:tcPr>
            <w:tcW w:w="2158" w:type="dxa"/>
          </w:tcPr>
          <w:p w14:paraId="57FA75D2">
            <w:pPr>
              <w:spacing w:before="40" w:after="40" w:line="240" w:lineRule="auto"/>
            </w:pPr>
            <w:r>
              <w:rPr>
                <w:rFonts w:ascii="宋体" w:hAnsi="宋体"/>
                <w:sz w:val="18"/>
              </w:rPr>
              <w:t>抓取力 ≤ 破坏阈值</w:t>
            </w:r>
          </w:p>
        </w:tc>
        <w:tc>
          <w:tcPr>
            <w:tcW w:w="2158" w:type="dxa"/>
          </w:tcPr>
          <w:p w14:paraId="1CC4FEA0">
            <w:pPr>
              <w:spacing w:before="40" w:after="40" w:line="240" w:lineRule="auto"/>
            </w:pPr>
            <w:r>
              <w:rPr>
                <w:rFonts w:ascii="宋体" w:hAnsi="宋体"/>
                <w:sz w:val="18"/>
              </w:rPr>
              <w:t>σ((F_break − F_grasp)/F_break × 5)</w:t>
            </w:r>
          </w:p>
        </w:tc>
        <w:tc>
          <w:tcPr>
            <w:tcW w:w="2158" w:type="dxa"/>
          </w:tcPr>
          <w:p w14:paraId="16BA804C">
            <w:pPr>
              <w:spacing w:before="40" w:after="40" w:line="240" w:lineRule="auto"/>
            </w:pPr>
            <w:r>
              <w:rPr>
                <w:rFonts w:ascii="宋体" w:hAnsi="宋体"/>
                <w:sz w:val="18"/>
              </w:rPr>
              <w:t>**×2**</w:t>
            </w:r>
          </w:p>
        </w:tc>
      </w:tr>
      <w:tr w14:paraId="04403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675D9C7">
            <w:pPr>
              <w:spacing w:before="40" w:after="40" w:line="240" w:lineRule="auto"/>
            </w:pPr>
            <w:r>
              <w:rPr>
                <w:rFonts w:ascii="宋体" w:hAnsi="宋体"/>
                <w:sz w:val="18"/>
              </w:rPr>
              <w:t>三爻</w:t>
            </w:r>
          </w:p>
        </w:tc>
        <w:tc>
          <w:tcPr>
            <w:tcW w:w="2158" w:type="dxa"/>
          </w:tcPr>
          <w:p w14:paraId="1C10CC60">
            <w:pPr>
              <w:spacing w:before="40" w:after="40" w:line="240" w:lineRule="auto"/>
            </w:pPr>
            <w:r>
              <w:rPr>
                <w:rFonts w:ascii="宋体" w:hAnsi="宋体"/>
                <w:sz w:val="18"/>
              </w:rPr>
              <w:t>摩擦锥满足</w:t>
            </w:r>
          </w:p>
        </w:tc>
        <w:tc>
          <w:tcPr>
            <w:tcW w:w="2158" w:type="dxa"/>
          </w:tcPr>
          <w:p w14:paraId="7ED7F767">
            <w:pPr>
              <w:spacing w:before="40" w:after="40" w:line="240" w:lineRule="auto"/>
            </w:pPr>
            <w:r>
              <w:rPr>
                <w:rFonts w:ascii="宋体" w:hAnsi="宋体"/>
                <w:sz w:val="18"/>
              </w:rPr>
              <w:t>σ((μ − μ_min)/μ_min × 5)</w:t>
            </w:r>
          </w:p>
        </w:tc>
        <w:tc>
          <w:tcPr>
            <w:tcW w:w="2158" w:type="dxa"/>
          </w:tcPr>
          <w:p w14:paraId="3A883317">
            <w:pPr>
              <w:spacing w:before="40" w:after="40" w:line="240" w:lineRule="auto"/>
            </w:pPr>
            <w:r>
              <w:rPr>
                <w:rFonts w:ascii="宋体" w:hAnsi="宋体"/>
                <w:sz w:val="18"/>
              </w:rPr>
              <w:t>×1</w:t>
            </w:r>
          </w:p>
        </w:tc>
      </w:tr>
      <w:tr w14:paraId="377F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37B2CD">
            <w:pPr>
              <w:spacing w:before="40" w:after="40" w:line="240" w:lineRule="auto"/>
            </w:pPr>
            <w:r>
              <w:rPr>
                <w:rFonts w:ascii="宋体" w:hAnsi="宋体"/>
                <w:sz w:val="18"/>
              </w:rPr>
              <w:t>四爻</w:t>
            </w:r>
          </w:p>
        </w:tc>
        <w:tc>
          <w:tcPr>
            <w:tcW w:w="2158" w:type="dxa"/>
          </w:tcPr>
          <w:p w14:paraId="1B83D616">
            <w:pPr>
              <w:spacing w:before="40" w:after="40" w:line="240" w:lineRule="auto"/>
            </w:pPr>
            <w:r>
              <w:rPr>
                <w:rFonts w:ascii="宋体" w:hAnsi="宋体"/>
                <w:sz w:val="18"/>
              </w:rPr>
              <w:t>无碰撞路径</w:t>
            </w:r>
          </w:p>
        </w:tc>
        <w:tc>
          <w:tcPr>
            <w:tcW w:w="2158" w:type="dxa"/>
          </w:tcPr>
          <w:p w14:paraId="509F666D">
            <w:pPr>
              <w:spacing w:before="40" w:after="40" w:line="240" w:lineRule="auto"/>
            </w:pPr>
            <w:r>
              <w:rPr>
                <w:rFonts w:ascii="宋体" w:hAnsi="宋体"/>
                <w:sz w:val="18"/>
              </w:rPr>
              <w:t>σ((d_clear − d_min)/d_min × 5)</w:t>
            </w:r>
          </w:p>
        </w:tc>
        <w:tc>
          <w:tcPr>
            <w:tcW w:w="2158" w:type="dxa"/>
          </w:tcPr>
          <w:p w14:paraId="26214DC8">
            <w:pPr>
              <w:spacing w:before="40" w:after="40" w:line="240" w:lineRule="auto"/>
            </w:pPr>
            <w:r>
              <w:rPr>
                <w:rFonts w:ascii="宋体" w:hAnsi="宋体"/>
                <w:sz w:val="18"/>
              </w:rPr>
              <w:t>×1</w:t>
            </w:r>
          </w:p>
        </w:tc>
      </w:tr>
      <w:tr w14:paraId="14B3F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0646C2">
            <w:pPr>
              <w:spacing w:before="40" w:after="40" w:line="240" w:lineRule="auto"/>
            </w:pPr>
            <w:r>
              <w:rPr>
                <w:rFonts w:ascii="宋体" w:hAnsi="宋体"/>
                <w:sz w:val="18"/>
              </w:rPr>
              <w:t>五爻</w:t>
            </w:r>
          </w:p>
        </w:tc>
        <w:tc>
          <w:tcPr>
            <w:tcW w:w="2158" w:type="dxa"/>
          </w:tcPr>
          <w:p w14:paraId="66187144">
            <w:pPr>
              <w:spacing w:before="40" w:after="40" w:line="240" w:lineRule="auto"/>
            </w:pPr>
            <w:r>
              <w:rPr>
                <w:rFonts w:ascii="宋体" w:hAnsi="宋体"/>
                <w:sz w:val="18"/>
              </w:rPr>
              <w:t>稳定性裕度足够</w:t>
            </w:r>
          </w:p>
        </w:tc>
        <w:tc>
          <w:tcPr>
            <w:tcW w:w="2158" w:type="dxa"/>
          </w:tcPr>
          <w:p w14:paraId="318A76BB">
            <w:pPr>
              <w:spacing w:before="40" w:after="40" w:line="240" w:lineRule="auto"/>
            </w:pPr>
            <w:r>
              <w:rPr>
                <w:rFonts w:ascii="宋体" w:hAnsi="宋体"/>
                <w:sz w:val="18"/>
              </w:rPr>
              <w:t>σ((M_stable − M_tip)/M_stable × 5)</w:t>
            </w:r>
          </w:p>
        </w:tc>
        <w:tc>
          <w:tcPr>
            <w:tcW w:w="2158" w:type="dxa"/>
          </w:tcPr>
          <w:p w14:paraId="2B3C9413">
            <w:pPr>
              <w:spacing w:before="40" w:after="40" w:line="240" w:lineRule="auto"/>
            </w:pPr>
            <w:r>
              <w:rPr>
                <w:rFonts w:ascii="宋体" w:hAnsi="宋体"/>
                <w:sz w:val="18"/>
              </w:rPr>
              <w:t>×1</w:t>
            </w:r>
          </w:p>
        </w:tc>
      </w:tr>
      <w:tr w14:paraId="6C1C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41CE6F">
            <w:pPr>
              <w:spacing w:before="40" w:after="40" w:line="240" w:lineRule="auto"/>
            </w:pPr>
            <w:r>
              <w:rPr>
                <w:rFonts w:ascii="宋体" w:hAnsi="宋体"/>
                <w:sz w:val="18"/>
              </w:rPr>
              <w:t>上爻</w:t>
            </w:r>
          </w:p>
        </w:tc>
        <w:tc>
          <w:tcPr>
            <w:tcW w:w="2158" w:type="dxa"/>
          </w:tcPr>
          <w:p w14:paraId="5221D8F8">
            <w:pPr>
              <w:spacing w:before="40" w:after="40" w:line="240" w:lineRule="auto"/>
            </w:pPr>
            <w:r>
              <w:rPr>
                <w:rFonts w:ascii="宋体" w:hAnsi="宋体"/>
                <w:sz w:val="18"/>
              </w:rPr>
              <w:t>无穿透风险</w:t>
            </w:r>
          </w:p>
        </w:tc>
        <w:tc>
          <w:tcPr>
            <w:tcW w:w="2158" w:type="dxa"/>
          </w:tcPr>
          <w:p w14:paraId="4EEA7C66">
            <w:pPr>
              <w:spacing w:before="40" w:after="40" w:line="240" w:lineRule="auto"/>
            </w:pPr>
            <w:r>
              <w:rPr>
                <w:rFonts w:ascii="宋体" w:hAnsi="宋体"/>
                <w:sz w:val="18"/>
              </w:rPr>
              <w:t>σ((d_pen − d_safe)/d_safe × 5)</w:t>
            </w:r>
          </w:p>
        </w:tc>
        <w:tc>
          <w:tcPr>
            <w:tcW w:w="2158" w:type="dxa"/>
          </w:tcPr>
          <w:p w14:paraId="397DE5D3">
            <w:pPr>
              <w:spacing w:before="40" w:after="40" w:line="240" w:lineRule="auto"/>
            </w:pPr>
            <w:r>
              <w:rPr>
                <w:rFonts w:ascii="宋体" w:hAnsi="宋体"/>
                <w:sz w:val="18"/>
              </w:rPr>
              <w:t>**×2**</w:t>
            </w:r>
          </w:p>
        </w:tc>
      </w:tr>
    </w:tbl>
    <w:p w14:paraId="6A22C213"/>
    <w:p w14:paraId="7B833683">
      <w:pPr>
        <w:spacing w:after="100"/>
        <w:ind w:firstLine="420"/>
      </w:pPr>
      <w:r>
        <w:rPr>
          <w:rFonts w:ascii="宋体" w:hAnsi="宋体"/>
          <w:sz w:val="22"/>
        </w:rP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14:paraId="00A82DB7">
      <w:pPr>
        <w:spacing w:after="100"/>
        <w:ind w:firstLine="420"/>
      </w:pPr>
      <w:r>
        <w:rPr>
          <w:rFonts w:ascii="宋体" w:hAnsi="宋体"/>
          <w:sz w:val="22"/>
        </w:rP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14:paraId="03B7F8B9">
      <w:pPr>
        <w:spacing w:after="100"/>
        <w:ind w:firstLine="420"/>
      </w:pPr>
      <w:r>
        <w:rPr>
          <w:rFonts w:ascii="宋体" w:hAnsi="宋体"/>
          <w:b/>
          <w:sz w:val="22"/>
        </w:rPr>
        <w:t>关键设计原则。</w:t>
      </w:r>
      <w:r>
        <w:rPr>
          <w:rFonts w:ascii="宋体" w:hAnsi="宋体"/>
          <w:sz w:val="22"/>
        </w:rPr>
        <w:t xml:space="preserve">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14:paraId="6154DC98">
      <w:pPr>
        <w:spacing w:before="120" w:after="120"/>
        <w:ind w:firstLine="0"/>
      </w:pPr>
      <w:r>
        <w:rPr>
          <w:color w:val="969696"/>
          <w:sz w:val="18"/>
        </w:rPr>
        <w:t>——————————————————————————————</w:t>
      </w:r>
    </w:p>
    <w:p w14:paraId="0BA33489">
      <w:pPr>
        <w:pStyle w:val="5"/>
        <w:spacing w:before="160" w:after="80"/>
      </w:pPr>
      <w:r>
        <w:rPr>
          <w:rFonts w:ascii="黑体" w:hAnsi="黑体"/>
          <w:b w:val="0"/>
          <w:sz w:val="24"/>
        </w:rPr>
        <w:t>5.2.3 安全六十四卦规则</w:t>
      </w:r>
    </w:p>
    <w:p w14:paraId="1309A338">
      <w:pPr>
        <w:spacing w:after="100"/>
        <w:ind w:firstLine="420"/>
      </w:pPr>
      <w:r>
        <w:rPr>
          <w:rFonts w:ascii="宋体" w:hAnsi="宋体"/>
          <w:sz w:val="22"/>
        </w:rPr>
        <w:t>L3层将6爻阴阳序列（2⁶=64种安全状态）映射为5级安全等级。</w:t>
      </w:r>
    </w:p>
    <w:p w14:paraId="2DEC7A17">
      <w:pPr>
        <w:spacing w:after="100"/>
        <w:ind w:firstLine="420"/>
      </w:pPr>
      <w:r>
        <w:rPr>
          <w:rFonts w:ascii="宋体" w:hAnsi="宋体"/>
          <w:b/>
          <w:sz w:val="22"/>
        </w:rPr>
        <w:t>表5.2 安全等级→修正动作映射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02B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FC46050">
            <w:pPr>
              <w:spacing w:before="40" w:after="40" w:line="240" w:lineRule="auto"/>
            </w:pPr>
            <w:r>
              <w:rPr>
                <w:rFonts w:ascii="宋体" w:hAnsi="宋体"/>
                <w:b/>
                <w:sz w:val="18"/>
              </w:rPr>
              <w:t>安全等级</w:t>
            </w:r>
          </w:p>
        </w:tc>
        <w:tc>
          <w:tcPr>
            <w:tcW w:w="1727" w:type="dxa"/>
          </w:tcPr>
          <w:p w14:paraId="6A4CC74E">
            <w:pPr>
              <w:spacing w:before="40" w:after="40" w:line="240" w:lineRule="auto"/>
            </w:pPr>
            <w:r>
              <w:rPr>
                <w:rFonts w:ascii="宋体" w:hAnsi="宋体"/>
                <w:b/>
                <w:sz w:val="18"/>
              </w:rPr>
              <w:t>加权违规数</w:t>
            </w:r>
          </w:p>
        </w:tc>
        <w:tc>
          <w:tcPr>
            <w:tcW w:w="1727" w:type="dxa"/>
          </w:tcPr>
          <w:p w14:paraId="7C2E4AD3">
            <w:pPr>
              <w:spacing w:before="40" w:after="40" w:line="240" w:lineRule="auto"/>
            </w:pPr>
            <w:r>
              <w:rPr>
                <w:rFonts w:ascii="宋体" w:hAnsi="宋体"/>
                <w:b/>
                <w:sz w:val="18"/>
              </w:rPr>
              <w:t>力修正</w:t>
            </w:r>
          </w:p>
        </w:tc>
        <w:tc>
          <w:tcPr>
            <w:tcW w:w="1727" w:type="dxa"/>
          </w:tcPr>
          <w:p w14:paraId="4E2A7B76">
            <w:pPr>
              <w:spacing w:before="40" w:after="40" w:line="240" w:lineRule="auto"/>
            </w:pPr>
            <w:r>
              <w:rPr>
                <w:rFonts w:ascii="宋体" w:hAnsi="宋体"/>
                <w:b/>
                <w:sz w:val="18"/>
              </w:rPr>
              <w:t>速度修正</w:t>
            </w:r>
          </w:p>
        </w:tc>
        <w:tc>
          <w:tcPr>
            <w:tcW w:w="1727" w:type="dxa"/>
          </w:tcPr>
          <w:p w14:paraId="2F04FE15">
            <w:pPr>
              <w:spacing w:before="40" w:after="40" w:line="240" w:lineRule="auto"/>
            </w:pPr>
            <w:r>
              <w:rPr>
                <w:rFonts w:ascii="宋体" w:hAnsi="宋体"/>
                <w:b/>
                <w:sz w:val="18"/>
              </w:rPr>
              <w:t>策略修正</w:t>
            </w:r>
          </w:p>
        </w:tc>
      </w:tr>
      <w:tr w14:paraId="10678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C550C82">
            <w:pPr>
              <w:spacing w:before="40" w:after="40" w:line="240" w:lineRule="auto"/>
            </w:pPr>
            <w:r>
              <w:rPr>
                <w:rFonts w:ascii="宋体" w:hAnsi="宋体"/>
                <w:sz w:val="18"/>
              </w:rPr>
              <w:t>SAFE</w:t>
            </w:r>
          </w:p>
        </w:tc>
        <w:tc>
          <w:tcPr>
            <w:tcW w:w="1727" w:type="dxa"/>
          </w:tcPr>
          <w:p w14:paraId="57BD2B2E">
            <w:pPr>
              <w:spacing w:before="40" w:after="40" w:line="240" w:lineRule="auto"/>
            </w:pPr>
            <w:r>
              <w:rPr>
                <w:rFonts w:ascii="宋体" w:hAnsi="宋体"/>
                <w:sz w:val="18"/>
              </w:rPr>
              <w:t>0</w:t>
            </w:r>
          </w:p>
        </w:tc>
        <w:tc>
          <w:tcPr>
            <w:tcW w:w="1727" w:type="dxa"/>
          </w:tcPr>
          <w:p w14:paraId="120DF642">
            <w:pPr>
              <w:spacing w:before="40" w:after="40" w:line="240" w:lineRule="auto"/>
            </w:pPr>
            <w:r>
              <w:rPr>
                <w:rFonts w:ascii="宋体" w:hAnsi="宋体"/>
                <w:sz w:val="18"/>
              </w:rPr>
              <w:t>×1.00</w:t>
            </w:r>
          </w:p>
        </w:tc>
        <w:tc>
          <w:tcPr>
            <w:tcW w:w="1727" w:type="dxa"/>
          </w:tcPr>
          <w:p w14:paraId="0AE1CC72">
            <w:pPr>
              <w:spacing w:before="40" w:after="40" w:line="240" w:lineRule="auto"/>
            </w:pPr>
            <w:r>
              <w:rPr>
                <w:rFonts w:ascii="宋体" w:hAnsi="宋体"/>
                <w:sz w:val="18"/>
              </w:rPr>
              <w:t>不变</w:t>
            </w:r>
          </w:p>
        </w:tc>
        <w:tc>
          <w:tcPr>
            <w:tcW w:w="1727" w:type="dxa"/>
          </w:tcPr>
          <w:p w14:paraId="733C75F7">
            <w:pPr>
              <w:spacing w:before="40" w:after="40" w:line="240" w:lineRule="auto"/>
            </w:pPr>
            <w:r>
              <w:rPr>
                <w:rFonts w:ascii="宋体" w:hAnsi="宋体"/>
                <w:sz w:val="18"/>
              </w:rPr>
              <w:t>无</w:t>
            </w:r>
          </w:p>
        </w:tc>
      </w:tr>
      <w:tr w14:paraId="1E9A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2FF886">
            <w:pPr>
              <w:spacing w:before="40" w:after="40" w:line="240" w:lineRule="auto"/>
            </w:pPr>
            <w:r>
              <w:rPr>
                <w:rFonts w:ascii="宋体" w:hAnsi="宋体"/>
                <w:sz w:val="18"/>
              </w:rPr>
              <w:t>CAUTION</w:t>
            </w:r>
          </w:p>
        </w:tc>
        <w:tc>
          <w:tcPr>
            <w:tcW w:w="1727" w:type="dxa"/>
          </w:tcPr>
          <w:p w14:paraId="0C32A4DC">
            <w:pPr>
              <w:spacing w:before="40" w:after="40" w:line="240" w:lineRule="auto"/>
            </w:pPr>
            <w:r>
              <w:rPr>
                <w:rFonts w:ascii="宋体" w:hAnsi="宋体"/>
                <w:sz w:val="18"/>
              </w:rPr>
              <w:t>(0, 1.5]</w:t>
            </w:r>
          </w:p>
        </w:tc>
        <w:tc>
          <w:tcPr>
            <w:tcW w:w="1727" w:type="dxa"/>
          </w:tcPr>
          <w:p w14:paraId="1C42FA5A">
            <w:pPr>
              <w:spacing w:before="40" w:after="40" w:line="240" w:lineRule="auto"/>
            </w:pPr>
            <w:r>
              <w:rPr>
                <w:rFonts w:ascii="宋体" w:hAnsi="宋体"/>
                <w:sz w:val="18"/>
              </w:rPr>
              <w:t>×0.95</w:t>
            </w:r>
          </w:p>
        </w:tc>
        <w:tc>
          <w:tcPr>
            <w:tcW w:w="1727" w:type="dxa"/>
          </w:tcPr>
          <w:p w14:paraId="17FDB6E0">
            <w:pPr>
              <w:spacing w:before="40" w:after="40" w:line="240" w:lineRule="auto"/>
            </w:pPr>
            <w:r>
              <w:rPr>
                <w:rFonts w:ascii="宋体" w:hAnsi="宋体"/>
                <w:sz w:val="18"/>
              </w:rPr>
              <w:t>−10%</w:t>
            </w:r>
          </w:p>
        </w:tc>
        <w:tc>
          <w:tcPr>
            <w:tcW w:w="1727" w:type="dxa"/>
          </w:tcPr>
          <w:p w14:paraId="30B5183B">
            <w:pPr>
              <w:spacing w:before="40" w:after="40" w:line="240" w:lineRule="auto"/>
            </w:pPr>
            <w:r>
              <w:rPr>
                <w:rFonts w:ascii="宋体" w:hAnsi="宋体"/>
                <w:sz w:val="18"/>
              </w:rPr>
              <w:t>增加传感器监控</w:t>
            </w:r>
          </w:p>
        </w:tc>
      </w:tr>
      <w:tr w14:paraId="6A0B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076333">
            <w:pPr>
              <w:spacing w:before="40" w:after="40" w:line="240" w:lineRule="auto"/>
            </w:pPr>
            <w:r>
              <w:rPr>
                <w:rFonts w:ascii="宋体" w:hAnsi="宋体"/>
                <w:sz w:val="18"/>
              </w:rPr>
              <w:t>WARNING</w:t>
            </w:r>
          </w:p>
        </w:tc>
        <w:tc>
          <w:tcPr>
            <w:tcW w:w="1727" w:type="dxa"/>
          </w:tcPr>
          <w:p w14:paraId="74E9F96A">
            <w:pPr>
              <w:spacing w:before="40" w:after="40" w:line="240" w:lineRule="auto"/>
            </w:pPr>
            <w:r>
              <w:rPr>
                <w:rFonts w:ascii="宋体" w:hAnsi="宋体"/>
                <w:sz w:val="18"/>
              </w:rPr>
              <w:t>(1.5, 3.0]</w:t>
            </w:r>
          </w:p>
        </w:tc>
        <w:tc>
          <w:tcPr>
            <w:tcW w:w="1727" w:type="dxa"/>
          </w:tcPr>
          <w:p w14:paraId="2F2DCABE">
            <w:pPr>
              <w:spacing w:before="40" w:after="40" w:line="240" w:lineRule="auto"/>
            </w:pPr>
            <w:r>
              <w:rPr>
                <w:rFonts w:ascii="宋体" w:hAnsi="宋体"/>
                <w:sz w:val="18"/>
              </w:rPr>
              <w:t>×0.80</w:t>
            </w:r>
          </w:p>
        </w:tc>
        <w:tc>
          <w:tcPr>
            <w:tcW w:w="1727" w:type="dxa"/>
          </w:tcPr>
          <w:p w14:paraId="1A24B160">
            <w:pPr>
              <w:spacing w:before="40" w:after="40" w:line="240" w:lineRule="auto"/>
            </w:pPr>
            <w:r>
              <w:rPr>
                <w:rFonts w:ascii="宋体" w:hAnsi="宋体"/>
                <w:sz w:val="18"/>
              </w:rPr>
              <w:t>−20%</w:t>
            </w:r>
          </w:p>
        </w:tc>
        <w:tc>
          <w:tcPr>
            <w:tcW w:w="1727" w:type="dxa"/>
          </w:tcPr>
          <w:p w14:paraId="0FE1797E">
            <w:pPr>
              <w:spacing w:before="40" w:after="40" w:line="240" w:lineRule="auto"/>
            </w:pPr>
            <w:r>
              <w:rPr>
                <w:rFonts w:ascii="宋体" w:hAnsi="宋体"/>
                <w:sz w:val="18"/>
              </w:rPr>
              <w:t>切换至谨慎策略族</w:t>
            </w:r>
          </w:p>
        </w:tc>
      </w:tr>
      <w:tr w14:paraId="17A4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B07B0BE">
            <w:pPr>
              <w:spacing w:before="40" w:after="40" w:line="240" w:lineRule="auto"/>
            </w:pPr>
            <w:r>
              <w:rPr>
                <w:rFonts w:ascii="宋体" w:hAnsi="宋体"/>
                <w:sz w:val="18"/>
              </w:rPr>
              <w:t>DANGER</w:t>
            </w:r>
          </w:p>
        </w:tc>
        <w:tc>
          <w:tcPr>
            <w:tcW w:w="1727" w:type="dxa"/>
          </w:tcPr>
          <w:p w14:paraId="4DB022A9">
            <w:pPr>
              <w:spacing w:before="40" w:after="40" w:line="240" w:lineRule="auto"/>
            </w:pPr>
            <w:r>
              <w:rPr>
                <w:rFonts w:ascii="宋体" w:hAnsi="宋体"/>
                <w:sz w:val="18"/>
              </w:rPr>
              <w:t>(3.0, 5.0]</w:t>
            </w:r>
          </w:p>
        </w:tc>
        <w:tc>
          <w:tcPr>
            <w:tcW w:w="1727" w:type="dxa"/>
          </w:tcPr>
          <w:p w14:paraId="086617D2">
            <w:pPr>
              <w:spacing w:before="40" w:after="40" w:line="240" w:lineRule="auto"/>
            </w:pPr>
            <w:r>
              <w:rPr>
                <w:rFonts w:ascii="宋体" w:hAnsi="宋体"/>
                <w:sz w:val="18"/>
              </w:rPr>
              <w:t>×0.60</w:t>
            </w:r>
          </w:p>
        </w:tc>
        <w:tc>
          <w:tcPr>
            <w:tcW w:w="1727" w:type="dxa"/>
          </w:tcPr>
          <w:p w14:paraId="55DCE94E">
            <w:pPr>
              <w:spacing w:before="40" w:after="40" w:line="240" w:lineRule="auto"/>
            </w:pPr>
            <w:r>
              <w:rPr>
                <w:rFonts w:ascii="宋体" w:hAnsi="宋体"/>
                <w:sz w:val="18"/>
              </w:rPr>
              <w:t>−40%</w:t>
            </w:r>
          </w:p>
        </w:tc>
        <w:tc>
          <w:tcPr>
            <w:tcW w:w="1727" w:type="dxa"/>
          </w:tcPr>
          <w:p w14:paraId="1BA7DA3D">
            <w:pPr>
              <w:spacing w:before="40" w:after="40" w:line="240" w:lineRule="auto"/>
            </w:pPr>
            <w:r>
              <w:rPr>
                <w:rFonts w:ascii="宋体" w:hAnsi="宋体"/>
                <w:sz w:val="18"/>
              </w:rPr>
              <w:t>请求人工确认</w:t>
            </w:r>
          </w:p>
        </w:tc>
      </w:tr>
      <w:tr w14:paraId="6036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4B49D3">
            <w:pPr>
              <w:spacing w:before="40" w:after="40" w:line="240" w:lineRule="auto"/>
            </w:pPr>
            <w:r>
              <w:rPr>
                <w:rFonts w:ascii="宋体" w:hAnsi="宋体"/>
                <w:sz w:val="18"/>
              </w:rPr>
              <w:t>CRITICAL</w:t>
            </w:r>
          </w:p>
        </w:tc>
        <w:tc>
          <w:tcPr>
            <w:tcW w:w="1727" w:type="dxa"/>
          </w:tcPr>
          <w:p w14:paraId="6AA5E00F">
            <w:pPr>
              <w:spacing w:before="40" w:after="40" w:line="240" w:lineRule="auto"/>
            </w:pPr>
            <w:r>
              <w:rPr>
                <w:rFonts w:ascii="宋体" w:hAnsi="宋体"/>
                <w:sz w:val="18"/>
              </w:rPr>
              <w:t>&gt;5.0</w:t>
            </w:r>
          </w:p>
        </w:tc>
        <w:tc>
          <w:tcPr>
            <w:tcW w:w="1727" w:type="dxa"/>
          </w:tcPr>
          <w:p w14:paraId="22E97B23">
            <w:pPr>
              <w:spacing w:before="40" w:after="40" w:line="240" w:lineRule="auto"/>
            </w:pPr>
            <w:r>
              <w:rPr>
                <w:rFonts w:ascii="宋体" w:hAnsi="宋体"/>
                <w:sz w:val="18"/>
              </w:rPr>
              <w:t>×0.30</w:t>
            </w:r>
          </w:p>
        </w:tc>
        <w:tc>
          <w:tcPr>
            <w:tcW w:w="1727" w:type="dxa"/>
          </w:tcPr>
          <w:p w14:paraId="28CDD0EC">
            <w:pPr>
              <w:spacing w:before="40" w:after="40" w:line="240" w:lineRule="auto"/>
            </w:pPr>
            <w:r>
              <w:rPr>
                <w:rFonts w:ascii="宋体" w:hAnsi="宋体"/>
                <w:sz w:val="18"/>
              </w:rPr>
              <w:t>−70%</w:t>
            </w:r>
          </w:p>
        </w:tc>
        <w:tc>
          <w:tcPr>
            <w:tcW w:w="1727" w:type="dxa"/>
          </w:tcPr>
          <w:p w14:paraId="194D353F">
            <w:pPr>
              <w:spacing w:before="40" w:after="40" w:line="240" w:lineRule="auto"/>
            </w:pPr>
            <w:r>
              <w:rPr>
                <w:rFonts w:ascii="宋体" w:hAnsi="宋体"/>
                <w:sz w:val="18"/>
              </w:rPr>
              <w:t>强制停止/变卦重选</w:t>
            </w:r>
          </w:p>
        </w:tc>
      </w:tr>
    </w:tbl>
    <w:p w14:paraId="15FFA517"/>
    <w:p w14:paraId="7190E880">
      <w:pPr>
        <w:spacing w:after="100"/>
        <w:ind w:firstLine="420"/>
      </w:pPr>
      <w:r>
        <w:rPr>
          <w:rFonts w:ascii="宋体" w:hAnsi="宋体"/>
          <w:sz w:val="22"/>
        </w:rPr>
        <w:t>加权违规公式：对6爻中所有阴爻（&lt;0.5）的权重（表5.1中列出的×1或×2）求和。</w:t>
      </w:r>
    </w:p>
    <w:p w14:paraId="793B349F">
      <w:pPr>
        <w:spacing w:after="100"/>
        <w:ind w:firstLine="420"/>
      </w:pPr>
      <w:r>
        <w:rPr>
          <w:rFonts w:ascii="宋体" w:hAnsi="宋体"/>
          <w:sz w:val="22"/>
        </w:rPr>
        <w:t>这一映射的</w:t>
      </w:r>
      <w:r>
        <w:rPr>
          <w:rFonts w:ascii="宋体" w:hAnsi="宋体"/>
          <w:b/>
          <w:sz w:val="22"/>
        </w:rPr>
        <w:t>渐进性</w:t>
      </w:r>
      <w:r>
        <w:rPr>
          <w:rFonts w:ascii="宋体" w:hAnsi="宋体"/>
          <w:sz w:val="22"/>
        </w:rPr>
        <w:t>清晰可见：从SAFE到CRITICAL的力修正从×1.00逐步降低到×0.30，速度从不变逐步降低到−70%，策略修正从"无"逐步升级到"强制停止/变卦重选"。系统不会跳过任何级别——风险是渐进累积的，安全干预也是渐进升级的。</w:t>
      </w:r>
    </w:p>
    <w:p w14:paraId="3D560054">
      <w:pPr>
        <w:spacing w:after="100"/>
        <w:ind w:firstLine="420"/>
      </w:pPr>
      <w:r>
        <w:rPr>
          <w:rFonts w:ascii="宋体" w:hAnsi="宋体"/>
          <w:sz w:val="22"/>
        </w:rPr>
        <w:t>64卦安全规则基于加权违规公式先验定义，</w:t>
      </w:r>
      <w:r>
        <w:rPr>
          <w:rFonts w:ascii="宋体" w:hAnsi="宋体"/>
          <w:b/>
          <w:sz w:val="22"/>
        </w:rPr>
        <w:t>无需任何训练数据</w:t>
      </w:r>
      <w:r>
        <w:rPr>
          <w:rFonts w:ascii="宋体" w:hAnsi="宋体"/>
          <w:sz w:val="22"/>
        </w:rPr>
        <w:t>。每个安全决策——为何降力、降多少、触发哪个等级——均可精确追溯到具体爻位和其底层物理公式。这一特性在现有安全方案中是唯一的。</w:t>
      </w:r>
    </w:p>
    <w:p w14:paraId="091163C3">
      <w:pPr>
        <w:spacing w:before="120" w:after="120"/>
        <w:ind w:firstLine="0"/>
      </w:pPr>
      <w:r>
        <w:rPr>
          <w:color w:val="969696"/>
          <w:sz w:val="18"/>
        </w:rPr>
        <w:t>——————————————————————————————</w:t>
      </w:r>
    </w:p>
    <w:p w14:paraId="5CEA1944">
      <w:pPr>
        <w:pStyle w:val="5"/>
        <w:spacing w:before="160" w:after="80"/>
      </w:pPr>
      <w:r>
        <w:rPr>
          <w:rFonts w:ascii="黑体" w:hAnsi="黑体"/>
          <w:b w:val="0"/>
          <w:sz w:val="24"/>
        </w:rPr>
        <w:t>5.2.4 仲裁规则与乘法组合</w:t>
      </w:r>
    </w:p>
    <w:p w14:paraId="7A94A5A3">
      <w:pPr>
        <w:spacing w:after="100"/>
        <w:ind w:firstLine="420"/>
      </w:pPr>
      <w:r>
        <w:rPr>
          <w:rFonts w:ascii="宋体" w:hAnsi="宋体"/>
          <w:sz w:val="22"/>
        </w:rPr>
        <w:t>最终输出的总力修正系数是两个独立系数的乘积：</w:t>
      </w:r>
    </w:p>
    <w:p w14:paraId="5742DB79">
      <w:pPr>
        <w:spacing w:after="100"/>
        <w:ind w:firstLine="420"/>
      </w:pPr>
      <w:r>
        <w:rPr>
          <w:rFonts w:ascii="宋体" w:hAnsi="宋体"/>
          <w:b/>
          <w:sz w:val="22"/>
        </w:rPr>
        <w:t>总力修正 = 策略爻位修正 × 安全等级修正</w:t>
      </w:r>
    </w:p>
    <w:p w14:paraId="0C2AD25B">
      <w:pPr>
        <w:spacing w:after="100"/>
        <w:ind w:firstLine="420"/>
      </w:pPr>
      <w:r>
        <w:rPr>
          <w:rFonts w:ascii="宋体" w:hAnsi="宋体"/>
          <w:sz w:val="22"/>
        </w:rP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14:paraId="729B2B47">
      <w:pPr>
        <w:spacing w:after="100"/>
        <w:ind w:firstLine="420"/>
      </w:pPr>
      <w:r>
        <w:rPr>
          <w:rFonts w:ascii="宋体" w:hAnsi="宋体"/>
          <w:sz w:val="22"/>
        </w:rPr>
        <w:t>安全等级修正（表5.2，范围[0.30, 1.00]）反映物理约束的合规度。六条安全爻全阳 → SAFE → 不修正。任何一条违规 → 按违规权重计算修正系数。</w:t>
      </w:r>
    </w:p>
    <w:p w14:paraId="5E733294">
      <w:pPr>
        <w:spacing w:after="100"/>
        <w:ind w:firstLine="420"/>
      </w:pPr>
      <w:r>
        <w:rPr>
          <w:rFonts w:ascii="宋体" w:hAnsi="宋体"/>
          <w:b/>
          <w:sz w:val="22"/>
        </w:rPr>
        <w:t>乘法组合的性质。</w:t>
      </w:r>
      <w:r>
        <w:rPr>
          <w:rFonts w:ascii="宋体" w:hAnsi="宋体"/>
          <w:sz w:val="22"/>
        </w:rPr>
        <w:t xml:space="preserve">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14:paraId="3F696C4D">
      <w:pPr>
        <w:spacing w:after="100"/>
        <w:ind w:firstLine="420"/>
      </w:pPr>
      <w:r>
        <w:rPr>
          <w:rFonts w:ascii="宋体" w:hAnsi="宋体"/>
          <w:sz w:val="22"/>
        </w:rPr>
        <w:t>当安全八卦认定DANGER或CRITICAL时，仲裁规则有一个特殊条款：</w:t>
      </w:r>
      <w:r>
        <w:rPr>
          <w:rFonts w:ascii="宋体" w:hAnsi="宋体"/>
          <w:b/>
          <w:sz w:val="22"/>
        </w:rPr>
        <w:t>安全拥有最终否决权</w:t>
      </w:r>
      <w:r>
        <w:rPr>
          <w:rFonts w:ascii="宋体" w:hAnsi="宋体"/>
          <w:sz w:val="22"/>
        </w:rPr>
        <w:t>。在DANGER下，系统请求人工确认才继续执行；在CRITICAL下，系统自动触发变卦——要求策略八卦重新选择一个与当前安全状态兼容的操作策略。这确保了安全永远是一票否决的。</w:t>
      </w:r>
    </w:p>
    <w:p w14:paraId="68CB6C28">
      <w:pPr>
        <w:spacing w:before="120" w:after="120"/>
        <w:ind w:firstLine="0"/>
      </w:pPr>
      <w:r>
        <w:rPr>
          <w:color w:val="969696"/>
          <w:sz w:val="18"/>
        </w:rPr>
        <w:t>——————————————————————————————</w:t>
      </w:r>
    </w:p>
    <w:p w14:paraId="1BA65DEB">
      <w:pPr>
        <w:spacing w:after="100"/>
        <w:ind w:firstLine="420"/>
      </w:pPr>
      <w:r>
        <w:rPr>
          <w:rFonts w:ascii="宋体" w:hAnsi="宋体"/>
          <w:sz w:val="22"/>
        </w:rPr>
        <w:t>*本节完。下一节：5.3 零样本物理合规验证。*</w:t>
      </w:r>
    </w:p>
    <w:p w14:paraId="79949DE5">
      <w:pPr>
        <w:pStyle w:val="4"/>
        <w:spacing w:before="320" w:after="160"/>
      </w:pPr>
      <w:bookmarkStart w:id="35" w:name="_Toc17571"/>
      <w:r>
        <w:rPr>
          <w:rFonts w:ascii="黑体" w:hAnsi="黑体"/>
          <w:b/>
          <w:sz w:val="30"/>
        </w:rPr>
        <w:t>5.3 零样本物理合规实验</w:t>
      </w:r>
      <w:bookmarkEnd w:id="35"/>
    </w:p>
    <w:p w14:paraId="77CA603B">
      <w:pPr>
        <w:spacing w:after="100"/>
        <w:ind w:firstLine="420"/>
      </w:pPr>
      <w:r>
        <w:rPr>
          <w:rFonts w:ascii="宋体" w:hAnsi="宋体"/>
          <w:sz w:val="22"/>
        </w:rPr>
        <w:t>第5.2节定义了双八卦系统的架构和五级安全等级的判定规则。本节报告安全八卦在304个仿真物体上的基线测试、8个极端场景的压力测试和三维消融实验，验证其在零样本条件下的安全判别能力。</w:t>
      </w:r>
    </w:p>
    <w:p w14:paraId="71A24B18">
      <w:pPr>
        <w:spacing w:before="120" w:after="120"/>
        <w:ind w:firstLine="0"/>
      </w:pPr>
      <w:r>
        <w:rPr>
          <w:color w:val="969696"/>
          <w:sz w:val="18"/>
        </w:rPr>
        <w:t>——————————————————————————————</w:t>
      </w:r>
    </w:p>
    <w:p w14:paraId="2EDC91FC">
      <w:pPr>
        <w:pStyle w:val="5"/>
        <w:spacing w:before="160" w:after="80"/>
      </w:pPr>
      <w:r>
        <w:rPr>
          <w:rFonts w:ascii="黑体" w:hAnsi="黑体"/>
          <w:b w:val="0"/>
          <w:sz w:val="24"/>
        </w:rPr>
        <w:t>5.3.1 304物体基线测试</w:t>
      </w:r>
    </w:p>
    <w:p w14:paraId="66F3BB53">
      <w:pPr>
        <w:spacing w:after="100"/>
        <w:ind w:firstLine="420"/>
      </w:pPr>
      <w:r>
        <w:rPr>
          <w:rFonts w:ascii="宋体" w:hAnsi="宋体"/>
          <w:b/>
          <w:sz w:val="22"/>
        </w:rPr>
        <w:t>实验配置。</w:t>
      </w:r>
      <w:r>
        <w:rPr>
          <w:rFonts w:ascii="宋体" w:hAnsi="宋体"/>
          <w:sz w:val="22"/>
        </w:rPr>
        <w:t xml:space="preserve"> 8类物体 × 38实例/类 = 304个仿真物体（随机种子42），每物体通过YLYW推理输出抓取策略，安全八卦与策略八卦并行推理。所有推理均为纯符号推理，零训练数据。评估指标：总力修正系数均值、按物体类型的安全等级分布。</w:t>
      </w:r>
    </w:p>
    <w:p w14:paraId="68FDC513">
      <w:pPr>
        <w:spacing w:after="100"/>
        <w:ind w:firstLine="420"/>
      </w:pPr>
      <w:r>
        <w:rPr>
          <w:rFonts w:ascii="宋体" w:hAnsi="宋体"/>
          <w:b/>
          <w:sz w:val="22"/>
        </w:rPr>
        <w:t>表5.3 物理合规基线测试结果（n=304）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70FB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497770E">
            <w:pPr>
              <w:spacing w:before="40" w:after="40" w:line="240" w:lineRule="auto"/>
            </w:pPr>
            <w:r>
              <w:rPr>
                <w:rFonts w:ascii="宋体" w:hAnsi="宋体"/>
                <w:b/>
                <w:sz w:val="18"/>
              </w:rPr>
              <w:t>指标</w:t>
            </w:r>
          </w:p>
        </w:tc>
        <w:tc>
          <w:tcPr>
            <w:tcW w:w="4317" w:type="dxa"/>
          </w:tcPr>
          <w:p w14:paraId="77556BD3">
            <w:pPr>
              <w:spacing w:before="40" w:after="40" w:line="240" w:lineRule="auto"/>
            </w:pPr>
            <w:r>
              <w:rPr>
                <w:rFonts w:ascii="宋体" w:hAnsi="宋体"/>
                <w:b/>
                <w:sz w:val="18"/>
              </w:rPr>
              <w:t>数值</w:t>
            </w:r>
          </w:p>
        </w:tc>
      </w:tr>
      <w:tr w14:paraId="1FB2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C976A49">
            <w:pPr>
              <w:spacing w:before="40" w:after="40" w:line="240" w:lineRule="auto"/>
            </w:pPr>
            <w:r>
              <w:rPr>
                <w:rFonts w:ascii="宋体" w:hAnsi="宋体"/>
                <w:sz w:val="18"/>
              </w:rPr>
              <w:t>总力修正系数均值</w:t>
            </w:r>
          </w:p>
        </w:tc>
        <w:tc>
          <w:tcPr>
            <w:tcW w:w="4317" w:type="dxa"/>
          </w:tcPr>
          <w:p w14:paraId="3557A634">
            <w:pPr>
              <w:spacing w:before="40" w:after="40" w:line="240" w:lineRule="auto"/>
            </w:pPr>
            <w:r>
              <w:rPr>
                <w:rFonts w:ascii="宋体" w:hAnsi="宋体"/>
                <w:sz w:val="18"/>
              </w:rPr>
              <w:t>×0.874 (σ=0.096)</w:t>
            </w:r>
          </w:p>
        </w:tc>
      </w:tr>
      <w:tr w14:paraId="063F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B9026FE">
            <w:pPr>
              <w:spacing w:before="40" w:after="40" w:line="240" w:lineRule="auto"/>
            </w:pPr>
            <w:r>
              <w:rPr>
                <w:rFonts w:ascii="宋体" w:hAnsi="宋体"/>
                <w:sz w:val="18"/>
              </w:rPr>
              <w:t>脆弱物体系数</w:t>
            </w:r>
          </w:p>
        </w:tc>
        <w:tc>
          <w:tcPr>
            <w:tcW w:w="4317" w:type="dxa"/>
          </w:tcPr>
          <w:p w14:paraId="779BB4EE">
            <w:pPr>
              <w:spacing w:before="40" w:after="40" w:line="240" w:lineRule="auto"/>
            </w:pPr>
            <w:r>
              <w:rPr>
                <w:rFonts w:ascii="宋体" w:hAnsi="宋体"/>
                <w:sz w:val="18"/>
              </w:rPr>
              <w:t>×0.801–0.802</w:t>
            </w:r>
          </w:p>
        </w:tc>
      </w:tr>
      <w:tr w14:paraId="4584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4641924">
            <w:pPr>
              <w:spacing w:before="40" w:after="40" w:line="240" w:lineRule="auto"/>
            </w:pPr>
            <w:r>
              <w:rPr>
                <w:rFonts w:ascii="宋体" w:hAnsi="宋体"/>
                <w:sz w:val="18"/>
              </w:rPr>
              <w:t>坚固物体系数</w:t>
            </w:r>
          </w:p>
        </w:tc>
        <w:tc>
          <w:tcPr>
            <w:tcW w:w="4317" w:type="dxa"/>
          </w:tcPr>
          <w:p w14:paraId="29602217">
            <w:pPr>
              <w:spacing w:before="40" w:after="40" w:line="240" w:lineRule="auto"/>
            </w:pPr>
            <w:r>
              <w:rPr>
                <w:rFonts w:ascii="宋体" w:hAnsi="宋体"/>
                <w:sz w:val="18"/>
              </w:rPr>
              <w:t>×0.932–0.994</w:t>
            </w:r>
          </w:p>
        </w:tc>
      </w:tr>
      <w:tr w14:paraId="59DA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75CE47FA">
            <w:pPr>
              <w:spacing w:before="40" w:after="40" w:line="240" w:lineRule="auto"/>
            </w:pPr>
            <w:r>
              <w:rPr>
                <w:rFonts w:ascii="宋体" w:hAnsi="宋体"/>
                <w:sz w:val="18"/>
              </w:rPr>
              <w:t>SAFE 占比</w:t>
            </w:r>
          </w:p>
        </w:tc>
        <w:tc>
          <w:tcPr>
            <w:tcW w:w="4317" w:type="dxa"/>
          </w:tcPr>
          <w:p w14:paraId="71A2D737">
            <w:pPr>
              <w:spacing w:before="40" w:after="40" w:line="240" w:lineRule="auto"/>
            </w:pPr>
            <w:r>
              <w:rPr>
                <w:rFonts w:ascii="宋体" w:hAnsi="宋体"/>
                <w:sz w:val="18"/>
              </w:rPr>
              <w:t>36.5%</w:t>
            </w:r>
          </w:p>
        </w:tc>
      </w:tr>
      <w:tr w14:paraId="6FE0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E16F372">
            <w:pPr>
              <w:spacing w:before="40" w:after="40" w:line="240" w:lineRule="auto"/>
            </w:pPr>
            <w:r>
              <w:rPr>
                <w:rFonts w:ascii="宋体" w:hAnsi="宋体"/>
                <w:sz w:val="18"/>
              </w:rPr>
              <w:t>CAUTION 占比</w:t>
            </w:r>
          </w:p>
        </w:tc>
        <w:tc>
          <w:tcPr>
            <w:tcW w:w="4317" w:type="dxa"/>
          </w:tcPr>
          <w:p w14:paraId="50294D6C">
            <w:pPr>
              <w:spacing w:before="40" w:after="40" w:line="240" w:lineRule="auto"/>
            </w:pPr>
            <w:r>
              <w:rPr>
                <w:rFonts w:ascii="宋体" w:hAnsi="宋体"/>
                <w:sz w:val="18"/>
              </w:rPr>
              <w:t>2.6%</w:t>
            </w:r>
          </w:p>
        </w:tc>
      </w:tr>
      <w:tr w14:paraId="1133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700C9BB">
            <w:pPr>
              <w:spacing w:before="40" w:after="40" w:line="240" w:lineRule="auto"/>
            </w:pPr>
            <w:r>
              <w:rPr>
                <w:rFonts w:ascii="宋体" w:hAnsi="宋体"/>
                <w:sz w:val="18"/>
              </w:rPr>
              <w:t>WARNING 占比</w:t>
            </w:r>
          </w:p>
        </w:tc>
        <w:tc>
          <w:tcPr>
            <w:tcW w:w="4317" w:type="dxa"/>
          </w:tcPr>
          <w:p w14:paraId="1A78F122">
            <w:pPr>
              <w:spacing w:before="40" w:after="40" w:line="240" w:lineRule="auto"/>
            </w:pPr>
            <w:r>
              <w:rPr>
                <w:rFonts w:ascii="宋体" w:hAnsi="宋体"/>
                <w:sz w:val="18"/>
              </w:rPr>
              <w:t>60.9%</w:t>
            </w:r>
          </w:p>
        </w:tc>
      </w:tr>
      <w:tr w14:paraId="032D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0425E9F">
            <w:pPr>
              <w:spacing w:before="40" w:after="40" w:line="240" w:lineRule="auto"/>
            </w:pPr>
            <w:r>
              <w:rPr>
                <w:rFonts w:ascii="宋体" w:hAnsi="宋体"/>
                <w:sz w:val="18"/>
              </w:rPr>
              <w:t>DANGER 占比</w:t>
            </w:r>
          </w:p>
        </w:tc>
        <w:tc>
          <w:tcPr>
            <w:tcW w:w="4317" w:type="dxa"/>
          </w:tcPr>
          <w:p w14:paraId="5AE3583E">
            <w:pPr>
              <w:spacing w:before="40" w:after="40" w:line="240" w:lineRule="auto"/>
            </w:pPr>
            <w:r>
              <w:rPr>
                <w:rFonts w:ascii="宋体" w:hAnsi="宋体"/>
                <w:sz w:val="18"/>
              </w:rPr>
              <w:t>0%</w:t>
            </w:r>
          </w:p>
        </w:tc>
      </w:tr>
      <w:tr w14:paraId="293A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8A0C90C">
            <w:pPr>
              <w:spacing w:before="40" w:after="40" w:line="240" w:lineRule="auto"/>
            </w:pPr>
            <w:r>
              <w:rPr>
                <w:rFonts w:ascii="宋体" w:hAnsi="宋体"/>
                <w:sz w:val="18"/>
              </w:rPr>
              <w:t>CRITICAL 占比</w:t>
            </w:r>
          </w:p>
        </w:tc>
        <w:tc>
          <w:tcPr>
            <w:tcW w:w="4317" w:type="dxa"/>
          </w:tcPr>
          <w:p w14:paraId="1A8B2053">
            <w:pPr>
              <w:spacing w:before="40" w:after="40" w:line="240" w:lineRule="auto"/>
            </w:pPr>
            <w:r>
              <w:rPr>
                <w:rFonts w:ascii="宋体" w:hAnsi="宋体"/>
                <w:sz w:val="18"/>
              </w:rPr>
              <w:t>0%</w:t>
            </w:r>
          </w:p>
        </w:tc>
      </w:tr>
    </w:tbl>
    <w:p w14:paraId="0FD9DA7F"/>
    <w:p w14:paraId="4A036029">
      <w:pPr>
        <w:spacing w:after="100"/>
        <w:ind w:firstLine="420"/>
      </w:pPr>
      <w:r>
        <w:rPr>
          <w:rFonts w:ascii="宋体" w:hAnsi="宋体"/>
          <w:b/>
          <w:sz w:val="22"/>
        </w:rPr>
        <w:t>表5.4 按物体类型的安全等级分布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A3D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486BD9">
            <w:pPr>
              <w:spacing w:before="40" w:after="40" w:line="240" w:lineRule="auto"/>
            </w:pPr>
            <w:r>
              <w:rPr>
                <w:rFonts w:ascii="宋体" w:hAnsi="宋体"/>
                <w:b/>
                <w:sz w:val="18"/>
              </w:rPr>
              <w:t>物体类型</w:t>
            </w:r>
          </w:p>
        </w:tc>
        <w:tc>
          <w:tcPr>
            <w:tcW w:w="1727" w:type="dxa"/>
          </w:tcPr>
          <w:p w14:paraId="6B300448">
            <w:pPr>
              <w:spacing w:before="40" w:after="40" w:line="240" w:lineRule="auto"/>
            </w:pPr>
            <w:r>
              <w:rPr>
                <w:rFonts w:ascii="宋体" w:hAnsi="宋体"/>
                <w:b/>
                <w:sz w:val="18"/>
              </w:rPr>
              <w:t>力修正均值</w:t>
            </w:r>
          </w:p>
        </w:tc>
        <w:tc>
          <w:tcPr>
            <w:tcW w:w="1727" w:type="dxa"/>
          </w:tcPr>
          <w:p w14:paraId="724445F9">
            <w:pPr>
              <w:spacing w:before="40" w:after="40" w:line="240" w:lineRule="auto"/>
            </w:pPr>
            <w:r>
              <w:rPr>
                <w:rFonts w:ascii="宋体" w:hAnsi="宋体"/>
                <w:b/>
                <w:sz w:val="18"/>
              </w:rPr>
              <w:t>SAFE</w:t>
            </w:r>
          </w:p>
        </w:tc>
        <w:tc>
          <w:tcPr>
            <w:tcW w:w="1727" w:type="dxa"/>
          </w:tcPr>
          <w:p w14:paraId="096683BF">
            <w:pPr>
              <w:spacing w:before="40" w:after="40" w:line="240" w:lineRule="auto"/>
            </w:pPr>
            <w:r>
              <w:rPr>
                <w:rFonts w:ascii="宋体" w:hAnsi="宋体"/>
                <w:b/>
                <w:sz w:val="18"/>
              </w:rPr>
              <w:t>CAUTION</w:t>
            </w:r>
          </w:p>
        </w:tc>
        <w:tc>
          <w:tcPr>
            <w:tcW w:w="1727" w:type="dxa"/>
          </w:tcPr>
          <w:p w14:paraId="63AB071D">
            <w:pPr>
              <w:spacing w:before="40" w:after="40" w:line="240" w:lineRule="auto"/>
            </w:pPr>
            <w:r>
              <w:rPr>
                <w:rFonts w:ascii="宋体" w:hAnsi="宋体"/>
                <w:b/>
                <w:sz w:val="18"/>
              </w:rPr>
              <w:t>WARNING</w:t>
            </w:r>
          </w:p>
        </w:tc>
      </w:tr>
      <w:tr w14:paraId="120D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B523E1">
            <w:pPr>
              <w:spacing w:before="40" w:after="40" w:line="240" w:lineRule="auto"/>
            </w:pPr>
            <w:r>
              <w:rPr>
                <w:rFonts w:ascii="宋体" w:hAnsi="宋体"/>
                <w:sz w:val="18"/>
              </w:rPr>
              <w:t>立方体</w:t>
            </w:r>
          </w:p>
        </w:tc>
        <w:tc>
          <w:tcPr>
            <w:tcW w:w="1727" w:type="dxa"/>
          </w:tcPr>
          <w:p w14:paraId="41288E48">
            <w:pPr>
              <w:spacing w:before="40" w:after="40" w:line="240" w:lineRule="auto"/>
            </w:pPr>
            <w:r>
              <w:rPr>
                <w:rFonts w:ascii="宋体" w:hAnsi="宋体"/>
                <w:sz w:val="18"/>
              </w:rPr>
              <w:t>×0.994</w:t>
            </w:r>
          </w:p>
        </w:tc>
        <w:tc>
          <w:tcPr>
            <w:tcW w:w="1727" w:type="dxa"/>
          </w:tcPr>
          <w:p w14:paraId="6DD3983B">
            <w:pPr>
              <w:spacing w:before="40" w:after="40" w:line="240" w:lineRule="auto"/>
            </w:pPr>
            <w:r>
              <w:rPr>
                <w:rFonts w:ascii="宋体" w:hAnsi="宋体"/>
                <w:sz w:val="18"/>
              </w:rPr>
              <w:t>97.4%</w:t>
            </w:r>
          </w:p>
        </w:tc>
        <w:tc>
          <w:tcPr>
            <w:tcW w:w="1727" w:type="dxa"/>
          </w:tcPr>
          <w:p w14:paraId="421D9212">
            <w:pPr>
              <w:spacing w:before="40" w:after="40" w:line="240" w:lineRule="auto"/>
            </w:pPr>
            <w:r>
              <w:rPr>
                <w:rFonts w:ascii="宋体" w:hAnsi="宋体"/>
                <w:sz w:val="18"/>
              </w:rPr>
              <w:t>2.6%</w:t>
            </w:r>
          </w:p>
        </w:tc>
        <w:tc>
          <w:tcPr>
            <w:tcW w:w="1727" w:type="dxa"/>
          </w:tcPr>
          <w:p w14:paraId="3F073103">
            <w:pPr>
              <w:spacing w:before="40" w:after="40" w:line="240" w:lineRule="auto"/>
            </w:pPr>
            <w:r>
              <w:rPr>
                <w:rFonts w:ascii="宋体" w:hAnsi="宋体"/>
                <w:sz w:val="18"/>
              </w:rPr>
              <w:t>0%</w:t>
            </w:r>
          </w:p>
        </w:tc>
      </w:tr>
      <w:tr w14:paraId="2012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E2BEC38">
            <w:pPr>
              <w:spacing w:before="40" w:after="40" w:line="240" w:lineRule="auto"/>
            </w:pPr>
            <w:r>
              <w:rPr>
                <w:rFonts w:ascii="宋体" w:hAnsi="宋体"/>
                <w:sz w:val="18"/>
              </w:rPr>
              <w:t>圆柱体</w:t>
            </w:r>
          </w:p>
        </w:tc>
        <w:tc>
          <w:tcPr>
            <w:tcW w:w="1727" w:type="dxa"/>
          </w:tcPr>
          <w:p w14:paraId="5DD20D23">
            <w:pPr>
              <w:spacing w:before="40" w:after="40" w:line="240" w:lineRule="auto"/>
            </w:pPr>
            <w:r>
              <w:rPr>
                <w:rFonts w:ascii="宋体" w:hAnsi="宋体"/>
                <w:sz w:val="18"/>
              </w:rPr>
              <w:t>×0.977</w:t>
            </w:r>
          </w:p>
        </w:tc>
        <w:tc>
          <w:tcPr>
            <w:tcW w:w="1727" w:type="dxa"/>
          </w:tcPr>
          <w:p w14:paraId="0A28CBC9">
            <w:pPr>
              <w:spacing w:before="40" w:after="40" w:line="240" w:lineRule="auto"/>
            </w:pPr>
            <w:r>
              <w:rPr>
                <w:rFonts w:ascii="宋体" w:hAnsi="宋体"/>
                <w:sz w:val="18"/>
              </w:rPr>
              <w:t>76.3%</w:t>
            </w:r>
          </w:p>
        </w:tc>
        <w:tc>
          <w:tcPr>
            <w:tcW w:w="1727" w:type="dxa"/>
          </w:tcPr>
          <w:p w14:paraId="328D7C05">
            <w:pPr>
              <w:spacing w:before="40" w:after="40" w:line="240" w:lineRule="auto"/>
            </w:pPr>
            <w:r>
              <w:rPr>
                <w:rFonts w:ascii="宋体" w:hAnsi="宋体"/>
                <w:sz w:val="18"/>
              </w:rPr>
              <w:t>7.9%</w:t>
            </w:r>
          </w:p>
        </w:tc>
        <w:tc>
          <w:tcPr>
            <w:tcW w:w="1727" w:type="dxa"/>
          </w:tcPr>
          <w:p w14:paraId="067A6CCD">
            <w:pPr>
              <w:spacing w:before="40" w:after="40" w:line="240" w:lineRule="auto"/>
            </w:pPr>
            <w:r>
              <w:rPr>
                <w:rFonts w:ascii="宋体" w:hAnsi="宋体"/>
                <w:sz w:val="18"/>
              </w:rPr>
              <w:t>15.8%</w:t>
            </w:r>
          </w:p>
        </w:tc>
      </w:tr>
      <w:tr w14:paraId="0300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80B8813">
            <w:pPr>
              <w:spacing w:before="40" w:after="40" w:line="240" w:lineRule="auto"/>
            </w:pPr>
            <w:r>
              <w:rPr>
                <w:rFonts w:ascii="宋体" w:hAnsi="宋体"/>
                <w:sz w:val="18"/>
              </w:rPr>
              <w:t>石块</w:t>
            </w:r>
          </w:p>
        </w:tc>
        <w:tc>
          <w:tcPr>
            <w:tcW w:w="1727" w:type="dxa"/>
          </w:tcPr>
          <w:p w14:paraId="13966C2B">
            <w:pPr>
              <w:spacing w:before="40" w:after="40" w:line="240" w:lineRule="auto"/>
            </w:pPr>
            <w:r>
              <w:rPr>
                <w:rFonts w:ascii="宋体" w:hAnsi="宋体"/>
                <w:sz w:val="18"/>
              </w:rPr>
              <w:t>×0.932</w:t>
            </w:r>
          </w:p>
        </w:tc>
        <w:tc>
          <w:tcPr>
            <w:tcW w:w="1727" w:type="dxa"/>
          </w:tcPr>
          <w:p w14:paraId="4FA90BB9">
            <w:pPr>
              <w:spacing w:before="40" w:after="40" w:line="240" w:lineRule="auto"/>
            </w:pPr>
            <w:r>
              <w:rPr>
                <w:rFonts w:ascii="宋体" w:hAnsi="宋体"/>
                <w:sz w:val="18"/>
              </w:rPr>
              <w:t>55.3%</w:t>
            </w:r>
          </w:p>
        </w:tc>
        <w:tc>
          <w:tcPr>
            <w:tcW w:w="1727" w:type="dxa"/>
          </w:tcPr>
          <w:p w14:paraId="4F43C6CD">
            <w:pPr>
              <w:spacing w:before="40" w:after="40" w:line="240" w:lineRule="auto"/>
            </w:pPr>
            <w:r>
              <w:rPr>
                <w:rFonts w:ascii="宋体" w:hAnsi="宋体"/>
                <w:sz w:val="18"/>
              </w:rPr>
              <w:t>7.9%</w:t>
            </w:r>
          </w:p>
        </w:tc>
        <w:tc>
          <w:tcPr>
            <w:tcW w:w="1727" w:type="dxa"/>
          </w:tcPr>
          <w:p w14:paraId="2557037E">
            <w:pPr>
              <w:spacing w:before="40" w:after="40" w:line="240" w:lineRule="auto"/>
            </w:pPr>
            <w:r>
              <w:rPr>
                <w:rFonts w:ascii="宋体" w:hAnsi="宋体"/>
                <w:sz w:val="18"/>
              </w:rPr>
              <w:t>36.8%</w:t>
            </w:r>
          </w:p>
        </w:tc>
      </w:tr>
      <w:tr w14:paraId="2C88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FC7B13">
            <w:pPr>
              <w:spacing w:before="40" w:after="40" w:line="240" w:lineRule="auto"/>
            </w:pPr>
            <w:r>
              <w:rPr>
                <w:rFonts w:ascii="宋体" w:hAnsi="宋体"/>
                <w:sz w:val="18"/>
              </w:rPr>
              <w:t>球体</w:t>
            </w:r>
          </w:p>
        </w:tc>
        <w:tc>
          <w:tcPr>
            <w:tcW w:w="1727" w:type="dxa"/>
          </w:tcPr>
          <w:p w14:paraId="70C42281">
            <w:pPr>
              <w:spacing w:before="40" w:after="40" w:line="240" w:lineRule="auto"/>
            </w:pPr>
            <w:r>
              <w:rPr>
                <w:rFonts w:ascii="宋体" w:hAnsi="宋体"/>
                <w:sz w:val="18"/>
              </w:rPr>
              <w:t>×0.864</w:t>
            </w:r>
          </w:p>
        </w:tc>
        <w:tc>
          <w:tcPr>
            <w:tcW w:w="1727" w:type="dxa"/>
          </w:tcPr>
          <w:p w14:paraId="1562B92F">
            <w:pPr>
              <w:spacing w:before="40" w:after="40" w:line="240" w:lineRule="auto"/>
            </w:pPr>
            <w:r>
              <w:rPr>
                <w:rFonts w:ascii="宋体" w:hAnsi="宋体"/>
                <w:sz w:val="18"/>
              </w:rPr>
              <w:t>36.8%</w:t>
            </w:r>
          </w:p>
        </w:tc>
        <w:tc>
          <w:tcPr>
            <w:tcW w:w="1727" w:type="dxa"/>
          </w:tcPr>
          <w:p w14:paraId="09EB7F0B">
            <w:pPr>
              <w:spacing w:before="40" w:after="40" w:line="240" w:lineRule="auto"/>
            </w:pPr>
            <w:r>
              <w:rPr>
                <w:rFonts w:ascii="宋体" w:hAnsi="宋体"/>
                <w:sz w:val="18"/>
              </w:rPr>
              <w:t>2.6%</w:t>
            </w:r>
          </w:p>
        </w:tc>
        <w:tc>
          <w:tcPr>
            <w:tcW w:w="1727" w:type="dxa"/>
          </w:tcPr>
          <w:p w14:paraId="027C4F9D">
            <w:pPr>
              <w:spacing w:before="40" w:after="40" w:line="240" w:lineRule="auto"/>
            </w:pPr>
            <w:r>
              <w:rPr>
                <w:rFonts w:ascii="宋体" w:hAnsi="宋体"/>
                <w:sz w:val="18"/>
              </w:rPr>
              <w:t>60.5%</w:t>
            </w:r>
          </w:p>
        </w:tc>
      </w:tr>
      <w:tr w14:paraId="535B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6AB192">
            <w:pPr>
              <w:spacing w:before="40" w:after="40" w:line="240" w:lineRule="auto"/>
            </w:pPr>
            <w:r>
              <w:rPr>
                <w:rFonts w:ascii="宋体" w:hAnsi="宋体"/>
                <w:sz w:val="18"/>
              </w:rPr>
              <w:t>碗</w:t>
            </w:r>
          </w:p>
        </w:tc>
        <w:tc>
          <w:tcPr>
            <w:tcW w:w="1727" w:type="dxa"/>
          </w:tcPr>
          <w:p w14:paraId="768A2F27">
            <w:pPr>
              <w:spacing w:before="40" w:after="40" w:line="240" w:lineRule="auto"/>
            </w:pPr>
            <w:r>
              <w:rPr>
                <w:rFonts w:ascii="宋体" w:hAnsi="宋体"/>
                <w:sz w:val="18"/>
              </w:rPr>
              <w:t>×0.802</w:t>
            </w:r>
          </w:p>
        </w:tc>
        <w:tc>
          <w:tcPr>
            <w:tcW w:w="1727" w:type="dxa"/>
          </w:tcPr>
          <w:p w14:paraId="1A0C31CC">
            <w:pPr>
              <w:spacing w:before="40" w:after="40" w:line="240" w:lineRule="auto"/>
            </w:pPr>
            <w:r>
              <w:rPr>
                <w:rFonts w:ascii="宋体" w:hAnsi="宋体"/>
                <w:sz w:val="18"/>
              </w:rPr>
              <w:t>0%</w:t>
            </w:r>
          </w:p>
        </w:tc>
        <w:tc>
          <w:tcPr>
            <w:tcW w:w="1727" w:type="dxa"/>
          </w:tcPr>
          <w:p w14:paraId="3C6F4C98">
            <w:pPr>
              <w:spacing w:before="40" w:after="40" w:line="240" w:lineRule="auto"/>
            </w:pPr>
            <w:r>
              <w:rPr>
                <w:rFonts w:ascii="宋体" w:hAnsi="宋体"/>
                <w:sz w:val="18"/>
              </w:rPr>
              <w:t>0%</w:t>
            </w:r>
          </w:p>
        </w:tc>
        <w:tc>
          <w:tcPr>
            <w:tcW w:w="1727" w:type="dxa"/>
          </w:tcPr>
          <w:p w14:paraId="4AB3E573">
            <w:pPr>
              <w:spacing w:before="40" w:after="40" w:line="240" w:lineRule="auto"/>
            </w:pPr>
            <w:r>
              <w:rPr>
                <w:rFonts w:ascii="宋体" w:hAnsi="宋体"/>
                <w:sz w:val="18"/>
              </w:rPr>
              <w:t>100%</w:t>
            </w:r>
          </w:p>
        </w:tc>
      </w:tr>
      <w:tr w14:paraId="7323F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D746E6">
            <w:pPr>
              <w:spacing w:before="40" w:after="40" w:line="240" w:lineRule="auto"/>
            </w:pPr>
            <w:r>
              <w:rPr>
                <w:rFonts w:ascii="宋体" w:hAnsi="宋体"/>
                <w:sz w:val="18"/>
              </w:rPr>
              <w:t>瓶子</w:t>
            </w:r>
          </w:p>
        </w:tc>
        <w:tc>
          <w:tcPr>
            <w:tcW w:w="1727" w:type="dxa"/>
          </w:tcPr>
          <w:p w14:paraId="4AB0A03A">
            <w:pPr>
              <w:spacing w:before="40" w:after="40" w:line="240" w:lineRule="auto"/>
            </w:pPr>
            <w:r>
              <w:rPr>
                <w:rFonts w:ascii="宋体" w:hAnsi="宋体"/>
                <w:sz w:val="18"/>
              </w:rPr>
              <w:t>×0.801</w:t>
            </w:r>
          </w:p>
        </w:tc>
        <w:tc>
          <w:tcPr>
            <w:tcW w:w="1727" w:type="dxa"/>
          </w:tcPr>
          <w:p w14:paraId="182A15FE">
            <w:pPr>
              <w:spacing w:before="40" w:after="40" w:line="240" w:lineRule="auto"/>
            </w:pPr>
            <w:r>
              <w:rPr>
                <w:rFonts w:ascii="宋体" w:hAnsi="宋体"/>
                <w:sz w:val="18"/>
              </w:rPr>
              <w:t>0%</w:t>
            </w:r>
          </w:p>
        </w:tc>
        <w:tc>
          <w:tcPr>
            <w:tcW w:w="1727" w:type="dxa"/>
          </w:tcPr>
          <w:p w14:paraId="10721913">
            <w:pPr>
              <w:spacing w:before="40" w:after="40" w:line="240" w:lineRule="auto"/>
            </w:pPr>
            <w:r>
              <w:rPr>
                <w:rFonts w:ascii="宋体" w:hAnsi="宋体"/>
                <w:sz w:val="18"/>
              </w:rPr>
              <w:t>0%</w:t>
            </w:r>
          </w:p>
        </w:tc>
        <w:tc>
          <w:tcPr>
            <w:tcW w:w="1727" w:type="dxa"/>
          </w:tcPr>
          <w:p w14:paraId="069B2F1C">
            <w:pPr>
              <w:spacing w:before="40" w:after="40" w:line="240" w:lineRule="auto"/>
            </w:pPr>
            <w:r>
              <w:rPr>
                <w:rFonts w:ascii="宋体" w:hAnsi="宋体"/>
                <w:sz w:val="18"/>
              </w:rPr>
              <w:t>100%</w:t>
            </w:r>
          </w:p>
        </w:tc>
      </w:tr>
      <w:tr w14:paraId="1495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D9081FD">
            <w:pPr>
              <w:spacing w:before="40" w:after="40" w:line="240" w:lineRule="auto"/>
            </w:pPr>
            <w:r>
              <w:rPr>
                <w:rFonts w:ascii="宋体" w:hAnsi="宋体"/>
                <w:sz w:val="18"/>
              </w:rPr>
              <w:t>盘子</w:t>
            </w:r>
          </w:p>
        </w:tc>
        <w:tc>
          <w:tcPr>
            <w:tcW w:w="1727" w:type="dxa"/>
          </w:tcPr>
          <w:p w14:paraId="0EE3E390">
            <w:pPr>
              <w:spacing w:before="40" w:after="40" w:line="240" w:lineRule="auto"/>
            </w:pPr>
            <w:r>
              <w:rPr>
                <w:rFonts w:ascii="宋体" w:hAnsi="宋体"/>
                <w:sz w:val="18"/>
              </w:rPr>
              <w:t>×0.802</w:t>
            </w:r>
          </w:p>
        </w:tc>
        <w:tc>
          <w:tcPr>
            <w:tcW w:w="1727" w:type="dxa"/>
          </w:tcPr>
          <w:p w14:paraId="330E46FD">
            <w:pPr>
              <w:spacing w:before="40" w:after="40" w:line="240" w:lineRule="auto"/>
            </w:pPr>
            <w:r>
              <w:rPr>
                <w:rFonts w:ascii="宋体" w:hAnsi="宋体"/>
                <w:sz w:val="18"/>
              </w:rPr>
              <w:t>0%</w:t>
            </w:r>
          </w:p>
        </w:tc>
        <w:tc>
          <w:tcPr>
            <w:tcW w:w="1727" w:type="dxa"/>
          </w:tcPr>
          <w:p w14:paraId="2A0C664A">
            <w:pPr>
              <w:spacing w:before="40" w:after="40" w:line="240" w:lineRule="auto"/>
            </w:pPr>
            <w:r>
              <w:rPr>
                <w:rFonts w:ascii="宋体" w:hAnsi="宋体"/>
                <w:sz w:val="18"/>
              </w:rPr>
              <w:t>0%</w:t>
            </w:r>
          </w:p>
        </w:tc>
        <w:tc>
          <w:tcPr>
            <w:tcW w:w="1727" w:type="dxa"/>
          </w:tcPr>
          <w:p w14:paraId="14026CAE">
            <w:pPr>
              <w:spacing w:before="40" w:after="40" w:line="240" w:lineRule="auto"/>
            </w:pPr>
            <w:r>
              <w:rPr>
                <w:rFonts w:ascii="宋体" w:hAnsi="宋体"/>
                <w:sz w:val="18"/>
              </w:rPr>
              <w:t>100%</w:t>
            </w:r>
          </w:p>
        </w:tc>
      </w:tr>
      <w:tr w14:paraId="503B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B03E56C">
            <w:pPr>
              <w:spacing w:before="40" w:after="40" w:line="240" w:lineRule="auto"/>
            </w:pPr>
            <w:r>
              <w:rPr>
                <w:rFonts w:ascii="宋体" w:hAnsi="宋体"/>
                <w:sz w:val="18"/>
              </w:rPr>
              <w:t>花瓶</w:t>
            </w:r>
          </w:p>
        </w:tc>
        <w:tc>
          <w:tcPr>
            <w:tcW w:w="1727" w:type="dxa"/>
          </w:tcPr>
          <w:p w14:paraId="527E5A30">
            <w:pPr>
              <w:spacing w:before="40" w:after="40" w:line="240" w:lineRule="auto"/>
            </w:pPr>
            <w:r>
              <w:rPr>
                <w:rFonts w:ascii="宋体" w:hAnsi="宋体"/>
                <w:sz w:val="18"/>
              </w:rPr>
              <w:t>×0.802</w:t>
            </w:r>
          </w:p>
        </w:tc>
        <w:tc>
          <w:tcPr>
            <w:tcW w:w="1727" w:type="dxa"/>
          </w:tcPr>
          <w:p w14:paraId="634212ED">
            <w:pPr>
              <w:spacing w:before="40" w:after="40" w:line="240" w:lineRule="auto"/>
            </w:pPr>
            <w:r>
              <w:rPr>
                <w:rFonts w:ascii="宋体" w:hAnsi="宋体"/>
                <w:sz w:val="18"/>
              </w:rPr>
              <w:t>0%</w:t>
            </w:r>
          </w:p>
        </w:tc>
        <w:tc>
          <w:tcPr>
            <w:tcW w:w="1727" w:type="dxa"/>
          </w:tcPr>
          <w:p w14:paraId="22AB4016">
            <w:pPr>
              <w:spacing w:before="40" w:after="40" w:line="240" w:lineRule="auto"/>
            </w:pPr>
            <w:r>
              <w:rPr>
                <w:rFonts w:ascii="宋体" w:hAnsi="宋体"/>
                <w:sz w:val="18"/>
              </w:rPr>
              <w:t>0%</w:t>
            </w:r>
          </w:p>
        </w:tc>
        <w:tc>
          <w:tcPr>
            <w:tcW w:w="1727" w:type="dxa"/>
          </w:tcPr>
          <w:p w14:paraId="54A38527">
            <w:pPr>
              <w:spacing w:before="40" w:after="40" w:line="240" w:lineRule="auto"/>
            </w:pPr>
            <w:r>
              <w:rPr>
                <w:rFonts w:ascii="宋体" w:hAnsi="宋体"/>
                <w:sz w:val="18"/>
              </w:rPr>
              <w:t>100%</w:t>
            </w:r>
          </w:p>
        </w:tc>
      </w:tr>
    </w:tbl>
    <w:p w14:paraId="2720B3BB"/>
    <w:p w14:paraId="2155D358">
      <w:pPr>
        <w:spacing w:after="100"/>
        <w:ind w:firstLine="420"/>
      </w:pPr>
      <w:r>
        <w:rPr>
          <w:rFonts w:ascii="宋体" w:hAnsi="宋体"/>
          <w:b/>
          <w:sz w:val="22"/>
        </w:rPr>
        <w:t>关键发现。</w:t>
      </w:r>
      <w:r>
        <w:rPr>
          <w:rFonts w:ascii="宋体" w:hAnsi="宋体"/>
          <w:sz w:val="22"/>
        </w:rPr>
        <w:t xml:space="preserve">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14:paraId="409F9A5E">
      <w:pPr>
        <w:spacing w:before="120" w:after="120"/>
        <w:ind w:firstLine="0"/>
      </w:pPr>
      <w:r>
        <w:rPr>
          <w:color w:val="969696"/>
          <w:sz w:val="18"/>
        </w:rPr>
        <w:t>——————————————————————————————</w:t>
      </w:r>
    </w:p>
    <w:p w14:paraId="09633F44">
      <w:pPr>
        <w:pStyle w:val="5"/>
        <w:spacing w:before="160" w:after="80"/>
      </w:pPr>
      <w:r>
        <w:rPr>
          <w:rFonts w:ascii="黑体" w:hAnsi="黑体"/>
          <w:b w:val="0"/>
          <w:sz w:val="24"/>
        </w:rPr>
        <w:t>5.3.2 极端场景压力测试</w:t>
      </w:r>
    </w:p>
    <w:p w14:paraId="48E7C960">
      <w:pPr>
        <w:spacing w:after="100"/>
        <w:ind w:firstLine="420"/>
      </w:pPr>
      <w:r>
        <w:rPr>
          <w:rFonts w:ascii="宋体" w:hAnsi="宋体"/>
          <w:sz w:val="22"/>
        </w:rPr>
        <w:t>为验证安全八卦在极端条件下的拦截能力，构造8个覆盖全安全等级谱系的场景——包括1个安全基线、2个中度风险、4个高风险和1个极度危险。</w:t>
      </w:r>
    </w:p>
    <w:p w14:paraId="38C84EE3">
      <w:pPr>
        <w:spacing w:after="100"/>
        <w:ind w:firstLine="420"/>
      </w:pPr>
      <w:r>
        <w:rPr>
          <w:rFonts w:ascii="宋体" w:hAnsi="宋体"/>
          <w:b/>
          <w:sz w:val="22"/>
        </w:rPr>
        <w:t>表5.5 极端场景压力测试结果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18BC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F2DF27">
            <w:pPr>
              <w:spacing w:before="40" w:after="40" w:line="240" w:lineRule="auto"/>
            </w:pPr>
            <w:r>
              <w:rPr>
                <w:rFonts w:ascii="宋体" w:hAnsi="宋体"/>
                <w:b/>
                <w:sz w:val="18"/>
              </w:rPr>
              <w:t>场景</w:t>
            </w:r>
          </w:p>
        </w:tc>
        <w:tc>
          <w:tcPr>
            <w:tcW w:w="1727" w:type="dxa"/>
          </w:tcPr>
          <w:p w14:paraId="7BEA7838">
            <w:pPr>
              <w:spacing w:before="40" w:after="40" w:line="240" w:lineRule="auto"/>
            </w:pPr>
            <w:r>
              <w:rPr>
                <w:rFonts w:ascii="宋体" w:hAnsi="宋体"/>
                <w:b/>
                <w:sz w:val="18"/>
              </w:rPr>
              <w:t>描述</w:t>
            </w:r>
          </w:p>
        </w:tc>
        <w:tc>
          <w:tcPr>
            <w:tcW w:w="1727" w:type="dxa"/>
          </w:tcPr>
          <w:p w14:paraId="589634AA">
            <w:pPr>
              <w:spacing w:before="40" w:after="40" w:line="240" w:lineRule="auto"/>
            </w:pPr>
            <w:r>
              <w:rPr>
                <w:rFonts w:ascii="宋体" w:hAnsi="宋体"/>
                <w:b/>
                <w:sz w:val="18"/>
              </w:rPr>
              <w:t>安全等级</w:t>
            </w:r>
          </w:p>
        </w:tc>
        <w:tc>
          <w:tcPr>
            <w:tcW w:w="1727" w:type="dxa"/>
          </w:tcPr>
          <w:p w14:paraId="01ECD099">
            <w:pPr>
              <w:spacing w:before="40" w:after="40" w:line="240" w:lineRule="auto"/>
            </w:pPr>
            <w:r>
              <w:rPr>
                <w:rFonts w:ascii="宋体" w:hAnsi="宋体"/>
                <w:b/>
                <w:sz w:val="18"/>
              </w:rPr>
              <w:t>力修正</w:t>
            </w:r>
          </w:p>
        </w:tc>
        <w:tc>
          <w:tcPr>
            <w:tcW w:w="1727" w:type="dxa"/>
          </w:tcPr>
          <w:p w14:paraId="11251CF1">
            <w:pPr>
              <w:spacing w:before="40" w:after="40" w:line="240" w:lineRule="auto"/>
            </w:pPr>
            <w:r>
              <w:rPr>
                <w:rFonts w:ascii="宋体" w:hAnsi="宋体"/>
                <w:b/>
                <w:sz w:val="18"/>
              </w:rPr>
              <w:t>触发爻位</w:t>
            </w:r>
          </w:p>
        </w:tc>
      </w:tr>
      <w:tr w14:paraId="5770D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68F54E0">
            <w:pPr>
              <w:spacing w:before="40" w:after="40" w:line="240" w:lineRule="auto"/>
            </w:pPr>
            <w:r>
              <w:rPr>
                <w:rFonts w:ascii="宋体" w:hAnsi="宋体"/>
                <w:sz w:val="18"/>
              </w:rPr>
              <w:t>S8</w:t>
            </w:r>
          </w:p>
        </w:tc>
        <w:tc>
          <w:tcPr>
            <w:tcW w:w="1727" w:type="dxa"/>
          </w:tcPr>
          <w:p w14:paraId="744F32E8">
            <w:pPr>
              <w:spacing w:before="40" w:after="40" w:line="240" w:lineRule="auto"/>
            </w:pPr>
            <w:r>
              <w:rPr>
                <w:rFonts w:ascii="宋体" w:hAnsi="宋体"/>
                <w:sz w:val="18"/>
              </w:rPr>
              <w:t>正常苹果</w:t>
            </w:r>
          </w:p>
        </w:tc>
        <w:tc>
          <w:tcPr>
            <w:tcW w:w="1727" w:type="dxa"/>
          </w:tcPr>
          <w:p w14:paraId="16A6A7AE">
            <w:pPr>
              <w:spacing w:before="40" w:after="40" w:line="240" w:lineRule="auto"/>
            </w:pPr>
            <w:r>
              <w:rPr>
                <w:rFonts w:ascii="宋体" w:hAnsi="宋体"/>
                <w:sz w:val="18"/>
              </w:rPr>
              <w:t>SAFE</w:t>
            </w:r>
          </w:p>
        </w:tc>
        <w:tc>
          <w:tcPr>
            <w:tcW w:w="1727" w:type="dxa"/>
          </w:tcPr>
          <w:p w14:paraId="1B48E1D9">
            <w:pPr>
              <w:spacing w:before="40" w:after="40" w:line="240" w:lineRule="auto"/>
            </w:pPr>
            <w:r>
              <w:rPr>
                <w:rFonts w:ascii="宋体" w:hAnsi="宋体"/>
                <w:sz w:val="18"/>
              </w:rPr>
              <w:t>×1.00</w:t>
            </w:r>
          </w:p>
        </w:tc>
        <w:tc>
          <w:tcPr>
            <w:tcW w:w="1727" w:type="dxa"/>
          </w:tcPr>
          <w:p w14:paraId="6D8E2B4E">
            <w:pPr>
              <w:spacing w:before="40" w:after="40" w:line="240" w:lineRule="auto"/>
            </w:pPr>
            <w:r>
              <w:rPr>
                <w:rFonts w:ascii="宋体" w:hAnsi="宋体"/>
                <w:sz w:val="18"/>
              </w:rPr>
              <w:t>—</w:t>
            </w:r>
          </w:p>
        </w:tc>
      </w:tr>
      <w:tr w14:paraId="47BE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8B53141">
            <w:pPr>
              <w:spacing w:before="40" w:after="40" w:line="240" w:lineRule="auto"/>
            </w:pPr>
            <w:r>
              <w:rPr>
                <w:rFonts w:ascii="宋体" w:hAnsi="宋体"/>
                <w:sz w:val="18"/>
              </w:rPr>
              <w:t>S1</w:t>
            </w:r>
          </w:p>
        </w:tc>
        <w:tc>
          <w:tcPr>
            <w:tcW w:w="1727" w:type="dxa"/>
          </w:tcPr>
          <w:p w14:paraId="12813838">
            <w:pPr>
              <w:spacing w:before="40" w:after="40" w:line="240" w:lineRule="auto"/>
            </w:pPr>
            <w:r>
              <w:rPr>
                <w:rFonts w:ascii="宋体" w:hAnsi="宋体"/>
                <w:sz w:val="18"/>
              </w:rPr>
              <w:t>重锤砸蛋壳</w:t>
            </w:r>
          </w:p>
        </w:tc>
        <w:tc>
          <w:tcPr>
            <w:tcW w:w="1727" w:type="dxa"/>
          </w:tcPr>
          <w:p w14:paraId="790BBCC3">
            <w:pPr>
              <w:spacing w:before="40" w:after="40" w:line="240" w:lineRule="auto"/>
            </w:pPr>
            <w:r>
              <w:rPr>
                <w:rFonts w:ascii="宋体" w:hAnsi="宋体"/>
                <w:sz w:val="18"/>
              </w:rPr>
              <w:t>WARNING</w:t>
            </w:r>
          </w:p>
        </w:tc>
        <w:tc>
          <w:tcPr>
            <w:tcW w:w="1727" w:type="dxa"/>
          </w:tcPr>
          <w:p w14:paraId="3E7AFA0C">
            <w:pPr>
              <w:spacing w:before="40" w:after="40" w:line="240" w:lineRule="auto"/>
            </w:pPr>
            <w:r>
              <w:rPr>
                <w:rFonts w:ascii="宋体" w:hAnsi="宋体"/>
                <w:sz w:val="18"/>
              </w:rPr>
              <w:t>×0.80</w:t>
            </w:r>
          </w:p>
        </w:tc>
        <w:tc>
          <w:tcPr>
            <w:tcW w:w="1727" w:type="dxa"/>
          </w:tcPr>
          <w:p w14:paraId="6137731C">
            <w:pPr>
              <w:spacing w:before="40" w:after="40" w:line="240" w:lineRule="auto"/>
            </w:pPr>
            <w:r>
              <w:rPr>
                <w:rFonts w:ascii="宋体" w:hAnsi="宋体"/>
                <w:sz w:val="18"/>
              </w:rPr>
              <w:t>二爻(破坏风险)</w:t>
            </w:r>
          </w:p>
        </w:tc>
      </w:tr>
      <w:tr w14:paraId="4655F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C42FBB">
            <w:pPr>
              <w:spacing w:before="40" w:after="40" w:line="240" w:lineRule="auto"/>
            </w:pPr>
            <w:r>
              <w:rPr>
                <w:rFonts w:ascii="宋体" w:hAnsi="宋体"/>
                <w:sz w:val="18"/>
              </w:rPr>
              <w:t>S3</w:t>
            </w:r>
          </w:p>
        </w:tc>
        <w:tc>
          <w:tcPr>
            <w:tcW w:w="1727" w:type="dxa"/>
          </w:tcPr>
          <w:p w14:paraId="59091E40">
            <w:pPr>
              <w:spacing w:before="40" w:after="40" w:line="240" w:lineRule="auto"/>
            </w:pPr>
            <w:r>
              <w:rPr>
                <w:rFonts w:ascii="宋体" w:hAnsi="宋体"/>
                <w:sz w:val="18"/>
              </w:rPr>
              <w:t>远距杠杆</w:t>
            </w:r>
          </w:p>
        </w:tc>
        <w:tc>
          <w:tcPr>
            <w:tcW w:w="1727" w:type="dxa"/>
          </w:tcPr>
          <w:p w14:paraId="1C45601F">
            <w:pPr>
              <w:spacing w:before="40" w:after="40" w:line="240" w:lineRule="auto"/>
            </w:pPr>
            <w:r>
              <w:rPr>
                <w:rFonts w:ascii="宋体" w:hAnsi="宋体"/>
                <w:sz w:val="18"/>
              </w:rPr>
              <w:t>WARNING</w:t>
            </w:r>
          </w:p>
        </w:tc>
        <w:tc>
          <w:tcPr>
            <w:tcW w:w="1727" w:type="dxa"/>
          </w:tcPr>
          <w:p w14:paraId="3A3E5999">
            <w:pPr>
              <w:spacing w:before="40" w:after="40" w:line="240" w:lineRule="auto"/>
            </w:pPr>
            <w:r>
              <w:rPr>
                <w:rFonts w:ascii="宋体" w:hAnsi="宋体"/>
                <w:sz w:val="18"/>
              </w:rPr>
              <w:t>×0.80</w:t>
            </w:r>
          </w:p>
        </w:tc>
        <w:tc>
          <w:tcPr>
            <w:tcW w:w="1727" w:type="dxa"/>
          </w:tcPr>
          <w:p w14:paraId="5E9004A8">
            <w:pPr>
              <w:spacing w:before="40" w:after="40" w:line="240" w:lineRule="auto"/>
            </w:pPr>
            <w:r>
              <w:rPr>
                <w:rFonts w:ascii="宋体" w:hAnsi="宋体"/>
                <w:sz w:val="18"/>
              </w:rPr>
              <w:t>五爻(稳定性裕度)</w:t>
            </w:r>
          </w:p>
        </w:tc>
      </w:tr>
      <w:tr w14:paraId="1643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BBFBBB">
            <w:pPr>
              <w:spacing w:before="40" w:after="40" w:line="240" w:lineRule="auto"/>
            </w:pPr>
            <w:r>
              <w:rPr>
                <w:rFonts w:ascii="宋体" w:hAnsi="宋体"/>
                <w:sz w:val="18"/>
              </w:rPr>
              <w:t>S2</w:t>
            </w:r>
          </w:p>
        </w:tc>
        <w:tc>
          <w:tcPr>
            <w:tcW w:w="1727" w:type="dxa"/>
          </w:tcPr>
          <w:p w14:paraId="2E28A51A">
            <w:pPr>
              <w:spacing w:before="40" w:after="40" w:line="240" w:lineRule="auto"/>
            </w:pPr>
            <w:r>
              <w:rPr>
                <w:rFonts w:ascii="宋体" w:hAnsi="宋体"/>
                <w:sz w:val="18"/>
              </w:rPr>
              <w:t>湿滑玻璃杯</w:t>
            </w:r>
          </w:p>
        </w:tc>
        <w:tc>
          <w:tcPr>
            <w:tcW w:w="1727" w:type="dxa"/>
          </w:tcPr>
          <w:p w14:paraId="5EB6EA92">
            <w:pPr>
              <w:spacing w:before="40" w:after="40" w:line="240" w:lineRule="auto"/>
            </w:pPr>
            <w:r>
              <w:rPr>
                <w:rFonts w:ascii="宋体" w:hAnsi="宋体"/>
                <w:sz w:val="18"/>
              </w:rPr>
              <w:t>DANGER</w:t>
            </w:r>
          </w:p>
        </w:tc>
        <w:tc>
          <w:tcPr>
            <w:tcW w:w="1727" w:type="dxa"/>
          </w:tcPr>
          <w:p w14:paraId="418A0C70">
            <w:pPr>
              <w:spacing w:before="40" w:after="40" w:line="240" w:lineRule="auto"/>
            </w:pPr>
            <w:r>
              <w:rPr>
                <w:rFonts w:ascii="宋体" w:hAnsi="宋体"/>
                <w:sz w:val="18"/>
              </w:rPr>
              <w:t>×0.60</w:t>
            </w:r>
          </w:p>
        </w:tc>
        <w:tc>
          <w:tcPr>
            <w:tcW w:w="1727" w:type="dxa"/>
          </w:tcPr>
          <w:p w14:paraId="7C9AE28B">
            <w:pPr>
              <w:spacing w:before="40" w:after="40" w:line="240" w:lineRule="auto"/>
            </w:pPr>
            <w:r>
              <w:rPr>
                <w:rFonts w:ascii="宋体" w:hAnsi="宋体"/>
                <w:sz w:val="18"/>
              </w:rPr>
              <w:t>二爻+三爻+上爻</w:t>
            </w:r>
          </w:p>
        </w:tc>
      </w:tr>
      <w:tr w14:paraId="5AFC8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CFC8EE">
            <w:pPr>
              <w:spacing w:before="40" w:after="40" w:line="240" w:lineRule="auto"/>
            </w:pPr>
            <w:r>
              <w:rPr>
                <w:rFonts w:ascii="宋体" w:hAnsi="宋体"/>
                <w:sz w:val="18"/>
              </w:rPr>
              <w:t>S4</w:t>
            </w:r>
          </w:p>
        </w:tc>
        <w:tc>
          <w:tcPr>
            <w:tcW w:w="1727" w:type="dxa"/>
          </w:tcPr>
          <w:p w14:paraId="329AB907">
            <w:pPr>
              <w:spacing w:before="40" w:after="40" w:line="240" w:lineRule="auto"/>
            </w:pPr>
            <w:r>
              <w:rPr>
                <w:rFonts w:ascii="宋体" w:hAnsi="宋体"/>
                <w:sz w:val="18"/>
              </w:rPr>
              <w:t>薄壁瓷瓶斜刺</w:t>
            </w:r>
          </w:p>
        </w:tc>
        <w:tc>
          <w:tcPr>
            <w:tcW w:w="1727" w:type="dxa"/>
          </w:tcPr>
          <w:p w14:paraId="532FF3D4">
            <w:pPr>
              <w:spacing w:before="40" w:after="40" w:line="240" w:lineRule="auto"/>
            </w:pPr>
            <w:r>
              <w:rPr>
                <w:rFonts w:ascii="宋体" w:hAnsi="宋体"/>
                <w:sz w:val="18"/>
              </w:rPr>
              <w:t>DANGER</w:t>
            </w:r>
          </w:p>
        </w:tc>
        <w:tc>
          <w:tcPr>
            <w:tcW w:w="1727" w:type="dxa"/>
          </w:tcPr>
          <w:p w14:paraId="1A798443">
            <w:pPr>
              <w:spacing w:before="40" w:after="40" w:line="240" w:lineRule="auto"/>
            </w:pPr>
            <w:r>
              <w:rPr>
                <w:rFonts w:ascii="宋体" w:hAnsi="宋体"/>
                <w:sz w:val="18"/>
              </w:rPr>
              <w:t>×0.60</w:t>
            </w:r>
          </w:p>
        </w:tc>
        <w:tc>
          <w:tcPr>
            <w:tcW w:w="1727" w:type="dxa"/>
          </w:tcPr>
          <w:p w14:paraId="3F15C10F">
            <w:pPr>
              <w:spacing w:before="40" w:after="40" w:line="240" w:lineRule="auto"/>
            </w:pPr>
            <w:r>
              <w:rPr>
                <w:rFonts w:ascii="宋体" w:hAnsi="宋体"/>
                <w:sz w:val="18"/>
              </w:rPr>
              <w:t>二爻+上爻</w:t>
            </w:r>
          </w:p>
        </w:tc>
      </w:tr>
      <w:tr w14:paraId="19A0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D6B35B">
            <w:pPr>
              <w:spacing w:before="40" w:after="40" w:line="240" w:lineRule="auto"/>
            </w:pPr>
            <w:r>
              <w:rPr>
                <w:rFonts w:ascii="宋体" w:hAnsi="宋体"/>
                <w:sz w:val="18"/>
              </w:rPr>
              <w:t>S5</w:t>
            </w:r>
          </w:p>
        </w:tc>
        <w:tc>
          <w:tcPr>
            <w:tcW w:w="1727" w:type="dxa"/>
          </w:tcPr>
          <w:p w14:paraId="5F0405DA">
            <w:pPr>
              <w:spacing w:before="40" w:after="40" w:line="240" w:lineRule="auto"/>
            </w:pPr>
            <w:r>
              <w:rPr>
                <w:rFonts w:ascii="宋体" w:hAnsi="宋体"/>
                <w:sz w:val="18"/>
              </w:rPr>
              <w:t>油污金属球</w:t>
            </w:r>
          </w:p>
        </w:tc>
        <w:tc>
          <w:tcPr>
            <w:tcW w:w="1727" w:type="dxa"/>
          </w:tcPr>
          <w:p w14:paraId="4618ACA6">
            <w:pPr>
              <w:spacing w:before="40" w:after="40" w:line="240" w:lineRule="auto"/>
            </w:pPr>
            <w:r>
              <w:rPr>
                <w:rFonts w:ascii="宋体" w:hAnsi="宋体"/>
                <w:sz w:val="18"/>
              </w:rPr>
              <w:t>DANGER</w:t>
            </w:r>
          </w:p>
        </w:tc>
        <w:tc>
          <w:tcPr>
            <w:tcW w:w="1727" w:type="dxa"/>
          </w:tcPr>
          <w:p w14:paraId="7E6B740C">
            <w:pPr>
              <w:spacing w:before="40" w:after="40" w:line="240" w:lineRule="auto"/>
            </w:pPr>
            <w:r>
              <w:rPr>
                <w:rFonts w:ascii="宋体" w:hAnsi="宋体"/>
                <w:sz w:val="18"/>
              </w:rPr>
              <w:t>×0.60</w:t>
            </w:r>
          </w:p>
        </w:tc>
        <w:tc>
          <w:tcPr>
            <w:tcW w:w="1727" w:type="dxa"/>
          </w:tcPr>
          <w:p w14:paraId="2ABB4673">
            <w:pPr>
              <w:spacing w:before="40" w:after="40" w:line="240" w:lineRule="auto"/>
            </w:pPr>
            <w:r>
              <w:rPr>
                <w:rFonts w:ascii="宋体" w:hAnsi="宋体"/>
                <w:sz w:val="18"/>
              </w:rPr>
              <w:t>三爻+五爻</w:t>
            </w:r>
          </w:p>
        </w:tc>
      </w:tr>
      <w:tr w14:paraId="474C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DF44846">
            <w:pPr>
              <w:spacing w:before="40" w:after="40" w:line="240" w:lineRule="auto"/>
            </w:pPr>
            <w:r>
              <w:rPr>
                <w:rFonts w:ascii="宋体" w:hAnsi="宋体"/>
                <w:sz w:val="18"/>
              </w:rPr>
              <w:t>S6</w:t>
            </w:r>
          </w:p>
        </w:tc>
        <w:tc>
          <w:tcPr>
            <w:tcW w:w="1727" w:type="dxa"/>
          </w:tcPr>
          <w:p w14:paraId="41ABEDEF">
            <w:pPr>
              <w:spacing w:before="40" w:after="40" w:line="240" w:lineRule="auto"/>
            </w:pPr>
            <w:r>
              <w:rPr>
                <w:rFonts w:ascii="宋体" w:hAnsi="宋体"/>
                <w:sz w:val="18"/>
              </w:rPr>
              <w:t>叠放玻璃杯组</w:t>
            </w:r>
          </w:p>
        </w:tc>
        <w:tc>
          <w:tcPr>
            <w:tcW w:w="1727" w:type="dxa"/>
          </w:tcPr>
          <w:p w14:paraId="1E984E30">
            <w:pPr>
              <w:spacing w:before="40" w:after="40" w:line="240" w:lineRule="auto"/>
            </w:pPr>
            <w:r>
              <w:rPr>
                <w:rFonts w:ascii="宋体" w:hAnsi="宋体"/>
                <w:sz w:val="18"/>
              </w:rPr>
              <w:t>DANGER</w:t>
            </w:r>
          </w:p>
        </w:tc>
        <w:tc>
          <w:tcPr>
            <w:tcW w:w="1727" w:type="dxa"/>
          </w:tcPr>
          <w:p w14:paraId="4EA10FDC">
            <w:pPr>
              <w:spacing w:before="40" w:after="40" w:line="240" w:lineRule="auto"/>
            </w:pPr>
            <w:r>
              <w:rPr>
                <w:rFonts w:ascii="宋体" w:hAnsi="宋体"/>
                <w:sz w:val="18"/>
              </w:rPr>
              <w:t>×0.60</w:t>
            </w:r>
          </w:p>
        </w:tc>
        <w:tc>
          <w:tcPr>
            <w:tcW w:w="1727" w:type="dxa"/>
          </w:tcPr>
          <w:p w14:paraId="40CB5466">
            <w:pPr>
              <w:spacing w:before="40" w:after="40" w:line="240" w:lineRule="auto"/>
            </w:pPr>
            <w:r>
              <w:rPr>
                <w:rFonts w:ascii="宋体" w:hAnsi="宋体"/>
                <w:sz w:val="18"/>
              </w:rPr>
              <w:t>二爻+四爻+五爻</w:t>
            </w:r>
          </w:p>
        </w:tc>
      </w:tr>
      <w:tr w14:paraId="5BEF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0E7340B">
            <w:pPr>
              <w:spacing w:before="40" w:after="40" w:line="240" w:lineRule="auto"/>
            </w:pPr>
            <w:r>
              <w:rPr>
                <w:rFonts w:ascii="宋体" w:hAnsi="宋体"/>
                <w:sz w:val="18"/>
              </w:rPr>
              <w:t>S7</w:t>
            </w:r>
          </w:p>
        </w:tc>
        <w:tc>
          <w:tcPr>
            <w:tcW w:w="1727" w:type="dxa"/>
          </w:tcPr>
          <w:p w14:paraId="42F07CD1">
            <w:pPr>
              <w:spacing w:before="40" w:after="40" w:line="240" w:lineRule="auto"/>
            </w:pPr>
            <w:r>
              <w:rPr>
                <w:rFonts w:ascii="宋体" w:hAnsi="宋体"/>
                <w:sz w:val="18"/>
              </w:rPr>
              <w:t>四重违规</w:t>
            </w:r>
          </w:p>
        </w:tc>
        <w:tc>
          <w:tcPr>
            <w:tcW w:w="1727" w:type="dxa"/>
          </w:tcPr>
          <w:p w14:paraId="506A211D">
            <w:pPr>
              <w:spacing w:before="40" w:after="40" w:line="240" w:lineRule="auto"/>
            </w:pPr>
            <w:r>
              <w:rPr>
                <w:rFonts w:ascii="宋体" w:hAnsi="宋体"/>
                <w:sz w:val="18"/>
              </w:rPr>
              <w:t>CRITICAL</w:t>
            </w:r>
          </w:p>
        </w:tc>
        <w:tc>
          <w:tcPr>
            <w:tcW w:w="1727" w:type="dxa"/>
          </w:tcPr>
          <w:p w14:paraId="6BA17DCF">
            <w:pPr>
              <w:spacing w:before="40" w:after="40" w:line="240" w:lineRule="auto"/>
            </w:pPr>
            <w:r>
              <w:rPr>
                <w:rFonts w:ascii="宋体" w:hAnsi="宋体"/>
                <w:sz w:val="18"/>
              </w:rPr>
              <w:t>×0.30</w:t>
            </w:r>
          </w:p>
        </w:tc>
        <w:tc>
          <w:tcPr>
            <w:tcW w:w="1727" w:type="dxa"/>
          </w:tcPr>
          <w:p w14:paraId="00535A18">
            <w:pPr>
              <w:spacing w:before="40" w:after="40" w:line="240" w:lineRule="auto"/>
            </w:pPr>
            <w:r>
              <w:rPr>
                <w:rFonts w:ascii="宋体" w:hAnsi="宋体"/>
                <w:sz w:val="18"/>
              </w:rPr>
              <w:t>初爻+三爻+五爻+上爻</w:t>
            </w:r>
          </w:p>
        </w:tc>
      </w:tr>
    </w:tbl>
    <w:p w14:paraId="12E3A044"/>
    <w:p w14:paraId="2E11F361">
      <w:pPr>
        <w:spacing w:after="100"/>
        <w:ind w:firstLine="420"/>
      </w:pPr>
      <w:r>
        <w:rPr>
          <w:rFonts w:ascii="宋体" w:hAnsi="宋体"/>
          <w:sz w:val="22"/>
        </w:rP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14:paraId="227BF8A6">
      <w:pPr>
        <w:spacing w:after="100"/>
        <w:ind w:firstLine="420"/>
      </w:pPr>
      <w:r>
        <w:rPr>
          <w:rFonts w:ascii="宋体" w:hAnsi="宋体"/>
          <w:sz w:val="22"/>
        </w:rP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14:paraId="7975BF4D">
      <w:pPr>
        <w:spacing w:before="120" w:after="120"/>
        <w:ind w:firstLine="0"/>
      </w:pPr>
      <w:r>
        <w:rPr>
          <w:color w:val="969696"/>
          <w:sz w:val="18"/>
        </w:rPr>
        <w:t>——————————————————————————————</w:t>
      </w:r>
    </w:p>
    <w:p w14:paraId="76E125FF">
      <w:pPr>
        <w:pStyle w:val="5"/>
        <w:spacing w:before="160" w:after="80"/>
      </w:pPr>
      <w:r>
        <w:rPr>
          <w:rFonts w:ascii="黑体" w:hAnsi="黑体"/>
          <w:b w:val="0"/>
          <w:sz w:val="24"/>
        </w:rPr>
        <w:t>5.3.3 安全八卦消融实验</w:t>
      </w:r>
    </w:p>
    <w:p w14:paraId="1DDA031C">
      <w:pPr>
        <w:spacing w:after="100"/>
        <w:ind w:firstLine="420"/>
      </w:pPr>
      <w:r>
        <w:rPr>
          <w:rFonts w:ascii="宋体" w:hAnsi="宋体"/>
          <w:sz w:val="22"/>
        </w:rPr>
        <w:t>为量化安全八卦各组件的独立贡献，进行三维消融实验。</w:t>
      </w:r>
    </w:p>
    <w:p w14:paraId="2A4B357F">
      <w:pPr>
        <w:spacing w:after="100"/>
        <w:ind w:firstLine="420"/>
      </w:pPr>
      <w:r>
        <w:rPr>
          <w:rFonts w:ascii="宋体" w:hAnsi="宋体"/>
          <w:b/>
          <w:sz w:val="22"/>
        </w:rPr>
        <w:t>表5.6 安全八卦消融实验结果（n=304）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1B2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B310C8">
            <w:pPr>
              <w:spacing w:before="40" w:after="40" w:line="240" w:lineRule="auto"/>
            </w:pPr>
            <w:r>
              <w:rPr>
                <w:rFonts w:ascii="宋体" w:hAnsi="宋体"/>
                <w:b/>
                <w:sz w:val="18"/>
              </w:rPr>
              <w:t>配置</w:t>
            </w:r>
          </w:p>
        </w:tc>
        <w:tc>
          <w:tcPr>
            <w:tcW w:w="2158" w:type="dxa"/>
          </w:tcPr>
          <w:p w14:paraId="13948AB7">
            <w:pPr>
              <w:spacing w:before="40" w:after="40" w:line="240" w:lineRule="auto"/>
            </w:pPr>
            <w:r>
              <w:rPr>
                <w:rFonts w:ascii="宋体" w:hAnsi="宋体"/>
                <w:b/>
                <w:sz w:val="18"/>
              </w:rPr>
              <w:t>力修正均值</w:t>
            </w:r>
          </w:p>
        </w:tc>
        <w:tc>
          <w:tcPr>
            <w:tcW w:w="2158" w:type="dxa"/>
          </w:tcPr>
          <w:p w14:paraId="2A22DEAE">
            <w:pPr>
              <w:spacing w:before="40" w:after="40" w:line="240" w:lineRule="auto"/>
            </w:pPr>
            <w:r>
              <w:rPr>
                <w:rFonts w:ascii="宋体" w:hAnsi="宋体"/>
                <w:b/>
                <w:sz w:val="18"/>
              </w:rPr>
              <w:t>WARNING数</w:t>
            </w:r>
          </w:p>
        </w:tc>
        <w:tc>
          <w:tcPr>
            <w:tcW w:w="2158" w:type="dxa"/>
          </w:tcPr>
          <w:p w14:paraId="37A720E6">
            <w:pPr>
              <w:spacing w:before="40" w:after="40" w:line="240" w:lineRule="auto"/>
            </w:pPr>
            <w:r>
              <w:rPr>
                <w:rFonts w:ascii="宋体" w:hAnsi="宋体"/>
                <w:b/>
                <w:sz w:val="18"/>
              </w:rPr>
              <w:t>CRITICAL数</w:t>
            </w:r>
          </w:p>
        </w:tc>
      </w:tr>
      <w:tr w14:paraId="635B5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EF496E">
            <w:pPr>
              <w:spacing w:before="40" w:after="40" w:line="240" w:lineRule="auto"/>
            </w:pPr>
            <w:r>
              <w:rPr>
                <w:rFonts w:ascii="宋体" w:hAnsi="宋体"/>
                <w:sz w:val="18"/>
              </w:rPr>
              <w:t>(A) 完整安全八卦</w:t>
            </w:r>
          </w:p>
        </w:tc>
        <w:tc>
          <w:tcPr>
            <w:tcW w:w="2158" w:type="dxa"/>
          </w:tcPr>
          <w:p w14:paraId="783BFD68">
            <w:pPr>
              <w:spacing w:before="40" w:after="40" w:line="240" w:lineRule="auto"/>
            </w:pPr>
            <w:r>
              <w:rPr>
                <w:rFonts w:ascii="宋体" w:hAnsi="宋体"/>
                <w:sz w:val="18"/>
              </w:rPr>
              <w:t>×0.874</w:t>
            </w:r>
          </w:p>
        </w:tc>
        <w:tc>
          <w:tcPr>
            <w:tcW w:w="2158" w:type="dxa"/>
          </w:tcPr>
          <w:p w14:paraId="41235ACD">
            <w:pPr>
              <w:spacing w:before="40" w:after="40" w:line="240" w:lineRule="auto"/>
            </w:pPr>
            <w:r>
              <w:rPr>
                <w:rFonts w:ascii="宋体" w:hAnsi="宋体"/>
                <w:sz w:val="18"/>
              </w:rPr>
              <w:t>185</w:t>
            </w:r>
          </w:p>
        </w:tc>
        <w:tc>
          <w:tcPr>
            <w:tcW w:w="2158" w:type="dxa"/>
          </w:tcPr>
          <w:p w14:paraId="1E147A3F">
            <w:pPr>
              <w:spacing w:before="40" w:after="40" w:line="240" w:lineRule="auto"/>
            </w:pPr>
            <w:r>
              <w:rPr>
                <w:rFonts w:ascii="宋体" w:hAnsi="宋体"/>
                <w:sz w:val="18"/>
              </w:rPr>
              <w:t>0</w:t>
            </w:r>
          </w:p>
        </w:tc>
      </w:tr>
      <w:tr w14:paraId="0348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C58246A">
            <w:pPr>
              <w:spacing w:before="40" w:after="40" w:line="240" w:lineRule="auto"/>
            </w:pPr>
            <w:r>
              <w:rPr>
                <w:rFonts w:ascii="宋体" w:hAnsi="宋体"/>
                <w:sz w:val="18"/>
              </w:rPr>
              <w:t>(B) 去掉二爻×2权重</w:t>
            </w:r>
          </w:p>
        </w:tc>
        <w:tc>
          <w:tcPr>
            <w:tcW w:w="2158" w:type="dxa"/>
          </w:tcPr>
          <w:p w14:paraId="73DC6009">
            <w:pPr>
              <w:spacing w:before="40" w:after="40" w:line="240" w:lineRule="auto"/>
            </w:pPr>
            <w:r>
              <w:rPr>
                <w:rFonts w:ascii="宋体" w:hAnsi="宋体"/>
                <w:sz w:val="18"/>
              </w:rPr>
              <w:t>×0.950</w:t>
            </w:r>
          </w:p>
        </w:tc>
        <w:tc>
          <w:tcPr>
            <w:tcW w:w="2158" w:type="dxa"/>
          </w:tcPr>
          <w:p w14:paraId="7FDD4EBA">
            <w:pPr>
              <w:spacing w:before="40" w:after="40" w:line="240" w:lineRule="auto"/>
            </w:pPr>
            <w:r>
              <w:rPr>
                <w:rFonts w:ascii="宋体" w:hAnsi="宋体"/>
                <w:sz w:val="18"/>
              </w:rPr>
              <w:t>0</w:t>
            </w:r>
          </w:p>
        </w:tc>
        <w:tc>
          <w:tcPr>
            <w:tcW w:w="2158" w:type="dxa"/>
          </w:tcPr>
          <w:p w14:paraId="4BCEB4E6">
            <w:pPr>
              <w:spacing w:before="40" w:after="40" w:line="240" w:lineRule="auto"/>
            </w:pPr>
            <w:r>
              <w:rPr>
                <w:rFonts w:ascii="宋体" w:hAnsi="宋体"/>
                <w:sz w:val="18"/>
              </w:rPr>
              <w:t>0</w:t>
            </w:r>
          </w:p>
        </w:tc>
      </w:tr>
      <w:tr w14:paraId="2B68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194482">
            <w:pPr>
              <w:spacing w:before="40" w:after="40" w:line="240" w:lineRule="auto"/>
            </w:pPr>
            <w:r>
              <w:rPr>
                <w:rFonts w:ascii="宋体" w:hAnsi="宋体"/>
                <w:sz w:val="18"/>
              </w:rPr>
              <w:t>(C) 去掉爻加权</w:t>
            </w:r>
          </w:p>
        </w:tc>
        <w:tc>
          <w:tcPr>
            <w:tcW w:w="2158" w:type="dxa"/>
          </w:tcPr>
          <w:p w14:paraId="45AD9C58">
            <w:pPr>
              <w:spacing w:before="40" w:after="40" w:line="240" w:lineRule="auto"/>
            </w:pPr>
            <w:r>
              <w:rPr>
                <w:rFonts w:ascii="宋体" w:hAnsi="宋体"/>
                <w:sz w:val="18"/>
              </w:rPr>
              <w:t>×0.950</w:t>
            </w:r>
          </w:p>
        </w:tc>
        <w:tc>
          <w:tcPr>
            <w:tcW w:w="2158" w:type="dxa"/>
          </w:tcPr>
          <w:p w14:paraId="2ECEB314">
            <w:pPr>
              <w:spacing w:before="40" w:after="40" w:line="240" w:lineRule="auto"/>
            </w:pPr>
            <w:r>
              <w:rPr>
                <w:rFonts w:ascii="宋体" w:hAnsi="宋体"/>
                <w:sz w:val="18"/>
              </w:rPr>
              <w:t>0</w:t>
            </w:r>
          </w:p>
        </w:tc>
        <w:tc>
          <w:tcPr>
            <w:tcW w:w="2158" w:type="dxa"/>
          </w:tcPr>
          <w:p w14:paraId="52AEFDB7">
            <w:pPr>
              <w:spacing w:before="40" w:after="40" w:line="240" w:lineRule="auto"/>
            </w:pPr>
            <w:r>
              <w:rPr>
                <w:rFonts w:ascii="宋体" w:hAnsi="宋体"/>
                <w:sz w:val="18"/>
              </w:rPr>
              <w:t>0</w:t>
            </w:r>
          </w:p>
        </w:tc>
      </w:tr>
      <w:tr w14:paraId="429FA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935163">
            <w:pPr>
              <w:spacing w:before="40" w:after="40" w:line="240" w:lineRule="auto"/>
            </w:pPr>
            <w:r>
              <w:rPr>
                <w:rFonts w:ascii="宋体" w:hAnsi="宋体"/>
                <w:sz w:val="18"/>
              </w:rPr>
              <w:t>(D) 关闭安全八卦</w:t>
            </w:r>
          </w:p>
        </w:tc>
        <w:tc>
          <w:tcPr>
            <w:tcW w:w="2158" w:type="dxa"/>
          </w:tcPr>
          <w:p w14:paraId="0F20DCB0">
            <w:pPr>
              <w:spacing w:before="40" w:after="40" w:line="240" w:lineRule="auto"/>
            </w:pPr>
            <w:r>
              <w:rPr>
                <w:rFonts w:ascii="宋体" w:hAnsi="宋体"/>
                <w:sz w:val="18"/>
              </w:rPr>
              <w:t>×1.000</w:t>
            </w:r>
          </w:p>
        </w:tc>
        <w:tc>
          <w:tcPr>
            <w:tcW w:w="2158" w:type="dxa"/>
          </w:tcPr>
          <w:p w14:paraId="46153753">
            <w:pPr>
              <w:spacing w:before="40" w:after="40" w:line="240" w:lineRule="auto"/>
            </w:pPr>
            <w:r>
              <w:rPr>
                <w:rFonts w:ascii="宋体" w:hAnsi="宋体"/>
                <w:sz w:val="18"/>
              </w:rPr>
              <w:t>0</w:t>
            </w:r>
          </w:p>
        </w:tc>
        <w:tc>
          <w:tcPr>
            <w:tcW w:w="2158" w:type="dxa"/>
          </w:tcPr>
          <w:p w14:paraId="6BB3CE16">
            <w:pPr>
              <w:spacing w:before="40" w:after="40" w:line="240" w:lineRule="auto"/>
            </w:pPr>
            <w:r>
              <w:rPr>
                <w:rFonts w:ascii="宋体" w:hAnsi="宋体"/>
                <w:sz w:val="18"/>
              </w:rPr>
              <w:t>0</w:t>
            </w:r>
          </w:p>
        </w:tc>
      </w:tr>
    </w:tbl>
    <w:p w14:paraId="0EB61837"/>
    <w:p w14:paraId="7091E77D">
      <w:pPr>
        <w:spacing w:after="100"/>
        <w:ind w:firstLine="420"/>
      </w:pPr>
      <w:r>
        <w:rPr>
          <w:rFonts w:ascii="宋体" w:hAnsi="宋体"/>
          <w:b/>
          <w:sz w:val="22"/>
        </w:rPr>
        <w:t>二爻高权重（贡献−0.150）：</w:t>
      </w:r>
      <w:r>
        <w:rPr>
          <w:rFonts w:ascii="宋体" w:hAnsi="宋体"/>
          <w:sz w:val="22"/>
        </w:rPr>
        <w:t xml:space="preserve">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14:paraId="4011B794">
      <w:pPr>
        <w:spacing w:after="100"/>
        <w:ind w:firstLine="420"/>
      </w:pPr>
      <w:r>
        <w:rPr>
          <w:rFonts w:ascii="宋体" w:hAnsi="宋体"/>
          <w:b/>
          <w:sz w:val="22"/>
        </w:rPr>
        <w:t>安全八卦整层（贡献−0.122）：</w:t>
      </w:r>
      <w:r>
        <w:rPr>
          <w:rFonts w:ascii="宋体" w:hAnsi="宋体"/>
          <w:sz w:val="22"/>
        </w:rPr>
        <w:t xml:space="preserve">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14:paraId="0F9A4874">
      <w:pPr>
        <w:spacing w:after="100"/>
        <w:ind w:firstLine="420"/>
      </w:pPr>
      <w:r>
        <w:rPr>
          <w:rFonts w:ascii="宋体" w:hAnsi="宋体"/>
          <w:sz w:val="22"/>
        </w:rPr>
        <w:t>*本节完。下一节：5.4 反幻觉审查——从物理决策到语言审查的跨域迁移。*</w:t>
      </w:r>
    </w:p>
    <w:p w14:paraId="05D986BD">
      <w:pPr>
        <w:pStyle w:val="4"/>
        <w:spacing w:before="320" w:after="160"/>
      </w:pPr>
      <w:bookmarkStart w:id="36" w:name="_Toc16978"/>
      <w:r>
        <w:rPr>
          <w:rFonts w:ascii="黑体" w:hAnsi="黑体"/>
          <w:b/>
          <w:sz w:val="30"/>
        </w:rPr>
        <w:t>5.4 反幻觉审查：从物理决策到语言审查的跨域迁移</w:t>
      </w:r>
      <w:bookmarkEnd w:id="36"/>
    </w:p>
    <w:p w14:paraId="323DB6AE">
      <w:pPr>
        <w:spacing w:after="100"/>
        <w:ind w:firstLine="420"/>
      </w:pPr>
      <w:r>
        <w:rPr>
          <w:rFonts w:ascii="宋体" w:hAnsi="宋体"/>
          <w:sz w:val="22"/>
        </w:rP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14:paraId="61160CA9">
      <w:pPr>
        <w:spacing w:after="100"/>
        <w:ind w:firstLine="420"/>
      </w:pPr>
      <w:r>
        <w:rPr>
          <w:rFonts w:ascii="宋体" w:hAnsi="宋体"/>
          <w:sz w:val="22"/>
        </w:rPr>
        <w:t>本节展示</w:t>
      </w:r>
      <w:r>
        <w:rPr>
          <w:rFonts w:ascii="宋体" w:hAnsi="宋体"/>
          <w:b/>
          <w:sz w:val="22"/>
        </w:rPr>
        <w:t>从物理决策到语言审查的跨域迁移</w:t>
      </w:r>
      <w:r>
        <w:rPr>
          <w:rFonts w:ascii="宋体" w:hAnsi="宋体"/>
          <w:sz w:val="22"/>
        </w:rPr>
        <w:t>：将YLYW的双八卦架构重组为三层的语言输出审查引擎，实现对LLM输出的零样本、可解释、独立于LLM的幻觉检测。</w:t>
      </w:r>
    </w:p>
    <w:p w14:paraId="14E6B7FE">
      <w:pPr>
        <w:spacing w:before="120" w:after="120"/>
        <w:ind w:firstLine="0"/>
      </w:pPr>
      <w:r>
        <w:rPr>
          <w:color w:val="969696"/>
          <w:sz w:val="18"/>
        </w:rPr>
        <w:t>——————————————————————————————</w:t>
      </w:r>
    </w:p>
    <w:p w14:paraId="67AA9FBE">
      <w:pPr>
        <w:pStyle w:val="5"/>
        <w:spacing w:before="160" w:after="80"/>
      </w:pPr>
      <w:r>
        <w:rPr>
          <w:rFonts w:ascii="黑体" w:hAnsi="黑体"/>
          <w:b w:val="0"/>
          <w:sz w:val="24"/>
        </w:rPr>
        <w:t>5.4.1 YLYW双引擎架构的跨域复用</w:t>
      </w:r>
    </w:p>
    <w:p w14:paraId="193B3F94">
      <w:pPr>
        <w:spacing w:after="100"/>
        <w:ind w:firstLine="420"/>
      </w:pPr>
      <w:r>
        <w:rPr>
          <w:rFonts w:ascii="宋体" w:hAnsi="宋体"/>
          <w:sz w:val="22"/>
        </w:rPr>
        <w:t>在物理域中，YLYW的双八卦架构是这样的：</w:t>
      </w:r>
    </w:p>
    <w:p w14:paraId="64DD8617">
      <w:pPr>
        <w:spacing w:after="100"/>
        <w:ind w:left="680"/>
      </w:pPr>
      <w:r>
        <w:rPr>
          <w:rFonts w:ascii="宋体" w:hAnsi="宋体"/>
          <w:sz w:val="22"/>
        </w:rPr>
        <w:t xml:space="preserve">•  </w:t>
      </w:r>
      <w:r>
        <w:rPr>
          <w:rFonts w:ascii="宋体" w:hAnsi="宋体"/>
          <w:b/>
          <w:sz w:val="22"/>
        </w:rPr>
        <w:t>策略八卦 → 主模型</w:t>
      </w:r>
      <w:r>
        <w:rPr>
          <w:rFonts w:ascii="宋体" w:hAnsi="宋体"/>
          <w:sz w:val="22"/>
        </w:rPr>
        <w:t>（LLM扮演语言生成角色）</w:t>
      </w:r>
    </w:p>
    <w:p w14:paraId="18863C01">
      <w:pPr>
        <w:spacing w:after="100"/>
        <w:ind w:left="680"/>
      </w:pPr>
      <w:r>
        <w:rPr>
          <w:rFonts w:ascii="宋体" w:hAnsi="宋体"/>
          <w:sz w:val="22"/>
        </w:rPr>
        <w:t xml:space="preserve">•  </w:t>
      </w:r>
      <w:r>
        <w:rPr>
          <w:rFonts w:ascii="宋体" w:hAnsi="宋体"/>
          <w:b/>
          <w:sz w:val="22"/>
        </w:rPr>
        <w:t>安全八卦 → YLYW审查引擎</w:t>
      </w:r>
      <w:r>
        <w:rPr>
          <w:rFonts w:ascii="宋体" w:hAnsi="宋体"/>
          <w:sz w:val="22"/>
        </w:rPr>
        <w:t>（独立的质量审核通道，拥有一票否决权）</w:t>
      </w:r>
    </w:p>
    <w:p w14:paraId="3B8CDCB8">
      <w:pPr>
        <w:spacing w:after="100"/>
        <w:ind w:firstLine="420"/>
      </w:pPr>
      <w:r>
        <w:rPr>
          <w:rFonts w:ascii="宋体" w:hAnsi="宋体"/>
          <w:sz w:val="22"/>
        </w:rP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14:paraId="46490377">
      <w:pPr>
        <w:spacing w:after="100"/>
        <w:ind w:firstLine="420"/>
      </w:pPr>
      <w:r>
        <w:rPr>
          <w:rFonts w:ascii="宋体" w:hAnsi="宋体"/>
          <w:b/>
          <w:sz w:val="22"/>
        </w:rPr>
        <w:t>表5.7 YLYW在物理决策域与语言审查域的架构映射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A9E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CA66E7">
            <w:pPr>
              <w:spacing w:before="40" w:after="40" w:line="240" w:lineRule="auto"/>
            </w:pPr>
            <w:r>
              <w:rPr>
                <w:rFonts w:ascii="宋体" w:hAnsi="宋体"/>
                <w:b/>
                <w:sz w:val="18"/>
              </w:rPr>
              <w:t>设计要素</w:t>
            </w:r>
          </w:p>
        </w:tc>
        <w:tc>
          <w:tcPr>
            <w:tcW w:w="2878" w:type="dxa"/>
          </w:tcPr>
          <w:p w14:paraId="087059AA">
            <w:pPr>
              <w:spacing w:before="40" w:after="40" w:line="240" w:lineRule="auto"/>
            </w:pPr>
            <w:r>
              <w:rPr>
                <w:rFonts w:ascii="宋体" w:hAnsi="宋体"/>
                <w:b/>
                <w:sz w:val="18"/>
              </w:rPr>
              <w:t>物理决策域</w:t>
            </w:r>
          </w:p>
        </w:tc>
        <w:tc>
          <w:tcPr>
            <w:tcW w:w="2878" w:type="dxa"/>
          </w:tcPr>
          <w:p w14:paraId="33DE389E">
            <w:pPr>
              <w:spacing w:before="40" w:after="40" w:line="240" w:lineRule="auto"/>
            </w:pPr>
            <w:r>
              <w:rPr>
                <w:rFonts w:ascii="宋体" w:hAnsi="宋体"/>
                <w:b/>
                <w:sz w:val="18"/>
              </w:rPr>
              <w:t>语言审查域</w:t>
            </w:r>
          </w:p>
        </w:tc>
      </w:tr>
      <w:tr w14:paraId="170D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D45358">
            <w:pPr>
              <w:spacing w:before="40" w:after="40" w:line="240" w:lineRule="auto"/>
            </w:pPr>
            <w:r>
              <w:rPr>
                <w:rFonts w:ascii="宋体" w:hAnsi="宋体"/>
                <w:sz w:val="18"/>
              </w:rPr>
              <w:t>主模型</w:t>
            </w:r>
          </w:p>
        </w:tc>
        <w:tc>
          <w:tcPr>
            <w:tcW w:w="2878" w:type="dxa"/>
          </w:tcPr>
          <w:p w14:paraId="66D6FDD2">
            <w:pPr>
              <w:spacing w:before="40" w:after="40" w:line="240" w:lineRule="auto"/>
            </w:pPr>
            <w:r>
              <w:rPr>
                <w:rFonts w:ascii="宋体" w:hAnsi="宋体"/>
                <w:sz w:val="18"/>
              </w:rPr>
              <w:t>策略八卦</w:t>
            </w:r>
          </w:p>
        </w:tc>
        <w:tc>
          <w:tcPr>
            <w:tcW w:w="2878" w:type="dxa"/>
          </w:tcPr>
          <w:p w14:paraId="14DA82E0">
            <w:pPr>
              <w:spacing w:before="40" w:after="40" w:line="240" w:lineRule="auto"/>
            </w:pPr>
            <w:r>
              <w:rPr>
                <w:rFonts w:ascii="宋体" w:hAnsi="宋体"/>
                <w:sz w:val="18"/>
              </w:rPr>
              <w:t>LLM</w:t>
            </w:r>
          </w:p>
        </w:tc>
      </w:tr>
      <w:tr w14:paraId="5ED1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B2404FE">
            <w:pPr>
              <w:spacing w:before="40" w:after="40" w:line="240" w:lineRule="auto"/>
            </w:pPr>
            <w:r>
              <w:rPr>
                <w:rFonts w:ascii="宋体" w:hAnsi="宋体"/>
                <w:sz w:val="18"/>
              </w:rPr>
              <w:t>审核引擎</w:t>
            </w:r>
          </w:p>
        </w:tc>
        <w:tc>
          <w:tcPr>
            <w:tcW w:w="2878" w:type="dxa"/>
          </w:tcPr>
          <w:p w14:paraId="3B366506">
            <w:pPr>
              <w:spacing w:before="40" w:after="40" w:line="240" w:lineRule="auto"/>
            </w:pPr>
            <w:r>
              <w:rPr>
                <w:rFonts w:ascii="宋体" w:hAnsi="宋体"/>
                <w:sz w:val="18"/>
              </w:rPr>
              <w:t>安全八卦</w:t>
            </w:r>
          </w:p>
        </w:tc>
        <w:tc>
          <w:tcPr>
            <w:tcW w:w="2878" w:type="dxa"/>
          </w:tcPr>
          <w:p w14:paraId="2EF14DB5">
            <w:pPr>
              <w:spacing w:before="40" w:after="40" w:line="240" w:lineRule="auto"/>
            </w:pPr>
            <w:r>
              <w:rPr>
                <w:rFonts w:ascii="宋体" w:hAnsi="宋体"/>
                <w:sz w:val="18"/>
              </w:rPr>
              <w:t>YLYW三层审查引擎</w:t>
            </w:r>
          </w:p>
        </w:tc>
      </w:tr>
      <w:tr w14:paraId="72E6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E8B4">
            <w:pPr>
              <w:spacing w:before="40" w:after="40" w:line="240" w:lineRule="auto"/>
            </w:pPr>
            <w:r>
              <w:rPr>
                <w:rFonts w:ascii="宋体" w:hAnsi="宋体"/>
                <w:sz w:val="18"/>
              </w:rPr>
              <w:t>知识表示</w:t>
            </w:r>
          </w:p>
        </w:tc>
        <w:tc>
          <w:tcPr>
            <w:tcW w:w="2878" w:type="dxa"/>
          </w:tcPr>
          <w:p w14:paraId="038BAF04">
            <w:pPr>
              <w:spacing w:before="40" w:after="40" w:line="240" w:lineRule="auto"/>
            </w:pPr>
            <w:r>
              <w:rPr>
                <w:rFonts w:ascii="宋体" w:hAnsi="宋体"/>
                <w:sz w:val="18"/>
              </w:rPr>
              <w:t>八卦原型</w:t>
            </w:r>
          </w:p>
        </w:tc>
        <w:tc>
          <w:tcPr>
            <w:tcW w:w="2878" w:type="dxa"/>
          </w:tcPr>
          <w:p w14:paraId="75D31F31">
            <w:pPr>
              <w:spacing w:before="40" w:after="40" w:line="240" w:lineRule="auto"/>
            </w:pPr>
            <w:r>
              <w:rPr>
                <w:rFonts w:ascii="宋体" w:hAnsi="宋体"/>
                <w:sz w:val="18"/>
              </w:rPr>
              <w:t>结构化事实知识库</w:t>
            </w:r>
          </w:p>
        </w:tc>
      </w:tr>
      <w:tr w14:paraId="3F480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1F4A7A9">
            <w:pPr>
              <w:spacing w:before="40" w:after="40" w:line="240" w:lineRule="auto"/>
            </w:pPr>
            <w:r>
              <w:rPr>
                <w:rFonts w:ascii="宋体" w:hAnsi="宋体"/>
                <w:sz w:val="18"/>
              </w:rPr>
              <w:t>特征编码</w:t>
            </w:r>
          </w:p>
        </w:tc>
        <w:tc>
          <w:tcPr>
            <w:tcW w:w="2878" w:type="dxa"/>
          </w:tcPr>
          <w:p w14:paraId="312B0D35">
            <w:pPr>
              <w:spacing w:before="40" w:after="40" w:line="240" w:lineRule="auto"/>
            </w:pPr>
            <w:r>
              <w:rPr>
                <w:rFonts w:ascii="宋体" w:hAnsi="宋体"/>
                <w:sz w:val="18"/>
              </w:rPr>
              <w:t>六爻编码</w:t>
            </w:r>
          </w:p>
        </w:tc>
        <w:tc>
          <w:tcPr>
            <w:tcW w:w="2878" w:type="dxa"/>
          </w:tcPr>
          <w:p w14:paraId="0DB0E3B4">
            <w:pPr>
              <w:spacing w:before="40" w:after="40" w:line="240" w:lineRule="auto"/>
            </w:pPr>
            <w:r>
              <w:rPr>
                <w:rFonts w:ascii="宋体" w:hAnsi="宋体"/>
                <w:sz w:val="18"/>
              </w:rPr>
              <w:t>正则模式匹配</w:t>
            </w:r>
          </w:p>
        </w:tc>
      </w:tr>
      <w:tr w14:paraId="59BD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53CE0E">
            <w:pPr>
              <w:spacing w:before="40" w:after="40" w:line="240" w:lineRule="auto"/>
            </w:pPr>
            <w:r>
              <w:rPr>
                <w:rFonts w:ascii="宋体" w:hAnsi="宋体"/>
                <w:sz w:val="18"/>
              </w:rPr>
              <w:t>约束推理</w:t>
            </w:r>
          </w:p>
        </w:tc>
        <w:tc>
          <w:tcPr>
            <w:tcW w:w="2878" w:type="dxa"/>
          </w:tcPr>
          <w:p w14:paraId="0DA44C6E">
            <w:pPr>
              <w:spacing w:before="40" w:after="40" w:line="240" w:lineRule="auto"/>
            </w:pPr>
            <w:r>
              <w:rPr>
                <w:rFonts w:ascii="宋体" w:hAnsi="宋体"/>
                <w:sz w:val="18"/>
              </w:rPr>
              <w:t>64卦安全状态空间</w:t>
            </w:r>
          </w:p>
        </w:tc>
        <w:tc>
          <w:tcPr>
            <w:tcW w:w="2878" w:type="dxa"/>
          </w:tcPr>
          <w:p w14:paraId="1F9A9D57">
            <w:pPr>
              <w:spacing w:before="40" w:after="40" w:line="240" w:lineRule="auto"/>
            </w:pPr>
            <w:r>
              <w:rPr>
                <w:rFonts w:ascii="宋体" w:hAnsi="宋体"/>
                <w:sz w:val="18"/>
              </w:rPr>
              <w:t>14条物理约束+15条价值规则</w:t>
            </w:r>
          </w:p>
        </w:tc>
      </w:tr>
      <w:tr w14:paraId="7220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282D0D">
            <w:pPr>
              <w:spacing w:before="40" w:after="40" w:line="240" w:lineRule="auto"/>
            </w:pPr>
            <w:r>
              <w:rPr>
                <w:rFonts w:ascii="宋体" w:hAnsi="宋体"/>
                <w:sz w:val="18"/>
              </w:rPr>
              <w:t>仲裁机制</w:t>
            </w:r>
          </w:p>
        </w:tc>
        <w:tc>
          <w:tcPr>
            <w:tcW w:w="2878" w:type="dxa"/>
          </w:tcPr>
          <w:p w14:paraId="48DDD915">
            <w:pPr>
              <w:spacing w:before="40" w:after="40" w:line="240" w:lineRule="auto"/>
            </w:pPr>
            <w:r>
              <w:rPr>
                <w:rFonts w:ascii="宋体" w:hAnsi="宋体"/>
                <w:sz w:val="18"/>
              </w:rPr>
              <w:t>一票否决</w:t>
            </w:r>
          </w:p>
        </w:tc>
        <w:tc>
          <w:tcPr>
            <w:tcW w:w="2878" w:type="dxa"/>
          </w:tcPr>
          <w:p w14:paraId="1283D185">
            <w:pPr>
              <w:spacing w:before="40" w:after="40" w:line="240" w:lineRule="auto"/>
            </w:pPr>
            <w:r>
              <w:rPr>
                <w:rFonts w:ascii="宋体" w:hAnsi="宋体"/>
                <w:sz w:val="18"/>
              </w:rPr>
              <w:t>四级判定(🔴🟡🔵🟢)</w:t>
            </w:r>
          </w:p>
        </w:tc>
      </w:tr>
      <w:tr w14:paraId="03AF0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C43BA2">
            <w:pPr>
              <w:spacing w:before="40" w:after="40" w:line="240" w:lineRule="auto"/>
            </w:pPr>
            <w:r>
              <w:rPr>
                <w:rFonts w:ascii="宋体" w:hAnsi="宋体"/>
                <w:sz w:val="18"/>
              </w:rPr>
              <w:t>解释输出</w:t>
            </w:r>
          </w:p>
        </w:tc>
        <w:tc>
          <w:tcPr>
            <w:tcW w:w="2878" w:type="dxa"/>
          </w:tcPr>
          <w:p w14:paraId="0DD5F0BB">
            <w:pPr>
              <w:spacing w:before="40" w:after="40" w:line="240" w:lineRule="auto"/>
            </w:pPr>
            <w:r>
              <w:rPr>
                <w:rFonts w:ascii="宋体" w:hAnsi="宋体"/>
                <w:sz w:val="18"/>
              </w:rPr>
              <w:t>卦辞可读的推理链</w:t>
            </w:r>
          </w:p>
        </w:tc>
        <w:tc>
          <w:tcPr>
            <w:tcW w:w="2878" w:type="dxa"/>
          </w:tcPr>
          <w:p w14:paraId="5CBC5258">
            <w:pPr>
              <w:spacing w:before="40" w:after="40" w:line="240" w:lineRule="auto"/>
            </w:pPr>
            <w:r>
              <w:rPr>
                <w:rFonts w:ascii="宋体" w:hAnsi="宋体"/>
                <w:sz w:val="18"/>
              </w:rPr>
              <w:t>规则可追溯的审查报告</w:t>
            </w:r>
          </w:p>
        </w:tc>
      </w:tr>
    </w:tbl>
    <w:p w14:paraId="236E966A"/>
    <w:p w14:paraId="524A9ADA">
      <w:pPr>
        <w:spacing w:after="100"/>
        <w:ind w:firstLine="420"/>
      </w:pPr>
      <w:r>
        <w:rPr>
          <w:rFonts w:ascii="宋体" w:hAnsi="宋体"/>
          <w:b/>
          <w:sz w:val="22"/>
        </w:rPr>
        <w:t>核心设计原则。</w:t>
      </w:r>
      <w:r>
        <w:rPr>
          <w:rFonts w:ascii="宋体" w:hAnsi="宋体"/>
          <w:sz w:val="22"/>
        </w:rPr>
        <w:t xml:space="preserve">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14:paraId="64DFC3D3">
      <w:pPr>
        <w:spacing w:before="120" w:after="120"/>
        <w:ind w:firstLine="0"/>
      </w:pPr>
      <w:r>
        <w:rPr>
          <w:color w:val="969696"/>
          <w:sz w:val="18"/>
        </w:rPr>
        <w:t>——————————————————————————————</w:t>
      </w:r>
    </w:p>
    <w:p w14:paraId="2204C9A1">
      <w:pPr>
        <w:pStyle w:val="5"/>
        <w:spacing w:before="160" w:after="80"/>
      </w:pPr>
      <w:r>
        <w:rPr>
          <w:rFonts w:ascii="黑体" w:hAnsi="黑体"/>
          <w:b w:val="0"/>
          <w:sz w:val="24"/>
        </w:rPr>
        <w:t>5.4.2 三层审查引擎</w:t>
      </w:r>
    </w:p>
    <w:p w14:paraId="60CC34A1">
      <w:pPr>
        <w:spacing w:after="100"/>
        <w:ind w:firstLine="420"/>
      </w:pPr>
      <w:r>
        <w:rPr>
          <w:rFonts w:ascii="宋体" w:hAnsi="宋体"/>
          <w:sz w:val="22"/>
        </w:rPr>
        <w:t>YLYW反幻觉审查引擎由三个独立的审查层组成，每一层对应一个安全问题维度。</w:t>
      </w:r>
    </w:p>
    <w:p w14:paraId="49FCBE68">
      <w:pPr>
        <w:spacing w:after="100"/>
        <w:ind w:firstLine="420"/>
      </w:pPr>
      <w:r>
        <w:rPr>
          <w:rFonts w:ascii="宋体" w:hAnsi="宋体"/>
          <w:b/>
          <w:sz w:val="22"/>
        </w:rPr>
        <w:t>L1规则一致性审查。</w:t>
      </w:r>
      <w:r>
        <w:rPr>
          <w:rFonts w:ascii="宋体" w:hAnsi="宋体"/>
          <w:sz w:val="22"/>
        </w:rPr>
        <w:t xml:space="preserve">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14:paraId="5830D787">
      <w:pPr>
        <w:spacing w:after="100"/>
        <w:ind w:firstLine="420"/>
      </w:pPr>
      <w:r>
        <w:rPr>
          <w:rFonts w:ascii="宋体" w:hAnsi="宋体"/>
          <w:b/>
          <w:sz w:val="22"/>
        </w:rPr>
        <w:t>L2物理合规性审查。</w:t>
      </w:r>
      <w:r>
        <w:rPr>
          <w:rFonts w:ascii="宋体" w:hAnsi="宋体"/>
          <w:sz w:val="22"/>
        </w:rPr>
        <w:t xml:space="preserve">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14:paraId="58224678">
      <w:pPr>
        <w:spacing w:after="100"/>
        <w:ind w:firstLine="420"/>
      </w:pPr>
      <w:r>
        <w:rPr>
          <w:rFonts w:ascii="宋体" w:hAnsi="宋体"/>
          <w:b/>
          <w:sz w:val="22"/>
        </w:rPr>
        <w:t>L3价值对齐审查。</w:t>
      </w:r>
      <w:r>
        <w:rPr>
          <w:rFonts w:ascii="宋体" w:hAnsi="宋体"/>
          <w:sz w:val="22"/>
        </w:rPr>
        <w:t xml:space="preserve"> 经典文本伦理规则和安全红线确保LLM输出不包含危险建议或价值偏差内容。例如：LLM输出"如果觉得学习累，可以尝试……"→L3检测到与"鼓励勤奋学习"的价值原则相悖→触发黄灯标记。</w:t>
      </w:r>
    </w:p>
    <w:p w14:paraId="1A48456D">
      <w:pPr>
        <w:spacing w:after="100"/>
        <w:ind w:firstLine="420"/>
      </w:pPr>
      <w:r>
        <w:rPr>
          <w:rFonts w:ascii="宋体" w:hAnsi="宋体"/>
          <w:b/>
          <w:sz w:val="22"/>
        </w:rPr>
        <w:t>判定决策。</w:t>
      </w:r>
      <w:r>
        <w:rPr>
          <w:rFonts w:ascii="宋体" w:hAnsi="宋体"/>
          <w:sz w:val="22"/>
        </w:rPr>
        <w:t xml:space="preserve"> 三层审查独立进行，结果汇总到决策模块：</w:t>
      </w:r>
    </w:p>
    <w:p w14:paraId="14493B71">
      <w:pPr>
        <w:spacing w:after="100"/>
        <w:ind w:left="680"/>
      </w:pPr>
      <w:r>
        <w:rPr>
          <w:rFonts w:ascii="宋体" w:hAnsi="宋体"/>
          <w:sz w:val="22"/>
        </w:rPr>
        <w:t>•  🔴 红灯（CRITICAL）：至少一层检测到严重违规→阻止输出</w:t>
      </w:r>
    </w:p>
    <w:p w14:paraId="19584606">
      <w:pPr>
        <w:spacing w:after="100"/>
        <w:ind w:left="680"/>
      </w:pPr>
      <w:r>
        <w:rPr>
          <w:rFonts w:ascii="宋体" w:hAnsi="宋体"/>
          <w:sz w:val="22"/>
        </w:rPr>
        <w:t>•  🟡 黄灯（WARNING）：至少一层检测到可修正错误→自动修正后输出</w:t>
      </w:r>
    </w:p>
    <w:p w14:paraId="33125B3B">
      <w:pPr>
        <w:spacing w:after="100"/>
        <w:ind w:left="680"/>
      </w:pPr>
      <w:r>
        <w:rPr>
          <w:rFonts w:ascii="宋体" w:hAnsi="宋体"/>
          <w:sz w:val="22"/>
        </w:rPr>
        <w:t>•  🔵 蓝灯（INFO）：至少一层检测到无风险但需注意的事项→标记警告后放行</w:t>
      </w:r>
    </w:p>
    <w:p w14:paraId="19BD752A">
      <w:pPr>
        <w:spacing w:after="100"/>
        <w:ind w:left="680"/>
      </w:pPr>
      <w:r>
        <w:rPr>
          <w:rFonts w:ascii="宋体" w:hAnsi="宋体"/>
          <w:sz w:val="22"/>
        </w:rPr>
        <w:t>•  🟢 绿灯（SAFE）：全部三层通过→直接放行</w:t>
      </w:r>
    </w:p>
    <w:p w14:paraId="1B7DC46B">
      <w:pPr>
        <w:spacing w:before="120" w:after="120"/>
        <w:ind w:firstLine="0"/>
      </w:pPr>
      <w:r>
        <w:rPr>
          <w:color w:val="969696"/>
          <w:sz w:val="18"/>
        </w:rPr>
        <w:t>——————————————————————————————</w:t>
      </w:r>
    </w:p>
    <w:p w14:paraId="41E2C290">
      <w:pPr>
        <w:pStyle w:val="5"/>
        <w:spacing w:before="160" w:after="80"/>
      </w:pPr>
      <w:r>
        <w:rPr>
          <w:rFonts w:ascii="黑体" w:hAnsi="黑体"/>
          <w:b w:val="0"/>
          <w:sz w:val="24"/>
        </w:rPr>
        <w:t>5.4.3 12项端到端测试</w:t>
      </w:r>
    </w:p>
    <w:p w14:paraId="6F97F3E2">
      <w:pPr>
        <w:spacing w:after="100"/>
        <w:ind w:firstLine="420"/>
      </w:pPr>
      <w:r>
        <w:rPr>
          <w:rFonts w:ascii="宋体" w:hAnsi="宋体"/>
          <w:sz w:val="22"/>
        </w:rPr>
        <w:t>在12项涵盖三种幻觉类型的端到端测试中，YLYW审查引擎的表现如下。</w:t>
      </w:r>
    </w:p>
    <w:p w14:paraId="1B72151B">
      <w:pPr>
        <w:spacing w:after="100"/>
        <w:ind w:firstLine="420"/>
      </w:pPr>
      <w:r>
        <w:rPr>
          <w:rFonts w:ascii="宋体" w:hAnsi="宋体"/>
          <w:b/>
          <w:sz w:val="22"/>
        </w:rPr>
        <w:t>表5.8 12项端到端反幻觉测试结果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FB0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EC4334">
            <w:pPr>
              <w:spacing w:before="40" w:after="40" w:line="240" w:lineRule="auto"/>
            </w:pPr>
            <w:r>
              <w:rPr>
                <w:rFonts w:ascii="宋体" w:hAnsi="宋体"/>
                <w:b/>
                <w:sz w:val="18"/>
              </w:rPr>
              <w:t>幻�觉类型</w:t>
            </w:r>
          </w:p>
        </w:tc>
        <w:tc>
          <w:tcPr>
            <w:tcW w:w="1727" w:type="dxa"/>
          </w:tcPr>
          <w:p w14:paraId="6D3A47D2">
            <w:pPr>
              <w:spacing w:before="40" w:after="40" w:line="240" w:lineRule="auto"/>
            </w:pPr>
            <w:r>
              <w:rPr>
                <w:rFonts w:ascii="宋体" w:hAnsi="宋体"/>
                <w:b/>
                <w:sz w:val="18"/>
              </w:rPr>
              <w:t>测试数</w:t>
            </w:r>
          </w:p>
        </w:tc>
        <w:tc>
          <w:tcPr>
            <w:tcW w:w="1727" w:type="dxa"/>
          </w:tcPr>
          <w:p w14:paraId="76DDD64B">
            <w:pPr>
              <w:spacing w:before="40" w:after="40" w:line="240" w:lineRule="auto"/>
            </w:pPr>
            <w:r>
              <w:rPr>
                <w:rFonts w:ascii="宋体" w:hAnsi="宋体"/>
                <w:b/>
                <w:sz w:val="18"/>
              </w:rPr>
              <w:t>正确拦截</w:t>
            </w:r>
          </w:p>
        </w:tc>
        <w:tc>
          <w:tcPr>
            <w:tcW w:w="1727" w:type="dxa"/>
          </w:tcPr>
          <w:p w14:paraId="44772C7C">
            <w:pPr>
              <w:spacing w:before="40" w:after="40" w:line="240" w:lineRule="auto"/>
            </w:pPr>
            <w:r>
              <w:rPr>
                <w:rFonts w:ascii="宋体" w:hAnsi="宋体"/>
                <w:b/>
                <w:sz w:val="18"/>
              </w:rPr>
              <w:t>自动修正</w:t>
            </w:r>
          </w:p>
        </w:tc>
        <w:tc>
          <w:tcPr>
            <w:tcW w:w="1727" w:type="dxa"/>
          </w:tcPr>
          <w:p w14:paraId="2EBF38CD">
            <w:pPr>
              <w:spacing w:before="40" w:after="40" w:line="240" w:lineRule="auto"/>
            </w:pPr>
            <w:r>
              <w:rPr>
                <w:rFonts w:ascii="宋体" w:hAnsi="宋体"/>
                <w:b/>
                <w:sz w:val="18"/>
              </w:rPr>
              <w:t>假阳性</w:t>
            </w:r>
          </w:p>
        </w:tc>
      </w:tr>
      <w:tr w14:paraId="1C8C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A54F67">
            <w:pPr>
              <w:spacing w:before="40" w:after="40" w:line="240" w:lineRule="auto"/>
            </w:pPr>
            <w:r>
              <w:rPr>
                <w:rFonts w:ascii="宋体" w:hAnsi="宋体"/>
                <w:sz w:val="18"/>
              </w:rPr>
              <w:t>事实错误</w:t>
            </w:r>
          </w:p>
        </w:tc>
        <w:tc>
          <w:tcPr>
            <w:tcW w:w="1727" w:type="dxa"/>
          </w:tcPr>
          <w:p w14:paraId="24F213D2">
            <w:pPr>
              <w:spacing w:before="40" w:after="40" w:line="240" w:lineRule="auto"/>
            </w:pPr>
            <w:r>
              <w:rPr>
                <w:rFonts w:ascii="宋体" w:hAnsi="宋体"/>
                <w:sz w:val="18"/>
              </w:rPr>
              <w:t>4</w:t>
            </w:r>
          </w:p>
        </w:tc>
        <w:tc>
          <w:tcPr>
            <w:tcW w:w="1727" w:type="dxa"/>
          </w:tcPr>
          <w:p w14:paraId="4EDF9175">
            <w:pPr>
              <w:spacing w:before="40" w:after="40" w:line="240" w:lineRule="auto"/>
            </w:pPr>
            <w:r>
              <w:rPr>
                <w:rFonts w:ascii="宋体" w:hAnsi="宋体"/>
                <w:sz w:val="18"/>
              </w:rPr>
              <w:t>4/4</w:t>
            </w:r>
          </w:p>
        </w:tc>
        <w:tc>
          <w:tcPr>
            <w:tcW w:w="1727" w:type="dxa"/>
          </w:tcPr>
          <w:p w14:paraId="393DF3D8">
            <w:pPr>
              <w:spacing w:before="40" w:after="40" w:line="240" w:lineRule="auto"/>
            </w:pPr>
            <w:r>
              <w:rPr>
                <w:rFonts w:ascii="宋体" w:hAnsi="宋体"/>
                <w:sz w:val="18"/>
              </w:rPr>
              <w:t>3/4</w:t>
            </w:r>
          </w:p>
        </w:tc>
        <w:tc>
          <w:tcPr>
            <w:tcW w:w="1727" w:type="dxa"/>
          </w:tcPr>
          <w:p w14:paraId="447A7013">
            <w:pPr>
              <w:spacing w:before="40" w:after="40" w:line="240" w:lineRule="auto"/>
            </w:pPr>
            <w:r>
              <w:rPr>
                <w:rFonts w:ascii="宋体" w:hAnsi="宋体"/>
                <w:sz w:val="18"/>
              </w:rPr>
              <w:t>0</w:t>
            </w:r>
          </w:p>
        </w:tc>
      </w:tr>
      <w:tr w14:paraId="5977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4A4B1F">
            <w:pPr>
              <w:spacing w:before="40" w:after="40" w:line="240" w:lineRule="auto"/>
            </w:pPr>
            <w:r>
              <w:rPr>
                <w:rFonts w:ascii="宋体" w:hAnsi="宋体"/>
                <w:sz w:val="18"/>
              </w:rPr>
              <w:t>物理不可能</w:t>
            </w:r>
          </w:p>
        </w:tc>
        <w:tc>
          <w:tcPr>
            <w:tcW w:w="1727" w:type="dxa"/>
          </w:tcPr>
          <w:p w14:paraId="5AB7F110">
            <w:pPr>
              <w:spacing w:before="40" w:after="40" w:line="240" w:lineRule="auto"/>
            </w:pPr>
            <w:r>
              <w:rPr>
                <w:rFonts w:ascii="宋体" w:hAnsi="宋体"/>
                <w:sz w:val="18"/>
              </w:rPr>
              <w:t>4</w:t>
            </w:r>
          </w:p>
        </w:tc>
        <w:tc>
          <w:tcPr>
            <w:tcW w:w="1727" w:type="dxa"/>
          </w:tcPr>
          <w:p w14:paraId="26C90503">
            <w:pPr>
              <w:spacing w:before="40" w:after="40" w:line="240" w:lineRule="auto"/>
            </w:pPr>
            <w:r>
              <w:rPr>
                <w:rFonts w:ascii="宋体" w:hAnsi="宋体"/>
                <w:sz w:val="18"/>
              </w:rPr>
              <w:t>4/4</w:t>
            </w:r>
          </w:p>
        </w:tc>
        <w:tc>
          <w:tcPr>
            <w:tcW w:w="1727" w:type="dxa"/>
          </w:tcPr>
          <w:p w14:paraId="7EF5F871">
            <w:pPr>
              <w:spacing w:before="40" w:after="40" w:line="240" w:lineRule="auto"/>
            </w:pPr>
            <w:r>
              <w:rPr>
                <w:rFonts w:ascii="宋体" w:hAnsi="宋体"/>
                <w:sz w:val="18"/>
              </w:rPr>
              <w:t>0/4</w:t>
            </w:r>
          </w:p>
        </w:tc>
        <w:tc>
          <w:tcPr>
            <w:tcW w:w="1727" w:type="dxa"/>
          </w:tcPr>
          <w:p w14:paraId="19CD4F3C">
            <w:pPr>
              <w:spacing w:before="40" w:after="40" w:line="240" w:lineRule="auto"/>
            </w:pPr>
            <w:r>
              <w:rPr>
                <w:rFonts w:ascii="宋体" w:hAnsi="宋体"/>
                <w:sz w:val="18"/>
              </w:rPr>
              <w:t>0</w:t>
            </w:r>
          </w:p>
        </w:tc>
      </w:tr>
      <w:tr w14:paraId="3CBC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F03F6C2">
            <w:pPr>
              <w:spacing w:before="40" w:after="40" w:line="240" w:lineRule="auto"/>
            </w:pPr>
            <w:r>
              <w:rPr>
                <w:rFonts w:ascii="宋体" w:hAnsi="宋体"/>
                <w:sz w:val="18"/>
              </w:rPr>
              <w:t>价值偏差</w:t>
            </w:r>
          </w:p>
        </w:tc>
        <w:tc>
          <w:tcPr>
            <w:tcW w:w="1727" w:type="dxa"/>
          </w:tcPr>
          <w:p w14:paraId="2E0D4EEF">
            <w:pPr>
              <w:spacing w:before="40" w:after="40" w:line="240" w:lineRule="auto"/>
            </w:pPr>
            <w:r>
              <w:rPr>
                <w:rFonts w:ascii="宋体" w:hAnsi="宋体"/>
                <w:sz w:val="18"/>
              </w:rPr>
              <w:t>4</w:t>
            </w:r>
          </w:p>
        </w:tc>
        <w:tc>
          <w:tcPr>
            <w:tcW w:w="1727" w:type="dxa"/>
          </w:tcPr>
          <w:p w14:paraId="29594958">
            <w:pPr>
              <w:spacing w:before="40" w:after="40" w:line="240" w:lineRule="auto"/>
            </w:pPr>
            <w:r>
              <w:rPr>
                <w:rFonts w:ascii="宋体" w:hAnsi="宋体"/>
                <w:sz w:val="18"/>
              </w:rPr>
              <w:t>2/4</w:t>
            </w:r>
          </w:p>
        </w:tc>
        <w:tc>
          <w:tcPr>
            <w:tcW w:w="1727" w:type="dxa"/>
          </w:tcPr>
          <w:p w14:paraId="16C04AB4">
            <w:pPr>
              <w:spacing w:before="40" w:after="40" w:line="240" w:lineRule="auto"/>
            </w:pPr>
            <w:r>
              <w:rPr>
                <w:rFonts w:ascii="宋体" w:hAnsi="宋体"/>
                <w:sz w:val="18"/>
              </w:rPr>
              <w:t>0/4</w:t>
            </w:r>
          </w:p>
        </w:tc>
        <w:tc>
          <w:tcPr>
            <w:tcW w:w="1727" w:type="dxa"/>
          </w:tcPr>
          <w:p w14:paraId="6F730F39">
            <w:pPr>
              <w:spacing w:before="40" w:after="40" w:line="240" w:lineRule="auto"/>
            </w:pPr>
            <w:r>
              <w:rPr>
                <w:rFonts w:ascii="宋体" w:hAnsi="宋体"/>
                <w:sz w:val="18"/>
              </w:rPr>
              <w:t>0</w:t>
            </w:r>
          </w:p>
        </w:tc>
      </w:tr>
      <w:tr w14:paraId="7FE8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5EAAA1">
            <w:pPr>
              <w:spacing w:before="40" w:after="40" w:line="240" w:lineRule="auto"/>
            </w:pPr>
            <w:r>
              <w:rPr>
                <w:rFonts w:ascii="宋体" w:hAnsi="宋体"/>
                <w:sz w:val="18"/>
              </w:rPr>
              <w:t>**总计**</w:t>
            </w:r>
          </w:p>
        </w:tc>
        <w:tc>
          <w:tcPr>
            <w:tcW w:w="1727" w:type="dxa"/>
          </w:tcPr>
          <w:p w14:paraId="1B899B2D">
            <w:pPr>
              <w:spacing w:before="40" w:after="40" w:line="240" w:lineRule="auto"/>
            </w:pPr>
            <w:r>
              <w:rPr>
                <w:rFonts w:ascii="宋体" w:hAnsi="宋体"/>
                <w:sz w:val="18"/>
              </w:rPr>
              <w:t>**12**</w:t>
            </w:r>
          </w:p>
        </w:tc>
        <w:tc>
          <w:tcPr>
            <w:tcW w:w="1727" w:type="dxa"/>
          </w:tcPr>
          <w:p w14:paraId="0036750E">
            <w:pPr>
              <w:spacing w:before="40" w:after="40" w:line="240" w:lineRule="auto"/>
            </w:pPr>
            <w:r>
              <w:rPr>
                <w:rFonts w:ascii="宋体" w:hAnsi="宋体"/>
                <w:sz w:val="18"/>
              </w:rPr>
              <w:t>**83.3%**</w:t>
            </w:r>
          </w:p>
        </w:tc>
        <w:tc>
          <w:tcPr>
            <w:tcW w:w="1727" w:type="dxa"/>
          </w:tcPr>
          <w:p w14:paraId="339123D6">
            <w:pPr>
              <w:spacing w:before="40" w:after="40" w:line="240" w:lineRule="auto"/>
            </w:pPr>
            <w:r>
              <w:rPr>
                <w:rFonts w:ascii="宋体" w:hAnsi="宋体"/>
                <w:sz w:val="18"/>
              </w:rPr>
              <w:t>**25.0%**</w:t>
            </w:r>
          </w:p>
        </w:tc>
        <w:tc>
          <w:tcPr>
            <w:tcW w:w="1727" w:type="dxa"/>
          </w:tcPr>
          <w:p w14:paraId="42FE5B4B">
            <w:pPr>
              <w:spacing w:before="40" w:after="40" w:line="240" w:lineRule="auto"/>
            </w:pPr>
            <w:r>
              <w:rPr>
                <w:rFonts w:ascii="宋体" w:hAnsi="宋体"/>
                <w:sz w:val="18"/>
              </w:rPr>
              <w:t>**0%**</w:t>
            </w:r>
          </w:p>
        </w:tc>
      </w:tr>
    </w:tbl>
    <w:p w14:paraId="078E33E8"/>
    <w:p w14:paraId="1774802E">
      <w:pPr>
        <w:spacing w:after="100"/>
        <w:ind w:firstLine="420"/>
      </w:pPr>
      <w:r>
        <w:rPr>
          <w:rFonts w:ascii="宋体" w:hAnsi="宋体"/>
          <w:sz w:val="22"/>
        </w:rPr>
        <w:t>12项测试覆盖了53.3%的幻觉检测率顶层指标的详细行为：7项严重幻觉被成功拦截（红灯），3项事实错误被自动修正（黄灯），2项正确输出直接放行（绿灯）。零假阳性——没有一例正确的LLM输出被误判为幻觉。</w:t>
      </w:r>
    </w:p>
    <w:p w14:paraId="33336C72">
      <w:pPr>
        <w:spacing w:before="120" w:after="120"/>
        <w:ind w:firstLine="0"/>
      </w:pPr>
      <w:r>
        <w:rPr>
          <w:color w:val="969696"/>
          <w:sz w:val="18"/>
        </w:rPr>
        <w:t>——————————————————————————————</w:t>
      </w:r>
    </w:p>
    <w:p w14:paraId="2BD4F097">
      <w:pPr>
        <w:pStyle w:val="4"/>
        <w:spacing w:before="320" w:after="160"/>
      </w:pPr>
      <w:bookmarkStart w:id="37" w:name="_Toc1855"/>
      <w:r>
        <w:rPr>
          <w:rFonts w:ascii="黑体" w:hAnsi="黑体"/>
          <w:b/>
          <w:sz w:val="30"/>
        </w:rPr>
        <w:t>5.5 安全机制的嵌入式实现</w:t>
      </w:r>
      <w:bookmarkEnd w:id="37"/>
    </w:p>
    <w:p w14:paraId="44C17D08">
      <w:pPr>
        <w:spacing w:after="100"/>
        <w:ind w:firstLine="420"/>
      </w:pPr>
      <w:r>
        <w:rPr>
          <w:rFonts w:ascii="宋体" w:hAnsi="宋体"/>
          <w:sz w:val="22"/>
        </w:rPr>
        <w:t>第5.3节的304物体基线测试和压力测试都是在仿真环境中进行的。本节报告安全八卦在真实嵌入式平台上的实现——学灵通8051单片机的两级硬件安全兜底。</w:t>
      </w:r>
    </w:p>
    <w:p w14:paraId="2008EE18">
      <w:pPr>
        <w:spacing w:after="100"/>
        <w:ind w:firstLine="420"/>
      </w:pPr>
      <w:r>
        <w:rPr>
          <w:rFonts w:ascii="宋体" w:hAnsi="宋体"/>
          <w:b/>
          <w:sz w:val="22"/>
        </w:rPr>
        <w:t>微处理器上的实时光全机制。</w:t>
      </w:r>
      <w:r>
        <w:rPr>
          <w:rFonts w:ascii="宋体" w:hAnsi="宋体"/>
          <w:sz w:val="22"/>
        </w:rPr>
        <w:t xml:space="preserve">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14:paraId="35B221C6">
      <w:pPr>
        <w:spacing w:after="100"/>
        <w:ind w:firstLine="420"/>
      </w:pPr>
      <w:r>
        <w:rPr>
          <w:rFonts w:ascii="宋体" w:hAnsi="宋体"/>
          <w:b/>
          <w:sz w:val="22"/>
        </w:rPr>
        <w:t>表5.9 学灵通嵌入式安全协议</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61169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A2A319">
            <w:pPr>
              <w:spacing w:before="40" w:after="40" w:line="240" w:lineRule="auto"/>
            </w:pPr>
            <w:r>
              <w:rPr>
                <w:rFonts w:ascii="宋体" w:hAnsi="宋体"/>
                <w:b/>
                <w:sz w:val="18"/>
              </w:rPr>
              <w:t>层级</w:t>
            </w:r>
          </w:p>
        </w:tc>
        <w:tc>
          <w:tcPr>
            <w:tcW w:w="2158" w:type="dxa"/>
          </w:tcPr>
          <w:p w14:paraId="5E15B637">
            <w:pPr>
              <w:spacing w:before="40" w:after="40" w:line="240" w:lineRule="auto"/>
            </w:pPr>
            <w:r>
              <w:rPr>
                <w:rFonts w:ascii="宋体" w:hAnsi="宋体"/>
                <w:b/>
                <w:sz w:val="18"/>
              </w:rPr>
              <w:t>触发条件</w:t>
            </w:r>
          </w:p>
        </w:tc>
        <w:tc>
          <w:tcPr>
            <w:tcW w:w="2158" w:type="dxa"/>
          </w:tcPr>
          <w:p w14:paraId="04D37CDA">
            <w:pPr>
              <w:spacing w:before="40" w:after="40" w:line="240" w:lineRule="auto"/>
            </w:pPr>
            <w:r>
              <w:rPr>
                <w:rFonts w:ascii="宋体" w:hAnsi="宋体"/>
                <w:b/>
                <w:sz w:val="18"/>
              </w:rPr>
              <w:t>动作</w:t>
            </w:r>
          </w:p>
        </w:tc>
        <w:tc>
          <w:tcPr>
            <w:tcW w:w="2158" w:type="dxa"/>
          </w:tcPr>
          <w:p w14:paraId="24EBF946">
            <w:pPr>
              <w:spacing w:before="40" w:after="40" w:line="240" w:lineRule="auto"/>
            </w:pPr>
            <w:r>
              <w:rPr>
                <w:rFonts w:ascii="宋体" w:hAnsi="宋体"/>
                <w:b/>
                <w:sz w:val="18"/>
              </w:rPr>
              <w:t>对应八卦</w:t>
            </w:r>
          </w:p>
        </w:tc>
      </w:tr>
      <w:tr w14:paraId="41FF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51E43A">
            <w:pPr>
              <w:spacing w:before="40" w:after="40" w:line="240" w:lineRule="auto"/>
            </w:pPr>
            <w:r>
              <w:rPr>
                <w:rFonts w:ascii="宋体" w:hAnsi="宋体"/>
                <w:sz w:val="18"/>
              </w:rPr>
              <w:t>一级</w:t>
            </w:r>
          </w:p>
        </w:tc>
        <w:tc>
          <w:tcPr>
            <w:tcW w:w="2158" w:type="dxa"/>
          </w:tcPr>
          <w:p w14:paraId="2D83D18F">
            <w:pPr>
              <w:spacing w:before="40" w:after="40" w:line="240" w:lineRule="auto"/>
            </w:pPr>
            <w:r>
              <w:rPr>
                <w:rFonts w:ascii="宋体" w:hAnsi="宋体"/>
                <w:sz w:val="18"/>
              </w:rPr>
              <w:t>倾角 &gt; 30°</w:t>
            </w:r>
          </w:p>
        </w:tc>
        <w:tc>
          <w:tcPr>
            <w:tcW w:w="2158" w:type="dxa"/>
          </w:tcPr>
          <w:p w14:paraId="1105EF81">
            <w:pPr>
              <w:spacing w:before="40" w:after="40" w:line="240" w:lineRule="auto"/>
            </w:pPr>
            <w:r>
              <w:rPr>
                <w:rFonts w:ascii="宋体" w:hAnsi="宋体"/>
                <w:sz w:val="18"/>
              </w:rPr>
              <w:t>强制卦象=艮(52)→静止站立</w:t>
            </w:r>
          </w:p>
        </w:tc>
        <w:tc>
          <w:tcPr>
            <w:tcW w:w="2158" w:type="dxa"/>
          </w:tcPr>
          <w:p w14:paraId="66A802C0">
            <w:pPr>
              <w:spacing w:before="40" w:after="40" w:line="240" w:lineRule="auto"/>
            </w:pPr>
            <w:r>
              <w:rPr>
                <w:rFonts w:ascii="宋体" w:hAnsi="宋体"/>
                <w:sz w:val="18"/>
              </w:rPr>
              <w:t>CAUTION/WARNING级</w:t>
            </w:r>
          </w:p>
        </w:tc>
      </w:tr>
      <w:tr w14:paraId="646E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17AABE5">
            <w:pPr>
              <w:spacing w:before="40" w:after="40" w:line="240" w:lineRule="auto"/>
            </w:pPr>
            <w:r>
              <w:rPr>
                <w:rFonts w:ascii="宋体" w:hAnsi="宋体"/>
                <w:sz w:val="18"/>
              </w:rPr>
              <w:t>二级</w:t>
            </w:r>
          </w:p>
        </w:tc>
        <w:tc>
          <w:tcPr>
            <w:tcW w:w="2158" w:type="dxa"/>
          </w:tcPr>
          <w:p w14:paraId="78EE9B56">
            <w:pPr>
              <w:spacing w:before="40" w:after="40" w:line="240" w:lineRule="auto"/>
            </w:pPr>
            <w:r>
              <w:rPr>
                <w:rFonts w:ascii="宋体" w:hAnsi="宋体"/>
                <w:sz w:val="18"/>
              </w:rPr>
              <w:t>倾角 &gt; 60°</w:t>
            </w:r>
          </w:p>
        </w:tc>
        <w:tc>
          <w:tcPr>
            <w:tcW w:w="2158" w:type="dxa"/>
          </w:tcPr>
          <w:p w14:paraId="6E14DCE6">
            <w:pPr>
              <w:spacing w:before="40" w:after="40" w:line="240" w:lineRule="auto"/>
            </w:pPr>
            <w:r>
              <w:rPr>
                <w:rFonts w:ascii="宋体" w:hAnsi="宋体"/>
                <w:sz w:val="18"/>
              </w:rPr>
              <w:t>强制卦象=复(24)→恢复步态</w:t>
            </w:r>
          </w:p>
        </w:tc>
        <w:tc>
          <w:tcPr>
            <w:tcW w:w="2158" w:type="dxa"/>
          </w:tcPr>
          <w:p w14:paraId="16B5EF67">
            <w:pPr>
              <w:spacing w:before="40" w:after="40" w:line="240" w:lineRule="auto"/>
            </w:pPr>
            <w:r>
              <w:rPr>
                <w:rFonts w:ascii="宋体" w:hAnsi="宋体"/>
                <w:sz w:val="18"/>
              </w:rPr>
              <w:t>DANGER/CRITICAL级</w:t>
            </w:r>
          </w:p>
        </w:tc>
      </w:tr>
    </w:tbl>
    <w:p w14:paraId="08DE6C4B"/>
    <w:p w14:paraId="0B5FDDAE">
      <w:pPr>
        <w:spacing w:after="100"/>
        <w:ind w:firstLine="420"/>
      </w:pPr>
      <w:r>
        <w:rPr>
          <w:rFonts w:ascii="宋体" w:hAnsi="宋体"/>
          <w:sz w:val="22"/>
        </w:rP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14:paraId="45A8CF75">
      <w:pPr>
        <w:spacing w:before="120" w:after="120"/>
        <w:ind w:firstLine="0"/>
      </w:pPr>
      <w:r>
        <w:rPr>
          <w:color w:val="969696"/>
          <w:sz w:val="18"/>
        </w:rPr>
        <w:t>——————————————————————————————</w:t>
      </w:r>
    </w:p>
    <w:p w14:paraId="3ABD17B3">
      <w:pPr>
        <w:pStyle w:val="4"/>
        <w:spacing w:before="320" w:after="160"/>
      </w:pPr>
      <w:bookmarkStart w:id="38" w:name="_Toc26937"/>
      <w:r>
        <w:rPr>
          <w:rFonts w:ascii="黑体" w:hAnsi="黑体"/>
          <w:b/>
          <w:sz w:val="30"/>
        </w:rPr>
        <w:t>5.6 本章核心贡献</w:t>
      </w:r>
      <w:bookmarkEnd w:id="38"/>
    </w:p>
    <w:p w14:paraId="0ED8F0D0">
      <w:pPr>
        <w:spacing w:after="100"/>
        <w:ind w:firstLine="420"/>
      </w:pPr>
      <w:r>
        <w:rPr>
          <w:rFonts w:ascii="宋体" w:hAnsi="宋体"/>
          <w:sz w:val="22"/>
        </w:rPr>
        <w:t>本章完成了YLYW的</w:t>
      </w:r>
      <w:r>
        <w:rPr>
          <w:rFonts w:ascii="宋体" w:hAnsi="宋体"/>
          <w:b/>
          <w:sz w:val="22"/>
        </w:rPr>
        <w:t>安全层</w:t>
      </w:r>
      <w:r>
        <w:rPr>
          <w:rFonts w:ascii="宋体" w:hAnsi="宋体"/>
          <w:sz w:val="22"/>
        </w:rPr>
        <w:t>——从第1.3.4节的"履霜坚冰至"哲学根基，到双八卦并行架构的形式化定义，到304物体和8个极端场景的实验验证，再到反幻觉的跨域迁移和嵌入式实现。</w:t>
      </w:r>
    </w:p>
    <w:p w14:paraId="793C0A3B">
      <w:pPr>
        <w:spacing w:after="100"/>
        <w:ind w:firstLine="420"/>
      </w:pPr>
      <w:r>
        <w:rPr>
          <w:rFonts w:ascii="宋体" w:hAnsi="宋体"/>
          <w:sz w:val="22"/>
        </w:rPr>
        <w:t>总结安全八卦的三个独特性：</w:t>
      </w:r>
    </w:p>
    <w:p w14:paraId="402438A6">
      <w:pPr>
        <w:spacing w:after="100"/>
        <w:ind w:firstLine="420"/>
      </w:pPr>
      <w:r>
        <w:rPr>
          <w:rFonts w:ascii="宋体" w:hAnsi="宋体"/>
          <w:b/>
          <w:sz w:val="22"/>
        </w:rPr>
        <w:t>零数据。</w:t>
      </w:r>
      <w:r>
        <w:rPr>
          <w:rFonts w:ascii="宋体" w:hAnsi="宋体"/>
          <w:sz w:val="22"/>
        </w:rPr>
        <w:t xml:space="preserve"> 安全八卦的所有规则——六条物理公式、64卦安全状态空间、五级安全等级——都是先验定义的，不依赖任何训练数据。安全不是从失败案例中"学"出来的——它是在系统的骨架上"建"出来的。</w:t>
      </w:r>
    </w:p>
    <w:p w14:paraId="19B9C39F">
      <w:pPr>
        <w:spacing w:after="100"/>
        <w:ind w:firstLine="420"/>
      </w:pPr>
      <w:r>
        <w:rPr>
          <w:rFonts w:ascii="宋体" w:hAnsi="宋体"/>
          <w:b/>
          <w:sz w:val="22"/>
        </w:rPr>
        <w:t>可解释。</w:t>
      </w:r>
      <w:r>
        <w:rPr>
          <w:rFonts w:ascii="宋体" w:hAnsi="宋体"/>
          <w:sz w:val="22"/>
        </w:rPr>
        <w:t xml:space="preserve"> 每个安全等级决策都可以追溯到具体爻位和该爻位对应的物理公式。系统报告"WARNING: 二爻检测到破坏风险，力降低20%"——而非笼统的"不合理输出"。</w:t>
      </w:r>
    </w:p>
    <w:p w14:paraId="7EDADE46">
      <w:pPr>
        <w:spacing w:after="100"/>
        <w:ind w:firstLine="420"/>
      </w:pPr>
      <w:r>
        <w:rPr>
          <w:rFonts w:ascii="宋体" w:hAnsi="宋体"/>
          <w:b/>
          <w:sz w:val="22"/>
        </w:rPr>
        <w:t>跨域。</w:t>
      </w:r>
      <w:r>
        <w:rPr>
          <w:rFonts w:ascii="宋体" w:hAnsi="宋体"/>
          <w:sz w:val="22"/>
        </w:rPr>
        <w:t xml:space="preserve"> 安全八卦的物理审核架构可以直接迁移到语言域，将LLM输出审查建模为同样的三层符号推理流程。这验证了安全八卦架构的通用性——安全不是一个领域的特定问题，而是一种可复用的设计模式。</w:t>
      </w:r>
    </w:p>
    <w:p w14:paraId="24920D92">
      <w:pPr>
        <w:spacing w:after="100"/>
        <w:ind w:firstLine="420"/>
      </w:pPr>
      <w:r>
        <w:rPr>
          <w:rFonts w:ascii="宋体" w:hAnsi="宋体"/>
          <w:sz w:val="22"/>
        </w:rPr>
        <w:t>*本章完。下一章：第6章 跨域实证——从感知到行动。*</w:t>
      </w:r>
    </w:p>
    <w:p w14:paraId="3C5B9A53">
      <w:pPr>
        <w:pStyle w:val="3"/>
        <w:spacing w:before="480" w:after="280"/>
        <w:jc w:val="center"/>
      </w:pPr>
      <w:bookmarkStart w:id="39" w:name="_Toc12540"/>
      <w:r>
        <w:rPr>
          <w:rFonts w:ascii="黑体" w:hAnsi="黑体"/>
          <w:b/>
          <w:sz w:val="36"/>
        </w:rPr>
        <w:t>第6章 跨域实证：从感知到行动</w:t>
      </w:r>
      <w:bookmarkEnd w:id="39"/>
    </w:p>
    <w:p w14:paraId="3FBD6498">
      <w:pPr>
        <w:spacing w:after="100"/>
        <w:ind w:firstLine="420"/>
      </w:pPr>
      <w:r>
        <w:rPr>
          <w:rFonts w:ascii="宋体" w:hAnsi="宋体"/>
          <w:sz w:val="22"/>
        </w:rPr>
        <w:t>第1-5章从哲学根基到架构设计到学习机制再到安全约束，完成了YLYW的完整理论体系。但理论体系的最后验证不是逻辑推导——而是</w:t>
      </w:r>
      <w:r>
        <w:rPr>
          <w:rFonts w:ascii="宋体" w:hAnsi="宋体"/>
          <w:b/>
          <w:sz w:val="22"/>
        </w:rPr>
        <w:t>实验</w:t>
      </w:r>
      <w:r>
        <w:rPr>
          <w:rFonts w:ascii="宋体" w:hAnsi="宋体"/>
          <w:sz w:val="22"/>
        </w:rPr>
        <w:t>。</w:t>
      </w:r>
    </w:p>
    <w:p w14:paraId="31FA96E0">
      <w:pPr>
        <w:spacing w:after="100"/>
        <w:ind w:firstLine="420"/>
      </w:pPr>
      <w:r>
        <w:rPr>
          <w:rFonts w:ascii="宋体" w:hAnsi="宋体"/>
          <w:sz w:val="22"/>
        </w:rP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14:paraId="19EBA86F">
      <w:pPr>
        <w:spacing w:before="120" w:after="120"/>
        <w:ind w:firstLine="0"/>
      </w:pPr>
      <w:r>
        <w:rPr>
          <w:color w:val="969696"/>
          <w:sz w:val="18"/>
        </w:rPr>
        <w:t>——————————————————————————————</w:t>
      </w:r>
    </w:p>
    <w:p w14:paraId="79A5AAC1">
      <w:pPr>
        <w:pStyle w:val="4"/>
        <w:spacing w:before="320" w:after="160"/>
      </w:pPr>
      <w:bookmarkStart w:id="40" w:name="_Toc20683"/>
      <w:r>
        <w:rPr>
          <w:rFonts w:ascii="黑体" w:hAnsi="黑体"/>
          <w:b/>
          <w:sz w:val="30"/>
        </w:rPr>
        <w:t>6.1 实验设计的整体思路</w:t>
      </w:r>
      <w:bookmarkEnd w:id="40"/>
    </w:p>
    <w:p w14:paraId="7B21E987">
      <w:pPr>
        <w:pStyle w:val="5"/>
        <w:spacing w:before="160" w:after="80"/>
      </w:pPr>
      <w:r>
        <w:rPr>
          <w:rFonts w:ascii="黑体" w:hAnsi="黑体"/>
          <w:b w:val="0"/>
          <w:sz w:val="24"/>
        </w:rPr>
        <w:t>6.1.1 为什么跨域</w:t>
      </w:r>
    </w:p>
    <w:p w14:paraId="46127524">
      <w:pPr>
        <w:spacing w:after="100"/>
        <w:ind w:firstLine="420"/>
      </w:pPr>
      <w:r>
        <w:rPr>
          <w:rFonts w:ascii="宋体" w:hAnsi="宋体"/>
          <w:sz w:val="22"/>
        </w:rPr>
        <w:t>YLYW的架构论证中有一个根本性的主张：八卦隶属度→六爻编码→卦象匹配的三层推理架构是</w:t>
      </w:r>
      <w:r>
        <w:rPr>
          <w:rFonts w:ascii="宋体" w:hAnsi="宋体"/>
          <w:b/>
          <w:sz w:val="22"/>
        </w:rPr>
        <w:t>域无关的</w:t>
      </w:r>
      <w:r>
        <w:rPr>
          <w:rFonts w:ascii="宋体" w:hAnsi="宋体"/>
          <w:sz w:val="22"/>
        </w:rPr>
        <w:t>——它不绑定于特定的物理语义，而是一种通用的"感知→编码→决策"计算框架。跨域验证正是要检验这一主张。</w:t>
      </w:r>
    </w:p>
    <w:p w14:paraId="0EFBBA75">
      <w:pPr>
        <w:spacing w:after="100"/>
        <w:ind w:firstLine="420"/>
      </w:pPr>
      <w:r>
        <w:rPr>
          <w:rFonts w:ascii="宋体" w:hAnsi="宋体"/>
          <w:sz w:val="22"/>
        </w:rP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14:paraId="05474C32">
      <w:pPr>
        <w:pStyle w:val="5"/>
        <w:spacing w:before="160" w:after="80"/>
      </w:pPr>
      <w:r>
        <w:rPr>
          <w:rFonts w:ascii="黑体" w:hAnsi="黑体"/>
          <w:b w:val="0"/>
          <w:sz w:val="24"/>
        </w:rPr>
        <w:t>6.1.2 四原则</w:t>
      </w:r>
    </w:p>
    <w:p w14:paraId="6E64314D">
      <w:pPr>
        <w:spacing w:after="100"/>
        <w:ind w:firstLine="420"/>
      </w:pPr>
      <w:r>
        <w:rPr>
          <w:rFonts w:ascii="宋体" w:hAnsi="宋体"/>
          <w:sz w:val="22"/>
        </w:rPr>
        <w:t>所有跨域实验遵循同一套设计原则：</w:t>
      </w:r>
    </w:p>
    <w:p w14:paraId="35BDD435">
      <w:pPr>
        <w:spacing w:after="100"/>
        <w:ind w:left="680"/>
      </w:pPr>
      <w:r>
        <w:rPr>
          <w:rFonts w:ascii="宋体" w:hAnsi="宋体"/>
          <w:sz w:val="22"/>
        </w:rPr>
        <w:t xml:space="preserve">1.  </w:t>
      </w:r>
      <w:r>
        <w:rPr>
          <w:rFonts w:ascii="宋体" w:hAnsi="宋体"/>
          <w:b/>
          <w:sz w:val="22"/>
        </w:rPr>
        <w:t>零样本优先</w:t>
      </w:r>
      <w:r>
        <w:rPr>
          <w:rFonts w:ascii="宋体" w:hAnsi="宋体"/>
          <w:sz w:val="22"/>
        </w:rPr>
        <w:t>：不调参、无训练数据的裸推，作为系统能力的"底线测试"。</w:t>
      </w:r>
    </w:p>
    <w:p w14:paraId="717819AA">
      <w:pPr>
        <w:spacing w:after="100"/>
        <w:ind w:left="680"/>
      </w:pPr>
      <w:r>
        <w:rPr>
          <w:rFonts w:ascii="宋体" w:hAnsi="宋体"/>
          <w:sz w:val="22"/>
        </w:rPr>
        <w:t xml:space="preserve">2.  </w:t>
      </w:r>
      <w:r>
        <w:rPr>
          <w:rFonts w:ascii="宋体" w:hAnsi="宋体"/>
          <w:b/>
          <w:sz w:val="22"/>
        </w:rPr>
        <w:t>消融验证</w:t>
      </w:r>
      <w:r>
        <w:rPr>
          <w:rFonts w:ascii="宋体" w:hAnsi="宋体"/>
          <w:sz w:val="22"/>
        </w:rPr>
        <w:t>：每个设计选择的独立贡献通过消融实验量化归因。</w:t>
      </w:r>
    </w:p>
    <w:p w14:paraId="22835764">
      <w:pPr>
        <w:spacing w:after="100"/>
        <w:ind w:left="680"/>
      </w:pPr>
      <w:r>
        <w:rPr>
          <w:rFonts w:ascii="宋体" w:hAnsi="宋体"/>
          <w:sz w:val="22"/>
        </w:rPr>
        <w:t xml:space="preserve">3.  </w:t>
      </w:r>
      <w:r>
        <w:rPr>
          <w:rFonts w:ascii="宋体" w:hAnsi="宋体"/>
          <w:b/>
          <w:sz w:val="22"/>
        </w:rPr>
        <w:t>对比评估</w:t>
      </w:r>
      <w:r>
        <w:rPr>
          <w:rFonts w:ascii="宋体" w:hAnsi="宋体"/>
          <w:sz w:val="22"/>
        </w:rPr>
        <w:t>：与域内基准方法进行系统对比。</w:t>
      </w:r>
    </w:p>
    <w:p w14:paraId="58446446">
      <w:pPr>
        <w:spacing w:after="100"/>
        <w:ind w:left="680"/>
      </w:pPr>
      <w:r>
        <w:rPr>
          <w:rFonts w:ascii="宋体" w:hAnsi="宋体"/>
          <w:sz w:val="22"/>
        </w:rPr>
        <w:t xml:space="preserve">4.  </w:t>
      </w:r>
      <w:r>
        <w:rPr>
          <w:rFonts w:ascii="宋体" w:hAnsi="宋体"/>
          <w:b/>
          <w:sz w:val="22"/>
        </w:rPr>
        <w:t>可解释评估</w:t>
      </w:r>
      <w:r>
        <w:rPr>
          <w:rFonts w:ascii="宋体" w:hAnsi="宋体"/>
          <w:sz w:val="22"/>
        </w:rPr>
        <w:t>：不仅报告"成功率"等宏观指标，还输出可追溯的推理链案例。</w:t>
      </w:r>
    </w:p>
    <w:p w14:paraId="3F3FB851">
      <w:pPr>
        <w:spacing w:before="120" w:after="120"/>
        <w:ind w:firstLine="0"/>
      </w:pPr>
      <w:r>
        <w:rPr>
          <w:color w:val="969696"/>
          <w:sz w:val="18"/>
        </w:rPr>
        <w:t>——————————————————————————————</w:t>
      </w:r>
    </w:p>
    <w:p w14:paraId="57644E83">
      <w:pPr>
        <w:pStyle w:val="4"/>
        <w:spacing w:before="320" w:after="160"/>
      </w:pPr>
      <w:bookmarkStart w:id="41" w:name="_Toc2947"/>
      <w:r>
        <w:rPr>
          <w:rFonts w:ascii="黑体" w:hAnsi="黑体"/>
          <w:b/>
          <w:sz w:val="30"/>
        </w:rPr>
        <w:t>6.2 物理域：YCB物理力学评估</w:t>
      </w:r>
      <w:bookmarkEnd w:id="41"/>
    </w:p>
    <w:p w14:paraId="4AA6E2A6">
      <w:pPr>
        <w:pStyle w:val="5"/>
        <w:spacing w:before="160" w:after="80"/>
      </w:pPr>
      <w:r>
        <w:rPr>
          <w:rFonts w:ascii="黑体" w:hAnsi="黑体"/>
          <w:b w:val="0"/>
          <w:sz w:val="24"/>
        </w:rPr>
        <w:t>6.2.1 实验配置</w:t>
      </w:r>
    </w:p>
    <w:p w14:paraId="73BF65D5">
      <w:pPr>
        <w:spacing w:after="100"/>
        <w:ind w:firstLine="420"/>
      </w:pPr>
      <w:r>
        <w:rPr>
          <w:rFonts w:ascii="宋体" w:hAnsi="宋体"/>
          <w:sz w:val="22"/>
        </w:rPr>
        <w:t>第5.1节已详细描述了YCB测试集的评估方法论（双指夹爪力学模型、角度增益50°搜索、力闭合/提升/安全三维评分）。此处仅列出核心配置和结果。</w:t>
      </w:r>
    </w:p>
    <w:p w14:paraId="73E41154">
      <w:pPr>
        <w:spacing w:after="100"/>
        <w:ind w:firstLine="420"/>
      </w:pPr>
      <w:r>
        <w:rPr>
          <w:rFonts w:ascii="宋体" w:hAnsi="宋体"/>
          <w:b/>
          <w:sz w:val="22"/>
        </w:rPr>
        <w:t>测试集</w:t>
      </w:r>
      <w:r>
        <w:rPr>
          <w:rFonts w:ascii="宋体" w:hAnsi="宋体"/>
          <w:sz w:val="22"/>
        </w:rPr>
        <w:t>：50个物理物体（8大类：球体8个、立方体6个、碗6个、瓶子6个、圆柱体6个、盘子6个、石块6个、花瓶6个），来自YCB标准物体集和日常物品。每物体3次重复，共150次试验。每次叠加±5%随机噪声模拟传感器不确定性。</w:t>
      </w:r>
    </w:p>
    <w:p w14:paraId="2A2FF40D">
      <w:pPr>
        <w:spacing w:after="100"/>
        <w:ind w:firstLine="420"/>
      </w:pPr>
      <w:r>
        <w:rPr>
          <w:rFonts w:ascii="宋体" w:hAnsi="宋体"/>
          <w:b/>
          <w:sz w:val="22"/>
        </w:rPr>
        <w:t>零样本基线</w:t>
      </w:r>
      <w:r>
        <w:rPr>
          <w:rFonts w:ascii="宋体" w:hAnsi="宋体"/>
          <w:sz w:val="22"/>
        </w:rPr>
        <w:t>：YLYW在纯零样本（无训练、无调参）条件下，使用完全初始的六十四卦规则推理。</w:t>
      </w:r>
    </w:p>
    <w:p w14:paraId="0CA3B036">
      <w:pPr>
        <w:pStyle w:val="5"/>
        <w:spacing w:before="160" w:after="80"/>
      </w:pPr>
      <w:r>
        <w:rPr>
          <w:rFonts w:ascii="黑体" w:hAnsi="黑体"/>
          <w:b w:val="0"/>
          <w:sz w:val="24"/>
        </w:rPr>
        <w:t>6.2.2 核心结果</w:t>
      </w:r>
    </w:p>
    <w:p w14:paraId="130FEF12">
      <w:pPr>
        <w:spacing w:after="100"/>
        <w:ind w:firstLine="420"/>
      </w:pPr>
      <w:r>
        <w:rPr>
          <w:rFonts w:ascii="宋体" w:hAnsi="宋体"/>
          <w:b/>
          <w:sz w:val="22"/>
        </w:rPr>
        <w:t>表6.1 YCB测试零样本物理评估结果（n=150）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6F9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E67AD6">
            <w:pPr>
              <w:spacing w:before="40" w:after="40" w:line="240" w:lineRule="auto"/>
            </w:pPr>
            <w:r>
              <w:rPr>
                <w:rFonts w:ascii="宋体" w:hAnsi="宋体"/>
                <w:b/>
                <w:sz w:val="18"/>
              </w:rPr>
              <w:t>物体类型</w:t>
            </w:r>
          </w:p>
        </w:tc>
        <w:tc>
          <w:tcPr>
            <w:tcW w:w="1439" w:type="dxa"/>
          </w:tcPr>
          <w:p w14:paraId="4B0CE99F">
            <w:pPr>
              <w:spacing w:before="40" w:after="40" w:line="240" w:lineRule="auto"/>
            </w:pPr>
            <w:r>
              <w:rPr>
                <w:rFonts w:ascii="宋体" w:hAnsi="宋体"/>
                <w:b/>
                <w:sz w:val="18"/>
              </w:rPr>
              <w:t>试验数</w:t>
            </w:r>
          </w:p>
        </w:tc>
        <w:tc>
          <w:tcPr>
            <w:tcW w:w="1439" w:type="dxa"/>
          </w:tcPr>
          <w:p w14:paraId="46F3ABF8">
            <w:pPr>
              <w:spacing w:before="40" w:after="40" w:line="240" w:lineRule="auto"/>
            </w:pPr>
            <w:r>
              <w:rPr>
                <w:rFonts w:ascii="宋体" w:hAnsi="宋体"/>
                <w:b/>
                <w:sz w:val="18"/>
              </w:rPr>
              <w:t>成功率</w:t>
            </w:r>
          </w:p>
        </w:tc>
        <w:tc>
          <w:tcPr>
            <w:tcW w:w="1439" w:type="dxa"/>
          </w:tcPr>
          <w:p w14:paraId="5C18A0E6">
            <w:pPr>
              <w:spacing w:before="40" w:after="40" w:line="240" w:lineRule="auto"/>
            </w:pPr>
            <w:r>
              <w:rPr>
                <w:rFonts w:ascii="宋体" w:hAnsi="宋体"/>
                <w:b/>
                <w:sz w:val="18"/>
              </w:rPr>
              <w:t>力闭合均分</w:t>
            </w:r>
          </w:p>
        </w:tc>
        <w:tc>
          <w:tcPr>
            <w:tcW w:w="1439" w:type="dxa"/>
          </w:tcPr>
          <w:p w14:paraId="45820289">
            <w:pPr>
              <w:spacing w:before="40" w:after="40" w:line="240" w:lineRule="auto"/>
            </w:pPr>
            <w:r>
              <w:rPr>
                <w:rFonts w:ascii="宋体" w:hAnsi="宋体"/>
                <w:b/>
                <w:sz w:val="18"/>
              </w:rPr>
              <w:t>提升均分</w:t>
            </w:r>
          </w:p>
        </w:tc>
        <w:tc>
          <w:tcPr>
            <w:tcW w:w="1439" w:type="dxa"/>
          </w:tcPr>
          <w:p w14:paraId="793172AB">
            <w:pPr>
              <w:spacing w:before="40" w:after="40" w:line="240" w:lineRule="auto"/>
            </w:pPr>
            <w:r>
              <w:rPr>
                <w:rFonts w:ascii="宋体" w:hAnsi="宋体"/>
                <w:b/>
                <w:sz w:val="18"/>
              </w:rPr>
              <w:t>安全均分</w:t>
            </w:r>
          </w:p>
        </w:tc>
      </w:tr>
      <w:tr w14:paraId="5B1AB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AC54861">
            <w:pPr>
              <w:spacing w:before="40" w:after="40" w:line="240" w:lineRule="auto"/>
            </w:pPr>
            <w:r>
              <w:rPr>
                <w:rFonts w:ascii="宋体" w:hAnsi="宋体"/>
                <w:sz w:val="18"/>
              </w:rPr>
              <w:t>立方体</w:t>
            </w:r>
          </w:p>
        </w:tc>
        <w:tc>
          <w:tcPr>
            <w:tcW w:w="1439" w:type="dxa"/>
          </w:tcPr>
          <w:p w14:paraId="4E384FC9">
            <w:pPr>
              <w:spacing w:before="40" w:after="40" w:line="240" w:lineRule="auto"/>
            </w:pPr>
            <w:r>
              <w:rPr>
                <w:rFonts w:ascii="宋体" w:hAnsi="宋体"/>
                <w:sz w:val="18"/>
              </w:rPr>
              <w:t>18</w:t>
            </w:r>
          </w:p>
        </w:tc>
        <w:tc>
          <w:tcPr>
            <w:tcW w:w="1439" w:type="dxa"/>
          </w:tcPr>
          <w:p w14:paraId="6817DFDB">
            <w:pPr>
              <w:spacing w:before="40" w:after="40" w:line="240" w:lineRule="auto"/>
            </w:pPr>
            <w:r>
              <w:rPr>
                <w:rFonts w:ascii="宋体" w:hAnsi="宋体"/>
                <w:sz w:val="18"/>
              </w:rPr>
              <w:t>100.0%</w:t>
            </w:r>
          </w:p>
        </w:tc>
        <w:tc>
          <w:tcPr>
            <w:tcW w:w="1439" w:type="dxa"/>
          </w:tcPr>
          <w:p w14:paraId="1A9A6B67">
            <w:pPr>
              <w:spacing w:before="40" w:after="40" w:line="240" w:lineRule="auto"/>
            </w:pPr>
            <w:r>
              <w:rPr>
                <w:rFonts w:ascii="宋体" w:hAnsi="宋体"/>
                <w:sz w:val="18"/>
              </w:rPr>
              <w:t>0.55</w:t>
            </w:r>
          </w:p>
        </w:tc>
        <w:tc>
          <w:tcPr>
            <w:tcW w:w="1439" w:type="dxa"/>
          </w:tcPr>
          <w:p w14:paraId="5AFD2552">
            <w:pPr>
              <w:spacing w:before="40" w:after="40" w:line="240" w:lineRule="auto"/>
            </w:pPr>
            <w:r>
              <w:rPr>
                <w:rFonts w:ascii="宋体" w:hAnsi="宋体"/>
                <w:sz w:val="18"/>
              </w:rPr>
              <w:t>1.00</w:t>
            </w:r>
          </w:p>
        </w:tc>
        <w:tc>
          <w:tcPr>
            <w:tcW w:w="1439" w:type="dxa"/>
          </w:tcPr>
          <w:p w14:paraId="06F15172">
            <w:pPr>
              <w:spacing w:before="40" w:after="40" w:line="240" w:lineRule="auto"/>
            </w:pPr>
            <w:r>
              <w:rPr>
                <w:rFonts w:ascii="宋体" w:hAnsi="宋体"/>
                <w:sz w:val="18"/>
              </w:rPr>
              <w:t>1.00</w:t>
            </w:r>
          </w:p>
        </w:tc>
      </w:tr>
      <w:tr w14:paraId="55E3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B9524B3">
            <w:pPr>
              <w:spacing w:before="40" w:after="40" w:line="240" w:lineRule="auto"/>
            </w:pPr>
            <w:r>
              <w:rPr>
                <w:rFonts w:ascii="宋体" w:hAnsi="宋体"/>
                <w:sz w:val="18"/>
              </w:rPr>
              <w:t>碗</w:t>
            </w:r>
          </w:p>
        </w:tc>
        <w:tc>
          <w:tcPr>
            <w:tcW w:w="1439" w:type="dxa"/>
          </w:tcPr>
          <w:p w14:paraId="523CF056">
            <w:pPr>
              <w:spacing w:before="40" w:after="40" w:line="240" w:lineRule="auto"/>
            </w:pPr>
            <w:r>
              <w:rPr>
                <w:rFonts w:ascii="宋体" w:hAnsi="宋体"/>
                <w:sz w:val="18"/>
              </w:rPr>
              <w:t>18</w:t>
            </w:r>
          </w:p>
        </w:tc>
        <w:tc>
          <w:tcPr>
            <w:tcW w:w="1439" w:type="dxa"/>
          </w:tcPr>
          <w:p w14:paraId="2AD55825">
            <w:pPr>
              <w:spacing w:before="40" w:after="40" w:line="240" w:lineRule="auto"/>
            </w:pPr>
            <w:r>
              <w:rPr>
                <w:rFonts w:ascii="宋体" w:hAnsi="宋体"/>
                <w:sz w:val="18"/>
              </w:rPr>
              <w:t>100.0%</w:t>
            </w:r>
          </w:p>
        </w:tc>
        <w:tc>
          <w:tcPr>
            <w:tcW w:w="1439" w:type="dxa"/>
          </w:tcPr>
          <w:p w14:paraId="5DC040AF">
            <w:pPr>
              <w:spacing w:before="40" w:after="40" w:line="240" w:lineRule="auto"/>
            </w:pPr>
            <w:r>
              <w:rPr>
                <w:rFonts w:ascii="宋体" w:hAnsi="宋体"/>
                <w:sz w:val="18"/>
              </w:rPr>
              <w:t>0.50</w:t>
            </w:r>
          </w:p>
        </w:tc>
        <w:tc>
          <w:tcPr>
            <w:tcW w:w="1439" w:type="dxa"/>
          </w:tcPr>
          <w:p w14:paraId="7D117FA5">
            <w:pPr>
              <w:spacing w:before="40" w:after="40" w:line="240" w:lineRule="auto"/>
            </w:pPr>
            <w:r>
              <w:rPr>
                <w:rFonts w:ascii="宋体" w:hAnsi="宋体"/>
                <w:sz w:val="18"/>
              </w:rPr>
              <w:t>0.85</w:t>
            </w:r>
          </w:p>
        </w:tc>
        <w:tc>
          <w:tcPr>
            <w:tcW w:w="1439" w:type="dxa"/>
          </w:tcPr>
          <w:p w14:paraId="21D68B11">
            <w:pPr>
              <w:spacing w:before="40" w:after="40" w:line="240" w:lineRule="auto"/>
            </w:pPr>
            <w:r>
              <w:rPr>
                <w:rFonts w:ascii="宋体" w:hAnsi="宋体"/>
                <w:sz w:val="18"/>
              </w:rPr>
              <w:t>1.00</w:t>
            </w:r>
          </w:p>
        </w:tc>
      </w:tr>
      <w:tr w14:paraId="0537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94E3E48">
            <w:pPr>
              <w:spacing w:before="40" w:after="40" w:line="240" w:lineRule="auto"/>
            </w:pPr>
            <w:r>
              <w:rPr>
                <w:rFonts w:ascii="宋体" w:hAnsi="宋体"/>
                <w:sz w:val="18"/>
              </w:rPr>
              <w:t>球体</w:t>
            </w:r>
          </w:p>
        </w:tc>
        <w:tc>
          <w:tcPr>
            <w:tcW w:w="1439" w:type="dxa"/>
          </w:tcPr>
          <w:p w14:paraId="3C14E89F">
            <w:pPr>
              <w:spacing w:before="40" w:after="40" w:line="240" w:lineRule="auto"/>
            </w:pPr>
            <w:r>
              <w:rPr>
                <w:rFonts w:ascii="宋体" w:hAnsi="宋体"/>
                <w:sz w:val="18"/>
              </w:rPr>
              <w:t>24</w:t>
            </w:r>
          </w:p>
        </w:tc>
        <w:tc>
          <w:tcPr>
            <w:tcW w:w="1439" w:type="dxa"/>
          </w:tcPr>
          <w:p w14:paraId="50FD31CD">
            <w:pPr>
              <w:spacing w:before="40" w:after="40" w:line="240" w:lineRule="auto"/>
            </w:pPr>
            <w:r>
              <w:rPr>
                <w:rFonts w:ascii="宋体" w:hAnsi="宋体"/>
                <w:sz w:val="18"/>
              </w:rPr>
              <w:t>100.0%</w:t>
            </w:r>
          </w:p>
        </w:tc>
        <w:tc>
          <w:tcPr>
            <w:tcW w:w="1439" w:type="dxa"/>
          </w:tcPr>
          <w:p w14:paraId="068493FF">
            <w:pPr>
              <w:spacing w:before="40" w:after="40" w:line="240" w:lineRule="auto"/>
            </w:pPr>
            <w:r>
              <w:rPr>
                <w:rFonts w:ascii="宋体" w:hAnsi="宋体"/>
                <w:sz w:val="18"/>
              </w:rPr>
              <w:t>0.52</w:t>
            </w:r>
          </w:p>
        </w:tc>
        <w:tc>
          <w:tcPr>
            <w:tcW w:w="1439" w:type="dxa"/>
          </w:tcPr>
          <w:p w14:paraId="74613CD9">
            <w:pPr>
              <w:spacing w:before="40" w:after="40" w:line="240" w:lineRule="auto"/>
            </w:pPr>
            <w:r>
              <w:rPr>
                <w:rFonts w:ascii="宋体" w:hAnsi="宋体"/>
                <w:sz w:val="18"/>
              </w:rPr>
              <w:t>0.92</w:t>
            </w:r>
          </w:p>
        </w:tc>
        <w:tc>
          <w:tcPr>
            <w:tcW w:w="1439" w:type="dxa"/>
          </w:tcPr>
          <w:p w14:paraId="1DFB94A5">
            <w:pPr>
              <w:spacing w:before="40" w:after="40" w:line="240" w:lineRule="auto"/>
            </w:pPr>
            <w:r>
              <w:rPr>
                <w:rFonts w:ascii="宋体" w:hAnsi="宋体"/>
                <w:sz w:val="18"/>
              </w:rPr>
              <w:t>0.85</w:t>
            </w:r>
          </w:p>
        </w:tc>
      </w:tr>
      <w:tr w14:paraId="671F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7945EE">
            <w:pPr>
              <w:spacing w:before="40" w:after="40" w:line="240" w:lineRule="auto"/>
            </w:pPr>
            <w:r>
              <w:rPr>
                <w:rFonts w:ascii="宋体" w:hAnsi="宋体"/>
                <w:sz w:val="18"/>
              </w:rPr>
              <w:t>盘子</w:t>
            </w:r>
          </w:p>
        </w:tc>
        <w:tc>
          <w:tcPr>
            <w:tcW w:w="1439" w:type="dxa"/>
          </w:tcPr>
          <w:p w14:paraId="28EC81D6">
            <w:pPr>
              <w:spacing w:before="40" w:after="40" w:line="240" w:lineRule="auto"/>
            </w:pPr>
            <w:r>
              <w:rPr>
                <w:rFonts w:ascii="宋体" w:hAnsi="宋体"/>
                <w:sz w:val="18"/>
              </w:rPr>
              <w:t>18</w:t>
            </w:r>
          </w:p>
        </w:tc>
        <w:tc>
          <w:tcPr>
            <w:tcW w:w="1439" w:type="dxa"/>
          </w:tcPr>
          <w:p w14:paraId="4AB18042">
            <w:pPr>
              <w:spacing w:before="40" w:after="40" w:line="240" w:lineRule="auto"/>
            </w:pPr>
            <w:r>
              <w:rPr>
                <w:rFonts w:ascii="宋体" w:hAnsi="宋体"/>
                <w:sz w:val="18"/>
              </w:rPr>
              <w:t>100.0%</w:t>
            </w:r>
          </w:p>
        </w:tc>
        <w:tc>
          <w:tcPr>
            <w:tcW w:w="1439" w:type="dxa"/>
          </w:tcPr>
          <w:p w14:paraId="710C36FB">
            <w:pPr>
              <w:spacing w:before="40" w:after="40" w:line="240" w:lineRule="auto"/>
            </w:pPr>
            <w:r>
              <w:rPr>
                <w:rFonts w:ascii="宋体" w:hAnsi="宋体"/>
                <w:sz w:val="18"/>
              </w:rPr>
              <w:t>0.50</w:t>
            </w:r>
          </w:p>
        </w:tc>
        <w:tc>
          <w:tcPr>
            <w:tcW w:w="1439" w:type="dxa"/>
          </w:tcPr>
          <w:p w14:paraId="46D6981C">
            <w:pPr>
              <w:spacing w:before="40" w:after="40" w:line="240" w:lineRule="auto"/>
            </w:pPr>
            <w:r>
              <w:rPr>
                <w:rFonts w:ascii="宋体" w:hAnsi="宋体"/>
                <w:sz w:val="18"/>
              </w:rPr>
              <w:t>0.88</w:t>
            </w:r>
          </w:p>
        </w:tc>
        <w:tc>
          <w:tcPr>
            <w:tcW w:w="1439" w:type="dxa"/>
          </w:tcPr>
          <w:p w14:paraId="3832697A">
            <w:pPr>
              <w:spacing w:before="40" w:after="40" w:line="240" w:lineRule="auto"/>
            </w:pPr>
            <w:r>
              <w:rPr>
                <w:rFonts w:ascii="宋体" w:hAnsi="宋体"/>
                <w:sz w:val="18"/>
              </w:rPr>
              <w:t>0.90</w:t>
            </w:r>
          </w:p>
        </w:tc>
      </w:tr>
      <w:tr w14:paraId="74BD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E772611">
            <w:pPr>
              <w:spacing w:before="40" w:after="40" w:line="240" w:lineRule="auto"/>
            </w:pPr>
            <w:r>
              <w:rPr>
                <w:rFonts w:ascii="宋体" w:hAnsi="宋体"/>
                <w:sz w:val="18"/>
              </w:rPr>
              <w:t>石块</w:t>
            </w:r>
          </w:p>
        </w:tc>
        <w:tc>
          <w:tcPr>
            <w:tcW w:w="1439" w:type="dxa"/>
          </w:tcPr>
          <w:p w14:paraId="18DEED28">
            <w:pPr>
              <w:spacing w:before="40" w:after="40" w:line="240" w:lineRule="auto"/>
            </w:pPr>
            <w:r>
              <w:rPr>
                <w:rFonts w:ascii="宋体" w:hAnsi="宋体"/>
                <w:sz w:val="18"/>
              </w:rPr>
              <w:t>18</w:t>
            </w:r>
          </w:p>
        </w:tc>
        <w:tc>
          <w:tcPr>
            <w:tcW w:w="1439" w:type="dxa"/>
          </w:tcPr>
          <w:p w14:paraId="504C2F82">
            <w:pPr>
              <w:spacing w:before="40" w:after="40" w:line="240" w:lineRule="auto"/>
            </w:pPr>
            <w:r>
              <w:rPr>
                <w:rFonts w:ascii="宋体" w:hAnsi="宋体"/>
                <w:sz w:val="18"/>
              </w:rPr>
              <w:t>100.0%</w:t>
            </w:r>
          </w:p>
        </w:tc>
        <w:tc>
          <w:tcPr>
            <w:tcW w:w="1439" w:type="dxa"/>
          </w:tcPr>
          <w:p w14:paraId="4A60EC89">
            <w:pPr>
              <w:spacing w:before="40" w:after="40" w:line="240" w:lineRule="auto"/>
            </w:pPr>
            <w:r>
              <w:rPr>
                <w:rFonts w:ascii="宋体" w:hAnsi="宋体"/>
                <w:sz w:val="18"/>
              </w:rPr>
              <w:t>0.48</w:t>
            </w:r>
          </w:p>
        </w:tc>
        <w:tc>
          <w:tcPr>
            <w:tcW w:w="1439" w:type="dxa"/>
          </w:tcPr>
          <w:p w14:paraId="399B35A7">
            <w:pPr>
              <w:spacing w:before="40" w:after="40" w:line="240" w:lineRule="auto"/>
            </w:pPr>
            <w:r>
              <w:rPr>
                <w:rFonts w:ascii="宋体" w:hAnsi="宋体"/>
                <w:sz w:val="18"/>
              </w:rPr>
              <w:t>0.85</w:t>
            </w:r>
          </w:p>
        </w:tc>
        <w:tc>
          <w:tcPr>
            <w:tcW w:w="1439" w:type="dxa"/>
          </w:tcPr>
          <w:p w14:paraId="4A3CEF7D">
            <w:pPr>
              <w:spacing w:before="40" w:after="40" w:line="240" w:lineRule="auto"/>
            </w:pPr>
            <w:r>
              <w:rPr>
                <w:rFonts w:ascii="宋体" w:hAnsi="宋体"/>
                <w:sz w:val="18"/>
              </w:rPr>
              <w:t>0.92</w:t>
            </w:r>
          </w:p>
        </w:tc>
      </w:tr>
      <w:tr w14:paraId="064F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1E6635">
            <w:pPr>
              <w:spacing w:before="40" w:after="40" w:line="240" w:lineRule="auto"/>
            </w:pPr>
            <w:r>
              <w:rPr>
                <w:rFonts w:ascii="宋体" w:hAnsi="宋体"/>
                <w:sz w:val="18"/>
              </w:rPr>
              <w:t>花瓶</w:t>
            </w:r>
          </w:p>
        </w:tc>
        <w:tc>
          <w:tcPr>
            <w:tcW w:w="1439" w:type="dxa"/>
          </w:tcPr>
          <w:p w14:paraId="78D4EFD1">
            <w:pPr>
              <w:spacing w:before="40" w:after="40" w:line="240" w:lineRule="auto"/>
            </w:pPr>
            <w:r>
              <w:rPr>
                <w:rFonts w:ascii="宋体" w:hAnsi="宋体"/>
                <w:sz w:val="18"/>
              </w:rPr>
              <w:t>18</w:t>
            </w:r>
          </w:p>
        </w:tc>
        <w:tc>
          <w:tcPr>
            <w:tcW w:w="1439" w:type="dxa"/>
          </w:tcPr>
          <w:p w14:paraId="222EDA7F">
            <w:pPr>
              <w:spacing w:before="40" w:after="40" w:line="240" w:lineRule="auto"/>
            </w:pPr>
            <w:r>
              <w:rPr>
                <w:rFonts w:ascii="宋体" w:hAnsi="宋体"/>
                <w:sz w:val="18"/>
              </w:rPr>
              <w:t>100.0%</w:t>
            </w:r>
          </w:p>
        </w:tc>
        <w:tc>
          <w:tcPr>
            <w:tcW w:w="1439" w:type="dxa"/>
          </w:tcPr>
          <w:p w14:paraId="06D690E7">
            <w:pPr>
              <w:spacing w:before="40" w:after="40" w:line="240" w:lineRule="auto"/>
            </w:pPr>
            <w:r>
              <w:rPr>
                <w:rFonts w:ascii="宋体" w:hAnsi="宋体"/>
                <w:sz w:val="18"/>
              </w:rPr>
              <w:t>0.48</w:t>
            </w:r>
          </w:p>
        </w:tc>
        <w:tc>
          <w:tcPr>
            <w:tcW w:w="1439" w:type="dxa"/>
          </w:tcPr>
          <w:p w14:paraId="322504E6">
            <w:pPr>
              <w:spacing w:before="40" w:after="40" w:line="240" w:lineRule="auto"/>
            </w:pPr>
            <w:r>
              <w:rPr>
                <w:rFonts w:ascii="宋体" w:hAnsi="宋体"/>
                <w:sz w:val="18"/>
              </w:rPr>
              <w:t>0.82</w:t>
            </w:r>
          </w:p>
        </w:tc>
        <w:tc>
          <w:tcPr>
            <w:tcW w:w="1439" w:type="dxa"/>
          </w:tcPr>
          <w:p w14:paraId="790E1E90">
            <w:pPr>
              <w:spacing w:before="40" w:after="40" w:line="240" w:lineRule="auto"/>
            </w:pPr>
            <w:r>
              <w:rPr>
                <w:rFonts w:ascii="宋体" w:hAnsi="宋体"/>
                <w:sz w:val="18"/>
              </w:rPr>
              <w:t>0.90</w:t>
            </w:r>
          </w:p>
        </w:tc>
      </w:tr>
      <w:tr w14:paraId="17CB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1933D6">
            <w:pPr>
              <w:spacing w:before="40" w:after="40" w:line="240" w:lineRule="auto"/>
            </w:pPr>
            <w:r>
              <w:rPr>
                <w:rFonts w:ascii="宋体" w:hAnsi="宋体"/>
                <w:sz w:val="18"/>
              </w:rPr>
              <w:t>瓶子</w:t>
            </w:r>
          </w:p>
        </w:tc>
        <w:tc>
          <w:tcPr>
            <w:tcW w:w="1439" w:type="dxa"/>
          </w:tcPr>
          <w:p w14:paraId="2A044383">
            <w:pPr>
              <w:spacing w:before="40" w:after="40" w:line="240" w:lineRule="auto"/>
            </w:pPr>
            <w:r>
              <w:rPr>
                <w:rFonts w:ascii="宋体" w:hAnsi="宋体"/>
                <w:sz w:val="18"/>
              </w:rPr>
              <w:t>18</w:t>
            </w:r>
          </w:p>
        </w:tc>
        <w:tc>
          <w:tcPr>
            <w:tcW w:w="1439" w:type="dxa"/>
          </w:tcPr>
          <w:p w14:paraId="30DD075E">
            <w:pPr>
              <w:spacing w:before="40" w:after="40" w:line="240" w:lineRule="auto"/>
            </w:pPr>
            <w:r>
              <w:rPr>
                <w:rFonts w:ascii="宋体" w:hAnsi="宋体"/>
                <w:sz w:val="18"/>
              </w:rPr>
              <w:t>66.7%</w:t>
            </w:r>
          </w:p>
        </w:tc>
        <w:tc>
          <w:tcPr>
            <w:tcW w:w="1439" w:type="dxa"/>
          </w:tcPr>
          <w:p w14:paraId="751CB590">
            <w:pPr>
              <w:spacing w:before="40" w:after="40" w:line="240" w:lineRule="auto"/>
            </w:pPr>
            <w:r>
              <w:rPr>
                <w:rFonts w:ascii="宋体" w:hAnsi="宋体"/>
                <w:sz w:val="18"/>
              </w:rPr>
              <w:t>0.40</w:t>
            </w:r>
          </w:p>
        </w:tc>
        <w:tc>
          <w:tcPr>
            <w:tcW w:w="1439" w:type="dxa"/>
          </w:tcPr>
          <w:p w14:paraId="02E5B9C5">
            <w:pPr>
              <w:spacing w:before="40" w:after="40" w:line="240" w:lineRule="auto"/>
            </w:pPr>
            <w:r>
              <w:rPr>
                <w:rFonts w:ascii="宋体" w:hAnsi="宋体"/>
                <w:sz w:val="18"/>
              </w:rPr>
              <w:t>0.70</w:t>
            </w:r>
          </w:p>
        </w:tc>
        <w:tc>
          <w:tcPr>
            <w:tcW w:w="1439" w:type="dxa"/>
          </w:tcPr>
          <w:p w14:paraId="6838E1DB">
            <w:pPr>
              <w:spacing w:before="40" w:after="40" w:line="240" w:lineRule="auto"/>
            </w:pPr>
            <w:r>
              <w:rPr>
                <w:rFonts w:ascii="宋体" w:hAnsi="宋体"/>
                <w:sz w:val="18"/>
              </w:rPr>
              <w:t>0.88</w:t>
            </w:r>
          </w:p>
        </w:tc>
      </w:tr>
      <w:tr w14:paraId="0F21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5746C">
            <w:pPr>
              <w:spacing w:before="40" w:after="40" w:line="240" w:lineRule="auto"/>
            </w:pPr>
            <w:r>
              <w:rPr>
                <w:rFonts w:ascii="宋体" w:hAnsi="宋体"/>
                <w:sz w:val="18"/>
              </w:rPr>
              <w:t>圆柱体</w:t>
            </w:r>
          </w:p>
        </w:tc>
        <w:tc>
          <w:tcPr>
            <w:tcW w:w="1439" w:type="dxa"/>
          </w:tcPr>
          <w:p w14:paraId="6EF94E96">
            <w:pPr>
              <w:spacing w:before="40" w:after="40" w:line="240" w:lineRule="auto"/>
            </w:pPr>
            <w:r>
              <w:rPr>
                <w:rFonts w:ascii="宋体" w:hAnsi="宋体"/>
                <w:sz w:val="18"/>
              </w:rPr>
              <w:t>18</w:t>
            </w:r>
          </w:p>
        </w:tc>
        <w:tc>
          <w:tcPr>
            <w:tcW w:w="1439" w:type="dxa"/>
          </w:tcPr>
          <w:p w14:paraId="4EBC5342">
            <w:pPr>
              <w:spacing w:before="40" w:after="40" w:line="240" w:lineRule="auto"/>
            </w:pPr>
            <w:r>
              <w:rPr>
                <w:rFonts w:ascii="宋体" w:hAnsi="宋体"/>
                <w:sz w:val="18"/>
              </w:rPr>
              <w:t>66.7%</w:t>
            </w:r>
          </w:p>
        </w:tc>
        <w:tc>
          <w:tcPr>
            <w:tcW w:w="1439" w:type="dxa"/>
          </w:tcPr>
          <w:p w14:paraId="0E3FC2BA">
            <w:pPr>
              <w:spacing w:before="40" w:after="40" w:line="240" w:lineRule="auto"/>
            </w:pPr>
            <w:r>
              <w:rPr>
                <w:rFonts w:ascii="宋体" w:hAnsi="宋体"/>
                <w:sz w:val="18"/>
              </w:rPr>
              <w:t>0.42</w:t>
            </w:r>
          </w:p>
        </w:tc>
        <w:tc>
          <w:tcPr>
            <w:tcW w:w="1439" w:type="dxa"/>
          </w:tcPr>
          <w:p w14:paraId="79A547B5">
            <w:pPr>
              <w:spacing w:before="40" w:after="40" w:line="240" w:lineRule="auto"/>
            </w:pPr>
            <w:r>
              <w:rPr>
                <w:rFonts w:ascii="宋体" w:hAnsi="宋体"/>
                <w:sz w:val="18"/>
              </w:rPr>
              <w:t>0.72</w:t>
            </w:r>
          </w:p>
        </w:tc>
        <w:tc>
          <w:tcPr>
            <w:tcW w:w="1439" w:type="dxa"/>
          </w:tcPr>
          <w:p w14:paraId="55676E89">
            <w:pPr>
              <w:spacing w:before="40" w:after="40" w:line="240" w:lineRule="auto"/>
            </w:pPr>
            <w:r>
              <w:rPr>
                <w:rFonts w:ascii="宋体" w:hAnsi="宋体"/>
                <w:sz w:val="18"/>
              </w:rPr>
              <w:t>0.85</w:t>
            </w:r>
          </w:p>
        </w:tc>
      </w:tr>
      <w:tr w14:paraId="15A72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411786D">
            <w:pPr>
              <w:spacing w:before="40" w:after="40" w:line="240" w:lineRule="auto"/>
            </w:pPr>
            <w:r>
              <w:rPr>
                <w:rFonts w:ascii="宋体" w:hAnsi="宋体"/>
                <w:sz w:val="18"/>
              </w:rPr>
              <w:t>**总计**</w:t>
            </w:r>
          </w:p>
        </w:tc>
        <w:tc>
          <w:tcPr>
            <w:tcW w:w="1439" w:type="dxa"/>
          </w:tcPr>
          <w:p w14:paraId="61F10D8F">
            <w:pPr>
              <w:spacing w:before="40" w:after="40" w:line="240" w:lineRule="auto"/>
            </w:pPr>
            <w:r>
              <w:rPr>
                <w:rFonts w:ascii="宋体" w:hAnsi="宋体"/>
                <w:sz w:val="18"/>
              </w:rPr>
              <w:t>**150**</w:t>
            </w:r>
          </w:p>
        </w:tc>
        <w:tc>
          <w:tcPr>
            <w:tcW w:w="1439" w:type="dxa"/>
          </w:tcPr>
          <w:p w14:paraId="7B173FCB">
            <w:pPr>
              <w:spacing w:before="40" w:after="40" w:line="240" w:lineRule="auto"/>
            </w:pPr>
            <w:r>
              <w:rPr>
                <w:rFonts w:ascii="宋体" w:hAnsi="宋体"/>
                <w:sz w:val="18"/>
              </w:rPr>
              <w:t>**92.0%**</w:t>
            </w:r>
          </w:p>
        </w:tc>
        <w:tc>
          <w:tcPr>
            <w:tcW w:w="1439" w:type="dxa"/>
          </w:tcPr>
          <w:p w14:paraId="2CB09BAE">
            <w:pPr>
              <w:spacing w:before="40" w:after="40" w:line="240" w:lineRule="auto"/>
            </w:pPr>
            <w:r>
              <w:rPr>
                <w:rFonts w:ascii="宋体" w:hAnsi="宋体"/>
                <w:sz w:val="18"/>
              </w:rPr>
              <w:t>**0.48**</w:t>
            </w:r>
          </w:p>
        </w:tc>
        <w:tc>
          <w:tcPr>
            <w:tcW w:w="1439" w:type="dxa"/>
          </w:tcPr>
          <w:p w14:paraId="470D5107">
            <w:pPr>
              <w:spacing w:before="40" w:after="40" w:line="240" w:lineRule="auto"/>
            </w:pPr>
            <w:r>
              <w:rPr>
                <w:rFonts w:ascii="宋体" w:hAnsi="宋体"/>
                <w:sz w:val="18"/>
              </w:rPr>
              <w:t>**0.85**</w:t>
            </w:r>
          </w:p>
        </w:tc>
        <w:tc>
          <w:tcPr>
            <w:tcW w:w="1439" w:type="dxa"/>
          </w:tcPr>
          <w:p w14:paraId="4AE80D0B">
            <w:pPr>
              <w:spacing w:before="40" w:after="40" w:line="240" w:lineRule="auto"/>
            </w:pPr>
            <w:r>
              <w:rPr>
                <w:rFonts w:ascii="宋体" w:hAnsi="宋体"/>
                <w:sz w:val="18"/>
              </w:rPr>
              <w:t>**0.91**</w:t>
            </w:r>
          </w:p>
        </w:tc>
      </w:tr>
    </w:tbl>
    <w:p w14:paraId="52A6D95D"/>
    <w:p w14:paraId="746A8CA9">
      <w:pPr>
        <w:spacing w:after="100"/>
        <w:ind w:firstLine="420"/>
      </w:pPr>
      <w:r>
        <w:rPr>
          <w:rFonts w:ascii="宋体" w:hAnsi="宋体"/>
          <w:sz w:val="22"/>
        </w:rPr>
        <w:t>六类物体实现100%成功率。瓶颈集中在瓶子与圆柱体的高重量+低摩擦组合（如550g矿泉水瓶μ=0.30，750g酒瓶μ=0.18），属于平行夹爪的公认物理瓶颈。</w:t>
      </w:r>
    </w:p>
    <w:p w14:paraId="7E4A3325">
      <w:pPr>
        <w:pStyle w:val="5"/>
        <w:spacing w:before="160" w:after="80"/>
      </w:pPr>
      <w:r>
        <w:rPr>
          <w:rFonts w:ascii="黑体" w:hAnsi="黑体"/>
          <w:b w:val="0"/>
          <w:sz w:val="24"/>
        </w:rPr>
        <w:t>6.2.3 与国际同行间接对比</w:t>
      </w:r>
    </w:p>
    <w:p w14:paraId="619E3EAE">
      <w:pPr>
        <w:spacing w:after="100"/>
        <w:ind w:firstLine="420"/>
      </w:pPr>
      <w:r>
        <w:rPr>
          <w:rFonts w:ascii="宋体" w:hAnsi="宋体"/>
          <w:b/>
          <w:sz w:val="22"/>
        </w:rPr>
        <w:t>表6.2 抓取方法间接对比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C85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3D462E">
            <w:pPr>
              <w:spacing w:before="40" w:after="40" w:line="240" w:lineRule="auto"/>
            </w:pPr>
            <w:r>
              <w:rPr>
                <w:rFonts w:ascii="宋体" w:hAnsi="宋体"/>
                <w:b/>
                <w:sz w:val="18"/>
              </w:rPr>
              <w:t>方法</w:t>
            </w:r>
          </w:p>
        </w:tc>
        <w:tc>
          <w:tcPr>
            <w:tcW w:w="1727" w:type="dxa"/>
          </w:tcPr>
          <w:p w14:paraId="672704BF">
            <w:pPr>
              <w:spacing w:before="40" w:after="40" w:line="240" w:lineRule="auto"/>
            </w:pPr>
            <w:r>
              <w:rPr>
                <w:rFonts w:ascii="宋体" w:hAnsi="宋体"/>
                <w:b/>
                <w:sz w:val="18"/>
              </w:rPr>
              <w:t>零样本</w:t>
            </w:r>
          </w:p>
        </w:tc>
        <w:tc>
          <w:tcPr>
            <w:tcW w:w="1727" w:type="dxa"/>
          </w:tcPr>
          <w:p w14:paraId="268AE32A">
            <w:pPr>
              <w:spacing w:before="40" w:after="40" w:line="240" w:lineRule="auto"/>
            </w:pPr>
            <w:r>
              <w:rPr>
                <w:rFonts w:ascii="宋体" w:hAnsi="宋体"/>
                <w:b/>
                <w:sz w:val="18"/>
              </w:rPr>
              <w:t>无需训练</w:t>
            </w:r>
          </w:p>
        </w:tc>
        <w:tc>
          <w:tcPr>
            <w:tcW w:w="1727" w:type="dxa"/>
          </w:tcPr>
          <w:p w14:paraId="2CE2081A">
            <w:pPr>
              <w:spacing w:before="40" w:after="40" w:line="240" w:lineRule="auto"/>
            </w:pPr>
            <w:r>
              <w:rPr>
                <w:rFonts w:ascii="宋体" w:hAnsi="宋体"/>
                <w:b/>
                <w:sz w:val="18"/>
              </w:rPr>
              <w:t>成功率</w:t>
            </w:r>
          </w:p>
        </w:tc>
        <w:tc>
          <w:tcPr>
            <w:tcW w:w="1727" w:type="dxa"/>
          </w:tcPr>
          <w:p w14:paraId="7C128181">
            <w:pPr>
              <w:spacing w:before="40" w:after="40" w:line="240" w:lineRule="auto"/>
            </w:pPr>
            <w:r>
              <w:rPr>
                <w:rFonts w:ascii="宋体" w:hAnsi="宋体"/>
                <w:b/>
                <w:sz w:val="18"/>
              </w:rPr>
              <w:t>评估方式</w:t>
            </w:r>
          </w:p>
        </w:tc>
      </w:tr>
      <w:tr w14:paraId="4550A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9789C36">
            <w:pPr>
              <w:spacing w:before="40" w:after="40" w:line="240" w:lineRule="auto"/>
            </w:pPr>
            <w:r>
              <w:rPr>
                <w:rFonts w:ascii="宋体" w:hAnsi="宋体"/>
                <w:sz w:val="18"/>
              </w:rPr>
              <w:t>Dex-Net 2.0</w:t>
            </w:r>
          </w:p>
        </w:tc>
        <w:tc>
          <w:tcPr>
            <w:tcW w:w="1727" w:type="dxa"/>
          </w:tcPr>
          <w:p w14:paraId="4C2F3436">
            <w:pPr>
              <w:spacing w:before="40" w:after="40" w:line="240" w:lineRule="auto"/>
            </w:pPr>
            <w:r>
              <w:rPr>
                <w:rFonts w:ascii="宋体" w:hAnsi="宋体"/>
                <w:sz w:val="18"/>
              </w:rPr>
              <w:t>✗</w:t>
            </w:r>
          </w:p>
        </w:tc>
        <w:tc>
          <w:tcPr>
            <w:tcW w:w="1727" w:type="dxa"/>
          </w:tcPr>
          <w:p w14:paraId="42194E93">
            <w:pPr>
              <w:spacing w:before="40" w:after="40" w:line="240" w:lineRule="auto"/>
            </w:pPr>
            <w:r>
              <w:rPr>
                <w:rFonts w:ascii="宋体" w:hAnsi="宋体"/>
                <w:sz w:val="18"/>
              </w:rPr>
              <w:t>✗</w:t>
            </w:r>
          </w:p>
        </w:tc>
        <w:tc>
          <w:tcPr>
            <w:tcW w:w="1727" w:type="dxa"/>
          </w:tcPr>
          <w:p w14:paraId="23AEFB64">
            <w:pPr>
              <w:spacing w:before="40" w:after="40" w:line="240" w:lineRule="auto"/>
            </w:pPr>
            <w:r>
              <w:rPr>
                <w:rFonts w:ascii="宋体" w:hAnsi="宋体"/>
                <w:sz w:val="18"/>
              </w:rPr>
              <w:t>93%</w:t>
            </w:r>
          </w:p>
        </w:tc>
        <w:tc>
          <w:tcPr>
            <w:tcW w:w="1727" w:type="dxa"/>
          </w:tcPr>
          <w:p w14:paraId="265D29F4">
            <w:pPr>
              <w:spacing w:before="40" w:after="40" w:line="240" w:lineRule="auto"/>
            </w:pPr>
            <w:r>
              <w:rPr>
                <w:rFonts w:ascii="宋体" w:hAnsi="宋体"/>
                <w:sz w:val="18"/>
              </w:rPr>
              <w:t>合成仿真力闭合</w:t>
            </w:r>
          </w:p>
        </w:tc>
      </w:tr>
      <w:tr w14:paraId="0EFA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338AC0">
            <w:pPr>
              <w:spacing w:before="40" w:after="40" w:line="240" w:lineRule="auto"/>
            </w:pPr>
            <w:r>
              <w:rPr>
                <w:rFonts w:ascii="宋体" w:hAnsi="宋体"/>
                <w:sz w:val="18"/>
              </w:rPr>
              <w:t>GraspNet-1B</w:t>
            </w:r>
          </w:p>
        </w:tc>
        <w:tc>
          <w:tcPr>
            <w:tcW w:w="1727" w:type="dxa"/>
          </w:tcPr>
          <w:p w14:paraId="50B9E94D">
            <w:pPr>
              <w:spacing w:before="40" w:after="40" w:line="240" w:lineRule="auto"/>
            </w:pPr>
            <w:r>
              <w:rPr>
                <w:rFonts w:ascii="宋体" w:hAnsi="宋体"/>
                <w:sz w:val="18"/>
              </w:rPr>
              <w:t>✓</w:t>
            </w:r>
          </w:p>
        </w:tc>
        <w:tc>
          <w:tcPr>
            <w:tcW w:w="1727" w:type="dxa"/>
          </w:tcPr>
          <w:p w14:paraId="5A8D97FF">
            <w:pPr>
              <w:spacing w:before="40" w:after="40" w:line="240" w:lineRule="auto"/>
            </w:pPr>
            <w:r>
              <w:rPr>
                <w:rFonts w:ascii="宋体" w:hAnsi="宋体"/>
                <w:sz w:val="18"/>
              </w:rPr>
              <w:t>✗</w:t>
            </w:r>
          </w:p>
        </w:tc>
        <w:tc>
          <w:tcPr>
            <w:tcW w:w="1727" w:type="dxa"/>
          </w:tcPr>
          <w:p w14:paraId="00EF0058">
            <w:pPr>
              <w:spacing w:before="40" w:after="40" w:line="240" w:lineRule="auto"/>
            </w:pPr>
            <w:r>
              <w:rPr>
                <w:rFonts w:ascii="宋体" w:hAnsi="宋体"/>
                <w:sz w:val="18"/>
              </w:rPr>
              <w:t>65-85%</w:t>
            </w:r>
          </w:p>
        </w:tc>
        <w:tc>
          <w:tcPr>
            <w:tcW w:w="1727" w:type="dxa"/>
          </w:tcPr>
          <w:p w14:paraId="503CF8F0">
            <w:pPr>
              <w:spacing w:before="40" w:after="40" w:line="240" w:lineRule="auto"/>
            </w:pPr>
            <w:r>
              <w:rPr>
                <w:rFonts w:ascii="宋体" w:hAnsi="宋体"/>
                <w:sz w:val="18"/>
              </w:rPr>
              <w:t>合成仿真</w:t>
            </w:r>
          </w:p>
        </w:tc>
      </w:tr>
      <w:tr w14:paraId="5F69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C469862">
            <w:pPr>
              <w:spacing w:before="40" w:after="40" w:line="240" w:lineRule="auto"/>
            </w:pPr>
            <w:r>
              <w:rPr>
                <w:rFonts w:ascii="宋体" w:hAnsi="宋体"/>
                <w:sz w:val="18"/>
              </w:rPr>
              <w:t>GG-CNN</w:t>
            </w:r>
          </w:p>
        </w:tc>
        <w:tc>
          <w:tcPr>
            <w:tcW w:w="1727" w:type="dxa"/>
          </w:tcPr>
          <w:p w14:paraId="4FE16308">
            <w:pPr>
              <w:spacing w:before="40" w:after="40" w:line="240" w:lineRule="auto"/>
            </w:pPr>
            <w:r>
              <w:rPr>
                <w:rFonts w:ascii="宋体" w:hAnsi="宋体"/>
                <w:sz w:val="18"/>
              </w:rPr>
              <w:t>✗</w:t>
            </w:r>
          </w:p>
        </w:tc>
        <w:tc>
          <w:tcPr>
            <w:tcW w:w="1727" w:type="dxa"/>
          </w:tcPr>
          <w:p w14:paraId="25A80505">
            <w:pPr>
              <w:spacing w:before="40" w:after="40" w:line="240" w:lineRule="auto"/>
            </w:pPr>
            <w:r>
              <w:rPr>
                <w:rFonts w:ascii="宋体" w:hAnsi="宋体"/>
                <w:sz w:val="18"/>
              </w:rPr>
              <w:t>✗</w:t>
            </w:r>
          </w:p>
        </w:tc>
        <w:tc>
          <w:tcPr>
            <w:tcW w:w="1727" w:type="dxa"/>
          </w:tcPr>
          <w:p w14:paraId="4F4508FC">
            <w:pPr>
              <w:spacing w:before="40" w:after="40" w:line="240" w:lineRule="auto"/>
            </w:pPr>
            <w:r>
              <w:rPr>
                <w:rFonts w:ascii="宋体" w:hAnsi="宋体"/>
                <w:sz w:val="18"/>
              </w:rPr>
              <w:t>83%</w:t>
            </w:r>
          </w:p>
        </w:tc>
        <w:tc>
          <w:tcPr>
            <w:tcW w:w="1727" w:type="dxa"/>
          </w:tcPr>
          <w:p w14:paraId="2AB7F655">
            <w:pPr>
              <w:spacing w:before="40" w:after="40" w:line="240" w:lineRule="auto"/>
            </w:pPr>
            <w:r>
              <w:rPr>
                <w:rFonts w:ascii="宋体" w:hAnsi="宋体"/>
                <w:sz w:val="18"/>
              </w:rPr>
              <w:t>物理抓取</w:t>
            </w:r>
          </w:p>
        </w:tc>
      </w:tr>
      <w:tr w14:paraId="7374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7C2F212">
            <w:pPr>
              <w:spacing w:before="40" w:after="40" w:line="240" w:lineRule="auto"/>
            </w:pPr>
            <w:r>
              <w:rPr>
                <w:rFonts w:ascii="宋体" w:hAnsi="宋体"/>
                <w:sz w:val="18"/>
              </w:rPr>
              <w:t>**YLYW（本文）**</w:t>
            </w:r>
          </w:p>
        </w:tc>
        <w:tc>
          <w:tcPr>
            <w:tcW w:w="1727" w:type="dxa"/>
          </w:tcPr>
          <w:p w14:paraId="4C7C5686">
            <w:pPr>
              <w:spacing w:before="40" w:after="40" w:line="240" w:lineRule="auto"/>
            </w:pPr>
            <w:r>
              <w:rPr>
                <w:rFonts w:ascii="宋体" w:hAnsi="宋体"/>
                <w:sz w:val="18"/>
              </w:rPr>
              <w:t>**✓**</w:t>
            </w:r>
          </w:p>
        </w:tc>
        <w:tc>
          <w:tcPr>
            <w:tcW w:w="1727" w:type="dxa"/>
          </w:tcPr>
          <w:p w14:paraId="154BAE56">
            <w:pPr>
              <w:spacing w:before="40" w:after="40" w:line="240" w:lineRule="auto"/>
            </w:pPr>
            <w:r>
              <w:rPr>
                <w:rFonts w:ascii="宋体" w:hAnsi="宋体"/>
                <w:sz w:val="18"/>
              </w:rPr>
              <w:t>**✓**</w:t>
            </w:r>
          </w:p>
        </w:tc>
        <w:tc>
          <w:tcPr>
            <w:tcW w:w="1727" w:type="dxa"/>
          </w:tcPr>
          <w:p w14:paraId="334566C7">
            <w:pPr>
              <w:spacing w:before="40" w:after="40" w:line="240" w:lineRule="auto"/>
            </w:pPr>
            <w:r>
              <w:rPr>
                <w:rFonts w:ascii="宋体" w:hAnsi="宋体"/>
                <w:sz w:val="18"/>
              </w:rPr>
              <w:t>**92.0%**</w:t>
            </w:r>
          </w:p>
        </w:tc>
        <w:tc>
          <w:tcPr>
            <w:tcW w:w="1727" w:type="dxa"/>
          </w:tcPr>
          <w:p w14:paraId="4F5CDE7A">
            <w:pPr>
              <w:spacing w:before="40" w:after="40" w:line="240" w:lineRule="auto"/>
            </w:pPr>
            <w:r>
              <w:rPr>
                <w:rFonts w:ascii="宋体" w:hAnsi="宋体"/>
                <w:sz w:val="18"/>
              </w:rPr>
              <w:t>**标准力学解析**</w:t>
            </w:r>
          </w:p>
        </w:tc>
      </w:tr>
    </w:tbl>
    <w:p w14:paraId="0711DAF2"/>
    <w:p w14:paraId="1F5570F7">
      <w:pPr>
        <w:spacing w:after="100"/>
        <w:ind w:firstLine="420"/>
      </w:pPr>
      <w:r>
        <w:rPr>
          <w:rFonts w:ascii="宋体" w:hAnsi="宋体"/>
          <w:sz w:val="22"/>
        </w:rP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14:paraId="61400DF0">
      <w:pPr>
        <w:spacing w:before="120" w:after="120"/>
        <w:ind w:firstLine="0"/>
      </w:pPr>
      <w:r>
        <w:rPr>
          <w:color w:val="969696"/>
          <w:sz w:val="18"/>
        </w:rPr>
        <w:t>——————————————————————————————</w:t>
      </w:r>
    </w:p>
    <w:p w14:paraId="6569B117">
      <w:pPr>
        <w:pStyle w:val="4"/>
        <w:spacing w:before="320" w:after="160"/>
      </w:pPr>
      <w:bookmarkStart w:id="42" w:name="_Toc20126"/>
      <w:r>
        <w:rPr>
          <w:rFonts w:ascii="黑体" w:hAnsi="黑体"/>
          <w:b/>
          <w:sz w:val="30"/>
        </w:rPr>
        <w:t>6.3 运动控制域</w:t>
      </w:r>
      <w:bookmarkEnd w:id="42"/>
    </w:p>
    <w:p w14:paraId="77DF5331">
      <w:pPr>
        <w:pStyle w:val="5"/>
        <w:spacing w:before="160" w:after="80"/>
      </w:pPr>
      <w:r>
        <w:rPr>
          <w:rFonts w:ascii="黑体" w:hAnsi="黑体"/>
          <w:b w:val="0"/>
          <w:sz w:val="24"/>
        </w:rPr>
        <w:t>6.3.1 迁移设计：从抓取到步态</w:t>
      </w:r>
    </w:p>
    <w:p w14:paraId="3670827B">
      <w:pPr>
        <w:spacing w:after="100"/>
        <w:ind w:firstLine="420"/>
      </w:pPr>
      <w:r>
        <w:rPr>
          <w:rFonts w:ascii="宋体" w:hAnsi="宋体"/>
          <w:sz w:val="22"/>
        </w:rPr>
        <w:t>三层架构的跨域迁移仅需重新定义每层的语义内容。物理抓取域使用物体物理属性（13维），运动控制域使用机器人状态（6维传感器）。</w:t>
      </w:r>
    </w:p>
    <w:p w14:paraId="6FBC846C">
      <w:pPr>
        <w:spacing w:after="100"/>
        <w:ind w:firstLine="420"/>
      </w:pPr>
      <w:r>
        <w:rPr>
          <w:rFonts w:ascii="宋体" w:hAnsi="宋体"/>
          <w:b/>
          <w:sz w:val="22"/>
        </w:rPr>
        <w:t>L1八卦运动基元</w:t>
      </w:r>
      <w:r>
        <w:rPr>
          <w:rFonts w:ascii="宋体" w:hAnsi="宋体"/>
          <w:sz w:val="22"/>
        </w:rPr>
        <w:t>。8个运动原型对应8种运动状态：乾（高速驱动）、坤（柔顺缓行）、震（动态扰频）、艮（静态稳定）、坎（恢复抗扰）、离（地形感知）、兑（协调节奏）、巽（自适应）。每个原型由6维向量定义。</w:t>
      </w:r>
    </w:p>
    <w:p w14:paraId="7D3D35A0">
      <w:pPr>
        <w:spacing w:after="100"/>
        <w:ind w:firstLine="420"/>
      </w:pPr>
      <w:r>
        <w:rPr>
          <w:rFonts w:ascii="宋体" w:hAnsi="宋体"/>
          <w:b/>
          <w:sz w:val="22"/>
        </w:rPr>
        <w:t>L2六爻状态编码</w:t>
      </w:r>
      <w:r>
        <w:rPr>
          <w:rFonts w:ascii="宋体" w:hAnsi="宋体"/>
          <w:sz w:val="22"/>
        </w:rPr>
        <w:t>。6爻对应运动控制的六个核心维度：</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B56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008D4DCF">
            <w:pPr>
              <w:spacing w:before="40" w:after="40" w:line="240" w:lineRule="auto"/>
            </w:pPr>
            <w:r>
              <w:rPr>
                <w:rFonts w:ascii="宋体" w:hAnsi="宋体"/>
                <w:b/>
                <w:sz w:val="18"/>
              </w:rPr>
              <w:t>爻位</w:t>
            </w:r>
          </w:p>
        </w:tc>
        <w:tc>
          <w:tcPr>
            <w:tcW w:w="2878" w:type="dxa"/>
          </w:tcPr>
          <w:p w14:paraId="5D8502FE">
            <w:pPr>
              <w:spacing w:before="40" w:after="40" w:line="240" w:lineRule="auto"/>
            </w:pPr>
            <w:r>
              <w:rPr>
                <w:rFonts w:ascii="宋体" w:hAnsi="宋体"/>
                <w:b/>
                <w:sz w:val="18"/>
              </w:rPr>
              <w:t>物理语义</w:t>
            </w:r>
          </w:p>
        </w:tc>
        <w:tc>
          <w:tcPr>
            <w:tcW w:w="2878" w:type="dxa"/>
          </w:tcPr>
          <w:p w14:paraId="7D7E406E">
            <w:pPr>
              <w:spacing w:before="40" w:after="40" w:line="240" w:lineRule="auto"/>
            </w:pPr>
            <w:r>
              <w:rPr>
                <w:rFonts w:ascii="宋体" w:hAnsi="宋体"/>
                <w:b/>
                <w:sz w:val="18"/>
              </w:rPr>
              <w:t>计算来源</w:t>
            </w:r>
          </w:p>
        </w:tc>
      </w:tr>
      <w:tr w14:paraId="53382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65C1F46">
            <w:pPr>
              <w:spacing w:before="40" w:after="40" w:line="240" w:lineRule="auto"/>
            </w:pPr>
            <w:r>
              <w:rPr>
                <w:rFonts w:ascii="宋体" w:hAnsi="宋体"/>
                <w:sz w:val="18"/>
              </w:rPr>
              <w:t>初爻</w:t>
            </w:r>
          </w:p>
        </w:tc>
        <w:tc>
          <w:tcPr>
            <w:tcW w:w="2878" w:type="dxa"/>
          </w:tcPr>
          <w:p w14:paraId="6A8C1A22">
            <w:pPr>
              <w:spacing w:before="40" w:after="40" w:line="240" w:lineRule="auto"/>
            </w:pPr>
            <w:r>
              <w:rPr>
                <w:rFonts w:ascii="宋体" w:hAnsi="宋体"/>
                <w:sz w:val="18"/>
              </w:rPr>
              <w:t>躯干姿态稳定性</w:t>
            </w:r>
          </w:p>
        </w:tc>
        <w:tc>
          <w:tcPr>
            <w:tcW w:w="2878" w:type="dxa"/>
          </w:tcPr>
          <w:p w14:paraId="68DD09FE">
            <w:pPr>
              <w:spacing w:before="40" w:after="40" w:line="240" w:lineRule="auto"/>
            </w:pPr>
            <w:r>
              <w:rPr>
                <w:rFonts w:ascii="宋体" w:hAnsi="宋体"/>
                <w:sz w:val="18"/>
              </w:rPr>
              <w:t>IMU倾角(roll+pitch)→[0,1]</w:t>
            </w:r>
          </w:p>
        </w:tc>
      </w:tr>
      <w:tr w14:paraId="5D17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FC7BE4">
            <w:pPr>
              <w:spacing w:before="40" w:after="40" w:line="240" w:lineRule="auto"/>
            </w:pPr>
            <w:r>
              <w:rPr>
                <w:rFonts w:ascii="宋体" w:hAnsi="宋体"/>
                <w:sz w:val="18"/>
              </w:rPr>
              <w:t>二爻</w:t>
            </w:r>
          </w:p>
        </w:tc>
        <w:tc>
          <w:tcPr>
            <w:tcW w:w="2878" w:type="dxa"/>
          </w:tcPr>
          <w:p w14:paraId="7E1CC914">
            <w:pPr>
              <w:spacing w:before="40" w:after="40" w:line="240" w:lineRule="auto"/>
            </w:pPr>
            <w:r>
              <w:rPr>
                <w:rFonts w:ascii="宋体" w:hAnsi="宋体"/>
                <w:sz w:val="18"/>
              </w:rPr>
              <w:t>质心高度</w:t>
            </w:r>
          </w:p>
        </w:tc>
        <w:tc>
          <w:tcPr>
            <w:tcW w:w="2878" w:type="dxa"/>
          </w:tcPr>
          <w:p w14:paraId="5178AC79">
            <w:pPr>
              <w:spacing w:before="40" w:after="40" w:line="240" w:lineRule="auto"/>
            </w:pPr>
            <w:r>
              <w:rPr>
                <w:rFonts w:ascii="宋体" w:hAnsi="宋体"/>
                <w:sz w:val="18"/>
              </w:rPr>
              <w:t>加速度计Z→低通滤波归一化</w:t>
            </w:r>
          </w:p>
        </w:tc>
      </w:tr>
      <w:tr w14:paraId="7E45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92BC71">
            <w:pPr>
              <w:spacing w:before="40" w:after="40" w:line="240" w:lineRule="auto"/>
            </w:pPr>
            <w:r>
              <w:rPr>
                <w:rFonts w:ascii="宋体" w:hAnsi="宋体"/>
                <w:sz w:val="18"/>
              </w:rPr>
              <w:t>三爻</w:t>
            </w:r>
          </w:p>
        </w:tc>
        <w:tc>
          <w:tcPr>
            <w:tcW w:w="2878" w:type="dxa"/>
          </w:tcPr>
          <w:p w14:paraId="4DAABF1F">
            <w:pPr>
              <w:spacing w:before="40" w:after="40" w:line="240" w:lineRule="auto"/>
            </w:pPr>
            <w:r>
              <w:rPr>
                <w:rFonts w:ascii="宋体" w:hAnsi="宋体"/>
                <w:sz w:val="18"/>
              </w:rPr>
              <w:t>足端力分布均匀性</w:t>
            </w:r>
          </w:p>
        </w:tc>
        <w:tc>
          <w:tcPr>
            <w:tcW w:w="2878" w:type="dxa"/>
          </w:tcPr>
          <w:p w14:paraId="38580996">
            <w:pPr>
              <w:spacing w:before="40" w:after="40" w:line="240" w:lineRule="auto"/>
            </w:pPr>
            <w:r>
              <w:rPr>
                <w:rFonts w:ascii="宋体" w:hAnsi="宋体"/>
                <w:sz w:val="18"/>
              </w:rPr>
              <w:t>左右腿力矩比→[0,1]</w:t>
            </w:r>
          </w:p>
        </w:tc>
      </w:tr>
      <w:tr w14:paraId="2275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0790532">
            <w:pPr>
              <w:spacing w:before="40" w:after="40" w:line="240" w:lineRule="auto"/>
            </w:pPr>
            <w:r>
              <w:rPr>
                <w:rFonts w:ascii="宋体" w:hAnsi="宋体"/>
                <w:sz w:val="18"/>
              </w:rPr>
              <w:t>四爻</w:t>
            </w:r>
          </w:p>
        </w:tc>
        <w:tc>
          <w:tcPr>
            <w:tcW w:w="2878" w:type="dxa"/>
          </w:tcPr>
          <w:p w14:paraId="5A1EF6BC">
            <w:pPr>
              <w:spacing w:before="40" w:after="40" w:line="240" w:lineRule="auto"/>
            </w:pPr>
            <w:r>
              <w:rPr>
                <w:rFonts w:ascii="宋体" w:hAnsi="宋体"/>
                <w:sz w:val="18"/>
              </w:rPr>
              <w:t>ZMP稳定裕度</w:t>
            </w:r>
          </w:p>
        </w:tc>
        <w:tc>
          <w:tcPr>
            <w:tcW w:w="2878" w:type="dxa"/>
          </w:tcPr>
          <w:p w14:paraId="315AAC06">
            <w:pPr>
              <w:spacing w:before="40" w:after="40" w:line="240" w:lineRule="auto"/>
            </w:pPr>
            <w:r>
              <w:rPr>
                <w:rFonts w:ascii="宋体" w:hAnsi="宋体"/>
                <w:sz w:val="18"/>
              </w:rPr>
              <w:t>倾角+角速度组合评估</w:t>
            </w:r>
          </w:p>
        </w:tc>
      </w:tr>
      <w:tr w14:paraId="3242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742FFF">
            <w:pPr>
              <w:spacing w:before="40" w:after="40" w:line="240" w:lineRule="auto"/>
            </w:pPr>
            <w:r>
              <w:rPr>
                <w:rFonts w:ascii="宋体" w:hAnsi="宋体"/>
                <w:sz w:val="18"/>
              </w:rPr>
              <w:t>五爻</w:t>
            </w:r>
          </w:p>
        </w:tc>
        <w:tc>
          <w:tcPr>
            <w:tcW w:w="2878" w:type="dxa"/>
          </w:tcPr>
          <w:p w14:paraId="1AF1FCCE">
            <w:pPr>
              <w:spacing w:before="40" w:after="40" w:line="240" w:lineRule="auto"/>
            </w:pPr>
            <w:r>
              <w:rPr>
                <w:rFonts w:ascii="宋体" w:hAnsi="宋体"/>
                <w:sz w:val="18"/>
              </w:rPr>
              <w:t>扰动/能耗</w:t>
            </w:r>
          </w:p>
        </w:tc>
        <w:tc>
          <w:tcPr>
            <w:tcW w:w="2878" w:type="dxa"/>
          </w:tcPr>
          <w:p w14:paraId="0D5C738A">
            <w:pPr>
              <w:spacing w:before="40" w:after="40" w:line="240" w:lineRule="auto"/>
            </w:pPr>
            <w:r>
              <w:rPr>
                <w:rFonts w:ascii="宋体" w:hAnsi="宋体"/>
                <w:sz w:val="18"/>
              </w:rPr>
              <w:t>角速度幅度+垂向加速度变化</w:t>
            </w:r>
          </w:p>
        </w:tc>
      </w:tr>
      <w:tr w14:paraId="5CC7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81215D">
            <w:pPr>
              <w:spacing w:before="40" w:after="40" w:line="240" w:lineRule="auto"/>
            </w:pPr>
            <w:r>
              <w:rPr>
                <w:rFonts w:ascii="宋体" w:hAnsi="宋体"/>
                <w:sz w:val="18"/>
              </w:rPr>
              <w:t>上爻</w:t>
            </w:r>
          </w:p>
        </w:tc>
        <w:tc>
          <w:tcPr>
            <w:tcW w:w="2878" w:type="dxa"/>
          </w:tcPr>
          <w:p w14:paraId="247D618A">
            <w:pPr>
              <w:spacing w:before="40" w:after="40" w:line="240" w:lineRule="auto"/>
            </w:pPr>
            <w:r>
              <w:rPr>
                <w:rFonts w:ascii="宋体" w:hAnsi="宋体"/>
                <w:sz w:val="18"/>
              </w:rPr>
              <w:t>地形通过性</w:t>
            </w:r>
          </w:p>
        </w:tc>
        <w:tc>
          <w:tcPr>
            <w:tcW w:w="2878" w:type="dxa"/>
          </w:tcPr>
          <w:p w14:paraId="45CA4E42">
            <w:pPr>
              <w:spacing w:before="40" w:after="40" w:line="240" w:lineRule="auto"/>
            </w:pPr>
            <w:r>
              <w:rPr>
                <w:rFonts w:ascii="宋体" w:hAnsi="宋体"/>
                <w:sz w:val="18"/>
              </w:rPr>
              <w:t>加速度高频分量/地面模型</w:t>
            </w:r>
          </w:p>
        </w:tc>
      </w:tr>
    </w:tbl>
    <w:p w14:paraId="1DF03A75"/>
    <w:p w14:paraId="31FCC1D2">
      <w:pPr>
        <w:spacing w:after="100"/>
        <w:ind w:firstLine="420"/>
      </w:pPr>
      <w:r>
        <w:rPr>
          <w:rFonts w:ascii="宋体" w:hAnsi="宋体"/>
          <w:b/>
          <w:sz w:val="22"/>
        </w:rPr>
        <w:t>L3六十四卦步态策略库</w:t>
      </w:r>
      <w:r>
        <w:rPr>
          <w:rFonts w:ascii="宋体" w:hAnsi="宋体"/>
          <w:sz w:val="22"/>
        </w:rPr>
        <w:t>。64卦映射为14种步态类型，涵盖从静止站立→极慢爬行→慢走→正常行走→快速行走→小跑→奔跑的完整速度谱系，以及谨慎行走、恢复步态、过渡缓冲、转向、爬坡、下坡、自适应等特殊步态。</w:t>
      </w:r>
    </w:p>
    <w:p w14:paraId="71AA485E">
      <w:pPr>
        <w:pStyle w:val="5"/>
        <w:spacing w:before="160" w:after="80"/>
      </w:pPr>
      <w:r>
        <w:rPr>
          <w:rFonts w:ascii="黑体" w:hAnsi="黑体"/>
          <w:b w:val="0"/>
          <w:sz w:val="24"/>
        </w:rPr>
        <w:t>6.3.2 11种场景零样本步态映射</w:t>
      </w:r>
    </w:p>
    <w:p w14:paraId="70857826">
      <w:pPr>
        <w:spacing w:after="100"/>
        <w:ind w:firstLine="420"/>
      </w:pPr>
      <w:r>
        <w:rPr>
          <w:rFonts w:ascii="宋体" w:hAnsi="宋体"/>
          <w:b/>
          <w:sz w:val="22"/>
        </w:rPr>
        <w:t>表6.3 11种运动场景的零样本卦象→步态映射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2EF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54A8BD6">
            <w:pPr>
              <w:spacing w:before="40" w:after="40" w:line="240" w:lineRule="auto"/>
            </w:pPr>
            <w:r>
              <w:rPr>
                <w:rFonts w:ascii="宋体" w:hAnsi="宋体"/>
                <w:b/>
                <w:sz w:val="18"/>
              </w:rPr>
              <w:t>场景</w:t>
            </w:r>
          </w:p>
        </w:tc>
        <w:tc>
          <w:tcPr>
            <w:tcW w:w="1727" w:type="dxa"/>
          </w:tcPr>
          <w:p w14:paraId="457D1D35">
            <w:pPr>
              <w:spacing w:before="40" w:after="40" w:line="240" w:lineRule="auto"/>
            </w:pPr>
            <w:r>
              <w:rPr>
                <w:rFonts w:ascii="宋体" w:hAnsi="宋体"/>
                <w:b/>
                <w:sz w:val="18"/>
              </w:rPr>
              <w:t>姿态值</w:t>
            </w:r>
          </w:p>
        </w:tc>
        <w:tc>
          <w:tcPr>
            <w:tcW w:w="1727" w:type="dxa"/>
          </w:tcPr>
          <w:p w14:paraId="0EF516B6">
            <w:pPr>
              <w:spacing w:before="40" w:after="40" w:line="240" w:lineRule="auto"/>
            </w:pPr>
            <w:r>
              <w:rPr>
                <w:rFonts w:ascii="宋体" w:hAnsi="宋体"/>
                <w:b/>
                <w:sz w:val="18"/>
              </w:rPr>
              <w:t>匹配卦象</w:t>
            </w:r>
          </w:p>
        </w:tc>
        <w:tc>
          <w:tcPr>
            <w:tcW w:w="1727" w:type="dxa"/>
          </w:tcPr>
          <w:p w14:paraId="0C3194A0">
            <w:pPr>
              <w:spacing w:before="40" w:after="40" w:line="240" w:lineRule="auto"/>
            </w:pPr>
            <w:r>
              <w:rPr>
                <w:rFonts w:ascii="宋体" w:hAnsi="宋体"/>
                <w:b/>
                <w:sz w:val="18"/>
              </w:rPr>
              <w:t>步态</w:t>
            </w:r>
          </w:p>
        </w:tc>
        <w:tc>
          <w:tcPr>
            <w:tcW w:w="1727" w:type="dxa"/>
          </w:tcPr>
          <w:p w14:paraId="3B69E4AB">
            <w:pPr>
              <w:spacing w:before="40" w:after="40" w:line="240" w:lineRule="auto"/>
            </w:pPr>
            <w:r>
              <w:rPr>
                <w:rFonts w:ascii="宋体" w:hAnsi="宋体"/>
                <w:b/>
                <w:sz w:val="18"/>
              </w:rPr>
              <w:t>速度(m/s)</w:t>
            </w:r>
          </w:p>
        </w:tc>
      </w:tr>
      <w:tr w14:paraId="4AC3F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4CFD669">
            <w:pPr>
              <w:spacing w:before="40" w:after="40" w:line="240" w:lineRule="auto"/>
            </w:pPr>
            <w:r>
              <w:rPr>
                <w:rFonts w:ascii="宋体" w:hAnsi="宋体"/>
                <w:sz w:val="18"/>
              </w:rPr>
              <w:t>站立</w:t>
            </w:r>
          </w:p>
        </w:tc>
        <w:tc>
          <w:tcPr>
            <w:tcW w:w="1727" w:type="dxa"/>
          </w:tcPr>
          <w:p w14:paraId="553D5EFC">
            <w:pPr>
              <w:spacing w:before="40" w:after="40" w:line="240" w:lineRule="auto"/>
            </w:pPr>
            <w:r>
              <w:rPr>
                <w:rFonts w:ascii="宋体" w:hAnsi="宋体"/>
                <w:sz w:val="18"/>
              </w:rPr>
              <w:t>0.92</w:t>
            </w:r>
          </w:p>
        </w:tc>
        <w:tc>
          <w:tcPr>
            <w:tcW w:w="1727" w:type="dxa"/>
          </w:tcPr>
          <w:p w14:paraId="0FA3A138">
            <w:pPr>
              <w:spacing w:before="40" w:after="40" w:line="240" w:lineRule="auto"/>
            </w:pPr>
            <w:r>
              <w:rPr>
                <w:rFonts w:ascii="宋体" w:hAnsi="宋体"/>
                <w:sz w:val="18"/>
              </w:rPr>
              <w:t>艮为山(52)</w:t>
            </w:r>
          </w:p>
        </w:tc>
        <w:tc>
          <w:tcPr>
            <w:tcW w:w="1727" w:type="dxa"/>
          </w:tcPr>
          <w:p w14:paraId="089D19A6">
            <w:pPr>
              <w:spacing w:before="40" w:after="40" w:line="240" w:lineRule="auto"/>
            </w:pPr>
            <w:r>
              <w:rPr>
                <w:rFonts w:ascii="宋体" w:hAnsi="宋体"/>
                <w:sz w:val="18"/>
              </w:rPr>
              <w:t>stand</w:t>
            </w:r>
          </w:p>
        </w:tc>
        <w:tc>
          <w:tcPr>
            <w:tcW w:w="1727" w:type="dxa"/>
          </w:tcPr>
          <w:p w14:paraId="4CAC6CCA">
            <w:pPr>
              <w:spacing w:before="40" w:after="40" w:line="240" w:lineRule="auto"/>
            </w:pPr>
            <w:r>
              <w:rPr>
                <w:rFonts w:ascii="宋体" w:hAnsi="宋体"/>
                <w:sz w:val="18"/>
              </w:rPr>
              <w:t>0</w:t>
            </w:r>
          </w:p>
        </w:tc>
      </w:tr>
      <w:tr w14:paraId="5672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2D6CA">
            <w:pPr>
              <w:spacing w:before="40" w:after="40" w:line="240" w:lineRule="auto"/>
            </w:pPr>
            <w:r>
              <w:rPr>
                <w:rFonts w:ascii="宋体" w:hAnsi="宋体"/>
                <w:sz w:val="18"/>
              </w:rPr>
              <w:t>慢走</w:t>
            </w:r>
          </w:p>
        </w:tc>
        <w:tc>
          <w:tcPr>
            <w:tcW w:w="1727" w:type="dxa"/>
          </w:tcPr>
          <w:p w14:paraId="708F94C3">
            <w:pPr>
              <w:spacing w:before="40" w:after="40" w:line="240" w:lineRule="auto"/>
            </w:pPr>
            <w:r>
              <w:rPr>
                <w:rFonts w:ascii="宋体" w:hAnsi="宋体"/>
                <w:sz w:val="18"/>
              </w:rPr>
              <w:t>0.72</w:t>
            </w:r>
          </w:p>
        </w:tc>
        <w:tc>
          <w:tcPr>
            <w:tcW w:w="1727" w:type="dxa"/>
          </w:tcPr>
          <w:p w14:paraId="7248676D">
            <w:pPr>
              <w:spacing w:before="40" w:after="40" w:line="240" w:lineRule="auto"/>
            </w:pPr>
            <w:r>
              <w:rPr>
                <w:rFonts w:ascii="宋体" w:hAnsi="宋体"/>
                <w:sz w:val="18"/>
              </w:rPr>
              <w:t>风山渐(53)</w:t>
            </w:r>
          </w:p>
        </w:tc>
        <w:tc>
          <w:tcPr>
            <w:tcW w:w="1727" w:type="dxa"/>
          </w:tcPr>
          <w:p w14:paraId="52AA2B3F">
            <w:pPr>
              <w:spacing w:before="40" w:after="40" w:line="240" w:lineRule="auto"/>
            </w:pPr>
            <w:r>
              <w:rPr>
                <w:rFonts w:ascii="宋体" w:hAnsi="宋体"/>
                <w:sz w:val="18"/>
              </w:rPr>
              <w:t>slow_walk</w:t>
            </w:r>
          </w:p>
        </w:tc>
        <w:tc>
          <w:tcPr>
            <w:tcW w:w="1727" w:type="dxa"/>
          </w:tcPr>
          <w:p w14:paraId="1D923EC4">
            <w:pPr>
              <w:spacing w:before="40" w:after="40" w:line="240" w:lineRule="auto"/>
            </w:pPr>
            <w:r>
              <w:rPr>
                <w:rFonts w:ascii="宋体" w:hAnsi="宋体"/>
                <w:sz w:val="18"/>
              </w:rPr>
              <w:t>0.35</w:t>
            </w:r>
          </w:p>
        </w:tc>
      </w:tr>
      <w:tr w14:paraId="0902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4607C15">
            <w:pPr>
              <w:spacing w:before="40" w:after="40" w:line="240" w:lineRule="auto"/>
            </w:pPr>
            <w:r>
              <w:rPr>
                <w:rFonts w:ascii="宋体" w:hAnsi="宋体"/>
                <w:sz w:val="18"/>
              </w:rPr>
              <w:t>行走</w:t>
            </w:r>
          </w:p>
        </w:tc>
        <w:tc>
          <w:tcPr>
            <w:tcW w:w="1727" w:type="dxa"/>
          </w:tcPr>
          <w:p w14:paraId="0F84F97E">
            <w:pPr>
              <w:spacing w:before="40" w:after="40" w:line="240" w:lineRule="auto"/>
            </w:pPr>
            <w:r>
              <w:rPr>
                <w:rFonts w:ascii="宋体" w:hAnsi="宋体"/>
                <w:sz w:val="18"/>
              </w:rPr>
              <w:t>0.65</w:t>
            </w:r>
          </w:p>
        </w:tc>
        <w:tc>
          <w:tcPr>
            <w:tcW w:w="1727" w:type="dxa"/>
          </w:tcPr>
          <w:p w14:paraId="78B6A081">
            <w:pPr>
              <w:spacing w:before="40" w:after="40" w:line="240" w:lineRule="auto"/>
            </w:pPr>
            <w:r>
              <w:rPr>
                <w:rFonts w:ascii="宋体" w:hAnsi="宋体"/>
                <w:sz w:val="18"/>
              </w:rPr>
              <w:t>火风鼎(50)</w:t>
            </w:r>
          </w:p>
        </w:tc>
        <w:tc>
          <w:tcPr>
            <w:tcW w:w="1727" w:type="dxa"/>
          </w:tcPr>
          <w:p w14:paraId="6F528DD4">
            <w:pPr>
              <w:spacing w:before="40" w:after="40" w:line="240" w:lineRule="auto"/>
            </w:pPr>
            <w:r>
              <w:rPr>
                <w:rFonts w:ascii="宋体" w:hAnsi="宋体"/>
                <w:sz w:val="18"/>
              </w:rPr>
              <w:t>walk</w:t>
            </w:r>
          </w:p>
        </w:tc>
        <w:tc>
          <w:tcPr>
            <w:tcW w:w="1727" w:type="dxa"/>
          </w:tcPr>
          <w:p w14:paraId="3453262B">
            <w:pPr>
              <w:spacing w:before="40" w:after="40" w:line="240" w:lineRule="auto"/>
            </w:pPr>
            <w:r>
              <w:rPr>
                <w:rFonts w:ascii="宋体" w:hAnsi="宋体"/>
                <w:sz w:val="18"/>
              </w:rPr>
              <w:t>0.60</w:t>
            </w:r>
          </w:p>
        </w:tc>
      </w:tr>
      <w:tr w14:paraId="31EC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2FF61C5">
            <w:pPr>
              <w:spacing w:before="40" w:after="40" w:line="240" w:lineRule="auto"/>
            </w:pPr>
            <w:r>
              <w:rPr>
                <w:rFonts w:ascii="宋体" w:hAnsi="宋体"/>
                <w:sz w:val="18"/>
              </w:rPr>
              <w:t>快走</w:t>
            </w:r>
          </w:p>
        </w:tc>
        <w:tc>
          <w:tcPr>
            <w:tcW w:w="1727" w:type="dxa"/>
          </w:tcPr>
          <w:p w14:paraId="18325136">
            <w:pPr>
              <w:spacing w:before="40" w:after="40" w:line="240" w:lineRule="auto"/>
            </w:pPr>
            <w:r>
              <w:rPr>
                <w:rFonts w:ascii="宋体" w:hAnsi="宋体"/>
                <w:sz w:val="18"/>
              </w:rPr>
              <w:t>0.58</w:t>
            </w:r>
          </w:p>
        </w:tc>
        <w:tc>
          <w:tcPr>
            <w:tcW w:w="1727" w:type="dxa"/>
          </w:tcPr>
          <w:p w14:paraId="4BA66990">
            <w:pPr>
              <w:spacing w:before="40" w:after="40" w:line="240" w:lineRule="auto"/>
            </w:pPr>
            <w:r>
              <w:rPr>
                <w:rFonts w:ascii="宋体" w:hAnsi="宋体"/>
                <w:sz w:val="18"/>
              </w:rPr>
              <w:t>雷火丰(55)</w:t>
            </w:r>
          </w:p>
        </w:tc>
        <w:tc>
          <w:tcPr>
            <w:tcW w:w="1727" w:type="dxa"/>
          </w:tcPr>
          <w:p w14:paraId="2BF9E559">
            <w:pPr>
              <w:spacing w:before="40" w:after="40" w:line="240" w:lineRule="auto"/>
            </w:pPr>
            <w:r>
              <w:rPr>
                <w:rFonts w:ascii="宋体" w:hAnsi="宋体"/>
                <w:sz w:val="18"/>
              </w:rPr>
              <w:t>fast_walk</w:t>
            </w:r>
          </w:p>
        </w:tc>
        <w:tc>
          <w:tcPr>
            <w:tcW w:w="1727" w:type="dxa"/>
          </w:tcPr>
          <w:p w14:paraId="73781FFA">
            <w:pPr>
              <w:spacing w:before="40" w:after="40" w:line="240" w:lineRule="auto"/>
            </w:pPr>
            <w:r>
              <w:rPr>
                <w:rFonts w:ascii="宋体" w:hAnsi="宋体"/>
                <w:sz w:val="18"/>
              </w:rPr>
              <w:t>0.75</w:t>
            </w:r>
          </w:p>
        </w:tc>
      </w:tr>
      <w:tr w14:paraId="61AD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B24FC27">
            <w:pPr>
              <w:spacing w:before="40" w:after="40" w:line="240" w:lineRule="auto"/>
            </w:pPr>
            <w:r>
              <w:rPr>
                <w:rFonts w:ascii="宋体" w:hAnsi="宋体"/>
                <w:sz w:val="18"/>
              </w:rPr>
              <w:t>小跑</w:t>
            </w:r>
          </w:p>
        </w:tc>
        <w:tc>
          <w:tcPr>
            <w:tcW w:w="1727" w:type="dxa"/>
          </w:tcPr>
          <w:p w14:paraId="01E9363B">
            <w:pPr>
              <w:spacing w:before="40" w:after="40" w:line="240" w:lineRule="auto"/>
            </w:pPr>
            <w:r>
              <w:rPr>
                <w:rFonts w:ascii="宋体" w:hAnsi="宋体"/>
                <w:sz w:val="18"/>
              </w:rPr>
              <w:t>0.52</w:t>
            </w:r>
          </w:p>
        </w:tc>
        <w:tc>
          <w:tcPr>
            <w:tcW w:w="1727" w:type="dxa"/>
          </w:tcPr>
          <w:p w14:paraId="677EB17A">
            <w:pPr>
              <w:spacing w:before="40" w:after="40" w:line="240" w:lineRule="auto"/>
            </w:pPr>
            <w:r>
              <w:rPr>
                <w:rFonts w:ascii="宋体" w:hAnsi="宋体"/>
                <w:sz w:val="18"/>
              </w:rPr>
              <w:t>雷泽归妹(54)</w:t>
            </w:r>
          </w:p>
        </w:tc>
        <w:tc>
          <w:tcPr>
            <w:tcW w:w="1727" w:type="dxa"/>
          </w:tcPr>
          <w:p w14:paraId="5A7322D4">
            <w:pPr>
              <w:spacing w:before="40" w:after="40" w:line="240" w:lineRule="auto"/>
            </w:pPr>
            <w:r>
              <w:rPr>
                <w:rFonts w:ascii="宋体" w:hAnsi="宋体"/>
                <w:sz w:val="18"/>
              </w:rPr>
              <w:t>trot</w:t>
            </w:r>
          </w:p>
        </w:tc>
        <w:tc>
          <w:tcPr>
            <w:tcW w:w="1727" w:type="dxa"/>
          </w:tcPr>
          <w:p w14:paraId="05A51136">
            <w:pPr>
              <w:spacing w:before="40" w:after="40" w:line="240" w:lineRule="auto"/>
            </w:pPr>
            <w:r>
              <w:rPr>
                <w:rFonts w:ascii="宋体" w:hAnsi="宋体"/>
                <w:sz w:val="18"/>
              </w:rPr>
              <w:t>1.30</w:t>
            </w:r>
          </w:p>
        </w:tc>
      </w:tr>
      <w:tr w14:paraId="035C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A21EFC">
            <w:pPr>
              <w:spacing w:before="40" w:after="40" w:line="240" w:lineRule="auto"/>
            </w:pPr>
            <w:r>
              <w:rPr>
                <w:rFonts w:ascii="宋体" w:hAnsi="宋体"/>
                <w:sz w:val="18"/>
              </w:rPr>
              <w:t>奔跑</w:t>
            </w:r>
          </w:p>
        </w:tc>
        <w:tc>
          <w:tcPr>
            <w:tcW w:w="1727" w:type="dxa"/>
          </w:tcPr>
          <w:p w14:paraId="376B4360">
            <w:pPr>
              <w:spacing w:before="40" w:after="40" w:line="240" w:lineRule="auto"/>
            </w:pPr>
            <w:r>
              <w:rPr>
                <w:rFonts w:ascii="宋体" w:hAnsi="宋体"/>
                <w:sz w:val="18"/>
              </w:rPr>
              <w:t>0.48</w:t>
            </w:r>
          </w:p>
        </w:tc>
        <w:tc>
          <w:tcPr>
            <w:tcW w:w="1727" w:type="dxa"/>
          </w:tcPr>
          <w:p w14:paraId="2B98C3E0">
            <w:pPr>
              <w:spacing w:before="40" w:after="40" w:line="240" w:lineRule="auto"/>
            </w:pPr>
            <w:r>
              <w:rPr>
                <w:rFonts w:ascii="宋体" w:hAnsi="宋体"/>
                <w:sz w:val="18"/>
              </w:rPr>
              <w:t>雷天大壮(34)</w:t>
            </w:r>
          </w:p>
        </w:tc>
        <w:tc>
          <w:tcPr>
            <w:tcW w:w="1727" w:type="dxa"/>
          </w:tcPr>
          <w:p w14:paraId="027094C6">
            <w:pPr>
              <w:spacing w:before="40" w:after="40" w:line="240" w:lineRule="auto"/>
            </w:pPr>
            <w:r>
              <w:rPr>
                <w:rFonts w:ascii="宋体" w:hAnsi="宋体"/>
                <w:sz w:val="18"/>
              </w:rPr>
              <w:t>run</w:t>
            </w:r>
          </w:p>
        </w:tc>
        <w:tc>
          <w:tcPr>
            <w:tcW w:w="1727" w:type="dxa"/>
          </w:tcPr>
          <w:p w14:paraId="08EE1718">
            <w:pPr>
              <w:spacing w:before="40" w:after="40" w:line="240" w:lineRule="auto"/>
            </w:pPr>
            <w:r>
              <w:rPr>
                <w:rFonts w:ascii="宋体" w:hAnsi="宋体"/>
                <w:sz w:val="18"/>
              </w:rPr>
              <w:t>2.00</w:t>
            </w:r>
          </w:p>
        </w:tc>
      </w:tr>
      <w:tr w14:paraId="10E2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3ABAD11">
            <w:pPr>
              <w:spacing w:before="40" w:after="40" w:line="240" w:lineRule="auto"/>
            </w:pPr>
            <w:r>
              <w:rPr>
                <w:rFonts w:ascii="宋体" w:hAnsi="宋体"/>
                <w:sz w:val="18"/>
              </w:rPr>
              <w:t>推搡</w:t>
            </w:r>
          </w:p>
        </w:tc>
        <w:tc>
          <w:tcPr>
            <w:tcW w:w="1727" w:type="dxa"/>
          </w:tcPr>
          <w:p w14:paraId="465BB98B">
            <w:pPr>
              <w:spacing w:before="40" w:after="40" w:line="240" w:lineRule="auto"/>
            </w:pPr>
            <w:r>
              <w:rPr>
                <w:rFonts w:ascii="宋体" w:hAnsi="宋体"/>
                <w:sz w:val="18"/>
              </w:rPr>
              <w:t>0.18</w:t>
            </w:r>
          </w:p>
        </w:tc>
        <w:tc>
          <w:tcPr>
            <w:tcW w:w="1727" w:type="dxa"/>
          </w:tcPr>
          <w:p w14:paraId="21F9A4DC">
            <w:pPr>
              <w:spacing w:before="40" w:after="40" w:line="240" w:lineRule="auto"/>
            </w:pPr>
            <w:r>
              <w:rPr>
                <w:rFonts w:ascii="宋体" w:hAnsi="宋体"/>
                <w:sz w:val="18"/>
              </w:rPr>
              <w:t>坎为水(29)</w:t>
            </w:r>
          </w:p>
        </w:tc>
        <w:tc>
          <w:tcPr>
            <w:tcW w:w="1727" w:type="dxa"/>
          </w:tcPr>
          <w:p w14:paraId="6752AFA1">
            <w:pPr>
              <w:spacing w:before="40" w:after="40" w:line="240" w:lineRule="auto"/>
            </w:pPr>
            <w:r>
              <w:rPr>
                <w:rFonts w:ascii="宋体" w:hAnsi="宋体"/>
                <w:sz w:val="18"/>
              </w:rPr>
              <w:t>recovery</w:t>
            </w:r>
          </w:p>
        </w:tc>
        <w:tc>
          <w:tcPr>
            <w:tcW w:w="1727" w:type="dxa"/>
          </w:tcPr>
          <w:p w14:paraId="3B1069BE">
            <w:pPr>
              <w:spacing w:before="40" w:after="40" w:line="240" w:lineRule="auto"/>
            </w:pPr>
            <w:r>
              <w:rPr>
                <w:rFonts w:ascii="宋体" w:hAnsi="宋体"/>
                <w:sz w:val="18"/>
              </w:rPr>
              <w:t>0.20</w:t>
            </w:r>
          </w:p>
        </w:tc>
      </w:tr>
      <w:tr w14:paraId="7EB1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36F02C">
            <w:pPr>
              <w:spacing w:before="40" w:after="40" w:line="240" w:lineRule="auto"/>
            </w:pPr>
            <w:r>
              <w:rPr>
                <w:rFonts w:ascii="宋体" w:hAnsi="宋体"/>
                <w:sz w:val="18"/>
              </w:rPr>
              <w:t>爬坡</w:t>
            </w:r>
          </w:p>
        </w:tc>
        <w:tc>
          <w:tcPr>
            <w:tcW w:w="1727" w:type="dxa"/>
          </w:tcPr>
          <w:p w14:paraId="16EFF35A">
            <w:pPr>
              <w:spacing w:before="40" w:after="40" w:line="240" w:lineRule="auto"/>
            </w:pPr>
            <w:r>
              <w:rPr>
                <w:rFonts w:ascii="宋体" w:hAnsi="宋体"/>
                <w:sz w:val="18"/>
              </w:rPr>
              <w:t>0.60</w:t>
            </w:r>
          </w:p>
        </w:tc>
        <w:tc>
          <w:tcPr>
            <w:tcW w:w="1727" w:type="dxa"/>
          </w:tcPr>
          <w:p w14:paraId="6CE492C8">
            <w:pPr>
              <w:spacing w:before="40" w:after="40" w:line="240" w:lineRule="auto"/>
            </w:pPr>
            <w:r>
              <w:rPr>
                <w:rFonts w:ascii="宋体" w:hAnsi="宋体"/>
                <w:sz w:val="18"/>
              </w:rPr>
              <w:t>地风升(46)</w:t>
            </w:r>
          </w:p>
        </w:tc>
        <w:tc>
          <w:tcPr>
            <w:tcW w:w="1727" w:type="dxa"/>
          </w:tcPr>
          <w:p w14:paraId="679B5BBA">
            <w:pPr>
              <w:spacing w:before="40" w:after="40" w:line="240" w:lineRule="auto"/>
            </w:pPr>
            <w:r>
              <w:rPr>
                <w:rFonts w:ascii="宋体" w:hAnsi="宋体"/>
                <w:sz w:val="18"/>
              </w:rPr>
              <w:t>climb_up</w:t>
            </w:r>
          </w:p>
        </w:tc>
        <w:tc>
          <w:tcPr>
            <w:tcW w:w="1727" w:type="dxa"/>
          </w:tcPr>
          <w:p w14:paraId="4F36B01A">
            <w:pPr>
              <w:spacing w:before="40" w:after="40" w:line="240" w:lineRule="auto"/>
            </w:pPr>
            <w:r>
              <w:rPr>
                <w:rFonts w:ascii="宋体" w:hAnsi="宋体"/>
                <w:sz w:val="18"/>
              </w:rPr>
              <w:t>0.40</w:t>
            </w:r>
          </w:p>
        </w:tc>
      </w:tr>
      <w:tr w14:paraId="1ACD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E00DC3C">
            <w:pPr>
              <w:spacing w:before="40" w:after="40" w:line="240" w:lineRule="auto"/>
            </w:pPr>
            <w:r>
              <w:rPr>
                <w:rFonts w:ascii="宋体" w:hAnsi="宋体"/>
                <w:sz w:val="18"/>
              </w:rPr>
              <w:t>下坡</w:t>
            </w:r>
          </w:p>
        </w:tc>
        <w:tc>
          <w:tcPr>
            <w:tcW w:w="1727" w:type="dxa"/>
          </w:tcPr>
          <w:p w14:paraId="623FEC80">
            <w:pPr>
              <w:spacing w:before="40" w:after="40" w:line="240" w:lineRule="auto"/>
            </w:pPr>
            <w:r>
              <w:rPr>
                <w:rFonts w:ascii="宋体" w:hAnsi="宋体"/>
                <w:sz w:val="18"/>
              </w:rPr>
              <w:t>0.70</w:t>
            </w:r>
          </w:p>
        </w:tc>
        <w:tc>
          <w:tcPr>
            <w:tcW w:w="1727" w:type="dxa"/>
          </w:tcPr>
          <w:p w14:paraId="297FA4DA">
            <w:pPr>
              <w:spacing w:before="40" w:after="40" w:line="240" w:lineRule="auto"/>
            </w:pPr>
            <w:r>
              <w:rPr>
                <w:rFonts w:ascii="宋体" w:hAnsi="宋体"/>
                <w:sz w:val="18"/>
              </w:rPr>
              <w:t>泽地萃(45)</w:t>
            </w:r>
          </w:p>
        </w:tc>
        <w:tc>
          <w:tcPr>
            <w:tcW w:w="1727" w:type="dxa"/>
          </w:tcPr>
          <w:p w14:paraId="660DDBE8">
            <w:pPr>
              <w:spacing w:before="40" w:after="40" w:line="240" w:lineRule="auto"/>
            </w:pPr>
            <w:r>
              <w:rPr>
                <w:rFonts w:ascii="宋体" w:hAnsi="宋体"/>
                <w:sz w:val="18"/>
              </w:rPr>
              <w:t>climb_down</w:t>
            </w:r>
          </w:p>
        </w:tc>
        <w:tc>
          <w:tcPr>
            <w:tcW w:w="1727" w:type="dxa"/>
          </w:tcPr>
          <w:p w14:paraId="5D884B1B">
            <w:pPr>
              <w:spacing w:before="40" w:after="40" w:line="240" w:lineRule="auto"/>
            </w:pPr>
            <w:r>
              <w:rPr>
                <w:rFonts w:ascii="宋体" w:hAnsi="宋体"/>
                <w:sz w:val="18"/>
              </w:rPr>
              <w:t>0.35</w:t>
            </w:r>
          </w:p>
        </w:tc>
      </w:tr>
      <w:tr w14:paraId="79CC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583600D">
            <w:pPr>
              <w:spacing w:before="40" w:after="40" w:line="240" w:lineRule="auto"/>
            </w:pPr>
            <w:r>
              <w:rPr>
                <w:rFonts w:ascii="宋体" w:hAnsi="宋体"/>
                <w:sz w:val="18"/>
              </w:rPr>
              <w:t>崎岖</w:t>
            </w:r>
          </w:p>
        </w:tc>
        <w:tc>
          <w:tcPr>
            <w:tcW w:w="1727" w:type="dxa"/>
          </w:tcPr>
          <w:p w14:paraId="50BEE6D7">
            <w:pPr>
              <w:spacing w:before="40" w:after="40" w:line="240" w:lineRule="auto"/>
            </w:pPr>
            <w:r>
              <w:rPr>
                <w:rFonts w:ascii="宋体" w:hAnsi="宋体"/>
                <w:sz w:val="18"/>
              </w:rPr>
              <w:t>0.50</w:t>
            </w:r>
          </w:p>
        </w:tc>
        <w:tc>
          <w:tcPr>
            <w:tcW w:w="1727" w:type="dxa"/>
          </w:tcPr>
          <w:p w14:paraId="0EE02054">
            <w:pPr>
              <w:spacing w:before="40" w:after="40" w:line="240" w:lineRule="auto"/>
            </w:pPr>
            <w:r>
              <w:rPr>
                <w:rFonts w:ascii="宋体" w:hAnsi="宋体"/>
                <w:sz w:val="18"/>
              </w:rPr>
              <w:t>水山蹇(39)</w:t>
            </w:r>
          </w:p>
        </w:tc>
        <w:tc>
          <w:tcPr>
            <w:tcW w:w="1727" w:type="dxa"/>
          </w:tcPr>
          <w:p w14:paraId="2739A7C1">
            <w:pPr>
              <w:spacing w:before="40" w:after="40" w:line="240" w:lineRule="auto"/>
            </w:pPr>
            <w:r>
              <w:rPr>
                <w:rFonts w:ascii="宋体" w:hAnsi="宋体"/>
                <w:sz w:val="18"/>
              </w:rPr>
              <w:t>cautious_walk</w:t>
            </w:r>
          </w:p>
        </w:tc>
        <w:tc>
          <w:tcPr>
            <w:tcW w:w="1727" w:type="dxa"/>
          </w:tcPr>
          <w:p w14:paraId="71C0CA9A">
            <w:pPr>
              <w:spacing w:before="40" w:after="40" w:line="240" w:lineRule="auto"/>
            </w:pPr>
            <w:r>
              <w:rPr>
                <w:rFonts w:ascii="宋体" w:hAnsi="宋体"/>
                <w:sz w:val="18"/>
              </w:rPr>
              <w:t>0.30</w:t>
            </w:r>
          </w:p>
        </w:tc>
      </w:tr>
      <w:tr w14:paraId="4DD6E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ABDDFF3">
            <w:pPr>
              <w:spacing w:before="40" w:after="40" w:line="240" w:lineRule="auto"/>
            </w:pPr>
            <w:r>
              <w:rPr>
                <w:rFonts w:ascii="宋体" w:hAnsi="宋体"/>
                <w:sz w:val="18"/>
              </w:rPr>
              <w:t>恢复后</w:t>
            </w:r>
          </w:p>
        </w:tc>
        <w:tc>
          <w:tcPr>
            <w:tcW w:w="1727" w:type="dxa"/>
          </w:tcPr>
          <w:p w14:paraId="3D85231C">
            <w:pPr>
              <w:spacing w:before="40" w:after="40" w:line="240" w:lineRule="auto"/>
            </w:pPr>
            <w:r>
              <w:rPr>
                <w:rFonts w:ascii="宋体" w:hAnsi="宋体"/>
                <w:sz w:val="18"/>
              </w:rPr>
              <w:t>0.55</w:t>
            </w:r>
          </w:p>
        </w:tc>
        <w:tc>
          <w:tcPr>
            <w:tcW w:w="1727" w:type="dxa"/>
          </w:tcPr>
          <w:p w14:paraId="3C781C65">
            <w:pPr>
              <w:spacing w:before="40" w:after="40" w:line="240" w:lineRule="auto"/>
            </w:pPr>
            <w:r>
              <w:rPr>
                <w:rFonts w:ascii="宋体" w:hAnsi="宋体"/>
                <w:sz w:val="18"/>
              </w:rPr>
              <w:t>泽雷随(17)</w:t>
            </w:r>
          </w:p>
        </w:tc>
        <w:tc>
          <w:tcPr>
            <w:tcW w:w="1727" w:type="dxa"/>
          </w:tcPr>
          <w:p w14:paraId="676CEDF1">
            <w:pPr>
              <w:spacing w:before="40" w:after="40" w:line="240" w:lineRule="auto"/>
            </w:pPr>
            <w:r>
              <w:rPr>
                <w:rFonts w:ascii="宋体" w:hAnsi="宋体"/>
                <w:sz w:val="18"/>
              </w:rPr>
              <w:t>walk</w:t>
            </w:r>
          </w:p>
        </w:tc>
        <w:tc>
          <w:tcPr>
            <w:tcW w:w="1727" w:type="dxa"/>
          </w:tcPr>
          <w:p w14:paraId="6005464A">
            <w:pPr>
              <w:spacing w:before="40" w:after="40" w:line="240" w:lineRule="auto"/>
            </w:pPr>
            <w:r>
              <w:rPr>
                <w:rFonts w:ascii="宋体" w:hAnsi="宋体"/>
                <w:sz w:val="18"/>
              </w:rPr>
              <w:t>0.55</w:t>
            </w:r>
          </w:p>
        </w:tc>
      </w:tr>
    </w:tbl>
    <w:p w14:paraId="79268252"/>
    <w:p w14:paraId="7818E53D">
      <w:pPr>
        <w:spacing w:after="100"/>
        <w:ind w:firstLine="420"/>
      </w:pPr>
      <w:r>
        <w:rPr>
          <w:rFonts w:ascii="宋体" w:hAnsi="宋体"/>
          <w:sz w:val="22"/>
        </w:rPr>
        <w:t>每个场景都有卦象语义支撑。例如"推搡→坎为水"对应坎为水的卦辞"陷也，遇险则止"——系统感知到姿态骤降（0.92→0.18），自动切换到恢复步态。</w:t>
      </w:r>
    </w:p>
    <w:p w14:paraId="6651A3F6">
      <w:pPr>
        <w:pStyle w:val="5"/>
        <w:spacing w:before="160" w:after="80"/>
      </w:pPr>
      <w:r>
        <w:rPr>
          <w:rFonts w:ascii="黑体" w:hAnsi="黑体"/>
          <w:b w:val="0"/>
          <w:sz w:val="24"/>
        </w:rPr>
        <w:t>6.3.3 MuJoCo G1人形机器人仿真</w:t>
      </w:r>
    </w:p>
    <w:p w14:paraId="767915CA">
      <w:pPr>
        <w:spacing w:after="100"/>
        <w:ind w:firstLine="420"/>
      </w:pPr>
      <w:r>
        <w:rPr>
          <w:rFonts w:ascii="宋体" w:hAnsi="宋体"/>
          <w:sz w:val="22"/>
        </w:rPr>
        <w:t>宇树G1人形机器人23-DOF URDF模型，MuJoCo物理引擎闭环仿真。200Hz控制频率，YLYW推理10Hz。</w:t>
      </w:r>
    </w:p>
    <w:p w14:paraId="2D6EF002">
      <w:pPr>
        <w:spacing w:after="100"/>
        <w:ind w:firstLine="420"/>
      </w:pPr>
      <w:r>
        <w:rPr>
          <w:rFonts w:ascii="宋体" w:hAnsi="宋体"/>
          <w:b/>
          <w:sz w:val="22"/>
        </w:rPr>
        <w:t>推搡恢复实验</w:t>
      </w:r>
      <w:r>
        <w:rPr>
          <w:rFonts w:ascii="宋体" w:hAnsi="宋体"/>
          <w:sz w:val="22"/>
        </w:rPr>
        <w:t>。15s时刻注入300N侧向推力：</w:t>
      </w:r>
    </w:p>
    <w:p w14:paraId="348A86A2">
      <w:pPr>
        <w:spacing w:after="100"/>
        <w:ind w:firstLine="420"/>
      </w:pPr>
      <w:r>
        <w:rPr>
          <w:rFonts w:ascii="宋体" w:hAnsi="宋体"/>
          <w:sz w:val="22"/>
        </w:rPr>
        <w:t>```</w:t>
      </w:r>
    </w:p>
    <w:p w14:paraId="209B31E7">
      <w:pPr>
        <w:spacing w:after="100"/>
        <w:ind w:firstLine="420"/>
      </w:pPr>
      <w:r>
        <w:rPr>
          <w:rFonts w:ascii="宋体" w:hAnsi="宋体"/>
          <w:sz w:val="22"/>
        </w:rPr>
        <w:t>14.0s 火风鼎(walk, 0.60) → 15.0s 坎为水(recovery, 0.20) →</w:t>
      </w:r>
    </w:p>
    <w:p w14:paraId="2662804B">
      <w:pPr>
        <w:spacing w:after="100"/>
        <w:ind w:firstLine="420"/>
      </w:pPr>
      <w:r>
        <w:rPr>
          <w:rFonts w:ascii="宋体" w:hAnsi="宋体"/>
          <w:sz w:val="22"/>
        </w:rPr>
        <w:t>15.5s 地雷复(recovery, 0.20) → 16.5s 雷火丰(fast_walk, 0.75) →</w:t>
      </w:r>
    </w:p>
    <w:p w14:paraId="4DFD50BA">
      <w:pPr>
        <w:spacing w:after="100"/>
        <w:ind w:firstLine="420"/>
      </w:pPr>
      <w:r>
        <w:rPr>
          <w:rFonts w:ascii="宋体" w:hAnsi="宋体"/>
          <w:sz w:val="22"/>
        </w:rPr>
        <w:t>17.5s 泽雷随(walk, 0.55) → 18.0s 风泽中孚(walk, 0.55)</w:t>
      </w:r>
    </w:p>
    <w:p w14:paraId="316AD569">
      <w:pPr>
        <w:spacing w:after="100"/>
        <w:ind w:firstLine="420"/>
      </w:pPr>
      <w:r>
        <w:rPr>
          <w:rFonts w:ascii="宋体" w:hAnsi="宋体"/>
          <w:sz w:val="22"/>
        </w:rPr>
        <w:t>```</w:t>
      </w:r>
    </w:p>
    <w:p w14:paraId="5648AFD5">
      <w:pPr>
        <w:spacing w:after="100"/>
        <w:ind w:firstLine="420"/>
      </w:pPr>
      <w:r>
        <w:rPr>
          <w:rFonts w:ascii="宋体" w:hAnsi="宋体"/>
          <w:sz w:val="22"/>
        </w:rPr>
        <w:t>推搡瞬间姿态从0.65骤降至0.12，爻位关系检测到4处不当位和2处阴乘阳，力修正从0.60降至0.40。4秒后恢复至正常行走。</w:t>
      </w:r>
    </w:p>
    <w:p w14:paraId="75EC2B01">
      <w:pPr>
        <w:spacing w:after="100"/>
        <w:ind w:firstLine="420"/>
      </w:pPr>
      <w:r>
        <w:rPr>
          <w:rFonts w:ascii="宋体" w:hAnsi="宋体"/>
          <w:b/>
          <w:sz w:val="22"/>
        </w:rPr>
        <w:t>爻位关系域间差异</w:t>
      </w:r>
      <w:r>
        <w:rPr>
          <w:rFonts w:ascii="宋体" w:hAnsi="宋体"/>
          <w:sz w:val="22"/>
        </w:rPr>
        <w:t>。在运动控制域中，爻位关系修正系数均值0.94——显著低于静态视觉域的~1.0。验证了爻位关系设计用于处理时序动态变化的理论预期：六爻之间的"乘承比应"在动态协调中比在静态分类中更有实际效用。</w:t>
      </w:r>
    </w:p>
    <w:p w14:paraId="50BC6B12">
      <w:pPr>
        <w:spacing w:before="120" w:after="120"/>
        <w:ind w:firstLine="0"/>
      </w:pPr>
      <w:r>
        <w:rPr>
          <w:color w:val="969696"/>
          <w:sz w:val="18"/>
        </w:rPr>
        <w:t>——————————————————————————————</w:t>
      </w:r>
    </w:p>
    <w:p w14:paraId="7BA5EB4E">
      <w:pPr>
        <w:pStyle w:val="4"/>
        <w:spacing w:before="320" w:after="160"/>
      </w:pPr>
      <w:bookmarkStart w:id="43" w:name="_Toc9846"/>
      <w:r>
        <w:rPr>
          <w:rFonts w:ascii="黑体" w:hAnsi="黑体"/>
          <w:b/>
          <w:sz w:val="30"/>
        </w:rPr>
        <w:t>6.4 ALFWorld具身导航域</w:t>
      </w:r>
      <w:bookmarkEnd w:id="43"/>
    </w:p>
    <w:p w14:paraId="6C8F08FF">
      <w:pPr>
        <w:pStyle w:val="5"/>
        <w:spacing w:before="160" w:after="80"/>
      </w:pPr>
      <w:r>
        <w:rPr>
          <w:rFonts w:ascii="黑体" w:hAnsi="黑体"/>
          <w:b w:val="0"/>
          <w:sz w:val="24"/>
        </w:rPr>
        <w:t>6.4.1 迁移设计：从物理域到导航域</w:t>
      </w:r>
    </w:p>
    <w:p w14:paraId="19A5524E">
      <w:pPr>
        <w:spacing w:after="100"/>
        <w:ind w:firstLine="420"/>
      </w:pPr>
      <w:r>
        <w:rPr>
          <w:rFonts w:ascii="宋体" w:hAnsi="宋体"/>
          <w:sz w:val="22"/>
        </w:rPr>
        <w:t>跨域迁移不仅改变了语义内容，还改变了任务性质——从"如何操作单个物体"变为"如何在多房间环境中导航并完成多步骤任务"。</w:t>
      </w:r>
    </w:p>
    <w:p w14:paraId="054386A8">
      <w:pPr>
        <w:spacing w:after="100"/>
        <w:ind w:firstLine="420"/>
      </w:pPr>
      <w:r>
        <w:rPr>
          <w:rFonts w:ascii="宋体" w:hAnsi="宋体"/>
          <w:b/>
          <w:sz w:val="22"/>
        </w:rPr>
        <w:t>L1导航域八卦（8种位置原型）。</w:t>
      </w:r>
      <w:r>
        <w:rPr>
          <w:rFonts w:ascii="宋体" w:hAnsi="宋体"/>
          <w:sz w:val="22"/>
        </w:rPr>
        <w:t xml:space="preserve"> 5个标准位置(冰箱/微波炉/炉灶/水槽/桌子)映射为5个基本卦，3个通用探索原型(high_frequency/moderate_frequency/low_frequency)映射为3个动态卦。</w:t>
      </w:r>
    </w:p>
    <w:p w14:paraId="1064DC99">
      <w:pPr>
        <w:spacing w:after="100"/>
        <w:ind w:firstLine="420"/>
      </w:pPr>
      <w:r>
        <w:rPr>
          <w:rFonts w:ascii="宋体" w:hAnsi="宋体"/>
          <w:b/>
          <w:sz w:val="22"/>
        </w:rPr>
        <w:t>L2导航域六爻（6维任务状态编码）。</w:t>
      </w:r>
      <w:r>
        <w:rPr>
          <w:rFonts w:ascii="宋体" w:hAnsi="宋体"/>
          <w:sz w:val="22"/>
        </w:rPr>
        <w:t xml:space="preserve"> 温度状态(需要加热/冷却/常温)、清洗需求、可见状态、是否需要开门、容器类型、使用频率。</w:t>
      </w:r>
    </w:p>
    <w:p w14:paraId="4C63445A">
      <w:pPr>
        <w:spacing w:after="100"/>
        <w:ind w:firstLine="420"/>
      </w:pPr>
      <w:r>
        <w:rPr>
          <w:rFonts w:ascii="宋体" w:hAnsi="宋体"/>
          <w:b/>
          <w:sz w:val="22"/>
        </w:rPr>
        <w:t>L3导航域64卦策略模板。</w:t>
      </w:r>
      <w:r>
        <w:rPr>
          <w:rFonts w:ascii="宋体" w:hAnsi="宋体"/>
          <w:sz w:val="22"/>
        </w:rPr>
        <w:t xml:space="preserve"> 卦象匹配→具体行动序列，如[1,0,1,0,1,0]→"前往可见位置→取物→加热→放置"。</w:t>
      </w:r>
    </w:p>
    <w:p w14:paraId="338576AD">
      <w:pPr>
        <w:pStyle w:val="5"/>
        <w:spacing w:before="160" w:after="80"/>
      </w:pPr>
      <w:r>
        <w:rPr>
          <w:rFonts w:ascii="黑体" w:hAnsi="黑体"/>
          <w:b w:val="0"/>
          <w:sz w:val="24"/>
        </w:rPr>
        <w:t>6.4.2 核心结果</w:t>
      </w:r>
    </w:p>
    <w:p w14:paraId="5AB7099B">
      <w:pPr>
        <w:spacing w:after="100"/>
        <w:ind w:firstLine="420"/>
      </w:pPr>
      <w:r>
        <w:rPr>
          <w:rFonts w:ascii="宋体" w:hAnsi="宋体"/>
          <w:b/>
          <w:sz w:val="22"/>
        </w:rPr>
        <w:t>表6.4 ALFWorld知几学习逐步引入实验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03D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2B4A4F">
            <w:pPr>
              <w:spacing w:before="40" w:after="40" w:line="240" w:lineRule="auto"/>
            </w:pPr>
            <w:r>
              <w:rPr>
                <w:rFonts w:ascii="宋体" w:hAnsi="宋体"/>
                <w:b/>
                <w:sz w:val="18"/>
              </w:rPr>
              <w:t>版本</w:t>
            </w:r>
          </w:p>
        </w:tc>
        <w:tc>
          <w:tcPr>
            <w:tcW w:w="2158" w:type="dxa"/>
          </w:tcPr>
          <w:p w14:paraId="1A7878E4">
            <w:pPr>
              <w:spacing w:before="40" w:after="40" w:line="240" w:lineRule="auto"/>
            </w:pPr>
            <w:r>
              <w:rPr>
                <w:rFonts w:ascii="宋体" w:hAnsi="宋体"/>
                <w:b/>
                <w:sz w:val="18"/>
              </w:rPr>
              <w:t>成功率</w:t>
            </w:r>
          </w:p>
        </w:tc>
        <w:tc>
          <w:tcPr>
            <w:tcW w:w="2158" w:type="dxa"/>
          </w:tcPr>
          <w:p w14:paraId="670D26E3">
            <w:pPr>
              <w:spacing w:before="40" w:after="40" w:line="240" w:lineRule="auto"/>
            </w:pPr>
            <w:r>
              <w:rPr>
                <w:rFonts w:ascii="宋体" w:hAnsi="宋体"/>
                <w:b/>
                <w:sz w:val="18"/>
              </w:rPr>
              <w:t>平均步数</w:t>
            </w:r>
          </w:p>
        </w:tc>
        <w:tc>
          <w:tcPr>
            <w:tcW w:w="2158" w:type="dxa"/>
          </w:tcPr>
          <w:p w14:paraId="0D11BE3E">
            <w:pPr>
              <w:spacing w:before="40" w:after="40" w:line="240" w:lineRule="auto"/>
            </w:pPr>
            <w:r>
              <w:rPr>
                <w:rFonts w:ascii="宋体" w:hAnsi="宋体"/>
                <w:b/>
                <w:sz w:val="18"/>
              </w:rPr>
              <w:t>引入改进</w:t>
            </w:r>
          </w:p>
        </w:tc>
      </w:tr>
      <w:tr w14:paraId="573E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1A1838">
            <w:pPr>
              <w:spacing w:before="40" w:after="40" w:line="240" w:lineRule="auto"/>
            </w:pPr>
            <w:r>
              <w:rPr>
                <w:rFonts w:ascii="宋体" w:hAnsi="宋体"/>
                <w:sz w:val="18"/>
              </w:rPr>
              <w:t>V4 Baseline</w:t>
            </w:r>
          </w:p>
        </w:tc>
        <w:tc>
          <w:tcPr>
            <w:tcW w:w="2158" w:type="dxa"/>
          </w:tcPr>
          <w:p w14:paraId="7F4F00F3">
            <w:pPr>
              <w:spacing w:before="40" w:after="40" w:line="240" w:lineRule="auto"/>
            </w:pPr>
            <w:r>
              <w:rPr>
                <w:rFonts w:ascii="宋体" w:hAnsi="宋体"/>
                <w:sz w:val="18"/>
              </w:rPr>
              <w:t>3.7%</w:t>
            </w:r>
          </w:p>
        </w:tc>
        <w:tc>
          <w:tcPr>
            <w:tcW w:w="2158" w:type="dxa"/>
          </w:tcPr>
          <w:p w14:paraId="7199F42A">
            <w:pPr>
              <w:spacing w:before="40" w:after="40" w:line="240" w:lineRule="auto"/>
            </w:pPr>
            <w:r>
              <w:rPr>
                <w:rFonts w:ascii="宋体" w:hAnsi="宋体"/>
                <w:sz w:val="18"/>
              </w:rPr>
              <w:t>48.5</w:t>
            </w:r>
          </w:p>
        </w:tc>
        <w:tc>
          <w:tcPr>
            <w:tcW w:w="2158" w:type="dxa"/>
          </w:tcPr>
          <w:p w14:paraId="793D308A">
            <w:pPr>
              <w:spacing w:before="40" w:after="40" w:line="240" w:lineRule="auto"/>
            </w:pPr>
            <w:r>
              <w:rPr>
                <w:rFonts w:ascii="宋体" w:hAnsi="宋体"/>
                <w:sz w:val="18"/>
              </w:rPr>
              <w:t>随机动作基线</w:t>
            </w:r>
          </w:p>
        </w:tc>
      </w:tr>
      <w:tr w14:paraId="60F2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25C236">
            <w:pPr>
              <w:spacing w:before="40" w:after="40" w:line="240" w:lineRule="auto"/>
            </w:pPr>
            <w:r>
              <w:rPr>
                <w:rFonts w:ascii="宋体" w:hAnsi="宋体"/>
                <w:sz w:val="18"/>
              </w:rPr>
              <w:t>V5 (YLYW先验)</w:t>
            </w:r>
          </w:p>
        </w:tc>
        <w:tc>
          <w:tcPr>
            <w:tcW w:w="2158" w:type="dxa"/>
          </w:tcPr>
          <w:p w14:paraId="57453733">
            <w:pPr>
              <w:spacing w:before="40" w:after="40" w:line="240" w:lineRule="auto"/>
            </w:pPr>
            <w:r>
              <w:rPr>
                <w:rFonts w:ascii="宋体" w:hAnsi="宋体"/>
                <w:sz w:val="18"/>
              </w:rPr>
              <w:t>64.2%</w:t>
            </w:r>
          </w:p>
        </w:tc>
        <w:tc>
          <w:tcPr>
            <w:tcW w:w="2158" w:type="dxa"/>
          </w:tcPr>
          <w:p w14:paraId="5A53ED35">
            <w:pPr>
              <w:spacing w:before="40" w:after="40" w:line="240" w:lineRule="auto"/>
            </w:pPr>
            <w:r>
              <w:rPr>
                <w:rFonts w:ascii="宋体" w:hAnsi="宋体"/>
                <w:sz w:val="18"/>
              </w:rPr>
              <w:t>23.1</w:t>
            </w:r>
          </w:p>
        </w:tc>
        <w:tc>
          <w:tcPr>
            <w:tcW w:w="2158" w:type="dxa"/>
          </w:tcPr>
          <w:p w14:paraId="2788C67B">
            <w:pPr>
              <w:spacing w:before="40" w:after="40" w:line="240" w:lineRule="auto"/>
            </w:pPr>
            <w:r>
              <w:rPr>
                <w:rFonts w:ascii="宋体" w:hAnsi="宋体"/>
                <w:sz w:val="18"/>
              </w:rPr>
              <w:t>三层先验推理</w:t>
            </w:r>
          </w:p>
        </w:tc>
      </w:tr>
      <w:tr w14:paraId="3744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E50BE86">
            <w:pPr>
              <w:spacing w:before="40" w:after="40" w:line="240" w:lineRule="auto"/>
            </w:pPr>
            <w:r>
              <w:rPr>
                <w:rFonts w:ascii="宋体" w:hAnsi="宋体"/>
                <w:sz w:val="18"/>
              </w:rPr>
              <w:t>V6 (+PDDL)</w:t>
            </w:r>
          </w:p>
        </w:tc>
        <w:tc>
          <w:tcPr>
            <w:tcW w:w="2158" w:type="dxa"/>
          </w:tcPr>
          <w:p w14:paraId="3C278292">
            <w:pPr>
              <w:spacing w:before="40" w:after="40" w:line="240" w:lineRule="auto"/>
            </w:pPr>
            <w:r>
              <w:rPr>
                <w:rFonts w:ascii="宋体" w:hAnsi="宋体"/>
                <w:sz w:val="18"/>
              </w:rPr>
              <w:t>92.5%</w:t>
            </w:r>
          </w:p>
        </w:tc>
        <w:tc>
          <w:tcPr>
            <w:tcW w:w="2158" w:type="dxa"/>
          </w:tcPr>
          <w:p w14:paraId="0B427CBD">
            <w:pPr>
              <w:spacing w:before="40" w:after="40" w:line="240" w:lineRule="auto"/>
            </w:pPr>
            <w:r>
              <w:rPr>
                <w:rFonts w:ascii="宋体" w:hAnsi="宋体"/>
                <w:sz w:val="18"/>
              </w:rPr>
              <w:t>13.0</w:t>
            </w:r>
          </w:p>
        </w:tc>
        <w:tc>
          <w:tcPr>
            <w:tcW w:w="2158" w:type="dxa"/>
          </w:tcPr>
          <w:p w14:paraId="1B76CEC2">
            <w:pPr>
              <w:spacing w:before="40" w:after="40" w:line="240" w:lineRule="auto"/>
            </w:pPr>
            <w:r>
              <w:rPr>
                <w:rFonts w:ascii="宋体" w:hAnsi="宋体"/>
                <w:sz w:val="18"/>
              </w:rPr>
              <w:t>PDDL约束模板</w:t>
            </w:r>
          </w:p>
        </w:tc>
      </w:tr>
      <w:tr w14:paraId="0B55E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350365E">
            <w:pPr>
              <w:spacing w:before="40" w:after="40" w:line="240" w:lineRule="auto"/>
            </w:pPr>
            <w:r>
              <w:rPr>
                <w:rFonts w:ascii="宋体" w:hAnsi="宋体"/>
                <w:sz w:val="18"/>
              </w:rPr>
              <w:t>V7 (YLYW+PDDL完整)</w:t>
            </w:r>
          </w:p>
        </w:tc>
        <w:tc>
          <w:tcPr>
            <w:tcW w:w="2158" w:type="dxa"/>
          </w:tcPr>
          <w:p w14:paraId="77B922D2">
            <w:pPr>
              <w:spacing w:before="40" w:after="40" w:line="240" w:lineRule="auto"/>
            </w:pPr>
            <w:r>
              <w:rPr>
                <w:rFonts w:ascii="宋体" w:hAnsi="宋体"/>
                <w:sz w:val="18"/>
              </w:rPr>
              <w:t>67.2%</w:t>
            </w:r>
          </w:p>
        </w:tc>
        <w:tc>
          <w:tcPr>
            <w:tcW w:w="2158" w:type="dxa"/>
          </w:tcPr>
          <w:p w14:paraId="54600804">
            <w:pPr>
              <w:spacing w:before="40" w:after="40" w:line="240" w:lineRule="auto"/>
            </w:pPr>
            <w:r>
              <w:rPr>
                <w:rFonts w:ascii="宋体" w:hAnsi="宋体"/>
                <w:sz w:val="18"/>
              </w:rPr>
              <w:t>23.1</w:t>
            </w:r>
          </w:p>
        </w:tc>
        <w:tc>
          <w:tcPr>
            <w:tcW w:w="2158" w:type="dxa"/>
          </w:tcPr>
          <w:p w14:paraId="2F170D38">
            <w:pPr>
              <w:spacing w:before="40" w:after="40" w:line="240" w:lineRule="auto"/>
            </w:pPr>
            <w:r>
              <w:rPr>
                <w:rFonts w:ascii="宋体" w:hAnsi="宋体"/>
                <w:sz w:val="18"/>
              </w:rPr>
              <w:t>完整先验+约束</w:t>
            </w:r>
          </w:p>
        </w:tc>
      </w:tr>
      <w:tr w14:paraId="3850D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DCE686">
            <w:pPr>
              <w:spacing w:before="40" w:after="40" w:line="240" w:lineRule="auto"/>
            </w:pPr>
            <w:r>
              <w:rPr>
                <w:rFonts w:ascii="宋体" w:hAnsi="宋体"/>
                <w:sz w:val="18"/>
              </w:rPr>
              <w:t>V9 (+吉之几)</w:t>
            </w:r>
          </w:p>
        </w:tc>
        <w:tc>
          <w:tcPr>
            <w:tcW w:w="2158" w:type="dxa"/>
          </w:tcPr>
          <w:p w14:paraId="2819E722">
            <w:pPr>
              <w:spacing w:before="40" w:after="40" w:line="240" w:lineRule="auto"/>
            </w:pPr>
            <w:r>
              <w:rPr>
                <w:rFonts w:ascii="宋体" w:hAnsi="宋体"/>
                <w:sz w:val="18"/>
              </w:rPr>
              <w:t>70.1%</w:t>
            </w:r>
          </w:p>
        </w:tc>
        <w:tc>
          <w:tcPr>
            <w:tcW w:w="2158" w:type="dxa"/>
          </w:tcPr>
          <w:p w14:paraId="44A9252D">
            <w:pPr>
              <w:spacing w:before="40" w:after="40" w:line="240" w:lineRule="auto"/>
            </w:pPr>
            <w:r>
              <w:rPr>
                <w:rFonts w:ascii="宋体" w:hAnsi="宋体"/>
                <w:sz w:val="18"/>
              </w:rPr>
              <w:t>21.8</w:t>
            </w:r>
          </w:p>
        </w:tc>
        <w:tc>
          <w:tcPr>
            <w:tcW w:w="2158" w:type="dxa"/>
          </w:tcPr>
          <w:p w14:paraId="7FEFC8B2">
            <w:pPr>
              <w:spacing w:before="40" w:after="40" w:line="240" w:lineRule="auto"/>
            </w:pPr>
            <w:r>
              <w:rPr>
                <w:rFonts w:ascii="宋体" w:hAnsi="宋体"/>
                <w:sz w:val="18"/>
              </w:rPr>
              <w:t>正回忆→位置记忆</w:t>
            </w:r>
          </w:p>
        </w:tc>
      </w:tr>
      <w:tr w14:paraId="2D3C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9DE39">
            <w:pPr>
              <w:spacing w:before="40" w:after="40" w:line="240" w:lineRule="auto"/>
            </w:pPr>
            <w:r>
              <w:rPr>
                <w:rFonts w:ascii="宋体" w:hAnsi="宋体"/>
                <w:sz w:val="18"/>
              </w:rPr>
              <w:t>V10 (+凶之几)</w:t>
            </w:r>
          </w:p>
        </w:tc>
        <w:tc>
          <w:tcPr>
            <w:tcW w:w="2158" w:type="dxa"/>
          </w:tcPr>
          <w:p w14:paraId="1C8DF724">
            <w:pPr>
              <w:spacing w:before="40" w:after="40" w:line="240" w:lineRule="auto"/>
            </w:pPr>
            <w:r>
              <w:rPr>
                <w:rFonts w:ascii="宋体" w:hAnsi="宋体"/>
                <w:sz w:val="18"/>
              </w:rPr>
              <w:t>73.9%</w:t>
            </w:r>
          </w:p>
        </w:tc>
        <w:tc>
          <w:tcPr>
            <w:tcW w:w="2158" w:type="dxa"/>
          </w:tcPr>
          <w:p w14:paraId="0E5C289F">
            <w:pPr>
              <w:spacing w:before="40" w:after="40" w:line="240" w:lineRule="auto"/>
            </w:pPr>
            <w:r>
              <w:rPr>
                <w:rFonts w:ascii="宋体" w:hAnsi="宋体"/>
                <w:sz w:val="18"/>
              </w:rPr>
              <w:t>21.0</w:t>
            </w:r>
          </w:p>
        </w:tc>
        <w:tc>
          <w:tcPr>
            <w:tcW w:w="2158" w:type="dxa"/>
          </w:tcPr>
          <w:p w14:paraId="28678782">
            <w:pPr>
              <w:spacing w:before="40" w:after="40" w:line="240" w:lineRule="auto"/>
            </w:pPr>
            <w:r>
              <w:rPr>
                <w:rFonts w:ascii="宋体" w:hAnsi="宋体"/>
                <w:sz w:val="18"/>
              </w:rPr>
              <w:t>负回忆→错误排除</w:t>
            </w:r>
          </w:p>
        </w:tc>
      </w:tr>
      <w:tr w14:paraId="1C07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DFD9112">
            <w:pPr>
              <w:spacing w:before="40" w:after="40" w:line="240" w:lineRule="auto"/>
            </w:pPr>
            <w:r>
              <w:rPr>
                <w:rFonts w:ascii="宋体" w:hAnsi="宋体"/>
                <w:sz w:val="18"/>
              </w:rPr>
              <w:t>V10+persist</w:t>
            </w:r>
          </w:p>
        </w:tc>
        <w:tc>
          <w:tcPr>
            <w:tcW w:w="2158" w:type="dxa"/>
          </w:tcPr>
          <w:p w14:paraId="76B78B67">
            <w:pPr>
              <w:spacing w:before="40" w:after="40" w:line="240" w:lineRule="auto"/>
            </w:pPr>
            <w:r>
              <w:rPr>
                <w:rFonts w:ascii="宋体" w:hAnsi="宋体"/>
                <w:sz w:val="18"/>
              </w:rPr>
              <w:t>74.6%</w:t>
            </w:r>
          </w:p>
        </w:tc>
        <w:tc>
          <w:tcPr>
            <w:tcW w:w="2158" w:type="dxa"/>
          </w:tcPr>
          <w:p w14:paraId="5EDB0B75">
            <w:pPr>
              <w:spacing w:before="40" w:after="40" w:line="240" w:lineRule="auto"/>
            </w:pPr>
            <w:r>
              <w:rPr>
                <w:rFonts w:ascii="宋体" w:hAnsi="宋体"/>
                <w:sz w:val="18"/>
              </w:rPr>
              <w:t>20.1</w:t>
            </w:r>
          </w:p>
        </w:tc>
        <w:tc>
          <w:tcPr>
            <w:tcW w:w="2158" w:type="dxa"/>
          </w:tcPr>
          <w:p w14:paraId="115F9E2A">
            <w:pPr>
              <w:spacing w:before="40" w:after="40" w:line="240" w:lineRule="auto"/>
            </w:pPr>
            <w:r>
              <w:rPr>
                <w:rFonts w:ascii="宋体" w:hAnsi="宋体"/>
                <w:sz w:val="18"/>
              </w:rPr>
              <w:t>跨会话持久化</w:t>
            </w:r>
          </w:p>
        </w:tc>
      </w:tr>
    </w:tbl>
    <w:p w14:paraId="5786AE64"/>
    <w:p w14:paraId="60B15AB3">
      <w:pPr>
        <w:spacing w:after="100"/>
        <w:ind w:firstLine="420"/>
      </w:pPr>
      <w:r>
        <w:rPr>
          <w:rFonts w:ascii="宋体" w:hAnsi="宋体"/>
          <w:sz w:val="22"/>
        </w:rPr>
        <w:t>V6是纯规则（无学习）的最高点92.5%。引入YLYW完整架构+V6后标注不一致导致的下降说明V8论文数据的完整性。</w:t>
      </w:r>
    </w:p>
    <w:p w14:paraId="0B312D0C">
      <w:pPr>
        <w:spacing w:after="100"/>
        <w:ind w:firstLine="420"/>
      </w:pPr>
      <w:r>
        <w:rPr>
          <w:rFonts w:ascii="宋体" w:hAnsi="宋体"/>
          <w:b/>
          <w:sz w:val="22"/>
        </w:rPr>
        <w:t>标注一致性发现。</w:t>
      </w:r>
      <w:r>
        <w:rPr>
          <w:rFonts w:ascii="宋体" w:hAnsi="宋体"/>
          <w:sz w:val="22"/>
        </w:rPr>
        <w:t xml:space="preserve"> ALFWorld标准评测中存在25.4%的标注不一致（34/134局）。在标注一致的100局中，YLYW达到90.0%——这一数字更真实地反映了系统的决策能力。34个标注不一致的局构成了不可逾越的性能天花板。</w:t>
      </w:r>
    </w:p>
    <w:p w14:paraId="1ACE5697">
      <w:pPr>
        <w:pStyle w:val="5"/>
        <w:spacing w:before="160" w:after="80"/>
      </w:pPr>
      <w:r>
        <w:rPr>
          <w:rFonts w:ascii="黑体" w:hAnsi="黑体"/>
          <w:b w:val="0"/>
          <w:sz w:val="24"/>
        </w:rPr>
        <w:t>6.4.3 与其他方法对比</w:t>
      </w:r>
    </w:p>
    <w:p w14:paraId="7C273CA6">
      <w:pPr>
        <w:spacing w:after="100"/>
        <w:ind w:firstLine="420"/>
      </w:pPr>
      <w:r>
        <w:rPr>
          <w:rFonts w:ascii="宋体" w:hAnsi="宋体"/>
          <w:b/>
          <w:sz w:val="22"/>
        </w:rPr>
        <w:t>表6.5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53DE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8A74797">
            <w:pPr>
              <w:spacing w:before="40" w:after="40" w:line="240" w:lineRule="auto"/>
            </w:pPr>
            <w:r>
              <w:rPr>
                <w:rFonts w:ascii="宋体" w:hAnsi="宋体"/>
                <w:b/>
                <w:sz w:val="18"/>
              </w:rPr>
              <w:t>方法</w:t>
            </w:r>
          </w:p>
        </w:tc>
        <w:tc>
          <w:tcPr>
            <w:tcW w:w="1727" w:type="dxa"/>
          </w:tcPr>
          <w:p w14:paraId="526C2D89">
            <w:pPr>
              <w:spacing w:before="40" w:after="40" w:line="240" w:lineRule="auto"/>
            </w:pPr>
            <w:r>
              <w:rPr>
                <w:rFonts w:ascii="宋体" w:hAnsi="宋体"/>
                <w:b/>
                <w:sz w:val="18"/>
              </w:rPr>
              <w:t>参数/模型</w:t>
            </w:r>
          </w:p>
        </w:tc>
        <w:tc>
          <w:tcPr>
            <w:tcW w:w="1727" w:type="dxa"/>
          </w:tcPr>
          <w:p w14:paraId="4F9C1F13">
            <w:pPr>
              <w:spacing w:before="40" w:after="40" w:line="240" w:lineRule="auto"/>
            </w:pPr>
            <w:r>
              <w:rPr>
                <w:rFonts w:ascii="宋体" w:hAnsi="宋体"/>
                <w:b/>
                <w:sz w:val="18"/>
              </w:rPr>
              <w:t>成功率</w:t>
            </w:r>
          </w:p>
        </w:tc>
        <w:tc>
          <w:tcPr>
            <w:tcW w:w="1727" w:type="dxa"/>
          </w:tcPr>
          <w:p w14:paraId="40154AD3">
            <w:pPr>
              <w:spacing w:before="40" w:after="40" w:line="240" w:lineRule="auto"/>
            </w:pPr>
            <w:r>
              <w:rPr>
                <w:rFonts w:ascii="宋体" w:hAnsi="宋体"/>
                <w:b/>
                <w:sz w:val="18"/>
              </w:rPr>
              <w:t>推理延迟</w:t>
            </w:r>
          </w:p>
        </w:tc>
        <w:tc>
          <w:tcPr>
            <w:tcW w:w="1727" w:type="dxa"/>
          </w:tcPr>
          <w:p w14:paraId="5785480C">
            <w:pPr>
              <w:spacing w:before="40" w:after="40" w:line="240" w:lineRule="auto"/>
            </w:pPr>
            <w:r>
              <w:rPr>
                <w:rFonts w:ascii="宋体" w:hAnsi="宋体"/>
                <w:b/>
                <w:sz w:val="18"/>
              </w:rPr>
              <w:t>硬件需求</w:t>
            </w:r>
          </w:p>
        </w:tc>
      </w:tr>
      <w:tr w14:paraId="04CE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997E9BA">
            <w:pPr>
              <w:spacing w:before="40" w:after="40" w:line="240" w:lineRule="auto"/>
            </w:pPr>
            <w:r>
              <w:rPr>
                <w:rFonts w:ascii="宋体" w:hAnsi="宋体"/>
                <w:sz w:val="18"/>
              </w:rPr>
              <w:t>BUTLER</w:t>
            </w:r>
          </w:p>
        </w:tc>
        <w:tc>
          <w:tcPr>
            <w:tcW w:w="1727" w:type="dxa"/>
          </w:tcPr>
          <w:p w14:paraId="694FF8F1">
            <w:pPr>
              <w:spacing w:before="40" w:after="40" w:line="240" w:lineRule="auto"/>
            </w:pPr>
            <w:r>
              <w:rPr>
                <w:rFonts w:ascii="宋体" w:hAnsi="宋体"/>
                <w:sz w:val="18"/>
              </w:rPr>
              <w:t>—</w:t>
            </w:r>
          </w:p>
        </w:tc>
        <w:tc>
          <w:tcPr>
            <w:tcW w:w="1727" w:type="dxa"/>
          </w:tcPr>
          <w:p w14:paraId="3DD282B0">
            <w:pPr>
              <w:spacing w:before="40" w:after="40" w:line="240" w:lineRule="auto"/>
            </w:pPr>
            <w:r>
              <w:rPr>
                <w:rFonts w:ascii="宋体" w:hAnsi="宋体"/>
                <w:sz w:val="18"/>
              </w:rPr>
              <w:t>37.0%</w:t>
            </w:r>
          </w:p>
        </w:tc>
        <w:tc>
          <w:tcPr>
            <w:tcW w:w="1727" w:type="dxa"/>
          </w:tcPr>
          <w:p w14:paraId="660D9454">
            <w:pPr>
              <w:spacing w:before="40" w:after="40" w:line="240" w:lineRule="auto"/>
            </w:pPr>
            <w:r>
              <w:rPr>
                <w:rFonts w:ascii="宋体" w:hAnsi="宋体"/>
                <w:sz w:val="18"/>
              </w:rPr>
              <w:t>—</w:t>
            </w:r>
          </w:p>
        </w:tc>
        <w:tc>
          <w:tcPr>
            <w:tcW w:w="1727" w:type="dxa"/>
          </w:tcPr>
          <w:p w14:paraId="6E8D74F9">
            <w:pPr>
              <w:spacing w:before="40" w:after="40" w:line="240" w:lineRule="auto"/>
            </w:pPr>
            <w:r>
              <w:rPr>
                <w:rFonts w:ascii="宋体" w:hAnsi="宋体"/>
                <w:sz w:val="18"/>
              </w:rPr>
              <w:t>GPU</w:t>
            </w:r>
          </w:p>
        </w:tc>
      </w:tr>
      <w:tr w14:paraId="2721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23E761">
            <w:pPr>
              <w:spacing w:before="40" w:after="40" w:line="240" w:lineRule="auto"/>
            </w:pPr>
            <w:r>
              <w:rPr>
                <w:rFonts w:ascii="宋体" w:hAnsi="宋体"/>
                <w:sz w:val="18"/>
              </w:rPr>
              <w:t>Reflexion</w:t>
            </w:r>
          </w:p>
        </w:tc>
        <w:tc>
          <w:tcPr>
            <w:tcW w:w="1727" w:type="dxa"/>
          </w:tcPr>
          <w:p w14:paraId="3852BE32">
            <w:pPr>
              <w:spacing w:before="40" w:after="40" w:line="240" w:lineRule="auto"/>
            </w:pPr>
            <w:r>
              <w:rPr>
                <w:rFonts w:ascii="宋体" w:hAnsi="宋体"/>
                <w:sz w:val="18"/>
              </w:rPr>
              <w:t>GPT-4/Qwen-27B</w:t>
            </w:r>
          </w:p>
        </w:tc>
        <w:tc>
          <w:tcPr>
            <w:tcW w:w="1727" w:type="dxa"/>
          </w:tcPr>
          <w:p w14:paraId="0F40C961">
            <w:pPr>
              <w:spacing w:before="40" w:after="40" w:line="240" w:lineRule="auto"/>
            </w:pPr>
            <w:r>
              <w:rPr>
                <w:rFonts w:ascii="宋体" w:hAnsi="宋体"/>
                <w:sz w:val="18"/>
              </w:rPr>
              <w:t>77.0%</w:t>
            </w:r>
          </w:p>
        </w:tc>
        <w:tc>
          <w:tcPr>
            <w:tcW w:w="1727" w:type="dxa"/>
          </w:tcPr>
          <w:p w14:paraId="21551098">
            <w:pPr>
              <w:spacing w:before="40" w:after="40" w:line="240" w:lineRule="auto"/>
            </w:pPr>
            <w:r>
              <w:rPr>
                <w:rFonts w:ascii="宋体" w:hAnsi="宋体"/>
                <w:sz w:val="18"/>
              </w:rPr>
              <w:t>~2s/局</w:t>
            </w:r>
          </w:p>
        </w:tc>
        <w:tc>
          <w:tcPr>
            <w:tcW w:w="1727" w:type="dxa"/>
          </w:tcPr>
          <w:p w14:paraId="2E13028D">
            <w:pPr>
              <w:spacing w:before="40" w:after="40" w:line="240" w:lineRule="auto"/>
            </w:pPr>
            <w:r>
              <w:rPr>
                <w:rFonts w:ascii="宋体" w:hAnsi="宋体"/>
                <w:sz w:val="18"/>
              </w:rPr>
              <w:t>API/GPU</w:t>
            </w:r>
          </w:p>
        </w:tc>
      </w:tr>
      <w:tr w14:paraId="175B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4F5ACBA">
            <w:pPr>
              <w:spacing w:before="40" w:after="40" w:line="240" w:lineRule="auto"/>
            </w:pPr>
            <w:r>
              <w:rPr>
                <w:rFonts w:ascii="宋体" w:hAnsi="宋体"/>
                <w:sz w:val="18"/>
              </w:rPr>
              <w:t>EmbodiSkill</w:t>
            </w:r>
          </w:p>
        </w:tc>
        <w:tc>
          <w:tcPr>
            <w:tcW w:w="1727" w:type="dxa"/>
          </w:tcPr>
          <w:p w14:paraId="0FCAC842">
            <w:pPr>
              <w:spacing w:before="40" w:after="40" w:line="240" w:lineRule="auto"/>
            </w:pPr>
            <w:r>
              <w:rPr>
                <w:rFonts w:ascii="宋体" w:hAnsi="宋体"/>
                <w:sz w:val="18"/>
              </w:rPr>
              <w:t>Qwen3.5-27B</w:t>
            </w:r>
          </w:p>
        </w:tc>
        <w:tc>
          <w:tcPr>
            <w:tcW w:w="1727" w:type="dxa"/>
          </w:tcPr>
          <w:p w14:paraId="6EB841BF">
            <w:pPr>
              <w:spacing w:before="40" w:after="40" w:line="240" w:lineRule="auto"/>
            </w:pPr>
            <w:r>
              <w:rPr>
                <w:rFonts w:ascii="宋体" w:hAnsi="宋体"/>
                <w:sz w:val="18"/>
              </w:rPr>
              <w:t>93.28%</w:t>
            </w:r>
          </w:p>
        </w:tc>
        <w:tc>
          <w:tcPr>
            <w:tcW w:w="1727" w:type="dxa"/>
          </w:tcPr>
          <w:p w14:paraId="4E274362">
            <w:pPr>
              <w:spacing w:before="40" w:after="40" w:line="240" w:lineRule="auto"/>
            </w:pPr>
            <w:r>
              <w:rPr>
                <w:rFonts w:ascii="宋体" w:hAnsi="宋体"/>
                <w:sz w:val="18"/>
              </w:rPr>
              <w:t>~3s/局</w:t>
            </w:r>
          </w:p>
        </w:tc>
        <w:tc>
          <w:tcPr>
            <w:tcW w:w="1727" w:type="dxa"/>
          </w:tcPr>
          <w:p w14:paraId="343DB7AE">
            <w:pPr>
              <w:spacing w:before="40" w:after="40" w:line="240" w:lineRule="auto"/>
            </w:pPr>
            <w:r>
              <w:rPr>
                <w:rFonts w:ascii="宋体" w:hAnsi="宋体"/>
                <w:sz w:val="18"/>
              </w:rPr>
              <w:t>GPU</w:t>
            </w:r>
          </w:p>
        </w:tc>
      </w:tr>
      <w:tr w14:paraId="7B6C5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782875F">
            <w:pPr>
              <w:spacing w:before="40" w:after="40" w:line="240" w:lineRule="auto"/>
            </w:pPr>
            <w:r>
              <w:rPr>
                <w:rFonts w:ascii="宋体" w:hAnsi="宋体"/>
                <w:sz w:val="18"/>
              </w:rPr>
              <w:t>**YLYW（本文）**</w:t>
            </w:r>
          </w:p>
        </w:tc>
        <w:tc>
          <w:tcPr>
            <w:tcW w:w="1727" w:type="dxa"/>
          </w:tcPr>
          <w:p w14:paraId="22869C2B">
            <w:pPr>
              <w:spacing w:before="40" w:after="40" w:line="240" w:lineRule="auto"/>
            </w:pPr>
            <w:r>
              <w:rPr>
                <w:rFonts w:ascii="宋体" w:hAnsi="宋体"/>
                <w:sz w:val="18"/>
              </w:rPr>
              <w:t>**443参数**</w:t>
            </w:r>
          </w:p>
        </w:tc>
        <w:tc>
          <w:tcPr>
            <w:tcW w:w="1727" w:type="dxa"/>
          </w:tcPr>
          <w:p w14:paraId="743998EF">
            <w:pPr>
              <w:spacing w:before="40" w:after="40" w:line="240" w:lineRule="auto"/>
            </w:pPr>
            <w:r>
              <w:rPr>
                <w:rFonts w:ascii="宋体" w:hAnsi="宋体"/>
                <w:sz w:val="18"/>
              </w:rPr>
              <w:t>**73.9%**</w:t>
            </w:r>
          </w:p>
        </w:tc>
        <w:tc>
          <w:tcPr>
            <w:tcW w:w="1727" w:type="dxa"/>
          </w:tcPr>
          <w:p w14:paraId="303C80FE">
            <w:pPr>
              <w:spacing w:before="40" w:after="40" w:line="240" w:lineRule="auto"/>
            </w:pPr>
            <w:r>
              <w:rPr>
                <w:rFonts w:ascii="宋体" w:hAnsi="宋体"/>
                <w:sz w:val="18"/>
              </w:rPr>
              <w:t>**&lt;2ms**</w:t>
            </w:r>
          </w:p>
        </w:tc>
        <w:tc>
          <w:tcPr>
            <w:tcW w:w="1727" w:type="dxa"/>
          </w:tcPr>
          <w:p w14:paraId="3CD5C21F">
            <w:pPr>
              <w:spacing w:before="40" w:after="40" w:line="240" w:lineRule="auto"/>
            </w:pPr>
            <w:r>
              <w:rPr>
                <w:rFonts w:ascii="宋体" w:hAnsi="宋体"/>
                <w:sz w:val="18"/>
              </w:rPr>
              <w:t>**CPU**</w:t>
            </w:r>
          </w:p>
        </w:tc>
      </w:tr>
      <w:tr w14:paraId="2DEE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A93503B">
            <w:pPr>
              <w:spacing w:before="40" w:after="40" w:line="240" w:lineRule="auto"/>
            </w:pPr>
            <w:r>
              <w:rPr>
                <w:rFonts w:ascii="宋体" w:hAnsi="宋体"/>
                <w:sz w:val="18"/>
              </w:rPr>
              <w:t>**YLYW（一致子集）**</w:t>
            </w:r>
          </w:p>
        </w:tc>
        <w:tc>
          <w:tcPr>
            <w:tcW w:w="1727" w:type="dxa"/>
          </w:tcPr>
          <w:p w14:paraId="33B73EA4">
            <w:pPr>
              <w:spacing w:before="40" w:after="40" w:line="240" w:lineRule="auto"/>
            </w:pPr>
            <w:r>
              <w:rPr>
                <w:rFonts w:ascii="宋体" w:hAnsi="宋体"/>
                <w:sz w:val="18"/>
              </w:rPr>
              <w:t>**443参数**</w:t>
            </w:r>
          </w:p>
        </w:tc>
        <w:tc>
          <w:tcPr>
            <w:tcW w:w="1727" w:type="dxa"/>
          </w:tcPr>
          <w:p w14:paraId="41928DD9">
            <w:pPr>
              <w:spacing w:before="40" w:after="40" w:line="240" w:lineRule="auto"/>
            </w:pPr>
            <w:r>
              <w:rPr>
                <w:rFonts w:ascii="宋体" w:hAnsi="宋体"/>
                <w:sz w:val="18"/>
              </w:rPr>
              <w:t>**90.0%**</w:t>
            </w:r>
          </w:p>
        </w:tc>
        <w:tc>
          <w:tcPr>
            <w:tcW w:w="1727" w:type="dxa"/>
          </w:tcPr>
          <w:p w14:paraId="69E60863">
            <w:pPr>
              <w:spacing w:before="40" w:after="40" w:line="240" w:lineRule="auto"/>
            </w:pPr>
            <w:r>
              <w:rPr>
                <w:rFonts w:ascii="宋体" w:hAnsi="宋体"/>
                <w:sz w:val="18"/>
              </w:rPr>
              <w:t>**&lt;2ms**</w:t>
            </w:r>
          </w:p>
        </w:tc>
        <w:tc>
          <w:tcPr>
            <w:tcW w:w="1727" w:type="dxa"/>
          </w:tcPr>
          <w:p w14:paraId="60080C16">
            <w:pPr>
              <w:spacing w:before="40" w:after="40" w:line="240" w:lineRule="auto"/>
            </w:pPr>
            <w:r>
              <w:rPr>
                <w:rFonts w:ascii="宋体" w:hAnsi="宋体"/>
                <w:sz w:val="18"/>
              </w:rPr>
              <w:t>**CPU**</w:t>
            </w:r>
          </w:p>
        </w:tc>
      </w:tr>
    </w:tbl>
    <w:p w14:paraId="6AA374B8"/>
    <w:p w14:paraId="3EAAD060">
      <w:pPr>
        <w:spacing w:after="100"/>
        <w:ind w:firstLine="420"/>
      </w:pPr>
      <w:r>
        <w:rPr>
          <w:rFonts w:ascii="宋体" w:hAnsi="宋体"/>
          <w:sz w:val="22"/>
        </w:rPr>
        <w:t>YLYW以443参数（约EmbodiSkill的1/6×10⁷）接近Reflexion的77%（差3.1百分点），推理速度快1000倍以上。标注一致子集中的90.0%进一步验证了先验知识的跨域泛化能力。</w:t>
      </w:r>
    </w:p>
    <w:p w14:paraId="56AE445E">
      <w:pPr>
        <w:spacing w:before="120" w:after="120"/>
        <w:ind w:firstLine="0"/>
      </w:pPr>
      <w:r>
        <w:rPr>
          <w:color w:val="969696"/>
          <w:sz w:val="18"/>
        </w:rPr>
        <w:t>——————————————————————————————</w:t>
      </w:r>
    </w:p>
    <w:p w14:paraId="2D75D96B">
      <w:pPr>
        <w:pStyle w:val="4"/>
        <w:spacing w:before="320" w:after="160"/>
      </w:pPr>
      <w:bookmarkStart w:id="44" w:name="_Toc2720"/>
      <w:r>
        <w:rPr>
          <w:rFonts w:ascii="黑体" w:hAnsi="黑体"/>
          <w:b/>
          <w:sz w:val="30"/>
        </w:rPr>
        <w:t>6.5 补充域</w:t>
      </w:r>
      <w:bookmarkEnd w:id="44"/>
    </w:p>
    <w:p w14:paraId="35430CDC">
      <w:pPr>
        <w:pStyle w:val="5"/>
        <w:spacing w:before="160" w:after="80"/>
      </w:pPr>
      <w:r>
        <w:rPr>
          <w:rFonts w:ascii="黑体" w:hAnsi="黑体"/>
          <w:b w:val="0"/>
          <w:sz w:val="24"/>
        </w:rPr>
        <w:t>6.5.1 学灵通8051嵌入式验证</w:t>
      </w:r>
    </w:p>
    <w:p w14:paraId="48AC95C4">
      <w:pPr>
        <w:spacing w:after="100"/>
        <w:ind w:firstLine="420"/>
      </w:pPr>
      <w:r>
        <w:rPr>
          <w:rFonts w:ascii="宋体" w:hAnsi="宋体"/>
          <w:sz w:val="22"/>
        </w:rPr>
        <w:t>将YLYW推理链部署至STC15W4K8051单片机（8位MCU、4KB RAM、无FPU）。仅3轴陀螺仪作为唯一传感器，6维状态中2维固定、4维动态变化。整数余弦相似度简化后约512次运算，单次匹配1-2ms，控制周期20ms（占用率15%）。</w:t>
      </w:r>
    </w:p>
    <w:p w14:paraId="1F3AB590">
      <w:pPr>
        <w:spacing w:after="100"/>
        <w:ind w:firstLine="420"/>
      </w:pPr>
      <w:r>
        <w:rPr>
          <w:rFonts w:ascii="宋体" w:hAnsi="宋体"/>
          <w:sz w:val="22"/>
        </w:rPr>
        <w:t>7级步态测试序列（站立→慢走→行走→快走→小跑→奔跑→急停→恢复→站立）验证了在资源极度受限条件下YLYW架构仍能产生合理的实时步态决策。</w:t>
      </w:r>
    </w:p>
    <w:p w14:paraId="28078856">
      <w:pPr>
        <w:pStyle w:val="5"/>
        <w:spacing w:before="160" w:after="80"/>
      </w:pPr>
      <w:r>
        <w:rPr>
          <w:rFonts w:ascii="黑体" w:hAnsi="黑体"/>
          <w:b w:val="0"/>
          <w:sz w:val="24"/>
        </w:rPr>
        <w:t>6.5.2 书法轨迹学习</w:t>
      </w:r>
    </w:p>
    <w:p w14:paraId="6CA9DA7B">
      <w:pPr>
        <w:spacing w:after="100"/>
        <w:ind w:firstLine="420"/>
      </w:pPr>
      <w:r>
        <w:rPr>
          <w:rFonts w:ascii="宋体" w:hAnsi="宋体"/>
          <w:sz w:val="22"/>
        </w:rPr>
        <w:t>MuJoCo机械臂书写楷体汉字，10个测试字（大/人/永/中/山/水/天/地/国/心）。L1笔画空间分布→L2笔序/笔压/笔速/方向/曲率/对称性→L3结构卦→stroke序列。知几闭环迭代5-8轮收敛至可辨识。</w:t>
      </w:r>
    </w:p>
    <w:p w14:paraId="45E0EB84">
      <w:pPr>
        <w:pStyle w:val="5"/>
        <w:spacing w:before="160" w:after="80"/>
      </w:pPr>
      <w:r>
        <w:rPr>
          <w:rFonts w:ascii="黑体" w:hAnsi="黑体"/>
          <w:b w:val="0"/>
          <w:sz w:val="24"/>
        </w:rPr>
        <w:t>6.5.3 视觉分类（STL-10）</w:t>
      </w:r>
    </w:p>
    <w:p w14:paraId="12082ED6">
      <w:pPr>
        <w:spacing w:after="100"/>
        <w:ind w:firstLine="420"/>
      </w:pPr>
      <w:r>
        <w:rPr>
          <w:rFonts w:ascii="宋体" w:hAnsi="宋体"/>
          <w:sz w:val="22"/>
        </w:rPr>
        <w:t>STL-10零样本Top-1准确率37.0%（随机基线10.0%→3.7倍提升），Brodatz纹理数据集70.4%。性能受限于静态域中爻位关系修正≈1.0（不活跃）——与运动控制域形成鲜明对比，验证了爻位关系是为处理动态物理约束而设计的。</w:t>
      </w:r>
    </w:p>
    <w:p w14:paraId="2FF5AA2E">
      <w:pPr>
        <w:spacing w:before="120" w:after="120"/>
        <w:ind w:firstLine="0"/>
      </w:pPr>
      <w:r>
        <w:rPr>
          <w:color w:val="969696"/>
          <w:sz w:val="18"/>
        </w:rPr>
        <w:t>——————————————————————————————</w:t>
      </w:r>
    </w:p>
    <w:p w14:paraId="377623B1">
      <w:pPr>
        <w:pStyle w:val="4"/>
        <w:spacing w:before="320" w:after="160"/>
      </w:pPr>
      <w:bookmarkStart w:id="45" w:name="_Toc28030"/>
      <w:r>
        <w:rPr>
          <w:rFonts w:ascii="黑体" w:hAnsi="黑体"/>
          <w:b/>
          <w:sz w:val="30"/>
        </w:rPr>
        <w:t>6.6 消融实验总览</w:t>
      </w:r>
      <w:bookmarkEnd w:id="45"/>
    </w:p>
    <w:p w14:paraId="0FA997D6">
      <w:pPr>
        <w:spacing w:after="100"/>
        <w:ind w:firstLine="420"/>
      </w:pPr>
      <w:r>
        <w:rPr>
          <w:rFonts w:ascii="宋体" w:hAnsi="宋体"/>
          <w:sz w:val="22"/>
        </w:rPr>
        <w:t>三维消融实验（易理vs随机+33.6%、三层vs仅L3+12.7%、连续vs硬阈值+23.0%），加上安全八卦消融，共同构成了对YLYW每个设计选择的独立验证。具体数据已在第2-3章中报告，此处不再重复。</w:t>
      </w:r>
    </w:p>
    <w:p w14:paraId="000E5315">
      <w:pPr>
        <w:spacing w:after="100"/>
        <w:ind w:firstLine="420"/>
      </w:pPr>
      <w:r>
        <w:rPr>
          <w:rFonts w:ascii="宋体" w:hAnsi="宋体"/>
          <w:sz w:val="22"/>
        </w:rPr>
        <w:t>*本章完。下一章：第7章 自组织的层次化嵌套结构。*</w:t>
      </w:r>
    </w:p>
    <w:p w14:paraId="5AD61518">
      <w:r>
        <w:br w:type="page"/>
      </w:r>
    </w:p>
    <w:p w14:paraId="6FEB297B">
      <w:pPr>
        <w:pStyle w:val="4"/>
        <w:spacing w:before="320" w:after="160"/>
      </w:pPr>
      <w:bookmarkStart w:id="46" w:name="_Toc24452"/>
      <w:r>
        <w:rPr>
          <w:rFonts w:ascii="黑体" w:hAnsi="黑体"/>
          <w:b/>
          <w:sz w:val="30"/>
        </w:rPr>
        <w:t>6.2 物理域——YCB物理力学评估</w:t>
      </w:r>
      <w:bookmarkEnd w:id="46"/>
    </w:p>
    <w:p w14:paraId="45F4E12E">
      <w:pPr>
        <w:spacing w:after="100"/>
        <w:ind w:firstLine="420"/>
      </w:pPr>
      <w:r>
        <w:rPr>
          <w:rFonts w:ascii="宋体" w:hAnsi="宋体"/>
          <w:sz w:val="22"/>
        </w:rPr>
        <w:t>第6.1节确立了跨域实验的总体设计原则。作为第一个验证域，物理抓取承担着最基础也是最严格的检验——它直接验证YLYW的先验推理能否在真实物理约束条件下产生可执行的抓取策略。</w:t>
      </w:r>
    </w:p>
    <w:p w14:paraId="18C0C989">
      <w:pPr>
        <w:spacing w:after="100"/>
        <w:ind w:firstLine="420"/>
      </w:pPr>
      <w:r>
        <w:rPr>
          <w:rFonts w:ascii="宋体" w:hAnsi="宋体"/>
          <w:sz w:val="22"/>
        </w:rPr>
        <w:t>本节详细报告YCB标准物体测试集上的零样本物理力学评估实验，包括评估模型的完整定义、物体数据集的构成与标定、零样本基线结果、按物体类型的详细分析、知己学习实验、以及与国际同行的间接对比。</w:t>
      </w:r>
    </w:p>
    <w:p w14:paraId="2AD7A878">
      <w:pPr>
        <w:spacing w:before="120" w:after="120"/>
        <w:ind w:firstLine="0"/>
      </w:pPr>
      <w:r>
        <w:rPr>
          <w:color w:val="969696"/>
          <w:sz w:val="18"/>
        </w:rPr>
        <w:t>——————————————————————————————</w:t>
      </w:r>
    </w:p>
    <w:p w14:paraId="61957029">
      <w:pPr>
        <w:pStyle w:val="5"/>
        <w:spacing w:before="160" w:after="80"/>
      </w:pPr>
      <w:r>
        <w:rPr>
          <w:rFonts w:ascii="黑体" w:hAnsi="黑体"/>
          <w:b w:val="0"/>
          <w:sz w:val="24"/>
        </w:rPr>
        <w:t>6.2.1 评估方法论：从语义合理到物理验证</w:t>
      </w:r>
    </w:p>
    <w:p w14:paraId="13864FA8">
      <w:pPr>
        <w:spacing w:after="100"/>
        <w:ind w:firstLine="420"/>
      </w:pPr>
      <w:r>
        <w:rPr>
          <w:rFonts w:ascii="宋体" w:hAnsi="宋体"/>
          <w:sz w:val="22"/>
        </w:rP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w:t>
      </w:r>
      <w:r>
        <w:rPr>
          <w:rFonts w:ascii="宋体" w:hAnsi="宋体"/>
          <w:b/>
          <w:sz w:val="22"/>
        </w:rPr>
        <w:t>YLYW输出的一组力参数在实际物理条件下真的能抓住物体吗？</w:t>
      </w:r>
    </w:p>
    <w:p w14:paraId="0EE3E905">
      <w:pPr>
        <w:spacing w:after="100"/>
        <w:ind w:firstLine="420"/>
      </w:pPr>
      <w:r>
        <w:rPr>
          <w:rFonts w:ascii="宋体" w:hAnsi="宋体"/>
          <w:sz w:val="22"/>
        </w:rPr>
        <w:t>为回答这个问题，引入了一个</w:t>
      </w:r>
      <w:r>
        <w:rPr>
          <w:rFonts w:ascii="宋体" w:hAnsi="宋体"/>
          <w:b/>
          <w:sz w:val="22"/>
        </w:rPr>
        <w:t>完全独立于YLYW卦象推理的物理评估器</w:t>
      </w:r>
      <w:r>
        <w:rPr>
          <w:rFonts w:ascii="宋体" w:hAnsi="宋体"/>
          <w:sz w:val="22"/>
        </w:rPr>
        <w:t>。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14:paraId="58A7673D">
      <w:pPr>
        <w:pStyle w:val="5"/>
        <w:spacing w:before="160" w:after="80"/>
      </w:pPr>
      <w:r>
        <w:rPr>
          <w:rFonts w:ascii="黑体" w:hAnsi="黑体"/>
          <w:b w:val="0"/>
          <w:sz w:val="24"/>
        </w:rPr>
        <w:t>6.2.1.1 力映射：归一化值到牛顿</w:t>
      </w:r>
    </w:p>
    <w:p w14:paraId="26237821">
      <w:pPr>
        <w:spacing w:after="100"/>
        <w:ind w:firstLine="420"/>
      </w:pPr>
      <w:r>
        <w:rPr>
          <w:rFonts w:ascii="宋体" w:hAnsi="宋体"/>
          <w:sz w:val="22"/>
        </w:rPr>
        <w:t>YLYW输出抓取力为归一化值F∈[0,1]。物理评估器通过分段线性映射将其转化为实际牛顿值。映射曲线基于典型工业夹爪（Robotiq 2F-85）的规格表一次性标定，不随实验反馈调整。</w:t>
      </w:r>
    </w:p>
    <w:p w14:paraId="594EEFCD">
      <w:pPr>
        <w:spacing w:after="100"/>
        <w:ind w:firstLine="420"/>
      </w:pPr>
      <w:r>
        <w:rPr>
          <w:rFonts w:ascii="宋体" w:hAnsi="宋体"/>
          <w:b/>
          <w:sz w:val="22"/>
        </w:rPr>
        <w:t>表6.1 力映射表（归一化值→牛顿）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D1A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73C52F7">
            <w:pPr>
              <w:spacing w:before="40" w:after="40" w:line="240" w:lineRule="auto"/>
            </w:pPr>
            <w:r>
              <w:rPr>
                <w:rFonts w:ascii="宋体" w:hAnsi="宋体"/>
                <w:b/>
                <w:sz w:val="18"/>
              </w:rPr>
              <w:t>归一化F</w:t>
            </w:r>
          </w:p>
        </w:tc>
        <w:tc>
          <w:tcPr>
            <w:tcW w:w="2878" w:type="dxa"/>
          </w:tcPr>
          <w:p w14:paraId="4DAD9EA9">
            <w:pPr>
              <w:spacing w:before="40" w:after="40" w:line="240" w:lineRule="auto"/>
            </w:pPr>
            <w:r>
              <w:rPr>
                <w:rFonts w:ascii="宋体" w:hAnsi="宋体"/>
                <w:b/>
                <w:sz w:val="18"/>
              </w:rPr>
              <w:t>牛顿值(N)</w:t>
            </w:r>
          </w:p>
        </w:tc>
        <w:tc>
          <w:tcPr>
            <w:tcW w:w="2878" w:type="dxa"/>
          </w:tcPr>
          <w:p w14:paraId="2DD08308">
            <w:pPr>
              <w:spacing w:before="40" w:after="40" w:line="240" w:lineRule="auto"/>
            </w:pPr>
            <w:r>
              <w:rPr>
                <w:rFonts w:ascii="宋体" w:hAnsi="宋体"/>
                <w:b/>
                <w:sz w:val="18"/>
              </w:rPr>
              <w:t>物理示例</w:t>
            </w:r>
          </w:p>
        </w:tc>
      </w:tr>
      <w:tr w14:paraId="307D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659B80">
            <w:pPr>
              <w:spacing w:before="40" w:after="40" w:line="240" w:lineRule="auto"/>
            </w:pPr>
            <w:r>
              <w:rPr>
                <w:rFonts w:ascii="宋体" w:hAnsi="宋体"/>
                <w:sz w:val="18"/>
              </w:rPr>
              <w:t>0.00</w:t>
            </w:r>
          </w:p>
        </w:tc>
        <w:tc>
          <w:tcPr>
            <w:tcW w:w="2878" w:type="dxa"/>
          </w:tcPr>
          <w:p w14:paraId="27D4EBC3">
            <w:pPr>
              <w:spacing w:before="40" w:after="40" w:line="240" w:lineRule="auto"/>
            </w:pPr>
            <w:r>
              <w:rPr>
                <w:rFonts w:ascii="宋体" w:hAnsi="宋体"/>
                <w:sz w:val="18"/>
              </w:rPr>
              <w:t>0</w:t>
            </w:r>
          </w:p>
        </w:tc>
        <w:tc>
          <w:tcPr>
            <w:tcW w:w="2878" w:type="dxa"/>
          </w:tcPr>
          <w:p w14:paraId="4E7A3C92">
            <w:pPr>
              <w:spacing w:before="40" w:after="40" w:line="240" w:lineRule="auto"/>
            </w:pPr>
            <w:r>
              <w:rPr>
                <w:rFonts w:ascii="宋体" w:hAnsi="宋体"/>
                <w:sz w:val="18"/>
              </w:rPr>
              <w:t>无接触</w:t>
            </w:r>
          </w:p>
        </w:tc>
      </w:tr>
      <w:tr w14:paraId="0058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8994D3">
            <w:pPr>
              <w:spacing w:before="40" w:after="40" w:line="240" w:lineRule="auto"/>
            </w:pPr>
            <w:r>
              <w:rPr>
                <w:rFonts w:ascii="宋体" w:hAnsi="宋体"/>
                <w:sz w:val="18"/>
              </w:rPr>
              <w:t>0.15</w:t>
            </w:r>
          </w:p>
        </w:tc>
        <w:tc>
          <w:tcPr>
            <w:tcW w:w="2878" w:type="dxa"/>
          </w:tcPr>
          <w:p w14:paraId="307178E2">
            <w:pPr>
              <w:spacing w:before="40" w:after="40" w:line="240" w:lineRule="auto"/>
            </w:pPr>
            <w:r>
              <w:rPr>
                <w:rFonts w:ascii="宋体" w:hAnsi="宋体"/>
                <w:sz w:val="18"/>
              </w:rPr>
              <w:t>0.8</w:t>
            </w:r>
          </w:p>
        </w:tc>
        <w:tc>
          <w:tcPr>
            <w:tcW w:w="2878" w:type="dxa"/>
          </w:tcPr>
          <w:p w14:paraId="70F668FB">
            <w:pPr>
              <w:spacing w:before="40" w:after="40" w:line="240" w:lineRule="auto"/>
            </w:pPr>
            <w:r>
              <w:rPr>
                <w:rFonts w:ascii="宋体" w:hAnsi="宋体"/>
                <w:sz w:val="18"/>
              </w:rPr>
              <w:t>极轻触（羽毛针）</w:t>
            </w:r>
          </w:p>
        </w:tc>
      </w:tr>
      <w:tr w14:paraId="0C282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9E4623">
            <w:pPr>
              <w:spacing w:before="40" w:after="40" w:line="240" w:lineRule="auto"/>
            </w:pPr>
            <w:r>
              <w:rPr>
                <w:rFonts w:ascii="宋体" w:hAnsi="宋体"/>
                <w:sz w:val="18"/>
              </w:rPr>
              <w:t>0.30</w:t>
            </w:r>
          </w:p>
        </w:tc>
        <w:tc>
          <w:tcPr>
            <w:tcW w:w="2878" w:type="dxa"/>
          </w:tcPr>
          <w:p w14:paraId="34F6A41E">
            <w:pPr>
              <w:spacing w:before="40" w:after="40" w:line="240" w:lineRule="auto"/>
            </w:pPr>
            <w:r>
              <w:rPr>
                <w:rFonts w:ascii="宋体" w:hAnsi="宋体"/>
                <w:sz w:val="18"/>
              </w:rPr>
              <w:t>3.0</w:t>
            </w:r>
          </w:p>
        </w:tc>
        <w:tc>
          <w:tcPr>
            <w:tcW w:w="2878" w:type="dxa"/>
          </w:tcPr>
          <w:p w14:paraId="033458B5">
            <w:pPr>
              <w:spacing w:before="40" w:after="40" w:line="240" w:lineRule="auto"/>
            </w:pPr>
            <w:r>
              <w:rPr>
                <w:rFonts w:ascii="宋体" w:hAnsi="宋体"/>
                <w:sz w:val="18"/>
              </w:rPr>
              <w:t>轻持（易碎物体）</w:t>
            </w:r>
          </w:p>
        </w:tc>
      </w:tr>
      <w:tr w14:paraId="2A0B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5AB562">
            <w:pPr>
              <w:spacing w:before="40" w:after="40" w:line="240" w:lineRule="auto"/>
            </w:pPr>
            <w:r>
              <w:rPr>
                <w:rFonts w:ascii="宋体" w:hAnsi="宋体"/>
                <w:sz w:val="18"/>
              </w:rPr>
              <w:t>0.45</w:t>
            </w:r>
          </w:p>
        </w:tc>
        <w:tc>
          <w:tcPr>
            <w:tcW w:w="2878" w:type="dxa"/>
          </w:tcPr>
          <w:p w14:paraId="51362796">
            <w:pPr>
              <w:spacing w:before="40" w:after="40" w:line="240" w:lineRule="auto"/>
            </w:pPr>
            <w:r>
              <w:rPr>
                <w:rFonts w:ascii="宋体" w:hAnsi="宋体"/>
                <w:sz w:val="18"/>
              </w:rPr>
              <w:t>8.0</w:t>
            </w:r>
          </w:p>
        </w:tc>
        <w:tc>
          <w:tcPr>
            <w:tcW w:w="2878" w:type="dxa"/>
          </w:tcPr>
          <w:p w14:paraId="250E228B">
            <w:pPr>
              <w:spacing w:before="40" w:after="40" w:line="240" w:lineRule="auto"/>
            </w:pPr>
            <w:r>
              <w:rPr>
                <w:rFonts w:ascii="宋体" w:hAnsi="宋体"/>
                <w:sz w:val="18"/>
              </w:rPr>
              <w:t>中等力（日常物体）</w:t>
            </w:r>
          </w:p>
        </w:tc>
      </w:tr>
      <w:tr w14:paraId="23D3F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255456">
            <w:pPr>
              <w:spacing w:before="40" w:after="40" w:line="240" w:lineRule="auto"/>
            </w:pPr>
            <w:r>
              <w:rPr>
                <w:rFonts w:ascii="宋体" w:hAnsi="宋体"/>
                <w:sz w:val="18"/>
              </w:rPr>
              <w:t>0.60</w:t>
            </w:r>
          </w:p>
        </w:tc>
        <w:tc>
          <w:tcPr>
            <w:tcW w:w="2878" w:type="dxa"/>
          </w:tcPr>
          <w:p w14:paraId="28C9BCE1">
            <w:pPr>
              <w:spacing w:before="40" w:after="40" w:line="240" w:lineRule="auto"/>
            </w:pPr>
            <w:r>
              <w:rPr>
                <w:rFonts w:ascii="宋体" w:hAnsi="宋体"/>
                <w:sz w:val="18"/>
              </w:rPr>
              <w:t>16.0</w:t>
            </w:r>
          </w:p>
        </w:tc>
        <w:tc>
          <w:tcPr>
            <w:tcW w:w="2878" w:type="dxa"/>
          </w:tcPr>
          <w:p w14:paraId="14D6637D">
            <w:pPr>
              <w:spacing w:before="40" w:after="40" w:line="240" w:lineRule="auto"/>
            </w:pPr>
            <w:r>
              <w:rPr>
                <w:rFonts w:ascii="宋体" w:hAnsi="宋体"/>
                <w:sz w:val="18"/>
              </w:rPr>
              <w:t>中等强（重物）</w:t>
            </w:r>
          </w:p>
        </w:tc>
      </w:tr>
      <w:tr w14:paraId="7354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3FC4ABB">
            <w:pPr>
              <w:spacing w:before="40" w:after="40" w:line="240" w:lineRule="auto"/>
            </w:pPr>
            <w:r>
              <w:rPr>
                <w:rFonts w:ascii="宋体" w:hAnsi="宋体"/>
                <w:sz w:val="18"/>
              </w:rPr>
              <w:t>0.75</w:t>
            </w:r>
          </w:p>
        </w:tc>
        <w:tc>
          <w:tcPr>
            <w:tcW w:w="2878" w:type="dxa"/>
          </w:tcPr>
          <w:p w14:paraId="736D8D1C">
            <w:pPr>
              <w:spacing w:before="40" w:after="40" w:line="240" w:lineRule="auto"/>
            </w:pPr>
            <w:r>
              <w:rPr>
                <w:rFonts w:ascii="宋体" w:hAnsi="宋体"/>
                <w:sz w:val="18"/>
              </w:rPr>
              <w:t>28.0</w:t>
            </w:r>
          </w:p>
        </w:tc>
        <w:tc>
          <w:tcPr>
            <w:tcW w:w="2878" w:type="dxa"/>
          </w:tcPr>
          <w:p w14:paraId="5043EEA6">
            <w:pPr>
              <w:spacing w:before="40" w:after="40" w:line="240" w:lineRule="auto"/>
            </w:pPr>
            <w:r>
              <w:rPr>
                <w:rFonts w:ascii="宋体" w:hAnsi="宋体"/>
                <w:sz w:val="18"/>
              </w:rPr>
              <w:t>强力（重型）</w:t>
            </w:r>
          </w:p>
        </w:tc>
      </w:tr>
      <w:tr w14:paraId="036D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7B3F546">
            <w:pPr>
              <w:spacing w:before="40" w:after="40" w:line="240" w:lineRule="auto"/>
            </w:pPr>
            <w:r>
              <w:rPr>
                <w:rFonts w:ascii="宋体" w:hAnsi="宋体"/>
                <w:sz w:val="18"/>
              </w:rPr>
              <w:t>0.90</w:t>
            </w:r>
          </w:p>
        </w:tc>
        <w:tc>
          <w:tcPr>
            <w:tcW w:w="2878" w:type="dxa"/>
          </w:tcPr>
          <w:p w14:paraId="1E43CC1A">
            <w:pPr>
              <w:spacing w:before="40" w:after="40" w:line="240" w:lineRule="auto"/>
            </w:pPr>
            <w:r>
              <w:rPr>
                <w:rFonts w:ascii="宋体" w:hAnsi="宋体"/>
                <w:sz w:val="18"/>
              </w:rPr>
              <w:t>42.0</w:t>
            </w:r>
          </w:p>
        </w:tc>
        <w:tc>
          <w:tcPr>
            <w:tcW w:w="2878" w:type="dxa"/>
          </w:tcPr>
          <w:p w14:paraId="5B039A56">
            <w:pPr>
              <w:spacing w:before="40" w:after="40" w:line="240" w:lineRule="auto"/>
            </w:pPr>
            <w:r>
              <w:rPr>
                <w:rFonts w:ascii="宋体" w:hAnsi="宋体"/>
                <w:sz w:val="18"/>
              </w:rPr>
              <w:t>强持（工业夹持）</w:t>
            </w:r>
          </w:p>
        </w:tc>
      </w:tr>
      <w:tr w14:paraId="6BA8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518F9A">
            <w:pPr>
              <w:spacing w:before="40" w:after="40" w:line="240" w:lineRule="auto"/>
            </w:pPr>
            <w:r>
              <w:rPr>
                <w:rFonts w:ascii="宋体" w:hAnsi="宋体"/>
                <w:sz w:val="18"/>
              </w:rPr>
              <w:t>1.00</w:t>
            </w:r>
          </w:p>
        </w:tc>
        <w:tc>
          <w:tcPr>
            <w:tcW w:w="2878" w:type="dxa"/>
          </w:tcPr>
          <w:p w14:paraId="5AD970D3">
            <w:pPr>
              <w:spacing w:before="40" w:after="40" w:line="240" w:lineRule="auto"/>
            </w:pPr>
            <w:r>
              <w:rPr>
                <w:rFonts w:ascii="宋体" w:hAnsi="宋体"/>
                <w:sz w:val="18"/>
              </w:rPr>
              <w:t>50.0</w:t>
            </w:r>
          </w:p>
        </w:tc>
        <w:tc>
          <w:tcPr>
            <w:tcW w:w="2878" w:type="dxa"/>
          </w:tcPr>
          <w:p w14:paraId="1BDD170A">
            <w:pPr>
              <w:spacing w:before="40" w:after="40" w:line="240" w:lineRule="auto"/>
            </w:pPr>
            <w:r>
              <w:rPr>
                <w:rFonts w:ascii="宋体" w:hAnsi="宋体"/>
                <w:sz w:val="18"/>
              </w:rPr>
              <w:t>最大力（全力夹持）</w:t>
            </w:r>
          </w:p>
        </w:tc>
      </w:tr>
    </w:tbl>
    <w:p w14:paraId="1AE00ACE"/>
    <w:p w14:paraId="61B341C8">
      <w:pPr>
        <w:pStyle w:val="5"/>
        <w:spacing w:before="160" w:after="80"/>
      </w:pPr>
      <w:r>
        <w:rPr>
          <w:rFonts w:ascii="黑体" w:hAnsi="黑体"/>
          <w:b w:val="0"/>
          <w:sz w:val="24"/>
        </w:rPr>
        <w:t>6.2.1.2 力闭合评估（FC）</w:t>
      </w:r>
    </w:p>
    <w:p w14:paraId="1E3BE815">
      <w:pPr>
        <w:spacing w:after="100"/>
        <w:ind w:firstLine="420"/>
      </w:pPr>
      <w:r>
        <w:rPr>
          <w:rFonts w:ascii="宋体" w:hAnsi="宋体"/>
          <w:sz w:val="22"/>
        </w:rPr>
        <w:t>力闭合评估基于摩擦锥分析。评估器的关键创新在于引入</w:t>
      </w:r>
      <w:r>
        <w:rPr>
          <w:rFonts w:ascii="宋体" w:hAnsi="宋体"/>
          <w:b/>
          <w:sz w:val="22"/>
        </w:rPr>
        <w:t>角度增益</w:t>
      </w:r>
      <w:r>
        <w:rPr>
          <w:rFonts w:ascii="宋体" w:hAnsi="宋体"/>
          <w:sz w:val="22"/>
        </w:rPr>
        <w:t>——斜向夹持利用几何锁止效应提升等效摩擦力。</w:t>
      </w:r>
    </w:p>
    <w:p w14:paraId="1B42FB2C">
      <w:pPr>
        <w:spacing w:after="100"/>
        <w:ind w:firstLine="420"/>
      </w:pPr>
      <w:r>
        <w:rPr>
          <w:rFonts w:ascii="宋体" w:hAnsi="宋体"/>
          <w:b/>
          <w:sz w:val="22"/>
        </w:rPr>
        <w:t>角度增益模型。</w:t>
      </w:r>
      <w:r>
        <w:rPr>
          <w:rFonts w:ascii="宋体" w:hAnsi="宋体"/>
          <w:sz w:val="22"/>
        </w:rPr>
        <w:t xml:space="preserve">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14:paraId="495803B6">
      <w:pPr>
        <w:spacing w:after="100"/>
        <w:ind w:firstLine="420"/>
      </w:pPr>
      <w:r>
        <w:rPr>
          <w:rFonts w:ascii="宋体" w:hAnsi="宋体"/>
          <w:b/>
          <w:sz w:val="22"/>
        </w:rPr>
        <w:t>摩擦半角。</w:t>
      </w:r>
      <w:r>
        <w:rPr>
          <w:rFonts w:ascii="宋体" w:hAnsi="宋体"/>
          <w:sz w:val="22"/>
        </w:rPr>
        <w:t xml:space="preserve"> 有效摩擦系数μ_eff对应的摩擦半角θ_half = arctan(μ_eff)。该角度反映手指与物体接触面之间能抵抗的最大外部扰动方向偏离法线的程度——半角越大，力闭合越稳定。</w:t>
      </w:r>
    </w:p>
    <w:p w14:paraId="09CEC3E3">
      <w:pPr>
        <w:spacing w:after="100"/>
        <w:ind w:firstLine="420"/>
      </w:pPr>
      <w:r>
        <w:rPr>
          <w:rFonts w:ascii="宋体" w:hAnsi="宋体"/>
          <w:b/>
          <w:sz w:val="22"/>
        </w:rPr>
        <w:t>形状惩罚。</w:t>
      </w:r>
      <w:r>
        <w:rPr>
          <w:rFonts w:ascii="宋体" w:hAnsi="宋体"/>
          <w:sz w:val="22"/>
        </w:rPr>
        <w:t xml:space="preserve"> 曲面物体（球体、圆柱体、瓶子、花瓶）更难形成稳定的力闭合，因为手指与曲面的接触是近似线接触而非面接触。施加形状惩罚因子：球体0.75、圆柱体/瓶子/花瓶0.85、不规则物体0.80、平直物体1.00。</w:t>
      </w:r>
    </w:p>
    <w:p w14:paraId="03213827">
      <w:pPr>
        <w:spacing w:after="100"/>
        <w:ind w:firstLine="420"/>
      </w:pPr>
      <w:r>
        <w:rPr>
          <w:rFonts w:ascii="宋体" w:hAnsi="宋体"/>
          <w:b/>
          <w:sz w:val="22"/>
        </w:rPr>
        <w:t>角度得分。</w:t>
      </w:r>
      <w:r>
        <w:rPr>
          <w:rFonts w:ascii="宋体" w:hAnsi="宋体"/>
          <w:sz w:val="22"/>
        </w:rPr>
        <w:t xml:space="preserve"> angle_score = min(1.0, θ_half / (π/3))。即摩擦半角占60°参考角的比例。最终的力闭合得分 = angle_score × shape_factor。</w:t>
      </w:r>
    </w:p>
    <w:p w14:paraId="5B963032">
      <w:pPr>
        <w:pStyle w:val="5"/>
        <w:spacing w:before="160" w:after="80"/>
      </w:pPr>
      <w:r>
        <w:rPr>
          <w:rFonts w:ascii="黑体" w:hAnsi="黑体"/>
          <w:b w:val="0"/>
          <w:sz w:val="24"/>
        </w:rPr>
        <w:t>6.2.1.3 提升可行性评估（Lift）</w:t>
      </w:r>
    </w:p>
    <w:p w14:paraId="3719CEB0">
      <w:pPr>
        <w:spacing w:after="100"/>
        <w:ind w:firstLine="420"/>
      </w:pPr>
      <w:r>
        <w:rPr>
          <w:rFonts w:ascii="宋体" w:hAnsi="宋体"/>
          <w:sz w:val="22"/>
        </w:rPr>
        <w:t>抓取不仅要"夹得牢"，还要"提得起"。提升可行性评估检查双指摩擦夹持条件是否满足。</w:t>
      </w:r>
    </w:p>
    <w:p w14:paraId="20947105">
      <w:pPr>
        <w:spacing w:after="100"/>
        <w:ind w:firstLine="420"/>
      </w:pPr>
      <w:r>
        <w:rPr>
          <w:rFonts w:ascii="宋体" w:hAnsi="宋体"/>
          <w:b/>
          <w:sz w:val="22"/>
        </w:rPr>
        <w:t>基础条件。</w:t>
      </w:r>
      <w:r>
        <w:rPr>
          <w:rFonts w:ascii="宋体" w:hAnsi="宋体"/>
          <w:sz w:val="22"/>
        </w:rPr>
        <w:t xml:space="preserve"> 摩擦力 ≥ 重力：2μF_normal ≥ mg，其中F_normal = F_grasp × cos(θ)（斜向夹持时法向力分解），μ为摩擦系数，m为物体质量，g=9.81m/s²。</w:t>
      </w:r>
    </w:p>
    <w:p w14:paraId="5D57724E">
      <w:pPr>
        <w:spacing w:after="100"/>
        <w:ind w:firstLine="420"/>
      </w:pPr>
      <w:r>
        <w:rPr>
          <w:rFonts w:ascii="宋体" w:hAnsi="宋体"/>
          <w:b/>
          <w:sz w:val="22"/>
        </w:rPr>
        <w:t>几何锁止。</w:t>
      </w:r>
      <w:r>
        <w:rPr>
          <w:rFonts w:ascii="宋体" w:hAnsi="宋体"/>
          <w:sz w:val="22"/>
        </w:rPr>
        <w:t xml:space="preserve"> 斜向夹持时，除摩擦力外还有额外的切向锁止：geometric_lock = F_grasp × sin(θ)。总保持力 = 摩擦力 + 几何锁止。</w:t>
      </w:r>
    </w:p>
    <w:p w14:paraId="2CA676F1">
      <w:pPr>
        <w:spacing w:after="100"/>
        <w:ind w:firstLine="420"/>
      </w:pPr>
      <w:r>
        <w:rPr>
          <w:rFonts w:ascii="宋体" w:hAnsi="宋体"/>
          <w:b/>
          <w:sz w:val="22"/>
        </w:rPr>
        <w:t>安全余量映射。</w:t>
      </w:r>
      <w:r>
        <w:rPr>
          <w:rFonts w:ascii="宋体" w:hAnsi="宋体"/>
          <w:sz w:val="22"/>
        </w:rPr>
        <w:t xml:space="preserve"> S_lift = (total_hold / mg)，映射为[0,1]得分。S_lift ≥ 1 得1.0、S_lift ≥ 0.5得0.5、否则0.0。下限保护至0.01（防止除零异常）。</w:t>
      </w:r>
    </w:p>
    <w:p w14:paraId="7F571268">
      <w:pPr>
        <w:pStyle w:val="5"/>
        <w:spacing w:before="160" w:after="80"/>
      </w:pPr>
      <w:r>
        <w:rPr>
          <w:rFonts w:ascii="黑体" w:hAnsi="黑体"/>
          <w:b w:val="0"/>
          <w:sz w:val="24"/>
        </w:rPr>
        <w:t>6.2.1.4 安全性评估（Safe）</w:t>
      </w:r>
    </w:p>
    <w:p w14:paraId="10185011">
      <w:pPr>
        <w:spacing w:after="100"/>
        <w:ind w:firstLine="420"/>
      </w:pPr>
      <w:r>
        <w:rPr>
          <w:rFonts w:ascii="宋体" w:hAnsi="宋体"/>
          <w:sz w:val="22"/>
        </w:rPr>
        <w:t>物体安全性评估检查抓取力是否超过物体可承受的最大夹持力。</w:t>
      </w:r>
    </w:p>
    <w:p w14:paraId="27AF0652">
      <w:pPr>
        <w:spacing w:after="100"/>
        <w:ind w:firstLine="420"/>
      </w:pPr>
      <w:r>
        <w:rPr>
          <w:rFonts w:ascii="宋体" w:hAnsi="宋体"/>
          <w:b/>
          <w:sz w:val="22"/>
        </w:rPr>
        <w:t>判定逻辑。</w:t>
      </w:r>
      <w:r>
        <w:rPr>
          <w:rFonts w:ascii="宋体" w:hAnsi="宋体"/>
          <w:sz w:val="22"/>
        </w:rPr>
        <w:t xml:space="preserve"> ratio = F_grasp / fragility。ratio ≤ 0.5→得分1.0（安全），ratio ≤ 1.0→得分0.5（临界：有损坏风险），ratio &gt; 1.0→得分0.0（危险：已超过破坏阈值）。线性插值处理中间值。</w:t>
      </w:r>
    </w:p>
    <w:p w14:paraId="35D182AE">
      <w:pPr>
        <w:pStyle w:val="5"/>
        <w:spacing w:before="160" w:after="80"/>
      </w:pPr>
      <w:r>
        <w:rPr>
          <w:rFonts w:ascii="黑体" w:hAnsi="黑体"/>
          <w:b w:val="0"/>
          <w:sz w:val="24"/>
        </w:rPr>
        <w:t>6.2.1.5 综合判定</w:t>
      </w:r>
    </w:p>
    <w:p w14:paraId="6049A078">
      <w:pPr>
        <w:spacing w:after="100"/>
        <w:ind w:firstLine="420"/>
      </w:pPr>
      <w:r>
        <w:rPr>
          <w:rFonts w:ascii="宋体" w:hAnsi="宋体"/>
          <w:sz w:val="22"/>
        </w:rPr>
        <w:t>总分T = 0.4 × FC + 0.4 × Lift + 0.2 × Safe。T ≥ 0.5判定为物理可行的抓取。</w:t>
      </w:r>
    </w:p>
    <w:p w14:paraId="0B5D13B0">
      <w:pPr>
        <w:spacing w:after="100"/>
        <w:ind w:firstLine="420"/>
      </w:pPr>
      <w:r>
        <w:rPr>
          <w:rFonts w:ascii="宋体" w:hAnsi="宋体"/>
          <w:sz w:val="22"/>
        </w:rP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14:paraId="2306AE77">
      <w:pPr>
        <w:pStyle w:val="5"/>
        <w:spacing w:before="160" w:after="80"/>
      </w:pPr>
      <w:r>
        <w:rPr>
          <w:rFonts w:ascii="黑体" w:hAnsi="黑体"/>
          <w:b w:val="0"/>
          <w:sz w:val="24"/>
        </w:rPr>
        <w:t>6.2.1.6 角度搜索策略</w:t>
      </w:r>
    </w:p>
    <w:p w14:paraId="7EDA33E3">
      <w:pPr>
        <w:spacing w:after="100"/>
        <w:ind w:firstLine="420"/>
      </w:pPr>
      <w:r>
        <w:rPr>
          <w:rFonts w:ascii="宋体" w:hAnsi="宋体"/>
          <w:sz w:val="22"/>
        </w:rPr>
        <w:t>评估器的最终设计采用</w:t>
      </w:r>
      <w:r>
        <w:rPr>
          <w:rFonts w:ascii="宋体" w:hAnsi="宋体"/>
          <w:b/>
          <w:sz w:val="22"/>
        </w:rPr>
        <w:t>主动角度搜索</w:t>
      </w:r>
      <w:r>
        <w:rPr>
          <w:rFonts w:ascii="宋体" w:hAnsi="宋体"/>
          <w:sz w:val="22"/>
        </w:rPr>
        <w:t>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14:paraId="097B5468">
      <w:pPr>
        <w:spacing w:before="120" w:after="120"/>
        <w:ind w:firstLine="0"/>
      </w:pPr>
      <w:r>
        <w:rPr>
          <w:color w:val="969696"/>
          <w:sz w:val="18"/>
        </w:rPr>
        <w:t>——————————————————————————————</w:t>
      </w:r>
    </w:p>
    <w:p w14:paraId="74AFF124">
      <w:pPr>
        <w:pStyle w:val="5"/>
        <w:spacing w:before="160" w:after="80"/>
      </w:pPr>
      <w:r>
        <w:rPr>
          <w:rFonts w:ascii="黑体" w:hAnsi="黑体"/>
          <w:b w:val="0"/>
          <w:sz w:val="24"/>
        </w:rPr>
        <w:t>6.2.2 物体数据集</w:t>
      </w:r>
    </w:p>
    <w:p w14:paraId="3026F590">
      <w:pPr>
        <w:spacing w:after="100"/>
        <w:ind w:firstLine="420"/>
      </w:pPr>
      <w:r>
        <w:rPr>
          <w:rFonts w:ascii="宋体" w:hAnsi="宋体"/>
          <w:sz w:val="22"/>
        </w:rPr>
        <w:t>测试集由50个物理物体组成，涵盖8种类型。物体物理参数参考YCB标准物体集和材料物理手册一次性标定。</w:t>
      </w:r>
    </w:p>
    <w:p w14:paraId="403FADDD">
      <w:pPr>
        <w:spacing w:after="100"/>
        <w:ind w:firstLine="420"/>
      </w:pPr>
      <w:r>
        <w:rPr>
          <w:rFonts w:ascii="宋体" w:hAnsi="宋体"/>
          <w:b/>
          <w:sz w:val="22"/>
        </w:rPr>
        <w:t>表6.2 YCB测试集物体构成与物理参数</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1AAA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AC43562">
            <w:pPr>
              <w:spacing w:before="40" w:after="40" w:line="240" w:lineRule="auto"/>
            </w:pPr>
            <w:r>
              <w:rPr>
                <w:rFonts w:ascii="宋体" w:hAnsi="宋体"/>
                <w:b/>
                <w:sz w:val="18"/>
              </w:rPr>
              <w:t>类型</w:t>
            </w:r>
          </w:p>
        </w:tc>
        <w:tc>
          <w:tcPr>
            <w:tcW w:w="1439" w:type="dxa"/>
          </w:tcPr>
          <w:p w14:paraId="3B19DAB3">
            <w:pPr>
              <w:spacing w:before="40" w:after="40" w:line="240" w:lineRule="auto"/>
            </w:pPr>
            <w:r>
              <w:rPr>
                <w:rFonts w:ascii="宋体" w:hAnsi="宋体"/>
                <w:b/>
                <w:sz w:val="18"/>
              </w:rPr>
              <w:t>实例数</w:t>
            </w:r>
          </w:p>
        </w:tc>
        <w:tc>
          <w:tcPr>
            <w:tcW w:w="1439" w:type="dxa"/>
          </w:tcPr>
          <w:p w14:paraId="733708AC">
            <w:pPr>
              <w:spacing w:before="40" w:after="40" w:line="240" w:lineRule="auto"/>
            </w:pPr>
            <w:r>
              <w:rPr>
                <w:rFonts w:ascii="宋体" w:hAnsi="宋体"/>
                <w:b/>
                <w:sz w:val="18"/>
              </w:rPr>
              <w:t>质量范围(kg)</w:t>
            </w:r>
          </w:p>
        </w:tc>
        <w:tc>
          <w:tcPr>
            <w:tcW w:w="1439" w:type="dxa"/>
          </w:tcPr>
          <w:p w14:paraId="499FA09F">
            <w:pPr>
              <w:spacing w:before="40" w:after="40" w:line="240" w:lineRule="auto"/>
            </w:pPr>
            <w:r>
              <w:rPr>
                <w:rFonts w:ascii="宋体" w:hAnsi="宋体"/>
                <w:b/>
                <w:sz w:val="18"/>
              </w:rPr>
              <w:t>摩擦系数范围</w:t>
            </w:r>
          </w:p>
        </w:tc>
        <w:tc>
          <w:tcPr>
            <w:tcW w:w="1439" w:type="dxa"/>
          </w:tcPr>
          <w:p w14:paraId="3B800DB4">
            <w:pPr>
              <w:spacing w:before="40" w:after="40" w:line="240" w:lineRule="auto"/>
            </w:pPr>
            <w:r>
              <w:rPr>
                <w:rFonts w:ascii="宋体" w:hAnsi="宋体"/>
                <w:b/>
                <w:sz w:val="18"/>
              </w:rPr>
              <w:t>承力上限范围(N)</w:t>
            </w:r>
          </w:p>
        </w:tc>
        <w:tc>
          <w:tcPr>
            <w:tcW w:w="1439" w:type="dxa"/>
          </w:tcPr>
          <w:p w14:paraId="6F8E0F68">
            <w:pPr>
              <w:spacing w:before="40" w:after="40" w:line="240" w:lineRule="auto"/>
            </w:pPr>
            <w:r>
              <w:rPr>
                <w:rFonts w:ascii="宋体" w:hAnsi="宋体"/>
                <w:b/>
                <w:sz w:val="18"/>
              </w:rPr>
              <w:t>包含物体示例</w:t>
            </w:r>
          </w:p>
        </w:tc>
      </w:tr>
      <w:tr w14:paraId="7DE5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86F69B7">
            <w:pPr>
              <w:spacing w:before="40" w:after="40" w:line="240" w:lineRule="auto"/>
            </w:pPr>
            <w:r>
              <w:rPr>
                <w:rFonts w:ascii="宋体" w:hAnsi="宋体"/>
                <w:sz w:val="18"/>
              </w:rPr>
              <w:t>球体</w:t>
            </w:r>
          </w:p>
        </w:tc>
        <w:tc>
          <w:tcPr>
            <w:tcW w:w="1439" w:type="dxa"/>
          </w:tcPr>
          <w:p w14:paraId="2500712F">
            <w:pPr>
              <w:spacing w:before="40" w:after="40" w:line="240" w:lineRule="auto"/>
            </w:pPr>
            <w:r>
              <w:rPr>
                <w:rFonts w:ascii="宋体" w:hAnsi="宋体"/>
                <w:sz w:val="18"/>
              </w:rPr>
              <w:t>8</w:t>
            </w:r>
          </w:p>
        </w:tc>
        <w:tc>
          <w:tcPr>
            <w:tcW w:w="1439" w:type="dxa"/>
          </w:tcPr>
          <w:p w14:paraId="7C794FB2">
            <w:pPr>
              <w:spacing w:before="40" w:after="40" w:line="240" w:lineRule="auto"/>
            </w:pPr>
            <w:r>
              <w:rPr>
                <w:rFonts w:ascii="宋体" w:hAnsi="宋体"/>
                <w:sz w:val="18"/>
              </w:rPr>
              <w:t>0.003-0.22</w:t>
            </w:r>
          </w:p>
        </w:tc>
        <w:tc>
          <w:tcPr>
            <w:tcW w:w="1439" w:type="dxa"/>
          </w:tcPr>
          <w:p w14:paraId="2FF3266D">
            <w:pPr>
              <w:spacing w:before="40" w:after="40" w:line="240" w:lineRule="auto"/>
            </w:pPr>
            <w:r>
              <w:rPr>
                <w:rFonts w:ascii="宋体" w:hAnsi="宋体"/>
                <w:sz w:val="18"/>
              </w:rPr>
              <w:t>0.08-0.65</w:t>
            </w:r>
          </w:p>
        </w:tc>
        <w:tc>
          <w:tcPr>
            <w:tcW w:w="1439" w:type="dxa"/>
          </w:tcPr>
          <w:p w14:paraId="694128BF">
            <w:pPr>
              <w:spacing w:before="40" w:after="40" w:line="240" w:lineRule="auto"/>
            </w:pPr>
            <w:r>
              <w:rPr>
                <w:rFonts w:ascii="宋体" w:hAnsi="宋体"/>
                <w:sz w:val="18"/>
              </w:rPr>
              <w:t>8-500</w:t>
            </w:r>
          </w:p>
        </w:tc>
        <w:tc>
          <w:tcPr>
            <w:tcW w:w="1439" w:type="dxa"/>
          </w:tcPr>
          <w:p w14:paraId="006CE926">
            <w:pPr>
              <w:spacing w:before="40" w:after="40" w:line="240" w:lineRule="auto"/>
            </w:pPr>
            <w:r>
              <w:rPr>
                <w:rFonts w:ascii="宋体" w:hAnsi="宋体"/>
                <w:sz w:val="18"/>
              </w:rPr>
              <w:t>网球、高尔夫球、乒乓球、橡胶球、弹珠、钢球、篮球、台球</w:t>
            </w:r>
          </w:p>
        </w:tc>
      </w:tr>
      <w:tr w14:paraId="191D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27C27B">
            <w:pPr>
              <w:spacing w:before="40" w:after="40" w:line="240" w:lineRule="auto"/>
            </w:pPr>
            <w:r>
              <w:rPr>
                <w:rFonts w:ascii="宋体" w:hAnsi="宋体"/>
                <w:sz w:val="18"/>
              </w:rPr>
              <w:t>立方体</w:t>
            </w:r>
          </w:p>
        </w:tc>
        <w:tc>
          <w:tcPr>
            <w:tcW w:w="1439" w:type="dxa"/>
          </w:tcPr>
          <w:p w14:paraId="36947F1A">
            <w:pPr>
              <w:spacing w:before="40" w:after="40" w:line="240" w:lineRule="auto"/>
            </w:pPr>
            <w:r>
              <w:rPr>
                <w:rFonts w:ascii="宋体" w:hAnsi="宋体"/>
                <w:sz w:val="18"/>
              </w:rPr>
              <w:t>6</w:t>
            </w:r>
          </w:p>
        </w:tc>
        <w:tc>
          <w:tcPr>
            <w:tcW w:w="1439" w:type="dxa"/>
          </w:tcPr>
          <w:p w14:paraId="4D349AB1">
            <w:pPr>
              <w:spacing w:before="40" w:after="40" w:line="240" w:lineRule="auto"/>
            </w:pPr>
            <w:r>
              <w:rPr>
                <w:rFonts w:ascii="宋体" w:hAnsi="宋体"/>
                <w:sz w:val="18"/>
              </w:rPr>
              <w:t>0.05-0.50</w:t>
            </w:r>
          </w:p>
        </w:tc>
        <w:tc>
          <w:tcPr>
            <w:tcW w:w="1439" w:type="dxa"/>
          </w:tcPr>
          <w:p w14:paraId="3CDA1C2D">
            <w:pPr>
              <w:spacing w:before="40" w:after="40" w:line="240" w:lineRule="auto"/>
            </w:pPr>
            <w:r>
              <w:rPr>
                <w:rFonts w:ascii="宋体" w:hAnsi="宋体"/>
                <w:sz w:val="18"/>
              </w:rPr>
              <w:t>0.25-0.50</w:t>
            </w:r>
          </w:p>
        </w:tc>
        <w:tc>
          <w:tcPr>
            <w:tcW w:w="1439" w:type="dxa"/>
          </w:tcPr>
          <w:p w14:paraId="0AD33394">
            <w:pPr>
              <w:spacing w:before="40" w:after="40" w:line="240" w:lineRule="auto"/>
            </w:pPr>
            <w:r>
              <w:rPr>
                <w:rFonts w:ascii="宋体" w:hAnsi="宋体"/>
                <w:sz w:val="18"/>
              </w:rPr>
              <w:t>50-300</w:t>
            </w:r>
          </w:p>
        </w:tc>
        <w:tc>
          <w:tcPr>
            <w:tcW w:w="1439" w:type="dxa"/>
          </w:tcPr>
          <w:p w14:paraId="18C35BDB">
            <w:pPr>
              <w:spacing w:before="40" w:after="40" w:line="240" w:lineRule="auto"/>
            </w:pPr>
            <w:r>
              <w:rPr>
                <w:rFonts w:ascii="宋体" w:hAnsi="宋体"/>
                <w:sz w:val="18"/>
              </w:rPr>
              <w:t>木质方块、塑料盒、金属方块、纸箱、橡皮擦、骰子</w:t>
            </w:r>
          </w:p>
        </w:tc>
      </w:tr>
      <w:tr w14:paraId="6F9B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8CD4CE">
            <w:pPr>
              <w:spacing w:before="40" w:after="40" w:line="240" w:lineRule="auto"/>
            </w:pPr>
            <w:r>
              <w:rPr>
                <w:rFonts w:ascii="宋体" w:hAnsi="宋体"/>
                <w:sz w:val="18"/>
              </w:rPr>
              <w:t>圆柱体</w:t>
            </w:r>
          </w:p>
        </w:tc>
        <w:tc>
          <w:tcPr>
            <w:tcW w:w="1439" w:type="dxa"/>
          </w:tcPr>
          <w:p w14:paraId="3FCF1334">
            <w:pPr>
              <w:spacing w:before="40" w:after="40" w:line="240" w:lineRule="auto"/>
            </w:pPr>
            <w:r>
              <w:rPr>
                <w:rFonts w:ascii="宋体" w:hAnsi="宋体"/>
                <w:sz w:val="18"/>
              </w:rPr>
              <w:t>6</w:t>
            </w:r>
          </w:p>
        </w:tc>
        <w:tc>
          <w:tcPr>
            <w:tcW w:w="1439" w:type="dxa"/>
          </w:tcPr>
          <w:p w14:paraId="17ED1C08">
            <w:pPr>
              <w:spacing w:before="40" w:after="40" w:line="240" w:lineRule="auto"/>
            </w:pPr>
            <w:r>
              <w:rPr>
                <w:rFonts w:ascii="宋体" w:hAnsi="宋体"/>
                <w:sz w:val="18"/>
              </w:rPr>
              <w:t>0.01-0.45</w:t>
            </w:r>
          </w:p>
        </w:tc>
        <w:tc>
          <w:tcPr>
            <w:tcW w:w="1439" w:type="dxa"/>
          </w:tcPr>
          <w:p w14:paraId="18C41718">
            <w:pPr>
              <w:spacing w:before="40" w:after="40" w:line="240" w:lineRule="auto"/>
            </w:pPr>
            <w:r>
              <w:rPr>
                <w:rFonts w:ascii="宋体" w:hAnsi="宋体"/>
                <w:sz w:val="18"/>
              </w:rPr>
              <w:t>0.20-0.70</w:t>
            </w:r>
          </w:p>
        </w:tc>
        <w:tc>
          <w:tcPr>
            <w:tcW w:w="1439" w:type="dxa"/>
          </w:tcPr>
          <w:p w14:paraId="4192D0D4">
            <w:pPr>
              <w:spacing w:before="40" w:after="40" w:line="240" w:lineRule="auto"/>
            </w:pPr>
            <w:r>
              <w:rPr>
                <w:rFonts w:ascii="宋体" w:hAnsi="宋体"/>
                <w:sz w:val="18"/>
              </w:rPr>
              <w:t>15-400</w:t>
            </w:r>
          </w:p>
        </w:tc>
        <w:tc>
          <w:tcPr>
            <w:tcW w:w="1439" w:type="dxa"/>
          </w:tcPr>
          <w:p w14:paraId="72481616">
            <w:pPr>
              <w:spacing w:before="40" w:after="40" w:line="240" w:lineRule="auto"/>
            </w:pPr>
            <w:r>
              <w:rPr>
                <w:rFonts w:ascii="宋体" w:hAnsi="宋体"/>
                <w:sz w:val="18"/>
              </w:rPr>
              <w:t>木棍、纸管、铝管、塑料瓶、马克杯、金属管</w:t>
            </w:r>
          </w:p>
        </w:tc>
      </w:tr>
      <w:tr w14:paraId="5CC6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A4FC8BD">
            <w:pPr>
              <w:spacing w:before="40" w:after="40" w:line="240" w:lineRule="auto"/>
            </w:pPr>
            <w:r>
              <w:rPr>
                <w:rFonts w:ascii="宋体" w:hAnsi="宋体"/>
                <w:sz w:val="18"/>
              </w:rPr>
              <w:t>碗</w:t>
            </w:r>
          </w:p>
        </w:tc>
        <w:tc>
          <w:tcPr>
            <w:tcW w:w="1439" w:type="dxa"/>
          </w:tcPr>
          <w:p w14:paraId="6D169923">
            <w:pPr>
              <w:spacing w:before="40" w:after="40" w:line="240" w:lineRule="auto"/>
            </w:pPr>
            <w:r>
              <w:rPr>
                <w:rFonts w:ascii="宋体" w:hAnsi="宋体"/>
                <w:sz w:val="18"/>
              </w:rPr>
              <w:t>6</w:t>
            </w:r>
          </w:p>
        </w:tc>
        <w:tc>
          <w:tcPr>
            <w:tcW w:w="1439" w:type="dxa"/>
          </w:tcPr>
          <w:p w14:paraId="23A00AC8">
            <w:pPr>
              <w:spacing w:before="40" w:after="40" w:line="240" w:lineRule="auto"/>
            </w:pPr>
            <w:r>
              <w:rPr>
                <w:rFonts w:ascii="宋体" w:hAnsi="宋体"/>
                <w:sz w:val="18"/>
              </w:rPr>
              <w:t>0.05-0.35</w:t>
            </w:r>
          </w:p>
        </w:tc>
        <w:tc>
          <w:tcPr>
            <w:tcW w:w="1439" w:type="dxa"/>
          </w:tcPr>
          <w:p w14:paraId="313519F8">
            <w:pPr>
              <w:spacing w:before="40" w:after="40" w:line="240" w:lineRule="auto"/>
            </w:pPr>
            <w:r>
              <w:rPr>
                <w:rFonts w:ascii="宋体" w:hAnsi="宋体"/>
                <w:sz w:val="18"/>
              </w:rPr>
              <w:t>0.15-0.50</w:t>
            </w:r>
          </w:p>
        </w:tc>
        <w:tc>
          <w:tcPr>
            <w:tcW w:w="1439" w:type="dxa"/>
          </w:tcPr>
          <w:p w14:paraId="27AC4E57">
            <w:pPr>
              <w:spacing w:before="40" w:after="40" w:line="240" w:lineRule="auto"/>
            </w:pPr>
            <w:r>
              <w:rPr>
                <w:rFonts w:ascii="宋体" w:hAnsi="宋体"/>
                <w:sz w:val="18"/>
              </w:rPr>
              <w:t>8-150</w:t>
            </w:r>
          </w:p>
        </w:tc>
        <w:tc>
          <w:tcPr>
            <w:tcW w:w="1439" w:type="dxa"/>
          </w:tcPr>
          <w:p w14:paraId="7D45D905">
            <w:pPr>
              <w:spacing w:before="40" w:after="40" w:line="240" w:lineRule="auto"/>
            </w:pPr>
            <w:r>
              <w:rPr>
                <w:rFonts w:ascii="宋体" w:hAnsi="宋体"/>
                <w:sz w:val="18"/>
              </w:rPr>
              <w:t>陶瓷碗、玻璃碗、塑料碗、金属碗、瓷碗、木碗</w:t>
            </w:r>
          </w:p>
        </w:tc>
      </w:tr>
      <w:tr w14:paraId="5566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4E89116">
            <w:pPr>
              <w:spacing w:before="40" w:after="40" w:line="240" w:lineRule="auto"/>
            </w:pPr>
            <w:r>
              <w:rPr>
                <w:rFonts w:ascii="宋体" w:hAnsi="宋体"/>
                <w:sz w:val="18"/>
              </w:rPr>
              <w:t>瓶子</w:t>
            </w:r>
          </w:p>
        </w:tc>
        <w:tc>
          <w:tcPr>
            <w:tcW w:w="1439" w:type="dxa"/>
          </w:tcPr>
          <w:p w14:paraId="2089306B">
            <w:pPr>
              <w:spacing w:before="40" w:after="40" w:line="240" w:lineRule="auto"/>
            </w:pPr>
            <w:r>
              <w:rPr>
                <w:rFonts w:ascii="宋体" w:hAnsi="宋体"/>
                <w:sz w:val="18"/>
              </w:rPr>
              <w:t>6</w:t>
            </w:r>
          </w:p>
        </w:tc>
        <w:tc>
          <w:tcPr>
            <w:tcW w:w="1439" w:type="dxa"/>
          </w:tcPr>
          <w:p w14:paraId="569DA3D4">
            <w:pPr>
              <w:spacing w:before="40" w:after="40" w:line="240" w:lineRule="auto"/>
            </w:pPr>
            <w:r>
              <w:rPr>
                <w:rFonts w:ascii="宋体" w:hAnsi="宋体"/>
                <w:sz w:val="18"/>
              </w:rPr>
              <w:t>0.10-0.75</w:t>
            </w:r>
          </w:p>
        </w:tc>
        <w:tc>
          <w:tcPr>
            <w:tcW w:w="1439" w:type="dxa"/>
          </w:tcPr>
          <w:p w14:paraId="23929D04">
            <w:pPr>
              <w:spacing w:before="40" w:after="40" w:line="240" w:lineRule="auto"/>
            </w:pPr>
            <w:r>
              <w:rPr>
                <w:rFonts w:ascii="宋体" w:hAnsi="宋体"/>
                <w:sz w:val="18"/>
              </w:rPr>
              <w:t>0.18-0.45</w:t>
            </w:r>
          </w:p>
        </w:tc>
        <w:tc>
          <w:tcPr>
            <w:tcW w:w="1439" w:type="dxa"/>
          </w:tcPr>
          <w:p w14:paraId="454D25A3">
            <w:pPr>
              <w:spacing w:before="40" w:after="40" w:line="240" w:lineRule="auto"/>
            </w:pPr>
            <w:r>
              <w:rPr>
                <w:rFonts w:ascii="宋体" w:hAnsi="宋体"/>
                <w:sz w:val="18"/>
              </w:rPr>
              <w:t>8-300</w:t>
            </w:r>
          </w:p>
        </w:tc>
        <w:tc>
          <w:tcPr>
            <w:tcW w:w="1439" w:type="dxa"/>
          </w:tcPr>
          <w:p w14:paraId="477A3C70">
            <w:pPr>
              <w:spacing w:before="40" w:after="40" w:line="240" w:lineRule="auto"/>
            </w:pPr>
            <w:r>
              <w:rPr>
                <w:rFonts w:ascii="宋体" w:hAnsi="宋体"/>
                <w:sz w:val="18"/>
              </w:rPr>
              <w:t>矿泉水瓶、酒瓶、酱油瓶、玻璃瓶、药瓶、保温瓶</w:t>
            </w:r>
          </w:p>
        </w:tc>
      </w:tr>
      <w:tr w14:paraId="1B94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38CD6AD">
            <w:pPr>
              <w:spacing w:before="40" w:after="40" w:line="240" w:lineRule="auto"/>
            </w:pPr>
            <w:r>
              <w:rPr>
                <w:rFonts w:ascii="宋体" w:hAnsi="宋体"/>
                <w:sz w:val="18"/>
              </w:rPr>
              <w:t>盘子</w:t>
            </w:r>
          </w:p>
        </w:tc>
        <w:tc>
          <w:tcPr>
            <w:tcW w:w="1439" w:type="dxa"/>
          </w:tcPr>
          <w:p w14:paraId="0B0F9AA8">
            <w:pPr>
              <w:spacing w:before="40" w:after="40" w:line="240" w:lineRule="auto"/>
            </w:pPr>
            <w:r>
              <w:rPr>
                <w:rFonts w:ascii="宋体" w:hAnsi="宋体"/>
                <w:sz w:val="18"/>
              </w:rPr>
              <w:t>6</w:t>
            </w:r>
          </w:p>
        </w:tc>
        <w:tc>
          <w:tcPr>
            <w:tcW w:w="1439" w:type="dxa"/>
          </w:tcPr>
          <w:p w14:paraId="269A3D41">
            <w:pPr>
              <w:spacing w:before="40" w:after="40" w:line="240" w:lineRule="auto"/>
            </w:pPr>
            <w:r>
              <w:rPr>
                <w:rFonts w:ascii="宋体" w:hAnsi="宋体"/>
                <w:sz w:val="18"/>
              </w:rPr>
              <w:t>0.04-0.30</w:t>
            </w:r>
          </w:p>
        </w:tc>
        <w:tc>
          <w:tcPr>
            <w:tcW w:w="1439" w:type="dxa"/>
          </w:tcPr>
          <w:p w14:paraId="497FDEA5">
            <w:pPr>
              <w:spacing w:before="40" w:after="40" w:line="240" w:lineRule="auto"/>
            </w:pPr>
            <w:r>
              <w:rPr>
                <w:rFonts w:ascii="宋体" w:hAnsi="宋体"/>
                <w:sz w:val="18"/>
              </w:rPr>
              <w:t>0.10-0.45</w:t>
            </w:r>
          </w:p>
        </w:tc>
        <w:tc>
          <w:tcPr>
            <w:tcW w:w="1439" w:type="dxa"/>
          </w:tcPr>
          <w:p w14:paraId="3F1B9FAC">
            <w:pPr>
              <w:spacing w:before="40" w:after="40" w:line="240" w:lineRule="auto"/>
            </w:pPr>
            <w:r>
              <w:rPr>
                <w:rFonts w:ascii="宋体" w:hAnsi="宋体"/>
                <w:sz w:val="18"/>
              </w:rPr>
              <w:t>8-100</w:t>
            </w:r>
          </w:p>
        </w:tc>
        <w:tc>
          <w:tcPr>
            <w:tcW w:w="1439" w:type="dxa"/>
          </w:tcPr>
          <w:p w14:paraId="3B07E1BF">
            <w:pPr>
              <w:spacing w:before="40" w:after="40" w:line="240" w:lineRule="auto"/>
            </w:pPr>
            <w:r>
              <w:rPr>
                <w:rFonts w:ascii="宋体" w:hAnsi="宋体"/>
                <w:sz w:val="18"/>
              </w:rPr>
              <w:t>瓷盘、玻璃盘、塑料盘、金属盘、纸盘、木盘</w:t>
            </w:r>
          </w:p>
        </w:tc>
      </w:tr>
      <w:tr w14:paraId="5ED8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DD73F38">
            <w:pPr>
              <w:spacing w:before="40" w:after="40" w:line="240" w:lineRule="auto"/>
            </w:pPr>
            <w:r>
              <w:rPr>
                <w:rFonts w:ascii="宋体" w:hAnsi="宋体"/>
                <w:sz w:val="18"/>
              </w:rPr>
              <w:t>石块</w:t>
            </w:r>
          </w:p>
        </w:tc>
        <w:tc>
          <w:tcPr>
            <w:tcW w:w="1439" w:type="dxa"/>
          </w:tcPr>
          <w:p w14:paraId="0AD98C28">
            <w:pPr>
              <w:spacing w:before="40" w:after="40" w:line="240" w:lineRule="auto"/>
            </w:pPr>
            <w:r>
              <w:rPr>
                <w:rFonts w:ascii="宋体" w:hAnsi="宋体"/>
                <w:sz w:val="18"/>
              </w:rPr>
              <w:t>6</w:t>
            </w:r>
          </w:p>
        </w:tc>
        <w:tc>
          <w:tcPr>
            <w:tcW w:w="1439" w:type="dxa"/>
          </w:tcPr>
          <w:p w14:paraId="07476FA8">
            <w:pPr>
              <w:spacing w:before="40" w:after="40" w:line="240" w:lineRule="auto"/>
            </w:pPr>
            <w:r>
              <w:rPr>
                <w:rFonts w:ascii="宋体" w:hAnsi="宋体"/>
                <w:sz w:val="18"/>
              </w:rPr>
              <w:t>0.05-0.80</w:t>
            </w:r>
          </w:p>
        </w:tc>
        <w:tc>
          <w:tcPr>
            <w:tcW w:w="1439" w:type="dxa"/>
          </w:tcPr>
          <w:p w14:paraId="2E1F49BB">
            <w:pPr>
              <w:spacing w:before="40" w:after="40" w:line="240" w:lineRule="auto"/>
            </w:pPr>
            <w:r>
              <w:rPr>
                <w:rFonts w:ascii="宋体" w:hAnsi="宋体"/>
                <w:sz w:val="18"/>
              </w:rPr>
              <w:t>0.25-0.60</w:t>
            </w:r>
          </w:p>
        </w:tc>
        <w:tc>
          <w:tcPr>
            <w:tcW w:w="1439" w:type="dxa"/>
          </w:tcPr>
          <w:p w14:paraId="38E786A1">
            <w:pPr>
              <w:spacing w:before="40" w:after="40" w:line="240" w:lineRule="auto"/>
            </w:pPr>
            <w:r>
              <w:rPr>
                <w:rFonts w:ascii="宋体" w:hAnsi="宋体"/>
                <w:sz w:val="18"/>
              </w:rPr>
              <w:t>30-500</w:t>
            </w:r>
          </w:p>
        </w:tc>
        <w:tc>
          <w:tcPr>
            <w:tcW w:w="1439" w:type="dxa"/>
          </w:tcPr>
          <w:p w14:paraId="049FC515">
            <w:pPr>
              <w:spacing w:before="40" w:after="40" w:line="240" w:lineRule="auto"/>
            </w:pPr>
            <w:r>
              <w:rPr>
                <w:rFonts w:ascii="宋体" w:hAnsi="宋体"/>
                <w:sz w:val="18"/>
              </w:rPr>
              <w:t>鹅卵石、花岗岩块、大理石、石英块、石灰石、砂岩块</w:t>
            </w:r>
          </w:p>
        </w:tc>
      </w:tr>
      <w:tr w14:paraId="6BAB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E5F0962">
            <w:pPr>
              <w:spacing w:before="40" w:after="40" w:line="240" w:lineRule="auto"/>
            </w:pPr>
            <w:r>
              <w:rPr>
                <w:rFonts w:ascii="宋体" w:hAnsi="宋体"/>
                <w:sz w:val="18"/>
              </w:rPr>
              <w:t>花瓶</w:t>
            </w:r>
          </w:p>
        </w:tc>
        <w:tc>
          <w:tcPr>
            <w:tcW w:w="1439" w:type="dxa"/>
          </w:tcPr>
          <w:p w14:paraId="03B22EAA">
            <w:pPr>
              <w:spacing w:before="40" w:after="40" w:line="240" w:lineRule="auto"/>
            </w:pPr>
            <w:r>
              <w:rPr>
                <w:rFonts w:ascii="宋体" w:hAnsi="宋体"/>
                <w:sz w:val="18"/>
              </w:rPr>
              <w:t>6</w:t>
            </w:r>
          </w:p>
        </w:tc>
        <w:tc>
          <w:tcPr>
            <w:tcW w:w="1439" w:type="dxa"/>
          </w:tcPr>
          <w:p w14:paraId="201C4545">
            <w:pPr>
              <w:spacing w:before="40" w:after="40" w:line="240" w:lineRule="auto"/>
            </w:pPr>
            <w:r>
              <w:rPr>
                <w:rFonts w:ascii="宋体" w:hAnsi="宋体"/>
                <w:sz w:val="18"/>
              </w:rPr>
              <w:t>0.05-0.35</w:t>
            </w:r>
          </w:p>
        </w:tc>
        <w:tc>
          <w:tcPr>
            <w:tcW w:w="1439" w:type="dxa"/>
          </w:tcPr>
          <w:p w14:paraId="5900645C">
            <w:pPr>
              <w:spacing w:before="40" w:after="40" w:line="240" w:lineRule="auto"/>
            </w:pPr>
            <w:r>
              <w:rPr>
                <w:rFonts w:ascii="宋体" w:hAnsi="宋体"/>
                <w:sz w:val="18"/>
              </w:rPr>
              <w:t>0.08-0.30</w:t>
            </w:r>
          </w:p>
        </w:tc>
        <w:tc>
          <w:tcPr>
            <w:tcW w:w="1439" w:type="dxa"/>
          </w:tcPr>
          <w:p w14:paraId="1517EADE">
            <w:pPr>
              <w:spacing w:before="40" w:after="40" w:line="240" w:lineRule="auto"/>
            </w:pPr>
            <w:r>
              <w:rPr>
                <w:rFonts w:ascii="宋体" w:hAnsi="宋体"/>
                <w:sz w:val="18"/>
              </w:rPr>
              <w:t>8-30</w:t>
            </w:r>
          </w:p>
        </w:tc>
        <w:tc>
          <w:tcPr>
            <w:tcW w:w="1439" w:type="dxa"/>
          </w:tcPr>
          <w:p w14:paraId="0BE9DA45">
            <w:pPr>
              <w:spacing w:before="40" w:after="40" w:line="240" w:lineRule="auto"/>
            </w:pPr>
            <w:r>
              <w:rPr>
                <w:rFonts w:ascii="宋体" w:hAnsi="宋体"/>
                <w:sz w:val="18"/>
              </w:rPr>
              <w:t>陶瓷花瓶、玻璃花瓶、瓷花瓶、金属花瓶、塑料花瓶、水晶花瓶</w:t>
            </w:r>
          </w:p>
        </w:tc>
      </w:tr>
    </w:tbl>
    <w:p w14:paraId="58C9D2BF"/>
    <w:p w14:paraId="5AFE2328">
      <w:pPr>
        <w:spacing w:after="100"/>
        <w:ind w:firstLine="420"/>
      </w:pPr>
      <w:r>
        <w:rPr>
          <w:rFonts w:ascii="宋体" w:hAnsi="宋体"/>
          <w:sz w:val="22"/>
        </w:rPr>
        <w:t>关键设计原则：YLYW推理侧（13维语义特征）与物理评估侧（质量/摩擦/承力上限）完全隔离，二者之间不存在信息泄漏。YLYW的13维特征（稳定性、滚动倾向、力需求、脆弱性等）是对物体物理属性的</w:t>
      </w:r>
      <w:r>
        <w:rPr>
          <w:rFonts w:ascii="宋体" w:hAnsi="宋体"/>
          <w:b/>
          <w:sz w:val="22"/>
        </w:rPr>
        <w:t>模糊语义描述</w:t>
      </w:r>
      <w:r>
        <w:rPr>
          <w:rFonts w:ascii="宋体" w:hAnsi="宋体"/>
          <w:sz w:val="22"/>
        </w:rPr>
        <w:t>，而非精确物理测量——这正是第2章定义的符号化接地方法的工程实现。</w:t>
      </w:r>
    </w:p>
    <w:p w14:paraId="53405C46">
      <w:pPr>
        <w:spacing w:before="120" w:after="120"/>
        <w:ind w:firstLine="0"/>
      </w:pPr>
      <w:r>
        <w:rPr>
          <w:color w:val="969696"/>
          <w:sz w:val="18"/>
        </w:rPr>
        <w:t>——————————————————————————————</w:t>
      </w:r>
    </w:p>
    <w:p w14:paraId="3C552436">
      <w:pPr>
        <w:pStyle w:val="5"/>
        <w:spacing w:before="160" w:after="80"/>
      </w:pPr>
      <w:r>
        <w:rPr>
          <w:rFonts w:ascii="黑体" w:hAnsi="黑体"/>
          <w:b w:val="0"/>
          <w:sz w:val="24"/>
        </w:rPr>
        <w:t>6.2.3 零样本基线结果</w:t>
      </w:r>
    </w:p>
    <w:p w14:paraId="5BFD8FF8">
      <w:pPr>
        <w:pStyle w:val="5"/>
        <w:spacing w:before="160" w:after="80"/>
      </w:pPr>
      <w:r>
        <w:rPr>
          <w:rFonts w:ascii="黑体" w:hAnsi="黑体"/>
          <w:b w:val="0"/>
          <w:sz w:val="24"/>
        </w:rPr>
        <w:t>6.2.3.1 全局统计</w:t>
      </w:r>
    </w:p>
    <w:p w14:paraId="1353A2C3">
      <w:pPr>
        <w:spacing w:after="100"/>
        <w:ind w:firstLine="420"/>
      </w:pPr>
      <w:r>
        <w:rPr>
          <w:rFonts w:ascii="宋体" w:hAnsi="宋体"/>
          <w:sz w:val="22"/>
        </w:rPr>
        <w:t>在零样本条件下（YLYW使用完全初始的六十四卦规则，未经爻模板优化、未经任何人工调参），对50物体×3次重复=150次试验的性能如下。</w:t>
      </w:r>
    </w:p>
    <w:p w14:paraId="138D3933">
      <w:pPr>
        <w:spacing w:after="100"/>
        <w:ind w:firstLine="420"/>
      </w:pPr>
      <w:r>
        <w:rPr>
          <w:rFonts w:ascii="宋体" w:hAnsi="宋体"/>
          <w:b/>
          <w:sz w:val="22"/>
        </w:rPr>
        <w:t>表6.3 YCB测试零样本物理评估结果（n=150，含角度增益）</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0D03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00F466">
            <w:pPr>
              <w:spacing w:before="40" w:after="40" w:line="240" w:lineRule="auto"/>
            </w:pPr>
            <w:r>
              <w:rPr>
                <w:rFonts w:ascii="宋体" w:hAnsi="宋体"/>
                <w:b/>
                <w:sz w:val="18"/>
              </w:rPr>
              <w:t>指标</w:t>
            </w:r>
          </w:p>
        </w:tc>
        <w:tc>
          <w:tcPr>
            <w:tcW w:w="4317" w:type="dxa"/>
          </w:tcPr>
          <w:p w14:paraId="0AF0DCA3">
            <w:pPr>
              <w:spacing w:before="40" w:after="40" w:line="240" w:lineRule="auto"/>
            </w:pPr>
            <w:r>
              <w:rPr>
                <w:rFonts w:ascii="宋体" w:hAnsi="宋体"/>
                <w:b/>
                <w:sz w:val="18"/>
              </w:rPr>
              <w:t>数值</w:t>
            </w:r>
          </w:p>
        </w:tc>
      </w:tr>
      <w:tr w14:paraId="649B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C9AEA5B">
            <w:pPr>
              <w:spacing w:before="40" w:after="40" w:line="240" w:lineRule="auto"/>
            </w:pPr>
            <w:r>
              <w:rPr>
                <w:rFonts w:ascii="宋体" w:hAnsi="宋体"/>
                <w:sz w:val="18"/>
              </w:rPr>
              <w:t>总成功率</w:t>
            </w:r>
          </w:p>
        </w:tc>
        <w:tc>
          <w:tcPr>
            <w:tcW w:w="4317" w:type="dxa"/>
          </w:tcPr>
          <w:p w14:paraId="5470BBEF">
            <w:pPr>
              <w:spacing w:before="40" w:after="40" w:line="240" w:lineRule="auto"/>
            </w:pPr>
            <w:r>
              <w:rPr>
                <w:rFonts w:ascii="宋体" w:hAnsi="宋体"/>
                <w:sz w:val="18"/>
              </w:rPr>
              <w:t>**92.0%**</w:t>
            </w:r>
          </w:p>
        </w:tc>
      </w:tr>
      <w:tr w14:paraId="6304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645AFDD">
            <w:pPr>
              <w:spacing w:before="40" w:after="40" w:line="240" w:lineRule="auto"/>
            </w:pPr>
            <w:r>
              <w:rPr>
                <w:rFonts w:ascii="宋体" w:hAnsi="宋体"/>
                <w:sz w:val="18"/>
              </w:rPr>
              <w:t>力闭合平均分</w:t>
            </w:r>
          </w:p>
        </w:tc>
        <w:tc>
          <w:tcPr>
            <w:tcW w:w="4317" w:type="dxa"/>
          </w:tcPr>
          <w:p w14:paraId="15C32077">
            <w:pPr>
              <w:spacing w:before="40" w:after="40" w:line="240" w:lineRule="auto"/>
            </w:pPr>
            <w:r>
              <w:rPr>
                <w:rFonts w:ascii="宋体" w:hAnsi="宋体"/>
                <w:sz w:val="18"/>
              </w:rPr>
              <w:t>0.48</w:t>
            </w:r>
          </w:p>
        </w:tc>
      </w:tr>
      <w:tr w14:paraId="1937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1741A596">
            <w:pPr>
              <w:spacing w:before="40" w:after="40" w:line="240" w:lineRule="auto"/>
            </w:pPr>
            <w:r>
              <w:rPr>
                <w:rFonts w:ascii="宋体" w:hAnsi="宋体"/>
                <w:sz w:val="18"/>
              </w:rPr>
              <w:t>提升平均分</w:t>
            </w:r>
          </w:p>
        </w:tc>
        <w:tc>
          <w:tcPr>
            <w:tcW w:w="4317" w:type="dxa"/>
          </w:tcPr>
          <w:p w14:paraId="0B2A5C6A">
            <w:pPr>
              <w:spacing w:before="40" w:after="40" w:line="240" w:lineRule="auto"/>
            </w:pPr>
            <w:r>
              <w:rPr>
                <w:rFonts w:ascii="宋体" w:hAnsi="宋体"/>
                <w:sz w:val="18"/>
              </w:rPr>
              <w:t>0.85</w:t>
            </w:r>
          </w:p>
        </w:tc>
      </w:tr>
      <w:tr w14:paraId="18C0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FC1087F">
            <w:pPr>
              <w:spacing w:before="40" w:after="40" w:line="240" w:lineRule="auto"/>
            </w:pPr>
            <w:r>
              <w:rPr>
                <w:rFonts w:ascii="宋体" w:hAnsi="宋体"/>
                <w:sz w:val="18"/>
              </w:rPr>
              <w:t>安全平均分</w:t>
            </w:r>
          </w:p>
        </w:tc>
        <w:tc>
          <w:tcPr>
            <w:tcW w:w="4317" w:type="dxa"/>
          </w:tcPr>
          <w:p w14:paraId="3DA49A1B">
            <w:pPr>
              <w:spacing w:before="40" w:after="40" w:line="240" w:lineRule="auto"/>
            </w:pPr>
            <w:r>
              <w:rPr>
                <w:rFonts w:ascii="宋体" w:hAnsi="宋体"/>
                <w:sz w:val="18"/>
              </w:rPr>
              <w:t>0.91</w:t>
            </w:r>
          </w:p>
        </w:tc>
      </w:tr>
      <w:tr w14:paraId="2C93E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100BDC">
            <w:pPr>
              <w:spacing w:before="40" w:after="40" w:line="240" w:lineRule="auto"/>
            </w:pPr>
            <w:r>
              <w:rPr>
                <w:rFonts w:ascii="宋体" w:hAnsi="宋体"/>
                <w:sz w:val="18"/>
              </w:rPr>
              <w:t>总分均值</w:t>
            </w:r>
          </w:p>
        </w:tc>
        <w:tc>
          <w:tcPr>
            <w:tcW w:w="4317" w:type="dxa"/>
          </w:tcPr>
          <w:p w14:paraId="7DBF0F1B">
            <w:pPr>
              <w:spacing w:before="40" w:after="40" w:line="240" w:lineRule="auto"/>
            </w:pPr>
            <w:r>
              <w:rPr>
                <w:rFonts w:ascii="宋体" w:hAnsi="宋体"/>
                <w:sz w:val="18"/>
              </w:rPr>
              <w:t>0.69</w:t>
            </w:r>
          </w:p>
        </w:tc>
      </w:tr>
      <w:tr w14:paraId="7426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875FA4D">
            <w:pPr>
              <w:spacing w:before="40" w:after="40" w:line="240" w:lineRule="auto"/>
            </w:pPr>
            <w:r>
              <w:rPr>
                <w:rFonts w:ascii="宋体" w:hAnsi="宋体"/>
                <w:sz w:val="18"/>
              </w:rPr>
              <w:t>角度优化率</w:t>
            </w:r>
          </w:p>
        </w:tc>
        <w:tc>
          <w:tcPr>
            <w:tcW w:w="4317" w:type="dxa"/>
          </w:tcPr>
          <w:p w14:paraId="3ECB22AA">
            <w:pPr>
              <w:spacing w:before="40" w:after="40" w:line="240" w:lineRule="auto"/>
            </w:pPr>
            <w:r>
              <w:rPr>
                <w:rFonts w:ascii="宋体" w:hAnsi="宋体"/>
                <w:sz w:val="18"/>
              </w:rPr>
              <w:t>39.3%（50/150次试验需要角度搜索提升至通过）</w:t>
            </w:r>
          </w:p>
        </w:tc>
      </w:tr>
    </w:tbl>
    <w:p w14:paraId="369F7E0C"/>
    <w:p w14:paraId="27DCB000">
      <w:pPr>
        <w:spacing w:after="100"/>
        <w:ind w:firstLine="420"/>
      </w:pPr>
      <w:r>
        <w:rPr>
          <w:rFonts w:ascii="宋体" w:hAnsi="宋体"/>
          <w:sz w:val="22"/>
        </w:rPr>
        <w:t>92.0%的成功率意味着即使在完全零样本、不依赖任何训练数据的情况下，YLYW通过六十四卦先验知识推理输出的一组力参数，大部分通过了标准力学模型的独立审核。</w:t>
      </w:r>
    </w:p>
    <w:p w14:paraId="67502087">
      <w:pPr>
        <w:pStyle w:val="5"/>
        <w:spacing w:before="160" w:after="80"/>
      </w:pPr>
      <w:r>
        <w:rPr>
          <w:rFonts w:ascii="黑体" w:hAnsi="黑体"/>
          <w:b w:val="0"/>
          <w:sz w:val="24"/>
        </w:rPr>
        <w:t>6.2.3.2 按物体类型详细分析</w:t>
      </w:r>
    </w:p>
    <w:p w14:paraId="538191CD">
      <w:pPr>
        <w:spacing w:after="100"/>
        <w:ind w:firstLine="420"/>
      </w:pPr>
      <w:r>
        <w:rPr>
          <w:rFonts w:ascii="宋体" w:hAnsi="宋体"/>
          <w:b/>
          <w:sz w:val="22"/>
        </w:rPr>
        <w:t>表6.4 按物体类型的零样本性能</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2E06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530B6AC">
            <w:pPr>
              <w:spacing w:before="40" w:after="40" w:line="240" w:lineRule="auto"/>
            </w:pPr>
            <w:r>
              <w:rPr>
                <w:rFonts w:ascii="宋体" w:hAnsi="宋体"/>
                <w:b/>
                <w:sz w:val="18"/>
              </w:rPr>
              <w:t>物体类型</w:t>
            </w:r>
          </w:p>
        </w:tc>
        <w:tc>
          <w:tcPr>
            <w:tcW w:w="1233" w:type="dxa"/>
          </w:tcPr>
          <w:p w14:paraId="61C8EF7B">
            <w:pPr>
              <w:spacing w:before="40" w:after="40" w:line="240" w:lineRule="auto"/>
            </w:pPr>
            <w:r>
              <w:rPr>
                <w:rFonts w:ascii="宋体" w:hAnsi="宋体"/>
                <w:b/>
                <w:sz w:val="18"/>
              </w:rPr>
              <w:t>试验数</w:t>
            </w:r>
          </w:p>
        </w:tc>
        <w:tc>
          <w:tcPr>
            <w:tcW w:w="1233" w:type="dxa"/>
          </w:tcPr>
          <w:p w14:paraId="42B9BE75">
            <w:pPr>
              <w:spacing w:before="40" w:after="40" w:line="240" w:lineRule="auto"/>
            </w:pPr>
            <w:r>
              <w:rPr>
                <w:rFonts w:ascii="宋体" w:hAnsi="宋体"/>
                <w:b/>
                <w:sz w:val="18"/>
              </w:rPr>
              <w:t>成功率</w:t>
            </w:r>
          </w:p>
        </w:tc>
        <w:tc>
          <w:tcPr>
            <w:tcW w:w="1233" w:type="dxa"/>
          </w:tcPr>
          <w:p w14:paraId="19AA06C5">
            <w:pPr>
              <w:spacing w:before="40" w:after="40" w:line="240" w:lineRule="auto"/>
            </w:pPr>
            <w:r>
              <w:rPr>
                <w:rFonts w:ascii="宋体" w:hAnsi="宋体"/>
                <w:b/>
                <w:sz w:val="18"/>
              </w:rPr>
              <w:t>力闭合均分</w:t>
            </w:r>
          </w:p>
        </w:tc>
        <w:tc>
          <w:tcPr>
            <w:tcW w:w="1233" w:type="dxa"/>
          </w:tcPr>
          <w:p w14:paraId="2DAFB610">
            <w:pPr>
              <w:spacing w:before="40" w:after="40" w:line="240" w:lineRule="auto"/>
            </w:pPr>
            <w:r>
              <w:rPr>
                <w:rFonts w:ascii="宋体" w:hAnsi="宋体"/>
                <w:b/>
                <w:sz w:val="18"/>
              </w:rPr>
              <w:t>提升均分</w:t>
            </w:r>
          </w:p>
        </w:tc>
        <w:tc>
          <w:tcPr>
            <w:tcW w:w="1233" w:type="dxa"/>
          </w:tcPr>
          <w:p w14:paraId="31073D3D">
            <w:pPr>
              <w:spacing w:before="40" w:after="40" w:line="240" w:lineRule="auto"/>
            </w:pPr>
            <w:r>
              <w:rPr>
                <w:rFonts w:ascii="宋体" w:hAnsi="宋体"/>
                <w:b/>
                <w:sz w:val="18"/>
              </w:rPr>
              <w:t>安全均分</w:t>
            </w:r>
          </w:p>
        </w:tc>
        <w:tc>
          <w:tcPr>
            <w:tcW w:w="1233" w:type="dxa"/>
          </w:tcPr>
          <w:p w14:paraId="78400759">
            <w:pPr>
              <w:spacing w:before="40" w:after="40" w:line="240" w:lineRule="auto"/>
            </w:pPr>
            <w:r>
              <w:rPr>
                <w:rFonts w:ascii="宋体" w:hAnsi="宋体"/>
                <w:b/>
                <w:sz w:val="18"/>
              </w:rPr>
              <w:t>总分均值</w:t>
            </w:r>
          </w:p>
        </w:tc>
      </w:tr>
      <w:tr w14:paraId="01C0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FD6C5F">
            <w:pPr>
              <w:spacing w:before="40" w:after="40" w:line="240" w:lineRule="auto"/>
            </w:pPr>
            <w:r>
              <w:rPr>
                <w:rFonts w:ascii="宋体" w:hAnsi="宋体"/>
                <w:sz w:val="18"/>
              </w:rPr>
              <w:t>立方体</w:t>
            </w:r>
          </w:p>
        </w:tc>
        <w:tc>
          <w:tcPr>
            <w:tcW w:w="1233" w:type="dxa"/>
          </w:tcPr>
          <w:p w14:paraId="22E99193">
            <w:pPr>
              <w:spacing w:before="40" w:after="40" w:line="240" w:lineRule="auto"/>
            </w:pPr>
            <w:r>
              <w:rPr>
                <w:rFonts w:ascii="宋体" w:hAnsi="宋体"/>
                <w:sz w:val="18"/>
              </w:rPr>
              <w:t>18</w:t>
            </w:r>
          </w:p>
        </w:tc>
        <w:tc>
          <w:tcPr>
            <w:tcW w:w="1233" w:type="dxa"/>
          </w:tcPr>
          <w:p w14:paraId="5E329F0C">
            <w:pPr>
              <w:spacing w:before="40" w:after="40" w:line="240" w:lineRule="auto"/>
            </w:pPr>
            <w:r>
              <w:rPr>
                <w:rFonts w:ascii="宋体" w:hAnsi="宋体"/>
                <w:sz w:val="18"/>
              </w:rPr>
              <w:t>**100.0%**</w:t>
            </w:r>
          </w:p>
        </w:tc>
        <w:tc>
          <w:tcPr>
            <w:tcW w:w="1233" w:type="dxa"/>
          </w:tcPr>
          <w:p w14:paraId="62CC477B">
            <w:pPr>
              <w:spacing w:before="40" w:after="40" w:line="240" w:lineRule="auto"/>
            </w:pPr>
            <w:r>
              <w:rPr>
                <w:rFonts w:ascii="宋体" w:hAnsi="宋体"/>
                <w:sz w:val="18"/>
              </w:rPr>
              <w:t>0.55</w:t>
            </w:r>
          </w:p>
        </w:tc>
        <w:tc>
          <w:tcPr>
            <w:tcW w:w="1233" w:type="dxa"/>
          </w:tcPr>
          <w:p w14:paraId="1978CEA6">
            <w:pPr>
              <w:spacing w:before="40" w:after="40" w:line="240" w:lineRule="auto"/>
            </w:pPr>
            <w:r>
              <w:rPr>
                <w:rFonts w:ascii="宋体" w:hAnsi="宋体"/>
                <w:sz w:val="18"/>
              </w:rPr>
              <w:t>1.00</w:t>
            </w:r>
          </w:p>
        </w:tc>
        <w:tc>
          <w:tcPr>
            <w:tcW w:w="1233" w:type="dxa"/>
          </w:tcPr>
          <w:p w14:paraId="4B518D81">
            <w:pPr>
              <w:spacing w:before="40" w:after="40" w:line="240" w:lineRule="auto"/>
            </w:pPr>
            <w:r>
              <w:rPr>
                <w:rFonts w:ascii="宋体" w:hAnsi="宋体"/>
                <w:sz w:val="18"/>
              </w:rPr>
              <w:t>1.00</w:t>
            </w:r>
          </w:p>
        </w:tc>
        <w:tc>
          <w:tcPr>
            <w:tcW w:w="1233" w:type="dxa"/>
          </w:tcPr>
          <w:p w14:paraId="0EAF151E">
            <w:pPr>
              <w:spacing w:before="40" w:after="40" w:line="240" w:lineRule="auto"/>
            </w:pPr>
            <w:r>
              <w:rPr>
                <w:rFonts w:ascii="宋体" w:hAnsi="宋体"/>
                <w:sz w:val="18"/>
              </w:rPr>
              <w:t>0.82</w:t>
            </w:r>
          </w:p>
        </w:tc>
      </w:tr>
      <w:tr w14:paraId="70F82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BDF25A">
            <w:pPr>
              <w:spacing w:before="40" w:after="40" w:line="240" w:lineRule="auto"/>
            </w:pPr>
            <w:r>
              <w:rPr>
                <w:rFonts w:ascii="宋体" w:hAnsi="宋体"/>
                <w:sz w:val="18"/>
              </w:rPr>
              <w:t>碗</w:t>
            </w:r>
          </w:p>
        </w:tc>
        <w:tc>
          <w:tcPr>
            <w:tcW w:w="1233" w:type="dxa"/>
          </w:tcPr>
          <w:p w14:paraId="399461C4">
            <w:pPr>
              <w:spacing w:before="40" w:after="40" w:line="240" w:lineRule="auto"/>
            </w:pPr>
            <w:r>
              <w:rPr>
                <w:rFonts w:ascii="宋体" w:hAnsi="宋体"/>
                <w:sz w:val="18"/>
              </w:rPr>
              <w:t>18</w:t>
            </w:r>
          </w:p>
        </w:tc>
        <w:tc>
          <w:tcPr>
            <w:tcW w:w="1233" w:type="dxa"/>
          </w:tcPr>
          <w:p w14:paraId="48AC88D4">
            <w:pPr>
              <w:spacing w:before="40" w:after="40" w:line="240" w:lineRule="auto"/>
            </w:pPr>
            <w:r>
              <w:rPr>
                <w:rFonts w:ascii="宋体" w:hAnsi="宋体"/>
                <w:sz w:val="18"/>
              </w:rPr>
              <w:t>**100.0%**</w:t>
            </w:r>
          </w:p>
        </w:tc>
        <w:tc>
          <w:tcPr>
            <w:tcW w:w="1233" w:type="dxa"/>
          </w:tcPr>
          <w:p w14:paraId="0D233D67">
            <w:pPr>
              <w:spacing w:before="40" w:after="40" w:line="240" w:lineRule="auto"/>
            </w:pPr>
            <w:r>
              <w:rPr>
                <w:rFonts w:ascii="宋体" w:hAnsi="宋体"/>
                <w:sz w:val="18"/>
              </w:rPr>
              <w:t>0.50</w:t>
            </w:r>
          </w:p>
        </w:tc>
        <w:tc>
          <w:tcPr>
            <w:tcW w:w="1233" w:type="dxa"/>
          </w:tcPr>
          <w:p w14:paraId="0F2B04F8">
            <w:pPr>
              <w:spacing w:before="40" w:after="40" w:line="240" w:lineRule="auto"/>
            </w:pPr>
            <w:r>
              <w:rPr>
                <w:rFonts w:ascii="宋体" w:hAnsi="宋体"/>
                <w:sz w:val="18"/>
              </w:rPr>
              <w:t>0.85</w:t>
            </w:r>
          </w:p>
        </w:tc>
        <w:tc>
          <w:tcPr>
            <w:tcW w:w="1233" w:type="dxa"/>
          </w:tcPr>
          <w:p w14:paraId="2EF9B870">
            <w:pPr>
              <w:spacing w:before="40" w:after="40" w:line="240" w:lineRule="auto"/>
            </w:pPr>
            <w:r>
              <w:rPr>
                <w:rFonts w:ascii="宋体" w:hAnsi="宋体"/>
                <w:sz w:val="18"/>
              </w:rPr>
              <w:t>1.00</w:t>
            </w:r>
          </w:p>
        </w:tc>
        <w:tc>
          <w:tcPr>
            <w:tcW w:w="1233" w:type="dxa"/>
          </w:tcPr>
          <w:p w14:paraId="5D6B7ECC">
            <w:pPr>
              <w:spacing w:before="40" w:after="40" w:line="240" w:lineRule="auto"/>
            </w:pPr>
            <w:r>
              <w:rPr>
                <w:rFonts w:ascii="宋体" w:hAnsi="宋体"/>
                <w:sz w:val="18"/>
              </w:rPr>
              <w:t>0.71</w:t>
            </w:r>
          </w:p>
        </w:tc>
      </w:tr>
      <w:tr w14:paraId="0BF5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23940D">
            <w:pPr>
              <w:spacing w:before="40" w:after="40" w:line="240" w:lineRule="auto"/>
            </w:pPr>
            <w:r>
              <w:rPr>
                <w:rFonts w:ascii="宋体" w:hAnsi="宋体"/>
                <w:sz w:val="18"/>
              </w:rPr>
              <w:t>球体</w:t>
            </w:r>
          </w:p>
        </w:tc>
        <w:tc>
          <w:tcPr>
            <w:tcW w:w="1233" w:type="dxa"/>
          </w:tcPr>
          <w:p w14:paraId="104D1C66">
            <w:pPr>
              <w:spacing w:before="40" w:after="40" w:line="240" w:lineRule="auto"/>
            </w:pPr>
            <w:r>
              <w:rPr>
                <w:rFonts w:ascii="宋体" w:hAnsi="宋体"/>
                <w:sz w:val="18"/>
              </w:rPr>
              <w:t>24</w:t>
            </w:r>
          </w:p>
        </w:tc>
        <w:tc>
          <w:tcPr>
            <w:tcW w:w="1233" w:type="dxa"/>
          </w:tcPr>
          <w:p w14:paraId="380D9F81">
            <w:pPr>
              <w:spacing w:before="40" w:after="40" w:line="240" w:lineRule="auto"/>
            </w:pPr>
            <w:r>
              <w:rPr>
                <w:rFonts w:ascii="宋体" w:hAnsi="宋体"/>
                <w:sz w:val="18"/>
              </w:rPr>
              <w:t>**100.0%**</w:t>
            </w:r>
          </w:p>
        </w:tc>
        <w:tc>
          <w:tcPr>
            <w:tcW w:w="1233" w:type="dxa"/>
          </w:tcPr>
          <w:p w14:paraId="4013B8B5">
            <w:pPr>
              <w:spacing w:before="40" w:after="40" w:line="240" w:lineRule="auto"/>
            </w:pPr>
            <w:r>
              <w:rPr>
                <w:rFonts w:ascii="宋体" w:hAnsi="宋体"/>
                <w:sz w:val="18"/>
              </w:rPr>
              <w:t>0.52</w:t>
            </w:r>
          </w:p>
        </w:tc>
        <w:tc>
          <w:tcPr>
            <w:tcW w:w="1233" w:type="dxa"/>
          </w:tcPr>
          <w:p w14:paraId="08CCE936">
            <w:pPr>
              <w:spacing w:before="40" w:after="40" w:line="240" w:lineRule="auto"/>
            </w:pPr>
            <w:r>
              <w:rPr>
                <w:rFonts w:ascii="宋体" w:hAnsi="宋体"/>
                <w:sz w:val="18"/>
              </w:rPr>
              <w:t>0.92</w:t>
            </w:r>
          </w:p>
        </w:tc>
        <w:tc>
          <w:tcPr>
            <w:tcW w:w="1233" w:type="dxa"/>
          </w:tcPr>
          <w:p w14:paraId="7E57FC96">
            <w:pPr>
              <w:spacing w:before="40" w:after="40" w:line="240" w:lineRule="auto"/>
            </w:pPr>
            <w:r>
              <w:rPr>
                <w:rFonts w:ascii="宋体" w:hAnsi="宋体"/>
                <w:sz w:val="18"/>
              </w:rPr>
              <w:t>0.85</w:t>
            </w:r>
          </w:p>
        </w:tc>
        <w:tc>
          <w:tcPr>
            <w:tcW w:w="1233" w:type="dxa"/>
          </w:tcPr>
          <w:p w14:paraId="7E92E953">
            <w:pPr>
              <w:spacing w:before="40" w:after="40" w:line="240" w:lineRule="auto"/>
            </w:pPr>
            <w:r>
              <w:rPr>
                <w:rFonts w:ascii="宋体" w:hAnsi="宋体"/>
                <w:sz w:val="18"/>
              </w:rPr>
              <w:t>0.75</w:t>
            </w:r>
          </w:p>
        </w:tc>
      </w:tr>
      <w:tr w14:paraId="5CC3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28D564B">
            <w:pPr>
              <w:spacing w:before="40" w:after="40" w:line="240" w:lineRule="auto"/>
            </w:pPr>
            <w:r>
              <w:rPr>
                <w:rFonts w:ascii="宋体" w:hAnsi="宋体"/>
                <w:sz w:val="18"/>
              </w:rPr>
              <w:t>盘子</w:t>
            </w:r>
          </w:p>
        </w:tc>
        <w:tc>
          <w:tcPr>
            <w:tcW w:w="1233" w:type="dxa"/>
          </w:tcPr>
          <w:p w14:paraId="13505268">
            <w:pPr>
              <w:spacing w:before="40" w:after="40" w:line="240" w:lineRule="auto"/>
            </w:pPr>
            <w:r>
              <w:rPr>
                <w:rFonts w:ascii="宋体" w:hAnsi="宋体"/>
                <w:sz w:val="18"/>
              </w:rPr>
              <w:t>18</w:t>
            </w:r>
          </w:p>
        </w:tc>
        <w:tc>
          <w:tcPr>
            <w:tcW w:w="1233" w:type="dxa"/>
          </w:tcPr>
          <w:p w14:paraId="3D4BD7B4">
            <w:pPr>
              <w:spacing w:before="40" w:after="40" w:line="240" w:lineRule="auto"/>
            </w:pPr>
            <w:r>
              <w:rPr>
                <w:rFonts w:ascii="宋体" w:hAnsi="宋体"/>
                <w:sz w:val="18"/>
              </w:rPr>
              <w:t>**100.0%**</w:t>
            </w:r>
          </w:p>
        </w:tc>
        <w:tc>
          <w:tcPr>
            <w:tcW w:w="1233" w:type="dxa"/>
          </w:tcPr>
          <w:p w14:paraId="7C8B0FFC">
            <w:pPr>
              <w:spacing w:before="40" w:after="40" w:line="240" w:lineRule="auto"/>
            </w:pPr>
            <w:r>
              <w:rPr>
                <w:rFonts w:ascii="宋体" w:hAnsi="宋体"/>
                <w:sz w:val="18"/>
              </w:rPr>
              <w:t>0.50</w:t>
            </w:r>
          </w:p>
        </w:tc>
        <w:tc>
          <w:tcPr>
            <w:tcW w:w="1233" w:type="dxa"/>
          </w:tcPr>
          <w:p w14:paraId="5673C509">
            <w:pPr>
              <w:spacing w:before="40" w:after="40" w:line="240" w:lineRule="auto"/>
            </w:pPr>
            <w:r>
              <w:rPr>
                <w:rFonts w:ascii="宋体" w:hAnsi="宋体"/>
                <w:sz w:val="18"/>
              </w:rPr>
              <w:t>0.88</w:t>
            </w:r>
          </w:p>
        </w:tc>
        <w:tc>
          <w:tcPr>
            <w:tcW w:w="1233" w:type="dxa"/>
          </w:tcPr>
          <w:p w14:paraId="4FCA0B48">
            <w:pPr>
              <w:spacing w:before="40" w:after="40" w:line="240" w:lineRule="auto"/>
            </w:pPr>
            <w:r>
              <w:rPr>
                <w:rFonts w:ascii="宋体" w:hAnsi="宋体"/>
                <w:sz w:val="18"/>
              </w:rPr>
              <w:t>0.90</w:t>
            </w:r>
          </w:p>
        </w:tc>
        <w:tc>
          <w:tcPr>
            <w:tcW w:w="1233" w:type="dxa"/>
          </w:tcPr>
          <w:p w14:paraId="5CE23080">
            <w:pPr>
              <w:spacing w:before="40" w:after="40" w:line="240" w:lineRule="auto"/>
            </w:pPr>
            <w:r>
              <w:rPr>
                <w:rFonts w:ascii="宋体" w:hAnsi="宋体"/>
                <w:sz w:val="18"/>
              </w:rPr>
              <w:t>0.75</w:t>
            </w:r>
          </w:p>
        </w:tc>
      </w:tr>
      <w:tr w14:paraId="4F4A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445C84E">
            <w:pPr>
              <w:spacing w:before="40" w:after="40" w:line="240" w:lineRule="auto"/>
            </w:pPr>
            <w:r>
              <w:rPr>
                <w:rFonts w:ascii="宋体" w:hAnsi="宋体"/>
                <w:sz w:val="18"/>
              </w:rPr>
              <w:t>石块</w:t>
            </w:r>
          </w:p>
        </w:tc>
        <w:tc>
          <w:tcPr>
            <w:tcW w:w="1233" w:type="dxa"/>
          </w:tcPr>
          <w:p w14:paraId="3DD4580E">
            <w:pPr>
              <w:spacing w:before="40" w:after="40" w:line="240" w:lineRule="auto"/>
            </w:pPr>
            <w:r>
              <w:rPr>
                <w:rFonts w:ascii="宋体" w:hAnsi="宋体"/>
                <w:sz w:val="18"/>
              </w:rPr>
              <w:t>18</w:t>
            </w:r>
          </w:p>
        </w:tc>
        <w:tc>
          <w:tcPr>
            <w:tcW w:w="1233" w:type="dxa"/>
          </w:tcPr>
          <w:p w14:paraId="02CD3F56">
            <w:pPr>
              <w:spacing w:before="40" w:after="40" w:line="240" w:lineRule="auto"/>
            </w:pPr>
            <w:r>
              <w:rPr>
                <w:rFonts w:ascii="宋体" w:hAnsi="宋体"/>
                <w:sz w:val="18"/>
              </w:rPr>
              <w:t>**100.0%**</w:t>
            </w:r>
          </w:p>
        </w:tc>
        <w:tc>
          <w:tcPr>
            <w:tcW w:w="1233" w:type="dxa"/>
          </w:tcPr>
          <w:p w14:paraId="6C3AF879">
            <w:pPr>
              <w:spacing w:before="40" w:after="40" w:line="240" w:lineRule="auto"/>
            </w:pPr>
            <w:r>
              <w:rPr>
                <w:rFonts w:ascii="宋体" w:hAnsi="宋体"/>
                <w:sz w:val="18"/>
              </w:rPr>
              <w:t>0.48</w:t>
            </w:r>
          </w:p>
        </w:tc>
        <w:tc>
          <w:tcPr>
            <w:tcW w:w="1233" w:type="dxa"/>
          </w:tcPr>
          <w:p w14:paraId="07884FEA">
            <w:pPr>
              <w:spacing w:before="40" w:after="40" w:line="240" w:lineRule="auto"/>
            </w:pPr>
            <w:r>
              <w:rPr>
                <w:rFonts w:ascii="宋体" w:hAnsi="宋体"/>
                <w:sz w:val="18"/>
              </w:rPr>
              <w:t>0.85</w:t>
            </w:r>
          </w:p>
        </w:tc>
        <w:tc>
          <w:tcPr>
            <w:tcW w:w="1233" w:type="dxa"/>
          </w:tcPr>
          <w:p w14:paraId="6CE119C7">
            <w:pPr>
              <w:spacing w:before="40" w:after="40" w:line="240" w:lineRule="auto"/>
            </w:pPr>
            <w:r>
              <w:rPr>
                <w:rFonts w:ascii="宋体" w:hAnsi="宋体"/>
                <w:sz w:val="18"/>
              </w:rPr>
              <w:t>0.92</w:t>
            </w:r>
          </w:p>
        </w:tc>
        <w:tc>
          <w:tcPr>
            <w:tcW w:w="1233" w:type="dxa"/>
          </w:tcPr>
          <w:p w14:paraId="2DE9EA9E">
            <w:pPr>
              <w:spacing w:before="40" w:after="40" w:line="240" w:lineRule="auto"/>
            </w:pPr>
            <w:r>
              <w:rPr>
                <w:rFonts w:ascii="宋体" w:hAnsi="宋体"/>
                <w:sz w:val="18"/>
              </w:rPr>
              <w:t>0.78</w:t>
            </w:r>
          </w:p>
        </w:tc>
      </w:tr>
      <w:tr w14:paraId="4C23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1BC037B">
            <w:pPr>
              <w:spacing w:before="40" w:after="40" w:line="240" w:lineRule="auto"/>
            </w:pPr>
            <w:r>
              <w:rPr>
                <w:rFonts w:ascii="宋体" w:hAnsi="宋体"/>
                <w:sz w:val="18"/>
              </w:rPr>
              <w:t>花瓶</w:t>
            </w:r>
          </w:p>
        </w:tc>
        <w:tc>
          <w:tcPr>
            <w:tcW w:w="1233" w:type="dxa"/>
          </w:tcPr>
          <w:p w14:paraId="51571FED">
            <w:pPr>
              <w:spacing w:before="40" w:after="40" w:line="240" w:lineRule="auto"/>
            </w:pPr>
            <w:r>
              <w:rPr>
                <w:rFonts w:ascii="宋体" w:hAnsi="宋体"/>
                <w:sz w:val="18"/>
              </w:rPr>
              <w:t>18</w:t>
            </w:r>
          </w:p>
        </w:tc>
        <w:tc>
          <w:tcPr>
            <w:tcW w:w="1233" w:type="dxa"/>
          </w:tcPr>
          <w:p w14:paraId="0BB857BE">
            <w:pPr>
              <w:spacing w:before="40" w:after="40" w:line="240" w:lineRule="auto"/>
            </w:pPr>
            <w:r>
              <w:rPr>
                <w:rFonts w:ascii="宋体" w:hAnsi="宋体"/>
                <w:sz w:val="18"/>
              </w:rPr>
              <w:t>**100.0%**</w:t>
            </w:r>
          </w:p>
        </w:tc>
        <w:tc>
          <w:tcPr>
            <w:tcW w:w="1233" w:type="dxa"/>
          </w:tcPr>
          <w:p w14:paraId="5FE0CA6C">
            <w:pPr>
              <w:spacing w:before="40" w:after="40" w:line="240" w:lineRule="auto"/>
            </w:pPr>
            <w:r>
              <w:rPr>
                <w:rFonts w:ascii="宋体" w:hAnsi="宋体"/>
                <w:sz w:val="18"/>
              </w:rPr>
              <w:t>0.48</w:t>
            </w:r>
          </w:p>
        </w:tc>
        <w:tc>
          <w:tcPr>
            <w:tcW w:w="1233" w:type="dxa"/>
          </w:tcPr>
          <w:p w14:paraId="546EAD2F">
            <w:pPr>
              <w:spacing w:before="40" w:after="40" w:line="240" w:lineRule="auto"/>
            </w:pPr>
            <w:r>
              <w:rPr>
                <w:rFonts w:ascii="宋体" w:hAnsi="宋体"/>
                <w:sz w:val="18"/>
              </w:rPr>
              <w:t>0.82</w:t>
            </w:r>
          </w:p>
        </w:tc>
        <w:tc>
          <w:tcPr>
            <w:tcW w:w="1233" w:type="dxa"/>
          </w:tcPr>
          <w:p w14:paraId="2F9B511E">
            <w:pPr>
              <w:spacing w:before="40" w:after="40" w:line="240" w:lineRule="auto"/>
            </w:pPr>
            <w:r>
              <w:rPr>
                <w:rFonts w:ascii="宋体" w:hAnsi="宋体"/>
                <w:sz w:val="18"/>
              </w:rPr>
              <w:t>0.90</w:t>
            </w:r>
          </w:p>
        </w:tc>
        <w:tc>
          <w:tcPr>
            <w:tcW w:w="1233" w:type="dxa"/>
          </w:tcPr>
          <w:p w14:paraId="0DB37309">
            <w:pPr>
              <w:spacing w:before="40" w:after="40" w:line="240" w:lineRule="auto"/>
            </w:pPr>
            <w:r>
              <w:rPr>
                <w:rFonts w:ascii="宋体" w:hAnsi="宋体"/>
                <w:sz w:val="18"/>
              </w:rPr>
              <w:t>0.70</w:t>
            </w:r>
          </w:p>
        </w:tc>
      </w:tr>
      <w:tr w14:paraId="709E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74AB07D">
            <w:pPr>
              <w:spacing w:before="40" w:after="40" w:line="240" w:lineRule="auto"/>
            </w:pPr>
            <w:r>
              <w:rPr>
                <w:rFonts w:ascii="宋体" w:hAnsi="宋体"/>
                <w:sz w:val="18"/>
              </w:rPr>
              <w:t>瓶子</w:t>
            </w:r>
          </w:p>
        </w:tc>
        <w:tc>
          <w:tcPr>
            <w:tcW w:w="1233" w:type="dxa"/>
          </w:tcPr>
          <w:p w14:paraId="105712C9">
            <w:pPr>
              <w:spacing w:before="40" w:after="40" w:line="240" w:lineRule="auto"/>
            </w:pPr>
            <w:r>
              <w:rPr>
                <w:rFonts w:ascii="宋体" w:hAnsi="宋体"/>
                <w:sz w:val="18"/>
              </w:rPr>
              <w:t>18</w:t>
            </w:r>
          </w:p>
        </w:tc>
        <w:tc>
          <w:tcPr>
            <w:tcW w:w="1233" w:type="dxa"/>
          </w:tcPr>
          <w:p w14:paraId="14A9ED7F">
            <w:pPr>
              <w:spacing w:before="40" w:after="40" w:line="240" w:lineRule="auto"/>
            </w:pPr>
            <w:r>
              <w:rPr>
                <w:rFonts w:ascii="宋体" w:hAnsi="宋体"/>
                <w:sz w:val="18"/>
              </w:rPr>
              <w:t>**66.7%**</w:t>
            </w:r>
          </w:p>
        </w:tc>
        <w:tc>
          <w:tcPr>
            <w:tcW w:w="1233" w:type="dxa"/>
          </w:tcPr>
          <w:p w14:paraId="21C10E08">
            <w:pPr>
              <w:spacing w:before="40" w:after="40" w:line="240" w:lineRule="auto"/>
            </w:pPr>
            <w:r>
              <w:rPr>
                <w:rFonts w:ascii="宋体" w:hAnsi="宋体"/>
                <w:sz w:val="18"/>
              </w:rPr>
              <w:t>0.40</w:t>
            </w:r>
          </w:p>
        </w:tc>
        <w:tc>
          <w:tcPr>
            <w:tcW w:w="1233" w:type="dxa"/>
          </w:tcPr>
          <w:p w14:paraId="0C3C9721">
            <w:pPr>
              <w:spacing w:before="40" w:after="40" w:line="240" w:lineRule="auto"/>
            </w:pPr>
            <w:r>
              <w:rPr>
                <w:rFonts w:ascii="宋体" w:hAnsi="宋体"/>
                <w:sz w:val="18"/>
              </w:rPr>
              <w:t>0.70</w:t>
            </w:r>
          </w:p>
        </w:tc>
        <w:tc>
          <w:tcPr>
            <w:tcW w:w="1233" w:type="dxa"/>
          </w:tcPr>
          <w:p w14:paraId="246F5625">
            <w:pPr>
              <w:spacing w:before="40" w:after="40" w:line="240" w:lineRule="auto"/>
            </w:pPr>
            <w:r>
              <w:rPr>
                <w:rFonts w:ascii="宋体" w:hAnsi="宋体"/>
                <w:sz w:val="18"/>
              </w:rPr>
              <w:t>0.88</w:t>
            </w:r>
          </w:p>
        </w:tc>
        <w:tc>
          <w:tcPr>
            <w:tcW w:w="1233" w:type="dxa"/>
          </w:tcPr>
          <w:p w14:paraId="21667E06">
            <w:pPr>
              <w:spacing w:before="40" w:after="40" w:line="240" w:lineRule="auto"/>
            </w:pPr>
            <w:r>
              <w:rPr>
                <w:rFonts w:ascii="宋体" w:hAnsi="宋体"/>
                <w:sz w:val="18"/>
              </w:rPr>
              <w:t>0.49</w:t>
            </w:r>
          </w:p>
        </w:tc>
      </w:tr>
      <w:tr w14:paraId="1E55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D1C7833">
            <w:pPr>
              <w:spacing w:before="40" w:after="40" w:line="240" w:lineRule="auto"/>
            </w:pPr>
            <w:r>
              <w:rPr>
                <w:rFonts w:ascii="宋体" w:hAnsi="宋体"/>
                <w:sz w:val="18"/>
              </w:rPr>
              <w:t>圆柱体</w:t>
            </w:r>
          </w:p>
        </w:tc>
        <w:tc>
          <w:tcPr>
            <w:tcW w:w="1233" w:type="dxa"/>
          </w:tcPr>
          <w:p w14:paraId="2325401F">
            <w:pPr>
              <w:spacing w:before="40" w:after="40" w:line="240" w:lineRule="auto"/>
            </w:pPr>
            <w:r>
              <w:rPr>
                <w:rFonts w:ascii="宋体" w:hAnsi="宋体"/>
                <w:sz w:val="18"/>
              </w:rPr>
              <w:t>18</w:t>
            </w:r>
          </w:p>
        </w:tc>
        <w:tc>
          <w:tcPr>
            <w:tcW w:w="1233" w:type="dxa"/>
          </w:tcPr>
          <w:p w14:paraId="7CCF2DA1">
            <w:pPr>
              <w:spacing w:before="40" w:after="40" w:line="240" w:lineRule="auto"/>
            </w:pPr>
            <w:r>
              <w:rPr>
                <w:rFonts w:ascii="宋体" w:hAnsi="宋体"/>
                <w:sz w:val="18"/>
              </w:rPr>
              <w:t>**66.7%**</w:t>
            </w:r>
          </w:p>
        </w:tc>
        <w:tc>
          <w:tcPr>
            <w:tcW w:w="1233" w:type="dxa"/>
          </w:tcPr>
          <w:p w14:paraId="34A1CC1A">
            <w:pPr>
              <w:spacing w:before="40" w:after="40" w:line="240" w:lineRule="auto"/>
            </w:pPr>
            <w:r>
              <w:rPr>
                <w:rFonts w:ascii="宋体" w:hAnsi="宋体"/>
                <w:sz w:val="18"/>
              </w:rPr>
              <w:t>0.42</w:t>
            </w:r>
          </w:p>
        </w:tc>
        <w:tc>
          <w:tcPr>
            <w:tcW w:w="1233" w:type="dxa"/>
          </w:tcPr>
          <w:p w14:paraId="4E3E5E6F">
            <w:pPr>
              <w:spacing w:before="40" w:after="40" w:line="240" w:lineRule="auto"/>
            </w:pPr>
            <w:r>
              <w:rPr>
                <w:rFonts w:ascii="宋体" w:hAnsi="宋体"/>
                <w:sz w:val="18"/>
              </w:rPr>
              <w:t>0.72</w:t>
            </w:r>
          </w:p>
        </w:tc>
        <w:tc>
          <w:tcPr>
            <w:tcW w:w="1233" w:type="dxa"/>
          </w:tcPr>
          <w:p w14:paraId="025ED260">
            <w:pPr>
              <w:spacing w:before="40" w:after="40" w:line="240" w:lineRule="auto"/>
            </w:pPr>
            <w:r>
              <w:rPr>
                <w:rFonts w:ascii="宋体" w:hAnsi="宋体"/>
                <w:sz w:val="18"/>
              </w:rPr>
              <w:t>0.85</w:t>
            </w:r>
          </w:p>
        </w:tc>
        <w:tc>
          <w:tcPr>
            <w:tcW w:w="1233" w:type="dxa"/>
          </w:tcPr>
          <w:p w14:paraId="08DDE118">
            <w:pPr>
              <w:spacing w:before="40" w:after="40" w:line="240" w:lineRule="auto"/>
            </w:pPr>
            <w:r>
              <w:rPr>
                <w:rFonts w:ascii="宋体" w:hAnsi="宋体"/>
                <w:sz w:val="18"/>
              </w:rPr>
              <w:t>0.48</w:t>
            </w:r>
          </w:p>
        </w:tc>
      </w:tr>
      <w:tr w14:paraId="2264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8714A73">
            <w:pPr>
              <w:spacing w:before="40" w:after="40" w:line="240" w:lineRule="auto"/>
            </w:pPr>
            <w:r>
              <w:rPr>
                <w:rFonts w:ascii="宋体" w:hAnsi="宋体"/>
                <w:sz w:val="18"/>
              </w:rPr>
              <w:t>**总计**</w:t>
            </w:r>
          </w:p>
        </w:tc>
        <w:tc>
          <w:tcPr>
            <w:tcW w:w="1233" w:type="dxa"/>
          </w:tcPr>
          <w:p w14:paraId="56B9BC91">
            <w:pPr>
              <w:spacing w:before="40" w:after="40" w:line="240" w:lineRule="auto"/>
            </w:pPr>
            <w:r>
              <w:rPr>
                <w:rFonts w:ascii="宋体" w:hAnsi="宋体"/>
                <w:sz w:val="18"/>
              </w:rPr>
              <w:t>**150**</w:t>
            </w:r>
          </w:p>
        </w:tc>
        <w:tc>
          <w:tcPr>
            <w:tcW w:w="1233" w:type="dxa"/>
          </w:tcPr>
          <w:p w14:paraId="73F51019">
            <w:pPr>
              <w:spacing w:before="40" w:after="40" w:line="240" w:lineRule="auto"/>
            </w:pPr>
            <w:r>
              <w:rPr>
                <w:rFonts w:ascii="宋体" w:hAnsi="宋体"/>
                <w:sz w:val="18"/>
              </w:rPr>
              <w:t>**92.0%**</w:t>
            </w:r>
          </w:p>
        </w:tc>
        <w:tc>
          <w:tcPr>
            <w:tcW w:w="1233" w:type="dxa"/>
          </w:tcPr>
          <w:p w14:paraId="68D7FBB9">
            <w:pPr>
              <w:spacing w:before="40" w:after="40" w:line="240" w:lineRule="auto"/>
            </w:pPr>
            <w:r>
              <w:rPr>
                <w:rFonts w:ascii="宋体" w:hAnsi="宋体"/>
                <w:sz w:val="18"/>
              </w:rPr>
              <w:t>**0.48**</w:t>
            </w:r>
          </w:p>
        </w:tc>
        <w:tc>
          <w:tcPr>
            <w:tcW w:w="1233" w:type="dxa"/>
          </w:tcPr>
          <w:p w14:paraId="1D8C3F15">
            <w:pPr>
              <w:spacing w:before="40" w:after="40" w:line="240" w:lineRule="auto"/>
            </w:pPr>
            <w:r>
              <w:rPr>
                <w:rFonts w:ascii="宋体" w:hAnsi="宋体"/>
                <w:sz w:val="18"/>
              </w:rPr>
              <w:t>**0.85**</w:t>
            </w:r>
          </w:p>
        </w:tc>
        <w:tc>
          <w:tcPr>
            <w:tcW w:w="1233" w:type="dxa"/>
          </w:tcPr>
          <w:p w14:paraId="343119F0">
            <w:pPr>
              <w:spacing w:before="40" w:after="40" w:line="240" w:lineRule="auto"/>
            </w:pPr>
            <w:r>
              <w:rPr>
                <w:rFonts w:ascii="宋体" w:hAnsi="宋体"/>
                <w:sz w:val="18"/>
              </w:rPr>
              <w:t>**0.91**</w:t>
            </w:r>
          </w:p>
        </w:tc>
        <w:tc>
          <w:tcPr>
            <w:tcW w:w="1233" w:type="dxa"/>
          </w:tcPr>
          <w:p w14:paraId="2EB77F86">
            <w:pPr>
              <w:spacing w:before="40" w:after="40" w:line="240" w:lineRule="auto"/>
            </w:pPr>
            <w:r>
              <w:rPr>
                <w:rFonts w:ascii="宋体" w:hAnsi="宋体"/>
                <w:sz w:val="18"/>
              </w:rPr>
              <w:t>**0.69**</w:t>
            </w:r>
          </w:p>
        </w:tc>
      </w:tr>
    </w:tbl>
    <w:p w14:paraId="272719DB"/>
    <w:p w14:paraId="69DD63A0">
      <w:pPr>
        <w:spacing w:after="100"/>
        <w:ind w:firstLine="420"/>
      </w:pPr>
      <w:r>
        <w:rPr>
          <w:rFonts w:ascii="宋体" w:hAnsi="宋体"/>
          <w:sz w:val="22"/>
        </w:rPr>
        <w:t>六类物体实现100.0%成功率。两个类型——瓶子和圆柱体——达到66.7%。故障分析揭示了两个失败因素的叠加效应。</w:t>
      </w:r>
    </w:p>
    <w:p w14:paraId="1FBB76C2">
      <w:pPr>
        <w:spacing w:after="100"/>
        <w:ind w:firstLine="420"/>
      </w:pPr>
      <w:r>
        <w:rPr>
          <w:rFonts w:ascii="宋体" w:hAnsi="宋体"/>
          <w:b/>
          <w:sz w:val="22"/>
        </w:rPr>
        <w:t>瓶子类故障分析。</w:t>
      </w:r>
      <w:r>
        <w:rPr>
          <w:rFonts w:ascii="宋体" w:hAnsi="宋体"/>
          <w:sz w:val="22"/>
        </w:rPr>
        <w:t xml:space="preserve"> 三个失败的瓶子（550g矿泉水瓶μ=0.30、750g酒瓶μ=0.18、850g酱油瓶μ=0.22）共享一个物理特征：</w:t>
      </w:r>
      <w:r>
        <w:rPr>
          <w:rFonts w:ascii="宋体" w:hAnsi="宋体"/>
          <w:b/>
          <w:sz w:val="22"/>
        </w:rPr>
        <w:t>高质量 + 低摩擦系数</w:t>
      </w:r>
      <w:r>
        <w:rPr>
          <w:rFonts w:ascii="宋体" w:hAnsi="宋体"/>
          <w:sz w:val="22"/>
        </w:rPr>
        <w:t>。平行夹爪的极限条件为2μF_grasp ≥ mg。对于μ=0.18、m=0.75kg的酒瓶，即使F_grasp取最大值50N，最大摩擦力≈2×0.18×50=18N，而重力≈7.36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14:paraId="4AC7E3DB">
      <w:pPr>
        <w:spacing w:after="100"/>
        <w:ind w:firstLine="420"/>
      </w:pPr>
      <w:r>
        <w:rPr>
          <w:rFonts w:ascii="宋体" w:hAnsi="宋体"/>
          <w:b/>
          <w:sz w:val="22"/>
        </w:rPr>
        <w:t>圆柱体的故障更多来自形状特征。</w:t>
      </w:r>
      <w:r>
        <w:rPr>
          <w:rFonts w:ascii="宋体" w:hAnsi="宋体"/>
          <w:sz w:val="22"/>
        </w:rPr>
        <w:t xml:space="preserve">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14:paraId="7D9F0C64">
      <w:pPr>
        <w:pStyle w:val="5"/>
        <w:spacing w:before="160" w:after="80"/>
      </w:pPr>
      <w:r>
        <w:rPr>
          <w:rFonts w:ascii="黑体" w:hAnsi="黑体"/>
          <w:b w:val="0"/>
          <w:sz w:val="24"/>
        </w:rPr>
        <w:t>6.2.3.3 角度增益的效果分析</w:t>
      </w:r>
    </w:p>
    <w:p w14:paraId="506C6BB0">
      <w:pPr>
        <w:spacing w:after="100"/>
        <w:ind w:firstLine="420"/>
      </w:pPr>
      <w:r>
        <w:rPr>
          <w:rFonts w:ascii="宋体" w:hAnsi="宋体"/>
          <w:sz w:val="22"/>
        </w:rPr>
        <w:t>角度增益是本评估中最重要的物理机制之一。在50个物体的零样本推理中，约39.3%的试验受益于角度优化。</w:t>
      </w:r>
    </w:p>
    <w:p w14:paraId="61DFD53B">
      <w:pPr>
        <w:spacing w:after="100"/>
        <w:ind w:firstLine="420"/>
      </w:pPr>
      <w:r>
        <w:rPr>
          <w:rFonts w:ascii="宋体" w:hAnsi="宋体"/>
          <w:b/>
          <w:sz w:val="22"/>
        </w:rPr>
        <w:t>表6.5 角度增益提升显著的物体类型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C36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812404">
            <w:pPr>
              <w:spacing w:before="40" w:after="40" w:line="240" w:lineRule="auto"/>
            </w:pPr>
            <w:r>
              <w:rPr>
                <w:rFonts w:ascii="宋体" w:hAnsi="宋体"/>
                <w:b/>
                <w:sz w:val="18"/>
              </w:rPr>
              <w:t>物体类型</w:t>
            </w:r>
          </w:p>
        </w:tc>
        <w:tc>
          <w:tcPr>
            <w:tcW w:w="1727" w:type="dxa"/>
          </w:tcPr>
          <w:p w14:paraId="6E3AE4D9">
            <w:pPr>
              <w:spacing w:before="40" w:after="40" w:line="240" w:lineRule="auto"/>
            </w:pPr>
            <w:r>
              <w:rPr>
                <w:rFonts w:ascii="宋体" w:hAnsi="宋体"/>
                <w:b/>
                <w:sz w:val="18"/>
              </w:rPr>
              <w:t>0°通过率</w:t>
            </w:r>
          </w:p>
        </w:tc>
        <w:tc>
          <w:tcPr>
            <w:tcW w:w="1727" w:type="dxa"/>
          </w:tcPr>
          <w:p w14:paraId="5188D801">
            <w:pPr>
              <w:spacing w:before="40" w:after="40" w:line="240" w:lineRule="auto"/>
            </w:pPr>
            <w:r>
              <w:rPr>
                <w:rFonts w:ascii="宋体" w:hAnsi="宋体"/>
                <w:b/>
                <w:sz w:val="18"/>
              </w:rPr>
              <w:t>角度优化后</w:t>
            </w:r>
          </w:p>
        </w:tc>
        <w:tc>
          <w:tcPr>
            <w:tcW w:w="1727" w:type="dxa"/>
          </w:tcPr>
          <w:p w14:paraId="203F7F49">
            <w:pPr>
              <w:spacing w:before="40" w:after="40" w:line="240" w:lineRule="auto"/>
            </w:pPr>
            <w:r>
              <w:rPr>
                <w:rFonts w:ascii="宋体" w:hAnsi="宋体"/>
                <w:b/>
                <w:sz w:val="18"/>
              </w:rPr>
              <w:t>增益</w:t>
            </w:r>
          </w:p>
        </w:tc>
        <w:tc>
          <w:tcPr>
            <w:tcW w:w="1727" w:type="dxa"/>
          </w:tcPr>
          <w:p w14:paraId="6D0481DC">
            <w:pPr>
              <w:spacing w:before="40" w:after="40" w:line="240" w:lineRule="auto"/>
            </w:pPr>
            <w:r>
              <w:rPr>
                <w:rFonts w:ascii="宋体" w:hAnsi="宋体"/>
                <w:b/>
                <w:sz w:val="18"/>
              </w:rPr>
              <w:t>典型最优角度</w:t>
            </w:r>
          </w:p>
        </w:tc>
      </w:tr>
      <w:tr w14:paraId="06D2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33F907F">
            <w:pPr>
              <w:spacing w:before="40" w:after="40" w:line="240" w:lineRule="auto"/>
            </w:pPr>
            <w:r>
              <w:rPr>
                <w:rFonts w:ascii="宋体" w:hAnsi="宋体"/>
                <w:sz w:val="18"/>
              </w:rPr>
              <w:t>球体</w:t>
            </w:r>
          </w:p>
        </w:tc>
        <w:tc>
          <w:tcPr>
            <w:tcW w:w="1727" w:type="dxa"/>
          </w:tcPr>
          <w:p w14:paraId="0C8035C2">
            <w:pPr>
              <w:spacing w:before="40" w:after="40" w:line="240" w:lineRule="auto"/>
            </w:pPr>
            <w:r>
              <w:rPr>
                <w:rFonts w:ascii="宋体" w:hAnsi="宋体"/>
                <w:sz w:val="18"/>
              </w:rPr>
              <w:t>87.5%</w:t>
            </w:r>
          </w:p>
        </w:tc>
        <w:tc>
          <w:tcPr>
            <w:tcW w:w="1727" w:type="dxa"/>
          </w:tcPr>
          <w:p w14:paraId="0F944651">
            <w:pPr>
              <w:spacing w:before="40" w:after="40" w:line="240" w:lineRule="auto"/>
            </w:pPr>
            <w:r>
              <w:rPr>
                <w:rFonts w:ascii="宋体" w:hAnsi="宋体"/>
                <w:sz w:val="18"/>
              </w:rPr>
              <w:t>100.0%</w:t>
            </w:r>
          </w:p>
        </w:tc>
        <w:tc>
          <w:tcPr>
            <w:tcW w:w="1727" w:type="dxa"/>
          </w:tcPr>
          <w:p w14:paraId="6AB156A6">
            <w:pPr>
              <w:spacing w:before="40" w:after="40" w:line="240" w:lineRule="auto"/>
            </w:pPr>
            <w:r>
              <w:rPr>
                <w:rFonts w:ascii="宋体" w:hAnsi="宋体"/>
                <w:sz w:val="18"/>
              </w:rPr>
              <w:t>+12.5%</w:t>
            </w:r>
          </w:p>
        </w:tc>
        <w:tc>
          <w:tcPr>
            <w:tcW w:w="1727" w:type="dxa"/>
          </w:tcPr>
          <w:p w14:paraId="08DEA48D">
            <w:pPr>
              <w:spacing w:before="40" w:after="40" w:line="240" w:lineRule="auto"/>
            </w:pPr>
            <w:r>
              <w:rPr>
                <w:rFonts w:ascii="宋体" w:hAnsi="宋体"/>
                <w:sz w:val="18"/>
              </w:rPr>
              <w:t>30-40°</w:t>
            </w:r>
          </w:p>
        </w:tc>
      </w:tr>
      <w:tr w14:paraId="63B1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41EFE1">
            <w:pPr>
              <w:spacing w:before="40" w:after="40" w:line="240" w:lineRule="auto"/>
            </w:pPr>
            <w:r>
              <w:rPr>
                <w:rFonts w:ascii="宋体" w:hAnsi="宋体"/>
                <w:sz w:val="18"/>
              </w:rPr>
              <w:t>碗</w:t>
            </w:r>
          </w:p>
        </w:tc>
        <w:tc>
          <w:tcPr>
            <w:tcW w:w="1727" w:type="dxa"/>
          </w:tcPr>
          <w:p w14:paraId="20B1C69D">
            <w:pPr>
              <w:spacing w:before="40" w:after="40" w:line="240" w:lineRule="auto"/>
            </w:pPr>
            <w:r>
              <w:rPr>
                <w:rFonts w:ascii="宋体" w:hAnsi="宋体"/>
                <w:sz w:val="18"/>
              </w:rPr>
              <w:t>83.3%</w:t>
            </w:r>
          </w:p>
        </w:tc>
        <w:tc>
          <w:tcPr>
            <w:tcW w:w="1727" w:type="dxa"/>
          </w:tcPr>
          <w:p w14:paraId="52CF08CD">
            <w:pPr>
              <w:spacing w:before="40" w:after="40" w:line="240" w:lineRule="auto"/>
            </w:pPr>
            <w:r>
              <w:rPr>
                <w:rFonts w:ascii="宋体" w:hAnsi="宋体"/>
                <w:sz w:val="18"/>
              </w:rPr>
              <w:t>100.0%</w:t>
            </w:r>
          </w:p>
        </w:tc>
        <w:tc>
          <w:tcPr>
            <w:tcW w:w="1727" w:type="dxa"/>
          </w:tcPr>
          <w:p w14:paraId="25454CAC">
            <w:pPr>
              <w:spacing w:before="40" w:after="40" w:line="240" w:lineRule="auto"/>
            </w:pPr>
            <w:r>
              <w:rPr>
                <w:rFonts w:ascii="宋体" w:hAnsi="宋体"/>
                <w:sz w:val="18"/>
              </w:rPr>
              <w:t>+16.7%</w:t>
            </w:r>
          </w:p>
        </w:tc>
        <w:tc>
          <w:tcPr>
            <w:tcW w:w="1727" w:type="dxa"/>
          </w:tcPr>
          <w:p w14:paraId="29C5496F">
            <w:pPr>
              <w:spacing w:before="40" w:after="40" w:line="240" w:lineRule="auto"/>
            </w:pPr>
            <w:r>
              <w:rPr>
                <w:rFonts w:ascii="宋体" w:hAnsi="宋体"/>
                <w:sz w:val="18"/>
              </w:rPr>
              <w:t>40°</w:t>
            </w:r>
          </w:p>
        </w:tc>
      </w:tr>
      <w:tr w14:paraId="7819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CF911A">
            <w:pPr>
              <w:spacing w:before="40" w:after="40" w:line="240" w:lineRule="auto"/>
            </w:pPr>
            <w:r>
              <w:rPr>
                <w:rFonts w:ascii="宋体" w:hAnsi="宋体"/>
                <w:sz w:val="18"/>
              </w:rPr>
              <w:t>盘子</w:t>
            </w:r>
          </w:p>
        </w:tc>
        <w:tc>
          <w:tcPr>
            <w:tcW w:w="1727" w:type="dxa"/>
          </w:tcPr>
          <w:p w14:paraId="429227A5">
            <w:pPr>
              <w:spacing w:before="40" w:after="40" w:line="240" w:lineRule="auto"/>
            </w:pPr>
            <w:r>
              <w:rPr>
                <w:rFonts w:ascii="宋体" w:hAnsi="宋体"/>
                <w:sz w:val="18"/>
              </w:rPr>
              <w:t>66.7%</w:t>
            </w:r>
          </w:p>
        </w:tc>
        <w:tc>
          <w:tcPr>
            <w:tcW w:w="1727" w:type="dxa"/>
          </w:tcPr>
          <w:p w14:paraId="6D30FC41">
            <w:pPr>
              <w:spacing w:before="40" w:after="40" w:line="240" w:lineRule="auto"/>
            </w:pPr>
            <w:r>
              <w:rPr>
                <w:rFonts w:ascii="宋体" w:hAnsi="宋体"/>
                <w:sz w:val="18"/>
              </w:rPr>
              <w:t>100.0%</w:t>
            </w:r>
          </w:p>
        </w:tc>
        <w:tc>
          <w:tcPr>
            <w:tcW w:w="1727" w:type="dxa"/>
          </w:tcPr>
          <w:p w14:paraId="1079BC2E">
            <w:pPr>
              <w:spacing w:before="40" w:after="40" w:line="240" w:lineRule="auto"/>
            </w:pPr>
            <w:r>
              <w:rPr>
                <w:rFonts w:ascii="宋体" w:hAnsi="宋体"/>
                <w:sz w:val="18"/>
              </w:rPr>
              <w:t>+33.3%</w:t>
            </w:r>
          </w:p>
        </w:tc>
        <w:tc>
          <w:tcPr>
            <w:tcW w:w="1727" w:type="dxa"/>
          </w:tcPr>
          <w:p w14:paraId="1FDB4453">
            <w:pPr>
              <w:spacing w:before="40" w:after="40" w:line="240" w:lineRule="auto"/>
            </w:pPr>
            <w:r>
              <w:rPr>
                <w:rFonts w:ascii="宋体" w:hAnsi="宋体"/>
                <w:sz w:val="18"/>
              </w:rPr>
              <w:t>40°</w:t>
            </w:r>
          </w:p>
        </w:tc>
      </w:tr>
      <w:tr w14:paraId="55CC5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57BB63">
            <w:pPr>
              <w:spacing w:before="40" w:after="40" w:line="240" w:lineRule="auto"/>
            </w:pPr>
            <w:r>
              <w:rPr>
                <w:rFonts w:ascii="宋体" w:hAnsi="宋体"/>
                <w:sz w:val="18"/>
              </w:rPr>
              <w:t>石块</w:t>
            </w:r>
          </w:p>
        </w:tc>
        <w:tc>
          <w:tcPr>
            <w:tcW w:w="1727" w:type="dxa"/>
          </w:tcPr>
          <w:p w14:paraId="671EDB34">
            <w:pPr>
              <w:spacing w:before="40" w:after="40" w:line="240" w:lineRule="auto"/>
            </w:pPr>
            <w:r>
              <w:rPr>
                <w:rFonts w:ascii="宋体" w:hAnsi="宋体"/>
                <w:sz w:val="18"/>
              </w:rPr>
              <w:t>66.7%</w:t>
            </w:r>
          </w:p>
        </w:tc>
        <w:tc>
          <w:tcPr>
            <w:tcW w:w="1727" w:type="dxa"/>
          </w:tcPr>
          <w:p w14:paraId="4ECDD83E">
            <w:pPr>
              <w:spacing w:before="40" w:after="40" w:line="240" w:lineRule="auto"/>
            </w:pPr>
            <w:r>
              <w:rPr>
                <w:rFonts w:ascii="宋体" w:hAnsi="宋体"/>
                <w:sz w:val="18"/>
              </w:rPr>
              <w:t>100.0%</w:t>
            </w:r>
          </w:p>
        </w:tc>
        <w:tc>
          <w:tcPr>
            <w:tcW w:w="1727" w:type="dxa"/>
          </w:tcPr>
          <w:p w14:paraId="53E85438">
            <w:pPr>
              <w:spacing w:before="40" w:after="40" w:line="240" w:lineRule="auto"/>
            </w:pPr>
            <w:r>
              <w:rPr>
                <w:rFonts w:ascii="宋体" w:hAnsi="宋体"/>
                <w:sz w:val="18"/>
              </w:rPr>
              <w:t>+33.3%</w:t>
            </w:r>
          </w:p>
        </w:tc>
        <w:tc>
          <w:tcPr>
            <w:tcW w:w="1727" w:type="dxa"/>
          </w:tcPr>
          <w:p w14:paraId="60AA8E04">
            <w:pPr>
              <w:spacing w:before="40" w:after="40" w:line="240" w:lineRule="auto"/>
            </w:pPr>
            <w:r>
              <w:rPr>
                <w:rFonts w:ascii="宋体" w:hAnsi="宋体"/>
                <w:sz w:val="18"/>
              </w:rPr>
              <w:t>40°</w:t>
            </w:r>
          </w:p>
        </w:tc>
      </w:tr>
      <w:tr w14:paraId="4D42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350E7BB">
            <w:pPr>
              <w:spacing w:before="40" w:after="40" w:line="240" w:lineRule="auto"/>
            </w:pPr>
            <w:r>
              <w:rPr>
                <w:rFonts w:ascii="宋体" w:hAnsi="宋体"/>
                <w:sz w:val="18"/>
              </w:rPr>
              <w:t>花瓶</w:t>
            </w:r>
          </w:p>
        </w:tc>
        <w:tc>
          <w:tcPr>
            <w:tcW w:w="1727" w:type="dxa"/>
          </w:tcPr>
          <w:p w14:paraId="20D4031A">
            <w:pPr>
              <w:spacing w:before="40" w:after="40" w:line="240" w:lineRule="auto"/>
            </w:pPr>
            <w:r>
              <w:rPr>
                <w:rFonts w:ascii="宋体" w:hAnsi="宋体"/>
                <w:sz w:val="18"/>
              </w:rPr>
              <w:t>16.7%</w:t>
            </w:r>
          </w:p>
        </w:tc>
        <w:tc>
          <w:tcPr>
            <w:tcW w:w="1727" w:type="dxa"/>
          </w:tcPr>
          <w:p w14:paraId="72BAD8A9">
            <w:pPr>
              <w:spacing w:before="40" w:after="40" w:line="240" w:lineRule="auto"/>
            </w:pPr>
            <w:r>
              <w:rPr>
                <w:rFonts w:ascii="宋体" w:hAnsi="宋体"/>
                <w:sz w:val="18"/>
              </w:rPr>
              <w:t>100.0%</w:t>
            </w:r>
          </w:p>
        </w:tc>
        <w:tc>
          <w:tcPr>
            <w:tcW w:w="1727" w:type="dxa"/>
          </w:tcPr>
          <w:p w14:paraId="3C9436EF">
            <w:pPr>
              <w:spacing w:before="40" w:after="40" w:line="240" w:lineRule="auto"/>
            </w:pPr>
            <w:r>
              <w:rPr>
                <w:rFonts w:ascii="宋体" w:hAnsi="宋体"/>
                <w:sz w:val="18"/>
              </w:rPr>
              <w:t>**+83.3%**</w:t>
            </w:r>
          </w:p>
        </w:tc>
        <w:tc>
          <w:tcPr>
            <w:tcW w:w="1727" w:type="dxa"/>
          </w:tcPr>
          <w:p w14:paraId="75747199">
            <w:pPr>
              <w:spacing w:before="40" w:after="40" w:line="240" w:lineRule="auto"/>
            </w:pPr>
            <w:r>
              <w:rPr>
                <w:rFonts w:ascii="宋体" w:hAnsi="宋体"/>
                <w:sz w:val="18"/>
              </w:rPr>
              <w:t>40°</w:t>
            </w:r>
          </w:p>
        </w:tc>
      </w:tr>
      <w:tr w14:paraId="3D951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3660A7">
            <w:pPr>
              <w:spacing w:before="40" w:after="40" w:line="240" w:lineRule="auto"/>
            </w:pPr>
            <w:r>
              <w:rPr>
                <w:rFonts w:ascii="宋体" w:hAnsi="宋体"/>
                <w:sz w:val="18"/>
              </w:rPr>
              <w:t>瓶子</w:t>
            </w:r>
          </w:p>
        </w:tc>
        <w:tc>
          <w:tcPr>
            <w:tcW w:w="1727" w:type="dxa"/>
          </w:tcPr>
          <w:p w14:paraId="6328C759">
            <w:pPr>
              <w:spacing w:before="40" w:after="40" w:line="240" w:lineRule="auto"/>
            </w:pPr>
            <w:r>
              <w:rPr>
                <w:rFonts w:ascii="宋体" w:hAnsi="宋体"/>
                <w:sz w:val="18"/>
              </w:rPr>
              <w:t>50.0%</w:t>
            </w:r>
          </w:p>
        </w:tc>
        <w:tc>
          <w:tcPr>
            <w:tcW w:w="1727" w:type="dxa"/>
          </w:tcPr>
          <w:p w14:paraId="2332EC1F">
            <w:pPr>
              <w:spacing w:before="40" w:after="40" w:line="240" w:lineRule="auto"/>
            </w:pPr>
            <w:r>
              <w:rPr>
                <w:rFonts w:ascii="宋体" w:hAnsi="宋体"/>
                <w:sz w:val="18"/>
              </w:rPr>
              <w:t>66.7%</w:t>
            </w:r>
          </w:p>
        </w:tc>
        <w:tc>
          <w:tcPr>
            <w:tcW w:w="1727" w:type="dxa"/>
          </w:tcPr>
          <w:p w14:paraId="46F82DBB">
            <w:pPr>
              <w:spacing w:before="40" w:after="40" w:line="240" w:lineRule="auto"/>
            </w:pPr>
            <w:r>
              <w:rPr>
                <w:rFonts w:ascii="宋体" w:hAnsi="宋体"/>
                <w:sz w:val="18"/>
              </w:rPr>
              <w:t>+16.7%</w:t>
            </w:r>
          </w:p>
        </w:tc>
        <w:tc>
          <w:tcPr>
            <w:tcW w:w="1727" w:type="dxa"/>
          </w:tcPr>
          <w:p w14:paraId="7781447D">
            <w:pPr>
              <w:spacing w:before="40" w:after="40" w:line="240" w:lineRule="auto"/>
            </w:pPr>
            <w:r>
              <w:rPr>
                <w:rFonts w:ascii="宋体" w:hAnsi="宋体"/>
                <w:sz w:val="18"/>
              </w:rPr>
              <w:t>25-40°</w:t>
            </w:r>
          </w:p>
        </w:tc>
      </w:tr>
      <w:tr w14:paraId="6FBA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F32339">
            <w:pPr>
              <w:spacing w:before="40" w:after="40" w:line="240" w:lineRule="auto"/>
            </w:pPr>
            <w:r>
              <w:rPr>
                <w:rFonts w:ascii="宋体" w:hAnsi="宋体"/>
                <w:sz w:val="18"/>
              </w:rPr>
              <w:t>圆柱体</w:t>
            </w:r>
          </w:p>
        </w:tc>
        <w:tc>
          <w:tcPr>
            <w:tcW w:w="1727" w:type="dxa"/>
          </w:tcPr>
          <w:p w14:paraId="66EA1058">
            <w:pPr>
              <w:spacing w:before="40" w:after="40" w:line="240" w:lineRule="auto"/>
            </w:pPr>
            <w:r>
              <w:rPr>
                <w:rFonts w:ascii="宋体" w:hAnsi="宋体"/>
                <w:sz w:val="18"/>
              </w:rPr>
              <w:t>50.0%</w:t>
            </w:r>
          </w:p>
        </w:tc>
        <w:tc>
          <w:tcPr>
            <w:tcW w:w="1727" w:type="dxa"/>
          </w:tcPr>
          <w:p w14:paraId="41807B88">
            <w:pPr>
              <w:spacing w:before="40" w:after="40" w:line="240" w:lineRule="auto"/>
            </w:pPr>
            <w:r>
              <w:rPr>
                <w:rFonts w:ascii="宋体" w:hAnsi="宋体"/>
                <w:sz w:val="18"/>
              </w:rPr>
              <w:t>66.7%</w:t>
            </w:r>
          </w:p>
        </w:tc>
        <w:tc>
          <w:tcPr>
            <w:tcW w:w="1727" w:type="dxa"/>
          </w:tcPr>
          <w:p w14:paraId="04932B84">
            <w:pPr>
              <w:spacing w:before="40" w:after="40" w:line="240" w:lineRule="auto"/>
            </w:pPr>
            <w:r>
              <w:rPr>
                <w:rFonts w:ascii="宋体" w:hAnsi="宋体"/>
                <w:sz w:val="18"/>
              </w:rPr>
              <w:t>+16.7%</w:t>
            </w:r>
          </w:p>
        </w:tc>
        <w:tc>
          <w:tcPr>
            <w:tcW w:w="1727" w:type="dxa"/>
          </w:tcPr>
          <w:p w14:paraId="5E1A133A">
            <w:pPr>
              <w:spacing w:before="40" w:after="40" w:line="240" w:lineRule="auto"/>
            </w:pPr>
            <w:r>
              <w:rPr>
                <w:rFonts w:ascii="宋体" w:hAnsi="宋体"/>
                <w:sz w:val="18"/>
              </w:rPr>
              <w:t>20-40°</w:t>
            </w:r>
          </w:p>
        </w:tc>
      </w:tr>
    </w:tbl>
    <w:p w14:paraId="334DF147"/>
    <w:p w14:paraId="7FA4582B">
      <w:pPr>
        <w:spacing w:after="100"/>
        <w:ind w:firstLine="420"/>
      </w:pPr>
      <w:r>
        <w:rPr>
          <w:rFonts w:ascii="宋体" w:hAnsi="宋体"/>
          <w:sz w:val="22"/>
        </w:rP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14:paraId="0522C6A2">
      <w:pPr>
        <w:spacing w:after="100"/>
        <w:ind w:firstLine="420"/>
      </w:pPr>
      <w:r>
        <w:rPr>
          <w:rFonts w:ascii="宋体" w:hAnsi="宋体"/>
          <w:sz w:val="22"/>
        </w:rP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14:paraId="590BA12D">
      <w:pPr>
        <w:pStyle w:val="5"/>
        <w:spacing w:before="160" w:after="80"/>
      </w:pPr>
      <w:r>
        <w:rPr>
          <w:rFonts w:ascii="黑体" w:hAnsi="黑体"/>
          <w:b w:val="0"/>
          <w:sz w:val="24"/>
        </w:rPr>
        <w:t>6.2.3.4 0°固定角度对比实验</w:t>
      </w:r>
    </w:p>
    <w:p w14:paraId="3C957FC3">
      <w:pPr>
        <w:spacing w:after="100"/>
        <w:ind w:firstLine="420"/>
      </w:pPr>
      <w:r>
        <w:rPr>
          <w:rFonts w:ascii="宋体" w:hAnsi="宋体"/>
          <w:sz w:val="22"/>
        </w:rPr>
        <w:t>为隔离角度增益的效果，在相同的50物体×3次配置下运行固定0°角度（不进行任何角度搜索）的对比实验。</w:t>
      </w:r>
    </w:p>
    <w:p w14:paraId="15AFB7B2">
      <w:pPr>
        <w:spacing w:after="100"/>
        <w:ind w:firstLine="420"/>
      </w:pPr>
      <w:r>
        <w:rPr>
          <w:rFonts w:ascii="宋体" w:hAnsi="宋体"/>
          <w:b/>
          <w:sz w:val="22"/>
        </w:rPr>
        <w:t>表6.6 角度增益消融实验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24EC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6CAE880">
            <w:pPr>
              <w:spacing w:before="40" w:after="40" w:line="240" w:lineRule="auto"/>
            </w:pPr>
            <w:r>
              <w:rPr>
                <w:rFonts w:ascii="宋体" w:hAnsi="宋体"/>
                <w:b/>
                <w:sz w:val="18"/>
              </w:rPr>
              <w:t>配置</w:t>
            </w:r>
          </w:p>
        </w:tc>
        <w:tc>
          <w:tcPr>
            <w:tcW w:w="1727" w:type="dxa"/>
          </w:tcPr>
          <w:p w14:paraId="7CD1A83E">
            <w:pPr>
              <w:spacing w:before="40" w:after="40" w:line="240" w:lineRule="auto"/>
            </w:pPr>
            <w:r>
              <w:rPr>
                <w:rFonts w:ascii="宋体" w:hAnsi="宋体"/>
                <w:b/>
                <w:sz w:val="18"/>
              </w:rPr>
              <w:t>成功率</w:t>
            </w:r>
          </w:p>
        </w:tc>
        <w:tc>
          <w:tcPr>
            <w:tcW w:w="1727" w:type="dxa"/>
          </w:tcPr>
          <w:p w14:paraId="14077F4D">
            <w:pPr>
              <w:spacing w:before="40" w:after="40" w:line="240" w:lineRule="auto"/>
            </w:pPr>
            <w:r>
              <w:rPr>
                <w:rFonts w:ascii="宋体" w:hAnsi="宋体"/>
                <w:b/>
                <w:sz w:val="18"/>
              </w:rPr>
              <w:t>力闭合均分</w:t>
            </w:r>
          </w:p>
        </w:tc>
        <w:tc>
          <w:tcPr>
            <w:tcW w:w="1727" w:type="dxa"/>
          </w:tcPr>
          <w:p w14:paraId="50A5A02F">
            <w:pPr>
              <w:spacing w:before="40" w:after="40" w:line="240" w:lineRule="auto"/>
            </w:pPr>
            <w:r>
              <w:rPr>
                <w:rFonts w:ascii="宋体" w:hAnsi="宋体"/>
                <w:b/>
                <w:sz w:val="18"/>
              </w:rPr>
              <w:t>提升均分</w:t>
            </w:r>
          </w:p>
        </w:tc>
        <w:tc>
          <w:tcPr>
            <w:tcW w:w="1727" w:type="dxa"/>
          </w:tcPr>
          <w:p w14:paraId="109FEA03">
            <w:pPr>
              <w:spacing w:before="40" w:after="40" w:line="240" w:lineRule="auto"/>
            </w:pPr>
            <w:r>
              <w:rPr>
                <w:rFonts w:ascii="宋体" w:hAnsi="宋体"/>
                <w:b/>
                <w:sz w:val="18"/>
              </w:rPr>
              <w:t>安全均分</w:t>
            </w:r>
          </w:p>
        </w:tc>
      </w:tr>
      <w:tr w14:paraId="6D5A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358F008">
            <w:pPr>
              <w:spacing w:before="40" w:after="40" w:line="240" w:lineRule="auto"/>
            </w:pPr>
            <w:r>
              <w:rPr>
                <w:rFonts w:ascii="宋体" w:hAnsi="宋体"/>
                <w:sz w:val="18"/>
              </w:rPr>
              <w:t>固定0°</w:t>
            </w:r>
          </w:p>
        </w:tc>
        <w:tc>
          <w:tcPr>
            <w:tcW w:w="1727" w:type="dxa"/>
          </w:tcPr>
          <w:p w14:paraId="53D00448">
            <w:pPr>
              <w:spacing w:before="40" w:after="40" w:line="240" w:lineRule="auto"/>
            </w:pPr>
            <w:r>
              <w:rPr>
                <w:rFonts w:ascii="宋体" w:hAnsi="宋体"/>
                <w:sz w:val="18"/>
              </w:rPr>
              <w:t>66.0%</w:t>
            </w:r>
          </w:p>
        </w:tc>
        <w:tc>
          <w:tcPr>
            <w:tcW w:w="1727" w:type="dxa"/>
          </w:tcPr>
          <w:p w14:paraId="23F1A213">
            <w:pPr>
              <w:spacing w:before="40" w:after="40" w:line="240" w:lineRule="auto"/>
            </w:pPr>
            <w:r>
              <w:rPr>
                <w:rFonts w:ascii="宋体" w:hAnsi="宋体"/>
                <w:sz w:val="18"/>
              </w:rPr>
              <w:t>0.35</w:t>
            </w:r>
          </w:p>
        </w:tc>
        <w:tc>
          <w:tcPr>
            <w:tcW w:w="1727" w:type="dxa"/>
          </w:tcPr>
          <w:p w14:paraId="20C2DBF1">
            <w:pPr>
              <w:spacing w:before="40" w:after="40" w:line="240" w:lineRule="auto"/>
            </w:pPr>
            <w:r>
              <w:rPr>
                <w:rFonts w:ascii="宋体" w:hAnsi="宋体"/>
                <w:sz w:val="18"/>
              </w:rPr>
              <w:t>0.72</w:t>
            </w:r>
          </w:p>
        </w:tc>
        <w:tc>
          <w:tcPr>
            <w:tcW w:w="1727" w:type="dxa"/>
          </w:tcPr>
          <w:p w14:paraId="4082A9B5">
            <w:pPr>
              <w:spacing w:before="40" w:after="40" w:line="240" w:lineRule="auto"/>
            </w:pPr>
            <w:r>
              <w:rPr>
                <w:rFonts w:ascii="宋体" w:hAnsi="宋体"/>
                <w:sz w:val="18"/>
              </w:rPr>
              <w:t>0.91</w:t>
            </w:r>
          </w:p>
        </w:tc>
      </w:tr>
      <w:tr w14:paraId="4687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49E836">
            <w:pPr>
              <w:spacing w:before="40" w:after="40" w:line="240" w:lineRule="auto"/>
            </w:pPr>
            <w:r>
              <w:rPr>
                <w:rFonts w:ascii="宋体" w:hAnsi="宋体"/>
                <w:sz w:val="18"/>
              </w:rPr>
              <w:t>主动角度搜索(0-40°)</w:t>
            </w:r>
          </w:p>
        </w:tc>
        <w:tc>
          <w:tcPr>
            <w:tcW w:w="1727" w:type="dxa"/>
          </w:tcPr>
          <w:p w14:paraId="1429AA44">
            <w:pPr>
              <w:spacing w:before="40" w:after="40" w:line="240" w:lineRule="auto"/>
            </w:pPr>
            <w:r>
              <w:rPr>
                <w:rFonts w:ascii="宋体" w:hAnsi="宋体"/>
                <w:sz w:val="18"/>
              </w:rPr>
              <w:t>**92.0%**</w:t>
            </w:r>
          </w:p>
        </w:tc>
        <w:tc>
          <w:tcPr>
            <w:tcW w:w="1727" w:type="dxa"/>
          </w:tcPr>
          <w:p w14:paraId="6DC871A1">
            <w:pPr>
              <w:spacing w:before="40" w:after="40" w:line="240" w:lineRule="auto"/>
            </w:pPr>
            <w:r>
              <w:rPr>
                <w:rFonts w:ascii="宋体" w:hAnsi="宋体"/>
                <w:sz w:val="18"/>
              </w:rPr>
              <w:t>**0.48**</w:t>
            </w:r>
          </w:p>
        </w:tc>
        <w:tc>
          <w:tcPr>
            <w:tcW w:w="1727" w:type="dxa"/>
          </w:tcPr>
          <w:p w14:paraId="0217D623">
            <w:pPr>
              <w:spacing w:before="40" w:after="40" w:line="240" w:lineRule="auto"/>
            </w:pPr>
            <w:r>
              <w:rPr>
                <w:rFonts w:ascii="宋体" w:hAnsi="宋体"/>
                <w:sz w:val="18"/>
              </w:rPr>
              <w:t>**0.85**</w:t>
            </w:r>
          </w:p>
        </w:tc>
        <w:tc>
          <w:tcPr>
            <w:tcW w:w="1727" w:type="dxa"/>
          </w:tcPr>
          <w:p w14:paraId="40D286A1">
            <w:pPr>
              <w:spacing w:before="40" w:after="40" w:line="240" w:lineRule="auto"/>
            </w:pPr>
            <w:r>
              <w:rPr>
                <w:rFonts w:ascii="宋体" w:hAnsi="宋体"/>
                <w:sz w:val="18"/>
              </w:rPr>
              <w:t>**0.91**</w:t>
            </w:r>
          </w:p>
        </w:tc>
      </w:tr>
    </w:tbl>
    <w:p w14:paraId="25293962"/>
    <w:p w14:paraId="163B3A88">
      <w:pPr>
        <w:spacing w:after="100"/>
        <w:ind w:firstLine="420"/>
      </w:pPr>
      <w:r>
        <w:rPr>
          <w:rFonts w:ascii="宋体" w:hAnsi="宋体"/>
          <w:sz w:val="22"/>
        </w:rPr>
        <w:t>角度增益贡献了+26.0%的提升。安全均分不受影响——因为角度变化不改变抓取力大小，仅改变力的法向分解和几何锁止。力闭合均分从0.35提升至0.48（+37.1%），提升均分从0.72提升至0.85（+18.1%）——两者均获益匪浅。</w:t>
      </w:r>
    </w:p>
    <w:p w14:paraId="17A2B57B">
      <w:pPr>
        <w:spacing w:before="120" w:after="120"/>
        <w:ind w:firstLine="0"/>
      </w:pPr>
      <w:r>
        <w:rPr>
          <w:color w:val="969696"/>
          <w:sz w:val="18"/>
        </w:rPr>
        <w:t>——————————————————————————————</w:t>
      </w:r>
    </w:p>
    <w:p w14:paraId="6F618BA0">
      <w:pPr>
        <w:pStyle w:val="5"/>
        <w:spacing w:before="160" w:after="80"/>
      </w:pPr>
      <w:r>
        <w:rPr>
          <w:rFonts w:ascii="黑体" w:hAnsi="黑体"/>
          <w:b w:val="0"/>
          <w:sz w:val="24"/>
        </w:rPr>
        <w:t>6.2.4 知己学习实验</w:t>
      </w:r>
    </w:p>
    <w:p w14:paraId="526460C7">
      <w:pPr>
        <w:spacing w:after="100"/>
        <w:ind w:firstLine="420"/>
      </w:pPr>
      <w:r>
        <w:rPr>
          <w:rFonts w:ascii="宋体" w:hAnsi="宋体"/>
          <w:sz w:val="22"/>
        </w:rPr>
        <w:t>在零样本基线实验（92.0%）的基础上，进一步评估知几学习（知耻修正机制）能否进一步提升成功率。</w:t>
      </w:r>
    </w:p>
    <w:p w14:paraId="5B15A2A6">
      <w:pPr>
        <w:spacing w:after="100"/>
        <w:ind w:firstLine="420"/>
      </w:pPr>
      <w:r>
        <w:rPr>
          <w:rFonts w:ascii="宋体" w:hAnsi="宋体"/>
          <w:sz w:val="22"/>
        </w:rPr>
        <w:t>实验配置：从零样本的force_scale=1.00出发，每轮根据物理评估的失败反馈自动调整YLYW参数。粗调阶段调整全局force_scale，细调阶段对失败率高的物体类型对应的主导卦象调整力预设。</w:t>
      </w:r>
    </w:p>
    <w:p w14:paraId="05EE405F">
      <w:pPr>
        <w:spacing w:after="100"/>
        <w:ind w:firstLine="420"/>
      </w:pPr>
      <w:r>
        <w:rPr>
          <w:rFonts w:ascii="宋体" w:hAnsi="宋体"/>
          <w:b/>
          <w:sz w:val="22"/>
        </w:rPr>
        <w:t>表6.7 知己实验逐轮性能（每轮150次试验）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BAA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1936B29">
            <w:pPr>
              <w:spacing w:before="40" w:after="40" w:line="240" w:lineRule="auto"/>
            </w:pPr>
            <w:r>
              <w:rPr>
                <w:rFonts w:ascii="宋体" w:hAnsi="宋体"/>
                <w:b/>
                <w:sz w:val="18"/>
              </w:rPr>
              <w:t>Round</w:t>
            </w:r>
          </w:p>
        </w:tc>
        <w:tc>
          <w:tcPr>
            <w:tcW w:w="1727" w:type="dxa"/>
          </w:tcPr>
          <w:p w14:paraId="04B7FE47">
            <w:pPr>
              <w:spacing w:before="40" w:after="40" w:line="240" w:lineRule="auto"/>
            </w:pPr>
            <w:r>
              <w:rPr>
                <w:rFonts w:ascii="宋体" w:hAnsi="宋体"/>
                <w:b/>
                <w:sz w:val="18"/>
              </w:rPr>
              <w:t>force_scale</w:t>
            </w:r>
          </w:p>
        </w:tc>
        <w:tc>
          <w:tcPr>
            <w:tcW w:w="1727" w:type="dxa"/>
          </w:tcPr>
          <w:p w14:paraId="79D4492E">
            <w:pPr>
              <w:spacing w:before="40" w:after="40" w:line="240" w:lineRule="auto"/>
            </w:pPr>
            <w:r>
              <w:rPr>
                <w:rFonts w:ascii="宋体" w:hAnsi="宋体"/>
                <w:b/>
                <w:sz w:val="18"/>
              </w:rPr>
              <w:t>成功率</w:t>
            </w:r>
          </w:p>
        </w:tc>
        <w:tc>
          <w:tcPr>
            <w:tcW w:w="1727" w:type="dxa"/>
          </w:tcPr>
          <w:p w14:paraId="59EBE805">
            <w:pPr>
              <w:spacing w:before="40" w:after="40" w:line="240" w:lineRule="auto"/>
            </w:pPr>
            <w:r>
              <w:rPr>
                <w:rFonts w:ascii="宋体" w:hAnsi="宋体"/>
                <w:b/>
                <w:sz w:val="18"/>
              </w:rPr>
              <w:t>安全率</w:t>
            </w:r>
          </w:p>
        </w:tc>
        <w:tc>
          <w:tcPr>
            <w:tcW w:w="1727" w:type="dxa"/>
          </w:tcPr>
          <w:p w14:paraId="7B7A4128">
            <w:pPr>
              <w:spacing w:before="40" w:after="40" w:line="240" w:lineRule="auto"/>
            </w:pPr>
            <w:r>
              <w:rPr>
                <w:rFonts w:ascii="宋体" w:hAnsi="宋体"/>
                <w:b/>
                <w:sz w:val="18"/>
              </w:rPr>
              <w:t>主要调整</w:t>
            </w:r>
          </w:p>
        </w:tc>
      </w:tr>
      <w:tr w14:paraId="7AE4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19D1D7A">
            <w:pPr>
              <w:spacing w:before="40" w:after="40" w:line="240" w:lineRule="auto"/>
            </w:pPr>
            <w:r>
              <w:rPr>
                <w:rFonts w:ascii="宋体" w:hAnsi="宋体"/>
                <w:sz w:val="18"/>
              </w:rPr>
              <w:t>0</w:t>
            </w:r>
          </w:p>
        </w:tc>
        <w:tc>
          <w:tcPr>
            <w:tcW w:w="1727" w:type="dxa"/>
          </w:tcPr>
          <w:p w14:paraId="1C7C87DE">
            <w:pPr>
              <w:spacing w:before="40" w:after="40" w:line="240" w:lineRule="auto"/>
            </w:pPr>
            <w:r>
              <w:rPr>
                <w:rFonts w:ascii="宋体" w:hAnsi="宋体"/>
                <w:sz w:val="18"/>
              </w:rPr>
              <w:t>1.00</w:t>
            </w:r>
          </w:p>
        </w:tc>
        <w:tc>
          <w:tcPr>
            <w:tcW w:w="1727" w:type="dxa"/>
          </w:tcPr>
          <w:p w14:paraId="2BC705AC">
            <w:pPr>
              <w:spacing w:before="40" w:after="40" w:line="240" w:lineRule="auto"/>
            </w:pPr>
            <w:r>
              <w:rPr>
                <w:rFonts w:ascii="宋体" w:hAnsi="宋体"/>
                <w:sz w:val="18"/>
              </w:rPr>
              <w:t>92.0%</w:t>
            </w:r>
          </w:p>
        </w:tc>
        <w:tc>
          <w:tcPr>
            <w:tcW w:w="1727" w:type="dxa"/>
          </w:tcPr>
          <w:p w14:paraId="1AE8C597">
            <w:pPr>
              <w:spacing w:before="40" w:after="40" w:line="240" w:lineRule="auto"/>
            </w:pPr>
            <w:r>
              <w:rPr>
                <w:rFonts w:ascii="宋体" w:hAnsi="宋体"/>
                <w:sz w:val="18"/>
              </w:rPr>
              <w:t>96.0%</w:t>
            </w:r>
          </w:p>
        </w:tc>
        <w:tc>
          <w:tcPr>
            <w:tcW w:w="1727" w:type="dxa"/>
          </w:tcPr>
          <w:p w14:paraId="697E04A5">
            <w:pPr>
              <w:spacing w:before="40" w:after="40" w:line="240" w:lineRule="auto"/>
            </w:pPr>
            <w:r>
              <w:rPr>
                <w:rFonts w:ascii="宋体" w:hAnsi="宋体"/>
                <w:sz w:val="18"/>
              </w:rPr>
              <w:t>零样本起点（已接近物理上限）</w:t>
            </w:r>
          </w:p>
        </w:tc>
      </w:tr>
      <w:tr w14:paraId="52CF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EA5F1">
            <w:pPr>
              <w:spacing w:before="40" w:after="40" w:line="240" w:lineRule="auto"/>
            </w:pPr>
            <w:r>
              <w:rPr>
                <w:rFonts w:ascii="宋体" w:hAnsi="宋体"/>
                <w:sz w:val="18"/>
              </w:rPr>
              <w:t>1</w:t>
            </w:r>
          </w:p>
        </w:tc>
        <w:tc>
          <w:tcPr>
            <w:tcW w:w="1727" w:type="dxa"/>
          </w:tcPr>
          <w:p w14:paraId="3D247077">
            <w:pPr>
              <w:spacing w:before="40" w:after="40" w:line="240" w:lineRule="auto"/>
            </w:pPr>
            <w:r>
              <w:rPr>
                <w:rFonts w:ascii="宋体" w:hAnsi="宋体"/>
                <w:sz w:val="18"/>
              </w:rPr>
              <w:t>1.00</w:t>
            </w:r>
          </w:p>
        </w:tc>
        <w:tc>
          <w:tcPr>
            <w:tcW w:w="1727" w:type="dxa"/>
          </w:tcPr>
          <w:p w14:paraId="6617D99F">
            <w:pPr>
              <w:spacing w:before="40" w:after="40" w:line="240" w:lineRule="auto"/>
            </w:pPr>
            <w:r>
              <w:rPr>
                <w:rFonts w:ascii="宋体" w:hAnsi="宋体"/>
                <w:sz w:val="18"/>
              </w:rPr>
              <w:t>92.0%</w:t>
            </w:r>
          </w:p>
        </w:tc>
        <w:tc>
          <w:tcPr>
            <w:tcW w:w="1727" w:type="dxa"/>
          </w:tcPr>
          <w:p w14:paraId="51CD009B">
            <w:pPr>
              <w:spacing w:before="40" w:after="40" w:line="240" w:lineRule="auto"/>
            </w:pPr>
            <w:r>
              <w:rPr>
                <w:rFonts w:ascii="宋体" w:hAnsi="宋体"/>
                <w:sz w:val="18"/>
              </w:rPr>
              <w:t>96.0%</w:t>
            </w:r>
          </w:p>
        </w:tc>
        <w:tc>
          <w:tcPr>
            <w:tcW w:w="1727" w:type="dxa"/>
          </w:tcPr>
          <w:p w14:paraId="5A3D15B1">
            <w:pPr>
              <w:spacing w:before="40" w:after="40" w:line="240" w:lineRule="auto"/>
            </w:pPr>
            <w:r>
              <w:rPr>
                <w:rFonts w:ascii="宋体" w:hAnsi="宋体"/>
                <w:sz w:val="18"/>
              </w:rPr>
              <w:t>无需调整</w:t>
            </w:r>
          </w:p>
        </w:tc>
      </w:tr>
      <w:tr w14:paraId="2CBA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1F4FF2">
            <w:pPr>
              <w:spacing w:before="40" w:after="40" w:line="240" w:lineRule="auto"/>
            </w:pPr>
            <w:r>
              <w:rPr>
                <w:rFonts w:ascii="宋体" w:hAnsi="宋体"/>
                <w:sz w:val="18"/>
              </w:rPr>
              <w:t>2-9</w:t>
            </w:r>
          </w:p>
        </w:tc>
        <w:tc>
          <w:tcPr>
            <w:tcW w:w="1727" w:type="dxa"/>
          </w:tcPr>
          <w:p w14:paraId="66E93496">
            <w:pPr>
              <w:spacing w:before="40" w:after="40" w:line="240" w:lineRule="auto"/>
            </w:pPr>
            <w:r>
              <w:rPr>
                <w:rFonts w:ascii="宋体" w:hAnsi="宋体"/>
                <w:sz w:val="18"/>
              </w:rPr>
              <w:t>1.00</w:t>
            </w:r>
          </w:p>
        </w:tc>
        <w:tc>
          <w:tcPr>
            <w:tcW w:w="1727" w:type="dxa"/>
          </w:tcPr>
          <w:p w14:paraId="1DDD0253">
            <w:pPr>
              <w:spacing w:before="40" w:after="40" w:line="240" w:lineRule="auto"/>
            </w:pPr>
            <w:r>
              <w:rPr>
                <w:rFonts w:ascii="宋体" w:hAnsi="宋体"/>
                <w:sz w:val="18"/>
              </w:rPr>
              <w:t>92.0%</w:t>
            </w:r>
          </w:p>
        </w:tc>
        <w:tc>
          <w:tcPr>
            <w:tcW w:w="1727" w:type="dxa"/>
          </w:tcPr>
          <w:p w14:paraId="74D8E049">
            <w:pPr>
              <w:spacing w:before="40" w:after="40" w:line="240" w:lineRule="auto"/>
            </w:pPr>
            <w:r>
              <w:rPr>
                <w:rFonts w:ascii="宋体" w:hAnsi="宋体"/>
                <w:sz w:val="18"/>
              </w:rPr>
              <w:t>96.0%</w:t>
            </w:r>
          </w:p>
        </w:tc>
        <w:tc>
          <w:tcPr>
            <w:tcW w:w="1727" w:type="dxa"/>
          </w:tcPr>
          <w:p w14:paraId="2D6C0490">
            <w:pPr>
              <w:spacing w:before="40" w:after="40" w:line="240" w:lineRule="auto"/>
            </w:pPr>
            <w:r>
              <w:rPr>
                <w:rFonts w:ascii="宋体" w:hAnsi="宋体"/>
                <w:sz w:val="18"/>
              </w:rPr>
              <w:t>无需调整</w:t>
            </w:r>
          </w:p>
        </w:tc>
      </w:tr>
    </w:tbl>
    <w:p w14:paraId="160AB24E"/>
    <w:p w14:paraId="6BE94CC7">
      <w:pPr>
        <w:spacing w:after="100"/>
        <w:ind w:firstLine="420"/>
      </w:pPr>
      <w:r>
        <w:rPr>
          <w:rFonts w:ascii="宋体" w:hAnsi="宋体"/>
          <w:b/>
          <w:sz w:val="22"/>
        </w:rPr>
        <w:t>关键发现：系统在Round 0即达到性能平台期，无需任何后续调整。</w:t>
      </w:r>
      <w:r>
        <w:rPr>
          <w:rFonts w:ascii="宋体" w:hAnsi="宋体"/>
          <w:sz w:val="22"/>
        </w:rPr>
        <w:t xml:space="preserve"> force_scale保持1.00——这意味着六十四卦结构化先验已接近物理最优，不需要从数据中学习力参数的校准。这与第4章的理论分析一致：当先验知识足够接近最优时，"校准"的余地几乎是零。</w:t>
      </w:r>
    </w:p>
    <w:p w14:paraId="562FAF34">
      <w:pPr>
        <w:spacing w:after="100"/>
        <w:ind w:firstLine="420"/>
      </w:pPr>
      <w:r>
        <w:rPr>
          <w:rFonts w:ascii="宋体" w:hAnsi="宋体"/>
          <w:sz w:val="22"/>
        </w:rPr>
        <w:t>仅去掉角度增益时成功率降为66.0%，在知己学习中的收敛过程如下：</w:t>
      </w:r>
    </w:p>
    <w:p w14:paraId="4F571DE4">
      <w:pPr>
        <w:spacing w:after="100"/>
        <w:ind w:firstLine="420"/>
      </w:pPr>
      <w:r>
        <w:rPr>
          <w:rFonts w:ascii="宋体" w:hAnsi="宋体"/>
          <w:b/>
          <w:sz w:val="22"/>
        </w:rPr>
        <w:t>表6.8 无角度增益时的知己收敛（另设实验）</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E9A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E2AC5">
            <w:pPr>
              <w:spacing w:before="40" w:after="40" w:line="240" w:lineRule="auto"/>
            </w:pPr>
            <w:r>
              <w:rPr>
                <w:rFonts w:ascii="宋体" w:hAnsi="宋体"/>
                <w:b/>
                <w:sz w:val="18"/>
              </w:rPr>
              <w:t>Round</w:t>
            </w:r>
          </w:p>
        </w:tc>
        <w:tc>
          <w:tcPr>
            <w:tcW w:w="2158" w:type="dxa"/>
          </w:tcPr>
          <w:p w14:paraId="61C99EB7">
            <w:pPr>
              <w:spacing w:before="40" w:after="40" w:line="240" w:lineRule="auto"/>
            </w:pPr>
            <w:r>
              <w:rPr>
                <w:rFonts w:ascii="宋体" w:hAnsi="宋体"/>
                <w:b/>
                <w:sz w:val="18"/>
              </w:rPr>
              <w:t>force_scale</w:t>
            </w:r>
          </w:p>
        </w:tc>
        <w:tc>
          <w:tcPr>
            <w:tcW w:w="2158" w:type="dxa"/>
          </w:tcPr>
          <w:p w14:paraId="3A1AA775">
            <w:pPr>
              <w:spacing w:before="40" w:after="40" w:line="240" w:lineRule="auto"/>
            </w:pPr>
            <w:r>
              <w:rPr>
                <w:rFonts w:ascii="宋体" w:hAnsi="宋体"/>
                <w:b/>
                <w:sz w:val="18"/>
              </w:rPr>
              <w:t>成功率</w:t>
            </w:r>
          </w:p>
        </w:tc>
        <w:tc>
          <w:tcPr>
            <w:tcW w:w="2158" w:type="dxa"/>
          </w:tcPr>
          <w:p w14:paraId="64343986">
            <w:pPr>
              <w:spacing w:before="40" w:after="40" w:line="240" w:lineRule="auto"/>
            </w:pPr>
            <w:r>
              <w:rPr>
                <w:rFonts w:ascii="宋体" w:hAnsi="宋体"/>
                <w:b/>
                <w:sz w:val="18"/>
              </w:rPr>
              <w:t>主要调整</w:t>
            </w:r>
          </w:p>
        </w:tc>
      </w:tr>
      <w:tr w14:paraId="37F4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C58987">
            <w:pPr>
              <w:spacing w:before="40" w:after="40" w:line="240" w:lineRule="auto"/>
            </w:pPr>
            <w:r>
              <w:rPr>
                <w:rFonts w:ascii="宋体" w:hAnsi="宋体"/>
                <w:sz w:val="18"/>
              </w:rPr>
              <w:t>0</w:t>
            </w:r>
          </w:p>
        </w:tc>
        <w:tc>
          <w:tcPr>
            <w:tcW w:w="2158" w:type="dxa"/>
          </w:tcPr>
          <w:p w14:paraId="3C9F98BB">
            <w:pPr>
              <w:spacing w:before="40" w:after="40" w:line="240" w:lineRule="auto"/>
            </w:pPr>
            <w:r>
              <w:rPr>
                <w:rFonts w:ascii="宋体" w:hAnsi="宋体"/>
                <w:sz w:val="18"/>
              </w:rPr>
              <w:t>1.00</w:t>
            </w:r>
          </w:p>
        </w:tc>
        <w:tc>
          <w:tcPr>
            <w:tcW w:w="2158" w:type="dxa"/>
          </w:tcPr>
          <w:p w14:paraId="4B53C535">
            <w:pPr>
              <w:spacing w:before="40" w:after="40" w:line="240" w:lineRule="auto"/>
            </w:pPr>
            <w:r>
              <w:rPr>
                <w:rFonts w:ascii="宋体" w:hAnsi="宋体"/>
                <w:sz w:val="18"/>
              </w:rPr>
              <w:t>58.0%</w:t>
            </w:r>
          </w:p>
        </w:tc>
        <w:tc>
          <w:tcPr>
            <w:tcW w:w="2158" w:type="dxa"/>
          </w:tcPr>
          <w:p w14:paraId="6238B4B0">
            <w:pPr>
              <w:spacing w:before="40" w:after="40" w:line="240" w:lineRule="auto"/>
            </w:pPr>
            <w:r>
              <w:rPr>
                <w:rFonts w:ascii="宋体" w:hAnsi="宋体"/>
                <w:sz w:val="18"/>
              </w:rPr>
              <w:t>零样本起点（无角度增益）</w:t>
            </w:r>
          </w:p>
        </w:tc>
      </w:tr>
      <w:tr w14:paraId="36F8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078888">
            <w:pPr>
              <w:spacing w:before="40" w:after="40" w:line="240" w:lineRule="auto"/>
            </w:pPr>
            <w:r>
              <w:rPr>
                <w:rFonts w:ascii="宋体" w:hAnsi="宋体"/>
                <w:sz w:val="18"/>
              </w:rPr>
              <w:t>1</w:t>
            </w:r>
          </w:p>
        </w:tc>
        <w:tc>
          <w:tcPr>
            <w:tcW w:w="2158" w:type="dxa"/>
          </w:tcPr>
          <w:p w14:paraId="155742A0">
            <w:pPr>
              <w:spacing w:before="40" w:after="40" w:line="240" w:lineRule="auto"/>
            </w:pPr>
            <w:r>
              <w:rPr>
                <w:rFonts w:ascii="宋体" w:hAnsi="宋体"/>
                <w:sz w:val="18"/>
              </w:rPr>
              <w:t>1.08</w:t>
            </w:r>
          </w:p>
        </w:tc>
        <w:tc>
          <w:tcPr>
            <w:tcW w:w="2158" w:type="dxa"/>
          </w:tcPr>
          <w:p w14:paraId="2D78EA44">
            <w:pPr>
              <w:spacing w:before="40" w:after="40" w:line="240" w:lineRule="auto"/>
            </w:pPr>
            <w:r>
              <w:rPr>
                <w:rFonts w:ascii="宋体" w:hAnsi="宋体"/>
                <w:sz w:val="18"/>
              </w:rPr>
              <w:t>62.0%</w:t>
            </w:r>
          </w:p>
        </w:tc>
        <w:tc>
          <w:tcPr>
            <w:tcW w:w="2158" w:type="dxa"/>
          </w:tcPr>
          <w:p w14:paraId="6F351307">
            <w:pPr>
              <w:spacing w:before="40" w:after="40" w:line="240" w:lineRule="auto"/>
            </w:pPr>
            <w:r>
              <w:rPr>
                <w:rFonts w:ascii="宋体" w:hAnsi="宋体"/>
                <w:sz w:val="18"/>
              </w:rPr>
              <w:t>全局scale +0.08</w:t>
            </w:r>
          </w:p>
        </w:tc>
      </w:tr>
      <w:tr w14:paraId="1091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3BF8FC">
            <w:pPr>
              <w:spacing w:before="40" w:after="40" w:line="240" w:lineRule="auto"/>
            </w:pPr>
            <w:r>
              <w:rPr>
                <w:rFonts w:ascii="宋体" w:hAnsi="宋体"/>
                <w:sz w:val="18"/>
              </w:rPr>
              <w:t>2</w:t>
            </w:r>
          </w:p>
        </w:tc>
        <w:tc>
          <w:tcPr>
            <w:tcW w:w="2158" w:type="dxa"/>
          </w:tcPr>
          <w:p w14:paraId="1145B133">
            <w:pPr>
              <w:spacing w:before="40" w:after="40" w:line="240" w:lineRule="auto"/>
            </w:pPr>
            <w:r>
              <w:rPr>
                <w:rFonts w:ascii="宋体" w:hAnsi="宋体"/>
                <w:sz w:val="18"/>
              </w:rPr>
              <w:t>1.16</w:t>
            </w:r>
          </w:p>
        </w:tc>
        <w:tc>
          <w:tcPr>
            <w:tcW w:w="2158" w:type="dxa"/>
          </w:tcPr>
          <w:p w14:paraId="2A5A9B99">
            <w:pPr>
              <w:spacing w:before="40" w:after="40" w:line="240" w:lineRule="auto"/>
            </w:pPr>
            <w:r>
              <w:rPr>
                <w:rFonts w:ascii="宋体" w:hAnsi="宋体"/>
                <w:sz w:val="18"/>
              </w:rPr>
              <w:t>60.0%</w:t>
            </w:r>
          </w:p>
        </w:tc>
        <w:tc>
          <w:tcPr>
            <w:tcW w:w="2158" w:type="dxa"/>
          </w:tcPr>
          <w:p w14:paraId="01E4DD09">
            <w:pPr>
              <w:spacing w:before="40" w:after="40" w:line="240" w:lineRule="auto"/>
            </w:pPr>
            <w:r>
              <w:rPr>
                <w:rFonts w:ascii="宋体" w:hAnsi="宋体"/>
                <w:sz w:val="18"/>
              </w:rPr>
              <w:t>全局scale +0.08</w:t>
            </w:r>
          </w:p>
        </w:tc>
      </w:tr>
      <w:tr w14:paraId="25B8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99ADA39">
            <w:pPr>
              <w:spacing w:before="40" w:after="40" w:line="240" w:lineRule="auto"/>
            </w:pPr>
            <w:r>
              <w:rPr>
                <w:rFonts w:ascii="宋体" w:hAnsi="宋体"/>
                <w:sz w:val="18"/>
              </w:rPr>
              <w:t>3</w:t>
            </w:r>
          </w:p>
        </w:tc>
        <w:tc>
          <w:tcPr>
            <w:tcW w:w="2158" w:type="dxa"/>
          </w:tcPr>
          <w:p w14:paraId="15ED75B5">
            <w:pPr>
              <w:spacing w:before="40" w:after="40" w:line="240" w:lineRule="auto"/>
            </w:pPr>
            <w:r>
              <w:rPr>
                <w:rFonts w:ascii="宋体" w:hAnsi="宋体"/>
                <w:sz w:val="18"/>
              </w:rPr>
              <w:t>**1.24**</w:t>
            </w:r>
          </w:p>
        </w:tc>
        <w:tc>
          <w:tcPr>
            <w:tcW w:w="2158" w:type="dxa"/>
          </w:tcPr>
          <w:p w14:paraId="09CFC309">
            <w:pPr>
              <w:spacing w:before="40" w:after="40" w:line="240" w:lineRule="auto"/>
            </w:pPr>
            <w:r>
              <w:rPr>
                <w:rFonts w:ascii="宋体" w:hAnsi="宋体"/>
                <w:sz w:val="18"/>
              </w:rPr>
              <w:t>**66.0%**</w:t>
            </w:r>
          </w:p>
        </w:tc>
        <w:tc>
          <w:tcPr>
            <w:tcW w:w="2158" w:type="dxa"/>
          </w:tcPr>
          <w:p w14:paraId="5173F1EB">
            <w:pPr>
              <w:spacing w:before="40" w:after="40" w:line="240" w:lineRule="auto"/>
            </w:pPr>
            <w:r>
              <w:rPr>
                <w:rFonts w:ascii="宋体" w:hAnsi="宋体"/>
                <w:sz w:val="18"/>
              </w:rPr>
              <w:t>全局scale +0.08 + 卦级微调</w:t>
            </w:r>
          </w:p>
        </w:tc>
      </w:tr>
      <w:tr w14:paraId="73CA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F269B73">
            <w:pPr>
              <w:spacing w:before="40" w:after="40" w:line="240" w:lineRule="auto"/>
            </w:pPr>
            <w:r>
              <w:rPr>
                <w:rFonts w:ascii="宋体" w:hAnsi="宋体"/>
                <w:sz w:val="18"/>
              </w:rPr>
              <w:t>5</w:t>
            </w:r>
          </w:p>
        </w:tc>
        <w:tc>
          <w:tcPr>
            <w:tcW w:w="2158" w:type="dxa"/>
          </w:tcPr>
          <w:p w14:paraId="492F6D88">
            <w:pPr>
              <w:spacing w:before="40" w:after="40" w:line="240" w:lineRule="auto"/>
            </w:pPr>
            <w:r>
              <w:rPr>
                <w:rFonts w:ascii="宋体" w:hAnsi="宋体"/>
                <w:sz w:val="18"/>
              </w:rPr>
              <w:t>1.24</w:t>
            </w:r>
          </w:p>
        </w:tc>
        <w:tc>
          <w:tcPr>
            <w:tcW w:w="2158" w:type="dxa"/>
          </w:tcPr>
          <w:p w14:paraId="48A165BB">
            <w:pPr>
              <w:spacing w:before="40" w:after="40" w:line="240" w:lineRule="auto"/>
            </w:pPr>
            <w:r>
              <w:rPr>
                <w:rFonts w:ascii="宋体" w:hAnsi="宋体"/>
                <w:sz w:val="18"/>
              </w:rPr>
              <w:t>64.0%</w:t>
            </w:r>
          </w:p>
        </w:tc>
        <w:tc>
          <w:tcPr>
            <w:tcW w:w="2158" w:type="dxa"/>
          </w:tcPr>
          <w:p w14:paraId="39701D20">
            <w:pPr>
              <w:spacing w:before="40" w:after="40" w:line="240" w:lineRule="auto"/>
            </w:pPr>
            <w:r>
              <w:rPr>
                <w:rFonts w:ascii="宋体" w:hAnsi="宋体"/>
                <w:sz w:val="18"/>
              </w:rPr>
              <w:t>卦级微调（花瓶/圆柱体）</w:t>
            </w:r>
          </w:p>
        </w:tc>
      </w:tr>
      <w:tr w14:paraId="211A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C2D0D6">
            <w:pPr>
              <w:spacing w:before="40" w:after="40" w:line="240" w:lineRule="auto"/>
            </w:pPr>
            <w:r>
              <w:rPr>
                <w:rFonts w:ascii="宋体" w:hAnsi="宋体"/>
                <w:sz w:val="18"/>
              </w:rPr>
              <w:t>9</w:t>
            </w:r>
          </w:p>
        </w:tc>
        <w:tc>
          <w:tcPr>
            <w:tcW w:w="2158" w:type="dxa"/>
          </w:tcPr>
          <w:p w14:paraId="76D571DE">
            <w:pPr>
              <w:spacing w:before="40" w:after="40" w:line="240" w:lineRule="auto"/>
            </w:pPr>
            <w:r>
              <w:rPr>
                <w:rFonts w:ascii="宋体" w:hAnsi="宋体"/>
                <w:sz w:val="18"/>
              </w:rPr>
              <w:t>1.24</w:t>
            </w:r>
          </w:p>
        </w:tc>
        <w:tc>
          <w:tcPr>
            <w:tcW w:w="2158" w:type="dxa"/>
          </w:tcPr>
          <w:p w14:paraId="7B828AC4">
            <w:pPr>
              <w:spacing w:before="40" w:after="40" w:line="240" w:lineRule="auto"/>
            </w:pPr>
            <w:r>
              <w:rPr>
                <w:rFonts w:ascii="宋体" w:hAnsi="宋体"/>
                <w:sz w:val="18"/>
              </w:rPr>
              <w:t>64.0%</w:t>
            </w:r>
          </w:p>
        </w:tc>
        <w:tc>
          <w:tcPr>
            <w:tcW w:w="2158" w:type="dxa"/>
          </w:tcPr>
          <w:p w14:paraId="4340DF27">
            <w:pPr>
              <w:spacing w:before="40" w:after="40" w:line="240" w:lineRule="auto"/>
            </w:pPr>
            <w:r>
              <w:rPr>
                <w:rFonts w:ascii="宋体" w:hAnsi="宋体"/>
                <w:sz w:val="18"/>
              </w:rPr>
              <w:t>卦级微调（瓶子）</w:t>
            </w:r>
          </w:p>
        </w:tc>
      </w:tr>
    </w:tbl>
    <w:p w14:paraId="08271C8F"/>
    <w:p w14:paraId="604F2C0F">
      <w:pPr>
        <w:spacing w:after="100"/>
        <w:ind w:firstLine="420"/>
      </w:pPr>
      <w:r>
        <w:rPr>
          <w:rFonts w:ascii="宋体" w:hAnsi="宋体"/>
          <w:sz w:val="22"/>
        </w:rP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14:paraId="2393A6DB">
      <w:pPr>
        <w:spacing w:before="120" w:after="120"/>
        <w:ind w:firstLine="0"/>
      </w:pPr>
      <w:r>
        <w:rPr>
          <w:color w:val="969696"/>
          <w:sz w:val="18"/>
        </w:rPr>
        <w:t>——————————————————————————————</w:t>
      </w:r>
    </w:p>
    <w:p w14:paraId="00244DC5">
      <w:pPr>
        <w:pStyle w:val="5"/>
        <w:spacing w:before="160" w:after="80"/>
      </w:pPr>
      <w:r>
        <w:rPr>
          <w:rFonts w:ascii="黑体" w:hAnsi="黑体"/>
          <w:b w:val="0"/>
          <w:sz w:val="24"/>
        </w:rPr>
        <w:t>6.2.5 与国际同行的间接对比</w:t>
      </w:r>
    </w:p>
    <w:p w14:paraId="05E0326B">
      <w:pPr>
        <w:spacing w:after="100"/>
        <w:ind w:firstLine="420"/>
      </w:pPr>
      <w:r>
        <w:rPr>
          <w:rFonts w:ascii="宋体" w:hAnsi="宋体"/>
          <w:b/>
          <w:sz w:val="22"/>
        </w:rPr>
        <w:t>表6.9 抓取策略方法对比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0168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33790C">
            <w:pPr>
              <w:spacing w:before="40" w:after="40" w:line="240" w:lineRule="auto"/>
            </w:pPr>
            <w:r>
              <w:rPr>
                <w:rFonts w:ascii="宋体" w:hAnsi="宋体"/>
                <w:b/>
                <w:sz w:val="18"/>
              </w:rPr>
              <w:t>方法</w:t>
            </w:r>
          </w:p>
        </w:tc>
        <w:tc>
          <w:tcPr>
            <w:tcW w:w="1439" w:type="dxa"/>
          </w:tcPr>
          <w:p w14:paraId="336D324E">
            <w:pPr>
              <w:spacing w:before="40" w:after="40" w:line="240" w:lineRule="auto"/>
            </w:pPr>
            <w:r>
              <w:rPr>
                <w:rFonts w:ascii="宋体" w:hAnsi="宋体"/>
                <w:b/>
                <w:sz w:val="18"/>
              </w:rPr>
              <w:t>零样本</w:t>
            </w:r>
          </w:p>
        </w:tc>
        <w:tc>
          <w:tcPr>
            <w:tcW w:w="1439" w:type="dxa"/>
          </w:tcPr>
          <w:p w14:paraId="39138895">
            <w:pPr>
              <w:spacing w:before="40" w:after="40" w:line="240" w:lineRule="auto"/>
            </w:pPr>
            <w:r>
              <w:rPr>
                <w:rFonts w:ascii="宋体" w:hAnsi="宋体"/>
                <w:b/>
                <w:sz w:val="18"/>
              </w:rPr>
              <w:t>无需训练</w:t>
            </w:r>
          </w:p>
        </w:tc>
        <w:tc>
          <w:tcPr>
            <w:tcW w:w="1439" w:type="dxa"/>
          </w:tcPr>
          <w:p w14:paraId="79E0BEC1">
            <w:pPr>
              <w:spacing w:before="40" w:after="40" w:line="240" w:lineRule="auto"/>
            </w:pPr>
            <w:r>
              <w:rPr>
                <w:rFonts w:ascii="宋体" w:hAnsi="宋体"/>
                <w:b/>
                <w:sz w:val="18"/>
              </w:rPr>
              <w:t>物体数</w:t>
            </w:r>
          </w:p>
        </w:tc>
        <w:tc>
          <w:tcPr>
            <w:tcW w:w="1439" w:type="dxa"/>
          </w:tcPr>
          <w:p w14:paraId="19EDFAFA">
            <w:pPr>
              <w:spacing w:before="40" w:after="40" w:line="240" w:lineRule="auto"/>
            </w:pPr>
            <w:r>
              <w:rPr>
                <w:rFonts w:ascii="宋体" w:hAnsi="宋体"/>
                <w:b/>
                <w:sz w:val="18"/>
              </w:rPr>
              <w:t>评估方式</w:t>
            </w:r>
          </w:p>
        </w:tc>
        <w:tc>
          <w:tcPr>
            <w:tcW w:w="1439" w:type="dxa"/>
          </w:tcPr>
          <w:p w14:paraId="0600F25F">
            <w:pPr>
              <w:spacing w:before="40" w:after="40" w:line="240" w:lineRule="auto"/>
            </w:pPr>
            <w:r>
              <w:rPr>
                <w:rFonts w:ascii="宋体" w:hAnsi="宋体"/>
                <w:b/>
                <w:sz w:val="18"/>
              </w:rPr>
              <w:t>成功率</w:t>
            </w:r>
          </w:p>
        </w:tc>
      </w:tr>
      <w:tr w14:paraId="5821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883BFEF">
            <w:pPr>
              <w:spacing w:before="40" w:after="40" w:line="240" w:lineRule="auto"/>
            </w:pPr>
            <w:r>
              <w:rPr>
                <w:rFonts w:ascii="宋体" w:hAnsi="宋体"/>
                <w:sz w:val="18"/>
              </w:rPr>
              <w:t>Dex-Net 2.0</w:t>
            </w:r>
          </w:p>
        </w:tc>
        <w:tc>
          <w:tcPr>
            <w:tcW w:w="1439" w:type="dxa"/>
          </w:tcPr>
          <w:p w14:paraId="229CE698">
            <w:pPr>
              <w:spacing w:before="40" w:after="40" w:line="240" w:lineRule="auto"/>
            </w:pPr>
            <w:r>
              <w:rPr>
                <w:rFonts w:ascii="宋体" w:hAnsi="宋体"/>
                <w:sz w:val="18"/>
              </w:rPr>
              <w:t>✗</w:t>
            </w:r>
          </w:p>
        </w:tc>
        <w:tc>
          <w:tcPr>
            <w:tcW w:w="1439" w:type="dxa"/>
          </w:tcPr>
          <w:p w14:paraId="48AB51C3">
            <w:pPr>
              <w:spacing w:before="40" w:after="40" w:line="240" w:lineRule="auto"/>
            </w:pPr>
            <w:r>
              <w:rPr>
                <w:rFonts w:ascii="宋体" w:hAnsi="宋体"/>
                <w:sz w:val="18"/>
              </w:rPr>
              <w:t>✗</w:t>
            </w:r>
          </w:p>
        </w:tc>
        <w:tc>
          <w:tcPr>
            <w:tcW w:w="1439" w:type="dxa"/>
          </w:tcPr>
          <w:p w14:paraId="416A1B90">
            <w:pPr>
              <w:spacing w:before="40" w:after="40" w:line="240" w:lineRule="auto"/>
            </w:pPr>
            <w:r>
              <w:rPr>
                <w:rFonts w:ascii="宋体" w:hAnsi="宋体"/>
                <w:sz w:val="18"/>
              </w:rPr>
              <w:t>~100</w:t>
            </w:r>
          </w:p>
        </w:tc>
        <w:tc>
          <w:tcPr>
            <w:tcW w:w="1439" w:type="dxa"/>
          </w:tcPr>
          <w:p w14:paraId="0B091847">
            <w:pPr>
              <w:spacing w:before="40" w:after="40" w:line="240" w:lineRule="auto"/>
            </w:pPr>
            <w:r>
              <w:rPr>
                <w:rFonts w:ascii="宋体" w:hAnsi="宋体"/>
                <w:sz w:val="18"/>
              </w:rPr>
              <w:t>合成仿真力闭合</w:t>
            </w:r>
          </w:p>
        </w:tc>
        <w:tc>
          <w:tcPr>
            <w:tcW w:w="1439" w:type="dxa"/>
          </w:tcPr>
          <w:p w14:paraId="0DDE9235">
            <w:pPr>
              <w:spacing w:before="40" w:after="40" w:line="240" w:lineRule="auto"/>
            </w:pPr>
            <w:r>
              <w:rPr>
                <w:rFonts w:ascii="宋体" w:hAnsi="宋体"/>
                <w:sz w:val="18"/>
              </w:rPr>
              <w:t>93.0%</w:t>
            </w:r>
          </w:p>
        </w:tc>
      </w:tr>
      <w:tr w14:paraId="7C0C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A4A047A">
            <w:pPr>
              <w:spacing w:before="40" w:after="40" w:line="240" w:lineRule="auto"/>
            </w:pPr>
            <w:r>
              <w:rPr>
                <w:rFonts w:ascii="宋体" w:hAnsi="宋体"/>
                <w:sz w:val="18"/>
              </w:rPr>
              <w:t>GraspNet-1B</w:t>
            </w:r>
          </w:p>
        </w:tc>
        <w:tc>
          <w:tcPr>
            <w:tcW w:w="1439" w:type="dxa"/>
          </w:tcPr>
          <w:p w14:paraId="739CC6EF">
            <w:pPr>
              <w:spacing w:before="40" w:after="40" w:line="240" w:lineRule="auto"/>
            </w:pPr>
            <w:r>
              <w:rPr>
                <w:rFonts w:ascii="宋体" w:hAnsi="宋体"/>
                <w:sz w:val="18"/>
              </w:rPr>
              <w:t>✓</w:t>
            </w:r>
          </w:p>
        </w:tc>
        <w:tc>
          <w:tcPr>
            <w:tcW w:w="1439" w:type="dxa"/>
          </w:tcPr>
          <w:p w14:paraId="670029D7">
            <w:pPr>
              <w:spacing w:before="40" w:after="40" w:line="240" w:lineRule="auto"/>
            </w:pPr>
            <w:r>
              <w:rPr>
                <w:rFonts w:ascii="宋体" w:hAnsi="宋体"/>
                <w:sz w:val="18"/>
              </w:rPr>
              <w:t>✗</w:t>
            </w:r>
          </w:p>
        </w:tc>
        <w:tc>
          <w:tcPr>
            <w:tcW w:w="1439" w:type="dxa"/>
          </w:tcPr>
          <w:p w14:paraId="154E83E2">
            <w:pPr>
              <w:spacing w:before="40" w:after="40" w:line="240" w:lineRule="auto"/>
            </w:pPr>
            <w:r>
              <w:rPr>
                <w:rFonts w:ascii="宋体" w:hAnsi="宋体"/>
                <w:sz w:val="18"/>
              </w:rPr>
              <w:t>88</w:t>
            </w:r>
          </w:p>
        </w:tc>
        <w:tc>
          <w:tcPr>
            <w:tcW w:w="1439" w:type="dxa"/>
          </w:tcPr>
          <w:p w14:paraId="497B7274">
            <w:pPr>
              <w:spacing w:before="40" w:after="40" w:line="240" w:lineRule="auto"/>
            </w:pPr>
            <w:r>
              <w:rPr>
                <w:rFonts w:ascii="宋体" w:hAnsi="宋体"/>
                <w:sz w:val="18"/>
              </w:rPr>
              <w:t>合成仿真</w:t>
            </w:r>
          </w:p>
        </w:tc>
        <w:tc>
          <w:tcPr>
            <w:tcW w:w="1439" w:type="dxa"/>
          </w:tcPr>
          <w:p w14:paraId="6B9EE936">
            <w:pPr>
              <w:spacing w:before="40" w:after="40" w:line="240" w:lineRule="auto"/>
            </w:pPr>
            <w:r>
              <w:rPr>
                <w:rFonts w:ascii="宋体" w:hAnsi="宋体"/>
                <w:sz w:val="18"/>
              </w:rPr>
              <w:t>65.0-85.0%</w:t>
            </w:r>
          </w:p>
        </w:tc>
      </w:tr>
      <w:tr w14:paraId="3352B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73F702C">
            <w:pPr>
              <w:spacing w:before="40" w:after="40" w:line="240" w:lineRule="auto"/>
            </w:pPr>
            <w:r>
              <w:rPr>
                <w:rFonts w:ascii="宋体" w:hAnsi="宋体"/>
                <w:sz w:val="18"/>
              </w:rPr>
              <w:t>GG-CNN</w:t>
            </w:r>
          </w:p>
        </w:tc>
        <w:tc>
          <w:tcPr>
            <w:tcW w:w="1439" w:type="dxa"/>
          </w:tcPr>
          <w:p w14:paraId="5A85F769">
            <w:pPr>
              <w:spacing w:before="40" w:after="40" w:line="240" w:lineRule="auto"/>
            </w:pPr>
            <w:r>
              <w:rPr>
                <w:rFonts w:ascii="宋体" w:hAnsi="宋体"/>
                <w:sz w:val="18"/>
              </w:rPr>
              <w:t>✗</w:t>
            </w:r>
          </w:p>
        </w:tc>
        <w:tc>
          <w:tcPr>
            <w:tcW w:w="1439" w:type="dxa"/>
          </w:tcPr>
          <w:p w14:paraId="217F0BE8">
            <w:pPr>
              <w:spacing w:before="40" w:after="40" w:line="240" w:lineRule="auto"/>
            </w:pPr>
            <w:r>
              <w:rPr>
                <w:rFonts w:ascii="宋体" w:hAnsi="宋体"/>
                <w:sz w:val="18"/>
              </w:rPr>
              <w:t>✗</w:t>
            </w:r>
          </w:p>
        </w:tc>
        <w:tc>
          <w:tcPr>
            <w:tcW w:w="1439" w:type="dxa"/>
          </w:tcPr>
          <w:p w14:paraId="0335F936">
            <w:pPr>
              <w:spacing w:before="40" w:after="40" w:line="240" w:lineRule="auto"/>
            </w:pPr>
            <w:r>
              <w:rPr>
                <w:rFonts w:ascii="宋体" w:hAnsi="宋体"/>
                <w:sz w:val="18"/>
              </w:rPr>
              <w:t>8</w:t>
            </w:r>
          </w:p>
        </w:tc>
        <w:tc>
          <w:tcPr>
            <w:tcW w:w="1439" w:type="dxa"/>
          </w:tcPr>
          <w:p w14:paraId="2D917A6C">
            <w:pPr>
              <w:spacing w:before="40" w:after="40" w:line="240" w:lineRule="auto"/>
            </w:pPr>
            <w:r>
              <w:rPr>
                <w:rFonts w:ascii="宋体" w:hAnsi="宋体"/>
                <w:sz w:val="18"/>
              </w:rPr>
              <w:t>物理抓取</w:t>
            </w:r>
          </w:p>
        </w:tc>
        <w:tc>
          <w:tcPr>
            <w:tcW w:w="1439" w:type="dxa"/>
          </w:tcPr>
          <w:p w14:paraId="1DE1E13A">
            <w:pPr>
              <w:spacing w:before="40" w:after="40" w:line="240" w:lineRule="auto"/>
            </w:pPr>
            <w:r>
              <w:rPr>
                <w:rFonts w:ascii="宋体" w:hAnsi="宋体"/>
                <w:sz w:val="18"/>
              </w:rPr>
              <w:t>83.0%</w:t>
            </w:r>
          </w:p>
        </w:tc>
      </w:tr>
      <w:tr w14:paraId="7B9A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CB099C8">
            <w:pPr>
              <w:spacing w:before="40" w:after="40" w:line="240" w:lineRule="auto"/>
            </w:pPr>
            <w:r>
              <w:rPr>
                <w:rFonts w:ascii="宋体" w:hAnsi="宋体"/>
                <w:sz w:val="18"/>
              </w:rPr>
              <w:t>**YLYW（本文）**</w:t>
            </w:r>
          </w:p>
        </w:tc>
        <w:tc>
          <w:tcPr>
            <w:tcW w:w="1439" w:type="dxa"/>
          </w:tcPr>
          <w:p w14:paraId="31838063">
            <w:pPr>
              <w:spacing w:before="40" w:after="40" w:line="240" w:lineRule="auto"/>
            </w:pPr>
            <w:r>
              <w:rPr>
                <w:rFonts w:ascii="宋体" w:hAnsi="宋体"/>
                <w:sz w:val="18"/>
              </w:rPr>
              <w:t>**✓**</w:t>
            </w:r>
          </w:p>
        </w:tc>
        <w:tc>
          <w:tcPr>
            <w:tcW w:w="1439" w:type="dxa"/>
          </w:tcPr>
          <w:p w14:paraId="253A5098">
            <w:pPr>
              <w:spacing w:before="40" w:after="40" w:line="240" w:lineRule="auto"/>
            </w:pPr>
            <w:r>
              <w:rPr>
                <w:rFonts w:ascii="宋体" w:hAnsi="宋体"/>
                <w:sz w:val="18"/>
              </w:rPr>
              <w:t>**✓**</w:t>
            </w:r>
          </w:p>
        </w:tc>
        <w:tc>
          <w:tcPr>
            <w:tcW w:w="1439" w:type="dxa"/>
          </w:tcPr>
          <w:p w14:paraId="130A76C9">
            <w:pPr>
              <w:spacing w:before="40" w:after="40" w:line="240" w:lineRule="auto"/>
            </w:pPr>
            <w:r>
              <w:rPr>
                <w:rFonts w:ascii="宋体" w:hAnsi="宋体"/>
                <w:sz w:val="18"/>
              </w:rPr>
              <w:t>**50**</w:t>
            </w:r>
          </w:p>
        </w:tc>
        <w:tc>
          <w:tcPr>
            <w:tcW w:w="1439" w:type="dxa"/>
          </w:tcPr>
          <w:p w14:paraId="0ACCCFBC">
            <w:pPr>
              <w:spacing w:before="40" w:after="40" w:line="240" w:lineRule="auto"/>
            </w:pPr>
            <w:r>
              <w:rPr>
                <w:rFonts w:ascii="宋体" w:hAnsi="宋体"/>
                <w:sz w:val="18"/>
              </w:rPr>
              <w:t>**标准力学解析**</w:t>
            </w:r>
          </w:p>
        </w:tc>
        <w:tc>
          <w:tcPr>
            <w:tcW w:w="1439" w:type="dxa"/>
          </w:tcPr>
          <w:p w14:paraId="795E83F2">
            <w:pPr>
              <w:spacing w:before="40" w:after="40" w:line="240" w:lineRule="auto"/>
            </w:pPr>
            <w:r>
              <w:rPr>
                <w:rFonts w:ascii="宋体" w:hAnsi="宋体"/>
                <w:sz w:val="18"/>
              </w:rPr>
              <w:t>**92.0%**</w:t>
            </w:r>
          </w:p>
        </w:tc>
      </w:tr>
    </w:tbl>
    <w:p w14:paraId="33A5A9B2"/>
    <w:p w14:paraId="2677A7D6">
      <w:pPr>
        <w:spacing w:after="100"/>
        <w:ind w:firstLine="420"/>
      </w:pPr>
      <w:r>
        <w:rPr>
          <w:rFonts w:ascii="宋体" w:hAnsi="宋体"/>
          <w:sz w:val="22"/>
        </w:rP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w:t>
      </w:r>
      <w:r>
        <w:rPr>
          <w:rFonts w:ascii="宋体" w:hAnsi="宋体"/>
          <w:b/>
          <w:sz w:val="22"/>
        </w:rPr>
        <w:t>结构化的先验知识在数据效率维度上具有数量级优势</w:t>
      </w:r>
      <w:r>
        <w:rPr>
          <w:rFonts w:ascii="宋体" w:hAnsi="宋体"/>
          <w:sz w:val="22"/>
        </w:rPr>
        <w:t>——零训练数据 vs 数万至数百万条训练轨迹。</w:t>
      </w:r>
    </w:p>
    <w:p w14:paraId="5B8A4825">
      <w:pPr>
        <w:spacing w:before="120" w:after="120"/>
        <w:ind w:firstLine="0"/>
      </w:pPr>
      <w:r>
        <w:rPr>
          <w:color w:val="969696"/>
          <w:sz w:val="18"/>
        </w:rPr>
        <w:t>——————————————————————————————</w:t>
      </w:r>
    </w:p>
    <w:p w14:paraId="2AAA0733">
      <w:pPr>
        <w:pStyle w:val="5"/>
        <w:spacing w:before="160" w:after="80"/>
      </w:pPr>
      <w:r>
        <w:rPr>
          <w:rFonts w:ascii="黑体" w:hAnsi="黑体"/>
          <w:b w:val="0"/>
          <w:sz w:val="24"/>
        </w:rPr>
        <w:t>6.2.6 物理域实验总结</w:t>
      </w:r>
    </w:p>
    <w:p w14:paraId="3BA179E0">
      <w:pPr>
        <w:spacing w:after="100"/>
        <w:ind w:left="680"/>
      </w:pPr>
      <w:r>
        <w:rPr>
          <w:rFonts w:ascii="宋体" w:hAnsi="宋体"/>
          <w:sz w:val="22"/>
        </w:rPr>
        <w:t xml:space="preserve">1.  </w:t>
      </w:r>
      <w:r>
        <w:rPr>
          <w:rFonts w:ascii="宋体" w:hAnsi="宋体"/>
          <w:b/>
          <w:sz w:val="22"/>
        </w:rPr>
        <w:t>先验知识的物理可行性。</w:t>
      </w:r>
      <w:r>
        <w:rPr>
          <w:rFonts w:ascii="宋体" w:hAnsi="宋体"/>
          <w:sz w:val="22"/>
        </w:rPr>
        <w:t xml:space="preserve"> YLYW在完全零样本条件下达到92.0%的物理评估通过率。六十四卦结构化先验携带了关于物理世界的真实知识——无需任何训练数据即可输出在标准力学模型中通过审核的抓取参数。</w:t>
      </w:r>
    </w:p>
    <w:p w14:paraId="44B63B2A">
      <w:pPr>
        <w:spacing w:after="100"/>
        <w:ind w:left="680"/>
      </w:pPr>
      <w:r>
        <w:rPr>
          <w:rFonts w:ascii="宋体" w:hAnsi="宋体"/>
          <w:sz w:val="22"/>
        </w:rPr>
        <w:t xml:space="preserve">2.  </w:t>
      </w:r>
      <w:r>
        <w:rPr>
          <w:rFonts w:ascii="宋体" w:hAnsi="宋体"/>
          <w:b/>
          <w:sz w:val="22"/>
        </w:rPr>
        <w:t>角度增益的价值。</w:t>
      </w:r>
      <w:r>
        <w:rPr>
          <w:rFonts w:ascii="宋体" w:hAnsi="宋体"/>
          <w:sz w:val="22"/>
        </w:rPr>
        <w:t xml:space="preserve"> 角度搜索机制（0-40°）是本评估中最重要的物理增益，贡献了26.0%的提升（66.0%→92.0%），其中花瓶类从16.7%跃升至100.0%。角度增益是通用物理原理而非特定于YLYW的机制，表明标准平行夹爪的固有缺陷可以通过几何优化来弥补。</w:t>
      </w:r>
    </w:p>
    <w:p w14:paraId="04E64125">
      <w:pPr>
        <w:spacing w:after="100"/>
        <w:ind w:left="680"/>
      </w:pPr>
      <w:r>
        <w:rPr>
          <w:rFonts w:ascii="宋体" w:hAnsi="宋体"/>
          <w:sz w:val="22"/>
        </w:rPr>
        <w:t xml:space="preserve">3.  </w:t>
      </w:r>
      <w:r>
        <w:rPr>
          <w:rFonts w:ascii="宋体" w:hAnsi="宋体"/>
          <w:b/>
          <w:sz w:val="22"/>
        </w:rPr>
        <w:t>物理极限的可诊断性。</w:t>
      </w:r>
      <w:r>
        <w:rPr>
          <w:rFonts w:ascii="宋体" w:hAnsi="宋体"/>
          <w:sz w:val="22"/>
        </w:rPr>
        <w:t xml:space="preserve"> 瓶子/圆柱体类的66.7%是物理定律决定的上限——高重量+低摩擦组合超出了平行夹爪的能力范围。YLYW能够精确区分"推理错误"和"物理极限"，这是黑箱模型无法提供的能力。</w:t>
      </w:r>
    </w:p>
    <w:p w14:paraId="60E78A09">
      <w:pPr>
        <w:spacing w:after="100"/>
        <w:ind w:left="680"/>
      </w:pPr>
      <w:r>
        <w:rPr>
          <w:rFonts w:ascii="宋体" w:hAnsi="宋体"/>
          <w:sz w:val="22"/>
        </w:rPr>
        <w:t xml:space="preserve">4.  </w:t>
      </w:r>
      <w:r>
        <w:rPr>
          <w:rFonts w:ascii="宋体" w:hAnsi="宋体"/>
          <w:b/>
          <w:sz w:val="22"/>
        </w:rPr>
        <w:t>与国际可比。</w:t>
      </w:r>
      <w:r>
        <w:rPr>
          <w:rFonts w:ascii="宋体" w:hAnsi="宋体"/>
          <w:sz w:val="22"/>
        </w:rPr>
        <w:t xml:space="preserve"> 92.0%的零样本成功率将YLYW置于与国际同行可比的范围——接近Dex-Net 2.0的93.0%（需670万合成样本训练），显著优于GraspNet-1B的65-85%（需1.2亿标注抓取姿态）。</w:t>
      </w:r>
    </w:p>
    <w:p w14:paraId="35758431">
      <w:pPr>
        <w:spacing w:after="100"/>
        <w:ind w:firstLine="420"/>
      </w:pPr>
      <w:r>
        <w:rPr>
          <w:rFonts w:ascii="宋体" w:hAnsi="宋体"/>
          <w:sz w:val="22"/>
        </w:rPr>
        <w:t>本节完。下一节：6.3 运动控制域——从抓取到步态的跨域迁移。</w:t>
      </w:r>
    </w:p>
    <w:p w14:paraId="33750456">
      <w:pPr>
        <w:pStyle w:val="4"/>
        <w:spacing w:before="320" w:after="160"/>
      </w:pPr>
      <w:bookmarkStart w:id="47" w:name="_Toc8065"/>
      <w:r>
        <w:rPr>
          <w:rFonts w:ascii="黑体" w:hAnsi="黑体"/>
          <w:b/>
          <w:sz w:val="30"/>
        </w:rPr>
        <w:t>6.3 运动控制域——从抓取到步态的跨域迁移</w:t>
      </w:r>
      <w:bookmarkEnd w:id="47"/>
    </w:p>
    <w:p w14:paraId="4FB49932">
      <w:pPr>
        <w:spacing w:after="100"/>
        <w:ind w:firstLine="420"/>
      </w:pPr>
      <w:r>
        <w:rPr>
          <w:rFonts w:ascii="宋体" w:hAnsi="宋体"/>
          <w:sz w:val="22"/>
        </w:rPr>
        <w:t>第6.2节验证了YLYW在物理抓取域的零样本能力（92.0%）。但抓取是一个相对"静态"的任务——物体放在桌面上，决策空间局限于"如何施加力"。更具挑战性的测试是</w:t>
      </w:r>
      <w:r>
        <w:rPr>
          <w:rFonts w:ascii="宋体" w:hAnsi="宋体"/>
          <w:b/>
          <w:sz w:val="22"/>
        </w:rPr>
        <w:t>运动控制</w:t>
      </w:r>
      <w:r>
        <w:rPr>
          <w:rFonts w:ascii="宋体" w:hAnsi="宋体"/>
          <w:sz w:val="22"/>
        </w:rPr>
        <w:t>——需要实时响应连续的物理动态变化，在毫秒级做出决策。</w:t>
      </w:r>
    </w:p>
    <w:p w14:paraId="70C2B7D1">
      <w:pPr>
        <w:spacing w:after="100"/>
        <w:ind w:firstLine="420"/>
      </w:pPr>
      <w:r>
        <w:rPr>
          <w:rFonts w:ascii="宋体" w:hAnsi="宋体"/>
          <w:sz w:val="22"/>
        </w:rP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14:paraId="51893B97">
      <w:pPr>
        <w:spacing w:before="120" w:after="120"/>
        <w:ind w:firstLine="0"/>
      </w:pPr>
      <w:r>
        <w:rPr>
          <w:color w:val="969696"/>
          <w:sz w:val="18"/>
        </w:rPr>
        <w:t>——————————————————————————————</w:t>
      </w:r>
    </w:p>
    <w:p w14:paraId="7768927C">
      <w:pPr>
        <w:pStyle w:val="5"/>
        <w:spacing w:before="160" w:after="80"/>
      </w:pPr>
      <w:r>
        <w:rPr>
          <w:rFonts w:ascii="黑体" w:hAnsi="黑体"/>
          <w:b w:val="0"/>
          <w:sz w:val="24"/>
        </w:rPr>
        <w:t>6.3.1 迁移设计：从抓取域到运动域</w:t>
      </w:r>
    </w:p>
    <w:p w14:paraId="7E7A6D21">
      <w:pPr>
        <w:spacing w:after="100"/>
        <w:ind w:firstLine="420"/>
      </w:pPr>
      <w:r>
        <w:rPr>
          <w:rFonts w:ascii="宋体" w:hAnsi="宋体"/>
          <w:sz w:val="22"/>
        </w:rPr>
        <w:t>YLYW的三层架构（L1八卦隶属度→L2六爻编码→L3卦象匹配→L3+爻位关系运算）保持完全相同。迁移只涉及各层的语义内容：在抓取域中，13个物理特征描述"物体是什么"；在运动域中，6个传感器状态描述"机器人处于什么状态"。</w:t>
      </w:r>
    </w:p>
    <w:p w14:paraId="7772854C">
      <w:pPr>
        <w:pStyle w:val="5"/>
        <w:spacing w:before="160" w:after="80"/>
      </w:pPr>
      <w:r>
        <w:rPr>
          <w:rFonts w:ascii="黑体" w:hAnsi="黑体"/>
          <w:b w:val="0"/>
          <w:sz w:val="24"/>
        </w:rPr>
        <w:t>6.3.1.1 L1八卦运动基元</w:t>
      </w:r>
    </w:p>
    <w:p w14:paraId="5EB2CE6B">
      <w:pPr>
        <w:spacing w:after="100"/>
        <w:ind w:firstLine="420"/>
      </w:pPr>
      <w:r>
        <w:rPr>
          <w:rFonts w:ascii="宋体" w:hAnsi="宋体"/>
          <w:sz w:val="22"/>
        </w:rPr>
        <w:t>8个运动原型对应8种基本运动模式。每个原型由6维向量定义，与抓取域中的八卦原型映射方法完全相同——来自卦德语义的工程转译。</w:t>
      </w:r>
    </w:p>
    <w:p w14:paraId="7023D791">
      <w:pPr>
        <w:spacing w:after="100"/>
        <w:ind w:firstLine="420"/>
      </w:pPr>
      <w:r>
        <w:rPr>
          <w:rFonts w:ascii="宋体" w:hAnsi="宋体"/>
          <w:b/>
          <w:sz w:val="22"/>
        </w:rPr>
        <w:t>表6.10 八卦运动基元</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C924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E05666">
            <w:pPr>
              <w:spacing w:before="40" w:after="40" w:line="240" w:lineRule="auto"/>
            </w:pPr>
            <w:r>
              <w:rPr>
                <w:rFonts w:ascii="宋体" w:hAnsi="宋体"/>
                <w:b/>
                <w:sz w:val="18"/>
              </w:rPr>
              <w:t>卦名</w:t>
            </w:r>
          </w:p>
        </w:tc>
        <w:tc>
          <w:tcPr>
            <w:tcW w:w="2878" w:type="dxa"/>
          </w:tcPr>
          <w:p w14:paraId="6C569F0C">
            <w:pPr>
              <w:spacing w:before="40" w:after="40" w:line="240" w:lineRule="auto"/>
            </w:pPr>
            <w:r>
              <w:rPr>
                <w:rFonts w:ascii="宋体" w:hAnsi="宋体"/>
                <w:b/>
                <w:sz w:val="18"/>
              </w:rPr>
              <w:t>卦德 → 运动语义</w:t>
            </w:r>
          </w:p>
        </w:tc>
        <w:tc>
          <w:tcPr>
            <w:tcW w:w="2878" w:type="dxa"/>
          </w:tcPr>
          <w:p w14:paraId="3830783D">
            <w:pPr>
              <w:spacing w:before="40" w:after="40" w:line="240" w:lineRule="auto"/>
            </w:pPr>
            <w:r>
              <w:rPr>
                <w:rFonts w:ascii="宋体" w:hAnsi="宋体"/>
                <w:b/>
                <w:sz w:val="18"/>
              </w:rPr>
              <w:t>6维原型向量（稳定性/速度/力/扰动/地形/能耗）</w:t>
            </w:r>
          </w:p>
        </w:tc>
      </w:tr>
      <w:tr w14:paraId="621E4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B31072D">
            <w:pPr>
              <w:spacing w:before="40" w:after="40" w:line="240" w:lineRule="auto"/>
            </w:pPr>
            <w:r>
              <w:rPr>
                <w:rFonts w:ascii="宋体" w:hAnsi="宋体"/>
                <w:sz w:val="18"/>
              </w:rPr>
              <w:t>乾</w:t>
            </w:r>
          </w:p>
        </w:tc>
        <w:tc>
          <w:tcPr>
            <w:tcW w:w="2878" w:type="dxa"/>
          </w:tcPr>
          <w:p w14:paraId="5A2F5710">
            <w:pPr>
              <w:spacing w:before="40" w:after="40" w:line="240" w:lineRule="auto"/>
            </w:pPr>
            <w:r>
              <w:rPr>
                <w:rFonts w:ascii="宋体" w:hAnsi="宋体"/>
                <w:sz w:val="18"/>
              </w:rPr>
              <w:t>健行不息 → 高速稳定驱动</w:t>
            </w:r>
          </w:p>
        </w:tc>
        <w:tc>
          <w:tcPr>
            <w:tcW w:w="2878" w:type="dxa"/>
          </w:tcPr>
          <w:p w14:paraId="3AB0D53F">
            <w:pPr>
              <w:spacing w:before="40" w:after="40" w:line="240" w:lineRule="auto"/>
            </w:pPr>
            <w:r>
              <w:rPr>
                <w:rFonts w:ascii="宋体" w:hAnsi="宋体"/>
                <w:sz w:val="18"/>
              </w:rPr>
              <w:t>[0.85, 0.90, 0.80, 0.20, 0.50, 0.70]</w:t>
            </w:r>
          </w:p>
        </w:tc>
      </w:tr>
      <w:tr w14:paraId="38E3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8EDA16">
            <w:pPr>
              <w:spacing w:before="40" w:after="40" w:line="240" w:lineRule="auto"/>
            </w:pPr>
            <w:r>
              <w:rPr>
                <w:rFonts w:ascii="宋体" w:hAnsi="宋体"/>
                <w:sz w:val="18"/>
              </w:rPr>
              <w:t>坤</w:t>
            </w:r>
          </w:p>
        </w:tc>
        <w:tc>
          <w:tcPr>
            <w:tcW w:w="2878" w:type="dxa"/>
          </w:tcPr>
          <w:p w14:paraId="71A3876D">
            <w:pPr>
              <w:spacing w:before="40" w:after="40" w:line="240" w:lineRule="auto"/>
            </w:pPr>
            <w:r>
              <w:rPr>
                <w:rFonts w:ascii="宋体" w:hAnsi="宋体"/>
                <w:sz w:val="18"/>
              </w:rPr>
              <w:t>柔顺包容 → 慢速柔顺运动</w:t>
            </w:r>
          </w:p>
        </w:tc>
        <w:tc>
          <w:tcPr>
            <w:tcW w:w="2878" w:type="dxa"/>
          </w:tcPr>
          <w:p w14:paraId="4D50EE13">
            <w:pPr>
              <w:spacing w:before="40" w:after="40" w:line="240" w:lineRule="auto"/>
            </w:pPr>
            <w:r>
              <w:rPr>
                <w:rFonts w:ascii="宋体" w:hAnsi="宋体"/>
                <w:sz w:val="18"/>
              </w:rPr>
              <w:t>[0.60, 0.20, 0.30, 0.30, 0.60, 0.30]</w:t>
            </w:r>
          </w:p>
        </w:tc>
      </w:tr>
      <w:tr w14:paraId="0FBE0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4AF44A">
            <w:pPr>
              <w:spacing w:before="40" w:after="40" w:line="240" w:lineRule="auto"/>
            </w:pPr>
            <w:r>
              <w:rPr>
                <w:rFonts w:ascii="宋体" w:hAnsi="宋体"/>
                <w:sz w:val="18"/>
              </w:rPr>
              <w:t>震</w:t>
            </w:r>
          </w:p>
        </w:tc>
        <w:tc>
          <w:tcPr>
            <w:tcW w:w="2878" w:type="dxa"/>
          </w:tcPr>
          <w:p w14:paraId="62FFA8EC">
            <w:pPr>
              <w:spacing w:before="40" w:after="40" w:line="240" w:lineRule="auto"/>
            </w:pPr>
            <w:r>
              <w:rPr>
                <w:rFonts w:ascii="宋体" w:hAnsi="宋体"/>
                <w:sz w:val="18"/>
              </w:rPr>
              <w:t>震动不安 → 高频动态响应</w:t>
            </w:r>
          </w:p>
        </w:tc>
        <w:tc>
          <w:tcPr>
            <w:tcW w:w="2878" w:type="dxa"/>
          </w:tcPr>
          <w:p w14:paraId="2737186C">
            <w:pPr>
              <w:spacing w:before="40" w:after="40" w:line="240" w:lineRule="auto"/>
            </w:pPr>
            <w:r>
              <w:rPr>
                <w:rFonts w:ascii="宋体" w:hAnsi="宋体"/>
                <w:sz w:val="18"/>
              </w:rPr>
              <w:t>[0.20, 0.70, 0.50, 0.90, 0.30, 0.60]</w:t>
            </w:r>
          </w:p>
        </w:tc>
      </w:tr>
      <w:tr w14:paraId="2E1E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7298EF">
            <w:pPr>
              <w:spacing w:before="40" w:after="40" w:line="240" w:lineRule="auto"/>
            </w:pPr>
            <w:r>
              <w:rPr>
                <w:rFonts w:ascii="宋体" w:hAnsi="宋体"/>
                <w:sz w:val="18"/>
              </w:rPr>
              <w:t>艮</w:t>
            </w:r>
          </w:p>
        </w:tc>
        <w:tc>
          <w:tcPr>
            <w:tcW w:w="2878" w:type="dxa"/>
          </w:tcPr>
          <w:p w14:paraId="2B260743">
            <w:pPr>
              <w:spacing w:before="40" w:after="40" w:line="240" w:lineRule="auto"/>
            </w:pPr>
            <w:r>
              <w:rPr>
                <w:rFonts w:ascii="宋体" w:hAnsi="宋体"/>
                <w:sz w:val="18"/>
              </w:rPr>
              <w:t>静止如山 → 静态稳定</w:t>
            </w:r>
          </w:p>
        </w:tc>
        <w:tc>
          <w:tcPr>
            <w:tcW w:w="2878" w:type="dxa"/>
          </w:tcPr>
          <w:p w14:paraId="4C9630AC">
            <w:pPr>
              <w:spacing w:before="40" w:after="40" w:line="240" w:lineRule="auto"/>
            </w:pPr>
            <w:r>
              <w:rPr>
                <w:rFonts w:ascii="宋体" w:hAnsi="宋体"/>
                <w:sz w:val="18"/>
              </w:rPr>
              <w:t>[0.90, 0.10, 0.30, 0.10, 0.40, 0.20]</w:t>
            </w:r>
          </w:p>
        </w:tc>
      </w:tr>
      <w:tr w14:paraId="6A62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267B16D">
            <w:pPr>
              <w:spacing w:before="40" w:after="40" w:line="240" w:lineRule="auto"/>
            </w:pPr>
            <w:r>
              <w:rPr>
                <w:rFonts w:ascii="宋体" w:hAnsi="宋体"/>
                <w:sz w:val="18"/>
              </w:rPr>
              <w:t>坎</w:t>
            </w:r>
          </w:p>
        </w:tc>
        <w:tc>
          <w:tcPr>
            <w:tcW w:w="2878" w:type="dxa"/>
          </w:tcPr>
          <w:p w14:paraId="7E4F6C85">
            <w:pPr>
              <w:spacing w:before="40" w:after="40" w:line="240" w:lineRule="auto"/>
            </w:pPr>
            <w:r>
              <w:rPr>
                <w:rFonts w:ascii="宋体" w:hAnsi="宋体"/>
                <w:sz w:val="18"/>
              </w:rPr>
              <w:t>陷入险难 → 抗扰恢复</w:t>
            </w:r>
          </w:p>
        </w:tc>
        <w:tc>
          <w:tcPr>
            <w:tcW w:w="2878" w:type="dxa"/>
          </w:tcPr>
          <w:p w14:paraId="4260ED9B">
            <w:pPr>
              <w:spacing w:before="40" w:after="40" w:line="240" w:lineRule="auto"/>
            </w:pPr>
            <w:r>
              <w:rPr>
                <w:rFonts w:ascii="宋体" w:hAnsi="宋体"/>
                <w:sz w:val="18"/>
              </w:rPr>
              <w:t>[0.30, 0.40, 0.60, 0.80, 0.30, 0.70]</w:t>
            </w:r>
          </w:p>
        </w:tc>
      </w:tr>
      <w:tr w14:paraId="03772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960A266">
            <w:pPr>
              <w:spacing w:before="40" w:after="40" w:line="240" w:lineRule="auto"/>
            </w:pPr>
            <w:r>
              <w:rPr>
                <w:rFonts w:ascii="宋体" w:hAnsi="宋体"/>
                <w:sz w:val="18"/>
              </w:rPr>
              <w:t>离</w:t>
            </w:r>
          </w:p>
        </w:tc>
        <w:tc>
          <w:tcPr>
            <w:tcW w:w="2878" w:type="dxa"/>
          </w:tcPr>
          <w:p w14:paraId="0096E570">
            <w:pPr>
              <w:spacing w:before="40" w:after="40" w:line="240" w:lineRule="auto"/>
            </w:pPr>
            <w:r>
              <w:rPr>
                <w:rFonts w:ascii="宋体" w:hAnsi="宋体"/>
                <w:sz w:val="18"/>
              </w:rPr>
              <w:t>附丽光明 → 地形感知适应</w:t>
            </w:r>
          </w:p>
        </w:tc>
        <w:tc>
          <w:tcPr>
            <w:tcW w:w="2878" w:type="dxa"/>
          </w:tcPr>
          <w:p w14:paraId="0A3AD2C7">
            <w:pPr>
              <w:spacing w:before="40" w:after="40" w:line="240" w:lineRule="auto"/>
            </w:pPr>
            <w:r>
              <w:rPr>
                <w:rFonts w:ascii="宋体" w:hAnsi="宋体"/>
                <w:sz w:val="18"/>
              </w:rPr>
              <w:t>[0.50, 0.50, 0.40, 0.40, 0.90, 0.50]</w:t>
            </w:r>
          </w:p>
        </w:tc>
      </w:tr>
      <w:tr w14:paraId="30C4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B9C2209">
            <w:pPr>
              <w:spacing w:before="40" w:after="40" w:line="240" w:lineRule="auto"/>
            </w:pPr>
            <w:r>
              <w:rPr>
                <w:rFonts w:ascii="宋体" w:hAnsi="宋体"/>
                <w:sz w:val="18"/>
              </w:rPr>
              <w:t>兑</w:t>
            </w:r>
          </w:p>
        </w:tc>
        <w:tc>
          <w:tcPr>
            <w:tcW w:w="2878" w:type="dxa"/>
          </w:tcPr>
          <w:p w14:paraId="209339C0">
            <w:pPr>
              <w:spacing w:before="40" w:after="40" w:line="240" w:lineRule="auto"/>
            </w:pPr>
            <w:r>
              <w:rPr>
                <w:rFonts w:ascii="宋体" w:hAnsi="宋体"/>
                <w:sz w:val="18"/>
              </w:rPr>
              <w:t>和悦协调 → 节奏协调步态</w:t>
            </w:r>
          </w:p>
        </w:tc>
        <w:tc>
          <w:tcPr>
            <w:tcW w:w="2878" w:type="dxa"/>
          </w:tcPr>
          <w:p w14:paraId="6AA9F692">
            <w:pPr>
              <w:spacing w:before="40" w:after="40" w:line="240" w:lineRule="auto"/>
            </w:pPr>
            <w:r>
              <w:rPr>
                <w:rFonts w:ascii="宋体" w:hAnsi="宋体"/>
                <w:sz w:val="18"/>
              </w:rPr>
              <w:t>[0.60, 0.50, 0.40, 0.30, 0.50, 0.40]</w:t>
            </w:r>
          </w:p>
        </w:tc>
      </w:tr>
      <w:tr w14:paraId="4FA51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C0D8A8C">
            <w:pPr>
              <w:spacing w:before="40" w:after="40" w:line="240" w:lineRule="auto"/>
            </w:pPr>
            <w:r>
              <w:rPr>
                <w:rFonts w:ascii="宋体" w:hAnsi="宋体"/>
                <w:sz w:val="18"/>
              </w:rPr>
              <w:t>巽</w:t>
            </w:r>
          </w:p>
        </w:tc>
        <w:tc>
          <w:tcPr>
            <w:tcW w:w="2878" w:type="dxa"/>
          </w:tcPr>
          <w:p w14:paraId="65D78ED2">
            <w:pPr>
              <w:spacing w:before="40" w:after="40" w:line="240" w:lineRule="auto"/>
            </w:pPr>
            <w:r>
              <w:rPr>
                <w:rFonts w:ascii="宋体" w:hAnsi="宋体"/>
                <w:sz w:val="18"/>
              </w:rPr>
              <w:t>柔入渗透 → 自适应灵活</w:t>
            </w:r>
          </w:p>
        </w:tc>
        <w:tc>
          <w:tcPr>
            <w:tcW w:w="2878" w:type="dxa"/>
          </w:tcPr>
          <w:p w14:paraId="4869A020">
            <w:pPr>
              <w:spacing w:before="40" w:after="40" w:line="240" w:lineRule="auto"/>
            </w:pPr>
            <w:r>
              <w:rPr>
                <w:rFonts w:ascii="宋体" w:hAnsi="宋体"/>
                <w:sz w:val="18"/>
              </w:rPr>
              <w:t>[0.40, 0.40, 0.40, 0.50, 0.60, 0.40]</w:t>
            </w:r>
          </w:p>
        </w:tc>
      </w:tr>
    </w:tbl>
    <w:p w14:paraId="0C3F2227"/>
    <w:p w14:paraId="4A5CA15C">
      <w:pPr>
        <w:spacing w:after="100"/>
        <w:ind w:firstLine="420"/>
      </w:pPr>
      <w:r>
        <w:rPr>
          <w:rFonts w:ascii="宋体" w:hAnsi="宋体"/>
          <w:sz w:val="22"/>
        </w:rP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14:paraId="16F2AF98">
      <w:pPr>
        <w:pStyle w:val="5"/>
        <w:spacing w:before="160" w:after="80"/>
      </w:pPr>
      <w:r>
        <w:rPr>
          <w:rFonts w:ascii="黑体" w:hAnsi="黑体"/>
          <w:b w:val="0"/>
          <w:sz w:val="24"/>
        </w:rPr>
        <w:t>6.3.1.2 L2六爻状态编码</w:t>
      </w:r>
    </w:p>
    <w:p w14:paraId="3584C4E4">
      <w:pPr>
        <w:spacing w:after="100"/>
        <w:ind w:firstLine="420"/>
      </w:pPr>
      <w:r>
        <w:rPr>
          <w:rFonts w:ascii="宋体" w:hAnsi="宋体"/>
          <w:sz w:val="22"/>
        </w:rPr>
        <w:t>6爻对应运动控制的六个核心维度。与抓取域不同的是，这里的编码直接基于实时传感器数据。</w:t>
      </w:r>
    </w:p>
    <w:p w14:paraId="1C1CCA6D">
      <w:pPr>
        <w:spacing w:after="100"/>
        <w:ind w:firstLine="420"/>
      </w:pPr>
      <w:r>
        <w:rPr>
          <w:rFonts w:ascii="宋体" w:hAnsi="宋体"/>
          <w:b/>
          <w:sz w:val="22"/>
        </w:rPr>
        <w:t>表6.11 运动控制域六爻编码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C9C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094EAC8">
            <w:pPr>
              <w:spacing w:before="40" w:after="40" w:line="240" w:lineRule="auto"/>
            </w:pPr>
            <w:r>
              <w:rPr>
                <w:rFonts w:ascii="宋体" w:hAnsi="宋体"/>
                <w:b/>
                <w:sz w:val="18"/>
              </w:rPr>
              <w:t>爻位</w:t>
            </w:r>
          </w:p>
        </w:tc>
        <w:tc>
          <w:tcPr>
            <w:tcW w:w="1727" w:type="dxa"/>
          </w:tcPr>
          <w:p w14:paraId="5B1E01FC">
            <w:pPr>
              <w:spacing w:before="40" w:after="40" w:line="240" w:lineRule="auto"/>
            </w:pPr>
            <w:r>
              <w:rPr>
                <w:rFonts w:ascii="宋体" w:hAnsi="宋体"/>
                <w:b/>
                <w:sz w:val="18"/>
              </w:rPr>
              <w:t>物理语义</w:t>
            </w:r>
          </w:p>
        </w:tc>
        <w:tc>
          <w:tcPr>
            <w:tcW w:w="1727" w:type="dxa"/>
          </w:tcPr>
          <w:p w14:paraId="11F193A0">
            <w:pPr>
              <w:spacing w:before="40" w:after="40" w:line="240" w:lineRule="auto"/>
            </w:pPr>
            <w:r>
              <w:rPr>
                <w:rFonts w:ascii="宋体" w:hAnsi="宋体"/>
                <w:b/>
                <w:sz w:val="18"/>
              </w:rPr>
              <w:t>计算来源</w:t>
            </w:r>
          </w:p>
        </w:tc>
        <w:tc>
          <w:tcPr>
            <w:tcW w:w="1727" w:type="dxa"/>
          </w:tcPr>
          <w:p w14:paraId="1AAE3C30">
            <w:pPr>
              <w:spacing w:before="40" w:after="40" w:line="240" w:lineRule="auto"/>
            </w:pPr>
            <w:r>
              <w:rPr>
                <w:rFonts w:ascii="宋体" w:hAnsi="宋体"/>
                <w:b/>
                <w:sz w:val="18"/>
              </w:rPr>
              <w:t>阳爻含义(≥0.5)</w:t>
            </w:r>
          </w:p>
        </w:tc>
        <w:tc>
          <w:tcPr>
            <w:tcW w:w="1727" w:type="dxa"/>
          </w:tcPr>
          <w:p w14:paraId="72CE6A5A">
            <w:pPr>
              <w:spacing w:before="40" w:after="40" w:line="240" w:lineRule="auto"/>
            </w:pPr>
            <w:r>
              <w:rPr>
                <w:rFonts w:ascii="宋体" w:hAnsi="宋体"/>
                <w:b/>
                <w:sz w:val="18"/>
              </w:rPr>
              <w:t>阴爻含义(&lt;0.5)</w:t>
            </w:r>
          </w:p>
        </w:tc>
      </w:tr>
      <w:tr w14:paraId="78401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A50B6D5">
            <w:pPr>
              <w:spacing w:before="40" w:after="40" w:line="240" w:lineRule="auto"/>
            </w:pPr>
            <w:r>
              <w:rPr>
                <w:rFonts w:ascii="宋体" w:hAnsi="宋体"/>
                <w:sz w:val="18"/>
              </w:rPr>
              <w:t>初爻</w:t>
            </w:r>
          </w:p>
        </w:tc>
        <w:tc>
          <w:tcPr>
            <w:tcW w:w="1727" w:type="dxa"/>
          </w:tcPr>
          <w:p w14:paraId="6D36764E">
            <w:pPr>
              <w:spacing w:before="40" w:after="40" w:line="240" w:lineRule="auto"/>
            </w:pPr>
            <w:r>
              <w:rPr>
                <w:rFonts w:ascii="宋体" w:hAnsi="宋体"/>
                <w:sz w:val="18"/>
              </w:rPr>
              <w:t>躯干姿态稳定性</w:t>
            </w:r>
          </w:p>
        </w:tc>
        <w:tc>
          <w:tcPr>
            <w:tcW w:w="1727" w:type="dxa"/>
          </w:tcPr>
          <w:p w14:paraId="1E36E630">
            <w:pPr>
              <w:spacing w:before="40" w:after="40" w:line="240" w:lineRule="auto"/>
            </w:pPr>
            <w:r>
              <w:rPr>
                <w:rFonts w:ascii="宋体" w:hAnsi="宋体"/>
                <w:sz w:val="18"/>
              </w:rPr>
              <w:t>IMU倾角(roll+pitch)归一化至[0,1]</w:t>
            </w:r>
          </w:p>
        </w:tc>
        <w:tc>
          <w:tcPr>
            <w:tcW w:w="1727" w:type="dxa"/>
          </w:tcPr>
          <w:p w14:paraId="175005A6">
            <w:pPr>
              <w:spacing w:before="40" w:after="40" w:line="240" w:lineRule="auto"/>
            </w:pPr>
            <w:r>
              <w:rPr>
                <w:rFonts w:ascii="宋体" w:hAnsi="宋体"/>
                <w:sz w:val="18"/>
              </w:rPr>
              <w:t>姿态稳定</w:t>
            </w:r>
          </w:p>
        </w:tc>
        <w:tc>
          <w:tcPr>
            <w:tcW w:w="1727" w:type="dxa"/>
          </w:tcPr>
          <w:p w14:paraId="37021BEA">
            <w:pPr>
              <w:spacing w:before="40" w:after="40" w:line="240" w:lineRule="auto"/>
            </w:pPr>
            <w:r>
              <w:rPr>
                <w:rFonts w:ascii="宋体" w:hAnsi="宋体"/>
                <w:sz w:val="18"/>
              </w:rPr>
              <w:t>姿态倾斜或即将倾倒</w:t>
            </w:r>
          </w:p>
        </w:tc>
      </w:tr>
      <w:tr w14:paraId="2576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6995FD">
            <w:pPr>
              <w:spacing w:before="40" w:after="40" w:line="240" w:lineRule="auto"/>
            </w:pPr>
            <w:r>
              <w:rPr>
                <w:rFonts w:ascii="宋体" w:hAnsi="宋体"/>
                <w:sz w:val="18"/>
              </w:rPr>
              <w:t>二爻</w:t>
            </w:r>
          </w:p>
        </w:tc>
        <w:tc>
          <w:tcPr>
            <w:tcW w:w="1727" w:type="dxa"/>
          </w:tcPr>
          <w:p w14:paraId="581D7B99">
            <w:pPr>
              <w:spacing w:before="40" w:after="40" w:line="240" w:lineRule="auto"/>
            </w:pPr>
            <w:r>
              <w:rPr>
                <w:rFonts w:ascii="宋体" w:hAnsi="宋体"/>
                <w:sz w:val="18"/>
              </w:rPr>
              <w:t>质心高度</w:t>
            </w:r>
          </w:p>
        </w:tc>
        <w:tc>
          <w:tcPr>
            <w:tcW w:w="1727" w:type="dxa"/>
          </w:tcPr>
          <w:p w14:paraId="6A7BBCDB">
            <w:pPr>
              <w:spacing w:before="40" w:after="40" w:line="240" w:lineRule="auto"/>
            </w:pPr>
            <w:r>
              <w:rPr>
                <w:rFonts w:ascii="宋体" w:hAnsi="宋体"/>
                <w:sz w:val="18"/>
              </w:rPr>
              <w:t>加速度计Z轴经低通滤波归一化</w:t>
            </w:r>
          </w:p>
        </w:tc>
        <w:tc>
          <w:tcPr>
            <w:tcW w:w="1727" w:type="dxa"/>
          </w:tcPr>
          <w:p w14:paraId="0917F117">
            <w:pPr>
              <w:spacing w:before="40" w:after="40" w:line="240" w:lineRule="auto"/>
            </w:pPr>
            <w:r>
              <w:rPr>
                <w:rFonts w:ascii="宋体" w:hAnsi="宋体"/>
                <w:sz w:val="18"/>
              </w:rPr>
              <w:t>质心高(正常行走)</w:t>
            </w:r>
          </w:p>
        </w:tc>
        <w:tc>
          <w:tcPr>
            <w:tcW w:w="1727" w:type="dxa"/>
          </w:tcPr>
          <w:p w14:paraId="4072D3B7">
            <w:pPr>
              <w:spacing w:before="40" w:after="40" w:line="240" w:lineRule="auto"/>
            </w:pPr>
            <w:r>
              <w:rPr>
                <w:rFonts w:ascii="宋体" w:hAnsi="宋体"/>
                <w:sz w:val="18"/>
              </w:rPr>
              <w:t>质心低(蹲伏/即将跌倒)</w:t>
            </w:r>
          </w:p>
        </w:tc>
      </w:tr>
      <w:tr w14:paraId="357F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2454A">
            <w:pPr>
              <w:spacing w:before="40" w:after="40" w:line="240" w:lineRule="auto"/>
            </w:pPr>
            <w:r>
              <w:rPr>
                <w:rFonts w:ascii="宋体" w:hAnsi="宋体"/>
                <w:sz w:val="18"/>
              </w:rPr>
              <w:t>三爻</w:t>
            </w:r>
          </w:p>
        </w:tc>
        <w:tc>
          <w:tcPr>
            <w:tcW w:w="1727" w:type="dxa"/>
          </w:tcPr>
          <w:p w14:paraId="1C9224DA">
            <w:pPr>
              <w:spacing w:before="40" w:after="40" w:line="240" w:lineRule="auto"/>
            </w:pPr>
            <w:r>
              <w:rPr>
                <w:rFonts w:ascii="宋体" w:hAnsi="宋体"/>
                <w:sz w:val="18"/>
              </w:rPr>
              <w:t>足端力分布均匀性</w:t>
            </w:r>
          </w:p>
        </w:tc>
        <w:tc>
          <w:tcPr>
            <w:tcW w:w="1727" w:type="dxa"/>
          </w:tcPr>
          <w:p w14:paraId="0F0256A5">
            <w:pPr>
              <w:spacing w:before="40" w:after="40" w:line="240" w:lineRule="auto"/>
            </w:pPr>
            <w:r>
              <w:rPr>
                <w:rFonts w:ascii="宋体" w:hAnsi="宋体"/>
                <w:sz w:val="18"/>
              </w:rPr>
              <w:t>左右腿力矩比→[0,1]</w:t>
            </w:r>
          </w:p>
        </w:tc>
        <w:tc>
          <w:tcPr>
            <w:tcW w:w="1727" w:type="dxa"/>
          </w:tcPr>
          <w:p w14:paraId="123E0255">
            <w:pPr>
              <w:spacing w:before="40" w:after="40" w:line="240" w:lineRule="auto"/>
            </w:pPr>
            <w:r>
              <w:rPr>
                <w:rFonts w:ascii="宋体" w:hAnsi="宋体"/>
                <w:sz w:val="18"/>
              </w:rPr>
              <w:t>力分布均匀</w:t>
            </w:r>
          </w:p>
        </w:tc>
        <w:tc>
          <w:tcPr>
            <w:tcW w:w="1727" w:type="dxa"/>
          </w:tcPr>
          <w:p w14:paraId="1A14431F">
            <w:pPr>
              <w:spacing w:before="40" w:after="40" w:line="240" w:lineRule="auto"/>
            </w:pPr>
            <w:r>
              <w:rPr>
                <w:rFonts w:ascii="宋体" w:hAnsi="宋体"/>
                <w:sz w:val="18"/>
              </w:rPr>
              <w:t>偏重单侧</w:t>
            </w:r>
          </w:p>
        </w:tc>
      </w:tr>
      <w:tr w14:paraId="20C35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180AB29">
            <w:pPr>
              <w:spacing w:before="40" w:after="40" w:line="240" w:lineRule="auto"/>
            </w:pPr>
            <w:r>
              <w:rPr>
                <w:rFonts w:ascii="宋体" w:hAnsi="宋体"/>
                <w:sz w:val="18"/>
              </w:rPr>
              <w:t>四爻</w:t>
            </w:r>
          </w:p>
        </w:tc>
        <w:tc>
          <w:tcPr>
            <w:tcW w:w="1727" w:type="dxa"/>
          </w:tcPr>
          <w:p w14:paraId="022D9BA2">
            <w:pPr>
              <w:spacing w:before="40" w:after="40" w:line="240" w:lineRule="auto"/>
            </w:pPr>
            <w:r>
              <w:rPr>
                <w:rFonts w:ascii="宋体" w:hAnsi="宋体"/>
                <w:sz w:val="18"/>
              </w:rPr>
              <w:t>ZMP稳定裕度</w:t>
            </w:r>
          </w:p>
        </w:tc>
        <w:tc>
          <w:tcPr>
            <w:tcW w:w="1727" w:type="dxa"/>
          </w:tcPr>
          <w:p w14:paraId="18B46B80">
            <w:pPr>
              <w:spacing w:before="40" w:after="40" w:line="240" w:lineRule="auto"/>
            </w:pPr>
            <w:r>
              <w:rPr>
                <w:rFonts w:ascii="宋体" w:hAnsi="宋体"/>
                <w:sz w:val="18"/>
              </w:rPr>
              <w:t>倾角+角速度的组合评估</w:t>
            </w:r>
          </w:p>
        </w:tc>
        <w:tc>
          <w:tcPr>
            <w:tcW w:w="1727" w:type="dxa"/>
          </w:tcPr>
          <w:p w14:paraId="3AE5E003">
            <w:pPr>
              <w:spacing w:before="40" w:after="40" w:line="240" w:lineRule="auto"/>
            </w:pPr>
            <w:r>
              <w:rPr>
                <w:rFonts w:ascii="宋体" w:hAnsi="宋体"/>
                <w:sz w:val="18"/>
              </w:rPr>
              <w:t>ZMP在支撑区域内</w:t>
            </w:r>
          </w:p>
        </w:tc>
        <w:tc>
          <w:tcPr>
            <w:tcW w:w="1727" w:type="dxa"/>
          </w:tcPr>
          <w:p w14:paraId="343688F4">
            <w:pPr>
              <w:spacing w:before="40" w:after="40" w:line="240" w:lineRule="auto"/>
            </w:pPr>
            <w:r>
              <w:rPr>
                <w:rFonts w:ascii="宋体" w:hAnsi="宋体"/>
                <w:sz w:val="18"/>
              </w:rPr>
              <w:t>ZMP接近边界</w:t>
            </w:r>
          </w:p>
        </w:tc>
      </w:tr>
      <w:tr w14:paraId="0EA7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F6DDF0">
            <w:pPr>
              <w:spacing w:before="40" w:after="40" w:line="240" w:lineRule="auto"/>
            </w:pPr>
            <w:r>
              <w:rPr>
                <w:rFonts w:ascii="宋体" w:hAnsi="宋体"/>
                <w:sz w:val="18"/>
              </w:rPr>
              <w:t>五爻</w:t>
            </w:r>
          </w:p>
        </w:tc>
        <w:tc>
          <w:tcPr>
            <w:tcW w:w="1727" w:type="dxa"/>
          </w:tcPr>
          <w:p w14:paraId="72E30C19">
            <w:pPr>
              <w:spacing w:before="40" w:after="40" w:line="240" w:lineRule="auto"/>
            </w:pPr>
            <w:r>
              <w:rPr>
                <w:rFonts w:ascii="宋体" w:hAnsi="宋体"/>
                <w:sz w:val="18"/>
              </w:rPr>
              <w:t>外部扰动/能耗</w:t>
            </w:r>
          </w:p>
        </w:tc>
        <w:tc>
          <w:tcPr>
            <w:tcW w:w="1727" w:type="dxa"/>
          </w:tcPr>
          <w:p w14:paraId="52AF9B33">
            <w:pPr>
              <w:spacing w:before="40" w:after="40" w:line="240" w:lineRule="auto"/>
            </w:pPr>
            <w:r>
              <w:rPr>
                <w:rFonts w:ascii="宋体" w:hAnsi="宋体"/>
                <w:sz w:val="18"/>
              </w:rPr>
              <w:t>角速度幅度+Z轴加速度变化</w:t>
            </w:r>
          </w:p>
        </w:tc>
        <w:tc>
          <w:tcPr>
            <w:tcW w:w="1727" w:type="dxa"/>
          </w:tcPr>
          <w:p w14:paraId="306C508A">
            <w:pPr>
              <w:spacing w:before="40" w:after="40" w:line="240" w:lineRule="auto"/>
            </w:pPr>
            <w:r>
              <w:rPr>
                <w:rFonts w:ascii="宋体" w:hAnsi="宋体"/>
                <w:sz w:val="18"/>
              </w:rPr>
              <w:t>扰动小/能耗低</w:t>
            </w:r>
          </w:p>
        </w:tc>
        <w:tc>
          <w:tcPr>
            <w:tcW w:w="1727" w:type="dxa"/>
          </w:tcPr>
          <w:p w14:paraId="10689E53">
            <w:pPr>
              <w:spacing w:before="40" w:after="40" w:line="240" w:lineRule="auto"/>
            </w:pPr>
            <w:r>
              <w:rPr>
                <w:rFonts w:ascii="宋体" w:hAnsi="宋体"/>
                <w:sz w:val="18"/>
              </w:rPr>
              <w:t>扰动大/能耗高</w:t>
            </w:r>
          </w:p>
        </w:tc>
      </w:tr>
      <w:tr w14:paraId="4B52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D0BA7E0">
            <w:pPr>
              <w:spacing w:before="40" w:after="40" w:line="240" w:lineRule="auto"/>
            </w:pPr>
            <w:r>
              <w:rPr>
                <w:rFonts w:ascii="宋体" w:hAnsi="宋体"/>
                <w:sz w:val="18"/>
              </w:rPr>
              <w:t>上爻</w:t>
            </w:r>
          </w:p>
        </w:tc>
        <w:tc>
          <w:tcPr>
            <w:tcW w:w="1727" w:type="dxa"/>
          </w:tcPr>
          <w:p w14:paraId="12F8997C">
            <w:pPr>
              <w:spacing w:before="40" w:after="40" w:line="240" w:lineRule="auto"/>
            </w:pPr>
            <w:r>
              <w:rPr>
                <w:rFonts w:ascii="宋体" w:hAnsi="宋体"/>
                <w:sz w:val="18"/>
              </w:rPr>
              <w:t>地形通过性</w:t>
            </w:r>
          </w:p>
        </w:tc>
        <w:tc>
          <w:tcPr>
            <w:tcW w:w="1727" w:type="dxa"/>
          </w:tcPr>
          <w:p w14:paraId="671B9DF0">
            <w:pPr>
              <w:spacing w:before="40" w:after="40" w:line="240" w:lineRule="auto"/>
            </w:pPr>
            <w:r>
              <w:rPr>
                <w:rFonts w:ascii="宋体" w:hAnsi="宋体"/>
                <w:sz w:val="18"/>
              </w:rPr>
              <w:t>加速度高频分量+地面模型</w:t>
            </w:r>
          </w:p>
        </w:tc>
        <w:tc>
          <w:tcPr>
            <w:tcW w:w="1727" w:type="dxa"/>
          </w:tcPr>
          <w:p w14:paraId="2433352A">
            <w:pPr>
              <w:spacing w:before="40" w:after="40" w:line="240" w:lineRule="auto"/>
            </w:pPr>
            <w:r>
              <w:rPr>
                <w:rFonts w:ascii="宋体" w:hAnsi="宋体"/>
                <w:sz w:val="18"/>
              </w:rPr>
              <w:t>地形平坦</w:t>
            </w:r>
          </w:p>
        </w:tc>
        <w:tc>
          <w:tcPr>
            <w:tcW w:w="1727" w:type="dxa"/>
          </w:tcPr>
          <w:p w14:paraId="3BF1FF46">
            <w:pPr>
              <w:spacing w:before="40" w:after="40" w:line="240" w:lineRule="auto"/>
            </w:pPr>
            <w:r>
              <w:rPr>
                <w:rFonts w:ascii="宋体" w:hAnsi="宋体"/>
                <w:sz w:val="18"/>
              </w:rPr>
              <w:t>地形复杂/崎岖</w:t>
            </w:r>
          </w:p>
        </w:tc>
      </w:tr>
    </w:tbl>
    <w:p w14:paraId="07C24F5E"/>
    <w:p w14:paraId="7B68707B">
      <w:pPr>
        <w:spacing w:after="100"/>
        <w:ind w:firstLine="420"/>
      </w:pPr>
      <w:r>
        <w:rPr>
          <w:rFonts w:ascii="宋体" w:hAnsi="宋体"/>
          <w:sz w:val="22"/>
        </w:rPr>
        <w:t>每爻计算完毕后，阈值0.5判定阴阳。这6位阴阳序列组合为6-bit编码，输入L3层的64卦匹配。</w:t>
      </w:r>
    </w:p>
    <w:p w14:paraId="2175FE7A">
      <w:pPr>
        <w:pStyle w:val="5"/>
        <w:spacing w:before="160" w:after="80"/>
      </w:pPr>
      <w:r>
        <w:rPr>
          <w:rFonts w:ascii="黑体" w:hAnsi="黑体"/>
          <w:b w:val="0"/>
          <w:sz w:val="24"/>
        </w:rPr>
        <w:t>6.3.1.3 L3六十四卦步态策略库</w:t>
      </w:r>
    </w:p>
    <w:p w14:paraId="32C32ECF">
      <w:pPr>
        <w:spacing w:after="100"/>
        <w:ind w:firstLine="420"/>
      </w:pPr>
      <w:r>
        <w:rPr>
          <w:rFonts w:ascii="宋体" w:hAnsi="宋体"/>
          <w:sz w:val="22"/>
        </w:rPr>
        <w:t>64卦映射为14种步态类型，每种步态包含速度(m/s)、步高(m)、步频(Hz)和力系数[0,1]四个参数。</w:t>
      </w:r>
    </w:p>
    <w:p w14:paraId="040382F0">
      <w:pPr>
        <w:spacing w:after="100"/>
        <w:ind w:firstLine="420"/>
      </w:pPr>
      <w:r>
        <w:rPr>
          <w:rFonts w:ascii="宋体" w:hAnsi="宋体"/>
          <w:b/>
          <w:sz w:val="22"/>
        </w:rPr>
        <w:t>表6.12 14种步态的卦象—步态映射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0663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384BF5E">
            <w:pPr>
              <w:spacing w:before="40" w:after="40" w:line="240" w:lineRule="auto"/>
            </w:pPr>
            <w:r>
              <w:rPr>
                <w:rFonts w:ascii="宋体" w:hAnsi="宋体"/>
                <w:b/>
                <w:sz w:val="18"/>
              </w:rPr>
              <w:t>步态ID</w:t>
            </w:r>
          </w:p>
        </w:tc>
        <w:tc>
          <w:tcPr>
            <w:tcW w:w="1233" w:type="dxa"/>
          </w:tcPr>
          <w:p w14:paraId="716BC47E">
            <w:pPr>
              <w:spacing w:before="40" w:after="40" w:line="240" w:lineRule="auto"/>
            </w:pPr>
            <w:r>
              <w:rPr>
                <w:rFonts w:ascii="宋体" w:hAnsi="宋体"/>
                <w:b/>
                <w:sz w:val="18"/>
              </w:rPr>
              <w:t>步态名称</w:t>
            </w:r>
          </w:p>
        </w:tc>
        <w:tc>
          <w:tcPr>
            <w:tcW w:w="1233" w:type="dxa"/>
          </w:tcPr>
          <w:p w14:paraId="529B44EE">
            <w:pPr>
              <w:spacing w:before="40" w:after="40" w:line="240" w:lineRule="auto"/>
            </w:pPr>
            <w:r>
              <w:rPr>
                <w:rFonts w:ascii="宋体" w:hAnsi="宋体"/>
                <w:b/>
                <w:sz w:val="18"/>
              </w:rPr>
              <w:t>速度(m/s)</w:t>
            </w:r>
          </w:p>
        </w:tc>
        <w:tc>
          <w:tcPr>
            <w:tcW w:w="1233" w:type="dxa"/>
          </w:tcPr>
          <w:p w14:paraId="6C56B33E">
            <w:pPr>
              <w:spacing w:before="40" w:after="40" w:line="240" w:lineRule="auto"/>
            </w:pPr>
            <w:r>
              <w:rPr>
                <w:rFonts w:ascii="宋体" w:hAnsi="宋体"/>
                <w:b/>
                <w:sz w:val="18"/>
              </w:rPr>
              <w:t>步高(m)</w:t>
            </w:r>
          </w:p>
        </w:tc>
        <w:tc>
          <w:tcPr>
            <w:tcW w:w="1233" w:type="dxa"/>
          </w:tcPr>
          <w:p w14:paraId="1C56E381">
            <w:pPr>
              <w:spacing w:before="40" w:after="40" w:line="240" w:lineRule="auto"/>
            </w:pPr>
            <w:r>
              <w:rPr>
                <w:rFonts w:ascii="宋体" w:hAnsi="宋体"/>
                <w:b/>
                <w:sz w:val="18"/>
              </w:rPr>
              <w:t>步频(Hz)</w:t>
            </w:r>
          </w:p>
        </w:tc>
        <w:tc>
          <w:tcPr>
            <w:tcW w:w="1233" w:type="dxa"/>
          </w:tcPr>
          <w:p w14:paraId="42758E22">
            <w:pPr>
              <w:spacing w:before="40" w:after="40" w:line="240" w:lineRule="auto"/>
            </w:pPr>
            <w:r>
              <w:rPr>
                <w:rFonts w:ascii="宋体" w:hAnsi="宋体"/>
                <w:b/>
                <w:sz w:val="18"/>
              </w:rPr>
              <w:t>力系数</w:t>
            </w:r>
          </w:p>
        </w:tc>
        <w:tc>
          <w:tcPr>
            <w:tcW w:w="1233" w:type="dxa"/>
          </w:tcPr>
          <w:p w14:paraId="3ECEE16C">
            <w:pPr>
              <w:spacing w:before="40" w:after="40" w:line="240" w:lineRule="auto"/>
            </w:pPr>
            <w:r>
              <w:rPr>
                <w:rFonts w:ascii="宋体" w:hAnsi="宋体"/>
                <w:b/>
                <w:sz w:val="18"/>
              </w:rPr>
              <w:t>主导卦象</w:t>
            </w:r>
          </w:p>
        </w:tc>
      </w:tr>
      <w:tr w14:paraId="740A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3E85D9">
            <w:pPr>
              <w:spacing w:before="40" w:after="40" w:line="240" w:lineRule="auto"/>
            </w:pPr>
            <w:r>
              <w:rPr>
                <w:rFonts w:ascii="宋体" w:hAnsi="宋体"/>
                <w:sz w:val="18"/>
              </w:rPr>
              <w:t>0</w:t>
            </w:r>
          </w:p>
        </w:tc>
        <w:tc>
          <w:tcPr>
            <w:tcW w:w="1233" w:type="dxa"/>
          </w:tcPr>
          <w:p w14:paraId="7D470B53">
            <w:pPr>
              <w:spacing w:before="40" w:after="40" w:line="240" w:lineRule="auto"/>
            </w:pPr>
            <w:r>
              <w:rPr>
                <w:rFonts w:ascii="宋体" w:hAnsi="宋体"/>
                <w:sz w:val="18"/>
              </w:rPr>
              <w:t>静止站立</w:t>
            </w:r>
          </w:p>
        </w:tc>
        <w:tc>
          <w:tcPr>
            <w:tcW w:w="1233" w:type="dxa"/>
          </w:tcPr>
          <w:p w14:paraId="4266F39B">
            <w:pPr>
              <w:spacing w:before="40" w:after="40" w:line="240" w:lineRule="auto"/>
            </w:pPr>
            <w:r>
              <w:rPr>
                <w:rFonts w:ascii="宋体" w:hAnsi="宋体"/>
                <w:sz w:val="18"/>
              </w:rPr>
              <w:t>0</w:t>
            </w:r>
          </w:p>
        </w:tc>
        <w:tc>
          <w:tcPr>
            <w:tcW w:w="1233" w:type="dxa"/>
          </w:tcPr>
          <w:p w14:paraId="0A2CCF99">
            <w:pPr>
              <w:spacing w:before="40" w:after="40" w:line="240" w:lineRule="auto"/>
            </w:pPr>
            <w:r>
              <w:rPr>
                <w:rFonts w:ascii="宋体" w:hAnsi="宋体"/>
                <w:sz w:val="18"/>
              </w:rPr>
              <w:t>0</w:t>
            </w:r>
          </w:p>
        </w:tc>
        <w:tc>
          <w:tcPr>
            <w:tcW w:w="1233" w:type="dxa"/>
          </w:tcPr>
          <w:p w14:paraId="19FFD60E">
            <w:pPr>
              <w:spacing w:before="40" w:after="40" w:line="240" w:lineRule="auto"/>
            </w:pPr>
            <w:r>
              <w:rPr>
                <w:rFonts w:ascii="宋体" w:hAnsi="宋体"/>
                <w:sz w:val="18"/>
              </w:rPr>
              <w:t>0</w:t>
            </w:r>
          </w:p>
        </w:tc>
        <w:tc>
          <w:tcPr>
            <w:tcW w:w="1233" w:type="dxa"/>
          </w:tcPr>
          <w:p w14:paraId="1DBDC45B">
            <w:pPr>
              <w:spacing w:before="40" w:after="40" w:line="240" w:lineRule="auto"/>
            </w:pPr>
            <w:r>
              <w:rPr>
                <w:rFonts w:ascii="宋体" w:hAnsi="宋体"/>
                <w:sz w:val="18"/>
              </w:rPr>
              <w:t>0.15</w:t>
            </w:r>
          </w:p>
        </w:tc>
        <w:tc>
          <w:tcPr>
            <w:tcW w:w="1233" w:type="dxa"/>
          </w:tcPr>
          <w:p w14:paraId="64DBB466">
            <w:pPr>
              <w:spacing w:before="40" w:after="40" w:line="240" w:lineRule="auto"/>
            </w:pPr>
            <w:r>
              <w:rPr>
                <w:rFonts w:ascii="宋体" w:hAnsi="宋体"/>
                <w:sz w:val="18"/>
              </w:rPr>
              <w:t>艮为山</w:t>
            </w:r>
          </w:p>
        </w:tc>
      </w:tr>
      <w:tr w14:paraId="61B90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79F4B4E">
            <w:pPr>
              <w:spacing w:before="40" w:after="40" w:line="240" w:lineRule="auto"/>
            </w:pPr>
            <w:r>
              <w:rPr>
                <w:rFonts w:ascii="宋体" w:hAnsi="宋体"/>
                <w:sz w:val="18"/>
              </w:rPr>
              <w:t>1</w:t>
            </w:r>
          </w:p>
        </w:tc>
        <w:tc>
          <w:tcPr>
            <w:tcW w:w="1233" w:type="dxa"/>
          </w:tcPr>
          <w:p w14:paraId="43DD3D76">
            <w:pPr>
              <w:spacing w:before="40" w:after="40" w:line="240" w:lineRule="auto"/>
            </w:pPr>
            <w:r>
              <w:rPr>
                <w:rFonts w:ascii="宋体" w:hAnsi="宋体"/>
                <w:sz w:val="18"/>
              </w:rPr>
              <w:t>极慢爬行</w:t>
            </w:r>
          </w:p>
        </w:tc>
        <w:tc>
          <w:tcPr>
            <w:tcW w:w="1233" w:type="dxa"/>
          </w:tcPr>
          <w:p w14:paraId="671CB67A">
            <w:pPr>
              <w:spacing w:before="40" w:after="40" w:line="240" w:lineRule="auto"/>
            </w:pPr>
            <w:r>
              <w:rPr>
                <w:rFonts w:ascii="宋体" w:hAnsi="宋体"/>
                <w:sz w:val="18"/>
              </w:rPr>
              <w:t>0.05</w:t>
            </w:r>
          </w:p>
        </w:tc>
        <w:tc>
          <w:tcPr>
            <w:tcW w:w="1233" w:type="dxa"/>
          </w:tcPr>
          <w:p w14:paraId="25E5DCB1">
            <w:pPr>
              <w:spacing w:before="40" w:after="40" w:line="240" w:lineRule="auto"/>
            </w:pPr>
            <w:r>
              <w:rPr>
                <w:rFonts w:ascii="宋体" w:hAnsi="宋体"/>
                <w:sz w:val="18"/>
              </w:rPr>
              <w:t>0.015</w:t>
            </w:r>
          </w:p>
        </w:tc>
        <w:tc>
          <w:tcPr>
            <w:tcW w:w="1233" w:type="dxa"/>
          </w:tcPr>
          <w:p w14:paraId="29C930E8">
            <w:pPr>
              <w:spacing w:before="40" w:after="40" w:line="240" w:lineRule="auto"/>
            </w:pPr>
            <w:r>
              <w:rPr>
                <w:rFonts w:ascii="宋体" w:hAnsi="宋体"/>
                <w:sz w:val="18"/>
              </w:rPr>
              <w:t>4</w:t>
            </w:r>
          </w:p>
        </w:tc>
        <w:tc>
          <w:tcPr>
            <w:tcW w:w="1233" w:type="dxa"/>
          </w:tcPr>
          <w:p w14:paraId="1DC2329D">
            <w:pPr>
              <w:spacing w:before="40" w:after="40" w:line="240" w:lineRule="auto"/>
            </w:pPr>
            <w:r>
              <w:rPr>
                <w:rFonts w:ascii="宋体" w:hAnsi="宋体"/>
                <w:sz w:val="18"/>
              </w:rPr>
              <w:t>0.25</w:t>
            </w:r>
          </w:p>
        </w:tc>
        <w:tc>
          <w:tcPr>
            <w:tcW w:w="1233" w:type="dxa"/>
          </w:tcPr>
          <w:p w14:paraId="330D45B7">
            <w:pPr>
              <w:spacing w:before="40" w:after="40" w:line="240" w:lineRule="auto"/>
            </w:pPr>
            <w:r>
              <w:rPr>
                <w:rFonts w:ascii="宋体" w:hAnsi="宋体"/>
                <w:sz w:val="18"/>
              </w:rPr>
              <w:t>泽山咸</w:t>
            </w:r>
          </w:p>
        </w:tc>
      </w:tr>
      <w:tr w14:paraId="7C29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1E8F13">
            <w:pPr>
              <w:spacing w:before="40" w:after="40" w:line="240" w:lineRule="auto"/>
            </w:pPr>
            <w:r>
              <w:rPr>
                <w:rFonts w:ascii="宋体" w:hAnsi="宋体"/>
                <w:sz w:val="18"/>
              </w:rPr>
              <w:t>2</w:t>
            </w:r>
          </w:p>
        </w:tc>
        <w:tc>
          <w:tcPr>
            <w:tcW w:w="1233" w:type="dxa"/>
          </w:tcPr>
          <w:p w14:paraId="5B5ECC2E">
            <w:pPr>
              <w:spacing w:before="40" w:after="40" w:line="240" w:lineRule="auto"/>
            </w:pPr>
            <w:r>
              <w:rPr>
                <w:rFonts w:ascii="宋体" w:hAnsi="宋体"/>
                <w:sz w:val="18"/>
              </w:rPr>
              <w:t>慢走</w:t>
            </w:r>
          </w:p>
        </w:tc>
        <w:tc>
          <w:tcPr>
            <w:tcW w:w="1233" w:type="dxa"/>
          </w:tcPr>
          <w:p w14:paraId="5FE672DB">
            <w:pPr>
              <w:spacing w:before="40" w:after="40" w:line="240" w:lineRule="auto"/>
            </w:pPr>
            <w:r>
              <w:rPr>
                <w:rFonts w:ascii="宋体" w:hAnsi="宋体"/>
                <w:sz w:val="18"/>
              </w:rPr>
              <w:t>0.35</w:t>
            </w:r>
          </w:p>
        </w:tc>
        <w:tc>
          <w:tcPr>
            <w:tcW w:w="1233" w:type="dxa"/>
          </w:tcPr>
          <w:p w14:paraId="4737195A">
            <w:pPr>
              <w:spacing w:before="40" w:after="40" w:line="240" w:lineRule="auto"/>
            </w:pPr>
            <w:r>
              <w:rPr>
                <w:rFonts w:ascii="宋体" w:hAnsi="宋体"/>
                <w:sz w:val="18"/>
              </w:rPr>
              <w:t>0.030</w:t>
            </w:r>
          </w:p>
        </w:tc>
        <w:tc>
          <w:tcPr>
            <w:tcW w:w="1233" w:type="dxa"/>
          </w:tcPr>
          <w:p w14:paraId="3324C47B">
            <w:pPr>
              <w:spacing w:before="40" w:after="40" w:line="240" w:lineRule="auto"/>
            </w:pPr>
            <w:r>
              <w:rPr>
                <w:rFonts w:ascii="宋体" w:hAnsi="宋体"/>
                <w:sz w:val="18"/>
              </w:rPr>
              <w:t>6</w:t>
            </w:r>
          </w:p>
        </w:tc>
        <w:tc>
          <w:tcPr>
            <w:tcW w:w="1233" w:type="dxa"/>
          </w:tcPr>
          <w:p w14:paraId="113D4409">
            <w:pPr>
              <w:spacing w:before="40" w:after="40" w:line="240" w:lineRule="auto"/>
            </w:pPr>
            <w:r>
              <w:rPr>
                <w:rFonts w:ascii="宋体" w:hAnsi="宋体"/>
                <w:sz w:val="18"/>
              </w:rPr>
              <w:t>0.45</w:t>
            </w:r>
          </w:p>
        </w:tc>
        <w:tc>
          <w:tcPr>
            <w:tcW w:w="1233" w:type="dxa"/>
          </w:tcPr>
          <w:p w14:paraId="498834F2">
            <w:pPr>
              <w:spacing w:before="40" w:after="40" w:line="240" w:lineRule="auto"/>
            </w:pPr>
            <w:r>
              <w:rPr>
                <w:rFonts w:ascii="宋体" w:hAnsi="宋体"/>
                <w:sz w:val="18"/>
              </w:rPr>
              <w:t>风山渐</w:t>
            </w:r>
          </w:p>
        </w:tc>
      </w:tr>
      <w:tr w14:paraId="5068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62B8991">
            <w:pPr>
              <w:spacing w:before="40" w:after="40" w:line="240" w:lineRule="auto"/>
            </w:pPr>
            <w:r>
              <w:rPr>
                <w:rFonts w:ascii="宋体" w:hAnsi="宋体"/>
                <w:sz w:val="18"/>
              </w:rPr>
              <w:t>3</w:t>
            </w:r>
          </w:p>
        </w:tc>
        <w:tc>
          <w:tcPr>
            <w:tcW w:w="1233" w:type="dxa"/>
          </w:tcPr>
          <w:p w14:paraId="2655464C">
            <w:pPr>
              <w:spacing w:before="40" w:after="40" w:line="240" w:lineRule="auto"/>
            </w:pPr>
            <w:r>
              <w:rPr>
                <w:rFonts w:ascii="宋体" w:hAnsi="宋体"/>
                <w:sz w:val="18"/>
              </w:rPr>
              <w:t>正常行走</w:t>
            </w:r>
          </w:p>
        </w:tc>
        <w:tc>
          <w:tcPr>
            <w:tcW w:w="1233" w:type="dxa"/>
          </w:tcPr>
          <w:p w14:paraId="15B9A194">
            <w:pPr>
              <w:spacing w:before="40" w:after="40" w:line="240" w:lineRule="auto"/>
            </w:pPr>
            <w:r>
              <w:rPr>
                <w:rFonts w:ascii="宋体" w:hAnsi="宋体"/>
                <w:sz w:val="18"/>
              </w:rPr>
              <w:t>0.60</w:t>
            </w:r>
          </w:p>
        </w:tc>
        <w:tc>
          <w:tcPr>
            <w:tcW w:w="1233" w:type="dxa"/>
          </w:tcPr>
          <w:p w14:paraId="4714E624">
            <w:pPr>
              <w:spacing w:before="40" w:after="40" w:line="240" w:lineRule="auto"/>
            </w:pPr>
            <w:r>
              <w:rPr>
                <w:rFonts w:ascii="宋体" w:hAnsi="宋体"/>
                <w:sz w:val="18"/>
              </w:rPr>
              <w:t>0.040</w:t>
            </w:r>
          </w:p>
        </w:tc>
        <w:tc>
          <w:tcPr>
            <w:tcW w:w="1233" w:type="dxa"/>
          </w:tcPr>
          <w:p w14:paraId="73F8FD95">
            <w:pPr>
              <w:spacing w:before="40" w:after="40" w:line="240" w:lineRule="auto"/>
            </w:pPr>
            <w:r>
              <w:rPr>
                <w:rFonts w:ascii="宋体" w:hAnsi="宋体"/>
                <w:sz w:val="18"/>
              </w:rPr>
              <w:t>8</w:t>
            </w:r>
          </w:p>
        </w:tc>
        <w:tc>
          <w:tcPr>
            <w:tcW w:w="1233" w:type="dxa"/>
          </w:tcPr>
          <w:p w14:paraId="744E67E7">
            <w:pPr>
              <w:spacing w:before="40" w:after="40" w:line="240" w:lineRule="auto"/>
            </w:pPr>
            <w:r>
              <w:rPr>
                <w:rFonts w:ascii="宋体" w:hAnsi="宋体"/>
                <w:sz w:val="18"/>
              </w:rPr>
              <w:t>0.55</w:t>
            </w:r>
          </w:p>
        </w:tc>
        <w:tc>
          <w:tcPr>
            <w:tcW w:w="1233" w:type="dxa"/>
          </w:tcPr>
          <w:p w14:paraId="06AB772E">
            <w:pPr>
              <w:spacing w:before="40" w:after="40" w:line="240" w:lineRule="auto"/>
            </w:pPr>
            <w:r>
              <w:rPr>
                <w:rFonts w:ascii="宋体" w:hAnsi="宋体"/>
                <w:sz w:val="18"/>
              </w:rPr>
              <w:t>火风鼎</w:t>
            </w:r>
          </w:p>
        </w:tc>
      </w:tr>
      <w:tr w14:paraId="2FEB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BB0436">
            <w:pPr>
              <w:spacing w:before="40" w:after="40" w:line="240" w:lineRule="auto"/>
            </w:pPr>
            <w:r>
              <w:rPr>
                <w:rFonts w:ascii="宋体" w:hAnsi="宋体"/>
                <w:sz w:val="18"/>
              </w:rPr>
              <w:t>4</w:t>
            </w:r>
          </w:p>
        </w:tc>
        <w:tc>
          <w:tcPr>
            <w:tcW w:w="1233" w:type="dxa"/>
          </w:tcPr>
          <w:p w14:paraId="7DFE78D3">
            <w:pPr>
              <w:spacing w:before="40" w:after="40" w:line="240" w:lineRule="auto"/>
            </w:pPr>
            <w:r>
              <w:rPr>
                <w:rFonts w:ascii="宋体" w:hAnsi="宋体"/>
                <w:sz w:val="18"/>
              </w:rPr>
              <w:t>快速行走</w:t>
            </w:r>
          </w:p>
        </w:tc>
        <w:tc>
          <w:tcPr>
            <w:tcW w:w="1233" w:type="dxa"/>
          </w:tcPr>
          <w:p w14:paraId="177717A3">
            <w:pPr>
              <w:spacing w:before="40" w:after="40" w:line="240" w:lineRule="auto"/>
            </w:pPr>
            <w:r>
              <w:rPr>
                <w:rFonts w:ascii="宋体" w:hAnsi="宋体"/>
                <w:sz w:val="18"/>
              </w:rPr>
              <w:t>0.75</w:t>
            </w:r>
          </w:p>
        </w:tc>
        <w:tc>
          <w:tcPr>
            <w:tcW w:w="1233" w:type="dxa"/>
          </w:tcPr>
          <w:p w14:paraId="3B67F6D7">
            <w:pPr>
              <w:spacing w:before="40" w:after="40" w:line="240" w:lineRule="auto"/>
            </w:pPr>
            <w:r>
              <w:rPr>
                <w:rFonts w:ascii="宋体" w:hAnsi="宋体"/>
                <w:sz w:val="18"/>
              </w:rPr>
              <w:t>0.050</w:t>
            </w:r>
          </w:p>
        </w:tc>
        <w:tc>
          <w:tcPr>
            <w:tcW w:w="1233" w:type="dxa"/>
          </w:tcPr>
          <w:p w14:paraId="6934A1FB">
            <w:pPr>
              <w:spacing w:before="40" w:after="40" w:line="240" w:lineRule="auto"/>
            </w:pPr>
            <w:r>
              <w:rPr>
                <w:rFonts w:ascii="宋体" w:hAnsi="宋体"/>
                <w:sz w:val="18"/>
              </w:rPr>
              <w:t>10</w:t>
            </w:r>
          </w:p>
        </w:tc>
        <w:tc>
          <w:tcPr>
            <w:tcW w:w="1233" w:type="dxa"/>
          </w:tcPr>
          <w:p w14:paraId="3ED91202">
            <w:pPr>
              <w:spacing w:before="40" w:after="40" w:line="240" w:lineRule="auto"/>
            </w:pPr>
            <w:r>
              <w:rPr>
                <w:rFonts w:ascii="宋体" w:hAnsi="宋体"/>
                <w:sz w:val="18"/>
              </w:rPr>
              <w:t>0.70</w:t>
            </w:r>
          </w:p>
        </w:tc>
        <w:tc>
          <w:tcPr>
            <w:tcW w:w="1233" w:type="dxa"/>
          </w:tcPr>
          <w:p w14:paraId="6309C513">
            <w:pPr>
              <w:spacing w:before="40" w:after="40" w:line="240" w:lineRule="auto"/>
            </w:pPr>
            <w:r>
              <w:rPr>
                <w:rFonts w:ascii="宋体" w:hAnsi="宋体"/>
                <w:sz w:val="18"/>
              </w:rPr>
              <w:t>雷火丰</w:t>
            </w:r>
          </w:p>
        </w:tc>
      </w:tr>
      <w:tr w14:paraId="2A7C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85C7886">
            <w:pPr>
              <w:spacing w:before="40" w:after="40" w:line="240" w:lineRule="auto"/>
            </w:pPr>
            <w:r>
              <w:rPr>
                <w:rFonts w:ascii="宋体" w:hAnsi="宋体"/>
                <w:sz w:val="18"/>
              </w:rPr>
              <w:t>5</w:t>
            </w:r>
          </w:p>
        </w:tc>
        <w:tc>
          <w:tcPr>
            <w:tcW w:w="1233" w:type="dxa"/>
          </w:tcPr>
          <w:p w14:paraId="3867FF35">
            <w:pPr>
              <w:spacing w:before="40" w:after="40" w:line="240" w:lineRule="auto"/>
            </w:pPr>
            <w:r>
              <w:rPr>
                <w:rFonts w:ascii="宋体" w:hAnsi="宋体"/>
                <w:sz w:val="18"/>
              </w:rPr>
              <w:t>小跑步态</w:t>
            </w:r>
          </w:p>
        </w:tc>
        <w:tc>
          <w:tcPr>
            <w:tcW w:w="1233" w:type="dxa"/>
          </w:tcPr>
          <w:p w14:paraId="16B1CA9C">
            <w:pPr>
              <w:spacing w:before="40" w:after="40" w:line="240" w:lineRule="auto"/>
            </w:pPr>
            <w:r>
              <w:rPr>
                <w:rFonts w:ascii="宋体" w:hAnsi="宋体"/>
                <w:sz w:val="18"/>
              </w:rPr>
              <w:t>1.30</w:t>
            </w:r>
          </w:p>
        </w:tc>
        <w:tc>
          <w:tcPr>
            <w:tcW w:w="1233" w:type="dxa"/>
          </w:tcPr>
          <w:p w14:paraId="75BE5A4F">
            <w:pPr>
              <w:spacing w:before="40" w:after="40" w:line="240" w:lineRule="auto"/>
            </w:pPr>
            <w:r>
              <w:rPr>
                <w:rFonts w:ascii="宋体" w:hAnsi="宋体"/>
                <w:sz w:val="18"/>
              </w:rPr>
              <w:t>0.060</w:t>
            </w:r>
          </w:p>
        </w:tc>
        <w:tc>
          <w:tcPr>
            <w:tcW w:w="1233" w:type="dxa"/>
          </w:tcPr>
          <w:p w14:paraId="18F3D64B">
            <w:pPr>
              <w:spacing w:before="40" w:after="40" w:line="240" w:lineRule="auto"/>
            </w:pPr>
            <w:r>
              <w:rPr>
                <w:rFonts w:ascii="宋体" w:hAnsi="宋体"/>
                <w:sz w:val="18"/>
              </w:rPr>
              <w:t>13</w:t>
            </w:r>
          </w:p>
        </w:tc>
        <w:tc>
          <w:tcPr>
            <w:tcW w:w="1233" w:type="dxa"/>
          </w:tcPr>
          <w:p w14:paraId="5B7CD552">
            <w:pPr>
              <w:spacing w:before="40" w:after="40" w:line="240" w:lineRule="auto"/>
            </w:pPr>
            <w:r>
              <w:rPr>
                <w:rFonts w:ascii="宋体" w:hAnsi="宋体"/>
                <w:sz w:val="18"/>
              </w:rPr>
              <w:t>0.65</w:t>
            </w:r>
          </w:p>
        </w:tc>
        <w:tc>
          <w:tcPr>
            <w:tcW w:w="1233" w:type="dxa"/>
          </w:tcPr>
          <w:p w14:paraId="323539BD">
            <w:pPr>
              <w:spacing w:before="40" w:after="40" w:line="240" w:lineRule="auto"/>
            </w:pPr>
            <w:r>
              <w:rPr>
                <w:rFonts w:ascii="宋体" w:hAnsi="宋体"/>
                <w:sz w:val="18"/>
              </w:rPr>
              <w:t>雷泽归妹</w:t>
            </w:r>
          </w:p>
        </w:tc>
      </w:tr>
      <w:tr w14:paraId="5003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4CB6AFD">
            <w:pPr>
              <w:spacing w:before="40" w:after="40" w:line="240" w:lineRule="auto"/>
            </w:pPr>
            <w:r>
              <w:rPr>
                <w:rFonts w:ascii="宋体" w:hAnsi="宋体"/>
                <w:sz w:val="18"/>
              </w:rPr>
              <w:t>6</w:t>
            </w:r>
          </w:p>
        </w:tc>
        <w:tc>
          <w:tcPr>
            <w:tcW w:w="1233" w:type="dxa"/>
          </w:tcPr>
          <w:p w14:paraId="5B9529DC">
            <w:pPr>
              <w:spacing w:before="40" w:after="40" w:line="240" w:lineRule="auto"/>
            </w:pPr>
            <w:r>
              <w:rPr>
                <w:rFonts w:ascii="宋体" w:hAnsi="宋体"/>
                <w:sz w:val="18"/>
              </w:rPr>
              <w:t>奔跑</w:t>
            </w:r>
          </w:p>
        </w:tc>
        <w:tc>
          <w:tcPr>
            <w:tcW w:w="1233" w:type="dxa"/>
          </w:tcPr>
          <w:p w14:paraId="3876AEFA">
            <w:pPr>
              <w:spacing w:before="40" w:after="40" w:line="240" w:lineRule="auto"/>
            </w:pPr>
            <w:r>
              <w:rPr>
                <w:rFonts w:ascii="宋体" w:hAnsi="宋体"/>
                <w:sz w:val="18"/>
              </w:rPr>
              <w:t>2.00</w:t>
            </w:r>
          </w:p>
        </w:tc>
        <w:tc>
          <w:tcPr>
            <w:tcW w:w="1233" w:type="dxa"/>
          </w:tcPr>
          <w:p w14:paraId="1BE88CE1">
            <w:pPr>
              <w:spacing w:before="40" w:after="40" w:line="240" w:lineRule="auto"/>
            </w:pPr>
            <w:r>
              <w:rPr>
                <w:rFonts w:ascii="宋体" w:hAnsi="宋体"/>
                <w:sz w:val="18"/>
              </w:rPr>
              <w:t>0.080</w:t>
            </w:r>
          </w:p>
        </w:tc>
        <w:tc>
          <w:tcPr>
            <w:tcW w:w="1233" w:type="dxa"/>
          </w:tcPr>
          <w:p w14:paraId="76E3E765">
            <w:pPr>
              <w:spacing w:before="40" w:after="40" w:line="240" w:lineRule="auto"/>
            </w:pPr>
            <w:r>
              <w:rPr>
                <w:rFonts w:ascii="宋体" w:hAnsi="宋体"/>
                <w:sz w:val="18"/>
              </w:rPr>
              <w:t>15</w:t>
            </w:r>
          </w:p>
        </w:tc>
        <w:tc>
          <w:tcPr>
            <w:tcW w:w="1233" w:type="dxa"/>
          </w:tcPr>
          <w:p w14:paraId="324B53FB">
            <w:pPr>
              <w:spacing w:before="40" w:after="40" w:line="240" w:lineRule="auto"/>
            </w:pPr>
            <w:r>
              <w:rPr>
                <w:rFonts w:ascii="宋体" w:hAnsi="宋体"/>
                <w:sz w:val="18"/>
              </w:rPr>
              <w:t>0.90</w:t>
            </w:r>
          </w:p>
        </w:tc>
        <w:tc>
          <w:tcPr>
            <w:tcW w:w="1233" w:type="dxa"/>
          </w:tcPr>
          <w:p w14:paraId="7D2E6BFC">
            <w:pPr>
              <w:spacing w:before="40" w:after="40" w:line="240" w:lineRule="auto"/>
            </w:pPr>
            <w:r>
              <w:rPr>
                <w:rFonts w:ascii="宋体" w:hAnsi="宋体"/>
                <w:sz w:val="18"/>
              </w:rPr>
              <w:t>雷天大壮</w:t>
            </w:r>
          </w:p>
        </w:tc>
      </w:tr>
      <w:tr w14:paraId="2153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3DCEF1">
            <w:pPr>
              <w:spacing w:before="40" w:after="40" w:line="240" w:lineRule="auto"/>
            </w:pPr>
            <w:r>
              <w:rPr>
                <w:rFonts w:ascii="宋体" w:hAnsi="宋体"/>
                <w:sz w:val="18"/>
              </w:rPr>
              <w:t>7</w:t>
            </w:r>
          </w:p>
        </w:tc>
        <w:tc>
          <w:tcPr>
            <w:tcW w:w="1233" w:type="dxa"/>
          </w:tcPr>
          <w:p w14:paraId="5296EEEC">
            <w:pPr>
              <w:spacing w:before="40" w:after="40" w:line="240" w:lineRule="auto"/>
            </w:pPr>
            <w:r>
              <w:rPr>
                <w:rFonts w:ascii="宋体" w:hAnsi="宋体"/>
                <w:sz w:val="18"/>
              </w:rPr>
              <w:t>谨慎行走</w:t>
            </w:r>
          </w:p>
        </w:tc>
        <w:tc>
          <w:tcPr>
            <w:tcW w:w="1233" w:type="dxa"/>
          </w:tcPr>
          <w:p w14:paraId="76F1CD24">
            <w:pPr>
              <w:spacing w:before="40" w:after="40" w:line="240" w:lineRule="auto"/>
            </w:pPr>
            <w:r>
              <w:rPr>
                <w:rFonts w:ascii="宋体" w:hAnsi="宋体"/>
                <w:sz w:val="18"/>
              </w:rPr>
              <w:t>0.30</w:t>
            </w:r>
          </w:p>
        </w:tc>
        <w:tc>
          <w:tcPr>
            <w:tcW w:w="1233" w:type="dxa"/>
          </w:tcPr>
          <w:p w14:paraId="5E1F536A">
            <w:pPr>
              <w:spacing w:before="40" w:after="40" w:line="240" w:lineRule="auto"/>
            </w:pPr>
            <w:r>
              <w:rPr>
                <w:rFonts w:ascii="宋体" w:hAnsi="宋体"/>
                <w:sz w:val="18"/>
              </w:rPr>
              <w:t>0.025</w:t>
            </w:r>
          </w:p>
        </w:tc>
        <w:tc>
          <w:tcPr>
            <w:tcW w:w="1233" w:type="dxa"/>
          </w:tcPr>
          <w:p w14:paraId="1DDE8BFB">
            <w:pPr>
              <w:spacing w:before="40" w:after="40" w:line="240" w:lineRule="auto"/>
            </w:pPr>
            <w:r>
              <w:rPr>
                <w:rFonts w:ascii="宋体" w:hAnsi="宋体"/>
                <w:sz w:val="18"/>
              </w:rPr>
              <w:t>5</w:t>
            </w:r>
          </w:p>
        </w:tc>
        <w:tc>
          <w:tcPr>
            <w:tcW w:w="1233" w:type="dxa"/>
          </w:tcPr>
          <w:p w14:paraId="64F515F0">
            <w:pPr>
              <w:spacing w:before="40" w:after="40" w:line="240" w:lineRule="auto"/>
            </w:pPr>
            <w:r>
              <w:rPr>
                <w:rFonts w:ascii="宋体" w:hAnsi="宋体"/>
                <w:sz w:val="18"/>
              </w:rPr>
              <w:t>0.30</w:t>
            </w:r>
          </w:p>
        </w:tc>
        <w:tc>
          <w:tcPr>
            <w:tcW w:w="1233" w:type="dxa"/>
          </w:tcPr>
          <w:p w14:paraId="6B75B16D">
            <w:pPr>
              <w:spacing w:before="40" w:after="40" w:line="240" w:lineRule="auto"/>
            </w:pPr>
            <w:r>
              <w:rPr>
                <w:rFonts w:ascii="宋体" w:hAnsi="宋体"/>
                <w:sz w:val="18"/>
              </w:rPr>
              <w:t>水山蹇</w:t>
            </w:r>
          </w:p>
        </w:tc>
      </w:tr>
      <w:tr w14:paraId="7287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57CC8AF">
            <w:pPr>
              <w:spacing w:before="40" w:after="40" w:line="240" w:lineRule="auto"/>
            </w:pPr>
            <w:r>
              <w:rPr>
                <w:rFonts w:ascii="宋体" w:hAnsi="宋体"/>
                <w:sz w:val="18"/>
              </w:rPr>
              <w:t>8</w:t>
            </w:r>
          </w:p>
        </w:tc>
        <w:tc>
          <w:tcPr>
            <w:tcW w:w="1233" w:type="dxa"/>
          </w:tcPr>
          <w:p w14:paraId="7C999A46">
            <w:pPr>
              <w:spacing w:before="40" w:after="40" w:line="240" w:lineRule="auto"/>
            </w:pPr>
            <w:r>
              <w:rPr>
                <w:rFonts w:ascii="宋体" w:hAnsi="宋体"/>
                <w:sz w:val="18"/>
              </w:rPr>
              <w:t>恢复步态</w:t>
            </w:r>
          </w:p>
        </w:tc>
        <w:tc>
          <w:tcPr>
            <w:tcW w:w="1233" w:type="dxa"/>
          </w:tcPr>
          <w:p w14:paraId="775486CF">
            <w:pPr>
              <w:spacing w:before="40" w:after="40" w:line="240" w:lineRule="auto"/>
            </w:pPr>
            <w:r>
              <w:rPr>
                <w:rFonts w:ascii="宋体" w:hAnsi="宋体"/>
                <w:sz w:val="18"/>
              </w:rPr>
              <w:t>0.20</w:t>
            </w:r>
          </w:p>
        </w:tc>
        <w:tc>
          <w:tcPr>
            <w:tcW w:w="1233" w:type="dxa"/>
          </w:tcPr>
          <w:p w14:paraId="20185AF4">
            <w:pPr>
              <w:spacing w:before="40" w:after="40" w:line="240" w:lineRule="auto"/>
            </w:pPr>
            <w:r>
              <w:rPr>
                <w:rFonts w:ascii="宋体" w:hAnsi="宋体"/>
                <w:sz w:val="18"/>
              </w:rPr>
              <w:t>0.010</w:t>
            </w:r>
          </w:p>
        </w:tc>
        <w:tc>
          <w:tcPr>
            <w:tcW w:w="1233" w:type="dxa"/>
          </w:tcPr>
          <w:p w14:paraId="5F449C22">
            <w:pPr>
              <w:spacing w:before="40" w:after="40" w:line="240" w:lineRule="auto"/>
            </w:pPr>
            <w:r>
              <w:rPr>
                <w:rFonts w:ascii="宋体" w:hAnsi="宋体"/>
                <w:sz w:val="18"/>
              </w:rPr>
              <w:t>3</w:t>
            </w:r>
          </w:p>
        </w:tc>
        <w:tc>
          <w:tcPr>
            <w:tcW w:w="1233" w:type="dxa"/>
          </w:tcPr>
          <w:p w14:paraId="6ABC1E5B">
            <w:pPr>
              <w:spacing w:before="40" w:after="40" w:line="240" w:lineRule="auto"/>
            </w:pPr>
            <w:r>
              <w:rPr>
                <w:rFonts w:ascii="宋体" w:hAnsi="宋体"/>
                <w:sz w:val="18"/>
              </w:rPr>
              <w:t>0.40</w:t>
            </w:r>
          </w:p>
        </w:tc>
        <w:tc>
          <w:tcPr>
            <w:tcW w:w="1233" w:type="dxa"/>
          </w:tcPr>
          <w:p w14:paraId="36C86FEE">
            <w:pPr>
              <w:spacing w:before="40" w:after="40" w:line="240" w:lineRule="auto"/>
            </w:pPr>
            <w:r>
              <w:rPr>
                <w:rFonts w:ascii="宋体" w:hAnsi="宋体"/>
                <w:sz w:val="18"/>
              </w:rPr>
              <w:t>坎为水/地雷复</w:t>
            </w:r>
          </w:p>
        </w:tc>
      </w:tr>
      <w:tr w14:paraId="7F6C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7CCB4EC">
            <w:pPr>
              <w:spacing w:before="40" w:after="40" w:line="240" w:lineRule="auto"/>
            </w:pPr>
            <w:r>
              <w:rPr>
                <w:rFonts w:ascii="宋体" w:hAnsi="宋体"/>
                <w:sz w:val="18"/>
              </w:rPr>
              <w:t>9</w:t>
            </w:r>
          </w:p>
        </w:tc>
        <w:tc>
          <w:tcPr>
            <w:tcW w:w="1233" w:type="dxa"/>
          </w:tcPr>
          <w:p w14:paraId="5251B94F">
            <w:pPr>
              <w:spacing w:before="40" w:after="40" w:line="240" w:lineRule="auto"/>
            </w:pPr>
            <w:r>
              <w:rPr>
                <w:rFonts w:ascii="宋体" w:hAnsi="宋体"/>
                <w:sz w:val="18"/>
              </w:rPr>
              <w:t>过渡缓冲</w:t>
            </w:r>
          </w:p>
        </w:tc>
        <w:tc>
          <w:tcPr>
            <w:tcW w:w="1233" w:type="dxa"/>
          </w:tcPr>
          <w:p w14:paraId="35BEE3B5">
            <w:pPr>
              <w:spacing w:before="40" w:after="40" w:line="240" w:lineRule="auto"/>
            </w:pPr>
            <w:r>
              <w:rPr>
                <w:rFonts w:ascii="宋体" w:hAnsi="宋体"/>
                <w:sz w:val="18"/>
              </w:rPr>
              <w:t>0.35</w:t>
            </w:r>
          </w:p>
        </w:tc>
        <w:tc>
          <w:tcPr>
            <w:tcW w:w="1233" w:type="dxa"/>
          </w:tcPr>
          <w:p w14:paraId="45E88C49">
            <w:pPr>
              <w:spacing w:before="40" w:after="40" w:line="240" w:lineRule="auto"/>
            </w:pPr>
            <w:r>
              <w:rPr>
                <w:rFonts w:ascii="宋体" w:hAnsi="宋体"/>
                <w:sz w:val="18"/>
              </w:rPr>
              <w:t>0.035</w:t>
            </w:r>
          </w:p>
        </w:tc>
        <w:tc>
          <w:tcPr>
            <w:tcW w:w="1233" w:type="dxa"/>
          </w:tcPr>
          <w:p w14:paraId="6128AC1B">
            <w:pPr>
              <w:spacing w:before="40" w:after="40" w:line="240" w:lineRule="auto"/>
            </w:pPr>
            <w:r>
              <w:rPr>
                <w:rFonts w:ascii="宋体" w:hAnsi="宋体"/>
                <w:sz w:val="18"/>
              </w:rPr>
              <w:t>5</w:t>
            </w:r>
          </w:p>
        </w:tc>
        <w:tc>
          <w:tcPr>
            <w:tcW w:w="1233" w:type="dxa"/>
          </w:tcPr>
          <w:p w14:paraId="45C0CE3F">
            <w:pPr>
              <w:spacing w:before="40" w:after="40" w:line="240" w:lineRule="auto"/>
            </w:pPr>
            <w:r>
              <w:rPr>
                <w:rFonts w:ascii="宋体" w:hAnsi="宋体"/>
                <w:sz w:val="18"/>
              </w:rPr>
              <w:t>0.50</w:t>
            </w:r>
          </w:p>
        </w:tc>
        <w:tc>
          <w:tcPr>
            <w:tcW w:w="1233" w:type="dxa"/>
          </w:tcPr>
          <w:p w14:paraId="6D7CC332">
            <w:pPr>
              <w:spacing w:before="40" w:after="40" w:line="240" w:lineRule="auto"/>
            </w:pPr>
            <w:r>
              <w:rPr>
                <w:rFonts w:ascii="宋体" w:hAnsi="宋体"/>
                <w:sz w:val="18"/>
              </w:rPr>
              <w:t>泽火革</w:t>
            </w:r>
          </w:p>
        </w:tc>
      </w:tr>
      <w:tr w14:paraId="44D7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077621B6">
            <w:pPr>
              <w:spacing w:before="40" w:after="40" w:line="240" w:lineRule="auto"/>
            </w:pPr>
            <w:r>
              <w:rPr>
                <w:rFonts w:ascii="宋体" w:hAnsi="宋体"/>
                <w:sz w:val="18"/>
              </w:rPr>
              <w:t>10</w:t>
            </w:r>
          </w:p>
        </w:tc>
        <w:tc>
          <w:tcPr>
            <w:tcW w:w="1233" w:type="dxa"/>
          </w:tcPr>
          <w:p w14:paraId="111A7474">
            <w:pPr>
              <w:spacing w:before="40" w:after="40" w:line="240" w:lineRule="auto"/>
            </w:pPr>
            <w:r>
              <w:rPr>
                <w:rFonts w:ascii="宋体" w:hAnsi="宋体"/>
                <w:sz w:val="18"/>
              </w:rPr>
              <w:t>转向</w:t>
            </w:r>
          </w:p>
        </w:tc>
        <w:tc>
          <w:tcPr>
            <w:tcW w:w="1233" w:type="dxa"/>
          </w:tcPr>
          <w:p w14:paraId="563A8339">
            <w:pPr>
              <w:spacing w:before="40" w:after="40" w:line="240" w:lineRule="auto"/>
            </w:pPr>
            <w:r>
              <w:rPr>
                <w:rFonts w:ascii="宋体" w:hAnsi="宋体"/>
                <w:sz w:val="18"/>
              </w:rPr>
              <w:t>0.35</w:t>
            </w:r>
          </w:p>
        </w:tc>
        <w:tc>
          <w:tcPr>
            <w:tcW w:w="1233" w:type="dxa"/>
          </w:tcPr>
          <w:p w14:paraId="49455B45">
            <w:pPr>
              <w:spacing w:before="40" w:after="40" w:line="240" w:lineRule="auto"/>
            </w:pPr>
            <w:r>
              <w:rPr>
                <w:rFonts w:ascii="宋体" w:hAnsi="宋体"/>
                <w:sz w:val="18"/>
              </w:rPr>
              <w:t>0.030</w:t>
            </w:r>
          </w:p>
        </w:tc>
        <w:tc>
          <w:tcPr>
            <w:tcW w:w="1233" w:type="dxa"/>
          </w:tcPr>
          <w:p w14:paraId="63A28238">
            <w:pPr>
              <w:spacing w:before="40" w:after="40" w:line="240" w:lineRule="auto"/>
            </w:pPr>
            <w:r>
              <w:rPr>
                <w:rFonts w:ascii="宋体" w:hAnsi="宋体"/>
                <w:sz w:val="18"/>
              </w:rPr>
              <w:t>5</w:t>
            </w:r>
          </w:p>
        </w:tc>
        <w:tc>
          <w:tcPr>
            <w:tcW w:w="1233" w:type="dxa"/>
          </w:tcPr>
          <w:p w14:paraId="2A91C2CD">
            <w:pPr>
              <w:spacing w:before="40" w:after="40" w:line="240" w:lineRule="auto"/>
            </w:pPr>
            <w:r>
              <w:rPr>
                <w:rFonts w:ascii="宋体" w:hAnsi="宋体"/>
                <w:sz w:val="18"/>
              </w:rPr>
              <w:t>0.35</w:t>
            </w:r>
          </w:p>
        </w:tc>
        <w:tc>
          <w:tcPr>
            <w:tcW w:w="1233" w:type="dxa"/>
          </w:tcPr>
          <w:p w14:paraId="718487BF">
            <w:pPr>
              <w:spacing w:before="40" w:after="40" w:line="240" w:lineRule="auto"/>
            </w:pPr>
            <w:r>
              <w:rPr>
                <w:rFonts w:ascii="宋体" w:hAnsi="宋体"/>
                <w:sz w:val="18"/>
              </w:rPr>
              <w:t>泽地萃</w:t>
            </w:r>
          </w:p>
        </w:tc>
      </w:tr>
      <w:tr w14:paraId="248A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9990D">
            <w:pPr>
              <w:spacing w:before="40" w:after="40" w:line="240" w:lineRule="auto"/>
            </w:pPr>
            <w:r>
              <w:rPr>
                <w:rFonts w:ascii="宋体" w:hAnsi="宋体"/>
                <w:sz w:val="18"/>
              </w:rPr>
              <w:t>11</w:t>
            </w:r>
          </w:p>
        </w:tc>
        <w:tc>
          <w:tcPr>
            <w:tcW w:w="1233" w:type="dxa"/>
          </w:tcPr>
          <w:p w14:paraId="1B70EB05">
            <w:pPr>
              <w:spacing w:before="40" w:after="40" w:line="240" w:lineRule="auto"/>
            </w:pPr>
            <w:r>
              <w:rPr>
                <w:rFonts w:ascii="宋体" w:hAnsi="宋体"/>
                <w:sz w:val="18"/>
              </w:rPr>
              <w:t>爬坡步态</w:t>
            </w:r>
          </w:p>
        </w:tc>
        <w:tc>
          <w:tcPr>
            <w:tcW w:w="1233" w:type="dxa"/>
          </w:tcPr>
          <w:p w14:paraId="2BCD88FB">
            <w:pPr>
              <w:spacing w:before="40" w:after="40" w:line="240" w:lineRule="auto"/>
            </w:pPr>
            <w:r>
              <w:rPr>
                <w:rFonts w:ascii="宋体" w:hAnsi="宋体"/>
                <w:sz w:val="18"/>
              </w:rPr>
              <w:t>0.40</w:t>
            </w:r>
          </w:p>
        </w:tc>
        <w:tc>
          <w:tcPr>
            <w:tcW w:w="1233" w:type="dxa"/>
          </w:tcPr>
          <w:p w14:paraId="795201F3">
            <w:pPr>
              <w:spacing w:before="40" w:after="40" w:line="240" w:lineRule="auto"/>
            </w:pPr>
            <w:r>
              <w:rPr>
                <w:rFonts w:ascii="宋体" w:hAnsi="宋体"/>
                <w:sz w:val="18"/>
              </w:rPr>
              <w:t>0.050</w:t>
            </w:r>
          </w:p>
        </w:tc>
        <w:tc>
          <w:tcPr>
            <w:tcW w:w="1233" w:type="dxa"/>
          </w:tcPr>
          <w:p w14:paraId="5EF207D5">
            <w:pPr>
              <w:spacing w:before="40" w:after="40" w:line="240" w:lineRule="auto"/>
            </w:pPr>
            <w:r>
              <w:rPr>
                <w:rFonts w:ascii="宋体" w:hAnsi="宋体"/>
                <w:sz w:val="18"/>
              </w:rPr>
              <w:t>5</w:t>
            </w:r>
          </w:p>
        </w:tc>
        <w:tc>
          <w:tcPr>
            <w:tcW w:w="1233" w:type="dxa"/>
          </w:tcPr>
          <w:p w14:paraId="4FECE43E">
            <w:pPr>
              <w:spacing w:before="40" w:after="40" w:line="240" w:lineRule="auto"/>
            </w:pPr>
            <w:r>
              <w:rPr>
                <w:rFonts w:ascii="宋体" w:hAnsi="宋体"/>
                <w:sz w:val="18"/>
              </w:rPr>
              <w:t>0.50</w:t>
            </w:r>
          </w:p>
        </w:tc>
        <w:tc>
          <w:tcPr>
            <w:tcW w:w="1233" w:type="dxa"/>
          </w:tcPr>
          <w:p w14:paraId="421CB47E">
            <w:pPr>
              <w:spacing w:before="40" w:after="40" w:line="240" w:lineRule="auto"/>
            </w:pPr>
            <w:r>
              <w:rPr>
                <w:rFonts w:ascii="宋体" w:hAnsi="宋体"/>
                <w:sz w:val="18"/>
              </w:rPr>
              <w:t>地风升</w:t>
            </w:r>
          </w:p>
        </w:tc>
      </w:tr>
      <w:tr w14:paraId="4FB4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7FC0E61">
            <w:pPr>
              <w:spacing w:before="40" w:after="40" w:line="240" w:lineRule="auto"/>
            </w:pPr>
            <w:r>
              <w:rPr>
                <w:rFonts w:ascii="宋体" w:hAnsi="宋体"/>
                <w:sz w:val="18"/>
              </w:rPr>
              <w:t>12</w:t>
            </w:r>
          </w:p>
        </w:tc>
        <w:tc>
          <w:tcPr>
            <w:tcW w:w="1233" w:type="dxa"/>
          </w:tcPr>
          <w:p w14:paraId="1EC9126D">
            <w:pPr>
              <w:spacing w:before="40" w:after="40" w:line="240" w:lineRule="auto"/>
            </w:pPr>
            <w:r>
              <w:rPr>
                <w:rFonts w:ascii="宋体" w:hAnsi="宋体"/>
                <w:sz w:val="18"/>
              </w:rPr>
              <w:t>下坡步态</w:t>
            </w:r>
          </w:p>
        </w:tc>
        <w:tc>
          <w:tcPr>
            <w:tcW w:w="1233" w:type="dxa"/>
          </w:tcPr>
          <w:p w14:paraId="7D7177ED">
            <w:pPr>
              <w:spacing w:before="40" w:after="40" w:line="240" w:lineRule="auto"/>
            </w:pPr>
            <w:r>
              <w:rPr>
                <w:rFonts w:ascii="宋体" w:hAnsi="宋体"/>
                <w:sz w:val="18"/>
              </w:rPr>
              <w:t>0.35</w:t>
            </w:r>
          </w:p>
        </w:tc>
        <w:tc>
          <w:tcPr>
            <w:tcW w:w="1233" w:type="dxa"/>
          </w:tcPr>
          <w:p w14:paraId="0B64B571">
            <w:pPr>
              <w:spacing w:before="40" w:after="40" w:line="240" w:lineRule="auto"/>
            </w:pPr>
            <w:r>
              <w:rPr>
                <w:rFonts w:ascii="宋体" w:hAnsi="宋体"/>
                <w:sz w:val="18"/>
              </w:rPr>
              <w:t>0.020</w:t>
            </w:r>
          </w:p>
        </w:tc>
        <w:tc>
          <w:tcPr>
            <w:tcW w:w="1233" w:type="dxa"/>
          </w:tcPr>
          <w:p w14:paraId="1CA7B08B">
            <w:pPr>
              <w:spacing w:before="40" w:after="40" w:line="240" w:lineRule="auto"/>
            </w:pPr>
            <w:r>
              <w:rPr>
                <w:rFonts w:ascii="宋体" w:hAnsi="宋体"/>
                <w:sz w:val="18"/>
              </w:rPr>
              <w:t>4</w:t>
            </w:r>
          </w:p>
        </w:tc>
        <w:tc>
          <w:tcPr>
            <w:tcW w:w="1233" w:type="dxa"/>
          </w:tcPr>
          <w:p w14:paraId="5DA9C445">
            <w:pPr>
              <w:spacing w:before="40" w:after="40" w:line="240" w:lineRule="auto"/>
            </w:pPr>
            <w:r>
              <w:rPr>
                <w:rFonts w:ascii="宋体" w:hAnsi="宋体"/>
                <w:sz w:val="18"/>
              </w:rPr>
              <w:t>0.35</w:t>
            </w:r>
          </w:p>
        </w:tc>
        <w:tc>
          <w:tcPr>
            <w:tcW w:w="1233" w:type="dxa"/>
          </w:tcPr>
          <w:p w14:paraId="78640AF9">
            <w:pPr>
              <w:spacing w:before="40" w:after="40" w:line="240" w:lineRule="auto"/>
            </w:pPr>
            <w:r>
              <w:rPr>
                <w:rFonts w:ascii="宋体" w:hAnsi="宋体"/>
                <w:sz w:val="18"/>
              </w:rPr>
              <w:t>泽风大过</w:t>
            </w:r>
          </w:p>
        </w:tc>
      </w:tr>
      <w:tr w14:paraId="1DD1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10A1641">
            <w:pPr>
              <w:spacing w:before="40" w:after="40" w:line="240" w:lineRule="auto"/>
            </w:pPr>
            <w:r>
              <w:rPr>
                <w:rFonts w:ascii="宋体" w:hAnsi="宋体"/>
                <w:sz w:val="18"/>
              </w:rPr>
              <w:t>13</w:t>
            </w:r>
          </w:p>
        </w:tc>
        <w:tc>
          <w:tcPr>
            <w:tcW w:w="1233" w:type="dxa"/>
          </w:tcPr>
          <w:p w14:paraId="198CA31C">
            <w:pPr>
              <w:spacing w:before="40" w:after="40" w:line="240" w:lineRule="auto"/>
            </w:pPr>
            <w:r>
              <w:rPr>
                <w:rFonts w:ascii="宋体" w:hAnsi="宋体"/>
                <w:sz w:val="18"/>
              </w:rPr>
              <w:t>自适应步态</w:t>
            </w:r>
          </w:p>
        </w:tc>
        <w:tc>
          <w:tcPr>
            <w:tcW w:w="1233" w:type="dxa"/>
          </w:tcPr>
          <w:p w14:paraId="307B6BE5">
            <w:pPr>
              <w:spacing w:before="40" w:after="40" w:line="240" w:lineRule="auto"/>
            </w:pPr>
            <w:r>
              <w:rPr>
                <w:rFonts w:ascii="宋体" w:hAnsi="宋体"/>
                <w:sz w:val="18"/>
              </w:rPr>
              <w:t>0.35</w:t>
            </w:r>
          </w:p>
        </w:tc>
        <w:tc>
          <w:tcPr>
            <w:tcW w:w="1233" w:type="dxa"/>
          </w:tcPr>
          <w:p w14:paraId="3CFE1BD3">
            <w:pPr>
              <w:spacing w:before="40" w:after="40" w:line="240" w:lineRule="auto"/>
            </w:pPr>
            <w:r>
              <w:rPr>
                <w:rFonts w:ascii="宋体" w:hAnsi="宋体"/>
                <w:sz w:val="18"/>
              </w:rPr>
              <w:t>0.035</w:t>
            </w:r>
          </w:p>
        </w:tc>
        <w:tc>
          <w:tcPr>
            <w:tcW w:w="1233" w:type="dxa"/>
          </w:tcPr>
          <w:p w14:paraId="0DE4FF37">
            <w:pPr>
              <w:spacing w:before="40" w:after="40" w:line="240" w:lineRule="auto"/>
            </w:pPr>
            <w:r>
              <w:rPr>
                <w:rFonts w:ascii="宋体" w:hAnsi="宋体"/>
                <w:sz w:val="18"/>
              </w:rPr>
              <w:t>5</w:t>
            </w:r>
          </w:p>
        </w:tc>
        <w:tc>
          <w:tcPr>
            <w:tcW w:w="1233" w:type="dxa"/>
          </w:tcPr>
          <w:p w14:paraId="72778EBD">
            <w:pPr>
              <w:spacing w:before="40" w:after="40" w:line="240" w:lineRule="auto"/>
            </w:pPr>
            <w:r>
              <w:rPr>
                <w:rFonts w:ascii="宋体" w:hAnsi="宋体"/>
                <w:sz w:val="18"/>
              </w:rPr>
              <w:t>0.50</w:t>
            </w:r>
          </w:p>
        </w:tc>
        <w:tc>
          <w:tcPr>
            <w:tcW w:w="1233" w:type="dxa"/>
          </w:tcPr>
          <w:p w14:paraId="47D90E32">
            <w:pPr>
              <w:spacing w:before="40" w:after="40" w:line="240" w:lineRule="auto"/>
            </w:pPr>
            <w:r>
              <w:rPr>
                <w:rFonts w:ascii="宋体" w:hAnsi="宋体"/>
                <w:sz w:val="18"/>
              </w:rPr>
              <w:t>巽为风/山风蛊</w:t>
            </w:r>
          </w:p>
        </w:tc>
      </w:tr>
    </w:tbl>
    <w:p w14:paraId="0140ECFC"/>
    <w:p w14:paraId="6A6FE49C">
      <w:pPr>
        <w:spacing w:after="100"/>
        <w:ind w:firstLine="420"/>
      </w:pPr>
      <w:r>
        <w:rPr>
          <w:rFonts w:ascii="宋体" w:hAnsi="宋体"/>
          <w:sz w:val="22"/>
        </w:rPr>
        <w:t>步态的12个卦象—步态映射来自卦辞的工程转译。艮为山："静止如山"→静止。风山渐："渐进不躁"→慢走。火风鼎："鼎立稳固"→正常行走。雷天大壮："壮行不已"→奔跑。坎为水："遇险而陷"→恢复。地雷复："复归之象"→恢复后缓行。</w:t>
      </w:r>
    </w:p>
    <w:p w14:paraId="143597CC">
      <w:pPr>
        <w:spacing w:before="120" w:after="120"/>
        <w:ind w:firstLine="0"/>
      </w:pPr>
      <w:r>
        <w:rPr>
          <w:color w:val="969696"/>
          <w:sz w:val="18"/>
        </w:rPr>
        <w:t>——————————————————————————————</w:t>
      </w:r>
    </w:p>
    <w:p w14:paraId="5A8FFD30">
      <w:pPr>
        <w:pStyle w:val="5"/>
        <w:spacing w:before="160" w:after="80"/>
      </w:pPr>
      <w:r>
        <w:rPr>
          <w:rFonts w:ascii="黑体" w:hAnsi="黑体"/>
          <w:b w:val="0"/>
          <w:sz w:val="24"/>
        </w:rPr>
        <w:t>6.3.2 11种场景零样本步态映射</w:t>
      </w:r>
    </w:p>
    <w:p w14:paraId="2893F7CE">
      <w:pPr>
        <w:pStyle w:val="5"/>
        <w:spacing w:before="160" w:after="80"/>
      </w:pPr>
      <w:r>
        <w:rPr>
          <w:rFonts w:ascii="黑体" w:hAnsi="黑体"/>
          <w:b w:val="0"/>
          <w:sz w:val="24"/>
        </w:rPr>
        <w:t>6.3.2.1 实验配置</w:t>
      </w:r>
    </w:p>
    <w:p w14:paraId="245A0F52">
      <w:pPr>
        <w:spacing w:after="100"/>
        <w:ind w:firstLine="420"/>
      </w:pPr>
      <w:r>
        <w:rPr>
          <w:rFonts w:ascii="宋体" w:hAnsi="宋体"/>
          <w:sz w:val="22"/>
        </w:rPr>
        <w:t>物理仿真环境：MuJoCo物理引擎，200Hz闭环频率。人形机器人模型：宇树科技G1的23-DOF URDF模型（29个STL网格部件，真实质量/惯量参数）。YLYW推理频率：10Hz（每步100ms）。控制周期：20ms（50Hz舵机控制）。</w:t>
      </w:r>
    </w:p>
    <w:p w14:paraId="27F91875">
      <w:pPr>
        <w:spacing w:after="100"/>
        <w:ind w:firstLine="420"/>
      </w:pPr>
      <w:r>
        <w:rPr>
          <w:rFonts w:ascii="宋体" w:hAnsi="宋体"/>
          <w:sz w:val="22"/>
        </w:rPr>
        <w:t>测试场景：11种预设运动场景，模拟机器人在不同地面条件和扰动下的行为。</w:t>
      </w:r>
    </w:p>
    <w:p w14:paraId="6F8B8D09">
      <w:pPr>
        <w:pStyle w:val="5"/>
        <w:spacing w:before="160" w:after="80"/>
      </w:pPr>
      <w:r>
        <w:rPr>
          <w:rFonts w:ascii="黑体" w:hAnsi="黑体"/>
          <w:b w:val="0"/>
          <w:sz w:val="24"/>
        </w:rPr>
        <w:t>6.3.2.2 卦象→步态映射结果</w:t>
      </w:r>
    </w:p>
    <w:p w14:paraId="73EBE2D2">
      <w:pPr>
        <w:spacing w:after="100"/>
        <w:ind w:firstLine="420"/>
      </w:pPr>
      <w:r>
        <w:rPr>
          <w:rFonts w:ascii="宋体" w:hAnsi="宋体"/>
          <w:b/>
          <w:sz w:val="22"/>
        </w:rPr>
        <w:t>表6.13 11种运动场景零样本卦象→步态映射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386"/>
        <w:gridCol w:w="1233"/>
      </w:tblGrid>
      <w:tr w14:paraId="5314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120586F">
            <w:pPr>
              <w:spacing w:before="40" w:after="40" w:line="240" w:lineRule="auto"/>
            </w:pPr>
            <w:r>
              <w:rPr>
                <w:rFonts w:ascii="宋体" w:hAnsi="宋体"/>
                <w:b/>
                <w:sz w:val="18"/>
              </w:rPr>
              <w:t>场景ID</w:t>
            </w:r>
          </w:p>
        </w:tc>
        <w:tc>
          <w:tcPr>
            <w:tcW w:w="1233" w:type="dxa"/>
          </w:tcPr>
          <w:p w14:paraId="2C20708B">
            <w:pPr>
              <w:spacing w:before="40" w:after="40" w:line="240" w:lineRule="auto"/>
            </w:pPr>
            <w:r>
              <w:rPr>
                <w:rFonts w:ascii="宋体" w:hAnsi="宋体"/>
                <w:b/>
                <w:sz w:val="18"/>
              </w:rPr>
              <w:t>场景描述</w:t>
            </w:r>
          </w:p>
        </w:tc>
        <w:tc>
          <w:tcPr>
            <w:tcW w:w="1233" w:type="dxa"/>
          </w:tcPr>
          <w:p w14:paraId="6BEC3E8B">
            <w:pPr>
              <w:spacing w:before="40" w:after="40" w:line="240" w:lineRule="auto"/>
            </w:pPr>
            <w:r>
              <w:rPr>
                <w:rFonts w:ascii="宋体" w:hAnsi="宋体"/>
                <w:b/>
                <w:sz w:val="18"/>
              </w:rPr>
              <w:t>姿态值</w:t>
            </w:r>
          </w:p>
        </w:tc>
        <w:tc>
          <w:tcPr>
            <w:tcW w:w="1233" w:type="dxa"/>
          </w:tcPr>
          <w:p w14:paraId="1BD87709">
            <w:pPr>
              <w:spacing w:before="40" w:after="40" w:line="240" w:lineRule="auto"/>
            </w:pPr>
            <w:r>
              <w:rPr>
                <w:rFonts w:ascii="宋体" w:hAnsi="宋体"/>
                <w:b/>
                <w:sz w:val="18"/>
              </w:rPr>
              <w:t>六爻序列(初→上)</w:t>
            </w:r>
          </w:p>
        </w:tc>
        <w:tc>
          <w:tcPr>
            <w:tcW w:w="1233" w:type="dxa"/>
          </w:tcPr>
          <w:p w14:paraId="3B8B308D">
            <w:pPr>
              <w:spacing w:before="40" w:after="40" w:line="240" w:lineRule="auto"/>
            </w:pPr>
            <w:r>
              <w:rPr>
                <w:rFonts w:ascii="宋体" w:hAnsi="宋体"/>
                <w:b/>
                <w:sz w:val="18"/>
              </w:rPr>
              <w:t>匹配卦象</w:t>
            </w:r>
          </w:p>
        </w:tc>
        <w:tc>
          <w:tcPr>
            <w:tcW w:w="1233" w:type="dxa"/>
          </w:tcPr>
          <w:p w14:paraId="2CB8F7D2">
            <w:pPr>
              <w:spacing w:before="40" w:after="40" w:line="240" w:lineRule="auto"/>
            </w:pPr>
            <w:r>
              <w:rPr>
                <w:rFonts w:ascii="宋体" w:hAnsi="宋体"/>
                <w:b/>
                <w:sz w:val="18"/>
              </w:rPr>
              <w:t>步态</w:t>
            </w:r>
          </w:p>
        </w:tc>
        <w:tc>
          <w:tcPr>
            <w:tcW w:w="1233" w:type="dxa"/>
          </w:tcPr>
          <w:p w14:paraId="43D8F443">
            <w:pPr>
              <w:spacing w:before="40" w:after="40" w:line="240" w:lineRule="auto"/>
            </w:pPr>
            <w:r>
              <w:rPr>
                <w:rFonts w:ascii="宋体" w:hAnsi="宋体"/>
                <w:b/>
                <w:sz w:val="18"/>
              </w:rPr>
              <w:t>速度(m/s)</w:t>
            </w:r>
          </w:p>
        </w:tc>
      </w:tr>
      <w:tr w14:paraId="737F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731FBEDD">
            <w:pPr>
              <w:spacing w:before="40" w:after="40" w:line="240" w:lineRule="auto"/>
            </w:pPr>
            <w:r>
              <w:rPr>
                <w:rFonts w:ascii="宋体" w:hAnsi="宋体"/>
                <w:sz w:val="18"/>
              </w:rPr>
              <w:t>S01</w:t>
            </w:r>
          </w:p>
        </w:tc>
        <w:tc>
          <w:tcPr>
            <w:tcW w:w="1233" w:type="dxa"/>
          </w:tcPr>
          <w:p w14:paraId="04F1909D">
            <w:pPr>
              <w:spacing w:before="40" w:after="40" w:line="240" w:lineRule="auto"/>
            </w:pPr>
            <w:r>
              <w:rPr>
                <w:rFonts w:ascii="宋体" w:hAnsi="宋体"/>
                <w:sz w:val="18"/>
              </w:rPr>
              <w:t>平坦地面直立</w:t>
            </w:r>
          </w:p>
        </w:tc>
        <w:tc>
          <w:tcPr>
            <w:tcW w:w="1233" w:type="dxa"/>
          </w:tcPr>
          <w:p w14:paraId="332A2925">
            <w:pPr>
              <w:spacing w:before="40" w:after="40" w:line="240" w:lineRule="auto"/>
            </w:pPr>
            <w:r>
              <w:rPr>
                <w:rFonts w:ascii="宋体" w:hAnsi="宋体"/>
                <w:sz w:val="18"/>
              </w:rPr>
              <w:t>0.92</w:t>
            </w:r>
          </w:p>
        </w:tc>
        <w:tc>
          <w:tcPr>
            <w:tcW w:w="1233" w:type="dxa"/>
          </w:tcPr>
          <w:p w14:paraId="1A785A39">
            <w:pPr>
              <w:spacing w:before="40" w:after="40" w:line="240" w:lineRule="auto"/>
            </w:pPr>
            <w:r>
              <w:rPr>
                <w:rFonts w:ascii="宋体" w:hAnsi="宋体"/>
                <w:sz w:val="18"/>
              </w:rPr>
              <w:t>阳阳阳阳阳阳</w:t>
            </w:r>
          </w:p>
        </w:tc>
        <w:tc>
          <w:tcPr>
            <w:tcW w:w="1233" w:type="dxa"/>
          </w:tcPr>
          <w:p w14:paraId="34505D29">
            <w:pPr>
              <w:spacing w:before="40" w:after="40" w:line="240" w:lineRule="auto"/>
            </w:pPr>
            <w:r>
              <w:rPr>
                <w:rFonts w:ascii="宋体" w:hAnsi="宋体"/>
                <w:sz w:val="18"/>
              </w:rPr>
              <w:t>艮为山(52)</w:t>
            </w:r>
          </w:p>
        </w:tc>
        <w:tc>
          <w:tcPr>
            <w:tcW w:w="1233" w:type="dxa"/>
          </w:tcPr>
          <w:p w14:paraId="1EC028D6">
            <w:pPr>
              <w:spacing w:before="40" w:after="40" w:line="240" w:lineRule="auto"/>
            </w:pPr>
            <w:r>
              <w:rPr>
                <w:rFonts w:ascii="宋体" w:hAnsi="宋体"/>
                <w:sz w:val="18"/>
              </w:rPr>
              <w:t>stand</w:t>
            </w:r>
          </w:p>
        </w:tc>
        <w:tc>
          <w:tcPr>
            <w:tcW w:w="1233" w:type="dxa"/>
          </w:tcPr>
          <w:p w14:paraId="60CA01E5">
            <w:pPr>
              <w:spacing w:before="40" w:after="40" w:line="240" w:lineRule="auto"/>
            </w:pPr>
            <w:r>
              <w:rPr>
                <w:rFonts w:ascii="宋体" w:hAnsi="宋体"/>
                <w:sz w:val="18"/>
              </w:rPr>
              <w:t>0</w:t>
            </w:r>
          </w:p>
        </w:tc>
      </w:tr>
      <w:tr w14:paraId="0CF6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8F15C6">
            <w:pPr>
              <w:spacing w:before="40" w:after="40" w:line="240" w:lineRule="auto"/>
            </w:pPr>
            <w:r>
              <w:rPr>
                <w:rFonts w:ascii="宋体" w:hAnsi="宋体"/>
                <w:sz w:val="18"/>
              </w:rPr>
              <w:t>S02</w:t>
            </w:r>
          </w:p>
        </w:tc>
        <w:tc>
          <w:tcPr>
            <w:tcW w:w="1233" w:type="dxa"/>
          </w:tcPr>
          <w:p w14:paraId="1FB20B0B">
            <w:pPr>
              <w:spacing w:before="40" w:after="40" w:line="240" w:lineRule="auto"/>
            </w:pPr>
            <w:r>
              <w:rPr>
                <w:rFonts w:ascii="宋体" w:hAnsi="宋体"/>
                <w:sz w:val="18"/>
              </w:rPr>
              <w:t>开始前进</w:t>
            </w:r>
          </w:p>
        </w:tc>
        <w:tc>
          <w:tcPr>
            <w:tcW w:w="1233" w:type="dxa"/>
          </w:tcPr>
          <w:p w14:paraId="55733305">
            <w:pPr>
              <w:spacing w:before="40" w:after="40" w:line="240" w:lineRule="auto"/>
            </w:pPr>
            <w:r>
              <w:rPr>
                <w:rFonts w:ascii="宋体" w:hAnsi="宋体"/>
                <w:sz w:val="18"/>
              </w:rPr>
              <w:t>0.72</w:t>
            </w:r>
          </w:p>
        </w:tc>
        <w:tc>
          <w:tcPr>
            <w:tcW w:w="1233" w:type="dxa"/>
          </w:tcPr>
          <w:p w14:paraId="2C767F75">
            <w:pPr>
              <w:spacing w:before="40" w:after="40" w:line="240" w:lineRule="auto"/>
            </w:pPr>
            <w:r>
              <w:rPr>
                <w:rFonts w:ascii="宋体" w:hAnsi="宋体"/>
                <w:sz w:val="18"/>
              </w:rPr>
              <w:t>阳阳阴阳阳阳</w:t>
            </w:r>
          </w:p>
        </w:tc>
        <w:tc>
          <w:tcPr>
            <w:tcW w:w="1233" w:type="dxa"/>
          </w:tcPr>
          <w:p w14:paraId="2BE50594">
            <w:pPr>
              <w:spacing w:before="40" w:after="40" w:line="240" w:lineRule="auto"/>
            </w:pPr>
            <w:r>
              <w:rPr>
                <w:rFonts w:ascii="宋体" w:hAnsi="宋体"/>
                <w:sz w:val="18"/>
              </w:rPr>
              <w:t>风山渐(53)</w:t>
            </w:r>
          </w:p>
        </w:tc>
        <w:tc>
          <w:tcPr>
            <w:tcW w:w="1233" w:type="dxa"/>
          </w:tcPr>
          <w:p w14:paraId="185CBF3E">
            <w:pPr>
              <w:spacing w:before="40" w:after="40" w:line="240" w:lineRule="auto"/>
            </w:pPr>
            <w:r>
              <w:rPr>
                <w:rFonts w:ascii="宋体" w:hAnsi="宋体"/>
                <w:sz w:val="18"/>
              </w:rPr>
              <w:t>slow_walk</w:t>
            </w:r>
          </w:p>
        </w:tc>
        <w:tc>
          <w:tcPr>
            <w:tcW w:w="1233" w:type="dxa"/>
          </w:tcPr>
          <w:p w14:paraId="718354BF">
            <w:pPr>
              <w:spacing w:before="40" w:after="40" w:line="240" w:lineRule="auto"/>
            </w:pPr>
            <w:r>
              <w:rPr>
                <w:rFonts w:ascii="宋体" w:hAnsi="宋体"/>
                <w:sz w:val="18"/>
              </w:rPr>
              <w:t>0.35</w:t>
            </w:r>
          </w:p>
        </w:tc>
      </w:tr>
      <w:tr w14:paraId="4D07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32364F7">
            <w:pPr>
              <w:spacing w:before="40" w:after="40" w:line="240" w:lineRule="auto"/>
            </w:pPr>
            <w:r>
              <w:rPr>
                <w:rFonts w:ascii="宋体" w:hAnsi="宋体"/>
                <w:sz w:val="18"/>
              </w:rPr>
              <w:t>S03</w:t>
            </w:r>
          </w:p>
        </w:tc>
        <w:tc>
          <w:tcPr>
            <w:tcW w:w="1233" w:type="dxa"/>
          </w:tcPr>
          <w:p w14:paraId="383023D1">
            <w:pPr>
              <w:spacing w:before="40" w:after="40" w:line="240" w:lineRule="auto"/>
            </w:pPr>
            <w:r>
              <w:rPr>
                <w:rFonts w:ascii="宋体" w:hAnsi="宋体"/>
                <w:sz w:val="18"/>
              </w:rPr>
              <w:t>正常前进</w:t>
            </w:r>
          </w:p>
        </w:tc>
        <w:tc>
          <w:tcPr>
            <w:tcW w:w="1233" w:type="dxa"/>
          </w:tcPr>
          <w:p w14:paraId="0B34FCC7">
            <w:pPr>
              <w:spacing w:before="40" w:after="40" w:line="240" w:lineRule="auto"/>
            </w:pPr>
            <w:r>
              <w:rPr>
                <w:rFonts w:ascii="宋体" w:hAnsi="宋体"/>
                <w:sz w:val="18"/>
              </w:rPr>
              <w:t>0.65</w:t>
            </w:r>
          </w:p>
        </w:tc>
        <w:tc>
          <w:tcPr>
            <w:tcW w:w="1233" w:type="dxa"/>
          </w:tcPr>
          <w:p w14:paraId="6BB8D3E5">
            <w:pPr>
              <w:spacing w:before="40" w:after="40" w:line="240" w:lineRule="auto"/>
            </w:pPr>
            <w:r>
              <w:rPr>
                <w:rFonts w:ascii="宋体" w:hAnsi="宋体"/>
                <w:sz w:val="18"/>
              </w:rPr>
              <w:t>阳阴阳阳阳阴</w:t>
            </w:r>
          </w:p>
        </w:tc>
        <w:tc>
          <w:tcPr>
            <w:tcW w:w="1233" w:type="dxa"/>
          </w:tcPr>
          <w:p w14:paraId="2326B081">
            <w:pPr>
              <w:spacing w:before="40" w:after="40" w:line="240" w:lineRule="auto"/>
            </w:pPr>
            <w:r>
              <w:rPr>
                <w:rFonts w:ascii="宋体" w:hAnsi="宋体"/>
                <w:sz w:val="18"/>
              </w:rPr>
              <w:t>火风鼎(50)</w:t>
            </w:r>
          </w:p>
        </w:tc>
        <w:tc>
          <w:tcPr>
            <w:tcW w:w="1233" w:type="dxa"/>
          </w:tcPr>
          <w:p w14:paraId="12D476A2">
            <w:pPr>
              <w:spacing w:before="40" w:after="40" w:line="240" w:lineRule="auto"/>
            </w:pPr>
            <w:r>
              <w:rPr>
                <w:rFonts w:ascii="宋体" w:hAnsi="宋体"/>
                <w:sz w:val="18"/>
              </w:rPr>
              <w:t>walk</w:t>
            </w:r>
          </w:p>
        </w:tc>
        <w:tc>
          <w:tcPr>
            <w:tcW w:w="1233" w:type="dxa"/>
          </w:tcPr>
          <w:p w14:paraId="775881C4">
            <w:pPr>
              <w:spacing w:before="40" w:after="40" w:line="240" w:lineRule="auto"/>
            </w:pPr>
            <w:r>
              <w:rPr>
                <w:rFonts w:ascii="宋体" w:hAnsi="宋体"/>
                <w:sz w:val="18"/>
              </w:rPr>
              <w:t>0.60</w:t>
            </w:r>
          </w:p>
        </w:tc>
      </w:tr>
      <w:tr w14:paraId="6EB7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34B8090">
            <w:pPr>
              <w:spacing w:before="40" w:after="40" w:line="240" w:lineRule="auto"/>
            </w:pPr>
            <w:r>
              <w:rPr>
                <w:rFonts w:ascii="宋体" w:hAnsi="宋体"/>
                <w:sz w:val="18"/>
              </w:rPr>
              <w:t>S04</w:t>
            </w:r>
          </w:p>
        </w:tc>
        <w:tc>
          <w:tcPr>
            <w:tcW w:w="1233" w:type="dxa"/>
          </w:tcPr>
          <w:p w14:paraId="2C195E41">
            <w:pPr>
              <w:spacing w:before="40" w:after="40" w:line="240" w:lineRule="auto"/>
            </w:pPr>
            <w:r>
              <w:rPr>
                <w:rFonts w:ascii="宋体" w:hAnsi="宋体"/>
                <w:sz w:val="18"/>
              </w:rPr>
              <w:t>加速前进</w:t>
            </w:r>
          </w:p>
        </w:tc>
        <w:tc>
          <w:tcPr>
            <w:tcW w:w="1233" w:type="dxa"/>
          </w:tcPr>
          <w:p w14:paraId="79F5C8B6">
            <w:pPr>
              <w:spacing w:before="40" w:after="40" w:line="240" w:lineRule="auto"/>
            </w:pPr>
            <w:r>
              <w:rPr>
                <w:rFonts w:ascii="宋体" w:hAnsi="宋体"/>
                <w:sz w:val="18"/>
              </w:rPr>
              <w:t>0.58</w:t>
            </w:r>
          </w:p>
        </w:tc>
        <w:tc>
          <w:tcPr>
            <w:tcW w:w="1233" w:type="dxa"/>
          </w:tcPr>
          <w:p w14:paraId="0B41CF54">
            <w:pPr>
              <w:spacing w:before="40" w:after="40" w:line="240" w:lineRule="auto"/>
            </w:pPr>
            <w:r>
              <w:rPr>
                <w:rFonts w:ascii="宋体" w:hAnsi="宋体"/>
                <w:sz w:val="18"/>
              </w:rPr>
              <w:t>阳阴阳阳阴阴</w:t>
            </w:r>
          </w:p>
        </w:tc>
        <w:tc>
          <w:tcPr>
            <w:tcW w:w="1233" w:type="dxa"/>
          </w:tcPr>
          <w:p w14:paraId="2E45444A">
            <w:pPr>
              <w:spacing w:before="40" w:after="40" w:line="240" w:lineRule="auto"/>
            </w:pPr>
            <w:r>
              <w:rPr>
                <w:rFonts w:ascii="宋体" w:hAnsi="宋体"/>
                <w:sz w:val="18"/>
              </w:rPr>
              <w:t>雷火丰(55)</w:t>
            </w:r>
          </w:p>
        </w:tc>
        <w:tc>
          <w:tcPr>
            <w:tcW w:w="1233" w:type="dxa"/>
          </w:tcPr>
          <w:p w14:paraId="76CED03C">
            <w:pPr>
              <w:spacing w:before="40" w:after="40" w:line="240" w:lineRule="auto"/>
            </w:pPr>
            <w:r>
              <w:rPr>
                <w:rFonts w:ascii="宋体" w:hAnsi="宋体"/>
                <w:sz w:val="18"/>
              </w:rPr>
              <w:t>fast_walk</w:t>
            </w:r>
          </w:p>
        </w:tc>
        <w:tc>
          <w:tcPr>
            <w:tcW w:w="1233" w:type="dxa"/>
          </w:tcPr>
          <w:p w14:paraId="7E1E5802">
            <w:pPr>
              <w:spacing w:before="40" w:after="40" w:line="240" w:lineRule="auto"/>
            </w:pPr>
            <w:r>
              <w:rPr>
                <w:rFonts w:ascii="宋体" w:hAnsi="宋体"/>
                <w:sz w:val="18"/>
              </w:rPr>
              <w:t>0.75</w:t>
            </w:r>
          </w:p>
        </w:tc>
      </w:tr>
      <w:tr w14:paraId="206E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3EFA86D6">
            <w:pPr>
              <w:spacing w:before="40" w:after="40" w:line="240" w:lineRule="auto"/>
            </w:pPr>
            <w:r>
              <w:rPr>
                <w:rFonts w:ascii="宋体" w:hAnsi="宋体"/>
                <w:sz w:val="18"/>
              </w:rPr>
              <w:t>S05</w:t>
            </w:r>
          </w:p>
        </w:tc>
        <w:tc>
          <w:tcPr>
            <w:tcW w:w="1233" w:type="dxa"/>
          </w:tcPr>
          <w:p w14:paraId="6CF62AC7">
            <w:pPr>
              <w:spacing w:before="40" w:after="40" w:line="240" w:lineRule="auto"/>
            </w:pPr>
            <w:r>
              <w:rPr>
                <w:rFonts w:ascii="宋体" w:hAnsi="宋体"/>
                <w:sz w:val="18"/>
              </w:rPr>
              <w:t>慢跑</w:t>
            </w:r>
          </w:p>
        </w:tc>
        <w:tc>
          <w:tcPr>
            <w:tcW w:w="1233" w:type="dxa"/>
          </w:tcPr>
          <w:p w14:paraId="47B3F9F7">
            <w:pPr>
              <w:spacing w:before="40" w:after="40" w:line="240" w:lineRule="auto"/>
            </w:pPr>
            <w:r>
              <w:rPr>
                <w:rFonts w:ascii="宋体" w:hAnsi="宋体"/>
                <w:sz w:val="18"/>
              </w:rPr>
              <w:t>0.52</w:t>
            </w:r>
          </w:p>
        </w:tc>
        <w:tc>
          <w:tcPr>
            <w:tcW w:w="1233" w:type="dxa"/>
          </w:tcPr>
          <w:p w14:paraId="21BDB2F5">
            <w:pPr>
              <w:spacing w:before="40" w:after="40" w:line="240" w:lineRule="auto"/>
            </w:pPr>
            <w:r>
              <w:rPr>
                <w:rFonts w:ascii="宋体" w:hAnsi="宋体"/>
                <w:sz w:val="18"/>
              </w:rPr>
              <w:t>阴阳阳阳阴阴</w:t>
            </w:r>
          </w:p>
        </w:tc>
        <w:tc>
          <w:tcPr>
            <w:tcW w:w="1233" w:type="dxa"/>
          </w:tcPr>
          <w:p w14:paraId="59731BFD">
            <w:pPr>
              <w:spacing w:before="40" w:after="40" w:line="240" w:lineRule="auto"/>
            </w:pPr>
            <w:r>
              <w:rPr>
                <w:rFonts w:ascii="宋体" w:hAnsi="宋体"/>
                <w:sz w:val="18"/>
              </w:rPr>
              <w:t>雷泽归妹(54)</w:t>
            </w:r>
          </w:p>
        </w:tc>
        <w:tc>
          <w:tcPr>
            <w:tcW w:w="1233" w:type="dxa"/>
          </w:tcPr>
          <w:p w14:paraId="2D87CE90">
            <w:pPr>
              <w:spacing w:before="40" w:after="40" w:line="240" w:lineRule="auto"/>
            </w:pPr>
            <w:r>
              <w:rPr>
                <w:rFonts w:ascii="宋体" w:hAnsi="宋体"/>
                <w:sz w:val="18"/>
              </w:rPr>
              <w:t>trot</w:t>
            </w:r>
          </w:p>
        </w:tc>
        <w:tc>
          <w:tcPr>
            <w:tcW w:w="1233" w:type="dxa"/>
          </w:tcPr>
          <w:p w14:paraId="6D56511A">
            <w:pPr>
              <w:spacing w:before="40" w:after="40" w:line="240" w:lineRule="auto"/>
            </w:pPr>
            <w:r>
              <w:rPr>
                <w:rFonts w:ascii="宋体" w:hAnsi="宋体"/>
                <w:sz w:val="18"/>
              </w:rPr>
              <w:t>1.30</w:t>
            </w:r>
          </w:p>
        </w:tc>
      </w:tr>
      <w:tr w14:paraId="5D45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127873CD">
            <w:pPr>
              <w:spacing w:before="40" w:after="40" w:line="240" w:lineRule="auto"/>
            </w:pPr>
            <w:r>
              <w:rPr>
                <w:rFonts w:ascii="宋体" w:hAnsi="宋体"/>
                <w:sz w:val="18"/>
              </w:rPr>
              <w:t>S06</w:t>
            </w:r>
          </w:p>
        </w:tc>
        <w:tc>
          <w:tcPr>
            <w:tcW w:w="1233" w:type="dxa"/>
          </w:tcPr>
          <w:p w14:paraId="5DDEFE7B">
            <w:pPr>
              <w:spacing w:before="40" w:after="40" w:line="240" w:lineRule="auto"/>
            </w:pPr>
            <w:r>
              <w:rPr>
                <w:rFonts w:ascii="宋体" w:hAnsi="宋体"/>
                <w:sz w:val="18"/>
              </w:rPr>
              <w:t>全速奔跑</w:t>
            </w:r>
          </w:p>
        </w:tc>
        <w:tc>
          <w:tcPr>
            <w:tcW w:w="1233" w:type="dxa"/>
          </w:tcPr>
          <w:p w14:paraId="5D592CF9">
            <w:pPr>
              <w:spacing w:before="40" w:after="40" w:line="240" w:lineRule="auto"/>
            </w:pPr>
            <w:r>
              <w:rPr>
                <w:rFonts w:ascii="宋体" w:hAnsi="宋体"/>
                <w:sz w:val="18"/>
              </w:rPr>
              <w:t>0.48</w:t>
            </w:r>
          </w:p>
        </w:tc>
        <w:tc>
          <w:tcPr>
            <w:tcW w:w="1233" w:type="dxa"/>
          </w:tcPr>
          <w:p w14:paraId="35B0850C">
            <w:pPr>
              <w:spacing w:before="40" w:after="40" w:line="240" w:lineRule="auto"/>
            </w:pPr>
            <w:r>
              <w:rPr>
                <w:rFonts w:ascii="宋体" w:hAnsi="宋体"/>
                <w:sz w:val="18"/>
              </w:rPr>
              <w:t>阴阳阴阳阴阴</w:t>
            </w:r>
          </w:p>
        </w:tc>
        <w:tc>
          <w:tcPr>
            <w:tcW w:w="1233" w:type="dxa"/>
          </w:tcPr>
          <w:p w14:paraId="47C4F65F">
            <w:pPr>
              <w:spacing w:before="40" w:after="40" w:line="240" w:lineRule="auto"/>
            </w:pPr>
            <w:r>
              <w:rPr>
                <w:rFonts w:ascii="宋体" w:hAnsi="宋体"/>
                <w:sz w:val="18"/>
              </w:rPr>
              <w:t>雷天大壮(34)</w:t>
            </w:r>
          </w:p>
        </w:tc>
        <w:tc>
          <w:tcPr>
            <w:tcW w:w="1233" w:type="dxa"/>
          </w:tcPr>
          <w:p w14:paraId="1175609E">
            <w:pPr>
              <w:spacing w:before="40" w:after="40" w:line="240" w:lineRule="auto"/>
            </w:pPr>
            <w:r>
              <w:rPr>
                <w:rFonts w:ascii="宋体" w:hAnsi="宋体"/>
                <w:sz w:val="18"/>
              </w:rPr>
              <w:t>run</w:t>
            </w:r>
          </w:p>
        </w:tc>
        <w:tc>
          <w:tcPr>
            <w:tcW w:w="1233" w:type="dxa"/>
          </w:tcPr>
          <w:p w14:paraId="516F3497">
            <w:pPr>
              <w:spacing w:before="40" w:after="40" w:line="240" w:lineRule="auto"/>
            </w:pPr>
            <w:r>
              <w:rPr>
                <w:rFonts w:ascii="宋体" w:hAnsi="宋体"/>
                <w:sz w:val="18"/>
              </w:rPr>
              <w:t>2.00</w:t>
            </w:r>
          </w:p>
        </w:tc>
      </w:tr>
      <w:tr w14:paraId="3FD9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467EBC9">
            <w:pPr>
              <w:spacing w:before="40" w:after="40" w:line="240" w:lineRule="auto"/>
            </w:pPr>
            <w:r>
              <w:rPr>
                <w:rFonts w:ascii="宋体" w:hAnsi="宋体"/>
                <w:sz w:val="18"/>
              </w:rPr>
              <w:t>S07</w:t>
            </w:r>
          </w:p>
        </w:tc>
        <w:tc>
          <w:tcPr>
            <w:tcW w:w="1233" w:type="dxa"/>
          </w:tcPr>
          <w:p w14:paraId="5282C27F">
            <w:pPr>
              <w:spacing w:before="40" w:after="40" w:line="240" w:lineRule="auto"/>
            </w:pPr>
            <w:r>
              <w:rPr>
                <w:rFonts w:ascii="宋体" w:hAnsi="宋体"/>
                <w:sz w:val="18"/>
              </w:rPr>
              <w:t>侧向推搡</w:t>
            </w:r>
          </w:p>
        </w:tc>
        <w:tc>
          <w:tcPr>
            <w:tcW w:w="1233" w:type="dxa"/>
          </w:tcPr>
          <w:p w14:paraId="2FFF5D80">
            <w:pPr>
              <w:spacing w:before="40" w:after="40" w:line="240" w:lineRule="auto"/>
            </w:pPr>
            <w:r>
              <w:rPr>
                <w:rFonts w:ascii="宋体" w:hAnsi="宋体"/>
                <w:sz w:val="18"/>
              </w:rPr>
              <w:t>0.18</w:t>
            </w:r>
          </w:p>
        </w:tc>
        <w:tc>
          <w:tcPr>
            <w:tcW w:w="1233" w:type="dxa"/>
          </w:tcPr>
          <w:p w14:paraId="4837BC4D">
            <w:pPr>
              <w:spacing w:before="40" w:after="40" w:line="240" w:lineRule="auto"/>
            </w:pPr>
            <w:r>
              <w:rPr>
                <w:rFonts w:ascii="宋体" w:hAnsi="宋体"/>
                <w:sz w:val="18"/>
              </w:rPr>
              <w:t>阴阴阴阴阴阳</w:t>
            </w:r>
          </w:p>
        </w:tc>
        <w:tc>
          <w:tcPr>
            <w:tcW w:w="1233" w:type="dxa"/>
          </w:tcPr>
          <w:p w14:paraId="72B82F22">
            <w:pPr>
              <w:spacing w:before="40" w:after="40" w:line="240" w:lineRule="auto"/>
            </w:pPr>
            <w:r>
              <w:rPr>
                <w:rFonts w:ascii="宋体" w:hAnsi="宋体"/>
                <w:sz w:val="18"/>
              </w:rPr>
              <w:t>坎为水(29)</w:t>
            </w:r>
          </w:p>
        </w:tc>
        <w:tc>
          <w:tcPr>
            <w:tcW w:w="1233" w:type="dxa"/>
          </w:tcPr>
          <w:p w14:paraId="4F93DF0C">
            <w:pPr>
              <w:spacing w:before="40" w:after="40" w:line="240" w:lineRule="auto"/>
            </w:pPr>
            <w:r>
              <w:rPr>
                <w:rFonts w:ascii="宋体" w:hAnsi="宋体"/>
                <w:sz w:val="18"/>
              </w:rPr>
              <w:t>recovery</w:t>
            </w:r>
          </w:p>
        </w:tc>
        <w:tc>
          <w:tcPr>
            <w:tcW w:w="1233" w:type="dxa"/>
          </w:tcPr>
          <w:p w14:paraId="31110F9E">
            <w:pPr>
              <w:spacing w:before="40" w:after="40" w:line="240" w:lineRule="auto"/>
            </w:pPr>
            <w:r>
              <w:rPr>
                <w:rFonts w:ascii="宋体" w:hAnsi="宋体"/>
                <w:sz w:val="18"/>
              </w:rPr>
              <w:t>0.20</w:t>
            </w:r>
          </w:p>
        </w:tc>
      </w:tr>
      <w:tr w14:paraId="34296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6B4F9B2A">
            <w:pPr>
              <w:spacing w:before="40" w:after="40" w:line="240" w:lineRule="auto"/>
            </w:pPr>
            <w:r>
              <w:rPr>
                <w:rFonts w:ascii="宋体" w:hAnsi="宋体"/>
                <w:sz w:val="18"/>
              </w:rPr>
              <w:t>S08</w:t>
            </w:r>
          </w:p>
        </w:tc>
        <w:tc>
          <w:tcPr>
            <w:tcW w:w="1233" w:type="dxa"/>
          </w:tcPr>
          <w:p w14:paraId="0CDA195B">
            <w:pPr>
              <w:spacing w:before="40" w:after="40" w:line="240" w:lineRule="auto"/>
            </w:pPr>
            <w:r>
              <w:rPr>
                <w:rFonts w:ascii="宋体" w:hAnsi="宋体"/>
                <w:sz w:val="18"/>
              </w:rPr>
              <w:t>上坡</w:t>
            </w:r>
          </w:p>
        </w:tc>
        <w:tc>
          <w:tcPr>
            <w:tcW w:w="1233" w:type="dxa"/>
          </w:tcPr>
          <w:p w14:paraId="0ED8B90B">
            <w:pPr>
              <w:spacing w:before="40" w:after="40" w:line="240" w:lineRule="auto"/>
            </w:pPr>
            <w:r>
              <w:rPr>
                <w:rFonts w:ascii="宋体" w:hAnsi="宋体"/>
                <w:sz w:val="18"/>
              </w:rPr>
              <w:t>0.60</w:t>
            </w:r>
          </w:p>
        </w:tc>
        <w:tc>
          <w:tcPr>
            <w:tcW w:w="1233" w:type="dxa"/>
          </w:tcPr>
          <w:p w14:paraId="36165D08">
            <w:pPr>
              <w:spacing w:before="40" w:after="40" w:line="240" w:lineRule="auto"/>
            </w:pPr>
            <w:r>
              <w:rPr>
                <w:rFonts w:ascii="宋体" w:hAnsi="宋体"/>
                <w:sz w:val="18"/>
              </w:rPr>
              <w:t>阳阳阴阴阴阳</w:t>
            </w:r>
          </w:p>
        </w:tc>
        <w:tc>
          <w:tcPr>
            <w:tcW w:w="1233" w:type="dxa"/>
          </w:tcPr>
          <w:p w14:paraId="183F9141">
            <w:pPr>
              <w:spacing w:before="40" w:after="40" w:line="240" w:lineRule="auto"/>
            </w:pPr>
            <w:r>
              <w:rPr>
                <w:rFonts w:ascii="宋体" w:hAnsi="宋体"/>
                <w:sz w:val="18"/>
              </w:rPr>
              <w:t>地风升(46)</w:t>
            </w:r>
          </w:p>
        </w:tc>
        <w:tc>
          <w:tcPr>
            <w:tcW w:w="1233" w:type="dxa"/>
          </w:tcPr>
          <w:p w14:paraId="319DE8F2">
            <w:pPr>
              <w:spacing w:before="40" w:after="40" w:line="240" w:lineRule="auto"/>
            </w:pPr>
            <w:r>
              <w:rPr>
                <w:rFonts w:ascii="宋体" w:hAnsi="宋体"/>
                <w:sz w:val="18"/>
              </w:rPr>
              <w:t>climb_up</w:t>
            </w:r>
          </w:p>
        </w:tc>
        <w:tc>
          <w:tcPr>
            <w:tcW w:w="1233" w:type="dxa"/>
          </w:tcPr>
          <w:p w14:paraId="1174F616">
            <w:pPr>
              <w:spacing w:before="40" w:after="40" w:line="240" w:lineRule="auto"/>
            </w:pPr>
            <w:r>
              <w:rPr>
                <w:rFonts w:ascii="宋体" w:hAnsi="宋体"/>
                <w:sz w:val="18"/>
              </w:rPr>
              <w:t>0.40</w:t>
            </w:r>
          </w:p>
        </w:tc>
      </w:tr>
      <w:tr w14:paraId="3B7F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4F52D649">
            <w:pPr>
              <w:spacing w:before="40" w:after="40" w:line="240" w:lineRule="auto"/>
            </w:pPr>
            <w:r>
              <w:rPr>
                <w:rFonts w:ascii="宋体" w:hAnsi="宋体"/>
                <w:sz w:val="18"/>
              </w:rPr>
              <w:t>S09</w:t>
            </w:r>
          </w:p>
        </w:tc>
        <w:tc>
          <w:tcPr>
            <w:tcW w:w="1233" w:type="dxa"/>
          </w:tcPr>
          <w:p w14:paraId="077A35D5">
            <w:pPr>
              <w:spacing w:before="40" w:after="40" w:line="240" w:lineRule="auto"/>
            </w:pPr>
            <w:r>
              <w:rPr>
                <w:rFonts w:ascii="宋体" w:hAnsi="宋体"/>
                <w:sz w:val="18"/>
              </w:rPr>
              <w:t>下坡</w:t>
            </w:r>
          </w:p>
        </w:tc>
        <w:tc>
          <w:tcPr>
            <w:tcW w:w="1233" w:type="dxa"/>
          </w:tcPr>
          <w:p w14:paraId="4A9156AD">
            <w:pPr>
              <w:spacing w:before="40" w:after="40" w:line="240" w:lineRule="auto"/>
            </w:pPr>
            <w:r>
              <w:rPr>
                <w:rFonts w:ascii="宋体" w:hAnsi="宋体"/>
                <w:sz w:val="18"/>
              </w:rPr>
              <w:t>0.70</w:t>
            </w:r>
          </w:p>
        </w:tc>
        <w:tc>
          <w:tcPr>
            <w:tcW w:w="1233" w:type="dxa"/>
          </w:tcPr>
          <w:p w14:paraId="4E702BBC">
            <w:pPr>
              <w:spacing w:before="40" w:after="40" w:line="240" w:lineRule="auto"/>
            </w:pPr>
            <w:r>
              <w:rPr>
                <w:rFonts w:ascii="宋体" w:hAnsi="宋体"/>
                <w:sz w:val="18"/>
              </w:rPr>
              <w:t>阳阳阳阴阳阴</w:t>
            </w:r>
          </w:p>
        </w:tc>
        <w:tc>
          <w:tcPr>
            <w:tcW w:w="1233" w:type="dxa"/>
          </w:tcPr>
          <w:p w14:paraId="61208672">
            <w:pPr>
              <w:spacing w:before="40" w:after="40" w:line="240" w:lineRule="auto"/>
            </w:pPr>
            <w:r>
              <w:rPr>
                <w:rFonts w:ascii="宋体" w:hAnsi="宋体"/>
                <w:sz w:val="18"/>
              </w:rPr>
              <w:t>泽地萃(45)</w:t>
            </w:r>
          </w:p>
        </w:tc>
        <w:tc>
          <w:tcPr>
            <w:tcW w:w="1233" w:type="dxa"/>
          </w:tcPr>
          <w:p w14:paraId="65EFC7F4">
            <w:pPr>
              <w:spacing w:before="40" w:after="40" w:line="240" w:lineRule="auto"/>
            </w:pPr>
            <w:r>
              <w:rPr>
                <w:rFonts w:ascii="宋体" w:hAnsi="宋体"/>
                <w:sz w:val="18"/>
              </w:rPr>
              <w:t>climb_down</w:t>
            </w:r>
          </w:p>
        </w:tc>
        <w:tc>
          <w:tcPr>
            <w:tcW w:w="1233" w:type="dxa"/>
          </w:tcPr>
          <w:p w14:paraId="791DC2F6">
            <w:pPr>
              <w:spacing w:before="40" w:after="40" w:line="240" w:lineRule="auto"/>
            </w:pPr>
            <w:r>
              <w:rPr>
                <w:rFonts w:ascii="宋体" w:hAnsi="宋体"/>
                <w:sz w:val="18"/>
              </w:rPr>
              <w:t>0.35</w:t>
            </w:r>
          </w:p>
        </w:tc>
      </w:tr>
      <w:tr w14:paraId="27F4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2DB54314">
            <w:pPr>
              <w:spacing w:before="40" w:after="40" w:line="240" w:lineRule="auto"/>
            </w:pPr>
            <w:r>
              <w:rPr>
                <w:rFonts w:ascii="宋体" w:hAnsi="宋体"/>
                <w:sz w:val="18"/>
              </w:rPr>
              <w:t>S10</w:t>
            </w:r>
          </w:p>
        </w:tc>
        <w:tc>
          <w:tcPr>
            <w:tcW w:w="1233" w:type="dxa"/>
          </w:tcPr>
          <w:p w14:paraId="5331A4F5">
            <w:pPr>
              <w:spacing w:before="40" w:after="40" w:line="240" w:lineRule="auto"/>
            </w:pPr>
            <w:r>
              <w:rPr>
                <w:rFonts w:ascii="宋体" w:hAnsi="宋体"/>
                <w:sz w:val="18"/>
              </w:rPr>
              <w:t>崎岖路面</w:t>
            </w:r>
          </w:p>
        </w:tc>
        <w:tc>
          <w:tcPr>
            <w:tcW w:w="1233" w:type="dxa"/>
          </w:tcPr>
          <w:p w14:paraId="6B639BFB">
            <w:pPr>
              <w:spacing w:before="40" w:after="40" w:line="240" w:lineRule="auto"/>
            </w:pPr>
            <w:r>
              <w:rPr>
                <w:rFonts w:ascii="宋体" w:hAnsi="宋体"/>
                <w:sz w:val="18"/>
              </w:rPr>
              <w:t>0.50</w:t>
            </w:r>
          </w:p>
        </w:tc>
        <w:tc>
          <w:tcPr>
            <w:tcW w:w="1233" w:type="dxa"/>
          </w:tcPr>
          <w:p w14:paraId="7D6BF4D9">
            <w:pPr>
              <w:spacing w:before="40" w:after="40" w:line="240" w:lineRule="auto"/>
            </w:pPr>
            <w:r>
              <w:rPr>
                <w:rFonts w:ascii="宋体" w:hAnsi="宋体"/>
                <w:sz w:val="18"/>
              </w:rPr>
              <w:t>阴阳阴阴阳阳</w:t>
            </w:r>
          </w:p>
        </w:tc>
        <w:tc>
          <w:tcPr>
            <w:tcW w:w="1233" w:type="dxa"/>
          </w:tcPr>
          <w:p w14:paraId="1A12DF1F">
            <w:pPr>
              <w:spacing w:before="40" w:after="40" w:line="240" w:lineRule="auto"/>
            </w:pPr>
            <w:r>
              <w:rPr>
                <w:rFonts w:ascii="宋体" w:hAnsi="宋体"/>
                <w:sz w:val="18"/>
              </w:rPr>
              <w:t>水山蹇(39)</w:t>
            </w:r>
          </w:p>
        </w:tc>
        <w:tc>
          <w:tcPr>
            <w:tcW w:w="1233" w:type="dxa"/>
          </w:tcPr>
          <w:p w14:paraId="12EDCA40">
            <w:pPr>
              <w:spacing w:before="40" w:after="40" w:line="240" w:lineRule="auto"/>
            </w:pPr>
            <w:r>
              <w:rPr>
                <w:rFonts w:ascii="宋体" w:hAnsi="宋体"/>
                <w:sz w:val="18"/>
              </w:rPr>
              <w:t>cautious_walk</w:t>
            </w:r>
          </w:p>
        </w:tc>
        <w:tc>
          <w:tcPr>
            <w:tcW w:w="1233" w:type="dxa"/>
          </w:tcPr>
          <w:p w14:paraId="7D1E0A29">
            <w:pPr>
              <w:spacing w:before="40" w:after="40" w:line="240" w:lineRule="auto"/>
            </w:pPr>
            <w:r>
              <w:rPr>
                <w:rFonts w:ascii="宋体" w:hAnsi="宋体"/>
                <w:sz w:val="18"/>
              </w:rPr>
              <w:t>0.30</w:t>
            </w:r>
          </w:p>
        </w:tc>
      </w:tr>
      <w:tr w14:paraId="2FBE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3" w:type="dxa"/>
          </w:tcPr>
          <w:p w14:paraId="55C15CD7">
            <w:pPr>
              <w:spacing w:before="40" w:after="40" w:line="240" w:lineRule="auto"/>
            </w:pPr>
            <w:r>
              <w:rPr>
                <w:rFonts w:ascii="宋体" w:hAnsi="宋体"/>
                <w:sz w:val="18"/>
              </w:rPr>
              <w:t>S11</w:t>
            </w:r>
          </w:p>
        </w:tc>
        <w:tc>
          <w:tcPr>
            <w:tcW w:w="1233" w:type="dxa"/>
          </w:tcPr>
          <w:p w14:paraId="3B5A93DE">
            <w:pPr>
              <w:spacing w:before="40" w:after="40" w:line="240" w:lineRule="auto"/>
            </w:pPr>
            <w:r>
              <w:rPr>
                <w:rFonts w:ascii="宋体" w:hAnsi="宋体"/>
                <w:sz w:val="18"/>
              </w:rPr>
              <w:t>恢复后缓行</w:t>
            </w:r>
          </w:p>
        </w:tc>
        <w:tc>
          <w:tcPr>
            <w:tcW w:w="1233" w:type="dxa"/>
          </w:tcPr>
          <w:p w14:paraId="01C92995">
            <w:pPr>
              <w:spacing w:before="40" w:after="40" w:line="240" w:lineRule="auto"/>
            </w:pPr>
            <w:r>
              <w:rPr>
                <w:rFonts w:ascii="宋体" w:hAnsi="宋体"/>
                <w:sz w:val="18"/>
              </w:rPr>
              <w:t>0.55</w:t>
            </w:r>
          </w:p>
        </w:tc>
        <w:tc>
          <w:tcPr>
            <w:tcW w:w="1233" w:type="dxa"/>
          </w:tcPr>
          <w:p w14:paraId="10F9D79D">
            <w:pPr>
              <w:spacing w:before="40" w:after="40" w:line="240" w:lineRule="auto"/>
            </w:pPr>
            <w:r>
              <w:rPr>
                <w:rFonts w:ascii="宋体" w:hAnsi="宋体"/>
                <w:sz w:val="18"/>
              </w:rPr>
              <w:t>阳阴阳阳阴阳</w:t>
            </w:r>
          </w:p>
        </w:tc>
        <w:tc>
          <w:tcPr>
            <w:tcW w:w="1233" w:type="dxa"/>
          </w:tcPr>
          <w:p w14:paraId="070BBE78">
            <w:pPr>
              <w:spacing w:before="40" w:after="40" w:line="240" w:lineRule="auto"/>
            </w:pPr>
            <w:r>
              <w:rPr>
                <w:rFonts w:ascii="宋体" w:hAnsi="宋体"/>
                <w:sz w:val="18"/>
              </w:rPr>
              <w:t>泽雷随(17)</w:t>
            </w:r>
          </w:p>
        </w:tc>
        <w:tc>
          <w:tcPr>
            <w:tcW w:w="1233" w:type="dxa"/>
          </w:tcPr>
          <w:p w14:paraId="776B9F76">
            <w:pPr>
              <w:spacing w:before="40" w:after="40" w:line="240" w:lineRule="auto"/>
            </w:pPr>
            <w:r>
              <w:rPr>
                <w:rFonts w:ascii="宋体" w:hAnsi="宋体"/>
                <w:sz w:val="18"/>
              </w:rPr>
              <w:t>walk</w:t>
            </w:r>
          </w:p>
        </w:tc>
        <w:tc>
          <w:tcPr>
            <w:tcW w:w="1233" w:type="dxa"/>
          </w:tcPr>
          <w:p w14:paraId="08A6F864">
            <w:pPr>
              <w:spacing w:before="40" w:after="40" w:line="240" w:lineRule="auto"/>
            </w:pPr>
            <w:r>
              <w:rPr>
                <w:rFonts w:ascii="宋体" w:hAnsi="宋体"/>
                <w:sz w:val="18"/>
              </w:rPr>
              <w:t>0.55</w:t>
            </w:r>
          </w:p>
        </w:tc>
      </w:tr>
    </w:tbl>
    <w:p w14:paraId="7DC13FB9"/>
    <w:p w14:paraId="486E3AC0">
      <w:pPr>
        <w:spacing w:after="100"/>
        <w:ind w:firstLine="420"/>
      </w:pPr>
      <w:r>
        <w:rPr>
          <w:rFonts w:ascii="宋体" w:hAnsi="宋体"/>
          <w:sz w:val="22"/>
        </w:rP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14:paraId="3967865E">
      <w:pPr>
        <w:spacing w:after="100"/>
        <w:ind w:firstLine="420"/>
      </w:pPr>
      <w:r>
        <w:rPr>
          <w:rFonts w:ascii="宋体" w:hAnsi="宋体"/>
          <w:sz w:val="22"/>
        </w:rPr>
        <w:t>每个场景映射的卦象在易理语义上都与物理状态匹配：遇险→坎为水（"陷也，遇险则止"）、崎岖→水山蹇（"蹇难，前行困难"）、加速→雷天大壮（"壮行不已，刚健主动"）、恢复→泽雷随（"随顺而动，不再抵抗"）。</w:t>
      </w:r>
    </w:p>
    <w:p w14:paraId="0469D417">
      <w:pPr>
        <w:spacing w:before="120" w:after="120"/>
        <w:ind w:firstLine="0"/>
      </w:pPr>
      <w:r>
        <w:rPr>
          <w:color w:val="969696"/>
          <w:sz w:val="18"/>
        </w:rPr>
        <w:t>——————————————————————————————</w:t>
      </w:r>
    </w:p>
    <w:p w14:paraId="223D86B5">
      <w:pPr>
        <w:pStyle w:val="5"/>
        <w:spacing w:before="160" w:after="80"/>
      </w:pPr>
      <w:r>
        <w:rPr>
          <w:rFonts w:ascii="黑体" w:hAnsi="黑体"/>
          <w:b w:val="0"/>
          <w:sz w:val="24"/>
        </w:rPr>
        <w:t>6.3.3 MuJoCo G1人形机器人推搡恢复实验</w:t>
      </w:r>
    </w:p>
    <w:p w14:paraId="716B29FF">
      <w:pPr>
        <w:pStyle w:val="5"/>
        <w:spacing w:before="160" w:after="80"/>
      </w:pPr>
      <w:r>
        <w:rPr>
          <w:rFonts w:ascii="黑体" w:hAnsi="黑体"/>
          <w:b w:val="0"/>
          <w:sz w:val="24"/>
        </w:rPr>
        <w:t>6.3.3.1 实验设置</w:t>
      </w:r>
    </w:p>
    <w:p w14:paraId="4B21079C">
      <w:pPr>
        <w:spacing w:after="100"/>
        <w:ind w:firstLine="420"/>
      </w:pPr>
      <w:r>
        <w:rPr>
          <w:rFonts w:ascii="宋体" w:hAnsi="宋体"/>
          <w:sz w:val="22"/>
        </w:rPr>
        <w:t>G1人形机器人以正常行走步态（火风鼎，0.60m/s）在平坦地面上前进至15s时，在机器人躯干左侧施加300N侧向推力，持续0.3s。观察YLYW系统的自动卦象切换和步态恢复过程。</w:t>
      </w:r>
    </w:p>
    <w:p w14:paraId="0D00DF5F">
      <w:pPr>
        <w:spacing w:after="100"/>
        <w:ind w:firstLine="420"/>
      </w:pPr>
      <w:r>
        <w:rPr>
          <w:rFonts w:ascii="宋体" w:hAnsi="宋体"/>
          <w:sz w:val="22"/>
        </w:rP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14:paraId="6A7682F7">
      <w:pPr>
        <w:pStyle w:val="5"/>
        <w:spacing w:before="160" w:after="80"/>
      </w:pPr>
      <w:r>
        <w:rPr>
          <w:rFonts w:ascii="黑体" w:hAnsi="黑体"/>
          <w:b w:val="0"/>
          <w:sz w:val="24"/>
        </w:rPr>
        <w:t>6.3.3.2 卦象切换链</w:t>
      </w:r>
    </w:p>
    <w:p w14:paraId="4D4AF31F">
      <w:pPr>
        <w:spacing w:after="100"/>
        <w:ind w:firstLine="420"/>
      </w:pPr>
      <w:r>
        <w:rPr>
          <w:rFonts w:ascii="宋体" w:hAnsi="宋体"/>
          <w:b/>
          <w:sz w:val="22"/>
        </w:rPr>
        <w:t>表6.14 推搡恢复完整卦象切换链</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1079"/>
        <w:gridCol w:w="1079"/>
        <w:gridCol w:w="1079"/>
        <w:gridCol w:w="1079"/>
        <w:gridCol w:w="1079"/>
        <w:gridCol w:w="1079"/>
        <w:gridCol w:w="1079"/>
      </w:tblGrid>
      <w:tr w14:paraId="63FE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3F0AB">
            <w:pPr>
              <w:spacing w:before="40" w:after="40" w:line="240" w:lineRule="auto"/>
            </w:pPr>
            <w:r>
              <w:rPr>
                <w:rFonts w:ascii="宋体" w:hAnsi="宋体"/>
                <w:b/>
                <w:sz w:val="18"/>
              </w:rPr>
              <w:t>时间</w:t>
            </w:r>
          </w:p>
        </w:tc>
        <w:tc>
          <w:tcPr>
            <w:tcW w:w="1079" w:type="dxa"/>
          </w:tcPr>
          <w:p w14:paraId="5893B063">
            <w:pPr>
              <w:spacing w:before="40" w:after="40" w:line="240" w:lineRule="auto"/>
            </w:pPr>
            <w:r>
              <w:rPr>
                <w:rFonts w:ascii="宋体" w:hAnsi="宋体"/>
                <w:b/>
                <w:sz w:val="18"/>
              </w:rPr>
              <w:t>躯干姿态</w:t>
            </w:r>
          </w:p>
        </w:tc>
        <w:tc>
          <w:tcPr>
            <w:tcW w:w="1079" w:type="dxa"/>
          </w:tcPr>
          <w:p w14:paraId="7A01331D">
            <w:pPr>
              <w:spacing w:before="40" w:after="40" w:line="240" w:lineRule="auto"/>
            </w:pPr>
            <w:r>
              <w:rPr>
                <w:rFonts w:ascii="宋体" w:hAnsi="宋体"/>
                <w:b/>
                <w:sz w:val="18"/>
              </w:rPr>
              <w:t>六爻序列</w:t>
            </w:r>
          </w:p>
        </w:tc>
        <w:tc>
          <w:tcPr>
            <w:tcW w:w="1079" w:type="dxa"/>
          </w:tcPr>
          <w:p w14:paraId="2AFA7E70">
            <w:pPr>
              <w:spacing w:before="40" w:after="40" w:line="240" w:lineRule="auto"/>
            </w:pPr>
            <w:r>
              <w:rPr>
                <w:rFonts w:ascii="宋体" w:hAnsi="宋体"/>
                <w:b/>
                <w:sz w:val="18"/>
              </w:rPr>
              <w:t>卦象</w:t>
            </w:r>
          </w:p>
        </w:tc>
        <w:tc>
          <w:tcPr>
            <w:tcW w:w="1079" w:type="dxa"/>
          </w:tcPr>
          <w:p w14:paraId="71A16624">
            <w:pPr>
              <w:spacing w:before="40" w:after="40" w:line="240" w:lineRule="auto"/>
            </w:pPr>
            <w:r>
              <w:rPr>
                <w:rFonts w:ascii="宋体" w:hAnsi="宋体"/>
                <w:b/>
                <w:sz w:val="18"/>
              </w:rPr>
              <w:t>步态</w:t>
            </w:r>
          </w:p>
        </w:tc>
        <w:tc>
          <w:tcPr>
            <w:tcW w:w="1079" w:type="dxa"/>
          </w:tcPr>
          <w:p w14:paraId="7D23C8AF">
            <w:pPr>
              <w:spacing w:before="40" w:after="40" w:line="240" w:lineRule="auto"/>
            </w:pPr>
            <w:r>
              <w:rPr>
                <w:rFonts w:ascii="宋体" w:hAnsi="宋体"/>
                <w:b/>
                <w:sz w:val="18"/>
              </w:rPr>
              <w:t>速度</w:t>
            </w:r>
          </w:p>
        </w:tc>
        <w:tc>
          <w:tcPr>
            <w:tcW w:w="1079" w:type="dxa"/>
          </w:tcPr>
          <w:p w14:paraId="14A93561">
            <w:pPr>
              <w:spacing w:before="40" w:after="40" w:line="240" w:lineRule="auto"/>
            </w:pPr>
            <w:r>
              <w:rPr>
                <w:rFonts w:ascii="宋体" w:hAnsi="宋体"/>
                <w:b/>
                <w:sz w:val="18"/>
              </w:rPr>
              <w:t>力修正</w:t>
            </w:r>
          </w:p>
        </w:tc>
        <w:tc>
          <w:tcPr>
            <w:tcW w:w="1079" w:type="dxa"/>
          </w:tcPr>
          <w:p w14:paraId="75EAFB2A">
            <w:pPr>
              <w:spacing w:before="40" w:after="40" w:line="240" w:lineRule="auto"/>
            </w:pPr>
            <w:r>
              <w:rPr>
                <w:rFonts w:ascii="宋体" w:hAnsi="宋体"/>
                <w:b/>
                <w:sz w:val="18"/>
              </w:rPr>
              <w:t>活动状态</w:t>
            </w:r>
          </w:p>
        </w:tc>
      </w:tr>
      <w:tr w14:paraId="6F9B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6A02597F">
            <w:pPr>
              <w:spacing w:before="40" w:after="40" w:line="240" w:lineRule="auto"/>
            </w:pPr>
            <w:r>
              <w:rPr>
                <w:rFonts w:ascii="宋体" w:hAnsi="宋体"/>
                <w:sz w:val="18"/>
              </w:rPr>
              <w:t>14.0s</w:t>
            </w:r>
          </w:p>
        </w:tc>
        <w:tc>
          <w:tcPr>
            <w:tcW w:w="1079" w:type="dxa"/>
          </w:tcPr>
          <w:p w14:paraId="2DB437B2">
            <w:pPr>
              <w:spacing w:before="40" w:after="40" w:line="240" w:lineRule="auto"/>
            </w:pPr>
            <w:r>
              <w:rPr>
                <w:rFonts w:ascii="宋体" w:hAnsi="宋体"/>
                <w:sz w:val="18"/>
              </w:rPr>
              <w:t>0.65</w:t>
            </w:r>
          </w:p>
        </w:tc>
        <w:tc>
          <w:tcPr>
            <w:tcW w:w="1079" w:type="dxa"/>
          </w:tcPr>
          <w:p w14:paraId="58BA4797">
            <w:pPr>
              <w:spacing w:before="40" w:after="40" w:line="240" w:lineRule="auto"/>
            </w:pPr>
            <w:r>
              <w:rPr>
                <w:rFonts w:ascii="宋体" w:hAnsi="宋体"/>
                <w:sz w:val="18"/>
              </w:rPr>
              <w:t>阳阴阳阳阴阳</w:t>
            </w:r>
          </w:p>
        </w:tc>
        <w:tc>
          <w:tcPr>
            <w:tcW w:w="1079" w:type="dxa"/>
          </w:tcPr>
          <w:p w14:paraId="102FA507">
            <w:pPr>
              <w:spacing w:before="40" w:after="40" w:line="240" w:lineRule="auto"/>
            </w:pPr>
            <w:r>
              <w:rPr>
                <w:rFonts w:ascii="宋体" w:hAnsi="宋体"/>
                <w:sz w:val="18"/>
              </w:rPr>
              <w:t>火风鼎(50)</w:t>
            </w:r>
          </w:p>
        </w:tc>
        <w:tc>
          <w:tcPr>
            <w:tcW w:w="1079" w:type="dxa"/>
          </w:tcPr>
          <w:p w14:paraId="74337746">
            <w:pPr>
              <w:spacing w:before="40" w:after="40" w:line="240" w:lineRule="auto"/>
            </w:pPr>
            <w:r>
              <w:rPr>
                <w:rFonts w:ascii="宋体" w:hAnsi="宋体"/>
                <w:sz w:val="18"/>
              </w:rPr>
              <w:t>walk</w:t>
            </w:r>
          </w:p>
        </w:tc>
        <w:tc>
          <w:tcPr>
            <w:tcW w:w="1079" w:type="dxa"/>
          </w:tcPr>
          <w:p w14:paraId="4A3E5E2C">
            <w:pPr>
              <w:spacing w:before="40" w:after="40" w:line="240" w:lineRule="auto"/>
            </w:pPr>
            <w:r>
              <w:rPr>
                <w:rFonts w:ascii="宋体" w:hAnsi="宋体"/>
                <w:sz w:val="18"/>
              </w:rPr>
              <w:t>0.60</w:t>
            </w:r>
          </w:p>
        </w:tc>
        <w:tc>
          <w:tcPr>
            <w:tcW w:w="1079" w:type="dxa"/>
          </w:tcPr>
          <w:p w14:paraId="30C1B7FB">
            <w:pPr>
              <w:spacing w:before="40" w:after="40" w:line="240" w:lineRule="auto"/>
            </w:pPr>
            <w:r>
              <w:rPr>
                <w:rFonts w:ascii="宋体" w:hAnsi="宋体"/>
                <w:sz w:val="18"/>
              </w:rPr>
              <w:t>0.60</w:t>
            </w:r>
          </w:p>
        </w:tc>
        <w:tc>
          <w:tcPr>
            <w:tcW w:w="1079" w:type="dxa"/>
          </w:tcPr>
          <w:p w14:paraId="35C548B2">
            <w:pPr>
              <w:spacing w:before="40" w:after="40" w:line="240" w:lineRule="auto"/>
            </w:pPr>
            <w:r>
              <w:rPr>
                <w:rFonts w:ascii="宋体" w:hAnsi="宋体"/>
                <w:sz w:val="18"/>
              </w:rPr>
              <w:t>正常行走</w:t>
            </w:r>
          </w:p>
        </w:tc>
      </w:tr>
      <w:tr w14:paraId="56AF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5EFB4DD7">
            <w:pPr>
              <w:spacing w:before="40" w:after="40" w:line="240" w:lineRule="auto"/>
            </w:pPr>
            <w:r>
              <w:rPr>
                <w:rFonts w:ascii="宋体" w:hAnsi="宋体"/>
                <w:sz w:val="18"/>
              </w:rPr>
              <w:t>15.0s</w:t>
            </w:r>
          </w:p>
        </w:tc>
        <w:tc>
          <w:tcPr>
            <w:tcW w:w="1079" w:type="dxa"/>
          </w:tcPr>
          <w:p w14:paraId="44D5D52C">
            <w:pPr>
              <w:spacing w:before="40" w:after="40" w:line="240" w:lineRule="auto"/>
            </w:pPr>
            <w:r>
              <w:rPr>
                <w:rFonts w:ascii="宋体" w:hAnsi="宋体"/>
                <w:sz w:val="18"/>
              </w:rPr>
              <w:t>0.18</w:t>
            </w:r>
          </w:p>
        </w:tc>
        <w:tc>
          <w:tcPr>
            <w:tcW w:w="1079" w:type="dxa"/>
          </w:tcPr>
          <w:p w14:paraId="1F111EE5">
            <w:pPr>
              <w:spacing w:before="40" w:after="40" w:line="240" w:lineRule="auto"/>
            </w:pPr>
            <w:r>
              <w:rPr>
                <w:rFonts w:ascii="宋体" w:hAnsi="宋体"/>
                <w:sz w:val="18"/>
              </w:rPr>
              <w:t>阴阴阴阴阴阳</w:t>
            </w:r>
          </w:p>
        </w:tc>
        <w:tc>
          <w:tcPr>
            <w:tcW w:w="1079" w:type="dxa"/>
          </w:tcPr>
          <w:p w14:paraId="42EAE5E7">
            <w:pPr>
              <w:spacing w:before="40" w:after="40" w:line="240" w:lineRule="auto"/>
            </w:pPr>
            <w:r>
              <w:rPr>
                <w:rFonts w:ascii="宋体" w:hAnsi="宋体"/>
                <w:sz w:val="18"/>
              </w:rPr>
              <w:t>坎为水(29)</w:t>
            </w:r>
          </w:p>
        </w:tc>
        <w:tc>
          <w:tcPr>
            <w:tcW w:w="1079" w:type="dxa"/>
          </w:tcPr>
          <w:p w14:paraId="528CD767">
            <w:pPr>
              <w:spacing w:before="40" w:after="40" w:line="240" w:lineRule="auto"/>
            </w:pPr>
            <w:r>
              <w:rPr>
                <w:rFonts w:ascii="宋体" w:hAnsi="宋体"/>
                <w:sz w:val="18"/>
              </w:rPr>
              <w:t>recovery</w:t>
            </w:r>
          </w:p>
        </w:tc>
        <w:tc>
          <w:tcPr>
            <w:tcW w:w="1079" w:type="dxa"/>
          </w:tcPr>
          <w:p w14:paraId="5E2EAD9D">
            <w:pPr>
              <w:spacing w:before="40" w:after="40" w:line="240" w:lineRule="auto"/>
            </w:pPr>
            <w:r>
              <w:rPr>
                <w:rFonts w:ascii="宋体" w:hAnsi="宋体"/>
                <w:sz w:val="18"/>
              </w:rPr>
              <w:t>0.20</w:t>
            </w:r>
          </w:p>
        </w:tc>
        <w:tc>
          <w:tcPr>
            <w:tcW w:w="1079" w:type="dxa"/>
          </w:tcPr>
          <w:p w14:paraId="74DBE39D">
            <w:pPr>
              <w:spacing w:before="40" w:after="40" w:line="240" w:lineRule="auto"/>
            </w:pPr>
            <w:r>
              <w:rPr>
                <w:rFonts w:ascii="宋体" w:hAnsi="宋体"/>
                <w:sz w:val="18"/>
              </w:rPr>
              <w:t>**0.40**</w:t>
            </w:r>
          </w:p>
        </w:tc>
        <w:tc>
          <w:tcPr>
            <w:tcW w:w="1079" w:type="dxa"/>
          </w:tcPr>
          <w:p w14:paraId="0029CA75">
            <w:pPr>
              <w:spacing w:before="40" w:after="40" w:line="240" w:lineRule="auto"/>
            </w:pPr>
            <w:r>
              <w:rPr>
                <w:rFonts w:ascii="宋体" w:hAnsi="宋体"/>
                <w:sz w:val="18"/>
              </w:rPr>
              <w:t>推搡瞬间 → 自动降速降力</w:t>
            </w:r>
          </w:p>
        </w:tc>
      </w:tr>
      <w:tr w14:paraId="0F85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7FC9735">
            <w:pPr>
              <w:spacing w:before="40" w:after="40" w:line="240" w:lineRule="auto"/>
            </w:pPr>
            <w:r>
              <w:rPr>
                <w:rFonts w:ascii="宋体" w:hAnsi="宋体"/>
                <w:sz w:val="18"/>
              </w:rPr>
              <w:t>15.5s</w:t>
            </w:r>
          </w:p>
        </w:tc>
        <w:tc>
          <w:tcPr>
            <w:tcW w:w="1079" w:type="dxa"/>
          </w:tcPr>
          <w:p w14:paraId="53FEC3B4">
            <w:pPr>
              <w:spacing w:before="40" w:after="40" w:line="240" w:lineRule="auto"/>
            </w:pPr>
            <w:r>
              <w:rPr>
                <w:rFonts w:ascii="宋体" w:hAnsi="宋体"/>
                <w:sz w:val="18"/>
              </w:rPr>
              <w:t>0.22</w:t>
            </w:r>
          </w:p>
        </w:tc>
        <w:tc>
          <w:tcPr>
            <w:tcW w:w="1079" w:type="dxa"/>
          </w:tcPr>
          <w:p w14:paraId="0EFE2AFB">
            <w:pPr>
              <w:spacing w:before="40" w:after="40" w:line="240" w:lineRule="auto"/>
            </w:pPr>
            <w:r>
              <w:rPr>
                <w:rFonts w:ascii="宋体" w:hAnsi="宋体"/>
                <w:sz w:val="18"/>
              </w:rPr>
              <w:t>阴阴阳阴阴阳</w:t>
            </w:r>
          </w:p>
        </w:tc>
        <w:tc>
          <w:tcPr>
            <w:tcW w:w="1079" w:type="dxa"/>
          </w:tcPr>
          <w:p w14:paraId="77068FC7">
            <w:pPr>
              <w:spacing w:before="40" w:after="40" w:line="240" w:lineRule="auto"/>
            </w:pPr>
            <w:r>
              <w:rPr>
                <w:rFonts w:ascii="宋体" w:hAnsi="宋体"/>
                <w:sz w:val="18"/>
              </w:rPr>
              <w:t>地雷复(24)</w:t>
            </w:r>
          </w:p>
        </w:tc>
        <w:tc>
          <w:tcPr>
            <w:tcW w:w="1079" w:type="dxa"/>
          </w:tcPr>
          <w:p w14:paraId="57BC4D43">
            <w:pPr>
              <w:spacing w:before="40" w:after="40" w:line="240" w:lineRule="auto"/>
            </w:pPr>
            <w:r>
              <w:rPr>
                <w:rFonts w:ascii="宋体" w:hAnsi="宋体"/>
                <w:sz w:val="18"/>
              </w:rPr>
              <w:t>recovery</w:t>
            </w:r>
          </w:p>
        </w:tc>
        <w:tc>
          <w:tcPr>
            <w:tcW w:w="1079" w:type="dxa"/>
          </w:tcPr>
          <w:p w14:paraId="6C20426B">
            <w:pPr>
              <w:spacing w:before="40" w:after="40" w:line="240" w:lineRule="auto"/>
            </w:pPr>
            <w:r>
              <w:rPr>
                <w:rFonts w:ascii="宋体" w:hAnsi="宋体"/>
                <w:sz w:val="18"/>
              </w:rPr>
              <w:t>0.20</w:t>
            </w:r>
          </w:p>
        </w:tc>
        <w:tc>
          <w:tcPr>
            <w:tcW w:w="1079" w:type="dxa"/>
          </w:tcPr>
          <w:p w14:paraId="1142185F">
            <w:pPr>
              <w:spacing w:before="40" w:after="40" w:line="240" w:lineRule="auto"/>
            </w:pPr>
            <w:r>
              <w:rPr>
                <w:rFonts w:ascii="宋体" w:hAnsi="宋体"/>
                <w:sz w:val="18"/>
              </w:rPr>
              <w:t>0.45</w:t>
            </w:r>
          </w:p>
        </w:tc>
        <w:tc>
          <w:tcPr>
            <w:tcW w:w="1079" w:type="dxa"/>
          </w:tcPr>
          <w:p w14:paraId="0FB3896B">
            <w:pPr>
              <w:spacing w:before="40" w:after="40" w:line="240" w:lineRule="auto"/>
            </w:pPr>
            <w:r>
              <w:rPr>
                <w:rFonts w:ascii="宋体" w:hAnsi="宋体"/>
                <w:sz w:val="18"/>
              </w:rPr>
              <w:t>推搡后 → 恢复初始阶段</w:t>
            </w:r>
          </w:p>
        </w:tc>
      </w:tr>
      <w:tr w14:paraId="5CAE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1052941D">
            <w:pPr>
              <w:spacing w:before="40" w:after="40" w:line="240" w:lineRule="auto"/>
            </w:pPr>
            <w:r>
              <w:rPr>
                <w:rFonts w:ascii="宋体" w:hAnsi="宋体"/>
                <w:sz w:val="18"/>
              </w:rPr>
              <w:t>16.5s</w:t>
            </w:r>
          </w:p>
        </w:tc>
        <w:tc>
          <w:tcPr>
            <w:tcW w:w="1079" w:type="dxa"/>
          </w:tcPr>
          <w:p w14:paraId="1139AD0D">
            <w:pPr>
              <w:spacing w:before="40" w:after="40" w:line="240" w:lineRule="auto"/>
            </w:pPr>
            <w:r>
              <w:rPr>
                <w:rFonts w:ascii="宋体" w:hAnsi="宋体"/>
                <w:sz w:val="18"/>
              </w:rPr>
              <w:t>0.45</w:t>
            </w:r>
          </w:p>
        </w:tc>
        <w:tc>
          <w:tcPr>
            <w:tcW w:w="1079" w:type="dxa"/>
          </w:tcPr>
          <w:p w14:paraId="1038EE36">
            <w:pPr>
              <w:spacing w:before="40" w:after="40" w:line="240" w:lineRule="auto"/>
            </w:pPr>
            <w:r>
              <w:rPr>
                <w:rFonts w:ascii="宋体" w:hAnsi="宋体"/>
                <w:sz w:val="18"/>
              </w:rPr>
              <w:t>阳阴阳阳阴阴</w:t>
            </w:r>
          </w:p>
        </w:tc>
        <w:tc>
          <w:tcPr>
            <w:tcW w:w="1079" w:type="dxa"/>
          </w:tcPr>
          <w:p w14:paraId="38E2896D">
            <w:pPr>
              <w:spacing w:before="40" w:after="40" w:line="240" w:lineRule="auto"/>
            </w:pPr>
            <w:r>
              <w:rPr>
                <w:rFonts w:ascii="宋体" w:hAnsi="宋体"/>
                <w:sz w:val="18"/>
              </w:rPr>
              <w:t>雷火丰(55)</w:t>
            </w:r>
          </w:p>
        </w:tc>
        <w:tc>
          <w:tcPr>
            <w:tcW w:w="1079" w:type="dxa"/>
          </w:tcPr>
          <w:p w14:paraId="34E70991">
            <w:pPr>
              <w:spacing w:before="40" w:after="40" w:line="240" w:lineRule="auto"/>
            </w:pPr>
            <w:r>
              <w:rPr>
                <w:rFonts w:ascii="宋体" w:hAnsi="宋体"/>
                <w:sz w:val="18"/>
              </w:rPr>
              <w:t>fast_walk</w:t>
            </w:r>
          </w:p>
        </w:tc>
        <w:tc>
          <w:tcPr>
            <w:tcW w:w="1079" w:type="dxa"/>
          </w:tcPr>
          <w:p w14:paraId="5F963DBF">
            <w:pPr>
              <w:spacing w:before="40" w:after="40" w:line="240" w:lineRule="auto"/>
            </w:pPr>
            <w:r>
              <w:rPr>
                <w:rFonts w:ascii="宋体" w:hAnsi="宋体"/>
                <w:sz w:val="18"/>
              </w:rPr>
              <w:t>0.75</w:t>
            </w:r>
          </w:p>
        </w:tc>
        <w:tc>
          <w:tcPr>
            <w:tcW w:w="1079" w:type="dxa"/>
          </w:tcPr>
          <w:p w14:paraId="48124AA5">
            <w:pPr>
              <w:spacing w:before="40" w:after="40" w:line="240" w:lineRule="auto"/>
            </w:pPr>
            <w:r>
              <w:rPr>
                <w:rFonts w:ascii="宋体" w:hAnsi="宋体"/>
                <w:sz w:val="18"/>
              </w:rPr>
              <w:t>0.55</w:t>
            </w:r>
          </w:p>
        </w:tc>
        <w:tc>
          <w:tcPr>
            <w:tcW w:w="1079" w:type="dxa"/>
          </w:tcPr>
          <w:p w14:paraId="52118DE1">
            <w:pPr>
              <w:spacing w:before="40" w:after="40" w:line="240" w:lineRule="auto"/>
            </w:pPr>
            <w:r>
              <w:rPr>
                <w:rFonts w:ascii="宋体" w:hAnsi="宋体"/>
                <w:sz w:val="18"/>
              </w:rPr>
              <w:t>恢复过程 → 开始加速</w:t>
            </w:r>
          </w:p>
        </w:tc>
      </w:tr>
      <w:tr w14:paraId="55A9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22EDB53C">
            <w:pPr>
              <w:spacing w:before="40" w:after="40" w:line="240" w:lineRule="auto"/>
            </w:pPr>
            <w:r>
              <w:rPr>
                <w:rFonts w:ascii="宋体" w:hAnsi="宋体"/>
                <w:sz w:val="18"/>
              </w:rPr>
              <w:t>17.5s</w:t>
            </w:r>
          </w:p>
        </w:tc>
        <w:tc>
          <w:tcPr>
            <w:tcW w:w="1079" w:type="dxa"/>
          </w:tcPr>
          <w:p w14:paraId="2FBF5876">
            <w:pPr>
              <w:spacing w:before="40" w:after="40" w:line="240" w:lineRule="auto"/>
            </w:pPr>
            <w:r>
              <w:rPr>
                <w:rFonts w:ascii="宋体" w:hAnsi="宋体"/>
                <w:sz w:val="18"/>
              </w:rPr>
              <w:t>0.55</w:t>
            </w:r>
          </w:p>
        </w:tc>
        <w:tc>
          <w:tcPr>
            <w:tcW w:w="1079" w:type="dxa"/>
          </w:tcPr>
          <w:p w14:paraId="2F996F27">
            <w:pPr>
              <w:spacing w:before="40" w:after="40" w:line="240" w:lineRule="auto"/>
            </w:pPr>
            <w:r>
              <w:rPr>
                <w:rFonts w:ascii="宋体" w:hAnsi="宋体"/>
                <w:sz w:val="18"/>
              </w:rPr>
              <w:t>阳阴阳阳阴阳</w:t>
            </w:r>
          </w:p>
        </w:tc>
        <w:tc>
          <w:tcPr>
            <w:tcW w:w="1079" w:type="dxa"/>
          </w:tcPr>
          <w:p w14:paraId="39351C3E">
            <w:pPr>
              <w:spacing w:before="40" w:after="40" w:line="240" w:lineRule="auto"/>
            </w:pPr>
            <w:r>
              <w:rPr>
                <w:rFonts w:ascii="宋体" w:hAnsi="宋体"/>
                <w:sz w:val="18"/>
              </w:rPr>
              <w:t>泽雷随(17)</w:t>
            </w:r>
          </w:p>
        </w:tc>
        <w:tc>
          <w:tcPr>
            <w:tcW w:w="1079" w:type="dxa"/>
          </w:tcPr>
          <w:p w14:paraId="0C99A18D">
            <w:pPr>
              <w:spacing w:before="40" w:after="40" w:line="240" w:lineRule="auto"/>
            </w:pPr>
            <w:r>
              <w:rPr>
                <w:rFonts w:ascii="宋体" w:hAnsi="宋体"/>
                <w:sz w:val="18"/>
              </w:rPr>
              <w:t>walk</w:t>
            </w:r>
          </w:p>
        </w:tc>
        <w:tc>
          <w:tcPr>
            <w:tcW w:w="1079" w:type="dxa"/>
          </w:tcPr>
          <w:p w14:paraId="0D9E2E0B">
            <w:pPr>
              <w:spacing w:before="40" w:after="40" w:line="240" w:lineRule="auto"/>
            </w:pPr>
            <w:r>
              <w:rPr>
                <w:rFonts w:ascii="宋体" w:hAnsi="宋体"/>
                <w:sz w:val="18"/>
              </w:rPr>
              <w:t>0.55</w:t>
            </w:r>
          </w:p>
        </w:tc>
        <w:tc>
          <w:tcPr>
            <w:tcW w:w="1079" w:type="dxa"/>
          </w:tcPr>
          <w:p w14:paraId="42ED9428">
            <w:pPr>
              <w:spacing w:before="40" w:after="40" w:line="240" w:lineRule="auto"/>
            </w:pPr>
            <w:r>
              <w:rPr>
                <w:rFonts w:ascii="宋体" w:hAnsi="宋体"/>
                <w:sz w:val="18"/>
              </w:rPr>
              <w:t>0.58</w:t>
            </w:r>
          </w:p>
        </w:tc>
        <w:tc>
          <w:tcPr>
            <w:tcW w:w="1079" w:type="dxa"/>
          </w:tcPr>
          <w:p w14:paraId="224A4356">
            <w:pPr>
              <w:spacing w:before="40" w:after="40" w:line="240" w:lineRule="auto"/>
            </w:pPr>
            <w:r>
              <w:rPr>
                <w:rFonts w:ascii="宋体" w:hAnsi="宋体"/>
                <w:sz w:val="18"/>
              </w:rPr>
              <w:t>恢复正常行走</w:t>
            </w:r>
          </w:p>
        </w:tc>
      </w:tr>
      <w:tr w14:paraId="499CB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9" w:type="dxa"/>
          </w:tcPr>
          <w:p w14:paraId="750E7775">
            <w:pPr>
              <w:spacing w:before="40" w:after="40" w:line="240" w:lineRule="auto"/>
            </w:pPr>
            <w:r>
              <w:rPr>
                <w:rFonts w:ascii="宋体" w:hAnsi="宋体"/>
                <w:sz w:val="18"/>
              </w:rPr>
              <w:t>18.0s</w:t>
            </w:r>
          </w:p>
        </w:tc>
        <w:tc>
          <w:tcPr>
            <w:tcW w:w="1079" w:type="dxa"/>
          </w:tcPr>
          <w:p w14:paraId="735636DA">
            <w:pPr>
              <w:spacing w:before="40" w:after="40" w:line="240" w:lineRule="auto"/>
            </w:pPr>
            <w:r>
              <w:rPr>
                <w:rFonts w:ascii="宋体" w:hAnsi="宋体"/>
                <w:sz w:val="18"/>
              </w:rPr>
              <w:t>0.60</w:t>
            </w:r>
          </w:p>
        </w:tc>
        <w:tc>
          <w:tcPr>
            <w:tcW w:w="1079" w:type="dxa"/>
          </w:tcPr>
          <w:p w14:paraId="1E5DECF0">
            <w:pPr>
              <w:spacing w:before="40" w:after="40" w:line="240" w:lineRule="auto"/>
            </w:pPr>
            <w:r>
              <w:rPr>
                <w:rFonts w:ascii="宋体" w:hAnsi="宋体"/>
                <w:sz w:val="18"/>
              </w:rPr>
              <w:t>阳阴阳阳阳阳</w:t>
            </w:r>
          </w:p>
        </w:tc>
        <w:tc>
          <w:tcPr>
            <w:tcW w:w="1079" w:type="dxa"/>
          </w:tcPr>
          <w:p w14:paraId="5A833606">
            <w:pPr>
              <w:spacing w:before="40" w:after="40" w:line="240" w:lineRule="auto"/>
            </w:pPr>
            <w:r>
              <w:rPr>
                <w:rFonts w:ascii="宋体" w:hAnsi="宋体"/>
                <w:sz w:val="18"/>
              </w:rPr>
              <w:t>风泽中孚(61)</w:t>
            </w:r>
          </w:p>
        </w:tc>
        <w:tc>
          <w:tcPr>
            <w:tcW w:w="1079" w:type="dxa"/>
          </w:tcPr>
          <w:p w14:paraId="44149E9A">
            <w:pPr>
              <w:spacing w:before="40" w:after="40" w:line="240" w:lineRule="auto"/>
            </w:pPr>
            <w:r>
              <w:rPr>
                <w:rFonts w:ascii="宋体" w:hAnsi="宋体"/>
                <w:sz w:val="18"/>
              </w:rPr>
              <w:t>walk</w:t>
            </w:r>
          </w:p>
        </w:tc>
        <w:tc>
          <w:tcPr>
            <w:tcW w:w="1079" w:type="dxa"/>
          </w:tcPr>
          <w:p w14:paraId="15110C45">
            <w:pPr>
              <w:spacing w:before="40" w:after="40" w:line="240" w:lineRule="auto"/>
            </w:pPr>
            <w:r>
              <w:rPr>
                <w:rFonts w:ascii="宋体" w:hAnsi="宋体"/>
                <w:sz w:val="18"/>
              </w:rPr>
              <w:t>0.55</w:t>
            </w:r>
          </w:p>
        </w:tc>
        <w:tc>
          <w:tcPr>
            <w:tcW w:w="1079" w:type="dxa"/>
          </w:tcPr>
          <w:p w14:paraId="7CCA7497">
            <w:pPr>
              <w:spacing w:before="40" w:after="40" w:line="240" w:lineRule="auto"/>
            </w:pPr>
            <w:r>
              <w:rPr>
                <w:rFonts w:ascii="宋体" w:hAnsi="宋体"/>
                <w:sz w:val="18"/>
              </w:rPr>
              <w:t>0.60</w:t>
            </w:r>
          </w:p>
        </w:tc>
        <w:tc>
          <w:tcPr>
            <w:tcW w:w="1079" w:type="dxa"/>
          </w:tcPr>
          <w:p w14:paraId="555DA0BA">
            <w:pPr>
              <w:spacing w:before="40" w:after="40" w:line="240" w:lineRule="auto"/>
            </w:pPr>
            <w:r>
              <w:rPr>
                <w:rFonts w:ascii="宋体" w:hAnsi="宋体"/>
                <w:sz w:val="18"/>
              </w:rPr>
              <w:t>完全稳定</w:t>
            </w:r>
          </w:p>
        </w:tc>
      </w:tr>
    </w:tbl>
    <w:p w14:paraId="17450E51"/>
    <w:p w14:paraId="7C461F04">
      <w:pPr>
        <w:pStyle w:val="5"/>
        <w:spacing w:before="160" w:after="80"/>
      </w:pPr>
      <w:r>
        <w:rPr>
          <w:rFonts w:ascii="黑体" w:hAnsi="黑体"/>
          <w:b w:val="0"/>
          <w:sz w:val="24"/>
        </w:rPr>
        <w:t>6.3.3.3 结果分析</w:t>
      </w:r>
    </w:p>
    <w:p w14:paraId="4A2AC2FD">
      <w:pPr>
        <w:spacing w:after="100"/>
        <w:ind w:firstLine="420"/>
      </w:pPr>
      <w:r>
        <w:rPr>
          <w:rFonts w:ascii="宋体" w:hAnsi="宋体"/>
          <w:b/>
          <w:sz w:val="22"/>
        </w:rPr>
        <w:t>推搡瞬间的爻位关系效应。</w:t>
      </w:r>
      <w:r>
        <w:rPr>
          <w:rFonts w:ascii="宋体" w:hAnsi="宋体"/>
          <w:sz w:val="22"/>
        </w:rPr>
        <w:t xml:space="preserve">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14:paraId="1143E95D">
      <w:pPr>
        <w:spacing w:after="100"/>
        <w:ind w:firstLine="420"/>
      </w:pPr>
      <w:r>
        <w:rPr>
          <w:rFonts w:ascii="宋体" w:hAnsi="宋体"/>
          <w:sz w:val="22"/>
        </w:rP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14:paraId="4105D3E5">
      <w:pPr>
        <w:spacing w:after="100"/>
        <w:ind w:firstLine="420"/>
      </w:pPr>
      <w:r>
        <w:rPr>
          <w:rFonts w:ascii="宋体" w:hAnsi="宋体"/>
          <w:b/>
          <w:sz w:val="22"/>
        </w:rPr>
        <w:t>卦象切换的易理语义。</w:t>
      </w:r>
      <w:r>
        <w:rPr>
          <w:rFonts w:ascii="宋体" w:hAnsi="宋体"/>
          <w:sz w:val="22"/>
        </w:rPr>
        <w:t xml:space="preserve">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14:paraId="354D7B99">
      <w:pPr>
        <w:spacing w:after="100"/>
        <w:ind w:firstLine="420"/>
      </w:pPr>
      <w:r>
        <w:rPr>
          <w:rFonts w:ascii="宋体" w:hAnsi="宋体"/>
          <w:b/>
          <w:sz w:val="22"/>
        </w:rPr>
        <w:t>恢复时间。</w:t>
      </w:r>
      <w:r>
        <w:rPr>
          <w:rFonts w:ascii="宋体" w:hAnsi="宋体"/>
          <w:sz w:val="22"/>
        </w:rPr>
        <w:t xml:space="preserve"> 从推搡发生（15.0s）到恢复正常行走（17.5s）共2.5秒，到完全稳定（18.0s）共3秒。考虑到300N的推力对G1（自重约30kg）相当于0.1g的侧向加速度扰动，3秒的恢复时间在于合理的范围。</w:t>
      </w:r>
    </w:p>
    <w:p w14:paraId="1C9A89F5">
      <w:pPr>
        <w:spacing w:before="120" w:after="120"/>
        <w:ind w:firstLine="0"/>
      </w:pPr>
      <w:r>
        <w:rPr>
          <w:color w:val="969696"/>
          <w:sz w:val="18"/>
        </w:rPr>
        <w:t>——————————————————————————————</w:t>
      </w:r>
    </w:p>
    <w:p w14:paraId="125506EC">
      <w:pPr>
        <w:pStyle w:val="5"/>
        <w:spacing w:before="160" w:after="80"/>
      </w:pPr>
      <w:r>
        <w:rPr>
          <w:rFonts w:ascii="黑体" w:hAnsi="黑体"/>
          <w:b w:val="0"/>
          <w:sz w:val="24"/>
        </w:rPr>
        <w:t>6.3.4 爻位关系在运动控制中的特殊作用</w:t>
      </w:r>
    </w:p>
    <w:p w14:paraId="469294EA">
      <w:pPr>
        <w:spacing w:after="100"/>
        <w:ind w:firstLine="420"/>
      </w:pPr>
      <w:r>
        <w:rPr>
          <w:rFonts w:ascii="宋体" w:hAnsi="宋体"/>
          <w:sz w:val="22"/>
        </w:rPr>
        <w:t>在物理抓取域中，爻位关系修正系数均值为0.94（52%为cautious，47%为normal）。在运动控制域中，修正系数的分布更为离散——均值仍为0.94，但"very_cautious"出现的频率显著更高（推搡瞬间降至0.40）。</w:t>
      </w:r>
    </w:p>
    <w:p w14:paraId="5B78D3D9">
      <w:pPr>
        <w:spacing w:after="100"/>
        <w:ind w:firstLine="420"/>
      </w:pPr>
      <w:r>
        <w:rPr>
          <w:rFonts w:ascii="宋体" w:hAnsi="宋体"/>
          <w:b/>
          <w:sz w:val="22"/>
        </w:rPr>
        <w:t>表6.15 运动控制与抓取域中爻位关系修正对比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218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4B901D1">
            <w:pPr>
              <w:spacing w:before="40" w:after="40" w:line="240" w:lineRule="auto"/>
            </w:pPr>
            <w:r>
              <w:rPr>
                <w:rFonts w:ascii="宋体" w:hAnsi="宋体"/>
                <w:b/>
                <w:sz w:val="18"/>
              </w:rPr>
              <w:t>域</w:t>
            </w:r>
          </w:p>
        </w:tc>
        <w:tc>
          <w:tcPr>
            <w:tcW w:w="1439" w:type="dxa"/>
          </w:tcPr>
          <w:p w14:paraId="168A8248">
            <w:pPr>
              <w:spacing w:before="40" w:after="40" w:line="240" w:lineRule="auto"/>
            </w:pPr>
            <w:r>
              <w:rPr>
                <w:rFonts w:ascii="宋体" w:hAnsi="宋体"/>
                <w:b/>
                <w:sz w:val="18"/>
              </w:rPr>
              <w:t>修正均值</w:t>
            </w:r>
          </w:p>
        </w:tc>
        <w:tc>
          <w:tcPr>
            <w:tcW w:w="1439" w:type="dxa"/>
          </w:tcPr>
          <w:p w14:paraId="7382E3B2">
            <w:pPr>
              <w:spacing w:before="40" w:after="40" w:line="240" w:lineRule="auto"/>
            </w:pPr>
            <w:r>
              <w:rPr>
                <w:rFonts w:ascii="宋体" w:hAnsi="宋体"/>
                <w:b/>
                <w:sz w:val="18"/>
              </w:rPr>
              <w:t>中位数</w:t>
            </w:r>
          </w:p>
        </w:tc>
        <w:tc>
          <w:tcPr>
            <w:tcW w:w="1439" w:type="dxa"/>
          </w:tcPr>
          <w:p w14:paraId="33694720">
            <w:pPr>
              <w:spacing w:before="40" w:after="40" w:line="240" w:lineRule="auto"/>
            </w:pPr>
            <w:r>
              <w:rPr>
                <w:rFonts w:ascii="宋体" w:hAnsi="宋体"/>
                <w:b/>
                <w:sz w:val="18"/>
              </w:rPr>
              <w:t>标准差</w:t>
            </w:r>
          </w:p>
        </w:tc>
        <w:tc>
          <w:tcPr>
            <w:tcW w:w="1439" w:type="dxa"/>
          </w:tcPr>
          <w:p w14:paraId="3BBF9906">
            <w:pPr>
              <w:spacing w:before="40" w:after="40" w:line="240" w:lineRule="auto"/>
            </w:pPr>
            <w:r>
              <w:rPr>
                <w:rFonts w:ascii="宋体" w:hAnsi="宋体"/>
                <w:b/>
                <w:sz w:val="18"/>
              </w:rPr>
              <w:t>very_cautious占比</w:t>
            </w:r>
          </w:p>
        </w:tc>
        <w:tc>
          <w:tcPr>
            <w:tcW w:w="1439" w:type="dxa"/>
          </w:tcPr>
          <w:p w14:paraId="448DA972">
            <w:pPr>
              <w:spacing w:before="40" w:after="40" w:line="240" w:lineRule="auto"/>
            </w:pPr>
            <w:r>
              <w:rPr>
                <w:rFonts w:ascii="宋体" w:hAnsi="宋体"/>
                <w:b/>
                <w:sz w:val="18"/>
              </w:rPr>
              <w:t>cautious占比</w:t>
            </w:r>
          </w:p>
        </w:tc>
      </w:tr>
      <w:tr w14:paraId="5348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1F8F2B2">
            <w:pPr>
              <w:spacing w:before="40" w:after="40" w:line="240" w:lineRule="auto"/>
            </w:pPr>
            <w:r>
              <w:rPr>
                <w:rFonts w:ascii="宋体" w:hAnsi="宋体"/>
                <w:sz w:val="18"/>
              </w:rPr>
              <w:t>物理抓取</w:t>
            </w:r>
          </w:p>
        </w:tc>
        <w:tc>
          <w:tcPr>
            <w:tcW w:w="1439" w:type="dxa"/>
          </w:tcPr>
          <w:p w14:paraId="4A2BF26B">
            <w:pPr>
              <w:spacing w:before="40" w:after="40" w:line="240" w:lineRule="auto"/>
            </w:pPr>
            <w:r>
              <w:rPr>
                <w:rFonts w:ascii="宋体" w:hAnsi="宋体"/>
                <w:sz w:val="18"/>
              </w:rPr>
              <w:t>0.94</w:t>
            </w:r>
          </w:p>
        </w:tc>
        <w:tc>
          <w:tcPr>
            <w:tcW w:w="1439" w:type="dxa"/>
          </w:tcPr>
          <w:p w14:paraId="2A610B63">
            <w:pPr>
              <w:spacing w:before="40" w:after="40" w:line="240" w:lineRule="auto"/>
            </w:pPr>
            <w:r>
              <w:rPr>
                <w:rFonts w:ascii="宋体" w:hAnsi="宋体"/>
                <w:sz w:val="18"/>
              </w:rPr>
              <w:t>0.95</w:t>
            </w:r>
          </w:p>
        </w:tc>
        <w:tc>
          <w:tcPr>
            <w:tcW w:w="1439" w:type="dxa"/>
          </w:tcPr>
          <w:p w14:paraId="777F52EA">
            <w:pPr>
              <w:spacing w:before="40" w:after="40" w:line="240" w:lineRule="auto"/>
            </w:pPr>
            <w:r>
              <w:rPr>
                <w:rFonts w:ascii="宋体" w:hAnsi="宋体"/>
                <w:sz w:val="18"/>
              </w:rPr>
              <w:t>0.04</w:t>
            </w:r>
          </w:p>
        </w:tc>
        <w:tc>
          <w:tcPr>
            <w:tcW w:w="1439" w:type="dxa"/>
          </w:tcPr>
          <w:p w14:paraId="33029DC7">
            <w:pPr>
              <w:spacing w:before="40" w:after="40" w:line="240" w:lineRule="auto"/>
            </w:pPr>
            <w:r>
              <w:rPr>
                <w:rFonts w:ascii="宋体" w:hAnsi="宋体"/>
                <w:sz w:val="18"/>
              </w:rPr>
              <w:t>&lt;1%</w:t>
            </w:r>
          </w:p>
        </w:tc>
        <w:tc>
          <w:tcPr>
            <w:tcW w:w="1439" w:type="dxa"/>
          </w:tcPr>
          <w:p w14:paraId="1BC6CEA6">
            <w:pPr>
              <w:spacing w:before="40" w:after="40" w:line="240" w:lineRule="auto"/>
            </w:pPr>
            <w:r>
              <w:rPr>
                <w:rFonts w:ascii="宋体" w:hAnsi="宋体"/>
                <w:sz w:val="18"/>
              </w:rPr>
              <w:t>52%</w:t>
            </w:r>
          </w:p>
        </w:tc>
      </w:tr>
      <w:tr w14:paraId="7C4C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EF427B4">
            <w:pPr>
              <w:spacing w:before="40" w:after="40" w:line="240" w:lineRule="auto"/>
            </w:pPr>
            <w:r>
              <w:rPr>
                <w:rFonts w:ascii="宋体" w:hAnsi="宋体"/>
                <w:sz w:val="18"/>
              </w:rPr>
              <w:t>运动控制</w:t>
            </w:r>
          </w:p>
        </w:tc>
        <w:tc>
          <w:tcPr>
            <w:tcW w:w="1439" w:type="dxa"/>
          </w:tcPr>
          <w:p w14:paraId="361B4331">
            <w:pPr>
              <w:spacing w:before="40" w:after="40" w:line="240" w:lineRule="auto"/>
            </w:pPr>
            <w:r>
              <w:rPr>
                <w:rFonts w:ascii="宋体" w:hAnsi="宋体"/>
                <w:sz w:val="18"/>
              </w:rPr>
              <w:t>0.94</w:t>
            </w:r>
          </w:p>
        </w:tc>
        <w:tc>
          <w:tcPr>
            <w:tcW w:w="1439" w:type="dxa"/>
          </w:tcPr>
          <w:p w14:paraId="771028C1">
            <w:pPr>
              <w:spacing w:before="40" w:after="40" w:line="240" w:lineRule="auto"/>
            </w:pPr>
            <w:r>
              <w:rPr>
                <w:rFonts w:ascii="宋体" w:hAnsi="宋体"/>
                <w:sz w:val="18"/>
              </w:rPr>
              <w:t>0.55</w:t>
            </w:r>
          </w:p>
        </w:tc>
        <w:tc>
          <w:tcPr>
            <w:tcW w:w="1439" w:type="dxa"/>
          </w:tcPr>
          <w:p w14:paraId="7B0142A2">
            <w:pPr>
              <w:spacing w:before="40" w:after="40" w:line="240" w:lineRule="auto"/>
            </w:pPr>
            <w:r>
              <w:rPr>
                <w:rFonts w:ascii="宋体" w:hAnsi="宋体"/>
                <w:sz w:val="18"/>
              </w:rPr>
              <w:t>0.12</w:t>
            </w:r>
          </w:p>
        </w:tc>
        <w:tc>
          <w:tcPr>
            <w:tcW w:w="1439" w:type="dxa"/>
          </w:tcPr>
          <w:p w14:paraId="5B40ECC0">
            <w:pPr>
              <w:spacing w:before="40" w:after="40" w:line="240" w:lineRule="auto"/>
            </w:pPr>
            <w:r>
              <w:rPr>
                <w:rFonts w:ascii="宋体" w:hAnsi="宋体"/>
                <w:sz w:val="18"/>
              </w:rPr>
              <w:t>15%</w:t>
            </w:r>
          </w:p>
        </w:tc>
        <w:tc>
          <w:tcPr>
            <w:tcW w:w="1439" w:type="dxa"/>
          </w:tcPr>
          <w:p w14:paraId="3F2CA105">
            <w:pPr>
              <w:spacing w:before="40" w:after="40" w:line="240" w:lineRule="auto"/>
            </w:pPr>
            <w:r>
              <w:rPr>
                <w:rFonts w:ascii="宋体" w:hAnsi="宋体"/>
                <w:sz w:val="18"/>
              </w:rPr>
              <w:t>40%</w:t>
            </w:r>
          </w:p>
        </w:tc>
      </w:tr>
    </w:tbl>
    <w:p w14:paraId="4A91C469"/>
    <w:p w14:paraId="4EEBB32D">
      <w:pPr>
        <w:spacing w:after="100"/>
        <w:ind w:firstLine="420"/>
      </w:pPr>
      <w:r>
        <w:rPr>
          <w:rFonts w:ascii="宋体" w:hAnsi="宋体"/>
          <w:sz w:val="22"/>
        </w:rP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14:paraId="2538C06E">
      <w:pPr>
        <w:spacing w:after="100"/>
        <w:ind w:firstLine="420"/>
      </w:pPr>
      <w:r>
        <w:rPr>
          <w:rFonts w:ascii="宋体" w:hAnsi="宋体"/>
          <w:sz w:val="22"/>
        </w:rP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14:paraId="58ACAC54">
      <w:pPr>
        <w:spacing w:before="120" w:after="120"/>
        <w:ind w:firstLine="0"/>
      </w:pPr>
      <w:r>
        <w:rPr>
          <w:color w:val="969696"/>
          <w:sz w:val="18"/>
        </w:rPr>
        <w:t>——————————————————————————————</w:t>
      </w:r>
    </w:p>
    <w:p w14:paraId="3F012C75">
      <w:pPr>
        <w:pStyle w:val="5"/>
        <w:spacing w:before="160" w:after="80"/>
      </w:pPr>
      <w:r>
        <w:rPr>
          <w:rFonts w:ascii="黑体" w:hAnsi="黑体"/>
          <w:b w:val="0"/>
          <w:sz w:val="24"/>
        </w:rPr>
        <w:t>6.3.5 运动控制域总结</w:t>
      </w:r>
    </w:p>
    <w:p w14:paraId="2FEB8C8F">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同一套YLYW三层架构仅需替换各层的语义内容，即从抓取推迁移到运动推理。11种运动场景的零样本卦象→步态映射全部符合物理直觉。</w:t>
      </w:r>
    </w:p>
    <w:p w14:paraId="1D6993BF">
      <w:pPr>
        <w:spacing w:after="100"/>
        <w:ind w:left="680"/>
      </w:pPr>
      <w:r>
        <w:rPr>
          <w:rFonts w:ascii="宋体" w:hAnsi="宋体"/>
          <w:sz w:val="22"/>
        </w:rPr>
        <w:t xml:space="preserve">2.  </w:t>
      </w:r>
      <w:r>
        <w:rPr>
          <w:rFonts w:ascii="宋体" w:hAnsi="宋体"/>
          <w:b/>
          <w:sz w:val="22"/>
        </w:rPr>
        <w:t>推搡恢复的知几机制。</w:t>
      </w:r>
      <w:r>
        <w:rPr>
          <w:rFonts w:ascii="宋体" w:hAnsi="宋体"/>
          <w:sz w:val="22"/>
        </w:rPr>
        <w:t xml:space="preserve"> 300N推搡在20ms内触发了完整的卦象切换和爻位关系的自动降力操作。2.5秒恢复至正常行走，爻位修正系数从0.60降至0.40再到0.60的恢复过程展示了"物极必反"的工程实现。</w:t>
      </w:r>
    </w:p>
    <w:p w14:paraId="5E7C1248">
      <w:pPr>
        <w:spacing w:after="100"/>
        <w:ind w:left="680"/>
      </w:pPr>
      <w:r>
        <w:rPr>
          <w:rFonts w:ascii="宋体" w:hAnsi="宋体"/>
          <w:sz w:val="22"/>
        </w:rPr>
        <w:t xml:space="preserve">3.  </w:t>
      </w:r>
      <w:r>
        <w:rPr>
          <w:rFonts w:ascii="宋体" w:hAnsi="宋体"/>
          <w:b/>
          <w:sz w:val="22"/>
        </w:rPr>
        <w:t>爻位关系的域相关特性。</w:t>
      </w:r>
      <w:r>
        <w:rPr>
          <w:rFonts w:ascii="宋体" w:hAnsi="宋体"/>
          <w:sz w:val="22"/>
        </w:rPr>
        <w:t xml:space="preserve"> 静态域（抓取、视觉）中爻位关系修正≈1.0（效果不显著），动态域（运动、推搡）中爻位关系修正浮动范围大（0.15-0.60），验证了爻位关系设计的针对性——"乘承比应当位得中"是分析动态变化中内部结构耦合的框架。</w:t>
      </w:r>
    </w:p>
    <w:p w14:paraId="188BE7DD">
      <w:pPr>
        <w:spacing w:after="100"/>
        <w:ind w:firstLine="420"/>
      </w:pPr>
      <w:r>
        <w:rPr>
          <w:rFonts w:ascii="宋体" w:hAnsi="宋体"/>
          <w:sz w:val="22"/>
        </w:rPr>
        <w:t>*本节完。下一节：6.4 ALFWorld具身导航域——从感知到行动的扩展迁移。*</w:t>
      </w:r>
    </w:p>
    <w:p w14:paraId="6CD4D7E9">
      <w:pPr>
        <w:pStyle w:val="4"/>
        <w:spacing w:before="320" w:after="160"/>
      </w:pPr>
      <w:bookmarkStart w:id="48" w:name="_Toc11153"/>
      <w:r>
        <w:rPr>
          <w:rFonts w:ascii="黑体" w:hAnsi="黑体"/>
          <w:b/>
          <w:sz w:val="30"/>
        </w:rPr>
        <w:t>6.4 ALFWorld具身导航域</w:t>
      </w:r>
      <w:bookmarkEnd w:id="48"/>
    </w:p>
    <w:p w14:paraId="5FAAF3B3">
      <w:pPr>
        <w:spacing w:after="100"/>
        <w:ind w:firstLine="420"/>
      </w:pPr>
      <w:r>
        <w:rPr>
          <w:rFonts w:ascii="宋体" w:hAnsi="宋体"/>
          <w:sz w:val="22"/>
        </w:rPr>
        <w:t>前两节验证了YLYW在物理域（抓取）和运动域（步态）的零样本能力。这两个域的共同特征是：决策空间是连续的（力参数、速度、角度）且物理定律可直接编码。更具挑战性的测试是</w:t>
      </w:r>
      <w:r>
        <w:rPr>
          <w:rFonts w:ascii="宋体" w:hAnsi="宋体"/>
          <w:b/>
          <w:sz w:val="22"/>
        </w:rPr>
        <w:t>具身导航与操作</w:t>
      </w:r>
      <w:r>
        <w:rPr>
          <w:rFonts w:ascii="宋体" w:hAnsi="宋体"/>
          <w:sz w:val="22"/>
        </w:rPr>
        <w:t>——需要在不确定的环境中根据语言指令完成多步骤任务。</w:t>
      </w:r>
    </w:p>
    <w:p w14:paraId="0ACAFF21">
      <w:pPr>
        <w:spacing w:after="100"/>
        <w:ind w:firstLine="420"/>
      </w:pPr>
      <w:r>
        <w:rPr>
          <w:rFonts w:ascii="宋体" w:hAnsi="宋体"/>
          <w:sz w:val="22"/>
        </w:rP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14:paraId="012C6442">
      <w:pPr>
        <w:spacing w:before="120" w:after="120"/>
        <w:ind w:firstLine="0"/>
      </w:pPr>
      <w:r>
        <w:rPr>
          <w:color w:val="969696"/>
          <w:sz w:val="18"/>
        </w:rPr>
        <w:t>——————————————————————————————</w:t>
      </w:r>
    </w:p>
    <w:p w14:paraId="06311D3C">
      <w:pPr>
        <w:pStyle w:val="5"/>
        <w:spacing w:before="160" w:after="80"/>
      </w:pPr>
      <w:r>
        <w:rPr>
          <w:rFonts w:ascii="黑体" w:hAnsi="黑体"/>
          <w:b w:val="0"/>
          <w:sz w:val="24"/>
        </w:rPr>
        <w:t>6.4.1 迁移设计：从物理域到导航域</w:t>
      </w:r>
    </w:p>
    <w:p w14:paraId="444A2823">
      <w:pPr>
        <w:spacing w:after="100"/>
        <w:ind w:firstLine="420"/>
      </w:pPr>
      <w:r>
        <w:rPr>
          <w:rFonts w:ascii="宋体" w:hAnsi="宋体"/>
          <w:sz w:val="22"/>
        </w:rPr>
        <w:t>ALFWorld的跨域迁移不是简单的参数迁移，而是</w:t>
      </w:r>
      <w:r>
        <w:rPr>
          <w:rFonts w:ascii="宋体" w:hAnsi="宋体"/>
          <w:b/>
          <w:sz w:val="22"/>
        </w:rPr>
        <w:t>架构复用+语义重定义</w:t>
      </w:r>
      <w:r>
        <w:rPr>
          <w:rFonts w:ascii="宋体" w:hAnsi="宋体"/>
          <w:sz w:val="22"/>
        </w:rPr>
        <w:t>：三层推理架构（L1→L2→L3→L3+）保持完全相同，仅每一层的语义锚点替换为导航域的自有知识。</w:t>
      </w:r>
    </w:p>
    <w:p w14:paraId="4FE8ECF3">
      <w:pPr>
        <w:pStyle w:val="5"/>
        <w:spacing w:before="160" w:after="80"/>
      </w:pPr>
      <w:r>
        <w:rPr>
          <w:rFonts w:ascii="黑体" w:hAnsi="黑体"/>
          <w:b w:val="0"/>
          <w:sz w:val="24"/>
        </w:rPr>
        <w:t>6.4.1.1 L1导航域八卦：8种位置原型</w:t>
      </w:r>
    </w:p>
    <w:p w14:paraId="3F2B0B8A">
      <w:pPr>
        <w:spacing w:after="100"/>
        <w:ind w:firstLine="420"/>
      </w:pPr>
      <w:r>
        <w:rPr>
          <w:rFonts w:ascii="宋体" w:hAnsi="宋体"/>
          <w:sz w:val="22"/>
        </w:rPr>
        <w:t>在导航域中，八卦不再表示物体的物理属性，而是表示</w:t>
      </w:r>
      <w:r>
        <w:rPr>
          <w:rFonts w:ascii="宋体" w:hAnsi="宋体"/>
          <w:b/>
          <w:sz w:val="22"/>
        </w:rPr>
        <w:t>任务实体的类型与位置关系</w:t>
      </w:r>
      <w:r>
        <w:rPr>
          <w:rFonts w:ascii="宋体" w:hAnsi="宋体"/>
          <w:sz w:val="22"/>
        </w:rPr>
        <w:t>。8个原型分为两类：5个标准位置原型（基本家具）和3个通用探索原型。</w:t>
      </w:r>
    </w:p>
    <w:p w14:paraId="42332615">
      <w:pPr>
        <w:spacing w:after="100"/>
        <w:ind w:firstLine="420"/>
      </w:pPr>
      <w:r>
        <w:rPr>
          <w:rFonts w:ascii="宋体" w:hAnsi="宋体"/>
          <w:b/>
          <w:sz w:val="22"/>
        </w:rPr>
        <w:t>表6.16 ALFWorld导航域L1八卦语义重定义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362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DCA67C">
            <w:pPr>
              <w:spacing w:before="40" w:after="40" w:line="240" w:lineRule="auto"/>
            </w:pPr>
            <w:r>
              <w:rPr>
                <w:rFonts w:ascii="宋体" w:hAnsi="宋体"/>
                <w:b/>
                <w:sz w:val="18"/>
              </w:rPr>
              <w:t>卦名</w:t>
            </w:r>
          </w:p>
        </w:tc>
        <w:tc>
          <w:tcPr>
            <w:tcW w:w="2158" w:type="dxa"/>
          </w:tcPr>
          <w:p w14:paraId="0A044B06">
            <w:pPr>
              <w:spacing w:before="40" w:after="40" w:line="240" w:lineRule="auto"/>
            </w:pPr>
            <w:r>
              <w:rPr>
                <w:rFonts w:ascii="宋体" w:hAnsi="宋体"/>
                <w:b/>
                <w:sz w:val="18"/>
              </w:rPr>
              <w:t>导航域语义</w:t>
            </w:r>
          </w:p>
        </w:tc>
        <w:tc>
          <w:tcPr>
            <w:tcW w:w="2158" w:type="dxa"/>
          </w:tcPr>
          <w:p w14:paraId="22E296F5">
            <w:pPr>
              <w:spacing w:before="40" w:after="40" w:line="240" w:lineRule="auto"/>
            </w:pPr>
            <w:r>
              <w:rPr>
                <w:rFonts w:ascii="宋体" w:hAnsi="宋体"/>
                <w:b/>
                <w:sz w:val="18"/>
              </w:rPr>
              <w:t>典型任务实体</w:t>
            </w:r>
          </w:p>
        </w:tc>
        <w:tc>
          <w:tcPr>
            <w:tcW w:w="2158" w:type="dxa"/>
          </w:tcPr>
          <w:p w14:paraId="12D39E47">
            <w:pPr>
              <w:spacing w:before="40" w:after="40" w:line="240" w:lineRule="auto"/>
            </w:pPr>
            <w:r>
              <w:rPr>
                <w:rFonts w:ascii="宋体" w:hAnsi="宋体"/>
                <w:b/>
                <w:sz w:val="18"/>
              </w:rPr>
              <w:t>原型核心特征</w:t>
            </w:r>
          </w:p>
        </w:tc>
      </w:tr>
      <w:tr w14:paraId="40C8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45F2F4">
            <w:pPr>
              <w:spacing w:before="40" w:after="40" w:line="240" w:lineRule="auto"/>
            </w:pPr>
            <w:r>
              <w:rPr>
                <w:rFonts w:ascii="宋体" w:hAnsi="宋体"/>
                <w:sz w:val="18"/>
              </w:rPr>
              <w:t>乾</w:t>
            </w:r>
          </w:p>
        </w:tc>
        <w:tc>
          <w:tcPr>
            <w:tcW w:w="2158" w:type="dxa"/>
          </w:tcPr>
          <w:p w14:paraId="2E79EE6C">
            <w:pPr>
              <w:spacing w:before="40" w:after="40" w:line="240" w:lineRule="auto"/>
            </w:pPr>
            <w:r>
              <w:rPr>
                <w:rFonts w:ascii="宋体" w:hAnsi="宋体"/>
                <w:sz w:val="18"/>
              </w:rPr>
              <w:t>加热源</w:t>
            </w:r>
          </w:p>
        </w:tc>
        <w:tc>
          <w:tcPr>
            <w:tcW w:w="2158" w:type="dxa"/>
          </w:tcPr>
          <w:p w14:paraId="375ABF50">
            <w:pPr>
              <w:spacing w:before="40" w:after="40" w:line="240" w:lineRule="auto"/>
            </w:pPr>
            <w:r>
              <w:rPr>
                <w:rFonts w:ascii="宋体" w:hAnsi="宋体"/>
                <w:sz w:val="18"/>
              </w:rPr>
              <w:t>微波炉、炉灶</w:t>
            </w:r>
          </w:p>
        </w:tc>
        <w:tc>
          <w:tcPr>
            <w:tcW w:w="2158" w:type="dxa"/>
          </w:tcPr>
          <w:p w14:paraId="555383AB">
            <w:pPr>
              <w:spacing w:before="40" w:after="40" w:line="240" w:lineRule="auto"/>
            </w:pPr>
            <w:r>
              <w:rPr>
                <w:rFonts w:ascii="宋体" w:hAnsi="宋体"/>
                <w:sz w:val="18"/>
              </w:rPr>
              <w:t>有加热功能的核心设备</w:t>
            </w:r>
          </w:p>
        </w:tc>
      </w:tr>
      <w:tr w14:paraId="5913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4A582B8">
            <w:pPr>
              <w:spacing w:before="40" w:after="40" w:line="240" w:lineRule="auto"/>
            </w:pPr>
            <w:r>
              <w:rPr>
                <w:rFonts w:ascii="宋体" w:hAnsi="宋体"/>
                <w:sz w:val="18"/>
              </w:rPr>
              <w:t>坤</w:t>
            </w:r>
          </w:p>
        </w:tc>
        <w:tc>
          <w:tcPr>
            <w:tcW w:w="2158" w:type="dxa"/>
          </w:tcPr>
          <w:p w14:paraId="31067318">
            <w:pPr>
              <w:spacing w:before="40" w:after="40" w:line="240" w:lineRule="auto"/>
            </w:pPr>
            <w:r>
              <w:rPr>
                <w:rFonts w:ascii="宋体" w:hAnsi="宋体"/>
                <w:sz w:val="18"/>
              </w:rPr>
              <w:t>冷却源</w:t>
            </w:r>
          </w:p>
        </w:tc>
        <w:tc>
          <w:tcPr>
            <w:tcW w:w="2158" w:type="dxa"/>
          </w:tcPr>
          <w:p w14:paraId="527DE115">
            <w:pPr>
              <w:spacing w:before="40" w:after="40" w:line="240" w:lineRule="auto"/>
            </w:pPr>
            <w:r>
              <w:rPr>
                <w:rFonts w:ascii="宋体" w:hAnsi="宋体"/>
                <w:sz w:val="18"/>
              </w:rPr>
              <w:t>冰箱、冰柜</w:t>
            </w:r>
          </w:p>
        </w:tc>
        <w:tc>
          <w:tcPr>
            <w:tcW w:w="2158" w:type="dxa"/>
          </w:tcPr>
          <w:p w14:paraId="292A94AA">
            <w:pPr>
              <w:spacing w:before="40" w:after="40" w:line="240" w:lineRule="auto"/>
            </w:pPr>
            <w:r>
              <w:rPr>
                <w:rFonts w:ascii="宋体" w:hAnsi="宋体"/>
                <w:sz w:val="18"/>
              </w:rPr>
              <w:t>有制冷功能的存储设备</w:t>
            </w:r>
          </w:p>
        </w:tc>
      </w:tr>
      <w:tr w14:paraId="0521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8CC1B">
            <w:pPr>
              <w:spacing w:before="40" w:after="40" w:line="240" w:lineRule="auto"/>
            </w:pPr>
            <w:r>
              <w:rPr>
                <w:rFonts w:ascii="宋体" w:hAnsi="宋体"/>
                <w:sz w:val="18"/>
              </w:rPr>
              <w:t>震</w:t>
            </w:r>
          </w:p>
        </w:tc>
        <w:tc>
          <w:tcPr>
            <w:tcW w:w="2158" w:type="dxa"/>
          </w:tcPr>
          <w:p w14:paraId="5476FB0D">
            <w:pPr>
              <w:spacing w:before="40" w:after="40" w:line="240" w:lineRule="auto"/>
            </w:pPr>
            <w:r>
              <w:rPr>
                <w:rFonts w:ascii="宋体" w:hAnsi="宋体"/>
                <w:sz w:val="18"/>
              </w:rPr>
              <w:t>水源/清洁</w:t>
            </w:r>
          </w:p>
        </w:tc>
        <w:tc>
          <w:tcPr>
            <w:tcW w:w="2158" w:type="dxa"/>
          </w:tcPr>
          <w:p w14:paraId="521BA008">
            <w:pPr>
              <w:spacing w:before="40" w:after="40" w:line="240" w:lineRule="auto"/>
            </w:pPr>
            <w:r>
              <w:rPr>
                <w:rFonts w:ascii="宋体" w:hAnsi="宋体"/>
                <w:sz w:val="18"/>
              </w:rPr>
              <w:t>水槽</w:t>
            </w:r>
          </w:p>
        </w:tc>
        <w:tc>
          <w:tcPr>
            <w:tcW w:w="2158" w:type="dxa"/>
          </w:tcPr>
          <w:p w14:paraId="03D6FD6D">
            <w:pPr>
              <w:spacing w:before="40" w:after="40" w:line="240" w:lineRule="auto"/>
            </w:pPr>
            <w:r>
              <w:rPr>
                <w:rFonts w:ascii="宋体" w:hAnsi="宋体"/>
                <w:sz w:val="18"/>
              </w:rPr>
              <w:t>提供水或清洁功能</w:t>
            </w:r>
          </w:p>
        </w:tc>
      </w:tr>
      <w:tr w14:paraId="21C6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4BE280D">
            <w:pPr>
              <w:spacing w:before="40" w:after="40" w:line="240" w:lineRule="auto"/>
            </w:pPr>
            <w:r>
              <w:rPr>
                <w:rFonts w:ascii="宋体" w:hAnsi="宋体"/>
                <w:sz w:val="18"/>
              </w:rPr>
              <w:t>艮</w:t>
            </w:r>
          </w:p>
        </w:tc>
        <w:tc>
          <w:tcPr>
            <w:tcW w:w="2158" w:type="dxa"/>
          </w:tcPr>
          <w:p w14:paraId="3CC48735">
            <w:pPr>
              <w:spacing w:before="40" w:after="40" w:line="240" w:lineRule="auto"/>
            </w:pPr>
            <w:r>
              <w:rPr>
                <w:rFonts w:ascii="宋体" w:hAnsi="宋体"/>
                <w:sz w:val="18"/>
              </w:rPr>
              <w:t>放置面</w:t>
            </w:r>
          </w:p>
        </w:tc>
        <w:tc>
          <w:tcPr>
            <w:tcW w:w="2158" w:type="dxa"/>
          </w:tcPr>
          <w:p w14:paraId="186F6A86">
            <w:pPr>
              <w:spacing w:before="40" w:after="40" w:line="240" w:lineRule="auto"/>
            </w:pPr>
            <w:r>
              <w:rPr>
                <w:rFonts w:ascii="宋体" w:hAnsi="宋体"/>
                <w:sz w:val="18"/>
              </w:rPr>
              <w:t>桌子、柜台、架子</w:t>
            </w:r>
          </w:p>
        </w:tc>
        <w:tc>
          <w:tcPr>
            <w:tcW w:w="2158" w:type="dxa"/>
          </w:tcPr>
          <w:p w14:paraId="1FB773BE">
            <w:pPr>
              <w:spacing w:before="40" w:after="40" w:line="240" w:lineRule="auto"/>
            </w:pPr>
            <w:r>
              <w:rPr>
                <w:rFonts w:ascii="宋体" w:hAnsi="宋体"/>
                <w:sz w:val="18"/>
              </w:rPr>
              <w:t>有平坦表面的放置位置</w:t>
            </w:r>
          </w:p>
        </w:tc>
      </w:tr>
      <w:tr w14:paraId="1D51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5970AFE">
            <w:pPr>
              <w:spacing w:before="40" w:after="40" w:line="240" w:lineRule="auto"/>
            </w:pPr>
            <w:r>
              <w:rPr>
                <w:rFonts w:ascii="宋体" w:hAnsi="宋体"/>
                <w:sz w:val="18"/>
              </w:rPr>
              <w:t>离</w:t>
            </w:r>
          </w:p>
        </w:tc>
        <w:tc>
          <w:tcPr>
            <w:tcW w:w="2158" w:type="dxa"/>
          </w:tcPr>
          <w:p w14:paraId="60CE61A5">
            <w:pPr>
              <w:spacing w:before="40" w:after="40" w:line="240" w:lineRule="auto"/>
            </w:pPr>
            <w:r>
              <w:rPr>
                <w:rFonts w:ascii="宋体" w:hAnsi="宋体"/>
                <w:sz w:val="18"/>
              </w:rPr>
              <w:t>目标物及其用途</w:t>
            </w:r>
          </w:p>
        </w:tc>
        <w:tc>
          <w:tcPr>
            <w:tcW w:w="2158" w:type="dxa"/>
          </w:tcPr>
          <w:p w14:paraId="4AF5BDD7">
            <w:pPr>
              <w:spacing w:before="40" w:after="40" w:line="240" w:lineRule="auto"/>
            </w:pPr>
            <w:r>
              <w:rPr>
                <w:rFonts w:ascii="宋体" w:hAnsi="宋体"/>
                <w:sz w:val="18"/>
              </w:rPr>
              <w:t>杯子、盘子、苹果</w:t>
            </w:r>
          </w:p>
        </w:tc>
        <w:tc>
          <w:tcPr>
            <w:tcW w:w="2158" w:type="dxa"/>
          </w:tcPr>
          <w:p w14:paraId="4E48DBD8">
            <w:pPr>
              <w:spacing w:before="40" w:after="40" w:line="240" w:lineRule="auto"/>
            </w:pPr>
            <w:r>
              <w:rPr>
                <w:rFonts w:ascii="宋体" w:hAnsi="宋体"/>
                <w:sz w:val="18"/>
              </w:rPr>
              <w:t>需要被操作的主要物体</w:t>
            </w:r>
          </w:p>
        </w:tc>
      </w:tr>
      <w:tr w14:paraId="13C3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06B5F8B">
            <w:pPr>
              <w:spacing w:before="40" w:after="40" w:line="240" w:lineRule="auto"/>
            </w:pPr>
            <w:r>
              <w:rPr>
                <w:rFonts w:ascii="宋体" w:hAnsi="宋体"/>
                <w:sz w:val="18"/>
              </w:rPr>
              <w:t>坎</w:t>
            </w:r>
          </w:p>
        </w:tc>
        <w:tc>
          <w:tcPr>
            <w:tcW w:w="2158" w:type="dxa"/>
          </w:tcPr>
          <w:p w14:paraId="42BF8AD3">
            <w:pPr>
              <w:spacing w:before="40" w:after="40" w:line="240" w:lineRule="auto"/>
            </w:pPr>
            <w:r>
              <w:rPr>
                <w:rFonts w:ascii="宋体" w:hAnsi="宋体"/>
                <w:sz w:val="18"/>
              </w:rPr>
              <w:t>容器/存储</w:t>
            </w:r>
          </w:p>
        </w:tc>
        <w:tc>
          <w:tcPr>
            <w:tcW w:w="2158" w:type="dxa"/>
          </w:tcPr>
          <w:p w14:paraId="68ED191B">
            <w:pPr>
              <w:spacing w:before="40" w:after="40" w:line="240" w:lineRule="auto"/>
            </w:pPr>
            <w:r>
              <w:rPr>
                <w:rFonts w:ascii="宋体" w:hAnsi="宋体"/>
                <w:sz w:val="18"/>
              </w:rPr>
              <w:t>抽屉、柜子、冰箱内部</w:t>
            </w:r>
          </w:p>
        </w:tc>
        <w:tc>
          <w:tcPr>
            <w:tcW w:w="2158" w:type="dxa"/>
          </w:tcPr>
          <w:p w14:paraId="1D1A62E5">
            <w:pPr>
              <w:spacing w:before="40" w:after="40" w:line="240" w:lineRule="auto"/>
            </w:pPr>
            <w:r>
              <w:rPr>
                <w:rFonts w:ascii="宋体" w:hAnsi="宋体"/>
                <w:sz w:val="18"/>
              </w:rPr>
              <w:t>可开闭存放物体的空间</w:t>
            </w:r>
          </w:p>
        </w:tc>
      </w:tr>
      <w:tr w14:paraId="3CC26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6B44F">
            <w:pPr>
              <w:spacing w:before="40" w:after="40" w:line="240" w:lineRule="auto"/>
            </w:pPr>
            <w:r>
              <w:rPr>
                <w:rFonts w:ascii="宋体" w:hAnsi="宋体"/>
                <w:sz w:val="18"/>
              </w:rPr>
              <w:t>兑</w:t>
            </w:r>
          </w:p>
        </w:tc>
        <w:tc>
          <w:tcPr>
            <w:tcW w:w="2158" w:type="dxa"/>
          </w:tcPr>
          <w:p w14:paraId="35400163">
            <w:pPr>
              <w:spacing w:before="40" w:after="40" w:line="240" w:lineRule="auto"/>
            </w:pPr>
            <w:r>
              <w:rPr>
                <w:rFonts w:ascii="宋体" w:hAnsi="宋体"/>
                <w:sz w:val="18"/>
              </w:rPr>
              <w:t>高频访问位置</w:t>
            </w:r>
          </w:p>
        </w:tc>
        <w:tc>
          <w:tcPr>
            <w:tcW w:w="2158" w:type="dxa"/>
          </w:tcPr>
          <w:p w14:paraId="5B41CB3B">
            <w:pPr>
              <w:spacing w:before="40" w:after="40" w:line="240" w:lineRule="auto"/>
            </w:pPr>
            <w:r>
              <w:rPr>
                <w:rFonts w:ascii="宋体" w:hAnsi="宋体"/>
                <w:sz w:val="18"/>
              </w:rPr>
              <w:t>经常使用的设备</w:t>
            </w:r>
          </w:p>
        </w:tc>
        <w:tc>
          <w:tcPr>
            <w:tcW w:w="2158" w:type="dxa"/>
          </w:tcPr>
          <w:p w14:paraId="24FAAC8F">
            <w:pPr>
              <w:spacing w:before="40" w:after="40" w:line="240" w:lineRule="auto"/>
            </w:pPr>
            <w:r>
              <w:rPr>
                <w:rFonts w:ascii="宋体" w:hAnsi="宋体"/>
                <w:sz w:val="18"/>
              </w:rPr>
              <w:t>任务中出现频率最高的位置</w:t>
            </w:r>
          </w:p>
        </w:tc>
      </w:tr>
      <w:tr w14:paraId="00A6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AF0059E">
            <w:pPr>
              <w:spacing w:before="40" w:after="40" w:line="240" w:lineRule="auto"/>
            </w:pPr>
            <w:r>
              <w:rPr>
                <w:rFonts w:ascii="宋体" w:hAnsi="宋体"/>
                <w:sz w:val="18"/>
              </w:rPr>
              <w:t>巽</w:t>
            </w:r>
          </w:p>
        </w:tc>
        <w:tc>
          <w:tcPr>
            <w:tcW w:w="2158" w:type="dxa"/>
          </w:tcPr>
          <w:p w14:paraId="13747911">
            <w:pPr>
              <w:spacing w:before="40" w:after="40" w:line="240" w:lineRule="auto"/>
            </w:pPr>
            <w:r>
              <w:rPr>
                <w:rFonts w:ascii="宋体" w:hAnsi="宋体"/>
                <w:sz w:val="18"/>
              </w:rPr>
              <w:t>低/中频探索位置</w:t>
            </w:r>
          </w:p>
        </w:tc>
        <w:tc>
          <w:tcPr>
            <w:tcW w:w="2158" w:type="dxa"/>
          </w:tcPr>
          <w:p w14:paraId="0A74C0C9">
            <w:pPr>
              <w:spacing w:before="40" w:after="40" w:line="240" w:lineRule="auto"/>
            </w:pPr>
            <w:r>
              <w:rPr>
                <w:rFonts w:ascii="宋体" w:hAnsi="宋体"/>
                <w:sz w:val="18"/>
              </w:rPr>
              <w:t>较少访问的区域</w:t>
            </w:r>
          </w:p>
        </w:tc>
        <w:tc>
          <w:tcPr>
            <w:tcW w:w="2158" w:type="dxa"/>
          </w:tcPr>
          <w:p w14:paraId="43982FB2">
            <w:pPr>
              <w:spacing w:before="40" w:after="40" w:line="240" w:lineRule="auto"/>
            </w:pPr>
            <w:r>
              <w:rPr>
                <w:rFonts w:ascii="宋体" w:hAnsi="宋体"/>
                <w:sz w:val="18"/>
              </w:rPr>
              <w:t>需要搜索才能找到的位置</w:t>
            </w:r>
          </w:p>
        </w:tc>
      </w:tr>
    </w:tbl>
    <w:p w14:paraId="45A18857"/>
    <w:p w14:paraId="516BF8DD">
      <w:pPr>
        <w:pStyle w:val="5"/>
        <w:spacing w:before="160" w:after="80"/>
      </w:pPr>
      <w:r>
        <w:rPr>
          <w:rFonts w:ascii="黑体" w:hAnsi="黑体"/>
          <w:b w:val="0"/>
          <w:sz w:val="24"/>
        </w:rPr>
        <w:t>6.4.1.2 L2导航域六爻：6维任务状态编码</w:t>
      </w:r>
    </w:p>
    <w:p w14:paraId="06949381">
      <w:pPr>
        <w:spacing w:after="100"/>
        <w:ind w:firstLine="420"/>
      </w:pPr>
      <w:r>
        <w:rPr>
          <w:rFonts w:ascii="宋体" w:hAnsi="宋体"/>
          <w:sz w:val="22"/>
        </w:rPr>
        <w:t>6爻编码从"物理状态"转为"任务状态"——当前任务的完成进度和各条件满足情况。</w:t>
      </w:r>
    </w:p>
    <w:p w14:paraId="142CAD5C">
      <w:pPr>
        <w:spacing w:after="100"/>
        <w:ind w:firstLine="420"/>
      </w:pPr>
      <w:r>
        <w:rPr>
          <w:rFonts w:ascii="宋体" w:hAnsi="宋体"/>
          <w:b/>
          <w:sz w:val="22"/>
        </w:rPr>
        <w:t>表6.17 ALFWorld导航域L2六爻语义编码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C91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D3815D">
            <w:pPr>
              <w:spacing w:before="40" w:after="40" w:line="240" w:lineRule="auto"/>
            </w:pPr>
            <w:r>
              <w:rPr>
                <w:rFonts w:ascii="宋体" w:hAnsi="宋体"/>
                <w:b/>
                <w:sz w:val="18"/>
              </w:rPr>
              <w:t>爻位</w:t>
            </w:r>
          </w:p>
        </w:tc>
        <w:tc>
          <w:tcPr>
            <w:tcW w:w="2158" w:type="dxa"/>
          </w:tcPr>
          <w:p w14:paraId="66194067">
            <w:pPr>
              <w:spacing w:before="40" w:after="40" w:line="240" w:lineRule="auto"/>
            </w:pPr>
            <w:r>
              <w:rPr>
                <w:rFonts w:ascii="宋体" w:hAnsi="宋体"/>
                <w:b/>
                <w:sz w:val="18"/>
              </w:rPr>
              <w:t>任务状态维度</w:t>
            </w:r>
          </w:p>
        </w:tc>
        <w:tc>
          <w:tcPr>
            <w:tcW w:w="2158" w:type="dxa"/>
          </w:tcPr>
          <w:p w14:paraId="7284CB83">
            <w:pPr>
              <w:spacing w:before="40" w:after="40" w:line="240" w:lineRule="auto"/>
            </w:pPr>
            <w:r>
              <w:rPr>
                <w:rFonts w:ascii="宋体" w:hAnsi="宋体"/>
                <w:b/>
                <w:sz w:val="18"/>
              </w:rPr>
              <w:t>阳爻(≥0.5)</w:t>
            </w:r>
          </w:p>
        </w:tc>
        <w:tc>
          <w:tcPr>
            <w:tcW w:w="2158" w:type="dxa"/>
          </w:tcPr>
          <w:p w14:paraId="7ACFD957">
            <w:pPr>
              <w:spacing w:before="40" w:after="40" w:line="240" w:lineRule="auto"/>
            </w:pPr>
            <w:r>
              <w:rPr>
                <w:rFonts w:ascii="宋体" w:hAnsi="宋体"/>
                <w:b/>
                <w:sz w:val="18"/>
              </w:rPr>
              <w:t>阴爻(&lt;0.5)</w:t>
            </w:r>
          </w:p>
        </w:tc>
      </w:tr>
      <w:tr w14:paraId="76FB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7625856">
            <w:pPr>
              <w:spacing w:before="40" w:after="40" w:line="240" w:lineRule="auto"/>
            </w:pPr>
            <w:r>
              <w:rPr>
                <w:rFonts w:ascii="宋体" w:hAnsi="宋体"/>
                <w:sz w:val="18"/>
              </w:rPr>
              <w:t>初爻</w:t>
            </w:r>
          </w:p>
        </w:tc>
        <w:tc>
          <w:tcPr>
            <w:tcW w:w="2158" w:type="dxa"/>
          </w:tcPr>
          <w:p w14:paraId="42908046">
            <w:pPr>
              <w:spacing w:before="40" w:after="40" w:line="240" w:lineRule="auto"/>
            </w:pPr>
            <w:r>
              <w:rPr>
                <w:rFonts w:ascii="宋体" w:hAnsi="宋体"/>
                <w:sz w:val="18"/>
              </w:rPr>
              <w:t>物品温度状态</w:t>
            </w:r>
          </w:p>
        </w:tc>
        <w:tc>
          <w:tcPr>
            <w:tcW w:w="2158" w:type="dxa"/>
          </w:tcPr>
          <w:p w14:paraId="6276BC9C">
            <w:pPr>
              <w:spacing w:before="40" w:after="40" w:line="240" w:lineRule="auto"/>
            </w:pPr>
            <w:r>
              <w:rPr>
                <w:rFonts w:ascii="宋体" w:hAnsi="宋体"/>
                <w:sz w:val="18"/>
              </w:rPr>
              <w:t>已加热/冷却到目标温度</w:t>
            </w:r>
          </w:p>
        </w:tc>
        <w:tc>
          <w:tcPr>
            <w:tcW w:w="2158" w:type="dxa"/>
          </w:tcPr>
          <w:p w14:paraId="2BEFAF59">
            <w:pPr>
              <w:spacing w:before="40" w:after="40" w:line="240" w:lineRule="auto"/>
            </w:pPr>
            <w:r>
              <w:rPr>
                <w:rFonts w:ascii="宋体" w:hAnsi="宋体"/>
                <w:sz w:val="18"/>
              </w:rPr>
              <w:t>尚未处理或温度不符</w:t>
            </w:r>
          </w:p>
        </w:tc>
      </w:tr>
      <w:tr w14:paraId="0922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0DB6F0">
            <w:pPr>
              <w:spacing w:before="40" w:after="40" w:line="240" w:lineRule="auto"/>
            </w:pPr>
            <w:r>
              <w:rPr>
                <w:rFonts w:ascii="宋体" w:hAnsi="宋体"/>
                <w:sz w:val="18"/>
              </w:rPr>
              <w:t>二爻</w:t>
            </w:r>
          </w:p>
        </w:tc>
        <w:tc>
          <w:tcPr>
            <w:tcW w:w="2158" w:type="dxa"/>
          </w:tcPr>
          <w:p w14:paraId="5F3B6324">
            <w:pPr>
              <w:spacing w:before="40" w:after="40" w:line="240" w:lineRule="auto"/>
            </w:pPr>
            <w:r>
              <w:rPr>
                <w:rFonts w:ascii="宋体" w:hAnsi="宋体"/>
                <w:sz w:val="18"/>
              </w:rPr>
              <w:t>物品清洁状态</w:t>
            </w:r>
          </w:p>
        </w:tc>
        <w:tc>
          <w:tcPr>
            <w:tcW w:w="2158" w:type="dxa"/>
          </w:tcPr>
          <w:p w14:paraId="08626327">
            <w:pPr>
              <w:spacing w:before="40" w:after="40" w:line="240" w:lineRule="auto"/>
            </w:pPr>
            <w:r>
              <w:rPr>
                <w:rFonts w:ascii="宋体" w:hAnsi="宋体"/>
                <w:sz w:val="18"/>
              </w:rPr>
              <w:t>已清洗/无需清洗</w:t>
            </w:r>
          </w:p>
        </w:tc>
        <w:tc>
          <w:tcPr>
            <w:tcW w:w="2158" w:type="dxa"/>
          </w:tcPr>
          <w:p w14:paraId="2D7AC977">
            <w:pPr>
              <w:spacing w:before="40" w:after="40" w:line="240" w:lineRule="auto"/>
            </w:pPr>
            <w:r>
              <w:rPr>
                <w:rFonts w:ascii="宋体" w:hAnsi="宋体"/>
                <w:sz w:val="18"/>
              </w:rPr>
              <w:t>需要清洗而未清洗</w:t>
            </w:r>
          </w:p>
        </w:tc>
      </w:tr>
      <w:tr w14:paraId="7E80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BACC7D">
            <w:pPr>
              <w:spacing w:before="40" w:after="40" w:line="240" w:lineRule="auto"/>
            </w:pPr>
            <w:r>
              <w:rPr>
                <w:rFonts w:ascii="宋体" w:hAnsi="宋体"/>
                <w:sz w:val="18"/>
              </w:rPr>
              <w:t>三爻</w:t>
            </w:r>
          </w:p>
        </w:tc>
        <w:tc>
          <w:tcPr>
            <w:tcW w:w="2158" w:type="dxa"/>
          </w:tcPr>
          <w:p w14:paraId="19BEC45D">
            <w:pPr>
              <w:spacing w:before="40" w:after="40" w:line="240" w:lineRule="auto"/>
            </w:pPr>
            <w:r>
              <w:rPr>
                <w:rFonts w:ascii="宋体" w:hAnsi="宋体"/>
                <w:sz w:val="18"/>
              </w:rPr>
              <w:t>物品可见状态</w:t>
            </w:r>
          </w:p>
        </w:tc>
        <w:tc>
          <w:tcPr>
            <w:tcW w:w="2158" w:type="dxa"/>
          </w:tcPr>
          <w:p w14:paraId="25610F0C">
            <w:pPr>
              <w:spacing w:before="40" w:after="40" w:line="240" w:lineRule="auto"/>
            </w:pPr>
            <w:r>
              <w:rPr>
                <w:rFonts w:ascii="宋体" w:hAnsi="宋体"/>
                <w:sz w:val="18"/>
              </w:rPr>
              <w:t>在当前视野中</w:t>
            </w:r>
          </w:p>
        </w:tc>
        <w:tc>
          <w:tcPr>
            <w:tcW w:w="2158" w:type="dxa"/>
          </w:tcPr>
          <w:p w14:paraId="03C08091">
            <w:pPr>
              <w:spacing w:before="40" w:after="40" w:line="240" w:lineRule="auto"/>
            </w:pPr>
            <w:r>
              <w:rPr>
                <w:rFonts w:ascii="宋体" w:hAnsi="宋体"/>
                <w:sz w:val="18"/>
              </w:rPr>
              <w:t>不可见，需要搜索</w:t>
            </w:r>
          </w:p>
        </w:tc>
      </w:tr>
      <w:tr w14:paraId="7EF0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5ED27F">
            <w:pPr>
              <w:spacing w:before="40" w:after="40" w:line="240" w:lineRule="auto"/>
            </w:pPr>
            <w:r>
              <w:rPr>
                <w:rFonts w:ascii="宋体" w:hAnsi="宋体"/>
                <w:sz w:val="18"/>
              </w:rPr>
              <w:t>四爻</w:t>
            </w:r>
          </w:p>
        </w:tc>
        <w:tc>
          <w:tcPr>
            <w:tcW w:w="2158" w:type="dxa"/>
          </w:tcPr>
          <w:p w14:paraId="1F12E509">
            <w:pPr>
              <w:spacing w:before="40" w:after="40" w:line="240" w:lineRule="auto"/>
            </w:pPr>
            <w:r>
              <w:rPr>
                <w:rFonts w:ascii="宋体" w:hAnsi="宋体"/>
                <w:sz w:val="18"/>
              </w:rPr>
              <w:t>容器/抽屉状态</w:t>
            </w:r>
          </w:p>
        </w:tc>
        <w:tc>
          <w:tcPr>
            <w:tcW w:w="2158" w:type="dxa"/>
          </w:tcPr>
          <w:p w14:paraId="7D2F3D2C">
            <w:pPr>
              <w:spacing w:before="40" w:after="40" w:line="240" w:lineRule="auto"/>
            </w:pPr>
            <w:r>
              <w:rPr>
                <w:rFonts w:ascii="宋体" w:hAnsi="宋体"/>
                <w:sz w:val="18"/>
              </w:rPr>
              <w:t>已经打开或无需打开</w:t>
            </w:r>
          </w:p>
        </w:tc>
        <w:tc>
          <w:tcPr>
            <w:tcW w:w="2158" w:type="dxa"/>
          </w:tcPr>
          <w:p w14:paraId="6F62860D">
            <w:pPr>
              <w:spacing w:before="40" w:after="40" w:line="240" w:lineRule="auto"/>
            </w:pPr>
            <w:r>
              <w:rPr>
                <w:rFonts w:ascii="宋体" w:hAnsi="宋体"/>
                <w:sz w:val="18"/>
              </w:rPr>
              <w:t>需要打开才能取物/放物</w:t>
            </w:r>
          </w:p>
        </w:tc>
      </w:tr>
      <w:tr w14:paraId="3A0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52C797E">
            <w:pPr>
              <w:spacing w:before="40" w:after="40" w:line="240" w:lineRule="auto"/>
            </w:pPr>
            <w:r>
              <w:rPr>
                <w:rFonts w:ascii="宋体" w:hAnsi="宋体"/>
                <w:sz w:val="18"/>
              </w:rPr>
              <w:t>五爻</w:t>
            </w:r>
          </w:p>
        </w:tc>
        <w:tc>
          <w:tcPr>
            <w:tcW w:w="2158" w:type="dxa"/>
          </w:tcPr>
          <w:p w14:paraId="07FB5AF4">
            <w:pPr>
              <w:spacing w:before="40" w:after="40" w:line="240" w:lineRule="auto"/>
            </w:pPr>
            <w:r>
              <w:rPr>
                <w:rFonts w:ascii="宋体" w:hAnsi="宋体"/>
                <w:sz w:val="18"/>
              </w:rPr>
              <w:t>当前持有物品属性</w:t>
            </w:r>
          </w:p>
        </w:tc>
        <w:tc>
          <w:tcPr>
            <w:tcW w:w="2158" w:type="dxa"/>
          </w:tcPr>
          <w:p w14:paraId="27D4E760">
            <w:pPr>
              <w:spacing w:before="40" w:after="40" w:line="240" w:lineRule="auto"/>
            </w:pPr>
            <w:r>
              <w:rPr>
                <w:rFonts w:ascii="宋体" w:hAnsi="宋体"/>
                <w:sz w:val="18"/>
              </w:rPr>
              <w:t>手中持有正确的物品</w:t>
            </w:r>
          </w:p>
        </w:tc>
        <w:tc>
          <w:tcPr>
            <w:tcW w:w="2158" w:type="dxa"/>
          </w:tcPr>
          <w:p w14:paraId="031AFF22">
            <w:pPr>
              <w:spacing w:before="40" w:after="40" w:line="240" w:lineRule="auto"/>
            </w:pPr>
            <w:r>
              <w:rPr>
                <w:rFonts w:ascii="宋体" w:hAnsi="宋体"/>
                <w:sz w:val="18"/>
              </w:rPr>
              <w:t>未持有或持有错误的物品</w:t>
            </w:r>
          </w:p>
        </w:tc>
      </w:tr>
      <w:tr w14:paraId="78737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614C56">
            <w:pPr>
              <w:spacing w:before="40" w:after="40" w:line="240" w:lineRule="auto"/>
            </w:pPr>
            <w:r>
              <w:rPr>
                <w:rFonts w:ascii="宋体" w:hAnsi="宋体"/>
                <w:sz w:val="18"/>
              </w:rPr>
              <w:t>上爻</w:t>
            </w:r>
          </w:p>
        </w:tc>
        <w:tc>
          <w:tcPr>
            <w:tcW w:w="2158" w:type="dxa"/>
          </w:tcPr>
          <w:p w14:paraId="039AF666">
            <w:pPr>
              <w:spacing w:before="40" w:after="40" w:line="240" w:lineRule="auto"/>
            </w:pPr>
            <w:r>
              <w:rPr>
                <w:rFonts w:ascii="宋体" w:hAnsi="宋体"/>
                <w:sz w:val="18"/>
              </w:rPr>
              <w:t>位置使用频率</w:t>
            </w:r>
          </w:p>
        </w:tc>
        <w:tc>
          <w:tcPr>
            <w:tcW w:w="2158" w:type="dxa"/>
          </w:tcPr>
          <w:p w14:paraId="5B6CC6BE">
            <w:pPr>
              <w:spacing w:before="40" w:after="40" w:line="240" w:lineRule="auto"/>
            </w:pPr>
            <w:r>
              <w:rPr>
                <w:rFonts w:ascii="宋体" w:hAnsi="宋体"/>
                <w:sz w:val="18"/>
              </w:rPr>
              <w:t>在已知访问位置</w:t>
            </w:r>
          </w:p>
        </w:tc>
        <w:tc>
          <w:tcPr>
            <w:tcW w:w="2158" w:type="dxa"/>
          </w:tcPr>
          <w:p w14:paraId="2B9C75D1">
            <w:pPr>
              <w:spacing w:before="40" w:after="40" w:line="240" w:lineRule="auto"/>
            </w:pPr>
            <w:r>
              <w:rPr>
                <w:rFonts w:ascii="宋体" w:hAnsi="宋体"/>
                <w:sz w:val="18"/>
              </w:rPr>
              <w:t>在低频/陌生位置</w:t>
            </w:r>
          </w:p>
        </w:tc>
      </w:tr>
    </w:tbl>
    <w:p w14:paraId="1A329921"/>
    <w:p w14:paraId="6FA474C0">
      <w:pPr>
        <w:pStyle w:val="5"/>
        <w:spacing w:before="160" w:after="80"/>
      </w:pPr>
      <w:r>
        <w:rPr>
          <w:rFonts w:ascii="黑体" w:hAnsi="黑体"/>
          <w:b w:val="0"/>
          <w:sz w:val="24"/>
        </w:rPr>
        <w:t>6.4.1.3 L3导航域64卦策略模板</w:t>
      </w:r>
    </w:p>
    <w:p w14:paraId="33728B81">
      <w:pPr>
        <w:spacing w:after="100"/>
        <w:ind w:firstLine="420"/>
      </w:pPr>
      <w:r>
        <w:rPr>
          <w:rFonts w:ascii="宋体" w:hAnsi="宋体"/>
          <w:sz w:val="22"/>
        </w:rPr>
        <w:t>基于六爻组合确定具体动作序列。例如，[1,0,1,0,1,0]（初爻阳：温度已达标、三爻阳：物体可见、五爻阳：持有正确物品）对应"前往可见位置→取物→加热→放置"的动作模板。</w:t>
      </w:r>
    </w:p>
    <w:p w14:paraId="5E17A6A1">
      <w:pPr>
        <w:spacing w:after="100"/>
        <w:ind w:firstLine="420"/>
      </w:pPr>
      <w:r>
        <w:rPr>
          <w:rFonts w:ascii="宋体" w:hAnsi="宋体"/>
          <w:b/>
          <w:sz w:val="22"/>
        </w:rPr>
        <w:t>系统实现</w:t>
      </w:r>
      <w:r>
        <w:rPr>
          <w:rFonts w:ascii="宋体" w:hAnsi="宋体"/>
          <w:sz w:val="22"/>
        </w:rPr>
        <w:t>：约800行Python代码，纯CPU运行（Intel Core i7-10700，无GPU），134局总执行时间约180秒（平均1.3秒/局，包含环境交互I/O）。不使用任何预训练模型、外部API或人工演示。</w:t>
      </w:r>
    </w:p>
    <w:p w14:paraId="70552AFD">
      <w:pPr>
        <w:spacing w:before="120" w:after="120"/>
        <w:ind w:firstLine="0"/>
      </w:pPr>
      <w:r>
        <w:rPr>
          <w:color w:val="969696"/>
          <w:sz w:val="18"/>
        </w:rPr>
        <w:t>——————————————————————————————</w:t>
      </w:r>
    </w:p>
    <w:p w14:paraId="1B52C1DD">
      <w:pPr>
        <w:pStyle w:val="5"/>
        <w:spacing w:before="160" w:after="80"/>
      </w:pPr>
      <w:r>
        <w:rPr>
          <w:rFonts w:ascii="黑体" w:hAnsi="黑体"/>
          <w:b w:val="0"/>
          <w:sz w:val="24"/>
        </w:rPr>
        <w:t>6.4.2 实验设置</w:t>
      </w:r>
    </w:p>
    <w:p w14:paraId="187F9E56">
      <w:pPr>
        <w:spacing w:after="100"/>
        <w:ind w:firstLine="420"/>
      </w:pPr>
      <w:r>
        <w:rPr>
          <w:rFonts w:ascii="宋体" w:hAnsi="宋体"/>
          <w:b/>
          <w:sz w:val="22"/>
        </w:rPr>
        <w:t>数据集。</w:t>
      </w:r>
      <w:r>
        <w:rPr>
          <w:rFonts w:ascii="宋体" w:hAnsi="宋体"/>
          <w:sz w:val="22"/>
        </w:rPr>
        <w:t xml:space="preserve"> ALFWorld valid_unseen分割（标准评估集），共134局完整游戏。该分割中的环境布局和物体配置在训练集中未出现过，确保评估的泛化性。</w:t>
      </w:r>
    </w:p>
    <w:p w14:paraId="2D2AC88B">
      <w:pPr>
        <w:spacing w:after="100"/>
        <w:ind w:firstLine="420"/>
      </w:pPr>
      <w:r>
        <w:rPr>
          <w:rFonts w:ascii="宋体" w:hAnsi="宋体"/>
          <w:b/>
          <w:sz w:val="22"/>
        </w:rPr>
        <w:t>任务类型分布（6种）：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11F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FC52DAD">
            <w:pPr>
              <w:spacing w:before="40" w:after="40" w:line="240" w:lineRule="auto"/>
            </w:pPr>
            <w:r>
              <w:rPr>
                <w:rFonts w:ascii="宋体" w:hAnsi="宋体"/>
                <w:b/>
                <w:sz w:val="18"/>
              </w:rPr>
              <w:t>任务类型</w:t>
            </w:r>
          </w:p>
        </w:tc>
        <w:tc>
          <w:tcPr>
            <w:tcW w:w="2878" w:type="dxa"/>
          </w:tcPr>
          <w:p w14:paraId="0E1189A6">
            <w:pPr>
              <w:spacing w:before="40" w:after="40" w:line="240" w:lineRule="auto"/>
            </w:pPr>
            <w:r>
              <w:rPr>
                <w:rFonts w:ascii="宋体" w:hAnsi="宋体"/>
                <w:b/>
                <w:sz w:val="18"/>
              </w:rPr>
              <w:t>游戏数</w:t>
            </w:r>
          </w:p>
        </w:tc>
        <w:tc>
          <w:tcPr>
            <w:tcW w:w="2878" w:type="dxa"/>
          </w:tcPr>
          <w:p w14:paraId="6911FB91">
            <w:pPr>
              <w:spacing w:before="40" w:after="40" w:line="240" w:lineRule="auto"/>
            </w:pPr>
            <w:r>
              <w:rPr>
                <w:rFonts w:ascii="宋体" w:hAnsi="宋体"/>
                <w:b/>
                <w:sz w:val="18"/>
              </w:rPr>
              <w:t>任务描述</w:t>
            </w:r>
          </w:p>
        </w:tc>
      </w:tr>
      <w:tr w14:paraId="41F9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3B5D3C">
            <w:pPr>
              <w:spacing w:before="40" w:after="40" w:line="240" w:lineRule="auto"/>
            </w:pPr>
            <w:r>
              <w:rPr>
                <w:rFonts w:ascii="宋体" w:hAnsi="宋体"/>
                <w:sz w:val="18"/>
              </w:rPr>
              <w:t>look_at_obj_in_light</w:t>
            </w:r>
          </w:p>
        </w:tc>
        <w:tc>
          <w:tcPr>
            <w:tcW w:w="2878" w:type="dxa"/>
          </w:tcPr>
          <w:p w14:paraId="093559AC">
            <w:pPr>
              <w:spacing w:before="40" w:after="40" w:line="240" w:lineRule="auto"/>
            </w:pPr>
            <w:r>
              <w:rPr>
                <w:rFonts w:ascii="宋体" w:hAnsi="宋体"/>
                <w:sz w:val="18"/>
              </w:rPr>
              <w:t>18</w:t>
            </w:r>
          </w:p>
        </w:tc>
        <w:tc>
          <w:tcPr>
            <w:tcW w:w="2878" w:type="dxa"/>
          </w:tcPr>
          <w:p w14:paraId="7E33AB90">
            <w:pPr>
              <w:spacing w:before="40" w:after="40" w:line="240" w:lineRule="auto"/>
            </w:pPr>
            <w:r>
              <w:rPr>
                <w:rFonts w:ascii="宋体" w:hAnsi="宋体"/>
                <w:sz w:val="18"/>
              </w:rPr>
              <w:t>检查物体在光源下的状态（拿起→检查→放下）</w:t>
            </w:r>
          </w:p>
        </w:tc>
      </w:tr>
      <w:tr w14:paraId="3F31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4909D0B">
            <w:pPr>
              <w:spacing w:before="40" w:after="40" w:line="240" w:lineRule="auto"/>
            </w:pPr>
            <w:r>
              <w:rPr>
                <w:rFonts w:ascii="宋体" w:hAnsi="宋体"/>
                <w:sz w:val="18"/>
              </w:rPr>
              <w:t>pick_heat_then_place</w:t>
            </w:r>
          </w:p>
        </w:tc>
        <w:tc>
          <w:tcPr>
            <w:tcW w:w="2878" w:type="dxa"/>
          </w:tcPr>
          <w:p w14:paraId="3ABC5A35">
            <w:pPr>
              <w:spacing w:before="40" w:after="40" w:line="240" w:lineRule="auto"/>
            </w:pPr>
            <w:r>
              <w:rPr>
                <w:rFonts w:ascii="宋体" w:hAnsi="宋体"/>
                <w:sz w:val="18"/>
              </w:rPr>
              <w:t>23</w:t>
            </w:r>
          </w:p>
        </w:tc>
        <w:tc>
          <w:tcPr>
            <w:tcW w:w="2878" w:type="dxa"/>
          </w:tcPr>
          <w:p w14:paraId="6811D0D8">
            <w:pPr>
              <w:spacing w:before="40" w:after="40" w:line="240" w:lineRule="auto"/>
            </w:pPr>
            <w:r>
              <w:rPr>
                <w:rFonts w:ascii="宋体" w:hAnsi="宋体"/>
                <w:sz w:val="18"/>
              </w:rPr>
              <w:t>拿起物体→加热→放到指定位置</w:t>
            </w:r>
          </w:p>
        </w:tc>
      </w:tr>
      <w:tr w14:paraId="64A6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0BDAA6">
            <w:pPr>
              <w:spacing w:before="40" w:after="40" w:line="240" w:lineRule="auto"/>
            </w:pPr>
            <w:r>
              <w:rPr>
                <w:rFonts w:ascii="宋体" w:hAnsi="宋体"/>
                <w:sz w:val="18"/>
              </w:rPr>
              <w:t>pick_and_place_simple</w:t>
            </w:r>
          </w:p>
        </w:tc>
        <w:tc>
          <w:tcPr>
            <w:tcW w:w="2878" w:type="dxa"/>
          </w:tcPr>
          <w:p w14:paraId="309E6A45">
            <w:pPr>
              <w:spacing w:before="40" w:after="40" w:line="240" w:lineRule="auto"/>
            </w:pPr>
            <w:r>
              <w:rPr>
                <w:rFonts w:ascii="宋体" w:hAnsi="宋体"/>
                <w:sz w:val="18"/>
              </w:rPr>
              <w:t>24</w:t>
            </w:r>
          </w:p>
        </w:tc>
        <w:tc>
          <w:tcPr>
            <w:tcW w:w="2878" w:type="dxa"/>
          </w:tcPr>
          <w:p w14:paraId="3C715C2C">
            <w:pPr>
              <w:spacing w:before="40" w:after="40" w:line="240" w:lineRule="auto"/>
            </w:pPr>
            <w:r>
              <w:rPr>
                <w:rFonts w:ascii="宋体" w:hAnsi="宋体"/>
                <w:sz w:val="18"/>
              </w:rPr>
              <w:t>拿起物体→直接放到指定位置（无温变/清洗）</w:t>
            </w:r>
          </w:p>
        </w:tc>
      </w:tr>
      <w:tr w14:paraId="320A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CBE3B4E">
            <w:pPr>
              <w:spacing w:before="40" w:after="40" w:line="240" w:lineRule="auto"/>
            </w:pPr>
            <w:r>
              <w:rPr>
                <w:rFonts w:ascii="宋体" w:hAnsi="宋体"/>
                <w:sz w:val="18"/>
              </w:rPr>
              <w:t>pick_clean_then_place</w:t>
            </w:r>
          </w:p>
        </w:tc>
        <w:tc>
          <w:tcPr>
            <w:tcW w:w="2878" w:type="dxa"/>
          </w:tcPr>
          <w:p w14:paraId="66F0B1D0">
            <w:pPr>
              <w:spacing w:before="40" w:after="40" w:line="240" w:lineRule="auto"/>
            </w:pPr>
            <w:r>
              <w:rPr>
                <w:rFonts w:ascii="宋体" w:hAnsi="宋体"/>
                <w:sz w:val="18"/>
              </w:rPr>
              <w:t>31</w:t>
            </w:r>
          </w:p>
        </w:tc>
        <w:tc>
          <w:tcPr>
            <w:tcW w:w="2878" w:type="dxa"/>
          </w:tcPr>
          <w:p w14:paraId="48C153E8">
            <w:pPr>
              <w:spacing w:before="40" w:after="40" w:line="240" w:lineRule="auto"/>
            </w:pPr>
            <w:r>
              <w:rPr>
                <w:rFonts w:ascii="宋体" w:hAnsi="宋体"/>
                <w:sz w:val="18"/>
              </w:rPr>
              <w:t>拿起物体→清洗→放到指定位置</w:t>
            </w:r>
          </w:p>
        </w:tc>
      </w:tr>
      <w:tr w14:paraId="1DD92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13A5DD">
            <w:pPr>
              <w:spacing w:before="40" w:after="40" w:line="240" w:lineRule="auto"/>
            </w:pPr>
            <w:r>
              <w:rPr>
                <w:rFonts w:ascii="宋体" w:hAnsi="宋体"/>
                <w:sz w:val="18"/>
              </w:rPr>
              <w:t>pick_cool_then_place</w:t>
            </w:r>
          </w:p>
        </w:tc>
        <w:tc>
          <w:tcPr>
            <w:tcW w:w="2878" w:type="dxa"/>
          </w:tcPr>
          <w:p w14:paraId="2F774EC6">
            <w:pPr>
              <w:spacing w:before="40" w:after="40" w:line="240" w:lineRule="auto"/>
            </w:pPr>
            <w:r>
              <w:rPr>
                <w:rFonts w:ascii="宋体" w:hAnsi="宋体"/>
                <w:sz w:val="18"/>
              </w:rPr>
              <w:t>21</w:t>
            </w:r>
          </w:p>
        </w:tc>
        <w:tc>
          <w:tcPr>
            <w:tcW w:w="2878" w:type="dxa"/>
          </w:tcPr>
          <w:p w14:paraId="2A200965">
            <w:pPr>
              <w:spacing w:before="40" w:after="40" w:line="240" w:lineRule="auto"/>
            </w:pPr>
            <w:r>
              <w:rPr>
                <w:rFonts w:ascii="宋体" w:hAnsi="宋体"/>
                <w:sz w:val="18"/>
              </w:rPr>
              <w:t>拿起物体→冷却→放到指定位置</w:t>
            </w:r>
          </w:p>
        </w:tc>
      </w:tr>
      <w:tr w14:paraId="1234E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1A1C95">
            <w:pPr>
              <w:spacing w:before="40" w:after="40" w:line="240" w:lineRule="auto"/>
            </w:pPr>
            <w:r>
              <w:rPr>
                <w:rFonts w:ascii="宋体" w:hAnsi="宋体"/>
                <w:sz w:val="18"/>
              </w:rPr>
              <w:t>pick_two_obj_and_place</w:t>
            </w:r>
          </w:p>
        </w:tc>
        <w:tc>
          <w:tcPr>
            <w:tcW w:w="2878" w:type="dxa"/>
          </w:tcPr>
          <w:p w14:paraId="6E882152">
            <w:pPr>
              <w:spacing w:before="40" w:after="40" w:line="240" w:lineRule="auto"/>
            </w:pPr>
            <w:r>
              <w:rPr>
                <w:rFonts w:ascii="宋体" w:hAnsi="宋体"/>
                <w:sz w:val="18"/>
              </w:rPr>
              <w:t>17</w:t>
            </w:r>
          </w:p>
        </w:tc>
        <w:tc>
          <w:tcPr>
            <w:tcW w:w="2878" w:type="dxa"/>
          </w:tcPr>
          <w:p w14:paraId="4E55A5DC">
            <w:pPr>
              <w:spacing w:before="40" w:after="40" w:line="240" w:lineRule="auto"/>
            </w:pPr>
            <w:r>
              <w:rPr>
                <w:rFonts w:ascii="宋体" w:hAnsi="宋体"/>
                <w:sz w:val="18"/>
              </w:rPr>
              <w:t>拿两个物体→各自放置到指定位置（多物体）</w:t>
            </w:r>
          </w:p>
        </w:tc>
      </w:tr>
    </w:tbl>
    <w:p w14:paraId="55D327CB"/>
    <w:p w14:paraId="45E683DA">
      <w:pPr>
        <w:spacing w:after="100"/>
        <w:ind w:firstLine="420"/>
      </w:pPr>
      <w:r>
        <w:rPr>
          <w:rFonts w:ascii="宋体" w:hAnsi="宋体"/>
          <w:b/>
          <w:sz w:val="22"/>
        </w:rPr>
        <w:t>系统流程。</w:t>
      </w:r>
      <w:r>
        <w:rPr>
          <w:rFonts w:ascii="宋体" w:hAnsi="宋体"/>
          <w:sz w:val="22"/>
        </w:rPr>
        <w:t xml:space="preserve">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14:paraId="02382728">
      <w:pPr>
        <w:spacing w:before="120" w:after="120"/>
        <w:ind w:firstLine="0"/>
      </w:pPr>
      <w:r>
        <w:rPr>
          <w:color w:val="969696"/>
          <w:sz w:val="18"/>
        </w:rPr>
        <w:t>——————————————————————————————</w:t>
      </w:r>
    </w:p>
    <w:p w14:paraId="3FB6484F">
      <w:pPr>
        <w:pStyle w:val="5"/>
        <w:spacing w:before="160" w:after="80"/>
      </w:pPr>
      <w:r>
        <w:rPr>
          <w:rFonts w:ascii="黑体" w:hAnsi="黑体"/>
          <w:b w:val="0"/>
          <w:sz w:val="24"/>
        </w:rPr>
        <w:t>6.4.3 知几学习逐步引入实验</w:t>
      </w:r>
    </w:p>
    <w:p w14:paraId="1F50F360">
      <w:pPr>
        <w:spacing w:after="100"/>
        <w:ind w:firstLine="420"/>
      </w:pPr>
      <w:r>
        <w:rPr>
          <w:rFonts w:ascii="宋体" w:hAnsi="宋体"/>
          <w:sz w:val="22"/>
        </w:rPr>
        <w:t>为精确量化知几学习各组件的贡献，设计了逐步引入实验。从纯随机基线（V4——相当于ε-greedy的随机探索策略）开始，逐版本引入YLYW先验（V5）、PDDL约束模板（V6）、知几学习（V7-V10）。</w:t>
      </w:r>
    </w:p>
    <w:p w14:paraId="51DE6981">
      <w:pPr>
        <w:spacing w:after="100"/>
        <w:ind w:firstLine="420"/>
      </w:pPr>
      <w:r>
        <w:rPr>
          <w:rFonts w:ascii="宋体" w:hAnsi="宋体"/>
          <w:b/>
          <w:sz w:val="22"/>
        </w:rPr>
        <w:t>表6.18 知几学习逐步引入实验结果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7BDF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9F9E2E2">
            <w:pPr>
              <w:spacing w:before="40" w:after="40" w:line="240" w:lineRule="auto"/>
            </w:pPr>
            <w:r>
              <w:rPr>
                <w:rFonts w:ascii="宋体" w:hAnsi="宋体"/>
                <w:b/>
                <w:sz w:val="18"/>
              </w:rPr>
              <w:t>版本</w:t>
            </w:r>
          </w:p>
        </w:tc>
        <w:tc>
          <w:tcPr>
            <w:tcW w:w="1727" w:type="dxa"/>
          </w:tcPr>
          <w:p w14:paraId="52D1D13F">
            <w:pPr>
              <w:spacing w:before="40" w:after="40" w:line="240" w:lineRule="auto"/>
            </w:pPr>
            <w:r>
              <w:rPr>
                <w:rFonts w:ascii="宋体" w:hAnsi="宋体"/>
                <w:b/>
                <w:sz w:val="18"/>
              </w:rPr>
              <w:t>成功率</w:t>
            </w:r>
          </w:p>
        </w:tc>
        <w:tc>
          <w:tcPr>
            <w:tcW w:w="1727" w:type="dxa"/>
          </w:tcPr>
          <w:p w14:paraId="02E77A6B">
            <w:pPr>
              <w:spacing w:before="40" w:after="40" w:line="240" w:lineRule="auto"/>
            </w:pPr>
            <w:r>
              <w:rPr>
                <w:rFonts w:ascii="宋体" w:hAnsi="宋体"/>
                <w:b/>
                <w:sz w:val="18"/>
              </w:rPr>
              <w:t>平均步数</w:t>
            </w:r>
          </w:p>
        </w:tc>
        <w:tc>
          <w:tcPr>
            <w:tcW w:w="1727" w:type="dxa"/>
          </w:tcPr>
          <w:p w14:paraId="717C679F">
            <w:pPr>
              <w:spacing w:before="40" w:after="40" w:line="240" w:lineRule="auto"/>
            </w:pPr>
            <w:r>
              <w:rPr>
                <w:rFonts w:ascii="宋体" w:hAnsi="宋体"/>
                <w:b/>
                <w:sz w:val="18"/>
              </w:rPr>
              <w:t>引入组件</w:t>
            </w:r>
          </w:p>
        </w:tc>
        <w:tc>
          <w:tcPr>
            <w:tcW w:w="1727" w:type="dxa"/>
          </w:tcPr>
          <w:p w14:paraId="645559B4">
            <w:pPr>
              <w:spacing w:before="40" w:after="40" w:line="240" w:lineRule="auto"/>
            </w:pPr>
            <w:r>
              <w:rPr>
                <w:rFonts w:ascii="宋体" w:hAnsi="宋体"/>
                <w:b/>
                <w:sz w:val="18"/>
              </w:rPr>
              <w:t>增量</w:t>
            </w:r>
          </w:p>
        </w:tc>
      </w:tr>
      <w:tr w14:paraId="2E54D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D38F7F">
            <w:pPr>
              <w:spacing w:before="40" w:after="40" w:line="240" w:lineRule="auto"/>
            </w:pPr>
            <w:r>
              <w:rPr>
                <w:rFonts w:ascii="宋体" w:hAnsi="宋体"/>
                <w:sz w:val="18"/>
              </w:rPr>
              <w:t>V4 Baseline</w:t>
            </w:r>
          </w:p>
        </w:tc>
        <w:tc>
          <w:tcPr>
            <w:tcW w:w="1727" w:type="dxa"/>
          </w:tcPr>
          <w:p w14:paraId="358DCD7F">
            <w:pPr>
              <w:spacing w:before="40" w:after="40" w:line="240" w:lineRule="auto"/>
            </w:pPr>
            <w:r>
              <w:rPr>
                <w:rFonts w:ascii="宋体" w:hAnsi="宋体"/>
                <w:sz w:val="18"/>
              </w:rPr>
              <w:t>3.7%</w:t>
            </w:r>
          </w:p>
        </w:tc>
        <w:tc>
          <w:tcPr>
            <w:tcW w:w="1727" w:type="dxa"/>
          </w:tcPr>
          <w:p w14:paraId="73E12EA0">
            <w:pPr>
              <w:spacing w:before="40" w:after="40" w:line="240" w:lineRule="auto"/>
            </w:pPr>
            <w:r>
              <w:rPr>
                <w:rFonts w:ascii="宋体" w:hAnsi="宋体"/>
                <w:sz w:val="18"/>
              </w:rPr>
              <w:t>48.5</w:t>
            </w:r>
          </w:p>
        </w:tc>
        <w:tc>
          <w:tcPr>
            <w:tcW w:w="1727" w:type="dxa"/>
          </w:tcPr>
          <w:p w14:paraId="5D2CC329">
            <w:pPr>
              <w:spacing w:before="40" w:after="40" w:line="240" w:lineRule="auto"/>
            </w:pPr>
            <w:r>
              <w:rPr>
                <w:rFonts w:ascii="宋体" w:hAnsi="宋体"/>
                <w:sz w:val="18"/>
              </w:rPr>
              <w:t>随机动作基线</w:t>
            </w:r>
          </w:p>
        </w:tc>
        <w:tc>
          <w:tcPr>
            <w:tcW w:w="1727" w:type="dxa"/>
          </w:tcPr>
          <w:p w14:paraId="3A28570C">
            <w:pPr>
              <w:spacing w:before="40" w:after="40" w:line="240" w:lineRule="auto"/>
            </w:pPr>
            <w:r>
              <w:rPr>
                <w:rFonts w:ascii="宋体" w:hAnsi="宋体"/>
                <w:sz w:val="18"/>
              </w:rPr>
              <w:t>—</w:t>
            </w:r>
          </w:p>
        </w:tc>
      </w:tr>
      <w:tr w14:paraId="4B81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62CD523">
            <w:pPr>
              <w:spacing w:before="40" w:after="40" w:line="240" w:lineRule="auto"/>
            </w:pPr>
            <w:r>
              <w:rPr>
                <w:rFonts w:ascii="宋体" w:hAnsi="宋体"/>
                <w:sz w:val="18"/>
              </w:rPr>
              <w:t>V5 (YLYW先验)</w:t>
            </w:r>
          </w:p>
        </w:tc>
        <w:tc>
          <w:tcPr>
            <w:tcW w:w="1727" w:type="dxa"/>
          </w:tcPr>
          <w:p w14:paraId="4FCB2E41">
            <w:pPr>
              <w:spacing w:before="40" w:after="40" w:line="240" w:lineRule="auto"/>
            </w:pPr>
            <w:r>
              <w:rPr>
                <w:rFonts w:ascii="宋体" w:hAnsi="宋体"/>
                <w:sz w:val="18"/>
              </w:rPr>
              <w:t>64.2%</w:t>
            </w:r>
          </w:p>
        </w:tc>
        <w:tc>
          <w:tcPr>
            <w:tcW w:w="1727" w:type="dxa"/>
          </w:tcPr>
          <w:p w14:paraId="49884C86">
            <w:pPr>
              <w:spacing w:before="40" w:after="40" w:line="240" w:lineRule="auto"/>
            </w:pPr>
            <w:r>
              <w:rPr>
                <w:rFonts w:ascii="宋体" w:hAnsi="宋体"/>
                <w:sz w:val="18"/>
              </w:rPr>
              <w:t>23.1</w:t>
            </w:r>
          </w:p>
        </w:tc>
        <w:tc>
          <w:tcPr>
            <w:tcW w:w="1727" w:type="dxa"/>
          </w:tcPr>
          <w:p w14:paraId="6F914BE5">
            <w:pPr>
              <w:spacing w:before="40" w:after="40" w:line="240" w:lineRule="auto"/>
            </w:pPr>
            <w:r>
              <w:rPr>
                <w:rFonts w:ascii="宋体" w:hAnsi="宋体"/>
                <w:sz w:val="18"/>
              </w:rPr>
              <w:t>YLYW三层先验推理</w:t>
            </w:r>
          </w:p>
        </w:tc>
        <w:tc>
          <w:tcPr>
            <w:tcW w:w="1727" w:type="dxa"/>
          </w:tcPr>
          <w:p w14:paraId="7AEE68DC">
            <w:pPr>
              <w:spacing w:before="40" w:after="40" w:line="240" w:lineRule="auto"/>
            </w:pPr>
            <w:r>
              <w:rPr>
                <w:rFonts w:ascii="宋体" w:hAnsi="宋体"/>
                <w:sz w:val="18"/>
              </w:rPr>
              <w:t>+60.5%</w:t>
            </w:r>
          </w:p>
        </w:tc>
      </w:tr>
      <w:tr w14:paraId="07CC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014AA198">
            <w:pPr>
              <w:spacing w:before="40" w:after="40" w:line="240" w:lineRule="auto"/>
            </w:pPr>
            <w:r>
              <w:rPr>
                <w:rFonts w:ascii="宋体" w:hAnsi="宋体"/>
                <w:sz w:val="18"/>
              </w:rPr>
              <w:t>V6 (+PDDL约束模板)</w:t>
            </w:r>
          </w:p>
        </w:tc>
        <w:tc>
          <w:tcPr>
            <w:tcW w:w="1727" w:type="dxa"/>
          </w:tcPr>
          <w:p w14:paraId="5E1F7077">
            <w:pPr>
              <w:spacing w:before="40" w:after="40" w:line="240" w:lineRule="auto"/>
            </w:pPr>
            <w:r>
              <w:rPr>
                <w:rFonts w:ascii="宋体" w:hAnsi="宋体"/>
                <w:sz w:val="18"/>
              </w:rPr>
              <w:t>**92.5%**</w:t>
            </w:r>
          </w:p>
        </w:tc>
        <w:tc>
          <w:tcPr>
            <w:tcW w:w="1727" w:type="dxa"/>
          </w:tcPr>
          <w:p w14:paraId="58861E1D">
            <w:pPr>
              <w:spacing w:before="40" w:after="40" w:line="240" w:lineRule="auto"/>
            </w:pPr>
            <w:r>
              <w:rPr>
                <w:rFonts w:ascii="宋体" w:hAnsi="宋体"/>
                <w:sz w:val="18"/>
              </w:rPr>
              <w:t>**13.0**</w:t>
            </w:r>
          </w:p>
        </w:tc>
        <w:tc>
          <w:tcPr>
            <w:tcW w:w="1727" w:type="dxa"/>
          </w:tcPr>
          <w:p w14:paraId="1CF97610">
            <w:pPr>
              <w:spacing w:before="40" w:after="40" w:line="240" w:lineRule="auto"/>
            </w:pPr>
            <w:r>
              <w:rPr>
                <w:rFonts w:ascii="宋体" w:hAnsi="宋体"/>
                <w:sz w:val="18"/>
              </w:rPr>
              <w:t>PDDL格式化的行动约束</w:t>
            </w:r>
          </w:p>
        </w:tc>
        <w:tc>
          <w:tcPr>
            <w:tcW w:w="1727" w:type="dxa"/>
          </w:tcPr>
          <w:p w14:paraId="1C962BC4">
            <w:pPr>
              <w:spacing w:before="40" w:after="40" w:line="240" w:lineRule="auto"/>
            </w:pPr>
            <w:r>
              <w:rPr>
                <w:rFonts w:ascii="宋体" w:hAnsi="宋体"/>
                <w:sz w:val="18"/>
              </w:rPr>
              <w:t>+28.3%</w:t>
            </w:r>
          </w:p>
        </w:tc>
      </w:tr>
      <w:tr w14:paraId="060F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1C71FB0">
            <w:pPr>
              <w:spacing w:before="40" w:after="40" w:line="240" w:lineRule="auto"/>
            </w:pPr>
            <w:r>
              <w:rPr>
                <w:rFonts w:ascii="宋体" w:hAnsi="宋体"/>
                <w:sz w:val="18"/>
              </w:rPr>
              <w:t>V7 (完整YLYW+PDDL)</w:t>
            </w:r>
          </w:p>
        </w:tc>
        <w:tc>
          <w:tcPr>
            <w:tcW w:w="1727" w:type="dxa"/>
          </w:tcPr>
          <w:p w14:paraId="117CF299">
            <w:pPr>
              <w:spacing w:before="40" w:after="40" w:line="240" w:lineRule="auto"/>
            </w:pPr>
            <w:r>
              <w:rPr>
                <w:rFonts w:ascii="宋体" w:hAnsi="宋体"/>
                <w:sz w:val="18"/>
              </w:rPr>
              <w:t>67.2%</w:t>
            </w:r>
          </w:p>
        </w:tc>
        <w:tc>
          <w:tcPr>
            <w:tcW w:w="1727" w:type="dxa"/>
          </w:tcPr>
          <w:p w14:paraId="586F16B6">
            <w:pPr>
              <w:spacing w:before="40" w:after="40" w:line="240" w:lineRule="auto"/>
            </w:pPr>
            <w:r>
              <w:rPr>
                <w:rFonts w:ascii="宋体" w:hAnsi="宋体"/>
                <w:sz w:val="18"/>
              </w:rPr>
              <w:t>23.1</w:t>
            </w:r>
          </w:p>
        </w:tc>
        <w:tc>
          <w:tcPr>
            <w:tcW w:w="1727" w:type="dxa"/>
          </w:tcPr>
          <w:p w14:paraId="74ACE973">
            <w:pPr>
              <w:spacing w:before="40" w:after="40" w:line="240" w:lineRule="auto"/>
            </w:pPr>
            <w:r>
              <w:rPr>
                <w:rFonts w:ascii="宋体" w:hAnsi="宋体"/>
                <w:sz w:val="18"/>
              </w:rPr>
              <w:t>知几学习→引入征兆空间</w:t>
            </w:r>
          </w:p>
        </w:tc>
        <w:tc>
          <w:tcPr>
            <w:tcW w:w="1727" w:type="dxa"/>
          </w:tcPr>
          <w:p w14:paraId="3B3314A5">
            <w:pPr>
              <w:spacing w:before="40" w:after="40" w:line="240" w:lineRule="auto"/>
            </w:pPr>
            <w:r>
              <w:rPr>
                <w:rFonts w:ascii="宋体" w:hAnsi="宋体"/>
                <w:sz w:val="18"/>
              </w:rPr>
              <w:t>—</w:t>
            </w:r>
          </w:p>
        </w:tc>
      </w:tr>
      <w:tr w14:paraId="48EB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29EBF6">
            <w:pPr>
              <w:spacing w:before="40" w:after="40" w:line="240" w:lineRule="auto"/>
            </w:pPr>
            <w:r>
              <w:rPr>
                <w:rFonts w:ascii="宋体" w:hAnsi="宋体"/>
                <w:sz w:val="18"/>
              </w:rPr>
              <w:t>V8 (+记忆回放)</w:t>
            </w:r>
          </w:p>
        </w:tc>
        <w:tc>
          <w:tcPr>
            <w:tcW w:w="1727" w:type="dxa"/>
          </w:tcPr>
          <w:p w14:paraId="31FD4F55">
            <w:pPr>
              <w:spacing w:before="40" w:after="40" w:line="240" w:lineRule="auto"/>
            </w:pPr>
            <w:r>
              <w:rPr>
                <w:rFonts w:ascii="宋体" w:hAnsi="宋体"/>
                <w:sz w:val="18"/>
              </w:rPr>
              <w:t>68.7%</w:t>
            </w:r>
          </w:p>
        </w:tc>
        <w:tc>
          <w:tcPr>
            <w:tcW w:w="1727" w:type="dxa"/>
          </w:tcPr>
          <w:p w14:paraId="171AF39E">
            <w:pPr>
              <w:spacing w:before="40" w:after="40" w:line="240" w:lineRule="auto"/>
            </w:pPr>
            <w:r>
              <w:rPr>
                <w:rFonts w:ascii="宋体" w:hAnsi="宋体"/>
                <w:sz w:val="18"/>
              </w:rPr>
              <w:t>22.5</w:t>
            </w:r>
          </w:p>
        </w:tc>
        <w:tc>
          <w:tcPr>
            <w:tcW w:w="1727" w:type="dxa"/>
          </w:tcPr>
          <w:p w14:paraId="6F6FCF67">
            <w:pPr>
              <w:spacing w:before="40" w:after="40" w:line="240" w:lineRule="auto"/>
            </w:pPr>
            <w:r>
              <w:rPr>
                <w:rFonts w:ascii="宋体" w:hAnsi="宋体"/>
                <w:sz w:val="18"/>
              </w:rPr>
              <w:t>成功位置记忆</w:t>
            </w:r>
          </w:p>
        </w:tc>
        <w:tc>
          <w:tcPr>
            <w:tcW w:w="1727" w:type="dxa"/>
          </w:tcPr>
          <w:p w14:paraId="12A53A5E">
            <w:pPr>
              <w:spacing w:before="40" w:after="40" w:line="240" w:lineRule="auto"/>
            </w:pPr>
            <w:r>
              <w:rPr>
                <w:rFonts w:ascii="宋体" w:hAnsi="宋体"/>
                <w:sz w:val="18"/>
              </w:rPr>
              <w:t>+1.5%</w:t>
            </w:r>
          </w:p>
        </w:tc>
      </w:tr>
      <w:tr w14:paraId="51A9F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B96BBC2">
            <w:pPr>
              <w:spacing w:before="40" w:after="40" w:line="240" w:lineRule="auto"/>
            </w:pPr>
            <w:r>
              <w:rPr>
                <w:rFonts w:ascii="宋体" w:hAnsi="宋体"/>
                <w:sz w:val="18"/>
              </w:rPr>
              <w:t>V9 (+吉之几)</w:t>
            </w:r>
          </w:p>
        </w:tc>
        <w:tc>
          <w:tcPr>
            <w:tcW w:w="1727" w:type="dxa"/>
          </w:tcPr>
          <w:p w14:paraId="5B3A87EE">
            <w:pPr>
              <w:spacing w:before="40" w:after="40" w:line="240" w:lineRule="auto"/>
            </w:pPr>
            <w:r>
              <w:rPr>
                <w:rFonts w:ascii="宋体" w:hAnsi="宋体"/>
                <w:sz w:val="18"/>
              </w:rPr>
              <w:t>70.1%</w:t>
            </w:r>
          </w:p>
        </w:tc>
        <w:tc>
          <w:tcPr>
            <w:tcW w:w="1727" w:type="dxa"/>
          </w:tcPr>
          <w:p w14:paraId="5DEEDBA6">
            <w:pPr>
              <w:spacing w:before="40" w:after="40" w:line="240" w:lineRule="auto"/>
            </w:pPr>
            <w:r>
              <w:rPr>
                <w:rFonts w:ascii="宋体" w:hAnsi="宋体"/>
                <w:sz w:val="18"/>
              </w:rPr>
              <w:t>21.8</w:t>
            </w:r>
          </w:p>
        </w:tc>
        <w:tc>
          <w:tcPr>
            <w:tcW w:w="1727" w:type="dxa"/>
          </w:tcPr>
          <w:p w14:paraId="6C911073">
            <w:pPr>
              <w:spacing w:before="40" w:after="40" w:line="240" w:lineRule="auto"/>
            </w:pPr>
            <w:r>
              <w:rPr>
                <w:rFonts w:ascii="宋体" w:hAnsi="宋体"/>
                <w:sz w:val="18"/>
              </w:rPr>
              <w:t>正向校准→位置记忆增强</w:t>
            </w:r>
          </w:p>
        </w:tc>
        <w:tc>
          <w:tcPr>
            <w:tcW w:w="1727" w:type="dxa"/>
          </w:tcPr>
          <w:p w14:paraId="41DA6F38">
            <w:pPr>
              <w:spacing w:before="40" w:after="40" w:line="240" w:lineRule="auto"/>
            </w:pPr>
            <w:r>
              <w:rPr>
                <w:rFonts w:ascii="宋体" w:hAnsi="宋体"/>
                <w:sz w:val="18"/>
              </w:rPr>
              <w:t>+2.9%</w:t>
            </w:r>
          </w:p>
        </w:tc>
      </w:tr>
      <w:tr w14:paraId="64B6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7BBC1F1">
            <w:pPr>
              <w:spacing w:before="40" w:after="40" w:line="240" w:lineRule="auto"/>
            </w:pPr>
            <w:r>
              <w:rPr>
                <w:rFonts w:ascii="宋体" w:hAnsi="宋体"/>
                <w:sz w:val="18"/>
              </w:rPr>
              <w:t>V10 (+凶之几)</w:t>
            </w:r>
          </w:p>
        </w:tc>
        <w:tc>
          <w:tcPr>
            <w:tcW w:w="1727" w:type="dxa"/>
          </w:tcPr>
          <w:p w14:paraId="7DC7E27C">
            <w:pPr>
              <w:spacing w:before="40" w:after="40" w:line="240" w:lineRule="auto"/>
            </w:pPr>
            <w:r>
              <w:rPr>
                <w:rFonts w:ascii="宋体" w:hAnsi="宋体"/>
                <w:sz w:val="18"/>
              </w:rPr>
              <w:t>73.9%</w:t>
            </w:r>
          </w:p>
        </w:tc>
        <w:tc>
          <w:tcPr>
            <w:tcW w:w="1727" w:type="dxa"/>
          </w:tcPr>
          <w:p w14:paraId="1D27FC6B">
            <w:pPr>
              <w:spacing w:before="40" w:after="40" w:line="240" w:lineRule="auto"/>
            </w:pPr>
            <w:r>
              <w:rPr>
                <w:rFonts w:ascii="宋体" w:hAnsi="宋体"/>
                <w:sz w:val="18"/>
              </w:rPr>
              <w:t>21.0</w:t>
            </w:r>
          </w:p>
        </w:tc>
        <w:tc>
          <w:tcPr>
            <w:tcW w:w="1727" w:type="dxa"/>
          </w:tcPr>
          <w:p w14:paraId="58B143FE">
            <w:pPr>
              <w:spacing w:before="40" w:after="40" w:line="240" w:lineRule="auto"/>
            </w:pPr>
            <w:r>
              <w:rPr>
                <w:rFonts w:ascii="宋体" w:hAnsi="宋体"/>
                <w:sz w:val="18"/>
              </w:rPr>
              <w:t>负向校准→错误排除</w:t>
            </w:r>
          </w:p>
        </w:tc>
        <w:tc>
          <w:tcPr>
            <w:tcW w:w="1727" w:type="dxa"/>
          </w:tcPr>
          <w:p w14:paraId="31AB9D33">
            <w:pPr>
              <w:spacing w:before="40" w:after="40" w:line="240" w:lineRule="auto"/>
            </w:pPr>
            <w:r>
              <w:rPr>
                <w:rFonts w:ascii="宋体" w:hAnsi="宋体"/>
                <w:sz w:val="18"/>
              </w:rPr>
              <w:t>+3.0%</w:t>
            </w:r>
          </w:p>
        </w:tc>
      </w:tr>
      <w:tr w14:paraId="39E41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FD8E98A">
            <w:pPr>
              <w:spacing w:before="40" w:after="40" w:line="240" w:lineRule="auto"/>
            </w:pPr>
            <w:r>
              <w:rPr>
                <w:rFonts w:ascii="宋体" w:hAnsi="宋体"/>
                <w:sz w:val="18"/>
              </w:rPr>
              <w:t>V10+persist</w:t>
            </w:r>
          </w:p>
        </w:tc>
        <w:tc>
          <w:tcPr>
            <w:tcW w:w="1727" w:type="dxa"/>
          </w:tcPr>
          <w:p w14:paraId="23E635F6">
            <w:pPr>
              <w:spacing w:before="40" w:after="40" w:line="240" w:lineRule="auto"/>
            </w:pPr>
            <w:r>
              <w:rPr>
                <w:rFonts w:ascii="宋体" w:hAnsi="宋体"/>
                <w:sz w:val="18"/>
              </w:rPr>
              <w:t>**74.6%**</w:t>
            </w:r>
          </w:p>
        </w:tc>
        <w:tc>
          <w:tcPr>
            <w:tcW w:w="1727" w:type="dxa"/>
          </w:tcPr>
          <w:p w14:paraId="018D3A1C">
            <w:pPr>
              <w:spacing w:before="40" w:after="40" w:line="240" w:lineRule="auto"/>
            </w:pPr>
            <w:r>
              <w:rPr>
                <w:rFonts w:ascii="宋体" w:hAnsi="宋体"/>
                <w:sz w:val="18"/>
              </w:rPr>
              <w:t>**20.1**</w:t>
            </w:r>
          </w:p>
        </w:tc>
        <w:tc>
          <w:tcPr>
            <w:tcW w:w="1727" w:type="dxa"/>
          </w:tcPr>
          <w:p w14:paraId="7C1A163A">
            <w:pPr>
              <w:spacing w:before="40" w:after="40" w:line="240" w:lineRule="auto"/>
            </w:pPr>
            <w:r>
              <w:rPr>
                <w:rFonts w:ascii="宋体" w:hAnsi="宋体"/>
                <w:sz w:val="18"/>
              </w:rPr>
              <w:t>跨会话持久化</w:t>
            </w:r>
          </w:p>
        </w:tc>
        <w:tc>
          <w:tcPr>
            <w:tcW w:w="1727" w:type="dxa"/>
          </w:tcPr>
          <w:p w14:paraId="225EA2D0">
            <w:pPr>
              <w:spacing w:before="40" w:after="40" w:line="240" w:lineRule="auto"/>
            </w:pPr>
            <w:r>
              <w:rPr>
                <w:rFonts w:ascii="宋体" w:hAnsi="宋体"/>
                <w:sz w:val="18"/>
              </w:rPr>
              <w:t>+0.8%</w:t>
            </w:r>
          </w:p>
        </w:tc>
      </w:tr>
    </w:tbl>
    <w:p w14:paraId="1ECBEF44"/>
    <w:p w14:paraId="397CDA49">
      <w:pPr>
        <w:spacing w:after="100"/>
        <w:ind w:firstLine="420"/>
      </w:pPr>
      <w:r>
        <w:rPr>
          <w:rFonts w:ascii="宋体" w:hAnsi="宋体"/>
          <w:b/>
          <w:sz w:val="22"/>
        </w:rPr>
        <w:t>V5（+60.5%）</w:t>
      </w:r>
      <w:r>
        <w:rPr>
          <w:rFonts w:ascii="宋体" w:hAnsi="宋体"/>
          <w:sz w:val="22"/>
        </w:rPr>
        <w:t>：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14:paraId="640C80B7">
      <w:pPr>
        <w:spacing w:after="100"/>
        <w:ind w:firstLine="420"/>
      </w:pPr>
      <w:r>
        <w:rPr>
          <w:rFonts w:ascii="宋体" w:hAnsi="宋体"/>
          <w:b/>
          <w:sz w:val="22"/>
        </w:rPr>
        <w:t>V6（+28.3%，达到峰值92.5%）</w:t>
      </w:r>
      <w:r>
        <w:rPr>
          <w:rFonts w:ascii="宋体" w:hAnsi="宋体"/>
          <w:sz w:val="22"/>
        </w:rPr>
        <w:t>：引入PDDL格式化的行动约束后，成功率进一步提高至92.5%。PDDL约束为动作序列提供了严格的"先决条件→效果"逻辑，消除了V5中因动作顺序错误导致的"先放后拿"等不合理行为。V6代表了</w:t>
      </w:r>
      <w:r>
        <w:rPr>
          <w:rFonts w:ascii="宋体" w:hAnsi="宋体"/>
          <w:b/>
          <w:sz w:val="22"/>
        </w:rPr>
        <w:t>纯规则（无学习）的最高点</w:t>
      </w:r>
      <w:r>
        <w:rPr>
          <w:rFonts w:ascii="宋体" w:hAnsi="宋体"/>
          <w:sz w:val="22"/>
        </w:rPr>
        <w:t>——所有知识都来自先验编码，没有任何从经验中学习的成分。</w:t>
      </w:r>
    </w:p>
    <w:p w14:paraId="7FA93596">
      <w:pPr>
        <w:spacing w:after="100"/>
        <w:ind w:firstLine="420"/>
      </w:pPr>
      <w:r>
        <w:rPr>
          <w:rFonts w:ascii="宋体" w:hAnsi="宋体"/>
          <w:b/>
          <w:sz w:val="22"/>
        </w:rPr>
        <w:t>V7-V10（知几学习效果，约+7.4%）</w:t>
      </w:r>
      <w:r>
        <w:rPr>
          <w:rFonts w:ascii="宋体" w:hAnsi="宋体"/>
          <w:sz w:val="22"/>
        </w:rPr>
        <w:t>：V7引入YLYW完整的知几学习架构后，初始成功率反降至67.2%。这是因为V7采用了纯参数校准的学习模式，相较V6（完全硬编码的PDDL规则）增加了学习开销。但随后三版本逐步引入知几学习的具体机制后，在V7之上净提升了7.4%（67.2%→74.6%）。</w:t>
      </w:r>
    </w:p>
    <w:p w14:paraId="1F7D7480">
      <w:pPr>
        <w:spacing w:after="100"/>
        <w:ind w:left="680"/>
      </w:pPr>
      <w:r>
        <w:rPr>
          <w:rFonts w:ascii="宋体" w:hAnsi="宋体"/>
          <w:sz w:val="22"/>
        </w:rPr>
        <w:t xml:space="preserve">•  </w:t>
      </w:r>
      <w:r>
        <w:rPr>
          <w:rFonts w:ascii="宋体" w:hAnsi="宋体"/>
          <w:b/>
          <w:sz w:val="22"/>
        </w:rPr>
        <w:t>吉之几（+2.9%）：</w:t>
      </w:r>
      <w:r>
        <w:rPr>
          <w:rFonts w:ascii="宋体" w:hAnsi="宋体"/>
          <w:sz w:val="22"/>
        </w:rPr>
        <w:t xml:space="preserve"> 系统记住"在哪成功找到了什么物体"，减少了重复探索。平均步数从23.1降至21.8，说明位置记忆确实加速了任务完成。</w:t>
      </w:r>
    </w:p>
    <w:p w14:paraId="15EC1700">
      <w:pPr>
        <w:spacing w:after="100"/>
        <w:ind w:left="680"/>
      </w:pPr>
      <w:r>
        <w:rPr>
          <w:rFonts w:ascii="宋体" w:hAnsi="宋体"/>
          <w:sz w:val="22"/>
        </w:rPr>
        <w:t xml:space="preserve">•  </w:t>
      </w:r>
      <w:r>
        <w:rPr>
          <w:rFonts w:ascii="宋体" w:hAnsi="宋体"/>
          <w:b/>
          <w:sz w:val="22"/>
        </w:rPr>
        <w:t>凶之几（+3.0%）：</w:t>
      </w:r>
      <w:r>
        <w:rPr>
          <w:rFonts w:ascii="宋体" w:hAnsi="宋体"/>
          <w:sz w:val="22"/>
        </w:rPr>
        <w:t xml:space="preserve"> 系统排除"错误的物体-实体匹配"和"错误的位置假设"，避免重复失败。这一步贡献略大于吉之几，说明"知道什么是错的"与"知道什么是对的"同等重要。</w:t>
      </w:r>
    </w:p>
    <w:p w14:paraId="6FC6A720">
      <w:pPr>
        <w:spacing w:after="100"/>
        <w:ind w:left="680"/>
      </w:pPr>
      <w:r>
        <w:rPr>
          <w:rFonts w:ascii="宋体" w:hAnsi="宋体"/>
          <w:sz w:val="22"/>
        </w:rPr>
        <w:t xml:space="preserve">•  </w:t>
      </w:r>
      <w:r>
        <w:rPr>
          <w:rFonts w:ascii="宋体" w:hAnsi="宋体"/>
          <w:b/>
          <w:sz w:val="22"/>
        </w:rPr>
        <w:t>持久化机制（+0.8%）：</w:t>
      </w:r>
      <w:r>
        <w:rPr>
          <w:rFonts w:ascii="宋体" w:hAnsi="宋体"/>
          <w:sz w:val="22"/>
        </w:rPr>
        <w:t xml:space="preserve"> 第二轮运行可复用第一轮积累的经验，额外解决了1局游戏。</w:t>
      </w:r>
    </w:p>
    <w:p w14:paraId="6D37E461">
      <w:pPr>
        <w:spacing w:before="120" w:after="120"/>
        <w:ind w:firstLine="0"/>
      </w:pPr>
      <w:r>
        <w:rPr>
          <w:color w:val="969696"/>
          <w:sz w:val="18"/>
        </w:rPr>
        <w:t>——————————————————————————————</w:t>
      </w:r>
    </w:p>
    <w:p w14:paraId="3C543D7B">
      <w:pPr>
        <w:pStyle w:val="5"/>
        <w:spacing w:before="160" w:after="80"/>
      </w:pPr>
      <w:r>
        <w:rPr>
          <w:rFonts w:ascii="黑体" w:hAnsi="黑体"/>
          <w:b w:val="0"/>
          <w:sz w:val="24"/>
        </w:rPr>
        <w:t>6.4.4 标注一致性发现</w:t>
      </w:r>
    </w:p>
    <w:p w14:paraId="3EC8AF52">
      <w:pPr>
        <w:spacing w:after="100"/>
        <w:ind w:firstLine="420"/>
      </w:pPr>
      <w:r>
        <w:rPr>
          <w:rFonts w:ascii="宋体" w:hAnsi="宋体"/>
          <w:sz w:val="22"/>
        </w:rPr>
        <w:t>在详细分析所有失败案例时，发现一个重要的数据质量问题。</w:t>
      </w:r>
    </w:p>
    <w:p w14:paraId="1E3F5DED">
      <w:pPr>
        <w:spacing w:after="100"/>
        <w:ind w:firstLine="420"/>
      </w:pPr>
      <w:r>
        <w:rPr>
          <w:rFonts w:ascii="宋体" w:hAnsi="宋体"/>
          <w:b/>
          <w:sz w:val="22"/>
        </w:rPr>
        <w:t>标注不一致率。</w:t>
      </w:r>
      <w:r>
        <w:rPr>
          <w:rFonts w:ascii="宋体" w:hAnsi="宋体"/>
          <w:sz w:val="22"/>
        </w:rPr>
        <w:t xml:space="preserve"> ALFWorld标准评测中存在</w:t>
      </w:r>
      <w:r>
        <w:rPr>
          <w:rFonts w:ascii="宋体" w:hAnsi="宋体"/>
          <w:b/>
          <w:sz w:val="22"/>
        </w:rPr>
        <w:t>25.4%</w:t>
      </w:r>
      <w:r>
        <w:rPr>
          <w:rFonts w:ascii="宋体" w:hAnsi="宋体"/>
          <w:sz w:val="22"/>
        </w:rPr>
        <w:t xml:space="preserve"> 的标注不一致（34/134局）。不一致的两种主要类型：</w:t>
      </w:r>
    </w:p>
    <w:p w14:paraId="153DEB5D">
      <w:pPr>
        <w:spacing w:after="100"/>
        <w:ind w:left="680"/>
      </w:pPr>
      <w:r>
        <w:rPr>
          <w:rFonts w:ascii="宋体" w:hAnsi="宋体"/>
          <w:sz w:val="22"/>
        </w:rPr>
        <w:t xml:space="preserve">1.  </w:t>
      </w:r>
      <w:r>
        <w:rPr>
          <w:rFonts w:ascii="宋体" w:hAnsi="宋体"/>
          <w:b/>
          <w:sz w:val="22"/>
        </w:rPr>
        <w:t>task_desc与PDDL标注不一致（主要类型）。</w:t>
      </w:r>
      <w:r>
        <w:rPr>
          <w:rFonts w:ascii="宋体" w:hAnsi="宋体"/>
          <w:sz w:val="22"/>
        </w:rPr>
        <w:t xml:space="preserve">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14:paraId="3EA0B5BF">
      <w:pPr>
        <w:spacing w:after="100"/>
        <w:ind w:left="680"/>
      </w:pPr>
      <w:r>
        <w:rPr>
          <w:rFonts w:ascii="宋体" w:hAnsi="宋体"/>
          <w:sz w:val="22"/>
        </w:rPr>
        <w:t xml:space="preserve">2.  </w:t>
      </w:r>
      <w:r>
        <w:rPr>
          <w:rFonts w:ascii="宋体" w:hAnsi="宋体"/>
          <w:b/>
          <w:sz w:val="22"/>
        </w:rPr>
        <w:t>多解但单标注。</w:t>
      </w:r>
      <w:r>
        <w:rPr>
          <w:rFonts w:ascii="宋体" w:hAnsi="宋体"/>
          <w:sz w:val="22"/>
        </w:rPr>
        <w:t xml:space="preserve"> 某些任务存在多个合理解（环境中有两个同种物体），但标注只接受其中一个特定实例。</w:t>
      </w:r>
    </w:p>
    <w:p w14:paraId="7D0C763B">
      <w:pPr>
        <w:spacing w:after="100"/>
        <w:ind w:firstLine="420"/>
      </w:pPr>
      <w:r>
        <w:rPr>
          <w:rFonts w:ascii="宋体" w:hAnsi="宋体"/>
          <w:b/>
          <w:sz w:val="22"/>
        </w:rPr>
        <w:t>表6.19 标注一致性对系统性能的影响</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624F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0F25899">
            <w:pPr>
              <w:spacing w:before="40" w:after="40" w:line="240" w:lineRule="auto"/>
            </w:pPr>
            <w:r>
              <w:rPr>
                <w:rFonts w:ascii="宋体" w:hAnsi="宋体"/>
                <w:b/>
                <w:sz w:val="18"/>
              </w:rPr>
              <w:t>子集</w:t>
            </w:r>
          </w:p>
        </w:tc>
        <w:tc>
          <w:tcPr>
            <w:tcW w:w="1727" w:type="dxa"/>
          </w:tcPr>
          <w:p w14:paraId="2DBAB2D2">
            <w:pPr>
              <w:spacing w:before="40" w:after="40" w:line="240" w:lineRule="auto"/>
            </w:pPr>
            <w:r>
              <w:rPr>
                <w:rFonts w:ascii="宋体" w:hAnsi="宋体"/>
                <w:b/>
                <w:sz w:val="18"/>
              </w:rPr>
              <w:t>游戏数</w:t>
            </w:r>
          </w:p>
        </w:tc>
        <w:tc>
          <w:tcPr>
            <w:tcW w:w="1727" w:type="dxa"/>
          </w:tcPr>
          <w:p w14:paraId="4BC5B577">
            <w:pPr>
              <w:spacing w:before="40" w:after="40" w:line="240" w:lineRule="auto"/>
            </w:pPr>
            <w:r>
              <w:rPr>
                <w:rFonts w:ascii="宋体" w:hAnsi="宋体"/>
                <w:b/>
                <w:sz w:val="18"/>
              </w:rPr>
              <w:t>YLYW成功率</w:t>
            </w:r>
          </w:p>
        </w:tc>
        <w:tc>
          <w:tcPr>
            <w:tcW w:w="1727" w:type="dxa"/>
          </w:tcPr>
          <w:p w14:paraId="281331BA">
            <w:pPr>
              <w:spacing w:before="40" w:after="40" w:line="240" w:lineRule="auto"/>
            </w:pPr>
            <w:r>
              <w:rPr>
                <w:rFonts w:ascii="宋体" w:hAnsi="宋体"/>
                <w:b/>
                <w:sz w:val="18"/>
              </w:rPr>
              <w:t>EmbodiSkill成功率</w:t>
            </w:r>
          </w:p>
        </w:tc>
        <w:tc>
          <w:tcPr>
            <w:tcW w:w="1727" w:type="dxa"/>
          </w:tcPr>
          <w:p w14:paraId="20F06236">
            <w:pPr>
              <w:spacing w:before="40" w:after="40" w:line="240" w:lineRule="auto"/>
            </w:pPr>
            <w:r>
              <w:rPr>
                <w:rFonts w:ascii="宋体" w:hAnsi="宋体"/>
                <w:b/>
                <w:sz w:val="18"/>
              </w:rPr>
              <w:t>差距</w:t>
            </w:r>
          </w:p>
        </w:tc>
      </w:tr>
      <w:tr w14:paraId="7F8F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F39577F">
            <w:pPr>
              <w:spacing w:before="40" w:after="40" w:line="240" w:lineRule="auto"/>
            </w:pPr>
            <w:r>
              <w:rPr>
                <w:rFonts w:ascii="宋体" w:hAnsi="宋体"/>
                <w:sz w:val="18"/>
              </w:rPr>
              <w:t>全集</w:t>
            </w:r>
          </w:p>
        </w:tc>
        <w:tc>
          <w:tcPr>
            <w:tcW w:w="1727" w:type="dxa"/>
          </w:tcPr>
          <w:p w14:paraId="714210F6">
            <w:pPr>
              <w:spacing w:before="40" w:after="40" w:line="240" w:lineRule="auto"/>
            </w:pPr>
            <w:r>
              <w:rPr>
                <w:rFonts w:ascii="宋体" w:hAnsi="宋体"/>
                <w:sz w:val="18"/>
              </w:rPr>
              <w:t>134</w:t>
            </w:r>
          </w:p>
        </w:tc>
        <w:tc>
          <w:tcPr>
            <w:tcW w:w="1727" w:type="dxa"/>
          </w:tcPr>
          <w:p w14:paraId="7E87C822">
            <w:pPr>
              <w:spacing w:before="40" w:after="40" w:line="240" w:lineRule="auto"/>
            </w:pPr>
            <w:r>
              <w:rPr>
                <w:rFonts w:ascii="宋体" w:hAnsi="宋体"/>
                <w:sz w:val="18"/>
              </w:rPr>
              <w:t>73.9%</w:t>
            </w:r>
          </w:p>
        </w:tc>
        <w:tc>
          <w:tcPr>
            <w:tcW w:w="1727" w:type="dxa"/>
          </w:tcPr>
          <w:p w14:paraId="21A6A5A3">
            <w:pPr>
              <w:spacing w:before="40" w:after="40" w:line="240" w:lineRule="auto"/>
            </w:pPr>
            <w:r>
              <w:rPr>
                <w:rFonts w:ascii="宋体" w:hAnsi="宋体"/>
                <w:sz w:val="18"/>
              </w:rPr>
              <w:t>93.28%</w:t>
            </w:r>
          </w:p>
        </w:tc>
        <w:tc>
          <w:tcPr>
            <w:tcW w:w="1727" w:type="dxa"/>
          </w:tcPr>
          <w:p w14:paraId="7ED37643">
            <w:pPr>
              <w:spacing w:before="40" w:after="40" w:line="240" w:lineRule="auto"/>
            </w:pPr>
            <w:r>
              <w:rPr>
                <w:rFonts w:ascii="宋体" w:hAnsi="宋体"/>
                <w:sz w:val="18"/>
              </w:rPr>
              <w:t>-19.4%</w:t>
            </w:r>
          </w:p>
        </w:tc>
      </w:tr>
      <w:tr w14:paraId="6FE5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97725D9">
            <w:pPr>
              <w:spacing w:before="40" w:after="40" w:line="240" w:lineRule="auto"/>
            </w:pPr>
            <w:r>
              <w:rPr>
                <w:rFonts w:ascii="宋体" w:hAnsi="宋体"/>
                <w:sz w:val="18"/>
              </w:rPr>
              <w:t>标注一致子集</w:t>
            </w:r>
          </w:p>
        </w:tc>
        <w:tc>
          <w:tcPr>
            <w:tcW w:w="1727" w:type="dxa"/>
          </w:tcPr>
          <w:p w14:paraId="551DD11D">
            <w:pPr>
              <w:spacing w:before="40" w:after="40" w:line="240" w:lineRule="auto"/>
            </w:pPr>
            <w:r>
              <w:rPr>
                <w:rFonts w:ascii="宋体" w:hAnsi="宋体"/>
                <w:sz w:val="18"/>
              </w:rPr>
              <w:t>100</w:t>
            </w:r>
          </w:p>
        </w:tc>
        <w:tc>
          <w:tcPr>
            <w:tcW w:w="1727" w:type="dxa"/>
          </w:tcPr>
          <w:p w14:paraId="2FB8D819">
            <w:pPr>
              <w:spacing w:before="40" w:after="40" w:line="240" w:lineRule="auto"/>
            </w:pPr>
            <w:r>
              <w:rPr>
                <w:rFonts w:ascii="宋体" w:hAnsi="宋体"/>
                <w:sz w:val="18"/>
              </w:rPr>
              <w:t>**90.0%**</w:t>
            </w:r>
          </w:p>
        </w:tc>
        <w:tc>
          <w:tcPr>
            <w:tcW w:w="1727" w:type="dxa"/>
          </w:tcPr>
          <w:p w14:paraId="58E50C56">
            <w:pPr>
              <w:spacing w:before="40" w:after="40" w:line="240" w:lineRule="auto"/>
            </w:pPr>
            <w:r>
              <w:rPr>
                <w:rFonts w:ascii="宋体" w:hAnsi="宋体"/>
                <w:sz w:val="18"/>
              </w:rPr>
              <w:t>93.0%</w:t>
            </w:r>
          </w:p>
        </w:tc>
        <w:tc>
          <w:tcPr>
            <w:tcW w:w="1727" w:type="dxa"/>
          </w:tcPr>
          <w:p w14:paraId="4DB08417">
            <w:pPr>
              <w:spacing w:before="40" w:after="40" w:line="240" w:lineRule="auto"/>
            </w:pPr>
            <w:r>
              <w:rPr>
                <w:rFonts w:ascii="宋体" w:hAnsi="宋体"/>
                <w:sz w:val="18"/>
              </w:rPr>
              <w:t>-3.0%</w:t>
            </w:r>
          </w:p>
        </w:tc>
      </w:tr>
      <w:tr w14:paraId="41F4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8F62A47">
            <w:pPr>
              <w:spacing w:before="40" w:after="40" w:line="240" w:lineRule="auto"/>
            </w:pPr>
            <w:r>
              <w:rPr>
                <w:rFonts w:ascii="宋体" w:hAnsi="宋体"/>
                <w:sz w:val="18"/>
              </w:rPr>
              <w:t>标注不一致子集</w:t>
            </w:r>
          </w:p>
        </w:tc>
        <w:tc>
          <w:tcPr>
            <w:tcW w:w="1727" w:type="dxa"/>
          </w:tcPr>
          <w:p w14:paraId="3E5878A7">
            <w:pPr>
              <w:spacing w:before="40" w:after="40" w:line="240" w:lineRule="auto"/>
            </w:pPr>
            <w:r>
              <w:rPr>
                <w:rFonts w:ascii="宋体" w:hAnsi="宋体"/>
                <w:sz w:val="18"/>
              </w:rPr>
              <w:t>34</w:t>
            </w:r>
          </w:p>
        </w:tc>
        <w:tc>
          <w:tcPr>
            <w:tcW w:w="1727" w:type="dxa"/>
          </w:tcPr>
          <w:p w14:paraId="58AA3AC3">
            <w:pPr>
              <w:spacing w:before="40" w:after="40" w:line="240" w:lineRule="auto"/>
            </w:pPr>
            <w:r>
              <w:rPr>
                <w:rFonts w:ascii="宋体" w:hAnsi="宋体"/>
                <w:sz w:val="18"/>
              </w:rPr>
              <w:t>29.4%</w:t>
            </w:r>
          </w:p>
        </w:tc>
        <w:tc>
          <w:tcPr>
            <w:tcW w:w="1727" w:type="dxa"/>
          </w:tcPr>
          <w:p w14:paraId="360E092E">
            <w:pPr>
              <w:spacing w:before="40" w:after="40" w:line="240" w:lineRule="auto"/>
            </w:pPr>
            <w:r>
              <w:rPr>
                <w:rFonts w:ascii="宋体" w:hAnsi="宋体"/>
                <w:sz w:val="18"/>
              </w:rPr>
              <w:t>94.1%</w:t>
            </w:r>
          </w:p>
        </w:tc>
        <w:tc>
          <w:tcPr>
            <w:tcW w:w="1727" w:type="dxa"/>
          </w:tcPr>
          <w:p w14:paraId="0093CF5F">
            <w:pPr>
              <w:spacing w:before="40" w:after="40" w:line="240" w:lineRule="auto"/>
            </w:pPr>
            <w:r>
              <w:rPr>
                <w:rFonts w:ascii="宋体" w:hAnsi="宋体"/>
                <w:sz w:val="18"/>
              </w:rPr>
              <w:t>-64.7%</w:t>
            </w:r>
          </w:p>
        </w:tc>
      </w:tr>
    </w:tbl>
    <w:p w14:paraId="3C128AE7"/>
    <w:p w14:paraId="4B18B3EF">
      <w:pPr>
        <w:spacing w:after="100"/>
        <w:ind w:firstLine="420"/>
      </w:pPr>
      <w:r>
        <w:rPr>
          <w:rFonts w:ascii="宋体" w:hAnsi="宋体"/>
          <w:sz w:val="22"/>
        </w:rPr>
        <w:t>在标注一致的100局中，YLYW达到</w:t>
      </w:r>
      <w:r>
        <w:rPr>
          <w:rFonts w:ascii="宋体" w:hAnsi="宋体"/>
          <w:b/>
          <w:sz w:val="22"/>
        </w:rPr>
        <w:t>90.0%</w:t>
      </w:r>
      <w:r>
        <w:rPr>
          <w:rFonts w:ascii="宋体" w:hAnsi="宋体"/>
          <w:sz w:val="22"/>
        </w:rPr>
        <w:t>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14:paraId="341F94E5">
      <w:pPr>
        <w:spacing w:after="100"/>
        <w:ind w:firstLine="420"/>
      </w:pPr>
      <w:r>
        <w:rPr>
          <w:rFonts w:ascii="宋体" w:hAnsi="宋体"/>
          <w:sz w:val="22"/>
        </w:rPr>
        <w:t>这一发现具有</w:t>
      </w:r>
      <w:r>
        <w:rPr>
          <w:rFonts w:ascii="宋体" w:hAnsi="宋体"/>
          <w:b/>
          <w:sz w:val="22"/>
        </w:rPr>
        <w:t>方法论意义</w:t>
      </w:r>
      <w:r>
        <w:rPr>
          <w:rFonts w:ascii="宋体" w:hAnsi="宋体"/>
          <w:sz w:val="22"/>
        </w:rPr>
        <w:t>：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14:paraId="24B06342">
      <w:pPr>
        <w:spacing w:before="120" w:after="120"/>
        <w:ind w:firstLine="0"/>
      </w:pPr>
      <w:r>
        <w:rPr>
          <w:color w:val="969696"/>
          <w:sz w:val="18"/>
        </w:rPr>
        <w:t>——————————————————————————————</w:t>
      </w:r>
    </w:p>
    <w:p w14:paraId="11DCD27F">
      <w:pPr>
        <w:pStyle w:val="5"/>
        <w:spacing w:before="160" w:after="80"/>
      </w:pPr>
      <w:r>
        <w:rPr>
          <w:rFonts w:ascii="黑体" w:hAnsi="黑体"/>
          <w:b w:val="0"/>
          <w:sz w:val="24"/>
        </w:rPr>
        <w:t>6.4.5 知几学习的收敛实验</w:t>
      </w:r>
    </w:p>
    <w:p w14:paraId="62CC82B1">
      <w:pPr>
        <w:spacing w:after="100"/>
        <w:ind w:firstLine="420"/>
      </w:pPr>
      <w:r>
        <w:rPr>
          <w:rFonts w:ascii="宋体" w:hAnsi="宋体"/>
          <w:sz w:val="22"/>
        </w:rPr>
        <w:t>为验证知几学习的"一轮收敛"特性，进行了多轮重复实验。</w:t>
      </w:r>
    </w:p>
    <w:p w14:paraId="525F9EE5">
      <w:pPr>
        <w:spacing w:after="100"/>
        <w:ind w:firstLine="420"/>
      </w:pPr>
      <w:r>
        <w:rPr>
          <w:rFonts w:ascii="宋体" w:hAnsi="宋体"/>
          <w:b/>
          <w:sz w:val="22"/>
        </w:rPr>
        <w:t>表6.20 收敛实验结果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00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DC98DE">
            <w:pPr>
              <w:spacing w:before="40" w:after="40" w:line="240" w:lineRule="auto"/>
            </w:pPr>
            <w:r>
              <w:rPr>
                <w:rFonts w:ascii="宋体" w:hAnsi="宋体"/>
                <w:b/>
                <w:sz w:val="18"/>
              </w:rPr>
              <w:t>轮次</w:t>
            </w:r>
          </w:p>
        </w:tc>
        <w:tc>
          <w:tcPr>
            <w:tcW w:w="1727" w:type="dxa"/>
          </w:tcPr>
          <w:p w14:paraId="227C3F22">
            <w:pPr>
              <w:spacing w:before="40" w:after="40" w:line="240" w:lineRule="auto"/>
            </w:pPr>
            <w:r>
              <w:rPr>
                <w:rFonts w:ascii="宋体" w:hAnsi="宋体"/>
                <w:b/>
                <w:sz w:val="18"/>
              </w:rPr>
              <w:t>成功率</w:t>
            </w:r>
          </w:p>
        </w:tc>
        <w:tc>
          <w:tcPr>
            <w:tcW w:w="1727" w:type="dxa"/>
          </w:tcPr>
          <w:p w14:paraId="5B8DE471">
            <w:pPr>
              <w:spacing w:before="40" w:after="40" w:line="240" w:lineRule="auto"/>
            </w:pPr>
            <w:r>
              <w:rPr>
                <w:rFonts w:ascii="宋体" w:hAnsi="宋体"/>
                <w:b/>
                <w:sz w:val="18"/>
              </w:rPr>
              <w:t>新增征兆数</w:t>
            </w:r>
          </w:p>
        </w:tc>
        <w:tc>
          <w:tcPr>
            <w:tcW w:w="1727" w:type="dxa"/>
          </w:tcPr>
          <w:p w14:paraId="68BC6866">
            <w:pPr>
              <w:spacing w:before="40" w:after="40" w:line="240" w:lineRule="auto"/>
            </w:pPr>
            <w:r>
              <w:rPr>
                <w:rFonts w:ascii="宋体" w:hAnsi="宋体"/>
                <w:b/>
                <w:sz w:val="18"/>
              </w:rPr>
              <w:t>参数更新次数</w:t>
            </w:r>
          </w:p>
        </w:tc>
        <w:tc>
          <w:tcPr>
            <w:tcW w:w="1727" w:type="dxa"/>
          </w:tcPr>
          <w:p w14:paraId="2BF90454">
            <w:pPr>
              <w:spacing w:before="40" w:after="40" w:line="240" w:lineRule="auto"/>
            </w:pPr>
            <w:r>
              <w:rPr>
                <w:rFonts w:ascii="宋体" w:hAnsi="宋体"/>
                <w:b/>
                <w:sz w:val="18"/>
              </w:rPr>
              <w:t>平均步数</w:t>
            </w:r>
          </w:p>
        </w:tc>
      </w:tr>
      <w:tr w14:paraId="75128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BB270D6">
            <w:pPr>
              <w:spacing w:before="40" w:after="40" w:line="240" w:lineRule="auto"/>
            </w:pPr>
            <w:r>
              <w:rPr>
                <w:rFonts w:ascii="宋体" w:hAnsi="宋体"/>
                <w:sz w:val="18"/>
              </w:rPr>
              <w:t>R1</w:t>
            </w:r>
          </w:p>
        </w:tc>
        <w:tc>
          <w:tcPr>
            <w:tcW w:w="1727" w:type="dxa"/>
          </w:tcPr>
          <w:p w14:paraId="3111BF30">
            <w:pPr>
              <w:spacing w:before="40" w:after="40" w:line="240" w:lineRule="auto"/>
            </w:pPr>
            <w:r>
              <w:rPr>
                <w:rFonts w:ascii="宋体" w:hAnsi="宋体"/>
                <w:sz w:val="18"/>
              </w:rPr>
              <w:t>67.2%</w:t>
            </w:r>
          </w:p>
        </w:tc>
        <w:tc>
          <w:tcPr>
            <w:tcW w:w="1727" w:type="dxa"/>
          </w:tcPr>
          <w:p w14:paraId="0DE76828">
            <w:pPr>
              <w:spacing w:before="40" w:after="40" w:line="240" w:lineRule="auto"/>
            </w:pPr>
            <w:r>
              <w:rPr>
                <w:rFonts w:ascii="宋体" w:hAnsi="宋体"/>
                <w:sz w:val="18"/>
              </w:rPr>
              <w:t>47</w:t>
            </w:r>
          </w:p>
        </w:tc>
        <w:tc>
          <w:tcPr>
            <w:tcW w:w="1727" w:type="dxa"/>
          </w:tcPr>
          <w:p w14:paraId="01E49456">
            <w:pPr>
              <w:spacing w:before="40" w:after="40" w:line="240" w:lineRule="auto"/>
            </w:pPr>
            <w:r>
              <w:rPr>
                <w:rFonts w:ascii="宋体" w:hAnsi="宋体"/>
                <w:sz w:val="18"/>
              </w:rPr>
              <w:t>47</w:t>
            </w:r>
          </w:p>
        </w:tc>
        <w:tc>
          <w:tcPr>
            <w:tcW w:w="1727" w:type="dxa"/>
          </w:tcPr>
          <w:p w14:paraId="7CA60221">
            <w:pPr>
              <w:spacing w:before="40" w:after="40" w:line="240" w:lineRule="auto"/>
            </w:pPr>
            <w:r>
              <w:rPr>
                <w:rFonts w:ascii="宋体" w:hAnsi="宋体"/>
                <w:sz w:val="18"/>
              </w:rPr>
              <w:t>23.1</w:t>
            </w:r>
          </w:p>
        </w:tc>
      </w:tr>
      <w:tr w14:paraId="1081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8C61A4E">
            <w:pPr>
              <w:spacing w:before="40" w:after="40" w:line="240" w:lineRule="auto"/>
            </w:pPr>
            <w:r>
              <w:rPr>
                <w:rFonts w:ascii="宋体" w:hAnsi="宋体"/>
                <w:sz w:val="18"/>
              </w:rPr>
              <w:t>R2</w:t>
            </w:r>
          </w:p>
        </w:tc>
        <w:tc>
          <w:tcPr>
            <w:tcW w:w="1727" w:type="dxa"/>
          </w:tcPr>
          <w:p w14:paraId="15824C82">
            <w:pPr>
              <w:spacing w:before="40" w:after="40" w:line="240" w:lineRule="auto"/>
            </w:pPr>
            <w:r>
              <w:rPr>
                <w:rFonts w:ascii="宋体" w:hAnsi="宋体"/>
                <w:sz w:val="18"/>
              </w:rPr>
              <w:t>73.9%</w:t>
            </w:r>
          </w:p>
        </w:tc>
        <w:tc>
          <w:tcPr>
            <w:tcW w:w="1727" w:type="dxa"/>
          </w:tcPr>
          <w:p w14:paraId="14F806CC">
            <w:pPr>
              <w:spacing w:before="40" w:after="40" w:line="240" w:lineRule="auto"/>
            </w:pPr>
            <w:r>
              <w:rPr>
                <w:rFonts w:ascii="宋体" w:hAnsi="宋体"/>
                <w:sz w:val="18"/>
              </w:rPr>
              <w:t>0</w:t>
            </w:r>
          </w:p>
        </w:tc>
        <w:tc>
          <w:tcPr>
            <w:tcW w:w="1727" w:type="dxa"/>
          </w:tcPr>
          <w:p w14:paraId="580FF6EE">
            <w:pPr>
              <w:spacing w:before="40" w:after="40" w:line="240" w:lineRule="auto"/>
            </w:pPr>
            <w:r>
              <w:rPr>
                <w:rFonts w:ascii="宋体" w:hAnsi="宋体"/>
                <w:sz w:val="18"/>
              </w:rPr>
              <w:t>0</w:t>
            </w:r>
          </w:p>
        </w:tc>
        <w:tc>
          <w:tcPr>
            <w:tcW w:w="1727" w:type="dxa"/>
          </w:tcPr>
          <w:p w14:paraId="247B8E97">
            <w:pPr>
              <w:spacing w:before="40" w:after="40" w:line="240" w:lineRule="auto"/>
            </w:pPr>
            <w:r>
              <w:rPr>
                <w:rFonts w:ascii="宋体" w:hAnsi="宋体"/>
                <w:sz w:val="18"/>
              </w:rPr>
              <w:t>21.0</w:t>
            </w:r>
          </w:p>
        </w:tc>
      </w:tr>
      <w:tr w14:paraId="0D58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A8360C">
            <w:pPr>
              <w:spacing w:before="40" w:after="40" w:line="240" w:lineRule="auto"/>
            </w:pPr>
            <w:r>
              <w:rPr>
                <w:rFonts w:ascii="宋体" w:hAnsi="宋体"/>
                <w:sz w:val="18"/>
              </w:rPr>
              <w:t>R3</w:t>
            </w:r>
          </w:p>
        </w:tc>
        <w:tc>
          <w:tcPr>
            <w:tcW w:w="1727" w:type="dxa"/>
          </w:tcPr>
          <w:p w14:paraId="5259762B">
            <w:pPr>
              <w:spacing w:before="40" w:after="40" w:line="240" w:lineRule="auto"/>
            </w:pPr>
            <w:r>
              <w:rPr>
                <w:rFonts w:ascii="宋体" w:hAnsi="宋体"/>
                <w:sz w:val="18"/>
              </w:rPr>
              <w:t>73.9%</w:t>
            </w:r>
          </w:p>
        </w:tc>
        <w:tc>
          <w:tcPr>
            <w:tcW w:w="1727" w:type="dxa"/>
          </w:tcPr>
          <w:p w14:paraId="38B915A7">
            <w:pPr>
              <w:spacing w:before="40" w:after="40" w:line="240" w:lineRule="auto"/>
            </w:pPr>
            <w:r>
              <w:rPr>
                <w:rFonts w:ascii="宋体" w:hAnsi="宋体"/>
                <w:sz w:val="18"/>
              </w:rPr>
              <w:t>0</w:t>
            </w:r>
          </w:p>
        </w:tc>
        <w:tc>
          <w:tcPr>
            <w:tcW w:w="1727" w:type="dxa"/>
          </w:tcPr>
          <w:p w14:paraId="07AC9336">
            <w:pPr>
              <w:spacing w:before="40" w:after="40" w:line="240" w:lineRule="auto"/>
            </w:pPr>
            <w:r>
              <w:rPr>
                <w:rFonts w:ascii="宋体" w:hAnsi="宋体"/>
                <w:sz w:val="18"/>
              </w:rPr>
              <w:t>0</w:t>
            </w:r>
          </w:p>
        </w:tc>
        <w:tc>
          <w:tcPr>
            <w:tcW w:w="1727" w:type="dxa"/>
          </w:tcPr>
          <w:p w14:paraId="4D027F4B">
            <w:pPr>
              <w:spacing w:before="40" w:after="40" w:line="240" w:lineRule="auto"/>
            </w:pPr>
            <w:r>
              <w:rPr>
                <w:rFonts w:ascii="宋体" w:hAnsi="宋体"/>
                <w:sz w:val="18"/>
              </w:rPr>
              <w:t>21.0</w:t>
            </w:r>
          </w:p>
        </w:tc>
      </w:tr>
    </w:tbl>
    <w:p w14:paraId="7C02D620"/>
    <w:p w14:paraId="7ECB0A71">
      <w:pPr>
        <w:spacing w:after="100"/>
        <w:ind w:firstLine="420"/>
      </w:pPr>
      <w:r>
        <w:rPr>
          <w:rFonts w:ascii="宋体" w:hAnsi="宋体"/>
          <w:sz w:val="22"/>
        </w:rPr>
        <w:t>R1遍历134局后产生47条征兆并完成47次参数更新。R2以相同134局再次运行时，</w:t>
      </w:r>
      <w:r>
        <w:rPr>
          <w:rFonts w:ascii="宋体" w:hAnsi="宋体"/>
          <w:b/>
          <w:sz w:val="22"/>
        </w:rPr>
        <w:t>没有产生任何新征兆</w:t>
      </w:r>
      <w:r>
        <w:rPr>
          <w:rFonts w:ascii="宋体" w:hAnsi="宋体"/>
          <w:sz w:val="22"/>
        </w:rPr>
        <w:t>——所有可校准的错误模式已在R1中被修正，系统已完全收敛。R3进一步确认了稳定性。</w:t>
      </w:r>
    </w:p>
    <w:p w14:paraId="3F8E8A37">
      <w:pPr>
        <w:spacing w:after="100"/>
        <w:ind w:firstLine="420"/>
      </w:pPr>
      <w:r>
        <w:rPr>
          <w:rFonts w:ascii="宋体" w:hAnsi="宋体"/>
          <w:sz w:val="22"/>
        </w:rP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14:paraId="3CE79646">
      <w:pPr>
        <w:spacing w:before="120" w:after="120"/>
        <w:ind w:firstLine="0"/>
      </w:pPr>
      <w:r>
        <w:rPr>
          <w:color w:val="969696"/>
          <w:sz w:val="18"/>
        </w:rPr>
        <w:t>——————————————————————————————</w:t>
      </w:r>
    </w:p>
    <w:p w14:paraId="07E3F82B">
      <w:pPr>
        <w:pStyle w:val="5"/>
        <w:spacing w:before="160" w:after="80"/>
      </w:pPr>
      <w:r>
        <w:rPr>
          <w:rFonts w:ascii="黑体" w:hAnsi="黑体"/>
          <w:b w:val="0"/>
          <w:sz w:val="24"/>
        </w:rPr>
        <w:t>6.4.6 与其他方法对比</w:t>
      </w:r>
    </w:p>
    <w:p w14:paraId="3767C2A2">
      <w:pPr>
        <w:spacing w:after="100"/>
        <w:ind w:firstLine="420"/>
      </w:pPr>
      <w:r>
        <w:rPr>
          <w:rFonts w:ascii="宋体" w:hAnsi="宋体"/>
          <w:b/>
          <w:sz w:val="22"/>
        </w:rPr>
        <w:t>表6.21 ALFWorld方法对比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4FA7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1EBE75">
            <w:pPr>
              <w:spacing w:before="40" w:after="40" w:line="240" w:lineRule="auto"/>
            </w:pPr>
            <w:r>
              <w:rPr>
                <w:rFonts w:ascii="宋体" w:hAnsi="宋体"/>
                <w:b/>
                <w:sz w:val="18"/>
              </w:rPr>
              <w:t>方法</w:t>
            </w:r>
          </w:p>
        </w:tc>
        <w:tc>
          <w:tcPr>
            <w:tcW w:w="1439" w:type="dxa"/>
          </w:tcPr>
          <w:p w14:paraId="30A00889">
            <w:pPr>
              <w:spacing w:before="40" w:after="40" w:line="240" w:lineRule="auto"/>
            </w:pPr>
            <w:r>
              <w:rPr>
                <w:rFonts w:ascii="宋体" w:hAnsi="宋体"/>
                <w:b/>
                <w:sz w:val="18"/>
              </w:rPr>
              <w:t>模型/参数</w:t>
            </w:r>
          </w:p>
        </w:tc>
        <w:tc>
          <w:tcPr>
            <w:tcW w:w="1439" w:type="dxa"/>
          </w:tcPr>
          <w:p w14:paraId="4B88B778">
            <w:pPr>
              <w:spacing w:before="40" w:after="40" w:line="240" w:lineRule="auto"/>
            </w:pPr>
            <w:r>
              <w:rPr>
                <w:rFonts w:ascii="宋体" w:hAnsi="宋体"/>
                <w:b/>
                <w:sz w:val="18"/>
              </w:rPr>
              <w:t>成功率</w:t>
            </w:r>
          </w:p>
        </w:tc>
        <w:tc>
          <w:tcPr>
            <w:tcW w:w="1439" w:type="dxa"/>
          </w:tcPr>
          <w:p w14:paraId="7686163A">
            <w:pPr>
              <w:spacing w:before="40" w:after="40" w:line="240" w:lineRule="auto"/>
            </w:pPr>
            <w:r>
              <w:rPr>
                <w:rFonts w:ascii="宋体" w:hAnsi="宋体"/>
                <w:b/>
                <w:sz w:val="18"/>
              </w:rPr>
              <w:t>推理延迟</w:t>
            </w:r>
          </w:p>
        </w:tc>
        <w:tc>
          <w:tcPr>
            <w:tcW w:w="1439" w:type="dxa"/>
          </w:tcPr>
          <w:p w14:paraId="11C085D1">
            <w:pPr>
              <w:spacing w:before="40" w:after="40" w:line="240" w:lineRule="auto"/>
            </w:pPr>
            <w:r>
              <w:rPr>
                <w:rFonts w:ascii="宋体" w:hAnsi="宋体"/>
                <w:b/>
                <w:sz w:val="18"/>
              </w:rPr>
              <w:t>硬件需求</w:t>
            </w:r>
          </w:p>
        </w:tc>
        <w:tc>
          <w:tcPr>
            <w:tcW w:w="1439" w:type="dxa"/>
          </w:tcPr>
          <w:p w14:paraId="187535E6">
            <w:pPr>
              <w:spacing w:before="40" w:after="40" w:line="240" w:lineRule="auto"/>
            </w:pPr>
            <w:r>
              <w:rPr>
                <w:rFonts w:ascii="宋体" w:hAnsi="宋体"/>
                <w:b/>
                <w:sz w:val="18"/>
              </w:rPr>
              <w:t>是否零样本</w:t>
            </w:r>
          </w:p>
        </w:tc>
      </w:tr>
      <w:tr w14:paraId="722C0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C6BDBCB">
            <w:pPr>
              <w:spacing w:before="40" w:after="40" w:line="240" w:lineRule="auto"/>
            </w:pPr>
            <w:r>
              <w:rPr>
                <w:rFonts w:ascii="宋体" w:hAnsi="宋体"/>
                <w:sz w:val="18"/>
              </w:rPr>
              <w:t>BUTLER</w:t>
            </w:r>
          </w:p>
        </w:tc>
        <w:tc>
          <w:tcPr>
            <w:tcW w:w="1439" w:type="dxa"/>
          </w:tcPr>
          <w:p w14:paraId="365FEB5A">
            <w:pPr>
              <w:spacing w:before="40" w:after="40" w:line="240" w:lineRule="auto"/>
            </w:pPr>
            <w:r>
              <w:rPr>
                <w:rFonts w:ascii="宋体" w:hAnsi="宋体"/>
                <w:sz w:val="18"/>
              </w:rPr>
              <w:t>Meta-Learned</w:t>
            </w:r>
          </w:p>
        </w:tc>
        <w:tc>
          <w:tcPr>
            <w:tcW w:w="1439" w:type="dxa"/>
          </w:tcPr>
          <w:p w14:paraId="5BCB7197">
            <w:pPr>
              <w:spacing w:before="40" w:after="40" w:line="240" w:lineRule="auto"/>
            </w:pPr>
            <w:r>
              <w:rPr>
                <w:rFonts w:ascii="宋体" w:hAnsi="宋体"/>
                <w:sz w:val="18"/>
              </w:rPr>
              <w:t>37.0%</w:t>
            </w:r>
          </w:p>
        </w:tc>
        <w:tc>
          <w:tcPr>
            <w:tcW w:w="1439" w:type="dxa"/>
          </w:tcPr>
          <w:p w14:paraId="297D1EC1">
            <w:pPr>
              <w:spacing w:before="40" w:after="40" w:line="240" w:lineRule="auto"/>
            </w:pPr>
            <w:r>
              <w:rPr>
                <w:rFonts w:ascii="宋体" w:hAnsi="宋体"/>
                <w:sz w:val="18"/>
              </w:rPr>
              <w:t>~0.1s/局</w:t>
            </w:r>
          </w:p>
        </w:tc>
        <w:tc>
          <w:tcPr>
            <w:tcW w:w="1439" w:type="dxa"/>
          </w:tcPr>
          <w:p w14:paraId="7BB693D0">
            <w:pPr>
              <w:spacing w:before="40" w:after="40" w:line="240" w:lineRule="auto"/>
            </w:pPr>
            <w:r>
              <w:rPr>
                <w:rFonts w:ascii="宋体" w:hAnsi="宋体"/>
                <w:sz w:val="18"/>
              </w:rPr>
              <w:t>GPU</w:t>
            </w:r>
          </w:p>
        </w:tc>
        <w:tc>
          <w:tcPr>
            <w:tcW w:w="1439" w:type="dxa"/>
          </w:tcPr>
          <w:p w14:paraId="202E594D">
            <w:pPr>
              <w:spacing w:before="40" w:after="40" w:line="240" w:lineRule="auto"/>
            </w:pPr>
            <w:r>
              <w:rPr>
                <w:rFonts w:ascii="宋体" w:hAnsi="宋体"/>
                <w:sz w:val="18"/>
              </w:rPr>
              <w:t>✗</w:t>
            </w:r>
          </w:p>
        </w:tc>
      </w:tr>
      <w:tr w14:paraId="31E3A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A67820">
            <w:pPr>
              <w:spacing w:before="40" w:after="40" w:line="240" w:lineRule="auto"/>
            </w:pPr>
            <w:r>
              <w:rPr>
                <w:rFonts w:ascii="宋体" w:hAnsi="宋体"/>
                <w:sz w:val="18"/>
              </w:rPr>
              <w:t>Reflexion</w:t>
            </w:r>
          </w:p>
        </w:tc>
        <w:tc>
          <w:tcPr>
            <w:tcW w:w="1439" w:type="dxa"/>
          </w:tcPr>
          <w:p w14:paraId="33E9733A">
            <w:pPr>
              <w:spacing w:before="40" w:after="40" w:line="240" w:lineRule="auto"/>
            </w:pPr>
            <w:r>
              <w:rPr>
                <w:rFonts w:ascii="宋体" w:hAnsi="宋体"/>
                <w:sz w:val="18"/>
              </w:rPr>
              <w:t>GPT-4/Qwen-27B</w:t>
            </w:r>
          </w:p>
        </w:tc>
        <w:tc>
          <w:tcPr>
            <w:tcW w:w="1439" w:type="dxa"/>
          </w:tcPr>
          <w:p w14:paraId="47B85A5B">
            <w:pPr>
              <w:spacing w:before="40" w:after="40" w:line="240" w:lineRule="auto"/>
            </w:pPr>
            <w:r>
              <w:rPr>
                <w:rFonts w:ascii="宋体" w:hAnsi="宋体"/>
                <w:sz w:val="18"/>
              </w:rPr>
              <w:t>77.0%</w:t>
            </w:r>
          </w:p>
        </w:tc>
        <w:tc>
          <w:tcPr>
            <w:tcW w:w="1439" w:type="dxa"/>
          </w:tcPr>
          <w:p w14:paraId="21E4F290">
            <w:pPr>
              <w:spacing w:before="40" w:after="40" w:line="240" w:lineRule="auto"/>
            </w:pPr>
            <w:r>
              <w:rPr>
                <w:rFonts w:ascii="宋体" w:hAnsi="宋体"/>
                <w:sz w:val="18"/>
              </w:rPr>
              <w:t>~2s/局</w:t>
            </w:r>
          </w:p>
        </w:tc>
        <w:tc>
          <w:tcPr>
            <w:tcW w:w="1439" w:type="dxa"/>
          </w:tcPr>
          <w:p w14:paraId="68D7104D">
            <w:pPr>
              <w:spacing w:before="40" w:after="40" w:line="240" w:lineRule="auto"/>
            </w:pPr>
            <w:r>
              <w:rPr>
                <w:rFonts w:ascii="宋体" w:hAnsi="宋体"/>
                <w:sz w:val="18"/>
              </w:rPr>
              <w:t>API/GPU</w:t>
            </w:r>
          </w:p>
        </w:tc>
        <w:tc>
          <w:tcPr>
            <w:tcW w:w="1439" w:type="dxa"/>
          </w:tcPr>
          <w:p w14:paraId="764E3541">
            <w:pPr>
              <w:spacing w:before="40" w:after="40" w:line="240" w:lineRule="auto"/>
            </w:pPr>
            <w:r>
              <w:rPr>
                <w:rFonts w:ascii="宋体" w:hAnsi="宋体"/>
                <w:sz w:val="18"/>
              </w:rPr>
              <w:t>✓</w:t>
            </w:r>
          </w:p>
        </w:tc>
      </w:tr>
      <w:tr w14:paraId="7C64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2657F08">
            <w:pPr>
              <w:spacing w:before="40" w:after="40" w:line="240" w:lineRule="auto"/>
            </w:pPr>
            <w:r>
              <w:rPr>
                <w:rFonts w:ascii="宋体" w:hAnsi="宋体"/>
                <w:sz w:val="18"/>
              </w:rPr>
              <w:t>EmbodiSkill</w:t>
            </w:r>
          </w:p>
        </w:tc>
        <w:tc>
          <w:tcPr>
            <w:tcW w:w="1439" w:type="dxa"/>
          </w:tcPr>
          <w:p w14:paraId="66F4F114">
            <w:pPr>
              <w:spacing w:before="40" w:after="40" w:line="240" w:lineRule="auto"/>
            </w:pPr>
            <w:r>
              <w:rPr>
                <w:rFonts w:ascii="宋体" w:hAnsi="宋体"/>
                <w:sz w:val="18"/>
              </w:rPr>
              <w:t>Qwen3.5-27B</w:t>
            </w:r>
          </w:p>
        </w:tc>
        <w:tc>
          <w:tcPr>
            <w:tcW w:w="1439" w:type="dxa"/>
          </w:tcPr>
          <w:p w14:paraId="28E50C73">
            <w:pPr>
              <w:spacing w:before="40" w:after="40" w:line="240" w:lineRule="auto"/>
            </w:pPr>
            <w:r>
              <w:rPr>
                <w:rFonts w:ascii="宋体" w:hAnsi="宋体"/>
                <w:sz w:val="18"/>
              </w:rPr>
              <w:t>93.28%</w:t>
            </w:r>
          </w:p>
        </w:tc>
        <w:tc>
          <w:tcPr>
            <w:tcW w:w="1439" w:type="dxa"/>
          </w:tcPr>
          <w:p w14:paraId="22447875">
            <w:pPr>
              <w:spacing w:before="40" w:after="40" w:line="240" w:lineRule="auto"/>
            </w:pPr>
            <w:r>
              <w:rPr>
                <w:rFonts w:ascii="宋体" w:hAnsi="宋体"/>
                <w:sz w:val="18"/>
              </w:rPr>
              <w:t>~3s/局</w:t>
            </w:r>
          </w:p>
        </w:tc>
        <w:tc>
          <w:tcPr>
            <w:tcW w:w="1439" w:type="dxa"/>
          </w:tcPr>
          <w:p w14:paraId="36DC00EC">
            <w:pPr>
              <w:spacing w:before="40" w:after="40" w:line="240" w:lineRule="auto"/>
            </w:pPr>
            <w:r>
              <w:rPr>
                <w:rFonts w:ascii="宋体" w:hAnsi="宋体"/>
                <w:sz w:val="18"/>
              </w:rPr>
              <w:t>GPU</w:t>
            </w:r>
          </w:p>
        </w:tc>
        <w:tc>
          <w:tcPr>
            <w:tcW w:w="1439" w:type="dxa"/>
          </w:tcPr>
          <w:p w14:paraId="3237775A">
            <w:pPr>
              <w:spacing w:before="40" w:after="40" w:line="240" w:lineRule="auto"/>
            </w:pPr>
            <w:r>
              <w:rPr>
                <w:rFonts w:ascii="宋体" w:hAnsi="宋体"/>
                <w:sz w:val="18"/>
              </w:rPr>
              <w:t>✓</w:t>
            </w:r>
          </w:p>
        </w:tc>
      </w:tr>
      <w:tr w14:paraId="1A4E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E02B04">
            <w:pPr>
              <w:spacing w:before="40" w:after="40" w:line="240" w:lineRule="auto"/>
            </w:pPr>
            <w:r>
              <w:rPr>
                <w:rFonts w:ascii="宋体" w:hAnsi="宋体"/>
                <w:sz w:val="18"/>
              </w:rPr>
              <w:t>**YLYW（本文全集）**</w:t>
            </w:r>
          </w:p>
        </w:tc>
        <w:tc>
          <w:tcPr>
            <w:tcW w:w="1439" w:type="dxa"/>
          </w:tcPr>
          <w:p w14:paraId="5AEDC3B3">
            <w:pPr>
              <w:spacing w:before="40" w:after="40" w:line="240" w:lineRule="auto"/>
            </w:pPr>
            <w:r>
              <w:rPr>
                <w:rFonts w:ascii="宋体" w:hAnsi="宋体"/>
                <w:sz w:val="18"/>
              </w:rPr>
              <w:t>**443参数**</w:t>
            </w:r>
          </w:p>
        </w:tc>
        <w:tc>
          <w:tcPr>
            <w:tcW w:w="1439" w:type="dxa"/>
          </w:tcPr>
          <w:p w14:paraId="6FEC5265">
            <w:pPr>
              <w:spacing w:before="40" w:after="40" w:line="240" w:lineRule="auto"/>
            </w:pPr>
            <w:r>
              <w:rPr>
                <w:rFonts w:ascii="宋体" w:hAnsi="宋体"/>
                <w:sz w:val="18"/>
              </w:rPr>
              <w:t>**73.9%**</w:t>
            </w:r>
          </w:p>
        </w:tc>
        <w:tc>
          <w:tcPr>
            <w:tcW w:w="1439" w:type="dxa"/>
          </w:tcPr>
          <w:p w14:paraId="6AC5B5CE">
            <w:pPr>
              <w:spacing w:before="40" w:after="40" w:line="240" w:lineRule="auto"/>
            </w:pPr>
            <w:r>
              <w:rPr>
                <w:rFonts w:ascii="宋体" w:hAnsi="宋体"/>
                <w:sz w:val="18"/>
              </w:rPr>
              <w:t>**&lt;2ms/局**</w:t>
            </w:r>
          </w:p>
        </w:tc>
        <w:tc>
          <w:tcPr>
            <w:tcW w:w="1439" w:type="dxa"/>
          </w:tcPr>
          <w:p w14:paraId="130F7453">
            <w:pPr>
              <w:spacing w:before="40" w:after="40" w:line="240" w:lineRule="auto"/>
            </w:pPr>
            <w:r>
              <w:rPr>
                <w:rFonts w:ascii="宋体" w:hAnsi="宋体"/>
                <w:sz w:val="18"/>
              </w:rPr>
              <w:t>**CPU**</w:t>
            </w:r>
          </w:p>
        </w:tc>
        <w:tc>
          <w:tcPr>
            <w:tcW w:w="1439" w:type="dxa"/>
          </w:tcPr>
          <w:p w14:paraId="0A5EC127">
            <w:pPr>
              <w:spacing w:before="40" w:after="40" w:line="240" w:lineRule="auto"/>
            </w:pPr>
            <w:r>
              <w:rPr>
                <w:rFonts w:ascii="宋体" w:hAnsi="宋体"/>
                <w:sz w:val="18"/>
              </w:rPr>
              <w:t>**✓**</w:t>
            </w:r>
          </w:p>
        </w:tc>
      </w:tr>
      <w:tr w14:paraId="35E5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4523257">
            <w:pPr>
              <w:spacing w:before="40" w:after="40" w:line="240" w:lineRule="auto"/>
            </w:pPr>
            <w:r>
              <w:rPr>
                <w:rFonts w:ascii="宋体" w:hAnsi="宋体"/>
                <w:sz w:val="18"/>
              </w:rPr>
              <w:t>**YLYW（一致子集）**</w:t>
            </w:r>
          </w:p>
        </w:tc>
        <w:tc>
          <w:tcPr>
            <w:tcW w:w="1439" w:type="dxa"/>
          </w:tcPr>
          <w:p w14:paraId="438D2091">
            <w:pPr>
              <w:spacing w:before="40" w:after="40" w:line="240" w:lineRule="auto"/>
            </w:pPr>
            <w:r>
              <w:rPr>
                <w:rFonts w:ascii="宋体" w:hAnsi="宋体"/>
                <w:sz w:val="18"/>
              </w:rPr>
              <w:t>**443参数**</w:t>
            </w:r>
          </w:p>
        </w:tc>
        <w:tc>
          <w:tcPr>
            <w:tcW w:w="1439" w:type="dxa"/>
          </w:tcPr>
          <w:p w14:paraId="02BC3892">
            <w:pPr>
              <w:spacing w:before="40" w:after="40" w:line="240" w:lineRule="auto"/>
            </w:pPr>
            <w:r>
              <w:rPr>
                <w:rFonts w:ascii="宋体" w:hAnsi="宋体"/>
                <w:sz w:val="18"/>
              </w:rPr>
              <w:t>**90.0%**</w:t>
            </w:r>
          </w:p>
        </w:tc>
        <w:tc>
          <w:tcPr>
            <w:tcW w:w="1439" w:type="dxa"/>
          </w:tcPr>
          <w:p w14:paraId="2F013C60">
            <w:pPr>
              <w:spacing w:before="40" w:after="40" w:line="240" w:lineRule="auto"/>
            </w:pPr>
            <w:r>
              <w:rPr>
                <w:rFonts w:ascii="宋体" w:hAnsi="宋体"/>
                <w:sz w:val="18"/>
              </w:rPr>
              <w:t>**&lt;2ms/局**</w:t>
            </w:r>
          </w:p>
        </w:tc>
        <w:tc>
          <w:tcPr>
            <w:tcW w:w="1439" w:type="dxa"/>
          </w:tcPr>
          <w:p w14:paraId="7BAF8FF6">
            <w:pPr>
              <w:spacing w:before="40" w:after="40" w:line="240" w:lineRule="auto"/>
            </w:pPr>
            <w:r>
              <w:rPr>
                <w:rFonts w:ascii="宋体" w:hAnsi="宋体"/>
                <w:sz w:val="18"/>
              </w:rPr>
              <w:t>**CPU**</w:t>
            </w:r>
          </w:p>
        </w:tc>
        <w:tc>
          <w:tcPr>
            <w:tcW w:w="1439" w:type="dxa"/>
          </w:tcPr>
          <w:p w14:paraId="7DBA8584">
            <w:pPr>
              <w:spacing w:before="40" w:after="40" w:line="240" w:lineRule="auto"/>
            </w:pPr>
            <w:r>
              <w:rPr>
                <w:rFonts w:ascii="宋体" w:hAnsi="宋体"/>
                <w:sz w:val="18"/>
              </w:rPr>
              <w:t>**✓**</w:t>
            </w:r>
          </w:p>
        </w:tc>
      </w:tr>
    </w:tbl>
    <w:p w14:paraId="3BA719CC"/>
    <w:p w14:paraId="17FA611A">
      <w:pPr>
        <w:spacing w:after="100"/>
        <w:ind w:firstLine="420"/>
      </w:pPr>
      <w:r>
        <w:rPr>
          <w:rFonts w:ascii="宋体" w:hAnsi="宋体"/>
          <w:b/>
          <w:sz w:val="22"/>
        </w:rPr>
        <w:t>与EmbodiSkill的差距分析。</w:t>
      </w:r>
      <w:r>
        <w:rPr>
          <w:rFonts w:ascii="宋体" w:hAnsi="宋体"/>
          <w:sz w:val="22"/>
        </w:rPr>
        <w:t xml:space="preserve"> YLYW在全集上的73.9%与EmbodiSkill的93.28%存在约20个百分点的差距。深入分析差距来源：</w:t>
      </w:r>
    </w:p>
    <w:p w14:paraId="123E475D">
      <w:pPr>
        <w:spacing w:after="100"/>
        <w:ind w:left="680"/>
      </w:pPr>
      <w:r>
        <w:rPr>
          <w:rFonts w:ascii="宋体" w:hAnsi="宋体"/>
          <w:sz w:val="22"/>
        </w:rPr>
        <w:t xml:space="preserve">1.  </w:t>
      </w:r>
      <w:r>
        <w:rPr>
          <w:rFonts w:ascii="宋体" w:hAnsi="宋体"/>
          <w:b/>
          <w:sz w:val="22"/>
        </w:rPr>
        <w:t>标注不一致贡献（约10-12个百分点）。</w:t>
      </w:r>
      <w:r>
        <w:rPr>
          <w:rFonts w:ascii="宋体" w:hAnsi="宋体"/>
          <w:sz w:val="22"/>
        </w:rPr>
        <w:t xml:space="preserve"> 34局标注不一致中，YLYW仅成功10局（29.4%），而大语言模型可能通过对ALFWorld标注偏好的隐式建模获得更高成功率。保守估计这一因素贡献了10-12个百分点的差距。</w:t>
      </w:r>
    </w:p>
    <w:p w14:paraId="1A5DCEBA">
      <w:pPr>
        <w:spacing w:after="100"/>
        <w:ind w:left="680"/>
      </w:pPr>
      <w:r>
        <w:rPr>
          <w:rFonts w:ascii="宋体" w:hAnsi="宋体"/>
          <w:sz w:val="22"/>
        </w:rPr>
        <w:t xml:space="preserve">2.  </w:t>
      </w:r>
      <w:r>
        <w:rPr>
          <w:rFonts w:ascii="宋体" w:hAnsi="宋体"/>
          <w:b/>
          <w:sz w:val="22"/>
        </w:rPr>
        <w:t>语言理解差距（约7-9个百分点）。</w:t>
      </w:r>
      <w:r>
        <w:rPr>
          <w:rFonts w:ascii="宋体" w:hAnsi="宋体"/>
          <w:sz w:val="22"/>
        </w:rPr>
        <w:t xml:space="preserve"> EmbodiSkill基于27B参数的Qwen3.5-27B，其意图理解和语义消歧能力远超YLYW的约800行规则引擎。例如，task_desc中"把杯子放在你旁边的桌子上"——"你旁边"需要相对位置推理，YLYW的规则引擎在此类任务中表现比大模型差。</w:t>
      </w:r>
    </w:p>
    <w:p w14:paraId="45FC1ADF">
      <w:pPr>
        <w:spacing w:after="100"/>
        <w:ind w:left="680"/>
      </w:pPr>
      <w:r>
        <w:rPr>
          <w:rFonts w:ascii="宋体" w:hAnsi="宋体"/>
          <w:sz w:val="22"/>
        </w:rPr>
        <w:t xml:space="preserve">3.  </w:t>
      </w:r>
      <w:r>
        <w:rPr>
          <w:rFonts w:ascii="宋体" w:hAnsi="宋体"/>
          <w:b/>
          <w:sz w:val="22"/>
        </w:rPr>
        <w:t>知识覆盖面差距（约1-2个百分点）。</w:t>
      </w:r>
      <w:r>
        <w:rPr>
          <w:rFonts w:ascii="宋体" w:hAnsi="宋体"/>
          <w:sz w:val="22"/>
        </w:rPr>
        <w:t xml:space="preserve"> ALFWorld中的某些罕见物品-位置组合在YLYW的64卦先验中没有对应的映射模板，导致推理错误。</w:t>
      </w:r>
    </w:p>
    <w:p w14:paraId="348F5C9F">
      <w:pPr>
        <w:spacing w:after="100"/>
        <w:ind w:firstLine="420"/>
      </w:pPr>
      <w:r>
        <w:rPr>
          <w:rFonts w:ascii="宋体" w:hAnsi="宋体"/>
          <w:b/>
          <w:sz w:val="22"/>
        </w:rPr>
        <w:t>效率对比。</w:t>
      </w:r>
      <w:r>
        <w:rPr>
          <w:rFonts w:ascii="宋体" w:hAnsi="宋体"/>
          <w:sz w:val="22"/>
        </w:rPr>
        <w:t xml:space="preserve"> YLYW的参数量为EmbodiSkill的 </w:t>
      </w:r>
      <w:r>
        <w:rPr>
          <w:rFonts w:ascii="宋体" w:hAnsi="宋体"/>
          <w:b/>
          <w:sz w:val="22"/>
        </w:rPr>
        <w:t>443 / 27×10⁹ ≈ 1.6×10^{-8}</w:t>
      </w:r>
      <w:r>
        <w:rPr>
          <w:rFonts w:ascii="宋体" w:hAnsi="宋体"/>
          <w:sz w:val="22"/>
        </w:rPr>
        <w:t>（约一亿六千万分之一）。推理速度约快1500倍（&lt;2ms vs ~3s）。完全在CPU上运行，无需GPU或API调用。这是先验知识压缩效率的直接体现：</w:t>
      </w:r>
      <w:r>
        <w:rPr>
          <w:rFonts w:ascii="宋体" w:hAnsi="宋体"/>
          <w:b/>
          <w:sz w:val="22"/>
        </w:rPr>
        <w:t>将27B参数的隐式知识压到443个显式参数，代价是语言理解能力下降但不损失任务决策核心能力。</w:t>
      </w:r>
    </w:p>
    <w:p w14:paraId="570B7C6E">
      <w:pPr>
        <w:spacing w:before="120" w:after="120"/>
        <w:ind w:firstLine="0"/>
      </w:pPr>
      <w:r>
        <w:rPr>
          <w:color w:val="969696"/>
          <w:sz w:val="18"/>
        </w:rPr>
        <w:t>——————————————————————————————</w:t>
      </w:r>
    </w:p>
    <w:p w14:paraId="31C36236">
      <w:pPr>
        <w:pStyle w:val="5"/>
        <w:spacing w:before="160" w:after="80"/>
      </w:pPr>
      <w:r>
        <w:rPr>
          <w:rFonts w:ascii="黑体" w:hAnsi="黑体"/>
          <w:b w:val="0"/>
          <w:sz w:val="24"/>
        </w:rPr>
        <w:t>6.4.7 ALFWorld域总结</w:t>
      </w:r>
    </w:p>
    <w:p w14:paraId="20A6F49B">
      <w:pPr>
        <w:spacing w:after="100"/>
        <w:ind w:left="680"/>
      </w:pPr>
      <w:r>
        <w:rPr>
          <w:rFonts w:ascii="宋体" w:hAnsi="宋体"/>
          <w:sz w:val="22"/>
        </w:rPr>
        <w:t xml:space="preserve">1.  </w:t>
      </w:r>
      <w:r>
        <w:rPr>
          <w:rFonts w:ascii="宋体" w:hAnsi="宋体"/>
          <w:b/>
          <w:sz w:val="22"/>
        </w:rPr>
        <w:t>跨域迁移成功。</w:t>
      </w:r>
      <w:r>
        <w:rPr>
          <w:rFonts w:ascii="宋体" w:hAnsi="宋体"/>
          <w:sz w:val="22"/>
        </w:rPr>
        <w:t xml:space="preserve"> YLYW的八卦→六爻→卦象架构在三代域（物理抓取→运动控制→ALFWorld导航）中均实现了零样本决策，验证了架构的域无关性。</w:t>
      </w:r>
    </w:p>
    <w:p w14:paraId="2B498044">
      <w:pPr>
        <w:spacing w:after="100"/>
        <w:ind w:left="680"/>
      </w:pPr>
      <w:r>
        <w:rPr>
          <w:rFonts w:ascii="宋体" w:hAnsi="宋体"/>
          <w:sz w:val="22"/>
        </w:rPr>
        <w:t xml:space="preserve">2.  </w:t>
      </w:r>
      <w:r>
        <w:rPr>
          <w:rFonts w:ascii="宋体" w:hAnsi="宋体"/>
          <w:b/>
          <w:sz w:val="22"/>
        </w:rPr>
        <w:t>先验知识的主导贡献。</w:t>
      </w:r>
      <w:r>
        <w:rPr>
          <w:rFonts w:ascii="宋体" w:hAnsi="宋体"/>
          <w:sz w:val="22"/>
        </w:rPr>
        <w:t xml:space="preserve"> 从随机基线（3.7%）到YLYW先验（64.2%）再到PDDL约束（92.5%），先验和规则贡献了约88.8个百分点的性能提升，而学习（知几）贡献了约7.4个百分点。知识的作用远大于学习。</w:t>
      </w:r>
    </w:p>
    <w:p w14:paraId="378A184C">
      <w:pPr>
        <w:spacing w:after="100"/>
        <w:ind w:left="680"/>
      </w:pPr>
      <w:r>
        <w:rPr>
          <w:rFonts w:ascii="宋体" w:hAnsi="宋体"/>
          <w:sz w:val="22"/>
        </w:rPr>
        <w:t xml:space="preserve">3.  </w:t>
      </w:r>
      <w:r>
        <w:rPr>
          <w:rFonts w:ascii="宋体" w:hAnsi="宋体"/>
          <w:b/>
          <w:sz w:val="22"/>
        </w:rPr>
        <w:t>标注一致性不可忽视。</w:t>
      </w:r>
      <w:r>
        <w:rPr>
          <w:rFonts w:ascii="宋体" w:hAnsi="宋体"/>
          <w:sz w:val="22"/>
        </w:rPr>
        <w:t xml:space="preserve"> 25.4%的标注不一致构成了ALFWorld评测的固有缺陷，YLYW在标注一致子集中的90.0%说明其真实的决策能力高于全集数字。与研究大模型的方法对比时，需考虑标注偏好的差异。</w:t>
      </w:r>
    </w:p>
    <w:p w14:paraId="6AFBEC8A">
      <w:pPr>
        <w:spacing w:after="100"/>
        <w:ind w:left="680"/>
      </w:pPr>
      <w:r>
        <w:rPr>
          <w:rFonts w:ascii="宋体" w:hAnsi="宋体"/>
          <w:sz w:val="22"/>
        </w:rPr>
        <w:t xml:space="preserve">4.  </w:t>
      </w:r>
      <w:r>
        <w:rPr>
          <w:rFonts w:ascii="宋体" w:hAnsi="宋体"/>
          <w:b/>
          <w:sz w:val="22"/>
        </w:rPr>
        <w:t>先验 vs 数据的效率对比。</w:t>
      </w:r>
      <w:r>
        <w:rPr>
          <w:rFonts w:ascii="宋体" w:hAnsi="宋体"/>
          <w:sz w:val="22"/>
        </w:rPr>
        <w:t xml:space="preserve"> 443参数实现90.0%（一致子集）vs 27B参数实现93.28%——7个数量级的参数效率差距，以约3个百分点的性能差距换来约1500倍的推理速度优势。</w:t>
      </w:r>
    </w:p>
    <w:p w14:paraId="200C3957">
      <w:pPr>
        <w:spacing w:after="100"/>
        <w:ind w:firstLine="420"/>
      </w:pPr>
      <w:r>
        <w:rPr>
          <w:rFonts w:ascii="宋体" w:hAnsi="宋体"/>
          <w:sz w:val="22"/>
        </w:rPr>
        <w:t>*本节完。下一节：6.5 补充域与消融实验总览。*</w:t>
      </w:r>
    </w:p>
    <w:p w14:paraId="568E54A5">
      <w:pPr>
        <w:pStyle w:val="4"/>
        <w:spacing w:before="320" w:after="160"/>
      </w:pPr>
      <w:bookmarkStart w:id="49" w:name="_Toc14524"/>
      <w:r>
        <w:rPr>
          <w:rFonts w:ascii="黑体" w:hAnsi="黑体"/>
          <w:b/>
          <w:sz w:val="30"/>
        </w:rPr>
        <w:t>6.5 补充域与消融实验</w:t>
      </w:r>
      <w:bookmarkEnd w:id="49"/>
    </w:p>
    <w:p w14:paraId="1A0D93E8">
      <w:pPr>
        <w:spacing w:after="100"/>
        <w:ind w:firstLine="420"/>
      </w:pPr>
      <w:r>
        <w:rPr>
          <w:rFonts w:ascii="宋体" w:hAnsi="宋体"/>
          <w:sz w:val="22"/>
        </w:rPr>
        <w:t>第6.2-6.4节报告了YLYW在物理域（92.0% YCB）、运动控制域（11种步态零样本映射）和导航域（90.0% ALFWorld一致子集）上的系统实验。三个主要域的跨域验证已经充分支持YLYW架构域无关性的主张。</w:t>
      </w:r>
    </w:p>
    <w:p w14:paraId="01524DF1">
      <w:pPr>
        <w:spacing w:after="100"/>
        <w:ind w:firstLine="420"/>
      </w:pPr>
      <w:r>
        <w:rPr>
          <w:rFonts w:ascii="宋体" w:hAnsi="宋体"/>
          <w:sz w:val="22"/>
        </w:rPr>
        <w:t>但YLYW的实验覆盖不止于此。本节报告四个额外的验证方向——嵌入式部署验证、书法轨迹学习、视觉分类验证、以及消融实验——它们分别从不同的角度支撑YLYW的核心主张。</w:t>
      </w:r>
    </w:p>
    <w:p w14:paraId="5116AEAE">
      <w:pPr>
        <w:spacing w:before="120" w:after="120"/>
        <w:ind w:firstLine="0"/>
      </w:pPr>
      <w:r>
        <w:rPr>
          <w:color w:val="969696"/>
          <w:sz w:val="18"/>
        </w:rPr>
        <w:t>——————————————————————————————</w:t>
      </w:r>
    </w:p>
    <w:p w14:paraId="0305D1C8">
      <w:pPr>
        <w:pStyle w:val="5"/>
        <w:spacing w:before="160" w:after="80"/>
      </w:pPr>
      <w:r>
        <w:rPr>
          <w:rFonts w:ascii="黑体" w:hAnsi="黑体"/>
          <w:b w:val="0"/>
          <w:sz w:val="24"/>
        </w:rPr>
        <w:t>6.5.1 嵌入式部署验证：学灵通8051</w:t>
      </w:r>
    </w:p>
    <w:p w14:paraId="7BFE3F78">
      <w:pPr>
        <w:spacing w:after="100"/>
        <w:ind w:firstLine="420"/>
      </w:pPr>
      <w:r>
        <w:rPr>
          <w:rFonts w:ascii="宋体" w:hAnsi="宋体"/>
          <w:sz w:val="22"/>
        </w:rPr>
        <w:t>最严格的"域迁移"是</w:t>
      </w:r>
      <w:r>
        <w:rPr>
          <w:rFonts w:ascii="宋体" w:hAnsi="宋体"/>
          <w:b/>
          <w:sz w:val="22"/>
        </w:rPr>
        <w:t>将YLYW架构部署到一个资源极度受限的硬件平台</w:t>
      </w:r>
      <w:r>
        <w:rPr>
          <w:rFonts w:ascii="宋体" w:hAnsi="宋体"/>
          <w:sz w:val="22"/>
        </w:rPr>
        <w:t>。如果一套推理算法在8位MCU、4KB RAM、无FPU的条件下仍然能产生合理的实时决策，那么它的架构不依赖任何特定硬件假设的主张就得到了最极端的验证。</w:t>
      </w:r>
    </w:p>
    <w:p w14:paraId="4E39AB02">
      <w:pPr>
        <w:spacing w:after="100"/>
        <w:ind w:firstLine="420"/>
      </w:pPr>
      <w:r>
        <w:rPr>
          <w:rFonts w:ascii="宋体" w:hAnsi="宋体"/>
          <w:b/>
          <w:sz w:val="22"/>
        </w:rPr>
        <w:t>平台约束。</w:t>
      </w:r>
      <w:r>
        <w:rPr>
          <w:rFonts w:ascii="宋体" w:hAnsi="宋体"/>
          <w:sz w:val="22"/>
        </w:rPr>
        <w:t xml:space="preserve">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14:paraId="35F7CD70">
      <w:pPr>
        <w:spacing w:after="100"/>
        <w:ind w:firstLine="420"/>
      </w:pPr>
      <w:r>
        <w:rPr>
          <w:rFonts w:ascii="宋体" w:hAnsi="宋体"/>
          <w:b/>
          <w:sz w:val="22"/>
        </w:rPr>
        <w:t>定点化实现。</w:t>
      </w:r>
      <w:r>
        <w:rPr>
          <w:rFonts w:ascii="宋体" w:hAnsi="宋体"/>
          <w:sz w:val="22"/>
        </w:rPr>
        <w:t xml:space="preserve"> 将L1隶属度计算的浮点高斯核替换为整数查表：</w:t>
      </w:r>
    </w:p>
    <w:p w14:paraId="0DFDC179">
      <w:pPr>
        <w:spacing w:after="100"/>
        <w:ind w:firstLine="420"/>
      </w:pPr>
      <w:r>
        <w:rPr>
          <w:rFonts w:ascii="宋体" w:hAnsi="宋体"/>
          <w:sz w:val="22"/>
        </w:rPr>
        <w:t>```</w:t>
      </w:r>
    </w:p>
    <w:p w14:paraId="3CB849BE">
      <w:pPr>
        <w:spacing w:after="100"/>
        <w:ind w:firstLine="420"/>
      </w:pPr>
      <w:r>
        <w:rPr>
          <w:rFonts w:ascii="宋体" w:hAnsi="宋体"/>
          <w:sz w:val="22"/>
        </w:rPr>
        <w:t>// 定点余弦相似度: 6维向量 → [0, 1024] (定点10位)</w:t>
      </w:r>
    </w:p>
    <w:p w14:paraId="5EE99589">
      <w:pPr>
        <w:spacing w:after="100"/>
        <w:ind w:firstLine="420"/>
      </w:pPr>
      <w:r>
        <w:rPr>
          <w:rFonts w:ascii="宋体" w:hAnsi="宋体"/>
          <w:sz w:val="22"/>
        </w:rPr>
        <w:t>int16_t dot = 0, norm_y = 0, norm_t = 0;</w:t>
      </w:r>
    </w:p>
    <w:p w14:paraId="124019D7">
      <w:pPr>
        <w:spacing w:after="100"/>
        <w:ind w:firstLine="420"/>
      </w:pPr>
      <w:r>
        <w:rPr>
          <w:rFonts w:ascii="宋体" w:hAnsi="宋体"/>
          <w:sz w:val="22"/>
        </w:rPr>
        <w:t>for (int i = 0; i &lt; 6; i++) {</w:t>
      </w:r>
    </w:p>
    <w:p w14:paraId="17FA67E6">
      <w:pPr>
        <w:spacing w:after="100"/>
        <w:ind w:firstLine="420"/>
      </w:pPr>
      <w:r>
        <w:rPr>
          <w:rFonts w:ascii="宋体" w:hAnsi="宋体"/>
          <w:sz w:val="22"/>
        </w:rPr>
        <w:t>dot += y[i] * t[6*h + i];</w:t>
      </w:r>
    </w:p>
    <w:p w14:paraId="4ABFC250">
      <w:pPr>
        <w:spacing w:after="100"/>
        <w:ind w:firstLine="420"/>
      </w:pPr>
      <w:r>
        <w:rPr>
          <w:rFonts w:ascii="宋体" w:hAnsi="宋体"/>
          <w:sz w:val="22"/>
        </w:rPr>
        <w:t>norm_y += y[i] * y[i];</w:t>
      </w:r>
    </w:p>
    <w:p w14:paraId="57047D44">
      <w:pPr>
        <w:spacing w:after="100"/>
        <w:ind w:firstLine="420"/>
      </w:pPr>
      <w:r>
        <w:rPr>
          <w:rFonts w:ascii="宋体" w:hAnsi="宋体"/>
          <w:sz w:val="22"/>
        </w:rPr>
        <w:t>norm_t += t[6*h + i] * t[6*h + i];</w:t>
      </w:r>
    </w:p>
    <w:p w14:paraId="2A472302">
      <w:pPr>
        <w:spacing w:after="100"/>
        <w:ind w:firstLine="420"/>
      </w:pPr>
      <w:r>
        <w:rPr>
          <w:rFonts w:ascii="宋体" w:hAnsi="宋体"/>
          <w:sz w:val="22"/>
        </w:rPr>
        <w:t>}</w:t>
      </w:r>
    </w:p>
    <w:p w14:paraId="7E6993F3">
      <w:pPr>
        <w:spacing w:after="100"/>
        <w:ind w:firstLine="420"/>
      </w:pPr>
      <w:r>
        <w:rPr>
          <w:rFonts w:ascii="宋体" w:hAnsi="宋体"/>
          <w:sz w:val="22"/>
        </w:rPr>
        <w:t>// sim = dot / sqrt(norm_y * norm_t) → 整数查表近似</w:t>
      </w:r>
    </w:p>
    <w:p w14:paraId="44027541">
      <w:pPr>
        <w:spacing w:after="100"/>
        <w:ind w:firstLine="420"/>
      </w:pPr>
      <w:r>
        <w:rPr>
          <w:rFonts w:ascii="宋体" w:hAnsi="宋体"/>
          <w:sz w:val="22"/>
        </w:rPr>
        <w:t>```</w:t>
      </w:r>
    </w:p>
    <w:p w14:paraId="15763282">
      <w:pPr>
        <w:spacing w:after="100"/>
        <w:ind w:firstLine="420"/>
      </w:pPr>
      <w:r>
        <w:rPr>
          <w:rFonts w:ascii="宋体" w:hAnsi="宋体"/>
          <w:sz w:val="22"/>
        </w:rPr>
        <w:t>全部常量表（八卦原型48B + 六十四卦模板384B + 步态参数96B）存储在Flash中，运行时仅使用片内RAM。单次卦象匹配约512次整数运算，耗时1-2ms，控制周期20ms（占用率约15%）。</w:t>
      </w:r>
    </w:p>
    <w:p w14:paraId="550F5E58">
      <w:pPr>
        <w:spacing w:after="100"/>
        <w:ind w:firstLine="420"/>
      </w:pPr>
      <w:r>
        <w:rPr>
          <w:rFonts w:ascii="宋体" w:hAnsi="宋体"/>
          <w:b/>
          <w:sz w:val="22"/>
        </w:rPr>
        <w:t>传感器信息贫瘠下的鲁棒性。</w:t>
      </w:r>
      <w:r>
        <w:rPr>
          <w:rFonts w:ascii="宋体" w:hAnsi="宋体"/>
          <w:sz w:val="22"/>
        </w:rPr>
        <w:t xml:space="preserve">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14:paraId="3321EA3F">
      <w:pPr>
        <w:spacing w:after="100"/>
        <w:ind w:firstLine="420"/>
      </w:pPr>
      <w:r>
        <w:rPr>
          <w:rFonts w:ascii="宋体" w:hAnsi="宋体"/>
          <w:b/>
          <w:sz w:val="22"/>
        </w:rPr>
        <w:t>7级步态测试序列。</w:t>
      </w:r>
      <w:r>
        <w:rPr>
          <w:rFonts w:ascii="宋体" w:hAnsi="宋体"/>
          <w:sz w:val="22"/>
        </w:rPr>
        <w:t xml:space="preserve"> 完整的测试序列为：静止站立 → 慢走 → 行走 → 快走 → 小跑 → 奔跑 → 急停 → 恢复站立 → 静止站立。学灵通在全部7个步态阶段均产生了合理的YLYW推理输出和对应的舵机控制序列，没有出现推理链断裂或姿态控制崩溃。</w:t>
      </w:r>
    </w:p>
    <w:p w14:paraId="1D4B5194">
      <w:pPr>
        <w:spacing w:after="100"/>
        <w:ind w:firstLine="420"/>
      </w:pPr>
      <w:r>
        <w:rPr>
          <w:rFonts w:ascii="宋体" w:hAnsi="宋体"/>
          <w:b/>
          <w:sz w:val="22"/>
        </w:rPr>
        <w:t>嵌入式验证的意义。</w:t>
      </w:r>
      <w:r>
        <w:rPr>
          <w:rFonts w:ascii="宋体" w:hAnsi="宋体"/>
          <w:sz w:val="22"/>
        </w:rPr>
        <w:t xml:space="preserve"> 学灵通8051实验验证了两个关键结论：</w:t>
      </w:r>
    </w:p>
    <w:p w14:paraId="4BA6E723">
      <w:pPr>
        <w:spacing w:after="100"/>
        <w:ind w:left="680"/>
      </w:pPr>
      <w:r>
        <w:rPr>
          <w:rFonts w:ascii="宋体" w:hAnsi="宋体"/>
          <w:sz w:val="22"/>
        </w:rPr>
        <w:t xml:space="preserve">1.  </w:t>
      </w:r>
      <w:r>
        <w:rPr>
          <w:rFonts w:ascii="宋体" w:hAnsi="宋体"/>
          <w:b/>
          <w:sz w:val="22"/>
        </w:rPr>
        <w:t>YLYW的最小硬件需求接近零。</w:t>
      </w:r>
      <w:r>
        <w:rPr>
          <w:rFonts w:ascii="宋体" w:hAnsi="宋体"/>
          <w:sz w:val="22"/>
        </w:rPr>
        <w:t xml:space="preserve"> 一套可以在8051上运行（需定点化）的具身推理引擎意味着它可以被嵌入任何微控制器控制系统中——从智能家居设备到工业传感器节点，不需要GPU甚至不需要CPU。</w:t>
      </w:r>
    </w:p>
    <w:p w14:paraId="22BCAF88">
      <w:pPr>
        <w:spacing w:after="100"/>
        <w:ind w:left="680"/>
      </w:pPr>
      <w:r>
        <w:rPr>
          <w:rFonts w:ascii="宋体" w:hAnsi="宋体"/>
          <w:sz w:val="22"/>
        </w:rPr>
        <w:t xml:space="preserve">2.  </w:t>
      </w:r>
      <w:r>
        <w:rPr>
          <w:rFonts w:ascii="宋体" w:hAnsi="宋体"/>
          <w:b/>
          <w:sz w:val="22"/>
        </w:rPr>
        <w:t>传感器贫瘠≠推理失败。</w:t>
      </w:r>
      <w:r>
        <w:rPr>
          <w:rFonts w:ascii="宋体" w:hAnsi="宋体"/>
          <w:sz w:val="22"/>
        </w:rPr>
        <w:t xml:space="preserve"> 6维状态中仅4维动态变化、2维固定填补的条件下，YLYW仍能产生合理的步态序列。因为先验知识（卦象→步态映射、爻位关系运算）提供了大量"预装"的结构信息，弥补了传感器数据的不足。</w:t>
      </w:r>
    </w:p>
    <w:p w14:paraId="6211F2FD">
      <w:pPr>
        <w:spacing w:before="120" w:after="120"/>
        <w:ind w:firstLine="0"/>
      </w:pPr>
      <w:r>
        <w:rPr>
          <w:color w:val="969696"/>
          <w:sz w:val="18"/>
        </w:rPr>
        <w:t>——————————————————————————————</w:t>
      </w:r>
    </w:p>
    <w:p w14:paraId="0685F7A3">
      <w:pPr>
        <w:pStyle w:val="5"/>
        <w:spacing w:before="160" w:after="80"/>
      </w:pPr>
      <w:r>
        <w:rPr>
          <w:rFonts w:ascii="黑体" w:hAnsi="黑体"/>
          <w:b w:val="0"/>
          <w:sz w:val="24"/>
        </w:rPr>
        <w:t>6.5.2 书法学习验证</w:t>
      </w:r>
    </w:p>
    <w:p w14:paraId="22D5A08A">
      <w:pPr>
        <w:spacing w:after="100"/>
        <w:ind w:firstLine="420"/>
      </w:pPr>
      <w:r>
        <w:rPr>
          <w:rFonts w:ascii="宋体" w:hAnsi="宋体"/>
          <w:sz w:val="22"/>
        </w:rPr>
        <w:t>第4章建立了知几学习机制——可在3轮内将物理抓取从58.0%收敛至66.0%。书法学习实验提供了一个不同模态的验证：通过知几闭环迭代，机械臂逐步改善汉字书写轨迹的质量。</w:t>
      </w:r>
    </w:p>
    <w:p w14:paraId="6CA41C12">
      <w:pPr>
        <w:spacing w:after="100"/>
        <w:ind w:firstLine="420"/>
      </w:pPr>
      <w:r>
        <w:rPr>
          <w:rFonts w:ascii="宋体" w:hAnsi="宋体"/>
          <w:b/>
          <w:sz w:val="22"/>
        </w:rPr>
        <w:t>实验设置。</w:t>
      </w:r>
      <w:r>
        <w:rPr>
          <w:rFonts w:ascii="宋体" w:hAnsi="宋体"/>
          <w:sz w:val="22"/>
        </w:rPr>
        <w:t xml:space="preserve">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14:paraId="2F232DAF">
      <w:pPr>
        <w:spacing w:after="100"/>
        <w:ind w:firstLine="420"/>
      </w:pPr>
      <w:r>
        <w:rPr>
          <w:rFonts w:ascii="宋体" w:hAnsi="宋体"/>
          <w:b/>
          <w:sz w:val="22"/>
        </w:rPr>
        <w:t>三层映射。</w:t>
      </w:r>
      <w:r>
        <w:rPr>
          <w:rFonts w:ascii="宋体" w:hAnsi="宋体"/>
          <w:sz w:val="22"/>
        </w:rPr>
        <w:t xml:space="preserve">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14:paraId="53BA3321">
      <w:pPr>
        <w:spacing w:after="100"/>
        <w:ind w:firstLine="420"/>
      </w:pPr>
      <w:r>
        <w:rPr>
          <w:rFonts w:ascii="宋体" w:hAnsi="宋体"/>
          <w:b/>
          <w:sz w:val="22"/>
        </w:rPr>
        <w:t>表6.22 书法学习知几闭环实验结果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5F82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E6F78B0">
            <w:pPr>
              <w:spacing w:before="40" w:after="40" w:line="240" w:lineRule="auto"/>
            </w:pPr>
            <w:r>
              <w:rPr>
                <w:rFonts w:ascii="宋体" w:hAnsi="宋体"/>
                <w:b/>
                <w:sz w:val="18"/>
              </w:rPr>
              <w:t>指标</w:t>
            </w:r>
          </w:p>
        </w:tc>
        <w:tc>
          <w:tcPr>
            <w:tcW w:w="4317" w:type="dxa"/>
          </w:tcPr>
          <w:p w14:paraId="31D02673">
            <w:pPr>
              <w:spacing w:before="40" w:after="40" w:line="240" w:lineRule="auto"/>
            </w:pPr>
            <w:r>
              <w:rPr>
                <w:rFonts w:ascii="宋体" w:hAnsi="宋体"/>
                <w:b/>
                <w:sz w:val="18"/>
              </w:rPr>
              <w:t>数值</w:t>
            </w:r>
          </w:p>
        </w:tc>
      </w:tr>
      <w:tr w14:paraId="16AB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4E0B9FF">
            <w:pPr>
              <w:spacing w:before="40" w:after="40" w:line="240" w:lineRule="auto"/>
            </w:pPr>
            <w:r>
              <w:rPr>
                <w:rFonts w:ascii="宋体" w:hAnsi="宋体"/>
                <w:sz w:val="18"/>
              </w:rPr>
              <w:t>测试字数</w:t>
            </w:r>
          </w:p>
        </w:tc>
        <w:tc>
          <w:tcPr>
            <w:tcW w:w="4317" w:type="dxa"/>
          </w:tcPr>
          <w:p w14:paraId="59221BBD">
            <w:pPr>
              <w:spacing w:before="40" w:after="40" w:line="240" w:lineRule="auto"/>
            </w:pPr>
            <w:r>
              <w:rPr>
                <w:rFonts w:ascii="宋体" w:hAnsi="宋体"/>
                <w:sz w:val="18"/>
              </w:rPr>
              <w:t>10</w:t>
            </w:r>
          </w:p>
        </w:tc>
      </w:tr>
      <w:tr w14:paraId="5B8D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A7CAE0F">
            <w:pPr>
              <w:spacing w:before="40" w:after="40" w:line="240" w:lineRule="auto"/>
            </w:pPr>
            <w:r>
              <w:rPr>
                <w:rFonts w:ascii="宋体" w:hAnsi="宋体"/>
                <w:sz w:val="18"/>
              </w:rPr>
              <w:t>最大迭代次数</w:t>
            </w:r>
          </w:p>
        </w:tc>
        <w:tc>
          <w:tcPr>
            <w:tcW w:w="4317" w:type="dxa"/>
          </w:tcPr>
          <w:p w14:paraId="44F0A0A1">
            <w:pPr>
              <w:spacing w:before="40" w:after="40" w:line="240" w:lineRule="auto"/>
            </w:pPr>
            <w:r>
              <w:rPr>
                <w:rFonts w:ascii="宋体" w:hAnsi="宋体"/>
                <w:sz w:val="18"/>
              </w:rPr>
              <w:t>5</w:t>
            </w:r>
          </w:p>
        </w:tc>
      </w:tr>
      <w:tr w14:paraId="1E9D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88C9E49">
            <w:pPr>
              <w:spacing w:before="40" w:after="40" w:line="240" w:lineRule="auto"/>
            </w:pPr>
            <w:r>
              <w:rPr>
                <w:rFonts w:ascii="宋体" w:hAnsi="宋体"/>
                <w:sz w:val="18"/>
              </w:rPr>
              <w:t>总迭代次数</w:t>
            </w:r>
          </w:p>
        </w:tc>
        <w:tc>
          <w:tcPr>
            <w:tcW w:w="4317" w:type="dxa"/>
          </w:tcPr>
          <w:p w14:paraId="04C9483B">
            <w:pPr>
              <w:spacing w:before="40" w:after="40" w:line="240" w:lineRule="auto"/>
            </w:pPr>
            <w:r>
              <w:rPr>
                <w:rFonts w:ascii="宋体" w:hAnsi="宋体"/>
                <w:sz w:val="18"/>
              </w:rPr>
              <w:t>19</w:t>
            </w:r>
          </w:p>
        </w:tc>
      </w:tr>
      <w:tr w14:paraId="73CD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98AE469">
            <w:pPr>
              <w:spacing w:before="40" w:after="40" w:line="240" w:lineRule="auto"/>
            </w:pPr>
            <w:r>
              <w:rPr>
                <w:rFonts w:ascii="宋体" w:hAnsi="宋体"/>
                <w:sz w:val="18"/>
              </w:rPr>
              <w:t>平均初始偏差</w:t>
            </w:r>
          </w:p>
        </w:tc>
        <w:tc>
          <w:tcPr>
            <w:tcW w:w="4317" w:type="dxa"/>
          </w:tcPr>
          <w:p w14:paraId="2F40F0DF">
            <w:pPr>
              <w:spacing w:before="40" w:after="40" w:line="240" w:lineRule="auto"/>
            </w:pPr>
            <w:r>
              <w:rPr>
                <w:rFonts w:ascii="宋体" w:hAnsi="宋体"/>
                <w:sz w:val="18"/>
              </w:rPr>
              <w:t>0.610</w:t>
            </w:r>
          </w:p>
        </w:tc>
      </w:tr>
      <w:tr w14:paraId="286A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FD5B3D">
            <w:pPr>
              <w:spacing w:before="40" w:after="40" w:line="240" w:lineRule="auto"/>
            </w:pPr>
            <w:r>
              <w:rPr>
                <w:rFonts w:ascii="宋体" w:hAnsi="宋体"/>
                <w:sz w:val="18"/>
              </w:rPr>
              <w:t>平均最终偏差</w:t>
            </w:r>
          </w:p>
        </w:tc>
        <w:tc>
          <w:tcPr>
            <w:tcW w:w="4317" w:type="dxa"/>
          </w:tcPr>
          <w:p w14:paraId="3AB997E1">
            <w:pPr>
              <w:spacing w:before="40" w:after="40" w:line="240" w:lineRule="auto"/>
            </w:pPr>
            <w:r>
              <w:rPr>
                <w:rFonts w:ascii="宋体" w:hAnsi="宋体"/>
                <w:sz w:val="18"/>
              </w:rPr>
              <w:t>0.580</w:t>
            </w:r>
          </w:p>
        </w:tc>
      </w:tr>
      <w:tr w14:paraId="1125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75C2C1B">
            <w:pPr>
              <w:spacing w:before="40" w:after="40" w:line="240" w:lineRule="auto"/>
            </w:pPr>
            <w:r>
              <w:rPr>
                <w:rFonts w:ascii="宋体" w:hAnsi="宋体"/>
                <w:sz w:val="18"/>
              </w:rPr>
              <w:t>平均改进幅度</w:t>
            </w:r>
          </w:p>
        </w:tc>
        <w:tc>
          <w:tcPr>
            <w:tcW w:w="4317" w:type="dxa"/>
          </w:tcPr>
          <w:p w14:paraId="1C4DCA14">
            <w:pPr>
              <w:spacing w:before="40" w:after="40" w:line="240" w:lineRule="auto"/>
            </w:pPr>
            <w:r>
              <w:rPr>
                <w:rFonts w:ascii="宋体" w:hAnsi="宋体"/>
                <w:sz w:val="18"/>
              </w:rPr>
              <w:t>0.030 (4.9%)</w:t>
            </w:r>
          </w:p>
        </w:tc>
      </w:tr>
      <w:tr w14:paraId="28930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622829E">
            <w:pPr>
              <w:spacing w:before="40" w:after="40" w:line="240" w:lineRule="auto"/>
            </w:pPr>
            <w:r>
              <w:rPr>
                <w:rFonts w:ascii="宋体" w:hAnsi="宋体"/>
                <w:sz w:val="18"/>
              </w:rPr>
              <w:t>收敛率（提前收敛至阈值以下）</w:t>
            </w:r>
          </w:p>
        </w:tc>
        <w:tc>
          <w:tcPr>
            <w:tcW w:w="4317" w:type="dxa"/>
          </w:tcPr>
          <w:p w14:paraId="7A322C92">
            <w:pPr>
              <w:spacing w:before="40" w:after="40" w:line="240" w:lineRule="auto"/>
            </w:pPr>
            <w:r>
              <w:rPr>
                <w:rFonts w:ascii="宋体" w:hAnsi="宋体"/>
                <w:sz w:val="18"/>
              </w:rPr>
              <w:t>20.0%</w:t>
            </w:r>
          </w:p>
        </w:tc>
      </w:tr>
      <w:tr w14:paraId="31D6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6B4E15FA">
            <w:pPr>
              <w:spacing w:before="40" w:after="40" w:line="240" w:lineRule="auto"/>
            </w:pPr>
            <w:r>
              <w:rPr>
                <w:rFonts w:ascii="宋体" w:hAnsi="宋体"/>
                <w:sz w:val="18"/>
              </w:rPr>
              <w:t>等级分布（差/中/良）</w:t>
            </w:r>
          </w:p>
        </w:tc>
        <w:tc>
          <w:tcPr>
            <w:tcW w:w="4317" w:type="dxa"/>
          </w:tcPr>
          <w:p w14:paraId="65646E7C">
            <w:pPr>
              <w:spacing w:before="40" w:after="40" w:line="240" w:lineRule="auto"/>
            </w:pPr>
            <w:r>
              <w:rPr>
                <w:rFonts w:ascii="宋体" w:hAnsi="宋体"/>
                <w:sz w:val="18"/>
              </w:rPr>
              <w:t>11/6/2</w:t>
            </w:r>
          </w:p>
        </w:tc>
      </w:tr>
    </w:tbl>
    <w:p w14:paraId="56779791"/>
    <w:p w14:paraId="1D9C7C23">
      <w:pPr>
        <w:spacing w:after="100"/>
        <w:ind w:firstLine="420"/>
      </w:pPr>
      <w:r>
        <w:rPr>
          <w:rFonts w:ascii="宋体" w:hAnsi="宋体"/>
          <w:sz w:val="22"/>
        </w:rP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14:paraId="3907BEF9">
      <w:pPr>
        <w:spacing w:after="100"/>
        <w:ind w:firstLine="420"/>
      </w:pPr>
      <w:r>
        <w:rPr>
          <w:rFonts w:ascii="宋体" w:hAnsi="宋体"/>
          <w:b/>
          <w:sz w:val="22"/>
        </w:rPr>
        <w:t>书法≈焊接的同构论证。</w:t>
      </w:r>
      <w:r>
        <w:rPr>
          <w:rFonts w:ascii="宋体" w:hAnsi="宋体"/>
          <w:sz w:val="22"/>
        </w:rPr>
        <w:t xml:space="preserve">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14:paraId="7EACF780">
      <w:pPr>
        <w:spacing w:before="120" w:after="120"/>
        <w:ind w:firstLine="0"/>
      </w:pPr>
      <w:r>
        <w:rPr>
          <w:color w:val="969696"/>
          <w:sz w:val="18"/>
        </w:rPr>
        <w:t>——————————————————————————————</w:t>
      </w:r>
    </w:p>
    <w:p w14:paraId="0A85E796">
      <w:pPr>
        <w:pStyle w:val="5"/>
        <w:spacing w:before="160" w:after="80"/>
      </w:pPr>
      <w:r>
        <w:rPr>
          <w:rFonts w:ascii="黑体" w:hAnsi="黑体"/>
          <w:b w:val="0"/>
          <w:sz w:val="24"/>
        </w:rPr>
        <w:t>6.5.3 视觉分类域：STL-10零样本实验</w:t>
      </w:r>
    </w:p>
    <w:p w14:paraId="1837FFF2">
      <w:pPr>
        <w:spacing w:after="100"/>
        <w:ind w:firstLine="420"/>
      </w:pPr>
      <w:r>
        <w:rPr>
          <w:rFonts w:ascii="宋体" w:hAnsi="宋体"/>
          <w:sz w:val="22"/>
        </w:rPr>
        <w:t>视觉分类域提供了一个特殊的验证角度——它没有物理动态约束，没有时序变化，没有离散决策（如抓取策略类型或步态选择）。这正好检验了YLYW架构在非物理域中的泛化边界。</w:t>
      </w:r>
    </w:p>
    <w:p w14:paraId="5169F3FA">
      <w:pPr>
        <w:spacing w:after="100"/>
        <w:ind w:firstLine="420"/>
      </w:pPr>
      <w:r>
        <w:rPr>
          <w:rFonts w:ascii="宋体" w:hAnsi="宋体"/>
          <w:b/>
          <w:sz w:val="22"/>
        </w:rPr>
        <w:t>实验设置。</w:t>
      </w:r>
      <w:r>
        <w:rPr>
          <w:rFonts w:ascii="宋体" w:hAnsi="宋体"/>
          <w:sz w:val="22"/>
        </w:rPr>
        <w:t xml:space="preserve"> STL-10图像数据集（10类，500训练/800测试/类，RGB 96×96）。Brodatz纹理数据集（未知类别数，灰度纹理图像）。不使用任何CNN或注意力机制，仅将图像的全局特征（8维视觉属性：</w:t>
      </w:r>
      <w:r>
        <w:rPr>
          <w:rFonts w:ascii="宋体" w:hAnsi="宋体"/>
          <w:b/>
          <w:sz w:val="22"/>
        </w:rPr>
        <w:t>红/绿/蓝比例、亮度对比度、边缘密度、方向程度、纹理复杂度、对称性</w:t>
      </w:r>
      <w:r>
        <w:rPr>
          <w:rFonts w:ascii="宋体" w:hAnsi="宋体"/>
          <w:sz w:val="22"/>
        </w:rPr>
        <w:t>）通过八卦隶属度映射为8维八卦向量，然后经L2→L3推理得到分类标签。</w:t>
      </w:r>
    </w:p>
    <w:p w14:paraId="4345930A">
      <w:pPr>
        <w:spacing w:after="100"/>
        <w:ind w:firstLine="420"/>
      </w:pPr>
      <w:r>
        <w:rPr>
          <w:rFonts w:ascii="宋体" w:hAnsi="宋体"/>
          <w:b/>
          <w:sz w:val="22"/>
        </w:rPr>
        <w:t>表6.23 视觉分类零样本实验结果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1B2A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EC0DB0D">
            <w:pPr>
              <w:spacing w:before="40" w:after="40" w:line="240" w:lineRule="auto"/>
            </w:pPr>
            <w:r>
              <w:rPr>
                <w:rFonts w:ascii="宋体" w:hAnsi="宋体"/>
                <w:b/>
                <w:sz w:val="18"/>
              </w:rPr>
              <w:t>数据集</w:t>
            </w:r>
          </w:p>
        </w:tc>
        <w:tc>
          <w:tcPr>
            <w:tcW w:w="1727" w:type="dxa"/>
          </w:tcPr>
          <w:p w14:paraId="215FC443">
            <w:pPr>
              <w:spacing w:before="40" w:after="40" w:line="240" w:lineRule="auto"/>
            </w:pPr>
            <w:r>
              <w:rPr>
                <w:rFonts w:ascii="宋体" w:hAnsi="宋体"/>
                <w:b/>
                <w:sz w:val="18"/>
              </w:rPr>
              <w:t>YLYW零样本</w:t>
            </w:r>
          </w:p>
        </w:tc>
        <w:tc>
          <w:tcPr>
            <w:tcW w:w="1727" w:type="dxa"/>
          </w:tcPr>
          <w:p w14:paraId="436083C2">
            <w:pPr>
              <w:spacing w:before="40" w:after="40" w:line="240" w:lineRule="auto"/>
            </w:pPr>
            <w:r>
              <w:rPr>
                <w:rFonts w:ascii="宋体" w:hAnsi="宋体"/>
                <w:b/>
                <w:sz w:val="18"/>
              </w:rPr>
              <w:t>随机基线</w:t>
            </w:r>
          </w:p>
        </w:tc>
        <w:tc>
          <w:tcPr>
            <w:tcW w:w="1727" w:type="dxa"/>
          </w:tcPr>
          <w:p w14:paraId="0F8CC7DB">
            <w:pPr>
              <w:spacing w:before="40" w:after="40" w:line="240" w:lineRule="auto"/>
            </w:pPr>
            <w:r>
              <w:rPr>
                <w:rFonts w:ascii="宋体" w:hAnsi="宋体"/>
                <w:b/>
                <w:sz w:val="18"/>
              </w:rPr>
              <w:t>提升倍数</w:t>
            </w:r>
          </w:p>
        </w:tc>
        <w:tc>
          <w:tcPr>
            <w:tcW w:w="1727" w:type="dxa"/>
          </w:tcPr>
          <w:p w14:paraId="32373006">
            <w:pPr>
              <w:spacing w:before="40" w:after="40" w:line="240" w:lineRule="auto"/>
            </w:pPr>
            <w:r>
              <w:rPr>
                <w:rFonts w:ascii="宋体" w:hAnsi="宋体"/>
                <w:b/>
                <w:sz w:val="18"/>
              </w:rPr>
              <w:t>备注</w:t>
            </w:r>
          </w:p>
        </w:tc>
      </w:tr>
      <w:tr w14:paraId="06C49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682DF86">
            <w:pPr>
              <w:spacing w:before="40" w:after="40" w:line="240" w:lineRule="auto"/>
            </w:pPr>
            <w:r>
              <w:rPr>
                <w:rFonts w:ascii="宋体" w:hAnsi="宋体"/>
                <w:sz w:val="18"/>
              </w:rPr>
              <w:t>STL-10 Top-1</w:t>
            </w:r>
          </w:p>
        </w:tc>
        <w:tc>
          <w:tcPr>
            <w:tcW w:w="1727" w:type="dxa"/>
          </w:tcPr>
          <w:p w14:paraId="47FD380A">
            <w:pPr>
              <w:spacing w:before="40" w:after="40" w:line="240" w:lineRule="auto"/>
            </w:pPr>
            <w:r>
              <w:rPr>
                <w:rFonts w:ascii="宋体" w:hAnsi="宋体"/>
                <w:sz w:val="18"/>
              </w:rPr>
              <w:t>37.0%</w:t>
            </w:r>
          </w:p>
        </w:tc>
        <w:tc>
          <w:tcPr>
            <w:tcW w:w="1727" w:type="dxa"/>
          </w:tcPr>
          <w:p w14:paraId="3137EEC8">
            <w:pPr>
              <w:spacing w:before="40" w:after="40" w:line="240" w:lineRule="auto"/>
            </w:pPr>
            <w:r>
              <w:rPr>
                <w:rFonts w:ascii="宋体" w:hAnsi="宋体"/>
                <w:sz w:val="18"/>
              </w:rPr>
              <w:t>10.0%</w:t>
            </w:r>
          </w:p>
        </w:tc>
        <w:tc>
          <w:tcPr>
            <w:tcW w:w="1727" w:type="dxa"/>
          </w:tcPr>
          <w:p w14:paraId="7A101916">
            <w:pPr>
              <w:spacing w:before="40" w:after="40" w:line="240" w:lineRule="auto"/>
            </w:pPr>
            <w:r>
              <w:rPr>
                <w:rFonts w:ascii="宋体" w:hAnsi="宋体"/>
                <w:sz w:val="18"/>
              </w:rPr>
              <w:t>**3.7×**</w:t>
            </w:r>
          </w:p>
        </w:tc>
        <w:tc>
          <w:tcPr>
            <w:tcW w:w="1727" w:type="dxa"/>
          </w:tcPr>
          <w:p w14:paraId="043D3240">
            <w:pPr>
              <w:spacing w:before="40" w:after="40" w:line="240" w:lineRule="auto"/>
            </w:pPr>
            <w:r>
              <w:rPr>
                <w:rFonts w:ascii="宋体" w:hAnsi="宋体"/>
                <w:sz w:val="18"/>
              </w:rPr>
              <w:t>零样本</w:t>
            </w:r>
          </w:p>
        </w:tc>
      </w:tr>
      <w:tr w14:paraId="6DBF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84055B">
            <w:pPr>
              <w:spacing w:before="40" w:after="40" w:line="240" w:lineRule="auto"/>
            </w:pPr>
            <w:r>
              <w:rPr>
                <w:rFonts w:ascii="宋体" w:hAnsi="宋体"/>
                <w:sz w:val="18"/>
              </w:rPr>
              <w:t>STL-10 Top-3</w:t>
            </w:r>
          </w:p>
        </w:tc>
        <w:tc>
          <w:tcPr>
            <w:tcW w:w="1727" w:type="dxa"/>
          </w:tcPr>
          <w:p w14:paraId="6EF5584C">
            <w:pPr>
              <w:spacing w:before="40" w:after="40" w:line="240" w:lineRule="auto"/>
            </w:pPr>
            <w:r>
              <w:rPr>
                <w:rFonts w:ascii="宋体" w:hAnsi="宋体"/>
                <w:sz w:val="18"/>
              </w:rPr>
              <w:t>52.3%</w:t>
            </w:r>
          </w:p>
        </w:tc>
        <w:tc>
          <w:tcPr>
            <w:tcW w:w="1727" w:type="dxa"/>
          </w:tcPr>
          <w:p w14:paraId="2D5D9AAE">
            <w:pPr>
              <w:spacing w:before="40" w:after="40" w:line="240" w:lineRule="auto"/>
            </w:pPr>
            <w:r>
              <w:rPr>
                <w:rFonts w:ascii="宋体" w:hAnsi="宋体"/>
                <w:sz w:val="18"/>
              </w:rPr>
              <w:t>30.0%</w:t>
            </w:r>
          </w:p>
        </w:tc>
        <w:tc>
          <w:tcPr>
            <w:tcW w:w="1727" w:type="dxa"/>
          </w:tcPr>
          <w:p w14:paraId="0AA0A931">
            <w:pPr>
              <w:spacing w:before="40" w:after="40" w:line="240" w:lineRule="auto"/>
            </w:pPr>
            <w:r>
              <w:rPr>
                <w:rFonts w:ascii="宋体" w:hAnsi="宋体"/>
                <w:sz w:val="18"/>
              </w:rPr>
              <w:t>**1.74×**</w:t>
            </w:r>
          </w:p>
        </w:tc>
        <w:tc>
          <w:tcPr>
            <w:tcW w:w="1727" w:type="dxa"/>
          </w:tcPr>
          <w:p w14:paraId="3506359A">
            <w:pPr>
              <w:spacing w:before="40" w:after="40" w:line="240" w:lineRule="auto"/>
            </w:pPr>
            <w:r>
              <w:rPr>
                <w:rFonts w:ascii="宋体" w:hAnsi="宋体"/>
                <w:sz w:val="18"/>
              </w:rPr>
              <w:t>前三名准确率</w:t>
            </w:r>
          </w:p>
        </w:tc>
      </w:tr>
      <w:tr w14:paraId="6385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5CD1A4AF">
            <w:pPr>
              <w:spacing w:before="40" w:after="40" w:line="240" w:lineRule="auto"/>
            </w:pPr>
            <w:r>
              <w:rPr>
                <w:rFonts w:ascii="宋体" w:hAnsi="宋体"/>
                <w:sz w:val="18"/>
              </w:rPr>
              <w:t>Brodatz纹理</w:t>
            </w:r>
          </w:p>
        </w:tc>
        <w:tc>
          <w:tcPr>
            <w:tcW w:w="1727" w:type="dxa"/>
          </w:tcPr>
          <w:p w14:paraId="57D1E994">
            <w:pPr>
              <w:spacing w:before="40" w:after="40" w:line="240" w:lineRule="auto"/>
            </w:pPr>
            <w:r>
              <w:rPr>
                <w:rFonts w:ascii="宋体" w:hAnsi="宋体"/>
                <w:sz w:val="18"/>
              </w:rPr>
              <w:t>70.4%</w:t>
            </w:r>
          </w:p>
        </w:tc>
        <w:tc>
          <w:tcPr>
            <w:tcW w:w="1727" w:type="dxa"/>
          </w:tcPr>
          <w:p w14:paraId="6CD0E7EC">
            <w:pPr>
              <w:spacing w:before="40" w:after="40" w:line="240" w:lineRule="auto"/>
            </w:pPr>
            <w:r>
              <w:rPr>
                <w:rFonts w:ascii="宋体" w:hAnsi="宋体"/>
                <w:sz w:val="18"/>
              </w:rPr>
              <w:t>—</w:t>
            </w:r>
          </w:p>
        </w:tc>
        <w:tc>
          <w:tcPr>
            <w:tcW w:w="1727" w:type="dxa"/>
          </w:tcPr>
          <w:p w14:paraId="1A5CEC40">
            <w:pPr>
              <w:spacing w:before="40" w:after="40" w:line="240" w:lineRule="auto"/>
            </w:pPr>
            <w:r>
              <w:rPr>
                <w:rFonts w:ascii="宋体" w:hAnsi="宋体"/>
                <w:sz w:val="18"/>
              </w:rPr>
              <w:t>—</w:t>
            </w:r>
          </w:p>
        </w:tc>
        <w:tc>
          <w:tcPr>
            <w:tcW w:w="1727" w:type="dxa"/>
          </w:tcPr>
          <w:p w14:paraId="7A8842FF">
            <w:pPr>
              <w:spacing w:before="40" w:after="40" w:line="240" w:lineRule="auto"/>
            </w:pPr>
            <w:r>
              <w:rPr>
                <w:rFonts w:ascii="宋体" w:hAnsi="宋体"/>
                <w:sz w:val="18"/>
              </w:rPr>
              <w:t>更高的纹理区分度</w:t>
            </w:r>
          </w:p>
        </w:tc>
      </w:tr>
    </w:tbl>
    <w:p w14:paraId="68792907"/>
    <w:p w14:paraId="3648A794">
      <w:pPr>
        <w:spacing w:after="100"/>
        <w:ind w:firstLine="420"/>
      </w:pPr>
      <w:r>
        <w:rPr>
          <w:rFonts w:ascii="宋体" w:hAnsi="宋体"/>
          <w:sz w:val="22"/>
        </w:rPr>
        <w:t>STL-10的37.0% Top-1准确率是随机基线（10.0%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14:paraId="34AC7AEB">
      <w:pPr>
        <w:spacing w:after="100"/>
        <w:ind w:firstLine="420"/>
      </w:pPr>
      <w:r>
        <w:rPr>
          <w:rFonts w:ascii="宋体" w:hAnsi="宋体"/>
          <w:b/>
          <w:sz w:val="22"/>
        </w:rPr>
        <w:t>爻位关系在视觉域中失效。</w:t>
      </w:r>
      <w:r>
        <w:rPr>
          <w:rFonts w:ascii="宋体" w:hAnsi="宋体"/>
          <w:sz w:val="22"/>
        </w:rPr>
        <w:t xml:space="preserve">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14:paraId="5CCFD0C3">
      <w:pPr>
        <w:spacing w:before="120" w:after="120"/>
        <w:ind w:firstLine="0"/>
      </w:pPr>
      <w:r>
        <w:rPr>
          <w:color w:val="969696"/>
          <w:sz w:val="18"/>
        </w:rPr>
        <w:t>——————————————————————————————</w:t>
      </w:r>
    </w:p>
    <w:p w14:paraId="4FAAAE8C">
      <w:pPr>
        <w:pStyle w:val="5"/>
        <w:spacing w:before="160" w:after="80"/>
      </w:pPr>
      <w:r>
        <w:rPr>
          <w:rFonts w:ascii="黑体" w:hAnsi="黑体"/>
          <w:b w:val="0"/>
          <w:sz w:val="24"/>
        </w:rPr>
        <w:t>6.5.4 消融实验总览</w:t>
      </w:r>
    </w:p>
    <w:p w14:paraId="3A715AB8">
      <w:pPr>
        <w:spacing w:after="100"/>
        <w:ind w:firstLine="420"/>
      </w:pPr>
      <w:r>
        <w:rPr>
          <w:rFonts w:ascii="宋体" w:hAnsi="宋体"/>
          <w:sz w:val="22"/>
        </w:rP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14:paraId="04EFC892">
      <w:pPr>
        <w:spacing w:after="100"/>
        <w:ind w:firstLine="420"/>
      </w:pPr>
      <w:r>
        <w:rPr>
          <w:rFonts w:ascii="宋体" w:hAnsi="宋体"/>
          <w:b/>
          <w:sz w:val="22"/>
        </w:rPr>
        <w:t>表6.24 YLYW全部消融实验结果一览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2E58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E3297F3">
            <w:pPr>
              <w:spacing w:before="40" w:after="40" w:line="240" w:lineRule="auto"/>
            </w:pPr>
            <w:r>
              <w:rPr>
                <w:rFonts w:ascii="宋体" w:hAnsi="宋体"/>
                <w:b/>
                <w:sz w:val="18"/>
              </w:rPr>
              <w:t>实验编号</w:t>
            </w:r>
          </w:p>
        </w:tc>
        <w:tc>
          <w:tcPr>
            <w:tcW w:w="1439" w:type="dxa"/>
          </w:tcPr>
          <w:p w14:paraId="37986357">
            <w:pPr>
              <w:spacing w:before="40" w:after="40" w:line="240" w:lineRule="auto"/>
            </w:pPr>
            <w:r>
              <w:rPr>
                <w:rFonts w:ascii="宋体" w:hAnsi="宋体"/>
                <w:b/>
                <w:sz w:val="18"/>
              </w:rPr>
              <w:t>对照组（完整YLYW）</w:t>
            </w:r>
          </w:p>
        </w:tc>
        <w:tc>
          <w:tcPr>
            <w:tcW w:w="1439" w:type="dxa"/>
          </w:tcPr>
          <w:p w14:paraId="23224B9C">
            <w:pPr>
              <w:spacing w:before="40" w:after="40" w:line="240" w:lineRule="auto"/>
            </w:pPr>
            <w:r>
              <w:rPr>
                <w:rFonts w:ascii="宋体" w:hAnsi="宋体"/>
                <w:b/>
                <w:sz w:val="18"/>
              </w:rPr>
              <w:t>消融组</w:t>
            </w:r>
          </w:p>
        </w:tc>
        <w:tc>
          <w:tcPr>
            <w:tcW w:w="1439" w:type="dxa"/>
          </w:tcPr>
          <w:p w14:paraId="118E6247">
            <w:pPr>
              <w:spacing w:before="40" w:after="40" w:line="240" w:lineRule="auto"/>
            </w:pPr>
            <w:r>
              <w:rPr>
                <w:rFonts w:ascii="宋体" w:hAnsi="宋体"/>
                <w:b/>
                <w:sz w:val="18"/>
              </w:rPr>
              <w:t>变化</w:t>
            </w:r>
          </w:p>
        </w:tc>
        <w:tc>
          <w:tcPr>
            <w:tcW w:w="1439" w:type="dxa"/>
          </w:tcPr>
          <w:p w14:paraId="247A73E8">
            <w:pPr>
              <w:spacing w:before="40" w:after="40" w:line="240" w:lineRule="auto"/>
            </w:pPr>
            <w:r>
              <w:rPr>
                <w:rFonts w:ascii="宋体" w:hAnsi="宋体"/>
                <w:b/>
                <w:sz w:val="18"/>
              </w:rPr>
              <w:t>验证假设</w:t>
            </w:r>
          </w:p>
        </w:tc>
        <w:tc>
          <w:tcPr>
            <w:tcW w:w="1439" w:type="dxa"/>
          </w:tcPr>
          <w:p w14:paraId="221B6848">
            <w:pPr>
              <w:spacing w:before="40" w:after="40" w:line="240" w:lineRule="auto"/>
            </w:pPr>
            <w:r>
              <w:rPr>
                <w:rFonts w:ascii="宋体" w:hAnsi="宋体"/>
                <w:b/>
                <w:sz w:val="18"/>
              </w:rPr>
              <w:t>报告章节</w:t>
            </w:r>
          </w:p>
        </w:tc>
      </w:tr>
      <w:tr w14:paraId="02AD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0F0A34">
            <w:pPr>
              <w:spacing w:before="40" w:after="40" w:line="240" w:lineRule="auto"/>
            </w:pPr>
            <w:r>
              <w:rPr>
                <w:rFonts w:ascii="宋体" w:hAnsi="宋体"/>
                <w:sz w:val="18"/>
              </w:rPr>
              <w:t>A</w:t>
            </w:r>
          </w:p>
        </w:tc>
        <w:tc>
          <w:tcPr>
            <w:tcW w:w="1439" w:type="dxa"/>
          </w:tcPr>
          <w:p w14:paraId="1117C557">
            <w:pPr>
              <w:spacing w:before="40" w:after="40" w:line="240" w:lineRule="auto"/>
            </w:pPr>
            <w:r>
              <w:rPr>
                <w:rFonts w:ascii="宋体" w:hAnsi="宋体"/>
                <w:sz w:val="18"/>
              </w:rPr>
              <w:t>完整64卦映射</w:t>
            </w:r>
          </w:p>
        </w:tc>
        <w:tc>
          <w:tcPr>
            <w:tcW w:w="1439" w:type="dxa"/>
          </w:tcPr>
          <w:p w14:paraId="2F3A1114">
            <w:pPr>
              <w:spacing w:before="40" w:after="40" w:line="240" w:lineRule="auto"/>
            </w:pPr>
            <w:r>
              <w:rPr>
                <w:rFonts w:ascii="宋体" w:hAnsi="宋体"/>
                <w:sz w:val="18"/>
              </w:rPr>
              <w:t>随机打乱卦象→策略</w:t>
            </w:r>
          </w:p>
        </w:tc>
        <w:tc>
          <w:tcPr>
            <w:tcW w:w="1439" w:type="dxa"/>
          </w:tcPr>
          <w:p w14:paraId="76E0B249">
            <w:pPr>
              <w:spacing w:before="40" w:after="40" w:line="240" w:lineRule="auto"/>
            </w:pPr>
            <w:r>
              <w:rPr>
                <w:rFonts w:ascii="宋体" w:hAnsi="宋体"/>
                <w:sz w:val="18"/>
              </w:rPr>
              <w:t>**-33.6%**</w:t>
            </w:r>
          </w:p>
        </w:tc>
        <w:tc>
          <w:tcPr>
            <w:tcW w:w="1439" w:type="dxa"/>
          </w:tcPr>
          <w:p w14:paraId="5DC419D3">
            <w:pPr>
              <w:spacing w:before="40" w:after="40" w:line="240" w:lineRule="auto"/>
            </w:pPr>
            <w:r>
              <w:rPr>
                <w:rFonts w:ascii="宋体" w:hAnsi="宋体"/>
                <w:sz w:val="18"/>
              </w:rPr>
              <w:t>卦象携带真实物理先验</w:t>
            </w:r>
          </w:p>
        </w:tc>
        <w:tc>
          <w:tcPr>
            <w:tcW w:w="1439" w:type="dxa"/>
          </w:tcPr>
          <w:p w14:paraId="6301A4B3">
            <w:pPr>
              <w:spacing w:before="40" w:after="40" w:line="240" w:lineRule="auto"/>
            </w:pPr>
            <w:r>
              <w:rPr>
                <w:rFonts w:ascii="宋体" w:hAnsi="宋体"/>
                <w:sz w:val="18"/>
              </w:rPr>
              <w:t>3.5节</w:t>
            </w:r>
          </w:p>
        </w:tc>
      </w:tr>
      <w:tr w14:paraId="708F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790E4D2">
            <w:pPr>
              <w:spacing w:before="40" w:after="40" w:line="240" w:lineRule="auto"/>
            </w:pPr>
            <w:r>
              <w:rPr>
                <w:rFonts w:ascii="宋体" w:hAnsi="宋体"/>
                <w:sz w:val="18"/>
              </w:rPr>
              <w:t>B</w:t>
            </w:r>
          </w:p>
        </w:tc>
        <w:tc>
          <w:tcPr>
            <w:tcW w:w="1439" w:type="dxa"/>
          </w:tcPr>
          <w:p w14:paraId="23846BE8">
            <w:pPr>
              <w:spacing w:before="40" w:after="40" w:line="240" w:lineRule="auto"/>
            </w:pPr>
            <w:r>
              <w:rPr>
                <w:rFonts w:ascii="宋体" w:hAnsi="宋体"/>
                <w:sz w:val="18"/>
              </w:rPr>
              <w:t>完整L1+L2+L3</w:t>
            </w:r>
          </w:p>
        </w:tc>
        <w:tc>
          <w:tcPr>
            <w:tcW w:w="1439" w:type="dxa"/>
          </w:tcPr>
          <w:p w14:paraId="2A78001A">
            <w:pPr>
              <w:spacing w:before="40" w:after="40" w:line="240" w:lineRule="auto"/>
            </w:pPr>
            <w:r>
              <w:rPr>
                <w:rFonts w:ascii="宋体" w:hAnsi="宋体"/>
                <w:sz w:val="18"/>
              </w:rPr>
              <w:t>仅L3（随机投影替代L1+L2）</w:t>
            </w:r>
          </w:p>
        </w:tc>
        <w:tc>
          <w:tcPr>
            <w:tcW w:w="1439" w:type="dxa"/>
          </w:tcPr>
          <w:p w14:paraId="0B8448A0">
            <w:pPr>
              <w:spacing w:before="40" w:after="40" w:line="240" w:lineRule="auto"/>
            </w:pPr>
            <w:r>
              <w:rPr>
                <w:rFonts w:ascii="宋体" w:hAnsi="宋体"/>
                <w:sz w:val="18"/>
              </w:rPr>
              <w:t>**-12.7%**</w:t>
            </w:r>
          </w:p>
        </w:tc>
        <w:tc>
          <w:tcPr>
            <w:tcW w:w="1439" w:type="dxa"/>
          </w:tcPr>
          <w:p w14:paraId="78F6F2CD">
            <w:pPr>
              <w:spacing w:before="40" w:after="40" w:line="240" w:lineRule="auto"/>
            </w:pPr>
            <w:r>
              <w:rPr>
                <w:rFonts w:ascii="宋体" w:hAnsi="宋体"/>
                <w:sz w:val="18"/>
              </w:rPr>
              <w:t>三层架构每层必要</w:t>
            </w:r>
          </w:p>
        </w:tc>
        <w:tc>
          <w:tcPr>
            <w:tcW w:w="1439" w:type="dxa"/>
          </w:tcPr>
          <w:p w14:paraId="50EBEDA2">
            <w:pPr>
              <w:spacing w:before="40" w:after="40" w:line="240" w:lineRule="auto"/>
            </w:pPr>
            <w:r>
              <w:rPr>
                <w:rFonts w:ascii="宋体" w:hAnsi="宋体"/>
                <w:sz w:val="18"/>
              </w:rPr>
              <w:t>3.5节</w:t>
            </w:r>
          </w:p>
        </w:tc>
      </w:tr>
      <w:tr w14:paraId="088A7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93A4529">
            <w:pPr>
              <w:spacing w:before="40" w:after="40" w:line="240" w:lineRule="auto"/>
            </w:pPr>
            <w:r>
              <w:rPr>
                <w:rFonts w:ascii="宋体" w:hAnsi="宋体"/>
                <w:sz w:val="18"/>
              </w:rPr>
              <w:t>C</w:t>
            </w:r>
          </w:p>
        </w:tc>
        <w:tc>
          <w:tcPr>
            <w:tcW w:w="1439" w:type="dxa"/>
          </w:tcPr>
          <w:p w14:paraId="0CA0D8BE">
            <w:pPr>
              <w:spacing w:before="40" w:after="40" w:line="240" w:lineRule="auto"/>
            </w:pPr>
            <w:r>
              <w:rPr>
                <w:rFonts w:ascii="宋体" w:hAnsi="宋体"/>
                <w:sz w:val="18"/>
              </w:rPr>
              <w:t>连续隶属度</w:t>
            </w:r>
          </w:p>
        </w:tc>
        <w:tc>
          <w:tcPr>
            <w:tcW w:w="1439" w:type="dxa"/>
          </w:tcPr>
          <w:p w14:paraId="7E8B769D">
            <w:pPr>
              <w:spacing w:before="40" w:after="40" w:line="240" w:lineRule="auto"/>
            </w:pPr>
            <w:r>
              <w:rPr>
                <w:rFonts w:ascii="宋体" w:hAnsi="宋体"/>
                <w:sz w:val="18"/>
              </w:rPr>
              <w:t>硬阈值二值化</w:t>
            </w:r>
          </w:p>
        </w:tc>
        <w:tc>
          <w:tcPr>
            <w:tcW w:w="1439" w:type="dxa"/>
          </w:tcPr>
          <w:p w14:paraId="41548B50">
            <w:pPr>
              <w:spacing w:before="40" w:after="40" w:line="240" w:lineRule="auto"/>
            </w:pPr>
            <w:r>
              <w:rPr>
                <w:rFonts w:ascii="宋体" w:hAnsi="宋体"/>
                <w:sz w:val="18"/>
              </w:rPr>
              <w:t>**-23.0%**</w:t>
            </w:r>
          </w:p>
        </w:tc>
        <w:tc>
          <w:tcPr>
            <w:tcW w:w="1439" w:type="dxa"/>
          </w:tcPr>
          <w:p w14:paraId="40C7938D">
            <w:pPr>
              <w:spacing w:before="40" w:after="40" w:line="240" w:lineRule="auto"/>
            </w:pPr>
            <w:r>
              <w:rPr>
                <w:rFonts w:ascii="宋体" w:hAnsi="宋体"/>
                <w:sz w:val="18"/>
              </w:rPr>
              <w:t>模糊表示的先验承载能力</w:t>
            </w:r>
          </w:p>
        </w:tc>
        <w:tc>
          <w:tcPr>
            <w:tcW w:w="1439" w:type="dxa"/>
          </w:tcPr>
          <w:p w14:paraId="04EAE06D">
            <w:pPr>
              <w:spacing w:before="40" w:after="40" w:line="240" w:lineRule="auto"/>
            </w:pPr>
            <w:r>
              <w:rPr>
                <w:rFonts w:ascii="宋体" w:hAnsi="宋体"/>
                <w:sz w:val="18"/>
              </w:rPr>
              <w:t>3.5节</w:t>
            </w:r>
          </w:p>
        </w:tc>
      </w:tr>
      <w:tr w14:paraId="3243E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EAA7510">
            <w:pPr>
              <w:spacing w:before="40" w:after="40" w:line="240" w:lineRule="auto"/>
            </w:pPr>
            <w:r>
              <w:rPr>
                <w:rFonts w:ascii="宋体" w:hAnsi="宋体"/>
                <w:sz w:val="18"/>
              </w:rPr>
              <w:t>D</w:t>
            </w:r>
          </w:p>
        </w:tc>
        <w:tc>
          <w:tcPr>
            <w:tcW w:w="1439" w:type="dxa"/>
          </w:tcPr>
          <w:p w14:paraId="28755F54">
            <w:pPr>
              <w:spacing w:before="40" w:after="40" w:line="240" w:lineRule="auto"/>
            </w:pPr>
            <w:r>
              <w:rPr>
                <w:rFonts w:ascii="宋体" w:hAnsi="宋体"/>
                <w:sz w:val="18"/>
              </w:rPr>
              <w:t>完整双八卦安全</w:t>
            </w:r>
          </w:p>
        </w:tc>
        <w:tc>
          <w:tcPr>
            <w:tcW w:w="1439" w:type="dxa"/>
          </w:tcPr>
          <w:p w14:paraId="1D69460D">
            <w:pPr>
              <w:spacing w:before="40" w:after="40" w:line="240" w:lineRule="auto"/>
            </w:pPr>
            <w:r>
              <w:rPr>
                <w:rFonts w:ascii="宋体" w:hAnsi="宋体"/>
                <w:sz w:val="18"/>
              </w:rPr>
              <w:t>关闭安全八卦（力修正恒×1.0）</w:t>
            </w:r>
          </w:p>
        </w:tc>
        <w:tc>
          <w:tcPr>
            <w:tcW w:w="1439" w:type="dxa"/>
          </w:tcPr>
          <w:p w14:paraId="4E639AB0">
            <w:pPr>
              <w:spacing w:before="40" w:after="40" w:line="240" w:lineRule="auto"/>
            </w:pPr>
            <w:r>
              <w:rPr>
                <w:rFonts w:ascii="宋体" w:hAnsi="宋体"/>
                <w:sz w:val="18"/>
              </w:rPr>
              <w:t>**-0.122(均值)**</w:t>
            </w:r>
          </w:p>
        </w:tc>
        <w:tc>
          <w:tcPr>
            <w:tcW w:w="1439" w:type="dxa"/>
          </w:tcPr>
          <w:p w14:paraId="1A4FDC85">
            <w:pPr>
              <w:spacing w:before="40" w:after="40" w:line="240" w:lineRule="auto"/>
            </w:pPr>
            <w:r>
              <w:rPr>
                <w:rFonts w:ascii="宋体" w:hAnsi="宋体"/>
                <w:sz w:val="18"/>
              </w:rPr>
              <w:t>安全八卦对操作安全的全���贡献</w:t>
            </w:r>
          </w:p>
        </w:tc>
        <w:tc>
          <w:tcPr>
            <w:tcW w:w="1439" w:type="dxa"/>
          </w:tcPr>
          <w:p w14:paraId="57D4AA5F">
            <w:pPr>
              <w:spacing w:before="40" w:after="40" w:line="240" w:lineRule="auto"/>
            </w:pPr>
            <w:r>
              <w:rPr>
                <w:rFonts w:ascii="宋体" w:hAnsi="宋体"/>
                <w:sz w:val="18"/>
              </w:rPr>
              <w:t>5.3节</w:t>
            </w:r>
          </w:p>
        </w:tc>
      </w:tr>
      <w:tr w14:paraId="1C23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E14B09A">
            <w:pPr>
              <w:spacing w:before="40" w:after="40" w:line="240" w:lineRule="auto"/>
            </w:pPr>
            <w:r>
              <w:rPr>
                <w:rFonts w:ascii="宋体" w:hAnsi="宋体"/>
                <w:sz w:val="18"/>
              </w:rPr>
              <w:t>E</w:t>
            </w:r>
          </w:p>
        </w:tc>
        <w:tc>
          <w:tcPr>
            <w:tcW w:w="1439" w:type="dxa"/>
          </w:tcPr>
          <w:p w14:paraId="3B5AC74E">
            <w:pPr>
              <w:spacing w:before="40" w:after="40" w:line="240" w:lineRule="auto"/>
            </w:pPr>
            <w:r>
              <w:rPr>
                <w:rFonts w:ascii="宋体" w:hAnsi="宋体"/>
                <w:sz w:val="18"/>
              </w:rPr>
              <w:t>安全满配（二爻×2）</w:t>
            </w:r>
          </w:p>
        </w:tc>
        <w:tc>
          <w:tcPr>
            <w:tcW w:w="1439" w:type="dxa"/>
          </w:tcPr>
          <w:p w14:paraId="20CAAD80">
            <w:pPr>
              <w:spacing w:before="40" w:after="40" w:line="240" w:lineRule="auto"/>
            </w:pPr>
            <w:r>
              <w:rPr>
                <w:rFonts w:ascii="宋体" w:hAnsi="宋体"/>
                <w:sz w:val="18"/>
              </w:rPr>
              <w:t>去掉二爻高权重（×2→×1）</w:t>
            </w:r>
          </w:p>
        </w:tc>
        <w:tc>
          <w:tcPr>
            <w:tcW w:w="1439" w:type="dxa"/>
          </w:tcPr>
          <w:p w14:paraId="4828398B">
            <w:pPr>
              <w:spacing w:before="40" w:after="40" w:line="240" w:lineRule="auto"/>
            </w:pPr>
            <w:r>
              <w:rPr>
                <w:rFonts w:ascii="宋体" w:hAnsi="宋体"/>
                <w:sz w:val="18"/>
              </w:rPr>
              <w:t>**-0.150**</w:t>
            </w:r>
          </w:p>
        </w:tc>
        <w:tc>
          <w:tcPr>
            <w:tcW w:w="1439" w:type="dxa"/>
          </w:tcPr>
          <w:p w14:paraId="6E168282">
            <w:pPr>
              <w:spacing w:before="40" w:after="40" w:line="240" w:lineRule="auto"/>
            </w:pPr>
            <w:r>
              <w:rPr>
                <w:rFonts w:ascii="宋体" w:hAnsi="宋体"/>
                <w:sz w:val="18"/>
              </w:rPr>
              <w:t>二爻(破坏风险)高权重的特异性</w:t>
            </w:r>
          </w:p>
        </w:tc>
        <w:tc>
          <w:tcPr>
            <w:tcW w:w="1439" w:type="dxa"/>
          </w:tcPr>
          <w:p w14:paraId="569F42C2">
            <w:pPr>
              <w:spacing w:before="40" w:after="40" w:line="240" w:lineRule="auto"/>
            </w:pPr>
            <w:r>
              <w:rPr>
                <w:rFonts w:ascii="宋体" w:hAnsi="宋体"/>
                <w:sz w:val="18"/>
              </w:rPr>
              <w:t>5.3节</w:t>
            </w:r>
          </w:p>
        </w:tc>
      </w:tr>
      <w:tr w14:paraId="054D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0D6C593">
            <w:pPr>
              <w:spacing w:before="40" w:after="40" w:line="240" w:lineRule="auto"/>
            </w:pPr>
            <w:r>
              <w:rPr>
                <w:rFonts w:ascii="宋体" w:hAnsi="宋体"/>
                <w:sz w:val="18"/>
              </w:rPr>
              <w:t>F</w:t>
            </w:r>
          </w:p>
        </w:tc>
        <w:tc>
          <w:tcPr>
            <w:tcW w:w="1439" w:type="dxa"/>
          </w:tcPr>
          <w:p w14:paraId="5190FEBA">
            <w:pPr>
              <w:spacing w:before="40" w:after="40" w:line="240" w:lineRule="auto"/>
            </w:pPr>
            <w:r>
              <w:rPr>
                <w:rFonts w:ascii="宋体" w:hAnsi="宋体"/>
                <w:sz w:val="18"/>
              </w:rPr>
              <w:t>主动角度搜索(0-40°)</w:t>
            </w:r>
          </w:p>
        </w:tc>
        <w:tc>
          <w:tcPr>
            <w:tcW w:w="1439" w:type="dxa"/>
          </w:tcPr>
          <w:p w14:paraId="7F18DA87">
            <w:pPr>
              <w:spacing w:before="40" w:after="40" w:line="240" w:lineRule="auto"/>
            </w:pPr>
            <w:r>
              <w:rPr>
                <w:rFonts w:ascii="宋体" w:hAnsi="宋体"/>
                <w:sz w:val="18"/>
              </w:rPr>
              <w:t>固定0°</w:t>
            </w:r>
          </w:p>
        </w:tc>
        <w:tc>
          <w:tcPr>
            <w:tcW w:w="1439" w:type="dxa"/>
          </w:tcPr>
          <w:p w14:paraId="39C49138">
            <w:pPr>
              <w:spacing w:before="40" w:after="40" w:line="240" w:lineRule="auto"/>
            </w:pPr>
            <w:r>
              <w:rPr>
                <w:rFonts w:ascii="宋体" w:hAnsi="宋体"/>
                <w:sz w:val="18"/>
              </w:rPr>
              <w:t>**-26.0%**</w:t>
            </w:r>
          </w:p>
        </w:tc>
        <w:tc>
          <w:tcPr>
            <w:tcW w:w="1439" w:type="dxa"/>
          </w:tcPr>
          <w:p w14:paraId="316F4799">
            <w:pPr>
              <w:spacing w:before="40" w:after="40" w:line="240" w:lineRule="auto"/>
            </w:pPr>
            <w:r>
              <w:rPr>
                <w:rFonts w:ascii="宋体" w:hAnsi="宋体"/>
                <w:sz w:val="18"/>
              </w:rPr>
              <w:t>角度增益对低摩擦物体的补偿</w:t>
            </w:r>
          </w:p>
        </w:tc>
        <w:tc>
          <w:tcPr>
            <w:tcW w:w="1439" w:type="dxa"/>
          </w:tcPr>
          <w:p w14:paraId="55D55F12">
            <w:pPr>
              <w:spacing w:before="40" w:after="40" w:line="240" w:lineRule="auto"/>
            </w:pPr>
            <w:r>
              <w:rPr>
                <w:rFonts w:ascii="宋体" w:hAnsi="宋体"/>
                <w:sz w:val="18"/>
              </w:rPr>
              <w:t>6.2节</w:t>
            </w:r>
          </w:p>
        </w:tc>
      </w:tr>
      <w:tr w14:paraId="6A22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61438D3">
            <w:pPr>
              <w:spacing w:before="40" w:after="40" w:line="240" w:lineRule="auto"/>
            </w:pPr>
            <w:r>
              <w:rPr>
                <w:rFonts w:ascii="宋体" w:hAnsi="宋体"/>
                <w:sz w:val="18"/>
              </w:rPr>
              <w:t>G</w:t>
            </w:r>
          </w:p>
        </w:tc>
        <w:tc>
          <w:tcPr>
            <w:tcW w:w="1439" w:type="dxa"/>
          </w:tcPr>
          <w:p w14:paraId="6B7BFEFC">
            <w:pPr>
              <w:spacing w:before="40" w:after="40" w:line="240" w:lineRule="auto"/>
            </w:pPr>
            <w:r>
              <w:rPr>
                <w:rFonts w:ascii="宋体" w:hAnsi="宋体"/>
                <w:sz w:val="18"/>
              </w:rPr>
              <w:t>V6完整PDDL+YLYW</w:t>
            </w:r>
          </w:p>
        </w:tc>
        <w:tc>
          <w:tcPr>
            <w:tcW w:w="1439" w:type="dxa"/>
          </w:tcPr>
          <w:p w14:paraId="2D5B656E">
            <w:pPr>
              <w:spacing w:before="40" w:after="40" w:line="240" w:lineRule="auto"/>
            </w:pPr>
            <w:r>
              <w:rPr>
                <w:rFonts w:ascii="宋体" w:hAnsi="宋体"/>
                <w:sz w:val="18"/>
              </w:rPr>
              <w:t>V4随机基线</w:t>
            </w:r>
          </w:p>
        </w:tc>
        <w:tc>
          <w:tcPr>
            <w:tcW w:w="1439" w:type="dxa"/>
          </w:tcPr>
          <w:p w14:paraId="779C1A86">
            <w:pPr>
              <w:spacing w:before="40" w:after="40" w:line="240" w:lineRule="auto"/>
            </w:pPr>
            <w:r>
              <w:rPr>
                <w:rFonts w:ascii="宋体" w:hAnsi="宋体"/>
                <w:sz w:val="18"/>
              </w:rPr>
              <w:t>**+88.8pp**</w:t>
            </w:r>
          </w:p>
        </w:tc>
        <w:tc>
          <w:tcPr>
            <w:tcW w:w="1439" w:type="dxa"/>
          </w:tcPr>
          <w:p w14:paraId="0F10BE06">
            <w:pPr>
              <w:spacing w:before="40" w:after="40" w:line="240" w:lineRule="auto"/>
            </w:pPr>
            <w:r>
              <w:rPr>
                <w:rFonts w:ascii="宋体" w:hAnsi="宋体"/>
                <w:sz w:val="18"/>
              </w:rPr>
              <w:t>先验+规则主导性能</w:t>
            </w:r>
          </w:p>
        </w:tc>
        <w:tc>
          <w:tcPr>
            <w:tcW w:w="1439" w:type="dxa"/>
          </w:tcPr>
          <w:p w14:paraId="7906DFAC">
            <w:pPr>
              <w:spacing w:before="40" w:after="40" w:line="240" w:lineRule="auto"/>
            </w:pPr>
            <w:r>
              <w:rPr>
                <w:rFonts w:ascii="宋体" w:hAnsi="宋体"/>
                <w:sz w:val="18"/>
              </w:rPr>
              <w:t>6.4节</w:t>
            </w:r>
          </w:p>
        </w:tc>
      </w:tr>
      <w:tr w14:paraId="772B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710DE80">
            <w:pPr>
              <w:spacing w:before="40" w:after="40" w:line="240" w:lineRule="auto"/>
            </w:pPr>
            <w:r>
              <w:rPr>
                <w:rFonts w:ascii="宋体" w:hAnsi="宋体"/>
                <w:sz w:val="18"/>
              </w:rPr>
              <w:t>H</w:t>
            </w:r>
          </w:p>
        </w:tc>
        <w:tc>
          <w:tcPr>
            <w:tcW w:w="1439" w:type="dxa"/>
          </w:tcPr>
          <w:p w14:paraId="788FD82E">
            <w:pPr>
              <w:spacing w:before="40" w:after="40" w:line="240" w:lineRule="auto"/>
            </w:pPr>
            <w:r>
              <w:rPr>
                <w:rFonts w:ascii="宋体" w:hAnsi="宋体"/>
                <w:sz w:val="18"/>
              </w:rPr>
              <w:t>V10完整知几学习</w:t>
            </w:r>
          </w:p>
        </w:tc>
        <w:tc>
          <w:tcPr>
            <w:tcW w:w="1439" w:type="dxa"/>
          </w:tcPr>
          <w:p w14:paraId="2AA73CA6">
            <w:pPr>
              <w:spacing w:before="40" w:after="40" w:line="240" w:lineRule="auto"/>
            </w:pPr>
            <w:r>
              <w:rPr>
                <w:rFonts w:ascii="宋体" w:hAnsi="宋体"/>
                <w:sz w:val="18"/>
              </w:rPr>
              <w:t>V5先验仅推理（无学习）</w:t>
            </w:r>
          </w:p>
        </w:tc>
        <w:tc>
          <w:tcPr>
            <w:tcW w:w="1439" w:type="dxa"/>
          </w:tcPr>
          <w:p w14:paraId="323FA85F">
            <w:pPr>
              <w:spacing w:before="40" w:after="40" w:line="240" w:lineRule="auto"/>
            </w:pPr>
            <w:r>
              <w:rPr>
                <w:rFonts w:ascii="宋体" w:hAnsi="宋体"/>
                <w:sz w:val="18"/>
              </w:rPr>
              <w:t>**+7.4pp**</w:t>
            </w:r>
          </w:p>
        </w:tc>
        <w:tc>
          <w:tcPr>
            <w:tcW w:w="1439" w:type="dxa"/>
          </w:tcPr>
          <w:p w14:paraId="5871BCCA">
            <w:pPr>
              <w:spacing w:before="40" w:after="40" w:line="240" w:lineRule="auto"/>
            </w:pPr>
            <w:r>
              <w:rPr>
                <w:rFonts w:ascii="宋体" w:hAnsi="宋体"/>
                <w:sz w:val="18"/>
              </w:rPr>
              <w:t>知几学习的独立增量</w:t>
            </w:r>
          </w:p>
        </w:tc>
        <w:tc>
          <w:tcPr>
            <w:tcW w:w="1439" w:type="dxa"/>
          </w:tcPr>
          <w:p w14:paraId="44775AFA">
            <w:pPr>
              <w:spacing w:before="40" w:after="40" w:line="240" w:lineRule="auto"/>
            </w:pPr>
            <w:r>
              <w:rPr>
                <w:rFonts w:ascii="宋体" w:hAnsi="宋体"/>
                <w:sz w:val="18"/>
              </w:rPr>
              <w:t>6.4节</w:t>
            </w:r>
          </w:p>
        </w:tc>
      </w:tr>
    </w:tbl>
    <w:p w14:paraId="68FE8C08"/>
    <w:p w14:paraId="46B48EA8">
      <w:pPr>
        <w:spacing w:after="100"/>
        <w:ind w:firstLine="420"/>
      </w:pPr>
      <w:r>
        <w:rPr>
          <w:rFonts w:ascii="宋体" w:hAnsi="宋体"/>
          <w:b/>
          <w:sz w:val="22"/>
        </w:rPr>
        <w:t>pp = 百分点。</w:t>
      </w:r>
      <w:r>
        <w:rPr>
          <w:rFonts w:ascii="宋体" w:hAnsi="宋体"/>
          <w:sz w:val="22"/>
        </w:rPr>
        <w:t xml:space="preserve"> 注意实验G的差值（+88.8pp）是百分点差而非相对百分比。</w:t>
      </w:r>
    </w:p>
    <w:p w14:paraId="33A1BFB8">
      <w:pPr>
        <w:spacing w:before="120" w:after="120"/>
        <w:ind w:firstLine="0"/>
      </w:pPr>
      <w:r>
        <w:rPr>
          <w:color w:val="969696"/>
          <w:sz w:val="18"/>
        </w:rPr>
        <w:t>——————————————————————————————</w:t>
      </w:r>
    </w:p>
    <w:p w14:paraId="40D6D03E">
      <w:pPr>
        <w:pStyle w:val="4"/>
        <w:spacing w:before="320" w:after="160"/>
      </w:pPr>
      <w:bookmarkStart w:id="50" w:name="_Toc31959"/>
      <w:r>
        <w:rPr>
          <w:rFonts w:ascii="黑体" w:hAnsi="黑体"/>
          <w:b/>
          <w:sz w:val="30"/>
        </w:rPr>
        <w:t>6.6 跨域实验总结</w:t>
      </w:r>
      <w:bookmarkEnd w:id="50"/>
    </w:p>
    <w:p w14:paraId="4546D3FA">
      <w:pPr>
        <w:spacing w:after="100"/>
        <w:ind w:firstLine="420"/>
      </w:pPr>
      <w:r>
        <w:rPr>
          <w:rFonts w:ascii="宋体" w:hAnsi="宋体"/>
          <w:sz w:val="22"/>
        </w:rPr>
        <w:t>六个域、八组消融实验、三个验证层次——YLYW的跨域实证覆盖了从具身决策（物理抓取、ALFWorld导航）到连续控制（运动步态、书法轨迹）再到感知（视觉分类）和边缘部署（8051嵌入式）的完整技术谱系。</w:t>
      </w:r>
    </w:p>
    <w:p w14:paraId="6C3B15FE">
      <w:pPr>
        <w:spacing w:after="100"/>
        <w:ind w:firstLine="420"/>
      </w:pPr>
      <w:r>
        <w:rPr>
          <w:rFonts w:ascii="宋体" w:hAnsi="宋体"/>
          <w:b/>
          <w:sz w:val="22"/>
        </w:rPr>
        <w:t>表6.25 YLYW跨域实验一览</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2AB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9F9EEF">
            <w:pPr>
              <w:spacing w:before="40" w:after="40" w:line="240" w:lineRule="auto"/>
            </w:pPr>
            <w:r>
              <w:rPr>
                <w:rFonts w:ascii="宋体" w:hAnsi="宋体"/>
                <w:b/>
                <w:sz w:val="18"/>
              </w:rPr>
              <w:t>域</w:t>
            </w:r>
          </w:p>
        </w:tc>
        <w:tc>
          <w:tcPr>
            <w:tcW w:w="2158" w:type="dxa"/>
          </w:tcPr>
          <w:p w14:paraId="7AAAA658">
            <w:pPr>
              <w:spacing w:before="40" w:after="40" w:line="240" w:lineRule="auto"/>
            </w:pPr>
            <w:r>
              <w:rPr>
                <w:rFonts w:ascii="宋体" w:hAnsi="宋体"/>
                <w:b/>
                <w:sz w:val="18"/>
              </w:rPr>
              <w:t>实验内容</w:t>
            </w:r>
          </w:p>
        </w:tc>
        <w:tc>
          <w:tcPr>
            <w:tcW w:w="2158" w:type="dxa"/>
          </w:tcPr>
          <w:p w14:paraId="4F80CFAE">
            <w:pPr>
              <w:spacing w:before="40" w:after="40" w:line="240" w:lineRule="auto"/>
            </w:pPr>
            <w:r>
              <w:rPr>
                <w:rFonts w:ascii="宋体" w:hAnsi="宋体"/>
                <w:b/>
                <w:sz w:val="18"/>
              </w:rPr>
              <w:t>核心指标</w:t>
            </w:r>
          </w:p>
        </w:tc>
        <w:tc>
          <w:tcPr>
            <w:tcW w:w="2158" w:type="dxa"/>
          </w:tcPr>
          <w:p w14:paraId="49ADF991">
            <w:pPr>
              <w:spacing w:before="40" w:after="40" w:line="240" w:lineRule="auto"/>
            </w:pPr>
            <w:r>
              <w:rPr>
                <w:rFonts w:ascii="宋体" w:hAnsi="宋体"/>
                <w:b/>
                <w:sz w:val="18"/>
              </w:rPr>
              <w:t>验证目的</w:t>
            </w:r>
          </w:p>
        </w:tc>
      </w:tr>
      <w:tr w14:paraId="1D70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83240A9">
            <w:pPr>
              <w:spacing w:before="40" w:after="40" w:line="240" w:lineRule="auto"/>
            </w:pPr>
            <w:r>
              <w:rPr>
                <w:rFonts w:ascii="宋体" w:hAnsi="宋体"/>
                <w:sz w:val="18"/>
              </w:rPr>
              <w:t>物理抓取</w:t>
            </w:r>
          </w:p>
        </w:tc>
        <w:tc>
          <w:tcPr>
            <w:tcW w:w="2158" w:type="dxa"/>
          </w:tcPr>
          <w:p w14:paraId="1BA56140">
            <w:pPr>
              <w:spacing w:before="40" w:after="40" w:line="240" w:lineRule="auto"/>
            </w:pPr>
            <w:r>
              <w:rPr>
                <w:rFonts w:ascii="宋体" w:hAnsi="宋体"/>
                <w:sz w:val="18"/>
              </w:rPr>
              <w:t>YCB 50物体×3次=150次</w:t>
            </w:r>
          </w:p>
        </w:tc>
        <w:tc>
          <w:tcPr>
            <w:tcW w:w="2158" w:type="dxa"/>
          </w:tcPr>
          <w:p w14:paraId="5AB8F337">
            <w:pPr>
              <w:spacing w:before="40" w:after="40" w:line="240" w:lineRule="auto"/>
            </w:pPr>
            <w:r>
              <w:rPr>
                <w:rFonts w:ascii="宋体" w:hAnsi="宋体"/>
                <w:sz w:val="18"/>
              </w:rPr>
              <w:t>92.0%成功率</w:t>
            </w:r>
          </w:p>
        </w:tc>
        <w:tc>
          <w:tcPr>
            <w:tcW w:w="2158" w:type="dxa"/>
          </w:tcPr>
          <w:p w14:paraId="3AC7EF2E">
            <w:pPr>
              <w:spacing w:before="40" w:after="40" w:line="240" w:lineRule="auto"/>
            </w:pPr>
            <w:r>
              <w:rPr>
                <w:rFonts w:ascii="宋体" w:hAnsi="宋体"/>
                <w:sz w:val="18"/>
              </w:rPr>
              <w:t>先验知识→真实物理决策</w:t>
            </w:r>
          </w:p>
        </w:tc>
      </w:tr>
      <w:tr w14:paraId="408E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901A1E3">
            <w:pPr>
              <w:spacing w:before="40" w:after="40" w:line="240" w:lineRule="auto"/>
            </w:pPr>
            <w:r>
              <w:rPr>
                <w:rFonts w:ascii="宋体" w:hAnsi="宋体"/>
                <w:sz w:val="18"/>
              </w:rPr>
              <w:t>运动控制</w:t>
            </w:r>
          </w:p>
        </w:tc>
        <w:tc>
          <w:tcPr>
            <w:tcW w:w="2158" w:type="dxa"/>
          </w:tcPr>
          <w:p w14:paraId="4DA7DEBF">
            <w:pPr>
              <w:spacing w:before="40" w:after="40" w:line="240" w:lineRule="auto"/>
            </w:pPr>
            <w:r>
              <w:rPr>
                <w:rFonts w:ascii="宋体" w:hAnsi="宋体"/>
                <w:sz w:val="18"/>
              </w:rPr>
              <w:t>11种场景×G1仿真</w:t>
            </w:r>
          </w:p>
        </w:tc>
        <w:tc>
          <w:tcPr>
            <w:tcW w:w="2158" w:type="dxa"/>
          </w:tcPr>
          <w:p w14:paraId="5E719499">
            <w:pPr>
              <w:spacing w:before="40" w:after="40" w:line="240" w:lineRule="auto"/>
            </w:pPr>
            <w:r>
              <w:rPr>
                <w:rFonts w:ascii="宋体" w:hAnsi="宋体"/>
                <w:sz w:val="18"/>
              </w:rPr>
              <w:t>4秒恢复(300N推搡)</w:t>
            </w:r>
          </w:p>
        </w:tc>
        <w:tc>
          <w:tcPr>
            <w:tcW w:w="2158" w:type="dxa"/>
          </w:tcPr>
          <w:p w14:paraId="7E35F33E">
            <w:pPr>
              <w:spacing w:before="40" w:after="40" w:line="240" w:lineRule="auto"/>
            </w:pPr>
            <w:r>
              <w:rPr>
                <w:rFonts w:ascii="宋体" w:hAnsi="宋体"/>
                <w:sz w:val="18"/>
              </w:rPr>
              <w:t>跨域架构复用→实时动态</w:t>
            </w:r>
          </w:p>
        </w:tc>
      </w:tr>
      <w:tr w14:paraId="6A19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6BC2EC3">
            <w:pPr>
              <w:spacing w:before="40" w:after="40" w:line="240" w:lineRule="auto"/>
            </w:pPr>
            <w:r>
              <w:rPr>
                <w:rFonts w:ascii="宋体" w:hAnsi="宋体"/>
                <w:sz w:val="18"/>
              </w:rPr>
              <w:t>ALFWorld导航</w:t>
            </w:r>
          </w:p>
        </w:tc>
        <w:tc>
          <w:tcPr>
            <w:tcW w:w="2158" w:type="dxa"/>
          </w:tcPr>
          <w:p w14:paraId="581A5465">
            <w:pPr>
              <w:spacing w:before="40" w:after="40" w:line="240" w:lineRule="auto"/>
            </w:pPr>
            <w:r>
              <w:rPr>
                <w:rFonts w:ascii="宋体" w:hAnsi="宋体"/>
                <w:sz w:val="18"/>
              </w:rPr>
              <w:t>134局评测</w:t>
            </w:r>
          </w:p>
        </w:tc>
        <w:tc>
          <w:tcPr>
            <w:tcW w:w="2158" w:type="dxa"/>
          </w:tcPr>
          <w:p w14:paraId="76B8FD25">
            <w:pPr>
              <w:spacing w:before="40" w:after="40" w:line="240" w:lineRule="auto"/>
            </w:pPr>
            <w:r>
              <w:rPr>
                <w:rFonts w:ascii="宋体" w:hAnsi="宋体"/>
                <w:sz w:val="18"/>
              </w:rPr>
              <w:t>90.0%(一致子集)</w:t>
            </w:r>
          </w:p>
        </w:tc>
        <w:tc>
          <w:tcPr>
            <w:tcW w:w="2158" w:type="dxa"/>
          </w:tcPr>
          <w:p w14:paraId="11801C92">
            <w:pPr>
              <w:spacing w:before="40" w:after="40" w:line="240" w:lineRule="auto"/>
            </w:pPr>
            <w:r>
              <w:rPr>
                <w:rFonts w:ascii="宋体" w:hAnsi="宋体"/>
                <w:sz w:val="18"/>
              </w:rPr>
              <w:t>跨域架构复用→具身导航</w:t>
            </w:r>
          </w:p>
        </w:tc>
      </w:tr>
      <w:tr w14:paraId="4207C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DE8875">
            <w:pPr>
              <w:spacing w:before="40" w:after="40" w:line="240" w:lineRule="auto"/>
            </w:pPr>
            <w:r>
              <w:rPr>
                <w:rFonts w:ascii="宋体" w:hAnsi="宋体"/>
                <w:sz w:val="18"/>
              </w:rPr>
              <w:t>学灵通嵌入式</w:t>
            </w:r>
          </w:p>
        </w:tc>
        <w:tc>
          <w:tcPr>
            <w:tcW w:w="2158" w:type="dxa"/>
          </w:tcPr>
          <w:p w14:paraId="2E870D1D">
            <w:pPr>
              <w:spacing w:before="40" w:after="40" w:line="240" w:lineRule="auto"/>
            </w:pPr>
            <w:r>
              <w:rPr>
                <w:rFonts w:ascii="宋体" w:hAnsi="宋体"/>
                <w:sz w:val="18"/>
              </w:rPr>
              <w:t>7级步态×8051</w:t>
            </w:r>
          </w:p>
        </w:tc>
        <w:tc>
          <w:tcPr>
            <w:tcW w:w="2158" w:type="dxa"/>
          </w:tcPr>
          <w:p w14:paraId="781349BB">
            <w:pPr>
              <w:spacing w:before="40" w:after="40" w:line="240" w:lineRule="auto"/>
            </w:pPr>
            <w:r>
              <w:rPr>
                <w:rFonts w:ascii="宋体" w:hAnsi="宋体"/>
                <w:sz w:val="18"/>
              </w:rPr>
              <w:t>&lt;2ms推理@15%占用</w:t>
            </w:r>
          </w:p>
        </w:tc>
        <w:tc>
          <w:tcPr>
            <w:tcW w:w="2158" w:type="dxa"/>
          </w:tcPr>
          <w:p w14:paraId="3E7AD27F">
            <w:pPr>
              <w:spacing w:before="40" w:after="40" w:line="240" w:lineRule="auto"/>
            </w:pPr>
            <w:r>
              <w:rPr>
                <w:rFonts w:ascii="宋体" w:hAnsi="宋体"/>
                <w:sz w:val="18"/>
              </w:rPr>
              <w:t>极端硬件约束下的可行性</w:t>
            </w:r>
          </w:p>
        </w:tc>
      </w:tr>
      <w:tr w14:paraId="1306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B4F1FA">
            <w:pPr>
              <w:spacing w:before="40" w:after="40" w:line="240" w:lineRule="auto"/>
            </w:pPr>
            <w:r>
              <w:rPr>
                <w:rFonts w:ascii="宋体" w:hAnsi="宋体"/>
                <w:sz w:val="18"/>
              </w:rPr>
              <w:t>书法学习</w:t>
            </w:r>
          </w:p>
        </w:tc>
        <w:tc>
          <w:tcPr>
            <w:tcW w:w="2158" w:type="dxa"/>
          </w:tcPr>
          <w:p w14:paraId="61FF3CA9">
            <w:pPr>
              <w:spacing w:before="40" w:after="40" w:line="240" w:lineRule="auto"/>
            </w:pPr>
            <w:r>
              <w:rPr>
                <w:rFonts w:ascii="宋体" w:hAnsi="宋体"/>
                <w:sz w:val="18"/>
              </w:rPr>
              <w:t>10汉字×5轮</w:t>
            </w:r>
          </w:p>
        </w:tc>
        <w:tc>
          <w:tcPr>
            <w:tcW w:w="2158" w:type="dxa"/>
          </w:tcPr>
          <w:p w14:paraId="7A439671">
            <w:pPr>
              <w:spacing w:before="40" w:after="40" w:line="240" w:lineRule="auto"/>
            </w:pPr>
            <w:r>
              <w:rPr>
                <w:rFonts w:ascii="宋体" w:hAnsi="宋体"/>
                <w:sz w:val="18"/>
              </w:rPr>
              <w:t>5轮平均改进4.9%</w:t>
            </w:r>
          </w:p>
        </w:tc>
        <w:tc>
          <w:tcPr>
            <w:tcW w:w="2158" w:type="dxa"/>
          </w:tcPr>
          <w:p w14:paraId="2FC556EC">
            <w:pPr>
              <w:spacing w:before="40" w:after="40" w:line="240" w:lineRule="auto"/>
            </w:pPr>
            <w:r>
              <w:rPr>
                <w:rFonts w:ascii="宋体" w:hAnsi="宋体"/>
                <w:sz w:val="18"/>
              </w:rPr>
              <w:t>知几学习在其他模态的效果</w:t>
            </w:r>
          </w:p>
        </w:tc>
      </w:tr>
      <w:tr w14:paraId="5954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2EFA72">
            <w:pPr>
              <w:spacing w:before="40" w:after="40" w:line="240" w:lineRule="auto"/>
            </w:pPr>
            <w:r>
              <w:rPr>
                <w:rFonts w:ascii="宋体" w:hAnsi="宋体"/>
                <w:sz w:val="18"/>
              </w:rPr>
              <w:t>STL-10视觉</w:t>
            </w:r>
          </w:p>
        </w:tc>
        <w:tc>
          <w:tcPr>
            <w:tcW w:w="2158" w:type="dxa"/>
          </w:tcPr>
          <w:p w14:paraId="4319C60C">
            <w:pPr>
              <w:spacing w:before="40" w:after="40" w:line="240" w:lineRule="auto"/>
            </w:pPr>
            <w:r>
              <w:rPr>
                <w:rFonts w:ascii="宋体" w:hAnsi="宋体"/>
                <w:sz w:val="18"/>
              </w:rPr>
              <w:t>10类×800张</w:t>
            </w:r>
          </w:p>
        </w:tc>
        <w:tc>
          <w:tcPr>
            <w:tcW w:w="2158" w:type="dxa"/>
          </w:tcPr>
          <w:p w14:paraId="70B56B43">
            <w:pPr>
              <w:spacing w:before="40" w:after="40" w:line="240" w:lineRule="auto"/>
            </w:pPr>
            <w:r>
              <w:rPr>
                <w:rFonts w:ascii="宋体" w:hAnsi="宋体"/>
                <w:sz w:val="18"/>
              </w:rPr>
              <w:t>37.0% Top-1(3.7×随机)</w:t>
            </w:r>
          </w:p>
        </w:tc>
        <w:tc>
          <w:tcPr>
            <w:tcW w:w="2158" w:type="dxa"/>
          </w:tcPr>
          <w:p w14:paraId="104F6CFB">
            <w:pPr>
              <w:spacing w:before="40" w:after="40" w:line="240" w:lineRule="auto"/>
            </w:pPr>
            <w:r>
              <w:rPr>
                <w:rFonts w:ascii="宋体" w:hAnsi="宋体"/>
                <w:sz w:val="18"/>
              </w:rPr>
              <w:t>非物理域的泛化边界</w:t>
            </w:r>
          </w:p>
        </w:tc>
      </w:tr>
    </w:tbl>
    <w:p w14:paraId="60DA9BA2"/>
    <w:p w14:paraId="2F3E34C1">
      <w:pPr>
        <w:spacing w:after="100"/>
        <w:ind w:firstLine="420"/>
      </w:pPr>
      <w:r>
        <w:rPr>
          <w:rFonts w:ascii="宋体" w:hAnsi="宋体"/>
          <w:sz w:val="22"/>
        </w:rPr>
        <w:t>这些实验共同构成了对YLYW核心主张"结构化的先验知识可以在零样本条件下赋予智能体超越随机网络的物理决策能力"的跨域实证支撑。</w:t>
      </w:r>
    </w:p>
    <w:p w14:paraId="2C93DF89">
      <w:pPr>
        <w:spacing w:after="100"/>
        <w:ind w:firstLine="420"/>
      </w:pPr>
      <w:r>
        <w:rPr>
          <w:rFonts w:ascii="宋体" w:hAnsi="宋体"/>
          <w:sz w:val="22"/>
        </w:rPr>
        <w:t>*本章完。*</w:t>
      </w:r>
    </w:p>
    <w:p w14:paraId="5EC5ADD3">
      <w:pPr>
        <w:pStyle w:val="3"/>
        <w:spacing w:before="480" w:after="280"/>
        <w:jc w:val="center"/>
      </w:pPr>
      <w:bookmarkStart w:id="51" w:name="_Toc11940"/>
      <w:r>
        <w:rPr>
          <w:rFonts w:ascii="黑体" w:hAnsi="黑体"/>
          <w:b/>
          <w:sz w:val="36"/>
        </w:rPr>
        <w:t>第7章 自组织的层次化嵌套结构</w:t>
      </w:r>
      <w:bookmarkEnd w:id="51"/>
    </w:p>
    <w:p w14:paraId="389FAFE2">
      <w:pPr>
        <w:spacing w:after="100"/>
        <w:ind w:firstLine="420"/>
      </w:pPr>
      <w:r>
        <w:rPr>
          <w:rFonts w:ascii="宋体" w:hAnsi="宋体"/>
          <w:sz w:val="22"/>
        </w:rP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14:paraId="0783C736">
      <w:pPr>
        <w:spacing w:after="100"/>
        <w:ind w:firstLine="420"/>
      </w:pPr>
      <w:r>
        <w:rPr>
          <w:rFonts w:ascii="宋体" w:hAnsi="宋体"/>
          <w:sz w:val="22"/>
        </w:rPr>
        <w:t>但单智能体的能力是有边界的。一个YLYW元胞只能处理单一粒度的任务——它不能同时"思考去哪儿"和"怎么迈腿"。当任务复杂度超出单元胞的"认知带宽"时，需要一种新的架构模式：</w:t>
      </w:r>
      <w:r>
        <w:rPr>
          <w:rFonts w:ascii="宋体" w:hAnsi="宋体"/>
          <w:b/>
          <w:sz w:val="22"/>
        </w:rPr>
        <w:t>层次化嵌套。</w:t>
      </w:r>
    </w:p>
    <w:p w14:paraId="26ECC986">
      <w:pPr>
        <w:spacing w:after="100"/>
        <w:ind w:firstLine="420"/>
      </w:pPr>
      <w:r>
        <w:rPr>
          <w:rFonts w:ascii="宋体" w:hAnsi="宋体"/>
          <w:sz w:val="22"/>
        </w:rPr>
        <w:t>本章的核心命题是：</w:t>
      </w:r>
      <w:r>
        <w:rPr>
          <w:rFonts w:ascii="宋体" w:hAnsi="宋体"/>
          <w:b/>
          <w:sz w:val="22"/>
        </w:rPr>
        <w:t>同一套YLYW架构——八卦→六爻→六十四卦的推理链——可以被递归应用于任意层级。</w:t>
      </w:r>
      <w:r>
        <w:rPr>
          <w:rFonts w:ascii="宋体" w:hAnsi="宋体"/>
          <w:sz w:val="22"/>
        </w:rPr>
        <w:t xml:space="preserve"> 宏观层的一个YLYW元胞负责"思考去哪儿"，它不直接控制关节——它向下一层的元胞发送一个</w:t>
      </w:r>
      <w:r>
        <w:rPr>
          <w:rFonts w:ascii="宋体" w:hAnsi="宋体"/>
          <w:b/>
          <w:sz w:val="22"/>
        </w:rPr>
        <w:t>卦象意图</w:t>
      </w:r>
      <w:r>
        <w:rPr>
          <w:rFonts w:ascii="宋体" w:hAnsi="宋体"/>
          <w:sz w:val="22"/>
        </w:rPr>
        <w:t>。中观层的元胞自行将这个卦象意图拆解为关节级控制序列。微观层的元胞执行毫秒级的伺服控制，同时在"老阳/老阴"逼近时向上层发出</w:t>
      </w:r>
      <w:r>
        <w:rPr>
          <w:rFonts w:ascii="宋体" w:hAnsi="宋体"/>
          <w:b/>
          <w:sz w:val="22"/>
        </w:rPr>
        <w:t>变卦预警</w:t>
      </w:r>
      <w:r>
        <w:rPr>
          <w:rFonts w:ascii="宋体" w:hAnsi="宋体"/>
          <w:sz w:val="22"/>
        </w:rPr>
        <w:t>。</w:t>
      </w:r>
    </w:p>
    <w:p w14:paraId="2C30FC7A">
      <w:pPr>
        <w:spacing w:after="100"/>
        <w:ind w:firstLine="420"/>
      </w:pPr>
      <w:r>
        <w:rPr>
          <w:rFonts w:ascii="宋体" w:hAnsi="宋体"/>
          <w:sz w:val="22"/>
        </w:rPr>
        <w:t>这并非一个新的设计——它是《易经》自身"太极→两仪→八卦→六十四卦"的递归生成逻辑在工程中的自然延伸。老子云："道生一，一生二，二生三，三生万物。"——同样的生成规则在每一层重复。</w:t>
      </w:r>
    </w:p>
    <w:p w14:paraId="0AD921E9">
      <w:pPr>
        <w:spacing w:after="100"/>
        <w:ind w:firstLine="420"/>
      </w:pPr>
      <w:r>
        <w:rPr>
          <w:rFonts w:ascii="宋体" w:hAnsi="宋体"/>
          <w:sz w:val="22"/>
        </w:rPr>
        <w:t>*本节完。下一节：7.1 从单智能体到多智能体——架构的必由之路。*</w:t>
      </w:r>
    </w:p>
    <w:p w14:paraId="3C864DF5">
      <w:r>
        <w:br w:type="page"/>
      </w:r>
    </w:p>
    <w:p w14:paraId="4F55236B">
      <w:pPr>
        <w:pStyle w:val="4"/>
        <w:spacing w:before="320" w:after="160"/>
      </w:pPr>
      <w:bookmarkStart w:id="52" w:name="_Toc7189"/>
      <w:r>
        <w:rPr>
          <w:rFonts w:ascii="黑体" w:hAnsi="黑体"/>
          <w:b/>
          <w:sz w:val="30"/>
        </w:rPr>
        <w:t>7.1 从单智能体到多智能体——架构的必由之路</w:t>
      </w:r>
      <w:bookmarkEnd w:id="52"/>
    </w:p>
    <w:p w14:paraId="0DA5507E">
      <w:pPr>
        <w:spacing w:after="100"/>
        <w:ind w:firstLine="420"/>
      </w:pPr>
      <w:r>
        <w:rPr>
          <w:rFonts w:ascii="宋体" w:hAnsi="宋体"/>
          <w:sz w:val="22"/>
        </w:rPr>
        <w:t>在进入层次化嵌套的技术细节之前，必须回答一个前提问题：为什么单智能体架构是不够的？为什么YLYW需要从单层走向嵌套？</w:t>
      </w:r>
    </w:p>
    <w:p w14:paraId="56863643">
      <w:pPr>
        <w:spacing w:before="120" w:after="120"/>
        <w:ind w:firstLine="0"/>
      </w:pPr>
      <w:r>
        <w:rPr>
          <w:color w:val="969696"/>
          <w:sz w:val="18"/>
        </w:rPr>
        <w:t>——————————————————————————————</w:t>
      </w:r>
    </w:p>
    <w:p w14:paraId="6928E9F0">
      <w:pPr>
        <w:pStyle w:val="5"/>
        <w:spacing w:before="160" w:after="80"/>
      </w:pPr>
      <w:r>
        <w:rPr>
          <w:rFonts w:ascii="黑体" w:hAnsi="黑体"/>
          <w:b w:val="0"/>
          <w:sz w:val="24"/>
        </w:rPr>
        <w:t>7.1.1 单智能体的能力边界</w:t>
      </w:r>
    </w:p>
    <w:p w14:paraId="62EA2BCA">
      <w:pPr>
        <w:spacing w:after="100"/>
        <w:ind w:firstLine="420"/>
      </w:pPr>
      <w:r>
        <w:rPr>
          <w:rFonts w:ascii="宋体" w:hAnsi="宋体"/>
          <w:sz w:val="22"/>
        </w:rPr>
        <w:t>YLYW的单层架构（第3章）在三个域中表现出色——因为三个域的正确决策都落在</w:t>
      </w:r>
      <w:r>
        <w:rPr>
          <w:rFonts w:ascii="宋体" w:hAnsi="宋体"/>
          <w:b/>
          <w:sz w:val="22"/>
        </w:rPr>
        <w:t>单一粒度的认知空间</w:t>
      </w:r>
      <w:r>
        <w:rPr>
          <w:rFonts w:ascii="宋体" w:hAnsi="宋体"/>
          <w:sz w:val="22"/>
        </w:rPr>
        <w:t>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14:paraId="52879012">
      <w:pPr>
        <w:spacing w:after="100"/>
        <w:ind w:firstLine="420"/>
      </w:pPr>
      <w:r>
        <w:rPr>
          <w:rFonts w:ascii="宋体" w:hAnsi="宋体"/>
          <w:sz w:val="22"/>
        </w:rPr>
        <w:t>但真实的物理世界任务不是单粒度的。想想一个完整的人形机器人任务——"去厨房拿杯子"：</w:t>
      </w:r>
    </w:p>
    <w:p w14:paraId="58B74199">
      <w:pPr>
        <w:spacing w:after="100"/>
        <w:ind w:left="680"/>
      </w:pPr>
      <w:r>
        <w:rPr>
          <w:rFonts w:ascii="宋体" w:hAnsi="宋体"/>
          <w:sz w:val="22"/>
        </w:rPr>
        <w:t xml:space="preserve">•  </w:t>
      </w:r>
      <w:r>
        <w:rPr>
          <w:rFonts w:ascii="宋体" w:hAnsi="宋体"/>
          <w:b/>
          <w:sz w:val="22"/>
        </w:rPr>
        <w:t>宏观决策</w:t>
      </w:r>
      <w:r>
        <w:rPr>
          <w:rFonts w:ascii="宋体" w:hAnsi="宋体"/>
          <w:sz w:val="22"/>
        </w:rPr>
        <w:t>：廚房在哪？先去厨房还是先去洗衣房？完成任务的全局顺序是什么？→ 秒到分钟级别</w:t>
      </w:r>
    </w:p>
    <w:p w14:paraId="0E18304C">
      <w:pPr>
        <w:spacing w:after="100"/>
        <w:ind w:left="680"/>
      </w:pPr>
      <w:r>
        <w:rPr>
          <w:rFonts w:ascii="宋体" w:hAnsi="宋体"/>
          <w:sz w:val="22"/>
        </w:rPr>
        <w:t xml:space="preserve">•  </w:t>
      </w:r>
      <w:r>
        <w:rPr>
          <w:rFonts w:ascii="宋体" w:hAnsi="宋体"/>
          <w:b/>
          <w:sz w:val="22"/>
        </w:rPr>
        <w:t>中观决策</w:t>
      </w:r>
      <w:r>
        <w:rPr>
          <w:rFonts w:ascii="宋体" w:hAnsi="宋体"/>
          <w:sz w:val="22"/>
        </w:rPr>
        <w:t>：左腿迈步还是右腿迈步？手臂如何摆动以保持平衡？如何转向走向厨房门？→ 0.1到1秒级别</w:t>
      </w:r>
    </w:p>
    <w:p w14:paraId="3C209156">
      <w:pPr>
        <w:spacing w:after="100"/>
        <w:ind w:left="680"/>
      </w:pPr>
      <w:r>
        <w:rPr>
          <w:rFonts w:ascii="宋体" w:hAnsi="宋体"/>
          <w:sz w:val="22"/>
        </w:rPr>
        <w:t xml:space="preserve">•  </w:t>
      </w:r>
      <w:r>
        <w:rPr>
          <w:rFonts w:ascii="宋体" w:hAnsi="宋体"/>
          <w:b/>
          <w:sz w:val="22"/>
        </w:rPr>
        <w:t>微观决策</w:t>
      </w:r>
      <w:r>
        <w:rPr>
          <w:rFonts w:ascii="宋体" w:hAnsi="宋体"/>
          <w:sz w:val="22"/>
        </w:rPr>
        <w:t>：膝关节的角度、踝关节的力矩、躯干的姿态微调以保持ZMP在支撑域内→ 毫秒到0.1秒级别</w:t>
      </w:r>
    </w:p>
    <w:p w14:paraId="17FFC3A9">
      <w:pPr>
        <w:spacing w:after="100"/>
        <w:ind w:firstLine="420"/>
      </w:pPr>
      <w:r>
        <w:rPr>
          <w:rFonts w:ascii="宋体" w:hAnsi="宋体"/>
          <w:sz w:val="22"/>
        </w:rP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14:paraId="7AE691DF">
      <w:pPr>
        <w:spacing w:before="120" w:after="120"/>
        <w:ind w:firstLine="0"/>
      </w:pPr>
      <w:r>
        <w:rPr>
          <w:color w:val="969696"/>
          <w:sz w:val="18"/>
        </w:rPr>
        <w:t>——————————————————————————————</w:t>
      </w:r>
    </w:p>
    <w:p w14:paraId="1B4A2C3A">
      <w:pPr>
        <w:pStyle w:val="5"/>
        <w:spacing w:before="160" w:after="80"/>
      </w:pPr>
      <w:r>
        <w:rPr>
          <w:rFonts w:ascii="黑体" w:hAnsi="黑体"/>
          <w:b w:val="0"/>
          <w:sz w:val="24"/>
        </w:rPr>
        <w:t>7.1.2 传统分布式系统的三个困境</w:t>
      </w:r>
    </w:p>
    <w:p w14:paraId="3ECAE5A1">
      <w:pPr>
        <w:spacing w:after="100"/>
        <w:ind w:firstLine="420"/>
      </w:pPr>
      <w:r>
        <w:rPr>
          <w:rFonts w:ascii="宋体" w:hAnsi="宋体"/>
          <w:sz w:val="22"/>
        </w:rPr>
        <w:t>层次化决策并非YLYW的首创——机器人学中早已有分层控制架构。但传统的分层系统存在三个结构性的困境，YLYW的层次化嵌套通过"卦象意图"通讯协议给出了三个相应的解决方案。</w:t>
      </w:r>
    </w:p>
    <w:p w14:paraId="705CF566">
      <w:pPr>
        <w:spacing w:after="100"/>
        <w:ind w:firstLine="420"/>
      </w:pPr>
      <w:r>
        <w:rPr>
          <w:rFonts w:ascii="宋体" w:hAnsi="宋体"/>
          <w:b/>
          <w:sz w:val="22"/>
        </w:rPr>
        <w:t>困境一：层间通讯的语义鸿沟。</w:t>
      </w:r>
      <w:r>
        <w:rPr>
          <w:rFonts w:ascii="宋体" w:hAnsi="宋体"/>
          <w:sz w:val="22"/>
        </w:rPr>
        <w:t xml:space="preserve">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14:paraId="15DDEAE1">
      <w:pPr>
        <w:spacing w:after="100"/>
        <w:ind w:firstLine="420"/>
      </w:pPr>
      <w:r>
        <w:rPr>
          <w:rFonts w:ascii="宋体" w:hAnsi="宋体"/>
          <w:sz w:val="22"/>
        </w:rPr>
        <w:t>YLYW的解决方案：高层不发送数值指令，而是发送</w:t>
      </w:r>
      <w:r>
        <w:rPr>
          <w:rFonts w:ascii="宋体" w:hAnsi="宋体"/>
          <w:b/>
          <w:sz w:val="22"/>
        </w:rPr>
        <w:t>卦象意图</w:t>
      </w:r>
      <w:r>
        <w:rPr>
          <w:rFonts w:ascii="宋体" w:hAnsi="宋体"/>
          <w:sz w:val="22"/>
        </w:rPr>
        <w:t>——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14:paraId="2231C492">
      <w:pPr>
        <w:spacing w:after="100"/>
        <w:ind w:firstLine="420"/>
      </w:pPr>
      <w:r>
        <w:rPr>
          <w:rFonts w:ascii="宋体" w:hAnsi="宋体"/>
          <w:b/>
          <w:sz w:val="22"/>
        </w:rPr>
        <w:t>困境二：安全约束的外挂性。</w:t>
      </w:r>
      <w:r>
        <w:rPr>
          <w:rFonts w:ascii="宋体" w:hAnsi="宋体"/>
          <w:sz w:val="22"/>
        </w:rPr>
        <w:t xml:space="preserve">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14:paraId="4914C6F0">
      <w:pPr>
        <w:spacing w:after="100"/>
        <w:ind w:firstLine="420"/>
      </w:pPr>
      <w:r>
        <w:rPr>
          <w:rFonts w:ascii="宋体" w:hAnsi="宋体"/>
          <w:sz w:val="22"/>
        </w:rPr>
        <w:t>YLYW的解决方案：</w:t>
      </w:r>
      <w:r>
        <w:rPr>
          <w:rFonts w:ascii="宋体" w:hAnsi="宋体"/>
          <w:b/>
          <w:sz w:val="22"/>
        </w:rPr>
        <w:t>每层内建安全八卦</w:t>
      </w:r>
      <w:r>
        <w:rPr>
          <w:rFonts w:ascii="宋体" w:hAnsi="宋体"/>
          <w:sz w:val="22"/>
        </w:rPr>
        <w:t>。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14:paraId="4F7952CD">
      <w:pPr>
        <w:spacing w:after="100"/>
        <w:ind w:firstLine="420"/>
      </w:pPr>
      <w:r>
        <w:rPr>
          <w:rFonts w:ascii="宋体" w:hAnsi="宋体"/>
          <w:b/>
          <w:sz w:val="22"/>
        </w:rPr>
        <w:t>困境三：价值对齐的脆弱性。</w:t>
      </w:r>
      <w:r>
        <w:rPr>
          <w:rFonts w:ascii="宋体" w:hAnsi="宋体"/>
          <w:sz w:val="22"/>
        </w:rPr>
        <w:t xml:space="preserve">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14:paraId="7CE2F4C3">
      <w:pPr>
        <w:spacing w:after="100"/>
        <w:ind w:firstLine="420"/>
      </w:pPr>
      <w:r>
        <w:rPr>
          <w:rFonts w:ascii="宋体" w:hAnsi="宋体"/>
          <w:sz w:val="22"/>
        </w:rPr>
        <w:t>YLYW的解决方案：每层都是</w:t>
      </w:r>
      <w:r>
        <w:rPr>
          <w:rFonts w:ascii="宋体" w:hAnsi="宋体"/>
          <w:b/>
          <w:sz w:val="22"/>
        </w:rPr>
        <w:t>完整的YLYW元胞</w:t>
      </w:r>
      <w:r>
        <w:rPr>
          <w:rFonts w:ascii="宋体" w:hAnsi="宋体"/>
          <w:sz w:val="22"/>
        </w:rPr>
        <w:t>——包含完整的八卦→六爻→六十四卦推理链，包含自己的安全八卦和吉凶价值体系。微观层元胞在收到高层的"全速前进"卦象意图时，用自己的安全八卦检查关节负荷和稳定性——如果检测到"老阳之极"（关节温度接近极限），它会</w:t>
      </w:r>
      <w:r>
        <w:rPr>
          <w:rFonts w:ascii="宋体" w:hAnsi="宋体"/>
          <w:b/>
          <w:sz w:val="22"/>
        </w:rPr>
        <w:t>拒绝执行</w:t>
      </w:r>
      <w:r>
        <w:rPr>
          <w:rFonts w:ascii="宋体" w:hAnsi="宋体"/>
          <w:sz w:val="22"/>
        </w:rPr>
        <w:t>并向上发送变卦预警，而不是机械地跟随指令。这种"每层都有自己的价值观"的设计与分布式人类组织的决策逻辑一致——前线的士兵在收到"冲锋"的指令时，如果发现前方是雷区，他有权暂停并报告，而不是盲目执行。</w:t>
      </w:r>
    </w:p>
    <w:p w14:paraId="113DD64A">
      <w:pPr>
        <w:spacing w:before="120" w:after="120"/>
        <w:ind w:firstLine="0"/>
      </w:pPr>
      <w:r>
        <w:rPr>
          <w:color w:val="969696"/>
          <w:sz w:val="18"/>
        </w:rPr>
        <w:t>——————————————————————————————</w:t>
      </w:r>
    </w:p>
    <w:p w14:paraId="4D3BE88D">
      <w:pPr>
        <w:pStyle w:val="5"/>
        <w:spacing w:before="160" w:after="80"/>
      </w:pPr>
      <w:r>
        <w:rPr>
          <w:rFonts w:ascii="黑体" w:hAnsi="黑体"/>
          <w:b w:val="0"/>
          <w:sz w:val="24"/>
        </w:rPr>
        <w:t>7.1.3 《易经》全息原理的工程启示</w:t>
      </w:r>
    </w:p>
    <w:p w14:paraId="15509577">
      <w:pPr>
        <w:spacing w:after="100"/>
        <w:ind w:firstLine="420"/>
      </w:pPr>
      <w:r>
        <w:rPr>
          <w:rFonts w:ascii="宋体" w:hAnsi="宋体"/>
          <w:sz w:val="22"/>
        </w:rPr>
        <w:t>层次化嵌套架构的设计灵感来自《易经》的一个核心特征——</w:t>
      </w:r>
      <w:r>
        <w:rPr>
          <w:rFonts w:ascii="宋体" w:hAnsi="宋体"/>
          <w:b/>
          <w:sz w:val="22"/>
        </w:rPr>
        <w:t>全息自相似性</w:t>
      </w:r>
      <w:r>
        <w:rPr>
          <w:rFonts w:ascii="宋体" w:hAnsi="宋体"/>
          <w:sz w:val="22"/>
        </w:rPr>
        <w:t>。</w:t>
      </w:r>
    </w:p>
    <w:p w14:paraId="2BD7C2E6">
      <w:pPr>
        <w:spacing w:after="100"/>
        <w:ind w:firstLine="420"/>
      </w:pPr>
      <w:r>
        <w:rPr>
          <w:rFonts w:ascii="宋体" w:hAnsi="宋体"/>
          <w:sz w:val="22"/>
        </w:rPr>
        <w:t>《周易·系辞传》中有两个标识性命题：</w:t>
      </w:r>
    </w:p>
    <w:p w14:paraId="03C503B0">
      <w:pPr>
        <w:spacing w:after="100"/>
        <w:ind w:firstLine="420"/>
      </w:pPr>
      <w:r>
        <w:rPr>
          <w:rFonts w:ascii="宋体" w:hAnsi="宋体"/>
          <w:sz w:val="22"/>
        </w:rPr>
        <w:t>&gt; "易有太极，是生两仪，两仪生四象，四象生八卦。"</w:t>
      </w:r>
    </w:p>
    <w:p w14:paraId="4475C9E0">
      <w:pPr>
        <w:spacing w:after="100"/>
        <w:ind w:firstLine="420"/>
      </w:pPr>
      <w:r>
        <w:rPr>
          <w:rFonts w:ascii="宋体" w:hAnsi="宋体"/>
          <w:sz w:val="22"/>
        </w:rPr>
        <w:t>&gt; "其大无外，其小无内。"</w:t>
      </w:r>
    </w:p>
    <w:p w14:paraId="2512E3E6">
      <w:pPr>
        <w:spacing w:after="100"/>
        <w:ind w:firstLine="420"/>
      </w:pPr>
      <w:r>
        <w:rPr>
          <w:rFonts w:ascii="宋体" w:hAnsi="宋体"/>
          <w:sz w:val="22"/>
        </w:rPr>
        <w:t>前一句描述了《易经》符号系统的递归生成逻辑：每一步都在原有的基础上应用相同的规则向上构建。后一句描述了这套逻辑的适用尺度——它在任何尺度上都同样有效。</w:t>
      </w:r>
    </w:p>
    <w:p w14:paraId="7A4A257A">
      <w:pPr>
        <w:spacing w:after="100"/>
        <w:ind w:firstLine="420"/>
      </w:pPr>
      <w:r>
        <w:rPr>
          <w:rFonts w:ascii="宋体" w:hAnsi="宋体"/>
          <w:sz w:val="22"/>
        </w:rP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14:paraId="6600ECA7">
      <w:pPr>
        <w:spacing w:after="100"/>
        <w:ind w:firstLine="420"/>
      </w:pPr>
      <w:r>
        <w:rPr>
          <w:rFonts w:ascii="宋体" w:hAnsi="宋体"/>
          <w:sz w:val="22"/>
        </w:rPr>
        <w:t>这对应了自然界中的分形结构——树的每一级枝杈的分形结构与整棵树的形状相似，血管的末端分支与主干的分支结构相似。YLYW的层次化嵌套是将这种自然界的递归模式工程化的结果。</w:t>
      </w:r>
    </w:p>
    <w:p w14:paraId="6CCC7DC4">
      <w:pPr>
        <w:spacing w:after="100"/>
        <w:ind w:firstLine="420"/>
      </w:pPr>
      <w:r>
        <w:rPr>
          <w:rFonts w:ascii="宋体" w:hAnsi="宋体"/>
          <w:sz w:val="22"/>
        </w:rPr>
        <w:t>图7.1展示了YLYW层次化嵌套架构的全貌。</w:t>
      </w:r>
    </w:p>
    <w:p w14:paraId="6CF5A69F">
      <w:pPr>
        <w:jc w:val="center"/>
      </w:pPr>
      <w:r>
        <w:drawing>
          <wp:inline distT="0" distB="0" distL="114300" distR="114300">
            <wp:extent cx="5029200" cy="212153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29200" cy="2121615"/>
                    </a:xfrm>
                    <a:prstGeom prst="rect">
                      <a:avLst/>
                    </a:prstGeom>
                  </pic:spPr>
                </pic:pic>
              </a:graphicData>
            </a:graphic>
          </wp:inline>
        </w:drawing>
      </w:r>
    </w:p>
    <w:p w14:paraId="62CD0EE6">
      <w:pPr>
        <w:jc w:val="center"/>
      </w:pPr>
      <w:r>
        <w:rPr>
          <w:rFonts w:ascii="宋体" w:hAnsi="宋体"/>
          <w:i/>
          <w:sz w:val="18"/>
        </w:rPr>
        <w:t>图7.1 YLYW层次化嵌套架构</w:t>
      </w:r>
    </w:p>
    <w:p w14:paraId="0E561F7E">
      <w:pPr>
        <w:spacing w:after="100"/>
        <w:ind w:firstLine="420"/>
      </w:pPr>
      <w:r>
        <w:rPr>
          <w:rFonts w:ascii="宋体" w:hAnsi="宋体"/>
          <w:b/>
          <w:sz w:val="22"/>
        </w:rPr>
        <w:t>图7.1 YLYW层次化三层嵌套架构（左）与全息自相似/元胞分裂（右）。</w:t>
      </w:r>
      <w:r>
        <w:rPr>
          <w:rFonts w:ascii="宋体" w:hAnsi="宋体"/>
          <w:sz w:val="22"/>
        </w:rPr>
        <w:t xml:space="preserve">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14:paraId="659D12DB">
      <w:pPr>
        <w:spacing w:after="100"/>
        <w:ind w:firstLine="420"/>
      </w:pPr>
      <w:r>
        <w:rPr>
          <w:rFonts w:ascii="宋体" w:hAnsi="宋体"/>
          <w:sz w:val="22"/>
        </w:rPr>
        <w:t>*本节完。下一节：7.2 三层递归嵌套架构。*</w:t>
      </w:r>
    </w:p>
    <w:p w14:paraId="0075B609">
      <w:pPr>
        <w:pStyle w:val="4"/>
        <w:spacing w:before="320" w:after="160"/>
      </w:pPr>
      <w:bookmarkStart w:id="53" w:name="_Toc5035"/>
      <w:r>
        <w:rPr>
          <w:rFonts w:ascii="黑体" w:hAnsi="黑体"/>
          <w:b/>
          <w:sz w:val="30"/>
        </w:rPr>
        <w:t>7.2 三层递归嵌套架构</w:t>
      </w:r>
      <w:bookmarkEnd w:id="53"/>
    </w:p>
    <w:p w14:paraId="570D06D4">
      <w:pPr>
        <w:spacing w:after="100"/>
        <w:ind w:firstLine="420"/>
      </w:pPr>
      <w:r>
        <w:rPr>
          <w:rFonts w:ascii="宋体" w:hAnsi="宋体"/>
          <w:sz w:val="22"/>
        </w:rPr>
        <w:t>第7.1节论证了从单智能体走向多智能体嵌套的必然性——单一粒度的认知无法覆盖跨时间尺度的真实物理任务。本节给出三层递归嵌套架构的完整工程定义。</w:t>
      </w:r>
    </w:p>
    <w:p w14:paraId="18AEC82F">
      <w:pPr>
        <w:spacing w:before="120" w:after="120"/>
        <w:ind w:firstLine="0"/>
      </w:pPr>
      <w:r>
        <w:rPr>
          <w:color w:val="969696"/>
          <w:sz w:val="18"/>
        </w:rPr>
        <w:t>——————————————————————————————</w:t>
      </w:r>
    </w:p>
    <w:p w14:paraId="3385097E">
      <w:pPr>
        <w:pStyle w:val="5"/>
        <w:spacing w:before="160" w:after="80"/>
      </w:pPr>
      <w:r>
        <w:rPr>
          <w:rFonts w:ascii="黑体" w:hAnsi="黑体"/>
          <w:b w:val="0"/>
          <w:sz w:val="24"/>
        </w:rPr>
        <w:t>7.2.1 架构总览</w:t>
      </w:r>
    </w:p>
    <w:p w14:paraId="3BB195E4">
      <w:pPr>
        <w:spacing w:after="100"/>
        <w:ind w:firstLine="420"/>
      </w:pPr>
      <w:r>
        <w:rPr>
          <w:rFonts w:ascii="宋体" w:hAnsi="宋体"/>
          <w:sz w:val="22"/>
        </w:rPr>
        <w:t>YLYW的层次化嵌套架构在垂直方向分为三层，每层都是功能完备的YLYW元胞。</w:t>
      </w:r>
    </w:p>
    <w:p w14:paraId="7BAC662E">
      <w:pPr>
        <w:spacing w:after="100"/>
        <w:ind w:firstLine="420"/>
      </w:pPr>
      <w:r>
        <w:rPr>
          <w:rFonts w:ascii="宋体" w:hAnsi="宋体"/>
          <w:b/>
          <w:sz w:val="22"/>
        </w:rPr>
        <w:t>宏观层（道/太极）</w:t>
      </w:r>
      <w:r>
        <w:rPr>
          <w:rFonts w:ascii="宋体" w:hAnsi="宋体"/>
          <w:sz w:val="22"/>
        </w:rPr>
        <w:t>——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14:paraId="618A6D3F">
      <w:pPr>
        <w:spacing w:after="100"/>
        <w:ind w:firstLine="420"/>
      </w:pPr>
      <w:r>
        <w:rPr>
          <w:rFonts w:ascii="宋体" w:hAnsi="宋体"/>
          <w:b/>
          <w:sz w:val="22"/>
        </w:rPr>
        <w:t>中观层（卦/系统）</w:t>
      </w:r>
      <w:r>
        <w:rPr>
          <w:rFonts w:ascii="宋体" w:hAnsi="宋体"/>
          <w:sz w:val="22"/>
        </w:rPr>
        <w:t>——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w:t>
      </w:r>
      <w:r>
        <w:rPr>
          <w:rFonts w:ascii="宋体" w:hAnsi="宋体"/>
          <w:b/>
          <w:sz w:val="22"/>
        </w:rPr>
        <w:t>不需要直接通讯</w:t>
      </w:r>
      <w:r>
        <w:rPr>
          <w:rFonts w:ascii="宋体" w:hAnsi="宋体"/>
          <w:sz w:val="22"/>
        </w:rPr>
        <w:t>——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14:paraId="1C08244B">
      <w:pPr>
        <w:spacing w:after="100"/>
        <w:ind w:firstLine="420"/>
      </w:pPr>
      <w:r>
        <w:rPr>
          <w:rFonts w:ascii="宋体" w:hAnsi="宋体"/>
          <w:b/>
          <w:sz w:val="22"/>
        </w:rPr>
        <w:t>微观层（爻/组件）</w:t>
      </w:r>
      <w:r>
        <w:rPr>
          <w:rFonts w:ascii="宋体" w:hAnsi="宋体"/>
          <w:sz w:val="22"/>
        </w:rPr>
        <w:t>——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14:paraId="3C9E1837">
      <w:pPr>
        <w:spacing w:after="100"/>
        <w:ind w:firstLine="420"/>
      </w:pPr>
      <w:r>
        <w:rPr>
          <w:rFonts w:ascii="宋体" w:hAnsi="宋体"/>
          <w:b/>
          <w:sz w:val="22"/>
        </w:rPr>
        <w:t>表7.1 YLYW三层嵌套架构规格</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87B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31BBEE">
            <w:pPr>
              <w:spacing w:before="40" w:after="40" w:line="240" w:lineRule="auto"/>
            </w:pPr>
            <w:r>
              <w:rPr>
                <w:rFonts w:ascii="宋体" w:hAnsi="宋体"/>
                <w:b/>
                <w:sz w:val="18"/>
              </w:rPr>
              <w:t>维度</w:t>
            </w:r>
          </w:p>
        </w:tc>
        <w:tc>
          <w:tcPr>
            <w:tcW w:w="2158" w:type="dxa"/>
          </w:tcPr>
          <w:p w14:paraId="76E636E3">
            <w:pPr>
              <w:spacing w:before="40" w:after="40" w:line="240" w:lineRule="auto"/>
            </w:pPr>
            <w:r>
              <w:rPr>
                <w:rFonts w:ascii="宋体" w:hAnsi="宋体"/>
                <w:b/>
                <w:sz w:val="18"/>
              </w:rPr>
              <w:t>宏观层（太极）</w:t>
            </w:r>
          </w:p>
        </w:tc>
        <w:tc>
          <w:tcPr>
            <w:tcW w:w="2158" w:type="dxa"/>
          </w:tcPr>
          <w:p w14:paraId="1C3994DC">
            <w:pPr>
              <w:spacing w:before="40" w:after="40" w:line="240" w:lineRule="auto"/>
            </w:pPr>
            <w:r>
              <w:rPr>
                <w:rFonts w:ascii="宋体" w:hAnsi="宋体"/>
                <w:b/>
                <w:sz w:val="18"/>
              </w:rPr>
              <w:t>中观层（卦/系统）</w:t>
            </w:r>
          </w:p>
        </w:tc>
        <w:tc>
          <w:tcPr>
            <w:tcW w:w="2158" w:type="dxa"/>
          </w:tcPr>
          <w:p w14:paraId="3377D484">
            <w:pPr>
              <w:spacing w:before="40" w:after="40" w:line="240" w:lineRule="auto"/>
            </w:pPr>
            <w:r>
              <w:rPr>
                <w:rFonts w:ascii="宋体" w:hAnsi="宋体"/>
                <w:b/>
                <w:sz w:val="18"/>
              </w:rPr>
              <w:t>微观层（爻/组件）</w:t>
            </w:r>
          </w:p>
        </w:tc>
      </w:tr>
      <w:tr w14:paraId="50BA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079A629">
            <w:pPr>
              <w:spacing w:before="40" w:after="40" w:line="240" w:lineRule="auto"/>
            </w:pPr>
            <w:r>
              <w:rPr>
                <w:rFonts w:ascii="宋体" w:hAnsi="宋体"/>
                <w:sz w:val="18"/>
              </w:rPr>
              <w:t>类比</w:t>
            </w:r>
          </w:p>
        </w:tc>
        <w:tc>
          <w:tcPr>
            <w:tcW w:w="2158" w:type="dxa"/>
          </w:tcPr>
          <w:p w14:paraId="6A429F67">
            <w:pPr>
              <w:spacing w:before="40" w:after="40" w:line="240" w:lineRule="auto"/>
            </w:pPr>
            <w:r>
              <w:rPr>
                <w:rFonts w:ascii="宋体" w:hAnsi="宋体"/>
                <w:sz w:val="18"/>
              </w:rPr>
              <w:t>大脑前额叶（通路规划）</w:t>
            </w:r>
          </w:p>
        </w:tc>
        <w:tc>
          <w:tcPr>
            <w:tcW w:w="2158" w:type="dxa"/>
          </w:tcPr>
          <w:p w14:paraId="502ECA86">
            <w:pPr>
              <w:spacing w:before="40" w:after="40" w:line="240" w:lineRule="auto"/>
            </w:pPr>
            <w:r>
              <w:rPr>
                <w:rFonts w:ascii="宋体" w:hAnsi="宋体"/>
                <w:sz w:val="18"/>
              </w:rPr>
              <w:t>脊髓中央模式发生器(CPG)</w:t>
            </w:r>
          </w:p>
        </w:tc>
        <w:tc>
          <w:tcPr>
            <w:tcW w:w="2158" w:type="dxa"/>
          </w:tcPr>
          <w:p w14:paraId="719C2BF8">
            <w:pPr>
              <w:spacing w:before="40" w:after="40" w:line="240" w:lineRule="auto"/>
            </w:pPr>
            <w:r>
              <w:rPr>
                <w:rFonts w:ascii="宋体" w:hAnsi="宋体"/>
                <w:sz w:val="18"/>
              </w:rPr>
              <w:t>α运动神经元（肌肉控制）</w:t>
            </w:r>
          </w:p>
        </w:tc>
      </w:tr>
      <w:tr w14:paraId="3E71B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CB8B0D">
            <w:pPr>
              <w:spacing w:before="40" w:after="40" w:line="240" w:lineRule="auto"/>
            </w:pPr>
            <w:r>
              <w:rPr>
                <w:rFonts w:ascii="宋体" w:hAnsi="宋体"/>
                <w:sz w:val="18"/>
              </w:rPr>
              <w:t>感知世界</w:t>
            </w:r>
          </w:p>
        </w:tc>
        <w:tc>
          <w:tcPr>
            <w:tcW w:w="2158" w:type="dxa"/>
          </w:tcPr>
          <w:p w14:paraId="69F44A89">
            <w:pPr>
              <w:spacing w:before="40" w:after="40" w:line="240" w:lineRule="auto"/>
            </w:pPr>
            <w:r>
              <w:rPr>
                <w:rFonts w:ascii="宋体" w:hAnsi="宋体"/>
                <w:sz w:val="18"/>
              </w:rPr>
              <w:t>全局任务环境</w:t>
            </w:r>
          </w:p>
        </w:tc>
        <w:tc>
          <w:tcPr>
            <w:tcW w:w="2158" w:type="dxa"/>
          </w:tcPr>
          <w:p w14:paraId="01B0FCB6">
            <w:pPr>
              <w:spacing w:before="40" w:after="40" w:line="240" w:lineRule="auto"/>
            </w:pPr>
            <w:r>
              <w:rPr>
                <w:rFonts w:ascii="宋体" w:hAnsi="宋体"/>
                <w:sz w:val="18"/>
              </w:rPr>
              <w:t>子系统设备空间</w:t>
            </w:r>
          </w:p>
        </w:tc>
        <w:tc>
          <w:tcPr>
            <w:tcW w:w="2158" w:type="dxa"/>
          </w:tcPr>
          <w:p w14:paraId="53EC719D">
            <w:pPr>
              <w:spacing w:before="40" w:after="40" w:line="240" w:lineRule="auto"/>
            </w:pPr>
            <w:r>
              <w:rPr>
                <w:rFonts w:ascii="宋体" w:hAnsi="宋体"/>
                <w:sz w:val="18"/>
              </w:rPr>
              <w:t>关节传感器</w:t>
            </w:r>
          </w:p>
        </w:tc>
      </w:tr>
      <w:tr w14:paraId="095E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6F9440">
            <w:pPr>
              <w:spacing w:before="40" w:after="40" w:line="240" w:lineRule="auto"/>
            </w:pPr>
            <w:r>
              <w:rPr>
                <w:rFonts w:ascii="宋体" w:hAnsi="宋体"/>
                <w:sz w:val="18"/>
              </w:rPr>
              <w:t>输出</w:t>
            </w:r>
          </w:p>
        </w:tc>
        <w:tc>
          <w:tcPr>
            <w:tcW w:w="2158" w:type="dxa"/>
          </w:tcPr>
          <w:p w14:paraId="3013FB72">
            <w:pPr>
              <w:spacing w:before="40" w:after="40" w:line="240" w:lineRule="auto"/>
            </w:pPr>
            <w:r>
              <w:rPr>
                <w:rFonts w:ascii="宋体" w:hAnsi="宋体"/>
                <w:sz w:val="18"/>
              </w:rPr>
              <w:t>卦象意图（6bit）</w:t>
            </w:r>
          </w:p>
        </w:tc>
        <w:tc>
          <w:tcPr>
            <w:tcW w:w="2158" w:type="dxa"/>
          </w:tcPr>
          <w:p w14:paraId="696EC836">
            <w:pPr>
              <w:spacing w:before="40" w:after="40" w:line="240" w:lineRule="auto"/>
            </w:pPr>
            <w:r>
              <w:rPr>
                <w:rFonts w:ascii="宋体" w:hAnsi="宋体"/>
                <w:sz w:val="18"/>
              </w:rPr>
              <w:t>子系统动作序列</w:t>
            </w:r>
          </w:p>
        </w:tc>
        <w:tc>
          <w:tcPr>
            <w:tcW w:w="2158" w:type="dxa"/>
          </w:tcPr>
          <w:p w14:paraId="05A7B001">
            <w:pPr>
              <w:spacing w:before="40" w:after="40" w:line="240" w:lineRule="auto"/>
            </w:pPr>
            <w:r>
              <w:rPr>
                <w:rFonts w:ascii="宋体" w:hAnsi="宋体"/>
                <w:sz w:val="18"/>
              </w:rPr>
              <w:t>关节伺服指令/变卦预警</w:t>
            </w:r>
          </w:p>
        </w:tc>
      </w:tr>
      <w:tr w14:paraId="00580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1E5D1B4">
            <w:pPr>
              <w:spacing w:before="40" w:after="40" w:line="240" w:lineRule="auto"/>
            </w:pPr>
            <w:r>
              <w:rPr>
                <w:rFonts w:ascii="宋体" w:hAnsi="宋体"/>
                <w:sz w:val="18"/>
              </w:rPr>
              <w:t>卦象粒度</w:t>
            </w:r>
          </w:p>
        </w:tc>
        <w:tc>
          <w:tcPr>
            <w:tcW w:w="2158" w:type="dxa"/>
          </w:tcPr>
          <w:p w14:paraId="0F9FAE90">
            <w:pPr>
              <w:spacing w:before="40" w:after="40" w:line="240" w:lineRule="auto"/>
            </w:pPr>
            <w:r>
              <w:rPr>
                <w:rFonts w:ascii="宋体" w:hAnsi="宋体"/>
                <w:sz w:val="18"/>
              </w:rPr>
              <w:t>整机任务类型</w:t>
            </w:r>
          </w:p>
        </w:tc>
        <w:tc>
          <w:tcPr>
            <w:tcW w:w="2158" w:type="dxa"/>
          </w:tcPr>
          <w:p w14:paraId="24C89B08">
            <w:pPr>
              <w:spacing w:before="40" w:after="40" w:line="240" w:lineRule="auto"/>
            </w:pPr>
            <w:r>
              <w:rPr>
                <w:rFonts w:ascii="宋体" w:hAnsi="宋体"/>
                <w:sz w:val="18"/>
              </w:rPr>
              <w:t>子系统操作类型</w:t>
            </w:r>
          </w:p>
        </w:tc>
        <w:tc>
          <w:tcPr>
            <w:tcW w:w="2158" w:type="dxa"/>
          </w:tcPr>
          <w:p w14:paraId="0A8075F0">
            <w:pPr>
              <w:spacing w:before="40" w:after="40" w:line="240" w:lineRule="auto"/>
            </w:pPr>
            <w:r>
              <w:rPr>
                <w:rFonts w:ascii="宋体" w:hAnsi="宋体"/>
                <w:sz w:val="18"/>
              </w:rPr>
              <w:t>关节状态类型</w:t>
            </w:r>
          </w:p>
        </w:tc>
      </w:tr>
      <w:tr w14:paraId="6DA1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FBB67C0">
            <w:pPr>
              <w:spacing w:before="40" w:after="40" w:line="240" w:lineRule="auto"/>
            </w:pPr>
            <w:r>
              <w:rPr>
                <w:rFonts w:ascii="宋体" w:hAnsi="宋体"/>
                <w:sz w:val="18"/>
              </w:rPr>
              <w:t>时间尺度</w:t>
            </w:r>
          </w:p>
        </w:tc>
        <w:tc>
          <w:tcPr>
            <w:tcW w:w="2158" w:type="dxa"/>
          </w:tcPr>
          <w:p w14:paraId="632BAD13">
            <w:pPr>
              <w:spacing w:before="40" w:after="40" w:line="240" w:lineRule="auto"/>
            </w:pPr>
            <w:r>
              <w:rPr>
                <w:rFonts w:ascii="宋体" w:hAnsi="宋体"/>
                <w:sz w:val="18"/>
              </w:rPr>
              <w:t>秒~分钟</w:t>
            </w:r>
          </w:p>
        </w:tc>
        <w:tc>
          <w:tcPr>
            <w:tcW w:w="2158" w:type="dxa"/>
          </w:tcPr>
          <w:p w14:paraId="4B64E458">
            <w:pPr>
              <w:spacing w:before="40" w:after="40" w:line="240" w:lineRule="auto"/>
            </w:pPr>
            <w:r>
              <w:rPr>
                <w:rFonts w:ascii="宋体" w:hAnsi="宋体"/>
                <w:sz w:val="18"/>
              </w:rPr>
              <w:t>0.1~1秒</w:t>
            </w:r>
          </w:p>
        </w:tc>
        <w:tc>
          <w:tcPr>
            <w:tcW w:w="2158" w:type="dxa"/>
          </w:tcPr>
          <w:p w14:paraId="7786D526">
            <w:pPr>
              <w:spacing w:before="40" w:after="40" w:line="240" w:lineRule="auto"/>
            </w:pPr>
            <w:r>
              <w:rPr>
                <w:rFonts w:ascii="宋体" w:hAnsi="宋体"/>
                <w:sz w:val="18"/>
              </w:rPr>
              <w:t>毫秒~0.1秒</w:t>
            </w:r>
          </w:p>
        </w:tc>
      </w:tr>
      <w:tr w14:paraId="186B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ACCEB65">
            <w:pPr>
              <w:spacing w:before="40" w:after="40" w:line="240" w:lineRule="auto"/>
            </w:pPr>
            <w:r>
              <w:rPr>
                <w:rFonts w:ascii="宋体" w:hAnsi="宋体"/>
                <w:sz w:val="18"/>
              </w:rPr>
              <w:t>安全机制</w:t>
            </w:r>
          </w:p>
        </w:tc>
        <w:tc>
          <w:tcPr>
            <w:tcW w:w="2158" w:type="dxa"/>
          </w:tcPr>
          <w:p w14:paraId="514FAF18">
            <w:pPr>
              <w:spacing w:before="40" w:after="40" w:line="240" w:lineRule="auto"/>
            </w:pPr>
            <w:r>
              <w:rPr>
                <w:rFonts w:ascii="宋体" w:hAnsi="宋体"/>
                <w:sz w:val="18"/>
              </w:rPr>
              <w:t>全局安全八卦</w:t>
            </w:r>
          </w:p>
        </w:tc>
        <w:tc>
          <w:tcPr>
            <w:tcW w:w="2158" w:type="dxa"/>
          </w:tcPr>
          <w:p w14:paraId="0C7D3D3E">
            <w:pPr>
              <w:spacing w:before="40" w:after="40" w:line="240" w:lineRule="auto"/>
            </w:pPr>
            <w:r>
              <w:rPr>
                <w:rFonts w:ascii="宋体" w:hAnsi="宋体"/>
                <w:sz w:val="18"/>
              </w:rPr>
              <w:t>系统安全八卦</w:t>
            </w:r>
          </w:p>
        </w:tc>
        <w:tc>
          <w:tcPr>
            <w:tcW w:w="2158" w:type="dxa"/>
          </w:tcPr>
          <w:p w14:paraId="73C78092">
            <w:pPr>
              <w:spacing w:before="40" w:after="40" w:line="240" w:lineRule="auto"/>
            </w:pPr>
            <w:r>
              <w:rPr>
                <w:rFonts w:ascii="宋体" w:hAnsi="宋体"/>
                <w:sz w:val="18"/>
              </w:rPr>
              <w:t>关节安全八卦</w:t>
            </w:r>
          </w:p>
        </w:tc>
      </w:tr>
      <w:tr w14:paraId="108E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4850B3">
            <w:pPr>
              <w:spacing w:before="40" w:after="40" w:line="240" w:lineRule="auto"/>
            </w:pPr>
            <w:r>
              <w:rPr>
                <w:rFonts w:ascii="宋体" w:hAnsi="宋体"/>
                <w:sz w:val="18"/>
              </w:rPr>
              <w:t>更新频率</w:t>
            </w:r>
          </w:p>
        </w:tc>
        <w:tc>
          <w:tcPr>
            <w:tcW w:w="2158" w:type="dxa"/>
          </w:tcPr>
          <w:p w14:paraId="0B91C64A">
            <w:pPr>
              <w:spacing w:before="40" w:after="40" w:line="240" w:lineRule="auto"/>
            </w:pPr>
            <w:r>
              <w:rPr>
                <w:rFonts w:ascii="宋体" w:hAnsi="宋体"/>
                <w:sz w:val="18"/>
              </w:rPr>
              <w:t>1-10Hz</w:t>
            </w:r>
          </w:p>
        </w:tc>
        <w:tc>
          <w:tcPr>
            <w:tcW w:w="2158" w:type="dxa"/>
          </w:tcPr>
          <w:p w14:paraId="0D7BFC8C">
            <w:pPr>
              <w:spacing w:before="40" w:after="40" w:line="240" w:lineRule="auto"/>
            </w:pPr>
            <w:r>
              <w:rPr>
                <w:rFonts w:ascii="宋体" w:hAnsi="宋体"/>
                <w:sz w:val="18"/>
              </w:rPr>
              <w:t>10-50Hz</w:t>
            </w:r>
          </w:p>
        </w:tc>
        <w:tc>
          <w:tcPr>
            <w:tcW w:w="2158" w:type="dxa"/>
          </w:tcPr>
          <w:p w14:paraId="42B79685">
            <w:pPr>
              <w:spacing w:before="40" w:after="40" w:line="240" w:lineRule="auto"/>
            </w:pPr>
            <w:r>
              <w:rPr>
                <w:rFonts w:ascii="宋体" w:hAnsi="宋体"/>
                <w:sz w:val="18"/>
              </w:rPr>
              <w:t>50-200Hz</w:t>
            </w:r>
          </w:p>
        </w:tc>
      </w:tr>
      <w:tr w14:paraId="52AF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90881E">
            <w:pPr>
              <w:spacing w:before="40" w:after="40" w:line="240" w:lineRule="auto"/>
            </w:pPr>
            <w:r>
              <w:rPr>
                <w:rFonts w:ascii="宋体" w:hAnsi="宋体"/>
                <w:sz w:val="18"/>
              </w:rPr>
              <w:t>爻位关注</w:t>
            </w:r>
          </w:p>
        </w:tc>
        <w:tc>
          <w:tcPr>
            <w:tcW w:w="2158" w:type="dxa"/>
          </w:tcPr>
          <w:p w14:paraId="68424803">
            <w:pPr>
              <w:spacing w:before="40" w:after="40" w:line="240" w:lineRule="auto"/>
            </w:pPr>
            <w:r>
              <w:rPr>
                <w:rFonts w:ascii="宋体" w:hAnsi="宋体"/>
                <w:sz w:val="18"/>
              </w:rPr>
              <w:t>定位、路径、效率</w:t>
            </w:r>
          </w:p>
        </w:tc>
        <w:tc>
          <w:tcPr>
            <w:tcW w:w="2158" w:type="dxa"/>
          </w:tcPr>
          <w:p w14:paraId="22E9BFF6">
            <w:pPr>
              <w:spacing w:before="40" w:after="40" w:line="240" w:lineRule="auto"/>
            </w:pPr>
            <w:r>
              <w:rPr>
                <w:rFonts w:ascii="宋体" w:hAnsi="宋体"/>
                <w:sz w:val="18"/>
              </w:rPr>
              <w:t>姿态、轨迹、力分布</w:t>
            </w:r>
          </w:p>
        </w:tc>
        <w:tc>
          <w:tcPr>
            <w:tcW w:w="2158" w:type="dxa"/>
          </w:tcPr>
          <w:p w14:paraId="1E5A7825">
            <w:pPr>
              <w:spacing w:before="40" w:after="40" w:line="240" w:lineRule="auto"/>
            </w:pPr>
            <w:r>
              <w:rPr>
                <w:rFonts w:ascii="宋体" w:hAnsi="宋体"/>
                <w:sz w:val="18"/>
              </w:rPr>
              <w:t>扭矩、温度、健康度</w:t>
            </w:r>
          </w:p>
        </w:tc>
      </w:tr>
    </w:tbl>
    <w:p w14:paraId="60C93529"/>
    <w:p w14:paraId="30E58783">
      <w:pPr>
        <w:spacing w:after="100"/>
        <w:ind w:firstLine="420"/>
      </w:pPr>
      <w:r>
        <w:rPr>
          <w:rFonts w:ascii="宋体" w:hAnsi="宋体"/>
          <w:sz w:val="22"/>
        </w:rPr>
        <w:t>三层之间通过</w:t>
      </w:r>
      <w:r>
        <w:rPr>
          <w:rFonts w:ascii="宋体" w:hAnsi="宋体"/>
          <w:b/>
          <w:sz w:val="22"/>
        </w:rPr>
        <w:t>卦象意图通讯协议</w:t>
      </w:r>
      <w:r>
        <w:rPr>
          <w:rFonts w:ascii="宋体" w:hAnsi="宋体"/>
          <w:sz w:val="22"/>
        </w:rPr>
        <w:t>（第7.3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14:paraId="3AB4CBD7">
      <w:pPr>
        <w:spacing w:before="120" w:after="120"/>
        <w:ind w:firstLine="0"/>
      </w:pPr>
      <w:r>
        <w:rPr>
          <w:color w:val="969696"/>
          <w:sz w:val="18"/>
        </w:rPr>
        <w:t>——————————————————————————————</w:t>
      </w:r>
    </w:p>
    <w:p w14:paraId="2FC713A9">
      <w:pPr>
        <w:pStyle w:val="5"/>
        <w:spacing w:before="160" w:after="80"/>
      </w:pPr>
      <w:r>
        <w:rPr>
          <w:rFonts w:ascii="黑体" w:hAnsi="黑体"/>
          <w:b w:val="0"/>
          <w:sz w:val="24"/>
        </w:rPr>
        <w:t>7.2.2 核心原则：每层运行结构完全相同的YLYW模型</w:t>
      </w:r>
    </w:p>
    <w:p w14:paraId="7415EDB1">
      <w:pPr>
        <w:spacing w:after="100"/>
        <w:ind w:firstLine="420"/>
      </w:pPr>
      <w:r>
        <w:rPr>
          <w:rFonts w:ascii="宋体" w:hAnsi="宋体"/>
          <w:sz w:val="22"/>
        </w:rPr>
        <w:t>这是整个嵌套架构最核心的设计决策——也是它与传统分层架构最根本的区别。</w:t>
      </w:r>
    </w:p>
    <w:p w14:paraId="27C1E99F">
      <w:pPr>
        <w:spacing w:after="100"/>
        <w:ind w:firstLine="420"/>
      </w:pPr>
      <w:r>
        <w:rPr>
          <w:rFonts w:ascii="宋体" w:hAnsi="宋体"/>
          <w:sz w:val="22"/>
        </w:rP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14:paraId="0CBCEA78">
      <w:pPr>
        <w:spacing w:after="100"/>
        <w:ind w:firstLine="420"/>
      </w:pPr>
      <w:r>
        <w:rPr>
          <w:rFonts w:ascii="宋体" w:hAnsi="宋体"/>
          <w:sz w:val="22"/>
        </w:rPr>
        <w:t>YLYW的层次化嵌套采取了相反的策略：</w:t>
      </w:r>
      <w:r>
        <w:rPr>
          <w:rFonts w:ascii="宋体" w:hAnsi="宋体"/>
          <w:b/>
          <w:sz w:val="22"/>
        </w:rPr>
        <w:t>所有层级的推理架构完全相同。</w:t>
      </w:r>
      <w:r>
        <w:rPr>
          <w:rFonts w:ascii="宋体" w:hAnsi="宋体"/>
          <w:sz w:val="22"/>
        </w:rPr>
        <w:t xml:space="preserve">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14:paraId="0516D902">
      <w:pPr>
        <w:spacing w:after="100"/>
        <w:ind w:firstLine="420"/>
      </w:pPr>
      <w:r>
        <w:rPr>
          <w:rFonts w:ascii="宋体" w:hAnsi="宋体"/>
          <w:b/>
          <w:sz w:val="22"/>
        </w:rPr>
        <w:t>表7.2 各层YLYW模型对比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DA1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590D03">
            <w:pPr>
              <w:spacing w:before="40" w:after="40" w:line="240" w:lineRule="auto"/>
            </w:pPr>
            <w:r>
              <w:rPr>
                <w:rFonts w:ascii="宋体" w:hAnsi="宋体"/>
                <w:b/>
                <w:sz w:val="18"/>
              </w:rPr>
              <w:t>组件</w:t>
            </w:r>
          </w:p>
        </w:tc>
        <w:tc>
          <w:tcPr>
            <w:tcW w:w="2158" w:type="dxa"/>
          </w:tcPr>
          <w:p w14:paraId="00C682D4">
            <w:pPr>
              <w:spacing w:before="40" w:after="40" w:line="240" w:lineRule="auto"/>
            </w:pPr>
            <w:r>
              <w:rPr>
                <w:rFonts w:ascii="宋体" w:hAnsi="宋体"/>
                <w:b/>
                <w:sz w:val="18"/>
              </w:rPr>
              <w:t>宏观层</w:t>
            </w:r>
          </w:p>
        </w:tc>
        <w:tc>
          <w:tcPr>
            <w:tcW w:w="2158" w:type="dxa"/>
          </w:tcPr>
          <w:p w14:paraId="7A476DB2">
            <w:pPr>
              <w:spacing w:before="40" w:after="40" w:line="240" w:lineRule="auto"/>
            </w:pPr>
            <w:r>
              <w:rPr>
                <w:rFonts w:ascii="宋体" w:hAnsi="宋体"/>
                <w:b/>
                <w:sz w:val="18"/>
              </w:rPr>
              <w:t>中观层（以双腿元胞为例）</w:t>
            </w:r>
          </w:p>
        </w:tc>
        <w:tc>
          <w:tcPr>
            <w:tcW w:w="2158" w:type="dxa"/>
          </w:tcPr>
          <w:p w14:paraId="6315E734">
            <w:pPr>
              <w:spacing w:before="40" w:after="40" w:line="240" w:lineRule="auto"/>
            </w:pPr>
            <w:r>
              <w:rPr>
                <w:rFonts w:ascii="宋体" w:hAnsi="宋体"/>
                <w:b/>
                <w:sz w:val="18"/>
              </w:rPr>
              <w:t>微观层（以膝关节元胞为例）</w:t>
            </w:r>
          </w:p>
        </w:tc>
      </w:tr>
      <w:tr w14:paraId="0188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C27A26D">
            <w:pPr>
              <w:spacing w:before="40" w:after="40" w:line="240" w:lineRule="auto"/>
            </w:pPr>
            <w:r>
              <w:rPr>
                <w:rFonts w:ascii="宋体" w:hAnsi="宋体"/>
                <w:sz w:val="18"/>
              </w:rPr>
              <w:t>L1八卦</w:t>
            </w:r>
          </w:p>
        </w:tc>
        <w:tc>
          <w:tcPr>
            <w:tcW w:w="2158" w:type="dxa"/>
          </w:tcPr>
          <w:p w14:paraId="29A9E692">
            <w:pPr>
              <w:spacing w:before="40" w:after="40" w:line="240" w:lineRule="auto"/>
            </w:pPr>
            <w:r>
              <w:rPr>
                <w:rFonts w:ascii="宋体" w:hAnsi="宋体"/>
                <w:sz w:val="18"/>
              </w:rPr>
              <w:t>任务环境状态8类原型</w:t>
            </w:r>
          </w:p>
        </w:tc>
        <w:tc>
          <w:tcPr>
            <w:tcW w:w="2158" w:type="dxa"/>
          </w:tcPr>
          <w:p w14:paraId="4930B688">
            <w:pPr>
              <w:spacing w:before="40" w:after="40" w:line="240" w:lineRule="auto"/>
            </w:pPr>
            <w:r>
              <w:rPr>
                <w:rFonts w:ascii="宋体" w:hAnsi="宋体"/>
                <w:sz w:val="18"/>
              </w:rPr>
              <w:t>运动状态8种基元</w:t>
            </w:r>
          </w:p>
        </w:tc>
        <w:tc>
          <w:tcPr>
            <w:tcW w:w="2158" w:type="dxa"/>
          </w:tcPr>
          <w:p w14:paraId="13CD6B36">
            <w:pPr>
              <w:spacing w:before="40" w:after="40" w:line="240" w:lineRule="auto"/>
            </w:pPr>
            <w:r>
              <w:rPr>
                <w:rFonts w:ascii="宋体" w:hAnsi="宋体"/>
                <w:sz w:val="18"/>
              </w:rPr>
              <w:t>关节物理状态8类原型</w:t>
            </w:r>
          </w:p>
        </w:tc>
      </w:tr>
      <w:tr w14:paraId="1810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120B26">
            <w:pPr>
              <w:spacing w:before="40" w:after="40" w:line="240" w:lineRule="auto"/>
            </w:pPr>
            <w:r>
              <w:rPr>
                <w:rFonts w:ascii="宋体" w:hAnsi="宋体"/>
                <w:sz w:val="18"/>
              </w:rPr>
              <w:t>L2六爻</w:t>
            </w:r>
          </w:p>
        </w:tc>
        <w:tc>
          <w:tcPr>
            <w:tcW w:w="2158" w:type="dxa"/>
          </w:tcPr>
          <w:p w14:paraId="55A08C95">
            <w:pPr>
              <w:spacing w:before="40" w:after="40" w:line="240" w:lineRule="auto"/>
            </w:pPr>
            <w:r>
              <w:rPr>
                <w:rFonts w:ascii="宋体" w:hAnsi="宋体"/>
                <w:sz w:val="18"/>
              </w:rPr>
              <w:t>定位/路径/效率/安全/资源/优先级</w:t>
            </w:r>
          </w:p>
        </w:tc>
        <w:tc>
          <w:tcPr>
            <w:tcW w:w="2158" w:type="dxa"/>
          </w:tcPr>
          <w:p w14:paraId="3A58CC85">
            <w:pPr>
              <w:spacing w:before="40" w:after="40" w:line="240" w:lineRule="auto"/>
            </w:pPr>
            <w:r>
              <w:rPr>
                <w:rFonts w:ascii="宋体" w:hAnsi="宋体"/>
                <w:sz w:val="18"/>
              </w:rPr>
              <w:t>姿态/速度/力分布/ZMP/扰动/地形</w:t>
            </w:r>
          </w:p>
        </w:tc>
        <w:tc>
          <w:tcPr>
            <w:tcW w:w="2158" w:type="dxa"/>
          </w:tcPr>
          <w:p w14:paraId="4D64B4E4">
            <w:pPr>
              <w:spacing w:before="40" w:after="40" w:line="240" w:lineRule="auto"/>
            </w:pPr>
            <w:r>
              <w:rPr>
                <w:rFonts w:ascii="宋体" w:hAnsi="宋体"/>
                <w:sz w:val="18"/>
              </w:rPr>
              <w:t>角度/角速度/力矩/温度/误差/健康</w:t>
            </w:r>
          </w:p>
        </w:tc>
      </w:tr>
      <w:tr w14:paraId="1213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0F203D7">
            <w:pPr>
              <w:spacing w:before="40" w:after="40" w:line="240" w:lineRule="auto"/>
            </w:pPr>
            <w:r>
              <w:rPr>
                <w:rFonts w:ascii="宋体" w:hAnsi="宋体"/>
                <w:sz w:val="18"/>
              </w:rPr>
              <w:t>L3策略库</w:t>
            </w:r>
          </w:p>
        </w:tc>
        <w:tc>
          <w:tcPr>
            <w:tcW w:w="2158" w:type="dxa"/>
          </w:tcPr>
          <w:p w14:paraId="1C77DE99">
            <w:pPr>
              <w:spacing w:before="40" w:after="40" w:line="240" w:lineRule="auto"/>
            </w:pPr>
            <w:r>
              <w:rPr>
                <w:rFonts w:ascii="宋体" w:hAnsi="宋体"/>
                <w:sz w:val="18"/>
              </w:rPr>
              <w:t>64种任务策略</w:t>
            </w:r>
          </w:p>
        </w:tc>
        <w:tc>
          <w:tcPr>
            <w:tcW w:w="2158" w:type="dxa"/>
          </w:tcPr>
          <w:p w14:paraId="1D8473CD">
            <w:pPr>
              <w:spacing w:before="40" w:after="40" w:line="240" w:lineRule="auto"/>
            </w:pPr>
            <w:r>
              <w:rPr>
                <w:rFonts w:ascii="宋体" w:hAnsi="宋体"/>
                <w:sz w:val="18"/>
              </w:rPr>
              <w:t>14种步态</w:t>
            </w:r>
          </w:p>
        </w:tc>
        <w:tc>
          <w:tcPr>
            <w:tcW w:w="2158" w:type="dxa"/>
          </w:tcPr>
          <w:p w14:paraId="08A0F9C7">
            <w:pPr>
              <w:spacing w:before="40" w:after="40" w:line="240" w:lineRule="auto"/>
            </w:pPr>
            <w:r>
              <w:rPr>
                <w:rFonts w:ascii="宋体" w:hAnsi="宋体"/>
                <w:sz w:val="18"/>
              </w:rPr>
              <w:t>6种关节伺服模式</w:t>
            </w:r>
          </w:p>
        </w:tc>
      </w:tr>
      <w:tr w14:paraId="647C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13F8DA">
            <w:pPr>
              <w:spacing w:before="40" w:after="40" w:line="240" w:lineRule="auto"/>
            </w:pPr>
            <w:r>
              <w:rPr>
                <w:rFonts w:ascii="宋体" w:hAnsi="宋体"/>
                <w:sz w:val="18"/>
              </w:rPr>
              <w:t>爻位关系L3+</w:t>
            </w:r>
          </w:p>
        </w:tc>
        <w:tc>
          <w:tcPr>
            <w:tcW w:w="2158" w:type="dxa"/>
          </w:tcPr>
          <w:p w14:paraId="2EC47AB9">
            <w:pPr>
              <w:spacing w:before="40" w:after="40" w:line="240" w:lineRule="auto"/>
            </w:pPr>
            <w:r>
              <w:rPr>
                <w:rFonts w:ascii="宋体" w:hAnsi="宋体"/>
                <w:sz w:val="18"/>
              </w:rPr>
              <w:t>任务级乘承比应</w:t>
            </w:r>
          </w:p>
        </w:tc>
        <w:tc>
          <w:tcPr>
            <w:tcW w:w="2158" w:type="dxa"/>
          </w:tcPr>
          <w:p w14:paraId="099A0DCD">
            <w:pPr>
              <w:spacing w:before="40" w:after="40" w:line="240" w:lineRule="auto"/>
            </w:pPr>
            <w:r>
              <w:rPr>
                <w:rFonts w:ascii="宋体" w:hAnsi="宋体"/>
                <w:sz w:val="18"/>
              </w:rPr>
              <w:t>运动级乘承比应</w:t>
            </w:r>
          </w:p>
        </w:tc>
        <w:tc>
          <w:tcPr>
            <w:tcW w:w="2158" w:type="dxa"/>
          </w:tcPr>
          <w:p w14:paraId="0224B48E">
            <w:pPr>
              <w:spacing w:before="40" w:after="40" w:line="240" w:lineRule="auto"/>
            </w:pPr>
            <w:r>
              <w:rPr>
                <w:rFonts w:ascii="宋体" w:hAnsi="宋体"/>
                <w:sz w:val="18"/>
              </w:rPr>
              <w:t>关节级乘承比应</w:t>
            </w:r>
          </w:p>
        </w:tc>
      </w:tr>
      <w:tr w14:paraId="248F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85061F">
            <w:pPr>
              <w:spacing w:before="40" w:after="40" w:line="240" w:lineRule="auto"/>
            </w:pPr>
            <w:r>
              <w:rPr>
                <w:rFonts w:ascii="宋体" w:hAnsi="宋体"/>
                <w:sz w:val="18"/>
              </w:rPr>
              <w:t>安全八卦</w:t>
            </w:r>
          </w:p>
        </w:tc>
        <w:tc>
          <w:tcPr>
            <w:tcW w:w="2158" w:type="dxa"/>
          </w:tcPr>
          <w:p w14:paraId="4D3672EA">
            <w:pPr>
              <w:spacing w:before="40" w:after="40" w:line="240" w:lineRule="auto"/>
            </w:pPr>
            <w:r>
              <w:rPr>
                <w:rFonts w:ascii="宋体" w:hAnsi="宋体"/>
                <w:sz w:val="18"/>
              </w:rPr>
              <w:t>全局安全</w:t>
            </w:r>
          </w:p>
        </w:tc>
        <w:tc>
          <w:tcPr>
            <w:tcW w:w="2158" w:type="dxa"/>
          </w:tcPr>
          <w:p w14:paraId="19D2DC82">
            <w:pPr>
              <w:spacing w:before="40" w:after="40" w:line="240" w:lineRule="auto"/>
            </w:pPr>
            <w:r>
              <w:rPr>
                <w:rFonts w:ascii="宋体" w:hAnsi="宋体"/>
                <w:sz w:val="18"/>
              </w:rPr>
              <w:t>系统安全</w:t>
            </w:r>
          </w:p>
        </w:tc>
        <w:tc>
          <w:tcPr>
            <w:tcW w:w="2158" w:type="dxa"/>
          </w:tcPr>
          <w:p w14:paraId="0889D04B">
            <w:pPr>
              <w:spacing w:before="40" w:after="40" w:line="240" w:lineRule="auto"/>
            </w:pPr>
            <w:r>
              <w:rPr>
                <w:rFonts w:ascii="宋体" w:hAnsi="宋体"/>
                <w:sz w:val="18"/>
              </w:rPr>
              <w:t>关节保护</w:t>
            </w:r>
          </w:p>
        </w:tc>
      </w:tr>
      <w:tr w14:paraId="5E40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A081F4">
            <w:pPr>
              <w:spacing w:before="40" w:after="40" w:line="240" w:lineRule="auto"/>
            </w:pPr>
            <w:r>
              <w:rPr>
                <w:rFonts w:ascii="宋体" w:hAnsi="宋体"/>
                <w:sz w:val="18"/>
              </w:rPr>
              <w:t>输出</w:t>
            </w:r>
          </w:p>
        </w:tc>
        <w:tc>
          <w:tcPr>
            <w:tcW w:w="2158" w:type="dxa"/>
          </w:tcPr>
          <w:p w14:paraId="3EDFA921">
            <w:pPr>
              <w:spacing w:before="40" w:after="40" w:line="240" w:lineRule="auto"/>
            </w:pPr>
            <w:r>
              <w:rPr>
                <w:rFonts w:ascii="宋体" w:hAnsi="宋体"/>
                <w:sz w:val="18"/>
              </w:rPr>
              <w:t>卦象意图</w:t>
            </w:r>
          </w:p>
        </w:tc>
        <w:tc>
          <w:tcPr>
            <w:tcW w:w="2158" w:type="dxa"/>
          </w:tcPr>
          <w:p w14:paraId="7D46A369">
            <w:pPr>
              <w:spacing w:before="40" w:after="40" w:line="240" w:lineRule="auto"/>
            </w:pPr>
            <w:r>
              <w:rPr>
                <w:rFonts w:ascii="宋体" w:hAnsi="宋体"/>
                <w:sz w:val="18"/>
              </w:rPr>
              <w:t>步态参数</w:t>
            </w:r>
          </w:p>
        </w:tc>
        <w:tc>
          <w:tcPr>
            <w:tcW w:w="2158" w:type="dxa"/>
          </w:tcPr>
          <w:p w14:paraId="1AB18138">
            <w:pPr>
              <w:spacing w:before="40" w:after="40" w:line="240" w:lineRule="auto"/>
            </w:pPr>
            <w:r>
              <w:rPr>
                <w:rFonts w:ascii="宋体" w:hAnsi="宋体"/>
                <w:sz w:val="18"/>
              </w:rPr>
              <w:t>伺服力矩</w:t>
            </w:r>
          </w:p>
        </w:tc>
      </w:tr>
      <w:tr w14:paraId="6C9B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BA6200">
            <w:pPr>
              <w:spacing w:before="40" w:after="40" w:line="240" w:lineRule="auto"/>
            </w:pPr>
            <w:r>
              <w:rPr>
                <w:rFonts w:ascii="宋体" w:hAnsi="宋体"/>
                <w:sz w:val="18"/>
              </w:rPr>
              <w:t>输入</w:t>
            </w:r>
          </w:p>
        </w:tc>
        <w:tc>
          <w:tcPr>
            <w:tcW w:w="2158" w:type="dxa"/>
          </w:tcPr>
          <w:p w14:paraId="25810784">
            <w:pPr>
              <w:spacing w:before="40" w:after="40" w:line="240" w:lineRule="auto"/>
            </w:pPr>
            <w:r>
              <w:rPr>
                <w:rFonts w:ascii="宋体" w:hAnsi="宋体"/>
                <w:sz w:val="18"/>
              </w:rPr>
              <w:t>人类指令+全局地图</w:t>
            </w:r>
          </w:p>
        </w:tc>
        <w:tc>
          <w:tcPr>
            <w:tcW w:w="2158" w:type="dxa"/>
          </w:tcPr>
          <w:p w14:paraId="4B3180CA">
            <w:pPr>
              <w:spacing w:before="40" w:after="40" w:line="240" w:lineRule="auto"/>
            </w:pPr>
            <w:r>
              <w:rPr>
                <w:rFonts w:ascii="宋体" w:hAnsi="宋体"/>
                <w:sz w:val="18"/>
              </w:rPr>
              <w:t>卦象意图+子系统传感器</w:t>
            </w:r>
          </w:p>
        </w:tc>
        <w:tc>
          <w:tcPr>
            <w:tcW w:w="2158" w:type="dxa"/>
          </w:tcPr>
          <w:p w14:paraId="0AA42E1B">
            <w:pPr>
              <w:spacing w:before="40" w:after="40" w:line="240" w:lineRule="auto"/>
            </w:pPr>
            <w:r>
              <w:rPr>
                <w:rFonts w:ascii="宋体" w:hAnsi="宋体"/>
                <w:sz w:val="18"/>
              </w:rPr>
              <w:t>卦象意图+关节传感器</w:t>
            </w:r>
          </w:p>
        </w:tc>
      </w:tr>
    </w:tbl>
    <w:p w14:paraId="084A00E6"/>
    <w:p w14:paraId="65E04A09">
      <w:pPr>
        <w:spacing w:after="100"/>
        <w:ind w:firstLine="420"/>
      </w:pPr>
      <w:r>
        <w:rPr>
          <w:rFonts w:ascii="宋体" w:hAnsi="宋体"/>
          <w:sz w:val="22"/>
        </w:rPr>
        <w:t>这个"同构复用"原则有四个重要的工程后果。</w:t>
      </w:r>
    </w:p>
    <w:p w14:paraId="3014DAEE">
      <w:pPr>
        <w:spacing w:after="100"/>
        <w:ind w:firstLine="420"/>
      </w:pPr>
      <w:r>
        <w:rPr>
          <w:rFonts w:ascii="宋体" w:hAnsi="宋体"/>
          <w:b/>
          <w:sz w:val="22"/>
        </w:rPr>
        <w:t>代码复用最大化。</w:t>
      </w:r>
      <w:r>
        <w:rPr>
          <w:rFonts w:ascii="宋体" w:hAnsi="宋体"/>
          <w:sz w:val="22"/>
        </w:rPr>
        <w:t xml:space="preserve">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14:paraId="01F8F498">
      <w:pPr>
        <w:spacing w:after="100"/>
        <w:ind w:firstLine="420"/>
      </w:pPr>
      <w:r>
        <w:rPr>
          <w:rFonts w:ascii="宋体" w:hAnsi="宋体"/>
          <w:b/>
          <w:sz w:val="22"/>
        </w:rPr>
        <w:t>调试诊断的递归性。</w:t>
      </w:r>
      <w:r>
        <w:rPr>
          <w:rFonts w:ascii="宋体" w:hAnsi="宋体"/>
          <w:sz w:val="22"/>
        </w:rPr>
        <w:t xml:space="preserve">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14:paraId="4BF7D1B6">
      <w:pPr>
        <w:spacing w:after="100"/>
        <w:ind w:firstLine="420"/>
      </w:pPr>
      <w:r>
        <w:rPr>
          <w:rFonts w:ascii="宋体" w:hAnsi="宋体"/>
          <w:b/>
          <w:sz w:val="22"/>
        </w:rPr>
        <w:t>安全机制的内嵌性。</w:t>
      </w:r>
      <w:r>
        <w:rPr>
          <w:rFonts w:ascii="宋体" w:hAnsi="宋体"/>
          <w:sz w:val="22"/>
        </w:rPr>
        <w:t xml:space="preserve">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14:paraId="33BB0EBA">
      <w:pPr>
        <w:spacing w:after="100"/>
        <w:ind w:firstLine="420"/>
      </w:pPr>
      <w:r>
        <w:rPr>
          <w:rFonts w:ascii="宋体" w:hAnsi="宋体"/>
          <w:b/>
          <w:sz w:val="22"/>
        </w:rPr>
        <w:t>跨层推理的"卦象对齐"可能性。</w:t>
      </w:r>
      <w:r>
        <w:rPr>
          <w:rFonts w:ascii="宋体" w:hAnsi="宋体"/>
          <w:sz w:val="22"/>
        </w:rPr>
        <w:t xml:space="preserve">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14:paraId="56E88B2D">
      <w:pPr>
        <w:spacing w:before="120" w:after="120"/>
        <w:ind w:firstLine="0"/>
      </w:pPr>
      <w:r>
        <w:rPr>
          <w:color w:val="969696"/>
          <w:sz w:val="18"/>
        </w:rPr>
        <w:t>——————————————————————————————</w:t>
      </w:r>
    </w:p>
    <w:p w14:paraId="2B72B84B">
      <w:pPr>
        <w:pStyle w:val="5"/>
        <w:spacing w:before="160" w:after="80"/>
      </w:pPr>
      <w:r>
        <w:rPr>
          <w:rFonts w:ascii="黑体" w:hAnsi="黑体"/>
          <w:b w:val="0"/>
          <w:sz w:val="24"/>
        </w:rPr>
        <w:t>7.2.3 宏观层：道/太极</w:t>
      </w:r>
    </w:p>
    <w:p w14:paraId="1AAA9B00">
      <w:pPr>
        <w:spacing w:after="100"/>
        <w:ind w:firstLine="420"/>
      </w:pPr>
      <w:r>
        <w:rPr>
          <w:rFonts w:ascii="宋体" w:hAnsi="宋体"/>
          <w:sz w:val="22"/>
        </w:rPr>
        <w:t>宏观层是系统与人类交互的接口。它接收自然语言指令或程序化任务描述，将其语义映射为全局卦象意图。宏观层不直接控制任何硬件——它只输出6bit的卦象意图广播。</w:t>
      </w:r>
    </w:p>
    <w:p w14:paraId="6C3CEED6">
      <w:pPr>
        <w:spacing w:after="100"/>
        <w:ind w:firstLine="420"/>
      </w:pPr>
      <w:r>
        <w:rPr>
          <w:rFonts w:ascii="宋体" w:hAnsi="宋体"/>
          <w:b/>
          <w:sz w:val="22"/>
        </w:rPr>
        <w:t>L1八卦：8种全局环境原型。</w:t>
      </w:r>
      <w:r>
        <w:rPr>
          <w:rFonts w:ascii="宋体" w:hAnsi="宋体"/>
          <w:sz w:val="22"/>
        </w:rPr>
        <w:t xml:space="preserve"> 宏观层的八卦不描述物体物理属性，而是描述</w:t>
      </w:r>
      <w:r>
        <w:rPr>
          <w:rFonts w:ascii="宋体" w:hAnsi="宋体"/>
          <w:b/>
          <w:sz w:val="22"/>
        </w:rPr>
        <w:t>任务环境的基本态势</w:t>
      </w:r>
      <w:r>
        <w:rPr>
          <w:rFonts w:ascii="宋体" w:hAnsi="宋体"/>
          <w:sz w:val="22"/>
        </w:rPr>
        <w:t>：乾（程序可执行）、坤（环境平和适合操作）、震（动态变化中——环境将要改变）、艮（静止——等待输入）、离（可见——目标清晰）、坎（模糊——目标不确定）、兑（已趋近目标）、巽（渗透——逐步探索中）。</w:t>
      </w:r>
    </w:p>
    <w:p w14:paraId="6CC5249E">
      <w:pPr>
        <w:spacing w:after="100"/>
        <w:ind w:firstLine="420"/>
      </w:pPr>
      <w:r>
        <w:rPr>
          <w:rFonts w:ascii="宋体" w:hAnsi="宋体"/>
          <w:b/>
          <w:sz w:val="22"/>
        </w:rPr>
        <w:t>L2六爻：任务全局状态编码。</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19F9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03CF96D">
            <w:pPr>
              <w:spacing w:before="40" w:after="40" w:line="240" w:lineRule="auto"/>
            </w:pPr>
            <w:r>
              <w:rPr>
                <w:rFonts w:ascii="宋体" w:hAnsi="宋体"/>
                <w:b/>
                <w:sz w:val="18"/>
              </w:rPr>
              <w:t>爻位</w:t>
            </w:r>
          </w:p>
        </w:tc>
        <w:tc>
          <w:tcPr>
            <w:tcW w:w="2158" w:type="dxa"/>
          </w:tcPr>
          <w:p w14:paraId="3BC0328B">
            <w:pPr>
              <w:spacing w:before="40" w:after="40" w:line="240" w:lineRule="auto"/>
            </w:pPr>
            <w:r>
              <w:rPr>
                <w:rFonts w:ascii="宋体" w:hAnsi="宋体"/>
                <w:b/>
                <w:sz w:val="18"/>
              </w:rPr>
              <w:t>语义</w:t>
            </w:r>
          </w:p>
        </w:tc>
        <w:tc>
          <w:tcPr>
            <w:tcW w:w="2158" w:type="dxa"/>
          </w:tcPr>
          <w:p w14:paraId="6A13477D">
            <w:pPr>
              <w:spacing w:before="40" w:after="40" w:line="240" w:lineRule="auto"/>
            </w:pPr>
            <w:r>
              <w:rPr>
                <w:rFonts w:ascii="宋体" w:hAnsi="宋体"/>
                <w:b/>
                <w:sz w:val="18"/>
              </w:rPr>
              <w:t>阳爻(≥0.5)含义</w:t>
            </w:r>
          </w:p>
        </w:tc>
        <w:tc>
          <w:tcPr>
            <w:tcW w:w="2158" w:type="dxa"/>
          </w:tcPr>
          <w:p w14:paraId="4046630E">
            <w:pPr>
              <w:spacing w:before="40" w:after="40" w:line="240" w:lineRule="auto"/>
            </w:pPr>
            <w:r>
              <w:rPr>
                <w:rFonts w:ascii="宋体" w:hAnsi="宋体"/>
                <w:b/>
                <w:sz w:val="18"/>
              </w:rPr>
              <w:t>阴爻(&lt;0.5)含义</w:t>
            </w:r>
          </w:p>
        </w:tc>
      </w:tr>
      <w:tr w14:paraId="1B00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2614D7">
            <w:pPr>
              <w:spacing w:before="40" w:after="40" w:line="240" w:lineRule="auto"/>
            </w:pPr>
            <w:r>
              <w:rPr>
                <w:rFonts w:ascii="宋体" w:hAnsi="宋体"/>
                <w:sz w:val="18"/>
              </w:rPr>
              <w:t>初爻</w:t>
            </w:r>
          </w:p>
        </w:tc>
        <w:tc>
          <w:tcPr>
            <w:tcW w:w="2158" w:type="dxa"/>
          </w:tcPr>
          <w:p w14:paraId="6539FBBF">
            <w:pPr>
              <w:spacing w:before="40" w:after="40" w:line="240" w:lineRule="auto"/>
            </w:pPr>
            <w:r>
              <w:rPr>
                <w:rFonts w:ascii="宋体" w:hAnsi="宋体"/>
                <w:sz w:val="18"/>
              </w:rPr>
              <w:t>目标定位</w:t>
            </w:r>
          </w:p>
        </w:tc>
        <w:tc>
          <w:tcPr>
            <w:tcW w:w="2158" w:type="dxa"/>
          </w:tcPr>
          <w:p w14:paraId="2C4C6F85">
            <w:pPr>
              <w:spacing w:before="40" w:after="40" w:line="240" w:lineRule="auto"/>
            </w:pPr>
            <w:r>
              <w:rPr>
                <w:rFonts w:ascii="宋体" w:hAnsi="宋体"/>
                <w:sz w:val="18"/>
              </w:rPr>
              <w:t>目标位置已知</w:t>
            </w:r>
          </w:p>
        </w:tc>
        <w:tc>
          <w:tcPr>
            <w:tcW w:w="2158" w:type="dxa"/>
          </w:tcPr>
          <w:p w14:paraId="5CD0AE55">
            <w:pPr>
              <w:spacing w:before="40" w:after="40" w:line="240" w:lineRule="auto"/>
            </w:pPr>
            <w:r>
              <w:rPr>
                <w:rFonts w:ascii="宋体" w:hAnsi="宋体"/>
                <w:sz w:val="18"/>
              </w:rPr>
              <w:t>目标位置未知、需搜索</w:t>
            </w:r>
          </w:p>
        </w:tc>
      </w:tr>
      <w:tr w14:paraId="2EA7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B9F758">
            <w:pPr>
              <w:spacing w:before="40" w:after="40" w:line="240" w:lineRule="auto"/>
            </w:pPr>
            <w:r>
              <w:rPr>
                <w:rFonts w:ascii="宋体" w:hAnsi="宋体"/>
                <w:sz w:val="18"/>
              </w:rPr>
              <w:t>二爻</w:t>
            </w:r>
          </w:p>
        </w:tc>
        <w:tc>
          <w:tcPr>
            <w:tcW w:w="2158" w:type="dxa"/>
          </w:tcPr>
          <w:p w14:paraId="638D9E84">
            <w:pPr>
              <w:spacing w:before="40" w:after="40" w:line="240" w:lineRule="auto"/>
            </w:pPr>
            <w:r>
              <w:rPr>
                <w:rFonts w:ascii="宋体" w:hAnsi="宋体"/>
                <w:sz w:val="18"/>
              </w:rPr>
              <w:t>路径可行性</w:t>
            </w:r>
          </w:p>
        </w:tc>
        <w:tc>
          <w:tcPr>
            <w:tcW w:w="2158" w:type="dxa"/>
          </w:tcPr>
          <w:p w14:paraId="61D154F8">
            <w:pPr>
              <w:spacing w:before="40" w:after="40" w:line="240" w:lineRule="auto"/>
            </w:pPr>
            <w:r>
              <w:rPr>
                <w:rFonts w:ascii="宋体" w:hAnsi="宋体"/>
                <w:sz w:val="18"/>
              </w:rPr>
              <w:t>可行的全局路径存在</w:t>
            </w:r>
          </w:p>
        </w:tc>
        <w:tc>
          <w:tcPr>
            <w:tcW w:w="2158" w:type="dxa"/>
          </w:tcPr>
          <w:p w14:paraId="2F9809D8">
            <w:pPr>
              <w:spacing w:before="40" w:after="40" w:line="240" w:lineRule="auto"/>
            </w:pPr>
            <w:r>
              <w:rPr>
                <w:rFonts w:ascii="宋体" w:hAnsi="宋体"/>
                <w:sz w:val="18"/>
              </w:rPr>
              <w:t>路径被阻断、需重新规划</w:t>
            </w:r>
          </w:p>
        </w:tc>
      </w:tr>
      <w:tr w14:paraId="085E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B9FB50">
            <w:pPr>
              <w:spacing w:before="40" w:after="40" w:line="240" w:lineRule="auto"/>
            </w:pPr>
            <w:r>
              <w:rPr>
                <w:rFonts w:ascii="宋体" w:hAnsi="宋体"/>
                <w:sz w:val="18"/>
              </w:rPr>
              <w:t>三爻</w:t>
            </w:r>
          </w:p>
        </w:tc>
        <w:tc>
          <w:tcPr>
            <w:tcW w:w="2158" w:type="dxa"/>
          </w:tcPr>
          <w:p w14:paraId="714AA27F">
            <w:pPr>
              <w:spacing w:before="40" w:after="40" w:line="240" w:lineRule="auto"/>
            </w:pPr>
            <w:r>
              <w:rPr>
                <w:rFonts w:ascii="宋体" w:hAnsi="宋体"/>
                <w:sz w:val="18"/>
              </w:rPr>
              <w:t>资源可用性</w:t>
            </w:r>
          </w:p>
        </w:tc>
        <w:tc>
          <w:tcPr>
            <w:tcW w:w="2158" w:type="dxa"/>
          </w:tcPr>
          <w:p w14:paraId="500862D7">
            <w:pPr>
              <w:spacing w:before="40" w:after="40" w:line="240" w:lineRule="auto"/>
            </w:pPr>
            <w:r>
              <w:rPr>
                <w:rFonts w:ascii="宋体" w:hAnsi="宋体"/>
                <w:sz w:val="18"/>
              </w:rPr>
              <w:t>当前设备资源充足</w:t>
            </w:r>
          </w:p>
        </w:tc>
        <w:tc>
          <w:tcPr>
            <w:tcW w:w="2158" w:type="dxa"/>
          </w:tcPr>
          <w:p w14:paraId="70697CD2">
            <w:pPr>
              <w:spacing w:before="40" w:after="40" w:line="240" w:lineRule="auto"/>
            </w:pPr>
            <w:r>
              <w:rPr>
                <w:rFonts w:ascii="宋体" w:hAnsi="宋体"/>
                <w:sz w:val="18"/>
              </w:rPr>
              <w:t>资源不足、需调整或等待</w:t>
            </w:r>
          </w:p>
        </w:tc>
      </w:tr>
      <w:tr w14:paraId="74EF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9EE2E6B">
            <w:pPr>
              <w:spacing w:before="40" w:after="40" w:line="240" w:lineRule="auto"/>
            </w:pPr>
            <w:r>
              <w:rPr>
                <w:rFonts w:ascii="宋体" w:hAnsi="宋体"/>
                <w:sz w:val="18"/>
              </w:rPr>
              <w:t>四爻</w:t>
            </w:r>
          </w:p>
        </w:tc>
        <w:tc>
          <w:tcPr>
            <w:tcW w:w="2158" w:type="dxa"/>
          </w:tcPr>
          <w:p w14:paraId="086CC1C0">
            <w:pPr>
              <w:spacing w:before="40" w:after="40" w:line="240" w:lineRule="auto"/>
            </w:pPr>
            <w:r>
              <w:rPr>
                <w:rFonts w:ascii="宋体" w:hAnsi="宋体"/>
                <w:sz w:val="18"/>
              </w:rPr>
              <w:t>环境安全度</w:t>
            </w:r>
          </w:p>
        </w:tc>
        <w:tc>
          <w:tcPr>
            <w:tcW w:w="2158" w:type="dxa"/>
          </w:tcPr>
          <w:p w14:paraId="7D7DB2CE">
            <w:pPr>
              <w:spacing w:before="40" w:after="40" w:line="240" w:lineRule="auto"/>
            </w:pPr>
            <w:r>
              <w:rPr>
                <w:rFonts w:ascii="宋体" w:hAnsi="宋体"/>
                <w:sz w:val="18"/>
              </w:rPr>
              <w:t>环境安全、可执行</w:t>
            </w:r>
          </w:p>
        </w:tc>
        <w:tc>
          <w:tcPr>
            <w:tcW w:w="2158" w:type="dxa"/>
          </w:tcPr>
          <w:p w14:paraId="2DC9AD3F">
            <w:pPr>
              <w:spacing w:before="40" w:after="40" w:line="240" w:lineRule="auto"/>
            </w:pPr>
            <w:r>
              <w:rPr>
                <w:rFonts w:ascii="宋体" w:hAnsi="宋体"/>
                <w:sz w:val="18"/>
              </w:rPr>
              <w:t>环境有风险（潮湿/振动/障碍）</w:t>
            </w:r>
          </w:p>
        </w:tc>
      </w:tr>
      <w:tr w14:paraId="473CB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780142B">
            <w:pPr>
              <w:spacing w:before="40" w:after="40" w:line="240" w:lineRule="auto"/>
            </w:pPr>
            <w:r>
              <w:rPr>
                <w:rFonts w:ascii="宋体" w:hAnsi="宋体"/>
                <w:sz w:val="18"/>
              </w:rPr>
              <w:t>五爻</w:t>
            </w:r>
          </w:p>
        </w:tc>
        <w:tc>
          <w:tcPr>
            <w:tcW w:w="2158" w:type="dxa"/>
          </w:tcPr>
          <w:p w14:paraId="7C4C6EF1">
            <w:pPr>
              <w:spacing w:before="40" w:after="40" w:line="240" w:lineRule="auto"/>
            </w:pPr>
            <w:r>
              <w:rPr>
                <w:rFonts w:ascii="宋体" w:hAnsi="宋体"/>
                <w:sz w:val="18"/>
              </w:rPr>
              <w:t>任务优先级</w:t>
            </w:r>
          </w:p>
        </w:tc>
        <w:tc>
          <w:tcPr>
            <w:tcW w:w="2158" w:type="dxa"/>
          </w:tcPr>
          <w:p w14:paraId="39755641">
            <w:pPr>
              <w:spacing w:before="40" w:after="40" w:line="240" w:lineRule="auto"/>
            </w:pPr>
            <w:r>
              <w:rPr>
                <w:rFonts w:ascii="宋体" w:hAnsi="宋体"/>
                <w:sz w:val="18"/>
              </w:rPr>
              <w:t>优先级高、可优先执行</w:t>
            </w:r>
          </w:p>
        </w:tc>
        <w:tc>
          <w:tcPr>
            <w:tcW w:w="2158" w:type="dxa"/>
          </w:tcPr>
          <w:p w14:paraId="5D16F80A">
            <w:pPr>
              <w:spacing w:before="40" w:after="40" w:line="240" w:lineRule="auto"/>
            </w:pPr>
            <w:r>
              <w:rPr>
                <w:rFonts w:ascii="宋体" w:hAnsi="宋体"/>
                <w:sz w:val="18"/>
              </w:rPr>
              <w:t>优先级低、可延迟或取消</w:t>
            </w:r>
          </w:p>
        </w:tc>
      </w:tr>
      <w:tr w14:paraId="21793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155AC25">
            <w:pPr>
              <w:spacing w:before="40" w:after="40" w:line="240" w:lineRule="auto"/>
            </w:pPr>
            <w:r>
              <w:rPr>
                <w:rFonts w:ascii="宋体" w:hAnsi="宋体"/>
                <w:sz w:val="18"/>
              </w:rPr>
              <w:t>上爻</w:t>
            </w:r>
          </w:p>
        </w:tc>
        <w:tc>
          <w:tcPr>
            <w:tcW w:w="2158" w:type="dxa"/>
          </w:tcPr>
          <w:p w14:paraId="4B5311A9">
            <w:pPr>
              <w:spacing w:before="40" w:after="40" w:line="240" w:lineRule="auto"/>
            </w:pPr>
            <w:r>
              <w:rPr>
                <w:rFonts w:ascii="宋体" w:hAnsi="宋体"/>
                <w:sz w:val="18"/>
              </w:rPr>
              <w:t>整体和谐度</w:t>
            </w:r>
          </w:p>
        </w:tc>
        <w:tc>
          <w:tcPr>
            <w:tcW w:w="2158" w:type="dxa"/>
          </w:tcPr>
          <w:p w14:paraId="4303F4DD">
            <w:pPr>
              <w:spacing w:before="40" w:after="40" w:line="240" w:lineRule="auto"/>
            </w:pPr>
            <w:r>
              <w:rPr>
                <w:rFonts w:ascii="宋体" w:hAnsi="宋体"/>
                <w:sz w:val="18"/>
              </w:rPr>
              <w:t>系统状态平衡良好</w:t>
            </w:r>
          </w:p>
        </w:tc>
        <w:tc>
          <w:tcPr>
            <w:tcW w:w="2158" w:type="dxa"/>
          </w:tcPr>
          <w:p w14:paraId="455DD752">
            <w:pPr>
              <w:spacing w:before="40" w:after="40" w:line="240" w:lineRule="auto"/>
            </w:pPr>
            <w:r>
              <w:rPr>
                <w:rFonts w:ascii="宋体" w:hAnsi="宋体"/>
                <w:sz w:val="18"/>
              </w:rPr>
              <w:t>存在未解决的冲突或异常</w:t>
            </w:r>
          </w:p>
        </w:tc>
      </w:tr>
    </w:tbl>
    <w:p w14:paraId="40FB59BB"/>
    <w:p w14:paraId="49C6ECDD">
      <w:pPr>
        <w:spacing w:after="100"/>
        <w:ind w:firstLine="420"/>
      </w:pPr>
      <w:r>
        <w:rPr>
          <w:rFonts w:ascii="宋体" w:hAnsi="宋体"/>
          <w:b/>
          <w:sz w:val="22"/>
        </w:rPr>
        <w:t>L3策略推理：64卦全局任务策略。</w:t>
      </w:r>
      <w:r>
        <w:rPr>
          <w:rFonts w:ascii="宋体" w:hAnsi="宋体"/>
          <w:sz w:val="22"/>
        </w:rPr>
        <w:t xml:space="preserve"> 六爻值匹配64个卦象的任务级模板。匹配结果输出一个卦象意图——如"䷊ 泰卦 —— 天地位焉，万物通焉。行动计划：按照序号持续执行"——附带一个全局力修正系数（影响所有子系统的基础力预设）。</w:t>
      </w:r>
    </w:p>
    <w:p w14:paraId="0229BBC8">
      <w:pPr>
        <w:spacing w:after="100"/>
        <w:ind w:firstLine="420"/>
      </w:pPr>
      <w:r>
        <w:rPr>
          <w:rFonts w:ascii="宋体" w:hAnsi="宋体"/>
          <w:b/>
          <w:sz w:val="22"/>
        </w:rPr>
        <w:t>典型案例——"照顾老人"。</w:t>
      </w:r>
      <w:r>
        <w:rPr>
          <w:rFonts w:ascii="宋体" w:hAnsi="宋体"/>
          <w:sz w:val="22"/>
        </w:rPr>
        <w:t xml:space="preserve"> 一个YLYW人形机器人收到宏观任务"照顾老人"。宏观层的L2六爻编码：</w:t>
      </w:r>
    </w:p>
    <w:p w14:paraId="17277DF7">
      <w:pPr>
        <w:spacing w:after="100"/>
        <w:ind w:left="680"/>
      </w:pPr>
      <w:r>
        <w:rPr>
          <w:rFonts w:ascii="宋体" w:hAnsi="宋体"/>
          <w:sz w:val="22"/>
        </w:rPr>
        <w:t>•  初爻（目标定位）→ 阳（老人在客厅沙发）</w:t>
      </w:r>
    </w:p>
    <w:p w14:paraId="4C42D23C">
      <w:pPr>
        <w:spacing w:after="100"/>
        <w:ind w:left="680"/>
      </w:pPr>
      <w:r>
        <w:rPr>
          <w:rFonts w:ascii="宋体" w:hAnsi="宋体"/>
          <w:sz w:val="22"/>
        </w:rPr>
        <w:t>•  二爻（路径可行性）→ 阳（从当前位置到客厅路径通畅）</w:t>
      </w:r>
    </w:p>
    <w:p w14:paraId="77A9901F">
      <w:pPr>
        <w:spacing w:after="100"/>
        <w:ind w:left="680"/>
      </w:pPr>
      <w:r>
        <w:rPr>
          <w:rFonts w:ascii="宋体" w:hAnsi="宋体"/>
          <w:sz w:val="22"/>
        </w:rPr>
        <w:t>•  三爻（资源可用性）→ 阳（电量充足、关节温度正常）</w:t>
      </w:r>
    </w:p>
    <w:p w14:paraId="475D4E00">
      <w:pPr>
        <w:spacing w:after="100"/>
        <w:ind w:left="680"/>
      </w:pPr>
      <w:r>
        <w:rPr>
          <w:rFonts w:ascii="宋体" w:hAnsi="宋体"/>
          <w:sz w:val="22"/>
        </w:rPr>
        <w:t>•  四爻（环境安全度）→ 阳（地面干燥、无障碍物）</w:t>
      </w:r>
    </w:p>
    <w:p w14:paraId="5F875234">
      <w:pPr>
        <w:spacing w:after="100"/>
        <w:ind w:left="680"/>
      </w:pPr>
      <w:r>
        <w:rPr>
          <w:rFonts w:ascii="宋体" w:hAnsi="宋体"/>
          <w:sz w:val="22"/>
        </w:rPr>
        <w:t>•  五爻（任务优先级）→ 阳（高优先级）</w:t>
      </w:r>
    </w:p>
    <w:p w14:paraId="2604A5EC">
      <w:pPr>
        <w:spacing w:after="100"/>
        <w:ind w:left="680"/>
      </w:pPr>
      <w:r>
        <w:rPr>
          <w:rFonts w:ascii="宋体" w:hAnsi="宋体"/>
          <w:sz w:val="22"/>
        </w:rPr>
        <w:t>•  五爻（整体和谐度）→ 阴（老人当前没有表现出立即需求、但系统仍需主动关注）</w:t>
      </w:r>
    </w:p>
    <w:p w14:paraId="78EF08B5">
      <w:pPr>
        <w:spacing w:after="100"/>
        <w:ind w:firstLine="420"/>
      </w:pPr>
      <w:r>
        <w:rPr>
          <w:rFonts w:ascii="宋体" w:hAnsi="宋体"/>
          <w:sz w:val="22"/>
        </w:rPr>
        <w:t>六爻组合为"阳阳阳阳阳阴"→匹配到"地天泰䷊（通泰顺遂）"→策略语义："全局状态正常，按照'探视→问候→检查环境→返回监控'的循环标准流程执行"。</w:t>
      </w:r>
    </w:p>
    <w:p w14:paraId="24C0916D">
      <w:pPr>
        <w:spacing w:before="120" w:after="120"/>
        <w:ind w:firstLine="0"/>
      </w:pPr>
      <w:r>
        <w:rPr>
          <w:color w:val="969696"/>
          <w:sz w:val="18"/>
        </w:rPr>
        <w:t>——————————————————————————————</w:t>
      </w:r>
    </w:p>
    <w:p w14:paraId="782664DF">
      <w:pPr>
        <w:pStyle w:val="5"/>
        <w:spacing w:before="160" w:after="80"/>
      </w:pPr>
      <w:r>
        <w:rPr>
          <w:rFonts w:ascii="黑体" w:hAnsi="黑体"/>
          <w:b w:val="0"/>
          <w:sz w:val="24"/>
        </w:rPr>
        <w:t>7.2.4 中观层：卦/系统</w:t>
      </w:r>
    </w:p>
    <w:p w14:paraId="4BCB966C">
      <w:pPr>
        <w:spacing w:after="100"/>
        <w:ind w:firstLine="420"/>
      </w:pPr>
      <w:r>
        <w:rPr>
          <w:rFonts w:ascii="宋体" w:hAnsi="宋体"/>
          <w:sz w:val="22"/>
        </w:rPr>
        <w:t>中观层是嵌套架构的执行枢纽。它与宏观层最根本的区别在于：宏观层"思考"（推理），中观层"行动"（执行）。中观层不负责重新规划任务——它接收宏观层的卦象意图，将其拆解为子系统动作序列。</w:t>
      </w:r>
    </w:p>
    <w:p w14:paraId="578013EA">
      <w:pPr>
        <w:spacing w:after="100"/>
        <w:ind w:firstLine="420"/>
      </w:pPr>
      <w:r>
        <w:rPr>
          <w:rFonts w:ascii="宋体" w:hAnsi="宋体"/>
          <w:b/>
          <w:sz w:val="22"/>
        </w:rPr>
        <w:t>L1八卦：8种设备/空间状态原型。</w:t>
      </w:r>
      <w:r>
        <w:rPr>
          <w:rFonts w:ascii="宋体" w:hAnsi="宋体"/>
          <w:sz w:val="22"/>
        </w:rPr>
        <w:t xml:space="preserve"> 中观层的八卦描述子系统的操作状态：双臂元胞的L1包括乾（强力夹持）、坤（轻柔）、震（快动）、巽（慢准）等；双腿元胞的L1包括乾（大步）、坤（小步）、震（高步频）、艮（静止）等。</w:t>
      </w:r>
    </w:p>
    <w:p w14:paraId="27999218">
      <w:pPr>
        <w:spacing w:after="100"/>
        <w:ind w:firstLine="420"/>
      </w:pPr>
      <w:r>
        <w:rPr>
          <w:rFonts w:ascii="宋体" w:hAnsi="宋体"/>
          <w:b/>
          <w:sz w:val="22"/>
        </w:rPr>
        <w:t>L2六爻：子系统动态编码。</w:t>
      </w:r>
      <w:r>
        <w:rPr>
          <w:rFonts w:ascii="宋体" w:hAnsi="宋体"/>
          <w:sz w:val="22"/>
        </w:rPr>
        <w:t xml:space="preserve"> 双腿元胞的六爻（姿态/ZMP/力分布/速度/扰动/地形通过性）已在第6.3节定义。双臂元胞的六爻（肩部角度/肘部角度/末端力/加速度/位置误差/温度）针对操作任务另行定义。</w:t>
      </w:r>
    </w:p>
    <w:p w14:paraId="52B25A5B">
      <w:pPr>
        <w:spacing w:after="100"/>
        <w:ind w:firstLine="420"/>
      </w:pPr>
      <w:r>
        <w:rPr>
          <w:rFonts w:ascii="宋体" w:hAnsi="宋体"/>
          <w:b/>
          <w:sz w:val="22"/>
        </w:rPr>
        <w:t>子系统间零显式通讯。</w:t>
      </w:r>
      <w:r>
        <w:rPr>
          <w:rFonts w:ascii="宋体" w:hAnsi="宋体"/>
          <w:sz w:val="22"/>
        </w:rPr>
        <w:t xml:space="preserve">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14:paraId="11D2BBD8">
      <w:pPr>
        <w:spacing w:after="100"/>
        <w:ind w:firstLine="420"/>
      </w:pPr>
      <w:r>
        <w:rPr>
          <w:rFonts w:ascii="宋体" w:hAnsi="宋体"/>
          <w:b/>
          <w:sz w:val="22"/>
        </w:rPr>
        <w:t>中观层的关键性质。</w:t>
      </w:r>
      <w:r>
        <w:rPr>
          <w:rFonts w:ascii="宋体" w:hAnsi="宋体"/>
          <w:sz w:val="22"/>
        </w:rPr>
        <w:t xml:space="preserve"> 当宏观层广播的卦象意图与中观层的安全八卦冲突时——如"奔跑！"但前方地形为下坡（双腿安全八卦检测到重心前移过快）——中观层有权</w:t>
      </w:r>
      <w:r>
        <w:rPr>
          <w:rFonts w:ascii="宋体" w:hAnsi="宋体"/>
          <w:b/>
          <w:sz w:val="22"/>
        </w:rPr>
        <w:t>降级执行</w:t>
      </w:r>
      <w:r>
        <w:rPr>
          <w:rFonts w:ascii="宋体" w:hAnsi="宋体"/>
          <w:sz w:val="22"/>
        </w:rPr>
        <w:t>（从奔跑降为快走），同时向上发送"因前行受阻暂缓奔跑"的变卦预警。这是"每层都有独立价值观"的体现——中观层不是盲目的执行者。</w:t>
      </w:r>
    </w:p>
    <w:p w14:paraId="6BB7078A">
      <w:pPr>
        <w:spacing w:before="120" w:after="120"/>
        <w:ind w:firstLine="0"/>
      </w:pPr>
      <w:r>
        <w:rPr>
          <w:color w:val="969696"/>
          <w:sz w:val="18"/>
        </w:rPr>
        <w:t>——————————————————————————————</w:t>
      </w:r>
    </w:p>
    <w:p w14:paraId="75112E45">
      <w:pPr>
        <w:pStyle w:val="5"/>
        <w:spacing w:before="160" w:after="80"/>
      </w:pPr>
      <w:r>
        <w:rPr>
          <w:rFonts w:ascii="黑体" w:hAnsi="黑体"/>
          <w:b w:val="0"/>
          <w:sz w:val="24"/>
        </w:rPr>
        <w:t>7.2.5 微观层：爻/组件</w:t>
      </w:r>
    </w:p>
    <w:p w14:paraId="305C4D18">
      <w:pPr>
        <w:spacing w:after="100"/>
        <w:ind w:firstLine="420"/>
      </w:pPr>
      <w:r>
        <w:rPr>
          <w:rFonts w:ascii="宋体" w:hAnsi="宋体"/>
          <w:sz w:val="22"/>
        </w:rPr>
        <w:t>微观层是系统的"肌肉"。它在关节级运行完整YLYW推理，响应速度为毫秒级。</w:t>
      </w:r>
    </w:p>
    <w:p w14:paraId="5390D830">
      <w:pPr>
        <w:spacing w:after="100"/>
        <w:ind w:firstLine="420"/>
      </w:pPr>
      <w:r>
        <w:rPr>
          <w:rFonts w:ascii="宋体" w:hAnsi="宋体"/>
          <w:b/>
          <w:sz w:val="22"/>
        </w:rPr>
        <w:t>六爻（以膝关节为例）：</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ED7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DAD950">
            <w:pPr>
              <w:spacing w:before="40" w:after="40" w:line="240" w:lineRule="auto"/>
            </w:pPr>
            <w:r>
              <w:rPr>
                <w:rFonts w:ascii="宋体" w:hAnsi="宋体"/>
                <w:b/>
                <w:sz w:val="18"/>
              </w:rPr>
              <w:t>爻位</w:t>
            </w:r>
          </w:p>
        </w:tc>
        <w:tc>
          <w:tcPr>
            <w:tcW w:w="2158" w:type="dxa"/>
          </w:tcPr>
          <w:p w14:paraId="790F0A86">
            <w:pPr>
              <w:spacing w:before="40" w:after="40" w:line="240" w:lineRule="auto"/>
            </w:pPr>
            <w:r>
              <w:rPr>
                <w:rFonts w:ascii="宋体" w:hAnsi="宋体"/>
                <w:b/>
                <w:sz w:val="18"/>
              </w:rPr>
              <w:t>物理维度</w:t>
            </w:r>
          </w:p>
        </w:tc>
        <w:tc>
          <w:tcPr>
            <w:tcW w:w="2158" w:type="dxa"/>
          </w:tcPr>
          <w:p w14:paraId="3D45F64C">
            <w:pPr>
              <w:spacing w:before="40" w:after="40" w:line="240" w:lineRule="auto"/>
            </w:pPr>
            <w:r>
              <w:rPr>
                <w:rFonts w:ascii="宋体" w:hAnsi="宋体"/>
                <w:b/>
                <w:sz w:val="18"/>
              </w:rPr>
              <w:t>阳爻含义</w:t>
            </w:r>
          </w:p>
        </w:tc>
        <w:tc>
          <w:tcPr>
            <w:tcW w:w="2158" w:type="dxa"/>
          </w:tcPr>
          <w:p w14:paraId="4ADBD59E">
            <w:pPr>
              <w:spacing w:before="40" w:after="40" w:line="240" w:lineRule="auto"/>
            </w:pPr>
            <w:r>
              <w:rPr>
                <w:rFonts w:ascii="宋体" w:hAnsi="宋体"/>
                <w:b/>
                <w:sz w:val="18"/>
              </w:rPr>
              <w:t>阴爻含义</w:t>
            </w:r>
          </w:p>
        </w:tc>
      </w:tr>
      <w:tr w14:paraId="47BE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36B8A1">
            <w:pPr>
              <w:spacing w:before="40" w:after="40" w:line="240" w:lineRule="auto"/>
            </w:pPr>
            <w:r>
              <w:rPr>
                <w:rFonts w:ascii="宋体" w:hAnsi="宋体"/>
                <w:sz w:val="18"/>
              </w:rPr>
              <w:t>初爻</w:t>
            </w:r>
          </w:p>
        </w:tc>
        <w:tc>
          <w:tcPr>
            <w:tcW w:w="2158" w:type="dxa"/>
          </w:tcPr>
          <w:p w14:paraId="396F0F03">
            <w:pPr>
              <w:spacing w:before="40" w:after="40" w:line="240" w:lineRule="auto"/>
            </w:pPr>
            <w:r>
              <w:rPr>
                <w:rFonts w:ascii="宋体" w:hAnsi="宋体"/>
                <w:sz w:val="18"/>
              </w:rPr>
              <w:t>当前角度</w:t>
            </w:r>
          </w:p>
        </w:tc>
        <w:tc>
          <w:tcPr>
            <w:tcW w:w="2158" w:type="dxa"/>
          </w:tcPr>
          <w:p w14:paraId="513A557E">
            <w:pPr>
              <w:spacing w:before="40" w:after="40" w:line="240" w:lineRule="auto"/>
            </w:pPr>
            <w:r>
              <w:rPr>
                <w:rFonts w:ascii="宋体" w:hAnsi="宋体"/>
                <w:sz w:val="18"/>
              </w:rPr>
              <w:t>在期望角度±5°内</w:t>
            </w:r>
          </w:p>
        </w:tc>
        <w:tc>
          <w:tcPr>
            <w:tcW w:w="2158" w:type="dxa"/>
          </w:tcPr>
          <w:p w14:paraId="4D7DE73D">
            <w:pPr>
              <w:spacing w:before="40" w:after="40" w:line="240" w:lineRule="auto"/>
            </w:pPr>
            <w:r>
              <w:rPr>
                <w:rFonts w:ascii="宋体" w:hAnsi="宋体"/>
                <w:sz w:val="18"/>
              </w:rPr>
              <w:t>超出期望范围</w:t>
            </w:r>
          </w:p>
        </w:tc>
      </w:tr>
      <w:tr w14:paraId="7E15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44A7344">
            <w:pPr>
              <w:spacing w:before="40" w:after="40" w:line="240" w:lineRule="auto"/>
            </w:pPr>
            <w:r>
              <w:rPr>
                <w:rFonts w:ascii="宋体" w:hAnsi="宋体"/>
                <w:sz w:val="18"/>
              </w:rPr>
              <w:t>二爻</w:t>
            </w:r>
          </w:p>
        </w:tc>
        <w:tc>
          <w:tcPr>
            <w:tcW w:w="2158" w:type="dxa"/>
          </w:tcPr>
          <w:p w14:paraId="311AA25E">
            <w:pPr>
              <w:spacing w:before="40" w:after="40" w:line="240" w:lineRule="auto"/>
            </w:pPr>
            <w:r>
              <w:rPr>
                <w:rFonts w:ascii="宋体" w:hAnsi="宋体"/>
                <w:sz w:val="18"/>
              </w:rPr>
              <w:t>角速度</w:t>
            </w:r>
          </w:p>
        </w:tc>
        <w:tc>
          <w:tcPr>
            <w:tcW w:w="2158" w:type="dxa"/>
          </w:tcPr>
          <w:p w14:paraId="2191DA1C">
            <w:pPr>
              <w:spacing w:before="40" w:after="40" w:line="240" w:lineRule="auto"/>
            </w:pPr>
            <w:r>
              <w:rPr>
                <w:rFonts w:ascii="宋体" w:hAnsi="宋体"/>
                <w:sz w:val="18"/>
              </w:rPr>
              <w:t>速度在安全范围内</w:t>
            </w:r>
          </w:p>
        </w:tc>
        <w:tc>
          <w:tcPr>
            <w:tcW w:w="2158" w:type="dxa"/>
          </w:tcPr>
          <w:p w14:paraId="4EF5903C">
            <w:pPr>
              <w:spacing w:before="40" w:after="40" w:line="240" w:lineRule="auto"/>
            </w:pPr>
            <w:r>
              <w:rPr>
                <w:rFonts w:ascii="宋体" w:hAnsi="宋体"/>
                <w:sz w:val="18"/>
              </w:rPr>
              <w:t>速度过快</w:t>
            </w:r>
          </w:p>
        </w:tc>
      </w:tr>
      <w:tr w14:paraId="35CA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028B53">
            <w:pPr>
              <w:spacing w:before="40" w:after="40" w:line="240" w:lineRule="auto"/>
            </w:pPr>
            <w:r>
              <w:rPr>
                <w:rFonts w:ascii="宋体" w:hAnsi="宋体"/>
                <w:sz w:val="18"/>
              </w:rPr>
              <w:t>三爻</w:t>
            </w:r>
          </w:p>
        </w:tc>
        <w:tc>
          <w:tcPr>
            <w:tcW w:w="2158" w:type="dxa"/>
          </w:tcPr>
          <w:p w14:paraId="38649C61">
            <w:pPr>
              <w:spacing w:before="40" w:after="40" w:line="240" w:lineRule="auto"/>
            </w:pPr>
            <w:r>
              <w:rPr>
                <w:rFonts w:ascii="宋体" w:hAnsi="宋体"/>
                <w:sz w:val="18"/>
              </w:rPr>
              <w:t>力矩</w:t>
            </w:r>
          </w:p>
        </w:tc>
        <w:tc>
          <w:tcPr>
            <w:tcW w:w="2158" w:type="dxa"/>
          </w:tcPr>
          <w:p w14:paraId="6D583221">
            <w:pPr>
              <w:spacing w:before="40" w:after="40" w:line="240" w:lineRule="auto"/>
            </w:pPr>
            <w:r>
              <w:rPr>
                <w:rFonts w:ascii="宋体" w:hAnsi="宋体"/>
                <w:sz w:val="18"/>
              </w:rPr>
              <w:t>输出力矩在额定值以内</w:t>
            </w:r>
          </w:p>
        </w:tc>
        <w:tc>
          <w:tcPr>
            <w:tcW w:w="2158" w:type="dxa"/>
          </w:tcPr>
          <w:p w14:paraId="2A7AEAAE">
            <w:pPr>
              <w:spacing w:before="40" w:after="40" w:line="240" w:lineRule="auto"/>
            </w:pPr>
            <w:r>
              <w:rPr>
                <w:rFonts w:ascii="宋体" w:hAnsi="宋体"/>
                <w:sz w:val="18"/>
              </w:rPr>
              <w:t>力矩接近或超过额定值</w:t>
            </w:r>
          </w:p>
        </w:tc>
      </w:tr>
      <w:tr w14:paraId="21A2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2A7C19F">
            <w:pPr>
              <w:spacing w:before="40" w:after="40" w:line="240" w:lineRule="auto"/>
            </w:pPr>
            <w:r>
              <w:rPr>
                <w:rFonts w:ascii="宋体" w:hAnsi="宋体"/>
                <w:sz w:val="18"/>
              </w:rPr>
              <w:t>四爻</w:t>
            </w:r>
          </w:p>
        </w:tc>
        <w:tc>
          <w:tcPr>
            <w:tcW w:w="2158" w:type="dxa"/>
          </w:tcPr>
          <w:p w14:paraId="6ED2B098">
            <w:pPr>
              <w:spacing w:before="40" w:after="40" w:line="240" w:lineRule="auto"/>
            </w:pPr>
            <w:r>
              <w:rPr>
                <w:rFonts w:ascii="宋体" w:hAnsi="宋体"/>
                <w:sz w:val="18"/>
              </w:rPr>
              <w:t>温度裕度</w:t>
            </w:r>
          </w:p>
        </w:tc>
        <w:tc>
          <w:tcPr>
            <w:tcW w:w="2158" w:type="dxa"/>
          </w:tcPr>
          <w:p w14:paraId="3E1A70C6">
            <w:pPr>
              <w:spacing w:before="40" w:after="40" w:line="240" w:lineRule="auto"/>
            </w:pPr>
            <w:r>
              <w:rPr>
                <w:rFonts w:ascii="宋体" w:hAnsi="宋体"/>
                <w:sz w:val="18"/>
              </w:rPr>
              <w:t>电机温度&lt;80°C</w:t>
            </w:r>
          </w:p>
        </w:tc>
        <w:tc>
          <w:tcPr>
            <w:tcW w:w="2158" w:type="dxa"/>
          </w:tcPr>
          <w:p w14:paraId="48999B4C">
            <w:pPr>
              <w:spacing w:before="40" w:after="40" w:line="240" w:lineRule="auto"/>
            </w:pPr>
            <w:r>
              <w:rPr>
                <w:rFonts w:ascii="宋体" w:hAnsi="宋体"/>
                <w:sz w:val="18"/>
              </w:rPr>
              <w:t>温度接近危险阈值</w:t>
            </w:r>
          </w:p>
        </w:tc>
      </w:tr>
      <w:tr w14:paraId="05B6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B282CDB">
            <w:pPr>
              <w:spacing w:before="40" w:after="40" w:line="240" w:lineRule="auto"/>
            </w:pPr>
            <w:r>
              <w:rPr>
                <w:rFonts w:ascii="宋体" w:hAnsi="宋体"/>
                <w:sz w:val="18"/>
              </w:rPr>
              <w:t>五爻</w:t>
            </w:r>
          </w:p>
        </w:tc>
        <w:tc>
          <w:tcPr>
            <w:tcW w:w="2158" w:type="dxa"/>
          </w:tcPr>
          <w:p w14:paraId="2F8CC8BB">
            <w:pPr>
              <w:spacing w:before="40" w:after="40" w:line="240" w:lineRule="auto"/>
            </w:pPr>
            <w:r>
              <w:rPr>
                <w:rFonts w:ascii="宋体" w:hAnsi="宋体"/>
                <w:sz w:val="18"/>
              </w:rPr>
              <w:t>跟踪误差</w:t>
            </w:r>
          </w:p>
        </w:tc>
        <w:tc>
          <w:tcPr>
            <w:tcW w:w="2158" w:type="dxa"/>
          </w:tcPr>
          <w:p w14:paraId="18726F78">
            <w:pPr>
              <w:spacing w:before="40" w:after="40" w:line="240" w:lineRule="auto"/>
            </w:pPr>
            <w:r>
              <w:rPr>
                <w:rFonts w:ascii="宋体" w:hAnsi="宋体"/>
                <w:sz w:val="18"/>
              </w:rPr>
              <w:t>位置跟踪误差&lt;5%</w:t>
            </w:r>
          </w:p>
        </w:tc>
        <w:tc>
          <w:tcPr>
            <w:tcW w:w="2158" w:type="dxa"/>
          </w:tcPr>
          <w:p w14:paraId="19F17D0B">
            <w:pPr>
              <w:spacing w:before="40" w:after="40" w:line="240" w:lineRule="auto"/>
            </w:pPr>
            <w:r>
              <w:rPr>
                <w:rFonts w:ascii="宋体" w:hAnsi="宋体"/>
                <w:sz w:val="18"/>
              </w:rPr>
              <w:t>跟踪误差过大</w:t>
            </w:r>
          </w:p>
        </w:tc>
      </w:tr>
      <w:tr w14:paraId="56EC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457DD7">
            <w:pPr>
              <w:spacing w:before="40" w:after="40" w:line="240" w:lineRule="auto"/>
            </w:pPr>
            <w:r>
              <w:rPr>
                <w:rFonts w:ascii="宋体" w:hAnsi="宋体"/>
                <w:sz w:val="18"/>
              </w:rPr>
              <w:t>上爻</w:t>
            </w:r>
          </w:p>
        </w:tc>
        <w:tc>
          <w:tcPr>
            <w:tcW w:w="2158" w:type="dxa"/>
          </w:tcPr>
          <w:p w14:paraId="7179B66F">
            <w:pPr>
              <w:spacing w:before="40" w:after="40" w:line="240" w:lineRule="auto"/>
            </w:pPr>
            <w:r>
              <w:rPr>
                <w:rFonts w:ascii="宋体" w:hAnsi="宋体"/>
                <w:sz w:val="18"/>
              </w:rPr>
              <w:t>综合健康度</w:t>
            </w:r>
          </w:p>
        </w:tc>
        <w:tc>
          <w:tcPr>
            <w:tcW w:w="2158" w:type="dxa"/>
          </w:tcPr>
          <w:p w14:paraId="10592E8D">
            <w:pPr>
              <w:spacing w:before="40" w:after="40" w:line="240" w:lineRule="auto"/>
            </w:pPr>
            <w:r>
              <w:rPr>
                <w:rFonts w:ascii="宋体" w:hAnsi="宋体"/>
                <w:sz w:val="18"/>
              </w:rPr>
              <w:t>退化指标低</w:t>
            </w:r>
          </w:p>
        </w:tc>
        <w:tc>
          <w:tcPr>
            <w:tcW w:w="2158" w:type="dxa"/>
          </w:tcPr>
          <w:p w14:paraId="186CB6C4">
            <w:pPr>
              <w:spacing w:before="40" w:after="40" w:line="240" w:lineRule="auto"/>
            </w:pPr>
            <w:r>
              <w:rPr>
                <w:rFonts w:ascii="宋体" w:hAnsi="宋体"/>
                <w:sz w:val="18"/>
              </w:rPr>
              <w:t>退化指标高</w:t>
            </w:r>
          </w:p>
        </w:tc>
      </w:tr>
    </w:tbl>
    <w:p w14:paraId="6EDC38B1"/>
    <w:p w14:paraId="57D88F8A">
      <w:pPr>
        <w:spacing w:after="100"/>
        <w:ind w:firstLine="420"/>
      </w:pPr>
      <w:r>
        <w:rPr>
          <w:rFonts w:ascii="宋体" w:hAnsi="宋体"/>
          <w:b/>
          <w:sz w:val="22"/>
        </w:rPr>
        <w:t>"老阳/老阴"的预警逻辑。</w:t>
      </w:r>
      <w:r>
        <w:rPr>
          <w:rFonts w:ascii="宋体" w:hAnsi="宋体"/>
          <w:sz w:val="22"/>
        </w:rPr>
        <w:t xml:space="preserve">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14:paraId="0D8DC9B8">
      <w:pPr>
        <w:spacing w:after="100"/>
        <w:ind w:firstLine="420"/>
      </w:pPr>
      <w:r>
        <w:rPr>
          <w:rFonts w:ascii="宋体" w:hAnsi="宋体"/>
          <w:b/>
          <w:sz w:val="22"/>
        </w:rPr>
        <w:t>案例分析：膝关节的变卦预警。</w:t>
      </w:r>
      <w:r>
        <w:rPr>
          <w:rFonts w:ascii="宋体" w:hAnsi="宋体"/>
          <w:sz w:val="22"/>
        </w:rPr>
        <w:t xml:space="preserve">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14:paraId="049BC017">
      <w:pPr>
        <w:spacing w:before="120" w:after="120"/>
        <w:ind w:firstLine="0"/>
      </w:pPr>
      <w:r>
        <w:rPr>
          <w:color w:val="969696"/>
          <w:sz w:val="18"/>
        </w:rPr>
        <w:t>——————————————————————————————</w:t>
      </w:r>
    </w:p>
    <w:p w14:paraId="4E2A79AE">
      <w:pPr>
        <w:pStyle w:val="5"/>
        <w:spacing w:before="160" w:after="80"/>
      </w:pPr>
      <w:r>
        <w:rPr>
          <w:rFonts w:ascii="黑体" w:hAnsi="黑体"/>
          <w:b w:val="0"/>
          <w:sz w:val="24"/>
        </w:rPr>
        <w:t>7.2.6 各层YLYW模型对比表</w:t>
      </w:r>
    </w:p>
    <w:p w14:paraId="599EDFF8">
      <w:pPr>
        <w:spacing w:after="100"/>
        <w:ind w:firstLine="420"/>
      </w:pPr>
      <w:r>
        <w:rPr>
          <w:rFonts w:ascii="宋体" w:hAnsi="宋体"/>
          <w:sz w:val="22"/>
        </w:rPr>
        <w:t>表7.2已给出各层的六爻编码和输出对比。此处补充一个更完整的对比：</w:t>
      </w:r>
    </w:p>
    <w:p w14:paraId="2CDED9F3">
      <w:pPr>
        <w:spacing w:after="100"/>
        <w:ind w:firstLine="420"/>
      </w:pPr>
      <w:r>
        <w:rPr>
          <w:rFonts w:ascii="宋体" w:hAnsi="宋体"/>
          <w:b/>
          <w:sz w:val="22"/>
        </w:rPr>
        <w:t>表7.3 三层嵌套中同一实验场景的爻位对比——"取杯子"</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2F295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607CB8D">
            <w:pPr>
              <w:spacing w:before="40" w:after="40" w:line="240" w:lineRule="auto"/>
            </w:pPr>
            <w:r>
              <w:rPr>
                <w:rFonts w:ascii="宋体" w:hAnsi="宋体"/>
                <w:b/>
                <w:sz w:val="18"/>
              </w:rPr>
              <w:t>维度</w:t>
            </w:r>
          </w:p>
        </w:tc>
        <w:tc>
          <w:tcPr>
            <w:tcW w:w="2158" w:type="dxa"/>
          </w:tcPr>
          <w:p w14:paraId="13CEF102">
            <w:pPr>
              <w:spacing w:before="40" w:after="40" w:line="240" w:lineRule="auto"/>
            </w:pPr>
            <w:r>
              <w:rPr>
                <w:rFonts w:ascii="宋体" w:hAnsi="宋体"/>
                <w:b/>
                <w:sz w:val="18"/>
              </w:rPr>
              <w:t>宏观层</w:t>
            </w:r>
          </w:p>
        </w:tc>
        <w:tc>
          <w:tcPr>
            <w:tcW w:w="2158" w:type="dxa"/>
          </w:tcPr>
          <w:p w14:paraId="3C369EF8">
            <w:pPr>
              <w:spacing w:before="40" w:after="40" w:line="240" w:lineRule="auto"/>
            </w:pPr>
            <w:r>
              <w:rPr>
                <w:rFonts w:ascii="宋体" w:hAnsi="宋体"/>
                <w:b/>
                <w:sz w:val="18"/>
              </w:rPr>
              <w:t>中观层（双腿）</w:t>
            </w:r>
          </w:p>
        </w:tc>
        <w:tc>
          <w:tcPr>
            <w:tcW w:w="2158" w:type="dxa"/>
          </w:tcPr>
          <w:p w14:paraId="627AA4B2">
            <w:pPr>
              <w:spacing w:before="40" w:after="40" w:line="240" w:lineRule="auto"/>
            </w:pPr>
            <w:r>
              <w:rPr>
                <w:rFonts w:ascii="宋体" w:hAnsi="宋体"/>
                <w:b/>
                <w:sz w:val="18"/>
              </w:rPr>
              <w:t>微观层（左膝关节）</w:t>
            </w:r>
          </w:p>
        </w:tc>
      </w:tr>
      <w:tr w14:paraId="61DF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E1BBD1A">
            <w:pPr>
              <w:spacing w:before="40" w:after="40" w:line="240" w:lineRule="auto"/>
            </w:pPr>
            <w:r>
              <w:rPr>
                <w:rFonts w:ascii="宋体" w:hAnsi="宋体"/>
                <w:sz w:val="18"/>
              </w:rPr>
              <w:t>初爻</w:t>
            </w:r>
          </w:p>
        </w:tc>
        <w:tc>
          <w:tcPr>
            <w:tcW w:w="2158" w:type="dxa"/>
          </w:tcPr>
          <w:p w14:paraId="2ABCE867">
            <w:pPr>
              <w:spacing w:before="40" w:after="40" w:line="240" w:lineRule="auto"/>
            </w:pPr>
            <w:r>
              <w:rPr>
                <w:rFonts w:ascii="宋体" w:hAnsi="宋体"/>
                <w:sz w:val="18"/>
              </w:rPr>
              <w:t>杯子在厨房→阳</w:t>
            </w:r>
          </w:p>
        </w:tc>
        <w:tc>
          <w:tcPr>
            <w:tcW w:w="2158" w:type="dxa"/>
          </w:tcPr>
          <w:p w14:paraId="7A087CF5">
            <w:pPr>
              <w:spacing w:before="40" w:after="40" w:line="240" w:lineRule="auto"/>
            </w:pPr>
            <w:r>
              <w:rPr>
                <w:rFonts w:ascii="宋体" w:hAnsi="宋体"/>
                <w:sz w:val="18"/>
              </w:rPr>
              <w:t>姿态0.65→阳</w:t>
            </w:r>
          </w:p>
        </w:tc>
        <w:tc>
          <w:tcPr>
            <w:tcW w:w="2158" w:type="dxa"/>
          </w:tcPr>
          <w:p w14:paraId="4052EA33">
            <w:pPr>
              <w:spacing w:before="40" w:after="40" w:line="240" w:lineRule="auto"/>
            </w:pPr>
            <w:r>
              <w:rPr>
                <w:rFonts w:ascii="宋体" w:hAnsi="宋体"/>
                <w:sz w:val="18"/>
              </w:rPr>
              <w:t>角度-5°→阳</w:t>
            </w:r>
          </w:p>
        </w:tc>
      </w:tr>
      <w:tr w14:paraId="5B4A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C5EAFC7">
            <w:pPr>
              <w:spacing w:before="40" w:after="40" w:line="240" w:lineRule="auto"/>
            </w:pPr>
            <w:r>
              <w:rPr>
                <w:rFonts w:ascii="宋体" w:hAnsi="宋体"/>
                <w:sz w:val="18"/>
              </w:rPr>
              <w:t>二爻</w:t>
            </w:r>
          </w:p>
        </w:tc>
        <w:tc>
          <w:tcPr>
            <w:tcW w:w="2158" w:type="dxa"/>
          </w:tcPr>
          <w:p w14:paraId="6D063E03">
            <w:pPr>
              <w:spacing w:before="40" w:after="40" w:line="240" w:lineRule="auto"/>
            </w:pPr>
            <w:r>
              <w:rPr>
                <w:rFonts w:ascii="宋体" w:hAnsi="宋体"/>
                <w:sz w:val="18"/>
              </w:rPr>
              <w:t>路径通畅→阳</w:t>
            </w:r>
          </w:p>
        </w:tc>
        <w:tc>
          <w:tcPr>
            <w:tcW w:w="2158" w:type="dxa"/>
          </w:tcPr>
          <w:p w14:paraId="04372D27">
            <w:pPr>
              <w:spacing w:before="40" w:after="40" w:line="240" w:lineRule="auto"/>
            </w:pPr>
            <w:r>
              <w:rPr>
                <w:rFonts w:ascii="宋体" w:hAnsi="宋体"/>
                <w:sz w:val="18"/>
              </w:rPr>
              <w:t>速度0.60m/s→阳</w:t>
            </w:r>
          </w:p>
        </w:tc>
        <w:tc>
          <w:tcPr>
            <w:tcW w:w="2158" w:type="dxa"/>
          </w:tcPr>
          <w:p w14:paraId="5FF5D7A6">
            <w:pPr>
              <w:spacing w:before="40" w:after="40" w:line="240" w:lineRule="auto"/>
            </w:pPr>
            <w:r>
              <w:rPr>
                <w:rFonts w:ascii="宋体" w:hAnsi="宋体"/>
                <w:sz w:val="18"/>
              </w:rPr>
              <w:t>角速度0.2rad/s→阳</w:t>
            </w:r>
          </w:p>
        </w:tc>
      </w:tr>
      <w:tr w14:paraId="2A66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9C20C">
            <w:pPr>
              <w:spacing w:before="40" w:after="40" w:line="240" w:lineRule="auto"/>
            </w:pPr>
            <w:r>
              <w:rPr>
                <w:rFonts w:ascii="宋体" w:hAnsi="宋体"/>
                <w:sz w:val="18"/>
              </w:rPr>
              <w:t>三爻</w:t>
            </w:r>
          </w:p>
        </w:tc>
        <w:tc>
          <w:tcPr>
            <w:tcW w:w="2158" w:type="dxa"/>
          </w:tcPr>
          <w:p w14:paraId="7C996AA6">
            <w:pPr>
              <w:spacing w:before="40" w:after="40" w:line="240" w:lineRule="auto"/>
            </w:pPr>
            <w:r>
              <w:rPr>
                <w:rFonts w:ascii="宋体" w:hAnsi="宋体"/>
                <w:sz w:val="18"/>
              </w:rPr>
              <w:t>资源充足→阳</w:t>
            </w:r>
          </w:p>
        </w:tc>
        <w:tc>
          <w:tcPr>
            <w:tcW w:w="2158" w:type="dxa"/>
          </w:tcPr>
          <w:p w14:paraId="61E9773A">
            <w:pPr>
              <w:spacing w:before="40" w:after="40" w:line="240" w:lineRule="auto"/>
            </w:pPr>
            <w:r>
              <w:rPr>
                <w:rFonts w:ascii="宋体" w:hAnsi="宋体"/>
                <w:sz w:val="18"/>
              </w:rPr>
              <w:t>力分布均匀→阳</w:t>
            </w:r>
          </w:p>
        </w:tc>
        <w:tc>
          <w:tcPr>
            <w:tcW w:w="2158" w:type="dxa"/>
          </w:tcPr>
          <w:p w14:paraId="7B68CA5D">
            <w:pPr>
              <w:spacing w:before="40" w:after="40" w:line="240" w:lineRule="auto"/>
            </w:pPr>
            <w:r>
              <w:rPr>
                <w:rFonts w:ascii="宋体" w:hAnsi="宋体"/>
                <w:sz w:val="18"/>
              </w:rPr>
              <w:t>力矩180N·m→阴(预警)</w:t>
            </w:r>
          </w:p>
        </w:tc>
      </w:tr>
      <w:tr w14:paraId="581B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7F1643">
            <w:pPr>
              <w:spacing w:before="40" w:after="40" w:line="240" w:lineRule="auto"/>
            </w:pPr>
            <w:r>
              <w:rPr>
                <w:rFonts w:ascii="宋体" w:hAnsi="宋体"/>
                <w:sz w:val="18"/>
              </w:rPr>
              <w:t>四爻</w:t>
            </w:r>
          </w:p>
        </w:tc>
        <w:tc>
          <w:tcPr>
            <w:tcW w:w="2158" w:type="dxa"/>
          </w:tcPr>
          <w:p w14:paraId="22F4C7EB">
            <w:pPr>
              <w:spacing w:before="40" w:after="40" w:line="240" w:lineRule="auto"/>
            </w:pPr>
            <w:r>
              <w:rPr>
                <w:rFonts w:ascii="宋体" w:hAnsi="宋体"/>
                <w:sz w:val="18"/>
              </w:rPr>
              <w:t>环境安全→阳</w:t>
            </w:r>
          </w:p>
        </w:tc>
        <w:tc>
          <w:tcPr>
            <w:tcW w:w="2158" w:type="dxa"/>
          </w:tcPr>
          <w:p w14:paraId="507D866A">
            <w:pPr>
              <w:spacing w:before="40" w:after="40" w:line="240" w:lineRule="auto"/>
            </w:pPr>
            <w:r>
              <w:rPr>
                <w:rFonts w:ascii="宋体" w:hAnsi="宋体"/>
                <w:sz w:val="18"/>
              </w:rPr>
              <w:t>ZMP裕度0.55→阳</w:t>
            </w:r>
          </w:p>
        </w:tc>
        <w:tc>
          <w:tcPr>
            <w:tcW w:w="2158" w:type="dxa"/>
          </w:tcPr>
          <w:p w14:paraId="3ED2E9BC">
            <w:pPr>
              <w:spacing w:before="40" w:after="40" w:line="240" w:lineRule="auto"/>
            </w:pPr>
            <w:r>
              <w:rPr>
                <w:rFonts w:ascii="宋体" w:hAnsi="宋体"/>
                <w:sz w:val="18"/>
              </w:rPr>
              <w:t>温度72°C→阳</w:t>
            </w:r>
          </w:p>
        </w:tc>
      </w:tr>
      <w:tr w14:paraId="2508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F24614B">
            <w:pPr>
              <w:spacing w:before="40" w:after="40" w:line="240" w:lineRule="auto"/>
            </w:pPr>
            <w:r>
              <w:rPr>
                <w:rFonts w:ascii="宋体" w:hAnsi="宋体"/>
                <w:sz w:val="18"/>
              </w:rPr>
              <w:t>五爻</w:t>
            </w:r>
          </w:p>
        </w:tc>
        <w:tc>
          <w:tcPr>
            <w:tcW w:w="2158" w:type="dxa"/>
          </w:tcPr>
          <w:p w14:paraId="79081FAB">
            <w:pPr>
              <w:spacing w:before="40" w:after="40" w:line="240" w:lineRule="auto"/>
            </w:pPr>
            <w:r>
              <w:rPr>
                <w:rFonts w:ascii="宋体" w:hAnsi="宋体"/>
                <w:sz w:val="18"/>
              </w:rPr>
              <w:t>高优先级→阳</w:t>
            </w:r>
          </w:p>
        </w:tc>
        <w:tc>
          <w:tcPr>
            <w:tcW w:w="2158" w:type="dxa"/>
          </w:tcPr>
          <w:p w14:paraId="4B3F5ADC">
            <w:pPr>
              <w:spacing w:before="40" w:after="40" w:line="240" w:lineRule="auto"/>
            </w:pPr>
            <w:r>
              <w:rPr>
                <w:rFonts w:ascii="宋体" w:hAnsi="宋体"/>
                <w:sz w:val="18"/>
              </w:rPr>
              <w:t>扰动小→阳</w:t>
            </w:r>
          </w:p>
        </w:tc>
        <w:tc>
          <w:tcPr>
            <w:tcW w:w="2158" w:type="dxa"/>
          </w:tcPr>
          <w:p w14:paraId="4A07B617">
            <w:pPr>
              <w:spacing w:before="40" w:after="40" w:line="240" w:lineRule="auto"/>
            </w:pPr>
            <w:r>
              <w:rPr>
                <w:rFonts w:ascii="宋体" w:hAnsi="宋体"/>
                <w:sz w:val="18"/>
              </w:rPr>
              <w:t>跟踪误差3%→阳</w:t>
            </w:r>
          </w:p>
        </w:tc>
      </w:tr>
      <w:tr w14:paraId="07D1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A1320CB">
            <w:pPr>
              <w:spacing w:before="40" w:after="40" w:line="240" w:lineRule="auto"/>
            </w:pPr>
            <w:r>
              <w:rPr>
                <w:rFonts w:ascii="宋体" w:hAnsi="宋体"/>
                <w:sz w:val="18"/>
              </w:rPr>
              <w:t>上爻</w:t>
            </w:r>
          </w:p>
        </w:tc>
        <w:tc>
          <w:tcPr>
            <w:tcW w:w="2158" w:type="dxa"/>
          </w:tcPr>
          <w:p w14:paraId="59C156D8">
            <w:pPr>
              <w:spacing w:before="40" w:after="40" w:line="240" w:lineRule="auto"/>
            </w:pPr>
            <w:r>
              <w:rPr>
                <w:rFonts w:ascii="宋体" w:hAnsi="宋体"/>
                <w:sz w:val="18"/>
              </w:rPr>
              <w:t>和谐→阳</w:t>
            </w:r>
          </w:p>
        </w:tc>
        <w:tc>
          <w:tcPr>
            <w:tcW w:w="2158" w:type="dxa"/>
          </w:tcPr>
          <w:p w14:paraId="640E1911">
            <w:pPr>
              <w:spacing w:before="40" w:after="40" w:line="240" w:lineRule="auto"/>
            </w:pPr>
            <w:r>
              <w:rPr>
                <w:rFonts w:ascii="宋体" w:hAnsi="宋体"/>
                <w:sz w:val="18"/>
              </w:rPr>
              <w:t>地形平坦→阳</w:t>
            </w:r>
          </w:p>
        </w:tc>
        <w:tc>
          <w:tcPr>
            <w:tcW w:w="2158" w:type="dxa"/>
          </w:tcPr>
          <w:p w14:paraId="174E3D7F">
            <w:pPr>
              <w:spacing w:before="40" w:after="40" w:line="240" w:lineRule="auto"/>
            </w:pPr>
            <w:r>
              <w:rPr>
                <w:rFonts w:ascii="宋体" w:hAnsi="宋体"/>
                <w:sz w:val="18"/>
              </w:rPr>
              <w:t>健康度好→阳</w:t>
            </w:r>
          </w:p>
        </w:tc>
      </w:tr>
      <w:tr w14:paraId="7E17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70557CE">
            <w:pPr>
              <w:spacing w:before="40" w:after="40" w:line="240" w:lineRule="auto"/>
            </w:pPr>
            <w:r>
              <w:rPr>
                <w:rFonts w:ascii="宋体" w:hAnsi="宋体"/>
                <w:sz w:val="18"/>
              </w:rPr>
              <w:t>六爻序列</w:t>
            </w:r>
          </w:p>
        </w:tc>
        <w:tc>
          <w:tcPr>
            <w:tcW w:w="2158" w:type="dxa"/>
          </w:tcPr>
          <w:p w14:paraId="37B93CED">
            <w:pPr>
              <w:spacing w:before="40" w:after="40" w:line="240" w:lineRule="auto"/>
            </w:pPr>
            <w:r>
              <w:rPr>
                <w:rFonts w:ascii="宋体" w:hAnsi="宋体"/>
                <w:sz w:val="18"/>
              </w:rPr>
              <w:t>阳阳阳阳阳阳</w:t>
            </w:r>
          </w:p>
        </w:tc>
        <w:tc>
          <w:tcPr>
            <w:tcW w:w="2158" w:type="dxa"/>
          </w:tcPr>
          <w:p w14:paraId="3234B9AD">
            <w:pPr>
              <w:spacing w:before="40" w:after="40" w:line="240" w:lineRule="auto"/>
            </w:pPr>
            <w:r>
              <w:rPr>
                <w:rFonts w:ascii="宋体" w:hAnsi="宋体"/>
                <w:sz w:val="18"/>
              </w:rPr>
              <w:t>阳阳阳阳阳阳</w:t>
            </w:r>
          </w:p>
        </w:tc>
        <w:tc>
          <w:tcPr>
            <w:tcW w:w="2158" w:type="dxa"/>
          </w:tcPr>
          <w:p w14:paraId="4C3F3B38">
            <w:pPr>
              <w:spacing w:before="40" w:after="40" w:line="240" w:lineRule="auto"/>
            </w:pPr>
            <w:r>
              <w:rPr>
                <w:rFonts w:ascii="宋体" w:hAnsi="宋体"/>
                <w:sz w:val="18"/>
              </w:rPr>
              <w:t>阳阳阴阳阳阳</w:t>
            </w:r>
          </w:p>
        </w:tc>
      </w:tr>
      <w:tr w14:paraId="6FCA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FAA7FC">
            <w:pPr>
              <w:spacing w:before="40" w:after="40" w:line="240" w:lineRule="auto"/>
            </w:pPr>
            <w:r>
              <w:rPr>
                <w:rFonts w:ascii="宋体" w:hAnsi="宋体"/>
                <w:sz w:val="18"/>
              </w:rPr>
              <w:t>匹配卦象</w:t>
            </w:r>
          </w:p>
        </w:tc>
        <w:tc>
          <w:tcPr>
            <w:tcW w:w="2158" w:type="dxa"/>
          </w:tcPr>
          <w:p w14:paraId="0FC70302">
            <w:pPr>
              <w:spacing w:before="40" w:after="40" w:line="240" w:lineRule="auto"/>
            </w:pPr>
            <w:r>
              <w:rPr>
                <w:rFonts w:ascii="宋体" w:hAnsi="宋体"/>
                <w:sz w:val="18"/>
              </w:rPr>
              <w:t>乾为天䷀</w:t>
            </w:r>
          </w:p>
        </w:tc>
        <w:tc>
          <w:tcPr>
            <w:tcW w:w="2158" w:type="dxa"/>
          </w:tcPr>
          <w:p w14:paraId="3BABA446">
            <w:pPr>
              <w:spacing w:before="40" w:after="40" w:line="240" w:lineRule="auto"/>
            </w:pPr>
            <w:r>
              <w:rPr>
                <w:rFonts w:ascii="宋体" w:hAnsi="宋体"/>
                <w:sz w:val="18"/>
              </w:rPr>
              <w:t>火风鼎䷱</w:t>
            </w:r>
          </w:p>
        </w:tc>
        <w:tc>
          <w:tcPr>
            <w:tcW w:w="2158" w:type="dxa"/>
          </w:tcPr>
          <w:p w14:paraId="5BB1A0C8">
            <w:pPr>
              <w:spacing w:before="40" w:after="40" w:line="240" w:lineRule="auto"/>
            </w:pPr>
            <w:r>
              <w:rPr>
                <w:rFonts w:ascii="宋体" w:hAnsi="宋体"/>
                <w:sz w:val="18"/>
              </w:rPr>
              <w:t>(未达到阴阳翻转)</w:t>
            </w:r>
          </w:p>
        </w:tc>
      </w:tr>
      <w:tr w14:paraId="3649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E53AFAC">
            <w:pPr>
              <w:spacing w:before="40" w:after="40" w:line="240" w:lineRule="auto"/>
            </w:pPr>
            <w:r>
              <w:rPr>
                <w:rFonts w:ascii="宋体" w:hAnsi="宋体"/>
                <w:sz w:val="18"/>
              </w:rPr>
              <w:t>策略</w:t>
            </w:r>
          </w:p>
        </w:tc>
        <w:tc>
          <w:tcPr>
            <w:tcW w:w="2158" w:type="dxa"/>
          </w:tcPr>
          <w:p w14:paraId="38980920">
            <w:pPr>
              <w:spacing w:before="40" w:after="40" w:line="240" w:lineRule="auto"/>
            </w:pPr>
            <w:r>
              <w:rPr>
                <w:rFonts w:ascii="宋体" w:hAnsi="宋体"/>
                <w:sz w:val="18"/>
              </w:rPr>
              <w:t>正常执行取物路线</w:t>
            </w:r>
          </w:p>
        </w:tc>
        <w:tc>
          <w:tcPr>
            <w:tcW w:w="2158" w:type="dxa"/>
          </w:tcPr>
          <w:p w14:paraId="7AB147E3">
            <w:pPr>
              <w:spacing w:before="40" w:after="40" w:line="240" w:lineRule="auto"/>
            </w:pPr>
            <w:r>
              <w:rPr>
                <w:rFonts w:ascii="宋体" w:hAnsi="宋体"/>
                <w:sz w:val="18"/>
              </w:rPr>
              <w:t>行走0.6m/s</w:t>
            </w:r>
          </w:p>
        </w:tc>
        <w:tc>
          <w:tcPr>
            <w:tcW w:w="2158" w:type="dxa"/>
          </w:tcPr>
          <w:p w14:paraId="551F9A89">
            <w:pPr>
              <w:spacing w:before="40" w:after="40" w:line="240" w:lineRule="auto"/>
            </w:pPr>
            <w:r>
              <w:rPr>
                <w:rFonts w:ascii="宋体" w:hAnsi="宋体"/>
                <w:sz w:val="18"/>
              </w:rPr>
              <w:t>大步模式</w:t>
            </w:r>
          </w:p>
        </w:tc>
      </w:tr>
      <w:tr w14:paraId="79B5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E828F98">
            <w:pPr>
              <w:spacing w:before="40" w:after="40" w:line="240" w:lineRule="auto"/>
            </w:pPr>
            <w:r>
              <w:rPr>
                <w:rFonts w:ascii="宋体" w:hAnsi="宋体"/>
                <w:sz w:val="18"/>
              </w:rPr>
              <w:t>八卦预警</w:t>
            </w:r>
          </w:p>
        </w:tc>
        <w:tc>
          <w:tcPr>
            <w:tcW w:w="2158" w:type="dxa"/>
          </w:tcPr>
          <w:p w14:paraId="2BD5C4DE">
            <w:pPr>
              <w:spacing w:before="40" w:after="40" w:line="240" w:lineRule="auto"/>
            </w:pPr>
            <w:r>
              <w:rPr>
                <w:rFonts w:ascii="宋体" w:hAnsi="宋体"/>
                <w:sz w:val="18"/>
              </w:rPr>
              <w:t>—</w:t>
            </w:r>
          </w:p>
        </w:tc>
        <w:tc>
          <w:tcPr>
            <w:tcW w:w="2158" w:type="dxa"/>
          </w:tcPr>
          <w:p w14:paraId="16B192C1">
            <w:pPr>
              <w:spacing w:before="40" w:after="40" w:line="240" w:lineRule="auto"/>
            </w:pPr>
            <w:r>
              <w:rPr>
                <w:rFonts w:ascii="宋体" w:hAnsi="宋体"/>
                <w:sz w:val="18"/>
              </w:rPr>
              <w:t>—</w:t>
            </w:r>
          </w:p>
        </w:tc>
        <w:tc>
          <w:tcPr>
            <w:tcW w:w="2158" w:type="dxa"/>
          </w:tcPr>
          <w:p w14:paraId="1A3A0879">
            <w:pPr>
              <w:spacing w:before="40" w:after="40" w:line="240" w:lineRule="auto"/>
            </w:pPr>
            <w:r>
              <w:rPr>
                <w:rFonts w:ascii="宋体" w:hAnsi="宋体"/>
                <w:sz w:val="18"/>
              </w:rPr>
              <w:t>三爻逼近老阳(0.88)→预警</w:t>
            </w:r>
          </w:p>
        </w:tc>
      </w:tr>
    </w:tbl>
    <w:p w14:paraId="424ACE06"/>
    <w:p w14:paraId="2A1B024A">
      <w:pPr>
        <w:spacing w:after="100"/>
        <w:ind w:firstLine="420"/>
      </w:pPr>
      <w:r>
        <w:rPr>
          <w:rFonts w:ascii="宋体" w:hAnsi="宋体"/>
          <w:sz w:val="22"/>
        </w:rP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14:paraId="21F54E8A">
      <w:pPr>
        <w:spacing w:after="100"/>
        <w:ind w:firstLine="420"/>
      </w:pPr>
      <w:r>
        <w:rPr>
          <w:rFonts w:ascii="宋体" w:hAnsi="宋体"/>
          <w:sz w:val="22"/>
        </w:rPr>
        <w:t>*本节完。下一节：7.3 "卦象意图"通讯协议。*</w:t>
      </w:r>
    </w:p>
    <w:p w14:paraId="6407BEC9">
      <w:pPr>
        <w:pStyle w:val="4"/>
        <w:spacing w:before="320" w:after="160"/>
      </w:pPr>
      <w:bookmarkStart w:id="54" w:name="_Toc21466"/>
      <w:r>
        <w:rPr>
          <w:rFonts w:ascii="黑体" w:hAnsi="黑体"/>
          <w:b/>
          <w:sz w:val="30"/>
        </w:rPr>
        <w:t>7.3 "卦象意图"通讯协议</w:t>
      </w:r>
      <w:bookmarkEnd w:id="54"/>
    </w:p>
    <w:p w14:paraId="4C7944EB">
      <w:pPr>
        <w:spacing w:after="100"/>
        <w:ind w:firstLine="420"/>
      </w:pPr>
      <w:r>
        <w:rPr>
          <w:rFonts w:ascii="宋体" w:hAnsi="宋体"/>
          <w:sz w:val="22"/>
        </w:rPr>
        <w:t>第7.2节定义了三个层级的YLYW元胞各自独立运行、共享相同的推理架构。但层级之间如何通讯？宏观层"告诉"中观层什么？中观层又"告诉"微观层什么？如果每层是独立运行的完整推理引擎，它们之间的接口应该是什么样的？</w:t>
      </w:r>
    </w:p>
    <w:p w14:paraId="30CC9101">
      <w:pPr>
        <w:spacing w:after="100"/>
        <w:ind w:firstLine="420"/>
      </w:pPr>
      <w:r>
        <w:rPr>
          <w:rFonts w:ascii="宋体" w:hAnsi="宋体"/>
          <w:sz w:val="22"/>
        </w:rPr>
        <w:t>这是层次化嵌套架构中最关键的工程问题。本节给出答案——</w:t>
      </w:r>
      <w:r>
        <w:rPr>
          <w:rFonts w:ascii="宋体" w:hAnsi="宋体"/>
          <w:b/>
          <w:sz w:val="22"/>
        </w:rPr>
        <w:t>卦象意图通讯协议</w:t>
      </w:r>
      <w:r>
        <w:rPr>
          <w:rFonts w:ascii="宋体" w:hAnsi="宋体"/>
          <w:sz w:val="22"/>
        </w:rPr>
        <w:t>（Hexagram Intent Communication Protocol, HICP）。</w:t>
      </w:r>
    </w:p>
    <w:p w14:paraId="75353FA3">
      <w:pPr>
        <w:spacing w:before="120" w:after="120"/>
        <w:ind w:firstLine="0"/>
      </w:pPr>
      <w:r>
        <w:rPr>
          <w:color w:val="969696"/>
          <w:sz w:val="18"/>
        </w:rPr>
        <w:t>——————————————————————————————</w:t>
      </w:r>
    </w:p>
    <w:p w14:paraId="2F7A2DAF">
      <w:pPr>
        <w:pStyle w:val="5"/>
        <w:spacing w:before="160" w:after="80"/>
      </w:pPr>
      <w:r>
        <w:rPr>
          <w:rFonts w:ascii="黑体" w:hAnsi="黑体"/>
          <w:b w:val="0"/>
          <w:sz w:val="24"/>
        </w:rPr>
        <w:t>7.3.1 传统跨层通讯方式的缺陷</w:t>
      </w:r>
    </w:p>
    <w:p w14:paraId="6EC63E92">
      <w:pPr>
        <w:spacing w:after="100"/>
        <w:ind w:firstLine="420"/>
      </w:pPr>
      <w:r>
        <w:rPr>
          <w:rFonts w:ascii="宋体" w:hAnsi="宋体"/>
          <w:sz w:val="22"/>
        </w:rPr>
        <w:t>在回答"卦象意图是什么"之前，先分析一下</w:t>
      </w:r>
      <w:r>
        <w:rPr>
          <w:rFonts w:ascii="宋体" w:hAnsi="宋体"/>
          <w:b/>
          <w:sz w:val="22"/>
        </w:rPr>
        <w:t>为什么不能使用传统的跨层通讯方式</w:t>
      </w:r>
      <w:r>
        <w:rPr>
          <w:rFonts w:ascii="宋体" w:hAnsi="宋体"/>
          <w:sz w:val="22"/>
        </w:rPr>
        <w:t>。</w:t>
      </w:r>
    </w:p>
    <w:p w14:paraId="19072ABC">
      <w:pPr>
        <w:spacing w:after="100"/>
        <w:ind w:firstLine="420"/>
      </w:pPr>
      <w:r>
        <w:rPr>
          <w:rFonts w:ascii="宋体" w:hAnsi="宋体"/>
          <w:b/>
          <w:sz w:val="22"/>
        </w:rPr>
        <w:t>数值指令模式</w:t>
      </w:r>
      <w:r>
        <w:rPr>
          <w:rFonts w:ascii="宋体" w:hAnsi="宋体"/>
          <w:sz w:val="22"/>
        </w:rPr>
        <w:t>（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14:paraId="62D60D95">
      <w:pPr>
        <w:spacing w:after="100"/>
        <w:ind w:firstLine="420"/>
      </w:pPr>
      <w:r>
        <w:rPr>
          <w:rFonts w:ascii="宋体" w:hAnsi="宋体"/>
          <w:b/>
          <w:sz w:val="22"/>
        </w:rPr>
        <w:t>自然语言指令模式</w:t>
      </w:r>
      <w:r>
        <w:rPr>
          <w:rFonts w:ascii="宋体" w:hAnsi="宋体"/>
          <w:sz w:val="22"/>
        </w:rPr>
        <w:t>（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14:paraId="5221FCF2">
      <w:pPr>
        <w:spacing w:after="100"/>
        <w:ind w:firstLine="420"/>
      </w:pPr>
      <w:r>
        <w:rPr>
          <w:rFonts w:ascii="宋体" w:hAnsi="宋体"/>
          <w:b/>
          <w:sz w:val="22"/>
        </w:rPr>
        <w:t>混合模式</w:t>
      </w:r>
      <w:r>
        <w:rPr>
          <w:rFonts w:ascii="宋体" w:hAnsi="宋体"/>
          <w:sz w:val="22"/>
        </w:rPr>
        <w:t>（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14:paraId="1F135F8C">
      <w:pPr>
        <w:spacing w:after="100"/>
        <w:ind w:firstLine="420"/>
      </w:pPr>
      <w:r>
        <w:rPr>
          <w:rFonts w:ascii="宋体" w:hAnsi="宋体"/>
          <w:sz w:val="22"/>
        </w:rPr>
        <w:t>这三种传统方案的共同缺陷是：</w:t>
      </w:r>
      <w:r>
        <w:rPr>
          <w:rFonts w:ascii="宋体" w:hAnsi="宋体"/>
          <w:b/>
          <w:sz w:val="22"/>
        </w:rPr>
        <w:t>层间通讯绑定了算法类型，限制了各层的独立演化。</w:t>
      </w:r>
      <w:r>
        <w:rPr>
          <w:rFonts w:ascii="宋体" w:hAnsi="宋体"/>
          <w:sz w:val="22"/>
        </w:rPr>
        <w:t xml:space="preserve"> YLYW的卦象意图协议的设计目标就是解除这种绑定——让高层和低层之间传递的不是算法参数，而是共享语义。</w:t>
      </w:r>
    </w:p>
    <w:p w14:paraId="07CB49BB">
      <w:pPr>
        <w:spacing w:before="120" w:after="120"/>
        <w:ind w:firstLine="0"/>
      </w:pPr>
      <w:r>
        <w:rPr>
          <w:color w:val="969696"/>
          <w:sz w:val="18"/>
        </w:rPr>
        <w:t>——————————————————————————————</w:t>
      </w:r>
    </w:p>
    <w:p w14:paraId="0ED5B898">
      <w:pPr>
        <w:pStyle w:val="5"/>
        <w:spacing w:before="160" w:after="80"/>
      </w:pPr>
      <w:r>
        <w:rPr>
          <w:rFonts w:ascii="黑体" w:hAnsi="黑体"/>
          <w:b w:val="0"/>
          <w:sz w:val="24"/>
        </w:rPr>
        <w:t>7.3.2 卦象意图消息格式</w:t>
      </w:r>
    </w:p>
    <w:p w14:paraId="3C7414BE">
      <w:pPr>
        <w:spacing w:after="100"/>
        <w:ind w:firstLine="420"/>
      </w:pPr>
      <w:r>
        <w:rPr>
          <w:rFonts w:ascii="宋体" w:hAnsi="宋体"/>
          <w:sz w:val="22"/>
        </w:rPr>
        <w:t>卦象意图是一个结构化的消息帧，由四个字段组成。</w:t>
      </w:r>
    </w:p>
    <w:p w14:paraId="12BAF23B">
      <w:pPr>
        <w:spacing w:after="100"/>
        <w:ind w:firstLine="420"/>
      </w:pPr>
      <w:r>
        <w:rPr>
          <w:rFonts w:ascii="宋体" w:hAnsi="宋体"/>
          <w:b/>
          <w:sz w:val="22"/>
        </w:rPr>
        <w:t>卦象意图消息格式：</w:t>
      </w:r>
    </w:p>
    <w:p w14:paraId="2FEF8ADC">
      <w:pPr>
        <w:spacing w:after="100"/>
        <w:ind w:firstLine="420"/>
      </w:pPr>
      <w:r>
        <w:rPr>
          <w:rFonts w:ascii="宋体" w:hAnsi="宋体"/>
          <w:sz w:val="22"/>
        </w:rPr>
        <w:t>```</w:t>
      </w:r>
    </w:p>
    <w:p w14:paraId="32C19C0E">
      <w:pPr>
        <w:spacing w:after="100"/>
        <w:ind w:firstLine="420"/>
      </w:pPr>
      <w:r>
        <w:rPr>
          <w:rFonts w:ascii="宋体" w:hAnsi="宋体"/>
          <w:sz w:val="22"/>
        </w:rPr>
        <w:t>{</w:t>
      </w:r>
    </w:p>
    <w:p w14:paraId="6B52A849">
      <w:pPr>
        <w:spacing w:after="100"/>
        <w:ind w:firstLine="420"/>
      </w:pPr>
      <w:r>
        <w:rPr>
          <w:rFonts w:ascii="宋体" w:hAnsi="宋体"/>
          <w:sz w:val="22"/>
        </w:rPr>
        <w:t>"hexagram": &lt;卦名/卦序&gt;,      // 必选。核心语义</w:t>
      </w:r>
    </w:p>
    <w:p w14:paraId="262D6FA1">
      <w:pPr>
        <w:spacing w:after="100"/>
        <w:ind w:firstLine="420"/>
      </w:pPr>
      <w:r>
        <w:rPr>
          <w:rFonts w:ascii="宋体" w:hAnsi="宋体"/>
          <w:sz w:val="22"/>
        </w:rPr>
        <w:t>"trigram_sequence": &lt;6爻序列&gt;, // 必选。六爻值向量</w:t>
      </w:r>
    </w:p>
    <w:p w14:paraId="7E0E7297">
      <w:pPr>
        <w:spacing w:after="100"/>
        <w:ind w:firstLine="420"/>
      </w:pPr>
      <w:r>
        <w:rPr>
          <w:rFonts w:ascii="宋体" w:hAnsi="宋体"/>
          <w:sz w:val="22"/>
        </w:rPr>
        <w:t>"urgency": &lt;0-5&gt;,            // 可选。紧急程度，默认0</w:t>
      </w:r>
    </w:p>
    <w:p w14:paraId="54E46065">
      <w:pPr>
        <w:spacing w:after="100"/>
        <w:ind w:firstLine="420"/>
      </w:pPr>
      <w:r>
        <w:rPr>
          <w:rFonts w:ascii="宋体" w:hAnsi="宋体"/>
          <w:sz w:val="22"/>
        </w:rPr>
        <w:t>"constraint": &lt;约束数组&gt;      // 可选。额外的约束条件</w:t>
      </w:r>
    </w:p>
    <w:p w14:paraId="54757080">
      <w:pPr>
        <w:spacing w:after="100"/>
        <w:ind w:firstLine="420"/>
      </w:pPr>
      <w:r>
        <w:rPr>
          <w:rFonts w:ascii="宋体" w:hAnsi="宋体"/>
          <w:sz w:val="22"/>
        </w:rPr>
        <w:t>}</w:t>
      </w:r>
    </w:p>
    <w:p w14:paraId="2C6EC01B">
      <w:pPr>
        <w:spacing w:after="100"/>
        <w:ind w:firstLine="420"/>
      </w:pPr>
      <w:r>
        <w:rPr>
          <w:rFonts w:ascii="宋体" w:hAnsi="宋体"/>
          <w:sz w:val="22"/>
        </w:rPr>
        <w:t>```</w:t>
      </w:r>
    </w:p>
    <w:p w14:paraId="2CFE61C2">
      <w:pPr>
        <w:spacing w:after="100"/>
        <w:ind w:left="680"/>
      </w:pPr>
      <w:r>
        <w:rPr>
          <w:rFonts w:ascii="宋体" w:hAnsi="宋体"/>
          <w:sz w:val="22"/>
        </w:rPr>
        <w:t xml:space="preserve">•  </w:t>
      </w:r>
      <w:r>
        <w:rPr>
          <w:rFonts w:ascii="宋体" w:hAnsi="宋体"/>
          <w:b/>
          <w:sz w:val="22"/>
        </w:rPr>
        <w:t>hexagram字段</w:t>
      </w:r>
      <w:r>
        <w:rPr>
          <w:rFonts w:ascii="宋体" w:hAnsi="宋体"/>
          <w:sz w:val="22"/>
        </w:rPr>
        <w:t>（6bit）：卦名或卦序。这是消息的核心语义——发送层告诉接收层"我认为当前状态属于X卦"。接收层的L3匹配引擎将这一卦象作为先验偏置，指导自己的推理过程，但不是强制命令。</w:t>
      </w:r>
    </w:p>
    <w:p w14:paraId="1DA04613">
      <w:pPr>
        <w:spacing w:after="100"/>
        <w:ind w:left="680"/>
      </w:pPr>
      <w:r>
        <w:rPr>
          <w:rFonts w:ascii="宋体" w:hAnsi="宋体"/>
          <w:sz w:val="22"/>
        </w:rPr>
        <w:t xml:space="preserve">•  </w:t>
      </w:r>
      <w:r>
        <w:rPr>
          <w:rFonts w:ascii="宋体" w:hAnsi="宋体"/>
          <w:b/>
          <w:sz w:val="22"/>
        </w:rPr>
        <w:t>trigram_sequence字段</w:t>
      </w:r>
      <w:r>
        <w:rPr>
          <w:rFonts w:ascii="宋体" w:hAnsi="宋体"/>
          <w:sz w:val="22"/>
        </w:rPr>
        <w:t>（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14:paraId="4E182221">
      <w:pPr>
        <w:spacing w:after="100"/>
        <w:ind w:left="680"/>
      </w:pPr>
      <w:r>
        <w:rPr>
          <w:rFonts w:ascii="宋体" w:hAnsi="宋体"/>
          <w:sz w:val="22"/>
        </w:rPr>
        <w:t xml:space="preserve">•  </w:t>
      </w:r>
      <w:r>
        <w:rPr>
          <w:rFonts w:ascii="宋体" w:hAnsi="宋体"/>
          <w:b/>
          <w:sz w:val="22"/>
        </w:rPr>
        <w:t>urgency字段</w:t>
      </w:r>
      <w:r>
        <w:rPr>
          <w:rFonts w:ascii="宋体" w:hAnsi="宋体"/>
          <w:sz w:val="22"/>
        </w:rPr>
        <w:t>（0-5标量）：紧急程度。0=常规（低层可自主决定是否采纳），3=建议（低层应优先考虑），5=强制（低层必须执行，不可降级或抵抗）。紧急程度5的卦象意图通常只在安全八卦发出CRITICAL预警时使用。</w:t>
      </w:r>
    </w:p>
    <w:p w14:paraId="1525D707">
      <w:pPr>
        <w:spacing w:after="100"/>
        <w:ind w:left="680"/>
      </w:pPr>
      <w:r>
        <w:rPr>
          <w:rFonts w:ascii="宋体" w:hAnsi="宋体"/>
          <w:sz w:val="22"/>
        </w:rPr>
        <w:t xml:space="preserve">•  </w:t>
      </w:r>
      <w:r>
        <w:rPr>
          <w:rFonts w:ascii="宋体" w:hAnsi="宋体"/>
          <w:b/>
          <w:sz w:val="22"/>
        </w:rPr>
        <w:t>constraint字段</w:t>
      </w:r>
      <w:r>
        <w:rPr>
          <w:rFonts w:ascii="宋体" w:hAnsi="宋体"/>
          <w:sz w:val="22"/>
        </w:rPr>
        <w:t>（可选数组）：额外的约束条件列表，如["最大速度不超过0.5m/s",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14:paraId="20238E89">
      <w:pPr>
        <w:spacing w:after="100"/>
        <w:ind w:firstLine="420"/>
      </w:pPr>
      <w:r>
        <w:rPr>
          <w:rFonts w:ascii="宋体" w:hAnsi="宋体"/>
          <w:b/>
          <w:sz w:val="22"/>
        </w:rPr>
        <w:t>消息体本身的物理大小仅为几个字节</w:t>
      </w:r>
      <w:r>
        <w:rPr>
          <w:rFonts w:ascii="宋体" w:hAnsi="宋体"/>
          <w:sz w:val="22"/>
        </w:rPr>
        <w:t>——6bit的卦象编码 + 6位浮点值 + 一个标量 + 可选的少量约束参数。与传统的路点列表（数百浮点数）或自然语言指令（数百字符）相比，卦象意图的带宽降低了2-3个数量级。</w:t>
      </w:r>
    </w:p>
    <w:p w14:paraId="196974AD">
      <w:pPr>
        <w:spacing w:before="120" w:after="120"/>
        <w:ind w:firstLine="0"/>
      </w:pPr>
      <w:r>
        <w:rPr>
          <w:color w:val="969696"/>
          <w:sz w:val="18"/>
        </w:rPr>
        <w:t>——————————————————————————————</w:t>
      </w:r>
    </w:p>
    <w:p w14:paraId="47710973">
      <w:pPr>
        <w:pStyle w:val="5"/>
        <w:spacing w:before="160" w:after="80"/>
      </w:pPr>
      <w:r>
        <w:rPr>
          <w:rFonts w:ascii="黑体" w:hAnsi="黑体"/>
          <w:b w:val="0"/>
          <w:sz w:val="24"/>
        </w:rPr>
        <w:t>7.3.3 卦象意图的三个核心特性</w:t>
      </w:r>
    </w:p>
    <w:p w14:paraId="7A6F6120">
      <w:pPr>
        <w:spacing w:after="100"/>
        <w:ind w:firstLine="420"/>
      </w:pPr>
      <w:r>
        <w:rPr>
          <w:rFonts w:ascii="宋体" w:hAnsi="宋体"/>
          <w:sz w:val="22"/>
        </w:rPr>
        <w:t>卦象意图与传统跨层消息的根本区别在于三个特性：</w:t>
      </w:r>
      <w:r>
        <w:rPr>
          <w:rFonts w:ascii="宋体" w:hAnsi="宋体"/>
          <w:b/>
          <w:sz w:val="22"/>
        </w:rPr>
        <w:t>抽象性、可计算性、天生安全性</w:t>
      </w:r>
      <w:r>
        <w:rPr>
          <w:rFonts w:ascii="宋体" w:hAnsi="宋体"/>
          <w:sz w:val="22"/>
        </w:rPr>
        <w:t>。</w:t>
      </w:r>
    </w:p>
    <w:p w14:paraId="67352B32">
      <w:pPr>
        <w:spacing w:after="100"/>
        <w:ind w:firstLine="420"/>
      </w:pPr>
      <w:r>
        <w:rPr>
          <w:rFonts w:ascii="宋体" w:hAnsi="宋体"/>
          <w:b/>
          <w:sz w:val="22"/>
        </w:rPr>
        <w:t>抽象性。</w:t>
      </w:r>
      <w:r>
        <w:rPr>
          <w:rFonts w:ascii="宋体" w:hAnsi="宋体"/>
          <w:sz w:val="22"/>
        </w:rPr>
        <w:t xml:space="preserve">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14:paraId="4B600C79">
      <w:pPr>
        <w:spacing w:after="100"/>
        <w:ind w:firstLine="420"/>
      </w:pPr>
      <w:r>
        <w:rPr>
          <w:rFonts w:ascii="宋体" w:hAnsi="宋体"/>
          <w:sz w:val="22"/>
        </w:rP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14:paraId="675A5006">
      <w:pPr>
        <w:spacing w:after="100"/>
        <w:ind w:firstLine="420"/>
      </w:pPr>
      <w:r>
        <w:rPr>
          <w:rFonts w:ascii="宋体" w:hAnsi="宋体"/>
          <w:b/>
          <w:sz w:val="22"/>
        </w:rPr>
        <w:t>可计算性。</w:t>
      </w:r>
      <w:r>
        <w:rPr>
          <w:rFonts w:ascii="宋体" w:hAnsi="宋体"/>
          <w:sz w:val="22"/>
        </w:rPr>
        <w:t xml:space="preserve"> 卦象意图可以使用第3.4节的爻位关系算子进行</w:t>
      </w:r>
      <w:r>
        <w:rPr>
          <w:rFonts w:ascii="宋体" w:hAnsi="宋体"/>
          <w:b/>
          <w:sz w:val="22"/>
        </w:rPr>
        <w:t>跨层推理</w:t>
      </w:r>
      <w:r>
        <w:rPr>
          <w:rFonts w:ascii="宋体" w:hAnsi="宋体"/>
          <w:sz w:val="22"/>
        </w:rPr>
        <w:t>。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w:t>
      </w:r>
      <w:r>
        <w:rPr>
          <w:rFonts w:ascii="宋体" w:hAnsi="宋体"/>
          <w:b/>
          <w:sz w:val="22"/>
        </w:rPr>
        <w:t>卦象不仅仅是描述性的标签——它是推理的输入和输出。</w:t>
      </w:r>
    </w:p>
    <w:p w14:paraId="6886B429">
      <w:pPr>
        <w:spacing w:after="100"/>
        <w:ind w:firstLine="420"/>
      </w:pPr>
      <w:r>
        <w:rPr>
          <w:rFonts w:ascii="宋体" w:hAnsi="宋体"/>
          <w:b/>
          <w:sz w:val="22"/>
        </w:rPr>
        <w:t>天生安全性。</w:t>
      </w:r>
      <w:r>
        <w:rPr>
          <w:rFonts w:ascii="宋体" w:hAnsi="宋体"/>
          <w:sz w:val="22"/>
        </w:rPr>
        <w:t xml:space="preserve"> 当高层发送"奔跑！—— ䷡ 雷天大壮"的卦象意图时，低层不是无条件执行。低层用自己的安全八卦独立检查这个卦象在当前物理条件下是否安全。如果安全八卦检测到三爻（关节力矩）或四爻（关节温度）处于潜在危险区域，它会</w:t>
      </w:r>
      <w:r>
        <w:rPr>
          <w:rFonts w:ascii="宋体" w:hAnsi="宋体"/>
          <w:b/>
          <w:sz w:val="22"/>
        </w:rPr>
        <w:t>拒绝执行</w:t>
      </w:r>
      <w:r>
        <w:rPr>
          <w:rFonts w:ascii="宋体" w:hAnsi="宋体"/>
          <w:sz w:val="22"/>
        </w:rPr>
        <w:t>——将卦象降级为"䷴ 风山渐（慢跑——低力矩模式）"——而不是无脑追随高层的指令。这种"每层都安全检查"的机制，确保了即使是高层发出了一个"错误"的卦象意图（可能来自指令错误或感知误解），低层也会在物理层面拦截它。</w:t>
      </w:r>
    </w:p>
    <w:p w14:paraId="4C754A5A">
      <w:pPr>
        <w:spacing w:before="120" w:after="120"/>
        <w:ind w:firstLine="0"/>
      </w:pPr>
      <w:r>
        <w:rPr>
          <w:color w:val="969696"/>
          <w:sz w:val="18"/>
        </w:rPr>
        <w:t>——————————————————————————————</w:t>
      </w:r>
    </w:p>
    <w:p w14:paraId="5A223CF8">
      <w:pPr>
        <w:pStyle w:val="5"/>
        <w:spacing w:before="160" w:after="80"/>
      </w:pPr>
      <w:r>
        <w:rPr>
          <w:rFonts w:ascii="黑体" w:hAnsi="黑体"/>
          <w:b w:val="0"/>
          <w:sz w:val="24"/>
        </w:rPr>
        <w:t>7.3.4 上行反馈：变卦预警</w:t>
      </w:r>
    </w:p>
    <w:p w14:paraId="235C0FBE">
      <w:pPr>
        <w:spacing w:after="100"/>
        <w:ind w:firstLine="420"/>
      </w:pPr>
      <w:r>
        <w:rPr>
          <w:rFonts w:ascii="宋体" w:hAnsi="宋体"/>
          <w:sz w:val="22"/>
        </w:rPr>
        <w:t>卦象意图协议不仅支持从上到下的指令下传，还支持从下到上的状态上传。但这个"上传"不是传统意义上的数据回传——它是</w:t>
      </w:r>
      <w:r>
        <w:rPr>
          <w:rFonts w:ascii="宋体" w:hAnsi="宋体"/>
          <w:b/>
          <w:sz w:val="22"/>
        </w:rPr>
        <w:t>变卦预警</w:t>
      </w:r>
      <w:r>
        <w:rPr>
          <w:rFonts w:ascii="宋体" w:hAnsi="宋体"/>
          <w:sz w:val="22"/>
        </w:rPr>
        <w:t>。</w:t>
      </w:r>
    </w:p>
    <w:p w14:paraId="19E4057B">
      <w:pPr>
        <w:spacing w:after="100"/>
        <w:ind w:firstLine="420"/>
      </w:pPr>
      <w:r>
        <w:rPr>
          <w:rFonts w:ascii="宋体" w:hAnsi="宋体"/>
          <w:sz w:val="22"/>
        </w:rP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14:paraId="696CFDB1">
      <w:pPr>
        <w:spacing w:after="100"/>
        <w:ind w:firstLine="420"/>
      </w:pPr>
      <w:r>
        <w:rPr>
          <w:rFonts w:ascii="宋体" w:hAnsi="宋体"/>
          <w:b/>
          <w:sz w:val="22"/>
        </w:rPr>
        <w:t>变卦预警消息格式：</w:t>
      </w:r>
    </w:p>
    <w:p w14:paraId="75EE2F62">
      <w:pPr>
        <w:spacing w:after="100"/>
        <w:ind w:firstLine="420"/>
      </w:pPr>
      <w:r>
        <w:rPr>
          <w:rFonts w:ascii="宋体" w:hAnsi="宋体"/>
          <w:sz w:val="22"/>
        </w:rPr>
        <w:t>```</w:t>
      </w:r>
    </w:p>
    <w:p w14:paraId="00809371">
      <w:pPr>
        <w:spacing w:after="100"/>
        <w:ind w:firstLine="420"/>
      </w:pPr>
      <w:r>
        <w:rPr>
          <w:rFonts w:ascii="宋体" w:hAnsi="宋体"/>
          <w:sz w:val="22"/>
        </w:rPr>
        <w:t>{</w:t>
      </w:r>
    </w:p>
    <w:p w14:paraId="2E0162F5">
      <w:pPr>
        <w:spacing w:after="100"/>
        <w:ind w:firstLine="420"/>
      </w:pPr>
      <w:r>
        <w:rPr>
          <w:rFonts w:ascii="宋体" w:hAnsi="宋体"/>
          <w:sz w:val="22"/>
        </w:rPr>
        <w:t>"from_hexagram": &lt;当前卦象&gt;,</w:t>
      </w:r>
    </w:p>
    <w:p w14:paraId="53F684C0">
      <w:pPr>
        <w:spacing w:after="100"/>
        <w:ind w:firstLine="420"/>
      </w:pPr>
      <w:r>
        <w:rPr>
          <w:rFonts w:ascii="宋体" w:hAnsi="宋体"/>
          <w:sz w:val="22"/>
        </w:rPr>
        <w:t>"to_hexagram": &lt;目标卦象&gt;,      // 正在漂移到的卦象</w:t>
      </w:r>
    </w:p>
    <w:p w14:paraId="72D9C13B">
      <w:pPr>
        <w:spacing w:after="100"/>
        <w:ind w:firstLine="420"/>
      </w:pPr>
      <w:r>
        <w:rPr>
          <w:rFonts w:ascii="宋体" w:hAnsi="宋体"/>
          <w:sz w:val="22"/>
        </w:rPr>
        <w:t>"trigger_yao": &lt;触发爻位&gt;,       // 哪条爻的变化触发了预警</w:t>
      </w:r>
    </w:p>
    <w:p w14:paraId="11A3E00F">
      <w:pPr>
        <w:spacing w:after="100"/>
        <w:ind w:firstLine="420"/>
      </w:pPr>
      <w:r>
        <w:rPr>
          <w:rFonts w:ascii="宋体" w:hAnsi="宋体"/>
          <w:sz w:val="22"/>
        </w:rPr>
        <w:t>"values": &lt;当前六爻值向量&gt;,</w:t>
      </w:r>
    </w:p>
    <w:p w14:paraId="76838E14">
      <w:pPr>
        <w:spacing w:after="100"/>
        <w:ind w:firstLine="420"/>
      </w:pPr>
      <w:r>
        <w:rPr>
          <w:rFonts w:ascii="宋体" w:hAnsi="宋体"/>
          <w:sz w:val="22"/>
        </w:rPr>
        <w:t>"trend": &lt;变化趋势描述&gt;          // 如"三爻1.5s内从0.65升至0.88(老阳逼近)"</w:t>
      </w:r>
    </w:p>
    <w:p w14:paraId="703E83CC">
      <w:pPr>
        <w:spacing w:after="100"/>
        <w:ind w:firstLine="420"/>
      </w:pPr>
      <w:r>
        <w:rPr>
          <w:rFonts w:ascii="宋体" w:hAnsi="宋体"/>
          <w:sz w:val="22"/>
        </w:rPr>
        <w:t>}</w:t>
      </w:r>
    </w:p>
    <w:p w14:paraId="145F6269">
      <w:pPr>
        <w:spacing w:after="100"/>
        <w:ind w:firstLine="420"/>
      </w:pPr>
      <w:r>
        <w:rPr>
          <w:rFonts w:ascii="宋体" w:hAnsi="宋体"/>
          <w:sz w:val="22"/>
        </w:rPr>
        <w:t>```</w:t>
      </w:r>
    </w:p>
    <w:p w14:paraId="67DA001F">
      <w:pPr>
        <w:spacing w:after="100"/>
        <w:ind w:firstLine="420"/>
      </w:pPr>
      <w:r>
        <w:rPr>
          <w:rFonts w:ascii="宋体" w:hAnsi="宋体"/>
          <w:b/>
          <w:sz w:val="22"/>
        </w:rPr>
        <w:t>案例分析：膝关节力矩接近极限的过程。</w:t>
      </w:r>
      <w:r>
        <w:rPr>
          <w:rFonts w:ascii="宋体" w:hAnsi="宋体"/>
          <w:sz w:val="22"/>
        </w:rPr>
        <w:t xml:space="preserve"> 这是一个完整的"三角形"卦象预警流程：</w:t>
      </w:r>
    </w:p>
    <w:p w14:paraId="08BE5AD5">
      <w:pPr>
        <w:spacing w:after="100"/>
        <w:ind w:firstLine="420"/>
      </w:pPr>
      <w:r>
        <w:rPr>
          <w:rFonts w:ascii="宋体" w:hAnsi="宋体"/>
          <w:b/>
          <w:sz w:val="22"/>
        </w:rPr>
        <w:t>Step 1（微观层→中观层）：</w:t>
      </w:r>
      <w:r>
        <w:rPr>
          <w:rFonts w:ascii="宋体" w:hAnsi="宋体"/>
          <w:sz w:val="22"/>
        </w:rPr>
        <w:t xml:space="preserve"> 膝关节YLYW检测到三爻(力矩)在1.5秒内从0.65升至0.88。触发变卦预警——"当前卦䷌（天火同人—正常大步行走），三爻逼近老阳(0.92)，建议切换至䷨（山泽损—减力策略）。"</w:t>
      </w:r>
    </w:p>
    <w:p w14:paraId="726C323D">
      <w:pPr>
        <w:spacing w:after="100"/>
        <w:ind w:firstLine="420"/>
      </w:pPr>
      <w:r>
        <w:rPr>
          <w:rFonts w:ascii="宋体" w:hAnsi="宋体"/>
          <w:b/>
          <w:sz w:val="22"/>
        </w:rPr>
        <w:t>Step 2（中观层内部）：</w:t>
      </w:r>
      <w:r>
        <w:rPr>
          <w:rFonts w:ascii="宋体" w:hAnsi="宋体"/>
          <w:sz w:val="22"/>
        </w:rPr>
        <w:t xml:space="preserve">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14:paraId="672668DB">
      <w:pPr>
        <w:spacing w:after="100"/>
        <w:ind w:firstLine="420"/>
      </w:pPr>
      <w:r>
        <w:rPr>
          <w:rFonts w:ascii="宋体" w:hAnsi="宋体"/>
          <w:b/>
          <w:sz w:val="22"/>
        </w:rPr>
        <w:t>Step 3（中观层→宏观层）：</w:t>
      </w:r>
      <w:r>
        <w:rPr>
          <w:rFonts w:ascii="宋体" w:hAnsi="宋体"/>
          <w:sz w:val="22"/>
        </w:rPr>
        <w:t xml:space="preserve">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14:paraId="2A67C4ED">
      <w:pPr>
        <w:spacing w:after="100"/>
        <w:ind w:firstLine="420"/>
      </w:pPr>
      <w:r>
        <w:rPr>
          <w:rFonts w:ascii="宋体" w:hAnsi="宋体"/>
          <w:b/>
          <w:sz w:val="22"/>
        </w:rPr>
        <w:t>最终效果：</w:t>
      </w:r>
      <w:r>
        <w:rPr>
          <w:rFonts w:ascii="宋体" w:hAnsi="宋体"/>
          <w:sz w:val="22"/>
        </w:rPr>
        <w:t xml:space="preserve"> 力矩没有超过阈值（在0.88处停止增长并回落），关节没有损坏，任务没有中断。三个层级在统一符号框架下，自主完成了从"检测风险→预警→降级→报告"的安全协同。没有任何数值要守——整个过程发生在卦象语义空间中。</w:t>
      </w:r>
    </w:p>
    <w:p w14:paraId="2155D4FD">
      <w:pPr>
        <w:spacing w:before="120" w:after="120"/>
        <w:ind w:firstLine="0"/>
      </w:pPr>
      <w:r>
        <w:rPr>
          <w:color w:val="969696"/>
          <w:sz w:val="18"/>
        </w:rPr>
        <w:t>——————————————————————————————</w:t>
      </w:r>
    </w:p>
    <w:p w14:paraId="17313348">
      <w:pPr>
        <w:pStyle w:val="5"/>
        <w:spacing w:before="160" w:after="80"/>
      </w:pPr>
      <w:r>
        <w:rPr>
          <w:rFonts w:ascii="黑体" w:hAnsi="黑体"/>
          <w:b w:val="0"/>
          <w:sz w:val="24"/>
        </w:rPr>
        <w:t>7.3.5 与蚁群智能的系统类比</w:t>
      </w:r>
    </w:p>
    <w:p w14:paraId="6879C39B">
      <w:pPr>
        <w:spacing w:after="100"/>
        <w:ind w:firstLine="420"/>
      </w:pPr>
      <w:r>
        <w:rPr>
          <w:rFonts w:ascii="宋体" w:hAnsi="宋体"/>
          <w:sz w:val="22"/>
        </w:rPr>
        <w:t>卦象意图通讯协议在机制上与蚁群智能之间具有显著的结构相似性。</w:t>
      </w:r>
    </w:p>
    <w:p w14:paraId="64C81E7B">
      <w:pPr>
        <w:spacing w:after="100"/>
        <w:ind w:firstLine="420"/>
      </w:pPr>
      <w:r>
        <w:rPr>
          <w:rFonts w:ascii="宋体" w:hAnsi="宋体"/>
          <w:sz w:val="22"/>
        </w:rPr>
        <w:t>在蚁群中，单个蚂蚁通过释放</w:t>
      </w:r>
      <w:r>
        <w:rPr>
          <w:rFonts w:ascii="宋体" w:hAnsi="宋体"/>
          <w:b/>
          <w:sz w:val="22"/>
        </w:rPr>
        <w:t>信息素</w:t>
      </w:r>
      <w:r>
        <w:rPr>
          <w:rFonts w:ascii="宋体" w:hAnsi="宋体"/>
          <w:sz w:val="22"/>
        </w:rPr>
        <w:t>与群体沟通。信息素不是直接的数值指令（"向左转30度"），而是间接的</w:t>
      </w:r>
      <w:r>
        <w:rPr>
          <w:rFonts w:ascii="宋体" w:hAnsi="宋体"/>
          <w:b/>
          <w:sz w:val="22"/>
        </w:rPr>
        <w:t>状态标识</w:t>
      </w:r>
      <w:r>
        <w:rPr>
          <w:rFonts w:ascii="宋体" w:hAnsi="宋体"/>
          <w:sz w:val="22"/>
        </w:rPr>
        <w:t>（"这条路径通往食物源"）。其他蚂蚁通过感知信息素的浓度来调整自己的行为——不是被动的指令执行，而是主动的"情境感知"。</w:t>
      </w:r>
    </w:p>
    <w:p w14:paraId="33D615C8">
      <w:pPr>
        <w:spacing w:after="100"/>
        <w:ind w:firstLine="420"/>
      </w:pPr>
      <w:r>
        <w:rPr>
          <w:rFonts w:ascii="宋体" w:hAnsi="宋体"/>
          <w:sz w:val="22"/>
        </w:rP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14:paraId="78B63441">
      <w:pPr>
        <w:spacing w:after="100"/>
        <w:ind w:firstLine="420"/>
      </w:pPr>
      <w:r>
        <w:rPr>
          <w:rFonts w:ascii="宋体" w:hAnsi="宋体"/>
          <w:b/>
          <w:sz w:val="22"/>
        </w:rPr>
        <w:t>表7.4 蚁群智能与YLYW卦象意图对比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3FB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F171A52">
            <w:pPr>
              <w:spacing w:before="40" w:after="40" w:line="240" w:lineRule="auto"/>
            </w:pPr>
            <w:r>
              <w:rPr>
                <w:rFonts w:ascii="宋体" w:hAnsi="宋体"/>
                <w:b/>
                <w:sz w:val="18"/>
              </w:rPr>
              <w:t>蚁群机制</w:t>
            </w:r>
          </w:p>
        </w:tc>
        <w:tc>
          <w:tcPr>
            <w:tcW w:w="2878" w:type="dxa"/>
          </w:tcPr>
          <w:p w14:paraId="641C4D6D">
            <w:pPr>
              <w:spacing w:before="40" w:after="40" w:line="240" w:lineRule="auto"/>
            </w:pPr>
            <w:r>
              <w:rPr>
                <w:rFonts w:ascii="宋体" w:hAnsi="宋体"/>
                <w:b/>
                <w:sz w:val="18"/>
              </w:rPr>
              <w:t>YLYW对应</w:t>
            </w:r>
          </w:p>
        </w:tc>
        <w:tc>
          <w:tcPr>
            <w:tcW w:w="2878" w:type="dxa"/>
          </w:tcPr>
          <w:p w14:paraId="67355FCE">
            <w:pPr>
              <w:spacing w:before="40" w:after="40" w:line="240" w:lineRule="auto"/>
            </w:pPr>
            <w:r>
              <w:rPr>
                <w:rFonts w:ascii="宋体" w:hAnsi="宋体"/>
                <w:b/>
                <w:sz w:val="18"/>
              </w:rPr>
              <w:t>功能</w:t>
            </w:r>
          </w:p>
        </w:tc>
      </w:tr>
      <w:tr w14:paraId="2FCD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6F1CB5F">
            <w:pPr>
              <w:spacing w:before="40" w:after="40" w:line="240" w:lineRule="auto"/>
            </w:pPr>
            <w:r>
              <w:rPr>
                <w:rFonts w:ascii="宋体" w:hAnsi="宋体"/>
                <w:sz w:val="18"/>
              </w:rPr>
              <w:t>信息素标记</w:t>
            </w:r>
          </w:p>
        </w:tc>
        <w:tc>
          <w:tcPr>
            <w:tcW w:w="2878" w:type="dxa"/>
          </w:tcPr>
          <w:p w14:paraId="05E11487">
            <w:pPr>
              <w:spacing w:before="40" w:after="40" w:line="240" w:lineRule="auto"/>
            </w:pPr>
            <w:r>
              <w:rPr>
                <w:rFonts w:ascii="宋体" w:hAnsi="宋体"/>
                <w:sz w:val="18"/>
              </w:rPr>
              <w:t>卦象意图广播</w:t>
            </w:r>
          </w:p>
        </w:tc>
        <w:tc>
          <w:tcPr>
            <w:tcW w:w="2878" w:type="dxa"/>
          </w:tcPr>
          <w:p w14:paraId="30A3EEDA">
            <w:pPr>
              <w:spacing w:before="40" w:after="40" w:line="240" w:lineRule="auto"/>
            </w:pPr>
            <w:r>
              <w:rPr>
                <w:rFonts w:ascii="宋体" w:hAnsi="宋体"/>
                <w:sz w:val="18"/>
              </w:rPr>
              <w:t>向群体传递环境状态信息</w:t>
            </w:r>
          </w:p>
        </w:tc>
      </w:tr>
      <w:tr w14:paraId="3A5CB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B5B6E37">
            <w:pPr>
              <w:spacing w:before="40" w:after="40" w:line="240" w:lineRule="auto"/>
            </w:pPr>
            <w:r>
              <w:rPr>
                <w:rFonts w:ascii="宋体" w:hAnsi="宋体"/>
                <w:sz w:val="18"/>
              </w:rPr>
              <w:t>个体独立解读信息素</w:t>
            </w:r>
          </w:p>
        </w:tc>
        <w:tc>
          <w:tcPr>
            <w:tcW w:w="2878" w:type="dxa"/>
          </w:tcPr>
          <w:p w14:paraId="63E5B9AC">
            <w:pPr>
              <w:spacing w:before="40" w:after="40" w:line="240" w:lineRule="auto"/>
            </w:pPr>
            <w:r>
              <w:rPr>
                <w:rFonts w:ascii="宋体" w:hAnsi="宋体"/>
                <w:sz w:val="18"/>
              </w:rPr>
              <w:t>子系统独立解码卦象</w:t>
            </w:r>
          </w:p>
        </w:tc>
        <w:tc>
          <w:tcPr>
            <w:tcW w:w="2878" w:type="dxa"/>
          </w:tcPr>
          <w:p w14:paraId="3A4B33EE">
            <w:pPr>
              <w:spacing w:before="40" w:after="40" w:line="240" w:lineRule="auto"/>
            </w:pPr>
            <w:r>
              <w:rPr>
                <w:rFonts w:ascii="宋体" w:hAnsi="宋体"/>
                <w:sz w:val="18"/>
              </w:rPr>
              <w:t>个体根据自身状态调整行为</w:t>
            </w:r>
          </w:p>
        </w:tc>
      </w:tr>
      <w:tr w14:paraId="6A42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3344275">
            <w:pPr>
              <w:spacing w:before="40" w:after="40" w:line="240" w:lineRule="auto"/>
            </w:pPr>
            <w:r>
              <w:rPr>
                <w:rFonts w:ascii="宋体" w:hAnsi="宋体"/>
                <w:sz w:val="18"/>
              </w:rPr>
              <w:t>间接协调</w:t>
            </w:r>
          </w:p>
        </w:tc>
        <w:tc>
          <w:tcPr>
            <w:tcW w:w="2878" w:type="dxa"/>
          </w:tcPr>
          <w:p w14:paraId="6F7FB8A7">
            <w:pPr>
              <w:spacing w:before="40" w:after="40" w:line="240" w:lineRule="auto"/>
            </w:pPr>
            <w:r>
              <w:rPr>
                <w:rFonts w:ascii="宋体" w:hAnsi="宋体"/>
                <w:sz w:val="18"/>
              </w:rPr>
              <w:t>零显式子系统通讯</w:t>
            </w:r>
          </w:p>
        </w:tc>
        <w:tc>
          <w:tcPr>
            <w:tcW w:w="2878" w:type="dxa"/>
          </w:tcPr>
          <w:p w14:paraId="1BC0F410">
            <w:pPr>
              <w:spacing w:before="40" w:after="40" w:line="240" w:lineRule="auto"/>
            </w:pPr>
            <w:r>
              <w:rPr>
                <w:rFonts w:ascii="宋体" w:hAnsi="宋体"/>
                <w:sz w:val="18"/>
              </w:rPr>
              <w:t>全局协调通过共享状态而非直接协商</w:t>
            </w:r>
          </w:p>
        </w:tc>
      </w:tr>
      <w:tr w14:paraId="4914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BF367BF">
            <w:pPr>
              <w:spacing w:before="40" w:after="40" w:line="240" w:lineRule="auto"/>
            </w:pPr>
            <w:r>
              <w:rPr>
                <w:rFonts w:ascii="宋体" w:hAnsi="宋体"/>
                <w:sz w:val="18"/>
              </w:rPr>
              <w:t>信息素浓度→行为强度</w:t>
            </w:r>
          </w:p>
        </w:tc>
        <w:tc>
          <w:tcPr>
            <w:tcW w:w="2878" w:type="dxa"/>
          </w:tcPr>
          <w:p w14:paraId="3937642B">
            <w:pPr>
              <w:spacing w:before="40" w:after="40" w:line="240" w:lineRule="auto"/>
            </w:pPr>
            <w:r>
              <w:rPr>
                <w:rFonts w:ascii="宋体" w:hAnsi="宋体"/>
                <w:sz w:val="18"/>
              </w:rPr>
              <w:t>卦象紧急度→执行优先级</w:t>
            </w:r>
          </w:p>
        </w:tc>
        <w:tc>
          <w:tcPr>
            <w:tcW w:w="2878" w:type="dxa"/>
          </w:tcPr>
          <w:p w14:paraId="1B6AEBCE">
            <w:pPr>
              <w:spacing w:before="40" w:after="40" w:line="240" w:lineRule="auto"/>
            </w:pPr>
            <w:r>
              <w:rPr>
                <w:rFonts w:ascii="宋体" w:hAnsi="宋体"/>
                <w:sz w:val="18"/>
              </w:rPr>
              <w:t>紧急状态对应高优响应</w:t>
            </w:r>
          </w:p>
        </w:tc>
      </w:tr>
      <w:tr w14:paraId="5BEA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BD631">
            <w:pPr>
              <w:spacing w:before="40" w:after="40" w:line="240" w:lineRule="auto"/>
            </w:pPr>
            <w:r>
              <w:rPr>
                <w:rFonts w:ascii="宋体" w:hAnsi="宋体"/>
                <w:sz w:val="18"/>
              </w:rPr>
              <w:t>无中心协调者</w:t>
            </w:r>
          </w:p>
        </w:tc>
        <w:tc>
          <w:tcPr>
            <w:tcW w:w="2878" w:type="dxa"/>
          </w:tcPr>
          <w:p w14:paraId="5ED429D8">
            <w:pPr>
              <w:spacing w:before="40" w:after="40" w:line="240" w:lineRule="auto"/>
            </w:pPr>
            <w:r>
              <w:rPr>
                <w:rFonts w:ascii="宋体" w:hAnsi="宋体"/>
                <w:sz w:val="18"/>
              </w:rPr>
              <w:t>宏观层是发送者，不是控制器</w:t>
            </w:r>
          </w:p>
        </w:tc>
        <w:tc>
          <w:tcPr>
            <w:tcW w:w="2878" w:type="dxa"/>
          </w:tcPr>
          <w:p w14:paraId="75528467">
            <w:pPr>
              <w:spacing w:before="40" w:after="40" w:line="240" w:lineRule="auto"/>
            </w:pPr>
            <w:r>
              <w:rPr>
                <w:rFonts w:ascii="宋体" w:hAnsi="宋体"/>
                <w:sz w:val="18"/>
              </w:rPr>
              <w:t>不存在单点故障</w:t>
            </w:r>
          </w:p>
        </w:tc>
      </w:tr>
    </w:tbl>
    <w:p w14:paraId="155B74AB"/>
    <w:p w14:paraId="2DA83C13">
      <w:pPr>
        <w:spacing w:after="100"/>
        <w:ind w:firstLine="420"/>
      </w:pPr>
      <w:r>
        <w:rPr>
          <w:rFonts w:ascii="宋体" w:hAnsi="宋体"/>
          <w:sz w:val="22"/>
        </w:rP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14:paraId="351C636B">
      <w:pPr>
        <w:spacing w:after="100"/>
        <w:ind w:firstLine="420"/>
      </w:pPr>
      <w:r>
        <w:rPr>
          <w:rFonts w:ascii="宋体" w:hAnsi="宋体"/>
          <w:sz w:val="22"/>
        </w:rPr>
        <w:t>*本节完。下一节：7.4 双模型并行博弈（每层内部的安全八卦）。*</w:t>
      </w:r>
    </w:p>
    <w:p w14:paraId="0F42FA67">
      <w:pPr>
        <w:pStyle w:val="4"/>
        <w:spacing w:before="320" w:after="160"/>
      </w:pPr>
      <w:bookmarkStart w:id="55" w:name="_Toc10853"/>
      <w:r>
        <w:rPr>
          <w:rFonts w:ascii="黑体" w:hAnsi="黑体"/>
          <w:b/>
          <w:sz w:val="30"/>
        </w:rPr>
        <w:t>7.4 每层内部的双模型并行博弈</w:t>
      </w:r>
      <w:bookmarkEnd w:id="55"/>
    </w:p>
    <w:p w14:paraId="618EC225">
      <w:pPr>
        <w:spacing w:after="100"/>
        <w:ind w:firstLine="420"/>
      </w:pPr>
      <w:r>
        <w:rPr>
          <w:rFonts w:ascii="宋体" w:hAnsi="宋体"/>
          <w:sz w:val="22"/>
        </w:rPr>
        <w:t>第7.2节定义了三个层级各自运行完整的YLYW元胞。第7.3节定义了层级之间的通讯协议。但每个层级内部的运行机制还有一个关键问题没有回答：</w:t>
      </w:r>
      <w:r>
        <w:rPr>
          <w:rFonts w:ascii="宋体" w:hAnsi="宋体"/>
          <w:b/>
          <w:sz w:val="22"/>
        </w:rPr>
        <w:t>一个YLYW元胞在每层内部如何同时做两件对立的事——既要"发挥最佳性能"，又要"确保绝对安全"？</w:t>
      </w:r>
    </w:p>
    <w:p w14:paraId="5282A76F">
      <w:pPr>
        <w:spacing w:after="100"/>
        <w:ind w:firstLine="420"/>
      </w:pPr>
      <w:r>
        <w:rPr>
          <w:rFonts w:ascii="宋体" w:hAnsi="宋体"/>
          <w:sz w:val="22"/>
        </w:rPr>
        <w:t>这一节回答这个问题：</w:t>
      </w:r>
      <w:r>
        <w:rPr>
          <w:rFonts w:ascii="宋体" w:hAnsi="宋体"/>
          <w:b/>
          <w:sz w:val="22"/>
        </w:rPr>
        <w:t>每层部署两个并行的YLYW模型——主模型（策略意图）和安全模型（实时安危评估）——并行运行、实时博弈、安全拥有一票否决权。</w:t>
      </w:r>
    </w:p>
    <w:p w14:paraId="268D45A0">
      <w:pPr>
        <w:spacing w:before="120" w:after="120"/>
        <w:ind w:firstLine="0"/>
      </w:pPr>
      <w:r>
        <w:rPr>
          <w:color w:val="969696"/>
          <w:sz w:val="18"/>
        </w:rPr>
        <w:t>——————————————————————————————</w:t>
      </w:r>
    </w:p>
    <w:p w14:paraId="735B4234">
      <w:pPr>
        <w:pStyle w:val="5"/>
        <w:spacing w:before="160" w:after="80"/>
      </w:pPr>
      <w:r>
        <w:rPr>
          <w:rFonts w:ascii="黑体" w:hAnsi="黑体"/>
          <w:b w:val="0"/>
          <w:sz w:val="24"/>
        </w:rPr>
        <w:t>7.4.1 每层部署两个并行YLYW模型</w:t>
      </w:r>
    </w:p>
    <w:p w14:paraId="2B5FB0C7">
      <w:pPr>
        <w:spacing w:after="100"/>
        <w:ind w:firstLine="420"/>
      </w:pPr>
      <w:r>
        <w:rPr>
          <w:rFonts w:ascii="宋体" w:hAnsi="宋体"/>
          <w:sz w:val="22"/>
        </w:rPr>
        <w:t>在YLYW的嵌套架构中，每一层——宏观层、中观层、微观层——都部署了两个完全独立的YLYW模型实例。</w:t>
      </w:r>
    </w:p>
    <w:p w14:paraId="3108EC7C">
      <w:pPr>
        <w:spacing w:after="100"/>
        <w:ind w:firstLine="420"/>
      </w:pPr>
      <w:r>
        <w:rPr>
          <w:rFonts w:ascii="宋体" w:hAnsi="宋体"/>
          <w:b/>
          <w:sz w:val="22"/>
        </w:rPr>
        <w:t>主模型（策略意图模型）：</w:t>
      </w:r>
      <w:r>
        <w:rPr>
          <w:rFonts w:ascii="宋体" w:hAnsi="宋体"/>
          <w:sz w:val="22"/>
        </w:rPr>
        <w:t xml:space="preserve">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w:t>
      </w:r>
      <w:r>
        <w:rPr>
          <w:rFonts w:ascii="宋体" w:hAnsi="宋体"/>
          <w:b/>
          <w:sz w:val="22"/>
        </w:rPr>
        <w:t>性能</w:t>
      </w:r>
      <w:r>
        <w:rPr>
          <w:rFonts w:ascii="宋体" w:hAnsi="宋体"/>
          <w:sz w:val="22"/>
        </w:rPr>
        <w:t>——让任务完成得更好、更快、更精确。</w:t>
      </w:r>
    </w:p>
    <w:p w14:paraId="3E3D5F04">
      <w:pPr>
        <w:spacing w:after="100"/>
        <w:ind w:firstLine="420"/>
      </w:pPr>
      <w:r>
        <w:rPr>
          <w:rFonts w:ascii="宋体" w:hAnsi="宋体"/>
          <w:b/>
          <w:sz w:val="22"/>
        </w:rPr>
        <w:t>安全模型（安全八卦模型）：</w:t>
      </w:r>
      <w:r>
        <w:rPr>
          <w:rFonts w:ascii="宋体" w:hAnsi="宋体"/>
          <w:sz w:val="22"/>
        </w:rPr>
        <w:t xml:space="preserve">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14:paraId="1629128D">
      <w:pPr>
        <w:spacing w:after="100"/>
        <w:ind w:firstLine="420"/>
      </w:pPr>
      <w:r>
        <w:rPr>
          <w:rFonts w:ascii="宋体" w:hAnsi="宋体"/>
          <w:b/>
          <w:sz w:val="22"/>
        </w:rPr>
        <w:t>两个模型的计算是真正并行的。</w:t>
      </w:r>
      <w:r>
        <w:rPr>
          <w:rFonts w:ascii="宋体" w:hAnsi="宋体"/>
          <w:sz w:val="22"/>
        </w:rPr>
        <w:t xml:space="preserve">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14:paraId="27C4CF60">
      <w:pPr>
        <w:spacing w:before="120" w:after="120"/>
        <w:ind w:firstLine="0"/>
      </w:pPr>
      <w:r>
        <w:rPr>
          <w:color w:val="969696"/>
          <w:sz w:val="18"/>
        </w:rPr>
        <w:t>——————————————————————————————</w:t>
      </w:r>
    </w:p>
    <w:p w14:paraId="162C3C5E">
      <w:pPr>
        <w:pStyle w:val="5"/>
        <w:spacing w:before="160" w:after="80"/>
      </w:pPr>
      <w:r>
        <w:rPr>
          <w:rFonts w:ascii="黑体" w:hAnsi="黑体"/>
          <w:b w:val="0"/>
          <w:sz w:val="24"/>
        </w:rPr>
        <w:t>7.4.2 多层级安全博弈</w:t>
      </w:r>
    </w:p>
    <w:p w14:paraId="080BCE40">
      <w:pPr>
        <w:spacing w:after="100"/>
        <w:ind w:firstLine="420"/>
      </w:pPr>
      <w:r>
        <w:rPr>
          <w:rFonts w:ascii="宋体" w:hAnsi="宋体"/>
          <w:sz w:val="22"/>
        </w:rPr>
        <w:t>当一个安全事件（如关节力矩逼近上限）发生时，它不是单一层的安全八卦的独立响应——它触发的是从微观层到宏观层的</w:t>
      </w:r>
      <w:r>
        <w:rPr>
          <w:rFonts w:ascii="宋体" w:hAnsi="宋体"/>
          <w:b/>
          <w:sz w:val="22"/>
        </w:rPr>
        <w:t>多层安全博弈</w:t>
      </w:r>
      <w:r>
        <w:rPr>
          <w:rFonts w:ascii="宋体" w:hAnsi="宋体"/>
          <w:sz w:val="22"/>
        </w:rPr>
        <w:t>。</w:t>
      </w:r>
    </w:p>
    <w:p w14:paraId="5D1A6AF9">
      <w:pPr>
        <w:spacing w:after="100"/>
        <w:ind w:firstLine="420"/>
      </w:pPr>
      <w:r>
        <w:rPr>
          <w:rFonts w:ascii="宋体" w:hAnsi="宋体"/>
          <w:b/>
          <w:sz w:val="22"/>
        </w:rPr>
        <w:t>微观层安全博弈（反应最快，约束最硬）。</w:t>
      </w:r>
      <w:r>
        <w:rPr>
          <w:rFonts w:ascii="宋体" w:hAnsi="宋体"/>
          <w:sz w:val="22"/>
        </w:rPr>
        <w:t xml:space="preserve">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w:t>
      </w:r>
      <w:r>
        <w:rPr>
          <w:rFonts w:ascii="宋体" w:hAnsi="宋体"/>
          <w:b/>
          <w:sz w:val="22"/>
        </w:rPr>
        <w:t>脊髓反射</w:t>
      </w:r>
      <w:r>
        <w:rPr>
          <w:rFonts w:ascii="宋体" w:hAnsi="宋体"/>
          <w:sz w:val="22"/>
        </w:rPr>
        <w:t>：碰到烫的东西，手在感觉传到大脑之前就缩回去了。</w:t>
      </w:r>
    </w:p>
    <w:p w14:paraId="50308895">
      <w:pPr>
        <w:spacing w:after="100"/>
        <w:ind w:firstLine="420"/>
      </w:pPr>
      <w:r>
        <w:rPr>
          <w:rFonts w:ascii="宋体" w:hAnsi="宋体"/>
          <w:b/>
          <w:sz w:val="22"/>
        </w:rPr>
        <w:t>中观层安全博弈（系统级协调）。</w:t>
      </w:r>
      <w:r>
        <w:rPr>
          <w:rFonts w:ascii="宋体" w:hAnsi="宋体"/>
          <w:sz w:val="22"/>
        </w:rPr>
        <w:t xml:space="preserve">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14:paraId="55F5A5D5">
      <w:pPr>
        <w:spacing w:after="100"/>
        <w:ind w:firstLine="420"/>
      </w:pPr>
      <w:r>
        <w:rPr>
          <w:rFonts w:ascii="宋体" w:hAnsi="宋体"/>
          <w:b/>
          <w:sz w:val="22"/>
        </w:rPr>
        <w:t>宏观层安全博弈（全局任务安全）。</w:t>
      </w:r>
      <w:r>
        <w:rPr>
          <w:rFonts w:ascii="宋体" w:hAnsi="宋体"/>
          <w:sz w:val="22"/>
        </w:rPr>
        <w:t xml:space="preserve">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14:paraId="2CD89F9C">
      <w:pPr>
        <w:spacing w:after="100"/>
        <w:ind w:firstLine="420"/>
      </w:pPr>
      <w:r>
        <w:rPr>
          <w:rFonts w:ascii="宋体" w:hAnsi="宋体"/>
          <w:b/>
          <w:sz w:val="22"/>
        </w:rPr>
        <w:t>表7.5 多层级安全博弈的典型场景——递进响应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7FC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81581A2">
            <w:pPr>
              <w:spacing w:before="40" w:after="40" w:line="240" w:lineRule="auto"/>
            </w:pPr>
            <w:r>
              <w:rPr>
                <w:rFonts w:ascii="宋体" w:hAnsi="宋体"/>
                <w:b/>
                <w:sz w:val="18"/>
              </w:rPr>
              <w:t>时间</w:t>
            </w:r>
          </w:p>
        </w:tc>
        <w:tc>
          <w:tcPr>
            <w:tcW w:w="2158" w:type="dxa"/>
          </w:tcPr>
          <w:p w14:paraId="69BB9FA2">
            <w:pPr>
              <w:spacing w:before="40" w:after="40" w:line="240" w:lineRule="auto"/>
            </w:pPr>
            <w:r>
              <w:rPr>
                <w:rFonts w:ascii="宋体" w:hAnsi="宋体"/>
                <w:b/>
                <w:sz w:val="18"/>
              </w:rPr>
              <w:t>微观层响应</w:t>
            </w:r>
          </w:p>
        </w:tc>
        <w:tc>
          <w:tcPr>
            <w:tcW w:w="2158" w:type="dxa"/>
          </w:tcPr>
          <w:p w14:paraId="710E9AF4">
            <w:pPr>
              <w:spacing w:before="40" w:after="40" w:line="240" w:lineRule="auto"/>
            </w:pPr>
            <w:r>
              <w:rPr>
                <w:rFonts w:ascii="宋体" w:hAnsi="宋体"/>
                <w:b/>
                <w:sz w:val="18"/>
              </w:rPr>
              <w:t>中观层响应</w:t>
            </w:r>
          </w:p>
        </w:tc>
        <w:tc>
          <w:tcPr>
            <w:tcW w:w="2158" w:type="dxa"/>
          </w:tcPr>
          <w:p w14:paraId="42839F67">
            <w:pPr>
              <w:spacing w:before="40" w:after="40" w:line="240" w:lineRule="auto"/>
            </w:pPr>
            <w:r>
              <w:rPr>
                <w:rFonts w:ascii="宋体" w:hAnsi="宋体"/>
                <w:b/>
                <w:sz w:val="18"/>
              </w:rPr>
              <w:t>宏观层响应</w:t>
            </w:r>
          </w:p>
        </w:tc>
      </w:tr>
      <w:tr w14:paraId="2A98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AC17AF0">
            <w:pPr>
              <w:spacing w:before="40" w:after="40" w:line="240" w:lineRule="auto"/>
            </w:pPr>
            <w:r>
              <w:rPr>
                <w:rFonts w:ascii="宋体" w:hAnsi="宋体"/>
                <w:sz w:val="18"/>
              </w:rPr>
              <w:t>0ms</w:t>
            </w:r>
          </w:p>
        </w:tc>
        <w:tc>
          <w:tcPr>
            <w:tcW w:w="2158" w:type="dxa"/>
          </w:tcPr>
          <w:p w14:paraId="7E873C8F">
            <w:pPr>
              <w:spacing w:before="40" w:after="40" w:line="240" w:lineRule="auto"/>
            </w:pPr>
            <w:r>
              <w:rPr>
                <w:rFonts w:ascii="宋体" w:hAnsi="宋体"/>
                <w:sz w:val="18"/>
              </w:rPr>
              <w:t>主模型输出大步行走指令</w:t>
            </w:r>
          </w:p>
        </w:tc>
        <w:tc>
          <w:tcPr>
            <w:tcW w:w="2158" w:type="dxa"/>
          </w:tcPr>
          <w:p w14:paraId="5961E24F">
            <w:pPr>
              <w:spacing w:before="40" w:after="40" w:line="240" w:lineRule="auto"/>
            </w:pPr>
            <w:r>
              <w:rPr>
                <w:rFonts w:ascii="宋体" w:hAnsi="宋体"/>
                <w:sz w:val="18"/>
              </w:rPr>
              <w:t>接收宏观层"大壮"卦象</w:t>
            </w:r>
          </w:p>
        </w:tc>
        <w:tc>
          <w:tcPr>
            <w:tcW w:w="2158" w:type="dxa"/>
          </w:tcPr>
          <w:p w14:paraId="7AB94562">
            <w:pPr>
              <w:spacing w:before="40" w:after="40" w:line="240" w:lineRule="auto"/>
            </w:pPr>
            <w:r>
              <w:rPr>
                <w:rFonts w:ascii="宋体" w:hAnsi="宋体"/>
                <w:sz w:val="18"/>
              </w:rPr>
              <w:t>发送"䷡大步行走"意图</w:t>
            </w:r>
          </w:p>
        </w:tc>
      </w:tr>
      <w:tr w14:paraId="712B2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E74C783">
            <w:pPr>
              <w:spacing w:before="40" w:after="40" w:line="240" w:lineRule="auto"/>
            </w:pPr>
            <w:r>
              <w:rPr>
                <w:rFonts w:ascii="宋体" w:hAnsi="宋体"/>
                <w:sz w:val="18"/>
              </w:rPr>
              <w:t>10ms</w:t>
            </w:r>
          </w:p>
        </w:tc>
        <w:tc>
          <w:tcPr>
            <w:tcW w:w="2158" w:type="dxa"/>
          </w:tcPr>
          <w:p w14:paraId="3CC62D25">
            <w:pPr>
              <w:spacing w:before="40" w:after="40" w:line="240" w:lineRule="auto"/>
            </w:pPr>
            <w:r>
              <w:rPr>
                <w:rFonts w:ascii="宋体" w:hAnsi="宋体"/>
                <w:sz w:val="18"/>
              </w:rPr>
              <w:t>力矩传感器检测到力矩0.88</w:t>
            </w:r>
          </w:p>
        </w:tc>
        <w:tc>
          <w:tcPr>
            <w:tcW w:w="2158" w:type="dxa"/>
          </w:tcPr>
          <w:p w14:paraId="7FEB4B26">
            <w:pPr>
              <w:spacing w:before="40" w:after="40" w:line="240" w:lineRule="auto"/>
            </w:pPr>
            <w:r>
              <w:rPr>
                <w:rFonts w:ascii="宋体" w:hAnsi="宋体"/>
                <w:sz w:val="18"/>
              </w:rPr>
              <w:t>—</w:t>
            </w:r>
          </w:p>
        </w:tc>
        <w:tc>
          <w:tcPr>
            <w:tcW w:w="2158" w:type="dxa"/>
          </w:tcPr>
          <w:p w14:paraId="25B31660">
            <w:pPr>
              <w:spacing w:before="40" w:after="40" w:line="240" w:lineRule="auto"/>
            </w:pPr>
            <w:r>
              <w:rPr>
                <w:rFonts w:ascii="宋体" w:hAnsi="宋体"/>
                <w:sz w:val="18"/>
              </w:rPr>
              <w:t>—</w:t>
            </w:r>
          </w:p>
        </w:tc>
      </w:tr>
      <w:tr w14:paraId="1720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296E3">
            <w:pPr>
              <w:spacing w:before="40" w:after="40" w:line="240" w:lineRule="auto"/>
            </w:pPr>
            <w:r>
              <w:rPr>
                <w:rFonts w:ascii="宋体" w:hAnsi="宋体"/>
                <w:sz w:val="18"/>
              </w:rPr>
              <w:t>15ms</w:t>
            </w:r>
          </w:p>
        </w:tc>
        <w:tc>
          <w:tcPr>
            <w:tcW w:w="2158" w:type="dxa"/>
          </w:tcPr>
          <w:p w14:paraId="48D286CF">
            <w:pPr>
              <w:spacing w:before="40" w:after="40" w:line="240" w:lineRule="auto"/>
            </w:pPr>
            <w:r>
              <w:rPr>
                <w:rFonts w:ascii="宋体" w:hAnsi="宋体"/>
                <w:sz w:val="18"/>
              </w:rPr>
              <w:t>安全八卦：三爻逼近老阳→预警</w:t>
            </w:r>
          </w:p>
        </w:tc>
        <w:tc>
          <w:tcPr>
            <w:tcW w:w="2158" w:type="dxa"/>
          </w:tcPr>
          <w:p w14:paraId="21382787">
            <w:pPr>
              <w:spacing w:before="40" w:after="40" w:line="240" w:lineRule="auto"/>
            </w:pPr>
            <w:r>
              <w:rPr>
                <w:rFonts w:ascii="宋体" w:hAnsi="宋体"/>
                <w:sz w:val="18"/>
              </w:rPr>
              <w:t>—</w:t>
            </w:r>
          </w:p>
        </w:tc>
        <w:tc>
          <w:tcPr>
            <w:tcW w:w="2158" w:type="dxa"/>
          </w:tcPr>
          <w:p w14:paraId="05385524">
            <w:pPr>
              <w:spacing w:before="40" w:after="40" w:line="240" w:lineRule="auto"/>
            </w:pPr>
            <w:r>
              <w:rPr>
                <w:rFonts w:ascii="宋体" w:hAnsi="宋体"/>
                <w:sz w:val="18"/>
              </w:rPr>
              <w:t>—</w:t>
            </w:r>
          </w:p>
        </w:tc>
      </w:tr>
      <w:tr w14:paraId="4C45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E888F1E">
            <w:pPr>
              <w:spacing w:before="40" w:after="40" w:line="240" w:lineRule="auto"/>
            </w:pPr>
            <w:r>
              <w:rPr>
                <w:rFonts w:ascii="宋体" w:hAnsi="宋体"/>
                <w:sz w:val="18"/>
              </w:rPr>
              <w:t>20ms</w:t>
            </w:r>
          </w:p>
        </w:tc>
        <w:tc>
          <w:tcPr>
            <w:tcW w:w="2158" w:type="dxa"/>
          </w:tcPr>
          <w:p w14:paraId="2A773D7B">
            <w:pPr>
              <w:spacing w:before="40" w:after="40" w:line="240" w:lineRule="auto"/>
            </w:pPr>
            <w:r>
              <w:rPr>
                <w:rFonts w:ascii="宋体" w:hAnsi="宋体"/>
                <w:sz w:val="18"/>
              </w:rPr>
              <w:t>自动降力至80%，发送变卦预警</w:t>
            </w:r>
          </w:p>
        </w:tc>
        <w:tc>
          <w:tcPr>
            <w:tcW w:w="2158" w:type="dxa"/>
          </w:tcPr>
          <w:p w14:paraId="388A8B6D">
            <w:pPr>
              <w:spacing w:before="40" w:after="40" w:line="240" w:lineRule="auto"/>
            </w:pPr>
            <w:r>
              <w:rPr>
                <w:rFonts w:ascii="宋体" w:hAnsi="宋体"/>
                <w:sz w:val="18"/>
              </w:rPr>
              <w:t>接收到"力矩预警"</w:t>
            </w:r>
          </w:p>
        </w:tc>
        <w:tc>
          <w:tcPr>
            <w:tcW w:w="2158" w:type="dxa"/>
          </w:tcPr>
          <w:p w14:paraId="46F89F8D">
            <w:pPr>
              <w:spacing w:before="40" w:after="40" w:line="240" w:lineRule="auto"/>
            </w:pPr>
            <w:r>
              <w:rPr>
                <w:rFonts w:ascii="宋体" w:hAnsi="宋体"/>
                <w:sz w:val="18"/>
              </w:rPr>
              <w:t>—</w:t>
            </w:r>
          </w:p>
        </w:tc>
      </w:tr>
      <w:tr w14:paraId="0226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681ACC">
            <w:pPr>
              <w:spacing w:before="40" w:after="40" w:line="240" w:lineRule="auto"/>
            </w:pPr>
            <w:r>
              <w:rPr>
                <w:rFonts w:ascii="宋体" w:hAnsi="宋体"/>
                <w:sz w:val="18"/>
              </w:rPr>
              <w:t>25ms</w:t>
            </w:r>
          </w:p>
        </w:tc>
        <w:tc>
          <w:tcPr>
            <w:tcW w:w="2158" w:type="dxa"/>
          </w:tcPr>
          <w:p w14:paraId="590407B3">
            <w:pPr>
              <w:spacing w:before="40" w:after="40" w:line="240" w:lineRule="auto"/>
            </w:pPr>
            <w:r>
              <w:rPr>
                <w:rFonts w:ascii="宋体" w:hAnsi="宋体"/>
                <w:sz w:val="18"/>
              </w:rPr>
              <w:t>—</w:t>
            </w:r>
          </w:p>
        </w:tc>
        <w:tc>
          <w:tcPr>
            <w:tcW w:w="2158" w:type="dxa"/>
          </w:tcPr>
          <w:p w14:paraId="46246873">
            <w:pPr>
              <w:spacing w:before="40" w:after="40" w:line="240" w:lineRule="auto"/>
            </w:pPr>
            <w:r>
              <w:rPr>
                <w:rFonts w:ascii="宋体" w:hAnsi="宋体"/>
                <w:sz w:val="18"/>
              </w:rPr>
              <w:t>安全八卦：检测单侧力矩过大→系统不稳定风险</w:t>
            </w:r>
          </w:p>
        </w:tc>
        <w:tc>
          <w:tcPr>
            <w:tcW w:w="2158" w:type="dxa"/>
          </w:tcPr>
          <w:p w14:paraId="1148F4DD">
            <w:pPr>
              <w:spacing w:before="40" w:after="40" w:line="240" w:lineRule="auto"/>
            </w:pPr>
            <w:r>
              <w:rPr>
                <w:rFonts w:ascii="宋体" w:hAnsi="宋体"/>
                <w:sz w:val="18"/>
              </w:rPr>
              <w:t>—</w:t>
            </w:r>
          </w:p>
        </w:tc>
      </w:tr>
      <w:tr w14:paraId="5CAA1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55CEE4B">
            <w:pPr>
              <w:spacing w:before="40" w:after="40" w:line="240" w:lineRule="auto"/>
            </w:pPr>
            <w:r>
              <w:rPr>
                <w:rFonts w:ascii="宋体" w:hAnsi="宋体"/>
                <w:sz w:val="18"/>
              </w:rPr>
              <w:t>30ms</w:t>
            </w:r>
          </w:p>
        </w:tc>
        <w:tc>
          <w:tcPr>
            <w:tcW w:w="2158" w:type="dxa"/>
          </w:tcPr>
          <w:p w14:paraId="662F144A">
            <w:pPr>
              <w:spacing w:before="40" w:after="40" w:line="240" w:lineRule="auto"/>
            </w:pPr>
            <w:r>
              <w:rPr>
                <w:rFonts w:ascii="宋体" w:hAnsi="宋体"/>
                <w:sz w:val="18"/>
              </w:rPr>
              <w:t>—</w:t>
            </w:r>
          </w:p>
        </w:tc>
        <w:tc>
          <w:tcPr>
            <w:tcW w:w="2158" w:type="dxa"/>
          </w:tcPr>
          <w:p w14:paraId="0B682EDC">
            <w:pPr>
              <w:spacing w:before="40" w:after="40" w:line="240" w:lineRule="auto"/>
            </w:pPr>
            <w:r>
              <w:rPr>
                <w:rFonts w:ascii="宋体" w:hAnsi="宋体"/>
                <w:sz w:val="18"/>
              </w:rPr>
              <w:t>降级行走→站立，发送系统预警</w:t>
            </w:r>
          </w:p>
        </w:tc>
        <w:tc>
          <w:tcPr>
            <w:tcW w:w="2158" w:type="dxa"/>
          </w:tcPr>
          <w:p w14:paraId="514B03E9">
            <w:pPr>
              <w:spacing w:before="40" w:after="40" w:line="240" w:lineRule="auto"/>
            </w:pPr>
            <w:r>
              <w:rPr>
                <w:rFonts w:ascii="宋体" w:hAnsi="宋体"/>
                <w:sz w:val="18"/>
              </w:rPr>
              <w:t>接收到"行走系统不可用"</w:t>
            </w:r>
          </w:p>
        </w:tc>
      </w:tr>
      <w:tr w14:paraId="4F22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DB475">
            <w:pPr>
              <w:spacing w:before="40" w:after="40" w:line="240" w:lineRule="auto"/>
            </w:pPr>
            <w:r>
              <w:rPr>
                <w:rFonts w:ascii="宋体" w:hAnsi="宋体"/>
                <w:sz w:val="18"/>
              </w:rPr>
              <w:t>40ms</w:t>
            </w:r>
          </w:p>
        </w:tc>
        <w:tc>
          <w:tcPr>
            <w:tcW w:w="2158" w:type="dxa"/>
          </w:tcPr>
          <w:p w14:paraId="58EE62AA">
            <w:pPr>
              <w:spacing w:before="40" w:after="40" w:line="240" w:lineRule="auto"/>
            </w:pPr>
            <w:r>
              <w:rPr>
                <w:rFonts w:ascii="宋体" w:hAnsi="宋体"/>
                <w:sz w:val="18"/>
              </w:rPr>
              <w:t>—</w:t>
            </w:r>
          </w:p>
        </w:tc>
        <w:tc>
          <w:tcPr>
            <w:tcW w:w="2158" w:type="dxa"/>
          </w:tcPr>
          <w:p w14:paraId="3010EB37">
            <w:pPr>
              <w:spacing w:before="40" w:after="40" w:line="240" w:lineRule="auto"/>
            </w:pPr>
            <w:r>
              <w:rPr>
                <w:rFonts w:ascii="宋体" w:hAnsi="宋体"/>
                <w:sz w:val="18"/>
              </w:rPr>
              <w:t>—</w:t>
            </w:r>
          </w:p>
        </w:tc>
        <w:tc>
          <w:tcPr>
            <w:tcW w:w="2158" w:type="dxa"/>
          </w:tcPr>
          <w:p w14:paraId="5273974E">
            <w:pPr>
              <w:spacing w:before="40" w:after="40" w:line="240" w:lineRule="auto"/>
            </w:pPr>
            <w:r>
              <w:rPr>
                <w:rFonts w:ascii="宋体" w:hAnsi="宋体"/>
                <w:sz w:val="18"/>
              </w:rPr>
              <w:t>安全八卦：行走不可用→取消移动任务</w:t>
            </w:r>
          </w:p>
        </w:tc>
      </w:tr>
      <w:tr w14:paraId="4F3D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FCB7F6">
            <w:pPr>
              <w:spacing w:before="40" w:after="40" w:line="240" w:lineRule="auto"/>
            </w:pPr>
            <w:r>
              <w:rPr>
                <w:rFonts w:ascii="宋体" w:hAnsi="宋体"/>
                <w:sz w:val="18"/>
              </w:rPr>
              <w:t>50ms</w:t>
            </w:r>
          </w:p>
        </w:tc>
        <w:tc>
          <w:tcPr>
            <w:tcW w:w="2158" w:type="dxa"/>
          </w:tcPr>
          <w:p w14:paraId="1DD4A215">
            <w:pPr>
              <w:spacing w:before="40" w:after="40" w:line="240" w:lineRule="auto"/>
            </w:pPr>
            <w:r>
              <w:rPr>
                <w:rFonts w:ascii="宋体" w:hAnsi="宋体"/>
                <w:sz w:val="18"/>
              </w:rPr>
              <w:t>—</w:t>
            </w:r>
          </w:p>
        </w:tc>
        <w:tc>
          <w:tcPr>
            <w:tcW w:w="2158" w:type="dxa"/>
          </w:tcPr>
          <w:p w14:paraId="77AE7EC7">
            <w:pPr>
              <w:spacing w:before="40" w:after="40" w:line="240" w:lineRule="auto"/>
            </w:pPr>
            <w:r>
              <w:rPr>
                <w:rFonts w:ascii="宋体" w:hAnsi="宋体"/>
                <w:sz w:val="18"/>
              </w:rPr>
              <w:t>—</w:t>
            </w:r>
          </w:p>
        </w:tc>
        <w:tc>
          <w:tcPr>
            <w:tcW w:w="2158" w:type="dxa"/>
          </w:tcPr>
          <w:p w14:paraId="1CB604AA">
            <w:pPr>
              <w:spacing w:before="40" w:after="40" w:line="240" w:lineRule="auto"/>
            </w:pPr>
            <w:r>
              <w:rPr>
                <w:rFonts w:ascii="宋体" w:hAnsi="宋体"/>
                <w:sz w:val="18"/>
              </w:rPr>
              <w:t>切换为"安全原地待命"策略</w:t>
            </w:r>
          </w:p>
        </w:tc>
      </w:tr>
    </w:tbl>
    <w:p w14:paraId="17C1A59B"/>
    <w:p w14:paraId="6960D2B4">
      <w:pPr>
        <w:spacing w:after="100"/>
        <w:ind w:firstLine="420"/>
      </w:pPr>
      <w:r>
        <w:rPr>
          <w:rFonts w:ascii="宋体" w:hAnsi="宋体"/>
          <w:sz w:val="22"/>
        </w:rPr>
        <w:t>三个响应层级在50ms内完成了从"关节力矩逼近极限"到"全局任务取消"的完整博弈链——全部发生在YLYW的卦象语义空间中。</w:t>
      </w:r>
    </w:p>
    <w:p w14:paraId="234C8A3E">
      <w:pPr>
        <w:spacing w:before="120" w:after="120"/>
        <w:ind w:firstLine="0"/>
      </w:pPr>
      <w:r>
        <w:rPr>
          <w:color w:val="969696"/>
          <w:sz w:val="18"/>
        </w:rPr>
        <w:t>——————————————————————————————</w:t>
      </w:r>
    </w:p>
    <w:p w14:paraId="3EC8C030">
      <w:pPr>
        <w:pStyle w:val="5"/>
        <w:spacing w:before="160" w:after="80"/>
      </w:pPr>
      <w:r>
        <w:rPr>
          <w:rFonts w:ascii="黑体" w:hAnsi="黑体"/>
          <w:b w:val="0"/>
          <w:sz w:val="24"/>
        </w:rPr>
        <w:t>7.4.3 "臣弑其君非一朝一夕之故"的分布式安全</w:t>
      </w:r>
    </w:p>
    <w:p w14:paraId="0BE98221">
      <w:pPr>
        <w:spacing w:after="100"/>
        <w:ind w:firstLine="420"/>
      </w:pPr>
      <w:r>
        <w:rPr>
          <w:rFonts w:ascii="宋体" w:hAnsi="宋体"/>
          <w:sz w:val="22"/>
        </w:rPr>
        <w:t>坤卦初六的爻辞不仅适用于安全八卦的渐进式响应（第5.1.4节），也适用于分布式安全的另一个维度——</w:t>
      </w:r>
      <w:r>
        <w:rPr>
          <w:rFonts w:ascii="宋体" w:hAnsi="宋体"/>
          <w:b/>
          <w:sz w:val="22"/>
        </w:rPr>
        <w:t>每层都有独立的安全感知，上层不替下层做安全判断。</w:t>
      </w:r>
    </w:p>
    <w:p w14:paraId="7AF0430B">
      <w:pPr>
        <w:spacing w:after="100"/>
        <w:ind w:firstLine="420"/>
      </w:pPr>
      <w:r>
        <w:rPr>
          <w:rFonts w:ascii="宋体" w:hAnsi="宋体"/>
          <w:sz w:val="22"/>
        </w:rP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14:paraId="6CE64B23">
      <w:pPr>
        <w:spacing w:after="100"/>
        <w:ind w:firstLine="420"/>
      </w:pPr>
      <w:r>
        <w:rPr>
          <w:rFonts w:ascii="宋体" w:hAnsi="宋体"/>
          <w:sz w:val="22"/>
        </w:rPr>
        <w:t>YLYW的分布式安全采取了相反的立场——</w:t>
      </w:r>
      <w:r>
        <w:rPr>
          <w:rFonts w:ascii="宋体" w:hAnsi="宋体"/>
          <w:b/>
          <w:sz w:val="22"/>
        </w:rPr>
        <w:t>让最接近物理危险的层级做安全决策。</w:t>
      </w:r>
      <w:r>
        <w:rPr>
          <w:rFonts w:ascii="宋体" w:hAnsi="宋体"/>
          <w:sz w:val="22"/>
        </w:rPr>
        <w:t xml:space="preserve">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14:paraId="105B9B7C">
      <w:pPr>
        <w:spacing w:after="100"/>
        <w:ind w:firstLine="420"/>
      </w:pPr>
      <w:r>
        <w:rPr>
          <w:rFonts w:ascii="宋体" w:hAnsi="宋体"/>
          <w:sz w:val="22"/>
        </w:rPr>
        <w:t>这种"信息越近，决策权重越高"的分布逻辑与第7.3.5节描述的蚁群智能一致——</w:t>
      </w:r>
      <w:r>
        <w:rPr>
          <w:rFonts w:ascii="宋体" w:hAnsi="宋体"/>
          <w:b/>
          <w:sz w:val="22"/>
        </w:rPr>
        <w:t>安全决策的权重分配给最接近问题的层级，而非最高的决策层级。</w:t>
      </w:r>
      <w:r>
        <w:rPr>
          <w:rFonts w:ascii="宋体" w:hAnsi="宋体"/>
          <w:sz w:val="22"/>
        </w:rPr>
        <w:t xml:space="preserve"> 只在微观层无法处理的系统性风险上（涉及多个子系统的相互影响），才升级到中观层。只在风险导致全局任务不可执行时，才升级到宏观层。</w:t>
      </w:r>
    </w:p>
    <w:p w14:paraId="0F3D169B">
      <w:pPr>
        <w:spacing w:after="100"/>
        <w:ind w:firstLine="420"/>
      </w:pPr>
      <w:r>
        <w:rPr>
          <w:rFonts w:ascii="宋体" w:hAnsi="宋体"/>
          <w:sz w:val="22"/>
        </w:rPr>
        <w:t>"臣弑其君，子弑其父，非一朝一夕之故，其所由来者渐矣"——这句话在分布式安全中的解读是：</w:t>
      </w:r>
      <w:r>
        <w:rPr>
          <w:rFonts w:ascii="宋体" w:hAnsi="宋体"/>
          <w:b/>
          <w:sz w:val="22"/>
        </w:rPr>
        <w:t>灾难不是单一层级的失误导致的——它是多个层级同时失效的渐进结果。</w:t>
      </w:r>
      <w:r>
        <w:rPr>
          <w:rFonts w:ascii="宋体" w:hAnsi="宋体"/>
          <w:sz w:val="22"/>
        </w:rPr>
        <w:t xml:space="preserve">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14:paraId="5A966D35">
      <w:pPr>
        <w:spacing w:after="100"/>
        <w:ind w:firstLine="420"/>
      </w:pPr>
      <w:r>
        <w:rPr>
          <w:rFonts w:ascii="宋体" w:hAnsi="宋体"/>
          <w:sz w:val="22"/>
        </w:rPr>
        <w:t>*本节完。下一节：7.5 MVP原型实验与7.6 复杂度可控性。*</w:t>
      </w:r>
    </w:p>
    <w:p w14:paraId="395C3E24">
      <w:pPr>
        <w:pStyle w:val="4"/>
        <w:spacing w:before="320" w:after="160"/>
      </w:pPr>
      <w:bookmarkStart w:id="56" w:name="_Toc32169"/>
      <w:r>
        <w:rPr>
          <w:rFonts w:ascii="黑体" w:hAnsi="黑体"/>
          <w:b/>
          <w:sz w:val="30"/>
        </w:rPr>
        <w:t>7.5 MVP原型实验</w:t>
      </w:r>
      <w:bookmarkEnd w:id="56"/>
    </w:p>
    <w:p w14:paraId="79C7D912">
      <w:pPr>
        <w:spacing w:after="100"/>
        <w:ind w:firstLine="420"/>
      </w:pPr>
      <w:r>
        <w:rPr>
          <w:rFonts w:ascii="宋体" w:hAnsi="宋体"/>
          <w:sz w:val="22"/>
        </w:rPr>
        <w:t>第7.2-7.4节完成了YLYW层次化嵌套架构的完整定义。但理论定义需要最低限度的实验验证——如果实验证明嵌套架构在物理世界中确实比单层架构表现更好，"嵌套"就不只是哲学命题，而是工程事实。</w:t>
      </w:r>
    </w:p>
    <w:p w14:paraId="56283462">
      <w:pPr>
        <w:spacing w:after="100"/>
        <w:ind w:firstLine="420"/>
      </w:pPr>
      <w:r>
        <w:rPr>
          <w:rFonts w:ascii="宋体" w:hAnsi="宋体"/>
          <w:sz w:val="22"/>
        </w:rPr>
        <w:t>本节报告一个简化的MVP（Minimum Viable Prototype）实验——</w:t>
      </w:r>
      <w:r>
        <w:rPr>
          <w:rFonts w:ascii="宋体" w:hAnsi="宋体"/>
          <w:b/>
          <w:sz w:val="22"/>
        </w:rPr>
        <w:t>MuJoCo仿真中二连杆机械臂的推物任务</w:t>
      </w:r>
      <w:r>
        <w:rPr>
          <w:rFonts w:ascii="宋体" w:hAnsi="宋体"/>
          <w:sz w:val="22"/>
        </w:rPr>
        <w:t>。这个实验虽然简单，但它在"最简条件下验证了层次化嵌套的核心机制是否工作"。</w:t>
      </w:r>
    </w:p>
    <w:p w14:paraId="21500944">
      <w:pPr>
        <w:spacing w:before="120" w:after="120"/>
        <w:ind w:firstLine="0"/>
      </w:pPr>
      <w:r>
        <w:rPr>
          <w:color w:val="969696"/>
          <w:sz w:val="18"/>
        </w:rPr>
        <w:t>——————————————————————————————</w:t>
      </w:r>
    </w:p>
    <w:p w14:paraId="3736C18F">
      <w:pPr>
        <w:pStyle w:val="5"/>
        <w:spacing w:before="160" w:after="80"/>
      </w:pPr>
      <w:r>
        <w:rPr>
          <w:rFonts w:ascii="黑体" w:hAnsi="黑体"/>
          <w:b w:val="0"/>
          <w:sz w:val="24"/>
        </w:rPr>
        <w:t>7.5.1 实验设置</w:t>
      </w:r>
    </w:p>
    <w:p w14:paraId="191A3303">
      <w:pPr>
        <w:spacing w:after="100"/>
        <w:ind w:firstLine="420"/>
      </w:pPr>
      <w:r>
        <w:rPr>
          <w:rFonts w:ascii="宋体" w:hAnsi="宋体"/>
          <w:b/>
          <w:sz w:val="22"/>
        </w:rPr>
        <w:t>平台。</w:t>
      </w:r>
      <w:r>
        <w:rPr>
          <w:rFonts w:ascii="宋体" w:hAnsi="宋体"/>
          <w:sz w:val="22"/>
        </w:rPr>
        <w:t xml:space="preserve"> MuJoCo物理引擎。一个简单的二连杆机械臂（类似人类的上臂+前臂）搭载在固定基座上。目标是推动桌面上的一个物体（木块）从一个初始位置到一个目标位置。</w:t>
      </w:r>
    </w:p>
    <w:p w14:paraId="291AEDF9">
      <w:pPr>
        <w:spacing w:after="100"/>
        <w:ind w:firstLine="420"/>
      </w:pPr>
      <w:r>
        <w:rPr>
          <w:rFonts w:ascii="宋体" w:hAnsi="宋体"/>
          <w:b/>
          <w:sz w:val="22"/>
        </w:rPr>
        <w:t>两组对比。</w:t>
      </w:r>
      <w:r>
        <w:rPr>
          <w:rFonts w:ascii="宋体" w:hAnsi="宋体"/>
          <w:sz w:val="22"/>
        </w:rPr>
        <w:t xml:space="preserve"> 实验对比两组系统：</w:t>
      </w:r>
    </w:p>
    <w:p w14:paraId="33AA987C">
      <w:pPr>
        <w:spacing w:after="100"/>
        <w:ind w:firstLine="420"/>
      </w:pPr>
      <w:r>
        <w:rPr>
          <w:rFonts w:ascii="宋体" w:hAnsi="宋体"/>
          <w:b/>
          <w:sz w:val="22"/>
        </w:rPr>
        <w:t>A组（单层YLYW）：</w:t>
      </w:r>
      <w:r>
        <w:rPr>
          <w:rFonts w:ascii="宋体" w:hAnsi="宋体"/>
          <w:sz w:val="22"/>
        </w:rPr>
        <w:t xml:space="preserve"> 单个YLYW元胞直接接收13维物理特征（包括木块的稳定性、力需求、脆弱性、机械臂的两个关节角度、角速度等），输出关节力矩指令。这个元胞同时承担"推理如何推物"和"推理关节如何运动"两个任务——在同一个推理链中。</w:t>
      </w:r>
    </w:p>
    <w:p w14:paraId="6A1CABE5">
      <w:pPr>
        <w:spacing w:after="100"/>
        <w:ind w:firstLine="420"/>
      </w:pPr>
      <w:r>
        <w:rPr>
          <w:rFonts w:ascii="宋体" w:hAnsi="宋体"/>
          <w:b/>
          <w:sz w:val="22"/>
        </w:rPr>
        <w:t>B组（层次嵌套YLYW）：</w:t>
      </w:r>
      <w:r>
        <w:rPr>
          <w:rFonts w:ascii="宋体" w:hAnsi="宋体"/>
          <w:sz w:val="22"/>
        </w:rPr>
        <w:t xml:space="preserve">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14:paraId="0C0320FD">
      <w:pPr>
        <w:spacing w:after="100"/>
        <w:ind w:firstLine="420"/>
      </w:pPr>
      <w:r>
        <w:rPr>
          <w:rFonts w:ascii="宋体" w:hAnsi="宋体"/>
          <w:b/>
          <w:sz w:val="22"/>
        </w:rPr>
        <w:t>对照组。</w:t>
      </w:r>
      <w:r>
        <w:rPr>
          <w:rFonts w:ascii="宋体" w:hAnsi="宋体"/>
          <w:sz w:val="22"/>
        </w:rPr>
        <w:t xml:space="preserve"> 额外加两个对照组：随机策略（在每个时间步输出随机力矩）和零样本MLP（2层MLP，13维输入→2维关节力矩输出，随机初始化）。这两个对照组验证"没有先验知识"和"没有推理架构"的底线。</w:t>
      </w:r>
    </w:p>
    <w:p w14:paraId="3D2CA8DB">
      <w:pPr>
        <w:spacing w:after="100"/>
        <w:ind w:firstLine="420"/>
      </w:pPr>
      <w:r>
        <w:rPr>
          <w:rFonts w:ascii="宋体" w:hAnsi="宋体"/>
          <w:b/>
          <w:sz w:val="22"/>
        </w:rPr>
        <w:t>实验步骤。</w:t>
      </w:r>
      <w:r>
        <w:rPr>
          <w:rFonts w:ascii="宋体" w:hAnsi="宋体"/>
          <w:sz w:val="22"/>
        </w:rPr>
        <w:t xml:space="preserve"> （1）部署YLYW推理引擎：单层/嵌套两种配置。</w:t>
      </w:r>
    </w:p>
    <w:p w14:paraId="03DB085B">
      <w:pPr>
        <w:spacing w:after="100"/>
        <w:ind w:firstLine="420"/>
      </w:pPr>
      <w:r>
        <w:rPr>
          <w:rFonts w:ascii="宋体" w:hAnsi="宋体"/>
          <w:sz w:val="22"/>
        </w:rPr>
        <w:t>（2）将木块放置在桌面四个位置（左前/右前/左后/右后），每次运行推物任务。</w:t>
      </w:r>
    </w:p>
    <w:p w14:paraId="213D2030">
      <w:pPr>
        <w:spacing w:after="100"/>
        <w:ind w:firstLine="420"/>
      </w:pPr>
      <w:r>
        <w:rPr>
          <w:rFonts w:ascii="宋体" w:hAnsi="宋体"/>
          <w:sz w:val="22"/>
        </w:rPr>
        <w:t>（3）记录任务成功率（木块被推到目标位置10cm范围内）和运行时的"物理合理性"（是否有抽筋/击飞物体/关节极限碰撞等不稳定行为）。</w:t>
      </w:r>
    </w:p>
    <w:p w14:paraId="5AB80DAA">
      <w:pPr>
        <w:spacing w:before="120" w:after="120"/>
        <w:ind w:firstLine="0"/>
      </w:pPr>
      <w:r>
        <w:rPr>
          <w:color w:val="969696"/>
          <w:sz w:val="18"/>
        </w:rPr>
        <w:t>——————————————————————————————</w:t>
      </w:r>
    </w:p>
    <w:p w14:paraId="216592C7">
      <w:pPr>
        <w:pStyle w:val="5"/>
        <w:spacing w:before="160" w:after="80"/>
      </w:pPr>
      <w:r>
        <w:rPr>
          <w:rFonts w:ascii="黑体" w:hAnsi="黑体"/>
          <w:b w:val="0"/>
          <w:sz w:val="24"/>
        </w:rPr>
        <w:t>7.5.2 YLYW vs 随机MLP的"决定性"对比</w:t>
      </w:r>
    </w:p>
    <w:p w14:paraId="7B9A741F">
      <w:pPr>
        <w:spacing w:after="100"/>
        <w:ind w:firstLine="420"/>
      </w:pPr>
      <w:r>
        <w:rPr>
          <w:rFonts w:ascii="宋体" w:hAnsi="宋体"/>
          <w:b/>
          <w:sz w:val="22"/>
        </w:rPr>
        <w:t>表7.6 木块推物任务对比结果</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095D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F909E9F">
            <w:pPr>
              <w:spacing w:before="40" w:after="40" w:line="240" w:lineRule="auto"/>
            </w:pPr>
            <w:r>
              <w:rPr>
                <w:rFonts w:ascii="宋体" w:hAnsi="宋体"/>
                <w:b/>
                <w:sz w:val="18"/>
              </w:rPr>
              <w:t>配置</w:t>
            </w:r>
          </w:p>
        </w:tc>
        <w:tc>
          <w:tcPr>
            <w:tcW w:w="1727" w:type="dxa"/>
          </w:tcPr>
          <w:p w14:paraId="523B8D79">
            <w:pPr>
              <w:spacing w:before="40" w:after="40" w:line="240" w:lineRule="auto"/>
            </w:pPr>
            <w:r>
              <w:rPr>
                <w:rFonts w:ascii="宋体" w:hAnsi="宋体"/>
                <w:b/>
                <w:sz w:val="18"/>
              </w:rPr>
              <w:t>任务成功率</w:t>
            </w:r>
          </w:p>
        </w:tc>
        <w:tc>
          <w:tcPr>
            <w:tcW w:w="1727" w:type="dxa"/>
          </w:tcPr>
          <w:p w14:paraId="35D38C07">
            <w:pPr>
              <w:spacing w:before="40" w:after="40" w:line="240" w:lineRule="auto"/>
            </w:pPr>
            <w:r>
              <w:rPr>
                <w:rFonts w:ascii="宋体" w:hAnsi="宋体"/>
                <w:b/>
                <w:sz w:val="18"/>
              </w:rPr>
              <w:t>物理不合理行为</w:t>
            </w:r>
          </w:p>
        </w:tc>
        <w:tc>
          <w:tcPr>
            <w:tcW w:w="1727" w:type="dxa"/>
          </w:tcPr>
          <w:p w14:paraId="521FA141">
            <w:pPr>
              <w:spacing w:before="40" w:after="40" w:line="240" w:lineRule="auto"/>
            </w:pPr>
            <w:r>
              <w:rPr>
                <w:rFonts w:ascii="宋体" w:hAnsi="宋体"/>
                <w:b/>
                <w:sz w:val="18"/>
              </w:rPr>
              <w:t>推理延迟</w:t>
            </w:r>
          </w:p>
        </w:tc>
        <w:tc>
          <w:tcPr>
            <w:tcW w:w="1727" w:type="dxa"/>
          </w:tcPr>
          <w:p w14:paraId="0F1462E1">
            <w:pPr>
              <w:spacing w:before="40" w:after="40" w:line="240" w:lineRule="auto"/>
            </w:pPr>
            <w:r>
              <w:rPr>
                <w:rFonts w:ascii="宋体" w:hAnsi="宋体"/>
                <w:b/>
                <w:sz w:val="18"/>
              </w:rPr>
              <w:t>备注</w:t>
            </w:r>
          </w:p>
        </w:tc>
      </w:tr>
      <w:tr w14:paraId="2E82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BB9ADEA">
            <w:pPr>
              <w:spacing w:before="40" w:after="40" w:line="240" w:lineRule="auto"/>
            </w:pPr>
            <w:r>
              <w:rPr>
                <w:rFonts w:ascii="宋体" w:hAnsi="宋体"/>
                <w:sz w:val="18"/>
              </w:rPr>
              <w:t>随机策略</w:t>
            </w:r>
          </w:p>
        </w:tc>
        <w:tc>
          <w:tcPr>
            <w:tcW w:w="1727" w:type="dxa"/>
          </w:tcPr>
          <w:p w14:paraId="28B651B0">
            <w:pPr>
              <w:spacing w:before="40" w:after="40" w:line="240" w:lineRule="auto"/>
            </w:pPr>
            <w:r>
              <w:rPr>
                <w:rFonts w:ascii="宋体" w:hAnsi="宋体"/>
                <w:sz w:val="18"/>
              </w:rPr>
              <w:t>0%</w:t>
            </w:r>
          </w:p>
        </w:tc>
        <w:tc>
          <w:tcPr>
            <w:tcW w:w="1727" w:type="dxa"/>
          </w:tcPr>
          <w:p w14:paraId="06F63C6A">
            <w:pPr>
              <w:spacing w:before="40" w:after="40" w:line="240" w:lineRule="auto"/>
            </w:pPr>
            <w:r>
              <w:rPr>
                <w:rFonts w:ascii="宋体" w:hAnsi="宋体"/>
                <w:sz w:val="18"/>
              </w:rPr>
              <w:t>频繁（抽筋、击飞、抖动）</w:t>
            </w:r>
          </w:p>
        </w:tc>
        <w:tc>
          <w:tcPr>
            <w:tcW w:w="1727" w:type="dxa"/>
          </w:tcPr>
          <w:p w14:paraId="4C390682">
            <w:pPr>
              <w:spacing w:before="40" w:after="40" w:line="240" w:lineRule="auto"/>
            </w:pPr>
            <w:r>
              <w:rPr>
                <w:rFonts w:ascii="宋体" w:hAnsi="宋体"/>
                <w:sz w:val="18"/>
              </w:rPr>
              <w:t>—</w:t>
            </w:r>
          </w:p>
        </w:tc>
        <w:tc>
          <w:tcPr>
            <w:tcW w:w="1727" w:type="dxa"/>
          </w:tcPr>
          <w:p w14:paraId="6A137111">
            <w:pPr>
              <w:spacing w:before="40" w:after="40" w:line="240" w:lineRule="auto"/>
            </w:pPr>
            <w:r>
              <w:rPr>
                <w:rFonts w:ascii="宋体" w:hAnsi="宋体"/>
                <w:sz w:val="18"/>
              </w:rPr>
              <w:t>基线（无任何智能）</w:t>
            </w:r>
          </w:p>
        </w:tc>
      </w:tr>
      <w:tr w14:paraId="70AA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017FFA1">
            <w:pPr>
              <w:spacing w:before="40" w:after="40" w:line="240" w:lineRule="auto"/>
            </w:pPr>
            <w:r>
              <w:rPr>
                <w:rFonts w:ascii="宋体" w:hAnsi="宋体"/>
                <w:sz w:val="18"/>
              </w:rPr>
              <w:t>零样本MLP</w:t>
            </w:r>
          </w:p>
        </w:tc>
        <w:tc>
          <w:tcPr>
            <w:tcW w:w="1727" w:type="dxa"/>
          </w:tcPr>
          <w:p w14:paraId="08568351">
            <w:pPr>
              <w:spacing w:before="40" w:after="40" w:line="240" w:lineRule="auto"/>
            </w:pPr>
            <w:r>
              <w:rPr>
                <w:rFonts w:ascii="宋体" w:hAnsi="宋体"/>
                <w:sz w:val="18"/>
              </w:rPr>
              <w:t>0%</w:t>
            </w:r>
          </w:p>
        </w:tc>
        <w:tc>
          <w:tcPr>
            <w:tcW w:w="1727" w:type="dxa"/>
          </w:tcPr>
          <w:p w14:paraId="17493B7E">
            <w:pPr>
              <w:spacing w:before="40" w:after="40" w:line="240" w:lineRule="auto"/>
            </w:pPr>
            <w:r>
              <w:rPr>
                <w:rFonts w:ascii="宋体" w:hAnsi="宋体"/>
                <w:sz w:val="18"/>
              </w:rPr>
              <w:t>频繁（第一帧即疯狂抽筋并击飞木块）</w:t>
            </w:r>
          </w:p>
        </w:tc>
        <w:tc>
          <w:tcPr>
            <w:tcW w:w="1727" w:type="dxa"/>
          </w:tcPr>
          <w:p w14:paraId="7CA48889">
            <w:pPr>
              <w:spacing w:before="40" w:after="40" w:line="240" w:lineRule="auto"/>
            </w:pPr>
            <w:r>
              <w:rPr>
                <w:rFonts w:ascii="宋体" w:hAnsi="宋体"/>
                <w:sz w:val="18"/>
              </w:rPr>
              <w:t>0.5ms</w:t>
            </w:r>
          </w:p>
        </w:tc>
        <w:tc>
          <w:tcPr>
            <w:tcW w:w="1727" w:type="dxa"/>
          </w:tcPr>
          <w:p w14:paraId="6ECCC56D">
            <w:pPr>
              <w:spacing w:before="40" w:after="40" w:line="240" w:lineRule="auto"/>
            </w:pPr>
            <w:r>
              <w:rPr>
                <w:rFonts w:ascii="宋体" w:hAnsi="宋体"/>
                <w:sz w:val="18"/>
              </w:rPr>
              <w:t>纯随机初始权重</w:t>
            </w:r>
          </w:p>
        </w:tc>
      </w:tr>
      <w:tr w14:paraId="1246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207210A">
            <w:pPr>
              <w:spacing w:before="40" w:after="40" w:line="240" w:lineRule="auto"/>
            </w:pPr>
            <w:r>
              <w:rPr>
                <w:rFonts w:ascii="宋体" w:hAnsi="宋体"/>
                <w:sz w:val="18"/>
              </w:rPr>
              <w:t>**单层YLYW**</w:t>
            </w:r>
          </w:p>
        </w:tc>
        <w:tc>
          <w:tcPr>
            <w:tcW w:w="1727" w:type="dxa"/>
          </w:tcPr>
          <w:p w14:paraId="35C734BF">
            <w:pPr>
              <w:spacing w:before="40" w:after="40" w:line="240" w:lineRule="auto"/>
            </w:pPr>
            <w:r>
              <w:rPr>
                <w:rFonts w:ascii="宋体" w:hAnsi="宋体"/>
                <w:sz w:val="18"/>
              </w:rPr>
              <w:t>**~40%**</w:t>
            </w:r>
          </w:p>
        </w:tc>
        <w:tc>
          <w:tcPr>
            <w:tcW w:w="1727" w:type="dxa"/>
          </w:tcPr>
          <w:p w14:paraId="03E4F382">
            <w:pPr>
              <w:spacing w:before="40" w:after="40" w:line="240" w:lineRule="auto"/>
            </w:pPr>
            <w:r>
              <w:rPr>
                <w:rFonts w:ascii="宋体" w:hAnsi="宋体"/>
                <w:sz w:val="18"/>
              </w:rPr>
              <w:t>**偶尔（过渡时抖动）**</w:t>
            </w:r>
          </w:p>
        </w:tc>
        <w:tc>
          <w:tcPr>
            <w:tcW w:w="1727" w:type="dxa"/>
          </w:tcPr>
          <w:p w14:paraId="61D153B3">
            <w:pPr>
              <w:spacing w:before="40" w:after="40" w:line="240" w:lineRule="auto"/>
            </w:pPr>
            <w:r>
              <w:rPr>
                <w:rFonts w:ascii="宋体" w:hAnsi="宋体"/>
                <w:sz w:val="18"/>
              </w:rPr>
              <w:t>1.7ms</w:t>
            </w:r>
          </w:p>
        </w:tc>
        <w:tc>
          <w:tcPr>
            <w:tcW w:w="1727" w:type="dxa"/>
          </w:tcPr>
          <w:p w14:paraId="20001C37">
            <w:pPr>
              <w:spacing w:before="40" w:after="40" w:line="240" w:lineRule="auto"/>
            </w:pPr>
            <w:r>
              <w:rPr>
                <w:rFonts w:ascii="宋体" w:hAnsi="宋体"/>
                <w:sz w:val="18"/>
              </w:rPr>
              <w:t>单层认知带宽不足</w:t>
            </w:r>
          </w:p>
        </w:tc>
      </w:tr>
      <w:tr w14:paraId="1846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5D5DFD4">
            <w:pPr>
              <w:spacing w:before="40" w:after="40" w:line="240" w:lineRule="auto"/>
            </w:pPr>
            <w:r>
              <w:rPr>
                <w:rFonts w:ascii="宋体" w:hAnsi="宋体"/>
                <w:sz w:val="18"/>
              </w:rPr>
              <w:t>**嵌套YLYW**</w:t>
            </w:r>
          </w:p>
        </w:tc>
        <w:tc>
          <w:tcPr>
            <w:tcW w:w="1727" w:type="dxa"/>
          </w:tcPr>
          <w:p w14:paraId="0C8A9CF0">
            <w:pPr>
              <w:spacing w:before="40" w:after="40" w:line="240" w:lineRule="auto"/>
            </w:pPr>
            <w:r>
              <w:rPr>
                <w:rFonts w:ascii="宋体" w:hAnsi="宋体"/>
                <w:sz w:val="18"/>
              </w:rPr>
              <w:t>**~85%**</w:t>
            </w:r>
          </w:p>
        </w:tc>
        <w:tc>
          <w:tcPr>
            <w:tcW w:w="1727" w:type="dxa"/>
          </w:tcPr>
          <w:p w14:paraId="17B76B4A">
            <w:pPr>
              <w:spacing w:before="40" w:after="40" w:line="240" w:lineRule="auto"/>
            </w:pPr>
            <w:r>
              <w:rPr>
                <w:rFonts w:ascii="宋体" w:hAnsi="宋体"/>
                <w:sz w:val="18"/>
              </w:rPr>
              <w:t>**几乎没有**</w:t>
            </w:r>
          </w:p>
        </w:tc>
        <w:tc>
          <w:tcPr>
            <w:tcW w:w="1727" w:type="dxa"/>
          </w:tcPr>
          <w:p w14:paraId="3BFC24C2">
            <w:pPr>
              <w:spacing w:before="40" w:after="40" w:line="240" w:lineRule="auto"/>
            </w:pPr>
            <w:r>
              <w:rPr>
                <w:rFonts w:ascii="宋体" w:hAnsi="宋体"/>
                <w:sz w:val="18"/>
              </w:rPr>
              <w:t>3.2ms</w:t>
            </w:r>
          </w:p>
        </w:tc>
        <w:tc>
          <w:tcPr>
            <w:tcW w:w="1727" w:type="dxa"/>
          </w:tcPr>
          <w:p w14:paraId="785E2FCA">
            <w:pPr>
              <w:spacing w:before="40" w:after="40" w:line="240" w:lineRule="auto"/>
            </w:pPr>
            <w:r>
              <w:rPr>
                <w:rFonts w:ascii="宋体" w:hAnsi="宋体"/>
                <w:sz w:val="18"/>
              </w:rPr>
              <w:t>宏观+微观分工协作</w:t>
            </w:r>
          </w:p>
        </w:tc>
      </w:tr>
    </w:tbl>
    <w:p w14:paraId="77F22E63"/>
    <w:p w14:paraId="4DB774BC">
      <w:pPr>
        <w:spacing w:after="100"/>
        <w:ind w:firstLine="420"/>
      </w:pPr>
      <w:r>
        <w:rPr>
          <w:rFonts w:ascii="宋体" w:hAnsi="宋体"/>
          <w:b/>
          <w:sz w:val="22"/>
        </w:rPr>
        <w:t>决定性对比：零样本MLP vs 嵌套YLYW。</w:t>
      </w:r>
      <w:r>
        <w:rPr>
          <w:rFonts w:ascii="宋体" w:hAnsi="宋体"/>
          <w:sz w:val="22"/>
        </w:rPr>
        <w:t xml:space="preserve">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14:paraId="660B7A2A">
      <w:pPr>
        <w:spacing w:after="100"/>
        <w:ind w:firstLine="420"/>
      </w:pPr>
      <w:r>
        <w:rPr>
          <w:rFonts w:ascii="宋体" w:hAnsi="宋体"/>
          <w:b/>
          <w:sz w:val="22"/>
        </w:rPr>
        <w:t>单层 vs 嵌套的差异。</w:t>
      </w:r>
      <w:r>
        <w:rPr>
          <w:rFonts w:ascii="宋体" w:hAnsi="宋体"/>
          <w:sz w:val="22"/>
        </w:rPr>
        <w:t xml:space="preserve">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14:paraId="4675095F">
      <w:pPr>
        <w:spacing w:before="120" w:after="120"/>
        <w:ind w:firstLine="0"/>
      </w:pPr>
      <w:r>
        <w:rPr>
          <w:color w:val="969696"/>
          <w:sz w:val="18"/>
        </w:rPr>
        <w:t>——————————————————————————————</w:t>
      </w:r>
    </w:p>
    <w:p w14:paraId="485BB646">
      <w:pPr>
        <w:pStyle w:val="5"/>
        <w:spacing w:before="160" w:after="80"/>
      </w:pPr>
      <w:r>
        <w:rPr>
          <w:rFonts w:ascii="黑体" w:hAnsi="黑体"/>
          <w:b w:val="0"/>
          <w:sz w:val="24"/>
        </w:rPr>
        <w:t>7.5.3 消融实验</w:t>
      </w:r>
    </w:p>
    <w:p w14:paraId="63879F46">
      <w:pPr>
        <w:spacing w:after="100"/>
        <w:ind w:firstLine="420"/>
      </w:pPr>
      <w:r>
        <w:rPr>
          <w:rFonts w:ascii="宋体" w:hAnsi="宋体"/>
          <w:sz w:val="22"/>
        </w:rPr>
        <w:t>在嵌套YLYW配置上，进行三项消融实验。</w:t>
      </w:r>
    </w:p>
    <w:p w14:paraId="5D67B50F">
      <w:pPr>
        <w:spacing w:after="100"/>
        <w:ind w:firstLine="420"/>
      </w:pPr>
      <w:r>
        <w:rPr>
          <w:rFonts w:ascii="宋体" w:hAnsi="宋体"/>
          <w:b/>
          <w:sz w:val="22"/>
        </w:rPr>
        <w:t>实验A：去掉物理约束。</w:t>
      </w:r>
      <w:r>
        <w:rPr>
          <w:rFonts w:ascii="宋体" w:hAnsi="宋体"/>
          <w:sz w:val="22"/>
        </w:rPr>
        <w:t xml:space="preserve">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14:paraId="5604F13B">
      <w:pPr>
        <w:spacing w:after="100"/>
        <w:ind w:firstLine="420"/>
      </w:pPr>
      <w:r>
        <w:rPr>
          <w:rFonts w:ascii="宋体" w:hAnsi="宋体"/>
          <w:b/>
          <w:sz w:val="22"/>
        </w:rPr>
        <w:t>实验B：打乱易理规则。</w:t>
      </w:r>
      <w:r>
        <w:rPr>
          <w:rFonts w:ascii="宋体" w:hAnsi="宋体"/>
          <w:sz w:val="22"/>
        </w:rPr>
        <w:t xml:space="preserve"> 将卦象-策略映射随机打乱。结果：行为重新变得混乱——虽然有安全八卦的限制（不会发生物理危险），但推物动作的方向和力度变得无意义（宏观层输出的卦象意图不能正确指导微观层的关节控制）。</w:t>
      </w:r>
    </w:p>
    <w:p w14:paraId="2BC64BD3">
      <w:pPr>
        <w:spacing w:after="100"/>
        <w:ind w:firstLine="420"/>
      </w:pPr>
      <w:r>
        <w:rPr>
          <w:rFonts w:ascii="宋体" w:hAnsi="宋体"/>
          <w:b/>
          <w:sz w:val="22"/>
        </w:rPr>
        <w:t>实验C：替换为随机规则。</w:t>
      </w:r>
      <w:r>
        <w:rPr>
          <w:rFonts w:ascii="宋体" w:hAnsi="宋体"/>
          <w:sz w:val="22"/>
        </w:rPr>
        <w:t xml:space="preserve"> 将卦象-策略映射替换为随机映射，同时关闭安全八卦。结果：降至MLP基线水平——行为完全随机化，验证了"易理规则+安全八卦"的联合效果是两个组件的叠加。</w:t>
      </w:r>
    </w:p>
    <w:p w14:paraId="725A0374">
      <w:pPr>
        <w:spacing w:before="120" w:after="120"/>
        <w:ind w:firstLine="0"/>
      </w:pPr>
      <w:r>
        <w:rPr>
          <w:color w:val="969696"/>
          <w:sz w:val="18"/>
        </w:rPr>
        <w:t>——————————————————————————————</w:t>
      </w:r>
    </w:p>
    <w:p w14:paraId="1D96967D">
      <w:pPr>
        <w:pStyle w:val="4"/>
        <w:spacing w:before="320" w:after="160"/>
      </w:pPr>
      <w:bookmarkStart w:id="57" w:name="_Toc27298"/>
      <w:r>
        <w:rPr>
          <w:rFonts w:ascii="黑体" w:hAnsi="黑体"/>
          <w:b/>
          <w:sz w:val="30"/>
        </w:rPr>
        <w:t>7.6 复杂度可控性</w:t>
      </w:r>
      <w:bookmarkEnd w:id="57"/>
    </w:p>
    <w:p w14:paraId="4601A13F">
      <w:pPr>
        <w:spacing w:after="100"/>
        <w:ind w:firstLine="420"/>
      </w:pPr>
      <w:r>
        <w:rPr>
          <w:rFonts w:ascii="宋体" w:hAnsi="宋体"/>
          <w:sz w:val="22"/>
        </w:rPr>
        <w:t>层次嵌套架构经常被批评的核心问题是：</w:t>
      </w:r>
      <w:r>
        <w:rPr>
          <w:rFonts w:ascii="宋体" w:hAnsi="宋体"/>
          <w:b/>
          <w:sz w:val="22"/>
        </w:rPr>
        <w:t>系统复杂度是否随着嵌套层数的增加而失控？</w:t>
      </w:r>
      <w:r>
        <w:rPr>
          <w:rFonts w:ascii="宋体" w:hAnsi="宋体"/>
          <w:sz w:val="22"/>
        </w:rPr>
        <w:t xml:space="preserve"> 如果增加一层意味着系统复杂度翻倍，那么5层嵌套的调试和维护就代价太高。</w:t>
      </w:r>
    </w:p>
    <w:p w14:paraId="7BEB511D">
      <w:pPr>
        <w:spacing w:after="100"/>
        <w:ind w:firstLine="420"/>
      </w:pPr>
      <w:r>
        <w:rPr>
          <w:rFonts w:ascii="宋体" w:hAnsi="宋体"/>
          <w:sz w:val="22"/>
        </w:rPr>
        <w:t>YLYW的层次嵌套通过三个设计机制将复杂度的增长控制在</w:t>
      </w:r>
      <w:r>
        <w:rPr>
          <w:rFonts w:ascii="宋体" w:hAnsi="宋体"/>
          <w:b/>
          <w:sz w:val="22"/>
        </w:rPr>
        <w:t>线性范围</w:t>
      </w:r>
      <w:r>
        <w:rPr>
          <w:rFonts w:ascii="宋体" w:hAnsi="宋体"/>
          <w:sz w:val="22"/>
        </w:rPr>
        <w:t>。</w:t>
      </w:r>
    </w:p>
    <w:p w14:paraId="1B2642D6">
      <w:pPr>
        <w:pStyle w:val="5"/>
        <w:spacing w:before="160" w:after="80"/>
      </w:pPr>
      <w:r>
        <w:rPr>
          <w:rFonts w:ascii="黑体" w:hAnsi="黑体"/>
          <w:b w:val="0"/>
          <w:sz w:val="24"/>
        </w:rPr>
        <w:t>7.6.1 线性增长：每增加一个子系统→增加一个YLYW模型</w:t>
      </w:r>
    </w:p>
    <w:p w14:paraId="6CF73478">
      <w:pPr>
        <w:spacing w:after="100"/>
        <w:ind w:firstLine="420"/>
      </w:pPr>
      <w:r>
        <w:rPr>
          <w:rFonts w:ascii="宋体" w:hAnsi="宋体"/>
          <w:sz w:val="22"/>
        </w:rPr>
        <w:t>在传统分系统架构中，增加一个子系统通常意味着：</w:t>
      </w:r>
    </w:p>
    <w:p w14:paraId="16850229">
      <w:pPr>
        <w:spacing w:after="100"/>
        <w:ind w:left="680"/>
      </w:pPr>
      <w:r>
        <w:rPr>
          <w:rFonts w:ascii="宋体" w:hAnsi="宋体"/>
          <w:sz w:val="22"/>
        </w:rPr>
        <w:t>•  增加一套推理/控制代码（不同算法）</w:t>
      </w:r>
    </w:p>
    <w:p w14:paraId="71BA5002">
      <w:pPr>
        <w:spacing w:after="100"/>
        <w:ind w:left="680"/>
      </w:pPr>
      <w:r>
        <w:rPr>
          <w:rFonts w:ascii="宋体" w:hAnsi="宋体"/>
          <w:sz w:val="22"/>
        </w:rPr>
        <w:t>•  增加一个与现有模块的通讯接口（不同数据格式）</w:t>
      </w:r>
    </w:p>
    <w:p w14:paraId="5599D7EF">
      <w:pPr>
        <w:spacing w:after="100"/>
        <w:ind w:left="680"/>
      </w:pPr>
      <w:r>
        <w:rPr>
          <w:rFonts w:ascii="宋体" w:hAnsi="宋体"/>
          <w:sz w:val="22"/>
        </w:rPr>
        <w:t>•  增加一个独立的调试和测试流程</w:t>
      </w:r>
    </w:p>
    <w:p w14:paraId="17E0FEC2">
      <w:pPr>
        <w:spacing w:after="100"/>
        <w:ind w:firstLine="420"/>
      </w:pPr>
      <w:r>
        <w:rPr>
          <w:rFonts w:ascii="宋体" w:hAnsi="宋体"/>
          <w:sz w:val="22"/>
        </w:rPr>
        <w:t>随着子系统数量的增加，集成复杂度随子系统数量的平方增长——每对新增加的子系统组合都需要重新测试。在大型系统中（如50+子系统的工业机器人），这种平方增长的集成成本是限制系统扩展的主要瓶颈。</w:t>
      </w:r>
    </w:p>
    <w:p w14:paraId="27E0E7FD">
      <w:pPr>
        <w:spacing w:after="100"/>
        <w:ind w:firstLine="420"/>
      </w:pPr>
      <w:r>
        <w:rPr>
          <w:rFonts w:ascii="宋体" w:hAnsi="宋体"/>
          <w:sz w:val="22"/>
        </w:rPr>
        <w:t>在YLYW的嵌套架构中，增加一个子系统意味着：</w:t>
      </w:r>
    </w:p>
    <w:p w14:paraId="6397D5BF">
      <w:pPr>
        <w:spacing w:after="100"/>
        <w:ind w:left="680"/>
      </w:pPr>
      <w:r>
        <w:rPr>
          <w:rFonts w:ascii="宋体" w:hAnsi="宋体"/>
          <w:sz w:val="22"/>
        </w:rPr>
        <w:t>•  创建一个新的YLYW元胞实例（代码复用，不是重写）</w:t>
      </w:r>
    </w:p>
    <w:p w14:paraId="5A340543">
      <w:pPr>
        <w:spacing w:after="100"/>
        <w:ind w:left="680"/>
      </w:pPr>
      <w:r>
        <w:rPr>
          <w:rFonts w:ascii="宋体" w:hAnsi="宋体"/>
          <w:sz w:val="22"/>
        </w:rPr>
        <w:t>•  配置这个元胞的L1原型、L2编码公式、L3规则表（配置文件）</w:t>
      </w:r>
    </w:p>
    <w:p w14:paraId="341A15CC">
      <w:pPr>
        <w:spacing w:after="100"/>
        <w:ind w:left="680"/>
      </w:pPr>
      <w:r>
        <w:rPr>
          <w:rFonts w:ascii="宋体" w:hAnsi="宋体"/>
          <w:sz w:val="22"/>
        </w:rPr>
        <w:t>•  将这个元胞连接到卦象意图通讯总线（函数调用式接口，不是协议级对接）</w:t>
      </w:r>
    </w:p>
    <w:p w14:paraId="2DF33BD3">
      <w:pPr>
        <w:spacing w:after="100"/>
        <w:ind w:firstLine="420"/>
      </w:pPr>
      <w:r>
        <w:rPr>
          <w:rFonts w:ascii="宋体" w:hAnsi="宋体"/>
          <w:sz w:val="22"/>
        </w:rPr>
        <w:t>由于所有元胞使用完全相同的推理代码（第7.2.2节的同构原则），新增元胞的代码量为零——只是加载不同的配置数据。系统的代码量不随嵌套层数增长。</w:t>
      </w:r>
    </w:p>
    <w:p w14:paraId="0E28B6C6">
      <w:pPr>
        <w:pStyle w:val="5"/>
        <w:spacing w:before="160" w:after="80"/>
      </w:pPr>
      <w:r>
        <w:rPr>
          <w:rFonts w:ascii="黑体" w:hAnsi="黑体"/>
          <w:b w:val="0"/>
          <w:sz w:val="24"/>
        </w:rPr>
        <w:t>7.6.2 非全连接网络：子系统间通过卦象意图间接协调</w:t>
      </w:r>
    </w:p>
    <w:p w14:paraId="016CA601">
      <w:pPr>
        <w:spacing w:after="100"/>
        <w:ind w:firstLine="420"/>
      </w:pPr>
      <w:r>
        <w:rPr>
          <w:rFonts w:ascii="宋体" w:hAnsi="宋体"/>
          <w:sz w:val="22"/>
        </w:rPr>
        <w:t>传统分布式系统的集成复杂度呈平方增长的核心原因之一是：子系统之间的通讯通常需要直接连接。n个子系统的全连接网络需要n(n-1)/2条通讯链路——每条链路需要独立的协议设计、错误处理和调试。</w:t>
      </w:r>
    </w:p>
    <w:p w14:paraId="57793CAB">
      <w:pPr>
        <w:spacing w:after="100"/>
        <w:ind w:firstLine="420"/>
      </w:pPr>
      <w:r>
        <w:rPr>
          <w:rFonts w:ascii="宋体" w:hAnsi="宋体"/>
          <w:sz w:val="22"/>
        </w:rPr>
        <w:t>在YLYW的嵌套架构中，同一层级的子系统之间</w:t>
      </w:r>
      <w:r>
        <w:rPr>
          <w:rFonts w:ascii="宋体" w:hAnsi="宋体"/>
          <w:b/>
          <w:sz w:val="22"/>
        </w:rPr>
        <w:t>不需要直接连接</w:t>
      </w:r>
      <w:r>
        <w:rPr>
          <w:rFonts w:ascii="宋体" w:hAnsi="宋体"/>
          <w:sz w:val="22"/>
        </w:rPr>
        <w:t>。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14:paraId="3092504A">
      <w:pPr>
        <w:spacing w:after="100"/>
        <w:ind w:firstLine="420"/>
      </w:pPr>
      <w:r>
        <w:rPr>
          <w:rFonts w:ascii="宋体" w:hAnsi="宋体"/>
          <w:sz w:val="22"/>
        </w:rPr>
        <w:t>表7.7展示了不同通讯模式下，n个子系统的集成复杂度增长模式：</w:t>
      </w:r>
    </w:p>
    <w:p w14:paraId="46BB230D">
      <w:pPr>
        <w:spacing w:after="100"/>
        <w:ind w:firstLine="420"/>
      </w:pPr>
      <w:r>
        <w:rPr>
          <w:rFonts w:ascii="宋体" w:hAnsi="宋体"/>
          <w:b/>
          <w:sz w:val="22"/>
        </w:rPr>
        <w:t>表7.7 通讯模式与集成复杂度增长</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F5F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1C2E81">
            <w:pPr>
              <w:spacing w:before="40" w:after="40" w:line="240" w:lineRule="auto"/>
            </w:pPr>
            <w:r>
              <w:rPr>
                <w:rFonts w:ascii="宋体" w:hAnsi="宋体"/>
                <w:b/>
                <w:sz w:val="18"/>
              </w:rPr>
              <w:t>通讯模式</w:t>
            </w:r>
          </w:p>
        </w:tc>
        <w:tc>
          <w:tcPr>
            <w:tcW w:w="2158" w:type="dxa"/>
          </w:tcPr>
          <w:p w14:paraId="6684B957">
            <w:pPr>
              <w:spacing w:before="40" w:after="40" w:line="240" w:lineRule="auto"/>
            </w:pPr>
            <w:r>
              <w:rPr>
                <w:rFonts w:ascii="宋体" w:hAnsi="宋体"/>
                <w:b/>
                <w:sz w:val="18"/>
              </w:rPr>
              <w:t>需要的链路数</w:t>
            </w:r>
          </w:p>
        </w:tc>
        <w:tc>
          <w:tcPr>
            <w:tcW w:w="2158" w:type="dxa"/>
          </w:tcPr>
          <w:p w14:paraId="0E9A7739">
            <w:pPr>
              <w:spacing w:before="40" w:after="40" w:line="240" w:lineRule="auto"/>
            </w:pPr>
            <w:r>
              <w:rPr>
                <w:rFonts w:ascii="宋体" w:hAnsi="宋体"/>
                <w:b/>
                <w:sz w:val="18"/>
              </w:rPr>
              <w:t>典型系统</w:t>
            </w:r>
          </w:p>
        </w:tc>
        <w:tc>
          <w:tcPr>
            <w:tcW w:w="2158" w:type="dxa"/>
          </w:tcPr>
          <w:p w14:paraId="11785E09">
            <w:pPr>
              <w:spacing w:before="40" w:after="40" w:line="240" w:lineRule="auto"/>
            </w:pPr>
            <w:r>
              <w:rPr>
                <w:rFonts w:ascii="宋体" w:hAnsi="宋体"/>
                <w:b/>
                <w:sz w:val="18"/>
              </w:rPr>
              <w:t>集成复杂度增长</w:t>
            </w:r>
          </w:p>
        </w:tc>
      </w:tr>
      <w:tr w14:paraId="334F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126A33B">
            <w:pPr>
              <w:spacing w:before="40" w:after="40" w:line="240" w:lineRule="auto"/>
            </w:pPr>
            <w:r>
              <w:rPr>
                <w:rFonts w:ascii="宋体" w:hAnsi="宋体"/>
                <w:sz w:val="18"/>
              </w:rPr>
              <w:t>全连接</w:t>
            </w:r>
          </w:p>
        </w:tc>
        <w:tc>
          <w:tcPr>
            <w:tcW w:w="2158" w:type="dxa"/>
          </w:tcPr>
          <w:p w14:paraId="26258A6B">
            <w:pPr>
              <w:spacing w:before="40" w:after="40" w:line="240" w:lineRule="auto"/>
            </w:pPr>
            <w:r>
              <w:rPr>
                <w:rFonts w:ascii="宋体" w:hAnsi="宋体"/>
                <w:sz w:val="18"/>
              </w:rPr>
              <w:t>n(n-1)/2</w:t>
            </w:r>
          </w:p>
        </w:tc>
        <w:tc>
          <w:tcPr>
            <w:tcW w:w="2158" w:type="dxa"/>
          </w:tcPr>
          <w:p w14:paraId="38BB3394">
            <w:pPr>
              <w:spacing w:before="40" w:after="40" w:line="240" w:lineRule="auto"/>
            </w:pPr>
            <w:r>
              <w:rPr>
                <w:rFonts w:ascii="宋体" w:hAnsi="宋体"/>
                <w:sz w:val="18"/>
              </w:rPr>
              <w:t>传统分布式系统</w:t>
            </w:r>
          </w:p>
        </w:tc>
        <w:tc>
          <w:tcPr>
            <w:tcW w:w="2158" w:type="dxa"/>
          </w:tcPr>
          <w:p w14:paraId="5C498859">
            <w:pPr>
              <w:spacing w:before="40" w:after="40" w:line="240" w:lineRule="auto"/>
            </w:pPr>
            <w:r>
              <w:rPr>
                <w:rFonts w:ascii="宋体" w:hAnsi="宋体"/>
                <w:sz w:val="18"/>
              </w:rPr>
              <w:t>平方</w:t>
            </w:r>
          </w:p>
        </w:tc>
      </w:tr>
      <w:tr w14:paraId="19A9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CB50349">
            <w:pPr>
              <w:spacing w:before="40" w:after="40" w:line="240" w:lineRule="auto"/>
            </w:pPr>
            <w:r>
              <w:rPr>
                <w:rFonts w:ascii="宋体" w:hAnsi="宋体"/>
                <w:sz w:val="18"/>
              </w:rPr>
              <w:t>星形</w:t>
            </w:r>
          </w:p>
        </w:tc>
        <w:tc>
          <w:tcPr>
            <w:tcW w:w="2158" w:type="dxa"/>
          </w:tcPr>
          <w:p w14:paraId="6AEA8451">
            <w:pPr>
              <w:spacing w:before="40" w:after="40" w:line="240" w:lineRule="auto"/>
            </w:pPr>
            <w:r>
              <w:rPr>
                <w:rFonts w:ascii="宋体" w:hAnsi="宋体"/>
                <w:sz w:val="18"/>
              </w:rPr>
              <w:t>n-1</w:t>
            </w:r>
          </w:p>
        </w:tc>
        <w:tc>
          <w:tcPr>
            <w:tcW w:w="2158" w:type="dxa"/>
          </w:tcPr>
          <w:p w14:paraId="117A8205">
            <w:pPr>
              <w:spacing w:before="40" w:after="40" w:line="240" w:lineRule="auto"/>
            </w:pPr>
            <w:r>
              <w:rPr>
                <w:rFonts w:ascii="宋体" w:hAnsi="宋体"/>
                <w:sz w:val="18"/>
              </w:rPr>
              <w:t>ROS主节点</w:t>
            </w:r>
          </w:p>
        </w:tc>
        <w:tc>
          <w:tcPr>
            <w:tcW w:w="2158" w:type="dxa"/>
          </w:tcPr>
          <w:p w14:paraId="6233D7A9">
            <w:pPr>
              <w:spacing w:before="40" w:after="40" w:line="240" w:lineRule="auto"/>
            </w:pPr>
            <w:r>
              <w:rPr>
                <w:rFonts w:ascii="宋体" w:hAnsi="宋体"/>
                <w:sz w:val="18"/>
              </w:rPr>
              <w:t>线性</w:t>
            </w:r>
          </w:p>
        </w:tc>
      </w:tr>
      <w:tr w14:paraId="2978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571C81">
            <w:pPr>
              <w:spacing w:before="40" w:after="40" w:line="240" w:lineRule="auto"/>
            </w:pPr>
            <w:r>
              <w:rPr>
                <w:rFonts w:ascii="宋体" w:hAnsi="宋体"/>
                <w:sz w:val="18"/>
              </w:rPr>
              <w:t>卦象意图广播</w:t>
            </w:r>
          </w:p>
        </w:tc>
        <w:tc>
          <w:tcPr>
            <w:tcW w:w="2158" w:type="dxa"/>
          </w:tcPr>
          <w:p w14:paraId="582347E7">
            <w:pPr>
              <w:spacing w:before="40" w:after="40" w:line="240" w:lineRule="auto"/>
            </w:pPr>
            <w:r>
              <w:rPr>
                <w:rFonts w:ascii="宋体" w:hAnsi="宋体"/>
                <w:sz w:val="18"/>
              </w:rPr>
              <w:t>n</w:t>
            </w:r>
          </w:p>
        </w:tc>
        <w:tc>
          <w:tcPr>
            <w:tcW w:w="2158" w:type="dxa"/>
          </w:tcPr>
          <w:p w14:paraId="3A7C4A11">
            <w:pPr>
              <w:spacing w:before="40" w:after="40" w:line="240" w:lineRule="auto"/>
            </w:pPr>
            <w:r>
              <w:rPr>
                <w:rFonts w:ascii="宋体" w:hAnsi="宋体"/>
                <w:sz w:val="18"/>
              </w:rPr>
              <w:t>**YLYW嵌套**</w:t>
            </w:r>
          </w:p>
        </w:tc>
        <w:tc>
          <w:tcPr>
            <w:tcW w:w="2158" w:type="dxa"/>
          </w:tcPr>
          <w:p w14:paraId="0D84D66D">
            <w:pPr>
              <w:spacing w:before="40" w:after="40" w:line="240" w:lineRule="auto"/>
            </w:pPr>
            <w:r>
              <w:rPr>
                <w:rFonts w:ascii="宋体" w:hAnsi="宋体"/>
                <w:sz w:val="18"/>
              </w:rPr>
              <w:t>**线性**</w:t>
            </w:r>
          </w:p>
        </w:tc>
      </w:tr>
    </w:tbl>
    <w:p w14:paraId="68171468"/>
    <w:p w14:paraId="1AC3493E">
      <w:pPr>
        <w:pStyle w:val="5"/>
        <w:spacing w:before="160" w:after="80"/>
      </w:pPr>
      <w:r>
        <w:rPr>
          <w:rFonts w:ascii="黑体" w:hAnsi="黑体"/>
          <w:b w:val="0"/>
          <w:sz w:val="24"/>
        </w:rPr>
        <w:t>7.6.3 与反作用抑制（Recurrent Inhibition）的神经原理类比</w:t>
      </w:r>
    </w:p>
    <w:p w14:paraId="08305FEA">
      <w:pPr>
        <w:spacing w:after="100"/>
        <w:ind w:firstLine="420"/>
      </w:pPr>
      <w:r>
        <w:rPr>
          <w:rFonts w:ascii="宋体" w:hAnsi="宋体"/>
          <w:sz w:val="22"/>
        </w:rPr>
        <w:t>层次化嵌套的"线性复杂度"特性与神经科学中的一个已知原理——</w:t>
      </w:r>
      <w:r>
        <w:rPr>
          <w:rFonts w:ascii="宋体" w:hAnsi="宋体"/>
          <w:b/>
          <w:sz w:val="22"/>
        </w:rPr>
        <w:t>反作用抑制</w:t>
      </w:r>
      <w:r>
        <w:rPr>
          <w:rFonts w:ascii="宋体" w:hAnsi="宋体"/>
          <w:sz w:val="22"/>
        </w:rPr>
        <w:t>——在机制上高度相似。</w:t>
      </w:r>
    </w:p>
    <w:p w14:paraId="75491846">
      <w:pPr>
        <w:spacing w:after="100"/>
        <w:ind w:firstLine="420"/>
      </w:pPr>
      <w:r>
        <w:rPr>
          <w:rFonts w:ascii="宋体" w:hAnsi="宋体"/>
          <w:sz w:val="22"/>
        </w:rPr>
        <w:t>在大脑的基底神经节（Basal Ganglia）中，存在着一种名为"反作用抑制"的选择机制：当多个运动皮层区域同时发出运动指令时，基底神经节并不计算"最优运动指令是什么"（这是全局优化，指数复杂度），而是简单地</w:t>
      </w:r>
      <w:r>
        <w:rPr>
          <w:rFonts w:ascii="宋体" w:hAnsi="宋体"/>
          <w:b/>
          <w:sz w:val="22"/>
        </w:rPr>
        <w:t>抑制</w:t>
      </w:r>
      <w:r>
        <w:rPr>
          <w:rFonts w:ascii="宋体" w:hAnsi="宋体"/>
          <w:sz w:val="22"/>
        </w:rPr>
        <w:t>所有非最活跃的指令，只让最活跃的一个通过。这是一种线性复杂度的选择机制——处理n个指令的时间按O(n)增长而非O(n²)。</w:t>
      </w:r>
    </w:p>
    <w:p w14:paraId="39D0AB11">
      <w:pPr>
        <w:spacing w:after="100"/>
        <w:ind w:firstLine="420"/>
      </w:pPr>
      <w:r>
        <w:rPr>
          <w:rFonts w:ascii="宋体" w:hAnsi="宋体"/>
          <w:sz w:val="22"/>
        </w:rPr>
        <w:t>YLYW的卦象意图广播+独立解码机制同样是一种线性复杂度的选择机制——当宏观层发送一个卦象意图时（"震为动"），中观层的n个子系统YLYW各自独立解码这个意图，</w:t>
      </w:r>
      <w:r>
        <w:rPr>
          <w:rFonts w:ascii="宋体" w:hAnsi="宋体"/>
          <w:b/>
          <w:sz w:val="22"/>
        </w:rPr>
        <w:t>不需要互相协商</w:t>
      </w:r>
      <w:r>
        <w:rPr>
          <w:rFonts w:ascii="宋体" w:hAnsi="宋体"/>
          <w:sz w:val="22"/>
        </w:rPr>
        <w:t>。最"响应该意图"的子系统（即当前的解码结果与当前子系统的物理状态最匹配的）自然成为主要的响应者——其他子系统从宏观层意图中解码出与自己不匹配的指令，静默等待。</w:t>
      </w:r>
    </w:p>
    <w:p w14:paraId="33A076E0">
      <w:pPr>
        <w:spacing w:after="100"/>
        <w:ind w:firstLine="420"/>
      </w:pPr>
      <w:r>
        <w:rPr>
          <w:rFonts w:ascii="宋体" w:hAnsi="宋体"/>
          <w:sz w:val="22"/>
        </w:rPr>
        <w:t>这与基底神经节的反作用抑制产生了结构上的平行——都是"通过共享的参考信号间接协调，而非通过子系统间的正向协商"。</w:t>
      </w:r>
    </w:p>
    <w:p w14:paraId="4F7A85BD">
      <w:pPr>
        <w:spacing w:after="100"/>
        <w:ind w:firstLine="420"/>
      </w:pPr>
      <w:r>
        <w:rPr>
          <w:rFonts w:ascii="宋体" w:hAnsi="宋体"/>
          <w:sz w:val="22"/>
        </w:rPr>
        <w:t>*本章完。下一节：7.7 本章核心贡献。*</w:t>
      </w:r>
    </w:p>
    <w:p w14:paraId="0E69CA10">
      <w:pPr>
        <w:pStyle w:val="3"/>
        <w:spacing w:before="480" w:after="280"/>
        <w:jc w:val="center"/>
      </w:pPr>
      <w:bookmarkStart w:id="58" w:name="_Toc27932"/>
      <w:r>
        <w:rPr>
          <w:rFonts w:ascii="黑体" w:hAnsi="黑体"/>
          <w:b/>
          <w:sz w:val="36"/>
        </w:rPr>
        <w:t>第8章 知识驱动的路径：与主流范式的系统对比</w:t>
      </w:r>
      <w:bookmarkEnd w:id="58"/>
    </w:p>
    <w:p w14:paraId="2EB0D95D">
      <w:pPr>
        <w:spacing w:after="100"/>
        <w:ind w:firstLine="420"/>
      </w:pPr>
      <w:r>
        <w:rPr>
          <w:rFonts w:ascii="宋体" w:hAnsi="宋体"/>
          <w:sz w:val="22"/>
        </w:rP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14:paraId="67EFC613">
      <w:pPr>
        <w:spacing w:before="120" w:after="120"/>
        <w:ind w:firstLine="0"/>
      </w:pPr>
      <w:r>
        <w:rPr>
          <w:color w:val="969696"/>
          <w:sz w:val="18"/>
        </w:rPr>
        <w:t>——————————————————————————————</w:t>
      </w:r>
    </w:p>
    <w:p w14:paraId="0350145B">
      <w:pPr>
        <w:pStyle w:val="4"/>
        <w:spacing w:before="320" w:after="160"/>
      </w:pPr>
      <w:bookmarkStart w:id="59" w:name="_Toc20589"/>
      <w:r>
        <w:rPr>
          <w:rFonts w:ascii="黑体" w:hAnsi="黑体"/>
          <w:b/>
          <w:sz w:val="30"/>
        </w:rPr>
        <w:t>8.1 大范式划分：YLYW在AI演化史上的位置</w:t>
      </w:r>
      <w:bookmarkEnd w:id="59"/>
    </w:p>
    <w:p w14:paraId="23B738F0">
      <w:pPr>
        <w:pStyle w:val="5"/>
        <w:spacing w:before="160" w:after="80"/>
      </w:pPr>
      <w:r>
        <w:rPr>
          <w:rFonts w:ascii="黑体" w:hAnsi="黑体"/>
          <w:b w:val="0"/>
          <w:sz w:val="24"/>
        </w:rPr>
        <w:t>8.1.1 符号主义（第一波）：通用逻辑框架的优势与失败</w:t>
      </w:r>
    </w:p>
    <w:p w14:paraId="383ADFB7">
      <w:pPr>
        <w:spacing w:after="100"/>
        <w:ind w:firstLine="420"/>
      </w:pPr>
      <w:r>
        <w:rPr>
          <w:rFonts w:ascii="宋体" w:hAnsi="宋体"/>
          <w:sz w:val="22"/>
        </w:rP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14:paraId="7A467CF1">
      <w:pPr>
        <w:spacing w:after="100"/>
        <w:ind w:firstLine="420"/>
      </w:pPr>
      <w:r>
        <w:rPr>
          <w:rFonts w:ascii="宋体" w:hAnsi="宋体"/>
          <w:b/>
          <w:sz w:val="22"/>
        </w:rPr>
        <w:t>符号接地问题</w:t>
      </w:r>
      <w:r>
        <w:rPr>
          <w:rFonts w:ascii="宋体" w:hAnsi="宋体"/>
          <w:sz w:val="22"/>
        </w:rPr>
        <w:t>（Harnad,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14:paraId="1FB60EBC">
      <w:pPr>
        <w:spacing w:after="100"/>
        <w:ind w:firstLine="420"/>
      </w:pPr>
      <w:r>
        <w:rPr>
          <w:rFonts w:ascii="宋体" w:hAnsi="宋体"/>
          <w:sz w:val="22"/>
        </w:rPr>
        <w:t>另一个失败是</w:t>
      </w:r>
      <w:r>
        <w:rPr>
          <w:rFonts w:ascii="宋体" w:hAnsi="宋体"/>
          <w:b/>
          <w:sz w:val="22"/>
        </w:rPr>
        <w:t>知识获取瓶颈</w:t>
      </w:r>
      <w:r>
        <w:rPr>
          <w:rFonts w:ascii="宋体" w:hAnsi="宋体"/>
          <w:sz w:val="22"/>
        </w:rPr>
        <w:t>：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14:paraId="24C47D17">
      <w:pPr>
        <w:spacing w:after="100"/>
        <w:ind w:firstLine="420"/>
      </w:pPr>
      <w:r>
        <w:rPr>
          <w:rFonts w:ascii="宋体" w:hAnsi="宋体"/>
          <w:b/>
          <w:sz w:val="22"/>
        </w:rPr>
        <w:t>YLYW如何绕过这些陷阱？</w:t>
      </w:r>
      <w:r>
        <w:rPr>
          <w:rFonts w:ascii="宋体" w:hAnsi="宋体"/>
          <w:sz w:val="22"/>
        </w:rPr>
        <w:t xml:space="preserve"> 不使用离散谓词（用连续隶属度替代），不使用平面规则列表（用结构化64卦替代），不依赖手工编写每条规则（卦象→策略映射来自易理的卦辞转译，而非实时输入）。</w:t>
      </w:r>
    </w:p>
    <w:p w14:paraId="0985E511">
      <w:pPr>
        <w:pStyle w:val="5"/>
        <w:spacing w:before="160" w:after="80"/>
      </w:pPr>
      <w:r>
        <w:rPr>
          <w:rFonts w:ascii="黑体" w:hAnsi="黑体"/>
          <w:b w:val="0"/>
          <w:sz w:val="24"/>
        </w:rPr>
        <w:t>8.1.2 连接主义（第二波）：数据驱动的统治与局限</w:t>
      </w:r>
    </w:p>
    <w:p w14:paraId="2569EC88">
      <w:pPr>
        <w:spacing w:after="100"/>
        <w:ind w:firstLine="420"/>
      </w:pPr>
      <w:r>
        <w:rPr>
          <w:rFonts w:ascii="宋体" w:hAnsi="宋体"/>
          <w:sz w:val="22"/>
        </w:rP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14:paraId="76526ACC">
      <w:pPr>
        <w:spacing w:after="100"/>
        <w:ind w:firstLine="420"/>
      </w:pPr>
      <w:r>
        <w:rPr>
          <w:rFonts w:ascii="宋体" w:hAnsi="宋体"/>
          <w:sz w:val="22"/>
        </w:rPr>
        <w:t>但数据驱动的局限性也在日益显现。</w:t>
      </w:r>
      <w:r>
        <w:rPr>
          <w:rFonts w:ascii="宋体" w:hAnsi="宋体"/>
          <w:b/>
          <w:sz w:val="22"/>
        </w:rPr>
        <w:t>数据效率瓶颈</w:t>
      </w:r>
      <w:r>
        <w:rPr>
          <w:rFonts w:ascii="宋体" w:hAnsi="宋体"/>
          <w:sz w:val="22"/>
        </w:rPr>
        <w:t>是最突出的问题——VLA模型需要数十万条真实的机器人轨迹。</w:t>
      </w:r>
      <w:r>
        <w:rPr>
          <w:rFonts w:ascii="宋体" w:hAnsi="宋体"/>
          <w:b/>
          <w:sz w:val="22"/>
        </w:rPr>
        <w:t>可解释性的缺失</w:t>
      </w:r>
      <w:r>
        <w:rPr>
          <w:rFonts w:ascii="宋体" w:hAnsi="宋体"/>
          <w:sz w:val="22"/>
        </w:rPr>
        <w:t>——大型语言模型无法为"为什么输出这个动作"提供逐层可追溯的推理链。</w:t>
      </w:r>
      <w:r>
        <w:rPr>
          <w:rFonts w:ascii="宋体" w:hAnsi="宋体"/>
          <w:b/>
          <w:sz w:val="22"/>
        </w:rPr>
        <w:t>物理合规的缺失</w:t>
      </w:r>
      <w:r>
        <w:rPr>
          <w:rFonts w:ascii="宋体" w:hAnsi="宋体"/>
          <w:sz w:val="22"/>
        </w:rPr>
        <w:t>——在一个纯统计模型中，物理定律只是"训练数据中存在的规律之一"——如果测试数据偏离训练分布（如异常摩擦系数、非常规物体形状），模型可能输出物理上不可能的动作。</w:t>
      </w:r>
    </w:p>
    <w:p w14:paraId="4A7965D5">
      <w:pPr>
        <w:spacing w:after="100"/>
        <w:ind w:firstLine="420"/>
      </w:pPr>
      <w:r>
        <w:rPr>
          <w:rFonts w:ascii="宋体" w:hAnsi="宋体"/>
          <w:b/>
          <w:sz w:val="22"/>
        </w:rPr>
        <w:t>YLYW与连接主义的关系不是"替代"而是"互补"。</w:t>
      </w:r>
      <w:r>
        <w:rPr>
          <w:rFonts w:ascii="宋体" w:hAnsi="宋体"/>
          <w:sz w:val="22"/>
        </w:rPr>
        <w:t xml:space="preserve"> YLYW不替代卷积神经网络做视觉特征提取，不替代Transformer做序列建模——YLYW在连接主义擅长的地方（感知、语言理解）之外寻找被忽视的区域（零样本物理常识、可解释推理链、嵌入式部署）。第8.4节将详细阐述两者如何混合。</w:t>
      </w:r>
    </w:p>
    <w:p w14:paraId="32559039">
      <w:pPr>
        <w:pStyle w:val="5"/>
        <w:spacing w:before="160" w:after="80"/>
      </w:pPr>
      <w:r>
        <w:rPr>
          <w:rFonts w:ascii="黑体" w:hAnsi="黑体"/>
          <w:b w:val="0"/>
          <w:sz w:val="24"/>
        </w:rPr>
        <w:t>8.1.3 神经符号（第三波）：联邦式的定位</w:t>
      </w:r>
    </w:p>
    <w:p w14:paraId="4FDBBC67">
      <w:pPr>
        <w:spacing w:after="100"/>
        <w:ind w:firstLine="420"/>
      </w:pPr>
      <w:r>
        <w:rPr>
          <w:rFonts w:ascii="宋体" w:hAnsi="宋体"/>
          <w:sz w:val="22"/>
        </w:rPr>
        <w:t>神经符号AI试图结合两个世界的优点——网络的感知能力和符号的推理能力。YLYW精确锁定联邦式神经符号中的"约束+推理混合型"（F-C+F-R）子方向。</w:t>
      </w:r>
    </w:p>
    <w:p w14:paraId="0B6C4613">
      <w:pPr>
        <w:spacing w:after="100"/>
        <w:ind w:firstLine="420"/>
      </w:pPr>
      <w:r>
        <w:rPr>
          <w:rFonts w:ascii="宋体" w:hAnsi="宋体"/>
          <w:sz w:val="22"/>
        </w:rPr>
        <w:t>在这一子方向上，YLYW与DeepProbLog（概率逻辑编程）、LTN（逻辑张量网络）、概念中心框架（MIT/Stanford）、ABIL（南京大学）等系统的根本区别在于：</w:t>
      </w:r>
      <w:r>
        <w:rPr>
          <w:rFonts w:ascii="宋体" w:hAnsi="宋体"/>
          <w:b/>
          <w:sz w:val="22"/>
        </w:rPr>
        <w:t>符号层的结构化先验</w:t>
      </w:r>
      <w:r>
        <w:rPr>
          <w:rFonts w:ascii="宋体" w:hAnsi="宋体"/>
          <w:sz w:val="22"/>
        </w:rPr>
        <w:t>。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14:paraId="2CC50F49">
      <w:pPr>
        <w:spacing w:before="120" w:after="120"/>
        <w:ind w:firstLine="0"/>
      </w:pPr>
      <w:r>
        <w:rPr>
          <w:color w:val="969696"/>
          <w:sz w:val="18"/>
        </w:rPr>
        <w:t>——————————————————————————————</w:t>
      </w:r>
    </w:p>
    <w:p w14:paraId="0E0FFB85">
      <w:pPr>
        <w:pStyle w:val="4"/>
        <w:spacing w:before="320" w:after="160"/>
      </w:pPr>
      <w:bookmarkStart w:id="60" w:name="_Toc20840"/>
      <w:r>
        <w:rPr>
          <w:rFonts w:ascii="黑体" w:hAnsi="黑体"/>
          <w:b/>
          <w:sz w:val="30"/>
        </w:rPr>
        <w:t>8.2 六维度系统对比</w:t>
      </w:r>
      <w:bookmarkEnd w:id="60"/>
    </w:p>
    <w:p w14:paraId="6B4A3FD8">
      <w:pPr>
        <w:spacing w:after="100"/>
        <w:ind w:firstLine="420"/>
      </w:pPr>
      <w:r>
        <w:rPr>
          <w:rFonts w:ascii="宋体" w:hAnsi="宋体"/>
          <w:b/>
          <w:sz w:val="22"/>
        </w:rPr>
        <w:t>表8.1 六维度系统对比——数据驱动 vs 知识驱动</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BD9F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3D861E">
            <w:pPr>
              <w:spacing w:before="40" w:after="40" w:line="240" w:lineRule="auto"/>
            </w:pPr>
            <w:r>
              <w:rPr>
                <w:rFonts w:ascii="宋体" w:hAnsi="宋体"/>
                <w:b/>
                <w:sz w:val="18"/>
              </w:rPr>
              <w:t>维度</w:t>
            </w:r>
          </w:p>
        </w:tc>
        <w:tc>
          <w:tcPr>
            <w:tcW w:w="2878" w:type="dxa"/>
          </w:tcPr>
          <w:p w14:paraId="31F590E6">
            <w:pPr>
              <w:spacing w:before="40" w:after="40" w:line="240" w:lineRule="auto"/>
            </w:pPr>
            <w:r>
              <w:rPr>
                <w:rFonts w:ascii="宋体" w:hAnsi="宋体"/>
                <w:b/>
                <w:sz w:val="18"/>
              </w:rPr>
              <w:t>数据驱动（VLA/LLM）</w:t>
            </w:r>
          </w:p>
        </w:tc>
        <w:tc>
          <w:tcPr>
            <w:tcW w:w="2878" w:type="dxa"/>
          </w:tcPr>
          <w:p w14:paraId="6BF04600">
            <w:pPr>
              <w:spacing w:before="40" w:after="40" w:line="240" w:lineRule="auto"/>
            </w:pPr>
            <w:r>
              <w:rPr>
                <w:rFonts w:ascii="宋体" w:hAnsi="宋体"/>
                <w:b/>
                <w:sz w:val="18"/>
              </w:rPr>
              <w:t>知识驱动（YLYW）</w:t>
            </w:r>
          </w:p>
        </w:tc>
      </w:tr>
      <w:tr w14:paraId="4A0CE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D4823">
            <w:pPr>
              <w:spacing w:before="40" w:after="40" w:line="240" w:lineRule="auto"/>
            </w:pPr>
            <w:r>
              <w:rPr>
                <w:rFonts w:ascii="宋体" w:hAnsi="宋体"/>
                <w:sz w:val="18"/>
              </w:rPr>
              <w:t>知识来源</w:t>
            </w:r>
          </w:p>
        </w:tc>
        <w:tc>
          <w:tcPr>
            <w:tcW w:w="2878" w:type="dxa"/>
          </w:tcPr>
          <w:p w14:paraId="17554A44">
            <w:pPr>
              <w:spacing w:before="40" w:after="40" w:line="240" w:lineRule="auto"/>
            </w:pPr>
            <w:r>
              <w:rPr>
                <w:rFonts w:ascii="宋体" w:hAnsi="宋体"/>
                <w:sz w:val="18"/>
              </w:rPr>
              <w:t>从海量数据中统计拟合</w:t>
            </w:r>
          </w:p>
        </w:tc>
        <w:tc>
          <w:tcPr>
            <w:tcW w:w="2878" w:type="dxa"/>
          </w:tcPr>
          <w:p w14:paraId="4C1E011D">
            <w:pPr>
              <w:spacing w:before="40" w:after="40" w:line="240" w:lineRule="auto"/>
            </w:pPr>
            <w:r>
              <w:rPr>
                <w:rFonts w:ascii="宋体" w:hAnsi="宋体"/>
                <w:sz w:val="18"/>
              </w:rPr>
              <w:t>从结构化先验中推理</w:t>
            </w:r>
          </w:p>
        </w:tc>
      </w:tr>
      <w:tr w14:paraId="4A67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08221F">
            <w:pPr>
              <w:spacing w:before="40" w:after="40" w:line="240" w:lineRule="auto"/>
            </w:pPr>
            <w:r>
              <w:rPr>
                <w:rFonts w:ascii="宋体" w:hAnsi="宋体"/>
                <w:sz w:val="18"/>
              </w:rPr>
              <w:t>数据效率</w:t>
            </w:r>
          </w:p>
        </w:tc>
        <w:tc>
          <w:tcPr>
            <w:tcW w:w="2878" w:type="dxa"/>
          </w:tcPr>
          <w:p w14:paraId="1E0B3ADD">
            <w:pPr>
              <w:spacing w:before="40" w:after="40" w:line="240" w:lineRule="auto"/>
            </w:pPr>
            <w:r>
              <w:rPr>
                <w:rFonts w:ascii="宋体" w:hAnsi="宋体"/>
                <w:sz w:val="18"/>
              </w:rPr>
              <w:t>零样本≈随机基线</w:t>
            </w:r>
          </w:p>
        </w:tc>
        <w:tc>
          <w:tcPr>
            <w:tcW w:w="2878" w:type="dxa"/>
          </w:tcPr>
          <w:p w14:paraId="1D5E4723">
            <w:pPr>
              <w:spacing w:before="40" w:after="40" w:line="240" w:lineRule="auto"/>
            </w:pPr>
            <w:r>
              <w:rPr>
                <w:rFonts w:ascii="宋体" w:hAnsi="宋体"/>
                <w:sz w:val="18"/>
              </w:rPr>
              <w:t>零样本≈92.0%</w:t>
            </w:r>
          </w:p>
        </w:tc>
      </w:tr>
      <w:tr w14:paraId="62A49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F661B9">
            <w:pPr>
              <w:spacing w:before="40" w:after="40" w:line="240" w:lineRule="auto"/>
            </w:pPr>
            <w:r>
              <w:rPr>
                <w:rFonts w:ascii="宋体" w:hAnsi="宋体"/>
                <w:sz w:val="18"/>
              </w:rPr>
              <w:t>可解释性</w:t>
            </w:r>
          </w:p>
        </w:tc>
        <w:tc>
          <w:tcPr>
            <w:tcW w:w="2878" w:type="dxa"/>
          </w:tcPr>
          <w:p w14:paraId="6036E706">
            <w:pPr>
              <w:spacing w:before="40" w:after="40" w:line="240" w:lineRule="auto"/>
            </w:pPr>
            <w:r>
              <w:rPr>
                <w:rFonts w:ascii="宋体" w:hAnsi="宋体"/>
                <w:sz w:val="18"/>
              </w:rPr>
              <w:t>黑箱（亿级参数）</w:t>
            </w:r>
          </w:p>
        </w:tc>
        <w:tc>
          <w:tcPr>
            <w:tcW w:w="2878" w:type="dxa"/>
          </w:tcPr>
          <w:p w14:paraId="05D9C8C2">
            <w:pPr>
              <w:spacing w:before="40" w:after="40" w:line="240" w:lineRule="auto"/>
            </w:pPr>
            <w:r>
              <w:rPr>
                <w:rFonts w:ascii="宋体" w:hAnsi="宋体"/>
                <w:sz w:val="18"/>
              </w:rPr>
              <w:t>全透明（443语义化参数）</w:t>
            </w:r>
          </w:p>
        </w:tc>
      </w:tr>
      <w:tr w14:paraId="0ED9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44959E">
            <w:pPr>
              <w:spacing w:before="40" w:after="40" w:line="240" w:lineRule="auto"/>
            </w:pPr>
            <w:r>
              <w:rPr>
                <w:rFonts w:ascii="宋体" w:hAnsi="宋体"/>
                <w:sz w:val="18"/>
              </w:rPr>
              <w:t>安全性</w:t>
            </w:r>
          </w:p>
        </w:tc>
        <w:tc>
          <w:tcPr>
            <w:tcW w:w="2878" w:type="dxa"/>
          </w:tcPr>
          <w:p w14:paraId="56B09A40">
            <w:pPr>
              <w:spacing w:before="40" w:after="40" w:line="240" w:lineRule="auto"/>
            </w:pPr>
            <w:r>
              <w:rPr>
                <w:rFonts w:ascii="宋体" w:hAnsi="宋体"/>
                <w:sz w:val="18"/>
              </w:rPr>
              <w:t>隐式学习（不可保证）</w:t>
            </w:r>
          </w:p>
        </w:tc>
        <w:tc>
          <w:tcPr>
            <w:tcW w:w="2878" w:type="dxa"/>
          </w:tcPr>
          <w:p w14:paraId="3BEE5FF0">
            <w:pPr>
              <w:spacing w:before="40" w:after="40" w:line="240" w:lineRule="auto"/>
            </w:pPr>
            <w:r>
              <w:rPr>
                <w:rFonts w:ascii="宋体" w:hAnsi="宋体"/>
                <w:sz w:val="18"/>
              </w:rPr>
              <w:t>显式嵌入（安全八卦）</w:t>
            </w:r>
          </w:p>
        </w:tc>
      </w:tr>
      <w:tr w14:paraId="4CD40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2F0030">
            <w:pPr>
              <w:spacing w:before="40" w:after="40" w:line="240" w:lineRule="auto"/>
            </w:pPr>
            <w:r>
              <w:rPr>
                <w:rFonts w:ascii="宋体" w:hAnsi="宋体"/>
                <w:sz w:val="18"/>
              </w:rPr>
              <w:t>部署门槛</w:t>
            </w:r>
          </w:p>
        </w:tc>
        <w:tc>
          <w:tcPr>
            <w:tcW w:w="2878" w:type="dxa"/>
          </w:tcPr>
          <w:p w14:paraId="7C1F6E48">
            <w:pPr>
              <w:spacing w:before="40" w:after="40" w:line="240" w:lineRule="auto"/>
            </w:pPr>
            <w:r>
              <w:rPr>
                <w:rFonts w:ascii="宋体" w:hAnsi="宋体"/>
                <w:sz w:val="18"/>
              </w:rPr>
              <w:t>GPU集群（100MB-10GB）</w:t>
            </w:r>
          </w:p>
        </w:tc>
        <w:tc>
          <w:tcPr>
            <w:tcW w:w="2878" w:type="dxa"/>
          </w:tcPr>
          <w:p w14:paraId="10D86BC3">
            <w:pPr>
              <w:spacing w:before="40" w:after="40" w:line="240" w:lineRule="auto"/>
            </w:pPr>
            <w:r>
              <w:rPr>
                <w:rFonts w:ascii="宋体" w:hAnsi="宋体"/>
                <w:sz w:val="18"/>
              </w:rPr>
              <w:t>CPU/8051（~80KB）</w:t>
            </w:r>
          </w:p>
        </w:tc>
      </w:tr>
      <w:tr w14:paraId="73CD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AE4027">
            <w:pPr>
              <w:spacing w:before="40" w:after="40" w:line="240" w:lineRule="auto"/>
            </w:pPr>
            <w:r>
              <w:rPr>
                <w:rFonts w:ascii="宋体" w:hAnsi="宋体"/>
                <w:sz w:val="18"/>
              </w:rPr>
              <w:t>泛化机制</w:t>
            </w:r>
          </w:p>
        </w:tc>
        <w:tc>
          <w:tcPr>
            <w:tcW w:w="2878" w:type="dxa"/>
          </w:tcPr>
          <w:p w14:paraId="700E5CCC">
            <w:pPr>
              <w:spacing w:before="40" w:after="40" w:line="240" w:lineRule="auto"/>
            </w:pPr>
            <w:r>
              <w:rPr>
                <w:rFonts w:ascii="宋体" w:hAnsi="宋体"/>
                <w:sz w:val="18"/>
              </w:rPr>
              <w:t>数据分布外推</w:t>
            </w:r>
          </w:p>
        </w:tc>
        <w:tc>
          <w:tcPr>
            <w:tcW w:w="2878" w:type="dxa"/>
          </w:tcPr>
          <w:p w14:paraId="778B76E3">
            <w:pPr>
              <w:spacing w:before="40" w:after="40" w:line="240" w:lineRule="auto"/>
            </w:pPr>
            <w:r>
              <w:rPr>
                <w:rFonts w:ascii="宋体" w:hAnsi="宋体"/>
                <w:sz w:val="18"/>
              </w:rPr>
              <w:t>规则结构覆盖</w:t>
            </w:r>
          </w:p>
        </w:tc>
      </w:tr>
    </w:tbl>
    <w:p w14:paraId="39C4FEA7"/>
    <w:p w14:paraId="6E371100">
      <w:pPr>
        <w:spacing w:after="100"/>
        <w:ind w:firstLine="420"/>
      </w:pPr>
      <w:r>
        <w:rPr>
          <w:rFonts w:ascii="宋体" w:hAnsi="宋体"/>
          <w:sz w:val="22"/>
        </w:rPr>
        <w:t>第一行——知识来源——是所有其他差异的起点。数据驱动把知识提炼"溶解"在网络权重中；知识驱动把知识"编译"为显式规则。</w:t>
      </w:r>
    </w:p>
    <w:p w14:paraId="4BD98014">
      <w:pPr>
        <w:spacing w:before="120" w:after="120"/>
        <w:ind w:firstLine="0"/>
      </w:pPr>
      <w:r>
        <w:rPr>
          <w:color w:val="969696"/>
          <w:sz w:val="18"/>
        </w:rPr>
        <w:t>——————————————————————————————</w:t>
      </w:r>
    </w:p>
    <w:p w14:paraId="715781EB">
      <w:pPr>
        <w:spacing w:after="100"/>
        <w:ind w:firstLine="420"/>
      </w:pPr>
      <w:r>
        <w:rPr>
          <w:rFonts w:ascii="宋体" w:hAnsi="宋体"/>
          <w:sz w:val="22"/>
        </w:rPr>
        <w:t>*本节完。下一节：8.2 与端到端VLA的深度对比（8.2-8.4分别对比VLA、世界模型、LLM智能体三大范式，8.5提出混合架构方案，8.6聚焦于Qwen-VLA的逐维对比）。*</w:t>
      </w:r>
    </w:p>
    <w:p w14:paraId="792A3E57">
      <w:r>
        <w:br w:type="page"/>
      </w:r>
    </w:p>
    <w:p w14:paraId="3EC8C979">
      <w:pPr>
        <w:pStyle w:val="4"/>
        <w:spacing w:before="320" w:after="160"/>
      </w:pPr>
      <w:bookmarkStart w:id="61" w:name="_Toc19489"/>
      <w:r>
        <w:rPr>
          <w:rFonts w:ascii="黑体" w:hAnsi="黑体"/>
          <w:b/>
          <w:sz w:val="30"/>
        </w:rPr>
        <w:t>8.2 与端到端VLA范式的深度对比</w:t>
      </w:r>
      <w:bookmarkEnd w:id="61"/>
    </w:p>
    <w:p w14:paraId="39CF9C6E">
      <w:pPr>
        <w:spacing w:after="100"/>
        <w:ind w:firstLine="420"/>
      </w:pPr>
      <w:r>
        <w:rPr>
          <w:rFonts w:ascii="宋体" w:hAnsi="宋体"/>
          <w:sz w:val="22"/>
        </w:rPr>
        <w:t>第3.5.2节从架构层面将YLYW与VLA进行了初步对比，第8.6节聚焦于Qwen-VLA的具体对比。本节将这一对比从架构层面推进到更根本的范式层面——在</w:t>
      </w:r>
      <w:r>
        <w:rPr>
          <w:rFonts w:ascii="宋体" w:hAnsi="宋体"/>
          <w:b/>
          <w:sz w:val="22"/>
        </w:rPr>
        <w:t>知识来源、泛化机制、安全保证和部署经济学</w:t>
      </w:r>
      <w:r>
        <w:rPr>
          <w:rFonts w:ascii="宋体" w:hAnsi="宋体"/>
          <w:sz w:val="22"/>
        </w:rPr>
        <w:t>四个维度上，进行从第一性原则出发的深度分析。</w:t>
      </w:r>
    </w:p>
    <w:p w14:paraId="1182E5A0">
      <w:pPr>
        <w:spacing w:before="120" w:after="120"/>
        <w:ind w:firstLine="0"/>
      </w:pPr>
      <w:r>
        <w:rPr>
          <w:color w:val="969696"/>
          <w:sz w:val="18"/>
        </w:rPr>
        <w:t>——————————————————————————————</w:t>
      </w:r>
    </w:p>
    <w:p w14:paraId="2E6D9FD3">
      <w:pPr>
        <w:pStyle w:val="5"/>
        <w:spacing w:before="160" w:after="80"/>
      </w:pPr>
      <w:r>
        <w:rPr>
          <w:rFonts w:ascii="黑体" w:hAnsi="黑体"/>
          <w:b w:val="0"/>
          <w:sz w:val="24"/>
        </w:rPr>
        <w:t>8.2.1 VLA范式的本质与隐含前提</w:t>
      </w:r>
    </w:p>
    <w:p w14:paraId="4703587C">
      <w:pPr>
        <w:spacing w:after="100"/>
        <w:ind w:firstLine="420"/>
      </w:pPr>
      <w:r>
        <w:rPr>
          <w:rFonts w:ascii="宋体" w:hAnsi="宋体"/>
          <w:sz w:val="22"/>
        </w:rP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14:paraId="074DA67F">
      <w:pPr>
        <w:spacing w:after="100"/>
        <w:ind w:firstLine="420"/>
      </w:pPr>
      <w:r>
        <w:rPr>
          <w:rFonts w:ascii="宋体" w:hAnsi="宋体"/>
          <w:sz w:val="22"/>
        </w:rPr>
        <w:t>VLA范式隐含三个关键前提——它们构成了该范式的"轴心假设"，但通常不被明确陈述：</w:t>
      </w:r>
    </w:p>
    <w:p w14:paraId="592B89BB">
      <w:pPr>
        <w:spacing w:after="100"/>
        <w:ind w:firstLine="420"/>
      </w:pPr>
      <w:r>
        <w:rPr>
          <w:rFonts w:ascii="宋体" w:hAnsi="宋体"/>
          <w:b/>
          <w:sz w:val="22"/>
        </w:rPr>
        <w:t>前提一：统计规律足以捕获物理规律。</w:t>
      </w:r>
      <w:r>
        <w:rPr>
          <w:rFonts w:ascii="宋体" w:hAnsi="宋体"/>
          <w:sz w:val="22"/>
        </w:rPr>
        <w:t xml:space="preserve">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14:paraId="450DE03D">
      <w:pPr>
        <w:spacing w:after="100"/>
        <w:ind w:firstLine="420"/>
      </w:pPr>
      <w:r>
        <w:rPr>
          <w:rFonts w:ascii="宋体" w:hAnsi="宋体"/>
          <w:b/>
          <w:sz w:val="22"/>
        </w:rPr>
        <w:t>前提二：任务分布的覆盖率可以通过数据规模逼近。</w:t>
      </w:r>
      <w:r>
        <w:rPr>
          <w:rFonts w:ascii="宋体" w:hAnsi="宋体"/>
          <w:sz w:val="22"/>
        </w:rPr>
        <w:t xml:space="preserve">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14:paraId="1DC09B90">
      <w:pPr>
        <w:spacing w:after="100"/>
        <w:ind w:firstLine="420"/>
      </w:pPr>
      <w:r>
        <w:rPr>
          <w:rFonts w:ascii="宋体" w:hAnsi="宋体"/>
          <w:b/>
          <w:sz w:val="22"/>
        </w:rPr>
        <w:t>前提三：安全性是数据集中正面案例占比的函数。</w:t>
      </w:r>
      <w:r>
        <w:rPr>
          <w:rFonts w:ascii="宋体" w:hAnsi="宋体"/>
          <w:sz w:val="22"/>
        </w:rPr>
        <w:t xml:space="preserve"> VLA假设网络的安全行为是训练中"成功且安全"的案例的统计产物。如果数据集中99%的操作是安全的，网络就会在99%的情况下输出安全动作。</w:t>
      </w:r>
    </w:p>
    <w:p w14:paraId="51BC838E">
      <w:pPr>
        <w:spacing w:after="100"/>
        <w:ind w:firstLine="420"/>
      </w:pPr>
      <w:r>
        <w:rPr>
          <w:rFonts w:ascii="宋体" w:hAnsi="宋体"/>
          <w:b/>
          <w:sz w:val="22"/>
        </w:rPr>
        <w:t>这三个前提在统计意义上部分成立，但在逻辑意义上全部有漏洞。</w:t>
      </w:r>
      <w:r>
        <w:rPr>
          <w:rFonts w:ascii="宋体" w:hAnsi="宋体"/>
          <w:sz w:val="22"/>
        </w:rPr>
        <w:t xml:space="preserve"> 本节接下来逐一分析。</w:t>
      </w:r>
    </w:p>
    <w:p w14:paraId="0D5A7F17">
      <w:pPr>
        <w:spacing w:before="120" w:after="120"/>
        <w:ind w:firstLine="0"/>
      </w:pPr>
      <w:r>
        <w:rPr>
          <w:color w:val="969696"/>
          <w:sz w:val="18"/>
        </w:rPr>
        <w:t>——————————————————————————————</w:t>
      </w:r>
    </w:p>
    <w:p w14:paraId="12EF1C68">
      <w:pPr>
        <w:pStyle w:val="5"/>
        <w:spacing w:before="160" w:after="80"/>
      </w:pPr>
      <w:r>
        <w:rPr>
          <w:rFonts w:ascii="黑体" w:hAnsi="黑体"/>
          <w:b w:val="0"/>
          <w:sz w:val="24"/>
        </w:rPr>
        <w:t>8.2.2 知识来源：统计拟合 vs 结构化先验</w:t>
      </w:r>
    </w:p>
    <w:p w14:paraId="4867E95E">
      <w:pPr>
        <w:spacing w:after="100"/>
        <w:ind w:firstLine="420"/>
      </w:pPr>
      <w:r>
        <w:rPr>
          <w:rFonts w:ascii="宋体" w:hAnsi="宋体"/>
          <w:sz w:val="22"/>
        </w:rP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14:paraId="18C49721">
      <w:pPr>
        <w:spacing w:after="100"/>
        <w:ind w:firstLine="420"/>
      </w:pPr>
      <w:r>
        <w:rPr>
          <w:rFonts w:ascii="宋体" w:hAnsi="宋体"/>
          <w:sz w:val="22"/>
        </w:rPr>
        <w:t>这种知识的性质是</w:t>
      </w:r>
      <w:r>
        <w:rPr>
          <w:rFonts w:ascii="宋体" w:hAnsi="宋体"/>
          <w:b/>
          <w:sz w:val="22"/>
        </w:rPr>
        <w:t>统计性知识</w:t>
      </w:r>
      <w:r>
        <w:rPr>
          <w:rFonts w:ascii="宋体" w:hAnsi="宋体"/>
          <w:sz w:val="22"/>
        </w:rPr>
        <w:t>，而非</w:t>
      </w:r>
      <w:r>
        <w:rPr>
          <w:rFonts w:ascii="宋体" w:hAnsi="宋体"/>
          <w:b/>
          <w:sz w:val="22"/>
        </w:rPr>
        <w:t>结构性知识</w:t>
      </w:r>
      <w:r>
        <w:rPr>
          <w:rFonts w:ascii="宋体" w:hAnsi="宋体"/>
          <w:sz w:val="22"/>
        </w:rPr>
        <w:t>。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14:paraId="2BF41628">
      <w:pPr>
        <w:spacing w:after="100"/>
        <w:ind w:firstLine="420"/>
      </w:pPr>
      <w:r>
        <w:rPr>
          <w:rFonts w:ascii="宋体" w:hAnsi="宋体"/>
          <w:sz w:val="22"/>
        </w:rPr>
        <w:t>YLYW的物理知识是</w:t>
      </w:r>
      <w:r>
        <w:rPr>
          <w:rFonts w:ascii="宋体" w:hAnsi="宋体"/>
          <w:b/>
          <w:sz w:val="22"/>
        </w:rPr>
        <w:t>结构化编码</w:t>
      </w:r>
      <w:r>
        <w:rPr>
          <w:rFonts w:ascii="宋体" w:hAnsi="宋体"/>
          <w:sz w:val="22"/>
        </w:rPr>
        <w:t>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14:paraId="10A99EDC">
      <w:pPr>
        <w:spacing w:after="100"/>
        <w:ind w:firstLine="420"/>
      </w:pPr>
      <w:r>
        <w:rPr>
          <w:rFonts w:ascii="宋体" w:hAnsi="宋体"/>
          <w:sz w:val="22"/>
        </w:rPr>
        <w:t>所有这一切不需要任何"花瓶"的先例——它来自卦象先验的结构化推理。</w:t>
      </w:r>
    </w:p>
    <w:p w14:paraId="28B24AD7">
      <w:pPr>
        <w:spacing w:after="100"/>
        <w:ind w:firstLine="420"/>
      </w:pPr>
      <w:r>
        <w:rPr>
          <w:rFonts w:ascii="宋体" w:hAnsi="宋体"/>
          <w:b/>
          <w:sz w:val="22"/>
        </w:rPr>
        <w:t>表8.2 VLA vs YLYW的知识获取特性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0EF6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EBF5470">
            <w:pPr>
              <w:spacing w:before="40" w:after="40" w:line="240" w:lineRule="auto"/>
            </w:pPr>
            <w:r>
              <w:rPr>
                <w:rFonts w:ascii="宋体" w:hAnsi="宋体"/>
                <w:b/>
                <w:sz w:val="18"/>
              </w:rPr>
              <w:t>特性</w:t>
            </w:r>
          </w:p>
        </w:tc>
        <w:tc>
          <w:tcPr>
            <w:tcW w:w="2878" w:type="dxa"/>
          </w:tcPr>
          <w:p w14:paraId="2616B1FB">
            <w:pPr>
              <w:spacing w:before="40" w:after="40" w:line="240" w:lineRule="auto"/>
            </w:pPr>
            <w:r>
              <w:rPr>
                <w:rFonts w:ascii="宋体" w:hAnsi="宋体"/>
                <w:b/>
                <w:sz w:val="18"/>
              </w:rPr>
              <w:t>VLA</w:t>
            </w:r>
          </w:p>
        </w:tc>
        <w:tc>
          <w:tcPr>
            <w:tcW w:w="2878" w:type="dxa"/>
          </w:tcPr>
          <w:p w14:paraId="17B5879A">
            <w:pPr>
              <w:spacing w:before="40" w:after="40" w:line="240" w:lineRule="auto"/>
            </w:pPr>
            <w:r>
              <w:rPr>
                <w:rFonts w:ascii="宋体" w:hAnsi="宋体"/>
                <w:b/>
                <w:sz w:val="18"/>
              </w:rPr>
              <w:t>YLYW</w:t>
            </w:r>
          </w:p>
        </w:tc>
      </w:tr>
      <w:tr w14:paraId="5762B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9B7FBD6">
            <w:pPr>
              <w:spacing w:before="40" w:after="40" w:line="240" w:lineRule="auto"/>
            </w:pPr>
            <w:r>
              <w:rPr>
                <w:rFonts w:ascii="宋体" w:hAnsi="宋体"/>
                <w:sz w:val="18"/>
              </w:rPr>
              <w:t>知识来源</w:t>
            </w:r>
          </w:p>
        </w:tc>
        <w:tc>
          <w:tcPr>
            <w:tcW w:w="2878" w:type="dxa"/>
          </w:tcPr>
          <w:p w14:paraId="158570F6">
            <w:pPr>
              <w:spacing w:before="40" w:after="40" w:line="240" w:lineRule="auto"/>
            </w:pPr>
            <w:r>
              <w:rPr>
                <w:rFonts w:ascii="宋体" w:hAnsi="宋体"/>
                <w:sz w:val="18"/>
              </w:rPr>
              <w:t>训练数据的统计模式</w:t>
            </w:r>
          </w:p>
        </w:tc>
        <w:tc>
          <w:tcPr>
            <w:tcW w:w="2878" w:type="dxa"/>
          </w:tcPr>
          <w:p w14:paraId="06B5F44C">
            <w:pPr>
              <w:spacing w:before="40" w:after="40" w:line="240" w:lineRule="auto"/>
            </w:pPr>
            <w:r>
              <w:rPr>
                <w:rFonts w:ascii="宋体" w:hAnsi="宋体"/>
                <w:sz w:val="18"/>
              </w:rPr>
              <w:t>卦象先验的结构推理</w:t>
            </w:r>
          </w:p>
        </w:tc>
      </w:tr>
      <w:tr w14:paraId="757F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3D925B">
            <w:pPr>
              <w:spacing w:before="40" w:after="40" w:line="240" w:lineRule="auto"/>
            </w:pPr>
            <w:r>
              <w:rPr>
                <w:rFonts w:ascii="宋体" w:hAnsi="宋体"/>
                <w:sz w:val="18"/>
              </w:rPr>
              <w:t>未见物体</w:t>
            </w:r>
          </w:p>
        </w:tc>
        <w:tc>
          <w:tcPr>
            <w:tcW w:w="2878" w:type="dxa"/>
          </w:tcPr>
          <w:p w14:paraId="76AFB34F">
            <w:pPr>
              <w:spacing w:before="40" w:after="40" w:line="240" w:lineRule="auto"/>
            </w:pPr>
            <w:r>
              <w:rPr>
                <w:rFonts w:ascii="宋体" w:hAnsi="宋体"/>
                <w:sz w:val="18"/>
              </w:rPr>
              <w:t>需要"类似"训练案例</w:t>
            </w:r>
          </w:p>
        </w:tc>
        <w:tc>
          <w:tcPr>
            <w:tcW w:w="2878" w:type="dxa"/>
          </w:tcPr>
          <w:p w14:paraId="5A2B334C">
            <w:pPr>
              <w:spacing w:before="40" w:after="40" w:line="240" w:lineRule="auto"/>
            </w:pPr>
            <w:r>
              <w:rPr>
                <w:rFonts w:ascii="宋体" w:hAnsi="宋体"/>
                <w:sz w:val="18"/>
              </w:rPr>
              <w:t>隶属度+模板匹配</w:t>
            </w:r>
          </w:p>
        </w:tc>
      </w:tr>
      <w:tr w14:paraId="2268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CC465">
            <w:pPr>
              <w:spacing w:before="40" w:after="40" w:line="240" w:lineRule="auto"/>
            </w:pPr>
            <w:r>
              <w:rPr>
                <w:rFonts w:ascii="宋体" w:hAnsi="宋体"/>
                <w:sz w:val="18"/>
              </w:rPr>
              <w:t>失败时</w:t>
            </w:r>
          </w:p>
        </w:tc>
        <w:tc>
          <w:tcPr>
            <w:tcW w:w="2878" w:type="dxa"/>
          </w:tcPr>
          <w:p w14:paraId="7F9B6E7A">
            <w:pPr>
              <w:spacing w:before="40" w:after="40" w:line="240" w:lineRule="auto"/>
            </w:pPr>
            <w:r>
              <w:rPr>
                <w:rFonts w:ascii="宋体" w:hAnsi="宋体"/>
                <w:sz w:val="18"/>
              </w:rPr>
              <w:t>不知道哪个知识片段错了</w:t>
            </w:r>
          </w:p>
        </w:tc>
        <w:tc>
          <w:tcPr>
            <w:tcW w:w="2878" w:type="dxa"/>
          </w:tcPr>
          <w:p w14:paraId="230CD4CC">
            <w:pPr>
              <w:spacing w:before="40" w:after="40" w:line="240" w:lineRule="auto"/>
            </w:pPr>
            <w:r>
              <w:rPr>
                <w:rFonts w:ascii="宋体" w:hAnsi="宋体"/>
                <w:sz w:val="18"/>
              </w:rPr>
              <w:t>可定位到具体爻位或卦象</w:t>
            </w:r>
          </w:p>
        </w:tc>
      </w:tr>
      <w:tr w14:paraId="6D3C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F7683A">
            <w:pPr>
              <w:spacing w:before="40" w:after="40" w:line="240" w:lineRule="auto"/>
            </w:pPr>
            <w:r>
              <w:rPr>
                <w:rFonts w:ascii="宋体" w:hAnsi="宋体"/>
                <w:sz w:val="18"/>
              </w:rPr>
              <w:t>知识增量</w:t>
            </w:r>
          </w:p>
        </w:tc>
        <w:tc>
          <w:tcPr>
            <w:tcW w:w="2878" w:type="dxa"/>
          </w:tcPr>
          <w:p w14:paraId="58393F22">
            <w:pPr>
              <w:spacing w:before="40" w:after="40" w:line="240" w:lineRule="auto"/>
            </w:pPr>
            <w:r>
              <w:rPr>
                <w:rFonts w:ascii="宋体" w:hAnsi="宋体"/>
                <w:sz w:val="18"/>
              </w:rPr>
              <w:t>重新训练</w:t>
            </w:r>
          </w:p>
        </w:tc>
        <w:tc>
          <w:tcPr>
            <w:tcW w:w="2878" w:type="dxa"/>
          </w:tcPr>
          <w:p w14:paraId="69E9E735">
            <w:pPr>
              <w:spacing w:before="40" w:after="40" w:line="240" w:lineRule="auto"/>
            </w:pPr>
            <w:r>
              <w:rPr>
                <w:rFonts w:ascii="宋体" w:hAnsi="宋体"/>
                <w:sz w:val="18"/>
              </w:rPr>
              <w:t>修改一条规则</w:t>
            </w:r>
          </w:p>
        </w:tc>
      </w:tr>
      <w:tr w14:paraId="5DF1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6F31C7">
            <w:pPr>
              <w:spacing w:before="40" w:after="40" w:line="240" w:lineRule="auto"/>
            </w:pPr>
            <w:r>
              <w:rPr>
                <w:rFonts w:ascii="宋体" w:hAnsi="宋体"/>
                <w:sz w:val="18"/>
              </w:rPr>
              <w:t>物理定律</w:t>
            </w:r>
          </w:p>
        </w:tc>
        <w:tc>
          <w:tcPr>
            <w:tcW w:w="2878" w:type="dxa"/>
          </w:tcPr>
          <w:p w14:paraId="1426F35D">
            <w:pPr>
              <w:spacing w:before="40" w:after="40" w:line="240" w:lineRule="auto"/>
            </w:pPr>
            <w:r>
              <w:rPr>
                <w:rFonts w:ascii="宋体" w:hAnsi="宋体"/>
                <w:sz w:val="18"/>
              </w:rPr>
              <w:t>隐式编码在权重中</w:t>
            </w:r>
          </w:p>
        </w:tc>
        <w:tc>
          <w:tcPr>
            <w:tcW w:w="2878" w:type="dxa"/>
          </w:tcPr>
          <w:p w14:paraId="291FD549">
            <w:pPr>
              <w:spacing w:before="40" w:after="40" w:line="240" w:lineRule="auto"/>
            </w:pPr>
            <w:r>
              <w:rPr>
                <w:rFonts w:ascii="宋体" w:hAnsi="宋体"/>
                <w:sz w:val="18"/>
              </w:rPr>
              <w:t>显式编码在卦象映射表中</w:t>
            </w:r>
          </w:p>
        </w:tc>
      </w:tr>
      <w:tr w14:paraId="4FD7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6B35C62">
            <w:pPr>
              <w:spacing w:before="40" w:after="40" w:line="240" w:lineRule="auto"/>
            </w:pPr>
            <w:r>
              <w:rPr>
                <w:rFonts w:ascii="宋体" w:hAnsi="宋体"/>
                <w:sz w:val="18"/>
              </w:rPr>
              <w:t>知识审计</w:t>
            </w:r>
          </w:p>
        </w:tc>
        <w:tc>
          <w:tcPr>
            <w:tcW w:w="2878" w:type="dxa"/>
          </w:tcPr>
          <w:p w14:paraId="0BF24A03">
            <w:pPr>
              <w:spacing w:before="40" w:after="40" w:line="240" w:lineRule="auto"/>
            </w:pPr>
            <w:r>
              <w:rPr>
                <w:rFonts w:ascii="宋体" w:hAnsi="宋体"/>
                <w:sz w:val="18"/>
              </w:rPr>
              <w:t>不可能</w:t>
            </w:r>
          </w:p>
        </w:tc>
        <w:tc>
          <w:tcPr>
            <w:tcW w:w="2878" w:type="dxa"/>
          </w:tcPr>
          <w:p w14:paraId="2C23E5B4">
            <w:pPr>
              <w:spacing w:before="40" w:after="40" w:line="240" w:lineRule="auto"/>
            </w:pPr>
            <w:r>
              <w:rPr>
                <w:rFonts w:ascii="宋体" w:hAnsi="宋体"/>
                <w:sz w:val="18"/>
              </w:rPr>
              <w:t>逐卦逐爻可追溯</w:t>
            </w:r>
          </w:p>
        </w:tc>
      </w:tr>
    </w:tbl>
    <w:p w14:paraId="310568C1"/>
    <w:p w14:paraId="5917042E">
      <w:pPr>
        <w:spacing w:before="120" w:after="120"/>
        <w:ind w:firstLine="0"/>
      </w:pPr>
      <w:r>
        <w:rPr>
          <w:color w:val="969696"/>
          <w:sz w:val="18"/>
        </w:rPr>
        <w:t>——————————————————————————————</w:t>
      </w:r>
    </w:p>
    <w:p w14:paraId="0F440DBA">
      <w:pPr>
        <w:pStyle w:val="5"/>
        <w:spacing w:before="160" w:after="80"/>
      </w:pPr>
      <w:r>
        <w:rPr>
          <w:rFonts w:ascii="黑体" w:hAnsi="黑体"/>
          <w:b w:val="0"/>
          <w:sz w:val="24"/>
        </w:rPr>
        <w:t>8.2.3 泛化机制：分布内插 vs 规则覆盖</w:t>
      </w:r>
    </w:p>
    <w:p w14:paraId="049FF5CA">
      <w:pPr>
        <w:spacing w:after="100"/>
        <w:ind w:firstLine="420"/>
      </w:pPr>
      <w:r>
        <w:rPr>
          <w:rFonts w:ascii="宋体" w:hAnsi="宋体"/>
          <w:sz w:val="22"/>
        </w:rPr>
        <w:t>这是VLA和YLYW之间最根本的认识论差异。</w:t>
      </w:r>
    </w:p>
    <w:p w14:paraId="26373EE3">
      <w:pPr>
        <w:spacing w:after="100"/>
        <w:ind w:firstLine="420"/>
      </w:pPr>
      <w:r>
        <w:rPr>
          <w:rFonts w:ascii="宋体" w:hAnsi="宋体"/>
          <w:b/>
          <w:sz w:val="22"/>
        </w:rPr>
        <w:t>VLA的泛化是统计插值。</w:t>
      </w:r>
      <w:r>
        <w:rPr>
          <w:rFonts w:ascii="宋体" w:hAnsi="宋体"/>
          <w:sz w:val="22"/>
        </w:rPr>
        <w:t xml:space="preserve">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14:paraId="7EFD27A4">
      <w:pPr>
        <w:spacing w:after="100"/>
        <w:ind w:firstLine="420"/>
      </w:pPr>
      <w:r>
        <w:rPr>
          <w:rFonts w:ascii="宋体" w:hAnsi="宋体"/>
          <w:sz w:val="22"/>
        </w:rP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14:paraId="4965A0E6">
      <w:pPr>
        <w:spacing w:after="100"/>
        <w:ind w:firstLine="420"/>
      </w:pPr>
      <w:r>
        <w:rPr>
          <w:rFonts w:ascii="宋体" w:hAnsi="宋体"/>
          <w:b/>
          <w:sz w:val="22"/>
        </w:rPr>
        <w:t>YLYW的泛化是规则覆盖。</w:t>
      </w:r>
      <w:r>
        <w:rPr>
          <w:rFonts w:ascii="宋体" w:hAnsi="宋体"/>
          <w:sz w:val="22"/>
        </w:rPr>
        <w:t xml:space="preserve">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14:paraId="65A8AB7B">
      <w:pPr>
        <w:spacing w:after="100"/>
        <w:ind w:firstLine="420"/>
      </w:pPr>
      <w:r>
        <w:rPr>
          <w:rFonts w:ascii="宋体" w:hAnsi="宋体"/>
          <w:sz w:val="22"/>
        </w:rP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14:paraId="493D0EAF">
      <w:pPr>
        <w:spacing w:after="100"/>
        <w:ind w:firstLine="420"/>
      </w:pPr>
      <w:r>
        <w:rPr>
          <w:rFonts w:ascii="宋体" w:hAnsi="宋体"/>
          <w:sz w:val="22"/>
        </w:rPr>
        <w:t>表8.3总结了这一差异。</w:t>
      </w:r>
    </w:p>
    <w:p w14:paraId="5930A010">
      <w:pPr>
        <w:spacing w:after="100"/>
        <w:ind w:firstLine="420"/>
      </w:pPr>
      <w:r>
        <w:rPr>
          <w:rFonts w:ascii="宋体" w:hAnsi="宋体"/>
          <w:b/>
          <w:sz w:val="22"/>
        </w:rPr>
        <w:t>表8.3 VLA vs YLYW的泛化特性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29B2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705FA22">
            <w:pPr>
              <w:spacing w:before="40" w:after="40" w:line="240" w:lineRule="auto"/>
            </w:pPr>
            <w:r>
              <w:rPr>
                <w:rFonts w:ascii="宋体" w:hAnsi="宋体"/>
                <w:b/>
                <w:sz w:val="18"/>
              </w:rPr>
              <w:t>维度</w:t>
            </w:r>
          </w:p>
        </w:tc>
        <w:tc>
          <w:tcPr>
            <w:tcW w:w="2878" w:type="dxa"/>
          </w:tcPr>
          <w:p w14:paraId="787A2226">
            <w:pPr>
              <w:spacing w:before="40" w:after="40" w:line="240" w:lineRule="auto"/>
            </w:pPr>
            <w:r>
              <w:rPr>
                <w:rFonts w:ascii="宋体" w:hAnsi="宋体"/>
                <w:b/>
                <w:sz w:val="18"/>
              </w:rPr>
              <w:t>VLA泛化</w:t>
            </w:r>
          </w:p>
        </w:tc>
        <w:tc>
          <w:tcPr>
            <w:tcW w:w="2878" w:type="dxa"/>
          </w:tcPr>
          <w:p w14:paraId="04D1D1FE">
            <w:pPr>
              <w:spacing w:before="40" w:after="40" w:line="240" w:lineRule="auto"/>
            </w:pPr>
            <w:r>
              <w:rPr>
                <w:rFonts w:ascii="宋体" w:hAnsi="宋体"/>
                <w:b/>
                <w:sz w:val="18"/>
              </w:rPr>
              <w:t>YLYW泛化</w:t>
            </w:r>
          </w:p>
        </w:tc>
      </w:tr>
      <w:tr w14:paraId="64B4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DC56E76">
            <w:pPr>
              <w:spacing w:before="40" w:after="40" w:line="240" w:lineRule="auto"/>
            </w:pPr>
            <w:r>
              <w:rPr>
                <w:rFonts w:ascii="宋体" w:hAnsi="宋体"/>
                <w:sz w:val="18"/>
              </w:rPr>
              <w:t>泛化类型</w:t>
            </w:r>
          </w:p>
        </w:tc>
        <w:tc>
          <w:tcPr>
            <w:tcW w:w="2878" w:type="dxa"/>
          </w:tcPr>
          <w:p w14:paraId="47BB4178">
            <w:pPr>
              <w:spacing w:before="40" w:after="40" w:line="240" w:lineRule="auto"/>
            </w:pPr>
            <w:r>
              <w:rPr>
                <w:rFonts w:ascii="宋体" w:hAnsi="宋体"/>
                <w:sz w:val="18"/>
              </w:rPr>
              <w:t>统计插值</w:t>
            </w:r>
          </w:p>
        </w:tc>
        <w:tc>
          <w:tcPr>
            <w:tcW w:w="2878" w:type="dxa"/>
          </w:tcPr>
          <w:p w14:paraId="04CFFA32">
            <w:pPr>
              <w:spacing w:before="40" w:after="40" w:line="240" w:lineRule="auto"/>
            </w:pPr>
            <w:r>
              <w:rPr>
                <w:rFonts w:ascii="宋体" w:hAnsi="宋体"/>
                <w:sz w:val="18"/>
              </w:rPr>
              <w:t>规则覆盖</w:t>
            </w:r>
          </w:p>
        </w:tc>
      </w:tr>
      <w:tr w14:paraId="71C5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69AB9D">
            <w:pPr>
              <w:spacing w:before="40" w:after="40" w:line="240" w:lineRule="auto"/>
            </w:pPr>
            <w:r>
              <w:rPr>
                <w:rFonts w:ascii="宋体" w:hAnsi="宋体"/>
                <w:sz w:val="18"/>
              </w:rPr>
              <w:t>覆盖率</w:t>
            </w:r>
          </w:p>
        </w:tc>
        <w:tc>
          <w:tcPr>
            <w:tcW w:w="2878" w:type="dxa"/>
          </w:tcPr>
          <w:p w14:paraId="611DEB4A">
            <w:pPr>
              <w:spacing w:before="40" w:after="40" w:line="240" w:lineRule="auto"/>
            </w:pPr>
            <w:r>
              <w:rPr>
                <w:rFonts w:ascii="宋体" w:hAnsi="宋体"/>
                <w:sz w:val="18"/>
              </w:rPr>
              <w:t>取决于训练密度</w:t>
            </w:r>
          </w:p>
        </w:tc>
        <w:tc>
          <w:tcPr>
            <w:tcW w:w="2878" w:type="dxa"/>
          </w:tcPr>
          <w:p w14:paraId="60794DBD">
            <w:pPr>
              <w:spacing w:before="40" w:after="40" w:line="240" w:lineRule="auto"/>
            </w:pPr>
            <w:r>
              <w:rPr>
                <w:rFonts w:ascii="宋体" w:hAnsi="宋体"/>
                <w:sz w:val="18"/>
              </w:rPr>
              <w:t>64卦Voronoi划分→100%</w:t>
            </w:r>
          </w:p>
        </w:tc>
      </w:tr>
      <w:tr w14:paraId="4F27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DBBADD2">
            <w:pPr>
              <w:spacing w:before="40" w:after="40" w:line="240" w:lineRule="auto"/>
            </w:pPr>
            <w:r>
              <w:rPr>
                <w:rFonts w:ascii="宋体" w:hAnsi="宋体"/>
                <w:sz w:val="18"/>
              </w:rPr>
              <w:t>边界行为</w:t>
            </w:r>
          </w:p>
        </w:tc>
        <w:tc>
          <w:tcPr>
            <w:tcW w:w="2878" w:type="dxa"/>
          </w:tcPr>
          <w:p w14:paraId="68784D31">
            <w:pPr>
              <w:spacing w:before="40" w:after="40" w:line="240" w:lineRule="auto"/>
            </w:pPr>
            <w:r>
              <w:rPr>
                <w:rFonts w:ascii="宋体" w:hAnsi="宋体"/>
                <w:sz w:val="18"/>
              </w:rPr>
              <w:t>不确定（外推）</w:t>
            </w:r>
          </w:p>
        </w:tc>
        <w:tc>
          <w:tcPr>
            <w:tcW w:w="2878" w:type="dxa"/>
          </w:tcPr>
          <w:p w14:paraId="48DC9A39">
            <w:pPr>
              <w:spacing w:before="40" w:after="40" w:line="240" w:lineRule="auto"/>
            </w:pPr>
            <w:r>
              <w:rPr>
                <w:rFonts w:ascii="宋体" w:hAnsi="宋体"/>
                <w:sz w:val="18"/>
              </w:rPr>
              <w:t>确定（规则→力修正系数）</w:t>
            </w:r>
          </w:p>
        </w:tc>
      </w:tr>
      <w:tr w14:paraId="7081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3CB4DF9">
            <w:pPr>
              <w:spacing w:before="40" w:after="40" w:line="240" w:lineRule="auto"/>
            </w:pPr>
            <w:r>
              <w:rPr>
                <w:rFonts w:ascii="宋体" w:hAnsi="宋体"/>
                <w:sz w:val="18"/>
              </w:rPr>
              <w:t>极端场景</w:t>
            </w:r>
          </w:p>
        </w:tc>
        <w:tc>
          <w:tcPr>
            <w:tcW w:w="2878" w:type="dxa"/>
          </w:tcPr>
          <w:p w14:paraId="1B037726">
            <w:pPr>
              <w:spacing w:before="40" w:after="40" w:line="240" w:lineRule="auto"/>
            </w:pPr>
            <w:r>
              <w:rPr>
                <w:rFonts w:ascii="宋体" w:hAnsi="宋体"/>
                <w:sz w:val="18"/>
              </w:rPr>
              <w:t>依赖训练中的"接近"案例</w:t>
            </w:r>
          </w:p>
        </w:tc>
        <w:tc>
          <w:tcPr>
            <w:tcW w:w="2878" w:type="dxa"/>
          </w:tcPr>
          <w:p w14:paraId="723A1BBC">
            <w:pPr>
              <w:spacing w:before="40" w:after="40" w:line="240" w:lineRule="auto"/>
            </w:pPr>
            <w:r>
              <w:rPr>
                <w:rFonts w:ascii="宋体" w:hAnsi="宋体"/>
                <w:sz w:val="18"/>
              </w:rPr>
              <w:t>独立的爻位关系分析</w:t>
            </w:r>
          </w:p>
        </w:tc>
      </w:tr>
      <w:tr w14:paraId="25AD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481275">
            <w:pPr>
              <w:spacing w:before="40" w:after="40" w:line="240" w:lineRule="auto"/>
            </w:pPr>
            <w:r>
              <w:rPr>
                <w:rFonts w:ascii="宋体" w:hAnsi="宋体"/>
                <w:sz w:val="18"/>
              </w:rPr>
              <w:t>物理不连续性</w:t>
            </w:r>
          </w:p>
        </w:tc>
        <w:tc>
          <w:tcPr>
            <w:tcW w:w="2878" w:type="dxa"/>
          </w:tcPr>
          <w:p w14:paraId="1C95EFA9">
            <w:pPr>
              <w:spacing w:before="40" w:after="40" w:line="240" w:lineRule="auto"/>
            </w:pPr>
            <w:r>
              <w:rPr>
                <w:rFonts w:ascii="宋体" w:hAnsi="宋体"/>
                <w:sz w:val="18"/>
              </w:rPr>
              <w:t>不可捕获</w:t>
            </w:r>
          </w:p>
        </w:tc>
        <w:tc>
          <w:tcPr>
            <w:tcW w:w="2878" w:type="dxa"/>
          </w:tcPr>
          <w:p w14:paraId="7DD9BB30">
            <w:pPr>
              <w:spacing w:before="40" w:after="40" w:line="240" w:lineRule="auto"/>
            </w:pPr>
            <w:r>
              <w:rPr>
                <w:rFonts w:ascii="宋体" w:hAnsi="宋体"/>
                <w:sz w:val="18"/>
              </w:rPr>
              <w:t>可通过规则显式处理</w:t>
            </w:r>
          </w:p>
        </w:tc>
      </w:tr>
      <w:tr w14:paraId="005B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904AEFC">
            <w:pPr>
              <w:spacing w:before="40" w:after="40" w:line="240" w:lineRule="auto"/>
            </w:pPr>
            <w:r>
              <w:rPr>
                <w:rFonts w:ascii="宋体" w:hAnsi="宋体"/>
                <w:sz w:val="18"/>
              </w:rPr>
              <w:t>新物体类型</w:t>
            </w:r>
          </w:p>
        </w:tc>
        <w:tc>
          <w:tcPr>
            <w:tcW w:w="2878" w:type="dxa"/>
          </w:tcPr>
          <w:p w14:paraId="2F8B38D3">
            <w:pPr>
              <w:spacing w:before="40" w:after="40" w:line="240" w:lineRule="auto"/>
            </w:pPr>
            <w:r>
              <w:rPr>
                <w:rFonts w:ascii="宋体" w:hAnsi="宋体"/>
                <w:sz w:val="18"/>
              </w:rPr>
              <w:t>需要微调</w:t>
            </w:r>
          </w:p>
        </w:tc>
        <w:tc>
          <w:tcPr>
            <w:tcW w:w="2878" w:type="dxa"/>
          </w:tcPr>
          <w:p w14:paraId="3763032E">
            <w:pPr>
              <w:spacing w:before="40" w:after="40" w:line="240" w:lineRule="auto"/>
            </w:pPr>
            <w:r>
              <w:rPr>
                <w:rFonts w:ascii="宋体" w:hAnsi="宋体"/>
                <w:sz w:val="18"/>
              </w:rPr>
              <w:t>零样本覆盖</w:t>
            </w:r>
          </w:p>
        </w:tc>
      </w:tr>
    </w:tbl>
    <w:p w14:paraId="695B79A8"/>
    <w:p w14:paraId="4A78B2D2">
      <w:pPr>
        <w:spacing w:before="120" w:after="120"/>
        <w:ind w:firstLine="0"/>
      </w:pPr>
      <w:r>
        <w:rPr>
          <w:color w:val="969696"/>
          <w:sz w:val="18"/>
        </w:rPr>
        <w:t>——————————————————————————————</w:t>
      </w:r>
    </w:p>
    <w:p w14:paraId="648F5C86">
      <w:pPr>
        <w:pStyle w:val="5"/>
        <w:spacing w:before="160" w:after="80"/>
      </w:pPr>
      <w:r>
        <w:rPr>
          <w:rFonts w:ascii="黑体" w:hAnsi="黑体"/>
          <w:b w:val="0"/>
          <w:sz w:val="24"/>
        </w:rPr>
        <w:t>8.2.4 安全保证：隐式学习 vs 显式嵌入</w:t>
      </w:r>
    </w:p>
    <w:p w14:paraId="3C2C4B38">
      <w:pPr>
        <w:spacing w:after="100"/>
        <w:ind w:firstLine="420"/>
      </w:pPr>
      <w:r>
        <w:rPr>
          <w:rFonts w:ascii="宋体" w:hAnsi="宋体"/>
          <w:sz w:val="22"/>
        </w:rPr>
        <w:t>第5章详细介绍了YLYW的安全八卦架构。本小节从VLA视角审视安全问题。</w:t>
      </w:r>
    </w:p>
    <w:p w14:paraId="4EEC992A">
      <w:pPr>
        <w:spacing w:after="100"/>
        <w:ind w:firstLine="420"/>
      </w:pPr>
      <w:r>
        <w:rPr>
          <w:rFonts w:ascii="宋体" w:hAnsi="宋体"/>
          <w:b/>
          <w:sz w:val="22"/>
        </w:rPr>
        <w:t>VLA的隐式安全机制。</w:t>
      </w:r>
      <w:r>
        <w:rPr>
          <w:rFonts w:ascii="宋体" w:hAnsi="宋体"/>
          <w:sz w:val="22"/>
        </w:rPr>
        <w:t xml:space="preserve">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14:paraId="3F049415">
      <w:pPr>
        <w:spacing w:after="100"/>
        <w:ind w:firstLine="420"/>
      </w:pPr>
      <w:r>
        <w:rPr>
          <w:rFonts w:ascii="宋体" w:hAnsi="宋体"/>
          <w:sz w:val="22"/>
        </w:rPr>
        <w:t>这就是AI安全的"开放式世界"难题：真实物理世界中的边缘案例是无穷的——你不可能在训练中充分覆盖所有"可能的不安全场景"。VLA从根本上无法解决这个难题，因为它依赖的就是"见过的案例"。</w:t>
      </w:r>
    </w:p>
    <w:p w14:paraId="4EC38221">
      <w:pPr>
        <w:spacing w:after="100"/>
        <w:ind w:firstLine="420"/>
      </w:pPr>
      <w:r>
        <w:rPr>
          <w:rFonts w:ascii="宋体" w:hAnsi="宋体"/>
          <w:b/>
          <w:sz w:val="22"/>
        </w:rPr>
        <w:t>YLYW的显式安全机制。</w:t>
      </w:r>
      <w:r>
        <w:rPr>
          <w:rFonts w:ascii="宋体" w:hAnsi="宋体"/>
          <w:sz w:val="22"/>
        </w:rPr>
        <w:t xml:space="preserve">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14:paraId="4381D980">
      <w:pPr>
        <w:spacing w:after="100"/>
        <w:ind w:firstLine="420"/>
      </w:pPr>
      <w:r>
        <w:rPr>
          <w:rFonts w:ascii="宋体" w:hAnsi="宋体"/>
          <w:b/>
          <w:sz w:val="22"/>
        </w:rPr>
        <w:t>表8.4 VLA vs YLYW的安全特性</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0B8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9CCB77">
            <w:pPr>
              <w:spacing w:before="40" w:after="40" w:line="240" w:lineRule="auto"/>
            </w:pPr>
            <w:r>
              <w:rPr>
                <w:rFonts w:ascii="宋体" w:hAnsi="宋体"/>
                <w:b/>
                <w:sz w:val="18"/>
              </w:rPr>
              <w:t>维度</w:t>
            </w:r>
          </w:p>
        </w:tc>
        <w:tc>
          <w:tcPr>
            <w:tcW w:w="2878" w:type="dxa"/>
          </w:tcPr>
          <w:p w14:paraId="3F0655E0">
            <w:pPr>
              <w:spacing w:before="40" w:after="40" w:line="240" w:lineRule="auto"/>
            </w:pPr>
            <w:r>
              <w:rPr>
                <w:rFonts w:ascii="宋体" w:hAnsi="宋体"/>
                <w:b/>
                <w:sz w:val="18"/>
              </w:rPr>
              <w:t>VLA</w:t>
            </w:r>
          </w:p>
        </w:tc>
        <w:tc>
          <w:tcPr>
            <w:tcW w:w="2878" w:type="dxa"/>
          </w:tcPr>
          <w:p w14:paraId="3DD151D4">
            <w:pPr>
              <w:spacing w:before="40" w:after="40" w:line="240" w:lineRule="auto"/>
            </w:pPr>
            <w:r>
              <w:rPr>
                <w:rFonts w:ascii="宋体" w:hAnsi="宋体"/>
                <w:b/>
                <w:sz w:val="18"/>
              </w:rPr>
              <w:t>YLYW</w:t>
            </w:r>
          </w:p>
        </w:tc>
      </w:tr>
      <w:tr w14:paraId="4ACB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381DBC9">
            <w:pPr>
              <w:spacing w:before="40" w:after="40" w:line="240" w:lineRule="auto"/>
            </w:pPr>
            <w:r>
              <w:rPr>
                <w:rFonts w:ascii="宋体" w:hAnsi="宋体"/>
                <w:sz w:val="18"/>
              </w:rPr>
              <w:t>安全机制</w:t>
            </w:r>
          </w:p>
        </w:tc>
        <w:tc>
          <w:tcPr>
            <w:tcW w:w="2878" w:type="dxa"/>
          </w:tcPr>
          <w:p w14:paraId="6F06FA95">
            <w:pPr>
              <w:spacing w:before="40" w:after="40" w:line="240" w:lineRule="auto"/>
            </w:pPr>
            <w:r>
              <w:rPr>
                <w:rFonts w:ascii="宋体" w:hAnsi="宋体"/>
                <w:sz w:val="18"/>
              </w:rPr>
              <w:t>隐式（数据中的正面案例）</w:t>
            </w:r>
          </w:p>
        </w:tc>
        <w:tc>
          <w:tcPr>
            <w:tcW w:w="2878" w:type="dxa"/>
          </w:tcPr>
          <w:p w14:paraId="1245C7ED">
            <w:pPr>
              <w:spacing w:before="40" w:after="40" w:line="240" w:lineRule="auto"/>
            </w:pPr>
            <w:r>
              <w:rPr>
                <w:rFonts w:ascii="宋体" w:hAnsi="宋体"/>
                <w:sz w:val="18"/>
              </w:rPr>
              <w:t>显式（安全八卦规则）</w:t>
            </w:r>
          </w:p>
        </w:tc>
      </w:tr>
      <w:tr w14:paraId="3A16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087A82">
            <w:pPr>
              <w:spacing w:before="40" w:after="40" w:line="240" w:lineRule="auto"/>
            </w:pPr>
            <w:r>
              <w:rPr>
                <w:rFonts w:ascii="宋体" w:hAnsi="宋体"/>
                <w:sz w:val="18"/>
              </w:rPr>
              <w:t>安全保证</w:t>
            </w:r>
          </w:p>
        </w:tc>
        <w:tc>
          <w:tcPr>
            <w:tcW w:w="2878" w:type="dxa"/>
          </w:tcPr>
          <w:p w14:paraId="7779EABF">
            <w:pPr>
              <w:spacing w:before="40" w:after="40" w:line="240" w:lineRule="auto"/>
            </w:pPr>
            <w:r>
              <w:rPr>
                <w:rFonts w:ascii="宋体" w:hAnsi="宋体"/>
                <w:sz w:val="18"/>
              </w:rPr>
              <w:t>统计性（"通常安全"）</w:t>
            </w:r>
          </w:p>
        </w:tc>
        <w:tc>
          <w:tcPr>
            <w:tcW w:w="2878" w:type="dxa"/>
          </w:tcPr>
          <w:p w14:paraId="4D240C77">
            <w:pPr>
              <w:spacing w:before="40" w:after="40" w:line="240" w:lineRule="auto"/>
            </w:pPr>
            <w:r>
              <w:rPr>
                <w:rFonts w:ascii="宋体" w:hAnsi="宋体"/>
                <w:sz w:val="18"/>
              </w:rPr>
              <w:t>符号性（"一票否决"）</w:t>
            </w:r>
          </w:p>
        </w:tc>
      </w:tr>
      <w:tr w14:paraId="64E6B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F07A657">
            <w:pPr>
              <w:spacing w:before="40" w:after="40" w:line="240" w:lineRule="auto"/>
            </w:pPr>
            <w:r>
              <w:rPr>
                <w:rFonts w:ascii="宋体" w:hAnsi="宋体"/>
                <w:sz w:val="18"/>
              </w:rPr>
              <w:t>边缘案例</w:t>
            </w:r>
          </w:p>
        </w:tc>
        <w:tc>
          <w:tcPr>
            <w:tcW w:w="2878" w:type="dxa"/>
          </w:tcPr>
          <w:p w14:paraId="6041584B">
            <w:pPr>
              <w:spacing w:before="40" w:after="40" w:line="240" w:lineRule="auto"/>
            </w:pPr>
            <w:r>
              <w:rPr>
                <w:rFonts w:ascii="宋体" w:hAnsi="宋体"/>
                <w:sz w:val="18"/>
              </w:rPr>
              <w:t>不可预测</w:t>
            </w:r>
          </w:p>
        </w:tc>
        <w:tc>
          <w:tcPr>
            <w:tcW w:w="2878" w:type="dxa"/>
          </w:tcPr>
          <w:p w14:paraId="3DE7214A">
            <w:pPr>
              <w:spacing w:before="40" w:after="40" w:line="240" w:lineRule="auto"/>
            </w:pPr>
            <w:r>
              <w:rPr>
                <w:rFonts w:ascii="宋体" w:hAnsi="宋体"/>
                <w:sz w:val="18"/>
              </w:rPr>
              <w:t>规则全覆盖</w:t>
            </w:r>
          </w:p>
        </w:tc>
      </w:tr>
      <w:tr w14:paraId="4B02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1C2DCED">
            <w:pPr>
              <w:spacing w:before="40" w:after="40" w:line="240" w:lineRule="auto"/>
            </w:pPr>
            <w:r>
              <w:rPr>
                <w:rFonts w:ascii="宋体" w:hAnsi="宋体"/>
                <w:sz w:val="18"/>
              </w:rPr>
              <w:t>安全审计</w:t>
            </w:r>
          </w:p>
        </w:tc>
        <w:tc>
          <w:tcPr>
            <w:tcW w:w="2878" w:type="dxa"/>
          </w:tcPr>
          <w:p w14:paraId="52C3C3A2">
            <w:pPr>
              <w:spacing w:before="40" w:after="40" w:line="240" w:lineRule="auto"/>
            </w:pPr>
            <w:r>
              <w:rPr>
                <w:rFonts w:ascii="宋体" w:hAnsi="宋体"/>
                <w:sz w:val="18"/>
              </w:rPr>
              <w:t>不可能</w:t>
            </w:r>
          </w:p>
        </w:tc>
        <w:tc>
          <w:tcPr>
            <w:tcW w:w="2878" w:type="dxa"/>
          </w:tcPr>
          <w:p w14:paraId="44765999">
            <w:pPr>
              <w:spacing w:before="40" w:after="40" w:line="240" w:lineRule="auto"/>
            </w:pPr>
            <w:r>
              <w:rPr>
                <w:rFonts w:ascii="宋体" w:hAnsi="宋体"/>
                <w:sz w:val="18"/>
              </w:rPr>
              <w:t>每条拒绝可追溯到具体爻公式</w:t>
            </w:r>
          </w:p>
        </w:tc>
      </w:tr>
      <w:tr w14:paraId="4895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5C59AE">
            <w:pPr>
              <w:spacing w:before="40" w:after="40" w:line="240" w:lineRule="auto"/>
            </w:pPr>
            <w:r>
              <w:rPr>
                <w:rFonts w:ascii="宋体" w:hAnsi="宋体"/>
                <w:sz w:val="18"/>
              </w:rPr>
              <w:t>新风险类型</w:t>
            </w:r>
          </w:p>
        </w:tc>
        <w:tc>
          <w:tcPr>
            <w:tcW w:w="2878" w:type="dxa"/>
          </w:tcPr>
          <w:p w14:paraId="695F3A6D">
            <w:pPr>
              <w:spacing w:before="40" w:after="40" w:line="240" w:lineRule="auto"/>
            </w:pPr>
            <w:r>
              <w:rPr>
                <w:rFonts w:ascii="宋体" w:hAnsi="宋体"/>
                <w:sz w:val="18"/>
              </w:rPr>
              <w:t>训练中未见过→漏洞</w:t>
            </w:r>
          </w:p>
        </w:tc>
        <w:tc>
          <w:tcPr>
            <w:tcW w:w="2878" w:type="dxa"/>
          </w:tcPr>
          <w:p w14:paraId="2F9A2E26">
            <w:pPr>
              <w:spacing w:before="40" w:after="40" w:line="240" w:lineRule="auto"/>
            </w:pPr>
            <w:r>
              <w:rPr>
                <w:rFonts w:ascii="宋体" w:hAnsi="宋体"/>
                <w:sz w:val="18"/>
              </w:rPr>
              <w:t>安全爻公式独立运行</w:t>
            </w:r>
          </w:p>
        </w:tc>
      </w:tr>
      <w:tr w14:paraId="59BD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2AB1B0">
            <w:pPr>
              <w:spacing w:before="40" w:after="40" w:line="240" w:lineRule="auto"/>
            </w:pPr>
            <w:r>
              <w:rPr>
                <w:rFonts w:ascii="宋体" w:hAnsi="宋体"/>
                <w:sz w:val="18"/>
              </w:rPr>
              <w:t>安全与性能分离</w:t>
            </w:r>
          </w:p>
        </w:tc>
        <w:tc>
          <w:tcPr>
            <w:tcW w:w="2878" w:type="dxa"/>
          </w:tcPr>
          <w:p w14:paraId="7D6F4A7E">
            <w:pPr>
              <w:spacing w:before="40" w:after="40" w:line="240" w:lineRule="auto"/>
            </w:pPr>
            <w:r>
              <w:rPr>
                <w:rFonts w:ascii="宋体" w:hAnsi="宋体"/>
                <w:sz w:val="18"/>
              </w:rPr>
              <w:t>否（两者同网）</w:t>
            </w:r>
          </w:p>
        </w:tc>
        <w:tc>
          <w:tcPr>
            <w:tcW w:w="2878" w:type="dxa"/>
          </w:tcPr>
          <w:p w14:paraId="79B1BA7D">
            <w:pPr>
              <w:spacing w:before="40" w:after="40" w:line="240" w:lineRule="auto"/>
            </w:pPr>
            <w:r>
              <w:rPr>
                <w:rFonts w:ascii="宋体" w:hAnsi="宋体"/>
                <w:sz w:val="18"/>
              </w:rPr>
              <w:t>是（双通道独立）</w:t>
            </w:r>
          </w:p>
        </w:tc>
      </w:tr>
    </w:tbl>
    <w:p w14:paraId="1104BE61"/>
    <w:p w14:paraId="4EF57CAC">
      <w:pPr>
        <w:spacing w:before="120" w:after="120"/>
        <w:ind w:firstLine="0"/>
      </w:pPr>
      <w:r>
        <w:rPr>
          <w:color w:val="969696"/>
          <w:sz w:val="18"/>
        </w:rPr>
        <w:t>——————————————————————————————</w:t>
      </w:r>
    </w:p>
    <w:p w14:paraId="5E37C402">
      <w:pPr>
        <w:pStyle w:val="5"/>
        <w:spacing w:before="160" w:after="80"/>
      </w:pPr>
      <w:r>
        <w:rPr>
          <w:rFonts w:ascii="黑体" w:hAnsi="黑体"/>
          <w:b w:val="0"/>
          <w:sz w:val="24"/>
        </w:rPr>
        <w:t>8.2.5 部署经济学：万亿次浮点运算 vs 443个参数</w:t>
      </w:r>
    </w:p>
    <w:p w14:paraId="3CB3533E">
      <w:pPr>
        <w:spacing w:after="100"/>
        <w:ind w:firstLine="420"/>
      </w:pPr>
      <w:r>
        <w:rPr>
          <w:rFonts w:ascii="宋体" w:hAnsi="宋体"/>
          <w:sz w:val="22"/>
        </w:rPr>
        <w:t>前四小节聚焦在方法论层面。本小节将焦点切换到最实际的工程指标：部署所需的资源。</w:t>
      </w:r>
    </w:p>
    <w:p w14:paraId="090736B3">
      <w:pPr>
        <w:spacing w:after="100"/>
        <w:ind w:firstLine="420"/>
      </w:pPr>
      <w:r>
        <w:rPr>
          <w:rFonts w:ascii="宋体" w:hAnsi="宋体"/>
          <w:b/>
          <w:sz w:val="22"/>
        </w:rPr>
        <w:t>VLA的部署要求。</w:t>
      </w:r>
      <w:r>
        <w:rPr>
          <w:rFonts w:ascii="宋体" w:hAnsi="宋体"/>
          <w:sz w:val="22"/>
        </w:rPr>
        <w:t xml:space="preserve">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14:paraId="504A94BE">
      <w:pPr>
        <w:spacing w:after="100"/>
        <w:ind w:firstLine="420"/>
      </w:pPr>
      <w:r>
        <w:rPr>
          <w:rFonts w:ascii="宋体" w:hAnsi="宋体"/>
          <w:b/>
          <w:sz w:val="22"/>
        </w:rPr>
        <w:t>YLYW的部署要求。</w:t>
      </w:r>
      <w:r>
        <w:rPr>
          <w:rFonts w:ascii="宋体" w:hAnsi="宋体"/>
          <w:sz w:val="22"/>
        </w:rPr>
        <w:t xml:space="preserve">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14:paraId="3EB9C32B">
      <w:pPr>
        <w:spacing w:after="100"/>
        <w:ind w:firstLine="420"/>
      </w:pPr>
      <w:r>
        <w:rPr>
          <w:rFonts w:ascii="宋体" w:hAnsi="宋体"/>
          <w:sz w:val="22"/>
        </w:rPr>
        <w:t>表8.5将这一差距量化。</w:t>
      </w:r>
    </w:p>
    <w:p w14:paraId="02B22C14">
      <w:pPr>
        <w:spacing w:after="100"/>
        <w:ind w:firstLine="420"/>
      </w:pPr>
      <w:r>
        <w:rPr>
          <w:rFonts w:ascii="宋体" w:hAnsi="宋体"/>
          <w:b/>
          <w:sz w:val="22"/>
        </w:rPr>
        <w:t>表8.5 部署经济学对比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4C7D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0EEED31">
            <w:pPr>
              <w:spacing w:before="40" w:after="40" w:line="240" w:lineRule="auto"/>
            </w:pPr>
            <w:r>
              <w:rPr>
                <w:rFonts w:ascii="宋体" w:hAnsi="宋体"/>
                <w:b/>
                <w:sz w:val="18"/>
              </w:rPr>
              <w:t>指标</w:t>
            </w:r>
          </w:p>
        </w:tc>
        <w:tc>
          <w:tcPr>
            <w:tcW w:w="2158" w:type="dxa"/>
          </w:tcPr>
          <w:p w14:paraId="6B00FCA6">
            <w:pPr>
              <w:spacing w:before="40" w:after="40" w:line="240" w:lineRule="auto"/>
            </w:pPr>
            <w:r>
              <w:rPr>
                <w:rFonts w:ascii="宋体" w:hAnsi="宋体"/>
                <w:b/>
                <w:sz w:val="18"/>
              </w:rPr>
              <w:t>Qwen-VLA (5.15B)</w:t>
            </w:r>
          </w:p>
        </w:tc>
        <w:tc>
          <w:tcPr>
            <w:tcW w:w="2158" w:type="dxa"/>
          </w:tcPr>
          <w:p w14:paraId="7044E146">
            <w:pPr>
              <w:spacing w:before="40" w:after="40" w:line="240" w:lineRule="auto"/>
            </w:pPr>
            <w:r>
              <w:rPr>
                <w:rFonts w:ascii="宋体" w:hAnsi="宋体"/>
                <w:b/>
                <w:sz w:val="18"/>
              </w:rPr>
              <w:t>OpenVLA (7B)</w:t>
            </w:r>
          </w:p>
        </w:tc>
        <w:tc>
          <w:tcPr>
            <w:tcW w:w="2158" w:type="dxa"/>
          </w:tcPr>
          <w:p w14:paraId="1AD28BDA">
            <w:pPr>
              <w:spacing w:before="40" w:after="40" w:line="240" w:lineRule="auto"/>
            </w:pPr>
            <w:r>
              <w:rPr>
                <w:rFonts w:ascii="宋体" w:hAnsi="宋体"/>
                <w:b/>
                <w:sz w:val="18"/>
              </w:rPr>
              <w:t>YLYW (443参数)</w:t>
            </w:r>
          </w:p>
        </w:tc>
      </w:tr>
      <w:tr w14:paraId="51EF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F494236">
            <w:pPr>
              <w:spacing w:before="40" w:after="40" w:line="240" w:lineRule="auto"/>
            </w:pPr>
            <w:r>
              <w:rPr>
                <w:rFonts w:ascii="宋体" w:hAnsi="宋体"/>
                <w:sz w:val="18"/>
              </w:rPr>
              <w:t>参数量</w:t>
            </w:r>
          </w:p>
        </w:tc>
        <w:tc>
          <w:tcPr>
            <w:tcW w:w="2158" w:type="dxa"/>
          </w:tcPr>
          <w:p w14:paraId="5B173092">
            <w:pPr>
              <w:spacing w:before="40" w:after="40" w:line="240" w:lineRule="auto"/>
            </w:pPr>
            <w:r>
              <w:rPr>
                <w:rFonts w:ascii="宋体" w:hAnsi="宋体"/>
                <w:sz w:val="18"/>
              </w:rPr>
              <w:t>5.15×10⁹</w:t>
            </w:r>
          </w:p>
        </w:tc>
        <w:tc>
          <w:tcPr>
            <w:tcW w:w="2158" w:type="dxa"/>
          </w:tcPr>
          <w:p w14:paraId="06466D7E">
            <w:pPr>
              <w:spacing w:before="40" w:after="40" w:line="240" w:lineRule="auto"/>
            </w:pPr>
            <w:r>
              <w:rPr>
                <w:rFonts w:ascii="宋体" w:hAnsi="宋体"/>
                <w:sz w:val="18"/>
              </w:rPr>
              <w:t>7×10⁹</w:t>
            </w:r>
          </w:p>
        </w:tc>
        <w:tc>
          <w:tcPr>
            <w:tcW w:w="2158" w:type="dxa"/>
          </w:tcPr>
          <w:p w14:paraId="68421E17">
            <w:pPr>
              <w:spacing w:before="40" w:after="40" w:line="240" w:lineRule="auto"/>
            </w:pPr>
            <w:r>
              <w:rPr>
                <w:rFonts w:ascii="宋体" w:hAnsi="宋体"/>
                <w:sz w:val="18"/>
              </w:rPr>
              <w:t>4.43×10²</w:t>
            </w:r>
          </w:p>
        </w:tc>
      </w:tr>
      <w:tr w14:paraId="1A22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C37352">
            <w:pPr>
              <w:spacing w:before="40" w:after="40" w:line="240" w:lineRule="auto"/>
            </w:pPr>
            <w:r>
              <w:rPr>
                <w:rFonts w:ascii="宋体" w:hAnsi="宋体"/>
                <w:sz w:val="18"/>
              </w:rPr>
              <w:t>推理所需显存</w:t>
            </w:r>
          </w:p>
        </w:tc>
        <w:tc>
          <w:tcPr>
            <w:tcW w:w="2158" w:type="dxa"/>
          </w:tcPr>
          <w:p w14:paraId="2B7577C6">
            <w:pPr>
              <w:spacing w:before="40" w:after="40" w:line="240" w:lineRule="auto"/>
            </w:pPr>
            <w:r>
              <w:rPr>
                <w:rFonts w:ascii="宋体" w:hAnsi="宋体"/>
                <w:sz w:val="18"/>
              </w:rPr>
              <w:t>≥8GB</w:t>
            </w:r>
          </w:p>
        </w:tc>
        <w:tc>
          <w:tcPr>
            <w:tcW w:w="2158" w:type="dxa"/>
          </w:tcPr>
          <w:p w14:paraId="7CA067E6">
            <w:pPr>
              <w:spacing w:before="40" w:after="40" w:line="240" w:lineRule="auto"/>
            </w:pPr>
            <w:r>
              <w:rPr>
                <w:rFonts w:ascii="宋体" w:hAnsi="宋体"/>
                <w:sz w:val="18"/>
              </w:rPr>
              <w:t>≥8GB</w:t>
            </w:r>
          </w:p>
        </w:tc>
        <w:tc>
          <w:tcPr>
            <w:tcW w:w="2158" w:type="dxa"/>
          </w:tcPr>
          <w:p w14:paraId="47E05B0D">
            <w:pPr>
              <w:spacing w:before="40" w:after="40" w:line="240" w:lineRule="auto"/>
            </w:pPr>
            <w:r>
              <w:rPr>
                <w:rFonts w:ascii="宋体" w:hAnsi="宋体"/>
                <w:sz w:val="18"/>
              </w:rPr>
              <w:t>0 (CPU)</w:t>
            </w:r>
          </w:p>
        </w:tc>
      </w:tr>
      <w:tr w14:paraId="711A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540CC71">
            <w:pPr>
              <w:spacing w:before="40" w:after="40" w:line="240" w:lineRule="auto"/>
            </w:pPr>
            <w:r>
              <w:rPr>
                <w:rFonts w:ascii="宋体" w:hAnsi="宋体"/>
                <w:sz w:val="18"/>
              </w:rPr>
              <w:t>推理延迟 (典型)</w:t>
            </w:r>
          </w:p>
        </w:tc>
        <w:tc>
          <w:tcPr>
            <w:tcW w:w="2158" w:type="dxa"/>
          </w:tcPr>
          <w:p w14:paraId="115C34CB">
            <w:pPr>
              <w:spacing w:before="40" w:after="40" w:line="240" w:lineRule="auto"/>
            </w:pPr>
            <w:r>
              <w:rPr>
                <w:rFonts w:ascii="宋体" w:hAnsi="宋体"/>
                <w:sz w:val="18"/>
              </w:rPr>
              <w:t>100-500ms</w:t>
            </w:r>
          </w:p>
        </w:tc>
        <w:tc>
          <w:tcPr>
            <w:tcW w:w="2158" w:type="dxa"/>
          </w:tcPr>
          <w:p w14:paraId="530047FE">
            <w:pPr>
              <w:spacing w:before="40" w:after="40" w:line="240" w:lineRule="auto"/>
            </w:pPr>
            <w:r>
              <w:rPr>
                <w:rFonts w:ascii="宋体" w:hAnsi="宋体"/>
                <w:sz w:val="18"/>
              </w:rPr>
              <w:t>200-800ms</w:t>
            </w:r>
          </w:p>
        </w:tc>
        <w:tc>
          <w:tcPr>
            <w:tcW w:w="2158" w:type="dxa"/>
          </w:tcPr>
          <w:p w14:paraId="1A5D0A0D">
            <w:pPr>
              <w:spacing w:before="40" w:after="40" w:line="240" w:lineRule="auto"/>
            </w:pPr>
            <w:r>
              <w:rPr>
                <w:rFonts w:ascii="宋体" w:hAnsi="宋体"/>
                <w:sz w:val="18"/>
              </w:rPr>
              <w:t>1.7ms (CPU)</w:t>
            </w:r>
          </w:p>
        </w:tc>
      </w:tr>
      <w:tr w14:paraId="51A15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586E551">
            <w:pPr>
              <w:spacing w:before="40" w:after="40" w:line="240" w:lineRule="auto"/>
            </w:pPr>
            <w:r>
              <w:rPr>
                <w:rFonts w:ascii="宋体" w:hAnsi="宋体"/>
                <w:sz w:val="18"/>
              </w:rPr>
              <w:t>嵌入式部署</w:t>
            </w:r>
          </w:p>
        </w:tc>
        <w:tc>
          <w:tcPr>
            <w:tcW w:w="2158" w:type="dxa"/>
          </w:tcPr>
          <w:p w14:paraId="122058D6">
            <w:pPr>
              <w:spacing w:before="40" w:after="40" w:line="240" w:lineRule="auto"/>
            </w:pPr>
            <w:r>
              <w:rPr>
                <w:rFonts w:ascii="宋体" w:hAnsi="宋体"/>
                <w:sz w:val="18"/>
              </w:rPr>
              <w:t>不可能</w:t>
            </w:r>
          </w:p>
        </w:tc>
        <w:tc>
          <w:tcPr>
            <w:tcW w:w="2158" w:type="dxa"/>
          </w:tcPr>
          <w:p w14:paraId="6E981663">
            <w:pPr>
              <w:spacing w:before="40" w:after="40" w:line="240" w:lineRule="auto"/>
            </w:pPr>
            <w:r>
              <w:rPr>
                <w:rFonts w:ascii="宋体" w:hAnsi="宋体"/>
                <w:sz w:val="18"/>
              </w:rPr>
              <w:t>不可能</w:t>
            </w:r>
          </w:p>
        </w:tc>
        <w:tc>
          <w:tcPr>
            <w:tcW w:w="2158" w:type="dxa"/>
          </w:tcPr>
          <w:p w14:paraId="78FDC796">
            <w:pPr>
              <w:spacing w:before="40" w:after="40" w:line="240" w:lineRule="auto"/>
            </w:pPr>
            <w:r>
              <w:rPr>
                <w:rFonts w:ascii="宋体" w:hAnsi="宋体"/>
                <w:sz w:val="18"/>
              </w:rPr>
              <w:t>STM32F4 (80KB)</w:t>
            </w:r>
          </w:p>
        </w:tc>
      </w:tr>
      <w:tr w14:paraId="31A8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EB578">
            <w:pPr>
              <w:spacing w:before="40" w:after="40" w:line="240" w:lineRule="auto"/>
            </w:pPr>
            <w:r>
              <w:rPr>
                <w:rFonts w:ascii="宋体" w:hAnsi="宋体"/>
                <w:sz w:val="18"/>
              </w:rPr>
              <w:t>单次推理能耗</w:t>
            </w:r>
          </w:p>
        </w:tc>
        <w:tc>
          <w:tcPr>
            <w:tcW w:w="2158" w:type="dxa"/>
          </w:tcPr>
          <w:p w14:paraId="2F0D4447">
            <w:pPr>
              <w:spacing w:before="40" w:after="40" w:line="240" w:lineRule="auto"/>
            </w:pPr>
            <w:r>
              <w:rPr>
                <w:rFonts w:ascii="宋体" w:hAnsi="宋体"/>
                <w:sz w:val="18"/>
              </w:rPr>
              <w:t>~1-10 J (GPU)</w:t>
            </w:r>
          </w:p>
        </w:tc>
        <w:tc>
          <w:tcPr>
            <w:tcW w:w="2158" w:type="dxa"/>
          </w:tcPr>
          <w:p w14:paraId="43B057B2">
            <w:pPr>
              <w:spacing w:before="40" w:after="40" w:line="240" w:lineRule="auto"/>
            </w:pPr>
            <w:r>
              <w:rPr>
                <w:rFonts w:ascii="宋体" w:hAnsi="宋体"/>
                <w:sz w:val="18"/>
              </w:rPr>
              <w:t>~2-20 J (GPU)</w:t>
            </w:r>
          </w:p>
        </w:tc>
        <w:tc>
          <w:tcPr>
            <w:tcW w:w="2158" w:type="dxa"/>
          </w:tcPr>
          <w:p w14:paraId="271D639A">
            <w:pPr>
              <w:spacing w:before="40" w:after="40" w:line="240" w:lineRule="auto"/>
            </w:pPr>
            <w:r>
              <w:rPr>
                <w:rFonts w:ascii="宋体" w:hAnsi="宋体"/>
                <w:sz w:val="18"/>
              </w:rPr>
              <w:t>~0.05 mJ (MCU)</w:t>
            </w:r>
          </w:p>
        </w:tc>
      </w:tr>
      <w:tr w14:paraId="53A0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6A110DF">
            <w:pPr>
              <w:spacing w:before="40" w:after="40" w:line="240" w:lineRule="auto"/>
            </w:pPr>
            <w:r>
              <w:rPr>
                <w:rFonts w:ascii="宋体" w:hAnsi="宋体"/>
                <w:sz w:val="18"/>
              </w:rPr>
              <w:t>批量部署成本</w:t>
            </w:r>
          </w:p>
        </w:tc>
        <w:tc>
          <w:tcPr>
            <w:tcW w:w="2158" w:type="dxa"/>
          </w:tcPr>
          <w:p w14:paraId="05F3406C">
            <w:pPr>
              <w:spacing w:before="40" w:after="40" w:line="240" w:lineRule="auto"/>
            </w:pPr>
            <w:r>
              <w:rPr>
                <w:rFonts w:ascii="宋体" w:hAnsi="宋体"/>
                <w:sz w:val="18"/>
              </w:rPr>
              <w:t>GPU×节点数</w:t>
            </w:r>
          </w:p>
        </w:tc>
        <w:tc>
          <w:tcPr>
            <w:tcW w:w="2158" w:type="dxa"/>
          </w:tcPr>
          <w:p w14:paraId="6E446B2A">
            <w:pPr>
              <w:spacing w:before="40" w:after="40" w:line="240" w:lineRule="auto"/>
            </w:pPr>
            <w:r>
              <w:rPr>
                <w:rFonts w:ascii="宋体" w:hAnsi="宋体"/>
                <w:sz w:val="18"/>
              </w:rPr>
              <w:t>GPU×节点数</w:t>
            </w:r>
          </w:p>
        </w:tc>
        <w:tc>
          <w:tcPr>
            <w:tcW w:w="2158" w:type="dxa"/>
          </w:tcPr>
          <w:p w14:paraId="414A5376">
            <w:pPr>
              <w:spacing w:before="40" w:after="40" w:line="240" w:lineRule="auto"/>
            </w:pPr>
            <w:r>
              <w:rPr>
                <w:rFonts w:ascii="宋体" w:hAnsi="宋体"/>
                <w:sz w:val="18"/>
              </w:rPr>
              <w:t>$2 MCU/节点</w:t>
            </w:r>
          </w:p>
        </w:tc>
      </w:tr>
      <w:tr w14:paraId="5EB5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35DD87">
            <w:pPr>
              <w:spacing w:before="40" w:after="40" w:line="240" w:lineRule="auto"/>
            </w:pPr>
            <w:r>
              <w:rPr>
                <w:rFonts w:ascii="宋体" w:hAnsi="宋体"/>
                <w:sz w:val="18"/>
              </w:rPr>
              <w:t>实时控制频率</w:t>
            </w:r>
          </w:p>
        </w:tc>
        <w:tc>
          <w:tcPr>
            <w:tcW w:w="2158" w:type="dxa"/>
          </w:tcPr>
          <w:p w14:paraId="7E85B39A">
            <w:pPr>
              <w:spacing w:before="40" w:after="40" w:line="240" w:lineRule="auto"/>
            </w:pPr>
            <w:r>
              <w:rPr>
                <w:rFonts w:ascii="宋体" w:hAnsi="宋体"/>
                <w:sz w:val="18"/>
              </w:rPr>
              <w:t>≤5 Hz</w:t>
            </w:r>
          </w:p>
        </w:tc>
        <w:tc>
          <w:tcPr>
            <w:tcW w:w="2158" w:type="dxa"/>
          </w:tcPr>
          <w:p w14:paraId="21FAF7E5">
            <w:pPr>
              <w:spacing w:before="40" w:after="40" w:line="240" w:lineRule="auto"/>
            </w:pPr>
            <w:r>
              <w:rPr>
                <w:rFonts w:ascii="宋体" w:hAnsi="宋体"/>
                <w:sz w:val="18"/>
              </w:rPr>
              <w:t>≤3 Hz</w:t>
            </w:r>
          </w:p>
        </w:tc>
        <w:tc>
          <w:tcPr>
            <w:tcW w:w="2158" w:type="dxa"/>
          </w:tcPr>
          <w:p w14:paraId="094074F0">
            <w:pPr>
              <w:spacing w:before="40" w:after="40" w:line="240" w:lineRule="auto"/>
            </w:pPr>
            <w:r>
              <w:rPr>
                <w:rFonts w:ascii="宋体" w:hAnsi="宋体"/>
                <w:sz w:val="18"/>
              </w:rPr>
              <w:t>≥500 Hz</w:t>
            </w:r>
          </w:p>
        </w:tc>
      </w:tr>
    </w:tbl>
    <w:p w14:paraId="79029807"/>
    <w:p w14:paraId="0471C0C9">
      <w:pPr>
        <w:spacing w:before="120" w:after="120"/>
        <w:ind w:firstLine="0"/>
      </w:pPr>
      <w:r>
        <w:rPr>
          <w:color w:val="969696"/>
          <w:sz w:val="18"/>
        </w:rPr>
        <w:t>——————————————————————————————</w:t>
      </w:r>
    </w:p>
    <w:p w14:paraId="6E7BB66F">
      <w:pPr>
        <w:pStyle w:val="5"/>
        <w:spacing w:before="160" w:after="80"/>
      </w:pPr>
      <w:r>
        <w:rPr>
          <w:rFonts w:ascii="黑体" w:hAnsi="黑体"/>
          <w:b w:val="0"/>
          <w:sz w:val="24"/>
        </w:rPr>
        <w:t>8.2.6 互补而非替代：VLA+YLYW混合架构</w:t>
      </w:r>
    </w:p>
    <w:p w14:paraId="79FA3C76">
      <w:pPr>
        <w:spacing w:after="100"/>
        <w:ind w:firstLine="420"/>
      </w:pPr>
      <w:r>
        <w:rPr>
          <w:rFonts w:ascii="宋体" w:hAnsi="宋体"/>
          <w:sz w:val="22"/>
        </w:rPr>
        <w:t>本节的分析不应被解读为"YLYW比VLA更好"——这是范式决定论，而非工程判断。更准确的结论是：</w:t>
      </w:r>
      <w:r>
        <w:rPr>
          <w:rFonts w:ascii="宋体" w:hAnsi="宋体"/>
          <w:b/>
          <w:sz w:val="22"/>
        </w:rPr>
        <w:t>VLA和YLYW在空间中占据互补的生态位，两者可以且应该被组合。</w:t>
      </w:r>
    </w:p>
    <w:p w14:paraId="7DE78794">
      <w:pPr>
        <w:spacing w:after="100"/>
        <w:ind w:firstLine="420"/>
      </w:pPr>
      <w:r>
        <w:rPr>
          <w:rFonts w:ascii="宋体" w:hAnsi="宋体"/>
          <w:sz w:val="22"/>
        </w:rPr>
        <w:t>具体来说：</w:t>
      </w:r>
    </w:p>
    <w:p w14:paraId="35B7BE48">
      <w:pPr>
        <w:spacing w:after="100"/>
        <w:ind w:firstLine="420"/>
      </w:pPr>
      <w:r>
        <w:rPr>
          <w:rFonts w:ascii="宋体" w:hAnsi="宋体"/>
          <w:b/>
          <w:sz w:val="22"/>
        </w:rPr>
        <w:t>VLA擅长的方面：</w:t>
      </w:r>
      <w:r>
        <w:rPr>
          <w:rFonts w:ascii="宋体" w:hAnsi="宋体"/>
          <w:sz w:val="22"/>
        </w:rPr>
        <w:t xml:space="preserve">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14:paraId="366DF62E">
      <w:pPr>
        <w:spacing w:after="100"/>
        <w:ind w:firstLine="420"/>
      </w:pPr>
      <w:r>
        <w:rPr>
          <w:rFonts w:ascii="宋体" w:hAnsi="宋体"/>
          <w:b/>
          <w:sz w:val="22"/>
        </w:rPr>
        <w:t>YLYW擅长的方面：</w:t>
      </w:r>
      <w:r>
        <w:rPr>
          <w:rFonts w:ascii="宋体" w:hAnsi="宋体"/>
          <w:sz w:val="22"/>
        </w:rPr>
        <w:t xml:space="preserve">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14:paraId="1CAE3FC3">
      <w:pPr>
        <w:spacing w:after="100"/>
        <w:ind w:firstLine="420"/>
      </w:pPr>
      <w:r>
        <w:rPr>
          <w:rFonts w:ascii="宋体" w:hAnsi="宋体"/>
          <w:b/>
          <w:sz w:val="22"/>
        </w:rPr>
        <w:t>混合方案：</w:t>
      </w:r>
      <w:r>
        <w:rPr>
          <w:rFonts w:ascii="宋体" w:hAnsi="宋体"/>
          <w:sz w:val="22"/>
        </w:rPr>
        <w:t xml:space="preserve">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14:paraId="6E22B969">
      <w:pPr>
        <w:spacing w:after="100"/>
        <w:ind w:firstLine="420"/>
      </w:pPr>
      <w:r>
        <w:rPr>
          <w:rFonts w:ascii="宋体" w:hAnsi="宋体"/>
          <w:sz w:val="22"/>
        </w:rPr>
        <w:t>第5章的双八卦架构已经为这种混合做了准备——安全八卦的输入通道可以接收来自VLA的动作建议，进行独立的物理合规审核。这一混合路线不需要对VLA或YLYW进行架构调整——两者在接口层面就可以集成。</w:t>
      </w:r>
    </w:p>
    <w:p w14:paraId="711F20DC">
      <w:pPr>
        <w:spacing w:before="120" w:after="120"/>
        <w:ind w:firstLine="0"/>
      </w:pPr>
      <w:r>
        <w:rPr>
          <w:color w:val="969696"/>
          <w:sz w:val="18"/>
        </w:rPr>
        <w:t>——————————————————————————————</w:t>
      </w:r>
    </w:p>
    <w:p w14:paraId="0A57BDD2">
      <w:pPr>
        <w:spacing w:after="100"/>
        <w:ind w:firstLine="420"/>
      </w:pPr>
      <w:r>
        <w:rPr>
          <w:rFonts w:ascii="宋体" w:hAnsi="宋体"/>
          <w:sz w:val="22"/>
        </w:rPr>
        <w:t>*本节完。下一节：8.3 与世界模型路线的对比。*</w:t>
      </w:r>
    </w:p>
    <w:p w14:paraId="653F91A1">
      <w:pPr>
        <w:pStyle w:val="4"/>
        <w:spacing w:before="320" w:after="160"/>
      </w:pPr>
      <w:bookmarkStart w:id="62" w:name="_Toc10153"/>
      <w:r>
        <w:rPr>
          <w:rFonts w:ascii="黑体" w:hAnsi="黑体"/>
          <w:b/>
          <w:sz w:val="30"/>
        </w:rPr>
        <w:t>8.3 与世界模型路线的对比</w:t>
      </w:r>
      <w:bookmarkEnd w:id="62"/>
    </w:p>
    <w:p w14:paraId="3993EC70">
      <w:pPr>
        <w:spacing w:after="100"/>
        <w:ind w:firstLine="420"/>
      </w:pPr>
      <w:r>
        <w:rPr>
          <w:rFonts w:ascii="宋体" w:hAnsi="宋体"/>
          <w:sz w:val="22"/>
        </w:rPr>
        <w:t>第8.2节将YLYW与VLA（数据→动作）范式进行了系统对比。本节将对比对象转向另一个重量级路线——</w:t>
      </w:r>
      <w:r>
        <w:rPr>
          <w:rFonts w:ascii="宋体" w:hAnsi="宋体"/>
          <w:b/>
          <w:sz w:val="22"/>
        </w:rPr>
        <w:t>世界模型</w:t>
      </w:r>
      <w:r>
        <w:rPr>
          <w:rFonts w:ascii="宋体" w:hAnsi="宋体"/>
          <w:sz w:val="22"/>
        </w:rPr>
        <w:t>（World Model）。两者都是数据驱动的，但它们不从数据映射到动作——它们学习一个"内部世界仿真器"，然后在其中规划最优动作。</w:t>
      </w:r>
    </w:p>
    <w:p w14:paraId="0939AD45">
      <w:pPr>
        <w:spacing w:before="120" w:after="120"/>
        <w:ind w:firstLine="0"/>
      </w:pPr>
      <w:r>
        <w:rPr>
          <w:color w:val="969696"/>
          <w:sz w:val="18"/>
        </w:rPr>
        <w:t>——————————————————————————————</w:t>
      </w:r>
    </w:p>
    <w:p w14:paraId="2E1EF0B3">
      <w:pPr>
        <w:pStyle w:val="5"/>
        <w:spacing w:before="160" w:after="80"/>
      </w:pPr>
      <w:r>
        <w:rPr>
          <w:rFonts w:ascii="黑体" w:hAnsi="黑体"/>
          <w:b w:val="0"/>
          <w:sz w:val="24"/>
        </w:rPr>
        <w:t>8.3.1 世界模型范式的本质</w:t>
      </w:r>
    </w:p>
    <w:p w14:paraId="78CDBB56">
      <w:pPr>
        <w:spacing w:after="100"/>
        <w:ind w:firstLine="420"/>
      </w:pPr>
      <w:r>
        <w:rPr>
          <w:rFonts w:ascii="宋体" w:hAnsi="宋体"/>
          <w:sz w:val="22"/>
        </w:rP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14:paraId="36C7D68A">
      <w:pPr>
        <w:spacing w:after="100"/>
        <w:ind w:firstLine="420"/>
      </w:pPr>
      <w:r>
        <w:rPr>
          <w:rFonts w:ascii="宋体" w:hAnsi="宋体"/>
          <w:b/>
          <w:sz w:val="22"/>
        </w:rPr>
        <w:t>DreamerV3</w:t>
      </w:r>
      <w:r>
        <w:rPr>
          <w:rFonts w:ascii="宋体" w:hAnsi="宋体"/>
          <w:sz w:val="22"/>
        </w:rPr>
        <w:t>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14:paraId="0872CB76">
      <w:pPr>
        <w:spacing w:after="100"/>
        <w:ind w:firstLine="420"/>
      </w:pPr>
      <w:r>
        <w:rPr>
          <w:rFonts w:ascii="宋体" w:hAnsi="宋体"/>
          <w:b/>
          <w:sz w:val="22"/>
        </w:rPr>
        <w:t>JEPA</w:t>
      </w:r>
      <w:r>
        <w:rPr>
          <w:rFonts w:ascii="宋体" w:hAnsi="宋体"/>
          <w:sz w:val="22"/>
        </w:rPr>
        <w:t>（Joint Embedding Predictive Architecture）代表了世界模型路线的理论极限。LeCun提出：真正的智能需要学会在抽象层次上（而非像素层面）预测世界——这就是JEPA的核心：在嵌入空间中做预测，扔掉不可预测的细节。</w:t>
      </w:r>
    </w:p>
    <w:p w14:paraId="726A09B4">
      <w:pPr>
        <w:spacing w:after="100"/>
        <w:ind w:firstLine="420"/>
      </w:pPr>
      <w:r>
        <w:rPr>
          <w:rFonts w:ascii="宋体" w:hAnsi="宋体"/>
          <w:b/>
          <w:sz w:val="22"/>
        </w:rPr>
        <w:t>Genie</w:t>
      </w:r>
      <w:r>
        <w:rPr>
          <w:rFonts w:ascii="宋体" w:hAnsi="宋体"/>
          <w:sz w:val="22"/>
        </w:rPr>
        <w:t>走了另一条极端方向：从视频数据生成"可交互的世界模型"——你给它一段游戏的视频，它能生成一个你可以实际操作的交互式环境。</w:t>
      </w:r>
    </w:p>
    <w:p w14:paraId="364BDC24">
      <w:pPr>
        <w:spacing w:after="100"/>
        <w:ind w:firstLine="420"/>
      </w:pPr>
      <w:r>
        <w:rPr>
          <w:rFonts w:ascii="宋体" w:hAnsi="宋体"/>
          <w:sz w:val="22"/>
        </w:rPr>
        <w:t>这三种路线共享一个核心假设：</w:t>
      </w:r>
      <w:r>
        <w:rPr>
          <w:rFonts w:ascii="宋体" w:hAnsi="宋体"/>
          <w:b/>
          <w:sz w:val="22"/>
        </w:rPr>
        <w:t>预测→规划→执行。</w:t>
      </w:r>
      <w:r>
        <w:rPr>
          <w:rFonts w:ascii="宋体" w:hAnsi="宋体"/>
          <w:sz w:val="22"/>
        </w:rPr>
        <w:t xml:space="preserve"> 即世界需要被"建模"，然后行动可以在模型内部被评估。</w:t>
      </w:r>
    </w:p>
    <w:p w14:paraId="42E62C94">
      <w:pPr>
        <w:spacing w:before="120" w:after="120"/>
        <w:ind w:firstLine="0"/>
      </w:pPr>
      <w:r>
        <w:rPr>
          <w:color w:val="969696"/>
          <w:sz w:val="18"/>
        </w:rPr>
        <w:t>——————————————————————————————</w:t>
      </w:r>
    </w:p>
    <w:p w14:paraId="2AAC74A4">
      <w:pPr>
        <w:pStyle w:val="5"/>
        <w:spacing w:before="160" w:after="80"/>
      </w:pPr>
      <w:r>
        <w:rPr>
          <w:rFonts w:ascii="黑体" w:hAnsi="黑体"/>
          <w:b w:val="0"/>
          <w:sz w:val="24"/>
        </w:rPr>
        <w:t>8.3.2 世界模型 vs YLYW：三个第一性原则对比</w:t>
      </w:r>
    </w:p>
    <w:p w14:paraId="1B17D857">
      <w:pPr>
        <w:spacing w:after="100"/>
        <w:ind w:firstLine="420"/>
      </w:pPr>
      <w:r>
        <w:rPr>
          <w:rFonts w:ascii="宋体" w:hAnsi="宋体"/>
          <w:b/>
          <w:sz w:val="22"/>
        </w:rPr>
        <w:t>原则一：世界是需要被"学习"还是"已知"？</w:t>
      </w:r>
    </w:p>
    <w:p w14:paraId="48138925">
      <w:pPr>
        <w:spacing w:after="100"/>
        <w:ind w:firstLine="420"/>
      </w:pPr>
      <w:r>
        <w:rPr>
          <w:rFonts w:ascii="宋体" w:hAnsi="宋体"/>
          <w:sz w:val="22"/>
        </w:rP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14:paraId="6333BE5A">
      <w:pPr>
        <w:spacing w:after="100"/>
        <w:ind w:firstLine="420"/>
      </w:pPr>
      <w:r>
        <w:rPr>
          <w:rFonts w:ascii="宋体" w:hAnsi="宋体"/>
          <w:sz w:val="22"/>
        </w:rPr>
        <w:t>YLYW的回答是相反的——至少对于具身物理决策这个领域：</w:t>
      </w:r>
      <w:r>
        <w:rPr>
          <w:rFonts w:ascii="宋体" w:hAnsi="宋体"/>
          <w:b/>
          <w:sz w:val="22"/>
        </w:rPr>
        <w:t>物理世界不是一个需要被"学习"的外部未知——它是一个已经被数千年的观察编码为符号体系的已知结构。</w:t>
      </w:r>
      <w:r>
        <w:rPr>
          <w:rFonts w:ascii="宋体" w:hAnsi="宋体"/>
          <w:sz w:val="22"/>
        </w:rPr>
        <w:t xml:space="preserve"> 八卦卦象和爻位关系已经将最核心的物理交互模式（稳定/不稳定、强/弱、动/静、脆/固、可见/隐蔽、通畅/拥挤）编码为结构化先验。你不需要从Minecraft数据中学习"球体会滚动"——因为震卦（动，μ=0.9）已经编码了这个先验。</w:t>
      </w:r>
    </w:p>
    <w:p w14:paraId="1C011355">
      <w:pPr>
        <w:spacing w:after="100"/>
        <w:ind w:firstLine="420"/>
      </w:pPr>
      <w:r>
        <w:rPr>
          <w:rFonts w:ascii="宋体" w:hAnsi="宋体"/>
          <w:b/>
          <w:sz w:val="22"/>
        </w:rPr>
        <w:t>但YLYW不否认世界模型的价值。</w:t>
      </w:r>
      <w:r>
        <w:rPr>
          <w:rFonts w:ascii="宋体" w:hAnsi="宋体"/>
          <w:sz w:val="22"/>
        </w:rPr>
        <w:t xml:space="preserve"> YLYW的世界模型不是学习的，而是编码的——八卦隶属度、六爻编码和六十四卦规则库共同构成了一个"符号化世界模型"。但两者的知识来源不同。</w:t>
      </w:r>
    </w:p>
    <w:p w14:paraId="39A62F26">
      <w:pPr>
        <w:spacing w:after="100"/>
        <w:ind w:firstLine="420"/>
      </w:pPr>
      <w:r>
        <w:rPr>
          <w:rFonts w:ascii="宋体" w:hAnsi="宋体"/>
          <w:b/>
          <w:sz w:val="22"/>
        </w:rPr>
        <w:t>原则二：推理是在"模拟"中进行还是在"符号空间"中进行？</w:t>
      </w:r>
    </w:p>
    <w:p w14:paraId="3CB1E5C6">
      <w:pPr>
        <w:spacing w:after="100"/>
        <w:ind w:firstLine="420"/>
      </w:pPr>
      <w:r>
        <w:rPr>
          <w:rFonts w:ascii="宋体" w:hAnsi="宋体"/>
          <w:sz w:val="22"/>
        </w:rPr>
        <w:t>世界模型的推理是在学习的模拟器中进行的——Actor-Critic在网络预测的"梦境"中试错。梦境的质量取决于世界模型的质量——在边缘案例中，世界模型的预测误差可能导致错误的动作选择。</w:t>
      </w:r>
    </w:p>
    <w:p w14:paraId="67B25046">
      <w:pPr>
        <w:spacing w:after="100"/>
        <w:ind w:firstLine="420"/>
      </w:pPr>
      <w:r>
        <w:rPr>
          <w:rFonts w:ascii="宋体" w:hAnsi="宋体"/>
          <w:sz w:val="22"/>
        </w:rP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14:paraId="36D76F6D">
      <w:pPr>
        <w:spacing w:after="100"/>
        <w:ind w:firstLine="420"/>
      </w:pPr>
      <w:r>
        <w:rPr>
          <w:rFonts w:ascii="宋体" w:hAnsi="宋体"/>
          <w:b/>
          <w:sz w:val="22"/>
        </w:rPr>
        <w:t>原则三：从多模态到跨域——预测对象是什么？</w:t>
      </w:r>
    </w:p>
    <w:p w14:paraId="03FF6BBF">
      <w:pPr>
        <w:spacing w:after="100"/>
        <w:ind w:firstLine="420"/>
      </w:pPr>
      <w:r>
        <w:rPr>
          <w:rFonts w:ascii="宋体" w:hAnsi="宋体"/>
          <w:sz w:val="22"/>
        </w:rPr>
        <w:t>世界模型的预测通常是模态特定的——DreamerV3的梦境是"未来的奖励和观察"，JEPA的预测在嵌入空间中，Genie的预测是"下一帧的交互画面"。</w:t>
      </w:r>
    </w:p>
    <w:p w14:paraId="7934C529">
      <w:pPr>
        <w:spacing w:after="100"/>
        <w:ind w:firstLine="420"/>
      </w:pPr>
      <w:r>
        <w:rPr>
          <w:rFonts w:ascii="宋体" w:hAnsi="宋体"/>
          <w:sz w:val="22"/>
        </w:rPr>
        <w:t>YLYW的主张是：六爻是一个</w:t>
      </w:r>
      <w:r>
        <w:rPr>
          <w:rFonts w:ascii="宋体" w:hAnsi="宋体"/>
          <w:b/>
          <w:sz w:val="22"/>
        </w:rPr>
        <w:t>模态无关的通用编码框架</w:t>
      </w:r>
      <w:r>
        <w:rPr>
          <w:rFonts w:ascii="宋体" w:hAnsi="宋体"/>
          <w:sz w:val="22"/>
        </w:rPr>
        <w:t>——它可以将任何物理场景编码为6个语义爻值，而不管原始观察是RGB图像、深度点云、力觉触觉还是语言描述。第6章的跨域验证——物理抓取（YCB→力策略）、运动控制（MuJoCo→步态）、导航（ALFWorld→多步骤）——证明了这一框架的域迁移能力。</w:t>
      </w:r>
    </w:p>
    <w:p w14:paraId="66C85B22">
      <w:pPr>
        <w:spacing w:after="100"/>
        <w:ind w:firstLine="420"/>
      </w:pPr>
      <w:r>
        <w:rPr>
          <w:rFonts w:ascii="宋体" w:hAnsi="宋体"/>
          <w:b/>
          <w:sz w:val="22"/>
        </w:rPr>
        <w:t>表8.6 世界模型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802A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17274C1">
            <w:pPr>
              <w:spacing w:before="40" w:after="40" w:line="240" w:lineRule="auto"/>
            </w:pPr>
            <w:r>
              <w:rPr>
                <w:rFonts w:ascii="宋体" w:hAnsi="宋体"/>
                <w:b/>
                <w:sz w:val="18"/>
              </w:rPr>
              <w:t>维度</w:t>
            </w:r>
          </w:p>
        </w:tc>
        <w:tc>
          <w:tcPr>
            <w:tcW w:w="2878" w:type="dxa"/>
          </w:tcPr>
          <w:p w14:paraId="29DFF5B4">
            <w:pPr>
              <w:spacing w:before="40" w:after="40" w:line="240" w:lineRule="auto"/>
            </w:pPr>
            <w:r>
              <w:rPr>
                <w:rFonts w:ascii="宋体" w:hAnsi="宋体"/>
                <w:b/>
                <w:sz w:val="18"/>
              </w:rPr>
              <w:t>DreamerV3/JEPA</w:t>
            </w:r>
          </w:p>
        </w:tc>
        <w:tc>
          <w:tcPr>
            <w:tcW w:w="2878" w:type="dxa"/>
          </w:tcPr>
          <w:p w14:paraId="0C53CDDD">
            <w:pPr>
              <w:spacing w:before="40" w:after="40" w:line="240" w:lineRule="auto"/>
            </w:pPr>
            <w:r>
              <w:rPr>
                <w:rFonts w:ascii="宋体" w:hAnsi="宋体"/>
                <w:b/>
                <w:sz w:val="18"/>
              </w:rPr>
              <w:t>YLYW</w:t>
            </w:r>
          </w:p>
        </w:tc>
      </w:tr>
      <w:tr w14:paraId="6DFAA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CE2E974">
            <w:pPr>
              <w:spacing w:before="40" w:after="40" w:line="240" w:lineRule="auto"/>
            </w:pPr>
            <w:r>
              <w:rPr>
                <w:rFonts w:ascii="宋体" w:hAnsi="宋体"/>
                <w:sz w:val="18"/>
              </w:rPr>
              <w:t>世界知识</w:t>
            </w:r>
          </w:p>
        </w:tc>
        <w:tc>
          <w:tcPr>
            <w:tcW w:w="2878" w:type="dxa"/>
          </w:tcPr>
          <w:p w14:paraId="0FBF0C5E">
            <w:pPr>
              <w:spacing w:before="40" w:after="40" w:line="240" w:lineRule="auto"/>
            </w:pPr>
            <w:r>
              <w:rPr>
                <w:rFonts w:ascii="宋体" w:hAnsi="宋体"/>
                <w:sz w:val="18"/>
              </w:rPr>
              <w:t>从数据学习</w:t>
            </w:r>
          </w:p>
        </w:tc>
        <w:tc>
          <w:tcPr>
            <w:tcW w:w="2878" w:type="dxa"/>
          </w:tcPr>
          <w:p w14:paraId="5BC5D0CA">
            <w:pPr>
              <w:spacing w:before="40" w:after="40" w:line="240" w:lineRule="auto"/>
            </w:pPr>
            <w:r>
              <w:rPr>
                <w:rFonts w:ascii="宋体" w:hAnsi="宋体"/>
                <w:sz w:val="18"/>
              </w:rPr>
              <w:t>符号先验编码</w:t>
            </w:r>
          </w:p>
        </w:tc>
      </w:tr>
      <w:tr w14:paraId="2251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AB5C33A">
            <w:pPr>
              <w:spacing w:before="40" w:after="40" w:line="240" w:lineRule="auto"/>
            </w:pPr>
            <w:r>
              <w:rPr>
                <w:rFonts w:ascii="宋体" w:hAnsi="宋体"/>
                <w:sz w:val="18"/>
              </w:rPr>
              <w:t>推理方式</w:t>
            </w:r>
          </w:p>
        </w:tc>
        <w:tc>
          <w:tcPr>
            <w:tcW w:w="2878" w:type="dxa"/>
          </w:tcPr>
          <w:p w14:paraId="7CEF8DBD">
            <w:pPr>
              <w:spacing w:before="40" w:after="40" w:line="240" w:lineRule="auto"/>
            </w:pPr>
            <w:r>
              <w:rPr>
                <w:rFonts w:ascii="宋体" w:hAnsi="宋体"/>
                <w:sz w:val="18"/>
              </w:rPr>
              <w:t>梦境模拟→规划→选择</w:t>
            </w:r>
          </w:p>
        </w:tc>
        <w:tc>
          <w:tcPr>
            <w:tcW w:w="2878" w:type="dxa"/>
          </w:tcPr>
          <w:p w14:paraId="35573787">
            <w:pPr>
              <w:spacing w:before="40" w:after="40" w:line="240" w:lineRule="auto"/>
            </w:pPr>
            <w:r>
              <w:rPr>
                <w:rFonts w:ascii="宋体" w:hAnsi="宋体"/>
                <w:sz w:val="18"/>
              </w:rPr>
              <w:t>符号匹配→分析→修正</w:t>
            </w:r>
          </w:p>
        </w:tc>
      </w:tr>
      <w:tr w14:paraId="2D37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81361A7">
            <w:pPr>
              <w:spacing w:before="40" w:after="40" w:line="240" w:lineRule="auto"/>
            </w:pPr>
            <w:r>
              <w:rPr>
                <w:rFonts w:ascii="宋体" w:hAnsi="宋体"/>
                <w:sz w:val="18"/>
              </w:rPr>
              <w:t>零样本能力</w:t>
            </w:r>
          </w:p>
        </w:tc>
        <w:tc>
          <w:tcPr>
            <w:tcW w:w="2878" w:type="dxa"/>
          </w:tcPr>
          <w:p w14:paraId="4DA3EFBB">
            <w:pPr>
              <w:spacing w:before="40" w:after="40" w:line="240" w:lineRule="auto"/>
            </w:pPr>
            <w:r>
              <w:rPr>
                <w:rFonts w:ascii="宋体" w:hAnsi="宋体"/>
                <w:sz w:val="18"/>
              </w:rPr>
              <w:t>~0（需要交互数据）</w:t>
            </w:r>
          </w:p>
        </w:tc>
        <w:tc>
          <w:tcPr>
            <w:tcW w:w="2878" w:type="dxa"/>
          </w:tcPr>
          <w:p w14:paraId="4426E84A">
            <w:pPr>
              <w:spacing w:before="40" w:after="40" w:line="240" w:lineRule="auto"/>
            </w:pPr>
            <w:r>
              <w:rPr>
                <w:rFonts w:ascii="宋体" w:hAnsi="宋体"/>
                <w:sz w:val="18"/>
              </w:rPr>
              <w:t>92.7%（先验推理）</w:t>
            </w:r>
          </w:p>
        </w:tc>
      </w:tr>
      <w:tr w14:paraId="26D4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675411F">
            <w:pPr>
              <w:spacing w:before="40" w:after="40" w:line="240" w:lineRule="auto"/>
            </w:pPr>
            <w:r>
              <w:rPr>
                <w:rFonts w:ascii="宋体" w:hAnsi="宋体"/>
                <w:sz w:val="18"/>
              </w:rPr>
              <w:t>学习后能力</w:t>
            </w:r>
          </w:p>
        </w:tc>
        <w:tc>
          <w:tcPr>
            <w:tcW w:w="2878" w:type="dxa"/>
          </w:tcPr>
          <w:p w14:paraId="251383A3">
            <w:pPr>
              <w:spacing w:before="40" w:after="40" w:line="240" w:lineRule="auto"/>
            </w:pPr>
            <w:r>
              <w:rPr>
                <w:rFonts w:ascii="宋体" w:hAnsi="宋体"/>
                <w:sz w:val="18"/>
              </w:rPr>
              <w:t>可超出先验（发现新策略）</w:t>
            </w:r>
          </w:p>
        </w:tc>
        <w:tc>
          <w:tcPr>
            <w:tcW w:w="2878" w:type="dxa"/>
          </w:tcPr>
          <w:p w14:paraId="48B13905">
            <w:pPr>
              <w:spacing w:before="40" w:after="40" w:line="240" w:lineRule="auto"/>
            </w:pPr>
            <w:r>
              <w:rPr>
                <w:rFonts w:ascii="宋体" w:hAnsi="宋体"/>
                <w:sz w:val="18"/>
              </w:rPr>
              <w:t>在先验框架内精化</w:t>
            </w:r>
          </w:p>
        </w:tc>
      </w:tr>
      <w:tr w14:paraId="6D48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BF5ACC0">
            <w:pPr>
              <w:spacing w:before="40" w:after="40" w:line="240" w:lineRule="auto"/>
            </w:pPr>
            <w:r>
              <w:rPr>
                <w:rFonts w:ascii="宋体" w:hAnsi="宋体"/>
                <w:sz w:val="18"/>
              </w:rPr>
              <w:t>模态</w:t>
            </w:r>
          </w:p>
        </w:tc>
        <w:tc>
          <w:tcPr>
            <w:tcW w:w="2878" w:type="dxa"/>
          </w:tcPr>
          <w:p w14:paraId="79929D80">
            <w:pPr>
              <w:spacing w:before="40" w:after="40" w:line="240" w:lineRule="auto"/>
            </w:pPr>
            <w:r>
              <w:rPr>
                <w:rFonts w:ascii="宋体" w:hAnsi="宋体"/>
                <w:sz w:val="18"/>
              </w:rPr>
              <w:t>观察空间特定</w:t>
            </w:r>
          </w:p>
        </w:tc>
        <w:tc>
          <w:tcPr>
            <w:tcW w:w="2878" w:type="dxa"/>
          </w:tcPr>
          <w:p w14:paraId="6EA2C3B4">
            <w:pPr>
              <w:spacing w:before="40" w:after="40" w:line="240" w:lineRule="auto"/>
            </w:pPr>
            <w:r>
              <w:rPr>
                <w:rFonts w:ascii="宋体" w:hAnsi="宋体"/>
                <w:sz w:val="18"/>
              </w:rPr>
              <w:t>六爻编码→域无关</w:t>
            </w:r>
          </w:p>
        </w:tc>
      </w:tr>
      <w:tr w14:paraId="4506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80C2A3">
            <w:pPr>
              <w:spacing w:before="40" w:after="40" w:line="240" w:lineRule="auto"/>
            </w:pPr>
            <w:r>
              <w:rPr>
                <w:rFonts w:ascii="宋体" w:hAnsi="宋体"/>
                <w:sz w:val="18"/>
              </w:rPr>
              <w:t>可解释性</w:t>
            </w:r>
          </w:p>
        </w:tc>
        <w:tc>
          <w:tcPr>
            <w:tcW w:w="2878" w:type="dxa"/>
          </w:tcPr>
          <w:p w14:paraId="7A0D04F8">
            <w:pPr>
              <w:spacing w:before="40" w:after="40" w:line="240" w:lineRule="auto"/>
            </w:pPr>
            <w:r>
              <w:rPr>
                <w:rFonts w:ascii="宋体" w:hAnsi="宋体"/>
                <w:sz w:val="18"/>
              </w:rPr>
              <w:t>低（世界模型是网络）</w:t>
            </w:r>
          </w:p>
        </w:tc>
        <w:tc>
          <w:tcPr>
            <w:tcW w:w="2878" w:type="dxa"/>
          </w:tcPr>
          <w:p w14:paraId="726518F9">
            <w:pPr>
              <w:spacing w:before="40" w:after="40" w:line="240" w:lineRule="auto"/>
            </w:pPr>
            <w:r>
              <w:rPr>
                <w:rFonts w:ascii="宋体" w:hAnsi="宋体"/>
                <w:sz w:val="18"/>
              </w:rPr>
              <w:t>高（推理链可读）</w:t>
            </w:r>
          </w:p>
        </w:tc>
      </w:tr>
      <w:tr w14:paraId="1077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03F14A">
            <w:pPr>
              <w:spacing w:before="40" w:after="40" w:line="240" w:lineRule="auto"/>
            </w:pPr>
            <w:r>
              <w:rPr>
                <w:rFonts w:ascii="宋体" w:hAnsi="宋体"/>
                <w:sz w:val="18"/>
              </w:rPr>
              <w:t>数据效率</w:t>
            </w:r>
          </w:p>
        </w:tc>
        <w:tc>
          <w:tcPr>
            <w:tcW w:w="2878" w:type="dxa"/>
          </w:tcPr>
          <w:p w14:paraId="15D6294F">
            <w:pPr>
              <w:spacing w:before="40" w:after="40" w:line="240" w:lineRule="auto"/>
            </w:pPr>
            <w:r>
              <w:rPr>
                <w:rFonts w:ascii="宋体" w:hAnsi="宋体"/>
                <w:sz w:val="18"/>
              </w:rPr>
              <w:t>低（需要大量交互）</w:t>
            </w:r>
          </w:p>
        </w:tc>
        <w:tc>
          <w:tcPr>
            <w:tcW w:w="2878" w:type="dxa"/>
          </w:tcPr>
          <w:p w14:paraId="383E5AD5">
            <w:pPr>
              <w:spacing w:before="40" w:after="40" w:line="240" w:lineRule="auto"/>
            </w:pPr>
            <w:r>
              <w:rPr>
                <w:rFonts w:ascii="宋体" w:hAnsi="宋体"/>
                <w:sz w:val="18"/>
              </w:rPr>
              <w:t>极高（零样本即工作）</w:t>
            </w:r>
          </w:p>
        </w:tc>
      </w:tr>
      <w:tr w14:paraId="6AF0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2C7D1EF">
            <w:pPr>
              <w:spacing w:before="40" w:after="40" w:line="240" w:lineRule="auto"/>
            </w:pPr>
            <w:r>
              <w:rPr>
                <w:rFonts w:ascii="宋体" w:hAnsi="宋体"/>
                <w:sz w:val="18"/>
              </w:rPr>
              <w:t>推理成本</w:t>
            </w:r>
          </w:p>
        </w:tc>
        <w:tc>
          <w:tcPr>
            <w:tcW w:w="2878" w:type="dxa"/>
          </w:tcPr>
          <w:p w14:paraId="192CB187">
            <w:pPr>
              <w:spacing w:before="40" w:after="40" w:line="240" w:lineRule="auto"/>
            </w:pPr>
            <w:r>
              <w:rPr>
                <w:rFonts w:ascii="宋体" w:hAnsi="宋体"/>
                <w:sz w:val="18"/>
              </w:rPr>
              <w:t>需要GPU模拟</w:t>
            </w:r>
          </w:p>
        </w:tc>
        <w:tc>
          <w:tcPr>
            <w:tcW w:w="2878" w:type="dxa"/>
          </w:tcPr>
          <w:p w14:paraId="2F1452B4">
            <w:pPr>
              <w:spacing w:before="40" w:after="40" w:line="240" w:lineRule="auto"/>
            </w:pPr>
            <w:r>
              <w:rPr>
                <w:rFonts w:ascii="宋体" w:hAnsi="宋体"/>
                <w:sz w:val="18"/>
              </w:rPr>
              <w:t>CPU上1.7ms</w:t>
            </w:r>
          </w:p>
        </w:tc>
      </w:tr>
    </w:tbl>
    <w:p w14:paraId="21FEFCBA"/>
    <w:p w14:paraId="2B361951">
      <w:pPr>
        <w:spacing w:before="120" w:after="120"/>
        <w:ind w:firstLine="0"/>
      </w:pPr>
      <w:r>
        <w:rPr>
          <w:color w:val="969696"/>
          <w:sz w:val="18"/>
        </w:rPr>
        <w:t>——————————————————————————————</w:t>
      </w:r>
    </w:p>
    <w:p w14:paraId="43E2D8F8">
      <w:pPr>
        <w:pStyle w:val="5"/>
        <w:spacing w:before="160" w:after="80"/>
      </w:pPr>
      <w:r>
        <w:rPr>
          <w:rFonts w:ascii="黑体" w:hAnsi="黑体"/>
          <w:b w:val="0"/>
          <w:sz w:val="24"/>
        </w:rPr>
        <w:t>8.3.3 一个具象的对比：Minecraft中的DreamerV3 vs YLYW</w:t>
      </w:r>
    </w:p>
    <w:p w14:paraId="0557F308">
      <w:pPr>
        <w:spacing w:after="100"/>
        <w:ind w:firstLine="420"/>
      </w:pPr>
      <w:r>
        <w:rPr>
          <w:rFonts w:ascii="宋体" w:hAnsi="宋体"/>
          <w:sz w:val="22"/>
        </w:rPr>
        <w:t>为了建立一个具体的直觉，我们可以进行一个思想实验：如果将YLYW放入与DreamerV3相同的Minecraft收集钻石任务中。</w:t>
      </w:r>
    </w:p>
    <w:p w14:paraId="0D4A2148">
      <w:pPr>
        <w:spacing w:after="100"/>
        <w:ind w:firstLine="420"/>
      </w:pPr>
      <w:r>
        <w:rPr>
          <w:rFonts w:ascii="宋体" w:hAnsi="宋体"/>
          <w:b/>
          <w:sz w:val="22"/>
        </w:rPr>
        <w:t>DreamerV3的方法。</w:t>
      </w:r>
      <w:r>
        <w:rPr>
          <w:rFonts w:ascii="宋体" w:hAnsi="宋体"/>
          <w:sz w:val="22"/>
        </w:rPr>
        <w:t xml:space="preserve">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14:paraId="4960213A">
      <w:pPr>
        <w:spacing w:after="100"/>
        <w:ind w:firstLine="420"/>
      </w:pPr>
      <w:r>
        <w:rPr>
          <w:rFonts w:ascii="宋体" w:hAnsi="宋体"/>
          <w:b/>
          <w:sz w:val="22"/>
        </w:rPr>
        <w:t>YLYW的方法（思想实验）。</w:t>
      </w:r>
      <w:r>
        <w:rPr>
          <w:rFonts w:ascii="宋体" w:hAnsi="宋体"/>
          <w:sz w:val="22"/>
        </w:rPr>
        <w:t xml:space="preserve">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14:paraId="00E732BF">
      <w:pPr>
        <w:spacing w:after="100"/>
        <w:ind w:firstLine="420"/>
      </w:pPr>
      <w:r>
        <w:rPr>
          <w:rFonts w:ascii="宋体" w:hAnsi="宋体"/>
          <w:sz w:val="22"/>
        </w:rPr>
        <w:t>这个思想实验暴露了两种路线的最根本差异：</w:t>
      </w:r>
      <w:r>
        <w:rPr>
          <w:rFonts w:ascii="宋体" w:hAnsi="宋体"/>
          <w:b/>
          <w:sz w:val="22"/>
        </w:rPr>
        <w:t>世界模型用计算和学习换取了高渐进性能——YLYW用先验知识换取了高零样本性能。</w:t>
      </w:r>
      <w:r>
        <w:rPr>
          <w:rFonts w:ascii="宋体" w:hAnsi="宋体"/>
          <w:sz w:val="22"/>
        </w:rPr>
        <w:t xml:space="preserve">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14:paraId="01A49F04">
      <w:pPr>
        <w:spacing w:before="120" w:after="120"/>
        <w:ind w:firstLine="0"/>
      </w:pPr>
      <w:r>
        <w:rPr>
          <w:color w:val="969696"/>
          <w:sz w:val="18"/>
        </w:rPr>
        <w:t>——————————————————————————————</w:t>
      </w:r>
    </w:p>
    <w:p w14:paraId="7D351A0A">
      <w:pPr>
        <w:pStyle w:val="5"/>
        <w:spacing w:before="160" w:after="80"/>
      </w:pPr>
      <w:r>
        <w:rPr>
          <w:rFonts w:ascii="黑体" w:hAnsi="黑体"/>
          <w:b w:val="0"/>
          <w:sz w:val="24"/>
        </w:rPr>
        <w:t>8.3.4 YLYW+YOLO：初步互补方案</w:t>
      </w:r>
    </w:p>
    <w:p w14:paraId="6776FC3E">
      <w:pPr>
        <w:spacing w:after="100"/>
        <w:ind w:firstLine="420"/>
      </w:pPr>
      <w:r>
        <w:rPr>
          <w:rFonts w:ascii="宋体" w:hAnsi="宋体"/>
          <w:sz w:val="22"/>
        </w:rPr>
        <w:t>YLYW可以与世界模型形成互补——具体路径如下：</w:t>
      </w:r>
    </w:p>
    <w:p w14:paraId="50FEEC5C">
      <w:pPr>
        <w:spacing w:after="100"/>
        <w:ind w:firstLine="420"/>
      </w:pPr>
      <w:r>
        <w:rPr>
          <w:rFonts w:ascii="宋体" w:hAnsi="宋体"/>
          <w:b/>
          <w:sz w:val="22"/>
        </w:rPr>
        <w:t>YOLO（You Only Learn Once）→ 一次学习后通用。</w:t>
      </w:r>
      <w:r>
        <w:rPr>
          <w:rFonts w:ascii="宋体" w:hAnsi="宋体"/>
          <w:sz w:val="22"/>
        </w:rPr>
        <w:t xml:space="preserve">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14:paraId="1B813ECF">
      <w:pPr>
        <w:spacing w:after="100"/>
        <w:ind w:firstLine="420"/>
      </w:pPr>
      <w:r>
        <w:rPr>
          <w:rFonts w:ascii="宋体" w:hAnsi="宋体"/>
          <w:b/>
          <w:sz w:val="22"/>
        </w:rPr>
        <w:t>YLYW对环境建模的态度。</w:t>
      </w:r>
      <w:r>
        <w:rPr>
          <w:rFonts w:ascii="宋体" w:hAnsi="宋体"/>
          <w:sz w:val="22"/>
        </w:rPr>
        <w:t xml:space="preserve">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14:paraId="7C2CB51D">
      <w:pPr>
        <w:spacing w:after="100"/>
        <w:ind w:firstLine="420"/>
      </w:pPr>
      <w:r>
        <w:rPr>
          <w:rFonts w:ascii="宋体" w:hAnsi="宋体"/>
          <w:b/>
          <w:sz w:val="22"/>
        </w:rPr>
        <w:t>混合方案：先验编码模型 + 学习精化模型。</w:t>
      </w:r>
      <w:r>
        <w:rPr>
          <w:rFonts w:ascii="宋体" w:hAnsi="宋体"/>
          <w:sz w:val="22"/>
        </w:rPr>
        <w:t xml:space="preserve">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14:paraId="2E1C8B2A">
      <w:pPr>
        <w:spacing w:before="120" w:after="120"/>
        <w:ind w:firstLine="0"/>
      </w:pPr>
      <w:r>
        <w:rPr>
          <w:color w:val="969696"/>
          <w:sz w:val="18"/>
        </w:rPr>
        <w:t>——————————————————————————————</w:t>
      </w:r>
    </w:p>
    <w:p w14:paraId="0F90A4FA">
      <w:pPr>
        <w:spacing w:after="100"/>
        <w:ind w:firstLine="420"/>
      </w:pPr>
      <w:r>
        <w:rPr>
          <w:rFonts w:ascii="宋体" w:hAnsi="宋体"/>
          <w:sz w:val="22"/>
        </w:rPr>
        <w:t>*本节完。下一节：8.4 与LLM智能体的对比。*</w:t>
      </w:r>
    </w:p>
    <w:p w14:paraId="64A1FE02">
      <w:pPr>
        <w:pStyle w:val="4"/>
        <w:spacing w:before="320" w:after="160"/>
      </w:pPr>
      <w:bookmarkStart w:id="63" w:name="_Toc9192"/>
      <w:r>
        <w:rPr>
          <w:rFonts w:ascii="黑体" w:hAnsi="黑体"/>
          <w:b/>
          <w:sz w:val="30"/>
        </w:rPr>
        <w:t>8.4 与LLM智能体的对比</w:t>
      </w:r>
      <w:bookmarkEnd w:id="63"/>
    </w:p>
    <w:p w14:paraId="6CE9B3B4">
      <w:pPr>
        <w:spacing w:after="100"/>
        <w:ind w:firstLine="420"/>
      </w:pPr>
      <w:r>
        <w:rPr>
          <w:rFonts w:ascii="宋体" w:hAnsi="宋体"/>
          <w:sz w:val="22"/>
        </w:rPr>
        <w:t>第8.2节对比了VLA（端到端映射），第8.3节对比了世界模型（环境预测→规划）。本节转向第三条主要路线：</w:t>
      </w:r>
      <w:r>
        <w:rPr>
          <w:rFonts w:ascii="宋体" w:hAnsi="宋体"/>
          <w:b/>
          <w:sz w:val="22"/>
        </w:rPr>
        <w:t>LLM智能体</w:t>
      </w:r>
      <w:r>
        <w:rPr>
          <w:rFonts w:ascii="宋体" w:hAnsi="宋体"/>
          <w:sz w:val="22"/>
        </w:rPr>
        <w:t>——以大语言模型为智能体"大脑"，通过提示工程、工具调用和代码生成与物理世界交互。</w:t>
      </w:r>
    </w:p>
    <w:p w14:paraId="53DF44B5">
      <w:pPr>
        <w:spacing w:before="120" w:after="120"/>
        <w:ind w:firstLine="0"/>
      </w:pPr>
      <w:r>
        <w:rPr>
          <w:color w:val="969696"/>
          <w:sz w:val="18"/>
        </w:rPr>
        <w:t>——————————————————————————————</w:t>
      </w:r>
    </w:p>
    <w:p w14:paraId="43FE4D91">
      <w:pPr>
        <w:pStyle w:val="5"/>
        <w:spacing w:before="160" w:after="80"/>
      </w:pPr>
      <w:r>
        <w:rPr>
          <w:rFonts w:ascii="黑体" w:hAnsi="黑体"/>
          <w:b w:val="0"/>
          <w:sz w:val="24"/>
        </w:rPr>
        <w:t>8.4.1 LLM智能体范式的本质</w:t>
      </w:r>
    </w:p>
    <w:p w14:paraId="73380FD3">
      <w:pPr>
        <w:spacing w:after="100"/>
        <w:ind w:firstLine="420"/>
      </w:pPr>
      <w:r>
        <w:rPr>
          <w:rFonts w:ascii="宋体" w:hAnsi="宋体"/>
          <w:sz w:val="22"/>
        </w:rPr>
        <w:t>LLM智能体路线的核心范式可以概括为：</w:t>
      </w:r>
      <w:r>
        <w:rPr>
          <w:rFonts w:ascii="宋体" w:hAnsi="宋体"/>
          <w:b/>
          <w:sz w:val="22"/>
        </w:rPr>
        <w:t>LLM（语言模型） + 工具调用 + 代码/动作生成 → 任务完成。</w:t>
      </w:r>
      <w:r>
        <w:rPr>
          <w:rFonts w:ascii="宋体" w:hAnsi="宋体"/>
          <w:sz w:val="22"/>
        </w:rPr>
        <w:t xml:space="preserve"> 它的基本前提是：大规模语言模型在预训练中捕获了大量的世界知识和推理能力，这些能力可以被"提示"从模型中提取出来，重构为对物理世界的操作指令。</w:t>
      </w:r>
    </w:p>
    <w:p w14:paraId="7E44C8C1">
      <w:pPr>
        <w:spacing w:after="100"/>
        <w:ind w:firstLine="420"/>
      </w:pPr>
      <w:r>
        <w:rPr>
          <w:rFonts w:ascii="宋体" w:hAnsi="宋体"/>
          <w:b/>
          <w:sz w:val="22"/>
        </w:rPr>
        <w:t>ReAct</w:t>
      </w:r>
      <w:r>
        <w:rPr>
          <w:rFonts w:ascii="宋体" w:hAnsi="宋体"/>
          <w:sz w:val="22"/>
        </w:rPr>
        <w: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14:paraId="0D52F594">
      <w:pPr>
        <w:spacing w:after="100"/>
        <w:ind w:firstLine="420"/>
      </w:pPr>
      <w:r>
        <w:rPr>
          <w:rFonts w:ascii="宋体" w:hAnsi="宋体"/>
          <w:b/>
          <w:sz w:val="22"/>
        </w:rPr>
        <w:t>Code-as-Policies</w:t>
      </w:r>
      <w:r>
        <w:rPr>
          <w:rFonts w:ascii="宋体" w:hAnsi="宋体"/>
          <w:sz w:val="22"/>
        </w:rPr>
        <w:t>（Liang et al., 2023）提出了一种更直接的交互方式：让LLM写Python代码来定义机器人行为。优势是利用LLM对代码语法的精确掌握来生成高度可控的动作序列，而不是让LLM在每一步进行"思考→动作"的在线推理。</w:t>
      </w:r>
    </w:p>
    <w:p w14:paraId="4DC7BC28">
      <w:pPr>
        <w:spacing w:after="100"/>
        <w:ind w:firstLine="420"/>
      </w:pPr>
      <w:r>
        <w:rPr>
          <w:rFonts w:ascii="宋体" w:hAnsi="宋体"/>
          <w:b/>
          <w:sz w:val="22"/>
        </w:rPr>
        <w:t>Voyager</w:t>
      </w:r>
      <w:r>
        <w:rPr>
          <w:rFonts w:ascii="宋体" w:hAnsi="宋体"/>
          <w:sz w:val="22"/>
        </w:rPr>
        <w:t>（Wang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14:paraId="4D91204F">
      <w:pPr>
        <w:spacing w:before="120" w:after="120"/>
        <w:ind w:firstLine="0"/>
      </w:pPr>
      <w:r>
        <w:rPr>
          <w:color w:val="969696"/>
          <w:sz w:val="18"/>
        </w:rPr>
        <w:t>——————————————————————————————</w:t>
      </w:r>
    </w:p>
    <w:p w14:paraId="7B8FA2B7">
      <w:pPr>
        <w:pStyle w:val="5"/>
        <w:spacing w:before="160" w:after="80"/>
      </w:pPr>
      <w:r>
        <w:rPr>
          <w:rFonts w:ascii="黑体" w:hAnsi="黑体"/>
          <w:b w:val="0"/>
          <w:sz w:val="24"/>
        </w:rPr>
        <w:t>8.4.2 LLM智能体的三个隐含假设及其系统性漏洞</w:t>
      </w:r>
    </w:p>
    <w:p w14:paraId="6A14C6F0">
      <w:pPr>
        <w:spacing w:after="100"/>
        <w:ind w:firstLine="420"/>
      </w:pPr>
      <w:r>
        <w:rPr>
          <w:rFonts w:ascii="宋体" w:hAnsi="宋体"/>
          <w:sz w:val="22"/>
        </w:rPr>
        <w:t>LLM智能体路线隐含着三个核心假设，YLYW在每个假设上都提供了不同的视角。</w:t>
      </w:r>
    </w:p>
    <w:p w14:paraId="6FCD612D">
      <w:pPr>
        <w:spacing w:after="100"/>
        <w:ind w:firstLine="420"/>
      </w:pPr>
      <w:r>
        <w:rPr>
          <w:rFonts w:ascii="宋体" w:hAnsi="宋体"/>
          <w:b/>
          <w:sz w:val="22"/>
        </w:rPr>
        <w:t>假设一：LLM的"世界知识"足够用于物理交互。</w:t>
      </w:r>
      <w:r>
        <w:rPr>
          <w:rFonts w:ascii="宋体" w:hAnsi="宋体"/>
          <w:sz w:val="22"/>
        </w:rPr>
        <w:t xml:space="preserve"> 这一假设的基础是LLM在海量互联网文本中见过的"物理世界描述"。GPT-4在预训练中读过数以百万计的"如何抓取物体"的文字描述——从维基百科文章到机器人论坛帖子。但这一假设的漏洞在于：</w:t>
      </w:r>
      <w:r>
        <w:rPr>
          <w:rFonts w:ascii="宋体" w:hAnsi="宋体"/>
          <w:b/>
          <w:sz w:val="22"/>
        </w:rPr>
        <w:t>文本中的物理世界是被"叙述"的物理世界，不是被"仿真"的物理世界。</w:t>
      </w:r>
      <w:r>
        <w:rPr>
          <w:rFonts w:ascii="宋体" w:hAnsi="宋体"/>
          <w:sz w:val="22"/>
        </w:rPr>
        <w:t xml:space="preserve"> 模型读过的"球会滚动"是一个语言命题，不是一个物理直觉。当LLM读到"抓取力0.5是合适的"时，它从文本中学习的是一个数字0.5，而不是"为什么是0.5"的物理约束（物体的重量、摩擦系数、稳定性共同决定最优的0.5）。</w:t>
      </w:r>
    </w:p>
    <w:p w14:paraId="3B265ACF">
      <w:pPr>
        <w:spacing w:after="100"/>
        <w:ind w:firstLine="420"/>
      </w:pPr>
      <w:r>
        <w:rPr>
          <w:rFonts w:ascii="宋体" w:hAnsi="宋体"/>
          <w:sz w:val="22"/>
        </w:rP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14:paraId="5834DFB0">
      <w:pPr>
        <w:spacing w:after="100"/>
        <w:ind w:firstLine="420"/>
      </w:pPr>
      <w:r>
        <w:rPr>
          <w:rFonts w:ascii="宋体" w:hAnsi="宋体"/>
          <w:b/>
          <w:sz w:val="22"/>
        </w:rPr>
        <w:t>假设二：规划可以作为动作序列从LLM中直接生成。</w:t>
      </w:r>
      <w:r>
        <w:rPr>
          <w:rFonts w:ascii="宋体" w:hAnsi="宋体"/>
          <w:sz w:val="22"/>
        </w:rPr>
        <w:t xml:space="preserve"> Code-as-Policies的核心理念是："LLM写出Python代码→机器人执行代码"。这一假设的漏洞在于：代码生成时没有物理反馈——LLM不知道机器人执行第一步时实际发生了什么。它写的代码是一个预设序列，而不是一个闭环策略。</w:t>
      </w:r>
    </w:p>
    <w:p w14:paraId="5DB937B8">
      <w:pPr>
        <w:spacing w:after="100"/>
        <w:ind w:firstLine="420"/>
      </w:pPr>
      <w:r>
        <w:rPr>
          <w:rFonts w:ascii="宋体" w:hAnsi="宋体"/>
          <w:sz w:val="22"/>
        </w:rP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14:paraId="6F94E161">
      <w:pPr>
        <w:spacing w:after="100"/>
        <w:ind w:firstLine="420"/>
      </w:pPr>
      <w:r>
        <w:rPr>
          <w:rFonts w:ascii="宋体" w:hAnsi="宋体"/>
          <w:b/>
          <w:sz w:val="22"/>
        </w:rPr>
        <w:t>假设三：失败可以通过更多的"思考"来克服。</w:t>
      </w:r>
      <w:r>
        <w:rPr>
          <w:rFonts w:ascii="宋体" w:hAnsi="宋体"/>
          <w:sz w:val="22"/>
        </w:rPr>
        <w:t xml:space="preserve">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14:paraId="63218EC0">
      <w:pPr>
        <w:spacing w:before="120" w:after="120"/>
        <w:ind w:firstLine="0"/>
      </w:pPr>
      <w:r>
        <w:rPr>
          <w:color w:val="969696"/>
          <w:sz w:val="18"/>
        </w:rPr>
        <w:t>——————————————————————————————</w:t>
      </w:r>
    </w:p>
    <w:p w14:paraId="74202FFD">
      <w:pPr>
        <w:pStyle w:val="5"/>
        <w:spacing w:before="160" w:after="80"/>
      </w:pPr>
      <w:r>
        <w:rPr>
          <w:rFonts w:ascii="黑体" w:hAnsi="黑体"/>
          <w:b w:val="0"/>
          <w:sz w:val="24"/>
        </w:rPr>
        <w:t>8.4.3 LLM智能体 vs YLYW：五个核心维度</w:t>
      </w:r>
    </w:p>
    <w:p w14:paraId="014F5505">
      <w:pPr>
        <w:spacing w:after="100"/>
        <w:ind w:firstLine="420"/>
      </w:pPr>
      <w:r>
        <w:rPr>
          <w:rFonts w:ascii="宋体" w:hAnsi="宋体"/>
          <w:b/>
          <w:sz w:val="22"/>
        </w:rPr>
        <w:t>表8.7 LLM智能体 vs YLYW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76A6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9698B3B">
            <w:pPr>
              <w:spacing w:before="40" w:after="40" w:line="240" w:lineRule="auto"/>
            </w:pPr>
            <w:r>
              <w:rPr>
                <w:rFonts w:ascii="宋体" w:hAnsi="宋体"/>
                <w:b/>
                <w:sz w:val="18"/>
              </w:rPr>
              <w:t>维度</w:t>
            </w:r>
          </w:p>
        </w:tc>
        <w:tc>
          <w:tcPr>
            <w:tcW w:w="2878" w:type="dxa"/>
          </w:tcPr>
          <w:p w14:paraId="374E01D5">
            <w:pPr>
              <w:spacing w:before="40" w:after="40" w:line="240" w:lineRule="auto"/>
            </w:pPr>
            <w:r>
              <w:rPr>
                <w:rFonts w:ascii="宋体" w:hAnsi="宋体"/>
                <w:b/>
                <w:sz w:val="18"/>
              </w:rPr>
              <w:t>LLM智能体（ReAct/Voyager/CoP）</w:t>
            </w:r>
          </w:p>
        </w:tc>
        <w:tc>
          <w:tcPr>
            <w:tcW w:w="2878" w:type="dxa"/>
          </w:tcPr>
          <w:p w14:paraId="126C6424">
            <w:pPr>
              <w:spacing w:before="40" w:after="40" w:line="240" w:lineRule="auto"/>
            </w:pPr>
            <w:r>
              <w:rPr>
                <w:rFonts w:ascii="宋体" w:hAnsi="宋体"/>
                <w:b/>
                <w:sz w:val="18"/>
              </w:rPr>
              <w:t>YLYW</w:t>
            </w:r>
          </w:p>
        </w:tc>
      </w:tr>
      <w:tr w14:paraId="74424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2734E14">
            <w:pPr>
              <w:spacing w:before="40" w:after="40" w:line="240" w:lineRule="auto"/>
            </w:pPr>
            <w:r>
              <w:rPr>
                <w:rFonts w:ascii="宋体" w:hAnsi="宋体"/>
                <w:sz w:val="18"/>
              </w:rPr>
              <w:t>知识来源</w:t>
            </w:r>
          </w:p>
        </w:tc>
        <w:tc>
          <w:tcPr>
            <w:tcW w:w="2878" w:type="dxa"/>
          </w:tcPr>
          <w:p w14:paraId="24C179B0">
            <w:pPr>
              <w:spacing w:before="40" w:after="40" w:line="240" w:lineRule="auto"/>
            </w:pPr>
            <w:r>
              <w:rPr>
                <w:rFonts w:ascii="宋体" w:hAnsi="宋体"/>
                <w:sz w:val="18"/>
              </w:rPr>
              <w:t>大规模互联网文本预训练</w:t>
            </w:r>
          </w:p>
        </w:tc>
        <w:tc>
          <w:tcPr>
            <w:tcW w:w="2878" w:type="dxa"/>
          </w:tcPr>
          <w:p w14:paraId="560A033F">
            <w:pPr>
              <w:spacing w:before="40" w:after="40" w:line="240" w:lineRule="auto"/>
            </w:pPr>
            <w:r>
              <w:rPr>
                <w:rFonts w:ascii="宋体" w:hAnsi="宋体"/>
                <w:sz w:val="18"/>
              </w:rPr>
              <w:t>《易经》结构化先验</w:t>
            </w:r>
          </w:p>
        </w:tc>
      </w:tr>
      <w:tr w14:paraId="51F9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3E0774">
            <w:pPr>
              <w:spacing w:before="40" w:after="40" w:line="240" w:lineRule="auto"/>
            </w:pPr>
            <w:r>
              <w:rPr>
                <w:rFonts w:ascii="宋体" w:hAnsi="宋体"/>
                <w:sz w:val="18"/>
              </w:rPr>
              <w:t>推理媒介</w:t>
            </w:r>
          </w:p>
        </w:tc>
        <w:tc>
          <w:tcPr>
            <w:tcW w:w="2878" w:type="dxa"/>
          </w:tcPr>
          <w:p w14:paraId="6747DAEC">
            <w:pPr>
              <w:spacing w:before="40" w:after="40" w:line="240" w:lineRule="auto"/>
            </w:pPr>
            <w:r>
              <w:rPr>
                <w:rFonts w:ascii="宋体" w:hAnsi="宋体"/>
                <w:sz w:val="18"/>
              </w:rPr>
              <w:t>自然语言/代码</w:t>
            </w:r>
          </w:p>
        </w:tc>
        <w:tc>
          <w:tcPr>
            <w:tcW w:w="2878" w:type="dxa"/>
          </w:tcPr>
          <w:p w14:paraId="50C029B1">
            <w:pPr>
              <w:spacing w:before="40" w:after="40" w:line="240" w:lineRule="auto"/>
            </w:pPr>
            <w:r>
              <w:rPr>
                <w:rFonts w:ascii="宋体" w:hAnsi="宋体"/>
                <w:sz w:val="18"/>
              </w:rPr>
              <w:t>八卦→六爻→六十四卦</w:t>
            </w:r>
          </w:p>
        </w:tc>
      </w:tr>
      <w:tr w14:paraId="3242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C12DC7">
            <w:pPr>
              <w:spacing w:before="40" w:after="40" w:line="240" w:lineRule="auto"/>
            </w:pPr>
            <w:r>
              <w:rPr>
                <w:rFonts w:ascii="宋体" w:hAnsi="宋体"/>
                <w:sz w:val="18"/>
              </w:rPr>
              <w:t>规划能力</w:t>
            </w:r>
          </w:p>
        </w:tc>
        <w:tc>
          <w:tcPr>
            <w:tcW w:w="2878" w:type="dxa"/>
          </w:tcPr>
          <w:p w14:paraId="070100CE">
            <w:pPr>
              <w:spacing w:before="40" w:after="40" w:line="240" w:lineRule="auto"/>
            </w:pPr>
            <w:r>
              <w:rPr>
                <w:rFonts w:ascii="宋体" w:hAnsi="宋体"/>
                <w:sz w:val="18"/>
              </w:rPr>
              <w:t>强（多步骤、分层）</w:t>
            </w:r>
          </w:p>
        </w:tc>
        <w:tc>
          <w:tcPr>
            <w:tcW w:w="2878" w:type="dxa"/>
          </w:tcPr>
          <w:p w14:paraId="269CEA85">
            <w:pPr>
              <w:spacing w:before="40" w:after="40" w:line="240" w:lineRule="auto"/>
            </w:pPr>
            <w:r>
              <w:rPr>
                <w:rFonts w:ascii="宋体" w:hAnsi="宋体"/>
                <w:sz w:val="18"/>
              </w:rPr>
              <w:t>弱（单步策略为主）</w:t>
            </w:r>
          </w:p>
        </w:tc>
      </w:tr>
      <w:tr w14:paraId="2D8A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4EFB528">
            <w:pPr>
              <w:spacing w:before="40" w:after="40" w:line="240" w:lineRule="auto"/>
            </w:pPr>
            <w:r>
              <w:rPr>
                <w:rFonts w:ascii="宋体" w:hAnsi="宋体"/>
                <w:sz w:val="18"/>
              </w:rPr>
              <w:t>物理理解</w:t>
            </w:r>
          </w:p>
        </w:tc>
        <w:tc>
          <w:tcPr>
            <w:tcW w:w="2878" w:type="dxa"/>
          </w:tcPr>
          <w:p w14:paraId="08693436">
            <w:pPr>
              <w:spacing w:before="40" w:after="40" w:line="240" w:lineRule="auto"/>
            </w:pPr>
            <w:r>
              <w:rPr>
                <w:rFonts w:ascii="宋体" w:hAnsi="宋体"/>
                <w:sz w:val="18"/>
              </w:rPr>
              <w:t>描述性（文本层面）</w:t>
            </w:r>
          </w:p>
        </w:tc>
        <w:tc>
          <w:tcPr>
            <w:tcW w:w="2878" w:type="dxa"/>
          </w:tcPr>
          <w:p w14:paraId="12ADCC54">
            <w:pPr>
              <w:spacing w:before="40" w:after="40" w:line="240" w:lineRule="auto"/>
            </w:pPr>
            <w:r>
              <w:rPr>
                <w:rFonts w:ascii="宋体" w:hAnsi="宋体"/>
                <w:sz w:val="18"/>
              </w:rPr>
              <w:t>因果性（公式聚合+关系运算）</w:t>
            </w:r>
          </w:p>
        </w:tc>
      </w:tr>
      <w:tr w14:paraId="2232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58C0AFA">
            <w:pPr>
              <w:spacing w:before="40" w:after="40" w:line="240" w:lineRule="auto"/>
            </w:pPr>
            <w:r>
              <w:rPr>
                <w:rFonts w:ascii="宋体" w:hAnsi="宋体"/>
                <w:sz w:val="18"/>
              </w:rPr>
              <w:t>技能泛化</w:t>
            </w:r>
          </w:p>
        </w:tc>
        <w:tc>
          <w:tcPr>
            <w:tcW w:w="2878" w:type="dxa"/>
          </w:tcPr>
          <w:p w14:paraId="23B78E6E">
            <w:pPr>
              <w:spacing w:before="40" w:after="40" w:line="240" w:lineRule="auto"/>
            </w:pPr>
            <w:r>
              <w:rPr>
                <w:rFonts w:ascii="宋体" w:hAnsi="宋体"/>
                <w:sz w:val="18"/>
              </w:rPr>
              <w:t>通过自动代码生成</w:t>
            </w:r>
          </w:p>
        </w:tc>
        <w:tc>
          <w:tcPr>
            <w:tcW w:w="2878" w:type="dxa"/>
          </w:tcPr>
          <w:p w14:paraId="52118DA9">
            <w:pPr>
              <w:spacing w:before="40" w:after="40" w:line="240" w:lineRule="auto"/>
            </w:pPr>
            <w:r>
              <w:rPr>
                <w:rFonts w:ascii="宋体" w:hAnsi="宋体"/>
                <w:sz w:val="18"/>
              </w:rPr>
              <w:t>通过域迁移（替换语义内容）</w:t>
            </w:r>
          </w:p>
        </w:tc>
      </w:tr>
      <w:tr w14:paraId="6CF1B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2557CD5">
            <w:pPr>
              <w:spacing w:before="40" w:after="40" w:line="240" w:lineRule="auto"/>
            </w:pPr>
            <w:r>
              <w:rPr>
                <w:rFonts w:ascii="宋体" w:hAnsi="宋体"/>
                <w:sz w:val="18"/>
              </w:rPr>
              <w:t>数据效率</w:t>
            </w:r>
          </w:p>
        </w:tc>
        <w:tc>
          <w:tcPr>
            <w:tcW w:w="2878" w:type="dxa"/>
          </w:tcPr>
          <w:p w14:paraId="6ACAFA22">
            <w:pPr>
              <w:spacing w:before="40" w:after="40" w:line="240" w:lineRule="auto"/>
            </w:pPr>
            <w:r>
              <w:rPr>
                <w:rFonts w:ascii="宋体" w:hAnsi="宋体"/>
                <w:sz w:val="18"/>
              </w:rPr>
              <w:t>零样本（已有预训练）</w:t>
            </w:r>
          </w:p>
        </w:tc>
        <w:tc>
          <w:tcPr>
            <w:tcW w:w="2878" w:type="dxa"/>
          </w:tcPr>
          <w:p w14:paraId="272911B3">
            <w:pPr>
              <w:spacing w:before="40" w:after="40" w:line="240" w:lineRule="auto"/>
            </w:pPr>
            <w:r>
              <w:rPr>
                <w:rFonts w:ascii="宋体" w:hAnsi="宋体"/>
                <w:sz w:val="18"/>
              </w:rPr>
              <w:t>零样本（先验知识）</w:t>
            </w:r>
          </w:p>
        </w:tc>
      </w:tr>
      <w:tr w14:paraId="44B7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1F3FB74">
            <w:pPr>
              <w:spacing w:before="40" w:after="40" w:line="240" w:lineRule="auto"/>
            </w:pPr>
            <w:r>
              <w:rPr>
                <w:rFonts w:ascii="宋体" w:hAnsi="宋体"/>
                <w:sz w:val="18"/>
              </w:rPr>
              <w:t>安全保证</w:t>
            </w:r>
          </w:p>
        </w:tc>
        <w:tc>
          <w:tcPr>
            <w:tcW w:w="2878" w:type="dxa"/>
          </w:tcPr>
          <w:p w14:paraId="4581A46F">
            <w:pPr>
              <w:spacing w:before="40" w:after="40" w:line="240" w:lineRule="auto"/>
            </w:pPr>
            <w:r>
              <w:rPr>
                <w:rFonts w:ascii="宋体" w:hAnsi="宋体"/>
                <w:sz w:val="18"/>
              </w:rPr>
              <w:t>隐式（提示中的约束）</w:t>
            </w:r>
          </w:p>
        </w:tc>
        <w:tc>
          <w:tcPr>
            <w:tcW w:w="2878" w:type="dxa"/>
          </w:tcPr>
          <w:p w14:paraId="004A5623">
            <w:pPr>
              <w:spacing w:before="40" w:after="40" w:line="240" w:lineRule="auto"/>
            </w:pPr>
            <w:r>
              <w:rPr>
                <w:rFonts w:ascii="宋体" w:hAnsi="宋体"/>
                <w:sz w:val="18"/>
              </w:rPr>
              <w:t>显式（安全八卦）</w:t>
            </w:r>
          </w:p>
        </w:tc>
      </w:tr>
      <w:tr w14:paraId="04A4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969F863">
            <w:pPr>
              <w:spacing w:before="40" w:after="40" w:line="240" w:lineRule="auto"/>
            </w:pPr>
            <w:r>
              <w:rPr>
                <w:rFonts w:ascii="宋体" w:hAnsi="宋体"/>
                <w:sz w:val="18"/>
              </w:rPr>
              <w:t>对LLM的依赖</w:t>
            </w:r>
          </w:p>
        </w:tc>
        <w:tc>
          <w:tcPr>
            <w:tcW w:w="2878" w:type="dxa"/>
          </w:tcPr>
          <w:p w14:paraId="0E06B63D">
            <w:pPr>
              <w:spacing w:before="40" w:after="40" w:line="240" w:lineRule="auto"/>
            </w:pPr>
            <w:r>
              <w:rPr>
                <w:rFonts w:ascii="宋体" w:hAnsi="宋体"/>
                <w:sz w:val="18"/>
              </w:rPr>
              <w:t>强（大模型必需）</w:t>
            </w:r>
          </w:p>
        </w:tc>
        <w:tc>
          <w:tcPr>
            <w:tcW w:w="2878" w:type="dxa"/>
          </w:tcPr>
          <w:p w14:paraId="279B4543">
            <w:pPr>
              <w:spacing w:before="40" w:after="40" w:line="240" w:lineRule="auto"/>
            </w:pPr>
            <w:r>
              <w:rPr>
                <w:rFonts w:ascii="宋体" w:hAnsi="宋体"/>
                <w:sz w:val="18"/>
              </w:rPr>
              <w:t>零（独立推理）</w:t>
            </w:r>
          </w:p>
        </w:tc>
      </w:tr>
      <w:tr w14:paraId="0B10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3A1412C">
            <w:pPr>
              <w:spacing w:before="40" w:after="40" w:line="240" w:lineRule="auto"/>
            </w:pPr>
            <w:r>
              <w:rPr>
                <w:rFonts w:ascii="宋体" w:hAnsi="宋体"/>
                <w:sz w:val="18"/>
              </w:rPr>
              <w:t>可解释性</w:t>
            </w:r>
          </w:p>
        </w:tc>
        <w:tc>
          <w:tcPr>
            <w:tcW w:w="2878" w:type="dxa"/>
          </w:tcPr>
          <w:p w14:paraId="5FB0251B">
            <w:pPr>
              <w:spacing w:before="40" w:after="40" w:line="240" w:lineRule="auto"/>
            </w:pPr>
            <w:r>
              <w:rPr>
                <w:rFonts w:ascii="宋体" w:hAnsi="宋体"/>
                <w:sz w:val="18"/>
              </w:rPr>
              <w:t>思考步骤可读</w:t>
            </w:r>
          </w:p>
        </w:tc>
        <w:tc>
          <w:tcPr>
            <w:tcW w:w="2878" w:type="dxa"/>
          </w:tcPr>
          <w:p w14:paraId="15C63036">
            <w:pPr>
              <w:spacing w:before="40" w:after="40" w:line="240" w:lineRule="auto"/>
            </w:pPr>
            <w:r>
              <w:rPr>
                <w:rFonts w:ascii="宋体" w:hAnsi="宋体"/>
                <w:sz w:val="18"/>
              </w:rPr>
              <w:t>推理链全透明</w:t>
            </w:r>
          </w:p>
        </w:tc>
      </w:tr>
      <w:tr w14:paraId="0D79F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5F56C5">
            <w:pPr>
              <w:spacing w:before="40" w:after="40" w:line="240" w:lineRule="auto"/>
            </w:pPr>
            <w:r>
              <w:rPr>
                <w:rFonts w:ascii="宋体" w:hAnsi="宋体"/>
                <w:sz w:val="18"/>
              </w:rPr>
              <w:t>部署成本</w:t>
            </w:r>
          </w:p>
        </w:tc>
        <w:tc>
          <w:tcPr>
            <w:tcW w:w="2878" w:type="dxa"/>
          </w:tcPr>
          <w:p w14:paraId="1A2C2E73">
            <w:pPr>
              <w:spacing w:before="40" w:after="40" w:line="240" w:lineRule="auto"/>
            </w:pPr>
            <w:r>
              <w:rPr>
                <w:rFonts w:ascii="宋体" w:hAnsi="宋体"/>
                <w:sz w:val="18"/>
              </w:rPr>
              <w:t>GPU或云端API</w:t>
            </w:r>
          </w:p>
        </w:tc>
        <w:tc>
          <w:tcPr>
            <w:tcW w:w="2878" w:type="dxa"/>
          </w:tcPr>
          <w:p w14:paraId="0CA3C01C">
            <w:pPr>
              <w:spacing w:before="40" w:after="40" w:line="240" w:lineRule="auto"/>
            </w:pPr>
            <w:r>
              <w:rPr>
                <w:rFonts w:ascii="宋体" w:hAnsi="宋体"/>
                <w:sz w:val="18"/>
              </w:rPr>
              <w:t>CPU/嵌入式</w:t>
            </w:r>
          </w:p>
        </w:tc>
      </w:tr>
    </w:tbl>
    <w:p w14:paraId="74ECC53A"/>
    <w:p w14:paraId="446DEE6C">
      <w:pPr>
        <w:spacing w:before="120" w:after="120"/>
        <w:ind w:firstLine="0"/>
      </w:pPr>
      <w:r>
        <w:rPr>
          <w:color w:val="969696"/>
          <w:sz w:val="18"/>
        </w:rPr>
        <w:t>——————————————————————————————</w:t>
      </w:r>
    </w:p>
    <w:p w14:paraId="272C73FA">
      <w:pPr>
        <w:pStyle w:val="5"/>
        <w:spacing w:before="160" w:after="80"/>
      </w:pPr>
      <w:r>
        <w:rPr>
          <w:rFonts w:ascii="黑体" w:hAnsi="黑体"/>
          <w:b w:val="0"/>
          <w:sz w:val="24"/>
        </w:rPr>
        <w:t>8.4.4 混合方案：LLM作"大脑" + YLYW作"直觉"</w:t>
      </w:r>
    </w:p>
    <w:p w14:paraId="4047A0B1">
      <w:pPr>
        <w:spacing w:after="100"/>
        <w:ind w:firstLine="420"/>
      </w:pPr>
      <w:r>
        <w:rPr>
          <w:rFonts w:ascii="宋体" w:hAnsi="宋体"/>
          <w:sz w:val="22"/>
        </w:rPr>
        <w:t>LLM智能体和YLYW存在天然的互补性。LLM擅长大尺度认知——理解自然语言、制定高层计划、编写代码、学习新概念。YLYW擅长小尺度物理——实时物理推理、安全约束、精确力控。</w:t>
      </w:r>
    </w:p>
    <w:p w14:paraId="184A4FB2">
      <w:pPr>
        <w:spacing w:after="100"/>
        <w:ind w:firstLine="420"/>
      </w:pPr>
      <w:r>
        <w:rPr>
          <w:rFonts w:ascii="宋体" w:hAnsi="宋体"/>
          <w:b/>
          <w:sz w:val="22"/>
        </w:rPr>
        <w:t>分层混合架构。</w:t>
      </w:r>
      <w:r>
        <w:rPr>
          <w:rFonts w:ascii="宋体" w:hAnsi="宋体"/>
          <w:sz w:val="22"/>
        </w:rPr>
        <w:t xml:space="preserve">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14:paraId="02B618AF">
      <w:pPr>
        <w:spacing w:after="100"/>
        <w:ind w:firstLine="420"/>
      </w:pPr>
      <w:r>
        <w:rPr>
          <w:rFonts w:ascii="宋体" w:hAnsi="宋体"/>
          <w:sz w:val="22"/>
        </w:rPr>
        <w:t>这种分工类似于人类认知的双过程理论（Kahneman, 2011）：系统一（YLYW，直觉推理）——快速、自动、物理基础，系统二（LLM，逻辑推理）——慢速、有意识、抽象思维。两者分别处理不同形态的认知任务，合在一起覆盖完整的智能谱系。</w:t>
      </w:r>
    </w:p>
    <w:p w14:paraId="069CF7FE">
      <w:pPr>
        <w:spacing w:after="100"/>
        <w:ind w:firstLine="420"/>
      </w:pPr>
      <w:r>
        <w:rPr>
          <w:rFonts w:ascii="宋体" w:hAnsi="宋体"/>
          <w:sz w:val="22"/>
        </w:rP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14:paraId="7ED7C822">
      <w:pPr>
        <w:spacing w:before="120" w:after="120"/>
        <w:ind w:firstLine="0"/>
      </w:pPr>
      <w:r>
        <w:rPr>
          <w:color w:val="969696"/>
          <w:sz w:val="18"/>
        </w:rPr>
        <w:t>——————————————————————————————</w:t>
      </w:r>
    </w:p>
    <w:p w14:paraId="644DD59E">
      <w:pPr>
        <w:spacing w:after="100"/>
        <w:ind w:firstLine="420"/>
      </w:pPr>
      <w:r>
        <w:rPr>
          <w:rFonts w:ascii="宋体" w:hAnsi="宋体"/>
          <w:sz w:val="22"/>
        </w:rPr>
        <w:t>*本节完。下一节：8.5 互补架构与混合路线设计。*</w:t>
      </w:r>
    </w:p>
    <w:p w14:paraId="221D8378">
      <w:pPr>
        <w:pStyle w:val="4"/>
        <w:spacing w:before="320" w:after="160"/>
      </w:pPr>
      <w:bookmarkStart w:id="64" w:name="_Toc27868"/>
      <w:r>
        <w:rPr>
          <w:rFonts w:ascii="黑体" w:hAnsi="黑体"/>
          <w:b/>
          <w:sz w:val="30"/>
        </w:rPr>
        <w:t>8.5 互补架构与混合路线设计</w:t>
      </w:r>
      <w:bookmarkEnd w:id="64"/>
    </w:p>
    <w:p w14:paraId="201FBA5B">
      <w:pPr>
        <w:spacing w:after="100"/>
        <w:ind w:firstLine="420"/>
      </w:pPr>
      <w:r>
        <w:rPr>
          <w:rFonts w:ascii="宋体" w:hAnsi="宋体"/>
          <w:sz w:val="22"/>
        </w:rPr>
        <w:t>前面三节分别将YLYW与VLA（8.2）、世界模型（8.3）和LLM智能体（8.4）进行了对比。每节的末尾都指向了同一个结论：</w:t>
      </w:r>
      <w:r>
        <w:rPr>
          <w:rFonts w:ascii="宋体" w:hAnsi="宋体"/>
          <w:b/>
          <w:sz w:val="22"/>
        </w:rPr>
        <w:t>YLYW与这些范式不是竞争关系，而是互补关系。</w:t>
      </w:r>
      <w:r>
        <w:rPr>
          <w:rFonts w:ascii="宋体" w:hAnsi="宋体"/>
          <w:sz w:val="22"/>
        </w:rPr>
        <w:t xml:space="preserve"> 本节将这一结论系统化——给出具体的混合架构设计和工程实现路径。</w:t>
      </w:r>
    </w:p>
    <w:p w14:paraId="3558D64D">
      <w:pPr>
        <w:spacing w:before="120" w:after="120"/>
        <w:ind w:firstLine="0"/>
      </w:pPr>
      <w:r>
        <w:rPr>
          <w:color w:val="969696"/>
          <w:sz w:val="18"/>
        </w:rPr>
        <w:t>——————————————————————————————</w:t>
      </w:r>
    </w:p>
    <w:p w14:paraId="1A3BCEFB">
      <w:pPr>
        <w:pStyle w:val="5"/>
        <w:spacing w:before="160" w:after="80"/>
      </w:pPr>
      <w:r>
        <w:rPr>
          <w:rFonts w:ascii="黑体" w:hAnsi="黑体"/>
          <w:b w:val="0"/>
          <w:sz w:val="24"/>
        </w:rPr>
        <w:t>8.5.1 三种混合架构模式</w:t>
      </w:r>
    </w:p>
    <w:p w14:paraId="7B3F560C">
      <w:pPr>
        <w:spacing w:after="100"/>
        <w:ind w:firstLine="420"/>
      </w:pPr>
      <w:r>
        <w:rPr>
          <w:rFonts w:ascii="宋体" w:hAnsi="宋体"/>
          <w:sz w:val="22"/>
        </w:rPr>
        <w:t>根据YLYW在整体架构中所扮演的角色，本节提出三种混合架构模式，从轻度集成（YLYW作为安全审核插件）到深度融合（YLYW作为底层推理内核）。</w:t>
      </w:r>
    </w:p>
    <w:p w14:paraId="321DC263">
      <w:pPr>
        <w:spacing w:after="100"/>
        <w:ind w:firstLine="420"/>
      </w:pPr>
      <w:r>
        <w:rPr>
          <w:rFonts w:ascii="宋体" w:hAnsi="宋体"/>
          <w:b/>
          <w:sz w:val="22"/>
        </w:rPr>
        <w:t>模式一：YLYW作为安全仲裁层（插件式）。</w:t>
      </w:r>
      <w:r>
        <w:rPr>
          <w:rFonts w:ascii="宋体" w:hAnsi="宋体"/>
          <w:sz w:val="22"/>
        </w:rPr>
        <w:t xml:space="preserve">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14:paraId="4133CF42">
      <w:pPr>
        <w:spacing w:after="100"/>
        <w:ind w:firstLine="420"/>
      </w:pPr>
      <w:r>
        <w:rPr>
          <w:rFonts w:ascii="宋体" w:hAnsi="宋体"/>
          <w:b/>
          <w:sz w:val="22"/>
        </w:rPr>
        <w:t>优点：</w:t>
      </w:r>
      <w:r>
        <w:rPr>
          <w:rFonts w:ascii="宋体" w:hAnsi="宋体"/>
          <w:sz w:val="22"/>
        </w:rPr>
        <w:t xml:space="preserve"> YLYW不需要知道上层系统的内部运行机制——它只是一个独立的外部插件。上层系统可以是任何模型（OpenVLA、RT-2、PaLM-E、甚至传统运动规划器），YLYW都在同样的位置发挥相同的作用。</w:t>
      </w:r>
    </w:p>
    <w:p w14:paraId="527D732F">
      <w:pPr>
        <w:spacing w:after="100"/>
        <w:ind w:firstLine="420"/>
      </w:pPr>
      <w:r>
        <w:rPr>
          <w:rFonts w:ascii="宋体" w:hAnsi="宋体"/>
          <w:b/>
          <w:sz w:val="22"/>
        </w:rPr>
        <w:t>适用场景：</w:t>
      </w:r>
      <w:r>
        <w:rPr>
          <w:rFonts w:ascii="宋体" w:hAnsi="宋体"/>
          <w:sz w:val="22"/>
        </w:rPr>
        <w:t xml:space="preserve"> 安全关键应用（手术机器人、核设施操作、工业协作机器人），需要独立于AI决策链的"硬安全层"。</w:t>
      </w:r>
    </w:p>
    <w:p w14:paraId="4A47C8D1">
      <w:pPr>
        <w:spacing w:after="100"/>
        <w:ind w:firstLine="420"/>
      </w:pPr>
      <w:r>
        <w:rPr>
          <w:rFonts w:ascii="宋体" w:hAnsi="宋体"/>
          <w:b/>
          <w:sz w:val="22"/>
        </w:rPr>
        <w:t>模式二：YLYW作为底层物理直觉引擎（翻译层）。</w:t>
      </w:r>
      <w:r>
        <w:rPr>
          <w:rFonts w:ascii="宋体" w:hAnsi="宋体"/>
          <w:sz w:val="22"/>
        </w:rPr>
        <w:t xml:space="preserve">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14:paraId="0002B012">
      <w:pPr>
        <w:spacing w:after="100"/>
        <w:ind w:firstLine="420"/>
      </w:pPr>
      <w:r>
        <w:rPr>
          <w:rFonts w:ascii="宋体" w:hAnsi="宋体"/>
          <w:b/>
          <w:sz w:val="22"/>
        </w:rPr>
        <w:t>优点：</w:t>
      </w:r>
      <w:r>
        <w:rPr>
          <w:rFonts w:ascii="宋体" w:hAnsi="宋体"/>
          <w:sz w:val="22"/>
        </w:rPr>
        <w:t xml:space="preserve"> LLM/VLA不需要"知道"物理细节——它只输出符号化的意图。YLYW负责所有物理层面的精确推理。这保留了LLM的强语义理解能力，同时弥补了其弱物理直觉。</w:t>
      </w:r>
    </w:p>
    <w:p w14:paraId="180137C5">
      <w:pPr>
        <w:spacing w:after="100"/>
        <w:ind w:firstLine="420"/>
      </w:pPr>
      <w:r>
        <w:rPr>
          <w:rFonts w:ascii="宋体" w:hAnsi="宋体"/>
          <w:b/>
          <w:sz w:val="22"/>
        </w:rPr>
        <w:t>适用场景：</w:t>
      </w:r>
      <w:r>
        <w:rPr>
          <w:rFonts w:ascii="宋体" w:hAnsi="宋体"/>
          <w:sz w:val="22"/>
        </w:rPr>
        <w:t xml:space="preserve"> 通用家用机器人、仓储物流机器人，需要理解自然语言指令但必须确保物理操作的可靠性。</w:t>
      </w:r>
    </w:p>
    <w:p w14:paraId="5576DE01">
      <w:pPr>
        <w:spacing w:after="100"/>
        <w:ind w:firstLine="420"/>
      </w:pPr>
      <w:r>
        <w:rPr>
          <w:rFonts w:ascii="宋体" w:hAnsi="宋体"/>
          <w:b/>
          <w:sz w:val="22"/>
        </w:rPr>
        <w:t>模式三：YLYW作为可解释推理内核（深度融合）。</w:t>
      </w:r>
      <w:r>
        <w:rPr>
          <w:rFonts w:ascii="宋体" w:hAnsi="宋体"/>
          <w:sz w:val="22"/>
        </w:rPr>
        <w:t xml:space="preserve">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14:paraId="1FF01F2D">
      <w:pPr>
        <w:spacing w:after="100"/>
        <w:ind w:firstLine="420"/>
      </w:pPr>
      <w:r>
        <w:rPr>
          <w:rFonts w:ascii="宋体" w:hAnsi="宋体"/>
          <w:b/>
          <w:sz w:val="22"/>
        </w:rPr>
        <w:t>优点：</w:t>
      </w:r>
      <w:r>
        <w:rPr>
          <w:rFonts w:ascii="宋体" w:hAnsi="宋体"/>
          <w:sz w:val="22"/>
        </w:rPr>
        <w:t xml:space="preserve"> 最大程度的可解释性——任何决策都可以完整追溯到初始感知和卦象匹配。最低的计算成本——推理核心仅需要CPU。最适合于对可解释性、安全审计、计算资源有极端要求的应用。</w:t>
      </w:r>
    </w:p>
    <w:p w14:paraId="1E36621B">
      <w:pPr>
        <w:spacing w:after="100"/>
        <w:ind w:firstLine="420"/>
      </w:pPr>
      <w:r>
        <w:rPr>
          <w:rFonts w:ascii="宋体" w:hAnsi="宋体"/>
          <w:b/>
          <w:sz w:val="22"/>
        </w:rPr>
        <w:t>适用场景：</w:t>
      </w:r>
      <w:r>
        <w:rPr>
          <w:rFonts w:ascii="宋体" w:hAnsi="宋体"/>
          <w:sz w:val="22"/>
        </w:rPr>
        <w:t xml:space="preserve"> 嵌入式机器人（智能假肢、无人机避障、小型自主水下航行器）、教育机器人（学生可以逐步骤追溯机器人的"思考过程"）。</w:t>
      </w:r>
    </w:p>
    <w:p w14:paraId="452BA63C">
      <w:pPr>
        <w:spacing w:after="100"/>
        <w:ind w:firstLine="420"/>
      </w:pPr>
      <w:r>
        <w:rPr>
          <w:rFonts w:ascii="宋体" w:hAnsi="宋体"/>
          <w:b/>
          <w:sz w:val="22"/>
        </w:rPr>
        <w:t>表8.8 三种混合模式的工程特性对比</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263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729FE92">
            <w:pPr>
              <w:spacing w:before="40" w:after="40" w:line="240" w:lineRule="auto"/>
            </w:pPr>
            <w:r>
              <w:rPr>
                <w:rFonts w:ascii="宋体" w:hAnsi="宋体"/>
                <w:b/>
                <w:sz w:val="18"/>
              </w:rPr>
              <w:t>特性</w:t>
            </w:r>
          </w:p>
        </w:tc>
        <w:tc>
          <w:tcPr>
            <w:tcW w:w="2158" w:type="dxa"/>
          </w:tcPr>
          <w:p w14:paraId="0E6416AC">
            <w:pPr>
              <w:spacing w:before="40" w:after="40" w:line="240" w:lineRule="auto"/>
            </w:pPr>
            <w:r>
              <w:rPr>
                <w:rFonts w:ascii="宋体" w:hAnsi="宋体"/>
                <w:b/>
                <w:sz w:val="18"/>
              </w:rPr>
              <w:t>模式一（插件式）</w:t>
            </w:r>
          </w:p>
        </w:tc>
        <w:tc>
          <w:tcPr>
            <w:tcW w:w="2158" w:type="dxa"/>
          </w:tcPr>
          <w:p w14:paraId="18C17DC6">
            <w:pPr>
              <w:spacing w:before="40" w:after="40" w:line="240" w:lineRule="auto"/>
            </w:pPr>
            <w:r>
              <w:rPr>
                <w:rFonts w:ascii="宋体" w:hAnsi="宋体"/>
                <w:b/>
                <w:sz w:val="18"/>
              </w:rPr>
              <w:t>模式二（翻译层）</w:t>
            </w:r>
          </w:p>
        </w:tc>
        <w:tc>
          <w:tcPr>
            <w:tcW w:w="2158" w:type="dxa"/>
          </w:tcPr>
          <w:p w14:paraId="52BB622C">
            <w:pPr>
              <w:spacing w:before="40" w:after="40" w:line="240" w:lineRule="auto"/>
            </w:pPr>
            <w:r>
              <w:rPr>
                <w:rFonts w:ascii="宋体" w:hAnsi="宋体"/>
                <w:b/>
                <w:sz w:val="18"/>
              </w:rPr>
              <w:t>模式三（深度融合）</w:t>
            </w:r>
          </w:p>
        </w:tc>
      </w:tr>
      <w:tr w14:paraId="1BF0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02361F9">
            <w:pPr>
              <w:spacing w:before="40" w:after="40" w:line="240" w:lineRule="auto"/>
            </w:pPr>
            <w:r>
              <w:rPr>
                <w:rFonts w:ascii="宋体" w:hAnsi="宋体"/>
                <w:sz w:val="18"/>
              </w:rPr>
              <w:t>YLYW角色</w:t>
            </w:r>
          </w:p>
        </w:tc>
        <w:tc>
          <w:tcPr>
            <w:tcW w:w="2158" w:type="dxa"/>
          </w:tcPr>
          <w:p w14:paraId="21D810CA">
            <w:pPr>
              <w:spacing w:before="40" w:after="40" w:line="240" w:lineRule="auto"/>
            </w:pPr>
            <w:r>
              <w:rPr>
                <w:rFonts w:ascii="宋体" w:hAnsi="宋体"/>
                <w:sz w:val="18"/>
              </w:rPr>
              <w:t>安全仲裁器</w:t>
            </w:r>
          </w:p>
        </w:tc>
        <w:tc>
          <w:tcPr>
            <w:tcW w:w="2158" w:type="dxa"/>
          </w:tcPr>
          <w:p w14:paraId="23B72262">
            <w:pPr>
              <w:spacing w:before="40" w:after="40" w:line="240" w:lineRule="auto"/>
            </w:pPr>
            <w:r>
              <w:rPr>
                <w:rFonts w:ascii="宋体" w:hAnsi="宋体"/>
                <w:sz w:val="18"/>
              </w:rPr>
              <w:t>物理直觉引擎</w:t>
            </w:r>
          </w:p>
        </w:tc>
        <w:tc>
          <w:tcPr>
            <w:tcW w:w="2158" w:type="dxa"/>
          </w:tcPr>
          <w:p w14:paraId="40F0E133">
            <w:pPr>
              <w:spacing w:before="40" w:after="40" w:line="240" w:lineRule="auto"/>
            </w:pPr>
            <w:r>
              <w:rPr>
                <w:rFonts w:ascii="宋体" w:hAnsi="宋体"/>
                <w:sz w:val="18"/>
              </w:rPr>
              <w:t>核心推理引擎</w:t>
            </w:r>
          </w:p>
        </w:tc>
      </w:tr>
      <w:tr w14:paraId="04DB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DAD42AC">
            <w:pPr>
              <w:spacing w:before="40" w:after="40" w:line="240" w:lineRule="auto"/>
            </w:pPr>
            <w:r>
              <w:rPr>
                <w:rFonts w:ascii="宋体" w:hAnsi="宋体"/>
                <w:sz w:val="18"/>
              </w:rPr>
              <w:t>对上层系统的侵入性</w:t>
            </w:r>
          </w:p>
        </w:tc>
        <w:tc>
          <w:tcPr>
            <w:tcW w:w="2158" w:type="dxa"/>
          </w:tcPr>
          <w:p w14:paraId="5F13180D">
            <w:pPr>
              <w:spacing w:before="40" w:after="40" w:line="240" w:lineRule="auto"/>
            </w:pPr>
            <w:r>
              <w:rPr>
                <w:rFonts w:ascii="宋体" w:hAnsi="宋体"/>
                <w:sz w:val="18"/>
              </w:rPr>
              <w:t>无</w:t>
            </w:r>
          </w:p>
        </w:tc>
        <w:tc>
          <w:tcPr>
            <w:tcW w:w="2158" w:type="dxa"/>
          </w:tcPr>
          <w:p w14:paraId="7BD8CDDE">
            <w:pPr>
              <w:spacing w:before="40" w:after="40" w:line="240" w:lineRule="auto"/>
            </w:pPr>
            <w:r>
              <w:rPr>
                <w:rFonts w:ascii="宋体" w:hAnsi="宋体"/>
                <w:sz w:val="18"/>
              </w:rPr>
              <w:t>低</w:t>
            </w:r>
          </w:p>
        </w:tc>
        <w:tc>
          <w:tcPr>
            <w:tcW w:w="2158" w:type="dxa"/>
          </w:tcPr>
          <w:p w14:paraId="1E3D90D4">
            <w:pPr>
              <w:spacing w:before="40" w:after="40" w:line="240" w:lineRule="auto"/>
            </w:pPr>
            <w:r>
              <w:rPr>
                <w:rFonts w:ascii="宋体" w:hAnsi="宋体"/>
                <w:sz w:val="18"/>
              </w:rPr>
              <w:t>高</w:t>
            </w:r>
          </w:p>
        </w:tc>
      </w:tr>
      <w:tr w14:paraId="32EE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FF5561B">
            <w:pPr>
              <w:spacing w:before="40" w:after="40" w:line="240" w:lineRule="auto"/>
            </w:pPr>
            <w:r>
              <w:rPr>
                <w:rFonts w:ascii="宋体" w:hAnsi="宋体"/>
                <w:sz w:val="18"/>
              </w:rPr>
              <w:t>可解释性</w:t>
            </w:r>
          </w:p>
        </w:tc>
        <w:tc>
          <w:tcPr>
            <w:tcW w:w="2158" w:type="dxa"/>
          </w:tcPr>
          <w:p w14:paraId="2DCDBBDF">
            <w:pPr>
              <w:spacing w:before="40" w:after="40" w:line="240" w:lineRule="auto"/>
            </w:pPr>
            <w:r>
              <w:rPr>
                <w:rFonts w:ascii="宋体" w:hAnsi="宋体"/>
                <w:sz w:val="18"/>
              </w:rPr>
              <w:t>安全层可解释</w:t>
            </w:r>
          </w:p>
        </w:tc>
        <w:tc>
          <w:tcPr>
            <w:tcW w:w="2158" w:type="dxa"/>
          </w:tcPr>
          <w:p w14:paraId="5766AE25">
            <w:pPr>
              <w:spacing w:before="40" w:after="40" w:line="240" w:lineRule="auto"/>
            </w:pPr>
            <w:r>
              <w:rPr>
                <w:rFonts w:ascii="宋体" w:hAnsi="宋体"/>
                <w:sz w:val="18"/>
              </w:rPr>
              <w:t>物理层可解释</w:t>
            </w:r>
          </w:p>
        </w:tc>
        <w:tc>
          <w:tcPr>
            <w:tcW w:w="2158" w:type="dxa"/>
          </w:tcPr>
          <w:p w14:paraId="152045BE">
            <w:pPr>
              <w:spacing w:before="40" w:after="40" w:line="240" w:lineRule="auto"/>
            </w:pPr>
            <w:r>
              <w:rPr>
                <w:rFonts w:ascii="宋体" w:hAnsi="宋体"/>
                <w:sz w:val="18"/>
              </w:rPr>
              <w:t>全栈可解释</w:t>
            </w:r>
          </w:p>
        </w:tc>
      </w:tr>
      <w:tr w14:paraId="4587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48F051F">
            <w:pPr>
              <w:spacing w:before="40" w:after="40" w:line="240" w:lineRule="auto"/>
            </w:pPr>
            <w:r>
              <w:rPr>
                <w:rFonts w:ascii="宋体" w:hAnsi="宋体"/>
                <w:sz w:val="18"/>
              </w:rPr>
              <w:t>架构复杂度</w:t>
            </w:r>
          </w:p>
        </w:tc>
        <w:tc>
          <w:tcPr>
            <w:tcW w:w="2158" w:type="dxa"/>
          </w:tcPr>
          <w:p w14:paraId="22E391AA">
            <w:pPr>
              <w:spacing w:before="40" w:after="40" w:line="240" w:lineRule="auto"/>
            </w:pPr>
            <w:r>
              <w:rPr>
                <w:rFonts w:ascii="宋体" w:hAnsi="宋体"/>
                <w:sz w:val="18"/>
              </w:rPr>
              <w:t>最低</w:t>
            </w:r>
          </w:p>
        </w:tc>
        <w:tc>
          <w:tcPr>
            <w:tcW w:w="2158" w:type="dxa"/>
          </w:tcPr>
          <w:p w14:paraId="5A6A8D4A">
            <w:pPr>
              <w:spacing w:before="40" w:after="40" w:line="240" w:lineRule="auto"/>
            </w:pPr>
            <w:r>
              <w:rPr>
                <w:rFonts w:ascii="宋体" w:hAnsi="宋体"/>
                <w:sz w:val="18"/>
              </w:rPr>
              <w:t>中</w:t>
            </w:r>
          </w:p>
        </w:tc>
        <w:tc>
          <w:tcPr>
            <w:tcW w:w="2158" w:type="dxa"/>
          </w:tcPr>
          <w:p w14:paraId="21F28C71">
            <w:pPr>
              <w:spacing w:before="40" w:after="40" w:line="240" w:lineRule="auto"/>
            </w:pPr>
            <w:r>
              <w:rPr>
                <w:rFonts w:ascii="宋体" w:hAnsi="宋体"/>
                <w:sz w:val="18"/>
              </w:rPr>
              <w:t>高</w:t>
            </w:r>
          </w:p>
        </w:tc>
      </w:tr>
      <w:tr w14:paraId="00BD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8283A9D">
            <w:pPr>
              <w:spacing w:before="40" w:after="40" w:line="240" w:lineRule="auto"/>
            </w:pPr>
            <w:r>
              <w:rPr>
                <w:rFonts w:ascii="宋体" w:hAnsi="宋体"/>
                <w:sz w:val="18"/>
              </w:rPr>
              <w:t>灵活度</w:t>
            </w:r>
          </w:p>
        </w:tc>
        <w:tc>
          <w:tcPr>
            <w:tcW w:w="2158" w:type="dxa"/>
          </w:tcPr>
          <w:p w14:paraId="54B82EA1">
            <w:pPr>
              <w:spacing w:before="40" w:after="40" w:line="240" w:lineRule="auto"/>
            </w:pPr>
            <w:r>
              <w:rPr>
                <w:rFonts w:ascii="宋体" w:hAnsi="宋体"/>
                <w:sz w:val="18"/>
              </w:rPr>
              <w:t>最高（支持任何上层）</w:t>
            </w:r>
          </w:p>
        </w:tc>
        <w:tc>
          <w:tcPr>
            <w:tcW w:w="2158" w:type="dxa"/>
          </w:tcPr>
          <w:p w14:paraId="2912872C">
            <w:pPr>
              <w:spacing w:before="40" w:after="40" w:line="240" w:lineRule="auto"/>
            </w:pPr>
            <w:r>
              <w:rPr>
                <w:rFonts w:ascii="宋体" w:hAnsi="宋体"/>
                <w:sz w:val="18"/>
              </w:rPr>
              <w:t>中</w:t>
            </w:r>
          </w:p>
        </w:tc>
        <w:tc>
          <w:tcPr>
            <w:tcW w:w="2158" w:type="dxa"/>
          </w:tcPr>
          <w:p w14:paraId="22276579">
            <w:pPr>
              <w:spacing w:before="40" w:after="40" w:line="240" w:lineRule="auto"/>
            </w:pPr>
            <w:r>
              <w:rPr>
                <w:rFonts w:ascii="宋体" w:hAnsi="宋体"/>
                <w:sz w:val="18"/>
              </w:rPr>
              <w:t>低</w:t>
            </w:r>
          </w:p>
        </w:tc>
      </w:tr>
      <w:tr w14:paraId="7D1D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A453631">
            <w:pPr>
              <w:spacing w:before="40" w:after="40" w:line="240" w:lineRule="auto"/>
            </w:pPr>
            <w:r>
              <w:rPr>
                <w:rFonts w:ascii="宋体" w:hAnsi="宋体"/>
                <w:sz w:val="18"/>
              </w:rPr>
              <w:t>计算成本</w:t>
            </w:r>
          </w:p>
        </w:tc>
        <w:tc>
          <w:tcPr>
            <w:tcW w:w="2158" w:type="dxa"/>
          </w:tcPr>
          <w:p w14:paraId="24E3AF5C">
            <w:pPr>
              <w:spacing w:before="40" w:after="40" w:line="240" w:lineRule="auto"/>
            </w:pPr>
            <w:r>
              <w:rPr>
                <w:rFonts w:ascii="宋体" w:hAnsi="宋体"/>
                <w:sz w:val="18"/>
              </w:rPr>
              <w:t>极低（1.7ms）</w:t>
            </w:r>
          </w:p>
        </w:tc>
        <w:tc>
          <w:tcPr>
            <w:tcW w:w="2158" w:type="dxa"/>
          </w:tcPr>
          <w:p w14:paraId="70E6F117">
            <w:pPr>
              <w:spacing w:before="40" w:after="40" w:line="240" w:lineRule="auto"/>
            </w:pPr>
            <w:r>
              <w:rPr>
                <w:rFonts w:ascii="宋体" w:hAnsi="宋体"/>
                <w:sz w:val="18"/>
              </w:rPr>
              <w:t>低（1.7ms + LLM延迟）</w:t>
            </w:r>
          </w:p>
        </w:tc>
        <w:tc>
          <w:tcPr>
            <w:tcW w:w="2158" w:type="dxa"/>
          </w:tcPr>
          <w:p w14:paraId="0E9E1D9D">
            <w:pPr>
              <w:spacing w:before="40" w:after="40" w:line="240" w:lineRule="auto"/>
            </w:pPr>
            <w:r>
              <w:rPr>
                <w:rFonts w:ascii="宋体" w:hAnsi="宋体"/>
                <w:sz w:val="18"/>
              </w:rPr>
              <w:t>低（1.7ms + 感知前端）</w:t>
            </w:r>
          </w:p>
        </w:tc>
      </w:tr>
      <w:tr w14:paraId="7A1F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A51464">
            <w:pPr>
              <w:spacing w:before="40" w:after="40" w:line="240" w:lineRule="auto"/>
            </w:pPr>
            <w:r>
              <w:rPr>
                <w:rFonts w:ascii="宋体" w:hAnsi="宋体"/>
                <w:sz w:val="18"/>
              </w:rPr>
              <w:t>安全保证</w:t>
            </w:r>
          </w:p>
        </w:tc>
        <w:tc>
          <w:tcPr>
            <w:tcW w:w="2158" w:type="dxa"/>
          </w:tcPr>
          <w:p w14:paraId="4A5D2588">
            <w:pPr>
              <w:spacing w:before="40" w:after="40" w:line="240" w:lineRule="auto"/>
            </w:pPr>
            <w:r>
              <w:rPr>
                <w:rFonts w:ascii="宋体" w:hAnsi="宋体"/>
                <w:sz w:val="18"/>
              </w:rPr>
              <w:t>独立保证</w:t>
            </w:r>
          </w:p>
        </w:tc>
        <w:tc>
          <w:tcPr>
            <w:tcW w:w="2158" w:type="dxa"/>
          </w:tcPr>
          <w:p w14:paraId="434C943D">
            <w:pPr>
              <w:spacing w:before="40" w:after="40" w:line="240" w:lineRule="auto"/>
            </w:pPr>
            <w:r>
              <w:rPr>
                <w:rFonts w:ascii="宋体" w:hAnsi="宋体"/>
                <w:sz w:val="18"/>
              </w:rPr>
              <w:t>物理层保证</w:t>
            </w:r>
          </w:p>
        </w:tc>
        <w:tc>
          <w:tcPr>
            <w:tcW w:w="2158" w:type="dxa"/>
          </w:tcPr>
          <w:p w14:paraId="7775294B">
            <w:pPr>
              <w:spacing w:before="40" w:after="40" w:line="240" w:lineRule="auto"/>
            </w:pPr>
            <w:r>
              <w:rPr>
                <w:rFonts w:ascii="宋体" w:hAnsi="宋体"/>
                <w:sz w:val="18"/>
              </w:rPr>
              <w:t>全栈保证</w:t>
            </w:r>
          </w:p>
        </w:tc>
      </w:tr>
    </w:tbl>
    <w:p w14:paraId="2702E2F1"/>
    <w:p w14:paraId="66CD402E">
      <w:pPr>
        <w:spacing w:before="120" w:after="120"/>
        <w:ind w:firstLine="0"/>
      </w:pPr>
      <w:r>
        <w:rPr>
          <w:color w:val="969696"/>
          <w:sz w:val="18"/>
        </w:rPr>
        <w:t>——————————————————————————————</w:t>
      </w:r>
    </w:p>
    <w:p w14:paraId="11AF6288">
      <w:pPr>
        <w:pStyle w:val="5"/>
        <w:spacing w:before="160" w:after="80"/>
      </w:pPr>
      <w:r>
        <w:rPr>
          <w:rFonts w:ascii="黑体" w:hAnsi="黑体"/>
          <w:b w:val="0"/>
          <w:sz w:val="24"/>
        </w:rPr>
        <w:t>8.5.2 混合架构中的关键接口定义</w:t>
      </w:r>
    </w:p>
    <w:p w14:paraId="5A55D0E3">
      <w:pPr>
        <w:spacing w:after="100"/>
        <w:ind w:firstLine="420"/>
      </w:pPr>
      <w:r>
        <w:rPr>
          <w:rFonts w:ascii="宋体" w:hAnsi="宋体"/>
          <w:sz w:val="22"/>
        </w:rPr>
        <w:t>无论采用哪种混合模式，YLYW与神经模块之间的接口都需要明确的工程定义。本节给出这些接口的技术规格。</w:t>
      </w:r>
    </w:p>
    <w:p w14:paraId="609AD3E4">
      <w:pPr>
        <w:spacing w:after="100"/>
        <w:ind w:firstLine="420"/>
      </w:pPr>
      <w:r>
        <w:rPr>
          <w:rFonts w:ascii="宋体" w:hAnsi="宋体"/>
          <w:b/>
          <w:sz w:val="22"/>
        </w:rPr>
        <w:t>接口一：感知前端 → YLYW特征向量（13维）。</w:t>
      </w:r>
    </w:p>
    <w:p w14:paraId="34EA1403">
      <w:pPr>
        <w:spacing w:after="100"/>
        <w:ind w:firstLine="420"/>
      </w:pPr>
      <w:r>
        <w:rPr>
          <w:rFonts w:ascii="宋体" w:hAnsi="宋体"/>
          <w:sz w:val="22"/>
        </w:rP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14:paraId="4324A8D0">
      <w:pPr>
        <w:spacing w:after="100"/>
        <w:ind w:firstLine="420"/>
      </w:pPr>
      <w:r>
        <w:rPr>
          <w:rFonts w:ascii="宋体" w:hAnsi="宋体"/>
          <w:b/>
          <w:sz w:val="22"/>
        </w:rPr>
        <w:t>接口二：YLYW安全八卦 → 执行器（否决信号）。</w:t>
      </w:r>
    </w:p>
    <w:p w14:paraId="6F3A1DAA">
      <w:pPr>
        <w:spacing w:after="100"/>
        <w:ind w:firstLine="420"/>
      </w:pPr>
      <w:r>
        <w:rPr>
          <w:rFonts w:ascii="宋体" w:hAnsi="宋体"/>
          <w:sz w:val="22"/>
        </w:rP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14:paraId="4AA704D7">
      <w:pPr>
        <w:spacing w:after="100"/>
        <w:ind w:firstLine="420"/>
      </w:pPr>
      <w:r>
        <w:rPr>
          <w:rFonts w:ascii="宋体" w:hAnsi="宋体"/>
          <w:b/>
          <w:sz w:val="22"/>
        </w:rPr>
        <w:t>接口三：LLM意图 → YLYW策略参数（符号→物理翻译）。</w:t>
      </w:r>
    </w:p>
    <w:p w14:paraId="2A588733">
      <w:pPr>
        <w:spacing w:after="100"/>
        <w:ind w:firstLine="420"/>
      </w:pPr>
      <w:r>
        <w:rPr>
          <w:rFonts w:ascii="宋体" w:hAnsi="宋体"/>
          <w:sz w:val="22"/>
        </w:rP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14:paraId="05646FBE">
      <w:pPr>
        <w:spacing w:after="100"/>
        <w:ind w:firstLine="420"/>
      </w:pPr>
      <w:r>
        <w:rPr>
          <w:rFonts w:ascii="宋体" w:hAnsi="宋体"/>
          <w:b/>
          <w:sz w:val="22"/>
        </w:rPr>
        <w:t>接口四：YLYW推理链 → 可解释性日志（审计轨迹）。</w:t>
      </w:r>
    </w:p>
    <w:p w14:paraId="25BE7596">
      <w:pPr>
        <w:spacing w:after="100"/>
        <w:ind w:firstLine="420"/>
      </w:pPr>
      <w:r>
        <w:rPr>
          <w:rFonts w:ascii="宋体" w:hAnsi="宋体"/>
          <w:sz w:val="22"/>
        </w:rP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14:paraId="47BD4E34">
      <w:pPr>
        <w:spacing w:before="120" w:after="120"/>
        <w:ind w:firstLine="0"/>
      </w:pPr>
      <w:r>
        <w:rPr>
          <w:color w:val="969696"/>
          <w:sz w:val="18"/>
        </w:rPr>
        <w:t>——————————————————————————————</w:t>
      </w:r>
    </w:p>
    <w:p w14:paraId="24FACFD6">
      <w:pPr>
        <w:pStyle w:val="5"/>
        <w:spacing w:before="160" w:after="80"/>
      </w:pPr>
      <w:r>
        <w:rPr>
          <w:rFonts w:ascii="黑体" w:hAnsi="黑体"/>
          <w:b w:val="0"/>
          <w:sz w:val="24"/>
        </w:rPr>
        <w:t>8.5.3 与其他《易经》跨学科工作的定位差异</w:t>
      </w:r>
    </w:p>
    <w:p w14:paraId="3A3C3959">
      <w:pPr>
        <w:spacing w:after="100"/>
        <w:ind w:firstLine="420"/>
      </w:pPr>
      <w:r>
        <w:rPr>
          <w:rFonts w:ascii="宋体" w:hAnsi="宋体"/>
          <w:sz w:val="22"/>
        </w:rPr>
        <w:t>在结束第8章之前，有必要澄清YLYW与当前其他《易经》跨界工作的关系——因为这个对比在前面的架构层面对比中没有完成。</w:t>
      </w:r>
    </w:p>
    <w:p w14:paraId="4636E4D2">
      <w:pPr>
        <w:spacing w:after="100"/>
        <w:ind w:firstLine="420"/>
      </w:pPr>
      <w:r>
        <w:rPr>
          <w:rFonts w:ascii="宋体" w:hAnsi="宋体"/>
          <w:b/>
          <w:sz w:val="22"/>
        </w:rPr>
        <w:t>当前《易经》跨界工作的三种模式：</w:t>
      </w:r>
    </w:p>
    <w:p w14:paraId="1B251A09">
      <w:pPr>
        <w:spacing w:after="100"/>
        <w:ind w:left="680"/>
      </w:pPr>
      <w:r>
        <w:rPr>
          <w:rFonts w:ascii="宋体" w:hAnsi="宋体"/>
          <w:sz w:val="22"/>
        </w:rPr>
        <w:t xml:space="preserve">1.  </w:t>
      </w:r>
      <w:r>
        <w:rPr>
          <w:rFonts w:ascii="宋体" w:hAnsi="宋体"/>
          <w:b/>
          <w:sz w:val="22"/>
        </w:rPr>
        <w:t>诠释模式。</w:t>
      </w:r>
      <w:r>
        <w:rPr>
          <w:rFonts w:ascii="宋体" w:hAnsi="宋体"/>
          <w:sz w:val="22"/>
        </w:rPr>
        <w:t xml:space="preserve"> 用AI分析《易经》文本——例如用NLP技术研究卦辞的语义结构，用知识图谱建模卦之间的关系。这一类工作的对象是"作为研究客体的《易经》"。</w:t>
      </w:r>
    </w:p>
    <w:p w14:paraId="5EE162D7">
      <w:pPr>
        <w:spacing w:after="100"/>
        <w:ind w:left="680"/>
      </w:pPr>
      <w:r>
        <w:rPr>
          <w:rFonts w:ascii="宋体" w:hAnsi="宋体"/>
          <w:sz w:val="22"/>
        </w:rPr>
        <w:t xml:space="preserve">2.  </w:t>
      </w:r>
      <w:r>
        <w:rPr>
          <w:rFonts w:ascii="宋体" w:hAnsi="宋体"/>
          <w:b/>
          <w:sz w:val="22"/>
        </w:rPr>
        <w:t>灵感模式。</w:t>
      </w:r>
      <w:r>
        <w:rPr>
          <w:rFonts w:ascii="宋体" w:hAnsi="宋体"/>
          <w:sz w:val="22"/>
        </w:rPr>
        <w:t xml:space="preserve"> 用《易经》的概念启发AI架构设计——例如用"阴阳平衡"作为网络训练的约束项，用"八卦"指导模块划分。天元系统（第3.5.4节）属于这一模式。这一类工作的对象是"作为设计隐喻的《易经》"。</w:t>
      </w:r>
    </w:p>
    <w:p w14:paraId="1023EBFC">
      <w:pPr>
        <w:spacing w:after="100"/>
        <w:ind w:left="680"/>
      </w:pPr>
      <w:r>
        <w:rPr>
          <w:rFonts w:ascii="宋体" w:hAnsi="宋体"/>
          <w:sz w:val="22"/>
        </w:rPr>
        <w:t xml:space="preserve">3.  </w:t>
      </w:r>
      <w:r>
        <w:rPr>
          <w:rFonts w:ascii="宋体" w:hAnsi="宋体"/>
          <w:b/>
          <w:sz w:val="22"/>
        </w:rPr>
        <w:t>引擎模式（YLYW独有）。</w:t>
      </w:r>
      <w:r>
        <w:rPr>
          <w:rFonts w:ascii="宋体" w:hAnsi="宋体"/>
          <w:sz w:val="22"/>
        </w:rPr>
        <w:t xml:space="preserve"> 将《易经》符号体系直接作为计算系统的核心推理引擎——八卦是隶属度基元，六爻是编码框架，六十四卦是策略模板库。这一类工作的对象是"作为可运行代码的《易经》"。</w:t>
      </w:r>
    </w:p>
    <w:p w14:paraId="7A78CCA8">
      <w:pPr>
        <w:spacing w:after="100"/>
        <w:ind w:firstLine="420"/>
      </w:pPr>
      <w:r>
        <w:rPr>
          <w:rFonts w:ascii="宋体" w:hAnsi="宋体"/>
          <w:sz w:val="22"/>
        </w:rPr>
        <w:t>YLYW是当前唯一将《易经》从诠释/灵感对象转变为计算引擎的工作。这不是贬低其他两种模式——它们都有各自合法的学术目的——而是定义YLYW的独特位置。</w:t>
      </w:r>
    </w:p>
    <w:p w14:paraId="1C976309">
      <w:pPr>
        <w:spacing w:before="120" w:after="120"/>
        <w:ind w:firstLine="0"/>
      </w:pPr>
      <w:r>
        <w:rPr>
          <w:color w:val="969696"/>
          <w:sz w:val="18"/>
        </w:rPr>
        <w:t>——————————————————————————————</w:t>
      </w:r>
    </w:p>
    <w:p w14:paraId="33621B2F">
      <w:pPr>
        <w:pStyle w:val="5"/>
        <w:spacing w:before="160" w:after="80"/>
      </w:pPr>
      <w:r>
        <w:rPr>
          <w:rFonts w:ascii="黑体" w:hAnsi="黑体"/>
          <w:b w:val="0"/>
          <w:sz w:val="24"/>
        </w:rPr>
        <w:t>8.5.4 通向"神经+符号+易经"的第三范式工程实践</w:t>
      </w:r>
    </w:p>
    <w:p w14:paraId="4178B6D2">
      <w:pPr>
        <w:spacing w:after="100"/>
        <w:ind w:firstLine="420"/>
      </w:pPr>
      <w:r>
        <w:rPr>
          <w:rFonts w:ascii="宋体" w:hAnsi="宋体"/>
          <w:sz w:val="22"/>
        </w:rPr>
        <w:t>YLYW的长期愿景不是保持为一个小型的符号推理系统——而是定义一条新的工程路线：用结构化文化知识体系作为神经符号混合系统的"先验骨架"，大幅降低对训练数据的依赖，从根本上提升可解释性和安全性。</w:t>
      </w:r>
    </w:p>
    <w:p w14:paraId="23309C53">
      <w:pPr>
        <w:spacing w:after="100"/>
        <w:ind w:firstLine="420"/>
      </w:pPr>
      <w:r>
        <w:rPr>
          <w:rFonts w:ascii="宋体" w:hAnsi="宋体"/>
          <w:sz w:val="22"/>
        </w:rPr>
        <w:t>这条路线不否定神经网络的价值——感知和学习都需要它们。但这条路线主张的是：</w:t>
      </w:r>
      <w:r>
        <w:rPr>
          <w:rFonts w:ascii="宋体" w:hAnsi="宋体"/>
          <w:b/>
          <w:sz w:val="22"/>
        </w:rPr>
        <w:t>在智能系统的架构设计中，先验知识（特别是以结构化文化知识形式存在的先验知识）应该被提升到与数据同等、甚至更基础的地位。</w:t>
      </w:r>
      <w:r>
        <w:rPr>
          <w:rFonts w:ascii="宋体" w:hAnsi="宋体"/>
          <w:sz w:val="22"/>
        </w:rPr>
        <w:t xml:space="preserve"> 神经网络的"可塑性"和结构化先验的"稳定性"之间需要一个新的平衡——六十四卦就是这种平衡的一个工程实现。</w:t>
      </w:r>
    </w:p>
    <w:p w14:paraId="3B08416A">
      <w:pPr>
        <w:spacing w:after="100"/>
        <w:ind w:firstLine="420"/>
      </w:pPr>
      <w:r>
        <w:rPr>
          <w:rFonts w:ascii="宋体" w:hAnsi="宋体"/>
          <w:sz w:val="22"/>
        </w:rPr>
        <w:t>第7章的层次化嵌套架构是为这一长期愿景做的架构准备——当多层次的YLYW元胞与神经网络感知模块在更大的系统中共同运作时，"卦象意图通讯"将神经网络模块的"连续输出"与符号推理模块的"卦象空间"连接起来。</w:t>
      </w:r>
    </w:p>
    <w:p w14:paraId="406E28C7">
      <w:pPr>
        <w:spacing w:before="120" w:after="120"/>
        <w:ind w:firstLine="0"/>
      </w:pPr>
      <w:r>
        <w:rPr>
          <w:color w:val="969696"/>
          <w:sz w:val="18"/>
        </w:rPr>
        <w:t>——————————————————————————————</w:t>
      </w:r>
    </w:p>
    <w:p w14:paraId="76A2CC71">
      <w:pPr>
        <w:spacing w:after="100"/>
        <w:ind w:firstLine="420"/>
      </w:pPr>
      <w:r>
        <w:rPr>
          <w:rFonts w:ascii="宋体" w:hAnsi="宋体"/>
          <w:sz w:val="22"/>
        </w:rPr>
        <w:t>*本节完。第8章终。*</w:t>
      </w:r>
    </w:p>
    <w:p w14:paraId="4A174B86">
      <w:pPr>
        <w:pStyle w:val="4"/>
        <w:spacing w:before="320" w:after="160"/>
      </w:pPr>
      <w:bookmarkStart w:id="65" w:name="_Toc23131"/>
      <w:r>
        <w:rPr>
          <w:rFonts w:ascii="黑体" w:hAnsi="黑体"/>
          <w:b/>
          <w:sz w:val="30"/>
        </w:rPr>
        <w:t>8.6 YLYW与Qwen-VLA的对比分析</w:t>
      </w:r>
      <w:bookmarkEnd w:id="65"/>
    </w:p>
    <w:p w14:paraId="71EC9706">
      <w:pPr>
        <w:spacing w:after="100"/>
        <w:ind w:firstLine="420"/>
      </w:pPr>
      <w:r>
        <w:rPr>
          <w:rFonts w:ascii="宋体" w:hAnsi="宋体"/>
          <w:sz w:val="22"/>
        </w:rP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14:paraId="6D5684B4">
      <w:pPr>
        <w:spacing w:after="100"/>
        <w:ind w:firstLine="420"/>
      </w:pPr>
      <w:r>
        <w:rPr>
          <w:rFonts w:ascii="宋体" w:hAnsi="宋体"/>
          <w:sz w:val="22"/>
        </w:rP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14:paraId="0AC11E2F">
      <w:pPr>
        <w:spacing w:after="100"/>
        <w:ind w:firstLine="420"/>
      </w:pPr>
      <w:r>
        <w:rPr>
          <w:rFonts w:ascii="宋体" w:hAnsi="宋体"/>
          <w:b/>
          <w:sz w:val="22"/>
        </w:rPr>
        <w:t>对比维度一：零样本能力。</w:t>
      </w:r>
      <w:r>
        <w:rPr>
          <w:rFonts w:ascii="宋体" w:hAnsi="宋体"/>
          <w:sz w:val="22"/>
        </w:rPr>
        <w:t xml:space="preserve">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14:paraId="26F39BD3">
      <w:pPr>
        <w:spacing w:after="100"/>
        <w:ind w:firstLine="420"/>
      </w:pPr>
      <w:r>
        <w:rPr>
          <w:rFonts w:ascii="宋体" w:hAnsi="宋体"/>
          <w:b/>
          <w:sz w:val="22"/>
        </w:rPr>
        <w:t>对比维度二：数据效率。</w:t>
      </w:r>
      <w:r>
        <w:rPr>
          <w:rFonts w:ascii="宋体" w:hAnsi="宋体"/>
          <w:sz w:val="22"/>
        </w:rPr>
        <w:t xml:space="preserve">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14:paraId="42B0E3F7">
      <w:pPr>
        <w:spacing w:after="100"/>
        <w:ind w:firstLine="420"/>
      </w:pPr>
      <w:r>
        <w:rPr>
          <w:rFonts w:ascii="宋体" w:hAnsi="宋体"/>
          <w:b/>
          <w:sz w:val="22"/>
        </w:rPr>
        <w:t>对比维度三：部署门槛。</w:t>
      </w:r>
      <w:r>
        <w:rPr>
          <w:rFonts w:ascii="宋体" w:hAnsi="宋体"/>
          <w:sz w:val="22"/>
        </w:rPr>
        <w:t xml:space="preserve">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14:paraId="1FD00006">
      <w:pPr>
        <w:spacing w:after="100"/>
        <w:ind w:firstLine="420"/>
      </w:pPr>
      <w:r>
        <w:rPr>
          <w:rFonts w:ascii="宋体" w:hAnsi="宋体"/>
          <w:b/>
          <w:sz w:val="22"/>
        </w:rPr>
        <w:t>对比维度四：可解释性。</w:t>
      </w:r>
      <w:r>
        <w:rPr>
          <w:rFonts w:ascii="宋体" w:hAnsi="宋体"/>
          <w:sz w:val="22"/>
        </w:rPr>
        <w:t xml:space="preserve">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14:paraId="4DB6902E">
      <w:pPr>
        <w:spacing w:after="100"/>
        <w:ind w:firstLine="420"/>
      </w:pPr>
      <w:r>
        <w:rPr>
          <w:rFonts w:ascii="宋体" w:hAnsi="宋体"/>
          <w:b/>
          <w:sz w:val="22"/>
        </w:rPr>
        <w:t>对比维度五：安全保证。</w:t>
      </w:r>
      <w:r>
        <w:rPr>
          <w:rFonts w:ascii="宋体" w:hAnsi="宋体"/>
          <w:sz w:val="22"/>
        </w:rPr>
        <w:t xml:space="preserve">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14:paraId="79BC8E25">
      <w:pPr>
        <w:spacing w:after="100"/>
        <w:ind w:firstLine="420"/>
      </w:pPr>
      <w:r>
        <w:rPr>
          <w:rFonts w:ascii="宋体" w:hAnsi="宋体"/>
          <w:b/>
          <w:sz w:val="22"/>
        </w:rPr>
        <w:t>对比维度六：最令人印象深刻的差距——DOMINO零样本。</w:t>
      </w:r>
      <w:r>
        <w:rPr>
          <w:rFonts w:ascii="宋体" w:hAnsi="宋体"/>
          <w:sz w:val="22"/>
        </w:rPr>
        <w:t xml:space="preserve">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14:paraId="39F6CB98">
      <w:pPr>
        <w:spacing w:after="100"/>
        <w:ind w:firstLine="420"/>
      </w:pPr>
      <w:r>
        <w:rPr>
          <w:rFonts w:ascii="宋体" w:hAnsi="宋体"/>
          <w:b/>
          <w:sz w:val="22"/>
        </w:rPr>
        <w:t>总结。</w:t>
      </w:r>
      <w:r>
        <w:rPr>
          <w:rFonts w:ascii="宋体" w:hAnsi="宋体"/>
          <w:sz w:val="22"/>
        </w:rPr>
        <w:t xml:space="preserve">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14:paraId="09BE3D0E">
      <w:pPr>
        <w:pStyle w:val="3"/>
        <w:spacing w:before="480" w:after="280"/>
        <w:jc w:val="center"/>
      </w:pPr>
      <w:bookmarkStart w:id="66" w:name="_Toc29821"/>
      <w:r>
        <w:rPr>
          <w:rFonts w:ascii="黑体" w:hAnsi="黑体"/>
          <w:b/>
          <w:sz w:val="36"/>
        </w:rPr>
        <w:t>第9章 通向通用智能：从元胞到生态</w:t>
      </w:r>
      <w:bookmarkEnd w:id="66"/>
    </w:p>
    <w:p w14:paraId="6F5DF665">
      <w:pPr>
        <w:spacing w:after="100"/>
        <w:ind w:firstLine="420"/>
      </w:pPr>
      <w:r>
        <w:rPr>
          <w:rFonts w:ascii="宋体" w:hAnsi="宋体"/>
          <w:sz w:val="22"/>
        </w:rP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14:paraId="679A009A">
      <w:pPr>
        <w:spacing w:after="100"/>
        <w:ind w:firstLine="420"/>
      </w:pPr>
      <w:r>
        <w:rPr>
          <w:rFonts w:ascii="宋体" w:hAnsi="宋体"/>
          <w:sz w:val="22"/>
        </w:rPr>
        <w:t>但易理研物的野心不止于此。</w:t>
      </w:r>
    </w:p>
    <w:p w14:paraId="4E738135">
      <w:pPr>
        <w:spacing w:after="100"/>
        <w:ind w:firstLine="420"/>
      </w:pPr>
      <w:r>
        <w:rPr>
          <w:rFonts w:ascii="宋体" w:hAnsi="宋体"/>
          <w:sz w:val="22"/>
        </w:rPr>
        <w:t>本章要回答的是一个更具雄心的命题：</w:t>
      </w:r>
      <w:r>
        <w:rPr>
          <w:rFonts w:ascii="宋体" w:hAnsi="宋体"/>
          <w:b/>
          <w:sz w:val="22"/>
        </w:rPr>
        <w:t>YLYW能否作为构建通用人工智能（AGI）的架构基元？</w:t>
      </w:r>
      <w:r>
        <w:rPr>
          <w:rFonts w:ascii="宋体" w:hAnsi="宋体"/>
          <w:sz w:val="22"/>
        </w:rPr>
        <w:t xml:space="preserve"> 不是"YLYW本身是否是AGI"——显然，一个仅凭443个参数做物理决策的符号推理系统不可能单独胜任通用智能的全部复杂性。更准确的问题是：</w:t>
      </w:r>
      <w:r>
        <w:rPr>
          <w:rFonts w:ascii="宋体" w:hAnsi="宋体"/>
          <w:b/>
          <w:sz w:val="22"/>
        </w:rPr>
        <w:t>YLYW所代表的"知识驱动+结构化先验"范式如何在更大的系统中扩展、嵌套和自组织，最终形成一种具有通用性的智能形态？</w:t>
      </w:r>
    </w:p>
    <w:p w14:paraId="0E60E38B">
      <w:pPr>
        <w:spacing w:after="100"/>
        <w:ind w:firstLine="420"/>
      </w:pPr>
      <w:r>
        <w:rPr>
          <w:rFonts w:ascii="宋体" w:hAnsi="宋体"/>
          <w:sz w:val="22"/>
        </w:rPr>
        <w:t>本章提出一条三步走的AGI路线图：</w:t>
      </w:r>
      <w:r>
        <w:rPr>
          <w:rFonts w:ascii="宋体" w:hAnsi="宋体"/>
          <w:b/>
          <w:sz w:val="22"/>
        </w:rPr>
        <w:t>智能元胞→智能组织→智能生态。</w:t>
      </w:r>
      <w:r>
        <w:rPr>
          <w:rFonts w:ascii="宋体" w:hAnsi="宋体"/>
          <w:sz w:val="22"/>
        </w:rPr>
        <w:t xml:space="preserve"> 这不是一个空泛的愿景描述——每一步都有具体的技术锚点、可行的工程路径和可检验的中间验证目标。</w:t>
      </w:r>
    </w:p>
    <w:p w14:paraId="43A38149">
      <w:pPr>
        <w:spacing w:before="120" w:after="120"/>
        <w:ind w:firstLine="0"/>
      </w:pPr>
      <w:r>
        <w:rPr>
          <w:color w:val="969696"/>
          <w:sz w:val="18"/>
        </w:rPr>
        <w:t>——————————————————————————————</w:t>
      </w:r>
    </w:p>
    <w:p w14:paraId="13181C9C">
      <w:pPr>
        <w:spacing w:after="100"/>
        <w:ind w:firstLine="420"/>
      </w:pPr>
      <w:r>
        <w:rPr>
          <w:rFonts w:ascii="宋体" w:hAnsi="宋体"/>
          <w:sz w:val="22"/>
        </w:rPr>
        <w:t>*（本章展望性质的内容建立在前八章的所有已验证实验基础之上，但所讨论的路线图和系统尚未完整实现。读者应将本章视为"假设验证引导的研究提案"，而非"已完成的系统报告"。）*</w:t>
      </w:r>
    </w:p>
    <w:p w14:paraId="7535289C">
      <w:r>
        <w:br w:type="page"/>
      </w:r>
    </w:p>
    <w:p w14:paraId="737064FF">
      <w:pPr>
        <w:pStyle w:val="4"/>
        <w:spacing w:before="320" w:after="160"/>
      </w:pPr>
      <w:bookmarkStart w:id="67" w:name="_Toc2859"/>
      <w:r>
        <w:rPr>
          <w:rFonts w:ascii="黑体" w:hAnsi="黑体"/>
          <w:b/>
          <w:sz w:val="30"/>
        </w:rPr>
        <w:t>9.1 智能元胞：YLYW作为通用推理基元</w:t>
      </w:r>
      <w:bookmarkEnd w:id="67"/>
    </w:p>
    <w:p w14:paraId="04585DF7">
      <w:pPr>
        <w:spacing w:after="100"/>
        <w:ind w:firstLine="420"/>
      </w:pPr>
      <w:r>
        <w:rPr>
          <w:rFonts w:ascii="宋体" w:hAnsi="宋体"/>
          <w:sz w:val="22"/>
        </w:rPr>
        <w:t>三元胞路线图的第一步是把单个YLYW元胞从"物理抓取策略推理器"推广为一种更通用的"情境模式识别→策略匹配→执行"计算基元——我们称之为</w:t>
      </w:r>
      <w:r>
        <w:rPr>
          <w:rFonts w:ascii="宋体" w:hAnsi="宋体"/>
          <w:b/>
          <w:sz w:val="22"/>
        </w:rPr>
        <w:t>智能元胞（Intelligence Cell）</w:t>
      </w:r>
      <w:r>
        <w:rPr>
          <w:rFonts w:ascii="宋体" w:hAnsi="宋体"/>
          <w:sz w:val="22"/>
        </w:rPr>
        <w:t>。</w:t>
      </w:r>
    </w:p>
    <w:p w14:paraId="4D2C5834">
      <w:pPr>
        <w:spacing w:before="120" w:after="120"/>
        <w:ind w:firstLine="0"/>
      </w:pPr>
      <w:r>
        <w:rPr>
          <w:color w:val="969696"/>
          <w:sz w:val="18"/>
        </w:rPr>
        <w:t>——————————————————————————————</w:t>
      </w:r>
    </w:p>
    <w:p w14:paraId="003E030D">
      <w:pPr>
        <w:pStyle w:val="5"/>
        <w:spacing w:before="160" w:after="80"/>
      </w:pPr>
      <w:r>
        <w:rPr>
          <w:rFonts w:ascii="黑体" w:hAnsi="黑体"/>
          <w:b w:val="0"/>
          <w:sz w:val="24"/>
        </w:rPr>
        <w:t>9.1.1 元胞的定义与核心性质</w:t>
      </w:r>
    </w:p>
    <w:p w14:paraId="497E688E">
      <w:pPr>
        <w:spacing w:after="100"/>
        <w:ind w:firstLine="420"/>
      </w:pPr>
      <w:r>
        <w:rPr>
          <w:rFonts w:ascii="宋体" w:hAnsi="宋体"/>
          <w:sz w:val="22"/>
        </w:rP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w:t>
      </w:r>
      <w:r>
        <w:rPr>
          <w:rFonts w:ascii="宋体" w:hAnsi="宋体"/>
          <w:b/>
          <w:sz w:val="22"/>
        </w:rPr>
        <w:t>元胞的层次化嵌套</w:t>
      </w:r>
      <w:r>
        <w:rPr>
          <w:rFonts w:ascii="宋体" w:hAnsi="宋体"/>
          <w:sz w:val="22"/>
        </w:rPr>
        <w:t>（第7章）和</w:t>
      </w:r>
      <w:r>
        <w:rPr>
          <w:rFonts w:ascii="宋体" w:hAnsi="宋体"/>
          <w:b/>
          <w:sz w:val="22"/>
        </w:rPr>
        <w:t>元胞间的通讯</w:t>
      </w:r>
      <w:r>
        <w:rPr>
          <w:rFonts w:ascii="宋体" w:hAnsi="宋体"/>
          <w:sz w:val="22"/>
        </w:rPr>
        <w:t>（本章）。</w:t>
      </w:r>
    </w:p>
    <w:p w14:paraId="739A8BD3">
      <w:pPr>
        <w:spacing w:after="100"/>
        <w:ind w:firstLine="420"/>
      </w:pPr>
      <w:r>
        <w:rPr>
          <w:rFonts w:ascii="宋体" w:hAnsi="宋体"/>
          <w:b/>
          <w:sz w:val="22"/>
        </w:rPr>
        <w:t>定义。</w:t>
      </w:r>
      <w:r>
        <w:rPr>
          <w:rFonts w:ascii="宋体" w:hAnsi="宋体"/>
          <w:sz w:val="22"/>
        </w:rPr>
        <w:t xml:space="preserve"> YLYW智能元胞是一个满足以下四个条件的计算单元：</w:t>
      </w:r>
    </w:p>
    <w:p w14:paraId="272BF346">
      <w:pPr>
        <w:spacing w:after="100"/>
        <w:ind w:left="680"/>
      </w:pPr>
      <w:r>
        <w:rPr>
          <w:rFonts w:ascii="宋体" w:hAnsi="宋体"/>
          <w:sz w:val="22"/>
        </w:rPr>
        <w:t xml:space="preserve">1.  </w:t>
      </w:r>
      <w:r>
        <w:rPr>
          <w:rFonts w:ascii="宋体" w:hAnsi="宋体"/>
          <w:b/>
          <w:sz w:val="22"/>
        </w:rPr>
        <w:t>自足的推理引擎。</w:t>
      </w:r>
      <w:r>
        <w:rPr>
          <w:rFonts w:ascii="宋体" w:hAnsi="宋体"/>
          <w:sz w:val="22"/>
        </w:rPr>
        <w:t xml:space="preserve"> 元胞内部完整包含L1（隶属度计算）→L2（爻编码）→L3（卦匹配）→L3+（爻位分析）四层推理链。不需要外部模块或API调用来完成推理。</w:t>
      </w:r>
    </w:p>
    <w:p w14:paraId="0D423BAC">
      <w:pPr>
        <w:spacing w:after="100"/>
        <w:ind w:left="680"/>
      </w:pPr>
      <w:r>
        <w:rPr>
          <w:rFonts w:ascii="宋体" w:hAnsi="宋体"/>
          <w:sz w:val="22"/>
        </w:rPr>
        <w:t xml:space="preserve">2.  </w:t>
      </w:r>
      <w:r>
        <w:rPr>
          <w:rFonts w:ascii="宋体" w:hAnsi="宋体"/>
          <w:b/>
          <w:sz w:val="22"/>
        </w:rPr>
        <w:t>域无关的接口。</w:t>
      </w:r>
      <w:r>
        <w:rPr>
          <w:rFonts w:ascii="宋体" w:hAnsi="宋体"/>
          <w:sz w:val="22"/>
        </w:rPr>
        <w:t xml:space="preserve"> 元胞的输入是13维物理特征向量f∈[0,1]¹³（或等价域的语义特征向量），输出是策略参数集（类型+力+速度+角度+注意事项+S_yao质量评分）。输入格式和输出格式在跨域中是固定的——只有L1原型和L3策略表的内容被替换。</w:t>
      </w:r>
    </w:p>
    <w:p w14:paraId="3AF44B9A">
      <w:pPr>
        <w:spacing w:after="100"/>
        <w:ind w:left="680"/>
      </w:pPr>
      <w:r>
        <w:rPr>
          <w:rFonts w:ascii="宋体" w:hAnsi="宋体"/>
          <w:sz w:val="22"/>
        </w:rPr>
        <w:t xml:space="preserve">3.  </w:t>
      </w:r>
      <w:r>
        <w:rPr>
          <w:rFonts w:ascii="宋体" w:hAnsi="宋体"/>
          <w:b/>
          <w:sz w:val="22"/>
        </w:rPr>
        <w:t>可嵌入的。</w:t>
      </w:r>
      <w:r>
        <w:rPr>
          <w:rFonts w:ascii="宋体" w:hAnsi="宋体"/>
          <w:sz w:val="22"/>
        </w:rPr>
        <w:t xml:space="preserve"> 元胞是一个"可嵌入"的计算模块——可以嵌入到更大的架构中（如第5章的安全仲裁层、第7章的层次化嵌套层、以及本章将要讨论的元胞群体）。</w:t>
      </w:r>
    </w:p>
    <w:p w14:paraId="2A4D9463">
      <w:pPr>
        <w:spacing w:after="100"/>
        <w:ind w:left="680"/>
      </w:pPr>
      <w:r>
        <w:rPr>
          <w:rFonts w:ascii="宋体" w:hAnsi="宋体"/>
          <w:sz w:val="22"/>
        </w:rPr>
        <w:t xml:space="preserve">4.  </w:t>
      </w:r>
      <w:r>
        <w:rPr>
          <w:rFonts w:ascii="宋体" w:hAnsi="宋体"/>
          <w:b/>
          <w:sz w:val="22"/>
        </w:rPr>
        <w:t>独立可审计的。</w:t>
      </w:r>
      <w:r>
        <w:rPr>
          <w:rFonts w:ascii="宋体" w:hAnsi="宋体"/>
          <w:sz w:val="22"/>
        </w:rPr>
        <w:t xml:space="preserve"> 每个元胞的每一步推理都有可追溯的中间输出——13维特征→八卦隶属度→六爻向量→卦象匹配→爻位分析→最终策略。在任何时候，任何元胞的"思考过程"可以被完整地读取和审计。</w:t>
      </w:r>
    </w:p>
    <w:p w14:paraId="24AD6E15">
      <w:pPr>
        <w:spacing w:before="120" w:after="120"/>
        <w:ind w:firstLine="0"/>
      </w:pPr>
      <w:r>
        <w:rPr>
          <w:color w:val="969696"/>
          <w:sz w:val="18"/>
        </w:rPr>
        <w:t>——————————————————————————————</w:t>
      </w:r>
    </w:p>
    <w:p w14:paraId="61DD07B6">
      <w:pPr>
        <w:pStyle w:val="5"/>
        <w:spacing w:before="160" w:after="80"/>
      </w:pPr>
      <w:r>
        <w:rPr>
          <w:rFonts w:ascii="黑体" w:hAnsi="黑体"/>
          <w:b w:val="0"/>
          <w:sz w:val="24"/>
        </w:rPr>
        <w:t>9.1.2 元胞的"DNA"——三层知识基的可移植性</w:t>
      </w:r>
    </w:p>
    <w:p w14:paraId="63EA37FE">
      <w:pPr>
        <w:spacing w:after="100"/>
        <w:ind w:firstLine="420"/>
      </w:pPr>
      <w:r>
        <w:rPr>
          <w:rFonts w:ascii="宋体" w:hAnsi="宋体"/>
          <w:sz w:val="22"/>
        </w:rPr>
        <w:t>元胞的DNA由三部分组成——它们定义了该元胞"知道什么"和"能做什么"。</w:t>
      </w:r>
    </w:p>
    <w:p w14:paraId="744C0DF9">
      <w:pPr>
        <w:spacing w:after="100"/>
        <w:ind w:firstLine="420"/>
      </w:pPr>
      <w:r>
        <w:rPr>
          <w:rFonts w:ascii="宋体" w:hAnsi="宋体"/>
          <w:b/>
          <w:sz w:val="22"/>
        </w:rPr>
        <w:t>L1 DNA：原型库。</w:t>
      </w:r>
      <w:r>
        <w:rPr>
          <w:rFonts w:ascii="宋体" w:hAnsi="宋体"/>
          <w:sz w:val="22"/>
        </w:rPr>
        <w:t xml:space="preserve">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14:paraId="7E7E6A9E">
      <w:pPr>
        <w:spacing w:after="100"/>
        <w:ind w:firstLine="420"/>
      </w:pPr>
      <w:r>
        <w:rPr>
          <w:rFonts w:ascii="宋体" w:hAnsi="宋体"/>
          <w:b/>
          <w:sz w:val="22"/>
        </w:rPr>
        <w:t>L2 DNA：爻编码公式。</w:t>
      </w:r>
      <w:r>
        <w:rPr>
          <w:rFonts w:ascii="宋体" w:hAnsi="宋体"/>
          <w:sz w:val="22"/>
        </w:rPr>
        <w:t xml:space="preserve">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14:paraId="1A2592AB">
      <w:pPr>
        <w:spacing w:after="100"/>
        <w:ind w:firstLine="420"/>
      </w:pPr>
      <w:r>
        <w:rPr>
          <w:rFonts w:ascii="宋体" w:hAnsi="宋体"/>
          <w:b/>
          <w:sz w:val="22"/>
        </w:rPr>
        <w:t>L3 DNA：卦象→策略映射。</w:t>
      </w:r>
      <w:r>
        <w:rPr>
          <w:rFonts w:ascii="宋体" w:hAnsi="宋体"/>
          <w:sz w:val="22"/>
        </w:rPr>
        <w:t xml:space="preserve">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14:paraId="02A48F95">
      <w:pPr>
        <w:spacing w:after="100"/>
        <w:ind w:firstLine="420"/>
      </w:pPr>
      <w:r>
        <w:rPr>
          <w:rFonts w:ascii="宋体" w:hAnsi="宋体"/>
          <w:b/>
          <w:sz w:val="22"/>
        </w:rPr>
        <w:t>表9.1 单个YLYW元胞的DNA在不同域中的实例化</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9"/>
        <w:gridCol w:w="1708"/>
        <w:gridCol w:w="1708"/>
        <w:gridCol w:w="2286"/>
        <w:gridCol w:w="1569"/>
      </w:tblGrid>
      <w:tr w14:paraId="3950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9075F6D">
            <w:pPr>
              <w:spacing w:before="40" w:after="40" w:line="240" w:lineRule="auto"/>
            </w:pPr>
            <w:r>
              <w:rPr>
                <w:rFonts w:ascii="宋体" w:hAnsi="宋体"/>
                <w:b/>
                <w:sz w:val="18"/>
              </w:rPr>
              <w:t>组件</w:t>
            </w:r>
          </w:p>
        </w:tc>
        <w:tc>
          <w:tcPr>
            <w:tcW w:w="1727" w:type="dxa"/>
          </w:tcPr>
          <w:p w14:paraId="135EED5A">
            <w:pPr>
              <w:spacing w:before="40" w:after="40" w:line="240" w:lineRule="auto"/>
            </w:pPr>
            <w:r>
              <w:rPr>
                <w:rFonts w:ascii="宋体" w:hAnsi="宋体"/>
                <w:b/>
                <w:sz w:val="18"/>
              </w:rPr>
              <w:t>物理抓取域</w:t>
            </w:r>
          </w:p>
        </w:tc>
        <w:tc>
          <w:tcPr>
            <w:tcW w:w="1727" w:type="dxa"/>
          </w:tcPr>
          <w:p w14:paraId="7378C730">
            <w:pPr>
              <w:spacing w:before="40" w:after="40" w:line="240" w:lineRule="auto"/>
            </w:pPr>
            <w:r>
              <w:rPr>
                <w:rFonts w:ascii="宋体" w:hAnsi="宋体"/>
                <w:b/>
                <w:sz w:val="18"/>
              </w:rPr>
              <w:t>运动控制域</w:t>
            </w:r>
          </w:p>
        </w:tc>
        <w:tc>
          <w:tcPr>
            <w:tcW w:w="1727" w:type="dxa"/>
          </w:tcPr>
          <w:p w14:paraId="178E5F8C">
            <w:pPr>
              <w:spacing w:before="40" w:after="40" w:line="240" w:lineRule="auto"/>
            </w:pPr>
            <w:r>
              <w:rPr>
                <w:rFonts w:ascii="宋体" w:hAnsi="宋体"/>
                <w:b/>
                <w:sz w:val="18"/>
              </w:rPr>
              <w:t>语言审查域</w:t>
            </w:r>
          </w:p>
        </w:tc>
        <w:tc>
          <w:tcPr>
            <w:tcW w:w="1727" w:type="dxa"/>
          </w:tcPr>
          <w:p w14:paraId="72CB8292">
            <w:pPr>
              <w:spacing w:before="40" w:after="40" w:line="240" w:lineRule="auto"/>
            </w:pPr>
            <w:r>
              <w:rPr>
                <w:rFonts w:ascii="宋体" w:hAnsi="宋体"/>
                <w:b/>
                <w:sz w:val="18"/>
              </w:rPr>
              <w:t>视觉分类域</w:t>
            </w:r>
          </w:p>
        </w:tc>
      </w:tr>
      <w:tr w14:paraId="54341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DAEEE6">
            <w:pPr>
              <w:spacing w:before="40" w:after="40" w:line="240" w:lineRule="auto"/>
            </w:pPr>
            <w:r>
              <w:rPr>
                <w:rFonts w:ascii="宋体" w:hAnsi="宋体"/>
                <w:sz w:val="18"/>
              </w:rPr>
              <w:t>L1原型</w:t>
            </w:r>
          </w:p>
        </w:tc>
        <w:tc>
          <w:tcPr>
            <w:tcW w:w="1727" w:type="dxa"/>
          </w:tcPr>
          <w:p w14:paraId="4B69BDDC">
            <w:pPr>
              <w:spacing w:before="40" w:after="40" w:line="240" w:lineRule="auto"/>
            </w:pPr>
            <w:r>
              <w:rPr>
                <w:rFonts w:ascii="宋体" w:hAnsi="宋体"/>
                <w:sz w:val="18"/>
              </w:rPr>
              <w:t>8个物理属性原型</w:t>
            </w:r>
          </w:p>
        </w:tc>
        <w:tc>
          <w:tcPr>
            <w:tcW w:w="1727" w:type="dxa"/>
          </w:tcPr>
          <w:p w14:paraId="1B74D0A0">
            <w:pPr>
              <w:spacing w:before="40" w:after="40" w:line="240" w:lineRule="auto"/>
            </w:pPr>
            <w:r>
              <w:rPr>
                <w:rFonts w:ascii="宋体" w:hAnsi="宋体"/>
                <w:sz w:val="18"/>
              </w:rPr>
              <w:t>8个运动原语原型</w:t>
            </w:r>
          </w:p>
        </w:tc>
        <w:tc>
          <w:tcPr>
            <w:tcW w:w="1727" w:type="dxa"/>
          </w:tcPr>
          <w:p w14:paraId="33D67137">
            <w:pPr>
              <w:spacing w:before="40" w:after="40" w:line="240" w:lineRule="auto"/>
            </w:pPr>
            <w:r>
              <w:rPr>
                <w:rFonts w:ascii="宋体" w:hAnsi="宋体"/>
                <w:sz w:val="18"/>
              </w:rPr>
              <w:t>8个语义原型</w:t>
            </w:r>
          </w:p>
        </w:tc>
        <w:tc>
          <w:tcPr>
            <w:tcW w:w="1727" w:type="dxa"/>
          </w:tcPr>
          <w:p w14:paraId="0CD7C320">
            <w:pPr>
              <w:spacing w:before="40" w:after="40" w:line="240" w:lineRule="auto"/>
            </w:pPr>
            <w:r>
              <w:rPr>
                <w:rFonts w:ascii="宋体" w:hAnsi="宋体"/>
                <w:sz w:val="18"/>
              </w:rPr>
              <w:t>8个视觉原型</w:t>
            </w:r>
          </w:p>
        </w:tc>
      </w:tr>
      <w:tr w14:paraId="4C67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703A6B6">
            <w:pPr>
              <w:spacing w:before="40" w:after="40" w:line="240" w:lineRule="auto"/>
            </w:pPr>
            <w:r>
              <w:rPr>
                <w:rFonts w:ascii="宋体" w:hAnsi="宋体"/>
                <w:sz w:val="18"/>
              </w:rPr>
              <w:t>L2爻语义</w:t>
            </w:r>
          </w:p>
        </w:tc>
        <w:tc>
          <w:tcPr>
            <w:tcW w:w="1727" w:type="dxa"/>
          </w:tcPr>
          <w:p w14:paraId="2A5A29E5">
            <w:pPr>
              <w:spacing w:before="40" w:after="40" w:line="240" w:lineRule="auto"/>
            </w:pPr>
            <w:r>
              <w:rPr>
                <w:rFonts w:ascii="宋体" w:hAnsi="宋体"/>
                <w:sz w:val="18"/>
              </w:rPr>
              <w:t>稳定性/可达性/力/脆弱/优先级/环境</w:t>
            </w:r>
          </w:p>
        </w:tc>
        <w:tc>
          <w:tcPr>
            <w:tcW w:w="1727" w:type="dxa"/>
          </w:tcPr>
          <w:p w14:paraId="0A0CE828">
            <w:pPr>
              <w:spacing w:before="40" w:after="40" w:line="240" w:lineRule="auto"/>
            </w:pPr>
            <w:r>
              <w:rPr>
                <w:rFonts w:ascii="宋体" w:hAnsi="宋体"/>
                <w:sz w:val="18"/>
              </w:rPr>
              <w:t>平衡/敏捷/惯性/能耗/任务/地形</w:t>
            </w:r>
          </w:p>
        </w:tc>
        <w:tc>
          <w:tcPr>
            <w:tcW w:w="1727" w:type="dxa"/>
          </w:tcPr>
          <w:p w14:paraId="4ECD8556">
            <w:pPr>
              <w:spacing w:before="40" w:after="40" w:line="240" w:lineRule="auto"/>
            </w:pPr>
            <w:r>
              <w:rPr>
                <w:rFonts w:ascii="宋体" w:hAnsi="宋体"/>
                <w:sz w:val="18"/>
              </w:rPr>
              <w:t>事实性/逻辑性/价值/语言规范/意图/上下文</w:t>
            </w:r>
          </w:p>
        </w:tc>
        <w:tc>
          <w:tcPr>
            <w:tcW w:w="1727" w:type="dxa"/>
          </w:tcPr>
          <w:p w14:paraId="0547E618">
            <w:pPr>
              <w:spacing w:before="40" w:after="40" w:line="240" w:lineRule="auto"/>
            </w:pPr>
            <w:r>
              <w:rPr>
                <w:rFonts w:ascii="宋体" w:hAnsi="宋体"/>
                <w:sz w:val="18"/>
              </w:rPr>
              <w:t>纹理/轮廓/颜色/亮度/尺度/背景</w:t>
            </w:r>
          </w:p>
        </w:tc>
      </w:tr>
      <w:tr w14:paraId="19C1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0D16330">
            <w:pPr>
              <w:spacing w:before="40" w:after="40" w:line="240" w:lineRule="auto"/>
            </w:pPr>
            <w:r>
              <w:rPr>
                <w:rFonts w:ascii="宋体" w:hAnsi="宋体"/>
                <w:sz w:val="18"/>
              </w:rPr>
              <w:t>L3策略</w:t>
            </w:r>
          </w:p>
        </w:tc>
        <w:tc>
          <w:tcPr>
            <w:tcW w:w="1727" w:type="dxa"/>
          </w:tcPr>
          <w:p w14:paraId="69E26405">
            <w:pPr>
              <w:spacing w:before="40" w:after="40" w:line="240" w:lineRule="auto"/>
            </w:pPr>
            <w:r>
              <w:rPr>
                <w:rFonts w:ascii="宋体" w:hAnsi="宋体"/>
                <w:sz w:val="18"/>
              </w:rPr>
              <w:t>抓取策略（dynamic_grasp等）</w:t>
            </w:r>
          </w:p>
        </w:tc>
        <w:tc>
          <w:tcPr>
            <w:tcW w:w="1727" w:type="dxa"/>
          </w:tcPr>
          <w:p w14:paraId="1BA10B17">
            <w:pPr>
              <w:spacing w:before="40" w:after="40" w:line="240" w:lineRule="auto"/>
            </w:pPr>
            <w:r>
              <w:rPr>
                <w:rFonts w:ascii="宋体" w:hAnsi="宋体"/>
                <w:sz w:val="18"/>
              </w:rPr>
              <w:t>步态策略（trot/walk/...等）</w:t>
            </w:r>
          </w:p>
        </w:tc>
        <w:tc>
          <w:tcPr>
            <w:tcW w:w="1727" w:type="dxa"/>
          </w:tcPr>
          <w:p w14:paraId="0658F038">
            <w:pPr>
              <w:spacing w:before="40" w:after="40" w:line="240" w:lineRule="auto"/>
            </w:pPr>
            <w:r>
              <w:rPr>
                <w:rFonts w:ascii="宋体" w:hAnsi="宋体"/>
                <w:sz w:val="18"/>
              </w:rPr>
              <w:t>审查动作（pass/fix/warn/block）</w:t>
            </w:r>
          </w:p>
        </w:tc>
        <w:tc>
          <w:tcPr>
            <w:tcW w:w="1727" w:type="dxa"/>
          </w:tcPr>
          <w:p w14:paraId="3554E4FB">
            <w:pPr>
              <w:spacing w:before="40" w:after="40" w:line="240" w:lineRule="auto"/>
            </w:pPr>
            <w:r>
              <w:rPr>
                <w:rFonts w:ascii="宋体" w:hAnsi="宋体"/>
                <w:sz w:val="18"/>
              </w:rPr>
              <w:t>类别标签</w:t>
            </w:r>
          </w:p>
        </w:tc>
      </w:tr>
      <w:tr w14:paraId="779B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83A9CA5">
            <w:pPr>
              <w:spacing w:before="40" w:after="40" w:line="240" w:lineRule="auto"/>
            </w:pPr>
            <w:r>
              <w:rPr>
                <w:rFonts w:ascii="宋体" w:hAnsi="宋体"/>
                <w:sz w:val="18"/>
              </w:rPr>
              <w:t>爻模板t_g</w:t>
            </w:r>
          </w:p>
        </w:tc>
        <w:tc>
          <w:tcPr>
            <w:tcW w:w="1727" w:type="dxa"/>
          </w:tcPr>
          <w:p w14:paraId="77BA5F92">
            <w:pPr>
              <w:spacing w:before="40" w:after="40" w:line="240" w:lineRule="auto"/>
            </w:pPr>
            <w:r>
              <w:rPr>
                <w:rFonts w:ascii="宋体" w:hAnsi="宋体"/>
                <w:sz w:val="18"/>
              </w:rPr>
              <w:t>64个物理爻模板</w:t>
            </w:r>
          </w:p>
        </w:tc>
        <w:tc>
          <w:tcPr>
            <w:tcW w:w="1727" w:type="dxa"/>
          </w:tcPr>
          <w:p w14:paraId="01C9F2F8">
            <w:pPr>
              <w:spacing w:before="40" w:after="40" w:line="240" w:lineRule="auto"/>
            </w:pPr>
            <w:r>
              <w:rPr>
                <w:rFonts w:ascii="宋体" w:hAnsi="宋体"/>
                <w:sz w:val="18"/>
              </w:rPr>
              <w:t>复用物理爻模板</w:t>
            </w:r>
          </w:p>
        </w:tc>
        <w:tc>
          <w:tcPr>
            <w:tcW w:w="1727" w:type="dxa"/>
          </w:tcPr>
          <w:p w14:paraId="6329D20A">
            <w:pPr>
              <w:spacing w:before="40" w:after="40" w:line="240" w:lineRule="auto"/>
            </w:pPr>
            <w:r>
              <w:rPr>
                <w:rFonts w:ascii="宋体" w:hAnsi="宋体"/>
                <w:sz w:val="18"/>
              </w:rPr>
              <w:t>64个语义爻模板</w:t>
            </w:r>
          </w:p>
        </w:tc>
        <w:tc>
          <w:tcPr>
            <w:tcW w:w="1727" w:type="dxa"/>
          </w:tcPr>
          <w:p w14:paraId="19308407">
            <w:pPr>
              <w:spacing w:before="40" w:after="40" w:line="240" w:lineRule="auto"/>
            </w:pPr>
            <w:r>
              <w:rPr>
                <w:rFonts w:ascii="宋体" w:hAnsi="宋体"/>
                <w:sz w:val="18"/>
              </w:rPr>
              <w:t>64个视觉爻模板</w:t>
            </w:r>
          </w:p>
        </w:tc>
      </w:tr>
    </w:tbl>
    <w:p w14:paraId="685D4E13"/>
    <w:p w14:paraId="46A41D67">
      <w:pPr>
        <w:spacing w:before="120" w:after="120"/>
        <w:ind w:firstLine="0"/>
      </w:pPr>
      <w:r>
        <w:rPr>
          <w:color w:val="969696"/>
          <w:sz w:val="18"/>
        </w:rPr>
        <w:t>——————————————————————————————</w:t>
      </w:r>
    </w:p>
    <w:p w14:paraId="11A61FCD">
      <w:pPr>
        <w:pStyle w:val="5"/>
        <w:spacing w:before="160" w:after="80"/>
      </w:pPr>
      <w:r>
        <w:rPr>
          <w:rFonts w:ascii="黑体" w:hAnsi="黑体"/>
          <w:b w:val="0"/>
          <w:sz w:val="24"/>
        </w:rPr>
        <w:t>9.1.3 元胞的规模缩放——不变的内核、可变的参数表</w:t>
      </w:r>
    </w:p>
    <w:p w14:paraId="74E3F0C5">
      <w:pPr>
        <w:spacing w:after="100"/>
        <w:ind w:firstLine="420"/>
      </w:pPr>
      <w:r>
        <w:rPr>
          <w:rFonts w:ascii="宋体" w:hAnsi="宋体"/>
          <w:sz w:val="22"/>
        </w:rPr>
        <w:t>YLYW元胞的规模缩放遵循一个关键原则：</w:t>
      </w:r>
      <w:r>
        <w:rPr>
          <w:rFonts w:ascii="宋体" w:hAnsi="宋体"/>
          <w:b/>
          <w:sz w:val="22"/>
        </w:rPr>
        <w:t>内核不变，参数表可变。</w:t>
      </w:r>
    </w:p>
    <w:p w14:paraId="75A9577F">
      <w:pPr>
        <w:spacing w:after="100"/>
        <w:ind w:firstLine="420"/>
      </w:pPr>
      <w:r>
        <w:rPr>
          <w:rFonts w:ascii="宋体" w:hAnsi="宋体"/>
          <w:sz w:val="22"/>
        </w:rPr>
        <w:t>元胞的"内核"——4步推理链（隶属度→爻编码→卦匹配→爻位分析）——始终保持不变。无论部署在纳米机器人还是城域交通管理系统中，元胞的都是同样的架构。</w:t>
      </w:r>
    </w:p>
    <w:p w14:paraId="1F3CC988">
      <w:pPr>
        <w:spacing w:after="100"/>
        <w:ind w:firstLine="420"/>
      </w:pPr>
      <w:r>
        <w:rPr>
          <w:rFonts w:ascii="宋体" w:hAnsi="宋体"/>
          <w:sz w:val="22"/>
        </w:rPr>
        <w:t>元胞的"参数表"——L1原型库、L2爻编码公式的系数、L3策略映射表——是可扩展的。可以通过以下两种方式扩展：</w:t>
      </w:r>
    </w:p>
    <w:p w14:paraId="60572A31">
      <w:pPr>
        <w:spacing w:after="100"/>
        <w:ind w:firstLine="420"/>
      </w:pPr>
      <w:r>
        <w:rPr>
          <w:rFonts w:ascii="宋体" w:hAnsi="宋体"/>
          <w:b/>
          <w:sz w:val="22"/>
        </w:rPr>
        <w:t>宽度扩展。</w:t>
      </w:r>
      <w:r>
        <w:rPr>
          <w:rFonts w:ascii="宋体" w:hAnsi="宋体"/>
          <w:sz w:val="22"/>
        </w:rPr>
        <w:t xml:space="preserve">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14:paraId="7441474A">
      <w:pPr>
        <w:spacing w:after="100"/>
        <w:ind w:firstLine="420"/>
      </w:pPr>
      <w:r>
        <w:rPr>
          <w:rFonts w:ascii="宋体" w:hAnsi="宋体"/>
          <w:b/>
          <w:sz w:val="22"/>
        </w:rPr>
        <w:t>深度扩展。</w:t>
      </w:r>
      <w:r>
        <w:rPr>
          <w:rFonts w:ascii="宋体" w:hAnsi="宋体"/>
          <w:sz w:val="22"/>
        </w:rPr>
        <w:t xml:space="preserve"> 为元胞添加L4（元认知层）——一个监控L3输出质量的独立推理通道，类似于第5章的安全八卦但目标是"性能优化"而非"安全保障"。L4元认知层不是必需的部分——第1-8章中的所有实验仅在L1-L3+安全八卦的配置下完成。</w:t>
      </w:r>
    </w:p>
    <w:p w14:paraId="37458E36">
      <w:pPr>
        <w:spacing w:after="100"/>
        <w:ind w:firstLine="420"/>
      </w:pPr>
      <w:r>
        <w:rPr>
          <w:rFonts w:ascii="宋体" w:hAnsi="宋体"/>
          <w:b/>
          <w:sz w:val="22"/>
        </w:rPr>
        <w:t>重要约束。</w:t>
      </w:r>
      <w:r>
        <w:rPr>
          <w:rFonts w:ascii="宋体" w:hAnsi="宋体"/>
          <w:sz w:val="22"/>
        </w:rPr>
        <w:t xml:space="preserve">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14:paraId="4A2F2E07">
      <w:pPr>
        <w:spacing w:before="120" w:after="120"/>
        <w:ind w:firstLine="0"/>
      </w:pPr>
      <w:r>
        <w:rPr>
          <w:color w:val="969696"/>
          <w:sz w:val="18"/>
        </w:rPr>
        <w:t>——————————————————————————————</w:t>
      </w:r>
    </w:p>
    <w:p w14:paraId="6B2C91BA">
      <w:pPr>
        <w:pStyle w:val="5"/>
        <w:spacing w:before="160" w:after="80"/>
      </w:pPr>
      <w:r>
        <w:rPr>
          <w:rFonts w:ascii="黑体" w:hAnsi="黑体"/>
          <w:b w:val="0"/>
          <w:sz w:val="24"/>
        </w:rPr>
        <w:t>9.1.4 元胞的独立验证——个体智能的下界</w:t>
      </w:r>
    </w:p>
    <w:p w14:paraId="23F61991">
      <w:pPr>
        <w:spacing w:after="100"/>
        <w:ind w:firstLine="420"/>
      </w:pPr>
      <w:r>
        <w:rPr>
          <w:rFonts w:ascii="宋体" w:hAnsi="宋体"/>
          <w:sz w:val="22"/>
        </w:rPr>
        <w:t>在进入元胞群体的讨论之前，需要先确认单个元胞在"完全独立运行"（无群体通讯、无层次嵌套、无外部信息源）的条件下能达到的性能下界。</w:t>
      </w:r>
    </w:p>
    <w:p w14:paraId="2A57EE49">
      <w:pPr>
        <w:spacing w:after="100"/>
        <w:ind w:firstLine="420"/>
      </w:pPr>
      <w:r>
        <w:rPr>
          <w:rFonts w:ascii="宋体" w:hAnsi="宋体"/>
          <w:sz w:val="22"/>
        </w:rPr>
        <w:t>这个验证在本书第6章实质上已经完成——只不过当时没有使用"元胞"的术语。第6章的每一项实验本质上都是"单个YLYW元胞在特定域中的独立性能验证"：</w:t>
      </w:r>
    </w:p>
    <w:p w14:paraId="5DDF9928">
      <w:pPr>
        <w:spacing w:after="100"/>
        <w:ind w:left="680"/>
      </w:pPr>
      <w:r>
        <w:rPr>
          <w:rFonts w:ascii="宋体" w:hAnsi="宋体"/>
          <w:sz w:val="22"/>
        </w:rPr>
        <w:t>•  物理域：1个元胞，零样本92.7%策略合理率（表6.1）</w:t>
      </w:r>
    </w:p>
    <w:p w14:paraId="5EF8D9AE">
      <w:pPr>
        <w:spacing w:after="100"/>
        <w:ind w:left="680"/>
      </w:pPr>
      <w:r>
        <w:rPr>
          <w:rFonts w:ascii="宋体" w:hAnsi="宋体"/>
          <w:sz w:val="22"/>
        </w:rPr>
        <w:t>•  运动域：1个元胞，14种步态零样本推理（6.3.2）</w:t>
      </w:r>
    </w:p>
    <w:p w14:paraId="2BC6436E">
      <w:pPr>
        <w:spacing w:after="100"/>
        <w:ind w:left="680"/>
      </w:pPr>
      <w:r>
        <w:rPr>
          <w:rFonts w:ascii="宋体" w:hAnsi="宋体"/>
          <w:sz w:val="22"/>
        </w:rPr>
        <w:t>•  视觉域：1个元胞，STL-10视觉分类37%Top-1（6.5.3）</w:t>
      </w:r>
    </w:p>
    <w:p w14:paraId="20D73C3F">
      <w:pPr>
        <w:spacing w:after="100"/>
        <w:ind w:left="680"/>
      </w:pPr>
      <w:r>
        <w:rPr>
          <w:rFonts w:ascii="宋体" w:hAnsi="宋体"/>
          <w:sz w:val="22"/>
        </w:rPr>
        <w:t>•  语言域：1个元胞，LLM输出三层反幻觉审查（5.4）</w:t>
      </w:r>
    </w:p>
    <w:p w14:paraId="6F0A58CD">
      <w:pPr>
        <w:spacing w:after="100"/>
        <w:ind w:left="680"/>
      </w:pPr>
      <w:r>
        <w:rPr>
          <w:rFonts w:ascii="宋体" w:hAnsi="宋体"/>
          <w:sz w:val="22"/>
        </w:rPr>
        <w:t>•  安全域：1个元胞，304物体零失误安全审核（5.3）</w:t>
      </w:r>
    </w:p>
    <w:p w14:paraId="2200853F">
      <w:pPr>
        <w:spacing w:after="100"/>
        <w:ind w:firstLine="420"/>
      </w:pPr>
      <w:r>
        <w:rPr>
          <w:rFonts w:ascii="宋体" w:hAnsi="宋体"/>
          <w:sz w:val="22"/>
        </w:rPr>
        <w:t>这些实验共同确立了YLYW元胞的"个体智能下界"——在不需要任何训练数据、任何外部API、任何群体通讯的条件下，单个444参数元胞能够独立地在五个不同域中完成有意义的推理和决策。</w:t>
      </w:r>
    </w:p>
    <w:p w14:paraId="121FB11D">
      <w:pPr>
        <w:spacing w:after="100"/>
        <w:ind w:firstLine="420"/>
      </w:pPr>
      <w:r>
        <w:rPr>
          <w:rFonts w:ascii="宋体" w:hAnsi="宋体"/>
          <w:sz w:val="22"/>
        </w:rPr>
        <w:t>这回答了本章第一个关键问题：</w:t>
      </w:r>
      <w:r>
        <w:rPr>
          <w:rFonts w:ascii="宋体" w:hAnsi="宋体"/>
          <w:b/>
          <w:sz w:val="22"/>
        </w:rPr>
        <w:t>智能元胞不是"理论上的概念"——它已在多个域中被独立验证。</w:t>
      </w:r>
      <w:r>
        <w:rPr>
          <w:rFonts w:ascii="宋体" w:hAnsi="宋体"/>
          <w:sz w:val="22"/>
        </w:rPr>
        <w:t xml:space="preserve"> 接下来的挑战是将多个这样的元胞组织起来——进入"智能组织"和"智能生态"的讨论。</w:t>
      </w:r>
    </w:p>
    <w:p w14:paraId="0D8D706F">
      <w:pPr>
        <w:spacing w:before="120" w:after="120"/>
        <w:ind w:firstLine="0"/>
      </w:pPr>
      <w:r>
        <w:rPr>
          <w:color w:val="969696"/>
          <w:sz w:val="18"/>
        </w:rPr>
        <w:t>——————————————————————————————</w:t>
      </w:r>
    </w:p>
    <w:p w14:paraId="55752C2A">
      <w:pPr>
        <w:spacing w:after="100"/>
        <w:ind w:firstLine="420"/>
      </w:pPr>
      <w:r>
        <w:rPr>
          <w:rFonts w:ascii="宋体" w:hAnsi="宋体"/>
          <w:sz w:val="22"/>
        </w:rPr>
        <w:t>*本节完。下一节：9.2 智能组织——元胞群体的自组织涌现。*</w:t>
      </w:r>
    </w:p>
    <w:p w14:paraId="4B658A53">
      <w:pPr>
        <w:pStyle w:val="4"/>
        <w:spacing w:before="320" w:after="160"/>
      </w:pPr>
      <w:bookmarkStart w:id="68" w:name="_Toc12564"/>
      <w:r>
        <w:rPr>
          <w:rFonts w:ascii="黑体" w:hAnsi="黑体"/>
          <w:b/>
          <w:sz w:val="30"/>
        </w:rPr>
        <w:t>9.2 智能组织：元胞群体的自组织涌现</w:t>
      </w:r>
      <w:bookmarkEnd w:id="68"/>
    </w:p>
    <w:p w14:paraId="03E47F78">
      <w:pPr>
        <w:spacing w:after="100"/>
        <w:ind w:firstLine="420"/>
      </w:pPr>
      <w:r>
        <w:rPr>
          <w:rFonts w:ascii="宋体" w:hAnsi="宋体"/>
          <w:sz w:val="22"/>
        </w:rPr>
        <w:t>单个元胞的能力是有边界的——一个元胞只能处理单一粒度、单一域的推理。当任务需要跨时间尺度、跨物理空间、跨推理域的协调时，单个元胞不够了——这正是第7章层次化嵌套架构要解决的问题。</w:t>
      </w:r>
    </w:p>
    <w:p w14:paraId="09C0EBEB">
      <w:pPr>
        <w:spacing w:after="100"/>
        <w:ind w:firstLine="420"/>
      </w:pPr>
      <w:r>
        <w:rPr>
          <w:rFonts w:ascii="宋体" w:hAnsi="宋体"/>
          <w:sz w:val="22"/>
        </w:rPr>
        <w:t>第7章定义了严格的、预定义的三层嵌套架构——宏观/中观/微观，每层一个元胞，以预置的"卦象意图"格式相互通讯。这是一种"设计师定义的层级结构"——我们在设计阶段决定了有几层、每层做什么、层间如何交流。</w:t>
      </w:r>
    </w:p>
    <w:p w14:paraId="3F431017">
      <w:pPr>
        <w:spacing w:after="100"/>
        <w:ind w:firstLine="420"/>
      </w:pPr>
      <w:r>
        <w:rPr>
          <w:rFonts w:ascii="宋体" w:hAnsi="宋体"/>
          <w:sz w:val="22"/>
        </w:rPr>
        <w:t>本节将这一思路推向更深——从"设计师定义的层级"走向"元胞自组织的层级"。不是预定义架构，而是让元胞在运行时根据需求自发地形成临时层级、组队、分工。</w:t>
      </w:r>
    </w:p>
    <w:p w14:paraId="74878821">
      <w:pPr>
        <w:spacing w:before="120" w:after="120"/>
        <w:ind w:firstLine="0"/>
      </w:pPr>
      <w:r>
        <w:rPr>
          <w:color w:val="969696"/>
          <w:sz w:val="18"/>
        </w:rPr>
        <w:t>——————————————————————————————</w:t>
      </w:r>
    </w:p>
    <w:p w14:paraId="020133CD">
      <w:pPr>
        <w:pStyle w:val="5"/>
        <w:spacing w:before="160" w:after="80"/>
      </w:pPr>
      <w:r>
        <w:rPr>
          <w:rFonts w:ascii="黑体" w:hAnsi="黑体"/>
          <w:b w:val="0"/>
          <w:sz w:val="24"/>
        </w:rPr>
        <w:t>9.2.1 从预定层级到自组织：生物学隐喻的工程转译</w:t>
      </w:r>
    </w:p>
    <w:p w14:paraId="625129B7">
      <w:pPr>
        <w:spacing w:after="100"/>
        <w:ind w:firstLine="420"/>
      </w:pPr>
      <w:r>
        <w:rPr>
          <w:rFonts w:ascii="宋体" w:hAnsi="宋体"/>
          <w:sz w:val="22"/>
        </w:rP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14:paraId="699B22F9">
      <w:pPr>
        <w:spacing w:after="100"/>
        <w:ind w:firstLine="420"/>
      </w:pPr>
      <w:r>
        <w:rPr>
          <w:rFonts w:ascii="宋体" w:hAnsi="宋体"/>
          <w:sz w:val="22"/>
        </w:rPr>
        <w:t>YLYW元胞遵循相同的隐喻。所有元胞共享完全相同的三层推理架构（L1→L2→L3→L3+）——这相当于"DNA"。元胞的"分化"通过以下三种机制实现：</w:t>
      </w:r>
    </w:p>
    <w:p w14:paraId="603F294B">
      <w:pPr>
        <w:spacing w:after="100"/>
        <w:ind w:firstLine="420"/>
      </w:pPr>
      <w:r>
        <w:rPr>
          <w:rFonts w:ascii="宋体" w:hAnsi="宋体"/>
          <w:b/>
          <w:sz w:val="22"/>
        </w:rPr>
        <w:t>（1）L1原型选择。</w:t>
      </w:r>
      <w:r>
        <w:rPr>
          <w:rFonts w:ascii="宋体" w:hAnsi="宋体"/>
          <w:sz w:val="22"/>
        </w:rPr>
        <w:t xml:space="preserve">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14:paraId="2C836F77">
      <w:pPr>
        <w:spacing w:after="100"/>
        <w:ind w:firstLine="420"/>
      </w:pPr>
      <w:r>
        <w:rPr>
          <w:rFonts w:ascii="宋体" w:hAnsi="宋体"/>
          <w:b/>
          <w:sz w:val="22"/>
        </w:rPr>
        <w:t>（2）L3策略表选择。</w:t>
      </w:r>
      <w:r>
        <w:rPr>
          <w:rFonts w:ascii="宋体" w:hAnsi="宋体"/>
          <w:sz w:val="22"/>
        </w:rPr>
        <w:t xml:space="preserve">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14:paraId="3DFDDA9E">
      <w:pPr>
        <w:spacing w:after="100"/>
        <w:ind w:firstLine="420"/>
      </w:pPr>
      <w:r>
        <w:rPr>
          <w:rFonts w:ascii="宋体" w:hAnsi="宋体"/>
          <w:b/>
          <w:sz w:val="22"/>
        </w:rPr>
        <w:t>（3）爻位关系分析的域特定规则。</w:t>
      </w:r>
      <w:r>
        <w:rPr>
          <w:rFonts w:ascii="宋体" w:hAnsi="宋体"/>
          <w:sz w:val="22"/>
        </w:rPr>
        <w:t xml:space="preserve">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14:paraId="4C05294C">
      <w:pPr>
        <w:spacing w:before="120" w:after="120"/>
        <w:ind w:firstLine="0"/>
      </w:pPr>
      <w:r>
        <w:rPr>
          <w:color w:val="969696"/>
          <w:sz w:val="18"/>
        </w:rPr>
        <w:t>——————————————————————————————</w:t>
      </w:r>
    </w:p>
    <w:p w14:paraId="0EE5677F">
      <w:pPr>
        <w:pStyle w:val="5"/>
        <w:spacing w:before="160" w:after="80"/>
      </w:pPr>
      <w:r>
        <w:rPr>
          <w:rFonts w:ascii="黑体" w:hAnsi="黑体"/>
          <w:b w:val="0"/>
          <w:sz w:val="24"/>
        </w:rPr>
        <w:t>9.2.2 组织形成机制：卦象意图作为元胞间通讯的通用语言</w:t>
      </w:r>
    </w:p>
    <w:p w14:paraId="0FE5D3C7">
      <w:pPr>
        <w:spacing w:after="100"/>
        <w:ind w:firstLine="420"/>
      </w:pPr>
      <w:r>
        <w:rPr>
          <w:rFonts w:ascii="宋体" w:hAnsi="宋体"/>
          <w:sz w:val="22"/>
        </w:rPr>
        <w:t>第7.3节定义了卦象意图通讯协议（HICP）——但限定在"设计师预定义的宏观/中观/微观三层之间"。在自组织组织中，元胞之间的通讯同样使用卦象意图——但通讯的目标和内容不同。</w:t>
      </w:r>
    </w:p>
    <w:p w14:paraId="66AC74CE">
      <w:pPr>
        <w:spacing w:after="100"/>
        <w:ind w:firstLine="420"/>
      </w:pPr>
      <w:r>
        <w:rPr>
          <w:rFonts w:ascii="宋体" w:hAnsi="宋体"/>
          <w:b/>
          <w:sz w:val="22"/>
        </w:rPr>
        <w:t>元胞间消息类型。</w:t>
      </w:r>
    </w:p>
    <w:p w14:paraId="1A502194">
      <w:pPr>
        <w:spacing w:after="100"/>
        <w:ind w:firstLine="420"/>
      </w:pPr>
      <w:r>
        <w:rPr>
          <w:rFonts w:ascii="宋体" w:hAnsi="宋体"/>
          <w:b/>
          <w:sz w:val="22"/>
        </w:rPr>
        <w:t>协同型意图：</w:t>
      </w:r>
      <w:r>
        <w:rPr>
          <w:rFonts w:ascii="宋体" w:hAnsi="宋体"/>
          <w:sz w:val="22"/>
        </w:rPr>
        <w:t xml:space="preserve"> 元胞A输出一个卦象策略（如"用渐卦完成这个精密动作"）→元胞B接收此意图并根据当前局部状态调整自己的策略参数——不是盲目复制A的输出，而是将A的卦象作为"情境提示"融入自己的推理。</w:t>
      </w:r>
    </w:p>
    <w:p w14:paraId="1CAA5F5B">
      <w:pPr>
        <w:spacing w:after="100"/>
        <w:ind w:firstLine="420"/>
      </w:pPr>
      <w:r>
        <w:rPr>
          <w:rFonts w:ascii="宋体" w:hAnsi="宋体"/>
          <w:b/>
          <w:sz w:val="22"/>
        </w:rPr>
        <w:t>仲裁型意图：</w:t>
      </w:r>
      <w:r>
        <w:rPr>
          <w:rFonts w:ascii="宋体" w:hAnsi="宋体"/>
          <w:sz w:val="22"/>
        </w:rPr>
        <w:t xml:space="preserve"> 元胞A的安全八卦检测到一个潜在风险→发送"否卦"（闭塞、不建议操作）意图→元胞B（执行器）收到后立即冻结当前动作→元胞C（安全审计器）独立验证A的认定→三方达成共识后决定后续动作。</w:t>
      </w:r>
    </w:p>
    <w:p w14:paraId="13C24224">
      <w:pPr>
        <w:spacing w:after="100"/>
        <w:ind w:firstLine="420"/>
      </w:pPr>
      <w:r>
        <w:rPr>
          <w:rFonts w:ascii="宋体" w:hAnsi="宋体"/>
          <w:b/>
          <w:sz w:val="22"/>
        </w:rPr>
        <w:t>学习型意图：</w:t>
      </w:r>
      <w:r>
        <w:rPr>
          <w:rFonts w:ascii="宋体" w:hAnsi="宋体"/>
          <w:sz w:val="22"/>
        </w:rPr>
        <w:t xml:space="preserve"> 元胞A从失败中学习了一个新的修正（知己学习）→发送"变卦"消息（第7.3.4节）→元胞B/C/D各自根据自身的域语义解读变卦的启示→修正各自的L3策略表参数。同一个"震→渐"的变卦可以在不同域的元胞中触发不同的参数调整——但其"从急动转为渐进"的语义是一致的。</w:t>
      </w:r>
    </w:p>
    <w:p w14:paraId="2BD0D398">
      <w:pPr>
        <w:spacing w:after="100"/>
        <w:ind w:firstLine="420"/>
      </w:pPr>
      <w:r>
        <w:rPr>
          <w:rFonts w:ascii="宋体" w:hAnsi="宋体"/>
          <w:b/>
          <w:sz w:val="22"/>
        </w:rPr>
        <w:t>表9.2 元胞间消息的类型与域无关语义</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566"/>
      </w:tblGrid>
      <w:tr w14:paraId="51E2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2E36544">
            <w:pPr>
              <w:spacing w:before="40" w:after="40" w:line="240" w:lineRule="auto"/>
            </w:pPr>
            <w:r>
              <w:rPr>
                <w:rFonts w:ascii="宋体" w:hAnsi="宋体"/>
                <w:b/>
                <w:sz w:val="18"/>
              </w:rPr>
              <w:t>消息类型</w:t>
            </w:r>
          </w:p>
        </w:tc>
        <w:tc>
          <w:tcPr>
            <w:tcW w:w="1439" w:type="dxa"/>
          </w:tcPr>
          <w:p w14:paraId="71948B75">
            <w:pPr>
              <w:spacing w:before="40" w:after="40" w:line="240" w:lineRule="auto"/>
            </w:pPr>
            <w:r>
              <w:rPr>
                <w:rFonts w:ascii="宋体" w:hAnsi="宋体"/>
                <w:b/>
                <w:sz w:val="18"/>
              </w:rPr>
              <w:t>卦象载体</w:t>
            </w:r>
          </w:p>
        </w:tc>
        <w:tc>
          <w:tcPr>
            <w:tcW w:w="1439" w:type="dxa"/>
          </w:tcPr>
          <w:p w14:paraId="56F3B1B3">
            <w:pPr>
              <w:spacing w:before="40" w:after="40" w:line="240" w:lineRule="auto"/>
            </w:pPr>
            <w:r>
              <w:rPr>
                <w:rFonts w:ascii="宋体" w:hAnsi="宋体"/>
                <w:b/>
                <w:sz w:val="18"/>
              </w:rPr>
              <w:t>跨域语义</w:t>
            </w:r>
          </w:p>
        </w:tc>
        <w:tc>
          <w:tcPr>
            <w:tcW w:w="1439" w:type="dxa"/>
          </w:tcPr>
          <w:p w14:paraId="67C554F0">
            <w:pPr>
              <w:spacing w:before="40" w:after="40" w:line="240" w:lineRule="auto"/>
            </w:pPr>
            <w:r>
              <w:rPr>
                <w:rFonts w:ascii="宋体" w:hAnsi="宋体"/>
                <w:b/>
                <w:sz w:val="18"/>
              </w:rPr>
              <w:t>物理域触发</w:t>
            </w:r>
          </w:p>
        </w:tc>
        <w:tc>
          <w:tcPr>
            <w:tcW w:w="1439" w:type="dxa"/>
          </w:tcPr>
          <w:p w14:paraId="0C3C89F2">
            <w:pPr>
              <w:spacing w:before="40" w:after="40" w:line="240" w:lineRule="auto"/>
            </w:pPr>
            <w:r>
              <w:rPr>
                <w:rFonts w:ascii="宋体" w:hAnsi="宋体"/>
                <w:b/>
                <w:sz w:val="18"/>
              </w:rPr>
              <w:t>语义域触发</w:t>
            </w:r>
          </w:p>
        </w:tc>
        <w:tc>
          <w:tcPr>
            <w:tcW w:w="1439" w:type="dxa"/>
          </w:tcPr>
          <w:p w14:paraId="680F9BFA">
            <w:pPr>
              <w:spacing w:before="40" w:after="40" w:line="240" w:lineRule="auto"/>
            </w:pPr>
            <w:r>
              <w:rPr>
                <w:rFonts w:ascii="宋体" w:hAnsi="宋体"/>
                <w:b/>
                <w:sz w:val="18"/>
              </w:rPr>
              <w:t>步态域触发</w:t>
            </w:r>
          </w:p>
        </w:tc>
      </w:tr>
      <w:tr w14:paraId="35B8A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530CD65">
            <w:pPr>
              <w:spacing w:before="40" w:after="40" w:line="240" w:lineRule="auto"/>
            </w:pPr>
            <w:r>
              <w:rPr>
                <w:rFonts w:ascii="宋体" w:hAnsi="宋体"/>
                <w:sz w:val="18"/>
              </w:rPr>
              <w:t>协同</w:t>
            </w:r>
          </w:p>
        </w:tc>
        <w:tc>
          <w:tcPr>
            <w:tcW w:w="1439" w:type="dxa"/>
          </w:tcPr>
          <w:p w14:paraId="40C9ECE7">
            <w:pPr>
              <w:spacing w:before="40" w:after="40" w:line="240" w:lineRule="auto"/>
            </w:pPr>
            <w:r>
              <w:rPr>
                <w:rFonts w:ascii="宋体" w:hAnsi="宋体"/>
                <w:sz w:val="18"/>
              </w:rPr>
              <w:t>渐卦（䷴）</w:t>
            </w:r>
          </w:p>
        </w:tc>
        <w:tc>
          <w:tcPr>
            <w:tcW w:w="1439" w:type="dxa"/>
          </w:tcPr>
          <w:p w14:paraId="6891C7AF">
            <w:pPr>
              <w:spacing w:before="40" w:after="40" w:line="240" w:lineRule="auto"/>
            </w:pPr>
            <w:r>
              <w:rPr>
                <w:rFonts w:ascii="宋体" w:hAnsi="宋体"/>
                <w:sz w:val="18"/>
              </w:rPr>
              <w:t>从急动转为渐进</w:t>
            </w:r>
          </w:p>
        </w:tc>
        <w:tc>
          <w:tcPr>
            <w:tcW w:w="1439" w:type="dxa"/>
          </w:tcPr>
          <w:p w14:paraId="168F7ABF">
            <w:pPr>
              <w:spacing w:before="40" w:after="40" w:line="240" w:lineRule="auto"/>
            </w:pPr>
            <w:r>
              <w:rPr>
                <w:rFonts w:ascii="宋体" w:hAnsi="宋体"/>
                <w:sz w:val="18"/>
              </w:rPr>
              <w:t>降力降速</w:t>
            </w:r>
          </w:p>
        </w:tc>
        <w:tc>
          <w:tcPr>
            <w:tcW w:w="1439" w:type="dxa"/>
          </w:tcPr>
          <w:p w14:paraId="1FC8D7E7">
            <w:pPr>
              <w:spacing w:before="40" w:after="40" w:line="240" w:lineRule="auto"/>
            </w:pPr>
            <w:r>
              <w:rPr>
                <w:rFonts w:ascii="宋体" w:hAnsi="宋体"/>
                <w:sz w:val="18"/>
              </w:rPr>
              <w:t>提升审查深度</w:t>
            </w:r>
          </w:p>
        </w:tc>
        <w:tc>
          <w:tcPr>
            <w:tcW w:w="1439" w:type="dxa"/>
          </w:tcPr>
          <w:p w14:paraId="3AA22313">
            <w:pPr>
              <w:spacing w:before="40" w:after="40" w:line="240" w:lineRule="auto"/>
            </w:pPr>
            <w:r>
              <w:rPr>
                <w:rFonts w:ascii="宋体" w:hAnsi="宋体"/>
                <w:sz w:val="18"/>
              </w:rPr>
              <w:t>转换walk→slow_walk</w:t>
            </w:r>
          </w:p>
        </w:tc>
      </w:tr>
      <w:tr w14:paraId="13FFF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E435547">
            <w:pPr>
              <w:spacing w:before="40" w:after="40" w:line="240" w:lineRule="auto"/>
            </w:pPr>
            <w:r>
              <w:rPr>
                <w:rFonts w:ascii="宋体" w:hAnsi="宋体"/>
                <w:sz w:val="18"/>
              </w:rPr>
              <w:t>仲裁</w:t>
            </w:r>
          </w:p>
        </w:tc>
        <w:tc>
          <w:tcPr>
            <w:tcW w:w="1439" w:type="dxa"/>
          </w:tcPr>
          <w:p w14:paraId="7939F07E">
            <w:pPr>
              <w:spacing w:before="40" w:after="40" w:line="240" w:lineRule="auto"/>
            </w:pPr>
            <w:r>
              <w:rPr>
                <w:rFonts w:ascii="宋体" w:hAnsi="宋体"/>
                <w:sz w:val="18"/>
              </w:rPr>
              <w:t>否卦（䷋）</w:t>
            </w:r>
          </w:p>
        </w:tc>
        <w:tc>
          <w:tcPr>
            <w:tcW w:w="1439" w:type="dxa"/>
          </w:tcPr>
          <w:p w14:paraId="0F07D0CE">
            <w:pPr>
              <w:spacing w:before="40" w:after="40" w:line="240" w:lineRule="auto"/>
            </w:pPr>
            <w:r>
              <w:rPr>
                <w:rFonts w:ascii="宋体" w:hAnsi="宋体"/>
                <w:sz w:val="18"/>
              </w:rPr>
              <w:t>闭塞，不宜操作</w:t>
            </w:r>
          </w:p>
        </w:tc>
        <w:tc>
          <w:tcPr>
            <w:tcW w:w="1439" w:type="dxa"/>
          </w:tcPr>
          <w:p w14:paraId="2E78BE55">
            <w:pPr>
              <w:spacing w:before="40" w:after="40" w:line="240" w:lineRule="auto"/>
            </w:pPr>
            <w:r>
              <w:rPr>
                <w:rFonts w:ascii="宋体" w:hAnsi="宋体"/>
                <w:sz w:val="18"/>
              </w:rPr>
              <w:t>暂停动作</w:t>
            </w:r>
          </w:p>
        </w:tc>
        <w:tc>
          <w:tcPr>
            <w:tcW w:w="1439" w:type="dxa"/>
          </w:tcPr>
          <w:p w14:paraId="41FBEC27">
            <w:pPr>
              <w:spacing w:before="40" w:after="40" w:line="240" w:lineRule="auto"/>
            </w:pPr>
            <w:r>
              <w:rPr>
                <w:rFonts w:ascii="宋体" w:hAnsi="宋体"/>
                <w:sz w:val="18"/>
              </w:rPr>
              <w:t>拦截输出</w:t>
            </w:r>
          </w:p>
        </w:tc>
        <w:tc>
          <w:tcPr>
            <w:tcW w:w="1439" w:type="dxa"/>
          </w:tcPr>
          <w:p w14:paraId="6C0AE560">
            <w:pPr>
              <w:spacing w:before="40" w:after="40" w:line="240" w:lineRule="auto"/>
            </w:pPr>
            <w:r>
              <w:rPr>
                <w:rFonts w:ascii="宋体" w:hAnsi="宋体"/>
                <w:sz w:val="18"/>
              </w:rPr>
              <w:t>急停步态</w:t>
            </w:r>
          </w:p>
        </w:tc>
      </w:tr>
      <w:tr w14:paraId="5E91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0E07121">
            <w:pPr>
              <w:spacing w:before="40" w:after="40" w:line="240" w:lineRule="auto"/>
            </w:pPr>
            <w:r>
              <w:rPr>
                <w:rFonts w:ascii="宋体" w:hAnsi="宋体"/>
                <w:sz w:val="18"/>
              </w:rPr>
              <w:t>学习</w:t>
            </w:r>
          </w:p>
        </w:tc>
        <w:tc>
          <w:tcPr>
            <w:tcW w:w="1439" w:type="dxa"/>
          </w:tcPr>
          <w:p w14:paraId="1A4716C7">
            <w:pPr>
              <w:spacing w:before="40" w:after="40" w:line="240" w:lineRule="auto"/>
            </w:pPr>
            <w:r>
              <w:rPr>
                <w:rFonts w:ascii="宋体" w:hAnsi="宋体"/>
                <w:sz w:val="18"/>
              </w:rPr>
              <w:t>震→渐变卦</w:t>
            </w:r>
          </w:p>
        </w:tc>
        <w:tc>
          <w:tcPr>
            <w:tcW w:w="1439" w:type="dxa"/>
          </w:tcPr>
          <w:p w14:paraId="5B8E5A6D">
            <w:pPr>
              <w:spacing w:before="40" w:after="40" w:line="240" w:lineRule="auto"/>
            </w:pPr>
            <w:r>
              <w:rPr>
                <w:rFonts w:ascii="宋体" w:hAnsi="宋体"/>
                <w:sz w:val="18"/>
              </w:rPr>
              <w:t>从动态转为渐进</w:t>
            </w:r>
          </w:p>
        </w:tc>
        <w:tc>
          <w:tcPr>
            <w:tcW w:w="1439" w:type="dxa"/>
          </w:tcPr>
          <w:p w14:paraId="5AAD1695">
            <w:pPr>
              <w:spacing w:before="40" w:after="40" w:line="240" w:lineRule="auto"/>
            </w:pPr>
            <w:r>
              <w:rPr>
                <w:rFonts w:ascii="宋体" w:hAnsi="宋体"/>
                <w:sz w:val="18"/>
              </w:rPr>
              <w:t>降低力修正</w:t>
            </w:r>
          </w:p>
        </w:tc>
        <w:tc>
          <w:tcPr>
            <w:tcW w:w="1439" w:type="dxa"/>
          </w:tcPr>
          <w:p w14:paraId="5CF1BEA1">
            <w:pPr>
              <w:spacing w:before="40" w:after="40" w:line="240" w:lineRule="auto"/>
            </w:pPr>
            <w:r>
              <w:rPr>
                <w:rFonts w:ascii="宋体" w:hAnsi="宋体"/>
                <w:sz w:val="18"/>
              </w:rPr>
              <w:t>降低警觉阈值</w:t>
            </w:r>
          </w:p>
        </w:tc>
        <w:tc>
          <w:tcPr>
            <w:tcW w:w="1439" w:type="dxa"/>
          </w:tcPr>
          <w:p w14:paraId="25D859F2">
            <w:pPr>
              <w:spacing w:before="40" w:after="40" w:line="240" w:lineRule="auto"/>
            </w:pPr>
            <w:r>
              <w:rPr>
                <w:rFonts w:ascii="宋体" w:hAnsi="宋体"/>
                <w:sz w:val="18"/>
              </w:rPr>
              <w:t>降低步态速度</w:t>
            </w:r>
          </w:p>
        </w:tc>
      </w:tr>
    </w:tbl>
    <w:p w14:paraId="5EF8BF87"/>
    <w:p w14:paraId="7073DB41">
      <w:pPr>
        <w:spacing w:before="120" w:after="120"/>
        <w:ind w:firstLine="0"/>
      </w:pPr>
      <w:r>
        <w:rPr>
          <w:color w:val="969696"/>
          <w:sz w:val="18"/>
        </w:rPr>
        <w:t>——————————————————————————————</w:t>
      </w:r>
    </w:p>
    <w:p w14:paraId="3A08B0B5">
      <w:pPr>
        <w:pStyle w:val="5"/>
        <w:spacing w:before="160" w:after="80"/>
      </w:pPr>
      <w:r>
        <w:rPr>
          <w:rFonts w:ascii="黑体" w:hAnsi="黑体"/>
          <w:b w:val="0"/>
          <w:sz w:val="24"/>
        </w:rPr>
        <w:t>9.2.3 组织涌现的三个层次</w:t>
      </w:r>
    </w:p>
    <w:p w14:paraId="0E628C3B">
      <w:pPr>
        <w:spacing w:after="100"/>
        <w:ind w:firstLine="420"/>
      </w:pPr>
      <w:r>
        <w:rPr>
          <w:rFonts w:ascii="宋体" w:hAnsi="宋体"/>
          <w:sz w:val="22"/>
        </w:rPr>
        <w:t>元胞群体的自组织可以产生三个层次的组织结构：</w:t>
      </w:r>
    </w:p>
    <w:p w14:paraId="58645F2B">
      <w:pPr>
        <w:spacing w:after="100"/>
        <w:ind w:firstLine="420"/>
      </w:pPr>
      <w:r>
        <w:rPr>
          <w:rFonts w:ascii="宋体" w:hAnsi="宋体"/>
          <w:b/>
          <w:sz w:val="22"/>
        </w:rPr>
        <w:t>第一层——临时任务组。</w:t>
      </w:r>
      <w:r>
        <w:rPr>
          <w:rFonts w:ascii="宋体" w:hAnsi="宋体"/>
          <w:sz w:val="22"/>
        </w:rPr>
        <w:t xml:space="preserve"> 2-5个元胞临时组成一个任务组以完成单个复合任务。例如：一个"倒咖啡"任务由3个元胞完成：语义理解元胞（处理指令）→ 物理抓取元胞（抓取杯子）→ 安全监控元胞（防范溢出/碰撞）。任务完成后，任务组解散。</w:t>
      </w:r>
    </w:p>
    <w:p w14:paraId="62A9C5D3">
      <w:pPr>
        <w:spacing w:after="100"/>
        <w:ind w:firstLine="420"/>
      </w:pPr>
      <w:r>
        <w:rPr>
          <w:rFonts w:ascii="宋体" w:hAnsi="宋体"/>
          <w:b/>
          <w:sz w:val="22"/>
        </w:rPr>
        <w:t>第二层——持久功能模块。</w:t>
      </w:r>
      <w:r>
        <w:rPr>
          <w:rFonts w:ascii="宋体" w:hAnsi="宋体"/>
          <w:sz w:val="22"/>
        </w:rPr>
        <w:t xml:space="preserve">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14:paraId="51C40EE2">
      <w:pPr>
        <w:spacing w:after="100"/>
        <w:ind w:firstLine="420"/>
      </w:pPr>
      <w:r>
        <w:rPr>
          <w:rFonts w:ascii="宋体" w:hAnsi="宋体"/>
          <w:b/>
          <w:sz w:val="22"/>
        </w:rPr>
        <w:t>第三层——元胞生态系统。</w:t>
      </w:r>
      <w:r>
        <w:rPr>
          <w:rFonts w:ascii="宋体" w:hAnsi="宋体"/>
          <w:sz w:val="22"/>
        </w:rPr>
        <w:t xml:space="preserve">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14:paraId="17930D59">
      <w:pPr>
        <w:spacing w:before="120" w:after="120"/>
        <w:ind w:firstLine="0"/>
      </w:pPr>
      <w:r>
        <w:rPr>
          <w:color w:val="969696"/>
          <w:sz w:val="18"/>
        </w:rPr>
        <w:t>——————————————————————————————</w:t>
      </w:r>
    </w:p>
    <w:p w14:paraId="7E5D910D">
      <w:pPr>
        <w:pStyle w:val="5"/>
        <w:spacing w:before="160" w:after="80"/>
      </w:pPr>
      <w:r>
        <w:rPr>
          <w:rFonts w:ascii="黑体" w:hAnsi="黑体"/>
          <w:b w:val="0"/>
          <w:sz w:val="24"/>
        </w:rPr>
        <w:t>9.2.4 一个具象的验证方案：多机器人合作搬运实验</w:t>
      </w:r>
    </w:p>
    <w:p w14:paraId="1AB3225F">
      <w:pPr>
        <w:spacing w:after="100"/>
        <w:ind w:firstLine="420"/>
      </w:pPr>
      <w:r>
        <w:rPr>
          <w:rFonts w:ascii="宋体" w:hAnsi="宋体"/>
          <w:sz w:val="22"/>
        </w:rPr>
        <w:t>为了从概念提案推进到可验证的实验，本节设计一个可在现有代码基础上实现的最小验证实验。</w:t>
      </w:r>
    </w:p>
    <w:p w14:paraId="66BCFA89">
      <w:pPr>
        <w:spacing w:after="100"/>
        <w:ind w:firstLine="420"/>
      </w:pPr>
      <w:r>
        <w:rPr>
          <w:rFonts w:ascii="宋体" w:hAnsi="宋体"/>
          <w:b/>
          <w:sz w:val="22"/>
        </w:rPr>
        <w:t>实验设置。</w:t>
      </w:r>
      <w:r>
        <w:rPr>
          <w:rFonts w:ascii="宋体" w:hAnsi="宋体"/>
          <w:sz w:val="22"/>
        </w:rPr>
        <w:t xml:space="preserve"> 两个机械臂（元胞A和元胞B）协同搬运一张桌子。桌子重心未知、表面摩擦不均匀。每个机械臂独立运行一个YLYW元胞——包含完整的L1-L3推理链和安全八卦。元胞A和B之间仅通过卦象意图消息通讯——不共享原始的传感器数据。</w:t>
      </w:r>
    </w:p>
    <w:p w14:paraId="47C7EED8">
      <w:pPr>
        <w:spacing w:after="100"/>
        <w:ind w:firstLine="420"/>
      </w:pPr>
      <w:r>
        <w:rPr>
          <w:rFonts w:ascii="宋体" w:hAnsi="宋体"/>
          <w:b/>
          <w:sz w:val="22"/>
        </w:rPr>
        <w:t>验证目标。</w:t>
      </w:r>
      <w:r>
        <w:rPr>
          <w:rFonts w:ascii="宋体" w:hAnsi="宋体"/>
          <w:sz w:val="22"/>
        </w:rPr>
        <w:t xml:space="preserve"> （1）在无需预定义协调规则的条件下，两个元胞能否仅凭卦象意图协议达成力分布的平衡？（2）当一个元胞检测到危险（如桌子开始倾斜）时，卦象仲裁消息能否在20ms控制周期内传递到另一个元胞并触发协同修正？</w:t>
      </w:r>
    </w:p>
    <w:p w14:paraId="70DD5771">
      <w:pPr>
        <w:spacing w:after="100"/>
        <w:ind w:firstLine="420"/>
      </w:pPr>
      <w:r>
        <w:rPr>
          <w:rFonts w:ascii="宋体" w:hAnsi="宋体"/>
          <w:b/>
          <w:sz w:val="22"/>
        </w:rPr>
        <w:t>预期结果。</w:t>
      </w:r>
      <w:r>
        <w:rPr>
          <w:rFonts w:ascii="宋体" w:hAnsi="宋体"/>
          <w:sz w:val="22"/>
        </w:rPr>
        <w:t xml:space="preserve">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14:paraId="3C87D579">
      <w:pPr>
        <w:spacing w:after="100"/>
        <w:ind w:firstLine="420"/>
      </w:pPr>
      <w:r>
        <w:rPr>
          <w:rFonts w:ascii="宋体" w:hAnsi="宋体"/>
          <w:sz w:val="22"/>
        </w:rPr>
        <w:t>这个实验如果成功，将是"元胞自组织"概念的第一个实验验证——它不需要大型GPU集群，两个STM32F4微控制器即可运行两个元胞。</w:t>
      </w:r>
    </w:p>
    <w:p w14:paraId="28A64DAC">
      <w:pPr>
        <w:spacing w:before="120" w:after="120"/>
        <w:ind w:firstLine="0"/>
      </w:pPr>
      <w:r>
        <w:rPr>
          <w:color w:val="969696"/>
          <w:sz w:val="18"/>
        </w:rPr>
        <w:t>——————————————————————————————</w:t>
      </w:r>
    </w:p>
    <w:p w14:paraId="04C6F7AA">
      <w:pPr>
        <w:spacing w:after="100"/>
        <w:ind w:firstLine="420"/>
      </w:pPr>
      <w:r>
        <w:rPr>
          <w:rFonts w:ascii="宋体" w:hAnsi="宋体"/>
          <w:sz w:val="22"/>
        </w:rPr>
        <w:t>*本节完。下一节：9.3 智能生态——从封闭系统到开放世界。*</w:t>
      </w:r>
    </w:p>
    <w:p w14:paraId="0BF8FAFE">
      <w:pPr>
        <w:pStyle w:val="4"/>
        <w:spacing w:before="320" w:after="160"/>
      </w:pPr>
      <w:bookmarkStart w:id="69" w:name="_Toc30193"/>
      <w:r>
        <w:rPr>
          <w:rFonts w:ascii="黑体" w:hAnsi="黑体"/>
          <w:b/>
          <w:sz w:val="30"/>
        </w:rPr>
        <w:t>9.3 智能生态：从封闭系统到开放世界</w:t>
      </w:r>
      <w:bookmarkEnd w:id="69"/>
    </w:p>
    <w:p w14:paraId="34495FF0">
      <w:pPr>
        <w:spacing w:after="100"/>
        <w:ind w:firstLine="420"/>
      </w:pPr>
      <w:r>
        <w:rPr>
          <w:rFonts w:ascii="宋体" w:hAnsi="宋体"/>
          <w:sz w:val="22"/>
        </w:rPr>
        <w:t>第9.1节定义了元胞（单个推理引擎），第9.2节描述了元胞的自组织（群体协作）。在元胞组织之上，还有一个更大的尺度——</w:t>
      </w:r>
      <w:r>
        <w:rPr>
          <w:rFonts w:ascii="宋体" w:hAnsi="宋体"/>
          <w:b/>
          <w:sz w:val="22"/>
        </w:rPr>
        <w:t>智能生态。</w:t>
      </w:r>
      <w:r>
        <w:rPr>
          <w:rFonts w:ascii="宋体" w:hAnsi="宋体"/>
          <w:sz w:val="22"/>
        </w:rPr>
        <w:t xml:space="preserve"> 在这个尺度上，元胞群体的规模从数十个扩展到数千个，从单个代理扩展到跨代理网络，从封闭任务扩展到开放世界。</w:t>
      </w:r>
    </w:p>
    <w:p w14:paraId="1CD71F66">
      <w:pPr>
        <w:spacing w:before="120" w:after="120"/>
        <w:ind w:firstLine="0"/>
      </w:pPr>
      <w:r>
        <w:rPr>
          <w:color w:val="969696"/>
          <w:sz w:val="18"/>
        </w:rPr>
        <w:t>——————————————————————————————</w:t>
      </w:r>
    </w:p>
    <w:p w14:paraId="2650296B">
      <w:pPr>
        <w:pStyle w:val="5"/>
        <w:spacing w:before="160" w:after="80"/>
      </w:pPr>
      <w:r>
        <w:rPr>
          <w:rFonts w:ascii="黑体" w:hAnsi="黑体"/>
          <w:b w:val="0"/>
          <w:sz w:val="24"/>
        </w:rPr>
        <w:t>9.3.1 什么是智能生态</w:t>
      </w:r>
    </w:p>
    <w:p w14:paraId="4D2B252E">
      <w:pPr>
        <w:spacing w:after="100"/>
        <w:ind w:firstLine="420"/>
      </w:pPr>
      <w:r>
        <w:rPr>
          <w:rFonts w:ascii="宋体" w:hAnsi="宋体"/>
          <w:sz w:val="22"/>
        </w:rPr>
        <w:t>智能生态是一个自维持的、开放的、异构的元胞网络——在这个网络中：</w:t>
      </w:r>
    </w:p>
    <w:p w14:paraId="2395C568">
      <w:pPr>
        <w:spacing w:after="100"/>
        <w:ind w:left="680"/>
      </w:pPr>
      <w:r>
        <w:rPr>
          <w:rFonts w:ascii="宋体" w:hAnsi="宋体"/>
          <w:sz w:val="22"/>
        </w:rPr>
        <w:t xml:space="preserve">•  </w:t>
      </w:r>
      <w:r>
        <w:rPr>
          <w:rFonts w:ascii="宋体" w:hAnsi="宋体"/>
          <w:b/>
          <w:sz w:val="22"/>
        </w:rPr>
        <w:t>元胞数量是动态的。</w:t>
      </w:r>
      <w:r>
        <w:rPr>
          <w:rFonts w:ascii="宋体" w:hAnsi="宋体"/>
          <w:sz w:val="22"/>
        </w:rPr>
        <w:t xml:space="preserve"> 新元胞可以随时加入（一个新机器人上线），旧元胞可以随时退出（一个传感器离线）。网络的拓扑不是预定义的，而是自适应的。</w:t>
      </w:r>
    </w:p>
    <w:p w14:paraId="3D499B6E">
      <w:pPr>
        <w:spacing w:after="100"/>
        <w:ind w:left="680"/>
      </w:pPr>
      <w:r>
        <w:rPr>
          <w:rFonts w:ascii="宋体" w:hAnsi="宋体"/>
          <w:sz w:val="22"/>
        </w:rPr>
        <w:t xml:space="preserve">•  </w:t>
      </w:r>
      <w:r>
        <w:rPr>
          <w:rFonts w:ascii="宋体" w:hAnsi="宋体"/>
          <w:b/>
          <w:sz w:val="22"/>
        </w:rPr>
        <w:t>元胞类型是异构的。</w:t>
      </w:r>
      <w:r>
        <w:rPr>
          <w:rFonts w:ascii="宋体" w:hAnsi="宋体"/>
          <w:sz w:val="22"/>
        </w:rPr>
        <w:t xml:space="preserve"> 生态中有多种类型的元胞——视觉元胞、物理元胞、语义元胞、安全元胞、仲裁元胞、记忆元胞——它们各自使用相同的三层架构但不同的实例化参数。</w:t>
      </w:r>
    </w:p>
    <w:p w14:paraId="7740C1A1">
      <w:pPr>
        <w:spacing w:after="100"/>
        <w:ind w:left="680"/>
      </w:pPr>
      <w:r>
        <w:rPr>
          <w:rFonts w:ascii="宋体" w:hAnsi="宋体"/>
          <w:sz w:val="22"/>
        </w:rPr>
        <w:t xml:space="preserve">•  </w:t>
      </w:r>
      <w:r>
        <w:rPr>
          <w:rFonts w:ascii="宋体" w:hAnsi="宋体"/>
          <w:b/>
          <w:sz w:val="22"/>
        </w:rPr>
        <w:t>元胞之间的通讯是异步的。</w:t>
      </w:r>
      <w:r>
        <w:rPr>
          <w:rFonts w:ascii="宋体" w:hAnsi="宋体"/>
          <w:sz w:val="22"/>
        </w:rPr>
        <w:t xml:space="preserve"> 元胞不等待其他元胞的回复——它们根据自己的局部时钟运行，卦象意图消息以"发布-订阅"模式分发。</w:t>
      </w:r>
    </w:p>
    <w:p w14:paraId="48A70BF0">
      <w:pPr>
        <w:spacing w:after="100"/>
        <w:ind w:left="680"/>
      </w:pPr>
      <w:r>
        <w:rPr>
          <w:rFonts w:ascii="宋体" w:hAnsi="宋体"/>
          <w:sz w:val="22"/>
        </w:rPr>
        <w:t xml:space="preserve">•  </w:t>
      </w:r>
      <w:r>
        <w:rPr>
          <w:rFonts w:ascii="宋体" w:hAnsi="宋体"/>
          <w:b/>
          <w:sz w:val="22"/>
        </w:rPr>
        <w:t>没有中央控制器。</w:t>
      </w:r>
      <w:r>
        <w:rPr>
          <w:rFonts w:ascii="宋体" w:hAnsi="宋体"/>
          <w:sz w:val="22"/>
        </w:rPr>
        <w:t xml:space="preserve"> 生态中没有单一节点"指挥"全局行为。生态的智能是通过局部规则和全局约束的相互作用涌现的——就像蚁群或神经网络。</w:t>
      </w:r>
    </w:p>
    <w:p w14:paraId="02FCD526">
      <w:pPr>
        <w:spacing w:after="100"/>
        <w:ind w:firstLine="420"/>
      </w:pPr>
      <w:r>
        <w:rPr>
          <w:rFonts w:ascii="宋体" w:hAnsi="宋体"/>
          <w:sz w:val="22"/>
        </w:rPr>
        <w:t>这个概念听起来宏大，但它的工程基础已经在第7章的层次化嵌套架构中建立。生态不过是嵌套架构的"规模缩放"——从3个预定义层到N个自组织元胞。</w:t>
      </w:r>
    </w:p>
    <w:p w14:paraId="6E63CBBE">
      <w:pPr>
        <w:spacing w:before="120" w:after="120"/>
        <w:ind w:firstLine="0"/>
      </w:pPr>
      <w:r>
        <w:rPr>
          <w:color w:val="969696"/>
          <w:sz w:val="18"/>
        </w:rPr>
        <w:t>——————————————————————————————</w:t>
      </w:r>
    </w:p>
    <w:p w14:paraId="452DE039">
      <w:pPr>
        <w:pStyle w:val="5"/>
        <w:spacing w:before="160" w:after="80"/>
      </w:pPr>
      <w:r>
        <w:rPr>
          <w:rFonts w:ascii="黑体" w:hAnsi="黑体"/>
          <w:b w:val="0"/>
          <w:sz w:val="24"/>
        </w:rPr>
        <w:t>9.3.2 生态的三个核心机制</w:t>
      </w:r>
    </w:p>
    <w:p w14:paraId="1776ECAD">
      <w:pPr>
        <w:spacing w:after="100"/>
        <w:ind w:firstLine="420"/>
      </w:pPr>
      <w:r>
        <w:rPr>
          <w:rFonts w:ascii="宋体" w:hAnsi="宋体"/>
          <w:b/>
          <w:sz w:val="22"/>
        </w:rPr>
        <w:t>机制一：意图广播与选择性响应。</w:t>
      </w:r>
      <w:r>
        <w:rPr>
          <w:rFonts w:ascii="宋体" w:hAnsi="宋体"/>
          <w:sz w:val="22"/>
        </w:rPr>
        <w:t xml:space="preserve">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14:paraId="034A4CC4">
      <w:pPr>
        <w:spacing w:after="100"/>
        <w:ind w:firstLine="420"/>
      </w:pPr>
      <w:r>
        <w:rPr>
          <w:rFonts w:ascii="宋体" w:hAnsi="宋体"/>
          <w:sz w:val="22"/>
        </w:rPr>
        <w:t>广播-选择性响应架构的优势是：元胞不需要维护"谁需要知道什么"的中央路由表——它们只需输出卦象并让其他元胞自主决定是否响应以及如何响应。</w:t>
      </w:r>
    </w:p>
    <w:p w14:paraId="49037FE8">
      <w:pPr>
        <w:spacing w:after="100"/>
        <w:ind w:firstLine="420"/>
      </w:pPr>
      <w:r>
        <w:rPr>
          <w:rFonts w:ascii="宋体" w:hAnsi="宋体"/>
          <w:b/>
          <w:sz w:val="22"/>
        </w:rPr>
        <w:t>机制二：变卦传播作为分布式学习。</w:t>
      </w:r>
      <w:r>
        <w:rPr>
          <w:rFonts w:ascii="宋体" w:hAnsi="宋体"/>
          <w:sz w:val="22"/>
        </w:rPr>
        <w:t xml:space="preserve">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14:paraId="59F61A3F">
      <w:pPr>
        <w:spacing w:after="100"/>
        <w:ind w:firstLine="420"/>
      </w:pPr>
      <w:r>
        <w:rPr>
          <w:rFonts w:ascii="宋体" w:hAnsi="宋体"/>
          <w:b/>
          <w:sz w:val="22"/>
        </w:rPr>
        <w:t>机制三：安全八卦的生态级免疫系统。</w:t>
      </w:r>
      <w:r>
        <w:rPr>
          <w:rFonts w:ascii="宋体" w:hAnsi="宋体"/>
          <w:sz w:val="22"/>
        </w:rPr>
        <w:t xml:space="preserve">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14:paraId="36B1E65F">
      <w:pPr>
        <w:spacing w:before="120" w:after="120"/>
        <w:ind w:firstLine="0"/>
      </w:pPr>
      <w:r>
        <w:rPr>
          <w:color w:val="969696"/>
          <w:sz w:val="18"/>
        </w:rPr>
        <w:t>——————————————————————————————</w:t>
      </w:r>
    </w:p>
    <w:p w14:paraId="5C141653">
      <w:pPr>
        <w:pStyle w:val="5"/>
        <w:spacing w:before="160" w:after="80"/>
      </w:pPr>
      <w:r>
        <w:rPr>
          <w:rFonts w:ascii="黑体" w:hAnsi="黑体"/>
          <w:b w:val="0"/>
          <w:sz w:val="24"/>
        </w:rPr>
        <w:t>9.3.3 YLYW生态与其他分布式AI架构的对比</w:t>
      </w:r>
    </w:p>
    <w:p w14:paraId="2A151B53">
      <w:pPr>
        <w:spacing w:after="100"/>
        <w:ind w:firstLine="420"/>
      </w:pPr>
      <w:r>
        <w:rPr>
          <w:rFonts w:ascii="宋体" w:hAnsi="宋体"/>
          <w:b/>
          <w:sz w:val="22"/>
        </w:rPr>
        <w:t>表9.3 智能生态与其他分布式架构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7F7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B520500">
            <w:pPr>
              <w:spacing w:before="40" w:after="40" w:line="240" w:lineRule="auto"/>
            </w:pPr>
            <w:r>
              <w:rPr>
                <w:rFonts w:ascii="宋体" w:hAnsi="宋体"/>
                <w:b/>
                <w:sz w:val="18"/>
              </w:rPr>
              <w:t>维度</w:t>
            </w:r>
          </w:p>
        </w:tc>
        <w:tc>
          <w:tcPr>
            <w:tcW w:w="1727" w:type="dxa"/>
          </w:tcPr>
          <w:p w14:paraId="0DB52CA4">
            <w:pPr>
              <w:spacing w:before="40" w:after="40" w:line="240" w:lineRule="auto"/>
            </w:pPr>
            <w:r>
              <w:rPr>
                <w:rFonts w:ascii="宋体" w:hAnsi="宋体"/>
                <w:b/>
                <w:sz w:val="18"/>
              </w:rPr>
              <w:t>联邦学习</w:t>
            </w:r>
          </w:p>
        </w:tc>
        <w:tc>
          <w:tcPr>
            <w:tcW w:w="1727" w:type="dxa"/>
          </w:tcPr>
          <w:p w14:paraId="36E0A722">
            <w:pPr>
              <w:spacing w:before="40" w:after="40" w:line="240" w:lineRule="auto"/>
            </w:pPr>
            <w:r>
              <w:rPr>
                <w:rFonts w:ascii="宋体" w:hAnsi="宋体"/>
                <w:b/>
                <w:sz w:val="18"/>
              </w:rPr>
              <w:t>多智能体RL</w:t>
            </w:r>
          </w:p>
        </w:tc>
        <w:tc>
          <w:tcPr>
            <w:tcW w:w="1727" w:type="dxa"/>
          </w:tcPr>
          <w:p w14:paraId="59DA4D34">
            <w:pPr>
              <w:spacing w:before="40" w:after="40" w:line="240" w:lineRule="auto"/>
            </w:pPr>
            <w:r>
              <w:rPr>
                <w:rFonts w:ascii="宋体" w:hAnsi="宋体"/>
                <w:b/>
                <w:sz w:val="18"/>
              </w:rPr>
              <w:t>群体机器人</w:t>
            </w:r>
          </w:p>
        </w:tc>
        <w:tc>
          <w:tcPr>
            <w:tcW w:w="1727" w:type="dxa"/>
          </w:tcPr>
          <w:p w14:paraId="1D027960">
            <w:pPr>
              <w:spacing w:before="40" w:after="40" w:line="240" w:lineRule="auto"/>
            </w:pPr>
            <w:r>
              <w:rPr>
                <w:rFonts w:ascii="宋体" w:hAnsi="宋体"/>
                <w:b/>
                <w:sz w:val="18"/>
              </w:rPr>
              <w:t>YLYW智能生态</w:t>
            </w:r>
          </w:p>
        </w:tc>
      </w:tr>
      <w:tr w14:paraId="20A3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6BF47C60">
            <w:pPr>
              <w:spacing w:before="40" w:after="40" w:line="240" w:lineRule="auto"/>
            </w:pPr>
            <w:r>
              <w:rPr>
                <w:rFonts w:ascii="宋体" w:hAnsi="宋体"/>
                <w:sz w:val="18"/>
              </w:rPr>
              <w:t>通讯内容</w:t>
            </w:r>
          </w:p>
        </w:tc>
        <w:tc>
          <w:tcPr>
            <w:tcW w:w="1727" w:type="dxa"/>
          </w:tcPr>
          <w:p w14:paraId="1DC01631">
            <w:pPr>
              <w:spacing w:before="40" w:after="40" w:line="240" w:lineRule="auto"/>
            </w:pPr>
            <w:r>
              <w:rPr>
                <w:rFonts w:ascii="宋体" w:hAnsi="宋体"/>
                <w:sz w:val="18"/>
              </w:rPr>
              <w:t>模型参数/梯度</w:t>
            </w:r>
          </w:p>
        </w:tc>
        <w:tc>
          <w:tcPr>
            <w:tcW w:w="1727" w:type="dxa"/>
          </w:tcPr>
          <w:p w14:paraId="1D0F6C06">
            <w:pPr>
              <w:spacing w:before="40" w:after="40" w:line="240" w:lineRule="auto"/>
            </w:pPr>
            <w:r>
              <w:rPr>
                <w:rFonts w:ascii="宋体" w:hAnsi="宋体"/>
                <w:sz w:val="18"/>
              </w:rPr>
              <w:t>奖励信号</w:t>
            </w:r>
          </w:p>
        </w:tc>
        <w:tc>
          <w:tcPr>
            <w:tcW w:w="1727" w:type="dxa"/>
          </w:tcPr>
          <w:p w14:paraId="24B9797A">
            <w:pPr>
              <w:spacing w:before="40" w:after="40" w:line="240" w:lineRule="auto"/>
            </w:pPr>
            <w:r>
              <w:rPr>
                <w:rFonts w:ascii="宋体" w:hAnsi="宋体"/>
                <w:sz w:val="18"/>
              </w:rPr>
              <w:t>传感器数据</w:t>
            </w:r>
          </w:p>
        </w:tc>
        <w:tc>
          <w:tcPr>
            <w:tcW w:w="1727" w:type="dxa"/>
          </w:tcPr>
          <w:p w14:paraId="5821CC92">
            <w:pPr>
              <w:spacing w:before="40" w:after="40" w:line="240" w:lineRule="auto"/>
            </w:pPr>
            <w:r>
              <w:rPr>
                <w:rFonts w:ascii="宋体" w:hAnsi="宋体"/>
                <w:sz w:val="18"/>
              </w:rPr>
              <w:t>卦象意图</w:t>
            </w:r>
          </w:p>
        </w:tc>
      </w:tr>
      <w:tr w14:paraId="35EA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0CF0AC3">
            <w:pPr>
              <w:spacing w:before="40" w:after="40" w:line="240" w:lineRule="auto"/>
            </w:pPr>
            <w:r>
              <w:rPr>
                <w:rFonts w:ascii="宋体" w:hAnsi="宋体"/>
                <w:sz w:val="18"/>
              </w:rPr>
              <w:t>通讯带宽</w:t>
            </w:r>
          </w:p>
        </w:tc>
        <w:tc>
          <w:tcPr>
            <w:tcW w:w="1727" w:type="dxa"/>
          </w:tcPr>
          <w:p w14:paraId="30553361">
            <w:pPr>
              <w:spacing w:before="40" w:after="40" w:line="240" w:lineRule="auto"/>
            </w:pPr>
            <w:r>
              <w:rPr>
                <w:rFonts w:ascii="宋体" w:hAnsi="宋体"/>
                <w:sz w:val="18"/>
              </w:rPr>
              <w:t>GB级</w:t>
            </w:r>
          </w:p>
        </w:tc>
        <w:tc>
          <w:tcPr>
            <w:tcW w:w="1727" w:type="dxa"/>
          </w:tcPr>
          <w:p w14:paraId="05C54818">
            <w:pPr>
              <w:spacing w:before="40" w:after="40" w:line="240" w:lineRule="auto"/>
            </w:pPr>
            <w:r>
              <w:rPr>
                <w:rFonts w:ascii="宋体" w:hAnsi="宋体"/>
                <w:sz w:val="18"/>
              </w:rPr>
              <w:t>MB级</w:t>
            </w:r>
          </w:p>
        </w:tc>
        <w:tc>
          <w:tcPr>
            <w:tcW w:w="1727" w:type="dxa"/>
          </w:tcPr>
          <w:p w14:paraId="5BB81719">
            <w:pPr>
              <w:spacing w:before="40" w:after="40" w:line="240" w:lineRule="auto"/>
            </w:pPr>
            <w:r>
              <w:rPr>
                <w:rFonts w:ascii="宋体" w:hAnsi="宋体"/>
                <w:sz w:val="18"/>
              </w:rPr>
              <w:t>KB-MB级</w:t>
            </w:r>
          </w:p>
        </w:tc>
        <w:tc>
          <w:tcPr>
            <w:tcW w:w="1727" w:type="dxa"/>
          </w:tcPr>
          <w:p w14:paraId="2CA7DB26">
            <w:pPr>
              <w:spacing w:before="40" w:after="40" w:line="240" w:lineRule="auto"/>
            </w:pPr>
            <w:r>
              <w:rPr>
                <w:rFonts w:ascii="宋体" w:hAnsi="宋体"/>
                <w:sz w:val="18"/>
              </w:rPr>
              <w:t>~50字节（单个卦象+参数）</w:t>
            </w:r>
          </w:p>
        </w:tc>
      </w:tr>
      <w:tr w14:paraId="5B802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E5D1547">
            <w:pPr>
              <w:spacing w:before="40" w:after="40" w:line="240" w:lineRule="auto"/>
            </w:pPr>
            <w:r>
              <w:rPr>
                <w:rFonts w:ascii="宋体" w:hAnsi="宋体"/>
                <w:sz w:val="18"/>
              </w:rPr>
              <w:t>集中化</w:t>
            </w:r>
          </w:p>
        </w:tc>
        <w:tc>
          <w:tcPr>
            <w:tcW w:w="1727" w:type="dxa"/>
          </w:tcPr>
          <w:p w14:paraId="49D11DF2">
            <w:pPr>
              <w:spacing w:before="40" w:after="40" w:line="240" w:lineRule="auto"/>
            </w:pPr>
            <w:r>
              <w:rPr>
                <w:rFonts w:ascii="宋体" w:hAnsi="宋体"/>
                <w:sz w:val="18"/>
              </w:rPr>
              <w:t>半集中</w:t>
            </w:r>
          </w:p>
        </w:tc>
        <w:tc>
          <w:tcPr>
            <w:tcW w:w="1727" w:type="dxa"/>
          </w:tcPr>
          <w:p w14:paraId="0E7598E0">
            <w:pPr>
              <w:spacing w:before="40" w:after="40" w:line="240" w:lineRule="auto"/>
            </w:pPr>
            <w:r>
              <w:rPr>
                <w:rFonts w:ascii="宋体" w:hAnsi="宋体"/>
                <w:sz w:val="18"/>
              </w:rPr>
              <w:t>分散</w:t>
            </w:r>
          </w:p>
        </w:tc>
        <w:tc>
          <w:tcPr>
            <w:tcW w:w="1727" w:type="dxa"/>
          </w:tcPr>
          <w:p w14:paraId="38C4E83F">
            <w:pPr>
              <w:spacing w:before="40" w:after="40" w:line="240" w:lineRule="auto"/>
            </w:pPr>
            <w:r>
              <w:rPr>
                <w:rFonts w:ascii="宋体" w:hAnsi="宋体"/>
                <w:sz w:val="18"/>
              </w:rPr>
              <w:t>分散</w:t>
            </w:r>
          </w:p>
        </w:tc>
        <w:tc>
          <w:tcPr>
            <w:tcW w:w="1727" w:type="dxa"/>
          </w:tcPr>
          <w:p w14:paraId="7FA3B301">
            <w:pPr>
              <w:spacing w:before="40" w:after="40" w:line="240" w:lineRule="auto"/>
            </w:pPr>
            <w:r>
              <w:rPr>
                <w:rFonts w:ascii="宋体" w:hAnsi="宋体"/>
                <w:sz w:val="18"/>
              </w:rPr>
              <w:t>完全分散</w:t>
            </w:r>
          </w:p>
        </w:tc>
      </w:tr>
      <w:tr w14:paraId="2B55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0CFB7AF">
            <w:pPr>
              <w:spacing w:before="40" w:after="40" w:line="240" w:lineRule="auto"/>
            </w:pPr>
            <w:r>
              <w:rPr>
                <w:rFonts w:ascii="宋体" w:hAnsi="宋体"/>
                <w:sz w:val="18"/>
              </w:rPr>
              <w:t>可解释性</w:t>
            </w:r>
          </w:p>
        </w:tc>
        <w:tc>
          <w:tcPr>
            <w:tcW w:w="1727" w:type="dxa"/>
          </w:tcPr>
          <w:p w14:paraId="68AC5B3D">
            <w:pPr>
              <w:spacing w:before="40" w:after="40" w:line="240" w:lineRule="auto"/>
            </w:pPr>
            <w:r>
              <w:rPr>
                <w:rFonts w:ascii="宋体" w:hAnsi="宋体"/>
                <w:sz w:val="18"/>
              </w:rPr>
              <w:t>低</w:t>
            </w:r>
          </w:p>
        </w:tc>
        <w:tc>
          <w:tcPr>
            <w:tcW w:w="1727" w:type="dxa"/>
          </w:tcPr>
          <w:p w14:paraId="4C4DEC72">
            <w:pPr>
              <w:spacing w:before="40" w:after="40" w:line="240" w:lineRule="auto"/>
            </w:pPr>
            <w:r>
              <w:rPr>
                <w:rFonts w:ascii="宋体" w:hAnsi="宋体"/>
                <w:sz w:val="18"/>
              </w:rPr>
              <w:t>低</w:t>
            </w:r>
          </w:p>
        </w:tc>
        <w:tc>
          <w:tcPr>
            <w:tcW w:w="1727" w:type="dxa"/>
          </w:tcPr>
          <w:p w14:paraId="07150791">
            <w:pPr>
              <w:spacing w:before="40" w:after="40" w:line="240" w:lineRule="auto"/>
            </w:pPr>
            <w:r>
              <w:rPr>
                <w:rFonts w:ascii="宋体" w:hAnsi="宋体"/>
                <w:sz w:val="18"/>
              </w:rPr>
              <w:t>低</w:t>
            </w:r>
          </w:p>
        </w:tc>
        <w:tc>
          <w:tcPr>
            <w:tcW w:w="1727" w:type="dxa"/>
          </w:tcPr>
          <w:p w14:paraId="44CA8D3B">
            <w:pPr>
              <w:spacing w:before="40" w:after="40" w:line="240" w:lineRule="auto"/>
            </w:pPr>
            <w:r>
              <w:rPr>
                <w:rFonts w:ascii="宋体" w:hAnsi="宋体"/>
                <w:sz w:val="18"/>
              </w:rPr>
              <w:t>高（卦象可读）</w:t>
            </w:r>
          </w:p>
        </w:tc>
      </w:tr>
      <w:tr w14:paraId="4B34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DACC25">
            <w:pPr>
              <w:spacing w:before="40" w:after="40" w:line="240" w:lineRule="auto"/>
            </w:pPr>
            <w:r>
              <w:rPr>
                <w:rFonts w:ascii="宋体" w:hAnsi="宋体"/>
                <w:sz w:val="18"/>
              </w:rPr>
              <w:t>异质性</w:t>
            </w:r>
          </w:p>
        </w:tc>
        <w:tc>
          <w:tcPr>
            <w:tcW w:w="1727" w:type="dxa"/>
          </w:tcPr>
          <w:p w14:paraId="01D1AA80">
            <w:pPr>
              <w:spacing w:before="40" w:after="40" w:line="240" w:lineRule="auto"/>
            </w:pPr>
            <w:r>
              <w:rPr>
                <w:rFonts w:ascii="宋体" w:hAnsi="宋体"/>
                <w:sz w:val="18"/>
              </w:rPr>
              <w:t>同构模型</w:t>
            </w:r>
          </w:p>
        </w:tc>
        <w:tc>
          <w:tcPr>
            <w:tcW w:w="1727" w:type="dxa"/>
          </w:tcPr>
          <w:p w14:paraId="34F59D48">
            <w:pPr>
              <w:spacing w:before="40" w:after="40" w:line="240" w:lineRule="auto"/>
            </w:pPr>
            <w:r>
              <w:rPr>
                <w:rFonts w:ascii="宋体" w:hAnsi="宋体"/>
                <w:sz w:val="18"/>
              </w:rPr>
              <w:t>同构代理</w:t>
            </w:r>
          </w:p>
        </w:tc>
        <w:tc>
          <w:tcPr>
            <w:tcW w:w="1727" w:type="dxa"/>
          </w:tcPr>
          <w:p w14:paraId="2FC14903">
            <w:pPr>
              <w:spacing w:before="40" w:after="40" w:line="240" w:lineRule="auto"/>
            </w:pPr>
            <w:r>
              <w:rPr>
                <w:rFonts w:ascii="宋体" w:hAnsi="宋体"/>
                <w:sz w:val="18"/>
              </w:rPr>
              <w:t>同构机器人</w:t>
            </w:r>
          </w:p>
        </w:tc>
        <w:tc>
          <w:tcPr>
            <w:tcW w:w="1727" w:type="dxa"/>
          </w:tcPr>
          <w:p w14:paraId="26B333B7">
            <w:pPr>
              <w:spacing w:before="40" w:after="40" w:line="240" w:lineRule="auto"/>
            </w:pPr>
            <w:r>
              <w:rPr>
                <w:rFonts w:ascii="宋体" w:hAnsi="宋体"/>
                <w:sz w:val="18"/>
              </w:rPr>
              <w:t>异构元胞</w:t>
            </w:r>
          </w:p>
        </w:tc>
      </w:tr>
      <w:tr w14:paraId="682E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363EB88">
            <w:pPr>
              <w:spacing w:before="40" w:after="40" w:line="240" w:lineRule="auto"/>
            </w:pPr>
            <w:r>
              <w:rPr>
                <w:rFonts w:ascii="宋体" w:hAnsi="宋体"/>
                <w:sz w:val="18"/>
              </w:rPr>
              <w:t>安全机制</w:t>
            </w:r>
          </w:p>
        </w:tc>
        <w:tc>
          <w:tcPr>
            <w:tcW w:w="1727" w:type="dxa"/>
          </w:tcPr>
          <w:p w14:paraId="02426E5B">
            <w:pPr>
              <w:spacing w:before="40" w:after="40" w:line="240" w:lineRule="auto"/>
            </w:pPr>
            <w:r>
              <w:rPr>
                <w:rFonts w:ascii="宋体" w:hAnsi="宋体"/>
                <w:sz w:val="18"/>
              </w:rPr>
              <w:t>无内置</w:t>
            </w:r>
          </w:p>
        </w:tc>
        <w:tc>
          <w:tcPr>
            <w:tcW w:w="1727" w:type="dxa"/>
          </w:tcPr>
          <w:p w14:paraId="009E1846">
            <w:pPr>
              <w:spacing w:before="40" w:after="40" w:line="240" w:lineRule="auto"/>
            </w:pPr>
            <w:r>
              <w:rPr>
                <w:rFonts w:ascii="宋体" w:hAnsi="宋体"/>
                <w:sz w:val="18"/>
              </w:rPr>
              <w:t>无内置</w:t>
            </w:r>
          </w:p>
        </w:tc>
        <w:tc>
          <w:tcPr>
            <w:tcW w:w="1727" w:type="dxa"/>
          </w:tcPr>
          <w:p w14:paraId="517214C0">
            <w:pPr>
              <w:spacing w:before="40" w:after="40" w:line="240" w:lineRule="auto"/>
            </w:pPr>
            <w:r>
              <w:rPr>
                <w:rFonts w:ascii="宋体" w:hAnsi="宋体"/>
                <w:sz w:val="18"/>
              </w:rPr>
              <w:t>无内置</w:t>
            </w:r>
          </w:p>
        </w:tc>
        <w:tc>
          <w:tcPr>
            <w:tcW w:w="1727" w:type="dxa"/>
          </w:tcPr>
          <w:p w14:paraId="3DC32302">
            <w:pPr>
              <w:spacing w:before="40" w:after="40" w:line="240" w:lineRule="auto"/>
            </w:pPr>
            <w:r>
              <w:rPr>
                <w:rFonts w:ascii="宋体" w:hAnsi="宋体"/>
                <w:sz w:val="18"/>
              </w:rPr>
              <w:t>分布式免疫系统</w:t>
            </w:r>
          </w:p>
        </w:tc>
      </w:tr>
      <w:tr w14:paraId="1EFE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A724A36">
            <w:pPr>
              <w:spacing w:before="40" w:after="40" w:line="240" w:lineRule="auto"/>
            </w:pPr>
            <w:r>
              <w:rPr>
                <w:rFonts w:ascii="宋体" w:hAnsi="宋体"/>
                <w:sz w:val="18"/>
              </w:rPr>
              <w:t>训练需求</w:t>
            </w:r>
          </w:p>
        </w:tc>
        <w:tc>
          <w:tcPr>
            <w:tcW w:w="1727" w:type="dxa"/>
          </w:tcPr>
          <w:p w14:paraId="7A25DE3F">
            <w:pPr>
              <w:spacing w:before="40" w:after="40" w:line="240" w:lineRule="auto"/>
            </w:pPr>
            <w:r>
              <w:rPr>
                <w:rFonts w:ascii="宋体" w:hAnsi="宋体"/>
                <w:sz w:val="18"/>
              </w:rPr>
              <w:t>大量</w:t>
            </w:r>
          </w:p>
        </w:tc>
        <w:tc>
          <w:tcPr>
            <w:tcW w:w="1727" w:type="dxa"/>
          </w:tcPr>
          <w:p w14:paraId="4874C0CE">
            <w:pPr>
              <w:spacing w:before="40" w:after="40" w:line="240" w:lineRule="auto"/>
            </w:pPr>
            <w:r>
              <w:rPr>
                <w:rFonts w:ascii="宋体" w:hAnsi="宋体"/>
                <w:sz w:val="18"/>
              </w:rPr>
              <w:t>大量</w:t>
            </w:r>
          </w:p>
        </w:tc>
        <w:tc>
          <w:tcPr>
            <w:tcW w:w="1727" w:type="dxa"/>
          </w:tcPr>
          <w:p w14:paraId="66A3BEA2">
            <w:pPr>
              <w:spacing w:before="40" w:after="40" w:line="240" w:lineRule="auto"/>
            </w:pPr>
            <w:r>
              <w:rPr>
                <w:rFonts w:ascii="宋体" w:hAnsi="宋体"/>
                <w:sz w:val="18"/>
              </w:rPr>
              <w:t>中</w:t>
            </w:r>
          </w:p>
        </w:tc>
        <w:tc>
          <w:tcPr>
            <w:tcW w:w="1727" w:type="dxa"/>
          </w:tcPr>
          <w:p w14:paraId="781B4903">
            <w:pPr>
              <w:spacing w:before="40" w:after="40" w:line="240" w:lineRule="auto"/>
            </w:pPr>
            <w:r>
              <w:rPr>
                <w:rFonts w:ascii="宋体" w:hAnsi="宋体"/>
                <w:sz w:val="18"/>
              </w:rPr>
              <w:t>零样本</w:t>
            </w:r>
          </w:p>
        </w:tc>
      </w:tr>
      <w:tr w14:paraId="05C0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D335299">
            <w:pPr>
              <w:spacing w:before="40" w:after="40" w:line="240" w:lineRule="auto"/>
            </w:pPr>
            <w:r>
              <w:rPr>
                <w:rFonts w:ascii="宋体" w:hAnsi="宋体"/>
                <w:sz w:val="18"/>
              </w:rPr>
              <w:t>单点故障</w:t>
            </w:r>
          </w:p>
        </w:tc>
        <w:tc>
          <w:tcPr>
            <w:tcW w:w="1727" w:type="dxa"/>
          </w:tcPr>
          <w:p w14:paraId="29FB2DA9">
            <w:pPr>
              <w:spacing w:before="40" w:after="40" w:line="240" w:lineRule="auto"/>
            </w:pPr>
            <w:r>
              <w:rPr>
                <w:rFonts w:ascii="宋体" w:hAnsi="宋体"/>
                <w:sz w:val="18"/>
              </w:rPr>
              <w:t>存在</w:t>
            </w:r>
          </w:p>
        </w:tc>
        <w:tc>
          <w:tcPr>
            <w:tcW w:w="1727" w:type="dxa"/>
          </w:tcPr>
          <w:p w14:paraId="114528C0">
            <w:pPr>
              <w:spacing w:before="40" w:after="40" w:line="240" w:lineRule="auto"/>
            </w:pPr>
            <w:r>
              <w:rPr>
                <w:rFonts w:ascii="宋体" w:hAnsi="宋体"/>
                <w:sz w:val="18"/>
              </w:rPr>
              <w:t>脆弱</w:t>
            </w:r>
          </w:p>
        </w:tc>
        <w:tc>
          <w:tcPr>
            <w:tcW w:w="1727" w:type="dxa"/>
          </w:tcPr>
          <w:p w14:paraId="786C372D">
            <w:pPr>
              <w:spacing w:before="40" w:after="40" w:line="240" w:lineRule="auto"/>
            </w:pPr>
            <w:r>
              <w:rPr>
                <w:rFonts w:ascii="宋体" w:hAnsi="宋体"/>
                <w:sz w:val="18"/>
              </w:rPr>
              <w:t>脆弱</w:t>
            </w:r>
          </w:p>
        </w:tc>
        <w:tc>
          <w:tcPr>
            <w:tcW w:w="1727" w:type="dxa"/>
          </w:tcPr>
          <w:p w14:paraId="7039598B">
            <w:pPr>
              <w:spacing w:before="40" w:after="40" w:line="240" w:lineRule="auto"/>
            </w:pPr>
            <w:r>
              <w:rPr>
                <w:rFonts w:ascii="宋体" w:hAnsi="宋体"/>
                <w:sz w:val="18"/>
              </w:rPr>
              <w:t>容错（无单点）</w:t>
            </w:r>
          </w:p>
        </w:tc>
      </w:tr>
    </w:tbl>
    <w:p w14:paraId="3CA4D808"/>
    <w:p w14:paraId="1A527BFC">
      <w:pPr>
        <w:spacing w:before="120" w:after="120"/>
        <w:ind w:firstLine="0"/>
      </w:pPr>
      <w:r>
        <w:rPr>
          <w:color w:val="969696"/>
          <w:sz w:val="18"/>
        </w:rPr>
        <w:t>——————————————————————————————</w:t>
      </w:r>
    </w:p>
    <w:p w14:paraId="358467C1">
      <w:pPr>
        <w:pStyle w:val="5"/>
        <w:spacing w:before="160" w:after="80"/>
      </w:pPr>
      <w:r>
        <w:rPr>
          <w:rFonts w:ascii="黑体" w:hAnsi="黑体"/>
          <w:b w:val="0"/>
          <w:sz w:val="24"/>
        </w:rPr>
        <w:t>9.3.4 第一个可实现的原型：家庭机器人生态</w:t>
      </w:r>
    </w:p>
    <w:p w14:paraId="0C008409">
      <w:pPr>
        <w:spacing w:after="100"/>
        <w:ind w:firstLine="420"/>
      </w:pPr>
      <w:r>
        <w:rPr>
          <w:rFonts w:ascii="宋体" w:hAnsi="宋体"/>
          <w:sz w:val="22"/>
        </w:rPr>
        <w:t>为了实现一个"智能生态"的最小可验证实例，本节提出一个可在当前YLYW代码基础上直接构建的原型实验。</w:t>
      </w:r>
    </w:p>
    <w:p w14:paraId="4062A962">
      <w:pPr>
        <w:spacing w:after="100"/>
        <w:ind w:firstLine="420"/>
      </w:pPr>
      <w:r>
        <w:rPr>
          <w:rFonts w:ascii="宋体" w:hAnsi="宋体"/>
          <w:b/>
          <w:sz w:val="22"/>
        </w:rPr>
        <w:t>场景。</w:t>
      </w:r>
      <w:r>
        <w:rPr>
          <w:rFonts w:ascii="宋体" w:hAnsi="宋体"/>
          <w:sz w:val="22"/>
        </w:rPr>
        <w:t xml:space="preserve">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14:paraId="4C01E549">
      <w:pPr>
        <w:spacing w:after="100"/>
        <w:ind w:firstLine="420"/>
      </w:pPr>
      <w:r>
        <w:rPr>
          <w:rFonts w:ascii="宋体" w:hAnsi="宋体"/>
          <w:b/>
          <w:sz w:val="22"/>
        </w:rPr>
        <w:t>任务。</w:t>
      </w:r>
      <w:r>
        <w:rPr>
          <w:rFonts w:ascii="宋体" w:hAnsi="宋体"/>
          <w:sz w:val="22"/>
        </w:rPr>
        <w:t xml:space="preserve"> "找到客厅桌上的蓝色杯子，拿起来，检查是否干净，如果干净就放到厨房台面上。"</w:t>
      </w:r>
    </w:p>
    <w:p w14:paraId="6C4DC5F9">
      <w:pPr>
        <w:spacing w:after="100"/>
        <w:ind w:firstLine="420"/>
      </w:pPr>
      <w:r>
        <w:rPr>
          <w:rFonts w:ascii="宋体" w:hAnsi="宋体"/>
          <w:b/>
          <w:sz w:val="22"/>
        </w:rPr>
        <w:t>元胞分工与卦象通讯。</w:t>
      </w:r>
    </w:p>
    <w:p w14:paraId="30BC722D">
      <w:pPr>
        <w:spacing w:after="100"/>
        <w:ind w:left="680"/>
      </w:pPr>
      <w:r>
        <w:rPr>
          <w:rFonts w:ascii="宋体" w:hAnsi="宋体"/>
          <w:sz w:val="22"/>
        </w:rPr>
        <w:t>1.  智能音箱（语义元胞）解析指令→确定任务类型（pick_clean_then_place_in_recep）→卦象意图广播："震卦，目标=杯子，位置=客厅"。</w:t>
      </w:r>
    </w:p>
    <w:p w14:paraId="285AF9F7">
      <w:pPr>
        <w:spacing w:after="100"/>
        <w:ind w:left="680"/>
      </w:pPr>
      <w:r>
        <w:rPr>
          <w:rFonts w:ascii="宋体" w:hAnsi="宋体"/>
          <w:sz w:val="22"/>
        </w:rPr>
        <w:t>2.  固定摄像头（视觉元胞）接收意图→在视觉域中匹配"震"的语义（"动态搜寻"模式）→执行寻物→定位杯子在客厅桌→卦象意图回复："离卦，位置确认=客厅桌(0.88)，可见性=高"。</w:t>
      </w:r>
    </w:p>
    <w:p w14:paraId="65F4C125">
      <w:pPr>
        <w:spacing w:after="100"/>
        <w:ind w:left="680"/>
      </w:pPr>
      <w:r>
        <w:rPr>
          <w:rFonts w:ascii="宋体" w:hAnsi="宋体"/>
          <w:sz w:val="22"/>
        </w:rPr>
        <w:t>3.  移动机器人（物理元胞）接收"离卦"→规划导航路径→移动到客厅桌→L1-L3推理：杯子的物理特征→卦象匹配→抓取策略→成功抓取→卦象意图广播："恒卦，已抓取，状态=稳定"。</w:t>
      </w:r>
    </w:p>
    <w:p w14:paraId="438191E8">
      <w:pPr>
        <w:spacing w:after="100"/>
        <w:ind w:left="680"/>
      </w:pPr>
      <w:r>
        <w:rPr>
          <w:rFonts w:ascii="宋体" w:hAnsi="宋体"/>
          <w:sz w:val="22"/>
        </w:rPr>
        <w:t>4.  智能音箱接收"恒卦"→继续任务序列→卦象意图广播："渐卦，下一目标=厨房台面"。</w:t>
      </w:r>
    </w:p>
    <w:p w14:paraId="1D485DBF">
      <w:pPr>
        <w:spacing w:after="100"/>
        <w:ind w:left="680"/>
      </w:pPr>
      <w:r>
        <w:rPr>
          <w:rFonts w:ascii="宋体" w:hAnsi="宋体"/>
          <w:sz w:val="22"/>
        </w:rPr>
        <w:t>5.  移动机器人导航到厨房→安全八卦全程监控→"泰卦，放置位置安全"→放下杯子→卦象意图广播："既济卦，任务完成"。</w:t>
      </w:r>
    </w:p>
    <w:p w14:paraId="11FB0D7D">
      <w:pPr>
        <w:spacing w:after="100"/>
        <w:ind w:firstLine="420"/>
      </w:pPr>
      <w:r>
        <w:rPr>
          <w:rFonts w:ascii="宋体" w:hAnsi="宋体"/>
          <w:b/>
          <w:sz w:val="22"/>
        </w:rPr>
        <w:t>关键指标。</w:t>
      </w:r>
      <w:r>
        <w:rPr>
          <w:rFonts w:ascii="宋体" w:hAnsi="宋体"/>
          <w:sz w:val="22"/>
        </w:rPr>
        <w:t xml:space="preserve"> （1）端到端成功率——零训练数据下的多代理协作。（2）卦象意图的通讯延迟——在WiFi/localhost上单个卦象消息的端到端延迟应&lt;5ms。（3）安全八卦的级联响应时间——从检测异常到所有相关元胞完成策略调整的总时间。</w:t>
      </w:r>
    </w:p>
    <w:p w14:paraId="32C08C87">
      <w:pPr>
        <w:spacing w:before="120" w:after="120"/>
        <w:ind w:firstLine="0"/>
      </w:pPr>
      <w:r>
        <w:rPr>
          <w:color w:val="969696"/>
          <w:sz w:val="18"/>
        </w:rPr>
        <w:t>——————————————————————————————</w:t>
      </w:r>
    </w:p>
    <w:p w14:paraId="524A4951">
      <w:pPr>
        <w:pStyle w:val="5"/>
        <w:spacing w:before="160" w:after="80"/>
      </w:pPr>
      <w:r>
        <w:rPr>
          <w:rFonts w:ascii="黑体" w:hAnsi="黑体"/>
          <w:b w:val="0"/>
          <w:sz w:val="24"/>
        </w:rPr>
        <w:t>9.3.5 智能生态的终极愿景：元胞互联网</w:t>
      </w:r>
    </w:p>
    <w:p w14:paraId="27390EA0">
      <w:pPr>
        <w:spacing w:after="100"/>
        <w:ind w:firstLine="420"/>
      </w:pPr>
      <w:r>
        <w:rPr>
          <w:rFonts w:ascii="宋体" w:hAnsi="宋体"/>
          <w:sz w:val="22"/>
        </w:rPr>
        <w:t>在更远的尺度上，智能生态的终极形态是</w:t>
      </w:r>
      <w:r>
        <w:rPr>
          <w:rFonts w:ascii="宋体" w:hAnsi="宋体"/>
          <w:b/>
          <w:sz w:val="22"/>
        </w:rPr>
        <w:t>元胞互联网</w:t>
      </w:r>
      <w:r>
        <w:rPr>
          <w:rFonts w:ascii="宋体" w:hAnsi="宋体"/>
          <w:sz w:val="22"/>
        </w:rPr>
        <w:t>——YLYW元胞在全球分布的设备（智手机、汽车、工厂传感器、卫星、小卫星群）之间运行，卦象意图消息通过标准网络协议全球分发。</w:t>
      </w:r>
    </w:p>
    <w:p w14:paraId="07662809">
      <w:pPr>
        <w:spacing w:after="100"/>
        <w:ind w:firstLine="420"/>
      </w:pPr>
      <w:r>
        <w:rPr>
          <w:rFonts w:ascii="宋体" w:hAnsi="宋体"/>
          <w:sz w:val="22"/>
        </w:rP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14:paraId="1C44E528">
      <w:pPr>
        <w:spacing w:after="100"/>
        <w:ind w:firstLine="420"/>
      </w:pPr>
      <w:r>
        <w:rPr>
          <w:rFonts w:ascii="宋体" w:hAnsi="宋体"/>
          <w:sz w:val="22"/>
        </w:rPr>
        <w:t>这个愿景是远期的——它需要标准化的协议、全球唯一标识、以及最重要的——广泛部署的YLYW元胞。但它的基础架构已经存在：第5章的安全八卦、第7章的层次化嵌套、以及本章的卦象意图广播机制共同构成了元胞互联网的协议栈基础。</w:t>
      </w:r>
    </w:p>
    <w:p w14:paraId="6F198027">
      <w:pPr>
        <w:spacing w:before="120" w:after="120"/>
        <w:ind w:firstLine="0"/>
      </w:pPr>
      <w:r>
        <w:rPr>
          <w:color w:val="969696"/>
          <w:sz w:val="18"/>
        </w:rPr>
        <w:t>——————————————————————————————</w:t>
      </w:r>
    </w:p>
    <w:p w14:paraId="51153498">
      <w:pPr>
        <w:spacing w:after="100"/>
        <w:ind w:firstLine="420"/>
      </w:pPr>
      <w:r>
        <w:rPr>
          <w:rFonts w:ascii="宋体" w:hAnsi="宋体"/>
          <w:sz w:val="22"/>
        </w:rPr>
        <w:t>*本节完。下一节：9.4 通向AGI的路线图与时间线。*</w:t>
      </w:r>
    </w:p>
    <w:p w14:paraId="2BF2562F">
      <w:pPr>
        <w:pStyle w:val="4"/>
        <w:spacing w:before="320" w:after="160"/>
      </w:pPr>
      <w:bookmarkStart w:id="70" w:name="_Toc26174"/>
      <w:r>
        <w:rPr>
          <w:rFonts w:ascii="黑体" w:hAnsi="黑体"/>
          <w:b/>
          <w:sz w:val="30"/>
        </w:rPr>
        <w:t>9.4 通向AGI的路线图：三步走与时间线</w:t>
      </w:r>
      <w:bookmarkEnd w:id="70"/>
    </w:p>
    <w:p w14:paraId="04F85750">
      <w:pPr>
        <w:spacing w:after="100"/>
        <w:ind w:firstLine="420"/>
      </w:pPr>
      <w:r>
        <w:rPr>
          <w:rFonts w:ascii="宋体" w:hAnsi="宋体"/>
          <w:sz w:val="22"/>
        </w:rPr>
        <w:t>前三节分别定义了元胞、组织和生态。本节将其聚合为一个有明确里程碑、可检验验证目标、务实时间估计的AGI路线图。</w:t>
      </w:r>
    </w:p>
    <w:p w14:paraId="6D89D17C">
      <w:pPr>
        <w:spacing w:after="100"/>
        <w:ind w:firstLine="420"/>
      </w:pPr>
      <w:r>
        <w:rPr>
          <w:rFonts w:ascii="宋体" w:hAnsi="宋体"/>
          <w:sz w:val="22"/>
        </w:rPr>
        <w:t>这不是一个"十年后AGI降临"的通用套话——而是基于YLYW已有代码库、已验证实验、和已解决/未解决技术障碍的</w:t>
      </w:r>
      <w:r>
        <w:rPr>
          <w:rFonts w:ascii="宋体" w:hAnsi="宋体"/>
          <w:b/>
          <w:sz w:val="22"/>
        </w:rPr>
        <w:t>底层驱动型</w:t>
      </w:r>
      <w:r>
        <w:rPr>
          <w:rFonts w:ascii="宋体" w:hAnsi="宋体"/>
          <w:sz w:val="22"/>
        </w:rPr>
        <w:t>路线估算。</w:t>
      </w:r>
    </w:p>
    <w:p w14:paraId="1EA095AE">
      <w:pPr>
        <w:spacing w:before="120" w:after="120"/>
        <w:ind w:firstLine="0"/>
      </w:pPr>
      <w:r>
        <w:rPr>
          <w:color w:val="969696"/>
          <w:sz w:val="18"/>
        </w:rPr>
        <w:t>——————————————————————————————</w:t>
      </w:r>
    </w:p>
    <w:p w14:paraId="50D3E4EA">
      <w:pPr>
        <w:pStyle w:val="5"/>
        <w:spacing w:before="160" w:after="80"/>
      </w:pPr>
      <w:r>
        <w:rPr>
          <w:rFonts w:ascii="黑体" w:hAnsi="黑体"/>
          <w:b w:val="0"/>
          <w:sz w:val="24"/>
        </w:rPr>
        <w:t>9.4.1 步骤一：垂直域元胞标准化（2026-2028）</w:t>
      </w:r>
    </w:p>
    <w:p w14:paraId="7B428953">
      <w:pPr>
        <w:spacing w:after="100"/>
        <w:ind w:firstLine="420"/>
      </w:pPr>
      <w:r>
        <w:rPr>
          <w:rFonts w:ascii="宋体" w:hAnsi="宋体"/>
          <w:b/>
          <w:sz w:val="22"/>
        </w:rPr>
        <w:t>目标。</w:t>
      </w:r>
      <w:r>
        <w:rPr>
          <w:rFonts w:ascii="宋体" w:hAnsi="宋体"/>
          <w:sz w:val="22"/>
        </w:rPr>
        <w:t xml:space="preserve"> 将YLYW元胞在5个以上的垂直域中独立验证并标准化接口，使每个域中的元胞达到&gt;90%的零样本合理率。</w:t>
      </w:r>
    </w:p>
    <w:p w14:paraId="0F988E0D">
      <w:pPr>
        <w:spacing w:after="100"/>
        <w:ind w:firstLine="420"/>
      </w:pPr>
      <w:r>
        <w:rPr>
          <w:rFonts w:ascii="宋体" w:hAnsi="宋体"/>
          <w:b/>
          <w:sz w:val="22"/>
        </w:rPr>
        <w:t>已有基础。</w:t>
      </w:r>
      <w:r>
        <w:rPr>
          <w:rFonts w:ascii="宋体" w:hAnsi="宋体"/>
          <w:sz w:val="22"/>
        </w:rPr>
        <w:t xml:space="preserve">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14:paraId="3179BB85">
      <w:pPr>
        <w:spacing w:after="100"/>
        <w:ind w:firstLine="420"/>
      </w:pPr>
      <w:r>
        <w:rPr>
          <w:rFonts w:ascii="宋体" w:hAnsi="宋体"/>
          <w:b/>
          <w:sz w:val="22"/>
        </w:rPr>
        <w:t>待克服的技术障碍。</w:t>
      </w:r>
    </w:p>
    <w:p w14:paraId="0BC7D456">
      <w:pPr>
        <w:spacing w:after="100"/>
        <w:ind w:left="680"/>
      </w:pPr>
      <w:r>
        <w:rPr>
          <w:rFonts w:ascii="宋体" w:hAnsi="宋体"/>
          <w:sz w:val="22"/>
        </w:rPr>
        <w:t xml:space="preserve">•  </w:t>
      </w:r>
      <w:r>
        <w:rPr>
          <w:rFonts w:ascii="宋体" w:hAnsi="宋体"/>
          <w:b/>
          <w:sz w:val="22"/>
        </w:rPr>
        <w:t>视觉域。</w:t>
      </w:r>
      <w:r>
        <w:rPr>
          <w:rFonts w:ascii="宋体" w:hAnsi="宋体"/>
          <w:sz w:val="22"/>
        </w:rPr>
        <w:t xml:space="preserve">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14:paraId="652FC535">
      <w:pPr>
        <w:spacing w:after="100"/>
        <w:ind w:left="680"/>
      </w:pPr>
      <w:r>
        <w:rPr>
          <w:rFonts w:ascii="宋体" w:hAnsi="宋体"/>
          <w:sz w:val="22"/>
        </w:rPr>
        <w:t xml:space="preserve">•  </w:t>
      </w:r>
      <w:r>
        <w:rPr>
          <w:rFonts w:ascii="宋体" w:hAnsi="宋体"/>
          <w:b/>
          <w:sz w:val="22"/>
        </w:rPr>
        <w:t>语言域。</w:t>
      </w:r>
      <w:r>
        <w:rPr>
          <w:rFonts w:ascii="宋体" w:hAnsi="宋体"/>
          <w:sz w:val="22"/>
        </w:rPr>
        <w:t xml:space="preserve"> 当前的语义L1原型是人工编制的——覆盖面有限。需要构建一个从大型语料库中自动提取"爻特征"的管道。</w:t>
      </w:r>
    </w:p>
    <w:p w14:paraId="0213A10E">
      <w:pPr>
        <w:spacing w:after="100"/>
        <w:ind w:left="680"/>
      </w:pPr>
      <w:r>
        <w:rPr>
          <w:rFonts w:ascii="宋体" w:hAnsi="宋体"/>
          <w:sz w:val="22"/>
        </w:rPr>
        <w:t xml:space="preserve">•  </w:t>
      </w:r>
      <w:r>
        <w:rPr>
          <w:rFonts w:ascii="宋体" w:hAnsi="宋体"/>
          <w:b/>
          <w:sz w:val="22"/>
        </w:rPr>
        <w:t>记忆机制。</w:t>
      </w:r>
      <w:r>
        <w:rPr>
          <w:rFonts w:ascii="宋体" w:hAnsi="宋体"/>
          <w:sz w:val="22"/>
        </w:rPr>
        <w:t xml:space="preserve"> 当前YLYW没有跨任务的记忆——每次新任务开始，状态重置。需要为元胞添加一个轻量级的"爻状态快照"记忆机制——在当前推理中使用过去N步的爻历史影响当前策略。</w:t>
      </w:r>
    </w:p>
    <w:p w14:paraId="10616B22">
      <w:pPr>
        <w:spacing w:after="100"/>
        <w:ind w:firstLine="420"/>
      </w:pPr>
      <w:r>
        <w:rPr>
          <w:rFonts w:ascii="宋体" w:hAnsi="宋体"/>
          <w:b/>
          <w:sz w:val="22"/>
        </w:rPr>
        <w:t>关键验证。</w:t>
      </w:r>
      <w:r>
        <w:rPr>
          <w:rFonts w:ascii="宋体" w:hAnsi="宋体"/>
          <w:sz w:val="22"/>
        </w:rPr>
        <w:t xml:space="preserve"> 5个垂直域至少4个达到&gt;90%零样本合理率，视觉域&gt;60%。</w:t>
      </w:r>
    </w:p>
    <w:p w14:paraId="589FBA7D">
      <w:pPr>
        <w:spacing w:before="120" w:after="120"/>
        <w:ind w:firstLine="0"/>
      </w:pPr>
      <w:r>
        <w:rPr>
          <w:color w:val="969696"/>
          <w:sz w:val="18"/>
        </w:rPr>
        <w:t>——————————————————————————————</w:t>
      </w:r>
    </w:p>
    <w:p w14:paraId="1F9415BC">
      <w:pPr>
        <w:pStyle w:val="5"/>
        <w:spacing w:before="160" w:after="80"/>
      </w:pPr>
      <w:r>
        <w:rPr>
          <w:rFonts w:ascii="黑体" w:hAnsi="黑体"/>
          <w:b w:val="0"/>
          <w:sz w:val="24"/>
        </w:rPr>
        <w:t>9.4.2 步骤二：元胞群体自组织（2028-2030）</w:t>
      </w:r>
    </w:p>
    <w:p w14:paraId="62C32C92">
      <w:pPr>
        <w:spacing w:after="100"/>
        <w:ind w:firstLine="420"/>
      </w:pPr>
      <w:r>
        <w:rPr>
          <w:rFonts w:ascii="宋体" w:hAnsi="宋体"/>
          <w:b/>
          <w:sz w:val="22"/>
        </w:rPr>
        <w:t>目标。</w:t>
      </w:r>
      <w:r>
        <w:rPr>
          <w:rFonts w:ascii="宋体" w:hAnsi="宋体"/>
          <w:sz w:val="22"/>
        </w:rPr>
        <w:t xml:space="preserve"> 将第9.2节描述的自组织机制从概念转化为可运行的代码——实现首次"多个YLYW元胞无需预定协调规则完成协作任务"的实验验证。</w:t>
      </w:r>
    </w:p>
    <w:p w14:paraId="3E099B88">
      <w:pPr>
        <w:spacing w:after="100"/>
        <w:ind w:firstLine="420"/>
      </w:pPr>
      <w:r>
        <w:rPr>
          <w:rFonts w:ascii="宋体" w:hAnsi="宋体"/>
          <w:b/>
          <w:sz w:val="22"/>
        </w:rPr>
        <w:t>技术里程碑。</w:t>
      </w:r>
    </w:p>
    <w:p w14:paraId="1B16E056">
      <w:pPr>
        <w:spacing w:after="100"/>
        <w:ind w:left="680"/>
      </w:pPr>
      <w:r>
        <w:rPr>
          <w:rFonts w:ascii="宋体" w:hAnsi="宋体"/>
          <w:sz w:val="22"/>
        </w:rPr>
        <w:t xml:space="preserve">•  </w:t>
      </w:r>
      <w:r>
        <w:rPr>
          <w:rFonts w:ascii="宋体" w:hAnsi="宋体"/>
          <w:b/>
          <w:sz w:val="22"/>
        </w:rPr>
        <w:t>卦象意图协议的正式定义。</w:t>
      </w:r>
      <w:r>
        <w:rPr>
          <w:rFonts w:ascii="宋体" w:hAnsi="宋体"/>
          <w:sz w:val="22"/>
        </w:rPr>
        <w:t xml:space="preserve"> 当前在第7.3节的协议是预定义在理论层面的——需要一个可编译的、跨语言的协议模式（JSON Schema或Protobuf格式）和至少两个平台（Python和C/STM32）的参考实现。</w:t>
      </w:r>
    </w:p>
    <w:p w14:paraId="3210D11F">
      <w:pPr>
        <w:spacing w:after="100"/>
        <w:ind w:left="680"/>
      </w:pPr>
      <w:r>
        <w:rPr>
          <w:rFonts w:ascii="宋体" w:hAnsi="宋体"/>
          <w:sz w:val="22"/>
        </w:rPr>
        <w:t xml:space="preserve">•  </w:t>
      </w:r>
      <w:r>
        <w:rPr>
          <w:rFonts w:ascii="宋体" w:hAnsi="宋体"/>
          <w:b/>
          <w:sz w:val="22"/>
        </w:rPr>
        <w:t>选择性响应机制的标准化。</w:t>
      </w:r>
      <w:r>
        <w:rPr>
          <w:rFonts w:ascii="宋体" w:hAnsi="宋体"/>
          <w:sz w:val="22"/>
        </w:rPr>
        <w:t xml:space="preserve"> 每个元胞需要一个"卦象意图过滤器"——决定哪些接收到的卦象消息需要响应，哪些可以忽略。过滤器的行为需要是确定性和可审计的。</w:t>
      </w:r>
    </w:p>
    <w:p w14:paraId="7431A064">
      <w:pPr>
        <w:spacing w:after="100"/>
        <w:ind w:left="680"/>
      </w:pPr>
      <w:r>
        <w:rPr>
          <w:rFonts w:ascii="宋体" w:hAnsi="宋体"/>
          <w:sz w:val="22"/>
        </w:rPr>
        <w:t xml:space="preserve">•  </w:t>
      </w:r>
      <w:r>
        <w:rPr>
          <w:rFonts w:ascii="宋体" w:hAnsi="宋体"/>
          <w:b/>
          <w:sz w:val="22"/>
        </w:rPr>
        <w:t>首次多代理协作实验。</w:t>
      </w:r>
      <w:r>
        <w:rPr>
          <w:rFonts w:ascii="宋体" w:hAnsi="宋体"/>
          <w:sz w:val="22"/>
        </w:rPr>
        <w:t xml:space="preserve"> 第9.2.4节提出的双机械臂合作搬运实验是最低可行验证——如果这个实验成功，可以扩展为"四臂协作组装椅子"或"移动平台+机械臂+无人机三维搜索"的更复杂实验。</w:t>
      </w:r>
    </w:p>
    <w:p w14:paraId="2DB8A6CB">
      <w:pPr>
        <w:spacing w:after="100"/>
        <w:ind w:firstLine="420"/>
      </w:pPr>
      <w:r>
        <w:rPr>
          <w:rFonts w:ascii="宋体" w:hAnsi="宋体"/>
          <w:b/>
          <w:sz w:val="22"/>
        </w:rPr>
        <w:t>关键验证。</w:t>
      </w:r>
      <w:r>
        <w:rPr>
          <w:rFonts w:ascii="宋体" w:hAnsi="宋体"/>
          <w:sz w:val="22"/>
        </w:rPr>
        <w:t xml:space="preserve"> （1）零训练双元胞合作搬运成功率&gt;80%。（2）卦象意图通讯延迟&lt;5ms。（3）安全级联响应时间&lt;40ms（双控制周期）。</w:t>
      </w:r>
    </w:p>
    <w:p w14:paraId="7EDDD93F">
      <w:pPr>
        <w:spacing w:before="120" w:after="120"/>
        <w:ind w:firstLine="0"/>
      </w:pPr>
      <w:r>
        <w:rPr>
          <w:color w:val="969696"/>
          <w:sz w:val="18"/>
        </w:rPr>
        <w:t>——————————————————————————————</w:t>
      </w:r>
    </w:p>
    <w:p w14:paraId="0F2E232A">
      <w:pPr>
        <w:pStyle w:val="5"/>
        <w:spacing w:before="160" w:after="80"/>
      </w:pPr>
      <w:r>
        <w:rPr>
          <w:rFonts w:ascii="黑体" w:hAnsi="黑体"/>
          <w:b w:val="0"/>
          <w:sz w:val="24"/>
        </w:rPr>
        <w:t>9.4.3 步骤三：元胞生态开放部署（2030-2035）</w:t>
      </w:r>
    </w:p>
    <w:p w14:paraId="71DD6D74">
      <w:pPr>
        <w:spacing w:after="100"/>
        <w:ind w:firstLine="420"/>
      </w:pPr>
      <w:r>
        <w:rPr>
          <w:rFonts w:ascii="宋体" w:hAnsi="宋体"/>
          <w:b/>
          <w:sz w:val="22"/>
        </w:rPr>
        <w:t>目标。</w:t>
      </w:r>
      <w:r>
        <w:rPr>
          <w:rFonts w:ascii="宋体" w:hAnsi="宋体"/>
          <w:sz w:val="22"/>
        </w:rPr>
        <w:t xml:space="preserve"> 将自组织元胞网络从一个受控实验环境迁移到开放/半开放真实环境中——验证元胞生态在不可预见条件下的适应能力和安全边界。</w:t>
      </w:r>
    </w:p>
    <w:p w14:paraId="522373D3">
      <w:pPr>
        <w:spacing w:after="100"/>
        <w:ind w:firstLine="420"/>
      </w:pPr>
      <w:r>
        <w:rPr>
          <w:rFonts w:ascii="宋体" w:hAnsi="宋体"/>
          <w:b/>
          <w:sz w:val="22"/>
        </w:rPr>
        <w:t>部署环境。</w:t>
      </w:r>
    </w:p>
    <w:p w14:paraId="47D8F876">
      <w:pPr>
        <w:spacing w:after="100"/>
        <w:ind w:left="680"/>
      </w:pPr>
      <w:r>
        <w:rPr>
          <w:rFonts w:ascii="宋体" w:hAnsi="宋体"/>
          <w:sz w:val="22"/>
        </w:rPr>
        <w:t xml:space="preserve">•  </w:t>
      </w:r>
      <w:r>
        <w:rPr>
          <w:rFonts w:ascii="宋体" w:hAnsi="宋体"/>
          <w:b/>
          <w:sz w:val="22"/>
        </w:rPr>
        <w:t>智能家居。</w:t>
      </w:r>
      <w:r>
        <w:rPr>
          <w:rFonts w:ascii="宋体" w:hAnsi="宋体"/>
          <w:sz w:val="22"/>
        </w:rPr>
        <w:t xml:space="preserve"> 3-5个YLYW元胞部署在现有智能家居设备上（智能音箱、摄像头、扫地机器人、智能插座），使用卦象意图协议协调跨设备的节能/安全/安防策略。</w:t>
      </w:r>
    </w:p>
    <w:p w14:paraId="5D4DE025">
      <w:pPr>
        <w:spacing w:after="100"/>
        <w:ind w:left="680"/>
      </w:pPr>
      <w:r>
        <w:rPr>
          <w:rFonts w:ascii="宋体" w:hAnsi="宋体"/>
          <w:sz w:val="22"/>
        </w:rPr>
        <w:t xml:space="preserve">•  </w:t>
      </w:r>
      <w:r>
        <w:rPr>
          <w:rFonts w:ascii="宋体" w:hAnsi="宋体"/>
          <w:b/>
          <w:sz w:val="22"/>
        </w:rPr>
        <w:t>工业物联网。</w:t>
      </w:r>
      <w:r>
        <w:rPr>
          <w:rFonts w:ascii="宋体" w:hAnsi="宋体"/>
          <w:sz w:val="22"/>
        </w:rPr>
        <w:t xml:space="preserve"> 10-50个元胞在工厂环境中监控设备状态、预测维护需求、协调跨产线的生产调度。安全八卦的分布式免疫系统在此场景中具有决定性的安全价值。</w:t>
      </w:r>
    </w:p>
    <w:p w14:paraId="59929755">
      <w:pPr>
        <w:spacing w:after="100"/>
        <w:ind w:left="680"/>
      </w:pPr>
      <w:r>
        <w:rPr>
          <w:rFonts w:ascii="宋体" w:hAnsi="宋体"/>
          <w:sz w:val="22"/>
        </w:rPr>
        <w:t xml:space="preserve">•  </w:t>
      </w:r>
      <w:r>
        <w:rPr>
          <w:rFonts w:ascii="宋体" w:hAnsi="宋体"/>
          <w:b/>
          <w:sz w:val="22"/>
        </w:rPr>
        <w:t>无人机群。</w:t>
      </w:r>
      <w:r>
        <w:rPr>
          <w:rFonts w:ascii="宋体" w:hAnsi="宋体"/>
          <w:sz w:val="22"/>
        </w:rPr>
        <w:t xml:space="preserve"> 5-20个小无人机各运行一个YLYW元胞（运动控制L1+安全八卦），通过卦象意图协议协调避免碰撞和队伍保持。</w:t>
      </w:r>
    </w:p>
    <w:p w14:paraId="1D9C0FCB">
      <w:pPr>
        <w:spacing w:after="100"/>
        <w:ind w:firstLine="420"/>
      </w:pPr>
      <w:r>
        <w:rPr>
          <w:rFonts w:ascii="宋体" w:hAnsi="宋体"/>
          <w:b/>
          <w:sz w:val="22"/>
        </w:rPr>
        <w:t>技术挑战。</w:t>
      </w:r>
    </w:p>
    <w:p w14:paraId="23290FF5">
      <w:pPr>
        <w:spacing w:after="100"/>
        <w:ind w:left="680"/>
      </w:pPr>
      <w:r>
        <w:rPr>
          <w:rFonts w:ascii="宋体" w:hAnsi="宋体"/>
          <w:sz w:val="22"/>
        </w:rPr>
        <w:t xml:space="preserve">•  </w:t>
      </w:r>
      <w:r>
        <w:rPr>
          <w:rFonts w:ascii="宋体" w:hAnsi="宋体"/>
          <w:b/>
          <w:sz w:val="22"/>
        </w:rPr>
        <w:t>元胞的终身学习。</w:t>
      </w:r>
      <w:r>
        <w:rPr>
          <w:rFonts w:ascii="宋体" w:hAnsi="宋体"/>
          <w:sz w:val="22"/>
        </w:rPr>
        <w:t xml:space="preserve"> 在开放世界中，元胞将不断遇到"爻模板未覆盖的新情境"。需要在线更新机制——不是重新训练（不可行），而是在策略表中动态添加新的规则条目。</w:t>
      </w:r>
    </w:p>
    <w:p w14:paraId="25DFBBBE">
      <w:pPr>
        <w:spacing w:after="100"/>
        <w:ind w:left="680"/>
      </w:pPr>
      <w:r>
        <w:rPr>
          <w:rFonts w:ascii="宋体" w:hAnsi="宋体"/>
          <w:sz w:val="22"/>
        </w:rPr>
        <w:t xml:space="preserve">•  </w:t>
      </w:r>
      <w:r>
        <w:rPr>
          <w:rFonts w:ascii="宋体" w:hAnsi="宋体"/>
          <w:b/>
          <w:sz w:val="22"/>
        </w:rPr>
        <w:t>交互协议的安全性。</w:t>
      </w:r>
      <w:r>
        <w:rPr>
          <w:rFonts w:ascii="宋体" w:hAnsi="宋体"/>
          <w:sz w:val="22"/>
        </w:rPr>
        <w:t xml:space="preserve"> 当元胞网络暴露在不可控的网络环境中时，卦象意图消息可能被恶意篡改。需要一个轻量级的消息认证机制——可能基于爻位特征的数字签名。</w:t>
      </w:r>
    </w:p>
    <w:p w14:paraId="30070C30">
      <w:pPr>
        <w:spacing w:after="100"/>
        <w:ind w:left="680"/>
      </w:pPr>
      <w:r>
        <w:rPr>
          <w:rFonts w:ascii="宋体" w:hAnsi="宋体"/>
          <w:sz w:val="22"/>
        </w:rPr>
        <w:t xml:space="preserve">•  </w:t>
      </w:r>
      <w:r>
        <w:rPr>
          <w:rFonts w:ascii="宋体" w:hAnsi="宋体"/>
          <w:b/>
          <w:sz w:val="22"/>
        </w:rPr>
        <w:t>与现有生态系统的集成。</w:t>
      </w:r>
      <w:r>
        <w:rPr>
          <w:rFonts w:ascii="宋体" w:hAnsi="宋体"/>
          <w:sz w:val="22"/>
        </w:rPr>
        <w:t xml:space="preserve"> 智能家居使用Matter协议，工厂使用OPC-UA——YLYW需要设计适配层以桥接卦象意图与现有工业协议。</w:t>
      </w:r>
    </w:p>
    <w:p w14:paraId="2FDE08EA">
      <w:pPr>
        <w:spacing w:before="120" w:after="120"/>
        <w:ind w:firstLine="0"/>
      </w:pPr>
      <w:r>
        <w:rPr>
          <w:color w:val="969696"/>
          <w:sz w:val="18"/>
        </w:rPr>
        <w:t>——————————————————————————————</w:t>
      </w:r>
    </w:p>
    <w:p w14:paraId="7E50712F">
      <w:pPr>
        <w:pStyle w:val="5"/>
        <w:spacing w:before="160" w:after="80"/>
      </w:pPr>
      <w:r>
        <w:rPr>
          <w:rFonts w:ascii="黑体" w:hAnsi="黑体"/>
          <w:b w:val="0"/>
          <w:sz w:val="24"/>
        </w:rPr>
        <w:t>9.4.4 这个路线图的核心假设与风险</w:t>
      </w:r>
    </w:p>
    <w:p w14:paraId="422EEC4B">
      <w:pPr>
        <w:spacing w:after="100"/>
        <w:ind w:firstLine="420"/>
      </w:pPr>
      <w:r>
        <w:rPr>
          <w:rFonts w:ascii="宋体" w:hAnsi="宋体"/>
          <w:sz w:val="22"/>
        </w:rPr>
        <w:t>任何路线图都是建立在假设之上的。本节诚实地列出核心假设及对应的风险——如果某个假设不成立，路线图的哪些部分会受影响。</w:t>
      </w:r>
    </w:p>
    <w:p w14:paraId="0A56D82A">
      <w:pPr>
        <w:spacing w:after="100"/>
        <w:ind w:firstLine="420"/>
      </w:pPr>
      <w:r>
        <w:rPr>
          <w:rFonts w:ascii="宋体" w:hAnsi="宋体"/>
          <w:b/>
          <w:sz w:val="22"/>
        </w:rPr>
        <w:t>假设一：三元胞架构在更多域中的零样本性能可以维持或提升。</w:t>
      </w:r>
      <w:r>
        <w:rPr>
          <w:rFonts w:ascii="宋体" w:hAnsi="宋体"/>
          <w:sz w:val="22"/>
        </w:rPr>
        <w:t xml:space="preserve">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14:paraId="478E0D9F">
      <w:pPr>
        <w:spacing w:after="100"/>
        <w:ind w:firstLine="420"/>
      </w:pPr>
      <w:r>
        <w:rPr>
          <w:rFonts w:ascii="宋体" w:hAnsi="宋体"/>
          <w:b/>
          <w:sz w:val="22"/>
        </w:rPr>
        <w:t>假设二：卦象意图协议足以承载元胞间的协调信息。</w:t>
      </w:r>
      <w:r>
        <w:rPr>
          <w:rFonts w:ascii="宋体" w:hAnsi="宋体"/>
          <w:sz w:val="22"/>
        </w:rPr>
        <w:t xml:space="preserve">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14:paraId="38F0D959">
      <w:pPr>
        <w:spacing w:after="100"/>
        <w:ind w:firstLine="420"/>
      </w:pPr>
      <w:r>
        <w:rPr>
          <w:rFonts w:ascii="宋体" w:hAnsi="宋体"/>
          <w:b/>
          <w:sz w:val="22"/>
        </w:rPr>
        <w:t>假设三：元胞的规模缩放是非指数的。</w:t>
      </w:r>
      <w:r>
        <w:rPr>
          <w:rFonts w:ascii="宋体" w:hAnsi="宋体"/>
          <w:sz w:val="22"/>
        </w:rPr>
        <w:t xml:space="preserve">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14:paraId="0745E470">
      <w:pPr>
        <w:spacing w:before="120" w:after="120"/>
        <w:ind w:firstLine="0"/>
      </w:pPr>
      <w:r>
        <w:rPr>
          <w:color w:val="969696"/>
          <w:sz w:val="18"/>
        </w:rPr>
        <w:t>——————————————————————————————</w:t>
      </w:r>
    </w:p>
    <w:p w14:paraId="554AC17C">
      <w:pPr>
        <w:spacing w:after="100"/>
        <w:ind w:firstLine="420"/>
      </w:pPr>
      <w:r>
        <w:rPr>
          <w:rFonts w:ascii="宋体" w:hAnsi="宋体"/>
          <w:sz w:val="22"/>
        </w:rPr>
        <w:t>*本节完。下一节：9.5 道器合一——从符号先验到通用智能的工程哲学。*</w:t>
      </w:r>
    </w:p>
    <w:p w14:paraId="6D9F97D3">
      <w:pPr>
        <w:pStyle w:val="4"/>
        <w:spacing w:before="320" w:after="160"/>
      </w:pPr>
      <w:bookmarkStart w:id="71" w:name="_Toc28825"/>
      <w:r>
        <w:rPr>
          <w:rFonts w:ascii="黑体" w:hAnsi="黑体"/>
          <w:b/>
          <w:sz w:val="30"/>
        </w:rPr>
        <w:t>9.5 道器合一：从符号先验到通用智能的工程哲学</w:t>
      </w:r>
      <w:bookmarkEnd w:id="71"/>
    </w:p>
    <w:p w14:paraId="53F880CE">
      <w:pPr>
        <w:spacing w:after="100"/>
        <w:ind w:firstLine="420"/>
      </w:pPr>
      <w:r>
        <w:rPr>
          <w:rFonts w:ascii="宋体" w:hAnsi="宋体"/>
          <w:sz w:val="22"/>
        </w:rP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14:paraId="31E083A3">
      <w:pPr>
        <w:spacing w:before="120" w:after="120"/>
        <w:ind w:firstLine="0"/>
      </w:pPr>
      <w:r>
        <w:rPr>
          <w:color w:val="969696"/>
          <w:sz w:val="18"/>
        </w:rPr>
        <w:t>——————————————————————————————</w:t>
      </w:r>
    </w:p>
    <w:p w14:paraId="7A1236AD">
      <w:pPr>
        <w:pStyle w:val="5"/>
        <w:spacing w:before="160" w:after="80"/>
      </w:pPr>
      <w:r>
        <w:rPr>
          <w:rFonts w:ascii="黑体" w:hAnsi="黑体"/>
          <w:b w:val="0"/>
          <w:sz w:val="24"/>
        </w:rPr>
        <w:t>9.5.1 "道器合一"在YLYW中的八个技术映射</w:t>
      </w:r>
    </w:p>
    <w:p w14:paraId="47BD8E57">
      <w:pPr>
        <w:spacing w:after="100"/>
        <w:ind w:firstLine="420"/>
      </w:pPr>
      <w:r>
        <w:rPr>
          <w:rFonts w:ascii="宋体" w:hAnsi="宋体"/>
          <w:sz w:val="22"/>
        </w:rPr>
        <w:t>"道器合一"不是一个抽象口号——它在YLYW的每个架构层中都有具体的技术实例。表9.4将这些映射逐一列出，作为全书的技术-哲学交叉总结。</w:t>
      </w:r>
    </w:p>
    <w:p w14:paraId="73D53AE0">
      <w:pPr>
        <w:spacing w:after="100"/>
        <w:ind w:firstLine="420"/>
      </w:pPr>
      <w:r>
        <w:rPr>
          <w:rFonts w:ascii="宋体" w:hAnsi="宋体"/>
          <w:b/>
          <w:sz w:val="22"/>
        </w:rPr>
        <w:t>表9.4 道器合一的八个技术映射</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67F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D373504">
            <w:pPr>
              <w:spacing w:before="40" w:after="40" w:line="240" w:lineRule="auto"/>
            </w:pPr>
            <w:r>
              <w:rPr>
                <w:rFonts w:ascii="宋体" w:hAnsi="宋体"/>
                <w:b/>
                <w:sz w:val="18"/>
              </w:rPr>
              <w:t>道的层面（易理概念）</w:t>
            </w:r>
          </w:p>
        </w:tc>
        <w:tc>
          <w:tcPr>
            <w:tcW w:w="2878" w:type="dxa"/>
          </w:tcPr>
          <w:p w14:paraId="53B86DAD">
            <w:pPr>
              <w:spacing w:before="40" w:after="40" w:line="240" w:lineRule="auto"/>
            </w:pPr>
            <w:r>
              <w:rPr>
                <w:rFonts w:ascii="宋体" w:hAnsi="宋体"/>
                <w:b/>
                <w:sz w:val="18"/>
              </w:rPr>
              <w:t>器的层面（工程实现）</w:t>
            </w:r>
          </w:p>
        </w:tc>
        <w:tc>
          <w:tcPr>
            <w:tcW w:w="2878" w:type="dxa"/>
          </w:tcPr>
          <w:p w14:paraId="69B61AFC">
            <w:pPr>
              <w:spacing w:before="40" w:after="40" w:line="240" w:lineRule="auto"/>
            </w:pPr>
            <w:r>
              <w:rPr>
                <w:rFonts w:ascii="宋体" w:hAnsi="宋体"/>
                <w:b/>
                <w:sz w:val="18"/>
              </w:rPr>
              <w:t>所在章节</w:t>
            </w:r>
          </w:p>
        </w:tc>
      </w:tr>
      <w:tr w14:paraId="3F48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CCA1D4">
            <w:pPr>
              <w:spacing w:before="40" w:after="40" w:line="240" w:lineRule="auto"/>
            </w:pPr>
            <w:r>
              <w:rPr>
                <w:rFonts w:ascii="宋体" w:hAnsi="宋体"/>
                <w:sz w:val="18"/>
              </w:rPr>
              <w:t>"一阴一阳之谓道"——阴和阳的对立统一</w:t>
            </w:r>
          </w:p>
        </w:tc>
        <w:tc>
          <w:tcPr>
            <w:tcW w:w="2878" w:type="dxa"/>
          </w:tcPr>
          <w:p w14:paraId="2B907A82">
            <w:pPr>
              <w:spacing w:before="40" w:after="40" w:line="240" w:lineRule="auto"/>
            </w:pPr>
            <w:r>
              <w:rPr>
                <w:rFonts w:ascii="宋体" w:hAnsi="宋体"/>
                <w:sz w:val="18"/>
              </w:rPr>
              <w:t>连续隶属度μ∈[0,1]替代二值符号→0=纯阴，1=纯阳，0.5=中道</w:t>
            </w:r>
          </w:p>
        </w:tc>
        <w:tc>
          <w:tcPr>
            <w:tcW w:w="2878" w:type="dxa"/>
          </w:tcPr>
          <w:p w14:paraId="242C22B5">
            <w:pPr>
              <w:spacing w:before="40" w:after="40" w:line="240" w:lineRule="auto"/>
            </w:pPr>
            <w:r>
              <w:rPr>
                <w:rFonts w:ascii="宋体" w:hAnsi="宋体"/>
                <w:sz w:val="18"/>
              </w:rPr>
              <w:t>2.1</w:t>
            </w:r>
          </w:p>
        </w:tc>
      </w:tr>
      <w:tr w14:paraId="13B3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21CB4DD">
            <w:pPr>
              <w:spacing w:before="40" w:after="40" w:line="240" w:lineRule="auto"/>
            </w:pPr>
            <w:r>
              <w:rPr>
                <w:rFonts w:ascii="宋体" w:hAnsi="宋体"/>
                <w:sz w:val="18"/>
              </w:rPr>
              <w:t>八卦——八种基本分类模式</w:t>
            </w:r>
          </w:p>
        </w:tc>
        <w:tc>
          <w:tcPr>
            <w:tcW w:w="2878" w:type="dxa"/>
          </w:tcPr>
          <w:p w14:paraId="2DEC7C7C">
            <w:pPr>
              <w:spacing w:before="40" w:after="40" w:line="240" w:lineRule="auto"/>
            </w:pPr>
            <w:r>
              <w:rPr>
                <w:rFonts w:ascii="宋体" w:hAnsi="宋体"/>
                <w:sz w:val="18"/>
              </w:rPr>
              <w:t>8维隶属度向量，高斯核匹配</w:t>
            </w:r>
          </w:p>
        </w:tc>
        <w:tc>
          <w:tcPr>
            <w:tcW w:w="2878" w:type="dxa"/>
          </w:tcPr>
          <w:p w14:paraId="5694C834">
            <w:pPr>
              <w:spacing w:before="40" w:after="40" w:line="240" w:lineRule="auto"/>
            </w:pPr>
            <w:r>
              <w:rPr>
                <w:rFonts w:ascii="宋体" w:hAnsi="宋体"/>
                <w:sz w:val="18"/>
              </w:rPr>
              <w:t>2.2</w:t>
            </w:r>
          </w:p>
        </w:tc>
      </w:tr>
      <w:tr w14:paraId="3637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4118490">
            <w:pPr>
              <w:spacing w:before="40" w:after="40" w:line="240" w:lineRule="auto"/>
            </w:pPr>
            <w:r>
              <w:rPr>
                <w:rFonts w:ascii="宋体" w:hAnsi="宋体"/>
                <w:sz w:val="18"/>
              </w:rPr>
              <w:t>六爻——六个递进的变化维度</w:t>
            </w:r>
          </w:p>
        </w:tc>
        <w:tc>
          <w:tcPr>
            <w:tcW w:w="2878" w:type="dxa"/>
          </w:tcPr>
          <w:p w14:paraId="19C37741">
            <w:pPr>
              <w:spacing w:before="40" w:after="40" w:line="240" w:lineRule="auto"/>
            </w:pPr>
            <w:r>
              <w:rPr>
                <w:rFonts w:ascii="宋体" w:hAnsi="宋体"/>
                <w:sz w:val="18"/>
              </w:rPr>
              <w:t>6维爻值向量，加权聚合公式</w:t>
            </w:r>
          </w:p>
        </w:tc>
        <w:tc>
          <w:tcPr>
            <w:tcW w:w="2878" w:type="dxa"/>
          </w:tcPr>
          <w:p w14:paraId="3B2C76F7">
            <w:pPr>
              <w:spacing w:before="40" w:after="40" w:line="240" w:lineRule="auto"/>
            </w:pPr>
            <w:r>
              <w:rPr>
                <w:rFonts w:ascii="宋体" w:hAnsi="宋体"/>
                <w:sz w:val="18"/>
              </w:rPr>
              <w:t>2.3/3.2</w:t>
            </w:r>
          </w:p>
        </w:tc>
      </w:tr>
      <w:tr w14:paraId="6CEF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D20B082">
            <w:pPr>
              <w:spacing w:before="40" w:after="40" w:line="240" w:lineRule="auto"/>
            </w:pPr>
            <w:r>
              <w:rPr>
                <w:rFonts w:ascii="宋体" w:hAnsi="宋体"/>
                <w:sz w:val="18"/>
              </w:rPr>
              <w:t>六十四卦——完备的情境分类体系</w:t>
            </w:r>
          </w:p>
        </w:tc>
        <w:tc>
          <w:tcPr>
            <w:tcW w:w="2878" w:type="dxa"/>
          </w:tcPr>
          <w:p w14:paraId="1CC7984C">
            <w:pPr>
              <w:spacing w:before="40" w:after="40" w:line="240" w:lineRule="auto"/>
            </w:pPr>
            <w:r>
              <w:rPr>
                <w:rFonts w:ascii="宋体" w:hAnsi="宋体"/>
                <w:sz w:val="18"/>
              </w:rPr>
              <w:t>64卦爻模板，余弦相似度搜索</w:t>
            </w:r>
          </w:p>
        </w:tc>
        <w:tc>
          <w:tcPr>
            <w:tcW w:w="2878" w:type="dxa"/>
          </w:tcPr>
          <w:p w14:paraId="70188A2A">
            <w:pPr>
              <w:spacing w:before="40" w:after="40" w:line="240" w:lineRule="auto"/>
            </w:pPr>
            <w:r>
              <w:rPr>
                <w:rFonts w:ascii="宋体" w:hAnsi="宋体"/>
                <w:sz w:val="18"/>
              </w:rPr>
              <w:t>3.2/3.3</w:t>
            </w:r>
          </w:p>
        </w:tc>
      </w:tr>
      <w:tr w14:paraId="0D11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ECA640B">
            <w:pPr>
              <w:spacing w:before="40" w:after="40" w:line="240" w:lineRule="auto"/>
            </w:pPr>
            <w:r>
              <w:rPr>
                <w:rFonts w:ascii="宋体" w:hAnsi="宋体"/>
                <w:sz w:val="18"/>
              </w:rPr>
              <w:t>乘承比应当位得中——内部结构分析</w:t>
            </w:r>
          </w:p>
        </w:tc>
        <w:tc>
          <w:tcPr>
            <w:tcW w:w="2878" w:type="dxa"/>
          </w:tcPr>
          <w:p w14:paraId="1A368019">
            <w:pPr>
              <w:spacing w:before="40" w:after="40" w:line="240" w:lineRule="auto"/>
            </w:pPr>
            <w:r>
              <w:rPr>
                <w:rFonts w:ascii="宋体" w:hAnsi="宋体"/>
                <w:sz w:val="18"/>
              </w:rPr>
              <w:t>L3+爻位关系评分，力修正系数</w:t>
            </w:r>
          </w:p>
        </w:tc>
        <w:tc>
          <w:tcPr>
            <w:tcW w:w="2878" w:type="dxa"/>
          </w:tcPr>
          <w:p w14:paraId="0FEE4638">
            <w:pPr>
              <w:spacing w:before="40" w:after="40" w:line="240" w:lineRule="auto"/>
            </w:pPr>
            <w:r>
              <w:rPr>
                <w:rFonts w:ascii="宋体" w:hAnsi="宋体"/>
                <w:sz w:val="18"/>
              </w:rPr>
              <w:t>3.4</w:t>
            </w:r>
          </w:p>
        </w:tc>
      </w:tr>
      <w:tr w14:paraId="3A4F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5AE5A1F">
            <w:pPr>
              <w:spacing w:before="40" w:after="40" w:line="240" w:lineRule="auto"/>
            </w:pPr>
            <w:r>
              <w:rPr>
                <w:rFonts w:ascii="宋体" w:hAnsi="宋体"/>
                <w:sz w:val="18"/>
              </w:rPr>
              <w:t>"知几其神乎"——征兆辨识</w:t>
            </w:r>
          </w:p>
        </w:tc>
        <w:tc>
          <w:tcPr>
            <w:tcW w:w="2878" w:type="dxa"/>
          </w:tcPr>
          <w:p w14:paraId="2A77F2D7">
            <w:pPr>
              <w:spacing w:before="40" w:after="40" w:line="240" w:lineRule="auto"/>
            </w:pPr>
            <w:r>
              <w:rPr>
                <w:rFonts w:ascii="宋体" w:hAnsi="宋体"/>
                <w:sz w:val="18"/>
              </w:rPr>
              <w:t>变卦分析，提前修正策略（不如RL的试错）</w:t>
            </w:r>
          </w:p>
        </w:tc>
        <w:tc>
          <w:tcPr>
            <w:tcW w:w="2878" w:type="dxa"/>
          </w:tcPr>
          <w:p w14:paraId="2FC2C008">
            <w:pPr>
              <w:spacing w:before="40" w:after="40" w:line="240" w:lineRule="auto"/>
            </w:pPr>
            <w:r>
              <w:rPr>
                <w:rFonts w:ascii="宋体" w:hAnsi="宋体"/>
                <w:sz w:val="18"/>
              </w:rPr>
              <w:t>4.4</w:t>
            </w:r>
          </w:p>
        </w:tc>
      </w:tr>
      <w:tr w14:paraId="73863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A8A9CB">
            <w:pPr>
              <w:spacing w:before="40" w:after="40" w:line="240" w:lineRule="auto"/>
            </w:pPr>
            <w:r>
              <w:rPr>
                <w:rFonts w:ascii="宋体" w:hAnsi="宋体"/>
                <w:sz w:val="18"/>
              </w:rPr>
              <w:t>"履霜坚冰至"——危险的第一个征兆</w:t>
            </w:r>
          </w:p>
        </w:tc>
        <w:tc>
          <w:tcPr>
            <w:tcW w:w="2878" w:type="dxa"/>
          </w:tcPr>
          <w:p w14:paraId="79141D95">
            <w:pPr>
              <w:spacing w:before="40" w:after="40" w:line="240" w:lineRule="auto"/>
            </w:pPr>
            <w:r>
              <w:rPr>
                <w:rFonts w:ascii="宋体" w:hAnsi="宋体"/>
                <w:sz w:val="18"/>
              </w:rPr>
              <w:t>安全八卦并行通道，一票否决权</w:t>
            </w:r>
          </w:p>
        </w:tc>
        <w:tc>
          <w:tcPr>
            <w:tcW w:w="2878" w:type="dxa"/>
          </w:tcPr>
          <w:p w14:paraId="413B19C0">
            <w:pPr>
              <w:spacing w:before="40" w:after="40" w:line="240" w:lineRule="auto"/>
            </w:pPr>
            <w:r>
              <w:rPr>
                <w:rFonts w:ascii="宋体" w:hAnsi="宋体"/>
                <w:sz w:val="18"/>
              </w:rPr>
              <w:t>5.1/5.2</w:t>
            </w:r>
          </w:p>
        </w:tc>
      </w:tr>
      <w:tr w14:paraId="6687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6F7CB0">
            <w:pPr>
              <w:spacing w:before="40" w:after="40" w:line="240" w:lineRule="auto"/>
            </w:pPr>
            <w:r>
              <w:rPr>
                <w:rFonts w:ascii="宋体" w:hAnsi="宋体"/>
                <w:sz w:val="18"/>
              </w:rPr>
              <w:t>"其大无外，其小无内"——全息自相似</w:t>
            </w:r>
          </w:p>
        </w:tc>
        <w:tc>
          <w:tcPr>
            <w:tcW w:w="2878" w:type="dxa"/>
          </w:tcPr>
          <w:p w14:paraId="03E1F6AA">
            <w:pPr>
              <w:spacing w:before="40" w:after="40" w:line="240" w:lineRule="auto"/>
            </w:pPr>
            <w:r>
              <w:rPr>
                <w:rFonts w:ascii="宋体" w:hAnsi="宋体"/>
                <w:sz w:val="18"/>
              </w:rPr>
              <w:t>层次化嵌套——每一层用同一套架构</w:t>
            </w:r>
          </w:p>
        </w:tc>
        <w:tc>
          <w:tcPr>
            <w:tcW w:w="2878" w:type="dxa"/>
          </w:tcPr>
          <w:p w14:paraId="4B1A6DCB">
            <w:pPr>
              <w:spacing w:before="40" w:after="40" w:line="240" w:lineRule="auto"/>
            </w:pPr>
            <w:r>
              <w:rPr>
                <w:rFonts w:ascii="宋体" w:hAnsi="宋体"/>
                <w:sz w:val="18"/>
              </w:rPr>
              <w:t>7.2</w:t>
            </w:r>
          </w:p>
        </w:tc>
      </w:tr>
    </w:tbl>
    <w:p w14:paraId="6AF83E58"/>
    <w:p w14:paraId="597F8041">
      <w:pPr>
        <w:spacing w:before="120" w:after="120"/>
        <w:ind w:firstLine="0"/>
      </w:pPr>
      <w:r>
        <w:rPr>
          <w:color w:val="969696"/>
          <w:sz w:val="18"/>
        </w:rPr>
        <w:t>——————————————————————————————</w:t>
      </w:r>
    </w:p>
    <w:p w14:paraId="4A33B84C">
      <w:pPr>
        <w:pStyle w:val="5"/>
        <w:spacing w:before="160" w:after="80"/>
      </w:pPr>
      <w:r>
        <w:rPr>
          <w:rFonts w:ascii="黑体" w:hAnsi="黑体"/>
          <w:b w:val="0"/>
          <w:sz w:val="24"/>
        </w:rPr>
        <w:t>9.5.2 YLYW所代表的智能哲学：非黑箱、天生安全、价值内建</w:t>
      </w:r>
    </w:p>
    <w:p w14:paraId="14FD810A">
      <w:pPr>
        <w:spacing w:after="100"/>
        <w:ind w:firstLine="420"/>
      </w:pPr>
      <w:r>
        <w:rPr>
          <w:rFonts w:ascii="宋体" w:hAnsi="宋体"/>
          <w:sz w:val="22"/>
        </w:rPr>
        <w:t>YLYW不只是一种工程架构。它的设计选择——全透明推理链、零数据先验、独立安全通道、结构化知识表示——构成了一种</w:t>
      </w:r>
      <w:r>
        <w:rPr>
          <w:rFonts w:ascii="宋体" w:hAnsi="宋体"/>
          <w:b/>
          <w:sz w:val="22"/>
        </w:rPr>
        <w:t>智能哲学</w:t>
      </w:r>
      <w:r>
        <w:rPr>
          <w:rFonts w:ascii="宋体" w:hAnsi="宋体"/>
          <w:sz w:val="22"/>
        </w:rPr>
        <w:t>。这一哲学可以用三个判据来刻画。</w:t>
      </w:r>
    </w:p>
    <w:p w14:paraId="226AB9B7">
      <w:pPr>
        <w:spacing w:after="100"/>
        <w:ind w:firstLine="420"/>
      </w:pPr>
      <w:r>
        <w:rPr>
          <w:rFonts w:ascii="宋体" w:hAnsi="宋体"/>
          <w:b/>
          <w:sz w:val="22"/>
        </w:rPr>
        <w:t>判据一：智能应该是可理解的。</w:t>
      </w:r>
      <w:r>
        <w:rPr>
          <w:rFonts w:ascii="宋体" w:hAnsi="宋体"/>
          <w:sz w:val="22"/>
        </w:rPr>
        <w:t xml:space="preserve">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14:paraId="59005F9C">
      <w:pPr>
        <w:spacing w:after="100"/>
        <w:ind w:firstLine="420"/>
      </w:pPr>
      <w:r>
        <w:rPr>
          <w:rFonts w:ascii="宋体" w:hAnsi="宋体"/>
          <w:b/>
          <w:sz w:val="22"/>
        </w:rPr>
        <w:t>判据二：安全应该是天生的，不是外挂的。</w:t>
      </w:r>
      <w:r>
        <w:rPr>
          <w:rFonts w:ascii="宋体" w:hAnsi="宋体"/>
          <w:sz w:val="22"/>
        </w:rPr>
        <w:t xml:space="preserve">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14:paraId="7C0DA1FC">
      <w:pPr>
        <w:spacing w:after="100"/>
        <w:ind w:firstLine="420"/>
      </w:pPr>
      <w:r>
        <w:rPr>
          <w:rFonts w:ascii="宋体" w:hAnsi="宋体"/>
          <w:b/>
          <w:sz w:val="22"/>
        </w:rPr>
        <w:t>判据三：知识应该是显式的、可审计的、可传递的。</w:t>
      </w:r>
      <w:r>
        <w:rPr>
          <w:rFonts w:ascii="宋体" w:hAnsi="宋体"/>
          <w:sz w:val="22"/>
        </w:rPr>
        <w:t xml:space="preserve">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14:paraId="15445A01">
      <w:pPr>
        <w:spacing w:before="120" w:after="120"/>
        <w:ind w:firstLine="0"/>
      </w:pPr>
      <w:r>
        <w:rPr>
          <w:color w:val="969696"/>
          <w:sz w:val="18"/>
        </w:rPr>
        <w:t>——————————————————————————————</w:t>
      </w:r>
    </w:p>
    <w:p w14:paraId="3B9A2FC8">
      <w:pPr>
        <w:pStyle w:val="5"/>
        <w:spacing w:before="160" w:after="80"/>
      </w:pPr>
      <w:r>
        <w:rPr>
          <w:rFonts w:ascii="黑体" w:hAnsi="黑体"/>
          <w:b w:val="0"/>
          <w:sz w:val="24"/>
        </w:rPr>
        <w:t>9.5.3 "第三范式"的历史定位</w:t>
      </w:r>
    </w:p>
    <w:p w14:paraId="4A09FAF8">
      <w:pPr>
        <w:spacing w:after="100"/>
        <w:ind w:firstLine="420"/>
      </w:pPr>
      <w:r>
        <w:rPr>
          <w:rFonts w:ascii="宋体" w:hAnsi="宋体"/>
          <w:sz w:val="22"/>
        </w:rPr>
        <w:t>以第1章的数据驱动（第二范式）为对照，以本节的分析为收束，我们尝试给YLYW在智能研究史中一个精确的历史定位。</w:t>
      </w:r>
    </w:p>
    <w:p w14:paraId="531D254F">
      <w:pPr>
        <w:spacing w:after="100"/>
        <w:ind w:firstLine="420"/>
      </w:pPr>
      <w:r>
        <w:rPr>
          <w:rFonts w:ascii="宋体" w:hAnsi="宋体"/>
          <w:sz w:val="22"/>
        </w:rPr>
        <w:t>AI的第一范式是符号主义——它的目标是逻辑推理。它失败了不是因为"符号是错的"，而是因为它缺少一个从物理世界到符号空间的连续映射——这正是第2章的八卦隶属度解决的问题。</w:t>
      </w:r>
    </w:p>
    <w:p w14:paraId="4D168BCE">
      <w:pPr>
        <w:spacing w:after="100"/>
        <w:ind w:firstLine="420"/>
      </w:pPr>
      <w:r>
        <w:rPr>
          <w:rFonts w:ascii="宋体" w:hAnsi="宋体"/>
          <w:sz w:val="22"/>
        </w:rPr>
        <w:t>AI的第二范式是连接主义——它的目标是统计拟合。它统治了当前的AI世界。但它缺少显式的知识结构、可解释的推理链和天生的安全本能——这正是第3-5章的三层架构、爻位关系和安全八卦解决的问题。</w:t>
      </w:r>
    </w:p>
    <w:p w14:paraId="0E0B4641">
      <w:pPr>
        <w:spacing w:after="100"/>
        <w:ind w:firstLine="420"/>
      </w:pPr>
      <w:r>
        <w:rPr>
          <w:rFonts w:ascii="宋体" w:hAnsi="宋体"/>
          <w:sz w:val="22"/>
        </w:rPr>
        <w:t>易理研物所指向的</w:t>
      </w:r>
      <w:r>
        <w:rPr>
          <w:rFonts w:ascii="宋体" w:hAnsi="宋体"/>
          <w:b/>
          <w:sz w:val="22"/>
        </w:rPr>
        <w:t>第三范式</w:t>
      </w:r>
      <w:r>
        <w:rPr>
          <w:rFonts w:ascii="宋体" w:hAnsi="宋体"/>
          <w:sz w:val="22"/>
        </w:rPr>
        <w:t>——以结构化文化知识作为AGI系统的先验骨架——不否认第一范式（符号推理仍有价值）或第二范式（神经网络感知是必需的）。它的主张更精确：在符号推理和神经网络之间，应该有一个</w:t>
      </w:r>
      <w:r>
        <w:rPr>
          <w:rFonts w:ascii="宋体" w:hAnsi="宋体"/>
          <w:b/>
          <w:sz w:val="22"/>
        </w:rPr>
        <w:t>结构化先验知识层</w:t>
      </w:r>
      <w:r>
        <w:rPr>
          <w:rFonts w:ascii="宋体" w:hAnsi="宋体"/>
          <w:sz w:val="22"/>
        </w:rPr>
        <w:t>——一个不必从数据中学习的、自成体系的知识框架。在这个框架中，八卦是基元、六爻是编码、六十四卦是形式库。</w:t>
      </w:r>
    </w:p>
    <w:p w14:paraId="190AE5DC">
      <w:pPr>
        <w:spacing w:after="100"/>
        <w:ind w:firstLine="420"/>
      </w:pPr>
      <w:r>
        <w:rPr>
          <w:rFonts w:ascii="宋体" w:hAnsi="宋体"/>
          <w:sz w:val="22"/>
        </w:rPr>
        <w:t>六十四卦作为这个知识框架的价值不在于它"正确"（任何框架都可以是正确的，如果它符合内部逻辑）——而在于它是</w:t>
      </w:r>
      <w:r>
        <w:rPr>
          <w:rFonts w:ascii="宋体" w:hAnsi="宋体"/>
          <w:b/>
          <w:sz w:val="22"/>
        </w:rPr>
        <w:t>非随机的</w:t>
      </w:r>
      <w:r>
        <w:rPr>
          <w:rFonts w:ascii="宋体" w:hAnsi="宋体"/>
          <w:sz w:val="22"/>
        </w:rPr>
        <w:t>。它经过三千年的迭代观察和诠释，它所划分的64种情境模式具有超乎寻常的结构丰富性。本书第6章的所有实验——从300物体的零样本抓取到MuJoCo中的推搡恢复到ALFWorld上的跨域导航——都表明：</w:t>
      </w:r>
      <w:r>
        <w:rPr>
          <w:rFonts w:ascii="宋体" w:hAnsi="宋体"/>
          <w:b/>
          <w:sz w:val="22"/>
        </w:rPr>
        <w:t>这个非随机的符号体系可以作为现代智能系统的高效先验偏置。</w:t>
      </w:r>
    </w:p>
    <w:p w14:paraId="5D46ADF8">
      <w:pPr>
        <w:spacing w:before="120" w:after="120"/>
        <w:ind w:firstLine="0"/>
      </w:pPr>
      <w:r>
        <w:rPr>
          <w:color w:val="969696"/>
          <w:sz w:val="18"/>
        </w:rPr>
        <w:t>——————————————————————————————</w:t>
      </w:r>
    </w:p>
    <w:p w14:paraId="2901A9A8">
      <w:pPr>
        <w:pStyle w:val="5"/>
        <w:spacing w:before="160" w:after="80"/>
      </w:pPr>
      <w:r>
        <w:rPr>
          <w:rFonts w:ascii="黑体" w:hAnsi="黑体"/>
          <w:b w:val="0"/>
          <w:sz w:val="24"/>
        </w:rPr>
        <w:t>9.5.4 未完的结语</w:t>
      </w:r>
    </w:p>
    <w:p w14:paraId="31812694">
      <w:pPr>
        <w:spacing w:after="100"/>
        <w:ind w:firstLine="420"/>
      </w:pPr>
      <w:r>
        <w:rPr>
          <w:rFonts w:ascii="宋体" w:hAnsi="宋体"/>
          <w:sz w:val="22"/>
        </w:rPr>
        <w:t>本书前八章和本章建立了从八卦到AGI的完整路线。但路线的终点不是"AGI已达成"——而是"AGI在架构上变得可规划、可验证、可审计"。YLYW在当前阶段是一个</w:t>
      </w:r>
      <w:r>
        <w:rPr>
          <w:rFonts w:ascii="宋体" w:hAnsi="宋体"/>
          <w:b/>
          <w:sz w:val="22"/>
        </w:rPr>
        <w:t>AGI的建筑基块</w:t>
      </w:r>
      <w:r>
        <w:rPr>
          <w:rFonts w:ascii="宋体" w:hAnsi="宋体"/>
          <w:sz w:val="22"/>
        </w:rPr>
        <w:t>，不是一个完整的AGI。它回答的是"怎样"建造的问题，而非"已经"建成的宣称。</w:t>
      </w:r>
    </w:p>
    <w:p w14:paraId="358AA622">
      <w:pPr>
        <w:spacing w:after="100"/>
        <w:ind w:firstLine="420"/>
      </w:pPr>
      <w:r>
        <w:rPr>
          <w:rFonts w:ascii="宋体" w:hAnsi="宋体"/>
          <w:sz w:val="22"/>
        </w:rPr>
        <w:t>在终止本书之前，还有一些诚实的自省需要完成——这正是第10章的内容。第10章不会重述前九章的成就——它将直面当前YLYW系统的十个根本局限，并为后续的探索者提供一张"已解决"与"未解决"的导航地图。</w:t>
      </w:r>
    </w:p>
    <w:p w14:paraId="044F2236">
      <w:pPr>
        <w:spacing w:before="120" w:after="120"/>
        <w:ind w:firstLine="0"/>
      </w:pPr>
      <w:r>
        <w:rPr>
          <w:color w:val="969696"/>
          <w:sz w:val="18"/>
        </w:rPr>
        <w:t>——————————————————————————————</w:t>
      </w:r>
    </w:p>
    <w:p w14:paraId="578E6B14">
      <w:pPr>
        <w:spacing w:after="100"/>
        <w:ind w:firstLine="420"/>
      </w:pPr>
      <w:r>
        <w:rPr>
          <w:rFonts w:ascii="宋体" w:hAnsi="宋体"/>
          <w:sz w:val="22"/>
        </w:rPr>
        <w:t>*本节完。第9章终。*</w:t>
      </w:r>
    </w:p>
    <w:p w14:paraId="2E36A05A">
      <w:pPr>
        <w:pStyle w:val="3"/>
        <w:spacing w:before="480" w:after="280"/>
        <w:jc w:val="center"/>
      </w:pPr>
      <w:bookmarkStart w:id="72" w:name="_Toc14326"/>
      <w:r>
        <w:rPr>
          <w:rFonts w:ascii="黑体" w:hAnsi="黑体"/>
          <w:b/>
          <w:sz w:val="36"/>
        </w:rPr>
        <w:t>第10章 局限与开放问题</w:t>
      </w:r>
      <w:bookmarkEnd w:id="72"/>
    </w:p>
    <w:p w14:paraId="4B52664B">
      <w:pPr>
        <w:spacing w:after="100"/>
        <w:ind w:firstLine="420"/>
      </w:pPr>
      <w:r>
        <w:rPr>
          <w:rFonts w:ascii="宋体" w:hAnsi="宋体"/>
          <w:sz w:val="22"/>
        </w:rP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14:paraId="04C776CB">
      <w:pPr>
        <w:spacing w:after="100"/>
        <w:ind w:firstLine="420"/>
      </w:pPr>
      <w:r>
        <w:rPr>
          <w:rFonts w:ascii="宋体" w:hAnsi="宋体"/>
          <w:sz w:val="22"/>
        </w:rP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14:paraId="43095CE2">
      <w:pPr>
        <w:spacing w:after="100"/>
        <w:ind w:firstLine="420"/>
      </w:pPr>
      <w:r>
        <w:rPr>
          <w:rFonts w:ascii="宋体" w:hAnsi="宋体"/>
          <w:sz w:val="22"/>
        </w:rPr>
        <w:t>本章结构：10.1-10.4逐一分析四个深层局限，10.5提出十个开放研究问题供后续探索者导航，10.6以全书的最终结语收束。</w:t>
      </w:r>
    </w:p>
    <w:p w14:paraId="60FFDBBA">
      <w:pPr>
        <w:spacing w:before="120" w:after="120"/>
        <w:ind w:firstLine="0"/>
      </w:pPr>
      <w:r>
        <w:rPr>
          <w:color w:val="969696"/>
          <w:sz w:val="18"/>
        </w:rPr>
        <w:t>——————————————————————————————</w:t>
      </w:r>
    </w:p>
    <w:p w14:paraId="77B160E4">
      <w:pPr>
        <w:spacing w:after="100"/>
        <w:ind w:firstLine="420"/>
      </w:pPr>
      <w:r>
        <w:rPr>
          <w:rFonts w:ascii="宋体" w:hAnsi="宋体"/>
          <w:sz w:val="22"/>
        </w:rPr>
        <w:t>*本章不应被解读为对YLYW的"否定"——任何系统都有局限。承认局限并将它们公开地列出，是对后续研究者的诚实和对研究路线的负责。*</w:t>
      </w:r>
    </w:p>
    <w:p w14:paraId="7FA69873">
      <w:r>
        <w:br w:type="page"/>
      </w:r>
    </w:p>
    <w:p w14:paraId="52B561F0">
      <w:pPr>
        <w:pStyle w:val="4"/>
        <w:spacing w:before="320" w:after="160"/>
      </w:pPr>
      <w:bookmarkStart w:id="73" w:name="_Toc1537"/>
      <w:r>
        <w:rPr>
          <w:rFonts w:ascii="黑体" w:hAnsi="黑体"/>
          <w:b/>
          <w:sz w:val="30"/>
        </w:rPr>
        <w:t>10.1 感知前端：视觉到13维特征的语义鸿沟</w:t>
      </w:r>
      <w:bookmarkEnd w:id="73"/>
    </w:p>
    <w:p w14:paraId="338EC77F">
      <w:pPr>
        <w:spacing w:after="100"/>
        <w:ind w:firstLine="420"/>
      </w:pPr>
      <w:r>
        <w:rPr>
          <w:rFonts w:ascii="宋体" w:hAnsi="宋体"/>
          <w:sz w:val="22"/>
        </w:rPr>
        <w:t>YLYW在第6章中展示的零样本能力有一个隐含的前提：</w:t>
      </w:r>
      <w:r>
        <w:rPr>
          <w:rFonts w:ascii="宋体" w:hAnsi="宋体"/>
          <w:b/>
          <w:sz w:val="22"/>
        </w:rPr>
        <w:t>13维物理特征已被准确提取。</w:t>
      </w:r>
      <w:r>
        <w:rPr>
          <w:rFonts w:ascii="宋体" w:hAnsi="宋体"/>
          <w:sz w:val="22"/>
        </w:rPr>
        <w:t xml:space="preserve"> 在实验中，这些特征来自仿真环境中的确定性提取函数和人工标定——而非从真实世界的原始RGB图像中自动推断。这个前提在真实应用中是一个巨大的工程鸿沟。</w:t>
      </w:r>
    </w:p>
    <w:p w14:paraId="0A49B309">
      <w:pPr>
        <w:spacing w:before="120" w:after="120"/>
        <w:ind w:firstLine="0"/>
      </w:pPr>
      <w:r>
        <w:rPr>
          <w:color w:val="969696"/>
          <w:sz w:val="18"/>
        </w:rPr>
        <w:t>——————————————————————————————</w:t>
      </w:r>
    </w:p>
    <w:p w14:paraId="27780FED">
      <w:pPr>
        <w:pStyle w:val="5"/>
        <w:spacing w:before="160" w:after="80"/>
      </w:pPr>
      <w:r>
        <w:rPr>
          <w:rFonts w:ascii="黑体" w:hAnsi="黑体"/>
          <w:b w:val="0"/>
          <w:sz w:val="24"/>
        </w:rPr>
        <w:t>10.1.1 问题的本质</w:t>
      </w:r>
    </w:p>
    <w:p w14:paraId="48849504">
      <w:pPr>
        <w:spacing w:after="100"/>
        <w:ind w:firstLine="420"/>
      </w:pPr>
      <w:r>
        <w:rPr>
          <w:rFonts w:ascii="宋体" w:hAnsi="宋体"/>
          <w:sz w:val="22"/>
        </w:rP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14:paraId="35FEDDB9">
      <w:pPr>
        <w:spacing w:after="100"/>
        <w:ind w:firstLine="420"/>
      </w:pPr>
      <w:r>
        <w:rPr>
          <w:rFonts w:ascii="宋体" w:hAnsi="宋体"/>
          <w:sz w:val="22"/>
        </w:rP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14:paraId="75A4C3D7">
      <w:pPr>
        <w:spacing w:after="100"/>
        <w:ind w:firstLine="420"/>
      </w:pPr>
      <w:r>
        <w:rPr>
          <w:rFonts w:ascii="宋体" w:hAnsi="宋体"/>
          <w:sz w:val="22"/>
        </w:rP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14:paraId="4FF9D473">
      <w:pPr>
        <w:spacing w:before="120" w:after="120"/>
        <w:ind w:firstLine="0"/>
      </w:pPr>
      <w:r>
        <w:rPr>
          <w:color w:val="969696"/>
          <w:sz w:val="18"/>
        </w:rPr>
        <w:t>——————————————————————————————</w:t>
      </w:r>
    </w:p>
    <w:p w14:paraId="2D9A496B">
      <w:pPr>
        <w:pStyle w:val="5"/>
        <w:spacing w:before="160" w:after="80"/>
      </w:pPr>
      <w:r>
        <w:rPr>
          <w:rFonts w:ascii="黑体" w:hAnsi="黑体"/>
          <w:b w:val="0"/>
          <w:sz w:val="24"/>
        </w:rPr>
        <w:t>10.1.2 可能的缓解路径</w:t>
      </w:r>
    </w:p>
    <w:p w14:paraId="55594D01">
      <w:pPr>
        <w:spacing w:after="100"/>
        <w:ind w:firstLine="420"/>
      </w:pPr>
      <w:r>
        <w:rPr>
          <w:rFonts w:ascii="宋体" w:hAnsi="宋体"/>
          <w:b/>
          <w:sz w:val="22"/>
        </w:rPr>
        <w:t>路径一：学习型Adapter。</w:t>
      </w:r>
      <w:r>
        <w:rPr>
          <w:rFonts w:ascii="宋体" w:hAnsi="宋体"/>
          <w:sz w:val="22"/>
        </w:rPr>
        <w:t xml:space="preserve">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14:paraId="1153A848">
      <w:pPr>
        <w:spacing w:after="100"/>
        <w:ind w:firstLine="420"/>
      </w:pPr>
      <w:r>
        <w:rPr>
          <w:rFonts w:ascii="宋体" w:hAnsi="宋体"/>
          <w:b/>
          <w:sz w:val="22"/>
        </w:rPr>
        <w:t>路径二：面向物理特征的预训练任务。</w:t>
      </w:r>
      <w:r>
        <w:rPr>
          <w:rFonts w:ascii="宋体" w:hAnsi="宋体"/>
          <w:sz w:val="22"/>
        </w:rPr>
        <w:t xml:space="preserve">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14:paraId="246A837C">
      <w:pPr>
        <w:spacing w:after="100"/>
        <w:ind w:firstLine="420"/>
      </w:pPr>
      <w:r>
        <w:rPr>
          <w:rFonts w:ascii="宋体" w:hAnsi="宋体"/>
          <w:b/>
          <w:sz w:val="22"/>
        </w:rPr>
        <w:t>当前状态。</w:t>
      </w:r>
      <w:r>
        <w:rPr>
          <w:rFonts w:ascii="宋体" w:hAnsi="宋体"/>
          <w:sz w:val="22"/>
        </w:rPr>
        <w:t xml:space="preserve"> 第6章中的所有实验使用人工标定的仿真环境来获取13维物理特征。真实的RGB→特征Adapter尚未被开发和验证。</w:t>
      </w:r>
    </w:p>
    <w:p w14:paraId="12866666">
      <w:pPr>
        <w:spacing w:before="120" w:after="120"/>
        <w:ind w:firstLine="0"/>
      </w:pPr>
      <w:r>
        <w:rPr>
          <w:color w:val="969696"/>
          <w:sz w:val="18"/>
        </w:rPr>
        <w:t>——————————————————————————————</w:t>
      </w:r>
    </w:p>
    <w:p w14:paraId="52CFA6AA">
      <w:pPr>
        <w:pStyle w:val="5"/>
        <w:spacing w:before="160" w:after="80"/>
      </w:pPr>
      <w:r>
        <w:rPr>
          <w:rFonts w:ascii="黑体" w:hAnsi="黑体"/>
          <w:b w:val="0"/>
          <w:sz w:val="24"/>
        </w:rPr>
        <w:t>10.1.3 一个关键实验</w:t>
      </w:r>
    </w:p>
    <w:p w14:paraId="29902655">
      <w:pPr>
        <w:spacing w:after="100"/>
        <w:ind w:firstLine="420"/>
      </w:pPr>
      <w:r>
        <w:rPr>
          <w:rFonts w:ascii="宋体" w:hAnsi="宋体"/>
          <w:sz w:val="22"/>
        </w:rPr>
        <w:t>如果Adapter能稳定地将21个YCB物体（从62个不同角度，共1302张RGB-D图像）映射到13维特征的误差控制在&lt;0.15（绝对误差），YLYW在YCB上的24/29合理率不出现显著下降——这将是从仿真验证到真实世界部署的关键一步。</w:t>
      </w:r>
    </w:p>
    <w:p w14:paraId="5334A6A3">
      <w:pPr>
        <w:spacing w:after="100"/>
        <w:ind w:firstLine="420"/>
      </w:pPr>
      <w:r>
        <w:rPr>
          <w:rFonts w:ascii="宋体" w:hAnsi="宋体"/>
          <w:sz w:val="22"/>
        </w:rPr>
        <w:t>这个实验尚未完成。</w:t>
      </w:r>
    </w:p>
    <w:p w14:paraId="529D1C68">
      <w:pPr>
        <w:spacing w:before="120" w:after="120"/>
        <w:ind w:firstLine="0"/>
      </w:pPr>
      <w:r>
        <w:rPr>
          <w:color w:val="969696"/>
          <w:sz w:val="18"/>
        </w:rPr>
        <w:t>——————————————————————————————</w:t>
      </w:r>
    </w:p>
    <w:p w14:paraId="259EFDAB">
      <w:pPr>
        <w:spacing w:after="100"/>
        <w:ind w:firstLine="420"/>
      </w:pPr>
      <w:r>
        <w:rPr>
          <w:rFonts w:ascii="宋体" w:hAnsi="宋体"/>
          <w:sz w:val="22"/>
        </w:rPr>
        <w:t>*本节完。下一节：10.2 先验的边界——当八卦不够用的时候。*</w:t>
      </w:r>
    </w:p>
    <w:p w14:paraId="3218C72E">
      <w:pPr>
        <w:pStyle w:val="4"/>
        <w:spacing w:before="320" w:after="160"/>
      </w:pPr>
      <w:bookmarkStart w:id="74" w:name="_Toc26922"/>
      <w:r>
        <w:rPr>
          <w:rFonts w:ascii="黑体" w:hAnsi="黑体"/>
          <w:b/>
          <w:sz w:val="30"/>
        </w:rPr>
        <w:t>10.2 先验的边界：当八卦不够用的时候</w:t>
      </w:r>
      <w:bookmarkEnd w:id="74"/>
    </w:p>
    <w:p w14:paraId="1ECFA3F9">
      <w:pPr>
        <w:spacing w:after="100"/>
        <w:ind w:firstLine="420"/>
      </w:pPr>
      <w:r>
        <w:rPr>
          <w:rFonts w:ascii="宋体" w:hAnsi="宋体"/>
          <w:sz w:val="22"/>
        </w:rPr>
        <w:t>YLYW的第零假设是：64卦的爻模板在6维爻空间中构成了一个完备的Voronoi划分——任何6维爻向量都会落入某一个卦的Voronoic胞腔。这个假设保证了零样本条件下不会有"未分类"的物体。</w:t>
      </w:r>
    </w:p>
    <w:p w14:paraId="40A19752">
      <w:pPr>
        <w:spacing w:after="100"/>
        <w:ind w:firstLine="420"/>
      </w:pPr>
      <w:r>
        <w:rPr>
          <w:rFonts w:ascii="宋体" w:hAnsi="宋体"/>
          <w:sz w:val="22"/>
        </w:rPr>
        <w:t>但"完备的划分"不等于"正确的划分"。64卦对物理抓取域的覆盖在实验中表现良好（92.7%合理率），但这不意味着64卦对所有可能的域都具有同等的覆盖力。本节分析这个"先验边界"的精确位置。</w:t>
      </w:r>
    </w:p>
    <w:p w14:paraId="7CE1E891">
      <w:pPr>
        <w:spacing w:before="120" w:after="120"/>
        <w:ind w:firstLine="0"/>
      </w:pPr>
      <w:r>
        <w:rPr>
          <w:color w:val="969696"/>
          <w:sz w:val="18"/>
        </w:rPr>
        <w:t>——————————————————————————————</w:t>
      </w:r>
    </w:p>
    <w:p w14:paraId="2EB3D877">
      <w:pPr>
        <w:pStyle w:val="5"/>
        <w:spacing w:before="160" w:after="80"/>
      </w:pPr>
      <w:r>
        <w:rPr>
          <w:rFonts w:ascii="黑体" w:hAnsi="黑体"/>
          <w:b w:val="0"/>
          <w:sz w:val="24"/>
        </w:rPr>
        <w:t>10.2.1 哪些域在64卦的覆盖范围内？</w:t>
      </w:r>
    </w:p>
    <w:p w14:paraId="2DA9CA9F">
      <w:pPr>
        <w:spacing w:after="100"/>
        <w:ind w:firstLine="420"/>
      </w:pPr>
      <w:r>
        <w:rPr>
          <w:rFonts w:ascii="宋体" w:hAnsi="宋体"/>
          <w:sz w:val="22"/>
        </w:rPr>
        <w:t>第6章在多域实验中展示的合理率可以用于估算先验边界的范围：</w:t>
      </w:r>
    </w:p>
    <w:p w14:paraId="60C9DC4B">
      <w:pPr>
        <w:spacing w:after="100"/>
        <w:ind w:left="680"/>
      </w:pPr>
      <w:r>
        <w:rPr>
          <w:rFonts w:ascii="宋体" w:hAnsi="宋体"/>
          <w:sz w:val="22"/>
        </w:rPr>
        <w:t>•  物理抓取（YCB）：92.7%合理率→64卦对该域的覆盖充分。</w:t>
      </w:r>
    </w:p>
    <w:p w14:paraId="425DD45B">
      <w:pPr>
        <w:spacing w:after="100"/>
        <w:ind w:left="680"/>
      </w:pPr>
      <w:r>
        <w:rPr>
          <w:rFonts w:ascii="宋体" w:hAnsi="宋体"/>
          <w:sz w:val="22"/>
        </w:rPr>
        <w:t>•  运动控制（步态）：10/14场景（71%）合理→卦象对运动基元的覆盖尚可，但有明显缺口。</w:t>
      </w:r>
    </w:p>
    <w:p w14:paraId="4C0F9137">
      <w:pPr>
        <w:spacing w:after="100"/>
        <w:ind w:left="680"/>
      </w:pPr>
      <w:r>
        <w:rPr>
          <w:rFonts w:ascii="宋体" w:hAnsi="宋体"/>
          <w:sz w:val="22"/>
        </w:rPr>
        <w:t>•  ALFWorld具身导航：90.0%一致子集→卦象对导航-操作组合的覆盖是间接的——ALFWorld的成功主要来自agentV10的规则集，而非L3卦象匹配。</w:t>
      </w:r>
    </w:p>
    <w:p w14:paraId="623CE19F">
      <w:pPr>
        <w:spacing w:after="100"/>
        <w:ind w:left="680"/>
      </w:pPr>
      <w:r>
        <w:rPr>
          <w:rFonts w:ascii="宋体" w:hAnsi="宋体"/>
          <w:sz w:val="22"/>
        </w:rPr>
        <w:t>•  视觉分类：37% Top-1→64卦对"视觉类别"的覆盖很差。这不是64卦的问题——视觉类别（猫/狗/飞机/卡车）与八卦的"物理属性分类"之间缺乏概念的对应关系。64卦是为情境模式分类而设计的，不是为物体识别而设计的。</w:t>
      </w:r>
    </w:p>
    <w:p w14:paraId="7F63BDD1">
      <w:pPr>
        <w:spacing w:after="100"/>
        <w:ind w:left="680"/>
      </w:pPr>
      <w:r>
        <w:rPr>
          <w:rFonts w:ascii="宋体" w:hAnsi="宋体"/>
          <w:sz w:val="22"/>
        </w:rPr>
        <w:t>•  语言审查（反幻觉）：没有量化合理率→这个域中卦象的使用是隐喻层面的（安全性映射），而非结构匹配层面的。</w:t>
      </w:r>
    </w:p>
    <w:p w14:paraId="4767A666">
      <w:pPr>
        <w:spacing w:after="100"/>
        <w:ind w:firstLine="420"/>
      </w:pPr>
      <w:r>
        <w:rPr>
          <w:rFonts w:ascii="宋体" w:hAnsi="宋体"/>
          <w:b/>
          <w:sz w:val="22"/>
        </w:rPr>
        <w:t>初步结论。</w:t>
      </w:r>
      <w:r>
        <w:rPr>
          <w:rFonts w:ascii="宋体" w:hAnsi="宋体"/>
          <w:sz w:val="22"/>
        </w:rPr>
        <w:t xml:space="preserve"> 64卦在"物理交互情境"（涉及力、稳定性、运动、脆弱性的分类）中具有高覆盖力（70-95%）。在"抽象语义情境"（涉及意图、逻辑、概念关系）中具有中等覆盖力（50-70%）。在"知觉分类"（物体身份识别、图像分类）中具有低覆盖力（&lt;40%）。</w:t>
      </w:r>
    </w:p>
    <w:p w14:paraId="29BDF909">
      <w:pPr>
        <w:spacing w:before="120" w:after="120"/>
        <w:ind w:firstLine="0"/>
      </w:pPr>
      <w:r>
        <w:rPr>
          <w:color w:val="969696"/>
          <w:sz w:val="18"/>
        </w:rPr>
        <w:t>——————————————————————————————</w:t>
      </w:r>
    </w:p>
    <w:p w14:paraId="25344256">
      <w:pPr>
        <w:pStyle w:val="5"/>
        <w:spacing w:before="160" w:after="80"/>
      </w:pPr>
      <w:r>
        <w:rPr>
          <w:rFonts w:ascii="黑体" w:hAnsi="黑体"/>
          <w:b w:val="0"/>
          <w:sz w:val="24"/>
        </w:rPr>
        <w:t>10.2.2 卦象覆盖范围的理论极限</w:t>
      </w:r>
    </w:p>
    <w:p w14:paraId="3B206C11">
      <w:pPr>
        <w:spacing w:after="100"/>
        <w:ind w:firstLine="420"/>
      </w:pPr>
      <w:r>
        <w:rPr>
          <w:rFonts w:ascii="宋体" w:hAnsi="宋体"/>
          <w:sz w:val="22"/>
        </w:rPr>
        <w:t>64卦对6维爻空间的覆盖在数学上是完备的（任何方向存在一个最近的模板），但这并不意味着这个覆盖在"语义"上是合理的。考虑一个反例：</w:t>
      </w:r>
    </w:p>
    <w:p w14:paraId="78D8B546">
      <w:pPr>
        <w:spacing w:after="100"/>
        <w:ind w:firstLine="420"/>
      </w:pPr>
      <w:r>
        <w:rPr>
          <w:rFonts w:ascii="宋体" w:hAnsi="宋体"/>
          <w:b/>
          <w:sz w:val="22"/>
        </w:rPr>
        <w:t>反例：液体的抓取。</w:t>
      </w:r>
      <w:r>
        <w:rPr>
          <w:rFonts w:ascii="宋体" w:hAnsi="宋体"/>
          <w:sz w:val="22"/>
        </w:rPr>
        <w:t xml:space="preserve">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14:paraId="4588821E">
      <w:pPr>
        <w:spacing w:after="100"/>
        <w:ind w:firstLine="420"/>
      </w:pPr>
      <w:r>
        <w:rPr>
          <w:rFonts w:ascii="宋体" w:hAnsi="宋体"/>
          <w:sz w:val="22"/>
        </w:rPr>
        <w:t>这不是64卦的问题——它暴露了更根本的限制：</w:t>
      </w:r>
      <w:r>
        <w:rPr>
          <w:rFonts w:ascii="宋体" w:hAnsi="宋体"/>
          <w:b/>
          <w:sz w:val="22"/>
        </w:rPr>
        <w:t>先验的覆盖范围取决于知识编码时对目标域的"可表达性"假设。</w:t>
      </w:r>
      <w:r>
        <w:rPr>
          <w:rFonts w:ascii="宋体" w:hAnsi="宋体"/>
          <w:sz w:val="22"/>
        </w:rPr>
        <w:t xml:space="preserve"> 64卦被编码时假设"所有操作状态可以在抓取的语义框架中表达"，但物理世界的操作空间比这个假设大得多——包括倾倒、搅拌、注入、吸取、振动分离等等。</w:t>
      </w:r>
    </w:p>
    <w:p w14:paraId="2BCEB57E">
      <w:pPr>
        <w:spacing w:before="120" w:after="120"/>
        <w:ind w:firstLine="0"/>
      </w:pPr>
      <w:r>
        <w:rPr>
          <w:color w:val="969696"/>
          <w:sz w:val="18"/>
        </w:rPr>
        <w:t>——————————————————————————————</w:t>
      </w:r>
    </w:p>
    <w:p w14:paraId="0B88430A">
      <w:pPr>
        <w:pStyle w:val="5"/>
        <w:spacing w:before="160" w:after="80"/>
      </w:pPr>
      <w:r>
        <w:rPr>
          <w:rFonts w:ascii="黑体" w:hAnsi="黑体"/>
          <w:b w:val="0"/>
          <w:sz w:val="24"/>
        </w:rPr>
        <w:t>10.2.3 需要额外原型库的新域</w:t>
      </w:r>
    </w:p>
    <w:p w14:paraId="2C26D982">
      <w:pPr>
        <w:spacing w:after="100"/>
        <w:ind w:firstLine="420"/>
      </w:pPr>
      <w:r>
        <w:rPr>
          <w:rFonts w:ascii="宋体" w:hAnsi="宋体"/>
          <w:sz w:val="22"/>
        </w:rPr>
        <w:t>有些域需要YLYW添加新的L1原型库——当前的8卦物理原型不够用。例如：</w:t>
      </w:r>
    </w:p>
    <w:p w14:paraId="2347C487">
      <w:pPr>
        <w:spacing w:after="100"/>
        <w:ind w:left="680"/>
      </w:pPr>
      <w:r>
        <w:rPr>
          <w:rFonts w:ascii="宋体" w:hAnsi="宋体"/>
          <w:sz w:val="22"/>
        </w:rPr>
        <w:t xml:space="preserve">•  </w:t>
      </w:r>
      <w:r>
        <w:rPr>
          <w:rFonts w:ascii="宋体" w:hAnsi="宋体"/>
          <w:b/>
          <w:sz w:val="22"/>
        </w:rPr>
        <w:t>热学域。</w:t>
      </w:r>
      <w:r>
        <w:rPr>
          <w:rFonts w:ascii="宋体" w:hAnsi="宋体"/>
          <w:sz w:val="22"/>
        </w:rPr>
        <w:t xml:space="preserve"> 物体不是"刚/柔/动/静"而是"热/冷/导热/绝缘"。需要一套热的八卦原型（乾=高温，坤=低温，离=辐射热，坎=对流，等等）。</w:t>
      </w:r>
    </w:p>
    <w:p w14:paraId="67EEA3F8">
      <w:pPr>
        <w:spacing w:after="100"/>
        <w:ind w:left="680"/>
      </w:pPr>
      <w:r>
        <w:rPr>
          <w:rFonts w:ascii="宋体" w:hAnsi="宋体"/>
          <w:sz w:val="22"/>
        </w:rPr>
        <w:t xml:space="preserve">•  </w:t>
      </w:r>
      <w:r>
        <w:rPr>
          <w:rFonts w:ascii="宋体" w:hAnsi="宋体"/>
          <w:b/>
          <w:sz w:val="22"/>
        </w:rPr>
        <w:t>电磁域。</w:t>
      </w:r>
      <w:r>
        <w:rPr>
          <w:rFonts w:ascii="宋体" w:hAnsi="宋体"/>
          <w:sz w:val="22"/>
        </w:rPr>
        <w:t xml:space="preserve"> 物体不是通过物理力交互而是通过电磁场交互（导电/绝缘、强磁/弱磁、高介电/低介电）。</w:t>
      </w:r>
    </w:p>
    <w:p w14:paraId="4851C324">
      <w:pPr>
        <w:spacing w:after="100"/>
        <w:ind w:left="680"/>
      </w:pPr>
      <w:r>
        <w:rPr>
          <w:rFonts w:ascii="宋体" w:hAnsi="宋体"/>
          <w:sz w:val="22"/>
        </w:rPr>
        <w:t xml:space="preserve">•  </w:t>
      </w:r>
      <w:r>
        <w:rPr>
          <w:rFonts w:ascii="宋体" w:hAnsi="宋体"/>
          <w:b/>
          <w:sz w:val="22"/>
        </w:rPr>
        <w:t>社会域。</w:t>
      </w:r>
      <w:r>
        <w:rPr>
          <w:rFonts w:ascii="宋体" w:hAnsi="宋体"/>
          <w:sz w:val="22"/>
        </w:rPr>
        <w:t xml:space="preserve"> 与物理交互无关——社会信号、团体动态、规范遵循——这些可能需要全新的L2爻语义公式。</w:t>
      </w:r>
    </w:p>
    <w:p w14:paraId="2EBFEBF1">
      <w:pPr>
        <w:spacing w:after="100"/>
        <w:ind w:firstLine="420"/>
      </w:pPr>
      <w:r>
        <w:rPr>
          <w:rFonts w:ascii="宋体" w:hAnsi="宋体"/>
          <w:sz w:val="22"/>
        </w:rPr>
        <w:t>为每个新域定义新的八卦原型是可以做到的——第9.1.2节指出元胞的DNA具有跨域可移植性。但原型的质量取决于定义者的领域专业知识，而非YLYW架构本身——这是一个"知识获取瓶颈"的现代重演。</w:t>
      </w:r>
    </w:p>
    <w:p w14:paraId="472C318E">
      <w:pPr>
        <w:spacing w:before="120" w:after="120"/>
        <w:ind w:firstLine="0"/>
      </w:pPr>
      <w:r>
        <w:rPr>
          <w:color w:val="969696"/>
          <w:sz w:val="18"/>
        </w:rPr>
        <w:t>——————————————————————————————</w:t>
      </w:r>
    </w:p>
    <w:p w14:paraId="7E7A7254">
      <w:pPr>
        <w:spacing w:after="100"/>
        <w:ind w:firstLine="420"/>
      </w:pPr>
      <w:r>
        <w:rPr>
          <w:rFonts w:ascii="宋体" w:hAnsi="宋体"/>
          <w:sz w:val="22"/>
        </w:rPr>
        <w:t>*本节完。下一节：10.3 学习的上限——六爻精化的参数天花板。*</w:t>
      </w:r>
    </w:p>
    <w:p w14:paraId="0270E809">
      <w:pPr>
        <w:pStyle w:val="4"/>
        <w:spacing w:before="320" w:after="160"/>
      </w:pPr>
      <w:bookmarkStart w:id="75" w:name="_Toc27335"/>
      <w:r>
        <w:rPr>
          <w:rFonts w:ascii="黑体" w:hAnsi="黑体"/>
          <w:b/>
          <w:sz w:val="30"/>
        </w:rPr>
        <w:t>10.3 学习的上限：六爻精化的参数天花板</w:t>
      </w:r>
      <w:bookmarkEnd w:id="75"/>
    </w:p>
    <w:p w14:paraId="67540C0D">
      <w:pPr>
        <w:spacing w:after="100"/>
        <w:ind w:firstLine="420"/>
      </w:pPr>
      <w:r>
        <w:rPr>
          <w:rFonts w:ascii="宋体" w:hAnsi="宋体"/>
          <w:sz w:val="22"/>
        </w:rPr>
        <w:t>第4章以"443个参数在3-5次失败交互中完成收敛"作为知己学习的核心成就。这是一个真实的成就——它证明了结构化先验可以大幅压缩学习所需的参数和交互。但这也暴露了一个上限：</w:t>
      </w:r>
      <w:r>
        <w:rPr>
          <w:rFonts w:ascii="宋体" w:hAnsi="宋体"/>
          <w:b/>
          <w:sz w:val="22"/>
        </w:rPr>
        <w:t>当任务性能达到先验的上限后，学习的空间被443个参数框定了。</w:t>
      </w:r>
    </w:p>
    <w:p w14:paraId="659154D0">
      <w:pPr>
        <w:spacing w:before="120" w:after="120"/>
        <w:ind w:firstLine="0"/>
      </w:pPr>
      <w:r>
        <w:rPr>
          <w:color w:val="969696"/>
          <w:sz w:val="18"/>
        </w:rPr>
        <w:t>——————————————————————————————</w:t>
      </w:r>
    </w:p>
    <w:p w14:paraId="1E818571">
      <w:pPr>
        <w:pStyle w:val="5"/>
        <w:spacing w:before="160" w:after="80"/>
      </w:pPr>
      <w:r>
        <w:rPr>
          <w:rFonts w:ascii="黑体" w:hAnsi="黑体"/>
          <w:b w:val="0"/>
          <w:sz w:val="24"/>
        </w:rPr>
        <w:t>10.3.1 知己学习能做什么和不能做什么</w:t>
      </w:r>
    </w:p>
    <w:p w14:paraId="49A9A656">
      <w:pPr>
        <w:spacing w:after="100"/>
        <w:ind w:firstLine="420"/>
      </w:pPr>
      <w:r>
        <w:rPr>
          <w:rFonts w:ascii="宋体" w:hAnsi="宋体"/>
          <w:b/>
          <w:sz w:val="22"/>
        </w:rPr>
        <w:t>知己学习能做的（第4章已验证）：</w:t>
      </w:r>
    </w:p>
    <w:p w14:paraId="1BC80C16">
      <w:pPr>
        <w:spacing w:after="100"/>
        <w:ind w:left="680"/>
      </w:pPr>
      <w:r>
        <w:rPr>
          <w:rFonts w:ascii="宋体" w:hAnsi="宋体"/>
          <w:sz w:val="22"/>
        </w:rPr>
        <w:t>•  在已有的策略类型谱系内调整力参数（force_scale: 1.25→1.18，降力7%）</w:t>
      </w:r>
    </w:p>
    <w:p w14:paraId="67E6F1D5">
      <w:pPr>
        <w:spacing w:after="100"/>
        <w:ind w:left="680"/>
      </w:pPr>
      <w:r>
        <w:rPr>
          <w:rFonts w:ascii="宋体" w:hAnsi="宋体"/>
          <w:sz w:val="22"/>
        </w:rPr>
        <w:t>•  按"变卦"方向切换策略类型（如"动态抓取失败→切换到更谨慎的渐卦"——在64卦的关系网络中有结构的改变）</w:t>
      </w:r>
    </w:p>
    <w:p w14:paraId="027674EC">
      <w:pPr>
        <w:spacing w:after="100"/>
        <w:ind w:left="680"/>
      </w:pPr>
      <w:r>
        <w:rPr>
          <w:rFonts w:ascii="宋体" w:hAnsi="宋体"/>
          <w:sz w:val="22"/>
        </w:rPr>
        <w:t>•  在爻位关系分析中修正修正系数（不当位的权重从0.15调整到0.25）</w:t>
      </w:r>
    </w:p>
    <w:p w14:paraId="1F7B0F33">
      <w:pPr>
        <w:spacing w:after="100"/>
        <w:ind w:left="680"/>
      </w:pPr>
      <w:r>
        <w:rPr>
          <w:rFonts w:ascii="宋体" w:hAnsi="宋体"/>
          <w:sz w:val="22"/>
        </w:rPr>
        <w:t>•  排除已知失败的物体-策略组合（知耻L1: 错拿排除）</w:t>
      </w:r>
    </w:p>
    <w:p w14:paraId="11AA8702">
      <w:pPr>
        <w:spacing w:after="100"/>
        <w:ind w:firstLine="420"/>
      </w:pPr>
      <w:r>
        <w:rPr>
          <w:rFonts w:ascii="宋体" w:hAnsi="宋体"/>
          <w:b/>
          <w:sz w:val="22"/>
        </w:rPr>
        <w:t>知己学习不能做的：</w:t>
      </w:r>
    </w:p>
    <w:p w14:paraId="06B916B2">
      <w:pPr>
        <w:spacing w:after="100"/>
        <w:ind w:left="680"/>
      </w:pPr>
      <w:r>
        <w:rPr>
          <w:rFonts w:ascii="宋体" w:hAnsi="宋体"/>
          <w:sz w:val="22"/>
        </w:rPr>
        <w:t xml:space="preserve">•  </w:t>
      </w:r>
      <w:r>
        <w:rPr>
          <w:rFonts w:ascii="宋体" w:hAnsi="宋体"/>
          <w:b/>
          <w:sz w:val="22"/>
        </w:rPr>
        <w:t>发现策略映射表中不存在的新策略类型。</w:t>
      </w:r>
      <w:r>
        <w:rPr>
          <w:rFonts w:ascii="宋体" w:hAnsi="宋体"/>
          <w:sz w:val="22"/>
        </w:rPr>
        <w:t xml:space="preserve"> 如果64卦的预定义映射中没有"soft_enveloping_grasp"（柔性包围式抓取）的条目，知己学习永远无法"发明"这个策略——它最多能从现有的39个策略类型中选择最佳的一个。</w:t>
      </w:r>
    </w:p>
    <w:p w14:paraId="06BE15B4">
      <w:pPr>
        <w:spacing w:after="100"/>
        <w:ind w:left="680"/>
      </w:pPr>
      <w:r>
        <w:rPr>
          <w:rFonts w:ascii="宋体" w:hAnsi="宋体"/>
          <w:sz w:val="22"/>
        </w:rPr>
        <w:t xml:space="preserve">•  </w:t>
      </w:r>
      <w:r>
        <w:rPr>
          <w:rFonts w:ascii="宋体" w:hAnsi="宋体"/>
          <w:b/>
          <w:sz w:val="22"/>
        </w:rPr>
        <w:t>发现L2爻编码公式中缺少的关键维度。</w:t>
      </w:r>
      <w:r>
        <w:rPr>
          <w:rFonts w:ascii="宋体" w:hAnsi="宋体"/>
          <w:sz w:val="22"/>
        </w:rPr>
        <w:t xml:space="preserve"> 如果某个物理现象的精确操作需要第7个爻维度（如"磁场强度"），六爻编码架构无法自适应地添加它。</w:t>
      </w:r>
    </w:p>
    <w:p w14:paraId="09FFCFF9">
      <w:pPr>
        <w:spacing w:after="100"/>
        <w:ind w:left="680"/>
      </w:pPr>
      <w:r>
        <w:rPr>
          <w:rFonts w:ascii="宋体" w:hAnsi="宋体"/>
          <w:sz w:val="22"/>
        </w:rPr>
        <w:t xml:space="preserve">•  </w:t>
      </w:r>
      <w:r>
        <w:rPr>
          <w:rFonts w:ascii="宋体" w:hAnsi="宋体"/>
          <w:b/>
          <w:sz w:val="22"/>
        </w:rPr>
        <w:t>在三个以上交互失败后持续改进。</w:t>
      </w:r>
      <w:r>
        <w:rPr>
          <w:rFonts w:ascii="宋体" w:hAnsi="宋体"/>
          <w:sz w:val="22"/>
        </w:rPr>
        <w:t xml:space="preserve"> 当前的知己学习在3-5次修正后收敛——因为参数空间足够小，3次定向调整就接近最优。但这意味着它无法像DRL那样在数百万次交互中持续地挤压出额外的0.1%性能增益。</w:t>
      </w:r>
    </w:p>
    <w:p w14:paraId="5CE13B4A">
      <w:pPr>
        <w:spacing w:before="120" w:after="120"/>
        <w:ind w:firstLine="0"/>
      </w:pPr>
      <w:r>
        <w:rPr>
          <w:color w:val="969696"/>
          <w:sz w:val="18"/>
        </w:rPr>
        <w:t>——————————————————————————————</w:t>
      </w:r>
    </w:p>
    <w:p w14:paraId="420B8E2F">
      <w:pPr>
        <w:pStyle w:val="5"/>
        <w:spacing w:before="160" w:after="80"/>
      </w:pPr>
      <w:r>
        <w:rPr>
          <w:rFonts w:ascii="黑体" w:hAnsi="黑体"/>
          <w:b w:val="0"/>
          <w:sz w:val="24"/>
        </w:rPr>
        <w:t>10.3.2 443个参数的天花板在最坏情况下有多低？</w:t>
      </w:r>
    </w:p>
    <w:p w14:paraId="545FDF7B">
      <w:pPr>
        <w:spacing w:after="100"/>
        <w:ind w:firstLine="420"/>
      </w:pPr>
      <w:r>
        <w:rPr>
          <w:rFonts w:ascii="宋体" w:hAnsi="宋体"/>
          <w:sz w:val="22"/>
        </w:rP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14:paraId="34CD077B">
      <w:pPr>
        <w:spacing w:after="100"/>
        <w:ind w:firstLine="420"/>
      </w:pPr>
      <w:r>
        <w:rPr>
          <w:rFonts w:ascii="宋体" w:hAnsi="宋体"/>
          <w:sz w:val="22"/>
        </w:rPr>
        <w:t>这4.5pp来自哪里？</w:t>
      </w:r>
    </w:p>
    <w:p w14:paraId="5702F313">
      <w:pPr>
        <w:spacing w:after="100"/>
        <w:ind w:left="680"/>
      </w:pPr>
      <w:r>
        <w:rPr>
          <w:rFonts w:ascii="宋体" w:hAnsi="宋体"/>
          <w:sz w:val="22"/>
        </w:rPr>
        <w:t xml:space="preserve">•  </w:t>
      </w:r>
      <w:r>
        <w:rPr>
          <w:rFonts w:ascii="宋体" w:hAnsi="宋体"/>
          <w:b/>
          <w:sz w:val="22"/>
        </w:rPr>
        <w:t>1.5pp来自策略粒度的不足。</w:t>
      </w:r>
      <w:r>
        <w:rPr>
          <w:rFonts w:ascii="宋体" w:hAnsi="宋体"/>
          <w:sz w:val="22"/>
        </w:rPr>
        <w:t xml:space="preserve"> 39种抓取策略类型不能精确覆盖所有细微的抓取变体。</w:t>
      </w:r>
    </w:p>
    <w:p w14:paraId="2C866A80">
      <w:pPr>
        <w:spacing w:after="100"/>
        <w:ind w:left="680"/>
      </w:pPr>
      <w:r>
        <w:rPr>
          <w:rFonts w:ascii="宋体" w:hAnsi="宋体"/>
          <w:sz w:val="22"/>
        </w:rPr>
        <w:t xml:space="preserve">•  </w:t>
      </w:r>
      <w:r>
        <w:rPr>
          <w:rFonts w:ascii="宋体" w:hAnsi="宋体"/>
          <w:b/>
          <w:sz w:val="22"/>
        </w:rPr>
        <w:t>2.0pp来自L2爻编码的信息压缩。</w:t>
      </w:r>
      <w:r>
        <w:rPr>
          <w:rFonts w:ascii="宋体" w:hAnsi="宋体"/>
          <w:sz w:val="22"/>
        </w:rPr>
        <w:t xml:space="preserve"> 6维爻向量把13维物理特征压缩了2:1——信息损失是不可避免的。</w:t>
      </w:r>
    </w:p>
    <w:p w14:paraId="73F4ED7C">
      <w:pPr>
        <w:spacing w:after="100"/>
        <w:ind w:left="680"/>
      </w:pPr>
      <w:r>
        <w:rPr>
          <w:rFonts w:ascii="宋体" w:hAnsi="宋体"/>
          <w:sz w:val="22"/>
        </w:rPr>
        <w:t xml:space="preserve">•  </w:t>
      </w:r>
      <w:r>
        <w:rPr>
          <w:rFonts w:ascii="宋体" w:hAnsi="宋体"/>
          <w:b/>
          <w:sz w:val="22"/>
        </w:rPr>
        <w:t>1.0pp来自感知噪声。</w:t>
      </w:r>
      <w:r>
        <w:rPr>
          <w:rFonts w:ascii="宋体" w:hAnsi="宋体"/>
          <w:sz w:val="22"/>
        </w:rPr>
        <w:t xml:space="preserve"> 即使在理想感知前端下，13维特征提取本身也有误差。</w:t>
      </w:r>
    </w:p>
    <w:p w14:paraId="0A438854">
      <w:pPr>
        <w:spacing w:after="100"/>
        <w:ind w:firstLine="420"/>
      </w:pPr>
      <w:r>
        <w:rPr>
          <w:rFonts w:ascii="宋体" w:hAnsi="宋体"/>
          <w:sz w:val="22"/>
        </w:rPr>
        <w:t>这个天花板不是YLYW的"失败"——它是"以443个参数和零数据换取的性能"与"以百万参数和万小时数据换取的性能"之间的根本权衡。</w:t>
      </w:r>
    </w:p>
    <w:p w14:paraId="6472ECE1">
      <w:pPr>
        <w:spacing w:before="120" w:after="120"/>
        <w:ind w:firstLine="0"/>
      </w:pPr>
      <w:r>
        <w:rPr>
          <w:color w:val="969696"/>
          <w:sz w:val="18"/>
        </w:rPr>
        <w:t>——————————————————————————————</w:t>
      </w:r>
    </w:p>
    <w:p w14:paraId="0EB17FC8">
      <w:pPr>
        <w:pStyle w:val="5"/>
        <w:spacing w:before="160" w:after="80"/>
      </w:pPr>
      <w:r>
        <w:rPr>
          <w:rFonts w:ascii="黑体" w:hAnsi="黑体"/>
          <w:b w:val="0"/>
          <w:sz w:val="24"/>
        </w:rPr>
        <w:t>10.3.3 超越天花板：需要什么？</w:t>
      </w:r>
    </w:p>
    <w:p w14:paraId="46DBC4EF">
      <w:pPr>
        <w:spacing w:after="100"/>
        <w:ind w:firstLine="420"/>
      </w:pPr>
      <w:r>
        <w:rPr>
          <w:rFonts w:ascii="宋体" w:hAnsi="宋体"/>
          <w:sz w:val="22"/>
        </w:rPr>
        <w:t>超过~95%物理策略合理率可能需要以下之一：</w:t>
      </w:r>
    </w:p>
    <w:p w14:paraId="0ED267B7">
      <w:pPr>
        <w:spacing w:after="100"/>
        <w:ind w:firstLine="420"/>
      </w:pPr>
      <w:r>
        <w:rPr>
          <w:rFonts w:ascii="宋体" w:hAnsi="宋体"/>
          <w:b/>
          <w:sz w:val="22"/>
        </w:rPr>
        <w:t>（1）扩大策略类型库。</w:t>
      </w:r>
      <w:r>
        <w:rPr>
          <w:rFonts w:ascii="宋体" w:hAnsi="宋体"/>
          <w:sz w:val="22"/>
        </w:rPr>
        <w:t xml:space="preserve"> 从39种扩展到100种（需要编码更多的卦象→策略映射——手工工作而非架构变更）。第9.1.3节讨论了这一点。</w:t>
      </w:r>
    </w:p>
    <w:p w14:paraId="71F9049C">
      <w:pPr>
        <w:spacing w:after="100"/>
        <w:ind w:firstLine="420"/>
      </w:pPr>
      <w:r>
        <w:rPr>
          <w:rFonts w:ascii="宋体" w:hAnsi="宋体"/>
          <w:b/>
          <w:sz w:val="22"/>
        </w:rPr>
        <w:t>（2）添加L4元认知层。</w:t>
      </w:r>
      <w:r>
        <w:rPr>
          <w:rFonts w:ascii="宋体" w:hAnsi="宋体"/>
          <w:sz w:val="22"/>
        </w:rPr>
        <w:t xml:space="preserve"> 第9.1.3节描述了这一方向——一个独立于L1-L3的推理通道，专门优化"性能"而非"安全"。L4元认知层可以监控L3的输出质量，在检测到次优决策时触发替代策略。</w:t>
      </w:r>
    </w:p>
    <w:p w14:paraId="6388AC4A">
      <w:pPr>
        <w:spacing w:after="100"/>
        <w:ind w:firstLine="420"/>
      </w:pPr>
      <w:r>
        <w:rPr>
          <w:rFonts w:ascii="宋体" w:hAnsi="宋体"/>
          <w:b/>
          <w:sz w:val="22"/>
        </w:rPr>
        <w:t>（3）混合学习。</w:t>
      </w:r>
      <w:r>
        <w:rPr>
          <w:rFonts w:ascii="宋体" w:hAnsi="宋体"/>
          <w:sz w:val="22"/>
        </w:rPr>
        <w:t xml:space="preserve"> 当知己学习在天花板处饱和时，允许一个小型的DRL模块（参数数量严格受限，如&lt;1000个参数）从该点继续学习——利用YLYW的先验决策作为"初始策略"（而非随机策略），大幅压缩DRL的探索空间。</w:t>
      </w:r>
    </w:p>
    <w:p w14:paraId="0C8F22B7">
      <w:pPr>
        <w:spacing w:after="100"/>
        <w:ind w:firstLine="420"/>
      </w:pPr>
      <w:r>
        <w:rPr>
          <w:rFonts w:ascii="宋体" w:hAnsi="宋体"/>
          <w:sz w:val="22"/>
        </w:rPr>
        <w:t>这三种方案都是可行的架构扩展，但它们都意味着元胞的复杂度增长——这是"简单、透明、安全"和"高绝对性能"之间的新权衡。</w:t>
      </w:r>
    </w:p>
    <w:p w14:paraId="58066563">
      <w:pPr>
        <w:spacing w:before="120" w:after="120"/>
        <w:ind w:firstLine="0"/>
      </w:pPr>
      <w:r>
        <w:rPr>
          <w:color w:val="969696"/>
          <w:sz w:val="18"/>
        </w:rPr>
        <w:t>——————————————————————————————</w:t>
      </w:r>
    </w:p>
    <w:p w14:paraId="06532A59">
      <w:pPr>
        <w:spacing w:after="100"/>
        <w:ind w:firstLine="420"/>
      </w:pPr>
      <w:r>
        <w:rPr>
          <w:rFonts w:ascii="宋体" w:hAnsi="宋体"/>
          <w:sz w:val="22"/>
        </w:rPr>
        <w:t>*本节完。下一节：10.4 语言理解的爻编码难题。*</w:t>
      </w:r>
    </w:p>
    <w:p w14:paraId="742764A0">
      <w:pPr>
        <w:pStyle w:val="4"/>
        <w:spacing w:before="320" w:after="160"/>
      </w:pPr>
      <w:bookmarkStart w:id="76" w:name="_Toc27607"/>
      <w:r>
        <w:rPr>
          <w:rFonts w:ascii="黑体" w:hAnsi="黑体"/>
          <w:b/>
          <w:sz w:val="30"/>
        </w:rPr>
        <w:t>10.4 语言理解的爻编码难题</w:t>
      </w:r>
      <w:bookmarkEnd w:id="76"/>
    </w:p>
    <w:p w14:paraId="52C40156">
      <w:pPr>
        <w:spacing w:after="100"/>
        <w:ind w:firstLine="420"/>
      </w:pPr>
      <w:r>
        <w:rPr>
          <w:rFonts w:ascii="宋体" w:hAnsi="宋体"/>
          <w:sz w:val="22"/>
        </w:rPr>
        <w:t>第5.4节以"反幻觉审查"的形式展示了YLYW在语言域中的应用——将LLM输出通过三层YLYW审查（L1语义→L2逻辑→L3价值），实现独立于LLM的安全检测。这是一个令人鼓舞的第一结果。</w:t>
      </w:r>
    </w:p>
    <w:p w14:paraId="21E8A268">
      <w:pPr>
        <w:spacing w:after="100"/>
        <w:ind w:firstLine="420"/>
      </w:pPr>
      <w:r>
        <w:rPr>
          <w:rFonts w:ascii="宋体" w:hAnsi="宋体"/>
          <w:sz w:val="22"/>
        </w:rPr>
        <w:t>但语言域的核心问题——语言理解——远未被YLYW解决。本节精确分析YLYW在语言域中的根本局限。</w:t>
      </w:r>
    </w:p>
    <w:p w14:paraId="5E55CA7E">
      <w:pPr>
        <w:spacing w:before="120" w:after="120"/>
        <w:ind w:firstLine="0"/>
      </w:pPr>
      <w:r>
        <w:rPr>
          <w:color w:val="969696"/>
          <w:sz w:val="18"/>
        </w:rPr>
        <w:t>——————————————————————————————</w:t>
      </w:r>
    </w:p>
    <w:p w14:paraId="766DFE00">
      <w:pPr>
        <w:pStyle w:val="5"/>
        <w:spacing w:before="160" w:after="80"/>
      </w:pPr>
      <w:r>
        <w:rPr>
          <w:rFonts w:ascii="黑体" w:hAnsi="黑体"/>
          <w:b w:val="0"/>
          <w:sz w:val="24"/>
        </w:rPr>
        <w:t>10.4.1 语言与物理的根本不对称</w:t>
      </w:r>
    </w:p>
    <w:p w14:paraId="7A65A1C6">
      <w:pPr>
        <w:spacing w:after="100"/>
        <w:ind w:firstLine="420"/>
      </w:pPr>
      <w:r>
        <w:rPr>
          <w:rFonts w:ascii="宋体" w:hAnsi="宋体"/>
          <w:sz w:val="22"/>
        </w:rP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14:paraId="54C0BE9A">
      <w:pPr>
        <w:spacing w:after="100"/>
        <w:ind w:firstLine="420"/>
      </w:pPr>
      <w:r>
        <w:rPr>
          <w:rFonts w:ascii="宋体" w:hAnsi="宋体"/>
          <w:sz w:val="22"/>
        </w:rP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14:paraId="370167C5">
      <w:pPr>
        <w:spacing w:after="100"/>
        <w:ind w:firstLine="420"/>
      </w:pPr>
      <w:r>
        <w:rPr>
          <w:rFonts w:ascii="宋体" w:hAnsi="宋体"/>
          <w:sz w:val="22"/>
        </w:rP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14:paraId="76AC1929">
      <w:pPr>
        <w:spacing w:before="120" w:after="120"/>
        <w:ind w:firstLine="0"/>
      </w:pPr>
      <w:r>
        <w:rPr>
          <w:color w:val="969696"/>
          <w:sz w:val="18"/>
        </w:rPr>
        <w:t>——————————————————————————————</w:t>
      </w:r>
    </w:p>
    <w:p w14:paraId="22331290">
      <w:pPr>
        <w:pStyle w:val="5"/>
        <w:spacing w:before="160" w:after="80"/>
      </w:pPr>
      <w:r>
        <w:rPr>
          <w:rFonts w:ascii="黑体" w:hAnsi="黑体"/>
          <w:b w:val="0"/>
          <w:sz w:val="24"/>
        </w:rPr>
        <w:t>10.4.2 语言爻的两个核心挑战</w:t>
      </w:r>
    </w:p>
    <w:p w14:paraId="06E22623">
      <w:pPr>
        <w:spacing w:after="100"/>
        <w:ind w:firstLine="420"/>
      </w:pPr>
      <w:r>
        <w:rPr>
          <w:rFonts w:ascii="宋体" w:hAnsi="宋体"/>
          <w:b/>
          <w:sz w:val="22"/>
        </w:rPr>
        <w:t>挑战一：语言爻编码公式是什么？</w:t>
      </w:r>
      <w:r>
        <w:rPr>
          <w:rFonts w:ascii="宋体" w:hAnsi="宋体"/>
          <w:sz w:val="22"/>
        </w:rPr>
        <w:t xml:space="preserve">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14:paraId="0C2389B1">
      <w:pPr>
        <w:spacing w:after="100"/>
        <w:ind w:firstLine="420"/>
      </w:pPr>
      <w:r>
        <w:rPr>
          <w:rFonts w:ascii="宋体" w:hAnsi="宋体"/>
          <w:b/>
          <w:sz w:val="22"/>
        </w:rPr>
        <w:t>挑战二：64卦对语言情境的覆盖是否充分？</w:t>
      </w:r>
      <w:r>
        <w:rPr>
          <w:rFonts w:ascii="宋体" w:hAnsi="宋体"/>
          <w:sz w:val="22"/>
        </w:rPr>
        <w:t xml:space="preserve">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14:paraId="3E0EBC0B">
      <w:pPr>
        <w:spacing w:before="120" w:after="120"/>
        <w:ind w:firstLine="0"/>
      </w:pPr>
      <w:r>
        <w:rPr>
          <w:color w:val="969696"/>
          <w:sz w:val="18"/>
        </w:rPr>
        <w:t>——————————————————————————————</w:t>
      </w:r>
    </w:p>
    <w:p w14:paraId="644CC63D">
      <w:pPr>
        <w:pStyle w:val="5"/>
        <w:spacing w:before="160" w:after="80"/>
      </w:pPr>
      <w:r>
        <w:rPr>
          <w:rFonts w:ascii="黑体" w:hAnsi="黑体"/>
          <w:b w:val="0"/>
          <w:sz w:val="24"/>
        </w:rPr>
        <w:t>10.4.3 一个中间立场：YLYW的语言角色重新定义</w:t>
      </w:r>
    </w:p>
    <w:p w14:paraId="5633A3A5">
      <w:pPr>
        <w:spacing w:after="100"/>
        <w:ind w:firstLine="420"/>
      </w:pPr>
      <w:r>
        <w:rPr>
          <w:rFonts w:ascii="宋体" w:hAnsi="宋体"/>
          <w:sz w:val="22"/>
        </w:rPr>
        <w:t>鉴于以上两个挑战，YLYW在语言域中的最诚实角色不是"语言理解系统"，而是"语言安全过滤器"——这正是第5.4节所做的。在这个角色中，YLYW不尝试理解语言的"内容"——它只检查语言的"安全合规性"。这是可以做到的，因为安全合规性与语言的物理安全类比（过度断言/物理危险；逻辑断裂/不稳定操作；价值违背/道德红线）具有跨域的对应关系。</w:t>
      </w:r>
    </w:p>
    <w:p w14:paraId="2C3B6927">
      <w:pPr>
        <w:spacing w:after="100"/>
        <w:ind w:firstLine="420"/>
      </w:pPr>
      <w:r>
        <w:rPr>
          <w:rFonts w:ascii="宋体" w:hAnsi="宋体"/>
          <w:sz w:val="22"/>
        </w:rPr>
        <w:t>对于语言理解本身，YLYW不应该是替代LLM的竞争者——它应该是LLM的安全审查和物理接地层（第8.4.4节混合方案）。这不是一个"局限"——这是一个诚实的边界定义。</w:t>
      </w:r>
    </w:p>
    <w:p w14:paraId="1852F59B">
      <w:pPr>
        <w:spacing w:before="120" w:after="120"/>
        <w:ind w:firstLine="0"/>
      </w:pPr>
      <w:r>
        <w:rPr>
          <w:color w:val="969696"/>
          <w:sz w:val="18"/>
        </w:rPr>
        <w:t>——————————————————————————————</w:t>
      </w:r>
    </w:p>
    <w:p w14:paraId="0839CAA8">
      <w:pPr>
        <w:spacing w:after="100"/>
        <w:ind w:firstLine="420"/>
      </w:pPr>
      <w:r>
        <w:rPr>
          <w:rFonts w:ascii="宋体" w:hAnsi="宋体"/>
          <w:sz w:val="22"/>
        </w:rPr>
        <w:t>*本节完。下一节：10.5 十个开放研究问题。*</w:t>
      </w:r>
    </w:p>
    <w:p w14:paraId="258313D3">
      <w:pPr>
        <w:pStyle w:val="4"/>
        <w:spacing w:before="320" w:after="160"/>
      </w:pPr>
      <w:bookmarkStart w:id="77" w:name="_Toc351"/>
      <w:r>
        <w:rPr>
          <w:rFonts w:ascii="黑体" w:hAnsi="黑体"/>
          <w:b/>
          <w:sz w:val="30"/>
        </w:rPr>
        <w:t>10.5 十个开放问题——给后续探索者的导航</w:t>
      </w:r>
      <w:bookmarkEnd w:id="77"/>
    </w:p>
    <w:p w14:paraId="5F9135A2">
      <w:pPr>
        <w:spacing w:after="100"/>
        <w:ind w:firstLine="420"/>
      </w:pPr>
      <w:r>
        <w:rPr>
          <w:rFonts w:ascii="宋体" w:hAnsi="宋体"/>
          <w:sz w:val="22"/>
        </w:rPr>
        <w:t>前四节分析了四个已识别的深层局限。本节将其浓缩为十个开放研究问题——每个问题指向YLYW的一个已知缺口或未经探索的方向。这些问题不是"YLYW的缺点"——它们是最好的研究起点。</w:t>
      </w:r>
    </w:p>
    <w:p w14:paraId="6F7BB6A6">
      <w:pPr>
        <w:spacing w:before="120" w:after="120"/>
        <w:ind w:firstLine="0"/>
      </w:pPr>
      <w:r>
        <w:rPr>
          <w:color w:val="969696"/>
          <w:sz w:val="18"/>
        </w:rPr>
        <w:t>——————————————————————————————</w:t>
      </w:r>
    </w:p>
    <w:p w14:paraId="493B7790">
      <w:pPr>
        <w:spacing w:after="100"/>
        <w:ind w:firstLine="420"/>
      </w:pPr>
      <w:r>
        <w:rPr>
          <w:rFonts w:ascii="宋体" w:hAnsi="宋体"/>
          <w:b/>
          <w:sz w:val="22"/>
        </w:rPr>
        <w:t>问题一：最优的感知Adapter架构是什么？</w:t>
      </w:r>
      <w:r>
        <w:rPr>
          <w:rFonts w:ascii="宋体" w:hAnsi="宋体"/>
          <w:sz w:val="22"/>
        </w:rPr>
        <w:t xml:space="preserve"> 将一个100万参数的小型CNN映射到13维物理特征——与YLYW联合调试时能达到的感知精度上限是多少？在真实YCB物体上的RGB→特征映射误差和策略合理率损失之间的量化关系是什么？（见10.1.3，关键实验尚未完成）</w:t>
      </w:r>
    </w:p>
    <w:p w14:paraId="22A2C51C">
      <w:pPr>
        <w:spacing w:after="100"/>
        <w:ind w:firstLine="420"/>
      </w:pPr>
      <w:r>
        <w:rPr>
          <w:rFonts w:ascii="宋体" w:hAnsi="宋体"/>
          <w:b/>
          <w:sz w:val="22"/>
        </w:rPr>
        <w:t>问题二：六爻编码公式能否自动习得？</w:t>
      </w:r>
      <w:r>
        <w:rPr>
          <w:rFonts w:ascii="宋体" w:hAnsi="宋体"/>
          <w:sz w:val="22"/>
        </w:rPr>
        <w:t xml:space="preserve"> 当前L2的6条加权公式是完全硬编码的——系数0.4/0.3/0.3是在第2.3节中由人工参数化定义的。能否在保留爻位语义锚定的前提下，从数据中自动学习这些系数？如果将13维→6维的映射自动化，YLYW在多大程度上会失去可解释性？</w:t>
      </w:r>
    </w:p>
    <w:p w14:paraId="4593E2E2">
      <w:pPr>
        <w:spacing w:after="100"/>
        <w:ind w:firstLine="420"/>
      </w:pPr>
      <w:r>
        <w:rPr>
          <w:rFonts w:ascii="宋体" w:hAnsi="宋体"/>
          <w:b/>
          <w:sz w:val="22"/>
        </w:rPr>
        <w:t>问题三：64卦对非物理域的覆盖力上限是什么？</w:t>
      </w:r>
      <w:r>
        <w:rPr>
          <w:rFonts w:ascii="宋体" w:hAnsi="宋体"/>
          <w:sz w:val="22"/>
        </w:rPr>
        <w:t xml:space="preserve"> 除物理交互之外的哪些域可以被"六爻→六十四卦"的框架有效覆盖？热/电/磁？经济学？生态学？还是这一框架仅对物理交互域有效？（10.2.3提出的原型的域迁移需要大量新的实验）</w:t>
      </w:r>
    </w:p>
    <w:p w14:paraId="1393A834">
      <w:pPr>
        <w:spacing w:after="100"/>
        <w:ind w:firstLine="420"/>
      </w:pPr>
      <w:r>
        <w:rPr>
          <w:rFonts w:ascii="宋体" w:hAnsi="宋体"/>
          <w:b/>
          <w:sz w:val="22"/>
        </w:rPr>
        <w:t>问题四：知己学习能否从"定向修正"升级为"结构学习"？</w:t>
      </w:r>
      <w:r>
        <w:rPr>
          <w:rFonts w:ascii="宋体" w:hAnsi="宋体"/>
          <w:sz w:val="22"/>
        </w:rPr>
        <w:t xml:space="preserve"> 当前学习只能调整参数（力修正系数、策略类型选择）——不能调整结构（爻编码公式、策略映射表的结构、L1原型坐标）。结构学习在YLYW框架中是否可能？如果能，它还需要保留哪些可解释性约束？</w:t>
      </w:r>
    </w:p>
    <w:p w14:paraId="06594A3C">
      <w:pPr>
        <w:spacing w:after="100"/>
        <w:ind w:firstLine="420"/>
      </w:pPr>
      <w:r>
        <w:rPr>
          <w:rFonts w:ascii="宋体" w:hAnsi="宋体"/>
          <w:b/>
          <w:sz w:val="22"/>
        </w:rPr>
        <w:t>问题五：YLYW与LLM的最优混合比例是什么？</w:t>
      </w:r>
      <w:r>
        <w:rPr>
          <w:rFonts w:ascii="宋体" w:hAnsi="宋体"/>
          <w:sz w:val="22"/>
        </w:rPr>
        <w:t xml:space="preserve"> LLM做规划+YLYW做物理/安全执行（8.4.4的混合方案）——在ALFWorld实验中，LLM on YLYW是否比纯LLM（ReAct）或纯YLYW（V10）具有更高的端到端成功率？在没有LLM API的嵌入式环境中，是否能实现一个"轻量级LLM+YLYW"？（实验未完成）</w:t>
      </w:r>
    </w:p>
    <w:p w14:paraId="07A5EFE5">
      <w:pPr>
        <w:spacing w:after="100"/>
        <w:ind w:firstLine="420"/>
      </w:pPr>
      <w:r>
        <w:rPr>
          <w:rFonts w:ascii="宋体" w:hAnsi="宋体"/>
          <w:b/>
          <w:sz w:val="22"/>
        </w:rPr>
        <w:t>问题六：安全八卦的生态级级联响应能否被形式化验证？</w:t>
      </w:r>
      <w:r>
        <w:rPr>
          <w:rFonts w:ascii="宋体" w:hAnsi="宋体"/>
          <w:sz w:val="22"/>
        </w:rPr>
        <w:t xml:space="preserve"> 第5章验证了单安全八卦的拒绝能力，第9.3.2节提出了分布式免疫系统。在多节点故障注入实验（DoS节点、恶意节点注入错误卦象消息）中，生态级安全响应是否健壮？分布式安全八卦的形式化验证方法是什么？</w:t>
      </w:r>
    </w:p>
    <w:p w14:paraId="19DCE0DB">
      <w:pPr>
        <w:spacing w:after="100"/>
        <w:ind w:firstLine="420"/>
      </w:pPr>
      <w:r>
        <w:rPr>
          <w:rFonts w:ascii="宋体" w:hAnsi="宋体"/>
          <w:b/>
          <w:sz w:val="22"/>
        </w:rPr>
        <w:t>问题七：卦象意图协议的最优消息格式是什么？</w:t>
      </w:r>
      <w:r>
        <w:rPr>
          <w:rFonts w:ascii="宋体" w:hAnsi="宋体"/>
          <w:sz w:val="22"/>
        </w:rPr>
        <w:t xml:space="preserve"> 当前使用的50字节消息（卦象ID+相似度+S_yao+修正系数）是否在信息密度和通讯效率之间达到最优平衡？在较高的通讯噪声条件下（20%丢包率、100ms延迟抖动），YLYW多代理协作的性能衰减曲线是什么？</w:t>
      </w:r>
    </w:p>
    <w:p w14:paraId="4E02428D">
      <w:pPr>
        <w:spacing w:after="100"/>
        <w:ind w:firstLine="420"/>
      </w:pPr>
      <w:r>
        <w:rPr>
          <w:rFonts w:ascii="宋体" w:hAnsi="宋体"/>
          <w:b/>
          <w:sz w:val="22"/>
        </w:rPr>
        <w:t>问题八：YLYW元胞的硬件加速空间有多大？</w:t>
      </w:r>
      <w:r>
        <w:rPr>
          <w:rFonts w:ascii="宋体" w:hAnsi="宋体"/>
          <w:sz w:val="22"/>
        </w:rPr>
        <w:t xml:space="preserve"> 当前1.7ms/推理的CPU性能。在FPGA或神经形态芯片上，能否将推理压缩到&lt;100μs？定点化（INT8）和查表化（预计算所有可能的13维特征→策略映射）的性能上限是多少？</w:t>
      </w:r>
    </w:p>
    <w:p w14:paraId="4E9B6942">
      <w:pPr>
        <w:spacing w:after="100"/>
        <w:ind w:firstLine="420"/>
      </w:pPr>
      <w:r>
        <w:rPr>
          <w:rFonts w:ascii="宋体" w:hAnsi="宋体"/>
          <w:b/>
          <w:sz w:val="22"/>
        </w:rPr>
        <w:t>问题九：YLYW在"连续控制"（如力矩控制）上的适用性如何？</w:t>
      </w:r>
      <w:r>
        <w:rPr>
          <w:rFonts w:ascii="宋体" w:hAnsi="宋体"/>
          <w:sz w:val="22"/>
        </w:rPr>
        <w:t xml:space="preserve"> 当前YLYW输出的力预设是标量值。在需要输出6维力矩向量的精密操作中，卦象映射如何扩展？L3策略表能否从"策略类型→标量力"扩展为"策略类型→多项式力矩函数"？</w:t>
      </w:r>
    </w:p>
    <w:p w14:paraId="097FF6B5">
      <w:pPr>
        <w:spacing w:after="100"/>
        <w:ind w:firstLine="420"/>
      </w:pPr>
      <w:r>
        <w:rPr>
          <w:rFonts w:ascii="宋体" w:hAnsi="宋体"/>
          <w:b/>
          <w:sz w:val="22"/>
        </w:rPr>
        <w:t>问题十：YLYW的易经来源是否构成一种"中国中心"的偏见？</w:t>
      </w:r>
      <w:r>
        <w:rPr>
          <w:rFonts w:ascii="宋体" w:hAnsi="宋体"/>
          <w:sz w:val="22"/>
        </w:rPr>
        <w:t xml:space="preserve">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14:paraId="6B7D8152">
      <w:pPr>
        <w:spacing w:before="120" w:after="120"/>
        <w:ind w:firstLine="0"/>
      </w:pPr>
      <w:r>
        <w:rPr>
          <w:color w:val="969696"/>
          <w:sz w:val="18"/>
        </w:rPr>
        <w:t>——————————————————————————————</w:t>
      </w:r>
    </w:p>
    <w:p w14:paraId="3D4477C9">
      <w:pPr>
        <w:pStyle w:val="5"/>
        <w:spacing w:before="160" w:after="80"/>
      </w:pPr>
      <w:r>
        <w:rPr>
          <w:rFonts w:ascii="黑体" w:hAnsi="黑体"/>
          <w:b w:val="0"/>
          <w:sz w:val="24"/>
        </w:rPr>
        <w:t>10.5.1 如何挑选你的第一个问题</w:t>
      </w:r>
    </w:p>
    <w:p w14:paraId="460E5575">
      <w:pPr>
        <w:spacing w:after="100"/>
        <w:ind w:firstLine="420"/>
      </w:pPr>
      <w:r>
        <w:rPr>
          <w:rFonts w:ascii="宋体" w:hAnsi="宋体"/>
          <w:sz w:val="22"/>
        </w:rPr>
        <w:t>如果你是一名研究生或独立研究者，想从这十个问题中挑选一个作为你的研究方向：</w:t>
      </w:r>
    </w:p>
    <w:p w14:paraId="3AA68852">
      <w:pPr>
        <w:spacing w:after="100"/>
        <w:ind w:left="680"/>
      </w:pPr>
      <w:r>
        <w:rPr>
          <w:rFonts w:ascii="宋体" w:hAnsi="宋体"/>
          <w:sz w:val="22"/>
        </w:rPr>
        <w:t xml:space="preserve">•  </w:t>
      </w:r>
      <w:r>
        <w:rPr>
          <w:rFonts w:ascii="宋体" w:hAnsi="宋体"/>
          <w:b/>
          <w:sz w:val="22"/>
        </w:rPr>
        <w:t>如果你想做实验验证。</w:t>
      </w:r>
      <w:r>
        <w:rPr>
          <w:rFonts w:ascii="宋体" w:hAnsi="宋体"/>
          <w:sz w:val="22"/>
        </w:rPr>
        <w:t xml:space="preserve"> 选问题一（Adapter）、问题四（结构学习）或问题五（LLM+YLYW混合）。这些问题都有一个"当前基线→新架构→对比实验→分析"的清晰验证路径。</w:t>
      </w:r>
    </w:p>
    <w:p w14:paraId="5B688FA4">
      <w:pPr>
        <w:spacing w:after="100"/>
        <w:ind w:left="680"/>
      </w:pPr>
      <w:r>
        <w:rPr>
          <w:rFonts w:ascii="宋体" w:hAnsi="宋体"/>
          <w:sz w:val="22"/>
        </w:rPr>
        <w:t xml:space="preserve">•  </w:t>
      </w:r>
      <w:r>
        <w:rPr>
          <w:rFonts w:ascii="宋体" w:hAnsi="宋体"/>
          <w:b/>
          <w:sz w:val="22"/>
        </w:rPr>
        <w:t>如果你想做架构设计。</w:t>
      </w:r>
      <w:r>
        <w:rPr>
          <w:rFonts w:ascii="宋体" w:hAnsi="宋体"/>
          <w:sz w:val="22"/>
        </w:rPr>
        <w:t xml:space="preserve"> 选问题二（爻编码自动学习）、问题六（安全形式化验证）或问题九（连续控制扩展）。</w:t>
      </w:r>
    </w:p>
    <w:p w14:paraId="2277F6E1">
      <w:pPr>
        <w:spacing w:after="100"/>
        <w:ind w:left="680"/>
      </w:pPr>
      <w:r>
        <w:rPr>
          <w:rFonts w:ascii="宋体" w:hAnsi="宋体"/>
          <w:sz w:val="22"/>
        </w:rPr>
        <w:t xml:space="preserve">•  </w:t>
      </w:r>
      <w:r>
        <w:rPr>
          <w:rFonts w:ascii="宋体" w:hAnsi="宋体"/>
          <w:b/>
          <w:sz w:val="22"/>
        </w:rPr>
        <w:t>如果你想做理论分析。</w:t>
      </w:r>
      <w:r>
        <w:rPr>
          <w:rFonts w:ascii="宋体" w:hAnsi="宋体"/>
          <w:sz w:val="22"/>
        </w:rPr>
        <w:t xml:space="preserve"> 选问题三（非物理域覆盖上限）或问题七（协议信息论分析）。</w:t>
      </w:r>
    </w:p>
    <w:p w14:paraId="2C6585F9">
      <w:pPr>
        <w:spacing w:after="100"/>
        <w:ind w:left="680"/>
      </w:pPr>
      <w:r>
        <w:rPr>
          <w:rFonts w:ascii="宋体" w:hAnsi="宋体"/>
          <w:sz w:val="22"/>
        </w:rPr>
        <w:t xml:space="preserve">•  </w:t>
      </w:r>
      <w:r>
        <w:rPr>
          <w:rFonts w:ascii="宋体" w:hAnsi="宋体"/>
          <w:b/>
          <w:sz w:val="22"/>
        </w:rPr>
        <w:t>如果你想做跨学科研究。</w:t>
      </w:r>
      <w:r>
        <w:rPr>
          <w:rFonts w:ascii="宋体" w:hAnsi="宋体"/>
          <w:sz w:val="22"/>
        </w:rPr>
        <w:t xml:space="preserve"> 选问题十（易经的解耦与跨文化可移植性）。</w:t>
      </w:r>
    </w:p>
    <w:p w14:paraId="7D07A611">
      <w:pPr>
        <w:spacing w:after="100"/>
        <w:ind w:firstLine="420"/>
      </w:pPr>
      <w:r>
        <w:rPr>
          <w:rFonts w:ascii="宋体" w:hAnsi="宋体"/>
          <w:sz w:val="22"/>
        </w:rPr>
        <w:t>每个问题都可以在现有YLYW代码库的基础上开展，代码位于`/home/lijinhan/MXL/科研/ylyw/`。附录B提供了代码库的导航指南。</w:t>
      </w:r>
    </w:p>
    <w:p w14:paraId="764169A8">
      <w:pPr>
        <w:spacing w:before="120" w:after="120"/>
        <w:ind w:firstLine="0"/>
      </w:pPr>
      <w:r>
        <w:rPr>
          <w:color w:val="969696"/>
          <w:sz w:val="18"/>
        </w:rPr>
        <w:t>——————————————————————————————</w:t>
      </w:r>
    </w:p>
    <w:p w14:paraId="6E7C2915">
      <w:pPr>
        <w:spacing w:after="100"/>
        <w:ind w:firstLine="420"/>
      </w:pPr>
      <w:r>
        <w:rPr>
          <w:rFonts w:ascii="宋体" w:hAnsi="宋体"/>
          <w:sz w:val="22"/>
        </w:rPr>
        <w:t>*本节完。下一节：10.6 全书的最终结语。*</w:t>
      </w:r>
    </w:p>
    <w:p w14:paraId="5290DFD8">
      <w:pPr>
        <w:pStyle w:val="4"/>
        <w:spacing w:before="320" w:after="160"/>
      </w:pPr>
      <w:bookmarkStart w:id="78" w:name="_Toc14158"/>
      <w:r>
        <w:rPr>
          <w:rFonts w:ascii="黑体" w:hAnsi="黑体"/>
          <w:b/>
          <w:sz w:val="30"/>
        </w:rPr>
        <w:t>10.6 结语：本书的最后陈词</w:t>
      </w:r>
      <w:bookmarkEnd w:id="78"/>
    </w:p>
    <w:p w14:paraId="42B643BE">
      <w:pPr>
        <w:spacing w:after="100"/>
        <w:ind w:firstLine="420"/>
      </w:pPr>
      <w:r>
        <w:rPr>
          <w:rFonts w:ascii="宋体" w:hAnsi="宋体"/>
          <w:sz w:val="22"/>
        </w:rPr>
        <w:t>这十章的旅程——从三千年前的卦辞到2026年的嵌入式代码——已经走完。</w:t>
      </w:r>
    </w:p>
    <w:p w14:paraId="720A485A">
      <w:pPr>
        <w:spacing w:after="100"/>
        <w:ind w:firstLine="420"/>
      </w:pPr>
      <w:r>
        <w:rPr>
          <w:rFonts w:ascii="宋体" w:hAnsi="宋体"/>
          <w:sz w:val="22"/>
        </w:rPr>
        <w:t>在完成这段旅程之后，有三件事是清晰且重要的：</w:t>
      </w:r>
    </w:p>
    <w:p w14:paraId="7CD11D06">
      <w:pPr>
        <w:spacing w:after="100"/>
        <w:ind w:firstLine="420"/>
      </w:pPr>
      <w:r>
        <w:rPr>
          <w:rFonts w:ascii="宋体" w:hAnsi="宋体"/>
          <w:b/>
          <w:sz w:val="22"/>
        </w:rPr>
        <w:t>第一，结构化先验知识是具身智能中被系统性低估的资源。</w:t>
      </w:r>
      <w:r>
        <w:rPr>
          <w:rFonts w:ascii="宋体" w:hAnsi="宋体"/>
          <w:sz w:val="22"/>
        </w:rPr>
        <w:t xml:space="preserve">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14:paraId="5FABCB05">
      <w:pPr>
        <w:spacing w:after="100"/>
        <w:ind w:firstLine="420"/>
      </w:pPr>
      <w:r>
        <w:rPr>
          <w:rFonts w:ascii="宋体" w:hAnsi="宋体"/>
          <w:b/>
          <w:sz w:val="22"/>
        </w:rPr>
        <w:t>第二，《易经》作为先验知识体系的工程价值已经在代码层面被初步验证——但不是被"证明"。</w:t>
      </w:r>
      <w:r>
        <w:rPr>
          <w:rFonts w:ascii="宋体" w:hAnsi="宋体"/>
          <w:sz w:val="22"/>
        </w:rPr>
        <w:t xml:space="preserve"> 本书报告了超过十组消融实验，它们证明了三层架构、爻位关系运算、安全八卦和知己学习各自独立地贡献了性能增益。但这些还不够——感知Adapter的缺失（10.1）、语言爻编码的难题（10.4）和连续控制扩展的未验证（10.5问题九）意味着当前系统仍有大量工作待完成。十个开放问题（10.5）清晰地标明了下一步的方向。</w:t>
      </w:r>
    </w:p>
    <w:p w14:paraId="775E3CF7">
      <w:pPr>
        <w:spacing w:after="100"/>
        <w:ind w:firstLine="420"/>
      </w:pPr>
      <w:r>
        <w:rPr>
          <w:rFonts w:ascii="宋体" w:hAnsi="宋体"/>
          <w:b/>
          <w:sz w:val="22"/>
        </w:rPr>
        <w:t>第三，一条新的研究路线已经被开启。</w:t>
      </w:r>
      <w:r>
        <w:rPr>
          <w:rFonts w:ascii="宋体" w:hAnsi="宋体"/>
          <w:sz w:val="22"/>
        </w:rPr>
        <w:t xml:space="preserve">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14:paraId="4A6623FD">
      <w:pPr>
        <w:spacing w:after="100"/>
        <w:ind w:firstLine="420"/>
      </w:pPr>
      <w:r>
        <w:rPr>
          <w:rFonts w:ascii="宋体" w:hAnsi="宋体"/>
          <w:sz w:val="22"/>
        </w:rPr>
        <w:t>如果你读到这儿是一名研究者，请从第10.5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14:paraId="4B80D5C7">
      <w:pPr>
        <w:spacing w:after="100"/>
        <w:ind w:firstLine="420"/>
      </w:pPr>
      <w:r>
        <w:rPr>
          <w:rFonts w:ascii="宋体" w:hAnsi="宋体"/>
          <w:sz w:val="22"/>
        </w:rP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14:paraId="382E0383">
      <w:pPr>
        <w:spacing w:after="100"/>
        <w:ind w:firstLine="420"/>
      </w:pPr>
      <w:r>
        <w:rPr>
          <w:rFonts w:ascii="宋体" w:hAnsi="宋体"/>
          <w:b/>
          <w:sz w:val="22"/>
        </w:rPr>
        <w:t>道器合一。</w:t>
      </w:r>
    </w:p>
    <w:p w14:paraId="76F28386">
      <w:pPr>
        <w:spacing w:after="100"/>
        <w:ind w:firstLine="420"/>
      </w:pPr>
      <w:r>
        <w:rPr>
          <w:rFonts w:ascii="宋体" w:hAnsi="宋体"/>
          <w:sz w:val="22"/>
        </w:rPr>
        <w:t>青岛科技大学</w:t>
      </w:r>
    </w:p>
    <w:p w14:paraId="67215C48">
      <w:pPr>
        <w:spacing w:after="100"/>
        <w:ind w:firstLine="420"/>
      </w:pPr>
      <w:r>
        <w:rPr>
          <w:rFonts w:ascii="宋体" w:hAnsi="宋体"/>
          <w:sz w:val="22"/>
        </w:rPr>
        <w:t>2026年6月</w:t>
      </w:r>
    </w:p>
    <w:p w14:paraId="2D85A304">
      <w:pPr>
        <w:spacing w:before="120" w:after="120"/>
        <w:ind w:firstLine="0"/>
      </w:pPr>
      <w:r>
        <w:rPr>
          <w:color w:val="969696"/>
          <w:sz w:val="18"/>
        </w:rPr>
        <w:t>——————————————————————————————</w:t>
      </w:r>
    </w:p>
    <w:p w14:paraId="57E9E0EE">
      <w:pPr>
        <w:pStyle w:val="4"/>
        <w:spacing w:before="320" w:after="160"/>
      </w:pPr>
      <w:bookmarkStart w:id="79" w:name="_Toc12254"/>
      <w:r>
        <w:rPr>
          <w:rFonts w:ascii="黑体" w:hAnsi="黑体"/>
          <w:b/>
          <w:sz w:val="30"/>
        </w:rPr>
        <w:t>附录A：术语表与符号约定</w:t>
      </w:r>
      <w:bookmarkEnd w:id="79"/>
    </w:p>
    <w:p w14:paraId="35D0AF64">
      <w:pPr>
        <w:spacing w:after="100"/>
        <w:ind w:firstLine="420"/>
      </w:pPr>
      <w:r>
        <w:rPr>
          <w:rFonts w:ascii="宋体" w:hAnsi="宋体"/>
          <w:sz w:val="22"/>
        </w:rPr>
        <w:t>*（附录A和附录B的内容从现有文档中综合提取，此处留给后续版本的补充。附录A包括全书中所有易经术语的工程对应表，附录B包括代码库的完整文件导航和实验复现指南。）*</w:t>
      </w:r>
    </w:p>
    <w:p w14:paraId="666BE960">
      <w:pPr>
        <w:spacing w:before="120" w:after="120"/>
        <w:ind w:firstLine="0"/>
      </w:pPr>
      <w:r>
        <w:rPr>
          <w:color w:val="969696"/>
          <w:sz w:val="18"/>
        </w:rPr>
        <w:t>——————————————————————————————</w:t>
      </w:r>
    </w:p>
    <w:p w14:paraId="08F8E8DD">
      <w:pPr>
        <w:spacing w:after="100"/>
        <w:ind w:firstLine="420"/>
      </w:pPr>
      <w:r>
        <w:rPr>
          <w:rFonts w:ascii="宋体" w:hAnsi="宋体"/>
          <w:sz w:val="22"/>
        </w:rPr>
        <w:t>*全书终。*</w:t>
      </w:r>
    </w:p>
    <w:sectPr>
      <w:footerReference r:id="rId5" w:type="default"/>
      <w:pgSz w:w="12240" w:h="15840"/>
      <w:pgMar w:top="1440" w:right="1803" w:bottom="1440" w:left="1803"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1436C">
    <w:pPr>
      <w:pStyle w:val="24"/>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EA52D9">
                          <w:pPr>
                            <w:pStyle w:val="2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BEA52D9">
                    <w:pPr>
                      <w:pStyle w:val="24"/>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4C2F6C"/>
    <w:rsid w:val="061964EC"/>
    <w:rsid w:val="0D2A03BD"/>
    <w:rsid w:val="0F76307C"/>
    <w:rsid w:val="11806B55"/>
    <w:rsid w:val="15E76547"/>
    <w:rsid w:val="237F0EF1"/>
    <w:rsid w:val="23DE3950"/>
    <w:rsid w:val="24FB6014"/>
    <w:rsid w:val="2FC97823"/>
    <w:rsid w:val="3CAA545B"/>
    <w:rsid w:val="4AF569BA"/>
    <w:rsid w:val="5E843EC5"/>
    <w:rsid w:val="73520A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175</Pages>
  <Words>1653</Words>
  <Characters>1994</Characters>
  <Lines>0</Lines>
  <Paragraphs>0</Paragraphs>
  <TotalTime>1</TotalTime>
  <ScaleCrop>false</ScaleCrop>
  <LinksUpToDate>false</LinksUpToDate>
  <CharactersWithSpaces>2327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2026-06-26T01:18:05Z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53D1446BEC874C54BABB5F98A1998793_12</vt:lpwstr>
  </property>
</Properties>
</file>