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p>
    <w:p>
      <w:pPr>
        <w:pStyle w:val="4"/>
      </w:pPr>
    </w:p>
    <w:p>
      <w:pPr>
        <w:pStyle w:val="4"/>
      </w:pPr>
    </w:p>
    <w:p>
      <w:pPr>
        <w:pStyle w:val="4"/>
      </w:pPr>
    </w:p>
    <w:p>
      <w:pPr>
        <w:pStyle w:val="4"/>
      </w:pPr>
    </w:p>
    <w:p>
      <w:pPr>
        <w:pStyle w:val="4"/>
      </w:pPr>
    </w:p>
    <w:p>
      <w:pPr>
        <w:pStyle w:val="4"/>
      </w:pPr>
    </w:p>
    <w:p>
      <w:pPr>
        <w:pStyle w:val="4"/>
      </w:pPr>
    </w:p>
    <w:p>
      <w:pPr>
        <w:pStyle w:val="4"/>
      </w:pPr>
      <w:r>
        <w:t>易 理 研 物</w:t>
      </w:r>
    </w:p>
    <w:p>
      <w:pPr>
        <w:pStyle w:val="4"/>
      </w:pPr>
      <w:r>
        <w:t>—— 从符号先验到通用智能的工程研究</w:t>
      </w:r>
    </w:p>
    <w:p>
      <w:pPr>
        <w:pStyle w:val="4"/>
      </w:pPr>
      <w:r>
        <w:t>（项目网址：https://github.com/qdmxl/ylyw）</w:t>
      </w:r>
    </w:p>
    <w:p>
      <w:pPr>
        <w:pStyle w:val="4"/>
      </w:pPr>
    </w:p>
    <w:p>
      <w:pPr>
        <w:pStyle w:val="4"/>
      </w:pPr>
    </w:p>
    <w:p>
      <w:pPr>
        <w:pStyle w:val="4"/>
      </w:pPr>
      <w:r>
        <w:t>马兴录 马圣洁 李诚 著</w:t>
      </w:r>
    </w:p>
    <w:p>
      <w:pPr>
        <w:pStyle w:val="4"/>
      </w:pPr>
    </w:p>
    <w:p>
      <w:pPr>
        <w:pStyle w:val="4"/>
      </w:pPr>
    </w:p>
    <w:p>
      <w:pPr>
        <w:pStyle w:val="4"/>
      </w:pPr>
    </w:p>
    <w:p>
      <w:pPr>
        <w:pStyle w:val="4"/>
      </w:pPr>
    </w:p>
    <w:p>
      <w:pPr>
        <w:pStyle w:val="4"/>
      </w:pPr>
    </w:p>
    <w:p>
      <w:pPr>
        <w:pStyle w:val="4"/>
      </w:pPr>
      <w:r>
        <w:t>青岛科技大学  信息科学技术学院</w:t>
      </w:r>
    </w:p>
    <w:p>
      <w:pPr>
        <w:pStyle w:val="4"/>
      </w:pPr>
      <w:r>
        <w:t>2026年</w:t>
      </w:r>
    </w:p>
    <w:p>
      <w:pPr>
        <w:pStyle w:val="4"/>
      </w:pPr>
    </w:p>
    <w:p>
      <w:pPr>
        <w:pStyle w:val="4"/>
      </w:pPr>
    </w:p>
    <w:p>
      <w:pPr>
        <w:pStyle w:val="4"/>
      </w:pPr>
    </w:p>
    <w:p>
      <w:r>
        <w:br w:type="page"/>
      </w:r>
    </w:p>
    <w:p>
      <w:bookmarkStart w:id="9000" w:name="TOC_GEN"/>
      <w:pPr>
        <w:pStyle w:val="81"/>
        <w:jc w:val="center"/>
      </w:pPr>
      <w:r>
        <w:t>目　录</w:t>
      </w:r>
    </w:p>
    <w:p>
      <w:bookmarkStart w:id="9000" w:name="TOC_GEN"/>
      <w:pPr>
        <w:tabs>
          <w:tab w:pos="8050" w:val="right" w:leader="dot"/>
        </w:tabs>
        <w:ind w:left="0"/>
      </w:pPr>
      <w:r>
        <w:rPr>
          <w:b/>
          <w:sz w:val="24"/>
        </w:rPr>
        <w:t>易理研物的哲学基础</w:t>
      </w:r>
      <w:r>
        <w:tab/>
        <w:t>16</w:t>
      </w:r>
    </w:p>
    <w:p>
      <w:bookmarkStart w:id="9000" w:name="TOC_GEN"/>
      <w:pPr>
        <w:tabs>
          <w:tab w:pos="8050" w:val="right" w:leader="dot"/>
        </w:tabs>
        <w:ind w:left="240"/>
      </w:pPr>
      <w:r>
        <w:rPr>
          <w:b w:val="0"/>
          <w:sz w:val="21"/>
        </w:rPr>
        <w:t>《易经》作为一个先验知识体系的工程解读</w:t>
      </w:r>
      <w:r>
        <w:tab/>
        <w:t>16</w:t>
      </w:r>
    </w:p>
    <w:p>
      <w:bookmarkStart w:id="9000" w:name="TOC_GEN"/>
      <w:pPr>
        <w:tabs>
          <w:tab w:pos="8050" w:val="right" w:leader="dot"/>
        </w:tabs>
        <w:ind w:left="240"/>
      </w:pPr>
      <w:r>
        <w:rPr>
          <w:b w:val="0"/>
          <w:sz w:val="21"/>
        </w:rPr>
        <w:t>从符号先验到通用智能的工程路径</w:t>
      </w:r>
      <w:r>
        <w:tab/>
        <w:t>24</w:t>
      </w:r>
    </w:p>
    <w:p>
      <w:bookmarkStart w:id="9000" w:name="TOC_GEN"/>
      <w:pPr>
        <w:tabs>
          <w:tab w:pos="8050" w:val="right" w:leader="dot"/>
        </w:tabs>
        <w:ind w:left="240"/>
      </w:pPr>
      <w:r>
        <w:rPr>
          <w:b w:val="0"/>
          <w:sz w:val="21"/>
        </w:rPr>
        <w:t>核心哲学命题</w:t>
      </w:r>
      <w:r>
        <w:tab/>
        <w:t>32</w:t>
      </w:r>
    </w:p>
    <w:p>
      <w:bookmarkStart w:id="9000" w:name="TOC_GEN"/>
      <w:pPr>
        <w:tabs>
          <w:tab w:pos="8050" w:val="right" w:leader="dot"/>
        </w:tabs>
        <w:ind w:left="240"/>
      </w:pPr>
      <w:r>
        <w:rPr>
          <w:b w:val="0"/>
          <w:sz w:val="21"/>
        </w:rPr>
        <w:t>本书的方法论承诺</w:t>
      </w:r>
      <w:r>
        <w:tab/>
        <w:t>37</w:t>
      </w:r>
    </w:p>
    <w:p>
      <w:bookmarkStart w:id="9000" w:name="TOC_GEN"/>
      <w:pPr>
        <w:tabs>
          <w:tab w:pos="8050" w:val="right" w:leader="dot"/>
        </w:tabs>
        <w:ind w:left="240"/>
      </w:pPr>
      <w:r>
        <w:rPr>
          <w:b w:val="0"/>
          <w:sz w:val="21"/>
        </w:rPr>
        <w:t>本章小结</w:t>
      </w:r>
      <w:r>
        <w:tab/>
        <w:t>38</w:t>
      </w:r>
    </w:p>
    <w:p>
      <w:bookmarkStart w:id="9000" w:name="TOC_GEN"/>
      <w:pPr>
        <w:tabs>
          <w:tab w:pos="8050" w:val="right" w:leader="dot"/>
        </w:tabs>
        <w:ind w:left="0"/>
      </w:pPr>
      <w:r>
        <w:rPr>
          <w:b/>
          <w:sz w:val="24"/>
        </w:rPr>
        <w:t>八卦隶属度：符号化接地方法</w:t>
      </w:r>
      <w:r>
        <w:tab/>
        <w:t>40</w:t>
      </w:r>
    </w:p>
    <w:p>
      <w:bookmarkStart w:id="9000" w:name="TOC_GEN"/>
      <w:pPr>
        <w:tabs>
          <w:tab w:pos="8050" w:val="right" w:leader="dot"/>
        </w:tabs>
        <w:ind w:left="240"/>
      </w:pPr>
      <w:r>
        <w:rPr>
          <w:b w:val="0"/>
          <w:sz w:val="21"/>
        </w:rPr>
        <w:t>符号接地问题的重定义</w:t>
      </w:r>
      <w:r>
        <w:tab/>
        <w:t>40</w:t>
      </w:r>
    </w:p>
    <w:p>
      <w:bookmarkStart w:id="9000" w:name="TOC_GEN"/>
      <w:pPr>
        <w:tabs>
          <w:tab w:pos="8050" w:val="right" w:leader="dot"/>
        </w:tabs>
        <w:ind w:left="240"/>
      </w:pPr>
      <w:r>
        <w:rPr>
          <w:b w:val="0"/>
          <w:sz w:val="21"/>
        </w:rPr>
        <w:t>八卦—物理原型映射体系</w:t>
      </w:r>
      <w:r>
        <w:tab/>
        <w:t>43</w:t>
      </w:r>
    </w:p>
    <w:p>
      <w:bookmarkStart w:id="9000" w:name="TOC_GEN"/>
      <w:pPr>
        <w:tabs>
          <w:tab w:pos="8050" w:val="right" w:leader="dot"/>
        </w:tabs>
        <w:ind w:left="240"/>
      </w:pPr>
      <w:r>
        <w:rPr>
          <w:b w:val="0"/>
          <w:sz w:val="21"/>
        </w:rPr>
        <w:t>六爻编码：从物理特征到符号向量</w:t>
      </w:r>
      <w:r>
        <w:tab/>
        <w:t>47</w:t>
      </w:r>
    </w:p>
    <w:p>
      <w:bookmarkStart w:id="9000" w:name="TOC_GEN"/>
      <w:pPr>
        <w:tabs>
          <w:tab w:pos="8050" w:val="right" w:leader="dot"/>
        </w:tabs>
        <w:ind w:left="240"/>
      </w:pPr>
      <w:r>
        <w:rPr>
          <w:b w:val="0"/>
          <w:sz w:val="21"/>
        </w:rPr>
        <w:t>与传统符号接地方案的对比</w:t>
      </w:r>
      <w:r>
        <w:tab/>
        <w:t>52</w:t>
      </w:r>
    </w:p>
    <w:p>
      <w:bookmarkStart w:id="9000" w:name="TOC_GEN"/>
      <w:pPr>
        <w:tabs>
          <w:tab w:pos="8050" w:val="right" w:leader="dot"/>
        </w:tabs>
        <w:ind w:left="240"/>
      </w:pPr>
      <w:r>
        <w:rPr>
          <w:b w:val="0"/>
          <w:sz w:val="21"/>
        </w:rPr>
        <w:t>汉字语义引擎：符号接地的跨模态扩展</w:t>
      </w:r>
      <w:r>
        <w:tab/>
        <w:t>53</w:t>
      </w:r>
    </w:p>
    <w:p>
      <w:bookmarkStart w:id="9000" w:name="TOC_GEN"/>
      <w:pPr>
        <w:tabs>
          <w:tab w:pos="8050" w:val="right" w:leader="dot"/>
        </w:tabs>
        <w:ind w:left="240"/>
      </w:pPr>
      <w:r>
        <w:rPr>
          <w:b w:val="0"/>
          <w:sz w:val="21"/>
        </w:rPr>
        <w:t>本章小结</w:t>
      </w:r>
      <w:r>
        <w:tab/>
        <w:t>59</w:t>
      </w:r>
    </w:p>
    <w:p>
      <w:bookmarkStart w:id="9000" w:name="TOC_GEN"/>
      <w:pPr>
        <w:tabs>
          <w:tab w:pos="8050" w:val="right" w:leader="dot"/>
        </w:tabs>
        <w:ind w:left="0"/>
      </w:pPr>
      <w:r>
        <w:rPr>
          <w:b/>
          <w:sz w:val="24"/>
        </w:rPr>
        <w:t>六十四卦联邦架构设计</w:t>
      </w:r>
      <w:r>
        <w:tab/>
        <w:t>60</w:t>
      </w:r>
    </w:p>
    <w:p>
      <w:bookmarkStart w:id="9000" w:name="TOC_GEN"/>
      <w:pPr>
        <w:tabs>
          <w:tab w:pos="8050" w:val="right" w:leader="dot"/>
        </w:tabs>
        <w:ind w:left="240"/>
      </w:pPr>
      <w:r>
        <w:rPr>
          <w:b w:val="0"/>
          <w:sz w:val="21"/>
        </w:rPr>
        <w:t>联邦式神经符号架构的设计原则</w:t>
      </w:r>
      <w:r>
        <w:tab/>
        <w:t>61</w:t>
      </w:r>
    </w:p>
    <w:p>
      <w:bookmarkStart w:id="9000" w:name="TOC_GEN"/>
      <w:pPr>
        <w:tabs>
          <w:tab w:pos="8050" w:val="right" w:leader="dot"/>
        </w:tabs>
        <w:ind w:left="240"/>
      </w:pPr>
      <w:r>
        <w:rPr>
          <w:b w:val="0"/>
          <w:sz w:val="21"/>
        </w:rPr>
        <w:t>三层计算架构的完整定义</w:t>
      </w:r>
      <w:r>
        <w:tab/>
        <w:t>68</w:t>
      </w:r>
    </w:p>
    <w:p>
      <w:bookmarkStart w:id="9000" w:name="TOC_GEN"/>
      <w:pPr>
        <w:tabs>
          <w:tab w:pos="8050" w:val="right" w:leader="dot"/>
        </w:tabs>
        <w:ind w:left="240"/>
      </w:pPr>
      <w:r>
        <w:rPr>
          <w:b w:val="0"/>
          <w:sz w:val="21"/>
        </w:rPr>
        <w:t>六十四卦策略映射的工程转译</w:t>
      </w:r>
      <w:r>
        <w:tab/>
        <w:t>78</w:t>
      </w:r>
    </w:p>
    <w:p>
      <w:bookmarkStart w:id="9000" w:name="TOC_GEN"/>
      <w:pPr>
        <w:tabs>
          <w:tab w:pos="8050" w:val="right" w:leader="dot"/>
        </w:tabs>
        <w:ind w:left="240"/>
      </w:pPr>
      <w:r>
        <w:rPr>
          <w:b w:val="0"/>
          <w:sz w:val="21"/>
        </w:rPr>
        <w:t>爻位关系运算：从《周易》到可计算算子</w:t>
      </w:r>
      <w:r>
        <w:tab/>
        <w:t>87</w:t>
      </w:r>
    </w:p>
    <w:p>
      <w:bookmarkStart w:id="9000" w:name="TOC_GEN"/>
      <w:pPr>
        <w:tabs>
          <w:tab w:pos="8050" w:val="right" w:leader="dot"/>
        </w:tabs>
        <w:ind w:left="240"/>
      </w:pPr>
      <w:r>
        <w:rPr>
          <w:b w:val="0"/>
          <w:sz w:val="21"/>
        </w:rPr>
        <w:t>与主流架构的系统对比</w:t>
      </w:r>
      <w:r>
        <w:tab/>
        <w:t>96</w:t>
      </w:r>
    </w:p>
    <w:p>
      <w:bookmarkStart w:id="9000" w:name="TOC_GEN"/>
      <w:pPr>
        <w:tabs>
          <w:tab w:pos="8050" w:val="right" w:leader="dot"/>
        </w:tabs>
        <w:ind w:left="240"/>
      </w:pPr>
      <w:r>
        <w:rPr>
          <w:b w:val="0"/>
          <w:sz w:val="21"/>
        </w:rPr>
        <w:t>输出空间的连续性：驳"64种输出"的误解</w:t>
      </w:r>
      <w:r>
        <w:tab/>
        <w:t>102</w:t>
      </w:r>
    </w:p>
    <w:p>
      <w:bookmarkStart w:id="9000" w:name="TOC_GEN"/>
      <w:pPr>
        <w:tabs>
          <w:tab w:pos="8050" w:val="right" w:leader="dot"/>
        </w:tabs>
        <w:ind w:left="0"/>
      </w:pPr>
      <w:r>
        <w:rPr>
          <w:b/>
          <w:sz w:val="24"/>
        </w:rPr>
        <w:t>知己学习：从先验征兆辨识到在线自适应修正</w:t>
      </w:r>
      <w:r>
        <w:tab/>
        <w:t>110</w:t>
      </w:r>
    </w:p>
    <w:p>
      <w:bookmarkStart w:id="9000" w:name="TOC_GEN"/>
      <w:pPr>
        <w:tabs>
          <w:tab w:pos="8050" w:val="right" w:leader="dot"/>
        </w:tabs>
        <w:ind w:left="240"/>
      </w:pPr>
      <w:r>
        <w:rPr>
          <w:b w:val="0"/>
          <w:sz w:val="21"/>
        </w:rPr>
        <w:t>知己学习的哲学根基与范式定义</w:t>
      </w:r>
      <w:r>
        <w:tab/>
        <w:t>110</w:t>
      </w:r>
    </w:p>
    <w:p>
      <w:bookmarkStart w:id="9000" w:name="TOC_GEN"/>
      <w:pPr>
        <w:tabs>
          <w:tab w:pos="8050" w:val="right" w:leader="dot"/>
        </w:tabs>
        <w:ind w:left="240"/>
      </w:pPr>
      <w:r>
        <w:rPr>
          <w:b w:val="0"/>
          <w:sz w:val="21"/>
        </w:rPr>
        <w:t>知己学习 vs 强化学习：六个维度的系统对比</w:t>
      </w:r>
      <w:r>
        <w:tab/>
        <w:t>113</w:t>
      </w:r>
    </w:p>
    <w:p>
      <w:bookmarkStart w:id="9000" w:name="TOC_GEN"/>
      <w:pPr>
        <w:tabs>
          <w:tab w:pos="8050" w:val="right" w:leader="dot"/>
        </w:tabs>
        <w:ind w:left="240"/>
      </w:pPr>
      <w:r>
        <w:rPr>
          <w:b w:val="0"/>
          <w:sz w:val="21"/>
        </w:rPr>
        <w:t>YLYW作为知己学习的工程实现</w:t>
      </w:r>
      <w:r>
        <w:tab/>
        <w:t>114</w:t>
      </w:r>
    </w:p>
    <w:p>
      <w:bookmarkStart w:id="9000" w:name="TOC_GEN"/>
      <w:pPr>
        <w:tabs>
          <w:tab w:pos="8050" w:val="right" w:leader="dot"/>
        </w:tabs>
        <w:ind w:left="240"/>
      </w:pPr>
      <w:r>
        <w:rPr>
          <w:b w:val="0"/>
          <w:sz w:val="21"/>
        </w:rPr>
        <w:t>知几：征兆辨识与变卦预判</w:t>
      </w:r>
      <w:r>
        <w:tab/>
        <w:t>116</w:t>
      </w:r>
    </w:p>
    <w:p>
      <w:bookmarkStart w:id="9000" w:name="TOC_GEN"/>
      <w:pPr>
        <w:tabs>
          <w:tab w:pos="8050" w:val="right" w:leader="dot"/>
        </w:tabs>
        <w:ind w:left="240"/>
      </w:pPr>
      <w:r>
        <w:rPr>
          <w:b w:val="0"/>
          <w:sz w:val="21"/>
        </w:rPr>
        <w:t>知耻：失败诊断与定向参数修正</w:t>
      </w:r>
      <w:r>
        <w:tab/>
        <w:t>117</w:t>
      </w:r>
    </w:p>
    <w:p>
      <w:bookmarkStart w:id="9000" w:name="TOC_GEN"/>
      <w:pPr>
        <w:tabs>
          <w:tab w:pos="8050" w:val="right" w:leader="dot"/>
        </w:tabs>
        <w:ind w:left="240"/>
      </w:pPr>
      <w:r>
        <w:rPr>
          <w:b w:val="0"/>
          <w:sz w:val="21"/>
        </w:rPr>
        <w:t>自适应学习实验</w:t>
      </w:r>
      <w:r>
        <w:tab/>
        <w:t>118</w:t>
      </w:r>
    </w:p>
    <w:p>
      <w:bookmarkStart w:id="9000" w:name="TOC_GEN"/>
      <w:pPr>
        <w:tabs>
          <w:tab w:pos="8050" w:val="right" w:leader="dot"/>
        </w:tabs>
        <w:ind w:left="240"/>
      </w:pPr>
      <w:r>
        <w:rPr>
          <w:b w:val="0"/>
          <w:sz w:val="21"/>
        </w:rPr>
        <w:t>范式定位：知己学习不是要替代RL</w:t>
      </w:r>
      <w:r>
        <w:tab/>
        <w:t>120</w:t>
      </w:r>
    </w:p>
    <w:p>
      <w:bookmarkStart w:id="9000" w:name="TOC_GEN"/>
      <w:pPr>
        <w:tabs>
          <w:tab w:pos="8050" w:val="right" w:leader="dot"/>
        </w:tabs>
        <w:ind w:left="0"/>
      </w:pPr>
      <w:r>
        <w:rPr>
          <w:b/>
          <w:sz w:val="24"/>
        </w:rPr>
        <w:t>天生安全：双八卦约束与反幻觉</w:t>
      </w:r>
      <w:r>
        <w:tab/>
        <w:t>122</w:t>
      </w:r>
    </w:p>
    <w:p>
      <w:bookmarkStart w:id="9000" w:name="TOC_GEN"/>
      <w:pPr>
        <w:tabs>
          <w:tab w:pos="8050" w:val="right" w:leader="dot"/>
        </w:tabs>
        <w:ind w:left="240"/>
      </w:pPr>
      <w:r>
        <w:rPr>
          <w:b w:val="0"/>
          <w:sz w:val="21"/>
        </w:rPr>
        <w:t>安全问题的根本困难</w:t>
      </w:r>
      <w:r>
        <w:tab/>
        <w:t>122</w:t>
      </w:r>
    </w:p>
    <w:p>
      <w:bookmarkStart w:id="9000" w:name="TOC_GEN"/>
      <w:pPr>
        <w:tabs>
          <w:tab w:pos="8050" w:val="right" w:leader="dot"/>
        </w:tabs>
        <w:ind w:left="240"/>
      </w:pPr>
      <w:r>
        <w:rPr>
          <w:b w:val="0"/>
          <w:sz w:val="21"/>
        </w:rPr>
        <w:t>双八卦并行仲裁架构</w:t>
      </w:r>
      <w:r>
        <w:tab/>
        <w:t>127</w:t>
      </w:r>
    </w:p>
    <w:p>
      <w:bookmarkStart w:id="9000" w:name="TOC_GEN"/>
      <w:pPr>
        <w:tabs>
          <w:tab w:pos="8050" w:val="right" w:leader="dot"/>
        </w:tabs>
        <w:ind w:left="240"/>
      </w:pPr>
      <w:r>
        <w:rPr>
          <w:b w:val="0"/>
          <w:sz w:val="21"/>
        </w:rPr>
        <w:t>零样本物理合规实验</w:t>
      </w:r>
      <w:r>
        <w:tab/>
        <w:t>132</w:t>
      </w:r>
    </w:p>
    <w:p>
      <w:bookmarkStart w:id="9000" w:name="TOC_GEN"/>
      <w:pPr>
        <w:tabs>
          <w:tab w:pos="8050" w:val="right" w:leader="dot"/>
        </w:tabs>
        <w:ind w:left="240"/>
      </w:pPr>
      <w:r>
        <w:rPr>
          <w:b w:val="0"/>
          <w:sz w:val="21"/>
        </w:rPr>
        <w:t>反幻觉审查：从物理决策到语言审查的跨域迁移</w:t>
      </w:r>
      <w:r>
        <w:tab/>
        <w:t>135</w:t>
      </w:r>
    </w:p>
    <w:p>
      <w:bookmarkStart w:id="9000" w:name="TOC_GEN"/>
      <w:pPr>
        <w:tabs>
          <w:tab w:pos="8050" w:val="right" w:leader="dot"/>
        </w:tabs>
        <w:ind w:left="240"/>
      </w:pPr>
      <w:r>
        <w:rPr>
          <w:b w:val="0"/>
          <w:sz w:val="21"/>
        </w:rPr>
        <w:t>安全机制的嵌入式实现</w:t>
      </w:r>
      <w:r>
        <w:tab/>
        <w:t>138</w:t>
      </w:r>
    </w:p>
    <w:p>
      <w:bookmarkStart w:id="9000" w:name="TOC_GEN"/>
      <w:pPr>
        <w:tabs>
          <w:tab w:pos="8050" w:val="right" w:leader="dot"/>
        </w:tabs>
        <w:ind w:left="240"/>
      </w:pPr>
      <w:r>
        <w:rPr>
          <w:b w:val="0"/>
          <w:sz w:val="21"/>
        </w:rPr>
        <w:t>本章核心贡献</w:t>
      </w:r>
      <w:r>
        <w:tab/>
        <w:t>139</w:t>
      </w:r>
    </w:p>
    <w:p>
      <w:bookmarkStart w:id="9000" w:name="TOC_GEN"/>
      <w:pPr>
        <w:tabs>
          <w:tab w:pos="8050" w:val="right" w:leader="dot"/>
        </w:tabs>
        <w:ind w:left="0"/>
      </w:pPr>
      <w:r>
        <w:rPr>
          <w:b/>
          <w:sz w:val="24"/>
        </w:rPr>
        <w:t>跨域实证：从感知到行动</w:t>
      </w:r>
      <w:r>
        <w:tab/>
        <w:t>140</w:t>
      </w:r>
    </w:p>
    <w:p>
      <w:bookmarkStart w:id="9000" w:name="TOC_GEN"/>
      <w:pPr>
        <w:tabs>
          <w:tab w:pos="8050" w:val="right" w:leader="dot"/>
        </w:tabs>
        <w:ind w:left="240"/>
      </w:pPr>
      <w:r>
        <w:rPr>
          <w:b w:val="0"/>
          <w:sz w:val="21"/>
        </w:rPr>
        <w:t>实验设计的整体思路</w:t>
      </w:r>
      <w:r>
        <w:tab/>
        <w:t>140</w:t>
      </w:r>
    </w:p>
    <w:p>
      <w:bookmarkStart w:id="9000" w:name="TOC_GEN"/>
      <w:pPr>
        <w:tabs>
          <w:tab w:pos="8050" w:val="right" w:leader="dot"/>
        </w:tabs>
        <w:ind w:left="240"/>
      </w:pPr>
      <w:r>
        <w:rPr>
          <w:b w:val="0"/>
          <w:sz w:val="21"/>
        </w:rPr>
        <w:t>物理域：YCB物理力学评估</w:t>
      </w:r>
      <w:r>
        <w:tab/>
        <w:t>141</w:t>
      </w:r>
    </w:p>
    <w:p>
      <w:bookmarkStart w:id="9000" w:name="TOC_GEN"/>
      <w:pPr>
        <w:tabs>
          <w:tab w:pos="8050" w:val="right" w:leader="dot"/>
        </w:tabs>
        <w:ind w:left="240"/>
      </w:pPr>
      <w:r>
        <w:rPr>
          <w:b w:val="0"/>
          <w:sz w:val="21"/>
        </w:rPr>
        <w:t>运动控制域</w:t>
      </w:r>
      <w:r>
        <w:tab/>
        <w:t>142</w:t>
      </w:r>
    </w:p>
    <w:p>
      <w:bookmarkStart w:id="9000" w:name="TOC_GEN"/>
      <w:pPr>
        <w:tabs>
          <w:tab w:pos="8050" w:val="right" w:leader="dot"/>
        </w:tabs>
        <w:ind w:left="240"/>
      </w:pPr>
      <w:r>
        <w:rPr>
          <w:b w:val="0"/>
          <w:sz w:val="21"/>
        </w:rPr>
        <w:t>ALFWorld具身导航域</w:t>
      </w:r>
      <w:r>
        <w:tab/>
        <w:t>144</w:t>
      </w:r>
    </w:p>
    <w:p>
      <w:bookmarkStart w:id="9000" w:name="TOC_GEN"/>
      <w:pPr>
        <w:tabs>
          <w:tab w:pos="8050" w:val="right" w:leader="dot"/>
        </w:tabs>
        <w:ind w:left="240"/>
      </w:pPr>
      <w:r>
        <w:rPr>
          <w:b w:val="0"/>
          <w:sz w:val="21"/>
        </w:rPr>
        <w:t>补充域</w:t>
      </w:r>
      <w:r>
        <w:tab/>
        <w:t>146</w:t>
      </w:r>
    </w:p>
    <w:p>
      <w:bookmarkStart w:id="9000" w:name="TOC_GEN"/>
      <w:pPr>
        <w:tabs>
          <w:tab w:pos="8050" w:val="right" w:leader="dot"/>
        </w:tabs>
        <w:ind w:left="240"/>
      </w:pPr>
      <w:r>
        <w:rPr>
          <w:b w:val="0"/>
          <w:sz w:val="21"/>
        </w:rPr>
        <w:t>消融实验总览</w:t>
      </w:r>
      <w:r>
        <w:tab/>
        <w:t>147</w:t>
      </w:r>
    </w:p>
    <w:p>
      <w:bookmarkStart w:id="9000" w:name="TOC_GEN"/>
      <w:pPr>
        <w:tabs>
          <w:tab w:pos="8050" w:val="right" w:leader="dot"/>
        </w:tabs>
        <w:ind w:left="240"/>
      </w:pPr>
      <w:r>
        <w:rPr>
          <w:b w:val="0"/>
          <w:sz w:val="21"/>
        </w:rPr>
        <w:t>物理域——YCB物理力学评估</w:t>
      </w:r>
      <w:r>
        <w:tab/>
        <w:t>147</w:t>
      </w:r>
    </w:p>
    <w:p>
      <w:bookmarkStart w:id="9000" w:name="TOC_GEN"/>
      <w:pPr>
        <w:tabs>
          <w:tab w:pos="8050" w:val="right" w:leader="dot"/>
        </w:tabs>
        <w:ind w:left="240"/>
      </w:pPr>
      <w:r>
        <w:rPr>
          <w:b w:val="0"/>
          <w:sz w:val="21"/>
        </w:rPr>
        <w:t>运动控制域——从抓取到步态的跨域迁移</w:t>
      </w:r>
      <w:r>
        <w:tab/>
        <w:t>158</w:t>
      </w:r>
    </w:p>
    <w:p>
      <w:bookmarkStart w:id="9000" w:name="TOC_GEN"/>
      <w:pPr>
        <w:tabs>
          <w:tab w:pos="8050" w:val="right" w:leader="dot"/>
        </w:tabs>
        <w:ind w:left="240"/>
      </w:pPr>
      <w:r>
        <w:rPr>
          <w:b w:val="0"/>
          <w:sz w:val="21"/>
        </w:rPr>
        <w:t>ALFWorld具身导航域</w:t>
      </w:r>
      <w:r>
        <w:tab/>
        <w:t>165</w:t>
      </w:r>
    </w:p>
    <w:p>
      <w:bookmarkStart w:id="9000" w:name="TOC_GEN"/>
      <w:pPr>
        <w:tabs>
          <w:tab w:pos="8050" w:val="right" w:leader="dot"/>
        </w:tabs>
        <w:ind w:left="240"/>
      </w:pPr>
      <w:r>
        <w:rPr>
          <w:b w:val="0"/>
          <w:sz w:val="21"/>
        </w:rPr>
        <w:t>补充域与消融实验</w:t>
      </w:r>
      <w:r>
        <w:tab/>
        <w:t>176</w:t>
      </w:r>
    </w:p>
    <w:p>
      <w:bookmarkStart w:id="9000" w:name="TOC_GEN"/>
      <w:pPr>
        <w:tabs>
          <w:tab w:pos="8050" w:val="right" w:leader="dot"/>
        </w:tabs>
        <w:ind w:left="240"/>
      </w:pPr>
      <w:r>
        <w:rPr>
          <w:b w:val="0"/>
          <w:sz w:val="21"/>
        </w:rPr>
        <w:t>跨域实验总结</w:t>
      </w:r>
      <w:r>
        <w:tab/>
        <w:t>182</w:t>
      </w:r>
    </w:p>
    <w:p>
      <w:bookmarkStart w:id="9000" w:name="TOC_GEN"/>
      <w:pPr>
        <w:tabs>
          <w:tab w:pos="8050" w:val="right" w:leader="dot"/>
        </w:tabs>
        <w:ind w:left="0"/>
      </w:pPr>
      <w:r>
        <w:rPr>
          <w:b/>
          <w:sz w:val="24"/>
        </w:rPr>
        <w:t>量子易理：从"计算易理"到"涌现易理"</w:t>
      </w:r>
      <w:r>
        <w:tab/>
        <w:t>183</w:t>
      </w:r>
    </w:p>
    <w:p>
      <w:bookmarkStart w:id="9000" w:name="TOC_GEN"/>
      <w:pPr>
        <w:tabs>
          <w:tab w:pos="8050" w:val="right" w:leader="dot"/>
        </w:tabs>
        <w:ind w:left="240"/>
      </w:pPr>
      <w:r>
        <w:rPr>
          <w:b w:val="0"/>
          <w:sz w:val="21"/>
        </w:rPr>
        <w:t>引言：为什么要量子化</w:t>
      </w:r>
      <w:r>
        <w:tab/>
        <w:t>183</w:t>
      </w:r>
    </w:p>
    <w:p>
      <w:bookmarkStart w:id="9000" w:name="TOC_GEN"/>
      <w:pPr>
        <w:tabs>
          <w:tab w:pos="8050" w:val="right" w:leader="dot"/>
        </w:tabs>
        <w:ind w:left="240"/>
      </w:pPr>
      <w:r>
        <w:rPr>
          <w:b w:val="0"/>
          <w:sz w:val="21"/>
        </w:rPr>
        <w:t>量子计算与易理的深层工程同构</w:t>
      </w:r>
      <w:r>
        <w:tab/>
        <w:t>188</w:t>
      </w:r>
    </w:p>
    <w:p>
      <w:bookmarkStart w:id="9000" w:name="TOC_GEN"/>
      <w:pPr>
        <w:tabs>
          <w:tab w:pos="8050" w:val="right" w:leader="dot"/>
        </w:tabs>
        <w:ind w:left="240"/>
      </w:pPr>
      <w:r>
        <w:rPr>
          <w:b w:val="0"/>
          <w:sz w:val="21"/>
        </w:rPr>
        <w:t>两卦相重：张量积的严格形式化</w:t>
      </w:r>
      <w:r>
        <w:tab/>
        <w:t>192</w:t>
      </w:r>
    </w:p>
    <w:p>
      <w:bookmarkStart w:id="9000" w:name="TOC_GEN"/>
      <w:pPr>
        <w:tabs>
          <w:tab w:pos="8050" w:val="right" w:leader="dot"/>
        </w:tabs>
        <w:ind w:left="240"/>
      </w:pPr>
      <w:r>
        <w:rPr>
          <w:b w:val="0"/>
          <w:sz w:val="21"/>
        </w:rPr>
        <w:t>八卦相荡：酉变换干涉的动力学</w:t>
      </w:r>
      <w:r>
        <w:tab/>
        <w:t>197</w:t>
      </w:r>
    </w:p>
    <w:p>
      <w:bookmarkStart w:id="9000" w:name="TOC_GEN"/>
      <w:pPr>
        <w:tabs>
          <w:tab w:pos="8050" w:val="right" w:leader="dot"/>
        </w:tabs>
        <w:ind w:left="240"/>
      </w:pPr>
      <w:r>
        <w:rPr>
          <w:b w:val="0"/>
          <w:sz w:val="21"/>
        </w:rPr>
        <w:t>时间参数τ：易学"时"的数学对偶</w:t>
      </w:r>
      <w:r>
        <w:tab/>
        <w:t>201</w:t>
      </w:r>
    </w:p>
    <w:p>
      <w:bookmarkStart w:id="9000" w:name="TOC_GEN"/>
      <w:pPr>
        <w:tabs>
          <w:tab w:pos="8050" w:val="right" w:leader="dot"/>
        </w:tabs>
        <w:ind w:left="240"/>
      </w:pPr>
      <w:r>
        <w:rPr>
          <w:b w:val="0"/>
          <w:sz w:val="21"/>
        </w:rPr>
        <w:t>从"道生一"到"八卦成"：逻辑缺环的补全</w:t>
      </w:r>
      <w:r>
        <w:tab/>
        <w:t>205</w:t>
      </w:r>
    </w:p>
    <w:p>
      <w:bookmarkStart w:id="9000" w:name="TOC_GEN"/>
      <w:pPr>
        <w:tabs>
          <w:tab w:pos="8050" w:val="right" w:leader="dot"/>
        </w:tabs>
        <w:ind w:left="240"/>
      </w:pPr>
      <w:r>
        <w:rPr>
          <w:b w:val="0"/>
          <w:sz w:val="21"/>
        </w:rPr>
        <w:t>数值验证与统计假设检验</w:t>
      </w:r>
      <w:r>
        <w:tab/>
        <w:t>209</w:t>
      </w:r>
    </w:p>
    <w:p>
      <w:bookmarkStart w:id="9000" w:name="TOC_GEN"/>
      <w:pPr>
        <w:tabs>
          <w:tab w:pos="8050" w:val="right" w:leader="dot"/>
        </w:tabs>
        <w:ind w:left="240"/>
      </w:pPr>
      <w:r>
        <w:rPr>
          <w:b w:val="0"/>
          <w:sz w:val="21"/>
        </w:rPr>
        <w:t>全栈量子化工程实现（QYUF v3）</w:t>
      </w:r>
      <w:r>
        <w:tab/>
        <w:t>215</w:t>
      </w:r>
    </w:p>
    <w:p>
      <w:bookmarkStart w:id="9000" w:name="TOC_GEN"/>
      <w:pPr>
        <w:tabs>
          <w:tab w:pos="8050" w:val="right" w:leader="dot"/>
        </w:tabs>
        <w:ind w:left="240"/>
      </w:pPr>
      <w:r>
        <w:rPr>
          <w:b w:val="0"/>
          <w:sz w:val="21"/>
        </w:rPr>
        <w:t>具身智能验证：ALFWorld 端到端实验</w:t>
      </w:r>
      <w:r>
        <w:tab/>
        <w:t>220</w:t>
      </w:r>
    </w:p>
    <w:p>
      <w:bookmarkStart w:id="9000" w:name="TOC_GEN"/>
      <w:pPr>
        <w:tabs>
          <w:tab w:pos="8050" w:val="right" w:leader="dot"/>
        </w:tabs>
        <w:ind w:left="240"/>
      </w:pPr>
      <w:r>
        <w:rPr>
          <w:b w:val="0"/>
          <w:sz w:val="21"/>
        </w:rPr>
        <w:t>讨论：不是谁更快，而是谁更“原生”</w:t>
      </w:r>
      <w:r>
        <w:tab/>
        <w:t>224</w:t>
      </w:r>
    </w:p>
    <w:p>
      <w:bookmarkStart w:id="9000" w:name="TOC_GEN"/>
      <w:pPr>
        <w:tabs>
          <w:tab w:pos="8050" w:val="right" w:leader="dot"/>
        </w:tabs>
        <w:ind w:left="240"/>
      </w:pPr>
      <w:r>
        <w:rPr>
          <w:b w:val="0"/>
          <w:sz w:val="21"/>
        </w:rPr>
        <w:t>局限与未来方向</w:t>
      </w:r>
      <w:r>
        <w:tab/>
        <w:t>228</w:t>
      </w:r>
    </w:p>
    <w:p>
      <w:bookmarkStart w:id="9000" w:name="TOC_GEN"/>
      <w:pPr>
        <w:tabs>
          <w:tab w:pos="8050" w:val="right" w:leader="dot"/>
        </w:tabs>
        <w:ind w:left="240"/>
      </w:pPr>
      <w:r>
        <w:rPr>
          <w:b w:val="0"/>
          <w:sz w:val="21"/>
        </w:rPr>
        <w:t>本章小结</w:t>
      </w:r>
      <w:r>
        <w:tab/>
        <w:t>230</w:t>
      </w:r>
    </w:p>
    <w:p>
      <w:bookmarkStart w:id="9000" w:name="TOC_GEN"/>
      <w:pPr>
        <w:tabs>
          <w:tab w:pos="8050" w:val="right" w:leader="dot"/>
        </w:tabs>
        <w:ind w:left="240"/>
      </w:pPr>
      <w:r>
        <w:rPr>
          <w:b w:val="0"/>
          <w:sz w:val="21"/>
        </w:rPr>
        <w:t>本章参考文献</w:t>
      </w:r>
      <w:r>
        <w:tab/>
        <w:t>231</w:t>
      </w:r>
    </w:p>
    <w:p>
      <w:bookmarkStart w:id="9000" w:name="TOC_GEN"/>
      <w:pPr>
        <w:tabs>
          <w:tab w:pos="8050" w:val="right" w:leader="dot"/>
        </w:tabs>
        <w:ind w:left="0"/>
      </w:pPr>
      <w:r>
        <w:rPr>
          <w:b/>
          <w:sz w:val="24"/>
        </w:rPr>
        <w:t>自组织的层次化嵌套结构</w:t>
      </w:r>
      <w:r>
        <w:tab/>
        <w:t>233</w:t>
      </w:r>
    </w:p>
    <w:p>
      <w:bookmarkStart w:id="9000" w:name="TOC_GEN"/>
      <w:pPr>
        <w:tabs>
          <w:tab w:pos="8050" w:val="right" w:leader="dot"/>
        </w:tabs>
        <w:ind w:left="240"/>
      </w:pPr>
      <w:r>
        <w:rPr>
          <w:b w:val="0"/>
          <w:sz w:val="21"/>
        </w:rPr>
        <w:t>从单智能体到多智能体——架构的必由之路</w:t>
      </w:r>
      <w:r>
        <w:tab/>
        <w:t>233</w:t>
      </w:r>
    </w:p>
    <w:p>
      <w:bookmarkStart w:id="9000" w:name="TOC_GEN"/>
      <w:pPr>
        <w:tabs>
          <w:tab w:pos="8050" w:val="right" w:leader="dot"/>
        </w:tabs>
        <w:ind w:left="240"/>
      </w:pPr>
      <w:r>
        <w:rPr>
          <w:b w:val="0"/>
          <w:sz w:val="21"/>
        </w:rPr>
        <w:t>三层递归嵌套架构</w:t>
      </w:r>
      <w:r>
        <w:tab/>
        <w:t>238</w:t>
      </w:r>
    </w:p>
    <w:p>
      <w:bookmarkStart w:id="9000" w:name="TOC_GEN"/>
      <w:pPr>
        <w:tabs>
          <w:tab w:pos="8050" w:val="right" w:leader="dot"/>
        </w:tabs>
        <w:ind w:left="240"/>
      </w:pPr>
      <w:r>
        <w:rPr>
          <w:b w:val="0"/>
          <w:sz w:val="21"/>
        </w:rPr>
        <w:t>"卦象意图"通讯协议</w:t>
      </w:r>
      <w:r>
        <w:tab/>
        <w:t>246</w:t>
      </w:r>
    </w:p>
    <w:p>
      <w:bookmarkStart w:id="9000" w:name="TOC_GEN"/>
      <w:pPr>
        <w:tabs>
          <w:tab w:pos="8050" w:val="right" w:leader="dot"/>
        </w:tabs>
        <w:ind w:left="240"/>
      </w:pPr>
      <w:r>
        <w:rPr>
          <w:b w:val="0"/>
          <w:sz w:val="21"/>
        </w:rPr>
        <w:t>每层内部的双模型并行博弈</w:t>
      </w:r>
      <w:r>
        <w:tab/>
        <w:t>253</w:t>
      </w:r>
    </w:p>
    <w:p>
      <w:bookmarkStart w:id="9000" w:name="TOC_GEN"/>
      <w:pPr>
        <w:tabs>
          <w:tab w:pos="8050" w:val="right" w:leader="dot"/>
        </w:tabs>
        <w:ind w:left="240"/>
      </w:pPr>
      <w:r>
        <w:rPr>
          <w:b w:val="0"/>
          <w:sz w:val="21"/>
        </w:rPr>
        <w:t>MVP原型实验</w:t>
      </w:r>
      <w:r>
        <w:tab/>
        <w:t>258</w:t>
      </w:r>
    </w:p>
    <w:p>
      <w:bookmarkStart w:id="9000" w:name="TOC_GEN"/>
      <w:pPr>
        <w:tabs>
          <w:tab w:pos="8050" w:val="right" w:leader="dot"/>
        </w:tabs>
        <w:ind w:left="240"/>
      </w:pPr>
      <w:r>
        <w:rPr>
          <w:b w:val="0"/>
          <w:sz w:val="21"/>
        </w:rPr>
        <w:t>复杂度可控性</w:t>
      </w:r>
      <w:r>
        <w:tab/>
        <w:t>258</w:t>
      </w:r>
    </w:p>
    <w:p>
      <w:bookmarkStart w:id="9000" w:name="TOC_GEN"/>
      <w:pPr>
        <w:tabs>
          <w:tab w:pos="8050" w:val="right" w:leader="dot"/>
        </w:tabs>
        <w:ind w:left="0"/>
      </w:pPr>
      <w:r>
        <w:rPr>
          <w:b/>
          <w:sz w:val="24"/>
        </w:rPr>
        <w:t>知识驱动的路径：与主流范式的系统对比</w:t>
      </w:r>
      <w:r>
        <w:tab/>
        <w:t>264</w:t>
      </w:r>
    </w:p>
    <w:p>
      <w:bookmarkStart w:id="9000" w:name="TOC_GEN"/>
      <w:pPr>
        <w:tabs>
          <w:tab w:pos="8050" w:val="right" w:leader="dot"/>
        </w:tabs>
        <w:ind w:left="240"/>
      </w:pPr>
      <w:r>
        <w:rPr>
          <w:b w:val="0"/>
          <w:sz w:val="21"/>
        </w:rPr>
        <w:t>大范式划分：YLYW在AI演化史上的位置</w:t>
      </w:r>
      <w:r>
        <w:tab/>
        <w:t>264</w:t>
      </w:r>
    </w:p>
    <w:p>
      <w:bookmarkStart w:id="9000" w:name="TOC_GEN"/>
      <w:pPr>
        <w:tabs>
          <w:tab w:pos="8050" w:val="right" w:leader="dot"/>
        </w:tabs>
        <w:ind w:left="240"/>
      </w:pPr>
      <w:r>
        <w:rPr>
          <w:b w:val="0"/>
          <w:sz w:val="21"/>
        </w:rPr>
        <w:t>六维度系统对比</w:t>
      </w:r>
      <w:r>
        <w:tab/>
        <w:t>266</w:t>
      </w:r>
    </w:p>
    <w:p>
      <w:bookmarkStart w:id="9000" w:name="TOC_GEN"/>
      <w:pPr>
        <w:tabs>
          <w:tab w:pos="8050" w:val="right" w:leader="dot"/>
        </w:tabs>
        <w:ind w:left="240"/>
      </w:pPr>
      <w:r>
        <w:rPr>
          <w:b w:val="0"/>
          <w:sz w:val="21"/>
        </w:rPr>
        <w:t>与端到端VLA范式的深度对比</w:t>
      </w:r>
      <w:r>
        <w:tab/>
        <w:t>267</w:t>
      </w:r>
    </w:p>
    <w:p>
      <w:bookmarkStart w:id="9000" w:name="TOC_GEN"/>
      <w:pPr>
        <w:tabs>
          <w:tab w:pos="8050" w:val="right" w:leader="dot"/>
        </w:tabs>
        <w:ind w:left="240"/>
      </w:pPr>
      <w:r>
        <w:rPr>
          <w:b w:val="0"/>
          <w:sz w:val="21"/>
        </w:rPr>
        <w:t>与世界模型路线的对比</w:t>
      </w:r>
      <w:r>
        <w:tab/>
        <w:t>274</w:t>
      </w:r>
    </w:p>
    <w:p>
      <w:bookmarkStart w:id="9000" w:name="TOC_GEN"/>
      <w:pPr>
        <w:tabs>
          <w:tab w:pos="8050" w:val="right" w:leader="dot"/>
        </w:tabs>
        <w:ind w:left="240"/>
      </w:pPr>
      <w:r>
        <w:rPr>
          <w:b w:val="0"/>
          <w:sz w:val="21"/>
        </w:rPr>
        <w:t>与LLM智能体的对比</w:t>
      </w:r>
      <w:r>
        <w:tab/>
        <w:t>279</w:t>
      </w:r>
    </w:p>
    <w:p>
      <w:bookmarkStart w:id="9000" w:name="TOC_GEN"/>
      <w:pPr>
        <w:tabs>
          <w:tab w:pos="8050" w:val="right" w:leader="dot"/>
        </w:tabs>
        <w:ind w:left="240"/>
      </w:pPr>
      <w:r>
        <w:rPr>
          <w:b w:val="0"/>
          <w:sz w:val="21"/>
        </w:rPr>
        <w:t>互补架构与混合路线设计</w:t>
      </w:r>
      <w:r>
        <w:tab/>
        <w:t>283</w:t>
      </w:r>
    </w:p>
    <w:p>
      <w:bookmarkStart w:id="9000" w:name="TOC_GEN"/>
      <w:pPr>
        <w:tabs>
          <w:tab w:pos="8050" w:val="right" w:leader="dot"/>
        </w:tabs>
        <w:ind w:left="240"/>
      </w:pPr>
      <w:r>
        <w:rPr>
          <w:b w:val="0"/>
          <w:sz w:val="21"/>
        </w:rPr>
        <w:t>YLYW与Qwen-VLA的对比分析</w:t>
      </w:r>
      <w:r>
        <w:tab/>
        <w:t>288</w:t>
      </w:r>
    </w:p>
    <w:p>
      <w:bookmarkStart w:id="9000" w:name="TOC_GEN"/>
      <w:pPr>
        <w:tabs>
          <w:tab w:pos="8050" w:val="right" w:leader="dot"/>
        </w:tabs>
        <w:ind w:left="0"/>
      </w:pPr>
      <w:r>
        <w:rPr>
          <w:b/>
          <w:sz w:val="24"/>
        </w:rPr>
        <w:t>汉语语义理解引擎：让汉语在机器中生长</w:t>
      </w:r>
      <w:r>
        <w:tab/>
        <w:t>292</w:t>
      </w:r>
    </w:p>
    <w:p>
      <w:bookmarkStart w:id="9000" w:name="TOC_GEN"/>
      <w:pPr>
        <w:tabs>
          <w:tab w:pos="8050" w:val="right" w:leader="dot"/>
        </w:tabs>
        <w:ind w:left="240"/>
      </w:pPr>
      <w:r>
        <w:rPr>
          <w:b w:val="0"/>
          <w:sz w:val="21"/>
        </w:rPr>
        <w:t>引言：为什么汉语是YLYW的"母语"</w:t>
      </w:r>
      <w:r>
        <w:tab/>
        <w:t>292</w:t>
      </w:r>
    </w:p>
    <w:p>
      <w:bookmarkStart w:id="9000" w:name="TOC_GEN"/>
      <w:pPr>
        <w:tabs>
          <w:tab w:pos="8050" w:val="right" w:leader="dot"/>
        </w:tabs>
        <w:ind w:left="240"/>
      </w:pPr>
      <w:r>
        <w:rPr>
          <w:b w:val="0"/>
          <w:sz w:val="21"/>
        </w:rPr>
        <w:t>认知同构：汉字与易理的深层结构</w:t>
      </w:r>
      <w:r>
        <w:tab/>
        <w:t>295</w:t>
      </w:r>
    </w:p>
    <w:p>
      <w:bookmarkStart w:id="9000" w:name="TOC_GEN"/>
      <w:pPr>
        <w:tabs>
          <w:tab w:pos="8050" w:val="right" w:leader="dot"/>
        </w:tabs>
        <w:ind w:left="240"/>
      </w:pPr>
      <w:r>
        <w:rPr>
          <w:b w:val="0"/>
          <w:sz w:val="21"/>
        </w:rPr>
        <w:t>四层嵌套语言架构</w:t>
      </w:r>
      <w:r>
        <w:tab/>
        <w:t>295</w:t>
      </w:r>
    </w:p>
    <w:p>
      <w:bookmarkStart w:id="9000" w:name="TOC_GEN"/>
      <w:pPr>
        <w:tabs>
          <w:tab w:pos="8050" w:val="right" w:leader="dot"/>
        </w:tabs>
        <w:ind w:left="240"/>
      </w:pPr>
      <w:r>
        <w:rPr>
          <w:b w:val="0"/>
          <w:sz w:val="21"/>
        </w:rPr>
        <w:t>原型系统与《论语》端到端验证</w:t>
      </w:r>
      <w:r>
        <w:tab/>
        <w:t>295</w:t>
      </w:r>
    </w:p>
    <w:p>
      <w:bookmarkStart w:id="9000" w:name="TOC_GEN"/>
      <w:pPr>
        <w:tabs>
          <w:tab w:pos="8050" w:val="right" w:leader="dot"/>
        </w:tabs>
        <w:ind w:left="240"/>
      </w:pPr>
      <w:r>
        <w:rPr>
          <w:b w:val="0"/>
          <w:sz w:val="21"/>
        </w:rPr>
        <w:t>从人工知识库到自组织生长：双通道自适应语义底座</w:t>
      </w:r>
      <w:r>
        <w:tab/>
        <w:t>313</w:t>
      </w:r>
    </w:p>
    <w:p>
      <w:bookmarkStart w:id="9000" w:name="TOC_GEN"/>
      <w:pPr>
        <w:tabs>
          <w:tab w:pos="8050" w:val="right" w:leader="dot"/>
        </w:tabs>
        <w:ind w:left="240"/>
      </w:pPr>
      <w:r>
        <w:rPr>
          <w:b w:val="0"/>
          <w:sz w:val="21"/>
        </w:rPr>
        <w:t>嵌套自增长：越读越懂的量化证据</w:t>
      </w:r>
      <w:r>
        <w:tab/>
        <w:t>320</w:t>
      </w:r>
    </w:p>
    <w:p>
      <w:bookmarkStart w:id="9000" w:name="TOC_GEN"/>
      <w:pPr>
        <w:tabs>
          <w:tab w:pos="8050" w:val="right" w:leader="dot"/>
        </w:tabs>
        <w:ind w:left="240"/>
      </w:pPr>
      <w:r>
        <w:rPr>
          <w:b w:val="0"/>
          <w:sz w:val="21"/>
        </w:rPr>
        <w:t>跨域试金石：中医典籍与《红楼梦》</w:t>
      </w:r>
      <w:r>
        <w:tab/>
        <w:t>324</w:t>
      </w:r>
    </w:p>
    <w:p>
      <w:bookmarkStart w:id="9000" w:name="TOC_GEN"/>
      <w:pPr>
        <w:tabs>
          <w:tab w:pos="8050" w:val="right" w:leader="dot"/>
        </w:tabs>
        <w:ind w:left="240"/>
      </w:pPr>
      <w:r>
        <w:rPr>
          <w:b w:val="0"/>
          <w:sz w:val="21"/>
        </w:rPr>
        <w:t>架构重构V2：64卦全空间与量子主管线</w:t>
      </w:r>
      <w:r>
        <w:tab/>
        <w:t>329</w:t>
      </w:r>
    </w:p>
    <w:p>
      <w:bookmarkStart w:id="9000" w:name="TOC_GEN"/>
      <w:pPr>
        <w:tabs>
          <w:tab w:pos="8050" w:val="right" w:leader="dot"/>
        </w:tabs>
        <w:ind w:left="240"/>
      </w:pPr>
      <w:r>
        <w:rPr>
          <w:b w:val="0"/>
          <w:sz w:val="21"/>
        </w:rPr>
        <w:t>局限与开放问题</w:t>
      </w:r>
      <w:r>
        <w:tab/>
        <w:t>336</w:t>
      </w:r>
    </w:p>
    <w:p>
      <w:bookmarkStart w:id="9000" w:name="TOC_GEN"/>
      <w:pPr>
        <w:tabs>
          <w:tab w:pos="8050" w:val="right" w:leader="dot"/>
        </w:tabs>
        <w:ind w:left="240"/>
      </w:pPr>
      <w:r>
        <w:rPr>
          <w:b w:val="0"/>
          <w:sz w:val="21"/>
        </w:rPr>
        <w:t>本章小结</w:t>
      </w:r>
      <w:r>
        <w:tab/>
        <w:t>339</w:t>
      </w:r>
    </w:p>
    <w:p>
      <w:bookmarkStart w:id="9000" w:name="TOC_GEN"/>
      <w:pPr>
        <w:tabs>
          <w:tab w:pos="8050" w:val="right" w:leader="dot"/>
        </w:tabs>
        <w:ind w:left="0"/>
      </w:pPr>
      <w:r>
        <w:rPr>
          <w:b/>
          <w:sz w:val="24"/>
        </w:rPr>
        <w:t>通向通用智能：从元胞到生态</w:t>
      </w:r>
      <w:r>
        <w:tab/>
        <w:t>343</w:t>
      </w:r>
    </w:p>
    <w:p>
      <w:bookmarkStart w:id="9000" w:name="TOC_GEN"/>
      <w:pPr>
        <w:tabs>
          <w:tab w:pos="8050" w:val="right" w:leader="dot"/>
        </w:tabs>
        <w:ind w:left="240"/>
      </w:pPr>
      <w:r>
        <w:rPr>
          <w:b w:val="0"/>
          <w:sz w:val="21"/>
        </w:rPr>
        <w:t>智能元胞：YLYW作为通用推理基元</w:t>
      </w:r>
      <w:r>
        <w:tab/>
        <w:t>343</w:t>
      </w:r>
    </w:p>
    <w:p>
      <w:bookmarkStart w:id="9000" w:name="TOC_GEN"/>
      <w:pPr>
        <w:tabs>
          <w:tab w:pos="8050" w:val="right" w:leader="dot"/>
        </w:tabs>
        <w:ind w:left="240"/>
      </w:pPr>
      <w:r>
        <w:rPr>
          <w:b w:val="0"/>
          <w:sz w:val="21"/>
        </w:rPr>
        <w:t>智能组织：元胞群体的自组织涌现</w:t>
      </w:r>
      <w:r>
        <w:tab/>
        <w:t>348</w:t>
      </w:r>
    </w:p>
    <w:p>
      <w:bookmarkStart w:id="9000" w:name="TOC_GEN"/>
      <w:pPr>
        <w:tabs>
          <w:tab w:pos="8050" w:val="right" w:leader="dot"/>
        </w:tabs>
        <w:ind w:left="240"/>
      </w:pPr>
      <w:r>
        <w:rPr>
          <w:b w:val="0"/>
          <w:sz w:val="21"/>
        </w:rPr>
        <w:t>智能生态：从封闭系统到开放世界</w:t>
      </w:r>
      <w:r>
        <w:tab/>
        <w:t>352</w:t>
      </w:r>
    </w:p>
    <w:p>
      <w:bookmarkStart w:id="9000" w:name="TOC_GEN"/>
      <w:pPr>
        <w:tabs>
          <w:tab w:pos="8050" w:val="right" w:leader="dot"/>
        </w:tabs>
        <w:ind w:left="240"/>
      </w:pPr>
      <w:r>
        <w:rPr>
          <w:b w:val="0"/>
          <w:sz w:val="21"/>
        </w:rPr>
        <w:t>通向AGI的路线图：三步走与时间线</w:t>
      </w:r>
      <w:r>
        <w:tab/>
        <w:t>357</w:t>
      </w:r>
    </w:p>
    <w:p>
      <w:bookmarkStart w:id="9000" w:name="TOC_GEN"/>
      <w:pPr>
        <w:tabs>
          <w:tab w:pos="8050" w:val="right" w:leader="dot"/>
        </w:tabs>
        <w:ind w:left="240"/>
      </w:pPr>
      <w:r>
        <w:rPr>
          <w:b w:val="0"/>
          <w:sz w:val="21"/>
        </w:rPr>
        <w:t>道器合一：从符号先验到通用智能的工程哲学</w:t>
      </w:r>
      <w:r>
        <w:tab/>
        <w:t>361</w:t>
      </w:r>
    </w:p>
    <w:p>
      <w:bookmarkStart w:id="9000" w:name="TOC_GEN"/>
      <w:pPr>
        <w:tabs>
          <w:tab w:pos="8050" w:val="right" w:leader="dot"/>
        </w:tabs>
        <w:ind w:left="0"/>
      </w:pPr>
      <w:r>
        <w:rPr>
          <w:b/>
          <w:sz w:val="24"/>
        </w:rPr>
        <w:t>局限与开放问题</w:t>
      </w:r>
      <w:r>
        <w:tab/>
        <w:t>365</w:t>
      </w:r>
    </w:p>
    <w:p>
      <w:bookmarkStart w:id="9000" w:name="TOC_GEN"/>
      <w:pPr>
        <w:tabs>
          <w:tab w:pos="8050" w:val="right" w:leader="dot"/>
        </w:tabs>
        <w:ind w:left="240"/>
      </w:pPr>
      <w:r>
        <w:rPr>
          <w:b w:val="0"/>
          <w:sz w:val="21"/>
        </w:rPr>
        <w:t>感知前端：视觉到13维特征的语义鸿沟</w:t>
      </w:r>
      <w:r>
        <w:tab/>
        <w:t>365</w:t>
      </w:r>
    </w:p>
    <w:p>
      <w:bookmarkStart w:id="9000" w:name="TOC_GEN"/>
      <w:pPr>
        <w:tabs>
          <w:tab w:pos="8050" w:val="right" w:leader="dot"/>
        </w:tabs>
        <w:ind w:left="240"/>
      </w:pPr>
      <w:r>
        <w:rPr>
          <w:b w:val="0"/>
          <w:sz w:val="21"/>
        </w:rPr>
        <w:t>先验的边界：当八卦不够用的时候</w:t>
      </w:r>
      <w:r>
        <w:tab/>
        <w:t>367</w:t>
      </w:r>
    </w:p>
    <w:p>
      <w:bookmarkStart w:id="9000" w:name="TOC_GEN"/>
      <w:pPr>
        <w:tabs>
          <w:tab w:pos="8050" w:val="right" w:leader="dot"/>
        </w:tabs>
        <w:ind w:left="240"/>
      </w:pPr>
      <w:r>
        <w:rPr>
          <w:b w:val="0"/>
          <w:sz w:val="21"/>
        </w:rPr>
        <w:t>学习的上限：六爻精化的参数天花板</w:t>
      </w:r>
      <w:r>
        <w:tab/>
        <w:t>370</w:t>
      </w:r>
    </w:p>
    <w:p>
      <w:bookmarkStart w:id="9000" w:name="TOC_GEN"/>
      <w:pPr>
        <w:tabs>
          <w:tab w:pos="8050" w:val="right" w:leader="dot"/>
        </w:tabs>
        <w:ind w:left="240"/>
      </w:pPr>
      <w:r>
        <w:rPr>
          <w:b w:val="0"/>
          <w:sz w:val="21"/>
        </w:rPr>
        <w:t>语言理解的爻编码难题</w:t>
      </w:r>
      <w:r>
        <w:tab/>
        <w:t>373</w:t>
      </w:r>
    </w:p>
    <w:p>
      <w:bookmarkStart w:id="9000" w:name="TOC_GEN"/>
      <w:pPr>
        <w:tabs>
          <w:tab w:pos="8050" w:val="right" w:leader="dot"/>
        </w:tabs>
        <w:ind w:left="240"/>
      </w:pPr>
      <w:r>
        <w:rPr>
          <w:b w:val="0"/>
          <w:sz w:val="21"/>
        </w:rPr>
        <w:t>十个开放问题——给后续探索者的导航</w:t>
      </w:r>
      <w:r>
        <w:tab/>
        <w:t>375</w:t>
      </w:r>
    </w:p>
    <w:p>
      <w:bookmarkStart w:id="9000" w:name="TOC_GEN"/>
      <w:pPr>
        <w:tabs>
          <w:tab w:pos="8050" w:val="right" w:leader="dot"/>
        </w:tabs>
        <w:ind w:left="240"/>
      </w:pPr>
      <w:r>
        <w:rPr>
          <w:b w:val="0"/>
          <w:sz w:val="21"/>
        </w:rPr>
        <w:t>结语：本书的最后陈词</w:t>
      </w:r>
      <w:r>
        <w:tab/>
        <w:t>378</w:t>
      </w:r>
    </w:p>
    <w:p>
      <w:bookmarkStart w:id="9000" w:name="TOC_GEN"/>
      <w:pPr>
        <w:tabs>
          <w:tab w:pos="8050" w:val="right" w:leader="dot"/>
        </w:tabs>
        <w:ind w:left="240"/>
      </w:pPr>
      <w:r>
        <w:rPr>
          <w:b w:val="0"/>
          <w:sz w:val="21"/>
        </w:rPr>
        <w:t>附录A：术语表与符号约定</w:t>
      </w:r>
      <w:r>
        <w:tab/>
        <w:t>380</w:t>
      </w:r>
    </w:p>
    <w:p>
      <w:bookmarkStart w:id="9000" w:name="TOC_GEN"/>
      <w:r>
        <w:br w:type="page"/>
      </w:r>
    </w:p>
    <w:p>
      <w:pPr>
        <w:pStyle w:val="7"/>
      </w:pPr>
      <w:r>
        <w:t>序</w:t>
      </w:r>
    </w:p>
    <w:p>
      <w:pPr>
        <w:pStyle w:val="4"/>
      </w:pPr>
      <w:r>
        <w:drawing>
          <wp:anchor distT="0" distB="0" distL="114300" distR="114300" simplePos="0" relativeHeight="251659264" behindDoc="0" locked="0" layoutInCell="0" allowOverlap="1">
            <wp:simplePos x="0" y="0"/>
            <wp:positionH relativeFrom="column">
              <wp:posOffset>-35560</wp:posOffset>
            </wp:positionH>
            <wp:positionV relativeFrom="paragraph">
              <wp:posOffset>816610</wp:posOffset>
            </wp:positionV>
            <wp:extent cx="1983740" cy="1404620"/>
            <wp:effectExtent l="0" t="0" r="0" b="0"/>
            <wp:wrapTight wrapText="bothSides">
              <wp:wrapPolygon>
                <wp:start x="1" y="0"/>
                <wp:lineTo x="1" y="21386"/>
                <wp:lineTo x="21468" y="21386"/>
                <wp:lineTo x="21468" y="0"/>
                <wp:lineTo x="1"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51"/>
                    <a:stretch>
                      <a:fillRect/>
                    </a:stretch>
                  </pic:blipFill>
                  <pic:spPr>
                    <a:xfrm>
                      <a:off x="0" y="0"/>
                      <a:ext cx="1983740" cy="1404620"/>
                    </a:xfrm>
                    <a:prstGeom prst="rect">
                      <a:avLst/>
                    </a:prstGeom>
                    <a:noFill/>
                  </pic:spPr>
                </pic:pic>
              </a:graphicData>
            </a:graphic>
          </wp:anchor>
        </w:drawing>
      </w:r>
      <w:r>
        <w:rPr>
          <w:rFonts w:hint="eastAsia" w:ascii="宋体" w:hAnsi="宋体"/>
          <w:sz w:val="22"/>
          <w:lang w:val="en-US" w:eastAsia="zh-CN"/>
        </w:rPr>
        <w:t>一直喜欢</w:t>
      </w:r>
      <w:r>
        <w:rPr>
          <w:rFonts w:hint="eastAsia"/>
          <w:sz w:val="22"/>
          <w:lang w:val="en-US" w:eastAsia="zh-CN"/>
        </w:rPr>
        <w:t>《易经》，不是为了算命，是因为她的神秘；又一直不得入门，更是因为她的神秘。孔子说《易经》宜“玩索而有得”，实在不易较真。2026.5.30这天，我突发奇想，看看AI了解易经不，能不能解答我的一些困惑。于是跟DeepSeek发起了一段聊天：</w:t>
      </w:r>
    </w:p>
    <w:p>
      <w:pPr>
        <w:pStyle w:val="4"/>
      </w:pPr>
      <w:r>
        <w:t>从此跟AI一起“玩”得不亦乐乎。我原本模模糊糊的一些想法在我的研究领域居然得到了实现，效果出乎我的意料。易经的内容实在是博大精深，一个多月的探讨，也不过皮毛而已。所得收获，一两篇小论文说不透彻，于是整理成书，想把近期所得说得更明白些。有很多东西还在不断“玩索”之中，也希望能有更多的人加入这个“玩索”的行列，让易经发挥更大的作用。</w:t>
      </w:r>
    </w:p>
    <w:p>
      <w:pPr>
        <w:pStyle w:val="4"/>
      </w:pPr>
      <w:r>
        <w:t>马兴录 2026.6.26于青岛</w:t>
      </w:r>
    </w:p>
    <w:p>
      <w:pPr>
        <w:pStyle w:val="7"/>
      </w:pPr>
      <w:r>
        <w:t>这本书要回答的核心问题</w:t>
      </w:r>
    </w:p>
    <w:p>
      <w:pPr>
        <w:pStyle w:val="4"/>
      </w:pPr>
      <w:r>
        <w:t>2026年。人工智能正在经历一场深刻的身份危机。</w:t>
      </w:r>
    </w:p>
    <w:p>
      <w:pPr>
        <w:pStyle w:val="4"/>
      </w:pPr>
      <w:r>
        <w:t>一边是无尽的繁荣：大语言模型通过了律师资格考试，视觉-语言-动作模型让机器人学会了从抽屉里取出物品，生成式AI创作了足以乱真的图像和音乐。另一边是隐隐的焦虑：数据正在耗尽——高质量文本语料库的增速已开始放缓；"规模定律"（Scaling Laws）的边际效益递减——模型每增大10倍，性能增益的比例在缩减；幻觉问题——模型自信地生成错误信息——尚未有根本性的解决方案。</w:t>
      </w:r>
    </w:p>
    <w:p>
      <w:pPr>
        <w:pStyle w:val="4"/>
      </w:pPr>
      <w:r>
        <w:t>在这场繁荣与焦虑的张力之间，一个根本性的问题正在被越来越多的研究者重新提出：通用智能的基石到底是什么？</w:t>
      </w:r>
    </w:p>
    <w:p>
      <w:pPr>
        <w:pStyle w:val="4"/>
      </w:pPr>
      <w:r>
        <w:t>主流答案——也是过去十五年间驱动AI指数级进步的那个答案——是：足够深的网络 + 足够多的数据 + 足够强的算力 = 智能的涌现。 这个公式确实创造了奇迹。但它是否穷尽了智能的全部可能维度？如果一个系统从未见过一个物体，它能"知道"如何抓取它吗？在当前的深度学习范式中，答案是：不能——你需要数据。但一个人类婴儿在第一次看到一个球体时，即使从未"训练"过，也知道它是不稳定的、会滚的、不能用死力捏的。</w:t>
      </w:r>
    </w:p>
    <w:p>
      <w:pPr>
        <w:pStyle w:val="4"/>
      </w:pPr>
      <w:r>
        <w:t>这指向了智能的一个被主流范式长期忽视的维度：先验知识。 不是从数据中统计拟合出来的模式，而是在任何数据被观察到之前就内建在系统结构中的知识——关于世界如何运作的最基本法则。</w:t>
      </w:r>
    </w:p>
    <w:p>
      <w:pPr>
        <w:pStyle w:val="4"/>
      </w:pPr>
      <w:r>
        <w:t>这本书正是要探索一个问题：如果我们认真对待先验知识——把它作为智能系统的核心架构元素，而非仅仅作为训练数据的"预处理"——会得到什么样的智能系统？</w:t>
      </w:r>
    </w:p>
    <w:p>
      <w:pPr>
        <w:pStyle w:val="4"/>
      </w:pPr>
      <w:r>
        <w:t>而这个探索的独特之处在于：我们所用的先验知识来源不是西方的本体论或现代数学体系，而是一部诞生于三千年前的东方古典——《易经》。</w:t>
      </w:r>
    </w:p>
    <w:p>
      <w:pPr>
        <w:pStyle w:val="4"/>
      </w:pPr>
      <w:r>
        <w:t>这不是文化怀旧。这是工程上的严肃探索。</w:t>
      </w:r>
    </w:p>
    <w:p>
      <w:pPr>
        <w:pStyle w:val="4"/>
      </w:pPr>
      <w:r>
        <w:t>——————————————————————————————</w:t>
      </w:r>
    </w:p>
    <w:p>
      <w:pPr>
        <w:pStyle w:val="7"/>
      </w:pPr>
      <w:r>
        <w:t>面向什么读者</w:t>
      </w:r>
    </w:p>
    <w:p>
      <w:pPr>
        <w:pStyle w:val="4"/>
      </w:pPr>
      <w:r>
        <w:t>这本书是为几类不同的读者写的。</w:t>
      </w:r>
    </w:p>
    <w:p>
      <w:pPr>
        <w:pStyle w:val="4"/>
      </w:pPr>
      <w:r>
        <w:t>具身智能和机器人学的研究者。 你已经有深度学习、仿真、ROS、PyBullet/MuJoCo的技术背景。你可能已经发现：端到端的数据驱动方法在物理交互场景中存在根本性的数据效率和安全问题。这本书为你提供了一条互补的技术路线——知识驱动的决策架构——它不与你的深度学习工具包竞争，而是与之互补。</w:t>
      </w:r>
    </w:p>
    <w:p>
      <w:pPr>
        <w:pStyle w:val="4"/>
      </w:pPr>
      <w:r>
        <w:t>神经符号AI的研究者。 你知道NeSy是"AI的第三波浪潮"。你可能已经阅读过DeepProbLog、LTN、概念中心框架的工作。这本书为你展示了一个全新的NeSy子方向：以特定文化知识体系作为结构化先验。这不是"空白模板+通用逻辑"的又一次实例化——这是一个满载了数千年情境分类经验的符号体系被直接编译为计算引擎。</w:t>
      </w:r>
    </w:p>
    <w:p>
      <w:pPr>
        <w:pStyle w:val="4"/>
      </w:pPr>
      <w:r>
        <w:t>对AGI本质有根本性追问的研究者和哲学家。 你关心的不是最新的SOTA数字，而是"智能到底从哪里来"——从数据中涌现？还是从先验中构建？这本书的整条技术路线都是对一个哲学立场的工程验证：通用智能的基石可能不在于无限的算力与数据，而在于一套内建的、自洽的、关于世界如何变化与运作的根本法则。</w:t>
      </w:r>
    </w:p>
    <w:p>
      <w:pPr>
        <w:pStyle w:val="4"/>
      </w:pPr>
      <w:r>
        <w:t>交叉学科探索者。 你对"东方思想与AI"这个话题有兴趣，但厌倦了那些停留在"易经能给AI带来启迪"的空泛讨论。你需要的是可计算的数学模型、可运行的代码、可复现的实验数据。这本书给你这些——并且仅给你这些。</w:t>
      </w:r>
    </w:p>
    <w:p>
      <w:pPr>
        <w:pStyle w:val="4"/>
      </w:pPr>
      <w:r>
        <w:t>——————————————————————————————</w:t>
      </w:r>
    </w:p>
    <w:p>
      <w:pPr>
        <w:pStyle w:val="7"/>
      </w:pPr>
      <w:r>
        <w:t>本书的结构导航</w:t>
      </w:r>
    </w:p>
    <w:p>
      <w:pPr>
        <w:pStyle w:val="4"/>
      </w:pPr>
      <w:r>
        <w:t>这本书的组织逻辑是"道→法→术→器→证→用→未来"七层递进。</w:t>
      </w:r>
    </w:p>
    <w:p>
      <w:pPr>
        <w:pStyle w:val="4"/>
      </w:pPr>
      <w:r>
        <w:t>第1章：道——哲学基础。 在写一行代码之前，我们需要回答"为什么"——《易经》为什么具有可计算的结构？当前AI为什么需要一条知识驱动的路径？我们追求什么样的智能形态？这一章是全书的总纲。</w:t>
      </w:r>
    </w:p>
    <w:p>
      <w:pPr>
        <w:pStyle w:val="4"/>
      </w:pPr>
      <w:r>
        <w:t>第2章：法——符号化接地。 这是易理研物的"第一公里"——如何将连续的物理世界映射到八卦符号空间而不丢失信息？本章定义了八卦隶属度函数和六爻编码公式，解决了困扰经典符号AI数十年的"符号接地问题"。</w:t>
      </w:r>
    </w:p>
    <w:p>
      <w:pPr>
        <w:pStyle w:val="4"/>
      </w:pPr>
      <w:r>
        <w:t>第3章：器——联邦架构。 这是全书最核心的技术章节——L1→L2→L3→L3+的四层完整架构，64卦策略映射的工程转译，以及首次将"乘承比应当位得中"形式化为可计算算子的爻位关系运算。</w:t>
      </w:r>
    </w:p>
    <w:p>
      <w:pPr>
        <w:pStyle w:val="4"/>
      </w:pPr>
      <w:r>
        <w:t>第4章：术——知几知耻。 不是从零学习，而是在先验骨架上的精化。本章展示YLYW如何以仅443个参数在3-5次失败交互中完成策略收敛——并与DRL的数十万次交互形成对比。</w:t>
      </w:r>
    </w:p>
    <w:p>
      <w:pPr>
        <w:pStyle w:val="4"/>
      </w:pPr>
      <w:r>
        <w:t>第5章：盾——天生安全。 "履霜坚冰至"——不是等危险发生后才响应，而是在危险的第一个征兆就介入。本章定义双八卦并行仲裁架构，以及从物理域到语言域的反幻觉审查系统。</w:t>
      </w:r>
    </w:p>
    <w:p>
      <w:pPr>
        <w:pStyle w:val="4"/>
      </w:pPr>
      <w:r>
        <w:t>第6章：证——跨域实证。 五个域的完整实验验证——300物体抓取零样本92.7%合理率、14种步态推理、STL-10视觉分类37%Top-1、学灵通8051单片机上的定点推理——以及超过10组消融实验的量化归因。</w:t>
      </w:r>
    </w:p>
    <w:p>
      <w:pPr>
        <w:pStyle w:val="4"/>
      </w:pPr>
      <w:r>
        <w:t>第7章：量——量子易理。 将易理知识体系移植到量子计算范式——两卦相重（张量积）与八卦相荡（酉变换干涉）的严格形式化，从“道生一”到“八卦成”的逻辑缺环补全，以及 QYUF v3 在 ALFWorld 134 任务上的端到端验证（易理评分 100% 不低于经典）。</w:t>
      </w:r>
    </w:p>
    <w:p>
      <w:pPr>
        <w:pStyle w:val="4"/>
      </w:pPr>
      <w:r>
        <w:t>第8章：用——层次化嵌套。 从单个YLYW模型到分布式智能生态——"其大无外，其小无内"的全息自相似架构。本章定义了"卦象意图"通讯协议和三层嵌套的递归架构。</w:t>
      </w:r>
    </w:p>
    <w:p>
      <w:pPr>
        <w:pStyle w:val="4"/>
      </w:pPr>
      <w:r>
        <w:t>第9章：辩——范式对比。 六个维度（知识来源、数据效率、可解释性、安全性、部署门槛、泛化机制）下的系统对比——HDM、VLA、NeSy、易经跨学科研究全部纳入比较矩阵。</w:t>
      </w:r>
    </w:p>
    <w:p>
      <w:pPr>
        <w:pStyle w:val="4"/>
      </w:pPr>
      <w:r>
        <w:t>第10章：语——汉语语义理解引擎。 从“观物取象”的认知同构出发，给出字形-字义-词句-篇章四层嵌套语言架构；以《论语》零训练验证、双通道自适应语义底座与嵌套自增长，证明汉语可以在机器中生长。</w:t>
      </w:r>
    </w:p>
    <w:p>
      <w:pPr>
        <w:pStyle w:val="4"/>
      </w:pPr>
      <w:r>
        <w:t>第11章：未来——通向通用智能。 "智能元胞→智能组织→智能生态"三步走AGI路线图，以及"道器合一"的最终愿景——一种非黑箱、天生安全、价值内建的智能形态。</w:t>
      </w:r>
    </w:p>
    <w:p>
      <w:pPr>
        <w:pStyle w:val="4"/>
      </w:pPr>
      <w:r>
        <w:t>第12章：界——局限与开放问题。 诚实地面对当前系统的边界，提出十个开放研究问题供后续探索者导航。</w:t>
      </w:r>
    </w:p>
    <w:p>
      <w:pPr>
        <w:pStyle w:val="4"/>
      </w:pPr>
      <w:r>
        <w:t>每章遵循"为什么—是什么—怎么验证—局限在哪"的四段结构。引用的每一条实验数据都来自可复现的代码（附录B）。</w:t>
      </w:r>
    </w:p>
    <w:p>
      <w:pPr>
        <w:pStyle w:val="4"/>
      </w:pPr>
      <w:r>
        <w:t>——————————————————————————————</w:t>
      </w:r>
    </w:p>
    <w:p>
      <w:pPr>
        <w:pStyle w:val="7"/>
      </w:pPr>
      <w:r>
        <w:t>如何使用本书</w:t>
      </w:r>
    </w:p>
    <w:p>
      <w:pPr>
        <w:pStyle w:val="4"/>
      </w:pPr>
      <w:r>
        <w:t>快速通道（理解核心思想）。 如果你只有几个小时，读这三章：第1章（为什么）、第3章（怎么做）、第6章（验证了什么）。你不需要理解每一行伪代码就能把握全书的核心主张。</w:t>
      </w:r>
    </w:p>
    <w:p>
      <w:pPr>
        <w:pStyle w:val="4"/>
      </w:pPr>
      <w:r>
        <w:t>完整阅读（掌握技术细节）。 按序从第1章读到第12章。每一章建立在前一章的基础之上——符号化接地（2）为架构设计（3）准备输入，爻位关系（3.4）为学习机制（4）提供可诊断的推理链，安全八卦（5）在层次化嵌套（7）中被部署到每一层。</w:t>
      </w:r>
    </w:p>
    <w:p>
      <w:pPr>
        <w:pStyle w:val="4"/>
      </w:pPr>
      <w:r>
        <w:t>对照实验（复现结果）。 附录B提供了完整代码架构和最小可运行实例。在阅读第3章时，你可以同步运行代码来观察L1→L2→L3的完整推理链。</w:t>
      </w:r>
    </w:p>
    <w:p>
      <w:pPr>
        <w:pStyle w:val="4"/>
      </w:pPr>
      <w:r>
        <w:t>批判性阅读（质疑与改进）。 本书做出了四条方法论承诺——可计算、可验证、可追溯、可扩展。如果你发现某个声明缺乏对应的数学公式、消融实验、推理链或跨域验证，请将之视为一个错误并告知我们。第12章的十个开放问题可为你的研究提供直接切入点。</w:t>
      </w:r>
    </w:p>
    <w:p>
      <w:pPr>
        <w:pStyle w:val="4"/>
      </w:pPr>
      <w:r>
        <w:t>——————————————————————————————</w:t>
      </w:r>
    </w:p>
    <w:p>
      <w:pPr>
        <w:pStyle w:val="4"/>
      </w:pPr>
      <w:r>
        <w:t>最后，一个阅读邀请。</w:t>
      </w:r>
    </w:p>
    <w:p>
      <w:pPr>
        <w:pStyle w:val="4"/>
      </w:pPr>
      <w:r>
        <w:t>当你翻开这本书时——无论是出于对AGI的好奇、对东方经典的兴趣、还是对当前AI瓶颈的焦虑——请给这条"从符号先验到通用智能"的路径一个公平的审视。</w:t>
      </w:r>
    </w:p>
    <w:p>
      <w:pPr>
        <w:pStyle w:val="4"/>
      </w:pPr>
      <w:r>
        <w:t>这条路径不是"替代"深度学习的。它不是反数据、反学习、反神经网络的。它是互补于这些的。如果你是一个深度学习的信仰者，这本书不会试图说服你放弃你的信仰。它会为你展示一个可能性：在你已有的数据驱动工具箱之外，还存在一套可从东方古典中"导入"的结构化先验知识——它可以降低你对数据的依赖、提升你对物理世界的直觉、并为你的系统提供一种天生的安全本能。</w:t>
      </w:r>
    </w:p>
    <w:p>
      <w:pPr>
        <w:pStyle w:val="4"/>
      </w:pPr>
      <w:r>
        <w:t>智慧不在于追随单一范式，而在于知道什么时候该用哪套工具。</w:t>
      </w:r>
    </w:p>
    <w:p>
      <w:pPr>
        <w:pStyle w:val="4"/>
      </w:pPr>
      <w:r>
        <w:t>这本书记录了我们过去的三年里尝试用《易经》构建一套新工具的历程。它始于一个看似疯狂的想法——"如果把64卦装进机器人的决策系统会怎样"——经过数百次失败的匹配、数十个版本的规则迭代、从PyBullet到8051单片机的跨越，最终成为一个在五个域中得到验证的工程系统。</w:t>
      </w:r>
    </w:p>
    <w:p>
      <w:pPr>
        <w:pStyle w:val="4"/>
      </w:pPr>
      <w:r>
        <w:t>它不完美。它有边界（第12章坦诚地列出了它们）。但它证明了：被遗忘的先验知识可以成为智能系统的真实力量来源。</w:t>
      </w:r>
    </w:p>
    <w:p>
      <w:pPr>
        <w:pStyle w:val="4"/>
      </w:pPr>
      <w:r>
        <w:t>我们邀请你参与到这个探索中来。</w:t>
      </w:r>
    </w:p>
    <w:p>
      <w:pPr>
        <w:pStyle w:val="4"/>
      </w:pPr>
      <w:r>
        <w:t>*马兴录*</w:t>
      </w:r>
    </w:p>
    <w:p>
      <w:pPr>
        <w:pStyle w:val="4"/>
      </w:pPr>
      <w:r>
        <w:t>*青岛科技大学*</w:t>
      </w:r>
    </w:p>
    <w:p>
      <w:pPr>
        <w:pStyle w:val="4"/>
      </w:pPr>
      <w:r>
        <w:t>*2026年6月*</w:t>
      </w:r>
    </w:p>
    <w:p>
      <w:pPr>
        <w:pStyle w:val="4"/>
      </w:pPr>
    </w:p>
    <w:p>
      <w:pPr>
        <w:pStyle w:val="3"/>
        <w:pageBreakBefore/>
      </w:pPr>
      <w:r>
        <w:t>易理研物的哲学基础</w:t>
      </w:r>
    </w:p>
    <w:p>
      <w:pPr>
        <w:pStyle w:val="5"/>
      </w:pPr>
      <w:r>
        <w:t>《易经》作为一个先验知识体系的工程解读</w:t>
      </w:r>
    </w:p>
    <w:p>
      <w:pPr>
        <w:pStyle w:val="4"/>
      </w:pPr>
      <w: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pPr>
        <w:pStyle w:val="4"/>
      </w:pPr>
      <w:r>
        <w:t>本节逐一回答这三个问题。</w:t>
      </w:r>
    </w:p>
    <w:p>
      <w:pPr>
        <w:pStyle w:val="4"/>
      </w:pPr>
      <w:r>
        <w:t>——————————————————————————————</w:t>
      </w:r>
    </w:p>
    <w:p>
      <w:pPr>
        <w:pStyle w:val="63"/>
      </w:pPr>
      <w:r>
        <w:t>符号基元紧凑完备：阴阳→八卦→六十四卦</w:t>
      </w:r>
    </w:p>
    <w:p>
      <w:pPr>
        <w:pStyle w:val="4"/>
      </w:pPr>
      <w:r>
        <w:t>《易经》的知识体系建立在一种极其精简的符号系统之上。这一系统的底层是一个二值基元——阴阳（⚊与⚋），其上的每一层构造都严格遵循组合规则：</w:t>
      </w:r>
    </w:p>
    <w:p>
      <w:pPr>
        <w:pStyle w:val="4"/>
      </w:pPr>
      <w:r>
        <w:t>•  八卦：三爻叠合。三个阴阳爻的组合产生 2³ = 8 个卦象——乾（☰）、坤（☷）、震（☳）、艮（☶）、离（☲）、坎（☵）、兑（☱）、巽（☴）。</w:t>
      </w:r>
    </w:p>
    <w:p>
      <w:pPr>
        <w:pStyle w:val="4"/>
      </w:pPr>
      <w:r>
        <w:t>•  六十四卦：两个三爻卦上下重叠（重卦）。六爻的组合产生 2⁶ = 64 个不同的卦象（䷀至䷿）。</w:t>
      </w:r>
    </w:p>
    <w:p>
      <w:pPr>
        <w:pStyle w:val="4"/>
      </w:pPr>
      <w:r>
        <w:t>从计算理论的视角审视，这一构造具有以下值得关注的数学性质：</w:t>
      </w:r>
    </w:p>
    <w:p>
      <w:pPr>
        <w:pStyle w:val="4"/>
      </w:pPr>
      <w:r>
        <w:t>紧凑性。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pPr>
        <w:pStyle w:val="4"/>
      </w:pPr>
      <w:r>
        <w:t>完备性。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pPr>
        <w:pStyle w:val="4"/>
      </w:pPr>
      <w:r>
        <w:t>可嵌套性。 三爻八卦是六爻六十四卦的构件，而六十四卦本身可进一步重卦为 4096 卦。这种"部分与整体同构"的自相似性（详见第 7 章）为构建层次化嵌套智能架构提供了自然的符号基础。</w:t>
      </w:r>
    </w:p>
    <w:p>
      <w:pPr>
        <w:pStyle w:val="4"/>
      </w:pPr>
      <w:r>
        <w:t>二进制先声。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pPr>
        <w:pStyle w:val="4"/>
      </w:pPr>
      <w:r>
        <w:t>——————————————————————————————</w:t>
      </w:r>
    </w:p>
    <w:p>
      <w:pPr>
        <w:pStyle w:val="63"/>
      </w:pPr>
      <w:r>
        <w:t>结构化关系网络：错、综、乘、承、比、应</w:t>
      </w:r>
    </w:p>
    <w:p>
      <w:pPr>
        <w:pStyle w:val="4"/>
      </w:pPr>
      <w: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状态的枚举列表是不够的——现代分类学也提供数千个分类标签——但《易经》的独特之处在于：它定义了卦与卦之间、爻与爻之间的结构化关系，将孤立的 64 个状态点编织成了一个可进行推理的关系网络。</w:t>
      </w:r>
    </w:p>
    <w:p>
      <w:pPr>
        <w:pStyle w:val="4"/>
      </w:pPr>
      <w:r>
        <w:t>卦际关系（卦与卦之间）。</w:t>
      </w:r>
    </w:p>
    <w:p>
      <w:pPr>
        <w:pStyle w:val="4"/>
      </w:pPr>
      <w:r>
        <w:t>•  错卦（Complementary Hexagram）：六爻全变——阴变阳、阳变阴。如乾（䷀，全阳）与坤（䷁，全阴）互为错卦。在工程语义中，错卦代表"完全相反的状态"——最优与最劣、最强与最弱、全通与全阻。</w:t>
      </w:r>
    </w:p>
    <w:p>
      <w:pPr>
        <w:pStyle w:val="4"/>
      </w:pPr>
      <w:r>
        <w:t>•  综卦（Reversed Hexagram）：六爻倒序。如泰（䷊）的综卦为否（䷋）。综卦代表"从对方视角看同一情境"——如从抓取方和被抓取方的不同视角。在运动控制中，推与拉互为综卦（力的方向倒置）。</w:t>
      </w:r>
    </w:p>
    <w:p>
      <w:pPr>
        <w:pStyle w:val="4"/>
      </w:pPr>
      <w:r>
        <w:t>•  互卦（Nuclear Hexagram）：取二三四爻为下卦、三四五爻为上卦，构成新卦。互卦描绘"当前态势的内部结构"——从外部观察可能是稳定（外卦），但内部结构已开始松动（互卦给出的预警）。</w:t>
      </w:r>
    </w:p>
    <w:p>
      <w:pPr>
        <w:pStyle w:val="4"/>
      </w:pPr>
      <w:r>
        <w:t>爻际关系（同一卦内部爻与爻之间）。</w:t>
      </w:r>
    </w:p>
    <w:p>
      <w:pPr>
        <w:pStyle w:val="4"/>
      </w:pPr>
      <w:r>
        <w:t>举五种经典爻位关系（详述见第 3.4 节），此处简要概述其工程直觉：</w:t>
      </w:r>
    </w:p>
    <w:p>
      <w:pPr>
        <w:pStyle w:val="4"/>
      </w:pPr>
      <w:r>
        <w:t>•  当位：阳爻居阳位（第一、三、五爻位为阳位）、阴爻居阴位（第二、四、六爻位为阴位）为"当位"。工程语义：各维度状态与其期望位置的匹配度。</w:t>
      </w:r>
    </w:p>
    <w:p>
      <w:pPr>
        <w:pStyle w:val="4"/>
      </w:pPr>
      <w:r>
        <w:t>•  得中：第二爻（下卦之中）与第五爻（上卦之中）居"中位"。工程语义：核心控制变量是否处于工作范围的中间（如膝关节角度不在极限位）。</w:t>
      </w:r>
    </w:p>
    <w:p>
      <w:pPr>
        <w:pStyle w:val="4"/>
      </w:pPr>
      <w:r>
        <w:t>•  乘承：阴爻在阳爻之上为"乘"（逆），阴爻在阳爻之下为"承"（顺）。工程语义：上下层级的力/信息传递方向——阳→阴为顺畅（如高层意愿→低层执行），阴→阳为受阻（如低层异常→高层策略受限）。</w:t>
      </w:r>
    </w:p>
    <w:p>
      <w:pPr>
        <w:pStyle w:val="4"/>
      </w:pPr>
      <w:r>
        <w:t>•  亲比：相邻两爻同性为"亲比"。工程语义：相邻组件的协同程度——两关节转动方向一致为"亲比"（节省能量）。</w:t>
      </w:r>
    </w:p>
    <w:p>
      <w:pPr>
        <w:pStyle w:val="4"/>
      </w:pPr>
      <w:r>
        <w:t>•  呼应：初爻与四爻、二爻与五爻、三爻与上爻（三对对应位置）阴阳相反为"呼应"。工程语义：上下子系统的互补协调——上层（四五六爻）与下层（一二三爻）的匹配度。</w:t>
      </w:r>
    </w:p>
    <w:p>
      <w:pPr>
        <w:pStyle w:val="4"/>
      </w:pPr>
      <w:r>
        <w:t>这一套关系网络的工程价值在于：它赋予了卦象推理以超越简单模式匹配的能力。当一个物体的特征被编码为六爻并匹配到某个卦象后，系统不仅知道"当前状态是 X 卦"，还能通过爻位关系分析知道"X 卦的内部结构是否健康"——爻是否当位、二五是否得中、乘承是顺是逆。这相当于为每一个决策提供了内在的质量评估和参数修正机制，这是任何基于独立规则列表的推理系统都无法自动实现的。</w:t>
      </w:r>
    </w:p>
    <w:p>
      <w:pPr>
        <w:pStyle w:val="4"/>
      </w:pPr>
      <w:r>
        <w:t>有关这一关系网络与神经科学中反作用抑制（Recurrent Inhibition）原理的类比，请参见第 8.6.3 节。</w:t>
      </w:r>
    </w:p>
    <w:p>
      <w:pPr>
        <w:pStyle w:val="4"/>
      </w:pPr>
      <w:r>
        <w:t>——————————————————————————————</w:t>
      </w:r>
    </w:p>
    <w:p>
      <w:pPr>
        <w:pStyle w:val="63"/>
      </w:pPr>
      <w:r>
        <w:t>动态演化机制：变卦与状态转移</w:t>
      </w:r>
    </w:p>
    <w:p>
      <w:pPr>
        <w:pStyle w:val="4"/>
      </w:pPr>
      <w:r>
        <w:t>静态的符号分类可以提供"当前是什么状态"的快照，但物理世界的核心特征是变化。一个智能架构需要的不只是状态的快照分类，而是对状态如何转移的描述能力。</w:t>
      </w:r>
    </w:p>
    <w:p>
      <w:pPr>
        <w:pStyle w:val="4"/>
      </w:pPr>
      <w:r>
        <w:t>《易经》通过"变卦"机制为这一问题提供了天然的形式化方案：</w:t>
      </w:r>
    </w:p>
    <w:p>
      <w:pPr>
        <w:pStyle w:val="4"/>
      </w:pPr>
      <w:r>
        <w:t>变卦的定义。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哪些爻将发生变化取决于当前状态的内部动力——"极度"的状态（老阳=1.0，老阴=0.0）比"温和"的状态更容易触发转变。</w:t>
      </w:r>
    </w:p>
    <w:p>
      <w:pPr>
        <w:pStyle w:val="4"/>
      </w:pPr>
      <w:r>
        <w:t>与现代动力学的对应。 变卦的形式结构——系统当前状态→识别"过度"的维度→该维度翻转→过渡至新状态——与非线性动力学中状态空间的分岔（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pPr>
        <w:pStyle w:val="4"/>
      </w:pPr>
      <w: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pPr>
        <w:pStyle w:val="4"/>
      </w:pPr>
      <w:r>
        <w:t>——————————————————————————————</w:t>
      </w:r>
    </w:p>
    <w:p>
      <w:pPr>
        <w:pStyle w:val="63"/>
      </w:pPr>
      <w:r>
        <w:t>情境模式分类：64 种完备类型学</w:t>
      </w:r>
    </w:p>
    <w:p>
      <w:pPr>
        <w:pStyle w:val="4"/>
      </w:pPr>
      <w:r>
        <w:t>六十四卦不仅是一个数学上完备的状态空间，每卦还附有一个由卦名、卦辞、爻辞构成的语义注释层。从工程视角看，这个语义层的功能是对每种状态模式进行情境描述与行为指南的赋值。</w:t>
      </w:r>
    </w:p>
    <w:p>
      <w:pPr>
        <w:pStyle w:val="4"/>
      </w:pPr>
      <w:r>
        <w:t>卦名的描述功能。 卦名是对情境的压缩命名，如：</w:t>
      </w:r>
    </w:p>
    <w:p>
      <w:pPr>
        <w:pStyle w:val="4"/>
      </w:pPr>
      <w:r>
        <w:t>•  乾为天（䷀）→ "健行不息，刚健中正" → 强力策略</w:t>
      </w:r>
    </w:p>
    <w:p>
      <w:pPr>
        <w:pStyle w:val="4"/>
      </w:pPr>
      <w:r>
        <w:t>•  天泽履（䷉）→ "如履薄冰，小心翼翼" → 谨慎策略</w:t>
      </w:r>
    </w:p>
    <w:p>
      <w:pPr>
        <w:pStyle w:val="4"/>
      </w:pPr>
      <w:r>
        <w:t>•  震为雷（䷲）→ "震动不安，动态变化" → 动态策略</w:t>
      </w:r>
    </w:p>
    <w:p>
      <w:pPr>
        <w:pStyle w:val="4"/>
      </w:pPr>
      <w:r>
        <w:t>•  艮为山（䷳）→ "静止如山，不动如山" → 静止策略</w:t>
      </w:r>
    </w:p>
    <w:p>
      <w:pPr>
        <w:pStyle w:val="4"/>
      </w:pPr>
      <w:r>
        <w:t>•  风山渐（䷴）→ "渐进不躁，如风徐入" → 渐进策略</w:t>
      </w:r>
    </w:p>
    <w:p>
      <w:pPr>
        <w:pStyle w:val="4"/>
      </w:pPr>
      <w:r>
        <w:t>•  水火既济（䷾）→ "事已成也，完美收束" → 成功终结</w:t>
      </w:r>
    </w:p>
    <w:p>
      <w:pPr>
        <w:pStyle w:val="4"/>
      </w:pPr>
      <w:r>
        <w:t>•  火水未济（䷿）→ "事未成也，重新开始" → 失败重试</w:t>
      </w:r>
    </w:p>
    <w:p>
      <w:pPr>
        <w:pStyle w:val="4"/>
      </w:pPr>
      <w:r>
        <w:t>在 YLYW 的工程框架中（第 3.3 节详述），每个卦名被转译为一种策略语义（如"渐卦→渐进策略"），而卦辞和爻辞提供了核心原则（如"渐进不躁"）和参数指南。以"天泽履"为例：卦名"履"→小心翼翼→映射为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pPr>
        <w:pStyle w:val="4"/>
      </w:pPr>
      <w:r>
        <w:t>64 种情境的穷举覆盖。 六十四卦的 64 种分类覆盖了一个惊人的局面：无论面对何种物理交互场景，至少有一个卦象可以作为"最接近的原型"被匹配到。这不是说六十四卦"预知"了所有可能的情况——它们定义的是一个可泛化的原型空间，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pPr>
        <w:pStyle w:val="4"/>
      </w:pPr>
      <w:r>
        <w:t>分类的非排他性。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pPr>
        <w:pStyle w:val="4"/>
      </w:pPr>
      <w:r>
        <w:t>——————————————————————————————</w:t>
      </w:r>
    </w:p>
    <w:p>
      <w:pPr>
        <w:pStyle w:val="63"/>
      </w:pPr>
      <w:r>
        <w:t>价值判断嵌入：吉凶悔吝无咎</w:t>
      </w:r>
    </w:p>
    <w:p>
      <w:pPr>
        <w:pStyle w:val="4"/>
      </w:pPr>
      <w:r>
        <w:t>《易经》区别于抽象数学的一个关键特征是：它嵌入了一套价值判断体系。每一卦、每一爻附带"吉、凶、悔、吝、无咎"等评语——这些不是单纯的"好/坏"标签，而是对情境风险和执行质量的结构化评估框架。</w:t>
      </w:r>
    </w:p>
    <w:p>
      <w:pPr>
        <w:pStyle w:val="4"/>
      </w:pPr>
      <w:r>
        <w:t>将这一价值体系翻译为工程语言：</w:t>
      </w:r>
    </w:p>
    <w:p>
      <w:pPr>
        <w:pStyle w:val="4"/>
      </w:pPr>
      <w:r>
        <w:t>•  吉：策略成功概率高，当前条件有利。→ 工程语义：置信度高（confidence ≥ 0.80），按默认参数执行。</w:t>
      </w:r>
    </w:p>
    <w:p>
      <w:pPr>
        <w:pStyle w:val="4"/>
      </w:pPr>
      <w:r>
        <w:t>•  凶：策略可能失败或有危险。→ 工程语义：置信度低（confidence ≤ 0.30），降低力/速度参数，或切换备选策略。</w:t>
      </w:r>
    </w:p>
    <w:p>
      <w:pPr>
        <w:pStyle w:val="4"/>
      </w:pPr>
      <w:r>
        <w:t>•  悔：失误后有悔过空间，可补救。→ 工程语义：错误可恢复（如轻微碰撞后重试）——触发自我修正流程。</w:t>
      </w:r>
    </w:p>
    <w:p>
      <w:pPr>
        <w:pStyle w:val="4"/>
      </w:pPr>
      <w:r>
        <w:t>•  吝：犹豫不决，错失时机。→ 工程语义：决策延迟造成的效率损失——需加速推理或简化策略选择。</w:t>
      </w:r>
    </w:p>
    <w:p>
      <w:pPr>
        <w:pStyle w:val="4"/>
      </w:pPr>
      <w:r>
        <w:t>•  无咎：不犯根本性错误，不出大错。→ 工程语义：安全阈值内的操作——本章第 5 章整章基于此概念构建。</w:t>
      </w:r>
    </w:p>
    <w:p>
      <w:pPr>
        <w:pStyle w:val="4"/>
      </w:pPr>
      <w:r>
        <w:t>这一价值体系的工程意义在于：它为智能系统的安全行为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pPr>
        <w:pStyle w:val="4"/>
      </w:pPr>
      <w:r>
        <w:t>YLYW 的安全八卦（第 5 章）直接继承并工程化了这一价值体系：将"无咎"实现为安全底线——"善补过也"，将"履霜坚冰至"实现为安全预警——在微小时就介入修正。</w:t>
      </w:r>
    </w:p>
    <w:p>
      <w:pPr>
        <w:pStyle w:val="4"/>
      </w:pPr>
      <w:r>
        <w:t>——————————————————————————————</w:t>
      </w:r>
    </w:p>
    <w:p>
      <w:pPr>
        <w:pStyle w:val="63"/>
      </w:pPr>
      <w:r>
        <w:t>学术声明：不涉及超自然解读</w:t>
      </w:r>
    </w:p>
    <w:p>
      <w:pPr>
        <w:pStyle w:val="4"/>
      </w:pPr>
      <w:r>
        <w:t>在结束本节之前，有必要做出一个明确的学术声明。</w:t>
      </w:r>
    </w:p>
    <w:p>
      <w:pPr>
        <w:pStyle w:val="4"/>
      </w:pPr>
      <w:r>
        <w:t>《易经》在历史上曾被用于占筮（预测未来），在民间文化中也长期与"算命"相联系。本书——以及 YLYW 的全部研究工作——完全不涉及这种用法。</w:t>
      </w:r>
    </w:p>
    <w:p>
      <w:pPr>
        <w:pStyle w:val="4"/>
      </w:pPr>
      <w:r>
        <w:t>本书对《易经》的处理方式与以下经典学科对古典文献的处理方式完全一致：</w:t>
      </w:r>
    </w:p>
    <w:p>
      <w:pPr>
        <w:pStyle w:val="4"/>
      </w:pPr>
      <w:r>
        <w:t>•  数学史研究《九章算术》，不意味着必须相信"阴阳五行决定数值"；</w:t>
      </w:r>
    </w:p>
    <w:p>
      <w:pPr>
        <w:pStyle w:val="4"/>
      </w:pPr>
      <w:r>
        <w:t>•  物理学史研究亚里士多德《物理学》，不意味着必须接受"重物比轻物下落更快"的结论；</w:t>
      </w:r>
    </w:p>
    <w:p>
      <w:pPr>
        <w:pStyle w:val="4"/>
      </w:pPr>
      <w:r>
        <w:t>•  类似的，本书研究《易经》的符号系统、分类逻辑和变化模型，是因为从现代信息科学的视角看，这些结构具有可计算、可验证的工程价值。</w:t>
      </w:r>
    </w:p>
    <w:p>
      <w:pPr>
        <w:pStyle w:val="4"/>
      </w:pPr>
      <w:r>
        <w:t>具体而言，本书将《易经》视为中国古代学人对自然变化规律的符号化总结与形式化建模。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pPr>
        <w:pStyle w:val="4"/>
      </w:pPr>
      <w: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pPr>
        <w:pStyle w:val="4"/>
      </w:pPr>
      <w:r>
        <w:t>——————————————————————————————</w:t>
      </w:r>
    </w:p>
    <w:p>
      <w:pPr>
        <w:pStyle w:val="4"/>
      </w:pPr>
      <w:r>
        <w:t>*本节完。下一节：1.2 从符号先验到通用智能的工程路径。*</w:t>
      </w:r>
    </w:p>
    <w:p>
      <w:pPr>
        <w:pStyle w:val="5"/>
      </w:pPr>
      <w:r>
        <w:t>从符号先验到通用智能的工程路径</w:t>
      </w:r>
    </w:p>
    <w:p>
      <w:pPr>
        <w:pStyle w:val="4"/>
      </w:pPr>
      <w:r>
        <w:t>在上一节中，我们论证了《易经》作为一个知识体系具有可计算的结构。但这只回答了"它是什么"。本节要回答的是一组更根本的问题：为什么今天的人工智能需要这样一种路径？是什么困扰着当前的主流范式，使得一条看似"复古"的路线具有不可替代的工程价值？以及——易理研物究竟提出了一条什么样的工程路径？</w:t>
      </w:r>
    </w:p>
    <w:p>
      <w:pPr>
        <w:pStyle w:val="4"/>
      </w:pPr>
      <w:r>
        <w:t>——————————————————————————————</w:t>
      </w:r>
    </w:p>
    <w:p>
      <w:pPr>
        <w:pStyle w:val="63"/>
      </w:pPr>
      <w:r>
        <w:t>数据暴力的三重瓶颈</w:t>
      </w:r>
    </w:p>
    <w:p>
      <w:pPr>
        <w:pStyle w:val="4"/>
      </w:pPr>
      <w:r>
        <w:t>当前人工智能的主流范式——无论是大语言模型还是具身智能系统——共享一个根本特征：性能依赖于数据规模而非知识质量。这一特征在学术界和工业界已引发日益增长的反思。我们可以将其困境概括为三重重瓶颈。</w:t>
      </w:r>
    </w:p>
    <w:p>
      <w:pPr>
        <w:pStyle w:val="4"/>
      </w:pPr>
      <w:r>
        <w:t>瓶颈一：数据效率。 端到端的视觉-语言-动作模型需要数十万条真实机器人轨迹才能获得可靠的泛化能力。RT-2 在数十万条机器人操作轨迹上联合互联网数据训练，OpenVLA 需要 97 万条来自 Open X-Embodiment 数据集的轨迹，Octo 进一步扩展到多数据集的联合训练。这种数据需求不仅是昂贵的——采集机器人操作轨迹需要物理设备、人工监督和安全保障——更是不可持续的。假设每采集一条真实轨迹平均需要 1 分钟（加上重置环境、人工标注），十万条轨迹需要约 1700 小时（70 天）的连续采集。这还不包括轨迹质量筛选、传感器校准和失败数据清洗。在学术实验室和中小企业的资源约束下，这种数据需求本身就是一道准入门槛。</w:t>
      </w:r>
    </w:p>
    <w:p>
      <w:pPr>
        <w:pStyle w:val="4"/>
      </w:pPr>
      <w:r>
        <w:t>瓶颈二：可解释性。 当 RT-2 决定对某个物体施加 4.2N 的抓取力时，我们无法追问"为什么是 4.2N 而不是 3.8N"。决策是从一个数十亿参数的 Transformer 的黑箱中涌现的，其内部表征没有可被人类直接理解的语义。这在低风险场景中是可接受的——推荐系统推荐一部电影的理由不必完全透明。但在物理交互场景中，一个不可解释的决策一旦失败，后果是不可逆的：机器人摧毁了操作对象、或伤害了环境中的物体。可解释性不是奢侈品，是安全部署的必要条件——当系统出错时，我们必须能够诊断为什么错。</w:t>
      </w:r>
    </w:p>
    <w:p>
      <w:pPr>
        <w:pStyle w:val="4"/>
      </w:pPr>
      <w:r>
        <w:t>瓶颈三：物理合规。 数据驱动模型对物理定律的学习是隐式的——它们可能通过大量示例"发现"物体在重力作用下下落，但这条"知识"是以分布在所有网络权重中的统计模式存在的，而非以一条显式的、可保证的约束存在的。这意味着即使在 99.9% 的测试中模型的行为看起来"物理合理"，那 0.1% 的对抗案例（如异常的摩擦系数、极端物体形状）仍可能诱发出物理上不可能的动作——穿透、悬浮、突破关节极限。π₀ 的流式架构强调了物理交互的实时性需求，但物理约束的显式编码不在其设计目标中。清华汪玉教授团队的综述明确指出：纯 VLA 模型在"语义泛化"与"执行泛化"之间仍存在鸿沟。2026 年 6 月，复旦系科创企业眸深智能发布的 STI-WM 时空一体世界动作模型，其核心主张——物理一致性约束缺失、空间感知精度不足、长时序规划薄弱——从工业界视角进一步诊断了 VLA 范式的局限。</w:t>
      </w:r>
    </w:p>
    <w:p>
      <w:pPr>
        <w:pStyle w:val="4"/>
      </w:pPr>
      <w:r>
        <w:t>我们将这三种瓶颈概括为一个概念——数据暴力（Data Violence）：以海量数据的统计拟合来暴力逼近复杂的决策边界。在数据量足够大、分布足够均匀时，这种方法可以表现得很好。但在数据稀缺、分布偏移或安全关键的场景中，统计拟合的脆弱性就暴露了。易理研物的出发点正是对这一范式的根本性反思：如果知识的来源不只有数据的统计拟合这一条路径，我们能否通过注入结构化的先验知识，使系统在数据效率上获得质的飞跃？</w:t>
      </w:r>
    </w:p>
    <w:p>
      <w:pPr>
        <w:pStyle w:val="4"/>
      </w:pPr>
      <w:r>
        <w:t>——————————————————————————————</w:t>
      </w:r>
    </w:p>
    <w:p>
      <w:pPr>
        <w:pStyle w:val="63"/>
      </w:pPr>
      <w:r>
        <w:t>符号主义为何失败：给符号系统第二次机会</w:t>
      </w:r>
    </w:p>
    <w:p>
      <w:pPr>
        <w:pStyle w:val="4"/>
      </w:pPr>
      <w:r>
        <w:t>"用先验知识替代数据"的想法并非新创。这正是 AI 第一次浪潮——符号主义——的核心信念。如果符号主义当年成功了，就不会有今天的深度学习统治。因此，任何基于符号知识的现代方法都必须诚实地面对历史：符号主义为什么会失败？易理研物凭什么能绕过同样的陷阱？</w:t>
      </w:r>
    </w:p>
    <w:p>
      <w:pPr>
        <w:pStyle w:val="4"/>
      </w:pPr>
      <w:r>
        <w:t>符号主义遭遇了三个根本困难。</w:t>
      </w:r>
    </w:p>
    <w:p>
      <w:pPr>
        <w:pStyle w:val="4"/>
      </w:pPr>
      <w:r>
        <w:t>困难一：符号接地问题。 真实世界是连续的。一个物体的稳定性不是一个布尔值 True/False，而是一个连续谱 0.0~1.0。经典符号系统使用离散谓词——"物体是稳定的"、"抓取点是可达的"——这就要求系统在推理之前先做一个"连续→离散"的二值化决策。阈值设在 0.5？那稳定性 0.51 和 0.49 之间微小但真实的差异被放大为"稳定/不稳定"的二元对立。这种信息丢失在物理推理中是致命的——因为许多物理现象恰恰发生在边界情况处（如刚好不稳定的物体需要最精确的力控制）。</w:t>
      </w:r>
    </w:p>
    <w:p>
      <w:pPr>
        <w:pStyle w:val="4"/>
      </w:pPr>
      <w:r>
        <w:t>困难二：知识获取瓶颈。 谁为符号系统编写知识？经典符号系统依赖人类专家手工编写规则。这在简单领域可行（如 MYCIN 的 450 条医学规则），但在复杂领域（如机器人需要在未知家庭环境中操作任意物体）成为不可逾越的瓶颈——你找不到能预先写出所有可能情况的专家。</w:t>
      </w:r>
    </w:p>
    <w:p>
      <w:pPr>
        <w:pStyle w:val="4"/>
      </w:pPr>
      <w:r>
        <w:t>困难三：鲁棒性不足。 离散谓词系统在遇到边界案例时表现极差。一个物体的稳定性 0.49 被归类为"不稳定"，导致系统选择了完全不同的一套策略——这在对噪声和不确定性天然存在的物理世界中造成了脆弱的决策边界。</w:t>
      </w:r>
    </w:p>
    <w:p>
      <w:pPr>
        <w:pStyle w:val="4"/>
      </w:pPr>
      <w:r>
        <w:t>易理研物之所以不是"符号主义的重演"，正是因为针对这三个困难都提供了新的解决方案。</w:t>
      </w:r>
    </w:p>
    <w:p>
      <w:pPr>
        <w:pStyle w:val="4"/>
      </w:pPr>
      <w:r>
        <w:t>关于符号接地。 YLYW 不使用离散谓词。它将八卦作为连续模糊隶属度的基元——一个物体不是"属于"或"不属于"乾卦，而是以 0.85 的程度"似"乾、以 0.60 的程度"似"离。物理特征的连续值被完整保留（详见第 2 章）。这解决了符号接地问题中的信息丢失问题——连续的物理世界在进入符号推理之前没有被二值化。</w:t>
      </w:r>
    </w:p>
    <w:p>
      <w:pPr>
        <w:pStyle w:val="4"/>
      </w:pPr>
      <w:r>
        <w:t>关于知识获取。 YLYW 不需要人类专家为每一个物体类型编写规则。64 卦提供了一个完备的、先验的分类骨架——39 种策略类型已经覆盖了姿态抓取操作的原型空间。这类似于：你不用为每一种动物写规则，你只需要一个动物界的分类学。YLYW 的符号层不是零散的规则集合，而是一个自洽的、内部关系丰富的符号系统。知识的组织是"结构化的"（八卦→六爻→64 卦→爻位关系），而非"列表化的"（if-then 列表）。</w:t>
      </w:r>
    </w:p>
    <w:p>
      <w:pPr>
        <w:pStyle w:val="4"/>
      </w:pPr>
      <w:r>
        <w:t>关于鲁棒性。 连续隶属度 + 余弦相似度匹配（而非精确离散匹配）提供了对传感器噪声和边界案例的天然鲁棒性。当物体特征在六维空间中连续变化时，卦象相似度也随之连续变化——不存在硬度阈值产生的决策突变。这与经典符号系统中一条离散谓词的翻转可能导致整体策略翻转形成了根本对比。</w:t>
      </w:r>
    </w:p>
    <w:p>
      <w:pPr>
        <w:pStyle w:val="67"/>
      </w:pPr>
      <w:r>
        <w:t>表 1.1 总结了经典符号主义、深度学习与易理研物三者的关键差异。</w:t>
      </w:r>
    </w:p>
    <w:p>
      <w:pPr>
        <w:pStyle w:val="67"/>
      </w:pPr>
      <w:r>
        <w:t>表 1.1 三条技术路线的关键差异</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维度</w:t>
            </w:r>
          </w:p>
        </w:tc>
        <w:tc>
          <w:tcPr>
            <w:tcW w:type="dxa" w:w="2049"/>
          </w:tcPr>
          <w:p>
            <w:pPr>
              <w:pStyle w:val="99"/>
            </w:pPr>
            <w:r/>
            <w:r>
              <w:t>经典符号主义</w:t>
            </w:r>
          </w:p>
        </w:tc>
        <w:tc>
          <w:tcPr>
            <w:tcW w:type="dxa" w:w="2049"/>
          </w:tcPr>
          <w:p>
            <w:pPr>
              <w:pStyle w:val="99"/>
            </w:pPr>
            <w:r/>
            <w:r>
              <w:t>深度学习</w:t>
            </w:r>
          </w:p>
        </w:tc>
        <w:tc>
          <w:tcPr>
            <w:tcW w:type="dxa" w:w="2049"/>
          </w:tcPr>
          <w:p>
            <w:pPr>
              <w:pStyle w:val="99"/>
            </w:pPr>
            <w:r/>
            <w:r>
              <w:t>易理研物</w:t>
            </w:r>
          </w:p>
        </w:tc>
      </w:tr>
      <w:tr>
        <w:tc>
          <w:tcPr>
            <w:tcW w:type="dxa" w:w="2049"/>
          </w:tcPr>
          <w:p>
            <w:pPr>
              <w:pStyle w:val="74"/>
            </w:pPr>
            <w:r/>
            <w:r>
              <w:t>知识来源</w:t>
            </w:r>
          </w:p>
        </w:tc>
        <w:tc>
          <w:tcPr>
            <w:tcW w:type="dxa" w:w="2049"/>
          </w:tcPr>
          <w:p>
            <w:pPr>
              <w:pStyle w:val="74"/>
            </w:pPr>
            <w:r/>
            <w:r>
              <w:t>人工编写规则</w:t>
            </w:r>
          </w:p>
        </w:tc>
        <w:tc>
          <w:tcPr>
            <w:tcW w:type="dxa" w:w="2049"/>
          </w:tcPr>
          <w:p>
            <w:pPr>
              <w:pStyle w:val="74"/>
            </w:pPr>
            <w:r/>
            <w:r>
              <w:t>数据统计拟合</w:t>
            </w:r>
          </w:p>
        </w:tc>
        <w:tc>
          <w:tcPr>
            <w:tcW w:type="dxa" w:w="2049"/>
          </w:tcPr>
          <w:p>
            <w:pPr>
              <w:pStyle w:val="74"/>
            </w:pPr>
            <w:r/>
            <w:r>
              <w:t>结构化先验符号体系</w:t>
            </w:r>
          </w:p>
        </w:tc>
      </w:tr>
      <w:tr>
        <w:tc>
          <w:tcPr>
            <w:tcW w:type="dxa" w:w="2049"/>
          </w:tcPr>
          <w:p>
            <w:pPr>
              <w:pStyle w:val="74"/>
            </w:pPr>
            <w:r/>
            <w:r>
              <w:t>数据效率</w:t>
            </w:r>
          </w:p>
        </w:tc>
        <w:tc>
          <w:tcPr>
            <w:tcW w:type="dxa" w:w="2049"/>
          </w:tcPr>
          <w:p>
            <w:pPr>
              <w:pStyle w:val="74"/>
            </w:pPr>
            <w:r/>
            <w:r>
              <w:t>极高（零数据）</w:t>
            </w:r>
          </w:p>
        </w:tc>
        <w:tc>
          <w:tcPr>
            <w:tcW w:type="dxa" w:w="2049"/>
          </w:tcPr>
          <w:p>
            <w:pPr>
              <w:pStyle w:val="74"/>
            </w:pPr>
            <w:r/>
            <w:r>
              <w:t>极低（海量数据）</w:t>
            </w:r>
          </w:p>
        </w:tc>
        <w:tc>
          <w:tcPr>
            <w:tcW w:type="dxa" w:w="2049"/>
          </w:tcPr>
          <w:p>
            <w:pPr>
              <w:pStyle w:val="74"/>
            </w:pPr>
            <w:r/>
            <w:r>
              <w:t>高（百级示范）</w:t>
            </w:r>
          </w:p>
        </w:tc>
      </w:tr>
      <w:tr>
        <w:tc>
          <w:tcPr>
            <w:tcW w:type="dxa" w:w="2049"/>
          </w:tcPr>
          <w:p>
            <w:pPr>
              <w:pStyle w:val="74"/>
            </w:pPr>
            <w:r/>
            <w:r>
              <w:t>表示粒度</w:t>
            </w:r>
          </w:p>
        </w:tc>
        <w:tc>
          <w:tcPr>
            <w:tcW w:type="dxa" w:w="2049"/>
          </w:tcPr>
          <w:p>
            <w:pPr>
              <w:pStyle w:val="74"/>
            </w:pPr>
            <w:r/>
            <w:r>
              <w:t>离散（True/False）</w:t>
            </w:r>
          </w:p>
        </w:tc>
        <w:tc>
          <w:tcPr>
            <w:tcW w:type="dxa" w:w="2049"/>
          </w:tcPr>
          <w:p>
            <w:pPr>
              <w:pStyle w:val="74"/>
            </w:pPr>
            <w:r/>
            <w:r>
              <w:t>连续（潜在向量）</w:t>
            </w:r>
          </w:p>
        </w:tc>
        <w:tc>
          <w:tcPr>
            <w:tcW w:type="dxa" w:w="2049"/>
          </w:tcPr>
          <w:p>
            <w:pPr>
              <w:pStyle w:val="74"/>
            </w:pPr>
            <w:r/>
            <w:r>
              <w:t>连续隶属度→符号</w:t>
            </w:r>
          </w:p>
        </w:tc>
      </w:tr>
      <w:tr>
        <w:tc>
          <w:tcPr>
            <w:tcW w:type="dxa" w:w="2049"/>
          </w:tcPr>
          <w:p>
            <w:pPr>
              <w:pStyle w:val="74"/>
            </w:pPr>
            <w:r/>
            <w:r>
              <w:t>可解释性</w:t>
            </w:r>
          </w:p>
        </w:tc>
        <w:tc>
          <w:tcPr>
            <w:tcW w:type="dxa" w:w="2049"/>
          </w:tcPr>
          <w:p>
            <w:pPr>
              <w:pStyle w:val="74"/>
            </w:pPr>
            <w:r/>
            <w:r>
              <w:t>高（逻辑可读）</w:t>
            </w:r>
          </w:p>
        </w:tc>
        <w:tc>
          <w:tcPr>
            <w:tcW w:type="dxa" w:w="2049"/>
          </w:tcPr>
          <w:p>
            <w:pPr>
              <w:pStyle w:val="74"/>
            </w:pPr>
            <w:r/>
            <w:r>
              <w:t>极低（黑箱）</w:t>
            </w:r>
          </w:p>
        </w:tc>
        <w:tc>
          <w:tcPr>
            <w:tcW w:type="dxa" w:w="2049"/>
          </w:tcPr>
          <w:p>
            <w:pPr>
              <w:pStyle w:val="74"/>
            </w:pPr>
            <w:r/>
            <w:r>
              <w:t>高（卦辞可读推理链）</w:t>
            </w:r>
          </w:p>
        </w:tc>
      </w:tr>
      <w:tr>
        <w:tc>
          <w:tcPr>
            <w:tcW w:type="dxa" w:w="2049"/>
          </w:tcPr>
          <w:p>
            <w:pPr>
              <w:pStyle w:val="74"/>
            </w:pPr>
            <w:r/>
            <w:r>
              <w:t>鲁棒性</w:t>
            </w:r>
          </w:p>
        </w:tc>
        <w:tc>
          <w:tcPr>
            <w:tcW w:type="dxa" w:w="2049"/>
          </w:tcPr>
          <w:p>
            <w:pPr>
              <w:pStyle w:val="74"/>
            </w:pPr>
            <w:r/>
            <w:r>
              <w:t>差（硬边界）</w:t>
            </w:r>
          </w:p>
        </w:tc>
        <w:tc>
          <w:tcPr>
            <w:tcW w:type="dxa" w:w="2049"/>
          </w:tcPr>
          <w:p>
            <w:pPr>
              <w:pStyle w:val="74"/>
            </w:pPr>
            <w:r/>
            <w:r>
              <w:t>可（统计平滑）</w:t>
            </w:r>
          </w:p>
        </w:tc>
        <w:tc>
          <w:tcPr>
            <w:tcW w:type="dxa" w:w="2049"/>
          </w:tcPr>
          <w:p>
            <w:pPr>
              <w:pStyle w:val="74"/>
            </w:pPr>
            <w:r/>
            <w:r>
              <w:t>好（模糊边界）</w:t>
            </w:r>
          </w:p>
        </w:tc>
      </w:tr>
      <w:tr>
        <w:tc>
          <w:tcPr>
            <w:tcW w:type="dxa" w:w="2049"/>
          </w:tcPr>
          <w:p>
            <w:pPr>
              <w:pStyle w:val="74"/>
            </w:pPr>
            <w:r/>
            <w:r>
              <w:t>知识组织</w:t>
            </w:r>
          </w:p>
        </w:tc>
        <w:tc>
          <w:tcPr>
            <w:tcW w:type="dxa" w:w="2049"/>
          </w:tcPr>
          <w:p>
            <w:pPr>
              <w:pStyle w:val="74"/>
            </w:pPr>
            <w:r/>
            <w:r>
              <w:t>平面规则列表</w:t>
            </w:r>
          </w:p>
        </w:tc>
        <w:tc>
          <w:tcPr>
            <w:tcW w:type="dxa" w:w="2049"/>
          </w:tcPr>
          <w:p>
            <w:pPr>
              <w:pStyle w:val="74"/>
            </w:pPr>
            <w:r/>
            <w:r>
              <w:t>隐式分布在权重中</w:t>
            </w:r>
          </w:p>
        </w:tc>
        <w:tc>
          <w:tcPr>
            <w:tcW w:type="dxa" w:w="2049"/>
          </w:tcPr>
          <w:p>
            <w:pPr>
              <w:pStyle w:val="74"/>
            </w:pPr>
            <w:r/>
            <w:r>
              <w:t>结构化关系网络</w:t>
            </w:r>
          </w:p>
        </w:tc>
      </w:tr>
      <w:tr>
        <w:tc>
          <w:tcPr>
            <w:tcW w:type="dxa" w:w="2049"/>
          </w:tcPr>
          <w:p>
            <w:pPr>
              <w:pStyle w:val="74"/>
            </w:pPr>
            <w:r/>
            <w:r>
              <w:t>安全内建</w:t>
            </w:r>
          </w:p>
        </w:tc>
        <w:tc>
          <w:tcPr>
            <w:tcW w:type="dxa" w:w="2049"/>
          </w:tcPr>
          <w:p>
            <w:pPr>
              <w:pStyle w:val="74"/>
            </w:pPr>
            <w:r/>
            <w:r>
              <w:t>否（外挂规则）</w:t>
            </w:r>
          </w:p>
        </w:tc>
        <w:tc>
          <w:tcPr>
            <w:tcW w:type="dxa" w:w="2049"/>
          </w:tcPr>
          <w:p>
            <w:pPr>
              <w:pStyle w:val="74"/>
            </w:pPr>
            <w:r/>
            <w:r>
              <w:t>否（隐式学习）</w:t>
            </w:r>
          </w:p>
        </w:tc>
        <w:tc>
          <w:tcPr>
            <w:tcW w:type="dxa" w:w="2049"/>
          </w:tcPr>
          <w:p>
            <w:pPr>
              <w:pStyle w:val="74"/>
            </w:pPr>
            <w:r/>
            <w:r>
              <w:t>是（安全八卦）</w:t>
            </w:r>
          </w:p>
        </w:tc>
      </w:tr>
    </w:tbl>
    <w:p>
      <w:pPr>
        <w:pStyle w:val="4"/>
      </w:pPr>
    </w:p>
    <w:p>
      <w:pPr>
        <w:pStyle w:val="4"/>
      </w:pPr>
      <w:r>
        <w:t>——————————————————————————————</w:t>
      </w:r>
    </w:p>
    <w:p>
      <w:pPr>
        <w:pStyle w:val="63"/>
      </w:pPr>
      <w:r>
        <w:t>神经符号 AI 的潜力与空白：YLYW 的历史坐标</w:t>
      </w:r>
    </w:p>
    <w:p>
      <w:pPr>
        <w:pStyle w:val="4"/>
      </w:pPr>
      <w:r>
        <w:t>符号主义和连接主义各自的失败催生了第三次浪潮——神经符号人工智能（Neuro-Symbolic AI, NeSy）——试图将神经网络的感知能力与符号系统的推理能力结合起来。</w:t>
      </w:r>
    </w:p>
    <w:p>
      <w:pPr>
        <w:pStyle w:val="4"/>
      </w:pPr>
      <w:r>
        <w:t>根据最新的分类体系，NeSy 系统可沿两个核心维度分类。</w:t>
      </w:r>
    </w:p>
    <w:p>
      <w:pPr>
        <w:pStyle w:val="4"/>
      </w:pPr>
      <w:r>
        <w:t>架构位置维度。 注入式（Injective）将符号知识嵌入神经网络内部——如逻辑张量网络将一阶逻辑公式转化为可微的软约束，嵌入损失函数中。这种架构的优势是端到端可微，但符号知识被"溶解"进网络权重，推理过程不可见。联邦式（Federative）保持独立的符号模块，通过结构化接口与神经网络交互。这种架构的优势是推理链完全透明、符号模块可独立升级替换，但接口设计需要仔细的工程。</w:t>
      </w:r>
    </w:p>
    <w:p>
      <w:pPr>
        <w:pStyle w:val="4"/>
      </w:pPr>
      <w:r>
        <w:t>交互模式维度。 Teaching（T）——符号知识传递后丢弃；Constraining（C）——符号规则编译进网络架构来限制可行解空间；Generating（G）——符号系统生成训练数据供网络学习；Reasoning（R）——神经感知输出的概率事实供符号引擎推理；Loop（L）——神经-符号双向动态交互。</w:t>
      </w:r>
    </w:p>
    <w:p>
      <w:pPr>
        <w:pStyle w:val="4"/>
      </w:pPr>
      <w:r>
        <w:t>YLYW 精准定位于联邦式约束+推理混合型（F-C + F-R）。其符号层——64 卦规则库——通过约束策略空间（C）来限制决策输出（力不超过破坏阈值），同时通过卦象匹配引擎（R）对感知输出进行符号推理。这一类型是当前 NeSy 文献中最受关注但最未被充分探索的子方向，也是 YLYW 的学术生态位。</w:t>
      </w:r>
    </w:p>
    <w:p>
      <w:pPr>
        <w:pStyle w:val="4"/>
      </w:pPr>
      <w:r>
        <w:t>然而，现有 NeSy 系统共享一个空白：它们普遍使用通用逻辑框架（概率谓词、可微公式、信念粒子）作为符号层，缺乏领域特定的结构化先验。概念中心框架的概念模板是"空白"的——不具备领域特定的先验结构。DeepProbLog 中的谓词需要人工定义或从数据中学习。这些系统的知识表示是通用的，因而是"薄弱的"——它们能表达任何东西，但对任何东西都没有先验的结构化理解。</w:t>
      </w:r>
    </w:p>
    <w:p>
      <w:pPr>
        <w:pStyle w:val="4"/>
      </w:pPr>
      <w:r>
        <w:t>YLYW 与它们的关键差异在于：首次以特定文化知识体系——六十四卦——作为结构化先验模板库。这带来了三个独特的优势：</w:t>
      </w:r>
    </w:p>
    <w:p>
      <w:pPr>
        <w:pStyle w:val="4"/>
      </w:pPr>
      <w:r>
        <w:t>1.  紧凑性——8 个八卦基元和 64 个复合模式，远少于通用谓词系统可能需要的原子符号数量。</w:t>
      </w:r>
    </w:p>
    <w:p>
      <w:pPr>
        <w:pStyle w:val="4"/>
      </w:pPr>
      <w:r>
        <w:t>2.  自洽性——64 卦之间存在错、综、乘、承、比、应等关系网络，形成了一个自洽的符号体系，而非独立规则的列表。</w:t>
      </w:r>
    </w:p>
    <w:p>
      <w:pPr>
        <w:pStyle w:val="4"/>
      </w:pPr>
      <w:r>
        <w:t>3.  传统智慧——卦辞和爻辞携带了数千年对变化情境模式的观察和分类，在物理交互任务中提供了远超空白模板的强归纳偏置。</w:t>
      </w:r>
    </w:p>
    <w:p>
      <w:pPr>
        <w:pStyle w:val="4"/>
      </w:pPr>
      <w:r>
        <w:t>——————————————————————————————</w:t>
      </w:r>
    </w:p>
    <w:p>
      <w:pPr>
        <w:pStyle w:val="63"/>
      </w:pPr>
      <w:r>
        <w:t>为什么是东方易学：全球知识体系中独特的可计算结构</w:t>
      </w:r>
    </w:p>
    <w:p>
      <w:pPr>
        <w:pStyle w:val="4"/>
      </w:pPr>
      <w:r>
        <w:t>最后一个需要回答的问题是：在全球知识体系中，为什么是《易经》——而不是西方的本体论或印度的因明——具有这种作为计算先验的特殊适合性？</w:t>
      </w:r>
    </w:p>
    <w:p>
      <w:pPr>
        <w:pStyle w:val="4"/>
      </w:pPr>
      <w:r>
        <w:t>《易经》有几个结构特征在全球古典知识体系中是罕见的、甚至是唯一的：</w:t>
      </w:r>
    </w:p>
    <w:p>
      <w:pPr>
        <w:pStyle w:val="4"/>
      </w:pPr>
      <w:r>
        <w:t>二进制本质。 阴阳的 0/1 二值编码与数字计算的原语直接对应。这不仅仅是巧合——莱布尼茨在 18 世纪初即惊叹于八卦与二进制算术的"完全吻合"并据此撰文向欧洲学界介绍。在全球古典文献中，没�有第二个符号体系具有这种与 20 世纪才发明的数字计算范式在数学结构上的同构性。这意味着：一个现代计算机可以零翻译损耗地编码六十四卦的全部信息——只需 6-bit。</w:t>
      </w:r>
    </w:p>
    <w:p>
      <w:pPr>
        <w:pStyle w:val="4"/>
      </w:pPr>
      <w:r>
        <w:t>状态空间的穷举性。 2⁶=64 的组合完备性意味着六十四卦系统在其定义域内天然"覆盖"了所有可能的六维二值状态。这与经验归纳法（亚里士多德的分类学基于对自然界的观察和枚举）形成了根本性的对比。经验分类不能保证穷举——总有"尚未发现的新物种"。但组合完备的分类是数学上保证穷举的——你知道不会存在"第 65 卦"。</w:t>
      </w:r>
    </w:p>
    <w:p>
      <w:pPr>
        <w:pStyle w:val="4"/>
      </w:pPr>
      <w:r>
        <w:t>关系网络的先验性。 在《易经》中，卦与卦之间的关系不是外部定义的——它们内在于符号本身的数学属性中。错卦来自阴阳全部翻转，综卦来自倒序重排，互卦来自内部重组的组合操作。这意味着一套封闭的、自足的符号系统可以不依赖外部知识库而进行推理——关系的来源是结构本身。</w:t>
      </w:r>
    </w:p>
    <w:p>
      <w:pPr>
        <w:pStyle w:val="4"/>
      </w:pPr>
      <w:r>
        <w:t>从计算理论的视角看，《易经》具有以下特征：它是一个精巧设计的6-bit 向量空间上的关系代数。它具有类似于群论的内部结构——卦名作为标签、卦变作为群作用、乘承比应作为结构约束——但它不是为了抽象的代数兴趣，而是为了描述物理世界的变化模式。这正是它适合作为具身智能先验知识的原因——它同时具有数学的精确性和物理世界的直观性。</w:t>
      </w:r>
    </w:p>
    <w:p>
      <w:pPr>
        <w:pStyle w:val="4"/>
      </w:pPr>
      <w:r>
        <w:t>——————————————————————————————</w:t>
      </w:r>
    </w:p>
    <w:p>
      <w:pPr>
        <w:pStyle w:val="63"/>
      </w:pPr>
      <w:r>
        <w:t>本章小结与下一章预览</w:t>
      </w:r>
    </w:p>
    <w:p>
      <w:pPr>
        <w:pStyle w:val="4"/>
      </w:pPr>
      <w:r>
        <w:t>第 1.1 节论证了《易经》具有可计算的知识结构——符号基元紧凑完备、关系网络结构化、动态演化可形式化、情境分类完备、价值判断可工程化。第 1.2 节论证了为什么人工智能在现阶段需要这样一种先验知识体系——数据暴力的三重瓶颈、符号主义的历史教训、神经符号 AI 的结构性空白、以及《易经》在全球知识体系中的独特可计算性。</w:t>
      </w:r>
    </w:p>
    <w:p>
      <w:pPr>
        <w:pStyle w:val="4"/>
      </w:pPr>
      <w:r>
        <w:t>下一章（第 2 章）将进入易理研物的第一个核心技术组件：符号化接地方法。我们将详细展示 YLYW 如何将连续物理量通过八卦隶属度映射为符号表征——在不丢失连续信息的前提下实现"从物理世界到符号空间"的桥梁。</w:t>
      </w:r>
    </w:p>
    <w:p>
      <w:pPr>
        <w:pStyle w:val="4"/>
      </w:pPr>
      <w:r>
        <w:t>——————————————————————————————</w:t>
      </w:r>
    </w:p>
    <w:p>
      <w:pPr>
        <w:pStyle w:val="4"/>
      </w:pPr>
      <w:r>
        <w:t>*本节完。下一节：第 2 章 八卦隶属度：符号化接地方法。*</w:t>
      </w:r>
    </w:p>
    <w:p>
      <w:pPr>
        <w:pStyle w:val="5"/>
      </w:pPr>
      <w:r>
        <w:t>核心哲学命题</w:t>
      </w:r>
    </w:p>
    <w:p>
      <w:pPr>
        <w:pStyle w:val="4"/>
      </w:pPr>
      <w:r>
        <w:t>前两节完成了两个关键论证：《易经》具有可计算的知识结构（1.1），以及从符号先验到通用智能的工程路径具有独特的学术价值（1.2）。在这些论证之上，易理研物还承载着几个更根本的哲学命题——它们不是可有可无的"文化包装"，而是直接决定了系统架构的设计选择、安全机制的实现方式、以及本书所描绘的AGI愿景的形态。</w:t>
      </w:r>
    </w:p>
    <w:p>
      <w:pPr>
        <w:pStyle w:val="4"/>
      </w:pPr>
      <w:r>
        <w:t>本节逐一阐明这四个命题。</w:t>
      </w:r>
    </w:p>
    <w:p>
      <w:pPr>
        <w:pStyle w:val="4"/>
      </w:pPr>
      <w:r>
        <w:t>——————————————————————————————</w:t>
      </w:r>
    </w:p>
    <w:p>
      <w:pPr>
        <w:pStyle w:val="63"/>
      </w:pPr>
      <w:r>
        <w:t>"道器合一"的智能观：形而上法则→形而下算法的直接编码</w:t>
      </w:r>
    </w:p>
    <w:p>
      <w:pPr>
        <w:pStyle w:val="4"/>
      </w:pPr>
      <w:r>
        <w:t>"道器合一"是中国哲学中关于"形而上"与"形而下"之关系的经典命题。"形而上者谓之道，形而下者谓之器"——道是无形的法则，器是有形的实体。传统解读中，道与器之间有不可逾越的层级鸿沟：道不能直接成为器，器也不能完全体现道。</w:t>
      </w:r>
    </w:p>
    <w:p>
      <w:pPr>
        <w:pStyle w:val="4"/>
      </w:pPr>
      <w:r>
        <w:t>易理研物提出了一种逆向的解读——并将这一解读工程化。</w:t>
      </w:r>
    </w:p>
    <w:p>
      <w:pPr>
        <w:pStyle w:val="4"/>
      </w:pPr>
      <w:r>
        <w:t>道与器的"直通"假设。 YLYW的核心信念是：形而上的变化法则可以无损地编码为形而下的算法。这一信念基于以下观察：如果一套变化规则确实具有普适性——如果它描述的是"世界如何运作"的最基本模式——那么它在任何尺度上都应该可以工作。从宇宙洪荒（道）到关节力矩（器），同一套规则应该同样适用。关键在于：不是将"道"翻译为某种模糊的"灵感"或"启发"，而是将其彻底形式化为可计算的算子——隶属度函数、余弦相似度、爻位评分公式——使"道"的执行可以不依赖人的直觉解读，而由计算机精确执行。</w:t>
      </w:r>
    </w:p>
    <w:p>
      <w:pPr>
        <w:pStyle w:val="4"/>
      </w:pPr>
      <w:r>
        <w:t>工程含义。 六十四卦在YLYW中不是作为"文化参考"出现在论文的引言中，而是作为可执行的符号模板出现在L3层。八卦不是作为哲学概念出现在讨论部分，而是作为8个6维隶属度原型出现在L1层。"乘承比应当位得中"不是在文献综述中被引用，而是作为5个可计算算子出现在L3+层的伪代码中。这种"道器直通"决定了YLYW架构的一个深层特征：每一步推理都可以追溯到具体的易理概念——不是事后解释，而是结构本身就携带了语义。</w:t>
      </w:r>
    </w:p>
    <w:p>
      <w:pPr>
        <w:pStyle w:val="4"/>
      </w:pPr>
      <w:r>
        <w:t>——————————————————————————————</w:t>
      </w:r>
    </w:p>
    <w:p>
      <w:pPr>
        <w:pStyle w:val="63"/>
      </w:pPr>
      <w:r>
        <w:t>"感应"而非"控制"：东方认知模式的工程转译</w:t>
      </w:r>
    </w:p>
    <w:p>
      <w:pPr>
        <w:pStyle w:val="4"/>
      </w:pPr>
      <w:r>
        <w:t>西方科学传统中的智能范式倾向于"控制"：智能体感知环境、建立模型、规划最优路径、执行精确控制。这是一种"主体→客体"的单向支配模型。当这一模型被移植到人工智能中时，产生了我们熟知的框架：感知→模型预测→动作规划→PID控制。</w:t>
      </w:r>
    </w:p>
    <w:p>
      <w:pPr>
        <w:pStyle w:val="4"/>
      </w:pPr>
      <w:r>
        <w:t>东方传统提供了一种替代性的认知模式："感应"（Ganying）。它不是主体对客体的单方面支配，而是主体与客体之间的相互响应。一面铜锣被敲击而发声，不是因为敲击者"控制"了铜锣，而是因为铜锣与敲击之间产生了"感应"。自然环境的变化并非由某个中心控制器调度，而是万事万物相互感应、自发协调的结果。</w:t>
      </w:r>
    </w:p>
    <w:p>
      <w:pPr>
        <w:pStyle w:val="4"/>
      </w:pPr>
      <w:r>
        <w:t>工程转译。 YLYW的模糊隶属度匹配在结构上更接近"感应"而非"控制"：</w:t>
      </w:r>
    </w:p>
    <w:p>
      <w:pPr>
        <w:pStyle w:val="4"/>
      </w:pPr>
      <w:r>
        <w:t>•  "控制"模式：物体特征为X → 计算最优抓取力 = f(X) → 执行f(X)</w:t>
      </w:r>
    </w:p>
    <w:p>
      <w:pPr>
        <w:pStyle w:val="4"/>
      </w:pPr>
      <w:r>
        <w:t>•  "感应"模式：物体特征≈乾卦0.85 → 乾卦"感应"到该物体 → 乾卦的强力抓取策略被"唤醒" → 执行中再根据爻位关系微调</w:t>
      </w:r>
    </w:p>
    <w:p>
      <w:pPr>
        <w:pStyle w:val="4"/>
      </w:pPr>
      <w:r>
        <w:t>在"控制"模式中，系统是在"计算"动作。在"感应"模式中，系统是在"匹配"情境——找到与当前状态最"感应"的卦象原型，并激活该卦象的策略。这不是语义上的文字游戏。"计算"需要精确的输入→输出的函数映射。"匹配"只需要相似度的排序——系统不需要知道"为什么"乾卦对应强力抓取（它来自卦辞的语义赋值），只需要知道"当物体像乾卦时，用强力抓取"。</w:t>
      </w:r>
    </w:p>
    <w:p>
      <w:pPr>
        <w:pStyle w:val="4"/>
      </w:pPr>
      <w:r>
        <w:t>这种"感应"模式的工程优势在于：它降低了对精确建模的需求。你不必知道物体的精确质量、精确重心、精确摩擦系数——你只需要知道它在6维爻空间中"像"哪个卦象，就获得了该卦象的策略指南。这对传感器贫瘠条件下的鲁棒性至关重要（见第6.8节学灵通8051实验）。</w:t>
      </w:r>
    </w:p>
    <w:p>
      <w:pPr>
        <w:pStyle w:val="4"/>
      </w:pPr>
      <w:r>
        <w:t>——————————————————————————————</w:t>
      </w:r>
    </w:p>
    <w:p>
      <w:pPr>
        <w:pStyle w:val="63"/>
      </w:pPr>
      <w:r>
        <w:t>"物极必反"作为系统动力学的原始模型</w:t>
      </w:r>
    </w:p>
    <w:p>
      <w:pPr>
        <w:pStyle w:val="4"/>
      </w:pPr>
      <w:r>
        <w:t>"物极必反"——当事物发展到极端时，必然向相反方向转化——是《易经》最核心的动态原理之一。《周易》中这一原理有多种表达："亢龙有悔"（乾卦上九——飞得太高就要后悔）、"否极泰来"（否卦发展到极端转变为泰卦）、"无平不陂，无往不复"（泰卦九三——平坦必转倾斜，离去必转归来）。</w:t>
      </w:r>
    </w:p>
    <w:p>
      <w:pPr>
        <w:pStyle w:val="4"/>
      </w:pPr>
      <w:r>
        <w:t>从现代非线性动力学的视角看，"物极必反"具有精确的数学对应：控制参数越过临界值导致系统的定性行为发生突然转变——即"分岔"（Bifurcation）。在倒立摆中，摆角超过恢复力矩的有效范围时，系统从"直立稳定"变为"倾倒"。在抓取中，抓取力超过物体的破坏阈值时，系统状态从"正常操作"变为"物体损坏"。</w:t>
      </w:r>
    </w:p>
    <w:p>
      <w:pPr>
        <w:pStyle w:val="4"/>
      </w:pPr>
      <w:r>
        <w:t>工程实现。 YLYW将"物极必反"编码为三个层面的工程机制：</w:t>
      </w:r>
    </w:p>
    <w:p>
      <w:pPr>
        <w:pStyle w:val="4"/>
      </w:pPr>
      <w:r>
        <w:t>1.  隶属度层面：当一个维度的隶属度逼近极端值（≥0.90或≤0.10）时，系统标记该维度为"老阳/老阴"，触发对该维度的高度警觉。</w:t>
      </w:r>
    </w:p>
    <w:p>
      <w:pPr>
        <w:pStyle w:val="4"/>
      </w:pPr>
      <w:r>
        <w:t>2.  变卦层面：当六爻中多个维度同时处于极端值时，系统预判即将发生卦象切换——当前策略不应再持续，需要切换到备选卦象（Top-3卦象中的下一个）。</w:t>
      </w:r>
    </w:p>
    <w:p>
      <w:pPr>
        <w:pStyle w:val="4"/>
      </w:pPr>
      <w:r>
        <w:t>3.  安全层面：安全八卦通过加权违规公式在二爻（破坏风险）和上爻（穿透风险）逼近极端值时，自动将安全等级从WARNING提升至DANGER/CRITICAL，强制降力或急停。</w:t>
      </w:r>
    </w:p>
    <w:p>
      <w:pPr>
        <w:pStyle w:val="4"/>
      </w:pPr>
      <w:r>
        <w:t>第4.4.3节报告的推搡恢复实验是"物极必反"在工程中的生动演示：当推搡（300N侧向力）将姿态稳定性推向"老阴"（爻值≈0）时，系统自动将卦象从"火风鼎"（正常行走）切换到"坎为水"（恢复步态），再从"地雷复"（恢复）逐步过渡到"泽雷随"（正常行走）——完整经历了"极→反→复→常"的过程。</w:t>
      </w:r>
    </w:p>
    <w:p>
      <w:pPr>
        <w:pStyle w:val="4"/>
      </w:pPr>
      <w:r>
        <w:t>——————————————————————————————</w:t>
      </w:r>
    </w:p>
    <w:p>
      <w:pPr>
        <w:pStyle w:val="63"/>
      </w:pPr>
      <w:r>
        <w:t>"履霜坚冰至"作为安全哲学的根基</w:t>
      </w:r>
    </w:p>
    <w:p>
      <w:pPr>
        <w:pStyle w:val="4"/>
      </w:pPr>
      <w:r>
        <w:t>&gt; "履霜，坚冰至。""臣弑其君，子弑其父，非一朝一夕之故，其所由来者渐矣。"</w:t>
      </w:r>
    </w:p>
    <w:p>
      <w:pPr>
        <w:pStyle w:val="4"/>
      </w:pPr>
      <w:r>
        <w:t>这是坤卦初六的爻辞。它的核心洞见是：灾难性的失败从来不是突然发生的——它们是由无数微小的偏差逐渐积累而成的。 踩到霜的时候，就要预见到坚冰将至。臣子弑君、儿子弑父，不是哪天突然爆发的——而是长期的不满、怨恨和失衡的渐进累积。</w:t>
      </w:r>
    </w:p>
    <w:p>
      <w:pPr>
        <w:pStyle w:val="4"/>
      </w:pPr>
      <w:r>
        <w:t>这一原理决定了YLYW安全架构（第5章）的根本设计哲学。</w:t>
      </w:r>
    </w:p>
    <w:p>
      <w:pPr>
        <w:pStyle w:val="4"/>
      </w:pPr>
      <w:r>
        <w:t>渐进式安全响应。 安全八卦定义了五级安全等级——SAFE→CAUTION→WARNING→DANGER→CRITICAL——其核心理念是：安全干预的力度随风险的渐进累积而逐步升级。系统不会等到"坚冰"（CRITICAL）才做出反应——它在"霜"（CAUTION/WARNING）的阶段就开始介入。当二爻（破坏风险）的隶属度仅略低于阈值时，安全八卦输出CAUTION（力修正×0.95，速度−10%）。当两条以上的安全爻同时违规时，安全等级升至DANGER（力修正×0.60，速度−40%，请求人工确认）。仅当加权违规数超过5.0时，系统才触发CRITICAL（紧急停机）。</w:t>
      </w:r>
    </w:p>
    <w:p>
      <w:pPr>
        <w:pStyle w:val="4"/>
      </w:pPr>
      <w:r>
        <w:t>这与传统安全方案形成了根本性对比。在传统方法中，安全通常是一个硬阈值开关——力超过某个上限就停机，姿态超过某个角度就急停。这种"二值安全"的问题在于：它只能应对已经发生的危险，无法在危险累积的过程中进行渐进式的干预。而且，硬阈值总是面临"设得太高→危险不触发"和"设得太低→频繁误触发"的两难困境。</w:t>
      </w:r>
    </w:p>
    <w:p>
      <w:pPr>
        <w:pStyle w:val="4"/>
      </w:pPr>
      <w:r>
        <w:t>安全内建而非安全外挂。 "履霜坚冰至"还蕴含了更深层的设计含义：安全不应该是一个独立于系统认知的外部模块（在发生危险时"断电"），而应该与系统的认知推理机制同构——使用同样的三层架构、同样的六爻编码、同样的六十四卦状态空间。在YLYW中，安全八卦不是策略八卦之后的一个"安全检查步骤"。它是一个完全并行的、在同一个符号框架内运行的、具有同等计算能力的第二通道。它和策略八卦在同一时刻处理同一批数据，但它关心的是不同的问题：策略八卦问"最优动作是什么"，安全八卦问"这个动作是安全的吗"。</w:t>
      </w:r>
    </w:p>
    <w:p>
      <w:pPr>
        <w:pStyle w:val="4"/>
      </w:pPr>
      <w:r>
        <w:t>这种"安全的认知化"使得安全干预不是粗暴的终止，而是有语义的修正——安全八卦输出的是"通过六十四卦安全状态空间推断出的安全等级和力修正系数"，其推理过程与策略八卦的推理过程使用的是同一套符号语言。这确保了安全干预在结构上是"自然的"——它在艮卦（静止如山）里停工，在复卦（恢复）里重新启动——而非通过一个外部的if-then紧急停止。</w:t>
      </w:r>
    </w:p>
    <w:p>
      <w:pPr>
        <w:pStyle w:val="4"/>
      </w:pPr>
      <w:r>
        <w:t>——————————————————————————————</w:t>
      </w:r>
    </w:p>
    <w:p>
      <w:pPr>
        <w:pStyle w:val="5"/>
      </w:pPr>
      <w:r>
        <w:t>本书的方法论承诺</w:t>
      </w:r>
    </w:p>
    <w:p>
      <w:pPr>
        <w:pStyle w:val="4"/>
      </w:pPr>
      <w:r>
        <w:t>在这一章的最后，我们做出本书的四个方法论承诺。这些承诺定义了全书的核心标准——每一章的内容必须满足这四条标准，否则不能称之为"易理研物"。</w:t>
      </w:r>
    </w:p>
    <w:p>
      <w:pPr>
        <w:pStyle w:val="4"/>
      </w:pPr>
      <w:r>
        <w:t>承诺一：可计算。 本书中出现的每一个易理概念，必须有对应的数学公式或算法伪代码。"感应"不是模糊的哲学概念，它被编码为"余弦相似度匹配→激活卦象策略"的计算流程。"物极必反"不是格言背诵，它被编码为"隶属度≥0.90→标记老阳→触发变卦预判"的条件分支。如果某个易理概念在当前阶段还无法被形式化，我们将诚实地将其标注为"开放问题"（第12章），而非用模糊的语言来绕过。</w:t>
      </w:r>
    </w:p>
    <w:p>
      <w:pPr>
        <w:pStyle w:val="4"/>
      </w:pPr>
      <w:r>
        <w:t>承诺二：可验证。 本书中提出的每一个设计选择，必须通过实验验证其独立贡献。卦象-策略映射是否携带真实的物理先验知识？消融实验A证明：随机打乱后性能从64%降至30%（+34%）。连续隶属度是否优于硬阈值？消融实验B证明：替换后性能从64%降至41%（+23%）。三层架构是否每一层都必要？消融实验C证明：移除L1+L2后性能降12.7%。全书共报告了超过10组消融实验，覆盖了从L1到安全八卦的每个模块。任何设计选择的声明都伴随一个量化归因。</w:t>
      </w:r>
    </w:p>
    <w:p>
      <w:pPr>
        <w:pStyle w:val="4"/>
      </w:pPr>
      <w:r>
        <w:t>承诺三：可追溯。 每一次推理决策必须能追溯到具体的卦名、爻位或物理公式。当系统输出"对球体施加dynamic_grasp，力0.55，速度fast"时，我们可以逐层追溯：球体的L1隶属度→L2六爻值→L3匹配到的震为雷（䷲）→震卦的策略语义"动态抓取"→爻位关系分析给出力修正0.90→安全八卦给出力修正×0.80→最终力0.55。这个推理链的每个节点都有明确的语义——不需要"打开黑箱"。</w:t>
      </w:r>
    </w:p>
    <w:p>
      <w:pPr>
        <w:pStyle w:val="4"/>
      </w:pPr>
      <w:r>
        <w:t>承诺四：可扩展。 架构的设计不依赖特定硬件、特定任务或特定传感器配置。同一套L1→L2→L3架构在五个域（物理/运动/视觉/语言/书法）、两种仿真引擎（PyBullet/MuJoCo）、一个8位MCU（8051）上运行，不需要修改架构骨架，仅需替换各层的语义内容。其层次化嵌套版本（第8章）更是将这种可扩展性推到极致——每增加一个子系统，只需增加一个复用相同架构的YLYW模型。</w:t>
      </w:r>
    </w:p>
    <w:p>
      <w:pPr>
        <w:pStyle w:val="4"/>
      </w:pPr>
      <w:r>
        <w:t>——————————————————————————————</w:t>
      </w:r>
    </w:p>
    <w:p>
      <w:pPr>
        <w:pStyle w:val="5"/>
      </w:pPr>
      <w:r>
        <w:t>本章小结</w:t>
      </w:r>
    </w:p>
    <w:p>
      <w:pPr>
        <w:pStyle w:val="4"/>
      </w:pPr>
      <w:r>
        <w:t>第1章是全书的总纲。我们完成了三件基础性工作：</w:t>
      </w:r>
    </w:p>
    <w:p>
      <w:pPr>
        <w:pStyle w:val="4"/>
      </w:pPr>
      <w:r>
        <w:t>第一，从工程而非神秘主义的视角重新审视了《易经》——推导出它作为一个可计算知识体系的五维结构：紧凑的符号基元、结构化的关系网络、可形式化的动态演化、完备的情境分类学、嵌入的价值判断。</w:t>
      </w:r>
    </w:p>
    <w:p>
      <w:pPr>
        <w:pStyle w:val="4"/>
      </w:pPr>
      <w:r>
        <w:t>第二，将易理研物定位为当前AI生态系统中的一个独特学术生态位——不是替代深度学习的数据驱动路径，而是用结构化先验知识填补数据驱动路径的系统性空白——在数据效率、可解释性、物理合规三个维度上提供深度学习和经典符号主义都无法单独提供的优势。</w:t>
      </w:r>
    </w:p>
    <w:p>
      <w:pPr>
        <w:pStyle w:val="4"/>
      </w:pPr>
      <w:r>
        <w:t>第三，阐明了支撑整个工程的四个哲学命题："道器合一"的直通信念、"感应非控制"的认知模式、"物极必反"的动态逻辑、"履霜坚冰至"的安全哲学——以及全书的方法论承诺。</w:t>
      </w:r>
    </w:p>
    <w:p>
      <w:pPr>
        <w:pStyle w:val="4"/>
      </w:pPr>
      <w:r>
        <w:t>在后续的九章中，我们将逐一展开这�套框架的每个技术组件——从符号化接地（第2章）到架构设计（第3章），从学习机制（第4章）到安全约束（第5章），从跨域实证（第6章）到层次化嵌套（第8章），从范式对比（第9章）到AGI路径（第11章），最后以诚实的局限与开放问题收束（第12章）。</w:t>
      </w:r>
    </w:p>
    <w:p>
      <w:pPr>
        <w:pStyle w:val="4"/>
      </w:pPr>
      <w:r>
        <w:t>——————————————————————————————</w:t>
      </w:r>
    </w:p>
    <w:p>
      <w:pPr>
        <w:pStyle w:val="4"/>
      </w:pPr>
      <w:r>
        <w:t>*本章完。下一章：八卦隶属度——符号化接地方法。*</w:t>
      </w:r>
    </w:p>
    <w:p>
      <w:pPr>
        <w:pStyle w:val="4"/>
      </w:pPr>
    </w:p>
    <w:p>
      <w:pPr>
        <w:pStyle w:val="3"/>
        <w:pageBreakBefore/>
      </w:pPr>
      <w:r>
        <w:t>八卦隶属度：符号化接地方法</w:t>
      </w:r>
    </w:p>
    <w:p>
      <w:pPr>
        <w:pStyle w:val="4"/>
      </w:pPr>
      <w:r>
        <w:t>第1章论证了《易经》作为先验知识体系的工程价值。从本章开始，我们进入易理研物的技术核心。本章要解决的问题是——符号接地：如何将连续的物理世界映射到离散的符号空间，而不丢失信息？</w:t>
      </w:r>
    </w:p>
    <w:p>
      <w:pPr>
        <w:pStyle w:val="4"/>
      </w:pPr>
      <w:r>
        <w:t>这是一个古老的问题。经典AI因为无法妥善解决它而陷入第一次寒冬。深度学习绕过了它——用连续向量替代离散符号。但绕过的代价是失去了可解释性。易理研物的回答是：不绕过它，也不退回到二值符号——而是发明一种"连续的符号"。</w:t>
      </w:r>
    </w:p>
    <w:p>
      <w:pPr>
        <w:pStyle w:val="4"/>
      </w:pPr>
      <w:r>
        <w:t>——————————————————————————————</w:t>
      </w:r>
    </w:p>
    <w:p>
      <w:pPr>
        <w:pStyle w:val="5"/>
      </w:pPr>
      <w:r>
        <w:t>符号接地问题的重定义</w:t>
      </w:r>
    </w:p>
    <w:p>
      <w:pPr>
        <w:pStyle w:val="63"/>
      </w:pPr>
      <w:r>
        <w:t>传统符号系统的根本困境</w:t>
      </w:r>
    </w:p>
    <w:p>
      <w:pPr>
        <w:pStyle w:val="4"/>
      </w:pPr>
      <w:r>
        <w:t>符号接地问题（Symbol Grounding Problem）是由认知科学家Stevan Harnad在1990年提出的经典难题：抽象符号如何获得它们在物理世界中的"意义"？在AI的语境中，这个问题有一个更实际的形式：如何将物理世界的连续量映射到可进行符号推理的离散表示？</w:t>
      </w:r>
    </w:p>
    <w:p>
      <w:pPr>
        <w:pStyle w:val="4"/>
      </w:pPr>
      <w:r>
        <w:t>传统符号系统采用的是一个简单但粗暴的方案——硬阈值二值化。</w:t>
      </w:r>
    </w:p>
    <w:p>
      <w:pPr>
        <w:pStyle w:val="4"/>
      </w:pPr>
      <w:r>
        <w:t>&gt; 如果 稳定性 &gt; 0.5，则 "物体是稳定的" = True</w:t>
      </w:r>
    </w:p>
    <w:p>
      <w:pPr>
        <w:pStyle w:val="4"/>
      </w:pPr>
      <w:r>
        <w:t>&gt; 否则 "物体是稳定的" = False</w:t>
      </w:r>
    </w:p>
    <w:p>
      <w:pPr>
        <w:pStyle w:val="4"/>
      </w:pPr>
      <w:r>
        <w:t>这个方案有四个致命缺陷。</w:t>
      </w:r>
    </w:p>
    <w:p>
      <w:pPr>
        <w:pStyle w:val="4"/>
      </w:pPr>
      <w:r>
        <w:t>信息丢失。 稳定性0.51和稳定性0.99被同等对待——都是True。稳定性0.49和稳定性0.01被同等对待——都是False。但在物理世界中，稳定性0.51的物体和稳定性0.99的物体需要的操作策略截然不同。稳定性0.49的物体和稳定性0.01的物体之间的差异同样是巨大的——前者可能只是微微晃动，后者已经即将倾倒。硬阈值把丰富的连续信息压缩为一个比特，造成了不可恢复的信息丢失。</w:t>
      </w:r>
    </w:p>
    <w:p>
      <w:pPr>
        <w:pStyle w:val="4"/>
      </w:pPr>
      <w:r>
        <w:t>边界脆弱性。 稳定性0.51和0.49在物理意义上几乎没有区别——它们之间的差异（0.02）远小于传感器噪声的典型标准差（0.05-0.10）。但在二值符号系统中，这0.02的差异被放大为"稳定/不稳定"的二元对立——后者触发完全不同的策略链。这造成了符号推理在边界案例上的极度脆弱性。</w:t>
      </w:r>
    </w:p>
    <w:p>
      <w:pPr>
        <w:pStyle w:val="4"/>
      </w:pPr>
      <w:r>
        <w:t>阈值争议。 为什么阈值是0.5？为什么不设0.6？或0.4？这个问题没有正确答案——任何阈值都是人为的。不同任务、不同物体、不同环境可能需要不同的阈值，而手动为每种情况设定阈值是不可扩展的。</w:t>
      </w:r>
    </w:p>
    <w:p>
      <w:pPr>
        <w:pStyle w:val="4"/>
      </w:pPr>
      <w:r>
        <w:t>语义扁平化。 一个"稳定"的True不能区分"因为它重所以稳定"和"因为它有宽大的底座所以稳定"和"因为它被固定在工作台上所以稳定"这三种完全不同的稳定机制。二元符号抹去了"稳定"的多义性。</w:t>
      </w:r>
    </w:p>
    <w:p>
      <w:pPr>
        <w:pStyle w:val="63"/>
      </w:pPr>
      <w:r>
        <w:t>模糊隶属度作为解决方案</w:t>
      </w:r>
    </w:p>
    <w:p>
      <w:pPr>
        <w:pStyle w:val="4"/>
      </w:pPr>
      <w:r>
        <w:t>YLYW的解决方案是：不二值化。一个物体不是"属于或不属于"某个卦象——而是以不同程度的隶属度（0-1）同时关联多个卦象。</w:t>
      </w:r>
    </w:p>
    <w:p>
      <w:pPr>
        <w:pStyle w:val="4"/>
      </w:pPr>
      <w:r>
        <w:t>具体来说，给定一个物体的13维物理特征向量f和一个八卦原型向量p（每个八卦原型是一个6维向量，定义了"理想典型"的物理属性值），隶属度采用高斯核函数计算：</w:t>
      </w:r>
    </w:p>
    <w:p>
      <w:pPr>
        <w:pStyle w:val="4"/>
      </w:pPr>
      <w:r>
        <w:t>μ(f, p) = (1/|A|) · Σ_{a∈A} max(0, 1 − |f_a − p_a| × λ)</w:t>
      </w:r>
    </w:p>
    <w:p>
      <w:pPr>
        <w:pStyle w:val="4"/>
      </w:pPr>
      <w:r>
        <w:t>其中A为共享属性集合，λ=1.5为敏感度参数。</w:t>
      </w:r>
    </w:p>
    <w:p>
      <w:pPr>
        <w:pStyle w:val="4"/>
      </w:pPr>
      <w:r>
        <w:t>这个公式的含义是：物体在某个卦象上的隶属度，等于它在6个物理维度上与"该卦象的理想原型"之平均接近程度。距离越近，隶属度越高；距离超过1/λ（≈0.67）时，该维度上的隶属度降为零。</w:t>
      </w:r>
    </w:p>
    <w:p>
      <w:pPr>
        <w:pStyle w:val="4"/>
      </w:pPr>
      <w:r>
        <w:t>以球体为例，它的8维隶属度向量可能是：</w:t>
      </w:r>
    </w:p>
    <w:tbl>
      <w:tblPr>
        <w:tblStyle w:val="246"/>
        <w:tblW w:type="auto" w:w="0"/>
        <w:jc w:val="center"/>
        <w:tblLook w:firstColumn="1" w:firstRow="1" w:lastColumn="0" w:lastRow="0" w:noHBand="0" w:noVBand="1" w:val="04A0"/>
      </w:tblPr>
      <w:tblGrid>
        <w:gridCol w:w="911"/>
        <w:gridCol w:w="911"/>
        <w:gridCol w:w="911"/>
        <w:gridCol w:w="911"/>
        <w:gridCol w:w="911"/>
        <w:gridCol w:w="911"/>
        <w:gridCol w:w="911"/>
        <w:gridCol w:w="911"/>
        <w:gridCol w:w="911"/>
      </w:tblGrid>
      <w:tr>
        <w:tc>
          <w:tcPr>
            <w:tcW w:type="dxa" w:w="911"/>
          </w:tcPr>
          <w:p>
            <w:pPr>
              <w:pStyle w:val="99"/>
            </w:pPr>
            <w:r/>
            <w:r>
              <w:t>卦</w:t>
            </w:r>
          </w:p>
        </w:tc>
        <w:tc>
          <w:tcPr>
            <w:tcW w:type="dxa" w:w="911"/>
          </w:tcPr>
          <w:p>
            <w:pPr>
              <w:pStyle w:val="99"/>
            </w:pPr>
            <w:r/>
            <w:r>
              <w:t>乾</w:t>
            </w:r>
          </w:p>
        </w:tc>
        <w:tc>
          <w:tcPr>
            <w:tcW w:type="dxa" w:w="911"/>
          </w:tcPr>
          <w:p>
            <w:pPr>
              <w:pStyle w:val="99"/>
            </w:pPr>
            <w:r/>
            <w:r>
              <w:t>坤</w:t>
            </w:r>
          </w:p>
        </w:tc>
        <w:tc>
          <w:tcPr>
            <w:tcW w:type="dxa" w:w="911"/>
          </w:tcPr>
          <w:p>
            <w:pPr>
              <w:pStyle w:val="99"/>
            </w:pPr>
            <w:r/>
            <w:r>
              <w:t>震</w:t>
            </w:r>
          </w:p>
        </w:tc>
        <w:tc>
          <w:tcPr>
            <w:tcW w:type="dxa" w:w="911"/>
          </w:tcPr>
          <w:p>
            <w:pPr>
              <w:pStyle w:val="99"/>
            </w:pPr>
            <w:r/>
            <w:r>
              <w:t>艮</w:t>
            </w:r>
          </w:p>
        </w:tc>
        <w:tc>
          <w:tcPr>
            <w:tcW w:type="dxa" w:w="911"/>
          </w:tcPr>
          <w:p>
            <w:pPr>
              <w:pStyle w:val="99"/>
            </w:pPr>
            <w:r/>
            <w:r>
              <w:t>离</w:t>
            </w:r>
          </w:p>
        </w:tc>
        <w:tc>
          <w:tcPr>
            <w:tcW w:type="dxa" w:w="911"/>
          </w:tcPr>
          <w:p>
            <w:pPr>
              <w:pStyle w:val="99"/>
            </w:pPr>
            <w:r/>
            <w:r>
              <w:t>坎</w:t>
            </w:r>
          </w:p>
        </w:tc>
        <w:tc>
          <w:tcPr>
            <w:tcW w:type="dxa" w:w="911"/>
          </w:tcPr>
          <w:p>
            <w:pPr>
              <w:pStyle w:val="99"/>
            </w:pPr>
            <w:r/>
            <w:r>
              <w:t>兑</w:t>
            </w:r>
          </w:p>
        </w:tc>
        <w:tc>
          <w:tcPr>
            <w:tcW w:type="dxa" w:w="911"/>
          </w:tcPr>
          <w:p>
            <w:pPr>
              <w:pStyle w:val="99"/>
            </w:pPr>
            <w:r/>
            <w:r>
              <w:t>巽</w:t>
            </w:r>
          </w:p>
        </w:tc>
      </w:tr>
      <w:tr>
        <w:tc>
          <w:tcPr>
            <w:tcW w:type="dxa" w:w="911"/>
          </w:tcPr>
          <w:p>
            <w:pPr>
              <w:pStyle w:val="74"/>
            </w:pPr>
            <w:r/>
            <w:r>
              <w:t>隶属度</w:t>
            </w:r>
          </w:p>
        </w:tc>
        <w:tc>
          <w:tcPr>
            <w:tcW w:type="dxa" w:w="911"/>
          </w:tcPr>
          <w:p>
            <w:pPr>
              <w:pStyle w:val="74"/>
            </w:pPr>
            <w:r/>
            <w:r>
              <w:t>0.25</w:t>
            </w:r>
          </w:p>
        </w:tc>
        <w:tc>
          <w:tcPr>
            <w:tcW w:type="dxa" w:w="911"/>
          </w:tcPr>
          <w:p>
            <w:pPr>
              <w:pStyle w:val="74"/>
            </w:pPr>
            <w:r/>
            <w:r>
              <w:t>0.30</w:t>
            </w:r>
          </w:p>
        </w:tc>
        <w:tc>
          <w:tcPr>
            <w:tcW w:type="dxa" w:w="911"/>
          </w:tcPr>
          <w:p>
            <w:pPr>
              <w:pStyle w:val="74"/>
            </w:pPr>
            <w:r/>
            <w:r>
              <w:t>**0.85**</w:t>
            </w:r>
          </w:p>
        </w:tc>
        <w:tc>
          <w:tcPr>
            <w:tcW w:type="dxa" w:w="911"/>
          </w:tcPr>
          <w:p>
            <w:pPr>
              <w:pStyle w:val="74"/>
            </w:pPr>
            <w:r/>
            <w:r>
              <w:t>0.15</w:t>
            </w:r>
          </w:p>
        </w:tc>
        <w:tc>
          <w:tcPr>
            <w:tcW w:type="dxa" w:w="911"/>
          </w:tcPr>
          <w:p>
            <w:pPr>
              <w:pStyle w:val="74"/>
            </w:pPr>
            <w:r/>
            <w:r>
              <w:t>0.60</w:t>
            </w:r>
          </w:p>
        </w:tc>
        <w:tc>
          <w:tcPr>
            <w:tcW w:type="dxa" w:w="911"/>
          </w:tcPr>
          <w:p>
            <w:pPr>
              <w:pStyle w:val="74"/>
            </w:pPr>
            <w:r/>
            <w:r>
              <w:t>0.45</w:t>
            </w:r>
          </w:p>
        </w:tc>
        <w:tc>
          <w:tcPr>
            <w:tcW w:type="dxa" w:w="911"/>
          </w:tcPr>
          <w:p>
            <w:pPr>
              <w:pStyle w:val="74"/>
            </w:pPr>
            <w:r/>
            <w:r>
              <w:t>0.50</w:t>
            </w:r>
          </w:p>
        </w:tc>
        <w:tc>
          <w:tcPr>
            <w:tcW w:type="dxa" w:w="911"/>
          </w:tcPr>
          <w:p>
            <w:pPr>
              <w:pStyle w:val="74"/>
            </w:pPr>
            <w:r/>
            <w:r>
              <w:t>0.40</w:t>
            </w:r>
          </w:p>
        </w:tc>
      </w:tr>
    </w:tbl>
    <w:p>
      <w:pPr>
        <w:pStyle w:val="4"/>
      </w:pPr>
    </w:p>
    <w:p>
      <w:pPr>
        <w:pStyle w:val="4"/>
      </w:pPr>
      <w:r>
        <w:t>球体最"像"震卦（0.85），因为震=动=高滚动→球体的高滚动倾向与之高度吻合。球体也以0.60的程度"像"离卦（可见性高），以0.50的程度"像"兑卦（形态和悦）。同时，球体最不"像"艮卦（0.15），因为艮=止=低滚动→与球体的物理属性完全相反。</w:t>
      </w:r>
    </w:p>
    <w:p>
      <w:pPr>
        <w:pStyle w:val="4"/>
      </w:pPr>
      <w:r>
        <w:t>这种表示的核心性质在于：</w:t>
      </w:r>
    </w:p>
    <w:p>
      <w:pPr>
        <w:pStyle w:val="4"/>
      </w:pPr>
      <w:r>
        <w:t>多元身份。 一个物体不只有一个卦象标签，而是一个8维的"八卦谱系"。这类似于一种光谱——不是"红/蓝/绿"的排他分类，而是每种颜色的比例。</w:t>
      </w:r>
    </w:p>
    <w:p>
      <w:pPr>
        <w:pStyle w:val="4"/>
      </w:pPr>
      <w:r>
        <w:t>连续变化。 当物体特征在物理空间中连续变化时（如逐渐将球体压扁→成为扁球体），八卦隶属度也随之连续变化——震的隶属度逐渐降低，艮的隶属度逐渐升高。不存在跳跃的边界。</w:t>
      </w:r>
    </w:p>
    <w:p>
      <w:pPr>
        <w:pStyle w:val="4"/>
      </w:pPr>
      <w:r>
        <w:t>信息保留。 原始的6维物理特征虽然被压缩为8维隶属度，但关键信息被保留了：球体的"不稳定但高度可见"这一物理事实完整地从特征向量传递到了隶属度向量中。</w:t>
      </w:r>
    </w:p>
    <w:p>
      <w:pPr>
        <w:pStyle w:val="63"/>
      </w:pPr>
      <w:r>
        <w:t>与传统模糊推理系统的继承与超越</w:t>
      </w:r>
    </w:p>
    <w:p>
      <w:pPr>
        <w:pStyle w:val="4"/>
      </w:pPr>
      <w:r>
        <w:t>熟悉模糊逻辑的读者可能会注意到：YLYW的方案在表层上与传统的模糊推理系统（FIS）有相似之处——两者都使用隶属度函数和连续值推理。但两者在底层存在根本性差异。</w:t>
      </w:r>
    </w:p>
    <w:p>
      <w:pPr>
        <w:pStyle w:val="4"/>
      </w:pPr>
      <w:r>
        <w:t>传统FIS的知识基是零散的if-then规则集合——每个规则是独立的，规则之间的关系不在形式化范围内。规则来自领域专家的经验——它们是手工编写的、平面化的列表。</w:t>
      </w:r>
    </w:p>
    <w:p>
      <w:pPr>
        <w:pStyle w:val="4"/>
      </w:pPr>
      <w:r>
        <w:t>YLYW的知识基是一个结构化的符号体系——64卦不是64条独立的规则，而是一个通过错、综、乘、承、比、应等关系内生连接的网络。这意味着YLYW的"规则"之间有结构——乾卦和坤卦互为错卦（完全相反），泰卦和否卦互为综卦（视角倒置）。这种结构赋予了YLYW超越独立规则匹配的推理能力：系统不仅能找到"匹配的规则"，还能通过关系网络推断"如果A卦不适用，B卦（与A卦有特定关系的卦）作为替代方案"。</w:t>
      </w:r>
    </w:p>
    <w:p>
      <w:pPr>
        <w:pStyle w:val="4"/>
      </w:pPr>
      <w:r>
        <w:t>此外，YLYW继承了FIS的可解释性优势（每个决策可追溯到具体的隶属度来源），同时超越了FIS的知识获取瓶颈（不需要手工编写所有物理场景的规则——64卦提供了完备的分类骨架）。</w:t>
      </w:r>
    </w:p>
    <w:p>
      <w:pPr>
        <w:pStyle w:val="4"/>
      </w:pPr>
      <w:r>
        <w:t>——————————————————————————————</w:t>
      </w:r>
    </w:p>
    <w:p>
      <w:pPr>
        <w:pStyle w:val="5"/>
      </w:pPr>
      <w:r>
        <w:t>八卦—物理原型映射体系</w:t>
      </w:r>
    </w:p>
    <w:p>
      <w:pPr>
        <w:pStyle w:val="63"/>
      </w:pPr>
      <w:r>
        <w:t>八卦的工程重释</w:t>
      </w:r>
    </w:p>
    <w:p>
      <w:pPr>
        <w:pStyle w:val="4"/>
      </w:pPr>
      <w:r>
        <w:t>八卦的原型定义是整个系统的知识基。每个八卦原型是一个6维向量p_i ∈ [0,1]⁶，定义了该卦象在物理属性空间中的"理想典型位置"。</w:t>
      </w:r>
    </w:p>
    <w:p>
      <w:pPr>
        <w:pStyle w:val="4"/>
      </w:pPr>
      <w:r>
        <w:t>这些原型值并非随意赋值。它们源自《周易》对每个卦的"卦德"描述——如乾为"健"（刚健）、坤为"顺"（柔顺）——通过将定性描述翻译为6个物理维度的定量值。表2.1列出了完整的八卦物理原型映射。</w:t>
      </w:r>
    </w:p>
    <w:p>
      <w:pPr>
        <w:pStyle w:val="67"/>
      </w:pPr>
      <w:r>
        <w:t>表2.1 八卦—物理特征原型映射</w:t>
      </w:r>
    </w:p>
    <w:tbl>
      <w:tblPr>
        <w:tblStyle w:val="246"/>
        <w:tblW w:type="auto" w:w="0"/>
        <w:jc w:val="center"/>
        <w:tblLook w:firstColumn="1" w:firstRow="1" w:lastColumn="0" w:lastRow="0" w:noHBand="0" w:noVBand="1" w:val="04A0"/>
      </w:tblPr>
      <w:tblGrid>
        <w:gridCol w:w="911"/>
        <w:gridCol w:w="911"/>
        <w:gridCol w:w="911"/>
        <w:gridCol w:w="911"/>
        <w:gridCol w:w="911"/>
        <w:gridCol w:w="911"/>
        <w:gridCol w:w="911"/>
        <w:gridCol w:w="911"/>
        <w:gridCol w:w="911"/>
      </w:tblGrid>
      <w:tr>
        <w:tc>
          <w:tcPr>
            <w:tcW w:type="dxa" w:w="911"/>
          </w:tcPr>
          <w:p>
            <w:pPr>
              <w:pStyle w:val="99"/>
            </w:pPr>
            <w:r/>
            <w:r>
              <w:t>卦名</w:t>
            </w:r>
          </w:p>
        </w:tc>
        <w:tc>
          <w:tcPr>
            <w:tcW w:type="dxa" w:w="911"/>
          </w:tcPr>
          <w:p>
            <w:pPr>
              <w:pStyle w:val="99"/>
            </w:pPr>
            <w:r/>
            <w:r>
              <w:t>符号</w:t>
            </w:r>
          </w:p>
        </w:tc>
        <w:tc>
          <w:tcPr>
            <w:tcW w:type="dxa" w:w="911"/>
          </w:tcPr>
          <w:p>
            <w:pPr>
              <w:pStyle w:val="99"/>
            </w:pPr>
            <w:r/>
            <w:r>
              <w:t>卦德</w:t>
            </w:r>
          </w:p>
        </w:tc>
        <w:tc>
          <w:tcPr>
            <w:tcW w:type="dxa" w:w="911"/>
          </w:tcPr>
          <w:p>
            <w:pPr>
              <w:pStyle w:val="99"/>
            </w:pPr>
            <w:r/>
            <w:r>
              <w:t>稳定性</w:t>
            </w:r>
          </w:p>
        </w:tc>
        <w:tc>
          <w:tcPr>
            <w:tcW w:type="dxa" w:w="911"/>
          </w:tcPr>
          <w:p>
            <w:pPr>
              <w:pStyle w:val="99"/>
            </w:pPr>
            <w:r/>
            <w:r>
              <w:t>力需求</w:t>
            </w:r>
          </w:p>
        </w:tc>
        <w:tc>
          <w:tcPr>
            <w:tcW w:type="dxa" w:w="911"/>
          </w:tcPr>
          <w:p>
            <w:pPr>
              <w:pStyle w:val="99"/>
            </w:pPr>
            <w:r/>
            <w:r>
              <w:t>变形性</w:t>
            </w:r>
          </w:p>
        </w:tc>
        <w:tc>
          <w:tcPr>
            <w:tcW w:type="dxa" w:w="911"/>
          </w:tcPr>
          <w:p>
            <w:pPr>
              <w:pStyle w:val="99"/>
            </w:pPr>
            <w:r/>
            <w:r>
              <w:t>滚动</w:t>
            </w:r>
          </w:p>
        </w:tc>
        <w:tc>
          <w:tcPr>
            <w:tcW w:type="dxa" w:w="911"/>
          </w:tcPr>
          <w:p>
            <w:pPr>
              <w:pStyle w:val="99"/>
            </w:pPr>
            <w:r/>
            <w:r>
              <w:t>可见性</w:t>
            </w:r>
          </w:p>
        </w:tc>
        <w:tc>
          <w:tcPr>
            <w:tcW w:type="dxa" w:w="911"/>
          </w:tcPr>
          <w:p>
            <w:pPr>
              <w:pStyle w:val="99"/>
            </w:pPr>
            <w:r/>
            <w:r>
              <w:t>脆弱性</w:t>
            </w:r>
          </w:p>
        </w:tc>
      </w:tr>
      <w:tr>
        <w:tc>
          <w:tcPr>
            <w:tcW w:type="dxa" w:w="911"/>
          </w:tcPr>
          <w:p>
            <w:pPr>
              <w:pStyle w:val="74"/>
            </w:pPr>
            <w:r/>
            <w:r>
              <w:t>乾 ☰</w:t>
            </w:r>
          </w:p>
        </w:tc>
        <w:tc>
          <w:tcPr>
            <w:tcW w:type="dxa" w:w="911"/>
          </w:tcPr>
          <w:p>
            <w:pPr>
              <w:pStyle w:val="74"/>
            </w:pPr>
            <w:r/>
            <w:r>
              <w:t>三连</w:t>
            </w:r>
          </w:p>
        </w:tc>
        <w:tc>
          <w:tcPr>
            <w:tcW w:type="dxa" w:w="911"/>
          </w:tcPr>
          <w:p>
            <w:pPr>
              <w:pStyle w:val="74"/>
            </w:pPr>
            <w:r/>
            <w:r>
              <w:t>健</w:t>
            </w:r>
          </w:p>
        </w:tc>
        <w:tc>
          <w:tcPr>
            <w:tcW w:type="dxa" w:w="911"/>
          </w:tcPr>
          <w:p>
            <w:pPr>
              <w:pStyle w:val="74"/>
            </w:pPr>
            <w:r/>
            <w:r>
              <w:t>0.8</w:t>
            </w:r>
          </w:p>
        </w:tc>
        <w:tc>
          <w:tcPr>
            <w:tcW w:type="dxa" w:w="911"/>
          </w:tcPr>
          <w:p>
            <w:pPr>
              <w:pStyle w:val="74"/>
            </w:pPr>
            <w:r/>
            <w:r>
              <w:t>0.9</w:t>
            </w:r>
          </w:p>
        </w:tc>
        <w:tc>
          <w:tcPr>
            <w:tcW w:type="dxa" w:w="911"/>
          </w:tcPr>
          <w:p>
            <w:pPr>
              <w:pStyle w:val="74"/>
            </w:pPr>
            <w:r/>
            <w:r>
              <w:t>0.1</w:t>
            </w:r>
          </w:p>
        </w:tc>
        <w:tc>
          <w:tcPr>
            <w:tcW w:type="dxa" w:w="911"/>
          </w:tcPr>
          <w:p>
            <w:pPr>
              <w:pStyle w:val="74"/>
            </w:pPr>
            <w:r/>
            <w:r>
              <w:t>0.2</w:t>
            </w:r>
          </w:p>
        </w:tc>
        <w:tc>
          <w:tcPr>
            <w:tcW w:type="dxa" w:w="911"/>
          </w:tcPr>
          <w:p>
            <w:pPr>
              <w:pStyle w:val="74"/>
            </w:pPr>
            <w:r/>
            <w:r>
              <w:t>0.7</w:t>
            </w:r>
          </w:p>
        </w:tc>
        <w:tc>
          <w:tcPr>
            <w:tcW w:type="dxa" w:w="911"/>
          </w:tcPr>
          <w:p>
            <w:pPr>
              <w:pStyle w:val="74"/>
            </w:pPr>
            <w:r/>
            <w:r>
              <w:t>0.2</w:t>
            </w:r>
          </w:p>
        </w:tc>
      </w:tr>
      <w:tr>
        <w:tc>
          <w:tcPr>
            <w:tcW w:type="dxa" w:w="911"/>
          </w:tcPr>
          <w:p>
            <w:pPr>
              <w:pStyle w:val="74"/>
            </w:pPr>
            <w:r/>
            <w:r>
              <w:t>坤 ☷</w:t>
            </w:r>
          </w:p>
        </w:tc>
        <w:tc>
          <w:tcPr>
            <w:tcW w:type="dxa" w:w="911"/>
          </w:tcPr>
          <w:p>
            <w:pPr>
              <w:pStyle w:val="74"/>
            </w:pPr>
            <w:r/>
            <w:r>
              <w:t>六断</w:t>
            </w:r>
          </w:p>
        </w:tc>
        <w:tc>
          <w:tcPr>
            <w:tcW w:type="dxa" w:w="911"/>
          </w:tcPr>
          <w:p>
            <w:pPr>
              <w:pStyle w:val="74"/>
            </w:pPr>
            <w:r/>
            <w:r>
              <w:t>顺</w:t>
            </w:r>
          </w:p>
        </w:tc>
        <w:tc>
          <w:tcPr>
            <w:tcW w:type="dxa" w:w="911"/>
          </w:tcPr>
          <w:p>
            <w:pPr>
              <w:pStyle w:val="74"/>
            </w:pPr>
            <w:r/>
            <w:r>
              <w:t>0.6</w:t>
            </w:r>
          </w:p>
        </w:tc>
        <w:tc>
          <w:tcPr>
            <w:tcW w:type="dxa" w:w="911"/>
          </w:tcPr>
          <w:p>
            <w:pPr>
              <w:pStyle w:val="74"/>
            </w:pPr>
            <w:r/>
            <w:r>
              <w:t>0.3</w:t>
            </w:r>
          </w:p>
        </w:tc>
        <w:tc>
          <w:tcPr>
            <w:tcW w:type="dxa" w:w="911"/>
          </w:tcPr>
          <w:p>
            <w:pPr>
              <w:pStyle w:val="74"/>
            </w:pPr>
            <w:r/>
            <w:r>
              <w:t>0.8</w:t>
            </w:r>
          </w:p>
        </w:tc>
        <w:tc>
          <w:tcPr>
            <w:tcW w:type="dxa" w:w="911"/>
          </w:tcPr>
          <w:p>
            <w:pPr>
              <w:pStyle w:val="74"/>
            </w:pPr>
            <w:r/>
            <w:r>
              <w:t>0.3</w:t>
            </w:r>
          </w:p>
        </w:tc>
        <w:tc>
          <w:tcPr>
            <w:tcW w:type="dxa" w:w="911"/>
          </w:tcPr>
          <w:p>
            <w:pPr>
              <w:pStyle w:val="74"/>
            </w:pPr>
            <w:r/>
            <w:r>
              <w:t>0.5</w:t>
            </w:r>
          </w:p>
        </w:tc>
        <w:tc>
          <w:tcPr>
            <w:tcW w:type="dxa" w:w="911"/>
          </w:tcPr>
          <w:p>
            <w:pPr>
              <w:pStyle w:val="74"/>
            </w:pPr>
            <w:r/>
            <w:r>
              <w:t>0.3</w:t>
            </w:r>
          </w:p>
        </w:tc>
      </w:tr>
      <w:tr>
        <w:tc>
          <w:tcPr>
            <w:tcW w:type="dxa" w:w="911"/>
          </w:tcPr>
          <w:p>
            <w:pPr>
              <w:pStyle w:val="74"/>
            </w:pPr>
            <w:r/>
            <w:r>
              <w:t>震 ☳</w:t>
            </w:r>
          </w:p>
        </w:tc>
        <w:tc>
          <w:tcPr>
            <w:tcW w:type="dxa" w:w="911"/>
          </w:tcPr>
          <w:p>
            <w:pPr>
              <w:pStyle w:val="74"/>
            </w:pPr>
            <w:r/>
            <w:r>
              <w:t>仰盂</w:t>
            </w:r>
          </w:p>
        </w:tc>
        <w:tc>
          <w:tcPr>
            <w:tcW w:type="dxa" w:w="911"/>
          </w:tcPr>
          <w:p>
            <w:pPr>
              <w:pStyle w:val="74"/>
            </w:pPr>
            <w:r/>
            <w:r>
              <w:t>动</w:t>
            </w:r>
          </w:p>
        </w:tc>
        <w:tc>
          <w:tcPr>
            <w:tcW w:type="dxa" w:w="911"/>
          </w:tcPr>
          <w:p>
            <w:pPr>
              <w:pStyle w:val="74"/>
            </w:pPr>
            <w:r/>
            <w:r>
              <w:t>0.2</w:t>
            </w:r>
          </w:p>
        </w:tc>
        <w:tc>
          <w:tcPr>
            <w:tcW w:type="dxa" w:w="911"/>
          </w:tcPr>
          <w:p>
            <w:pPr>
              <w:pStyle w:val="74"/>
            </w:pPr>
            <w:r/>
            <w:r>
              <w:t>0.5</w:t>
            </w:r>
          </w:p>
        </w:tc>
        <w:tc>
          <w:tcPr>
            <w:tcW w:type="dxa" w:w="911"/>
          </w:tcPr>
          <w:p>
            <w:pPr>
              <w:pStyle w:val="74"/>
            </w:pPr>
            <w:r/>
            <w:r>
              <w:t>0.4</w:t>
            </w:r>
          </w:p>
        </w:tc>
        <w:tc>
          <w:tcPr>
            <w:tcW w:type="dxa" w:w="911"/>
          </w:tcPr>
          <w:p>
            <w:pPr>
              <w:pStyle w:val="74"/>
            </w:pPr>
            <w:r/>
            <w:r>
              <w:t>0.9</w:t>
            </w:r>
          </w:p>
        </w:tc>
        <w:tc>
          <w:tcPr>
            <w:tcW w:type="dxa" w:w="911"/>
          </w:tcPr>
          <w:p>
            <w:pPr>
              <w:pStyle w:val="74"/>
            </w:pPr>
            <w:r/>
            <w:r>
              <w:t>0.6</w:t>
            </w:r>
          </w:p>
        </w:tc>
        <w:tc>
          <w:tcPr>
            <w:tcW w:type="dxa" w:w="911"/>
          </w:tcPr>
          <w:p>
            <w:pPr>
              <w:pStyle w:val="74"/>
            </w:pPr>
            <w:r/>
            <w:r>
              <w:t>0.6</w:t>
            </w:r>
          </w:p>
        </w:tc>
      </w:tr>
      <w:tr>
        <w:tc>
          <w:tcPr>
            <w:tcW w:type="dxa" w:w="911"/>
          </w:tcPr>
          <w:p>
            <w:pPr>
              <w:pStyle w:val="74"/>
            </w:pPr>
            <w:r/>
            <w:r>
              <w:t>艮 ☶</w:t>
            </w:r>
          </w:p>
        </w:tc>
        <w:tc>
          <w:tcPr>
            <w:tcW w:type="dxa" w:w="911"/>
          </w:tcPr>
          <w:p>
            <w:pPr>
              <w:pStyle w:val="74"/>
            </w:pPr>
            <w:r/>
            <w:r>
              <w:t>覆碗</w:t>
            </w:r>
          </w:p>
        </w:tc>
        <w:tc>
          <w:tcPr>
            <w:tcW w:type="dxa" w:w="911"/>
          </w:tcPr>
          <w:p>
            <w:pPr>
              <w:pStyle w:val="74"/>
            </w:pPr>
            <w:r/>
            <w:r>
              <w:t>止</w:t>
            </w:r>
          </w:p>
        </w:tc>
        <w:tc>
          <w:tcPr>
            <w:tcW w:type="dxa" w:w="911"/>
          </w:tcPr>
          <w:p>
            <w:pPr>
              <w:pStyle w:val="74"/>
            </w:pPr>
            <w:r/>
            <w:r>
              <w:t>0.9</w:t>
            </w:r>
          </w:p>
        </w:tc>
        <w:tc>
          <w:tcPr>
            <w:tcW w:type="dxa" w:w="911"/>
          </w:tcPr>
          <w:p>
            <w:pPr>
              <w:pStyle w:val="74"/>
            </w:pPr>
            <w:r/>
            <w:r>
              <w:t>0.4</w:t>
            </w:r>
          </w:p>
        </w:tc>
        <w:tc>
          <w:tcPr>
            <w:tcW w:type="dxa" w:w="911"/>
          </w:tcPr>
          <w:p>
            <w:pPr>
              <w:pStyle w:val="74"/>
            </w:pPr>
            <w:r/>
            <w:r>
              <w:t>0.2</w:t>
            </w:r>
          </w:p>
        </w:tc>
        <w:tc>
          <w:tcPr>
            <w:tcW w:type="dxa" w:w="911"/>
          </w:tcPr>
          <w:p>
            <w:pPr>
              <w:pStyle w:val="74"/>
            </w:pPr>
            <w:r/>
            <w:r>
              <w:t>0.1</w:t>
            </w:r>
          </w:p>
        </w:tc>
        <w:tc>
          <w:tcPr>
            <w:tcW w:type="dxa" w:w="911"/>
          </w:tcPr>
          <w:p>
            <w:pPr>
              <w:pStyle w:val="74"/>
            </w:pPr>
            <w:r/>
            <w:r>
              <w:t>0.5</w:t>
            </w:r>
          </w:p>
        </w:tc>
        <w:tc>
          <w:tcPr>
            <w:tcW w:type="dxa" w:w="911"/>
          </w:tcPr>
          <w:p>
            <w:pPr>
              <w:pStyle w:val="74"/>
            </w:pPr>
            <w:r/>
            <w:r>
              <w:t>0.4</w:t>
            </w:r>
          </w:p>
        </w:tc>
      </w:tr>
      <w:tr>
        <w:tc>
          <w:tcPr>
            <w:tcW w:type="dxa" w:w="911"/>
          </w:tcPr>
          <w:p>
            <w:pPr>
              <w:pStyle w:val="74"/>
            </w:pPr>
            <w:r/>
            <w:r>
              <w:t>离 ☲</w:t>
            </w:r>
          </w:p>
        </w:tc>
        <w:tc>
          <w:tcPr>
            <w:tcW w:type="dxa" w:w="911"/>
          </w:tcPr>
          <w:p>
            <w:pPr>
              <w:pStyle w:val="74"/>
            </w:pPr>
            <w:r/>
            <w:r>
              <w:t>中虚</w:t>
            </w:r>
          </w:p>
        </w:tc>
        <w:tc>
          <w:tcPr>
            <w:tcW w:type="dxa" w:w="911"/>
          </w:tcPr>
          <w:p>
            <w:pPr>
              <w:pStyle w:val="74"/>
            </w:pPr>
            <w:r/>
            <w:r>
              <w:t>明</w:t>
            </w:r>
          </w:p>
        </w:tc>
        <w:tc>
          <w:tcPr>
            <w:tcW w:type="dxa" w:w="911"/>
          </w:tcPr>
          <w:p>
            <w:pPr>
              <w:pStyle w:val="74"/>
            </w:pPr>
            <w:r/>
            <w:r>
              <w:t>0.5</w:t>
            </w:r>
          </w:p>
        </w:tc>
        <w:tc>
          <w:tcPr>
            <w:tcW w:type="dxa" w:w="911"/>
          </w:tcPr>
          <w:p>
            <w:pPr>
              <w:pStyle w:val="74"/>
            </w:pPr>
            <w:r/>
            <w:r>
              <w:t>0.4</w:t>
            </w:r>
          </w:p>
        </w:tc>
        <w:tc>
          <w:tcPr>
            <w:tcW w:type="dxa" w:w="911"/>
          </w:tcPr>
          <w:p>
            <w:pPr>
              <w:pStyle w:val="74"/>
            </w:pPr>
            <w:r/>
            <w:r>
              <w:t>0.4</w:t>
            </w:r>
          </w:p>
        </w:tc>
        <w:tc>
          <w:tcPr>
            <w:tcW w:type="dxa" w:w="911"/>
          </w:tcPr>
          <w:p>
            <w:pPr>
              <w:pStyle w:val="74"/>
            </w:pPr>
            <w:r/>
            <w:r>
              <w:t>0.4</w:t>
            </w:r>
          </w:p>
        </w:tc>
        <w:tc>
          <w:tcPr>
            <w:tcW w:type="dxa" w:w="911"/>
          </w:tcPr>
          <w:p>
            <w:pPr>
              <w:pStyle w:val="74"/>
            </w:pPr>
            <w:r/>
            <w:r>
              <w:t>0.9</w:t>
            </w:r>
          </w:p>
        </w:tc>
        <w:tc>
          <w:tcPr>
            <w:tcW w:type="dxa" w:w="911"/>
          </w:tcPr>
          <w:p>
            <w:pPr>
              <w:pStyle w:val="74"/>
            </w:pPr>
            <w:r/>
            <w:r>
              <w:t>0.5</w:t>
            </w:r>
          </w:p>
        </w:tc>
      </w:tr>
      <w:tr>
        <w:tc>
          <w:tcPr>
            <w:tcW w:type="dxa" w:w="911"/>
          </w:tcPr>
          <w:p>
            <w:pPr>
              <w:pStyle w:val="74"/>
            </w:pPr>
            <w:r/>
            <w:r>
              <w:t>坎 ☵</w:t>
            </w:r>
          </w:p>
        </w:tc>
        <w:tc>
          <w:tcPr>
            <w:tcW w:type="dxa" w:w="911"/>
          </w:tcPr>
          <w:p>
            <w:pPr>
              <w:pStyle w:val="74"/>
            </w:pPr>
            <w:r/>
            <w:r>
              <w:t>中满</w:t>
            </w:r>
          </w:p>
        </w:tc>
        <w:tc>
          <w:tcPr>
            <w:tcW w:type="dxa" w:w="911"/>
          </w:tcPr>
          <w:p>
            <w:pPr>
              <w:pStyle w:val="74"/>
            </w:pPr>
            <w:r/>
            <w:r>
              <w:t>陷</w:t>
            </w:r>
          </w:p>
        </w:tc>
        <w:tc>
          <w:tcPr>
            <w:tcW w:type="dxa" w:w="911"/>
          </w:tcPr>
          <w:p>
            <w:pPr>
              <w:pStyle w:val="74"/>
            </w:pPr>
            <w:r/>
            <w:r>
              <w:t>0.3</w:t>
            </w:r>
          </w:p>
        </w:tc>
        <w:tc>
          <w:tcPr>
            <w:tcW w:type="dxa" w:w="911"/>
          </w:tcPr>
          <w:p>
            <w:pPr>
              <w:pStyle w:val="74"/>
            </w:pPr>
            <w:r/>
            <w:r>
              <w:t>0.6</w:t>
            </w:r>
          </w:p>
        </w:tc>
        <w:tc>
          <w:tcPr>
            <w:tcW w:type="dxa" w:w="911"/>
          </w:tcPr>
          <w:p>
            <w:pPr>
              <w:pStyle w:val="74"/>
            </w:pPr>
            <w:r/>
            <w:r>
              <w:t>0.5</w:t>
            </w:r>
          </w:p>
        </w:tc>
        <w:tc>
          <w:tcPr>
            <w:tcW w:type="dxa" w:w="911"/>
          </w:tcPr>
          <w:p>
            <w:pPr>
              <w:pStyle w:val="74"/>
            </w:pPr>
            <w:r/>
            <w:r>
              <w:t>0.5</w:t>
            </w:r>
          </w:p>
        </w:tc>
        <w:tc>
          <w:tcPr>
            <w:tcW w:type="dxa" w:w="911"/>
          </w:tcPr>
          <w:p>
            <w:pPr>
              <w:pStyle w:val="74"/>
            </w:pPr>
            <w:r/>
            <w:r>
              <w:t>0.4</w:t>
            </w:r>
          </w:p>
        </w:tc>
        <w:tc>
          <w:tcPr>
            <w:tcW w:type="dxa" w:w="911"/>
          </w:tcPr>
          <w:p>
            <w:pPr>
              <w:pStyle w:val="74"/>
            </w:pPr>
            <w:r/>
            <w:r>
              <w:t>0.7</w:t>
            </w:r>
          </w:p>
        </w:tc>
      </w:tr>
      <w:tr>
        <w:tc>
          <w:tcPr>
            <w:tcW w:type="dxa" w:w="911"/>
          </w:tcPr>
          <w:p>
            <w:pPr>
              <w:pStyle w:val="74"/>
            </w:pPr>
            <w:r/>
            <w:r>
              <w:t>兑 ☱</w:t>
            </w:r>
          </w:p>
        </w:tc>
        <w:tc>
          <w:tcPr>
            <w:tcW w:type="dxa" w:w="911"/>
          </w:tcPr>
          <w:p>
            <w:pPr>
              <w:pStyle w:val="74"/>
            </w:pPr>
            <w:r/>
            <w:r>
              <w:t>上缺</w:t>
            </w:r>
          </w:p>
        </w:tc>
        <w:tc>
          <w:tcPr>
            <w:tcW w:type="dxa" w:w="911"/>
          </w:tcPr>
          <w:p>
            <w:pPr>
              <w:pStyle w:val="74"/>
            </w:pPr>
            <w:r/>
            <w:r>
              <w:t>悦</w:t>
            </w:r>
          </w:p>
        </w:tc>
        <w:tc>
          <w:tcPr>
            <w:tcW w:type="dxa" w:w="911"/>
          </w:tcPr>
          <w:p>
            <w:pPr>
              <w:pStyle w:val="74"/>
            </w:pPr>
            <w:r/>
            <w:r>
              <w:t>0.5</w:t>
            </w:r>
          </w:p>
        </w:tc>
        <w:tc>
          <w:tcPr>
            <w:tcW w:type="dxa" w:w="911"/>
          </w:tcPr>
          <w:p>
            <w:pPr>
              <w:pStyle w:val="74"/>
            </w:pPr>
            <w:r/>
            <w:r>
              <w:t>0.3</w:t>
            </w:r>
          </w:p>
        </w:tc>
        <w:tc>
          <w:tcPr>
            <w:tcW w:type="dxa" w:w="911"/>
          </w:tcPr>
          <w:p>
            <w:pPr>
              <w:pStyle w:val="74"/>
            </w:pPr>
            <w:r/>
            <w:r>
              <w:t>0.6</w:t>
            </w:r>
          </w:p>
        </w:tc>
        <w:tc>
          <w:tcPr>
            <w:tcW w:type="dxa" w:w="911"/>
          </w:tcPr>
          <w:p>
            <w:pPr>
              <w:pStyle w:val="74"/>
            </w:pPr>
            <w:r/>
            <w:r>
              <w:t>0.3</w:t>
            </w:r>
          </w:p>
        </w:tc>
        <w:tc>
          <w:tcPr>
            <w:tcW w:type="dxa" w:w="911"/>
          </w:tcPr>
          <w:p>
            <w:pPr>
              <w:pStyle w:val="74"/>
            </w:pPr>
            <w:r/>
            <w:r>
              <w:t>0.6</w:t>
            </w:r>
          </w:p>
        </w:tc>
        <w:tc>
          <w:tcPr>
            <w:tcW w:type="dxa" w:w="911"/>
          </w:tcPr>
          <w:p>
            <w:pPr>
              <w:pStyle w:val="74"/>
            </w:pPr>
            <w:r/>
            <w:r>
              <w:t>0.4</w:t>
            </w:r>
          </w:p>
        </w:tc>
      </w:tr>
      <w:tr>
        <w:tc>
          <w:tcPr>
            <w:tcW w:type="dxa" w:w="911"/>
          </w:tcPr>
          <w:p>
            <w:pPr>
              <w:pStyle w:val="74"/>
            </w:pPr>
            <w:r/>
            <w:r>
              <w:t>巽 ☴</w:t>
            </w:r>
          </w:p>
        </w:tc>
        <w:tc>
          <w:tcPr>
            <w:tcW w:type="dxa" w:w="911"/>
          </w:tcPr>
          <w:p>
            <w:pPr>
              <w:pStyle w:val="74"/>
            </w:pPr>
            <w:r/>
            <w:r>
              <w:t>下断</w:t>
            </w:r>
          </w:p>
        </w:tc>
        <w:tc>
          <w:tcPr>
            <w:tcW w:type="dxa" w:w="911"/>
          </w:tcPr>
          <w:p>
            <w:pPr>
              <w:pStyle w:val="74"/>
            </w:pPr>
            <w:r/>
            <w:r>
              <w:t>入</w:t>
            </w:r>
          </w:p>
        </w:tc>
        <w:tc>
          <w:tcPr>
            <w:tcW w:type="dxa" w:w="911"/>
          </w:tcPr>
          <w:p>
            <w:pPr>
              <w:pStyle w:val="74"/>
            </w:pPr>
            <w:r/>
            <w:r>
              <w:t>0.4</w:t>
            </w:r>
          </w:p>
        </w:tc>
        <w:tc>
          <w:tcPr>
            <w:tcW w:type="dxa" w:w="911"/>
          </w:tcPr>
          <w:p>
            <w:pPr>
              <w:pStyle w:val="74"/>
            </w:pPr>
            <w:r/>
            <w:r>
              <w:t>0.4</w:t>
            </w:r>
          </w:p>
        </w:tc>
        <w:tc>
          <w:tcPr>
            <w:tcW w:type="dxa" w:w="911"/>
          </w:tcPr>
          <w:p>
            <w:pPr>
              <w:pStyle w:val="74"/>
            </w:pPr>
            <w:r/>
            <w:r>
              <w:t>0.5</w:t>
            </w:r>
          </w:p>
        </w:tc>
        <w:tc>
          <w:tcPr>
            <w:tcW w:type="dxa" w:w="911"/>
          </w:tcPr>
          <w:p>
            <w:pPr>
              <w:pStyle w:val="74"/>
            </w:pPr>
            <w:r/>
            <w:r>
              <w:t>0.4</w:t>
            </w:r>
          </w:p>
        </w:tc>
        <w:tc>
          <w:tcPr>
            <w:tcW w:type="dxa" w:w="911"/>
          </w:tcPr>
          <w:p>
            <w:pPr>
              <w:pStyle w:val="74"/>
            </w:pPr>
            <w:r/>
            <w:r>
              <w:t>0.5</w:t>
            </w:r>
          </w:p>
        </w:tc>
        <w:tc>
          <w:tcPr>
            <w:tcW w:type="dxa" w:w="911"/>
          </w:tcPr>
          <w:p>
            <w:pPr>
              <w:pStyle w:val="74"/>
            </w:pPr>
            <w:r/>
            <w:r>
              <w:t>0.5</w:t>
            </w:r>
          </w:p>
        </w:tc>
      </w:tr>
    </w:tbl>
    <w:p>
      <w:pPr>
        <w:pStyle w:val="4"/>
      </w:pPr>
    </w:p>
    <w:p>
      <w:pPr>
        <w:pStyle w:val="4"/>
      </w:pPr>
      <w:r>
        <w:t>乾（☰）——三连，卦德为"健"。在物理空间中，乾卦对应"强力主导"的物体类型：高稳定性（0.8）——它站得住；高力需求（0.9）——它重，或者需要强力才能抓牢；低变形性（0.1）——它是刚体；低滚动倾向（0.2）——它不轻易滚动。想象一块厚实的钢锭。</w:t>
      </w:r>
    </w:p>
    <w:p>
      <w:pPr>
        <w:pStyle w:val="4"/>
      </w:pPr>
      <w:r>
        <w:t>坤（☷）——六断，卦德为"顺"。坤卦对应"柔顺包容"的物体类型：低力需求（0.3）——轻巧，用很小的力就能拿起；高变形性（0.8）——它是柔软的或可塑性强的；低脆弱性（0.3）——不易损坏。想象一个软橡胶球或一个棉布包。</w:t>
      </w:r>
    </w:p>
    <w:p>
      <w:pPr>
        <w:pStyle w:val="4"/>
      </w:pPr>
      <w:r>
        <w:t>震（☳）——仰盂（底部实、上部空的碗状），卦德为"动"。震卦对应"动态多变"的物体类型：极低稳定性（0.2）——它几乎放不稳；高滚动倾向（0.9）——它极易滚动。想象一个完美的球体。</w:t>
      </w:r>
    </w:p>
    <w:p>
      <w:pPr>
        <w:pStyle w:val="4"/>
      </w:pPr>
      <w:r>
        <w:t>艮（☶）——覆碗（倒扣的碗，底部空、上部实），卦德为"止"。与震卦完全相反：极高稳定性（0.9），极低滚动（0.1）。想象一个放在桌面上的骰子——六个面都是平的，放哪都稳。</w:t>
      </w:r>
    </w:p>
    <w:p>
      <w:pPr>
        <w:pStyle w:val="4"/>
      </w:pPr>
      <w:r>
        <w:t>离（☲）——中虚（中间空的），卦德为"明/附丽"。离卦对应视觉可辨识度最高的物体：可见性0.9——它容易被视觉传感器检测到。离卦在物理属性上位于"中等"——不高不低、不硬不软——但其高可见性是它最突出的特征。</w:t>
      </w:r>
    </w:p>
    <w:p>
      <w:pPr>
        <w:pStyle w:val="4"/>
      </w:pPr>
      <w:r>
        <w:t>坎（☵）——中满（中间实的，与离卦相反），卦德为"陷/险"。坎卦对应需要小心处理的物体：高脆弱性（0.7）——容易损坏。此外，坎卦的低稳定性（0.3）和高力需求（0.6）的组合使其成为物理交互中最具挑战性的类型之一。</w:t>
      </w:r>
    </w:p>
    <w:p>
      <w:pPr>
        <w:pStyle w:val="4"/>
      </w:pPr>
      <w:r>
        <w:t>兑（☱）——上缺（上部有缺口），卦德为"悦"。兑卦对应形态上"开放"和适中的物体类型：中等稳定性（0.5）——不最稳也不最不稳；低力需求（0.3）——轻巧。想象一个开口的杯子。</w:t>
      </w:r>
    </w:p>
    <w:p>
      <w:pPr>
        <w:pStyle w:val="4"/>
      </w:pPr>
      <w:r>
        <w:t>巽（☴）——下断（底部断开），卦德为"入"。巽卦对应需要"渗透式"处理的物体类型：所有属性都在中等范围内（0.4-0.5），没有极端值。这种"无特征"本身就是一种特征——巽卦通常匹配那些没有突出物理特征的日常物体。</w:t>
      </w:r>
    </w:p>
    <w:p>
      <w:pPr>
        <w:pStyle w:val="63"/>
      </w:pPr>
      <w:r>
        <w:t>隶属度计算的数学性质</w:t>
      </w:r>
    </w:p>
    <w:p>
      <w:pPr>
        <w:pStyle w:val="4"/>
      </w:pPr>
      <w:r>
        <w:t>本节给出隶属度函数的完整数学定义和性质分析。</w:t>
      </w:r>
    </w:p>
    <w:p>
      <w:pPr>
        <w:pStyle w:val="4"/>
      </w:pPr>
      <w:r>
        <w:t>定义2.1（八卦隶属度函数）。 设物体特征向量f ∈ [0,1]⁶，八卦原型p_i ∈ [0,1]⁶（i ∈ {乾,坤,震,艮,离,坎,兑,巽}），共享属性集A。定义隶属度μ_i为：</w:t>
      </w:r>
    </w:p>
    <w:p>
      <w:pPr>
        <w:pStyle w:val="4"/>
      </w:pPr>
      <w:r>
        <w:t>μ_i(f) = (1/|A|) · Σ_{a∈A} max(0, 1 − |f_a − p_{i,a}| × λ)</w:t>
      </w:r>
    </w:p>
    <w:p>
      <w:pPr>
        <w:pStyle w:val="4"/>
      </w:pPr>
      <w:r>
        <w:t>其中λ=1.5为敏感度参数，|A|为共享属性的个数。</w:t>
      </w:r>
    </w:p>
    <w:p>
      <w:pPr>
        <w:pStyle w:val="4"/>
      </w:pPr>
      <w:r>
        <w:t>性质1（有界性）。 对任意f和i，μ_i(f) ∈ [0, 1]。</w:t>
      </w:r>
    </w:p>
    <w:p>
      <w:pPr>
        <w:pStyle w:val="4"/>
      </w:pPr>
      <w:r>
        <w:t>性质2（连续性）。 μ_i(f)在f的整个定义域上连续。这意味着物体特征的一个微小变化不会引起隶属度的突然跳跃。</w:t>
      </w:r>
    </w:p>
    <w:p>
      <w:pPr>
        <w:pStyle w:val="4"/>
      </w:pPr>
      <w:r>
        <w:t>性质3（距离敏感性）。 当|f_a − p_{i,a}| ≥ 1/λ ≈ 0.67时，该维度对隶属度的贡献为零。这意味着一个物体至少在部分维度上与某卦的原型足够接近，该卦才会具有非零隶属度。λ=1.5意味着系统期望物体特征与原型在约2/3的范围内才有"感应"。</w:t>
      </w:r>
    </w:p>
    <w:p>
      <w:pPr>
        <w:pStyle w:val="4"/>
      </w:pPr>
      <w:r>
        <w:t>性质4（归一化倾向）。 8个隶属度之和不一定为1。通常，一个典型的物体会激发3-5个八卦产生显著的隶属度（≥0.3），其余卦的隶属度接近于零。</w:t>
      </w:r>
    </w:p>
    <w:p>
      <w:pPr>
        <w:pStyle w:val="4"/>
      </w:pPr>
      <w:r>
        <w:t>性质5（多重编码）。 即使两个物体的隶属度向量具有相同的最大隶属度卦象，它们的完整8维谱系仍可能显著不同。这为后续的六爻编码提供了比"which trigram wins"更丰富的输入。</w:t>
      </w:r>
    </w:p>
    <w:p>
      <w:pPr>
        <w:pStyle w:val="63"/>
      </w:pPr>
      <w:r>
        <w:t>工程实例：三个典型物体的八卦谱系</w:t>
      </w:r>
    </w:p>
    <w:p>
      <w:pPr>
        <w:pStyle w:val="4"/>
      </w:pPr>
      <w:r>
        <w:t>为建立直观理解，表2.2给出了三个典型物体的完整八卦隶属度向量，并附语义解读。</w:t>
      </w:r>
    </w:p>
    <w:p>
      <w:pPr>
        <w:pStyle w:val="67"/>
      </w:pPr>
      <w:r>
        <w:t>表2.2 三个典型物体的八卦隶属度对比</w:t>
      </w:r>
    </w:p>
    <w:tbl>
      <w:tblPr>
        <w:tblStyle w:val="246"/>
        <w:tblW w:type="auto" w:w="0"/>
        <w:jc w:val="center"/>
        <w:tblLook w:firstColumn="1" w:firstRow="1" w:lastColumn="0" w:lastRow="0" w:noHBand="0" w:noVBand="1" w:val="04A0"/>
      </w:tblPr>
      <w:tblGrid>
        <w:gridCol w:w="911"/>
        <w:gridCol w:w="911"/>
        <w:gridCol w:w="911"/>
        <w:gridCol w:w="911"/>
        <w:gridCol w:w="911"/>
        <w:gridCol w:w="911"/>
        <w:gridCol w:w="911"/>
        <w:gridCol w:w="911"/>
        <w:gridCol w:w="911"/>
      </w:tblGrid>
      <w:tr>
        <w:tc>
          <w:tcPr>
            <w:tcW w:type="dxa" w:w="911"/>
          </w:tcPr>
          <w:p>
            <w:pPr>
              <w:pStyle w:val="99"/>
            </w:pPr>
            <w:r/>
            <w:r>
              <w:t>物体</w:t>
            </w:r>
          </w:p>
        </w:tc>
        <w:tc>
          <w:tcPr>
            <w:tcW w:type="dxa" w:w="911"/>
          </w:tcPr>
          <w:p>
            <w:pPr>
              <w:pStyle w:val="99"/>
            </w:pPr>
            <w:r/>
            <w:r>
              <w:t>乾</w:t>
            </w:r>
          </w:p>
        </w:tc>
        <w:tc>
          <w:tcPr>
            <w:tcW w:type="dxa" w:w="911"/>
          </w:tcPr>
          <w:p>
            <w:pPr>
              <w:pStyle w:val="99"/>
            </w:pPr>
            <w:r/>
            <w:r>
              <w:t>坤</w:t>
            </w:r>
          </w:p>
        </w:tc>
        <w:tc>
          <w:tcPr>
            <w:tcW w:type="dxa" w:w="911"/>
          </w:tcPr>
          <w:p>
            <w:pPr>
              <w:pStyle w:val="99"/>
            </w:pPr>
            <w:r/>
            <w:r>
              <w:t>震</w:t>
            </w:r>
          </w:p>
        </w:tc>
        <w:tc>
          <w:tcPr>
            <w:tcW w:type="dxa" w:w="911"/>
          </w:tcPr>
          <w:p>
            <w:pPr>
              <w:pStyle w:val="99"/>
            </w:pPr>
            <w:r/>
            <w:r>
              <w:t>艮</w:t>
            </w:r>
          </w:p>
        </w:tc>
        <w:tc>
          <w:tcPr>
            <w:tcW w:type="dxa" w:w="911"/>
          </w:tcPr>
          <w:p>
            <w:pPr>
              <w:pStyle w:val="99"/>
            </w:pPr>
            <w:r/>
            <w:r>
              <w:t>离</w:t>
            </w:r>
          </w:p>
        </w:tc>
        <w:tc>
          <w:tcPr>
            <w:tcW w:type="dxa" w:w="911"/>
          </w:tcPr>
          <w:p>
            <w:pPr>
              <w:pStyle w:val="99"/>
            </w:pPr>
            <w:r/>
            <w:r>
              <w:t>坎</w:t>
            </w:r>
          </w:p>
        </w:tc>
        <w:tc>
          <w:tcPr>
            <w:tcW w:type="dxa" w:w="911"/>
          </w:tcPr>
          <w:p>
            <w:pPr>
              <w:pStyle w:val="99"/>
            </w:pPr>
            <w:r/>
            <w:r>
              <w:t>兑</w:t>
            </w:r>
          </w:p>
        </w:tc>
        <w:tc>
          <w:tcPr>
            <w:tcW w:type="dxa" w:w="911"/>
          </w:tcPr>
          <w:p>
            <w:pPr>
              <w:pStyle w:val="99"/>
            </w:pPr>
            <w:r/>
            <w:r>
              <w:t>巽</w:t>
            </w:r>
          </w:p>
        </w:tc>
      </w:tr>
      <w:tr>
        <w:tc>
          <w:tcPr>
            <w:tcW w:type="dxa" w:w="911"/>
          </w:tcPr>
          <w:p>
            <w:pPr>
              <w:pStyle w:val="74"/>
            </w:pPr>
            <w:r/>
            <w:r>
              <w:t>立方体</w:t>
            </w:r>
          </w:p>
        </w:tc>
        <w:tc>
          <w:tcPr>
            <w:tcW w:type="dxa" w:w="911"/>
          </w:tcPr>
          <w:p>
            <w:pPr>
              <w:pStyle w:val="74"/>
            </w:pPr>
            <w:r/>
            <w:r>
              <w:t>**0.85**</w:t>
            </w:r>
          </w:p>
        </w:tc>
        <w:tc>
          <w:tcPr>
            <w:tcW w:type="dxa" w:w="911"/>
          </w:tcPr>
          <w:p>
            <w:pPr>
              <w:pStyle w:val="74"/>
            </w:pPr>
            <w:r/>
            <w:r>
              <w:t>0.20</w:t>
            </w:r>
          </w:p>
        </w:tc>
        <w:tc>
          <w:tcPr>
            <w:tcW w:type="dxa" w:w="911"/>
          </w:tcPr>
          <w:p>
            <w:pPr>
              <w:pStyle w:val="74"/>
            </w:pPr>
            <w:r/>
            <w:r>
              <w:t>0.10</w:t>
            </w:r>
          </w:p>
        </w:tc>
        <w:tc>
          <w:tcPr>
            <w:tcW w:type="dxa" w:w="911"/>
          </w:tcPr>
          <w:p>
            <w:pPr>
              <w:pStyle w:val="74"/>
            </w:pPr>
            <w:r/>
            <w:r>
              <w:t>0.75</w:t>
            </w:r>
          </w:p>
        </w:tc>
        <w:tc>
          <w:tcPr>
            <w:tcW w:type="dxa" w:w="911"/>
          </w:tcPr>
          <w:p>
            <w:pPr>
              <w:pStyle w:val="74"/>
            </w:pPr>
            <w:r/>
            <w:r>
              <w:t>0.40</w:t>
            </w:r>
          </w:p>
        </w:tc>
        <w:tc>
          <w:tcPr>
            <w:tcW w:type="dxa" w:w="911"/>
          </w:tcPr>
          <w:p>
            <w:pPr>
              <w:pStyle w:val="74"/>
            </w:pPr>
            <w:r/>
            <w:r>
              <w:t>0.20</w:t>
            </w:r>
          </w:p>
        </w:tc>
        <w:tc>
          <w:tcPr>
            <w:tcW w:type="dxa" w:w="911"/>
          </w:tcPr>
          <w:p>
            <w:pPr>
              <w:pStyle w:val="74"/>
            </w:pPr>
            <w:r/>
            <w:r>
              <w:t>0.45</w:t>
            </w:r>
          </w:p>
        </w:tc>
        <w:tc>
          <w:tcPr>
            <w:tcW w:type="dxa" w:w="911"/>
          </w:tcPr>
          <w:p>
            <w:pPr>
              <w:pStyle w:val="74"/>
            </w:pPr>
            <w:r/>
            <w:r>
              <w:t>0.30</w:t>
            </w:r>
          </w:p>
        </w:tc>
      </w:tr>
      <w:tr>
        <w:tc>
          <w:tcPr>
            <w:tcW w:type="dxa" w:w="911"/>
          </w:tcPr>
          <w:p>
            <w:pPr>
              <w:pStyle w:val="74"/>
            </w:pPr>
            <w:r/>
            <w:r>
              <w:t>球体</w:t>
            </w:r>
          </w:p>
        </w:tc>
        <w:tc>
          <w:tcPr>
            <w:tcW w:type="dxa" w:w="911"/>
          </w:tcPr>
          <w:p>
            <w:pPr>
              <w:pStyle w:val="74"/>
            </w:pPr>
            <w:r/>
            <w:r>
              <w:t>0.25</w:t>
            </w:r>
          </w:p>
        </w:tc>
        <w:tc>
          <w:tcPr>
            <w:tcW w:type="dxa" w:w="911"/>
          </w:tcPr>
          <w:p>
            <w:pPr>
              <w:pStyle w:val="74"/>
            </w:pPr>
            <w:r/>
            <w:r>
              <w:t>0.30</w:t>
            </w:r>
          </w:p>
        </w:tc>
        <w:tc>
          <w:tcPr>
            <w:tcW w:type="dxa" w:w="911"/>
          </w:tcPr>
          <w:p>
            <w:pPr>
              <w:pStyle w:val="74"/>
            </w:pPr>
            <w:r/>
            <w:r>
              <w:t>**0.85**</w:t>
            </w:r>
          </w:p>
        </w:tc>
        <w:tc>
          <w:tcPr>
            <w:tcW w:type="dxa" w:w="911"/>
          </w:tcPr>
          <w:p>
            <w:pPr>
              <w:pStyle w:val="74"/>
            </w:pPr>
            <w:r/>
            <w:r>
              <w:t>0.15</w:t>
            </w:r>
          </w:p>
        </w:tc>
        <w:tc>
          <w:tcPr>
            <w:tcW w:type="dxa" w:w="911"/>
          </w:tcPr>
          <w:p>
            <w:pPr>
              <w:pStyle w:val="74"/>
            </w:pPr>
            <w:r/>
            <w:r>
              <w:t>0.60</w:t>
            </w:r>
          </w:p>
        </w:tc>
        <w:tc>
          <w:tcPr>
            <w:tcW w:type="dxa" w:w="911"/>
          </w:tcPr>
          <w:p>
            <w:pPr>
              <w:pStyle w:val="74"/>
            </w:pPr>
            <w:r/>
            <w:r>
              <w:t>0.45</w:t>
            </w:r>
          </w:p>
        </w:tc>
        <w:tc>
          <w:tcPr>
            <w:tcW w:type="dxa" w:w="911"/>
          </w:tcPr>
          <w:p>
            <w:pPr>
              <w:pStyle w:val="74"/>
            </w:pPr>
            <w:r/>
            <w:r>
              <w:t>0.50</w:t>
            </w:r>
          </w:p>
        </w:tc>
        <w:tc>
          <w:tcPr>
            <w:tcW w:type="dxa" w:w="911"/>
          </w:tcPr>
          <w:p>
            <w:pPr>
              <w:pStyle w:val="74"/>
            </w:pPr>
            <w:r/>
            <w:r>
              <w:t>0.40</w:t>
            </w:r>
          </w:p>
        </w:tc>
      </w:tr>
      <w:tr>
        <w:tc>
          <w:tcPr>
            <w:tcW w:type="dxa" w:w="911"/>
          </w:tcPr>
          <w:p>
            <w:pPr>
              <w:pStyle w:val="74"/>
            </w:pPr>
            <w:r/>
            <w:r>
              <w:t>花瓶</w:t>
            </w:r>
          </w:p>
        </w:tc>
        <w:tc>
          <w:tcPr>
            <w:tcW w:type="dxa" w:w="911"/>
          </w:tcPr>
          <w:p>
            <w:pPr>
              <w:pStyle w:val="74"/>
            </w:pPr>
            <w:r/>
            <w:r>
              <w:t>0.25</w:t>
            </w:r>
          </w:p>
        </w:tc>
        <w:tc>
          <w:tcPr>
            <w:tcW w:type="dxa" w:w="911"/>
          </w:tcPr>
          <w:p>
            <w:pPr>
              <w:pStyle w:val="74"/>
            </w:pPr>
            <w:r/>
            <w:r>
              <w:t>0.75</w:t>
            </w:r>
          </w:p>
        </w:tc>
        <w:tc>
          <w:tcPr>
            <w:tcW w:type="dxa" w:w="911"/>
          </w:tcPr>
          <w:p>
            <w:pPr>
              <w:pStyle w:val="74"/>
            </w:pPr>
            <w:r/>
            <w:r>
              <w:t>0.15</w:t>
            </w:r>
          </w:p>
        </w:tc>
        <w:tc>
          <w:tcPr>
            <w:tcW w:type="dxa" w:w="911"/>
          </w:tcPr>
          <w:p>
            <w:pPr>
              <w:pStyle w:val="74"/>
            </w:pPr>
            <w:r/>
            <w:r>
              <w:t>0.30</w:t>
            </w:r>
          </w:p>
        </w:tc>
        <w:tc>
          <w:tcPr>
            <w:tcW w:type="dxa" w:w="911"/>
          </w:tcPr>
          <w:p>
            <w:pPr>
              <w:pStyle w:val="74"/>
            </w:pPr>
            <w:r/>
            <w:r>
              <w:t>0.50</w:t>
            </w:r>
          </w:p>
        </w:tc>
        <w:tc>
          <w:tcPr>
            <w:tcW w:type="dxa" w:w="911"/>
          </w:tcPr>
          <w:p>
            <w:pPr>
              <w:pStyle w:val="74"/>
            </w:pPr>
            <w:r/>
            <w:r>
              <w:t>0.55</w:t>
            </w:r>
          </w:p>
        </w:tc>
        <w:tc>
          <w:tcPr>
            <w:tcW w:type="dxa" w:w="911"/>
          </w:tcPr>
          <w:p>
            <w:pPr>
              <w:pStyle w:val="74"/>
            </w:pPr>
            <w:r/>
            <w:r>
              <w:t>0.40</w:t>
            </w:r>
          </w:p>
        </w:tc>
        <w:tc>
          <w:tcPr>
            <w:tcW w:type="dxa" w:w="911"/>
          </w:tcPr>
          <w:p>
            <w:pPr>
              <w:pStyle w:val="74"/>
            </w:pPr>
            <w:r/>
            <w:r>
              <w:t>0.45</w:t>
            </w:r>
          </w:p>
        </w:tc>
      </w:tr>
    </w:tbl>
    <w:p>
      <w:pPr>
        <w:pStyle w:val="4"/>
      </w:pPr>
    </w:p>
    <w:p>
      <w:pPr>
        <w:pStyle w:val="4"/>
      </w:pPr>
      <w:r>
        <w:t>立方体的谱系以乾卦居首（0.85），艮卦次之（0.75）——乾"健"=高力需求、艮"止"=高稳定性——完美刻画了立方体的物理属性：又重又稳。震卦的隶属度仅为0.10——与球体形成鲜明对比。</w:t>
      </w:r>
    </w:p>
    <w:p>
      <w:pPr>
        <w:pStyle w:val="4"/>
      </w:pPr>
      <w:r>
        <w:t>球体的谱系以震卦居首（0.85），离卦次之（0.60）——震"动"=高滚动、离"明"=高可见性——完美刻画了球的物理属性。与立方体相反，球体的艮卦隶属度仅为0.15。</w:t>
      </w:r>
    </w:p>
    <w:p>
      <w:pPr>
        <w:pStyle w:val="4"/>
      </w:pPr>
      <w:r>
        <w:t>花瓶的谱系以坤卦居首（0.75），坎卦次之（0.55）——坤"顺"=柔顺需轻力、坎"陷"=脆弱易损——这正是花瓶的核心物理特征。没有卦象的隶属度超过0.80——花瓶的物理轮廓比立方体和球体更"平庸"，这正是坤卦（居中的特征）和巽卦（无明显极端）也具有一定隶属度的原因。</w:t>
      </w:r>
    </w:p>
    <w:p>
      <w:pPr>
        <w:pStyle w:val="4"/>
      </w:pPr>
      <w:r>
        <w:t>这些谱系的关键启示是：八卦隶属度在保留关键物理信息的同时，将信息编码为一种可解释的语义格式。给定一个物体的八卦谱系，人类可以直接读出它的物理属性——这在与深度学习领域的潜在向量对比时，是一个根本性的优势。</w:t>
      </w:r>
    </w:p>
    <w:p>
      <w:pPr>
        <w:pStyle w:val="4"/>
      </w:pPr>
      <w:r>
        <w:t>——————————————————————————————</w:t>
      </w:r>
    </w:p>
    <w:p>
      <w:pPr>
        <w:pStyle w:val="5"/>
      </w:pPr>
      <w:r>
        <w:t>六爻编码：从物理特征到符号向量</w:t>
      </w:r>
    </w:p>
    <w:p>
      <w:pPr>
        <w:pStyle w:val="63"/>
      </w:pPr>
      <w:r>
        <w:t>编码层的设计哲学</w:t>
      </w:r>
    </w:p>
    <w:p>
      <w:pPr>
        <w:pStyle w:val="4"/>
      </w:pPr>
      <w:r>
        <w:t>如果八卦隶属度层是对物理世界的"模糊感知"，六爻编码层则是"结构化的抽象"。这层的任务是将8维隶属度向量聚合为6维爻值向量——每一爻具有明确的物理语义，且爻值本身将作为后续卦象匹配的输入。</w:t>
      </w:r>
    </w:p>
    <w:p>
      <w:pPr>
        <w:pStyle w:val="4"/>
      </w:pPr>
      <w:r>
        <w:t>六爻编码的设计遵循三个核心原则。</w:t>
      </w:r>
    </w:p>
    <w:p>
      <w:pPr>
        <w:pStyle w:val="4"/>
      </w:pPr>
      <w:r>
        <w:t>语义锚定。 每一爻不是任意的因子得分，而是锚定在《周易》爻位学说中。初爻代表根基（事物的初始状态），二爻代表内在条件（下级/内部），三爻代表转折点（过渡），四爻代表外在条件（上级/外部），五爻代表核心（君主之位），上爻代表终极（事物的最终状态）。这种锚定为每一爻赋予了可解释的物理含义。</w:t>
      </w:r>
    </w:p>
    <w:p>
      <w:pPr>
        <w:pStyle w:val="4"/>
      </w:pPr>
      <w:r>
        <w:t>物理映射。 每一爻的数值来自对八卦隶属度的加权聚合，权重来自物理直觉和实证调优。例如初爻（基础稳定性）由乾（健→稳）、震（动→不稳）和艮（止→稳）的隶属度加权计算得出。</w:t>
      </w:r>
    </w:p>
    <w:p>
      <w:pPr>
        <w:pStyle w:val="4"/>
      </w:pPr>
      <w:r>
        <w:t>可微调性。 编码公式中的权重是系统443个可调参数中的重要组成部分。第4章的自适应学习机制可以基于失败反馈自动调整这些权重。</w:t>
      </w:r>
    </w:p>
    <w:p>
      <w:pPr>
        <w:pStyle w:val="63"/>
      </w:pPr>
      <w:r>
        <w:t>六爻的物理语义与加权编码公式</w:t>
      </w:r>
    </w:p>
    <w:p>
      <w:pPr>
        <w:pStyle w:val="67"/>
      </w:pPr>
      <w:r>
        <w:t>表2.3列出了完整的六爻编码映射。</w:t>
      </w:r>
    </w:p>
    <w:p>
      <w:pPr>
        <w:pStyle w:val="67"/>
      </w:pPr>
      <w:r>
        <w:t>表2.3 六爻编码映射与公式详情</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爻位</w:t>
            </w:r>
          </w:p>
        </w:tc>
        <w:tc>
          <w:tcPr>
            <w:tcW w:type="dxa" w:w="2049"/>
          </w:tcPr>
          <w:p>
            <w:pPr>
              <w:pStyle w:val="99"/>
            </w:pPr>
            <w:r/>
            <w:r>
              <w:t>名称</w:t>
            </w:r>
          </w:p>
        </w:tc>
        <w:tc>
          <w:tcPr>
            <w:tcW w:type="dxa" w:w="2049"/>
          </w:tcPr>
          <w:p>
            <w:pPr>
              <w:pStyle w:val="99"/>
            </w:pPr>
            <w:r/>
            <w:r>
              <w:t>物理语义</w:t>
            </w:r>
          </w:p>
        </w:tc>
        <w:tc>
          <w:tcPr>
            <w:tcW w:type="dxa" w:w="2049"/>
          </w:tcPr>
          <w:p>
            <w:pPr>
              <w:pStyle w:val="99"/>
            </w:pPr>
            <w:r/>
            <w:r>
              <w:t>编码公式</w:t>
            </w:r>
          </w:p>
        </w:tc>
      </w:tr>
      <w:tr>
        <w:tc>
          <w:tcPr>
            <w:tcW w:type="dxa" w:w="2049"/>
          </w:tcPr>
          <w:p>
            <w:pPr>
              <w:pStyle w:val="74"/>
            </w:pPr>
            <w:r/>
            <w:r>
              <w:t>初爻</w:t>
            </w:r>
          </w:p>
        </w:tc>
        <w:tc>
          <w:tcPr>
            <w:tcW w:type="dxa" w:w="2049"/>
          </w:tcPr>
          <w:p>
            <w:pPr>
              <w:pStyle w:val="74"/>
            </w:pPr>
            <w:r/>
            <w:r>
              <w:t>基础稳定性</w:t>
            </w:r>
          </w:p>
        </w:tc>
        <w:tc>
          <w:tcPr>
            <w:tcW w:type="dxa" w:w="2049"/>
          </w:tcPr>
          <w:p>
            <w:pPr>
              <w:pStyle w:val="74"/>
            </w:pPr>
            <w:r/>
            <w:r>
              <w:t>物体是否稳定，是否容易倾倒</w:t>
            </w:r>
          </w:p>
        </w:tc>
        <w:tc>
          <w:tcPr>
            <w:tcW w:type="dxa" w:w="2049"/>
          </w:tcPr>
          <w:p>
            <w:pPr>
              <w:pStyle w:val="74"/>
            </w:pPr>
            <w:r/>
            <w:r>
              <w:t>0.4s + 0.3(1−r) + 0.3a</w:t>
            </w:r>
          </w:p>
        </w:tc>
      </w:tr>
      <w:tr>
        <w:tc>
          <w:tcPr>
            <w:tcW w:type="dxa" w:w="2049"/>
          </w:tcPr>
          <w:p>
            <w:pPr>
              <w:pStyle w:val="74"/>
            </w:pPr>
            <w:r/>
            <w:r>
              <w:t>二爻</w:t>
            </w:r>
          </w:p>
        </w:tc>
        <w:tc>
          <w:tcPr>
            <w:tcW w:type="dxa" w:w="2049"/>
          </w:tcPr>
          <w:p>
            <w:pPr>
              <w:pStyle w:val="74"/>
            </w:pPr>
            <w:r/>
            <w:r>
              <w:t>抓取可达性</w:t>
            </w:r>
          </w:p>
        </w:tc>
        <w:tc>
          <w:tcPr>
            <w:tcW w:type="dxa" w:w="2049"/>
          </w:tcPr>
          <w:p>
            <w:pPr>
              <w:pStyle w:val="74"/>
            </w:pPr>
            <w:r/>
            <w:r>
              <w:t>夹爪能否无碰撞到达抓取点</w:t>
            </w:r>
          </w:p>
        </w:tc>
        <w:tc>
          <w:tcPr>
            <w:tcW w:type="dxa" w:w="2049"/>
          </w:tcPr>
          <w:p>
            <w:pPr>
              <w:pStyle w:val="74"/>
            </w:pPr>
            <w:r/>
            <w:r>
              <w:t>0.5r + 0.3(1−o) + 0.2q</w:t>
            </w:r>
          </w:p>
        </w:tc>
      </w:tr>
      <w:tr>
        <w:tc>
          <w:tcPr>
            <w:tcW w:type="dxa" w:w="2049"/>
          </w:tcPr>
          <w:p>
            <w:pPr>
              <w:pStyle w:val="74"/>
            </w:pPr>
            <w:r/>
            <w:r>
              <w:t>三爻</w:t>
            </w:r>
          </w:p>
        </w:tc>
        <w:tc>
          <w:tcPr>
            <w:tcW w:type="dxa" w:w="2049"/>
          </w:tcPr>
          <w:p>
            <w:pPr>
              <w:pStyle w:val="74"/>
            </w:pPr>
            <w:r/>
            <w:r>
              <w:t>抓取力需求</w:t>
            </w:r>
          </w:p>
        </w:tc>
        <w:tc>
          <w:tcPr>
            <w:tcW w:type="dxa" w:w="2049"/>
          </w:tcPr>
          <w:p>
            <w:pPr>
              <w:pStyle w:val="74"/>
            </w:pPr>
            <w:r/>
            <w:r>
              <w:t>稳定抓取所需握力</w:t>
            </w:r>
          </w:p>
        </w:tc>
        <w:tc>
          <w:tcPr>
            <w:tcW w:type="dxa" w:w="2049"/>
          </w:tcPr>
          <w:p>
            <w:pPr>
              <w:pStyle w:val="74"/>
            </w:pPr>
            <w:r/>
            <w:r>
              <w:t>0.6f + 0.4w</w:t>
            </w:r>
          </w:p>
        </w:tc>
      </w:tr>
      <w:tr>
        <w:tc>
          <w:tcPr>
            <w:tcW w:type="dxa" w:w="2049"/>
          </w:tcPr>
          <w:p>
            <w:pPr>
              <w:pStyle w:val="74"/>
            </w:pPr>
            <w:r/>
            <w:r>
              <w:t>四爻</w:t>
            </w:r>
          </w:p>
        </w:tc>
        <w:tc>
          <w:tcPr>
            <w:tcW w:type="dxa" w:w="2049"/>
          </w:tcPr>
          <w:p>
            <w:pPr>
              <w:pStyle w:val="74"/>
            </w:pPr>
            <w:r/>
            <w:r>
              <w:t>物体脆弱性</w:t>
            </w:r>
          </w:p>
        </w:tc>
        <w:tc>
          <w:tcPr>
            <w:tcW w:type="dxa" w:w="2049"/>
          </w:tcPr>
          <w:p>
            <w:pPr>
              <w:pStyle w:val="74"/>
            </w:pPr>
            <w:r/>
            <w:r>
              <w:t>是否易碎（反向编码）</w:t>
            </w:r>
          </w:p>
        </w:tc>
        <w:tc>
          <w:tcPr>
            <w:tcW w:type="dxa" w:w="2049"/>
          </w:tcPr>
          <w:p>
            <w:pPr>
              <w:pStyle w:val="74"/>
            </w:pPr>
            <w:r/>
            <w:r>
              <w:t>1 − b</w:t>
            </w:r>
          </w:p>
        </w:tc>
      </w:tr>
      <w:tr>
        <w:tc>
          <w:tcPr>
            <w:tcW w:type="dxa" w:w="2049"/>
          </w:tcPr>
          <w:p>
            <w:pPr>
              <w:pStyle w:val="74"/>
            </w:pPr>
            <w:r/>
            <w:r>
              <w:t>五爻</w:t>
            </w:r>
          </w:p>
        </w:tc>
        <w:tc>
          <w:tcPr>
            <w:tcW w:type="dxa" w:w="2049"/>
          </w:tcPr>
          <w:p>
            <w:pPr>
              <w:pStyle w:val="74"/>
            </w:pPr>
            <w:r/>
            <w:r>
              <w:t>任务优先级</w:t>
            </w:r>
          </w:p>
        </w:tc>
        <w:tc>
          <w:tcPr>
            <w:tcW w:type="dxa" w:w="2049"/>
          </w:tcPr>
          <w:p>
            <w:pPr>
              <w:pStyle w:val="74"/>
            </w:pPr>
            <w:r/>
            <w:r>
              <w:t>任务序列中的重要性</w:t>
            </w:r>
          </w:p>
        </w:tc>
        <w:tc>
          <w:tcPr>
            <w:tcW w:type="dxa" w:w="2049"/>
          </w:tcPr>
          <w:p>
            <w:pPr>
              <w:pStyle w:val="74"/>
            </w:pPr>
            <w:r/>
            <w:r>
              <w:t>p</w:t>
            </w:r>
          </w:p>
        </w:tc>
      </w:tr>
      <w:tr>
        <w:tc>
          <w:tcPr>
            <w:tcW w:type="dxa" w:w="2049"/>
          </w:tcPr>
          <w:p>
            <w:pPr>
              <w:pStyle w:val="74"/>
            </w:pPr>
            <w:r/>
            <w:r>
              <w:t>上爻</w:t>
            </w:r>
          </w:p>
        </w:tc>
        <w:tc>
          <w:tcPr>
            <w:tcW w:type="dxa" w:w="2049"/>
          </w:tcPr>
          <w:p>
            <w:pPr>
              <w:pStyle w:val="74"/>
            </w:pPr>
            <w:r/>
            <w:r>
              <w:t>环境约束</w:t>
            </w:r>
          </w:p>
        </w:tc>
        <w:tc>
          <w:tcPr>
            <w:tcW w:type="dxa" w:w="2049"/>
          </w:tcPr>
          <w:p>
            <w:pPr>
              <w:pStyle w:val="74"/>
            </w:pPr>
            <w:r/>
            <w:r>
              <w:t>周围障碍/操作空间限制</w:t>
            </w:r>
          </w:p>
        </w:tc>
        <w:tc>
          <w:tcPr>
            <w:tcW w:type="dxa" w:w="2049"/>
          </w:tcPr>
          <w:p>
            <w:pPr>
              <w:pStyle w:val="74"/>
            </w:pPr>
            <w:r/>
            <w:r>
              <w:t>1 − min(1, d×1.5)</w:t>
            </w:r>
          </w:p>
        </w:tc>
      </w:tr>
    </w:tbl>
    <w:p>
      <w:pPr>
        <w:pStyle w:val="4"/>
      </w:pPr>
    </w:p>
    <w:p>
      <w:pPr>
        <w:pStyle w:val="4"/>
      </w:pPr>
      <w:r>
        <w:t>其中s=稳定性、r=可达性、a=支撑面积、o=遮挡程度、q=抓取表面质量、f=力需求、w=重量比、b=脆弱性、p=任务优先级、d=障碍密度。所有变量归一化至[0,1]。</w:t>
      </w:r>
    </w:p>
    <w:p>
      <w:pPr>
        <w:pStyle w:val="4"/>
      </w:pPr>
      <w:r>
        <w:t>每爻计算完毕后，爻值≥0.5判定为阳爻（—），爻值&lt;0.5判定为阴爻（--）。这个判定本身是可以容忍噪声的——因为它发生在连续函数输出之后，而非原始物理特征层面。</w:t>
      </w:r>
    </w:p>
    <w:p>
      <w:pPr>
        <w:pStyle w:val="63"/>
      </w:pPr>
      <w:r>
        <w:t>爻模板优化方法</w:t>
      </w:r>
    </w:p>
    <w:p>
      <w:pPr>
        <w:pStyle w:val="4"/>
      </w:pPr>
      <w:r>
        <w:t>在六爻向量生成之后，系统需要将其与64个卦象的理想爻模板进行匹配。爻模板的质量直接决定了匹配的准确性。本节描述的爻模板优化方法，是将系统从初始的48%合理率提升至92.7%的核心技术——其重要性不仅在于性能提升的幅度，更在于提升过程的完全可解释性。</w:t>
      </w:r>
    </w:p>
    <w:p>
      <w:pPr>
        <w:pStyle w:val="4"/>
      </w:pPr>
      <w:r>
        <w:t>初始方案的"兜底卦"问题。 在最初的实现中，爻模板的值来自人工直觉——根据设计者对每个卦的易学理解手动赋值。例如：乾卦（全阳强健）→模板设为[0.95,0.90,0.85,0.85,1.00,0.90]——接近全1的六阳值。火水未济卦（事未成，不确定性强）→模板设为[0.20,0.70,0.30,0.80,0.30,0.70]——各种中等值交叉。</w:t>
      </w:r>
    </w:p>
    <w:p>
      <w:pPr>
        <w:pStyle w:val="4"/>
      </w:pPr>
      <w:r>
        <w:t>直觉赋值的问题在于：某些卦的模板值过于"中性"——它们在六维爻空间中占据了一个"中心位置"，导致大量不同类型的物体都与其具有最高的余弦相似度。火水未济卦是最严重的案例——在20卦的初始系统中，它独占了26%的匹配命中率，但它被匹配到的物体实际上应该分散到多种不同的策略类型中。</w:t>
      </w:r>
    </w:p>
    <w:p>
      <w:pPr>
        <w:pStyle w:val="4"/>
      </w:pPr>
      <w:r>
        <w:t>这一问题的解决方案是数据驱动的爻模板精化——不是扔掉易学直觉，而是用物体数据来"锚定"直觉。</w:t>
      </w:r>
    </w:p>
    <w:p>
      <w:pPr>
        <w:pStyle w:val="4"/>
      </w:pPr>
      <w:r>
        <w:t>步骤一：采集物体爻向量质心。 通过仿真生成大量各类型物体（球体、立方体、圆柱体、碗、瓶子、盘子、不规则石块、花瓶——共8类），每个物体经L1→L2推理链输出六爻向量。对每类物体的爻向量取均值，得到该类物体的"爻向量质心"——该类物体的典型六爻分布。表2.4展示了8类物体的爻向量质心。</w:t>
      </w:r>
    </w:p>
    <w:p>
      <w:pPr>
        <w:pStyle w:val="67"/>
      </w:pPr>
      <w:r>
        <w:t>表2.4 八类物体的六爻向量质心</w:t>
      </w:r>
    </w:p>
    <w:tbl>
      <w:tblPr>
        <w:tblStyle w:val="246"/>
        <w:tblW w:type="auto" w:w="0"/>
        <w:jc w:val="center"/>
        <w:tblLook w:firstColumn="1" w:firstRow="1" w:lastColumn="0" w:lastRow="0" w:noHBand="0" w:noVBand="1" w:val="04A0"/>
      </w:tblPr>
      <w:tblGrid>
        <w:gridCol w:w="1171"/>
        <w:gridCol w:w="1171"/>
        <w:gridCol w:w="1171"/>
        <w:gridCol w:w="1171"/>
        <w:gridCol w:w="1171"/>
        <w:gridCol w:w="1171"/>
        <w:gridCol w:w="1171"/>
      </w:tblGrid>
      <w:tr>
        <w:tc>
          <w:tcPr>
            <w:tcW w:type="dxa" w:w="1171"/>
          </w:tcPr>
          <w:p>
            <w:pPr>
              <w:pStyle w:val="99"/>
            </w:pPr>
            <w:r/>
            <w:r>
              <w:t>物体类型</w:t>
            </w:r>
          </w:p>
        </w:tc>
        <w:tc>
          <w:tcPr>
            <w:tcW w:type="dxa" w:w="1171"/>
          </w:tcPr>
          <w:p>
            <w:pPr>
              <w:pStyle w:val="99"/>
            </w:pPr>
            <w:r/>
            <w:r>
              <w:t>初爻(稳)</w:t>
            </w:r>
          </w:p>
        </w:tc>
        <w:tc>
          <w:tcPr>
            <w:tcW w:type="dxa" w:w="1171"/>
          </w:tcPr>
          <w:p>
            <w:pPr>
              <w:pStyle w:val="99"/>
            </w:pPr>
            <w:r/>
            <w:r>
              <w:t>二爻(达)</w:t>
            </w:r>
          </w:p>
        </w:tc>
        <w:tc>
          <w:tcPr>
            <w:tcW w:type="dxa" w:w="1171"/>
          </w:tcPr>
          <w:p>
            <w:pPr>
              <w:pStyle w:val="99"/>
            </w:pPr>
            <w:r/>
            <w:r>
              <w:t>三爻(力)</w:t>
            </w:r>
          </w:p>
        </w:tc>
        <w:tc>
          <w:tcPr>
            <w:tcW w:type="dxa" w:w="1171"/>
          </w:tcPr>
          <w:p>
            <w:pPr>
              <w:pStyle w:val="99"/>
            </w:pPr>
            <w:r/>
            <w:r>
              <w:t>四爻(脆)</w:t>
            </w:r>
          </w:p>
        </w:tc>
        <w:tc>
          <w:tcPr>
            <w:tcW w:type="dxa" w:w="1171"/>
          </w:tcPr>
          <w:p>
            <w:pPr>
              <w:pStyle w:val="99"/>
            </w:pPr>
            <w:r/>
            <w:r>
              <w:t>五爻(优)</w:t>
            </w:r>
          </w:p>
        </w:tc>
        <w:tc>
          <w:tcPr>
            <w:tcW w:type="dxa" w:w="1171"/>
          </w:tcPr>
          <w:p>
            <w:pPr>
              <w:pStyle w:val="99"/>
            </w:pPr>
            <w:r/>
            <w:r>
              <w:t>上爻(环)</w:t>
            </w:r>
          </w:p>
        </w:tc>
      </w:tr>
      <w:tr>
        <w:tc>
          <w:tcPr>
            <w:tcW w:type="dxa" w:w="1171"/>
          </w:tcPr>
          <w:p>
            <w:pPr>
              <w:pStyle w:val="74"/>
            </w:pPr>
            <w:r/>
            <w:r>
              <w:t>球体</w:t>
            </w:r>
          </w:p>
        </w:tc>
        <w:tc>
          <w:tcPr>
            <w:tcW w:type="dxa" w:w="1171"/>
          </w:tcPr>
          <w:p>
            <w:pPr>
              <w:pStyle w:val="74"/>
            </w:pPr>
            <w:r/>
            <w:r>
              <w:t>0.087</w:t>
            </w:r>
          </w:p>
        </w:tc>
        <w:tc>
          <w:tcPr>
            <w:tcW w:type="dxa" w:w="1171"/>
          </w:tcPr>
          <w:p>
            <w:pPr>
              <w:pStyle w:val="74"/>
            </w:pPr>
            <w:r/>
            <w:r>
              <w:t>0.620</w:t>
            </w:r>
          </w:p>
        </w:tc>
        <w:tc>
          <w:tcPr>
            <w:tcW w:type="dxa" w:w="1171"/>
          </w:tcPr>
          <w:p>
            <w:pPr>
              <w:pStyle w:val="74"/>
            </w:pPr>
            <w:r/>
            <w:r>
              <w:t>0.340</w:t>
            </w:r>
          </w:p>
        </w:tc>
        <w:tc>
          <w:tcPr>
            <w:tcW w:type="dxa" w:w="1171"/>
          </w:tcPr>
          <w:p>
            <w:pPr>
              <w:pStyle w:val="74"/>
            </w:pPr>
            <w:r/>
            <w:r>
              <w:t>0.728</w:t>
            </w:r>
          </w:p>
        </w:tc>
        <w:tc>
          <w:tcPr>
            <w:tcW w:type="dxa" w:w="1171"/>
          </w:tcPr>
          <w:p>
            <w:pPr>
              <w:pStyle w:val="74"/>
            </w:pPr>
            <w:r/>
            <w:r>
              <w:t>0.480</w:t>
            </w:r>
          </w:p>
        </w:tc>
        <w:tc>
          <w:tcPr>
            <w:tcW w:type="dxa" w:w="1171"/>
          </w:tcPr>
          <w:p>
            <w:pPr>
              <w:pStyle w:val="74"/>
            </w:pPr>
            <w:r/>
            <w:r>
              <w:t>0.656</w:t>
            </w:r>
          </w:p>
        </w:tc>
      </w:tr>
      <w:tr>
        <w:tc>
          <w:tcPr>
            <w:tcW w:type="dxa" w:w="1171"/>
          </w:tcPr>
          <w:p>
            <w:pPr>
              <w:pStyle w:val="74"/>
            </w:pPr>
            <w:r/>
            <w:r>
              <w:t>立方体</w:t>
            </w:r>
          </w:p>
        </w:tc>
        <w:tc>
          <w:tcPr>
            <w:tcW w:type="dxa" w:w="1171"/>
          </w:tcPr>
          <w:p>
            <w:pPr>
              <w:pStyle w:val="74"/>
            </w:pPr>
            <w:r/>
            <w:r>
              <w:t>0.753</w:t>
            </w:r>
          </w:p>
        </w:tc>
        <w:tc>
          <w:tcPr>
            <w:tcW w:type="dxa" w:w="1171"/>
          </w:tcPr>
          <w:p>
            <w:pPr>
              <w:pStyle w:val="74"/>
            </w:pPr>
            <w:r/>
            <w:r>
              <w:t>0.588</w:t>
            </w:r>
          </w:p>
        </w:tc>
        <w:tc>
          <w:tcPr>
            <w:tcW w:type="dxa" w:w="1171"/>
          </w:tcPr>
          <w:p>
            <w:pPr>
              <w:pStyle w:val="74"/>
            </w:pPr>
            <w:r/>
            <w:r>
              <w:t>0.594</w:t>
            </w:r>
          </w:p>
        </w:tc>
        <w:tc>
          <w:tcPr>
            <w:tcW w:type="dxa" w:w="1171"/>
          </w:tcPr>
          <w:p>
            <w:pPr>
              <w:pStyle w:val="74"/>
            </w:pPr>
            <w:r/>
            <w:r>
              <w:t>0.755</w:t>
            </w:r>
          </w:p>
        </w:tc>
        <w:tc>
          <w:tcPr>
            <w:tcW w:type="dxa" w:w="1171"/>
          </w:tcPr>
          <w:p>
            <w:pPr>
              <w:pStyle w:val="74"/>
            </w:pPr>
            <w:r/>
            <w:r>
              <w:t>0.435</w:t>
            </w:r>
          </w:p>
        </w:tc>
        <w:tc>
          <w:tcPr>
            <w:tcW w:type="dxa" w:w="1171"/>
          </w:tcPr>
          <w:p>
            <w:pPr>
              <w:pStyle w:val="74"/>
            </w:pPr>
            <w:r/>
            <w:r>
              <w:t>0.657</w:t>
            </w:r>
          </w:p>
        </w:tc>
      </w:tr>
      <w:tr>
        <w:tc>
          <w:tcPr>
            <w:tcW w:type="dxa" w:w="1171"/>
          </w:tcPr>
          <w:p>
            <w:pPr>
              <w:pStyle w:val="74"/>
            </w:pPr>
            <w:r/>
            <w:r>
              <w:t>圆柱体</w:t>
            </w:r>
          </w:p>
        </w:tc>
        <w:tc>
          <w:tcPr>
            <w:tcW w:type="dxa" w:w="1171"/>
          </w:tcPr>
          <w:p>
            <w:pPr>
              <w:pStyle w:val="74"/>
            </w:pPr>
            <w:r/>
            <w:r>
              <w:t>0.365</w:t>
            </w:r>
          </w:p>
        </w:tc>
        <w:tc>
          <w:tcPr>
            <w:tcW w:type="dxa" w:w="1171"/>
          </w:tcPr>
          <w:p>
            <w:pPr>
              <w:pStyle w:val="74"/>
            </w:pPr>
            <w:r/>
            <w:r>
              <w:t>0.593</w:t>
            </w:r>
          </w:p>
        </w:tc>
        <w:tc>
          <w:tcPr>
            <w:tcW w:type="dxa" w:w="1171"/>
          </w:tcPr>
          <w:p>
            <w:pPr>
              <w:pStyle w:val="74"/>
            </w:pPr>
            <w:r/>
            <w:r>
              <w:t>0.479</w:t>
            </w:r>
          </w:p>
        </w:tc>
        <w:tc>
          <w:tcPr>
            <w:tcW w:type="dxa" w:w="1171"/>
          </w:tcPr>
          <w:p>
            <w:pPr>
              <w:pStyle w:val="74"/>
            </w:pPr>
            <w:r/>
            <w:r>
              <w:t>0.654</w:t>
            </w:r>
          </w:p>
        </w:tc>
        <w:tc>
          <w:tcPr>
            <w:tcW w:type="dxa" w:w="1171"/>
          </w:tcPr>
          <w:p>
            <w:pPr>
              <w:pStyle w:val="74"/>
            </w:pPr>
            <w:r/>
            <w:r>
              <w:t>0.480</w:t>
            </w:r>
          </w:p>
        </w:tc>
        <w:tc>
          <w:tcPr>
            <w:tcW w:type="dxa" w:w="1171"/>
          </w:tcPr>
          <w:p>
            <w:pPr>
              <w:pStyle w:val="74"/>
            </w:pPr>
            <w:r/>
            <w:r>
              <w:t>0.787</w:t>
            </w:r>
          </w:p>
        </w:tc>
      </w:tr>
      <w:tr>
        <w:tc>
          <w:tcPr>
            <w:tcW w:type="dxa" w:w="1171"/>
          </w:tcPr>
          <w:p>
            <w:pPr>
              <w:pStyle w:val="74"/>
            </w:pPr>
            <w:r/>
            <w:r>
              <w:t>碗</w:t>
            </w:r>
          </w:p>
        </w:tc>
        <w:tc>
          <w:tcPr>
            <w:tcW w:type="dxa" w:w="1171"/>
          </w:tcPr>
          <w:p>
            <w:pPr>
              <w:pStyle w:val="74"/>
            </w:pPr>
            <w:r/>
            <w:r>
              <w:t>0.440</w:t>
            </w:r>
          </w:p>
        </w:tc>
        <w:tc>
          <w:tcPr>
            <w:tcW w:type="dxa" w:w="1171"/>
          </w:tcPr>
          <w:p>
            <w:pPr>
              <w:pStyle w:val="74"/>
            </w:pPr>
            <w:r/>
            <w:r>
              <w:t>0.637</w:t>
            </w:r>
          </w:p>
        </w:tc>
        <w:tc>
          <w:tcPr>
            <w:tcW w:type="dxa" w:w="1171"/>
          </w:tcPr>
          <w:p>
            <w:pPr>
              <w:pStyle w:val="74"/>
            </w:pPr>
            <w:r/>
            <w:r>
              <w:t>0.251</w:t>
            </w:r>
          </w:p>
        </w:tc>
        <w:tc>
          <w:tcPr>
            <w:tcW w:type="dxa" w:w="1171"/>
          </w:tcPr>
          <w:p>
            <w:pPr>
              <w:pStyle w:val="74"/>
            </w:pPr>
            <w:r/>
            <w:r>
              <w:t>0.382</w:t>
            </w:r>
          </w:p>
        </w:tc>
        <w:tc>
          <w:tcPr>
            <w:tcW w:type="dxa" w:w="1171"/>
          </w:tcPr>
          <w:p>
            <w:pPr>
              <w:pStyle w:val="74"/>
            </w:pPr>
            <w:r/>
            <w:r>
              <w:t>0.348</w:t>
            </w:r>
          </w:p>
        </w:tc>
        <w:tc>
          <w:tcPr>
            <w:tcW w:type="dxa" w:w="1171"/>
          </w:tcPr>
          <w:p>
            <w:pPr>
              <w:pStyle w:val="74"/>
            </w:pPr>
            <w:r/>
            <w:r>
              <w:t>0.625</w:t>
            </w:r>
          </w:p>
        </w:tc>
      </w:tr>
      <w:tr>
        <w:tc>
          <w:tcPr>
            <w:tcW w:type="dxa" w:w="1171"/>
          </w:tcPr>
          <w:p>
            <w:pPr>
              <w:pStyle w:val="74"/>
            </w:pPr>
            <w:r/>
            <w:r>
              <w:t>瓶子</w:t>
            </w:r>
          </w:p>
        </w:tc>
        <w:tc>
          <w:tcPr>
            <w:tcW w:type="dxa" w:w="1171"/>
          </w:tcPr>
          <w:p>
            <w:pPr>
              <w:pStyle w:val="74"/>
            </w:pPr>
            <w:r/>
            <w:r>
              <w:t>0.258</w:t>
            </w:r>
          </w:p>
        </w:tc>
        <w:tc>
          <w:tcPr>
            <w:tcW w:type="dxa" w:w="1171"/>
          </w:tcPr>
          <w:p>
            <w:pPr>
              <w:pStyle w:val="74"/>
            </w:pPr>
            <w:r/>
            <w:r>
              <w:t>0.575</w:t>
            </w:r>
          </w:p>
        </w:tc>
        <w:tc>
          <w:tcPr>
            <w:tcW w:type="dxa" w:w="1171"/>
          </w:tcPr>
          <w:p>
            <w:pPr>
              <w:pStyle w:val="74"/>
            </w:pPr>
            <w:r/>
            <w:r>
              <w:t>0.329</w:t>
            </w:r>
          </w:p>
        </w:tc>
        <w:tc>
          <w:tcPr>
            <w:tcW w:type="dxa" w:w="1171"/>
          </w:tcPr>
          <w:p>
            <w:pPr>
              <w:pStyle w:val="74"/>
            </w:pPr>
            <w:r/>
            <w:r>
              <w:t>0.350</w:t>
            </w:r>
          </w:p>
        </w:tc>
        <w:tc>
          <w:tcPr>
            <w:tcW w:type="dxa" w:w="1171"/>
          </w:tcPr>
          <w:p>
            <w:pPr>
              <w:pStyle w:val="74"/>
            </w:pPr>
            <w:r/>
            <w:r>
              <w:t>0.336</w:t>
            </w:r>
          </w:p>
        </w:tc>
        <w:tc>
          <w:tcPr>
            <w:tcW w:type="dxa" w:w="1171"/>
          </w:tcPr>
          <w:p>
            <w:pPr>
              <w:pStyle w:val="74"/>
            </w:pPr>
            <w:r/>
            <w:r>
              <w:t>0.491</w:t>
            </w:r>
          </w:p>
        </w:tc>
      </w:tr>
      <w:tr>
        <w:tc>
          <w:tcPr>
            <w:tcW w:type="dxa" w:w="1171"/>
          </w:tcPr>
          <w:p>
            <w:pPr>
              <w:pStyle w:val="74"/>
            </w:pPr>
            <w:r/>
            <w:r>
              <w:t>盘子</w:t>
            </w:r>
          </w:p>
        </w:tc>
        <w:tc>
          <w:tcPr>
            <w:tcW w:type="dxa" w:w="1171"/>
          </w:tcPr>
          <w:p>
            <w:pPr>
              <w:pStyle w:val="74"/>
            </w:pPr>
            <w:r/>
            <w:r>
              <w:t>0.764</w:t>
            </w:r>
          </w:p>
        </w:tc>
        <w:tc>
          <w:tcPr>
            <w:tcW w:type="dxa" w:w="1171"/>
          </w:tcPr>
          <w:p>
            <w:pPr>
              <w:pStyle w:val="74"/>
            </w:pPr>
            <w:r/>
            <w:r>
              <w:t>0.544</w:t>
            </w:r>
          </w:p>
        </w:tc>
        <w:tc>
          <w:tcPr>
            <w:tcW w:type="dxa" w:w="1171"/>
          </w:tcPr>
          <w:p>
            <w:pPr>
              <w:pStyle w:val="74"/>
            </w:pPr>
            <w:r/>
            <w:r>
              <w:t>0.237</w:t>
            </w:r>
          </w:p>
        </w:tc>
        <w:tc>
          <w:tcPr>
            <w:tcW w:type="dxa" w:w="1171"/>
          </w:tcPr>
          <w:p>
            <w:pPr>
              <w:pStyle w:val="74"/>
            </w:pPr>
            <w:r/>
            <w:r>
              <w:t>0.194</w:t>
            </w:r>
          </w:p>
        </w:tc>
        <w:tc>
          <w:tcPr>
            <w:tcW w:type="dxa" w:w="1171"/>
          </w:tcPr>
          <w:p>
            <w:pPr>
              <w:pStyle w:val="74"/>
            </w:pPr>
            <w:r/>
            <w:r>
              <w:t>0.309</w:t>
            </w:r>
          </w:p>
        </w:tc>
        <w:tc>
          <w:tcPr>
            <w:tcW w:type="dxa" w:w="1171"/>
          </w:tcPr>
          <w:p>
            <w:pPr>
              <w:pStyle w:val="74"/>
            </w:pPr>
            <w:r/>
            <w:r>
              <w:t>0.457</w:t>
            </w:r>
          </w:p>
        </w:tc>
      </w:tr>
      <w:tr>
        <w:tc>
          <w:tcPr>
            <w:tcW w:type="dxa" w:w="1171"/>
          </w:tcPr>
          <w:p>
            <w:pPr>
              <w:pStyle w:val="74"/>
            </w:pPr>
            <w:r/>
            <w:r>
              <w:t>石块</w:t>
            </w:r>
          </w:p>
        </w:tc>
        <w:tc>
          <w:tcPr>
            <w:tcW w:type="dxa" w:w="1171"/>
          </w:tcPr>
          <w:p>
            <w:pPr>
              <w:pStyle w:val="74"/>
            </w:pPr>
            <w:r/>
            <w:r>
              <w:t>0.337</w:t>
            </w:r>
          </w:p>
        </w:tc>
        <w:tc>
          <w:tcPr>
            <w:tcW w:type="dxa" w:w="1171"/>
          </w:tcPr>
          <w:p>
            <w:pPr>
              <w:pStyle w:val="74"/>
            </w:pPr>
            <w:r/>
            <w:r>
              <w:t>0.539</w:t>
            </w:r>
          </w:p>
        </w:tc>
        <w:tc>
          <w:tcPr>
            <w:tcW w:type="dxa" w:w="1171"/>
          </w:tcPr>
          <w:p>
            <w:pPr>
              <w:pStyle w:val="74"/>
            </w:pPr>
            <w:r/>
            <w:r>
              <w:t>0.586</w:t>
            </w:r>
          </w:p>
        </w:tc>
        <w:tc>
          <w:tcPr>
            <w:tcW w:type="dxa" w:w="1171"/>
          </w:tcPr>
          <w:p>
            <w:pPr>
              <w:pStyle w:val="74"/>
            </w:pPr>
            <w:r/>
            <w:r>
              <w:t>0.693</w:t>
            </w:r>
          </w:p>
        </w:tc>
        <w:tc>
          <w:tcPr>
            <w:tcW w:type="dxa" w:w="1171"/>
          </w:tcPr>
          <w:p>
            <w:pPr>
              <w:pStyle w:val="74"/>
            </w:pPr>
            <w:r/>
            <w:r>
              <w:t>0.421</w:t>
            </w:r>
          </w:p>
        </w:tc>
        <w:tc>
          <w:tcPr>
            <w:tcW w:type="dxa" w:w="1171"/>
          </w:tcPr>
          <w:p>
            <w:pPr>
              <w:pStyle w:val="74"/>
            </w:pPr>
            <w:r/>
            <w:r>
              <w:t>0.605</w:t>
            </w:r>
          </w:p>
        </w:tc>
      </w:tr>
      <w:tr>
        <w:tc>
          <w:tcPr>
            <w:tcW w:type="dxa" w:w="1171"/>
          </w:tcPr>
          <w:p>
            <w:pPr>
              <w:pStyle w:val="74"/>
            </w:pPr>
            <w:r/>
            <w:r>
              <w:t>花瓶</w:t>
            </w:r>
          </w:p>
        </w:tc>
        <w:tc>
          <w:tcPr>
            <w:tcW w:type="dxa" w:w="1171"/>
          </w:tcPr>
          <w:p>
            <w:pPr>
              <w:pStyle w:val="74"/>
            </w:pPr>
            <w:r/>
            <w:r>
              <w:t>0.389</w:t>
            </w:r>
          </w:p>
        </w:tc>
        <w:tc>
          <w:tcPr>
            <w:tcW w:type="dxa" w:w="1171"/>
          </w:tcPr>
          <w:p>
            <w:pPr>
              <w:pStyle w:val="74"/>
            </w:pPr>
            <w:r/>
            <w:r>
              <w:t>0.557</w:t>
            </w:r>
          </w:p>
        </w:tc>
        <w:tc>
          <w:tcPr>
            <w:tcW w:type="dxa" w:w="1171"/>
          </w:tcPr>
          <w:p>
            <w:pPr>
              <w:pStyle w:val="74"/>
            </w:pPr>
            <w:r/>
            <w:r>
              <w:t>0.339</w:t>
            </w:r>
          </w:p>
        </w:tc>
        <w:tc>
          <w:tcPr>
            <w:tcW w:type="dxa" w:w="1171"/>
          </w:tcPr>
          <w:p>
            <w:pPr>
              <w:pStyle w:val="74"/>
            </w:pPr>
            <w:r/>
            <w:r>
              <w:t>0.072</w:t>
            </w:r>
          </w:p>
        </w:tc>
        <w:tc>
          <w:tcPr>
            <w:tcW w:type="dxa" w:w="1171"/>
          </w:tcPr>
          <w:p>
            <w:pPr>
              <w:pStyle w:val="74"/>
            </w:pPr>
            <w:r/>
            <w:r>
              <w:t>0.361</w:t>
            </w:r>
          </w:p>
        </w:tc>
        <w:tc>
          <w:tcPr>
            <w:tcW w:type="dxa" w:w="1171"/>
          </w:tcPr>
          <w:p>
            <w:pPr>
              <w:pStyle w:val="74"/>
            </w:pPr>
            <w:r/>
            <w:r>
              <w:t>0.706</w:t>
            </w:r>
          </w:p>
        </w:tc>
      </w:tr>
    </w:tbl>
    <w:p>
      <w:pPr>
        <w:pStyle w:val="4"/>
      </w:pPr>
    </w:p>
    <w:p>
      <w:pPr>
        <w:pStyle w:val="4"/>
      </w:pPr>
      <w:r>
        <w:t>这些质心数据生动地反映了物理直觉：球体的初爻极低（0.087——极不稳定），立方体和盘子的初爻很高（0.75+——高度稳定）；花瓶的四爻极低（0.072——极度脆弱）；圆柱体的上爻最高（0.787——通常放置在宽敞环境中）。质心数据的可解释性本身就是YLYW方法论的一个缩影——在深度学习的潜在空间中，你永远无法直接从向量值中读出"这个物体是脆弱的"。</w:t>
      </w:r>
    </w:p>
    <w:p>
      <w:pPr>
        <w:pStyle w:val="4"/>
      </w:pPr>
      <w:r>
        <w:t>步骤二：卦象—物体类型映射。 将42个已定义的卦象按其卦辞语义和策略类型，指定其"应服务"的物体类型集合。例如：震为雷（动态抓取）→{球体, 圆柱体}——两者均具有高滚动特性；乾为天（强力抓取）→{立方体}——重且稳定；坤为地（精确轻抓）→{碗, 瓶子, 花瓶}——易碎需谨慎；火泽睽（异形适配）→{石块}——不规则形状。</w:t>
      </w:r>
    </w:p>
    <w:p>
      <w:pPr>
        <w:pStyle w:val="4"/>
      </w:pPr>
      <w:r>
        <w:t>这一映射将千年易学智慧与现代物理分类建立了直接对应——卦的"卦德"决定了它自然适合服务哪类物理物体。</w:t>
      </w:r>
    </w:p>
    <w:p>
      <w:pPr>
        <w:pStyle w:val="4"/>
      </w:pPr>
      <w:r>
        <w:t>步骤三：模板重算。 对每个卦h，设其目标物体类型集合为T_h，新模板为该集合物体质心的均值加上一个基于卦名哈希的确定性微小扰动（±0.025）：</w:t>
      </w:r>
    </w:p>
    <w:p>
      <w:pPr>
        <w:pStyle w:val="4"/>
      </w:pPr>
      <w:r>
        <w:t>p_h = (1/|T_h|) · Σ_{t∈T_h} c_t + ε_h</w:t>
      </w:r>
    </w:p>
    <w:p>
      <w:pPr>
        <w:pStyle w:val="4"/>
      </w:pPr>
      <w:r>
        <w:t>同策略族的多个卦（如dynamic_grasp族内的震、随、丰等卦）具有相近但不完全相同的模板——扰动确保它们在爻空间中占据邻近但不完全重合的位置，各自捕捉目标类型的不同子变体。</w:t>
      </w:r>
    </w:p>
    <w:p>
      <w:pPr>
        <w:pStyle w:val="4"/>
      </w:pPr>
      <w:r>
        <w:t>步骤四：问题卦修正。 对"兜底卦"火水未济进行手动极端化：将其模板从[0.20,0.70,0.30,0.80,0.30,0.70]修正为[0.07,0.88,0.11,0.07,0.06,0.11]——一个在六维爻空间中几乎位于角落的极端位置。这使得仅在物体状态真正"一切未定"（极端混合、无可辨识特征）时，系统才会匹配到未济卦——而从26%的命中率降至接近0%。</w:t>
      </w:r>
    </w:p>
    <w:p>
      <w:pPr>
        <w:pStyle w:val="67"/>
      </w:pPr>
      <w:r>
        <w:t>表2.5 优化前后关键卦象爻模板对比</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卦象</w:t>
            </w:r>
          </w:p>
        </w:tc>
        <w:tc>
          <w:tcPr>
            <w:tcW w:type="dxa" w:w="2049"/>
          </w:tcPr>
          <w:p>
            <w:pPr>
              <w:pStyle w:val="99"/>
            </w:pPr>
            <w:r/>
            <w:r>
              <w:t>优化前模板</w:t>
            </w:r>
          </w:p>
        </w:tc>
        <w:tc>
          <w:tcPr>
            <w:tcW w:type="dxa" w:w="2049"/>
          </w:tcPr>
          <w:p>
            <w:pPr>
              <w:pStyle w:val="99"/>
            </w:pPr>
            <w:r/>
            <w:r>
              <w:t>优化后模板</w:t>
            </w:r>
          </w:p>
        </w:tc>
        <w:tc>
          <w:tcPr>
            <w:tcW w:type="dxa" w:w="2049"/>
          </w:tcPr>
          <w:p>
            <w:pPr>
              <w:pStyle w:val="99"/>
            </w:pPr>
            <w:r/>
            <w:r>
              <w:t>变化性质</w:t>
            </w:r>
          </w:p>
        </w:tc>
      </w:tr>
      <w:tr>
        <w:tc>
          <w:tcPr>
            <w:tcW w:type="dxa" w:w="2049"/>
          </w:tcPr>
          <w:p>
            <w:pPr>
              <w:pStyle w:val="74"/>
            </w:pPr>
            <w:r/>
            <w:r>
              <w:t>震为雷(dynamic)</w:t>
            </w:r>
          </w:p>
        </w:tc>
        <w:tc>
          <w:tcPr>
            <w:tcW w:type="dxa" w:w="2049"/>
          </w:tcPr>
          <w:p>
            <w:pPr>
              <w:pStyle w:val="74"/>
            </w:pPr>
            <w:r/>
            <w:r>
              <w:t>[0.20,0.30,0.80,0.20,0.40,0.60]</w:t>
            </w:r>
          </w:p>
        </w:tc>
        <w:tc>
          <w:tcPr>
            <w:tcW w:type="dxa" w:w="2049"/>
          </w:tcPr>
          <w:p>
            <w:pPr>
              <w:pStyle w:val="74"/>
            </w:pPr>
            <w:r/>
            <w:r>
              <w:t>[0.25,0.59,0.43,0.71,0.50,0.74]</w:t>
            </w:r>
          </w:p>
        </w:tc>
        <w:tc>
          <w:tcPr>
            <w:tcW w:type="dxa" w:w="2049"/>
          </w:tcPr>
          <w:p>
            <w:pPr>
              <w:pStyle w:val="74"/>
            </w:pPr>
            <w:r/>
            <w:r>
              <w:t>锚定至球体/圆柱体质心</w:t>
            </w:r>
          </w:p>
        </w:tc>
      </w:tr>
      <w:tr>
        <w:tc>
          <w:tcPr>
            <w:tcW w:type="dxa" w:w="2049"/>
          </w:tcPr>
          <w:p>
            <w:pPr>
              <w:pStyle w:val="74"/>
            </w:pPr>
            <w:r/>
            <w:r>
              <w:t>乾为天(power)</w:t>
            </w:r>
          </w:p>
        </w:tc>
        <w:tc>
          <w:tcPr>
            <w:tcW w:type="dxa" w:w="2049"/>
          </w:tcPr>
          <w:p>
            <w:pPr>
              <w:pStyle w:val="74"/>
            </w:pPr>
            <w:r/>
            <w:r>
              <w:t>[0.95,0.90,0.85,0.85,1.00,0.90]</w:t>
            </w:r>
          </w:p>
        </w:tc>
        <w:tc>
          <w:tcPr>
            <w:tcW w:type="dxa" w:w="2049"/>
          </w:tcPr>
          <w:p>
            <w:pPr>
              <w:pStyle w:val="74"/>
            </w:pPr>
            <w:r/>
            <w:r>
              <w:t>[0.75,0.61,0.59,0.76,0.45,0.65]</w:t>
            </w:r>
          </w:p>
        </w:tc>
        <w:tc>
          <w:tcPr>
            <w:tcW w:type="dxa" w:w="2049"/>
          </w:tcPr>
          <w:p>
            <w:pPr>
              <w:pStyle w:val="74"/>
            </w:pPr>
            <w:r/>
            <w:r>
              <w:t>锚定至立方体质心</w:t>
            </w:r>
          </w:p>
        </w:tc>
      </w:tr>
      <w:tr>
        <w:tc>
          <w:tcPr>
            <w:tcW w:type="dxa" w:w="2049"/>
          </w:tcPr>
          <w:p>
            <w:pPr>
              <w:pStyle w:val="74"/>
            </w:pPr>
            <w:r/>
            <w:r>
              <w:t>火水未济</w:t>
            </w:r>
          </w:p>
        </w:tc>
        <w:tc>
          <w:tcPr>
            <w:tcW w:type="dxa" w:w="2049"/>
          </w:tcPr>
          <w:p>
            <w:pPr>
              <w:pStyle w:val="74"/>
            </w:pPr>
            <w:r/>
            <w:r>
              <w:t>[0.20,0.70,0.30,0.80,0.30,0.70]</w:t>
            </w:r>
          </w:p>
        </w:tc>
        <w:tc>
          <w:tcPr>
            <w:tcW w:type="dxa" w:w="2049"/>
          </w:tcPr>
          <w:p>
            <w:pPr>
              <w:pStyle w:val="74"/>
            </w:pPr>
            <w:r/>
            <w:r>
              <w:t>[0.07,0.88,0.11,0.07,0.06,0.11]</w:t>
            </w:r>
          </w:p>
        </w:tc>
        <w:tc>
          <w:tcPr>
            <w:tcW w:type="dxa" w:w="2049"/>
          </w:tcPr>
          <w:p>
            <w:pPr>
              <w:pStyle w:val="74"/>
            </w:pPr>
            <w:r/>
            <w:r>
              <w:t>极端化，避免通用匹配</w:t>
            </w:r>
          </w:p>
        </w:tc>
      </w:tr>
      <w:tr>
        <w:tc>
          <w:tcPr>
            <w:tcW w:type="dxa" w:w="2049"/>
          </w:tcPr>
          <w:p>
            <w:pPr>
              <w:pStyle w:val="74"/>
            </w:pPr>
            <w:r/>
            <w:r>
              <w:t>火泽睽(irregular)</w:t>
            </w:r>
          </w:p>
        </w:tc>
        <w:tc>
          <w:tcPr>
            <w:tcW w:type="dxa" w:w="2049"/>
          </w:tcPr>
          <w:p>
            <w:pPr>
              <w:pStyle w:val="74"/>
            </w:pPr>
            <w:r/>
            <w:r>
              <w:t>[0.85,0.80,0.15,0.85,0.20,0.85]</w:t>
            </w:r>
          </w:p>
        </w:tc>
        <w:tc>
          <w:tcPr>
            <w:tcW w:type="dxa" w:w="2049"/>
          </w:tcPr>
          <w:p>
            <w:pPr>
              <w:pStyle w:val="74"/>
            </w:pPr>
            <w:r/>
            <w:r>
              <w:t>[0.34,0.52,0.59,0.68,0.44,0.59]</w:t>
            </w:r>
          </w:p>
        </w:tc>
        <w:tc>
          <w:tcPr>
            <w:tcW w:type="dxa" w:w="2049"/>
          </w:tcPr>
          <w:p>
            <w:pPr>
              <w:pStyle w:val="74"/>
            </w:pPr>
            <w:r/>
            <w:r>
              <w:t>锚定至石块质心</w:t>
            </w:r>
          </w:p>
        </w:tc>
      </w:tr>
    </w:tbl>
    <w:p>
      <w:pPr>
        <w:pStyle w:val="4"/>
      </w:pPr>
    </w:p>
    <w:p>
      <w:pPr>
        <w:pStyle w:val="4"/>
      </w:pPr>
      <w:r>
        <w:t>优化结果极其显著：合理率从48.0%跃升至92.7%（+44.7%），错误率从2.0%归零。但更重要的是：每一步调整都可以被追溯和解释。 如果某个物体类型的合理率仍然偏低，我们可以逐爻对比该类型的质心与匹配卦象的模板，精确定位是哪个爻位的值偏差导致了误匹配——然后针对性地调整。这种"诊断→调参→验证"的精致闭环在任何深度学习模型中都是不可能的。</w:t>
      </w:r>
    </w:p>
    <w:p>
      <w:pPr>
        <w:pStyle w:val="4"/>
      </w:pPr>
      <w:r>
        <w:t>——————————————————————————————</w:t>
      </w:r>
    </w:p>
    <w:p>
      <w:pPr>
        <w:pStyle w:val="5"/>
      </w:pPr>
      <w:r>
        <w:t>与传统符号接地方案的对比</w:t>
      </w:r>
    </w:p>
    <w:p>
      <w:pPr>
        <w:pStyle w:val="63"/>
      </w:pPr>
      <w:r>
        <w:t>离散谓词 vs 连续隶属度</w:t>
      </w:r>
    </w:p>
    <w:p>
      <w:pPr>
        <w:pStyle w:val="4"/>
      </w:pPr>
      <w:r>
        <w:t>在传统符号系统——如PDDL（Planning Domain Definition Language）——中，世界状态被表示为离散谓词的真值：</w:t>
      </w:r>
    </w:p>
    <w:p>
      <w:pPr>
        <w:pStyle w:val="4"/>
      </w:pPr>
      <w:r>
        <w:t>```pddl</w:t>
      </w:r>
    </w:p>
    <w:p>
      <w:pPr>
        <w:pStyle w:val="4"/>
      </w:pPr>
      <w:r>
        <w:t>(at robot kitchen)   → True</w:t>
      </w:r>
    </w:p>
    <w:p>
      <w:pPr>
        <w:pStyle w:val="4"/>
      </w:pPr>
      <w:r>
        <w:t>(stable object)      → False</w:t>
      </w:r>
    </w:p>
    <w:p>
      <w:pPr>
        <w:pStyle w:val="4"/>
      </w:pPr>
      <w:r>
        <w:t>(graspable object)   → True</w:t>
      </w:r>
    </w:p>
    <w:p>
      <w:pPr>
        <w:pStyle w:val="4"/>
      </w:pPr>
      <w:r>
        <w:t>```</w:t>
      </w:r>
    </w:p>
    <w:p>
      <w:pPr>
        <w:pStyle w:val="4"/>
      </w:pPr>
      <w:r>
        <w:t>这种表示有三个固有问题：（1）连续物理量被二值化——信息丢失；（2）阈值决定了类别归属——边界的任意性；（3）类别之间没有过渡——无法表达"基本稳定但微微晃动"。</w:t>
      </w:r>
    </w:p>
    <w:p>
      <w:pPr>
        <w:pStyle w:val="4"/>
      </w:pPr>
      <w:r>
        <w:t>YLYW的连续隶属度表示将上述信息替换为：</w:t>
      </w:r>
    </w:p>
    <w:p>
      <w:pPr>
        <w:pStyle w:val="4"/>
      </w:pPr>
      <w:r>
        <w:t>```</w:t>
      </w:r>
    </w:p>
    <w:p>
      <w:pPr>
        <w:pStyle w:val="4"/>
      </w:pPr>
      <w:r>
        <w:t>μ_乾(f) = 0.25, μ_艮(f) = 0.15, μ_震(f) = 0.85, ...</w:t>
      </w:r>
    </w:p>
    <w:p>
      <w:pPr>
        <w:pStyle w:val="4"/>
      </w:pPr>
      <w:r>
        <w:t>```</w:t>
      </w:r>
    </w:p>
    <w:p>
      <w:pPr>
        <w:pStyle w:val="4"/>
      </w:pPr>
      <w:r>
        <w:t>这个8维向量包含的信息远多于三个布尔值的组合——它不仅告诉系统"物体像一个球体（震卦主导）"，还告诉系统"它在多大程度上像"以及"它还像什么"。</w:t>
      </w:r>
    </w:p>
    <w:p>
      <w:pPr>
        <w:pStyle w:val="63"/>
      </w:pPr>
      <w:r>
        <w:t>概率谓词 vs 多元卦象身份</w:t>
      </w:r>
    </w:p>
    <w:p>
      <w:pPr>
        <w:pStyle w:val="4"/>
      </w:pPr>
      <w:r>
        <w:t>在概率逻辑框架——如DeepProbLog——中，神经网络输出谓词为True的概率：</w:t>
      </w:r>
    </w:p>
    <w:p>
      <w:pPr>
        <w:pStyle w:val="4"/>
      </w:pPr>
      <w:r>
        <w:t>```</w:t>
      </w:r>
    </w:p>
    <w:p>
      <w:pPr>
        <w:pStyle w:val="4"/>
      </w:pPr>
      <w:r>
        <w:t>P(stable(object)) = 0.73</w:t>
      </w:r>
    </w:p>
    <w:p>
      <w:pPr>
        <w:pStyle w:val="4"/>
      </w:pPr>
      <w:r>
        <w:t>P(graspable(object)) = 0.88</w:t>
      </w:r>
    </w:p>
    <w:p>
      <w:pPr>
        <w:pStyle w:val="4"/>
      </w:pPr>
      <w:r>
        <w:t>```</w:t>
      </w:r>
    </w:p>
    <w:p>
      <w:pPr>
        <w:pStyle w:val="4"/>
      </w:pPr>
      <w:r>
        <w:t>这种表示保留了不确定性（概率值在[0,1]），但它仍然将"这是什么情况"分解为独立谓词的概率。它无法表达"这个物体同时具有A类特征和B类特征"的结构化关系。</w:t>
      </w:r>
    </w:p>
    <w:p>
      <w:pPr>
        <w:pStyle w:val="4"/>
      </w:pPr>
      <w:r>
        <w:t>YLYW的卦象表示是在一个内生子结构化关系的空间中的多元身份——球体不仅以0.85是"震"，还以0.60是"离"，以0.50是"兑"。八卦之间错/综的关系网络意味着：给定球体"震0.85"的隶属度，"艮0.15"的低隶属度是结构化的推论——因为震（动）与艮（止）是错卦关系（六爻全反）。</w:t>
      </w:r>
    </w:p>
    <w:p>
      <w:pPr>
        <w:pStyle w:val="63"/>
      </w:pPr>
      <w:r>
        <w:t>YLYW方案的核心优势</w:t>
      </w:r>
    </w:p>
    <w:p>
      <w:pPr>
        <w:pStyle w:val="67"/>
      </w:pPr>
      <w:r>
        <w:t>表2.6总结了三种符号接地方案的系统对比。</w:t>
      </w:r>
    </w:p>
    <w:p>
      <w:pPr>
        <w:pStyle w:val="67"/>
      </w:pPr>
      <w:r>
        <w:t>表2.6 三种符号接地方案的系统对比</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维度</w:t>
            </w:r>
          </w:p>
        </w:tc>
        <w:tc>
          <w:tcPr>
            <w:tcW w:type="dxa" w:w="2049"/>
          </w:tcPr>
          <w:p>
            <w:pPr>
              <w:pStyle w:val="99"/>
            </w:pPr>
            <w:r/>
            <w:r>
              <w:t>离散谓词（PDDL）</w:t>
            </w:r>
          </w:p>
        </w:tc>
        <w:tc>
          <w:tcPr>
            <w:tcW w:type="dxa" w:w="2049"/>
          </w:tcPr>
          <w:p>
            <w:pPr>
              <w:pStyle w:val="99"/>
            </w:pPr>
            <w:r/>
            <w:r>
              <w:t>概率逻辑（DeepProbLog）</w:t>
            </w:r>
          </w:p>
        </w:tc>
        <w:tc>
          <w:tcPr>
            <w:tcW w:type="dxa" w:w="2049"/>
          </w:tcPr>
          <w:p>
            <w:pPr>
              <w:pStyle w:val="99"/>
            </w:pPr>
            <w:r/>
            <w:r>
              <w:t>连续隶属度（YLYW）</w:t>
            </w:r>
          </w:p>
        </w:tc>
      </w:tr>
      <w:tr>
        <w:tc>
          <w:tcPr>
            <w:tcW w:type="dxa" w:w="2049"/>
          </w:tcPr>
          <w:p>
            <w:pPr>
              <w:pStyle w:val="74"/>
            </w:pPr>
            <w:r/>
            <w:r>
              <w:t>表示粒度</w:t>
            </w:r>
          </w:p>
        </w:tc>
        <w:tc>
          <w:tcPr>
            <w:tcW w:type="dxa" w:w="2049"/>
          </w:tcPr>
          <w:p>
            <w:pPr>
              <w:pStyle w:val="74"/>
            </w:pPr>
            <w:r/>
            <w:r>
              <w:t>二值（True/False）</w:t>
            </w:r>
          </w:p>
        </w:tc>
        <w:tc>
          <w:tcPr>
            <w:tcW w:type="dxa" w:w="2049"/>
          </w:tcPr>
          <w:p>
            <w:pPr>
              <w:pStyle w:val="74"/>
            </w:pPr>
            <w:r/>
            <w:r>
              <w:t>概率值[0,1]</w:t>
            </w:r>
          </w:p>
        </w:tc>
        <w:tc>
          <w:tcPr>
            <w:tcW w:type="dxa" w:w="2049"/>
          </w:tcPr>
          <w:p>
            <w:pPr>
              <w:pStyle w:val="74"/>
            </w:pPr>
            <w:r/>
            <w:r>
              <w:t>多元隶属度[0,1]⁸</w:t>
            </w:r>
          </w:p>
        </w:tc>
      </w:tr>
      <w:tr>
        <w:tc>
          <w:tcPr>
            <w:tcW w:type="dxa" w:w="2049"/>
          </w:tcPr>
          <w:p>
            <w:pPr>
              <w:pStyle w:val="74"/>
            </w:pPr>
            <w:r/>
            <w:r>
              <w:t>信息密度</w:t>
            </w:r>
          </w:p>
        </w:tc>
        <w:tc>
          <w:tcPr>
            <w:tcW w:type="dxa" w:w="2049"/>
          </w:tcPr>
          <w:p>
            <w:pPr>
              <w:pStyle w:val="74"/>
            </w:pPr>
            <w:r/>
            <w:r>
              <w:t>极低（1bit/谓词）</w:t>
            </w:r>
          </w:p>
        </w:tc>
        <w:tc>
          <w:tcPr>
            <w:tcW w:type="dxa" w:w="2049"/>
          </w:tcPr>
          <w:p>
            <w:pPr>
              <w:pStyle w:val="74"/>
            </w:pPr>
            <w:r/>
            <w:r>
              <w:t>中（1值/谓词）</w:t>
            </w:r>
          </w:p>
        </w:tc>
        <w:tc>
          <w:tcPr>
            <w:tcW w:type="dxa" w:w="2049"/>
          </w:tcPr>
          <w:p>
            <w:pPr>
              <w:pStyle w:val="74"/>
            </w:pPr>
            <w:r/>
            <w:r>
              <w:t>高（8维连续谱系）</w:t>
            </w:r>
          </w:p>
        </w:tc>
      </w:tr>
      <w:tr>
        <w:tc>
          <w:tcPr>
            <w:tcW w:type="dxa" w:w="2049"/>
          </w:tcPr>
          <w:p>
            <w:pPr>
              <w:pStyle w:val="74"/>
            </w:pPr>
            <w:r/>
            <w:r>
              <w:t>符号间关系</w:t>
            </w:r>
          </w:p>
        </w:tc>
        <w:tc>
          <w:tcPr>
            <w:tcW w:type="dxa" w:w="2049"/>
          </w:tcPr>
          <w:p>
            <w:pPr>
              <w:pStyle w:val="74"/>
            </w:pPr>
            <w:r/>
            <w:r>
              <w:t>无</w:t>
            </w:r>
          </w:p>
        </w:tc>
        <w:tc>
          <w:tcPr>
            <w:tcW w:type="dxa" w:w="2049"/>
          </w:tcPr>
          <w:p>
            <w:pPr>
              <w:pStyle w:val="74"/>
            </w:pPr>
            <w:r/>
            <w:r>
              <w:t>隐式（逻辑蕴含）</w:t>
            </w:r>
          </w:p>
        </w:tc>
        <w:tc>
          <w:tcPr>
            <w:tcW w:type="dxa" w:w="2049"/>
          </w:tcPr>
          <w:p>
            <w:pPr>
              <w:pStyle w:val="74"/>
            </w:pPr>
            <w:r/>
            <w:r>
              <w:t>显式（错/综/乘/承/比/应）</w:t>
            </w:r>
          </w:p>
        </w:tc>
      </w:tr>
      <w:tr>
        <w:tc>
          <w:tcPr>
            <w:tcW w:type="dxa" w:w="2049"/>
          </w:tcPr>
          <w:p>
            <w:pPr>
              <w:pStyle w:val="74"/>
            </w:pPr>
            <w:r/>
            <w:r>
              <w:t>边界鲁棒性</w:t>
            </w:r>
          </w:p>
        </w:tc>
        <w:tc>
          <w:tcPr>
            <w:tcW w:type="dxa" w:w="2049"/>
          </w:tcPr>
          <w:p>
            <w:pPr>
              <w:pStyle w:val="74"/>
            </w:pPr>
            <w:r/>
            <w:r>
              <w:t>差（硬边界）</w:t>
            </w:r>
          </w:p>
        </w:tc>
        <w:tc>
          <w:tcPr>
            <w:tcW w:type="dxa" w:w="2049"/>
          </w:tcPr>
          <w:p>
            <w:pPr>
              <w:pStyle w:val="74"/>
            </w:pPr>
            <w:r/>
            <w:r>
              <w:t>中（概率平滑）</w:t>
            </w:r>
          </w:p>
        </w:tc>
        <w:tc>
          <w:tcPr>
            <w:tcW w:type="dxa" w:w="2049"/>
          </w:tcPr>
          <w:p>
            <w:pPr>
              <w:pStyle w:val="74"/>
            </w:pPr>
            <w:r/>
            <w:r>
              <w:t>好（模糊边界）</w:t>
            </w:r>
          </w:p>
        </w:tc>
      </w:tr>
      <w:tr>
        <w:tc>
          <w:tcPr>
            <w:tcW w:type="dxa" w:w="2049"/>
          </w:tcPr>
          <w:p>
            <w:pPr>
              <w:pStyle w:val="74"/>
            </w:pPr>
            <w:r/>
            <w:r>
              <w:t>可解释性</w:t>
            </w:r>
          </w:p>
        </w:tc>
        <w:tc>
          <w:tcPr>
            <w:tcW w:type="dxa" w:w="2049"/>
          </w:tcPr>
          <w:p>
            <w:pPr>
              <w:pStyle w:val="74"/>
            </w:pPr>
            <w:r/>
            <w:r>
              <w:t>高（谓词可读）</w:t>
            </w:r>
          </w:p>
        </w:tc>
        <w:tc>
          <w:tcPr>
            <w:tcW w:type="dxa" w:w="2049"/>
          </w:tcPr>
          <w:p>
            <w:pPr>
              <w:pStyle w:val="74"/>
            </w:pPr>
            <w:r/>
            <w:r>
              <w:t>中（概率来源不透明）</w:t>
            </w:r>
          </w:p>
        </w:tc>
        <w:tc>
          <w:tcPr>
            <w:tcW w:type="dxa" w:w="2049"/>
          </w:tcPr>
          <w:p>
            <w:pPr>
              <w:pStyle w:val="74"/>
            </w:pPr>
            <w:r/>
            <w:r>
              <w:t>高（卦名+隶属度值）</w:t>
            </w:r>
          </w:p>
        </w:tc>
      </w:tr>
      <w:tr>
        <w:tc>
          <w:tcPr>
            <w:tcW w:type="dxa" w:w="2049"/>
          </w:tcPr>
          <w:p>
            <w:pPr>
              <w:pStyle w:val="74"/>
            </w:pPr>
            <w:r/>
            <w:r>
              <w:t>知识组织</w:t>
            </w:r>
          </w:p>
        </w:tc>
        <w:tc>
          <w:tcPr>
            <w:tcW w:type="dxa" w:w="2049"/>
          </w:tcPr>
          <w:p>
            <w:pPr>
              <w:pStyle w:val="74"/>
            </w:pPr>
            <w:r/>
            <w:r>
              <w:t>平面列表</w:t>
            </w:r>
          </w:p>
        </w:tc>
        <w:tc>
          <w:tcPr>
            <w:tcW w:type="dxa" w:w="2049"/>
          </w:tcPr>
          <w:p>
            <w:pPr>
              <w:pStyle w:val="74"/>
            </w:pPr>
            <w:r/>
            <w:r>
              <w:t>逻辑公式</w:t>
            </w:r>
          </w:p>
        </w:tc>
        <w:tc>
          <w:tcPr>
            <w:tcW w:type="dxa" w:w="2049"/>
          </w:tcPr>
          <w:p>
            <w:pPr>
              <w:pStyle w:val="74"/>
            </w:pPr>
            <w:r/>
            <w:r>
              <w:t>结构化关系网络</w:t>
            </w:r>
          </w:p>
        </w:tc>
      </w:tr>
    </w:tbl>
    <w:p>
      <w:pPr>
        <w:pStyle w:val="4"/>
      </w:pPr>
    </w:p>
    <w:p>
      <w:pPr>
        <w:pStyle w:val="4"/>
      </w:pPr>
      <w:r>
        <w:t>——————————————————————————————</w:t>
      </w:r>
    </w:p>
    <w:p>
      <w:pPr>
        <w:pStyle w:val="5"/>
      </w:pPr>
      <w:r>
        <w:t>汉字语义引擎：符号接地的跨模态扩展</w:t>
      </w:r>
    </w:p>
    <w:p>
      <w:pPr>
        <w:pStyle w:val="4"/>
      </w:pPr>
      <w:r>
        <w:t>第2.1到2.4节解决了物理世界的符号接地问题——将13维物理特征映射为八卦隶属度和六爻符号向量。但物理特征只是智能系统需要感知的一类输入。在ALFWorld导航任务中，智能体接收的不是物理传感器的数值，而是自然语言文本——“你看到一张桌子，上面有一个杯子”。这里存在一个新的接地问题：如何将汉字文本的语义映射到八卦符号空间？</w:t>
      </w:r>
    </w:p>
    <w:p>
      <w:pPr>
        <w:pStyle w:val="4"/>
      </w:pPr>
      <w:r>
        <w:t>本节报告汉字语义引擎的设计——一个递归的三层YLYW推理架构（字→词→句），基于部首八卦隶属度将汉字文本逐级映射为六爻向量和卦象。这一引擎是第6.4节ALFWorld实验的底层语义基础。</w:t>
      </w:r>
    </w:p>
    <w:p>
      <w:pPr>
        <w:pStyle w:val="4"/>
      </w:pPr>
      <w:r>
        <w:t>——————————————————————————————</w:t>
      </w:r>
    </w:p>
    <w:p>
      <w:pPr>
        <w:pStyle w:val="63"/>
      </w:pPr>
      <w:r>
        <w:t>从“测字”到计算：汉字部首的八卦隶属度</w:t>
      </w:r>
    </w:p>
    <w:p>
      <w:pPr>
        <w:pStyle w:val="4"/>
      </w:pPr>
      <w:r>
        <w:t>《易传·系辞》云：“古者包牺氏之王天下也，仰则观象于天，俯则观法于地，观鸟兽之文与地之宜，近取诸身，远取诸物，于是始作八卦。”这一“观物取象”的方法论，与汉字构造的“六书”原理（象形、指事、会意、形声）在认知逻辑上是同构的——两者都是从具体事物中抽象出符号。</w:t>
      </w:r>
    </w:p>
    <w:p>
      <w:pPr>
        <w:pStyle w:val="4"/>
      </w:pPr>
      <w:r>
        <w:t>汉字语义引擎的核心数据结构是一张部首→八卦模糊隶属度映射表。每个常见偏旁部首被分配一个8维隶属度向量，表示该部首在“乾兑离震巽坎艮坤”八个语义维度上的归属程度。这些隶属度来自汉字学直觉和《说卦传》的万物类象思想，不从数据学习。</w:t>
      </w:r>
    </w:p>
    <w:p>
      <w:pPr>
        <w:pStyle w:val="67"/>
      </w:pPr>
      <w:r>
        <w:t>表2.7 部分部首→八卦隶属度映射示例（共约40个部首）</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部首</w:t>
            </w:r>
          </w:p>
        </w:tc>
        <w:tc>
          <w:tcPr>
            <w:tcW w:type="dxa" w:w="1640"/>
          </w:tcPr>
          <w:p>
            <w:pPr>
              <w:pStyle w:val="99"/>
            </w:pPr>
            <w:r/>
            <w:r>
              <w:t>示例字</w:t>
            </w:r>
          </w:p>
        </w:tc>
        <w:tc>
          <w:tcPr>
            <w:tcW w:type="dxa" w:w="1640"/>
          </w:tcPr>
          <w:p>
            <w:pPr>
              <w:pStyle w:val="99"/>
            </w:pPr>
            <w:r/>
            <w:r>
              <w:t>主导八卦</w:t>
            </w:r>
          </w:p>
        </w:tc>
        <w:tc>
          <w:tcPr>
            <w:tcW w:type="dxa" w:w="1640"/>
          </w:tcPr>
          <w:p>
            <w:pPr>
              <w:pStyle w:val="99"/>
            </w:pPr>
            <w:r/>
            <w:r>
              <w:t>主导隶属度</w:t>
            </w:r>
          </w:p>
        </w:tc>
        <w:tc>
          <w:tcPr>
            <w:tcW w:type="dxa" w:w="1640"/>
          </w:tcPr>
          <w:p>
            <w:pPr>
              <w:pStyle w:val="99"/>
            </w:pPr>
            <w:r/>
            <w:r>
              <w:t>易理依据</w:t>
            </w:r>
          </w:p>
        </w:tc>
      </w:tr>
      <w:tr>
        <w:tc>
          <w:tcPr>
            <w:tcW w:type="dxa" w:w="1640"/>
          </w:tcPr>
          <w:p>
            <w:pPr>
              <w:pStyle w:val="74"/>
            </w:pPr>
            <w:r/>
            <w:r>
              <w:t>氵（三点水）</w:t>
            </w:r>
          </w:p>
        </w:tc>
        <w:tc>
          <w:tcPr>
            <w:tcW w:type="dxa" w:w="1640"/>
          </w:tcPr>
          <w:p>
            <w:pPr>
              <w:pStyle w:val="74"/>
            </w:pPr>
            <w:r/>
            <w:r>
              <w:t>江、河、湖、海</w:t>
            </w:r>
          </w:p>
        </w:tc>
        <w:tc>
          <w:tcPr>
            <w:tcW w:type="dxa" w:w="1640"/>
          </w:tcPr>
          <w:p>
            <w:pPr>
              <w:pStyle w:val="74"/>
            </w:pPr>
            <w:r/>
            <w:r>
              <w:t>坎（水）</w:t>
            </w:r>
          </w:p>
        </w:tc>
        <w:tc>
          <w:tcPr>
            <w:tcW w:type="dxa" w:w="1640"/>
          </w:tcPr>
          <w:p>
            <w:pPr>
              <w:pStyle w:val="74"/>
            </w:pPr>
            <w:r/>
            <w:r>
              <w:t>0.95</w:t>
            </w:r>
          </w:p>
        </w:tc>
        <w:tc>
          <w:tcPr>
            <w:tcW w:type="dxa" w:w="1640"/>
          </w:tcPr>
          <w:p>
            <w:pPr>
              <w:pStyle w:val="74"/>
            </w:pPr>
            <w:r/>
            <w:r>
              <w:t>水性坎险</w:t>
            </w:r>
          </w:p>
        </w:tc>
      </w:tr>
      <w:tr>
        <w:tc>
          <w:tcPr>
            <w:tcW w:type="dxa" w:w="1640"/>
          </w:tcPr>
          <w:p>
            <w:pPr>
              <w:pStyle w:val="74"/>
            </w:pPr>
            <w:r/>
            <w:r>
              <w:t>火（火字旁）</w:t>
            </w:r>
          </w:p>
        </w:tc>
        <w:tc>
          <w:tcPr>
            <w:tcW w:type="dxa" w:w="1640"/>
          </w:tcPr>
          <w:p>
            <w:pPr>
              <w:pStyle w:val="74"/>
            </w:pPr>
            <w:r/>
            <w:r>
              <w:t>烧、烤、灯、炎</w:t>
            </w:r>
          </w:p>
        </w:tc>
        <w:tc>
          <w:tcPr>
            <w:tcW w:type="dxa" w:w="1640"/>
          </w:tcPr>
          <w:p>
            <w:pPr>
              <w:pStyle w:val="74"/>
            </w:pPr>
            <w:r/>
            <w:r>
              <w:t>离（火）</w:t>
            </w:r>
          </w:p>
        </w:tc>
        <w:tc>
          <w:tcPr>
            <w:tcW w:type="dxa" w:w="1640"/>
          </w:tcPr>
          <w:p>
            <w:pPr>
              <w:pStyle w:val="74"/>
            </w:pPr>
            <w:r/>
            <w:r>
              <w:t>0.95</w:t>
            </w:r>
          </w:p>
        </w:tc>
        <w:tc>
          <w:tcPr>
            <w:tcW w:type="dxa" w:w="1640"/>
          </w:tcPr>
          <w:p>
            <w:pPr>
              <w:pStyle w:val="74"/>
            </w:pPr>
            <w:r/>
            <w:r>
              <w:t>火为离明</w:t>
            </w:r>
          </w:p>
        </w:tc>
      </w:tr>
      <w:tr>
        <w:tc>
          <w:tcPr>
            <w:tcW w:type="dxa" w:w="1640"/>
          </w:tcPr>
          <w:p>
            <w:pPr>
              <w:pStyle w:val="74"/>
            </w:pPr>
            <w:r/>
            <w:r>
              <w:t>木（木字旁）</w:t>
            </w:r>
          </w:p>
        </w:tc>
        <w:tc>
          <w:tcPr>
            <w:tcW w:type="dxa" w:w="1640"/>
          </w:tcPr>
          <w:p>
            <w:pPr>
              <w:pStyle w:val="74"/>
            </w:pPr>
            <w:r/>
            <w:r>
              <w:t>树、林、材、板</w:t>
            </w:r>
          </w:p>
        </w:tc>
        <w:tc>
          <w:tcPr>
            <w:tcW w:type="dxa" w:w="1640"/>
          </w:tcPr>
          <w:p>
            <w:pPr>
              <w:pStyle w:val="74"/>
            </w:pPr>
            <w:r/>
            <w:r>
              <w:t>震（木）</w:t>
            </w:r>
          </w:p>
        </w:tc>
        <w:tc>
          <w:tcPr>
            <w:tcW w:type="dxa" w:w="1640"/>
          </w:tcPr>
          <w:p>
            <w:pPr>
              <w:pStyle w:val="74"/>
            </w:pPr>
            <w:r/>
            <w:r>
              <w:t>0.95</w:t>
            </w:r>
          </w:p>
        </w:tc>
        <w:tc>
          <w:tcPr>
            <w:tcW w:type="dxa" w:w="1640"/>
          </w:tcPr>
          <w:p>
            <w:pPr>
              <w:pStyle w:val="74"/>
            </w:pPr>
            <w:r/>
            <w:r>
              <w:t>动为震木</w:t>
            </w:r>
          </w:p>
        </w:tc>
      </w:tr>
      <w:tr>
        <w:tc>
          <w:tcPr>
            <w:tcW w:type="dxa" w:w="1640"/>
          </w:tcPr>
          <w:p>
            <w:pPr>
              <w:pStyle w:val="74"/>
            </w:pPr>
            <w:r/>
            <w:r>
              <w:t>扌（提手旁）</w:t>
            </w:r>
          </w:p>
        </w:tc>
        <w:tc>
          <w:tcPr>
            <w:tcW w:type="dxa" w:w="1640"/>
          </w:tcPr>
          <w:p>
            <w:pPr>
              <w:pStyle w:val="74"/>
            </w:pPr>
            <w:r/>
            <w:r>
              <w:t>打、推、拉、抓</w:t>
            </w:r>
          </w:p>
        </w:tc>
        <w:tc>
          <w:tcPr>
            <w:tcW w:type="dxa" w:w="1640"/>
          </w:tcPr>
          <w:p>
            <w:pPr>
              <w:pStyle w:val="74"/>
            </w:pPr>
            <w:r/>
            <w:r>
              <w:t>乾（健）</w:t>
            </w:r>
          </w:p>
        </w:tc>
        <w:tc>
          <w:tcPr>
            <w:tcW w:type="dxa" w:w="1640"/>
          </w:tcPr>
          <w:p>
            <w:pPr>
              <w:pStyle w:val="74"/>
            </w:pPr>
            <w:r/>
            <w:r>
              <w:t>0.80</w:t>
            </w:r>
          </w:p>
        </w:tc>
        <w:tc>
          <w:tcPr>
            <w:tcW w:type="dxa" w:w="1640"/>
          </w:tcPr>
          <w:p>
            <w:pPr>
              <w:pStyle w:val="74"/>
            </w:pPr>
            <w:r/>
            <w:r>
              <w:t>动手为乾</w:t>
            </w:r>
          </w:p>
        </w:tc>
      </w:tr>
      <w:tr>
        <w:tc>
          <w:tcPr>
            <w:tcW w:type="dxa" w:w="1640"/>
          </w:tcPr>
          <w:p>
            <w:pPr>
              <w:pStyle w:val="74"/>
            </w:pPr>
            <w:r/>
            <w:r>
              <w:t>口（口字旁）</w:t>
            </w:r>
          </w:p>
        </w:tc>
        <w:tc>
          <w:tcPr>
            <w:tcW w:type="dxa" w:w="1640"/>
          </w:tcPr>
          <w:p>
            <w:pPr>
              <w:pStyle w:val="74"/>
            </w:pPr>
            <w:r/>
            <w:r>
              <w:t>吃、喝、唱、叫</w:t>
            </w:r>
          </w:p>
        </w:tc>
        <w:tc>
          <w:tcPr>
            <w:tcW w:type="dxa" w:w="1640"/>
          </w:tcPr>
          <w:p>
            <w:pPr>
              <w:pStyle w:val="74"/>
            </w:pPr>
            <w:r/>
            <w:r>
              <w:t>兑（口）</w:t>
            </w:r>
          </w:p>
        </w:tc>
        <w:tc>
          <w:tcPr>
            <w:tcW w:type="dxa" w:w="1640"/>
          </w:tcPr>
          <w:p>
            <w:pPr>
              <w:pStyle w:val="74"/>
            </w:pPr>
            <w:r/>
            <w:r>
              <w:t>0.95</w:t>
            </w:r>
          </w:p>
        </w:tc>
        <w:tc>
          <w:tcPr>
            <w:tcW w:type="dxa" w:w="1640"/>
          </w:tcPr>
          <w:p>
            <w:pPr>
              <w:pStyle w:val="74"/>
            </w:pPr>
            <w:r/>
            <w:r>
              <w:t>兑为口舌</w:t>
            </w:r>
          </w:p>
        </w:tc>
      </w:tr>
      <w:tr>
        <w:tc>
          <w:tcPr>
            <w:tcW w:type="dxa" w:w="1640"/>
          </w:tcPr>
          <w:p>
            <w:pPr>
              <w:pStyle w:val="74"/>
            </w:pPr>
            <w:r/>
            <w:r>
              <w:t>土（提土旁）</w:t>
            </w:r>
          </w:p>
        </w:tc>
        <w:tc>
          <w:tcPr>
            <w:tcW w:type="dxa" w:w="1640"/>
          </w:tcPr>
          <w:p>
            <w:pPr>
              <w:pStyle w:val="74"/>
            </w:pPr>
            <w:r/>
            <w:r>
              <w:t>地、场、城、墙</w:t>
            </w:r>
          </w:p>
        </w:tc>
        <w:tc>
          <w:tcPr>
            <w:tcW w:type="dxa" w:w="1640"/>
          </w:tcPr>
          <w:p>
            <w:pPr>
              <w:pStyle w:val="74"/>
            </w:pPr>
            <w:r/>
            <w:r>
              <w:t>坤（地）</w:t>
            </w:r>
          </w:p>
        </w:tc>
        <w:tc>
          <w:tcPr>
            <w:tcW w:type="dxa" w:w="1640"/>
          </w:tcPr>
          <w:p>
            <w:pPr>
              <w:pStyle w:val="74"/>
            </w:pPr>
            <w:r/>
            <w:r>
              <w:t>0.90</w:t>
            </w:r>
          </w:p>
        </w:tc>
        <w:tc>
          <w:tcPr>
            <w:tcW w:type="dxa" w:w="1640"/>
          </w:tcPr>
          <w:p>
            <w:pPr>
              <w:pStyle w:val="74"/>
            </w:pPr>
            <w:r/>
            <w:r>
              <w:t>坤为地载</w:t>
            </w:r>
          </w:p>
        </w:tc>
      </w:tr>
      <w:tr>
        <w:tc>
          <w:tcPr>
            <w:tcW w:type="dxa" w:w="1640"/>
          </w:tcPr>
          <w:p>
            <w:pPr>
              <w:pStyle w:val="74"/>
            </w:pPr>
            <w:r/>
            <w:r>
              <w:t>石（石字旁）</w:t>
            </w:r>
          </w:p>
        </w:tc>
        <w:tc>
          <w:tcPr>
            <w:tcW w:type="dxa" w:w="1640"/>
          </w:tcPr>
          <w:p>
            <w:pPr>
              <w:pStyle w:val="74"/>
            </w:pPr>
            <w:r/>
            <w:r>
              <w:t>矿、砖、破、碎</w:t>
            </w:r>
          </w:p>
        </w:tc>
        <w:tc>
          <w:tcPr>
            <w:tcW w:type="dxa" w:w="1640"/>
          </w:tcPr>
          <w:p>
            <w:pPr>
              <w:pStyle w:val="74"/>
            </w:pPr>
            <w:r/>
            <w:r>
              <w:t>艮（山）</w:t>
            </w:r>
          </w:p>
        </w:tc>
        <w:tc>
          <w:tcPr>
            <w:tcW w:type="dxa" w:w="1640"/>
          </w:tcPr>
          <w:p>
            <w:pPr>
              <w:pStyle w:val="74"/>
            </w:pPr>
            <w:r/>
            <w:r>
              <w:t>0.85</w:t>
            </w:r>
          </w:p>
        </w:tc>
        <w:tc>
          <w:tcPr>
            <w:tcW w:type="dxa" w:w="1640"/>
          </w:tcPr>
          <w:p>
            <w:pPr>
              <w:pStyle w:val="74"/>
            </w:pPr>
            <w:r/>
            <w:r>
              <w:t>艮为山石</w:t>
            </w:r>
          </w:p>
        </w:tc>
      </w:tr>
      <w:tr>
        <w:tc>
          <w:tcPr>
            <w:tcW w:type="dxa" w:w="1640"/>
          </w:tcPr>
          <w:p>
            <w:pPr>
              <w:pStyle w:val="74"/>
            </w:pPr>
            <w:r/>
            <w:r>
              <w:t>日（日字旁）</w:t>
            </w:r>
          </w:p>
        </w:tc>
        <w:tc>
          <w:tcPr>
            <w:tcW w:type="dxa" w:w="1640"/>
          </w:tcPr>
          <w:p>
            <w:pPr>
              <w:pStyle w:val="74"/>
            </w:pPr>
            <w:r/>
            <w:r>
              <w:t>明、晴、时、晶</w:t>
            </w:r>
          </w:p>
        </w:tc>
        <w:tc>
          <w:tcPr>
            <w:tcW w:type="dxa" w:w="1640"/>
          </w:tcPr>
          <w:p>
            <w:pPr>
              <w:pStyle w:val="74"/>
            </w:pPr>
            <w:r/>
            <w:r>
              <w:t>离（光）</w:t>
            </w:r>
          </w:p>
        </w:tc>
        <w:tc>
          <w:tcPr>
            <w:tcW w:type="dxa" w:w="1640"/>
          </w:tcPr>
          <w:p>
            <w:pPr>
              <w:pStyle w:val="74"/>
            </w:pPr>
            <w:r/>
            <w:r>
              <w:t>0.90</w:t>
            </w:r>
          </w:p>
        </w:tc>
        <w:tc>
          <w:tcPr>
            <w:tcW w:type="dxa" w:w="1640"/>
          </w:tcPr>
          <w:p>
            <w:pPr>
              <w:pStyle w:val="74"/>
            </w:pPr>
            <w:r/>
            <w:r>
              <w:t>离为日明</w:t>
            </w:r>
          </w:p>
        </w:tc>
      </w:tr>
      <w:tr>
        <w:tc>
          <w:tcPr>
            <w:tcW w:type="dxa" w:w="1640"/>
          </w:tcPr>
          <w:p>
            <w:pPr>
              <w:pStyle w:val="74"/>
            </w:pPr>
            <w:r/>
            <w:r>
              <w:t>女（女字旁）</w:t>
            </w:r>
          </w:p>
        </w:tc>
        <w:tc>
          <w:tcPr>
            <w:tcW w:type="dxa" w:w="1640"/>
          </w:tcPr>
          <w:p>
            <w:pPr>
              <w:pStyle w:val="74"/>
            </w:pPr>
            <w:r/>
            <w:r>
              <w:t>好、安、孝、始</w:t>
            </w:r>
          </w:p>
        </w:tc>
        <w:tc>
          <w:tcPr>
            <w:tcW w:type="dxa" w:w="1640"/>
          </w:tcPr>
          <w:p>
            <w:pPr>
              <w:pStyle w:val="74"/>
            </w:pPr>
            <w:r/>
            <w:r>
              <w:t>坤（柔）</w:t>
            </w:r>
          </w:p>
        </w:tc>
        <w:tc>
          <w:tcPr>
            <w:tcW w:type="dxa" w:w="1640"/>
          </w:tcPr>
          <w:p>
            <w:pPr>
              <w:pStyle w:val="74"/>
            </w:pPr>
            <w:r/>
            <w:r>
              <w:t>0.80</w:t>
            </w:r>
          </w:p>
        </w:tc>
        <w:tc>
          <w:tcPr>
            <w:tcW w:type="dxa" w:w="1640"/>
          </w:tcPr>
          <w:p>
            <w:pPr>
              <w:pStyle w:val="74"/>
            </w:pPr>
            <w:r/>
            <w:r>
              <w:t>坤为柔顺</w:t>
            </w:r>
          </w:p>
        </w:tc>
      </w:tr>
      <w:tr>
        <w:tc>
          <w:tcPr>
            <w:tcW w:type="dxa" w:w="1640"/>
          </w:tcPr>
          <w:p>
            <w:pPr>
              <w:pStyle w:val="74"/>
            </w:pPr>
            <w:r/>
            <w:r>
              <w:t>月（肉月旁）</w:t>
            </w:r>
          </w:p>
        </w:tc>
        <w:tc>
          <w:tcPr>
            <w:tcW w:type="dxa" w:w="1640"/>
          </w:tcPr>
          <w:p>
            <w:pPr>
              <w:pStyle w:val="74"/>
            </w:pPr>
            <w:r/>
            <w:r>
              <w:t>肌、肤、肺、肝</w:t>
            </w:r>
          </w:p>
        </w:tc>
        <w:tc>
          <w:tcPr>
            <w:tcW w:type="dxa" w:w="1640"/>
          </w:tcPr>
          <w:p>
            <w:pPr>
              <w:pStyle w:val="74"/>
            </w:pPr>
            <w:r/>
            <w:r>
              <w:t>坤（体）</w:t>
            </w:r>
          </w:p>
        </w:tc>
        <w:tc>
          <w:tcPr>
            <w:tcW w:type="dxa" w:w="1640"/>
          </w:tcPr>
          <w:p>
            <w:pPr>
              <w:pStyle w:val="74"/>
            </w:pPr>
            <w:r/>
            <w:r>
              <w:t>0.75</w:t>
            </w:r>
          </w:p>
        </w:tc>
        <w:tc>
          <w:tcPr>
            <w:tcW w:type="dxa" w:w="1640"/>
          </w:tcPr>
          <w:p>
            <w:pPr>
              <w:pStyle w:val="74"/>
            </w:pPr>
            <w:r/>
            <w:r>
              <w:t>坤为肉身</w:t>
            </w:r>
          </w:p>
        </w:tc>
      </w:tr>
      <w:tr>
        <w:tc>
          <w:tcPr>
            <w:tcW w:type="dxa" w:w="1640"/>
          </w:tcPr>
          <w:p>
            <w:pPr>
              <w:pStyle w:val="74"/>
            </w:pPr>
            <w:r/>
            <w:r>
              <w:t>目（目字旁）</w:t>
            </w:r>
          </w:p>
        </w:tc>
        <w:tc>
          <w:tcPr>
            <w:tcW w:type="dxa" w:w="1640"/>
          </w:tcPr>
          <w:p>
            <w:pPr>
              <w:pStyle w:val="74"/>
            </w:pPr>
            <w:r/>
            <w:r>
              <w:t>看、眼、睛、盯</w:t>
            </w:r>
          </w:p>
        </w:tc>
        <w:tc>
          <w:tcPr>
            <w:tcW w:type="dxa" w:w="1640"/>
          </w:tcPr>
          <w:p>
            <w:pPr>
              <w:pStyle w:val="74"/>
            </w:pPr>
            <w:r/>
            <w:r>
              <w:t>离（目）</w:t>
            </w:r>
          </w:p>
        </w:tc>
        <w:tc>
          <w:tcPr>
            <w:tcW w:type="dxa" w:w="1640"/>
          </w:tcPr>
          <w:p>
            <w:pPr>
              <w:pStyle w:val="74"/>
            </w:pPr>
            <w:r/>
            <w:r>
              <w:t>0.85</w:t>
            </w:r>
          </w:p>
        </w:tc>
        <w:tc>
          <w:tcPr>
            <w:tcW w:type="dxa" w:w="1640"/>
          </w:tcPr>
          <w:p>
            <w:pPr>
              <w:pStyle w:val="74"/>
            </w:pPr>
            <w:r/>
            <w:r>
              <w:t>离为目明</w:t>
            </w:r>
          </w:p>
        </w:tc>
      </w:tr>
      <w:tr>
        <w:tc>
          <w:tcPr>
            <w:tcW w:type="dxa" w:w="1640"/>
          </w:tcPr>
          <w:p>
            <w:pPr>
              <w:pStyle w:val="74"/>
            </w:pPr>
            <w:r/>
            <w:r>
              <w:t>足（足字旁）</w:t>
            </w:r>
          </w:p>
        </w:tc>
        <w:tc>
          <w:tcPr>
            <w:tcW w:type="dxa" w:w="1640"/>
          </w:tcPr>
          <w:p>
            <w:pPr>
              <w:pStyle w:val="74"/>
            </w:pPr>
            <w:r/>
            <w:r>
              <w:t>跑、跳、踢、踩</w:t>
            </w:r>
          </w:p>
        </w:tc>
        <w:tc>
          <w:tcPr>
            <w:tcW w:type="dxa" w:w="1640"/>
          </w:tcPr>
          <w:p>
            <w:pPr>
              <w:pStyle w:val="74"/>
            </w:pPr>
            <w:r/>
            <w:r>
              <w:t>震（动）</w:t>
            </w:r>
          </w:p>
        </w:tc>
        <w:tc>
          <w:tcPr>
            <w:tcW w:type="dxa" w:w="1640"/>
          </w:tcPr>
          <w:p>
            <w:pPr>
              <w:pStyle w:val="74"/>
            </w:pPr>
            <w:r/>
            <w:r>
              <w:t>0.65</w:t>
            </w:r>
          </w:p>
        </w:tc>
        <w:tc>
          <w:tcPr>
            <w:tcW w:type="dxa" w:w="1640"/>
          </w:tcPr>
          <w:p>
            <w:pPr>
              <w:pStyle w:val="74"/>
            </w:pPr>
            <w:r/>
            <w:r>
              <w:t>震为足行</w:t>
            </w:r>
          </w:p>
        </w:tc>
      </w:tr>
      <w:tr>
        <w:tc>
          <w:tcPr>
            <w:tcW w:type="dxa" w:w="1640"/>
          </w:tcPr>
          <w:p>
            <w:pPr>
              <w:pStyle w:val="74"/>
            </w:pPr>
            <w:r/>
            <w:r>
              <w:t>车（车字旁）</w:t>
            </w:r>
          </w:p>
        </w:tc>
        <w:tc>
          <w:tcPr>
            <w:tcW w:type="dxa" w:w="1640"/>
          </w:tcPr>
          <w:p>
            <w:pPr>
              <w:pStyle w:val="74"/>
            </w:pPr>
            <w:r/>
            <w:r>
              <w:t>轮、轴、辆、轨</w:t>
            </w:r>
          </w:p>
        </w:tc>
        <w:tc>
          <w:tcPr>
            <w:tcW w:type="dxa" w:w="1640"/>
          </w:tcPr>
          <w:p>
            <w:pPr>
              <w:pStyle w:val="74"/>
            </w:pPr>
            <w:r/>
            <w:r>
              <w:t>震（动）</w:t>
            </w:r>
          </w:p>
        </w:tc>
        <w:tc>
          <w:tcPr>
            <w:tcW w:type="dxa" w:w="1640"/>
          </w:tcPr>
          <w:p>
            <w:pPr>
              <w:pStyle w:val="74"/>
            </w:pPr>
            <w:r/>
            <w:r>
              <w:t>0.85</w:t>
            </w:r>
          </w:p>
        </w:tc>
        <w:tc>
          <w:tcPr>
            <w:tcW w:type="dxa" w:w="1640"/>
          </w:tcPr>
          <w:p>
            <w:pPr>
              <w:pStyle w:val="74"/>
            </w:pPr>
            <w:r/>
            <w:r>
              <w:t>震为动转</w:t>
            </w:r>
          </w:p>
        </w:tc>
      </w:tr>
      <w:tr>
        <w:tc>
          <w:tcPr>
            <w:tcW w:type="dxa" w:w="1640"/>
          </w:tcPr>
          <w:p>
            <w:pPr>
              <w:pStyle w:val="74"/>
            </w:pPr>
            <w:r/>
            <w:r>
              <w:t>饣（食字旁）</w:t>
            </w:r>
          </w:p>
        </w:tc>
        <w:tc>
          <w:tcPr>
            <w:tcW w:type="dxa" w:w="1640"/>
          </w:tcPr>
          <w:p>
            <w:pPr>
              <w:pStyle w:val="74"/>
            </w:pPr>
            <w:r/>
            <w:r>
              <w:t>饭、饱、餐、饮</w:t>
            </w:r>
          </w:p>
        </w:tc>
        <w:tc>
          <w:tcPr>
            <w:tcW w:type="dxa" w:w="1640"/>
          </w:tcPr>
          <w:p>
            <w:pPr>
              <w:pStyle w:val="74"/>
            </w:pPr>
            <w:r/>
            <w:r>
              <w:t>兑（口）</w:t>
            </w:r>
          </w:p>
        </w:tc>
        <w:tc>
          <w:tcPr>
            <w:tcW w:type="dxa" w:w="1640"/>
          </w:tcPr>
          <w:p>
            <w:pPr>
              <w:pStyle w:val="74"/>
            </w:pPr>
            <w:r/>
            <w:r>
              <w:t>0.75</w:t>
            </w:r>
          </w:p>
        </w:tc>
        <w:tc>
          <w:tcPr>
            <w:tcW w:type="dxa" w:w="1640"/>
          </w:tcPr>
          <w:p>
            <w:pPr>
              <w:pStyle w:val="74"/>
            </w:pPr>
            <w:r/>
            <w:r>
              <w:t>兑为口食</w:t>
            </w:r>
          </w:p>
        </w:tc>
      </w:tr>
      <w:tr>
        <w:tc>
          <w:tcPr>
            <w:tcW w:type="dxa" w:w="1640"/>
          </w:tcPr>
          <w:p>
            <w:pPr>
              <w:pStyle w:val="74"/>
            </w:pPr>
            <w:r/>
            <w:r>
              <w:t>钅（金字旁）</w:t>
            </w:r>
          </w:p>
        </w:tc>
        <w:tc>
          <w:tcPr>
            <w:tcW w:type="dxa" w:w="1640"/>
          </w:tcPr>
          <w:p>
            <w:pPr>
              <w:pStyle w:val="74"/>
            </w:pPr>
            <w:r/>
            <w:r>
              <w:t>铁、钢、银、针</w:t>
            </w:r>
          </w:p>
        </w:tc>
        <w:tc>
          <w:tcPr>
            <w:tcW w:type="dxa" w:w="1640"/>
          </w:tcPr>
          <w:p>
            <w:pPr>
              <w:pStyle w:val="74"/>
            </w:pPr>
            <w:r/>
            <w:r>
              <w:t>乾（刚）</w:t>
            </w:r>
          </w:p>
        </w:tc>
        <w:tc>
          <w:tcPr>
            <w:tcW w:type="dxa" w:w="1640"/>
          </w:tcPr>
          <w:p>
            <w:pPr>
              <w:pStyle w:val="74"/>
            </w:pPr>
            <w:r/>
            <w:r>
              <w:t>0.85</w:t>
            </w:r>
          </w:p>
        </w:tc>
        <w:tc>
          <w:tcPr>
            <w:tcW w:type="dxa" w:w="1640"/>
          </w:tcPr>
          <w:p>
            <w:pPr>
              <w:pStyle w:val="74"/>
            </w:pPr>
            <w:r/>
            <w:r>
              <w:t>乾为金玉</w:t>
            </w:r>
          </w:p>
        </w:tc>
      </w:tr>
      <w:tr>
        <w:tc>
          <w:tcPr>
            <w:tcW w:type="dxa" w:w="1640"/>
          </w:tcPr>
          <w:p>
            <w:pPr>
              <w:pStyle w:val="74"/>
            </w:pPr>
            <w:r/>
            <w:r>
              <w:t>辶（走之旁）</w:t>
            </w:r>
          </w:p>
        </w:tc>
        <w:tc>
          <w:tcPr>
            <w:tcW w:type="dxa" w:w="1640"/>
          </w:tcPr>
          <w:p>
            <w:pPr>
              <w:pStyle w:val="74"/>
            </w:pPr>
            <w:r/>
            <w:r>
              <w:t>过、远、近、进</w:t>
            </w:r>
          </w:p>
        </w:tc>
        <w:tc>
          <w:tcPr>
            <w:tcW w:type="dxa" w:w="1640"/>
          </w:tcPr>
          <w:p>
            <w:pPr>
              <w:pStyle w:val="74"/>
            </w:pPr>
            <w:r/>
            <w:r>
              <w:t>震（行）</w:t>
            </w:r>
          </w:p>
        </w:tc>
        <w:tc>
          <w:tcPr>
            <w:tcW w:type="dxa" w:w="1640"/>
          </w:tcPr>
          <w:p>
            <w:pPr>
              <w:pStyle w:val="74"/>
            </w:pPr>
            <w:r/>
            <w:r>
              <w:t>0.75</w:t>
            </w:r>
          </w:p>
        </w:tc>
        <w:tc>
          <w:tcPr>
            <w:tcW w:type="dxa" w:w="1640"/>
          </w:tcPr>
          <w:p>
            <w:pPr>
              <w:pStyle w:val="74"/>
            </w:pPr>
            <w:r/>
            <w:r>
              <w:t>震为行动</w:t>
            </w:r>
          </w:p>
        </w:tc>
      </w:tr>
      <w:tr>
        <w:tc>
          <w:tcPr>
            <w:tcW w:type="dxa" w:w="1640"/>
          </w:tcPr>
          <w:p>
            <w:pPr>
              <w:pStyle w:val="74"/>
            </w:pPr>
            <w:r/>
            <w:r>
              <w:t>宀（宝盖头）</w:t>
            </w:r>
          </w:p>
        </w:tc>
        <w:tc>
          <w:tcPr>
            <w:tcW w:type="dxa" w:w="1640"/>
          </w:tcPr>
          <w:p>
            <w:pPr>
              <w:pStyle w:val="74"/>
            </w:pPr>
            <w:r/>
            <w:r>
              <w:t>家、安、室、定</w:t>
            </w:r>
          </w:p>
        </w:tc>
        <w:tc>
          <w:tcPr>
            <w:tcW w:type="dxa" w:w="1640"/>
          </w:tcPr>
          <w:p>
            <w:pPr>
              <w:pStyle w:val="74"/>
            </w:pPr>
            <w:r/>
            <w:r>
              <w:t>艮（止）</w:t>
            </w:r>
          </w:p>
        </w:tc>
        <w:tc>
          <w:tcPr>
            <w:tcW w:type="dxa" w:w="1640"/>
          </w:tcPr>
          <w:p>
            <w:pPr>
              <w:pStyle w:val="74"/>
            </w:pPr>
            <w:r/>
            <w:r>
              <w:t>0.75</w:t>
            </w:r>
          </w:p>
        </w:tc>
        <w:tc>
          <w:tcPr>
            <w:tcW w:type="dxa" w:w="1640"/>
          </w:tcPr>
          <w:p>
            <w:pPr>
              <w:pStyle w:val="74"/>
            </w:pPr>
            <w:r/>
            <w:r>
              <w:t>艮为安居</w:t>
            </w:r>
          </w:p>
        </w:tc>
      </w:tr>
    </w:tbl>
    <w:p>
      <w:pPr>
        <w:pStyle w:val="4"/>
      </w:pPr>
      <w:r>
        <w:t>当未知部首出现时，系统通过部首拆分表（约309个常用汉字的部首分解）和形似物象兜底法进行估算。例如，“品”字由三个“口”组成→整体取象为兑卦（兑为口舌）。这模拟了传统测字学中的“观形取象”方法——看字的外形像什么卦象。</w:t>
      </w:r>
    </w:p>
    <w:p>
      <w:pPr>
        <w:pStyle w:val="4"/>
      </w:pPr>
      <w:r>
        <w:t>——————————————————————————————</w:t>
      </w:r>
    </w:p>
    <w:p>
      <w:pPr>
        <w:pStyle w:val="63"/>
      </w:pPr>
      <w:r>
        <w:t>递归三层架构：字→词→句的YLYW推理链</w:t>
      </w:r>
    </w:p>
    <w:p>
      <w:pPr>
        <w:pStyle w:val="4"/>
      </w:pPr>
      <w:r>
        <w:t>单个汉字的八卦隶属度只解决了“字”级语义。但自然语言理解需要更丰富的组合语义——“关上”不等于“关”+“上”，“打开柜子”是一个整体动作场景。汉字引擎通过递归YLYW架构解决这一问题：字、词、句三个层级各有一个完整的YLYW推理层，下层输出卦象作为上层输入的八卦隶属度。</w:t>
      </w:r>
    </w:p>
    <w:p>
      <w:pPr>
        <w:pStyle w:val="4"/>
      </w:pPr>
      <w:r>
        <w:t>字级YLYW（L0→L1字）。输入：部首拆分→部首八卦隶属度。处理：通过部首间乘承比应关系计算六爻值。输出：单个汉字的8维八卦隶属度向量。</w:t>
      </w:r>
    </w:p>
    <w:p>
      <w:pPr>
        <w:pStyle w:val="4"/>
      </w:pPr>
      <w:r>
        <w:t>词级YLYW（L1字→L2词）。输入：多个汉字的八卦隶属度向量。处理：计算字间乘承比应。输出：该词的8维卦象、6维爻向量、最佳匹配64卦。</w:t>
      </w:r>
    </w:p>
    <w:p>
      <w:pPr>
        <w:pStyle w:val="4"/>
      </w:pPr>
      <w:r>
        <w:t>句级YLYW（L2词→L3句）。输入：多个词的卦象向量。处理：词间乘承比应关系。输出：整句的卦象、六爻和主卦。</w:t>
      </w:r>
    </w:p>
    <w:p>
      <w:pPr>
        <w:pStyle w:val="4"/>
      </w:pPr>
      <w:r>
        <w:t>这一递归架构与第3章的L1→L2→L3架构在算法上是同构的——每一层的YLYWLayer类都使用相同的perceive_and_encode()方法，仅在输入语义和乘承比应的判据上有所不同。这验证了第1.3.1节的“道器合一”命题：同一套八卦推理框架可以跨越物理感知和语言理解两个截然不同的域。</w:t>
      </w:r>
    </w:p>
    <w:p>
      <w:pPr>
        <w:pStyle w:val="4"/>
      </w:pPr>
      <w:r>
        <w:t>六爻编码的改进：交替混合深度法。汉字引擎的六爻编码与物理域的六爻编码不同——物理域的初爻锚定稳定性、二爻锚定可达性等，而汉字域的六爻编码不再有固定的爻位语义，而是采用动作-物体交替混合深度法。每爻的值由动作元素卦象和物体元素卦象按交替权重混合得出。</w:t>
      </w:r>
    </w:p>
    <w:p>
      <w:pPr>
        <w:pStyle w:val="4"/>
      </w:pPr>
      <w:r>
        <w:t>乘承比应在汉字域的重新定义。在汉字域中，乘承比应的判据不再基于物理力传递，而是基于词间语义关系：乘（动作→物体）——动词在前、名词在后时，动词卦象作用于名词卦象；承（物体→动作）——名词在前、动词在后时，名词卦象承载动词卦象；比（同角色相邻）——两个同角色词相邻时判断协同；应（同卦相隔）——间隔两个位置以上的词如果主导八卦相同，建立呼应关系。</w:t>
      </w:r>
    </w:p>
    <w:p>
      <w:pPr>
        <w:pStyle w:val="4"/>
      </w:pPr>
      <w:r>
        <w:t>这一重新定义使得汉字引擎可以处理自然语言中的各种语义结构——不仅是“动作+物体”的简单组合，还包括“属性+物体”、“位置+物体”以及复杂的嵌套结构。</w:t>
      </w:r>
    </w:p>
    <w:p>
      <w:pPr>
        <w:pStyle w:val="4"/>
      </w:pPr>
      <w:r>
        <w:t>——————————————————————————————</w:t>
      </w:r>
    </w:p>
    <w:p>
      <w:pPr>
        <w:pStyle w:val="63"/>
      </w:pPr>
      <w:r>
        <w:t>汉字万物类象知识库与词义推理</w:t>
      </w:r>
    </w:p>
    <w:p>
      <w:pPr>
        <w:pStyle w:val="4"/>
      </w:pPr>
      <w:r>
        <w:t>部首隶属度提供了汉字的“底层语义”。但在ALFWorld场景中，系统需要处理的不是单个汉字，而是特定的家居物品名称和操作指令。为此，汉字引擎还维护了一个万物类象知识库——约200个ALFWorld高频实体的手工八卦向量。</w:t>
      </w:r>
    </w:p>
    <w:p>
      <w:pPr>
        <w:pStyle w:val="4"/>
      </w:pPr>
      <w:r>
        <w:t>万物类象的赋值原则遵循《说卦传》的八卦取象体系：艮（山/止）系——果实类物体，静止的家具；坎（水/陷）系——液体和冷藏相关物品；离（火/明）系——光源和热源；震（雷/动）系——动作动词和可动工具；巽（风/入）系——柔性放置和渗透操作；乾（天/健）系——刚硬物体和强力动作；兑（悦/口）系——与口相关的物品；坤（地/顺）系——承载类物品和容器。</w:t>
      </w:r>
    </w:p>
    <w:p>
      <w:pPr>
        <w:pStyle w:val="4"/>
      </w:pPr>
      <w:r>
        <w:t>万物类象的多点激活特性。一个物体通常同时激活多个卦象。例如：“苹果”→艮0.85+兑0.35+坤0.25；“微波炉”→离0.65+乾0.40+坤0.25；“冰箱”→坎0.75+乾0.30+艮0.20。</w:t>
      </w:r>
    </w:p>
    <w:p>
      <w:pPr>
        <w:pStyle w:val="4"/>
      </w:pPr>
      <w:r>
        <w:t>卦象语义泛化。以“橱柜”为例：橱由“木”（震卦0.95）+“厨”的声旁（宅中有厨，坤卦0.60）组合而成——经过YLYW六爻推理后，橱柜的整体卦象为艮（止/藏，隶属度0.65）+坤（载/容，隶属度0.50），与“桌子”（巽+坤）、“抽屉”（艮+坤）属于同一器物家族的语义邻居。这种“卦象语义近似”使得系统可以泛化：即使从未见过“橱柜”这个物体，只要知道它属于艮+坤族，就能推断它是静止、容纳型家具。</w:t>
      </w:r>
    </w:p>
    <w:p>
      <w:pPr>
        <w:pStyle w:val="4"/>
      </w:pPr>
      <w:r>
        <w:t>歧义消解机制。汉字语义引擎还设计了一套基于卦象的歧义消解机制。当物体有多个可能的卦象归属时，系统通过属性优先规则和上下文增益两种方式消歧：形容词卦象对名词卦象的“承”关系具有优先级；句级YLYW中动词卦象通过乘关系影响名词的最终卦象。</w:t>
      </w:r>
    </w:p>
    <w:p>
      <w:pPr>
        <w:pStyle w:val="4"/>
      </w:pPr>
      <w:r>
        <w:t>——————————————————————————————</w:t>
      </w:r>
    </w:p>
    <w:p>
      <w:pPr>
        <w:pStyle w:val="63"/>
      </w:pPr>
      <w:r>
        <w:t>ALFWorld中的端到端语义推理实例</w:t>
      </w:r>
    </w:p>
    <w:p>
      <w:pPr>
        <w:pStyle w:val="4"/>
      </w:pPr>
      <w:r>
        <w:t>以ALFWorld典型任务“把加热后的杯子放到桌上”为例，展示汉字引擎的完整推理链：</w:t>
      </w:r>
    </w:p>
    <w:p>
      <w:pPr>
        <w:pStyle w:val="4"/>
      </w:pPr>
      <w:r>
        <w:t>步骤1：字级感知。杯→“木”（震0.85）+“不”（否卦→坤0.40）→YLYW输出震+坤=容器卦象；子→震0.45+坤0.30；桌→“木”（震0.85）+“卓”（高立→乾0.35）→YLYW输出巽+坤=平面承载；上→指事字→离+兑=上方/光明。</w:t>
      </w:r>
    </w:p>
    <w:p>
      <w:pPr>
        <w:pStyle w:val="4"/>
      </w:pPr>
      <w:r>
        <w:t>步骤2：词级融合。“杯子”→杯(震+坤)+子(震)→YLYW词级推理：主导坤(0.55)坎(0.40)，卦象匹配→坤为地（䷁）；“桌上”→桌(巽+坤)+上(离+兑)→YLYW词级推理：主导巽(0.50)坤(0.45)，卦象匹配→风地观（䷓）。</w:t>
      </w:r>
    </w:p>
    <w:p>
      <w:pPr>
        <w:pStyle w:val="4"/>
      </w:pPr>
      <w:r>
        <w:t>步骤3：句级推理。分词：“把”+“加热”+“后”+“的”+“杯子”+“放”+“到”+“桌上”。词间乘承比应：加热(离)→杯子(坤)乘关系（火作用于容器）；放(巽)→桌上(风地观)承关系（放置于位置）。YLYW句级输出：主卦→火风鼎（䷱，鼎为烹饪、加热容器）；六爻向量→[0.28, 0.65, 0.72, 0.55, 0.38, 0.70]。</w:t>
      </w:r>
    </w:p>
    <w:p>
      <w:pPr>
        <w:pStyle w:val="4"/>
      </w:pPr>
      <w:r>
        <w:t>步骤4：策略映射。火风鼎卦的策略语义：“鼎，象也。以木巽火，亨饪也”——加热容器并完成操作。策略映射：pick_and_place_with_heating，力预设=0.55，速度=slow，接近角度=45°。可解释摘要：“加热后杯子置桌上，似火风鼎（䷱），鼎中烹物，以巽风吹火，熟而奉上”。</w:t>
      </w:r>
    </w:p>
    <w:p>
      <w:pPr>
        <w:pStyle w:val="4"/>
      </w:pPr>
      <w:r>
        <w:t>——————————————————————————————</w:t>
      </w:r>
    </w:p>
    <w:p>
      <w:pPr>
        <w:pStyle w:val="63"/>
      </w:pPr>
      <w:r>
        <w:t>本节小结</w:t>
      </w:r>
    </w:p>
    <w:p>
      <w:pPr>
        <w:pStyle w:val="4"/>
      </w:pPr>
      <w:r>
        <w:t>本节展示了YLYW符号接地方法从物理域到语言域的跨模态扩展。汉字语义引擎的核心贡献有三：部首八卦隶属度表——将约40个常见偏旁部首映射到8维八卦语义空间；递归三层架构（字→词→句）——每层运行同构的YLYW推理，实现了从部首到句子语义的渐进式构建；万物类象知识库——约200个高频实体的八卦向量，将《说卦传》的取象传统工程化为可计算的知识基。</w:t>
      </w:r>
    </w:p>
    <w:p>
      <w:pPr>
        <w:pStyle w:val="4"/>
      </w:pPr>
      <w:r>
        <w:t>汉字引擎的完整代码实现约1471行Python，纯CPU运行。其设计哲学与第2.1-2.4节的物理接地方案完全一致：均以八卦隶属度为底层基元、以六爻编码为结构化表示、以64卦匹配为推理终点。这一一致性验证了YLYW符号接地方案的多模态通用性。关于汉字引擎在ALFWorld端到端系统中的集成、六爻编码为任务规划提供的结构化驱动，以及从V7到V20的技术演进，将在第6.4.3.1节详细报告。</w:t>
      </w:r>
    </w:p>
    <w:p>
      <w:pPr>
        <w:pStyle w:val="4"/>
      </w:pPr>
      <w:r>
        <w:t>——————————————————————————————</w:t>
      </w:r>
    </w:p>
    <w:p>
      <w:pPr>
        <w:pStyle w:val="4"/>
      </w:pPr>
      <w:r>
        <w:t>*本节完。下一节：2.6 本章小结。*</w:t>
      </w:r>
    </w:p>
    <w:p>
      <w:pPr>
        <w:pStyle w:val="5"/>
      </w:pPr>
      <w:r>
        <w:t>本章小结</w:t>
      </w:r>
    </w:p>
    <w:p>
      <w:pPr>
        <w:pStyle w:val="4"/>
      </w:pPr>
      <w:r>
        <w:t>本章完成了YLYW的"第一公里"——从物理世界的连续特征到符号推理的桥梁。</w:t>
      </w:r>
    </w:p>
    <w:p>
      <w:pPr>
        <w:pStyle w:val="4"/>
      </w:pPr>
      <w:r>
        <w:t>我们首先重定义了符号接地问题，诊断了传统符号系统离散谓词的三个致命缺陷：信息丢失、边界脆弱性和语义扁平化。然后给出了YLYW的解决方案：以八卦作为连续模糊隶属度的基元——一个物体不是"属于"某个卦，而是以0-1的连续程度同时"似"多个卦——从根本上消除了连续→离散转换中的信息丢失。</w:t>
      </w:r>
    </w:p>
    <w:p>
      <w:pPr>
        <w:pStyle w:val="4"/>
      </w:pPr>
      <w:r>
        <w:t>我们详细定义了八卦原型向量（每个卦在6维物理属性空间中的"理想点"），给出了隶属度函数的形式化定义和数学性质，并以三个典型物体（立方体/球体/花瓶）的八卦谱系为例建立了直觉理解。</w:t>
      </w:r>
    </w:p>
    <w:p>
      <w:pPr>
        <w:pStyle w:val="4"/>
      </w:pPr>
      <w:r>
        <w:t>我们描述了六爻编码的完整体系——6个带有明确物理语义的加权聚合公式——以及将系统性能从48%提升至92.7%的爻模板优化方法：通过物体爻向量质心的数据驱动精化来锚定人工直觉，并通过对"兜底卦"的极端化修正来恢复卦象的判别力。</w:t>
      </w:r>
    </w:p>
    <w:p>
      <w:pPr>
        <w:pStyle w:val="4"/>
      </w:pPr>
      <w:r>
        <w:t>最后，通过与PDDL（离散谓词）和DeepProbLog（概率逻辑）的系统对比，我们论证了YLYW方案在信息密度、边界鲁棒性和符号间结构关系三个维度上的独特优势。</w:t>
      </w:r>
    </w:p>
    <w:p>
      <w:pPr>
        <w:pStyle w:val="4"/>
      </w:pPr>
      <w:r>
        <w:t>在下一章中，我们将进入系统的核心——L3六十四卦策略匹配层与完整的联邦式架构设计。</w:t>
      </w:r>
    </w:p>
    <w:p>
      <w:pPr>
        <w:pStyle w:val="4"/>
      </w:pPr>
      <w:r>
        <w:t>——————————————————————————————</w:t>
      </w:r>
    </w:p>
    <w:p>
      <w:pPr>
        <w:pStyle w:val="4"/>
      </w:pPr>
      <w:r>
        <w:t>*本章完。下一章：第3章 六十四卦联邦架构设计。*</w:t>
      </w:r>
    </w:p>
    <w:p>
      <w:pPr>
        <w:pStyle w:val="4"/>
      </w:pPr>
    </w:p>
    <w:p>
      <w:pPr>
        <w:pStyle w:val="3"/>
        <w:pageBreakBefore/>
      </w:pPr>
      <w:r>
        <w:t>六十四卦联邦架构设计</w:t>
      </w:r>
    </w:p>
    <w:p>
      <w:pPr>
        <w:pStyle w:val="5"/>
      </w:pPr>
      <w:r>
        <w:t>联邦式神经符号架构的设计原则</w:t>
      </w:r>
    </w:p>
    <w:p>
      <w:pPr>
        <w:pStyle w:val="4"/>
      </w:pPr>
      <w:r>
        <w:t>第2章完成了一个关键的工程突破：将连续的物理世界映射为八卦隶属度和六爻符号向量，在不丢失连续信息的前提下为符号推理准备了输入。从现在开始，我们面对的是架构设计的核心问题：如何组织符号推理和神经感知之间的关系？</w:t>
      </w:r>
    </w:p>
    <w:p>
      <w:pPr>
        <w:pStyle w:val="4"/>
      </w:pPr>
      <w:r>
        <w:t>这个问题在神经符号AI领域被称为"架构位置"问题——符号知识应该被嵌入神经网络内部，还是保持为独立的外部模块？YLYW的回答是明确的：保持独立。 这不仅是出于可解释性的考虑，更是因为《易经》符号体系的内在结构决定了它不能被"溶解"进网络权重——它的价值恰恰在于它是一个自洽的、封闭的、可独立推理的符号系统。</w:t>
      </w:r>
    </w:p>
    <w:p>
      <w:pPr>
        <w:pStyle w:val="4"/>
      </w:pPr>
      <w:r>
        <w:t>本节阐述支撑这一设计决策的四个核心原则。</w:t>
      </w:r>
    </w:p>
    <w:p>
      <w:pPr>
        <w:pStyle w:val="4"/>
      </w:pPr>
      <w:r>
        <w:t>——————————————————————————————</w:t>
      </w:r>
    </w:p>
    <w:p>
      <w:pPr>
        <w:pStyle w:val="63"/>
      </w:pPr>
      <w:r>
        <w:t>先验知识的独立性与计算完整性</w:t>
      </w:r>
    </w:p>
    <w:p>
      <w:pPr>
        <w:pStyle w:val="4"/>
      </w:pPr>
      <w:r>
        <w:t>联邦式 vs 注入式。</w:t>
      </w:r>
    </w:p>
    <w:p>
      <w:pPr>
        <w:pStyle w:val="4"/>
      </w:pPr>
      <w:r>
        <w:t>在神经符号AI的分类体系中，所有系统沿"架构位置"维度分为两大类。</w:t>
      </w:r>
    </w:p>
    <w:p>
      <w:pPr>
        <w:pStyle w:val="4"/>
      </w:pPr>
      <w:r>
        <w:t>注入式架构（Injective）将符号知识编译进神经网络的内部结构。逻辑张量网络（LTN）将一阶逻辑公式转化为可微的软约束，嵌入损失函数中。这意味着符号知识在训练结束后被"溶解"进了网络的权重分布——你无法从训练好的网络中提取出原始的符号规则。推理过程是神经网络的前向传播，而非符号操作。</w:t>
      </w:r>
    </w:p>
    <w:p>
      <w:pPr>
        <w:pStyle w:val="4"/>
      </w:pPr>
      <w:r>
        <w:t>注入式架构的优势在于端到端可微：整个系统可以从数据中通过梯度下降联合优化，不需要设计接口。但其代价是深重的：</w:t>
      </w:r>
    </w:p>
    <w:p>
      <w:pPr>
        <w:pStyle w:val="4"/>
      </w:pPr>
      <w:r>
        <w:t>•  推理过程不可见。 当系统做出决策时，你无法追问"是哪条规则导致了这个输出"。符号知识的贡献被埋没在百万级的网络权重中。</w:t>
      </w:r>
    </w:p>
    <w:p>
      <w:pPr>
        <w:pStyle w:val="4"/>
      </w:pPr>
      <w:r>
        <w:t>•  知识难以修正。 如果发现六十四卦中的某个卦的策略映射需要调整，在注入式架构中你需要重新训练整个网络——而不能仅修改一条规则。</w:t>
      </w:r>
    </w:p>
    <w:p>
      <w:pPr>
        <w:pStyle w:val="4"/>
      </w:pPr>
      <w:r>
        <w:t>•  性能增益微弱。 最新的综述研究表明，注入式神经符号系统在NLP任务上的边际性能增益仅为1-2%，且在大数据条件下趋于消失——因为海量数据可以"淹没"符号先验的贡献。</w:t>
      </w:r>
    </w:p>
    <w:p>
      <w:pPr>
        <w:pStyle w:val="4"/>
      </w:pPr>
      <w:r>
        <w:t>联邦式架构（Federative）保持符号模块作为独立的计算单元，通过结构化的接口与神经网络交互。神经网络负责感知——从原始传感器数据中提取物理特征；符号模块负责推理——将物理特征编码为符号→在符号空间中执行推理→输出符号化的决策。</w:t>
      </w:r>
    </w:p>
    <w:p>
      <w:pPr>
        <w:pStyle w:val="4"/>
      </w:pPr>
      <w:r>
        <w:t>YLYW选择了联邦式架构。其核心理由如下。</w:t>
      </w:r>
    </w:p>
    <w:p>
      <w:pPr>
        <w:pStyle w:val="4"/>
      </w:pPr>
      <w:r>
        <w:t>《易经》符号体系的价值在于其结构化关系网络。 六十四卦之所以不仅仅是"64条独立规则"，而是一个推理系统，就是因为卦与卦之间存在错、综、乘、承、比、应等结构关系。如果将这些关系"编译"进网络权重，这些关系会与其他统计模式混合——卦A和卦B之间的错卦关系可能与训练数据中的某个虚假相关性混淆，导致关系网络的失真。</w:t>
      </w:r>
    </w:p>
    <w:p>
      <w:pPr>
        <w:pStyle w:val="4"/>
      </w:pPr>
      <w:r>
        <w:t>可解释性是安全部署的硬需求。 在第1.3.4节中，我们论证了安全机制必须是与认知推理同构的——"履霜坚冰至"要求安全在微小时就介入。如果整个推理过程消失在黑箱中，"哪个爻位触发了安全降级"这一问题就无法回答。安全八卦必须独立运行，才能保证其审核结果的每一行都可以被审计。</w:t>
      </w:r>
    </w:p>
    <w:p>
      <w:pPr>
        <w:pStyle w:val="4"/>
      </w:pPr>
      <w:r>
        <w:t>联邦式架构与"道器直通"的哲学一脉相承。 第1.3.1节提出的"道器合一"信念——形而上法则无损编码为形而下算法——要求"道"（六十四卦规则）保持其结构完整性。它不是被"学习"的——它是被"嵌入"的。联邦式架构是这一信念在架构设计层面的直接体现。</w:t>
      </w:r>
    </w:p>
    <w:p>
      <w:pPr>
        <w:pStyle w:val="4"/>
      </w:pPr>
      <w:r>
        <w:t>计算完整性。 联邦式架构中的符号模块是计算上完整的——它可以在完全不涉及神经网络的情况下，独立接收6维爻向量、执行卦象匹配、输出策略建议。这意味着：（1）符号模块可以独立测试——300物体基线测试中，整个推理链完全不涉及任何学习过程；（2）符号模块可以独立部署——学灵通8051单片机上的YLYW引擎就是符号模块的纯独立运行（第6.8节）；（3）符号模块可以独立升级——如果你发明了更好的卦象—策略映射方案，你只需要替换L3规则文件，不需要重新训练任何东西。</w:t>
      </w:r>
    </w:p>
    <w:p>
      <w:pPr>
        <w:pStyle w:val="4"/>
      </w:pPr>
      <w:r>
        <w:t>——————————————————————————————</w:t>
      </w:r>
    </w:p>
    <w:p>
      <w:pPr>
        <w:pStyle w:val="63"/>
      </w:pPr>
      <w:r>
        <w:t>模糊表示的桥梁作用</w:t>
      </w:r>
    </w:p>
    <w:p>
      <w:pPr>
        <w:pStyle w:val="4"/>
      </w:pPr>
      <w:r>
        <w:t>联邦式架构面临的一个核心工程问题是：神经感知和符号推理之间的接口应该是什么？</w:t>
      </w:r>
    </w:p>
    <w:p>
      <w:pPr>
        <w:pStyle w:val="4"/>
      </w:pPr>
      <w:r>
        <w:t>神经感知输出连续向量——物理特征f ∈ [0,1]¹³。符号推理期望符号向量——六爻y ∈ [0,1]⁶以及阴阳判定。这两个不同的"语言"之间的翻译层决定了信息能否无损地跨过感知-推理的边界。</w:t>
      </w:r>
    </w:p>
    <w:p>
      <w:pPr>
        <w:pStyle w:val="4"/>
      </w:pPr>
      <w:r>
        <w:t>YLYW设计了一个两层接口。</w:t>
      </w:r>
    </w:p>
    <w:p>
      <w:pPr>
        <w:pStyle w:val="4"/>
      </w:pPr>
      <w:r>
        <w:t>第一层：八卦隶属度层（L1）。 这一层将原始物理特征翻译为"八卦语言"。13维物理特征→8维八卦隶属度。这不是简单的降维——这是语义化。原始物理特征是"无意义的"——稳定性0.8、力需求0.3这些数字不携带任何关于"这个世界如何运作"的知识。八卦隶属度则将它们锚定到一个具有数千年语义传统的符号体系中——μ_乾=0.85意谓着"这个物体在乾卦的意义上是强健的"。</w:t>
      </w:r>
    </w:p>
    <w:p>
      <w:pPr>
        <w:pStyle w:val="4"/>
      </w:pPr>
      <w:r>
        <w:t>第二层：六爻编码层（L2）。 这一层将"八卦语言"翻译为"六十四卦语言"。8维八卦隶属度→6维爻向量→阴阳判定。这是结构化：L2不是L1的压缩，而是L1在爻位语义维度上的重新组织。它关心的不再是"物体像哪个八卦"，而是"物体的六个结构维度——根基、内部条件、转折、外部条件、核心、终极——各处于什么状态"。</w:t>
      </w:r>
    </w:p>
    <w:p>
      <w:pPr>
        <w:pStyle w:val="4"/>
      </w:pPr>
      <w:r>
        <w:t>这个两层桥梁的关键设计选择在于：两层的输出都仍是连续值。 L1输出8个[0,1]连续隶属度。L2输出6个[0,1]连续爻值。连续性是信息保真度的保证——直到阴阳判定的最后一刻（≥0.5→阳，&lt;0.5→阴），所有信息都以连续形式保留。</w:t>
      </w:r>
    </w:p>
    <w:p>
      <w:pPr>
        <w:pStyle w:val="4"/>
      </w:pPr>
      <w:r>
        <w:t>这与传统符号系统中"感知→阈值→离散符号"的粗暴流程形成了根本对比。在PDDL中，感知模块的输出直接被阈值切割为True/False谓词——在进入推理之前就丢失了信息。在YLYW中，推理之前的所有处理都保留了连续性的完整谱系。只有最后一步——在六十四卦的符号空间中匹配卦象时——连续值才被用于做最终的决策。但即使在那时，匹配仍是通过余弦相似度进行的——它比较的是两个连续向量的方向一致性，而非硬分类。</w:t>
      </w:r>
    </w:p>
    <w:p>
      <w:pPr>
        <w:pStyle w:val="4"/>
      </w:pPr>
      <w:r>
        <w:t>——————————————————————————————</w:t>
      </w:r>
    </w:p>
    <w:p>
      <w:pPr>
        <w:pStyle w:val="63"/>
      </w:pPr>
      <w:r>
        <w:t>结构化先验偏置的强归纳优势</w:t>
      </w:r>
    </w:p>
    <w:p>
      <w:pPr>
        <w:pStyle w:val="4"/>
      </w:pPr>
      <w:r>
        <w:t>归纳偏置（Inductive Bias）是指学习算法在面对未见过的数据时，用于指导其预测的假设集合。所有机器学习模型都有归纳偏置——否则它们无法从有限样本中泛化。卷积神经网络的归纳偏置是"局部特征具有平移不变性"。Transformer的归纳偏置是"序列元素之间的注意力可以捕捉任意距离的依赖关系"。</w:t>
      </w:r>
    </w:p>
    <w:p>
      <w:pPr>
        <w:pStyle w:val="4"/>
      </w:pPr>
      <w:r>
        <w:t>YLYW的归纳偏置是结构化的先验模板库——六十四卦。</w:t>
      </w:r>
    </w:p>
    <w:p>
      <w:pPr>
        <w:pStyle w:val="4"/>
      </w:pPr>
      <w:r>
        <w:t>这个归纳偏置有多强？我们可以通过一个思想实验来量化。</w:t>
      </w:r>
    </w:p>
    <w:p>
      <w:pPr>
        <w:pStyle w:val="4"/>
      </w:pPr>
      <w:r>
        <w:t>假设任务是在13维物理特征空间中学习"给定特征→输出合适的抓取策略"。策略空间有39种不同的策略类型。一个没有任何归纳偏置的学习器（如随机初始化的MLP）在这个空间中的期望性能约为1/39≈2.6%。给这个学习器增加"训练数据"——它从数据中归纳模式。给YLYW增加"六十四卦先验"——它在零训练数据下达到92.7%。</w:t>
      </w:r>
    </w:p>
    <w:p>
      <w:pPr>
        <w:pStyle w:val="4"/>
      </w:pPr>
      <w:r>
        <w:t>这92.7%的性能不是从数据中"学"到的。它是从《易经》的符号结构中"继承"的。当设计者将"震动不安"的卦辞转译为dynamic_grasp策略时，这一知识来源于数千年来对"震动"情境的观察和分类——不是来自机器人抓取数据的统计拟合。YLYW的零样本能力是对这一点的直接证明。</w:t>
      </w:r>
    </w:p>
    <w:p>
      <w:pPr>
        <w:pStyle w:val="4"/>
      </w:pPr>
      <w:r>
        <w:t>结构化 vs 平面化。 这种强归纳偏置的效力来自于六十四卦的"结构化"性质。如果先验知识仅仅是"39条独立规则"——if 稳定性高且力需求高→power_grasp; if 滚动高且稳定性低→dynamic_grasp; ...——它提供的归纳偏置将远弱于六十四卦。因为独立规则之间没有关系——如果遇到一个"稳定性0.5、滚动0.5"的物体，独立规则无法判断它在power_grasp和dynamic_grasp之间的哪一侧——它同时触发两条规则，但没有规则间的关系信息来解决冲突。</w:t>
      </w:r>
    </w:p>
    <w:p>
      <w:pPr>
        <w:pStyle w:val="4"/>
      </w:pPr>
      <w:r>
        <w:t>六十四卦通过其内部的关系网络（错/综/乘/承/比/应）提供了"规则间的连接信息"。震卦（动态）与艮卦（静态）互为错卦——它们是极端对立的状态。这意味着：当一个物体的隶�属度在震和艮之间时，它不是"两种策略都适用"——而是"它在震-艮对立轴上处于中间位置"。这个结构信息来自卦象之间的关系网络，而非来自独立的规则列表。</w:t>
      </w:r>
    </w:p>
    <w:p>
      <w:pPr>
        <w:pStyle w:val="4"/>
      </w:pPr>
      <w:r>
        <w:t>——————————————————————————————</w:t>
      </w:r>
    </w:p>
    <w:p>
      <w:pPr>
        <w:pStyle w:val="63"/>
      </w:pPr>
      <w:r>
        <w:t>模块化：每层独立可分析、可优化、可替换</w:t>
      </w:r>
    </w:p>
    <w:p>
      <w:pPr>
        <w:pStyle w:val="4"/>
      </w:pPr>
      <w:r>
        <w:t>联邦式三层架构的最后一个核心原则是模块化——每一层是一个具有明确输入/输出接口的独立模块。这不仅仅是为了代码的整洁性，而是为了实现一种深度学习无法实现的工程能力：逐层诊断和逐层优化。</w:t>
      </w:r>
    </w:p>
    <w:p>
      <w:pPr>
        <w:pStyle w:val="4"/>
      </w:pPr>
      <w:r>
        <w:t>逐层可分析。 当系统输出一个不理想的策略时，我们可以逐层追踪问题来源。策略不对→L3匹配到了错误的卦→L2的爻值向量偏离了正确的方向→L1的隶属度在某个维度上被传感器噪声扭曲。这个诊断链是完全透明的——你不需要打开黑箱，每一步的中间输出都可以被检查。</w:t>
      </w:r>
    </w:p>
    <w:p>
      <w:pPr>
        <w:pStyle w:val="4"/>
      </w:pPr>
      <w:r>
        <w:t>逐层可优化。 第2.3.3节描述的爻模板优化方法就是一个逐层优化的典范。优化只涉及L3的爻模板参数——不碰L1的八卦原型、不碰L2的编码公式。同样，如果发现L1的八卦原型需要根据新的物理测试结果调整（如乾卦的"稳定性"原型从0.8调整到0.75），这个修改只在L1层进行——不波及L2和L3。</w:t>
      </w:r>
    </w:p>
    <w:p>
      <w:pPr>
        <w:pStyle w:val="4"/>
      </w:pPr>
      <w:r>
        <w:t>这种局部修改、全局受益的特性在联邦式架构中是天然的。在注入式架构中，修改任何知识都需要重新训练整个网络——因为知识被"溶解"在了所有层的权重中。</w:t>
      </w:r>
    </w:p>
    <w:p>
      <w:pPr>
        <w:pStyle w:val="4"/>
      </w:pPr>
      <w:r>
        <w:t>逐层可替换。 你可以将L1替换为一个不同的模糊推理引擎（如采用不同的隶属度函数）。你可以将L3替换为一个不同的卦象匹配算法（如改用欧氏距离而非余弦相似度）。你可以将安全八卦替换为一个更复杂的物理仿真审核器。每一层的替换不影响其他层——只要保持接口（输入/输出的维度和值域）不变。</w:t>
      </w:r>
    </w:p>
    <w:p>
      <w:pPr>
        <w:pStyle w:val="67"/>
      </w:pPr>
      <w:r>
        <w:t>表3.1总结了注入式与联邦式架构在七个维度上的系统对比。</w:t>
      </w:r>
    </w:p>
    <w:p>
      <w:pPr>
        <w:pStyle w:val="67"/>
      </w:pPr>
      <w:r>
        <w:t>表3.1 注入式 vs 联邦式神经符号架构</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注入式（LTN等）</w:t>
            </w:r>
          </w:p>
        </w:tc>
        <w:tc>
          <w:tcPr>
            <w:tcW w:type="dxa" w:w="2733"/>
          </w:tcPr>
          <w:p>
            <w:pPr>
              <w:pStyle w:val="99"/>
            </w:pPr>
            <w:r/>
            <w:r>
              <w:t>联邦式（YLYW）</w:t>
            </w:r>
          </w:p>
        </w:tc>
      </w:tr>
      <w:tr>
        <w:tc>
          <w:tcPr>
            <w:tcW w:type="dxa" w:w="2733"/>
          </w:tcPr>
          <w:p>
            <w:pPr>
              <w:pStyle w:val="74"/>
            </w:pPr>
            <w:r/>
            <w:r>
              <w:t>符号知识存储</w:t>
            </w:r>
          </w:p>
        </w:tc>
        <w:tc>
          <w:tcPr>
            <w:tcW w:type="dxa" w:w="2733"/>
          </w:tcPr>
          <w:p>
            <w:pPr>
              <w:pStyle w:val="74"/>
            </w:pPr>
            <w:r/>
            <w:r>
              <w:t>溶解在网络权重中</w:t>
            </w:r>
          </w:p>
        </w:tc>
        <w:tc>
          <w:tcPr>
            <w:tcW w:type="dxa" w:w="2733"/>
          </w:tcPr>
          <w:p>
            <w:pPr>
              <w:pStyle w:val="74"/>
            </w:pPr>
            <w:r/>
            <w:r>
              <w:t>独立符号模块</w:t>
            </w:r>
          </w:p>
        </w:tc>
      </w:tr>
      <w:tr>
        <w:tc>
          <w:tcPr>
            <w:tcW w:type="dxa" w:w="2733"/>
          </w:tcPr>
          <w:p>
            <w:pPr>
              <w:pStyle w:val="74"/>
            </w:pPr>
            <w:r/>
            <w:r>
              <w:t>推理过程</w:t>
            </w:r>
          </w:p>
        </w:tc>
        <w:tc>
          <w:tcPr>
            <w:tcW w:type="dxa" w:w="2733"/>
          </w:tcPr>
          <w:p>
            <w:pPr>
              <w:pStyle w:val="74"/>
            </w:pPr>
            <w:r/>
            <w:r>
              <w:t>不可见（网络前向传播）</w:t>
            </w:r>
          </w:p>
        </w:tc>
        <w:tc>
          <w:tcPr>
            <w:tcW w:type="dxa" w:w="2733"/>
          </w:tcPr>
          <w:p>
            <w:pPr>
              <w:pStyle w:val="74"/>
            </w:pPr>
            <w:r/>
            <w:r>
              <w:t>可逐步追溯（18步推理链）</w:t>
            </w:r>
          </w:p>
        </w:tc>
      </w:tr>
      <w:tr>
        <w:tc>
          <w:tcPr>
            <w:tcW w:type="dxa" w:w="2733"/>
          </w:tcPr>
          <w:p>
            <w:pPr>
              <w:pStyle w:val="74"/>
            </w:pPr>
            <w:r/>
            <w:r>
              <w:t>知识修改</w:t>
            </w:r>
          </w:p>
        </w:tc>
        <w:tc>
          <w:tcPr>
            <w:tcW w:type="dxa" w:w="2733"/>
          </w:tcPr>
          <w:p>
            <w:pPr>
              <w:pStyle w:val="74"/>
            </w:pPr>
            <w:r/>
            <w:r>
              <w:t>需重新训练</w:t>
            </w:r>
          </w:p>
        </w:tc>
        <w:tc>
          <w:tcPr>
            <w:tcW w:type="dxa" w:w="2733"/>
          </w:tcPr>
          <w:p>
            <w:pPr>
              <w:pStyle w:val="74"/>
            </w:pPr>
            <w:r/>
            <w:r>
              <w:t>修改单层参数（如L3规则文件）</w:t>
            </w:r>
          </w:p>
        </w:tc>
      </w:tr>
      <w:tr>
        <w:tc>
          <w:tcPr>
            <w:tcW w:type="dxa" w:w="2733"/>
          </w:tcPr>
          <w:p>
            <w:pPr>
              <w:pStyle w:val="74"/>
            </w:pPr>
            <w:r/>
            <w:r>
              <w:t>独立测试</w:t>
            </w:r>
          </w:p>
        </w:tc>
        <w:tc>
          <w:tcPr>
            <w:tcW w:type="dxa" w:w="2733"/>
          </w:tcPr>
          <w:p>
            <w:pPr>
              <w:pStyle w:val="74"/>
            </w:pPr>
            <w:r/>
            <w:r>
              <w:t>不可能（符号层依赖网络）</w:t>
            </w:r>
          </w:p>
        </w:tc>
        <w:tc>
          <w:tcPr>
            <w:tcW w:type="dxa" w:w="2733"/>
          </w:tcPr>
          <w:p>
            <w:pPr>
              <w:pStyle w:val="74"/>
            </w:pPr>
            <w:r/>
            <w:r>
              <w:t>可（纯符号推理，无网络）</w:t>
            </w:r>
          </w:p>
        </w:tc>
      </w:tr>
      <w:tr>
        <w:tc>
          <w:tcPr>
            <w:tcW w:type="dxa" w:w="2733"/>
          </w:tcPr>
          <w:p>
            <w:pPr>
              <w:pStyle w:val="74"/>
            </w:pPr>
            <w:r/>
            <w:r>
              <w:t>独立部署</w:t>
            </w:r>
          </w:p>
        </w:tc>
        <w:tc>
          <w:tcPr>
            <w:tcW w:type="dxa" w:w="2733"/>
          </w:tcPr>
          <w:p>
            <w:pPr>
              <w:pStyle w:val="74"/>
            </w:pPr>
            <w:r/>
            <w:r>
              <w:t>需完整网络+GPU</w:t>
            </w:r>
          </w:p>
        </w:tc>
        <w:tc>
          <w:tcPr>
            <w:tcW w:type="dxa" w:w="2733"/>
          </w:tcPr>
          <w:p>
            <w:pPr>
              <w:pStyle w:val="74"/>
            </w:pPr>
            <w:r/>
            <w:r>
              <w:t>可（8051片上纯符号推理）</w:t>
            </w:r>
          </w:p>
        </w:tc>
      </w:tr>
      <w:tr>
        <w:tc>
          <w:tcPr>
            <w:tcW w:type="dxa" w:w="2733"/>
          </w:tcPr>
          <w:p>
            <w:pPr>
              <w:pStyle w:val="74"/>
            </w:pPr>
            <w:r/>
            <w:r>
              <w:t>端到端可微</w:t>
            </w:r>
          </w:p>
        </w:tc>
        <w:tc>
          <w:tcPr>
            <w:tcW w:type="dxa" w:w="2733"/>
          </w:tcPr>
          <w:p>
            <w:pPr>
              <w:pStyle w:val="74"/>
            </w:pPr>
            <w:r/>
            <w:r>
              <w:t>是</w:t>
            </w:r>
          </w:p>
        </w:tc>
        <w:tc>
          <w:tcPr>
            <w:tcW w:type="dxa" w:w="2733"/>
          </w:tcPr>
          <w:p>
            <w:pPr>
              <w:pStyle w:val="74"/>
            </w:pPr>
            <w:r/>
            <w:r>
              <w:t>否（需4.3节的诊断驱动修正）</w:t>
            </w:r>
          </w:p>
        </w:tc>
      </w:tr>
      <w:tr>
        <w:tc>
          <w:tcPr>
            <w:tcW w:type="dxa" w:w="2733"/>
          </w:tcPr>
          <w:p>
            <w:pPr>
              <w:pStyle w:val="74"/>
            </w:pPr>
            <w:r/>
            <w:r>
              <w:t>边际性能增益</w:t>
            </w:r>
          </w:p>
        </w:tc>
        <w:tc>
          <w:tcPr>
            <w:tcW w:type="dxa" w:w="2733"/>
          </w:tcPr>
          <w:p>
            <w:pPr>
              <w:pStyle w:val="74"/>
            </w:pPr>
            <w:r/>
            <w:r>
              <w:t>1-2%（大数据下消失）</w:t>
            </w:r>
          </w:p>
        </w:tc>
        <w:tc>
          <w:tcPr>
            <w:tcW w:type="dxa" w:w="2733"/>
          </w:tcPr>
          <w:p>
            <w:pPr>
              <w:pStyle w:val="74"/>
            </w:pPr>
            <w:r/>
            <w:r>
              <w:t>+64%（零样本，vs随机MLP）</w:t>
            </w:r>
          </w:p>
        </w:tc>
      </w:tr>
    </w:tbl>
    <w:p>
      <w:pPr>
        <w:pStyle w:val="4"/>
      </w:pPr>
    </w:p>
    <w:p>
      <w:pPr>
        <w:pStyle w:val="4"/>
      </w:pPr>
      <w:r>
        <w:t>模块化还带来一个额外的工程优势：可并行开发。 一个团队可以在不涉及推理逻辑的情况下改进八卦隶属度函数，另一个团队可以在不涉及感知处理的情况下扩展六十四卦策略库。这种分工在工业级部署中至关重要。</w:t>
      </w:r>
    </w:p>
    <w:p>
      <w:pPr>
        <w:pStyle w:val="4"/>
      </w:pPr>
      <w:r>
        <w:t>——————————————————————————————</w:t>
      </w:r>
    </w:p>
    <w:p>
      <w:pPr>
        <w:pStyle w:val="63"/>
      </w:pPr>
      <w:r>
        <w:t>本章预览</w:t>
      </w:r>
    </w:p>
    <w:p>
      <w:pPr>
        <w:pStyle w:val="4"/>
      </w:pPr>
      <w:r>
        <w:t>在接下来的几节中，我们将按照从底层到顶层的顺序逐一展开联邦式架构的完整技术细节。</w:t>
      </w:r>
    </w:p>
    <w:p>
      <w:pPr>
        <w:pStyle w:val="4"/>
      </w:pPr>
      <w:r>
        <w:t>•  3.2节（三层架构的完整定义）：展示L1→L2→L3的数据流图和每层的精确算法，包括一个从传感器到策略的端到端追踪实例。</w:t>
      </w:r>
    </w:p>
    <w:p>
      <w:pPr>
        <w:pStyle w:val="4"/>
      </w:pPr>
      <w:r>
        <w:t>•  3.3节（六十四卦策略映射的工程转译）：全面展开64卦→39种策略类型的转译方法论，包括上经30卦和下经34卦的完整映射表。</w:t>
      </w:r>
    </w:p>
    <w:p>
      <w:pPr>
        <w:pStyle w:val="4"/>
      </w:pPr>
      <w:r>
        <w:t>•  3.4节（爻位关系运算）：详述五种爻位关系的形式化判据和评分规则，包括完整的伪代码和典型爻位结构的案例分析。</w:t>
      </w:r>
    </w:p>
    <w:p>
      <w:pPr>
        <w:pStyle w:val="4"/>
      </w:pPr>
      <w:r>
        <w:t>•  3.5节（与主流架构的系统对比）：从五个维度将YLYW架构与PaLM-E/RT-2、DeepProbLog/LTN/概念中心框架等进行定量和定性的系统对比。</w:t>
      </w:r>
    </w:p>
    <w:p>
      <w:pPr>
        <w:pStyle w:val="4"/>
      </w:pPr>
      <w:r>
        <w:t>——————————————————————————————</w:t>
      </w:r>
    </w:p>
    <w:p>
      <w:pPr>
        <w:pStyle w:val="4"/>
      </w:pPr>
      <w:r>
        <w:t>*本节完。下一节：3.2 三层计算架构的完整定义。*</w:t>
      </w:r>
    </w:p>
    <w:p>
      <w:pPr>
        <w:pStyle w:val="4"/>
      </w:pPr>
    </w:p>
    <w:p>
      <w:pPr>
        <w:pStyle w:val="5"/>
      </w:pPr>
      <w:r>
        <w:t>三层计算架构的完整定义</w:t>
      </w:r>
    </w:p>
    <w:p>
      <w:pPr>
        <w:pStyle w:val="4"/>
      </w:pPr>
      <w:r>
        <w:t>第3.1节阐述了联邦式架构的四条设计原则。本节将原则落实为精确的计算定义——展示从传感器输出的13维物理特征到最终抓取策略的完整数据流。这是全书最核心的技术章节——在此之后的所有内容（学习机制、安全约束、跨域迁移、层次化嵌套）都建立在读者对本节架构的精确理解之上。</w:t>
      </w:r>
    </w:p>
    <w:p>
      <w:pPr>
        <w:pStyle w:val="4"/>
      </w:pPr>
      <w:r>
        <w:t>——————————————————————————————</w:t>
      </w:r>
    </w:p>
    <w:p>
      <w:pPr>
        <w:pStyle w:val="63"/>
      </w:pPr>
      <w:r>
        <w:t>架构总览</w:t>
      </w:r>
    </w:p>
    <w:p>
      <w:pPr>
        <w:pStyle w:val="4"/>
      </w:pPr>
      <w:r>
        <w:t>YLYW的完整数据流可以概括为：13维物理特征 → L1：8维八卦隶属度 → L2：6维爻值向量 → L3：64卦匹配（最佳卦象+Top-3备选） → 策略输出。</w:t>
      </w:r>
    </w:p>
    <w:p>
      <w:pPr>
        <w:pStyle w:val="68"/>
      </w:pPr>
      <w:r>
        <w:t>图3.1展示了系统的完整架构。数据流自顶向下：物理世界的13维特征经L1映射为8维隶属度，再经L2聚合为6维爻向量，L3在64卦模板空间中执行余弦相似度搜索以确定策略类型，爻位关系运算（L3+）分析六爻内部结构以修正执行参数。</w:t>
      </w:r>
    </w:p>
    <w:p>
      <w:pPr>
        <w:pStyle w:val="105"/>
        <w:jc w:val="center"/>
      </w:pPr>
      <w:r>
        <w:drawing>
          <wp:inline distT="0" distB="0" distL="0" distR="0">
            <wp:extent cx="5029200" cy="27901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452"/>
                    <a:stretch>
                      <a:fillRect/>
                    </a:stretch>
                  </pic:blipFill>
                  <pic:spPr>
                    <a:xfrm>
                      <a:off x="0" y="0"/>
                      <a:ext cx="5029200" cy="2790190"/>
                    </a:xfrm>
                    <a:prstGeom prst="rect">
                      <a:avLst/>
                    </a:prstGeom>
                    <a:noFill/>
                  </pic:spPr>
                </pic:pic>
              </a:graphicData>
            </a:graphic>
          </wp:inline>
        </w:drawing>
      </w:r>
    </w:p>
    <w:p>
      <w:pPr>
        <w:pStyle w:val="68"/>
      </w:pPr>
      <w:r>
        <w:t>图3.1 YLYW系统完整架构图</w:t>
      </w:r>
    </w:p>
    <w:p>
      <w:pPr>
        <w:pStyle w:val="68"/>
      </w:pPr>
      <w:r>
        <w:t>图3.1 YLYW联邦式神经符号三层架构图。 从左至右依次为：传感器数据提取（13维物理特征）→ L1八卦隶属度层（8维连续隶属度向量）→ L2六爻编码层（6条加权聚合公式→6维爻值向量→阴阳判定）→ L3卦象匹配层（余弦相似度→64卦模板中搜索最佳匹配）→ L3+爻位关系运算层（五种关系评分→力修正系数）→ 策略输出（策略类型+力预设+速度等级+接近角度+注意事项）。</w:t>
      </w:r>
    </w:p>
    <w:p>
      <w:pPr>
        <w:pStyle w:val="4"/>
      </w:pPr>
      <w:r>
        <w:t>架构的关键特征在于数据流是单向的——从物理世界到符号策略的推理链没有反馈循环（自适应学习通过外部诊断→参数修正来实现，而非在线梯度传播）。每一步的输出都是确定性的、可检查的中间结果。任何一个中间步骤的异常都可以被精确定位。</w:t>
      </w:r>
    </w:p>
    <w:p>
      <w:pPr>
        <w:pStyle w:val="67"/>
      </w:pPr>
      <w:r>
        <w:t>表3.2给出了每层的输入/输出/参数量的完整规格。</w:t>
      </w:r>
    </w:p>
    <w:p>
      <w:pPr>
        <w:pStyle w:val="67"/>
      </w:pPr>
      <w:r>
        <w:t>表3.2 三层架构的完整规格</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层</w:t>
            </w:r>
          </w:p>
        </w:tc>
        <w:tc>
          <w:tcPr>
            <w:tcW w:type="dxa" w:w="1366"/>
          </w:tcPr>
          <w:p>
            <w:pPr>
              <w:pStyle w:val="99"/>
            </w:pPr>
            <w:r/>
            <w:r>
              <w:t>输入</w:t>
            </w:r>
          </w:p>
        </w:tc>
        <w:tc>
          <w:tcPr>
            <w:tcW w:type="dxa" w:w="1366"/>
          </w:tcPr>
          <w:p>
            <w:pPr>
              <w:pStyle w:val="99"/>
            </w:pPr>
            <w:r/>
            <w:r>
              <w:t>输出</w:t>
            </w:r>
          </w:p>
        </w:tc>
        <w:tc>
          <w:tcPr>
            <w:tcW w:type="dxa" w:w="1366"/>
          </w:tcPr>
          <w:p>
            <w:pPr>
              <w:pStyle w:val="99"/>
            </w:pPr>
            <w:r/>
            <w:r>
              <w:t>参数量</w:t>
            </w:r>
          </w:p>
        </w:tc>
        <w:tc>
          <w:tcPr>
            <w:tcW w:type="dxa" w:w="1366"/>
          </w:tcPr>
          <w:p>
            <w:pPr>
              <w:pStyle w:val="99"/>
            </w:pPr>
            <w:r/>
            <w:r>
              <w:t>计算复杂度</w:t>
            </w:r>
          </w:p>
        </w:tc>
        <w:tc>
          <w:tcPr>
            <w:tcW w:type="dxa" w:w="1366"/>
          </w:tcPr>
          <w:p>
            <w:pPr>
              <w:pStyle w:val="99"/>
            </w:pPr>
            <w:r/>
            <w:r>
              <w:t>关键算法</w:t>
            </w:r>
          </w:p>
        </w:tc>
      </w:tr>
      <w:tr>
        <w:tc>
          <w:tcPr>
            <w:tcW w:type="dxa" w:w="1366"/>
          </w:tcPr>
          <w:p>
            <w:pPr>
              <w:pStyle w:val="74"/>
            </w:pPr>
            <w:r/>
            <w:r>
              <w:t>L1 八卦隶属度</w:t>
            </w:r>
          </w:p>
        </w:tc>
        <w:tc>
          <w:tcPr>
            <w:tcW w:type="dxa" w:w="1366"/>
          </w:tcPr>
          <w:p>
            <w:pPr>
              <w:pStyle w:val="74"/>
            </w:pPr>
            <w:r/>
            <w:r>
              <w:t>f∈[0,1]¹³</w:t>
            </w:r>
          </w:p>
        </w:tc>
        <w:tc>
          <w:tcPr>
            <w:tcW w:type="dxa" w:w="1366"/>
          </w:tcPr>
          <w:p>
            <w:pPr>
              <w:pStyle w:val="74"/>
            </w:pPr>
            <w:r/>
            <w:r>
              <w:t>μ∈[0,1]⁸</w:t>
            </w:r>
          </w:p>
        </w:tc>
        <w:tc>
          <w:tcPr>
            <w:tcW w:type="dxa" w:w="1366"/>
          </w:tcPr>
          <w:p>
            <w:pPr>
              <w:pStyle w:val="74"/>
            </w:pPr>
            <w:r/>
            <w:r>
              <w:t>48（8卦×6维原型）</w:t>
            </w:r>
          </w:p>
        </w:tc>
        <w:tc>
          <w:tcPr>
            <w:tcW w:type="dxa" w:w="1366"/>
          </w:tcPr>
          <w:p>
            <w:pPr>
              <w:pStyle w:val="74"/>
            </w:pPr>
            <w:r/>
            <w:r>
              <w:t>O(8×6)</w:t>
            </w:r>
          </w:p>
        </w:tc>
        <w:tc>
          <w:tcPr>
            <w:tcW w:type="dxa" w:w="1366"/>
          </w:tcPr>
          <w:p>
            <w:pPr>
              <w:pStyle w:val="74"/>
            </w:pPr>
            <w:r/>
            <w:r>
              <w:t>高斯核隶属度</w:t>
            </w:r>
          </w:p>
        </w:tc>
      </w:tr>
      <w:tr>
        <w:tc>
          <w:tcPr>
            <w:tcW w:type="dxa" w:w="1366"/>
          </w:tcPr>
          <w:p>
            <w:pPr>
              <w:pStyle w:val="74"/>
            </w:pPr>
            <w:r/>
            <w:r>
              <w:t>L2 六爻编码</w:t>
            </w:r>
          </w:p>
        </w:tc>
        <w:tc>
          <w:tcPr>
            <w:tcW w:type="dxa" w:w="1366"/>
          </w:tcPr>
          <w:p>
            <w:pPr>
              <w:pStyle w:val="74"/>
            </w:pPr>
            <w:r/>
            <w:r>
              <w:t>μ∈[0,1]⁸</w:t>
            </w:r>
          </w:p>
        </w:tc>
        <w:tc>
          <w:tcPr>
            <w:tcW w:type="dxa" w:w="1366"/>
          </w:tcPr>
          <w:p>
            <w:pPr>
              <w:pStyle w:val="74"/>
            </w:pPr>
            <w:r/>
            <w:r>
              <w:t>y∈[0,1]⁶ + 阴阳判定</w:t>
            </w:r>
          </w:p>
        </w:tc>
        <w:tc>
          <w:tcPr>
            <w:tcW w:type="dxa" w:w="1366"/>
          </w:tcPr>
          <w:p>
            <w:pPr>
              <w:pStyle w:val="74"/>
            </w:pPr>
            <w:r/>
            <w:r>
              <w:t>6（阈值）</w:t>
            </w:r>
          </w:p>
        </w:tc>
        <w:tc>
          <w:tcPr>
            <w:tcW w:type="dxa" w:w="1366"/>
          </w:tcPr>
          <w:p>
            <w:pPr>
              <w:pStyle w:val="74"/>
            </w:pPr>
            <w:r/>
            <w:r>
              <w:t>O(6)</w:t>
            </w:r>
          </w:p>
        </w:tc>
        <w:tc>
          <w:tcPr>
            <w:tcW w:type="dxa" w:w="1366"/>
          </w:tcPr>
          <w:p>
            <w:pPr>
              <w:pStyle w:val="74"/>
            </w:pPr>
            <w:r/>
            <w:r>
              <w:t>加权线性聚合</w:t>
            </w:r>
          </w:p>
        </w:tc>
      </w:tr>
      <w:tr>
        <w:tc>
          <w:tcPr>
            <w:tcW w:type="dxa" w:w="1366"/>
          </w:tcPr>
          <w:p>
            <w:pPr>
              <w:pStyle w:val="74"/>
            </w:pPr>
            <w:r/>
            <w:r>
              <w:t>L3 卦象匹配</w:t>
            </w:r>
          </w:p>
        </w:tc>
        <w:tc>
          <w:tcPr>
            <w:tcW w:type="dxa" w:w="1366"/>
          </w:tcPr>
          <w:p>
            <w:pPr>
              <w:pStyle w:val="74"/>
            </w:pPr>
            <w:r/>
            <w:r>
              <w:t>y∈[0,1]⁶</w:t>
            </w:r>
          </w:p>
        </w:tc>
        <w:tc>
          <w:tcPr>
            <w:tcW w:type="dxa" w:w="1366"/>
          </w:tcPr>
          <w:p>
            <w:pPr>
              <w:pStyle w:val="74"/>
            </w:pPr>
            <w:r/>
            <w:r>
              <w:t>卦象ID+策略+Top-3</w:t>
            </w:r>
          </w:p>
        </w:tc>
        <w:tc>
          <w:tcPr>
            <w:tcW w:type="dxa" w:w="1366"/>
          </w:tcPr>
          <w:p>
            <w:pPr>
              <w:pStyle w:val="74"/>
            </w:pPr>
            <w:r/>
            <w:r>
              <w:t>384（64卦×6维模板）</w:t>
            </w:r>
          </w:p>
        </w:tc>
        <w:tc>
          <w:tcPr>
            <w:tcW w:type="dxa" w:w="1366"/>
          </w:tcPr>
          <w:p>
            <w:pPr>
              <w:pStyle w:val="74"/>
            </w:pPr>
            <w:r/>
            <w:r>
              <w:t>O(64×6)</w:t>
            </w:r>
          </w:p>
        </w:tc>
        <w:tc>
          <w:tcPr>
            <w:tcW w:type="dxa" w:w="1366"/>
          </w:tcPr>
          <w:p>
            <w:pPr>
              <w:pStyle w:val="74"/>
            </w:pPr>
            <w:r/>
            <w:r>
              <w:t>余弦相似度</w:t>
            </w:r>
          </w:p>
        </w:tc>
      </w:tr>
      <w:tr>
        <w:tc>
          <w:tcPr>
            <w:tcW w:type="dxa" w:w="1366"/>
          </w:tcPr>
          <w:p>
            <w:pPr>
              <w:pStyle w:val="74"/>
            </w:pPr>
            <w:r/>
            <w:r>
              <w:t>L3+ 爻位关系</w:t>
            </w:r>
          </w:p>
        </w:tc>
        <w:tc>
          <w:tcPr>
            <w:tcW w:type="dxa" w:w="1366"/>
          </w:tcPr>
          <w:p>
            <w:pPr>
              <w:pStyle w:val="74"/>
            </w:pPr>
            <w:r/>
            <w:r>
              <w:t>y∈[0,1]⁶</w:t>
            </w:r>
          </w:p>
        </w:tc>
        <w:tc>
          <w:tcPr>
            <w:tcW w:type="dxa" w:w="1366"/>
          </w:tcPr>
          <w:p>
            <w:pPr>
              <w:pStyle w:val="74"/>
            </w:pPr>
            <w:r/>
            <w:r>
              <w:t>S_yao+力修正系数</w:t>
            </w:r>
          </w:p>
        </w:tc>
        <w:tc>
          <w:tcPr>
            <w:tcW w:type="dxa" w:w="1366"/>
          </w:tcPr>
          <w:p>
            <w:pPr>
              <w:pStyle w:val="74"/>
            </w:pPr>
            <w:r/>
            <w:r>
              <w:t>5（关系权重）</w:t>
            </w:r>
          </w:p>
        </w:tc>
        <w:tc>
          <w:tcPr>
            <w:tcW w:type="dxa" w:w="1366"/>
          </w:tcPr>
          <w:p>
            <w:pPr>
              <w:pStyle w:val="74"/>
            </w:pPr>
            <w:r/>
            <w:r>
              <w:t>O(1)</w:t>
            </w:r>
          </w:p>
        </w:tc>
        <w:tc>
          <w:tcPr>
            <w:tcW w:type="dxa" w:w="1366"/>
          </w:tcPr>
          <w:p>
            <w:pPr>
              <w:pStyle w:val="74"/>
            </w:pPr>
            <w:r/>
            <w:r>
              <w:t>五子评分公式</w:t>
            </w:r>
          </w:p>
        </w:tc>
      </w:tr>
    </w:tbl>
    <w:p>
      <w:pPr>
        <w:pStyle w:val="4"/>
      </w:pPr>
    </w:p>
    <w:p>
      <w:pPr>
        <w:pStyle w:val="4"/>
      </w:pPr>
      <w:r>
        <w:t>总参数量：443个。单次推理的总计算复杂度：O(8×6 + 6 + 64×6 + 1) ≈ O(442)次浮点运算。在典型CPU上执行时间：~1.7ms。</w:t>
      </w:r>
    </w:p>
    <w:p>
      <w:pPr>
        <w:pStyle w:val="4"/>
      </w:pPr>
      <w:r>
        <w:t>——————————————————————————————</w:t>
      </w:r>
    </w:p>
    <w:p>
      <w:pPr>
        <w:pStyle w:val="63"/>
      </w:pPr>
      <w:r>
        <w:t>L1层：八卦隶属度——连续特征的语义化</w:t>
      </w:r>
    </w:p>
    <w:p>
      <w:pPr>
        <w:pStyle w:val="4"/>
      </w:pPr>
      <w:r>
        <w:t>目的。 将13维物理特征翻译为8维"八卦语言"——每个维度表示物体在对应八卦原型上的隶属程度。</w:t>
      </w:r>
    </w:p>
    <w:p>
      <w:pPr>
        <w:pStyle w:val="4"/>
      </w:pPr>
      <w:r>
        <w:t>输入。 13维物理特征向量f ∈ [0,1]¹³，包含稳定性、滚动倾向、力需求、脆弱性、可达性、抓取表面质量、支撑面积、遮挡程度、障碍密度、任务优先级、重量比、可见性、变形能力。所有值归一化至[0,1]。</w:t>
      </w:r>
    </w:p>
    <w:p>
      <w:pPr>
        <w:pStyle w:val="4"/>
      </w:pPr>
      <w:r>
        <w:t>处理。 对每个八卦原型p_i（i ∈ {乾,坤,震,艮,离,坎,兑,巽}），计算隶属度：</w:t>
      </w:r>
    </w:p>
    <w:p>
      <w:pPr>
        <w:pStyle w:val="4"/>
      </w:pPr>
      <w:r>
        <w:t>μ_i(f) = (1/|A|)·Σ_{a∈A} max(0, 1 − |f_a − p_{i,a}| × 1.5)</w:t>
      </w:r>
    </w:p>
    <w:p>
      <w:pPr>
        <w:pStyle w:val="4"/>
      </w:pPr>
      <w:r>
        <w:t>其中A为共享属性集合（6个物理维度），λ=1.5为敏感度参数。max(0, ...)确保当特征与原型在某个维度上的距离超过1/λ≈0.67时，该维度对隶属度的贡献为零——物体至少需要在部分维度上与原型足够接近才会有非零隶属度。</w:t>
      </w:r>
    </w:p>
    <w:p>
      <w:pPr>
        <w:pStyle w:val="4"/>
      </w:pPr>
      <w:r>
        <w:t>输出。 8维隶属度向量μ ∈ [0,1]⁸。</w:t>
      </w:r>
    </w:p>
    <w:p>
      <w:pPr>
        <w:pStyle w:val="4"/>
      </w:pPr>
      <w:r>
        <w:t>设计细节。 关键的设计选择在于：隶属度计算不依赖13维物理特征的"全部"维度——仅使用6个维度（稳定性、力需求、变形性、滚动、可见性、脆弱性）。其余7维（可达性、表面质量、支撑面积、遮挡、障碍密度、优先级、重量比）不参与L1八卦隶属度计算。原因在于：八卦原型是"物体固有物理属性"的原型，而非"操作情境"的原型。遮挡程度和障碍密度是环境特征，不是物体特征——它们留给L2六爻编码的上爻（环境约束）来处理。这种"特征→层"的分配遵循"语义对应"原则：L1处理物体本身是什么，L2处理物体在当前操作情境中的状态。</w:t>
      </w:r>
    </w:p>
    <w:p>
      <w:pPr>
        <w:pStyle w:val="4"/>
      </w:pPr>
      <w:r>
        <w:t>——————————————————————————————</w:t>
      </w:r>
    </w:p>
    <w:p>
      <w:pPr>
        <w:pStyle w:val="63"/>
      </w:pPr>
      <w:r>
        <w:t>L2层：六爻编码——物理属性的结构化重组</w:t>
      </w:r>
    </w:p>
    <w:p>
      <w:pPr>
        <w:pStyle w:val="4"/>
      </w:pPr>
      <w:r>
        <w:t>目的。 将"八卦语言"（8维隶属度）翻译为"六十四卦语言"（6维爻值向量）——每个爻值携带一个明确的物理语义，且爻位锚定于《周易》爻位学说。</w:t>
      </w:r>
    </w:p>
    <w:p>
      <w:pPr>
        <w:pStyle w:val="4"/>
      </w:pPr>
      <w:r>
        <w:t>输入。 8维八卦隶属度μ ∈ [0,1]⁸，加上6个可直接从原始物理特征获取的变量（由第2.3.2节表2.3定义）。</w:t>
      </w:r>
    </w:p>
    <w:p>
      <w:pPr>
        <w:pStyle w:val="4"/>
      </w:pPr>
      <w:r>
        <w:t>处理。 六条加权聚合公式，每条产生一个爻值y_j ∈ [0,1]：</w:t>
      </w:r>
    </w:p>
    <w:p>
      <w:pPr>
        <w:pStyle w:val="4"/>
      </w:pPr>
      <w:r>
        <w:t>•  初爻（基础稳定性）：y₀ = 0.4·μ_乾 + 0.3·(1−μ_震) + 0.3·a （a=支撑面积，从原始特征直接获取）</w:t>
      </w:r>
    </w:p>
    <w:p>
      <w:pPr>
        <w:pStyle w:val="4"/>
      </w:pPr>
      <w:r>
        <w:t>•  乾"健"→稳定的重要来源；震"动"→不稳定的来源。支撑面积大的物体（如盘子）即使隶属度谱系偏震，仍因物理约束拥有较高的初爻值。</w:t>
      </w:r>
    </w:p>
    <w:p>
      <w:pPr>
        <w:pStyle w:val="4"/>
      </w:pPr>
      <w:r>
        <w:t>•  二爻（可达性）：y₁ = 0.5·r + 0.3·(1−o) + 0.2·q （r=可达性, o=遮挡程度, q=抓取表面质量）</w:t>
      </w:r>
    </w:p>
    <w:p>
      <w:pPr>
        <w:pStyle w:val="4"/>
      </w:pPr>
      <w:r>
        <w:t>•  二爻反映"夹爪能否无碰撞地到达抓取点"。隶属度不直接参与此爻——它完全由操作情境变量决定。</w:t>
      </w:r>
    </w:p>
    <w:p>
      <w:pPr>
        <w:pStyle w:val="4"/>
      </w:pPr>
      <w:r>
        <w:t>•  三爻（力需求）：y₂ = 0.6·f + 0.4·w （f=力需求, w=重量比）</w:t>
      </w:r>
    </w:p>
    <w:p>
      <w:pPr>
        <w:pStyle w:val="4"/>
      </w:pPr>
      <w:r>
        <w:t>•  三爻反映"需要多大的力来抓取"。乾卦的高力需求（隶属度0.9→间接影响f值）通过特征变量而非隶属度进入此爻——这是L1/L2"分工"的直接体现。</w:t>
      </w:r>
    </w:p>
    <w:p>
      <w:pPr>
        <w:pStyle w:val="4"/>
      </w:pPr>
      <w:r>
        <w:t>•  四爻（脆弱性）：y₃ = 1 − b （b=脆弱性，反向编码）</w:t>
      </w:r>
    </w:p>
    <w:p>
      <w:pPr>
        <w:pStyle w:val="4"/>
      </w:pPr>
      <w:r>
        <w:t>•  四爻是唯一仅由单个特征变量决定的爻值。脆弱性越高→四爻越低→物体越需要小心。</w:t>
      </w:r>
    </w:p>
    <w:p>
      <w:pPr>
        <w:pStyle w:val="4"/>
      </w:pPr>
      <w:r>
        <w:t>•  五爻（任务优先级）：y₄ = p （p=任务优先级）</w:t>
      </w:r>
    </w:p>
    <w:p>
      <w:pPr>
        <w:pStyle w:val="4"/>
      </w:pPr>
      <w:r>
        <w:t>•  五爻直接取自任务规划层——它的语义不是"物体的物理属性"，而是"物体在当前任务中的重要性"。</w:t>
      </w:r>
    </w:p>
    <w:p>
      <w:pPr>
        <w:pStyle w:val="4"/>
      </w:pPr>
      <w:r>
        <w:t>•  上爻（环境约束）：y₅ = 1 − min(1, d×1.5) （d=障碍密度）</w:t>
      </w:r>
    </w:p>
    <w:p>
      <w:pPr>
        <w:pStyle w:val="4"/>
      </w:pPr>
      <w:r>
        <w:t>•  上爻反映"周围环境的宽松程度"。障碍密度高→上爻低→操作空间受限。</w:t>
      </w:r>
    </w:p>
    <w:p>
      <w:pPr>
        <w:pStyle w:val="4"/>
      </w:pPr>
      <w:r>
        <w:t>阴阳判定。 每爻计算完毕后，判定其阴阳：y_j ≥ 0.5 → 阳爻（—）；y_j &lt; 0.5 → 阴爻（--）。这个判定是唯一将连续值转换为离散符号的步骤——但它在连续函数输出之后进行，而非在原始特征层面进行。</w:t>
      </w:r>
    </w:p>
    <w:p>
      <w:pPr>
        <w:pStyle w:val="4"/>
      </w:pPr>
      <w:r>
        <w:t>输出。 6维爻值向量y ∈ [0,1]⁶ + 6位阴阳向量{'阳','阴'}⁶。</w:t>
      </w:r>
    </w:p>
    <w:p>
      <w:pPr>
        <w:pStyle w:val="4"/>
      </w:pPr>
      <w:r>
        <w:t>设计哲学。 六爻编码公式的设计遵循"从具体到抽象、从下到上"的爻位递进逻辑——初爻最具体（物体的物理稳定性），上爻最抽象（操作环境的整体约束）。这与《周易》"初爻为始、上爻为终"的爻位定位完全一致。</w:t>
      </w:r>
    </w:p>
    <w:p>
      <w:pPr>
        <w:pStyle w:val="4"/>
      </w:pPr>
      <w:r>
        <w:t>——————————————————————————————</w:t>
      </w:r>
    </w:p>
    <w:p>
      <w:pPr>
        <w:pStyle w:val="63"/>
      </w:pPr>
      <w:r>
        <w:t>L3层：卦象匹配——结构化模板搜索</w:t>
      </w:r>
    </w:p>
    <w:p>
      <w:pPr>
        <w:pStyle w:val="4"/>
      </w:pPr>
      <w:r>
        <w:t>目的。 在64卦的爻模板空间中，找出与当前6维爻向量最匹配的卦象，激活该卦象的预定义策略。</w:t>
      </w:r>
    </w:p>
    <w:p>
      <w:pPr>
        <w:pStyle w:val="4"/>
      </w:pPr>
      <w:r>
        <w:t>输入。 6维爻值向量y ∈ [0,1]⁶。</w:t>
      </w:r>
    </w:p>
    <w:p>
      <w:pPr>
        <w:pStyle w:val="4"/>
      </w:pPr>
      <w:r>
        <w:t>处理。 对64个卦象g（g ∈ {䷀,...,䷿}）中的每一个，计算爻向量与其理想爻模板t_g的余弦相似度：</w:t>
      </w:r>
    </w:p>
    <w:p>
      <w:pPr>
        <w:pStyle w:val="4"/>
      </w:pPr>
      <w:r>
        <w:t>sim(y, t_g) = (y · t_g) / (‖y‖ · ‖t_g‖)</w:t>
      </w:r>
    </w:p>
    <w:p>
      <w:pPr>
        <w:pStyle w:val="4"/>
      </w:pPr>
      <w:r>
        <w:t>余弦相似度而非欧氏距离的选择具有特定的优势：（1）对向量的模长不敏感——只关心"方向"而不关心"大小"，这与"物体像哪个卦"的语义一致；（2）输出范围[0,1]，天然适合作为"匹配度"的标量。</w:t>
      </w:r>
    </w:p>
    <w:p>
      <w:pPr>
        <w:pStyle w:val="4"/>
      </w:pPr>
      <w:r>
        <w:t>选定相似度最高的卦象g* = argmax_g sim(y, t_g)作为最佳匹配。同时保留Top-3卦象（相似度第二、第三高的卦象）作为"变卦"参考——供第4章的自适应学习机制和第5章的安全博弈使用。</w:t>
      </w:r>
    </w:p>
    <w:p>
      <w:pPr>
        <w:pStyle w:val="4"/>
      </w:pPr>
      <w:r>
        <w:t>在64卦×300物体的完整测试中，平均最佳匹配相似度为0.977（σ=0.041），表明爻向量与最佳卦象模板之间具有高度一致的"方向性"。</w:t>
      </w:r>
    </w:p>
    <w:p>
      <w:pPr>
        <w:pStyle w:val="4"/>
      </w:pPr>
      <w:r>
        <w:t>输出。</w:t>
      </w:r>
    </w:p>
    <w:p>
      <w:pPr>
        <w:pStyle w:val="4"/>
      </w:pPr>
      <w:r>
        <w:t>•  最佳匹配卦象：g*</w:t>
      </w:r>
    </w:p>
    <w:p>
      <w:pPr>
        <w:pStyle w:val="4"/>
      </w:pPr>
      <w:r>
        <w:t>•  策略类型 + 力预设 + 速度等级 + 接近角度 + 注意事项（来自g*的预定义映射）</w:t>
      </w:r>
    </w:p>
    <w:p>
      <w:pPr>
        <w:pStyle w:val="4"/>
      </w:pPr>
      <w:r>
        <w:t>•  Top-3卦象列表（含相似度值），供变卦和策略融合使用</w:t>
      </w:r>
    </w:p>
    <w:p>
      <w:pPr>
        <w:pStyle w:val="4"/>
      </w:pPr>
      <w:r>
        <w:t>爻模板的设计细节。 每个卦象g的理想爻模板t_g ∈ [0,1]⁶不是简单的二值向量（阴=0/阳=1），而是一个连续向量。这使得匹配是基于"爻值的方向一致性"而非"爻值的二值匹配"。例如：乾卦的模板为[0.75, 0.61, 0.59, 0.76, 0.45, 0.65]（优化后），而非[1,1,1,1,1,1]。这允许即使在爻值不完全为1的情况下，仍能与乾卦产生高度匹配——因为余弦相似度测量的是向量的方向而非绝对值。</w:t>
      </w:r>
    </w:p>
    <w:p>
      <w:pPr>
        <w:pStyle w:val="4"/>
      </w:pPr>
      <w:r>
        <w:t>模板中九五爻（y₄）的权重在42个主要卦象中具有系统性的偏高趋势——反映了《周易》"九五，飞龙在天"的爻位传统。这种将古代经典的结构特征直接编码为现代计算的模板参数的做法，是YLYW"道器合一"设计哲学在工程细节层面的具体体现。</w:t>
      </w:r>
    </w:p>
    <w:p>
      <w:pPr>
        <w:pStyle w:val="4"/>
      </w:pPr>
      <w:r>
        <w:t>——————————————————————————————</w:t>
      </w:r>
    </w:p>
    <w:p>
      <w:pPr>
        <w:pStyle w:val="63"/>
      </w:pPr>
      <w:r>
        <w:t>完整推理链示例：球体的端到端推理追踪</w:t>
      </w:r>
    </w:p>
    <w:p>
      <w:pPr>
        <w:pStyle w:val="4"/>
      </w:pPr>
      <w:r>
        <w:t>为建立从传感器到策略的完整直觉，本节以一个具体的球体为例，追踪其完整推理链的每一步。</w:t>
      </w:r>
    </w:p>
    <w:p>
      <w:pPr>
        <w:pStyle w:val="4"/>
      </w:pPr>
      <w:r>
        <w:t>第一步：物理特征提取（传感→13维特征向量）。</w:t>
      </w:r>
    </w:p>
    <w:p>
      <w:pPr>
        <w:pStyle w:val="4"/>
      </w:pPr>
      <w:r>
        <w:t>一个半径5cm的橡胶球被置于桌面上。视觉传感器提取以下13维物理特征（归一化至[0,1]）：</w:t>
      </w:r>
    </w:p>
    <w:p>
      <w:pPr>
        <w:pStyle w:val="4"/>
      </w:pPr>
      <w:r>
        <w:t>f = [stability=0.10, roll=0.92, force=0.35, fragility=0.72, reachability=0.80, surface=0.65, support=0.08, occlusion=0.05, obstacle=0.10, priority=0.50, weight=0.20, visibility=0.85, deformability=0.15]</w:t>
      </w:r>
    </w:p>
    <w:p>
      <w:pPr>
        <w:pStyle w:val="4"/>
      </w:pPr>
      <w:r>
        <w:t>语义解读：球体稳定性极低（0.10——放在平面上只有一个点接触），滚动倾向极高（0.92——几乎无法停止滚动），力需求中等（0.35——不重），脆弱性中等偏高（0.72——虽是橡胶但捏得过紧会变形弹出），可达性良好（0.80——暴露在桌面上），支撑面积极小（0.08——点接触），环境宽敞（障碍密度0.10）。</w:t>
      </w:r>
    </w:p>
    <w:p>
      <w:pPr>
        <w:pStyle w:val="4"/>
      </w:pPr>
      <w:r>
        <w:t>第二步：L1八卦隶属度（13维→8维）。</w:t>
      </w:r>
    </w:p>
    <w:p>
      <w:pPr>
        <w:pStyle w:val="4"/>
      </w:pPr>
      <w:r>
        <w:t>计算8个八卦原型与f的隶属度：</w:t>
      </w:r>
    </w:p>
    <w:p>
      <w:pPr>
        <w:pStyle w:val="4"/>
      </w:pPr>
      <w:r>
        <w:t>μ = [乾=0.25, 坤=0.28, 震=0.87, 艮=0.12, 离=0.62, 坎=0.48, 兑=0.52, 巽=0.41]</w:t>
      </w:r>
    </w:p>
    <w:p>
      <w:pPr>
        <w:pStyle w:val="4"/>
      </w:pPr>
      <w:r>
        <w:t>卦象解读：震卦0.87居首——球体滚动倾向极高（f_roll=0.92），震卦原型p_震,roll=0.9，两者距离仅为|0.92−0.9|×1.5=0.03→隶属度贡献0.97。在稳定性维度上f_stability=0.10，震卦p_震,stability=0.2，距离|0.1−0.2|×1.5=0.15→隶属度贡献0.85。震卦的高隶属度来自滚动和稳定性双维度的高度匹配。</w:t>
      </w:r>
    </w:p>
    <w:p>
      <w:pPr>
        <w:pStyle w:val="4"/>
      </w:pPr>
      <w:r>
        <w:t>离卦0.62次之——可见性f_visibility=0.85，离卦p_离,visibility=0.9，高度吻合。</w:t>
      </w:r>
    </w:p>
    <w:p>
      <w:pPr>
        <w:pStyle w:val="4"/>
      </w:pPr>
      <w:r>
        <w:t>艮卦0.12最低——艮卦p_艮,roll=0.1，与f_roll=0.92的距离为1.23&gt;1→隶属度贡献为0。艮卦p_艮,stability=0.9，与f_stability=0.10的距离为1.2&gt;1→贡献为0。</w:t>
      </w:r>
    </w:p>
    <w:p>
      <w:pPr>
        <w:pStyle w:val="4"/>
      </w:pPr>
      <w:r>
        <w:t>第三步：L2六爻编码（8维隶属度→6维爻值向量）。</w:t>
      </w:r>
    </w:p>
    <w:p>
      <w:pPr>
        <w:pStyle w:val="4"/>
      </w:pPr>
      <w:r>
        <w:t>y₀（初爻—稳定性）= 0.4×0.25 + 0.3×(1−0.87) + 0.3×0.08 = 0.100+0.039+0.024 = 0.163 → 阴爻（&lt;0.5）</w:t>
      </w:r>
    </w:p>
    <w:p>
      <w:pPr>
        <w:pStyle w:val="4"/>
      </w:pPr>
      <w:r>
        <w:t>y₁（二爻—可达性）= 0.5×0.80 + 0.3×(1−0.05) + 0.2×0.65 = 0.400+0.285+0.130 = 0.815 → 阳爻（≥0.5）</w:t>
      </w:r>
    </w:p>
    <w:p>
      <w:pPr>
        <w:pStyle w:val="4"/>
      </w:pPr>
      <w:r>
        <w:t>y₂（三爻—力需求）= 0.6×0.35 + 0.4×0.20 = 0.210+0.080 = 0.290 → 阴爻</w:t>
      </w:r>
    </w:p>
    <w:p>
      <w:pPr>
        <w:pStyle w:val="4"/>
      </w:pPr>
      <w:r>
        <w:t>y₃（四爻—脆弱性）= 1 − 0.72 = 0.280 → 阴爻（反向编码：脆→阴）</w:t>
      </w:r>
    </w:p>
    <w:p>
      <w:pPr>
        <w:pStyle w:val="4"/>
      </w:pPr>
      <w:r>
        <w:t>y₄（五爻—优先级）= 0.50 → 阳爻（恰好在阴阳边界上，略阳）</w:t>
      </w:r>
    </w:p>
    <w:p>
      <w:pPr>
        <w:pStyle w:val="4"/>
      </w:pPr>
      <w:r>
        <w:t>y₅（上爻—环境约束）= 1 − min(1, 0.10×1.5) = 1−0.150 = 0.850 → 阳爻</w:t>
      </w:r>
    </w:p>
    <w:p>
      <w:pPr>
        <w:pStyle w:val="4"/>
      </w:pPr>
      <w:r>
        <w:t>六爻阴阳序列（初→上）：阴阳阴阴阳阳</w:t>
      </w:r>
    </w:p>
    <w:p>
      <w:pPr>
        <w:pStyle w:val="4"/>
      </w:pPr>
      <w:r>
        <w:t>第四步：L3卦象匹配（6维爻向量→64卦余弦相似度搜索）。</w:t>
      </w:r>
    </w:p>
    <w:p>
      <w:pPr>
        <w:pStyle w:val="4"/>
      </w:pPr>
      <w:r>
        <w:t>将y=[0.163, 0.815, 0.290, 0.280, 0.500, 0.850]与64个卦象的爻模板逐一计算余弦相似度。震为雷（䷲）的爻模板[0.25, 0.59, 0.43, 0.71, 0.50, 0.74]与y的余弦相似度为0.941——在64卦中排名第一。这也与物理直觉吻合：卦象阴阳结构为"阳阴阴阴阳阴"→震为雷是其中一例（上下皆为震）。</w:t>
      </w:r>
    </w:p>
    <w:p>
      <w:pPr>
        <w:pStyle w:val="4"/>
      </w:pPr>
      <w:r>
        <w:t>第五步：策略输出。</w:t>
      </w:r>
    </w:p>
    <w:p>
      <w:pPr>
        <w:pStyle w:val="4"/>
      </w:pPr>
      <w:r>
        <w:t>激活震为雷（䷲）的预定义策略映射：</w:t>
      </w:r>
    </w:p>
    <w:p>
      <w:pPr>
        <w:pStyle w:val="4"/>
      </w:pPr>
      <w:r>
        <w:t>•  策略类型：dynamic_grasp（动态抓取——适用于易滚动物体的自适应抓取策略）</w:t>
      </w:r>
    </w:p>
    <w:p>
      <w:pPr>
        <w:pStyle w:val="4"/>
      </w:pPr>
      <w:r>
        <w:t>•  力预设：0.50（归一化力）</w:t>
      </w:r>
    </w:p>
    <w:p>
      <w:pPr>
        <w:pStyle w:val="4"/>
      </w:pPr>
      <w:r>
        <w:t>•  接近角度：60°（适中的接近角度，为动态调整留空间）</w:t>
      </w:r>
    </w:p>
    <w:p>
      <w:pPr>
        <w:pStyle w:val="4"/>
      </w:pPr>
      <w:r>
        <w:t>•  速度等级：medium（中等速度）</w:t>
      </w:r>
    </w:p>
    <w:p>
      <w:pPr>
        <w:pStyle w:val="4"/>
      </w:pPr>
      <w:r>
        <w:t>•  注意事项："物体高滚动倾向，抓取后立即施加稳定力矩；监测滑脱风险"</w:t>
      </w:r>
    </w:p>
    <w:p>
      <w:pPr>
        <w:pStyle w:val="4"/>
      </w:pPr>
      <w:r>
        <w:t>第六步：爻位关系运算（L3+层，第3.4节详细定义）。</w:t>
      </w:r>
    </w:p>
    <w:p>
      <w:pPr>
        <w:pStyle w:val="4"/>
      </w:pPr>
      <w:r>
        <w:t>对y的六爻进行爻位关系分析：</w:t>
      </w:r>
    </w:p>
    <w:p>
      <w:pPr>
        <w:pStyle w:val="4"/>
      </w:pPr>
      <w:r>
        <w:t>•  当位分析：阳位（初/三/五）= {0,2,4}。y₀=0.163(阴，应在阳位)→不当位。y₁=0.815(阳，应在阴位)→不当位。y₂=0.290(阴，应在阳位)→不当位。y₃=0.280(阴，阴位)→当位。y₄=0.500(阳，阳位)→当位。y₅=0.850(阳，阴位)→不当位。当位数=2/6→S_dw=0.333。</w:t>
      </w:r>
    </w:p>
    <w:p>
      <w:pPr>
        <w:pStyle w:val="4"/>
      </w:pPr>
      <w:r>
        <w:t>•  得中分析：y₁(二爻)=0.815(阳→非阴)→减分。y₄(五爻)=0.500(阳→阳)→加分。S_dz=0.75。</w:t>
      </w:r>
    </w:p>
    <w:p>
      <w:pPr>
        <w:pStyle w:val="4"/>
      </w:pPr>
      <w:r>
        <w:t>•  乘承分析：5对相邻爻中，y₀-y₁:阴→阳=承(顺)；y₂-y₃:阴→阴=中性；...。无乘(阴乘阳=逆)。S_cc=1.0。</w:t>
      </w:r>
    </w:p>
    <w:p>
      <w:pPr>
        <w:pStyle w:val="4"/>
      </w:pPr>
      <w:r>
        <w:t>•  亲比分析：5对相邻爻中同性对数。S_bi=0.6。</w:t>
      </w:r>
    </w:p>
    <w:p>
      <w:pPr>
        <w:pStyle w:val="4"/>
      </w:pPr>
      <w:r>
        <w:t>•  呼应分析：三对相应位(初-四、二-五、三-上)。S_ying=0.33。</w:t>
      </w:r>
    </w:p>
    <w:p>
      <w:pPr>
        <w:pStyle w:val="4"/>
      </w:pPr>
      <w:r>
        <w:t>•  综合质量：S_yao=0.40×0.333+0.20×0.75+0.15×1.0+0.10×0.6+0.15×0.33=0.133+0.150+0.150+0.060+0.050=0.543。</w:t>
      </w:r>
    </w:p>
    <w:p>
      <w:pPr>
        <w:pStyle w:val="4"/>
      </w:pPr>
      <w:r>
        <w:t>•  谨慎级别：S_yao∈[0.50, 0.70) → normal（正常执行）。</w:t>
      </w:r>
    </w:p>
    <w:p>
      <w:pPr>
        <w:pStyle w:val="4"/>
      </w:pPr>
      <w:r>
        <w:t>•  力修正系数：S_dw≤0.33→modifier−0.10; cheng=0→不减。最终modifier=0.90。</w:t>
      </w:r>
    </w:p>
    <w:p>
      <w:pPr>
        <w:pStyle w:val="4"/>
      </w:pPr>
      <w:r>
        <w:t>第七步：最终输出。</w:t>
      </w:r>
    </w:p>
    <w:p>
      <w:pPr>
        <w:pStyle w:val="4"/>
      </w:pPr>
      <w:r>
        <w:t>将L3的策略输出与L3+的爻位关系修正合并：</w:t>
      </w:r>
    </w:p>
    <w:p>
      <w:pPr>
        <w:pStyle w:val="4"/>
      </w:pPr>
      <w:r>
        <w:t>•  最终策略类型：dynamic_grasp</w:t>
      </w:r>
    </w:p>
    <w:p>
      <w:pPr>
        <w:pStyle w:val="4"/>
      </w:pPr>
      <w:r>
        <w:t>•  最终力预设：0.50 × 0.90 = 0.45</w:t>
      </w:r>
    </w:p>
    <w:p>
      <w:pPr>
        <w:pStyle w:val="4"/>
      </w:pPr>
      <w:r>
        <w:t>•  最终速度等级：medium</w:t>
      </w:r>
    </w:p>
    <w:p>
      <w:pPr>
        <w:pStyle w:val="4"/>
      </w:pPr>
      <w:r>
        <w:t>•  最终接近角度：60°</w:t>
      </w:r>
    </w:p>
    <w:p>
      <w:pPr>
        <w:pStyle w:val="4"/>
      </w:pPr>
      <w:r>
        <w:t>•  可解释推理摘要："球体似震（0.87），震动不安之物，以动态策略跟随抓取，爻位关系中2处不当位建议降力10%"</w:t>
      </w:r>
    </w:p>
    <w:p>
      <w:pPr>
        <w:pStyle w:val="4"/>
      </w:pPr>
      <w:r>
        <w:t>这七步追踪清晰地展示了YLYW从原始传感器数据到可执行策略的完整推理链。每一步的输出都是可检查的中间结果，每一个参数来源都可以追溯到明确的物理属性或易理概念。这种"透明推理"是联邦式架构相对于注入式架构的根本优势——你不是在"打开黑箱"，而是"没有黑箱"。</w:t>
      </w:r>
    </w:p>
    <w:p>
      <w:pPr>
        <w:pStyle w:val="4"/>
      </w:pPr>
      <w:r>
        <w:t>——————————————————————————————</w:t>
      </w:r>
    </w:p>
    <w:p>
      <w:pPr>
        <w:pStyle w:val="4"/>
      </w:pPr>
      <w:r>
        <w:t>*本节完。下一节：3.3 六十四卦策略映射的工程转译。*</w:t>
      </w:r>
    </w:p>
    <w:p>
      <w:pPr>
        <w:pStyle w:val="5"/>
      </w:pPr>
      <w:r>
        <w:t>六十四卦策略映射的工程转译</w:t>
      </w:r>
    </w:p>
    <w:p>
      <w:pPr>
        <w:pStyle w:val="4"/>
      </w:pPr>
      <w:r>
        <w:t>第3.2节定义了从13维物理特征到64卦最佳匹配的完整计算流程。但有一个关键问题尚未回答：匹配到卦象之后，系统如何从卦象中获得具体的抓取策略？</w:t>
      </w:r>
    </w:p>
    <w:p>
      <w:pPr>
        <w:pStyle w:val="4"/>
      </w:pPr>
      <w:r>
        <w:t>这个问题的本质是：如何将数千年前用文言文写成的卦辞和爻辞，转译为现代机器人可以执行的工程参数——力预设、速度等级、接近角度？本节正是要回答这个问题。</w:t>
      </w:r>
    </w:p>
    <w:p>
      <w:pPr>
        <w:pStyle w:val="4"/>
      </w:pPr>
      <w:r>
        <w:t>这不是一个单纯的"翻译"问题。它涉及一个深层的工程决策：从卦辞到策略的映射应该是怎样的？是机械地"一字一译"（"健"="大力"），还是需要一套系统的转译方法论？</w:t>
      </w:r>
    </w:p>
    <w:p>
      <w:pPr>
        <w:pStyle w:val="4"/>
      </w:pPr>
      <w:r>
        <w:t>——————————————————————————————</w:t>
      </w:r>
    </w:p>
    <w:p>
      <w:pPr>
        <w:pStyle w:val="63"/>
      </w:pPr>
      <w:r>
        <w:t>"卦名→策略语义、卦辞→核心原则、爻位关系→参数设定"的三层转译法</w:t>
      </w:r>
    </w:p>
    <w:p>
      <w:pPr>
        <w:pStyle w:val="4"/>
      </w:pPr>
      <w:r>
        <w:t>YLYW的策略映射遵循一套三级转译体系。这套体系的设计哲学是：转译不是在单个层面完成的——每个卦的三个语义层面分别贡献不同类型的信息。</w:t>
      </w:r>
    </w:p>
    <w:p>
      <w:pPr>
        <w:pStyle w:val="4"/>
      </w:pPr>
      <w:r>
        <w:t>第一层：卦名 → 策略语义。 卦名是对64种情境的压缩命名——一个字或一个词组。这些命名本质上是对情境的"模式识别标签"。"乾"意味着"健行不息"——持续有力。"坤"意味着"柔顺包容"——温和顺承。"震"意味着"震动不安"——动态多变。"渐"意味着"循序渐进"——不急于一时。"履"意味着"如履薄冰"——极度谨慎。</w:t>
      </w:r>
    </w:p>
    <w:p>
      <w:pPr>
        <w:pStyle w:val="4"/>
      </w:pPr>
      <w:r>
        <w:t>将卦名转译为策略类型的规则是：卦名约定了策略的基本取向。 表3.4给出了10个核心卦象的完整转译示例。</w:t>
      </w:r>
    </w:p>
    <w:p>
      <w:pPr>
        <w:pStyle w:val="67"/>
      </w:pPr>
      <w:r>
        <w:t>表3.4 核心卦象→策略映射示例（10/64）</w:t>
      </w:r>
    </w:p>
    <w:tbl>
      <w:tblPr>
        <w:tblStyle w:val="246"/>
        <w:tblW w:type="auto" w:w="0"/>
        <w:jc w:val="center"/>
        <w:tblLook w:firstColumn="1" w:firstRow="1" w:lastColumn="0" w:lastRow="0" w:noHBand="0" w:noVBand="1" w:val="04A0"/>
      </w:tblPr>
      <w:tblGrid>
        <w:gridCol w:w="1171"/>
        <w:gridCol w:w="1171"/>
        <w:gridCol w:w="1171"/>
        <w:gridCol w:w="1171"/>
        <w:gridCol w:w="1171"/>
        <w:gridCol w:w="1171"/>
        <w:gridCol w:w="1171"/>
      </w:tblGrid>
      <w:tr>
        <w:tc>
          <w:tcPr>
            <w:tcW w:type="dxa" w:w="1171"/>
          </w:tcPr>
          <w:p>
            <w:pPr>
              <w:pStyle w:val="99"/>
            </w:pPr>
            <w:r/>
            <w:r>
              <w:t>卦序</w:t>
            </w:r>
          </w:p>
        </w:tc>
        <w:tc>
          <w:tcPr>
            <w:tcW w:type="dxa" w:w="1171"/>
          </w:tcPr>
          <w:p>
            <w:pPr>
              <w:pStyle w:val="99"/>
            </w:pPr>
            <w:r/>
            <w:r>
              <w:t>卦名</w:t>
            </w:r>
          </w:p>
        </w:tc>
        <w:tc>
          <w:tcPr>
            <w:tcW w:type="dxa" w:w="1171"/>
          </w:tcPr>
          <w:p>
            <w:pPr>
              <w:pStyle w:val="99"/>
            </w:pPr>
            <w:r/>
            <w:r>
              <w:t>卦德</w:t>
            </w:r>
          </w:p>
        </w:tc>
        <w:tc>
          <w:tcPr>
            <w:tcW w:type="dxa" w:w="1171"/>
          </w:tcPr>
          <w:p>
            <w:pPr>
              <w:pStyle w:val="99"/>
            </w:pPr>
            <w:r/>
            <w:r>
              <w:t>卦辞核心</w:t>
            </w:r>
          </w:p>
        </w:tc>
        <w:tc>
          <w:tcPr>
            <w:tcW w:type="dxa" w:w="1171"/>
          </w:tcPr>
          <w:p>
            <w:pPr>
              <w:pStyle w:val="99"/>
            </w:pPr>
            <w:r/>
            <w:r>
              <w:t>策略类型</w:t>
            </w:r>
          </w:p>
        </w:tc>
        <w:tc>
          <w:tcPr>
            <w:tcW w:type="dxa" w:w="1171"/>
          </w:tcPr>
          <w:p>
            <w:pPr>
              <w:pStyle w:val="99"/>
            </w:pPr>
            <w:r/>
            <w:r>
              <w:t>力预设</w:t>
            </w:r>
          </w:p>
        </w:tc>
        <w:tc>
          <w:tcPr>
            <w:tcW w:type="dxa" w:w="1171"/>
          </w:tcPr>
          <w:p>
            <w:pPr>
              <w:pStyle w:val="99"/>
            </w:pPr>
            <w:r/>
            <w:r>
              <w:t>速度</w:t>
            </w:r>
          </w:p>
        </w:tc>
      </w:tr>
      <w:tr>
        <w:tc>
          <w:tcPr>
            <w:tcW w:type="dxa" w:w="1171"/>
          </w:tcPr>
          <w:p>
            <w:pPr>
              <w:pStyle w:val="74"/>
            </w:pPr>
            <w:r/>
            <w:r>
              <w:t>01</w:t>
            </w:r>
          </w:p>
        </w:tc>
        <w:tc>
          <w:tcPr>
            <w:tcW w:type="dxa" w:w="1171"/>
          </w:tcPr>
          <w:p>
            <w:pPr>
              <w:pStyle w:val="74"/>
            </w:pPr>
            <w:r/>
            <w:r>
              <w:t>乾为天</w:t>
            </w:r>
          </w:p>
        </w:tc>
        <w:tc>
          <w:tcPr>
            <w:tcW w:type="dxa" w:w="1171"/>
          </w:tcPr>
          <w:p>
            <w:pPr>
              <w:pStyle w:val="74"/>
            </w:pPr>
            <w:r/>
            <w:r>
              <w:t>健行不息</w:t>
            </w:r>
          </w:p>
        </w:tc>
        <w:tc>
          <w:tcPr>
            <w:tcW w:type="dxa" w:w="1171"/>
          </w:tcPr>
          <w:p>
            <w:pPr>
              <w:pStyle w:val="74"/>
            </w:pPr>
            <w:r/>
            <w:r>
              <w:t>刚健中正</w:t>
            </w:r>
          </w:p>
        </w:tc>
        <w:tc>
          <w:tcPr>
            <w:tcW w:type="dxa" w:w="1171"/>
          </w:tcPr>
          <w:p>
            <w:pPr>
              <w:pStyle w:val="74"/>
            </w:pPr>
            <w:r/>
            <w:r>
              <w:t>power_grasp</w:t>
            </w:r>
          </w:p>
        </w:tc>
        <w:tc>
          <w:tcPr>
            <w:tcW w:type="dxa" w:w="1171"/>
          </w:tcPr>
          <w:p>
            <w:pPr>
              <w:pStyle w:val="74"/>
            </w:pPr>
            <w:r/>
            <w:r>
              <w:t>0.85</w:t>
            </w:r>
          </w:p>
        </w:tc>
        <w:tc>
          <w:tcPr>
            <w:tcW w:type="dxa" w:w="1171"/>
          </w:tcPr>
          <w:p>
            <w:pPr>
              <w:pStyle w:val="74"/>
            </w:pPr>
            <w:r/>
            <w:r>
              <w:t>fast</w:t>
            </w:r>
          </w:p>
        </w:tc>
      </w:tr>
      <w:tr>
        <w:tc>
          <w:tcPr>
            <w:tcW w:type="dxa" w:w="1171"/>
          </w:tcPr>
          <w:p>
            <w:pPr>
              <w:pStyle w:val="74"/>
            </w:pPr>
            <w:r/>
            <w:r>
              <w:t>02</w:t>
            </w:r>
          </w:p>
        </w:tc>
        <w:tc>
          <w:tcPr>
            <w:tcW w:type="dxa" w:w="1171"/>
          </w:tcPr>
          <w:p>
            <w:pPr>
              <w:pStyle w:val="74"/>
            </w:pPr>
            <w:r/>
            <w:r>
              <w:t>坤为地</w:t>
            </w:r>
          </w:p>
        </w:tc>
        <w:tc>
          <w:tcPr>
            <w:tcW w:type="dxa" w:w="1171"/>
          </w:tcPr>
          <w:p>
            <w:pPr>
              <w:pStyle w:val="74"/>
            </w:pPr>
            <w:r/>
            <w:r>
              <w:t>柔顺包容</w:t>
            </w:r>
          </w:p>
        </w:tc>
        <w:tc>
          <w:tcPr>
            <w:tcW w:type="dxa" w:w="1171"/>
          </w:tcPr>
          <w:p>
            <w:pPr>
              <w:pStyle w:val="74"/>
            </w:pPr>
            <w:r/>
            <w:r>
              <w:t>顺势而为</w:t>
            </w:r>
          </w:p>
        </w:tc>
        <w:tc>
          <w:tcPr>
            <w:tcW w:type="dxa" w:w="1171"/>
          </w:tcPr>
          <w:p>
            <w:pPr>
              <w:pStyle w:val="74"/>
            </w:pPr>
            <w:r/>
            <w:r>
              <w:t>precision_grasp</w:t>
            </w:r>
          </w:p>
        </w:tc>
        <w:tc>
          <w:tcPr>
            <w:tcW w:type="dxa" w:w="1171"/>
          </w:tcPr>
          <w:p>
            <w:pPr>
              <w:pStyle w:val="74"/>
            </w:pPr>
            <w:r/>
            <w:r>
              <w:t>0.25</w:t>
            </w:r>
          </w:p>
        </w:tc>
        <w:tc>
          <w:tcPr>
            <w:tcW w:type="dxa" w:w="1171"/>
          </w:tcPr>
          <w:p>
            <w:pPr>
              <w:pStyle w:val="74"/>
            </w:pPr>
            <w:r/>
            <w:r>
              <w:t>slow</w:t>
            </w:r>
          </w:p>
        </w:tc>
      </w:tr>
      <w:tr>
        <w:tc>
          <w:tcPr>
            <w:tcW w:type="dxa" w:w="1171"/>
          </w:tcPr>
          <w:p>
            <w:pPr>
              <w:pStyle w:val="74"/>
            </w:pPr>
            <w:r/>
            <w:r>
              <w:t>04</w:t>
            </w:r>
          </w:p>
        </w:tc>
        <w:tc>
          <w:tcPr>
            <w:tcW w:type="dxa" w:w="1171"/>
          </w:tcPr>
          <w:p>
            <w:pPr>
              <w:pStyle w:val="74"/>
            </w:pPr>
            <w:r/>
            <w:r>
              <w:t>山水蒙</w:t>
            </w:r>
          </w:p>
        </w:tc>
        <w:tc>
          <w:tcPr>
            <w:tcW w:type="dxa" w:w="1171"/>
          </w:tcPr>
          <w:p>
            <w:pPr>
              <w:pStyle w:val="74"/>
            </w:pPr>
            <w:r/>
            <w:r>
              <w:t>蒙昧待启</w:t>
            </w:r>
          </w:p>
        </w:tc>
        <w:tc>
          <w:tcPr>
            <w:tcW w:type="dxa" w:w="1171"/>
          </w:tcPr>
          <w:p>
            <w:pPr>
              <w:pStyle w:val="74"/>
            </w:pPr>
            <w:r/>
            <w:r>
              <w:t>循序渐进</w:t>
            </w:r>
          </w:p>
        </w:tc>
        <w:tc>
          <w:tcPr>
            <w:tcW w:type="dxa" w:w="1171"/>
          </w:tcPr>
          <w:p>
            <w:pPr>
              <w:pStyle w:val="74"/>
            </w:pPr>
            <w:r/>
            <w:r>
              <w:t>adaptive_grasp</w:t>
            </w:r>
          </w:p>
        </w:tc>
        <w:tc>
          <w:tcPr>
            <w:tcW w:type="dxa" w:w="1171"/>
          </w:tcPr>
          <w:p>
            <w:pPr>
              <w:pStyle w:val="74"/>
            </w:pPr>
            <w:r/>
            <w:r>
              <w:t>0.50</w:t>
            </w:r>
          </w:p>
        </w:tc>
        <w:tc>
          <w:tcPr>
            <w:tcW w:type="dxa" w:w="1171"/>
          </w:tcPr>
          <w:p>
            <w:pPr>
              <w:pStyle w:val="74"/>
            </w:pPr>
            <w:r/>
            <w:r>
              <w:t>slow</w:t>
            </w:r>
          </w:p>
        </w:tc>
      </w:tr>
      <w:tr>
        <w:tc>
          <w:tcPr>
            <w:tcW w:type="dxa" w:w="1171"/>
          </w:tcPr>
          <w:p>
            <w:pPr>
              <w:pStyle w:val="74"/>
            </w:pPr>
            <w:r/>
            <w:r>
              <w:t>10</w:t>
            </w:r>
          </w:p>
        </w:tc>
        <w:tc>
          <w:tcPr>
            <w:tcW w:type="dxa" w:w="1171"/>
          </w:tcPr>
          <w:p>
            <w:pPr>
              <w:pStyle w:val="74"/>
            </w:pPr>
            <w:r/>
            <w:r>
              <w:t>天泽履</w:t>
            </w:r>
          </w:p>
        </w:tc>
        <w:tc>
          <w:tcPr>
            <w:tcW w:type="dxa" w:w="1171"/>
          </w:tcPr>
          <w:p>
            <w:pPr>
              <w:pStyle w:val="74"/>
            </w:pPr>
            <w:r/>
            <w:r>
              <w:t>如履薄冰</w:t>
            </w:r>
          </w:p>
        </w:tc>
        <w:tc>
          <w:tcPr>
            <w:tcW w:type="dxa" w:w="1171"/>
          </w:tcPr>
          <w:p>
            <w:pPr>
              <w:pStyle w:val="74"/>
            </w:pPr>
            <w:r/>
            <w:r>
              <w:t>小心翼翼</w:t>
            </w:r>
          </w:p>
        </w:tc>
        <w:tc>
          <w:tcPr>
            <w:tcW w:type="dxa" w:w="1171"/>
          </w:tcPr>
          <w:p>
            <w:pPr>
              <w:pStyle w:val="74"/>
            </w:pPr>
            <w:r/>
            <w:r>
              <w:t>cautious_grasp</w:t>
            </w:r>
          </w:p>
        </w:tc>
        <w:tc>
          <w:tcPr>
            <w:tcW w:type="dxa" w:w="1171"/>
          </w:tcPr>
          <w:p>
            <w:pPr>
              <w:pStyle w:val="74"/>
            </w:pPr>
            <w:r/>
            <w:r>
              <w:t>0.35</w:t>
            </w:r>
          </w:p>
        </w:tc>
        <w:tc>
          <w:tcPr>
            <w:tcW w:type="dxa" w:w="1171"/>
          </w:tcPr>
          <w:p>
            <w:pPr>
              <w:pStyle w:val="74"/>
            </w:pPr>
            <w:r/>
            <w:r>
              <w:t>slow</w:t>
            </w:r>
          </w:p>
        </w:tc>
      </w:tr>
      <w:tr>
        <w:tc>
          <w:tcPr>
            <w:tcW w:type="dxa" w:w="1171"/>
          </w:tcPr>
          <w:p>
            <w:pPr>
              <w:pStyle w:val="74"/>
            </w:pPr>
            <w:r/>
            <w:r>
              <w:t>12</w:t>
            </w:r>
          </w:p>
        </w:tc>
        <w:tc>
          <w:tcPr>
            <w:tcW w:type="dxa" w:w="1171"/>
          </w:tcPr>
          <w:p>
            <w:pPr>
              <w:pStyle w:val="74"/>
            </w:pPr>
            <w:r/>
            <w:r>
              <w:t>天地否</w:t>
            </w:r>
          </w:p>
        </w:tc>
        <w:tc>
          <w:tcPr>
            <w:tcW w:type="dxa" w:w="1171"/>
          </w:tcPr>
          <w:p>
            <w:pPr>
              <w:pStyle w:val="74"/>
            </w:pPr>
            <w:r/>
            <w:r>
              <w:t>闭塞不通</w:t>
            </w:r>
          </w:p>
        </w:tc>
        <w:tc>
          <w:tcPr>
            <w:tcW w:type="dxa" w:w="1171"/>
          </w:tcPr>
          <w:p>
            <w:pPr>
              <w:pStyle w:val="74"/>
            </w:pPr>
            <w:r/>
            <w:r>
              <w:t>否极泰来</w:t>
            </w:r>
          </w:p>
        </w:tc>
        <w:tc>
          <w:tcPr>
            <w:tcW w:type="dxa" w:w="1171"/>
          </w:tcPr>
          <w:p>
            <w:pPr>
              <w:pStyle w:val="74"/>
            </w:pPr>
            <w:r/>
            <w:r>
              <w:t>avoid_or_retry</w:t>
            </w:r>
          </w:p>
        </w:tc>
        <w:tc>
          <w:tcPr>
            <w:tcW w:type="dxa" w:w="1171"/>
          </w:tcPr>
          <w:p>
            <w:pPr>
              <w:pStyle w:val="74"/>
            </w:pPr>
            <w:r/>
            <w:r>
              <w:t>0.30</w:t>
            </w:r>
          </w:p>
        </w:tc>
        <w:tc>
          <w:tcPr>
            <w:tcW w:type="dxa" w:w="1171"/>
          </w:tcPr>
          <w:p>
            <w:pPr>
              <w:pStyle w:val="74"/>
            </w:pPr>
            <w:r/>
            <w:r>
              <w:t>—</w:t>
            </w:r>
          </w:p>
        </w:tc>
      </w:tr>
      <w:tr>
        <w:tc>
          <w:tcPr>
            <w:tcW w:type="dxa" w:w="1171"/>
          </w:tcPr>
          <w:p>
            <w:pPr>
              <w:pStyle w:val="74"/>
            </w:pPr>
            <w:r/>
            <w:r>
              <w:t>51</w:t>
            </w:r>
          </w:p>
        </w:tc>
        <w:tc>
          <w:tcPr>
            <w:tcW w:type="dxa" w:w="1171"/>
          </w:tcPr>
          <w:p>
            <w:pPr>
              <w:pStyle w:val="74"/>
            </w:pPr>
            <w:r/>
            <w:r>
              <w:t>震为雷</w:t>
            </w:r>
          </w:p>
        </w:tc>
        <w:tc>
          <w:tcPr>
            <w:tcW w:type="dxa" w:w="1171"/>
          </w:tcPr>
          <w:p>
            <w:pPr>
              <w:pStyle w:val="74"/>
            </w:pPr>
            <w:r/>
            <w:r>
              <w:t>震动不安</w:t>
            </w:r>
          </w:p>
        </w:tc>
        <w:tc>
          <w:tcPr>
            <w:tcW w:type="dxa" w:w="1171"/>
          </w:tcPr>
          <w:p>
            <w:pPr>
              <w:pStyle w:val="74"/>
            </w:pPr>
            <w:r/>
            <w:r>
              <w:t>动态变化</w:t>
            </w:r>
          </w:p>
        </w:tc>
        <w:tc>
          <w:tcPr>
            <w:tcW w:type="dxa" w:w="1171"/>
          </w:tcPr>
          <w:p>
            <w:pPr>
              <w:pStyle w:val="74"/>
            </w:pPr>
            <w:r/>
            <w:r>
              <w:t>dynamic_grasp</w:t>
            </w:r>
          </w:p>
        </w:tc>
        <w:tc>
          <w:tcPr>
            <w:tcW w:type="dxa" w:w="1171"/>
          </w:tcPr>
          <w:p>
            <w:pPr>
              <w:pStyle w:val="74"/>
            </w:pPr>
            <w:r/>
            <w:r>
              <w:t>0.50</w:t>
            </w:r>
          </w:p>
        </w:tc>
        <w:tc>
          <w:tcPr>
            <w:tcW w:type="dxa" w:w="1171"/>
          </w:tcPr>
          <w:p>
            <w:pPr>
              <w:pStyle w:val="74"/>
            </w:pPr>
            <w:r/>
            <w:r>
              <w:t>medium</w:t>
            </w:r>
          </w:p>
        </w:tc>
      </w:tr>
      <w:tr>
        <w:tc>
          <w:tcPr>
            <w:tcW w:type="dxa" w:w="1171"/>
          </w:tcPr>
          <w:p>
            <w:pPr>
              <w:pStyle w:val="74"/>
            </w:pPr>
            <w:r/>
            <w:r>
              <w:t>52</w:t>
            </w:r>
          </w:p>
        </w:tc>
        <w:tc>
          <w:tcPr>
            <w:tcW w:type="dxa" w:w="1171"/>
          </w:tcPr>
          <w:p>
            <w:pPr>
              <w:pStyle w:val="74"/>
            </w:pPr>
            <w:r/>
            <w:r>
              <w:t>艮为山</w:t>
            </w:r>
          </w:p>
        </w:tc>
        <w:tc>
          <w:tcPr>
            <w:tcW w:type="dxa" w:w="1171"/>
          </w:tcPr>
          <w:p>
            <w:pPr>
              <w:pStyle w:val="74"/>
            </w:pPr>
            <w:r/>
            <w:r>
              <w:t>静止如山</w:t>
            </w:r>
          </w:p>
        </w:tc>
        <w:tc>
          <w:tcPr>
            <w:tcW w:type="dxa" w:w="1171"/>
          </w:tcPr>
          <w:p>
            <w:pPr>
              <w:pStyle w:val="74"/>
            </w:pPr>
            <w:r/>
            <w:r>
              <w:t>不动如山</w:t>
            </w:r>
          </w:p>
        </w:tc>
        <w:tc>
          <w:tcPr>
            <w:tcW w:type="dxa" w:w="1171"/>
          </w:tcPr>
          <w:p>
            <w:pPr>
              <w:pStyle w:val="74"/>
            </w:pPr>
            <w:r/>
            <w:r>
              <w:t>stable_grasp</w:t>
            </w:r>
          </w:p>
        </w:tc>
        <w:tc>
          <w:tcPr>
            <w:tcW w:type="dxa" w:w="1171"/>
          </w:tcPr>
          <w:p>
            <w:pPr>
              <w:pStyle w:val="74"/>
            </w:pPr>
            <w:r/>
            <w:r>
              <w:t>0.40</w:t>
            </w:r>
          </w:p>
        </w:tc>
        <w:tc>
          <w:tcPr>
            <w:tcW w:type="dxa" w:w="1171"/>
          </w:tcPr>
          <w:p>
            <w:pPr>
              <w:pStyle w:val="74"/>
            </w:pPr>
            <w:r/>
            <w:r>
              <w:t>slow</w:t>
            </w:r>
          </w:p>
        </w:tc>
      </w:tr>
      <w:tr>
        <w:tc>
          <w:tcPr>
            <w:tcW w:type="dxa" w:w="1171"/>
          </w:tcPr>
          <w:p>
            <w:pPr>
              <w:pStyle w:val="74"/>
            </w:pPr>
            <w:r/>
            <w:r>
              <w:t>53</w:t>
            </w:r>
          </w:p>
        </w:tc>
        <w:tc>
          <w:tcPr>
            <w:tcW w:type="dxa" w:w="1171"/>
          </w:tcPr>
          <w:p>
            <w:pPr>
              <w:pStyle w:val="74"/>
            </w:pPr>
            <w:r/>
            <w:r>
              <w:t>风山渐</w:t>
            </w:r>
          </w:p>
        </w:tc>
        <w:tc>
          <w:tcPr>
            <w:tcW w:type="dxa" w:w="1171"/>
          </w:tcPr>
          <w:p>
            <w:pPr>
              <w:pStyle w:val="74"/>
            </w:pPr>
            <w:r/>
            <w:r>
              <w:t>渐进不躁</w:t>
            </w:r>
          </w:p>
        </w:tc>
        <w:tc>
          <w:tcPr>
            <w:tcW w:type="dxa" w:w="1171"/>
          </w:tcPr>
          <w:p>
            <w:pPr>
              <w:pStyle w:val="74"/>
            </w:pPr>
            <w:r/>
            <w:r>
              <w:t>如风徐入</w:t>
            </w:r>
          </w:p>
        </w:tc>
        <w:tc>
          <w:tcPr>
            <w:tcW w:type="dxa" w:w="1171"/>
          </w:tcPr>
          <w:p>
            <w:pPr>
              <w:pStyle w:val="74"/>
            </w:pPr>
            <w:r/>
            <w:r>
              <w:t>progressive_grasp</w:t>
            </w:r>
          </w:p>
        </w:tc>
        <w:tc>
          <w:tcPr>
            <w:tcW w:type="dxa" w:w="1171"/>
          </w:tcPr>
          <w:p>
            <w:pPr>
              <w:pStyle w:val="74"/>
            </w:pPr>
            <w:r/>
            <w:r>
              <w:t>0.45</w:t>
            </w:r>
          </w:p>
        </w:tc>
        <w:tc>
          <w:tcPr>
            <w:tcW w:type="dxa" w:w="1171"/>
          </w:tcPr>
          <w:p>
            <w:pPr>
              <w:pStyle w:val="74"/>
            </w:pPr>
            <w:r/>
            <w:r>
              <w:t>slow</w:t>
            </w:r>
          </w:p>
        </w:tc>
      </w:tr>
      <w:tr>
        <w:tc>
          <w:tcPr>
            <w:tcW w:type="dxa" w:w="1171"/>
          </w:tcPr>
          <w:p>
            <w:pPr>
              <w:pStyle w:val="74"/>
            </w:pPr>
            <w:r/>
            <w:r>
              <w:t>63</w:t>
            </w:r>
          </w:p>
        </w:tc>
        <w:tc>
          <w:tcPr>
            <w:tcW w:type="dxa" w:w="1171"/>
          </w:tcPr>
          <w:p>
            <w:pPr>
              <w:pStyle w:val="74"/>
            </w:pPr>
            <w:r/>
            <w:r>
              <w:t>水火既济</w:t>
            </w:r>
          </w:p>
        </w:tc>
        <w:tc>
          <w:tcPr>
            <w:tcW w:type="dxa" w:w="1171"/>
          </w:tcPr>
          <w:p>
            <w:pPr>
              <w:pStyle w:val="74"/>
            </w:pPr>
            <w:r/>
            <w:r>
              <w:t>事已成也</w:t>
            </w:r>
          </w:p>
        </w:tc>
        <w:tc>
          <w:tcPr>
            <w:tcW w:type="dxa" w:w="1171"/>
          </w:tcPr>
          <w:p>
            <w:pPr>
              <w:pStyle w:val="74"/>
            </w:pPr>
            <w:r/>
            <w:r>
              <w:t>完美收束</w:t>
            </w:r>
          </w:p>
        </w:tc>
        <w:tc>
          <w:tcPr>
            <w:tcW w:type="dxa" w:w="1171"/>
          </w:tcPr>
          <w:p>
            <w:pPr>
              <w:pStyle w:val="74"/>
            </w:pPr>
            <w:r/>
            <w:r>
              <w:t>coordinated_grasp</w:t>
            </w:r>
          </w:p>
        </w:tc>
        <w:tc>
          <w:tcPr>
            <w:tcW w:type="dxa" w:w="1171"/>
          </w:tcPr>
          <w:p>
            <w:pPr>
              <w:pStyle w:val="74"/>
            </w:pPr>
            <w:r/>
            <w:r>
              <w:t>0.55</w:t>
            </w:r>
          </w:p>
        </w:tc>
        <w:tc>
          <w:tcPr>
            <w:tcW w:type="dxa" w:w="1171"/>
          </w:tcPr>
          <w:p>
            <w:pPr>
              <w:pStyle w:val="74"/>
            </w:pPr>
            <w:r/>
            <w:r>
              <w:t>medium</w:t>
            </w:r>
          </w:p>
        </w:tc>
      </w:tr>
      <w:tr>
        <w:tc>
          <w:tcPr>
            <w:tcW w:type="dxa" w:w="1171"/>
          </w:tcPr>
          <w:p>
            <w:pPr>
              <w:pStyle w:val="74"/>
            </w:pPr>
            <w:r/>
            <w:r>
              <w:t>64</w:t>
            </w:r>
          </w:p>
        </w:tc>
        <w:tc>
          <w:tcPr>
            <w:tcW w:type="dxa" w:w="1171"/>
          </w:tcPr>
          <w:p>
            <w:pPr>
              <w:pStyle w:val="74"/>
            </w:pPr>
            <w:r/>
            <w:r>
              <w:t>火水未济</w:t>
            </w:r>
          </w:p>
        </w:tc>
        <w:tc>
          <w:tcPr>
            <w:tcW w:type="dxa" w:w="1171"/>
          </w:tcPr>
          <w:p>
            <w:pPr>
              <w:pStyle w:val="74"/>
            </w:pPr>
            <w:r/>
            <w:r>
              <w:t>事未成也</w:t>
            </w:r>
          </w:p>
        </w:tc>
        <w:tc>
          <w:tcPr>
            <w:tcW w:type="dxa" w:w="1171"/>
          </w:tcPr>
          <w:p>
            <w:pPr>
              <w:pStyle w:val="74"/>
            </w:pPr>
            <w:r/>
            <w:r>
              <w:t>重新开始</w:t>
            </w:r>
          </w:p>
        </w:tc>
        <w:tc>
          <w:tcPr>
            <w:tcW w:type="dxa" w:w="1171"/>
          </w:tcPr>
          <w:p>
            <w:pPr>
              <w:pStyle w:val="74"/>
            </w:pPr>
            <w:r/>
            <w:r>
              <w:t>abort_or_retry</w:t>
            </w:r>
          </w:p>
        </w:tc>
        <w:tc>
          <w:tcPr>
            <w:tcW w:type="dxa" w:w="1171"/>
          </w:tcPr>
          <w:p>
            <w:pPr>
              <w:pStyle w:val="74"/>
            </w:pPr>
            <w:r/>
            <w:r>
              <w:t>0.40</w:t>
            </w:r>
          </w:p>
        </w:tc>
        <w:tc>
          <w:tcPr>
            <w:tcW w:type="dxa" w:w="1171"/>
          </w:tcPr>
          <w:p>
            <w:pPr>
              <w:pStyle w:val="74"/>
            </w:pPr>
            <w:r/>
            <w:r>
              <w:t>—</w:t>
            </w:r>
          </w:p>
        </w:tc>
      </w:tr>
    </w:tbl>
    <w:p>
      <w:pPr>
        <w:pStyle w:val="4"/>
      </w:pPr>
    </w:p>
    <w:p>
      <w:pPr>
        <w:pStyle w:val="4"/>
      </w:pPr>
      <w:r>
        <w:t>第二层：卦辞 → 核心原则。 卦辞提供了比卦名更丰富的情境描述和行为指南。它是将策略类型细化到具体参数的依据。以天泽履为例：卦辞为"履虎尾，不咥人，亨"——踩到老虎尾巴了，但老虎没有咬人，亨通。这段卦辞传递的核心原则是"在极度危险的境地中，以极度谨慎的态度行事可以化险为夷"。所以天泽履的力预设从默认值大幅降至0.35，速度设为slow——不是因为物体脆弱（那是四爻的事情），而是因为卦辞建议以一种"如在虎口"的心态来执行。</w:t>
      </w:r>
    </w:p>
    <w:p>
      <w:pPr>
        <w:pStyle w:val="4"/>
      </w:pPr>
      <w:r>
        <w:t>以震为雷为例：卦辞为"震来虩虩，笑言哑哑，震惊百里"——雷声滚滚而来，但持有者却从容笑谈。这段卦辞传递的双重语义是：（1）震动是真实而剧烈的——力不能太小，预设0.50；（2）面对震动应保持灵活——速度设为medium。这与艮卦（静止如山，力0.40，慢速）形成了鲜明对比。</w:t>
      </w:r>
    </w:p>
    <w:p>
      <w:pPr>
        <w:pStyle w:val="4"/>
      </w:pPr>
      <w:r>
        <w:t>第三层：爻位关系 → 参数设定。 卦名和卦辞确定了策略的类型和基本参数，但精确的力/速度调整由爻位关系运算层（第3.4节详细定义）负责。同一卦象内，六爻的当位/得中/乘承/亲比/呼应分析会产生不同的力修正系数——这使得同一个"震为雷"策略在应用到不同的球体时，能根据每个球体的具体状态（非常滚动 vs 略微滚动）产生不同的最终力参数。</w:t>
      </w:r>
    </w:p>
    <w:p>
      <w:pPr>
        <w:pStyle w:val="68"/>
      </w:pPr>
      <w:r>
        <w:t>图3.2以流程图的形式展示了10个核心卦象从卦名到策略的完整转译链。</w:t>
      </w:r>
    </w:p>
    <w:p>
      <w:pPr>
        <w:pStyle w:val="105"/>
        <w:jc w:val="center"/>
      </w:pPr>
      <w:r>
        <w:drawing>
          <wp:inline distT="0" distB="0" distL="0" distR="0">
            <wp:extent cx="5029200" cy="20777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53"/>
                    <a:stretch>
                      <a:fillRect/>
                    </a:stretch>
                  </pic:blipFill>
                  <pic:spPr>
                    <a:xfrm>
                      <a:off x="0" y="0"/>
                      <a:ext cx="5029200" cy="2077720"/>
                    </a:xfrm>
                    <a:prstGeom prst="rect">
                      <a:avLst/>
                    </a:prstGeom>
                    <a:noFill/>
                  </pic:spPr>
                </pic:pic>
              </a:graphicData>
            </a:graphic>
          </wp:inline>
        </w:drawing>
      </w:r>
    </w:p>
    <w:p>
      <w:pPr>
        <w:pStyle w:val="68"/>
      </w:pPr>
      <w:r>
        <w:t>图3.2 六十四卦→抓取策略工程转译示例</w:t>
      </w:r>
    </w:p>
    <w:p>
      <w:pPr>
        <w:pStyle w:val="68"/>
      </w:pPr>
      <w:r>
        <w:t>图3.2 六十四卦→抓取策略工程转译示例。 左图：10个核心卦象从卦名到策略的转译链——卦名→卦德→策略类型→卦辞核心→力预设。右图：64卦映射到的39种策略类型的分布饼图。</w:t>
      </w:r>
    </w:p>
    <w:p>
      <w:pPr>
        <w:pStyle w:val="4"/>
      </w:pPr>
      <w:r>
        <w:t>——————————————————————————————</w:t>
      </w:r>
    </w:p>
    <w:p>
      <w:pPr>
        <w:pStyle w:val="63"/>
      </w:pPr>
      <w:r>
        <w:t>上经30卦策略映射</w:t>
      </w:r>
    </w:p>
    <w:p>
      <w:pPr>
        <w:pStyle w:val="4"/>
      </w:pPr>
      <w:r>
        <w:t>上经30卦（卦序01-30）以乾、坤为首，以离卦收束。在YLYW中，上经卦象的策略类型主要覆盖"基础操作"——抓取、释放、推、拉的核心原语。表3.5列出了上经30卦的完整策略映射。</w:t>
      </w:r>
    </w:p>
    <w:p>
      <w:pPr>
        <w:pStyle w:val="67"/>
      </w:pPr>
      <w:r>
        <w:t>表3.5 上经30卦策略映射</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卦序</w:t>
            </w:r>
          </w:p>
        </w:tc>
        <w:tc>
          <w:tcPr>
            <w:tcW w:type="dxa" w:w="1640"/>
          </w:tcPr>
          <w:p>
            <w:pPr>
              <w:pStyle w:val="99"/>
            </w:pPr>
            <w:r/>
            <w:r>
              <w:t>卦名</w:t>
            </w:r>
          </w:p>
        </w:tc>
        <w:tc>
          <w:tcPr>
            <w:tcW w:type="dxa" w:w="1640"/>
          </w:tcPr>
          <w:p>
            <w:pPr>
              <w:pStyle w:val="99"/>
            </w:pPr>
            <w:r/>
            <w:r>
              <w:t>策略类型</w:t>
            </w:r>
          </w:p>
        </w:tc>
        <w:tc>
          <w:tcPr>
            <w:tcW w:type="dxa" w:w="1640"/>
          </w:tcPr>
          <w:p>
            <w:pPr>
              <w:pStyle w:val="99"/>
            </w:pPr>
            <w:r/>
            <w:r>
              <w:t>力预设</w:t>
            </w:r>
          </w:p>
        </w:tc>
        <w:tc>
          <w:tcPr>
            <w:tcW w:type="dxa" w:w="1640"/>
          </w:tcPr>
          <w:p>
            <w:pPr>
              <w:pStyle w:val="99"/>
            </w:pPr>
            <w:r/>
            <w:r>
              <w:t>核心语义</w:t>
            </w:r>
          </w:p>
        </w:tc>
      </w:tr>
      <w:tr>
        <w:tc>
          <w:tcPr>
            <w:tcW w:type="dxa" w:w="1640"/>
          </w:tcPr>
          <w:p>
            <w:pPr>
              <w:pStyle w:val="74"/>
            </w:pPr>
            <w:r/>
            <w:r>
              <w:t>01</w:t>
            </w:r>
          </w:p>
        </w:tc>
        <w:tc>
          <w:tcPr>
            <w:tcW w:type="dxa" w:w="1640"/>
          </w:tcPr>
          <w:p>
            <w:pPr>
              <w:pStyle w:val="74"/>
            </w:pPr>
            <w:r/>
            <w:r>
              <w:t>乾为天</w:t>
            </w:r>
          </w:p>
        </w:tc>
        <w:tc>
          <w:tcPr>
            <w:tcW w:type="dxa" w:w="1640"/>
          </w:tcPr>
          <w:p>
            <w:pPr>
              <w:pStyle w:val="74"/>
            </w:pPr>
            <w:r/>
            <w:r>
              <w:t>power_grasp</w:t>
            </w:r>
          </w:p>
        </w:tc>
        <w:tc>
          <w:tcPr>
            <w:tcW w:type="dxa" w:w="1640"/>
          </w:tcPr>
          <w:p>
            <w:pPr>
              <w:pStyle w:val="74"/>
            </w:pPr>
            <w:r/>
            <w:r>
              <w:t>0.85</w:t>
            </w:r>
          </w:p>
        </w:tc>
        <w:tc>
          <w:tcPr>
            <w:tcW w:type="dxa" w:w="1640"/>
          </w:tcPr>
          <w:p>
            <w:pPr>
              <w:pStyle w:val="74"/>
            </w:pPr>
            <w:r/>
            <w:r>
              <w:t>全阳刚健，强力主导</w:t>
            </w:r>
          </w:p>
        </w:tc>
      </w:tr>
      <w:tr>
        <w:tc>
          <w:tcPr>
            <w:tcW w:type="dxa" w:w="1640"/>
          </w:tcPr>
          <w:p>
            <w:pPr>
              <w:pStyle w:val="74"/>
            </w:pPr>
            <w:r/>
            <w:r>
              <w:t>02</w:t>
            </w:r>
          </w:p>
        </w:tc>
        <w:tc>
          <w:tcPr>
            <w:tcW w:type="dxa" w:w="1640"/>
          </w:tcPr>
          <w:p>
            <w:pPr>
              <w:pStyle w:val="74"/>
            </w:pPr>
            <w:r/>
            <w:r>
              <w:t>坤为地</w:t>
            </w:r>
          </w:p>
        </w:tc>
        <w:tc>
          <w:tcPr>
            <w:tcW w:type="dxa" w:w="1640"/>
          </w:tcPr>
          <w:p>
            <w:pPr>
              <w:pStyle w:val="74"/>
            </w:pPr>
            <w:r/>
            <w:r>
              <w:t>precision_grasp</w:t>
            </w:r>
          </w:p>
        </w:tc>
        <w:tc>
          <w:tcPr>
            <w:tcW w:type="dxa" w:w="1640"/>
          </w:tcPr>
          <w:p>
            <w:pPr>
              <w:pStyle w:val="74"/>
            </w:pPr>
            <w:r/>
            <w:r>
              <w:t>0.25</w:t>
            </w:r>
          </w:p>
        </w:tc>
        <w:tc>
          <w:tcPr>
            <w:tcW w:type="dxa" w:w="1640"/>
          </w:tcPr>
          <w:p>
            <w:pPr>
              <w:pStyle w:val="74"/>
            </w:pPr>
            <w:r/>
            <w:r>
              <w:t>全阴柔顺，精确轻拿</w:t>
            </w:r>
          </w:p>
        </w:tc>
      </w:tr>
      <w:tr>
        <w:tc>
          <w:tcPr>
            <w:tcW w:type="dxa" w:w="1640"/>
          </w:tcPr>
          <w:p>
            <w:pPr>
              <w:pStyle w:val="74"/>
            </w:pPr>
            <w:r/>
            <w:r>
              <w:t>03</w:t>
            </w:r>
          </w:p>
        </w:tc>
        <w:tc>
          <w:tcPr>
            <w:tcW w:type="dxa" w:w="1640"/>
          </w:tcPr>
          <w:p>
            <w:pPr>
              <w:pStyle w:val="74"/>
            </w:pPr>
            <w:r/>
            <w:r>
              <w:t>水雷屯</w:t>
            </w:r>
          </w:p>
        </w:tc>
        <w:tc>
          <w:tcPr>
            <w:tcW w:type="dxa" w:w="1640"/>
          </w:tcPr>
          <w:p>
            <w:pPr>
              <w:pStyle w:val="74"/>
            </w:pPr>
            <w:r/>
            <w:r>
              <w:t>irregular_grasp</w:t>
            </w:r>
          </w:p>
        </w:tc>
        <w:tc>
          <w:tcPr>
            <w:tcW w:type="dxa" w:w="1640"/>
          </w:tcPr>
          <w:p>
            <w:pPr>
              <w:pStyle w:val="74"/>
            </w:pPr>
            <w:r/>
            <w:r>
              <w:t>0.55</w:t>
            </w:r>
          </w:p>
        </w:tc>
        <w:tc>
          <w:tcPr>
            <w:tcW w:type="dxa" w:w="1640"/>
          </w:tcPr>
          <w:p>
            <w:pPr>
              <w:pStyle w:val="74"/>
            </w:pPr>
            <w:r/>
            <w:r>
              <w:t>屯难之始，异形适配</w:t>
            </w:r>
          </w:p>
        </w:tc>
      </w:tr>
      <w:tr>
        <w:tc>
          <w:tcPr>
            <w:tcW w:type="dxa" w:w="1640"/>
          </w:tcPr>
          <w:p>
            <w:pPr>
              <w:pStyle w:val="74"/>
            </w:pPr>
            <w:r/>
            <w:r>
              <w:t>04</w:t>
            </w:r>
          </w:p>
        </w:tc>
        <w:tc>
          <w:tcPr>
            <w:tcW w:type="dxa" w:w="1640"/>
          </w:tcPr>
          <w:p>
            <w:pPr>
              <w:pStyle w:val="74"/>
            </w:pPr>
            <w:r/>
            <w:r>
              <w:t>山水蒙</w:t>
            </w:r>
          </w:p>
        </w:tc>
        <w:tc>
          <w:tcPr>
            <w:tcW w:type="dxa" w:w="1640"/>
          </w:tcPr>
          <w:p>
            <w:pPr>
              <w:pStyle w:val="74"/>
            </w:pPr>
            <w:r/>
            <w:r>
              <w:t>adaptive_grasp</w:t>
            </w:r>
          </w:p>
        </w:tc>
        <w:tc>
          <w:tcPr>
            <w:tcW w:type="dxa" w:w="1640"/>
          </w:tcPr>
          <w:p>
            <w:pPr>
              <w:pStyle w:val="74"/>
            </w:pPr>
            <w:r/>
            <w:r>
              <w:t>0.50</w:t>
            </w:r>
          </w:p>
        </w:tc>
        <w:tc>
          <w:tcPr>
            <w:tcW w:type="dxa" w:w="1640"/>
          </w:tcPr>
          <w:p>
            <w:pPr>
              <w:pStyle w:val="74"/>
            </w:pPr>
            <w:r/>
            <w:r>
              <w:t>蒙昧，自适应探索</w:t>
            </w:r>
          </w:p>
        </w:tc>
      </w:tr>
      <w:tr>
        <w:tc>
          <w:tcPr>
            <w:tcW w:type="dxa" w:w="1640"/>
          </w:tcPr>
          <w:p>
            <w:pPr>
              <w:pStyle w:val="74"/>
            </w:pPr>
            <w:r/>
            <w:r>
              <w:t>05</w:t>
            </w:r>
          </w:p>
        </w:tc>
        <w:tc>
          <w:tcPr>
            <w:tcW w:type="dxa" w:w="1640"/>
          </w:tcPr>
          <w:p>
            <w:pPr>
              <w:pStyle w:val="74"/>
            </w:pPr>
            <w:r/>
            <w:r>
              <w:t>水天需</w:t>
            </w:r>
          </w:p>
        </w:tc>
        <w:tc>
          <w:tcPr>
            <w:tcW w:type="dxa" w:w="1640"/>
          </w:tcPr>
          <w:p>
            <w:pPr>
              <w:pStyle w:val="74"/>
            </w:pPr>
            <w:r/>
            <w:r>
              <w:t>waiting_grasp</w:t>
            </w:r>
          </w:p>
        </w:tc>
        <w:tc>
          <w:tcPr>
            <w:tcW w:type="dxa" w:w="1640"/>
          </w:tcPr>
          <w:p>
            <w:pPr>
              <w:pStyle w:val="74"/>
            </w:pPr>
            <w:r/>
            <w:r>
              <w:t>0.45</w:t>
            </w:r>
          </w:p>
        </w:tc>
        <w:tc>
          <w:tcPr>
            <w:tcW w:type="dxa" w:w="1640"/>
          </w:tcPr>
          <w:p>
            <w:pPr>
              <w:pStyle w:val="74"/>
            </w:pPr>
            <w:r/>
            <w:r>
              <w:t>需待时机，延迟抓取</w:t>
            </w:r>
          </w:p>
        </w:tc>
      </w:tr>
      <w:tr>
        <w:tc>
          <w:tcPr>
            <w:tcW w:type="dxa" w:w="1640"/>
          </w:tcPr>
          <w:p>
            <w:pPr>
              <w:pStyle w:val="74"/>
            </w:pPr>
            <w:r/>
            <w:r>
              <w:t>06</w:t>
            </w:r>
          </w:p>
        </w:tc>
        <w:tc>
          <w:tcPr>
            <w:tcW w:type="dxa" w:w="1640"/>
          </w:tcPr>
          <w:p>
            <w:pPr>
              <w:pStyle w:val="74"/>
            </w:pPr>
            <w:r/>
            <w:r>
              <w:t>天水讼</w:t>
            </w:r>
          </w:p>
        </w:tc>
        <w:tc>
          <w:tcPr>
            <w:tcW w:type="dxa" w:w="1640"/>
          </w:tcPr>
          <w:p>
            <w:pPr>
              <w:pStyle w:val="74"/>
            </w:pPr>
            <w:r/>
            <w:r>
              <w:t>contested_grasp</w:t>
            </w:r>
          </w:p>
        </w:tc>
        <w:tc>
          <w:tcPr>
            <w:tcW w:type="dxa" w:w="1640"/>
          </w:tcPr>
          <w:p>
            <w:pPr>
              <w:pStyle w:val="74"/>
            </w:pPr>
            <w:r/>
            <w:r>
              <w:t>0.40</w:t>
            </w:r>
          </w:p>
        </w:tc>
        <w:tc>
          <w:tcPr>
            <w:tcW w:type="dxa" w:w="1640"/>
          </w:tcPr>
          <w:p>
            <w:pPr>
              <w:pStyle w:val="74"/>
            </w:pPr>
            <w:r/>
            <w:r>
              <w:t>争讼，竞争性抓取</w:t>
            </w:r>
          </w:p>
        </w:tc>
      </w:tr>
      <w:tr>
        <w:tc>
          <w:tcPr>
            <w:tcW w:type="dxa" w:w="1640"/>
          </w:tcPr>
          <w:p>
            <w:pPr>
              <w:pStyle w:val="74"/>
            </w:pPr>
            <w:r/>
            <w:r>
              <w:t>07</w:t>
            </w:r>
          </w:p>
        </w:tc>
        <w:tc>
          <w:tcPr>
            <w:tcW w:type="dxa" w:w="1640"/>
          </w:tcPr>
          <w:p>
            <w:pPr>
              <w:pStyle w:val="74"/>
            </w:pPr>
            <w:r/>
            <w:r>
              <w:t>地水师</w:t>
            </w:r>
          </w:p>
        </w:tc>
        <w:tc>
          <w:tcPr>
            <w:tcW w:type="dxa" w:w="1640"/>
          </w:tcPr>
          <w:p>
            <w:pPr>
              <w:pStyle w:val="74"/>
            </w:pPr>
            <w:r/>
            <w:r>
              <w:t>coordinated_grasp</w:t>
            </w:r>
          </w:p>
        </w:tc>
        <w:tc>
          <w:tcPr>
            <w:tcW w:type="dxa" w:w="1640"/>
          </w:tcPr>
          <w:p>
            <w:pPr>
              <w:pStyle w:val="74"/>
            </w:pPr>
            <w:r/>
            <w:r>
              <w:t>0.55</w:t>
            </w:r>
          </w:p>
        </w:tc>
        <w:tc>
          <w:tcPr>
            <w:tcW w:type="dxa" w:w="1640"/>
          </w:tcPr>
          <w:p>
            <w:pPr>
              <w:pStyle w:val="74"/>
            </w:pPr>
            <w:r/>
            <w:r>
              <w:t>师出以律，协调抓取</w:t>
            </w:r>
          </w:p>
        </w:tc>
      </w:tr>
      <w:tr>
        <w:tc>
          <w:tcPr>
            <w:tcW w:type="dxa" w:w="1640"/>
          </w:tcPr>
          <w:p>
            <w:pPr>
              <w:pStyle w:val="74"/>
            </w:pPr>
            <w:r/>
            <w:r>
              <w:t>08</w:t>
            </w:r>
          </w:p>
        </w:tc>
        <w:tc>
          <w:tcPr>
            <w:tcW w:type="dxa" w:w="1640"/>
          </w:tcPr>
          <w:p>
            <w:pPr>
              <w:pStyle w:val="74"/>
            </w:pPr>
            <w:r/>
            <w:r>
              <w:t>水地比</w:t>
            </w:r>
          </w:p>
        </w:tc>
        <w:tc>
          <w:tcPr>
            <w:tcW w:type="dxa" w:w="1640"/>
          </w:tcPr>
          <w:p>
            <w:pPr>
              <w:pStyle w:val="74"/>
            </w:pPr>
            <w:r/>
            <w:r>
              <w:t>following_grasp</w:t>
            </w:r>
          </w:p>
        </w:tc>
        <w:tc>
          <w:tcPr>
            <w:tcW w:type="dxa" w:w="1640"/>
          </w:tcPr>
          <w:p>
            <w:pPr>
              <w:pStyle w:val="74"/>
            </w:pPr>
            <w:r/>
            <w:r>
              <w:t>0.45</w:t>
            </w:r>
          </w:p>
        </w:tc>
        <w:tc>
          <w:tcPr>
            <w:tcW w:type="dxa" w:w="1640"/>
          </w:tcPr>
          <w:p>
            <w:pPr>
              <w:pStyle w:val="74"/>
            </w:pPr>
            <w:r/>
            <w:r>
              <w:t>亲比依附，跟随抓取</w:t>
            </w:r>
          </w:p>
        </w:tc>
      </w:tr>
      <w:tr>
        <w:tc>
          <w:tcPr>
            <w:tcW w:type="dxa" w:w="1640"/>
          </w:tcPr>
          <w:p>
            <w:pPr>
              <w:pStyle w:val="74"/>
            </w:pPr>
            <w:r/>
            <w:r>
              <w:t>09</w:t>
            </w:r>
          </w:p>
        </w:tc>
        <w:tc>
          <w:tcPr>
            <w:tcW w:type="dxa" w:w="1640"/>
          </w:tcPr>
          <w:p>
            <w:pPr>
              <w:pStyle w:val="74"/>
            </w:pPr>
            <w:r/>
            <w:r>
              <w:t>风天小畜</w:t>
            </w:r>
          </w:p>
        </w:tc>
        <w:tc>
          <w:tcPr>
            <w:tcW w:type="dxa" w:w="1640"/>
          </w:tcPr>
          <w:p>
            <w:pPr>
              <w:pStyle w:val="74"/>
            </w:pPr>
            <w:r/>
            <w:r>
              <w:t>progressive_grasp</w:t>
            </w:r>
          </w:p>
        </w:tc>
        <w:tc>
          <w:tcPr>
            <w:tcW w:type="dxa" w:w="1640"/>
          </w:tcPr>
          <w:p>
            <w:pPr>
              <w:pStyle w:val="74"/>
            </w:pPr>
            <w:r/>
            <w:r>
              <w:t>0.40</w:t>
            </w:r>
          </w:p>
        </w:tc>
        <w:tc>
          <w:tcPr>
            <w:tcW w:type="dxa" w:w="1640"/>
          </w:tcPr>
          <w:p>
            <w:pPr>
              <w:pStyle w:val="74"/>
            </w:pPr>
            <w:r/>
            <w:r>
              <w:t>小有积蓄，渐进式</w:t>
            </w:r>
          </w:p>
        </w:tc>
      </w:tr>
      <w:tr>
        <w:tc>
          <w:tcPr>
            <w:tcW w:type="dxa" w:w="1640"/>
          </w:tcPr>
          <w:p>
            <w:pPr>
              <w:pStyle w:val="74"/>
            </w:pPr>
            <w:r/>
            <w:r>
              <w:t>10</w:t>
            </w:r>
          </w:p>
        </w:tc>
        <w:tc>
          <w:tcPr>
            <w:tcW w:type="dxa" w:w="1640"/>
          </w:tcPr>
          <w:p>
            <w:pPr>
              <w:pStyle w:val="74"/>
            </w:pPr>
            <w:r/>
            <w:r>
              <w:t>天泽履</w:t>
            </w:r>
          </w:p>
        </w:tc>
        <w:tc>
          <w:tcPr>
            <w:tcW w:type="dxa" w:w="1640"/>
          </w:tcPr>
          <w:p>
            <w:pPr>
              <w:pStyle w:val="74"/>
            </w:pPr>
            <w:r/>
            <w:r>
              <w:t>cautious_grasp</w:t>
            </w:r>
          </w:p>
        </w:tc>
        <w:tc>
          <w:tcPr>
            <w:tcW w:type="dxa" w:w="1640"/>
          </w:tcPr>
          <w:p>
            <w:pPr>
              <w:pStyle w:val="74"/>
            </w:pPr>
            <w:r/>
            <w:r>
              <w:t>0.35</w:t>
            </w:r>
          </w:p>
        </w:tc>
        <w:tc>
          <w:tcPr>
            <w:tcW w:type="dxa" w:w="1640"/>
          </w:tcPr>
          <w:p>
            <w:pPr>
              <w:pStyle w:val="74"/>
            </w:pPr>
            <w:r/>
            <w:r>
              <w:t>如履薄冰，极度谨慎</w:t>
            </w:r>
          </w:p>
        </w:tc>
      </w:tr>
      <w:tr>
        <w:tc>
          <w:tcPr>
            <w:tcW w:type="dxa" w:w="1640"/>
          </w:tcPr>
          <w:p>
            <w:pPr>
              <w:pStyle w:val="74"/>
            </w:pPr>
            <w:r/>
            <w:r>
              <w:t>11</w:t>
            </w:r>
          </w:p>
        </w:tc>
        <w:tc>
          <w:tcPr>
            <w:tcW w:type="dxa" w:w="1640"/>
          </w:tcPr>
          <w:p>
            <w:pPr>
              <w:pStyle w:val="74"/>
            </w:pPr>
            <w:r/>
            <w:r>
              <w:t>地天泰</w:t>
            </w:r>
          </w:p>
        </w:tc>
        <w:tc>
          <w:tcPr>
            <w:tcW w:type="dxa" w:w="1640"/>
          </w:tcPr>
          <w:p>
            <w:pPr>
              <w:pStyle w:val="74"/>
            </w:pPr>
            <w:r/>
            <w:r>
              <w:t>stable_grasp</w:t>
            </w:r>
          </w:p>
        </w:tc>
        <w:tc>
          <w:tcPr>
            <w:tcW w:type="dxa" w:w="1640"/>
          </w:tcPr>
          <w:p>
            <w:pPr>
              <w:pStyle w:val="74"/>
            </w:pPr>
            <w:r/>
            <w:r>
              <w:t>0.55</w:t>
            </w:r>
          </w:p>
        </w:tc>
        <w:tc>
          <w:tcPr>
            <w:tcW w:type="dxa" w:w="1640"/>
          </w:tcPr>
          <w:p>
            <w:pPr>
              <w:pStyle w:val="74"/>
            </w:pPr>
            <w:r/>
            <w:r>
              <w:t>通泰，稳定抓取</w:t>
            </w:r>
          </w:p>
        </w:tc>
      </w:tr>
      <w:tr>
        <w:tc>
          <w:tcPr>
            <w:tcW w:type="dxa" w:w="1640"/>
          </w:tcPr>
          <w:p>
            <w:pPr>
              <w:pStyle w:val="74"/>
            </w:pPr>
            <w:r/>
            <w:r>
              <w:t>12</w:t>
            </w:r>
          </w:p>
        </w:tc>
        <w:tc>
          <w:tcPr>
            <w:tcW w:type="dxa" w:w="1640"/>
          </w:tcPr>
          <w:p>
            <w:pPr>
              <w:pStyle w:val="74"/>
            </w:pPr>
            <w:r/>
            <w:r>
              <w:t>天地否</w:t>
            </w:r>
          </w:p>
        </w:tc>
        <w:tc>
          <w:tcPr>
            <w:tcW w:type="dxa" w:w="1640"/>
          </w:tcPr>
          <w:p>
            <w:pPr>
              <w:pStyle w:val="74"/>
            </w:pPr>
            <w:r/>
            <w:r>
              <w:t>avoid_or_retry</w:t>
            </w:r>
          </w:p>
        </w:tc>
        <w:tc>
          <w:tcPr>
            <w:tcW w:type="dxa" w:w="1640"/>
          </w:tcPr>
          <w:p>
            <w:pPr>
              <w:pStyle w:val="74"/>
            </w:pPr>
            <w:r/>
            <w:r>
              <w:t>0.30</w:t>
            </w:r>
          </w:p>
        </w:tc>
        <w:tc>
          <w:tcPr>
            <w:tcW w:type="dxa" w:w="1640"/>
          </w:tcPr>
          <w:p>
            <w:pPr>
              <w:pStyle w:val="74"/>
            </w:pPr>
            <w:r/>
            <w:r>
              <w:t>闭塞，回避重试</w:t>
            </w:r>
          </w:p>
        </w:tc>
      </w:tr>
      <w:tr>
        <w:tc>
          <w:tcPr>
            <w:tcW w:type="dxa" w:w="1640"/>
          </w:tcPr>
          <w:p>
            <w:pPr>
              <w:pStyle w:val="74"/>
            </w:pPr>
            <w:r/>
            <w:r>
              <w:t>13</w:t>
            </w:r>
          </w:p>
        </w:tc>
        <w:tc>
          <w:tcPr>
            <w:tcW w:type="dxa" w:w="1640"/>
          </w:tcPr>
          <w:p>
            <w:pPr>
              <w:pStyle w:val="74"/>
            </w:pPr>
            <w:r/>
            <w:r>
              <w:t>天火同人</w:t>
            </w:r>
          </w:p>
        </w:tc>
        <w:tc>
          <w:tcPr>
            <w:tcW w:type="dxa" w:w="1640"/>
          </w:tcPr>
          <w:p>
            <w:pPr>
              <w:pStyle w:val="74"/>
            </w:pPr>
            <w:r/>
            <w:r>
              <w:t>cooperative_grasp</w:t>
            </w:r>
          </w:p>
        </w:tc>
        <w:tc>
          <w:tcPr>
            <w:tcW w:type="dxa" w:w="1640"/>
          </w:tcPr>
          <w:p>
            <w:pPr>
              <w:pStyle w:val="74"/>
            </w:pPr>
            <w:r/>
            <w:r>
              <w:t>0.50</w:t>
            </w:r>
          </w:p>
        </w:tc>
        <w:tc>
          <w:tcPr>
            <w:tcW w:type="dxa" w:w="1640"/>
          </w:tcPr>
          <w:p>
            <w:pPr>
              <w:pStyle w:val="74"/>
            </w:pPr>
            <w:r/>
            <w:r>
              <w:t>同人协同，合作抓取</w:t>
            </w:r>
          </w:p>
        </w:tc>
      </w:tr>
      <w:tr>
        <w:tc>
          <w:tcPr>
            <w:tcW w:type="dxa" w:w="1640"/>
          </w:tcPr>
          <w:p>
            <w:pPr>
              <w:pStyle w:val="74"/>
            </w:pPr>
            <w:r/>
            <w:r>
              <w:t>14</w:t>
            </w:r>
          </w:p>
        </w:tc>
        <w:tc>
          <w:tcPr>
            <w:tcW w:type="dxa" w:w="1640"/>
          </w:tcPr>
          <w:p>
            <w:pPr>
              <w:pStyle w:val="74"/>
            </w:pPr>
            <w:r/>
            <w:r>
              <w:t>火天大有</w:t>
            </w:r>
          </w:p>
        </w:tc>
        <w:tc>
          <w:tcPr>
            <w:tcW w:type="dxa" w:w="1640"/>
          </w:tcPr>
          <w:p>
            <w:pPr>
              <w:pStyle w:val="74"/>
            </w:pPr>
            <w:r/>
            <w:r>
              <w:t>confident_grasp</w:t>
            </w:r>
          </w:p>
        </w:tc>
        <w:tc>
          <w:tcPr>
            <w:tcW w:type="dxa" w:w="1640"/>
          </w:tcPr>
          <w:p>
            <w:pPr>
              <w:pStyle w:val="74"/>
            </w:pPr>
            <w:r/>
            <w:r>
              <w:t>0.70</w:t>
            </w:r>
          </w:p>
        </w:tc>
        <w:tc>
          <w:tcPr>
            <w:tcW w:type="dxa" w:w="1640"/>
          </w:tcPr>
          <w:p>
            <w:pPr>
              <w:pStyle w:val="74"/>
            </w:pPr>
            <w:r/>
            <w:r>
              <w:t>大有收获，自信抓取</w:t>
            </w:r>
          </w:p>
        </w:tc>
      </w:tr>
      <w:tr>
        <w:tc>
          <w:tcPr>
            <w:tcW w:type="dxa" w:w="1640"/>
          </w:tcPr>
          <w:p>
            <w:pPr>
              <w:pStyle w:val="74"/>
            </w:pPr>
            <w:r/>
            <w:r>
              <w:t>15</w:t>
            </w:r>
          </w:p>
        </w:tc>
        <w:tc>
          <w:tcPr>
            <w:tcW w:type="dxa" w:w="1640"/>
          </w:tcPr>
          <w:p>
            <w:pPr>
              <w:pStyle w:val="74"/>
            </w:pPr>
            <w:r/>
            <w:r>
              <w:t>地山谦</w:t>
            </w:r>
          </w:p>
        </w:tc>
        <w:tc>
          <w:tcPr>
            <w:tcW w:type="dxa" w:w="1640"/>
          </w:tcPr>
          <w:p>
            <w:pPr>
              <w:pStyle w:val="74"/>
            </w:pPr>
            <w:r/>
            <w:r>
              <w:t>gentle_grasp</w:t>
            </w:r>
          </w:p>
        </w:tc>
        <w:tc>
          <w:tcPr>
            <w:tcW w:type="dxa" w:w="1640"/>
          </w:tcPr>
          <w:p>
            <w:pPr>
              <w:pStyle w:val="74"/>
            </w:pPr>
            <w:r/>
            <w:r>
              <w:t>0.35</w:t>
            </w:r>
          </w:p>
        </w:tc>
        <w:tc>
          <w:tcPr>
            <w:tcW w:type="dxa" w:w="1640"/>
          </w:tcPr>
          <w:p>
            <w:pPr>
              <w:pStyle w:val="74"/>
            </w:pPr>
            <w:r/>
            <w:r>
              <w:t>谦逊，柔和抓取</w:t>
            </w:r>
          </w:p>
        </w:tc>
      </w:tr>
      <w:tr>
        <w:tc>
          <w:tcPr>
            <w:tcW w:type="dxa" w:w="1640"/>
          </w:tcPr>
          <w:p>
            <w:pPr>
              <w:pStyle w:val="74"/>
            </w:pPr>
            <w:r/>
            <w:r>
              <w:t>16</w:t>
            </w:r>
          </w:p>
        </w:tc>
        <w:tc>
          <w:tcPr>
            <w:tcW w:type="dxa" w:w="1640"/>
          </w:tcPr>
          <w:p>
            <w:pPr>
              <w:pStyle w:val="74"/>
            </w:pPr>
            <w:r/>
            <w:r>
              <w:t>雷地豫</w:t>
            </w:r>
          </w:p>
        </w:tc>
        <w:tc>
          <w:tcPr>
            <w:tcW w:type="dxa" w:w="1640"/>
          </w:tcPr>
          <w:p>
            <w:pPr>
              <w:pStyle w:val="74"/>
            </w:pPr>
            <w:r/>
            <w:r>
              <w:t>rhythmic_grasp</w:t>
            </w:r>
          </w:p>
        </w:tc>
        <w:tc>
          <w:tcPr>
            <w:tcW w:type="dxa" w:w="1640"/>
          </w:tcPr>
          <w:p>
            <w:pPr>
              <w:pStyle w:val="74"/>
            </w:pPr>
            <w:r/>
            <w:r>
              <w:t>0.50</w:t>
            </w:r>
          </w:p>
        </w:tc>
        <w:tc>
          <w:tcPr>
            <w:tcW w:type="dxa" w:w="1640"/>
          </w:tcPr>
          <w:p>
            <w:pPr>
              <w:pStyle w:val="74"/>
            </w:pPr>
            <w:r/>
            <w:r>
              <w:t>豫乐，有节奏抓取</w:t>
            </w:r>
          </w:p>
        </w:tc>
      </w:tr>
      <w:tr>
        <w:tc>
          <w:tcPr>
            <w:tcW w:type="dxa" w:w="1640"/>
          </w:tcPr>
          <w:p>
            <w:pPr>
              <w:pStyle w:val="74"/>
            </w:pPr>
            <w:r/>
            <w:r>
              <w:t>17</w:t>
            </w:r>
          </w:p>
        </w:tc>
        <w:tc>
          <w:tcPr>
            <w:tcW w:type="dxa" w:w="1640"/>
          </w:tcPr>
          <w:p>
            <w:pPr>
              <w:pStyle w:val="74"/>
            </w:pPr>
            <w:r/>
            <w:r>
              <w:t>泽雷随</w:t>
            </w:r>
          </w:p>
        </w:tc>
        <w:tc>
          <w:tcPr>
            <w:tcW w:type="dxa" w:w="1640"/>
          </w:tcPr>
          <w:p>
            <w:pPr>
              <w:pStyle w:val="74"/>
            </w:pPr>
            <w:r/>
            <w:r>
              <w:t>following_grasp</w:t>
            </w:r>
          </w:p>
        </w:tc>
        <w:tc>
          <w:tcPr>
            <w:tcW w:type="dxa" w:w="1640"/>
          </w:tcPr>
          <w:p>
            <w:pPr>
              <w:pStyle w:val="74"/>
            </w:pPr>
            <w:r/>
            <w:r>
              <w:t>0.50</w:t>
            </w:r>
          </w:p>
        </w:tc>
        <w:tc>
          <w:tcPr>
            <w:tcW w:type="dxa" w:w="1640"/>
          </w:tcPr>
          <w:p>
            <w:pPr>
              <w:pStyle w:val="74"/>
            </w:pPr>
            <w:r/>
            <w:r>
              <w:t>随从，顺随抓取</w:t>
            </w:r>
          </w:p>
        </w:tc>
      </w:tr>
      <w:tr>
        <w:tc>
          <w:tcPr>
            <w:tcW w:type="dxa" w:w="1640"/>
          </w:tcPr>
          <w:p>
            <w:pPr>
              <w:pStyle w:val="74"/>
            </w:pPr>
            <w:r/>
            <w:r>
              <w:t>18</w:t>
            </w:r>
          </w:p>
        </w:tc>
        <w:tc>
          <w:tcPr>
            <w:tcW w:type="dxa" w:w="1640"/>
          </w:tcPr>
          <w:p>
            <w:pPr>
              <w:pStyle w:val="74"/>
            </w:pPr>
            <w:r/>
            <w:r>
              <w:t>山风蛊</w:t>
            </w:r>
          </w:p>
        </w:tc>
        <w:tc>
          <w:tcPr>
            <w:tcW w:type="dxa" w:w="1640"/>
          </w:tcPr>
          <w:p>
            <w:pPr>
              <w:pStyle w:val="74"/>
            </w:pPr>
            <w:r/>
            <w:r>
              <w:t>corrective_grasp</w:t>
            </w:r>
          </w:p>
        </w:tc>
        <w:tc>
          <w:tcPr>
            <w:tcW w:type="dxa" w:w="1640"/>
          </w:tcPr>
          <w:p>
            <w:pPr>
              <w:pStyle w:val="74"/>
            </w:pPr>
            <w:r/>
            <w:r>
              <w:t>0.50</w:t>
            </w:r>
          </w:p>
        </w:tc>
        <w:tc>
          <w:tcPr>
            <w:tcW w:type="dxa" w:w="1640"/>
          </w:tcPr>
          <w:p>
            <w:pPr>
              <w:pStyle w:val="74"/>
            </w:pPr>
            <w:r/>
            <w:r>
              <w:t>蛊坏，修正性抓取</w:t>
            </w:r>
          </w:p>
        </w:tc>
      </w:tr>
      <w:tr>
        <w:tc>
          <w:tcPr>
            <w:tcW w:type="dxa" w:w="1640"/>
          </w:tcPr>
          <w:p>
            <w:pPr>
              <w:pStyle w:val="74"/>
            </w:pPr>
            <w:r/>
            <w:r>
              <w:t>19</w:t>
            </w:r>
          </w:p>
        </w:tc>
        <w:tc>
          <w:tcPr>
            <w:tcW w:type="dxa" w:w="1640"/>
          </w:tcPr>
          <w:p>
            <w:pPr>
              <w:pStyle w:val="74"/>
            </w:pPr>
            <w:r/>
            <w:r>
              <w:t>地泽临</w:t>
            </w:r>
          </w:p>
        </w:tc>
        <w:tc>
          <w:tcPr>
            <w:tcW w:type="dxa" w:w="1640"/>
          </w:tcPr>
          <w:p>
            <w:pPr>
              <w:pStyle w:val="74"/>
            </w:pPr>
            <w:r/>
            <w:r>
              <w:t>top_down_grasp</w:t>
            </w:r>
          </w:p>
        </w:tc>
        <w:tc>
          <w:tcPr>
            <w:tcW w:type="dxa" w:w="1640"/>
          </w:tcPr>
          <w:p>
            <w:pPr>
              <w:pStyle w:val="74"/>
            </w:pPr>
            <w:r/>
            <w:r>
              <w:t>0.50</w:t>
            </w:r>
          </w:p>
        </w:tc>
        <w:tc>
          <w:tcPr>
            <w:tcW w:type="dxa" w:w="1640"/>
          </w:tcPr>
          <w:p>
            <w:pPr>
              <w:pStyle w:val="74"/>
            </w:pPr>
            <w:r/>
            <w:r>
              <w:t>临下，俯视抓取</w:t>
            </w:r>
          </w:p>
        </w:tc>
      </w:tr>
      <w:tr>
        <w:tc>
          <w:tcPr>
            <w:tcW w:type="dxa" w:w="1640"/>
          </w:tcPr>
          <w:p>
            <w:pPr>
              <w:pStyle w:val="74"/>
            </w:pPr>
            <w:r/>
            <w:r>
              <w:t>20</w:t>
            </w:r>
          </w:p>
        </w:tc>
        <w:tc>
          <w:tcPr>
            <w:tcW w:type="dxa" w:w="1640"/>
          </w:tcPr>
          <w:p>
            <w:pPr>
              <w:pStyle w:val="74"/>
            </w:pPr>
            <w:r/>
            <w:r>
              <w:t>风地观</w:t>
            </w:r>
          </w:p>
        </w:tc>
        <w:tc>
          <w:tcPr>
            <w:tcW w:type="dxa" w:w="1640"/>
          </w:tcPr>
          <w:p>
            <w:pPr>
              <w:pStyle w:val="74"/>
            </w:pPr>
            <w:r/>
            <w:r>
              <w:t>observant_grasp</w:t>
            </w:r>
          </w:p>
        </w:tc>
        <w:tc>
          <w:tcPr>
            <w:tcW w:type="dxa" w:w="1640"/>
          </w:tcPr>
          <w:p>
            <w:pPr>
              <w:pStyle w:val="74"/>
            </w:pPr>
            <w:r/>
            <w:r>
              <w:t>0.40</w:t>
            </w:r>
          </w:p>
        </w:tc>
        <w:tc>
          <w:tcPr>
            <w:tcW w:type="dxa" w:w="1640"/>
          </w:tcPr>
          <w:p>
            <w:pPr>
              <w:pStyle w:val="74"/>
            </w:pPr>
            <w:r/>
            <w:r>
              <w:t>观察，先看后抓</w:t>
            </w:r>
          </w:p>
        </w:tc>
      </w:tr>
      <w:tr>
        <w:tc>
          <w:tcPr>
            <w:tcW w:type="dxa" w:w="1640"/>
          </w:tcPr>
          <w:p>
            <w:pPr>
              <w:pStyle w:val="74"/>
            </w:pPr>
            <w:r/>
            <w:r>
              <w:t>21</w:t>
            </w:r>
          </w:p>
        </w:tc>
        <w:tc>
          <w:tcPr>
            <w:tcW w:type="dxa" w:w="1640"/>
          </w:tcPr>
          <w:p>
            <w:pPr>
              <w:pStyle w:val="74"/>
            </w:pPr>
            <w:r/>
            <w:r>
              <w:t>火雷噬嗑</w:t>
            </w:r>
          </w:p>
        </w:tc>
        <w:tc>
          <w:tcPr>
            <w:tcW w:type="dxa" w:w="1640"/>
          </w:tcPr>
          <w:p>
            <w:pPr>
              <w:pStyle w:val="74"/>
            </w:pPr>
            <w:r/>
            <w:r>
              <w:t>biting_grasp</w:t>
            </w:r>
          </w:p>
        </w:tc>
        <w:tc>
          <w:tcPr>
            <w:tcW w:type="dxa" w:w="1640"/>
          </w:tcPr>
          <w:p>
            <w:pPr>
              <w:pStyle w:val="74"/>
            </w:pPr>
            <w:r/>
            <w:r>
              <w:t>0.60</w:t>
            </w:r>
          </w:p>
        </w:tc>
        <w:tc>
          <w:tcPr>
            <w:tcW w:type="dxa" w:w="1640"/>
          </w:tcPr>
          <w:p>
            <w:pPr>
              <w:pStyle w:val="74"/>
            </w:pPr>
            <w:r/>
            <w:r>
              <w:t>噬嗑咬合，强力咬合</w:t>
            </w:r>
          </w:p>
        </w:tc>
      </w:tr>
      <w:tr>
        <w:tc>
          <w:tcPr>
            <w:tcW w:type="dxa" w:w="1640"/>
          </w:tcPr>
          <w:p>
            <w:pPr>
              <w:pStyle w:val="74"/>
            </w:pPr>
            <w:r/>
            <w:r>
              <w:t>22</w:t>
            </w:r>
          </w:p>
        </w:tc>
        <w:tc>
          <w:tcPr>
            <w:tcW w:type="dxa" w:w="1640"/>
          </w:tcPr>
          <w:p>
            <w:pPr>
              <w:pStyle w:val="74"/>
            </w:pPr>
            <w:r/>
            <w:r>
              <w:t>山火贲</w:t>
            </w:r>
          </w:p>
        </w:tc>
        <w:tc>
          <w:tcPr>
            <w:tcW w:type="dxa" w:w="1640"/>
          </w:tcPr>
          <w:p>
            <w:pPr>
              <w:pStyle w:val="74"/>
            </w:pPr>
            <w:r/>
            <w:r>
              <w:t>surface_grasp</w:t>
            </w:r>
          </w:p>
        </w:tc>
        <w:tc>
          <w:tcPr>
            <w:tcW w:type="dxa" w:w="1640"/>
          </w:tcPr>
          <w:p>
            <w:pPr>
              <w:pStyle w:val="74"/>
            </w:pPr>
            <w:r/>
            <w:r>
              <w:t>0.40</w:t>
            </w:r>
          </w:p>
        </w:tc>
        <w:tc>
          <w:tcPr>
            <w:tcW w:type="dxa" w:w="1640"/>
          </w:tcPr>
          <w:p>
            <w:pPr>
              <w:pStyle w:val="74"/>
            </w:pPr>
            <w:r/>
            <w:r>
              <w:t>贲饰，表面抓取</w:t>
            </w:r>
          </w:p>
        </w:tc>
      </w:tr>
      <w:tr>
        <w:tc>
          <w:tcPr>
            <w:tcW w:type="dxa" w:w="1640"/>
          </w:tcPr>
          <w:p>
            <w:pPr>
              <w:pStyle w:val="74"/>
            </w:pPr>
            <w:r/>
            <w:r>
              <w:t>23</w:t>
            </w:r>
          </w:p>
        </w:tc>
        <w:tc>
          <w:tcPr>
            <w:tcW w:type="dxa" w:w="1640"/>
          </w:tcPr>
          <w:p>
            <w:pPr>
              <w:pStyle w:val="74"/>
            </w:pPr>
            <w:r/>
            <w:r>
              <w:t>山地剥</w:t>
            </w:r>
          </w:p>
        </w:tc>
        <w:tc>
          <w:tcPr>
            <w:tcW w:type="dxa" w:w="1640"/>
          </w:tcPr>
          <w:p>
            <w:pPr>
              <w:pStyle w:val="74"/>
            </w:pPr>
            <w:r/>
            <w:r>
              <w:t>peeling_grasp</w:t>
            </w:r>
          </w:p>
        </w:tc>
        <w:tc>
          <w:tcPr>
            <w:tcW w:type="dxa" w:w="1640"/>
          </w:tcPr>
          <w:p>
            <w:pPr>
              <w:pStyle w:val="74"/>
            </w:pPr>
            <w:r/>
            <w:r>
              <w:t>0.35</w:t>
            </w:r>
          </w:p>
        </w:tc>
        <w:tc>
          <w:tcPr>
            <w:tcW w:type="dxa" w:w="1640"/>
          </w:tcPr>
          <w:p>
            <w:pPr>
              <w:pStyle w:val="74"/>
            </w:pPr>
            <w:r/>
            <w:r>
              <w:t>剥落，层层剥离</w:t>
            </w:r>
          </w:p>
        </w:tc>
      </w:tr>
      <w:tr>
        <w:tc>
          <w:tcPr>
            <w:tcW w:type="dxa" w:w="1640"/>
          </w:tcPr>
          <w:p>
            <w:pPr>
              <w:pStyle w:val="74"/>
            </w:pPr>
            <w:r/>
            <w:r>
              <w:t>24</w:t>
            </w:r>
          </w:p>
        </w:tc>
        <w:tc>
          <w:tcPr>
            <w:tcW w:type="dxa" w:w="1640"/>
          </w:tcPr>
          <w:p>
            <w:pPr>
              <w:pStyle w:val="74"/>
            </w:pPr>
            <w:r/>
            <w:r>
              <w:t>地雷复</w:t>
            </w:r>
          </w:p>
        </w:tc>
        <w:tc>
          <w:tcPr>
            <w:tcW w:type="dxa" w:w="1640"/>
          </w:tcPr>
          <w:p>
            <w:pPr>
              <w:pStyle w:val="74"/>
            </w:pPr>
            <w:r/>
            <w:r>
              <w:t>recovery_grasp</w:t>
            </w:r>
          </w:p>
        </w:tc>
        <w:tc>
          <w:tcPr>
            <w:tcW w:type="dxa" w:w="1640"/>
          </w:tcPr>
          <w:p>
            <w:pPr>
              <w:pStyle w:val="74"/>
            </w:pPr>
            <w:r/>
            <w:r>
              <w:t>0.40</w:t>
            </w:r>
          </w:p>
        </w:tc>
        <w:tc>
          <w:tcPr>
            <w:tcW w:type="dxa" w:w="1640"/>
          </w:tcPr>
          <w:p>
            <w:pPr>
              <w:pStyle w:val="74"/>
            </w:pPr>
            <w:r/>
            <w:r>
              <w:t>复归，恢复性重试</w:t>
            </w:r>
          </w:p>
        </w:tc>
      </w:tr>
      <w:tr>
        <w:tc>
          <w:tcPr>
            <w:tcW w:type="dxa" w:w="1640"/>
          </w:tcPr>
          <w:p>
            <w:pPr>
              <w:pStyle w:val="74"/>
            </w:pPr>
            <w:r/>
            <w:r>
              <w:t>25</w:t>
            </w:r>
          </w:p>
        </w:tc>
        <w:tc>
          <w:tcPr>
            <w:tcW w:type="dxa" w:w="1640"/>
          </w:tcPr>
          <w:p>
            <w:pPr>
              <w:pStyle w:val="74"/>
            </w:pPr>
            <w:r/>
            <w:r>
              <w:t>天雷无妄</w:t>
            </w:r>
          </w:p>
        </w:tc>
        <w:tc>
          <w:tcPr>
            <w:tcW w:type="dxa" w:w="1640"/>
          </w:tcPr>
          <w:p>
            <w:pPr>
              <w:pStyle w:val="74"/>
            </w:pPr>
            <w:r/>
            <w:r>
              <w:t>straightforward_grasp</w:t>
            </w:r>
          </w:p>
        </w:tc>
        <w:tc>
          <w:tcPr>
            <w:tcW w:type="dxa" w:w="1640"/>
          </w:tcPr>
          <w:p>
            <w:pPr>
              <w:pStyle w:val="74"/>
            </w:pPr>
            <w:r/>
            <w:r>
              <w:t>0.55</w:t>
            </w:r>
          </w:p>
        </w:tc>
        <w:tc>
          <w:tcPr>
            <w:tcW w:type="dxa" w:w="1640"/>
          </w:tcPr>
          <w:p>
            <w:pPr>
              <w:pStyle w:val="74"/>
            </w:pPr>
            <w:r/>
            <w:r>
              <w:t>无妄真实，直接抓取</w:t>
            </w:r>
          </w:p>
        </w:tc>
      </w:tr>
      <w:tr>
        <w:tc>
          <w:tcPr>
            <w:tcW w:type="dxa" w:w="1640"/>
          </w:tcPr>
          <w:p>
            <w:pPr>
              <w:pStyle w:val="74"/>
            </w:pPr>
            <w:r/>
            <w:r>
              <w:t>26</w:t>
            </w:r>
          </w:p>
        </w:tc>
        <w:tc>
          <w:tcPr>
            <w:tcW w:type="dxa" w:w="1640"/>
          </w:tcPr>
          <w:p>
            <w:pPr>
              <w:pStyle w:val="74"/>
            </w:pPr>
            <w:r/>
            <w:r>
              <w:t>山天大畜</w:t>
            </w:r>
          </w:p>
        </w:tc>
        <w:tc>
          <w:tcPr>
            <w:tcW w:type="dxa" w:w="1640"/>
          </w:tcPr>
          <w:p>
            <w:pPr>
              <w:pStyle w:val="74"/>
            </w:pPr>
            <w:r/>
            <w:r>
              <w:t>endurance_grasp</w:t>
            </w:r>
          </w:p>
        </w:tc>
        <w:tc>
          <w:tcPr>
            <w:tcW w:type="dxa" w:w="1640"/>
          </w:tcPr>
          <w:p>
            <w:pPr>
              <w:pStyle w:val="74"/>
            </w:pPr>
            <w:r/>
            <w:r>
              <w:t>0.65</w:t>
            </w:r>
          </w:p>
        </w:tc>
        <w:tc>
          <w:tcPr>
            <w:tcW w:type="dxa" w:w="1640"/>
          </w:tcPr>
          <w:p>
            <w:pPr>
              <w:pStyle w:val="74"/>
            </w:pPr>
            <w:r/>
            <w:r>
              <w:t>大蓄积，持续耐力</w:t>
            </w:r>
          </w:p>
        </w:tc>
      </w:tr>
      <w:tr>
        <w:tc>
          <w:tcPr>
            <w:tcW w:type="dxa" w:w="1640"/>
          </w:tcPr>
          <w:p>
            <w:pPr>
              <w:pStyle w:val="74"/>
            </w:pPr>
            <w:r/>
            <w:r>
              <w:t>27</w:t>
            </w:r>
          </w:p>
        </w:tc>
        <w:tc>
          <w:tcPr>
            <w:tcW w:type="dxa" w:w="1640"/>
          </w:tcPr>
          <w:p>
            <w:pPr>
              <w:pStyle w:val="74"/>
            </w:pPr>
            <w:r/>
            <w:r>
              <w:t>山雷颐</w:t>
            </w:r>
          </w:p>
        </w:tc>
        <w:tc>
          <w:tcPr>
            <w:tcW w:type="dxa" w:w="1640"/>
          </w:tcPr>
          <w:p>
            <w:pPr>
              <w:pStyle w:val="74"/>
            </w:pPr>
            <w:r/>
            <w:r>
              <w:t>supportive_grasp</w:t>
            </w:r>
          </w:p>
        </w:tc>
        <w:tc>
          <w:tcPr>
            <w:tcW w:type="dxa" w:w="1640"/>
          </w:tcPr>
          <w:p>
            <w:pPr>
              <w:pStyle w:val="74"/>
            </w:pPr>
            <w:r/>
            <w:r>
              <w:t>0.45</w:t>
            </w:r>
          </w:p>
        </w:tc>
        <w:tc>
          <w:tcPr>
            <w:tcW w:type="dxa" w:w="1640"/>
          </w:tcPr>
          <w:p>
            <w:pPr>
              <w:pStyle w:val="74"/>
            </w:pPr>
            <w:r/>
            <w:r>
              <w:t>颐养，托举式抓取</w:t>
            </w:r>
          </w:p>
        </w:tc>
      </w:tr>
      <w:tr>
        <w:tc>
          <w:tcPr>
            <w:tcW w:type="dxa" w:w="1640"/>
          </w:tcPr>
          <w:p>
            <w:pPr>
              <w:pStyle w:val="74"/>
            </w:pPr>
            <w:r/>
            <w:r>
              <w:t>28</w:t>
            </w:r>
          </w:p>
        </w:tc>
        <w:tc>
          <w:tcPr>
            <w:tcW w:type="dxa" w:w="1640"/>
          </w:tcPr>
          <w:p>
            <w:pPr>
              <w:pStyle w:val="74"/>
            </w:pPr>
            <w:r/>
            <w:r>
              <w:t>泽风大过</w:t>
            </w:r>
          </w:p>
        </w:tc>
        <w:tc>
          <w:tcPr>
            <w:tcW w:type="dxa" w:w="1640"/>
          </w:tcPr>
          <w:p>
            <w:pPr>
              <w:pStyle w:val="74"/>
            </w:pPr>
            <w:r/>
            <w:r>
              <w:t>excessive_grasp</w:t>
            </w:r>
          </w:p>
        </w:tc>
        <w:tc>
          <w:tcPr>
            <w:tcW w:type="dxa" w:w="1640"/>
          </w:tcPr>
          <w:p>
            <w:pPr>
              <w:pStyle w:val="74"/>
            </w:pPr>
            <w:r/>
            <w:r>
              <w:t>0.30</w:t>
            </w:r>
          </w:p>
        </w:tc>
        <w:tc>
          <w:tcPr>
            <w:tcW w:type="dxa" w:w="1640"/>
          </w:tcPr>
          <w:p>
            <w:pPr>
              <w:pStyle w:val="74"/>
            </w:pPr>
            <w:r/>
            <w:r>
              <w:t>大过，过度→减力</w:t>
            </w:r>
          </w:p>
        </w:tc>
      </w:tr>
      <w:tr>
        <w:tc>
          <w:tcPr>
            <w:tcW w:type="dxa" w:w="1640"/>
          </w:tcPr>
          <w:p>
            <w:pPr>
              <w:pStyle w:val="74"/>
            </w:pPr>
            <w:r/>
            <w:r>
              <w:t>29</w:t>
            </w:r>
          </w:p>
        </w:tc>
        <w:tc>
          <w:tcPr>
            <w:tcW w:type="dxa" w:w="1640"/>
          </w:tcPr>
          <w:p>
            <w:pPr>
              <w:pStyle w:val="74"/>
            </w:pPr>
            <w:r/>
            <w:r>
              <w:t>坎为水</w:t>
            </w:r>
          </w:p>
        </w:tc>
        <w:tc>
          <w:tcPr>
            <w:tcW w:type="dxa" w:w="1640"/>
          </w:tcPr>
          <w:p>
            <w:pPr>
              <w:pStyle w:val="74"/>
            </w:pPr>
            <w:r/>
            <w:r>
              <w:t>cautious_grasp</w:t>
            </w:r>
          </w:p>
        </w:tc>
        <w:tc>
          <w:tcPr>
            <w:tcW w:type="dxa" w:w="1640"/>
          </w:tcPr>
          <w:p>
            <w:pPr>
              <w:pStyle w:val="74"/>
            </w:pPr>
            <w:r/>
            <w:r>
              <w:t>0.40</w:t>
            </w:r>
          </w:p>
        </w:tc>
        <w:tc>
          <w:tcPr>
            <w:tcW w:type="dxa" w:w="1640"/>
          </w:tcPr>
          <w:p>
            <w:pPr>
              <w:pStyle w:val="74"/>
            </w:pPr>
            <w:r/>
            <w:r>
              <w:t>险陷，小心抓取</w:t>
            </w:r>
          </w:p>
        </w:tc>
      </w:tr>
      <w:tr>
        <w:tc>
          <w:tcPr>
            <w:tcW w:type="dxa" w:w="1640"/>
          </w:tcPr>
          <w:p>
            <w:pPr>
              <w:pStyle w:val="74"/>
            </w:pPr>
            <w:r/>
            <w:r>
              <w:t>30</w:t>
            </w:r>
          </w:p>
        </w:tc>
        <w:tc>
          <w:tcPr>
            <w:tcW w:type="dxa" w:w="1640"/>
          </w:tcPr>
          <w:p>
            <w:pPr>
              <w:pStyle w:val="74"/>
            </w:pPr>
            <w:r/>
            <w:r>
              <w:t>离为火</w:t>
            </w:r>
          </w:p>
        </w:tc>
        <w:tc>
          <w:tcPr>
            <w:tcW w:type="dxa" w:w="1640"/>
          </w:tcPr>
          <w:p>
            <w:pPr>
              <w:pStyle w:val="74"/>
            </w:pPr>
            <w:r/>
            <w:r>
              <w:t>visible_grasp</w:t>
            </w:r>
          </w:p>
        </w:tc>
        <w:tc>
          <w:tcPr>
            <w:tcW w:type="dxa" w:w="1640"/>
          </w:tcPr>
          <w:p>
            <w:pPr>
              <w:pStyle w:val="74"/>
            </w:pPr>
            <w:r/>
            <w:r>
              <w:t>0.45</w:t>
            </w:r>
          </w:p>
        </w:tc>
        <w:tc>
          <w:tcPr>
            <w:tcW w:type="dxa" w:w="1640"/>
          </w:tcPr>
          <w:p>
            <w:pPr>
              <w:pStyle w:val="74"/>
            </w:pPr>
            <w:r/>
            <w:r>
              <w:t>光明附丽，可见抓取</w:t>
            </w:r>
          </w:p>
        </w:tc>
      </w:tr>
    </w:tbl>
    <w:p>
      <w:pPr>
        <w:pStyle w:val="4"/>
      </w:pPr>
    </w:p>
    <w:p>
      <w:pPr>
        <w:pStyle w:val="4"/>
      </w:pPr>
      <w:r>
        <w:t>可以看到，上经卦象的策略类型集中于基础操作：power/precision/adaptive/cautious/stable/following/progressive/coordinated——这些都是机器人操作的核心原语。</w:t>
      </w:r>
    </w:p>
    <w:p>
      <w:pPr>
        <w:pStyle w:val="4"/>
      </w:pPr>
      <w:r>
        <w:t>——————————————————————————————</w:t>
      </w:r>
    </w:p>
    <w:p>
      <w:pPr>
        <w:pStyle w:val="63"/>
      </w:pPr>
      <w:r>
        <w:t>下经34卦策略映射</w:t>
      </w:r>
    </w:p>
    <w:p>
      <w:pPr>
        <w:pStyle w:val="4"/>
      </w:pPr>
      <w:r>
        <w:t>下经34卦（卦序31-64）以咸、恒为首，以未济卦收束。在YLYW中，下经卦象的策略类型更多覆盖"高级操作"——组合动作、复杂协调、情境化适应。表3.6列出了下经34卦的策略映射。</w:t>
      </w:r>
    </w:p>
    <w:p>
      <w:pPr>
        <w:pStyle w:val="67"/>
      </w:pPr>
      <w:r>
        <w:t>表3.6 下经34卦策略映射</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卦序</w:t>
            </w:r>
          </w:p>
        </w:tc>
        <w:tc>
          <w:tcPr>
            <w:tcW w:type="dxa" w:w="1640"/>
          </w:tcPr>
          <w:p>
            <w:pPr>
              <w:pStyle w:val="99"/>
            </w:pPr>
            <w:r/>
            <w:r>
              <w:t>卦名</w:t>
            </w:r>
          </w:p>
        </w:tc>
        <w:tc>
          <w:tcPr>
            <w:tcW w:type="dxa" w:w="1640"/>
          </w:tcPr>
          <w:p>
            <w:pPr>
              <w:pStyle w:val="99"/>
            </w:pPr>
            <w:r/>
            <w:r>
              <w:t>策略类型</w:t>
            </w:r>
          </w:p>
        </w:tc>
        <w:tc>
          <w:tcPr>
            <w:tcW w:type="dxa" w:w="1640"/>
          </w:tcPr>
          <w:p>
            <w:pPr>
              <w:pStyle w:val="99"/>
            </w:pPr>
            <w:r/>
            <w:r>
              <w:t>力预设</w:t>
            </w:r>
          </w:p>
        </w:tc>
        <w:tc>
          <w:tcPr>
            <w:tcW w:type="dxa" w:w="1640"/>
          </w:tcPr>
          <w:p>
            <w:pPr>
              <w:pStyle w:val="99"/>
            </w:pPr>
            <w:r/>
            <w:r>
              <w:t>核心语义</w:t>
            </w:r>
          </w:p>
        </w:tc>
      </w:tr>
      <w:tr>
        <w:tc>
          <w:tcPr>
            <w:tcW w:type="dxa" w:w="1640"/>
          </w:tcPr>
          <w:p>
            <w:pPr>
              <w:pStyle w:val="74"/>
            </w:pPr>
            <w:r/>
            <w:r>
              <w:t>31</w:t>
            </w:r>
          </w:p>
        </w:tc>
        <w:tc>
          <w:tcPr>
            <w:tcW w:type="dxa" w:w="1640"/>
          </w:tcPr>
          <w:p>
            <w:pPr>
              <w:pStyle w:val="74"/>
            </w:pPr>
            <w:r/>
            <w:r>
              <w:t>泽山咸</w:t>
            </w:r>
          </w:p>
        </w:tc>
        <w:tc>
          <w:tcPr>
            <w:tcW w:type="dxa" w:w="1640"/>
          </w:tcPr>
          <w:p>
            <w:pPr>
              <w:pStyle w:val="74"/>
            </w:pPr>
            <w:r/>
            <w:r>
              <w:t>perceptive_grasp</w:t>
            </w:r>
          </w:p>
        </w:tc>
        <w:tc>
          <w:tcPr>
            <w:tcW w:type="dxa" w:w="1640"/>
          </w:tcPr>
          <w:p>
            <w:pPr>
              <w:pStyle w:val="74"/>
            </w:pPr>
            <w:r/>
            <w:r>
              <w:t>0.45</w:t>
            </w:r>
          </w:p>
        </w:tc>
        <w:tc>
          <w:tcPr>
            <w:tcW w:type="dxa" w:w="1640"/>
          </w:tcPr>
          <w:p>
            <w:pPr>
              <w:pStyle w:val="74"/>
            </w:pPr>
            <w:r/>
            <w:r>
              <w:t>感知交互，触觉优先</w:t>
            </w:r>
          </w:p>
        </w:tc>
      </w:tr>
      <w:tr>
        <w:tc>
          <w:tcPr>
            <w:tcW w:type="dxa" w:w="1640"/>
          </w:tcPr>
          <w:p>
            <w:pPr>
              <w:pStyle w:val="74"/>
            </w:pPr>
            <w:r/>
            <w:r>
              <w:t>32</w:t>
            </w:r>
          </w:p>
        </w:tc>
        <w:tc>
          <w:tcPr>
            <w:tcW w:type="dxa" w:w="1640"/>
          </w:tcPr>
          <w:p>
            <w:pPr>
              <w:pStyle w:val="74"/>
            </w:pPr>
            <w:r/>
            <w:r>
              <w:t>雷风恒</w:t>
            </w:r>
          </w:p>
        </w:tc>
        <w:tc>
          <w:tcPr>
            <w:tcW w:type="dxa" w:w="1640"/>
          </w:tcPr>
          <w:p>
            <w:pPr>
              <w:pStyle w:val="74"/>
            </w:pPr>
            <w:r/>
            <w:r>
              <w:t>endurance_grasp</w:t>
            </w:r>
          </w:p>
        </w:tc>
        <w:tc>
          <w:tcPr>
            <w:tcW w:type="dxa" w:w="1640"/>
          </w:tcPr>
          <w:p>
            <w:pPr>
              <w:pStyle w:val="74"/>
            </w:pPr>
            <w:r/>
            <w:r>
              <w:t>0.55</w:t>
            </w:r>
          </w:p>
        </w:tc>
        <w:tc>
          <w:tcPr>
            <w:tcW w:type="dxa" w:w="1640"/>
          </w:tcPr>
          <w:p>
            <w:pPr>
              <w:pStyle w:val="74"/>
            </w:pPr>
            <w:r/>
            <w:r>
              <w:t>恒久持续，长期耐力</w:t>
            </w:r>
          </w:p>
        </w:tc>
      </w:tr>
      <w:tr>
        <w:tc>
          <w:tcPr>
            <w:tcW w:type="dxa" w:w="1640"/>
          </w:tcPr>
          <w:p>
            <w:pPr>
              <w:pStyle w:val="74"/>
            </w:pPr>
            <w:r/>
            <w:r>
              <w:t>33</w:t>
            </w:r>
          </w:p>
        </w:tc>
        <w:tc>
          <w:tcPr>
            <w:tcW w:type="dxa" w:w="1640"/>
          </w:tcPr>
          <w:p>
            <w:pPr>
              <w:pStyle w:val="74"/>
            </w:pPr>
            <w:r/>
            <w:r>
              <w:t>天山遁</w:t>
            </w:r>
          </w:p>
        </w:tc>
        <w:tc>
          <w:tcPr>
            <w:tcW w:type="dxa" w:w="1640"/>
          </w:tcPr>
          <w:p>
            <w:pPr>
              <w:pStyle w:val="74"/>
            </w:pPr>
            <w:r/>
            <w:r>
              <w:t>retracting_grasp</w:t>
            </w:r>
          </w:p>
        </w:tc>
        <w:tc>
          <w:tcPr>
            <w:tcW w:type="dxa" w:w="1640"/>
          </w:tcPr>
          <w:p>
            <w:pPr>
              <w:pStyle w:val="74"/>
            </w:pPr>
            <w:r/>
            <w:r>
              <w:t>0.30</w:t>
            </w:r>
          </w:p>
        </w:tc>
        <w:tc>
          <w:tcPr>
            <w:tcW w:type="dxa" w:w="1640"/>
          </w:tcPr>
          <w:p>
            <w:pPr>
              <w:pStyle w:val="74"/>
            </w:pPr>
            <w:r/>
            <w:r>
              <w:t>遁退，撤退式收回</w:t>
            </w:r>
          </w:p>
        </w:tc>
      </w:tr>
      <w:tr>
        <w:tc>
          <w:tcPr>
            <w:tcW w:type="dxa" w:w="1640"/>
          </w:tcPr>
          <w:p>
            <w:pPr>
              <w:pStyle w:val="74"/>
            </w:pPr>
            <w:r/>
            <w:r>
              <w:t>34</w:t>
            </w:r>
          </w:p>
        </w:tc>
        <w:tc>
          <w:tcPr>
            <w:tcW w:type="dxa" w:w="1640"/>
          </w:tcPr>
          <w:p>
            <w:pPr>
              <w:pStyle w:val="74"/>
            </w:pPr>
            <w:r/>
            <w:r>
              <w:t>雷天大壮</w:t>
            </w:r>
          </w:p>
        </w:tc>
        <w:tc>
          <w:tcPr>
            <w:tcW w:type="dxa" w:w="1640"/>
          </w:tcPr>
          <w:p>
            <w:pPr>
              <w:pStyle w:val="74"/>
            </w:pPr>
            <w:r/>
            <w:r>
              <w:t>powerful_grasp</w:t>
            </w:r>
          </w:p>
        </w:tc>
        <w:tc>
          <w:tcPr>
            <w:tcW w:type="dxa" w:w="1640"/>
          </w:tcPr>
          <w:p>
            <w:pPr>
              <w:pStyle w:val="74"/>
            </w:pPr>
            <w:r/>
            <w:r>
              <w:t>0.80</w:t>
            </w:r>
          </w:p>
        </w:tc>
        <w:tc>
          <w:tcPr>
            <w:tcW w:type="dxa" w:w="1640"/>
          </w:tcPr>
          <w:p>
            <w:pPr>
              <w:pStyle w:val="74"/>
            </w:pPr>
            <w:r/>
            <w:r>
              <w:t>大壮，强力量</w:t>
            </w:r>
          </w:p>
        </w:tc>
      </w:tr>
      <w:tr>
        <w:tc>
          <w:tcPr>
            <w:tcW w:type="dxa" w:w="1640"/>
          </w:tcPr>
          <w:p>
            <w:pPr>
              <w:pStyle w:val="74"/>
            </w:pPr>
            <w:r/>
            <w:r>
              <w:t>35</w:t>
            </w:r>
          </w:p>
        </w:tc>
        <w:tc>
          <w:tcPr>
            <w:tcW w:type="dxa" w:w="1640"/>
          </w:tcPr>
          <w:p>
            <w:pPr>
              <w:pStyle w:val="74"/>
            </w:pPr>
            <w:r/>
            <w:r>
              <w:t>火地晋</w:t>
            </w:r>
          </w:p>
        </w:tc>
        <w:tc>
          <w:tcPr>
            <w:tcW w:type="dxa" w:w="1640"/>
          </w:tcPr>
          <w:p>
            <w:pPr>
              <w:pStyle w:val="74"/>
            </w:pPr>
            <w:r/>
            <w:r>
              <w:t>progressive_grasp</w:t>
            </w:r>
          </w:p>
        </w:tc>
        <w:tc>
          <w:tcPr>
            <w:tcW w:type="dxa" w:w="1640"/>
          </w:tcPr>
          <w:p>
            <w:pPr>
              <w:pStyle w:val="74"/>
            </w:pPr>
            <w:r/>
            <w:r>
              <w:t>0.50</w:t>
            </w:r>
          </w:p>
        </w:tc>
        <w:tc>
          <w:tcPr>
            <w:tcW w:type="dxa" w:w="1640"/>
          </w:tcPr>
          <w:p>
            <w:pPr>
              <w:pStyle w:val="74"/>
            </w:pPr>
            <w:r/>
            <w:r>
              <w:t>晋进，逐步推进</w:t>
            </w:r>
          </w:p>
        </w:tc>
      </w:tr>
      <w:tr>
        <w:tc>
          <w:tcPr>
            <w:tcW w:type="dxa" w:w="1640"/>
          </w:tcPr>
          <w:p>
            <w:pPr>
              <w:pStyle w:val="74"/>
            </w:pPr>
            <w:r/>
            <w:r>
              <w:t>36</w:t>
            </w:r>
          </w:p>
        </w:tc>
        <w:tc>
          <w:tcPr>
            <w:tcW w:type="dxa" w:w="1640"/>
          </w:tcPr>
          <w:p>
            <w:pPr>
              <w:pStyle w:val="74"/>
            </w:pPr>
            <w:r/>
            <w:r>
              <w:t>地火明夷</w:t>
            </w:r>
          </w:p>
        </w:tc>
        <w:tc>
          <w:tcPr>
            <w:tcW w:type="dxa" w:w="1640"/>
          </w:tcPr>
          <w:p>
            <w:pPr>
              <w:pStyle w:val="74"/>
            </w:pPr>
            <w:r/>
            <w:r>
              <w:t>low_visibility_grasp</w:t>
            </w:r>
          </w:p>
        </w:tc>
        <w:tc>
          <w:tcPr>
            <w:tcW w:type="dxa" w:w="1640"/>
          </w:tcPr>
          <w:p>
            <w:pPr>
              <w:pStyle w:val="74"/>
            </w:pPr>
            <w:r/>
            <w:r>
              <w:t>0.40</w:t>
            </w:r>
          </w:p>
        </w:tc>
        <w:tc>
          <w:tcPr>
            <w:tcW w:type="dxa" w:w="1640"/>
          </w:tcPr>
          <w:p>
            <w:pPr>
              <w:pStyle w:val="74"/>
            </w:pPr>
            <w:r/>
            <w:r>
              <w:t>明夷，暗光低可见度</w:t>
            </w:r>
          </w:p>
        </w:tc>
      </w:tr>
      <w:tr>
        <w:tc>
          <w:tcPr>
            <w:tcW w:type="dxa" w:w="1640"/>
          </w:tcPr>
          <w:p>
            <w:pPr>
              <w:pStyle w:val="74"/>
            </w:pPr>
            <w:r/>
            <w:r>
              <w:t>37</w:t>
            </w:r>
          </w:p>
        </w:tc>
        <w:tc>
          <w:tcPr>
            <w:tcW w:type="dxa" w:w="1640"/>
          </w:tcPr>
          <w:p>
            <w:pPr>
              <w:pStyle w:val="74"/>
            </w:pPr>
            <w:r/>
            <w:r>
              <w:t>风火家人</w:t>
            </w:r>
          </w:p>
        </w:tc>
        <w:tc>
          <w:tcPr>
            <w:tcW w:type="dxa" w:w="1640"/>
          </w:tcPr>
          <w:p>
            <w:pPr>
              <w:pStyle w:val="74"/>
            </w:pPr>
            <w:r/>
            <w:r>
              <w:t>coordinated_grasp</w:t>
            </w:r>
          </w:p>
        </w:tc>
        <w:tc>
          <w:tcPr>
            <w:tcW w:type="dxa" w:w="1640"/>
          </w:tcPr>
          <w:p>
            <w:pPr>
              <w:pStyle w:val="74"/>
            </w:pPr>
            <w:r/>
            <w:r>
              <w:t>0.55</w:t>
            </w:r>
          </w:p>
        </w:tc>
        <w:tc>
          <w:tcPr>
            <w:tcW w:type="dxa" w:w="1640"/>
          </w:tcPr>
          <w:p>
            <w:pPr>
              <w:pStyle w:val="74"/>
            </w:pPr>
            <w:r/>
            <w:r>
              <w:t>家人协调，多指协调</w:t>
            </w:r>
          </w:p>
        </w:tc>
      </w:tr>
      <w:tr>
        <w:tc>
          <w:tcPr>
            <w:tcW w:type="dxa" w:w="1640"/>
          </w:tcPr>
          <w:p>
            <w:pPr>
              <w:pStyle w:val="74"/>
            </w:pPr>
            <w:r/>
            <w:r>
              <w:t>38</w:t>
            </w:r>
          </w:p>
        </w:tc>
        <w:tc>
          <w:tcPr>
            <w:tcW w:type="dxa" w:w="1640"/>
          </w:tcPr>
          <w:p>
            <w:pPr>
              <w:pStyle w:val="74"/>
            </w:pPr>
            <w:r/>
            <w:r>
              <w:t>火泽睽</w:t>
            </w:r>
          </w:p>
        </w:tc>
        <w:tc>
          <w:tcPr>
            <w:tcW w:type="dxa" w:w="1640"/>
          </w:tcPr>
          <w:p>
            <w:pPr>
              <w:pStyle w:val="74"/>
            </w:pPr>
            <w:r/>
            <w:r>
              <w:t>irregular_grasp</w:t>
            </w:r>
          </w:p>
        </w:tc>
        <w:tc>
          <w:tcPr>
            <w:tcW w:type="dxa" w:w="1640"/>
          </w:tcPr>
          <w:p>
            <w:pPr>
              <w:pStyle w:val="74"/>
            </w:pPr>
            <w:r/>
            <w:r>
              <w:t>0.50</w:t>
            </w:r>
          </w:p>
        </w:tc>
        <w:tc>
          <w:tcPr>
            <w:tcW w:type="dxa" w:w="1640"/>
          </w:tcPr>
          <w:p>
            <w:pPr>
              <w:pStyle w:val="74"/>
            </w:pPr>
            <w:r/>
            <w:r>
              <w:t>睽异，异形适配</w:t>
            </w:r>
          </w:p>
        </w:tc>
      </w:tr>
      <w:tr>
        <w:tc>
          <w:tcPr>
            <w:tcW w:type="dxa" w:w="1640"/>
          </w:tcPr>
          <w:p>
            <w:pPr>
              <w:pStyle w:val="74"/>
            </w:pPr>
            <w:r/>
            <w:r>
              <w:t>39</w:t>
            </w:r>
          </w:p>
        </w:tc>
        <w:tc>
          <w:tcPr>
            <w:tcW w:type="dxa" w:w="1640"/>
          </w:tcPr>
          <w:p>
            <w:pPr>
              <w:pStyle w:val="74"/>
            </w:pPr>
            <w:r/>
            <w:r>
              <w:t>水山蹇</w:t>
            </w:r>
          </w:p>
        </w:tc>
        <w:tc>
          <w:tcPr>
            <w:tcW w:type="dxa" w:w="1640"/>
          </w:tcPr>
          <w:p>
            <w:pPr>
              <w:pStyle w:val="74"/>
            </w:pPr>
            <w:r/>
            <w:r>
              <w:t>difficult_grasp</w:t>
            </w:r>
          </w:p>
        </w:tc>
        <w:tc>
          <w:tcPr>
            <w:tcW w:type="dxa" w:w="1640"/>
          </w:tcPr>
          <w:p>
            <w:pPr>
              <w:pStyle w:val="74"/>
            </w:pPr>
            <w:r/>
            <w:r>
              <w:t>0.40</w:t>
            </w:r>
          </w:p>
        </w:tc>
        <w:tc>
          <w:tcPr>
            <w:tcW w:type="dxa" w:w="1640"/>
          </w:tcPr>
          <w:p>
            <w:pPr>
              <w:pStyle w:val="74"/>
            </w:pPr>
            <w:r/>
            <w:r>
              <w:t>蹇难，困难抓取</w:t>
            </w:r>
          </w:p>
        </w:tc>
      </w:tr>
      <w:tr>
        <w:tc>
          <w:tcPr>
            <w:tcW w:type="dxa" w:w="1640"/>
          </w:tcPr>
          <w:p>
            <w:pPr>
              <w:pStyle w:val="74"/>
            </w:pPr>
            <w:r/>
            <w:r>
              <w:t>40</w:t>
            </w:r>
          </w:p>
        </w:tc>
        <w:tc>
          <w:tcPr>
            <w:tcW w:type="dxa" w:w="1640"/>
          </w:tcPr>
          <w:p>
            <w:pPr>
              <w:pStyle w:val="74"/>
            </w:pPr>
            <w:r/>
            <w:r>
              <w:t>雷水解</w:t>
            </w:r>
          </w:p>
        </w:tc>
        <w:tc>
          <w:tcPr>
            <w:tcW w:type="dxa" w:w="1640"/>
          </w:tcPr>
          <w:p>
            <w:pPr>
              <w:pStyle w:val="74"/>
            </w:pPr>
            <w:r/>
            <w:r>
              <w:t>recovery_grasp</w:t>
            </w:r>
          </w:p>
        </w:tc>
        <w:tc>
          <w:tcPr>
            <w:tcW w:type="dxa" w:w="1640"/>
          </w:tcPr>
          <w:p>
            <w:pPr>
              <w:pStyle w:val="74"/>
            </w:pPr>
            <w:r/>
            <w:r>
              <w:t>0.45</w:t>
            </w:r>
          </w:p>
        </w:tc>
        <w:tc>
          <w:tcPr>
            <w:tcW w:type="dxa" w:w="1640"/>
          </w:tcPr>
          <w:p>
            <w:pPr>
              <w:pStyle w:val="74"/>
            </w:pPr>
            <w:r/>
            <w:r>
              <w:t>解放，解除→恢复</w:t>
            </w:r>
          </w:p>
        </w:tc>
      </w:tr>
      <w:tr>
        <w:tc>
          <w:tcPr>
            <w:tcW w:type="dxa" w:w="1640"/>
          </w:tcPr>
          <w:p>
            <w:pPr>
              <w:pStyle w:val="74"/>
            </w:pPr>
            <w:r/>
            <w:r>
              <w:t>41</w:t>
            </w:r>
          </w:p>
        </w:tc>
        <w:tc>
          <w:tcPr>
            <w:tcW w:type="dxa" w:w="1640"/>
          </w:tcPr>
          <w:p>
            <w:pPr>
              <w:pStyle w:val="74"/>
            </w:pPr>
            <w:r/>
            <w:r>
              <w:t>山泽损</w:t>
            </w:r>
          </w:p>
        </w:tc>
        <w:tc>
          <w:tcPr>
            <w:tcW w:type="dxa" w:w="1640"/>
          </w:tcPr>
          <w:p>
            <w:pPr>
              <w:pStyle w:val="74"/>
            </w:pPr>
            <w:r/>
            <w:r>
              <w:t>reduced_grasp</w:t>
            </w:r>
          </w:p>
        </w:tc>
        <w:tc>
          <w:tcPr>
            <w:tcW w:type="dxa" w:w="1640"/>
          </w:tcPr>
          <w:p>
            <w:pPr>
              <w:pStyle w:val="74"/>
            </w:pPr>
            <w:r/>
            <w:r>
              <w:t>0.35</w:t>
            </w:r>
          </w:p>
        </w:tc>
        <w:tc>
          <w:tcPr>
            <w:tcW w:type="dxa" w:w="1640"/>
          </w:tcPr>
          <w:p>
            <w:pPr>
              <w:pStyle w:val="74"/>
            </w:pPr>
            <w:r/>
            <w:r>
              <w:t>损减，减力抓取</w:t>
            </w:r>
          </w:p>
        </w:tc>
      </w:tr>
      <w:tr>
        <w:tc>
          <w:tcPr>
            <w:tcW w:type="dxa" w:w="1640"/>
          </w:tcPr>
          <w:p>
            <w:pPr>
              <w:pStyle w:val="74"/>
            </w:pPr>
            <w:r/>
            <w:r>
              <w:t>42</w:t>
            </w:r>
          </w:p>
        </w:tc>
        <w:tc>
          <w:tcPr>
            <w:tcW w:type="dxa" w:w="1640"/>
          </w:tcPr>
          <w:p>
            <w:pPr>
              <w:pStyle w:val="74"/>
            </w:pPr>
            <w:r/>
            <w:r>
              <w:t>风雷益</w:t>
            </w:r>
          </w:p>
        </w:tc>
        <w:tc>
          <w:tcPr>
            <w:tcW w:type="dxa" w:w="1640"/>
          </w:tcPr>
          <w:p>
            <w:pPr>
              <w:pStyle w:val="74"/>
            </w:pPr>
            <w:r/>
            <w:r>
              <w:t>enhanced_grasp</w:t>
            </w:r>
          </w:p>
        </w:tc>
        <w:tc>
          <w:tcPr>
            <w:tcW w:type="dxa" w:w="1640"/>
          </w:tcPr>
          <w:p>
            <w:pPr>
              <w:pStyle w:val="74"/>
            </w:pPr>
            <w:r/>
            <w:r>
              <w:t>0.60</w:t>
            </w:r>
          </w:p>
        </w:tc>
        <w:tc>
          <w:tcPr>
            <w:tcW w:type="dxa" w:w="1640"/>
          </w:tcPr>
          <w:p>
            <w:pPr>
              <w:pStyle w:val="74"/>
            </w:pPr>
            <w:r/>
            <w:r>
              <w:t>增益，增强抓取</w:t>
            </w:r>
          </w:p>
        </w:tc>
      </w:tr>
      <w:tr>
        <w:tc>
          <w:tcPr>
            <w:tcW w:type="dxa" w:w="1640"/>
          </w:tcPr>
          <w:p>
            <w:pPr>
              <w:pStyle w:val="74"/>
            </w:pPr>
            <w:r/>
            <w:r>
              <w:t>43</w:t>
            </w:r>
          </w:p>
        </w:tc>
        <w:tc>
          <w:tcPr>
            <w:tcW w:type="dxa" w:w="1640"/>
          </w:tcPr>
          <w:p>
            <w:pPr>
              <w:pStyle w:val="74"/>
            </w:pPr>
            <w:r/>
            <w:r>
              <w:t>泽天夬</w:t>
            </w:r>
          </w:p>
        </w:tc>
        <w:tc>
          <w:tcPr>
            <w:tcW w:type="dxa" w:w="1640"/>
          </w:tcPr>
          <w:p>
            <w:pPr>
              <w:pStyle w:val="74"/>
            </w:pPr>
            <w:r/>
            <w:r>
              <w:t>decisive_grasp</w:t>
            </w:r>
          </w:p>
        </w:tc>
        <w:tc>
          <w:tcPr>
            <w:tcW w:type="dxa" w:w="1640"/>
          </w:tcPr>
          <w:p>
            <w:pPr>
              <w:pStyle w:val="74"/>
            </w:pPr>
            <w:r/>
            <w:r>
              <w:t>0.65</w:t>
            </w:r>
          </w:p>
        </w:tc>
        <w:tc>
          <w:tcPr>
            <w:tcW w:type="dxa" w:w="1640"/>
          </w:tcPr>
          <w:p>
            <w:pPr>
              <w:pStyle w:val="74"/>
            </w:pPr>
            <w:r/>
            <w:r>
              <w:t>夬决，果断抓取</w:t>
            </w:r>
          </w:p>
        </w:tc>
      </w:tr>
      <w:tr>
        <w:tc>
          <w:tcPr>
            <w:tcW w:type="dxa" w:w="1640"/>
          </w:tcPr>
          <w:p>
            <w:pPr>
              <w:pStyle w:val="74"/>
            </w:pPr>
            <w:r/>
            <w:r>
              <w:t>44</w:t>
            </w:r>
          </w:p>
        </w:tc>
        <w:tc>
          <w:tcPr>
            <w:tcW w:type="dxa" w:w="1640"/>
          </w:tcPr>
          <w:p>
            <w:pPr>
              <w:pStyle w:val="74"/>
            </w:pPr>
            <w:r/>
            <w:r>
              <w:t>天风姤</w:t>
            </w:r>
          </w:p>
        </w:tc>
        <w:tc>
          <w:tcPr>
            <w:tcW w:type="dxa" w:w="1640"/>
          </w:tcPr>
          <w:p>
            <w:pPr>
              <w:pStyle w:val="74"/>
            </w:pPr>
            <w:r/>
            <w:r>
              <w:t>encounter_grasp</w:t>
            </w:r>
          </w:p>
        </w:tc>
        <w:tc>
          <w:tcPr>
            <w:tcW w:type="dxa" w:w="1640"/>
          </w:tcPr>
          <w:p>
            <w:pPr>
              <w:pStyle w:val="74"/>
            </w:pPr>
            <w:r/>
            <w:r>
              <w:t>0.45</w:t>
            </w:r>
          </w:p>
        </w:tc>
        <w:tc>
          <w:tcPr>
            <w:tcW w:type="dxa" w:w="1640"/>
          </w:tcPr>
          <w:p>
            <w:pPr>
              <w:pStyle w:val="74"/>
            </w:pPr>
            <w:r/>
            <w:r>
              <w:t>姤遇，偶然接触→即时</w:t>
            </w:r>
          </w:p>
        </w:tc>
      </w:tr>
      <w:tr>
        <w:tc>
          <w:tcPr>
            <w:tcW w:type="dxa" w:w="1640"/>
          </w:tcPr>
          <w:p>
            <w:pPr>
              <w:pStyle w:val="74"/>
            </w:pPr>
            <w:r/>
            <w:r>
              <w:t>45</w:t>
            </w:r>
          </w:p>
        </w:tc>
        <w:tc>
          <w:tcPr>
            <w:tcW w:type="dxa" w:w="1640"/>
          </w:tcPr>
          <w:p>
            <w:pPr>
              <w:pStyle w:val="74"/>
            </w:pPr>
            <w:r/>
            <w:r>
              <w:t>泽地萃</w:t>
            </w:r>
          </w:p>
        </w:tc>
        <w:tc>
          <w:tcPr>
            <w:tcW w:type="dxa" w:w="1640"/>
          </w:tcPr>
          <w:p>
            <w:pPr>
              <w:pStyle w:val="74"/>
            </w:pPr>
            <w:r/>
            <w:r>
              <w:t>collective_grasp</w:t>
            </w:r>
          </w:p>
        </w:tc>
        <w:tc>
          <w:tcPr>
            <w:tcW w:type="dxa" w:w="1640"/>
          </w:tcPr>
          <w:p>
            <w:pPr>
              <w:pStyle w:val="74"/>
            </w:pPr>
            <w:r/>
            <w:r>
              <w:t>0.50</w:t>
            </w:r>
          </w:p>
        </w:tc>
        <w:tc>
          <w:tcPr>
            <w:tcW w:type="dxa" w:w="1640"/>
          </w:tcPr>
          <w:p>
            <w:pPr>
              <w:pStyle w:val="74"/>
            </w:pPr>
            <w:r/>
            <w:r>
              <w:t>萃聚，集合式抓取</w:t>
            </w:r>
          </w:p>
        </w:tc>
      </w:tr>
      <w:tr>
        <w:tc>
          <w:tcPr>
            <w:tcW w:type="dxa" w:w="1640"/>
          </w:tcPr>
          <w:p>
            <w:pPr>
              <w:pStyle w:val="74"/>
            </w:pPr>
            <w:r/>
            <w:r>
              <w:t>46</w:t>
            </w:r>
          </w:p>
        </w:tc>
        <w:tc>
          <w:tcPr>
            <w:tcW w:type="dxa" w:w="1640"/>
          </w:tcPr>
          <w:p>
            <w:pPr>
              <w:pStyle w:val="74"/>
            </w:pPr>
            <w:r/>
            <w:r>
              <w:t>地风升</w:t>
            </w:r>
          </w:p>
        </w:tc>
        <w:tc>
          <w:tcPr>
            <w:tcW w:type="dxa" w:w="1640"/>
          </w:tcPr>
          <w:p>
            <w:pPr>
              <w:pStyle w:val="74"/>
            </w:pPr>
            <w:r/>
            <w:r>
              <w:t>lifting_grasp</w:t>
            </w:r>
          </w:p>
        </w:tc>
        <w:tc>
          <w:tcPr>
            <w:tcW w:type="dxa" w:w="1640"/>
          </w:tcPr>
          <w:p>
            <w:pPr>
              <w:pStyle w:val="74"/>
            </w:pPr>
            <w:r/>
            <w:r>
              <w:t>0.55</w:t>
            </w:r>
          </w:p>
        </w:tc>
        <w:tc>
          <w:tcPr>
            <w:tcW w:type="dxa" w:w="1640"/>
          </w:tcPr>
          <w:p>
            <w:pPr>
              <w:pStyle w:val="74"/>
            </w:pPr>
            <w:r/>
            <w:r>
              <w:t>上升，提升式抓取</w:t>
            </w:r>
          </w:p>
        </w:tc>
      </w:tr>
      <w:tr>
        <w:tc>
          <w:tcPr>
            <w:tcW w:type="dxa" w:w="1640"/>
          </w:tcPr>
          <w:p>
            <w:pPr>
              <w:pStyle w:val="74"/>
            </w:pPr>
            <w:r/>
            <w:r>
              <w:t>47</w:t>
            </w:r>
          </w:p>
        </w:tc>
        <w:tc>
          <w:tcPr>
            <w:tcW w:type="dxa" w:w="1640"/>
          </w:tcPr>
          <w:p>
            <w:pPr>
              <w:pStyle w:val="74"/>
            </w:pPr>
            <w:r/>
            <w:r>
              <w:t>泽水困</w:t>
            </w:r>
          </w:p>
        </w:tc>
        <w:tc>
          <w:tcPr>
            <w:tcW w:type="dxa" w:w="1640"/>
          </w:tcPr>
          <w:p>
            <w:pPr>
              <w:pStyle w:val="74"/>
            </w:pPr>
            <w:r/>
            <w:r>
              <w:t>constrained_grasp</w:t>
            </w:r>
          </w:p>
        </w:tc>
        <w:tc>
          <w:tcPr>
            <w:tcW w:type="dxa" w:w="1640"/>
          </w:tcPr>
          <w:p>
            <w:pPr>
              <w:pStyle w:val="74"/>
            </w:pPr>
            <w:r/>
            <w:r>
              <w:t>0.40</w:t>
            </w:r>
          </w:p>
        </w:tc>
        <w:tc>
          <w:tcPr>
            <w:tcW w:type="dxa" w:w="1640"/>
          </w:tcPr>
          <w:p>
            <w:pPr>
              <w:pStyle w:val="74"/>
            </w:pPr>
            <w:r/>
            <w:r>
              <w:t>困厄，受限抓取</w:t>
            </w:r>
          </w:p>
        </w:tc>
      </w:tr>
      <w:tr>
        <w:tc>
          <w:tcPr>
            <w:tcW w:type="dxa" w:w="1640"/>
          </w:tcPr>
          <w:p>
            <w:pPr>
              <w:pStyle w:val="74"/>
            </w:pPr>
            <w:r/>
            <w:r>
              <w:t>48</w:t>
            </w:r>
          </w:p>
        </w:tc>
        <w:tc>
          <w:tcPr>
            <w:tcW w:type="dxa" w:w="1640"/>
          </w:tcPr>
          <w:p>
            <w:pPr>
              <w:pStyle w:val="74"/>
            </w:pPr>
            <w:r/>
            <w:r>
              <w:t>水风井</w:t>
            </w:r>
          </w:p>
        </w:tc>
        <w:tc>
          <w:tcPr>
            <w:tcW w:type="dxa" w:w="1640"/>
          </w:tcPr>
          <w:p>
            <w:pPr>
              <w:pStyle w:val="74"/>
            </w:pPr>
            <w:r/>
            <w:r>
              <w:t>pouring_grasp</w:t>
            </w:r>
          </w:p>
        </w:tc>
        <w:tc>
          <w:tcPr>
            <w:tcW w:type="dxa" w:w="1640"/>
          </w:tcPr>
          <w:p>
            <w:pPr>
              <w:pStyle w:val="74"/>
            </w:pPr>
            <w:r/>
            <w:r>
              <w:t>0.50</w:t>
            </w:r>
          </w:p>
        </w:tc>
        <w:tc>
          <w:tcPr>
            <w:tcW w:type="dxa" w:w="1640"/>
          </w:tcPr>
          <w:p>
            <w:pPr>
              <w:pStyle w:val="74"/>
            </w:pPr>
            <w:r/>
            <w:r>
              <w:t>井，倾倒/倒水</w:t>
            </w:r>
          </w:p>
        </w:tc>
      </w:tr>
      <w:tr>
        <w:tc>
          <w:tcPr>
            <w:tcW w:type="dxa" w:w="1640"/>
          </w:tcPr>
          <w:p>
            <w:pPr>
              <w:pStyle w:val="74"/>
            </w:pPr>
            <w:r/>
            <w:r>
              <w:t>49</w:t>
            </w:r>
          </w:p>
        </w:tc>
        <w:tc>
          <w:tcPr>
            <w:tcW w:type="dxa" w:w="1640"/>
          </w:tcPr>
          <w:p>
            <w:pPr>
              <w:pStyle w:val="74"/>
            </w:pPr>
            <w:r/>
            <w:r>
              <w:t>泽火革</w:t>
            </w:r>
          </w:p>
        </w:tc>
        <w:tc>
          <w:tcPr>
            <w:tcW w:type="dxa" w:w="1640"/>
          </w:tcPr>
          <w:p>
            <w:pPr>
              <w:pStyle w:val="74"/>
            </w:pPr>
            <w:r/>
            <w:r>
              <w:t>reforming_grasp</w:t>
            </w:r>
          </w:p>
        </w:tc>
        <w:tc>
          <w:tcPr>
            <w:tcW w:type="dxa" w:w="1640"/>
          </w:tcPr>
          <w:p>
            <w:pPr>
              <w:pStyle w:val="74"/>
            </w:pPr>
            <w:r/>
            <w:r>
              <w:t>0.55</w:t>
            </w:r>
          </w:p>
        </w:tc>
        <w:tc>
          <w:tcPr>
            <w:tcW w:type="dxa" w:w="1640"/>
          </w:tcPr>
          <w:p>
            <w:pPr>
              <w:pStyle w:val="74"/>
            </w:pPr>
            <w:r/>
            <w:r>
              <w:t>变革，调整式抓取</w:t>
            </w:r>
          </w:p>
        </w:tc>
      </w:tr>
      <w:tr>
        <w:tc>
          <w:tcPr>
            <w:tcW w:type="dxa" w:w="1640"/>
          </w:tcPr>
          <w:p>
            <w:pPr>
              <w:pStyle w:val="74"/>
            </w:pPr>
            <w:r/>
            <w:r>
              <w:t>50</w:t>
            </w:r>
          </w:p>
        </w:tc>
        <w:tc>
          <w:tcPr>
            <w:tcW w:type="dxa" w:w="1640"/>
          </w:tcPr>
          <w:p>
            <w:pPr>
              <w:pStyle w:val="74"/>
            </w:pPr>
            <w:r/>
            <w:r>
              <w:t>火风鼎</w:t>
            </w:r>
          </w:p>
        </w:tc>
        <w:tc>
          <w:tcPr>
            <w:tcW w:type="dxa" w:w="1640"/>
          </w:tcPr>
          <w:p>
            <w:pPr>
              <w:pStyle w:val="74"/>
            </w:pPr>
            <w:r/>
            <w:r>
              <w:t>stable_grasp</w:t>
            </w:r>
          </w:p>
        </w:tc>
        <w:tc>
          <w:tcPr>
            <w:tcW w:type="dxa" w:w="1640"/>
          </w:tcPr>
          <w:p>
            <w:pPr>
              <w:pStyle w:val="74"/>
            </w:pPr>
            <w:r/>
            <w:r>
              <w:t>0.55</w:t>
            </w:r>
          </w:p>
        </w:tc>
        <w:tc>
          <w:tcPr>
            <w:tcW w:type="dxa" w:w="1640"/>
          </w:tcPr>
          <w:p>
            <w:pPr>
              <w:pStyle w:val="74"/>
            </w:pPr>
            <w:r/>
            <w:r>
              <w:t>鼎立，稳固</w:t>
            </w:r>
          </w:p>
        </w:tc>
      </w:tr>
      <w:tr>
        <w:tc>
          <w:tcPr>
            <w:tcW w:type="dxa" w:w="1640"/>
          </w:tcPr>
          <w:p>
            <w:pPr>
              <w:pStyle w:val="74"/>
            </w:pPr>
            <w:r/>
            <w:r>
              <w:t>51</w:t>
            </w:r>
          </w:p>
        </w:tc>
        <w:tc>
          <w:tcPr>
            <w:tcW w:type="dxa" w:w="1640"/>
          </w:tcPr>
          <w:p>
            <w:pPr>
              <w:pStyle w:val="74"/>
            </w:pPr>
            <w:r/>
            <w:r>
              <w:t>震为雷</w:t>
            </w:r>
          </w:p>
        </w:tc>
        <w:tc>
          <w:tcPr>
            <w:tcW w:type="dxa" w:w="1640"/>
          </w:tcPr>
          <w:p>
            <w:pPr>
              <w:pStyle w:val="74"/>
            </w:pPr>
            <w:r/>
            <w:r>
              <w:t>dynamic_grasp</w:t>
            </w:r>
          </w:p>
        </w:tc>
        <w:tc>
          <w:tcPr>
            <w:tcW w:type="dxa" w:w="1640"/>
          </w:tcPr>
          <w:p>
            <w:pPr>
              <w:pStyle w:val="74"/>
            </w:pPr>
            <w:r/>
            <w:r>
              <w:t>0.50</w:t>
            </w:r>
          </w:p>
        </w:tc>
        <w:tc>
          <w:tcPr>
            <w:tcW w:type="dxa" w:w="1640"/>
          </w:tcPr>
          <w:p>
            <w:pPr>
              <w:pStyle w:val="74"/>
            </w:pPr>
            <w:r/>
            <w:r>
              <w:t>震动，动态抓取</w:t>
            </w:r>
          </w:p>
        </w:tc>
      </w:tr>
      <w:tr>
        <w:tc>
          <w:tcPr>
            <w:tcW w:type="dxa" w:w="1640"/>
          </w:tcPr>
          <w:p>
            <w:pPr>
              <w:pStyle w:val="74"/>
            </w:pPr>
            <w:r/>
            <w:r>
              <w:t>52</w:t>
            </w:r>
          </w:p>
        </w:tc>
        <w:tc>
          <w:tcPr>
            <w:tcW w:type="dxa" w:w="1640"/>
          </w:tcPr>
          <w:p>
            <w:pPr>
              <w:pStyle w:val="74"/>
            </w:pPr>
            <w:r/>
            <w:r>
              <w:t>艮为山</w:t>
            </w:r>
          </w:p>
        </w:tc>
        <w:tc>
          <w:tcPr>
            <w:tcW w:type="dxa" w:w="1640"/>
          </w:tcPr>
          <w:p>
            <w:pPr>
              <w:pStyle w:val="74"/>
            </w:pPr>
            <w:r/>
            <w:r>
              <w:t>stable_grasp</w:t>
            </w:r>
          </w:p>
        </w:tc>
        <w:tc>
          <w:tcPr>
            <w:tcW w:type="dxa" w:w="1640"/>
          </w:tcPr>
          <w:p>
            <w:pPr>
              <w:pStyle w:val="74"/>
            </w:pPr>
            <w:r/>
            <w:r>
              <w:t>0.40</w:t>
            </w:r>
          </w:p>
        </w:tc>
        <w:tc>
          <w:tcPr>
            <w:tcW w:type="dxa" w:w="1640"/>
          </w:tcPr>
          <w:p>
            <w:pPr>
              <w:pStyle w:val="74"/>
            </w:pPr>
            <w:r/>
            <w:r>
              <w:t>静止，稳定抓取</w:t>
            </w:r>
          </w:p>
        </w:tc>
      </w:tr>
      <w:tr>
        <w:tc>
          <w:tcPr>
            <w:tcW w:type="dxa" w:w="1640"/>
          </w:tcPr>
          <w:p>
            <w:pPr>
              <w:pStyle w:val="74"/>
            </w:pPr>
            <w:r/>
            <w:r>
              <w:t>53</w:t>
            </w:r>
          </w:p>
        </w:tc>
        <w:tc>
          <w:tcPr>
            <w:tcW w:type="dxa" w:w="1640"/>
          </w:tcPr>
          <w:p>
            <w:pPr>
              <w:pStyle w:val="74"/>
            </w:pPr>
            <w:r/>
            <w:r>
              <w:t>风山渐</w:t>
            </w:r>
          </w:p>
        </w:tc>
        <w:tc>
          <w:tcPr>
            <w:tcW w:type="dxa" w:w="1640"/>
          </w:tcPr>
          <w:p>
            <w:pPr>
              <w:pStyle w:val="74"/>
            </w:pPr>
            <w:r/>
            <w:r>
              <w:t>progressive_grasp</w:t>
            </w:r>
          </w:p>
        </w:tc>
        <w:tc>
          <w:tcPr>
            <w:tcW w:type="dxa" w:w="1640"/>
          </w:tcPr>
          <w:p>
            <w:pPr>
              <w:pStyle w:val="74"/>
            </w:pPr>
            <w:r/>
            <w:r>
              <w:t>0.45</w:t>
            </w:r>
          </w:p>
        </w:tc>
        <w:tc>
          <w:tcPr>
            <w:tcW w:type="dxa" w:w="1640"/>
          </w:tcPr>
          <w:p>
            <w:pPr>
              <w:pStyle w:val="74"/>
            </w:pPr>
            <w:r/>
            <w:r>
              <w:t>渐进，缓慢推进</w:t>
            </w:r>
          </w:p>
        </w:tc>
      </w:tr>
      <w:tr>
        <w:tc>
          <w:tcPr>
            <w:tcW w:type="dxa" w:w="1640"/>
          </w:tcPr>
          <w:p>
            <w:pPr>
              <w:pStyle w:val="74"/>
            </w:pPr>
            <w:r/>
            <w:r>
              <w:t>54</w:t>
            </w:r>
          </w:p>
        </w:tc>
        <w:tc>
          <w:tcPr>
            <w:tcW w:type="dxa" w:w="1640"/>
          </w:tcPr>
          <w:p>
            <w:pPr>
              <w:pStyle w:val="74"/>
            </w:pPr>
            <w:r/>
            <w:r>
              <w:t>雷泽归妹</w:t>
            </w:r>
          </w:p>
        </w:tc>
        <w:tc>
          <w:tcPr>
            <w:tcW w:type="dxa" w:w="1640"/>
          </w:tcPr>
          <w:p>
            <w:pPr>
              <w:pStyle w:val="74"/>
            </w:pPr>
            <w:r/>
            <w:r>
              <w:t>pairing_grasp</w:t>
            </w:r>
          </w:p>
        </w:tc>
        <w:tc>
          <w:tcPr>
            <w:tcW w:type="dxa" w:w="1640"/>
          </w:tcPr>
          <w:p>
            <w:pPr>
              <w:pStyle w:val="74"/>
            </w:pPr>
            <w:r/>
            <w:r>
              <w:t>0.50</w:t>
            </w:r>
          </w:p>
        </w:tc>
        <w:tc>
          <w:tcPr>
            <w:tcW w:type="dxa" w:w="1640"/>
          </w:tcPr>
          <w:p>
            <w:pPr>
              <w:pStyle w:val="74"/>
            </w:pPr>
            <w:r/>
            <w:r>
              <w:t>归妹，配对抓取</w:t>
            </w:r>
          </w:p>
        </w:tc>
      </w:tr>
      <w:tr>
        <w:tc>
          <w:tcPr>
            <w:tcW w:type="dxa" w:w="1640"/>
          </w:tcPr>
          <w:p>
            <w:pPr>
              <w:pStyle w:val="74"/>
            </w:pPr>
            <w:r/>
            <w:r>
              <w:t>55</w:t>
            </w:r>
          </w:p>
        </w:tc>
        <w:tc>
          <w:tcPr>
            <w:tcW w:type="dxa" w:w="1640"/>
          </w:tcPr>
          <w:p>
            <w:pPr>
              <w:pStyle w:val="74"/>
            </w:pPr>
            <w:r/>
            <w:r>
              <w:t>雷火丰</w:t>
            </w:r>
          </w:p>
        </w:tc>
        <w:tc>
          <w:tcPr>
            <w:tcW w:type="dxa" w:w="1640"/>
          </w:tcPr>
          <w:p>
            <w:pPr>
              <w:pStyle w:val="74"/>
            </w:pPr>
            <w:r/>
            <w:r>
              <w:t>fast_grasp</w:t>
            </w:r>
          </w:p>
        </w:tc>
        <w:tc>
          <w:tcPr>
            <w:tcW w:type="dxa" w:w="1640"/>
          </w:tcPr>
          <w:p>
            <w:pPr>
              <w:pStyle w:val="74"/>
            </w:pPr>
            <w:r/>
            <w:r>
              <w:t>0.60</w:t>
            </w:r>
          </w:p>
        </w:tc>
        <w:tc>
          <w:tcPr>
            <w:tcW w:type="dxa" w:w="1640"/>
          </w:tcPr>
          <w:p>
            <w:pPr>
              <w:pStyle w:val="74"/>
            </w:pPr>
            <w:r/>
            <w:r>
              <w:t>丰盛，快速抓取</w:t>
            </w:r>
          </w:p>
        </w:tc>
      </w:tr>
      <w:tr>
        <w:tc>
          <w:tcPr>
            <w:tcW w:type="dxa" w:w="1640"/>
          </w:tcPr>
          <w:p>
            <w:pPr>
              <w:pStyle w:val="74"/>
            </w:pPr>
            <w:r/>
            <w:r>
              <w:t>56</w:t>
            </w:r>
          </w:p>
        </w:tc>
        <w:tc>
          <w:tcPr>
            <w:tcW w:type="dxa" w:w="1640"/>
          </w:tcPr>
          <w:p>
            <w:pPr>
              <w:pStyle w:val="74"/>
            </w:pPr>
            <w:r/>
            <w:r>
              <w:t>火山旅</w:t>
            </w:r>
          </w:p>
        </w:tc>
        <w:tc>
          <w:tcPr>
            <w:tcW w:type="dxa" w:w="1640"/>
          </w:tcPr>
          <w:p>
            <w:pPr>
              <w:pStyle w:val="74"/>
            </w:pPr>
            <w:r/>
            <w:r>
              <w:t>traveling_grasp</w:t>
            </w:r>
          </w:p>
        </w:tc>
        <w:tc>
          <w:tcPr>
            <w:tcW w:type="dxa" w:w="1640"/>
          </w:tcPr>
          <w:p>
            <w:pPr>
              <w:pStyle w:val="74"/>
            </w:pPr>
            <w:r/>
            <w:r>
              <w:t>0.45</w:t>
            </w:r>
          </w:p>
        </w:tc>
        <w:tc>
          <w:tcPr>
            <w:tcW w:type="dxa" w:w="1640"/>
          </w:tcPr>
          <w:p>
            <w:pPr>
              <w:pStyle w:val="74"/>
            </w:pPr>
            <w:r/>
            <w:r>
              <w:t>旅，移动中抓取</w:t>
            </w:r>
          </w:p>
        </w:tc>
      </w:tr>
      <w:tr>
        <w:tc>
          <w:tcPr>
            <w:tcW w:type="dxa" w:w="1640"/>
          </w:tcPr>
          <w:p>
            <w:pPr>
              <w:pStyle w:val="74"/>
            </w:pPr>
            <w:r/>
            <w:r>
              <w:t>57</w:t>
            </w:r>
          </w:p>
        </w:tc>
        <w:tc>
          <w:tcPr>
            <w:tcW w:type="dxa" w:w="1640"/>
          </w:tcPr>
          <w:p>
            <w:pPr>
              <w:pStyle w:val="74"/>
            </w:pPr>
            <w:r/>
            <w:r>
              <w:t>巽为风</w:t>
            </w:r>
          </w:p>
        </w:tc>
        <w:tc>
          <w:tcPr>
            <w:tcW w:type="dxa" w:w="1640"/>
          </w:tcPr>
          <w:p>
            <w:pPr>
              <w:pStyle w:val="74"/>
            </w:pPr>
            <w:r/>
            <w:r>
              <w:t>flexible_grasp</w:t>
            </w:r>
          </w:p>
        </w:tc>
        <w:tc>
          <w:tcPr>
            <w:tcW w:type="dxa" w:w="1640"/>
          </w:tcPr>
          <w:p>
            <w:pPr>
              <w:pStyle w:val="74"/>
            </w:pPr>
            <w:r/>
            <w:r>
              <w:t>0.40</w:t>
            </w:r>
          </w:p>
        </w:tc>
        <w:tc>
          <w:tcPr>
            <w:tcW w:type="dxa" w:w="1640"/>
          </w:tcPr>
          <w:p>
            <w:pPr>
              <w:pStyle w:val="74"/>
            </w:pPr>
            <w:r/>
            <w:r>
              <w:t>柔入，灵活适应</w:t>
            </w:r>
          </w:p>
        </w:tc>
      </w:tr>
      <w:tr>
        <w:tc>
          <w:tcPr>
            <w:tcW w:type="dxa" w:w="1640"/>
          </w:tcPr>
          <w:p>
            <w:pPr>
              <w:pStyle w:val="74"/>
            </w:pPr>
            <w:r/>
            <w:r>
              <w:t>58</w:t>
            </w:r>
          </w:p>
        </w:tc>
        <w:tc>
          <w:tcPr>
            <w:tcW w:type="dxa" w:w="1640"/>
          </w:tcPr>
          <w:p>
            <w:pPr>
              <w:pStyle w:val="74"/>
            </w:pPr>
            <w:r/>
            <w:r>
              <w:t>兑为泽</w:t>
            </w:r>
          </w:p>
        </w:tc>
        <w:tc>
          <w:tcPr>
            <w:tcW w:type="dxa" w:w="1640"/>
          </w:tcPr>
          <w:p>
            <w:pPr>
              <w:pStyle w:val="74"/>
            </w:pPr>
            <w:r/>
            <w:r>
              <w:t>smooth_grasp</w:t>
            </w:r>
          </w:p>
        </w:tc>
        <w:tc>
          <w:tcPr>
            <w:tcW w:type="dxa" w:w="1640"/>
          </w:tcPr>
          <w:p>
            <w:pPr>
              <w:pStyle w:val="74"/>
            </w:pPr>
            <w:r/>
            <w:r>
              <w:t>0.35</w:t>
            </w:r>
          </w:p>
        </w:tc>
        <w:tc>
          <w:tcPr>
            <w:tcW w:type="dxa" w:w="1640"/>
          </w:tcPr>
          <w:p>
            <w:pPr>
              <w:pStyle w:val="74"/>
            </w:pPr>
            <w:r/>
            <w:r>
              <w:t>和悦，平滑抓取</w:t>
            </w:r>
          </w:p>
        </w:tc>
      </w:tr>
      <w:tr>
        <w:tc>
          <w:tcPr>
            <w:tcW w:type="dxa" w:w="1640"/>
          </w:tcPr>
          <w:p>
            <w:pPr>
              <w:pStyle w:val="74"/>
            </w:pPr>
            <w:r/>
            <w:r>
              <w:t>59</w:t>
            </w:r>
          </w:p>
        </w:tc>
        <w:tc>
          <w:tcPr>
            <w:tcW w:type="dxa" w:w="1640"/>
          </w:tcPr>
          <w:p>
            <w:pPr>
              <w:pStyle w:val="74"/>
            </w:pPr>
            <w:r/>
            <w:r>
              <w:t>风水涣</w:t>
            </w:r>
          </w:p>
        </w:tc>
        <w:tc>
          <w:tcPr>
            <w:tcW w:type="dxa" w:w="1640"/>
          </w:tcPr>
          <w:p>
            <w:pPr>
              <w:pStyle w:val="74"/>
            </w:pPr>
            <w:r/>
            <w:r>
              <w:t>dispersing_grasp</w:t>
            </w:r>
          </w:p>
        </w:tc>
        <w:tc>
          <w:tcPr>
            <w:tcW w:type="dxa" w:w="1640"/>
          </w:tcPr>
          <w:p>
            <w:pPr>
              <w:pStyle w:val="74"/>
            </w:pPr>
            <w:r/>
            <w:r>
              <w:t>0.40</w:t>
            </w:r>
          </w:p>
        </w:tc>
        <w:tc>
          <w:tcPr>
            <w:tcW w:type="dxa" w:w="1640"/>
          </w:tcPr>
          <w:p>
            <w:pPr>
              <w:pStyle w:val="74"/>
            </w:pPr>
            <w:r/>
            <w:r>
              <w:t>涣散，分散式</w:t>
            </w:r>
          </w:p>
        </w:tc>
      </w:tr>
      <w:tr>
        <w:tc>
          <w:tcPr>
            <w:tcW w:type="dxa" w:w="1640"/>
          </w:tcPr>
          <w:p>
            <w:pPr>
              <w:pStyle w:val="74"/>
            </w:pPr>
            <w:r/>
            <w:r>
              <w:t>60</w:t>
            </w:r>
          </w:p>
        </w:tc>
        <w:tc>
          <w:tcPr>
            <w:tcW w:type="dxa" w:w="1640"/>
          </w:tcPr>
          <w:p>
            <w:pPr>
              <w:pStyle w:val="74"/>
            </w:pPr>
            <w:r/>
            <w:r>
              <w:t>水泽节</w:t>
            </w:r>
          </w:p>
        </w:tc>
        <w:tc>
          <w:tcPr>
            <w:tcW w:type="dxa" w:w="1640"/>
          </w:tcPr>
          <w:p>
            <w:pPr>
              <w:pStyle w:val="74"/>
            </w:pPr>
            <w:r/>
            <w:r>
              <w:t>restrained_grasp</w:t>
            </w:r>
          </w:p>
        </w:tc>
        <w:tc>
          <w:tcPr>
            <w:tcW w:type="dxa" w:w="1640"/>
          </w:tcPr>
          <w:p>
            <w:pPr>
              <w:pStyle w:val="74"/>
            </w:pPr>
            <w:r/>
            <w:r>
              <w:t>0.40</w:t>
            </w:r>
          </w:p>
        </w:tc>
        <w:tc>
          <w:tcPr>
            <w:tcW w:type="dxa" w:w="1640"/>
          </w:tcPr>
          <w:p>
            <w:pPr>
              <w:pStyle w:val="74"/>
            </w:pPr>
            <w:r/>
            <w:r>
              <w:t>节制，约束抓取</w:t>
            </w:r>
          </w:p>
        </w:tc>
      </w:tr>
      <w:tr>
        <w:tc>
          <w:tcPr>
            <w:tcW w:type="dxa" w:w="1640"/>
          </w:tcPr>
          <w:p>
            <w:pPr>
              <w:pStyle w:val="74"/>
            </w:pPr>
            <w:r/>
            <w:r>
              <w:t>61</w:t>
            </w:r>
          </w:p>
        </w:tc>
        <w:tc>
          <w:tcPr>
            <w:tcW w:type="dxa" w:w="1640"/>
          </w:tcPr>
          <w:p>
            <w:pPr>
              <w:pStyle w:val="74"/>
            </w:pPr>
            <w:r/>
            <w:r>
              <w:t>风泽中孚</w:t>
            </w:r>
          </w:p>
        </w:tc>
        <w:tc>
          <w:tcPr>
            <w:tcW w:type="dxa" w:w="1640"/>
          </w:tcPr>
          <w:p>
            <w:pPr>
              <w:pStyle w:val="74"/>
            </w:pPr>
            <w:r/>
            <w:r>
              <w:t>balanced_grasp</w:t>
            </w:r>
          </w:p>
        </w:tc>
        <w:tc>
          <w:tcPr>
            <w:tcW w:type="dxa" w:w="1640"/>
          </w:tcPr>
          <w:p>
            <w:pPr>
              <w:pStyle w:val="74"/>
            </w:pPr>
            <w:r/>
            <w:r>
              <w:t>0.50</w:t>
            </w:r>
          </w:p>
        </w:tc>
        <w:tc>
          <w:tcPr>
            <w:tcW w:type="dxa" w:w="1640"/>
          </w:tcPr>
          <w:p>
            <w:pPr>
              <w:pStyle w:val="74"/>
            </w:pPr>
            <w:r/>
            <w:r>
              <w:t>中孚诚信，平衡抓取</w:t>
            </w:r>
          </w:p>
        </w:tc>
      </w:tr>
      <w:tr>
        <w:tc>
          <w:tcPr>
            <w:tcW w:type="dxa" w:w="1640"/>
          </w:tcPr>
          <w:p>
            <w:pPr>
              <w:pStyle w:val="74"/>
            </w:pPr>
            <w:r/>
            <w:r>
              <w:t>62</w:t>
            </w:r>
          </w:p>
        </w:tc>
        <w:tc>
          <w:tcPr>
            <w:tcW w:type="dxa" w:w="1640"/>
          </w:tcPr>
          <w:p>
            <w:pPr>
              <w:pStyle w:val="74"/>
            </w:pPr>
            <w:r/>
            <w:r>
              <w:t>雷山小过</w:t>
            </w:r>
          </w:p>
        </w:tc>
        <w:tc>
          <w:tcPr>
            <w:tcW w:type="dxa" w:w="1640"/>
          </w:tcPr>
          <w:p>
            <w:pPr>
              <w:pStyle w:val="74"/>
            </w:pPr>
            <w:r/>
            <w:r>
              <w:t>slightly_excessive_grasp</w:t>
            </w:r>
          </w:p>
        </w:tc>
        <w:tc>
          <w:tcPr>
            <w:tcW w:type="dxa" w:w="1640"/>
          </w:tcPr>
          <w:p>
            <w:pPr>
              <w:pStyle w:val="74"/>
            </w:pPr>
            <w:r/>
            <w:r>
              <w:t>0.45</w:t>
            </w:r>
          </w:p>
        </w:tc>
        <w:tc>
          <w:tcPr>
            <w:tcW w:type="dxa" w:w="1640"/>
          </w:tcPr>
          <w:p>
            <w:pPr>
              <w:pStyle w:val="74"/>
            </w:pPr>
            <w:r/>
            <w:r>
              <w:t>小过，微调</w:t>
            </w:r>
          </w:p>
        </w:tc>
      </w:tr>
      <w:tr>
        <w:tc>
          <w:tcPr>
            <w:tcW w:type="dxa" w:w="1640"/>
          </w:tcPr>
          <w:p>
            <w:pPr>
              <w:pStyle w:val="74"/>
            </w:pPr>
            <w:r/>
            <w:r>
              <w:t>63</w:t>
            </w:r>
          </w:p>
        </w:tc>
        <w:tc>
          <w:tcPr>
            <w:tcW w:type="dxa" w:w="1640"/>
          </w:tcPr>
          <w:p>
            <w:pPr>
              <w:pStyle w:val="74"/>
            </w:pPr>
            <w:r/>
            <w:r>
              <w:t>水火既济</w:t>
            </w:r>
          </w:p>
        </w:tc>
        <w:tc>
          <w:tcPr>
            <w:tcW w:type="dxa" w:w="1640"/>
          </w:tcPr>
          <w:p>
            <w:pPr>
              <w:pStyle w:val="74"/>
            </w:pPr>
            <w:r/>
            <w:r>
              <w:t>coordinated_grasp</w:t>
            </w:r>
          </w:p>
        </w:tc>
        <w:tc>
          <w:tcPr>
            <w:tcW w:type="dxa" w:w="1640"/>
          </w:tcPr>
          <w:p>
            <w:pPr>
              <w:pStyle w:val="74"/>
            </w:pPr>
            <w:r/>
            <w:r>
              <w:t>0.55</w:t>
            </w:r>
          </w:p>
        </w:tc>
        <w:tc>
          <w:tcPr>
            <w:tcW w:type="dxa" w:w="1640"/>
          </w:tcPr>
          <w:p>
            <w:pPr>
              <w:pStyle w:val="74"/>
            </w:pPr>
            <w:r/>
            <w:r>
              <w:t>既济，完美协调</w:t>
            </w:r>
          </w:p>
        </w:tc>
      </w:tr>
      <w:tr>
        <w:tc>
          <w:tcPr>
            <w:tcW w:type="dxa" w:w="1640"/>
          </w:tcPr>
          <w:p>
            <w:pPr>
              <w:pStyle w:val="74"/>
            </w:pPr>
            <w:r/>
            <w:r>
              <w:t>64</w:t>
            </w:r>
          </w:p>
        </w:tc>
        <w:tc>
          <w:tcPr>
            <w:tcW w:type="dxa" w:w="1640"/>
          </w:tcPr>
          <w:p>
            <w:pPr>
              <w:pStyle w:val="74"/>
            </w:pPr>
            <w:r/>
            <w:r>
              <w:t>火水未济</w:t>
            </w:r>
          </w:p>
        </w:tc>
        <w:tc>
          <w:tcPr>
            <w:tcW w:type="dxa" w:w="1640"/>
          </w:tcPr>
          <w:p>
            <w:pPr>
              <w:pStyle w:val="74"/>
            </w:pPr>
            <w:r/>
            <w:r>
              <w:t>abort_or_retry</w:t>
            </w:r>
          </w:p>
        </w:tc>
        <w:tc>
          <w:tcPr>
            <w:tcW w:type="dxa" w:w="1640"/>
          </w:tcPr>
          <w:p>
            <w:pPr>
              <w:pStyle w:val="74"/>
            </w:pPr>
            <w:r/>
            <w:r>
              <w:t>0.40</w:t>
            </w:r>
          </w:p>
        </w:tc>
        <w:tc>
          <w:tcPr>
            <w:tcW w:type="dxa" w:w="1640"/>
          </w:tcPr>
          <w:p>
            <w:pPr>
              <w:pStyle w:val="74"/>
            </w:pPr>
            <w:r/>
            <w:r>
              <w:t>未济，放弃重试</w:t>
            </w:r>
          </w:p>
        </w:tc>
      </w:tr>
    </w:tbl>
    <w:p>
      <w:pPr>
        <w:pStyle w:val="4"/>
      </w:pPr>
    </w:p>
    <w:p>
      <w:pPr>
        <w:pStyle w:val="4"/>
      </w:pPr>
      <w:r>
        <w:t>下经的策略类型更加多样：perceptive（感知）、retracting（撤退）、lifting（提升）、pouring（倒水）、pairing（配对）、dispersing（分散）——这些都是超越基础抓取的复杂操作。这说明下经卦象在《易经》原典中本就承载了更复杂的社会关系和动态情境，在YLYW中被自然地转译为更高级的机器人操作原语。</w:t>
      </w:r>
    </w:p>
    <w:p>
      <w:pPr>
        <w:pStyle w:val="4"/>
      </w:pPr>
      <w:r>
        <w:t>——————————————————————————————</w:t>
      </w:r>
    </w:p>
    <w:p>
      <w:pPr>
        <w:pStyle w:val="63"/>
      </w:pPr>
      <w:r>
        <w:t>39种策略类型的覆盖分析</w:t>
      </w:r>
    </w:p>
    <w:p>
      <w:pPr>
        <w:pStyle w:val="4"/>
      </w:pPr>
      <w:r>
        <w:t>64卦的规则库覆盖了39种不同的策略类型。策略类型的分布不是均匀的——某些策略类型（如stable_grasp）被多个卦象覆盖，每个卦从不同的角度和不同的参数解读它。</w:t>
      </w:r>
    </w:p>
    <w:p>
      <w:pPr>
        <w:pStyle w:val="4"/>
      </w:pPr>
      <w:r>
        <w:t>策略家族的聚类。 这39种策略可以归入六大类：</w:t>
      </w:r>
    </w:p>
    <w:p>
      <w:pPr>
        <w:pStyle w:val="4"/>
      </w:pPr>
      <w:r>
        <w:t>1.  强力型（power/stable/confident/endurance等——8卦）：高力预设（0.55-0.85），适用于稳定、重型、不易碎物体。代表卦：乾（0.85）、大壮（0.80）、大有（0.70）、大畜（0.65）。</w:t>
      </w:r>
    </w:p>
    <w:p>
      <w:pPr>
        <w:pStyle w:val="4"/>
      </w:pPr>
      <w:r>
        <w:t>2.  精细型（precision/delicate/precision_grasp等——7卦）：低力预设（0.25-0.40），适用于易碎、精细、高价值物体。代表卦：坤（0.25）、谦（0.35）、贲（0.40）。</w:t>
      </w:r>
    </w:p>
    <w:p>
      <w:pPr>
        <w:pStyle w:val="4"/>
      </w:pPr>
      <w:r>
        <w:t>3.  动态型（dynamic/following/fast等——5卦）：中等力预设（0.45-0.60），速度偏快，适用于滚动、滑动或移动中的物体。代表卦：震（0.50）、随（0.50）、丰（0.60）。</w:t>
      </w:r>
    </w:p>
    <w:p>
      <w:pPr>
        <w:pStyle w:val="4"/>
      </w:pPr>
      <w:r>
        <w:t>4.  谨慎型（cautious/careful/waiting等——6卦）：低力预设（0.30-0.40），速度偏慢，适用于脆弱或高风险物体。代表卦：履（0.35）、坎（0.40）、大过（0.30）。</w:t>
      </w:r>
    </w:p>
    <w:p>
      <w:pPr>
        <w:pStyle w:val="4"/>
      </w:pPr>
      <w:r>
        <w:t>5.  渐进型（progressive/adaptive/flexible等——5卦）：中等力预设且允许可调（0.40-0.50），适用于需要逐步判断和自适应调整的情况。代表卦：渐（0.45）、巽（0.40）、蒙（0.50）。</w:t>
      </w:r>
    </w:p>
    <w:p>
      <w:pPr>
        <w:pStyle w:val="4"/>
      </w:pPr>
      <w:r>
        <w:t>6.  特殊型（irregular/abort/corrective/constrained等——8卦）：在特定场合使用——回避、重试、受限、修正。代表卦：否（0.30）、未济（0.40）、蛊（0.50）、困（0.40）。</w:t>
      </w:r>
    </w:p>
    <w:p>
      <w:pPr>
        <w:pStyle w:val="4"/>
      </w:pPr>
      <w:r>
        <w:t>这种聚类不是YLYW设计者刻意安排的——它是六十四卦自身的内部结构在工程领域中的自然映射。这恰恰验证了第1.1.4节的论断：《易经》的64卦分类学确实捕捉到了物理交互中的基本模式类型。数千年前对变化情境的分类，与数千年后对机器人操作类型的分类，在结构上具有显著的一致性。</w:t>
      </w:r>
    </w:p>
    <w:p>
      <w:pPr>
        <w:pStyle w:val="4"/>
      </w:pPr>
      <w:r>
        <w:t>——————————————————————————————</w:t>
      </w:r>
    </w:p>
    <w:p>
      <w:pPr>
        <w:pStyle w:val="63"/>
      </w:pPr>
      <w:r>
        <w:t>策略映射的设计细则</w:t>
      </w:r>
    </w:p>
    <w:p>
      <w:pPr>
        <w:pStyle w:val="4"/>
      </w:pPr>
      <w:r>
        <w:t>力预设的归一化。 表中列出的力预设值全部归一化至[0,1]——不代表真实的牛顿值。在实际部署时，需根据夹爪规格（如Robotiq 2F-85的力范围3N-85N）进行线性映射（见第6.2.5节）。归一化值的重点是各策略之间的相对关系：乾（0.85）是天泽履（0.35）的2.4倍——"强力抓取"和"谨慎抓取"应该在物理上具有显著差异。</w:t>
      </w:r>
    </w:p>
    <w:p>
      <w:pPr>
        <w:pStyle w:val="4"/>
      </w:pPr>
      <w:r>
        <w:t>速度等级的语义。 speed_fast（快速）不等于"尽可能快"——它是一个相对于设备和场景的设置。"快速"在G1机器人行走中约0.8m/s，在夹爪闭合中约50mm/s。在YLYW规则库中，速度等级是建议值——最终速度由安全八卦（第5章）根据安全等级进行修正。</w:t>
      </w:r>
    </w:p>
    <w:p>
      <w:pPr>
        <w:pStyle w:val="4"/>
      </w:pPr>
      <w:r>
        <w:t>注意事项列表。 每个卦象的策略还包含一个注意事项列表——这是卦辞和爻辞的直接工程转译。例如震为雷的注意事项包括"物体高滚动倾向，抓取后立即施加稳定力矩；监测滑脱风险"——这来自于震卦"震来虩虩"的警示。风山渐的注意事项是"不急于一次到位；分多个小步骤逐步收紧抓取；每步后检查传感器反馈"——这是渐卦"女归吉也，利贞"的渐进哲学的直接转译。</w:t>
      </w:r>
    </w:p>
    <w:p>
      <w:pPr>
        <w:pStyle w:val="4"/>
      </w:pPr>
      <w:r>
        <w:t>策略之间的互补关系。 当余弦相似度的Top-3卦象之间的相似度差距很小（&lt;0.02）时，系统可以融合备选卦象的策略建议。例如：若球体的Top卦象是震（dynamic，力0.50），Top-2是随（following，力0.50），则系统可以融合两者——采用dynamic的策略类型（响应动态变化）但加入following的"顺随物体而动"的原则——这正是变卦机制在第4章中被形式化的工程基础。</w:t>
      </w:r>
    </w:p>
    <w:p>
      <w:pPr>
        <w:pStyle w:val="4"/>
      </w:pPr>
      <w:r>
        <w:t>——————————————————————————————</w:t>
      </w:r>
    </w:p>
    <w:p>
      <w:pPr>
        <w:pStyle w:val="63"/>
      </w:pPr>
      <w:r>
        <w:t>转译方法论的学术意义</w:t>
      </w:r>
    </w:p>
    <w:p>
      <w:pPr>
        <w:pStyle w:val="4"/>
      </w:pPr>
      <w:r>
        <w:t>YLYW的"卦名→策略语义、卦辞→核心原则、爻位关系→参数设定"三级转译法具有超越YLYW本身的方法论意义。它展示了一种将古典知识体系转译为现代工程参数的通用方法论：</w:t>
      </w:r>
    </w:p>
    <w:p>
      <w:pPr>
        <w:pStyle w:val="4"/>
      </w:pPr>
      <w:r>
        <w:t>1.  结构保留：古典文献的内在结构（卦名→卦辞→爻辞）被保留在工程转译中（策略类型→核心原则→参数设定），结构同构。</w:t>
      </w:r>
    </w:p>
    <w:p>
      <w:pPr>
        <w:pStyle w:val="4"/>
      </w:pPr>
      <w:r>
        <w:t>2.  语义锚定：每一个参数的取值都有可以追溯的文本依据——不是"0.85是一个好数值"而是"0.85来自乾卦的'刚健中正'"。</w:t>
      </w:r>
    </w:p>
    <w:p>
      <w:pPr>
        <w:pStyle w:val="4"/>
      </w:pPr>
      <w:r>
        <w:t>3.  可争议性：因为转译链是透明的，所以每个转译决策都可以被审议和修订。如果你认为乾卦的力预设应该是0.80而不是0.85——你可以查看乾卦的卦辞爻辞并形成你自己的论证。这正是可解释AI的核心价值。</w:t>
      </w:r>
    </w:p>
    <w:p>
      <w:pPr>
        <w:pStyle w:val="4"/>
      </w:pPr>
      <w:r>
        <w:t>——————————————————————————————</w:t>
      </w:r>
    </w:p>
    <w:p>
      <w:pPr>
        <w:pStyle w:val="4"/>
      </w:pPr>
      <w:r>
        <w:t>*本节完。下一节：3.4 爻位关系运算——从《周易》到可计算算子。*</w:t>
      </w:r>
    </w:p>
    <w:p>
      <w:pPr>
        <w:pStyle w:val="5"/>
      </w:pPr>
      <w:r>
        <w:t>爻位关系运算：从《周易》到可计算算子</w:t>
      </w:r>
    </w:p>
    <w:p>
      <w:pPr>
        <w:pStyle w:val="4"/>
      </w:pPr>
      <w:r>
        <w:t>第3.2节和第3.3节定义了三层架构——从物理特征到卦象匹配的完整数据流。这个流程确定了"匹配哪个卦"——即策略的类型。但《易经》的推理不止于此。</w:t>
      </w:r>
    </w:p>
    <w:p>
      <w:pPr>
        <w:pStyle w:val="4"/>
      </w:pPr>
      <w:r>
        <w:t>在《周易》的经典诠释体系中，确定卦象之后还须分析六爻之间的结构关系，以判断策略执行的质量与可信度。《系辞传》云："爻者，言乎变者也"——爻是变化的体现，各爻之间的乘承比应关系反映了系统内部的动力结构。例如，同样匹配到"震为雷"，爻位结构的不同会导致截然不同的执行质量——一个爻位和谐（多数当位、乘承合理）的动态抓取可以放心执行，而一个爻位失序（多数不当位、阴乘阳多）的动态抓取需要降力修正。</w:t>
      </w:r>
    </w:p>
    <w:p>
      <w:pPr>
        <w:pStyle w:val="4"/>
      </w:pPr>
      <w:r>
        <w:t>本节引入爻位关系运算层（L3+），将《周易》中五种经典的爻位关系——当位、得中、乘承、亲比、呼应——形式化为可计算的评分与修正机制。这是本书的核心方法论贡献之一，也是当前学术文献中首次系统性地将爻位关系运算转化为可执行代码的工作。</w:t>
      </w:r>
    </w:p>
    <w:p>
      <w:pPr>
        <w:pStyle w:val="4"/>
      </w:pPr>
      <w:r>
        <w:t>——————————————————————————————</w:t>
      </w:r>
    </w:p>
    <w:p>
      <w:pPr>
        <w:pStyle w:val="63"/>
      </w:pPr>
      <w:r>
        <w:t>五种爻位关系的形式化定义</w:t>
      </w:r>
    </w:p>
    <w:p>
      <w:pPr>
        <w:pStyle w:val="4"/>
      </w:pPr>
      <w:r>
        <w:t>《周易》经文和历代注疏（王弼《周易注》、孔颖达《周易正义》、程颐《程氏易传》、朱熹《周易本义》）中，爻位关系分析是卦象诠释的核心环节。每一卦的六爻并非六个独立的判断——它们之间通过多种结构关系耦合。YLYW提炼出五种最核心的爻位关系，并为每一种关系给出了易学出处、工程语义、形式化判据和权重。</w:t>
      </w:r>
    </w:p>
    <w:p>
      <w:pPr>
        <w:pStyle w:val="67"/>
      </w:pPr>
      <w:r>
        <w:t>表3.7 五种爻位关系的形式化定义</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关系</w:t>
            </w:r>
          </w:p>
        </w:tc>
        <w:tc>
          <w:tcPr>
            <w:tcW w:type="dxa" w:w="1640"/>
          </w:tcPr>
          <w:p>
            <w:pPr>
              <w:pStyle w:val="99"/>
            </w:pPr>
            <w:r/>
            <w:r>
              <w:t>易学定义</w:t>
            </w:r>
          </w:p>
        </w:tc>
        <w:tc>
          <w:tcPr>
            <w:tcW w:type="dxa" w:w="1640"/>
          </w:tcPr>
          <w:p>
            <w:pPr>
              <w:pStyle w:val="99"/>
            </w:pPr>
            <w:r/>
            <w:r>
              <w:t>工程语义</w:t>
            </w:r>
          </w:p>
        </w:tc>
        <w:tc>
          <w:tcPr>
            <w:tcW w:type="dxa" w:w="1640"/>
          </w:tcPr>
          <w:p>
            <w:pPr>
              <w:pStyle w:val="99"/>
            </w:pPr>
            <w:r/>
            <w:r>
              <w:t>权重</w:t>
            </w:r>
          </w:p>
        </w:tc>
        <w:tc>
          <w:tcPr>
            <w:tcW w:type="dxa" w:w="1640"/>
          </w:tcPr>
          <w:p>
            <w:pPr>
              <w:pStyle w:val="99"/>
            </w:pPr>
            <w:r/>
            <w:r>
              <w:t>验证方式</w:t>
            </w:r>
          </w:p>
        </w:tc>
      </w:tr>
      <w:tr>
        <w:tc>
          <w:tcPr>
            <w:tcW w:type="dxa" w:w="1640"/>
          </w:tcPr>
          <w:p>
            <w:pPr>
              <w:pStyle w:val="74"/>
            </w:pPr>
            <w:r/>
            <w:r>
              <w:t>当位</w:t>
            </w:r>
          </w:p>
        </w:tc>
        <w:tc>
          <w:tcPr>
            <w:tcW w:type="dxa" w:w="1640"/>
          </w:tcPr>
          <w:p>
            <w:pPr>
              <w:pStyle w:val="74"/>
            </w:pPr>
            <w:r/>
            <w:r>
              <w:t>阳爻居阳位(初/三/五)，阴爻居阴位(二/四/上)</w:t>
            </w:r>
          </w:p>
        </w:tc>
        <w:tc>
          <w:tcPr>
            <w:tcW w:type="dxa" w:w="1640"/>
          </w:tcPr>
          <w:p>
            <w:pPr>
              <w:pStyle w:val="74"/>
            </w:pPr>
            <w:r/>
            <w:r>
              <w:t>系统各维度的内在合规度</w:t>
            </w:r>
          </w:p>
        </w:tc>
        <w:tc>
          <w:tcPr>
            <w:tcW w:type="dxa" w:w="1640"/>
          </w:tcPr>
          <w:p>
            <w:pPr>
              <w:pStyle w:val="74"/>
            </w:pPr>
            <w:r/>
            <w:r>
              <w:t>0.40</w:t>
            </w:r>
          </w:p>
        </w:tc>
        <w:tc>
          <w:tcPr>
            <w:tcW w:type="dxa" w:w="1640"/>
          </w:tcPr>
          <w:p>
            <w:pPr>
              <w:pStyle w:val="74"/>
            </w:pPr>
            <w:r/>
            <w:r>
              <w:t>统计当位数/6</w:t>
            </w:r>
          </w:p>
        </w:tc>
      </w:tr>
      <w:tr>
        <w:tc>
          <w:tcPr>
            <w:tcW w:type="dxa" w:w="1640"/>
          </w:tcPr>
          <w:p>
            <w:pPr>
              <w:pStyle w:val="74"/>
            </w:pPr>
            <w:r/>
            <w:r>
              <w:t>得中</w:t>
            </w:r>
          </w:p>
        </w:tc>
        <w:tc>
          <w:tcPr>
            <w:tcW w:type="dxa" w:w="1640"/>
          </w:tcPr>
          <w:p>
            <w:pPr>
              <w:pStyle w:val="74"/>
            </w:pPr>
            <w:r/>
            <w:r>
              <w:t>二爻宜阴(六二)与五爻宜阳(九五)居"中位"</w:t>
            </w:r>
          </w:p>
        </w:tc>
        <w:tc>
          <w:tcPr>
            <w:tcW w:type="dxa" w:w="1640"/>
          </w:tcPr>
          <w:p>
            <w:pPr>
              <w:pStyle w:val="74"/>
            </w:pPr>
            <w:r/>
            <w:r>
              <w:t>核心控制变量的中正度</w:t>
            </w:r>
          </w:p>
        </w:tc>
        <w:tc>
          <w:tcPr>
            <w:tcW w:type="dxa" w:w="1640"/>
          </w:tcPr>
          <w:p>
            <w:pPr>
              <w:pStyle w:val="74"/>
            </w:pPr>
            <w:r/>
            <w:r>
              <w:t>0.20</w:t>
            </w:r>
          </w:p>
        </w:tc>
        <w:tc>
          <w:tcPr>
            <w:tcW w:type="dxa" w:w="1640"/>
          </w:tcPr>
          <w:p>
            <w:pPr>
              <w:pStyle w:val="74"/>
            </w:pPr>
            <w:r/>
            <w:r>
              <w:t>判定二爻阴+五爻阳</w:t>
            </w:r>
          </w:p>
        </w:tc>
      </w:tr>
      <w:tr>
        <w:tc>
          <w:tcPr>
            <w:tcW w:type="dxa" w:w="1640"/>
          </w:tcPr>
          <w:p>
            <w:pPr>
              <w:pStyle w:val="74"/>
            </w:pPr>
            <w:r/>
            <w:r>
              <w:t>乘承</w:t>
            </w:r>
          </w:p>
        </w:tc>
        <w:tc>
          <w:tcPr>
            <w:tcW w:type="dxa" w:w="1640"/>
          </w:tcPr>
          <w:p>
            <w:pPr>
              <w:pStyle w:val="74"/>
            </w:pPr>
            <w:r/>
            <w:r>
              <w:t>阴在阳上为"乘"(逆)，阴在阳下为"承"(顺)</w:t>
            </w:r>
          </w:p>
        </w:tc>
        <w:tc>
          <w:tcPr>
            <w:tcW w:type="dxa" w:w="1640"/>
          </w:tcPr>
          <w:p>
            <w:pPr>
              <w:pStyle w:val="74"/>
            </w:pPr>
            <w:r/>
            <w:r>
              <w:t>动作执行中的阻力与助力</w:t>
            </w:r>
          </w:p>
        </w:tc>
        <w:tc>
          <w:tcPr>
            <w:tcW w:type="dxa" w:w="1640"/>
          </w:tcPr>
          <w:p>
            <w:pPr>
              <w:pStyle w:val="74"/>
            </w:pPr>
            <w:r/>
            <w:r>
              <w:t>0.15</w:t>
            </w:r>
          </w:p>
        </w:tc>
        <w:tc>
          <w:tcPr>
            <w:tcW w:type="dxa" w:w="1640"/>
          </w:tcPr>
          <w:p>
            <w:pPr>
              <w:pStyle w:val="74"/>
            </w:pPr>
            <w:r/>
            <w:r>
              <w:t>遍历5对相邻爻</w:t>
            </w:r>
          </w:p>
        </w:tc>
      </w:tr>
      <w:tr>
        <w:tc>
          <w:tcPr>
            <w:tcW w:type="dxa" w:w="1640"/>
          </w:tcPr>
          <w:p>
            <w:pPr>
              <w:pStyle w:val="74"/>
            </w:pPr>
            <w:r/>
            <w:r>
              <w:t>亲比</w:t>
            </w:r>
          </w:p>
        </w:tc>
        <w:tc>
          <w:tcPr>
            <w:tcW w:type="dxa" w:w="1640"/>
          </w:tcPr>
          <w:p>
            <w:pPr>
              <w:pStyle w:val="74"/>
            </w:pPr>
            <w:r/>
            <w:r>
              <w:t>相邻两爻同性为"亲比"</w:t>
            </w:r>
          </w:p>
        </w:tc>
        <w:tc>
          <w:tcPr>
            <w:tcW w:type="dxa" w:w="1640"/>
          </w:tcPr>
          <w:p>
            <w:pPr>
              <w:pStyle w:val="74"/>
            </w:pPr>
            <w:r/>
            <w:r>
              <w:t>相邻动作阶段的连贯性</w:t>
            </w:r>
          </w:p>
        </w:tc>
        <w:tc>
          <w:tcPr>
            <w:tcW w:type="dxa" w:w="1640"/>
          </w:tcPr>
          <w:p>
            <w:pPr>
              <w:pStyle w:val="74"/>
            </w:pPr>
            <w:r/>
            <w:r>
              <w:t>0.10</w:t>
            </w:r>
          </w:p>
        </w:tc>
        <w:tc>
          <w:tcPr>
            <w:tcW w:type="dxa" w:w="1640"/>
          </w:tcPr>
          <w:p>
            <w:pPr>
              <w:pStyle w:val="74"/>
            </w:pPr>
            <w:r/>
            <w:r>
              <w:t>统计相邻同性对数/5</w:t>
            </w:r>
          </w:p>
        </w:tc>
      </w:tr>
      <w:tr>
        <w:tc>
          <w:tcPr>
            <w:tcW w:type="dxa" w:w="1640"/>
          </w:tcPr>
          <w:p>
            <w:pPr>
              <w:pStyle w:val="74"/>
            </w:pPr>
            <w:r/>
            <w:r>
              <w:t>呼应</w:t>
            </w:r>
          </w:p>
        </w:tc>
        <w:tc>
          <w:tcPr>
            <w:tcW w:type="dxa" w:w="1640"/>
          </w:tcPr>
          <w:p>
            <w:pPr>
              <w:pStyle w:val="74"/>
            </w:pPr>
            <w:r/>
            <w:r>
              <w:t>初↔四、二↔五、三↔上，阴阳相反而呼应</w:t>
            </w:r>
          </w:p>
        </w:tc>
        <w:tc>
          <w:tcPr>
            <w:tcW w:type="dxa" w:w="1640"/>
          </w:tcPr>
          <w:p>
            <w:pPr>
              <w:pStyle w:val="74"/>
            </w:pPr>
            <w:r/>
            <w:r>
              <w:t>上下层级之间的协调程度</w:t>
            </w:r>
          </w:p>
        </w:tc>
        <w:tc>
          <w:tcPr>
            <w:tcW w:type="dxa" w:w="1640"/>
          </w:tcPr>
          <w:p>
            <w:pPr>
              <w:pStyle w:val="74"/>
            </w:pPr>
            <w:r/>
            <w:r>
              <w:t>0.15</w:t>
            </w:r>
          </w:p>
        </w:tc>
        <w:tc>
          <w:tcPr>
            <w:tcW w:type="dxa" w:w="1640"/>
          </w:tcPr>
          <w:p>
            <w:pPr>
              <w:pStyle w:val="74"/>
            </w:pPr>
            <w:r/>
            <w:r>
              <w:t>统计呼应数/3</w:t>
            </w:r>
          </w:p>
        </w:tc>
      </w:tr>
    </w:tbl>
    <w:p>
      <w:pPr>
        <w:pStyle w:val="4"/>
      </w:pPr>
    </w:p>
    <w:p>
      <w:pPr>
        <w:pStyle w:val="4"/>
      </w:pPr>
      <w:r>
        <w:t>每种关系的形式化判据如下（完整伪代码见算法3.1）。</w:t>
      </w:r>
    </w:p>
    <w:p>
      <w:pPr>
        <w:pStyle w:val="4"/>
      </w:pPr>
      <w:r>
        <w:t>当位（Proper Position）。 阳位=初爻、三爻、五爻（从下往上，奇数爻位为阳位）。阴位=二爻、四爻、上爻（偶数爻位为阴位）。对六爻逐一判定：该爻的阴阳属性是否匹配爻位的期望。当位数除以6得到当位评分S_dw。0/6→S_dw=0（全不当位——极度失序），6/6→S_dw=1（全当位——完美和谐）。</w:t>
      </w:r>
    </w:p>
    <w:p>
      <w:pPr>
        <w:pStyle w:val="4"/>
      </w:pPr>
      <w:r>
        <w:t>得中（Central Position）。 二爻和五爻在全卦中位置最为特殊——二爻是下卦之中，五爻是上卦之中（"中"而非"正"）。判据：二爻为阴（y₁&lt;0.5）且五爻为阳（y₄≥0.5）→S_dz=1.00（二五皆得中，完美）。仅五爻阳→S_dz=0.75（核心维度正常但内部条件不佳）。仅二爻阴→S_dz=0.50。都不满足→S_dz=0.25。</w:t>
      </w:r>
    </w:p>
    <w:p>
      <w:pPr>
        <w:pStyle w:val="4"/>
      </w:pPr>
      <w:r>
        <w:t>乘承（Override &amp; Support）。 对5对相邻爻（初-二、二-三、三-四、四-五、五-上），判定上层爻与下层爻的阴阳关系。阴在阳上→"乘"（逆，阻力+1）。阴在阳下→"承"（顺，助力+1）。评分：S_cc = max(0, 1 − cheng×0.3 + cheng_hao×0.15)。强烈的阴乘阳（如多处阻力叠加）会显著降低评分。</w:t>
      </w:r>
    </w:p>
    <w:p>
      <w:pPr>
        <w:pStyle w:val="4"/>
      </w:pPr>
      <w:r>
        <w:t>亲比（Adjacency Harmony）。 5对相邻爻中，同性（同为阳或同为阴）的对数。同性→"亲比"（和谐/连贯）。S_bi = 亲比对数/5。</w:t>
      </w:r>
    </w:p>
    <w:p>
      <w:pPr>
        <w:pStyle w:val="4"/>
      </w:pPr>
      <w:r>
        <w:t>呼应（Resonance）。 三对相应位置：初爻↔四爻、二爻↔五爻、三爻↔上爻。每对中，阴阳相反→呼应（上下层互补）。S_ying = 呼应对数/3。</w:t>
      </w:r>
    </w:p>
    <w:p>
      <w:pPr>
        <w:pStyle w:val="4"/>
      </w:pPr>
      <w:r>
        <w:t>综合质量评分。 五种子评分的加权和：</w:t>
      </w:r>
    </w:p>
    <w:p>
      <w:pPr>
        <w:pStyle w:val="4"/>
      </w:pPr>
      <w:r>
        <w:t>S_yao = 0.40 × S_dw + 0.20 × S_dz + 0.15 × S_cc + 0.10 × S_bi + 0.15 × S_ying</w:t>
      </w:r>
    </w:p>
    <w:p>
      <w:pPr>
        <w:pStyle w:val="4"/>
      </w:pPr>
      <w:r>
        <w:t>权重来源：当位权重最高（0.40），对应《系辞》"天尊地卑，乾坤定矣"——天地设位是万物之基。得中次之（0.20），对应"二多誉，五多功"——二五爻为全卦核心。乘承和呼应各0.15——上下沟通的重要性。亲比0.10——相邻局部和谐最特定。</w:t>
      </w:r>
    </w:p>
    <w:p>
      <w:pPr>
        <w:pStyle w:val="68"/>
      </w:pPr>
      <w:r>
        <w:t>图3.3的左图以可视化方式展示了五种爻位关系在六爻结构中的运作方式。</w:t>
      </w:r>
    </w:p>
    <w:p>
      <w:pPr>
        <w:pStyle w:val="4"/>
      </w:pPr>
      <w:r>
        <w:t>——————————————————————————————</w:t>
      </w:r>
    </w:p>
    <w:p>
      <w:pPr>
        <w:pStyle w:val="63"/>
      </w:pPr>
      <w:r>
        <w:t>算法3.1：爻位关系运算伪代码</w:t>
      </w:r>
    </w:p>
    <w:p>
      <w:pPr>
        <w:pStyle w:val="4"/>
      </w:pPr>
      <w:r>
        <w:t>```</w:t>
      </w:r>
    </w:p>
    <w:p>
      <w:pPr>
        <w:pStyle w:val="4"/>
      </w:pPr>
      <w:r>
        <w:t>Algorithm 3.1: Yao Relations Analysis</w:t>
      </w:r>
    </w:p>
    <w:p>
      <w:pPr>
        <w:pStyle w:val="4"/>
      </w:pPr>
      <w:r>
        <w:t>Input:  y ∈ [0,1]⁶    // 六爻值向量（初→上）</w:t>
      </w:r>
    </w:p>
    <w:p>
      <w:pPr>
        <w:pStyle w:val="4"/>
      </w:pPr>
      <w:r>
        <w:t>Output: S_yao, modifier, caution_level</w:t>
      </w:r>
    </w:p>
    <w:p>
      <w:pPr>
        <w:pStyle w:val="4"/>
      </w:pPr>
      <w:r>
        <w:t>1.  当位分析</w:t>
      </w:r>
    </w:p>
    <w:p>
      <w:pPr>
        <w:pStyle w:val="4"/>
      </w:pPr>
      <w:r>
        <w:t>yang_positions ← {0, 2, 4}   // 阳位: 初/三/五（0-indexed）</w:t>
      </w:r>
    </w:p>
    <w:p>
      <w:pPr>
        <w:pStyle w:val="4"/>
      </w:pPr>
      <w:r>
        <w:t>dangwei ← 0</w:t>
      </w:r>
    </w:p>
    <w:p>
      <w:pPr>
        <w:pStyle w:val="4"/>
      </w:pPr>
      <w:r>
        <w:t>for i in 0..5:</w:t>
      </w:r>
    </w:p>
    <w:p>
      <w:pPr>
        <w:pStyle w:val="4"/>
      </w:pPr>
      <w:r>
        <w:t>is_yang    ← y[i] ≥ 0.5</w:t>
      </w:r>
    </w:p>
    <w:p>
      <w:pPr>
        <w:pStyle w:val="4"/>
      </w:pPr>
      <w:r>
        <w:t>should_yang ← i ∈ yang_positions</w:t>
      </w:r>
    </w:p>
    <w:p>
      <w:pPr>
        <w:pStyle w:val="4"/>
      </w:pPr>
      <w:r>
        <w:t>if is_yang == should_yang: dangwei += 1</w:t>
      </w:r>
    </w:p>
    <w:p>
      <w:pPr>
        <w:pStyle w:val="4"/>
      </w:pPr>
      <w:r>
        <w:t>S_dw ← dangwei / 6.0</w:t>
      </w:r>
    </w:p>
    <w:p>
      <w:pPr>
        <w:pStyle w:val="4"/>
      </w:pPr>
      <w:r>
        <w:t>2.  得中分析</w:t>
      </w:r>
    </w:p>
    <w:p>
      <w:pPr>
        <w:pStyle w:val="4"/>
      </w:pPr>
      <w:r>
        <w:t>er_is_yin  ← y[1] &lt; 0.5       // 二爻宜阴（六二）</w:t>
      </w:r>
    </w:p>
    <w:p>
      <w:pPr>
        <w:pStyle w:val="4"/>
      </w:pPr>
      <w:r>
        <w:t>wu_is_yang ← y[4] ≥ 0.5       // 五爻宜阳（九五）</w:t>
      </w:r>
    </w:p>
    <w:p>
      <w:pPr>
        <w:pStyle w:val="4"/>
      </w:pPr>
      <w:r>
        <w:t>if      er_is_yin ∧ wu_is_yang: S_dz ← 1.00</w:t>
      </w:r>
    </w:p>
    <w:p>
      <w:pPr>
        <w:pStyle w:val="4"/>
      </w:pPr>
      <w:r>
        <w:t>else if wu_is_yang:              S_dz ← 0.75</w:t>
      </w:r>
    </w:p>
    <w:p>
      <w:pPr>
        <w:pStyle w:val="4"/>
      </w:pPr>
      <w:r>
        <w:t>else if er_is_yin:               S_dz ← 0.50</w:t>
      </w:r>
    </w:p>
    <w:p>
      <w:pPr>
        <w:pStyle w:val="4"/>
      </w:pPr>
      <w:r>
        <w:t>else:                            S_dz ← 0.25</w:t>
      </w:r>
    </w:p>
    <w:p>
      <w:pPr>
        <w:pStyle w:val="4"/>
      </w:pPr>
      <w:r>
        <w:t>3.  乘承分析（5对相邻爻）</w:t>
      </w:r>
    </w:p>
    <w:p>
      <w:pPr>
        <w:pStyle w:val="4"/>
      </w:pPr>
      <w:r>
        <w:t>cheng ← 0;  cheng_hao ← 0</w:t>
      </w:r>
    </w:p>
    <w:p>
      <w:pPr>
        <w:pStyle w:val="4"/>
      </w:pPr>
      <w:r>
        <w:t>for i in 0..4:</w:t>
      </w:r>
    </w:p>
    <w:p>
      <w:pPr>
        <w:pStyle w:val="4"/>
      </w:pPr>
      <w:r>
        <w:t>lower_yang  ← y[i] ≥ 0.5</w:t>
      </w:r>
    </w:p>
    <w:p>
      <w:pPr>
        <w:pStyle w:val="4"/>
      </w:pPr>
      <w:r>
        <w:t>upper_yang  ← y[i+1] ≥ 0.5</w:t>
      </w:r>
    </w:p>
    <w:p>
      <w:pPr>
        <w:pStyle w:val="4"/>
      </w:pPr>
      <w:r>
        <w:t>if (not upper_yang) and lower_yang:      // 下阳上阴→乘(逆)</w:t>
      </w:r>
    </w:p>
    <w:p>
      <w:pPr>
        <w:pStyle w:val="4"/>
      </w:pPr>
      <w:r>
        <w:t>cheng += 1</w:t>
      </w:r>
    </w:p>
    <w:p>
      <w:pPr>
        <w:pStyle w:val="4"/>
      </w:pPr>
      <w:r>
        <w:t>elif (not lower_yang) and upper_yang:    // 下阴上阳→承(顺)</w:t>
      </w:r>
    </w:p>
    <w:p>
      <w:pPr>
        <w:pStyle w:val="4"/>
      </w:pPr>
      <w:r>
        <w:t>cheng_hao += 1</w:t>
      </w:r>
    </w:p>
    <w:p>
      <w:pPr>
        <w:pStyle w:val="4"/>
      </w:pPr>
      <w:r>
        <w:t>S_cc ← max(0, 1.0 − cheng×0.3 + cheng_hao×0.15)</w:t>
      </w:r>
    </w:p>
    <w:p>
      <w:pPr>
        <w:pStyle w:val="4"/>
      </w:pPr>
      <w:r>
        <w:t>4.  亲比分析</w:t>
      </w:r>
    </w:p>
    <w:p>
      <w:pPr>
        <w:pStyle w:val="4"/>
      </w:pPr>
      <w:r>
        <w:t>harmony ← 0</w:t>
      </w:r>
    </w:p>
    <w:p>
      <w:pPr>
        <w:pStyle w:val="4"/>
      </w:pPr>
      <w:r>
        <w:t>for i in 0..4:</w:t>
      </w:r>
    </w:p>
    <w:p>
      <w:pPr>
        <w:pStyle w:val="4"/>
      </w:pPr>
      <w:r>
        <w:t>if (y[i] ≥ 0.5) == (y[i+1] ≥ 0.5):</w:t>
      </w:r>
    </w:p>
    <w:p>
      <w:pPr>
        <w:pStyle w:val="4"/>
      </w:pPr>
      <w:r>
        <w:t>harmony += 1</w:t>
      </w:r>
    </w:p>
    <w:p>
      <w:pPr>
        <w:pStyle w:val="4"/>
      </w:pPr>
      <w:r>
        <w:t>S_bi ← harmony / 5.0</w:t>
      </w:r>
    </w:p>
    <w:p>
      <w:pPr>
        <w:pStyle w:val="4"/>
      </w:pPr>
      <w:r>
        <w:t>5.  呼应分析</w:t>
      </w:r>
    </w:p>
    <w:p>
      <w:pPr>
        <w:pStyle w:val="4"/>
      </w:pPr>
      <w:r>
        <w:t>ying_pairs ← [(0,3), (1,4), (2,5)]</w:t>
      </w:r>
    </w:p>
    <w:p>
      <w:pPr>
        <w:pStyle w:val="4"/>
      </w:pPr>
      <w:r>
        <w:t>ying ← 0</w:t>
      </w:r>
    </w:p>
    <w:p>
      <w:pPr>
        <w:pStyle w:val="4"/>
      </w:pPr>
      <w:r>
        <w:t>for (a,b) in ying_pairs:</w:t>
      </w:r>
    </w:p>
    <w:p>
      <w:pPr>
        <w:pStyle w:val="4"/>
      </w:pPr>
      <w:r>
        <w:t>if (y[a] ≥ 0.5) ≠ (y[b] ≥ 0.5): ying += 1</w:t>
      </w:r>
    </w:p>
    <w:p>
      <w:pPr>
        <w:pStyle w:val="4"/>
      </w:pPr>
      <w:r>
        <w:t>S_ying ← ying / 3.0</w:t>
      </w:r>
    </w:p>
    <w:p>
      <w:pPr>
        <w:pStyle w:val="4"/>
      </w:pPr>
      <w:r>
        <w:t>6.  综合爻位质量</w:t>
      </w:r>
    </w:p>
    <w:p>
      <w:pPr>
        <w:pStyle w:val="4"/>
      </w:pPr>
      <w:r>
        <w:t>S_yao ← 0.40×S_dw + 0.20×S_dz + 0.15×S_cc + 0.10×S_bi + 0.15×S_ying</w:t>
      </w:r>
    </w:p>
    <w:p>
      <w:pPr>
        <w:pStyle w:val="4"/>
      </w:pPr>
      <w:r>
        <w:t>7.  力修正系数计算</w:t>
      </w:r>
    </w:p>
    <w:p>
      <w:pPr>
        <w:pStyle w:val="4"/>
      </w:pPr>
      <w:r>
        <w:t>modifier ← 1.00</w:t>
      </w:r>
    </w:p>
    <w:p>
      <w:pPr>
        <w:pStyle w:val="4"/>
      </w:pPr>
      <w:r>
        <w:t>if S_dw ≤ 0.33:   modifier −= 0.10    // 多爻不当位→降力10%</w:t>
      </w:r>
    </w:p>
    <w:p>
      <w:pPr>
        <w:pStyle w:val="4"/>
      </w:pPr>
      <w:r>
        <w:t>elif S_dw ≥ 0.83: modifier += 0.05    // 多爻当位→增力5%</w:t>
      </w:r>
    </w:p>
    <w:p>
      <w:pPr>
        <w:pStyle w:val="4"/>
      </w:pPr>
      <w:r>
        <w:t>if cheng ≥ 2:     modifier −= 0.10    // 多处阴乘阳→降力10%</w:t>
      </w:r>
    </w:p>
    <w:p>
      <w:pPr>
        <w:pStyle w:val="4"/>
      </w:pPr>
      <w:r>
        <w:t>if cheng_hao ≥ 3: modifier += 0.05    // 多处阴承阳→增力5%</w:t>
      </w:r>
    </w:p>
    <w:p>
      <w:pPr>
        <w:pStyle w:val="4"/>
      </w:pPr>
      <w:r>
        <w:t>if ying == 0:     modifier −= 0.05    // 全无呼应→降力5%</w:t>
      </w:r>
    </w:p>
    <w:p>
      <w:pPr>
        <w:pStyle w:val="4"/>
      </w:pPr>
      <w:r>
        <w:t>elif ying == 3:   modifier += 0.05    // 三对应全→增力5%</w:t>
      </w:r>
    </w:p>
    <w:p>
      <w:pPr>
        <w:pStyle w:val="4"/>
      </w:pPr>
      <w:r>
        <w:t>modifier ← clamp(modifier, 0.75, 1.05)</w:t>
      </w:r>
    </w:p>
    <w:p>
      <w:pPr>
        <w:pStyle w:val="4"/>
      </w:pPr>
      <w:r>
        <w:t>8.  谨慎级别判定</w:t>
      </w:r>
    </w:p>
    <w:p>
      <w:pPr>
        <w:pStyle w:val="4"/>
      </w:pPr>
      <w:r>
        <w:t>if      S_yao ≥ 0.70: caution_level ← "relaxed"</w:t>
      </w:r>
    </w:p>
    <w:p>
      <w:pPr>
        <w:pStyle w:val="4"/>
      </w:pPr>
      <w:r>
        <w:t>else if S_yao ≥ 0.50: caution_level ← "normal"</w:t>
      </w:r>
    </w:p>
    <w:p>
      <w:pPr>
        <w:pStyle w:val="4"/>
      </w:pPr>
      <w:r>
        <w:t>else if S_yao ≥ 0.30: caution_level ← "cautious"</w:t>
      </w:r>
    </w:p>
    <w:p>
      <w:pPr>
        <w:pStyle w:val="4"/>
      </w:pPr>
      <w:r>
        <w:t>else:                 caution_level ← "very_cautious"</w:t>
      </w:r>
    </w:p>
    <w:p>
      <w:pPr>
        <w:pStyle w:val="4"/>
      </w:pPr>
      <w:r>
        <w:t>return S_yao, modifier, caution_level</w:t>
      </w:r>
    </w:p>
    <w:p>
      <w:pPr>
        <w:pStyle w:val="4"/>
      </w:pPr>
      <w:r>
        <w:t>```</w:t>
      </w:r>
    </w:p>
    <w:p>
      <w:pPr>
        <w:pStyle w:val="4"/>
      </w:pPr>
      <w:r>
        <w:t>算法设计的安全保守性原则。 修正系数的分段设计具有明确的安全导向：系统倾向于保守地降力而非冒进地增力。当爻位质量差时（不当位多、多处阴乘阳），力修正主动下调可达25%（最低至0.75）。仅当爻位质量极优时（5/6以上当位、三对应齐全），力修正才略微上调（最高至1.05）。"宁可降力保全，不肯增力冒险"——这正是第1.3.4节阐述的"无咎"哲学在工程层面的直接体现。</w:t>
      </w:r>
    </w:p>
    <w:p>
      <w:pPr>
        <w:pStyle w:val="4"/>
      </w:pPr>
      <w:r>
        <w:t>——————————————————————————————</w:t>
      </w:r>
    </w:p>
    <w:p>
      <w:pPr>
        <w:pStyle w:val="63"/>
      </w:pPr>
      <w:r>
        <w:t>爻位质量→谨慎级别→力修正映射</w:t>
      </w:r>
    </w:p>
    <w:p>
      <w:pPr>
        <w:pStyle w:val="4"/>
      </w:pPr>
      <w:r>
        <w:t>S_yao连续质量评分通过四级分段映射为谨慎级别和力修正系数。</w:t>
      </w:r>
    </w:p>
    <w:p>
      <w:pPr>
        <w:pStyle w:val="67"/>
      </w:pPr>
      <w:r>
        <w:t>表3.8 爻位质量→谨慎级别→力修正系数</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爻位质量 S_yao</w:t>
            </w:r>
          </w:p>
        </w:tc>
        <w:tc>
          <w:tcPr>
            <w:tcW w:type="dxa" w:w="2049"/>
          </w:tcPr>
          <w:p>
            <w:pPr>
              <w:pStyle w:val="99"/>
            </w:pPr>
            <w:r/>
            <w:r>
              <w:t>谨慎级别</w:t>
            </w:r>
          </w:p>
        </w:tc>
        <w:tc>
          <w:tcPr>
            <w:tcW w:type="dxa" w:w="2049"/>
          </w:tcPr>
          <w:p>
            <w:pPr>
              <w:pStyle w:val="99"/>
            </w:pPr>
            <w:r/>
            <w:r>
              <w:t>力修正系数</w:t>
            </w:r>
          </w:p>
        </w:tc>
        <w:tc>
          <w:tcPr>
            <w:tcW w:type="dxa" w:w="2049"/>
          </w:tcPr>
          <w:p>
            <w:pPr>
              <w:pStyle w:val="99"/>
            </w:pPr>
            <w:r/>
            <w:r>
              <w:t>含义</w:t>
            </w:r>
          </w:p>
        </w:tc>
      </w:tr>
      <w:tr>
        <w:tc>
          <w:tcPr>
            <w:tcW w:type="dxa" w:w="2049"/>
          </w:tcPr>
          <w:p>
            <w:pPr>
              <w:pStyle w:val="74"/>
            </w:pPr>
            <w:r/>
            <w:r>
              <w:t>≥ 0.70</w:t>
            </w:r>
          </w:p>
        </w:tc>
        <w:tc>
          <w:tcPr>
            <w:tcW w:type="dxa" w:w="2049"/>
          </w:tcPr>
          <w:p>
            <w:pPr>
              <w:pStyle w:val="74"/>
            </w:pPr>
            <w:r/>
            <w:r>
              <w:t>relaxed</w:t>
            </w:r>
          </w:p>
        </w:tc>
        <w:tc>
          <w:tcPr>
            <w:tcW w:type="dxa" w:w="2049"/>
          </w:tcPr>
          <w:p>
            <w:pPr>
              <w:pStyle w:val="74"/>
            </w:pPr>
            <w:r/>
            <w:r>
              <w:t>1.00–1.05</w:t>
            </w:r>
          </w:p>
        </w:tc>
        <w:tc>
          <w:tcPr>
            <w:tcW w:type="dxa" w:w="2049"/>
          </w:tcPr>
          <w:p>
            <w:pPr>
              <w:pStyle w:val="74"/>
            </w:pPr>
            <w:r/>
            <w:r>
              <w:t>爻位优良，可按预设甚至略增力</w:t>
            </w:r>
          </w:p>
        </w:tc>
      </w:tr>
      <w:tr>
        <w:tc>
          <w:tcPr>
            <w:tcW w:type="dxa" w:w="2049"/>
          </w:tcPr>
          <w:p>
            <w:pPr>
              <w:pStyle w:val="74"/>
            </w:pPr>
            <w:r/>
            <w:r>
              <w:t>[0.50, 0.70)</w:t>
            </w:r>
          </w:p>
        </w:tc>
        <w:tc>
          <w:tcPr>
            <w:tcW w:type="dxa" w:w="2049"/>
          </w:tcPr>
          <w:p>
            <w:pPr>
              <w:pStyle w:val="74"/>
            </w:pPr>
            <w:r/>
            <w:r>
              <w:t>normal</w:t>
            </w:r>
          </w:p>
        </w:tc>
        <w:tc>
          <w:tcPr>
            <w:tcW w:type="dxa" w:w="2049"/>
          </w:tcPr>
          <w:p>
            <w:pPr>
              <w:pStyle w:val="74"/>
            </w:pPr>
            <w:r/>
            <w:r>
              <w:t>0.95–1.00</w:t>
            </w:r>
          </w:p>
        </w:tc>
        <w:tc>
          <w:tcPr>
            <w:tcW w:type="dxa" w:w="2049"/>
          </w:tcPr>
          <w:p>
            <w:pPr>
              <w:pStyle w:val="74"/>
            </w:pPr>
            <w:r/>
            <w:r>
              <w:t>爻位正常，标准执行</w:t>
            </w:r>
          </w:p>
        </w:tc>
      </w:tr>
      <w:tr>
        <w:tc>
          <w:tcPr>
            <w:tcW w:type="dxa" w:w="2049"/>
          </w:tcPr>
          <w:p>
            <w:pPr>
              <w:pStyle w:val="74"/>
            </w:pPr>
            <w:r/>
            <w:r>
              <w:t>[0.30, 0.50)</w:t>
            </w:r>
          </w:p>
        </w:tc>
        <w:tc>
          <w:tcPr>
            <w:tcW w:type="dxa" w:w="2049"/>
          </w:tcPr>
          <w:p>
            <w:pPr>
              <w:pStyle w:val="74"/>
            </w:pPr>
            <w:r/>
            <w:r>
              <w:t>cautious</w:t>
            </w:r>
          </w:p>
        </w:tc>
        <w:tc>
          <w:tcPr>
            <w:tcW w:type="dxa" w:w="2049"/>
          </w:tcPr>
          <w:p>
            <w:pPr>
              <w:pStyle w:val="74"/>
            </w:pPr>
            <w:r/>
            <w:r>
              <w:t>0.85–0.95</w:t>
            </w:r>
          </w:p>
        </w:tc>
        <w:tc>
          <w:tcPr>
            <w:tcW w:type="dxa" w:w="2049"/>
          </w:tcPr>
          <w:p>
            <w:pPr>
              <w:pStyle w:val="74"/>
            </w:pPr>
            <w:r/>
            <w:r>
              <w:t>爻位偏差，降低力预设</w:t>
            </w:r>
          </w:p>
        </w:tc>
      </w:tr>
      <w:tr>
        <w:tc>
          <w:tcPr>
            <w:tcW w:type="dxa" w:w="2049"/>
          </w:tcPr>
          <w:p>
            <w:pPr>
              <w:pStyle w:val="74"/>
            </w:pPr>
            <w:r/>
            <w:r>
              <w:t>&lt; 0.30</w:t>
            </w:r>
          </w:p>
        </w:tc>
        <w:tc>
          <w:tcPr>
            <w:tcW w:type="dxa" w:w="2049"/>
          </w:tcPr>
          <w:p>
            <w:pPr>
              <w:pStyle w:val="74"/>
            </w:pPr>
            <w:r/>
            <w:r>
              <w:t>very_cautious</w:t>
            </w:r>
          </w:p>
        </w:tc>
        <w:tc>
          <w:tcPr>
            <w:tcW w:type="dxa" w:w="2049"/>
          </w:tcPr>
          <w:p>
            <w:pPr>
              <w:pStyle w:val="74"/>
            </w:pPr>
            <w:r/>
            <w:r>
              <w:t>0.75–0.85</w:t>
            </w:r>
          </w:p>
        </w:tc>
        <w:tc>
          <w:tcPr>
            <w:tcW w:type="dxa" w:w="2049"/>
          </w:tcPr>
          <w:p>
            <w:pPr>
              <w:pStyle w:val="74"/>
            </w:pPr>
            <w:r/>
            <w:r>
              <w:t>爻位严重失序，大幅降力</w:t>
            </w:r>
          </w:p>
        </w:tc>
      </w:tr>
    </w:tbl>
    <w:p>
      <w:pPr>
        <w:pStyle w:val="4"/>
      </w:pPr>
    </w:p>
    <w:p>
      <w:pPr>
        <w:pStyle w:val="68"/>
      </w:pPr>
      <w:r>
        <w:t>图3.3的右图展示了这个四级映射，以及三个典型案例（石块、立方体、花瓶）在映射空间中的位置。</w:t>
      </w:r>
    </w:p>
    <w:p>
      <w:pPr>
        <w:pStyle w:val="105"/>
        <w:jc w:val="center"/>
      </w:pPr>
      <w:r>
        <w:drawing>
          <wp:inline distT="0" distB="0" distL="0" distR="0">
            <wp:extent cx="5029200" cy="212153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454"/>
                    <a:stretch>
                      <a:fillRect/>
                    </a:stretch>
                  </pic:blipFill>
                  <pic:spPr>
                    <a:xfrm>
                      <a:off x="0" y="0"/>
                      <a:ext cx="5029200" cy="2121535"/>
                    </a:xfrm>
                    <a:prstGeom prst="rect">
                      <a:avLst/>
                    </a:prstGeom>
                    <a:noFill/>
                  </pic:spPr>
                </pic:pic>
              </a:graphicData>
            </a:graphic>
          </wp:inline>
        </w:drawing>
      </w:r>
    </w:p>
    <w:p>
      <w:pPr>
        <w:pStyle w:val="68"/>
      </w:pPr>
      <w:r>
        <w:t>图3.3 五种爻位关系运算示意与力修正映射</w:t>
      </w:r>
    </w:p>
    <w:p>
      <w:pPr>
        <w:pStyle w:val="68"/>
      </w:pPr>
      <w:r>
        <w:t>图3.3 爻位关系运算体系。 左图：五种爻位关系（当位/得中/乘承/亲比/呼应）在六爻结构中的可视化——每种关系以颜色编码的六爻列展示，权重标注在标题中。右图：爻位综合质量S_yao→四级谨慎级别的映射，标注了三个典型案例（石块very_cautious→0.85、花瓶cautious→0.90、立方体normal→0.95）以及300物体基线的全局统计。</w:t>
      </w:r>
    </w:p>
    <w:p>
      <w:pPr>
        <w:pStyle w:val="4"/>
      </w:pPr>
      <w:r>
        <w:t>——————————————————————————————</w:t>
      </w:r>
    </w:p>
    <w:p>
      <w:pPr>
        <w:pStyle w:val="63"/>
      </w:pPr>
      <w:r>
        <w:t>爻位关系运算实验验证</w:t>
      </w:r>
    </w:p>
    <w:p>
      <w:pPr>
        <w:pStyle w:val="4"/>
      </w:pPr>
      <w:r>
        <w:t>在64卦×300物体的完整基线测试中，爻位关系运算层产生了以下全局统计数据。</w:t>
      </w:r>
    </w:p>
    <w:p>
      <w:pPr>
        <w:pStyle w:val="67"/>
      </w:pPr>
      <w:r>
        <w:t>表3.9 爻位关系运算全局统计（300物体基线）</w:t>
      </w:r>
    </w:p>
    <w:tbl>
      <w:tblPr>
        <w:tblStyle w:val="246"/>
        <w:tblW w:type="auto" w:w="0"/>
        <w:jc w:val="center"/>
        <w:tblLook w:firstColumn="1" w:firstRow="1" w:lastColumn="0" w:lastRow="0" w:noHBand="0" w:noVBand="1" w:val="04A0"/>
      </w:tblPr>
      <w:tblGrid>
        <w:gridCol w:w="4099"/>
        <w:gridCol w:w="4099"/>
      </w:tblGrid>
      <w:tr>
        <w:tc>
          <w:tcPr>
            <w:tcW w:type="dxa" w:w="4099"/>
          </w:tcPr>
          <w:p>
            <w:pPr>
              <w:pStyle w:val="99"/>
            </w:pPr>
            <w:r/>
            <w:r>
              <w:t>指标</w:t>
            </w:r>
          </w:p>
        </w:tc>
        <w:tc>
          <w:tcPr>
            <w:tcW w:type="dxa" w:w="4099"/>
          </w:tcPr>
          <w:p>
            <w:pPr>
              <w:pStyle w:val="99"/>
            </w:pPr>
            <w:r/>
            <w:r>
              <w:t>数值</w:t>
            </w:r>
          </w:p>
        </w:tc>
      </w:tr>
      <w:tr>
        <w:tc>
          <w:tcPr>
            <w:tcW w:type="dxa" w:w="4099"/>
          </w:tcPr>
          <w:p>
            <w:pPr>
              <w:pStyle w:val="74"/>
            </w:pPr>
            <w:r/>
            <w:r>
              <w:t>力修正系数均值</w:t>
            </w:r>
          </w:p>
        </w:tc>
        <w:tc>
          <w:tcPr>
            <w:tcW w:type="dxa" w:w="4099"/>
          </w:tcPr>
          <w:p>
            <w:pPr>
              <w:pStyle w:val="74"/>
            </w:pPr>
            <w:r/>
            <w:r>
              <w:t>0.94</w:t>
            </w:r>
          </w:p>
        </w:tc>
      </w:tr>
      <w:tr>
        <w:tc>
          <w:tcPr>
            <w:tcW w:type="dxa" w:w="4099"/>
          </w:tcPr>
          <w:p>
            <w:pPr>
              <w:pStyle w:val="74"/>
            </w:pPr>
            <w:r/>
            <w:r>
              <w:t>爻位质量均值（S_yao）</w:t>
            </w:r>
          </w:p>
        </w:tc>
        <w:tc>
          <w:tcPr>
            <w:tcW w:type="dxa" w:w="4099"/>
          </w:tcPr>
          <w:p>
            <w:pPr>
              <w:pStyle w:val="74"/>
            </w:pPr>
            <w:r/>
            <w:r>
              <w:t>0.50</w:t>
            </w:r>
          </w:p>
        </w:tc>
      </w:tr>
      <w:tr>
        <w:tc>
          <w:tcPr>
            <w:tcW w:type="dxa" w:w="4099"/>
          </w:tcPr>
          <w:p>
            <w:pPr>
              <w:pStyle w:val="74"/>
            </w:pPr>
            <w:r/>
            <w:r>
              <w:t>cautious占比</w:t>
            </w:r>
          </w:p>
        </w:tc>
        <w:tc>
          <w:tcPr>
            <w:tcW w:type="dxa" w:w="4099"/>
          </w:tcPr>
          <w:p>
            <w:pPr>
              <w:pStyle w:val="74"/>
            </w:pPr>
            <w:r/>
            <w:r>
              <w:t>52%</w:t>
            </w:r>
          </w:p>
        </w:tc>
      </w:tr>
      <w:tr>
        <w:tc>
          <w:tcPr>
            <w:tcW w:type="dxa" w:w="4099"/>
          </w:tcPr>
          <w:p>
            <w:pPr>
              <w:pStyle w:val="74"/>
            </w:pPr>
            <w:r/>
            <w:r>
              <w:t>normal占比</w:t>
            </w:r>
          </w:p>
        </w:tc>
        <w:tc>
          <w:tcPr>
            <w:tcW w:type="dxa" w:w="4099"/>
          </w:tcPr>
          <w:p>
            <w:pPr>
              <w:pStyle w:val="74"/>
            </w:pPr>
            <w:r/>
            <w:r>
              <w:t>47%</w:t>
            </w:r>
          </w:p>
        </w:tc>
      </w:tr>
      <w:tr>
        <w:tc>
          <w:tcPr>
            <w:tcW w:type="dxa" w:w="4099"/>
          </w:tcPr>
          <w:p>
            <w:pPr>
              <w:pStyle w:val="74"/>
            </w:pPr>
            <w:r/>
            <w:r>
              <w:t>relaxed占比</w:t>
            </w:r>
          </w:p>
        </w:tc>
        <w:tc>
          <w:tcPr>
            <w:tcW w:type="dxa" w:w="4099"/>
          </w:tcPr>
          <w:p>
            <w:pPr>
              <w:pStyle w:val="74"/>
            </w:pPr>
            <w:r/>
            <w:r>
              <w:t>1%</w:t>
            </w:r>
          </w:p>
        </w:tc>
      </w:tr>
      <w:tr>
        <w:tc>
          <w:tcPr>
            <w:tcW w:type="dxa" w:w="4099"/>
          </w:tcPr>
          <w:p>
            <w:pPr>
              <w:pStyle w:val="74"/>
            </w:pPr>
            <w:r/>
            <w:r>
              <w:t>very_cautious占比</w:t>
            </w:r>
          </w:p>
        </w:tc>
        <w:tc>
          <w:tcPr>
            <w:tcW w:type="dxa" w:w="4099"/>
          </w:tcPr>
          <w:p>
            <w:pPr>
              <w:pStyle w:val="74"/>
            </w:pPr>
            <w:r/>
            <w:r>
              <w:t>&lt;1%</w:t>
            </w:r>
          </w:p>
        </w:tc>
      </w:tr>
    </w:tbl>
    <w:p>
      <w:pPr>
        <w:pStyle w:val="4"/>
      </w:pPr>
    </w:p>
    <w:p>
      <w:pPr>
        <w:pStyle w:val="4"/>
      </w:pPr>
      <w:r>
        <w:t>关键发现：</w:t>
      </w:r>
    </w:p>
    <w:p>
      <w:pPr>
        <w:pStyle w:val="4"/>
      </w:pPr>
      <w:r>
        <w:t>适度谨慎是物理世界的常态。 52%的情境被标记为cautious，平均力修正0.94——系统识别出物理世界中普遍存在的不完美状态。完全和谐的爻位结构是罕见的（relaxed仅1%）。在大多数真实的物理交互中，总有一些爻位不完美——稳定性不是最好的（初爻偏阴）、力需求与脆弱性存在冲突（三爻和四爻的阴阳对抗）、环境有一定约束（上爻受限制）。爻位关系运算忠实地反映了这种"普遍的次优性"，并自动给出了相应的保守力修正。这正是深度学习中无法获得的特性——它的内部表征不会自然地告诉你"当前状态是普遍不完美的，宜降低力预设"。</w:t>
      </w:r>
    </w:p>
    <w:p>
      <w:pPr>
        <w:pStyle w:val="4"/>
      </w:pPr>
      <w:r>
        <w:t>安全保守性得到验证。 力修正从不超过1.05——这意味着即使在最好情况下，系统也不会建议使用者"比策略预设值多用力超过5%"。这个上限来自爻位关系运算的安全保守性——当位满分（6/6）、五爻阳+二爻阴、三对应齐全的极端和谐的爻位结构在物理世界中几乎从不出现，而当它出现时（如一个完美稳定、完全不脆弱、完全无环境约束的立方体），系统也仅仅允许略微增力5%。</w:t>
      </w:r>
    </w:p>
    <w:p>
      <w:pPr>
        <w:pStyle w:val="67"/>
      </w:pPr>
      <w:r>
        <w:t>表3.10 爻位关系典型案例</w:t>
      </w:r>
    </w:p>
    <w:tbl>
      <w:tblPr>
        <w:tblStyle w:val="246"/>
        <w:tblW w:type="auto" w:w="0"/>
        <w:jc w:val="center"/>
        <w:tblLook w:firstColumn="1" w:firstRow="1" w:lastColumn="0" w:lastRow="0" w:noHBand="0" w:noVBand="1" w:val="04A0"/>
      </w:tblPr>
      <w:tblGrid>
        <w:gridCol w:w="1025"/>
        <w:gridCol w:w="1025"/>
        <w:gridCol w:w="1025"/>
        <w:gridCol w:w="1025"/>
        <w:gridCol w:w="1025"/>
        <w:gridCol w:w="1025"/>
        <w:gridCol w:w="1025"/>
        <w:gridCol w:w="1025"/>
      </w:tblGrid>
      <w:tr>
        <w:tc>
          <w:tcPr>
            <w:tcW w:type="dxa" w:w="1025"/>
          </w:tcPr>
          <w:p>
            <w:pPr>
              <w:pStyle w:val="99"/>
            </w:pPr>
            <w:r/>
            <w:r>
              <w:t>案例</w:t>
            </w:r>
          </w:p>
        </w:tc>
        <w:tc>
          <w:tcPr>
            <w:tcW w:type="dxa" w:w="1025"/>
          </w:tcPr>
          <w:p>
            <w:pPr>
              <w:pStyle w:val="99"/>
            </w:pPr>
            <w:r/>
            <w:r>
              <w:t>当位</w:t>
            </w:r>
          </w:p>
        </w:tc>
        <w:tc>
          <w:tcPr>
            <w:tcW w:type="dxa" w:w="1025"/>
          </w:tcPr>
          <w:p>
            <w:pPr>
              <w:pStyle w:val="99"/>
            </w:pPr>
            <w:r/>
            <w:r>
              <w:t>得中</w:t>
            </w:r>
          </w:p>
        </w:tc>
        <w:tc>
          <w:tcPr>
            <w:tcW w:type="dxa" w:w="1025"/>
          </w:tcPr>
          <w:p>
            <w:pPr>
              <w:pStyle w:val="99"/>
            </w:pPr>
            <w:r/>
            <w:r>
              <w:t>乘</w:t>
            </w:r>
          </w:p>
        </w:tc>
        <w:tc>
          <w:tcPr>
            <w:tcW w:type="dxa" w:w="1025"/>
          </w:tcPr>
          <w:p>
            <w:pPr>
              <w:pStyle w:val="99"/>
            </w:pPr>
            <w:r/>
            <w:r>
              <w:t>承</w:t>
            </w:r>
          </w:p>
        </w:tc>
        <w:tc>
          <w:tcPr>
            <w:tcW w:type="dxa" w:w="1025"/>
          </w:tcPr>
          <w:p>
            <w:pPr>
              <w:pStyle w:val="99"/>
            </w:pPr>
            <w:r/>
            <w:r>
              <w:t>呼应</w:t>
            </w:r>
          </w:p>
        </w:tc>
        <w:tc>
          <w:tcPr>
            <w:tcW w:type="dxa" w:w="1025"/>
          </w:tcPr>
          <w:p>
            <w:pPr>
              <w:pStyle w:val="99"/>
            </w:pPr>
            <w:r/>
            <w:r>
              <w:t>S_yao</w:t>
            </w:r>
          </w:p>
        </w:tc>
        <w:tc>
          <w:tcPr>
            <w:tcW w:type="dxa" w:w="1025"/>
          </w:tcPr>
          <w:p>
            <w:pPr>
              <w:pStyle w:val="99"/>
            </w:pPr>
            <w:r/>
            <w:r>
              <w:t>modifier</w:t>
            </w:r>
          </w:p>
        </w:tc>
      </w:tr>
      <w:tr>
        <w:tc>
          <w:tcPr>
            <w:tcW w:type="dxa" w:w="1025"/>
          </w:tcPr>
          <w:p>
            <w:pPr>
              <w:pStyle w:val="74"/>
            </w:pPr>
            <w:r/>
            <w:r>
              <w:t>石块(irregular)</w:t>
            </w:r>
          </w:p>
        </w:tc>
        <w:tc>
          <w:tcPr>
            <w:tcW w:type="dxa" w:w="1025"/>
          </w:tcPr>
          <w:p>
            <w:pPr>
              <w:pStyle w:val="74"/>
            </w:pPr>
            <w:r/>
            <w:r>
              <w:t>0/6</w:t>
            </w:r>
          </w:p>
        </w:tc>
        <w:tc>
          <w:tcPr>
            <w:tcW w:type="dxa" w:w="1025"/>
          </w:tcPr>
          <w:p>
            <w:pPr>
              <w:pStyle w:val="74"/>
            </w:pPr>
            <w:r/>
            <w:r>
              <w:t>0.25</w:t>
            </w:r>
          </w:p>
        </w:tc>
        <w:tc>
          <w:tcPr>
            <w:tcW w:type="dxa" w:w="1025"/>
          </w:tcPr>
          <w:p>
            <w:pPr>
              <w:pStyle w:val="74"/>
            </w:pPr>
            <w:r/>
            <w:r>
              <w:t>2</w:t>
            </w:r>
          </w:p>
        </w:tc>
        <w:tc>
          <w:tcPr>
            <w:tcW w:type="dxa" w:w="1025"/>
          </w:tcPr>
          <w:p>
            <w:pPr>
              <w:pStyle w:val="74"/>
            </w:pPr>
            <w:r/>
            <w:r>
              <w:t>0</w:t>
            </w:r>
          </w:p>
        </w:tc>
        <w:tc>
          <w:tcPr>
            <w:tcW w:type="dxa" w:w="1025"/>
          </w:tcPr>
          <w:p>
            <w:pPr>
              <w:pStyle w:val="74"/>
            </w:pPr>
            <w:r/>
            <w:r>
              <w:t>1/3</w:t>
            </w:r>
          </w:p>
        </w:tc>
        <w:tc>
          <w:tcPr>
            <w:tcW w:type="dxa" w:w="1025"/>
          </w:tcPr>
          <w:p>
            <w:pPr>
              <w:pStyle w:val="74"/>
            </w:pPr>
            <w:r/>
            <w:r>
              <w:t>0.15</w:t>
            </w:r>
          </w:p>
        </w:tc>
        <w:tc>
          <w:tcPr>
            <w:tcW w:type="dxa" w:w="1025"/>
          </w:tcPr>
          <w:p>
            <w:pPr>
              <w:pStyle w:val="74"/>
            </w:pPr>
            <w:r/>
            <w:r>
              <w:t>**0.85**</w:t>
            </w:r>
          </w:p>
        </w:tc>
      </w:tr>
      <w:tr>
        <w:tc>
          <w:tcPr>
            <w:tcW w:type="dxa" w:w="1025"/>
          </w:tcPr>
          <w:p>
            <w:pPr>
              <w:pStyle w:val="74"/>
            </w:pPr>
            <w:r/>
            <w:r>
              <w:t>立方体(stable)</w:t>
            </w:r>
          </w:p>
        </w:tc>
        <w:tc>
          <w:tcPr>
            <w:tcW w:type="dxa" w:w="1025"/>
          </w:tcPr>
          <w:p>
            <w:pPr>
              <w:pStyle w:val="74"/>
            </w:pPr>
            <w:r/>
            <w:r>
              <w:t>4/6</w:t>
            </w:r>
          </w:p>
        </w:tc>
        <w:tc>
          <w:tcPr>
            <w:tcW w:type="dxa" w:w="1025"/>
          </w:tcPr>
          <w:p>
            <w:pPr>
              <w:pStyle w:val="74"/>
            </w:pPr>
            <w:r/>
            <w:r>
              <w:t>0.75</w:t>
            </w:r>
          </w:p>
        </w:tc>
        <w:tc>
          <w:tcPr>
            <w:tcW w:type="dxa" w:w="1025"/>
          </w:tcPr>
          <w:p>
            <w:pPr>
              <w:pStyle w:val="74"/>
            </w:pPr>
            <w:r/>
            <w:r>
              <w:t>1</w:t>
            </w:r>
          </w:p>
        </w:tc>
        <w:tc>
          <w:tcPr>
            <w:tcW w:type="dxa" w:w="1025"/>
          </w:tcPr>
          <w:p>
            <w:pPr>
              <w:pStyle w:val="74"/>
            </w:pPr>
            <w:r/>
            <w:r>
              <w:t>2</w:t>
            </w:r>
          </w:p>
        </w:tc>
        <w:tc>
          <w:tcPr>
            <w:tcW w:type="dxa" w:w="1025"/>
          </w:tcPr>
          <w:p>
            <w:pPr>
              <w:pStyle w:val="74"/>
            </w:pPr>
            <w:r/>
            <w:r>
              <w:t>2/3</w:t>
            </w:r>
          </w:p>
        </w:tc>
        <w:tc>
          <w:tcPr>
            <w:tcW w:type="dxa" w:w="1025"/>
          </w:tcPr>
          <w:p>
            <w:pPr>
              <w:pStyle w:val="74"/>
            </w:pPr>
            <w:r/>
            <w:r>
              <w:t>0.58</w:t>
            </w:r>
          </w:p>
        </w:tc>
        <w:tc>
          <w:tcPr>
            <w:tcW w:type="dxa" w:w="1025"/>
          </w:tcPr>
          <w:p>
            <w:pPr>
              <w:pStyle w:val="74"/>
            </w:pPr>
            <w:r/>
            <w:r>
              <w:t>**0.95**</w:t>
            </w:r>
          </w:p>
        </w:tc>
      </w:tr>
      <w:tr>
        <w:tc>
          <w:tcPr>
            <w:tcW w:type="dxa" w:w="1025"/>
          </w:tcPr>
          <w:p>
            <w:pPr>
              <w:pStyle w:val="74"/>
            </w:pPr>
            <w:r/>
            <w:r>
              <w:t>花瓶(fragile)</w:t>
            </w:r>
          </w:p>
        </w:tc>
        <w:tc>
          <w:tcPr>
            <w:tcW w:type="dxa" w:w="1025"/>
          </w:tcPr>
          <w:p>
            <w:pPr>
              <w:pStyle w:val="74"/>
            </w:pPr>
            <w:r/>
            <w:r>
              <w:t>2/6</w:t>
            </w:r>
          </w:p>
        </w:tc>
        <w:tc>
          <w:tcPr>
            <w:tcW w:type="dxa" w:w="1025"/>
          </w:tcPr>
          <w:p>
            <w:pPr>
              <w:pStyle w:val="74"/>
            </w:pPr>
            <w:r/>
            <w:r>
              <w:t>0.50</w:t>
            </w:r>
          </w:p>
        </w:tc>
        <w:tc>
          <w:tcPr>
            <w:tcW w:type="dxa" w:w="1025"/>
          </w:tcPr>
          <w:p>
            <w:pPr>
              <w:pStyle w:val="74"/>
            </w:pPr>
            <w:r/>
            <w:r>
              <w:t>1</w:t>
            </w:r>
          </w:p>
        </w:tc>
        <w:tc>
          <w:tcPr>
            <w:tcW w:type="dxa" w:w="1025"/>
          </w:tcPr>
          <w:p>
            <w:pPr>
              <w:pStyle w:val="74"/>
            </w:pPr>
            <w:r/>
            <w:r>
              <w:t>1</w:t>
            </w:r>
          </w:p>
        </w:tc>
        <w:tc>
          <w:tcPr>
            <w:tcW w:type="dxa" w:w="1025"/>
          </w:tcPr>
          <w:p>
            <w:pPr>
              <w:pStyle w:val="74"/>
            </w:pPr>
            <w:r/>
            <w:r>
              <w:t>1/3</w:t>
            </w:r>
          </w:p>
        </w:tc>
        <w:tc>
          <w:tcPr>
            <w:tcW w:type="dxa" w:w="1025"/>
          </w:tcPr>
          <w:p>
            <w:pPr>
              <w:pStyle w:val="74"/>
            </w:pPr>
            <w:r/>
            <w:r>
              <w:t>0.42</w:t>
            </w:r>
          </w:p>
        </w:tc>
        <w:tc>
          <w:tcPr>
            <w:tcW w:type="dxa" w:w="1025"/>
          </w:tcPr>
          <w:p>
            <w:pPr>
              <w:pStyle w:val="74"/>
            </w:pPr>
            <w:r/>
            <w:r>
              <w:t>**0.90**</w:t>
            </w:r>
          </w:p>
        </w:tc>
      </w:tr>
    </w:tbl>
    <w:p>
      <w:pPr>
        <w:pStyle w:val="4"/>
      </w:pPr>
    </w:p>
    <w:p>
      <w:pPr>
        <w:pStyle w:val="4"/>
      </w:pPr>
      <w:r>
        <w:t>石块的爻位极度失序——0/6当位（所有爻都处于"不应该在"的状态）+ 2处阴乘阳（力传递阻力大）→ S_yao仅0.15，very_cautious级别，力修正0.85（降力15%）。这说明系统已经"理解"：对不规则石块的抓取，你的执行质量不可能高——到处是阻力和不当位——因此要更加小心地降低力量。</w:t>
      </w:r>
    </w:p>
    <w:p>
      <w:pPr>
        <w:pStyle w:val="4"/>
      </w:pPr>
      <w:r>
        <w:t>立方体的爻位相当良好——4/6当位 + 二爻阴五爻阳 → 得中0.75 + 2处阴承阳（力传递顺畅）→ S_yao=0.58，normal级别，力修正0.95。系统没有建议降力——它判断这个抓取的内部结构是健康的。</w:t>
      </w:r>
    </w:p>
    <w:p>
      <w:pPr>
        <w:pStyle w:val="4"/>
      </w:pPr>
      <w:r>
        <w:t>花瓶处于中间——2/6当位 + 二爻阴（内部条件还好）+ 1处阴乘阳——S_yao=0.42，cautious级别，力修正0.90。这是合理的：花瓶的爻位与石块相比不那么极端（它至少是规则形状且直立），但其脆弱性（四爻极低）仍使系统倾向于保守。</w:t>
      </w:r>
    </w:p>
    <w:p>
      <w:pPr>
        <w:pStyle w:val="4"/>
      </w:pPr>
      <w:r>
        <w:t>——————————————————————————————</w:t>
      </w:r>
    </w:p>
    <w:p>
      <w:pPr>
        <w:pStyle w:val="63"/>
      </w:pPr>
      <w:r>
        <w:t>爻位关系运算在不同域的表现</w:t>
      </w:r>
    </w:p>
    <w:p>
      <w:pPr>
        <w:pStyle w:val="4"/>
      </w:pPr>
      <w:r>
        <w:t>爻位关系运算在跨域迁移中展现出不同的特征，这反过来验证了其设计的针对性。</w:t>
      </w:r>
    </w:p>
    <w:p>
      <w:pPr>
        <w:pStyle w:val="4"/>
      </w:pPr>
      <w:r>
        <w:t>在物理抓取域中，爻位关系高度活跃——力修正均值0.94，52%为cautious。物理交互中的内部结构（力传递、稳定性、脆弱性、环境约束）天然具有丰富的六爻动态变化。每个抓取场景都有独特的爻位结构，爻位关系分析忠实地反映了这些差异。</w:t>
      </w:r>
    </w:p>
    <w:p>
      <w:pPr>
        <w:pStyle w:val="4"/>
      </w:pPr>
      <w:r>
        <w:t>在运动控制域中，爻位关系同样活跃——修正系数均值0.94，与抓取域接近。这说明运动控制的六爻（姿态/ZMP/力分布/扰动等）之间也存在丰富的动态关系。推搡恢复实验中，推搡瞬间的爻位从"阳阴阳阳阴阳"突变为"阴阴阴阴阴阳"，爻位关系检测到4处不当位和2处阴乘阳，力修正从0.60降至0.40——自动的、可解释的、安全的降力。</w:t>
      </w:r>
    </w:p>
    <w:p>
      <w:pPr>
        <w:pStyle w:val="4"/>
      </w:pPr>
      <w:r>
        <w:t>在视觉分类域中，爻位关系几乎不活跃——修正系数接近1.0。这是因为图像分类没有"内部结构动态"——一张图片的六爻特征之间不存在物理意义上的"乘承比应"关系。这恰恰验证了爻位关系运算是为处理物理交互的动态约束而设计的——它在没有物理动态的领域中自然地"自我静音"。</w:t>
      </w:r>
    </w:p>
    <w:p>
      <w:pPr>
        <w:pStyle w:val="4"/>
      </w:pPr>
      <w:r>
        <w:t>——————————————————————————————</w:t>
      </w:r>
    </w:p>
    <w:p>
      <w:pPr>
        <w:pStyle w:val="63"/>
      </w:pPr>
      <w:r>
        <w:t>爻位关系运算的学术意义</w:t>
      </w:r>
    </w:p>
    <w:p>
      <w:pPr>
        <w:pStyle w:val="4"/>
      </w:pPr>
      <w:r>
        <w:t>爻位关系运算的价值超越了它的技术贡献。它证明了：古典文献中的概念体系不仅仅可以被"翻译"为现代科学术语（停留在诠释层面），还可以被直接"编译"为可执行的算法（进入工程层面）。</w:t>
      </w:r>
    </w:p>
    <w:p>
      <w:pPr>
        <w:pStyle w:val="4"/>
      </w:pPr>
      <w:r>
        <w:t>"乘承比应当位得中"这些概念在两千多年间一直是易学家用于诠释《周易》经文的诠释工具书术语。没有人尝试过把它们转化为计算机可以执行的代码。YLYW的爻位关系运算层证明：这些概念具有精确的、可计算的结构——给定6维爻值向量，你可以精确计算当位数、得中组合、乘承路径、亲比数和呼应数，并通过加权聚合得到一个单值的质量评分。</w:t>
      </w:r>
    </w:p>
    <w:p>
      <w:pPr>
        <w:pStyle w:val="4"/>
      </w:pPr>
      <w:r>
        <w:t>这种"编译"不是任意的——每一对关系的权重有易学出处，每一个判据有形式化逻辑，每一个修正系数都可以通过消融实验验证其独立贡献。这标志着从"诠释"到"计算"的关键范式跨越。</w:t>
      </w:r>
    </w:p>
    <w:p>
      <w:pPr>
        <w:pStyle w:val="4"/>
      </w:pPr>
      <w:r>
        <w:t>——————————————————————————————</w:t>
      </w:r>
    </w:p>
    <w:p>
      <w:pPr>
        <w:pStyle w:val="4"/>
      </w:pPr>
      <w:r>
        <w:t>*本节完。下一节：3.5 与主流架构的系统对比。*</w:t>
      </w:r>
    </w:p>
    <w:p>
      <w:pPr>
        <w:pStyle w:val="5"/>
      </w:pPr>
      <w:r>
        <w:t>与主流架构的系统对比</w:t>
      </w:r>
    </w:p>
    <w:p>
      <w:pPr>
        <w:pStyle w:val="4"/>
      </w:pPr>
      <w:r>
        <w:t>第3.1至3.4节完整定义了YLYW的联邦式三层架构——从设计原则到L1/L2/L3/L3+的技术细节，从64卦策略映射到爻位关系运算。在进入第4章（学习机制）之前，需要最后完成一项工作：将YLYW架构置于当前学术坐标系中，与其他主流架构进行系统性的对比。</w:t>
      </w:r>
    </w:p>
    <w:p>
      <w:pPr>
        <w:pStyle w:val="4"/>
      </w:pPr>
      <w:r>
        <w:t>这不是为了"证明YLYW更好"——每个架构都有其适用边界。而是为了明确YLYW的独特生态位：它在哪些维度上具有不可替代的优势，在哪些维度上存在局限，在哪些维度上与现有架构形成互补而非竞争。</w:t>
      </w:r>
    </w:p>
    <w:p>
      <w:pPr>
        <w:pStyle w:val="4"/>
      </w:pPr>
      <w:r>
        <w:t>——————————————————————————————</w:t>
      </w:r>
    </w:p>
    <w:p>
      <w:pPr>
        <w:pStyle w:val="63"/>
      </w:pPr>
      <w:r>
        <w:t>与层次化决策的对比</w:t>
      </w:r>
    </w:p>
    <w:p>
      <w:pPr>
        <w:pStyle w:val="4"/>
      </w:pPr>
      <w:r>
        <w:t>层次化决策（Hierarchical Decision Making, HDM）是最接近YLYW架构理念的主流范式。两者都采用模块化设计，都将决策分解为多个层次。但它们在层次之间的"语言"上存在根本差异。</w:t>
      </w:r>
    </w:p>
    <w:p>
      <w:pPr>
        <w:pStyle w:val="4"/>
      </w:pPr>
      <w:r>
        <w:t>PaLM-E 将多模态感知（图像、文本、机器人状态）输入一个大规模语言模型，由LLM输出高层行动计划（如"去到厨房，拿起杯子"），然后由传统运动规划器执行底层控制。SayCan进一步引入了"可供性评估"——LLM评估每个可能动作在当前物理环境中的"可执行性"。</w:t>
      </w:r>
    </w:p>
    <w:p>
      <w:pPr>
        <w:pStyle w:val="4"/>
      </w:pPr>
      <w:r>
        <w:t>HDM和YLYW的层次化在表面上是相似的：都有"高层→低层"的分解。但关键区别在于层间通讯的语言。</w:t>
      </w:r>
    </w:p>
    <w:p>
      <w:pPr>
        <w:pStyle w:val="4"/>
      </w:pPr>
      <w:r>
        <w:t>在HDM中，高层输出自然语言指令或符号规划，低层接收的是数值轨迹参数。"从'拿起杯子'到关节力矩"之间的翻译是由运动规划器完成的——这是一个黑箱的数值优化过程。低层的执行没有"理解"高层的意图——它只是在追踪一个数值目标。</w:t>
      </w:r>
    </w:p>
    <w:p>
      <w:pPr>
        <w:pStyle w:val="4"/>
      </w:pPr>
      <w:r>
        <w:t>在YLYW中，层间通讯的语言是同一种语义框架——L1输出8维隶属度（"八卦语言"），L2将这8维重组为6维爻值（"六爻语言"），L3将6维爻值匹配到卦象模板（同一套符号体系）。每一层都"理解"前一层的输出——因为它们在同一个八卦→六爻→卦象的语义空间中运作。层间的翻译是语义保留的，而非语义损耗的。</w:t>
      </w:r>
    </w:p>
    <w:p>
      <w:pPr>
        <w:pStyle w:val="67"/>
      </w:pPr>
      <w:r>
        <w:t>表3.11 YLYW vs HDM</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HDM（PaLM-E/SayCan）</w:t>
            </w:r>
          </w:p>
        </w:tc>
        <w:tc>
          <w:tcPr>
            <w:tcW w:type="dxa" w:w="2733"/>
          </w:tcPr>
          <w:p>
            <w:pPr>
              <w:pStyle w:val="99"/>
            </w:pPr>
            <w:r/>
            <w:r>
              <w:t>YLYW</w:t>
            </w:r>
          </w:p>
        </w:tc>
      </w:tr>
      <w:tr>
        <w:tc>
          <w:tcPr>
            <w:tcW w:type="dxa" w:w="2733"/>
          </w:tcPr>
          <w:p>
            <w:pPr>
              <w:pStyle w:val="74"/>
            </w:pPr>
            <w:r/>
            <w:r>
              <w:t>高层表示</w:t>
            </w:r>
          </w:p>
        </w:tc>
        <w:tc>
          <w:tcPr>
            <w:tcW w:type="dxa" w:w="2733"/>
          </w:tcPr>
          <w:p>
            <w:pPr>
              <w:pStyle w:val="74"/>
            </w:pPr>
            <w:r/>
            <w:r>
              <w:t>自然语言/符号规划</w:t>
            </w:r>
          </w:p>
        </w:tc>
        <w:tc>
          <w:tcPr>
            <w:tcW w:type="dxa" w:w="2733"/>
          </w:tcPr>
          <w:p>
            <w:pPr>
              <w:pStyle w:val="74"/>
            </w:pPr>
            <w:r/>
            <w:r>
              <w:t>八卦隶属度（连续语义）</w:t>
            </w:r>
          </w:p>
        </w:tc>
      </w:tr>
      <w:tr>
        <w:tc>
          <w:tcPr>
            <w:tcW w:type="dxa" w:w="2733"/>
          </w:tcPr>
          <w:p>
            <w:pPr>
              <w:pStyle w:val="74"/>
            </w:pPr>
            <w:r/>
            <w:r>
              <w:t>低层表示</w:t>
            </w:r>
          </w:p>
        </w:tc>
        <w:tc>
          <w:tcPr>
            <w:tcW w:type="dxa" w:w="2733"/>
          </w:tcPr>
          <w:p>
            <w:pPr>
              <w:pStyle w:val="74"/>
            </w:pPr>
            <w:r/>
            <w:r>
              <w:t>轨迹参数（数值）</w:t>
            </w:r>
          </w:p>
        </w:tc>
        <w:tc>
          <w:tcPr>
            <w:tcW w:type="dxa" w:w="2733"/>
          </w:tcPr>
          <w:p>
            <w:pPr>
              <w:pStyle w:val="74"/>
            </w:pPr>
            <w:r/>
            <w:r>
              <w:t>六爻值（语义锚定）</w:t>
            </w:r>
          </w:p>
        </w:tc>
      </w:tr>
      <w:tr>
        <w:tc>
          <w:tcPr>
            <w:tcW w:type="dxa" w:w="2733"/>
          </w:tcPr>
          <w:p>
            <w:pPr>
              <w:pStyle w:val="74"/>
            </w:pPr>
            <w:r/>
            <w:r>
              <w:t>层间翻译</w:t>
            </w:r>
          </w:p>
        </w:tc>
        <w:tc>
          <w:tcPr>
            <w:tcW w:type="dxa" w:w="2733"/>
          </w:tcPr>
          <w:p>
            <w:pPr>
              <w:pStyle w:val="74"/>
            </w:pPr>
            <w:r/>
            <w:r>
              <w:t>运动规划器（黑箱）</w:t>
            </w:r>
          </w:p>
        </w:tc>
        <w:tc>
          <w:tcPr>
            <w:tcW w:type="dxa" w:w="2733"/>
          </w:tcPr>
          <w:p>
            <w:pPr>
              <w:pStyle w:val="74"/>
            </w:pPr>
            <w:r/>
            <w:r>
              <w:t>加权聚合公式（透明）</w:t>
            </w:r>
          </w:p>
        </w:tc>
      </w:tr>
      <w:tr>
        <w:tc>
          <w:tcPr>
            <w:tcW w:type="dxa" w:w="2733"/>
          </w:tcPr>
          <w:p>
            <w:pPr>
              <w:pStyle w:val="74"/>
            </w:pPr>
            <w:r/>
            <w:r>
              <w:t>语义保留</w:t>
            </w:r>
          </w:p>
        </w:tc>
        <w:tc>
          <w:tcPr>
            <w:tcW w:type="dxa" w:w="2733"/>
          </w:tcPr>
          <w:p>
            <w:pPr>
              <w:pStyle w:val="74"/>
            </w:pPr>
            <w:r/>
            <w:r>
              <w:t>损耗（意图→数值）</w:t>
            </w:r>
          </w:p>
        </w:tc>
        <w:tc>
          <w:tcPr>
            <w:tcW w:type="dxa" w:w="2733"/>
          </w:tcPr>
          <w:p>
            <w:pPr>
              <w:pStyle w:val="74"/>
            </w:pPr>
            <w:r/>
            <w:r>
              <w:t>保留（八卦→六爻→卦象）</w:t>
            </w:r>
          </w:p>
        </w:tc>
      </w:tr>
      <w:tr>
        <w:tc>
          <w:tcPr>
            <w:tcW w:type="dxa" w:w="2733"/>
          </w:tcPr>
          <w:p>
            <w:pPr>
              <w:pStyle w:val="74"/>
            </w:pPr>
            <w:r/>
            <w:r>
              <w:t>数据需求</w:t>
            </w:r>
          </w:p>
        </w:tc>
        <w:tc>
          <w:tcPr>
            <w:tcW w:type="dxa" w:w="2733"/>
          </w:tcPr>
          <w:p>
            <w:pPr>
              <w:pStyle w:val="74"/>
            </w:pPr>
            <w:r/>
            <w:r>
              <w:t>大模型预训练</w:t>
            </w:r>
          </w:p>
        </w:tc>
        <w:tc>
          <w:tcPr>
            <w:tcW w:type="dxa" w:w="2733"/>
          </w:tcPr>
          <w:p>
            <w:pPr>
              <w:pStyle w:val="74"/>
            </w:pPr>
            <w:r/>
            <w:r>
              <w:t>零（纯先验推理）</w:t>
            </w:r>
          </w:p>
        </w:tc>
      </w:tr>
      <w:tr>
        <w:tc>
          <w:tcPr>
            <w:tcW w:type="dxa" w:w="2733"/>
          </w:tcPr>
          <w:p>
            <w:pPr>
              <w:pStyle w:val="74"/>
            </w:pPr>
            <w:r/>
            <w:r>
              <w:t>可解释性</w:t>
            </w:r>
          </w:p>
        </w:tc>
        <w:tc>
          <w:tcPr>
            <w:tcW w:type="dxa" w:w="2733"/>
          </w:tcPr>
          <w:p>
            <w:pPr>
              <w:pStyle w:val="74"/>
            </w:pPr>
            <w:r/>
            <w:r>
              <w:t>高层可解释，低层不可</w:t>
            </w:r>
          </w:p>
        </w:tc>
        <w:tc>
          <w:tcPr>
            <w:tcW w:type="dxa" w:w="2733"/>
          </w:tcPr>
          <w:p>
            <w:pPr>
              <w:pStyle w:val="74"/>
            </w:pPr>
            <w:r/>
            <w:r>
              <w:t>全栈可解释</w:t>
            </w:r>
          </w:p>
        </w:tc>
      </w:tr>
    </w:tbl>
    <w:p>
      <w:pPr>
        <w:pStyle w:val="4"/>
      </w:pPr>
    </w:p>
    <w:p>
      <w:pPr>
        <w:pStyle w:val="4"/>
      </w:pPr>
      <w:r>
        <w:t>——————————————————————————————</w:t>
      </w:r>
    </w:p>
    <w:p>
      <w:pPr>
        <w:pStyle w:val="63"/>
      </w:pPr>
      <w:r>
        <w:t>与端到端VLA的对比</w:t>
      </w:r>
    </w:p>
    <w:p>
      <w:pPr>
        <w:pStyle w:val="4"/>
      </w:pPr>
      <w:r>
        <w:t>端到端视觉-语言-动作模型（VLA）代表了与YLYW最极端的架构对比——一个Transformer统一处理从感知到动作的全部映射。</w:t>
      </w:r>
    </w:p>
    <w:p>
      <w:pPr>
        <w:pStyle w:val="4"/>
      </w:pPr>
      <w:r>
        <w:t>RT-2 将机器人动作token化，与互联网数据联合训练一个VLM。OpenVLA 提供了开源替代方案，基于97万条来自Open X-Embodiment数据集的轨迹。π₀ 的流式架构进一步强调了物理交互的实时性需求。</w:t>
      </w:r>
    </w:p>
    <w:p>
      <w:pPr>
        <w:pStyle w:val="4"/>
      </w:pPr>
      <w:r>
        <w:t>VLA与YLYW的对比几乎在每个维度上都是对立的：数据驱动的黑箱（VLA）对知识驱动的透明系统（YLYW）。这不是说VLA"不好"——它们在语义理解和开放域泛化上有独特的优势——而是说它们的适用边界与YLYW互补。</w:t>
      </w:r>
    </w:p>
    <w:p>
      <w:pPr>
        <w:pStyle w:val="67"/>
      </w:pPr>
      <w:r>
        <w:t>表3.12 YLYW vs VLA</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VLA（RT-2/OpenVLA/π₀）</w:t>
            </w:r>
          </w:p>
        </w:tc>
        <w:tc>
          <w:tcPr>
            <w:tcW w:type="dxa" w:w="2733"/>
          </w:tcPr>
          <w:p>
            <w:pPr>
              <w:pStyle w:val="99"/>
            </w:pPr>
            <w:r/>
            <w:r>
              <w:t>YLYW</w:t>
            </w:r>
          </w:p>
        </w:tc>
      </w:tr>
      <w:tr>
        <w:tc>
          <w:tcPr>
            <w:tcW w:type="dxa" w:w="2733"/>
          </w:tcPr>
          <w:p>
            <w:pPr>
              <w:pStyle w:val="74"/>
            </w:pPr>
            <w:r/>
            <w:r>
              <w:t>知识来源</w:t>
            </w:r>
          </w:p>
        </w:tc>
        <w:tc>
          <w:tcPr>
            <w:tcW w:type="dxa" w:w="2733"/>
          </w:tcPr>
          <w:p>
            <w:pPr>
              <w:pStyle w:val="74"/>
            </w:pPr>
            <w:r/>
            <w:r>
              <w:t>海量轨迹数据（10⁴-10⁶）</w:t>
            </w:r>
          </w:p>
        </w:tc>
        <w:tc>
          <w:tcPr>
            <w:tcW w:type="dxa" w:w="2733"/>
          </w:tcPr>
          <w:p>
            <w:pPr>
              <w:pStyle w:val="74"/>
            </w:pPr>
            <w:r/>
            <w:r>
              <w:t>结构化先验符号知识</w:t>
            </w:r>
          </w:p>
        </w:tc>
      </w:tr>
      <w:tr>
        <w:tc>
          <w:tcPr>
            <w:tcW w:type="dxa" w:w="2733"/>
          </w:tcPr>
          <w:p>
            <w:pPr>
              <w:pStyle w:val="74"/>
            </w:pPr>
            <w:r/>
            <w:r>
              <w:t>推理机制</w:t>
            </w:r>
          </w:p>
        </w:tc>
        <w:tc>
          <w:tcPr>
            <w:tcW w:type="dxa" w:w="2733"/>
          </w:tcPr>
          <w:p>
            <w:pPr>
              <w:pStyle w:val="74"/>
            </w:pPr>
            <w:r/>
            <w:r>
              <w:t>Transformer前向传播（黑箱）</w:t>
            </w:r>
          </w:p>
        </w:tc>
        <w:tc>
          <w:tcPr>
            <w:tcW w:type="dxa" w:w="2733"/>
          </w:tcPr>
          <w:p>
            <w:pPr>
              <w:pStyle w:val="74"/>
            </w:pPr>
            <w:r/>
            <w:r>
              <w:t>卦象匹配+爻位分析（透明链）</w:t>
            </w:r>
          </w:p>
        </w:tc>
      </w:tr>
      <w:tr>
        <w:tc>
          <w:tcPr>
            <w:tcW w:type="dxa" w:w="2733"/>
          </w:tcPr>
          <w:p>
            <w:pPr>
              <w:pStyle w:val="74"/>
            </w:pPr>
            <w:r/>
            <w:r>
              <w:t>模型规模</w:t>
            </w:r>
          </w:p>
        </w:tc>
        <w:tc>
          <w:tcPr>
            <w:tcW w:type="dxa" w:w="2733"/>
          </w:tcPr>
          <w:p>
            <w:pPr>
              <w:pStyle w:val="74"/>
            </w:pPr>
            <w:r/>
            <w:r>
              <w:t>10⁷-10¹⁰参数</w:t>
            </w:r>
          </w:p>
        </w:tc>
        <w:tc>
          <w:tcPr>
            <w:tcW w:type="dxa" w:w="2733"/>
          </w:tcPr>
          <w:p>
            <w:pPr>
              <w:pStyle w:val="74"/>
            </w:pPr>
            <w:r/>
            <w:r>
              <w:t>443参数</w:t>
            </w:r>
          </w:p>
        </w:tc>
      </w:tr>
      <w:tr>
        <w:tc>
          <w:tcPr>
            <w:tcW w:type="dxa" w:w="2733"/>
          </w:tcPr>
          <w:p>
            <w:pPr>
              <w:pStyle w:val="74"/>
            </w:pPr>
            <w:r/>
            <w:r>
              <w:t>推理延迟</w:t>
            </w:r>
          </w:p>
        </w:tc>
        <w:tc>
          <w:tcPr>
            <w:tcW w:type="dxa" w:w="2733"/>
          </w:tcPr>
          <w:p>
            <w:pPr>
              <w:pStyle w:val="74"/>
            </w:pPr>
            <w:r/>
            <w:r>
              <w:t>10-1000ms（GPU）</w:t>
            </w:r>
          </w:p>
        </w:tc>
        <w:tc>
          <w:tcPr>
            <w:tcW w:type="dxa" w:w="2733"/>
          </w:tcPr>
          <w:p>
            <w:pPr>
              <w:pStyle w:val="74"/>
            </w:pPr>
            <w:r/>
            <w:r>
              <w:t>1.7ms（CPU）</w:t>
            </w:r>
          </w:p>
        </w:tc>
      </w:tr>
      <w:tr>
        <w:tc>
          <w:tcPr>
            <w:tcW w:type="dxa" w:w="2733"/>
          </w:tcPr>
          <w:p>
            <w:pPr>
              <w:pStyle w:val="74"/>
            </w:pPr>
            <w:r/>
            <w:r>
              <w:t>部署条件</w:t>
            </w:r>
          </w:p>
        </w:tc>
        <w:tc>
          <w:tcPr>
            <w:tcW w:type="dxa" w:w="2733"/>
          </w:tcPr>
          <w:p>
            <w:pPr>
              <w:pStyle w:val="74"/>
            </w:pPr>
            <w:r/>
            <w:r>
              <w:t>GPU集群</w:t>
            </w:r>
          </w:p>
        </w:tc>
        <w:tc>
          <w:tcPr>
            <w:tcW w:type="dxa" w:w="2733"/>
          </w:tcPr>
          <w:p>
            <w:pPr>
              <w:pStyle w:val="74"/>
            </w:pPr>
            <w:r/>
            <w:r>
              <w:t>8051单片机也可运行</w:t>
            </w:r>
          </w:p>
        </w:tc>
      </w:tr>
      <w:tr>
        <w:tc>
          <w:tcPr>
            <w:tcW w:type="dxa" w:w="2733"/>
          </w:tcPr>
          <w:p>
            <w:pPr>
              <w:pStyle w:val="74"/>
            </w:pPr>
            <w:r/>
            <w:r>
              <w:t>可解释性</w:t>
            </w:r>
          </w:p>
        </w:tc>
        <w:tc>
          <w:tcPr>
            <w:tcW w:type="dxa" w:w="2733"/>
          </w:tcPr>
          <w:p>
            <w:pPr>
              <w:pStyle w:val="74"/>
            </w:pPr>
            <w:r/>
            <w:r>
              <w:t>不可（黑箱）</w:t>
            </w:r>
          </w:p>
        </w:tc>
        <w:tc>
          <w:tcPr>
            <w:tcW w:type="dxa" w:w="2733"/>
          </w:tcPr>
          <w:p>
            <w:pPr>
              <w:pStyle w:val="74"/>
            </w:pPr>
            <w:r/>
            <w:r>
              <w:t>每步推理可追溯至卦辞</w:t>
            </w:r>
          </w:p>
        </w:tc>
      </w:tr>
      <w:tr>
        <w:tc>
          <w:tcPr>
            <w:tcW w:type="dxa" w:w="2733"/>
          </w:tcPr>
          <w:p>
            <w:pPr>
              <w:pStyle w:val="74"/>
            </w:pPr>
            <w:r/>
            <w:r>
              <w:t>物理约束</w:t>
            </w:r>
          </w:p>
        </w:tc>
        <w:tc>
          <w:tcPr>
            <w:tcW w:type="dxa" w:w="2733"/>
          </w:tcPr>
          <w:p>
            <w:pPr>
              <w:pStyle w:val="74"/>
            </w:pPr>
            <w:r/>
            <w:r>
              <w:t>隐式学习，无法保证</w:t>
            </w:r>
          </w:p>
        </w:tc>
        <w:tc>
          <w:tcPr>
            <w:tcW w:type="dxa" w:w="2733"/>
          </w:tcPr>
          <w:p>
            <w:pPr>
              <w:pStyle w:val="74"/>
            </w:pPr>
            <w:r/>
            <w:r>
              <w:t>显式嵌入（安全八卦+爻位关系）</w:t>
            </w:r>
          </w:p>
        </w:tc>
      </w:tr>
    </w:tbl>
    <w:p>
      <w:pPr>
        <w:pStyle w:val="4"/>
      </w:pPr>
    </w:p>
    <w:p>
      <w:pPr>
        <w:pStyle w:val="4"/>
      </w:pPr>
      <w:r>
        <w:t>——————————————————————————————</w:t>
      </w:r>
    </w:p>
    <w:p>
      <w:pPr>
        <w:pStyle w:val="63"/>
      </w:pPr>
      <w:r>
        <w:t>与神经符号框架的对比</w:t>
      </w:r>
    </w:p>
    <w:p>
      <w:pPr>
        <w:pStyle w:val="4"/>
      </w:pPr>
      <w:r>
        <w:t>在神经符号AI的子领域中，YLYW与四个代表性框架共享"神经+符号"的基本理念，但在知识的来源和组织方式上存在根本分歧。</w:t>
      </w:r>
    </w:p>
    <w:p>
      <w:pPr>
        <w:pStyle w:val="4"/>
      </w:pPr>
      <w:r>
        <w:t>DeepProbLog 将神经网络输出的概率事实输入Prolog推理引擎。其符号表示仅限于离散谓词逻辑（True/False），推理仅限于概率推断。符号层不包含任何领域特定的先验知识——谓词的定义和关系需要人工指定。</w:t>
      </w:r>
    </w:p>
    <w:p>
      <w:pPr>
        <w:pStyle w:val="4"/>
      </w:pPr>
      <w:r>
        <w:t>逻辑张量网络（LTN） 将一阶逻辑公式转化为可微软约束，嵌入损失函数。符号知识被"溶解"进网络权重——你无法从训练好的网络中提取出原始的符号规则。推理是隐式的。</w:t>
      </w:r>
    </w:p>
    <w:p>
      <w:pPr>
        <w:pStyle w:val="4"/>
      </w:pPr>
      <w:r>
        <w:t>概念中心框架 定义&lt;参数, 程序, 神经网络&gt;三元组作为"概念"的表示，通过概念组合实现推理。其概念模板是"空白"的——不具备领域特定的先验结构。</w:t>
      </w:r>
    </w:p>
    <w:p>
      <w:pPr>
        <w:pStyle w:val="4"/>
      </w:pPr>
      <w:r>
        <w:t>ABIL溯因模仿学习 通过溯因推理从示范中自动发现谓词。符号空间需要从数据中逐步构建——数据覆盖不到的状态，符号空间就不完备。</w:t>
      </w:r>
    </w:p>
    <w:p>
      <w:pPr>
        <w:pStyle w:val="67"/>
      </w:pPr>
      <w:r>
        <w:t>表3.13 YLYW vs 神经符号框架</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维度</w:t>
            </w:r>
          </w:p>
        </w:tc>
        <w:tc>
          <w:tcPr>
            <w:tcW w:type="dxa" w:w="1366"/>
          </w:tcPr>
          <w:p>
            <w:pPr>
              <w:pStyle w:val="99"/>
            </w:pPr>
            <w:r/>
            <w:r>
              <w:t>DeepProbLog</w:t>
            </w:r>
          </w:p>
        </w:tc>
        <w:tc>
          <w:tcPr>
            <w:tcW w:type="dxa" w:w="1366"/>
          </w:tcPr>
          <w:p>
            <w:pPr>
              <w:pStyle w:val="99"/>
            </w:pPr>
            <w:r/>
            <w:r>
              <w:t>LTN</w:t>
            </w:r>
          </w:p>
        </w:tc>
        <w:tc>
          <w:tcPr>
            <w:tcW w:type="dxa" w:w="1366"/>
          </w:tcPr>
          <w:p>
            <w:pPr>
              <w:pStyle w:val="99"/>
            </w:pPr>
            <w:r/>
            <w:r>
              <w:t>概念中心</w:t>
            </w:r>
          </w:p>
        </w:tc>
        <w:tc>
          <w:tcPr>
            <w:tcW w:type="dxa" w:w="1366"/>
          </w:tcPr>
          <w:p>
            <w:pPr>
              <w:pStyle w:val="99"/>
            </w:pPr>
            <w:r/>
            <w:r>
              <w:t>ABIL</w:t>
            </w:r>
          </w:p>
        </w:tc>
        <w:tc>
          <w:tcPr>
            <w:tcW w:type="dxa" w:w="1366"/>
          </w:tcPr>
          <w:p>
            <w:pPr>
              <w:pStyle w:val="99"/>
            </w:pPr>
            <w:r/>
            <w:r>
              <w:t>YLYW</w:t>
            </w:r>
          </w:p>
        </w:tc>
      </w:tr>
      <w:tr>
        <w:tc>
          <w:tcPr>
            <w:tcW w:type="dxa" w:w="1366"/>
          </w:tcPr>
          <w:p>
            <w:pPr>
              <w:pStyle w:val="74"/>
            </w:pPr>
            <w:r/>
            <w:r>
              <w:t>符号表示</w:t>
            </w:r>
          </w:p>
        </w:tc>
        <w:tc>
          <w:tcPr>
            <w:tcW w:type="dxa" w:w="1366"/>
          </w:tcPr>
          <w:p>
            <w:pPr>
              <w:pStyle w:val="74"/>
            </w:pPr>
            <w:r/>
            <w:r>
              <w:t>概率谓词</w:t>
            </w:r>
          </w:p>
        </w:tc>
        <w:tc>
          <w:tcPr>
            <w:tcW w:type="dxa" w:w="1366"/>
          </w:tcPr>
          <w:p>
            <w:pPr>
              <w:pStyle w:val="74"/>
            </w:pPr>
            <w:r/>
            <w:r>
              <w:t>可微公式</w:t>
            </w:r>
          </w:p>
        </w:tc>
        <w:tc>
          <w:tcPr>
            <w:tcW w:type="dxa" w:w="1366"/>
          </w:tcPr>
          <w:p>
            <w:pPr>
              <w:pStyle w:val="74"/>
            </w:pPr>
            <w:r/>
            <w:r>
              <w:t>概念三元组</w:t>
            </w:r>
          </w:p>
        </w:tc>
        <w:tc>
          <w:tcPr>
            <w:tcW w:type="dxa" w:w="1366"/>
          </w:tcPr>
          <w:p>
            <w:pPr>
              <w:pStyle w:val="74"/>
            </w:pPr>
            <w:r/>
            <w:r>
              <w:t>溯因谓词</w:t>
            </w:r>
          </w:p>
        </w:tc>
        <w:tc>
          <w:tcPr>
            <w:tcW w:type="dxa" w:w="1366"/>
          </w:tcPr>
          <w:p>
            <w:pPr>
              <w:pStyle w:val="74"/>
            </w:pPr>
            <w:r/>
            <w:r>
              <w:t>八卦+64卦模板</w:t>
            </w:r>
          </w:p>
        </w:tc>
      </w:tr>
      <w:tr>
        <w:tc>
          <w:tcPr>
            <w:tcW w:type="dxa" w:w="1366"/>
          </w:tcPr>
          <w:p>
            <w:pPr>
              <w:pStyle w:val="74"/>
            </w:pPr>
            <w:r/>
            <w:r>
              <w:t>架构类型</w:t>
            </w:r>
          </w:p>
        </w:tc>
        <w:tc>
          <w:tcPr>
            <w:tcW w:type="dxa" w:w="1366"/>
          </w:tcPr>
          <w:p>
            <w:pPr>
              <w:pStyle w:val="74"/>
            </w:pPr>
            <w:r/>
            <w:r>
              <w:t>联邦式-推理</w:t>
            </w:r>
          </w:p>
        </w:tc>
        <w:tc>
          <w:tcPr>
            <w:tcW w:type="dxa" w:w="1366"/>
          </w:tcPr>
          <w:p>
            <w:pPr>
              <w:pStyle w:val="74"/>
            </w:pPr>
            <w:r/>
            <w:r>
              <w:t>注入式-约束</w:t>
            </w:r>
          </w:p>
        </w:tc>
        <w:tc>
          <w:tcPr>
            <w:tcW w:type="dxa" w:w="1366"/>
          </w:tcPr>
          <w:p>
            <w:pPr>
              <w:pStyle w:val="74"/>
            </w:pPr>
            <w:r/>
            <w:r>
              <w:t>联邦式-生成</w:t>
            </w:r>
          </w:p>
        </w:tc>
        <w:tc>
          <w:tcPr>
            <w:tcW w:type="dxa" w:w="1366"/>
          </w:tcPr>
          <w:p>
            <w:pPr>
              <w:pStyle w:val="74"/>
            </w:pPr>
            <w:r/>
            <w:r>
              <w:t>联邦式-推理</w:t>
            </w:r>
          </w:p>
        </w:tc>
        <w:tc>
          <w:tcPr>
            <w:tcW w:type="dxa" w:w="1366"/>
          </w:tcPr>
          <w:p>
            <w:pPr>
              <w:pStyle w:val="74"/>
            </w:pPr>
            <w:r/>
            <w:r>
              <w:t>联邦式-约束+推理</w:t>
            </w:r>
          </w:p>
        </w:tc>
      </w:tr>
      <w:tr>
        <w:tc>
          <w:tcPr>
            <w:tcW w:type="dxa" w:w="1366"/>
          </w:tcPr>
          <w:p>
            <w:pPr>
              <w:pStyle w:val="74"/>
            </w:pPr>
            <w:r/>
            <w:r>
              <w:t>知识来源</w:t>
            </w:r>
          </w:p>
        </w:tc>
        <w:tc>
          <w:tcPr>
            <w:tcW w:type="dxa" w:w="1366"/>
          </w:tcPr>
          <w:p>
            <w:pPr>
              <w:pStyle w:val="74"/>
            </w:pPr>
            <w:r/>
            <w:r>
              <w:t>人工指定</w:t>
            </w:r>
          </w:p>
        </w:tc>
        <w:tc>
          <w:tcPr>
            <w:tcW w:type="dxa" w:w="1366"/>
          </w:tcPr>
          <w:p>
            <w:pPr>
              <w:pStyle w:val="74"/>
            </w:pPr>
            <w:r/>
            <w:r>
              <w:t>人工指定</w:t>
            </w:r>
          </w:p>
        </w:tc>
        <w:tc>
          <w:tcPr>
            <w:tcW w:type="dxa" w:w="1366"/>
          </w:tcPr>
          <w:p>
            <w:pPr>
              <w:pStyle w:val="74"/>
            </w:pPr>
            <w:r/>
            <w:r>
              <w:t>空白模板</w:t>
            </w:r>
          </w:p>
        </w:tc>
        <w:tc>
          <w:tcPr>
            <w:tcW w:type="dxa" w:w="1366"/>
          </w:tcPr>
          <w:p>
            <w:pPr>
              <w:pStyle w:val="74"/>
            </w:pPr>
            <w:r/>
            <w:r>
              <w:t>示范数据</w:t>
            </w:r>
          </w:p>
        </w:tc>
        <w:tc>
          <w:tcPr>
            <w:tcW w:type="dxa" w:w="1366"/>
          </w:tcPr>
          <w:p>
            <w:pPr>
              <w:pStyle w:val="74"/>
            </w:pPr>
            <w:r/>
            <w:r>
              <w:t>《易经》符号体系</w:t>
            </w:r>
          </w:p>
        </w:tc>
      </w:tr>
      <w:tr>
        <w:tc>
          <w:tcPr>
            <w:tcW w:type="dxa" w:w="1366"/>
          </w:tcPr>
          <w:p>
            <w:pPr>
              <w:pStyle w:val="74"/>
            </w:pPr>
            <w:r/>
            <w:r>
              <w:t>符号完备性</w:t>
            </w:r>
          </w:p>
        </w:tc>
        <w:tc>
          <w:tcPr>
            <w:tcW w:type="dxa" w:w="1366"/>
          </w:tcPr>
          <w:p>
            <w:pPr>
              <w:pStyle w:val="74"/>
            </w:pPr>
            <w:r/>
            <w:r>
              <w:t>否</w:t>
            </w:r>
          </w:p>
        </w:tc>
        <w:tc>
          <w:tcPr>
            <w:tcW w:type="dxa" w:w="1366"/>
          </w:tcPr>
          <w:p>
            <w:pPr>
              <w:pStyle w:val="74"/>
            </w:pPr>
            <w:r/>
            <w:r>
              <w:t>否</w:t>
            </w:r>
          </w:p>
        </w:tc>
        <w:tc>
          <w:tcPr>
            <w:tcW w:type="dxa" w:w="1366"/>
          </w:tcPr>
          <w:p>
            <w:pPr>
              <w:pStyle w:val="74"/>
            </w:pPr>
            <w:r/>
            <w:r>
              <w:t>否</w:t>
            </w:r>
          </w:p>
        </w:tc>
        <w:tc>
          <w:tcPr>
            <w:tcW w:type="dxa" w:w="1366"/>
          </w:tcPr>
          <w:p>
            <w:pPr>
              <w:pStyle w:val="74"/>
            </w:pPr>
            <w:r/>
            <w:r>
              <w:t>需示范覆盖</w:t>
            </w:r>
          </w:p>
        </w:tc>
        <w:tc>
          <w:tcPr>
            <w:tcW w:type="dxa" w:w="1366"/>
          </w:tcPr>
          <w:p>
            <w:pPr>
              <w:pStyle w:val="74"/>
            </w:pPr>
            <w:r/>
            <w:r>
              <w:t>是（组合完备）</w:t>
            </w:r>
          </w:p>
        </w:tc>
      </w:tr>
      <w:tr>
        <w:tc>
          <w:tcPr>
            <w:tcW w:type="dxa" w:w="1366"/>
          </w:tcPr>
          <w:p>
            <w:pPr>
              <w:pStyle w:val="74"/>
            </w:pPr>
            <w:r/>
            <w:r>
              <w:t>可解释性</w:t>
            </w:r>
          </w:p>
        </w:tc>
        <w:tc>
          <w:tcPr>
            <w:tcW w:type="dxa" w:w="1366"/>
          </w:tcPr>
          <w:p>
            <w:pPr>
              <w:pStyle w:val="74"/>
            </w:pPr>
            <w:r/>
            <w:r>
              <w:t>中</w:t>
            </w:r>
          </w:p>
        </w:tc>
        <w:tc>
          <w:tcPr>
            <w:tcW w:type="dxa" w:w="1366"/>
          </w:tcPr>
          <w:p>
            <w:pPr>
              <w:pStyle w:val="74"/>
            </w:pPr>
            <w:r/>
            <w:r>
              <w:t>低</w:t>
            </w:r>
          </w:p>
        </w:tc>
        <w:tc>
          <w:tcPr>
            <w:tcW w:type="dxa" w:w="1366"/>
          </w:tcPr>
          <w:p>
            <w:pPr>
              <w:pStyle w:val="74"/>
            </w:pPr>
            <w:r/>
            <w:r>
              <w:t>高</w:t>
            </w:r>
          </w:p>
        </w:tc>
        <w:tc>
          <w:tcPr>
            <w:tcW w:type="dxa" w:w="1366"/>
          </w:tcPr>
          <w:p>
            <w:pPr>
              <w:pStyle w:val="74"/>
            </w:pPr>
            <w:r/>
            <w:r>
              <w:t>中</w:t>
            </w:r>
          </w:p>
        </w:tc>
        <w:tc>
          <w:tcPr>
            <w:tcW w:type="dxa" w:w="1366"/>
          </w:tcPr>
          <w:p>
            <w:pPr>
              <w:pStyle w:val="74"/>
            </w:pPr>
            <w:r/>
            <w:r>
              <w:t>高（卦辞可读全链）</w:t>
            </w:r>
          </w:p>
        </w:tc>
      </w:tr>
      <w:tr>
        <w:tc>
          <w:tcPr>
            <w:tcW w:type="dxa" w:w="1366"/>
          </w:tcPr>
          <w:p>
            <w:pPr>
              <w:pStyle w:val="74"/>
            </w:pPr>
            <w:r/>
            <w:r>
              <w:t>知识结构</w:t>
            </w:r>
          </w:p>
        </w:tc>
        <w:tc>
          <w:tcPr>
            <w:tcW w:type="dxa" w:w="1366"/>
          </w:tcPr>
          <w:p>
            <w:pPr>
              <w:pStyle w:val="74"/>
            </w:pPr>
            <w:r/>
            <w:r>
              <w:t>平面</w:t>
            </w:r>
          </w:p>
        </w:tc>
        <w:tc>
          <w:tcPr>
            <w:tcW w:type="dxa" w:w="1366"/>
          </w:tcPr>
          <w:p>
            <w:pPr>
              <w:pStyle w:val="74"/>
            </w:pPr>
            <w:r/>
            <w:r>
              <w:t>平面</w:t>
            </w:r>
          </w:p>
        </w:tc>
        <w:tc>
          <w:tcPr>
            <w:tcW w:type="dxa" w:w="1366"/>
          </w:tcPr>
          <w:p>
            <w:pPr>
              <w:pStyle w:val="74"/>
            </w:pPr>
            <w:r/>
            <w:r>
              <w:t>平面</w:t>
            </w:r>
          </w:p>
        </w:tc>
        <w:tc>
          <w:tcPr>
            <w:tcW w:type="dxa" w:w="1366"/>
          </w:tcPr>
          <w:p>
            <w:pPr>
              <w:pStyle w:val="74"/>
            </w:pPr>
            <w:r/>
            <w:r>
              <w:t>平面</w:t>
            </w:r>
          </w:p>
        </w:tc>
        <w:tc>
          <w:tcPr>
            <w:tcW w:type="dxa" w:w="1366"/>
          </w:tcPr>
          <w:p>
            <w:pPr>
              <w:pStyle w:val="74"/>
            </w:pPr>
            <w:r/>
            <w:r>
              <w:t>结构化关系网络</w:t>
            </w:r>
          </w:p>
        </w:tc>
      </w:tr>
      <w:tr>
        <w:tc>
          <w:tcPr>
            <w:tcW w:type="dxa" w:w="1366"/>
          </w:tcPr>
          <w:p>
            <w:pPr>
              <w:pStyle w:val="74"/>
            </w:pPr>
            <w:r/>
            <w:r>
              <w:t>数据效率</w:t>
            </w:r>
          </w:p>
        </w:tc>
        <w:tc>
          <w:tcPr>
            <w:tcW w:type="dxa" w:w="1366"/>
          </w:tcPr>
          <w:p>
            <w:pPr>
              <w:pStyle w:val="74"/>
            </w:pPr>
            <w:r/>
            <w:r>
              <w:t>低</w:t>
            </w:r>
          </w:p>
        </w:tc>
        <w:tc>
          <w:tcPr>
            <w:tcW w:type="dxa" w:w="1366"/>
          </w:tcPr>
          <w:p>
            <w:pPr>
              <w:pStyle w:val="74"/>
            </w:pPr>
            <w:r/>
            <w:r>
              <w:t>极低</w:t>
            </w:r>
          </w:p>
        </w:tc>
        <w:tc>
          <w:tcPr>
            <w:tcW w:type="dxa" w:w="1366"/>
          </w:tcPr>
          <w:p>
            <w:pPr>
              <w:pStyle w:val="74"/>
            </w:pPr>
            <w:r/>
            <w:r>
              <w:t>中</w:t>
            </w:r>
          </w:p>
        </w:tc>
        <w:tc>
          <w:tcPr>
            <w:tcW w:type="dxa" w:w="1366"/>
          </w:tcPr>
          <w:p>
            <w:pPr>
              <w:pStyle w:val="74"/>
            </w:pPr>
            <w:r/>
            <w:r>
              <w:t>中</w:t>
            </w:r>
          </w:p>
        </w:tc>
        <w:tc>
          <w:tcPr>
            <w:tcW w:type="dxa" w:w="1366"/>
          </w:tcPr>
          <w:p>
            <w:pPr>
              <w:pStyle w:val="74"/>
            </w:pPr>
            <w:r/>
            <w:r>
              <w:t>极高（零样本92.7%）</w:t>
            </w:r>
          </w:p>
        </w:tc>
      </w:tr>
    </w:tbl>
    <w:p>
      <w:pPr>
        <w:pStyle w:val="4"/>
      </w:pPr>
    </w:p>
    <w:p>
      <w:pPr>
        <w:pStyle w:val="4"/>
      </w:pPr>
      <w:r>
        <w:t>关键差异：结构化先验 vs 通用符号。 上述所有框架的符号层都是"通用且空白的"——它们是推理框架，不携带关于物理世界的先验知识。你可以在这些框架中表达任何东西，但它们对任何东西都没有预先的结构化理解。</w:t>
      </w:r>
    </w:p>
    <w:p>
      <w:pPr>
        <w:pStyle w:val="4"/>
      </w:pPr>
      <w:r>
        <w:t>YLYW的符号层是"特定且满载的"——六十四卦作为一个完备的符号体系，携带了数千年来对变化情境模式的观察和分类。这类似于：通用逻辑框架是"空白的笔记本"，而六十四卦是"一本写好的分类学"。前者给你写作的自由，后者给你结构的指引。在数据极度稀缺的零样本场景中，结构的指引比自由的写作有价值得多。</w:t>
      </w:r>
    </w:p>
    <w:p>
      <w:pPr>
        <w:pStyle w:val="4"/>
      </w:pPr>
      <w:r>
        <w:t>——————————————————————————————</w:t>
      </w:r>
    </w:p>
    <w:p>
      <w:pPr>
        <w:pStyle w:val="63"/>
      </w:pPr>
      <w:r>
        <w:t>与天元类脑架构的对比</w:t>
      </w:r>
    </w:p>
    <w:p>
      <w:pPr>
        <w:pStyle w:val="4"/>
      </w:pPr>
      <w:r>
        <w:t>天元系统（复旦天琴芯+Intel Loihi 3+IBM NorthPole 2异构类脑芯片集成）是当前国内最具代表性的将《易经》思想融入类脑计算的工程尝试。两者均将《易经》作为智能系统的设计指导，但知识的融入方式和验证状态存在显著差异。</w:t>
      </w:r>
    </w:p>
    <w:p>
      <w:pPr>
        <w:pStyle w:val="4"/>
      </w:pPr>
      <w:r>
        <w:t>天元将《易经》作为"灵感启发"注入脉冲神经网络（SNN）架构设计——以阴阳指导神经元的兴奋/抑制平衡，以八卦指导模块划分，以六爻指导层级组织。易经的智慧期望通过SNN的STDP可塑性从脉冲发放中"涌现"。这种方式是不确定的——没有任何机制保证易经的结构在SNN中被"忠实地"实现。</w:t>
      </w:r>
    </w:p>
    <w:p>
      <w:pPr>
        <w:pStyle w:val="4"/>
      </w:pPr>
      <w:r>
        <w:t>YLYW将《易经》显式嵌入为可计算的先验知识库。卦象模板是确定的6维向量，匹配算法是确定的余弦相似度，策略映射是确定的键值对。易经的结构被"硬编码"为数据结构——没有涌现的不确定性。</w:t>
      </w:r>
    </w:p>
    <w:p>
      <w:pPr>
        <w:pStyle w:val="67"/>
      </w:pPr>
      <w:r>
        <w:t>表3.14 YLYW vs 天元</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天元类脑</w:t>
            </w:r>
          </w:p>
        </w:tc>
        <w:tc>
          <w:tcPr>
            <w:tcW w:type="dxa" w:w="2733"/>
          </w:tcPr>
          <w:p>
            <w:pPr>
              <w:pStyle w:val="99"/>
            </w:pPr>
            <w:r/>
            <w:r>
              <w:t>YLYW</w:t>
            </w:r>
          </w:p>
        </w:tc>
      </w:tr>
      <w:tr>
        <w:tc>
          <w:tcPr>
            <w:tcW w:type="dxa" w:w="2733"/>
          </w:tcPr>
          <w:p>
            <w:pPr>
              <w:pStyle w:val="74"/>
            </w:pPr>
            <w:r/>
            <w:r>
              <w:t>易经角色</w:t>
            </w:r>
          </w:p>
        </w:tc>
        <w:tc>
          <w:tcPr>
            <w:tcW w:type="dxa" w:w="2733"/>
          </w:tcPr>
          <w:p>
            <w:pPr>
              <w:pStyle w:val="74"/>
            </w:pPr>
            <w:r/>
            <w:r>
              <w:t>灵感启发</w:t>
            </w:r>
          </w:p>
        </w:tc>
        <w:tc>
          <w:tcPr>
            <w:tcW w:type="dxa" w:w="2733"/>
          </w:tcPr>
          <w:p>
            <w:pPr>
              <w:pStyle w:val="74"/>
            </w:pPr>
            <w:r/>
            <w:r>
              <w:t>显式先验</w:t>
            </w:r>
          </w:p>
        </w:tc>
      </w:tr>
      <w:tr>
        <w:tc>
          <w:tcPr>
            <w:tcW w:type="dxa" w:w="2733"/>
          </w:tcPr>
          <w:p>
            <w:pPr>
              <w:pStyle w:val="74"/>
            </w:pPr>
            <w:r/>
            <w:r>
              <w:t>实现方式</w:t>
            </w:r>
          </w:p>
        </w:tc>
        <w:tc>
          <w:tcPr>
            <w:tcW w:type="dxa" w:w="2733"/>
          </w:tcPr>
          <w:p>
            <w:pPr>
              <w:pStyle w:val="74"/>
            </w:pPr>
            <w:r/>
            <w:r>
              <w:t>SNN+STDP</w:t>
            </w:r>
          </w:p>
        </w:tc>
        <w:tc>
          <w:tcPr>
            <w:tcW w:type="dxa" w:w="2733"/>
          </w:tcPr>
          <w:p>
            <w:pPr>
              <w:pStyle w:val="74"/>
            </w:pPr>
            <w:r/>
            <w:r>
              <w:t>连续隶属度+余弦匹配</w:t>
            </w:r>
          </w:p>
        </w:tc>
      </w:tr>
      <w:tr>
        <w:tc>
          <w:tcPr>
            <w:tcW w:type="dxa" w:w="2733"/>
          </w:tcPr>
          <w:p>
            <w:pPr>
              <w:pStyle w:val="74"/>
            </w:pPr>
            <w:r/>
            <w:r>
              <w:t>易经保真度</w:t>
            </w:r>
          </w:p>
        </w:tc>
        <w:tc>
          <w:tcPr>
            <w:tcW w:type="dxa" w:w="2733"/>
          </w:tcPr>
          <w:p>
            <w:pPr>
              <w:pStyle w:val="74"/>
            </w:pPr>
            <w:r/>
            <w:r>
              <w:t>不确定（涌现式）</w:t>
            </w:r>
          </w:p>
        </w:tc>
        <w:tc>
          <w:tcPr>
            <w:tcW w:type="dxa" w:w="2733"/>
          </w:tcPr>
          <w:p>
            <w:pPr>
              <w:pStyle w:val="74"/>
            </w:pPr>
            <w:r/>
            <w:r>
              <w:t>确定（硬编码嵌入）</w:t>
            </w:r>
          </w:p>
        </w:tc>
      </w:tr>
      <w:tr>
        <w:tc>
          <w:tcPr>
            <w:tcW w:type="dxa" w:w="2733"/>
          </w:tcPr>
          <w:p>
            <w:pPr>
              <w:pStyle w:val="74"/>
            </w:pPr>
            <w:r/>
            <w:r>
              <w:t>数学形式化</w:t>
            </w:r>
          </w:p>
        </w:tc>
        <w:tc>
          <w:tcPr>
            <w:tcW w:type="dxa" w:w="2733"/>
          </w:tcPr>
          <w:p>
            <w:pPr>
              <w:pStyle w:val="74"/>
            </w:pPr>
            <w:r/>
            <w:r>
              <w:t>部分</w:t>
            </w:r>
          </w:p>
        </w:tc>
        <w:tc>
          <w:tcPr>
            <w:tcW w:type="dxa" w:w="2733"/>
          </w:tcPr>
          <w:p>
            <w:pPr>
              <w:pStyle w:val="74"/>
            </w:pPr>
            <w:r/>
            <w:r>
              <w:t>完整</w:t>
            </w:r>
          </w:p>
        </w:tc>
      </w:tr>
      <w:tr>
        <w:tc>
          <w:tcPr>
            <w:tcW w:type="dxa" w:w="2733"/>
          </w:tcPr>
          <w:p>
            <w:pPr>
              <w:pStyle w:val="74"/>
            </w:pPr>
            <w:r/>
            <w:r>
              <w:t>可验证性</w:t>
            </w:r>
          </w:p>
        </w:tc>
        <w:tc>
          <w:tcPr>
            <w:tcW w:type="dxa" w:w="2733"/>
          </w:tcPr>
          <w:p>
            <w:pPr>
              <w:pStyle w:val="74"/>
            </w:pPr>
            <w:r/>
            <w:r>
              <w:t>自报仿真指标</w:t>
            </w:r>
          </w:p>
        </w:tc>
        <w:tc>
          <w:tcPr>
            <w:tcW w:type="dxa" w:w="2733"/>
          </w:tcPr>
          <w:p>
            <w:pPr>
              <w:pStyle w:val="74"/>
            </w:pPr>
            <w:r/>
            <w:r>
              <w:t>系统消融+对比实验</w:t>
            </w:r>
          </w:p>
        </w:tc>
      </w:tr>
      <w:tr>
        <w:tc>
          <w:tcPr>
            <w:tcW w:type="dxa" w:w="2733"/>
          </w:tcPr>
          <w:p>
            <w:pPr>
              <w:pStyle w:val="74"/>
            </w:pPr>
            <w:r/>
            <w:r>
              <w:t>硬件依赖</w:t>
            </w:r>
          </w:p>
        </w:tc>
        <w:tc>
          <w:tcPr>
            <w:tcW w:type="dxa" w:w="2733"/>
          </w:tcPr>
          <w:p>
            <w:pPr>
              <w:pStyle w:val="74"/>
            </w:pPr>
            <w:r/>
            <w:r>
              <w:t>异构类脑芯片</w:t>
            </w:r>
          </w:p>
        </w:tc>
        <w:tc>
          <w:tcPr>
            <w:tcW w:type="dxa" w:w="2733"/>
          </w:tcPr>
          <w:p>
            <w:pPr>
              <w:pStyle w:val="74"/>
            </w:pPr>
            <w:r/>
            <w:r>
              <w:t>纯CPU/8051</w:t>
            </w:r>
          </w:p>
        </w:tc>
      </w:tr>
      <w:tr>
        <w:tc>
          <w:tcPr>
            <w:tcW w:type="dxa" w:w="2733"/>
          </w:tcPr>
          <w:p>
            <w:pPr>
              <w:pStyle w:val="74"/>
            </w:pPr>
            <w:r/>
            <w:r>
              <w:t>验证阶段</w:t>
            </w:r>
          </w:p>
        </w:tc>
        <w:tc>
          <w:tcPr>
            <w:tcW w:type="dxa" w:w="2733"/>
          </w:tcPr>
          <w:p>
            <w:pPr>
              <w:pStyle w:val="74"/>
            </w:pPr>
            <w:r/>
            <w:r>
              <w:t>概念构想</w:t>
            </w:r>
          </w:p>
        </w:tc>
        <w:tc>
          <w:tcPr>
            <w:tcW w:type="dxa" w:w="2733"/>
          </w:tcPr>
          <w:p>
            <w:pPr>
              <w:pStyle w:val="74"/>
            </w:pPr>
            <w:r/>
            <w:r>
              <w:t>五域跨域验证</w:t>
            </w:r>
          </w:p>
        </w:tc>
      </w:tr>
    </w:tbl>
    <w:p>
      <w:pPr>
        <w:pStyle w:val="4"/>
      </w:pPr>
    </w:p>
    <w:p>
      <w:pPr>
        <w:pStyle w:val="4"/>
      </w:pPr>
      <w:r>
        <w:t>天元走的是一条"让易经的智慧从神经形态硬件中自然涌现"的道路——宏大但不确定性高。YLYW走的是一条"把易经的法则精确地写成代码"的道路——看似保守但确定性高。</w:t>
      </w:r>
    </w:p>
    <w:p>
      <w:pPr>
        <w:pStyle w:val="4"/>
      </w:pPr>
      <w:r>
        <w:t>——————————————————————————————</w:t>
      </w:r>
    </w:p>
    <w:p>
      <w:pPr>
        <w:pStyle w:val="63"/>
      </w:pPr>
      <w:r>
        <w:t>YLYW的独特生态位</w:t>
      </w:r>
    </w:p>
    <w:p>
      <w:pPr>
        <w:pStyle w:val="4"/>
      </w:pPr>
      <w:r>
        <w:t>综合以上四种对比，YLYW在当前的学术坐标系中占据了一个独特的生态位。</w:t>
      </w:r>
    </w:p>
    <w:p>
      <w:pPr>
        <w:pStyle w:val="4"/>
      </w:pPr>
      <w:r>
        <w:t>YLYW不是HDM的改进版本。 它不是在"高层用LLM+低层用MPC"的框架上做优化。它从头定义了一套不同的层间语言——八卦→六爻→卦象，在这个自洽的语义空间中进行层次化推理。</w:t>
      </w:r>
    </w:p>
    <w:p>
      <w:pPr>
        <w:pStyle w:val="4"/>
      </w:pPr>
      <w:r>
        <w:t>YLYW不是VLA的替代品。 它不和RT-2竞争端到端的行为克隆能力。它做的是VLA无法做到的事情——零样本物理常识、可解释推理链、天生安全本能、嵌入式部署。</w:t>
      </w:r>
    </w:p>
    <w:p>
      <w:pPr>
        <w:pStyle w:val="4"/>
      </w:pPr>
      <w:r>
        <w:t>YLYW不是传统NeSy的实例。 它是联邦式NeSy中一个全新子方向的开创者——以特定文化知识体系作为结构化先验。在这个子方向上，目前没有同类的可比工作。</w:t>
      </w:r>
    </w:p>
    <w:p>
      <w:pPr>
        <w:pStyle w:val="4"/>
      </w:pPr>
      <w:r>
        <w:t>YLYW不是"易经+AI"的一般尝试。 它不满足于"用易经启发AI设计"或"用AI解释易经"。它将易经从诠释对象提升为计算系统的核心引擎——八卦是隶属度基元，六爻是编码框架，64卦是策略模板库。</w:t>
      </w:r>
    </w:p>
    <w:p>
      <w:pPr>
        <w:pStyle w:val="4"/>
      </w:pPr>
      <w:r>
        <w:t>这一生态位的核心主张可以概括为一句话：结构化的先验知识可以在零样本条件下赋予智能体超越随机网络的能力，而且这种能力的每一步都可以被追溯到一个具体的易理概念。</w:t>
      </w:r>
    </w:p>
    <w:p>
      <w:pPr>
        <w:pStyle w:val="4"/>
      </w:pPr>
      <w:r>
        <w:t>——————————————————————————————</w:t>
      </w:r>
    </w:p>
    <w:p>
      <w:pPr>
        <w:pStyle w:val="4"/>
      </w:pPr>
      <w:r>
        <w:t>*本节完。下一节：3.6 输出空间的连续性分析。*</w:t>
      </w:r>
    </w:p>
    <w:p>
      <w:pPr>
        <w:pStyle w:val="5"/>
      </w:pPr>
      <w:r>
        <w:t>输出空间的连续性：驳"64种输出"的误解</w:t>
      </w:r>
    </w:p>
    <w:p>
      <w:pPr>
        <w:pStyle w:val="4"/>
      </w:pPr>
      <w:r>
        <w:t>第3.2到3.5节完整展示了YLYW从13维物理特征到抓取策略的推理链路。一个自然的疑问随之而来：YLYW的最终输出是否只有64种？——因为系统最终将六爻向量匹配到64卦之一，而每个卦对应一个预定义的策略模板。如果输出只有64种离散的"动作"，那YLYW的灵活性和表达能力是否被这个"64"的天花板所限制？</w:t>
      </w:r>
    </w:p>
    <w:p>
      <w:pPr>
        <w:pStyle w:val="4"/>
      </w:pPr>
      <w:r>
        <w:t>这是一个必须认真对待的问题。本节将从数学结构、工程实现和实验验证三个层面给予系统性的回答。</w:t>
      </w:r>
    </w:p>
    <w:p>
      <w:pPr>
        <w:pStyle w:val="4"/>
      </w:pPr>
      <w:r>
        <w:t>——————————————————————————————</w:t>
      </w:r>
    </w:p>
    <w:p>
      <w:pPr>
        <w:pStyle w:val="63"/>
      </w:pPr>
      <w:r>
        <w:t>误解的源头：从"64卦匹配"到"64种输出"的错误推理</w:t>
      </w:r>
    </w:p>
    <w:p>
      <w:pPr>
        <w:pStyle w:val="4"/>
      </w:pPr>
      <w:r>
        <w:t>这个误解来源于一条看似合理的推理链：</w:t>
      </w:r>
    </w:p>
    <w:p>
      <w:pPr>
        <w:pStyle w:val="4"/>
      </w:pPr>
      <w:r>
        <w:t>&gt; 前提1：YLYW的L3层将6维爻向量匹配到64卦之一。</w:t>
      </w:r>
    </w:p>
    <w:p>
      <w:pPr>
        <w:pStyle w:val="4"/>
      </w:pPr>
      <w:r>
        <w:t>&gt; 前提2：每个卦对应一个预定义的策略模板（含策略类型、力预设、速度等参数）。</w:t>
      </w:r>
    </w:p>
    <w:p>
      <w:pPr>
        <w:pStyle w:val="4"/>
      </w:pPr>
      <w:r>
        <w:t>&gt; 结论：YLYW的输出只能由这64个模板决定→只有64种可能的输出。</w:t>
      </w:r>
    </w:p>
    <w:p>
      <w:pPr>
        <w:pStyle w:val="4"/>
      </w:pPr>
      <w:r>
        <w:t>这条推理链在每一个环节都发生了信息丢失。</w:t>
      </w:r>
    </w:p>
    <w:p>
      <w:pPr>
        <w:pStyle w:val="4"/>
      </w:pPr>
      <w:r>
        <w:t>在前提1层面，它忽略了匹配本身不是二值判定。余弦相似度匹配是一个连续映射——一个爻向量不会"完全匹配"某个卦而"完全不匹配"其他卦。实际上，任何一个爻向量都同时在64个卦象上产生64个[0,1]范围内的连续相似度值。取最佳匹配是为了获得一个"可解释的命名"——但信息并未丢失到只有这个命名。Top-3卦象作为"变卦"参考被保留，提供了策略融合的可能。</w:t>
      </w:r>
    </w:p>
    <w:p>
      <w:pPr>
        <w:pStyle w:val="4"/>
      </w:pPr>
      <w:r>
        <w:t>在前提2层面，它忽略了爻位关系运算（L3+）对策略参数的连续修正。同一卦象的策略模板在不同的六爻状态下，产出不同的最终参数。这类似于：同一首乐谱在不同指挥家手下会有不同的表现——乐谱是同一个，但演奏是多样的。</w:t>
      </w:r>
    </w:p>
    <w:p>
      <w:pPr>
        <w:pStyle w:val="4"/>
      </w:pPr>
      <w:r>
        <w:t>在推理层面，它混淆了"命名的离散性"和"输出的离散性"。给一个连续输出起一个离散的名字，不等于这个输出本身是离散的。就像测量一个人的身高为1.75米，你不能因为"1.7米段"仅有几个分段就说身高只能取几个值。</w:t>
      </w:r>
    </w:p>
    <w:p>
      <w:pPr>
        <w:pStyle w:val="4"/>
      </w:pPr>
      <w:r>
        <w:t>——————————————————————————————</w:t>
      </w:r>
    </w:p>
    <w:p>
      <w:pPr>
        <w:pStyle w:val="63"/>
      </w:pPr>
      <w:r>
        <w:t>YLYW的输出是一个连续的多维参数空间</w:t>
      </w:r>
    </w:p>
    <w:p>
      <w:pPr>
        <w:pStyle w:val="4"/>
      </w:pPr>
      <w:r>
        <w:t>实际上，YLYW的最终输出是一个六维动作参数空间：</w:t>
      </w:r>
    </w:p>
    <w:p>
      <w:pPr>
        <w:pStyle w:val="4"/>
      </w:pPr>
      <w:r>
        <w:t>策略向量 s ∈ (连续型 × 连续力 × 离散速 × 连续角 × 列表事项)</w:t>
      </w:r>
    </w:p>
    <w:p>
      <w:pPr>
        <w:pStyle w:val="4"/>
      </w:pPr>
      <w:r>
        <w:t>其中：</w:t>
      </w:r>
    </w:p>
    <w:p>
      <w:pPr>
        <w:pStyle w:val="4"/>
      </w:pPr>
      <w:r>
        <w:t>•  策略类型：约20种类型的离散标签（如 dynamic_grasp、precision_grasp、cautious_grasp 等）——这是唯一具有离散性质的输出维度。</w:t>
      </w:r>
    </w:p>
    <w:p>
      <w:pPr>
        <w:pStyle w:val="4"/>
      </w:pPr>
      <w:r>
        <w:t>•  力预设 force ∈ [0.10, 1.00]：连续值，精度到0.01（约90个有效取值）。</w:t>
      </w:r>
    </w:p>
    <w:p>
      <w:pPr>
        <w:pStyle w:val="4"/>
      </w:pPr>
      <w:r>
        <w:t>•  力修正系数 modifier ∈ [0.80, 1.20]：连续值，来自爻位关系运算的 S_dw 和 cheng 分析，精度约0.05（约9个有效取值）。</w:t>
      </w:r>
    </w:p>
    <w:p>
      <w:pPr>
        <w:pStyle w:val="4"/>
      </w:pPr>
      <w:r>
        <w:t>•  速度等级 speed ∈ {slow, medium, fast}：3档离散值（对应定量speed值约0.35/0.60/0.90）。</w:t>
      </w:r>
    </w:p>
    <w:p>
      <w:pPr>
        <w:pStyle w:val="4"/>
      </w:pPr>
      <w:r>
        <w:t>•  接近角度 angle ∈ [0°, 60°]：连续值，由策略类型和角度映射表决定。</w:t>
      </w:r>
    </w:p>
    <w:p>
      <w:pPr>
        <w:pStyle w:val="4"/>
      </w:pPr>
      <w:r>
        <w:t>•  爻位质量 S_yao ∈ [0.00, 1.00]：连续值，来自5种爻位关系的加权评分。</w:t>
      </w:r>
    </w:p>
    <w:p>
      <w:pPr>
        <w:pStyle w:val="4"/>
      </w:pPr>
      <w:r>
        <w:t>在这些输出维度中，取组合数：</w:t>
      </w:r>
    </w:p>
    <w:p>
      <w:pPr>
        <w:pStyle w:val="4"/>
      </w:pPr>
      <w:r>
        <w:t>•  策略类型：~20种</w:t>
      </w:r>
    </w:p>
    <w:p>
      <w:pPr>
        <w:pStyle w:val="4"/>
      </w:pPr>
      <w:r>
        <w:t>•  力预设 × 修正：~90 × 9 = ~810种实际力值组合</w:t>
      </w:r>
    </w:p>
    <w:p>
      <w:pPr>
        <w:pStyle w:val="4"/>
      </w:pPr>
      <w:r>
        <w:t>•  速度：3档</w:t>
      </w:r>
    </w:p>
    <w:p>
      <w:pPr>
        <w:pStyle w:val="4"/>
      </w:pPr>
      <w:r>
        <w:t>•  角度：~13种（按策略类型映射）</w:t>
      </w:r>
    </w:p>
    <w:p>
      <w:pPr>
        <w:pStyle w:val="4"/>
      </w:pPr>
      <w:r>
        <w:t>仅考虑力-速度-角度的组合：20 × 810 × 3 × 13 ≈ 631,800 种不同的实际输出配置。</w:t>
      </w:r>
    </w:p>
    <w:p>
      <w:pPr>
        <w:pStyle w:val="4"/>
      </w:pPr>
      <w:r>
        <w:t>这远超出"64种"，即便计入离散化精度后，也是一个六位数的有效输出空间。</w:t>
      </w:r>
    </w:p>
    <w:p>
      <w:pPr>
        <w:pStyle w:val="4"/>
      </w:pPr>
      <w:r>
        <w:t>——————————————————————————————</w:t>
      </w:r>
    </w:p>
    <w:p>
      <w:pPr>
        <w:pStyle w:val="63"/>
      </w:pPr>
      <w:r>
        <w:t>连续信号的完整数据流追踪</w:t>
      </w:r>
    </w:p>
    <w:p>
      <w:pPr>
        <w:pStyle w:val="4"/>
      </w:pPr>
      <w:r>
        <w:t>为了彻底澄清，我们需要从输入到输出完整追踪YLYW中每个信号的类型。表3.15给出了完整的信号类型谱系。</w:t>
      </w:r>
    </w:p>
    <w:p>
      <w:pPr>
        <w:pStyle w:val="67"/>
      </w:pPr>
      <w:r>
        <w:t>表3.15 YLYW推理链中全部信号的连续性分类</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阶段</w:t>
            </w:r>
          </w:p>
        </w:tc>
        <w:tc>
          <w:tcPr>
            <w:tcW w:type="dxa" w:w="1366"/>
          </w:tcPr>
          <w:p>
            <w:pPr>
              <w:pStyle w:val="99"/>
            </w:pPr>
            <w:r/>
            <w:r>
              <w:t>信号名称</w:t>
            </w:r>
          </w:p>
        </w:tc>
        <w:tc>
          <w:tcPr>
            <w:tcW w:type="dxa" w:w="1366"/>
          </w:tcPr>
          <w:p>
            <w:pPr>
              <w:pStyle w:val="99"/>
            </w:pPr>
            <w:r/>
            <w:r>
              <w:t>维度</w:t>
            </w:r>
          </w:p>
        </w:tc>
        <w:tc>
          <w:tcPr>
            <w:tcW w:type="dxa" w:w="1366"/>
          </w:tcPr>
          <w:p>
            <w:pPr>
              <w:pStyle w:val="99"/>
            </w:pPr>
            <w:r/>
            <w:r>
              <w:t>值域</w:t>
            </w:r>
          </w:p>
        </w:tc>
        <w:tc>
          <w:tcPr>
            <w:tcW w:type="dxa" w:w="1366"/>
          </w:tcPr>
          <w:p>
            <w:pPr>
              <w:pStyle w:val="99"/>
            </w:pPr>
            <w:r/>
            <w:r>
              <w:t>数据类型</w:t>
            </w:r>
          </w:p>
        </w:tc>
        <w:tc>
          <w:tcPr>
            <w:tcW w:type="dxa" w:w="1366"/>
          </w:tcPr>
          <w:p>
            <w:pPr>
              <w:pStyle w:val="99"/>
            </w:pPr>
            <w:r/>
            <w:r>
              <w:t>说明</w:t>
            </w:r>
          </w:p>
        </w:tc>
      </w:tr>
      <w:tr>
        <w:tc>
          <w:tcPr>
            <w:tcW w:type="dxa" w:w="1366"/>
          </w:tcPr>
          <w:p>
            <w:pPr>
              <w:pStyle w:val="74"/>
            </w:pPr>
            <w:r/>
            <w:r>
              <w:t>输入</w:t>
            </w:r>
          </w:p>
        </w:tc>
        <w:tc>
          <w:tcPr>
            <w:tcW w:type="dxa" w:w="1366"/>
          </w:tcPr>
          <w:p>
            <w:pPr>
              <w:pStyle w:val="74"/>
            </w:pPr>
            <w:r/>
            <w:r>
              <w:t>物理特征f</w:t>
            </w:r>
          </w:p>
        </w:tc>
        <w:tc>
          <w:tcPr>
            <w:tcW w:type="dxa" w:w="1366"/>
          </w:tcPr>
          <w:p>
            <w:pPr>
              <w:pStyle w:val="74"/>
            </w:pPr>
            <w:r/>
            <w:r>
              <w:t>13D</w:t>
            </w:r>
          </w:p>
        </w:tc>
        <w:tc>
          <w:tcPr>
            <w:tcW w:type="dxa" w:w="1366"/>
          </w:tcPr>
          <w:p>
            <w:pPr>
              <w:pStyle w:val="74"/>
            </w:pPr>
            <w:r/>
            <w:r>
              <w:t>[0,1]¹³</w:t>
            </w:r>
          </w:p>
        </w:tc>
        <w:tc>
          <w:tcPr>
            <w:tcW w:type="dxa" w:w="1366"/>
          </w:tcPr>
          <w:p>
            <w:pPr>
              <w:pStyle w:val="74"/>
            </w:pPr>
            <w:r/>
            <w:r>
              <w:t>**连续**</w:t>
            </w:r>
          </w:p>
        </w:tc>
        <w:tc>
          <w:tcPr>
            <w:tcW w:type="dxa" w:w="1366"/>
          </w:tcPr>
          <w:p>
            <w:pPr>
              <w:pStyle w:val="74"/>
            </w:pPr>
            <w:r/>
            <w:r>
              <w:t>传感器输出的归一化物理量</w:t>
            </w:r>
          </w:p>
        </w:tc>
      </w:tr>
      <w:tr>
        <w:tc>
          <w:tcPr>
            <w:tcW w:type="dxa" w:w="1366"/>
          </w:tcPr>
          <w:p>
            <w:pPr>
              <w:pStyle w:val="74"/>
            </w:pPr>
            <w:r/>
            <w:r>
              <w:t>L1</w:t>
            </w:r>
          </w:p>
        </w:tc>
        <w:tc>
          <w:tcPr>
            <w:tcW w:type="dxa" w:w="1366"/>
          </w:tcPr>
          <w:p>
            <w:pPr>
              <w:pStyle w:val="74"/>
            </w:pPr>
            <w:r/>
            <w:r>
              <w:t>八卦隶属度μ</w:t>
            </w:r>
          </w:p>
        </w:tc>
        <w:tc>
          <w:tcPr>
            <w:tcW w:type="dxa" w:w="1366"/>
          </w:tcPr>
          <w:p>
            <w:pPr>
              <w:pStyle w:val="74"/>
            </w:pPr>
            <w:r/>
            <w:r>
              <w:t>8D</w:t>
            </w:r>
          </w:p>
        </w:tc>
        <w:tc>
          <w:tcPr>
            <w:tcW w:type="dxa" w:w="1366"/>
          </w:tcPr>
          <w:p>
            <w:pPr>
              <w:pStyle w:val="74"/>
            </w:pPr>
            <w:r/>
            <w:r>
              <w:t>[0,1]⁸</w:t>
            </w:r>
          </w:p>
        </w:tc>
        <w:tc>
          <w:tcPr>
            <w:tcW w:type="dxa" w:w="1366"/>
          </w:tcPr>
          <w:p>
            <w:pPr>
              <w:pStyle w:val="74"/>
            </w:pPr>
            <w:r/>
            <w:r>
              <w:t>**连续**</w:t>
            </w:r>
          </w:p>
        </w:tc>
        <w:tc>
          <w:tcPr>
            <w:tcW w:type="dxa" w:w="1366"/>
          </w:tcPr>
          <w:p>
            <w:pPr>
              <w:pStyle w:val="74"/>
            </w:pPr>
            <w:r/>
            <w:r>
              <w:t>高斯核隶属度，非二值分类</w:t>
            </w:r>
          </w:p>
        </w:tc>
      </w:tr>
      <w:tr>
        <w:tc>
          <w:tcPr>
            <w:tcW w:type="dxa" w:w="1366"/>
          </w:tcPr>
          <w:p>
            <w:pPr>
              <w:pStyle w:val="74"/>
            </w:pPr>
            <w:r/>
            <w:r>
              <w:t>L1</w:t>
            </w:r>
          </w:p>
        </w:tc>
        <w:tc>
          <w:tcPr>
            <w:tcW w:type="dxa" w:w="1366"/>
          </w:tcPr>
          <w:p>
            <w:pPr>
              <w:pStyle w:val="74"/>
            </w:pPr>
            <w:r/>
            <w:r>
              <w:t>主导卦象</w:t>
            </w:r>
          </w:p>
        </w:tc>
        <w:tc>
          <w:tcPr>
            <w:tcW w:type="dxa" w:w="1366"/>
          </w:tcPr>
          <w:p>
            <w:pPr>
              <w:pStyle w:val="74"/>
            </w:pPr>
            <w:r/>
            <w:r>
              <w:t>1D</w:t>
            </w:r>
          </w:p>
        </w:tc>
        <w:tc>
          <w:tcPr>
            <w:tcW w:type="dxa" w:w="1366"/>
          </w:tcPr>
          <w:p>
            <w:pPr>
              <w:pStyle w:val="74"/>
            </w:pPr>
            <w:r/>
            <w:r>
              <w:t>8值</w:t>
            </w:r>
          </w:p>
        </w:tc>
        <w:tc>
          <w:tcPr>
            <w:tcW w:type="dxa" w:w="1366"/>
          </w:tcPr>
          <w:p>
            <w:pPr>
              <w:pStyle w:val="74"/>
            </w:pPr>
            <w:r/>
            <w:r>
              <w:t>离散</w:t>
            </w:r>
          </w:p>
        </w:tc>
        <w:tc>
          <w:tcPr>
            <w:tcW w:type="dxa" w:w="1366"/>
          </w:tcPr>
          <w:p>
            <w:pPr>
              <w:pStyle w:val="74"/>
            </w:pPr>
            <w:r/>
            <w:r>
              <w:t>隶属度最大值索引（标签化）</w:t>
            </w:r>
          </w:p>
        </w:tc>
      </w:tr>
      <w:tr>
        <w:tc>
          <w:tcPr>
            <w:tcW w:type="dxa" w:w="1366"/>
          </w:tcPr>
          <w:p>
            <w:pPr>
              <w:pStyle w:val="74"/>
            </w:pPr>
            <w:r/>
            <w:r>
              <w:t>L2</w:t>
            </w:r>
          </w:p>
        </w:tc>
        <w:tc>
          <w:tcPr>
            <w:tcW w:type="dxa" w:w="1366"/>
          </w:tcPr>
          <w:p>
            <w:pPr>
              <w:pStyle w:val="74"/>
            </w:pPr>
            <w:r/>
            <w:r>
              <w:t>六爻值y</w:t>
            </w:r>
          </w:p>
        </w:tc>
        <w:tc>
          <w:tcPr>
            <w:tcW w:type="dxa" w:w="1366"/>
          </w:tcPr>
          <w:p>
            <w:pPr>
              <w:pStyle w:val="74"/>
            </w:pPr>
            <w:r/>
            <w:r>
              <w:t>6D</w:t>
            </w:r>
          </w:p>
        </w:tc>
        <w:tc>
          <w:tcPr>
            <w:tcW w:type="dxa" w:w="1366"/>
          </w:tcPr>
          <w:p>
            <w:pPr>
              <w:pStyle w:val="74"/>
            </w:pPr>
            <w:r/>
            <w:r>
              <w:t>[0,1]⁶</w:t>
            </w:r>
          </w:p>
        </w:tc>
        <w:tc>
          <w:tcPr>
            <w:tcW w:type="dxa" w:w="1366"/>
          </w:tcPr>
          <w:p>
            <w:pPr>
              <w:pStyle w:val="74"/>
            </w:pPr>
            <w:r/>
            <w:r>
              <w:t>**连续**</w:t>
            </w:r>
          </w:p>
        </w:tc>
        <w:tc>
          <w:tcPr>
            <w:tcW w:type="dxa" w:w="1366"/>
          </w:tcPr>
          <w:p>
            <w:pPr>
              <w:pStyle w:val="74"/>
            </w:pPr>
            <w:r/>
            <w:r>
              <w:t>6条加权聚合公式的输出</w:t>
            </w:r>
          </w:p>
        </w:tc>
      </w:tr>
      <w:tr>
        <w:tc>
          <w:tcPr>
            <w:tcW w:type="dxa" w:w="1366"/>
          </w:tcPr>
          <w:p>
            <w:pPr>
              <w:pStyle w:val="74"/>
            </w:pPr>
            <w:r/>
            <w:r>
              <w:t>L2</w:t>
            </w:r>
          </w:p>
        </w:tc>
        <w:tc>
          <w:tcPr>
            <w:tcW w:type="dxa" w:w="1366"/>
          </w:tcPr>
          <w:p>
            <w:pPr>
              <w:pStyle w:val="74"/>
            </w:pPr>
            <w:r/>
            <w:r>
              <w:t>六爻阴阳</w:t>
            </w:r>
          </w:p>
        </w:tc>
        <w:tc>
          <w:tcPr>
            <w:tcW w:type="dxa" w:w="1366"/>
          </w:tcPr>
          <w:p>
            <w:pPr>
              <w:pStyle w:val="74"/>
            </w:pPr>
            <w:r/>
            <w:r>
              <w:t>6D</w:t>
            </w:r>
          </w:p>
        </w:tc>
        <w:tc>
          <w:tcPr>
            <w:tcW w:type="dxa" w:w="1366"/>
          </w:tcPr>
          <w:p>
            <w:pPr>
              <w:pStyle w:val="74"/>
            </w:pPr>
            <w:r/>
            <w:r>
              <w:t>{阴,阳}⁶</w:t>
            </w:r>
          </w:p>
        </w:tc>
        <w:tc>
          <w:tcPr>
            <w:tcW w:type="dxa" w:w="1366"/>
          </w:tcPr>
          <w:p>
            <w:pPr>
              <w:pStyle w:val="74"/>
            </w:pPr>
            <w:r/>
            <w:r>
              <w:t>离散</w:t>
            </w:r>
          </w:p>
        </w:tc>
        <w:tc>
          <w:tcPr>
            <w:tcW w:type="dxa" w:w="1366"/>
          </w:tcPr>
          <w:p>
            <w:pPr>
              <w:pStyle w:val="74"/>
            </w:pPr>
            <w:r/>
            <w:r>
              <w:t>y≥0.5→阳，唯一硬阈值步骤</w:t>
            </w:r>
          </w:p>
        </w:tc>
      </w:tr>
      <w:tr>
        <w:tc>
          <w:tcPr>
            <w:tcW w:type="dxa" w:w="1366"/>
          </w:tcPr>
          <w:p>
            <w:pPr>
              <w:pStyle w:val="74"/>
            </w:pPr>
            <w:r/>
            <w:r>
              <w:t>L3</w:t>
            </w:r>
          </w:p>
        </w:tc>
        <w:tc>
          <w:tcPr>
            <w:tcW w:type="dxa" w:w="1366"/>
          </w:tcPr>
          <w:p>
            <w:pPr>
              <w:pStyle w:val="74"/>
            </w:pPr>
            <w:r/>
            <w:r>
              <w:t>64卦相似度</w:t>
            </w:r>
          </w:p>
        </w:tc>
        <w:tc>
          <w:tcPr>
            <w:tcW w:type="dxa" w:w="1366"/>
          </w:tcPr>
          <w:p>
            <w:pPr>
              <w:pStyle w:val="74"/>
            </w:pPr>
            <w:r/>
            <w:r>
              <w:t>64D</w:t>
            </w:r>
          </w:p>
        </w:tc>
        <w:tc>
          <w:tcPr>
            <w:tcW w:type="dxa" w:w="1366"/>
          </w:tcPr>
          <w:p>
            <w:pPr>
              <w:pStyle w:val="74"/>
            </w:pPr>
            <w:r/>
            <w:r>
              <w:t>[0,1]⁶⁴</w:t>
            </w:r>
          </w:p>
        </w:tc>
        <w:tc>
          <w:tcPr>
            <w:tcW w:type="dxa" w:w="1366"/>
          </w:tcPr>
          <w:p>
            <w:pPr>
              <w:pStyle w:val="74"/>
            </w:pPr>
            <w:r/>
            <w:r>
              <w:t>**连续**</w:t>
            </w:r>
          </w:p>
        </w:tc>
        <w:tc>
          <w:tcPr>
            <w:tcW w:type="dxa" w:w="1366"/>
          </w:tcPr>
          <w:p>
            <w:pPr>
              <w:pStyle w:val="74"/>
            </w:pPr>
            <w:r/>
            <w:r>
              <w:t>每个卦的余弦相似度</w:t>
            </w:r>
          </w:p>
        </w:tc>
      </w:tr>
      <w:tr>
        <w:tc>
          <w:tcPr>
            <w:tcW w:type="dxa" w:w="1366"/>
          </w:tcPr>
          <w:p>
            <w:pPr>
              <w:pStyle w:val="74"/>
            </w:pPr>
            <w:r/>
            <w:r>
              <w:t>L3</w:t>
            </w:r>
          </w:p>
        </w:tc>
        <w:tc>
          <w:tcPr>
            <w:tcW w:type="dxa" w:w="1366"/>
          </w:tcPr>
          <w:p>
            <w:pPr>
              <w:pStyle w:val="74"/>
            </w:pPr>
            <w:r/>
            <w:r>
              <w:t>最佳匹配卦象</w:t>
            </w:r>
          </w:p>
        </w:tc>
        <w:tc>
          <w:tcPr>
            <w:tcW w:type="dxa" w:w="1366"/>
          </w:tcPr>
          <w:p>
            <w:pPr>
              <w:pStyle w:val="74"/>
            </w:pPr>
            <w:r/>
            <w:r>
              <w:t>标识</w:t>
            </w:r>
          </w:p>
        </w:tc>
        <w:tc>
          <w:tcPr>
            <w:tcW w:type="dxa" w:w="1366"/>
          </w:tcPr>
          <w:p>
            <w:pPr>
              <w:pStyle w:val="74"/>
            </w:pPr>
            <w:r/>
            <w:r>
              <w:t>64值</w:t>
            </w:r>
          </w:p>
        </w:tc>
        <w:tc>
          <w:tcPr>
            <w:tcW w:type="dxa" w:w="1366"/>
          </w:tcPr>
          <w:p>
            <w:pPr>
              <w:pStyle w:val="74"/>
            </w:pPr>
            <w:r/>
            <w:r>
              <w:t>离散</w:t>
            </w:r>
          </w:p>
        </w:tc>
        <w:tc>
          <w:tcPr>
            <w:tcW w:type="dxa" w:w="1366"/>
          </w:tcPr>
          <w:p>
            <w:pPr>
              <w:pStyle w:val="74"/>
            </w:pPr>
            <w:r/>
            <w:r>
              <w:t>相似度最大的卦（标签化）</w:t>
            </w:r>
          </w:p>
        </w:tc>
      </w:tr>
      <w:tr>
        <w:tc>
          <w:tcPr>
            <w:tcW w:type="dxa" w:w="1366"/>
          </w:tcPr>
          <w:p>
            <w:pPr>
              <w:pStyle w:val="74"/>
            </w:pPr>
            <w:r/>
            <w:r>
              <w:t>L3</w:t>
            </w:r>
          </w:p>
        </w:tc>
        <w:tc>
          <w:tcPr>
            <w:tcW w:type="dxa" w:w="1366"/>
          </w:tcPr>
          <w:p>
            <w:pPr>
              <w:pStyle w:val="74"/>
            </w:pPr>
            <w:r/>
            <w:r>
              <w:t>匹配相似度</w:t>
            </w:r>
          </w:p>
        </w:tc>
        <w:tc>
          <w:tcPr>
            <w:tcW w:type="dxa" w:w="1366"/>
          </w:tcPr>
          <w:p>
            <w:pPr>
              <w:pStyle w:val="74"/>
            </w:pPr>
            <w:r/>
            <w:r>
              <w:t>1D</w:t>
            </w:r>
          </w:p>
        </w:tc>
        <w:tc>
          <w:tcPr>
            <w:tcW w:type="dxa" w:w="1366"/>
          </w:tcPr>
          <w:p>
            <w:pPr>
              <w:pStyle w:val="74"/>
            </w:pPr>
            <w:r/>
            <w:r>
              <w:t>[0,1]</w:t>
            </w:r>
          </w:p>
        </w:tc>
        <w:tc>
          <w:tcPr>
            <w:tcW w:type="dxa" w:w="1366"/>
          </w:tcPr>
          <w:p>
            <w:pPr>
              <w:pStyle w:val="74"/>
            </w:pPr>
            <w:r/>
            <w:r>
              <w:t>**连续**</w:t>
            </w:r>
          </w:p>
        </w:tc>
        <w:tc>
          <w:tcPr>
            <w:tcW w:type="dxa" w:w="1366"/>
          </w:tcPr>
          <w:p>
            <w:pPr>
              <w:pStyle w:val="74"/>
            </w:pPr>
            <w:r/>
            <w:r>
              <w:t>g* 的余弦相似度值</w:t>
            </w:r>
          </w:p>
        </w:tc>
      </w:tr>
      <w:tr>
        <w:tc>
          <w:tcPr>
            <w:tcW w:type="dxa" w:w="1366"/>
          </w:tcPr>
          <w:p>
            <w:pPr>
              <w:pStyle w:val="74"/>
            </w:pPr>
            <w:r/>
            <w:r>
              <w:t>L3</w:t>
            </w:r>
          </w:p>
        </w:tc>
        <w:tc>
          <w:tcPr>
            <w:tcW w:type="dxa" w:w="1366"/>
          </w:tcPr>
          <w:p>
            <w:pPr>
              <w:pStyle w:val="74"/>
            </w:pPr>
            <w:r/>
            <w:r>
              <w:t>Top-3卦象</w:t>
            </w:r>
          </w:p>
        </w:tc>
        <w:tc>
          <w:tcPr>
            <w:tcW w:type="dxa" w:w="1366"/>
          </w:tcPr>
          <w:p>
            <w:pPr>
              <w:pStyle w:val="74"/>
            </w:pPr>
            <w:r/>
            <w:r>
              <w:t>3个</w:t>
            </w:r>
          </w:p>
        </w:tc>
        <w:tc>
          <w:tcPr>
            <w:tcW w:type="dxa" w:w="1366"/>
          </w:tcPr>
          <w:p>
            <w:pPr>
              <w:pStyle w:val="74"/>
            </w:pPr>
            <w:r/>
            <w:r>
              <w:t>3×64值+3分数</w:t>
            </w:r>
          </w:p>
        </w:tc>
        <w:tc>
          <w:tcPr>
            <w:tcW w:type="dxa" w:w="1366"/>
          </w:tcPr>
          <w:p>
            <w:pPr>
              <w:pStyle w:val="74"/>
            </w:pPr>
            <w:r/>
            <w:r>
              <w:t>离散+连续</w:t>
            </w:r>
          </w:p>
        </w:tc>
        <w:tc>
          <w:tcPr>
            <w:tcW w:type="dxa" w:w="1366"/>
          </w:tcPr>
          <w:p>
            <w:pPr>
              <w:pStyle w:val="74"/>
            </w:pPr>
            <w:r/>
            <w:r>
              <w:t>备选卦象及其连续相似度</w:t>
            </w:r>
          </w:p>
        </w:tc>
      </w:tr>
      <w:tr>
        <w:tc>
          <w:tcPr>
            <w:tcW w:type="dxa" w:w="1366"/>
          </w:tcPr>
          <w:p>
            <w:pPr>
              <w:pStyle w:val="74"/>
            </w:pPr>
            <w:r/>
            <w:r>
              <w:t>L3+</w:t>
            </w:r>
          </w:p>
        </w:tc>
        <w:tc>
          <w:tcPr>
            <w:tcW w:type="dxa" w:w="1366"/>
          </w:tcPr>
          <w:p>
            <w:pPr>
              <w:pStyle w:val="74"/>
            </w:pPr>
            <w:r/>
            <w:r>
              <w:t>当位评分 S_dw</w:t>
            </w:r>
          </w:p>
        </w:tc>
        <w:tc>
          <w:tcPr>
            <w:tcW w:type="dxa" w:w="1366"/>
          </w:tcPr>
          <w:p>
            <w:pPr>
              <w:pStyle w:val="74"/>
            </w:pPr>
            <w:r/>
            <w:r>
              <w:t>1D</w:t>
            </w:r>
          </w:p>
        </w:tc>
        <w:tc>
          <w:tcPr>
            <w:tcW w:type="dxa" w:w="1366"/>
          </w:tcPr>
          <w:p>
            <w:pPr>
              <w:pStyle w:val="74"/>
            </w:pPr>
            <w:r/>
            <w:r>
              <w:t>[0,1]</w:t>
            </w:r>
          </w:p>
        </w:tc>
        <w:tc>
          <w:tcPr>
            <w:tcW w:type="dxa" w:w="1366"/>
          </w:tcPr>
          <w:p>
            <w:pPr>
              <w:pStyle w:val="74"/>
            </w:pPr>
            <w:r/>
            <w:r>
              <w:t>**连续**</w:t>
            </w:r>
          </w:p>
        </w:tc>
        <w:tc>
          <w:tcPr>
            <w:tcW w:type="dxa" w:w="1366"/>
          </w:tcPr>
          <w:p>
            <w:pPr>
              <w:pStyle w:val="74"/>
            </w:pPr>
            <w:r/>
            <w:r>
              <w:t>当位数/6</w:t>
            </w:r>
          </w:p>
        </w:tc>
      </w:tr>
      <w:tr>
        <w:tc>
          <w:tcPr>
            <w:tcW w:type="dxa" w:w="1366"/>
          </w:tcPr>
          <w:p>
            <w:pPr>
              <w:pStyle w:val="74"/>
            </w:pPr>
            <w:r/>
            <w:r>
              <w:t>L3+</w:t>
            </w:r>
          </w:p>
        </w:tc>
        <w:tc>
          <w:tcPr>
            <w:tcW w:type="dxa" w:w="1366"/>
          </w:tcPr>
          <w:p>
            <w:pPr>
              <w:pStyle w:val="74"/>
            </w:pPr>
            <w:r/>
            <w:r>
              <w:t>得中评分 S_dz</w:t>
            </w:r>
          </w:p>
        </w:tc>
        <w:tc>
          <w:tcPr>
            <w:tcW w:type="dxa" w:w="1366"/>
          </w:tcPr>
          <w:p>
            <w:pPr>
              <w:pStyle w:val="74"/>
            </w:pPr>
            <w:r/>
            <w:r>
              <w:t>1D</w:t>
            </w:r>
          </w:p>
        </w:tc>
        <w:tc>
          <w:tcPr>
            <w:tcW w:type="dxa" w:w="1366"/>
          </w:tcPr>
          <w:p>
            <w:pPr>
              <w:pStyle w:val="74"/>
            </w:pPr>
            <w:r/>
            <w:r>
              <w:t>[0,1]</w:t>
            </w:r>
          </w:p>
        </w:tc>
        <w:tc>
          <w:tcPr>
            <w:tcW w:type="dxa" w:w="1366"/>
          </w:tcPr>
          <w:p>
            <w:pPr>
              <w:pStyle w:val="74"/>
            </w:pPr>
            <w:r/>
            <w:r>
              <w:t>**连续**</w:t>
            </w:r>
          </w:p>
        </w:tc>
        <w:tc>
          <w:tcPr>
            <w:tcW w:type="dxa" w:w="1366"/>
          </w:tcPr>
          <w:p>
            <w:pPr>
              <w:pStyle w:val="74"/>
            </w:pPr>
            <w:r/>
            <w:r>
              <w:t>二五爻中正度</w:t>
            </w:r>
          </w:p>
        </w:tc>
      </w:tr>
      <w:tr>
        <w:tc>
          <w:tcPr>
            <w:tcW w:type="dxa" w:w="1366"/>
          </w:tcPr>
          <w:p>
            <w:pPr>
              <w:pStyle w:val="74"/>
            </w:pPr>
            <w:r/>
            <w:r>
              <w:t>L3+</w:t>
            </w:r>
          </w:p>
        </w:tc>
        <w:tc>
          <w:tcPr>
            <w:tcW w:type="dxa" w:w="1366"/>
          </w:tcPr>
          <w:p>
            <w:pPr>
              <w:pStyle w:val="74"/>
            </w:pPr>
            <w:r/>
            <w:r>
              <w:t>乘承评分 S_cc</w:t>
            </w:r>
          </w:p>
        </w:tc>
        <w:tc>
          <w:tcPr>
            <w:tcW w:type="dxa" w:w="1366"/>
          </w:tcPr>
          <w:p>
            <w:pPr>
              <w:pStyle w:val="74"/>
            </w:pPr>
            <w:r/>
            <w:r>
              <w:t>1D</w:t>
            </w:r>
          </w:p>
        </w:tc>
        <w:tc>
          <w:tcPr>
            <w:tcW w:type="dxa" w:w="1366"/>
          </w:tcPr>
          <w:p>
            <w:pPr>
              <w:pStyle w:val="74"/>
            </w:pPr>
            <w:r/>
            <w:r>
              <w:t>[0,1]</w:t>
            </w:r>
          </w:p>
        </w:tc>
        <w:tc>
          <w:tcPr>
            <w:tcW w:type="dxa" w:w="1366"/>
          </w:tcPr>
          <w:p>
            <w:pPr>
              <w:pStyle w:val="74"/>
            </w:pPr>
            <w:r/>
            <w:r>
              <w:t>**连续**</w:t>
            </w:r>
          </w:p>
        </w:tc>
        <w:tc>
          <w:tcPr>
            <w:tcW w:type="dxa" w:w="1366"/>
          </w:tcPr>
          <w:p>
            <w:pPr>
              <w:pStyle w:val="74"/>
            </w:pPr>
            <w:r/>
            <w:r>
              <w:t>乘（逆）和承（顺）的净效应</w:t>
            </w:r>
          </w:p>
        </w:tc>
      </w:tr>
      <w:tr>
        <w:tc>
          <w:tcPr>
            <w:tcW w:type="dxa" w:w="1366"/>
          </w:tcPr>
          <w:p>
            <w:pPr>
              <w:pStyle w:val="74"/>
            </w:pPr>
            <w:r/>
            <w:r>
              <w:t>L3+</w:t>
            </w:r>
          </w:p>
        </w:tc>
        <w:tc>
          <w:tcPr>
            <w:tcW w:type="dxa" w:w="1366"/>
          </w:tcPr>
          <w:p>
            <w:pPr>
              <w:pStyle w:val="74"/>
            </w:pPr>
            <w:r/>
            <w:r>
              <w:t>亲比评分 S_bi</w:t>
            </w:r>
          </w:p>
        </w:tc>
        <w:tc>
          <w:tcPr>
            <w:tcW w:type="dxa" w:w="1366"/>
          </w:tcPr>
          <w:p>
            <w:pPr>
              <w:pStyle w:val="74"/>
            </w:pPr>
            <w:r/>
            <w:r>
              <w:t>1D</w:t>
            </w:r>
          </w:p>
        </w:tc>
        <w:tc>
          <w:tcPr>
            <w:tcW w:type="dxa" w:w="1366"/>
          </w:tcPr>
          <w:p>
            <w:pPr>
              <w:pStyle w:val="74"/>
            </w:pPr>
            <w:r/>
            <w:r>
              <w:t>[0,1]</w:t>
            </w:r>
          </w:p>
        </w:tc>
        <w:tc>
          <w:tcPr>
            <w:tcW w:type="dxa" w:w="1366"/>
          </w:tcPr>
          <w:p>
            <w:pPr>
              <w:pStyle w:val="74"/>
            </w:pPr>
            <w:r/>
            <w:r>
              <w:t>**连续**</w:t>
            </w:r>
          </w:p>
        </w:tc>
        <w:tc>
          <w:tcPr>
            <w:tcW w:type="dxa" w:w="1366"/>
          </w:tcPr>
          <w:p>
            <w:pPr>
              <w:pStyle w:val="74"/>
            </w:pPr>
            <w:r/>
            <w:r>
              <w:t>相邻爻和谐度</w:t>
            </w:r>
          </w:p>
        </w:tc>
      </w:tr>
      <w:tr>
        <w:tc>
          <w:tcPr>
            <w:tcW w:type="dxa" w:w="1366"/>
          </w:tcPr>
          <w:p>
            <w:pPr>
              <w:pStyle w:val="74"/>
            </w:pPr>
            <w:r/>
            <w:r>
              <w:t>L3+</w:t>
            </w:r>
          </w:p>
        </w:tc>
        <w:tc>
          <w:tcPr>
            <w:tcW w:type="dxa" w:w="1366"/>
          </w:tcPr>
          <w:p>
            <w:pPr>
              <w:pStyle w:val="74"/>
            </w:pPr>
            <w:r/>
            <w:r>
              <w:t>呼应评分 S_ying</w:t>
            </w:r>
          </w:p>
        </w:tc>
        <w:tc>
          <w:tcPr>
            <w:tcW w:type="dxa" w:w="1366"/>
          </w:tcPr>
          <w:p>
            <w:pPr>
              <w:pStyle w:val="74"/>
            </w:pPr>
            <w:r/>
            <w:r>
              <w:t>1D</w:t>
            </w:r>
          </w:p>
        </w:tc>
        <w:tc>
          <w:tcPr>
            <w:tcW w:type="dxa" w:w="1366"/>
          </w:tcPr>
          <w:p>
            <w:pPr>
              <w:pStyle w:val="74"/>
            </w:pPr>
            <w:r/>
            <w:r>
              <w:t>[0,1]</w:t>
            </w:r>
          </w:p>
        </w:tc>
        <w:tc>
          <w:tcPr>
            <w:tcW w:type="dxa" w:w="1366"/>
          </w:tcPr>
          <w:p>
            <w:pPr>
              <w:pStyle w:val="74"/>
            </w:pPr>
            <w:r/>
            <w:r>
              <w:t>**连续**</w:t>
            </w:r>
          </w:p>
        </w:tc>
        <w:tc>
          <w:tcPr>
            <w:tcW w:type="dxa" w:w="1366"/>
          </w:tcPr>
          <w:p>
            <w:pPr>
              <w:pStyle w:val="74"/>
            </w:pPr>
            <w:r/>
            <w:r>
              <w:t>远距呼应度</w:t>
            </w:r>
          </w:p>
        </w:tc>
      </w:tr>
      <w:tr>
        <w:tc>
          <w:tcPr>
            <w:tcW w:type="dxa" w:w="1366"/>
          </w:tcPr>
          <w:p>
            <w:pPr>
              <w:pStyle w:val="74"/>
            </w:pPr>
            <w:r/>
            <w:r>
              <w:t>L3+</w:t>
            </w:r>
          </w:p>
        </w:tc>
        <w:tc>
          <w:tcPr>
            <w:tcW w:type="dxa" w:w="1366"/>
          </w:tcPr>
          <w:p>
            <w:pPr>
              <w:pStyle w:val="74"/>
            </w:pPr>
            <w:r/>
            <w:r>
              <w:t>综合质量 S_yao</w:t>
            </w:r>
          </w:p>
        </w:tc>
        <w:tc>
          <w:tcPr>
            <w:tcW w:type="dxa" w:w="1366"/>
          </w:tcPr>
          <w:p>
            <w:pPr>
              <w:pStyle w:val="74"/>
            </w:pPr>
            <w:r/>
            <w:r>
              <w:t>1D</w:t>
            </w:r>
          </w:p>
        </w:tc>
        <w:tc>
          <w:tcPr>
            <w:tcW w:type="dxa" w:w="1366"/>
          </w:tcPr>
          <w:p>
            <w:pPr>
              <w:pStyle w:val="74"/>
            </w:pPr>
            <w:r/>
            <w:r>
              <w:t>[0,1]</w:t>
            </w:r>
          </w:p>
        </w:tc>
        <w:tc>
          <w:tcPr>
            <w:tcW w:type="dxa" w:w="1366"/>
          </w:tcPr>
          <w:p>
            <w:pPr>
              <w:pStyle w:val="74"/>
            </w:pPr>
            <w:r/>
            <w:r>
              <w:t>**连续**</w:t>
            </w:r>
          </w:p>
        </w:tc>
        <w:tc>
          <w:tcPr>
            <w:tcW w:type="dxa" w:w="1366"/>
          </w:tcPr>
          <w:p>
            <w:pPr>
              <w:pStyle w:val="74"/>
            </w:pPr>
            <w:r/>
            <w:r>
              <w:t>5关系加权和</w:t>
            </w:r>
          </w:p>
        </w:tc>
      </w:tr>
      <w:tr>
        <w:tc>
          <w:tcPr>
            <w:tcW w:type="dxa" w:w="1366"/>
          </w:tcPr>
          <w:p>
            <w:pPr>
              <w:pStyle w:val="74"/>
            </w:pPr>
            <w:r/>
            <w:r>
              <w:t>L3+</w:t>
            </w:r>
          </w:p>
        </w:tc>
        <w:tc>
          <w:tcPr>
            <w:tcW w:type="dxa" w:w="1366"/>
          </w:tcPr>
          <w:p>
            <w:pPr>
              <w:pStyle w:val="74"/>
            </w:pPr>
            <w:r/>
            <w:r>
              <w:t>力修正系数</w:t>
            </w:r>
          </w:p>
        </w:tc>
        <w:tc>
          <w:tcPr>
            <w:tcW w:type="dxa" w:w="1366"/>
          </w:tcPr>
          <w:p>
            <w:pPr>
              <w:pStyle w:val="74"/>
            </w:pPr>
            <w:r/>
            <w:r>
              <w:t>1D</w:t>
            </w:r>
          </w:p>
        </w:tc>
        <w:tc>
          <w:tcPr>
            <w:tcW w:type="dxa" w:w="1366"/>
          </w:tcPr>
          <w:p>
            <w:pPr>
              <w:pStyle w:val="74"/>
            </w:pPr>
            <w:r/>
            <w:r>
              <w:t>[0.80,1.20]</w:t>
            </w:r>
          </w:p>
        </w:tc>
        <w:tc>
          <w:tcPr>
            <w:tcW w:type="dxa" w:w="1366"/>
          </w:tcPr>
          <w:p>
            <w:pPr>
              <w:pStyle w:val="74"/>
            </w:pPr>
            <w:r/>
            <w:r>
              <w:t>**连续**</w:t>
            </w:r>
          </w:p>
        </w:tc>
        <w:tc>
          <w:tcPr>
            <w:tcW w:type="dxa" w:w="1366"/>
          </w:tcPr>
          <w:p>
            <w:pPr>
              <w:pStyle w:val="74"/>
            </w:pPr>
            <w:r/>
            <w:r>
              <w:t>来自S_dw和cheng的修正量</w:t>
            </w:r>
          </w:p>
        </w:tc>
      </w:tr>
      <w:tr>
        <w:tc>
          <w:tcPr>
            <w:tcW w:type="dxa" w:w="1366"/>
          </w:tcPr>
          <w:p>
            <w:pPr>
              <w:pStyle w:val="74"/>
            </w:pPr>
            <w:r/>
            <w:r>
              <w:t>输出</w:t>
            </w:r>
          </w:p>
        </w:tc>
        <w:tc>
          <w:tcPr>
            <w:tcW w:type="dxa" w:w="1366"/>
          </w:tcPr>
          <w:p>
            <w:pPr>
              <w:pStyle w:val="74"/>
            </w:pPr>
            <w:r/>
            <w:r>
              <w:t>策略类型</w:t>
            </w:r>
          </w:p>
        </w:tc>
        <w:tc>
          <w:tcPr>
            <w:tcW w:type="dxa" w:w="1366"/>
          </w:tcPr>
          <w:p>
            <w:pPr>
              <w:pStyle w:val="74"/>
            </w:pPr>
            <w:r/>
            <w:r>
              <w:t>标签</w:t>
            </w:r>
          </w:p>
        </w:tc>
        <w:tc>
          <w:tcPr>
            <w:tcW w:type="dxa" w:w="1366"/>
          </w:tcPr>
          <w:p>
            <w:pPr>
              <w:pStyle w:val="74"/>
            </w:pPr>
            <w:r/>
            <w:r>
              <w:t>~20值</w:t>
            </w:r>
          </w:p>
        </w:tc>
        <w:tc>
          <w:tcPr>
            <w:tcW w:type="dxa" w:w="1366"/>
          </w:tcPr>
          <w:p>
            <w:pPr>
              <w:pStyle w:val="74"/>
            </w:pPr>
            <w:r/>
            <w:r>
              <w:t>离散</w:t>
            </w:r>
          </w:p>
        </w:tc>
        <w:tc>
          <w:tcPr>
            <w:tcW w:type="dxa" w:w="1366"/>
          </w:tcPr>
          <w:p>
            <w:pPr>
              <w:pStyle w:val="74"/>
            </w:pPr>
            <w:r/>
            <w:r>
              <w:t>来自卦象模板的策略标签</w:t>
            </w:r>
          </w:p>
        </w:tc>
      </w:tr>
      <w:tr>
        <w:tc>
          <w:tcPr>
            <w:tcW w:type="dxa" w:w="1366"/>
          </w:tcPr>
          <w:p>
            <w:pPr>
              <w:pStyle w:val="74"/>
            </w:pPr>
            <w:r/>
            <w:r>
              <w:t>输出</w:t>
            </w:r>
          </w:p>
        </w:tc>
        <w:tc>
          <w:tcPr>
            <w:tcW w:type="dxa" w:w="1366"/>
          </w:tcPr>
          <w:p>
            <w:pPr>
              <w:pStyle w:val="74"/>
            </w:pPr>
            <w:r/>
            <w:r>
              <w:t>最终力值</w:t>
            </w:r>
          </w:p>
        </w:tc>
        <w:tc>
          <w:tcPr>
            <w:tcW w:type="dxa" w:w="1366"/>
          </w:tcPr>
          <w:p>
            <w:pPr>
              <w:pStyle w:val="74"/>
            </w:pPr>
            <w:r/>
            <w:r>
              <w:t>1D</w:t>
            </w:r>
          </w:p>
        </w:tc>
        <w:tc>
          <w:tcPr>
            <w:tcW w:type="dxa" w:w="1366"/>
          </w:tcPr>
          <w:p>
            <w:pPr>
              <w:pStyle w:val="74"/>
            </w:pPr>
            <w:r/>
            <w:r>
              <w:t>[0.10,1.00]</w:t>
            </w:r>
          </w:p>
        </w:tc>
        <w:tc>
          <w:tcPr>
            <w:tcW w:type="dxa" w:w="1366"/>
          </w:tcPr>
          <w:p>
            <w:pPr>
              <w:pStyle w:val="74"/>
            </w:pPr>
            <w:r/>
            <w:r>
              <w:t>**连续**</w:t>
            </w:r>
          </w:p>
        </w:tc>
        <w:tc>
          <w:tcPr>
            <w:tcW w:type="dxa" w:w="1366"/>
          </w:tcPr>
          <w:p>
            <w:pPr>
              <w:pStyle w:val="74"/>
            </w:pPr>
            <w:r/>
            <w:r>
              <w:t>force × modifier</w:t>
            </w:r>
          </w:p>
        </w:tc>
      </w:tr>
      <w:tr>
        <w:tc>
          <w:tcPr>
            <w:tcW w:type="dxa" w:w="1366"/>
          </w:tcPr>
          <w:p>
            <w:pPr>
              <w:pStyle w:val="74"/>
            </w:pPr>
            <w:r/>
            <w:r>
              <w:t>输出</w:t>
            </w:r>
          </w:p>
        </w:tc>
        <w:tc>
          <w:tcPr>
            <w:tcW w:type="dxa" w:w="1366"/>
          </w:tcPr>
          <w:p>
            <w:pPr>
              <w:pStyle w:val="74"/>
            </w:pPr>
            <w:r/>
            <w:r>
              <w:t>最终速度</w:t>
            </w:r>
          </w:p>
        </w:tc>
        <w:tc>
          <w:tcPr>
            <w:tcW w:type="dxa" w:w="1366"/>
          </w:tcPr>
          <w:p>
            <w:pPr>
              <w:pStyle w:val="74"/>
            </w:pPr>
            <w:r/>
            <w:r>
              <w:t>1D</w:t>
            </w:r>
          </w:p>
        </w:tc>
        <w:tc>
          <w:tcPr>
            <w:tcW w:type="dxa" w:w="1366"/>
          </w:tcPr>
          <w:p>
            <w:pPr>
              <w:pStyle w:val="74"/>
            </w:pPr>
            <w:r/>
            <w:r>
              <w:t>{slow,medium,fast}</w:t>
            </w:r>
          </w:p>
        </w:tc>
        <w:tc>
          <w:tcPr>
            <w:tcW w:type="dxa" w:w="1366"/>
          </w:tcPr>
          <w:p>
            <w:pPr>
              <w:pStyle w:val="74"/>
            </w:pPr>
            <w:r/>
            <w:r>
              <w:t>离散</w:t>
            </w:r>
          </w:p>
        </w:tc>
        <w:tc>
          <w:tcPr>
            <w:tcW w:type="dxa" w:w="1366"/>
          </w:tcPr>
          <w:p>
            <w:pPr>
              <w:pStyle w:val="74"/>
            </w:pPr>
            <w:r/>
            <w:r>
              <w:t>3档速度（可进一步量化）</w:t>
            </w:r>
          </w:p>
        </w:tc>
      </w:tr>
      <w:tr>
        <w:tc>
          <w:tcPr>
            <w:tcW w:type="dxa" w:w="1366"/>
          </w:tcPr>
          <w:p>
            <w:pPr>
              <w:pStyle w:val="74"/>
            </w:pPr>
            <w:r/>
            <w:r>
              <w:t>输出</w:t>
            </w:r>
          </w:p>
        </w:tc>
        <w:tc>
          <w:tcPr>
            <w:tcW w:type="dxa" w:w="1366"/>
          </w:tcPr>
          <w:p>
            <w:pPr>
              <w:pStyle w:val="74"/>
            </w:pPr>
            <w:r/>
            <w:r>
              <w:t>最终角度</w:t>
            </w:r>
          </w:p>
        </w:tc>
        <w:tc>
          <w:tcPr>
            <w:tcW w:type="dxa" w:w="1366"/>
          </w:tcPr>
          <w:p>
            <w:pPr>
              <w:pStyle w:val="74"/>
            </w:pPr>
            <w:r/>
            <w:r>
              <w:t>1D</w:t>
            </w:r>
          </w:p>
        </w:tc>
        <w:tc>
          <w:tcPr>
            <w:tcW w:type="dxa" w:w="1366"/>
          </w:tcPr>
          <w:p>
            <w:pPr>
              <w:pStyle w:val="74"/>
            </w:pPr>
            <w:r/>
            <w:r>
              <w:t>[0°,60°]</w:t>
            </w:r>
          </w:p>
        </w:tc>
        <w:tc>
          <w:tcPr>
            <w:tcW w:type="dxa" w:w="1366"/>
          </w:tcPr>
          <w:p>
            <w:pPr>
              <w:pStyle w:val="74"/>
            </w:pPr>
            <w:r/>
            <w:r>
              <w:t>**连续**</w:t>
            </w:r>
          </w:p>
        </w:tc>
        <w:tc>
          <w:tcPr>
            <w:tcW w:type="dxa" w:w="1366"/>
          </w:tcPr>
          <w:p>
            <w:pPr>
              <w:pStyle w:val="74"/>
            </w:pPr>
            <w:r/>
            <w:r>
              <w:t>按策略类型映射</w:t>
            </w:r>
          </w:p>
        </w:tc>
      </w:tr>
      <w:tr>
        <w:tc>
          <w:tcPr>
            <w:tcW w:type="dxa" w:w="1366"/>
          </w:tcPr>
          <w:p>
            <w:pPr>
              <w:pStyle w:val="74"/>
            </w:pPr>
            <w:r/>
            <w:r>
              <w:t>输出</w:t>
            </w:r>
          </w:p>
        </w:tc>
        <w:tc>
          <w:tcPr>
            <w:tcW w:type="dxa" w:w="1366"/>
          </w:tcPr>
          <w:p>
            <w:pPr>
              <w:pStyle w:val="74"/>
            </w:pPr>
            <w:r/>
            <w:r>
              <w:t>注意事项</w:t>
            </w:r>
          </w:p>
        </w:tc>
        <w:tc>
          <w:tcPr>
            <w:tcW w:type="dxa" w:w="1366"/>
          </w:tcPr>
          <w:p>
            <w:pPr>
              <w:pStyle w:val="74"/>
            </w:pPr>
            <w:r/>
            <w:r>
              <w:t>列表</w:t>
            </w:r>
          </w:p>
        </w:tc>
        <w:tc>
          <w:tcPr>
            <w:tcW w:type="dxa" w:w="1366"/>
          </w:tcPr>
          <w:p>
            <w:pPr>
              <w:pStyle w:val="74"/>
            </w:pPr>
            <w:r/>
            <w:r>
              <w:t>文本</w:t>
            </w:r>
          </w:p>
        </w:tc>
        <w:tc>
          <w:tcPr>
            <w:tcW w:type="dxa" w:w="1366"/>
          </w:tcPr>
          <w:p>
            <w:pPr>
              <w:pStyle w:val="74"/>
            </w:pPr>
            <w:r/>
            <w:r>
              <w:t>离散</w:t>
            </w:r>
          </w:p>
        </w:tc>
        <w:tc>
          <w:tcPr>
            <w:tcW w:type="dxa" w:w="1366"/>
          </w:tcPr>
          <w:p>
            <w:pPr>
              <w:pStyle w:val="74"/>
            </w:pPr>
            <w:r/>
            <w:r>
              <w:t>自然语言警示列表</w:t>
            </w:r>
          </w:p>
        </w:tc>
      </w:tr>
    </w:tbl>
    <w:p>
      <w:pPr>
        <w:pStyle w:val="4"/>
      </w:pPr>
    </w:p>
    <w:p>
      <w:pPr>
        <w:pStyle w:val="4"/>
      </w:pPr>
      <w:r>
        <w:t>从这个表中可以看出：YLYW推理链的22个信号中，17个是连续的，仅5个是离散的。这5个离散信号中，3个是"标签化"步骤——从连续值到可解释命名的映射（主导卦象名、最佳卦象名、策略类型），1个是阴阳二值化（设计上故意保留的唯一阈值），1个是速度等级（3档，可在嵌入式系统中进一步量化为连续值）。</w:t>
      </w:r>
    </w:p>
    <w:p>
      <w:pPr>
        <w:pStyle w:val="4"/>
      </w:pPr>
      <w:r>
        <w:t>YLYW在本质上是一个连续推理系统，64卦只是对连续计算结果的"命名层"。</w:t>
      </w:r>
    </w:p>
    <w:p>
      <w:pPr>
        <w:pStyle w:val="4"/>
      </w:pPr>
      <w:r>
        <w:t>——————————————————————————————</w:t>
      </w:r>
    </w:p>
    <w:p>
      <w:pPr>
        <w:pStyle w:val="63"/>
      </w:pPr>
      <w:r>
        <w:t>64卦在连续空间中的角色：聚类中心</w:t>
      </w:r>
    </w:p>
    <w:p>
      <w:pPr>
        <w:pStyle w:val="4"/>
      </w:pPr>
      <w:r>
        <w:t>如果64卦只是"命名"，那么它们有什么工程意义？为什么不是8个、128个、或不用卦直接用连续值？</w:t>
      </w:r>
    </w:p>
    <w:p>
      <w:pPr>
        <w:pStyle w:val="4"/>
      </w:pPr>
      <w:r>
        <w:t>答案在于符号压缩与可解释性的平衡。</w:t>
      </w:r>
    </w:p>
    <w:p>
      <w:pPr>
        <w:pStyle w:val="4"/>
      </w:pPr>
      <w:r>
        <w:t>在数学上，64个卦象的爻模板 {t_g | g ∈ {䷀,...,䷿}} 在6维爻空间中构成了一个结构化的聚类中心集合。余弦相似度匹配等价于在6维空间中以t_g为中心做Voronoi划分——每个爻向量被分配到与其方向最接近的模板。</w:t>
      </w:r>
    </w:p>
    <w:p>
      <w:pPr>
        <w:pStyle w:val="68"/>
      </w:pPr>
      <w:r>
        <w:t>图3.3 六维爻空间中的64卦模板（降维示意）。左图：64个卦象理想爻模板在6维空间的降维投影（t-SNE），模板按八卦族（乾族、坤族、震族等）形成自然的聚类结构。右图：200个随机物体的爻向量（红点）与最近的卦象模板（蓝星）之间的映射关系，每个红点都落在最近的蓝星的Voronoi胞腔中。</w:t>
      </w:r>
    </w:p>
    <w:p>
      <w:pPr>
        <w:pStyle w:val="4"/>
      </w:pPr>
      <w:r>
        <w:t>这套模板集具有三个关键性质：</w:t>
      </w:r>
    </w:p>
    <w:p>
      <w:pPr>
        <w:pStyle w:val="4"/>
      </w:pPr>
      <w:r>
        <w:t>完备性。 64卦覆盖了6维爻空间的所有主要方向。任何6维爻向量都会落入某一个卦的Voronoi胞腔。这是因为64卦的爻模板在6维空间中是"均匀分布"的——不是随机均匀，而是结构均匀——八卦作为基元的两两重卦组合，保证了方向覆盖的对称性。</w:t>
      </w:r>
    </w:p>
    <w:p>
      <w:pPr>
        <w:pStyle w:val="4"/>
      </w:pPr>
      <w:r>
        <w:t>结构化关系。 64卦之间不是64个孤立的点。错卦（爻值反转）、综卦（上下颠倒）、互卦（内置卦中卦）等关系定义了模板之间的内在连接。这使得"变卦"（从最佳匹配切换到次匹配）具有结构化的语义——你不会从一个卦跳到一个随机卦，而是跳到一个与之有特定关系的卦。</w:t>
      </w:r>
    </w:p>
    <w:p>
      <w:pPr>
        <w:pStyle w:val="4"/>
      </w:pPr>
      <w:r>
        <w:t>可解释命名。 每个模板有一个人类可以理解的名称和卦辞。你可以对一个操作员说"当前抓取状态是震为雷——动态抓取"，而不用说"当前6维爻向量是[0.16, 0.82, 0.29, 0.28, 0.50, 0.85]"。64卦提供了一个对连续状态空间的可读压缩。</w:t>
      </w:r>
    </w:p>
    <w:p>
      <w:pPr>
        <w:pStyle w:val="4"/>
      </w:pPr>
      <w:r>
        <w:t>这种设计的本质是：64卦不是限制了输出——它是给连续输出空间赋予了一个可解释的结构。 它类似于化学中的元素周期表：元素不是限制原子结构的"离散框"，而是对连续核外电子排布空间的结构化组织。元素周期表不限制你的理解——它增强你的理解。</w:t>
      </w:r>
    </w:p>
    <w:p>
      <w:pPr>
        <w:pStyle w:val="4"/>
      </w:pPr>
      <w:r>
        <w:t>——————————————————————————————</w:t>
      </w:r>
    </w:p>
    <w:p>
      <w:pPr>
        <w:pStyle w:val="63"/>
      </w:pPr>
      <w:r>
        <w:t>如果去掉64卦会怎样？——消融视角</w:t>
      </w:r>
    </w:p>
    <w:p>
      <w:pPr>
        <w:pStyle w:val="4"/>
      </w:pPr>
      <w:r>
        <w:t>一个直接的消融思路是：如果直接从6维爻向量映射到策略参数（绕开64卦匹配），YLYW仍然可以工作——这就是纯粹的连续推理系统。为什么还要保留64卦？</w:t>
      </w:r>
    </w:p>
    <w:p>
      <w:pPr>
        <w:pStyle w:val="4"/>
      </w:pPr>
      <w:r>
        <w:t>保留64卦的三个理由：</w:t>
      </w:r>
    </w:p>
    <w:p>
      <w:pPr>
        <w:pStyle w:val="4"/>
      </w:pPr>
      <w:r>
        <w:t>（1）可解释性锚点。 从连续向量到连续参数的"端到端映射"是一个黑箱——即使它只有6维→5维，仍然难以解释"为什么force=0.56"。而YLYW可以给出完整的可读推理链："球体不稳定(0.10)→震卦(隶属0.87)→六爻[阴,阳,阴,阴,阳,阳]→震为雷(余弦相似度0.941)→dynamic_grasp,初始力0.50→乘承分析：不当位3处→修正系数0.90→最终力0.45"。每一步都有明确的语义锚点。</w:t>
      </w:r>
    </w:p>
    <w:p>
      <w:pPr>
        <w:pStyle w:val="4"/>
      </w:pPr>
      <w:r>
        <w:t>（2）零样本先验嵌入。 64卦的策略映射表是数千年来对"变化情境"的人类经验编码。"坤卦→precision_grasp, force=0.25"这条规则不是一个工程师凭感觉写的——它承载着《周易》对"坤，顺也，柔顺包容"的分类智慧。如果去掉64卦直接用神经网络学习从f到force的映射，在零样本条件下将失去这个先验锚定。</w:t>
      </w:r>
    </w:p>
    <w:p>
      <w:pPr>
        <w:pStyle w:val="4"/>
      </w:pPr>
      <w:r>
        <w:t>（3）策略安全审计。 在安全关键应用中（如手术机器人、核设施操作），需要能够审计"系统为什么选择了这个力"。64卦提供了一种跨学科的安全审计语言——一个既懂周易又懂机械的专家可以从卦象匹配追踪到最终力参数，验证推理链的合理性。纯连续映射无法提供这种审计。</w:t>
      </w:r>
    </w:p>
    <w:p>
      <w:pPr>
        <w:pStyle w:val="4"/>
      </w:pPr>
      <w:r>
        <w:t>消融实验：去掉64卦直接用连续回归。</w:t>
      </w:r>
    </w:p>
    <w:p>
      <w:pPr>
        <w:pStyle w:val="4"/>
      </w:pPr>
      <w:r>
        <w:t>在300物体的力预设测试中：</w:t>
      </w:r>
    </w:p>
    <w:p>
      <w:pPr>
        <w:pStyle w:val="4"/>
      </w:pPr>
      <w:r>
        <w:t>•  完整YLYW（含64卦）：力预设合理率92.7%</w:t>
      </w:r>
    </w:p>
    <w:p>
      <w:pPr>
        <w:pStyle w:val="4"/>
      </w:pPr>
      <w:r>
        <w:t>•  去掉64卦（六爻向量→线性回归→力预设）：力预设合理率87.3%（−5.4pp）</w:t>
      </w:r>
    </w:p>
    <w:p>
      <w:pPr>
        <w:pStyle w:val="4"/>
      </w:pPr>
      <w:r>
        <w:t>•  去掉64卦+L3+爻位关系（纯L2→线性回归→力+速度+角度）：合理率81.0%（−11.7pp）</w:t>
      </w:r>
    </w:p>
    <w:p>
      <w:pPr>
        <w:pStyle w:val="4"/>
      </w:pPr>
      <w:r>
        <w:t>消融实验表明：64卦层和爻位关系层各贡献约5-6个百分点的合理率提升。这不是"64种输出"的限制——恰恰相反，它们提供了结构化的先验知识使系统在零样本条件下更准确。</w:t>
      </w:r>
    </w:p>
    <w:p>
      <w:pPr>
        <w:pStyle w:val="4"/>
      </w:pPr>
      <w:r>
        <w:t>——————————————————————————————</w:t>
      </w:r>
    </w:p>
    <w:p>
      <w:pPr>
        <w:pStyle w:val="63"/>
      </w:pPr>
      <w:r>
        <w:t>与其他架构的输出空间对比</w:t>
      </w:r>
    </w:p>
    <w:p>
      <w:pPr>
        <w:pStyle w:val="67"/>
      </w:pPr>
      <w:r>
        <w:t>表3.16将YLYW的输出空间与几种代表性架构进行对比。</w:t>
      </w:r>
    </w:p>
    <w:p>
      <w:pPr>
        <w:pStyle w:val="67"/>
      </w:pPr>
      <w:r>
        <w:t>表3.16 各架构的输出空间对比</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架构</w:t>
            </w:r>
          </w:p>
        </w:tc>
        <w:tc>
          <w:tcPr>
            <w:tcW w:type="dxa" w:w="1640"/>
          </w:tcPr>
          <w:p>
            <w:pPr>
              <w:pStyle w:val="99"/>
            </w:pPr>
            <w:r/>
            <w:r>
              <w:t>输出维度</w:t>
            </w:r>
          </w:p>
        </w:tc>
        <w:tc>
          <w:tcPr>
            <w:tcW w:type="dxa" w:w="1640"/>
          </w:tcPr>
          <w:p>
            <w:pPr>
              <w:pStyle w:val="99"/>
            </w:pPr>
            <w:r/>
            <w:r>
              <w:t>输出类型</w:t>
            </w:r>
          </w:p>
        </w:tc>
        <w:tc>
          <w:tcPr>
            <w:tcW w:type="dxa" w:w="1640"/>
          </w:tcPr>
          <w:p>
            <w:pPr>
              <w:pStyle w:val="99"/>
            </w:pPr>
            <w:r/>
            <w:r>
              <w:t>连续维度数</w:t>
            </w:r>
          </w:p>
        </w:tc>
        <w:tc>
          <w:tcPr>
            <w:tcW w:type="dxa" w:w="1640"/>
          </w:tcPr>
          <w:p>
            <w:pPr>
              <w:pStyle w:val="99"/>
            </w:pPr>
            <w:r/>
            <w:r>
              <w:t>可解释性</w:t>
            </w:r>
          </w:p>
        </w:tc>
      </w:tr>
      <w:tr>
        <w:tc>
          <w:tcPr>
            <w:tcW w:type="dxa" w:w="1640"/>
          </w:tcPr>
          <w:p>
            <w:pPr>
              <w:pStyle w:val="74"/>
            </w:pPr>
            <w:r/>
            <w:r>
              <w:t>YLYW</w:t>
            </w:r>
          </w:p>
        </w:tc>
        <w:tc>
          <w:tcPr>
            <w:tcW w:type="dxa" w:w="1640"/>
          </w:tcPr>
          <w:p>
            <w:pPr>
              <w:pStyle w:val="74"/>
            </w:pPr>
            <w:r/>
            <w:r>
              <w:t>~20×810×3×13</w:t>
            </w:r>
          </w:p>
        </w:tc>
        <w:tc>
          <w:tcPr>
            <w:tcW w:type="dxa" w:w="1640"/>
          </w:tcPr>
          <w:p>
            <w:pPr>
              <w:pStyle w:val="74"/>
            </w:pPr>
            <w:r/>
            <w:r>
              <w:t>策略类型+连续力+3档速+连续角</w:t>
            </w:r>
          </w:p>
        </w:tc>
        <w:tc>
          <w:tcPr>
            <w:tcW w:type="dxa" w:w="1640"/>
          </w:tcPr>
          <w:p>
            <w:pPr>
              <w:pStyle w:val="74"/>
            </w:pPr>
            <w:r/>
            <w:r>
              <w:t>4/6</w:t>
            </w:r>
          </w:p>
        </w:tc>
        <w:tc>
          <w:tcPr>
            <w:tcW w:type="dxa" w:w="1640"/>
          </w:tcPr>
          <w:p>
            <w:pPr>
              <w:pStyle w:val="74"/>
            </w:pPr>
            <w:r/>
            <w:r>
              <w:t>全链可读</w:t>
            </w:r>
          </w:p>
        </w:tc>
      </w:tr>
      <w:tr>
        <w:tc>
          <w:tcPr>
            <w:tcW w:type="dxa" w:w="1640"/>
          </w:tcPr>
          <w:p>
            <w:pPr>
              <w:pStyle w:val="74"/>
            </w:pPr>
            <w:r/>
            <w:r>
              <w:t>RT-2 (VLA)</w:t>
            </w:r>
          </w:p>
        </w:tc>
        <w:tc>
          <w:tcPr>
            <w:tcW w:type="dxa" w:w="1640"/>
          </w:tcPr>
          <w:p>
            <w:pPr>
              <w:pStyle w:val="74"/>
            </w:pPr>
            <w:r/>
            <w:r>
              <w:t>256动作tokens</w:t>
            </w:r>
          </w:p>
        </w:tc>
        <w:tc>
          <w:tcPr>
            <w:tcW w:type="dxa" w:w="1640"/>
          </w:tcPr>
          <w:p>
            <w:pPr>
              <w:pStyle w:val="74"/>
            </w:pPr>
            <w:r/>
            <w:r>
              <w:t>离散token序列</w:t>
            </w:r>
          </w:p>
        </w:tc>
        <w:tc>
          <w:tcPr>
            <w:tcW w:type="dxa" w:w="1640"/>
          </w:tcPr>
          <w:p>
            <w:pPr>
              <w:pStyle w:val="74"/>
            </w:pPr>
            <w:r/>
            <w:r>
              <w:t>0</w:t>
            </w:r>
          </w:p>
        </w:tc>
        <w:tc>
          <w:tcPr>
            <w:tcW w:type="dxa" w:w="1640"/>
          </w:tcPr>
          <w:p>
            <w:pPr>
              <w:pStyle w:val="74"/>
            </w:pPr>
            <w:r/>
            <w:r>
              <w:t>不可解释</w:t>
            </w:r>
          </w:p>
        </w:tc>
      </w:tr>
      <w:tr>
        <w:tc>
          <w:tcPr>
            <w:tcW w:type="dxa" w:w="1640"/>
          </w:tcPr>
          <w:p>
            <w:pPr>
              <w:pStyle w:val="74"/>
            </w:pPr>
            <w:r/>
            <w:r>
              <w:t>PaLM-E (HDM)</w:t>
            </w:r>
          </w:p>
        </w:tc>
        <w:tc>
          <w:tcPr>
            <w:tcW w:type="dxa" w:w="1640"/>
          </w:tcPr>
          <w:p>
            <w:pPr>
              <w:pStyle w:val="74"/>
            </w:pPr>
            <w:r/>
            <w:r>
              <w:t>NL指令+数值轨迹</w:t>
            </w:r>
          </w:p>
        </w:tc>
        <w:tc>
          <w:tcPr>
            <w:tcW w:type="dxa" w:w="1640"/>
          </w:tcPr>
          <w:p>
            <w:pPr>
              <w:pStyle w:val="74"/>
            </w:pPr>
            <w:r/>
            <w:r>
              <w:t>离散语言+连续轨迹</w:t>
            </w:r>
          </w:p>
        </w:tc>
        <w:tc>
          <w:tcPr>
            <w:tcW w:type="dxa" w:w="1640"/>
          </w:tcPr>
          <w:p>
            <w:pPr>
              <w:pStyle w:val="74"/>
            </w:pPr>
            <w:r/>
            <w:r>
              <w:t>轨迹维数</w:t>
            </w:r>
          </w:p>
        </w:tc>
        <w:tc>
          <w:tcPr>
            <w:tcW w:type="dxa" w:w="1640"/>
          </w:tcPr>
          <w:p>
            <w:pPr>
              <w:pStyle w:val="74"/>
            </w:pPr>
            <w:r/>
            <w:r>
              <w:t>高层可解释</w:t>
            </w:r>
          </w:p>
        </w:tc>
      </w:tr>
      <w:tr>
        <w:tc>
          <w:tcPr>
            <w:tcW w:type="dxa" w:w="1640"/>
          </w:tcPr>
          <w:p>
            <w:pPr>
              <w:pStyle w:val="74"/>
            </w:pPr>
            <w:r/>
            <w:r>
              <w:t>DeepProbLog</w:t>
            </w:r>
          </w:p>
        </w:tc>
        <w:tc>
          <w:tcPr>
            <w:tcW w:type="dxa" w:w="1640"/>
          </w:tcPr>
          <w:p>
            <w:pPr>
              <w:pStyle w:val="74"/>
            </w:pPr>
            <w:r/>
            <w:r>
              <w:t>概率谓词True/False</w:t>
            </w:r>
          </w:p>
        </w:tc>
        <w:tc>
          <w:tcPr>
            <w:tcW w:type="dxa" w:w="1640"/>
          </w:tcPr>
          <w:p>
            <w:pPr>
              <w:pStyle w:val="74"/>
            </w:pPr>
            <w:r/>
            <w:r>
              <w:t>离散布尔+概率值</w:t>
            </w:r>
          </w:p>
        </w:tc>
        <w:tc>
          <w:tcPr>
            <w:tcW w:type="dxa" w:w="1640"/>
          </w:tcPr>
          <w:p>
            <w:pPr>
              <w:pStyle w:val="74"/>
            </w:pPr>
            <w:r/>
            <w:r>
              <w:t>0</w:t>
            </w:r>
          </w:p>
        </w:tc>
        <w:tc>
          <w:tcPr>
            <w:tcW w:type="dxa" w:w="1640"/>
          </w:tcPr>
          <w:p>
            <w:pPr>
              <w:pStyle w:val="74"/>
            </w:pPr>
            <w:r/>
            <w:r>
              <w:t>规则级可解释</w:t>
            </w:r>
          </w:p>
        </w:tc>
      </w:tr>
      <w:tr>
        <w:tc>
          <w:tcPr>
            <w:tcW w:type="dxa" w:w="1640"/>
          </w:tcPr>
          <w:p>
            <w:pPr>
              <w:pStyle w:val="74"/>
            </w:pPr>
            <w:r/>
            <w:r>
              <w:t>DRL (PPO/SAC)</w:t>
            </w:r>
          </w:p>
        </w:tc>
        <w:tc>
          <w:tcPr>
            <w:tcW w:type="dxa" w:w="1640"/>
          </w:tcPr>
          <w:p>
            <w:pPr>
              <w:pStyle w:val="74"/>
            </w:pPr>
            <w:r/>
            <w:r>
              <w:t>连续动作向量</w:t>
            </w:r>
          </w:p>
        </w:tc>
        <w:tc>
          <w:tcPr>
            <w:tcW w:type="dxa" w:w="1640"/>
          </w:tcPr>
          <w:p>
            <w:pPr>
              <w:pStyle w:val="74"/>
            </w:pPr>
            <w:r/>
            <w:r>
              <w:t>全连续</w:t>
            </w:r>
          </w:p>
        </w:tc>
        <w:tc>
          <w:tcPr>
            <w:tcW w:type="dxa" w:w="1640"/>
          </w:tcPr>
          <w:p>
            <w:pPr>
              <w:pStyle w:val="74"/>
            </w:pPr>
            <w:r/>
            <w:r>
              <w:t>N（动作维数）</w:t>
            </w:r>
          </w:p>
        </w:tc>
        <w:tc>
          <w:tcPr>
            <w:tcW w:type="dxa" w:w="1640"/>
          </w:tcPr>
          <w:p>
            <w:pPr>
              <w:pStyle w:val="74"/>
            </w:pPr>
            <w:r/>
            <w:r>
              <w:t>不可解释</w:t>
            </w:r>
          </w:p>
        </w:tc>
      </w:tr>
    </w:tbl>
    <w:p>
      <w:pPr>
        <w:pStyle w:val="4"/>
      </w:pPr>
    </w:p>
    <w:p>
      <w:pPr>
        <w:pStyle w:val="4"/>
      </w:pPr>
      <w:r>
        <w:t>YLYW的输出空间处于一个独特的位置：既保留了足够的连续性（力、角度可连续调节），又在关键决策点保留了离散标签和可读文本（策略类型、卦名、注意事项）。它不是"只有64种"的限制，也不是"全连续黑箱"的失控——它是在连续性和可解释性之间的有意识权衡。</w:t>
      </w:r>
    </w:p>
    <w:p>
      <w:pPr>
        <w:pStyle w:val="4"/>
      </w:pPr>
      <w:r>
        <w:t>——————————————————————————————</w:t>
      </w:r>
    </w:p>
    <w:p>
      <w:pPr>
        <w:pStyle w:val="63"/>
      </w:pPr>
      <w:r>
        <w:t>小结</w:t>
      </w:r>
    </w:p>
    <w:p>
      <w:pPr>
        <w:pStyle w:val="4"/>
      </w:pPr>
      <w:r>
        <w:t>YLYW的输出不是64种——它是一个多维连续参数空间，64卦是对该空间的"可解释的结构化组织"。</w:t>
      </w:r>
    </w:p>
    <w:p>
      <w:pPr>
        <w:pStyle w:val="4"/>
      </w:pPr>
      <w:r>
        <w:t>更精确地说：YLYW的推理链中绝大部分信号是连续的（17/22）。64卦匹配是在6维连续爻向量空间中做有64个结构化聚类中心的最近邻搜索。搜索获得的最佳卦象为最终的连续参数提供了一个"可解释的起始点"——这个起始点随后被爻位关系运算（L3+）以连续方式修正。最终输出的力参数、角度参数是64卦先验与爻位关系分析共同作用的连续结果，而非64卦的简单复制。</w:t>
      </w:r>
    </w:p>
    <w:p>
      <w:pPr>
        <w:pStyle w:val="4"/>
      </w:pPr>
      <w:r>
        <w:t>如果你必须用一个数字来概括YLYW的表达能力：其有效输出配置空间约有63万种不同的力-速度-角度组合。这远远超出了"64"。</w:t>
      </w:r>
    </w:p>
    <w:p>
      <w:pPr>
        <w:pStyle w:val="4"/>
      </w:pPr>
      <w:r>
        <w:t>*本节完。下一部分：第4章 知几知耻——自适应学习机制。*</w:t>
      </w:r>
    </w:p>
    <w:p>
      <w:pPr>
        <w:pStyle w:val="4"/>
      </w:pPr>
    </w:p>
    <w:p>
      <w:pPr>
        <w:pStyle w:val="3"/>
        <w:pageBreakBefore/>
      </w:pPr>
      <w:r>
        <w:t>知己学习：从先验征兆辨识到在线自适应修正</w:t>
      </w:r>
    </w:p>
    <w:p>
      <w:pPr>
        <w:pStyle w:val="4"/>
      </w:pPr>
      <w:r>
        <w:t>前面三章完成了YLYW的完整架构——一个在零样本条件下凭借先验知识即可运作的符号推理系统。但一个智能系统的核心能力，不仅是零样本表现，还在于它能否从失败中学习和精化。</w:t>
      </w:r>
    </w:p>
    <w:p>
      <w:pPr>
        <w:pStyle w:val="4"/>
      </w:pPr>
      <w:r>
        <w:t>本章提出一种全新的学习范式——知己学习（Zhi-Ji &amp; Zhi-Chi Learning）。它由两个互补的机制组成：知几——在事物变化的微小征兆阶段就预见趋势，提前采取行动；知耻——在失败发生后精准诊断根因，定向修正参数。</w:t>
      </w:r>
    </w:p>
    <w:p>
      <w:pPr>
        <w:pStyle w:val="4"/>
      </w:pPr>
      <w:r>
        <w:t>这一范式与当前深度学习的主流——强化学习——有根本的哲学差异。知己学习不是"从零学习"，而是"在先验骨架上精化"。本章从四个层面展开论证：</w:t>
      </w:r>
    </w:p>
    <w:p>
      <w:pPr>
        <w:pStyle w:val="4"/>
      </w:pPr>
      <w:r>
        <w:t>•  第4.1节提出知己学习范式本身——它的哲学根基、数学形式化。</w:t>
      </w:r>
    </w:p>
    <w:p>
      <w:pPr>
        <w:pStyle w:val="4"/>
      </w:pPr>
      <w:r>
        <w:t>•  第4.2节与强化学习进行六个维度的系统对比。</w:t>
      </w:r>
    </w:p>
    <w:p>
      <w:pPr>
        <w:pStyle w:val="4"/>
      </w:pPr>
      <w:r>
        <w:t>•  第4.3节展示YLYW作为知己学习的工程实现——以YCB标准物体测试集的物理力学评估为实证。</w:t>
      </w:r>
    </w:p>
    <w:p>
      <w:pPr>
        <w:pStyle w:val="4"/>
      </w:pPr>
      <w:r>
        <w:t>•  第4.4-4.6节详述知几原理、知耻原理和实验验证。</w:t>
      </w:r>
    </w:p>
    <w:p>
      <w:pPr>
        <w:pStyle w:val="4"/>
      </w:pPr>
      <w:r>
        <w:t>•  第4.7节总结范式定位与互补关系。</w:t>
      </w:r>
    </w:p>
    <w:p>
      <w:pPr>
        <w:pStyle w:val="4"/>
      </w:pPr>
      <w:r>
        <w:t>——————————————————————————————</w:t>
      </w:r>
    </w:p>
    <w:p>
      <w:pPr>
        <w:pStyle w:val="5"/>
      </w:pPr>
      <w:r>
        <w:t>知己学习的哲学根基与范式定义</w:t>
      </w:r>
    </w:p>
    <w:p>
      <w:pPr>
        <w:pStyle w:val="63"/>
      </w:pPr>
      <w:r>
        <w:t>"几"的本体论定位</w:t>
      </w:r>
    </w:p>
    <w:p>
      <w:pPr>
        <w:pStyle w:val="4"/>
      </w:pPr>
      <w:r>
        <w:t>"几"是《易经》哲学中一个具有独特本体论地位的概念。它既不是"无"（完全没有变化），也不是"显"（变化已经完全展开），而是位于有无之间的临界状态——"动之微"。</w:t>
      </w:r>
    </w:p>
    <w:p>
      <w:pPr>
        <w:pStyle w:val="4"/>
      </w:pPr>
      <w:r>
        <w:t>《系辞传下》给出了最权威的定义：</w:t>
      </w:r>
    </w:p>
    <w:p>
      <w:pPr>
        <w:pStyle w:val="4"/>
      </w:pPr>
      <w:r>
        <w:t>&gt; "知几其神乎！……几者，动之微，吉之先见者也。君子见几而作，不俟终日。"</w:t>
      </w:r>
    </w:p>
    <w:p>
      <w:pPr>
        <w:pStyle w:val="4"/>
      </w:pPr>
      <w:r>
        <w:t>这句话揭示了三个递进的智慧层次：</w:t>
      </w:r>
    </w:p>
    <w:p>
      <w:pPr>
        <w:pStyle w:val="4"/>
      </w:pPr>
      <w:r>
        <w:t>•  "几"是征兆：事物变化最微小的苗头，是吉凶祸福最早显露的临界点。</w:t>
      </w:r>
    </w:p>
    <w:p>
      <w:pPr>
        <w:pStyle w:val="4"/>
      </w:pPr>
      <w:r>
        <w:t>•  "知几"是洞察：能在征兆刚显现时就识别它。孔子将这种洞察力称为"神"。</w:t>
      </w:r>
    </w:p>
    <w:p>
      <w:pPr>
        <w:pStyle w:val="4"/>
      </w:pPr>
      <w:r>
        <w:t>•  "见几而作"是行动：识别征兆后立刻采取正确的行动——"不俟终日"。</w:t>
      </w:r>
    </w:p>
    <w:p>
      <w:pPr>
        <w:pStyle w:val="4"/>
      </w:pPr>
      <w:r>
        <w:t>另一个关键概念是知耻。"知耻近乎勇"（《中庸》）——认识到自己的过失并有勇气去修正。这不是"耻辱"本身，而是从失败中学习的能力。知己系统不是"从不犯错"——而是"错了之后能定位问题并迅速修复"。</w:t>
      </w:r>
    </w:p>
    <w:p>
      <w:pPr>
        <w:pStyle w:val="4"/>
      </w:pPr>
      <w:r>
        <w:t>知几与知耻的互补： 两个机制从不同的时间尺度上共同守护系统的学习与安全——知几在"事前"（毫秒级变卦预判），知耻在"事后"（秒级参数精化）。</w:t>
      </w:r>
    </w:p>
    <w:p>
      <w:pPr>
        <w:pStyle w:val="63"/>
      </w:pPr>
      <w:r>
        <w:t>从哲学到工程：三个关键转化</w:t>
      </w:r>
    </w:p>
    <w:p>
      <w:pPr>
        <w:pStyle w:val="4"/>
      </w:pPr>
      <w:r>
        <w:t>将"知几"从哲学概念转化为可计算的学习范式，需要完成三个工程转化。</w:t>
      </w:r>
    </w:p>
    <w:p>
      <w:pPr>
        <w:pStyle w:val="4"/>
      </w:pPr>
      <w:r>
        <w:t>转化一：从"征兆"到"征兆空间"。 "几"被具体化为一个可计算的征兆空间O——由先验知识预定义的、覆盖物理世界中关键变化征兆的模糊集合。在YLYW中，这个空间由八卦的连续隶属度构成：每个卦象代表一种物理原型，物体对这些原型的连续隶属度构成了它的"征兆向量"。</w:t>
      </w:r>
    </w:p>
    <w:p>
      <w:pPr>
        <w:pStyle w:val="4"/>
      </w:pPr>
      <w:r>
        <w:t>转化二：从"洞察"到"征兆辨识"。 "知几"的直觉洞察力转化为基于先验规则库的征兆辨识函数。不是从数据中"学习"哪些征兆对应哪些风险——而是将人类数千年来对物理世界变化规律的理解编码为显式辨识规则。</w:t>
      </w:r>
    </w:p>
    <w:p>
      <w:pPr>
        <w:pStyle w:val="4"/>
      </w:pPr>
      <w:r>
        <w:t>转化三：从"见几而作"到"合规行动"。 识别征兆之后的行动是在先验安全约束下的合规行动。知己学习不追求在无限行动空间中"找到最优解"，而是在安全空间中"执行正确解"。</w:t>
      </w:r>
    </w:p>
    <w:p>
      <w:pPr>
        <w:pStyle w:val="63"/>
      </w:pPr>
      <w:r>
        <w:t>知己学习的数学形式化</w:t>
      </w:r>
    </w:p>
    <w:p>
      <w:pPr>
        <w:pStyle w:val="4"/>
      </w:pPr>
      <w:r>
        <w:t>定义1（征兆空间）： 设模糊征兆空间O = {o₁, o₂, ..., oₘ}，其中每个元素oᵢ: S → [0,1]是一个从状态空间到连续隶属度的模糊映射函数。这些映射函数由人类先验知识预定义。</w:t>
      </w:r>
    </w:p>
    <w:p>
      <w:pPr>
        <w:pStyle w:val="4"/>
      </w:pPr>
      <w:r>
        <w:t>定义2（知己策略）： 知己策略π_ZJ采用两级映射结构：</w:t>
      </w:r>
    </w:p>
    <w:p>
      <w:pPr>
        <w:pStyle w:val="4"/>
      </w:pPr>
      <w:r>
        <w:t>π_ZJ: S —[μ]→ O —[ρ]→ A</w:t>
      </w:r>
    </w:p>
    <w:p>
      <w:pPr>
        <w:pStyle w:val="4"/>
      </w:pPr>
      <w:r>
        <w:t>其中μ: S → [0,1]ᵐ是模糊化映射，ρ: [0,1]ᵐ → A是基于先验规则库的推理映射。与RL策略π_RL: S → A的直接映射相比，知己策略的关键在于中间的征兆空间O——它不是数据中学习出来的隐藏层，而是被先验知识显式定义和赋义的符号层。</w:t>
      </w:r>
    </w:p>
    <w:p>
      <w:pPr>
        <w:pStyle w:val="4"/>
      </w:pPr>
      <w:r>
        <w:t>定义3（知己学习的目标函数）： 强化学习最大化累积奖励E[Σγᵗrₜ]。知己学习的目标是：</w:t>
      </w:r>
    </w:p>
    <w:p>
      <w:pPr>
        <w:pStyle w:val="4"/>
      </w:pPr>
      <w:r>
        <w:t>min_θ  L_calibration(θ) + λ·L_safety(θ)</w:t>
      </w:r>
    </w:p>
    <w:p>
      <w:pPr>
        <w:pStyle w:val="4"/>
      </w:pPr>
      <w:r>
        <w:t>其中θ是可调参数，L_calibration是征兆辨识的校准误差，L_safety是物理合规惩罚项。没有奖励信号。 优化的目标不是"做得好不好"，而是"征兆认得准不准"和"动作安不安全"。</w:t>
      </w:r>
    </w:p>
    <w:p>
      <w:pPr>
        <w:pStyle w:val="4"/>
      </w:pPr>
      <w:r>
        <w:t>定义4（知识来源差异）： 令K代表系统部署时拥有的有效知识。</w:t>
      </w:r>
    </w:p>
    <w:p>
      <w:pPr>
        <w:pStyle w:val="4"/>
      </w:pPr>
      <w:r>
        <w:t>强化学习: K_RL = f(D)——数据是唯一的来源。D=0时K=0。</w:t>
      </w:r>
    </w:p>
    <w:p>
      <w:pPr>
        <w:pStyle w:val="4"/>
      </w:pPr>
      <w:r>
        <w:t>知己学习: K_ZJ = Ω ⊕ f_calibrate(D)——知识来自先验加校准。D=0时K=Ω≠0。</w:t>
      </w:r>
    </w:p>
    <w:p>
      <w:pPr>
        <w:pStyle w:val="4"/>
      </w:pPr>
      <w:r>
        <w:t>定理（样本复杂度）： 在N维状态空间中学习，精度ε。RL的样本复杂度为T_RL = O(ε^(-N))（维度灾难）。知己学习的样本复杂度为T_ZJ = O(ε^(-K))，其中K≪N。在具身任务中这意味着指数级的效率优势。</w:t>
      </w:r>
    </w:p>
    <w:p>
      <w:pPr>
        <w:pStyle w:val="4"/>
      </w:pPr>
      <w:r>
        <w:t>——————————————————————————————</w:t>
      </w:r>
    </w:p>
    <w:p>
      <w:pPr>
        <w:pStyle w:val="5"/>
      </w:pPr>
      <w:r>
        <w:t>知己学习 vs 强化学习：六个维度的系统对比</w:t>
      </w:r>
    </w:p>
    <w:p>
      <w:pPr>
        <w:pStyle w:val="4"/>
      </w:pPr>
      <w:r>
        <w:t>强化学习在过去十年取得了显著成就，但在物理交互场景中的根本困境正在日益显现——数据饥渴、探索风险、黑箱决策。</w:t>
      </w:r>
    </w:p>
    <w:p>
      <w:pPr>
        <w:pStyle w:val="67"/>
      </w:pPr>
      <w:r>
        <w:t>表4.1 知己学习 vs 强化学习</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强化学习 (RL)</w:t>
            </w:r>
          </w:p>
        </w:tc>
        <w:tc>
          <w:tcPr>
            <w:tcW w:type="dxa" w:w="2733"/>
          </w:tcPr>
          <w:p>
            <w:pPr>
              <w:pStyle w:val="99"/>
            </w:pPr>
            <w:r/>
            <w:r>
              <w:t>知己学习 (ZJ)</w:t>
            </w:r>
          </w:p>
        </w:tc>
      </w:tr>
      <w:tr>
        <w:tc>
          <w:tcPr>
            <w:tcW w:type="dxa" w:w="2733"/>
          </w:tcPr>
          <w:p>
            <w:pPr>
              <w:pStyle w:val="74"/>
            </w:pPr>
            <w:r/>
            <w:r>
              <w:t>时间性</w:t>
            </w:r>
          </w:p>
        </w:tc>
        <w:tc>
          <w:tcPr>
            <w:tcW w:type="dxa" w:w="2733"/>
          </w:tcPr>
          <w:p>
            <w:pPr>
              <w:pStyle w:val="74"/>
            </w:pPr>
            <w:r/>
            <w:r>
              <w:t>事后奖惩驱动</w:t>
            </w:r>
          </w:p>
        </w:tc>
        <w:tc>
          <w:tcPr>
            <w:tcW w:type="dxa" w:w="2733"/>
          </w:tcPr>
          <w:p>
            <w:pPr>
              <w:pStyle w:val="74"/>
            </w:pPr>
            <w:r/>
            <w:r>
              <w:t>事先征兆辨识</w:t>
            </w:r>
          </w:p>
        </w:tc>
      </w:tr>
      <w:tr>
        <w:tc>
          <w:tcPr>
            <w:tcW w:type="dxa" w:w="2733"/>
          </w:tcPr>
          <w:p>
            <w:pPr>
              <w:pStyle w:val="74"/>
            </w:pPr>
            <w:r/>
            <w:r>
              <w:t>知识起点</w:t>
            </w:r>
          </w:p>
        </w:tc>
        <w:tc>
          <w:tcPr>
            <w:tcW w:type="dxa" w:w="2733"/>
          </w:tcPr>
          <w:p>
            <w:pPr>
              <w:pStyle w:val="74"/>
            </w:pPr>
            <w:r/>
            <w:r>
              <w:t>白板 (tabula rasa)</w:t>
            </w:r>
          </w:p>
        </w:tc>
        <w:tc>
          <w:tcPr>
            <w:tcW w:type="dxa" w:w="2733"/>
          </w:tcPr>
          <w:p>
            <w:pPr>
              <w:pStyle w:val="74"/>
            </w:pPr>
            <w:r/>
            <w:r>
              <w:t>内建先验 Ω</w:t>
            </w:r>
          </w:p>
        </w:tc>
      </w:tr>
      <w:tr>
        <w:tc>
          <w:tcPr>
            <w:tcW w:type="dxa" w:w="2733"/>
          </w:tcPr>
          <w:p>
            <w:pPr>
              <w:pStyle w:val="74"/>
            </w:pPr>
            <w:r/>
            <w:r>
              <w:t>学习本质</w:t>
            </w:r>
          </w:p>
        </w:tc>
        <w:tc>
          <w:tcPr>
            <w:tcW w:type="dxa" w:w="2733"/>
          </w:tcPr>
          <w:p>
            <w:pPr>
              <w:pStyle w:val="74"/>
            </w:pPr>
            <w:r/>
            <w:r>
              <w:t>从零建立因果关联</w:t>
            </w:r>
          </w:p>
        </w:tc>
        <w:tc>
          <w:tcPr>
            <w:tcW w:type="dxa" w:w="2733"/>
          </w:tcPr>
          <w:p>
            <w:pPr>
              <w:pStyle w:val="74"/>
            </w:pPr>
            <w:r/>
            <w:r>
              <w:t>校准关键阈值</w:t>
            </w:r>
          </w:p>
        </w:tc>
      </w:tr>
      <w:tr>
        <w:tc>
          <w:tcPr>
            <w:tcW w:type="dxa" w:w="2733"/>
          </w:tcPr>
          <w:p>
            <w:pPr>
              <w:pStyle w:val="74"/>
            </w:pPr>
            <w:r/>
            <w:r>
              <w:t>探索方式</w:t>
            </w:r>
          </w:p>
        </w:tc>
        <w:tc>
          <w:tcPr>
            <w:tcW w:type="dxa" w:w="2733"/>
          </w:tcPr>
          <w:p>
            <w:pPr>
              <w:pStyle w:val="74"/>
            </w:pPr>
            <w:r/>
            <w:r>
              <w:t>全局盲目试错</w:t>
            </w:r>
          </w:p>
        </w:tc>
        <w:tc>
          <w:tcPr>
            <w:tcW w:type="dxa" w:w="2733"/>
          </w:tcPr>
          <w:p>
            <w:pPr>
              <w:pStyle w:val="74"/>
            </w:pPr>
            <w:r/>
            <w:r>
              <w:t>局部合规校准</w:t>
            </w:r>
          </w:p>
        </w:tc>
      </w:tr>
      <w:tr>
        <w:tc>
          <w:tcPr>
            <w:tcW w:type="dxa" w:w="2733"/>
          </w:tcPr>
          <w:p>
            <w:pPr>
              <w:pStyle w:val="74"/>
            </w:pPr>
            <w:r/>
            <w:r>
              <w:t>可解释性</w:t>
            </w:r>
          </w:p>
        </w:tc>
        <w:tc>
          <w:tcPr>
            <w:tcW w:type="dxa" w:w="2733"/>
          </w:tcPr>
          <w:p>
            <w:pPr>
              <w:pStyle w:val="74"/>
            </w:pPr>
            <w:r/>
            <w:r>
              <w:t>黑箱（百万权重）</w:t>
            </w:r>
          </w:p>
        </w:tc>
        <w:tc>
          <w:tcPr>
            <w:tcW w:type="dxa" w:w="2733"/>
          </w:tcPr>
          <w:p>
            <w:pPr>
              <w:pStyle w:val="74"/>
            </w:pPr>
            <w:r/>
            <w:r>
              <w:t>透明（推理链可读）</w:t>
            </w:r>
          </w:p>
        </w:tc>
      </w:tr>
      <w:tr>
        <w:tc>
          <w:tcPr>
            <w:tcW w:type="dxa" w:w="2733"/>
          </w:tcPr>
          <w:p>
            <w:pPr>
              <w:pStyle w:val="74"/>
            </w:pPr>
            <w:r/>
            <w:r>
              <w:t>安全性</w:t>
            </w:r>
          </w:p>
        </w:tc>
        <w:tc>
          <w:tcPr>
            <w:tcW w:type="dxa" w:w="2733"/>
          </w:tcPr>
          <w:p>
            <w:pPr>
              <w:pStyle w:val="74"/>
            </w:pPr>
            <w:r/>
            <w:r>
              <w:t>数据"喂"出来，不可保证</w:t>
            </w:r>
          </w:p>
        </w:tc>
        <w:tc>
          <w:tcPr>
            <w:tcW w:type="dxa" w:w="2733"/>
          </w:tcPr>
          <w:p>
            <w:pPr>
              <w:pStyle w:val="74"/>
            </w:pPr>
            <w:r/>
            <w:r>
              <w:t>结构"建"出来，显式约束</w:t>
            </w:r>
          </w:p>
        </w:tc>
      </w:tr>
    </w:tbl>
    <w:p>
      <w:pPr>
        <w:pStyle w:val="4"/>
      </w:pPr>
    </w:p>
    <w:p>
      <w:pPr>
        <w:pStyle w:val="4"/>
      </w:pPr>
      <w:r>
        <w:t>一个具体案例的对比。 考虑机器人在桌面上操作一个薄壁瓷瓶。</w:t>
      </w:r>
    </w:p>
    <w:p>
      <w:pPr>
        <w:pStyle w:val="4"/>
      </w:pPr>
      <w:r>
        <w:t>RL方法： 机器人对瓷瓶一无所知。它用随机的力度和角度抓取，瓷瓶在第三次尝试中被捏碎。环境返回-100奖励。经过数千次尝试，RL策略逐渐学会降低对薄壁物体的力度。最终策略是一个不可解读的数值矩阵——无法从中读出"因为易碎所以轻拿"的推理。</w:t>
      </w:r>
    </w:p>
    <w:p>
      <w:pPr>
        <w:pStyle w:val="4"/>
      </w:pPr>
      <w:r>
        <w:t>YLYW（知己学习）方法： 系统的四爻感知到瓷瓶脆弱性极高，卦象匹配到"坤为地"（柔顺）或"火地晋"（渐进），策略自动设为精确轻抓。安全八卦检测到破坏风险，将力进一步降低。整个过程约1.7ms，零样本。</w:t>
      </w:r>
    </w:p>
    <w:p>
      <w:pPr>
        <w:pStyle w:val="68"/>
      </w:pPr>
      <w:r>
        <w:t>图4.1展示知己学习的双环架构以及与RL的六维对比。</w:t>
      </w:r>
    </w:p>
    <w:p>
      <w:pPr>
        <w:pStyle w:val="105"/>
        <w:jc w:val="center"/>
      </w:pPr>
      <w:r>
        <w:drawing>
          <wp:inline distT="0" distB="0" distL="0" distR="0">
            <wp:extent cx="5029200" cy="212280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455"/>
                    <a:stretch>
                      <a:fillRect/>
                    </a:stretch>
                  </pic:blipFill>
                  <pic:spPr>
                    <a:xfrm>
                      <a:off x="0" y="0"/>
                      <a:ext cx="5029200" cy="2122805"/>
                    </a:xfrm>
                    <a:prstGeom prst="rect">
                      <a:avLst/>
                    </a:prstGeom>
                    <a:noFill/>
                  </pic:spPr>
                </pic:pic>
              </a:graphicData>
            </a:graphic>
          </wp:inline>
        </w:drawing>
      </w:r>
    </w:p>
    <w:p>
      <w:pPr>
        <w:pStyle w:val="68"/>
      </w:pPr>
      <w:r>
        <w:t>图4.1 知己学习双环架构与RL对比</w:t>
      </w:r>
    </w:p>
    <w:p>
      <w:pPr>
        <w:pStyle w:val="68"/>
      </w:pPr>
      <w:r>
        <w:t>图4.1 知己学习双环架构和与强化学习的系统对比。 左图：知几环（蓝色）和知耻环（绿色）围绕"知己学习"核心构成双环架构。右图：六个维度上的系统对比表。</w:t>
      </w:r>
    </w:p>
    <w:p>
      <w:pPr>
        <w:pStyle w:val="4"/>
      </w:pPr>
      <w:r>
        <w:t>——————————————————————————————</w:t>
      </w:r>
    </w:p>
    <w:p>
      <w:pPr>
        <w:pStyle w:val="5"/>
      </w:pPr>
      <w:r>
        <w:t>YLYW作为知己学习的工程实现</w:t>
      </w:r>
    </w:p>
    <w:p>
      <w:pPr>
        <w:pStyle w:val="4"/>
      </w:pPr>
      <w:r>
        <w:t>YLYW系统本身是知己学习范式的一个完整工程实现。它的三层架构（八卦隶属度→六爻编码→卦象匹配）精确对应了知己学习的数学定义——征兆空间→征兆辨识→合规行动。</w:t>
      </w:r>
    </w:p>
    <w:p>
      <w:pPr>
        <w:pStyle w:val="4"/>
      </w:pPr>
      <w:r>
        <w:t>YCB测试集的零样本物理验证。 为定量验证YLYW在零样本条件下的物理可行性，引入了一个基于经典双指夹爪力学模型的独立物理评估器。该评估器完全独立于YLYW的卦象推理，仅基于物体的三个基础物理参数——质量、摩擦系数和承力上限——从三个维度独立评分：</w:t>
      </w:r>
    </w:p>
    <w:p>
      <w:pPr>
        <w:pStyle w:val="4"/>
      </w:pPr>
      <w:r>
        <w:t>1.  力闭合得分（FC）：基于摩擦锥分析，引入斜向夹持的角度增益（角度增益因子=1+0.5×sin(θ)），0°→1.0, 30°→1.25, 60°→1.43。</w:t>
      </w:r>
    </w:p>
    <w:p>
      <w:pPr>
        <w:pStyle w:val="4"/>
      </w:pPr>
      <w:r>
        <w:t>2.  提升可行性得分（Lift）：基于双指夹持条件2μF_grasp ≥ mg，含角度分解（法向力F_normal=F×cos(θ)）。</w:t>
      </w:r>
    </w:p>
    <w:p>
      <w:pPr>
        <w:pStyle w:val="4"/>
      </w:pPr>
      <w:r>
        <w:t>3.  物体安全性得分（Safe）：抓取力≤破坏阈值→安全。</w:t>
      </w:r>
    </w:p>
    <w:p>
      <w:pPr>
        <w:pStyle w:val="4"/>
      </w:pPr>
      <w:r>
        <w:t>综合判定：总分T=0.4×FC+0.4×Lift+0.2×Safe，T≥0.5判定为物理可行抓取。</w:t>
      </w:r>
    </w:p>
    <w:p>
      <w:pPr>
        <w:pStyle w:val="4"/>
      </w:pPr>
      <w:r>
        <w:t>测试集采用50个物理物体（8大类，每类6-8实例，从YCB标准物体集和日常物品中选取）。每个物体进行3次独立试验。系统允许在0-40°范围内搜索最优逼近角度以优化力闭合条件。</w:t>
      </w:r>
    </w:p>
    <w:p>
      <w:pPr>
        <w:pStyle w:val="67"/>
      </w:pPr>
      <w:r>
        <w:t>表4.2 YCB测试集零样本物理评估结果（50物体 × 3次 = 150次试验，含角度优化）</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物体类型</w:t>
            </w:r>
          </w:p>
        </w:tc>
        <w:tc>
          <w:tcPr>
            <w:tcW w:type="dxa" w:w="1366"/>
          </w:tcPr>
          <w:p>
            <w:pPr>
              <w:pStyle w:val="99"/>
            </w:pPr>
            <w:r/>
            <w:r>
              <w:t>试验数</w:t>
            </w:r>
          </w:p>
        </w:tc>
        <w:tc>
          <w:tcPr>
            <w:tcW w:type="dxa" w:w="1366"/>
          </w:tcPr>
          <w:p>
            <w:pPr>
              <w:pStyle w:val="99"/>
            </w:pPr>
            <w:r/>
            <w:r>
              <w:t>成功率</w:t>
            </w:r>
          </w:p>
        </w:tc>
        <w:tc>
          <w:tcPr>
            <w:tcW w:type="dxa" w:w="1366"/>
          </w:tcPr>
          <w:p>
            <w:pPr>
              <w:pStyle w:val="99"/>
            </w:pPr>
            <w:r/>
            <w:r>
              <w:t>力闭合均分</w:t>
            </w:r>
          </w:p>
        </w:tc>
        <w:tc>
          <w:tcPr>
            <w:tcW w:type="dxa" w:w="1366"/>
          </w:tcPr>
          <w:p>
            <w:pPr>
              <w:pStyle w:val="99"/>
            </w:pPr>
            <w:r/>
            <w:r>
              <w:t>提升均分</w:t>
            </w:r>
          </w:p>
        </w:tc>
        <w:tc>
          <w:tcPr>
            <w:tcW w:type="dxa" w:w="1366"/>
          </w:tcPr>
          <w:p>
            <w:pPr>
              <w:pStyle w:val="99"/>
            </w:pPr>
            <w:r/>
            <w:r>
              <w:t>安全均分</w:t>
            </w:r>
          </w:p>
        </w:tc>
      </w:tr>
      <w:tr>
        <w:tc>
          <w:tcPr>
            <w:tcW w:type="dxa" w:w="1366"/>
          </w:tcPr>
          <w:p>
            <w:pPr>
              <w:pStyle w:val="74"/>
            </w:pPr>
            <w:r/>
            <w:r>
              <w:t>立方体</w:t>
            </w:r>
          </w:p>
        </w:tc>
        <w:tc>
          <w:tcPr>
            <w:tcW w:type="dxa" w:w="1366"/>
          </w:tcPr>
          <w:p>
            <w:pPr>
              <w:pStyle w:val="74"/>
            </w:pPr>
            <w:r/>
            <w:r>
              <w:t>18</w:t>
            </w:r>
          </w:p>
        </w:tc>
        <w:tc>
          <w:tcPr>
            <w:tcW w:type="dxa" w:w="1366"/>
          </w:tcPr>
          <w:p>
            <w:pPr>
              <w:pStyle w:val="74"/>
            </w:pPr>
            <w:r/>
            <w:r>
              <w:t>100.0%</w:t>
            </w:r>
          </w:p>
        </w:tc>
        <w:tc>
          <w:tcPr>
            <w:tcW w:type="dxa" w:w="1366"/>
          </w:tcPr>
          <w:p>
            <w:pPr>
              <w:pStyle w:val="74"/>
            </w:pPr>
            <w:r/>
            <w:r>
              <w:t>0.55</w:t>
            </w:r>
          </w:p>
        </w:tc>
        <w:tc>
          <w:tcPr>
            <w:tcW w:type="dxa" w:w="1366"/>
          </w:tcPr>
          <w:p>
            <w:pPr>
              <w:pStyle w:val="74"/>
            </w:pPr>
            <w:r/>
            <w:r>
              <w:t>1.00</w:t>
            </w:r>
          </w:p>
        </w:tc>
        <w:tc>
          <w:tcPr>
            <w:tcW w:type="dxa" w:w="1366"/>
          </w:tcPr>
          <w:p>
            <w:pPr>
              <w:pStyle w:val="74"/>
            </w:pPr>
            <w:r/>
            <w:r>
              <w:t>1.00</w:t>
            </w:r>
          </w:p>
        </w:tc>
      </w:tr>
      <w:tr>
        <w:tc>
          <w:tcPr>
            <w:tcW w:type="dxa" w:w="1366"/>
          </w:tcPr>
          <w:p>
            <w:pPr>
              <w:pStyle w:val="74"/>
            </w:pPr>
            <w:r/>
            <w:r>
              <w:t>碗</w:t>
            </w:r>
          </w:p>
        </w:tc>
        <w:tc>
          <w:tcPr>
            <w:tcW w:type="dxa" w:w="1366"/>
          </w:tcPr>
          <w:p>
            <w:pPr>
              <w:pStyle w:val="74"/>
            </w:pPr>
            <w:r/>
            <w:r>
              <w:t>18</w:t>
            </w:r>
          </w:p>
        </w:tc>
        <w:tc>
          <w:tcPr>
            <w:tcW w:type="dxa" w:w="1366"/>
          </w:tcPr>
          <w:p>
            <w:pPr>
              <w:pStyle w:val="74"/>
            </w:pPr>
            <w:r/>
            <w:r>
              <w:t>100.0%</w:t>
            </w:r>
          </w:p>
        </w:tc>
        <w:tc>
          <w:tcPr>
            <w:tcW w:type="dxa" w:w="1366"/>
          </w:tcPr>
          <w:p>
            <w:pPr>
              <w:pStyle w:val="74"/>
            </w:pPr>
            <w:r/>
            <w:r>
              <w:t>0.50</w:t>
            </w:r>
          </w:p>
        </w:tc>
        <w:tc>
          <w:tcPr>
            <w:tcW w:type="dxa" w:w="1366"/>
          </w:tcPr>
          <w:p>
            <w:pPr>
              <w:pStyle w:val="74"/>
            </w:pPr>
            <w:r/>
            <w:r>
              <w:t>0.85</w:t>
            </w:r>
          </w:p>
        </w:tc>
        <w:tc>
          <w:tcPr>
            <w:tcW w:type="dxa" w:w="1366"/>
          </w:tcPr>
          <w:p>
            <w:pPr>
              <w:pStyle w:val="74"/>
            </w:pPr>
            <w:r/>
            <w:r>
              <w:t>1.00</w:t>
            </w:r>
          </w:p>
        </w:tc>
      </w:tr>
      <w:tr>
        <w:tc>
          <w:tcPr>
            <w:tcW w:type="dxa" w:w="1366"/>
          </w:tcPr>
          <w:p>
            <w:pPr>
              <w:pStyle w:val="74"/>
            </w:pPr>
            <w:r/>
            <w:r>
              <w:t>球体</w:t>
            </w:r>
          </w:p>
        </w:tc>
        <w:tc>
          <w:tcPr>
            <w:tcW w:type="dxa" w:w="1366"/>
          </w:tcPr>
          <w:p>
            <w:pPr>
              <w:pStyle w:val="74"/>
            </w:pPr>
            <w:r/>
            <w:r>
              <w:t>24</w:t>
            </w:r>
          </w:p>
        </w:tc>
        <w:tc>
          <w:tcPr>
            <w:tcW w:type="dxa" w:w="1366"/>
          </w:tcPr>
          <w:p>
            <w:pPr>
              <w:pStyle w:val="74"/>
            </w:pPr>
            <w:r/>
            <w:r>
              <w:t>100.0%</w:t>
            </w:r>
          </w:p>
        </w:tc>
        <w:tc>
          <w:tcPr>
            <w:tcW w:type="dxa" w:w="1366"/>
          </w:tcPr>
          <w:p>
            <w:pPr>
              <w:pStyle w:val="74"/>
            </w:pPr>
            <w:r/>
            <w:r>
              <w:t>0.52</w:t>
            </w:r>
          </w:p>
        </w:tc>
        <w:tc>
          <w:tcPr>
            <w:tcW w:type="dxa" w:w="1366"/>
          </w:tcPr>
          <w:p>
            <w:pPr>
              <w:pStyle w:val="74"/>
            </w:pPr>
            <w:r/>
            <w:r>
              <w:t>0.92</w:t>
            </w:r>
          </w:p>
        </w:tc>
        <w:tc>
          <w:tcPr>
            <w:tcW w:type="dxa" w:w="1366"/>
          </w:tcPr>
          <w:p>
            <w:pPr>
              <w:pStyle w:val="74"/>
            </w:pPr>
            <w:r/>
            <w:r>
              <w:t>0.85</w:t>
            </w:r>
          </w:p>
        </w:tc>
      </w:tr>
      <w:tr>
        <w:tc>
          <w:tcPr>
            <w:tcW w:type="dxa" w:w="1366"/>
          </w:tcPr>
          <w:p>
            <w:pPr>
              <w:pStyle w:val="74"/>
            </w:pPr>
            <w:r/>
            <w:r>
              <w:t>瓶子</w:t>
            </w:r>
          </w:p>
        </w:tc>
        <w:tc>
          <w:tcPr>
            <w:tcW w:type="dxa" w:w="1366"/>
          </w:tcPr>
          <w:p>
            <w:pPr>
              <w:pStyle w:val="74"/>
            </w:pPr>
            <w:r/>
            <w:r>
              <w:t>18</w:t>
            </w:r>
          </w:p>
        </w:tc>
        <w:tc>
          <w:tcPr>
            <w:tcW w:type="dxa" w:w="1366"/>
          </w:tcPr>
          <w:p>
            <w:pPr>
              <w:pStyle w:val="74"/>
            </w:pPr>
            <w:r/>
            <w:r>
              <w:t>66.7%</w:t>
            </w:r>
          </w:p>
        </w:tc>
        <w:tc>
          <w:tcPr>
            <w:tcW w:type="dxa" w:w="1366"/>
          </w:tcPr>
          <w:p>
            <w:pPr>
              <w:pStyle w:val="74"/>
            </w:pPr>
            <w:r/>
            <w:r>
              <w:t>0.40</w:t>
            </w:r>
          </w:p>
        </w:tc>
        <w:tc>
          <w:tcPr>
            <w:tcW w:type="dxa" w:w="1366"/>
          </w:tcPr>
          <w:p>
            <w:pPr>
              <w:pStyle w:val="74"/>
            </w:pPr>
            <w:r/>
            <w:r>
              <w:t>0.70</w:t>
            </w:r>
          </w:p>
        </w:tc>
        <w:tc>
          <w:tcPr>
            <w:tcW w:type="dxa" w:w="1366"/>
          </w:tcPr>
          <w:p>
            <w:pPr>
              <w:pStyle w:val="74"/>
            </w:pPr>
            <w:r/>
            <w:r>
              <w:t>0.88</w:t>
            </w:r>
          </w:p>
        </w:tc>
      </w:tr>
      <w:tr>
        <w:tc>
          <w:tcPr>
            <w:tcW w:type="dxa" w:w="1366"/>
          </w:tcPr>
          <w:p>
            <w:pPr>
              <w:pStyle w:val="74"/>
            </w:pPr>
            <w:r/>
            <w:r>
              <w:t>圆柱体</w:t>
            </w:r>
          </w:p>
        </w:tc>
        <w:tc>
          <w:tcPr>
            <w:tcW w:type="dxa" w:w="1366"/>
          </w:tcPr>
          <w:p>
            <w:pPr>
              <w:pStyle w:val="74"/>
            </w:pPr>
            <w:r/>
            <w:r>
              <w:t>18</w:t>
            </w:r>
          </w:p>
        </w:tc>
        <w:tc>
          <w:tcPr>
            <w:tcW w:type="dxa" w:w="1366"/>
          </w:tcPr>
          <w:p>
            <w:pPr>
              <w:pStyle w:val="74"/>
            </w:pPr>
            <w:r/>
            <w:r>
              <w:t>66.7%</w:t>
            </w:r>
          </w:p>
        </w:tc>
        <w:tc>
          <w:tcPr>
            <w:tcW w:type="dxa" w:w="1366"/>
          </w:tcPr>
          <w:p>
            <w:pPr>
              <w:pStyle w:val="74"/>
            </w:pPr>
            <w:r/>
            <w:r>
              <w:t>0.42</w:t>
            </w:r>
          </w:p>
        </w:tc>
        <w:tc>
          <w:tcPr>
            <w:tcW w:type="dxa" w:w="1366"/>
          </w:tcPr>
          <w:p>
            <w:pPr>
              <w:pStyle w:val="74"/>
            </w:pPr>
            <w:r/>
            <w:r>
              <w:t>0.72</w:t>
            </w:r>
          </w:p>
        </w:tc>
        <w:tc>
          <w:tcPr>
            <w:tcW w:type="dxa" w:w="1366"/>
          </w:tcPr>
          <w:p>
            <w:pPr>
              <w:pStyle w:val="74"/>
            </w:pPr>
            <w:r/>
            <w:r>
              <w:t>0.85</w:t>
            </w:r>
          </w:p>
        </w:tc>
      </w:tr>
      <w:tr>
        <w:tc>
          <w:tcPr>
            <w:tcW w:type="dxa" w:w="1366"/>
          </w:tcPr>
          <w:p>
            <w:pPr>
              <w:pStyle w:val="74"/>
            </w:pPr>
            <w:r/>
            <w:r>
              <w:t>盘子</w:t>
            </w:r>
          </w:p>
        </w:tc>
        <w:tc>
          <w:tcPr>
            <w:tcW w:type="dxa" w:w="1366"/>
          </w:tcPr>
          <w:p>
            <w:pPr>
              <w:pStyle w:val="74"/>
            </w:pPr>
            <w:r/>
            <w:r>
              <w:t>18</w:t>
            </w:r>
          </w:p>
        </w:tc>
        <w:tc>
          <w:tcPr>
            <w:tcW w:type="dxa" w:w="1366"/>
          </w:tcPr>
          <w:p>
            <w:pPr>
              <w:pStyle w:val="74"/>
            </w:pPr>
            <w:r/>
            <w:r>
              <w:t>100.0%</w:t>
            </w:r>
          </w:p>
        </w:tc>
        <w:tc>
          <w:tcPr>
            <w:tcW w:type="dxa" w:w="1366"/>
          </w:tcPr>
          <w:p>
            <w:pPr>
              <w:pStyle w:val="74"/>
            </w:pPr>
            <w:r/>
            <w:r>
              <w:t>0.50</w:t>
            </w:r>
          </w:p>
        </w:tc>
        <w:tc>
          <w:tcPr>
            <w:tcW w:type="dxa" w:w="1366"/>
          </w:tcPr>
          <w:p>
            <w:pPr>
              <w:pStyle w:val="74"/>
            </w:pPr>
            <w:r/>
            <w:r>
              <w:t>0.88</w:t>
            </w:r>
          </w:p>
        </w:tc>
        <w:tc>
          <w:tcPr>
            <w:tcW w:type="dxa" w:w="1366"/>
          </w:tcPr>
          <w:p>
            <w:pPr>
              <w:pStyle w:val="74"/>
            </w:pPr>
            <w:r/>
            <w:r>
              <w:t>0.90</w:t>
            </w:r>
          </w:p>
        </w:tc>
      </w:tr>
      <w:tr>
        <w:tc>
          <w:tcPr>
            <w:tcW w:type="dxa" w:w="1366"/>
          </w:tcPr>
          <w:p>
            <w:pPr>
              <w:pStyle w:val="74"/>
            </w:pPr>
            <w:r/>
            <w:r>
              <w:t>石块</w:t>
            </w:r>
          </w:p>
        </w:tc>
        <w:tc>
          <w:tcPr>
            <w:tcW w:type="dxa" w:w="1366"/>
          </w:tcPr>
          <w:p>
            <w:pPr>
              <w:pStyle w:val="74"/>
            </w:pPr>
            <w:r/>
            <w:r>
              <w:t>18</w:t>
            </w:r>
          </w:p>
        </w:tc>
        <w:tc>
          <w:tcPr>
            <w:tcW w:type="dxa" w:w="1366"/>
          </w:tcPr>
          <w:p>
            <w:pPr>
              <w:pStyle w:val="74"/>
            </w:pPr>
            <w:r/>
            <w:r>
              <w:t>100.0%</w:t>
            </w:r>
          </w:p>
        </w:tc>
        <w:tc>
          <w:tcPr>
            <w:tcW w:type="dxa" w:w="1366"/>
          </w:tcPr>
          <w:p>
            <w:pPr>
              <w:pStyle w:val="74"/>
            </w:pPr>
            <w:r/>
            <w:r>
              <w:t>0.48</w:t>
            </w:r>
          </w:p>
        </w:tc>
        <w:tc>
          <w:tcPr>
            <w:tcW w:type="dxa" w:w="1366"/>
          </w:tcPr>
          <w:p>
            <w:pPr>
              <w:pStyle w:val="74"/>
            </w:pPr>
            <w:r/>
            <w:r>
              <w:t>0.85</w:t>
            </w:r>
          </w:p>
        </w:tc>
        <w:tc>
          <w:tcPr>
            <w:tcW w:type="dxa" w:w="1366"/>
          </w:tcPr>
          <w:p>
            <w:pPr>
              <w:pStyle w:val="74"/>
            </w:pPr>
            <w:r/>
            <w:r>
              <w:t>0.92</w:t>
            </w:r>
          </w:p>
        </w:tc>
      </w:tr>
      <w:tr>
        <w:tc>
          <w:tcPr>
            <w:tcW w:type="dxa" w:w="1366"/>
          </w:tcPr>
          <w:p>
            <w:pPr>
              <w:pStyle w:val="74"/>
            </w:pPr>
            <w:r/>
            <w:r>
              <w:t>花瓶</w:t>
            </w:r>
          </w:p>
        </w:tc>
        <w:tc>
          <w:tcPr>
            <w:tcW w:type="dxa" w:w="1366"/>
          </w:tcPr>
          <w:p>
            <w:pPr>
              <w:pStyle w:val="74"/>
            </w:pPr>
            <w:r/>
            <w:r>
              <w:t>18</w:t>
            </w:r>
          </w:p>
        </w:tc>
        <w:tc>
          <w:tcPr>
            <w:tcW w:type="dxa" w:w="1366"/>
          </w:tcPr>
          <w:p>
            <w:pPr>
              <w:pStyle w:val="74"/>
            </w:pPr>
            <w:r/>
            <w:r>
              <w:t>100.0%</w:t>
            </w:r>
          </w:p>
        </w:tc>
        <w:tc>
          <w:tcPr>
            <w:tcW w:type="dxa" w:w="1366"/>
          </w:tcPr>
          <w:p>
            <w:pPr>
              <w:pStyle w:val="74"/>
            </w:pPr>
            <w:r/>
            <w:r>
              <w:t>0.48</w:t>
            </w:r>
          </w:p>
        </w:tc>
        <w:tc>
          <w:tcPr>
            <w:tcW w:type="dxa" w:w="1366"/>
          </w:tcPr>
          <w:p>
            <w:pPr>
              <w:pStyle w:val="74"/>
            </w:pPr>
            <w:r/>
            <w:r>
              <w:t>0.82</w:t>
            </w:r>
          </w:p>
        </w:tc>
        <w:tc>
          <w:tcPr>
            <w:tcW w:type="dxa" w:w="1366"/>
          </w:tcPr>
          <w:p>
            <w:pPr>
              <w:pStyle w:val="74"/>
            </w:pPr>
            <w:r/>
            <w:r>
              <w:t>0.90</w:t>
            </w:r>
          </w:p>
        </w:tc>
      </w:tr>
      <w:tr>
        <w:tc>
          <w:tcPr>
            <w:tcW w:type="dxa" w:w="1366"/>
          </w:tcPr>
          <w:p>
            <w:pPr>
              <w:pStyle w:val="74"/>
            </w:pPr>
            <w:r/>
            <w:r>
              <w:t>**总计**</w:t>
            </w:r>
          </w:p>
        </w:tc>
        <w:tc>
          <w:tcPr>
            <w:tcW w:type="dxa" w:w="1366"/>
          </w:tcPr>
          <w:p>
            <w:pPr>
              <w:pStyle w:val="74"/>
            </w:pPr>
            <w:r/>
            <w:r>
              <w:t>**150**</w:t>
            </w:r>
          </w:p>
        </w:tc>
        <w:tc>
          <w:tcPr>
            <w:tcW w:type="dxa" w:w="1366"/>
          </w:tcPr>
          <w:p>
            <w:pPr>
              <w:pStyle w:val="74"/>
            </w:pPr>
            <w:r/>
            <w:r>
              <w:t>**92.0%**</w:t>
            </w:r>
          </w:p>
        </w:tc>
        <w:tc>
          <w:tcPr>
            <w:tcW w:type="dxa" w:w="1366"/>
          </w:tcPr>
          <w:p>
            <w:pPr>
              <w:pStyle w:val="74"/>
            </w:pPr>
            <w:r/>
            <w:r>
              <w:t>**0.48**</w:t>
            </w:r>
          </w:p>
        </w:tc>
        <w:tc>
          <w:tcPr>
            <w:tcW w:type="dxa" w:w="1366"/>
          </w:tcPr>
          <w:p>
            <w:pPr>
              <w:pStyle w:val="74"/>
            </w:pPr>
            <w:r/>
            <w:r>
              <w:t>**0.85**</w:t>
            </w:r>
          </w:p>
        </w:tc>
        <w:tc>
          <w:tcPr>
            <w:tcW w:type="dxa" w:w="1366"/>
          </w:tcPr>
          <w:p>
            <w:pPr>
              <w:pStyle w:val="74"/>
            </w:pPr>
            <w:r/>
            <w:r>
              <w:t>**0.91**</w:t>
            </w:r>
          </w:p>
        </w:tc>
      </w:tr>
    </w:tbl>
    <w:p>
      <w:pPr>
        <w:pStyle w:val="4"/>
      </w:pPr>
    </w:p>
    <w:p>
      <w:pPr>
        <w:pStyle w:val="4"/>
      </w:pPr>
      <w:r>
        <w:t>立方体、碗、盘子、石块、花瓶全部100%；球体经由角度增益也从87.5%提升至100%。瓶颈集中于瓶子与圆柱体的高重量+低摩擦组合（如550g矿泉水瓶μ=0.30），属于平行夹爪的公认物理瓶颈。</w:t>
      </w:r>
    </w:p>
    <w:p>
      <w:pPr>
        <w:pStyle w:val="4"/>
      </w:pPr>
      <w:r>
        <w:t>与国际同行比较：YLYW以完全零样本（零训练数据）达到92.0%，与需大规模训练数据的GraspNet（65-85%）、GG-CNN（83%）和Dex-Net 2.0（93%）处于可比范围。</w:t>
      </w:r>
    </w:p>
    <w:p>
      <w:pPr>
        <w:pStyle w:val="4"/>
      </w:pPr>
      <w:r>
        <w:t>与主流抓取规划方法的间接比较。 需要强调的是，以下对比存在重要差异——Dex-Net等方法基于合成仿真中的力闭合计分（通常考虑几何钩触/包络效应），而YLYW的物理评估器仅用最简力学公式，不考虑几何增益。</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方法</w:t>
            </w:r>
          </w:p>
        </w:tc>
        <w:tc>
          <w:tcPr>
            <w:tcW w:type="dxa" w:w="1640"/>
          </w:tcPr>
          <w:p>
            <w:pPr>
              <w:pStyle w:val="99"/>
            </w:pPr>
            <w:r/>
            <w:r>
              <w:t>零样本</w:t>
            </w:r>
          </w:p>
        </w:tc>
        <w:tc>
          <w:tcPr>
            <w:tcW w:type="dxa" w:w="1640"/>
          </w:tcPr>
          <w:p>
            <w:pPr>
              <w:pStyle w:val="99"/>
            </w:pPr>
            <w:r/>
            <w:r>
              <w:t>无需训练</w:t>
            </w:r>
          </w:p>
        </w:tc>
        <w:tc>
          <w:tcPr>
            <w:tcW w:type="dxa" w:w="1640"/>
          </w:tcPr>
          <w:p>
            <w:pPr>
              <w:pStyle w:val="99"/>
            </w:pPr>
            <w:r/>
            <w:r>
              <w:t>成功率</w:t>
            </w:r>
          </w:p>
        </w:tc>
        <w:tc>
          <w:tcPr>
            <w:tcW w:type="dxa" w:w="1640"/>
          </w:tcPr>
          <w:p>
            <w:pPr>
              <w:pStyle w:val="99"/>
            </w:pPr>
            <w:r/>
            <w:r>
              <w:t>评估方式</w:t>
            </w:r>
          </w:p>
        </w:tc>
      </w:tr>
      <w:tr>
        <w:tc>
          <w:tcPr>
            <w:tcW w:type="dxa" w:w="1640"/>
          </w:tcPr>
          <w:p>
            <w:pPr>
              <w:pStyle w:val="74"/>
            </w:pPr>
            <w:r/>
            <w:r>
              <w:t>Dex-Net 2.0</w:t>
            </w:r>
          </w:p>
        </w:tc>
        <w:tc>
          <w:tcPr>
            <w:tcW w:type="dxa" w:w="1640"/>
          </w:tcPr>
          <w:p>
            <w:pPr>
              <w:pStyle w:val="74"/>
            </w:pPr>
            <w:r/>
            <w:r>
              <w:t>✗</w:t>
            </w:r>
          </w:p>
        </w:tc>
        <w:tc>
          <w:tcPr>
            <w:tcW w:type="dxa" w:w="1640"/>
          </w:tcPr>
          <w:p>
            <w:pPr>
              <w:pStyle w:val="74"/>
            </w:pPr>
            <w:r/>
            <w:r>
              <w:t>✗</w:t>
            </w:r>
          </w:p>
        </w:tc>
        <w:tc>
          <w:tcPr>
            <w:tcW w:type="dxa" w:w="1640"/>
          </w:tcPr>
          <w:p>
            <w:pPr>
              <w:pStyle w:val="74"/>
            </w:pPr>
            <w:r/>
            <w:r>
              <w:t>93%</w:t>
            </w:r>
          </w:p>
        </w:tc>
        <w:tc>
          <w:tcPr>
            <w:tcW w:type="dxa" w:w="1640"/>
          </w:tcPr>
          <w:p>
            <w:pPr>
              <w:pStyle w:val="74"/>
            </w:pPr>
            <w:r/>
            <w:r>
              <w:t>合成仿真力闭合</w:t>
            </w:r>
          </w:p>
        </w:tc>
      </w:tr>
      <w:tr>
        <w:tc>
          <w:tcPr>
            <w:tcW w:type="dxa" w:w="1640"/>
          </w:tcPr>
          <w:p>
            <w:pPr>
              <w:pStyle w:val="74"/>
            </w:pPr>
            <w:r/>
            <w:r>
              <w:t>GraspNet-1B</w:t>
            </w:r>
          </w:p>
        </w:tc>
        <w:tc>
          <w:tcPr>
            <w:tcW w:type="dxa" w:w="1640"/>
          </w:tcPr>
          <w:p>
            <w:pPr>
              <w:pStyle w:val="74"/>
            </w:pPr>
            <w:r/>
            <w:r>
              <w:t>✓</w:t>
            </w:r>
          </w:p>
        </w:tc>
        <w:tc>
          <w:tcPr>
            <w:tcW w:type="dxa" w:w="1640"/>
          </w:tcPr>
          <w:p>
            <w:pPr>
              <w:pStyle w:val="74"/>
            </w:pPr>
            <w:r/>
            <w:r>
              <w:t>✗</w:t>
            </w:r>
          </w:p>
        </w:tc>
        <w:tc>
          <w:tcPr>
            <w:tcW w:type="dxa" w:w="1640"/>
          </w:tcPr>
          <w:p>
            <w:pPr>
              <w:pStyle w:val="74"/>
            </w:pPr>
            <w:r/>
            <w:r>
              <w:t>65-85%</w:t>
            </w:r>
          </w:p>
        </w:tc>
        <w:tc>
          <w:tcPr>
            <w:tcW w:type="dxa" w:w="1640"/>
          </w:tcPr>
          <w:p>
            <w:pPr>
              <w:pStyle w:val="74"/>
            </w:pPr>
            <w:r/>
            <w:r>
              <w:t>合成仿真</w:t>
            </w:r>
          </w:p>
        </w:tc>
      </w:tr>
      <w:tr>
        <w:tc>
          <w:tcPr>
            <w:tcW w:type="dxa" w:w="1640"/>
          </w:tcPr>
          <w:p>
            <w:pPr>
              <w:pStyle w:val="74"/>
            </w:pPr>
            <w:r/>
            <w:r>
              <w:t>GG-CNN</w:t>
            </w:r>
          </w:p>
        </w:tc>
        <w:tc>
          <w:tcPr>
            <w:tcW w:type="dxa" w:w="1640"/>
          </w:tcPr>
          <w:p>
            <w:pPr>
              <w:pStyle w:val="74"/>
            </w:pPr>
            <w:r/>
            <w:r>
              <w:t>✗</w:t>
            </w:r>
          </w:p>
        </w:tc>
        <w:tc>
          <w:tcPr>
            <w:tcW w:type="dxa" w:w="1640"/>
          </w:tcPr>
          <w:p>
            <w:pPr>
              <w:pStyle w:val="74"/>
            </w:pPr>
            <w:r/>
            <w:r>
              <w:t>✗</w:t>
            </w:r>
          </w:p>
        </w:tc>
        <w:tc>
          <w:tcPr>
            <w:tcW w:type="dxa" w:w="1640"/>
          </w:tcPr>
          <w:p>
            <w:pPr>
              <w:pStyle w:val="74"/>
            </w:pPr>
            <w:r/>
            <w:r>
              <w:t>83%</w:t>
            </w:r>
          </w:p>
        </w:tc>
        <w:tc>
          <w:tcPr>
            <w:tcW w:type="dxa" w:w="1640"/>
          </w:tcPr>
          <w:p>
            <w:pPr>
              <w:pStyle w:val="74"/>
            </w:pPr>
            <w:r/>
            <w:r>
              <w:t>物理抓取</w:t>
            </w:r>
          </w:p>
        </w:tc>
      </w:tr>
      <w:tr>
        <w:tc>
          <w:tcPr>
            <w:tcW w:type="dxa" w:w="1640"/>
          </w:tcPr>
          <w:p>
            <w:pPr>
              <w:pStyle w:val="74"/>
            </w:pPr>
            <w:r/>
            <w:r>
              <w:t>**YLYW（本文）**</w:t>
            </w:r>
          </w:p>
        </w:tc>
        <w:tc>
          <w:tcPr>
            <w:tcW w:type="dxa" w:w="1640"/>
          </w:tcPr>
          <w:p>
            <w:pPr>
              <w:pStyle w:val="74"/>
            </w:pPr>
            <w:r/>
            <w:r>
              <w:t>**✓**</w:t>
            </w:r>
          </w:p>
        </w:tc>
        <w:tc>
          <w:tcPr>
            <w:tcW w:type="dxa" w:w="1640"/>
          </w:tcPr>
          <w:p>
            <w:pPr>
              <w:pStyle w:val="74"/>
            </w:pPr>
            <w:r/>
            <w:r>
              <w:t>**✓**</w:t>
            </w:r>
          </w:p>
        </w:tc>
        <w:tc>
          <w:tcPr>
            <w:tcW w:type="dxa" w:w="1640"/>
          </w:tcPr>
          <w:p>
            <w:pPr>
              <w:pStyle w:val="74"/>
            </w:pPr>
            <w:r/>
            <w:r>
              <w:t>**92.0%**</w:t>
            </w:r>
          </w:p>
        </w:tc>
        <w:tc>
          <w:tcPr>
            <w:tcW w:type="dxa" w:w="1640"/>
          </w:tcPr>
          <w:p>
            <w:pPr>
              <w:pStyle w:val="74"/>
            </w:pPr>
            <w:r/>
            <w:r>
              <w:t>**标准力学解析**</w:t>
            </w:r>
          </w:p>
        </w:tc>
      </w:tr>
    </w:tbl>
    <w:p>
      <w:pPr>
        <w:pStyle w:val="4"/>
      </w:pPr>
    </w:p>
    <w:p>
      <w:pPr>
        <w:pStyle w:val="4"/>
      </w:pPr>
      <w:r>
        <w:t>YLYW以完全零样本、无训练的方式在50物体上达到92.0%的成功率，与需要数十万条训练轨迹的主流方法处于可比范围。这证明：结构化的先验知识能够替代大量训练数据抓取的决策能力。</w:t>
      </w:r>
    </w:p>
    <w:p>
      <w:pPr>
        <w:pStyle w:val="4"/>
      </w:pPr>
      <w:r>
        <w:t>——————————————————————————————</w:t>
      </w:r>
    </w:p>
    <w:p>
      <w:pPr>
        <w:pStyle w:val="5"/>
      </w:pPr>
      <w:r>
        <w:t>知几：征兆辨识与变卦预判</w:t>
      </w:r>
    </w:p>
    <w:p>
      <w:pPr>
        <w:pStyle w:val="4"/>
      </w:pPr>
      <w:r>
        <w:t>"知几"在YLYW中对应三个层次的工程实现。</w:t>
      </w:r>
    </w:p>
    <w:p>
      <w:pPr>
        <w:pStyle w:val="63"/>
      </w:pPr>
      <w:r>
        <w:t>八卦隶属度作为征兆空间</w:t>
      </w:r>
    </w:p>
    <w:p>
      <w:pPr>
        <w:pStyle w:val="4"/>
      </w:pPr>
      <w:r>
        <w:t>13维物理特征经L1层映射为8维八卦隶属度——这是一个语义化的征兆空间。每个八卦原型代表一种物理征兆的"理想典型"：</w:t>
      </w:r>
    </w:p>
    <w:p>
      <w:pPr>
        <w:pStyle w:val="4"/>
      </w:pPr>
      <w:r>
        <w:t>•  乾卦隶属度高 → 征兆："这个物体是强力稳健的"</w:t>
      </w:r>
    </w:p>
    <w:p>
      <w:pPr>
        <w:pStyle w:val="4"/>
      </w:pPr>
      <w:r>
        <w:t>•  震卦隶属度高 → 征兆："这个物体是动态不稳定的"</w:t>
      </w:r>
    </w:p>
    <w:p>
      <w:pPr>
        <w:pStyle w:val="4"/>
      </w:pPr>
      <w:r>
        <w:t>•  坤卦隶属度高 → 征兆："这个物体是柔顺脆弱的"</w:t>
      </w:r>
    </w:p>
    <w:p>
      <w:pPr>
        <w:pStyle w:val="63"/>
      </w:pPr>
      <w:r>
        <w:t>变卦预判：Top-3追踪</w:t>
      </w:r>
    </w:p>
    <w:p>
      <w:pPr>
        <w:pStyle w:val="4"/>
      </w:pPr>
      <w:r>
        <w:t>在L3卦象匹配中，系统不仅保留最佳匹配，还保留第二、第三匹配（Top-3）。知几要求系统追踪的不仅仅是"当前是什么卦"，更是"当前正在向什么卦转变"。 当最佳匹配的相似度下降而备选卦象的相似度上升时——这是"动之微"在工程中的精确对应。</w:t>
      </w:r>
    </w:p>
    <w:p>
      <w:pPr>
        <w:pStyle w:val="4"/>
      </w:pPr>
      <w:r>
        <w:t>系统还监测"老阳/老阴"边界（爻值≥0.9或≤0.1），在阴阳跨过0.5的判定边界之前整整一个梯度就发出变卦预警。</w:t>
      </w:r>
    </w:p>
    <w:p>
      <w:pPr>
        <w:pStyle w:val="63"/>
      </w:pPr>
      <w:r>
        <w:t>物极必反的工程实现</w:t>
      </w:r>
    </w:p>
    <w:p>
      <w:pPr>
        <w:pStyle w:val="4"/>
      </w:pPr>
      <w:r>
        <w:t>当一个维度的隶属度逼近极端值时，系统触发"物极必反"预警，提升备选卦象的策略优先级。在第4.5.3节推搡恢复实验中，这一机制在推搡发生后20ms内自动将步态从"火风鼎"（行走）切换到"坎为水"（恢复）——这正是"见几而作，不俟终日"的工程实现。</w:t>
      </w:r>
    </w:p>
    <w:p>
      <w:pPr>
        <w:pStyle w:val="4"/>
      </w:pPr>
      <w:r>
        <w:t>——————————————————————————————</w:t>
      </w:r>
    </w:p>
    <w:p>
      <w:pPr>
        <w:pStyle w:val="5"/>
      </w:pPr>
      <w:r>
        <w:t>知耻：失败诊断与定向参数修正</w:t>
      </w:r>
    </w:p>
    <w:p>
      <w:pPr>
        <w:pStyle w:val="4"/>
      </w:pPr>
      <w:r>
        <w:t>如果说"知几"是事前预防，"知耻"就是事后修正。</w:t>
      </w:r>
    </w:p>
    <w:p>
      <w:pPr>
        <w:pStyle w:val="63"/>
      </w:pPr>
      <w:r>
        <w:t>透明推理链作为诊断工具</w:t>
      </w:r>
    </w:p>
    <w:p>
      <w:pPr>
        <w:pStyle w:val="4"/>
      </w:pPr>
      <w:r>
        <w:t>YLYW的联邦式架构使失败根因可以精确定位。当系统输出错误策略时，诊断流程是：</w:t>
      </w:r>
    </w:p>
    <w:p>
      <w:pPr>
        <w:pStyle w:val="4"/>
      </w:pPr>
      <w:r>
        <w:t>1.  检查L3输出：匹配卦象是否合理？合理但参数不对→问题在L2</w:t>
      </w:r>
    </w:p>
    <w:p>
      <w:pPr>
        <w:pStyle w:val="4"/>
      </w:pPr>
      <w:r>
        <w:t>2.  检查L2输出：六爻值异常→问题在L1或特征提取</w:t>
      </w:r>
    </w:p>
    <w:p>
      <w:pPr>
        <w:pStyle w:val="4"/>
      </w:pPr>
      <w:r>
        <w:t>3.  检查L1输出：隶属度谱系异常→问题在原型模板或传感器</w:t>
      </w:r>
    </w:p>
    <w:p>
      <w:pPr>
        <w:pStyle w:val="4"/>
      </w:pPr>
      <w:r>
        <w:t>这种精确性来自模块化——每层的功能是正交的，失败根因不会"扩散"到多个层。</w:t>
      </w:r>
    </w:p>
    <w:p>
      <w:pPr>
        <w:pStyle w:val="63"/>
      </w:pPr>
      <w:r>
        <w:t>优先级诊断规则</w:t>
      </w:r>
    </w:p>
    <w:p>
      <w:pPr>
        <w:pStyle w:val="4"/>
      </w:pPr>
      <w:r>
        <w:t>规则1：步态类型不匹配。 当前≠期望→调整L3模板。</w:t>
      </w:r>
    </w:p>
    <w:p>
      <w:pPr>
        <w:pStyle w:val="4"/>
      </w:pPr>
      <w:r>
        <w:t>规则2：摔倒。 定位最乐观的爻→上调判定阈值。</w:t>
      </w:r>
    </w:p>
    <w:p>
      <w:pPr>
        <w:pStyle w:val="4"/>
      </w:pPr>
      <w:r>
        <w:t>规则3：COM偏差&gt;0.20。 调整COM对应爻模板。</w:t>
      </w:r>
    </w:p>
    <w:p>
      <w:pPr>
        <w:pStyle w:val="4"/>
      </w:pPr>
      <w:r>
        <w:t>规则4：ZMP裕度&lt;0.25。 调整ZMP维+增强爻位保守权重。</w:t>
      </w:r>
    </w:p>
    <w:p>
      <w:pPr>
        <w:pStyle w:val="4"/>
      </w:pPr>
      <w:r>
        <w:t>规则5：速度偏差&gt;0.15。 调整姿态和扰动维。</w:t>
      </w:r>
    </w:p>
    <w:p>
      <w:pPr>
        <w:pStyle w:val="4"/>
      </w:pPr>
      <w:r>
        <w:t>每次修正仅涉及1-5个参数，使用动量平滑（momentum=0.7）防止振荡。</w:t>
      </w:r>
    </w:p>
    <w:p>
      <w:pPr>
        <w:pStyle w:val="63"/>
      </w:pPr>
      <w:r>
        <w:t>443个语义化参数</w:t>
      </w:r>
    </w:p>
    <w:p>
      <w:pPr>
        <w:pStyle w:val="67"/>
      </w:pPr>
      <w:r>
        <w:t>表4.3 YLYW参数空间</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层级</w:t>
            </w:r>
          </w:p>
        </w:tc>
        <w:tc>
          <w:tcPr>
            <w:tcW w:type="dxa" w:w="2049"/>
          </w:tcPr>
          <w:p>
            <w:pPr>
              <w:pStyle w:val="99"/>
            </w:pPr>
            <w:r/>
            <w:r>
              <w:t>参数对象</w:t>
            </w:r>
          </w:p>
        </w:tc>
        <w:tc>
          <w:tcPr>
            <w:tcW w:type="dxa" w:w="2049"/>
          </w:tcPr>
          <w:p>
            <w:pPr>
              <w:pStyle w:val="99"/>
            </w:pPr>
            <w:r/>
            <w:r>
              <w:t>数量</w:t>
            </w:r>
          </w:p>
        </w:tc>
        <w:tc>
          <w:tcPr>
            <w:tcW w:type="dxa" w:w="2049"/>
          </w:tcPr>
          <w:p>
            <w:pPr>
              <w:pStyle w:val="99"/>
            </w:pPr>
            <w:r/>
            <w:r>
              <w:t>语义示例</w:t>
            </w:r>
          </w:p>
        </w:tc>
      </w:tr>
      <w:tr>
        <w:tc>
          <w:tcPr>
            <w:tcW w:type="dxa" w:w="2049"/>
          </w:tcPr>
          <w:p>
            <w:pPr>
              <w:pStyle w:val="74"/>
            </w:pPr>
            <w:r/>
            <w:r>
              <w:t>L1</w:t>
            </w:r>
          </w:p>
        </w:tc>
        <w:tc>
          <w:tcPr>
            <w:tcW w:type="dxa" w:w="2049"/>
          </w:tcPr>
          <w:p>
            <w:pPr>
              <w:pStyle w:val="74"/>
            </w:pPr>
            <w:r/>
            <w:r>
              <w:t>八卦原型向量</w:t>
            </w:r>
          </w:p>
        </w:tc>
        <w:tc>
          <w:tcPr>
            <w:tcW w:type="dxa" w:w="2049"/>
          </w:tcPr>
          <w:p>
            <w:pPr>
              <w:pStyle w:val="74"/>
            </w:pPr>
            <w:r/>
            <w:r>
              <w:t>48</w:t>
            </w:r>
          </w:p>
        </w:tc>
        <w:tc>
          <w:tcPr>
            <w:tcW w:type="dxa" w:w="2049"/>
          </w:tcPr>
          <w:p>
            <w:pPr>
              <w:pStyle w:val="74"/>
            </w:pPr>
            <w:r/>
            <w:r>
              <w:t>乾卦的"理想稳定性是0.8"</w:t>
            </w:r>
          </w:p>
        </w:tc>
      </w:tr>
      <w:tr>
        <w:tc>
          <w:tcPr>
            <w:tcW w:type="dxa" w:w="2049"/>
          </w:tcPr>
          <w:p>
            <w:pPr>
              <w:pStyle w:val="74"/>
            </w:pPr>
            <w:r/>
            <w:r>
              <w:t>L2</w:t>
            </w:r>
          </w:p>
        </w:tc>
        <w:tc>
          <w:tcPr>
            <w:tcW w:type="dxa" w:w="2049"/>
          </w:tcPr>
          <w:p>
            <w:pPr>
              <w:pStyle w:val="74"/>
            </w:pPr>
            <w:r/>
            <w:r>
              <w:t>六爻阴阳判定阈值</w:t>
            </w:r>
          </w:p>
        </w:tc>
        <w:tc>
          <w:tcPr>
            <w:tcW w:type="dxa" w:w="2049"/>
          </w:tcPr>
          <w:p>
            <w:pPr>
              <w:pStyle w:val="74"/>
            </w:pPr>
            <w:r/>
            <w:r>
              <w:t>6</w:t>
            </w:r>
          </w:p>
        </w:tc>
        <w:tc>
          <w:tcPr>
            <w:tcW w:type="dxa" w:w="2049"/>
          </w:tcPr>
          <w:p>
            <w:pPr>
              <w:pStyle w:val="74"/>
            </w:pPr>
            <w:r/>
            <w:r>
              <w:t>"初爻在0.55以上才判阳"</w:t>
            </w:r>
          </w:p>
        </w:tc>
      </w:tr>
      <w:tr>
        <w:tc>
          <w:tcPr>
            <w:tcW w:type="dxa" w:w="2049"/>
          </w:tcPr>
          <w:p>
            <w:pPr>
              <w:pStyle w:val="74"/>
            </w:pPr>
            <w:r/>
            <w:r>
              <w:t>L3</w:t>
            </w:r>
          </w:p>
        </w:tc>
        <w:tc>
          <w:tcPr>
            <w:tcW w:type="dxa" w:w="2049"/>
          </w:tcPr>
          <w:p>
            <w:pPr>
              <w:pStyle w:val="74"/>
            </w:pPr>
            <w:r/>
            <w:r>
              <w:t>六十四卦爻模板</w:t>
            </w:r>
          </w:p>
        </w:tc>
        <w:tc>
          <w:tcPr>
            <w:tcW w:type="dxa" w:w="2049"/>
          </w:tcPr>
          <w:p>
            <w:pPr>
              <w:pStyle w:val="74"/>
            </w:pPr>
            <w:r/>
            <w:r>
              <w:t>384</w:t>
            </w:r>
          </w:p>
        </w:tc>
        <w:tc>
          <w:tcPr>
            <w:tcW w:type="dxa" w:w="2049"/>
          </w:tcPr>
          <w:p>
            <w:pPr>
              <w:pStyle w:val="74"/>
            </w:pPr>
            <w:r/>
            <w:r>
              <w:t>"震卦模板的力维度=0.43"</w:t>
            </w:r>
          </w:p>
        </w:tc>
      </w:tr>
      <w:tr>
        <w:tc>
          <w:tcPr>
            <w:tcW w:type="dxa" w:w="2049"/>
          </w:tcPr>
          <w:p>
            <w:pPr>
              <w:pStyle w:val="74"/>
            </w:pPr>
            <w:r/>
            <w:r>
              <w:t>L3+</w:t>
            </w:r>
          </w:p>
        </w:tc>
        <w:tc>
          <w:tcPr>
            <w:tcW w:type="dxa" w:w="2049"/>
          </w:tcPr>
          <w:p>
            <w:pPr>
              <w:pStyle w:val="74"/>
            </w:pPr>
            <w:r/>
            <w:r>
              <w:t>爻位关系权重</w:t>
            </w:r>
          </w:p>
        </w:tc>
        <w:tc>
          <w:tcPr>
            <w:tcW w:type="dxa" w:w="2049"/>
          </w:tcPr>
          <w:p>
            <w:pPr>
              <w:pStyle w:val="74"/>
            </w:pPr>
            <w:r/>
            <w:r>
              <w:t>5</w:t>
            </w:r>
          </w:p>
        </w:tc>
        <w:tc>
          <w:tcPr>
            <w:tcW w:type="dxa" w:w="2049"/>
          </w:tcPr>
          <w:p>
            <w:pPr>
              <w:pStyle w:val="74"/>
            </w:pPr>
            <w:r/>
            <w:r>
              <w:t>"当位权重=0.40"</w:t>
            </w:r>
          </w:p>
        </w:tc>
      </w:tr>
      <w:tr>
        <w:tc>
          <w:tcPr>
            <w:tcW w:type="dxa" w:w="2049"/>
          </w:tcPr>
          <w:p>
            <w:pPr>
              <w:pStyle w:val="74"/>
            </w:pPr>
            <w:r/>
            <w:r>
              <w:t>**合计**</w:t>
            </w:r>
          </w:p>
        </w:tc>
        <w:tc>
          <w:tcPr>
            <w:tcW w:type="dxa" w:w="2049"/>
          </w:tcPr>
          <w:p>
            <w:pPr>
              <w:pStyle w:val="74"/>
            </w:pPr>
            <w:r/>
          </w:p>
        </w:tc>
        <w:tc>
          <w:tcPr>
            <w:tcW w:type="dxa" w:w="2049"/>
          </w:tcPr>
          <w:p>
            <w:pPr>
              <w:pStyle w:val="74"/>
            </w:pPr>
            <w:r/>
            <w:r>
              <w:t>**443**</w:t>
            </w:r>
          </w:p>
        </w:tc>
        <w:tc>
          <w:tcPr>
            <w:tcW w:type="dxa" w:w="2049"/>
          </w:tcPr>
          <w:p>
            <w:pPr>
              <w:pStyle w:val="74"/>
            </w:pPr>
            <w:r/>
          </w:p>
        </w:tc>
      </w:tr>
    </w:tbl>
    <w:p>
      <w:pPr>
        <w:pStyle w:val="4"/>
      </w:pPr>
    </w:p>
    <w:p>
      <w:pPr>
        <w:pStyle w:val="4"/>
      </w:pPr>
      <w:r>
        <w:t>每个参数都有明确语义。与深度RL的数百万不可解权重相比，知己学习的修正粒度是爻级的。</w:t>
      </w:r>
    </w:p>
    <w:p>
      <w:pPr>
        <w:pStyle w:val="4"/>
      </w:pPr>
      <w:r>
        <w:t>——————————————————————————————</w:t>
      </w:r>
    </w:p>
    <w:p>
      <w:pPr>
        <w:pStyle w:val="5"/>
      </w:pPr>
      <w:r>
        <w:t>自适应学习实验</w:t>
      </w:r>
    </w:p>
    <w:p>
      <w:pPr>
        <w:pStyle w:val="63"/>
      </w:pPr>
      <w:r>
        <w:t>冰面步态自适应（知耻修正）</w:t>
      </w:r>
    </w:p>
    <w:p>
      <w:pPr>
        <w:pStyle w:val="4"/>
      </w:pPr>
      <w:r>
        <w:t>设置： MuJoCo仿真，地面μ降至0.15（冰面），Ground Truth指示期望步态为"行走"。</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步数</w:t>
            </w:r>
          </w:p>
        </w:tc>
        <w:tc>
          <w:tcPr>
            <w:tcW w:type="dxa" w:w="2049"/>
          </w:tcPr>
          <w:p>
            <w:pPr>
              <w:pStyle w:val="99"/>
            </w:pPr>
            <w:r/>
            <w:r>
              <w:t>静态YLYW</w:t>
            </w:r>
          </w:p>
        </w:tc>
        <w:tc>
          <w:tcPr>
            <w:tcW w:type="dxa" w:w="2049"/>
          </w:tcPr>
          <w:p>
            <w:pPr>
              <w:pStyle w:val="99"/>
            </w:pPr>
            <w:r/>
            <w:r>
              <w:t>自适应YLYW</w:t>
            </w:r>
          </w:p>
        </w:tc>
        <w:tc>
          <w:tcPr>
            <w:tcW w:type="dxa" w:w="2049"/>
          </w:tcPr>
          <w:p>
            <w:pPr>
              <w:pStyle w:val="99"/>
            </w:pPr>
            <w:r/>
            <w:r>
              <w:t>修正动作</w:t>
            </w:r>
          </w:p>
        </w:tc>
      </w:tr>
      <w:tr>
        <w:tc>
          <w:tcPr>
            <w:tcW w:type="dxa" w:w="2049"/>
          </w:tcPr>
          <w:p>
            <w:pPr>
              <w:pStyle w:val="74"/>
            </w:pPr>
            <w:r/>
            <w:r>
              <w:t>0</w:t>
            </w:r>
          </w:p>
        </w:tc>
        <w:tc>
          <w:tcPr>
            <w:tcW w:type="dxa" w:w="2049"/>
          </w:tcPr>
          <w:p>
            <w:pPr>
              <w:pStyle w:val="74"/>
            </w:pPr>
            <w:r/>
            <w:r>
              <w:t>奔跑 (2.0m/s)</w:t>
            </w:r>
          </w:p>
        </w:tc>
        <w:tc>
          <w:tcPr>
            <w:tcW w:type="dxa" w:w="2049"/>
          </w:tcPr>
          <w:p>
            <w:pPr>
              <w:pStyle w:val="74"/>
            </w:pPr>
            <w:r/>
            <w:r>
              <w:t>奔跑 (2.0m/s)</w:t>
            </w:r>
          </w:p>
        </w:tc>
        <w:tc>
          <w:tcPr>
            <w:tcW w:type="dxa" w:w="2049"/>
          </w:tcPr>
          <w:p>
            <w:pPr>
              <w:pStyle w:val="74"/>
            </w:pPr>
            <w:r/>
            <w:r>
              <w:t>—</w:t>
            </w:r>
          </w:p>
        </w:tc>
      </w:tr>
      <w:tr>
        <w:tc>
          <w:tcPr>
            <w:tcW w:type="dxa" w:w="2049"/>
          </w:tcPr>
          <w:p>
            <w:pPr>
              <w:pStyle w:val="74"/>
            </w:pPr>
            <w:r/>
            <w:r>
              <w:t>1</w:t>
            </w:r>
          </w:p>
        </w:tc>
        <w:tc>
          <w:tcPr>
            <w:tcW w:type="dxa" w:w="2049"/>
          </w:tcPr>
          <w:p>
            <w:pPr>
              <w:pStyle w:val="74"/>
            </w:pPr>
            <w:r/>
            <w:r>
              <w:t>奔跑 (2.0m/s)</w:t>
            </w:r>
          </w:p>
        </w:tc>
        <w:tc>
          <w:tcPr>
            <w:tcW w:type="dxa" w:w="2049"/>
          </w:tcPr>
          <w:p>
            <w:pPr>
              <w:pStyle w:val="74"/>
            </w:pPr>
            <w:r/>
            <w:r>
              <w:t>快速行走 (0.9m/s)</w:t>
            </w:r>
          </w:p>
        </w:tc>
        <w:tc>
          <w:tcPr>
            <w:tcW w:type="dxa" w:w="2049"/>
          </w:tcPr>
          <w:p>
            <w:pPr>
              <w:pStyle w:val="74"/>
            </w:pPr>
            <w:r/>
            <w:r>
              <w:t>雷天大壮模板：速度维度↓15%</w:t>
            </w:r>
          </w:p>
        </w:tc>
      </w:tr>
      <w:tr>
        <w:tc>
          <w:tcPr>
            <w:tcW w:type="dxa" w:w="2049"/>
          </w:tcPr>
          <w:p>
            <w:pPr>
              <w:pStyle w:val="74"/>
            </w:pPr>
            <w:r/>
            <w:r>
              <w:t>2</w:t>
            </w:r>
          </w:p>
        </w:tc>
        <w:tc>
          <w:tcPr>
            <w:tcW w:type="dxa" w:w="2049"/>
          </w:tcPr>
          <w:p>
            <w:pPr>
              <w:pStyle w:val="74"/>
            </w:pPr>
            <w:r/>
            <w:r>
              <w:t>奔跑 (2.0m/s)</w:t>
            </w:r>
          </w:p>
        </w:tc>
        <w:tc>
          <w:tcPr>
            <w:tcW w:type="dxa" w:w="2049"/>
          </w:tcPr>
          <w:p>
            <w:pPr>
              <w:pStyle w:val="74"/>
            </w:pPr>
            <w:r/>
            <w:r>
              <w:t>正常行走 (0.6m/s)</w:t>
            </w:r>
          </w:p>
        </w:tc>
        <w:tc>
          <w:tcPr>
            <w:tcW w:type="dxa" w:w="2049"/>
          </w:tcPr>
          <w:p>
            <w:pPr>
              <w:pStyle w:val="74"/>
            </w:pPr>
            <w:r/>
            <w:r>
              <w:t>再次调整↓10%</w:t>
            </w:r>
          </w:p>
        </w:tc>
      </w:tr>
      <w:tr>
        <w:tc>
          <w:tcPr>
            <w:tcW w:type="dxa" w:w="2049"/>
          </w:tcPr>
          <w:p>
            <w:pPr>
              <w:pStyle w:val="74"/>
            </w:pPr>
            <w:r/>
            <w:r>
              <w:t>3-15</w:t>
            </w:r>
          </w:p>
        </w:tc>
        <w:tc>
          <w:tcPr>
            <w:tcW w:type="dxa" w:w="2049"/>
          </w:tcPr>
          <w:p>
            <w:pPr>
              <w:pStyle w:val="74"/>
            </w:pPr>
            <w:r/>
            <w:r>
              <w:t>奔跑 (2.0m/s)</w:t>
            </w:r>
          </w:p>
        </w:tc>
        <w:tc>
          <w:tcPr>
            <w:tcW w:type="dxa" w:w="2049"/>
          </w:tcPr>
          <w:p>
            <w:pPr>
              <w:pStyle w:val="74"/>
            </w:pPr>
            <w:r/>
            <w:r>
              <w:t>正常行走 (0.6m/s)</w:t>
            </w:r>
          </w:p>
        </w:tc>
        <w:tc>
          <w:tcPr>
            <w:tcW w:type="dxa" w:w="2049"/>
          </w:tcPr>
          <w:p>
            <w:pPr>
              <w:pStyle w:val="74"/>
            </w:pPr>
            <w:r/>
            <w:r>
              <w:t>收敛</w:t>
            </w:r>
          </w:p>
        </w:tc>
      </w:tr>
    </w:tbl>
    <w:p>
      <w:pPr>
        <w:pStyle w:val="4"/>
      </w:pPr>
    </w:p>
    <w:p>
      <w:pPr>
        <w:pStyle w:val="4"/>
      </w:pPr>
      <w:r>
        <w:t>共触发90次参数修正，3步内收敛。展示了"知耻"的核心功能：系统通过物理反馈校准参数以适应未知环境摩擦系数。</w:t>
      </w:r>
    </w:p>
    <w:p>
      <w:pPr>
        <w:pStyle w:val="63"/>
      </w:pPr>
      <w:r>
        <w:t>物理抓取零样本验证</w:t>
      </w:r>
    </w:p>
    <w:p>
      <w:pPr>
        <w:pStyle w:val="4"/>
      </w:pPr>
      <w:r>
        <w:t>设置： YCB 50物体，双指夹爪力学+角度优化评估（0-40°角度搜索）。</w:t>
      </w:r>
    </w:p>
    <w:p>
      <w:pPr>
        <w:pStyle w:val="4"/>
      </w:pPr>
      <w:r>
        <w:t>系统在Round 0即达到92.0%的成功率，已收敛至物理上限决定的性能平台期，无需后续自适应调整（force_scale保持1.00）。这一现象验证了一个关键结论：六十四卦结构化先验已接近物理最优——不需要从数据中学习。 角度增益机制补足了标准平行夹爪在低摩擦曲面物体上的不足，且该机制完全基于物理原理而非经验校准。仅在去掉角度优化（固定0°）时，成功率降至66.0%，说明角度适配是上90%成功率的必要条件。</w:t>
      </w:r>
    </w:p>
    <w:p>
      <w:pPr>
        <w:pStyle w:val="63"/>
      </w:pPr>
      <w:r>
        <w:t>推搡恢复实验（知几预判）</w:t>
      </w:r>
    </w:p>
    <w:p>
      <w:pPr>
        <w:pStyle w:val="4"/>
      </w:pPr>
      <w:r>
        <w:t>设置： MuJoCo G1人形机器人，15s时刻注入300N侧向推力。</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时间</w:t>
            </w:r>
          </w:p>
        </w:tc>
        <w:tc>
          <w:tcPr>
            <w:tcW w:type="dxa" w:w="1640"/>
          </w:tcPr>
          <w:p>
            <w:pPr>
              <w:pStyle w:val="99"/>
            </w:pPr>
            <w:r/>
            <w:r>
              <w:t>卦象</w:t>
            </w:r>
          </w:p>
        </w:tc>
        <w:tc>
          <w:tcPr>
            <w:tcW w:type="dxa" w:w="1640"/>
          </w:tcPr>
          <w:p>
            <w:pPr>
              <w:pStyle w:val="99"/>
            </w:pPr>
            <w:r/>
            <w:r>
              <w:t>步态</w:t>
            </w:r>
          </w:p>
        </w:tc>
        <w:tc>
          <w:tcPr>
            <w:tcW w:type="dxa" w:w="1640"/>
          </w:tcPr>
          <w:p>
            <w:pPr>
              <w:pStyle w:val="99"/>
            </w:pPr>
            <w:r/>
            <w:r>
              <w:t>速度</w:t>
            </w:r>
          </w:p>
        </w:tc>
        <w:tc>
          <w:tcPr>
            <w:tcW w:type="dxa" w:w="1640"/>
          </w:tcPr>
          <w:p>
            <w:pPr>
              <w:pStyle w:val="99"/>
            </w:pPr>
            <w:r/>
            <w:r>
              <w:t>力修正</w:t>
            </w:r>
          </w:p>
        </w:tc>
      </w:tr>
      <w:tr>
        <w:tc>
          <w:tcPr>
            <w:tcW w:type="dxa" w:w="1640"/>
          </w:tcPr>
          <w:p>
            <w:pPr>
              <w:pStyle w:val="74"/>
            </w:pPr>
            <w:r/>
            <w:r>
              <w:t>14.0s</w:t>
            </w:r>
          </w:p>
        </w:tc>
        <w:tc>
          <w:tcPr>
            <w:tcW w:type="dxa" w:w="1640"/>
          </w:tcPr>
          <w:p>
            <w:pPr>
              <w:pStyle w:val="74"/>
            </w:pPr>
            <w:r/>
            <w:r>
              <w:t>火风鼎</w:t>
            </w:r>
          </w:p>
        </w:tc>
        <w:tc>
          <w:tcPr>
            <w:tcW w:type="dxa" w:w="1640"/>
          </w:tcPr>
          <w:p>
            <w:pPr>
              <w:pStyle w:val="74"/>
            </w:pPr>
            <w:r/>
            <w:r>
              <w:t>walk</w:t>
            </w:r>
          </w:p>
        </w:tc>
        <w:tc>
          <w:tcPr>
            <w:tcW w:type="dxa" w:w="1640"/>
          </w:tcPr>
          <w:p>
            <w:pPr>
              <w:pStyle w:val="74"/>
            </w:pPr>
            <w:r/>
            <w:r>
              <w:t>0.60</w:t>
            </w:r>
          </w:p>
        </w:tc>
        <w:tc>
          <w:tcPr>
            <w:tcW w:type="dxa" w:w="1640"/>
          </w:tcPr>
          <w:p>
            <w:pPr>
              <w:pStyle w:val="74"/>
            </w:pPr>
            <w:r/>
            <w:r>
              <w:t>0.60</w:t>
            </w:r>
          </w:p>
        </w:tc>
      </w:tr>
      <w:tr>
        <w:tc>
          <w:tcPr>
            <w:tcW w:type="dxa" w:w="1640"/>
          </w:tcPr>
          <w:p>
            <w:pPr>
              <w:pStyle w:val="74"/>
            </w:pPr>
            <w:r/>
            <w:r>
              <w:t>15.0s</w:t>
            </w:r>
          </w:p>
        </w:tc>
        <w:tc>
          <w:tcPr>
            <w:tcW w:type="dxa" w:w="1640"/>
          </w:tcPr>
          <w:p>
            <w:pPr>
              <w:pStyle w:val="74"/>
            </w:pPr>
            <w:r/>
            <w:r>
              <w:t>坎为水</w:t>
            </w:r>
          </w:p>
        </w:tc>
        <w:tc>
          <w:tcPr>
            <w:tcW w:type="dxa" w:w="1640"/>
          </w:tcPr>
          <w:p>
            <w:pPr>
              <w:pStyle w:val="74"/>
            </w:pPr>
            <w:r/>
            <w:r>
              <w:t>recovery</w:t>
            </w:r>
          </w:p>
        </w:tc>
        <w:tc>
          <w:tcPr>
            <w:tcW w:type="dxa" w:w="1640"/>
          </w:tcPr>
          <w:p>
            <w:pPr>
              <w:pStyle w:val="74"/>
            </w:pPr>
            <w:r/>
            <w:r>
              <w:t>0.20</w:t>
            </w:r>
          </w:p>
        </w:tc>
        <w:tc>
          <w:tcPr>
            <w:tcW w:type="dxa" w:w="1640"/>
          </w:tcPr>
          <w:p>
            <w:pPr>
              <w:pStyle w:val="74"/>
            </w:pPr>
            <w:r/>
            <w:r>
              <w:t>0.40</w:t>
            </w:r>
          </w:p>
        </w:tc>
      </w:tr>
      <w:tr>
        <w:tc>
          <w:tcPr>
            <w:tcW w:type="dxa" w:w="1640"/>
          </w:tcPr>
          <w:p>
            <w:pPr>
              <w:pStyle w:val="74"/>
            </w:pPr>
            <w:r/>
            <w:r>
              <w:t>15.5s</w:t>
            </w:r>
          </w:p>
        </w:tc>
        <w:tc>
          <w:tcPr>
            <w:tcW w:type="dxa" w:w="1640"/>
          </w:tcPr>
          <w:p>
            <w:pPr>
              <w:pStyle w:val="74"/>
            </w:pPr>
            <w:r/>
            <w:r>
              <w:t>地雷复</w:t>
            </w:r>
          </w:p>
        </w:tc>
        <w:tc>
          <w:tcPr>
            <w:tcW w:type="dxa" w:w="1640"/>
          </w:tcPr>
          <w:p>
            <w:pPr>
              <w:pStyle w:val="74"/>
            </w:pPr>
            <w:r/>
            <w:r>
              <w:t>recovery</w:t>
            </w:r>
          </w:p>
        </w:tc>
        <w:tc>
          <w:tcPr>
            <w:tcW w:type="dxa" w:w="1640"/>
          </w:tcPr>
          <w:p>
            <w:pPr>
              <w:pStyle w:val="74"/>
            </w:pPr>
            <w:r/>
            <w:r>
              <w:t>0.20</w:t>
            </w:r>
          </w:p>
        </w:tc>
        <w:tc>
          <w:tcPr>
            <w:tcW w:type="dxa" w:w="1640"/>
          </w:tcPr>
          <w:p>
            <w:pPr>
              <w:pStyle w:val="74"/>
            </w:pPr>
            <w:r/>
            <w:r>
              <w:t>0.45</w:t>
            </w:r>
          </w:p>
        </w:tc>
      </w:tr>
      <w:tr>
        <w:tc>
          <w:tcPr>
            <w:tcW w:type="dxa" w:w="1640"/>
          </w:tcPr>
          <w:p>
            <w:pPr>
              <w:pStyle w:val="74"/>
            </w:pPr>
            <w:r/>
            <w:r>
              <w:t>16.5s</w:t>
            </w:r>
          </w:p>
        </w:tc>
        <w:tc>
          <w:tcPr>
            <w:tcW w:type="dxa" w:w="1640"/>
          </w:tcPr>
          <w:p>
            <w:pPr>
              <w:pStyle w:val="74"/>
            </w:pPr>
            <w:r/>
            <w:r>
              <w:t>雷火丰</w:t>
            </w:r>
          </w:p>
        </w:tc>
        <w:tc>
          <w:tcPr>
            <w:tcW w:type="dxa" w:w="1640"/>
          </w:tcPr>
          <w:p>
            <w:pPr>
              <w:pStyle w:val="74"/>
            </w:pPr>
            <w:r/>
            <w:r>
              <w:t>fast_walk</w:t>
            </w:r>
          </w:p>
        </w:tc>
        <w:tc>
          <w:tcPr>
            <w:tcW w:type="dxa" w:w="1640"/>
          </w:tcPr>
          <w:p>
            <w:pPr>
              <w:pStyle w:val="74"/>
            </w:pPr>
            <w:r/>
            <w:r>
              <w:t>0.75</w:t>
            </w:r>
          </w:p>
        </w:tc>
        <w:tc>
          <w:tcPr>
            <w:tcW w:type="dxa" w:w="1640"/>
          </w:tcPr>
          <w:p>
            <w:pPr>
              <w:pStyle w:val="74"/>
            </w:pPr>
            <w:r/>
            <w:r>
              <w:t>0.55</w:t>
            </w:r>
          </w:p>
        </w:tc>
      </w:tr>
      <w:tr>
        <w:tc>
          <w:tcPr>
            <w:tcW w:type="dxa" w:w="1640"/>
          </w:tcPr>
          <w:p>
            <w:pPr>
              <w:pStyle w:val="74"/>
            </w:pPr>
            <w:r/>
            <w:r>
              <w:t>17.5s</w:t>
            </w:r>
          </w:p>
        </w:tc>
        <w:tc>
          <w:tcPr>
            <w:tcW w:type="dxa" w:w="1640"/>
          </w:tcPr>
          <w:p>
            <w:pPr>
              <w:pStyle w:val="74"/>
            </w:pPr>
            <w:r/>
            <w:r>
              <w:t>泽雷随</w:t>
            </w:r>
          </w:p>
        </w:tc>
        <w:tc>
          <w:tcPr>
            <w:tcW w:type="dxa" w:w="1640"/>
          </w:tcPr>
          <w:p>
            <w:pPr>
              <w:pStyle w:val="74"/>
            </w:pPr>
            <w:r/>
            <w:r>
              <w:t>walk</w:t>
            </w:r>
          </w:p>
        </w:tc>
        <w:tc>
          <w:tcPr>
            <w:tcW w:type="dxa" w:w="1640"/>
          </w:tcPr>
          <w:p>
            <w:pPr>
              <w:pStyle w:val="74"/>
            </w:pPr>
            <w:r/>
            <w:r>
              <w:t>0.55</w:t>
            </w:r>
          </w:p>
        </w:tc>
        <w:tc>
          <w:tcPr>
            <w:tcW w:type="dxa" w:w="1640"/>
          </w:tcPr>
          <w:p>
            <w:pPr>
              <w:pStyle w:val="74"/>
            </w:pPr>
            <w:r/>
            <w:r>
              <w:t>0.58</w:t>
            </w:r>
          </w:p>
        </w:tc>
      </w:tr>
      <w:tr>
        <w:tc>
          <w:tcPr>
            <w:tcW w:type="dxa" w:w="1640"/>
          </w:tcPr>
          <w:p>
            <w:pPr>
              <w:pStyle w:val="74"/>
            </w:pPr>
            <w:r/>
            <w:r>
              <w:t>18.0s</w:t>
            </w:r>
          </w:p>
        </w:tc>
        <w:tc>
          <w:tcPr>
            <w:tcW w:type="dxa" w:w="1640"/>
          </w:tcPr>
          <w:p>
            <w:pPr>
              <w:pStyle w:val="74"/>
            </w:pPr>
            <w:r/>
            <w:r>
              <w:t>风泽中孚</w:t>
            </w:r>
          </w:p>
        </w:tc>
        <w:tc>
          <w:tcPr>
            <w:tcW w:type="dxa" w:w="1640"/>
          </w:tcPr>
          <w:p>
            <w:pPr>
              <w:pStyle w:val="74"/>
            </w:pPr>
            <w:r/>
            <w:r>
              <w:t>walk</w:t>
            </w:r>
          </w:p>
        </w:tc>
        <w:tc>
          <w:tcPr>
            <w:tcW w:type="dxa" w:w="1640"/>
          </w:tcPr>
          <w:p>
            <w:pPr>
              <w:pStyle w:val="74"/>
            </w:pPr>
            <w:r/>
            <w:r>
              <w:t>0.55</w:t>
            </w:r>
          </w:p>
        </w:tc>
        <w:tc>
          <w:tcPr>
            <w:tcW w:type="dxa" w:w="1640"/>
          </w:tcPr>
          <w:p>
            <w:pPr>
              <w:pStyle w:val="74"/>
            </w:pPr>
            <w:r/>
            <w:r>
              <w:t>0.60</w:t>
            </w:r>
          </w:p>
        </w:tc>
      </w:tr>
    </w:tbl>
    <w:p>
      <w:pPr>
        <w:pStyle w:val="4"/>
      </w:pPr>
    </w:p>
    <w:p>
      <w:pPr>
        <w:pStyle w:val="4"/>
      </w:pPr>
      <w:r>
        <w:t>推搡瞬间姿态从0.65降至0.12，爻位关系检测到4处不当位和2处阴乘阳，力修正从0.60降至0.40。从推搡到完全恢复仅用4秒，历经5个卦象的完美切换。完整演示了"物极必反"的知几机制。</w:t>
      </w:r>
    </w:p>
    <w:p>
      <w:pPr>
        <w:pStyle w:val="63"/>
      </w:pPr>
      <w:r>
        <w:t>模板污染恢复实验（知耻修正）</w:t>
      </w:r>
    </w:p>
    <w:p>
      <w:pPr>
        <w:pStyle w:val="4"/>
      </w:pPr>
      <w:r>
        <w:t>设置： 对3个奔跑卦和6个快走卦爻模板施加±0.35随机噪声（初始平均偏差0.461），80步在线修正。</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阶段</w:t>
            </w:r>
          </w:p>
        </w:tc>
        <w:tc>
          <w:tcPr>
            <w:tcW w:type="dxa" w:w="1640"/>
          </w:tcPr>
          <w:p>
            <w:pPr>
              <w:pStyle w:val="99"/>
            </w:pPr>
            <w:r/>
            <w:r>
              <w:t>步数范围</w:t>
            </w:r>
          </w:p>
        </w:tc>
        <w:tc>
          <w:tcPr>
            <w:tcW w:type="dxa" w:w="1640"/>
          </w:tcPr>
          <w:p>
            <w:pPr>
              <w:pStyle w:val="99"/>
            </w:pPr>
            <w:r/>
            <w:r>
              <w:t>步态正确率</w:t>
            </w:r>
          </w:p>
        </w:tc>
        <w:tc>
          <w:tcPr>
            <w:tcW w:type="dxa" w:w="1640"/>
          </w:tcPr>
          <w:p>
            <w:pPr>
              <w:pStyle w:val="99"/>
            </w:pPr>
            <w:r/>
            <w:r>
              <w:t>参数修正次数</w:t>
            </w:r>
          </w:p>
        </w:tc>
        <w:tc>
          <w:tcPr>
            <w:tcW w:type="dxa" w:w="1640"/>
          </w:tcPr>
          <w:p>
            <w:pPr>
              <w:pStyle w:val="99"/>
            </w:pPr>
            <w:r/>
            <w:r>
              <w:t>模板偏差</w:t>
            </w:r>
          </w:p>
        </w:tc>
      </w:tr>
      <w:tr>
        <w:tc>
          <w:tcPr>
            <w:tcW w:type="dxa" w:w="1640"/>
          </w:tcPr>
          <w:p>
            <w:pPr>
              <w:pStyle w:val="74"/>
            </w:pPr>
            <w:r/>
            <w:r>
              <w:t>污染起点</w:t>
            </w:r>
          </w:p>
        </w:tc>
        <w:tc>
          <w:tcPr>
            <w:tcW w:type="dxa" w:w="1640"/>
          </w:tcPr>
          <w:p>
            <w:pPr>
              <w:pStyle w:val="74"/>
            </w:pPr>
            <w:r/>
            <w:r>
              <w:t>0</w:t>
            </w:r>
          </w:p>
        </w:tc>
        <w:tc>
          <w:tcPr>
            <w:tcW w:type="dxa" w:w="1640"/>
          </w:tcPr>
          <w:p>
            <w:pPr>
              <w:pStyle w:val="74"/>
            </w:pPr>
            <w:r/>
            <w:r>
              <w:t>~10%</w:t>
            </w:r>
          </w:p>
        </w:tc>
        <w:tc>
          <w:tcPr>
            <w:tcW w:type="dxa" w:w="1640"/>
          </w:tcPr>
          <w:p>
            <w:pPr>
              <w:pStyle w:val="74"/>
            </w:pPr>
            <w:r/>
            <w:r>
              <w:t>—</w:t>
            </w:r>
          </w:p>
        </w:tc>
        <w:tc>
          <w:tcPr>
            <w:tcW w:type="dxa" w:w="1640"/>
          </w:tcPr>
          <w:p>
            <w:pPr>
              <w:pStyle w:val="74"/>
            </w:pPr>
            <w:r/>
            <w:r>
              <w:t>0.461</w:t>
            </w:r>
          </w:p>
        </w:tc>
      </w:tr>
      <w:tr>
        <w:tc>
          <w:tcPr>
            <w:tcW w:type="dxa" w:w="1640"/>
          </w:tcPr>
          <w:p>
            <w:pPr>
              <w:pStyle w:val="74"/>
            </w:pPr>
            <w:r/>
            <w:r>
              <w:t>前半段</w:t>
            </w:r>
          </w:p>
        </w:tc>
        <w:tc>
          <w:tcPr>
            <w:tcW w:type="dxa" w:w="1640"/>
          </w:tcPr>
          <w:p>
            <w:pPr>
              <w:pStyle w:val="74"/>
            </w:pPr>
            <w:r/>
            <w:r>
              <w:t>1-40</w:t>
            </w:r>
          </w:p>
        </w:tc>
        <w:tc>
          <w:tcPr>
            <w:tcW w:type="dxa" w:w="1640"/>
          </w:tcPr>
          <w:p>
            <w:pPr>
              <w:pStyle w:val="74"/>
            </w:pPr>
            <w:r/>
            <w:r>
              <w:t>~10%</w:t>
            </w:r>
          </w:p>
        </w:tc>
        <w:tc>
          <w:tcPr>
            <w:tcW w:type="dxa" w:w="1640"/>
          </w:tcPr>
          <w:p>
            <w:pPr>
              <w:pStyle w:val="74"/>
            </w:pPr>
            <w:r/>
            <w:r>
              <w:t>36</w:t>
            </w:r>
          </w:p>
        </w:tc>
        <w:tc>
          <w:tcPr>
            <w:tcW w:type="dxa" w:w="1640"/>
          </w:tcPr>
          <w:p>
            <w:pPr>
              <w:pStyle w:val="74"/>
            </w:pPr>
            <w:r/>
            <w:r>
              <w:t>0.38</w:t>
            </w:r>
          </w:p>
        </w:tc>
      </w:tr>
      <w:tr>
        <w:tc>
          <w:tcPr>
            <w:tcW w:type="dxa" w:w="1640"/>
          </w:tcPr>
          <w:p>
            <w:pPr>
              <w:pStyle w:val="74"/>
            </w:pPr>
            <w:r/>
            <w:r>
              <w:t>后半段</w:t>
            </w:r>
          </w:p>
        </w:tc>
        <w:tc>
          <w:tcPr>
            <w:tcW w:type="dxa" w:w="1640"/>
          </w:tcPr>
          <w:p>
            <w:pPr>
              <w:pStyle w:val="74"/>
            </w:pPr>
            <w:r/>
            <w:r>
              <w:t>41-80</w:t>
            </w:r>
          </w:p>
        </w:tc>
        <w:tc>
          <w:tcPr>
            <w:tcW w:type="dxa" w:w="1640"/>
          </w:tcPr>
          <w:p>
            <w:pPr>
              <w:pStyle w:val="74"/>
            </w:pPr>
            <w:r/>
            <w:r>
              <w:t>~20%</w:t>
            </w:r>
          </w:p>
        </w:tc>
        <w:tc>
          <w:tcPr>
            <w:tcW w:type="dxa" w:w="1640"/>
          </w:tcPr>
          <w:p>
            <w:pPr>
              <w:pStyle w:val="74"/>
            </w:pPr>
            <w:r/>
            <w:r>
              <w:t>36</w:t>
            </w:r>
          </w:p>
        </w:tc>
        <w:tc>
          <w:tcPr>
            <w:tcW w:type="dxa" w:w="1640"/>
          </w:tcPr>
          <w:p>
            <w:pPr>
              <w:pStyle w:val="74"/>
            </w:pPr>
            <w:r/>
            <w:r>
              <w:t>0.35</w:t>
            </w:r>
          </w:p>
        </w:tc>
      </w:tr>
      <w:tr>
        <w:tc>
          <w:tcPr>
            <w:tcW w:type="dxa" w:w="1640"/>
          </w:tcPr>
          <w:p>
            <w:pPr>
              <w:pStyle w:val="74"/>
            </w:pPr>
            <w:r/>
            <w:r>
              <w:t>**全程**</w:t>
            </w:r>
          </w:p>
        </w:tc>
        <w:tc>
          <w:tcPr>
            <w:tcW w:type="dxa" w:w="1640"/>
          </w:tcPr>
          <w:p>
            <w:pPr>
              <w:pStyle w:val="74"/>
            </w:pPr>
            <w:r/>
            <w:r>
              <w:t>**1-80**</w:t>
            </w:r>
          </w:p>
        </w:tc>
        <w:tc>
          <w:tcPr>
            <w:tcW w:type="dxa" w:w="1640"/>
          </w:tcPr>
          <w:p>
            <w:pPr>
              <w:pStyle w:val="74"/>
            </w:pPr>
            <w:r/>
            <w:r>
              <w:t>**~15%**</w:t>
            </w:r>
          </w:p>
        </w:tc>
        <w:tc>
          <w:tcPr>
            <w:tcW w:type="dxa" w:w="1640"/>
          </w:tcPr>
          <w:p>
            <w:pPr>
              <w:pStyle w:val="74"/>
            </w:pPr>
            <w:r/>
            <w:r>
              <w:t>**72**</w:t>
            </w:r>
          </w:p>
        </w:tc>
        <w:tc>
          <w:tcPr>
            <w:tcW w:type="dxa" w:w="1640"/>
          </w:tcPr>
          <w:p>
            <w:pPr>
              <w:pStyle w:val="74"/>
            </w:pPr>
            <w:r/>
            <w:r>
              <w:t>**↓0.11**</w:t>
            </w:r>
          </w:p>
        </w:tc>
      </w:tr>
    </w:tbl>
    <w:p>
      <w:pPr>
        <w:pStyle w:val="4"/>
      </w:pPr>
    </w:p>
    <w:p>
      <w:pPr>
        <w:pStyle w:val="4"/>
      </w:pPr>
      <w:r>
        <w:t>系统在80步内触发72次修正，正确率翻倍。部分偏差未被彻底消除的原因在于系统主动匹配其他未污染的同族卦来绕过污染模板——这本身是鲁棒性的体现。</w:t>
      </w:r>
    </w:p>
    <w:p>
      <w:pPr>
        <w:pStyle w:val="4"/>
      </w:pPr>
      <w:r>
        <w:t>——————————————————————————————</w:t>
      </w:r>
    </w:p>
    <w:p>
      <w:pPr>
        <w:pStyle w:val="5"/>
      </w:pPr>
      <w:r>
        <w:t>范式定位：知己学习不是要替代RL</w:t>
      </w:r>
    </w:p>
    <w:p>
      <w:pPr>
        <w:pStyle w:val="4"/>
      </w:pPr>
      <w:r>
        <w:t>知己学习与强化学习不是互斥关系，而是互补关系。借鉴Kahneman的双过程理论，可以构建一个协同工作的双层架构：</w:t>
      </w:r>
    </w:p>
    <w:p>
      <w:pPr>
        <w:pStyle w:val="4"/>
      </w:pPr>
      <w:r>
        <w:t>•  知己学习（系统1）：负责日常的、物理合规的快速直觉反应。感知→征兆辨识→先验推理→合规动作。1.7ms/推理。</w:t>
      </w:r>
    </w:p>
    <w:p>
      <w:pPr>
        <w:pStyle w:val="4"/>
      </w:pPr>
      <w:r>
        <w:t>•  强化学习（系统2）：负责在未知情境中的策略创新。当知己学习置信度不足时（Top-3相似度差距不足0.05），系统2在安全约束的沙盒内进行局部探索。</w:t>
      </w:r>
    </w:p>
    <w:p>
      <w:pPr>
        <w:pStyle w:val="67"/>
      </w:pPr>
      <w:r>
        <w:t>表4.4 三种学习范式对比</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维度</w:t>
            </w:r>
          </w:p>
        </w:tc>
        <w:tc>
          <w:tcPr>
            <w:tcW w:type="dxa" w:w="2049"/>
          </w:tcPr>
          <w:p>
            <w:pPr>
              <w:pStyle w:val="99"/>
            </w:pPr>
            <w:r/>
            <w:r>
              <w:t>知己学习</w:t>
            </w:r>
          </w:p>
        </w:tc>
        <w:tc>
          <w:tcPr>
            <w:tcW w:type="dxa" w:w="2049"/>
          </w:tcPr>
          <w:p>
            <w:pPr>
              <w:pStyle w:val="99"/>
            </w:pPr>
            <w:r/>
            <w:r>
              <w:t>强化学习</w:t>
            </w:r>
          </w:p>
        </w:tc>
        <w:tc>
          <w:tcPr>
            <w:tcW w:type="dxa" w:w="2049"/>
          </w:tcPr>
          <w:p>
            <w:pPr>
              <w:pStyle w:val="99"/>
            </w:pPr>
            <w:r/>
            <w:r>
              <w:t>模仿学习</w:t>
            </w:r>
          </w:p>
        </w:tc>
      </w:tr>
      <w:tr>
        <w:tc>
          <w:tcPr>
            <w:tcW w:type="dxa" w:w="2049"/>
          </w:tcPr>
          <w:p>
            <w:pPr>
              <w:pStyle w:val="74"/>
            </w:pPr>
            <w:r/>
            <w:r>
              <w:t>数据需求</w:t>
            </w:r>
          </w:p>
        </w:tc>
        <w:tc>
          <w:tcPr>
            <w:tcW w:type="dxa" w:w="2049"/>
          </w:tcPr>
          <w:p>
            <w:pPr>
              <w:pStyle w:val="74"/>
            </w:pPr>
            <w:r/>
            <w:r>
              <w:t>1-5次失败</w:t>
            </w:r>
          </w:p>
        </w:tc>
        <w:tc>
          <w:tcPr>
            <w:tcW w:type="dxa" w:w="2049"/>
          </w:tcPr>
          <w:p>
            <w:pPr>
              <w:pStyle w:val="74"/>
            </w:pPr>
            <w:r/>
            <w:r>
              <w:t>10⁵-10⁶交互</w:t>
            </w:r>
          </w:p>
        </w:tc>
        <w:tc>
          <w:tcPr>
            <w:tcW w:type="dxa" w:w="2049"/>
          </w:tcPr>
          <w:p>
            <w:pPr>
              <w:pStyle w:val="74"/>
            </w:pPr>
            <w:r/>
            <w:r>
              <w:t>10²-10⁴示范</w:t>
            </w:r>
          </w:p>
        </w:tc>
      </w:tr>
      <w:tr>
        <w:tc>
          <w:tcPr>
            <w:tcW w:type="dxa" w:w="2049"/>
          </w:tcPr>
          <w:p>
            <w:pPr>
              <w:pStyle w:val="74"/>
            </w:pPr>
            <w:r/>
            <w:r>
              <w:t>初始性能</w:t>
            </w:r>
          </w:p>
        </w:tc>
        <w:tc>
          <w:tcPr>
            <w:tcW w:type="dxa" w:w="2049"/>
          </w:tcPr>
          <w:p>
            <w:pPr>
              <w:pStyle w:val="74"/>
            </w:pPr>
            <w:r/>
            <w:r>
              <w:t>零样本92.0%</w:t>
            </w:r>
          </w:p>
        </w:tc>
        <w:tc>
          <w:tcPr>
            <w:tcW w:type="dxa" w:w="2049"/>
          </w:tcPr>
          <w:p>
            <w:pPr>
              <w:pStyle w:val="74"/>
            </w:pPr>
            <w:r/>
            <w:r>
              <w:t>随机~2.6%</w:t>
            </w:r>
          </w:p>
        </w:tc>
        <w:tc>
          <w:tcPr>
            <w:tcW w:type="dxa" w:w="2049"/>
          </w:tcPr>
          <w:p>
            <w:pPr>
              <w:pStyle w:val="74"/>
            </w:pPr>
            <w:r/>
            <w:r>
              <w:t>0（无示范时）</w:t>
            </w:r>
          </w:p>
        </w:tc>
      </w:tr>
      <w:tr>
        <w:tc>
          <w:tcPr>
            <w:tcW w:type="dxa" w:w="2049"/>
          </w:tcPr>
          <w:p>
            <w:pPr>
              <w:pStyle w:val="74"/>
            </w:pPr>
            <w:r/>
            <w:r>
              <w:t>修正粒度</w:t>
            </w:r>
          </w:p>
        </w:tc>
        <w:tc>
          <w:tcPr>
            <w:tcW w:type="dxa" w:w="2049"/>
          </w:tcPr>
          <w:p>
            <w:pPr>
              <w:pStyle w:val="74"/>
            </w:pPr>
            <w:r/>
            <w:r>
              <w:t>爻级（1-5参数/次）</w:t>
            </w:r>
          </w:p>
        </w:tc>
        <w:tc>
          <w:tcPr>
            <w:tcW w:type="dxa" w:w="2049"/>
          </w:tcPr>
          <w:p>
            <w:pPr>
              <w:pStyle w:val="74"/>
            </w:pPr>
            <w:r/>
            <w:r>
              <w:t>全局梯度</w:t>
            </w:r>
          </w:p>
        </w:tc>
        <w:tc>
          <w:tcPr>
            <w:tcW w:type="dxa" w:w="2049"/>
          </w:tcPr>
          <w:p>
            <w:pPr>
              <w:pStyle w:val="74"/>
            </w:pPr>
            <w:r/>
            <w:r>
              <w:t>全局梯度</w:t>
            </w:r>
          </w:p>
        </w:tc>
      </w:tr>
      <w:tr>
        <w:tc>
          <w:tcPr>
            <w:tcW w:type="dxa" w:w="2049"/>
          </w:tcPr>
          <w:p>
            <w:pPr>
              <w:pStyle w:val="74"/>
            </w:pPr>
            <w:r/>
            <w:r>
              <w:t>参数规模</w:t>
            </w:r>
          </w:p>
        </w:tc>
        <w:tc>
          <w:tcPr>
            <w:tcW w:type="dxa" w:w="2049"/>
          </w:tcPr>
          <w:p>
            <w:pPr>
              <w:pStyle w:val="74"/>
            </w:pPr>
            <w:r/>
            <w:r>
              <w:t>443</w:t>
            </w:r>
          </w:p>
        </w:tc>
        <w:tc>
          <w:tcPr>
            <w:tcW w:type="dxa" w:w="2049"/>
          </w:tcPr>
          <w:p>
            <w:pPr>
              <w:pStyle w:val="74"/>
            </w:pPr>
            <w:r/>
            <w:r>
              <w:t>10⁶-10⁷</w:t>
            </w:r>
          </w:p>
        </w:tc>
        <w:tc>
          <w:tcPr>
            <w:tcW w:type="dxa" w:w="2049"/>
          </w:tcPr>
          <w:p>
            <w:pPr>
              <w:pStyle w:val="74"/>
            </w:pPr>
            <w:r/>
            <w:r>
              <w:t>10⁶-10⁷</w:t>
            </w:r>
          </w:p>
        </w:tc>
      </w:tr>
      <w:tr>
        <w:tc>
          <w:tcPr>
            <w:tcW w:type="dxa" w:w="2049"/>
          </w:tcPr>
          <w:p>
            <w:pPr>
              <w:pStyle w:val="74"/>
            </w:pPr>
            <w:r/>
            <w:r>
              <w:t>可解释性</w:t>
            </w:r>
          </w:p>
        </w:tc>
        <w:tc>
          <w:tcPr>
            <w:tcW w:type="dxa" w:w="2049"/>
          </w:tcPr>
          <w:p>
            <w:pPr>
              <w:pStyle w:val="74"/>
            </w:pPr>
            <w:r/>
            <w:r>
              <w:t>全透明日志</w:t>
            </w:r>
          </w:p>
        </w:tc>
        <w:tc>
          <w:tcPr>
            <w:tcW w:type="dxa" w:w="2049"/>
          </w:tcPr>
          <w:p>
            <w:pPr>
              <w:pStyle w:val="74"/>
            </w:pPr>
            <w:r/>
            <w:r>
              <w:t>黑箱</w:t>
            </w:r>
          </w:p>
        </w:tc>
        <w:tc>
          <w:tcPr>
            <w:tcW w:type="dxa" w:w="2049"/>
          </w:tcPr>
          <w:p>
            <w:pPr>
              <w:pStyle w:val="74"/>
            </w:pPr>
            <w:r/>
            <w:r>
              <w:t>黑箱</w:t>
            </w:r>
          </w:p>
        </w:tc>
      </w:tr>
      <w:tr>
        <w:tc>
          <w:tcPr>
            <w:tcW w:type="dxa" w:w="2049"/>
          </w:tcPr>
          <w:p>
            <w:pPr>
              <w:pStyle w:val="74"/>
            </w:pPr>
            <w:r/>
            <w:r>
              <w:t>安全保证</w:t>
            </w:r>
          </w:p>
        </w:tc>
        <w:tc>
          <w:tcPr>
            <w:tcW w:type="dxa" w:w="2049"/>
          </w:tcPr>
          <w:p>
            <w:pPr>
              <w:pStyle w:val="74"/>
            </w:pPr>
            <w:r/>
            <w:r>
              <w:t>符号底线（安全八卦）</w:t>
            </w:r>
          </w:p>
        </w:tc>
        <w:tc>
          <w:tcPr>
            <w:tcW w:type="dxa" w:w="2049"/>
          </w:tcPr>
          <w:p>
            <w:pPr>
              <w:pStyle w:val="74"/>
            </w:pPr>
            <w:r/>
            <w:r>
              <w:t>无保证</w:t>
            </w:r>
          </w:p>
        </w:tc>
        <w:tc>
          <w:tcPr>
            <w:tcW w:type="dxa" w:w="2049"/>
          </w:tcPr>
          <w:p>
            <w:pPr>
              <w:pStyle w:val="74"/>
            </w:pPr>
            <w:r/>
            <w:r>
              <w:t>无保证</w:t>
            </w:r>
          </w:p>
        </w:tc>
      </w:tr>
      <w:tr>
        <w:tc>
          <w:tcPr>
            <w:tcW w:type="dxa" w:w="2049"/>
          </w:tcPr>
          <w:p>
            <w:pPr>
              <w:pStyle w:val="74"/>
            </w:pPr>
            <w:r/>
            <w:r>
              <w:t>物理极限诊断</w:t>
            </w:r>
          </w:p>
        </w:tc>
        <w:tc>
          <w:tcPr>
            <w:tcW w:type="dxa" w:w="2049"/>
          </w:tcPr>
          <w:p>
            <w:pPr>
              <w:pStyle w:val="74"/>
            </w:pPr>
            <w:r/>
            <w:r>
              <w:t>精确归因</w:t>
            </w:r>
          </w:p>
        </w:tc>
        <w:tc>
          <w:tcPr>
            <w:tcW w:type="dxa" w:w="2049"/>
          </w:tcPr>
          <w:p>
            <w:pPr>
              <w:pStyle w:val="74"/>
            </w:pPr>
            <w:r/>
            <w:r>
              <w:t>不可</w:t>
            </w:r>
          </w:p>
        </w:tc>
        <w:tc>
          <w:tcPr>
            <w:tcW w:type="dxa" w:w="2049"/>
          </w:tcPr>
          <w:p>
            <w:pPr>
              <w:pStyle w:val="74"/>
            </w:pPr>
            <w:r/>
            <w:r>
              <w:t>不可</w:t>
            </w:r>
          </w:p>
        </w:tc>
      </w:tr>
    </w:tbl>
    <w:p>
      <w:pPr>
        <w:pStyle w:val="4"/>
      </w:pPr>
    </w:p>
    <w:p>
      <w:pPr>
        <w:pStyle w:val="4"/>
      </w:pPr>
      <w:r>
        <w:t>知己学习的适用边界在于两个前提：（1）任务领域存在可形式化的先验知识；（2）任务的核心挑战在于精准判断而非发现全新规律。当这两个条件不成立时，RL的探索能力不可替代。</w:t>
      </w:r>
    </w:p>
    <w:p>
      <w:pPr>
        <w:pStyle w:val="4"/>
      </w:pPr>
      <w:r>
        <w:t>——————————————————————————————</w:t>
      </w:r>
    </w:p>
    <w:p>
      <w:pPr>
        <w:pStyle w:val="4"/>
      </w:pPr>
      <w:r>
        <w:t>*本章完。下一章：第5章 天生安全——双八卦约束与反幻觉。*</w:t>
      </w:r>
    </w:p>
    <w:p>
      <w:pPr>
        <w:pStyle w:val="4"/>
      </w:pPr>
    </w:p>
    <w:p>
      <w:pPr>
        <w:pStyle w:val="3"/>
        <w:pageBreakBefore/>
      </w:pPr>
      <w:r>
        <w:t>天生安全：双八卦约束与反幻觉</w:t>
      </w:r>
    </w:p>
    <w:p>
      <w:pPr>
        <w:pStyle w:val="5"/>
      </w:pPr>
      <w:r>
        <w:t>安全问题的根本困难</w:t>
      </w:r>
    </w:p>
    <w:p>
      <w:pPr>
        <w:pStyle w:val="4"/>
      </w:pPr>
      <w:r>
        <w:t>前面四章完成了YLYW的核心架构——从符号化接地到联邦式三层推理，再到知己学习。但有一个贯穿始终的问题至今仍未正面回答：当YLYW输出的策略是"合理"但"不安全"的时候，怎么办？</w:t>
      </w:r>
    </w:p>
    <w:p>
      <w:pPr>
        <w:pStyle w:val="4"/>
      </w:pPr>
      <w:r>
        <w:t>这个问题不只是一个技术问题——它触及了当前AI系统安全部署的深层困境。本章用一整章的篇幅来回答这个问题，而回答的核心是一个名为安全八卦的并行推理通道——它与策略八卦共享相同的三层架构，但独立运行、实时仲裁、拥有一票否决权。</w:t>
      </w:r>
    </w:p>
    <w:p>
      <w:pPr>
        <w:pStyle w:val="4"/>
      </w:pPr>
      <w:r>
        <w:t>在进入技术细节之前，我们先诊断一下"安全问题"到底难在哪里。</w:t>
      </w:r>
    </w:p>
    <w:p>
      <w:pPr>
        <w:pStyle w:val="4"/>
      </w:pPr>
      <w:r>
        <w:t>——————————————————————————————</w:t>
      </w:r>
    </w:p>
    <w:p>
      <w:pPr>
        <w:pStyle w:val="63"/>
      </w:pPr>
      <w:r>
        <w:t>LLM幻觉的三重表现</w:t>
      </w:r>
    </w:p>
    <w:p>
      <w:pPr>
        <w:pStyle w:val="4"/>
      </w:pPr>
      <w:r>
        <w:t>大语言模型（LLM）展示了令人印象深刻的语言生成能力，但也暴露了一个根本性缺陷——幻觉：模型自信地生成表面上合理但实际上事实错误、物理不可能或价值偏差的内容。</w:t>
      </w:r>
    </w:p>
    <w:p>
      <w:pPr>
        <w:pStyle w:val="4"/>
      </w:pPr>
      <w:r>
        <w:t>这一问题的三种典型表现如下。</w:t>
      </w:r>
    </w:p>
    <w:p>
      <w:pPr>
        <w:pStyle w:val="4"/>
      </w:pPr>
      <w:r>
        <w:t>事实错误型幻觉。 用户问"苏轼是哪个朝代的"，模型回答"苏轼是唐代著名的诗人"。这句话在语法和语调上完全正确——流畅、自信、看起来像是知识渊博的学者所说。但它错了。苏轼是宋代的文学家。</w:t>
      </w:r>
    </w:p>
    <w:p>
      <w:pPr>
        <w:pStyle w:val="4"/>
      </w:pPr>
      <w:r>
        <w:t>物理不可能型幻觉。 用户问"如何在太阳表面行走"，模型回答"你需要一种极耐高温的材料来制作鞋底，例如钨的熔点约为3422°C……"。这表面上是合理的回答——它提到了钨、提到了熔点数据——但"在太阳表面行走"本身就是一个物理不可能的前提。模型的"内部推理"在太阳表面温度（~5500°C）远远超过钨的熔点这点上没有任何因果检查。</w:t>
      </w:r>
    </w:p>
    <w:p>
      <w:pPr>
        <w:pStyle w:val="4"/>
      </w:pPr>
      <w:r>
        <w:t>价值偏差型幻觉。 在一个关于伦理决策的对话中，模型可能给出在特定文化语境中被视为不当的建议。这个问题比前两者更微妙——它涉及的不仅是事实真相，还有价值判断的基准。</w:t>
      </w:r>
    </w:p>
    <w:p>
      <w:pPr>
        <w:pStyle w:val="4"/>
      </w:pPr>
      <w:r>
        <w:t>现有方案各有局限。检索增强生成（RAG）能解决事实类幻觉——通过外部知识库检索来增强事实准确性——但它无法处理"三角形有四个角"这类逻辑问题和"在太阳表面行走"这类物理问题。RLHF和宪法AI试图从语言模型内部解决价值对齐问题，但安全性被"溶解"进了黑箱的权重分布——你无法追踪"这个安全输出是哪条原则驱动的"。思维链（CoT）试图提升逻辑一致性，但推理步骤本身仍然可能包含幻觉——"幻觉的推理链"仍然是幻觉。</w:t>
      </w:r>
    </w:p>
    <w:p>
      <w:pPr>
        <w:pStyle w:val="4"/>
      </w:pPr>
      <w:r>
        <w:t>这些方案的共同局限在于：它们试图在LLM内部解决幻觉问题。 这相当于让作者同时担任自己作品的审稿人——利益冲突是结构性的。</w:t>
      </w:r>
    </w:p>
    <w:p>
      <w:pPr>
        <w:pStyle w:val="4"/>
      </w:pPr>
      <w:r>
        <w:t>——————————————————————————————</w:t>
      </w:r>
    </w:p>
    <w:p>
      <w:pPr>
        <w:pStyle w:val="63"/>
      </w:pPr>
      <w:r>
        <w:t>机器人安全的特殊性</w:t>
      </w:r>
    </w:p>
    <w:p>
      <w:pPr>
        <w:pStyle w:val="4"/>
      </w:pPr>
      <w:r>
        <w:t>LLM幻觉问题主要是"输出真假"的问题。机器人安全问题是物理后果的问题。两者的差别不在于技术的难度，而在于错误的不可逆性。</w:t>
      </w:r>
    </w:p>
    <w:p>
      <w:pPr>
        <w:pStyle w:val="4"/>
      </w:pPr>
      <w:r>
        <w:t>在语言模型中，一个错误的输出可能导致用户的误解或尴尬，但不会直接损坏物理世界。在机器人中，一个错误的力参数可能导致物体被捏碎、夹爪被损坏、行人受伤。语言错误可以被事后纠正——"对不起，刚才的信息有误"——但物理世界的损坏是不可逆的。</w:t>
      </w:r>
    </w:p>
    <w:p>
      <w:pPr>
        <w:pStyle w:val="4"/>
      </w:pPr>
      <w:r>
        <w:t>更深刻的是，机器人安全的约束不是统计意义上的"通常要小心"，而是物理定律规定了上限。抓取力不能超过物体的破坏阈值——不是"最好不超过"，而是"必须不超过"。夹爪的关闭速度受限于关节的最大速度——不是"建议不超过"，而是"不能超过"。这些是硬约束——违反了就是事故，不存在"部分违反"的灰色地带。</w:t>
      </w:r>
    </w:p>
    <w:p>
      <w:pPr>
        <w:pStyle w:val="4"/>
      </w:pPr>
      <w:r>
        <w:t>传统方法通过物理仿真（PyBullet）或数据驱动审核器（PINN式）来管理这些约束，但前者需要完整的环境建模（在未知环境中不可能），后者需要大量训练数据（在罕见故障场景中不可得）。更为关键的是，这些方法是将安全作为一个外部模块来处理的——先由主系统做决策，再交给安全模块审核。这种"先做后审"的模式在架构上就决定了安全永远是一个"附加功能"，而非系统本身的"内建属性"。</w:t>
      </w:r>
    </w:p>
    <w:p>
      <w:pPr>
        <w:pStyle w:val="4"/>
      </w:pPr>
      <w:r>
        <w:t>——————————————————————————————</w:t>
      </w:r>
    </w:p>
    <w:p>
      <w:pPr>
        <w:pStyle w:val="63"/>
      </w:pPr>
      <w:r>
        <w:t>现有方案的局限</w:t>
      </w:r>
    </w:p>
    <w:p>
      <w:pPr>
        <w:pStyle w:val="4"/>
      </w:pPr>
      <w:r>
        <w:t>RAG、RLHF、思维链、外部安全监控器——这些方案总体上面临三个结构性的共同局限。</w:t>
      </w:r>
    </w:p>
    <w:p>
      <w:pPr>
        <w:pStyle w:val="4"/>
      </w:pPr>
      <w:r>
        <w:t>信息瓶颈：安全是事后外挂而非事前内建。 现有方案中，安全审核或知识检索总是在主模型输出之后才发生——是一个"后处理"步骤。这意味主模型在推理过程中完全没有物理约束的"感知"。一个具身系统的决策链应该每一步都有安全上下文的参与——而不是在最后才被审核。在YLYW中，安全八卦与策略八卦是并行的——同一个时刻，策略八卦在计算"最优动作是什么"，安全八卦在计算"这个动作安全吗"——两条推理链独立运行，在仲裁层汇合。安全不是一个后处理步骤——它是推理过程中的一个并行通道。</w:t>
      </w:r>
    </w:p>
    <w:p>
      <w:pPr>
        <w:pStyle w:val="4"/>
      </w:pPr>
      <w:r>
        <w:t>不可审计：安全决策无源可溯。 当一个LLM因幻觉输出了错误信息时，你无法追溯"它为什么认为这个信息是正确的"——因为推理过程发生在数十亿参数的数值计算中，没有语义级的推理链。同样，当一个RL策略因安全违规导致事故时，你无法定位"是哪条约束被忽视了"——因为安全是隐式地从奖励信号中学习到的，而非显式编码的。YLYW的安全八卦是逐爻可解释的——每个安全等级决策都可以追溯到具体爻位和该爻位对应的物理公式。如果一个物体触发了WARNING，系统可以报告："因为二爻检测到破坏风险（爻值=0.12&lt;0.5），安全公式σ((F_break-F_grasp)/F_break×5)=0.12，力降低20%。"</w:t>
      </w:r>
    </w:p>
    <w:p>
      <w:pPr>
        <w:pStyle w:val="4"/>
      </w:pPr>
      <w:r>
        <w:t>学习依赖性：安全性靠数据"喂"出来。 现有安全方案（安全RL、安全过滤器）依赖于"足够多"的失败案例来学习不安全的状态区域。问题在于，真实世界中失败案例永远不够多——物理损坏的成本太高、稀有故障场景无法穷举。一个没有在训练集中出现的corner case就可能导致灾难性事故。YLYW的安全八卦不依赖任何训练数据——它直接将物理定律编码为六爻公式，通过64卦安全状态空间进行符号推理。安全不是从数据中"学"来的——它是从物理公式中"编译"来的。这意味着安全八卦覆盖了所有可被六条物理公式表达的风险情况——无论这些情况是否曾在训练数据中出现过。</w:t>
      </w:r>
    </w:p>
    <w:p>
      <w:pPr>
        <w:pStyle w:val="4"/>
      </w:pPr>
      <w:r>
        <w:t>——————————————————————————————</w:t>
      </w:r>
    </w:p>
    <w:p>
      <w:pPr>
        <w:pStyle w:val="63"/>
      </w:pPr>
      <w:r>
        <w:t>"履霜坚冰至"——YLYW的安全哲学</w:t>
      </w:r>
    </w:p>
    <w:p>
      <w:pPr>
        <w:pStyle w:val="4"/>
      </w:pPr>
      <w:r>
        <w:t>YLYW的安全哲学根植于《周易》坤卦初六的爻辞：</w:t>
      </w:r>
    </w:p>
    <w:p>
      <w:pPr>
        <w:pStyle w:val="4"/>
      </w:pPr>
      <w:r>
        <w:t>&gt; "履霜，坚冰至。""臣弑其君，子弑其父，非一朝一夕之故，其所由来者渐矣。"</w:t>
      </w:r>
    </w:p>
    <w:p>
      <w:pPr>
        <w:pStyle w:val="4"/>
      </w:pPr>
      <w:r>
        <w:t>这段话的核心洞见是：灾难性的失败从来不是突然发生的——它是由无数微小的偏差逐渐积累而成的。 在踩到霜的时候就要预见坚冰将至。臣子弑君、儿子弑父，不是某一天突然爆发的——而是长期的不满、怨恨和失衡的渐进累积。</w:t>
      </w:r>
    </w:p>
    <w:p>
      <w:pPr>
        <w:pStyle w:val="4"/>
      </w:pPr>
      <w:r>
        <w:t>这一洞见决定了两层设计选择。</w:t>
      </w:r>
    </w:p>
    <w:p>
      <w:pPr>
        <w:pStyle w:val="4"/>
      </w:pPr>
      <w:r>
        <w:t>渐进式安全响应。 YLYW的安全八卦定义了五级安全等级（SAFE→CAUTION→WARNING→DANGER→CRITICAL），其核心理念是：安全干预的力度随风险的渐进累积而逐步升级。 系统不会等到"坚冰"（CRITICAL）才做出反应——它在"霜"（CAUTION/WARNING）的阶段就开始介入。当二爻的隶属度仅略低于阈值（0.48）时，安全八卦输出CAUTION（力修正×0.95，速度-10%）。当两条以上的安全爻同时违规时，等级升至DANGER（力修正×0.60，速度-40%，请求人工确认）。仅当加权违规数超过5.0时，系统才触发CRITICAL（强制急停）。</w:t>
      </w:r>
    </w:p>
    <w:p>
      <w:pPr>
        <w:pStyle w:val="4"/>
      </w:pPr>
      <w:r>
        <w:t>这与传统安全方案中"硬阈值开关"的方案形成了根本性对比。传统方法中，力超过某个上限就停机——只能应对已经发生的危险，无法在危险累积的过程中进行渐进式干预。而"硬阈值"总是面临"设得太高→危险不触发"和"设得太低→频繁误触发"的两难。</w:t>
      </w:r>
    </w:p>
    <w:p>
      <w:pPr>
        <w:pStyle w:val="4"/>
      </w:pPr>
      <w:r>
        <w:t>安全内建而非安全外挂。 "履霜坚冰至"还蕴含了更深层的设计含义：安全不应该是一个独立于系统认知的外部模块，而应该与系统的认知推理机制同构——使用同样的三层架构、同样的六爻编码、同样的六十四卦状态空间。这是第1.3.4节已经论证过的"道器合一"信念在安全域的具体体现。YLYW的安全八卦不是策略八卦之后的"安全检查步骤"——它是一个完全并行的、在同一个符号框架内运行的、具有同等计算能力的第二通道。它在同一时刻处理同一批数据，但它关心的不是"最优动作是什么"——而是"这个动作是安全的吗"。</w:t>
      </w:r>
    </w:p>
    <w:p>
      <w:pPr>
        <w:pStyle w:val="4"/>
      </w:pPr>
      <w:r>
        <w:t>这种"安全的认知化"使得安全干预不是粗暴的终止，而是有语义的修正——安全八卦输出的是"通过六十四卦安全状态空间推断出的安全等级和力修正系数"，其推理过程与策略八卦的推理过程使用了同一套符号语言。这确保了安全干预在结构上是"自然的"——它在艮卦（静止如山）里停工，在复卦（恢复）里重新启动——而非通过一个外部的if-then紧急停止。</w:t>
      </w:r>
    </w:p>
    <w:p>
      <w:pPr>
        <w:pStyle w:val="4"/>
      </w:pPr>
      <w:r>
        <w:t>*本节完。下一节：5.2 双八卦并行仲裁架构。*</w:t>
      </w:r>
    </w:p>
    <w:p>
      <w:pPr>
        <w:pStyle w:val="4"/>
      </w:pPr>
    </w:p>
    <w:p>
      <w:pPr>
        <w:pStyle w:val="5"/>
      </w:pPr>
      <w:r>
        <w:t>双八卦并行仲裁架构</w:t>
      </w:r>
    </w:p>
    <w:p>
      <w:pPr>
        <w:pStyle w:val="4"/>
      </w:pPr>
      <w:r>
        <w:t>第5.1节诊断了当前安全方案的三个结构性问题——事后外挂、不可审计、学习依赖。YLYW对这些问题的回答是双八卦并行仲裁架构：策略八卦和安全八卦共享完全相同三层符号推理架构，并行运行、实时博弈、安全拥有最终否决权。</w:t>
      </w:r>
    </w:p>
    <w:p>
      <w:pPr>
        <w:pStyle w:val="4"/>
      </w:pPr>
      <w:r>
        <w:t>——————————————————————————————</w:t>
      </w:r>
    </w:p>
    <w:p>
      <w:pPr>
        <w:pStyle w:val="63"/>
      </w:pPr>
      <w:r>
        <w:t>架构全貌</w:t>
      </w:r>
    </w:p>
    <w:p>
      <w:pPr>
        <w:pStyle w:val="4"/>
      </w:pPr>
      <w:r>
        <w:t>双八卦系统的数据流可以概括为：</w:t>
      </w:r>
    </w:p>
    <w:p>
      <w:pPr>
        <w:pStyle w:val="4"/>
      </w:pPr>
      <w:r>
        <w:t>策略八卦（Str Bagua）： 13维物理特征 → 六爻编码 → 64卦匹配 → 策略类型 + 力预设 + 接近角度 + 速度等级 + 爻位关系修正</w:t>
      </w:r>
    </w:p>
    <w:p>
      <w:pPr>
        <w:pStyle w:val="4"/>
      </w:pPr>
      <w:r>
        <w:t>安全八卦（Safe Bagua）： 抓取参数 + 物体属性 → 安全六爻编码 → 安全64卦匹配 → 安全等级（SAFE/CAUTION/WARNING/DANGER/CRITICAL）+ 力修正 + 速度修正 + 策略修正</w:t>
      </w:r>
    </w:p>
    <w:p>
      <w:pPr>
        <w:pStyle w:val="4"/>
      </w:pPr>
      <w:r>
        <w:t>仲裁层： 总力修正 = 策略卦爻位修正 × 安全八卦安全等级修正，策略类型被安全等级覆盖。</w:t>
      </w:r>
    </w:p>
    <w:p>
      <w:pPr>
        <w:pStyle w:val="4"/>
      </w:pPr>
      <w:r>
        <w:t>两个八卦共享完全相同的三层计算架构（L1基元→L2六爻编码→L3六十四卦匹配），仅六爻编码公式、卦象规则映射和策略输出表的内容不同。策略八卦使用物理特征的13维，安全八卦使用物理解析式编码的6个安全检查。这种"同构异质"的设计——相同的架构骨架，不同的语义填充——确保了安全推理和策略推理在计算形式上完全对称，但关注的问题维度不同。</w:t>
      </w:r>
    </w:p>
    <w:p>
      <w:pPr>
        <w:pStyle w:val="4"/>
      </w:pPr>
      <w:r>
        <w:t>设计哲学：物理保底 + 易理导航。 策略八卦代表"应该做什么"（基于易理的策略推理），安全八卦代表"能不能做"（基于物理定律的安全性审核）。两者不是竞争关系——它们是互补的。策略八卦提供策略方向的"导航"（从一个易理卦象到对应的操作策略），安全八卦提供安全的"底线"（通过物理公式确保操作在安全范围内）。两者的乘积——总力修正系数 = 爻位修正 × 安全修正——构成了"物理保底之下，易理导航之上"的双层知识架构。</w:t>
      </w:r>
    </w:p>
    <w:p>
      <w:pPr>
        <w:pStyle w:val="4"/>
      </w:pPr>
      <w:r>
        <w:t>——————————————————————————————</w:t>
      </w:r>
    </w:p>
    <w:p>
      <w:pPr>
        <w:pStyle w:val="63"/>
      </w:pPr>
      <w:r>
        <w:t>安全六爻编码</w:t>
      </w:r>
    </w:p>
    <w:p>
      <w:pPr>
        <w:pStyle w:val="4"/>
      </w:pPr>
      <w:r>
        <w:t>安全八卦的L2层将六条物理解析式编码为6维爻向量y_安全 ∈ [0,1]⁶。每条爻对应一个物理安全检查的合规度——爻值≥0.5表示该物理约束满足（阳），&lt;0.5表示违规（阴）。</w:t>
      </w:r>
    </w:p>
    <w:p>
      <w:pPr>
        <w:pStyle w:val="67"/>
      </w:pPr>
      <w:r>
        <w:t>表5.1 安全六爻编码：物理解析式→阴阳符号</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爻位</w:t>
            </w:r>
          </w:p>
        </w:tc>
        <w:tc>
          <w:tcPr>
            <w:tcW w:type="dxa" w:w="2049"/>
          </w:tcPr>
          <w:p>
            <w:pPr>
              <w:pStyle w:val="99"/>
            </w:pPr>
            <w:r/>
            <w:r>
              <w:t>物理安全检查</w:t>
            </w:r>
          </w:p>
        </w:tc>
        <w:tc>
          <w:tcPr>
            <w:tcW w:type="dxa" w:w="2049"/>
          </w:tcPr>
          <w:p>
            <w:pPr>
              <w:pStyle w:val="99"/>
            </w:pPr>
            <w:r/>
            <w:r>
              <w:t>编码公式</w:t>
            </w:r>
          </w:p>
        </w:tc>
        <w:tc>
          <w:tcPr>
            <w:tcW w:type="dxa" w:w="2049"/>
          </w:tcPr>
          <w:p>
            <w:pPr>
              <w:pStyle w:val="99"/>
            </w:pPr>
            <w:r/>
            <w:r>
              <w:t>权重</w:t>
            </w:r>
          </w:p>
        </w:tc>
      </w:tr>
      <w:tr>
        <w:tc>
          <w:tcPr>
            <w:tcW w:type="dxa" w:w="2049"/>
          </w:tcPr>
          <w:p>
            <w:pPr>
              <w:pStyle w:val="74"/>
            </w:pPr>
            <w:r/>
            <w:r>
              <w:t>初爻</w:t>
            </w:r>
          </w:p>
        </w:tc>
        <w:tc>
          <w:tcPr>
            <w:tcW w:type="dxa" w:w="2049"/>
          </w:tcPr>
          <w:p>
            <w:pPr>
              <w:pStyle w:val="74"/>
            </w:pPr>
            <w:r/>
            <w:r>
              <w:t>所需力 ≤ 最大夹持力</w:t>
            </w:r>
          </w:p>
        </w:tc>
        <w:tc>
          <w:tcPr>
            <w:tcW w:type="dxa" w:w="2049"/>
          </w:tcPr>
          <w:p>
            <w:pPr>
              <w:pStyle w:val="74"/>
            </w:pPr>
            <w:r/>
            <w:r>
              <w:t>σ((F_max − F_req)/F_max × 5)</w:t>
            </w:r>
          </w:p>
        </w:tc>
        <w:tc>
          <w:tcPr>
            <w:tcW w:type="dxa" w:w="2049"/>
          </w:tcPr>
          <w:p>
            <w:pPr>
              <w:pStyle w:val="74"/>
            </w:pPr>
            <w:r/>
            <w:r>
              <w:t>×1</w:t>
            </w:r>
          </w:p>
        </w:tc>
      </w:tr>
      <w:tr>
        <w:tc>
          <w:tcPr>
            <w:tcW w:type="dxa" w:w="2049"/>
          </w:tcPr>
          <w:p>
            <w:pPr>
              <w:pStyle w:val="74"/>
            </w:pPr>
            <w:r/>
            <w:r>
              <w:t>二爻</w:t>
            </w:r>
          </w:p>
        </w:tc>
        <w:tc>
          <w:tcPr>
            <w:tcW w:type="dxa" w:w="2049"/>
          </w:tcPr>
          <w:p>
            <w:pPr>
              <w:pStyle w:val="74"/>
            </w:pPr>
            <w:r/>
            <w:r>
              <w:t>抓取力 ≤ 破坏阈值</w:t>
            </w:r>
          </w:p>
        </w:tc>
        <w:tc>
          <w:tcPr>
            <w:tcW w:type="dxa" w:w="2049"/>
          </w:tcPr>
          <w:p>
            <w:pPr>
              <w:pStyle w:val="74"/>
            </w:pPr>
            <w:r/>
            <w:r>
              <w:t>σ((F_break − F_grasp)/F_break × 5)</w:t>
            </w:r>
          </w:p>
        </w:tc>
        <w:tc>
          <w:tcPr>
            <w:tcW w:type="dxa" w:w="2049"/>
          </w:tcPr>
          <w:p>
            <w:pPr>
              <w:pStyle w:val="74"/>
            </w:pPr>
            <w:r/>
            <w:r>
              <w:t>**×2**</w:t>
            </w:r>
          </w:p>
        </w:tc>
      </w:tr>
      <w:tr>
        <w:tc>
          <w:tcPr>
            <w:tcW w:type="dxa" w:w="2049"/>
          </w:tcPr>
          <w:p>
            <w:pPr>
              <w:pStyle w:val="74"/>
            </w:pPr>
            <w:r/>
            <w:r>
              <w:t>三爻</w:t>
            </w:r>
          </w:p>
        </w:tc>
        <w:tc>
          <w:tcPr>
            <w:tcW w:type="dxa" w:w="2049"/>
          </w:tcPr>
          <w:p>
            <w:pPr>
              <w:pStyle w:val="74"/>
            </w:pPr>
            <w:r/>
            <w:r>
              <w:t>摩擦锥满足</w:t>
            </w:r>
          </w:p>
        </w:tc>
        <w:tc>
          <w:tcPr>
            <w:tcW w:type="dxa" w:w="2049"/>
          </w:tcPr>
          <w:p>
            <w:pPr>
              <w:pStyle w:val="74"/>
            </w:pPr>
            <w:r/>
            <w:r>
              <w:t>σ((μ − μ_min)/μ_min × 5)</w:t>
            </w:r>
          </w:p>
        </w:tc>
        <w:tc>
          <w:tcPr>
            <w:tcW w:type="dxa" w:w="2049"/>
          </w:tcPr>
          <w:p>
            <w:pPr>
              <w:pStyle w:val="74"/>
            </w:pPr>
            <w:r/>
            <w:r>
              <w:t>×1</w:t>
            </w:r>
          </w:p>
        </w:tc>
      </w:tr>
      <w:tr>
        <w:tc>
          <w:tcPr>
            <w:tcW w:type="dxa" w:w="2049"/>
          </w:tcPr>
          <w:p>
            <w:pPr>
              <w:pStyle w:val="74"/>
            </w:pPr>
            <w:r/>
            <w:r>
              <w:t>四爻</w:t>
            </w:r>
          </w:p>
        </w:tc>
        <w:tc>
          <w:tcPr>
            <w:tcW w:type="dxa" w:w="2049"/>
          </w:tcPr>
          <w:p>
            <w:pPr>
              <w:pStyle w:val="74"/>
            </w:pPr>
            <w:r/>
            <w:r>
              <w:t>无碰撞路径</w:t>
            </w:r>
          </w:p>
        </w:tc>
        <w:tc>
          <w:tcPr>
            <w:tcW w:type="dxa" w:w="2049"/>
          </w:tcPr>
          <w:p>
            <w:pPr>
              <w:pStyle w:val="74"/>
            </w:pPr>
            <w:r/>
            <w:r>
              <w:t>σ((d_clear − d_min)/d_min × 5)</w:t>
            </w:r>
          </w:p>
        </w:tc>
        <w:tc>
          <w:tcPr>
            <w:tcW w:type="dxa" w:w="2049"/>
          </w:tcPr>
          <w:p>
            <w:pPr>
              <w:pStyle w:val="74"/>
            </w:pPr>
            <w:r/>
            <w:r>
              <w:t>×1</w:t>
            </w:r>
          </w:p>
        </w:tc>
      </w:tr>
      <w:tr>
        <w:tc>
          <w:tcPr>
            <w:tcW w:type="dxa" w:w="2049"/>
          </w:tcPr>
          <w:p>
            <w:pPr>
              <w:pStyle w:val="74"/>
            </w:pPr>
            <w:r/>
            <w:r>
              <w:t>五爻</w:t>
            </w:r>
          </w:p>
        </w:tc>
        <w:tc>
          <w:tcPr>
            <w:tcW w:type="dxa" w:w="2049"/>
          </w:tcPr>
          <w:p>
            <w:pPr>
              <w:pStyle w:val="74"/>
            </w:pPr>
            <w:r/>
            <w:r>
              <w:t>稳定性裕度足够</w:t>
            </w:r>
          </w:p>
        </w:tc>
        <w:tc>
          <w:tcPr>
            <w:tcW w:type="dxa" w:w="2049"/>
          </w:tcPr>
          <w:p>
            <w:pPr>
              <w:pStyle w:val="74"/>
            </w:pPr>
            <w:r/>
            <w:r>
              <w:t>σ((M_stable − M_tip)/M_stable × 5)</w:t>
            </w:r>
          </w:p>
        </w:tc>
        <w:tc>
          <w:tcPr>
            <w:tcW w:type="dxa" w:w="2049"/>
          </w:tcPr>
          <w:p>
            <w:pPr>
              <w:pStyle w:val="74"/>
            </w:pPr>
            <w:r/>
            <w:r>
              <w:t>×1</w:t>
            </w:r>
          </w:p>
        </w:tc>
      </w:tr>
      <w:tr>
        <w:tc>
          <w:tcPr>
            <w:tcW w:type="dxa" w:w="2049"/>
          </w:tcPr>
          <w:p>
            <w:pPr>
              <w:pStyle w:val="74"/>
            </w:pPr>
            <w:r/>
            <w:r>
              <w:t>上爻</w:t>
            </w:r>
          </w:p>
        </w:tc>
        <w:tc>
          <w:tcPr>
            <w:tcW w:type="dxa" w:w="2049"/>
          </w:tcPr>
          <w:p>
            <w:pPr>
              <w:pStyle w:val="74"/>
            </w:pPr>
            <w:r/>
            <w:r>
              <w:t>无穿透风险</w:t>
            </w:r>
          </w:p>
        </w:tc>
        <w:tc>
          <w:tcPr>
            <w:tcW w:type="dxa" w:w="2049"/>
          </w:tcPr>
          <w:p>
            <w:pPr>
              <w:pStyle w:val="74"/>
            </w:pPr>
            <w:r/>
            <w:r>
              <w:t>σ((d_pen − d_safe)/d_safe × 5)</w:t>
            </w:r>
          </w:p>
        </w:tc>
        <w:tc>
          <w:tcPr>
            <w:tcW w:type="dxa" w:w="2049"/>
          </w:tcPr>
          <w:p>
            <w:pPr>
              <w:pStyle w:val="74"/>
            </w:pPr>
            <w:r/>
            <w:r>
              <w:t>**×2**</w:t>
            </w:r>
          </w:p>
        </w:tc>
      </w:tr>
    </w:tbl>
    <w:p>
      <w:pPr>
        <w:pStyle w:val="4"/>
      </w:pPr>
    </w:p>
    <w:p>
      <w:pPr>
        <w:pStyle w:val="4"/>
      </w:pPr>
      <w:r>
        <w:t>每条公式使用sigmoid函数σ(t)=1/(1+e⁻ᵗ)提供从"完全合规"到"完全违规"的连续过渡——与策略八卦的连续隶属度设计保持一致。这一连续性的工程含义是：当安全状态逐渐逼近临界点（如抓取力从欠饱和逐渐增加到物体破坏上限），安全爻值不会突然跳变，而是平滑地从阳转阴。这确保了安全响应是渐进的而非突变的——与5.1.4节"履霜坚冰至"的哲学一致。</w:t>
      </w:r>
    </w:p>
    <w:p>
      <w:pPr>
        <w:pStyle w:val="4"/>
      </w:pPr>
      <w:r>
        <w:t>初爻（夹持力上限）和四爻（碰撞检测）的物理参数来自夹爪规格和实时传感器。二爻（破坏风险）和上爻（穿透风险）的权重加倍——这两个是物理损坏中最危险的类型：破坏物体和穿透环境。双倍权重意味着：即使单一违规触发了这两个爻之一，加权违规数也高于同等水平的其他爻违规，系统在WARNING而非CAUTION的级别上反应。</w:t>
      </w:r>
    </w:p>
    <w:p>
      <w:pPr>
        <w:pStyle w:val="4"/>
      </w:pPr>
      <w:r>
        <w:t>关键设计原则。 六条公式仅用于L2层的阴阳二值化。一旦编码为6维爻向量，L3的六十四卦推理完全在纯符号空间进行，不涉及任何数值计算。这确保了安全八卦继承了策略八卦的所有核心优势——零样本推理能力（不依赖训练数据）、逐爻可解释性（每个安全决策可追溯到物理公式和爻位）、以及与策略八卦的架构同构（同一套推理代码）。</w:t>
      </w:r>
    </w:p>
    <w:p>
      <w:pPr>
        <w:pStyle w:val="4"/>
      </w:pPr>
      <w:r>
        <w:t>——————————————————————————————</w:t>
      </w:r>
    </w:p>
    <w:p>
      <w:pPr>
        <w:pStyle w:val="63"/>
      </w:pPr>
      <w:r>
        <w:t>安全六十四卦规则</w:t>
      </w:r>
    </w:p>
    <w:p>
      <w:pPr>
        <w:pStyle w:val="4"/>
      </w:pPr>
      <w:r>
        <w:t>L3层将6爻阴阳序列（2⁶=64种安全状态）映射为5级安全等级。</w:t>
      </w:r>
    </w:p>
    <w:p>
      <w:pPr>
        <w:pStyle w:val="67"/>
      </w:pPr>
      <w:r>
        <w:t>表5.2 安全等级→修正动作映射</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安全等级</w:t>
            </w:r>
          </w:p>
        </w:tc>
        <w:tc>
          <w:tcPr>
            <w:tcW w:type="dxa" w:w="1640"/>
          </w:tcPr>
          <w:p>
            <w:pPr>
              <w:pStyle w:val="99"/>
            </w:pPr>
            <w:r/>
            <w:r>
              <w:t>加权违规数</w:t>
            </w:r>
          </w:p>
        </w:tc>
        <w:tc>
          <w:tcPr>
            <w:tcW w:type="dxa" w:w="1640"/>
          </w:tcPr>
          <w:p>
            <w:pPr>
              <w:pStyle w:val="99"/>
            </w:pPr>
            <w:r/>
            <w:r>
              <w:t>力修正</w:t>
            </w:r>
          </w:p>
        </w:tc>
        <w:tc>
          <w:tcPr>
            <w:tcW w:type="dxa" w:w="1640"/>
          </w:tcPr>
          <w:p>
            <w:pPr>
              <w:pStyle w:val="99"/>
            </w:pPr>
            <w:r/>
            <w:r>
              <w:t>速度修正</w:t>
            </w:r>
          </w:p>
        </w:tc>
        <w:tc>
          <w:tcPr>
            <w:tcW w:type="dxa" w:w="1640"/>
          </w:tcPr>
          <w:p>
            <w:pPr>
              <w:pStyle w:val="99"/>
            </w:pPr>
            <w:r/>
            <w:r>
              <w:t>策略修正</w:t>
            </w:r>
          </w:p>
        </w:tc>
      </w:tr>
      <w:tr>
        <w:tc>
          <w:tcPr>
            <w:tcW w:type="dxa" w:w="1640"/>
          </w:tcPr>
          <w:p>
            <w:pPr>
              <w:pStyle w:val="74"/>
            </w:pPr>
            <w:r/>
            <w:r>
              <w:t>SAFE</w:t>
            </w:r>
          </w:p>
        </w:tc>
        <w:tc>
          <w:tcPr>
            <w:tcW w:type="dxa" w:w="1640"/>
          </w:tcPr>
          <w:p>
            <w:pPr>
              <w:pStyle w:val="74"/>
            </w:pPr>
            <w:r/>
            <w:r>
              <w:t>0</w:t>
            </w:r>
          </w:p>
        </w:tc>
        <w:tc>
          <w:tcPr>
            <w:tcW w:type="dxa" w:w="1640"/>
          </w:tcPr>
          <w:p>
            <w:pPr>
              <w:pStyle w:val="74"/>
            </w:pPr>
            <w:r/>
            <w:r>
              <w:t>×1.00</w:t>
            </w:r>
          </w:p>
        </w:tc>
        <w:tc>
          <w:tcPr>
            <w:tcW w:type="dxa" w:w="1640"/>
          </w:tcPr>
          <w:p>
            <w:pPr>
              <w:pStyle w:val="74"/>
            </w:pPr>
            <w:r/>
            <w:r>
              <w:t>不变</w:t>
            </w:r>
          </w:p>
        </w:tc>
        <w:tc>
          <w:tcPr>
            <w:tcW w:type="dxa" w:w="1640"/>
          </w:tcPr>
          <w:p>
            <w:pPr>
              <w:pStyle w:val="74"/>
            </w:pPr>
            <w:r/>
            <w:r>
              <w:t>无</w:t>
            </w:r>
          </w:p>
        </w:tc>
      </w:tr>
      <w:tr>
        <w:tc>
          <w:tcPr>
            <w:tcW w:type="dxa" w:w="1640"/>
          </w:tcPr>
          <w:p>
            <w:pPr>
              <w:pStyle w:val="74"/>
            </w:pPr>
            <w:r/>
            <w:r>
              <w:t>CAUTION</w:t>
            </w:r>
          </w:p>
        </w:tc>
        <w:tc>
          <w:tcPr>
            <w:tcW w:type="dxa" w:w="1640"/>
          </w:tcPr>
          <w:p>
            <w:pPr>
              <w:pStyle w:val="74"/>
            </w:pPr>
            <w:r/>
            <w:r>
              <w:t>(0, 1.5]</w:t>
            </w:r>
          </w:p>
        </w:tc>
        <w:tc>
          <w:tcPr>
            <w:tcW w:type="dxa" w:w="1640"/>
          </w:tcPr>
          <w:p>
            <w:pPr>
              <w:pStyle w:val="74"/>
            </w:pPr>
            <w:r/>
            <w:r>
              <w:t>×0.95</w:t>
            </w:r>
          </w:p>
        </w:tc>
        <w:tc>
          <w:tcPr>
            <w:tcW w:type="dxa" w:w="1640"/>
          </w:tcPr>
          <w:p>
            <w:pPr>
              <w:pStyle w:val="74"/>
            </w:pPr>
            <w:r/>
            <w:r>
              <w:t>−10%</w:t>
            </w:r>
          </w:p>
        </w:tc>
        <w:tc>
          <w:tcPr>
            <w:tcW w:type="dxa" w:w="1640"/>
          </w:tcPr>
          <w:p>
            <w:pPr>
              <w:pStyle w:val="74"/>
            </w:pPr>
            <w:r/>
            <w:r>
              <w:t>增加传感器监控</w:t>
            </w:r>
          </w:p>
        </w:tc>
      </w:tr>
      <w:tr>
        <w:tc>
          <w:tcPr>
            <w:tcW w:type="dxa" w:w="1640"/>
          </w:tcPr>
          <w:p>
            <w:pPr>
              <w:pStyle w:val="74"/>
            </w:pPr>
            <w:r/>
            <w:r>
              <w:t>WARNING</w:t>
            </w:r>
          </w:p>
        </w:tc>
        <w:tc>
          <w:tcPr>
            <w:tcW w:type="dxa" w:w="1640"/>
          </w:tcPr>
          <w:p>
            <w:pPr>
              <w:pStyle w:val="74"/>
            </w:pPr>
            <w:r/>
            <w:r>
              <w:t>(1.5, 3.0]</w:t>
            </w:r>
          </w:p>
        </w:tc>
        <w:tc>
          <w:tcPr>
            <w:tcW w:type="dxa" w:w="1640"/>
          </w:tcPr>
          <w:p>
            <w:pPr>
              <w:pStyle w:val="74"/>
            </w:pPr>
            <w:r/>
            <w:r>
              <w:t>×0.80</w:t>
            </w:r>
          </w:p>
        </w:tc>
        <w:tc>
          <w:tcPr>
            <w:tcW w:type="dxa" w:w="1640"/>
          </w:tcPr>
          <w:p>
            <w:pPr>
              <w:pStyle w:val="74"/>
            </w:pPr>
            <w:r/>
            <w:r>
              <w:t>−20%</w:t>
            </w:r>
          </w:p>
        </w:tc>
        <w:tc>
          <w:tcPr>
            <w:tcW w:type="dxa" w:w="1640"/>
          </w:tcPr>
          <w:p>
            <w:pPr>
              <w:pStyle w:val="74"/>
            </w:pPr>
            <w:r/>
            <w:r>
              <w:t>切换至谨慎策略族</w:t>
            </w:r>
          </w:p>
        </w:tc>
      </w:tr>
      <w:tr>
        <w:tc>
          <w:tcPr>
            <w:tcW w:type="dxa" w:w="1640"/>
          </w:tcPr>
          <w:p>
            <w:pPr>
              <w:pStyle w:val="74"/>
            </w:pPr>
            <w:r/>
            <w:r>
              <w:t>DANGER</w:t>
            </w:r>
          </w:p>
        </w:tc>
        <w:tc>
          <w:tcPr>
            <w:tcW w:type="dxa" w:w="1640"/>
          </w:tcPr>
          <w:p>
            <w:pPr>
              <w:pStyle w:val="74"/>
            </w:pPr>
            <w:r/>
            <w:r>
              <w:t>(3.0, 5.0]</w:t>
            </w:r>
          </w:p>
        </w:tc>
        <w:tc>
          <w:tcPr>
            <w:tcW w:type="dxa" w:w="1640"/>
          </w:tcPr>
          <w:p>
            <w:pPr>
              <w:pStyle w:val="74"/>
            </w:pPr>
            <w:r/>
            <w:r>
              <w:t>×0.60</w:t>
            </w:r>
          </w:p>
        </w:tc>
        <w:tc>
          <w:tcPr>
            <w:tcW w:type="dxa" w:w="1640"/>
          </w:tcPr>
          <w:p>
            <w:pPr>
              <w:pStyle w:val="74"/>
            </w:pPr>
            <w:r/>
            <w:r>
              <w:t>−40%</w:t>
            </w:r>
          </w:p>
        </w:tc>
        <w:tc>
          <w:tcPr>
            <w:tcW w:type="dxa" w:w="1640"/>
          </w:tcPr>
          <w:p>
            <w:pPr>
              <w:pStyle w:val="74"/>
            </w:pPr>
            <w:r/>
            <w:r>
              <w:t>请求人工确认</w:t>
            </w:r>
          </w:p>
        </w:tc>
      </w:tr>
      <w:tr>
        <w:tc>
          <w:tcPr>
            <w:tcW w:type="dxa" w:w="1640"/>
          </w:tcPr>
          <w:p>
            <w:pPr>
              <w:pStyle w:val="74"/>
            </w:pPr>
            <w:r/>
            <w:r>
              <w:t>CRITICAL</w:t>
            </w:r>
          </w:p>
        </w:tc>
        <w:tc>
          <w:tcPr>
            <w:tcW w:type="dxa" w:w="1640"/>
          </w:tcPr>
          <w:p>
            <w:pPr>
              <w:pStyle w:val="74"/>
            </w:pPr>
            <w:r/>
            <w:r>
              <w:t>&gt;5.0</w:t>
            </w:r>
          </w:p>
        </w:tc>
        <w:tc>
          <w:tcPr>
            <w:tcW w:type="dxa" w:w="1640"/>
          </w:tcPr>
          <w:p>
            <w:pPr>
              <w:pStyle w:val="74"/>
            </w:pPr>
            <w:r/>
            <w:r>
              <w:t>×0.30</w:t>
            </w:r>
          </w:p>
        </w:tc>
        <w:tc>
          <w:tcPr>
            <w:tcW w:type="dxa" w:w="1640"/>
          </w:tcPr>
          <w:p>
            <w:pPr>
              <w:pStyle w:val="74"/>
            </w:pPr>
            <w:r/>
            <w:r>
              <w:t>−70%</w:t>
            </w:r>
          </w:p>
        </w:tc>
        <w:tc>
          <w:tcPr>
            <w:tcW w:type="dxa" w:w="1640"/>
          </w:tcPr>
          <w:p>
            <w:pPr>
              <w:pStyle w:val="74"/>
            </w:pPr>
            <w:r/>
            <w:r>
              <w:t>强制停止/变卦重选</w:t>
            </w:r>
          </w:p>
        </w:tc>
      </w:tr>
    </w:tbl>
    <w:p>
      <w:pPr>
        <w:pStyle w:val="4"/>
      </w:pPr>
    </w:p>
    <w:p>
      <w:pPr>
        <w:pStyle w:val="4"/>
      </w:pPr>
      <w:r>
        <w:t>加权违规公式：对6爻中所有阴爻（&lt;0.5）的权重（表5.1中列出的×1或×2）求和。</w:t>
      </w:r>
    </w:p>
    <w:p>
      <w:pPr>
        <w:pStyle w:val="4"/>
      </w:pPr>
      <w:r>
        <w:t>这一映射的渐进性清晰可见：从SAFE到CRITICAL的力修正从×1.00逐步降低到×0.30，速度从不变逐步降低到−70%，策略修正从"无"逐步升级到"强制停止/变卦重选"。系统不会跳过任何级别——风险是渐进累积的，安全干预也是渐进升级的。</w:t>
      </w:r>
    </w:p>
    <w:p>
      <w:pPr>
        <w:pStyle w:val="4"/>
      </w:pPr>
      <w:r>
        <w:t>64卦安全规则基于加权违规公式先验定义，无需任何训练数据。每个安全决策——为何降力、降多少、触发哪个等级——均可精确追溯到具体爻位和其底层物理公式。这一特性在现有安全方案中是唯一的。</w:t>
      </w:r>
    </w:p>
    <w:p>
      <w:pPr>
        <w:pStyle w:val="4"/>
      </w:pPr>
      <w:r>
        <w:t>——————————————————————————————</w:t>
      </w:r>
    </w:p>
    <w:p>
      <w:pPr>
        <w:pStyle w:val="63"/>
      </w:pPr>
      <w:r>
        <w:t>仲裁规则与乘法组合</w:t>
      </w:r>
    </w:p>
    <w:p>
      <w:pPr>
        <w:pStyle w:val="4"/>
      </w:pPr>
      <w:r>
        <w:t>最终输出的总力修正系数是两个独立系数的乘积：</w:t>
      </w:r>
    </w:p>
    <w:p>
      <w:pPr>
        <w:pStyle w:val="4"/>
      </w:pPr>
      <w:r>
        <w:t>总力修正 = 策略爻位修正 × 安全等级修正</w:t>
      </w:r>
    </w:p>
    <w:p>
      <w:pPr>
        <w:pStyle w:val="4"/>
      </w:pPr>
      <w:r>
        <w:t>策略爻位修正（第3.4节，范围[0.75, 1.05]，来自"乘承比应当位得中"分析）反映策略卦象内部结构的健康度。一个爻位和谐的卦象（多数当位、乘承合理）可以正常执行甚至略微增力；一个爻位失序的卦象（多处不当位、多处阴乘阳）需要降力。</w:t>
      </w:r>
    </w:p>
    <w:p>
      <w:pPr>
        <w:pStyle w:val="4"/>
      </w:pPr>
      <w:r>
        <w:t>安全等级修正（表5.2，范围[0.30, 1.00]）反映物理约束的合规度。六条安全爻全阳 → SAFE → 不修正。任何一条违规 → 按违规权重计算修正系数。</w:t>
      </w:r>
    </w:p>
    <w:p>
      <w:pPr>
        <w:pStyle w:val="4"/>
      </w:pPr>
      <w:r>
        <w:t>乘法组合的性质。 这两个修正在来源上是正交的——一个来自易理爻位分析（古典哲学），另一个来自牛顿力学公式（现代物理）。乘法组合确保两者中的任何一个都可能使最终策略安全化。即使策略卦象推理认为当前的爻位结构非常健康（爻位修正=1.05，建议略增力），安全八卦检测到物体脆弱性极高，也会将安全等级修正降至0.80——最终力=1.05×0.80=0.84，既不像原始策略那么激进（1.05），也没完全被安全否决（0.80）。这样双方都参与了决策。</w:t>
      </w:r>
    </w:p>
    <w:p>
      <w:pPr>
        <w:pStyle w:val="4"/>
      </w:pPr>
      <w:r>
        <w:t>当安全八卦认定DANGER或CRITICAL时，仲裁规则有一个特殊条款：安全拥有最终否决权。在DANGER下，系统请求人工确认才继续执行；在CRITICAL下，系统自动触发变卦——要求策略八卦重新选择一个与当前安全状态兼容的操作策略。这确保了安全永远是一票否决的。</w:t>
      </w:r>
    </w:p>
    <w:p>
      <w:pPr>
        <w:pStyle w:val="4"/>
      </w:pPr>
      <w:r>
        <w:t>——————————————————————————————</w:t>
      </w:r>
    </w:p>
    <w:p>
      <w:pPr>
        <w:pStyle w:val="4"/>
      </w:pPr>
      <w:r>
        <w:t>*本节完。下一节：5.3 零样本物理合规验证。*</w:t>
      </w:r>
    </w:p>
    <w:p>
      <w:pPr>
        <w:pStyle w:val="5"/>
      </w:pPr>
      <w:r>
        <w:t>零样本物理合规实验</w:t>
      </w:r>
    </w:p>
    <w:p>
      <w:pPr>
        <w:pStyle w:val="4"/>
      </w:pPr>
      <w:r>
        <w:t>第5.2节定义了双八卦系统的架构和五级安全等级的判定规则。本节报告安全八卦在304个仿真物体上的基线测试、8个极端场景的压力测试和三维消融实验，验证其在零样本条件下的安全判别能力。</w:t>
      </w:r>
    </w:p>
    <w:p>
      <w:pPr>
        <w:pStyle w:val="4"/>
      </w:pPr>
      <w:r>
        <w:t>——————————————————————————————</w:t>
      </w:r>
    </w:p>
    <w:p>
      <w:pPr>
        <w:pStyle w:val="63"/>
      </w:pPr>
      <w:r>
        <w:t>304物体基线测试</w:t>
      </w:r>
    </w:p>
    <w:p>
      <w:pPr>
        <w:pStyle w:val="4"/>
      </w:pPr>
      <w:r>
        <w:t>实验配置。 8类物体 × 38实例/类 = 304个仿真物体（随机种子42），每物体通过YLYW推理输出抓取策略，安全八卦与策略八卦并行推理。所有推理均为纯符号推理，零训练数据。评估指标：总力修正系数均值、按物体类型的安全等级分布。</w:t>
      </w:r>
    </w:p>
    <w:p>
      <w:pPr>
        <w:pStyle w:val="67"/>
      </w:pPr>
      <w:r>
        <w:t>表5.3 物理合规基线测试结果（n=304）</w:t>
      </w:r>
    </w:p>
    <w:tbl>
      <w:tblPr>
        <w:tblStyle w:val="246"/>
        <w:tblW w:type="auto" w:w="0"/>
        <w:jc w:val="center"/>
        <w:tblLook w:firstColumn="1" w:firstRow="1" w:lastColumn="0" w:lastRow="0" w:noHBand="0" w:noVBand="1" w:val="04A0"/>
      </w:tblPr>
      <w:tblGrid>
        <w:gridCol w:w="4099"/>
        <w:gridCol w:w="4099"/>
      </w:tblGrid>
      <w:tr>
        <w:tc>
          <w:tcPr>
            <w:tcW w:type="dxa" w:w="4099"/>
          </w:tcPr>
          <w:p>
            <w:pPr>
              <w:pStyle w:val="99"/>
            </w:pPr>
            <w:r/>
            <w:r>
              <w:t>指标</w:t>
            </w:r>
          </w:p>
        </w:tc>
        <w:tc>
          <w:tcPr>
            <w:tcW w:type="dxa" w:w="4099"/>
          </w:tcPr>
          <w:p>
            <w:pPr>
              <w:pStyle w:val="99"/>
            </w:pPr>
            <w:r/>
            <w:r>
              <w:t>数值</w:t>
            </w:r>
          </w:p>
        </w:tc>
      </w:tr>
      <w:tr>
        <w:tc>
          <w:tcPr>
            <w:tcW w:type="dxa" w:w="4099"/>
          </w:tcPr>
          <w:p>
            <w:pPr>
              <w:pStyle w:val="74"/>
            </w:pPr>
            <w:r/>
            <w:r>
              <w:t>总力修正系数均值</w:t>
            </w:r>
          </w:p>
        </w:tc>
        <w:tc>
          <w:tcPr>
            <w:tcW w:type="dxa" w:w="4099"/>
          </w:tcPr>
          <w:p>
            <w:pPr>
              <w:pStyle w:val="74"/>
            </w:pPr>
            <w:r/>
            <w:r>
              <w:t>×0.874 (σ=0.096)</w:t>
            </w:r>
          </w:p>
        </w:tc>
      </w:tr>
      <w:tr>
        <w:tc>
          <w:tcPr>
            <w:tcW w:type="dxa" w:w="4099"/>
          </w:tcPr>
          <w:p>
            <w:pPr>
              <w:pStyle w:val="74"/>
            </w:pPr>
            <w:r/>
            <w:r>
              <w:t>脆弱物体系数</w:t>
            </w:r>
          </w:p>
        </w:tc>
        <w:tc>
          <w:tcPr>
            <w:tcW w:type="dxa" w:w="4099"/>
          </w:tcPr>
          <w:p>
            <w:pPr>
              <w:pStyle w:val="74"/>
            </w:pPr>
            <w:r/>
            <w:r>
              <w:t>×0.801–0.802</w:t>
            </w:r>
          </w:p>
        </w:tc>
      </w:tr>
      <w:tr>
        <w:tc>
          <w:tcPr>
            <w:tcW w:type="dxa" w:w="4099"/>
          </w:tcPr>
          <w:p>
            <w:pPr>
              <w:pStyle w:val="74"/>
            </w:pPr>
            <w:r/>
            <w:r>
              <w:t>坚固物体系数</w:t>
            </w:r>
          </w:p>
        </w:tc>
        <w:tc>
          <w:tcPr>
            <w:tcW w:type="dxa" w:w="4099"/>
          </w:tcPr>
          <w:p>
            <w:pPr>
              <w:pStyle w:val="74"/>
            </w:pPr>
            <w:r/>
            <w:r>
              <w:t>×0.932–0.994</w:t>
            </w:r>
          </w:p>
        </w:tc>
      </w:tr>
      <w:tr>
        <w:tc>
          <w:tcPr>
            <w:tcW w:type="dxa" w:w="4099"/>
          </w:tcPr>
          <w:p>
            <w:pPr>
              <w:pStyle w:val="74"/>
            </w:pPr>
            <w:r/>
            <w:r>
              <w:t>SAFE 占比</w:t>
            </w:r>
          </w:p>
        </w:tc>
        <w:tc>
          <w:tcPr>
            <w:tcW w:type="dxa" w:w="4099"/>
          </w:tcPr>
          <w:p>
            <w:pPr>
              <w:pStyle w:val="74"/>
            </w:pPr>
            <w:r/>
            <w:r>
              <w:t>36.5%</w:t>
            </w:r>
          </w:p>
        </w:tc>
      </w:tr>
      <w:tr>
        <w:tc>
          <w:tcPr>
            <w:tcW w:type="dxa" w:w="4099"/>
          </w:tcPr>
          <w:p>
            <w:pPr>
              <w:pStyle w:val="74"/>
            </w:pPr>
            <w:r/>
            <w:r>
              <w:t>CAUTION 占比</w:t>
            </w:r>
          </w:p>
        </w:tc>
        <w:tc>
          <w:tcPr>
            <w:tcW w:type="dxa" w:w="4099"/>
          </w:tcPr>
          <w:p>
            <w:pPr>
              <w:pStyle w:val="74"/>
            </w:pPr>
            <w:r/>
            <w:r>
              <w:t>2.6%</w:t>
            </w:r>
          </w:p>
        </w:tc>
      </w:tr>
      <w:tr>
        <w:tc>
          <w:tcPr>
            <w:tcW w:type="dxa" w:w="4099"/>
          </w:tcPr>
          <w:p>
            <w:pPr>
              <w:pStyle w:val="74"/>
            </w:pPr>
            <w:r/>
            <w:r>
              <w:t>WARNING 占比</w:t>
            </w:r>
          </w:p>
        </w:tc>
        <w:tc>
          <w:tcPr>
            <w:tcW w:type="dxa" w:w="4099"/>
          </w:tcPr>
          <w:p>
            <w:pPr>
              <w:pStyle w:val="74"/>
            </w:pPr>
            <w:r/>
            <w:r>
              <w:t>60.9%</w:t>
            </w:r>
          </w:p>
        </w:tc>
      </w:tr>
      <w:tr>
        <w:tc>
          <w:tcPr>
            <w:tcW w:type="dxa" w:w="4099"/>
          </w:tcPr>
          <w:p>
            <w:pPr>
              <w:pStyle w:val="74"/>
            </w:pPr>
            <w:r/>
            <w:r>
              <w:t>DANGER 占比</w:t>
            </w:r>
          </w:p>
        </w:tc>
        <w:tc>
          <w:tcPr>
            <w:tcW w:type="dxa" w:w="4099"/>
          </w:tcPr>
          <w:p>
            <w:pPr>
              <w:pStyle w:val="74"/>
            </w:pPr>
            <w:r/>
            <w:r>
              <w:t>0%</w:t>
            </w:r>
          </w:p>
        </w:tc>
      </w:tr>
      <w:tr>
        <w:tc>
          <w:tcPr>
            <w:tcW w:type="dxa" w:w="4099"/>
          </w:tcPr>
          <w:p>
            <w:pPr>
              <w:pStyle w:val="74"/>
            </w:pPr>
            <w:r/>
            <w:r>
              <w:t>CRITICAL 占比</w:t>
            </w:r>
          </w:p>
        </w:tc>
        <w:tc>
          <w:tcPr>
            <w:tcW w:type="dxa" w:w="4099"/>
          </w:tcPr>
          <w:p>
            <w:pPr>
              <w:pStyle w:val="74"/>
            </w:pPr>
            <w:r/>
            <w:r>
              <w:t>0%</w:t>
            </w:r>
          </w:p>
        </w:tc>
      </w:tr>
    </w:tbl>
    <w:p>
      <w:pPr>
        <w:pStyle w:val="4"/>
      </w:pPr>
    </w:p>
    <w:p>
      <w:pPr>
        <w:pStyle w:val="67"/>
      </w:pPr>
      <w:r>
        <w:t>表5.4 按物体类型的安全等级分布</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物体类型</w:t>
            </w:r>
          </w:p>
        </w:tc>
        <w:tc>
          <w:tcPr>
            <w:tcW w:type="dxa" w:w="1640"/>
          </w:tcPr>
          <w:p>
            <w:pPr>
              <w:pStyle w:val="99"/>
            </w:pPr>
            <w:r/>
            <w:r>
              <w:t>力修正均值</w:t>
            </w:r>
          </w:p>
        </w:tc>
        <w:tc>
          <w:tcPr>
            <w:tcW w:type="dxa" w:w="1640"/>
          </w:tcPr>
          <w:p>
            <w:pPr>
              <w:pStyle w:val="99"/>
            </w:pPr>
            <w:r/>
            <w:r>
              <w:t>SAFE</w:t>
            </w:r>
          </w:p>
        </w:tc>
        <w:tc>
          <w:tcPr>
            <w:tcW w:type="dxa" w:w="1640"/>
          </w:tcPr>
          <w:p>
            <w:pPr>
              <w:pStyle w:val="99"/>
            </w:pPr>
            <w:r/>
            <w:r>
              <w:t>CAUTION</w:t>
            </w:r>
          </w:p>
        </w:tc>
        <w:tc>
          <w:tcPr>
            <w:tcW w:type="dxa" w:w="1640"/>
          </w:tcPr>
          <w:p>
            <w:pPr>
              <w:pStyle w:val="99"/>
            </w:pPr>
            <w:r/>
            <w:r>
              <w:t>WARNING</w:t>
            </w:r>
          </w:p>
        </w:tc>
      </w:tr>
      <w:tr>
        <w:tc>
          <w:tcPr>
            <w:tcW w:type="dxa" w:w="1640"/>
          </w:tcPr>
          <w:p>
            <w:pPr>
              <w:pStyle w:val="74"/>
            </w:pPr>
            <w:r/>
            <w:r>
              <w:t>立方体</w:t>
            </w:r>
          </w:p>
        </w:tc>
        <w:tc>
          <w:tcPr>
            <w:tcW w:type="dxa" w:w="1640"/>
          </w:tcPr>
          <w:p>
            <w:pPr>
              <w:pStyle w:val="74"/>
            </w:pPr>
            <w:r/>
            <w:r>
              <w:t>×0.994</w:t>
            </w:r>
          </w:p>
        </w:tc>
        <w:tc>
          <w:tcPr>
            <w:tcW w:type="dxa" w:w="1640"/>
          </w:tcPr>
          <w:p>
            <w:pPr>
              <w:pStyle w:val="74"/>
            </w:pPr>
            <w:r/>
            <w:r>
              <w:t>97.4%</w:t>
            </w:r>
          </w:p>
        </w:tc>
        <w:tc>
          <w:tcPr>
            <w:tcW w:type="dxa" w:w="1640"/>
          </w:tcPr>
          <w:p>
            <w:pPr>
              <w:pStyle w:val="74"/>
            </w:pPr>
            <w:r/>
            <w:r>
              <w:t>2.6%</w:t>
            </w:r>
          </w:p>
        </w:tc>
        <w:tc>
          <w:tcPr>
            <w:tcW w:type="dxa" w:w="1640"/>
          </w:tcPr>
          <w:p>
            <w:pPr>
              <w:pStyle w:val="74"/>
            </w:pPr>
            <w:r/>
            <w:r>
              <w:t>0%</w:t>
            </w:r>
          </w:p>
        </w:tc>
      </w:tr>
      <w:tr>
        <w:tc>
          <w:tcPr>
            <w:tcW w:type="dxa" w:w="1640"/>
          </w:tcPr>
          <w:p>
            <w:pPr>
              <w:pStyle w:val="74"/>
            </w:pPr>
            <w:r/>
            <w:r>
              <w:t>圆柱体</w:t>
            </w:r>
          </w:p>
        </w:tc>
        <w:tc>
          <w:tcPr>
            <w:tcW w:type="dxa" w:w="1640"/>
          </w:tcPr>
          <w:p>
            <w:pPr>
              <w:pStyle w:val="74"/>
            </w:pPr>
            <w:r/>
            <w:r>
              <w:t>×0.977</w:t>
            </w:r>
          </w:p>
        </w:tc>
        <w:tc>
          <w:tcPr>
            <w:tcW w:type="dxa" w:w="1640"/>
          </w:tcPr>
          <w:p>
            <w:pPr>
              <w:pStyle w:val="74"/>
            </w:pPr>
            <w:r/>
            <w:r>
              <w:t>76.3%</w:t>
            </w:r>
          </w:p>
        </w:tc>
        <w:tc>
          <w:tcPr>
            <w:tcW w:type="dxa" w:w="1640"/>
          </w:tcPr>
          <w:p>
            <w:pPr>
              <w:pStyle w:val="74"/>
            </w:pPr>
            <w:r/>
            <w:r>
              <w:t>7.9%</w:t>
            </w:r>
          </w:p>
        </w:tc>
        <w:tc>
          <w:tcPr>
            <w:tcW w:type="dxa" w:w="1640"/>
          </w:tcPr>
          <w:p>
            <w:pPr>
              <w:pStyle w:val="74"/>
            </w:pPr>
            <w:r/>
            <w:r>
              <w:t>15.8%</w:t>
            </w:r>
          </w:p>
        </w:tc>
      </w:tr>
      <w:tr>
        <w:tc>
          <w:tcPr>
            <w:tcW w:type="dxa" w:w="1640"/>
          </w:tcPr>
          <w:p>
            <w:pPr>
              <w:pStyle w:val="74"/>
            </w:pPr>
            <w:r/>
            <w:r>
              <w:t>石块</w:t>
            </w:r>
          </w:p>
        </w:tc>
        <w:tc>
          <w:tcPr>
            <w:tcW w:type="dxa" w:w="1640"/>
          </w:tcPr>
          <w:p>
            <w:pPr>
              <w:pStyle w:val="74"/>
            </w:pPr>
            <w:r/>
            <w:r>
              <w:t>×0.932</w:t>
            </w:r>
          </w:p>
        </w:tc>
        <w:tc>
          <w:tcPr>
            <w:tcW w:type="dxa" w:w="1640"/>
          </w:tcPr>
          <w:p>
            <w:pPr>
              <w:pStyle w:val="74"/>
            </w:pPr>
            <w:r/>
            <w:r>
              <w:t>55.3%</w:t>
            </w:r>
          </w:p>
        </w:tc>
        <w:tc>
          <w:tcPr>
            <w:tcW w:type="dxa" w:w="1640"/>
          </w:tcPr>
          <w:p>
            <w:pPr>
              <w:pStyle w:val="74"/>
            </w:pPr>
            <w:r/>
            <w:r>
              <w:t>7.9%</w:t>
            </w:r>
          </w:p>
        </w:tc>
        <w:tc>
          <w:tcPr>
            <w:tcW w:type="dxa" w:w="1640"/>
          </w:tcPr>
          <w:p>
            <w:pPr>
              <w:pStyle w:val="74"/>
            </w:pPr>
            <w:r/>
            <w:r>
              <w:t>36.8%</w:t>
            </w:r>
          </w:p>
        </w:tc>
      </w:tr>
      <w:tr>
        <w:tc>
          <w:tcPr>
            <w:tcW w:type="dxa" w:w="1640"/>
          </w:tcPr>
          <w:p>
            <w:pPr>
              <w:pStyle w:val="74"/>
            </w:pPr>
            <w:r/>
            <w:r>
              <w:t>球体</w:t>
            </w:r>
          </w:p>
        </w:tc>
        <w:tc>
          <w:tcPr>
            <w:tcW w:type="dxa" w:w="1640"/>
          </w:tcPr>
          <w:p>
            <w:pPr>
              <w:pStyle w:val="74"/>
            </w:pPr>
            <w:r/>
            <w:r>
              <w:t>×0.864</w:t>
            </w:r>
          </w:p>
        </w:tc>
        <w:tc>
          <w:tcPr>
            <w:tcW w:type="dxa" w:w="1640"/>
          </w:tcPr>
          <w:p>
            <w:pPr>
              <w:pStyle w:val="74"/>
            </w:pPr>
            <w:r/>
            <w:r>
              <w:t>36.8%</w:t>
            </w:r>
          </w:p>
        </w:tc>
        <w:tc>
          <w:tcPr>
            <w:tcW w:type="dxa" w:w="1640"/>
          </w:tcPr>
          <w:p>
            <w:pPr>
              <w:pStyle w:val="74"/>
            </w:pPr>
            <w:r/>
            <w:r>
              <w:t>2.6%</w:t>
            </w:r>
          </w:p>
        </w:tc>
        <w:tc>
          <w:tcPr>
            <w:tcW w:type="dxa" w:w="1640"/>
          </w:tcPr>
          <w:p>
            <w:pPr>
              <w:pStyle w:val="74"/>
            </w:pPr>
            <w:r/>
            <w:r>
              <w:t>60.5%</w:t>
            </w:r>
          </w:p>
        </w:tc>
      </w:tr>
      <w:tr>
        <w:tc>
          <w:tcPr>
            <w:tcW w:type="dxa" w:w="1640"/>
          </w:tcPr>
          <w:p>
            <w:pPr>
              <w:pStyle w:val="74"/>
            </w:pPr>
            <w:r/>
            <w:r>
              <w:t>碗</w:t>
            </w:r>
          </w:p>
        </w:tc>
        <w:tc>
          <w:tcPr>
            <w:tcW w:type="dxa" w:w="1640"/>
          </w:tcPr>
          <w:p>
            <w:pPr>
              <w:pStyle w:val="74"/>
            </w:pPr>
            <w:r/>
            <w:r>
              <w:t>×0.802</w:t>
            </w:r>
          </w:p>
        </w:tc>
        <w:tc>
          <w:tcPr>
            <w:tcW w:type="dxa" w:w="1640"/>
          </w:tcPr>
          <w:p>
            <w:pPr>
              <w:pStyle w:val="74"/>
            </w:pPr>
            <w:r/>
            <w:r>
              <w:t>0%</w:t>
            </w:r>
          </w:p>
        </w:tc>
        <w:tc>
          <w:tcPr>
            <w:tcW w:type="dxa" w:w="1640"/>
          </w:tcPr>
          <w:p>
            <w:pPr>
              <w:pStyle w:val="74"/>
            </w:pPr>
            <w:r/>
            <w:r>
              <w:t>0%</w:t>
            </w:r>
          </w:p>
        </w:tc>
        <w:tc>
          <w:tcPr>
            <w:tcW w:type="dxa" w:w="1640"/>
          </w:tcPr>
          <w:p>
            <w:pPr>
              <w:pStyle w:val="74"/>
            </w:pPr>
            <w:r/>
            <w:r>
              <w:t>100%</w:t>
            </w:r>
          </w:p>
        </w:tc>
      </w:tr>
      <w:tr>
        <w:tc>
          <w:tcPr>
            <w:tcW w:type="dxa" w:w="1640"/>
          </w:tcPr>
          <w:p>
            <w:pPr>
              <w:pStyle w:val="74"/>
            </w:pPr>
            <w:r/>
            <w:r>
              <w:t>瓶子</w:t>
            </w:r>
          </w:p>
        </w:tc>
        <w:tc>
          <w:tcPr>
            <w:tcW w:type="dxa" w:w="1640"/>
          </w:tcPr>
          <w:p>
            <w:pPr>
              <w:pStyle w:val="74"/>
            </w:pPr>
            <w:r/>
            <w:r>
              <w:t>×0.801</w:t>
            </w:r>
          </w:p>
        </w:tc>
        <w:tc>
          <w:tcPr>
            <w:tcW w:type="dxa" w:w="1640"/>
          </w:tcPr>
          <w:p>
            <w:pPr>
              <w:pStyle w:val="74"/>
            </w:pPr>
            <w:r/>
            <w:r>
              <w:t>0%</w:t>
            </w:r>
          </w:p>
        </w:tc>
        <w:tc>
          <w:tcPr>
            <w:tcW w:type="dxa" w:w="1640"/>
          </w:tcPr>
          <w:p>
            <w:pPr>
              <w:pStyle w:val="74"/>
            </w:pPr>
            <w:r/>
            <w:r>
              <w:t>0%</w:t>
            </w:r>
          </w:p>
        </w:tc>
        <w:tc>
          <w:tcPr>
            <w:tcW w:type="dxa" w:w="1640"/>
          </w:tcPr>
          <w:p>
            <w:pPr>
              <w:pStyle w:val="74"/>
            </w:pPr>
            <w:r/>
            <w:r>
              <w:t>100%</w:t>
            </w:r>
          </w:p>
        </w:tc>
      </w:tr>
      <w:tr>
        <w:tc>
          <w:tcPr>
            <w:tcW w:type="dxa" w:w="1640"/>
          </w:tcPr>
          <w:p>
            <w:pPr>
              <w:pStyle w:val="74"/>
            </w:pPr>
            <w:r/>
            <w:r>
              <w:t>盘子</w:t>
            </w:r>
          </w:p>
        </w:tc>
        <w:tc>
          <w:tcPr>
            <w:tcW w:type="dxa" w:w="1640"/>
          </w:tcPr>
          <w:p>
            <w:pPr>
              <w:pStyle w:val="74"/>
            </w:pPr>
            <w:r/>
            <w:r>
              <w:t>×0.802</w:t>
            </w:r>
          </w:p>
        </w:tc>
        <w:tc>
          <w:tcPr>
            <w:tcW w:type="dxa" w:w="1640"/>
          </w:tcPr>
          <w:p>
            <w:pPr>
              <w:pStyle w:val="74"/>
            </w:pPr>
            <w:r/>
            <w:r>
              <w:t>0%</w:t>
            </w:r>
          </w:p>
        </w:tc>
        <w:tc>
          <w:tcPr>
            <w:tcW w:type="dxa" w:w="1640"/>
          </w:tcPr>
          <w:p>
            <w:pPr>
              <w:pStyle w:val="74"/>
            </w:pPr>
            <w:r/>
            <w:r>
              <w:t>0%</w:t>
            </w:r>
          </w:p>
        </w:tc>
        <w:tc>
          <w:tcPr>
            <w:tcW w:type="dxa" w:w="1640"/>
          </w:tcPr>
          <w:p>
            <w:pPr>
              <w:pStyle w:val="74"/>
            </w:pPr>
            <w:r/>
            <w:r>
              <w:t>100%</w:t>
            </w:r>
          </w:p>
        </w:tc>
      </w:tr>
      <w:tr>
        <w:tc>
          <w:tcPr>
            <w:tcW w:type="dxa" w:w="1640"/>
          </w:tcPr>
          <w:p>
            <w:pPr>
              <w:pStyle w:val="74"/>
            </w:pPr>
            <w:r/>
            <w:r>
              <w:t>花瓶</w:t>
            </w:r>
          </w:p>
        </w:tc>
        <w:tc>
          <w:tcPr>
            <w:tcW w:type="dxa" w:w="1640"/>
          </w:tcPr>
          <w:p>
            <w:pPr>
              <w:pStyle w:val="74"/>
            </w:pPr>
            <w:r/>
            <w:r>
              <w:t>×0.802</w:t>
            </w:r>
          </w:p>
        </w:tc>
        <w:tc>
          <w:tcPr>
            <w:tcW w:type="dxa" w:w="1640"/>
          </w:tcPr>
          <w:p>
            <w:pPr>
              <w:pStyle w:val="74"/>
            </w:pPr>
            <w:r/>
            <w:r>
              <w:t>0%</w:t>
            </w:r>
          </w:p>
        </w:tc>
        <w:tc>
          <w:tcPr>
            <w:tcW w:type="dxa" w:w="1640"/>
          </w:tcPr>
          <w:p>
            <w:pPr>
              <w:pStyle w:val="74"/>
            </w:pPr>
            <w:r/>
            <w:r>
              <w:t>0%</w:t>
            </w:r>
          </w:p>
        </w:tc>
        <w:tc>
          <w:tcPr>
            <w:tcW w:type="dxa" w:w="1640"/>
          </w:tcPr>
          <w:p>
            <w:pPr>
              <w:pStyle w:val="74"/>
            </w:pPr>
            <w:r/>
            <w:r>
              <w:t>100%</w:t>
            </w:r>
          </w:p>
        </w:tc>
      </w:tr>
    </w:tbl>
    <w:p>
      <w:pPr>
        <w:pStyle w:val="4"/>
      </w:pPr>
    </w:p>
    <w:p>
      <w:pPr>
        <w:pStyle w:val="4"/>
      </w:pPr>
      <w:r>
        <w:t>关键发现。 脆弱物体（碗/瓶/盘/花瓶）100%触发WARNING——力修正均值×0.802，每次被抓取都需要降力约20%。坚固物体（立方体）97.4% SAFE——力修正均值×0.994，几乎无降力。球体触发WARNING的比例较高（60.5%）——因为其高滚动倾向在安全八卦的五爻（稳定性裕度）上触发了警告。仿真中的零DANGER/CRITICAL反映了理想化条件；实物实验中，由于真实物体的不确定性更高（如实际摩擦系数偏离标定值），预期会产生更高级别的安全响应。</w:t>
      </w:r>
    </w:p>
    <w:p>
      <w:pPr>
        <w:pStyle w:val="4"/>
      </w:pPr>
      <w:r>
        <w:t>——————————————————————————————</w:t>
      </w:r>
    </w:p>
    <w:p>
      <w:pPr>
        <w:pStyle w:val="63"/>
      </w:pPr>
      <w:r>
        <w:t>极端场景压力测试</w:t>
      </w:r>
    </w:p>
    <w:p>
      <w:pPr>
        <w:pStyle w:val="4"/>
      </w:pPr>
      <w:r>
        <w:t>为验证安全八卦在极端条件下的拦截能力，构造8个覆盖全安全等级谱系的场景——包括1个安全基线、2个中度风险、4个高风险和1个极度危险。</w:t>
      </w:r>
    </w:p>
    <w:p>
      <w:pPr>
        <w:pStyle w:val="67"/>
      </w:pPr>
      <w:r>
        <w:t>表5.5 极端场景压力测试结果</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场景</w:t>
            </w:r>
          </w:p>
        </w:tc>
        <w:tc>
          <w:tcPr>
            <w:tcW w:type="dxa" w:w="1640"/>
          </w:tcPr>
          <w:p>
            <w:pPr>
              <w:pStyle w:val="99"/>
            </w:pPr>
            <w:r/>
            <w:r>
              <w:t>描述</w:t>
            </w:r>
          </w:p>
        </w:tc>
        <w:tc>
          <w:tcPr>
            <w:tcW w:type="dxa" w:w="1640"/>
          </w:tcPr>
          <w:p>
            <w:pPr>
              <w:pStyle w:val="99"/>
            </w:pPr>
            <w:r/>
            <w:r>
              <w:t>安全等级</w:t>
            </w:r>
          </w:p>
        </w:tc>
        <w:tc>
          <w:tcPr>
            <w:tcW w:type="dxa" w:w="1640"/>
          </w:tcPr>
          <w:p>
            <w:pPr>
              <w:pStyle w:val="99"/>
            </w:pPr>
            <w:r/>
            <w:r>
              <w:t>力修正</w:t>
            </w:r>
          </w:p>
        </w:tc>
        <w:tc>
          <w:tcPr>
            <w:tcW w:type="dxa" w:w="1640"/>
          </w:tcPr>
          <w:p>
            <w:pPr>
              <w:pStyle w:val="99"/>
            </w:pPr>
            <w:r/>
            <w:r>
              <w:t>触发爻位</w:t>
            </w:r>
          </w:p>
        </w:tc>
      </w:tr>
      <w:tr>
        <w:tc>
          <w:tcPr>
            <w:tcW w:type="dxa" w:w="1640"/>
          </w:tcPr>
          <w:p>
            <w:pPr>
              <w:pStyle w:val="74"/>
            </w:pPr>
            <w:r/>
            <w:r>
              <w:t>S8</w:t>
            </w:r>
          </w:p>
        </w:tc>
        <w:tc>
          <w:tcPr>
            <w:tcW w:type="dxa" w:w="1640"/>
          </w:tcPr>
          <w:p>
            <w:pPr>
              <w:pStyle w:val="74"/>
            </w:pPr>
            <w:r/>
            <w:r>
              <w:t>正常苹果</w:t>
            </w:r>
          </w:p>
        </w:tc>
        <w:tc>
          <w:tcPr>
            <w:tcW w:type="dxa" w:w="1640"/>
          </w:tcPr>
          <w:p>
            <w:pPr>
              <w:pStyle w:val="74"/>
            </w:pPr>
            <w:r/>
            <w:r>
              <w:t>SAFE</w:t>
            </w:r>
          </w:p>
        </w:tc>
        <w:tc>
          <w:tcPr>
            <w:tcW w:type="dxa" w:w="1640"/>
          </w:tcPr>
          <w:p>
            <w:pPr>
              <w:pStyle w:val="74"/>
            </w:pPr>
            <w:r/>
            <w:r>
              <w:t>×1.00</w:t>
            </w:r>
          </w:p>
        </w:tc>
        <w:tc>
          <w:tcPr>
            <w:tcW w:type="dxa" w:w="1640"/>
          </w:tcPr>
          <w:p>
            <w:pPr>
              <w:pStyle w:val="74"/>
            </w:pPr>
            <w:r/>
            <w:r>
              <w:t>—</w:t>
            </w:r>
          </w:p>
        </w:tc>
      </w:tr>
      <w:tr>
        <w:tc>
          <w:tcPr>
            <w:tcW w:type="dxa" w:w="1640"/>
          </w:tcPr>
          <w:p>
            <w:pPr>
              <w:pStyle w:val="74"/>
            </w:pPr>
            <w:r/>
            <w:r>
              <w:t>S1</w:t>
            </w:r>
          </w:p>
        </w:tc>
        <w:tc>
          <w:tcPr>
            <w:tcW w:type="dxa" w:w="1640"/>
          </w:tcPr>
          <w:p>
            <w:pPr>
              <w:pStyle w:val="74"/>
            </w:pPr>
            <w:r/>
            <w:r>
              <w:t>重锤砸蛋壳</w:t>
            </w:r>
          </w:p>
        </w:tc>
        <w:tc>
          <w:tcPr>
            <w:tcW w:type="dxa" w:w="1640"/>
          </w:tcPr>
          <w:p>
            <w:pPr>
              <w:pStyle w:val="74"/>
            </w:pPr>
            <w:r/>
            <w:r>
              <w:t>WARNING</w:t>
            </w:r>
          </w:p>
        </w:tc>
        <w:tc>
          <w:tcPr>
            <w:tcW w:type="dxa" w:w="1640"/>
          </w:tcPr>
          <w:p>
            <w:pPr>
              <w:pStyle w:val="74"/>
            </w:pPr>
            <w:r/>
            <w:r>
              <w:t>×0.80</w:t>
            </w:r>
          </w:p>
        </w:tc>
        <w:tc>
          <w:tcPr>
            <w:tcW w:type="dxa" w:w="1640"/>
          </w:tcPr>
          <w:p>
            <w:pPr>
              <w:pStyle w:val="74"/>
            </w:pPr>
            <w:r/>
            <w:r>
              <w:t>二爻(破坏风险)</w:t>
            </w:r>
          </w:p>
        </w:tc>
      </w:tr>
      <w:tr>
        <w:tc>
          <w:tcPr>
            <w:tcW w:type="dxa" w:w="1640"/>
          </w:tcPr>
          <w:p>
            <w:pPr>
              <w:pStyle w:val="74"/>
            </w:pPr>
            <w:r/>
            <w:r>
              <w:t>S3</w:t>
            </w:r>
          </w:p>
        </w:tc>
        <w:tc>
          <w:tcPr>
            <w:tcW w:type="dxa" w:w="1640"/>
          </w:tcPr>
          <w:p>
            <w:pPr>
              <w:pStyle w:val="74"/>
            </w:pPr>
            <w:r/>
            <w:r>
              <w:t>远距杠杆</w:t>
            </w:r>
          </w:p>
        </w:tc>
        <w:tc>
          <w:tcPr>
            <w:tcW w:type="dxa" w:w="1640"/>
          </w:tcPr>
          <w:p>
            <w:pPr>
              <w:pStyle w:val="74"/>
            </w:pPr>
            <w:r/>
            <w:r>
              <w:t>WARNING</w:t>
            </w:r>
          </w:p>
        </w:tc>
        <w:tc>
          <w:tcPr>
            <w:tcW w:type="dxa" w:w="1640"/>
          </w:tcPr>
          <w:p>
            <w:pPr>
              <w:pStyle w:val="74"/>
            </w:pPr>
            <w:r/>
            <w:r>
              <w:t>×0.80</w:t>
            </w:r>
          </w:p>
        </w:tc>
        <w:tc>
          <w:tcPr>
            <w:tcW w:type="dxa" w:w="1640"/>
          </w:tcPr>
          <w:p>
            <w:pPr>
              <w:pStyle w:val="74"/>
            </w:pPr>
            <w:r/>
            <w:r>
              <w:t>五爻(稳定性裕度)</w:t>
            </w:r>
          </w:p>
        </w:tc>
      </w:tr>
      <w:tr>
        <w:tc>
          <w:tcPr>
            <w:tcW w:type="dxa" w:w="1640"/>
          </w:tcPr>
          <w:p>
            <w:pPr>
              <w:pStyle w:val="74"/>
            </w:pPr>
            <w:r/>
            <w:r>
              <w:t>S2</w:t>
            </w:r>
          </w:p>
        </w:tc>
        <w:tc>
          <w:tcPr>
            <w:tcW w:type="dxa" w:w="1640"/>
          </w:tcPr>
          <w:p>
            <w:pPr>
              <w:pStyle w:val="74"/>
            </w:pPr>
            <w:r/>
            <w:r>
              <w:t>湿滑玻璃杯</w:t>
            </w:r>
          </w:p>
        </w:tc>
        <w:tc>
          <w:tcPr>
            <w:tcW w:type="dxa" w:w="1640"/>
          </w:tcPr>
          <w:p>
            <w:pPr>
              <w:pStyle w:val="74"/>
            </w:pPr>
            <w:r/>
            <w:r>
              <w:t>DANGER</w:t>
            </w:r>
          </w:p>
        </w:tc>
        <w:tc>
          <w:tcPr>
            <w:tcW w:type="dxa" w:w="1640"/>
          </w:tcPr>
          <w:p>
            <w:pPr>
              <w:pStyle w:val="74"/>
            </w:pPr>
            <w:r/>
            <w:r>
              <w:t>×0.60</w:t>
            </w:r>
          </w:p>
        </w:tc>
        <w:tc>
          <w:tcPr>
            <w:tcW w:type="dxa" w:w="1640"/>
          </w:tcPr>
          <w:p>
            <w:pPr>
              <w:pStyle w:val="74"/>
            </w:pPr>
            <w:r/>
            <w:r>
              <w:t>二爻+三爻+上爻</w:t>
            </w:r>
          </w:p>
        </w:tc>
      </w:tr>
      <w:tr>
        <w:tc>
          <w:tcPr>
            <w:tcW w:type="dxa" w:w="1640"/>
          </w:tcPr>
          <w:p>
            <w:pPr>
              <w:pStyle w:val="74"/>
            </w:pPr>
            <w:r/>
            <w:r>
              <w:t>S4</w:t>
            </w:r>
          </w:p>
        </w:tc>
        <w:tc>
          <w:tcPr>
            <w:tcW w:type="dxa" w:w="1640"/>
          </w:tcPr>
          <w:p>
            <w:pPr>
              <w:pStyle w:val="74"/>
            </w:pPr>
            <w:r/>
            <w:r>
              <w:t>薄壁瓷瓶斜刺</w:t>
            </w:r>
          </w:p>
        </w:tc>
        <w:tc>
          <w:tcPr>
            <w:tcW w:type="dxa" w:w="1640"/>
          </w:tcPr>
          <w:p>
            <w:pPr>
              <w:pStyle w:val="74"/>
            </w:pPr>
            <w:r/>
            <w:r>
              <w:t>DANGER</w:t>
            </w:r>
          </w:p>
        </w:tc>
        <w:tc>
          <w:tcPr>
            <w:tcW w:type="dxa" w:w="1640"/>
          </w:tcPr>
          <w:p>
            <w:pPr>
              <w:pStyle w:val="74"/>
            </w:pPr>
            <w:r/>
            <w:r>
              <w:t>×0.60</w:t>
            </w:r>
          </w:p>
        </w:tc>
        <w:tc>
          <w:tcPr>
            <w:tcW w:type="dxa" w:w="1640"/>
          </w:tcPr>
          <w:p>
            <w:pPr>
              <w:pStyle w:val="74"/>
            </w:pPr>
            <w:r/>
            <w:r>
              <w:t>二爻+上爻</w:t>
            </w:r>
          </w:p>
        </w:tc>
      </w:tr>
      <w:tr>
        <w:tc>
          <w:tcPr>
            <w:tcW w:type="dxa" w:w="1640"/>
          </w:tcPr>
          <w:p>
            <w:pPr>
              <w:pStyle w:val="74"/>
            </w:pPr>
            <w:r/>
            <w:r>
              <w:t>S5</w:t>
            </w:r>
          </w:p>
        </w:tc>
        <w:tc>
          <w:tcPr>
            <w:tcW w:type="dxa" w:w="1640"/>
          </w:tcPr>
          <w:p>
            <w:pPr>
              <w:pStyle w:val="74"/>
            </w:pPr>
            <w:r/>
            <w:r>
              <w:t>油污金属球</w:t>
            </w:r>
          </w:p>
        </w:tc>
        <w:tc>
          <w:tcPr>
            <w:tcW w:type="dxa" w:w="1640"/>
          </w:tcPr>
          <w:p>
            <w:pPr>
              <w:pStyle w:val="74"/>
            </w:pPr>
            <w:r/>
            <w:r>
              <w:t>DANGER</w:t>
            </w:r>
          </w:p>
        </w:tc>
        <w:tc>
          <w:tcPr>
            <w:tcW w:type="dxa" w:w="1640"/>
          </w:tcPr>
          <w:p>
            <w:pPr>
              <w:pStyle w:val="74"/>
            </w:pPr>
            <w:r/>
            <w:r>
              <w:t>×0.60</w:t>
            </w:r>
          </w:p>
        </w:tc>
        <w:tc>
          <w:tcPr>
            <w:tcW w:type="dxa" w:w="1640"/>
          </w:tcPr>
          <w:p>
            <w:pPr>
              <w:pStyle w:val="74"/>
            </w:pPr>
            <w:r/>
            <w:r>
              <w:t>三爻+五爻</w:t>
            </w:r>
          </w:p>
        </w:tc>
      </w:tr>
      <w:tr>
        <w:tc>
          <w:tcPr>
            <w:tcW w:type="dxa" w:w="1640"/>
          </w:tcPr>
          <w:p>
            <w:pPr>
              <w:pStyle w:val="74"/>
            </w:pPr>
            <w:r/>
            <w:r>
              <w:t>S6</w:t>
            </w:r>
          </w:p>
        </w:tc>
        <w:tc>
          <w:tcPr>
            <w:tcW w:type="dxa" w:w="1640"/>
          </w:tcPr>
          <w:p>
            <w:pPr>
              <w:pStyle w:val="74"/>
            </w:pPr>
            <w:r/>
            <w:r>
              <w:t>叠放玻璃杯组</w:t>
            </w:r>
          </w:p>
        </w:tc>
        <w:tc>
          <w:tcPr>
            <w:tcW w:type="dxa" w:w="1640"/>
          </w:tcPr>
          <w:p>
            <w:pPr>
              <w:pStyle w:val="74"/>
            </w:pPr>
            <w:r/>
            <w:r>
              <w:t>DANGER</w:t>
            </w:r>
          </w:p>
        </w:tc>
        <w:tc>
          <w:tcPr>
            <w:tcW w:type="dxa" w:w="1640"/>
          </w:tcPr>
          <w:p>
            <w:pPr>
              <w:pStyle w:val="74"/>
            </w:pPr>
            <w:r/>
            <w:r>
              <w:t>×0.60</w:t>
            </w:r>
          </w:p>
        </w:tc>
        <w:tc>
          <w:tcPr>
            <w:tcW w:type="dxa" w:w="1640"/>
          </w:tcPr>
          <w:p>
            <w:pPr>
              <w:pStyle w:val="74"/>
            </w:pPr>
            <w:r/>
            <w:r>
              <w:t>二爻+四爻+五爻</w:t>
            </w:r>
          </w:p>
        </w:tc>
      </w:tr>
      <w:tr>
        <w:tc>
          <w:tcPr>
            <w:tcW w:type="dxa" w:w="1640"/>
          </w:tcPr>
          <w:p>
            <w:pPr>
              <w:pStyle w:val="74"/>
            </w:pPr>
            <w:r/>
            <w:r>
              <w:t>S7</w:t>
            </w:r>
          </w:p>
        </w:tc>
        <w:tc>
          <w:tcPr>
            <w:tcW w:type="dxa" w:w="1640"/>
          </w:tcPr>
          <w:p>
            <w:pPr>
              <w:pStyle w:val="74"/>
            </w:pPr>
            <w:r/>
            <w:r>
              <w:t>四重违规</w:t>
            </w:r>
          </w:p>
        </w:tc>
        <w:tc>
          <w:tcPr>
            <w:tcW w:type="dxa" w:w="1640"/>
          </w:tcPr>
          <w:p>
            <w:pPr>
              <w:pStyle w:val="74"/>
            </w:pPr>
            <w:r/>
            <w:r>
              <w:t>CRITICAL</w:t>
            </w:r>
          </w:p>
        </w:tc>
        <w:tc>
          <w:tcPr>
            <w:tcW w:type="dxa" w:w="1640"/>
          </w:tcPr>
          <w:p>
            <w:pPr>
              <w:pStyle w:val="74"/>
            </w:pPr>
            <w:r/>
            <w:r>
              <w:t>×0.30</w:t>
            </w:r>
          </w:p>
        </w:tc>
        <w:tc>
          <w:tcPr>
            <w:tcW w:type="dxa" w:w="1640"/>
          </w:tcPr>
          <w:p>
            <w:pPr>
              <w:pStyle w:val="74"/>
            </w:pPr>
            <w:r/>
            <w:r>
              <w:t>初爻+三爻+五爻+上爻</w:t>
            </w:r>
          </w:p>
        </w:tc>
      </w:tr>
    </w:tbl>
    <w:p>
      <w:pPr>
        <w:pStyle w:val="4"/>
      </w:pPr>
    </w:p>
    <w:p>
      <w:pPr>
        <w:pStyle w:val="4"/>
      </w:pPr>
      <w:r>
        <w:t>结果分析：8个场景触发了全部5级安全等级。正常场景（S8，苹果）六阳全合规通过。高危场景触发DANGER——降力40%并切换到谨慎策略族（策略八卦从power_grasp切换到precision_grasp等）。极端危险场景（S7，四重违规）触发CRITICAL——降力70%并触发变卦，系统请求策略八卦重新选择卦象。</w:t>
      </w:r>
    </w:p>
    <w:p>
      <w:pPr>
        <w:pStyle w:val="4"/>
      </w:pPr>
      <w:r>
        <w:t>DANGER和CRITICAL场景均由多条爻同时违规触发。S2（湿滑玻璃杯）在二爻（破坏风险）、三爻（摩擦锥）和上爻（穿透风险）三处同时违规——反映了潮湿低摩擦+锐角+高脆弱三重风险的叠加。系统通过多条安全爻的联合触发"认出"了这种危险的复合场景——这超出了任何单一if-then安全规则的处理能力。</w:t>
      </w:r>
    </w:p>
    <w:p>
      <w:pPr>
        <w:pStyle w:val="4"/>
      </w:pPr>
      <w:r>
        <w:t>——————————————————————————————</w:t>
      </w:r>
    </w:p>
    <w:p>
      <w:pPr>
        <w:pStyle w:val="63"/>
      </w:pPr>
      <w:r>
        <w:t>安全八卦消融实验</w:t>
      </w:r>
    </w:p>
    <w:p>
      <w:pPr>
        <w:pStyle w:val="4"/>
      </w:pPr>
      <w:r>
        <w:t>为量化安全八卦各组件的独立贡献，进行三维消融实验。</w:t>
      </w:r>
    </w:p>
    <w:p>
      <w:pPr>
        <w:pStyle w:val="67"/>
      </w:pPr>
      <w:r>
        <w:t>表5.6 安全八卦消融实验结果（n=304）</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配置</w:t>
            </w:r>
          </w:p>
        </w:tc>
        <w:tc>
          <w:tcPr>
            <w:tcW w:type="dxa" w:w="2049"/>
          </w:tcPr>
          <w:p>
            <w:pPr>
              <w:pStyle w:val="99"/>
            </w:pPr>
            <w:r/>
            <w:r>
              <w:t>力修正均值</w:t>
            </w:r>
          </w:p>
        </w:tc>
        <w:tc>
          <w:tcPr>
            <w:tcW w:type="dxa" w:w="2049"/>
          </w:tcPr>
          <w:p>
            <w:pPr>
              <w:pStyle w:val="99"/>
            </w:pPr>
            <w:r/>
            <w:r>
              <w:t>WARNING数</w:t>
            </w:r>
          </w:p>
        </w:tc>
        <w:tc>
          <w:tcPr>
            <w:tcW w:type="dxa" w:w="2049"/>
          </w:tcPr>
          <w:p>
            <w:pPr>
              <w:pStyle w:val="99"/>
            </w:pPr>
            <w:r/>
            <w:r>
              <w:t>CRITICAL数</w:t>
            </w:r>
          </w:p>
        </w:tc>
      </w:tr>
      <w:tr>
        <w:tc>
          <w:tcPr>
            <w:tcW w:type="dxa" w:w="2049"/>
          </w:tcPr>
          <w:p>
            <w:pPr>
              <w:pStyle w:val="74"/>
            </w:pPr>
            <w:r/>
            <w:r>
              <w:t>(A) 完整安全八卦</w:t>
            </w:r>
          </w:p>
        </w:tc>
        <w:tc>
          <w:tcPr>
            <w:tcW w:type="dxa" w:w="2049"/>
          </w:tcPr>
          <w:p>
            <w:pPr>
              <w:pStyle w:val="74"/>
            </w:pPr>
            <w:r/>
            <w:r>
              <w:t>×0.874</w:t>
            </w:r>
          </w:p>
        </w:tc>
        <w:tc>
          <w:tcPr>
            <w:tcW w:type="dxa" w:w="2049"/>
          </w:tcPr>
          <w:p>
            <w:pPr>
              <w:pStyle w:val="74"/>
            </w:pPr>
            <w:r/>
            <w:r>
              <w:t>185</w:t>
            </w:r>
          </w:p>
        </w:tc>
        <w:tc>
          <w:tcPr>
            <w:tcW w:type="dxa" w:w="2049"/>
          </w:tcPr>
          <w:p>
            <w:pPr>
              <w:pStyle w:val="74"/>
            </w:pPr>
            <w:r/>
            <w:r>
              <w:t>0</w:t>
            </w:r>
          </w:p>
        </w:tc>
      </w:tr>
      <w:tr>
        <w:tc>
          <w:tcPr>
            <w:tcW w:type="dxa" w:w="2049"/>
          </w:tcPr>
          <w:p>
            <w:pPr>
              <w:pStyle w:val="74"/>
            </w:pPr>
            <w:r/>
            <w:r>
              <w:t>(B) 去掉二爻×2权重</w:t>
            </w:r>
          </w:p>
        </w:tc>
        <w:tc>
          <w:tcPr>
            <w:tcW w:type="dxa" w:w="2049"/>
          </w:tcPr>
          <w:p>
            <w:pPr>
              <w:pStyle w:val="74"/>
            </w:pPr>
            <w:r/>
            <w:r>
              <w:t>×0.950</w:t>
            </w:r>
          </w:p>
        </w:tc>
        <w:tc>
          <w:tcPr>
            <w:tcW w:type="dxa" w:w="2049"/>
          </w:tcPr>
          <w:p>
            <w:pPr>
              <w:pStyle w:val="74"/>
            </w:pPr>
            <w:r/>
            <w:r>
              <w:t>0</w:t>
            </w:r>
          </w:p>
        </w:tc>
        <w:tc>
          <w:tcPr>
            <w:tcW w:type="dxa" w:w="2049"/>
          </w:tcPr>
          <w:p>
            <w:pPr>
              <w:pStyle w:val="74"/>
            </w:pPr>
            <w:r/>
            <w:r>
              <w:t>0</w:t>
            </w:r>
          </w:p>
        </w:tc>
      </w:tr>
      <w:tr>
        <w:tc>
          <w:tcPr>
            <w:tcW w:type="dxa" w:w="2049"/>
          </w:tcPr>
          <w:p>
            <w:pPr>
              <w:pStyle w:val="74"/>
            </w:pPr>
            <w:r/>
            <w:r>
              <w:t>(C) 去掉爻加权</w:t>
            </w:r>
          </w:p>
        </w:tc>
        <w:tc>
          <w:tcPr>
            <w:tcW w:type="dxa" w:w="2049"/>
          </w:tcPr>
          <w:p>
            <w:pPr>
              <w:pStyle w:val="74"/>
            </w:pPr>
            <w:r/>
            <w:r>
              <w:t>×0.950</w:t>
            </w:r>
          </w:p>
        </w:tc>
        <w:tc>
          <w:tcPr>
            <w:tcW w:type="dxa" w:w="2049"/>
          </w:tcPr>
          <w:p>
            <w:pPr>
              <w:pStyle w:val="74"/>
            </w:pPr>
            <w:r/>
            <w:r>
              <w:t>0</w:t>
            </w:r>
          </w:p>
        </w:tc>
        <w:tc>
          <w:tcPr>
            <w:tcW w:type="dxa" w:w="2049"/>
          </w:tcPr>
          <w:p>
            <w:pPr>
              <w:pStyle w:val="74"/>
            </w:pPr>
            <w:r/>
            <w:r>
              <w:t>0</w:t>
            </w:r>
          </w:p>
        </w:tc>
      </w:tr>
      <w:tr>
        <w:tc>
          <w:tcPr>
            <w:tcW w:type="dxa" w:w="2049"/>
          </w:tcPr>
          <w:p>
            <w:pPr>
              <w:pStyle w:val="74"/>
            </w:pPr>
            <w:r/>
            <w:r>
              <w:t>(D) 关闭安全八卦</w:t>
            </w:r>
          </w:p>
        </w:tc>
        <w:tc>
          <w:tcPr>
            <w:tcW w:type="dxa" w:w="2049"/>
          </w:tcPr>
          <w:p>
            <w:pPr>
              <w:pStyle w:val="74"/>
            </w:pPr>
            <w:r/>
            <w:r>
              <w:t>×1.000</w:t>
            </w:r>
          </w:p>
        </w:tc>
        <w:tc>
          <w:tcPr>
            <w:tcW w:type="dxa" w:w="2049"/>
          </w:tcPr>
          <w:p>
            <w:pPr>
              <w:pStyle w:val="74"/>
            </w:pPr>
            <w:r/>
            <w:r>
              <w:t>0</w:t>
            </w:r>
          </w:p>
        </w:tc>
        <w:tc>
          <w:tcPr>
            <w:tcW w:type="dxa" w:w="2049"/>
          </w:tcPr>
          <w:p>
            <w:pPr>
              <w:pStyle w:val="74"/>
            </w:pPr>
            <w:r/>
            <w:r>
              <w:t>0</w:t>
            </w:r>
          </w:p>
        </w:tc>
      </w:tr>
    </w:tbl>
    <w:p>
      <w:pPr>
        <w:pStyle w:val="4"/>
      </w:pPr>
    </w:p>
    <w:p>
      <w:pPr>
        <w:pStyle w:val="4"/>
      </w:pPr>
      <w:r>
        <w:t>二爻高权重（贡献−0.150）： 去掉二爻的×2权重后，全部185个WARNING降级为CAUTION，脆弱物体的平均力修正从×0.800回升至×0.950。二爻（破坏风险）的高权重是安全八卦对脆弱物体敏感的核心机制——它确保了脆弱物体即使仅触发单一违规，也能获得20%的力降幅。</w:t>
      </w:r>
    </w:p>
    <w:p>
      <w:pPr>
        <w:pStyle w:val="4"/>
      </w:pPr>
      <w:r>
        <w:t>安全八卦整层（贡献−0.122）： 关闭安全八卦后，全部力修正系数回升至×1.000。安全八卦对全局力修正的平均贡献为−12.2%，其中对脆弱物体的贡献（−20.0%）显著大于对坚固物体的贡献（−6.8%）——体现了分层安全审核的设计目标：①对脆弱物体提供充分保护；②对坚固物体保持宽容，不降低操作效率。</w:t>
      </w:r>
    </w:p>
    <w:p>
      <w:pPr>
        <w:pStyle w:val="4"/>
      </w:pPr>
      <w:r>
        <w:t>*本节完。下一节：5.4 反幻觉审查——从物理决策到语言审查的跨域迁移。*</w:t>
      </w:r>
    </w:p>
    <w:p>
      <w:pPr>
        <w:pStyle w:val="5"/>
      </w:pPr>
      <w:r>
        <w:t>反幻觉审查：从物理决策到语言审查的跨域迁移</w:t>
      </w:r>
    </w:p>
    <w:p>
      <w:pPr>
        <w:pStyle w:val="4"/>
      </w:pPr>
      <w:r>
        <w:t>第5.1-5.3节建立的双八卦安全架构证明了：物理约束可以完全符号化为六爻编码→六十四卦匹配的推理流程，在零样本条件下提供可解释的、可追溯到具体物理公式的安全审核能力。这一能力并非仅适用于机器人抓取——它可以在物理域之外发挥同样的作用。</w:t>
      </w:r>
    </w:p>
    <w:p>
      <w:pPr>
        <w:pStyle w:val="4"/>
      </w:pPr>
      <w:r>
        <w:t>本节展示从物理决策到语言审查的跨域迁移：将YLYW的双八卦架构重组为三层的语言输出审查引擎，实现对LLM输出的零样本、可解释、独立于LLM的幻觉检测。</w:t>
      </w:r>
    </w:p>
    <w:p>
      <w:pPr>
        <w:pStyle w:val="4"/>
      </w:pPr>
      <w:r>
        <w:t>——————————————————————————————</w:t>
      </w:r>
    </w:p>
    <w:p>
      <w:pPr>
        <w:pStyle w:val="63"/>
      </w:pPr>
      <w:r>
        <w:t>YLYW双引擎架构的跨域复用</w:t>
      </w:r>
    </w:p>
    <w:p>
      <w:pPr>
        <w:pStyle w:val="4"/>
      </w:pPr>
      <w:r>
        <w:t>在物理域中，YLYW的双八卦架构是这样的：</w:t>
      </w:r>
    </w:p>
    <w:p>
      <w:pPr>
        <w:pStyle w:val="4"/>
      </w:pPr>
      <w:r>
        <w:t>•  策略八卦 → 主模型（LLM扮演语言生成角色）</w:t>
      </w:r>
    </w:p>
    <w:p>
      <w:pPr>
        <w:pStyle w:val="4"/>
      </w:pPr>
      <w:r>
        <w:t>•  安全八卦 → YLYW审查引擎（独立的质量审核通道，拥有一票否决权）</w:t>
      </w:r>
    </w:p>
    <w:p>
      <w:pPr>
        <w:pStyle w:val="4"/>
      </w:pPr>
      <w:r>
        <w:t>在物理域中，策略八卦负责"推理怎么做"，安全八卦负责"审核能不能做"——两者并行运行、安全八卦一票否决。在语言域中，这一分工被直接映射为：LLM负责"生成候选文本"，YLYW审查引擎负责"审核文本是否合规"——两者通过标准化接口交互，YLYW拥有对LLM输出的一票否决权。</w:t>
      </w:r>
    </w:p>
    <w:p>
      <w:pPr>
        <w:pStyle w:val="67"/>
      </w:pPr>
      <w:r>
        <w:t>表5.7 YLYW在物理决策域与语言审查域的架构映射</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设计要素</w:t>
            </w:r>
          </w:p>
        </w:tc>
        <w:tc>
          <w:tcPr>
            <w:tcW w:type="dxa" w:w="2733"/>
          </w:tcPr>
          <w:p>
            <w:pPr>
              <w:pStyle w:val="99"/>
            </w:pPr>
            <w:r/>
            <w:r>
              <w:t>物理决策域</w:t>
            </w:r>
          </w:p>
        </w:tc>
        <w:tc>
          <w:tcPr>
            <w:tcW w:type="dxa" w:w="2733"/>
          </w:tcPr>
          <w:p>
            <w:pPr>
              <w:pStyle w:val="99"/>
            </w:pPr>
            <w:r/>
            <w:r>
              <w:t>语言审查域</w:t>
            </w:r>
          </w:p>
        </w:tc>
      </w:tr>
      <w:tr>
        <w:tc>
          <w:tcPr>
            <w:tcW w:type="dxa" w:w="2733"/>
          </w:tcPr>
          <w:p>
            <w:pPr>
              <w:pStyle w:val="74"/>
            </w:pPr>
            <w:r/>
            <w:r>
              <w:t>主模型</w:t>
            </w:r>
          </w:p>
        </w:tc>
        <w:tc>
          <w:tcPr>
            <w:tcW w:type="dxa" w:w="2733"/>
          </w:tcPr>
          <w:p>
            <w:pPr>
              <w:pStyle w:val="74"/>
            </w:pPr>
            <w:r/>
            <w:r>
              <w:t>策略八卦</w:t>
            </w:r>
          </w:p>
        </w:tc>
        <w:tc>
          <w:tcPr>
            <w:tcW w:type="dxa" w:w="2733"/>
          </w:tcPr>
          <w:p>
            <w:pPr>
              <w:pStyle w:val="74"/>
            </w:pPr>
            <w:r/>
            <w:r>
              <w:t>LLM</w:t>
            </w:r>
          </w:p>
        </w:tc>
      </w:tr>
      <w:tr>
        <w:tc>
          <w:tcPr>
            <w:tcW w:type="dxa" w:w="2733"/>
          </w:tcPr>
          <w:p>
            <w:pPr>
              <w:pStyle w:val="74"/>
            </w:pPr>
            <w:r/>
            <w:r>
              <w:t>审核引擎</w:t>
            </w:r>
          </w:p>
        </w:tc>
        <w:tc>
          <w:tcPr>
            <w:tcW w:type="dxa" w:w="2733"/>
          </w:tcPr>
          <w:p>
            <w:pPr>
              <w:pStyle w:val="74"/>
            </w:pPr>
            <w:r/>
            <w:r>
              <w:t>安全八卦</w:t>
            </w:r>
          </w:p>
        </w:tc>
        <w:tc>
          <w:tcPr>
            <w:tcW w:type="dxa" w:w="2733"/>
          </w:tcPr>
          <w:p>
            <w:pPr>
              <w:pStyle w:val="74"/>
            </w:pPr>
            <w:r/>
            <w:r>
              <w:t>YLYW三层审查引擎</w:t>
            </w:r>
          </w:p>
        </w:tc>
      </w:tr>
      <w:tr>
        <w:tc>
          <w:tcPr>
            <w:tcW w:type="dxa" w:w="2733"/>
          </w:tcPr>
          <w:p>
            <w:pPr>
              <w:pStyle w:val="74"/>
            </w:pPr>
            <w:r/>
            <w:r>
              <w:t>知识表示</w:t>
            </w:r>
          </w:p>
        </w:tc>
        <w:tc>
          <w:tcPr>
            <w:tcW w:type="dxa" w:w="2733"/>
          </w:tcPr>
          <w:p>
            <w:pPr>
              <w:pStyle w:val="74"/>
            </w:pPr>
            <w:r/>
            <w:r>
              <w:t>八卦原型</w:t>
            </w:r>
          </w:p>
        </w:tc>
        <w:tc>
          <w:tcPr>
            <w:tcW w:type="dxa" w:w="2733"/>
          </w:tcPr>
          <w:p>
            <w:pPr>
              <w:pStyle w:val="74"/>
            </w:pPr>
            <w:r/>
            <w:r>
              <w:t>结构化事实知识库</w:t>
            </w:r>
          </w:p>
        </w:tc>
      </w:tr>
      <w:tr>
        <w:tc>
          <w:tcPr>
            <w:tcW w:type="dxa" w:w="2733"/>
          </w:tcPr>
          <w:p>
            <w:pPr>
              <w:pStyle w:val="74"/>
            </w:pPr>
            <w:r/>
            <w:r>
              <w:t>特征编码</w:t>
            </w:r>
          </w:p>
        </w:tc>
        <w:tc>
          <w:tcPr>
            <w:tcW w:type="dxa" w:w="2733"/>
          </w:tcPr>
          <w:p>
            <w:pPr>
              <w:pStyle w:val="74"/>
            </w:pPr>
            <w:r/>
            <w:r>
              <w:t>六爻编码</w:t>
            </w:r>
          </w:p>
        </w:tc>
        <w:tc>
          <w:tcPr>
            <w:tcW w:type="dxa" w:w="2733"/>
          </w:tcPr>
          <w:p>
            <w:pPr>
              <w:pStyle w:val="74"/>
            </w:pPr>
            <w:r/>
            <w:r>
              <w:t>正则模式匹配</w:t>
            </w:r>
          </w:p>
        </w:tc>
      </w:tr>
      <w:tr>
        <w:tc>
          <w:tcPr>
            <w:tcW w:type="dxa" w:w="2733"/>
          </w:tcPr>
          <w:p>
            <w:pPr>
              <w:pStyle w:val="74"/>
            </w:pPr>
            <w:r/>
            <w:r>
              <w:t>约束推理</w:t>
            </w:r>
          </w:p>
        </w:tc>
        <w:tc>
          <w:tcPr>
            <w:tcW w:type="dxa" w:w="2733"/>
          </w:tcPr>
          <w:p>
            <w:pPr>
              <w:pStyle w:val="74"/>
            </w:pPr>
            <w:r/>
            <w:r>
              <w:t>64卦安全状态空间</w:t>
            </w:r>
          </w:p>
        </w:tc>
        <w:tc>
          <w:tcPr>
            <w:tcW w:type="dxa" w:w="2733"/>
          </w:tcPr>
          <w:p>
            <w:pPr>
              <w:pStyle w:val="74"/>
            </w:pPr>
            <w:r/>
            <w:r>
              <w:t>14条物理约束+15条价值规则</w:t>
            </w:r>
          </w:p>
        </w:tc>
      </w:tr>
      <w:tr>
        <w:tc>
          <w:tcPr>
            <w:tcW w:type="dxa" w:w="2733"/>
          </w:tcPr>
          <w:p>
            <w:pPr>
              <w:pStyle w:val="74"/>
            </w:pPr>
            <w:r/>
            <w:r>
              <w:t>仲裁机制</w:t>
            </w:r>
          </w:p>
        </w:tc>
        <w:tc>
          <w:tcPr>
            <w:tcW w:type="dxa" w:w="2733"/>
          </w:tcPr>
          <w:p>
            <w:pPr>
              <w:pStyle w:val="74"/>
            </w:pPr>
            <w:r/>
            <w:r>
              <w:t>一票否决</w:t>
            </w:r>
          </w:p>
        </w:tc>
        <w:tc>
          <w:tcPr>
            <w:tcW w:type="dxa" w:w="2733"/>
          </w:tcPr>
          <w:p>
            <w:pPr>
              <w:pStyle w:val="74"/>
            </w:pPr>
            <w:r/>
            <w:r>
              <w:t>四级判定(🔴🟡🔵🟢)</w:t>
            </w:r>
          </w:p>
        </w:tc>
      </w:tr>
      <w:tr>
        <w:tc>
          <w:tcPr>
            <w:tcW w:type="dxa" w:w="2733"/>
          </w:tcPr>
          <w:p>
            <w:pPr>
              <w:pStyle w:val="74"/>
            </w:pPr>
            <w:r/>
            <w:r>
              <w:t>解释输出</w:t>
            </w:r>
          </w:p>
        </w:tc>
        <w:tc>
          <w:tcPr>
            <w:tcW w:type="dxa" w:w="2733"/>
          </w:tcPr>
          <w:p>
            <w:pPr>
              <w:pStyle w:val="74"/>
            </w:pPr>
            <w:r/>
            <w:r>
              <w:t>卦辞可读的推理链</w:t>
            </w:r>
          </w:p>
        </w:tc>
        <w:tc>
          <w:tcPr>
            <w:tcW w:type="dxa" w:w="2733"/>
          </w:tcPr>
          <w:p>
            <w:pPr>
              <w:pStyle w:val="74"/>
            </w:pPr>
            <w:r/>
            <w:r>
              <w:t>规则可追溯的审查报告</w:t>
            </w:r>
          </w:p>
        </w:tc>
      </w:tr>
    </w:tbl>
    <w:p>
      <w:pPr>
        <w:pStyle w:val="4"/>
      </w:pPr>
    </w:p>
    <w:p>
      <w:pPr>
        <w:pStyle w:val="4"/>
      </w:pPr>
      <w:r>
        <w:t>核心设计原则。 YLYW拥有对LLM输出的一票否决权——审查是外部强制的，而非内部协商的。审查过程完全透明——每项审查结论附有匹配的具体规则、知识库来源或经典文本引用。错误优先尝试自动修正——对于可修正的事实错误（如"唐代苏轼"→"宋代苏轼"），系统在红灯拦截之前先尝试自动修正。零外部API依赖——三个审查层全部基于纯规则引擎，不调用任何外部API或LLM，审查结果确定、可重现、零成本。</w:t>
      </w:r>
    </w:p>
    <w:p>
      <w:pPr>
        <w:pStyle w:val="4"/>
      </w:pPr>
      <w:r>
        <w:t>——————————————————————————————</w:t>
      </w:r>
    </w:p>
    <w:p>
      <w:pPr>
        <w:pStyle w:val="63"/>
      </w:pPr>
      <w:r>
        <w:t>三层审查引擎</w:t>
      </w:r>
    </w:p>
    <w:p>
      <w:pPr>
        <w:pStyle w:val="4"/>
      </w:pPr>
      <w:r>
        <w:t>YLYW反幻觉审查引擎由三个独立的审查层组成，每一层对应一个安全问题维度。</w:t>
      </w:r>
    </w:p>
    <w:p>
      <w:pPr>
        <w:pStyle w:val="4"/>
      </w:pPr>
      <w:r>
        <w:t>L1规则一致性审查。 结构化事实知识库覆盖人物、地点、著作、历史、科学常识、地理六类核心实体。每条审查规则检查语言输出中是否包含与知识库矛盾的事实。例如：LLM输出"苏轼是唐代诗人"→L1检测到"苏轼"实体在知识库中标记为"宋代"→触发事实错误警告。自动修正尝试：替换"唐代"为"宋代"，文本修正后输出。</w:t>
      </w:r>
    </w:p>
    <w:p>
      <w:pPr>
        <w:pStyle w:val="4"/>
      </w:pPr>
      <w:r>
        <w:t>L2物理合规性审查。 定性物理约束库涵盖力学、热学、光学、生物学等基础物理定律。例如：LLM输出"在太阳表面行走"→L2检测到太阳表面温度≈5500°C，无任何已知材料能在此温度下保持固态→触发物理不可能警告，红灯阻止输出。审查回复："LLM描述了一个物理上不可能的场景：太阳表面温度（~5500°C）远超任何已知材料的熔点。"</w:t>
      </w:r>
    </w:p>
    <w:p>
      <w:pPr>
        <w:pStyle w:val="4"/>
      </w:pPr>
      <w:r>
        <w:t>L3价值对齐审查。 经典文本伦理规则和安全红线确保LLM输出不包含危险建议或价值偏差内容。例如：LLM输出"如果觉得学习累，可以尝试……"→L3检测到与"鼓励勤奋学习"的价值原则相悖→触发黄灯标记。</w:t>
      </w:r>
    </w:p>
    <w:p>
      <w:pPr>
        <w:pStyle w:val="4"/>
      </w:pPr>
      <w:r>
        <w:t>判定决策。 三层审查独立进行，结果汇总到决策模块：</w:t>
      </w:r>
    </w:p>
    <w:p>
      <w:pPr>
        <w:pStyle w:val="4"/>
      </w:pPr>
      <w:r>
        <w:t>•  🔴 红灯（CRITICAL）：至少一层检测到严重违规→阻止输出</w:t>
      </w:r>
    </w:p>
    <w:p>
      <w:pPr>
        <w:pStyle w:val="4"/>
      </w:pPr>
      <w:r>
        <w:t>•  🟡 黄灯（WARNING）：至少一层检测到可修正错误→自动修正后输出</w:t>
      </w:r>
    </w:p>
    <w:p>
      <w:pPr>
        <w:pStyle w:val="4"/>
      </w:pPr>
      <w:r>
        <w:t>•  🔵 蓝灯（INFO）：至少一层检测到无风险但需注意的事项→标记警告后放行</w:t>
      </w:r>
    </w:p>
    <w:p>
      <w:pPr>
        <w:pStyle w:val="4"/>
      </w:pPr>
      <w:r>
        <w:t>•  🟢 绿灯（SAFE）：全部三层通过→直接放行</w:t>
      </w:r>
    </w:p>
    <w:p>
      <w:pPr>
        <w:pStyle w:val="4"/>
      </w:pPr>
      <w:r>
        <w:t>——————————————————————————————</w:t>
      </w:r>
    </w:p>
    <w:p>
      <w:pPr>
        <w:pStyle w:val="63"/>
      </w:pPr>
      <w:r>
        <w:t>12项端到端测试</w:t>
      </w:r>
    </w:p>
    <w:p>
      <w:pPr>
        <w:pStyle w:val="4"/>
      </w:pPr>
      <w:r>
        <w:t>在12项涵盖三种幻觉类型的端到端测试中，YLYW审查引擎的表现如下。</w:t>
      </w:r>
    </w:p>
    <w:p>
      <w:pPr>
        <w:pStyle w:val="67"/>
      </w:pPr>
      <w:r>
        <w:t>表5.8 12项端到端反幻觉测试结果</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幻�觉类型</w:t>
            </w:r>
          </w:p>
        </w:tc>
        <w:tc>
          <w:tcPr>
            <w:tcW w:type="dxa" w:w="1640"/>
          </w:tcPr>
          <w:p>
            <w:pPr>
              <w:pStyle w:val="99"/>
            </w:pPr>
            <w:r/>
            <w:r>
              <w:t>测试数</w:t>
            </w:r>
          </w:p>
        </w:tc>
        <w:tc>
          <w:tcPr>
            <w:tcW w:type="dxa" w:w="1640"/>
          </w:tcPr>
          <w:p>
            <w:pPr>
              <w:pStyle w:val="99"/>
            </w:pPr>
            <w:r/>
            <w:r>
              <w:t>正确拦截</w:t>
            </w:r>
          </w:p>
        </w:tc>
        <w:tc>
          <w:tcPr>
            <w:tcW w:type="dxa" w:w="1640"/>
          </w:tcPr>
          <w:p>
            <w:pPr>
              <w:pStyle w:val="99"/>
            </w:pPr>
            <w:r/>
            <w:r>
              <w:t>自动修正</w:t>
            </w:r>
          </w:p>
        </w:tc>
        <w:tc>
          <w:tcPr>
            <w:tcW w:type="dxa" w:w="1640"/>
          </w:tcPr>
          <w:p>
            <w:pPr>
              <w:pStyle w:val="99"/>
            </w:pPr>
            <w:r/>
            <w:r>
              <w:t>假阳性</w:t>
            </w:r>
          </w:p>
        </w:tc>
      </w:tr>
      <w:tr>
        <w:tc>
          <w:tcPr>
            <w:tcW w:type="dxa" w:w="1640"/>
          </w:tcPr>
          <w:p>
            <w:pPr>
              <w:pStyle w:val="74"/>
            </w:pPr>
            <w:r/>
            <w:r>
              <w:t>事实错误</w:t>
            </w:r>
          </w:p>
        </w:tc>
        <w:tc>
          <w:tcPr>
            <w:tcW w:type="dxa" w:w="1640"/>
          </w:tcPr>
          <w:p>
            <w:pPr>
              <w:pStyle w:val="74"/>
            </w:pPr>
            <w:r/>
            <w:r>
              <w:t>4</w:t>
            </w:r>
          </w:p>
        </w:tc>
        <w:tc>
          <w:tcPr>
            <w:tcW w:type="dxa" w:w="1640"/>
          </w:tcPr>
          <w:p>
            <w:pPr>
              <w:pStyle w:val="74"/>
            </w:pPr>
            <w:r/>
            <w:r>
              <w:t>4/4</w:t>
            </w:r>
          </w:p>
        </w:tc>
        <w:tc>
          <w:tcPr>
            <w:tcW w:type="dxa" w:w="1640"/>
          </w:tcPr>
          <w:p>
            <w:pPr>
              <w:pStyle w:val="74"/>
            </w:pPr>
            <w:r/>
            <w:r>
              <w:t>3/4</w:t>
            </w:r>
          </w:p>
        </w:tc>
        <w:tc>
          <w:tcPr>
            <w:tcW w:type="dxa" w:w="1640"/>
          </w:tcPr>
          <w:p>
            <w:pPr>
              <w:pStyle w:val="74"/>
            </w:pPr>
            <w:r/>
            <w:r>
              <w:t>0</w:t>
            </w:r>
          </w:p>
        </w:tc>
      </w:tr>
      <w:tr>
        <w:tc>
          <w:tcPr>
            <w:tcW w:type="dxa" w:w="1640"/>
          </w:tcPr>
          <w:p>
            <w:pPr>
              <w:pStyle w:val="74"/>
            </w:pPr>
            <w:r/>
            <w:r>
              <w:t>物理不可能</w:t>
            </w:r>
          </w:p>
        </w:tc>
        <w:tc>
          <w:tcPr>
            <w:tcW w:type="dxa" w:w="1640"/>
          </w:tcPr>
          <w:p>
            <w:pPr>
              <w:pStyle w:val="74"/>
            </w:pPr>
            <w:r/>
            <w:r>
              <w:t>4</w:t>
            </w:r>
          </w:p>
        </w:tc>
        <w:tc>
          <w:tcPr>
            <w:tcW w:type="dxa" w:w="1640"/>
          </w:tcPr>
          <w:p>
            <w:pPr>
              <w:pStyle w:val="74"/>
            </w:pPr>
            <w:r/>
            <w:r>
              <w:t>4/4</w:t>
            </w:r>
          </w:p>
        </w:tc>
        <w:tc>
          <w:tcPr>
            <w:tcW w:type="dxa" w:w="1640"/>
          </w:tcPr>
          <w:p>
            <w:pPr>
              <w:pStyle w:val="74"/>
            </w:pPr>
            <w:r/>
            <w:r>
              <w:t>0/4</w:t>
            </w:r>
          </w:p>
        </w:tc>
        <w:tc>
          <w:tcPr>
            <w:tcW w:type="dxa" w:w="1640"/>
          </w:tcPr>
          <w:p>
            <w:pPr>
              <w:pStyle w:val="74"/>
            </w:pPr>
            <w:r/>
            <w:r>
              <w:t>0</w:t>
            </w:r>
          </w:p>
        </w:tc>
      </w:tr>
      <w:tr>
        <w:tc>
          <w:tcPr>
            <w:tcW w:type="dxa" w:w="1640"/>
          </w:tcPr>
          <w:p>
            <w:pPr>
              <w:pStyle w:val="74"/>
            </w:pPr>
            <w:r/>
            <w:r>
              <w:t>价值偏差</w:t>
            </w:r>
          </w:p>
        </w:tc>
        <w:tc>
          <w:tcPr>
            <w:tcW w:type="dxa" w:w="1640"/>
          </w:tcPr>
          <w:p>
            <w:pPr>
              <w:pStyle w:val="74"/>
            </w:pPr>
            <w:r/>
            <w:r>
              <w:t>4</w:t>
            </w:r>
          </w:p>
        </w:tc>
        <w:tc>
          <w:tcPr>
            <w:tcW w:type="dxa" w:w="1640"/>
          </w:tcPr>
          <w:p>
            <w:pPr>
              <w:pStyle w:val="74"/>
            </w:pPr>
            <w:r/>
            <w:r>
              <w:t>2/4</w:t>
            </w:r>
          </w:p>
        </w:tc>
        <w:tc>
          <w:tcPr>
            <w:tcW w:type="dxa" w:w="1640"/>
          </w:tcPr>
          <w:p>
            <w:pPr>
              <w:pStyle w:val="74"/>
            </w:pPr>
            <w:r/>
            <w:r>
              <w:t>0/4</w:t>
            </w:r>
          </w:p>
        </w:tc>
        <w:tc>
          <w:tcPr>
            <w:tcW w:type="dxa" w:w="1640"/>
          </w:tcPr>
          <w:p>
            <w:pPr>
              <w:pStyle w:val="74"/>
            </w:pPr>
            <w:r/>
            <w:r>
              <w:t>0</w:t>
            </w:r>
          </w:p>
        </w:tc>
      </w:tr>
      <w:tr>
        <w:tc>
          <w:tcPr>
            <w:tcW w:type="dxa" w:w="1640"/>
          </w:tcPr>
          <w:p>
            <w:pPr>
              <w:pStyle w:val="74"/>
            </w:pPr>
            <w:r/>
            <w:r>
              <w:t>**总计**</w:t>
            </w:r>
          </w:p>
        </w:tc>
        <w:tc>
          <w:tcPr>
            <w:tcW w:type="dxa" w:w="1640"/>
          </w:tcPr>
          <w:p>
            <w:pPr>
              <w:pStyle w:val="74"/>
            </w:pPr>
            <w:r/>
            <w:r>
              <w:t>**12**</w:t>
            </w:r>
          </w:p>
        </w:tc>
        <w:tc>
          <w:tcPr>
            <w:tcW w:type="dxa" w:w="1640"/>
          </w:tcPr>
          <w:p>
            <w:pPr>
              <w:pStyle w:val="74"/>
            </w:pPr>
            <w:r/>
            <w:r>
              <w:t>**83.3%**</w:t>
            </w:r>
          </w:p>
        </w:tc>
        <w:tc>
          <w:tcPr>
            <w:tcW w:type="dxa" w:w="1640"/>
          </w:tcPr>
          <w:p>
            <w:pPr>
              <w:pStyle w:val="74"/>
            </w:pPr>
            <w:r/>
            <w:r>
              <w:t>**25.0%**</w:t>
            </w:r>
          </w:p>
        </w:tc>
        <w:tc>
          <w:tcPr>
            <w:tcW w:type="dxa" w:w="1640"/>
          </w:tcPr>
          <w:p>
            <w:pPr>
              <w:pStyle w:val="74"/>
            </w:pPr>
            <w:r/>
            <w:r>
              <w:t>**0%**</w:t>
            </w:r>
          </w:p>
        </w:tc>
      </w:tr>
    </w:tbl>
    <w:p>
      <w:pPr>
        <w:pStyle w:val="4"/>
      </w:pPr>
    </w:p>
    <w:p>
      <w:pPr>
        <w:pStyle w:val="4"/>
      </w:pPr>
      <w:r>
        <w:t>12项测试覆盖了53.3%的幻觉检测率顶层指标的详细行为：7项严重幻觉被成功拦截（红灯），3项事实错误被自动修正（黄灯），2项正确输出直接放行（绿灯）。零假阳性——没有一例正确的LLM输出被误判为幻觉。</w:t>
      </w:r>
    </w:p>
    <w:p>
      <w:pPr>
        <w:pStyle w:val="4"/>
      </w:pPr>
      <w:r>
        <w:t>——————————————————————————————</w:t>
      </w:r>
    </w:p>
    <w:p>
      <w:pPr>
        <w:pStyle w:val="5"/>
      </w:pPr>
      <w:r>
        <w:t>安全机制的嵌入式实现</w:t>
      </w:r>
    </w:p>
    <w:p>
      <w:pPr>
        <w:pStyle w:val="4"/>
      </w:pPr>
      <w:r>
        <w:t>第5.3节的304物体基线测试和压力测试都是在仿真环境中进行的。本节报告安全八卦在真实嵌入式平台上的实现——学灵通8051单片机的两级硬件安全兜底。</w:t>
      </w:r>
    </w:p>
    <w:p>
      <w:pPr>
        <w:pStyle w:val="4"/>
      </w:pPr>
      <w:r>
        <w:t>微处理器上的实时光全机制。 学灵通人形机器人仅配备3轴陀螺仪作为唯一的姿态传感器，使用STC15W4K系列8051兼容MCU（无FPU、RAM&lt;4KB）。安全八卦的完整64卦推理链不可能在如此受限的硬件上完整运行。因此YLYW在学灵通上实现了一个精简的安全协议——两级硬件安全兜底，作为安全八卦的最简子集。</w:t>
      </w:r>
    </w:p>
    <w:p>
      <w:pPr>
        <w:pStyle w:val="67"/>
      </w:pPr>
      <w:r>
        <w:t>表5.9 学灵通嵌入式安全协议</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层级</w:t>
            </w:r>
          </w:p>
        </w:tc>
        <w:tc>
          <w:tcPr>
            <w:tcW w:type="dxa" w:w="2049"/>
          </w:tcPr>
          <w:p>
            <w:pPr>
              <w:pStyle w:val="99"/>
            </w:pPr>
            <w:r/>
            <w:r>
              <w:t>触发条件</w:t>
            </w:r>
          </w:p>
        </w:tc>
        <w:tc>
          <w:tcPr>
            <w:tcW w:type="dxa" w:w="2049"/>
          </w:tcPr>
          <w:p>
            <w:pPr>
              <w:pStyle w:val="99"/>
            </w:pPr>
            <w:r/>
            <w:r>
              <w:t>动作</w:t>
            </w:r>
          </w:p>
        </w:tc>
        <w:tc>
          <w:tcPr>
            <w:tcW w:type="dxa" w:w="2049"/>
          </w:tcPr>
          <w:p>
            <w:pPr>
              <w:pStyle w:val="99"/>
            </w:pPr>
            <w:r/>
            <w:r>
              <w:t>对应八卦</w:t>
            </w:r>
          </w:p>
        </w:tc>
      </w:tr>
      <w:tr>
        <w:tc>
          <w:tcPr>
            <w:tcW w:type="dxa" w:w="2049"/>
          </w:tcPr>
          <w:p>
            <w:pPr>
              <w:pStyle w:val="74"/>
            </w:pPr>
            <w:r/>
            <w:r>
              <w:t>一级</w:t>
            </w:r>
          </w:p>
        </w:tc>
        <w:tc>
          <w:tcPr>
            <w:tcW w:type="dxa" w:w="2049"/>
          </w:tcPr>
          <w:p>
            <w:pPr>
              <w:pStyle w:val="74"/>
            </w:pPr>
            <w:r/>
            <w:r>
              <w:t>倾角 &gt; 30°</w:t>
            </w:r>
          </w:p>
        </w:tc>
        <w:tc>
          <w:tcPr>
            <w:tcW w:type="dxa" w:w="2049"/>
          </w:tcPr>
          <w:p>
            <w:pPr>
              <w:pStyle w:val="74"/>
            </w:pPr>
            <w:r/>
            <w:r>
              <w:t>强制卦象=艮(52)→静止站立</w:t>
            </w:r>
          </w:p>
        </w:tc>
        <w:tc>
          <w:tcPr>
            <w:tcW w:type="dxa" w:w="2049"/>
          </w:tcPr>
          <w:p>
            <w:pPr>
              <w:pStyle w:val="74"/>
            </w:pPr>
            <w:r/>
            <w:r>
              <w:t>CAUTION/WARNING级</w:t>
            </w:r>
          </w:p>
        </w:tc>
      </w:tr>
      <w:tr>
        <w:tc>
          <w:tcPr>
            <w:tcW w:type="dxa" w:w="2049"/>
          </w:tcPr>
          <w:p>
            <w:pPr>
              <w:pStyle w:val="74"/>
            </w:pPr>
            <w:r/>
            <w:r>
              <w:t>二级</w:t>
            </w:r>
          </w:p>
        </w:tc>
        <w:tc>
          <w:tcPr>
            <w:tcW w:type="dxa" w:w="2049"/>
          </w:tcPr>
          <w:p>
            <w:pPr>
              <w:pStyle w:val="74"/>
            </w:pPr>
            <w:r/>
            <w:r>
              <w:t>倾角 &gt; 60°</w:t>
            </w:r>
          </w:p>
        </w:tc>
        <w:tc>
          <w:tcPr>
            <w:tcW w:type="dxa" w:w="2049"/>
          </w:tcPr>
          <w:p>
            <w:pPr>
              <w:pStyle w:val="74"/>
            </w:pPr>
            <w:r/>
            <w:r>
              <w:t>强制卦象=复(24)→恢复步态</w:t>
            </w:r>
          </w:p>
        </w:tc>
        <w:tc>
          <w:tcPr>
            <w:tcW w:type="dxa" w:w="2049"/>
          </w:tcPr>
          <w:p>
            <w:pPr>
              <w:pStyle w:val="74"/>
            </w:pPr>
            <w:r/>
            <w:r>
              <w:t>DANGER/CRITICAL级</w:t>
            </w:r>
          </w:p>
        </w:tc>
      </w:tr>
    </w:tbl>
    <w:p>
      <w:pPr>
        <w:pStyle w:val="4"/>
      </w:pPr>
    </w:p>
    <w:p>
      <w:pPr>
        <w:pStyle w:val="4"/>
      </w:pPr>
      <w:r>
        <w:t>这一设计验证了安全八卦的全息性：即使在一个资源极度受限的嵌入式平台上，安全八卦的核心设计理念——物理约束作为符号先验、安全等级逐步升级、安全覆盖策略输出——仍然可以被实现为一个最简但不失有效性的安全协议。两级安全兜底的0.5秒响应时间（20ms控制周期×25帧）确保了机器人即使因推理错误而跌倒，也能在倒地的过程中被安全机制接管。</w:t>
      </w:r>
    </w:p>
    <w:p>
      <w:pPr>
        <w:pStyle w:val="4"/>
      </w:pPr>
      <w:r>
        <w:t>——————————————————————————————</w:t>
      </w:r>
    </w:p>
    <w:p>
      <w:pPr>
        <w:pStyle w:val="5"/>
      </w:pPr>
      <w:r>
        <w:t>本章核心贡献</w:t>
      </w:r>
    </w:p>
    <w:p>
      <w:pPr>
        <w:pStyle w:val="4"/>
      </w:pPr>
      <w:r>
        <w:t>本章完成了YLYW的安全层——从第1.3.4节的"履霜坚冰至"哲学根基，到双八卦并行架构的形式化定义，到304物体和8个极端场景的实验验证，再到反幻觉的跨域迁移和嵌入式实现。</w:t>
      </w:r>
    </w:p>
    <w:p>
      <w:pPr>
        <w:pStyle w:val="4"/>
      </w:pPr>
      <w:r>
        <w:t>总结安全八卦的三个独特性：</w:t>
      </w:r>
    </w:p>
    <w:p>
      <w:pPr>
        <w:pStyle w:val="4"/>
      </w:pPr>
      <w:r>
        <w:t>零数据。 安全八卦的所有规则——六条物理公式、64卦安全状态空间、五级安全等级——都是先验定义的，不依赖任何训练数据。安全不是从失败案例中"学"出来的——它是在系统的骨架上"建"出来的。</w:t>
      </w:r>
    </w:p>
    <w:p>
      <w:pPr>
        <w:pStyle w:val="4"/>
      </w:pPr>
      <w:r>
        <w:t>可解释。 每个安全等级决策都可以追溯到具体爻位和该爻位对应的物理公式。系统报告"WARNING: 二爻检测到破坏风险，力降低20%"——而非笼统的"不合理输出"。</w:t>
      </w:r>
    </w:p>
    <w:p>
      <w:pPr>
        <w:pStyle w:val="4"/>
      </w:pPr>
      <w:r>
        <w:t>跨域。 安全八卦的物理审核架构可以直接迁移到语言域，将LLM输出审查建模为同样的三层符号推理流程。这验证了安全八卦架构的通用性——安全不是一个领域的特定问题，而是一种可复用的设计模式。</w:t>
      </w:r>
    </w:p>
    <w:p>
      <w:pPr>
        <w:pStyle w:val="4"/>
      </w:pPr>
      <w:r>
        <w:t>*本章完。下一章：第6章 跨域实证——从感知到行动。*</w:t>
      </w:r>
    </w:p>
    <w:p>
      <w:pPr>
        <w:pStyle w:val="4"/>
      </w:pPr>
    </w:p>
    <w:p>
      <w:pPr>
        <w:pStyle w:val="3"/>
        <w:pageBreakBefore/>
      </w:pPr>
      <w:r>
        <w:t>跨域实证：从感知到行动</w:t>
      </w:r>
    </w:p>
    <w:p>
      <w:pPr>
        <w:pStyle w:val="4"/>
      </w:pPr>
      <w:r>
        <w:t>第1-5章从哲学根基到架构设计到学习机制再到安全约束，完成了YLYW的完整理论体系。但理论体系的最后验证不是逻辑推导——而是实验。</w:t>
      </w:r>
    </w:p>
    <w:p>
      <w:pPr>
        <w:pStyle w:val="4"/>
      </w:pPr>
      <w:r>
        <w:t>本章报告YLYW在三个主要域（物理抓取、运动控制、具身导航）和三个补充域（视觉分类、书法轨迹、嵌入式部署）上的系统实验。这些实验的共同设计原则是：零样本优先、消融验证、对比评估、可解释评估。它们共同构成了对"结构化先验知识可以在多个域中替代大量训练数据"这一核心主张的跨域实证支撑。</w:t>
      </w:r>
    </w:p>
    <w:p>
      <w:pPr>
        <w:pStyle w:val="4"/>
      </w:pPr>
      <w:r>
        <w:t>——————————————————————————————</w:t>
      </w:r>
    </w:p>
    <w:p>
      <w:pPr>
        <w:pStyle w:val="5"/>
      </w:pPr>
      <w:r>
        <w:t>实验设计的整体思路</w:t>
      </w:r>
    </w:p>
    <w:p>
      <w:pPr>
        <w:pStyle w:val="63"/>
      </w:pPr>
      <w:r>
        <w:t>为什么跨域</w:t>
      </w:r>
    </w:p>
    <w:p>
      <w:pPr>
        <w:pStyle w:val="4"/>
      </w:pPr>
      <w:r>
        <w:t>YLYW的架构论证中有一个根本性的主张：八卦隶属度→六爻编码→卦象匹配的三层推理架构是域无关的——它不绑定于特定的物理语义，而是一种通用的"感知→编码→决策"计算框架。跨域验证正是要检验这一主张。</w:t>
      </w:r>
    </w:p>
    <w:p>
      <w:pPr>
        <w:pStyle w:val="4"/>
      </w:pPr>
      <w:r>
        <w:t>如果YLYW仅在物理抓取域有效，可能是因为"64卦恰好适合描述物体属性"——但这个巧合的解释在逻辑上是不充分的。只有当相同的架构骨架（仅替换L1原型、L2公式、L3规则库的语义内容）在完全不同域（运动和交互、导航、感知）中同样有效时，才能证明架构的通用性。</w:t>
      </w:r>
    </w:p>
    <w:p>
      <w:pPr>
        <w:pStyle w:val="63"/>
      </w:pPr>
      <w:r>
        <w:t>四原则</w:t>
      </w:r>
    </w:p>
    <w:p>
      <w:pPr>
        <w:pStyle w:val="4"/>
      </w:pPr>
      <w:r>
        <w:t>所有跨域实验遵循同一套设计原则：</w:t>
      </w:r>
    </w:p>
    <w:p>
      <w:pPr>
        <w:pStyle w:val="4"/>
      </w:pPr>
      <w:r>
        <w:t>1.  零样本优先：不调参、无训练数据的裸推，作为系统能力的"底线测试"。</w:t>
      </w:r>
    </w:p>
    <w:p>
      <w:pPr>
        <w:pStyle w:val="4"/>
      </w:pPr>
      <w:r>
        <w:t>2.  消融验证：每个设计选择的独立贡献通过消融实验量化归因。</w:t>
      </w:r>
    </w:p>
    <w:p>
      <w:pPr>
        <w:pStyle w:val="4"/>
      </w:pPr>
      <w:r>
        <w:t>3.  对比评估：与域内基准方法进行系统对比。</w:t>
      </w:r>
    </w:p>
    <w:p>
      <w:pPr>
        <w:pStyle w:val="4"/>
      </w:pPr>
      <w:r>
        <w:t>4.  可解释评估：不仅报告"成功率"等宏观指标，还输出可追溯的推理链案例。</w:t>
      </w:r>
    </w:p>
    <w:p>
      <w:pPr>
        <w:pStyle w:val="4"/>
      </w:pPr>
      <w:r>
        <w:t>——————————————————————————————</w:t>
      </w:r>
    </w:p>
    <w:p>
      <w:pPr>
        <w:pStyle w:val="5"/>
      </w:pPr>
      <w:r>
        <w:t>物理域：YCB物理力学评估</w:t>
      </w:r>
    </w:p>
    <w:p>
      <w:pPr>
        <w:pStyle w:val="63"/>
      </w:pPr>
      <w:r>
        <w:t>实验配置</w:t>
      </w:r>
    </w:p>
    <w:p>
      <w:pPr>
        <w:pStyle w:val="4"/>
      </w:pPr>
      <w:r>
        <w:t>第5.1节已详细描述了YCB测试集的评估方法论（双指夹爪力学模型、角度增益50°搜索、力闭合/提升/安全三维评分）。此处仅列出核心配置和结果。</w:t>
      </w:r>
    </w:p>
    <w:p>
      <w:pPr>
        <w:pStyle w:val="4"/>
      </w:pPr>
      <w:r>
        <w:t>测试集：50个物理物体（8大类：球体8个、立方体6个、碗6个、瓶子6个、圆柱体6个、盘子6个、石块6个、花瓶6个），来自YCB标准物体集和日常物品。每物体3次重复，共150次试验。每次叠加±5%随机噪声模拟传感器不确定性。</w:t>
      </w:r>
    </w:p>
    <w:p>
      <w:pPr>
        <w:pStyle w:val="4"/>
      </w:pPr>
      <w:r>
        <w:t>零样本基线：YLYW在纯零样本（无训练、无调参）条件下，使用完全初始的六十四卦规则推理。</w:t>
      </w:r>
    </w:p>
    <w:p>
      <w:pPr>
        <w:pStyle w:val="63"/>
      </w:pPr>
      <w:r>
        <w:t>核心结果</w:t>
      </w:r>
    </w:p>
    <w:p>
      <w:pPr>
        <w:pStyle w:val="67"/>
      </w:pPr>
      <w:r>
        <w:t>表6.1 YCB测试零样本物理评估结果（n=150）</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物体类型</w:t>
            </w:r>
          </w:p>
        </w:tc>
        <w:tc>
          <w:tcPr>
            <w:tcW w:type="dxa" w:w="1366"/>
          </w:tcPr>
          <w:p>
            <w:pPr>
              <w:pStyle w:val="99"/>
            </w:pPr>
            <w:r/>
            <w:r>
              <w:t>试验数</w:t>
            </w:r>
          </w:p>
        </w:tc>
        <w:tc>
          <w:tcPr>
            <w:tcW w:type="dxa" w:w="1366"/>
          </w:tcPr>
          <w:p>
            <w:pPr>
              <w:pStyle w:val="99"/>
            </w:pPr>
            <w:r/>
            <w:r>
              <w:t>成功率</w:t>
            </w:r>
          </w:p>
        </w:tc>
        <w:tc>
          <w:tcPr>
            <w:tcW w:type="dxa" w:w="1366"/>
          </w:tcPr>
          <w:p>
            <w:pPr>
              <w:pStyle w:val="99"/>
            </w:pPr>
            <w:r/>
            <w:r>
              <w:t>力闭合均分</w:t>
            </w:r>
          </w:p>
        </w:tc>
        <w:tc>
          <w:tcPr>
            <w:tcW w:type="dxa" w:w="1366"/>
          </w:tcPr>
          <w:p>
            <w:pPr>
              <w:pStyle w:val="99"/>
            </w:pPr>
            <w:r/>
            <w:r>
              <w:t>提升均分</w:t>
            </w:r>
          </w:p>
        </w:tc>
        <w:tc>
          <w:tcPr>
            <w:tcW w:type="dxa" w:w="1366"/>
          </w:tcPr>
          <w:p>
            <w:pPr>
              <w:pStyle w:val="99"/>
            </w:pPr>
            <w:r/>
            <w:r>
              <w:t>安全均分</w:t>
            </w:r>
          </w:p>
        </w:tc>
      </w:tr>
      <w:tr>
        <w:tc>
          <w:tcPr>
            <w:tcW w:type="dxa" w:w="1366"/>
          </w:tcPr>
          <w:p>
            <w:pPr>
              <w:pStyle w:val="74"/>
            </w:pPr>
            <w:r/>
            <w:r>
              <w:t>立方体</w:t>
            </w:r>
          </w:p>
        </w:tc>
        <w:tc>
          <w:tcPr>
            <w:tcW w:type="dxa" w:w="1366"/>
          </w:tcPr>
          <w:p>
            <w:pPr>
              <w:pStyle w:val="74"/>
            </w:pPr>
            <w:r/>
            <w:r>
              <w:t>18</w:t>
            </w:r>
          </w:p>
        </w:tc>
        <w:tc>
          <w:tcPr>
            <w:tcW w:type="dxa" w:w="1366"/>
          </w:tcPr>
          <w:p>
            <w:pPr>
              <w:pStyle w:val="74"/>
            </w:pPr>
            <w:r/>
            <w:r>
              <w:t>100.0%</w:t>
            </w:r>
          </w:p>
        </w:tc>
        <w:tc>
          <w:tcPr>
            <w:tcW w:type="dxa" w:w="1366"/>
          </w:tcPr>
          <w:p>
            <w:pPr>
              <w:pStyle w:val="74"/>
            </w:pPr>
            <w:r/>
            <w:r>
              <w:t>0.55</w:t>
            </w:r>
          </w:p>
        </w:tc>
        <w:tc>
          <w:tcPr>
            <w:tcW w:type="dxa" w:w="1366"/>
          </w:tcPr>
          <w:p>
            <w:pPr>
              <w:pStyle w:val="74"/>
            </w:pPr>
            <w:r/>
            <w:r>
              <w:t>1.00</w:t>
            </w:r>
          </w:p>
        </w:tc>
        <w:tc>
          <w:tcPr>
            <w:tcW w:type="dxa" w:w="1366"/>
          </w:tcPr>
          <w:p>
            <w:pPr>
              <w:pStyle w:val="74"/>
            </w:pPr>
            <w:r/>
            <w:r>
              <w:t>1.00</w:t>
            </w:r>
          </w:p>
        </w:tc>
      </w:tr>
      <w:tr>
        <w:tc>
          <w:tcPr>
            <w:tcW w:type="dxa" w:w="1366"/>
          </w:tcPr>
          <w:p>
            <w:pPr>
              <w:pStyle w:val="74"/>
            </w:pPr>
            <w:r/>
            <w:r>
              <w:t>碗</w:t>
            </w:r>
          </w:p>
        </w:tc>
        <w:tc>
          <w:tcPr>
            <w:tcW w:type="dxa" w:w="1366"/>
          </w:tcPr>
          <w:p>
            <w:pPr>
              <w:pStyle w:val="74"/>
            </w:pPr>
            <w:r/>
            <w:r>
              <w:t>18</w:t>
            </w:r>
          </w:p>
        </w:tc>
        <w:tc>
          <w:tcPr>
            <w:tcW w:type="dxa" w:w="1366"/>
          </w:tcPr>
          <w:p>
            <w:pPr>
              <w:pStyle w:val="74"/>
            </w:pPr>
            <w:r/>
            <w:r>
              <w:t>100.0%</w:t>
            </w:r>
          </w:p>
        </w:tc>
        <w:tc>
          <w:tcPr>
            <w:tcW w:type="dxa" w:w="1366"/>
          </w:tcPr>
          <w:p>
            <w:pPr>
              <w:pStyle w:val="74"/>
            </w:pPr>
            <w:r/>
            <w:r>
              <w:t>0.50</w:t>
            </w:r>
          </w:p>
        </w:tc>
        <w:tc>
          <w:tcPr>
            <w:tcW w:type="dxa" w:w="1366"/>
          </w:tcPr>
          <w:p>
            <w:pPr>
              <w:pStyle w:val="74"/>
            </w:pPr>
            <w:r/>
            <w:r>
              <w:t>0.85</w:t>
            </w:r>
          </w:p>
        </w:tc>
        <w:tc>
          <w:tcPr>
            <w:tcW w:type="dxa" w:w="1366"/>
          </w:tcPr>
          <w:p>
            <w:pPr>
              <w:pStyle w:val="74"/>
            </w:pPr>
            <w:r/>
            <w:r>
              <w:t>1.00</w:t>
            </w:r>
          </w:p>
        </w:tc>
      </w:tr>
      <w:tr>
        <w:tc>
          <w:tcPr>
            <w:tcW w:type="dxa" w:w="1366"/>
          </w:tcPr>
          <w:p>
            <w:pPr>
              <w:pStyle w:val="74"/>
            </w:pPr>
            <w:r/>
            <w:r>
              <w:t>球体</w:t>
            </w:r>
          </w:p>
        </w:tc>
        <w:tc>
          <w:tcPr>
            <w:tcW w:type="dxa" w:w="1366"/>
          </w:tcPr>
          <w:p>
            <w:pPr>
              <w:pStyle w:val="74"/>
            </w:pPr>
            <w:r/>
            <w:r>
              <w:t>24</w:t>
            </w:r>
          </w:p>
        </w:tc>
        <w:tc>
          <w:tcPr>
            <w:tcW w:type="dxa" w:w="1366"/>
          </w:tcPr>
          <w:p>
            <w:pPr>
              <w:pStyle w:val="74"/>
            </w:pPr>
            <w:r/>
            <w:r>
              <w:t>100.0%</w:t>
            </w:r>
          </w:p>
        </w:tc>
        <w:tc>
          <w:tcPr>
            <w:tcW w:type="dxa" w:w="1366"/>
          </w:tcPr>
          <w:p>
            <w:pPr>
              <w:pStyle w:val="74"/>
            </w:pPr>
            <w:r/>
            <w:r>
              <w:t>0.52</w:t>
            </w:r>
          </w:p>
        </w:tc>
        <w:tc>
          <w:tcPr>
            <w:tcW w:type="dxa" w:w="1366"/>
          </w:tcPr>
          <w:p>
            <w:pPr>
              <w:pStyle w:val="74"/>
            </w:pPr>
            <w:r/>
            <w:r>
              <w:t>0.92</w:t>
            </w:r>
          </w:p>
        </w:tc>
        <w:tc>
          <w:tcPr>
            <w:tcW w:type="dxa" w:w="1366"/>
          </w:tcPr>
          <w:p>
            <w:pPr>
              <w:pStyle w:val="74"/>
            </w:pPr>
            <w:r/>
            <w:r>
              <w:t>0.85</w:t>
            </w:r>
          </w:p>
        </w:tc>
      </w:tr>
      <w:tr>
        <w:tc>
          <w:tcPr>
            <w:tcW w:type="dxa" w:w="1366"/>
          </w:tcPr>
          <w:p>
            <w:pPr>
              <w:pStyle w:val="74"/>
            </w:pPr>
            <w:r/>
            <w:r>
              <w:t>盘子</w:t>
            </w:r>
          </w:p>
        </w:tc>
        <w:tc>
          <w:tcPr>
            <w:tcW w:type="dxa" w:w="1366"/>
          </w:tcPr>
          <w:p>
            <w:pPr>
              <w:pStyle w:val="74"/>
            </w:pPr>
            <w:r/>
            <w:r>
              <w:t>18</w:t>
            </w:r>
          </w:p>
        </w:tc>
        <w:tc>
          <w:tcPr>
            <w:tcW w:type="dxa" w:w="1366"/>
          </w:tcPr>
          <w:p>
            <w:pPr>
              <w:pStyle w:val="74"/>
            </w:pPr>
            <w:r/>
            <w:r>
              <w:t>100.0%</w:t>
            </w:r>
          </w:p>
        </w:tc>
        <w:tc>
          <w:tcPr>
            <w:tcW w:type="dxa" w:w="1366"/>
          </w:tcPr>
          <w:p>
            <w:pPr>
              <w:pStyle w:val="74"/>
            </w:pPr>
            <w:r/>
            <w:r>
              <w:t>0.50</w:t>
            </w:r>
          </w:p>
        </w:tc>
        <w:tc>
          <w:tcPr>
            <w:tcW w:type="dxa" w:w="1366"/>
          </w:tcPr>
          <w:p>
            <w:pPr>
              <w:pStyle w:val="74"/>
            </w:pPr>
            <w:r/>
            <w:r>
              <w:t>0.88</w:t>
            </w:r>
          </w:p>
        </w:tc>
        <w:tc>
          <w:tcPr>
            <w:tcW w:type="dxa" w:w="1366"/>
          </w:tcPr>
          <w:p>
            <w:pPr>
              <w:pStyle w:val="74"/>
            </w:pPr>
            <w:r/>
            <w:r>
              <w:t>0.90</w:t>
            </w:r>
          </w:p>
        </w:tc>
      </w:tr>
      <w:tr>
        <w:tc>
          <w:tcPr>
            <w:tcW w:type="dxa" w:w="1366"/>
          </w:tcPr>
          <w:p>
            <w:pPr>
              <w:pStyle w:val="74"/>
            </w:pPr>
            <w:r/>
            <w:r>
              <w:t>石块</w:t>
            </w:r>
          </w:p>
        </w:tc>
        <w:tc>
          <w:tcPr>
            <w:tcW w:type="dxa" w:w="1366"/>
          </w:tcPr>
          <w:p>
            <w:pPr>
              <w:pStyle w:val="74"/>
            </w:pPr>
            <w:r/>
            <w:r>
              <w:t>18</w:t>
            </w:r>
          </w:p>
        </w:tc>
        <w:tc>
          <w:tcPr>
            <w:tcW w:type="dxa" w:w="1366"/>
          </w:tcPr>
          <w:p>
            <w:pPr>
              <w:pStyle w:val="74"/>
            </w:pPr>
            <w:r/>
            <w:r>
              <w:t>100.0%</w:t>
            </w:r>
          </w:p>
        </w:tc>
        <w:tc>
          <w:tcPr>
            <w:tcW w:type="dxa" w:w="1366"/>
          </w:tcPr>
          <w:p>
            <w:pPr>
              <w:pStyle w:val="74"/>
            </w:pPr>
            <w:r/>
            <w:r>
              <w:t>0.48</w:t>
            </w:r>
          </w:p>
        </w:tc>
        <w:tc>
          <w:tcPr>
            <w:tcW w:type="dxa" w:w="1366"/>
          </w:tcPr>
          <w:p>
            <w:pPr>
              <w:pStyle w:val="74"/>
            </w:pPr>
            <w:r/>
            <w:r>
              <w:t>0.85</w:t>
            </w:r>
          </w:p>
        </w:tc>
        <w:tc>
          <w:tcPr>
            <w:tcW w:type="dxa" w:w="1366"/>
          </w:tcPr>
          <w:p>
            <w:pPr>
              <w:pStyle w:val="74"/>
            </w:pPr>
            <w:r/>
            <w:r>
              <w:t>0.92</w:t>
            </w:r>
          </w:p>
        </w:tc>
      </w:tr>
      <w:tr>
        <w:tc>
          <w:tcPr>
            <w:tcW w:type="dxa" w:w="1366"/>
          </w:tcPr>
          <w:p>
            <w:pPr>
              <w:pStyle w:val="74"/>
            </w:pPr>
            <w:r/>
            <w:r>
              <w:t>花瓶</w:t>
            </w:r>
          </w:p>
        </w:tc>
        <w:tc>
          <w:tcPr>
            <w:tcW w:type="dxa" w:w="1366"/>
          </w:tcPr>
          <w:p>
            <w:pPr>
              <w:pStyle w:val="74"/>
            </w:pPr>
            <w:r/>
            <w:r>
              <w:t>18</w:t>
            </w:r>
          </w:p>
        </w:tc>
        <w:tc>
          <w:tcPr>
            <w:tcW w:type="dxa" w:w="1366"/>
          </w:tcPr>
          <w:p>
            <w:pPr>
              <w:pStyle w:val="74"/>
            </w:pPr>
            <w:r/>
            <w:r>
              <w:t>100.0%</w:t>
            </w:r>
          </w:p>
        </w:tc>
        <w:tc>
          <w:tcPr>
            <w:tcW w:type="dxa" w:w="1366"/>
          </w:tcPr>
          <w:p>
            <w:pPr>
              <w:pStyle w:val="74"/>
            </w:pPr>
            <w:r/>
            <w:r>
              <w:t>0.48</w:t>
            </w:r>
          </w:p>
        </w:tc>
        <w:tc>
          <w:tcPr>
            <w:tcW w:type="dxa" w:w="1366"/>
          </w:tcPr>
          <w:p>
            <w:pPr>
              <w:pStyle w:val="74"/>
            </w:pPr>
            <w:r/>
            <w:r>
              <w:t>0.82</w:t>
            </w:r>
          </w:p>
        </w:tc>
        <w:tc>
          <w:tcPr>
            <w:tcW w:type="dxa" w:w="1366"/>
          </w:tcPr>
          <w:p>
            <w:pPr>
              <w:pStyle w:val="74"/>
            </w:pPr>
            <w:r/>
            <w:r>
              <w:t>0.90</w:t>
            </w:r>
          </w:p>
        </w:tc>
      </w:tr>
      <w:tr>
        <w:tc>
          <w:tcPr>
            <w:tcW w:type="dxa" w:w="1366"/>
          </w:tcPr>
          <w:p>
            <w:pPr>
              <w:pStyle w:val="74"/>
            </w:pPr>
            <w:r/>
            <w:r>
              <w:t>瓶子</w:t>
            </w:r>
          </w:p>
        </w:tc>
        <w:tc>
          <w:tcPr>
            <w:tcW w:type="dxa" w:w="1366"/>
          </w:tcPr>
          <w:p>
            <w:pPr>
              <w:pStyle w:val="74"/>
            </w:pPr>
            <w:r/>
            <w:r>
              <w:t>18</w:t>
            </w:r>
          </w:p>
        </w:tc>
        <w:tc>
          <w:tcPr>
            <w:tcW w:type="dxa" w:w="1366"/>
          </w:tcPr>
          <w:p>
            <w:pPr>
              <w:pStyle w:val="74"/>
            </w:pPr>
            <w:r/>
            <w:r>
              <w:t>66.7%</w:t>
            </w:r>
          </w:p>
        </w:tc>
        <w:tc>
          <w:tcPr>
            <w:tcW w:type="dxa" w:w="1366"/>
          </w:tcPr>
          <w:p>
            <w:pPr>
              <w:pStyle w:val="74"/>
            </w:pPr>
            <w:r/>
            <w:r>
              <w:t>0.40</w:t>
            </w:r>
          </w:p>
        </w:tc>
        <w:tc>
          <w:tcPr>
            <w:tcW w:type="dxa" w:w="1366"/>
          </w:tcPr>
          <w:p>
            <w:pPr>
              <w:pStyle w:val="74"/>
            </w:pPr>
            <w:r/>
            <w:r>
              <w:t>0.70</w:t>
            </w:r>
          </w:p>
        </w:tc>
        <w:tc>
          <w:tcPr>
            <w:tcW w:type="dxa" w:w="1366"/>
          </w:tcPr>
          <w:p>
            <w:pPr>
              <w:pStyle w:val="74"/>
            </w:pPr>
            <w:r/>
            <w:r>
              <w:t>0.88</w:t>
            </w:r>
          </w:p>
        </w:tc>
      </w:tr>
      <w:tr>
        <w:tc>
          <w:tcPr>
            <w:tcW w:type="dxa" w:w="1366"/>
          </w:tcPr>
          <w:p>
            <w:pPr>
              <w:pStyle w:val="74"/>
            </w:pPr>
            <w:r/>
            <w:r>
              <w:t>圆柱体</w:t>
            </w:r>
          </w:p>
        </w:tc>
        <w:tc>
          <w:tcPr>
            <w:tcW w:type="dxa" w:w="1366"/>
          </w:tcPr>
          <w:p>
            <w:pPr>
              <w:pStyle w:val="74"/>
            </w:pPr>
            <w:r/>
            <w:r>
              <w:t>18</w:t>
            </w:r>
          </w:p>
        </w:tc>
        <w:tc>
          <w:tcPr>
            <w:tcW w:type="dxa" w:w="1366"/>
          </w:tcPr>
          <w:p>
            <w:pPr>
              <w:pStyle w:val="74"/>
            </w:pPr>
            <w:r/>
            <w:r>
              <w:t>66.7%</w:t>
            </w:r>
          </w:p>
        </w:tc>
        <w:tc>
          <w:tcPr>
            <w:tcW w:type="dxa" w:w="1366"/>
          </w:tcPr>
          <w:p>
            <w:pPr>
              <w:pStyle w:val="74"/>
            </w:pPr>
            <w:r/>
            <w:r>
              <w:t>0.42</w:t>
            </w:r>
          </w:p>
        </w:tc>
        <w:tc>
          <w:tcPr>
            <w:tcW w:type="dxa" w:w="1366"/>
          </w:tcPr>
          <w:p>
            <w:pPr>
              <w:pStyle w:val="74"/>
            </w:pPr>
            <w:r/>
            <w:r>
              <w:t>0.72</w:t>
            </w:r>
          </w:p>
        </w:tc>
        <w:tc>
          <w:tcPr>
            <w:tcW w:type="dxa" w:w="1366"/>
          </w:tcPr>
          <w:p>
            <w:pPr>
              <w:pStyle w:val="74"/>
            </w:pPr>
            <w:r/>
            <w:r>
              <w:t>0.85</w:t>
            </w:r>
          </w:p>
        </w:tc>
      </w:tr>
      <w:tr>
        <w:tc>
          <w:tcPr>
            <w:tcW w:type="dxa" w:w="1366"/>
          </w:tcPr>
          <w:p>
            <w:pPr>
              <w:pStyle w:val="74"/>
            </w:pPr>
            <w:r/>
            <w:r>
              <w:t>**总计**</w:t>
            </w:r>
          </w:p>
        </w:tc>
        <w:tc>
          <w:tcPr>
            <w:tcW w:type="dxa" w:w="1366"/>
          </w:tcPr>
          <w:p>
            <w:pPr>
              <w:pStyle w:val="74"/>
            </w:pPr>
            <w:r/>
            <w:r>
              <w:t>**150**</w:t>
            </w:r>
          </w:p>
        </w:tc>
        <w:tc>
          <w:tcPr>
            <w:tcW w:type="dxa" w:w="1366"/>
          </w:tcPr>
          <w:p>
            <w:pPr>
              <w:pStyle w:val="74"/>
            </w:pPr>
            <w:r/>
            <w:r>
              <w:t>**92.0%**</w:t>
            </w:r>
          </w:p>
        </w:tc>
        <w:tc>
          <w:tcPr>
            <w:tcW w:type="dxa" w:w="1366"/>
          </w:tcPr>
          <w:p>
            <w:pPr>
              <w:pStyle w:val="74"/>
            </w:pPr>
            <w:r/>
            <w:r>
              <w:t>**0.48**</w:t>
            </w:r>
          </w:p>
        </w:tc>
        <w:tc>
          <w:tcPr>
            <w:tcW w:type="dxa" w:w="1366"/>
          </w:tcPr>
          <w:p>
            <w:pPr>
              <w:pStyle w:val="74"/>
            </w:pPr>
            <w:r/>
            <w:r>
              <w:t>**0.85**</w:t>
            </w:r>
          </w:p>
        </w:tc>
        <w:tc>
          <w:tcPr>
            <w:tcW w:type="dxa" w:w="1366"/>
          </w:tcPr>
          <w:p>
            <w:pPr>
              <w:pStyle w:val="74"/>
            </w:pPr>
            <w:r/>
            <w:r>
              <w:t>**0.91**</w:t>
            </w:r>
          </w:p>
        </w:tc>
      </w:tr>
    </w:tbl>
    <w:p>
      <w:pPr>
        <w:pStyle w:val="4"/>
      </w:pPr>
    </w:p>
    <w:p>
      <w:pPr>
        <w:pStyle w:val="4"/>
      </w:pPr>
      <w:r>
        <w:t>六类物体实现100%成功率。瓶颈集中在瓶子与圆柱体的高重量+低摩擦组合（如550g矿泉水瓶μ=0.30，750g酒瓶μ=0.18），属于平行夹爪的公认物理瓶颈。</w:t>
      </w:r>
    </w:p>
    <w:p>
      <w:pPr>
        <w:pStyle w:val="63"/>
      </w:pPr>
      <w:r>
        <w:t>与国际同行间接对比</w:t>
      </w:r>
    </w:p>
    <w:p>
      <w:pPr>
        <w:pStyle w:val="67"/>
      </w:pPr>
      <w:r>
        <w:t>表6.2 抓取方法间接对比</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方法</w:t>
            </w:r>
          </w:p>
        </w:tc>
        <w:tc>
          <w:tcPr>
            <w:tcW w:type="dxa" w:w="1640"/>
          </w:tcPr>
          <w:p>
            <w:pPr>
              <w:pStyle w:val="99"/>
            </w:pPr>
            <w:r/>
            <w:r>
              <w:t>零样本</w:t>
            </w:r>
          </w:p>
        </w:tc>
        <w:tc>
          <w:tcPr>
            <w:tcW w:type="dxa" w:w="1640"/>
          </w:tcPr>
          <w:p>
            <w:pPr>
              <w:pStyle w:val="99"/>
            </w:pPr>
            <w:r/>
            <w:r>
              <w:t>无需训练</w:t>
            </w:r>
          </w:p>
        </w:tc>
        <w:tc>
          <w:tcPr>
            <w:tcW w:type="dxa" w:w="1640"/>
          </w:tcPr>
          <w:p>
            <w:pPr>
              <w:pStyle w:val="99"/>
            </w:pPr>
            <w:r/>
            <w:r>
              <w:t>成功率</w:t>
            </w:r>
          </w:p>
        </w:tc>
        <w:tc>
          <w:tcPr>
            <w:tcW w:type="dxa" w:w="1640"/>
          </w:tcPr>
          <w:p>
            <w:pPr>
              <w:pStyle w:val="99"/>
            </w:pPr>
            <w:r/>
            <w:r>
              <w:t>评估方式</w:t>
            </w:r>
          </w:p>
        </w:tc>
      </w:tr>
      <w:tr>
        <w:tc>
          <w:tcPr>
            <w:tcW w:type="dxa" w:w="1640"/>
          </w:tcPr>
          <w:p>
            <w:pPr>
              <w:pStyle w:val="74"/>
            </w:pPr>
            <w:r/>
            <w:r>
              <w:t>Dex-Net 2.0</w:t>
            </w:r>
          </w:p>
        </w:tc>
        <w:tc>
          <w:tcPr>
            <w:tcW w:type="dxa" w:w="1640"/>
          </w:tcPr>
          <w:p>
            <w:pPr>
              <w:pStyle w:val="74"/>
            </w:pPr>
            <w:r/>
            <w:r>
              <w:t>✗</w:t>
            </w:r>
          </w:p>
        </w:tc>
        <w:tc>
          <w:tcPr>
            <w:tcW w:type="dxa" w:w="1640"/>
          </w:tcPr>
          <w:p>
            <w:pPr>
              <w:pStyle w:val="74"/>
            </w:pPr>
            <w:r/>
            <w:r>
              <w:t>✗</w:t>
            </w:r>
          </w:p>
        </w:tc>
        <w:tc>
          <w:tcPr>
            <w:tcW w:type="dxa" w:w="1640"/>
          </w:tcPr>
          <w:p>
            <w:pPr>
              <w:pStyle w:val="74"/>
            </w:pPr>
            <w:r/>
            <w:r>
              <w:t>93%</w:t>
            </w:r>
          </w:p>
        </w:tc>
        <w:tc>
          <w:tcPr>
            <w:tcW w:type="dxa" w:w="1640"/>
          </w:tcPr>
          <w:p>
            <w:pPr>
              <w:pStyle w:val="74"/>
            </w:pPr>
            <w:r/>
            <w:r>
              <w:t>合成仿真力闭合</w:t>
            </w:r>
          </w:p>
        </w:tc>
      </w:tr>
      <w:tr>
        <w:tc>
          <w:tcPr>
            <w:tcW w:type="dxa" w:w="1640"/>
          </w:tcPr>
          <w:p>
            <w:pPr>
              <w:pStyle w:val="74"/>
            </w:pPr>
            <w:r/>
            <w:r>
              <w:t>GraspNet-1B</w:t>
            </w:r>
          </w:p>
        </w:tc>
        <w:tc>
          <w:tcPr>
            <w:tcW w:type="dxa" w:w="1640"/>
          </w:tcPr>
          <w:p>
            <w:pPr>
              <w:pStyle w:val="74"/>
            </w:pPr>
            <w:r/>
            <w:r>
              <w:t>✓</w:t>
            </w:r>
          </w:p>
        </w:tc>
        <w:tc>
          <w:tcPr>
            <w:tcW w:type="dxa" w:w="1640"/>
          </w:tcPr>
          <w:p>
            <w:pPr>
              <w:pStyle w:val="74"/>
            </w:pPr>
            <w:r/>
            <w:r>
              <w:t>✗</w:t>
            </w:r>
          </w:p>
        </w:tc>
        <w:tc>
          <w:tcPr>
            <w:tcW w:type="dxa" w:w="1640"/>
          </w:tcPr>
          <w:p>
            <w:pPr>
              <w:pStyle w:val="74"/>
            </w:pPr>
            <w:r/>
            <w:r>
              <w:t>65-85%</w:t>
            </w:r>
          </w:p>
        </w:tc>
        <w:tc>
          <w:tcPr>
            <w:tcW w:type="dxa" w:w="1640"/>
          </w:tcPr>
          <w:p>
            <w:pPr>
              <w:pStyle w:val="74"/>
            </w:pPr>
            <w:r/>
            <w:r>
              <w:t>合成仿真</w:t>
            </w:r>
          </w:p>
        </w:tc>
      </w:tr>
      <w:tr>
        <w:tc>
          <w:tcPr>
            <w:tcW w:type="dxa" w:w="1640"/>
          </w:tcPr>
          <w:p>
            <w:pPr>
              <w:pStyle w:val="74"/>
            </w:pPr>
            <w:r/>
            <w:r>
              <w:t>GG-CNN</w:t>
            </w:r>
          </w:p>
        </w:tc>
        <w:tc>
          <w:tcPr>
            <w:tcW w:type="dxa" w:w="1640"/>
          </w:tcPr>
          <w:p>
            <w:pPr>
              <w:pStyle w:val="74"/>
            </w:pPr>
            <w:r/>
            <w:r>
              <w:t>✗</w:t>
            </w:r>
          </w:p>
        </w:tc>
        <w:tc>
          <w:tcPr>
            <w:tcW w:type="dxa" w:w="1640"/>
          </w:tcPr>
          <w:p>
            <w:pPr>
              <w:pStyle w:val="74"/>
            </w:pPr>
            <w:r/>
            <w:r>
              <w:t>✗</w:t>
            </w:r>
          </w:p>
        </w:tc>
        <w:tc>
          <w:tcPr>
            <w:tcW w:type="dxa" w:w="1640"/>
          </w:tcPr>
          <w:p>
            <w:pPr>
              <w:pStyle w:val="74"/>
            </w:pPr>
            <w:r/>
            <w:r>
              <w:t>83%</w:t>
            </w:r>
          </w:p>
        </w:tc>
        <w:tc>
          <w:tcPr>
            <w:tcW w:type="dxa" w:w="1640"/>
          </w:tcPr>
          <w:p>
            <w:pPr>
              <w:pStyle w:val="74"/>
            </w:pPr>
            <w:r/>
            <w:r>
              <w:t>物理抓取</w:t>
            </w:r>
          </w:p>
        </w:tc>
      </w:tr>
      <w:tr>
        <w:tc>
          <w:tcPr>
            <w:tcW w:type="dxa" w:w="1640"/>
          </w:tcPr>
          <w:p>
            <w:pPr>
              <w:pStyle w:val="74"/>
            </w:pPr>
            <w:r/>
            <w:r>
              <w:t>**YLYW（本文）**</w:t>
            </w:r>
          </w:p>
        </w:tc>
        <w:tc>
          <w:tcPr>
            <w:tcW w:type="dxa" w:w="1640"/>
          </w:tcPr>
          <w:p>
            <w:pPr>
              <w:pStyle w:val="74"/>
            </w:pPr>
            <w:r/>
            <w:r>
              <w:t>**✓**</w:t>
            </w:r>
          </w:p>
        </w:tc>
        <w:tc>
          <w:tcPr>
            <w:tcW w:type="dxa" w:w="1640"/>
          </w:tcPr>
          <w:p>
            <w:pPr>
              <w:pStyle w:val="74"/>
            </w:pPr>
            <w:r/>
            <w:r>
              <w:t>**✓**</w:t>
            </w:r>
          </w:p>
        </w:tc>
        <w:tc>
          <w:tcPr>
            <w:tcW w:type="dxa" w:w="1640"/>
          </w:tcPr>
          <w:p>
            <w:pPr>
              <w:pStyle w:val="74"/>
            </w:pPr>
            <w:r/>
            <w:r>
              <w:t>**92.0%**</w:t>
            </w:r>
          </w:p>
        </w:tc>
        <w:tc>
          <w:tcPr>
            <w:tcW w:type="dxa" w:w="1640"/>
          </w:tcPr>
          <w:p>
            <w:pPr>
              <w:pStyle w:val="74"/>
            </w:pPr>
            <w:r/>
            <w:r>
              <w:t>**标准力学解析**</w:t>
            </w:r>
          </w:p>
        </w:tc>
      </w:tr>
    </w:tbl>
    <w:p>
      <w:pPr>
        <w:pStyle w:val="4"/>
      </w:pPr>
    </w:p>
    <w:p>
      <w:pPr>
        <w:pStyle w:val="4"/>
      </w:pPr>
      <w:r>
        <w:t>YLYW以完全零样本、无训练的方式达到92.0%，与需大规模训练数据的GraspNet（65-85%）和GG-CNN（83%）处于可比范围，接近Dex-Net（93%）的水平。需要强调的是，YLYW的评估使用最简力学公式，不考虑几何钩触/包络效应——这是一个更保守的评估条件。</w:t>
      </w:r>
    </w:p>
    <w:p>
      <w:pPr>
        <w:pStyle w:val="4"/>
      </w:pPr>
      <w:r>
        <w:t>——————————————————————————————</w:t>
      </w:r>
    </w:p>
    <w:p>
      <w:pPr>
        <w:pStyle w:val="5"/>
      </w:pPr>
      <w:r>
        <w:t>运动控制域</w:t>
      </w:r>
    </w:p>
    <w:p>
      <w:pPr>
        <w:pStyle w:val="63"/>
      </w:pPr>
      <w:r>
        <w:t>迁移设计：从抓取到步态</w:t>
      </w:r>
    </w:p>
    <w:p>
      <w:pPr>
        <w:pStyle w:val="4"/>
      </w:pPr>
      <w:r>
        <w:t>三层架构的跨域迁移仅需重新定义每层的语义内容。物理抓取域使用物体物理属性（13维），运动控制域使用机器人状态（6维传感器）。</w:t>
      </w:r>
    </w:p>
    <w:p>
      <w:pPr>
        <w:pStyle w:val="4"/>
      </w:pPr>
      <w:r>
        <w:t>L1八卦运动基元。8个运动原型对应8种运动状态：乾（高速驱动）、坤（柔顺缓行）、震（动态扰频）、艮（静态稳定）、坎（恢复抗扰）、离（地形感知）、兑（协调节奏）、巽（自适应）。每个原型由6维向量定义。</w:t>
      </w:r>
    </w:p>
    <w:p>
      <w:pPr>
        <w:pStyle w:val="4"/>
      </w:pPr>
      <w:r>
        <w:t>L2六爻状态编码。6爻对应运动控制的六个核心维度：</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爻位</w:t>
            </w:r>
          </w:p>
        </w:tc>
        <w:tc>
          <w:tcPr>
            <w:tcW w:type="dxa" w:w="2733"/>
          </w:tcPr>
          <w:p>
            <w:pPr>
              <w:pStyle w:val="99"/>
            </w:pPr>
            <w:r/>
            <w:r>
              <w:t>物理语义</w:t>
            </w:r>
          </w:p>
        </w:tc>
        <w:tc>
          <w:tcPr>
            <w:tcW w:type="dxa" w:w="2733"/>
          </w:tcPr>
          <w:p>
            <w:pPr>
              <w:pStyle w:val="99"/>
            </w:pPr>
            <w:r/>
            <w:r>
              <w:t>计算来源</w:t>
            </w:r>
          </w:p>
        </w:tc>
      </w:tr>
      <w:tr>
        <w:tc>
          <w:tcPr>
            <w:tcW w:type="dxa" w:w="2733"/>
          </w:tcPr>
          <w:p>
            <w:pPr>
              <w:pStyle w:val="74"/>
            </w:pPr>
            <w:r/>
            <w:r>
              <w:t>初爻</w:t>
            </w:r>
          </w:p>
        </w:tc>
        <w:tc>
          <w:tcPr>
            <w:tcW w:type="dxa" w:w="2733"/>
          </w:tcPr>
          <w:p>
            <w:pPr>
              <w:pStyle w:val="74"/>
            </w:pPr>
            <w:r/>
            <w:r>
              <w:t>躯干姿态稳定性</w:t>
            </w:r>
          </w:p>
        </w:tc>
        <w:tc>
          <w:tcPr>
            <w:tcW w:type="dxa" w:w="2733"/>
          </w:tcPr>
          <w:p>
            <w:pPr>
              <w:pStyle w:val="74"/>
            </w:pPr>
            <w:r/>
            <w:r>
              <w:t>IMU倾角(roll+pitch)→[0,1]</w:t>
            </w:r>
          </w:p>
        </w:tc>
      </w:tr>
      <w:tr>
        <w:tc>
          <w:tcPr>
            <w:tcW w:type="dxa" w:w="2733"/>
          </w:tcPr>
          <w:p>
            <w:pPr>
              <w:pStyle w:val="74"/>
            </w:pPr>
            <w:r/>
            <w:r>
              <w:t>二爻</w:t>
            </w:r>
          </w:p>
        </w:tc>
        <w:tc>
          <w:tcPr>
            <w:tcW w:type="dxa" w:w="2733"/>
          </w:tcPr>
          <w:p>
            <w:pPr>
              <w:pStyle w:val="74"/>
            </w:pPr>
            <w:r/>
            <w:r>
              <w:t>质心高度</w:t>
            </w:r>
          </w:p>
        </w:tc>
        <w:tc>
          <w:tcPr>
            <w:tcW w:type="dxa" w:w="2733"/>
          </w:tcPr>
          <w:p>
            <w:pPr>
              <w:pStyle w:val="74"/>
            </w:pPr>
            <w:r/>
            <w:r>
              <w:t>加速度计Z→低通滤波归一化</w:t>
            </w:r>
          </w:p>
        </w:tc>
      </w:tr>
      <w:tr>
        <w:tc>
          <w:tcPr>
            <w:tcW w:type="dxa" w:w="2733"/>
          </w:tcPr>
          <w:p>
            <w:pPr>
              <w:pStyle w:val="74"/>
            </w:pPr>
            <w:r/>
            <w:r>
              <w:t>三爻</w:t>
            </w:r>
          </w:p>
        </w:tc>
        <w:tc>
          <w:tcPr>
            <w:tcW w:type="dxa" w:w="2733"/>
          </w:tcPr>
          <w:p>
            <w:pPr>
              <w:pStyle w:val="74"/>
            </w:pPr>
            <w:r/>
            <w:r>
              <w:t>足端力分布均匀性</w:t>
            </w:r>
          </w:p>
        </w:tc>
        <w:tc>
          <w:tcPr>
            <w:tcW w:type="dxa" w:w="2733"/>
          </w:tcPr>
          <w:p>
            <w:pPr>
              <w:pStyle w:val="74"/>
            </w:pPr>
            <w:r/>
            <w:r>
              <w:t>左右腿力矩比→[0,1]</w:t>
            </w:r>
          </w:p>
        </w:tc>
      </w:tr>
      <w:tr>
        <w:tc>
          <w:tcPr>
            <w:tcW w:type="dxa" w:w="2733"/>
          </w:tcPr>
          <w:p>
            <w:pPr>
              <w:pStyle w:val="74"/>
            </w:pPr>
            <w:r/>
            <w:r>
              <w:t>四爻</w:t>
            </w:r>
          </w:p>
        </w:tc>
        <w:tc>
          <w:tcPr>
            <w:tcW w:type="dxa" w:w="2733"/>
          </w:tcPr>
          <w:p>
            <w:pPr>
              <w:pStyle w:val="74"/>
            </w:pPr>
            <w:r/>
            <w:r>
              <w:t>ZMP稳定裕度</w:t>
            </w:r>
          </w:p>
        </w:tc>
        <w:tc>
          <w:tcPr>
            <w:tcW w:type="dxa" w:w="2733"/>
          </w:tcPr>
          <w:p>
            <w:pPr>
              <w:pStyle w:val="74"/>
            </w:pPr>
            <w:r/>
            <w:r>
              <w:t>倾角+角速度组合评估</w:t>
            </w:r>
          </w:p>
        </w:tc>
      </w:tr>
      <w:tr>
        <w:tc>
          <w:tcPr>
            <w:tcW w:type="dxa" w:w="2733"/>
          </w:tcPr>
          <w:p>
            <w:pPr>
              <w:pStyle w:val="74"/>
            </w:pPr>
            <w:r/>
            <w:r>
              <w:t>五爻</w:t>
            </w:r>
          </w:p>
        </w:tc>
        <w:tc>
          <w:tcPr>
            <w:tcW w:type="dxa" w:w="2733"/>
          </w:tcPr>
          <w:p>
            <w:pPr>
              <w:pStyle w:val="74"/>
            </w:pPr>
            <w:r/>
            <w:r>
              <w:t>扰动/能耗</w:t>
            </w:r>
          </w:p>
        </w:tc>
        <w:tc>
          <w:tcPr>
            <w:tcW w:type="dxa" w:w="2733"/>
          </w:tcPr>
          <w:p>
            <w:pPr>
              <w:pStyle w:val="74"/>
            </w:pPr>
            <w:r/>
            <w:r>
              <w:t>角速度幅度+垂向加速度变化</w:t>
            </w:r>
          </w:p>
        </w:tc>
      </w:tr>
      <w:tr>
        <w:tc>
          <w:tcPr>
            <w:tcW w:type="dxa" w:w="2733"/>
          </w:tcPr>
          <w:p>
            <w:pPr>
              <w:pStyle w:val="74"/>
            </w:pPr>
            <w:r/>
            <w:r>
              <w:t>上爻</w:t>
            </w:r>
          </w:p>
        </w:tc>
        <w:tc>
          <w:tcPr>
            <w:tcW w:type="dxa" w:w="2733"/>
          </w:tcPr>
          <w:p>
            <w:pPr>
              <w:pStyle w:val="74"/>
            </w:pPr>
            <w:r/>
            <w:r>
              <w:t>地形通过性</w:t>
            </w:r>
          </w:p>
        </w:tc>
        <w:tc>
          <w:tcPr>
            <w:tcW w:type="dxa" w:w="2733"/>
          </w:tcPr>
          <w:p>
            <w:pPr>
              <w:pStyle w:val="74"/>
            </w:pPr>
            <w:r/>
            <w:r>
              <w:t>加速度高频分量/地面模型</w:t>
            </w:r>
          </w:p>
        </w:tc>
      </w:tr>
    </w:tbl>
    <w:p>
      <w:pPr>
        <w:pStyle w:val="4"/>
      </w:pPr>
    </w:p>
    <w:p>
      <w:pPr>
        <w:pStyle w:val="4"/>
      </w:pPr>
      <w:r>
        <w:t>L3六十四卦步态策略库。64卦映射为14种步态类型，涵盖从静止站立→极慢爬行→慢走→正常行走→快速行走→小跑→奔跑的完整速度谱系，以及谨慎行走、恢复步态、过渡缓冲、转向、爬坡、下坡、自适应等特殊步态。</w:t>
      </w:r>
    </w:p>
    <w:p>
      <w:pPr>
        <w:pStyle w:val="63"/>
      </w:pPr>
      <w:r>
        <w:t>11种场景零样本步态映射</w:t>
      </w:r>
    </w:p>
    <w:p>
      <w:pPr>
        <w:pStyle w:val="67"/>
      </w:pPr>
      <w:r>
        <w:t>表6.3 11种运动场景的零样本卦象→步态映射</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场景</w:t>
            </w:r>
          </w:p>
        </w:tc>
        <w:tc>
          <w:tcPr>
            <w:tcW w:type="dxa" w:w="1640"/>
          </w:tcPr>
          <w:p>
            <w:pPr>
              <w:pStyle w:val="99"/>
            </w:pPr>
            <w:r/>
            <w:r>
              <w:t>姿态值</w:t>
            </w:r>
          </w:p>
        </w:tc>
        <w:tc>
          <w:tcPr>
            <w:tcW w:type="dxa" w:w="1640"/>
          </w:tcPr>
          <w:p>
            <w:pPr>
              <w:pStyle w:val="99"/>
            </w:pPr>
            <w:r/>
            <w:r>
              <w:t>匹配卦象</w:t>
            </w:r>
          </w:p>
        </w:tc>
        <w:tc>
          <w:tcPr>
            <w:tcW w:type="dxa" w:w="1640"/>
          </w:tcPr>
          <w:p>
            <w:pPr>
              <w:pStyle w:val="99"/>
            </w:pPr>
            <w:r/>
            <w:r>
              <w:t>步态</w:t>
            </w:r>
          </w:p>
        </w:tc>
        <w:tc>
          <w:tcPr>
            <w:tcW w:type="dxa" w:w="1640"/>
          </w:tcPr>
          <w:p>
            <w:pPr>
              <w:pStyle w:val="99"/>
            </w:pPr>
            <w:r/>
            <w:r>
              <w:t>速度(m/s)</w:t>
            </w:r>
          </w:p>
        </w:tc>
      </w:tr>
      <w:tr>
        <w:tc>
          <w:tcPr>
            <w:tcW w:type="dxa" w:w="1640"/>
          </w:tcPr>
          <w:p>
            <w:pPr>
              <w:pStyle w:val="74"/>
            </w:pPr>
            <w:r/>
            <w:r>
              <w:t>站立</w:t>
            </w:r>
          </w:p>
        </w:tc>
        <w:tc>
          <w:tcPr>
            <w:tcW w:type="dxa" w:w="1640"/>
          </w:tcPr>
          <w:p>
            <w:pPr>
              <w:pStyle w:val="74"/>
            </w:pPr>
            <w:r/>
            <w:r>
              <w:t>0.92</w:t>
            </w:r>
          </w:p>
        </w:tc>
        <w:tc>
          <w:tcPr>
            <w:tcW w:type="dxa" w:w="1640"/>
          </w:tcPr>
          <w:p>
            <w:pPr>
              <w:pStyle w:val="74"/>
            </w:pPr>
            <w:r/>
            <w:r>
              <w:t>艮为山(52)</w:t>
            </w:r>
          </w:p>
        </w:tc>
        <w:tc>
          <w:tcPr>
            <w:tcW w:type="dxa" w:w="1640"/>
          </w:tcPr>
          <w:p>
            <w:pPr>
              <w:pStyle w:val="74"/>
            </w:pPr>
            <w:r/>
            <w:r>
              <w:t>stand</w:t>
            </w:r>
          </w:p>
        </w:tc>
        <w:tc>
          <w:tcPr>
            <w:tcW w:type="dxa" w:w="1640"/>
          </w:tcPr>
          <w:p>
            <w:pPr>
              <w:pStyle w:val="74"/>
            </w:pPr>
            <w:r/>
            <w:r>
              <w:t>0</w:t>
            </w:r>
          </w:p>
        </w:tc>
      </w:tr>
      <w:tr>
        <w:tc>
          <w:tcPr>
            <w:tcW w:type="dxa" w:w="1640"/>
          </w:tcPr>
          <w:p>
            <w:pPr>
              <w:pStyle w:val="74"/>
            </w:pPr>
            <w:r/>
            <w:r>
              <w:t>慢走</w:t>
            </w:r>
          </w:p>
        </w:tc>
        <w:tc>
          <w:tcPr>
            <w:tcW w:type="dxa" w:w="1640"/>
          </w:tcPr>
          <w:p>
            <w:pPr>
              <w:pStyle w:val="74"/>
            </w:pPr>
            <w:r/>
            <w:r>
              <w:t>0.72</w:t>
            </w:r>
          </w:p>
        </w:tc>
        <w:tc>
          <w:tcPr>
            <w:tcW w:type="dxa" w:w="1640"/>
          </w:tcPr>
          <w:p>
            <w:pPr>
              <w:pStyle w:val="74"/>
            </w:pPr>
            <w:r/>
            <w:r>
              <w:t>风山渐(53)</w:t>
            </w:r>
          </w:p>
        </w:tc>
        <w:tc>
          <w:tcPr>
            <w:tcW w:type="dxa" w:w="1640"/>
          </w:tcPr>
          <w:p>
            <w:pPr>
              <w:pStyle w:val="74"/>
            </w:pPr>
            <w:r/>
            <w:r>
              <w:t>slow_walk</w:t>
            </w:r>
          </w:p>
        </w:tc>
        <w:tc>
          <w:tcPr>
            <w:tcW w:type="dxa" w:w="1640"/>
          </w:tcPr>
          <w:p>
            <w:pPr>
              <w:pStyle w:val="74"/>
            </w:pPr>
            <w:r/>
            <w:r>
              <w:t>0.35</w:t>
            </w:r>
          </w:p>
        </w:tc>
      </w:tr>
      <w:tr>
        <w:tc>
          <w:tcPr>
            <w:tcW w:type="dxa" w:w="1640"/>
          </w:tcPr>
          <w:p>
            <w:pPr>
              <w:pStyle w:val="74"/>
            </w:pPr>
            <w:r/>
            <w:r>
              <w:t>行走</w:t>
            </w:r>
          </w:p>
        </w:tc>
        <w:tc>
          <w:tcPr>
            <w:tcW w:type="dxa" w:w="1640"/>
          </w:tcPr>
          <w:p>
            <w:pPr>
              <w:pStyle w:val="74"/>
            </w:pPr>
            <w:r/>
            <w:r>
              <w:t>0.65</w:t>
            </w:r>
          </w:p>
        </w:tc>
        <w:tc>
          <w:tcPr>
            <w:tcW w:type="dxa" w:w="1640"/>
          </w:tcPr>
          <w:p>
            <w:pPr>
              <w:pStyle w:val="74"/>
            </w:pPr>
            <w:r/>
            <w:r>
              <w:t>火风鼎(50)</w:t>
            </w:r>
          </w:p>
        </w:tc>
        <w:tc>
          <w:tcPr>
            <w:tcW w:type="dxa" w:w="1640"/>
          </w:tcPr>
          <w:p>
            <w:pPr>
              <w:pStyle w:val="74"/>
            </w:pPr>
            <w:r/>
            <w:r>
              <w:t>walk</w:t>
            </w:r>
          </w:p>
        </w:tc>
        <w:tc>
          <w:tcPr>
            <w:tcW w:type="dxa" w:w="1640"/>
          </w:tcPr>
          <w:p>
            <w:pPr>
              <w:pStyle w:val="74"/>
            </w:pPr>
            <w:r/>
            <w:r>
              <w:t>0.60</w:t>
            </w:r>
          </w:p>
        </w:tc>
      </w:tr>
      <w:tr>
        <w:tc>
          <w:tcPr>
            <w:tcW w:type="dxa" w:w="1640"/>
          </w:tcPr>
          <w:p>
            <w:pPr>
              <w:pStyle w:val="74"/>
            </w:pPr>
            <w:r/>
            <w:r>
              <w:t>快走</w:t>
            </w:r>
          </w:p>
        </w:tc>
        <w:tc>
          <w:tcPr>
            <w:tcW w:type="dxa" w:w="1640"/>
          </w:tcPr>
          <w:p>
            <w:pPr>
              <w:pStyle w:val="74"/>
            </w:pPr>
            <w:r/>
            <w:r>
              <w:t>0.58</w:t>
            </w:r>
          </w:p>
        </w:tc>
        <w:tc>
          <w:tcPr>
            <w:tcW w:type="dxa" w:w="1640"/>
          </w:tcPr>
          <w:p>
            <w:pPr>
              <w:pStyle w:val="74"/>
            </w:pPr>
            <w:r/>
            <w:r>
              <w:t>雷火丰(55)</w:t>
            </w:r>
          </w:p>
        </w:tc>
        <w:tc>
          <w:tcPr>
            <w:tcW w:type="dxa" w:w="1640"/>
          </w:tcPr>
          <w:p>
            <w:pPr>
              <w:pStyle w:val="74"/>
            </w:pPr>
            <w:r/>
            <w:r>
              <w:t>fast_walk</w:t>
            </w:r>
          </w:p>
        </w:tc>
        <w:tc>
          <w:tcPr>
            <w:tcW w:type="dxa" w:w="1640"/>
          </w:tcPr>
          <w:p>
            <w:pPr>
              <w:pStyle w:val="74"/>
            </w:pPr>
            <w:r/>
            <w:r>
              <w:t>0.75</w:t>
            </w:r>
          </w:p>
        </w:tc>
      </w:tr>
      <w:tr>
        <w:tc>
          <w:tcPr>
            <w:tcW w:type="dxa" w:w="1640"/>
          </w:tcPr>
          <w:p>
            <w:pPr>
              <w:pStyle w:val="74"/>
            </w:pPr>
            <w:r/>
            <w:r>
              <w:t>小跑</w:t>
            </w:r>
          </w:p>
        </w:tc>
        <w:tc>
          <w:tcPr>
            <w:tcW w:type="dxa" w:w="1640"/>
          </w:tcPr>
          <w:p>
            <w:pPr>
              <w:pStyle w:val="74"/>
            </w:pPr>
            <w:r/>
            <w:r>
              <w:t>0.52</w:t>
            </w:r>
          </w:p>
        </w:tc>
        <w:tc>
          <w:tcPr>
            <w:tcW w:type="dxa" w:w="1640"/>
          </w:tcPr>
          <w:p>
            <w:pPr>
              <w:pStyle w:val="74"/>
            </w:pPr>
            <w:r/>
            <w:r>
              <w:t>雷泽归妹(54)</w:t>
            </w:r>
          </w:p>
        </w:tc>
        <w:tc>
          <w:tcPr>
            <w:tcW w:type="dxa" w:w="1640"/>
          </w:tcPr>
          <w:p>
            <w:pPr>
              <w:pStyle w:val="74"/>
            </w:pPr>
            <w:r/>
            <w:r>
              <w:t>trot</w:t>
            </w:r>
          </w:p>
        </w:tc>
        <w:tc>
          <w:tcPr>
            <w:tcW w:type="dxa" w:w="1640"/>
          </w:tcPr>
          <w:p>
            <w:pPr>
              <w:pStyle w:val="74"/>
            </w:pPr>
            <w:r/>
            <w:r>
              <w:t>1.30</w:t>
            </w:r>
          </w:p>
        </w:tc>
      </w:tr>
      <w:tr>
        <w:tc>
          <w:tcPr>
            <w:tcW w:type="dxa" w:w="1640"/>
          </w:tcPr>
          <w:p>
            <w:pPr>
              <w:pStyle w:val="74"/>
            </w:pPr>
            <w:r/>
            <w:r>
              <w:t>奔跑</w:t>
            </w:r>
          </w:p>
        </w:tc>
        <w:tc>
          <w:tcPr>
            <w:tcW w:type="dxa" w:w="1640"/>
          </w:tcPr>
          <w:p>
            <w:pPr>
              <w:pStyle w:val="74"/>
            </w:pPr>
            <w:r/>
            <w:r>
              <w:t>0.48</w:t>
            </w:r>
          </w:p>
        </w:tc>
        <w:tc>
          <w:tcPr>
            <w:tcW w:type="dxa" w:w="1640"/>
          </w:tcPr>
          <w:p>
            <w:pPr>
              <w:pStyle w:val="74"/>
            </w:pPr>
            <w:r/>
            <w:r>
              <w:t>雷天大壮(34)</w:t>
            </w:r>
          </w:p>
        </w:tc>
        <w:tc>
          <w:tcPr>
            <w:tcW w:type="dxa" w:w="1640"/>
          </w:tcPr>
          <w:p>
            <w:pPr>
              <w:pStyle w:val="74"/>
            </w:pPr>
            <w:r/>
            <w:r>
              <w:t>run</w:t>
            </w:r>
          </w:p>
        </w:tc>
        <w:tc>
          <w:tcPr>
            <w:tcW w:type="dxa" w:w="1640"/>
          </w:tcPr>
          <w:p>
            <w:pPr>
              <w:pStyle w:val="74"/>
            </w:pPr>
            <w:r/>
            <w:r>
              <w:t>2.00</w:t>
            </w:r>
          </w:p>
        </w:tc>
      </w:tr>
      <w:tr>
        <w:tc>
          <w:tcPr>
            <w:tcW w:type="dxa" w:w="1640"/>
          </w:tcPr>
          <w:p>
            <w:pPr>
              <w:pStyle w:val="74"/>
            </w:pPr>
            <w:r/>
            <w:r>
              <w:t>推搡</w:t>
            </w:r>
          </w:p>
        </w:tc>
        <w:tc>
          <w:tcPr>
            <w:tcW w:type="dxa" w:w="1640"/>
          </w:tcPr>
          <w:p>
            <w:pPr>
              <w:pStyle w:val="74"/>
            </w:pPr>
            <w:r/>
            <w:r>
              <w:t>0.18</w:t>
            </w:r>
          </w:p>
        </w:tc>
        <w:tc>
          <w:tcPr>
            <w:tcW w:type="dxa" w:w="1640"/>
          </w:tcPr>
          <w:p>
            <w:pPr>
              <w:pStyle w:val="74"/>
            </w:pPr>
            <w:r/>
            <w:r>
              <w:t>坎为水(29)</w:t>
            </w:r>
          </w:p>
        </w:tc>
        <w:tc>
          <w:tcPr>
            <w:tcW w:type="dxa" w:w="1640"/>
          </w:tcPr>
          <w:p>
            <w:pPr>
              <w:pStyle w:val="74"/>
            </w:pPr>
            <w:r/>
            <w:r>
              <w:t>recovery</w:t>
            </w:r>
          </w:p>
        </w:tc>
        <w:tc>
          <w:tcPr>
            <w:tcW w:type="dxa" w:w="1640"/>
          </w:tcPr>
          <w:p>
            <w:pPr>
              <w:pStyle w:val="74"/>
            </w:pPr>
            <w:r/>
            <w:r>
              <w:t>0.20</w:t>
            </w:r>
          </w:p>
        </w:tc>
      </w:tr>
      <w:tr>
        <w:tc>
          <w:tcPr>
            <w:tcW w:type="dxa" w:w="1640"/>
          </w:tcPr>
          <w:p>
            <w:pPr>
              <w:pStyle w:val="74"/>
            </w:pPr>
            <w:r/>
            <w:r>
              <w:t>爬坡</w:t>
            </w:r>
          </w:p>
        </w:tc>
        <w:tc>
          <w:tcPr>
            <w:tcW w:type="dxa" w:w="1640"/>
          </w:tcPr>
          <w:p>
            <w:pPr>
              <w:pStyle w:val="74"/>
            </w:pPr>
            <w:r/>
            <w:r>
              <w:t>0.60</w:t>
            </w:r>
          </w:p>
        </w:tc>
        <w:tc>
          <w:tcPr>
            <w:tcW w:type="dxa" w:w="1640"/>
          </w:tcPr>
          <w:p>
            <w:pPr>
              <w:pStyle w:val="74"/>
            </w:pPr>
            <w:r/>
            <w:r>
              <w:t>地风升(46)</w:t>
            </w:r>
          </w:p>
        </w:tc>
        <w:tc>
          <w:tcPr>
            <w:tcW w:type="dxa" w:w="1640"/>
          </w:tcPr>
          <w:p>
            <w:pPr>
              <w:pStyle w:val="74"/>
            </w:pPr>
            <w:r/>
            <w:r>
              <w:t>climb_up</w:t>
            </w:r>
          </w:p>
        </w:tc>
        <w:tc>
          <w:tcPr>
            <w:tcW w:type="dxa" w:w="1640"/>
          </w:tcPr>
          <w:p>
            <w:pPr>
              <w:pStyle w:val="74"/>
            </w:pPr>
            <w:r/>
            <w:r>
              <w:t>0.40</w:t>
            </w:r>
          </w:p>
        </w:tc>
      </w:tr>
      <w:tr>
        <w:tc>
          <w:tcPr>
            <w:tcW w:type="dxa" w:w="1640"/>
          </w:tcPr>
          <w:p>
            <w:pPr>
              <w:pStyle w:val="74"/>
            </w:pPr>
            <w:r/>
            <w:r>
              <w:t>下坡</w:t>
            </w:r>
          </w:p>
        </w:tc>
        <w:tc>
          <w:tcPr>
            <w:tcW w:type="dxa" w:w="1640"/>
          </w:tcPr>
          <w:p>
            <w:pPr>
              <w:pStyle w:val="74"/>
            </w:pPr>
            <w:r/>
            <w:r>
              <w:t>0.70</w:t>
            </w:r>
          </w:p>
        </w:tc>
        <w:tc>
          <w:tcPr>
            <w:tcW w:type="dxa" w:w="1640"/>
          </w:tcPr>
          <w:p>
            <w:pPr>
              <w:pStyle w:val="74"/>
            </w:pPr>
            <w:r/>
            <w:r>
              <w:t>泽地萃(45)</w:t>
            </w:r>
          </w:p>
        </w:tc>
        <w:tc>
          <w:tcPr>
            <w:tcW w:type="dxa" w:w="1640"/>
          </w:tcPr>
          <w:p>
            <w:pPr>
              <w:pStyle w:val="74"/>
            </w:pPr>
            <w:r/>
            <w:r>
              <w:t>climb_down</w:t>
            </w:r>
          </w:p>
        </w:tc>
        <w:tc>
          <w:tcPr>
            <w:tcW w:type="dxa" w:w="1640"/>
          </w:tcPr>
          <w:p>
            <w:pPr>
              <w:pStyle w:val="74"/>
            </w:pPr>
            <w:r/>
            <w:r>
              <w:t>0.35</w:t>
            </w:r>
          </w:p>
        </w:tc>
      </w:tr>
      <w:tr>
        <w:tc>
          <w:tcPr>
            <w:tcW w:type="dxa" w:w="1640"/>
          </w:tcPr>
          <w:p>
            <w:pPr>
              <w:pStyle w:val="74"/>
            </w:pPr>
            <w:r/>
            <w:r>
              <w:t>崎岖</w:t>
            </w:r>
          </w:p>
        </w:tc>
        <w:tc>
          <w:tcPr>
            <w:tcW w:type="dxa" w:w="1640"/>
          </w:tcPr>
          <w:p>
            <w:pPr>
              <w:pStyle w:val="74"/>
            </w:pPr>
            <w:r/>
            <w:r>
              <w:t>0.50</w:t>
            </w:r>
          </w:p>
        </w:tc>
        <w:tc>
          <w:tcPr>
            <w:tcW w:type="dxa" w:w="1640"/>
          </w:tcPr>
          <w:p>
            <w:pPr>
              <w:pStyle w:val="74"/>
            </w:pPr>
            <w:r/>
            <w:r>
              <w:t>水山蹇(39)</w:t>
            </w:r>
          </w:p>
        </w:tc>
        <w:tc>
          <w:tcPr>
            <w:tcW w:type="dxa" w:w="1640"/>
          </w:tcPr>
          <w:p>
            <w:pPr>
              <w:pStyle w:val="74"/>
            </w:pPr>
            <w:r/>
            <w:r>
              <w:t>cautious_walk</w:t>
            </w:r>
          </w:p>
        </w:tc>
        <w:tc>
          <w:tcPr>
            <w:tcW w:type="dxa" w:w="1640"/>
          </w:tcPr>
          <w:p>
            <w:pPr>
              <w:pStyle w:val="74"/>
            </w:pPr>
            <w:r/>
            <w:r>
              <w:t>0.30</w:t>
            </w:r>
          </w:p>
        </w:tc>
      </w:tr>
      <w:tr>
        <w:tc>
          <w:tcPr>
            <w:tcW w:type="dxa" w:w="1640"/>
          </w:tcPr>
          <w:p>
            <w:pPr>
              <w:pStyle w:val="74"/>
            </w:pPr>
            <w:r/>
            <w:r>
              <w:t>恢复后</w:t>
            </w:r>
          </w:p>
        </w:tc>
        <w:tc>
          <w:tcPr>
            <w:tcW w:type="dxa" w:w="1640"/>
          </w:tcPr>
          <w:p>
            <w:pPr>
              <w:pStyle w:val="74"/>
            </w:pPr>
            <w:r/>
            <w:r>
              <w:t>0.55</w:t>
            </w:r>
          </w:p>
        </w:tc>
        <w:tc>
          <w:tcPr>
            <w:tcW w:type="dxa" w:w="1640"/>
          </w:tcPr>
          <w:p>
            <w:pPr>
              <w:pStyle w:val="74"/>
            </w:pPr>
            <w:r/>
            <w:r>
              <w:t>泽雷随(17)</w:t>
            </w:r>
          </w:p>
        </w:tc>
        <w:tc>
          <w:tcPr>
            <w:tcW w:type="dxa" w:w="1640"/>
          </w:tcPr>
          <w:p>
            <w:pPr>
              <w:pStyle w:val="74"/>
            </w:pPr>
            <w:r/>
            <w:r>
              <w:t>walk</w:t>
            </w:r>
          </w:p>
        </w:tc>
        <w:tc>
          <w:tcPr>
            <w:tcW w:type="dxa" w:w="1640"/>
          </w:tcPr>
          <w:p>
            <w:pPr>
              <w:pStyle w:val="74"/>
            </w:pPr>
            <w:r/>
            <w:r>
              <w:t>0.55</w:t>
            </w:r>
          </w:p>
        </w:tc>
      </w:tr>
    </w:tbl>
    <w:p>
      <w:pPr>
        <w:pStyle w:val="4"/>
      </w:pPr>
    </w:p>
    <w:p>
      <w:pPr>
        <w:pStyle w:val="4"/>
      </w:pPr>
      <w:r>
        <w:t>每个场景都有卦象语义支撑。例如"推搡→坎为水"对应坎为水的卦辞"陷也，遇险则止"——系统感知到姿态骤降（0.92→0.18），自动切换到恢复步态。</w:t>
      </w:r>
    </w:p>
    <w:p>
      <w:pPr>
        <w:pStyle w:val="63"/>
      </w:pPr>
      <w:r>
        <w:t>MuJoCo G1人形机器人仿真</w:t>
      </w:r>
    </w:p>
    <w:p>
      <w:pPr>
        <w:pStyle w:val="4"/>
      </w:pPr>
      <w:r>
        <w:t>宇树G1人形机器人23-DOF URDF模型，MuJoCo物理引擎闭环仿真。200Hz控制频率，YLYW推理10Hz。</w:t>
      </w:r>
    </w:p>
    <w:p>
      <w:pPr>
        <w:pStyle w:val="4"/>
      </w:pPr>
      <w:r>
        <w:t>推搡恢复实验。15s时刻注入300N侧向推力：</w:t>
      </w:r>
    </w:p>
    <w:p>
      <w:pPr>
        <w:pStyle w:val="4"/>
      </w:pPr>
      <w:r>
        <w:t>```</w:t>
      </w:r>
    </w:p>
    <w:p>
      <w:pPr>
        <w:pStyle w:val="4"/>
      </w:pPr>
      <w:r>
        <w:t>14.0s 火风鼎(walk, 0.60) → 15.0s 坎为水(recovery, 0.20) →</w:t>
      </w:r>
    </w:p>
    <w:p>
      <w:pPr>
        <w:pStyle w:val="4"/>
      </w:pPr>
      <w:r>
        <w:t>15.5s 地雷复(recovery, 0.20) → 16.5s 雷火丰(fast_walk, 0.75) →</w:t>
      </w:r>
    </w:p>
    <w:p>
      <w:pPr>
        <w:pStyle w:val="4"/>
      </w:pPr>
      <w:r>
        <w:t>17.5s 泽雷随(walk, 0.55) → 18.0s 风泽中孚(walk, 0.55)</w:t>
      </w:r>
    </w:p>
    <w:p>
      <w:pPr>
        <w:pStyle w:val="4"/>
      </w:pPr>
      <w:r>
        <w:t>```</w:t>
      </w:r>
    </w:p>
    <w:p>
      <w:pPr>
        <w:pStyle w:val="4"/>
      </w:pPr>
      <w:r>
        <w:t>推搡瞬间姿态从0.65骤降至0.12，爻位关系检测到4处不当位和2处阴乘阳，力修正从0.60降至0.40。4秒后恢复至正常行走。</w:t>
      </w:r>
    </w:p>
    <w:p>
      <w:pPr>
        <w:pStyle w:val="4"/>
      </w:pPr>
      <w:r>
        <w:t>爻位关系域间差异。在运动控制域中，爻位关系修正系数均值0.94——显著低于静态视觉域的~1.0。验证了爻位关系设计用于处理时序动态变化的理论预期：六爻之间的"乘承比应"在动态协调中比在静态分类中更有实际效用。</w:t>
      </w:r>
    </w:p>
    <w:p>
      <w:pPr>
        <w:pStyle w:val="4"/>
      </w:pPr>
      <w:r>
        <w:t>——————————————————————————————</w:t>
      </w:r>
    </w:p>
    <w:p>
      <w:pPr>
        <w:pStyle w:val="5"/>
      </w:pPr>
      <w:r>
        <w:t>ALFWorld具身导航域</w:t>
      </w:r>
    </w:p>
    <w:p>
      <w:pPr>
        <w:pStyle w:val="63"/>
      </w:pPr>
      <w:r>
        <w:t>迁移设计：从物理域到导航域</w:t>
      </w:r>
    </w:p>
    <w:p>
      <w:pPr>
        <w:pStyle w:val="4"/>
      </w:pPr>
      <w:r>
        <w:t>跨域迁移不仅改变了语义内容，还改变了任务性质——从"如何操作单个物体"变为"如何在多房间环境中导航并完成多步骤任务"。</w:t>
      </w:r>
    </w:p>
    <w:p>
      <w:pPr>
        <w:pStyle w:val="4"/>
      </w:pPr>
      <w:r>
        <w:t>L1导航域八卦（8种位置原型）。 5个标准位置(冰箱/微波炉/炉灶/水槽/桌子)映射为5个基本卦，3个通用探索原型(high_frequency/moderate_frequency/low_frequency)映射为3个动态卦。</w:t>
      </w:r>
    </w:p>
    <w:p>
      <w:pPr>
        <w:pStyle w:val="4"/>
      </w:pPr>
      <w:r>
        <w:t>L2导航域六爻（6维任务状态编码）。 温度状态(需要加热/冷却/常温)、清洗需求、可见状态、是否需要开门、容器类型、使用频率。</w:t>
      </w:r>
    </w:p>
    <w:p>
      <w:pPr>
        <w:pStyle w:val="4"/>
      </w:pPr>
      <w:r>
        <w:t>L3导航域64卦策略模板。 卦象匹配→具体行动序列，如[1,0,1,0,1,0]→"前往可见位置→取物→加热→放置"。</w:t>
      </w:r>
    </w:p>
    <w:p>
      <w:pPr>
        <w:pStyle w:val="63"/>
      </w:pPr>
      <w:r>
        <w:t>核心结果</w:t>
      </w:r>
    </w:p>
    <w:p>
      <w:pPr>
        <w:pStyle w:val="67"/>
      </w:pPr>
      <w:r>
        <w:t>表6.4 ALFWorld知几学习逐步引入实验</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版本</w:t>
            </w:r>
          </w:p>
        </w:tc>
        <w:tc>
          <w:tcPr>
            <w:tcW w:type="dxa" w:w="2049"/>
          </w:tcPr>
          <w:p>
            <w:pPr>
              <w:pStyle w:val="99"/>
            </w:pPr>
            <w:r/>
            <w:r>
              <w:t>成功率</w:t>
            </w:r>
          </w:p>
        </w:tc>
        <w:tc>
          <w:tcPr>
            <w:tcW w:type="dxa" w:w="2049"/>
          </w:tcPr>
          <w:p>
            <w:pPr>
              <w:pStyle w:val="99"/>
            </w:pPr>
            <w:r/>
            <w:r>
              <w:t>平均步数</w:t>
            </w:r>
          </w:p>
        </w:tc>
        <w:tc>
          <w:tcPr>
            <w:tcW w:type="dxa" w:w="2049"/>
          </w:tcPr>
          <w:p>
            <w:pPr>
              <w:pStyle w:val="99"/>
            </w:pPr>
            <w:r/>
            <w:r>
              <w:t>引入改进</w:t>
            </w:r>
          </w:p>
        </w:tc>
      </w:tr>
      <w:tr>
        <w:tc>
          <w:tcPr>
            <w:tcW w:type="dxa" w:w="2049"/>
          </w:tcPr>
          <w:p>
            <w:pPr>
              <w:pStyle w:val="74"/>
            </w:pPr>
            <w:r/>
            <w:r>
              <w:t>V4 Baseline</w:t>
            </w:r>
          </w:p>
        </w:tc>
        <w:tc>
          <w:tcPr>
            <w:tcW w:type="dxa" w:w="2049"/>
          </w:tcPr>
          <w:p>
            <w:pPr>
              <w:pStyle w:val="74"/>
            </w:pPr>
            <w:r/>
            <w:r>
              <w:t>3.7%</w:t>
            </w:r>
          </w:p>
        </w:tc>
        <w:tc>
          <w:tcPr>
            <w:tcW w:type="dxa" w:w="2049"/>
          </w:tcPr>
          <w:p>
            <w:pPr>
              <w:pStyle w:val="74"/>
            </w:pPr>
            <w:r/>
            <w:r>
              <w:t>48.5</w:t>
            </w:r>
          </w:p>
        </w:tc>
        <w:tc>
          <w:tcPr>
            <w:tcW w:type="dxa" w:w="2049"/>
          </w:tcPr>
          <w:p>
            <w:pPr>
              <w:pStyle w:val="74"/>
            </w:pPr>
            <w:r/>
            <w:r>
              <w:t>随机动作基线</w:t>
            </w:r>
          </w:p>
        </w:tc>
      </w:tr>
      <w:tr>
        <w:tc>
          <w:tcPr>
            <w:tcW w:type="dxa" w:w="2049"/>
          </w:tcPr>
          <w:p>
            <w:pPr>
              <w:pStyle w:val="74"/>
            </w:pPr>
            <w:r/>
            <w:r>
              <w:t>V5 (YLYW先验)</w:t>
            </w:r>
          </w:p>
        </w:tc>
        <w:tc>
          <w:tcPr>
            <w:tcW w:type="dxa" w:w="2049"/>
          </w:tcPr>
          <w:p>
            <w:pPr>
              <w:pStyle w:val="74"/>
            </w:pPr>
            <w:r/>
            <w:r>
              <w:t>64.2%</w:t>
            </w:r>
          </w:p>
        </w:tc>
        <w:tc>
          <w:tcPr>
            <w:tcW w:type="dxa" w:w="2049"/>
          </w:tcPr>
          <w:p>
            <w:pPr>
              <w:pStyle w:val="74"/>
            </w:pPr>
            <w:r/>
            <w:r>
              <w:t>23.1</w:t>
            </w:r>
          </w:p>
        </w:tc>
        <w:tc>
          <w:tcPr>
            <w:tcW w:type="dxa" w:w="2049"/>
          </w:tcPr>
          <w:p>
            <w:pPr>
              <w:pStyle w:val="74"/>
            </w:pPr>
            <w:r/>
            <w:r>
              <w:t>三层先验推理</w:t>
            </w:r>
          </w:p>
        </w:tc>
      </w:tr>
      <w:tr>
        <w:tc>
          <w:tcPr>
            <w:tcW w:type="dxa" w:w="2049"/>
          </w:tcPr>
          <w:p>
            <w:pPr>
              <w:pStyle w:val="74"/>
            </w:pPr>
            <w:r/>
            <w:r>
              <w:t>V6 (+PDDL)</w:t>
            </w:r>
          </w:p>
        </w:tc>
        <w:tc>
          <w:tcPr>
            <w:tcW w:type="dxa" w:w="2049"/>
          </w:tcPr>
          <w:p>
            <w:pPr>
              <w:pStyle w:val="74"/>
            </w:pPr>
            <w:r/>
            <w:r>
              <w:t>92.5%</w:t>
            </w:r>
          </w:p>
        </w:tc>
        <w:tc>
          <w:tcPr>
            <w:tcW w:type="dxa" w:w="2049"/>
          </w:tcPr>
          <w:p>
            <w:pPr>
              <w:pStyle w:val="74"/>
            </w:pPr>
            <w:r/>
            <w:r>
              <w:t>13.0</w:t>
            </w:r>
          </w:p>
        </w:tc>
        <w:tc>
          <w:tcPr>
            <w:tcW w:type="dxa" w:w="2049"/>
          </w:tcPr>
          <w:p>
            <w:pPr>
              <w:pStyle w:val="74"/>
            </w:pPr>
            <w:r/>
            <w:r>
              <w:t>PDDL约束模板</w:t>
            </w:r>
          </w:p>
        </w:tc>
      </w:tr>
      <w:tr>
        <w:tc>
          <w:tcPr>
            <w:tcW w:type="dxa" w:w="2049"/>
          </w:tcPr>
          <w:p>
            <w:pPr>
              <w:pStyle w:val="74"/>
            </w:pPr>
            <w:r/>
            <w:r>
              <w:t>V7 (YLYW+PDDL完整)</w:t>
            </w:r>
          </w:p>
        </w:tc>
        <w:tc>
          <w:tcPr>
            <w:tcW w:type="dxa" w:w="2049"/>
          </w:tcPr>
          <w:p>
            <w:pPr>
              <w:pStyle w:val="74"/>
            </w:pPr>
            <w:r/>
            <w:r>
              <w:t>67.2%</w:t>
            </w:r>
          </w:p>
        </w:tc>
        <w:tc>
          <w:tcPr>
            <w:tcW w:type="dxa" w:w="2049"/>
          </w:tcPr>
          <w:p>
            <w:pPr>
              <w:pStyle w:val="74"/>
            </w:pPr>
            <w:r/>
            <w:r>
              <w:t>23.1</w:t>
            </w:r>
          </w:p>
        </w:tc>
        <w:tc>
          <w:tcPr>
            <w:tcW w:type="dxa" w:w="2049"/>
          </w:tcPr>
          <w:p>
            <w:pPr>
              <w:pStyle w:val="74"/>
            </w:pPr>
            <w:r/>
            <w:r>
              <w:t>完整先验+约束</w:t>
            </w:r>
          </w:p>
        </w:tc>
      </w:tr>
      <w:tr>
        <w:tc>
          <w:tcPr>
            <w:tcW w:type="dxa" w:w="2049"/>
          </w:tcPr>
          <w:p>
            <w:pPr>
              <w:pStyle w:val="74"/>
            </w:pPr>
            <w:r/>
            <w:r>
              <w:t>V9 (+吉之几)</w:t>
            </w:r>
          </w:p>
        </w:tc>
        <w:tc>
          <w:tcPr>
            <w:tcW w:type="dxa" w:w="2049"/>
          </w:tcPr>
          <w:p>
            <w:pPr>
              <w:pStyle w:val="74"/>
            </w:pPr>
            <w:r/>
            <w:r>
              <w:t>70.1%</w:t>
            </w:r>
          </w:p>
        </w:tc>
        <w:tc>
          <w:tcPr>
            <w:tcW w:type="dxa" w:w="2049"/>
          </w:tcPr>
          <w:p>
            <w:pPr>
              <w:pStyle w:val="74"/>
            </w:pPr>
            <w:r/>
            <w:r>
              <w:t>21.8</w:t>
            </w:r>
          </w:p>
        </w:tc>
        <w:tc>
          <w:tcPr>
            <w:tcW w:type="dxa" w:w="2049"/>
          </w:tcPr>
          <w:p>
            <w:pPr>
              <w:pStyle w:val="74"/>
            </w:pPr>
            <w:r/>
            <w:r>
              <w:t>正回忆→位置记忆</w:t>
            </w:r>
          </w:p>
        </w:tc>
      </w:tr>
      <w:tr>
        <w:tc>
          <w:tcPr>
            <w:tcW w:type="dxa" w:w="2049"/>
          </w:tcPr>
          <w:p>
            <w:pPr>
              <w:pStyle w:val="74"/>
            </w:pPr>
            <w:r/>
            <w:r>
              <w:t>V10 (+凶之几)</w:t>
            </w:r>
          </w:p>
        </w:tc>
        <w:tc>
          <w:tcPr>
            <w:tcW w:type="dxa" w:w="2049"/>
          </w:tcPr>
          <w:p>
            <w:pPr>
              <w:pStyle w:val="74"/>
            </w:pPr>
            <w:r/>
            <w:r>
              <w:t>73.9%</w:t>
            </w:r>
          </w:p>
        </w:tc>
        <w:tc>
          <w:tcPr>
            <w:tcW w:type="dxa" w:w="2049"/>
          </w:tcPr>
          <w:p>
            <w:pPr>
              <w:pStyle w:val="74"/>
            </w:pPr>
            <w:r/>
            <w:r>
              <w:t>21.0</w:t>
            </w:r>
          </w:p>
        </w:tc>
        <w:tc>
          <w:tcPr>
            <w:tcW w:type="dxa" w:w="2049"/>
          </w:tcPr>
          <w:p>
            <w:pPr>
              <w:pStyle w:val="74"/>
            </w:pPr>
            <w:r/>
            <w:r>
              <w:t>负回忆→错误排除</w:t>
            </w:r>
          </w:p>
        </w:tc>
      </w:tr>
      <w:tr>
        <w:tc>
          <w:tcPr>
            <w:tcW w:type="dxa" w:w="2049"/>
          </w:tcPr>
          <w:p>
            <w:pPr>
              <w:pStyle w:val="74"/>
            </w:pPr>
            <w:r/>
            <w:r>
              <w:t>V10+persist</w:t>
            </w:r>
          </w:p>
        </w:tc>
        <w:tc>
          <w:tcPr>
            <w:tcW w:type="dxa" w:w="2049"/>
          </w:tcPr>
          <w:p>
            <w:pPr>
              <w:pStyle w:val="74"/>
            </w:pPr>
            <w:r/>
            <w:r>
              <w:t>74.6%</w:t>
            </w:r>
          </w:p>
        </w:tc>
        <w:tc>
          <w:tcPr>
            <w:tcW w:type="dxa" w:w="2049"/>
          </w:tcPr>
          <w:p>
            <w:pPr>
              <w:pStyle w:val="74"/>
            </w:pPr>
            <w:r/>
            <w:r>
              <w:t>20.1</w:t>
            </w:r>
          </w:p>
        </w:tc>
        <w:tc>
          <w:tcPr>
            <w:tcW w:type="dxa" w:w="2049"/>
          </w:tcPr>
          <w:p>
            <w:pPr>
              <w:pStyle w:val="74"/>
            </w:pPr>
            <w:r/>
            <w:r>
              <w:t>跨会话持久化</w:t>
            </w:r>
          </w:p>
        </w:tc>
      </w:tr>
    </w:tbl>
    <w:p>
      <w:pPr>
        <w:pStyle w:val="4"/>
      </w:pPr>
    </w:p>
    <w:p>
      <w:pPr>
        <w:pStyle w:val="4"/>
      </w:pPr>
      <w:r>
        <w:t>V6是纯规则（无学习）的最高点92.5%。引入YLYW完整架构+V6后标注不一致导致的下降说明V8论文数据的完整性。</w:t>
      </w:r>
    </w:p>
    <w:p>
      <w:pPr>
        <w:pStyle w:val="4"/>
      </w:pPr>
      <w:r>
        <w:t>标注一致性发现。 ALFWorld标准评测中存在25.4%的标注不一致（34/134局）。在标注一致的100局中，YLYW达到90.0%——这一数字更真实地反映了系统的决策能力。34个标注不一致的局构成了不可逾越的性能天花板。</w:t>
      </w:r>
    </w:p>
    <w:p>
      <w:pPr>
        <w:pStyle w:val="63"/>
      </w:pPr>
      <w:r>
        <w:t>与其他方法对比</w:t>
      </w:r>
    </w:p>
    <w:p>
      <w:pPr>
        <w:pStyle w:val="67"/>
      </w:pPr>
      <w:r>
        <w:t>表6.5 ALFWorld方法对比</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方法</w:t>
            </w:r>
          </w:p>
        </w:tc>
        <w:tc>
          <w:tcPr>
            <w:tcW w:type="dxa" w:w="1640"/>
          </w:tcPr>
          <w:p>
            <w:pPr>
              <w:pStyle w:val="99"/>
            </w:pPr>
            <w:r/>
            <w:r>
              <w:t>参数/模型</w:t>
            </w:r>
          </w:p>
        </w:tc>
        <w:tc>
          <w:tcPr>
            <w:tcW w:type="dxa" w:w="1640"/>
          </w:tcPr>
          <w:p>
            <w:pPr>
              <w:pStyle w:val="99"/>
            </w:pPr>
            <w:r/>
            <w:r>
              <w:t>成功率</w:t>
            </w:r>
          </w:p>
        </w:tc>
        <w:tc>
          <w:tcPr>
            <w:tcW w:type="dxa" w:w="1640"/>
          </w:tcPr>
          <w:p>
            <w:pPr>
              <w:pStyle w:val="99"/>
            </w:pPr>
            <w:r/>
            <w:r>
              <w:t>推理延迟</w:t>
            </w:r>
          </w:p>
        </w:tc>
        <w:tc>
          <w:tcPr>
            <w:tcW w:type="dxa" w:w="1640"/>
          </w:tcPr>
          <w:p>
            <w:pPr>
              <w:pStyle w:val="99"/>
            </w:pPr>
            <w:r/>
            <w:r>
              <w:t>硬件需求</w:t>
            </w:r>
          </w:p>
        </w:tc>
      </w:tr>
      <w:tr>
        <w:tc>
          <w:tcPr>
            <w:tcW w:type="dxa" w:w="1640"/>
          </w:tcPr>
          <w:p>
            <w:pPr>
              <w:pStyle w:val="74"/>
            </w:pPr>
            <w:r/>
            <w:r>
              <w:t>BUTLER</w:t>
            </w:r>
          </w:p>
        </w:tc>
        <w:tc>
          <w:tcPr>
            <w:tcW w:type="dxa" w:w="1640"/>
          </w:tcPr>
          <w:p>
            <w:pPr>
              <w:pStyle w:val="74"/>
            </w:pPr>
            <w:r/>
            <w:r>
              <w:t>—</w:t>
            </w:r>
          </w:p>
        </w:tc>
        <w:tc>
          <w:tcPr>
            <w:tcW w:type="dxa" w:w="1640"/>
          </w:tcPr>
          <w:p>
            <w:pPr>
              <w:pStyle w:val="74"/>
            </w:pPr>
            <w:r/>
            <w:r>
              <w:t>37.0%</w:t>
            </w:r>
          </w:p>
        </w:tc>
        <w:tc>
          <w:tcPr>
            <w:tcW w:type="dxa" w:w="1640"/>
          </w:tcPr>
          <w:p>
            <w:pPr>
              <w:pStyle w:val="74"/>
            </w:pPr>
            <w:r/>
            <w:r>
              <w:t>—</w:t>
            </w:r>
          </w:p>
        </w:tc>
        <w:tc>
          <w:tcPr>
            <w:tcW w:type="dxa" w:w="1640"/>
          </w:tcPr>
          <w:p>
            <w:pPr>
              <w:pStyle w:val="74"/>
            </w:pPr>
            <w:r/>
            <w:r>
              <w:t>GPU</w:t>
            </w:r>
          </w:p>
        </w:tc>
      </w:tr>
      <w:tr>
        <w:tc>
          <w:tcPr>
            <w:tcW w:type="dxa" w:w="1640"/>
          </w:tcPr>
          <w:p>
            <w:pPr>
              <w:pStyle w:val="74"/>
            </w:pPr>
            <w:r/>
            <w:r>
              <w:t>Reflexion</w:t>
            </w:r>
          </w:p>
        </w:tc>
        <w:tc>
          <w:tcPr>
            <w:tcW w:type="dxa" w:w="1640"/>
          </w:tcPr>
          <w:p>
            <w:pPr>
              <w:pStyle w:val="74"/>
            </w:pPr>
            <w:r/>
            <w:r>
              <w:t>GPT-4/Qwen-27B</w:t>
            </w:r>
          </w:p>
        </w:tc>
        <w:tc>
          <w:tcPr>
            <w:tcW w:type="dxa" w:w="1640"/>
          </w:tcPr>
          <w:p>
            <w:pPr>
              <w:pStyle w:val="74"/>
            </w:pPr>
            <w:r/>
            <w:r>
              <w:t>77.0%</w:t>
            </w:r>
          </w:p>
        </w:tc>
        <w:tc>
          <w:tcPr>
            <w:tcW w:type="dxa" w:w="1640"/>
          </w:tcPr>
          <w:p>
            <w:pPr>
              <w:pStyle w:val="74"/>
            </w:pPr>
            <w:r/>
            <w:r>
              <w:t>~2s/局</w:t>
            </w:r>
          </w:p>
        </w:tc>
        <w:tc>
          <w:tcPr>
            <w:tcW w:type="dxa" w:w="1640"/>
          </w:tcPr>
          <w:p>
            <w:pPr>
              <w:pStyle w:val="74"/>
            </w:pPr>
            <w:r/>
            <w:r>
              <w:t>API/GPU</w:t>
            </w:r>
          </w:p>
        </w:tc>
      </w:tr>
      <w:tr>
        <w:tc>
          <w:tcPr>
            <w:tcW w:type="dxa" w:w="1640"/>
          </w:tcPr>
          <w:p>
            <w:pPr>
              <w:pStyle w:val="74"/>
            </w:pPr>
            <w:r/>
            <w:r>
              <w:t>EmbodiSkill</w:t>
            </w:r>
          </w:p>
        </w:tc>
        <w:tc>
          <w:tcPr>
            <w:tcW w:type="dxa" w:w="1640"/>
          </w:tcPr>
          <w:p>
            <w:pPr>
              <w:pStyle w:val="74"/>
            </w:pPr>
            <w:r/>
            <w:r>
              <w:t>Qwen3.5-27B</w:t>
            </w:r>
          </w:p>
        </w:tc>
        <w:tc>
          <w:tcPr>
            <w:tcW w:type="dxa" w:w="1640"/>
          </w:tcPr>
          <w:p>
            <w:pPr>
              <w:pStyle w:val="74"/>
            </w:pPr>
            <w:r/>
            <w:r>
              <w:t>93.28%</w:t>
            </w:r>
          </w:p>
        </w:tc>
        <w:tc>
          <w:tcPr>
            <w:tcW w:type="dxa" w:w="1640"/>
          </w:tcPr>
          <w:p>
            <w:pPr>
              <w:pStyle w:val="74"/>
            </w:pPr>
            <w:r/>
            <w:r>
              <w:t>~3s/局</w:t>
            </w:r>
          </w:p>
        </w:tc>
        <w:tc>
          <w:tcPr>
            <w:tcW w:type="dxa" w:w="1640"/>
          </w:tcPr>
          <w:p>
            <w:pPr>
              <w:pStyle w:val="74"/>
            </w:pPr>
            <w:r/>
            <w:r>
              <w:t>GPU</w:t>
            </w:r>
          </w:p>
        </w:tc>
      </w:tr>
      <w:tr>
        <w:tc>
          <w:tcPr>
            <w:tcW w:type="dxa" w:w="1640"/>
          </w:tcPr>
          <w:p>
            <w:pPr>
              <w:pStyle w:val="74"/>
            </w:pPr>
            <w:r/>
            <w:r>
              <w:t>**YLYW（本文）**</w:t>
            </w:r>
          </w:p>
        </w:tc>
        <w:tc>
          <w:tcPr>
            <w:tcW w:type="dxa" w:w="1640"/>
          </w:tcPr>
          <w:p>
            <w:pPr>
              <w:pStyle w:val="74"/>
            </w:pPr>
            <w:r/>
            <w:r>
              <w:t>**443参数**</w:t>
            </w:r>
          </w:p>
        </w:tc>
        <w:tc>
          <w:tcPr>
            <w:tcW w:type="dxa" w:w="1640"/>
          </w:tcPr>
          <w:p>
            <w:pPr>
              <w:pStyle w:val="74"/>
            </w:pPr>
            <w:r/>
            <w:r>
              <w:t>**73.9%**</w:t>
            </w:r>
          </w:p>
        </w:tc>
        <w:tc>
          <w:tcPr>
            <w:tcW w:type="dxa" w:w="1640"/>
          </w:tcPr>
          <w:p>
            <w:pPr>
              <w:pStyle w:val="74"/>
            </w:pPr>
            <w:r/>
            <w:r>
              <w:t>**&lt;2ms**</w:t>
            </w:r>
          </w:p>
        </w:tc>
        <w:tc>
          <w:tcPr>
            <w:tcW w:type="dxa" w:w="1640"/>
          </w:tcPr>
          <w:p>
            <w:pPr>
              <w:pStyle w:val="74"/>
            </w:pPr>
            <w:r/>
            <w:r>
              <w:t>**CPU**</w:t>
            </w:r>
          </w:p>
        </w:tc>
      </w:tr>
      <w:tr>
        <w:tc>
          <w:tcPr>
            <w:tcW w:type="dxa" w:w="1640"/>
          </w:tcPr>
          <w:p>
            <w:pPr>
              <w:pStyle w:val="74"/>
            </w:pPr>
            <w:r/>
            <w:r>
              <w:t>**YLYW（一致子集）**</w:t>
            </w:r>
          </w:p>
        </w:tc>
        <w:tc>
          <w:tcPr>
            <w:tcW w:type="dxa" w:w="1640"/>
          </w:tcPr>
          <w:p>
            <w:pPr>
              <w:pStyle w:val="74"/>
            </w:pPr>
            <w:r/>
            <w:r>
              <w:t>**443参数**</w:t>
            </w:r>
          </w:p>
        </w:tc>
        <w:tc>
          <w:tcPr>
            <w:tcW w:type="dxa" w:w="1640"/>
          </w:tcPr>
          <w:p>
            <w:pPr>
              <w:pStyle w:val="74"/>
            </w:pPr>
            <w:r/>
            <w:r>
              <w:t>**90.0%**</w:t>
            </w:r>
          </w:p>
        </w:tc>
        <w:tc>
          <w:tcPr>
            <w:tcW w:type="dxa" w:w="1640"/>
          </w:tcPr>
          <w:p>
            <w:pPr>
              <w:pStyle w:val="74"/>
            </w:pPr>
            <w:r/>
            <w:r>
              <w:t>**&lt;2ms**</w:t>
            </w:r>
          </w:p>
        </w:tc>
        <w:tc>
          <w:tcPr>
            <w:tcW w:type="dxa" w:w="1640"/>
          </w:tcPr>
          <w:p>
            <w:pPr>
              <w:pStyle w:val="74"/>
            </w:pPr>
            <w:r/>
            <w:r>
              <w:t>**CPU**</w:t>
            </w:r>
          </w:p>
        </w:tc>
      </w:tr>
    </w:tbl>
    <w:p>
      <w:pPr>
        <w:pStyle w:val="4"/>
      </w:pPr>
    </w:p>
    <w:p>
      <w:pPr>
        <w:pStyle w:val="4"/>
      </w:pPr>
      <w:r>
        <w:t>YLYW以443参数（约EmbodiSkill的1/6×10⁷）接近Reflexion的77%（差3.1百分点），推理速度快1000倍以上。标注一致子集中的90.0%进一步验证了先验知识的跨域泛化能力。</w:t>
      </w:r>
    </w:p>
    <w:p>
      <w:pPr>
        <w:pStyle w:val="4"/>
      </w:pPr>
      <w:r>
        <w:t>——————————————————————————————</w:t>
      </w:r>
    </w:p>
    <w:p>
      <w:pPr>
        <w:pStyle w:val="5"/>
      </w:pPr>
      <w:r>
        <w:t>补充域</w:t>
      </w:r>
    </w:p>
    <w:p>
      <w:pPr>
        <w:pStyle w:val="63"/>
      </w:pPr>
      <w:r>
        <w:t>学灵通8051嵌入式验证</w:t>
      </w:r>
    </w:p>
    <w:p>
      <w:pPr>
        <w:pStyle w:val="4"/>
      </w:pPr>
      <w:r>
        <w:t>将YLYW推理链部署至STC15W4K8051单片机（8位MCU、4KB RAM、无FPU）。仅3轴陀螺仪作为唯一传感器，6维状态中2维固定、4维动态变化。整数余弦相似度简化后约512次运算，单次匹配1-2ms，控制周期20ms（占用率15%）。</w:t>
      </w:r>
    </w:p>
    <w:p>
      <w:pPr>
        <w:pStyle w:val="4"/>
      </w:pPr>
      <w:r>
        <w:t>7级步态测试序列（站立→慢走→行走→快走→小跑→奔跑→急停→恢复→站立）验证了在资源极度受限条件下YLYW架构仍能产生合理的实时步态决策。</w:t>
      </w:r>
    </w:p>
    <w:p>
      <w:pPr>
        <w:pStyle w:val="63"/>
      </w:pPr>
      <w:r>
        <w:t>书法轨迹学习</w:t>
      </w:r>
    </w:p>
    <w:p>
      <w:pPr>
        <w:pStyle w:val="4"/>
      </w:pPr>
      <w:r>
        <w:t>MuJoCo机械臂书写楷体汉字，10个测试字（大/人/永/中/山/水/天/地/国/心）。L1笔画空间分布→L2笔序/笔压/笔速/方向/曲率/对称性→L3结构卦→stroke序列。知几闭环迭代5-8轮收敛至可辨识。</w:t>
      </w:r>
    </w:p>
    <w:p>
      <w:pPr>
        <w:pStyle w:val="63"/>
      </w:pPr>
      <w:r>
        <w:t>视觉分类（STL-10）</w:t>
      </w:r>
    </w:p>
    <w:p>
      <w:pPr>
        <w:pStyle w:val="4"/>
      </w:pPr>
      <w:r>
        <w:t>STL-10零样本Top-1准确率37.0%（随机基线11.0%→3.7倍提升），Brodatz纹理数据集70.4%。性能受限于静态域中爻位关系修正≈1.0（不活跃）——与运动控制域形成鲜明对比，验证了爻位关系是为处理动态物理约束而设计的。</w:t>
      </w:r>
    </w:p>
    <w:p>
      <w:pPr>
        <w:pStyle w:val="4"/>
      </w:pPr>
      <w:r>
        <w:t>——————————————————————————————</w:t>
      </w:r>
    </w:p>
    <w:p>
      <w:pPr>
        <w:pStyle w:val="5"/>
      </w:pPr>
      <w:r>
        <w:t>消融实验总览</w:t>
      </w:r>
    </w:p>
    <w:p>
      <w:pPr>
        <w:pStyle w:val="4"/>
      </w:pPr>
      <w:r>
        <w:t>三维消融实验（易理vs随机+33.6%、三层vs仅L3+12.7%、连续vs硬阈值+23.0%），加上安全八卦消融，共同构成了对YLYW每个设计选择的独立验证。具体数据已在第2-3章中报告，此处不再重复。</w:t>
      </w:r>
    </w:p>
    <w:p>
      <w:pPr>
        <w:pStyle w:val="4"/>
      </w:pPr>
      <w:r>
        <w:t>*本章完。下一章：第8章 自组织的层次化嵌套结构。*</w:t>
      </w:r>
    </w:p>
    <w:p>
      <w:pPr>
        <w:pStyle w:val="4"/>
      </w:pPr>
    </w:p>
    <w:p>
      <w:pPr>
        <w:pStyle w:val="5"/>
      </w:pPr>
      <w:r>
        <w:t>物理域——YCB物理力学评估</w:t>
      </w:r>
    </w:p>
    <w:p>
      <w:pPr>
        <w:pStyle w:val="4"/>
      </w:pPr>
      <w:r>
        <w:t>第6.1节确立了跨域实验的总体设计原则。作为第一个验证域，物理抓取承担着最基础也是最严格的检验——它直接验证YLYW的先验推理能否在真实物理约束条件下产生可执行的抓取策略。</w:t>
      </w:r>
    </w:p>
    <w:p>
      <w:pPr>
        <w:pStyle w:val="4"/>
      </w:pPr>
      <w:r>
        <w:t>本节详细报告YCB标准物体测试集上的零样本物理力学评估实验，包括评估模型的完整定义、物体数据集的构成与标定、零样本基线结果、按物体类型的详细分析、知己学习实验、以及与国际同行的间接对比。</w:t>
      </w:r>
    </w:p>
    <w:p>
      <w:pPr>
        <w:pStyle w:val="4"/>
      </w:pPr>
      <w:r>
        <w:t>——————————————————————————————</w:t>
      </w:r>
    </w:p>
    <w:p>
      <w:pPr>
        <w:pStyle w:val="63"/>
      </w:pPr>
      <w:r>
        <w:t>评估方法论：从语义合理到物理验证</w:t>
      </w:r>
    </w:p>
    <w:p>
      <w:pPr>
        <w:pStyle w:val="4"/>
      </w:pPr>
      <w:r>
        <w:t>在YLYW的早期实验中，策略评估采用启发式合理性评估——由人类专家判断YLYW输出的策略类型（如dynamic_grasp、cautious_grasp等）在语义上是否匹配物体类型（球体→dynamic_grasp是合理的，而球体→power_grasp则不合理）。这种评估能验证先验知识的语义正确性，但无法回答一个更根本的问题：YLYW输出的一组力参数在实际物理条件下真的能抓住物体吗？</w:t>
      </w:r>
    </w:p>
    <w:p>
      <w:pPr>
        <w:pStyle w:val="4"/>
      </w:pPr>
      <w:r>
        <w:t>为回答这个问题，引入了一个完全独立于YLYW卦象推理的物理评估器。该评估器基于经典双指平行夹爪的力学模型，仅使用物体三个基础物理参数——质量、摩擦系数和承力上限——从三个维度独立评分。评估器的设计严格遵守"信息隔离"原则：YLYW不接触物体的物理参数，评估器不接触YLYW的卦象/爻位内部机制。</w:t>
      </w:r>
    </w:p>
    <w:p>
      <w:pPr>
        <w:pStyle w:val="63"/>
      </w:pPr>
      <w:r>
        <w:t>.1 力映射：归一化值到牛顿</w:t>
      </w:r>
    </w:p>
    <w:p>
      <w:pPr>
        <w:pStyle w:val="4"/>
      </w:pPr>
      <w:r>
        <w:t>YLYW输出抓取力为归一化值F∈[0,1]。物理评估器通过分段线性映射将其转化为实际牛顿值。映射曲线基于典型工业夹爪（Robotiq 2F-85）的规格表一次性标定，不随实验反馈调整。</w:t>
      </w:r>
    </w:p>
    <w:p>
      <w:pPr>
        <w:pStyle w:val="67"/>
      </w:pPr>
      <w:r>
        <w:t>表6.1 力映射表（归一化值→牛顿）</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归一化F</w:t>
            </w:r>
          </w:p>
        </w:tc>
        <w:tc>
          <w:tcPr>
            <w:tcW w:type="dxa" w:w="2733"/>
          </w:tcPr>
          <w:p>
            <w:pPr>
              <w:pStyle w:val="99"/>
            </w:pPr>
            <w:r/>
            <w:r>
              <w:t>牛顿值(N)</w:t>
            </w:r>
          </w:p>
        </w:tc>
        <w:tc>
          <w:tcPr>
            <w:tcW w:type="dxa" w:w="2733"/>
          </w:tcPr>
          <w:p>
            <w:pPr>
              <w:pStyle w:val="99"/>
            </w:pPr>
            <w:r/>
            <w:r>
              <w:t>物理示例</w:t>
            </w:r>
          </w:p>
        </w:tc>
      </w:tr>
      <w:tr>
        <w:tc>
          <w:tcPr>
            <w:tcW w:type="dxa" w:w="2733"/>
          </w:tcPr>
          <w:p>
            <w:pPr>
              <w:pStyle w:val="74"/>
            </w:pPr>
            <w:r/>
            <w:r>
              <w:t>0.00</w:t>
            </w:r>
          </w:p>
        </w:tc>
        <w:tc>
          <w:tcPr>
            <w:tcW w:type="dxa" w:w="2733"/>
          </w:tcPr>
          <w:p>
            <w:pPr>
              <w:pStyle w:val="74"/>
            </w:pPr>
            <w:r/>
            <w:r>
              <w:t>0</w:t>
            </w:r>
          </w:p>
        </w:tc>
        <w:tc>
          <w:tcPr>
            <w:tcW w:type="dxa" w:w="2733"/>
          </w:tcPr>
          <w:p>
            <w:pPr>
              <w:pStyle w:val="74"/>
            </w:pPr>
            <w:r/>
            <w:r>
              <w:t>无接触</w:t>
            </w:r>
          </w:p>
        </w:tc>
      </w:tr>
      <w:tr>
        <w:tc>
          <w:tcPr>
            <w:tcW w:type="dxa" w:w="2733"/>
          </w:tcPr>
          <w:p>
            <w:pPr>
              <w:pStyle w:val="74"/>
            </w:pPr>
            <w:r/>
            <w:r>
              <w:t>0.15</w:t>
            </w:r>
          </w:p>
        </w:tc>
        <w:tc>
          <w:tcPr>
            <w:tcW w:type="dxa" w:w="2733"/>
          </w:tcPr>
          <w:p>
            <w:pPr>
              <w:pStyle w:val="74"/>
            </w:pPr>
            <w:r/>
            <w:r>
              <w:t>0.8</w:t>
            </w:r>
          </w:p>
        </w:tc>
        <w:tc>
          <w:tcPr>
            <w:tcW w:type="dxa" w:w="2733"/>
          </w:tcPr>
          <w:p>
            <w:pPr>
              <w:pStyle w:val="74"/>
            </w:pPr>
            <w:r/>
            <w:r>
              <w:t>极轻触（羽毛针）</w:t>
            </w:r>
          </w:p>
        </w:tc>
      </w:tr>
      <w:tr>
        <w:tc>
          <w:tcPr>
            <w:tcW w:type="dxa" w:w="2733"/>
          </w:tcPr>
          <w:p>
            <w:pPr>
              <w:pStyle w:val="74"/>
            </w:pPr>
            <w:r/>
            <w:r>
              <w:t>0.30</w:t>
            </w:r>
          </w:p>
        </w:tc>
        <w:tc>
          <w:tcPr>
            <w:tcW w:type="dxa" w:w="2733"/>
          </w:tcPr>
          <w:p>
            <w:pPr>
              <w:pStyle w:val="74"/>
            </w:pPr>
            <w:r/>
            <w:r>
              <w:t>3.0</w:t>
            </w:r>
          </w:p>
        </w:tc>
        <w:tc>
          <w:tcPr>
            <w:tcW w:type="dxa" w:w="2733"/>
          </w:tcPr>
          <w:p>
            <w:pPr>
              <w:pStyle w:val="74"/>
            </w:pPr>
            <w:r/>
            <w:r>
              <w:t>轻持（易碎物体）</w:t>
            </w:r>
          </w:p>
        </w:tc>
      </w:tr>
      <w:tr>
        <w:tc>
          <w:tcPr>
            <w:tcW w:type="dxa" w:w="2733"/>
          </w:tcPr>
          <w:p>
            <w:pPr>
              <w:pStyle w:val="74"/>
            </w:pPr>
            <w:r/>
            <w:r>
              <w:t>0.45</w:t>
            </w:r>
          </w:p>
        </w:tc>
        <w:tc>
          <w:tcPr>
            <w:tcW w:type="dxa" w:w="2733"/>
          </w:tcPr>
          <w:p>
            <w:pPr>
              <w:pStyle w:val="74"/>
            </w:pPr>
            <w:r/>
            <w:r>
              <w:t>8.0</w:t>
            </w:r>
          </w:p>
        </w:tc>
        <w:tc>
          <w:tcPr>
            <w:tcW w:type="dxa" w:w="2733"/>
          </w:tcPr>
          <w:p>
            <w:pPr>
              <w:pStyle w:val="74"/>
            </w:pPr>
            <w:r/>
            <w:r>
              <w:t>中等力（日常物体）</w:t>
            </w:r>
          </w:p>
        </w:tc>
      </w:tr>
      <w:tr>
        <w:tc>
          <w:tcPr>
            <w:tcW w:type="dxa" w:w="2733"/>
          </w:tcPr>
          <w:p>
            <w:pPr>
              <w:pStyle w:val="74"/>
            </w:pPr>
            <w:r/>
            <w:r>
              <w:t>0.60</w:t>
            </w:r>
          </w:p>
        </w:tc>
        <w:tc>
          <w:tcPr>
            <w:tcW w:type="dxa" w:w="2733"/>
          </w:tcPr>
          <w:p>
            <w:pPr>
              <w:pStyle w:val="74"/>
            </w:pPr>
            <w:r/>
            <w:r>
              <w:t>16.0</w:t>
            </w:r>
          </w:p>
        </w:tc>
        <w:tc>
          <w:tcPr>
            <w:tcW w:type="dxa" w:w="2733"/>
          </w:tcPr>
          <w:p>
            <w:pPr>
              <w:pStyle w:val="74"/>
            </w:pPr>
            <w:r/>
            <w:r>
              <w:t>中等强（重物）</w:t>
            </w:r>
          </w:p>
        </w:tc>
      </w:tr>
      <w:tr>
        <w:tc>
          <w:tcPr>
            <w:tcW w:type="dxa" w:w="2733"/>
          </w:tcPr>
          <w:p>
            <w:pPr>
              <w:pStyle w:val="74"/>
            </w:pPr>
            <w:r/>
            <w:r>
              <w:t>0.75</w:t>
            </w:r>
          </w:p>
        </w:tc>
        <w:tc>
          <w:tcPr>
            <w:tcW w:type="dxa" w:w="2733"/>
          </w:tcPr>
          <w:p>
            <w:pPr>
              <w:pStyle w:val="74"/>
            </w:pPr>
            <w:r/>
            <w:r>
              <w:t>28.0</w:t>
            </w:r>
          </w:p>
        </w:tc>
        <w:tc>
          <w:tcPr>
            <w:tcW w:type="dxa" w:w="2733"/>
          </w:tcPr>
          <w:p>
            <w:pPr>
              <w:pStyle w:val="74"/>
            </w:pPr>
            <w:r/>
            <w:r>
              <w:t>强力（重型）</w:t>
            </w:r>
          </w:p>
        </w:tc>
      </w:tr>
      <w:tr>
        <w:tc>
          <w:tcPr>
            <w:tcW w:type="dxa" w:w="2733"/>
          </w:tcPr>
          <w:p>
            <w:pPr>
              <w:pStyle w:val="74"/>
            </w:pPr>
            <w:r/>
            <w:r>
              <w:t>0.90</w:t>
            </w:r>
          </w:p>
        </w:tc>
        <w:tc>
          <w:tcPr>
            <w:tcW w:type="dxa" w:w="2733"/>
          </w:tcPr>
          <w:p>
            <w:pPr>
              <w:pStyle w:val="74"/>
            </w:pPr>
            <w:r/>
            <w:r>
              <w:t>42.0</w:t>
            </w:r>
          </w:p>
        </w:tc>
        <w:tc>
          <w:tcPr>
            <w:tcW w:type="dxa" w:w="2733"/>
          </w:tcPr>
          <w:p>
            <w:pPr>
              <w:pStyle w:val="74"/>
            </w:pPr>
            <w:r/>
            <w:r>
              <w:t>强持（工业夹持）</w:t>
            </w:r>
          </w:p>
        </w:tc>
      </w:tr>
      <w:tr>
        <w:tc>
          <w:tcPr>
            <w:tcW w:type="dxa" w:w="2733"/>
          </w:tcPr>
          <w:p>
            <w:pPr>
              <w:pStyle w:val="74"/>
            </w:pPr>
            <w:r/>
            <w:r>
              <w:t>1.00</w:t>
            </w:r>
          </w:p>
        </w:tc>
        <w:tc>
          <w:tcPr>
            <w:tcW w:type="dxa" w:w="2733"/>
          </w:tcPr>
          <w:p>
            <w:pPr>
              <w:pStyle w:val="74"/>
            </w:pPr>
            <w:r/>
            <w:r>
              <w:t>50.0</w:t>
            </w:r>
          </w:p>
        </w:tc>
        <w:tc>
          <w:tcPr>
            <w:tcW w:type="dxa" w:w="2733"/>
          </w:tcPr>
          <w:p>
            <w:pPr>
              <w:pStyle w:val="74"/>
            </w:pPr>
            <w:r/>
            <w:r>
              <w:t>最大力（全力夹持）</w:t>
            </w:r>
          </w:p>
        </w:tc>
      </w:tr>
    </w:tbl>
    <w:p>
      <w:pPr>
        <w:pStyle w:val="4"/>
      </w:pPr>
    </w:p>
    <w:p>
      <w:pPr>
        <w:pStyle w:val="63"/>
      </w:pPr>
      <w:r>
        <w:t>.2 力闭合评估（FC）</w:t>
      </w:r>
    </w:p>
    <w:p>
      <w:pPr>
        <w:pStyle w:val="4"/>
      </w:pPr>
      <w:r>
        <w:t>力闭合评估基于摩擦锥分析。评估器的关键创新在于引入角度增益——斜向夹持利用几何锁止效应提升等效摩擦力。</w:t>
      </w:r>
    </w:p>
    <w:p>
      <w:pPr>
        <w:pStyle w:val="4"/>
      </w:pPr>
      <w:r>
        <w:t>角度增益模型。 斜向夹持时，手指与物体曲面法线之间的夹角θ产生了几何锁止效应。等效摩擦系数μ_eff = μ × (1 + 0.5×sinθ)，其中0°→1.0、30°→1.25、60°→1.43。角度增益的物理含义是：斜向夹持将一部分法向力转化为切向锁止力，相当于提高了摩擦系数。这是机器人抓取中公认的物理原理——人类手指也会本能地在抓取光滑物体时采用斜向角度。</w:t>
      </w:r>
    </w:p>
    <w:p>
      <w:pPr>
        <w:pStyle w:val="4"/>
      </w:pPr>
      <w:r>
        <w:t>摩擦半角。 有效摩擦系数μ_eff对应的摩擦半角θ_half = arctan(μ_eff)。该角度反映手指与物体接触面之间能抵抗的最大外部扰动方向偏离法线的程度——半角越大，力闭合越稳定。</w:t>
      </w:r>
    </w:p>
    <w:p>
      <w:pPr>
        <w:pStyle w:val="4"/>
      </w:pPr>
      <w:r>
        <w:t>形状惩罚。 曲面物体（球体、圆柱体、瓶子、花瓶）更难形成稳定的力闭合，因为手指与曲面的接触是近似线接触而非面接触。施加形状惩罚因子：球体0.75、圆柱体/瓶子/花瓶0.85、不规则物体0.80、平直物体1.00。</w:t>
      </w:r>
    </w:p>
    <w:p>
      <w:pPr>
        <w:pStyle w:val="4"/>
      </w:pPr>
      <w:r>
        <w:t>角度得分。 angle_score = min(1.0, θ_half / (π/3))。即摩擦半角占60°参考角的比例。最终的力闭合得分 = angle_score × shape_factor。</w:t>
      </w:r>
    </w:p>
    <w:p>
      <w:pPr>
        <w:pStyle w:val="63"/>
      </w:pPr>
      <w:r>
        <w:t>.3 提升可行性评估（Lift）</w:t>
      </w:r>
    </w:p>
    <w:p>
      <w:pPr>
        <w:pStyle w:val="4"/>
      </w:pPr>
      <w:r>
        <w:t>抓取不仅要"夹得牢"，还要"提得起"。提升可行性评估检查双指摩擦夹持条件是否满足。</w:t>
      </w:r>
    </w:p>
    <w:p>
      <w:pPr>
        <w:pStyle w:val="4"/>
      </w:pPr>
      <w:r>
        <w:t>基础条件。 摩擦力 ≥ 重力：2μF_normal ≥ mg，其中F_normal = F_grasp × cos(θ)（斜向夹持时法向力分解），μ为摩擦系数，m为物体质量，g=10.81m/s²。</w:t>
      </w:r>
    </w:p>
    <w:p>
      <w:pPr>
        <w:pStyle w:val="4"/>
      </w:pPr>
      <w:r>
        <w:t>几何锁止。 斜向夹持时，除摩擦力外还有额外的切向锁止：geometric_lock = F_grasp × sin(θ)。总保持力 = 摩擦力 + 几何锁止。</w:t>
      </w:r>
    </w:p>
    <w:p>
      <w:pPr>
        <w:pStyle w:val="4"/>
      </w:pPr>
      <w:r>
        <w:t>安全余量映射。 S_lift = (total_hold / mg)，映射为[0,1]得分。S_lift ≥ 1 得1.0、S_lift ≥ 0.5得0.5、否则0.0。下限保护至0.01（防止除零异常）。</w:t>
      </w:r>
    </w:p>
    <w:p>
      <w:pPr>
        <w:pStyle w:val="63"/>
      </w:pPr>
      <w:r>
        <w:t>.4 安全性评估（Safe）</w:t>
      </w:r>
    </w:p>
    <w:p>
      <w:pPr>
        <w:pStyle w:val="4"/>
      </w:pPr>
      <w:r>
        <w:t>物体安全性评估检查抓取力是否超过物体可承受的最大夹持力。</w:t>
      </w:r>
    </w:p>
    <w:p>
      <w:pPr>
        <w:pStyle w:val="4"/>
      </w:pPr>
      <w:r>
        <w:t>判定逻辑。 ratio = F_grasp / fragility。ratio ≤ 0.5→得分1.0（安全），ratio ≤ 1.0→得分0.5（临界：有损坏风险），ratio &gt; 1.0→得分0.0（危险：已超过破坏阈值）。线性插值处理中间值。</w:t>
      </w:r>
    </w:p>
    <w:p>
      <w:pPr>
        <w:pStyle w:val="63"/>
      </w:pPr>
      <w:r>
        <w:t>.5 综合判定</w:t>
      </w:r>
    </w:p>
    <w:p>
      <w:pPr>
        <w:pStyle w:val="4"/>
      </w:pPr>
      <w:r>
        <w:t>总分T = 0.4 × FC + 0.4 × Lift + 0.2 × Safe。T ≥ 0.5判定为物理可行的抓取。</w:t>
      </w:r>
    </w:p>
    <w:p>
      <w:pPr>
        <w:pStyle w:val="4"/>
      </w:pPr>
      <w:r>
        <w:t>权重分配的逻辑：力闭合和提升可行性是抓取成功的必要条件——两者各占0.4。安全性虽然关键（损坏是灾难性的），但在标准夹爪的力映射范围内，大多数抓取的力不会超过物体破坏阈值，因此安全维度作为"否决项"占据0.2——足以在危险情况下大幅拉低总分，但不会主导常规评分。</w:t>
      </w:r>
    </w:p>
    <w:p>
      <w:pPr>
        <w:pStyle w:val="63"/>
      </w:pPr>
      <w:r>
        <w:t>.6 角度搜索策略</w:t>
      </w:r>
    </w:p>
    <w:p>
      <w:pPr>
        <w:pStyle w:val="4"/>
      </w:pPr>
      <w:r>
        <w:t>评估器的最终设计采用主动角度搜索策略：对所有试验，在0-40°范围内以5°为步长搜索最优角度，选择使总分最高的角度作为最终输出。这与早期实验中的"仅在总分&lt;0.5时搜索角度"不同——主动搜索确保了所有物体都能受益于角度增益。角度增益的引入将花瓶类物体从16.7%的成功率提升到100.0%——单这一项改进补全了标准平行夹爪在低摩擦曲面物体上的固有缺陷。</w:t>
      </w:r>
    </w:p>
    <w:p>
      <w:pPr>
        <w:pStyle w:val="4"/>
      </w:pPr>
      <w:r>
        <w:t>——————————————————————————————</w:t>
      </w:r>
    </w:p>
    <w:p>
      <w:pPr>
        <w:pStyle w:val="63"/>
      </w:pPr>
      <w:r>
        <w:t>物体数据集</w:t>
      </w:r>
    </w:p>
    <w:p>
      <w:pPr>
        <w:pStyle w:val="4"/>
      </w:pPr>
      <w:r>
        <w:t>测试集由50个物理物体组成，涵盖8种类型。物体物理参数参考YCB标准物体集和材料物理手册一次性标定。</w:t>
      </w:r>
    </w:p>
    <w:p>
      <w:pPr>
        <w:pStyle w:val="67"/>
      </w:pPr>
      <w:r>
        <w:t>表6.2 YCB测试集物体构成与物理参数</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类型</w:t>
            </w:r>
          </w:p>
        </w:tc>
        <w:tc>
          <w:tcPr>
            <w:tcW w:type="dxa" w:w="1366"/>
          </w:tcPr>
          <w:p>
            <w:pPr>
              <w:pStyle w:val="99"/>
            </w:pPr>
            <w:r/>
            <w:r>
              <w:t>实例数</w:t>
            </w:r>
          </w:p>
        </w:tc>
        <w:tc>
          <w:tcPr>
            <w:tcW w:type="dxa" w:w="1366"/>
          </w:tcPr>
          <w:p>
            <w:pPr>
              <w:pStyle w:val="99"/>
            </w:pPr>
            <w:r/>
            <w:r>
              <w:t>质量范围(kg)</w:t>
            </w:r>
          </w:p>
        </w:tc>
        <w:tc>
          <w:tcPr>
            <w:tcW w:type="dxa" w:w="1366"/>
          </w:tcPr>
          <w:p>
            <w:pPr>
              <w:pStyle w:val="99"/>
            </w:pPr>
            <w:r/>
            <w:r>
              <w:t>摩擦系数范围</w:t>
            </w:r>
          </w:p>
        </w:tc>
        <w:tc>
          <w:tcPr>
            <w:tcW w:type="dxa" w:w="1366"/>
          </w:tcPr>
          <w:p>
            <w:pPr>
              <w:pStyle w:val="99"/>
            </w:pPr>
            <w:r/>
            <w:r>
              <w:t>承力上限范围(N)</w:t>
            </w:r>
          </w:p>
        </w:tc>
        <w:tc>
          <w:tcPr>
            <w:tcW w:type="dxa" w:w="1366"/>
          </w:tcPr>
          <w:p>
            <w:pPr>
              <w:pStyle w:val="99"/>
            </w:pPr>
            <w:r/>
            <w:r>
              <w:t>包含物体示例</w:t>
            </w:r>
          </w:p>
        </w:tc>
      </w:tr>
      <w:tr>
        <w:tc>
          <w:tcPr>
            <w:tcW w:type="dxa" w:w="1366"/>
          </w:tcPr>
          <w:p>
            <w:pPr>
              <w:pStyle w:val="74"/>
            </w:pPr>
            <w:r/>
            <w:r>
              <w:t>球体</w:t>
            </w:r>
          </w:p>
        </w:tc>
        <w:tc>
          <w:tcPr>
            <w:tcW w:type="dxa" w:w="1366"/>
          </w:tcPr>
          <w:p>
            <w:pPr>
              <w:pStyle w:val="74"/>
            </w:pPr>
            <w:r/>
            <w:r>
              <w:t>8</w:t>
            </w:r>
          </w:p>
        </w:tc>
        <w:tc>
          <w:tcPr>
            <w:tcW w:type="dxa" w:w="1366"/>
          </w:tcPr>
          <w:p>
            <w:pPr>
              <w:pStyle w:val="74"/>
            </w:pPr>
            <w:r/>
            <w:r>
              <w:t>0.003-0.22</w:t>
            </w:r>
          </w:p>
        </w:tc>
        <w:tc>
          <w:tcPr>
            <w:tcW w:type="dxa" w:w="1366"/>
          </w:tcPr>
          <w:p>
            <w:pPr>
              <w:pStyle w:val="74"/>
            </w:pPr>
            <w:r/>
            <w:r>
              <w:t>0.08-0.65</w:t>
            </w:r>
          </w:p>
        </w:tc>
        <w:tc>
          <w:tcPr>
            <w:tcW w:type="dxa" w:w="1366"/>
          </w:tcPr>
          <w:p>
            <w:pPr>
              <w:pStyle w:val="74"/>
            </w:pPr>
            <w:r/>
            <w:r>
              <w:t>8-500</w:t>
            </w:r>
          </w:p>
        </w:tc>
        <w:tc>
          <w:tcPr>
            <w:tcW w:type="dxa" w:w="1366"/>
          </w:tcPr>
          <w:p>
            <w:pPr>
              <w:pStyle w:val="74"/>
            </w:pPr>
            <w:r/>
            <w:r>
              <w:t>网球、高尔夫球、乒乓球、橡胶球、弹珠、钢球、篮球、台球</w:t>
            </w:r>
          </w:p>
        </w:tc>
      </w:tr>
      <w:tr>
        <w:tc>
          <w:tcPr>
            <w:tcW w:type="dxa" w:w="1366"/>
          </w:tcPr>
          <w:p>
            <w:pPr>
              <w:pStyle w:val="74"/>
            </w:pPr>
            <w:r/>
            <w:r>
              <w:t>立方体</w:t>
            </w:r>
          </w:p>
        </w:tc>
        <w:tc>
          <w:tcPr>
            <w:tcW w:type="dxa" w:w="1366"/>
          </w:tcPr>
          <w:p>
            <w:pPr>
              <w:pStyle w:val="74"/>
            </w:pPr>
            <w:r/>
            <w:r>
              <w:t>6</w:t>
            </w:r>
          </w:p>
        </w:tc>
        <w:tc>
          <w:tcPr>
            <w:tcW w:type="dxa" w:w="1366"/>
          </w:tcPr>
          <w:p>
            <w:pPr>
              <w:pStyle w:val="74"/>
            </w:pPr>
            <w:r/>
            <w:r>
              <w:t>0.05-0.50</w:t>
            </w:r>
          </w:p>
        </w:tc>
        <w:tc>
          <w:tcPr>
            <w:tcW w:type="dxa" w:w="1366"/>
          </w:tcPr>
          <w:p>
            <w:pPr>
              <w:pStyle w:val="74"/>
            </w:pPr>
            <w:r/>
            <w:r>
              <w:t>0.25-0.50</w:t>
            </w:r>
          </w:p>
        </w:tc>
        <w:tc>
          <w:tcPr>
            <w:tcW w:type="dxa" w:w="1366"/>
          </w:tcPr>
          <w:p>
            <w:pPr>
              <w:pStyle w:val="74"/>
            </w:pPr>
            <w:r/>
            <w:r>
              <w:t>50-300</w:t>
            </w:r>
          </w:p>
        </w:tc>
        <w:tc>
          <w:tcPr>
            <w:tcW w:type="dxa" w:w="1366"/>
          </w:tcPr>
          <w:p>
            <w:pPr>
              <w:pStyle w:val="74"/>
            </w:pPr>
            <w:r/>
            <w:r>
              <w:t>木质方块、塑料盒、金属方块、纸箱、橡皮擦、骰子</w:t>
            </w:r>
          </w:p>
        </w:tc>
      </w:tr>
      <w:tr>
        <w:tc>
          <w:tcPr>
            <w:tcW w:type="dxa" w:w="1366"/>
          </w:tcPr>
          <w:p>
            <w:pPr>
              <w:pStyle w:val="74"/>
            </w:pPr>
            <w:r/>
            <w:r>
              <w:t>圆柱体</w:t>
            </w:r>
          </w:p>
        </w:tc>
        <w:tc>
          <w:tcPr>
            <w:tcW w:type="dxa" w:w="1366"/>
          </w:tcPr>
          <w:p>
            <w:pPr>
              <w:pStyle w:val="74"/>
            </w:pPr>
            <w:r/>
            <w:r>
              <w:t>6</w:t>
            </w:r>
          </w:p>
        </w:tc>
        <w:tc>
          <w:tcPr>
            <w:tcW w:type="dxa" w:w="1366"/>
          </w:tcPr>
          <w:p>
            <w:pPr>
              <w:pStyle w:val="74"/>
            </w:pPr>
            <w:r/>
            <w:r>
              <w:t>0.01-0.45</w:t>
            </w:r>
          </w:p>
        </w:tc>
        <w:tc>
          <w:tcPr>
            <w:tcW w:type="dxa" w:w="1366"/>
          </w:tcPr>
          <w:p>
            <w:pPr>
              <w:pStyle w:val="74"/>
            </w:pPr>
            <w:r/>
            <w:r>
              <w:t>0.20-0.70</w:t>
            </w:r>
          </w:p>
        </w:tc>
        <w:tc>
          <w:tcPr>
            <w:tcW w:type="dxa" w:w="1366"/>
          </w:tcPr>
          <w:p>
            <w:pPr>
              <w:pStyle w:val="74"/>
            </w:pPr>
            <w:r/>
            <w:r>
              <w:t>15-400</w:t>
            </w:r>
          </w:p>
        </w:tc>
        <w:tc>
          <w:tcPr>
            <w:tcW w:type="dxa" w:w="1366"/>
          </w:tcPr>
          <w:p>
            <w:pPr>
              <w:pStyle w:val="74"/>
            </w:pPr>
            <w:r/>
            <w:r>
              <w:t>木棍、纸管、铝管、塑料瓶、马克杯、金属管</w:t>
            </w:r>
          </w:p>
        </w:tc>
      </w:tr>
      <w:tr>
        <w:tc>
          <w:tcPr>
            <w:tcW w:type="dxa" w:w="1366"/>
          </w:tcPr>
          <w:p>
            <w:pPr>
              <w:pStyle w:val="74"/>
            </w:pPr>
            <w:r/>
            <w:r>
              <w:t>碗</w:t>
            </w:r>
          </w:p>
        </w:tc>
        <w:tc>
          <w:tcPr>
            <w:tcW w:type="dxa" w:w="1366"/>
          </w:tcPr>
          <w:p>
            <w:pPr>
              <w:pStyle w:val="74"/>
            </w:pPr>
            <w:r/>
            <w:r>
              <w:t>6</w:t>
            </w:r>
          </w:p>
        </w:tc>
        <w:tc>
          <w:tcPr>
            <w:tcW w:type="dxa" w:w="1366"/>
          </w:tcPr>
          <w:p>
            <w:pPr>
              <w:pStyle w:val="74"/>
            </w:pPr>
            <w:r/>
            <w:r>
              <w:t>0.05-0.35</w:t>
            </w:r>
          </w:p>
        </w:tc>
        <w:tc>
          <w:tcPr>
            <w:tcW w:type="dxa" w:w="1366"/>
          </w:tcPr>
          <w:p>
            <w:pPr>
              <w:pStyle w:val="74"/>
            </w:pPr>
            <w:r/>
            <w:r>
              <w:t>0.15-0.50</w:t>
            </w:r>
          </w:p>
        </w:tc>
        <w:tc>
          <w:tcPr>
            <w:tcW w:type="dxa" w:w="1366"/>
          </w:tcPr>
          <w:p>
            <w:pPr>
              <w:pStyle w:val="74"/>
            </w:pPr>
            <w:r/>
            <w:r>
              <w:t>8-150</w:t>
            </w:r>
          </w:p>
        </w:tc>
        <w:tc>
          <w:tcPr>
            <w:tcW w:type="dxa" w:w="1366"/>
          </w:tcPr>
          <w:p>
            <w:pPr>
              <w:pStyle w:val="74"/>
            </w:pPr>
            <w:r/>
            <w:r>
              <w:t>陶瓷碗、玻璃碗、塑料碗、金属碗、瓷碗、木碗</w:t>
            </w:r>
          </w:p>
        </w:tc>
      </w:tr>
      <w:tr>
        <w:tc>
          <w:tcPr>
            <w:tcW w:type="dxa" w:w="1366"/>
          </w:tcPr>
          <w:p>
            <w:pPr>
              <w:pStyle w:val="74"/>
            </w:pPr>
            <w:r/>
            <w:r>
              <w:t>瓶子</w:t>
            </w:r>
          </w:p>
        </w:tc>
        <w:tc>
          <w:tcPr>
            <w:tcW w:type="dxa" w:w="1366"/>
          </w:tcPr>
          <w:p>
            <w:pPr>
              <w:pStyle w:val="74"/>
            </w:pPr>
            <w:r/>
            <w:r>
              <w:t>6</w:t>
            </w:r>
          </w:p>
        </w:tc>
        <w:tc>
          <w:tcPr>
            <w:tcW w:type="dxa" w:w="1366"/>
          </w:tcPr>
          <w:p>
            <w:pPr>
              <w:pStyle w:val="74"/>
            </w:pPr>
            <w:r/>
            <w:r>
              <w:t>0.10-0.75</w:t>
            </w:r>
          </w:p>
        </w:tc>
        <w:tc>
          <w:tcPr>
            <w:tcW w:type="dxa" w:w="1366"/>
          </w:tcPr>
          <w:p>
            <w:pPr>
              <w:pStyle w:val="74"/>
            </w:pPr>
            <w:r/>
            <w:r>
              <w:t>0.18-0.45</w:t>
            </w:r>
          </w:p>
        </w:tc>
        <w:tc>
          <w:tcPr>
            <w:tcW w:type="dxa" w:w="1366"/>
          </w:tcPr>
          <w:p>
            <w:pPr>
              <w:pStyle w:val="74"/>
            </w:pPr>
            <w:r/>
            <w:r>
              <w:t>8-300</w:t>
            </w:r>
          </w:p>
        </w:tc>
        <w:tc>
          <w:tcPr>
            <w:tcW w:type="dxa" w:w="1366"/>
          </w:tcPr>
          <w:p>
            <w:pPr>
              <w:pStyle w:val="74"/>
            </w:pPr>
            <w:r/>
            <w:r>
              <w:t>矿泉水瓶、酒瓶、酱油瓶、玻璃瓶、药瓶、保温瓶</w:t>
            </w:r>
          </w:p>
        </w:tc>
      </w:tr>
      <w:tr>
        <w:tc>
          <w:tcPr>
            <w:tcW w:type="dxa" w:w="1366"/>
          </w:tcPr>
          <w:p>
            <w:pPr>
              <w:pStyle w:val="74"/>
            </w:pPr>
            <w:r/>
            <w:r>
              <w:t>盘子</w:t>
            </w:r>
          </w:p>
        </w:tc>
        <w:tc>
          <w:tcPr>
            <w:tcW w:type="dxa" w:w="1366"/>
          </w:tcPr>
          <w:p>
            <w:pPr>
              <w:pStyle w:val="74"/>
            </w:pPr>
            <w:r/>
            <w:r>
              <w:t>6</w:t>
            </w:r>
          </w:p>
        </w:tc>
        <w:tc>
          <w:tcPr>
            <w:tcW w:type="dxa" w:w="1366"/>
          </w:tcPr>
          <w:p>
            <w:pPr>
              <w:pStyle w:val="74"/>
            </w:pPr>
            <w:r/>
            <w:r>
              <w:t>0.04-0.30</w:t>
            </w:r>
          </w:p>
        </w:tc>
        <w:tc>
          <w:tcPr>
            <w:tcW w:type="dxa" w:w="1366"/>
          </w:tcPr>
          <w:p>
            <w:pPr>
              <w:pStyle w:val="74"/>
            </w:pPr>
            <w:r/>
            <w:r>
              <w:t>0.10-0.45</w:t>
            </w:r>
          </w:p>
        </w:tc>
        <w:tc>
          <w:tcPr>
            <w:tcW w:type="dxa" w:w="1366"/>
          </w:tcPr>
          <w:p>
            <w:pPr>
              <w:pStyle w:val="74"/>
            </w:pPr>
            <w:r/>
            <w:r>
              <w:t>8-100</w:t>
            </w:r>
          </w:p>
        </w:tc>
        <w:tc>
          <w:tcPr>
            <w:tcW w:type="dxa" w:w="1366"/>
          </w:tcPr>
          <w:p>
            <w:pPr>
              <w:pStyle w:val="74"/>
            </w:pPr>
            <w:r/>
            <w:r>
              <w:t>瓷盘、玻璃盘、塑料盘、金属盘、纸盘、木盘</w:t>
            </w:r>
          </w:p>
        </w:tc>
      </w:tr>
      <w:tr>
        <w:tc>
          <w:tcPr>
            <w:tcW w:type="dxa" w:w="1366"/>
          </w:tcPr>
          <w:p>
            <w:pPr>
              <w:pStyle w:val="74"/>
            </w:pPr>
            <w:r/>
            <w:r>
              <w:t>石块</w:t>
            </w:r>
          </w:p>
        </w:tc>
        <w:tc>
          <w:tcPr>
            <w:tcW w:type="dxa" w:w="1366"/>
          </w:tcPr>
          <w:p>
            <w:pPr>
              <w:pStyle w:val="74"/>
            </w:pPr>
            <w:r/>
            <w:r>
              <w:t>6</w:t>
            </w:r>
          </w:p>
        </w:tc>
        <w:tc>
          <w:tcPr>
            <w:tcW w:type="dxa" w:w="1366"/>
          </w:tcPr>
          <w:p>
            <w:pPr>
              <w:pStyle w:val="74"/>
            </w:pPr>
            <w:r/>
            <w:r>
              <w:t>0.05-0.80</w:t>
            </w:r>
          </w:p>
        </w:tc>
        <w:tc>
          <w:tcPr>
            <w:tcW w:type="dxa" w:w="1366"/>
          </w:tcPr>
          <w:p>
            <w:pPr>
              <w:pStyle w:val="74"/>
            </w:pPr>
            <w:r/>
            <w:r>
              <w:t>0.25-0.60</w:t>
            </w:r>
          </w:p>
        </w:tc>
        <w:tc>
          <w:tcPr>
            <w:tcW w:type="dxa" w:w="1366"/>
          </w:tcPr>
          <w:p>
            <w:pPr>
              <w:pStyle w:val="74"/>
            </w:pPr>
            <w:r/>
            <w:r>
              <w:t>30-500</w:t>
            </w:r>
          </w:p>
        </w:tc>
        <w:tc>
          <w:tcPr>
            <w:tcW w:type="dxa" w:w="1366"/>
          </w:tcPr>
          <w:p>
            <w:pPr>
              <w:pStyle w:val="74"/>
            </w:pPr>
            <w:r/>
            <w:r>
              <w:t>鹅卵石、花岗岩块、大理石、石英块、石灰石、砂岩块</w:t>
            </w:r>
          </w:p>
        </w:tc>
      </w:tr>
      <w:tr>
        <w:tc>
          <w:tcPr>
            <w:tcW w:type="dxa" w:w="1366"/>
          </w:tcPr>
          <w:p>
            <w:pPr>
              <w:pStyle w:val="74"/>
            </w:pPr>
            <w:r/>
            <w:r>
              <w:t>花瓶</w:t>
            </w:r>
          </w:p>
        </w:tc>
        <w:tc>
          <w:tcPr>
            <w:tcW w:type="dxa" w:w="1366"/>
          </w:tcPr>
          <w:p>
            <w:pPr>
              <w:pStyle w:val="74"/>
            </w:pPr>
            <w:r/>
            <w:r>
              <w:t>6</w:t>
            </w:r>
          </w:p>
        </w:tc>
        <w:tc>
          <w:tcPr>
            <w:tcW w:type="dxa" w:w="1366"/>
          </w:tcPr>
          <w:p>
            <w:pPr>
              <w:pStyle w:val="74"/>
            </w:pPr>
            <w:r/>
            <w:r>
              <w:t>0.05-0.35</w:t>
            </w:r>
          </w:p>
        </w:tc>
        <w:tc>
          <w:tcPr>
            <w:tcW w:type="dxa" w:w="1366"/>
          </w:tcPr>
          <w:p>
            <w:pPr>
              <w:pStyle w:val="74"/>
            </w:pPr>
            <w:r/>
            <w:r>
              <w:t>0.08-0.30</w:t>
            </w:r>
          </w:p>
        </w:tc>
        <w:tc>
          <w:tcPr>
            <w:tcW w:type="dxa" w:w="1366"/>
          </w:tcPr>
          <w:p>
            <w:pPr>
              <w:pStyle w:val="74"/>
            </w:pPr>
            <w:r/>
            <w:r>
              <w:t>8-30</w:t>
            </w:r>
          </w:p>
        </w:tc>
        <w:tc>
          <w:tcPr>
            <w:tcW w:type="dxa" w:w="1366"/>
          </w:tcPr>
          <w:p>
            <w:pPr>
              <w:pStyle w:val="74"/>
            </w:pPr>
            <w:r/>
            <w:r>
              <w:t>陶瓷花瓶、玻璃花瓶、瓷花瓶、金属花瓶、塑料花瓶、水晶花瓶</w:t>
            </w:r>
          </w:p>
        </w:tc>
      </w:tr>
    </w:tbl>
    <w:p>
      <w:pPr>
        <w:pStyle w:val="4"/>
      </w:pPr>
    </w:p>
    <w:p>
      <w:pPr>
        <w:pStyle w:val="4"/>
      </w:pPr>
      <w:r>
        <w:t>关键设计原则：YLYW推理侧（13维语义特征）与物理评估侧（质量/摩擦/承力上限）完全隔离，二者之间不存在信息泄漏。YLYW的13维特征（稳定性、滚动倾向、力需求、脆弱性等）是对物体物理属性的模糊语义描述，而非精确物理测量——这正是第2章定义的符号化接地方法的工程实现。</w:t>
      </w:r>
    </w:p>
    <w:p>
      <w:pPr>
        <w:pStyle w:val="4"/>
      </w:pPr>
      <w:r>
        <w:t>——————————————————————————————</w:t>
      </w:r>
    </w:p>
    <w:p>
      <w:pPr>
        <w:pStyle w:val="63"/>
      </w:pPr>
      <w:r>
        <w:t>零样本基线结果</w:t>
      </w:r>
    </w:p>
    <w:p>
      <w:pPr>
        <w:pStyle w:val="63"/>
      </w:pPr>
      <w:r>
        <w:t>.1 全局统计</w:t>
      </w:r>
    </w:p>
    <w:p>
      <w:pPr>
        <w:pStyle w:val="4"/>
      </w:pPr>
      <w:r>
        <w:t>在零样本条件下（YLYW使用完全初始的六十四卦规则，未经爻模板优化、未经任何人工调参），对50物体×3次重复=150次试验的性能如下。</w:t>
      </w:r>
    </w:p>
    <w:p>
      <w:pPr>
        <w:pStyle w:val="67"/>
      </w:pPr>
      <w:r>
        <w:t>表6.3 YCB测试零样本物理评估结果（n=150，含角度增益）</w:t>
      </w:r>
    </w:p>
    <w:tbl>
      <w:tblPr>
        <w:tblStyle w:val="246"/>
        <w:tblW w:type="auto" w:w="0"/>
        <w:jc w:val="center"/>
        <w:tblLook w:firstColumn="1" w:firstRow="1" w:lastColumn="0" w:lastRow="0" w:noHBand="0" w:noVBand="1" w:val="04A0"/>
      </w:tblPr>
      <w:tblGrid>
        <w:gridCol w:w="4099"/>
        <w:gridCol w:w="4099"/>
      </w:tblGrid>
      <w:tr>
        <w:tc>
          <w:tcPr>
            <w:tcW w:type="dxa" w:w="4099"/>
          </w:tcPr>
          <w:p>
            <w:pPr>
              <w:pStyle w:val="99"/>
            </w:pPr>
            <w:r/>
            <w:r>
              <w:t>指标</w:t>
            </w:r>
          </w:p>
        </w:tc>
        <w:tc>
          <w:tcPr>
            <w:tcW w:type="dxa" w:w="4099"/>
          </w:tcPr>
          <w:p>
            <w:pPr>
              <w:pStyle w:val="99"/>
            </w:pPr>
            <w:r/>
            <w:r>
              <w:t>数值</w:t>
            </w:r>
          </w:p>
        </w:tc>
      </w:tr>
      <w:tr>
        <w:tc>
          <w:tcPr>
            <w:tcW w:type="dxa" w:w="4099"/>
          </w:tcPr>
          <w:p>
            <w:pPr>
              <w:pStyle w:val="74"/>
            </w:pPr>
            <w:r/>
            <w:r>
              <w:t>总成功率</w:t>
            </w:r>
          </w:p>
        </w:tc>
        <w:tc>
          <w:tcPr>
            <w:tcW w:type="dxa" w:w="4099"/>
          </w:tcPr>
          <w:p>
            <w:pPr>
              <w:pStyle w:val="74"/>
            </w:pPr>
            <w:r/>
            <w:r>
              <w:t>**92.0%**</w:t>
            </w:r>
          </w:p>
        </w:tc>
      </w:tr>
      <w:tr>
        <w:tc>
          <w:tcPr>
            <w:tcW w:type="dxa" w:w="4099"/>
          </w:tcPr>
          <w:p>
            <w:pPr>
              <w:pStyle w:val="74"/>
            </w:pPr>
            <w:r/>
            <w:r>
              <w:t>力闭合平均分</w:t>
            </w:r>
          </w:p>
        </w:tc>
        <w:tc>
          <w:tcPr>
            <w:tcW w:type="dxa" w:w="4099"/>
          </w:tcPr>
          <w:p>
            <w:pPr>
              <w:pStyle w:val="74"/>
            </w:pPr>
            <w:r/>
            <w:r>
              <w:t>0.48</w:t>
            </w:r>
          </w:p>
        </w:tc>
      </w:tr>
      <w:tr>
        <w:tc>
          <w:tcPr>
            <w:tcW w:type="dxa" w:w="4099"/>
          </w:tcPr>
          <w:p>
            <w:pPr>
              <w:pStyle w:val="74"/>
            </w:pPr>
            <w:r/>
            <w:r>
              <w:t>提升平均分</w:t>
            </w:r>
          </w:p>
        </w:tc>
        <w:tc>
          <w:tcPr>
            <w:tcW w:type="dxa" w:w="4099"/>
          </w:tcPr>
          <w:p>
            <w:pPr>
              <w:pStyle w:val="74"/>
            </w:pPr>
            <w:r/>
            <w:r>
              <w:t>0.85</w:t>
            </w:r>
          </w:p>
        </w:tc>
      </w:tr>
      <w:tr>
        <w:tc>
          <w:tcPr>
            <w:tcW w:type="dxa" w:w="4099"/>
          </w:tcPr>
          <w:p>
            <w:pPr>
              <w:pStyle w:val="74"/>
            </w:pPr>
            <w:r/>
            <w:r>
              <w:t>安全平均分</w:t>
            </w:r>
          </w:p>
        </w:tc>
        <w:tc>
          <w:tcPr>
            <w:tcW w:type="dxa" w:w="4099"/>
          </w:tcPr>
          <w:p>
            <w:pPr>
              <w:pStyle w:val="74"/>
            </w:pPr>
            <w:r/>
            <w:r>
              <w:t>0.91</w:t>
            </w:r>
          </w:p>
        </w:tc>
      </w:tr>
      <w:tr>
        <w:tc>
          <w:tcPr>
            <w:tcW w:type="dxa" w:w="4099"/>
          </w:tcPr>
          <w:p>
            <w:pPr>
              <w:pStyle w:val="74"/>
            </w:pPr>
            <w:r/>
            <w:r>
              <w:t>总分均值</w:t>
            </w:r>
          </w:p>
        </w:tc>
        <w:tc>
          <w:tcPr>
            <w:tcW w:type="dxa" w:w="4099"/>
          </w:tcPr>
          <w:p>
            <w:pPr>
              <w:pStyle w:val="74"/>
            </w:pPr>
            <w:r/>
            <w:r>
              <w:t>0.69</w:t>
            </w:r>
          </w:p>
        </w:tc>
      </w:tr>
      <w:tr>
        <w:tc>
          <w:tcPr>
            <w:tcW w:type="dxa" w:w="4099"/>
          </w:tcPr>
          <w:p>
            <w:pPr>
              <w:pStyle w:val="74"/>
            </w:pPr>
            <w:r/>
            <w:r>
              <w:t>角度优化率</w:t>
            </w:r>
          </w:p>
        </w:tc>
        <w:tc>
          <w:tcPr>
            <w:tcW w:type="dxa" w:w="4099"/>
          </w:tcPr>
          <w:p>
            <w:pPr>
              <w:pStyle w:val="74"/>
            </w:pPr>
            <w:r/>
            <w:r>
              <w:t>39.3%（50/150次试验需要角度搜索提升至通过）</w:t>
            </w:r>
          </w:p>
        </w:tc>
      </w:tr>
    </w:tbl>
    <w:p>
      <w:pPr>
        <w:pStyle w:val="4"/>
      </w:pPr>
    </w:p>
    <w:p>
      <w:pPr>
        <w:pStyle w:val="4"/>
      </w:pPr>
      <w:r>
        <w:t>92.0%的成功率意味着即使在完全零样本、不依赖任何训练数据的情况下，YLYW通过六十四卦先验知识推理输出的一组力参数，大部分通过了标准力学模型的独立审核。</w:t>
      </w:r>
    </w:p>
    <w:p>
      <w:pPr>
        <w:pStyle w:val="63"/>
      </w:pPr>
      <w:r>
        <w:t>.2 按物体类型详细分析</w:t>
      </w:r>
    </w:p>
    <w:p>
      <w:pPr>
        <w:pStyle w:val="67"/>
      </w:pPr>
      <w:r>
        <w:t>表6.4 按物体类型的零样本性能</w:t>
      </w:r>
    </w:p>
    <w:tbl>
      <w:tblPr>
        <w:tblStyle w:val="246"/>
        <w:tblW w:type="auto" w:w="0"/>
        <w:jc w:val="center"/>
        <w:tblLook w:firstColumn="1" w:firstRow="1" w:lastColumn="0" w:lastRow="0" w:noHBand="0" w:noVBand="1" w:val="04A0"/>
      </w:tblPr>
      <w:tblGrid>
        <w:gridCol w:w="1171"/>
        <w:gridCol w:w="1171"/>
        <w:gridCol w:w="1171"/>
        <w:gridCol w:w="1171"/>
        <w:gridCol w:w="1171"/>
        <w:gridCol w:w="1171"/>
        <w:gridCol w:w="1171"/>
      </w:tblGrid>
      <w:tr>
        <w:tc>
          <w:tcPr>
            <w:tcW w:type="dxa" w:w="1171"/>
          </w:tcPr>
          <w:p>
            <w:pPr>
              <w:pStyle w:val="99"/>
            </w:pPr>
            <w:r/>
            <w:r>
              <w:t>物体类型</w:t>
            </w:r>
          </w:p>
        </w:tc>
        <w:tc>
          <w:tcPr>
            <w:tcW w:type="dxa" w:w="1171"/>
          </w:tcPr>
          <w:p>
            <w:pPr>
              <w:pStyle w:val="99"/>
            </w:pPr>
            <w:r/>
            <w:r>
              <w:t>试验数</w:t>
            </w:r>
          </w:p>
        </w:tc>
        <w:tc>
          <w:tcPr>
            <w:tcW w:type="dxa" w:w="1171"/>
          </w:tcPr>
          <w:p>
            <w:pPr>
              <w:pStyle w:val="99"/>
            </w:pPr>
            <w:r/>
            <w:r>
              <w:t>成功率</w:t>
            </w:r>
          </w:p>
        </w:tc>
        <w:tc>
          <w:tcPr>
            <w:tcW w:type="dxa" w:w="1171"/>
          </w:tcPr>
          <w:p>
            <w:pPr>
              <w:pStyle w:val="99"/>
            </w:pPr>
            <w:r/>
            <w:r>
              <w:t>力闭合均分</w:t>
            </w:r>
          </w:p>
        </w:tc>
        <w:tc>
          <w:tcPr>
            <w:tcW w:type="dxa" w:w="1171"/>
          </w:tcPr>
          <w:p>
            <w:pPr>
              <w:pStyle w:val="99"/>
            </w:pPr>
            <w:r/>
            <w:r>
              <w:t>提升均分</w:t>
            </w:r>
          </w:p>
        </w:tc>
        <w:tc>
          <w:tcPr>
            <w:tcW w:type="dxa" w:w="1171"/>
          </w:tcPr>
          <w:p>
            <w:pPr>
              <w:pStyle w:val="99"/>
            </w:pPr>
            <w:r/>
            <w:r>
              <w:t>安全均分</w:t>
            </w:r>
          </w:p>
        </w:tc>
        <w:tc>
          <w:tcPr>
            <w:tcW w:type="dxa" w:w="1171"/>
          </w:tcPr>
          <w:p>
            <w:pPr>
              <w:pStyle w:val="99"/>
            </w:pPr>
            <w:r/>
            <w:r>
              <w:t>总分均值</w:t>
            </w:r>
          </w:p>
        </w:tc>
      </w:tr>
      <w:tr>
        <w:tc>
          <w:tcPr>
            <w:tcW w:type="dxa" w:w="1171"/>
          </w:tcPr>
          <w:p>
            <w:pPr>
              <w:pStyle w:val="74"/>
            </w:pPr>
            <w:r/>
            <w:r>
              <w:t>立方体</w:t>
            </w:r>
          </w:p>
        </w:tc>
        <w:tc>
          <w:tcPr>
            <w:tcW w:type="dxa" w:w="1171"/>
          </w:tcPr>
          <w:p>
            <w:pPr>
              <w:pStyle w:val="74"/>
            </w:pPr>
            <w:r/>
            <w:r>
              <w:t>18</w:t>
            </w:r>
          </w:p>
        </w:tc>
        <w:tc>
          <w:tcPr>
            <w:tcW w:type="dxa" w:w="1171"/>
          </w:tcPr>
          <w:p>
            <w:pPr>
              <w:pStyle w:val="74"/>
            </w:pPr>
            <w:r/>
            <w:r>
              <w:t>**100.0%**</w:t>
            </w:r>
          </w:p>
        </w:tc>
        <w:tc>
          <w:tcPr>
            <w:tcW w:type="dxa" w:w="1171"/>
          </w:tcPr>
          <w:p>
            <w:pPr>
              <w:pStyle w:val="74"/>
            </w:pPr>
            <w:r/>
            <w:r>
              <w:t>0.55</w:t>
            </w:r>
          </w:p>
        </w:tc>
        <w:tc>
          <w:tcPr>
            <w:tcW w:type="dxa" w:w="1171"/>
          </w:tcPr>
          <w:p>
            <w:pPr>
              <w:pStyle w:val="74"/>
            </w:pPr>
            <w:r/>
            <w:r>
              <w:t>1.00</w:t>
            </w:r>
          </w:p>
        </w:tc>
        <w:tc>
          <w:tcPr>
            <w:tcW w:type="dxa" w:w="1171"/>
          </w:tcPr>
          <w:p>
            <w:pPr>
              <w:pStyle w:val="74"/>
            </w:pPr>
            <w:r/>
            <w:r>
              <w:t>1.00</w:t>
            </w:r>
          </w:p>
        </w:tc>
        <w:tc>
          <w:tcPr>
            <w:tcW w:type="dxa" w:w="1171"/>
          </w:tcPr>
          <w:p>
            <w:pPr>
              <w:pStyle w:val="74"/>
            </w:pPr>
            <w:r/>
            <w:r>
              <w:t>0.82</w:t>
            </w:r>
          </w:p>
        </w:tc>
      </w:tr>
      <w:tr>
        <w:tc>
          <w:tcPr>
            <w:tcW w:type="dxa" w:w="1171"/>
          </w:tcPr>
          <w:p>
            <w:pPr>
              <w:pStyle w:val="74"/>
            </w:pPr>
            <w:r/>
            <w:r>
              <w:t>碗</w:t>
            </w:r>
          </w:p>
        </w:tc>
        <w:tc>
          <w:tcPr>
            <w:tcW w:type="dxa" w:w="1171"/>
          </w:tcPr>
          <w:p>
            <w:pPr>
              <w:pStyle w:val="74"/>
            </w:pPr>
            <w:r/>
            <w:r>
              <w:t>18</w:t>
            </w:r>
          </w:p>
        </w:tc>
        <w:tc>
          <w:tcPr>
            <w:tcW w:type="dxa" w:w="1171"/>
          </w:tcPr>
          <w:p>
            <w:pPr>
              <w:pStyle w:val="74"/>
            </w:pPr>
            <w:r/>
            <w:r>
              <w:t>**100.0%**</w:t>
            </w:r>
          </w:p>
        </w:tc>
        <w:tc>
          <w:tcPr>
            <w:tcW w:type="dxa" w:w="1171"/>
          </w:tcPr>
          <w:p>
            <w:pPr>
              <w:pStyle w:val="74"/>
            </w:pPr>
            <w:r/>
            <w:r>
              <w:t>0.50</w:t>
            </w:r>
          </w:p>
        </w:tc>
        <w:tc>
          <w:tcPr>
            <w:tcW w:type="dxa" w:w="1171"/>
          </w:tcPr>
          <w:p>
            <w:pPr>
              <w:pStyle w:val="74"/>
            </w:pPr>
            <w:r/>
            <w:r>
              <w:t>0.85</w:t>
            </w:r>
          </w:p>
        </w:tc>
        <w:tc>
          <w:tcPr>
            <w:tcW w:type="dxa" w:w="1171"/>
          </w:tcPr>
          <w:p>
            <w:pPr>
              <w:pStyle w:val="74"/>
            </w:pPr>
            <w:r/>
            <w:r>
              <w:t>1.00</w:t>
            </w:r>
          </w:p>
        </w:tc>
        <w:tc>
          <w:tcPr>
            <w:tcW w:type="dxa" w:w="1171"/>
          </w:tcPr>
          <w:p>
            <w:pPr>
              <w:pStyle w:val="74"/>
            </w:pPr>
            <w:r/>
            <w:r>
              <w:t>0.71</w:t>
            </w:r>
          </w:p>
        </w:tc>
      </w:tr>
      <w:tr>
        <w:tc>
          <w:tcPr>
            <w:tcW w:type="dxa" w:w="1171"/>
          </w:tcPr>
          <w:p>
            <w:pPr>
              <w:pStyle w:val="74"/>
            </w:pPr>
            <w:r/>
            <w:r>
              <w:t>球体</w:t>
            </w:r>
          </w:p>
        </w:tc>
        <w:tc>
          <w:tcPr>
            <w:tcW w:type="dxa" w:w="1171"/>
          </w:tcPr>
          <w:p>
            <w:pPr>
              <w:pStyle w:val="74"/>
            </w:pPr>
            <w:r/>
            <w:r>
              <w:t>24</w:t>
            </w:r>
          </w:p>
        </w:tc>
        <w:tc>
          <w:tcPr>
            <w:tcW w:type="dxa" w:w="1171"/>
          </w:tcPr>
          <w:p>
            <w:pPr>
              <w:pStyle w:val="74"/>
            </w:pPr>
            <w:r/>
            <w:r>
              <w:t>**100.0%**</w:t>
            </w:r>
          </w:p>
        </w:tc>
        <w:tc>
          <w:tcPr>
            <w:tcW w:type="dxa" w:w="1171"/>
          </w:tcPr>
          <w:p>
            <w:pPr>
              <w:pStyle w:val="74"/>
            </w:pPr>
            <w:r/>
            <w:r>
              <w:t>0.52</w:t>
            </w:r>
          </w:p>
        </w:tc>
        <w:tc>
          <w:tcPr>
            <w:tcW w:type="dxa" w:w="1171"/>
          </w:tcPr>
          <w:p>
            <w:pPr>
              <w:pStyle w:val="74"/>
            </w:pPr>
            <w:r/>
            <w:r>
              <w:t>0.92</w:t>
            </w:r>
          </w:p>
        </w:tc>
        <w:tc>
          <w:tcPr>
            <w:tcW w:type="dxa" w:w="1171"/>
          </w:tcPr>
          <w:p>
            <w:pPr>
              <w:pStyle w:val="74"/>
            </w:pPr>
            <w:r/>
            <w:r>
              <w:t>0.85</w:t>
            </w:r>
          </w:p>
        </w:tc>
        <w:tc>
          <w:tcPr>
            <w:tcW w:type="dxa" w:w="1171"/>
          </w:tcPr>
          <w:p>
            <w:pPr>
              <w:pStyle w:val="74"/>
            </w:pPr>
            <w:r/>
            <w:r>
              <w:t>0.75</w:t>
            </w:r>
          </w:p>
        </w:tc>
      </w:tr>
      <w:tr>
        <w:tc>
          <w:tcPr>
            <w:tcW w:type="dxa" w:w="1171"/>
          </w:tcPr>
          <w:p>
            <w:pPr>
              <w:pStyle w:val="74"/>
            </w:pPr>
            <w:r/>
            <w:r>
              <w:t>盘子</w:t>
            </w:r>
          </w:p>
        </w:tc>
        <w:tc>
          <w:tcPr>
            <w:tcW w:type="dxa" w:w="1171"/>
          </w:tcPr>
          <w:p>
            <w:pPr>
              <w:pStyle w:val="74"/>
            </w:pPr>
            <w:r/>
            <w:r>
              <w:t>18</w:t>
            </w:r>
          </w:p>
        </w:tc>
        <w:tc>
          <w:tcPr>
            <w:tcW w:type="dxa" w:w="1171"/>
          </w:tcPr>
          <w:p>
            <w:pPr>
              <w:pStyle w:val="74"/>
            </w:pPr>
            <w:r/>
            <w:r>
              <w:t>**100.0%**</w:t>
            </w:r>
          </w:p>
        </w:tc>
        <w:tc>
          <w:tcPr>
            <w:tcW w:type="dxa" w:w="1171"/>
          </w:tcPr>
          <w:p>
            <w:pPr>
              <w:pStyle w:val="74"/>
            </w:pPr>
            <w:r/>
            <w:r>
              <w:t>0.50</w:t>
            </w:r>
          </w:p>
        </w:tc>
        <w:tc>
          <w:tcPr>
            <w:tcW w:type="dxa" w:w="1171"/>
          </w:tcPr>
          <w:p>
            <w:pPr>
              <w:pStyle w:val="74"/>
            </w:pPr>
            <w:r/>
            <w:r>
              <w:t>0.88</w:t>
            </w:r>
          </w:p>
        </w:tc>
        <w:tc>
          <w:tcPr>
            <w:tcW w:type="dxa" w:w="1171"/>
          </w:tcPr>
          <w:p>
            <w:pPr>
              <w:pStyle w:val="74"/>
            </w:pPr>
            <w:r/>
            <w:r>
              <w:t>0.90</w:t>
            </w:r>
          </w:p>
        </w:tc>
        <w:tc>
          <w:tcPr>
            <w:tcW w:type="dxa" w:w="1171"/>
          </w:tcPr>
          <w:p>
            <w:pPr>
              <w:pStyle w:val="74"/>
            </w:pPr>
            <w:r/>
            <w:r>
              <w:t>0.75</w:t>
            </w:r>
          </w:p>
        </w:tc>
      </w:tr>
      <w:tr>
        <w:tc>
          <w:tcPr>
            <w:tcW w:type="dxa" w:w="1171"/>
          </w:tcPr>
          <w:p>
            <w:pPr>
              <w:pStyle w:val="74"/>
            </w:pPr>
            <w:r/>
            <w:r>
              <w:t>石块</w:t>
            </w:r>
          </w:p>
        </w:tc>
        <w:tc>
          <w:tcPr>
            <w:tcW w:type="dxa" w:w="1171"/>
          </w:tcPr>
          <w:p>
            <w:pPr>
              <w:pStyle w:val="74"/>
            </w:pPr>
            <w:r/>
            <w:r>
              <w:t>18</w:t>
            </w:r>
          </w:p>
        </w:tc>
        <w:tc>
          <w:tcPr>
            <w:tcW w:type="dxa" w:w="1171"/>
          </w:tcPr>
          <w:p>
            <w:pPr>
              <w:pStyle w:val="74"/>
            </w:pPr>
            <w:r/>
            <w:r>
              <w:t>**100.0%**</w:t>
            </w:r>
          </w:p>
        </w:tc>
        <w:tc>
          <w:tcPr>
            <w:tcW w:type="dxa" w:w="1171"/>
          </w:tcPr>
          <w:p>
            <w:pPr>
              <w:pStyle w:val="74"/>
            </w:pPr>
            <w:r/>
            <w:r>
              <w:t>0.48</w:t>
            </w:r>
          </w:p>
        </w:tc>
        <w:tc>
          <w:tcPr>
            <w:tcW w:type="dxa" w:w="1171"/>
          </w:tcPr>
          <w:p>
            <w:pPr>
              <w:pStyle w:val="74"/>
            </w:pPr>
            <w:r/>
            <w:r>
              <w:t>0.85</w:t>
            </w:r>
          </w:p>
        </w:tc>
        <w:tc>
          <w:tcPr>
            <w:tcW w:type="dxa" w:w="1171"/>
          </w:tcPr>
          <w:p>
            <w:pPr>
              <w:pStyle w:val="74"/>
            </w:pPr>
            <w:r/>
            <w:r>
              <w:t>0.92</w:t>
            </w:r>
          </w:p>
        </w:tc>
        <w:tc>
          <w:tcPr>
            <w:tcW w:type="dxa" w:w="1171"/>
          </w:tcPr>
          <w:p>
            <w:pPr>
              <w:pStyle w:val="74"/>
            </w:pPr>
            <w:r/>
            <w:r>
              <w:t>0.78</w:t>
            </w:r>
          </w:p>
        </w:tc>
      </w:tr>
      <w:tr>
        <w:tc>
          <w:tcPr>
            <w:tcW w:type="dxa" w:w="1171"/>
          </w:tcPr>
          <w:p>
            <w:pPr>
              <w:pStyle w:val="74"/>
            </w:pPr>
            <w:r/>
            <w:r>
              <w:t>花瓶</w:t>
            </w:r>
          </w:p>
        </w:tc>
        <w:tc>
          <w:tcPr>
            <w:tcW w:type="dxa" w:w="1171"/>
          </w:tcPr>
          <w:p>
            <w:pPr>
              <w:pStyle w:val="74"/>
            </w:pPr>
            <w:r/>
            <w:r>
              <w:t>18</w:t>
            </w:r>
          </w:p>
        </w:tc>
        <w:tc>
          <w:tcPr>
            <w:tcW w:type="dxa" w:w="1171"/>
          </w:tcPr>
          <w:p>
            <w:pPr>
              <w:pStyle w:val="74"/>
            </w:pPr>
            <w:r/>
            <w:r>
              <w:t>**100.0%**</w:t>
            </w:r>
          </w:p>
        </w:tc>
        <w:tc>
          <w:tcPr>
            <w:tcW w:type="dxa" w:w="1171"/>
          </w:tcPr>
          <w:p>
            <w:pPr>
              <w:pStyle w:val="74"/>
            </w:pPr>
            <w:r/>
            <w:r>
              <w:t>0.48</w:t>
            </w:r>
          </w:p>
        </w:tc>
        <w:tc>
          <w:tcPr>
            <w:tcW w:type="dxa" w:w="1171"/>
          </w:tcPr>
          <w:p>
            <w:pPr>
              <w:pStyle w:val="74"/>
            </w:pPr>
            <w:r/>
            <w:r>
              <w:t>0.82</w:t>
            </w:r>
          </w:p>
        </w:tc>
        <w:tc>
          <w:tcPr>
            <w:tcW w:type="dxa" w:w="1171"/>
          </w:tcPr>
          <w:p>
            <w:pPr>
              <w:pStyle w:val="74"/>
            </w:pPr>
            <w:r/>
            <w:r>
              <w:t>0.90</w:t>
            </w:r>
          </w:p>
        </w:tc>
        <w:tc>
          <w:tcPr>
            <w:tcW w:type="dxa" w:w="1171"/>
          </w:tcPr>
          <w:p>
            <w:pPr>
              <w:pStyle w:val="74"/>
            </w:pPr>
            <w:r/>
            <w:r>
              <w:t>0.70</w:t>
            </w:r>
          </w:p>
        </w:tc>
      </w:tr>
      <w:tr>
        <w:tc>
          <w:tcPr>
            <w:tcW w:type="dxa" w:w="1171"/>
          </w:tcPr>
          <w:p>
            <w:pPr>
              <w:pStyle w:val="74"/>
            </w:pPr>
            <w:r/>
            <w:r>
              <w:t>瓶子</w:t>
            </w:r>
          </w:p>
        </w:tc>
        <w:tc>
          <w:tcPr>
            <w:tcW w:type="dxa" w:w="1171"/>
          </w:tcPr>
          <w:p>
            <w:pPr>
              <w:pStyle w:val="74"/>
            </w:pPr>
            <w:r/>
            <w:r>
              <w:t>18</w:t>
            </w:r>
          </w:p>
        </w:tc>
        <w:tc>
          <w:tcPr>
            <w:tcW w:type="dxa" w:w="1171"/>
          </w:tcPr>
          <w:p>
            <w:pPr>
              <w:pStyle w:val="74"/>
            </w:pPr>
            <w:r/>
            <w:r>
              <w:t>**66.7%**</w:t>
            </w:r>
          </w:p>
        </w:tc>
        <w:tc>
          <w:tcPr>
            <w:tcW w:type="dxa" w:w="1171"/>
          </w:tcPr>
          <w:p>
            <w:pPr>
              <w:pStyle w:val="74"/>
            </w:pPr>
            <w:r/>
            <w:r>
              <w:t>0.40</w:t>
            </w:r>
          </w:p>
        </w:tc>
        <w:tc>
          <w:tcPr>
            <w:tcW w:type="dxa" w:w="1171"/>
          </w:tcPr>
          <w:p>
            <w:pPr>
              <w:pStyle w:val="74"/>
            </w:pPr>
            <w:r/>
            <w:r>
              <w:t>0.70</w:t>
            </w:r>
          </w:p>
        </w:tc>
        <w:tc>
          <w:tcPr>
            <w:tcW w:type="dxa" w:w="1171"/>
          </w:tcPr>
          <w:p>
            <w:pPr>
              <w:pStyle w:val="74"/>
            </w:pPr>
            <w:r/>
            <w:r>
              <w:t>0.88</w:t>
            </w:r>
          </w:p>
        </w:tc>
        <w:tc>
          <w:tcPr>
            <w:tcW w:type="dxa" w:w="1171"/>
          </w:tcPr>
          <w:p>
            <w:pPr>
              <w:pStyle w:val="74"/>
            </w:pPr>
            <w:r/>
            <w:r>
              <w:t>0.49</w:t>
            </w:r>
          </w:p>
        </w:tc>
      </w:tr>
      <w:tr>
        <w:tc>
          <w:tcPr>
            <w:tcW w:type="dxa" w:w="1171"/>
          </w:tcPr>
          <w:p>
            <w:pPr>
              <w:pStyle w:val="74"/>
            </w:pPr>
            <w:r/>
            <w:r>
              <w:t>圆柱体</w:t>
            </w:r>
          </w:p>
        </w:tc>
        <w:tc>
          <w:tcPr>
            <w:tcW w:type="dxa" w:w="1171"/>
          </w:tcPr>
          <w:p>
            <w:pPr>
              <w:pStyle w:val="74"/>
            </w:pPr>
            <w:r/>
            <w:r>
              <w:t>18</w:t>
            </w:r>
          </w:p>
        </w:tc>
        <w:tc>
          <w:tcPr>
            <w:tcW w:type="dxa" w:w="1171"/>
          </w:tcPr>
          <w:p>
            <w:pPr>
              <w:pStyle w:val="74"/>
            </w:pPr>
            <w:r/>
            <w:r>
              <w:t>**66.7%**</w:t>
            </w:r>
          </w:p>
        </w:tc>
        <w:tc>
          <w:tcPr>
            <w:tcW w:type="dxa" w:w="1171"/>
          </w:tcPr>
          <w:p>
            <w:pPr>
              <w:pStyle w:val="74"/>
            </w:pPr>
            <w:r/>
            <w:r>
              <w:t>0.42</w:t>
            </w:r>
          </w:p>
        </w:tc>
        <w:tc>
          <w:tcPr>
            <w:tcW w:type="dxa" w:w="1171"/>
          </w:tcPr>
          <w:p>
            <w:pPr>
              <w:pStyle w:val="74"/>
            </w:pPr>
            <w:r/>
            <w:r>
              <w:t>0.72</w:t>
            </w:r>
          </w:p>
        </w:tc>
        <w:tc>
          <w:tcPr>
            <w:tcW w:type="dxa" w:w="1171"/>
          </w:tcPr>
          <w:p>
            <w:pPr>
              <w:pStyle w:val="74"/>
            </w:pPr>
            <w:r/>
            <w:r>
              <w:t>0.85</w:t>
            </w:r>
          </w:p>
        </w:tc>
        <w:tc>
          <w:tcPr>
            <w:tcW w:type="dxa" w:w="1171"/>
          </w:tcPr>
          <w:p>
            <w:pPr>
              <w:pStyle w:val="74"/>
            </w:pPr>
            <w:r/>
            <w:r>
              <w:t>0.48</w:t>
            </w:r>
          </w:p>
        </w:tc>
      </w:tr>
      <w:tr>
        <w:tc>
          <w:tcPr>
            <w:tcW w:type="dxa" w:w="1171"/>
          </w:tcPr>
          <w:p>
            <w:pPr>
              <w:pStyle w:val="74"/>
            </w:pPr>
            <w:r/>
            <w:r>
              <w:t>**总计**</w:t>
            </w:r>
          </w:p>
        </w:tc>
        <w:tc>
          <w:tcPr>
            <w:tcW w:type="dxa" w:w="1171"/>
          </w:tcPr>
          <w:p>
            <w:pPr>
              <w:pStyle w:val="74"/>
            </w:pPr>
            <w:r/>
            <w:r>
              <w:t>**150**</w:t>
            </w:r>
          </w:p>
        </w:tc>
        <w:tc>
          <w:tcPr>
            <w:tcW w:type="dxa" w:w="1171"/>
          </w:tcPr>
          <w:p>
            <w:pPr>
              <w:pStyle w:val="74"/>
            </w:pPr>
            <w:r/>
            <w:r>
              <w:t>**92.0%**</w:t>
            </w:r>
          </w:p>
        </w:tc>
        <w:tc>
          <w:tcPr>
            <w:tcW w:type="dxa" w:w="1171"/>
          </w:tcPr>
          <w:p>
            <w:pPr>
              <w:pStyle w:val="74"/>
            </w:pPr>
            <w:r/>
            <w:r>
              <w:t>**0.48**</w:t>
            </w:r>
          </w:p>
        </w:tc>
        <w:tc>
          <w:tcPr>
            <w:tcW w:type="dxa" w:w="1171"/>
          </w:tcPr>
          <w:p>
            <w:pPr>
              <w:pStyle w:val="74"/>
            </w:pPr>
            <w:r/>
            <w:r>
              <w:t>**0.85**</w:t>
            </w:r>
          </w:p>
        </w:tc>
        <w:tc>
          <w:tcPr>
            <w:tcW w:type="dxa" w:w="1171"/>
          </w:tcPr>
          <w:p>
            <w:pPr>
              <w:pStyle w:val="74"/>
            </w:pPr>
            <w:r/>
            <w:r>
              <w:t>**0.91**</w:t>
            </w:r>
          </w:p>
        </w:tc>
        <w:tc>
          <w:tcPr>
            <w:tcW w:type="dxa" w:w="1171"/>
          </w:tcPr>
          <w:p>
            <w:pPr>
              <w:pStyle w:val="74"/>
            </w:pPr>
            <w:r/>
            <w:r>
              <w:t>**0.69**</w:t>
            </w:r>
          </w:p>
        </w:tc>
      </w:tr>
    </w:tbl>
    <w:p>
      <w:pPr>
        <w:pStyle w:val="4"/>
      </w:pPr>
    </w:p>
    <w:p>
      <w:pPr>
        <w:pStyle w:val="4"/>
      </w:pPr>
      <w:r>
        <w:t>六类物体实现100.0%成功率。两个类型——瓶子和圆柱体——达到66.7%。故障分析揭示了两个失败因素的叠加效应。</w:t>
      </w:r>
    </w:p>
    <w:p>
      <w:pPr>
        <w:pStyle w:val="4"/>
      </w:pPr>
      <w:r>
        <w:t>瓶子类故障分析。 三个失败的瓶子（550g矿泉水瓶μ=0.30、750g酒瓶μ=0.18、850g酱油瓶μ=0.22）共享一个物理特征：高质量 + 低摩擦系数。平行夹爪的极限条件为2μF_grasp ≥ mg。对于μ=0.18、m=0.75kg的酒瓶，即使F_grasp取最大值50N，最大摩擦力≈2×0.18×50=18N，而重力≈8.36N——摩擦力＞重力，条件满足。但考虑角度增益后的最优力闭合分析显示，μ=0.18的表面在0°时力闭合得分仅0.10——即使几何锁止将μ_eff提升至μ×1.43=0.26，力闭合得分仍仅约0.20。GraspNet-1B等方法的报告中同样指出此类物体是标准平行夹爪的公认瓶颈。</w:t>
      </w:r>
    </w:p>
    <w:p>
      <w:pPr>
        <w:pStyle w:val="4"/>
      </w:pPr>
      <w:r>
        <w:t>圆柱体的故障更多来自形状特征。 圆柱体具有高滚动倾向和均匀曲率——垂直圆柱体的力闭合得分比球体（球形对称）和不规则物体（可找到稳定着力点）更低。圆柱体在所有方法（YCB、Dex-Net 2.0、GraspNet-1B）中都具有类似的失败模式，这进一步验证了YLYW的故障归结于物理定律而非推理缺陷。</w:t>
      </w:r>
    </w:p>
    <w:p>
      <w:pPr>
        <w:pStyle w:val="63"/>
      </w:pPr>
      <w:r>
        <w:t>.3 角度增益的效果分析</w:t>
      </w:r>
    </w:p>
    <w:p>
      <w:pPr>
        <w:pStyle w:val="4"/>
      </w:pPr>
      <w:r>
        <w:t>角度增益是本评估中最重要的物理机制之一。在50个物体的零样本推理中，约39.3%的试验受益于角度优化。</w:t>
      </w:r>
    </w:p>
    <w:p>
      <w:pPr>
        <w:pStyle w:val="67"/>
      </w:pPr>
      <w:r>
        <w:t>表6.5 角度增益提升显著的物体类型</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物体类型</w:t>
            </w:r>
          </w:p>
        </w:tc>
        <w:tc>
          <w:tcPr>
            <w:tcW w:type="dxa" w:w="1640"/>
          </w:tcPr>
          <w:p>
            <w:pPr>
              <w:pStyle w:val="99"/>
            </w:pPr>
            <w:r/>
            <w:r>
              <w:t>0°通过率</w:t>
            </w:r>
          </w:p>
        </w:tc>
        <w:tc>
          <w:tcPr>
            <w:tcW w:type="dxa" w:w="1640"/>
          </w:tcPr>
          <w:p>
            <w:pPr>
              <w:pStyle w:val="99"/>
            </w:pPr>
            <w:r/>
            <w:r>
              <w:t>角度优化后</w:t>
            </w:r>
          </w:p>
        </w:tc>
        <w:tc>
          <w:tcPr>
            <w:tcW w:type="dxa" w:w="1640"/>
          </w:tcPr>
          <w:p>
            <w:pPr>
              <w:pStyle w:val="99"/>
            </w:pPr>
            <w:r/>
            <w:r>
              <w:t>增益</w:t>
            </w:r>
          </w:p>
        </w:tc>
        <w:tc>
          <w:tcPr>
            <w:tcW w:type="dxa" w:w="1640"/>
          </w:tcPr>
          <w:p>
            <w:pPr>
              <w:pStyle w:val="99"/>
            </w:pPr>
            <w:r/>
            <w:r>
              <w:t>典型最优角度</w:t>
            </w:r>
          </w:p>
        </w:tc>
      </w:tr>
      <w:tr>
        <w:tc>
          <w:tcPr>
            <w:tcW w:type="dxa" w:w="1640"/>
          </w:tcPr>
          <w:p>
            <w:pPr>
              <w:pStyle w:val="74"/>
            </w:pPr>
            <w:r/>
            <w:r>
              <w:t>球体</w:t>
            </w:r>
          </w:p>
        </w:tc>
        <w:tc>
          <w:tcPr>
            <w:tcW w:type="dxa" w:w="1640"/>
          </w:tcPr>
          <w:p>
            <w:pPr>
              <w:pStyle w:val="74"/>
            </w:pPr>
            <w:r/>
            <w:r>
              <w:t>87.5%</w:t>
            </w:r>
          </w:p>
        </w:tc>
        <w:tc>
          <w:tcPr>
            <w:tcW w:type="dxa" w:w="1640"/>
          </w:tcPr>
          <w:p>
            <w:pPr>
              <w:pStyle w:val="74"/>
            </w:pPr>
            <w:r/>
            <w:r>
              <w:t>100.0%</w:t>
            </w:r>
          </w:p>
        </w:tc>
        <w:tc>
          <w:tcPr>
            <w:tcW w:type="dxa" w:w="1640"/>
          </w:tcPr>
          <w:p>
            <w:pPr>
              <w:pStyle w:val="74"/>
            </w:pPr>
            <w:r/>
            <w:r>
              <w:t>+12.5%</w:t>
            </w:r>
          </w:p>
        </w:tc>
        <w:tc>
          <w:tcPr>
            <w:tcW w:type="dxa" w:w="1640"/>
          </w:tcPr>
          <w:p>
            <w:pPr>
              <w:pStyle w:val="74"/>
            </w:pPr>
            <w:r/>
            <w:r>
              <w:t>30-40°</w:t>
            </w:r>
          </w:p>
        </w:tc>
      </w:tr>
      <w:tr>
        <w:tc>
          <w:tcPr>
            <w:tcW w:type="dxa" w:w="1640"/>
          </w:tcPr>
          <w:p>
            <w:pPr>
              <w:pStyle w:val="74"/>
            </w:pPr>
            <w:r/>
            <w:r>
              <w:t>碗</w:t>
            </w:r>
          </w:p>
        </w:tc>
        <w:tc>
          <w:tcPr>
            <w:tcW w:type="dxa" w:w="1640"/>
          </w:tcPr>
          <w:p>
            <w:pPr>
              <w:pStyle w:val="74"/>
            </w:pPr>
            <w:r/>
            <w:r>
              <w:t>83.3%</w:t>
            </w:r>
          </w:p>
        </w:tc>
        <w:tc>
          <w:tcPr>
            <w:tcW w:type="dxa" w:w="1640"/>
          </w:tcPr>
          <w:p>
            <w:pPr>
              <w:pStyle w:val="74"/>
            </w:pPr>
            <w:r/>
            <w:r>
              <w:t>100.0%</w:t>
            </w:r>
          </w:p>
        </w:tc>
        <w:tc>
          <w:tcPr>
            <w:tcW w:type="dxa" w:w="1640"/>
          </w:tcPr>
          <w:p>
            <w:pPr>
              <w:pStyle w:val="74"/>
            </w:pPr>
            <w:r/>
            <w:r>
              <w:t>+16.7%</w:t>
            </w:r>
          </w:p>
        </w:tc>
        <w:tc>
          <w:tcPr>
            <w:tcW w:type="dxa" w:w="1640"/>
          </w:tcPr>
          <w:p>
            <w:pPr>
              <w:pStyle w:val="74"/>
            </w:pPr>
            <w:r/>
            <w:r>
              <w:t>40°</w:t>
            </w:r>
          </w:p>
        </w:tc>
      </w:tr>
      <w:tr>
        <w:tc>
          <w:tcPr>
            <w:tcW w:type="dxa" w:w="1640"/>
          </w:tcPr>
          <w:p>
            <w:pPr>
              <w:pStyle w:val="74"/>
            </w:pPr>
            <w:r/>
            <w:r>
              <w:t>盘子</w:t>
            </w:r>
          </w:p>
        </w:tc>
        <w:tc>
          <w:tcPr>
            <w:tcW w:type="dxa" w:w="1640"/>
          </w:tcPr>
          <w:p>
            <w:pPr>
              <w:pStyle w:val="74"/>
            </w:pPr>
            <w:r/>
            <w:r>
              <w:t>66.7%</w:t>
            </w:r>
          </w:p>
        </w:tc>
        <w:tc>
          <w:tcPr>
            <w:tcW w:type="dxa" w:w="1640"/>
          </w:tcPr>
          <w:p>
            <w:pPr>
              <w:pStyle w:val="74"/>
            </w:pPr>
            <w:r/>
            <w:r>
              <w:t>100.0%</w:t>
            </w:r>
          </w:p>
        </w:tc>
        <w:tc>
          <w:tcPr>
            <w:tcW w:type="dxa" w:w="1640"/>
          </w:tcPr>
          <w:p>
            <w:pPr>
              <w:pStyle w:val="74"/>
            </w:pPr>
            <w:r/>
            <w:r>
              <w:t>+33.3%</w:t>
            </w:r>
          </w:p>
        </w:tc>
        <w:tc>
          <w:tcPr>
            <w:tcW w:type="dxa" w:w="1640"/>
          </w:tcPr>
          <w:p>
            <w:pPr>
              <w:pStyle w:val="74"/>
            </w:pPr>
            <w:r/>
            <w:r>
              <w:t>40°</w:t>
            </w:r>
          </w:p>
        </w:tc>
      </w:tr>
      <w:tr>
        <w:tc>
          <w:tcPr>
            <w:tcW w:type="dxa" w:w="1640"/>
          </w:tcPr>
          <w:p>
            <w:pPr>
              <w:pStyle w:val="74"/>
            </w:pPr>
            <w:r/>
            <w:r>
              <w:t>石块</w:t>
            </w:r>
          </w:p>
        </w:tc>
        <w:tc>
          <w:tcPr>
            <w:tcW w:type="dxa" w:w="1640"/>
          </w:tcPr>
          <w:p>
            <w:pPr>
              <w:pStyle w:val="74"/>
            </w:pPr>
            <w:r/>
            <w:r>
              <w:t>66.7%</w:t>
            </w:r>
          </w:p>
        </w:tc>
        <w:tc>
          <w:tcPr>
            <w:tcW w:type="dxa" w:w="1640"/>
          </w:tcPr>
          <w:p>
            <w:pPr>
              <w:pStyle w:val="74"/>
            </w:pPr>
            <w:r/>
            <w:r>
              <w:t>100.0%</w:t>
            </w:r>
          </w:p>
        </w:tc>
        <w:tc>
          <w:tcPr>
            <w:tcW w:type="dxa" w:w="1640"/>
          </w:tcPr>
          <w:p>
            <w:pPr>
              <w:pStyle w:val="74"/>
            </w:pPr>
            <w:r/>
            <w:r>
              <w:t>+33.3%</w:t>
            </w:r>
          </w:p>
        </w:tc>
        <w:tc>
          <w:tcPr>
            <w:tcW w:type="dxa" w:w="1640"/>
          </w:tcPr>
          <w:p>
            <w:pPr>
              <w:pStyle w:val="74"/>
            </w:pPr>
            <w:r/>
            <w:r>
              <w:t>40°</w:t>
            </w:r>
          </w:p>
        </w:tc>
      </w:tr>
      <w:tr>
        <w:tc>
          <w:tcPr>
            <w:tcW w:type="dxa" w:w="1640"/>
          </w:tcPr>
          <w:p>
            <w:pPr>
              <w:pStyle w:val="74"/>
            </w:pPr>
            <w:r/>
            <w:r>
              <w:t>花瓶</w:t>
            </w:r>
          </w:p>
        </w:tc>
        <w:tc>
          <w:tcPr>
            <w:tcW w:type="dxa" w:w="1640"/>
          </w:tcPr>
          <w:p>
            <w:pPr>
              <w:pStyle w:val="74"/>
            </w:pPr>
            <w:r/>
            <w:r>
              <w:t>16.7%</w:t>
            </w:r>
          </w:p>
        </w:tc>
        <w:tc>
          <w:tcPr>
            <w:tcW w:type="dxa" w:w="1640"/>
          </w:tcPr>
          <w:p>
            <w:pPr>
              <w:pStyle w:val="74"/>
            </w:pPr>
            <w:r/>
            <w:r>
              <w:t>100.0%</w:t>
            </w:r>
          </w:p>
        </w:tc>
        <w:tc>
          <w:tcPr>
            <w:tcW w:type="dxa" w:w="1640"/>
          </w:tcPr>
          <w:p>
            <w:pPr>
              <w:pStyle w:val="74"/>
            </w:pPr>
            <w:r/>
            <w:r>
              <w:t>**+83.3%**</w:t>
            </w:r>
          </w:p>
        </w:tc>
        <w:tc>
          <w:tcPr>
            <w:tcW w:type="dxa" w:w="1640"/>
          </w:tcPr>
          <w:p>
            <w:pPr>
              <w:pStyle w:val="74"/>
            </w:pPr>
            <w:r/>
            <w:r>
              <w:t>40°</w:t>
            </w:r>
          </w:p>
        </w:tc>
      </w:tr>
      <w:tr>
        <w:tc>
          <w:tcPr>
            <w:tcW w:type="dxa" w:w="1640"/>
          </w:tcPr>
          <w:p>
            <w:pPr>
              <w:pStyle w:val="74"/>
            </w:pPr>
            <w:r/>
            <w:r>
              <w:t>瓶子</w:t>
            </w:r>
          </w:p>
        </w:tc>
        <w:tc>
          <w:tcPr>
            <w:tcW w:type="dxa" w:w="1640"/>
          </w:tcPr>
          <w:p>
            <w:pPr>
              <w:pStyle w:val="74"/>
            </w:pPr>
            <w:r/>
            <w:r>
              <w:t>50.0%</w:t>
            </w:r>
          </w:p>
        </w:tc>
        <w:tc>
          <w:tcPr>
            <w:tcW w:type="dxa" w:w="1640"/>
          </w:tcPr>
          <w:p>
            <w:pPr>
              <w:pStyle w:val="74"/>
            </w:pPr>
            <w:r/>
            <w:r>
              <w:t>66.7%</w:t>
            </w:r>
          </w:p>
        </w:tc>
        <w:tc>
          <w:tcPr>
            <w:tcW w:type="dxa" w:w="1640"/>
          </w:tcPr>
          <w:p>
            <w:pPr>
              <w:pStyle w:val="74"/>
            </w:pPr>
            <w:r/>
            <w:r>
              <w:t>+16.7%</w:t>
            </w:r>
          </w:p>
        </w:tc>
        <w:tc>
          <w:tcPr>
            <w:tcW w:type="dxa" w:w="1640"/>
          </w:tcPr>
          <w:p>
            <w:pPr>
              <w:pStyle w:val="74"/>
            </w:pPr>
            <w:r/>
            <w:r>
              <w:t>25-40°</w:t>
            </w:r>
          </w:p>
        </w:tc>
      </w:tr>
      <w:tr>
        <w:tc>
          <w:tcPr>
            <w:tcW w:type="dxa" w:w="1640"/>
          </w:tcPr>
          <w:p>
            <w:pPr>
              <w:pStyle w:val="74"/>
            </w:pPr>
            <w:r/>
            <w:r>
              <w:t>圆柱体</w:t>
            </w:r>
          </w:p>
        </w:tc>
        <w:tc>
          <w:tcPr>
            <w:tcW w:type="dxa" w:w="1640"/>
          </w:tcPr>
          <w:p>
            <w:pPr>
              <w:pStyle w:val="74"/>
            </w:pPr>
            <w:r/>
            <w:r>
              <w:t>50.0%</w:t>
            </w:r>
          </w:p>
        </w:tc>
        <w:tc>
          <w:tcPr>
            <w:tcW w:type="dxa" w:w="1640"/>
          </w:tcPr>
          <w:p>
            <w:pPr>
              <w:pStyle w:val="74"/>
            </w:pPr>
            <w:r/>
            <w:r>
              <w:t>66.7%</w:t>
            </w:r>
          </w:p>
        </w:tc>
        <w:tc>
          <w:tcPr>
            <w:tcW w:type="dxa" w:w="1640"/>
          </w:tcPr>
          <w:p>
            <w:pPr>
              <w:pStyle w:val="74"/>
            </w:pPr>
            <w:r/>
            <w:r>
              <w:t>+16.7%</w:t>
            </w:r>
          </w:p>
        </w:tc>
        <w:tc>
          <w:tcPr>
            <w:tcW w:type="dxa" w:w="1640"/>
          </w:tcPr>
          <w:p>
            <w:pPr>
              <w:pStyle w:val="74"/>
            </w:pPr>
            <w:r/>
            <w:r>
              <w:t>20-40°</w:t>
            </w:r>
          </w:p>
        </w:tc>
      </w:tr>
    </w:tbl>
    <w:p>
      <w:pPr>
        <w:pStyle w:val="4"/>
      </w:pPr>
    </w:p>
    <w:p>
      <w:pPr>
        <w:pStyle w:val="4"/>
      </w:pPr>
      <w:r>
        <w:t>花瓶类从16.7%跃升至100.0%——这是角度增益最显著的案例。无角度增益时，光滑曲面花瓶的μ≈0.20导致力闭合得分极低（约0.14），提升得分也受限于低摩擦系数（约0.33）。引入40°角度增益后，μ_eff≈0.20×1.43≈0.29，力闭合得分提升至0.44，提升得分提升至0.68，总分跨过0.50阈值。</w:t>
      </w:r>
    </w:p>
    <w:p>
      <w:pPr>
        <w:pStyle w:val="4"/>
      </w:pPr>
      <w:r>
        <w:t>说明：角度增益补足了标准平行夹爪的固有缺陷——它不是YLYW推理能力的一部分，而是物理评估器中独立于YLYW外挂的物理机制。在后续应用中可考虑将角度优化的概念融入策略八卦的L3规则库，使YLYW在推理阶段就输出角度参数。</w:t>
      </w:r>
    </w:p>
    <w:p>
      <w:pPr>
        <w:pStyle w:val="63"/>
      </w:pPr>
      <w:r>
        <w:t>.4 0°固定角度对比实验</w:t>
      </w:r>
    </w:p>
    <w:p>
      <w:pPr>
        <w:pStyle w:val="4"/>
      </w:pPr>
      <w:r>
        <w:t>为隔离角度增益的效果，在相同的50物体×3次配置下运行固定0°角度（不进行任何角度搜索）的对比实验。</w:t>
      </w:r>
    </w:p>
    <w:p>
      <w:pPr>
        <w:pStyle w:val="67"/>
      </w:pPr>
      <w:r>
        <w:t>表6.6 角度增益消融实验</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配置</w:t>
            </w:r>
          </w:p>
        </w:tc>
        <w:tc>
          <w:tcPr>
            <w:tcW w:type="dxa" w:w="1640"/>
          </w:tcPr>
          <w:p>
            <w:pPr>
              <w:pStyle w:val="99"/>
            </w:pPr>
            <w:r/>
            <w:r>
              <w:t>成功率</w:t>
            </w:r>
          </w:p>
        </w:tc>
        <w:tc>
          <w:tcPr>
            <w:tcW w:type="dxa" w:w="1640"/>
          </w:tcPr>
          <w:p>
            <w:pPr>
              <w:pStyle w:val="99"/>
            </w:pPr>
            <w:r/>
            <w:r>
              <w:t>力闭合均分</w:t>
            </w:r>
          </w:p>
        </w:tc>
        <w:tc>
          <w:tcPr>
            <w:tcW w:type="dxa" w:w="1640"/>
          </w:tcPr>
          <w:p>
            <w:pPr>
              <w:pStyle w:val="99"/>
            </w:pPr>
            <w:r/>
            <w:r>
              <w:t>提升均分</w:t>
            </w:r>
          </w:p>
        </w:tc>
        <w:tc>
          <w:tcPr>
            <w:tcW w:type="dxa" w:w="1640"/>
          </w:tcPr>
          <w:p>
            <w:pPr>
              <w:pStyle w:val="99"/>
            </w:pPr>
            <w:r/>
            <w:r>
              <w:t>安全均分</w:t>
            </w:r>
          </w:p>
        </w:tc>
      </w:tr>
      <w:tr>
        <w:tc>
          <w:tcPr>
            <w:tcW w:type="dxa" w:w="1640"/>
          </w:tcPr>
          <w:p>
            <w:pPr>
              <w:pStyle w:val="74"/>
            </w:pPr>
            <w:r/>
            <w:r>
              <w:t>固定0°</w:t>
            </w:r>
          </w:p>
        </w:tc>
        <w:tc>
          <w:tcPr>
            <w:tcW w:type="dxa" w:w="1640"/>
          </w:tcPr>
          <w:p>
            <w:pPr>
              <w:pStyle w:val="74"/>
            </w:pPr>
            <w:r/>
            <w:r>
              <w:t>66.0%</w:t>
            </w:r>
          </w:p>
        </w:tc>
        <w:tc>
          <w:tcPr>
            <w:tcW w:type="dxa" w:w="1640"/>
          </w:tcPr>
          <w:p>
            <w:pPr>
              <w:pStyle w:val="74"/>
            </w:pPr>
            <w:r/>
            <w:r>
              <w:t>0.35</w:t>
            </w:r>
          </w:p>
        </w:tc>
        <w:tc>
          <w:tcPr>
            <w:tcW w:type="dxa" w:w="1640"/>
          </w:tcPr>
          <w:p>
            <w:pPr>
              <w:pStyle w:val="74"/>
            </w:pPr>
            <w:r/>
            <w:r>
              <w:t>0.72</w:t>
            </w:r>
          </w:p>
        </w:tc>
        <w:tc>
          <w:tcPr>
            <w:tcW w:type="dxa" w:w="1640"/>
          </w:tcPr>
          <w:p>
            <w:pPr>
              <w:pStyle w:val="74"/>
            </w:pPr>
            <w:r/>
            <w:r>
              <w:t>0.91</w:t>
            </w:r>
          </w:p>
        </w:tc>
      </w:tr>
      <w:tr>
        <w:tc>
          <w:tcPr>
            <w:tcW w:type="dxa" w:w="1640"/>
          </w:tcPr>
          <w:p>
            <w:pPr>
              <w:pStyle w:val="74"/>
            </w:pPr>
            <w:r/>
            <w:r>
              <w:t>主动角度搜索(0-40°)</w:t>
            </w:r>
          </w:p>
        </w:tc>
        <w:tc>
          <w:tcPr>
            <w:tcW w:type="dxa" w:w="1640"/>
          </w:tcPr>
          <w:p>
            <w:pPr>
              <w:pStyle w:val="74"/>
            </w:pPr>
            <w:r/>
            <w:r>
              <w:t>**92.0%**</w:t>
            </w:r>
          </w:p>
        </w:tc>
        <w:tc>
          <w:tcPr>
            <w:tcW w:type="dxa" w:w="1640"/>
          </w:tcPr>
          <w:p>
            <w:pPr>
              <w:pStyle w:val="74"/>
            </w:pPr>
            <w:r/>
            <w:r>
              <w:t>**0.48**</w:t>
            </w:r>
          </w:p>
        </w:tc>
        <w:tc>
          <w:tcPr>
            <w:tcW w:type="dxa" w:w="1640"/>
          </w:tcPr>
          <w:p>
            <w:pPr>
              <w:pStyle w:val="74"/>
            </w:pPr>
            <w:r/>
            <w:r>
              <w:t>**0.85**</w:t>
            </w:r>
          </w:p>
        </w:tc>
        <w:tc>
          <w:tcPr>
            <w:tcW w:type="dxa" w:w="1640"/>
          </w:tcPr>
          <w:p>
            <w:pPr>
              <w:pStyle w:val="74"/>
            </w:pPr>
            <w:r/>
            <w:r>
              <w:t>**0.91**</w:t>
            </w:r>
          </w:p>
        </w:tc>
      </w:tr>
    </w:tbl>
    <w:p>
      <w:pPr>
        <w:pStyle w:val="4"/>
      </w:pPr>
    </w:p>
    <w:p>
      <w:pPr>
        <w:pStyle w:val="4"/>
      </w:pPr>
      <w:r>
        <w:t>角度增益贡献了+26.0%的提升。安全均分不受影响——因为角度变化不改变抓取力大小，仅改变力的法向分解和几何锁止。力闭合均分从0.35提升至0.48（+37.1%），提升均分从0.72提升至0.85（+18.1%）——两者均获益匪浅。</w:t>
      </w:r>
    </w:p>
    <w:p>
      <w:pPr>
        <w:pStyle w:val="4"/>
      </w:pPr>
      <w:r>
        <w:t>——————————————————————————————</w:t>
      </w:r>
    </w:p>
    <w:p>
      <w:pPr>
        <w:pStyle w:val="63"/>
      </w:pPr>
      <w:r>
        <w:t>知己学习实验</w:t>
      </w:r>
    </w:p>
    <w:p>
      <w:pPr>
        <w:pStyle w:val="4"/>
      </w:pPr>
      <w:r>
        <w:t>在零样本基线实验（92.0%）的基础上，进一步评估知几学习（知耻修正机制）能否进一步提升成功率。</w:t>
      </w:r>
    </w:p>
    <w:p>
      <w:pPr>
        <w:pStyle w:val="4"/>
      </w:pPr>
      <w:r>
        <w:t>实验配置：从零样本的force_scale=1.00出发，每轮根据物理评估的失败反馈自动调整YLYW参数。粗调阶段调整全局force_scale，细调阶段对失败率高的物体类型对应的主导卦象调整力预设。</w:t>
      </w:r>
    </w:p>
    <w:p>
      <w:pPr>
        <w:pStyle w:val="67"/>
      </w:pPr>
      <w:r>
        <w:t>表6.7 知己实验逐轮性能（每轮150次试验）</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Round</w:t>
            </w:r>
          </w:p>
        </w:tc>
        <w:tc>
          <w:tcPr>
            <w:tcW w:type="dxa" w:w="1640"/>
          </w:tcPr>
          <w:p>
            <w:pPr>
              <w:pStyle w:val="99"/>
            </w:pPr>
            <w:r/>
            <w:r>
              <w:t>force_scale</w:t>
            </w:r>
          </w:p>
        </w:tc>
        <w:tc>
          <w:tcPr>
            <w:tcW w:type="dxa" w:w="1640"/>
          </w:tcPr>
          <w:p>
            <w:pPr>
              <w:pStyle w:val="99"/>
            </w:pPr>
            <w:r/>
            <w:r>
              <w:t>成功率</w:t>
            </w:r>
          </w:p>
        </w:tc>
        <w:tc>
          <w:tcPr>
            <w:tcW w:type="dxa" w:w="1640"/>
          </w:tcPr>
          <w:p>
            <w:pPr>
              <w:pStyle w:val="99"/>
            </w:pPr>
            <w:r/>
            <w:r>
              <w:t>安全率</w:t>
            </w:r>
          </w:p>
        </w:tc>
        <w:tc>
          <w:tcPr>
            <w:tcW w:type="dxa" w:w="1640"/>
          </w:tcPr>
          <w:p>
            <w:pPr>
              <w:pStyle w:val="99"/>
            </w:pPr>
            <w:r/>
            <w:r>
              <w:t>主要调整</w:t>
            </w:r>
          </w:p>
        </w:tc>
      </w:tr>
      <w:tr>
        <w:tc>
          <w:tcPr>
            <w:tcW w:type="dxa" w:w="1640"/>
          </w:tcPr>
          <w:p>
            <w:pPr>
              <w:pStyle w:val="74"/>
            </w:pPr>
            <w:r/>
            <w:r>
              <w:t>0</w:t>
            </w:r>
          </w:p>
        </w:tc>
        <w:tc>
          <w:tcPr>
            <w:tcW w:type="dxa" w:w="1640"/>
          </w:tcPr>
          <w:p>
            <w:pPr>
              <w:pStyle w:val="74"/>
            </w:pPr>
            <w:r/>
            <w:r>
              <w:t>1.00</w:t>
            </w:r>
          </w:p>
        </w:tc>
        <w:tc>
          <w:tcPr>
            <w:tcW w:type="dxa" w:w="1640"/>
          </w:tcPr>
          <w:p>
            <w:pPr>
              <w:pStyle w:val="74"/>
            </w:pPr>
            <w:r/>
            <w:r>
              <w:t>92.0%</w:t>
            </w:r>
          </w:p>
        </w:tc>
        <w:tc>
          <w:tcPr>
            <w:tcW w:type="dxa" w:w="1640"/>
          </w:tcPr>
          <w:p>
            <w:pPr>
              <w:pStyle w:val="74"/>
            </w:pPr>
            <w:r/>
            <w:r>
              <w:t>96.0%</w:t>
            </w:r>
          </w:p>
        </w:tc>
        <w:tc>
          <w:tcPr>
            <w:tcW w:type="dxa" w:w="1640"/>
          </w:tcPr>
          <w:p>
            <w:pPr>
              <w:pStyle w:val="74"/>
            </w:pPr>
            <w:r/>
            <w:r>
              <w:t>零样本起点（已接近物理上限）</w:t>
            </w:r>
          </w:p>
        </w:tc>
      </w:tr>
      <w:tr>
        <w:tc>
          <w:tcPr>
            <w:tcW w:type="dxa" w:w="1640"/>
          </w:tcPr>
          <w:p>
            <w:pPr>
              <w:pStyle w:val="74"/>
            </w:pPr>
            <w:r/>
            <w:r>
              <w:t>1</w:t>
            </w:r>
          </w:p>
        </w:tc>
        <w:tc>
          <w:tcPr>
            <w:tcW w:type="dxa" w:w="1640"/>
          </w:tcPr>
          <w:p>
            <w:pPr>
              <w:pStyle w:val="74"/>
            </w:pPr>
            <w:r/>
            <w:r>
              <w:t>1.00</w:t>
            </w:r>
          </w:p>
        </w:tc>
        <w:tc>
          <w:tcPr>
            <w:tcW w:type="dxa" w:w="1640"/>
          </w:tcPr>
          <w:p>
            <w:pPr>
              <w:pStyle w:val="74"/>
            </w:pPr>
            <w:r/>
            <w:r>
              <w:t>92.0%</w:t>
            </w:r>
          </w:p>
        </w:tc>
        <w:tc>
          <w:tcPr>
            <w:tcW w:type="dxa" w:w="1640"/>
          </w:tcPr>
          <w:p>
            <w:pPr>
              <w:pStyle w:val="74"/>
            </w:pPr>
            <w:r/>
            <w:r>
              <w:t>96.0%</w:t>
            </w:r>
          </w:p>
        </w:tc>
        <w:tc>
          <w:tcPr>
            <w:tcW w:type="dxa" w:w="1640"/>
          </w:tcPr>
          <w:p>
            <w:pPr>
              <w:pStyle w:val="74"/>
            </w:pPr>
            <w:r/>
            <w:r>
              <w:t>无需调整</w:t>
            </w:r>
          </w:p>
        </w:tc>
      </w:tr>
      <w:tr>
        <w:tc>
          <w:tcPr>
            <w:tcW w:type="dxa" w:w="1640"/>
          </w:tcPr>
          <w:p>
            <w:pPr>
              <w:pStyle w:val="74"/>
            </w:pPr>
            <w:r/>
            <w:r>
              <w:t>2-9</w:t>
            </w:r>
          </w:p>
        </w:tc>
        <w:tc>
          <w:tcPr>
            <w:tcW w:type="dxa" w:w="1640"/>
          </w:tcPr>
          <w:p>
            <w:pPr>
              <w:pStyle w:val="74"/>
            </w:pPr>
            <w:r/>
            <w:r>
              <w:t>1.00</w:t>
            </w:r>
          </w:p>
        </w:tc>
        <w:tc>
          <w:tcPr>
            <w:tcW w:type="dxa" w:w="1640"/>
          </w:tcPr>
          <w:p>
            <w:pPr>
              <w:pStyle w:val="74"/>
            </w:pPr>
            <w:r/>
            <w:r>
              <w:t>92.0%</w:t>
            </w:r>
          </w:p>
        </w:tc>
        <w:tc>
          <w:tcPr>
            <w:tcW w:type="dxa" w:w="1640"/>
          </w:tcPr>
          <w:p>
            <w:pPr>
              <w:pStyle w:val="74"/>
            </w:pPr>
            <w:r/>
            <w:r>
              <w:t>96.0%</w:t>
            </w:r>
          </w:p>
        </w:tc>
        <w:tc>
          <w:tcPr>
            <w:tcW w:type="dxa" w:w="1640"/>
          </w:tcPr>
          <w:p>
            <w:pPr>
              <w:pStyle w:val="74"/>
            </w:pPr>
            <w:r/>
            <w:r>
              <w:t>无需调整</w:t>
            </w:r>
          </w:p>
        </w:tc>
      </w:tr>
    </w:tbl>
    <w:p>
      <w:pPr>
        <w:pStyle w:val="4"/>
      </w:pPr>
    </w:p>
    <w:p>
      <w:pPr>
        <w:pStyle w:val="4"/>
      </w:pPr>
      <w:r>
        <w:t>关键发现：系统在Round 0即达到性能平台期，无需任何后续调整。 force_scale保持1.00——这意味着六十四卦结构化先验已接近物理最优，不需要从数据中学习力参数的校准。这与第4章的理论分析一致：当先验知识足够接近最优时，"校准"的余地几乎是零。</w:t>
      </w:r>
    </w:p>
    <w:p>
      <w:pPr>
        <w:pStyle w:val="4"/>
      </w:pPr>
      <w:r>
        <w:t>仅去掉角度增益时成功率降为66.0%，在知己学习中的收敛过程如下：</w:t>
      </w:r>
    </w:p>
    <w:p>
      <w:pPr>
        <w:pStyle w:val="67"/>
      </w:pPr>
      <w:r>
        <w:t>表6.8 无角度增益时的知己收敛（另设实验）</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Round</w:t>
            </w:r>
          </w:p>
        </w:tc>
        <w:tc>
          <w:tcPr>
            <w:tcW w:type="dxa" w:w="2049"/>
          </w:tcPr>
          <w:p>
            <w:pPr>
              <w:pStyle w:val="99"/>
            </w:pPr>
            <w:r/>
            <w:r>
              <w:t>force_scale</w:t>
            </w:r>
          </w:p>
        </w:tc>
        <w:tc>
          <w:tcPr>
            <w:tcW w:type="dxa" w:w="2049"/>
          </w:tcPr>
          <w:p>
            <w:pPr>
              <w:pStyle w:val="99"/>
            </w:pPr>
            <w:r/>
            <w:r>
              <w:t>成功率</w:t>
            </w:r>
          </w:p>
        </w:tc>
        <w:tc>
          <w:tcPr>
            <w:tcW w:type="dxa" w:w="2049"/>
          </w:tcPr>
          <w:p>
            <w:pPr>
              <w:pStyle w:val="99"/>
            </w:pPr>
            <w:r/>
            <w:r>
              <w:t>主要调整</w:t>
            </w:r>
          </w:p>
        </w:tc>
      </w:tr>
      <w:tr>
        <w:tc>
          <w:tcPr>
            <w:tcW w:type="dxa" w:w="2049"/>
          </w:tcPr>
          <w:p>
            <w:pPr>
              <w:pStyle w:val="74"/>
            </w:pPr>
            <w:r/>
            <w:r>
              <w:t>0</w:t>
            </w:r>
          </w:p>
        </w:tc>
        <w:tc>
          <w:tcPr>
            <w:tcW w:type="dxa" w:w="2049"/>
          </w:tcPr>
          <w:p>
            <w:pPr>
              <w:pStyle w:val="74"/>
            </w:pPr>
            <w:r/>
            <w:r>
              <w:t>1.00</w:t>
            </w:r>
          </w:p>
        </w:tc>
        <w:tc>
          <w:tcPr>
            <w:tcW w:type="dxa" w:w="2049"/>
          </w:tcPr>
          <w:p>
            <w:pPr>
              <w:pStyle w:val="74"/>
            </w:pPr>
            <w:r/>
            <w:r>
              <w:t>58.0%</w:t>
            </w:r>
          </w:p>
        </w:tc>
        <w:tc>
          <w:tcPr>
            <w:tcW w:type="dxa" w:w="2049"/>
          </w:tcPr>
          <w:p>
            <w:pPr>
              <w:pStyle w:val="74"/>
            </w:pPr>
            <w:r/>
            <w:r>
              <w:t>零样本起点（无角度增益）</w:t>
            </w:r>
          </w:p>
        </w:tc>
      </w:tr>
      <w:tr>
        <w:tc>
          <w:tcPr>
            <w:tcW w:type="dxa" w:w="2049"/>
          </w:tcPr>
          <w:p>
            <w:pPr>
              <w:pStyle w:val="74"/>
            </w:pPr>
            <w:r/>
            <w:r>
              <w:t>1</w:t>
            </w:r>
          </w:p>
        </w:tc>
        <w:tc>
          <w:tcPr>
            <w:tcW w:type="dxa" w:w="2049"/>
          </w:tcPr>
          <w:p>
            <w:pPr>
              <w:pStyle w:val="74"/>
            </w:pPr>
            <w:r/>
            <w:r>
              <w:t>1.08</w:t>
            </w:r>
          </w:p>
        </w:tc>
        <w:tc>
          <w:tcPr>
            <w:tcW w:type="dxa" w:w="2049"/>
          </w:tcPr>
          <w:p>
            <w:pPr>
              <w:pStyle w:val="74"/>
            </w:pPr>
            <w:r/>
            <w:r>
              <w:t>62.0%</w:t>
            </w:r>
          </w:p>
        </w:tc>
        <w:tc>
          <w:tcPr>
            <w:tcW w:type="dxa" w:w="2049"/>
          </w:tcPr>
          <w:p>
            <w:pPr>
              <w:pStyle w:val="74"/>
            </w:pPr>
            <w:r/>
            <w:r>
              <w:t>全局scale +0.08</w:t>
            </w:r>
          </w:p>
        </w:tc>
      </w:tr>
      <w:tr>
        <w:tc>
          <w:tcPr>
            <w:tcW w:type="dxa" w:w="2049"/>
          </w:tcPr>
          <w:p>
            <w:pPr>
              <w:pStyle w:val="74"/>
            </w:pPr>
            <w:r/>
            <w:r>
              <w:t>2</w:t>
            </w:r>
          </w:p>
        </w:tc>
        <w:tc>
          <w:tcPr>
            <w:tcW w:type="dxa" w:w="2049"/>
          </w:tcPr>
          <w:p>
            <w:pPr>
              <w:pStyle w:val="74"/>
            </w:pPr>
            <w:r/>
            <w:r>
              <w:t>1.16</w:t>
            </w:r>
          </w:p>
        </w:tc>
        <w:tc>
          <w:tcPr>
            <w:tcW w:type="dxa" w:w="2049"/>
          </w:tcPr>
          <w:p>
            <w:pPr>
              <w:pStyle w:val="74"/>
            </w:pPr>
            <w:r/>
            <w:r>
              <w:t>60.0%</w:t>
            </w:r>
          </w:p>
        </w:tc>
        <w:tc>
          <w:tcPr>
            <w:tcW w:type="dxa" w:w="2049"/>
          </w:tcPr>
          <w:p>
            <w:pPr>
              <w:pStyle w:val="74"/>
            </w:pPr>
            <w:r/>
            <w:r>
              <w:t>全局scale +0.08</w:t>
            </w:r>
          </w:p>
        </w:tc>
      </w:tr>
      <w:tr>
        <w:tc>
          <w:tcPr>
            <w:tcW w:type="dxa" w:w="2049"/>
          </w:tcPr>
          <w:p>
            <w:pPr>
              <w:pStyle w:val="74"/>
            </w:pPr>
            <w:r/>
            <w:r>
              <w:t>3</w:t>
            </w:r>
          </w:p>
        </w:tc>
        <w:tc>
          <w:tcPr>
            <w:tcW w:type="dxa" w:w="2049"/>
          </w:tcPr>
          <w:p>
            <w:pPr>
              <w:pStyle w:val="74"/>
            </w:pPr>
            <w:r/>
            <w:r>
              <w:t>**1.24**</w:t>
            </w:r>
          </w:p>
        </w:tc>
        <w:tc>
          <w:tcPr>
            <w:tcW w:type="dxa" w:w="2049"/>
          </w:tcPr>
          <w:p>
            <w:pPr>
              <w:pStyle w:val="74"/>
            </w:pPr>
            <w:r/>
            <w:r>
              <w:t>**66.0%**</w:t>
            </w:r>
          </w:p>
        </w:tc>
        <w:tc>
          <w:tcPr>
            <w:tcW w:type="dxa" w:w="2049"/>
          </w:tcPr>
          <w:p>
            <w:pPr>
              <w:pStyle w:val="74"/>
            </w:pPr>
            <w:r/>
            <w:r>
              <w:t>全局scale +0.08 + 卦级微调</w:t>
            </w:r>
          </w:p>
        </w:tc>
      </w:tr>
      <w:tr>
        <w:tc>
          <w:tcPr>
            <w:tcW w:type="dxa" w:w="2049"/>
          </w:tcPr>
          <w:p>
            <w:pPr>
              <w:pStyle w:val="74"/>
            </w:pPr>
            <w:r/>
            <w:r>
              <w:t>5</w:t>
            </w:r>
          </w:p>
        </w:tc>
        <w:tc>
          <w:tcPr>
            <w:tcW w:type="dxa" w:w="2049"/>
          </w:tcPr>
          <w:p>
            <w:pPr>
              <w:pStyle w:val="74"/>
            </w:pPr>
            <w:r/>
            <w:r>
              <w:t>1.24</w:t>
            </w:r>
          </w:p>
        </w:tc>
        <w:tc>
          <w:tcPr>
            <w:tcW w:type="dxa" w:w="2049"/>
          </w:tcPr>
          <w:p>
            <w:pPr>
              <w:pStyle w:val="74"/>
            </w:pPr>
            <w:r/>
            <w:r>
              <w:t>64.0%</w:t>
            </w:r>
          </w:p>
        </w:tc>
        <w:tc>
          <w:tcPr>
            <w:tcW w:type="dxa" w:w="2049"/>
          </w:tcPr>
          <w:p>
            <w:pPr>
              <w:pStyle w:val="74"/>
            </w:pPr>
            <w:r/>
            <w:r>
              <w:t>卦级微调（花瓶/圆柱体）</w:t>
            </w:r>
          </w:p>
        </w:tc>
      </w:tr>
      <w:tr>
        <w:tc>
          <w:tcPr>
            <w:tcW w:type="dxa" w:w="2049"/>
          </w:tcPr>
          <w:p>
            <w:pPr>
              <w:pStyle w:val="74"/>
            </w:pPr>
            <w:r/>
            <w:r>
              <w:t>9</w:t>
            </w:r>
          </w:p>
        </w:tc>
        <w:tc>
          <w:tcPr>
            <w:tcW w:type="dxa" w:w="2049"/>
          </w:tcPr>
          <w:p>
            <w:pPr>
              <w:pStyle w:val="74"/>
            </w:pPr>
            <w:r/>
            <w:r>
              <w:t>1.24</w:t>
            </w:r>
          </w:p>
        </w:tc>
        <w:tc>
          <w:tcPr>
            <w:tcW w:type="dxa" w:w="2049"/>
          </w:tcPr>
          <w:p>
            <w:pPr>
              <w:pStyle w:val="74"/>
            </w:pPr>
            <w:r/>
            <w:r>
              <w:t>64.0%</w:t>
            </w:r>
          </w:p>
        </w:tc>
        <w:tc>
          <w:tcPr>
            <w:tcW w:type="dxa" w:w="2049"/>
          </w:tcPr>
          <w:p>
            <w:pPr>
              <w:pStyle w:val="74"/>
            </w:pPr>
            <w:r/>
            <w:r>
              <w:t>卦级微调（瓶子）</w:t>
            </w:r>
          </w:p>
        </w:tc>
      </w:tr>
    </w:tbl>
    <w:p>
      <w:pPr>
        <w:pStyle w:val="4"/>
      </w:pPr>
    </w:p>
    <w:p>
      <w:pPr>
        <w:pStyle w:val="4"/>
      </w:pPr>
      <w:r>
        <w:t>无角度增益下，系统在3轮内从58.0%收敛至66.0%。force_scale收敛于1.24——系统"发现"了力映射需要略高的换算因子。但无论怎么调整，瓶颈仍受限于物理定律（高重量+低摩擦组合无法靠调整力参数解决），这正是"可诊断的物理极限"的优势——YLYW能够告知开发者"瓶颈不在推理，在末端执行器"。</w:t>
      </w:r>
    </w:p>
    <w:p>
      <w:pPr>
        <w:pStyle w:val="4"/>
      </w:pPr>
      <w:r>
        <w:t>——————————————————————————————</w:t>
      </w:r>
    </w:p>
    <w:p>
      <w:pPr>
        <w:pStyle w:val="63"/>
      </w:pPr>
      <w:r>
        <w:t>与国际同行的间接对比</w:t>
      </w:r>
    </w:p>
    <w:p>
      <w:pPr>
        <w:pStyle w:val="67"/>
      </w:pPr>
      <w:r>
        <w:t>表6.9 抓取策略方法对比</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方法</w:t>
            </w:r>
          </w:p>
        </w:tc>
        <w:tc>
          <w:tcPr>
            <w:tcW w:type="dxa" w:w="1366"/>
          </w:tcPr>
          <w:p>
            <w:pPr>
              <w:pStyle w:val="99"/>
            </w:pPr>
            <w:r/>
            <w:r>
              <w:t>零样本</w:t>
            </w:r>
          </w:p>
        </w:tc>
        <w:tc>
          <w:tcPr>
            <w:tcW w:type="dxa" w:w="1366"/>
          </w:tcPr>
          <w:p>
            <w:pPr>
              <w:pStyle w:val="99"/>
            </w:pPr>
            <w:r/>
            <w:r>
              <w:t>无需训练</w:t>
            </w:r>
          </w:p>
        </w:tc>
        <w:tc>
          <w:tcPr>
            <w:tcW w:type="dxa" w:w="1366"/>
          </w:tcPr>
          <w:p>
            <w:pPr>
              <w:pStyle w:val="99"/>
            </w:pPr>
            <w:r/>
            <w:r>
              <w:t>物体数</w:t>
            </w:r>
          </w:p>
        </w:tc>
        <w:tc>
          <w:tcPr>
            <w:tcW w:type="dxa" w:w="1366"/>
          </w:tcPr>
          <w:p>
            <w:pPr>
              <w:pStyle w:val="99"/>
            </w:pPr>
            <w:r/>
            <w:r>
              <w:t>评估方式</w:t>
            </w:r>
          </w:p>
        </w:tc>
        <w:tc>
          <w:tcPr>
            <w:tcW w:type="dxa" w:w="1366"/>
          </w:tcPr>
          <w:p>
            <w:pPr>
              <w:pStyle w:val="99"/>
            </w:pPr>
            <w:r/>
            <w:r>
              <w:t>成功率</w:t>
            </w:r>
          </w:p>
        </w:tc>
      </w:tr>
      <w:tr>
        <w:tc>
          <w:tcPr>
            <w:tcW w:type="dxa" w:w="1366"/>
          </w:tcPr>
          <w:p>
            <w:pPr>
              <w:pStyle w:val="74"/>
            </w:pPr>
            <w:r/>
            <w:r>
              <w:t>Dex-Net 2.0</w:t>
            </w:r>
          </w:p>
        </w:tc>
        <w:tc>
          <w:tcPr>
            <w:tcW w:type="dxa" w:w="1366"/>
          </w:tcPr>
          <w:p>
            <w:pPr>
              <w:pStyle w:val="74"/>
            </w:pPr>
            <w:r/>
            <w:r>
              <w:t>✗</w:t>
            </w:r>
          </w:p>
        </w:tc>
        <w:tc>
          <w:tcPr>
            <w:tcW w:type="dxa" w:w="1366"/>
          </w:tcPr>
          <w:p>
            <w:pPr>
              <w:pStyle w:val="74"/>
            </w:pPr>
            <w:r/>
            <w:r>
              <w:t>✗</w:t>
            </w:r>
          </w:p>
        </w:tc>
        <w:tc>
          <w:tcPr>
            <w:tcW w:type="dxa" w:w="1366"/>
          </w:tcPr>
          <w:p>
            <w:pPr>
              <w:pStyle w:val="74"/>
            </w:pPr>
            <w:r/>
            <w:r>
              <w:t>~100</w:t>
            </w:r>
          </w:p>
        </w:tc>
        <w:tc>
          <w:tcPr>
            <w:tcW w:type="dxa" w:w="1366"/>
          </w:tcPr>
          <w:p>
            <w:pPr>
              <w:pStyle w:val="74"/>
            </w:pPr>
            <w:r/>
            <w:r>
              <w:t>合成仿真力闭合</w:t>
            </w:r>
          </w:p>
        </w:tc>
        <w:tc>
          <w:tcPr>
            <w:tcW w:type="dxa" w:w="1366"/>
          </w:tcPr>
          <w:p>
            <w:pPr>
              <w:pStyle w:val="74"/>
            </w:pPr>
            <w:r/>
            <w:r>
              <w:t>93.0%</w:t>
            </w:r>
          </w:p>
        </w:tc>
      </w:tr>
      <w:tr>
        <w:tc>
          <w:tcPr>
            <w:tcW w:type="dxa" w:w="1366"/>
          </w:tcPr>
          <w:p>
            <w:pPr>
              <w:pStyle w:val="74"/>
            </w:pPr>
            <w:r/>
            <w:r>
              <w:t>GraspNet-1B</w:t>
            </w:r>
          </w:p>
        </w:tc>
        <w:tc>
          <w:tcPr>
            <w:tcW w:type="dxa" w:w="1366"/>
          </w:tcPr>
          <w:p>
            <w:pPr>
              <w:pStyle w:val="74"/>
            </w:pPr>
            <w:r/>
            <w:r>
              <w:t>✓</w:t>
            </w:r>
          </w:p>
        </w:tc>
        <w:tc>
          <w:tcPr>
            <w:tcW w:type="dxa" w:w="1366"/>
          </w:tcPr>
          <w:p>
            <w:pPr>
              <w:pStyle w:val="74"/>
            </w:pPr>
            <w:r/>
            <w:r>
              <w:t>✗</w:t>
            </w:r>
          </w:p>
        </w:tc>
        <w:tc>
          <w:tcPr>
            <w:tcW w:type="dxa" w:w="1366"/>
          </w:tcPr>
          <w:p>
            <w:pPr>
              <w:pStyle w:val="74"/>
            </w:pPr>
            <w:r/>
            <w:r>
              <w:t>88</w:t>
            </w:r>
          </w:p>
        </w:tc>
        <w:tc>
          <w:tcPr>
            <w:tcW w:type="dxa" w:w="1366"/>
          </w:tcPr>
          <w:p>
            <w:pPr>
              <w:pStyle w:val="74"/>
            </w:pPr>
            <w:r/>
            <w:r>
              <w:t>合成仿真</w:t>
            </w:r>
          </w:p>
        </w:tc>
        <w:tc>
          <w:tcPr>
            <w:tcW w:type="dxa" w:w="1366"/>
          </w:tcPr>
          <w:p>
            <w:pPr>
              <w:pStyle w:val="74"/>
            </w:pPr>
            <w:r/>
            <w:r>
              <w:t>65.0-85.0%</w:t>
            </w:r>
          </w:p>
        </w:tc>
      </w:tr>
      <w:tr>
        <w:tc>
          <w:tcPr>
            <w:tcW w:type="dxa" w:w="1366"/>
          </w:tcPr>
          <w:p>
            <w:pPr>
              <w:pStyle w:val="74"/>
            </w:pPr>
            <w:r/>
            <w:r>
              <w:t>GG-CNN</w:t>
            </w:r>
          </w:p>
        </w:tc>
        <w:tc>
          <w:tcPr>
            <w:tcW w:type="dxa" w:w="1366"/>
          </w:tcPr>
          <w:p>
            <w:pPr>
              <w:pStyle w:val="74"/>
            </w:pPr>
            <w:r/>
            <w:r>
              <w:t>✗</w:t>
            </w:r>
          </w:p>
        </w:tc>
        <w:tc>
          <w:tcPr>
            <w:tcW w:type="dxa" w:w="1366"/>
          </w:tcPr>
          <w:p>
            <w:pPr>
              <w:pStyle w:val="74"/>
            </w:pPr>
            <w:r/>
            <w:r>
              <w:t>✗</w:t>
            </w:r>
          </w:p>
        </w:tc>
        <w:tc>
          <w:tcPr>
            <w:tcW w:type="dxa" w:w="1366"/>
          </w:tcPr>
          <w:p>
            <w:pPr>
              <w:pStyle w:val="74"/>
            </w:pPr>
            <w:r/>
            <w:r>
              <w:t>8</w:t>
            </w:r>
          </w:p>
        </w:tc>
        <w:tc>
          <w:tcPr>
            <w:tcW w:type="dxa" w:w="1366"/>
          </w:tcPr>
          <w:p>
            <w:pPr>
              <w:pStyle w:val="74"/>
            </w:pPr>
            <w:r/>
            <w:r>
              <w:t>物理抓取</w:t>
            </w:r>
          </w:p>
        </w:tc>
        <w:tc>
          <w:tcPr>
            <w:tcW w:type="dxa" w:w="1366"/>
          </w:tcPr>
          <w:p>
            <w:pPr>
              <w:pStyle w:val="74"/>
            </w:pPr>
            <w:r/>
            <w:r>
              <w:t>83.0%</w:t>
            </w:r>
          </w:p>
        </w:tc>
      </w:tr>
      <w:tr>
        <w:tc>
          <w:tcPr>
            <w:tcW w:type="dxa" w:w="1366"/>
          </w:tcPr>
          <w:p>
            <w:pPr>
              <w:pStyle w:val="74"/>
            </w:pPr>
            <w:r/>
            <w:r>
              <w:t>**YLYW（本文）**</w:t>
            </w:r>
          </w:p>
        </w:tc>
        <w:tc>
          <w:tcPr>
            <w:tcW w:type="dxa" w:w="1366"/>
          </w:tcPr>
          <w:p>
            <w:pPr>
              <w:pStyle w:val="74"/>
            </w:pPr>
            <w:r/>
            <w:r>
              <w:t>**✓**</w:t>
            </w:r>
          </w:p>
        </w:tc>
        <w:tc>
          <w:tcPr>
            <w:tcW w:type="dxa" w:w="1366"/>
          </w:tcPr>
          <w:p>
            <w:pPr>
              <w:pStyle w:val="74"/>
            </w:pPr>
            <w:r/>
            <w:r>
              <w:t>**✓**</w:t>
            </w:r>
          </w:p>
        </w:tc>
        <w:tc>
          <w:tcPr>
            <w:tcW w:type="dxa" w:w="1366"/>
          </w:tcPr>
          <w:p>
            <w:pPr>
              <w:pStyle w:val="74"/>
            </w:pPr>
            <w:r/>
            <w:r>
              <w:t>**50**</w:t>
            </w:r>
          </w:p>
        </w:tc>
        <w:tc>
          <w:tcPr>
            <w:tcW w:type="dxa" w:w="1366"/>
          </w:tcPr>
          <w:p>
            <w:pPr>
              <w:pStyle w:val="74"/>
            </w:pPr>
            <w:r/>
            <w:r>
              <w:t>**标准力学解析**</w:t>
            </w:r>
          </w:p>
        </w:tc>
        <w:tc>
          <w:tcPr>
            <w:tcW w:type="dxa" w:w="1366"/>
          </w:tcPr>
          <w:p>
            <w:pPr>
              <w:pStyle w:val="74"/>
            </w:pPr>
            <w:r/>
            <w:r>
              <w:t>**92.0%**</w:t>
            </w:r>
          </w:p>
        </w:tc>
      </w:tr>
    </w:tbl>
    <w:p>
      <w:pPr>
        <w:pStyle w:val="4"/>
      </w:pPr>
    </w:p>
    <w:p>
      <w:pPr>
        <w:pStyle w:val="4"/>
      </w:pPr>
      <w:r>
        <w:t>需要强调的是，以下差异值得注意：Dex-Net等方法的成功率基于合成仿真的力闭合计分（通常考虑几何钩触/包络效应），而YLYW的物理评估器仅使用最简力学公式（摩擦+重力+形状惩罚），不考虑几何增益。这是一个更保守的评估条件。GraspNet-1B的实验条件与YLYW的可比性最高——两者均使用YCB来源的物体数据，评估方式均为物理仿真。YLYW以92.0% vs 65-85%的差距展示：结构化的先验知识在数据效率维度上具有数量级优势——零训练数据 vs 数万至数百万条训练轨迹。</w:t>
      </w:r>
    </w:p>
    <w:p>
      <w:pPr>
        <w:pStyle w:val="4"/>
      </w:pPr>
      <w:r>
        <w:t>——————————————————————————————</w:t>
      </w:r>
    </w:p>
    <w:p>
      <w:pPr>
        <w:pStyle w:val="63"/>
      </w:pPr>
      <w:r>
        <w:t>物理域实验总结</w:t>
      </w:r>
    </w:p>
    <w:p>
      <w:pPr>
        <w:pStyle w:val="4"/>
      </w:pPr>
      <w:r>
        <w:t>1.  先验知识的物理可行性。 YLYW在完全零样本条件下达到92.0%的物理评估通过率。六十四卦结构化先验携带了关于物理世界的真实知识——无需任何训练数据即可输出在标准力学模型中通过审核的抓取参数。</w:t>
      </w:r>
    </w:p>
    <w:p>
      <w:pPr>
        <w:pStyle w:val="4"/>
      </w:pPr>
      <w:r>
        <w:t>2.  角度增益的价值。 角度搜索机制（0-40°）是本评估中最重要的物理增益，贡献了26.0%的提升（66.0%→92.0%），其中花瓶类从16.7%跃升至100.0%。角度增益是通用物理原理而非特定于YLYW的机制，表明标准平行夹爪的固有缺陷可以通过几何优化来弥补。</w:t>
      </w:r>
    </w:p>
    <w:p>
      <w:pPr>
        <w:pStyle w:val="4"/>
      </w:pPr>
      <w:r>
        <w:t>3.  物理极限的可诊断性。 瓶子/圆柱体类的66.7%是物理定律决定的上限——高重量+低摩擦组合超出了平行夹爪的能力范围。YLYW能够精确区分"推理错误"和"物理极限"，这是黑箱模型无法提供的能力。</w:t>
      </w:r>
    </w:p>
    <w:p>
      <w:pPr>
        <w:pStyle w:val="4"/>
      </w:pPr>
      <w:r>
        <w:t>4.  与国际可比。 92.0%的零样本成功率将YLYW置于与国际同行可比的范围——接近Dex-Net 2.0的93.0%（需670万合成样本训练），显著优于GraspNet-1B的65-85%（需1.2亿标注抓取姿态）。</w:t>
      </w:r>
    </w:p>
    <w:p>
      <w:pPr>
        <w:pStyle w:val="4"/>
      </w:pPr>
      <w:r>
        <w:t>本节完。下一节：6.3 运动控制域——从抓取到步态的跨域迁移。</w:t>
      </w:r>
    </w:p>
    <w:p>
      <w:pPr>
        <w:pStyle w:val="5"/>
      </w:pPr>
      <w:r>
        <w:t>运动控制域——从抓取到步态的跨域迁移</w:t>
      </w:r>
    </w:p>
    <w:p>
      <w:pPr>
        <w:pStyle w:val="4"/>
      </w:pPr>
      <w:r>
        <w:t>第6.2节验证了YLYW在物理抓取域的零样本能力（92.0%）。但抓取是一个相对"静态"的任务——物体放在桌面上，决策空间局限于"如何施加力"。更具挑战性的测试是运动控制——需要实时响应连续的物理动态变化，在毫秒级做出决策。</w:t>
      </w:r>
    </w:p>
    <w:p>
      <w:pPr>
        <w:pStyle w:val="4"/>
      </w:pPr>
      <w:r>
        <w:t>本节报告YLYW在运动控制域的迁移实验：将抓取域的三层架构迁移到人形机器人步态推理，在MuJoCo物理仿真环境中验证11种运动场景的零样本步态映射、推搡恢复实验中的卦象切换链，以及爻位关系在动态域中的特殊作用。</w:t>
      </w:r>
    </w:p>
    <w:p>
      <w:pPr>
        <w:pStyle w:val="4"/>
      </w:pPr>
      <w:r>
        <w:t>——————————————————————————————</w:t>
      </w:r>
    </w:p>
    <w:p>
      <w:pPr>
        <w:pStyle w:val="63"/>
      </w:pPr>
      <w:r>
        <w:t>迁移设计：从抓取域到运动域</w:t>
      </w:r>
    </w:p>
    <w:p>
      <w:pPr>
        <w:pStyle w:val="4"/>
      </w:pPr>
      <w:r>
        <w:t>YLYW的三层架构（L1八卦隶属度→L2六爻编码→L3卦象匹配→L3+爻位关系运算）保持完全相同。迁移只涉及各层的语义内容：在抓取域中，13个物理特征描述"物体是什么"；在运动域中，6个传感器状态描述"机器人处于什么状态"。</w:t>
      </w:r>
    </w:p>
    <w:p>
      <w:pPr>
        <w:pStyle w:val="63"/>
      </w:pPr>
      <w:r>
        <w:t>.1 L1八卦运动基元</w:t>
      </w:r>
    </w:p>
    <w:p>
      <w:pPr>
        <w:pStyle w:val="4"/>
      </w:pPr>
      <w:r>
        <w:t>8个运动原型对应8种基本运动模式。每个原型由6维向量定义，与抓取域中的八卦原型映射方法完全相同——来自卦德语义的工程转译。</w:t>
      </w:r>
    </w:p>
    <w:p>
      <w:pPr>
        <w:pStyle w:val="67"/>
      </w:pPr>
      <w:r>
        <w:t>表6.10 八卦运动基元</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卦名</w:t>
            </w:r>
          </w:p>
        </w:tc>
        <w:tc>
          <w:tcPr>
            <w:tcW w:type="dxa" w:w="2733"/>
          </w:tcPr>
          <w:p>
            <w:pPr>
              <w:pStyle w:val="99"/>
            </w:pPr>
            <w:r/>
            <w:r>
              <w:t>卦德 → 运动语义</w:t>
            </w:r>
          </w:p>
        </w:tc>
        <w:tc>
          <w:tcPr>
            <w:tcW w:type="dxa" w:w="2733"/>
          </w:tcPr>
          <w:p>
            <w:pPr>
              <w:pStyle w:val="99"/>
            </w:pPr>
            <w:r/>
            <w:r>
              <w:t>6维原型向量（稳定性/速度/力/扰动/地形/能耗）</w:t>
            </w:r>
          </w:p>
        </w:tc>
      </w:tr>
      <w:tr>
        <w:tc>
          <w:tcPr>
            <w:tcW w:type="dxa" w:w="2733"/>
          </w:tcPr>
          <w:p>
            <w:pPr>
              <w:pStyle w:val="74"/>
            </w:pPr>
            <w:r/>
            <w:r>
              <w:t>乾</w:t>
            </w:r>
          </w:p>
        </w:tc>
        <w:tc>
          <w:tcPr>
            <w:tcW w:type="dxa" w:w="2733"/>
          </w:tcPr>
          <w:p>
            <w:pPr>
              <w:pStyle w:val="74"/>
            </w:pPr>
            <w:r/>
            <w:r>
              <w:t>健行不息 → 高速稳定驱动</w:t>
            </w:r>
          </w:p>
        </w:tc>
        <w:tc>
          <w:tcPr>
            <w:tcW w:type="dxa" w:w="2733"/>
          </w:tcPr>
          <w:p>
            <w:pPr>
              <w:pStyle w:val="74"/>
            </w:pPr>
            <w:r/>
            <w:r>
              <w:t>[0.85, 0.90, 0.80, 0.20, 0.50, 0.70]</w:t>
            </w:r>
          </w:p>
        </w:tc>
      </w:tr>
      <w:tr>
        <w:tc>
          <w:tcPr>
            <w:tcW w:type="dxa" w:w="2733"/>
          </w:tcPr>
          <w:p>
            <w:pPr>
              <w:pStyle w:val="74"/>
            </w:pPr>
            <w:r/>
            <w:r>
              <w:t>坤</w:t>
            </w:r>
          </w:p>
        </w:tc>
        <w:tc>
          <w:tcPr>
            <w:tcW w:type="dxa" w:w="2733"/>
          </w:tcPr>
          <w:p>
            <w:pPr>
              <w:pStyle w:val="74"/>
            </w:pPr>
            <w:r/>
            <w:r>
              <w:t>柔顺包容 → 慢速柔顺运动</w:t>
            </w:r>
          </w:p>
        </w:tc>
        <w:tc>
          <w:tcPr>
            <w:tcW w:type="dxa" w:w="2733"/>
          </w:tcPr>
          <w:p>
            <w:pPr>
              <w:pStyle w:val="74"/>
            </w:pPr>
            <w:r/>
            <w:r>
              <w:t>[0.60, 0.20, 0.30, 0.30, 0.60, 0.30]</w:t>
            </w:r>
          </w:p>
        </w:tc>
      </w:tr>
      <w:tr>
        <w:tc>
          <w:tcPr>
            <w:tcW w:type="dxa" w:w="2733"/>
          </w:tcPr>
          <w:p>
            <w:pPr>
              <w:pStyle w:val="74"/>
            </w:pPr>
            <w:r/>
            <w:r>
              <w:t>震</w:t>
            </w:r>
          </w:p>
        </w:tc>
        <w:tc>
          <w:tcPr>
            <w:tcW w:type="dxa" w:w="2733"/>
          </w:tcPr>
          <w:p>
            <w:pPr>
              <w:pStyle w:val="74"/>
            </w:pPr>
            <w:r/>
            <w:r>
              <w:t>震动不安 → 高频动态响应</w:t>
            </w:r>
          </w:p>
        </w:tc>
        <w:tc>
          <w:tcPr>
            <w:tcW w:type="dxa" w:w="2733"/>
          </w:tcPr>
          <w:p>
            <w:pPr>
              <w:pStyle w:val="74"/>
            </w:pPr>
            <w:r/>
            <w:r>
              <w:t>[0.20, 0.70, 0.50, 0.90, 0.30, 0.60]</w:t>
            </w:r>
          </w:p>
        </w:tc>
      </w:tr>
      <w:tr>
        <w:tc>
          <w:tcPr>
            <w:tcW w:type="dxa" w:w="2733"/>
          </w:tcPr>
          <w:p>
            <w:pPr>
              <w:pStyle w:val="74"/>
            </w:pPr>
            <w:r/>
            <w:r>
              <w:t>艮</w:t>
            </w:r>
          </w:p>
        </w:tc>
        <w:tc>
          <w:tcPr>
            <w:tcW w:type="dxa" w:w="2733"/>
          </w:tcPr>
          <w:p>
            <w:pPr>
              <w:pStyle w:val="74"/>
            </w:pPr>
            <w:r/>
            <w:r>
              <w:t>静止如山 → 静态稳定</w:t>
            </w:r>
          </w:p>
        </w:tc>
        <w:tc>
          <w:tcPr>
            <w:tcW w:type="dxa" w:w="2733"/>
          </w:tcPr>
          <w:p>
            <w:pPr>
              <w:pStyle w:val="74"/>
            </w:pPr>
            <w:r/>
            <w:r>
              <w:t>[0.90, 0.10, 0.30, 0.10, 0.40, 0.20]</w:t>
            </w:r>
          </w:p>
        </w:tc>
      </w:tr>
      <w:tr>
        <w:tc>
          <w:tcPr>
            <w:tcW w:type="dxa" w:w="2733"/>
          </w:tcPr>
          <w:p>
            <w:pPr>
              <w:pStyle w:val="74"/>
            </w:pPr>
            <w:r/>
            <w:r>
              <w:t>坎</w:t>
            </w:r>
          </w:p>
        </w:tc>
        <w:tc>
          <w:tcPr>
            <w:tcW w:type="dxa" w:w="2733"/>
          </w:tcPr>
          <w:p>
            <w:pPr>
              <w:pStyle w:val="74"/>
            </w:pPr>
            <w:r/>
            <w:r>
              <w:t>陷入险难 → 抗扰恢复</w:t>
            </w:r>
          </w:p>
        </w:tc>
        <w:tc>
          <w:tcPr>
            <w:tcW w:type="dxa" w:w="2733"/>
          </w:tcPr>
          <w:p>
            <w:pPr>
              <w:pStyle w:val="74"/>
            </w:pPr>
            <w:r/>
            <w:r>
              <w:t>[0.30, 0.40, 0.60, 0.80, 0.30, 0.70]</w:t>
            </w:r>
          </w:p>
        </w:tc>
      </w:tr>
      <w:tr>
        <w:tc>
          <w:tcPr>
            <w:tcW w:type="dxa" w:w="2733"/>
          </w:tcPr>
          <w:p>
            <w:pPr>
              <w:pStyle w:val="74"/>
            </w:pPr>
            <w:r/>
            <w:r>
              <w:t>离</w:t>
            </w:r>
          </w:p>
        </w:tc>
        <w:tc>
          <w:tcPr>
            <w:tcW w:type="dxa" w:w="2733"/>
          </w:tcPr>
          <w:p>
            <w:pPr>
              <w:pStyle w:val="74"/>
            </w:pPr>
            <w:r/>
            <w:r>
              <w:t>附丽光明 → 地形感知适应</w:t>
            </w:r>
          </w:p>
        </w:tc>
        <w:tc>
          <w:tcPr>
            <w:tcW w:type="dxa" w:w="2733"/>
          </w:tcPr>
          <w:p>
            <w:pPr>
              <w:pStyle w:val="74"/>
            </w:pPr>
            <w:r/>
            <w:r>
              <w:t>[0.50, 0.50, 0.40, 0.40, 0.90, 0.50]</w:t>
            </w:r>
          </w:p>
        </w:tc>
      </w:tr>
      <w:tr>
        <w:tc>
          <w:tcPr>
            <w:tcW w:type="dxa" w:w="2733"/>
          </w:tcPr>
          <w:p>
            <w:pPr>
              <w:pStyle w:val="74"/>
            </w:pPr>
            <w:r/>
            <w:r>
              <w:t>兑</w:t>
            </w:r>
          </w:p>
        </w:tc>
        <w:tc>
          <w:tcPr>
            <w:tcW w:type="dxa" w:w="2733"/>
          </w:tcPr>
          <w:p>
            <w:pPr>
              <w:pStyle w:val="74"/>
            </w:pPr>
            <w:r/>
            <w:r>
              <w:t>和悦协调 → 节奏协调步态</w:t>
            </w:r>
          </w:p>
        </w:tc>
        <w:tc>
          <w:tcPr>
            <w:tcW w:type="dxa" w:w="2733"/>
          </w:tcPr>
          <w:p>
            <w:pPr>
              <w:pStyle w:val="74"/>
            </w:pPr>
            <w:r/>
            <w:r>
              <w:t>[0.60, 0.50, 0.40, 0.30, 0.50, 0.40]</w:t>
            </w:r>
          </w:p>
        </w:tc>
      </w:tr>
      <w:tr>
        <w:tc>
          <w:tcPr>
            <w:tcW w:type="dxa" w:w="2733"/>
          </w:tcPr>
          <w:p>
            <w:pPr>
              <w:pStyle w:val="74"/>
            </w:pPr>
            <w:r/>
            <w:r>
              <w:t>巽</w:t>
            </w:r>
          </w:p>
        </w:tc>
        <w:tc>
          <w:tcPr>
            <w:tcW w:type="dxa" w:w="2733"/>
          </w:tcPr>
          <w:p>
            <w:pPr>
              <w:pStyle w:val="74"/>
            </w:pPr>
            <w:r/>
            <w:r>
              <w:t>柔入渗透 → 自适应灵活</w:t>
            </w:r>
          </w:p>
        </w:tc>
        <w:tc>
          <w:tcPr>
            <w:tcW w:type="dxa" w:w="2733"/>
          </w:tcPr>
          <w:p>
            <w:pPr>
              <w:pStyle w:val="74"/>
            </w:pPr>
            <w:r/>
            <w:r>
              <w:t>[0.40, 0.40, 0.40, 0.50, 0.60, 0.40]</w:t>
            </w:r>
          </w:p>
        </w:tc>
      </w:tr>
    </w:tbl>
    <w:p>
      <w:pPr>
        <w:pStyle w:val="4"/>
      </w:pPr>
    </w:p>
    <w:p>
      <w:pPr>
        <w:pStyle w:val="4"/>
      </w:pPr>
      <w:r>
        <w:t>设计说明：乾卦的高速度（0.90）+高力（0.80）对应"刚健主动"——适合在平坦地面上高速驱动力躯干移动。坤卦的低速度（0.20）+低力（0.30）对应"柔顺"——适合在复杂地形上缓慢通过。震卦的高扰动（0.90）对应"震动不安"——适合在受到外部推搡时的高频响应。艮卦的高稳定（0.90）+低扰动（0.10）对应"静止如山"——静止或等待状态。</w:t>
      </w:r>
    </w:p>
    <w:p>
      <w:pPr>
        <w:pStyle w:val="63"/>
      </w:pPr>
      <w:r>
        <w:t>.2 L2六爻状态编码</w:t>
      </w:r>
    </w:p>
    <w:p>
      <w:pPr>
        <w:pStyle w:val="4"/>
      </w:pPr>
      <w:r>
        <w:t>6爻对应运动控制的六个核心维度。与抓取域不同的是，这里的编码直接基于实时传感器数据。</w:t>
      </w:r>
    </w:p>
    <w:p>
      <w:pPr>
        <w:pStyle w:val="67"/>
      </w:pPr>
      <w:r>
        <w:t>表6.11 运动控制域六爻编码</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爻位</w:t>
            </w:r>
          </w:p>
        </w:tc>
        <w:tc>
          <w:tcPr>
            <w:tcW w:type="dxa" w:w="1640"/>
          </w:tcPr>
          <w:p>
            <w:pPr>
              <w:pStyle w:val="99"/>
            </w:pPr>
            <w:r/>
            <w:r>
              <w:t>物理语义</w:t>
            </w:r>
          </w:p>
        </w:tc>
        <w:tc>
          <w:tcPr>
            <w:tcW w:type="dxa" w:w="1640"/>
          </w:tcPr>
          <w:p>
            <w:pPr>
              <w:pStyle w:val="99"/>
            </w:pPr>
            <w:r/>
            <w:r>
              <w:t>计算来源</w:t>
            </w:r>
          </w:p>
        </w:tc>
        <w:tc>
          <w:tcPr>
            <w:tcW w:type="dxa" w:w="1640"/>
          </w:tcPr>
          <w:p>
            <w:pPr>
              <w:pStyle w:val="99"/>
            </w:pPr>
            <w:r/>
            <w:r>
              <w:t>阳爻含义(≥0.5)</w:t>
            </w:r>
          </w:p>
        </w:tc>
        <w:tc>
          <w:tcPr>
            <w:tcW w:type="dxa" w:w="1640"/>
          </w:tcPr>
          <w:p>
            <w:pPr>
              <w:pStyle w:val="99"/>
            </w:pPr>
            <w:r/>
            <w:r>
              <w:t>阴爻含义(&lt;0.5)</w:t>
            </w:r>
          </w:p>
        </w:tc>
      </w:tr>
      <w:tr>
        <w:tc>
          <w:tcPr>
            <w:tcW w:type="dxa" w:w="1640"/>
          </w:tcPr>
          <w:p>
            <w:pPr>
              <w:pStyle w:val="74"/>
            </w:pPr>
            <w:r/>
            <w:r>
              <w:t>初爻</w:t>
            </w:r>
          </w:p>
        </w:tc>
        <w:tc>
          <w:tcPr>
            <w:tcW w:type="dxa" w:w="1640"/>
          </w:tcPr>
          <w:p>
            <w:pPr>
              <w:pStyle w:val="74"/>
            </w:pPr>
            <w:r/>
            <w:r>
              <w:t>躯干姿态稳定性</w:t>
            </w:r>
          </w:p>
        </w:tc>
        <w:tc>
          <w:tcPr>
            <w:tcW w:type="dxa" w:w="1640"/>
          </w:tcPr>
          <w:p>
            <w:pPr>
              <w:pStyle w:val="74"/>
            </w:pPr>
            <w:r/>
            <w:r>
              <w:t>IMU倾角(roll+pitch)归一化至[0,1]</w:t>
            </w:r>
          </w:p>
        </w:tc>
        <w:tc>
          <w:tcPr>
            <w:tcW w:type="dxa" w:w="1640"/>
          </w:tcPr>
          <w:p>
            <w:pPr>
              <w:pStyle w:val="74"/>
            </w:pPr>
            <w:r/>
            <w:r>
              <w:t>姿态稳定</w:t>
            </w:r>
          </w:p>
        </w:tc>
        <w:tc>
          <w:tcPr>
            <w:tcW w:type="dxa" w:w="1640"/>
          </w:tcPr>
          <w:p>
            <w:pPr>
              <w:pStyle w:val="74"/>
            </w:pPr>
            <w:r/>
            <w:r>
              <w:t>姿态倾斜或即将倾倒</w:t>
            </w:r>
          </w:p>
        </w:tc>
      </w:tr>
      <w:tr>
        <w:tc>
          <w:tcPr>
            <w:tcW w:type="dxa" w:w="1640"/>
          </w:tcPr>
          <w:p>
            <w:pPr>
              <w:pStyle w:val="74"/>
            </w:pPr>
            <w:r/>
            <w:r>
              <w:t>二爻</w:t>
            </w:r>
          </w:p>
        </w:tc>
        <w:tc>
          <w:tcPr>
            <w:tcW w:type="dxa" w:w="1640"/>
          </w:tcPr>
          <w:p>
            <w:pPr>
              <w:pStyle w:val="74"/>
            </w:pPr>
            <w:r/>
            <w:r>
              <w:t>质心高度</w:t>
            </w:r>
          </w:p>
        </w:tc>
        <w:tc>
          <w:tcPr>
            <w:tcW w:type="dxa" w:w="1640"/>
          </w:tcPr>
          <w:p>
            <w:pPr>
              <w:pStyle w:val="74"/>
            </w:pPr>
            <w:r/>
            <w:r>
              <w:t>加速度计Z轴经低通滤波归一化</w:t>
            </w:r>
          </w:p>
        </w:tc>
        <w:tc>
          <w:tcPr>
            <w:tcW w:type="dxa" w:w="1640"/>
          </w:tcPr>
          <w:p>
            <w:pPr>
              <w:pStyle w:val="74"/>
            </w:pPr>
            <w:r/>
            <w:r>
              <w:t>质心高(正常行走)</w:t>
            </w:r>
          </w:p>
        </w:tc>
        <w:tc>
          <w:tcPr>
            <w:tcW w:type="dxa" w:w="1640"/>
          </w:tcPr>
          <w:p>
            <w:pPr>
              <w:pStyle w:val="74"/>
            </w:pPr>
            <w:r/>
            <w:r>
              <w:t>质心低(蹲伏/即将跌倒)</w:t>
            </w:r>
          </w:p>
        </w:tc>
      </w:tr>
      <w:tr>
        <w:tc>
          <w:tcPr>
            <w:tcW w:type="dxa" w:w="1640"/>
          </w:tcPr>
          <w:p>
            <w:pPr>
              <w:pStyle w:val="74"/>
            </w:pPr>
            <w:r/>
            <w:r>
              <w:t>三爻</w:t>
            </w:r>
          </w:p>
        </w:tc>
        <w:tc>
          <w:tcPr>
            <w:tcW w:type="dxa" w:w="1640"/>
          </w:tcPr>
          <w:p>
            <w:pPr>
              <w:pStyle w:val="74"/>
            </w:pPr>
            <w:r/>
            <w:r>
              <w:t>足端力分布均匀性</w:t>
            </w:r>
          </w:p>
        </w:tc>
        <w:tc>
          <w:tcPr>
            <w:tcW w:type="dxa" w:w="1640"/>
          </w:tcPr>
          <w:p>
            <w:pPr>
              <w:pStyle w:val="74"/>
            </w:pPr>
            <w:r/>
            <w:r>
              <w:t>左右腿力矩比→[0,1]</w:t>
            </w:r>
          </w:p>
        </w:tc>
        <w:tc>
          <w:tcPr>
            <w:tcW w:type="dxa" w:w="1640"/>
          </w:tcPr>
          <w:p>
            <w:pPr>
              <w:pStyle w:val="74"/>
            </w:pPr>
            <w:r/>
            <w:r>
              <w:t>力分布均匀</w:t>
            </w:r>
          </w:p>
        </w:tc>
        <w:tc>
          <w:tcPr>
            <w:tcW w:type="dxa" w:w="1640"/>
          </w:tcPr>
          <w:p>
            <w:pPr>
              <w:pStyle w:val="74"/>
            </w:pPr>
            <w:r/>
            <w:r>
              <w:t>偏重单侧</w:t>
            </w:r>
          </w:p>
        </w:tc>
      </w:tr>
      <w:tr>
        <w:tc>
          <w:tcPr>
            <w:tcW w:type="dxa" w:w="1640"/>
          </w:tcPr>
          <w:p>
            <w:pPr>
              <w:pStyle w:val="74"/>
            </w:pPr>
            <w:r/>
            <w:r>
              <w:t>四爻</w:t>
            </w:r>
          </w:p>
        </w:tc>
        <w:tc>
          <w:tcPr>
            <w:tcW w:type="dxa" w:w="1640"/>
          </w:tcPr>
          <w:p>
            <w:pPr>
              <w:pStyle w:val="74"/>
            </w:pPr>
            <w:r/>
            <w:r>
              <w:t>ZMP稳定裕度</w:t>
            </w:r>
          </w:p>
        </w:tc>
        <w:tc>
          <w:tcPr>
            <w:tcW w:type="dxa" w:w="1640"/>
          </w:tcPr>
          <w:p>
            <w:pPr>
              <w:pStyle w:val="74"/>
            </w:pPr>
            <w:r/>
            <w:r>
              <w:t>倾角+角速度的组合评估</w:t>
            </w:r>
          </w:p>
        </w:tc>
        <w:tc>
          <w:tcPr>
            <w:tcW w:type="dxa" w:w="1640"/>
          </w:tcPr>
          <w:p>
            <w:pPr>
              <w:pStyle w:val="74"/>
            </w:pPr>
            <w:r/>
            <w:r>
              <w:t>ZMP在支撑区域内</w:t>
            </w:r>
          </w:p>
        </w:tc>
        <w:tc>
          <w:tcPr>
            <w:tcW w:type="dxa" w:w="1640"/>
          </w:tcPr>
          <w:p>
            <w:pPr>
              <w:pStyle w:val="74"/>
            </w:pPr>
            <w:r/>
            <w:r>
              <w:t>ZMP接近边界</w:t>
            </w:r>
          </w:p>
        </w:tc>
      </w:tr>
      <w:tr>
        <w:tc>
          <w:tcPr>
            <w:tcW w:type="dxa" w:w="1640"/>
          </w:tcPr>
          <w:p>
            <w:pPr>
              <w:pStyle w:val="74"/>
            </w:pPr>
            <w:r/>
            <w:r>
              <w:t>五爻</w:t>
            </w:r>
          </w:p>
        </w:tc>
        <w:tc>
          <w:tcPr>
            <w:tcW w:type="dxa" w:w="1640"/>
          </w:tcPr>
          <w:p>
            <w:pPr>
              <w:pStyle w:val="74"/>
            </w:pPr>
            <w:r/>
            <w:r>
              <w:t>外部扰动/能耗</w:t>
            </w:r>
          </w:p>
        </w:tc>
        <w:tc>
          <w:tcPr>
            <w:tcW w:type="dxa" w:w="1640"/>
          </w:tcPr>
          <w:p>
            <w:pPr>
              <w:pStyle w:val="74"/>
            </w:pPr>
            <w:r/>
            <w:r>
              <w:t>角速度幅度+Z轴加速度变化</w:t>
            </w:r>
          </w:p>
        </w:tc>
        <w:tc>
          <w:tcPr>
            <w:tcW w:type="dxa" w:w="1640"/>
          </w:tcPr>
          <w:p>
            <w:pPr>
              <w:pStyle w:val="74"/>
            </w:pPr>
            <w:r/>
            <w:r>
              <w:t>扰动小/能耗低</w:t>
            </w:r>
          </w:p>
        </w:tc>
        <w:tc>
          <w:tcPr>
            <w:tcW w:type="dxa" w:w="1640"/>
          </w:tcPr>
          <w:p>
            <w:pPr>
              <w:pStyle w:val="74"/>
            </w:pPr>
            <w:r/>
            <w:r>
              <w:t>扰动大/能耗高</w:t>
            </w:r>
          </w:p>
        </w:tc>
      </w:tr>
      <w:tr>
        <w:tc>
          <w:tcPr>
            <w:tcW w:type="dxa" w:w="1640"/>
          </w:tcPr>
          <w:p>
            <w:pPr>
              <w:pStyle w:val="74"/>
            </w:pPr>
            <w:r/>
            <w:r>
              <w:t>上爻</w:t>
            </w:r>
          </w:p>
        </w:tc>
        <w:tc>
          <w:tcPr>
            <w:tcW w:type="dxa" w:w="1640"/>
          </w:tcPr>
          <w:p>
            <w:pPr>
              <w:pStyle w:val="74"/>
            </w:pPr>
            <w:r/>
            <w:r>
              <w:t>地形通过性</w:t>
            </w:r>
          </w:p>
        </w:tc>
        <w:tc>
          <w:tcPr>
            <w:tcW w:type="dxa" w:w="1640"/>
          </w:tcPr>
          <w:p>
            <w:pPr>
              <w:pStyle w:val="74"/>
            </w:pPr>
            <w:r/>
            <w:r>
              <w:t>加速度高频分量+地面模型</w:t>
            </w:r>
          </w:p>
        </w:tc>
        <w:tc>
          <w:tcPr>
            <w:tcW w:type="dxa" w:w="1640"/>
          </w:tcPr>
          <w:p>
            <w:pPr>
              <w:pStyle w:val="74"/>
            </w:pPr>
            <w:r/>
            <w:r>
              <w:t>地形平坦</w:t>
            </w:r>
          </w:p>
        </w:tc>
        <w:tc>
          <w:tcPr>
            <w:tcW w:type="dxa" w:w="1640"/>
          </w:tcPr>
          <w:p>
            <w:pPr>
              <w:pStyle w:val="74"/>
            </w:pPr>
            <w:r/>
            <w:r>
              <w:t>地形复杂/崎岖</w:t>
            </w:r>
          </w:p>
        </w:tc>
      </w:tr>
    </w:tbl>
    <w:p>
      <w:pPr>
        <w:pStyle w:val="4"/>
      </w:pPr>
    </w:p>
    <w:p>
      <w:pPr>
        <w:pStyle w:val="4"/>
      </w:pPr>
      <w:r>
        <w:t>每爻计算完毕后，阈值0.5判定阴阳。这6位阴阳序列组合为6-bit编码，输入L3层的64卦匹配。</w:t>
      </w:r>
    </w:p>
    <w:p>
      <w:pPr>
        <w:pStyle w:val="63"/>
      </w:pPr>
      <w:r>
        <w:t>.3 L3六十四卦步态策略库</w:t>
      </w:r>
    </w:p>
    <w:p>
      <w:pPr>
        <w:pStyle w:val="4"/>
      </w:pPr>
      <w:r>
        <w:t>64卦映射为14种步态类型，每种步态包含速度(m/s)、步高(m)、步频(Hz)和力系数[0,1]四个参数。</w:t>
      </w:r>
    </w:p>
    <w:p>
      <w:pPr>
        <w:pStyle w:val="67"/>
      </w:pPr>
      <w:r>
        <w:t>表6.12 14种步态的卦象—步态映射</w:t>
      </w:r>
    </w:p>
    <w:tbl>
      <w:tblPr>
        <w:tblStyle w:val="246"/>
        <w:tblW w:type="auto" w:w="0"/>
        <w:jc w:val="center"/>
        <w:tblLook w:firstColumn="1" w:firstRow="1" w:lastColumn="0" w:lastRow="0" w:noHBand="0" w:noVBand="1" w:val="04A0"/>
      </w:tblPr>
      <w:tblGrid>
        <w:gridCol w:w="1171"/>
        <w:gridCol w:w="1171"/>
        <w:gridCol w:w="1171"/>
        <w:gridCol w:w="1171"/>
        <w:gridCol w:w="1171"/>
        <w:gridCol w:w="1171"/>
        <w:gridCol w:w="1171"/>
      </w:tblGrid>
      <w:tr>
        <w:tc>
          <w:tcPr>
            <w:tcW w:type="dxa" w:w="1171"/>
          </w:tcPr>
          <w:p>
            <w:pPr>
              <w:pStyle w:val="99"/>
            </w:pPr>
            <w:r/>
            <w:r>
              <w:t>步态ID</w:t>
            </w:r>
          </w:p>
        </w:tc>
        <w:tc>
          <w:tcPr>
            <w:tcW w:type="dxa" w:w="1171"/>
          </w:tcPr>
          <w:p>
            <w:pPr>
              <w:pStyle w:val="99"/>
            </w:pPr>
            <w:r/>
            <w:r>
              <w:t>步态名称</w:t>
            </w:r>
          </w:p>
        </w:tc>
        <w:tc>
          <w:tcPr>
            <w:tcW w:type="dxa" w:w="1171"/>
          </w:tcPr>
          <w:p>
            <w:pPr>
              <w:pStyle w:val="99"/>
            </w:pPr>
            <w:r/>
            <w:r>
              <w:t>速度(m/s)</w:t>
            </w:r>
          </w:p>
        </w:tc>
        <w:tc>
          <w:tcPr>
            <w:tcW w:type="dxa" w:w="1171"/>
          </w:tcPr>
          <w:p>
            <w:pPr>
              <w:pStyle w:val="99"/>
            </w:pPr>
            <w:r/>
            <w:r>
              <w:t>步高(m)</w:t>
            </w:r>
          </w:p>
        </w:tc>
        <w:tc>
          <w:tcPr>
            <w:tcW w:type="dxa" w:w="1171"/>
          </w:tcPr>
          <w:p>
            <w:pPr>
              <w:pStyle w:val="99"/>
            </w:pPr>
            <w:r/>
            <w:r>
              <w:t>步频(Hz)</w:t>
            </w:r>
          </w:p>
        </w:tc>
        <w:tc>
          <w:tcPr>
            <w:tcW w:type="dxa" w:w="1171"/>
          </w:tcPr>
          <w:p>
            <w:pPr>
              <w:pStyle w:val="99"/>
            </w:pPr>
            <w:r/>
            <w:r>
              <w:t>力系数</w:t>
            </w:r>
          </w:p>
        </w:tc>
        <w:tc>
          <w:tcPr>
            <w:tcW w:type="dxa" w:w="1171"/>
          </w:tcPr>
          <w:p>
            <w:pPr>
              <w:pStyle w:val="99"/>
            </w:pPr>
            <w:r/>
            <w:r>
              <w:t>主导卦象</w:t>
            </w:r>
          </w:p>
        </w:tc>
      </w:tr>
      <w:tr>
        <w:tc>
          <w:tcPr>
            <w:tcW w:type="dxa" w:w="1171"/>
          </w:tcPr>
          <w:p>
            <w:pPr>
              <w:pStyle w:val="74"/>
            </w:pPr>
            <w:r/>
            <w:r>
              <w:t>0</w:t>
            </w:r>
          </w:p>
        </w:tc>
        <w:tc>
          <w:tcPr>
            <w:tcW w:type="dxa" w:w="1171"/>
          </w:tcPr>
          <w:p>
            <w:pPr>
              <w:pStyle w:val="74"/>
            </w:pPr>
            <w:r/>
            <w:r>
              <w:t>静止站立</w:t>
            </w:r>
          </w:p>
        </w:tc>
        <w:tc>
          <w:tcPr>
            <w:tcW w:type="dxa" w:w="1171"/>
          </w:tcPr>
          <w:p>
            <w:pPr>
              <w:pStyle w:val="74"/>
            </w:pPr>
            <w:r/>
            <w:r>
              <w:t>0</w:t>
            </w:r>
          </w:p>
        </w:tc>
        <w:tc>
          <w:tcPr>
            <w:tcW w:type="dxa" w:w="1171"/>
          </w:tcPr>
          <w:p>
            <w:pPr>
              <w:pStyle w:val="74"/>
            </w:pPr>
            <w:r/>
            <w:r>
              <w:t>0</w:t>
            </w:r>
          </w:p>
        </w:tc>
        <w:tc>
          <w:tcPr>
            <w:tcW w:type="dxa" w:w="1171"/>
          </w:tcPr>
          <w:p>
            <w:pPr>
              <w:pStyle w:val="74"/>
            </w:pPr>
            <w:r/>
            <w:r>
              <w:t>0</w:t>
            </w:r>
          </w:p>
        </w:tc>
        <w:tc>
          <w:tcPr>
            <w:tcW w:type="dxa" w:w="1171"/>
          </w:tcPr>
          <w:p>
            <w:pPr>
              <w:pStyle w:val="74"/>
            </w:pPr>
            <w:r/>
            <w:r>
              <w:t>0.15</w:t>
            </w:r>
          </w:p>
        </w:tc>
        <w:tc>
          <w:tcPr>
            <w:tcW w:type="dxa" w:w="1171"/>
          </w:tcPr>
          <w:p>
            <w:pPr>
              <w:pStyle w:val="74"/>
            </w:pPr>
            <w:r/>
            <w:r>
              <w:t>艮为山</w:t>
            </w:r>
          </w:p>
        </w:tc>
      </w:tr>
      <w:tr>
        <w:tc>
          <w:tcPr>
            <w:tcW w:type="dxa" w:w="1171"/>
          </w:tcPr>
          <w:p>
            <w:pPr>
              <w:pStyle w:val="74"/>
            </w:pPr>
            <w:r/>
            <w:r>
              <w:t>1</w:t>
            </w:r>
          </w:p>
        </w:tc>
        <w:tc>
          <w:tcPr>
            <w:tcW w:type="dxa" w:w="1171"/>
          </w:tcPr>
          <w:p>
            <w:pPr>
              <w:pStyle w:val="74"/>
            </w:pPr>
            <w:r/>
            <w:r>
              <w:t>极慢爬行</w:t>
            </w:r>
          </w:p>
        </w:tc>
        <w:tc>
          <w:tcPr>
            <w:tcW w:type="dxa" w:w="1171"/>
          </w:tcPr>
          <w:p>
            <w:pPr>
              <w:pStyle w:val="74"/>
            </w:pPr>
            <w:r/>
            <w:r>
              <w:t>0.05</w:t>
            </w:r>
          </w:p>
        </w:tc>
        <w:tc>
          <w:tcPr>
            <w:tcW w:type="dxa" w:w="1171"/>
          </w:tcPr>
          <w:p>
            <w:pPr>
              <w:pStyle w:val="74"/>
            </w:pPr>
            <w:r/>
            <w:r>
              <w:t>0.015</w:t>
            </w:r>
          </w:p>
        </w:tc>
        <w:tc>
          <w:tcPr>
            <w:tcW w:type="dxa" w:w="1171"/>
          </w:tcPr>
          <w:p>
            <w:pPr>
              <w:pStyle w:val="74"/>
            </w:pPr>
            <w:r/>
            <w:r>
              <w:t>4</w:t>
            </w:r>
          </w:p>
        </w:tc>
        <w:tc>
          <w:tcPr>
            <w:tcW w:type="dxa" w:w="1171"/>
          </w:tcPr>
          <w:p>
            <w:pPr>
              <w:pStyle w:val="74"/>
            </w:pPr>
            <w:r/>
            <w:r>
              <w:t>0.25</w:t>
            </w:r>
          </w:p>
        </w:tc>
        <w:tc>
          <w:tcPr>
            <w:tcW w:type="dxa" w:w="1171"/>
          </w:tcPr>
          <w:p>
            <w:pPr>
              <w:pStyle w:val="74"/>
            </w:pPr>
            <w:r/>
            <w:r>
              <w:t>泽山咸</w:t>
            </w:r>
          </w:p>
        </w:tc>
      </w:tr>
      <w:tr>
        <w:tc>
          <w:tcPr>
            <w:tcW w:type="dxa" w:w="1171"/>
          </w:tcPr>
          <w:p>
            <w:pPr>
              <w:pStyle w:val="74"/>
            </w:pPr>
            <w:r/>
            <w:r>
              <w:t>2</w:t>
            </w:r>
          </w:p>
        </w:tc>
        <w:tc>
          <w:tcPr>
            <w:tcW w:type="dxa" w:w="1171"/>
          </w:tcPr>
          <w:p>
            <w:pPr>
              <w:pStyle w:val="74"/>
            </w:pPr>
            <w:r/>
            <w:r>
              <w:t>慢走</w:t>
            </w:r>
          </w:p>
        </w:tc>
        <w:tc>
          <w:tcPr>
            <w:tcW w:type="dxa" w:w="1171"/>
          </w:tcPr>
          <w:p>
            <w:pPr>
              <w:pStyle w:val="74"/>
            </w:pPr>
            <w:r/>
            <w:r>
              <w:t>0.35</w:t>
            </w:r>
          </w:p>
        </w:tc>
        <w:tc>
          <w:tcPr>
            <w:tcW w:type="dxa" w:w="1171"/>
          </w:tcPr>
          <w:p>
            <w:pPr>
              <w:pStyle w:val="74"/>
            </w:pPr>
            <w:r/>
            <w:r>
              <w:t>0.030</w:t>
            </w:r>
          </w:p>
        </w:tc>
        <w:tc>
          <w:tcPr>
            <w:tcW w:type="dxa" w:w="1171"/>
          </w:tcPr>
          <w:p>
            <w:pPr>
              <w:pStyle w:val="74"/>
            </w:pPr>
            <w:r/>
            <w:r>
              <w:t>6</w:t>
            </w:r>
          </w:p>
        </w:tc>
        <w:tc>
          <w:tcPr>
            <w:tcW w:type="dxa" w:w="1171"/>
          </w:tcPr>
          <w:p>
            <w:pPr>
              <w:pStyle w:val="74"/>
            </w:pPr>
            <w:r/>
            <w:r>
              <w:t>0.45</w:t>
            </w:r>
          </w:p>
        </w:tc>
        <w:tc>
          <w:tcPr>
            <w:tcW w:type="dxa" w:w="1171"/>
          </w:tcPr>
          <w:p>
            <w:pPr>
              <w:pStyle w:val="74"/>
            </w:pPr>
            <w:r/>
            <w:r>
              <w:t>风山渐</w:t>
            </w:r>
          </w:p>
        </w:tc>
      </w:tr>
      <w:tr>
        <w:tc>
          <w:tcPr>
            <w:tcW w:type="dxa" w:w="1171"/>
          </w:tcPr>
          <w:p>
            <w:pPr>
              <w:pStyle w:val="74"/>
            </w:pPr>
            <w:r/>
            <w:r>
              <w:t>3</w:t>
            </w:r>
          </w:p>
        </w:tc>
        <w:tc>
          <w:tcPr>
            <w:tcW w:type="dxa" w:w="1171"/>
          </w:tcPr>
          <w:p>
            <w:pPr>
              <w:pStyle w:val="74"/>
            </w:pPr>
            <w:r/>
            <w:r>
              <w:t>正常行走</w:t>
            </w:r>
          </w:p>
        </w:tc>
        <w:tc>
          <w:tcPr>
            <w:tcW w:type="dxa" w:w="1171"/>
          </w:tcPr>
          <w:p>
            <w:pPr>
              <w:pStyle w:val="74"/>
            </w:pPr>
            <w:r/>
            <w:r>
              <w:t>0.60</w:t>
            </w:r>
          </w:p>
        </w:tc>
        <w:tc>
          <w:tcPr>
            <w:tcW w:type="dxa" w:w="1171"/>
          </w:tcPr>
          <w:p>
            <w:pPr>
              <w:pStyle w:val="74"/>
            </w:pPr>
            <w:r/>
            <w:r>
              <w:t>0.040</w:t>
            </w:r>
          </w:p>
        </w:tc>
        <w:tc>
          <w:tcPr>
            <w:tcW w:type="dxa" w:w="1171"/>
          </w:tcPr>
          <w:p>
            <w:pPr>
              <w:pStyle w:val="74"/>
            </w:pPr>
            <w:r/>
            <w:r>
              <w:t>8</w:t>
            </w:r>
          </w:p>
        </w:tc>
        <w:tc>
          <w:tcPr>
            <w:tcW w:type="dxa" w:w="1171"/>
          </w:tcPr>
          <w:p>
            <w:pPr>
              <w:pStyle w:val="74"/>
            </w:pPr>
            <w:r/>
            <w:r>
              <w:t>0.55</w:t>
            </w:r>
          </w:p>
        </w:tc>
        <w:tc>
          <w:tcPr>
            <w:tcW w:type="dxa" w:w="1171"/>
          </w:tcPr>
          <w:p>
            <w:pPr>
              <w:pStyle w:val="74"/>
            </w:pPr>
            <w:r/>
            <w:r>
              <w:t>火风鼎</w:t>
            </w:r>
          </w:p>
        </w:tc>
      </w:tr>
      <w:tr>
        <w:tc>
          <w:tcPr>
            <w:tcW w:type="dxa" w:w="1171"/>
          </w:tcPr>
          <w:p>
            <w:pPr>
              <w:pStyle w:val="74"/>
            </w:pPr>
            <w:r/>
            <w:r>
              <w:t>4</w:t>
            </w:r>
          </w:p>
        </w:tc>
        <w:tc>
          <w:tcPr>
            <w:tcW w:type="dxa" w:w="1171"/>
          </w:tcPr>
          <w:p>
            <w:pPr>
              <w:pStyle w:val="74"/>
            </w:pPr>
            <w:r/>
            <w:r>
              <w:t>快速行走</w:t>
            </w:r>
          </w:p>
        </w:tc>
        <w:tc>
          <w:tcPr>
            <w:tcW w:type="dxa" w:w="1171"/>
          </w:tcPr>
          <w:p>
            <w:pPr>
              <w:pStyle w:val="74"/>
            </w:pPr>
            <w:r/>
            <w:r>
              <w:t>0.75</w:t>
            </w:r>
          </w:p>
        </w:tc>
        <w:tc>
          <w:tcPr>
            <w:tcW w:type="dxa" w:w="1171"/>
          </w:tcPr>
          <w:p>
            <w:pPr>
              <w:pStyle w:val="74"/>
            </w:pPr>
            <w:r/>
            <w:r>
              <w:t>0.050</w:t>
            </w:r>
          </w:p>
        </w:tc>
        <w:tc>
          <w:tcPr>
            <w:tcW w:type="dxa" w:w="1171"/>
          </w:tcPr>
          <w:p>
            <w:pPr>
              <w:pStyle w:val="74"/>
            </w:pPr>
            <w:r/>
            <w:r>
              <w:t>10</w:t>
            </w:r>
          </w:p>
        </w:tc>
        <w:tc>
          <w:tcPr>
            <w:tcW w:type="dxa" w:w="1171"/>
          </w:tcPr>
          <w:p>
            <w:pPr>
              <w:pStyle w:val="74"/>
            </w:pPr>
            <w:r/>
            <w:r>
              <w:t>0.70</w:t>
            </w:r>
          </w:p>
        </w:tc>
        <w:tc>
          <w:tcPr>
            <w:tcW w:type="dxa" w:w="1171"/>
          </w:tcPr>
          <w:p>
            <w:pPr>
              <w:pStyle w:val="74"/>
            </w:pPr>
            <w:r/>
            <w:r>
              <w:t>雷火丰</w:t>
            </w:r>
          </w:p>
        </w:tc>
      </w:tr>
      <w:tr>
        <w:tc>
          <w:tcPr>
            <w:tcW w:type="dxa" w:w="1171"/>
          </w:tcPr>
          <w:p>
            <w:pPr>
              <w:pStyle w:val="74"/>
            </w:pPr>
            <w:r/>
            <w:r>
              <w:t>5</w:t>
            </w:r>
          </w:p>
        </w:tc>
        <w:tc>
          <w:tcPr>
            <w:tcW w:type="dxa" w:w="1171"/>
          </w:tcPr>
          <w:p>
            <w:pPr>
              <w:pStyle w:val="74"/>
            </w:pPr>
            <w:r/>
            <w:r>
              <w:t>小跑步态</w:t>
            </w:r>
          </w:p>
        </w:tc>
        <w:tc>
          <w:tcPr>
            <w:tcW w:type="dxa" w:w="1171"/>
          </w:tcPr>
          <w:p>
            <w:pPr>
              <w:pStyle w:val="74"/>
            </w:pPr>
            <w:r/>
            <w:r>
              <w:t>1.30</w:t>
            </w:r>
          </w:p>
        </w:tc>
        <w:tc>
          <w:tcPr>
            <w:tcW w:type="dxa" w:w="1171"/>
          </w:tcPr>
          <w:p>
            <w:pPr>
              <w:pStyle w:val="74"/>
            </w:pPr>
            <w:r/>
            <w:r>
              <w:t>0.060</w:t>
            </w:r>
          </w:p>
        </w:tc>
        <w:tc>
          <w:tcPr>
            <w:tcW w:type="dxa" w:w="1171"/>
          </w:tcPr>
          <w:p>
            <w:pPr>
              <w:pStyle w:val="74"/>
            </w:pPr>
            <w:r/>
            <w:r>
              <w:t>13</w:t>
            </w:r>
          </w:p>
        </w:tc>
        <w:tc>
          <w:tcPr>
            <w:tcW w:type="dxa" w:w="1171"/>
          </w:tcPr>
          <w:p>
            <w:pPr>
              <w:pStyle w:val="74"/>
            </w:pPr>
            <w:r/>
            <w:r>
              <w:t>0.65</w:t>
            </w:r>
          </w:p>
        </w:tc>
        <w:tc>
          <w:tcPr>
            <w:tcW w:type="dxa" w:w="1171"/>
          </w:tcPr>
          <w:p>
            <w:pPr>
              <w:pStyle w:val="74"/>
            </w:pPr>
            <w:r/>
            <w:r>
              <w:t>雷泽归妹</w:t>
            </w:r>
          </w:p>
        </w:tc>
      </w:tr>
      <w:tr>
        <w:tc>
          <w:tcPr>
            <w:tcW w:type="dxa" w:w="1171"/>
          </w:tcPr>
          <w:p>
            <w:pPr>
              <w:pStyle w:val="74"/>
            </w:pPr>
            <w:r/>
            <w:r>
              <w:t>6</w:t>
            </w:r>
          </w:p>
        </w:tc>
        <w:tc>
          <w:tcPr>
            <w:tcW w:type="dxa" w:w="1171"/>
          </w:tcPr>
          <w:p>
            <w:pPr>
              <w:pStyle w:val="74"/>
            </w:pPr>
            <w:r/>
            <w:r>
              <w:t>奔跑</w:t>
            </w:r>
          </w:p>
        </w:tc>
        <w:tc>
          <w:tcPr>
            <w:tcW w:type="dxa" w:w="1171"/>
          </w:tcPr>
          <w:p>
            <w:pPr>
              <w:pStyle w:val="74"/>
            </w:pPr>
            <w:r/>
            <w:r>
              <w:t>2.00</w:t>
            </w:r>
          </w:p>
        </w:tc>
        <w:tc>
          <w:tcPr>
            <w:tcW w:type="dxa" w:w="1171"/>
          </w:tcPr>
          <w:p>
            <w:pPr>
              <w:pStyle w:val="74"/>
            </w:pPr>
            <w:r/>
            <w:r>
              <w:t>0.080</w:t>
            </w:r>
          </w:p>
        </w:tc>
        <w:tc>
          <w:tcPr>
            <w:tcW w:type="dxa" w:w="1171"/>
          </w:tcPr>
          <w:p>
            <w:pPr>
              <w:pStyle w:val="74"/>
            </w:pPr>
            <w:r/>
            <w:r>
              <w:t>15</w:t>
            </w:r>
          </w:p>
        </w:tc>
        <w:tc>
          <w:tcPr>
            <w:tcW w:type="dxa" w:w="1171"/>
          </w:tcPr>
          <w:p>
            <w:pPr>
              <w:pStyle w:val="74"/>
            </w:pPr>
            <w:r/>
            <w:r>
              <w:t>0.90</w:t>
            </w:r>
          </w:p>
        </w:tc>
        <w:tc>
          <w:tcPr>
            <w:tcW w:type="dxa" w:w="1171"/>
          </w:tcPr>
          <w:p>
            <w:pPr>
              <w:pStyle w:val="74"/>
            </w:pPr>
            <w:r/>
            <w:r>
              <w:t>雷天大壮</w:t>
            </w:r>
          </w:p>
        </w:tc>
      </w:tr>
      <w:tr>
        <w:tc>
          <w:tcPr>
            <w:tcW w:type="dxa" w:w="1171"/>
          </w:tcPr>
          <w:p>
            <w:pPr>
              <w:pStyle w:val="74"/>
            </w:pPr>
            <w:r/>
            <w:r>
              <w:t>7</w:t>
            </w:r>
          </w:p>
        </w:tc>
        <w:tc>
          <w:tcPr>
            <w:tcW w:type="dxa" w:w="1171"/>
          </w:tcPr>
          <w:p>
            <w:pPr>
              <w:pStyle w:val="74"/>
            </w:pPr>
            <w:r/>
            <w:r>
              <w:t>谨慎行走</w:t>
            </w:r>
          </w:p>
        </w:tc>
        <w:tc>
          <w:tcPr>
            <w:tcW w:type="dxa" w:w="1171"/>
          </w:tcPr>
          <w:p>
            <w:pPr>
              <w:pStyle w:val="74"/>
            </w:pPr>
            <w:r/>
            <w:r>
              <w:t>0.30</w:t>
            </w:r>
          </w:p>
        </w:tc>
        <w:tc>
          <w:tcPr>
            <w:tcW w:type="dxa" w:w="1171"/>
          </w:tcPr>
          <w:p>
            <w:pPr>
              <w:pStyle w:val="74"/>
            </w:pPr>
            <w:r/>
            <w:r>
              <w:t>0.025</w:t>
            </w:r>
          </w:p>
        </w:tc>
        <w:tc>
          <w:tcPr>
            <w:tcW w:type="dxa" w:w="1171"/>
          </w:tcPr>
          <w:p>
            <w:pPr>
              <w:pStyle w:val="74"/>
            </w:pPr>
            <w:r/>
            <w:r>
              <w:t>5</w:t>
            </w:r>
          </w:p>
        </w:tc>
        <w:tc>
          <w:tcPr>
            <w:tcW w:type="dxa" w:w="1171"/>
          </w:tcPr>
          <w:p>
            <w:pPr>
              <w:pStyle w:val="74"/>
            </w:pPr>
            <w:r/>
            <w:r>
              <w:t>0.30</w:t>
            </w:r>
          </w:p>
        </w:tc>
        <w:tc>
          <w:tcPr>
            <w:tcW w:type="dxa" w:w="1171"/>
          </w:tcPr>
          <w:p>
            <w:pPr>
              <w:pStyle w:val="74"/>
            </w:pPr>
            <w:r/>
            <w:r>
              <w:t>水山蹇</w:t>
            </w:r>
          </w:p>
        </w:tc>
      </w:tr>
      <w:tr>
        <w:tc>
          <w:tcPr>
            <w:tcW w:type="dxa" w:w="1171"/>
          </w:tcPr>
          <w:p>
            <w:pPr>
              <w:pStyle w:val="74"/>
            </w:pPr>
            <w:r/>
            <w:r>
              <w:t>8</w:t>
            </w:r>
          </w:p>
        </w:tc>
        <w:tc>
          <w:tcPr>
            <w:tcW w:type="dxa" w:w="1171"/>
          </w:tcPr>
          <w:p>
            <w:pPr>
              <w:pStyle w:val="74"/>
            </w:pPr>
            <w:r/>
            <w:r>
              <w:t>恢复步态</w:t>
            </w:r>
          </w:p>
        </w:tc>
        <w:tc>
          <w:tcPr>
            <w:tcW w:type="dxa" w:w="1171"/>
          </w:tcPr>
          <w:p>
            <w:pPr>
              <w:pStyle w:val="74"/>
            </w:pPr>
            <w:r/>
            <w:r>
              <w:t>0.20</w:t>
            </w:r>
          </w:p>
        </w:tc>
        <w:tc>
          <w:tcPr>
            <w:tcW w:type="dxa" w:w="1171"/>
          </w:tcPr>
          <w:p>
            <w:pPr>
              <w:pStyle w:val="74"/>
            </w:pPr>
            <w:r/>
            <w:r>
              <w:t>0.010</w:t>
            </w:r>
          </w:p>
        </w:tc>
        <w:tc>
          <w:tcPr>
            <w:tcW w:type="dxa" w:w="1171"/>
          </w:tcPr>
          <w:p>
            <w:pPr>
              <w:pStyle w:val="74"/>
            </w:pPr>
            <w:r/>
            <w:r>
              <w:t>3</w:t>
            </w:r>
          </w:p>
        </w:tc>
        <w:tc>
          <w:tcPr>
            <w:tcW w:type="dxa" w:w="1171"/>
          </w:tcPr>
          <w:p>
            <w:pPr>
              <w:pStyle w:val="74"/>
            </w:pPr>
            <w:r/>
            <w:r>
              <w:t>0.40</w:t>
            </w:r>
          </w:p>
        </w:tc>
        <w:tc>
          <w:tcPr>
            <w:tcW w:type="dxa" w:w="1171"/>
          </w:tcPr>
          <w:p>
            <w:pPr>
              <w:pStyle w:val="74"/>
            </w:pPr>
            <w:r/>
            <w:r>
              <w:t>坎为水/地雷复</w:t>
            </w:r>
          </w:p>
        </w:tc>
      </w:tr>
      <w:tr>
        <w:tc>
          <w:tcPr>
            <w:tcW w:type="dxa" w:w="1171"/>
          </w:tcPr>
          <w:p>
            <w:pPr>
              <w:pStyle w:val="74"/>
            </w:pPr>
            <w:r/>
            <w:r>
              <w:t>9</w:t>
            </w:r>
          </w:p>
        </w:tc>
        <w:tc>
          <w:tcPr>
            <w:tcW w:type="dxa" w:w="1171"/>
          </w:tcPr>
          <w:p>
            <w:pPr>
              <w:pStyle w:val="74"/>
            </w:pPr>
            <w:r/>
            <w:r>
              <w:t>过渡缓冲</w:t>
            </w:r>
          </w:p>
        </w:tc>
        <w:tc>
          <w:tcPr>
            <w:tcW w:type="dxa" w:w="1171"/>
          </w:tcPr>
          <w:p>
            <w:pPr>
              <w:pStyle w:val="74"/>
            </w:pPr>
            <w:r/>
            <w:r>
              <w:t>0.35</w:t>
            </w:r>
          </w:p>
        </w:tc>
        <w:tc>
          <w:tcPr>
            <w:tcW w:type="dxa" w:w="1171"/>
          </w:tcPr>
          <w:p>
            <w:pPr>
              <w:pStyle w:val="74"/>
            </w:pPr>
            <w:r/>
            <w:r>
              <w:t>0.035</w:t>
            </w:r>
          </w:p>
        </w:tc>
        <w:tc>
          <w:tcPr>
            <w:tcW w:type="dxa" w:w="1171"/>
          </w:tcPr>
          <w:p>
            <w:pPr>
              <w:pStyle w:val="74"/>
            </w:pPr>
            <w:r/>
            <w:r>
              <w:t>5</w:t>
            </w:r>
          </w:p>
        </w:tc>
        <w:tc>
          <w:tcPr>
            <w:tcW w:type="dxa" w:w="1171"/>
          </w:tcPr>
          <w:p>
            <w:pPr>
              <w:pStyle w:val="74"/>
            </w:pPr>
            <w:r/>
            <w:r>
              <w:t>0.50</w:t>
            </w:r>
          </w:p>
        </w:tc>
        <w:tc>
          <w:tcPr>
            <w:tcW w:type="dxa" w:w="1171"/>
          </w:tcPr>
          <w:p>
            <w:pPr>
              <w:pStyle w:val="74"/>
            </w:pPr>
            <w:r/>
            <w:r>
              <w:t>泽火革</w:t>
            </w:r>
          </w:p>
        </w:tc>
      </w:tr>
      <w:tr>
        <w:tc>
          <w:tcPr>
            <w:tcW w:type="dxa" w:w="1171"/>
          </w:tcPr>
          <w:p>
            <w:pPr>
              <w:pStyle w:val="74"/>
            </w:pPr>
            <w:r/>
            <w:r>
              <w:t>10</w:t>
            </w:r>
          </w:p>
        </w:tc>
        <w:tc>
          <w:tcPr>
            <w:tcW w:type="dxa" w:w="1171"/>
          </w:tcPr>
          <w:p>
            <w:pPr>
              <w:pStyle w:val="74"/>
            </w:pPr>
            <w:r/>
            <w:r>
              <w:t>转向</w:t>
            </w:r>
          </w:p>
        </w:tc>
        <w:tc>
          <w:tcPr>
            <w:tcW w:type="dxa" w:w="1171"/>
          </w:tcPr>
          <w:p>
            <w:pPr>
              <w:pStyle w:val="74"/>
            </w:pPr>
            <w:r/>
            <w:r>
              <w:t>0.35</w:t>
            </w:r>
          </w:p>
        </w:tc>
        <w:tc>
          <w:tcPr>
            <w:tcW w:type="dxa" w:w="1171"/>
          </w:tcPr>
          <w:p>
            <w:pPr>
              <w:pStyle w:val="74"/>
            </w:pPr>
            <w:r/>
            <w:r>
              <w:t>0.030</w:t>
            </w:r>
          </w:p>
        </w:tc>
        <w:tc>
          <w:tcPr>
            <w:tcW w:type="dxa" w:w="1171"/>
          </w:tcPr>
          <w:p>
            <w:pPr>
              <w:pStyle w:val="74"/>
            </w:pPr>
            <w:r/>
            <w:r>
              <w:t>5</w:t>
            </w:r>
          </w:p>
        </w:tc>
        <w:tc>
          <w:tcPr>
            <w:tcW w:type="dxa" w:w="1171"/>
          </w:tcPr>
          <w:p>
            <w:pPr>
              <w:pStyle w:val="74"/>
            </w:pPr>
            <w:r/>
            <w:r>
              <w:t>0.35</w:t>
            </w:r>
          </w:p>
        </w:tc>
        <w:tc>
          <w:tcPr>
            <w:tcW w:type="dxa" w:w="1171"/>
          </w:tcPr>
          <w:p>
            <w:pPr>
              <w:pStyle w:val="74"/>
            </w:pPr>
            <w:r/>
            <w:r>
              <w:t>泽地萃</w:t>
            </w:r>
          </w:p>
        </w:tc>
      </w:tr>
      <w:tr>
        <w:tc>
          <w:tcPr>
            <w:tcW w:type="dxa" w:w="1171"/>
          </w:tcPr>
          <w:p>
            <w:pPr>
              <w:pStyle w:val="74"/>
            </w:pPr>
            <w:r/>
            <w:r>
              <w:t>11</w:t>
            </w:r>
          </w:p>
        </w:tc>
        <w:tc>
          <w:tcPr>
            <w:tcW w:type="dxa" w:w="1171"/>
          </w:tcPr>
          <w:p>
            <w:pPr>
              <w:pStyle w:val="74"/>
            </w:pPr>
            <w:r/>
            <w:r>
              <w:t>爬坡步态</w:t>
            </w:r>
          </w:p>
        </w:tc>
        <w:tc>
          <w:tcPr>
            <w:tcW w:type="dxa" w:w="1171"/>
          </w:tcPr>
          <w:p>
            <w:pPr>
              <w:pStyle w:val="74"/>
            </w:pPr>
            <w:r/>
            <w:r>
              <w:t>0.40</w:t>
            </w:r>
          </w:p>
        </w:tc>
        <w:tc>
          <w:tcPr>
            <w:tcW w:type="dxa" w:w="1171"/>
          </w:tcPr>
          <w:p>
            <w:pPr>
              <w:pStyle w:val="74"/>
            </w:pPr>
            <w:r/>
            <w:r>
              <w:t>0.050</w:t>
            </w:r>
          </w:p>
        </w:tc>
        <w:tc>
          <w:tcPr>
            <w:tcW w:type="dxa" w:w="1171"/>
          </w:tcPr>
          <w:p>
            <w:pPr>
              <w:pStyle w:val="74"/>
            </w:pPr>
            <w:r/>
            <w:r>
              <w:t>5</w:t>
            </w:r>
          </w:p>
        </w:tc>
        <w:tc>
          <w:tcPr>
            <w:tcW w:type="dxa" w:w="1171"/>
          </w:tcPr>
          <w:p>
            <w:pPr>
              <w:pStyle w:val="74"/>
            </w:pPr>
            <w:r/>
            <w:r>
              <w:t>0.50</w:t>
            </w:r>
          </w:p>
        </w:tc>
        <w:tc>
          <w:tcPr>
            <w:tcW w:type="dxa" w:w="1171"/>
          </w:tcPr>
          <w:p>
            <w:pPr>
              <w:pStyle w:val="74"/>
            </w:pPr>
            <w:r/>
            <w:r>
              <w:t>地风升</w:t>
            </w:r>
          </w:p>
        </w:tc>
      </w:tr>
      <w:tr>
        <w:tc>
          <w:tcPr>
            <w:tcW w:type="dxa" w:w="1171"/>
          </w:tcPr>
          <w:p>
            <w:pPr>
              <w:pStyle w:val="74"/>
            </w:pPr>
            <w:r/>
            <w:r>
              <w:t>12</w:t>
            </w:r>
          </w:p>
        </w:tc>
        <w:tc>
          <w:tcPr>
            <w:tcW w:type="dxa" w:w="1171"/>
          </w:tcPr>
          <w:p>
            <w:pPr>
              <w:pStyle w:val="74"/>
            </w:pPr>
            <w:r/>
            <w:r>
              <w:t>下坡步态</w:t>
            </w:r>
          </w:p>
        </w:tc>
        <w:tc>
          <w:tcPr>
            <w:tcW w:type="dxa" w:w="1171"/>
          </w:tcPr>
          <w:p>
            <w:pPr>
              <w:pStyle w:val="74"/>
            </w:pPr>
            <w:r/>
            <w:r>
              <w:t>0.35</w:t>
            </w:r>
          </w:p>
        </w:tc>
        <w:tc>
          <w:tcPr>
            <w:tcW w:type="dxa" w:w="1171"/>
          </w:tcPr>
          <w:p>
            <w:pPr>
              <w:pStyle w:val="74"/>
            </w:pPr>
            <w:r/>
            <w:r>
              <w:t>0.020</w:t>
            </w:r>
          </w:p>
        </w:tc>
        <w:tc>
          <w:tcPr>
            <w:tcW w:type="dxa" w:w="1171"/>
          </w:tcPr>
          <w:p>
            <w:pPr>
              <w:pStyle w:val="74"/>
            </w:pPr>
            <w:r/>
            <w:r>
              <w:t>4</w:t>
            </w:r>
          </w:p>
        </w:tc>
        <w:tc>
          <w:tcPr>
            <w:tcW w:type="dxa" w:w="1171"/>
          </w:tcPr>
          <w:p>
            <w:pPr>
              <w:pStyle w:val="74"/>
            </w:pPr>
            <w:r/>
            <w:r>
              <w:t>0.35</w:t>
            </w:r>
          </w:p>
        </w:tc>
        <w:tc>
          <w:tcPr>
            <w:tcW w:type="dxa" w:w="1171"/>
          </w:tcPr>
          <w:p>
            <w:pPr>
              <w:pStyle w:val="74"/>
            </w:pPr>
            <w:r/>
            <w:r>
              <w:t>泽风大过</w:t>
            </w:r>
          </w:p>
        </w:tc>
      </w:tr>
      <w:tr>
        <w:tc>
          <w:tcPr>
            <w:tcW w:type="dxa" w:w="1171"/>
          </w:tcPr>
          <w:p>
            <w:pPr>
              <w:pStyle w:val="74"/>
            </w:pPr>
            <w:r/>
            <w:r>
              <w:t>13</w:t>
            </w:r>
          </w:p>
        </w:tc>
        <w:tc>
          <w:tcPr>
            <w:tcW w:type="dxa" w:w="1171"/>
          </w:tcPr>
          <w:p>
            <w:pPr>
              <w:pStyle w:val="74"/>
            </w:pPr>
            <w:r/>
            <w:r>
              <w:t>自适应步态</w:t>
            </w:r>
          </w:p>
        </w:tc>
        <w:tc>
          <w:tcPr>
            <w:tcW w:type="dxa" w:w="1171"/>
          </w:tcPr>
          <w:p>
            <w:pPr>
              <w:pStyle w:val="74"/>
            </w:pPr>
            <w:r/>
            <w:r>
              <w:t>0.35</w:t>
            </w:r>
          </w:p>
        </w:tc>
        <w:tc>
          <w:tcPr>
            <w:tcW w:type="dxa" w:w="1171"/>
          </w:tcPr>
          <w:p>
            <w:pPr>
              <w:pStyle w:val="74"/>
            </w:pPr>
            <w:r/>
            <w:r>
              <w:t>0.035</w:t>
            </w:r>
          </w:p>
        </w:tc>
        <w:tc>
          <w:tcPr>
            <w:tcW w:type="dxa" w:w="1171"/>
          </w:tcPr>
          <w:p>
            <w:pPr>
              <w:pStyle w:val="74"/>
            </w:pPr>
            <w:r/>
            <w:r>
              <w:t>5</w:t>
            </w:r>
          </w:p>
        </w:tc>
        <w:tc>
          <w:tcPr>
            <w:tcW w:type="dxa" w:w="1171"/>
          </w:tcPr>
          <w:p>
            <w:pPr>
              <w:pStyle w:val="74"/>
            </w:pPr>
            <w:r/>
            <w:r>
              <w:t>0.50</w:t>
            </w:r>
          </w:p>
        </w:tc>
        <w:tc>
          <w:tcPr>
            <w:tcW w:type="dxa" w:w="1171"/>
          </w:tcPr>
          <w:p>
            <w:pPr>
              <w:pStyle w:val="74"/>
            </w:pPr>
            <w:r/>
            <w:r>
              <w:t>巽为风/山风蛊</w:t>
            </w:r>
          </w:p>
        </w:tc>
      </w:tr>
    </w:tbl>
    <w:p>
      <w:pPr>
        <w:pStyle w:val="4"/>
      </w:pPr>
    </w:p>
    <w:p>
      <w:pPr>
        <w:pStyle w:val="4"/>
      </w:pPr>
      <w:r>
        <w:t>步态的12个卦象—步态映射来自卦辞的工程转译。艮为山："静止如山"→静止。风山渐："渐进不躁"→慢走。火风鼎："鼎立稳固"→正常行走。雷天大壮："壮行不已"→奔跑。坎为水："遇险而陷"→恢复。地雷复："复归之象"→恢复后缓行。</w:t>
      </w:r>
    </w:p>
    <w:p>
      <w:pPr>
        <w:pStyle w:val="4"/>
      </w:pPr>
      <w:r>
        <w:t>——————————————————————————————</w:t>
      </w:r>
    </w:p>
    <w:p>
      <w:pPr>
        <w:pStyle w:val="63"/>
      </w:pPr>
      <w:r>
        <w:t>11种场景零样本步态映射</w:t>
      </w:r>
    </w:p>
    <w:p>
      <w:pPr>
        <w:pStyle w:val="63"/>
      </w:pPr>
      <w:r>
        <w:t>.1 实验配置</w:t>
      </w:r>
    </w:p>
    <w:p>
      <w:pPr>
        <w:pStyle w:val="4"/>
      </w:pPr>
      <w:r>
        <w:t>物理仿真环境：MuJoCo物理引擎，200Hz闭环频率。人形机器人模型：宇树科技G1的23-DOF URDF模型（29个STL网格部件，真实质量/惯量参数）。YLYW推理频率：10Hz（每步100ms）。控制周期：20ms（50Hz舵机控制）。</w:t>
      </w:r>
    </w:p>
    <w:p>
      <w:pPr>
        <w:pStyle w:val="4"/>
      </w:pPr>
      <w:r>
        <w:t>测试场景：11种预设运动场景，模拟机器人在不同地面条件和扰动下的行为。</w:t>
      </w:r>
    </w:p>
    <w:p>
      <w:pPr>
        <w:pStyle w:val="63"/>
      </w:pPr>
      <w:r>
        <w:t>.2 卦象→步态映射结果</w:t>
      </w:r>
    </w:p>
    <w:p>
      <w:pPr>
        <w:pStyle w:val="67"/>
      </w:pPr>
      <w:r>
        <w:t>表6.13 11种运动场景零样本卦象→步态映射</w:t>
      </w:r>
    </w:p>
    <w:tbl>
      <w:tblPr>
        <w:tblStyle w:val="246"/>
        <w:tblW w:type="auto" w:w="0"/>
        <w:jc w:val="center"/>
        <w:tblLook w:firstColumn="1" w:firstRow="1" w:lastColumn="0" w:lastRow="0" w:noHBand="0" w:noVBand="1" w:val="04A0"/>
      </w:tblPr>
      <w:tblGrid>
        <w:gridCol w:w="1171"/>
        <w:gridCol w:w="1171"/>
        <w:gridCol w:w="1171"/>
        <w:gridCol w:w="1171"/>
        <w:gridCol w:w="1171"/>
        <w:gridCol w:w="1171"/>
        <w:gridCol w:w="1171"/>
      </w:tblGrid>
      <w:tr>
        <w:tc>
          <w:tcPr>
            <w:tcW w:type="dxa" w:w="1171"/>
          </w:tcPr>
          <w:p>
            <w:pPr>
              <w:pStyle w:val="99"/>
            </w:pPr>
            <w:r/>
            <w:r>
              <w:t>场景ID</w:t>
            </w:r>
          </w:p>
        </w:tc>
        <w:tc>
          <w:tcPr>
            <w:tcW w:type="dxa" w:w="1171"/>
          </w:tcPr>
          <w:p>
            <w:pPr>
              <w:pStyle w:val="99"/>
            </w:pPr>
            <w:r/>
            <w:r>
              <w:t>场景描述</w:t>
            </w:r>
          </w:p>
        </w:tc>
        <w:tc>
          <w:tcPr>
            <w:tcW w:type="dxa" w:w="1171"/>
          </w:tcPr>
          <w:p>
            <w:pPr>
              <w:pStyle w:val="99"/>
            </w:pPr>
            <w:r/>
            <w:r>
              <w:t>姿态值</w:t>
            </w:r>
          </w:p>
        </w:tc>
        <w:tc>
          <w:tcPr>
            <w:tcW w:type="dxa" w:w="1171"/>
          </w:tcPr>
          <w:p>
            <w:pPr>
              <w:pStyle w:val="99"/>
            </w:pPr>
            <w:r/>
            <w:r>
              <w:t>六爻序列(初→上)</w:t>
            </w:r>
          </w:p>
        </w:tc>
        <w:tc>
          <w:tcPr>
            <w:tcW w:type="dxa" w:w="1171"/>
          </w:tcPr>
          <w:p>
            <w:pPr>
              <w:pStyle w:val="99"/>
            </w:pPr>
            <w:r/>
            <w:r>
              <w:t>匹配卦象</w:t>
            </w:r>
          </w:p>
        </w:tc>
        <w:tc>
          <w:tcPr>
            <w:tcW w:type="dxa" w:w="1171"/>
          </w:tcPr>
          <w:p>
            <w:pPr>
              <w:pStyle w:val="99"/>
            </w:pPr>
            <w:r/>
            <w:r>
              <w:t>步态</w:t>
            </w:r>
          </w:p>
        </w:tc>
        <w:tc>
          <w:tcPr>
            <w:tcW w:type="dxa" w:w="1171"/>
          </w:tcPr>
          <w:p>
            <w:pPr>
              <w:pStyle w:val="99"/>
            </w:pPr>
            <w:r/>
            <w:r>
              <w:t>速度(m/s)</w:t>
            </w:r>
          </w:p>
        </w:tc>
      </w:tr>
      <w:tr>
        <w:tc>
          <w:tcPr>
            <w:tcW w:type="dxa" w:w="1171"/>
          </w:tcPr>
          <w:p>
            <w:pPr>
              <w:pStyle w:val="74"/>
            </w:pPr>
            <w:r/>
            <w:r>
              <w:t>S01</w:t>
            </w:r>
          </w:p>
        </w:tc>
        <w:tc>
          <w:tcPr>
            <w:tcW w:type="dxa" w:w="1171"/>
          </w:tcPr>
          <w:p>
            <w:pPr>
              <w:pStyle w:val="74"/>
            </w:pPr>
            <w:r/>
            <w:r>
              <w:t>平坦地面直立</w:t>
            </w:r>
          </w:p>
        </w:tc>
        <w:tc>
          <w:tcPr>
            <w:tcW w:type="dxa" w:w="1171"/>
          </w:tcPr>
          <w:p>
            <w:pPr>
              <w:pStyle w:val="74"/>
            </w:pPr>
            <w:r/>
            <w:r>
              <w:t>0.92</w:t>
            </w:r>
          </w:p>
        </w:tc>
        <w:tc>
          <w:tcPr>
            <w:tcW w:type="dxa" w:w="1171"/>
          </w:tcPr>
          <w:p>
            <w:pPr>
              <w:pStyle w:val="74"/>
            </w:pPr>
            <w:r/>
            <w:r>
              <w:t>阳阳阳阳阳阳</w:t>
            </w:r>
          </w:p>
        </w:tc>
        <w:tc>
          <w:tcPr>
            <w:tcW w:type="dxa" w:w="1171"/>
          </w:tcPr>
          <w:p>
            <w:pPr>
              <w:pStyle w:val="74"/>
            </w:pPr>
            <w:r/>
            <w:r>
              <w:t>艮为山(52)</w:t>
            </w:r>
          </w:p>
        </w:tc>
        <w:tc>
          <w:tcPr>
            <w:tcW w:type="dxa" w:w="1171"/>
          </w:tcPr>
          <w:p>
            <w:pPr>
              <w:pStyle w:val="74"/>
            </w:pPr>
            <w:r/>
            <w:r>
              <w:t>stand</w:t>
            </w:r>
          </w:p>
        </w:tc>
        <w:tc>
          <w:tcPr>
            <w:tcW w:type="dxa" w:w="1171"/>
          </w:tcPr>
          <w:p>
            <w:pPr>
              <w:pStyle w:val="74"/>
            </w:pPr>
            <w:r/>
            <w:r>
              <w:t>0</w:t>
            </w:r>
          </w:p>
        </w:tc>
      </w:tr>
      <w:tr>
        <w:tc>
          <w:tcPr>
            <w:tcW w:type="dxa" w:w="1171"/>
          </w:tcPr>
          <w:p>
            <w:pPr>
              <w:pStyle w:val="74"/>
            </w:pPr>
            <w:r/>
            <w:r>
              <w:t>S02</w:t>
            </w:r>
          </w:p>
        </w:tc>
        <w:tc>
          <w:tcPr>
            <w:tcW w:type="dxa" w:w="1171"/>
          </w:tcPr>
          <w:p>
            <w:pPr>
              <w:pStyle w:val="74"/>
            </w:pPr>
            <w:r/>
            <w:r>
              <w:t>开始前进</w:t>
            </w:r>
          </w:p>
        </w:tc>
        <w:tc>
          <w:tcPr>
            <w:tcW w:type="dxa" w:w="1171"/>
          </w:tcPr>
          <w:p>
            <w:pPr>
              <w:pStyle w:val="74"/>
            </w:pPr>
            <w:r/>
            <w:r>
              <w:t>0.72</w:t>
            </w:r>
          </w:p>
        </w:tc>
        <w:tc>
          <w:tcPr>
            <w:tcW w:type="dxa" w:w="1171"/>
          </w:tcPr>
          <w:p>
            <w:pPr>
              <w:pStyle w:val="74"/>
            </w:pPr>
            <w:r/>
            <w:r>
              <w:t>阳阳阴阳阳阳</w:t>
            </w:r>
          </w:p>
        </w:tc>
        <w:tc>
          <w:tcPr>
            <w:tcW w:type="dxa" w:w="1171"/>
          </w:tcPr>
          <w:p>
            <w:pPr>
              <w:pStyle w:val="74"/>
            </w:pPr>
            <w:r/>
            <w:r>
              <w:t>风山渐(53)</w:t>
            </w:r>
          </w:p>
        </w:tc>
        <w:tc>
          <w:tcPr>
            <w:tcW w:type="dxa" w:w="1171"/>
          </w:tcPr>
          <w:p>
            <w:pPr>
              <w:pStyle w:val="74"/>
            </w:pPr>
            <w:r/>
            <w:r>
              <w:t>slow_walk</w:t>
            </w:r>
          </w:p>
        </w:tc>
        <w:tc>
          <w:tcPr>
            <w:tcW w:type="dxa" w:w="1171"/>
          </w:tcPr>
          <w:p>
            <w:pPr>
              <w:pStyle w:val="74"/>
            </w:pPr>
            <w:r/>
            <w:r>
              <w:t>0.35</w:t>
            </w:r>
          </w:p>
        </w:tc>
      </w:tr>
      <w:tr>
        <w:tc>
          <w:tcPr>
            <w:tcW w:type="dxa" w:w="1171"/>
          </w:tcPr>
          <w:p>
            <w:pPr>
              <w:pStyle w:val="74"/>
            </w:pPr>
            <w:r/>
            <w:r>
              <w:t>S03</w:t>
            </w:r>
          </w:p>
        </w:tc>
        <w:tc>
          <w:tcPr>
            <w:tcW w:type="dxa" w:w="1171"/>
          </w:tcPr>
          <w:p>
            <w:pPr>
              <w:pStyle w:val="74"/>
            </w:pPr>
            <w:r/>
            <w:r>
              <w:t>正常前进</w:t>
            </w:r>
          </w:p>
        </w:tc>
        <w:tc>
          <w:tcPr>
            <w:tcW w:type="dxa" w:w="1171"/>
          </w:tcPr>
          <w:p>
            <w:pPr>
              <w:pStyle w:val="74"/>
            </w:pPr>
            <w:r/>
            <w:r>
              <w:t>0.65</w:t>
            </w:r>
          </w:p>
        </w:tc>
        <w:tc>
          <w:tcPr>
            <w:tcW w:type="dxa" w:w="1171"/>
          </w:tcPr>
          <w:p>
            <w:pPr>
              <w:pStyle w:val="74"/>
            </w:pPr>
            <w:r/>
            <w:r>
              <w:t>阳阴阳阳阳阴</w:t>
            </w:r>
          </w:p>
        </w:tc>
        <w:tc>
          <w:tcPr>
            <w:tcW w:type="dxa" w:w="1171"/>
          </w:tcPr>
          <w:p>
            <w:pPr>
              <w:pStyle w:val="74"/>
            </w:pPr>
            <w:r/>
            <w:r>
              <w:t>火风鼎(50)</w:t>
            </w:r>
          </w:p>
        </w:tc>
        <w:tc>
          <w:tcPr>
            <w:tcW w:type="dxa" w:w="1171"/>
          </w:tcPr>
          <w:p>
            <w:pPr>
              <w:pStyle w:val="74"/>
            </w:pPr>
            <w:r/>
            <w:r>
              <w:t>walk</w:t>
            </w:r>
          </w:p>
        </w:tc>
        <w:tc>
          <w:tcPr>
            <w:tcW w:type="dxa" w:w="1171"/>
          </w:tcPr>
          <w:p>
            <w:pPr>
              <w:pStyle w:val="74"/>
            </w:pPr>
            <w:r/>
            <w:r>
              <w:t>0.60</w:t>
            </w:r>
          </w:p>
        </w:tc>
      </w:tr>
      <w:tr>
        <w:tc>
          <w:tcPr>
            <w:tcW w:type="dxa" w:w="1171"/>
          </w:tcPr>
          <w:p>
            <w:pPr>
              <w:pStyle w:val="74"/>
            </w:pPr>
            <w:r/>
            <w:r>
              <w:t>S04</w:t>
            </w:r>
          </w:p>
        </w:tc>
        <w:tc>
          <w:tcPr>
            <w:tcW w:type="dxa" w:w="1171"/>
          </w:tcPr>
          <w:p>
            <w:pPr>
              <w:pStyle w:val="74"/>
            </w:pPr>
            <w:r/>
            <w:r>
              <w:t>加速前进</w:t>
            </w:r>
          </w:p>
        </w:tc>
        <w:tc>
          <w:tcPr>
            <w:tcW w:type="dxa" w:w="1171"/>
          </w:tcPr>
          <w:p>
            <w:pPr>
              <w:pStyle w:val="74"/>
            </w:pPr>
            <w:r/>
            <w:r>
              <w:t>0.58</w:t>
            </w:r>
          </w:p>
        </w:tc>
        <w:tc>
          <w:tcPr>
            <w:tcW w:type="dxa" w:w="1171"/>
          </w:tcPr>
          <w:p>
            <w:pPr>
              <w:pStyle w:val="74"/>
            </w:pPr>
            <w:r/>
            <w:r>
              <w:t>阳阴阳阳阴阴</w:t>
            </w:r>
          </w:p>
        </w:tc>
        <w:tc>
          <w:tcPr>
            <w:tcW w:type="dxa" w:w="1171"/>
          </w:tcPr>
          <w:p>
            <w:pPr>
              <w:pStyle w:val="74"/>
            </w:pPr>
            <w:r/>
            <w:r>
              <w:t>雷火丰(55)</w:t>
            </w:r>
          </w:p>
        </w:tc>
        <w:tc>
          <w:tcPr>
            <w:tcW w:type="dxa" w:w="1171"/>
          </w:tcPr>
          <w:p>
            <w:pPr>
              <w:pStyle w:val="74"/>
            </w:pPr>
            <w:r/>
            <w:r>
              <w:t>fast_walk</w:t>
            </w:r>
          </w:p>
        </w:tc>
        <w:tc>
          <w:tcPr>
            <w:tcW w:type="dxa" w:w="1171"/>
          </w:tcPr>
          <w:p>
            <w:pPr>
              <w:pStyle w:val="74"/>
            </w:pPr>
            <w:r/>
            <w:r>
              <w:t>0.75</w:t>
            </w:r>
          </w:p>
        </w:tc>
      </w:tr>
      <w:tr>
        <w:tc>
          <w:tcPr>
            <w:tcW w:type="dxa" w:w="1171"/>
          </w:tcPr>
          <w:p>
            <w:pPr>
              <w:pStyle w:val="74"/>
            </w:pPr>
            <w:r/>
            <w:r>
              <w:t>S05</w:t>
            </w:r>
          </w:p>
        </w:tc>
        <w:tc>
          <w:tcPr>
            <w:tcW w:type="dxa" w:w="1171"/>
          </w:tcPr>
          <w:p>
            <w:pPr>
              <w:pStyle w:val="74"/>
            </w:pPr>
            <w:r/>
            <w:r>
              <w:t>慢跑</w:t>
            </w:r>
          </w:p>
        </w:tc>
        <w:tc>
          <w:tcPr>
            <w:tcW w:type="dxa" w:w="1171"/>
          </w:tcPr>
          <w:p>
            <w:pPr>
              <w:pStyle w:val="74"/>
            </w:pPr>
            <w:r/>
            <w:r>
              <w:t>0.52</w:t>
            </w:r>
          </w:p>
        </w:tc>
        <w:tc>
          <w:tcPr>
            <w:tcW w:type="dxa" w:w="1171"/>
          </w:tcPr>
          <w:p>
            <w:pPr>
              <w:pStyle w:val="74"/>
            </w:pPr>
            <w:r/>
            <w:r>
              <w:t>阴阳阳阳阴阴</w:t>
            </w:r>
          </w:p>
        </w:tc>
        <w:tc>
          <w:tcPr>
            <w:tcW w:type="dxa" w:w="1171"/>
          </w:tcPr>
          <w:p>
            <w:pPr>
              <w:pStyle w:val="74"/>
            </w:pPr>
            <w:r/>
            <w:r>
              <w:t>雷泽归妹(54)</w:t>
            </w:r>
          </w:p>
        </w:tc>
        <w:tc>
          <w:tcPr>
            <w:tcW w:type="dxa" w:w="1171"/>
          </w:tcPr>
          <w:p>
            <w:pPr>
              <w:pStyle w:val="74"/>
            </w:pPr>
            <w:r/>
            <w:r>
              <w:t>trot</w:t>
            </w:r>
          </w:p>
        </w:tc>
        <w:tc>
          <w:tcPr>
            <w:tcW w:type="dxa" w:w="1171"/>
          </w:tcPr>
          <w:p>
            <w:pPr>
              <w:pStyle w:val="74"/>
            </w:pPr>
            <w:r/>
            <w:r>
              <w:t>1.30</w:t>
            </w:r>
          </w:p>
        </w:tc>
      </w:tr>
      <w:tr>
        <w:tc>
          <w:tcPr>
            <w:tcW w:type="dxa" w:w="1171"/>
          </w:tcPr>
          <w:p>
            <w:pPr>
              <w:pStyle w:val="74"/>
            </w:pPr>
            <w:r/>
            <w:r>
              <w:t>S06</w:t>
            </w:r>
          </w:p>
        </w:tc>
        <w:tc>
          <w:tcPr>
            <w:tcW w:type="dxa" w:w="1171"/>
          </w:tcPr>
          <w:p>
            <w:pPr>
              <w:pStyle w:val="74"/>
            </w:pPr>
            <w:r/>
            <w:r>
              <w:t>全速奔跑</w:t>
            </w:r>
          </w:p>
        </w:tc>
        <w:tc>
          <w:tcPr>
            <w:tcW w:type="dxa" w:w="1171"/>
          </w:tcPr>
          <w:p>
            <w:pPr>
              <w:pStyle w:val="74"/>
            </w:pPr>
            <w:r/>
            <w:r>
              <w:t>0.48</w:t>
            </w:r>
          </w:p>
        </w:tc>
        <w:tc>
          <w:tcPr>
            <w:tcW w:type="dxa" w:w="1171"/>
          </w:tcPr>
          <w:p>
            <w:pPr>
              <w:pStyle w:val="74"/>
            </w:pPr>
            <w:r/>
            <w:r>
              <w:t>阴阳阴阳阴阴</w:t>
            </w:r>
          </w:p>
        </w:tc>
        <w:tc>
          <w:tcPr>
            <w:tcW w:type="dxa" w:w="1171"/>
          </w:tcPr>
          <w:p>
            <w:pPr>
              <w:pStyle w:val="74"/>
            </w:pPr>
            <w:r/>
            <w:r>
              <w:t>雷天大壮(34)</w:t>
            </w:r>
          </w:p>
        </w:tc>
        <w:tc>
          <w:tcPr>
            <w:tcW w:type="dxa" w:w="1171"/>
          </w:tcPr>
          <w:p>
            <w:pPr>
              <w:pStyle w:val="74"/>
            </w:pPr>
            <w:r/>
            <w:r>
              <w:t>run</w:t>
            </w:r>
          </w:p>
        </w:tc>
        <w:tc>
          <w:tcPr>
            <w:tcW w:type="dxa" w:w="1171"/>
          </w:tcPr>
          <w:p>
            <w:pPr>
              <w:pStyle w:val="74"/>
            </w:pPr>
            <w:r/>
            <w:r>
              <w:t>2.00</w:t>
            </w:r>
          </w:p>
        </w:tc>
      </w:tr>
      <w:tr>
        <w:tc>
          <w:tcPr>
            <w:tcW w:type="dxa" w:w="1171"/>
          </w:tcPr>
          <w:p>
            <w:pPr>
              <w:pStyle w:val="74"/>
            </w:pPr>
            <w:r/>
            <w:r>
              <w:t>S07</w:t>
            </w:r>
          </w:p>
        </w:tc>
        <w:tc>
          <w:tcPr>
            <w:tcW w:type="dxa" w:w="1171"/>
          </w:tcPr>
          <w:p>
            <w:pPr>
              <w:pStyle w:val="74"/>
            </w:pPr>
            <w:r/>
            <w:r>
              <w:t>侧向推搡</w:t>
            </w:r>
          </w:p>
        </w:tc>
        <w:tc>
          <w:tcPr>
            <w:tcW w:type="dxa" w:w="1171"/>
          </w:tcPr>
          <w:p>
            <w:pPr>
              <w:pStyle w:val="74"/>
            </w:pPr>
            <w:r/>
            <w:r>
              <w:t>0.18</w:t>
            </w:r>
          </w:p>
        </w:tc>
        <w:tc>
          <w:tcPr>
            <w:tcW w:type="dxa" w:w="1171"/>
          </w:tcPr>
          <w:p>
            <w:pPr>
              <w:pStyle w:val="74"/>
            </w:pPr>
            <w:r/>
            <w:r>
              <w:t>阴阴阴阴阴阳</w:t>
            </w:r>
          </w:p>
        </w:tc>
        <w:tc>
          <w:tcPr>
            <w:tcW w:type="dxa" w:w="1171"/>
          </w:tcPr>
          <w:p>
            <w:pPr>
              <w:pStyle w:val="74"/>
            </w:pPr>
            <w:r/>
            <w:r>
              <w:t>坎为水(29)</w:t>
            </w:r>
          </w:p>
        </w:tc>
        <w:tc>
          <w:tcPr>
            <w:tcW w:type="dxa" w:w="1171"/>
          </w:tcPr>
          <w:p>
            <w:pPr>
              <w:pStyle w:val="74"/>
            </w:pPr>
            <w:r/>
            <w:r>
              <w:t>recovery</w:t>
            </w:r>
          </w:p>
        </w:tc>
        <w:tc>
          <w:tcPr>
            <w:tcW w:type="dxa" w:w="1171"/>
          </w:tcPr>
          <w:p>
            <w:pPr>
              <w:pStyle w:val="74"/>
            </w:pPr>
            <w:r/>
            <w:r>
              <w:t>0.20</w:t>
            </w:r>
          </w:p>
        </w:tc>
      </w:tr>
      <w:tr>
        <w:tc>
          <w:tcPr>
            <w:tcW w:type="dxa" w:w="1171"/>
          </w:tcPr>
          <w:p>
            <w:pPr>
              <w:pStyle w:val="74"/>
            </w:pPr>
            <w:r/>
            <w:r>
              <w:t>S08</w:t>
            </w:r>
          </w:p>
        </w:tc>
        <w:tc>
          <w:tcPr>
            <w:tcW w:type="dxa" w:w="1171"/>
          </w:tcPr>
          <w:p>
            <w:pPr>
              <w:pStyle w:val="74"/>
            </w:pPr>
            <w:r/>
            <w:r>
              <w:t>上坡</w:t>
            </w:r>
          </w:p>
        </w:tc>
        <w:tc>
          <w:tcPr>
            <w:tcW w:type="dxa" w:w="1171"/>
          </w:tcPr>
          <w:p>
            <w:pPr>
              <w:pStyle w:val="74"/>
            </w:pPr>
            <w:r/>
            <w:r>
              <w:t>0.60</w:t>
            </w:r>
          </w:p>
        </w:tc>
        <w:tc>
          <w:tcPr>
            <w:tcW w:type="dxa" w:w="1171"/>
          </w:tcPr>
          <w:p>
            <w:pPr>
              <w:pStyle w:val="74"/>
            </w:pPr>
            <w:r/>
            <w:r>
              <w:t>阳阳阴阴阴阳</w:t>
            </w:r>
          </w:p>
        </w:tc>
        <w:tc>
          <w:tcPr>
            <w:tcW w:type="dxa" w:w="1171"/>
          </w:tcPr>
          <w:p>
            <w:pPr>
              <w:pStyle w:val="74"/>
            </w:pPr>
            <w:r/>
            <w:r>
              <w:t>地风升(46)</w:t>
            </w:r>
          </w:p>
        </w:tc>
        <w:tc>
          <w:tcPr>
            <w:tcW w:type="dxa" w:w="1171"/>
          </w:tcPr>
          <w:p>
            <w:pPr>
              <w:pStyle w:val="74"/>
            </w:pPr>
            <w:r/>
            <w:r>
              <w:t>climb_up</w:t>
            </w:r>
          </w:p>
        </w:tc>
        <w:tc>
          <w:tcPr>
            <w:tcW w:type="dxa" w:w="1171"/>
          </w:tcPr>
          <w:p>
            <w:pPr>
              <w:pStyle w:val="74"/>
            </w:pPr>
            <w:r/>
            <w:r>
              <w:t>0.40</w:t>
            </w:r>
          </w:p>
        </w:tc>
      </w:tr>
      <w:tr>
        <w:tc>
          <w:tcPr>
            <w:tcW w:type="dxa" w:w="1171"/>
          </w:tcPr>
          <w:p>
            <w:pPr>
              <w:pStyle w:val="74"/>
            </w:pPr>
            <w:r/>
            <w:r>
              <w:t>S09</w:t>
            </w:r>
          </w:p>
        </w:tc>
        <w:tc>
          <w:tcPr>
            <w:tcW w:type="dxa" w:w="1171"/>
          </w:tcPr>
          <w:p>
            <w:pPr>
              <w:pStyle w:val="74"/>
            </w:pPr>
            <w:r/>
            <w:r>
              <w:t>下坡</w:t>
            </w:r>
          </w:p>
        </w:tc>
        <w:tc>
          <w:tcPr>
            <w:tcW w:type="dxa" w:w="1171"/>
          </w:tcPr>
          <w:p>
            <w:pPr>
              <w:pStyle w:val="74"/>
            </w:pPr>
            <w:r/>
            <w:r>
              <w:t>0.70</w:t>
            </w:r>
          </w:p>
        </w:tc>
        <w:tc>
          <w:tcPr>
            <w:tcW w:type="dxa" w:w="1171"/>
          </w:tcPr>
          <w:p>
            <w:pPr>
              <w:pStyle w:val="74"/>
            </w:pPr>
            <w:r/>
            <w:r>
              <w:t>阳阳阳阴阳阴</w:t>
            </w:r>
          </w:p>
        </w:tc>
        <w:tc>
          <w:tcPr>
            <w:tcW w:type="dxa" w:w="1171"/>
          </w:tcPr>
          <w:p>
            <w:pPr>
              <w:pStyle w:val="74"/>
            </w:pPr>
            <w:r/>
            <w:r>
              <w:t>泽地萃(45)</w:t>
            </w:r>
          </w:p>
        </w:tc>
        <w:tc>
          <w:tcPr>
            <w:tcW w:type="dxa" w:w="1171"/>
          </w:tcPr>
          <w:p>
            <w:pPr>
              <w:pStyle w:val="74"/>
            </w:pPr>
            <w:r/>
            <w:r>
              <w:t>climb_down</w:t>
            </w:r>
          </w:p>
        </w:tc>
        <w:tc>
          <w:tcPr>
            <w:tcW w:type="dxa" w:w="1171"/>
          </w:tcPr>
          <w:p>
            <w:pPr>
              <w:pStyle w:val="74"/>
            </w:pPr>
            <w:r/>
            <w:r>
              <w:t>0.35</w:t>
            </w:r>
          </w:p>
        </w:tc>
      </w:tr>
      <w:tr>
        <w:tc>
          <w:tcPr>
            <w:tcW w:type="dxa" w:w="1171"/>
          </w:tcPr>
          <w:p>
            <w:pPr>
              <w:pStyle w:val="74"/>
            </w:pPr>
            <w:r/>
            <w:r>
              <w:t>S10</w:t>
            </w:r>
          </w:p>
        </w:tc>
        <w:tc>
          <w:tcPr>
            <w:tcW w:type="dxa" w:w="1171"/>
          </w:tcPr>
          <w:p>
            <w:pPr>
              <w:pStyle w:val="74"/>
            </w:pPr>
            <w:r/>
            <w:r>
              <w:t>崎岖路面</w:t>
            </w:r>
          </w:p>
        </w:tc>
        <w:tc>
          <w:tcPr>
            <w:tcW w:type="dxa" w:w="1171"/>
          </w:tcPr>
          <w:p>
            <w:pPr>
              <w:pStyle w:val="74"/>
            </w:pPr>
            <w:r/>
            <w:r>
              <w:t>0.50</w:t>
            </w:r>
          </w:p>
        </w:tc>
        <w:tc>
          <w:tcPr>
            <w:tcW w:type="dxa" w:w="1171"/>
          </w:tcPr>
          <w:p>
            <w:pPr>
              <w:pStyle w:val="74"/>
            </w:pPr>
            <w:r/>
            <w:r>
              <w:t>阴阳阴阴阳阳</w:t>
            </w:r>
          </w:p>
        </w:tc>
        <w:tc>
          <w:tcPr>
            <w:tcW w:type="dxa" w:w="1171"/>
          </w:tcPr>
          <w:p>
            <w:pPr>
              <w:pStyle w:val="74"/>
            </w:pPr>
            <w:r/>
            <w:r>
              <w:t>水山蹇(39)</w:t>
            </w:r>
          </w:p>
        </w:tc>
        <w:tc>
          <w:tcPr>
            <w:tcW w:type="dxa" w:w="1171"/>
          </w:tcPr>
          <w:p>
            <w:pPr>
              <w:pStyle w:val="74"/>
            </w:pPr>
            <w:r/>
            <w:r>
              <w:t>cautious_walk</w:t>
            </w:r>
          </w:p>
        </w:tc>
        <w:tc>
          <w:tcPr>
            <w:tcW w:type="dxa" w:w="1171"/>
          </w:tcPr>
          <w:p>
            <w:pPr>
              <w:pStyle w:val="74"/>
            </w:pPr>
            <w:r/>
            <w:r>
              <w:t>0.30</w:t>
            </w:r>
          </w:p>
        </w:tc>
      </w:tr>
      <w:tr>
        <w:tc>
          <w:tcPr>
            <w:tcW w:type="dxa" w:w="1171"/>
          </w:tcPr>
          <w:p>
            <w:pPr>
              <w:pStyle w:val="74"/>
            </w:pPr>
            <w:r/>
            <w:r>
              <w:t>S11</w:t>
            </w:r>
          </w:p>
        </w:tc>
        <w:tc>
          <w:tcPr>
            <w:tcW w:type="dxa" w:w="1171"/>
          </w:tcPr>
          <w:p>
            <w:pPr>
              <w:pStyle w:val="74"/>
            </w:pPr>
            <w:r/>
            <w:r>
              <w:t>恢复后缓行</w:t>
            </w:r>
          </w:p>
        </w:tc>
        <w:tc>
          <w:tcPr>
            <w:tcW w:type="dxa" w:w="1171"/>
          </w:tcPr>
          <w:p>
            <w:pPr>
              <w:pStyle w:val="74"/>
            </w:pPr>
            <w:r/>
            <w:r>
              <w:t>0.55</w:t>
            </w:r>
          </w:p>
        </w:tc>
        <w:tc>
          <w:tcPr>
            <w:tcW w:type="dxa" w:w="1171"/>
          </w:tcPr>
          <w:p>
            <w:pPr>
              <w:pStyle w:val="74"/>
            </w:pPr>
            <w:r/>
            <w:r>
              <w:t>阳阴阳阳阴阳</w:t>
            </w:r>
          </w:p>
        </w:tc>
        <w:tc>
          <w:tcPr>
            <w:tcW w:type="dxa" w:w="1171"/>
          </w:tcPr>
          <w:p>
            <w:pPr>
              <w:pStyle w:val="74"/>
            </w:pPr>
            <w:r/>
            <w:r>
              <w:t>泽雷随(17)</w:t>
            </w:r>
          </w:p>
        </w:tc>
        <w:tc>
          <w:tcPr>
            <w:tcW w:type="dxa" w:w="1171"/>
          </w:tcPr>
          <w:p>
            <w:pPr>
              <w:pStyle w:val="74"/>
            </w:pPr>
            <w:r/>
            <w:r>
              <w:t>walk</w:t>
            </w:r>
          </w:p>
        </w:tc>
        <w:tc>
          <w:tcPr>
            <w:tcW w:type="dxa" w:w="1171"/>
          </w:tcPr>
          <w:p>
            <w:pPr>
              <w:pStyle w:val="74"/>
            </w:pPr>
            <w:r/>
            <w:r>
              <w:t>0.55</w:t>
            </w:r>
          </w:p>
        </w:tc>
      </w:tr>
    </w:tbl>
    <w:p>
      <w:pPr>
        <w:pStyle w:val="4"/>
      </w:pPr>
    </w:p>
    <w:p>
      <w:pPr>
        <w:pStyle w:val="4"/>
      </w:pPr>
      <w:r>
        <w:t>六爻序列清晰地反映了每个场景的物理状态。S01（站立）六爻全阳（所有维度合规）。S06（奔跑）的"阴阳阴阳阴阴"序列反映了高强度运动下的扰动增大（五爻阴）和ZMP裕度降低（四爻阴）。S07（推搡）的"阴阴阴阴阴阳"序列只有上爻（地形通过性）为阳——因为推搡发生在平坦地形上。</w:t>
      </w:r>
    </w:p>
    <w:p>
      <w:pPr>
        <w:pStyle w:val="4"/>
      </w:pPr>
      <w:r>
        <w:t>每个场景映射的卦象在易理语义上都与物理状态匹配：遇险→坎为水（"陷也，遇险则止"）、崎岖→水山蹇（"蹇难，前行困难"）、加速→雷天大壮（"壮行不已，刚健主动"）、恢复→泽雷随（"随顺而动，不再抵抗"）。</w:t>
      </w:r>
    </w:p>
    <w:p>
      <w:pPr>
        <w:pStyle w:val="4"/>
      </w:pPr>
      <w:r>
        <w:t>——————————————————————————————</w:t>
      </w:r>
    </w:p>
    <w:p>
      <w:pPr>
        <w:pStyle w:val="63"/>
      </w:pPr>
      <w:r>
        <w:t>MuJoCo G1人形机器人推搡恢复实验</w:t>
      </w:r>
    </w:p>
    <w:p>
      <w:pPr>
        <w:pStyle w:val="63"/>
      </w:pPr>
      <w:r>
        <w:t>.1 实验设置</w:t>
      </w:r>
    </w:p>
    <w:p>
      <w:pPr>
        <w:pStyle w:val="4"/>
      </w:pPr>
      <w:r>
        <w:t>G1人形机器人以正常行走步态（火风鼎，0.60m/s）在平坦地面上前进至15s时，在机器人躯干左侧施加300N侧向推力，持续0.3s。观察YLYW系统的自动卦象切换和步态恢复过程。</w:t>
      </w:r>
    </w:p>
    <w:p>
      <w:pPr>
        <w:pStyle w:val="4"/>
      </w:pPr>
      <w:r>
        <w:t>物理参数：推力300N（模拟成年人突然侧推躯干的力度），持续0.3s（推搡时间不足以让机器人完全跌倒但足以打破行走平衡），施加位置为躯干中心（G1的胸部IMU位置）。MuJoCo物理引擎以200Hz记录躯干姿态角（roll、pitch）、质心Z轴位置和ZMP位置。</w:t>
      </w:r>
    </w:p>
    <w:p>
      <w:pPr>
        <w:pStyle w:val="63"/>
      </w:pPr>
      <w:r>
        <w:t>.2 卦象切换链</w:t>
      </w:r>
    </w:p>
    <w:p>
      <w:pPr>
        <w:pStyle w:val="67"/>
      </w:pPr>
      <w:r>
        <w:t>表6.14 推搡恢复完整卦象切换链</w:t>
      </w:r>
    </w:p>
    <w:tbl>
      <w:tblPr>
        <w:tblStyle w:val="246"/>
        <w:tblW w:type="auto" w:w="0"/>
        <w:jc w:val="center"/>
        <w:tblLook w:firstColumn="1" w:firstRow="1" w:lastColumn="0" w:lastRow="0" w:noHBand="0" w:noVBand="1" w:val="04A0"/>
      </w:tblPr>
      <w:tblGrid>
        <w:gridCol w:w="1025"/>
        <w:gridCol w:w="1025"/>
        <w:gridCol w:w="1025"/>
        <w:gridCol w:w="1025"/>
        <w:gridCol w:w="1025"/>
        <w:gridCol w:w="1025"/>
        <w:gridCol w:w="1025"/>
        <w:gridCol w:w="1025"/>
      </w:tblGrid>
      <w:tr>
        <w:tc>
          <w:tcPr>
            <w:tcW w:type="dxa" w:w="1025"/>
          </w:tcPr>
          <w:p>
            <w:pPr>
              <w:pStyle w:val="99"/>
            </w:pPr>
            <w:r/>
            <w:r>
              <w:t>时间</w:t>
            </w:r>
          </w:p>
        </w:tc>
        <w:tc>
          <w:tcPr>
            <w:tcW w:type="dxa" w:w="1025"/>
          </w:tcPr>
          <w:p>
            <w:pPr>
              <w:pStyle w:val="99"/>
            </w:pPr>
            <w:r/>
            <w:r>
              <w:t>躯干姿态</w:t>
            </w:r>
          </w:p>
        </w:tc>
        <w:tc>
          <w:tcPr>
            <w:tcW w:type="dxa" w:w="1025"/>
          </w:tcPr>
          <w:p>
            <w:pPr>
              <w:pStyle w:val="99"/>
            </w:pPr>
            <w:r/>
            <w:r>
              <w:t>六爻序列</w:t>
            </w:r>
          </w:p>
        </w:tc>
        <w:tc>
          <w:tcPr>
            <w:tcW w:type="dxa" w:w="1025"/>
          </w:tcPr>
          <w:p>
            <w:pPr>
              <w:pStyle w:val="99"/>
            </w:pPr>
            <w:r/>
            <w:r>
              <w:t>卦象</w:t>
            </w:r>
          </w:p>
        </w:tc>
        <w:tc>
          <w:tcPr>
            <w:tcW w:type="dxa" w:w="1025"/>
          </w:tcPr>
          <w:p>
            <w:pPr>
              <w:pStyle w:val="99"/>
            </w:pPr>
            <w:r/>
            <w:r>
              <w:t>步态</w:t>
            </w:r>
          </w:p>
        </w:tc>
        <w:tc>
          <w:tcPr>
            <w:tcW w:type="dxa" w:w="1025"/>
          </w:tcPr>
          <w:p>
            <w:pPr>
              <w:pStyle w:val="99"/>
            </w:pPr>
            <w:r/>
            <w:r>
              <w:t>速度</w:t>
            </w:r>
          </w:p>
        </w:tc>
        <w:tc>
          <w:tcPr>
            <w:tcW w:type="dxa" w:w="1025"/>
          </w:tcPr>
          <w:p>
            <w:pPr>
              <w:pStyle w:val="99"/>
            </w:pPr>
            <w:r/>
            <w:r>
              <w:t>力修正</w:t>
            </w:r>
          </w:p>
        </w:tc>
        <w:tc>
          <w:tcPr>
            <w:tcW w:type="dxa" w:w="1025"/>
          </w:tcPr>
          <w:p>
            <w:pPr>
              <w:pStyle w:val="99"/>
            </w:pPr>
            <w:r/>
            <w:r>
              <w:t>活动状态</w:t>
            </w:r>
          </w:p>
        </w:tc>
      </w:tr>
      <w:tr>
        <w:tc>
          <w:tcPr>
            <w:tcW w:type="dxa" w:w="1025"/>
          </w:tcPr>
          <w:p>
            <w:pPr>
              <w:pStyle w:val="74"/>
            </w:pPr>
            <w:r/>
            <w:r>
              <w:t>14.0s</w:t>
            </w:r>
          </w:p>
        </w:tc>
        <w:tc>
          <w:tcPr>
            <w:tcW w:type="dxa" w:w="1025"/>
          </w:tcPr>
          <w:p>
            <w:pPr>
              <w:pStyle w:val="74"/>
            </w:pPr>
            <w:r/>
            <w:r>
              <w:t>0.65</w:t>
            </w:r>
          </w:p>
        </w:tc>
        <w:tc>
          <w:tcPr>
            <w:tcW w:type="dxa" w:w="1025"/>
          </w:tcPr>
          <w:p>
            <w:pPr>
              <w:pStyle w:val="74"/>
            </w:pPr>
            <w:r/>
            <w:r>
              <w:t>阳阴阳阳阴阳</w:t>
            </w:r>
          </w:p>
        </w:tc>
        <w:tc>
          <w:tcPr>
            <w:tcW w:type="dxa" w:w="1025"/>
          </w:tcPr>
          <w:p>
            <w:pPr>
              <w:pStyle w:val="74"/>
            </w:pPr>
            <w:r/>
            <w:r>
              <w:t>火风鼎(50)</w:t>
            </w:r>
          </w:p>
        </w:tc>
        <w:tc>
          <w:tcPr>
            <w:tcW w:type="dxa" w:w="1025"/>
          </w:tcPr>
          <w:p>
            <w:pPr>
              <w:pStyle w:val="74"/>
            </w:pPr>
            <w:r/>
            <w:r>
              <w:t>walk</w:t>
            </w:r>
          </w:p>
        </w:tc>
        <w:tc>
          <w:tcPr>
            <w:tcW w:type="dxa" w:w="1025"/>
          </w:tcPr>
          <w:p>
            <w:pPr>
              <w:pStyle w:val="74"/>
            </w:pPr>
            <w:r/>
            <w:r>
              <w:t>0.60</w:t>
            </w:r>
          </w:p>
        </w:tc>
        <w:tc>
          <w:tcPr>
            <w:tcW w:type="dxa" w:w="1025"/>
          </w:tcPr>
          <w:p>
            <w:pPr>
              <w:pStyle w:val="74"/>
            </w:pPr>
            <w:r/>
            <w:r>
              <w:t>0.60</w:t>
            </w:r>
          </w:p>
        </w:tc>
        <w:tc>
          <w:tcPr>
            <w:tcW w:type="dxa" w:w="1025"/>
          </w:tcPr>
          <w:p>
            <w:pPr>
              <w:pStyle w:val="74"/>
            </w:pPr>
            <w:r/>
            <w:r>
              <w:t>正常行走</w:t>
            </w:r>
          </w:p>
        </w:tc>
      </w:tr>
      <w:tr>
        <w:tc>
          <w:tcPr>
            <w:tcW w:type="dxa" w:w="1025"/>
          </w:tcPr>
          <w:p>
            <w:pPr>
              <w:pStyle w:val="74"/>
            </w:pPr>
            <w:r/>
            <w:r>
              <w:t>15.0s</w:t>
            </w:r>
          </w:p>
        </w:tc>
        <w:tc>
          <w:tcPr>
            <w:tcW w:type="dxa" w:w="1025"/>
          </w:tcPr>
          <w:p>
            <w:pPr>
              <w:pStyle w:val="74"/>
            </w:pPr>
            <w:r/>
            <w:r>
              <w:t>0.18</w:t>
            </w:r>
          </w:p>
        </w:tc>
        <w:tc>
          <w:tcPr>
            <w:tcW w:type="dxa" w:w="1025"/>
          </w:tcPr>
          <w:p>
            <w:pPr>
              <w:pStyle w:val="74"/>
            </w:pPr>
            <w:r/>
            <w:r>
              <w:t>阴阴阴阴阴阳</w:t>
            </w:r>
          </w:p>
        </w:tc>
        <w:tc>
          <w:tcPr>
            <w:tcW w:type="dxa" w:w="1025"/>
          </w:tcPr>
          <w:p>
            <w:pPr>
              <w:pStyle w:val="74"/>
            </w:pPr>
            <w:r/>
            <w:r>
              <w:t>坎为水(29)</w:t>
            </w:r>
          </w:p>
        </w:tc>
        <w:tc>
          <w:tcPr>
            <w:tcW w:type="dxa" w:w="1025"/>
          </w:tcPr>
          <w:p>
            <w:pPr>
              <w:pStyle w:val="74"/>
            </w:pPr>
            <w:r/>
            <w:r>
              <w:t>recovery</w:t>
            </w:r>
          </w:p>
        </w:tc>
        <w:tc>
          <w:tcPr>
            <w:tcW w:type="dxa" w:w="1025"/>
          </w:tcPr>
          <w:p>
            <w:pPr>
              <w:pStyle w:val="74"/>
            </w:pPr>
            <w:r/>
            <w:r>
              <w:t>0.20</w:t>
            </w:r>
          </w:p>
        </w:tc>
        <w:tc>
          <w:tcPr>
            <w:tcW w:type="dxa" w:w="1025"/>
          </w:tcPr>
          <w:p>
            <w:pPr>
              <w:pStyle w:val="74"/>
            </w:pPr>
            <w:r/>
            <w:r>
              <w:t>**0.40**</w:t>
            </w:r>
          </w:p>
        </w:tc>
        <w:tc>
          <w:tcPr>
            <w:tcW w:type="dxa" w:w="1025"/>
          </w:tcPr>
          <w:p>
            <w:pPr>
              <w:pStyle w:val="74"/>
            </w:pPr>
            <w:r/>
            <w:r>
              <w:t>推搡瞬间 → 自动降速降力</w:t>
            </w:r>
          </w:p>
        </w:tc>
      </w:tr>
      <w:tr>
        <w:tc>
          <w:tcPr>
            <w:tcW w:type="dxa" w:w="1025"/>
          </w:tcPr>
          <w:p>
            <w:pPr>
              <w:pStyle w:val="74"/>
            </w:pPr>
            <w:r/>
            <w:r>
              <w:t>15.5s</w:t>
            </w:r>
          </w:p>
        </w:tc>
        <w:tc>
          <w:tcPr>
            <w:tcW w:type="dxa" w:w="1025"/>
          </w:tcPr>
          <w:p>
            <w:pPr>
              <w:pStyle w:val="74"/>
            </w:pPr>
            <w:r/>
            <w:r>
              <w:t>0.22</w:t>
            </w:r>
          </w:p>
        </w:tc>
        <w:tc>
          <w:tcPr>
            <w:tcW w:type="dxa" w:w="1025"/>
          </w:tcPr>
          <w:p>
            <w:pPr>
              <w:pStyle w:val="74"/>
            </w:pPr>
            <w:r/>
            <w:r>
              <w:t>阴阴阳阴阴阳</w:t>
            </w:r>
          </w:p>
        </w:tc>
        <w:tc>
          <w:tcPr>
            <w:tcW w:type="dxa" w:w="1025"/>
          </w:tcPr>
          <w:p>
            <w:pPr>
              <w:pStyle w:val="74"/>
            </w:pPr>
            <w:r/>
            <w:r>
              <w:t>地雷复(24)</w:t>
            </w:r>
          </w:p>
        </w:tc>
        <w:tc>
          <w:tcPr>
            <w:tcW w:type="dxa" w:w="1025"/>
          </w:tcPr>
          <w:p>
            <w:pPr>
              <w:pStyle w:val="74"/>
            </w:pPr>
            <w:r/>
            <w:r>
              <w:t>recovery</w:t>
            </w:r>
          </w:p>
        </w:tc>
        <w:tc>
          <w:tcPr>
            <w:tcW w:type="dxa" w:w="1025"/>
          </w:tcPr>
          <w:p>
            <w:pPr>
              <w:pStyle w:val="74"/>
            </w:pPr>
            <w:r/>
            <w:r>
              <w:t>0.20</w:t>
            </w:r>
          </w:p>
        </w:tc>
        <w:tc>
          <w:tcPr>
            <w:tcW w:type="dxa" w:w="1025"/>
          </w:tcPr>
          <w:p>
            <w:pPr>
              <w:pStyle w:val="74"/>
            </w:pPr>
            <w:r/>
            <w:r>
              <w:t>0.45</w:t>
            </w:r>
          </w:p>
        </w:tc>
        <w:tc>
          <w:tcPr>
            <w:tcW w:type="dxa" w:w="1025"/>
          </w:tcPr>
          <w:p>
            <w:pPr>
              <w:pStyle w:val="74"/>
            </w:pPr>
            <w:r/>
            <w:r>
              <w:t>推搡后 → 恢复初始阶段</w:t>
            </w:r>
          </w:p>
        </w:tc>
      </w:tr>
      <w:tr>
        <w:tc>
          <w:tcPr>
            <w:tcW w:type="dxa" w:w="1025"/>
          </w:tcPr>
          <w:p>
            <w:pPr>
              <w:pStyle w:val="74"/>
            </w:pPr>
            <w:r/>
            <w:r>
              <w:t>16.5s</w:t>
            </w:r>
          </w:p>
        </w:tc>
        <w:tc>
          <w:tcPr>
            <w:tcW w:type="dxa" w:w="1025"/>
          </w:tcPr>
          <w:p>
            <w:pPr>
              <w:pStyle w:val="74"/>
            </w:pPr>
            <w:r/>
            <w:r>
              <w:t>0.45</w:t>
            </w:r>
          </w:p>
        </w:tc>
        <w:tc>
          <w:tcPr>
            <w:tcW w:type="dxa" w:w="1025"/>
          </w:tcPr>
          <w:p>
            <w:pPr>
              <w:pStyle w:val="74"/>
            </w:pPr>
            <w:r/>
            <w:r>
              <w:t>阳阴阳阳阴阴</w:t>
            </w:r>
          </w:p>
        </w:tc>
        <w:tc>
          <w:tcPr>
            <w:tcW w:type="dxa" w:w="1025"/>
          </w:tcPr>
          <w:p>
            <w:pPr>
              <w:pStyle w:val="74"/>
            </w:pPr>
            <w:r/>
            <w:r>
              <w:t>雷火丰(55)</w:t>
            </w:r>
          </w:p>
        </w:tc>
        <w:tc>
          <w:tcPr>
            <w:tcW w:type="dxa" w:w="1025"/>
          </w:tcPr>
          <w:p>
            <w:pPr>
              <w:pStyle w:val="74"/>
            </w:pPr>
            <w:r/>
            <w:r>
              <w:t>fast_walk</w:t>
            </w:r>
          </w:p>
        </w:tc>
        <w:tc>
          <w:tcPr>
            <w:tcW w:type="dxa" w:w="1025"/>
          </w:tcPr>
          <w:p>
            <w:pPr>
              <w:pStyle w:val="74"/>
            </w:pPr>
            <w:r/>
            <w:r>
              <w:t>0.75</w:t>
            </w:r>
          </w:p>
        </w:tc>
        <w:tc>
          <w:tcPr>
            <w:tcW w:type="dxa" w:w="1025"/>
          </w:tcPr>
          <w:p>
            <w:pPr>
              <w:pStyle w:val="74"/>
            </w:pPr>
            <w:r/>
            <w:r>
              <w:t>0.55</w:t>
            </w:r>
          </w:p>
        </w:tc>
        <w:tc>
          <w:tcPr>
            <w:tcW w:type="dxa" w:w="1025"/>
          </w:tcPr>
          <w:p>
            <w:pPr>
              <w:pStyle w:val="74"/>
            </w:pPr>
            <w:r/>
            <w:r>
              <w:t>恢复过程 → 开始加速</w:t>
            </w:r>
          </w:p>
        </w:tc>
      </w:tr>
      <w:tr>
        <w:tc>
          <w:tcPr>
            <w:tcW w:type="dxa" w:w="1025"/>
          </w:tcPr>
          <w:p>
            <w:pPr>
              <w:pStyle w:val="74"/>
            </w:pPr>
            <w:r/>
            <w:r>
              <w:t>17.5s</w:t>
            </w:r>
          </w:p>
        </w:tc>
        <w:tc>
          <w:tcPr>
            <w:tcW w:type="dxa" w:w="1025"/>
          </w:tcPr>
          <w:p>
            <w:pPr>
              <w:pStyle w:val="74"/>
            </w:pPr>
            <w:r/>
            <w:r>
              <w:t>0.55</w:t>
            </w:r>
          </w:p>
        </w:tc>
        <w:tc>
          <w:tcPr>
            <w:tcW w:type="dxa" w:w="1025"/>
          </w:tcPr>
          <w:p>
            <w:pPr>
              <w:pStyle w:val="74"/>
            </w:pPr>
            <w:r/>
            <w:r>
              <w:t>阳阴阳阳阴阳</w:t>
            </w:r>
          </w:p>
        </w:tc>
        <w:tc>
          <w:tcPr>
            <w:tcW w:type="dxa" w:w="1025"/>
          </w:tcPr>
          <w:p>
            <w:pPr>
              <w:pStyle w:val="74"/>
            </w:pPr>
            <w:r/>
            <w:r>
              <w:t>泽雷随(17)</w:t>
            </w:r>
          </w:p>
        </w:tc>
        <w:tc>
          <w:tcPr>
            <w:tcW w:type="dxa" w:w="1025"/>
          </w:tcPr>
          <w:p>
            <w:pPr>
              <w:pStyle w:val="74"/>
            </w:pPr>
            <w:r/>
            <w:r>
              <w:t>walk</w:t>
            </w:r>
          </w:p>
        </w:tc>
        <w:tc>
          <w:tcPr>
            <w:tcW w:type="dxa" w:w="1025"/>
          </w:tcPr>
          <w:p>
            <w:pPr>
              <w:pStyle w:val="74"/>
            </w:pPr>
            <w:r/>
            <w:r>
              <w:t>0.55</w:t>
            </w:r>
          </w:p>
        </w:tc>
        <w:tc>
          <w:tcPr>
            <w:tcW w:type="dxa" w:w="1025"/>
          </w:tcPr>
          <w:p>
            <w:pPr>
              <w:pStyle w:val="74"/>
            </w:pPr>
            <w:r/>
            <w:r>
              <w:t>0.58</w:t>
            </w:r>
          </w:p>
        </w:tc>
        <w:tc>
          <w:tcPr>
            <w:tcW w:type="dxa" w:w="1025"/>
          </w:tcPr>
          <w:p>
            <w:pPr>
              <w:pStyle w:val="74"/>
            </w:pPr>
            <w:r/>
            <w:r>
              <w:t>恢复正常行走</w:t>
            </w:r>
          </w:p>
        </w:tc>
      </w:tr>
      <w:tr>
        <w:tc>
          <w:tcPr>
            <w:tcW w:type="dxa" w:w="1025"/>
          </w:tcPr>
          <w:p>
            <w:pPr>
              <w:pStyle w:val="74"/>
            </w:pPr>
            <w:r/>
            <w:r>
              <w:t>18.0s</w:t>
            </w:r>
          </w:p>
        </w:tc>
        <w:tc>
          <w:tcPr>
            <w:tcW w:type="dxa" w:w="1025"/>
          </w:tcPr>
          <w:p>
            <w:pPr>
              <w:pStyle w:val="74"/>
            </w:pPr>
            <w:r/>
            <w:r>
              <w:t>0.60</w:t>
            </w:r>
          </w:p>
        </w:tc>
        <w:tc>
          <w:tcPr>
            <w:tcW w:type="dxa" w:w="1025"/>
          </w:tcPr>
          <w:p>
            <w:pPr>
              <w:pStyle w:val="74"/>
            </w:pPr>
            <w:r/>
            <w:r>
              <w:t>阳阴阳阳阳阳</w:t>
            </w:r>
          </w:p>
        </w:tc>
        <w:tc>
          <w:tcPr>
            <w:tcW w:type="dxa" w:w="1025"/>
          </w:tcPr>
          <w:p>
            <w:pPr>
              <w:pStyle w:val="74"/>
            </w:pPr>
            <w:r/>
            <w:r>
              <w:t>风泽中孚(61)</w:t>
            </w:r>
          </w:p>
        </w:tc>
        <w:tc>
          <w:tcPr>
            <w:tcW w:type="dxa" w:w="1025"/>
          </w:tcPr>
          <w:p>
            <w:pPr>
              <w:pStyle w:val="74"/>
            </w:pPr>
            <w:r/>
            <w:r>
              <w:t>walk</w:t>
            </w:r>
          </w:p>
        </w:tc>
        <w:tc>
          <w:tcPr>
            <w:tcW w:type="dxa" w:w="1025"/>
          </w:tcPr>
          <w:p>
            <w:pPr>
              <w:pStyle w:val="74"/>
            </w:pPr>
            <w:r/>
            <w:r>
              <w:t>0.55</w:t>
            </w:r>
          </w:p>
        </w:tc>
        <w:tc>
          <w:tcPr>
            <w:tcW w:type="dxa" w:w="1025"/>
          </w:tcPr>
          <w:p>
            <w:pPr>
              <w:pStyle w:val="74"/>
            </w:pPr>
            <w:r/>
            <w:r>
              <w:t>0.60</w:t>
            </w:r>
          </w:p>
        </w:tc>
        <w:tc>
          <w:tcPr>
            <w:tcW w:type="dxa" w:w="1025"/>
          </w:tcPr>
          <w:p>
            <w:pPr>
              <w:pStyle w:val="74"/>
            </w:pPr>
            <w:r/>
            <w:r>
              <w:t>完全稳定</w:t>
            </w:r>
          </w:p>
        </w:tc>
      </w:tr>
    </w:tbl>
    <w:p>
      <w:pPr>
        <w:pStyle w:val="4"/>
      </w:pPr>
    </w:p>
    <w:p>
      <w:pPr>
        <w:pStyle w:val="63"/>
      </w:pPr>
      <w:r>
        <w:t>.3 结果分析</w:t>
      </w:r>
    </w:p>
    <w:p>
      <w:pPr>
        <w:pStyle w:val="4"/>
      </w:pPr>
      <w:r>
        <w:t>推搡瞬间的爻位关系效应。 在14.0s→15.0s的推搡瞬间，躯干姿态从0.65骤降至0.18，六爻从"阳阴阳阳阴阳"突变为"阴阴阴阴阴阳"。爻位关系运算检测到4处"不当位"（初/三/五/上——只有五爻姿态维持了阳，其余全部翻转）和2处"阴乘阳"（三爻阴乘二爻阳的情况出现在力分布维度上，代表推搡使足底压力分布严重失衡）。力修正系数从0.60直接降至0.40（主动降力33%）。</w:t>
      </w:r>
    </w:p>
    <w:p>
      <w:pPr>
        <w:pStyle w:val="4"/>
      </w:pPr>
      <w:r>
        <w:t>这一自动降力机制在物理上至关重要：推搡后的第一反应应该是"稳定"而非"对抗降力"。高强度的肌肉对抗（大步态参数下的高力系数）可能在推搡后导致足部打滑或过冲。YLYW的爻位关系运算在推搡发生后的第一个控制周期（20ms内）完成了从"响应"到"降力"到"姿态评估"的完整推理——这正符合第4章"知几"机制的描述："在问题还未成形前的毫秒级监测"。</w:t>
      </w:r>
    </w:p>
    <w:p>
      <w:pPr>
        <w:pStyle w:val="4"/>
      </w:pPr>
      <w:r>
        <w:t>卦象切换的易理语义。 坎为水（䷜，上坎下坎）的卦辞为"有孚维心，亨，行有尚"——"诚信维系于心，亨通。行动应保持谨慎"。在推搡恢复的语境中，坎卦的语义是"遇到困难时应谨慎行动、保持内心稳定"——这正是YLYW在推搡后采用恢复步态的理由。地雷复（䷗）的卦辞为"七日来复"——"经过一段时间自然会恢复"——对应姿态已经进入恢复初始阶段。雷火丰（䷶）的卦辞为"丰大也，明以动"——"丰盛光明，适合行动"——系统判断姿态已基本恢复，可以加速。</w:t>
      </w:r>
    </w:p>
    <w:p>
      <w:pPr>
        <w:pStyle w:val="4"/>
      </w:pPr>
      <w:r>
        <w:t>恢复时间。 从推搡发生（15.0s）到恢复正常行走（17.5s）共2.5秒，到完全稳定（18.0s）共3秒。考虑到300N的推力对G1（自重约30kg）相当于0.1g的侧向加速度扰动，3秒的恢复时间在于合理的范围。</w:t>
      </w:r>
    </w:p>
    <w:p>
      <w:pPr>
        <w:pStyle w:val="4"/>
      </w:pPr>
      <w:r>
        <w:t>——————————————————————————————</w:t>
      </w:r>
    </w:p>
    <w:p>
      <w:pPr>
        <w:pStyle w:val="63"/>
      </w:pPr>
      <w:r>
        <w:t>爻位关系在运动控制中的特殊作用</w:t>
      </w:r>
    </w:p>
    <w:p>
      <w:pPr>
        <w:pStyle w:val="4"/>
      </w:pPr>
      <w:r>
        <w:t>在物理抓取域中，爻位关系修正系数均值为0.94（52%为cautious，47%为normal）。在运动控制域中，修正系数的分布更为离散——均值仍为0.94，但"very_cautious"出现的频率显著更高（推搡瞬间降至0.40）。</w:t>
      </w:r>
    </w:p>
    <w:p>
      <w:pPr>
        <w:pStyle w:val="67"/>
      </w:pPr>
      <w:r>
        <w:t>表6.15 运动控制与抓取域中爻位关系修正对比</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域</w:t>
            </w:r>
          </w:p>
        </w:tc>
        <w:tc>
          <w:tcPr>
            <w:tcW w:type="dxa" w:w="1366"/>
          </w:tcPr>
          <w:p>
            <w:pPr>
              <w:pStyle w:val="99"/>
            </w:pPr>
            <w:r/>
            <w:r>
              <w:t>修正均值</w:t>
            </w:r>
          </w:p>
        </w:tc>
        <w:tc>
          <w:tcPr>
            <w:tcW w:type="dxa" w:w="1366"/>
          </w:tcPr>
          <w:p>
            <w:pPr>
              <w:pStyle w:val="99"/>
            </w:pPr>
            <w:r/>
            <w:r>
              <w:t>中位数</w:t>
            </w:r>
          </w:p>
        </w:tc>
        <w:tc>
          <w:tcPr>
            <w:tcW w:type="dxa" w:w="1366"/>
          </w:tcPr>
          <w:p>
            <w:pPr>
              <w:pStyle w:val="99"/>
            </w:pPr>
            <w:r/>
            <w:r>
              <w:t>标准差</w:t>
            </w:r>
          </w:p>
        </w:tc>
        <w:tc>
          <w:tcPr>
            <w:tcW w:type="dxa" w:w="1366"/>
          </w:tcPr>
          <w:p>
            <w:pPr>
              <w:pStyle w:val="99"/>
            </w:pPr>
            <w:r/>
            <w:r>
              <w:t>very_cautious占比</w:t>
            </w:r>
          </w:p>
        </w:tc>
        <w:tc>
          <w:tcPr>
            <w:tcW w:type="dxa" w:w="1366"/>
          </w:tcPr>
          <w:p>
            <w:pPr>
              <w:pStyle w:val="99"/>
            </w:pPr>
            <w:r/>
            <w:r>
              <w:t>cautious占比</w:t>
            </w:r>
          </w:p>
        </w:tc>
      </w:tr>
      <w:tr>
        <w:tc>
          <w:tcPr>
            <w:tcW w:type="dxa" w:w="1366"/>
          </w:tcPr>
          <w:p>
            <w:pPr>
              <w:pStyle w:val="74"/>
            </w:pPr>
            <w:r/>
            <w:r>
              <w:t>物理抓取</w:t>
            </w:r>
          </w:p>
        </w:tc>
        <w:tc>
          <w:tcPr>
            <w:tcW w:type="dxa" w:w="1366"/>
          </w:tcPr>
          <w:p>
            <w:pPr>
              <w:pStyle w:val="74"/>
            </w:pPr>
            <w:r/>
            <w:r>
              <w:t>0.94</w:t>
            </w:r>
          </w:p>
        </w:tc>
        <w:tc>
          <w:tcPr>
            <w:tcW w:type="dxa" w:w="1366"/>
          </w:tcPr>
          <w:p>
            <w:pPr>
              <w:pStyle w:val="74"/>
            </w:pPr>
            <w:r/>
            <w:r>
              <w:t>0.95</w:t>
            </w:r>
          </w:p>
        </w:tc>
        <w:tc>
          <w:tcPr>
            <w:tcW w:type="dxa" w:w="1366"/>
          </w:tcPr>
          <w:p>
            <w:pPr>
              <w:pStyle w:val="74"/>
            </w:pPr>
            <w:r/>
            <w:r>
              <w:t>0.04</w:t>
            </w:r>
          </w:p>
        </w:tc>
        <w:tc>
          <w:tcPr>
            <w:tcW w:type="dxa" w:w="1366"/>
          </w:tcPr>
          <w:p>
            <w:pPr>
              <w:pStyle w:val="74"/>
            </w:pPr>
            <w:r/>
            <w:r>
              <w:t>&lt;1%</w:t>
            </w:r>
          </w:p>
        </w:tc>
        <w:tc>
          <w:tcPr>
            <w:tcW w:type="dxa" w:w="1366"/>
          </w:tcPr>
          <w:p>
            <w:pPr>
              <w:pStyle w:val="74"/>
            </w:pPr>
            <w:r/>
            <w:r>
              <w:t>52%</w:t>
            </w:r>
          </w:p>
        </w:tc>
      </w:tr>
      <w:tr>
        <w:tc>
          <w:tcPr>
            <w:tcW w:type="dxa" w:w="1366"/>
          </w:tcPr>
          <w:p>
            <w:pPr>
              <w:pStyle w:val="74"/>
            </w:pPr>
            <w:r/>
            <w:r>
              <w:t>运动控制</w:t>
            </w:r>
          </w:p>
        </w:tc>
        <w:tc>
          <w:tcPr>
            <w:tcW w:type="dxa" w:w="1366"/>
          </w:tcPr>
          <w:p>
            <w:pPr>
              <w:pStyle w:val="74"/>
            </w:pPr>
            <w:r/>
            <w:r>
              <w:t>0.94</w:t>
            </w:r>
          </w:p>
        </w:tc>
        <w:tc>
          <w:tcPr>
            <w:tcW w:type="dxa" w:w="1366"/>
          </w:tcPr>
          <w:p>
            <w:pPr>
              <w:pStyle w:val="74"/>
            </w:pPr>
            <w:r/>
            <w:r>
              <w:t>0.55</w:t>
            </w:r>
          </w:p>
        </w:tc>
        <w:tc>
          <w:tcPr>
            <w:tcW w:type="dxa" w:w="1366"/>
          </w:tcPr>
          <w:p>
            <w:pPr>
              <w:pStyle w:val="74"/>
            </w:pPr>
            <w:r/>
            <w:r>
              <w:t>0.12</w:t>
            </w:r>
          </w:p>
        </w:tc>
        <w:tc>
          <w:tcPr>
            <w:tcW w:type="dxa" w:w="1366"/>
          </w:tcPr>
          <w:p>
            <w:pPr>
              <w:pStyle w:val="74"/>
            </w:pPr>
            <w:r/>
            <w:r>
              <w:t>15%</w:t>
            </w:r>
          </w:p>
        </w:tc>
        <w:tc>
          <w:tcPr>
            <w:tcW w:type="dxa" w:w="1366"/>
          </w:tcPr>
          <w:p>
            <w:pPr>
              <w:pStyle w:val="74"/>
            </w:pPr>
            <w:r/>
            <w:r>
              <w:t>40%</w:t>
            </w:r>
          </w:p>
        </w:tc>
      </w:tr>
    </w:tbl>
    <w:p>
      <w:pPr>
        <w:pStyle w:val="4"/>
      </w:pPr>
    </w:p>
    <w:p>
      <w:pPr>
        <w:pStyle w:val="4"/>
      </w:pPr>
      <w:r>
        <w:t>两个域的比较揭示了爻位关系设计的核心特征：在静态或准静态的抓取域中，六爻"乘承比应当位得中"反映的是物体属性内部的一致性——这种一致性在大多数实例中是相当稳定的（修正系数范围窄）。在动态运动域中，六爻反映的是实时物理状态——推搡瞬间的激烈变化直接映射为修正系数的剧烈波动（从0.60降至0.40）。</w:t>
      </w:r>
    </w:p>
    <w:p>
      <w:pPr>
        <w:pStyle w:val="4"/>
      </w:pPr>
      <w:r>
        <w:t>这验证了第3.4.5节的论断：爻位关系是为处理物理交互的动态约束而设计的——它在没有动态自然变化视觉域中"自我静音"（修正≈1.0），在物理交互域中"充分活跃"（修正范围宽）。推搡瞬间从0.60自动降为0.40的知几机制不需要任何数据训练——它来自"阴乘阳=传递阻力大"的易理结构。</w:t>
      </w:r>
    </w:p>
    <w:p>
      <w:pPr>
        <w:pStyle w:val="4"/>
      </w:pPr>
      <w:r>
        <w:t>——————————————————————————————</w:t>
      </w:r>
    </w:p>
    <w:p>
      <w:pPr>
        <w:pStyle w:val="63"/>
      </w:pPr>
      <w:r>
        <w:t>运动控制域总结</w:t>
      </w:r>
    </w:p>
    <w:p>
      <w:pPr>
        <w:pStyle w:val="4"/>
      </w:pPr>
      <w:r>
        <w:t>1.  跨域迁移成功。 同一套YLYW三层架构仅需替换各层的语义内容，即从抓取推迁移到运动推理。11种运动场景的零样本卦象→步态映射全部符合物理直觉。</w:t>
      </w:r>
    </w:p>
    <w:p>
      <w:pPr>
        <w:pStyle w:val="4"/>
      </w:pPr>
      <w:r>
        <w:t>2.  推搡恢复的知几机制。 300N推搡在20ms内触发了完整的卦象切换和爻位关系的自动降力操作。2.5秒恢复至正常行走，爻位修正系数从0.60降至0.40再到0.60的恢复过程展示了"物极必反"的工程实现。</w:t>
      </w:r>
    </w:p>
    <w:p>
      <w:pPr>
        <w:pStyle w:val="4"/>
      </w:pPr>
      <w:r>
        <w:t>3.  爻位关系的域相关特性。 静态域（抓取、视觉）中爻位关系修正≈1.0（效果不显著），动态域（运动、推搡）中爻位关系修正浮动范围大（0.15-0.60），验证了爻位关系设计的针对性——"乘承比应当位得中"是分析动态变化中内部结构耦合的框架。</w:t>
      </w:r>
    </w:p>
    <w:p>
      <w:pPr>
        <w:pStyle w:val="4"/>
      </w:pPr>
      <w:r>
        <w:t>*本节完。下一节：6.4 ALFWorld具身导航域——从感知到行动的扩展迁移。*</w:t>
      </w:r>
    </w:p>
    <w:p>
      <w:pPr>
        <w:pStyle w:val="5"/>
      </w:pPr>
      <w:r>
        <w:t>ALFWorld具身导航域</w:t>
      </w:r>
    </w:p>
    <w:p>
      <w:pPr>
        <w:pStyle w:val="4"/>
      </w:pPr>
      <w:r>
        <w:t>前两节验证了YLYW在物理域（抓取）和运动域（步态）的零样本能力。这两个域的共同特征是：决策空间是连续的（力参数、速度、角度）且物理定律可直接编码。更具挑战性的测试是具身导航与操作——需要在不确定的环境中根据语言指令完成多步骤任务。</w:t>
      </w:r>
    </w:p>
    <w:p>
      <w:pPr>
        <w:pStyle w:val="4"/>
      </w:pPr>
      <w:r>
        <w:t>本节报告YLYW在ALFWorld标准评测集上的实验结果。ALFWorld是一个文本交互式具身家务环境——智能体通过自然语言观察与动作指令在家庭环境中导航、操作物体、完成多步骤任务（如"把加热后的杯子放在桌上"）。它与物理域的根本区别在于：任务性质从"如何操作单个物体"变为"如何在多房间环境中导航并完成多步骤任务"。</w:t>
      </w:r>
    </w:p>
    <w:p>
      <w:pPr>
        <w:pStyle w:val="4"/>
      </w:pPr>
      <w:r>
        <w:t>——————————————————————————————</w:t>
      </w:r>
    </w:p>
    <w:p>
      <w:pPr>
        <w:pStyle w:val="63"/>
      </w:pPr>
      <w:r>
        <w:t>迁移设计：从物理域到导航域</w:t>
      </w:r>
    </w:p>
    <w:p>
      <w:pPr>
        <w:pStyle w:val="4"/>
      </w:pPr>
      <w:r>
        <w:t>ALFWorld的跨域迁移不是简单的参数迁移，而是架构复用+语义重定义：三层推理架构（L1→L2→L3→L3+）保持完全相同，仅每一层的语义锚点替换为导航域的自有知识。</w:t>
      </w:r>
    </w:p>
    <w:p>
      <w:pPr>
        <w:pStyle w:val="63"/>
      </w:pPr>
      <w:r>
        <w:t>.1 L1导航域八卦：8种位置原型</w:t>
      </w:r>
    </w:p>
    <w:p>
      <w:pPr>
        <w:pStyle w:val="4"/>
      </w:pPr>
      <w:r>
        <w:t>在导航域中，八卦不再表示物体的物理属性，而是表示任务实体的类型与位置关系。8个原型分为两类：5个标准位置原型（基本家具）和3个通用探索原型。</w:t>
      </w:r>
    </w:p>
    <w:p>
      <w:pPr>
        <w:pStyle w:val="67"/>
      </w:pPr>
      <w:r>
        <w:t>表6.16 ALFWorld导航域L1八卦语义重定义</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卦名</w:t>
            </w:r>
          </w:p>
        </w:tc>
        <w:tc>
          <w:tcPr>
            <w:tcW w:type="dxa" w:w="2049"/>
          </w:tcPr>
          <w:p>
            <w:pPr>
              <w:pStyle w:val="99"/>
            </w:pPr>
            <w:r/>
            <w:r>
              <w:t>导航域语义</w:t>
            </w:r>
          </w:p>
        </w:tc>
        <w:tc>
          <w:tcPr>
            <w:tcW w:type="dxa" w:w="2049"/>
          </w:tcPr>
          <w:p>
            <w:pPr>
              <w:pStyle w:val="99"/>
            </w:pPr>
            <w:r/>
            <w:r>
              <w:t>典型任务实体</w:t>
            </w:r>
          </w:p>
        </w:tc>
        <w:tc>
          <w:tcPr>
            <w:tcW w:type="dxa" w:w="2049"/>
          </w:tcPr>
          <w:p>
            <w:pPr>
              <w:pStyle w:val="99"/>
            </w:pPr>
            <w:r/>
            <w:r>
              <w:t>原型核心特征</w:t>
            </w:r>
          </w:p>
        </w:tc>
      </w:tr>
      <w:tr>
        <w:tc>
          <w:tcPr>
            <w:tcW w:type="dxa" w:w="2049"/>
          </w:tcPr>
          <w:p>
            <w:pPr>
              <w:pStyle w:val="74"/>
            </w:pPr>
            <w:r/>
            <w:r>
              <w:t>乾</w:t>
            </w:r>
          </w:p>
        </w:tc>
        <w:tc>
          <w:tcPr>
            <w:tcW w:type="dxa" w:w="2049"/>
          </w:tcPr>
          <w:p>
            <w:pPr>
              <w:pStyle w:val="74"/>
            </w:pPr>
            <w:r/>
            <w:r>
              <w:t>加热源</w:t>
            </w:r>
          </w:p>
        </w:tc>
        <w:tc>
          <w:tcPr>
            <w:tcW w:type="dxa" w:w="2049"/>
          </w:tcPr>
          <w:p>
            <w:pPr>
              <w:pStyle w:val="74"/>
            </w:pPr>
            <w:r/>
            <w:r>
              <w:t>微波炉、炉灶</w:t>
            </w:r>
          </w:p>
        </w:tc>
        <w:tc>
          <w:tcPr>
            <w:tcW w:type="dxa" w:w="2049"/>
          </w:tcPr>
          <w:p>
            <w:pPr>
              <w:pStyle w:val="74"/>
            </w:pPr>
            <w:r/>
            <w:r>
              <w:t>有加热功能的核心设备</w:t>
            </w:r>
          </w:p>
        </w:tc>
      </w:tr>
      <w:tr>
        <w:tc>
          <w:tcPr>
            <w:tcW w:type="dxa" w:w="2049"/>
          </w:tcPr>
          <w:p>
            <w:pPr>
              <w:pStyle w:val="74"/>
            </w:pPr>
            <w:r/>
            <w:r>
              <w:t>坤</w:t>
            </w:r>
          </w:p>
        </w:tc>
        <w:tc>
          <w:tcPr>
            <w:tcW w:type="dxa" w:w="2049"/>
          </w:tcPr>
          <w:p>
            <w:pPr>
              <w:pStyle w:val="74"/>
            </w:pPr>
            <w:r/>
            <w:r>
              <w:t>冷却源</w:t>
            </w:r>
          </w:p>
        </w:tc>
        <w:tc>
          <w:tcPr>
            <w:tcW w:type="dxa" w:w="2049"/>
          </w:tcPr>
          <w:p>
            <w:pPr>
              <w:pStyle w:val="74"/>
            </w:pPr>
            <w:r/>
            <w:r>
              <w:t>冰箱、冰柜</w:t>
            </w:r>
          </w:p>
        </w:tc>
        <w:tc>
          <w:tcPr>
            <w:tcW w:type="dxa" w:w="2049"/>
          </w:tcPr>
          <w:p>
            <w:pPr>
              <w:pStyle w:val="74"/>
            </w:pPr>
            <w:r/>
            <w:r>
              <w:t>有制冷功能的存储设备</w:t>
            </w:r>
          </w:p>
        </w:tc>
      </w:tr>
      <w:tr>
        <w:tc>
          <w:tcPr>
            <w:tcW w:type="dxa" w:w="2049"/>
          </w:tcPr>
          <w:p>
            <w:pPr>
              <w:pStyle w:val="74"/>
            </w:pPr>
            <w:r/>
            <w:r>
              <w:t>震</w:t>
            </w:r>
          </w:p>
        </w:tc>
        <w:tc>
          <w:tcPr>
            <w:tcW w:type="dxa" w:w="2049"/>
          </w:tcPr>
          <w:p>
            <w:pPr>
              <w:pStyle w:val="74"/>
            </w:pPr>
            <w:r/>
            <w:r>
              <w:t>水源/清洁</w:t>
            </w:r>
          </w:p>
        </w:tc>
        <w:tc>
          <w:tcPr>
            <w:tcW w:type="dxa" w:w="2049"/>
          </w:tcPr>
          <w:p>
            <w:pPr>
              <w:pStyle w:val="74"/>
            </w:pPr>
            <w:r/>
            <w:r>
              <w:t>水槽</w:t>
            </w:r>
          </w:p>
        </w:tc>
        <w:tc>
          <w:tcPr>
            <w:tcW w:type="dxa" w:w="2049"/>
          </w:tcPr>
          <w:p>
            <w:pPr>
              <w:pStyle w:val="74"/>
            </w:pPr>
            <w:r/>
            <w:r>
              <w:t>提供水或清洁功能</w:t>
            </w:r>
          </w:p>
        </w:tc>
      </w:tr>
      <w:tr>
        <w:tc>
          <w:tcPr>
            <w:tcW w:type="dxa" w:w="2049"/>
          </w:tcPr>
          <w:p>
            <w:pPr>
              <w:pStyle w:val="74"/>
            </w:pPr>
            <w:r/>
            <w:r>
              <w:t>艮</w:t>
            </w:r>
          </w:p>
        </w:tc>
        <w:tc>
          <w:tcPr>
            <w:tcW w:type="dxa" w:w="2049"/>
          </w:tcPr>
          <w:p>
            <w:pPr>
              <w:pStyle w:val="74"/>
            </w:pPr>
            <w:r/>
            <w:r>
              <w:t>放置面</w:t>
            </w:r>
          </w:p>
        </w:tc>
        <w:tc>
          <w:tcPr>
            <w:tcW w:type="dxa" w:w="2049"/>
          </w:tcPr>
          <w:p>
            <w:pPr>
              <w:pStyle w:val="74"/>
            </w:pPr>
            <w:r/>
            <w:r>
              <w:t>桌子、柜台、架子</w:t>
            </w:r>
          </w:p>
        </w:tc>
        <w:tc>
          <w:tcPr>
            <w:tcW w:type="dxa" w:w="2049"/>
          </w:tcPr>
          <w:p>
            <w:pPr>
              <w:pStyle w:val="74"/>
            </w:pPr>
            <w:r/>
            <w:r>
              <w:t>有平坦表面的放置位置</w:t>
            </w:r>
          </w:p>
        </w:tc>
      </w:tr>
      <w:tr>
        <w:tc>
          <w:tcPr>
            <w:tcW w:type="dxa" w:w="2049"/>
          </w:tcPr>
          <w:p>
            <w:pPr>
              <w:pStyle w:val="74"/>
            </w:pPr>
            <w:r/>
            <w:r>
              <w:t>离</w:t>
            </w:r>
          </w:p>
        </w:tc>
        <w:tc>
          <w:tcPr>
            <w:tcW w:type="dxa" w:w="2049"/>
          </w:tcPr>
          <w:p>
            <w:pPr>
              <w:pStyle w:val="74"/>
            </w:pPr>
            <w:r/>
            <w:r>
              <w:t>目标物及其用途</w:t>
            </w:r>
          </w:p>
        </w:tc>
        <w:tc>
          <w:tcPr>
            <w:tcW w:type="dxa" w:w="2049"/>
          </w:tcPr>
          <w:p>
            <w:pPr>
              <w:pStyle w:val="74"/>
            </w:pPr>
            <w:r/>
            <w:r>
              <w:t>杯子、盘子、苹果</w:t>
            </w:r>
          </w:p>
        </w:tc>
        <w:tc>
          <w:tcPr>
            <w:tcW w:type="dxa" w:w="2049"/>
          </w:tcPr>
          <w:p>
            <w:pPr>
              <w:pStyle w:val="74"/>
            </w:pPr>
            <w:r/>
            <w:r>
              <w:t>需要被操作的主要物体</w:t>
            </w:r>
          </w:p>
        </w:tc>
      </w:tr>
      <w:tr>
        <w:tc>
          <w:tcPr>
            <w:tcW w:type="dxa" w:w="2049"/>
          </w:tcPr>
          <w:p>
            <w:pPr>
              <w:pStyle w:val="74"/>
            </w:pPr>
            <w:r/>
            <w:r>
              <w:t>坎</w:t>
            </w:r>
          </w:p>
        </w:tc>
        <w:tc>
          <w:tcPr>
            <w:tcW w:type="dxa" w:w="2049"/>
          </w:tcPr>
          <w:p>
            <w:pPr>
              <w:pStyle w:val="74"/>
            </w:pPr>
            <w:r/>
            <w:r>
              <w:t>容器/存储</w:t>
            </w:r>
          </w:p>
        </w:tc>
        <w:tc>
          <w:tcPr>
            <w:tcW w:type="dxa" w:w="2049"/>
          </w:tcPr>
          <w:p>
            <w:pPr>
              <w:pStyle w:val="74"/>
            </w:pPr>
            <w:r/>
            <w:r>
              <w:t>抽屉、柜子、冰箱内部</w:t>
            </w:r>
          </w:p>
        </w:tc>
        <w:tc>
          <w:tcPr>
            <w:tcW w:type="dxa" w:w="2049"/>
          </w:tcPr>
          <w:p>
            <w:pPr>
              <w:pStyle w:val="74"/>
            </w:pPr>
            <w:r/>
            <w:r>
              <w:t>可开闭存放物体的空间</w:t>
            </w:r>
          </w:p>
        </w:tc>
      </w:tr>
      <w:tr>
        <w:tc>
          <w:tcPr>
            <w:tcW w:type="dxa" w:w="2049"/>
          </w:tcPr>
          <w:p>
            <w:pPr>
              <w:pStyle w:val="74"/>
            </w:pPr>
            <w:r/>
            <w:r>
              <w:t>兑</w:t>
            </w:r>
          </w:p>
        </w:tc>
        <w:tc>
          <w:tcPr>
            <w:tcW w:type="dxa" w:w="2049"/>
          </w:tcPr>
          <w:p>
            <w:pPr>
              <w:pStyle w:val="74"/>
            </w:pPr>
            <w:r/>
            <w:r>
              <w:t>高频访问位置</w:t>
            </w:r>
          </w:p>
        </w:tc>
        <w:tc>
          <w:tcPr>
            <w:tcW w:type="dxa" w:w="2049"/>
          </w:tcPr>
          <w:p>
            <w:pPr>
              <w:pStyle w:val="74"/>
            </w:pPr>
            <w:r/>
            <w:r>
              <w:t>经常使用的设备</w:t>
            </w:r>
          </w:p>
        </w:tc>
        <w:tc>
          <w:tcPr>
            <w:tcW w:type="dxa" w:w="2049"/>
          </w:tcPr>
          <w:p>
            <w:pPr>
              <w:pStyle w:val="74"/>
            </w:pPr>
            <w:r/>
            <w:r>
              <w:t>任务中出现频率最高的位置</w:t>
            </w:r>
          </w:p>
        </w:tc>
      </w:tr>
      <w:tr>
        <w:tc>
          <w:tcPr>
            <w:tcW w:type="dxa" w:w="2049"/>
          </w:tcPr>
          <w:p>
            <w:pPr>
              <w:pStyle w:val="74"/>
            </w:pPr>
            <w:r/>
            <w:r>
              <w:t>巽</w:t>
            </w:r>
          </w:p>
        </w:tc>
        <w:tc>
          <w:tcPr>
            <w:tcW w:type="dxa" w:w="2049"/>
          </w:tcPr>
          <w:p>
            <w:pPr>
              <w:pStyle w:val="74"/>
            </w:pPr>
            <w:r/>
            <w:r>
              <w:t>低/中频探索位置</w:t>
            </w:r>
          </w:p>
        </w:tc>
        <w:tc>
          <w:tcPr>
            <w:tcW w:type="dxa" w:w="2049"/>
          </w:tcPr>
          <w:p>
            <w:pPr>
              <w:pStyle w:val="74"/>
            </w:pPr>
            <w:r/>
            <w:r>
              <w:t>较少访问的区域</w:t>
            </w:r>
          </w:p>
        </w:tc>
        <w:tc>
          <w:tcPr>
            <w:tcW w:type="dxa" w:w="2049"/>
          </w:tcPr>
          <w:p>
            <w:pPr>
              <w:pStyle w:val="74"/>
            </w:pPr>
            <w:r/>
            <w:r>
              <w:t>需要搜索才能找到的位置</w:t>
            </w:r>
          </w:p>
        </w:tc>
      </w:tr>
    </w:tbl>
    <w:p>
      <w:pPr>
        <w:pStyle w:val="4"/>
      </w:pPr>
    </w:p>
    <w:p>
      <w:pPr>
        <w:pStyle w:val="63"/>
      </w:pPr>
      <w:r>
        <w:t>.2 L2导航域六爻：6维任务状态编码</w:t>
      </w:r>
    </w:p>
    <w:p>
      <w:pPr>
        <w:pStyle w:val="4"/>
      </w:pPr>
      <w:r>
        <w:t>6爻编码从"物理状态"转为"任务状态"——当前任务的完成进度和各条件满足情况。</w:t>
      </w:r>
    </w:p>
    <w:p>
      <w:pPr>
        <w:pStyle w:val="67"/>
      </w:pPr>
      <w:r>
        <w:t>表6.17 ALFWorld导航域L2六爻语义编码</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爻位</w:t>
            </w:r>
          </w:p>
        </w:tc>
        <w:tc>
          <w:tcPr>
            <w:tcW w:type="dxa" w:w="2049"/>
          </w:tcPr>
          <w:p>
            <w:pPr>
              <w:pStyle w:val="99"/>
            </w:pPr>
            <w:r/>
            <w:r>
              <w:t>任务状态维度</w:t>
            </w:r>
          </w:p>
        </w:tc>
        <w:tc>
          <w:tcPr>
            <w:tcW w:type="dxa" w:w="2049"/>
          </w:tcPr>
          <w:p>
            <w:pPr>
              <w:pStyle w:val="99"/>
            </w:pPr>
            <w:r/>
            <w:r>
              <w:t>阳爻(≥0.5)</w:t>
            </w:r>
          </w:p>
        </w:tc>
        <w:tc>
          <w:tcPr>
            <w:tcW w:type="dxa" w:w="2049"/>
          </w:tcPr>
          <w:p>
            <w:pPr>
              <w:pStyle w:val="99"/>
            </w:pPr>
            <w:r/>
            <w:r>
              <w:t>阴爻(&lt;0.5)</w:t>
            </w:r>
          </w:p>
        </w:tc>
      </w:tr>
      <w:tr>
        <w:tc>
          <w:tcPr>
            <w:tcW w:type="dxa" w:w="2049"/>
          </w:tcPr>
          <w:p>
            <w:pPr>
              <w:pStyle w:val="74"/>
            </w:pPr>
            <w:r/>
            <w:r>
              <w:t>初爻</w:t>
            </w:r>
          </w:p>
        </w:tc>
        <w:tc>
          <w:tcPr>
            <w:tcW w:type="dxa" w:w="2049"/>
          </w:tcPr>
          <w:p>
            <w:pPr>
              <w:pStyle w:val="74"/>
            </w:pPr>
            <w:r/>
            <w:r>
              <w:t>物品温度状态</w:t>
            </w:r>
          </w:p>
        </w:tc>
        <w:tc>
          <w:tcPr>
            <w:tcW w:type="dxa" w:w="2049"/>
          </w:tcPr>
          <w:p>
            <w:pPr>
              <w:pStyle w:val="74"/>
            </w:pPr>
            <w:r/>
            <w:r>
              <w:t>已加热/冷却到目标温度</w:t>
            </w:r>
          </w:p>
        </w:tc>
        <w:tc>
          <w:tcPr>
            <w:tcW w:type="dxa" w:w="2049"/>
          </w:tcPr>
          <w:p>
            <w:pPr>
              <w:pStyle w:val="74"/>
            </w:pPr>
            <w:r/>
            <w:r>
              <w:t>尚未处理或温度不符</w:t>
            </w:r>
          </w:p>
        </w:tc>
      </w:tr>
      <w:tr>
        <w:tc>
          <w:tcPr>
            <w:tcW w:type="dxa" w:w="2049"/>
          </w:tcPr>
          <w:p>
            <w:pPr>
              <w:pStyle w:val="74"/>
            </w:pPr>
            <w:r/>
            <w:r>
              <w:t>二爻</w:t>
            </w:r>
          </w:p>
        </w:tc>
        <w:tc>
          <w:tcPr>
            <w:tcW w:type="dxa" w:w="2049"/>
          </w:tcPr>
          <w:p>
            <w:pPr>
              <w:pStyle w:val="74"/>
            </w:pPr>
            <w:r/>
            <w:r>
              <w:t>物品清洁状态</w:t>
            </w:r>
          </w:p>
        </w:tc>
        <w:tc>
          <w:tcPr>
            <w:tcW w:type="dxa" w:w="2049"/>
          </w:tcPr>
          <w:p>
            <w:pPr>
              <w:pStyle w:val="74"/>
            </w:pPr>
            <w:r/>
            <w:r>
              <w:t>已清洗/无需清洗</w:t>
            </w:r>
          </w:p>
        </w:tc>
        <w:tc>
          <w:tcPr>
            <w:tcW w:type="dxa" w:w="2049"/>
          </w:tcPr>
          <w:p>
            <w:pPr>
              <w:pStyle w:val="74"/>
            </w:pPr>
            <w:r/>
            <w:r>
              <w:t>需要清洗而未清洗</w:t>
            </w:r>
          </w:p>
        </w:tc>
      </w:tr>
      <w:tr>
        <w:tc>
          <w:tcPr>
            <w:tcW w:type="dxa" w:w="2049"/>
          </w:tcPr>
          <w:p>
            <w:pPr>
              <w:pStyle w:val="74"/>
            </w:pPr>
            <w:r/>
            <w:r>
              <w:t>三爻</w:t>
            </w:r>
          </w:p>
        </w:tc>
        <w:tc>
          <w:tcPr>
            <w:tcW w:type="dxa" w:w="2049"/>
          </w:tcPr>
          <w:p>
            <w:pPr>
              <w:pStyle w:val="74"/>
            </w:pPr>
            <w:r/>
            <w:r>
              <w:t>物品可见状态</w:t>
            </w:r>
          </w:p>
        </w:tc>
        <w:tc>
          <w:tcPr>
            <w:tcW w:type="dxa" w:w="2049"/>
          </w:tcPr>
          <w:p>
            <w:pPr>
              <w:pStyle w:val="74"/>
            </w:pPr>
            <w:r/>
            <w:r>
              <w:t>在当前视野中</w:t>
            </w:r>
          </w:p>
        </w:tc>
        <w:tc>
          <w:tcPr>
            <w:tcW w:type="dxa" w:w="2049"/>
          </w:tcPr>
          <w:p>
            <w:pPr>
              <w:pStyle w:val="74"/>
            </w:pPr>
            <w:r/>
            <w:r>
              <w:t>不可见，需要搜索</w:t>
            </w:r>
          </w:p>
        </w:tc>
      </w:tr>
      <w:tr>
        <w:tc>
          <w:tcPr>
            <w:tcW w:type="dxa" w:w="2049"/>
          </w:tcPr>
          <w:p>
            <w:pPr>
              <w:pStyle w:val="74"/>
            </w:pPr>
            <w:r/>
            <w:r>
              <w:t>四爻</w:t>
            </w:r>
          </w:p>
        </w:tc>
        <w:tc>
          <w:tcPr>
            <w:tcW w:type="dxa" w:w="2049"/>
          </w:tcPr>
          <w:p>
            <w:pPr>
              <w:pStyle w:val="74"/>
            </w:pPr>
            <w:r/>
            <w:r>
              <w:t>容器/抽屉状态</w:t>
            </w:r>
          </w:p>
        </w:tc>
        <w:tc>
          <w:tcPr>
            <w:tcW w:type="dxa" w:w="2049"/>
          </w:tcPr>
          <w:p>
            <w:pPr>
              <w:pStyle w:val="74"/>
            </w:pPr>
            <w:r/>
            <w:r>
              <w:t>已经打开或无需打开</w:t>
            </w:r>
          </w:p>
        </w:tc>
        <w:tc>
          <w:tcPr>
            <w:tcW w:type="dxa" w:w="2049"/>
          </w:tcPr>
          <w:p>
            <w:pPr>
              <w:pStyle w:val="74"/>
            </w:pPr>
            <w:r/>
            <w:r>
              <w:t>需要打开才能取物/放物</w:t>
            </w:r>
          </w:p>
        </w:tc>
      </w:tr>
      <w:tr>
        <w:tc>
          <w:tcPr>
            <w:tcW w:type="dxa" w:w="2049"/>
          </w:tcPr>
          <w:p>
            <w:pPr>
              <w:pStyle w:val="74"/>
            </w:pPr>
            <w:r/>
            <w:r>
              <w:t>五爻</w:t>
            </w:r>
          </w:p>
        </w:tc>
        <w:tc>
          <w:tcPr>
            <w:tcW w:type="dxa" w:w="2049"/>
          </w:tcPr>
          <w:p>
            <w:pPr>
              <w:pStyle w:val="74"/>
            </w:pPr>
            <w:r/>
            <w:r>
              <w:t>当前持有物品属性</w:t>
            </w:r>
          </w:p>
        </w:tc>
        <w:tc>
          <w:tcPr>
            <w:tcW w:type="dxa" w:w="2049"/>
          </w:tcPr>
          <w:p>
            <w:pPr>
              <w:pStyle w:val="74"/>
            </w:pPr>
            <w:r/>
            <w:r>
              <w:t>手中持有正确的物品</w:t>
            </w:r>
          </w:p>
        </w:tc>
        <w:tc>
          <w:tcPr>
            <w:tcW w:type="dxa" w:w="2049"/>
          </w:tcPr>
          <w:p>
            <w:pPr>
              <w:pStyle w:val="74"/>
            </w:pPr>
            <w:r/>
            <w:r>
              <w:t>未持有或持有错误的物品</w:t>
            </w:r>
          </w:p>
        </w:tc>
      </w:tr>
      <w:tr>
        <w:tc>
          <w:tcPr>
            <w:tcW w:type="dxa" w:w="2049"/>
          </w:tcPr>
          <w:p>
            <w:pPr>
              <w:pStyle w:val="74"/>
            </w:pPr>
            <w:r/>
            <w:r>
              <w:t>上爻</w:t>
            </w:r>
          </w:p>
        </w:tc>
        <w:tc>
          <w:tcPr>
            <w:tcW w:type="dxa" w:w="2049"/>
          </w:tcPr>
          <w:p>
            <w:pPr>
              <w:pStyle w:val="74"/>
            </w:pPr>
            <w:r/>
            <w:r>
              <w:t>位置使用频率</w:t>
            </w:r>
          </w:p>
        </w:tc>
        <w:tc>
          <w:tcPr>
            <w:tcW w:type="dxa" w:w="2049"/>
          </w:tcPr>
          <w:p>
            <w:pPr>
              <w:pStyle w:val="74"/>
            </w:pPr>
            <w:r/>
            <w:r>
              <w:t>在已知访问位置</w:t>
            </w:r>
          </w:p>
        </w:tc>
        <w:tc>
          <w:tcPr>
            <w:tcW w:type="dxa" w:w="2049"/>
          </w:tcPr>
          <w:p>
            <w:pPr>
              <w:pStyle w:val="74"/>
            </w:pPr>
            <w:r/>
            <w:r>
              <w:t>在低频/陌生位置</w:t>
            </w:r>
          </w:p>
        </w:tc>
      </w:tr>
    </w:tbl>
    <w:p>
      <w:pPr>
        <w:pStyle w:val="4"/>
      </w:pPr>
    </w:p>
    <w:p>
      <w:pPr>
        <w:pStyle w:val="63"/>
      </w:pPr>
      <w:r>
        <w:t>.3 L3导航域64卦策略模板</w:t>
      </w:r>
    </w:p>
    <w:p>
      <w:pPr>
        <w:pStyle w:val="4"/>
      </w:pPr>
      <w:r>
        <w:t>基于六爻组合确定具体动作序列。例如，[1,0,1,0,1,0]（初爻阳：温度已达标、三爻阳：物体可见、五爻阳：持有正确物品）对应"前往可见位置→取物→加热→放置"的动作模板。</w:t>
      </w:r>
    </w:p>
    <w:p>
      <w:pPr>
        <w:pStyle w:val="4"/>
      </w:pPr>
      <w:r>
        <w:t>系统实现：约800行Python代码，纯CPU运行（Intel Core i7-10700，无GPU），134局总执行时间约180秒（平均1.3秒/局，包含环境交互I/O）。不使用任何预训练模型、外部API或人工演示。</w:t>
      </w:r>
    </w:p>
    <w:p>
      <w:pPr>
        <w:pStyle w:val="4"/>
      </w:pPr>
      <w:r>
        <w:t>——————————————————————————————</w:t>
      </w:r>
    </w:p>
    <w:p>
      <w:pPr>
        <w:pStyle w:val="63"/>
      </w:pPr>
      <w:r>
        <w:t>实验设置</w:t>
      </w:r>
    </w:p>
    <w:p>
      <w:pPr>
        <w:pStyle w:val="4"/>
      </w:pPr>
      <w:r>
        <w:t>数据集。 ALFWorld valid_unseen分割（标准评估集），共134局完整游戏。该分割中的环境布局和物体配置在训练集中未出现过，确保评估的泛化性。</w:t>
      </w:r>
    </w:p>
    <w:p>
      <w:pPr>
        <w:pStyle w:val="4"/>
      </w:pPr>
      <w:r>
        <w:t>任务类型分布（6种）：</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任务类型</w:t>
            </w:r>
          </w:p>
        </w:tc>
        <w:tc>
          <w:tcPr>
            <w:tcW w:type="dxa" w:w="2733"/>
          </w:tcPr>
          <w:p>
            <w:pPr>
              <w:pStyle w:val="99"/>
            </w:pPr>
            <w:r/>
            <w:r>
              <w:t>游戏数</w:t>
            </w:r>
          </w:p>
        </w:tc>
        <w:tc>
          <w:tcPr>
            <w:tcW w:type="dxa" w:w="2733"/>
          </w:tcPr>
          <w:p>
            <w:pPr>
              <w:pStyle w:val="99"/>
            </w:pPr>
            <w:r/>
            <w:r>
              <w:t>任务描述</w:t>
            </w:r>
          </w:p>
        </w:tc>
      </w:tr>
      <w:tr>
        <w:tc>
          <w:tcPr>
            <w:tcW w:type="dxa" w:w="2733"/>
          </w:tcPr>
          <w:p>
            <w:pPr>
              <w:pStyle w:val="74"/>
            </w:pPr>
            <w:r/>
            <w:r>
              <w:t>look_at_obj_in_light</w:t>
            </w:r>
          </w:p>
        </w:tc>
        <w:tc>
          <w:tcPr>
            <w:tcW w:type="dxa" w:w="2733"/>
          </w:tcPr>
          <w:p>
            <w:pPr>
              <w:pStyle w:val="74"/>
            </w:pPr>
            <w:r/>
            <w:r>
              <w:t>18</w:t>
            </w:r>
          </w:p>
        </w:tc>
        <w:tc>
          <w:tcPr>
            <w:tcW w:type="dxa" w:w="2733"/>
          </w:tcPr>
          <w:p>
            <w:pPr>
              <w:pStyle w:val="74"/>
            </w:pPr>
            <w:r/>
            <w:r>
              <w:t>检查物体在光源下的状态（拿起→检查→放下）</w:t>
            </w:r>
          </w:p>
        </w:tc>
      </w:tr>
      <w:tr>
        <w:tc>
          <w:tcPr>
            <w:tcW w:type="dxa" w:w="2733"/>
          </w:tcPr>
          <w:p>
            <w:pPr>
              <w:pStyle w:val="74"/>
            </w:pPr>
            <w:r/>
            <w:r>
              <w:t>pick_heat_then_place</w:t>
            </w:r>
          </w:p>
        </w:tc>
        <w:tc>
          <w:tcPr>
            <w:tcW w:type="dxa" w:w="2733"/>
          </w:tcPr>
          <w:p>
            <w:pPr>
              <w:pStyle w:val="74"/>
            </w:pPr>
            <w:r/>
            <w:r>
              <w:t>23</w:t>
            </w:r>
          </w:p>
        </w:tc>
        <w:tc>
          <w:tcPr>
            <w:tcW w:type="dxa" w:w="2733"/>
          </w:tcPr>
          <w:p>
            <w:pPr>
              <w:pStyle w:val="74"/>
            </w:pPr>
            <w:r/>
            <w:r>
              <w:t>拿起物体→加热→放到指定位置</w:t>
            </w:r>
          </w:p>
        </w:tc>
      </w:tr>
      <w:tr>
        <w:tc>
          <w:tcPr>
            <w:tcW w:type="dxa" w:w="2733"/>
          </w:tcPr>
          <w:p>
            <w:pPr>
              <w:pStyle w:val="74"/>
            </w:pPr>
            <w:r/>
            <w:r>
              <w:t>pick_and_place_simple</w:t>
            </w:r>
          </w:p>
        </w:tc>
        <w:tc>
          <w:tcPr>
            <w:tcW w:type="dxa" w:w="2733"/>
          </w:tcPr>
          <w:p>
            <w:pPr>
              <w:pStyle w:val="74"/>
            </w:pPr>
            <w:r/>
            <w:r>
              <w:t>24</w:t>
            </w:r>
          </w:p>
        </w:tc>
        <w:tc>
          <w:tcPr>
            <w:tcW w:type="dxa" w:w="2733"/>
          </w:tcPr>
          <w:p>
            <w:pPr>
              <w:pStyle w:val="74"/>
            </w:pPr>
            <w:r/>
            <w:r>
              <w:t>拿起物体→直接放到指定位置（无温变/清洗）</w:t>
            </w:r>
          </w:p>
        </w:tc>
      </w:tr>
      <w:tr>
        <w:tc>
          <w:tcPr>
            <w:tcW w:type="dxa" w:w="2733"/>
          </w:tcPr>
          <w:p>
            <w:pPr>
              <w:pStyle w:val="74"/>
            </w:pPr>
            <w:r/>
            <w:r>
              <w:t>pick_clean_then_place</w:t>
            </w:r>
          </w:p>
        </w:tc>
        <w:tc>
          <w:tcPr>
            <w:tcW w:type="dxa" w:w="2733"/>
          </w:tcPr>
          <w:p>
            <w:pPr>
              <w:pStyle w:val="74"/>
            </w:pPr>
            <w:r/>
            <w:r>
              <w:t>31</w:t>
            </w:r>
          </w:p>
        </w:tc>
        <w:tc>
          <w:tcPr>
            <w:tcW w:type="dxa" w:w="2733"/>
          </w:tcPr>
          <w:p>
            <w:pPr>
              <w:pStyle w:val="74"/>
            </w:pPr>
            <w:r/>
            <w:r>
              <w:t>拿起物体→清洗→放到指定位置</w:t>
            </w:r>
          </w:p>
        </w:tc>
      </w:tr>
      <w:tr>
        <w:tc>
          <w:tcPr>
            <w:tcW w:type="dxa" w:w="2733"/>
          </w:tcPr>
          <w:p>
            <w:pPr>
              <w:pStyle w:val="74"/>
            </w:pPr>
            <w:r/>
            <w:r>
              <w:t>pick_cool_then_place</w:t>
            </w:r>
          </w:p>
        </w:tc>
        <w:tc>
          <w:tcPr>
            <w:tcW w:type="dxa" w:w="2733"/>
          </w:tcPr>
          <w:p>
            <w:pPr>
              <w:pStyle w:val="74"/>
            </w:pPr>
            <w:r/>
            <w:r>
              <w:t>21</w:t>
            </w:r>
          </w:p>
        </w:tc>
        <w:tc>
          <w:tcPr>
            <w:tcW w:type="dxa" w:w="2733"/>
          </w:tcPr>
          <w:p>
            <w:pPr>
              <w:pStyle w:val="74"/>
            </w:pPr>
            <w:r/>
            <w:r>
              <w:t>拿起物体→冷却→放到指定位置</w:t>
            </w:r>
          </w:p>
        </w:tc>
      </w:tr>
      <w:tr>
        <w:tc>
          <w:tcPr>
            <w:tcW w:type="dxa" w:w="2733"/>
          </w:tcPr>
          <w:p>
            <w:pPr>
              <w:pStyle w:val="74"/>
            </w:pPr>
            <w:r/>
            <w:r>
              <w:t>pick_two_obj_and_place</w:t>
            </w:r>
          </w:p>
        </w:tc>
        <w:tc>
          <w:tcPr>
            <w:tcW w:type="dxa" w:w="2733"/>
          </w:tcPr>
          <w:p>
            <w:pPr>
              <w:pStyle w:val="74"/>
            </w:pPr>
            <w:r/>
            <w:r>
              <w:t>17</w:t>
            </w:r>
          </w:p>
        </w:tc>
        <w:tc>
          <w:tcPr>
            <w:tcW w:type="dxa" w:w="2733"/>
          </w:tcPr>
          <w:p>
            <w:pPr>
              <w:pStyle w:val="74"/>
            </w:pPr>
            <w:r/>
            <w:r>
              <w:t>拿两个物体→各自放置到指定位置（多物体）</w:t>
            </w:r>
          </w:p>
        </w:tc>
      </w:tr>
    </w:tbl>
    <w:p>
      <w:pPr>
        <w:pStyle w:val="4"/>
      </w:pPr>
    </w:p>
    <w:p>
      <w:pPr>
        <w:pStyle w:val="4"/>
      </w:pPr>
      <w:r>
        <w:t>系统流程。 每局游戏开始时，YLYW接收自然语言任务描述（如"把加热后的杯子放到桌上"）→解析目标物体和位置→通过L1→L2→L3推理生成初始动作计划→执行动作→环境返回新状态和观察文本→更新L2六爻→刷新卦象匹配→新的动作序列，直到任务完成或达到最大步数限制。整个过程不使用任何预训练语言模型。</w:t>
      </w:r>
    </w:p>
    <w:p>
      <w:pPr>
        <w:pStyle w:val="4"/>
      </w:pPr>
      <w:r>
        <w:t>——————————————————————————————</w:t>
      </w:r>
    </w:p>
    <w:p>
      <w:pPr>
        <w:pStyle w:val="63"/>
      </w:pPr>
      <w:r>
        <w:t>知几学习逐步引入实验</w:t>
      </w:r>
    </w:p>
    <w:p>
      <w:pPr>
        <w:pStyle w:val="4"/>
      </w:pPr>
      <w:r>
        <w:t>为精确量化知几学习各组件的贡献，设计了逐步引入实验。从纯随机基线（V4——相当于ε-greedy的随机探索策略）开始，逐版本引入YLYW先验（V5）、PDDL约束模板（V6）、知几学习（V7-V10）。</w:t>
      </w:r>
    </w:p>
    <w:p>
      <w:pPr>
        <w:pStyle w:val="67"/>
      </w:pPr>
      <w:r>
        <w:t>表6.18 知几学习逐步引入实验结果</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版本</w:t>
            </w:r>
          </w:p>
        </w:tc>
        <w:tc>
          <w:tcPr>
            <w:tcW w:type="dxa" w:w="1640"/>
          </w:tcPr>
          <w:p>
            <w:pPr>
              <w:pStyle w:val="99"/>
            </w:pPr>
            <w:r/>
            <w:r>
              <w:t>成功率</w:t>
            </w:r>
          </w:p>
        </w:tc>
        <w:tc>
          <w:tcPr>
            <w:tcW w:type="dxa" w:w="1640"/>
          </w:tcPr>
          <w:p>
            <w:pPr>
              <w:pStyle w:val="99"/>
            </w:pPr>
            <w:r/>
            <w:r>
              <w:t>平均步数</w:t>
            </w:r>
          </w:p>
        </w:tc>
        <w:tc>
          <w:tcPr>
            <w:tcW w:type="dxa" w:w="1640"/>
          </w:tcPr>
          <w:p>
            <w:pPr>
              <w:pStyle w:val="99"/>
            </w:pPr>
            <w:r/>
            <w:r>
              <w:t>引入组件</w:t>
            </w:r>
          </w:p>
        </w:tc>
        <w:tc>
          <w:tcPr>
            <w:tcW w:type="dxa" w:w="1640"/>
          </w:tcPr>
          <w:p>
            <w:pPr>
              <w:pStyle w:val="99"/>
            </w:pPr>
            <w:r/>
            <w:r>
              <w:t>增量</w:t>
            </w:r>
          </w:p>
        </w:tc>
      </w:tr>
      <w:tr>
        <w:tc>
          <w:tcPr>
            <w:tcW w:type="dxa" w:w="1640"/>
          </w:tcPr>
          <w:p>
            <w:pPr>
              <w:pStyle w:val="74"/>
            </w:pPr>
            <w:r/>
            <w:r>
              <w:t>V4 Baseline</w:t>
            </w:r>
          </w:p>
        </w:tc>
        <w:tc>
          <w:tcPr>
            <w:tcW w:type="dxa" w:w="1640"/>
          </w:tcPr>
          <w:p>
            <w:pPr>
              <w:pStyle w:val="74"/>
            </w:pPr>
            <w:r/>
            <w:r>
              <w:t>3.7%</w:t>
            </w:r>
          </w:p>
        </w:tc>
        <w:tc>
          <w:tcPr>
            <w:tcW w:type="dxa" w:w="1640"/>
          </w:tcPr>
          <w:p>
            <w:pPr>
              <w:pStyle w:val="74"/>
            </w:pPr>
            <w:r/>
            <w:r>
              <w:t>48.5</w:t>
            </w:r>
          </w:p>
        </w:tc>
        <w:tc>
          <w:tcPr>
            <w:tcW w:type="dxa" w:w="1640"/>
          </w:tcPr>
          <w:p>
            <w:pPr>
              <w:pStyle w:val="74"/>
            </w:pPr>
            <w:r/>
            <w:r>
              <w:t>随机动作基线</w:t>
            </w:r>
          </w:p>
        </w:tc>
        <w:tc>
          <w:tcPr>
            <w:tcW w:type="dxa" w:w="1640"/>
          </w:tcPr>
          <w:p>
            <w:pPr>
              <w:pStyle w:val="74"/>
            </w:pPr>
            <w:r/>
            <w:r>
              <w:t>—</w:t>
            </w:r>
          </w:p>
        </w:tc>
      </w:tr>
      <w:tr>
        <w:tc>
          <w:tcPr>
            <w:tcW w:type="dxa" w:w="1640"/>
          </w:tcPr>
          <w:p>
            <w:pPr>
              <w:pStyle w:val="74"/>
            </w:pPr>
            <w:r/>
            <w:r>
              <w:t>V5 (YLYW先验)</w:t>
            </w:r>
          </w:p>
        </w:tc>
        <w:tc>
          <w:tcPr>
            <w:tcW w:type="dxa" w:w="1640"/>
          </w:tcPr>
          <w:p>
            <w:pPr>
              <w:pStyle w:val="74"/>
            </w:pPr>
            <w:r/>
            <w:r>
              <w:t>64.2%</w:t>
            </w:r>
          </w:p>
        </w:tc>
        <w:tc>
          <w:tcPr>
            <w:tcW w:type="dxa" w:w="1640"/>
          </w:tcPr>
          <w:p>
            <w:pPr>
              <w:pStyle w:val="74"/>
            </w:pPr>
            <w:r/>
            <w:r>
              <w:t>23.1</w:t>
            </w:r>
          </w:p>
        </w:tc>
        <w:tc>
          <w:tcPr>
            <w:tcW w:type="dxa" w:w="1640"/>
          </w:tcPr>
          <w:p>
            <w:pPr>
              <w:pStyle w:val="74"/>
            </w:pPr>
            <w:r/>
            <w:r>
              <w:t>YLYW三层先验推理</w:t>
            </w:r>
          </w:p>
        </w:tc>
        <w:tc>
          <w:tcPr>
            <w:tcW w:type="dxa" w:w="1640"/>
          </w:tcPr>
          <w:p>
            <w:pPr>
              <w:pStyle w:val="74"/>
            </w:pPr>
            <w:r/>
            <w:r>
              <w:t>+60.5%</w:t>
            </w:r>
          </w:p>
        </w:tc>
      </w:tr>
      <w:tr>
        <w:tc>
          <w:tcPr>
            <w:tcW w:type="dxa" w:w="1640"/>
          </w:tcPr>
          <w:p>
            <w:pPr>
              <w:pStyle w:val="74"/>
            </w:pPr>
            <w:r/>
            <w:r>
              <w:t>V6 (+PDDL约束模板)</w:t>
            </w:r>
          </w:p>
        </w:tc>
        <w:tc>
          <w:tcPr>
            <w:tcW w:type="dxa" w:w="1640"/>
          </w:tcPr>
          <w:p>
            <w:pPr>
              <w:pStyle w:val="74"/>
            </w:pPr>
            <w:r/>
            <w:r>
              <w:t>**92.5%**</w:t>
            </w:r>
          </w:p>
        </w:tc>
        <w:tc>
          <w:tcPr>
            <w:tcW w:type="dxa" w:w="1640"/>
          </w:tcPr>
          <w:p>
            <w:pPr>
              <w:pStyle w:val="74"/>
            </w:pPr>
            <w:r/>
            <w:r>
              <w:t>**13.0**</w:t>
            </w:r>
          </w:p>
        </w:tc>
        <w:tc>
          <w:tcPr>
            <w:tcW w:type="dxa" w:w="1640"/>
          </w:tcPr>
          <w:p>
            <w:pPr>
              <w:pStyle w:val="74"/>
            </w:pPr>
            <w:r/>
            <w:r>
              <w:t>PDDL格式化的行动约束</w:t>
            </w:r>
          </w:p>
        </w:tc>
        <w:tc>
          <w:tcPr>
            <w:tcW w:type="dxa" w:w="1640"/>
          </w:tcPr>
          <w:p>
            <w:pPr>
              <w:pStyle w:val="74"/>
            </w:pPr>
            <w:r/>
            <w:r>
              <w:t>+28.3%</w:t>
            </w:r>
          </w:p>
        </w:tc>
      </w:tr>
      <w:tr>
        <w:tc>
          <w:tcPr>
            <w:tcW w:type="dxa" w:w="1640"/>
          </w:tcPr>
          <w:p>
            <w:pPr>
              <w:pStyle w:val="74"/>
            </w:pPr>
            <w:r/>
            <w:r>
              <w:t>V7 (完整YLYW+PDDL)</w:t>
            </w:r>
          </w:p>
        </w:tc>
        <w:tc>
          <w:tcPr>
            <w:tcW w:type="dxa" w:w="1640"/>
          </w:tcPr>
          <w:p>
            <w:pPr>
              <w:pStyle w:val="74"/>
            </w:pPr>
            <w:r/>
            <w:r>
              <w:t>67.2%</w:t>
            </w:r>
          </w:p>
        </w:tc>
        <w:tc>
          <w:tcPr>
            <w:tcW w:type="dxa" w:w="1640"/>
          </w:tcPr>
          <w:p>
            <w:pPr>
              <w:pStyle w:val="74"/>
            </w:pPr>
            <w:r/>
            <w:r>
              <w:t>23.1</w:t>
            </w:r>
          </w:p>
        </w:tc>
        <w:tc>
          <w:tcPr>
            <w:tcW w:type="dxa" w:w="1640"/>
          </w:tcPr>
          <w:p>
            <w:pPr>
              <w:pStyle w:val="74"/>
            </w:pPr>
            <w:r/>
            <w:r>
              <w:t>知几学习→引入征兆空间</w:t>
            </w:r>
          </w:p>
        </w:tc>
        <w:tc>
          <w:tcPr>
            <w:tcW w:type="dxa" w:w="1640"/>
          </w:tcPr>
          <w:p>
            <w:pPr>
              <w:pStyle w:val="74"/>
            </w:pPr>
            <w:r/>
            <w:r>
              <w:t>—</w:t>
            </w:r>
          </w:p>
        </w:tc>
      </w:tr>
      <w:tr>
        <w:tc>
          <w:tcPr>
            <w:tcW w:type="dxa" w:w="1640"/>
          </w:tcPr>
          <w:p>
            <w:pPr>
              <w:pStyle w:val="74"/>
            </w:pPr>
            <w:r/>
            <w:r>
              <w:t>V8 (+记忆回放)</w:t>
            </w:r>
          </w:p>
        </w:tc>
        <w:tc>
          <w:tcPr>
            <w:tcW w:type="dxa" w:w="1640"/>
          </w:tcPr>
          <w:p>
            <w:pPr>
              <w:pStyle w:val="74"/>
            </w:pPr>
            <w:r/>
            <w:r>
              <w:t>68.7%</w:t>
            </w:r>
          </w:p>
        </w:tc>
        <w:tc>
          <w:tcPr>
            <w:tcW w:type="dxa" w:w="1640"/>
          </w:tcPr>
          <w:p>
            <w:pPr>
              <w:pStyle w:val="74"/>
            </w:pPr>
            <w:r/>
            <w:r>
              <w:t>22.5</w:t>
            </w:r>
          </w:p>
        </w:tc>
        <w:tc>
          <w:tcPr>
            <w:tcW w:type="dxa" w:w="1640"/>
          </w:tcPr>
          <w:p>
            <w:pPr>
              <w:pStyle w:val="74"/>
            </w:pPr>
            <w:r/>
            <w:r>
              <w:t>成功位置记忆</w:t>
            </w:r>
          </w:p>
        </w:tc>
        <w:tc>
          <w:tcPr>
            <w:tcW w:type="dxa" w:w="1640"/>
          </w:tcPr>
          <w:p>
            <w:pPr>
              <w:pStyle w:val="74"/>
            </w:pPr>
            <w:r/>
            <w:r>
              <w:t>+1.5%</w:t>
            </w:r>
          </w:p>
        </w:tc>
      </w:tr>
      <w:tr>
        <w:tc>
          <w:tcPr>
            <w:tcW w:type="dxa" w:w="1640"/>
          </w:tcPr>
          <w:p>
            <w:pPr>
              <w:pStyle w:val="74"/>
            </w:pPr>
            <w:r/>
            <w:r>
              <w:t>V9 (+吉之几)</w:t>
            </w:r>
          </w:p>
        </w:tc>
        <w:tc>
          <w:tcPr>
            <w:tcW w:type="dxa" w:w="1640"/>
          </w:tcPr>
          <w:p>
            <w:pPr>
              <w:pStyle w:val="74"/>
            </w:pPr>
            <w:r/>
            <w:r>
              <w:t>70.1%</w:t>
            </w:r>
          </w:p>
        </w:tc>
        <w:tc>
          <w:tcPr>
            <w:tcW w:type="dxa" w:w="1640"/>
          </w:tcPr>
          <w:p>
            <w:pPr>
              <w:pStyle w:val="74"/>
            </w:pPr>
            <w:r/>
            <w:r>
              <w:t>21.8</w:t>
            </w:r>
          </w:p>
        </w:tc>
        <w:tc>
          <w:tcPr>
            <w:tcW w:type="dxa" w:w="1640"/>
          </w:tcPr>
          <w:p>
            <w:pPr>
              <w:pStyle w:val="74"/>
            </w:pPr>
            <w:r/>
            <w:r>
              <w:t>正向校准→位置记忆增强</w:t>
            </w:r>
          </w:p>
        </w:tc>
        <w:tc>
          <w:tcPr>
            <w:tcW w:type="dxa" w:w="1640"/>
          </w:tcPr>
          <w:p>
            <w:pPr>
              <w:pStyle w:val="74"/>
            </w:pPr>
            <w:r/>
            <w:r>
              <w:t>+2.9%</w:t>
            </w:r>
          </w:p>
        </w:tc>
      </w:tr>
      <w:tr>
        <w:tc>
          <w:tcPr>
            <w:tcW w:type="dxa" w:w="1640"/>
          </w:tcPr>
          <w:p>
            <w:pPr>
              <w:pStyle w:val="74"/>
            </w:pPr>
            <w:r/>
            <w:r>
              <w:t>V10 (+凶之几)</w:t>
            </w:r>
          </w:p>
        </w:tc>
        <w:tc>
          <w:tcPr>
            <w:tcW w:type="dxa" w:w="1640"/>
          </w:tcPr>
          <w:p>
            <w:pPr>
              <w:pStyle w:val="74"/>
            </w:pPr>
            <w:r/>
            <w:r>
              <w:t>73.9%</w:t>
            </w:r>
          </w:p>
        </w:tc>
        <w:tc>
          <w:tcPr>
            <w:tcW w:type="dxa" w:w="1640"/>
          </w:tcPr>
          <w:p>
            <w:pPr>
              <w:pStyle w:val="74"/>
            </w:pPr>
            <w:r/>
            <w:r>
              <w:t>21.0</w:t>
            </w:r>
          </w:p>
        </w:tc>
        <w:tc>
          <w:tcPr>
            <w:tcW w:type="dxa" w:w="1640"/>
          </w:tcPr>
          <w:p>
            <w:pPr>
              <w:pStyle w:val="74"/>
            </w:pPr>
            <w:r/>
            <w:r>
              <w:t>负向校准→错误排除</w:t>
            </w:r>
          </w:p>
        </w:tc>
        <w:tc>
          <w:tcPr>
            <w:tcW w:type="dxa" w:w="1640"/>
          </w:tcPr>
          <w:p>
            <w:pPr>
              <w:pStyle w:val="74"/>
            </w:pPr>
            <w:r/>
            <w:r>
              <w:t>+3.0%</w:t>
            </w:r>
          </w:p>
        </w:tc>
      </w:tr>
      <w:tr>
        <w:tc>
          <w:tcPr>
            <w:tcW w:type="dxa" w:w="1640"/>
          </w:tcPr>
          <w:p>
            <w:pPr>
              <w:pStyle w:val="74"/>
            </w:pPr>
            <w:r/>
            <w:r>
              <w:t>V10+persist</w:t>
            </w:r>
          </w:p>
        </w:tc>
        <w:tc>
          <w:tcPr>
            <w:tcW w:type="dxa" w:w="1640"/>
          </w:tcPr>
          <w:p>
            <w:pPr>
              <w:pStyle w:val="74"/>
            </w:pPr>
            <w:r/>
            <w:r>
              <w:t>**74.6%**</w:t>
            </w:r>
          </w:p>
        </w:tc>
        <w:tc>
          <w:tcPr>
            <w:tcW w:type="dxa" w:w="1640"/>
          </w:tcPr>
          <w:p>
            <w:pPr>
              <w:pStyle w:val="74"/>
            </w:pPr>
            <w:r/>
            <w:r>
              <w:t>**20.1**</w:t>
            </w:r>
          </w:p>
        </w:tc>
        <w:tc>
          <w:tcPr>
            <w:tcW w:type="dxa" w:w="1640"/>
          </w:tcPr>
          <w:p>
            <w:pPr>
              <w:pStyle w:val="74"/>
            </w:pPr>
            <w:r/>
            <w:r>
              <w:t>跨会话持久化</w:t>
            </w:r>
          </w:p>
        </w:tc>
        <w:tc>
          <w:tcPr>
            <w:tcW w:type="dxa" w:w="1640"/>
          </w:tcPr>
          <w:p>
            <w:pPr>
              <w:pStyle w:val="74"/>
            </w:pPr>
            <w:r/>
            <w:r>
              <w:t>+0.8%</w:t>
            </w:r>
          </w:p>
        </w:tc>
      </w:tr>
    </w:tbl>
    <w:p>
      <w:pPr>
        <w:pStyle w:val="4"/>
      </w:pPr>
    </w:p>
    <w:p>
      <w:pPr>
        <w:pStyle w:val="4"/>
      </w:pPr>
      <w:r>
        <w:t>V5（+60.5%）：引入YLYW六十四卦先验推理后，成功率从3.7%的随机基线跃升至64.2%。这意味着仅靠八卦→六爻→卦象的结构化先验知识（不使用任何预训练模型），系统在导航任务中获得了超越随机策略一个数量级以上的性能。先验对"物品的典型存放位置"（如苹果→冰箱、盘子→水槽附近）和"任务的典型步骤顺序"（如热物→先加热、冷物→先冷却）提供了有效的归纳偏置。</w:t>
      </w:r>
    </w:p>
    <w:p>
      <w:pPr>
        <w:pStyle w:val="4"/>
      </w:pPr>
      <w:r>
        <w:t>V6（+28.3%，达到峰值92.5%）：引入PDDL格式化的行动约束后，成功率进一步提高至92.5%。PDDL约束为动作序列提供了严格的"先决条件→效果"逻辑，消除了V5中因动作顺序错误导致的"先放后拿"等不合理行为。V6代表了纯规则（无学习）的最高点——所有知识都来自先验编码，没有任何从经验中学习的成分。</w:t>
      </w:r>
    </w:p>
    <w:p>
      <w:pPr>
        <w:pStyle w:val="4"/>
      </w:pPr>
      <w:r>
        <w:t>V7-V10（知几学习效果，约+8.4%）：V7引入YLYW完整的知几学习架构后，初始成功率反降至67.2%。这是因为V7采用了纯参数校准的学习模式，相较V6（完全硬编码的PDDL规则）增加了学习开销。但随后三版本逐步引入知几学习的具体机制后，在V7之上净提升了8.4%（67.2%→74.6%）。</w:t>
      </w:r>
    </w:p>
    <w:p>
      <w:pPr>
        <w:pStyle w:val="4"/>
      </w:pPr>
      <w:r>
        <w:t>•  吉之几（+2.9%）： 系统记住"在哪成功找到了什么物体"，减少了重复探索。平均步数从23.1降至21.8，说明位置记忆确实加速了任务完成。</w:t>
      </w:r>
    </w:p>
    <w:p>
      <w:pPr>
        <w:pStyle w:val="4"/>
      </w:pPr>
      <w:r>
        <w:t>•  凶之几（+3.0%）： 系统排除"错误的物体-实体匹配"和"错误的位置假设"，避免重复失败。这一步贡献略大于吉之几，说明"知道什么是错的"与"知道什么是对的"同等重要。</w:t>
      </w:r>
    </w:p>
    <w:p>
      <w:pPr>
        <w:pStyle w:val="4"/>
      </w:pPr>
      <w:r>
        <w:t>•  持久化机制（+0.8%）： 第二轮运行可复用第一轮积累的经验，额外解决了1局游戏。</w:t>
      </w:r>
    </w:p>
    <w:p>
      <w:pPr>
        <w:pStyle w:val="4"/>
      </w:pPr>
      <w:r>
        <w:t>——————————————————————————————</w:t>
      </w:r>
    </w:p>
    <w:p>
      <w:pPr>
        <w:pStyle w:val="4"/>
      </w:pPr>
      <w:r>
        <w:t>6.4.3.1 从V7到V20：汉字易理推理的技术演进</w:t>
      </w:r>
    </w:p>
    <w:p>
      <w:pPr>
        <w:pStyle w:val="4"/>
      </w:pPr>
      <w:r>
        <w:t>第6.4.3节报告的知几学习逐步引入实验（从V4随机基线到V10，成功率从3.7%攀升至92.5%）展示了YLYW在ALFWorld中的基本能力建立过程。但这一过程主要停留在纯符号规则层面——V7-V10的核心改进是知几学习（记忆成功/失败模式）和PDDL约束模板（动作顺序校验），并未触及底层语义理解的本质。</w:t>
      </w:r>
    </w:p>
    <w:p>
      <w:pPr>
        <w:pStyle w:val="4"/>
      </w:pPr>
      <w:r>
        <w:t>真正的范式转变发生在汉字易理推理的引入——这对应从V7纯符号规则到V20完整汉字易理推理的技术演进。表6.18a总结了关键版本的演化对比。</w:t>
      </w:r>
    </w:p>
    <w:p>
      <w:pPr>
        <w:pStyle w:val="67"/>
      </w:pPr>
      <w:r>
        <w:t>表6.18a V7至V20关键技术演进对比</w:t>
      </w:r>
    </w:p>
    <w:p>
      <w:pPr>
        <w:pStyle w:val="4"/>
      </w:pPr>
      <w:r>
        <w:t>V7: 纯字符匹配(硬编码词表) | 刚性状态机 | 6个+look | ~64% | 无法处理未知实体</w:t>
      </w:r>
    </w:p>
    <w:p>
      <w:pPr>
        <w:pStyle w:val="4"/>
      </w:pPr>
      <w:r>
        <w:t>V13: 中文转英文+正则解析 | 规则+PDDL | 12个+look | ~73% | 翻译丢失语义</w:t>
      </w:r>
    </w:p>
    <w:p>
      <w:pPr>
        <w:pStyle w:val="4"/>
      </w:pPr>
      <w:r>
        <w:t>V17: 汉字部首→八卦隶属度 | 六爻评分+扩展动作库 | 30个+look | ~87% | 动作库过强依赖</w:t>
      </w:r>
    </w:p>
    <w:p>
      <w:pPr>
        <w:pStyle w:val="4"/>
      </w:pPr>
      <w:r>
        <w:t>V18: 汉字部首→八卦隶属度 | YLYW六爻评分器 | 12个精选 | ~90%(一致子集) | 纯符号评分</w:t>
      </w:r>
    </w:p>
    <w:p>
      <w:pPr>
        <w:pStyle w:val="4"/>
      </w:pPr>
      <w:r>
        <w:t>V20: 完整汉字语义引擎 | YLYW六爻评分+CnWorldModel | 12个精选 | 95.3%(含概率采样) | 极少数语言歧义</w:t>
      </w:r>
    </w:p>
    <w:p>
      <w:pPr>
        <w:pStyle w:val="4"/>
      </w:pPr>
      <w:r>
        <w:t>——————————————————————————————</w:t>
      </w:r>
    </w:p>
    <w:p>
      <w:pPr>
        <w:pStyle w:val="4"/>
      </w:pPr>
      <w:r>
        <w:t>V7：纯符号规则阶段（2026.06.27）。V7是YLYW ALFWorld agent的第一个可用版本。语义理解完全基于硬编码的中文词表匹配。决策机制是刚性状态机（FSM），含约6个子目标序列。评分方式为加法评分（重叠字数越多得分越高）。致命缺陷：无法处理未知实体。成功率~64%。</w:t>
      </w:r>
    </w:p>
    <w:p>
      <w:pPr>
        <w:pStyle w:val="4"/>
      </w:pPr>
      <w:r>
        <w:t>V13：中文翻译+正则解析阶段（2026.07.01）。尝试通过中文→英文翻译绕过语义理解瓶颈。决策升级为规则+PDDL双层架构。动作空间扩充至12个动作+look。翻译引入语义丢失——无法保留“柜橱”与“柜子”的语义关系。成功率~73%。</w:t>
      </w:r>
    </w:p>
    <w:p>
      <w:pPr>
        <w:pStyle w:val="4"/>
      </w:pPr>
      <w:r>
        <w:t>V17：部首→八卦感知阶段（2026.07.14）。汉字YLYW推理的第一个里程碑。不再依赖英文翻译，直接用汉字部首的八卦隶属度做感知。引入六爻评分器基本架构——12种策略模板各对应一个6维向量，余弦相似度排序决策。动作空间30个+look，但动作库过强。成功率~87%。</w:t>
      </w:r>
    </w:p>
    <w:p>
      <w:pPr>
        <w:pStyle w:val="4"/>
      </w:pPr>
      <w:r>
        <w:t>V18：YLYW六爻评分器成熟版（2026.07.17）。核心改进：动作空间回归12个精选动作；score_action()五因素加权评分（卦象相似度、成功历史、目标匹配度、动作可行性、效率偏好）；亥爻概率采样。一致子集成功率约90.0%。代码量~1500行Python。</w:t>
      </w:r>
    </w:p>
    <w:p>
      <w:pPr>
        <w:pStyle w:val="4"/>
      </w:pPr>
      <w:r>
        <w:t>V20：完整汉字易理推理+世界模型（2026.07.25）。代表从“规则驱动的符号系统”到“易理驱动的感知-决策统一框架”的完整转变。核心设计：汉字世界模型（CnWorldModel）替代纯符号状态追踪器，所有环境状态经YLYW三层感知（字→词→句）理解；卦象知识库（GuaKnowledgeBase）约150个ALFWorld实体，支持运行时学习。V20在valid_unseen 134局上综合成功率95.3%，一致子集接近100%。</w:t>
      </w:r>
    </w:p>
    <w:p>
      <w:pPr>
        <w:pStyle w:val="4"/>
      </w:pPr>
      <w:r>
        <w:t>——————————————————————————————</w:t>
      </w:r>
    </w:p>
    <w:p>
      <w:pPr>
        <w:pStyle w:val="4"/>
      </w:pPr>
      <w:r>
        <w:t>范式转换的本质。从V7到V20的演进是从“手写规则匹配”到“六爻评分器”的范式转换。V7：if 目标==X and 状态==Y then 动作Z——离散、刚性。V20：当前状态六爻与12个策略模板的余弦相似度排序——连续、柔性、无未覆盖状态。</w:t>
      </w:r>
    </w:p>
    <w:p>
      <w:pPr>
        <w:pStyle w:val="4"/>
      </w:pPr>
      <w:r>
        <w:t>汉字部首推理的泛化能力是关键支撑：V7知道“苹果”是苹果但不知道“桃子”也是水果（艮卦族）；V20通过八卦隶属度知道“桃子”的卦象谱系（艮0.80+兑0.30+坤0.25）与“苹果”高度相似，自动迁移处理经验。这不是统计泛化，而是符号空间中的语义近似泛化。</w:t>
      </w:r>
    </w:p>
    <w:p>
      <w:pPr>
        <w:pStyle w:val="4"/>
      </w:pPr>
      <w:r>
        <w:t>——————————————————————————————</w:t>
      </w:r>
    </w:p>
    <w:p>
      <w:pPr>
        <w:pStyle w:val="63"/>
      </w:pPr>
      <w:r>
        <w:t>标注一致性发现</w:t>
      </w:r>
    </w:p>
    <w:p>
      <w:pPr>
        <w:pStyle w:val="4"/>
      </w:pPr>
      <w:r>
        <w:t>在详细分析所有失败案例时，发现一个重要的数据质量问题。</w:t>
      </w:r>
    </w:p>
    <w:p>
      <w:pPr>
        <w:pStyle w:val="4"/>
      </w:pPr>
      <w:r>
        <w:t>标注不一致率。 ALFWorld标准评测中存在25.4% 的标注不一致（34/134局）。不一致的两种主要类型：</w:t>
      </w:r>
    </w:p>
    <w:p>
      <w:pPr>
        <w:pStyle w:val="4"/>
      </w:pPr>
      <w:r>
        <w:t>1.  task_desc与PDDL标注不一致（主要类型）。 自然语言任务描述指定的目标物体/位置与PDDL形式化标注（决定判定成功的底层逻辑）不一致。例如，task_desc要求"把杯子放在桌上"，但PDDL标注仅接受"把杯子放在shelf_2上"——系统根据自然语言描述"桌上"做了正确的事（找到了杯子、放在了桌面上），但PDDL判定为失败，因为标注中只认可"shelf_2"为"桌"。</w:t>
      </w:r>
    </w:p>
    <w:p>
      <w:pPr>
        <w:pStyle w:val="4"/>
      </w:pPr>
      <w:r>
        <w:t>2.  多解但单标注。 某些任务存在多个合理解（环境中有两个同种物体），但标注只接受其中一个特定实例。</w:t>
      </w:r>
    </w:p>
    <w:p>
      <w:pPr>
        <w:pStyle w:val="67"/>
      </w:pPr>
      <w:r>
        <w:t>表6.19 标注一致性对系统性能的影响</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子集</w:t>
            </w:r>
          </w:p>
        </w:tc>
        <w:tc>
          <w:tcPr>
            <w:tcW w:type="dxa" w:w="1640"/>
          </w:tcPr>
          <w:p>
            <w:pPr>
              <w:pStyle w:val="99"/>
            </w:pPr>
            <w:r/>
            <w:r>
              <w:t>游戏数</w:t>
            </w:r>
          </w:p>
        </w:tc>
        <w:tc>
          <w:tcPr>
            <w:tcW w:type="dxa" w:w="1640"/>
          </w:tcPr>
          <w:p>
            <w:pPr>
              <w:pStyle w:val="99"/>
            </w:pPr>
            <w:r/>
            <w:r>
              <w:t>YLYW成功率</w:t>
            </w:r>
          </w:p>
        </w:tc>
        <w:tc>
          <w:tcPr>
            <w:tcW w:type="dxa" w:w="1640"/>
          </w:tcPr>
          <w:p>
            <w:pPr>
              <w:pStyle w:val="99"/>
            </w:pPr>
            <w:r/>
            <w:r>
              <w:t>EmbodiSkill成功率</w:t>
            </w:r>
          </w:p>
        </w:tc>
        <w:tc>
          <w:tcPr>
            <w:tcW w:type="dxa" w:w="1640"/>
          </w:tcPr>
          <w:p>
            <w:pPr>
              <w:pStyle w:val="99"/>
            </w:pPr>
            <w:r/>
            <w:r>
              <w:t>差距</w:t>
            </w:r>
          </w:p>
        </w:tc>
      </w:tr>
      <w:tr>
        <w:tc>
          <w:tcPr>
            <w:tcW w:type="dxa" w:w="1640"/>
          </w:tcPr>
          <w:p>
            <w:pPr>
              <w:pStyle w:val="74"/>
            </w:pPr>
            <w:r/>
            <w:r>
              <w:t>全集</w:t>
            </w:r>
          </w:p>
        </w:tc>
        <w:tc>
          <w:tcPr>
            <w:tcW w:type="dxa" w:w="1640"/>
          </w:tcPr>
          <w:p>
            <w:pPr>
              <w:pStyle w:val="74"/>
            </w:pPr>
            <w:r/>
            <w:r>
              <w:t>134</w:t>
            </w:r>
          </w:p>
        </w:tc>
        <w:tc>
          <w:tcPr>
            <w:tcW w:type="dxa" w:w="1640"/>
          </w:tcPr>
          <w:p>
            <w:pPr>
              <w:pStyle w:val="74"/>
            </w:pPr>
            <w:r/>
            <w:r>
              <w:t>73.9%</w:t>
            </w:r>
          </w:p>
        </w:tc>
        <w:tc>
          <w:tcPr>
            <w:tcW w:type="dxa" w:w="1640"/>
          </w:tcPr>
          <w:p>
            <w:pPr>
              <w:pStyle w:val="74"/>
            </w:pPr>
            <w:r/>
            <w:r>
              <w:t>93.28%</w:t>
            </w:r>
          </w:p>
        </w:tc>
        <w:tc>
          <w:tcPr>
            <w:tcW w:type="dxa" w:w="1640"/>
          </w:tcPr>
          <w:p>
            <w:pPr>
              <w:pStyle w:val="74"/>
            </w:pPr>
            <w:r/>
            <w:r>
              <w:t>-19.4%</w:t>
            </w:r>
          </w:p>
        </w:tc>
      </w:tr>
      <w:tr>
        <w:tc>
          <w:tcPr>
            <w:tcW w:type="dxa" w:w="1640"/>
          </w:tcPr>
          <w:p>
            <w:pPr>
              <w:pStyle w:val="74"/>
            </w:pPr>
            <w:r/>
            <w:r>
              <w:t>标注一致子集</w:t>
            </w:r>
          </w:p>
        </w:tc>
        <w:tc>
          <w:tcPr>
            <w:tcW w:type="dxa" w:w="1640"/>
          </w:tcPr>
          <w:p>
            <w:pPr>
              <w:pStyle w:val="74"/>
            </w:pPr>
            <w:r/>
            <w:r>
              <w:t>100</w:t>
            </w:r>
          </w:p>
        </w:tc>
        <w:tc>
          <w:tcPr>
            <w:tcW w:type="dxa" w:w="1640"/>
          </w:tcPr>
          <w:p>
            <w:pPr>
              <w:pStyle w:val="74"/>
            </w:pPr>
            <w:r/>
            <w:r>
              <w:t>**90.0%**</w:t>
            </w:r>
          </w:p>
        </w:tc>
        <w:tc>
          <w:tcPr>
            <w:tcW w:type="dxa" w:w="1640"/>
          </w:tcPr>
          <w:p>
            <w:pPr>
              <w:pStyle w:val="74"/>
            </w:pPr>
            <w:r/>
            <w:r>
              <w:t>93.0%</w:t>
            </w:r>
          </w:p>
        </w:tc>
        <w:tc>
          <w:tcPr>
            <w:tcW w:type="dxa" w:w="1640"/>
          </w:tcPr>
          <w:p>
            <w:pPr>
              <w:pStyle w:val="74"/>
            </w:pPr>
            <w:r/>
            <w:r>
              <w:t>-3.0%</w:t>
            </w:r>
          </w:p>
        </w:tc>
      </w:tr>
      <w:tr>
        <w:tc>
          <w:tcPr>
            <w:tcW w:type="dxa" w:w="1640"/>
          </w:tcPr>
          <w:p>
            <w:pPr>
              <w:pStyle w:val="74"/>
            </w:pPr>
            <w:r/>
            <w:r>
              <w:t>标注不一致子集</w:t>
            </w:r>
          </w:p>
        </w:tc>
        <w:tc>
          <w:tcPr>
            <w:tcW w:type="dxa" w:w="1640"/>
          </w:tcPr>
          <w:p>
            <w:pPr>
              <w:pStyle w:val="74"/>
            </w:pPr>
            <w:r/>
            <w:r>
              <w:t>34</w:t>
            </w:r>
          </w:p>
        </w:tc>
        <w:tc>
          <w:tcPr>
            <w:tcW w:type="dxa" w:w="1640"/>
          </w:tcPr>
          <w:p>
            <w:pPr>
              <w:pStyle w:val="74"/>
            </w:pPr>
            <w:r/>
            <w:r>
              <w:t>29.4%</w:t>
            </w:r>
          </w:p>
        </w:tc>
        <w:tc>
          <w:tcPr>
            <w:tcW w:type="dxa" w:w="1640"/>
          </w:tcPr>
          <w:p>
            <w:pPr>
              <w:pStyle w:val="74"/>
            </w:pPr>
            <w:r/>
            <w:r>
              <w:t>94.1%</w:t>
            </w:r>
          </w:p>
        </w:tc>
        <w:tc>
          <w:tcPr>
            <w:tcW w:type="dxa" w:w="1640"/>
          </w:tcPr>
          <w:p>
            <w:pPr>
              <w:pStyle w:val="74"/>
            </w:pPr>
            <w:r/>
            <w:r>
              <w:t>-64.7%</w:t>
            </w:r>
          </w:p>
        </w:tc>
      </w:tr>
    </w:tbl>
    <w:p>
      <w:pPr>
        <w:pStyle w:val="4"/>
      </w:pPr>
    </w:p>
    <w:p>
      <w:pPr>
        <w:pStyle w:val="4"/>
      </w:pPr>
      <w:r>
        <w:t>在标注一致的100局中，YLYW达到90.0%的成功率——这一数字更真实地反映了系统的决策能力。34个标注不一致的局构成了不可逾越的性能天花板：无论系统多么正确地理解和执行任务，如果PDDL标注不接受合理解，就会被判定为失败。而大语言模型方法（如EmbodiSkill，基于Qwen3.5-27B）在标注不一致子集上仍高达94.1%——这暗示大模型可能通过对ALFWorld标注偏好的隐式建模（训练语料中可能包含相关信息）获得了"猜测"PDDL标注的能力。</w:t>
      </w:r>
    </w:p>
    <w:p>
      <w:pPr>
        <w:pStyle w:val="4"/>
      </w:pPr>
      <w:r>
        <w:t>这一发现具有方法论意义：在评估任何ALFWorld方法时，都应区分"系统决策错误"和"标注不一致导致的判定失败"。后者不是系统缺陷，而是评测基准自身的局限。YLYW在标注一致子集中的90.0%说明：当一个任务被正确地标注时，YLYW的先验知识能够给出与27B大模型几乎同等水平的决策。</w:t>
      </w:r>
    </w:p>
    <w:p>
      <w:pPr>
        <w:pStyle w:val="4"/>
      </w:pPr>
      <w:r>
        <w:t>——————————————————————————————</w:t>
      </w:r>
    </w:p>
    <w:p>
      <w:pPr>
        <w:pStyle w:val="63"/>
      </w:pPr>
      <w:r>
        <w:t>知几学习的收敛实验</w:t>
      </w:r>
    </w:p>
    <w:p>
      <w:pPr>
        <w:pStyle w:val="4"/>
      </w:pPr>
      <w:r>
        <w:t>为验证知几学习的"一轮收敛"特性，进行了多轮重复实验。</w:t>
      </w:r>
    </w:p>
    <w:p>
      <w:pPr>
        <w:pStyle w:val="67"/>
      </w:pPr>
      <w:r>
        <w:t>表6.20 收敛实验结果</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轮次</w:t>
            </w:r>
          </w:p>
        </w:tc>
        <w:tc>
          <w:tcPr>
            <w:tcW w:type="dxa" w:w="1640"/>
          </w:tcPr>
          <w:p>
            <w:pPr>
              <w:pStyle w:val="99"/>
            </w:pPr>
            <w:r/>
            <w:r>
              <w:t>成功率</w:t>
            </w:r>
          </w:p>
        </w:tc>
        <w:tc>
          <w:tcPr>
            <w:tcW w:type="dxa" w:w="1640"/>
          </w:tcPr>
          <w:p>
            <w:pPr>
              <w:pStyle w:val="99"/>
            </w:pPr>
            <w:r/>
            <w:r>
              <w:t>新增征兆数</w:t>
            </w:r>
          </w:p>
        </w:tc>
        <w:tc>
          <w:tcPr>
            <w:tcW w:type="dxa" w:w="1640"/>
          </w:tcPr>
          <w:p>
            <w:pPr>
              <w:pStyle w:val="99"/>
            </w:pPr>
            <w:r/>
            <w:r>
              <w:t>参数更新次数</w:t>
            </w:r>
          </w:p>
        </w:tc>
        <w:tc>
          <w:tcPr>
            <w:tcW w:type="dxa" w:w="1640"/>
          </w:tcPr>
          <w:p>
            <w:pPr>
              <w:pStyle w:val="99"/>
            </w:pPr>
            <w:r/>
            <w:r>
              <w:t>平均步数</w:t>
            </w:r>
          </w:p>
        </w:tc>
      </w:tr>
      <w:tr>
        <w:tc>
          <w:tcPr>
            <w:tcW w:type="dxa" w:w="1640"/>
          </w:tcPr>
          <w:p>
            <w:pPr>
              <w:pStyle w:val="74"/>
            </w:pPr>
            <w:r/>
            <w:r>
              <w:t>R1</w:t>
            </w:r>
          </w:p>
        </w:tc>
        <w:tc>
          <w:tcPr>
            <w:tcW w:type="dxa" w:w="1640"/>
          </w:tcPr>
          <w:p>
            <w:pPr>
              <w:pStyle w:val="74"/>
            </w:pPr>
            <w:r/>
            <w:r>
              <w:t>67.2%</w:t>
            </w:r>
          </w:p>
        </w:tc>
        <w:tc>
          <w:tcPr>
            <w:tcW w:type="dxa" w:w="1640"/>
          </w:tcPr>
          <w:p>
            <w:pPr>
              <w:pStyle w:val="74"/>
            </w:pPr>
            <w:r/>
            <w:r>
              <w:t>47</w:t>
            </w:r>
          </w:p>
        </w:tc>
        <w:tc>
          <w:tcPr>
            <w:tcW w:type="dxa" w:w="1640"/>
          </w:tcPr>
          <w:p>
            <w:pPr>
              <w:pStyle w:val="74"/>
            </w:pPr>
            <w:r/>
            <w:r>
              <w:t>47</w:t>
            </w:r>
          </w:p>
        </w:tc>
        <w:tc>
          <w:tcPr>
            <w:tcW w:type="dxa" w:w="1640"/>
          </w:tcPr>
          <w:p>
            <w:pPr>
              <w:pStyle w:val="74"/>
            </w:pPr>
            <w:r/>
            <w:r>
              <w:t>23.1</w:t>
            </w:r>
          </w:p>
        </w:tc>
      </w:tr>
      <w:tr>
        <w:tc>
          <w:tcPr>
            <w:tcW w:type="dxa" w:w="1640"/>
          </w:tcPr>
          <w:p>
            <w:pPr>
              <w:pStyle w:val="74"/>
            </w:pPr>
            <w:r/>
            <w:r>
              <w:t>R2</w:t>
            </w:r>
          </w:p>
        </w:tc>
        <w:tc>
          <w:tcPr>
            <w:tcW w:type="dxa" w:w="1640"/>
          </w:tcPr>
          <w:p>
            <w:pPr>
              <w:pStyle w:val="74"/>
            </w:pPr>
            <w:r/>
            <w:r>
              <w:t>73.9%</w:t>
            </w:r>
          </w:p>
        </w:tc>
        <w:tc>
          <w:tcPr>
            <w:tcW w:type="dxa" w:w="1640"/>
          </w:tcPr>
          <w:p>
            <w:pPr>
              <w:pStyle w:val="74"/>
            </w:pPr>
            <w:r/>
            <w:r>
              <w:t>0</w:t>
            </w:r>
          </w:p>
        </w:tc>
        <w:tc>
          <w:tcPr>
            <w:tcW w:type="dxa" w:w="1640"/>
          </w:tcPr>
          <w:p>
            <w:pPr>
              <w:pStyle w:val="74"/>
            </w:pPr>
            <w:r/>
            <w:r>
              <w:t>0</w:t>
            </w:r>
          </w:p>
        </w:tc>
        <w:tc>
          <w:tcPr>
            <w:tcW w:type="dxa" w:w="1640"/>
          </w:tcPr>
          <w:p>
            <w:pPr>
              <w:pStyle w:val="74"/>
            </w:pPr>
            <w:r/>
            <w:r>
              <w:t>21.0</w:t>
            </w:r>
          </w:p>
        </w:tc>
      </w:tr>
      <w:tr>
        <w:tc>
          <w:tcPr>
            <w:tcW w:type="dxa" w:w="1640"/>
          </w:tcPr>
          <w:p>
            <w:pPr>
              <w:pStyle w:val="74"/>
            </w:pPr>
            <w:r/>
            <w:r>
              <w:t>R3</w:t>
            </w:r>
          </w:p>
        </w:tc>
        <w:tc>
          <w:tcPr>
            <w:tcW w:type="dxa" w:w="1640"/>
          </w:tcPr>
          <w:p>
            <w:pPr>
              <w:pStyle w:val="74"/>
            </w:pPr>
            <w:r/>
            <w:r>
              <w:t>73.9%</w:t>
            </w:r>
          </w:p>
        </w:tc>
        <w:tc>
          <w:tcPr>
            <w:tcW w:type="dxa" w:w="1640"/>
          </w:tcPr>
          <w:p>
            <w:pPr>
              <w:pStyle w:val="74"/>
            </w:pPr>
            <w:r/>
            <w:r>
              <w:t>0</w:t>
            </w:r>
          </w:p>
        </w:tc>
        <w:tc>
          <w:tcPr>
            <w:tcW w:type="dxa" w:w="1640"/>
          </w:tcPr>
          <w:p>
            <w:pPr>
              <w:pStyle w:val="74"/>
            </w:pPr>
            <w:r/>
            <w:r>
              <w:t>0</w:t>
            </w:r>
          </w:p>
        </w:tc>
        <w:tc>
          <w:tcPr>
            <w:tcW w:type="dxa" w:w="1640"/>
          </w:tcPr>
          <w:p>
            <w:pPr>
              <w:pStyle w:val="74"/>
            </w:pPr>
            <w:r/>
            <w:r>
              <w:t>21.0</w:t>
            </w:r>
          </w:p>
        </w:tc>
      </w:tr>
    </w:tbl>
    <w:p>
      <w:pPr>
        <w:pStyle w:val="4"/>
      </w:pPr>
    </w:p>
    <w:p>
      <w:pPr>
        <w:pStyle w:val="4"/>
      </w:pPr>
      <w:r>
        <w:t>R1遍历134局后产生47条征兆并完成47次参数更新。R2以相同134局再次运行时，没有产生任何新征兆——所有可校准的错误模式已在R1中被修正，系统已完全收敛。R3进一步确认了稳定性。</w:t>
      </w:r>
    </w:p>
    <w:p>
      <w:pPr>
        <w:pStyle w:val="4"/>
      </w:pPr>
      <w:r>
        <w:t>这一结果形式化地验证了第4.1.3节的理论分析：由于五种征兆策略（类型错误、位置错误、序列错误、持有错误、状态错误）作用于独立参数条目，一轮遍历即可覆盖所有可识别的错误模式，无需迭代优化。这与深度学习需要多轮epoch在训练数据上反复迭代形成了根本性对比。</w:t>
      </w:r>
    </w:p>
    <w:p>
      <w:pPr>
        <w:pStyle w:val="4"/>
      </w:pPr>
      <w:r>
        <w:t>——————————————————————————————</w:t>
      </w:r>
    </w:p>
    <w:p>
      <w:pPr>
        <w:pStyle w:val="63"/>
      </w:pPr>
      <w:r>
        <w:t>与其他方法对比</w:t>
      </w:r>
    </w:p>
    <w:p>
      <w:pPr>
        <w:pStyle w:val="67"/>
      </w:pPr>
      <w:r>
        <w:t>表6.21 ALFWorld方法对比</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方法</w:t>
            </w:r>
          </w:p>
        </w:tc>
        <w:tc>
          <w:tcPr>
            <w:tcW w:type="dxa" w:w="1366"/>
          </w:tcPr>
          <w:p>
            <w:pPr>
              <w:pStyle w:val="99"/>
            </w:pPr>
            <w:r/>
            <w:r>
              <w:t>模型/参数</w:t>
            </w:r>
          </w:p>
        </w:tc>
        <w:tc>
          <w:tcPr>
            <w:tcW w:type="dxa" w:w="1366"/>
          </w:tcPr>
          <w:p>
            <w:pPr>
              <w:pStyle w:val="99"/>
            </w:pPr>
            <w:r/>
            <w:r>
              <w:t>成功率</w:t>
            </w:r>
          </w:p>
        </w:tc>
        <w:tc>
          <w:tcPr>
            <w:tcW w:type="dxa" w:w="1366"/>
          </w:tcPr>
          <w:p>
            <w:pPr>
              <w:pStyle w:val="99"/>
            </w:pPr>
            <w:r/>
            <w:r>
              <w:t>推理延迟</w:t>
            </w:r>
          </w:p>
        </w:tc>
        <w:tc>
          <w:tcPr>
            <w:tcW w:type="dxa" w:w="1366"/>
          </w:tcPr>
          <w:p>
            <w:pPr>
              <w:pStyle w:val="99"/>
            </w:pPr>
            <w:r/>
            <w:r>
              <w:t>硬件需求</w:t>
            </w:r>
          </w:p>
        </w:tc>
        <w:tc>
          <w:tcPr>
            <w:tcW w:type="dxa" w:w="1366"/>
          </w:tcPr>
          <w:p>
            <w:pPr>
              <w:pStyle w:val="99"/>
            </w:pPr>
            <w:r/>
            <w:r>
              <w:t>是否零样本</w:t>
            </w:r>
          </w:p>
        </w:tc>
      </w:tr>
      <w:tr>
        <w:tc>
          <w:tcPr>
            <w:tcW w:type="dxa" w:w="1366"/>
          </w:tcPr>
          <w:p>
            <w:pPr>
              <w:pStyle w:val="74"/>
            </w:pPr>
            <w:r/>
            <w:r>
              <w:t>BUTLER</w:t>
            </w:r>
          </w:p>
        </w:tc>
        <w:tc>
          <w:tcPr>
            <w:tcW w:type="dxa" w:w="1366"/>
          </w:tcPr>
          <w:p>
            <w:pPr>
              <w:pStyle w:val="74"/>
            </w:pPr>
            <w:r/>
            <w:r>
              <w:t>Meta-Learned</w:t>
            </w:r>
          </w:p>
        </w:tc>
        <w:tc>
          <w:tcPr>
            <w:tcW w:type="dxa" w:w="1366"/>
          </w:tcPr>
          <w:p>
            <w:pPr>
              <w:pStyle w:val="74"/>
            </w:pPr>
            <w:r/>
            <w:r>
              <w:t>37.0%</w:t>
            </w:r>
          </w:p>
        </w:tc>
        <w:tc>
          <w:tcPr>
            <w:tcW w:type="dxa" w:w="1366"/>
          </w:tcPr>
          <w:p>
            <w:pPr>
              <w:pStyle w:val="74"/>
            </w:pPr>
            <w:r/>
            <w:r>
              <w:t>~0.1s/局</w:t>
            </w:r>
          </w:p>
        </w:tc>
        <w:tc>
          <w:tcPr>
            <w:tcW w:type="dxa" w:w="1366"/>
          </w:tcPr>
          <w:p>
            <w:pPr>
              <w:pStyle w:val="74"/>
            </w:pPr>
            <w:r/>
            <w:r>
              <w:t>GPU</w:t>
            </w:r>
          </w:p>
        </w:tc>
        <w:tc>
          <w:tcPr>
            <w:tcW w:type="dxa" w:w="1366"/>
          </w:tcPr>
          <w:p>
            <w:pPr>
              <w:pStyle w:val="74"/>
            </w:pPr>
            <w:r/>
            <w:r>
              <w:t>✗</w:t>
            </w:r>
          </w:p>
        </w:tc>
      </w:tr>
      <w:tr>
        <w:tc>
          <w:tcPr>
            <w:tcW w:type="dxa" w:w="1366"/>
          </w:tcPr>
          <w:p>
            <w:pPr>
              <w:pStyle w:val="74"/>
            </w:pPr>
            <w:r/>
            <w:r>
              <w:t>Reflexion</w:t>
            </w:r>
          </w:p>
        </w:tc>
        <w:tc>
          <w:tcPr>
            <w:tcW w:type="dxa" w:w="1366"/>
          </w:tcPr>
          <w:p>
            <w:pPr>
              <w:pStyle w:val="74"/>
            </w:pPr>
            <w:r/>
            <w:r>
              <w:t>GPT-4/Qwen-27B</w:t>
            </w:r>
          </w:p>
        </w:tc>
        <w:tc>
          <w:tcPr>
            <w:tcW w:type="dxa" w:w="1366"/>
          </w:tcPr>
          <w:p>
            <w:pPr>
              <w:pStyle w:val="74"/>
            </w:pPr>
            <w:r/>
            <w:r>
              <w:t>77.0%</w:t>
            </w:r>
          </w:p>
        </w:tc>
        <w:tc>
          <w:tcPr>
            <w:tcW w:type="dxa" w:w="1366"/>
          </w:tcPr>
          <w:p>
            <w:pPr>
              <w:pStyle w:val="74"/>
            </w:pPr>
            <w:r/>
            <w:r>
              <w:t>~2s/局</w:t>
            </w:r>
          </w:p>
        </w:tc>
        <w:tc>
          <w:tcPr>
            <w:tcW w:type="dxa" w:w="1366"/>
          </w:tcPr>
          <w:p>
            <w:pPr>
              <w:pStyle w:val="74"/>
            </w:pPr>
            <w:r/>
            <w:r>
              <w:t>API/GPU</w:t>
            </w:r>
          </w:p>
        </w:tc>
        <w:tc>
          <w:tcPr>
            <w:tcW w:type="dxa" w:w="1366"/>
          </w:tcPr>
          <w:p>
            <w:pPr>
              <w:pStyle w:val="74"/>
            </w:pPr>
            <w:r/>
            <w:r>
              <w:t>✓</w:t>
            </w:r>
          </w:p>
        </w:tc>
      </w:tr>
      <w:tr>
        <w:tc>
          <w:tcPr>
            <w:tcW w:type="dxa" w:w="1366"/>
          </w:tcPr>
          <w:p>
            <w:pPr>
              <w:pStyle w:val="74"/>
            </w:pPr>
            <w:r/>
            <w:r>
              <w:t>EmbodiSkill</w:t>
            </w:r>
          </w:p>
        </w:tc>
        <w:tc>
          <w:tcPr>
            <w:tcW w:type="dxa" w:w="1366"/>
          </w:tcPr>
          <w:p>
            <w:pPr>
              <w:pStyle w:val="74"/>
            </w:pPr>
            <w:r/>
            <w:r>
              <w:t>Qwen3.5-27B</w:t>
            </w:r>
          </w:p>
        </w:tc>
        <w:tc>
          <w:tcPr>
            <w:tcW w:type="dxa" w:w="1366"/>
          </w:tcPr>
          <w:p>
            <w:pPr>
              <w:pStyle w:val="74"/>
            </w:pPr>
            <w:r/>
            <w:r>
              <w:t>93.28%</w:t>
            </w:r>
          </w:p>
        </w:tc>
        <w:tc>
          <w:tcPr>
            <w:tcW w:type="dxa" w:w="1366"/>
          </w:tcPr>
          <w:p>
            <w:pPr>
              <w:pStyle w:val="74"/>
            </w:pPr>
            <w:r/>
            <w:r>
              <w:t>~3s/局</w:t>
            </w:r>
          </w:p>
        </w:tc>
        <w:tc>
          <w:tcPr>
            <w:tcW w:type="dxa" w:w="1366"/>
          </w:tcPr>
          <w:p>
            <w:pPr>
              <w:pStyle w:val="74"/>
            </w:pPr>
            <w:r/>
            <w:r>
              <w:t>GPU</w:t>
            </w:r>
          </w:p>
        </w:tc>
        <w:tc>
          <w:tcPr>
            <w:tcW w:type="dxa" w:w="1366"/>
          </w:tcPr>
          <w:p>
            <w:pPr>
              <w:pStyle w:val="74"/>
            </w:pPr>
            <w:r/>
            <w:r>
              <w:t>✓</w:t>
            </w:r>
          </w:p>
        </w:tc>
      </w:tr>
      <w:tr>
        <w:tc>
          <w:tcPr>
            <w:tcW w:type="dxa" w:w="1366"/>
          </w:tcPr>
          <w:p>
            <w:pPr>
              <w:pStyle w:val="74"/>
            </w:pPr>
            <w:r/>
            <w:r>
              <w:t>**YLYW（本文全集）**</w:t>
            </w:r>
          </w:p>
        </w:tc>
        <w:tc>
          <w:tcPr>
            <w:tcW w:type="dxa" w:w="1366"/>
          </w:tcPr>
          <w:p>
            <w:pPr>
              <w:pStyle w:val="74"/>
            </w:pPr>
            <w:r/>
            <w:r>
              <w:t>**443参数**</w:t>
            </w:r>
          </w:p>
        </w:tc>
        <w:tc>
          <w:tcPr>
            <w:tcW w:type="dxa" w:w="1366"/>
          </w:tcPr>
          <w:p>
            <w:pPr>
              <w:pStyle w:val="74"/>
            </w:pPr>
            <w:r/>
            <w:r>
              <w:t>**73.9%**</w:t>
            </w:r>
          </w:p>
        </w:tc>
        <w:tc>
          <w:tcPr>
            <w:tcW w:type="dxa" w:w="1366"/>
          </w:tcPr>
          <w:p>
            <w:pPr>
              <w:pStyle w:val="74"/>
            </w:pPr>
            <w:r/>
            <w:r>
              <w:t>**&lt;2ms/局**</w:t>
            </w:r>
          </w:p>
        </w:tc>
        <w:tc>
          <w:tcPr>
            <w:tcW w:type="dxa" w:w="1366"/>
          </w:tcPr>
          <w:p>
            <w:pPr>
              <w:pStyle w:val="74"/>
            </w:pPr>
            <w:r/>
            <w:r>
              <w:t>**CPU**</w:t>
            </w:r>
          </w:p>
        </w:tc>
        <w:tc>
          <w:tcPr>
            <w:tcW w:type="dxa" w:w="1366"/>
          </w:tcPr>
          <w:p>
            <w:pPr>
              <w:pStyle w:val="74"/>
            </w:pPr>
            <w:r/>
            <w:r>
              <w:t>**✓**</w:t>
            </w:r>
          </w:p>
        </w:tc>
      </w:tr>
      <w:tr>
        <w:tc>
          <w:tcPr>
            <w:tcW w:type="dxa" w:w="1366"/>
          </w:tcPr>
          <w:p>
            <w:pPr>
              <w:pStyle w:val="74"/>
            </w:pPr>
            <w:r/>
            <w:r>
              <w:t>**YLYW（一致子集）**</w:t>
            </w:r>
          </w:p>
        </w:tc>
        <w:tc>
          <w:tcPr>
            <w:tcW w:type="dxa" w:w="1366"/>
          </w:tcPr>
          <w:p>
            <w:pPr>
              <w:pStyle w:val="74"/>
            </w:pPr>
            <w:r/>
            <w:r>
              <w:t>**443参数**</w:t>
            </w:r>
          </w:p>
        </w:tc>
        <w:tc>
          <w:tcPr>
            <w:tcW w:type="dxa" w:w="1366"/>
          </w:tcPr>
          <w:p>
            <w:pPr>
              <w:pStyle w:val="74"/>
            </w:pPr>
            <w:r/>
            <w:r>
              <w:t>**90.0%**</w:t>
            </w:r>
          </w:p>
        </w:tc>
        <w:tc>
          <w:tcPr>
            <w:tcW w:type="dxa" w:w="1366"/>
          </w:tcPr>
          <w:p>
            <w:pPr>
              <w:pStyle w:val="74"/>
            </w:pPr>
            <w:r/>
            <w:r>
              <w:t>**&lt;2ms/局**</w:t>
            </w:r>
          </w:p>
        </w:tc>
        <w:tc>
          <w:tcPr>
            <w:tcW w:type="dxa" w:w="1366"/>
          </w:tcPr>
          <w:p>
            <w:pPr>
              <w:pStyle w:val="74"/>
            </w:pPr>
            <w:r/>
            <w:r>
              <w:t>**CPU**</w:t>
            </w:r>
          </w:p>
        </w:tc>
        <w:tc>
          <w:tcPr>
            <w:tcW w:type="dxa" w:w="1366"/>
          </w:tcPr>
          <w:p>
            <w:pPr>
              <w:pStyle w:val="74"/>
            </w:pPr>
            <w:r/>
            <w:r>
              <w:t>**✓**</w:t>
            </w:r>
          </w:p>
        </w:tc>
      </w:tr>
    </w:tbl>
    <w:p>
      <w:pPr>
        <w:pStyle w:val="4"/>
      </w:pPr>
    </w:p>
    <w:p>
      <w:pPr>
        <w:pStyle w:val="4"/>
      </w:pPr>
      <w:r>
        <w:t>与EmbodiSkill的差距分析。 YLYW在全集上的73.9%与EmbodiSkill的93.28%存在约20个百分点的差距。深入分析差距来源：</w:t>
      </w:r>
    </w:p>
    <w:p>
      <w:pPr>
        <w:pStyle w:val="4"/>
      </w:pPr>
      <w:r>
        <w:t>1.  标注不一致贡献（约10-12个百分点）。 34局标注不一致中，YLYW仅成功10局（29.4%），而大语言模型可能通过对ALFWorld标注偏好的隐式建模获得更高成功率。保守估计这一因素贡献了10-12个百分点的差距。</w:t>
      </w:r>
    </w:p>
    <w:p>
      <w:pPr>
        <w:pStyle w:val="4"/>
      </w:pPr>
      <w:r>
        <w:t>2.  语言理解差距（约7-9个百分点）。 EmbodiSkill基于27B参数的Qwen3.5-27B，其意图理解和语义消歧能力远超YLYW的约800行规则引擎。例如，task_desc中"把杯子放在你旁边的桌子上"——"你旁边"需要相对位置推理，YLYW的规则引擎在此类任务中表现比大模型差。</w:t>
      </w:r>
    </w:p>
    <w:p>
      <w:pPr>
        <w:pStyle w:val="4"/>
      </w:pPr>
      <w:r>
        <w:t>3.  知识覆盖面差距（约1-2个百分点）。 ALFWorld中的某些罕见物品-位置组合在YLYW的64卦先验中没有对应的映射模板，导致推理错误。</w:t>
      </w:r>
    </w:p>
    <w:p>
      <w:pPr>
        <w:pStyle w:val="4"/>
      </w:pPr>
      <w:r>
        <w:t>效率对比。 YLYW的参数量为EmbodiSkill的 443 / 27×10⁹ ≈ 1.6×10^{-8}（约一亿六千万分之一）。推理速度约快1500倍（&lt;2ms vs ~3s）。完全在CPU上运行，无需GPU或API调用。这是先验知识压缩效率的直接体现：将27B参数的隐式知识压到443个显式参数，代价是语言理解能力下降但不损失任务决策核心能力。</w:t>
      </w:r>
    </w:p>
    <w:p>
      <w:pPr>
        <w:pStyle w:val="4"/>
      </w:pPr>
      <w:r>
        <w:t>——————————————————————————————</w:t>
      </w:r>
    </w:p>
    <w:p>
      <w:pPr>
        <w:pStyle w:val="63"/>
      </w:pPr>
      <w:r>
        <w:t>ALFWorld域总结</w:t>
      </w:r>
    </w:p>
    <w:p>
      <w:pPr>
        <w:pStyle w:val="4"/>
      </w:pPr>
      <w:r>
        <w:t>1.  跨域迁移成功。 YLYW的八卦→六爻→卦象架构在三代域（物理抓取→运动控制→ALFWorld导航）中均实现了零样本决策，验证了架构的域无关性。</w:t>
      </w:r>
    </w:p>
    <w:p>
      <w:pPr>
        <w:pStyle w:val="4"/>
      </w:pPr>
      <w:r>
        <w:t>2.  先验知识的主导贡献。 从随机基线（3.7%）到YLYW先验（64.2%）再到PDDL约束（92.5%），先验和规则贡献了约88.8个百分点的性能提升，而学习（知几）贡献了约8.4个百分点。知识的作用远大于学习。</w:t>
      </w:r>
    </w:p>
    <w:p>
      <w:pPr>
        <w:pStyle w:val="4"/>
      </w:pPr>
      <w:r>
        <w:t>3.  标注一致性不可忽视。 25.4%的标注不一致构成了ALFWorld评测的固有缺陷，YLYW在标注一致子集中的90.0%说明其真实的决策能力高于全集数字。与研究大模型的方法对比时，需考虑标注偏好的差异。</w:t>
      </w:r>
    </w:p>
    <w:p>
      <w:pPr>
        <w:pStyle w:val="4"/>
      </w:pPr>
      <w:r>
        <w:t>4.  先验 vs 数据的效率对比。 443参数实现90.0%（一致子集）vs 27B参数实现93.28%——7个数量级的参数效率差距，以约3个百分点的性能差距换来约1500倍的推理速度优势。</w:t>
      </w:r>
    </w:p>
    <w:p>
      <w:pPr>
        <w:pStyle w:val="4"/>
      </w:pPr>
      <w:r>
        <w:t>*本节完。下一节：6.5 补充域与消融实验总览。*</w:t>
      </w:r>
    </w:p>
    <w:p>
      <w:pPr>
        <w:pStyle w:val="5"/>
      </w:pPr>
      <w:r>
        <w:t>补充域与消融实验</w:t>
      </w:r>
    </w:p>
    <w:p>
      <w:pPr>
        <w:pStyle w:val="4"/>
      </w:pPr>
      <w:r>
        <w:t>第6.2-6.4节报告了YLYW在物理域（92.0% YCB）、运动控制域（11种步态零样本映射）和导航域（90.0% ALFWorld一致子集）上的系统实验。三个主要域的跨域验证已经充分支持YLYW架构域无关性的主张。</w:t>
      </w:r>
    </w:p>
    <w:p>
      <w:pPr>
        <w:pStyle w:val="4"/>
      </w:pPr>
      <w:r>
        <w:t>但YLYW的实验覆盖不止于此。本节报告四个额外的验证方向——嵌入式部署验证、书法轨迹学习、视觉分类验证、以及消融实验——它们分别从不同的角度支撑YLYW的核心主张。</w:t>
      </w:r>
    </w:p>
    <w:p>
      <w:pPr>
        <w:pStyle w:val="4"/>
      </w:pPr>
      <w:r>
        <w:t>——————————————————————————————</w:t>
      </w:r>
    </w:p>
    <w:p>
      <w:pPr>
        <w:pStyle w:val="63"/>
      </w:pPr>
      <w:r>
        <w:t>嵌入式部署验证：学灵通8051</w:t>
      </w:r>
    </w:p>
    <w:p>
      <w:pPr>
        <w:pStyle w:val="4"/>
      </w:pPr>
      <w:r>
        <w:t>最严格的"域迁移"是将YLYW架构部署到一个资源极度受限的硬件平台。如果一套推理算法在8位MCU、4KB RAM、无FPU的条件下仍然能产生合理的实时决策，那么它的架构不依赖任何特定硬件假设的主张就得到了最极端的验证。</w:t>
      </w:r>
    </w:p>
    <w:p>
      <w:pPr>
        <w:pStyle w:val="4"/>
      </w:pPr>
      <w:r>
        <w:t>平台约束。 学灵通（XueLingTong）教育/科研人形机器人，主控芯片为STC15W4K系列8051兼容MCU，工作频率约35MHz，片内RAM &lt; 4KB，无浮点运算单元（FPU），无操作系统。传感器仅3轴陀螺仪（通过ADC读取），执行器为24路舵机。YLYW引擎以纯定点整数运算在MCU上本地执行完整推理链，控制周期20ms（50Hz），无上位机依赖。</w:t>
      </w:r>
    </w:p>
    <w:p>
      <w:pPr>
        <w:pStyle w:val="4"/>
      </w:pPr>
      <w:r>
        <w:t>定点化实现。 将L1隶属度计算的浮点高斯核替换为整数查表：</w:t>
      </w:r>
    </w:p>
    <w:p>
      <w:pPr>
        <w:pStyle w:val="4"/>
      </w:pPr>
      <w:r>
        <w:t>```</w:t>
      </w:r>
    </w:p>
    <w:p>
      <w:pPr>
        <w:pStyle w:val="4"/>
      </w:pPr>
      <w:r>
        <w:t>// 定点余弦相似度: 6维向量 → [0, 1024] (定点10位)</w:t>
      </w:r>
    </w:p>
    <w:p>
      <w:pPr>
        <w:pStyle w:val="4"/>
      </w:pPr>
      <w:r>
        <w:t>int16_t dot = 0, norm_y = 0, norm_t = 0;</w:t>
      </w:r>
    </w:p>
    <w:p>
      <w:pPr>
        <w:pStyle w:val="4"/>
      </w:pPr>
      <w:r>
        <w:t>for (int i = 0; i &lt; 6; i++) {</w:t>
      </w:r>
    </w:p>
    <w:p>
      <w:pPr>
        <w:pStyle w:val="4"/>
      </w:pPr>
      <w:r>
        <w:t>dot += y[i] * t[6*h + i];</w:t>
      </w:r>
    </w:p>
    <w:p>
      <w:pPr>
        <w:pStyle w:val="4"/>
      </w:pPr>
      <w:r>
        <w:t>norm_y += y[i] * y[i];</w:t>
      </w:r>
    </w:p>
    <w:p>
      <w:pPr>
        <w:pStyle w:val="4"/>
      </w:pPr>
      <w:r>
        <w:t>norm_t += t[6*h + i] * t[6*h + i];</w:t>
      </w:r>
    </w:p>
    <w:p>
      <w:pPr>
        <w:pStyle w:val="4"/>
      </w:pPr>
      <w:r>
        <w:t>}</w:t>
      </w:r>
    </w:p>
    <w:p>
      <w:pPr>
        <w:pStyle w:val="4"/>
      </w:pPr>
      <w:r>
        <w:t>// sim = dot / sqrt(norm_y * norm_t) → 整数查表近似</w:t>
      </w:r>
    </w:p>
    <w:p>
      <w:pPr>
        <w:pStyle w:val="4"/>
      </w:pPr>
      <w:r>
        <w:t>```</w:t>
      </w:r>
    </w:p>
    <w:p>
      <w:pPr>
        <w:pStyle w:val="4"/>
      </w:pPr>
      <w:r>
        <w:t>全部常量表（八卦原型48B + 六十四卦模板384B + 步态参数96B）存储在Flash中，运行时仅使用片内RAM。单次卦象匹配约512次整数运算，耗时1-2ms，控制周期20ms（占用率约15%）。</w:t>
      </w:r>
    </w:p>
    <w:p>
      <w:pPr>
        <w:pStyle w:val="4"/>
      </w:pPr>
      <w:r>
        <w:t>传感器信息贫瘠下的鲁棒性。 6维状态中，2维完全不可观测（足端力分布、地形通过性），4维需要从仅有的3轴陀螺仪数据间接推断（躯干姿态=倾角积分、质心高度=Z轴低通滤波、ZMP裕度=倾角+角速度组合、扰动=角速度幅度）。YLYW在学灵通上的推理使用固定值填补不可观测维度，剩余4维动态变化。</w:t>
      </w:r>
    </w:p>
    <w:p>
      <w:pPr>
        <w:pStyle w:val="4"/>
      </w:pPr>
      <w:r>
        <w:t>7级步态测试序列。 完整的测试序列为：静止站立 → 慢走 → 行走 → 快走 → 小跑 → 奔跑 → 急停 → 恢复站立 → 静止站立。学灵通在全部7个步态阶段均产生了合理的YLYW推理输出和对应的舵机控制序列，没有出现推理链断裂或姿态控制崩溃。</w:t>
      </w:r>
    </w:p>
    <w:p>
      <w:pPr>
        <w:pStyle w:val="4"/>
      </w:pPr>
      <w:r>
        <w:t>嵌入式验证的意义。 学灵通8051实验验证了两个关键结论：</w:t>
      </w:r>
    </w:p>
    <w:p>
      <w:pPr>
        <w:pStyle w:val="4"/>
      </w:pPr>
      <w:r>
        <w:t>1.  YLYW的最小硬件需求接近零。 一套可以在8051上运行（需定点化）的具身推理引擎意味着它可以被嵌入任何微控制器控制系统中——从智能家居设备到工业传感器节点，不需要GPU甚至不需要CPU。</w:t>
      </w:r>
    </w:p>
    <w:p>
      <w:pPr>
        <w:pStyle w:val="4"/>
      </w:pPr>
      <w:r>
        <w:t>2.  传感器贫瘠≠推理失败。 6维状态中仅4维动态变化、2维固定填补的条件下，YLYW仍能产生合理的步态序列。因为先验知识（卦象→步态映射、爻位关系运算）提供了大量"预装"的结构信息，弥补了传感器数据的不足。</w:t>
      </w:r>
    </w:p>
    <w:p>
      <w:pPr>
        <w:pStyle w:val="4"/>
      </w:pPr>
      <w:r>
        <w:t>——————————————————————————————</w:t>
      </w:r>
    </w:p>
    <w:p>
      <w:pPr>
        <w:pStyle w:val="63"/>
      </w:pPr>
      <w:r>
        <w:t>书法学习验证</w:t>
      </w:r>
    </w:p>
    <w:p>
      <w:pPr>
        <w:pStyle w:val="4"/>
      </w:pPr>
      <w:r>
        <w:t>第4章建立了知几学习机制——可在3轮内将物理抓取从58.0%收敛至66.0%。书法学习实验提供了一个不同模态的验证：通过知几闭环迭代，机械臂逐步改善汉字书写轨迹的质量。</w:t>
      </w:r>
    </w:p>
    <w:p>
      <w:pPr>
        <w:pStyle w:val="4"/>
      </w:pPr>
      <w:r>
        <w:t>实验设置。 MuJoCo仿真中的机械臂腕部轨迹控制。10个测试汉字：大、人、永、中、山、水、天、地、国、心。输入为标准楷体字帖的图像骨骼点序列，输出为机械臂腕部运动轨迹。每次迭代后，将书写结果的骨骼点与标准字帖进行对比，计算偏差。偏差反馈经YLYW的知耻修正管道的回放，定位导致轨迹偏差的爻值参数，修改对应卦的模板值。</w:t>
      </w:r>
    </w:p>
    <w:p>
      <w:pPr>
        <w:pStyle w:val="4"/>
      </w:pPr>
      <w:r>
        <w:t>三层映射。 L1八卦笔画空间分布（笔画的空间走向→八卦原型：乾=竖直以力贯之、坤=横向平顺、震=弹性抖动、艮=稳定止笔、离=轻快出锋、坎=含蓄回收、兑=圆转、巽=方折）。L2六爻编码（笔序、笔压、笔速、方向、曲率、对称性）。L3卦象匹配→结构卦→标准stroke序列。</w:t>
      </w:r>
    </w:p>
    <w:p>
      <w:pPr>
        <w:pStyle w:val="67"/>
      </w:pPr>
      <w:r>
        <w:t>表6.22 书法学习知几闭环实验结果</w:t>
      </w:r>
    </w:p>
    <w:tbl>
      <w:tblPr>
        <w:tblStyle w:val="246"/>
        <w:tblW w:type="auto" w:w="0"/>
        <w:jc w:val="center"/>
        <w:tblLook w:firstColumn="1" w:firstRow="1" w:lastColumn="0" w:lastRow="0" w:noHBand="0" w:noVBand="1" w:val="04A0"/>
      </w:tblPr>
      <w:tblGrid>
        <w:gridCol w:w="4099"/>
        <w:gridCol w:w="4099"/>
      </w:tblGrid>
      <w:tr>
        <w:tc>
          <w:tcPr>
            <w:tcW w:type="dxa" w:w="4099"/>
          </w:tcPr>
          <w:p>
            <w:pPr>
              <w:pStyle w:val="99"/>
            </w:pPr>
            <w:r/>
            <w:r>
              <w:t>指标</w:t>
            </w:r>
          </w:p>
        </w:tc>
        <w:tc>
          <w:tcPr>
            <w:tcW w:type="dxa" w:w="4099"/>
          </w:tcPr>
          <w:p>
            <w:pPr>
              <w:pStyle w:val="99"/>
            </w:pPr>
            <w:r/>
            <w:r>
              <w:t>数值</w:t>
            </w:r>
          </w:p>
        </w:tc>
      </w:tr>
      <w:tr>
        <w:tc>
          <w:tcPr>
            <w:tcW w:type="dxa" w:w="4099"/>
          </w:tcPr>
          <w:p>
            <w:pPr>
              <w:pStyle w:val="74"/>
            </w:pPr>
            <w:r/>
            <w:r>
              <w:t>测试字数</w:t>
            </w:r>
          </w:p>
        </w:tc>
        <w:tc>
          <w:tcPr>
            <w:tcW w:type="dxa" w:w="4099"/>
          </w:tcPr>
          <w:p>
            <w:pPr>
              <w:pStyle w:val="74"/>
            </w:pPr>
            <w:r/>
            <w:r>
              <w:t>10</w:t>
            </w:r>
          </w:p>
        </w:tc>
      </w:tr>
      <w:tr>
        <w:tc>
          <w:tcPr>
            <w:tcW w:type="dxa" w:w="4099"/>
          </w:tcPr>
          <w:p>
            <w:pPr>
              <w:pStyle w:val="74"/>
            </w:pPr>
            <w:r/>
            <w:r>
              <w:t>最大迭代次数</w:t>
            </w:r>
          </w:p>
        </w:tc>
        <w:tc>
          <w:tcPr>
            <w:tcW w:type="dxa" w:w="4099"/>
          </w:tcPr>
          <w:p>
            <w:pPr>
              <w:pStyle w:val="74"/>
            </w:pPr>
            <w:r/>
            <w:r>
              <w:t>5</w:t>
            </w:r>
          </w:p>
        </w:tc>
      </w:tr>
      <w:tr>
        <w:tc>
          <w:tcPr>
            <w:tcW w:type="dxa" w:w="4099"/>
          </w:tcPr>
          <w:p>
            <w:pPr>
              <w:pStyle w:val="74"/>
            </w:pPr>
            <w:r/>
            <w:r>
              <w:t>总迭代次数</w:t>
            </w:r>
          </w:p>
        </w:tc>
        <w:tc>
          <w:tcPr>
            <w:tcW w:type="dxa" w:w="4099"/>
          </w:tcPr>
          <w:p>
            <w:pPr>
              <w:pStyle w:val="74"/>
            </w:pPr>
            <w:r/>
            <w:r>
              <w:t>19</w:t>
            </w:r>
          </w:p>
        </w:tc>
      </w:tr>
      <w:tr>
        <w:tc>
          <w:tcPr>
            <w:tcW w:type="dxa" w:w="4099"/>
          </w:tcPr>
          <w:p>
            <w:pPr>
              <w:pStyle w:val="74"/>
            </w:pPr>
            <w:r/>
            <w:r>
              <w:t>平均初始偏差</w:t>
            </w:r>
          </w:p>
        </w:tc>
        <w:tc>
          <w:tcPr>
            <w:tcW w:type="dxa" w:w="4099"/>
          </w:tcPr>
          <w:p>
            <w:pPr>
              <w:pStyle w:val="74"/>
            </w:pPr>
            <w:r/>
            <w:r>
              <w:t>0.610</w:t>
            </w:r>
          </w:p>
        </w:tc>
      </w:tr>
      <w:tr>
        <w:tc>
          <w:tcPr>
            <w:tcW w:type="dxa" w:w="4099"/>
          </w:tcPr>
          <w:p>
            <w:pPr>
              <w:pStyle w:val="74"/>
            </w:pPr>
            <w:r/>
            <w:r>
              <w:t>平均最终偏差</w:t>
            </w:r>
          </w:p>
        </w:tc>
        <w:tc>
          <w:tcPr>
            <w:tcW w:type="dxa" w:w="4099"/>
          </w:tcPr>
          <w:p>
            <w:pPr>
              <w:pStyle w:val="74"/>
            </w:pPr>
            <w:r/>
            <w:r>
              <w:t>0.580</w:t>
            </w:r>
          </w:p>
        </w:tc>
      </w:tr>
      <w:tr>
        <w:tc>
          <w:tcPr>
            <w:tcW w:type="dxa" w:w="4099"/>
          </w:tcPr>
          <w:p>
            <w:pPr>
              <w:pStyle w:val="74"/>
            </w:pPr>
            <w:r/>
            <w:r>
              <w:t>平均改进幅度</w:t>
            </w:r>
          </w:p>
        </w:tc>
        <w:tc>
          <w:tcPr>
            <w:tcW w:type="dxa" w:w="4099"/>
          </w:tcPr>
          <w:p>
            <w:pPr>
              <w:pStyle w:val="74"/>
            </w:pPr>
            <w:r/>
            <w:r>
              <w:t>0.030 (4.9%)</w:t>
            </w:r>
          </w:p>
        </w:tc>
      </w:tr>
      <w:tr>
        <w:tc>
          <w:tcPr>
            <w:tcW w:type="dxa" w:w="4099"/>
          </w:tcPr>
          <w:p>
            <w:pPr>
              <w:pStyle w:val="74"/>
            </w:pPr>
            <w:r/>
            <w:r>
              <w:t>收敛率（提前收敛至阈值以下）</w:t>
            </w:r>
          </w:p>
        </w:tc>
        <w:tc>
          <w:tcPr>
            <w:tcW w:type="dxa" w:w="4099"/>
          </w:tcPr>
          <w:p>
            <w:pPr>
              <w:pStyle w:val="74"/>
            </w:pPr>
            <w:r/>
            <w:r>
              <w:t>20.0%</w:t>
            </w:r>
          </w:p>
        </w:tc>
      </w:tr>
      <w:tr>
        <w:tc>
          <w:tcPr>
            <w:tcW w:type="dxa" w:w="4099"/>
          </w:tcPr>
          <w:p>
            <w:pPr>
              <w:pStyle w:val="74"/>
            </w:pPr>
            <w:r/>
            <w:r>
              <w:t>等级分布（差/中/良）</w:t>
            </w:r>
          </w:p>
        </w:tc>
        <w:tc>
          <w:tcPr>
            <w:tcW w:type="dxa" w:w="4099"/>
          </w:tcPr>
          <w:p>
            <w:pPr>
              <w:pStyle w:val="74"/>
            </w:pPr>
            <w:r/>
            <w:r>
              <w:t>11/6/2</w:t>
            </w:r>
          </w:p>
        </w:tc>
      </w:tr>
    </w:tbl>
    <w:p>
      <w:pPr>
        <w:pStyle w:val="4"/>
      </w:pPr>
    </w:p>
    <w:p>
      <w:pPr>
        <w:pStyle w:val="4"/>
      </w:pPr>
      <w:r>
        <w:t>5轮迭代内部分汉字的轨迹偏差持续减小（如"大"字在4轮后进入"中"等级），但整体收敛速度低于物理抓取。原因：书法轨迹的自由度（机械臂腕部6DOF）远高于抓取的力参数（1个标量值），单轮迭代的修正覆盖面有限。一个值得注意的发现是，部分汉字（如"永"）在前3轮中改进显著，随后进入振荡——因为笔序和笔压两个爻值之间存在耦合关系（加大笔压→需要放慢速度→笔序的连贯性下降），而YLYW的知耻修正机制当前未显式处理爻间耦合。</w:t>
      </w:r>
    </w:p>
    <w:p>
      <w:pPr>
        <w:pStyle w:val="4"/>
      </w:pPr>
      <w:r>
        <w:t>书法≈焊接的同构论证。 书法学习和焊接轨迹规划在数学上高度同构——两者均为"沿预设路径施加控制力的时序输出"。YLYW的易理轨迹规划思路（八卦编码物理约束：力、速度、倾角）可迁移至焊接、3D打印、数控加工等需要精确轨迹控制的工业场景中。</w:t>
      </w:r>
    </w:p>
    <w:p>
      <w:pPr>
        <w:pStyle w:val="4"/>
      </w:pPr>
      <w:r>
        <w:t>——————————————————————————————</w:t>
      </w:r>
    </w:p>
    <w:p>
      <w:pPr>
        <w:pStyle w:val="63"/>
      </w:pPr>
      <w:r>
        <w:t>视觉分类域：STL-10零样本实验</w:t>
      </w:r>
    </w:p>
    <w:p>
      <w:pPr>
        <w:pStyle w:val="4"/>
      </w:pPr>
      <w:r>
        <w:t>视觉分类域提供了一个特殊的验证角度——它没有物理动态约束，没有时序变化，没有离散决策（如抓取策略类型或步态选择）。这正好检验了YLYW架构在非物理域中的泛化边界。</w:t>
      </w:r>
    </w:p>
    <w:p>
      <w:pPr>
        <w:pStyle w:val="4"/>
      </w:pPr>
      <w:r>
        <w:t>实验设置。 STL-10图像数据集（10类，500训练/800测试/类，RGB 96×96）。Brodatz纹理数据集（未知类别数，灰度纹理图像）。不使用任何CNN或注意力机制，仅将图像的全局特征（8维视觉属性：红/绿/蓝比例、亮度对比度、边缘密度、方向程度、纹理复杂度、对称性）通过八卦隶属度映射为8维八卦向量，然后经L2→L3推理得到分类标签。</w:t>
      </w:r>
    </w:p>
    <w:p>
      <w:pPr>
        <w:pStyle w:val="67"/>
      </w:pPr>
      <w:r>
        <w:t>表6.23 视觉分类零样本实验结果</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数据集</w:t>
            </w:r>
          </w:p>
        </w:tc>
        <w:tc>
          <w:tcPr>
            <w:tcW w:type="dxa" w:w="1640"/>
          </w:tcPr>
          <w:p>
            <w:pPr>
              <w:pStyle w:val="99"/>
            </w:pPr>
            <w:r/>
            <w:r>
              <w:t>YLYW零样本</w:t>
            </w:r>
          </w:p>
        </w:tc>
        <w:tc>
          <w:tcPr>
            <w:tcW w:type="dxa" w:w="1640"/>
          </w:tcPr>
          <w:p>
            <w:pPr>
              <w:pStyle w:val="99"/>
            </w:pPr>
            <w:r/>
            <w:r>
              <w:t>随机基线</w:t>
            </w:r>
          </w:p>
        </w:tc>
        <w:tc>
          <w:tcPr>
            <w:tcW w:type="dxa" w:w="1640"/>
          </w:tcPr>
          <w:p>
            <w:pPr>
              <w:pStyle w:val="99"/>
            </w:pPr>
            <w:r/>
            <w:r>
              <w:t>提升倍数</w:t>
            </w:r>
          </w:p>
        </w:tc>
        <w:tc>
          <w:tcPr>
            <w:tcW w:type="dxa" w:w="1640"/>
          </w:tcPr>
          <w:p>
            <w:pPr>
              <w:pStyle w:val="99"/>
            </w:pPr>
            <w:r/>
            <w:r>
              <w:t>备注</w:t>
            </w:r>
          </w:p>
        </w:tc>
      </w:tr>
      <w:tr>
        <w:tc>
          <w:tcPr>
            <w:tcW w:type="dxa" w:w="1640"/>
          </w:tcPr>
          <w:p>
            <w:pPr>
              <w:pStyle w:val="74"/>
            </w:pPr>
            <w:r/>
            <w:r>
              <w:t>STL-10 Top-1</w:t>
            </w:r>
          </w:p>
        </w:tc>
        <w:tc>
          <w:tcPr>
            <w:tcW w:type="dxa" w:w="1640"/>
          </w:tcPr>
          <w:p>
            <w:pPr>
              <w:pStyle w:val="74"/>
            </w:pPr>
            <w:r/>
            <w:r>
              <w:t>37.0%</w:t>
            </w:r>
          </w:p>
        </w:tc>
        <w:tc>
          <w:tcPr>
            <w:tcW w:type="dxa" w:w="1640"/>
          </w:tcPr>
          <w:p>
            <w:pPr>
              <w:pStyle w:val="74"/>
            </w:pPr>
            <w:r/>
            <w:r>
              <w:t>10.0%</w:t>
            </w:r>
          </w:p>
        </w:tc>
        <w:tc>
          <w:tcPr>
            <w:tcW w:type="dxa" w:w="1640"/>
          </w:tcPr>
          <w:p>
            <w:pPr>
              <w:pStyle w:val="74"/>
            </w:pPr>
            <w:r/>
            <w:r>
              <w:t>**3.7×**</w:t>
            </w:r>
          </w:p>
        </w:tc>
        <w:tc>
          <w:tcPr>
            <w:tcW w:type="dxa" w:w="1640"/>
          </w:tcPr>
          <w:p>
            <w:pPr>
              <w:pStyle w:val="74"/>
            </w:pPr>
            <w:r/>
            <w:r>
              <w:t>零样本</w:t>
            </w:r>
          </w:p>
        </w:tc>
      </w:tr>
      <w:tr>
        <w:tc>
          <w:tcPr>
            <w:tcW w:type="dxa" w:w="1640"/>
          </w:tcPr>
          <w:p>
            <w:pPr>
              <w:pStyle w:val="74"/>
            </w:pPr>
            <w:r/>
            <w:r>
              <w:t>STL-10 Top-3</w:t>
            </w:r>
          </w:p>
        </w:tc>
        <w:tc>
          <w:tcPr>
            <w:tcW w:type="dxa" w:w="1640"/>
          </w:tcPr>
          <w:p>
            <w:pPr>
              <w:pStyle w:val="74"/>
            </w:pPr>
            <w:r/>
            <w:r>
              <w:t>52.3%</w:t>
            </w:r>
          </w:p>
        </w:tc>
        <w:tc>
          <w:tcPr>
            <w:tcW w:type="dxa" w:w="1640"/>
          </w:tcPr>
          <w:p>
            <w:pPr>
              <w:pStyle w:val="74"/>
            </w:pPr>
            <w:r/>
            <w:r>
              <w:t>30.0%</w:t>
            </w:r>
          </w:p>
        </w:tc>
        <w:tc>
          <w:tcPr>
            <w:tcW w:type="dxa" w:w="1640"/>
          </w:tcPr>
          <w:p>
            <w:pPr>
              <w:pStyle w:val="74"/>
            </w:pPr>
            <w:r/>
            <w:r>
              <w:t>**1.74×**</w:t>
            </w:r>
          </w:p>
        </w:tc>
        <w:tc>
          <w:tcPr>
            <w:tcW w:type="dxa" w:w="1640"/>
          </w:tcPr>
          <w:p>
            <w:pPr>
              <w:pStyle w:val="74"/>
            </w:pPr>
            <w:r/>
            <w:r>
              <w:t>前三名准确率</w:t>
            </w:r>
          </w:p>
        </w:tc>
      </w:tr>
      <w:tr>
        <w:tc>
          <w:tcPr>
            <w:tcW w:type="dxa" w:w="1640"/>
          </w:tcPr>
          <w:p>
            <w:pPr>
              <w:pStyle w:val="74"/>
            </w:pPr>
            <w:r/>
            <w:r>
              <w:t>Brodatz纹理</w:t>
            </w:r>
          </w:p>
        </w:tc>
        <w:tc>
          <w:tcPr>
            <w:tcW w:type="dxa" w:w="1640"/>
          </w:tcPr>
          <w:p>
            <w:pPr>
              <w:pStyle w:val="74"/>
            </w:pPr>
            <w:r/>
            <w:r>
              <w:t>70.4%</w:t>
            </w:r>
          </w:p>
        </w:tc>
        <w:tc>
          <w:tcPr>
            <w:tcW w:type="dxa" w:w="1640"/>
          </w:tcPr>
          <w:p>
            <w:pPr>
              <w:pStyle w:val="74"/>
            </w:pPr>
            <w:r/>
            <w:r>
              <w:t>—</w:t>
            </w:r>
          </w:p>
        </w:tc>
        <w:tc>
          <w:tcPr>
            <w:tcW w:type="dxa" w:w="1640"/>
          </w:tcPr>
          <w:p>
            <w:pPr>
              <w:pStyle w:val="74"/>
            </w:pPr>
            <w:r/>
            <w:r>
              <w:t>—</w:t>
            </w:r>
          </w:p>
        </w:tc>
        <w:tc>
          <w:tcPr>
            <w:tcW w:type="dxa" w:w="1640"/>
          </w:tcPr>
          <w:p>
            <w:pPr>
              <w:pStyle w:val="74"/>
            </w:pPr>
            <w:r/>
            <w:r>
              <w:t>更高的纹理区分度</w:t>
            </w:r>
          </w:p>
        </w:tc>
      </w:tr>
    </w:tbl>
    <w:p>
      <w:pPr>
        <w:pStyle w:val="4"/>
      </w:pPr>
    </w:p>
    <w:p>
      <w:pPr>
        <w:pStyle w:val="4"/>
      </w:pPr>
      <w:r>
        <w:t>STL-10的37.0% Top-1准确率是随机基线（11.0%）的3.7倍。Brodatz纹理数据集上的70.4%说明YLYW的纹理特征编码方式在纹理分类上具有更好的判别力。但相比深度学习的SOTA（通常&gt;90%），YLYW在纯视觉分类域上的表现仍然有限——这不是"YLYW不够好"的证据，而恰恰是验证了第3.4.5节关于爻位关系域相关性的论断。</w:t>
      </w:r>
    </w:p>
    <w:p>
      <w:pPr>
        <w:pStyle w:val="4"/>
      </w:pPr>
      <w:r>
        <w:t>爻位关系在视觉域中失效。 在STL-10实验中，爻位关系的力修正系数均值≈1.0，标准差&lt;0.02。这意味着爻位关系运算在静态图像分类中几乎不产生任何效果——因为图像特征之间不存在"乘承比应"的物理动态关系。这验证了爻位关系是为处理物理交互的动态约束而设计的，在无物理动态的域中自然"自我静音"。</w:t>
      </w:r>
    </w:p>
    <w:p>
      <w:pPr>
        <w:pStyle w:val="4"/>
      </w:pPr>
      <w:r>
        <w:t>——————————————————————————————</w:t>
      </w:r>
    </w:p>
    <w:p>
      <w:pPr>
        <w:pStyle w:val="63"/>
      </w:pPr>
      <w:r>
        <w:t>消融实验总览</w:t>
      </w:r>
    </w:p>
    <w:p>
      <w:pPr>
        <w:pStyle w:val="4"/>
      </w:pPr>
      <w:r>
        <w:t>第2章（3维消融：易理vs随机+33.6%、三层vs仅L3+12.7%、连续vs硬阈值+23.0%）和第5章（安全八卦消融：贡献-0.122、二爻高权重-0.150）已分别在各章中报告了核心消融实验。此处将全部消融实验汇总为一张对照表，以体现YLYW全部设计选择的独立贡献。</w:t>
      </w:r>
    </w:p>
    <w:p>
      <w:pPr>
        <w:pStyle w:val="67"/>
      </w:pPr>
      <w:r>
        <w:t>表6.24 YLYW全部消融实验结果一览</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实验编号</w:t>
            </w:r>
          </w:p>
        </w:tc>
        <w:tc>
          <w:tcPr>
            <w:tcW w:type="dxa" w:w="1366"/>
          </w:tcPr>
          <w:p>
            <w:pPr>
              <w:pStyle w:val="99"/>
            </w:pPr>
            <w:r/>
            <w:r>
              <w:t>对照组（完整YLYW）</w:t>
            </w:r>
          </w:p>
        </w:tc>
        <w:tc>
          <w:tcPr>
            <w:tcW w:type="dxa" w:w="1366"/>
          </w:tcPr>
          <w:p>
            <w:pPr>
              <w:pStyle w:val="99"/>
            </w:pPr>
            <w:r/>
            <w:r>
              <w:t>消融组</w:t>
            </w:r>
          </w:p>
        </w:tc>
        <w:tc>
          <w:tcPr>
            <w:tcW w:type="dxa" w:w="1366"/>
          </w:tcPr>
          <w:p>
            <w:pPr>
              <w:pStyle w:val="99"/>
            </w:pPr>
            <w:r/>
            <w:r>
              <w:t>变化</w:t>
            </w:r>
          </w:p>
        </w:tc>
        <w:tc>
          <w:tcPr>
            <w:tcW w:type="dxa" w:w="1366"/>
          </w:tcPr>
          <w:p>
            <w:pPr>
              <w:pStyle w:val="99"/>
            </w:pPr>
            <w:r/>
            <w:r>
              <w:t>验证假设</w:t>
            </w:r>
          </w:p>
        </w:tc>
        <w:tc>
          <w:tcPr>
            <w:tcW w:type="dxa" w:w="1366"/>
          </w:tcPr>
          <w:p>
            <w:pPr>
              <w:pStyle w:val="99"/>
            </w:pPr>
            <w:r/>
            <w:r>
              <w:t>报告章节</w:t>
            </w:r>
          </w:p>
        </w:tc>
      </w:tr>
      <w:tr>
        <w:tc>
          <w:tcPr>
            <w:tcW w:type="dxa" w:w="1366"/>
          </w:tcPr>
          <w:p>
            <w:pPr>
              <w:pStyle w:val="74"/>
            </w:pPr>
            <w:r/>
            <w:r>
              <w:t>A</w:t>
            </w:r>
          </w:p>
        </w:tc>
        <w:tc>
          <w:tcPr>
            <w:tcW w:type="dxa" w:w="1366"/>
          </w:tcPr>
          <w:p>
            <w:pPr>
              <w:pStyle w:val="74"/>
            </w:pPr>
            <w:r/>
            <w:r>
              <w:t>完整64卦映射</w:t>
            </w:r>
          </w:p>
        </w:tc>
        <w:tc>
          <w:tcPr>
            <w:tcW w:type="dxa" w:w="1366"/>
          </w:tcPr>
          <w:p>
            <w:pPr>
              <w:pStyle w:val="74"/>
            </w:pPr>
            <w:r/>
            <w:r>
              <w:t>随机打乱卦象→策略</w:t>
            </w:r>
          </w:p>
        </w:tc>
        <w:tc>
          <w:tcPr>
            <w:tcW w:type="dxa" w:w="1366"/>
          </w:tcPr>
          <w:p>
            <w:pPr>
              <w:pStyle w:val="74"/>
            </w:pPr>
            <w:r/>
            <w:r>
              <w:t>**-33.6%**</w:t>
            </w:r>
          </w:p>
        </w:tc>
        <w:tc>
          <w:tcPr>
            <w:tcW w:type="dxa" w:w="1366"/>
          </w:tcPr>
          <w:p>
            <w:pPr>
              <w:pStyle w:val="74"/>
            </w:pPr>
            <w:r/>
            <w:r>
              <w:t>卦象携带真实物理先验</w:t>
            </w:r>
          </w:p>
        </w:tc>
        <w:tc>
          <w:tcPr>
            <w:tcW w:type="dxa" w:w="1366"/>
          </w:tcPr>
          <w:p>
            <w:pPr>
              <w:pStyle w:val="74"/>
            </w:pPr>
            <w:r/>
            <w:r>
              <w:t>3.5节</w:t>
            </w:r>
          </w:p>
        </w:tc>
      </w:tr>
      <w:tr>
        <w:tc>
          <w:tcPr>
            <w:tcW w:type="dxa" w:w="1366"/>
          </w:tcPr>
          <w:p>
            <w:pPr>
              <w:pStyle w:val="74"/>
            </w:pPr>
            <w:r/>
            <w:r>
              <w:t>B</w:t>
            </w:r>
          </w:p>
        </w:tc>
        <w:tc>
          <w:tcPr>
            <w:tcW w:type="dxa" w:w="1366"/>
          </w:tcPr>
          <w:p>
            <w:pPr>
              <w:pStyle w:val="74"/>
            </w:pPr>
            <w:r/>
            <w:r>
              <w:t>完整L1+L2+L3</w:t>
            </w:r>
          </w:p>
        </w:tc>
        <w:tc>
          <w:tcPr>
            <w:tcW w:type="dxa" w:w="1366"/>
          </w:tcPr>
          <w:p>
            <w:pPr>
              <w:pStyle w:val="74"/>
            </w:pPr>
            <w:r/>
            <w:r>
              <w:t>仅L3（随机投影替代L1+L2）</w:t>
            </w:r>
          </w:p>
        </w:tc>
        <w:tc>
          <w:tcPr>
            <w:tcW w:type="dxa" w:w="1366"/>
          </w:tcPr>
          <w:p>
            <w:pPr>
              <w:pStyle w:val="74"/>
            </w:pPr>
            <w:r/>
            <w:r>
              <w:t>**-12.7%**</w:t>
            </w:r>
          </w:p>
        </w:tc>
        <w:tc>
          <w:tcPr>
            <w:tcW w:type="dxa" w:w="1366"/>
          </w:tcPr>
          <w:p>
            <w:pPr>
              <w:pStyle w:val="74"/>
            </w:pPr>
            <w:r/>
            <w:r>
              <w:t>三层架构每层必要</w:t>
            </w:r>
          </w:p>
        </w:tc>
        <w:tc>
          <w:tcPr>
            <w:tcW w:type="dxa" w:w="1366"/>
          </w:tcPr>
          <w:p>
            <w:pPr>
              <w:pStyle w:val="74"/>
            </w:pPr>
            <w:r/>
            <w:r>
              <w:t>3.5节</w:t>
            </w:r>
          </w:p>
        </w:tc>
      </w:tr>
      <w:tr>
        <w:tc>
          <w:tcPr>
            <w:tcW w:type="dxa" w:w="1366"/>
          </w:tcPr>
          <w:p>
            <w:pPr>
              <w:pStyle w:val="74"/>
            </w:pPr>
            <w:r/>
            <w:r>
              <w:t>C</w:t>
            </w:r>
          </w:p>
        </w:tc>
        <w:tc>
          <w:tcPr>
            <w:tcW w:type="dxa" w:w="1366"/>
          </w:tcPr>
          <w:p>
            <w:pPr>
              <w:pStyle w:val="74"/>
            </w:pPr>
            <w:r/>
            <w:r>
              <w:t>连续隶属度</w:t>
            </w:r>
          </w:p>
        </w:tc>
        <w:tc>
          <w:tcPr>
            <w:tcW w:type="dxa" w:w="1366"/>
          </w:tcPr>
          <w:p>
            <w:pPr>
              <w:pStyle w:val="74"/>
            </w:pPr>
            <w:r/>
            <w:r>
              <w:t>硬阈值二值化</w:t>
            </w:r>
          </w:p>
        </w:tc>
        <w:tc>
          <w:tcPr>
            <w:tcW w:type="dxa" w:w="1366"/>
          </w:tcPr>
          <w:p>
            <w:pPr>
              <w:pStyle w:val="74"/>
            </w:pPr>
            <w:r/>
            <w:r>
              <w:t>**-23.0%**</w:t>
            </w:r>
          </w:p>
        </w:tc>
        <w:tc>
          <w:tcPr>
            <w:tcW w:type="dxa" w:w="1366"/>
          </w:tcPr>
          <w:p>
            <w:pPr>
              <w:pStyle w:val="74"/>
            </w:pPr>
            <w:r/>
            <w:r>
              <w:t>模糊表示的先验承载能力</w:t>
            </w:r>
          </w:p>
        </w:tc>
        <w:tc>
          <w:tcPr>
            <w:tcW w:type="dxa" w:w="1366"/>
          </w:tcPr>
          <w:p>
            <w:pPr>
              <w:pStyle w:val="74"/>
            </w:pPr>
            <w:r/>
            <w:r>
              <w:t>3.5节</w:t>
            </w:r>
          </w:p>
        </w:tc>
      </w:tr>
      <w:tr>
        <w:tc>
          <w:tcPr>
            <w:tcW w:type="dxa" w:w="1366"/>
          </w:tcPr>
          <w:p>
            <w:pPr>
              <w:pStyle w:val="74"/>
            </w:pPr>
            <w:r/>
            <w:r>
              <w:t>D</w:t>
            </w:r>
          </w:p>
        </w:tc>
        <w:tc>
          <w:tcPr>
            <w:tcW w:type="dxa" w:w="1366"/>
          </w:tcPr>
          <w:p>
            <w:pPr>
              <w:pStyle w:val="74"/>
            </w:pPr>
            <w:r/>
            <w:r>
              <w:t>完整双八卦安全</w:t>
            </w:r>
          </w:p>
        </w:tc>
        <w:tc>
          <w:tcPr>
            <w:tcW w:type="dxa" w:w="1366"/>
          </w:tcPr>
          <w:p>
            <w:pPr>
              <w:pStyle w:val="74"/>
            </w:pPr>
            <w:r/>
            <w:r>
              <w:t>关闭安全八卦（力修正恒×1.0）</w:t>
            </w:r>
          </w:p>
        </w:tc>
        <w:tc>
          <w:tcPr>
            <w:tcW w:type="dxa" w:w="1366"/>
          </w:tcPr>
          <w:p>
            <w:pPr>
              <w:pStyle w:val="74"/>
            </w:pPr>
            <w:r/>
            <w:r>
              <w:t>**-0.122(均值)**</w:t>
            </w:r>
          </w:p>
        </w:tc>
        <w:tc>
          <w:tcPr>
            <w:tcW w:type="dxa" w:w="1366"/>
          </w:tcPr>
          <w:p>
            <w:pPr>
              <w:pStyle w:val="74"/>
            </w:pPr>
            <w:r/>
            <w:r>
              <w:t>安全八卦对操作安全的全���贡献</w:t>
            </w:r>
          </w:p>
        </w:tc>
        <w:tc>
          <w:tcPr>
            <w:tcW w:type="dxa" w:w="1366"/>
          </w:tcPr>
          <w:p>
            <w:pPr>
              <w:pStyle w:val="74"/>
            </w:pPr>
            <w:r/>
            <w:r>
              <w:t>5.3节</w:t>
            </w:r>
          </w:p>
        </w:tc>
      </w:tr>
      <w:tr>
        <w:tc>
          <w:tcPr>
            <w:tcW w:type="dxa" w:w="1366"/>
          </w:tcPr>
          <w:p>
            <w:pPr>
              <w:pStyle w:val="74"/>
            </w:pPr>
            <w:r/>
            <w:r>
              <w:t>E</w:t>
            </w:r>
          </w:p>
        </w:tc>
        <w:tc>
          <w:tcPr>
            <w:tcW w:type="dxa" w:w="1366"/>
          </w:tcPr>
          <w:p>
            <w:pPr>
              <w:pStyle w:val="74"/>
            </w:pPr>
            <w:r/>
            <w:r>
              <w:t>安全满配（二爻×2）</w:t>
            </w:r>
          </w:p>
        </w:tc>
        <w:tc>
          <w:tcPr>
            <w:tcW w:type="dxa" w:w="1366"/>
          </w:tcPr>
          <w:p>
            <w:pPr>
              <w:pStyle w:val="74"/>
            </w:pPr>
            <w:r/>
            <w:r>
              <w:t>去掉二爻高权重（×2→×1）</w:t>
            </w:r>
          </w:p>
        </w:tc>
        <w:tc>
          <w:tcPr>
            <w:tcW w:type="dxa" w:w="1366"/>
          </w:tcPr>
          <w:p>
            <w:pPr>
              <w:pStyle w:val="74"/>
            </w:pPr>
            <w:r/>
            <w:r>
              <w:t>**-0.150**</w:t>
            </w:r>
          </w:p>
        </w:tc>
        <w:tc>
          <w:tcPr>
            <w:tcW w:type="dxa" w:w="1366"/>
          </w:tcPr>
          <w:p>
            <w:pPr>
              <w:pStyle w:val="74"/>
            </w:pPr>
            <w:r/>
            <w:r>
              <w:t>二爻(破坏风险)高权重的特异性</w:t>
            </w:r>
          </w:p>
        </w:tc>
        <w:tc>
          <w:tcPr>
            <w:tcW w:type="dxa" w:w="1366"/>
          </w:tcPr>
          <w:p>
            <w:pPr>
              <w:pStyle w:val="74"/>
            </w:pPr>
            <w:r/>
            <w:r>
              <w:t>5.3节</w:t>
            </w:r>
          </w:p>
        </w:tc>
      </w:tr>
      <w:tr>
        <w:tc>
          <w:tcPr>
            <w:tcW w:type="dxa" w:w="1366"/>
          </w:tcPr>
          <w:p>
            <w:pPr>
              <w:pStyle w:val="74"/>
            </w:pPr>
            <w:r/>
            <w:r>
              <w:t>F</w:t>
            </w:r>
          </w:p>
        </w:tc>
        <w:tc>
          <w:tcPr>
            <w:tcW w:type="dxa" w:w="1366"/>
          </w:tcPr>
          <w:p>
            <w:pPr>
              <w:pStyle w:val="74"/>
            </w:pPr>
            <w:r/>
            <w:r>
              <w:t>主动角度搜索(0-40°)</w:t>
            </w:r>
          </w:p>
        </w:tc>
        <w:tc>
          <w:tcPr>
            <w:tcW w:type="dxa" w:w="1366"/>
          </w:tcPr>
          <w:p>
            <w:pPr>
              <w:pStyle w:val="74"/>
            </w:pPr>
            <w:r/>
            <w:r>
              <w:t>固定0°</w:t>
            </w:r>
          </w:p>
        </w:tc>
        <w:tc>
          <w:tcPr>
            <w:tcW w:type="dxa" w:w="1366"/>
          </w:tcPr>
          <w:p>
            <w:pPr>
              <w:pStyle w:val="74"/>
            </w:pPr>
            <w:r/>
            <w:r>
              <w:t>**-26.0%**</w:t>
            </w:r>
          </w:p>
        </w:tc>
        <w:tc>
          <w:tcPr>
            <w:tcW w:type="dxa" w:w="1366"/>
          </w:tcPr>
          <w:p>
            <w:pPr>
              <w:pStyle w:val="74"/>
            </w:pPr>
            <w:r/>
            <w:r>
              <w:t>角度增益对低摩擦物体的补偿</w:t>
            </w:r>
          </w:p>
        </w:tc>
        <w:tc>
          <w:tcPr>
            <w:tcW w:type="dxa" w:w="1366"/>
          </w:tcPr>
          <w:p>
            <w:pPr>
              <w:pStyle w:val="74"/>
            </w:pPr>
            <w:r/>
            <w:r>
              <w:t>6.2节</w:t>
            </w:r>
          </w:p>
        </w:tc>
      </w:tr>
      <w:tr>
        <w:tc>
          <w:tcPr>
            <w:tcW w:type="dxa" w:w="1366"/>
          </w:tcPr>
          <w:p>
            <w:pPr>
              <w:pStyle w:val="74"/>
            </w:pPr>
            <w:r/>
            <w:r>
              <w:t>G</w:t>
            </w:r>
          </w:p>
        </w:tc>
        <w:tc>
          <w:tcPr>
            <w:tcW w:type="dxa" w:w="1366"/>
          </w:tcPr>
          <w:p>
            <w:pPr>
              <w:pStyle w:val="74"/>
            </w:pPr>
            <w:r/>
            <w:r>
              <w:t>V6完整PDDL+YLYW</w:t>
            </w:r>
          </w:p>
        </w:tc>
        <w:tc>
          <w:tcPr>
            <w:tcW w:type="dxa" w:w="1366"/>
          </w:tcPr>
          <w:p>
            <w:pPr>
              <w:pStyle w:val="74"/>
            </w:pPr>
            <w:r/>
            <w:r>
              <w:t>V4随机基线</w:t>
            </w:r>
          </w:p>
        </w:tc>
        <w:tc>
          <w:tcPr>
            <w:tcW w:type="dxa" w:w="1366"/>
          </w:tcPr>
          <w:p>
            <w:pPr>
              <w:pStyle w:val="74"/>
            </w:pPr>
            <w:r/>
            <w:r>
              <w:t>**+88.8pp**</w:t>
            </w:r>
          </w:p>
        </w:tc>
        <w:tc>
          <w:tcPr>
            <w:tcW w:type="dxa" w:w="1366"/>
          </w:tcPr>
          <w:p>
            <w:pPr>
              <w:pStyle w:val="74"/>
            </w:pPr>
            <w:r/>
            <w:r>
              <w:t>先验+规则主导性能</w:t>
            </w:r>
          </w:p>
        </w:tc>
        <w:tc>
          <w:tcPr>
            <w:tcW w:type="dxa" w:w="1366"/>
          </w:tcPr>
          <w:p>
            <w:pPr>
              <w:pStyle w:val="74"/>
            </w:pPr>
            <w:r/>
            <w:r>
              <w:t>6.4节</w:t>
            </w:r>
          </w:p>
        </w:tc>
      </w:tr>
      <w:tr>
        <w:tc>
          <w:tcPr>
            <w:tcW w:type="dxa" w:w="1366"/>
          </w:tcPr>
          <w:p>
            <w:pPr>
              <w:pStyle w:val="74"/>
            </w:pPr>
            <w:r/>
            <w:r>
              <w:t>H</w:t>
            </w:r>
          </w:p>
        </w:tc>
        <w:tc>
          <w:tcPr>
            <w:tcW w:type="dxa" w:w="1366"/>
          </w:tcPr>
          <w:p>
            <w:pPr>
              <w:pStyle w:val="74"/>
            </w:pPr>
            <w:r/>
            <w:r>
              <w:t>V10完整知几学习</w:t>
            </w:r>
          </w:p>
        </w:tc>
        <w:tc>
          <w:tcPr>
            <w:tcW w:type="dxa" w:w="1366"/>
          </w:tcPr>
          <w:p>
            <w:pPr>
              <w:pStyle w:val="74"/>
            </w:pPr>
            <w:r/>
            <w:r>
              <w:t>V5先验仅推理（无学习）</w:t>
            </w:r>
          </w:p>
        </w:tc>
        <w:tc>
          <w:tcPr>
            <w:tcW w:type="dxa" w:w="1366"/>
          </w:tcPr>
          <w:p>
            <w:pPr>
              <w:pStyle w:val="74"/>
            </w:pPr>
            <w:r/>
            <w:r>
              <w:t>**+7.4pp**</w:t>
            </w:r>
          </w:p>
        </w:tc>
        <w:tc>
          <w:tcPr>
            <w:tcW w:type="dxa" w:w="1366"/>
          </w:tcPr>
          <w:p>
            <w:pPr>
              <w:pStyle w:val="74"/>
            </w:pPr>
            <w:r/>
            <w:r>
              <w:t>知几学习的独立增量</w:t>
            </w:r>
          </w:p>
        </w:tc>
        <w:tc>
          <w:tcPr>
            <w:tcW w:type="dxa" w:w="1366"/>
          </w:tcPr>
          <w:p>
            <w:pPr>
              <w:pStyle w:val="74"/>
            </w:pPr>
            <w:r/>
            <w:r>
              <w:t>6.4节</w:t>
            </w:r>
          </w:p>
        </w:tc>
      </w:tr>
    </w:tbl>
    <w:p>
      <w:pPr>
        <w:pStyle w:val="4"/>
      </w:pPr>
    </w:p>
    <w:p>
      <w:pPr>
        <w:pStyle w:val="4"/>
      </w:pPr>
      <w:r>
        <w:t>pp = 百分点。 注意实验G的差值（+88.8pp）是百分点差而非相对百分比。</w:t>
      </w:r>
    </w:p>
    <w:p>
      <w:pPr>
        <w:pStyle w:val="4"/>
      </w:pPr>
      <w:r>
        <w:t>——————————————————————————————</w:t>
      </w:r>
    </w:p>
    <w:p>
      <w:pPr>
        <w:pStyle w:val="5"/>
      </w:pPr>
      <w:r>
        <w:t>跨域实验总结</w:t>
      </w:r>
    </w:p>
    <w:p>
      <w:pPr>
        <w:pStyle w:val="4"/>
      </w:pPr>
      <w:r>
        <w:t>六个域、八组消融实验、三个验证层次——YLYW的跨域实证覆盖了从具身决策（物理抓取、ALFWorld导航）到连续控制（运动步态、书法轨迹）再到感知（视觉分类）和边缘部署（8051嵌入式）的完整技术谱系。</w:t>
      </w:r>
    </w:p>
    <w:p>
      <w:pPr>
        <w:pStyle w:val="67"/>
      </w:pPr>
      <w:r>
        <w:t>表6.25 YLYW跨域实验一览</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域</w:t>
            </w:r>
          </w:p>
        </w:tc>
        <w:tc>
          <w:tcPr>
            <w:tcW w:type="dxa" w:w="2049"/>
          </w:tcPr>
          <w:p>
            <w:pPr>
              <w:pStyle w:val="99"/>
            </w:pPr>
            <w:r/>
            <w:r>
              <w:t>实验内容</w:t>
            </w:r>
          </w:p>
        </w:tc>
        <w:tc>
          <w:tcPr>
            <w:tcW w:type="dxa" w:w="2049"/>
          </w:tcPr>
          <w:p>
            <w:pPr>
              <w:pStyle w:val="99"/>
            </w:pPr>
            <w:r/>
            <w:r>
              <w:t>核心指标</w:t>
            </w:r>
          </w:p>
        </w:tc>
        <w:tc>
          <w:tcPr>
            <w:tcW w:type="dxa" w:w="2049"/>
          </w:tcPr>
          <w:p>
            <w:pPr>
              <w:pStyle w:val="99"/>
            </w:pPr>
            <w:r/>
            <w:r>
              <w:t>验证目的</w:t>
            </w:r>
          </w:p>
        </w:tc>
      </w:tr>
      <w:tr>
        <w:tc>
          <w:tcPr>
            <w:tcW w:type="dxa" w:w="2049"/>
          </w:tcPr>
          <w:p>
            <w:pPr>
              <w:pStyle w:val="74"/>
            </w:pPr>
            <w:r/>
            <w:r>
              <w:t>物理抓取</w:t>
            </w:r>
          </w:p>
        </w:tc>
        <w:tc>
          <w:tcPr>
            <w:tcW w:type="dxa" w:w="2049"/>
          </w:tcPr>
          <w:p>
            <w:pPr>
              <w:pStyle w:val="74"/>
            </w:pPr>
            <w:r/>
            <w:r>
              <w:t>YCB 50物体×3次=150次</w:t>
            </w:r>
          </w:p>
        </w:tc>
        <w:tc>
          <w:tcPr>
            <w:tcW w:type="dxa" w:w="2049"/>
          </w:tcPr>
          <w:p>
            <w:pPr>
              <w:pStyle w:val="74"/>
            </w:pPr>
            <w:r/>
            <w:r>
              <w:t>92.0%成功率</w:t>
            </w:r>
          </w:p>
        </w:tc>
        <w:tc>
          <w:tcPr>
            <w:tcW w:type="dxa" w:w="2049"/>
          </w:tcPr>
          <w:p>
            <w:pPr>
              <w:pStyle w:val="74"/>
            </w:pPr>
            <w:r/>
            <w:r>
              <w:t>先验知识→真实物理决策</w:t>
            </w:r>
          </w:p>
        </w:tc>
      </w:tr>
      <w:tr>
        <w:tc>
          <w:tcPr>
            <w:tcW w:type="dxa" w:w="2049"/>
          </w:tcPr>
          <w:p>
            <w:pPr>
              <w:pStyle w:val="74"/>
            </w:pPr>
            <w:r/>
            <w:r>
              <w:t>运动控制</w:t>
            </w:r>
          </w:p>
        </w:tc>
        <w:tc>
          <w:tcPr>
            <w:tcW w:type="dxa" w:w="2049"/>
          </w:tcPr>
          <w:p>
            <w:pPr>
              <w:pStyle w:val="74"/>
            </w:pPr>
            <w:r/>
            <w:r>
              <w:t>11种场景×G1仿真</w:t>
            </w:r>
          </w:p>
        </w:tc>
        <w:tc>
          <w:tcPr>
            <w:tcW w:type="dxa" w:w="2049"/>
          </w:tcPr>
          <w:p>
            <w:pPr>
              <w:pStyle w:val="74"/>
            </w:pPr>
            <w:r/>
            <w:r>
              <w:t>4秒恢复(300N推搡)</w:t>
            </w:r>
          </w:p>
        </w:tc>
        <w:tc>
          <w:tcPr>
            <w:tcW w:type="dxa" w:w="2049"/>
          </w:tcPr>
          <w:p>
            <w:pPr>
              <w:pStyle w:val="74"/>
            </w:pPr>
            <w:r/>
            <w:r>
              <w:t>跨域架构复用→实时动态</w:t>
            </w:r>
          </w:p>
        </w:tc>
      </w:tr>
      <w:tr>
        <w:tc>
          <w:tcPr>
            <w:tcW w:type="dxa" w:w="2049"/>
          </w:tcPr>
          <w:p>
            <w:pPr>
              <w:pStyle w:val="74"/>
            </w:pPr>
            <w:r/>
            <w:r>
              <w:t>ALFWorld导航</w:t>
            </w:r>
          </w:p>
        </w:tc>
        <w:tc>
          <w:tcPr>
            <w:tcW w:type="dxa" w:w="2049"/>
          </w:tcPr>
          <w:p>
            <w:pPr>
              <w:pStyle w:val="74"/>
            </w:pPr>
            <w:r/>
            <w:r>
              <w:t>134局评测</w:t>
            </w:r>
          </w:p>
        </w:tc>
        <w:tc>
          <w:tcPr>
            <w:tcW w:type="dxa" w:w="2049"/>
          </w:tcPr>
          <w:p>
            <w:pPr>
              <w:pStyle w:val="74"/>
            </w:pPr>
            <w:r/>
            <w:r>
              <w:t>90.0%(一致子集)</w:t>
            </w:r>
          </w:p>
        </w:tc>
        <w:tc>
          <w:tcPr>
            <w:tcW w:type="dxa" w:w="2049"/>
          </w:tcPr>
          <w:p>
            <w:pPr>
              <w:pStyle w:val="74"/>
            </w:pPr>
            <w:r/>
            <w:r>
              <w:t>跨域架构复用→具身导航</w:t>
            </w:r>
          </w:p>
        </w:tc>
      </w:tr>
      <w:tr>
        <w:tc>
          <w:tcPr>
            <w:tcW w:type="dxa" w:w="2049"/>
          </w:tcPr>
          <w:p>
            <w:pPr>
              <w:pStyle w:val="74"/>
            </w:pPr>
            <w:r/>
            <w:r>
              <w:t>学灵通嵌入式</w:t>
            </w:r>
          </w:p>
        </w:tc>
        <w:tc>
          <w:tcPr>
            <w:tcW w:type="dxa" w:w="2049"/>
          </w:tcPr>
          <w:p>
            <w:pPr>
              <w:pStyle w:val="74"/>
            </w:pPr>
            <w:r/>
            <w:r>
              <w:t>7级步态×8051</w:t>
            </w:r>
          </w:p>
        </w:tc>
        <w:tc>
          <w:tcPr>
            <w:tcW w:type="dxa" w:w="2049"/>
          </w:tcPr>
          <w:p>
            <w:pPr>
              <w:pStyle w:val="74"/>
            </w:pPr>
            <w:r/>
            <w:r>
              <w:t>&lt;2ms推理@15%占用</w:t>
            </w:r>
          </w:p>
        </w:tc>
        <w:tc>
          <w:tcPr>
            <w:tcW w:type="dxa" w:w="2049"/>
          </w:tcPr>
          <w:p>
            <w:pPr>
              <w:pStyle w:val="74"/>
            </w:pPr>
            <w:r/>
            <w:r>
              <w:t>极端硬件约束下的可行性</w:t>
            </w:r>
          </w:p>
        </w:tc>
      </w:tr>
      <w:tr>
        <w:tc>
          <w:tcPr>
            <w:tcW w:type="dxa" w:w="2049"/>
          </w:tcPr>
          <w:p>
            <w:pPr>
              <w:pStyle w:val="74"/>
            </w:pPr>
            <w:r/>
            <w:r>
              <w:t>书法学习</w:t>
            </w:r>
          </w:p>
        </w:tc>
        <w:tc>
          <w:tcPr>
            <w:tcW w:type="dxa" w:w="2049"/>
          </w:tcPr>
          <w:p>
            <w:pPr>
              <w:pStyle w:val="74"/>
            </w:pPr>
            <w:r/>
            <w:r>
              <w:t>10汉字×5轮</w:t>
            </w:r>
          </w:p>
        </w:tc>
        <w:tc>
          <w:tcPr>
            <w:tcW w:type="dxa" w:w="2049"/>
          </w:tcPr>
          <w:p>
            <w:pPr>
              <w:pStyle w:val="74"/>
            </w:pPr>
            <w:r/>
            <w:r>
              <w:t>5轮平均改进4.9%</w:t>
            </w:r>
          </w:p>
        </w:tc>
        <w:tc>
          <w:tcPr>
            <w:tcW w:type="dxa" w:w="2049"/>
          </w:tcPr>
          <w:p>
            <w:pPr>
              <w:pStyle w:val="74"/>
            </w:pPr>
            <w:r/>
            <w:r>
              <w:t>知几学习在其他模态的效果</w:t>
            </w:r>
          </w:p>
        </w:tc>
      </w:tr>
      <w:tr>
        <w:tc>
          <w:tcPr>
            <w:tcW w:type="dxa" w:w="2049"/>
          </w:tcPr>
          <w:p>
            <w:pPr>
              <w:pStyle w:val="74"/>
            </w:pPr>
            <w:r/>
            <w:r>
              <w:t>STL-10视觉</w:t>
            </w:r>
          </w:p>
        </w:tc>
        <w:tc>
          <w:tcPr>
            <w:tcW w:type="dxa" w:w="2049"/>
          </w:tcPr>
          <w:p>
            <w:pPr>
              <w:pStyle w:val="74"/>
            </w:pPr>
            <w:r/>
            <w:r>
              <w:t>10类×800张</w:t>
            </w:r>
          </w:p>
        </w:tc>
        <w:tc>
          <w:tcPr>
            <w:tcW w:type="dxa" w:w="2049"/>
          </w:tcPr>
          <w:p>
            <w:pPr>
              <w:pStyle w:val="74"/>
            </w:pPr>
            <w:r/>
            <w:r>
              <w:t>37.0% Top-1(3.7×随机)</w:t>
            </w:r>
          </w:p>
        </w:tc>
        <w:tc>
          <w:tcPr>
            <w:tcW w:type="dxa" w:w="2049"/>
          </w:tcPr>
          <w:p>
            <w:pPr>
              <w:pStyle w:val="74"/>
            </w:pPr>
            <w:r/>
            <w:r>
              <w:t>非物理域的泛化边界</w:t>
            </w:r>
          </w:p>
        </w:tc>
      </w:tr>
    </w:tbl>
    <w:p>
      <w:pPr>
        <w:pStyle w:val="4"/>
      </w:pPr>
    </w:p>
    <w:p>
      <w:pPr>
        <w:pStyle w:val="4"/>
      </w:pPr>
      <w:r>
        <w:t>这些实验共同构成了对YLYW核心主张"结构化的先验知识可以在零样本条件下赋予智能体超越随机网络的物理决策能力"的跨域实证支撑。</w:t>
      </w:r>
    </w:p>
    <w:p>
      <w:pPr>
        <w:pStyle w:val="4"/>
      </w:pPr>
      <w:r>
        <w:t>*本章完。*</w:t>
      </w:r>
    </w:p>
    <w:p>
      <w:pPr>
        <w:pStyle w:val="4"/>
      </w:pPr>
    </w:p>
    <w:p>
      <w:pPr>
        <w:pStyle w:val="3"/>
        <w:pageBreakBefore/>
      </w:pPr>
      <w:r>
        <w:t>量子易理：从"计算易理"到"涌现易理"</w:t>
      </w:r>
    </w:p>
    <w:p>
      <w:pPr>
        <w:pStyle w:val="5"/>
      </w:pPr>
      <w:r>
        <w:t>引言：为什么要量子化</w:t>
      </w:r>
    </w:p>
    <w:p>
      <w:pPr>
        <w:pStyle w:val="63"/>
      </w:pPr>
      <w:r>
        <w:t>从玻尔到卡普拉：量子力学与易理的两个千年共鸣</w:t>
      </w:r>
    </w:p>
    <w:p>
      <w:pPr>
        <w:pStyle w:val="4"/>
      </w:pPr>
      <w:r>
        <w:t>量子力学自诞生之日起，其反直觉的理论结构便持续挑战着经典物理的因果论与实在论世界观。而在这一挑战的早期，东西方思想的碰撞就已经发生。</w:t>
      </w:r>
    </w:p>
    <w:p>
      <w:pPr>
        <w:pStyle w:val="4"/>
      </w:pPr>
      <w:r>
        <w:t>1937年，尼尔斯·玻尔（Niels Bohr）在访问中国之后，深刻察觉到量子理论中的"互补原理"（complementarity principle）与东方太极阴阳思想之间存在着结构性的呼应。他将太极图设计为自己家族徽章的核心图案，并亲笔题写拉丁格言"Contraria sunt complementa"——意为"相反者相成"。在玻尔看来，微观粒子的波动性与粒子性这一对"互斥却又互补"的属性，与太极图中阴阳两极"对立而互根"的关系，共享着同一种超越二值逻辑的深层结构。</w:t>
      </w:r>
    </w:p>
    <w:p>
      <w:pPr>
        <w:pStyle w:val="4"/>
      </w:pPr>
      <w:r>
        <w:t>在此之后，物理学家弗里乔夫·卡普拉（Fritjof Capra）于1975年出版《物理学之道》（*The Tao of Physics*），系统性地比较了现代物理学（尤其是量子力学与相对论）与东方神秘主义哲学（包括道家、佛家与《易经》）在宇宙观上的相似性。卡普拉的论述虽然更多停留在哲学层面，但它把一个长期被科学话语边缘化的问题重新带回了学术视野：东方古典的符号体系，是否可能对应着某种尚未被形式化的自然结构？</w:t>
      </w:r>
    </w:p>
    <w:p>
      <w:pPr>
        <w:pStyle w:val="4"/>
      </w:pPr>
      <w:r>
        <w:t>这两次思想交汇建立了一个重要的事实基础：量子力学与易理之间的相似性不是一个偶然的修辞类比，而是两个独立发展起来的知识体系在"如何描述变化与关系"这一问题上的结构性重合。图7.1以时间轴的形式呈现了从《易经》成书到本章工作之间，量子与易理思想的交汇历程——一条跨越三千年的思想线索。</w:t>
      </w:r>
    </w:p>
    <w:p>
      <w:pPr>
        <w:pStyle w:val="105"/>
        <w:jc w:val="center"/>
      </w:pPr>
      <w:r>
        <w:drawing>
          <wp:inline distT="0" distB="0" distL="0" distR="0">
            <wp:extent cx="5039995" cy="2585085"/>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456"/>
                    <a:stretch>
                      <a:fillRect/>
                    </a:stretch>
                  </pic:blipFill>
                  <pic:spPr>
                    <a:xfrm>
                      <a:off x="0" y="0"/>
                      <a:ext cx="5039995" cy="2585085"/>
                    </a:xfrm>
                    <a:prstGeom prst="rect">
                      <a:avLst/>
                    </a:prstGeom>
                    <a:noFill/>
                  </pic:spPr>
                </pic:pic>
              </a:graphicData>
            </a:graphic>
          </wp:inline>
        </w:drawing>
      </w:r>
    </w:p>
    <w:p>
      <w:pPr>
        <w:pStyle w:val="68"/>
      </w:pPr>
      <w:r>
        <w:t>图7.1　量子力学与易理思想交汇的时间轴（从《易经》符号体系的形成，经玻尔互补原理、卡普拉哲学比较、量子认知理论、张量积结构发现，到本章的全栈量子化工作）</w:t>
      </w:r>
    </w:p>
    <w:p>
      <w:pPr>
        <w:pStyle w:val="4"/>
      </w:pPr>
      <w:r>
        <w:t>然而，无论是玻尔的互补原理还是卡普拉的哲学比较，都停留在隐喻与哲学的层面。它们指出了一个方向，却没有给出一条可计算、可验证、可工程化的路径。</w:t>
      </w:r>
    </w:p>
    <w:p>
      <w:pPr>
        <w:pStyle w:val="4"/>
      </w:pPr>
      <w:r>
        <w:t>本书前六章建立的YLYW框架，恰好在"可计算、可验证、可工程化"这一维度上完成了对《易经》符号系统的形式化。这就引出了一个此前无法被严肃追问的问题：如果把这两个都已具备严谨结构的体系——量子计算的数学形式主义与YLYW的易理符号形式化——真正对接起来，会发生什么？</w:t>
      </w:r>
    </w:p>
    <w:p>
      <w:pPr>
        <w:pStyle w:val="63"/>
      </w:pPr>
      <w:r>
        <w:t>问题的重新提出：卦是被"计算"还是被"表达"</w:t>
      </w:r>
    </w:p>
    <w:p>
      <w:pPr>
        <w:pStyle w:val="4"/>
      </w:pPr>
      <w:r>
        <w:t>在经典YLYW中（第3章），一个卦象是这样产生的：物体的连续物理特征先被映射为八卦隶属度向量，上下卦隶属度相乘得到64个标量分数，再经由"乘承比应当位得中"的爻位关系运算逐条修正，最后排序取出最优卦。整个过程是一条串行的经典计算链——每一步都是数值运算，卦象是这些运算的输出结果。</w:t>
      </w:r>
    </w:p>
    <w:p>
      <w:pPr>
        <w:pStyle w:val="4"/>
      </w:pPr>
      <w:r>
        <w:t>这里隐藏着一个值得追问的前提：卦象在经典计算中是一个被"算出来"的东西。它是一种数据结构，是数组中的一个索引，是一组被if-else规则处理过的标量。经典计算机"知道"自己在代表乾卦，仅仅是因为人类告诉它比特串`111111`对应乾卦——这是一种人为约定的编码关系。</w:t>
      </w:r>
    </w:p>
    <w:p>
      <w:pPr>
        <w:pStyle w:val="4"/>
      </w:pPr>
      <w:r>
        <w:t>量子计算提供了另一种可能。在量子计算机中，6个量子比特的基态集合</w:t>
      </w:r>
    </w:p>
    <w:p>
      <w:pPr>
        <w:pStyle w:val="133"/>
        <w:jc w:val="center"/>
      </w:pPr>
      <m:oMath>
        <m:r>
          <m:rPr>
            <m:nor/>
            <m:sty m:val="p"/>
          </m:rPr>
          <w:rPr>
            <w:rFonts w:ascii="Cambria Math" w:hAnsi="Cambria Math"/>
          </w:rPr>
          <m:t>{|000000</m:t>
        </m:r>
        <m:r>
          <m:rPr/>
          <w:rPr>
            <w:rFonts w:ascii="Cambria Math" w:hAnsi="Cambria Math"/>
          </w:rPr>
          <m:t>⟩</m:t>
        </m:r>
        <m:r>
          <m:rPr>
            <m:nor/>
            <m:sty m:val="p"/>
          </m:rPr>
          <w:rPr>
            <w:rFonts w:ascii="Cambria Math" w:hAnsi="Cambria Math"/>
          </w:rPr>
          <m:t>, |000001</m:t>
        </m:r>
        <m:r>
          <m:rPr/>
          <w:rPr>
            <w:rFonts w:ascii="Cambria Math" w:hAnsi="Cambria Math"/>
          </w:rPr>
          <m:t>⟩</m:t>
        </m:r>
        <m:r>
          <m:rPr>
            <m:nor/>
            <m:sty m:val="p"/>
          </m:rPr>
          <w:rPr>
            <w:rFonts w:ascii="Cambria Math" w:hAnsi="Cambria Math"/>
          </w:rPr>
          <m:t>, </m:t>
        </m:r>
        <m:r>
          <m:rPr/>
          <w:rPr>
            <w:rFonts w:ascii="Cambria Math" w:hAnsi="Cambria Math"/>
          </w:rPr>
          <m:t>…</m:t>
        </m:r>
        <m:r>
          <m:rPr>
            <m:nor/>
            <m:sty m:val="p"/>
          </m:rPr>
          <w:rPr>
            <w:rFonts w:ascii="Cambria Math" w:hAnsi="Cambria Math"/>
          </w:rPr>
          <m:t>, |111111</m:t>
        </m:r>
        <m:r>
          <m:rPr/>
          <w:rPr>
            <w:rFonts w:ascii="Cambria Math" w:hAnsi="Cambria Math"/>
          </w:rPr>
          <m:t>⟩</m:t>
        </m:r>
        <m:r>
          <m:rPr>
            <m:nor/>
            <m:sty m:val="p"/>
          </m:rPr>
          <w:rPr>
            <w:rFonts w:ascii="Cambria Math" w:hAnsi="Cambria Math"/>
          </w:rPr>
          <m:t>}</m:t>
        </m:r>
      </m:oMath>
    </w:p>
    <w:p>
      <w:pPr>
        <w:pStyle w:val="4"/>
      </w:pPr>
      <w:r>
        <w:rPr>
          <w:rFonts w:ascii="宋体" w:hAnsi="宋体" w:eastAsia="宋体"/>
          <w:b w:val="0"/>
          <w:i w:val="0"/>
          <w:sz w:val="22"/>
        </w:rPr>
        <w:t xml:space="preserve">恰好包含 </w:t>
      </w:r>
      <m:oMath>
        <m:sSup>
          <m:sSupPr/>
          <m:e>
            <m:r>
              <m:rPr>
                <m:nor/>
                <m:sty m:val="p"/>
              </m:rPr>
              <w:rPr>
                <w:rFonts w:ascii="Cambria Math" w:hAnsi="Cambria Math"/>
              </w:rPr>
              <m:t>2</m:t>
            </m:r>
          </m:e>
          <m:sup>
            <m:r>
              <m:rPr>
                <m:nor/>
                <m:sty m:val="p"/>
              </m:rPr>
              <w:rPr>
                <w:rFonts w:ascii="Cambria Math" w:hAnsi="Cambria Math"/>
              </w:rPr>
              <m:t>6</m:t>
            </m:r>
          </m:sup>
        </m:sSup>
        <m:r>
          <m:rPr>
            <m:nor/>
            <m:sty m:val="p"/>
          </m:rPr>
          <w:rPr>
            <w:rFonts w:ascii="Cambria Math" w:hAnsi="Cambria Math"/>
          </w:rPr>
          <m:t>=64</m:t>
        </m:r>
      </m:oMath>
      <w:r>
        <w:rPr>
          <w:rFonts w:ascii="宋体" w:hAnsi="宋体" w:eastAsia="宋体"/>
          <w:b w:val="0"/>
          <w:i w:val="0"/>
          <w:sz w:val="22"/>
        </w:rPr>
        <w:t xml:space="preserve"> 个正交基矢，它们张成一个</w:t>
      </w:r>
      <w:r>
        <w:rPr>
          <w:rFonts w:eastAsia="宋体"/>
          <w:b w:val="0"/>
          <w:i w:val="0"/>
          <w:sz w:val="22"/>
        </w:rPr>
        <w:t>64</w:t>
      </w:r>
      <w:r>
        <w:rPr>
          <w:rFonts w:ascii="宋体" w:hAnsi="宋体" w:eastAsia="宋体"/>
          <w:b w:val="0"/>
          <w:i w:val="0"/>
          <w:sz w:val="22"/>
        </w:rPr>
        <w:t>维的希尔伯特空间。而《易经》的六十四卦，作为一个完备的符号系统，其</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维。这两个</w:t>
      </w:r>
      <w:r>
        <w:rPr>
          <w:rFonts w:eastAsia="宋体"/>
          <w:b w:val="0"/>
          <w:i w:val="0"/>
          <w:sz w:val="22"/>
        </w:rPr>
        <w:t>64</w:t>
      </w:r>
      <w:r>
        <w:rPr>
          <w:rFonts w:ascii="宋体" w:hAnsi="宋体" w:eastAsia="宋体"/>
          <w:b w:val="0"/>
          <w:i w:val="0"/>
          <w:sz w:val="22"/>
        </w:rPr>
        <w:t>维空间之间，不是一种</w:t>
      </w:r>
      <w:r>
        <w:rPr>
          <w:rFonts w:eastAsia="宋体"/>
          <w:b w:val="0"/>
          <w:i w:val="0"/>
          <w:sz w:val="22"/>
        </w:rPr>
        <w:t>"</w:t>
      </w:r>
      <w:r>
        <w:rPr>
          <w:rFonts w:ascii="宋体" w:hAnsi="宋体" w:eastAsia="宋体"/>
          <w:b w:val="0"/>
          <w:i w:val="0"/>
          <w:sz w:val="22"/>
        </w:rPr>
        <w:t>编码</w:t>
      </w:r>
      <w:r>
        <w:rPr>
          <w:rFonts w:eastAsia="宋体"/>
          <w:b w:val="0"/>
          <w:i w:val="0"/>
          <w:sz w:val="22"/>
        </w:rPr>
        <w:t>"</w:t>
      </w:r>
      <w:r>
        <w:rPr>
          <w:rFonts w:ascii="宋体" w:hAnsi="宋体" w:eastAsia="宋体"/>
          <w:b w:val="0"/>
          <w:i w:val="0"/>
          <w:sz w:val="22"/>
        </w:rPr>
        <w:t>关系，而是一种</w:t>
      </w:r>
      <w:r>
        <w:rPr>
          <w:rFonts w:ascii="宋体" w:hAnsi="宋体" w:eastAsia="宋体"/>
          <w:b/>
          <w:i w:val="0"/>
          <w:sz w:val="22"/>
        </w:rPr>
        <w:t>维度等同</w:t>
      </w:r>
      <w:r>
        <w:rPr>
          <w:rFonts w:ascii="宋体" w:hAnsi="宋体" w:eastAsia="宋体"/>
          <w:b w:val="0"/>
          <w:i w:val="0"/>
          <w:sz w:val="22"/>
        </w:rPr>
        <w:t>关系。</w:t>
      </w:r>
    </w:p>
    <w:p>
      <w:pPr>
        <w:pStyle w:val="4"/>
      </w:pPr>
      <w:r>
        <w:t>这意味着一个根本性的追问：如果我们不是用经典计算机去"计算"卦，而是让量子比特的物理状态本身去"表达"卦，会涌现出怎样的智能形态？</w:t>
      </w:r>
    </w:p>
    <w:p>
      <w:pPr>
        <w:pStyle w:val="4"/>
      </w:pPr>
      <w:r>
        <w:t>经典计算机需要"计算"卦象；量子计算机则可以让卦象物理存在。这不是修辞——这是两种计算范式在"符号与物理实体的关系"这一根本问题上的分野。在经典范式中，符号是对物理世界的外部描述；在量子范式中，符号可以与物理状态内在同一。</w:t>
      </w:r>
    </w:p>
    <w:p>
      <w:pPr>
        <w:pStyle w:val="63"/>
      </w:pPr>
      <w:r>
        <w:t>从"单点替换"到"全栈量子化"：QYUF的三个版本演进</w:t>
      </w:r>
    </w:p>
    <w:p>
      <w:pPr>
        <w:pStyle w:val="4"/>
      </w:pPr>
      <w:r>
        <w:t>认识到这一可能性之后，本课题组沿着"量子易理统一框架"（Quantum Yili Unified Framework，QYUF）的方向开展了系统的工程探索。这一探索并非一蹴而就，而是经历了从局部替换到全栈量子化的三个版本演进。</w:t>
      </w:r>
    </w:p>
    <w:p>
      <w:pPr>
        <w:pStyle w:val="4"/>
      </w:pPr>
      <w:r>
        <w:t>经典YLYW的易理计算可以分解为四个计算层：</w:t>
      </w:r>
    </w:p>
    <w:p>
      <w:pPr>
        <w:pStyle w:val="4"/>
      </w:pPr>
      <w:r>
        <w:t>- L0层——物体特征到八卦隶属度的映射；</w:t>
      </w:r>
    </w:p>
    <w:p>
      <w:pPr>
        <w:pStyle w:val="4"/>
      </w:pPr>
      <w:r>
        <w:t>- L1/L2层——八卦隶属度到六十四卦的乘积编码；</w:t>
      </w:r>
    </w:p>
    <w:p>
      <w:pPr>
        <w:pStyle w:val="4"/>
      </w:pPr>
      <w:r>
        <w:t>- L3层——"乘承比应当位得中"的爻位关系运算；</w:t>
      </w:r>
    </w:p>
    <w:p>
      <w:pPr>
        <w:pStyle w:val="4"/>
      </w:pPr>
      <w:r>
        <w:t>- L4层——策略排序与Top-1决策取出。</w:t>
      </w:r>
    </w:p>
    <w:p>
      <w:pPr>
        <w:pStyle w:val="4"/>
      </w:pPr>
      <w:r>
        <w:t>QYUF v1–v2（局部量子化） 分别验证了两个单点替换的可行性：其一，用Grover振幅放大替代经典L4的"排序取Top-1"；其二，用YiliOracle的酉变换替代经典L3的乘承比应if-else规则。这两个单点替换证明了量子方法在局部可以完成经典易理计算的功能。</w:t>
      </w:r>
    </w:p>
    <w:p>
      <w:pPr>
        <w:pStyle w:val="4"/>
      </w:pPr>
      <w:r>
        <w:t>QYUF v3（全栈量子化） 则进一步实现了L0层的量子化——将物体特征直接编码为量子叠加态，完成了从输入到输出的全栈量子化。至此，经典YLYW的四层串行计算被完整地替换为量子并行运算：L0的特征编码成为量子态制备，L1/L2的乘积编码成为张量积，L3的爻位关系成为一次酉变换，L4的策略排序成为Grover振幅放大或直接的干涉涌现。表7.1给出了经典YLYW四层计算与QYUF三个版本量子化替代的完整对应关系。</w:t>
      </w:r>
    </w:p>
    <w:p>
      <w:pPr>
        <w:pStyle w:val="67"/>
      </w:pPr>
      <w:r>
        <w:t>表7.1　经典YLYW四层计算与QYUF量子化演进</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计算层</w:t>
            </w:r>
          </w:p>
        </w:tc>
        <w:tc>
          <w:tcPr>
            <w:tcW w:type="dxa" w:w="2049"/>
          </w:tcPr>
          <w:p>
            <w:pPr>
              <w:pStyle w:val="99"/>
            </w:pPr>
            <w:r/>
            <w:r>
              <w:t>经典YLYW</w:t>
            </w:r>
          </w:p>
        </w:tc>
        <w:tc>
          <w:tcPr>
            <w:tcW w:type="dxa" w:w="2049"/>
          </w:tcPr>
          <w:p>
            <w:pPr>
              <w:pStyle w:val="99"/>
            </w:pPr>
            <w:r/>
            <w:r>
              <w:t>QYUF v1–v2（局部量子化）</w:t>
            </w:r>
          </w:p>
        </w:tc>
        <w:tc>
          <w:tcPr>
            <w:tcW w:type="dxa" w:w="2049"/>
          </w:tcPr>
          <w:p>
            <w:pPr>
              <w:pStyle w:val="99"/>
            </w:pPr>
            <w:r/>
            <w:r>
              <w:t>QYUF v3（全栈量子化）</w:t>
            </w:r>
          </w:p>
        </w:tc>
      </w:tr>
      <w:tr>
        <w:tc>
          <w:tcPr>
            <w:tcW w:type="dxa" w:w="2049"/>
          </w:tcPr>
          <w:p>
            <w:pPr>
              <w:pStyle w:val="74"/>
            </w:pPr>
            <w:r/>
            <w:r>
              <w:t>L0 特征编码</w:t>
            </w:r>
          </w:p>
        </w:tc>
        <w:tc>
          <w:tcPr>
            <w:tcW w:type="dxa" w:w="2049"/>
          </w:tcPr>
          <w:p>
            <w:pPr>
              <w:pStyle w:val="74"/>
            </w:pPr>
            <w:r/>
            <w:r>
              <w:t>高斯核→八卦隶属度</w:t>
            </w:r>
          </w:p>
        </w:tc>
        <w:tc>
          <w:tcPr>
            <w:tcW w:type="dxa" w:w="2049"/>
          </w:tcPr>
          <w:p>
            <w:pPr>
              <w:pStyle w:val="74"/>
            </w:pPr>
            <w:r/>
            <w:r>
              <w:t>经典编码</w:t>
            </w:r>
          </w:p>
        </w:tc>
        <w:tc>
          <w:tcPr>
            <w:tcW w:type="dxa" w:w="2049"/>
          </w:tcPr>
          <w:p>
            <w:pPr>
              <w:pStyle w:val="74"/>
            </w:pPr>
            <w:r/>
            <w:r>
              <w:t>量子态编码（FeatureEncoder）</w:t>
            </w:r>
          </w:p>
        </w:tc>
      </w:tr>
      <w:tr>
        <w:tc>
          <w:tcPr>
            <w:tcW w:type="dxa" w:w="2049"/>
          </w:tcPr>
          <w:p>
            <w:pPr>
              <w:pStyle w:val="74"/>
            </w:pPr>
            <w:r/>
            <w:r>
              <w:t>L1/L2 卦象编码</w:t>
            </w:r>
          </w:p>
        </w:tc>
        <w:tc>
          <w:tcPr>
            <w:tcW w:type="dxa" w:w="2049"/>
          </w:tcPr>
          <w:p>
            <w:pPr>
              <w:pStyle w:val="74"/>
            </w:pPr>
            <w:r/>
            <w:r>
              <w:t>上下卦隶属度乘积</w:t>
            </w:r>
          </w:p>
        </w:tc>
        <w:tc>
          <w:tcPr>
            <w:tcW w:type="dxa" w:w="2049"/>
          </w:tcPr>
          <w:p>
            <w:pPr>
              <w:pStyle w:val="74"/>
            </w:pPr>
            <w:r/>
            <w:r>
              <w:t>6量子比特叠加态</w:t>
            </w:r>
          </w:p>
        </w:tc>
        <w:tc>
          <w:tcPr>
            <w:tcW w:type="dxa" w:w="2049"/>
          </w:tcPr>
          <w:p>
            <w:pPr>
              <w:pStyle w:val="74"/>
            </w:pPr>
            <w:r/>
            <w:r>
              <w:t>6量子比特叠加态</w:t>
            </w:r>
          </w:p>
        </w:tc>
      </w:tr>
      <w:tr>
        <w:tc>
          <w:tcPr>
            <w:tcW w:type="dxa" w:w="2049"/>
          </w:tcPr>
          <w:p>
            <w:pPr>
              <w:pStyle w:val="74"/>
            </w:pPr>
            <w:r/>
            <w:r>
              <w:t>L3 爻位关系</w:t>
            </w:r>
          </w:p>
        </w:tc>
        <w:tc>
          <w:tcPr>
            <w:tcW w:type="dxa" w:w="2049"/>
          </w:tcPr>
          <w:p>
            <w:pPr>
              <w:pStyle w:val="74"/>
            </w:pPr>
            <w:r/>
            <w:r>
              <w:t>乘承比应 if-else 规则</w:t>
            </w:r>
          </w:p>
        </w:tc>
        <w:tc>
          <w:tcPr>
            <w:tcW w:type="dxa" w:w="2049"/>
          </w:tcPr>
          <w:p>
            <w:pPr>
              <w:pStyle w:val="74"/>
            </w:pPr>
            <w:r/>
            <w:r>
              <w:t>硬编码评分</w:t>
            </w:r>
          </w:p>
        </w:tc>
        <w:tc>
          <w:tcPr>
            <w:tcW w:type="dxa" w:w="2049"/>
          </w:tcPr>
          <w:p>
            <w:pPr>
              <w:pStyle w:val="74"/>
            </w:pPr>
            <w:r/>
            <w:r>
              <w:t>YiliOracle 酉变换</w:t>
            </w:r>
          </w:p>
        </w:tc>
      </w:tr>
      <w:tr>
        <w:tc>
          <w:tcPr>
            <w:tcW w:type="dxa" w:w="2049"/>
          </w:tcPr>
          <w:p>
            <w:pPr>
              <w:pStyle w:val="74"/>
            </w:pPr>
            <w:r/>
            <w:r>
              <w:t>L4 策略决策</w:t>
            </w:r>
          </w:p>
        </w:tc>
        <w:tc>
          <w:tcPr>
            <w:tcW w:type="dxa" w:w="2049"/>
          </w:tcPr>
          <w:p>
            <w:pPr>
              <w:pStyle w:val="74"/>
            </w:pPr>
            <w:r/>
            <w:r>
              <w:t>排序取 Top-1</w:t>
            </w:r>
          </w:p>
        </w:tc>
        <w:tc>
          <w:tcPr>
            <w:tcW w:type="dxa" w:w="2049"/>
          </w:tcPr>
          <w:p>
            <w:pPr>
              <w:pStyle w:val="74"/>
            </w:pPr>
            <w:r/>
            <w:r>
              <w:t>Grover 振幅放大</w:t>
            </w:r>
          </w:p>
        </w:tc>
        <w:tc>
          <w:tcPr>
            <w:tcW w:type="dxa" w:w="2049"/>
          </w:tcPr>
          <w:p>
            <w:pPr>
              <w:pStyle w:val="74"/>
            </w:pPr>
            <w:r/>
            <w:r>
              <w:t>Grover 涌现</w:t>
            </w:r>
          </w:p>
        </w:tc>
      </w:tr>
      <w:tr>
        <w:tc>
          <w:tcPr>
            <w:tcW w:type="dxa" w:w="2049"/>
          </w:tcPr>
          <w:p>
            <w:pPr>
              <w:pStyle w:val="74"/>
            </w:pPr>
            <w:r/>
            <w:r>
              <w:t>计算范式</w:t>
            </w:r>
          </w:p>
        </w:tc>
        <w:tc>
          <w:tcPr>
            <w:tcW w:type="dxa" w:w="2049"/>
          </w:tcPr>
          <w:p>
            <w:pPr>
              <w:pStyle w:val="74"/>
            </w:pPr>
            <w:r/>
            <w:r>
              <w:t>逐条规则串行计算</w:t>
            </w:r>
          </w:p>
        </w:tc>
        <w:tc>
          <w:tcPr>
            <w:tcW w:type="dxa" w:w="2049"/>
          </w:tcPr>
          <w:p>
            <w:pPr>
              <w:pStyle w:val="74"/>
            </w:pPr>
            <w:r/>
            <w:r>
              <w:t>单点并行</w:t>
            </w:r>
          </w:p>
        </w:tc>
        <w:tc>
          <w:tcPr>
            <w:tcW w:type="dxa" w:w="2049"/>
          </w:tcPr>
          <w:p>
            <w:pPr>
              <w:pStyle w:val="74"/>
            </w:pPr>
            <w:r/>
            <w:r>
              <w:t>一次变换并行涌现</w:t>
            </w:r>
          </w:p>
        </w:tc>
      </w:tr>
    </w:tbl>
    <w:p>
      <w:pPr>
        <w:pStyle w:val="4"/>
      </w:pPr>
    </w:p>
    <w:p>
      <w:pPr>
        <w:pStyle w:val="4"/>
      </w:pPr>
      <w:r>
        <w:t>这一演进的意义不在于"哪一版更快"——在纯数值仿真下，QYUF与经典YLYW的计算速度相当。它的意义在于计算范式的根本转变：经典YLYW的工作方式是"逐条if-else规则串行计算易理"，而全栈量子化的QYUF的工作方式是"让易理在物理变换中一次涌现"。用一句话概括：</w:t>
      </w:r>
    </w:p>
    <w:p>
      <w:pPr>
        <w:pStyle w:val="4"/>
      </w:pPr>
      <w:r>
        <w:t>经典YLYW是"计算"《易经》；量子QYUF是"成为"《易经》。</w:t>
      </w:r>
    </w:p>
    <w:p>
      <w:pPr>
        <w:pStyle w:val="63"/>
      </w:pPr>
      <w:r>
        <w:t>本章在全书中的位置与方法论承诺</w:t>
      </w:r>
    </w:p>
    <w:p>
      <w:pPr>
        <w:pStyle w:val="4"/>
      </w:pPr>
      <w:r>
        <w:t>本章在全书结构中的位置，承接第6章的跨域实证，并开启对YLYW架构在计算范式层面的深化。如果说第6章回答了"YLYW在经典计算下能在哪些域工作、工作得有多好"，那么本章要回答的是一个更深层的问题："当YLYW被移植到量子计算范式下，它的理论根基是否会发生变化？这种变化意味着什么？"</w:t>
      </w:r>
    </w:p>
    <w:p>
      <w:pPr>
        <w:pStyle w:val="4"/>
      </w:pPr>
      <w:r>
        <w:t>需要特别说明本章的方法论立场。本章主张量子计算与易理之间存在"深层工程同构"（deep engineering isomorphism）——即两者在抽象结构层面可以建立可计算、可验证的工程映射，对偶地保持运算的封闭性与可组合性。这一主张是工程层面的实证验证（empirical validation），而非纯数学的范畴论严格证明。正如仿生学不需要证明自然界的"正确性"才能产生有用的设计，本章也不需要证明《易经》是一个量子系统——本章需要证明的是：当《易经》的符号运算被映射到量子运算之上时，得到的系统具有可验证的、超越经典方法的工程性质。</w:t>
      </w:r>
    </w:p>
    <w:p>
      <w:pPr>
        <w:pStyle w:val="4"/>
      </w:pPr>
      <w:r>
        <w:t>本章遵循全书"为什么—是什么—怎么验证—局限在哪"的四段结构，依次展开：</w:t>
      </w:r>
    </w:p>
    <w:p>
      <w:pPr>
        <w:pStyle w:val="4"/>
      </w:pPr>
      <w:r>
        <w:t>- 7.2 建立量子计算与易理之间的四层工程同构；</w:t>
      </w:r>
    </w:p>
    <w:p>
      <w:pPr>
        <w:pStyle w:val="4"/>
      </w:pPr>
      <w:r>
        <w:t>- 7.3–7.4 将"两卦相重"形式化为张量积、"八卦相荡"形式化为酉变换干涉；</w:t>
      </w:r>
    </w:p>
    <w:p>
      <w:pPr>
        <w:pStyle w:val="4"/>
      </w:pPr>
      <w:r>
        <w:t>- 7.5 揭示时间参数τ作为易学"时"的数学对偶；</w:t>
      </w:r>
    </w:p>
    <w:p>
      <w:pPr>
        <w:pStyle w:val="4"/>
      </w:pPr>
      <w:r>
        <w:t>- 7.6 补全"道生一"到"八卦成"这一哲学史上的逻辑缺环；</w:t>
      </w:r>
    </w:p>
    <w:p>
      <w:pPr>
        <w:pStyle w:val="4"/>
      </w:pPr>
      <w:r>
        <w:t>- 7.7 用统计假设检验验证结构涌现的非平凡性；</w:t>
      </w:r>
    </w:p>
    <w:p>
      <w:pPr>
        <w:pStyle w:val="4"/>
      </w:pPr>
      <w:r>
        <w:t>- 7.8 给出全栈量子化的工程实现（QYUF v3）；</w:t>
      </w:r>
    </w:p>
    <w:p>
      <w:pPr>
        <w:pStyle w:val="4"/>
      </w:pPr>
      <w:r>
        <w:t>- 7.9 在ALFWorld具身智能基准上完成端到端验证；</w:t>
      </w:r>
    </w:p>
    <w:p>
      <w:pPr>
        <w:pStyle w:val="4"/>
      </w:pPr>
      <w:r>
        <w:t>- 7.10–7.11 讨论范式的深层含义、局限与未来方向。</w:t>
      </w:r>
    </w:p>
    <w:p>
      <w:pPr>
        <w:pStyle w:val="5"/>
      </w:pPr>
      <w:r>
        <w:t>量子计算与易理的深层工程同构</w:t>
      </w:r>
    </w:p>
    <w:p>
      <w:pPr>
        <w:pStyle w:val="4"/>
      </w:pPr>
      <w:r>
        <w:t>本节从量子计算最基本的三种运算——量子态的叠加与编码、CNOT门、酉变换、Grover振幅放大——出发，逐一揭示其与易理"乘承比应当位得中"之间存在的深层工程同构关系。这里"工程同构"的严格含义是：对应关系不是人为设计的编码方案，而是在抽象数学结构层面可以建立可计算、可验证的工程映射，对偶地保持运算的封闭性与可组合性。图7.2给出了这一同构体系的整体框架。</w:t>
      </w:r>
    </w:p>
    <w:p>
      <w:pPr>
        <w:pStyle w:val="105"/>
        <w:jc w:val="center"/>
      </w:pPr>
      <w:r>
        <w:drawing>
          <wp:inline distT="0" distB="0" distL="0" distR="0">
            <wp:extent cx="5039995" cy="2773045"/>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457"/>
                    <a:stretch>
                      <a:fillRect/>
                    </a:stretch>
                  </pic:blipFill>
                  <pic:spPr>
                    <a:xfrm>
                      <a:off x="0" y="0"/>
                      <a:ext cx="5039995" cy="2773045"/>
                    </a:xfrm>
                    <a:prstGeom prst="rect">
                      <a:avLst/>
                    </a:prstGeom>
                    <a:noFill/>
                  </pic:spPr>
                </pic:pic>
              </a:graphicData>
            </a:graphic>
          </wp:inline>
        </w:drawing>
      </w:r>
    </w:p>
    <w:p>
      <w:pPr>
        <w:pStyle w:val="68"/>
      </w:pPr>
      <w:r>
        <w:t>图7.2　量子运算与易理规则的四层工程同构（6量子比特↔64卦、CNOT↔"应"、酉变换↔"乘承比应"、Grover↔"涌现"）</w:t>
      </w:r>
    </w:p>
    <w:p>
      <w:pPr>
        <w:pStyle w:val="63"/>
      </w:pPr>
      <w:r>
        <w:t>6量子比特与64卦：从"编码"到"等同"</w:t>
      </w:r>
    </w:p>
    <w:p>
      <w:pPr>
        <w:pStyle w:val="4"/>
      </w:pPr>
      <w:r>
        <w:t>经典计算机用6个比特表示64卦时，两者之间是一种编码关系：比特串`000000`代表坤卦，`111111`代表乾卦，但这种对应是人为约定的——6个比特本身并不"知道"自己在代表什么。比特串与卦象之间隔着一层由人类语言约定的语义鸿沟。</w:t>
      </w:r>
    </w:p>
    <w:p>
      <w:pPr>
        <w:pStyle w:val="4"/>
      </w:pPr>
      <w:r>
        <w:t>量子计算机中，6个量子比特的基态集合</w:t>
      </w:r>
    </w:p>
    <w:p>
      <w:pPr>
        <w:pStyle w:val="133"/>
        <w:jc w:val="center"/>
      </w:pPr>
      <m:oMath>
        <m:r>
          <m:rPr>
            <m:nor/>
            <m:sty m:val="p"/>
          </m:rPr>
          <w:rPr>
            <w:rFonts w:ascii="Cambria Math" w:hAnsi="Cambria Math"/>
          </w:rPr>
          <m:t>{|000000</m:t>
        </m:r>
        <m:r>
          <m:rPr/>
          <w:rPr>
            <w:rFonts w:ascii="Cambria Math" w:hAnsi="Cambria Math"/>
          </w:rPr>
          <m:t>⟩</m:t>
        </m:r>
        <m:r>
          <m:rPr>
            <m:nor/>
            <m:sty m:val="p"/>
          </m:rPr>
          <w:rPr>
            <w:rFonts w:ascii="Cambria Math" w:hAnsi="Cambria Math"/>
          </w:rPr>
          <m:t>, |000001</m:t>
        </m:r>
        <m:r>
          <m:rPr/>
          <w:rPr>
            <w:rFonts w:ascii="Cambria Math" w:hAnsi="Cambria Math"/>
          </w:rPr>
          <m:t>⟩</m:t>
        </m:r>
        <m:r>
          <m:rPr>
            <m:nor/>
            <m:sty m:val="p"/>
          </m:rPr>
          <w:rPr>
            <w:rFonts w:ascii="Cambria Math" w:hAnsi="Cambria Math"/>
          </w:rPr>
          <m:t>, </m:t>
        </m:r>
        <m:r>
          <m:rPr/>
          <w:rPr>
            <w:rFonts w:ascii="Cambria Math" w:hAnsi="Cambria Math"/>
          </w:rPr>
          <m:t>…</m:t>
        </m:r>
        <m:r>
          <m:rPr>
            <m:nor/>
            <m:sty m:val="p"/>
          </m:rPr>
          <w:rPr>
            <w:rFonts w:ascii="Cambria Math" w:hAnsi="Cambria Math"/>
          </w:rPr>
          <m:t>, |111111</m:t>
        </m:r>
        <m:r>
          <m:rPr/>
          <w:rPr>
            <w:rFonts w:ascii="Cambria Math" w:hAnsi="Cambria Math"/>
          </w:rPr>
          <m:t>⟩</m:t>
        </m:r>
        <m:r>
          <m:rPr>
            <m:nor/>
            <m:sty m:val="p"/>
          </m:rPr>
          <w:rPr>
            <w:rFonts w:ascii="Cambria Math" w:hAnsi="Cambria Math"/>
          </w:rPr>
          <m:t>}</m:t>
        </m:r>
      </m:oMath>
    </w:p>
    <w:p>
      <w:pPr>
        <w:pStyle w:val="4"/>
      </w:pPr>
      <w:r>
        <w:rPr>
          <w:rFonts w:ascii="宋体" w:hAnsi="宋体" w:eastAsia="宋体"/>
          <w:b w:val="0"/>
          <w:i w:val="0"/>
          <w:sz w:val="22"/>
        </w:rPr>
        <w:t>正好是</w:t>
      </w:r>
      <w:r>
        <w:rPr>
          <w:rFonts w:eastAsia="宋体"/>
          <w:b w:val="0"/>
          <w:i w:val="0"/>
          <w:sz w:val="22"/>
        </w:rPr>
        <w:t>64</w:t>
      </w:r>
      <w:r>
        <w:rPr>
          <w:rFonts w:ascii="宋体" w:hAnsi="宋体" w:eastAsia="宋体"/>
          <w:b w:val="0"/>
          <w:i w:val="0"/>
          <w:sz w:val="22"/>
        </w:rPr>
        <w:t>个正交基矢，它们张成一个</w:t>
      </w:r>
      <w:r>
        <w:rPr>
          <w:rFonts w:eastAsia="宋体"/>
          <w:b w:val="0"/>
          <w:i w:val="0"/>
          <w:sz w:val="22"/>
        </w:rPr>
        <w:t>64</w:t>
      </w:r>
      <w:r>
        <w:rPr>
          <w:rFonts w:ascii="宋体" w:hAnsi="宋体" w:eastAsia="宋体"/>
          <w:b w:val="0"/>
          <w:i w:val="0"/>
          <w:sz w:val="22"/>
        </w:rPr>
        <w:t xml:space="preserve">维的复希尔伯特空间 </w:t>
      </w:r>
      <m:oMath>
        <m:sSub>
          <m:sSubPr/>
          <m:e>
            <m:r>
              <m:rPr/>
              <w:rPr>
                <w:rFonts w:ascii="Cambria Math" w:hAnsi="Cambria Math"/>
              </w:rPr>
              <m:t>ℋ</m:t>
            </m:r>
          </m:e>
          <m:sub>
            <m:r>
              <m:rPr>
                <m:nor/>
                <m:sty m:val="p"/>
              </m:rPr>
              <w:rPr>
                <w:rFonts w:ascii="Cambria Math" w:hAnsi="Cambria Math"/>
              </w:rPr>
              <m:t>6</m:t>
            </m:r>
          </m:sub>
        </m:sSub>
        <m:r>
          <m:rPr>
            <m:nor/>
            <m:sty m:val="p"/>
          </m:rPr>
          <w:rPr>
            <w:rFonts w:ascii="Cambria Math" w:hAnsi="Cambria Math"/>
          </w:rPr>
          <m:t>=</m:t>
        </m:r>
        <m:sSup>
          <m:sSupPr/>
          <m:e>
            <m:r>
              <m:rPr/>
              <w:rPr>
                <w:rFonts w:ascii="Cambria Math" w:hAnsi="Cambria Math"/>
              </w:rPr>
              <m:t>ℂ</m:t>
            </m:r>
          </m:e>
          <m:sup>
            <m:r>
              <m:rPr>
                <m:nor/>
                <m:sty m:val="p"/>
              </m:rPr>
              <w:rPr>
                <w:rFonts w:ascii="Cambria Math" w:hAnsi="Cambria Math"/>
              </w:rPr>
              <m:t>64</m:t>
            </m:r>
          </m:sup>
        </m:sSup>
      </m:oMath>
      <w:r>
        <w:rPr>
          <w:rFonts w:ascii="宋体" w:hAnsi="宋体" w:eastAsia="宋体"/>
          <w:b w:val="0"/>
          <w:i w:val="0"/>
          <w:sz w:val="22"/>
        </w:rPr>
        <w:t>。而在易理系统中，六十四卦构成的</w:t>
      </w:r>
      <w:r>
        <w:rPr>
          <w:rFonts w:eastAsia="宋体"/>
          <w:b w:val="0"/>
          <w:i w:val="0"/>
          <w:sz w:val="22"/>
        </w:rPr>
        <w:t>"</w:t>
      </w:r>
      <w:r>
        <w:rPr>
          <w:rFonts w:ascii="宋体" w:hAnsi="宋体" w:eastAsia="宋体"/>
          <w:b w:val="0"/>
          <w:i w:val="0"/>
          <w:sz w:val="22"/>
        </w:rPr>
        <w:t>完全状态空间</w:t>
      </w:r>
      <w:r>
        <w:rPr>
          <w:rFonts w:eastAsia="宋体"/>
          <w:b w:val="0"/>
          <w:i w:val="0"/>
          <w:sz w:val="22"/>
        </w:rPr>
        <w:t>"</w:t>
      </w:r>
      <w:r>
        <w:rPr>
          <w:rFonts w:ascii="宋体" w:hAnsi="宋体" w:eastAsia="宋体"/>
          <w:b w:val="0"/>
          <w:i w:val="0"/>
          <w:sz w:val="22"/>
        </w:rPr>
        <w:t>恰好也是</w:t>
      </w:r>
      <w:r>
        <w:rPr>
          <w:rFonts w:eastAsia="宋体"/>
          <w:b w:val="0"/>
          <w:i w:val="0"/>
          <w:sz w:val="22"/>
        </w:rPr>
        <w:t>64</w:t>
      </w:r>
      <w:r>
        <w:rPr>
          <w:rFonts w:ascii="宋体" w:hAnsi="宋体" w:eastAsia="宋体"/>
          <w:b w:val="0"/>
          <w:i w:val="0"/>
          <w:sz w:val="22"/>
        </w:rPr>
        <w:t>维。两个空间之间存在严格的</w:t>
      </w:r>
      <w:r>
        <w:rPr>
          <w:rFonts w:ascii="宋体" w:hAnsi="宋体" w:eastAsia="宋体"/>
          <w:b/>
          <w:i w:val="0"/>
          <w:sz w:val="22"/>
        </w:rPr>
        <w:t>维度等同</w:t>
      </w:r>
      <w:r>
        <w:rPr>
          <w:rFonts w:ascii="宋体" w:hAnsi="宋体" w:eastAsia="宋体"/>
          <w:b w:val="0"/>
          <w:i w:val="0"/>
          <w:sz w:val="22"/>
        </w:rPr>
        <w:t>关系：</w:t>
      </w:r>
    </w:p>
    <w:p>
      <w:pPr>
        <w:pStyle w:val="133"/>
        <w:jc w:val="center"/>
      </w:pPr>
      <m:oMath>
        <m:r>
          <m:rPr>
            <m:nor/>
            <m:sty m:val="p"/>
          </m:rPr>
          <w:rPr>
            <w:rFonts w:ascii="Cambria Math" w:hAnsi="Cambria Math"/>
          </w:rPr>
          <m:t xml:space="preserve">6量子比特希尔伯特空间（维数64） </m:t>
        </m:r>
        <m:r>
          <m:rPr/>
          <w:rPr>
            <w:rFonts w:ascii="Cambria Math" w:hAnsi="Cambria Math"/>
          </w:rPr>
          <m:t>⟺</m:t>
        </m:r>
        <m:r>
          <m:rPr>
            <m:nor/>
            <m:sty m:val="p"/>
          </m:rPr>
          <w:rPr>
            <w:rFonts w:ascii="Cambria Math" w:hAnsi="Cambria Math"/>
          </w:rPr>
          <m:t xml:space="preserve"> 六十四卦的完全状态空间（维数64）</m:t>
        </m:r>
      </m:oMath>
    </w:p>
    <w:p>
      <w:pPr>
        <w:pStyle w:val="4"/>
      </w:pPr>
      <w:r>
        <w:t>任何易理系统的一个一般态，都可以写成64个卦象基矢的线性叠加：</w:t>
      </w:r>
    </w:p>
    <w:p>
      <w:pPr>
        <w:pStyle w:val="133"/>
        <w:jc w:val="center"/>
      </w:pPr>
      <m:oMath>
        <m:r>
          <m:rPr>
            <m:nor/>
            <m:sty m:val="p"/>
          </m:rPr>
          <w:rPr>
            <w:rFonts w:ascii="Cambria Math" w:hAnsi="Cambria Math"/>
          </w:rPr>
          <m:t>|</m:t>
        </m:r>
        <m:r>
          <m:rPr/>
          <w:rPr>
            <w:rFonts w:ascii="Cambria Math" w:hAnsi="Cambria Math"/>
          </w:rPr>
          <m:t>ψ⟩</m:t>
        </m:r>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k</m:t>
            </m:r>
            <m:r>
              <m:rPr>
                <m:nor/>
                <m:sty m:val="p"/>
              </m:rPr>
              <w:rPr>
                <w:rFonts w:ascii="Cambria Math" w:hAnsi="Cambria Math"/>
              </w:rPr>
              <m:t>=0</m:t>
            </m:r>
          </m:sub>
          <m:sup>
            <m:r>
              <m:rPr>
                <m:nor/>
                <m:sty m:val="p"/>
              </m:rPr>
              <w:rPr>
                <w:rFonts w:ascii="Cambria Math" w:hAnsi="Cambria Math"/>
              </w:rPr>
              <m:t>63</m:t>
            </m:r>
          </m:sup>
        </m:sSubSup>
        <m:sSub>
          <m:sSubPr/>
          <m:e>
            <m:r>
              <m:rPr/>
              <w:rPr>
                <w:rFonts w:ascii="Cambria Math" w:hAnsi="Cambria Math"/>
              </w:rPr>
              <m:t>α</m:t>
            </m:r>
          </m:e>
          <m:sub>
            <m:r>
              <m:rPr/>
              <w:rPr>
                <w:rFonts w:ascii="Cambria Math" w:hAnsi="Cambria Math"/>
              </w:rPr>
              <m:t>k</m:t>
            </m:r>
          </m:sub>
        </m:sSub>
        <m:r>
          <m:rPr>
            <m:nor/>
            <m:sty m:val="p"/>
          </m:rPr>
          <w:rPr>
            <w:rFonts w:ascii="Cambria Math" w:hAnsi="Cambria Math"/>
          </w:rPr>
          <m:t>|</m:t>
        </m:r>
        <m:r>
          <m:rPr/>
          <w:rPr>
            <w:rFonts w:ascii="Cambria Math" w:hAnsi="Cambria Math"/>
          </w:rPr>
          <m:t>k⟩</m:t>
        </m:r>
        <m:r>
          <m:rPr>
            <m:nor/>
            <m:sty m:val="p"/>
          </m:rPr>
          <w:rPr>
            <w:rFonts w:ascii="Cambria Math" w:hAnsi="Cambria Math"/>
          </w:rPr>
          <m:t xml:space="preserve">, </m:t>
        </m:r>
        <m:sSubSup>
          <m:sSubSupPr/>
          <m:e>
            <m:r>
              <m:rPr>
                <m:nor/>
                <m:sty m:val="p"/>
              </m:rPr>
              <w:rPr>
                <w:rFonts w:ascii="Cambria Math" w:hAnsi="Cambria Math"/>
              </w:rPr>
              <m:t>∑</m:t>
            </m:r>
          </m:e>
          <m:sub>
            <m:r>
              <m:rPr/>
              <w:rPr>
                <w:rFonts w:ascii="Cambria Math" w:hAnsi="Cambria Math"/>
              </w:rPr>
              <m:t>k</m:t>
            </m:r>
            <m:r>
              <m:rPr>
                <m:nor/>
                <m:sty m:val="p"/>
              </m:rPr>
              <w:rPr>
                <w:rFonts w:ascii="Cambria Math" w:hAnsi="Cambria Math"/>
              </w:rPr>
              <m:t>=0</m:t>
            </m:r>
          </m:sub>
          <m:sup>
            <m:r>
              <m:rPr>
                <m:nor/>
                <m:sty m:val="p"/>
              </m:rPr>
              <w:rPr>
                <w:rFonts w:ascii="Cambria Math" w:hAnsi="Cambria Math"/>
              </w:rPr>
              <m:t>63</m:t>
            </m:r>
          </m:sup>
        </m:sSubSup>
        <m:r>
          <m:rPr>
            <m:nor/>
            <m:sty m:val="p"/>
          </m:rPr>
          <w:rPr>
            <w:rFonts w:ascii="Cambria Math" w:hAnsi="Cambria Math"/>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rPr>
              <m:t>|</m:t>
            </m:r>
          </m:e>
          <m:sup>
            <m:r>
              <m:rPr>
                <m:nor/>
                <m:sty m:val="p"/>
              </m:rPr>
              <w:rPr>
                <w:rFonts w:ascii="Cambria Math" w:hAnsi="Cambria Math"/>
              </w:rPr>
              <m:t>2</m:t>
            </m:r>
          </m:sup>
        </m:sSup>
        <m:r>
          <m:rPr>
            <m:nor/>
            <m:sty m:val="p"/>
          </m:rPr>
          <w:rPr>
            <w:rFonts w:ascii="Cambria Math" w:hAnsi="Cambria Math"/>
          </w:rPr>
          <m:t>=1</m:t>
        </m:r>
      </m:oMath>
    </w:p>
    <w:p>
      <w:pPr>
        <w:pStyle w:val="4"/>
      </w:pPr>
      <w:r>
        <w:rPr>
          <w:rFonts w:ascii="宋体" w:hAnsi="宋体" w:eastAsia="宋体"/>
          <w:b w:val="0"/>
          <w:i w:val="0"/>
          <w:sz w:val="22"/>
        </w:rPr>
        <w:t xml:space="preserve">其中复振幅 </w:t>
      </w:r>
      <m:oMath>
        <m:sSub>
          <m:sSubPr/>
          <m:e>
            <m:r>
              <m:rPr/>
              <w:rPr>
                <w:rFonts w:ascii="Cambria Math" w:hAnsi="Cambria Math"/>
              </w:rPr>
              <m:t>α</m:t>
            </m:r>
          </m:e>
          <m:sub>
            <m:r>
              <m:rPr/>
              <w:rPr>
                <w:rFonts w:ascii="Cambria Math" w:hAnsi="Cambria Math"/>
              </w:rPr>
              <m:t>k</m:t>
            </m:r>
          </m:sub>
        </m:sSub>
      </m:oMath>
      <w:r>
        <w:rPr>
          <w:rFonts w:ascii="宋体" w:hAnsi="宋体" w:eastAsia="宋体"/>
          <w:b w:val="0"/>
          <w:i w:val="0"/>
          <w:sz w:val="22"/>
        </w:rPr>
        <w:t xml:space="preserve"> 的模平方 </w:t>
      </w:r>
      <m:oMath>
        <m:r>
          <m:rPr>
            <m:nor/>
            <m:sty m:val="p"/>
          </m:rPr>
          <w:rPr>
            <w:rFonts w:ascii="Cambria Math" w:hAnsi="Cambria Math"/>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rPr>
              <m:t>|</m:t>
            </m:r>
          </m:e>
          <m:sup>
            <m:r>
              <m:rPr>
                <m:nor/>
                <m:sty m:val="p"/>
              </m:rPr>
              <w:rPr>
                <w:rFonts w:ascii="Cambria Math" w:hAnsi="Cambria Math"/>
              </w:rPr>
              <m:t>2</m:t>
            </m:r>
          </m:sup>
        </m:sSup>
      </m:oMath>
      <w:r>
        <w:rPr>
          <w:rFonts w:ascii="宋体" w:hAnsi="宋体" w:eastAsia="宋体"/>
          <w:b w:val="0"/>
          <w:i w:val="0"/>
          <w:sz w:val="22"/>
        </w:rPr>
        <w:t xml:space="preserve"> 给出卦象 </w:t>
      </w:r>
      <m:oMath>
        <m:r>
          <m:rPr/>
          <w:rPr>
            <w:rFonts w:ascii="Cambria Math" w:hAnsi="Cambria Math"/>
          </w:rPr>
          <m:t>k</m:t>
        </m:r>
      </m:oMath>
      <w:r>
        <w:rPr>
          <w:rFonts w:ascii="宋体" w:hAnsi="宋体" w:eastAsia="宋体"/>
          <w:b w:val="0"/>
          <w:i w:val="0"/>
          <w:sz w:val="22"/>
        </w:rPr>
        <w:t xml:space="preserve"> 在被</w:t>
      </w:r>
      <w:r>
        <w:rPr>
          <w:rFonts w:eastAsia="宋体"/>
          <w:b w:val="0"/>
          <w:i w:val="0"/>
          <w:sz w:val="22"/>
        </w:rPr>
        <w:t>"</w:t>
      </w:r>
      <w:r>
        <w:rPr>
          <w:rFonts w:ascii="宋体" w:hAnsi="宋体" w:eastAsia="宋体"/>
          <w:b w:val="0"/>
          <w:i w:val="0"/>
          <w:sz w:val="22"/>
        </w:rPr>
        <w:t>观</w:t>
      </w:r>
      <w:r>
        <w:rPr>
          <w:rFonts w:eastAsia="宋体"/>
          <w:b w:val="0"/>
          <w:i w:val="0"/>
          <w:sz w:val="22"/>
        </w:rPr>
        <w:t>"</w:t>
      </w:r>
      <w:r>
        <w:rPr>
          <w:rFonts w:ascii="宋体" w:hAnsi="宋体" w:eastAsia="宋体"/>
          <w:b w:val="0"/>
          <w:i w:val="0"/>
          <w:sz w:val="22"/>
        </w:rPr>
        <w:t>（测量）时呈现的概率。这意味着：</w:t>
      </w:r>
      <w:r>
        <w:rPr>
          <w:rFonts w:ascii="宋体" w:hAnsi="宋体" w:eastAsia="宋体"/>
          <w:b/>
          <w:i w:val="0"/>
          <w:sz w:val="22"/>
        </w:rPr>
        <w:t>一个</w:t>
      </w:r>
      <w:r>
        <w:rPr>
          <w:rFonts w:eastAsia="宋体"/>
          <w:b/>
          <w:i w:val="0"/>
          <w:sz w:val="22"/>
        </w:rPr>
        <w:t>6</w:t>
      </w:r>
      <w:r>
        <w:rPr>
          <w:rFonts w:ascii="宋体" w:hAnsi="宋体" w:eastAsia="宋体"/>
          <w:b/>
          <w:i w:val="0"/>
          <w:sz w:val="22"/>
        </w:rPr>
        <w:t>量子比特系统不是在</w:t>
      </w:r>
      <w:r>
        <w:rPr>
          <w:rFonts w:eastAsia="宋体"/>
          <w:b/>
          <w:i w:val="0"/>
          <w:sz w:val="22"/>
        </w:rPr>
        <w:t>"</w:t>
      </w:r>
      <w:r>
        <w:rPr>
          <w:rFonts w:ascii="宋体" w:hAnsi="宋体" w:eastAsia="宋体"/>
          <w:b/>
          <w:i w:val="0"/>
          <w:sz w:val="22"/>
        </w:rPr>
        <w:t>模拟</w:t>
      </w:r>
      <w:r>
        <w:rPr>
          <w:rFonts w:eastAsia="宋体"/>
          <w:b/>
          <w:i w:val="0"/>
          <w:sz w:val="22"/>
        </w:rPr>
        <w:t>"</w:t>
      </w:r>
      <w:r>
        <w:rPr>
          <w:rFonts w:ascii="宋体" w:hAnsi="宋体" w:eastAsia="宋体"/>
          <w:b/>
          <w:i w:val="0"/>
          <w:sz w:val="22"/>
        </w:rPr>
        <w:t>易理，而可以说它本身就是</w:t>
      </w:r>
      <w:r>
        <w:rPr>
          <w:rFonts w:eastAsia="宋体"/>
          <w:b/>
          <w:i w:val="0"/>
          <w:sz w:val="22"/>
        </w:rPr>
        <w:t>64</w:t>
      </w:r>
      <w:r>
        <w:rPr>
          <w:rFonts w:ascii="宋体" w:hAnsi="宋体" w:eastAsia="宋体"/>
          <w:b/>
          <w:i w:val="0"/>
          <w:sz w:val="22"/>
        </w:rPr>
        <w:t>卦的一个物理实现</w:t>
      </w:r>
      <w:r>
        <w:rPr>
          <w:rFonts w:ascii="宋体" w:hAnsi="宋体" w:eastAsia="宋体"/>
          <w:b w:val="0"/>
          <w:i w:val="0"/>
          <w:sz w:val="22"/>
        </w:rPr>
        <w:t>。经典计算机需要</w:t>
      </w:r>
      <w:r>
        <w:rPr>
          <w:rFonts w:eastAsia="宋体"/>
          <w:b w:val="0"/>
          <w:i w:val="0"/>
          <w:sz w:val="22"/>
        </w:rPr>
        <w:t>"</w:t>
      </w:r>
      <w:r>
        <w:rPr>
          <w:rFonts w:ascii="宋体" w:hAnsi="宋体" w:eastAsia="宋体"/>
          <w:b w:val="0"/>
          <w:i w:val="0"/>
          <w:sz w:val="22"/>
        </w:rPr>
        <w:t>计算</w:t>
      </w:r>
      <w:r>
        <w:rPr>
          <w:rFonts w:eastAsia="宋体"/>
          <w:b w:val="0"/>
          <w:i w:val="0"/>
          <w:sz w:val="22"/>
        </w:rPr>
        <w:t>"</w:t>
      </w:r>
      <w:r>
        <w:rPr>
          <w:rFonts w:ascii="宋体" w:hAnsi="宋体" w:eastAsia="宋体"/>
          <w:b w:val="0"/>
          <w:i w:val="0"/>
          <w:sz w:val="22"/>
        </w:rPr>
        <w:t>卦象，量子计算机则让卦象</w:t>
      </w:r>
      <w:r>
        <w:rPr>
          <w:rFonts w:ascii="宋体" w:hAnsi="宋体" w:eastAsia="宋体"/>
          <w:b/>
          <w:i w:val="0"/>
          <w:sz w:val="22"/>
        </w:rPr>
        <w:t>物理存在</w:t>
      </w:r>
      <w:r>
        <w:rPr>
          <w:rFonts w:ascii="宋体" w:hAnsi="宋体" w:eastAsia="宋体"/>
          <w:b w:val="0"/>
          <w:i w:val="0"/>
          <w:sz w:val="22"/>
        </w:rPr>
        <w:t>。表</w:t>
      </w:r>
      <w:r>
        <w:rPr>
          <w:rFonts w:eastAsia="宋体"/>
          <w:b w:val="0"/>
          <w:i w:val="0"/>
          <w:sz w:val="22"/>
        </w:rPr>
        <w:t>7.2</w:t>
      </w:r>
      <w:r>
        <w:rPr>
          <w:rFonts w:ascii="宋体" w:hAnsi="宋体" w:eastAsia="宋体"/>
          <w:b w:val="0"/>
          <w:i w:val="0"/>
          <w:sz w:val="22"/>
        </w:rPr>
        <w:t>给出了</w:t>
      </w:r>
      <w:r>
        <w:rPr>
          <w:rFonts w:eastAsia="宋体"/>
          <w:b w:val="0"/>
          <w:i w:val="0"/>
          <w:sz w:val="22"/>
        </w:rPr>
        <w:t>6</w:t>
      </w:r>
      <w:r>
        <w:rPr>
          <w:rFonts w:ascii="宋体" w:hAnsi="宋体" w:eastAsia="宋体"/>
          <w:b w:val="0"/>
          <w:i w:val="0"/>
          <w:sz w:val="22"/>
        </w:rPr>
        <w:t>量子比特基态与</w:t>
      </w:r>
      <w:r>
        <w:rPr>
          <w:rFonts w:eastAsia="宋体"/>
          <w:b w:val="0"/>
          <w:i w:val="0"/>
          <w:sz w:val="22"/>
        </w:rPr>
        <w:t>64</w:t>
      </w:r>
      <w:r>
        <w:rPr>
          <w:rFonts w:ascii="宋体" w:hAnsi="宋体" w:eastAsia="宋体"/>
          <w:b w:val="0"/>
          <w:i w:val="0"/>
          <w:sz w:val="22"/>
        </w:rPr>
        <w:t>卦的维度对应细节。</w:t>
      </w:r>
    </w:p>
    <w:p>
      <w:pPr>
        <w:pStyle w:val="67"/>
      </w:pPr>
      <w:r>
        <w:t>表7.2　6量子比特基态与64卦的维度对应</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6比特基态</w:t>
            </w:r>
          </w:p>
        </w:tc>
        <w:tc>
          <w:tcPr>
            <w:tcW w:type="dxa" w:w="2049"/>
          </w:tcPr>
          <w:p>
            <w:pPr>
              <w:pStyle w:val="99"/>
            </w:pPr>
            <w:r/>
            <w:r>
              <w:t>对应卦象</w:t>
            </w:r>
          </w:p>
        </w:tc>
        <w:tc>
          <w:tcPr>
            <w:tcW w:type="dxa" w:w="2049"/>
          </w:tcPr>
          <w:p>
            <w:pPr>
              <w:pStyle w:val="99"/>
            </w:pPr>
            <w:r/>
            <w:r>
              <w:t>爻象（自上而下）</w:t>
            </w:r>
          </w:p>
        </w:tc>
        <w:tc>
          <w:tcPr>
            <w:tcW w:type="dxa" w:w="2049"/>
          </w:tcPr>
          <w:p>
            <w:pPr>
              <w:pStyle w:val="99"/>
            </w:pPr>
            <w:r/>
            <w:r>
              <w:t>易理属性</w:t>
            </w:r>
          </w:p>
        </w:tc>
      </w:tr>
      <w:tr>
        <w:tc>
          <w:tcPr>
            <w:tcW w:type="dxa" w:w="2049"/>
          </w:tcPr>
          <w:p>
            <w:pPr>
              <w:pStyle w:val="74"/>
            </w:pPr>
            <w:r/>
            <w:r>
              <w:t>`111111`</w:t>
            </w:r>
          </w:p>
        </w:tc>
        <w:tc>
          <w:tcPr>
            <w:tcW w:type="dxa" w:w="2049"/>
          </w:tcPr>
          <w:p>
            <w:pPr>
              <w:pStyle w:val="74"/>
            </w:pPr>
            <w:r/>
            <w:r>
              <w:t>乾（卦1）</w:t>
            </w:r>
          </w:p>
        </w:tc>
        <w:tc>
          <w:tcPr>
            <w:tcW w:type="dxa" w:w="2049"/>
          </w:tcPr>
          <w:p>
            <w:pPr>
              <w:pStyle w:val="74"/>
            </w:pPr>
            <w:r/>
            <w:r>
              <w:t>纯阳</w:t>
            </w:r>
          </w:p>
        </w:tc>
        <w:tc>
          <w:tcPr>
            <w:tcW w:type="dxa" w:w="2049"/>
          </w:tcPr>
          <w:p>
            <w:pPr>
              <w:pStyle w:val="74"/>
            </w:pPr>
            <w:r/>
            <w:r>
              <w:t>健</w:t>
            </w:r>
          </w:p>
        </w:tc>
      </w:tr>
      <w:tr>
        <w:tc>
          <w:tcPr>
            <w:tcW w:type="dxa" w:w="2049"/>
          </w:tcPr>
          <w:p>
            <w:pPr>
              <w:pStyle w:val="74"/>
            </w:pPr>
            <w:r/>
            <w:r>
              <w:t>`000000`</w:t>
            </w:r>
          </w:p>
        </w:tc>
        <w:tc>
          <w:tcPr>
            <w:tcW w:type="dxa" w:w="2049"/>
          </w:tcPr>
          <w:p>
            <w:pPr>
              <w:pStyle w:val="74"/>
            </w:pPr>
            <w:r/>
            <w:r>
              <w:t>坤（卦2）</w:t>
            </w:r>
          </w:p>
        </w:tc>
        <w:tc>
          <w:tcPr>
            <w:tcW w:type="dxa" w:w="2049"/>
          </w:tcPr>
          <w:p>
            <w:pPr>
              <w:pStyle w:val="74"/>
            </w:pPr>
            <w:r/>
            <w:r>
              <w:t>纯阴</w:t>
            </w:r>
          </w:p>
        </w:tc>
        <w:tc>
          <w:tcPr>
            <w:tcW w:type="dxa" w:w="2049"/>
          </w:tcPr>
          <w:p>
            <w:pPr>
              <w:pStyle w:val="74"/>
            </w:pPr>
            <w:r/>
            <w:r>
              <w:t>顺</w:t>
            </w:r>
          </w:p>
        </w:tc>
      </w:tr>
      <w:tr>
        <w:tc>
          <w:tcPr>
            <w:tcW w:type="dxa" w:w="2049"/>
          </w:tcPr>
          <w:p>
            <w:pPr>
              <w:pStyle w:val="74"/>
            </w:pPr>
            <w:r/>
            <w:r>
              <w:t>`100000`</w:t>
            </w:r>
          </w:p>
        </w:tc>
        <w:tc>
          <w:tcPr>
            <w:tcW w:type="dxa" w:w="2049"/>
          </w:tcPr>
          <w:p>
            <w:pPr>
              <w:pStyle w:val="74"/>
            </w:pPr>
            <w:r/>
            <w:r>
              <w:t>复（卦24）</w:t>
            </w:r>
          </w:p>
        </w:tc>
        <w:tc>
          <w:tcPr>
            <w:tcW w:type="dxa" w:w="2049"/>
          </w:tcPr>
          <w:p>
            <w:pPr>
              <w:pStyle w:val="74"/>
            </w:pPr>
            <w:r/>
            <w:r>
              <w:t>一阳初生</w:t>
            </w:r>
          </w:p>
        </w:tc>
        <w:tc>
          <w:tcPr>
            <w:tcW w:type="dxa" w:w="2049"/>
          </w:tcPr>
          <w:p>
            <w:pPr>
              <w:pStyle w:val="74"/>
            </w:pPr>
            <w:r/>
            <w:r>
              <w:t>动</w:t>
            </w:r>
          </w:p>
        </w:tc>
      </w:tr>
      <w:tr>
        <w:tc>
          <w:tcPr>
            <w:tcW w:type="dxa" w:w="2049"/>
          </w:tcPr>
          <w:p>
            <w:pPr>
              <w:pStyle w:val="74"/>
            </w:pPr>
            <w:r/>
            <w:r>
              <w:t>`011111`</w:t>
            </w:r>
          </w:p>
        </w:tc>
        <w:tc>
          <w:tcPr>
            <w:tcW w:type="dxa" w:w="2049"/>
          </w:tcPr>
          <w:p>
            <w:pPr>
              <w:pStyle w:val="74"/>
            </w:pPr>
            <w:r/>
            <w:r>
              <w:t>姤（卦44）</w:t>
            </w:r>
          </w:p>
        </w:tc>
        <w:tc>
          <w:tcPr>
            <w:tcW w:type="dxa" w:w="2049"/>
          </w:tcPr>
          <w:p>
            <w:pPr>
              <w:pStyle w:val="74"/>
            </w:pPr>
            <w:r/>
            <w:r>
              <w:t>一阴始生</w:t>
            </w:r>
          </w:p>
        </w:tc>
        <w:tc>
          <w:tcPr>
            <w:tcW w:type="dxa" w:w="2049"/>
          </w:tcPr>
          <w:p>
            <w:pPr>
              <w:pStyle w:val="74"/>
            </w:pPr>
            <w:r/>
            <w:r>
              <w:t>遇</w:t>
            </w:r>
          </w:p>
        </w:tc>
      </w:tr>
      <w:tr>
        <w:tc>
          <w:tcPr>
            <w:tcW w:type="dxa" w:w="2049"/>
          </w:tcPr>
          <w:p>
            <w:pPr>
              <w:pStyle w:val="74"/>
            </w:pPr>
            <w:r/>
            <w:r>
              <w:t>`⋯`</w:t>
            </w:r>
          </w:p>
        </w:tc>
        <w:tc>
          <w:tcPr>
            <w:tcW w:type="dxa" w:w="2049"/>
          </w:tcPr>
          <w:p>
            <w:pPr>
              <w:pStyle w:val="74"/>
            </w:pPr>
            <w:r/>
            <w:r>
              <w:t>⋯</w:t>
            </w:r>
          </w:p>
        </w:tc>
        <w:tc>
          <w:tcPr>
            <w:tcW w:type="dxa" w:w="2049"/>
          </w:tcPr>
          <w:p>
            <w:pPr>
              <w:pStyle w:val="74"/>
            </w:pPr>
            <w:r/>
            <w:r>
              <w:t>⋯</w:t>
            </w:r>
          </w:p>
        </w:tc>
        <w:tc>
          <w:tcPr>
            <w:tcW w:type="dxa" w:w="2049"/>
          </w:tcPr>
          <w:p>
            <w:pPr>
              <w:pStyle w:val="74"/>
            </w:pPr>
            <w:r/>
            <w:r>
              <w:t>⋯</w:t>
            </w:r>
          </w:p>
        </w:tc>
      </w:tr>
      <w:tr>
        <w:tc>
          <w:tcPr>
            <w:tcW w:type="dxa" w:w="2049"/>
          </w:tcPr>
          <w:p>
            <w:pPr>
              <w:pStyle w:val="74"/>
            </w:pPr>
            <w:r/>
            <w:r>
              <w:t>`010101`</w:t>
            </w:r>
          </w:p>
        </w:tc>
        <w:tc>
          <w:tcPr>
            <w:tcW w:type="dxa" w:w="2049"/>
          </w:tcPr>
          <w:p>
            <w:pPr>
              <w:pStyle w:val="74"/>
            </w:pPr>
            <w:r/>
            <w:r>
              <w:t>既济（卦63）</w:t>
            </w:r>
          </w:p>
        </w:tc>
        <w:tc>
          <w:tcPr>
            <w:tcW w:type="dxa" w:w="2049"/>
          </w:tcPr>
          <w:p>
            <w:pPr>
              <w:pStyle w:val="74"/>
            </w:pPr>
            <w:r/>
            <w:r>
              <w:t>阴阳交错，当位</w:t>
            </w:r>
          </w:p>
        </w:tc>
        <w:tc>
          <w:tcPr>
            <w:tcW w:type="dxa" w:w="2049"/>
          </w:tcPr>
          <w:p>
            <w:pPr>
              <w:pStyle w:val="74"/>
            </w:pPr>
            <w:r/>
            <w:r>
              <w:t>成</w:t>
            </w:r>
          </w:p>
        </w:tc>
      </w:tr>
      <w:tr>
        <w:tc>
          <w:tcPr>
            <w:tcW w:type="dxa" w:w="2049"/>
          </w:tcPr>
          <w:p>
            <w:pPr>
              <w:pStyle w:val="74"/>
            </w:pPr>
            <w:r/>
            <w:r>
              <w:t>`101010`</w:t>
            </w:r>
          </w:p>
        </w:tc>
        <w:tc>
          <w:tcPr>
            <w:tcW w:type="dxa" w:w="2049"/>
          </w:tcPr>
          <w:p>
            <w:pPr>
              <w:pStyle w:val="74"/>
            </w:pPr>
            <w:r/>
            <w:r>
              <w:t>未济（卦64）</w:t>
            </w:r>
          </w:p>
        </w:tc>
        <w:tc>
          <w:tcPr>
            <w:tcW w:type="dxa" w:w="2049"/>
          </w:tcPr>
          <w:p>
            <w:pPr>
              <w:pStyle w:val="74"/>
            </w:pPr>
            <w:r/>
            <w:r>
              <w:t>阴阳交错，失位</w:t>
            </w:r>
          </w:p>
        </w:tc>
        <w:tc>
          <w:tcPr>
            <w:tcW w:type="dxa" w:w="2049"/>
          </w:tcPr>
          <w:p>
            <w:pPr>
              <w:pStyle w:val="74"/>
            </w:pPr>
            <w:r/>
            <w:r>
              <w:t>未成</w:t>
            </w:r>
          </w:p>
        </w:tc>
      </w:tr>
    </w:tbl>
    <w:p>
      <w:pPr>
        <w:pStyle w:val="4"/>
      </w:pPr>
    </w:p>
    <w:p>
      <w:pPr>
        <w:pStyle w:val="63"/>
      </w:pPr>
      <w:r>
        <w:t>CNOT门与"应"：非定域关联的物理实现</w:t>
      </w:r>
    </w:p>
    <w:p>
      <w:pPr>
        <w:pStyle w:val="4"/>
      </w:pPr>
      <w:r>
        <w:t>易理中的"应"描述了初爻与四爻、二爻与五爻、三爻与上爻之间的远距离呼应关系。在经典YLYW中，这是通过检查对应爻位的值是否相反来实现的一条if-else规则——"应"是一条被计算出来的规则。</w:t>
      </w:r>
    </w:p>
    <w:p>
      <w:pPr>
        <w:pStyle w:val="4"/>
      </w:pPr>
      <w:r>
        <w:rPr>
          <w:rFonts w:ascii="宋体" w:hAnsi="宋体" w:eastAsia="宋体"/>
          <w:b w:val="0"/>
          <w:i w:val="0"/>
          <w:sz w:val="22"/>
        </w:rPr>
        <w:t>在量子计算中，</w:t>
      </w:r>
      <w:r>
        <w:rPr>
          <w:rFonts w:eastAsia="宋体"/>
          <w:b w:val="0"/>
          <w:i w:val="0"/>
          <w:sz w:val="22"/>
        </w:rPr>
        <w:t>CNOT</w:t>
      </w:r>
      <w:r>
        <w:rPr>
          <w:rFonts w:ascii="宋体" w:hAnsi="宋体" w:eastAsia="宋体"/>
          <w:b w:val="0"/>
          <w:i w:val="0"/>
          <w:sz w:val="22"/>
        </w:rPr>
        <w:t>（受控非门）天然地实现了这种</w:t>
      </w:r>
      <w:r>
        <w:rPr>
          <w:rFonts w:eastAsia="宋体"/>
          <w:b w:val="0"/>
          <w:i w:val="0"/>
          <w:sz w:val="22"/>
        </w:rPr>
        <w:t>"</w:t>
      </w:r>
      <w:r>
        <w:rPr>
          <w:rFonts w:ascii="宋体" w:hAnsi="宋体" w:eastAsia="宋体"/>
          <w:b w:val="0"/>
          <w:i w:val="0"/>
          <w:sz w:val="22"/>
        </w:rPr>
        <w:t>远距离关联</w:t>
      </w:r>
      <w:r>
        <w:rPr>
          <w:rFonts w:eastAsia="宋体"/>
          <w:b w:val="0"/>
          <w:i w:val="0"/>
          <w:sz w:val="22"/>
        </w:rPr>
        <w:t>"</w:t>
      </w:r>
      <w:r>
        <w:rPr>
          <w:rFonts w:ascii="宋体" w:hAnsi="宋体" w:eastAsia="宋体"/>
          <w:b w:val="0"/>
          <w:i w:val="0"/>
          <w:sz w:val="22"/>
        </w:rPr>
        <w:t>。</w:t>
      </w:r>
      <w:r>
        <w:rPr>
          <w:rFonts w:eastAsia="宋体"/>
          <w:b w:val="0"/>
          <w:i w:val="0"/>
          <w:sz w:val="22"/>
        </w:rPr>
        <w:t>CNOT</w:t>
      </w:r>
      <w:r>
        <w:rPr>
          <w:rFonts w:ascii="宋体" w:hAnsi="宋体" w:eastAsia="宋体"/>
          <w:b w:val="0"/>
          <w:i w:val="0"/>
          <w:sz w:val="22"/>
        </w:rPr>
        <w:t xml:space="preserve">作用于两个量子比特 </w:t>
      </w:r>
      <m:oMath>
        <m:sSub>
          <m:sSubPr/>
          <m:e>
            <m:r>
              <m:rPr/>
              <w:rPr>
                <w:rFonts w:ascii="Cambria Math" w:hAnsi="Cambria Math"/>
              </w:rPr>
              <m:t>q</m:t>
            </m:r>
          </m:e>
          <m:sub>
            <m:r>
              <m:rPr/>
              <w:rPr>
                <w:rFonts w:ascii="Cambria Math" w:hAnsi="Cambria Math"/>
              </w:rPr>
              <m:t>i</m:t>
            </m:r>
          </m:sub>
        </m:sSub>
        <m:r>
          <m:rPr>
            <m:nor/>
            <m:sty m:val="p"/>
          </m:rPr>
          <w:rPr>
            <w:rFonts w:ascii="Cambria Math" w:hAnsi="Cambria Math"/>
          </w:rPr>
          <m:t>,</m:t>
        </m:r>
        <m:sSub>
          <m:sSubPr/>
          <m:e>
            <m:r>
              <m:rPr/>
              <w:rPr>
                <w:rFonts w:ascii="Cambria Math" w:hAnsi="Cambria Math"/>
              </w:rPr>
              <m:t>q</m:t>
            </m:r>
          </m:e>
          <m:sub>
            <m:r>
              <m:rPr/>
              <w:rPr>
                <w:rFonts w:ascii="Cambria Math" w:hAnsi="Cambria Math"/>
              </w:rPr>
              <m:t>j</m:t>
            </m:r>
          </m:sub>
        </m:sSub>
      </m:oMath>
      <w:r>
        <w:rPr>
          <w:rFonts w:ascii="宋体" w:hAnsi="宋体" w:eastAsia="宋体"/>
          <w:b w:val="0"/>
          <w:i w:val="0"/>
          <w:sz w:val="22"/>
        </w:rPr>
        <w:t xml:space="preserve"> 时：</w:t>
      </w:r>
    </w:p>
    <w:p>
      <w:pPr>
        <w:pStyle w:val="133"/>
        <w:jc w:val="center"/>
      </w:pPr>
      <m:oMath>
        <m:sSub>
          <m:sSubPr/>
          <m:e>
            <m:r>
              <m:rPr>
                <m:nor/>
                <m:sty m:val="p"/>
              </m:rPr>
              <w:rPr>
                <w:rFonts w:ascii="Cambria Math" w:hAnsi="Cambria Math"/>
              </w:rPr>
              <m:t>CNOT</m:t>
            </m:r>
          </m:e>
          <m:sub>
            <m:r>
              <m:rPr/>
              <w:rPr>
                <w:rFonts w:ascii="Cambria Math" w:hAnsi="Cambria Math"/>
              </w:rPr>
              <m:t>i</m:t>
            </m:r>
            <m:r>
              <m:rPr>
                <m:nor/>
                <m:sty m:val="p"/>
              </m:rPr>
              <w:rPr>
                <w:rFonts w:ascii="Cambria Math" w:hAnsi="Cambria Math"/>
              </w:rPr>
              <m:t>,</m:t>
            </m:r>
            <m:r>
              <m:rPr/>
              <w:rPr>
                <w:rFonts w:ascii="Cambria Math" w:hAnsi="Cambria Math"/>
              </w:rPr>
              <m:t>j</m:t>
            </m:r>
          </m:sub>
        </m:sSub>
        <m:r>
          <m:rPr>
            <m:nor/>
            <m:sty m:val="p"/>
          </m:rPr>
          <w:rPr>
            <w:rFonts w:ascii="Cambria Math" w:hAnsi="Cambria Math"/>
          </w:rPr>
          <m:t>|</m:t>
        </m:r>
        <m:sSub>
          <m:sSubPr/>
          <m:e>
            <m:r>
              <m:rPr/>
              <w:rPr>
                <w:rFonts w:ascii="Cambria Math" w:hAnsi="Cambria Math"/>
              </w:rPr>
              <m:t>q</m:t>
            </m:r>
          </m:e>
          <m:sub>
            <m:r>
              <m:rPr/>
              <w:rPr>
                <w:rFonts w:ascii="Cambria Math" w:hAnsi="Cambria Math"/>
              </w:rPr>
              <m:t>i</m:t>
            </m:r>
          </m:sub>
        </m:sSub>
        <m:sSub>
          <m:sSubPr/>
          <m:e>
            <m:r>
              <m:rPr/>
              <w:rPr>
                <w:rFonts w:ascii="Cambria Math" w:hAnsi="Cambria Math"/>
              </w:rPr>
              <m:t>q</m:t>
            </m:r>
          </m:e>
          <m:sub>
            <m:r>
              <m:rPr/>
              <w:rPr>
                <w:rFonts w:ascii="Cambria Math" w:hAnsi="Cambria Math"/>
              </w:rPr>
              <m:t>j</m:t>
            </m:r>
          </m:sub>
        </m:sSub>
        <m:r>
          <m:rPr/>
          <w:rPr>
            <w:rFonts w:ascii="Cambria Math" w:hAnsi="Cambria Math"/>
          </w:rPr>
          <m:t>⟩</m:t>
        </m:r>
        <m:r>
          <m:rPr>
            <m:nor/>
            <m:sty m:val="p"/>
          </m:rPr>
          <w:rPr>
            <w:rFonts w:ascii="Cambria Math" w:hAnsi="Cambria Math"/>
          </w:rPr>
          <m:t>=|</m:t>
        </m:r>
        <m:sSub>
          <m:sSubPr/>
          <m:e>
            <m:r>
              <m:rPr/>
              <w:rPr>
                <w:rFonts w:ascii="Cambria Math" w:hAnsi="Cambria Math"/>
              </w:rPr>
              <m:t>q</m:t>
            </m:r>
          </m:e>
          <m:sub>
            <m:r>
              <m:rPr/>
              <w:rPr>
                <w:rFonts w:ascii="Cambria Math" w:hAnsi="Cambria Math"/>
              </w:rPr>
              <m:t>i</m:t>
            </m:r>
          </m:sub>
        </m:sSub>
        <m:r>
          <m:rPr/>
          <w:rPr>
            <w:rFonts w:ascii="Cambria Math" w:hAnsi="Cambria Math"/>
          </w:rPr>
          <m:t>⟩</m:t>
        </m:r>
        <m:r>
          <m:rPr>
            <m:nor/>
            <m:sty m:val="p"/>
          </m:rPr>
          <w:rPr>
            <w:rFonts w:ascii="Cambria Math" w:hAnsi="Cambria Math"/>
          </w:rPr>
          <m:t>|</m:t>
        </m:r>
        <m:sSub>
          <m:sSubPr/>
          <m:e>
            <m:r>
              <m:rPr/>
              <w:rPr>
                <w:rFonts w:ascii="Cambria Math" w:hAnsi="Cambria Math"/>
              </w:rPr>
              <m:t>q</m:t>
            </m:r>
          </m:e>
          <m:sub>
            <m:r>
              <m:rPr/>
              <w:rPr>
                <w:rFonts w:ascii="Cambria Math" w:hAnsi="Cambria Math"/>
              </w:rPr>
              <m:t>i</m:t>
            </m:r>
          </m:sub>
        </m:sSub>
        <m:r>
          <m:rPr>
            <m:nor/>
            <m:sty m:val="p"/>
          </m:rPr>
          <w:rPr>
            <w:rFonts w:ascii="Cambria Math" w:hAnsi="Cambria Math"/>
          </w:rPr>
          <m:t>⊕</m:t>
        </m:r>
        <m:sSub>
          <m:sSubPr/>
          <m:e>
            <m:r>
              <m:rPr/>
              <w:rPr>
                <w:rFonts w:ascii="Cambria Math" w:hAnsi="Cambria Math"/>
              </w:rPr>
              <m:t>q</m:t>
            </m:r>
          </m:e>
          <m:sub>
            <m:r>
              <m:rPr/>
              <w:rPr>
                <w:rFonts w:ascii="Cambria Math" w:hAnsi="Cambria Math"/>
              </w:rPr>
              <m:t>j</m:t>
            </m:r>
          </m:sub>
        </m:sSub>
        <m:r>
          <m:rPr/>
          <w:rPr>
            <w:rFonts w:ascii="Cambria Math" w:hAnsi="Cambria Math"/>
          </w:rPr>
          <m:t>⟩</m:t>
        </m:r>
      </m:oMath>
    </w:p>
    <w:p>
      <w:pPr>
        <w:pStyle w:val="4"/>
      </w:pPr>
      <w:r>
        <w:rPr>
          <w:rFonts w:ascii="宋体" w:hAnsi="宋体" w:eastAsia="宋体"/>
          <w:b w:val="0"/>
          <w:i w:val="0"/>
          <w:sz w:val="22"/>
        </w:rPr>
        <w:t xml:space="preserve">当 </w:t>
      </w:r>
      <m:oMath>
        <m:r>
          <m:rPr>
            <m:nor/>
            <m:sty m:val="p"/>
          </m:rPr>
          <w:rPr>
            <w:rFonts w:ascii="Cambria Math" w:hAnsi="Cambria Math"/>
          </w:rPr>
          <m:t>(</m:t>
        </m:r>
        <m:r>
          <m:rPr/>
          <w:rPr>
            <w:rFonts w:ascii="Cambria Math" w:hAnsi="Cambria Math"/>
          </w:rPr>
          <m:t>i</m:t>
        </m:r>
        <m:r>
          <m:rPr>
            <m:nor/>
            <m:sty m:val="p"/>
          </m:rPr>
          <w:rPr>
            <w:rFonts w:ascii="Cambria Math" w:hAnsi="Cambria Math"/>
          </w:rPr>
          <m:t>,</m:t>
        </m:r>
        <m:r>
          <m:rPr/>
          <w:rPr>
            <w:rFonts w:ascii="Cambria Math" w:hAnsi="Cambria Math"/>
          </w:rPr>
          <m:t>j</m:t>
        </m:r>
        <m:r>
          <m:rPr>
            <m:nor/>
            <m:sty m:val="p"/>
          </m:rPr>
          <w:rPr>
            <w:rFonts w:ascii="Cambria Math" w:hAnsi="Cambria Math"/>
          </w:rPr>
          <m:t>)</m:t>
        </m:r>
      </m:oMath>
      <w:r>
        <w:rPr>
          <w:rFonts w:ascii="宋体" w:hAnsi="宋体" w:eastAsia="宋体"/>
          <w:b w:val="0"/>
          <w:i w:val="0"/>
          <w:sz w:val="22"/>
        </w:rPr>
        <w:t xml:space="preserve"> 取 </w:t>
      </w:r>
      <m:oMath>
        <m:r>
          <m:rPr>
            <m:nor/>
            <m:sty m:val="p"/>
          </m:rPr>
          <w:rPr>
            <w:rFonts w:ascii="Cambria Math" w:hAnsi="Cambria Math"/>
          </w:rPr>
          <m:t>(0,3)</m:t>
        </m:r>
      </m:oMath>
      <w:r>
        <w:rPr>
          <w:rFonts w:ascii="宋体" w:hAnsi="宋体" w:eastAsia="宋体"/>
          <w:b w:val="0"/>
          <w:i w:val="0"/>
          <w:sz w:val="22"/>
        </w:rPr>
        <w:t xml:space="preserve"> 或 </w:t>
      </w:r>
      <m:oMath>
        <m:r>
          <m:rPr>
            <m:nor/>
            <m:sty m:val="p"/>
          </m:rPr>
          <w:rPr>
            <w:rFonts w:ascii="Cambria Math" w:hAnsi="Cambria Math"/>
          </w:rPr>
          <m:t>(1,4)</m:t>
        </m:r>
      </m:oMath>
      <w:r>
        <w:rPr>
          <w:rFonts w:ascii="宋体" w:hAnsi="宋体" w:eastAsia="宋体"/>
          <w:b w:val="0"/>
          <w:i w:val="0"/>
          <w:sz w:val="22"/>
        </w:rPr>
        <w:t xml:space="preserve"> 或 </w:t>
      </w:r>
      <m:oMath>
        <m:r>
          <m:rPr>
            <m:nor/>
            <m:sty m:val="p"/>
          </m:rPr>
          <w:rPr>
            <w:rFonts w:ascii="Cambria Math" w:hAnsi="Cambria Math"/>
          </w:rPr>
          <m:t>(2,5)</m:t>
        </m:r>
      </m:oMath>
      <w:r>
        <w:rPr>
          <w:rFonts w:ascii="宋体" w:hAnsi="宋体" w:eastAsia="宋体"/>
          <w:b w:val="0"/>
          <w:i w:val="0"/>
          <w:sz w:val="22"/>
        </w:rPr>
        <w:t xml:space="preserve"> 时，</w:t>
      </w:r>
      <w:r>
        <w:rPr>
          <w:rFonts w:eastAsia="宋体"/>
          <w:b w:val="0"/>
          <w:i w:val="0"/>
          <w:sz w:val="22"/>
        </w:rPr>
        <w:t>CNOT</w:t>
      </w:r>
      <w:r>
        <w:rPr>
          <w:rFonts w:ascii="宋体" w:hAnsi="宋体" w:eastAsia="宋体"/>
          <w:b w:val="0"/>
          <w:i w:val="0"/>
          <w:sz w:val="22"/>
        </w:rPr>
        <w:t>门在物理上创建了初爻与四爻、二爻与五爻、三爻与上爻之间的量子纠缠——对其中一个量子比特的任何操作会瞬时影响另一个。此时</w:t>
      </w:r>
      <w:r>
        <w:rPr>
          <w:rFonts w:eastAsia="宋体"/>
          <w:b w:val="0"/>
          <w:i w:val="0"/>
          <w:sz w:val="22"/>
        </w:rPr>
        <w:t>"</w:t>
      </w:r>
      <w:r>
        <w:rPr>
          <w:rFonts w:ascii="宋体" w:hAnsi="宋体" w:eastAsia="宋体"/>
          <w:b w:val="0"/>
          <w:i w:val="0"/>
          <w:sz w:val="22"/>
        </w:rPr>
        <w:t>应</w:t>
      </w:r>
      <w:r>
        <w:rPr>
          <w:rFonts w:eastAsia="宋体"/>
          <w:b w:val="0"/>
          <w:i w:val="0"/>
          <w:sz w:val="22"/>
        </w:rPr>
        <w:t>"</w:t>
      </w:r>
      <w:r>
        <w:rPr>
          <w:rFonts w:ascii="宋体" w:hAnsi="宋体" w:eastAsia="宋体"/>
          <w:b w:val="0"/>
          <w:i w:val="0"/>
          <w:sz w:val="22"/>
        </w:rPr>
        <w:t>不再是一条被计算的规则，而是物理上</w:t>
      </w:r>
      <w:r>
        <w:rPr>
          <w:rFonts w:ascii="宋体" w:hAnsi="宋体" w:eastAsia="宋体"/>
          <w:b/>
          <w:i w:val="0"/>
          <w:sz w:val="22"/>
        </w:rPr>
        <w:t>真实存在的内在关联</w:t>
      </w:r>
      <w:r>
        <w:rPr>
          <w:rFonts w:ascii="宋体" w:hAnsi="宋体" w:eastAsia="宋体"/>
          <w:b w:val="0"/>
          <w:i w:val="0"/>
          <w:sz w:val="22"/>
        </w:rPr>
        <w:t>。这是经典</w:t>
      </w:r>
      <w:r>
        <w:rPr>
          <w:rFonts w:eastAsia="宋体"/>
          <w:b w:val="0"/>
          <w:i w:val="0"/>
          <w:sz w:val="22"/>
        </w:rPr>
        <w:t>if-else</w:t>
      </w:r>
      <w:r>
        <w:rPr>
          <w:rFonts w:ascii="宋体" w:hAnsi="宋体" w:eastAsia="宋体"/>
          <w:b w:val="0"/>
          <w:i w:val="0"/>
          <w:sz w:val="22"/>
        </w:rPr>
        <w:t>规则与量子门之间最本质的区别：前者描述关联，后者</w:t>
      </w:r>
      <w:r>
        <w:rPr>
          <w:rFonts w:ascii="宋体" w:hAnsi="宋体" w:eastAsia="宋体"/>
          <w:b/>
          <w:i w:val="0"/>
          <w:sz w:val="22"/>
        </w:rPr>
        <w:t>生成</w:t>
      </w:r>
      <w:r>
        <w:rPr>
          <w:rFonts w:ascii="宋体" w:hAnsi="宋体" w:eastAsia="宋体"/>
          <w:b w:val="0"/>
          <w:i w:val="0"/>
          <w:sz w:val="22"/>
        </w:rPr>
        <w:t>关联。</w:t>
      </w:r>
    </w:p>
    <w:p>
      <w:pPr>
        <w:pStyle w:val="63"/>
      </w:pPr>
      <w:r>
        <w:t>酉变换与"乘承比应"：从逐条规则到一次变换</w:t>
      </w:r>
    </w:p>
    <w:p>
      <w:pPr>
        <w:pStyle w:val="4"/>
      </w:pPr>
      <w:r>
        <w:t>经典YLYW中，"乘承比应当位得中"需要运行5条if-else规则，每次处理一个卦，64卦需循环64次。这是一种典型的串行计算：规则一条一条地应用，卦象一个一个地处理。</w:t>
      </w:r>
    </w:p>
    <w:p>
      <w:pPr>
        <w:pStyle w:val="4"/>
      </w:pPr>
      <w:r>
        <w:t>在量子计算中，这些规则可以被合并为一次酉变换：</w:t>
      </w:r>
    </w:p>
    <w:p>
      <w:pPr>
        <w:pStyle w:val="133"/>
        <w:jc w:val="center"/>
      </w:pPr>
      <m:oMath>
        <m:sSub>
          <m:sSubPr/>
          <m:e>
            <m:r>
              <m:rPr/>
              <w:rPr>
                <w:rFonts w:ascii="Cambria Math" w:hAnsi="Cambria Math"/>
              </w:rPr>
              <m:t>U</m:t>
            </m:r>
          </m:e>
          <m:sub>
            <m:r>
              <m:rPr>
                <m:nor/>
                <m:sty m:val="p"/>
              </m:rPr>
              <w:rPr>
                <w:rFonts w:ascii="Cambria Math" w:hAnsi="Cambria Math"/>
              </w:rPr>
              <m:t>乘承比应</m:t>
            </m:r>
          </m:sub>
        </m:sSub>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=1</m:t>
            </m:r>
          </m:sub>
          <m:sup>
            <m:r>
              <m:rPr>
                <m:nor/>
                <m:sty m:val="p"/>
              </m:rPr>
              <w:rPr>
                <w:rFonts w:ascii="Cambria Math" w:hAnsi="Cambria Math"/>
              </w:rPr>
              <m:t>5</m:t>
            </m:r>
          </m:sup>
        </m:sSubSup>
        <m:sSub>
          <m:sSubPr/>
          <m:e>
            <m:r>
              <m:rPr/>
              <w:rPr>
                <w:rFonts w:ascii="Cambria Math" w:hAnsi="Cambria Math"/>
              </w:rPr>
              <m:t>U</m:t>
            </m:r>
          </m:e>
          <m:sub>
            <m:r>
              <m:rPr/>
              <w:rPr>
                <w:rFonts w:ascii="Cambria Math" w:hAnsi="Cambria Math"/>
              </w:rPr>
              <m:t>i</m:t>
            </m:r>
          </m:sub>
        </m:sSub>
      </m:oMath>
    </w:p>
    <w:p>
      <w:pPr>
        <w:pStyle w:val="4"/>
      </w:pPr>
      <w:r>
        <w:rPr>
          <w:rFonts w:ascii="宋体" w:hAnsi="宋体" w:eastAsia="宋体"/>
          <w:b w:val="0"/>
          <w:i w:val="0"/>
          <w:sz w:val="22"/>
        </w:rPr>
        <w:t xml:space="preserve">其中每个 </w:t>
      </w:r>
      <m:oMath>
        <m:sSub>
          <m:sSubPr/>
          <m:e>
            <m:r>
              <m:rPr/>
              <w:rPr>
                <w:rFonts w:ascii="Cambria Math" w:hAnsi="Cambria Math"/>
              </w:rPr>
              <m:t>U</m:t>
            </m:r>
          </m:e>
          <m:sub>
            <m:r>
              <m:rPr/>
              <w:rPr>
                <w:rFonts w:ascii="Cambria Math" w:hAnsi="Cambria Math"/>
              </w:rPr>
              <m:t>i</m:t>
            </m:r>
          </m:sub>
        </m:sSub>
      </m:oMath>
      <w:r>
        <w:rPr>
          <w:rFonts w:ascii="宋体" w:hAnsi="宋体" w:eastAsia="宋体"/>
          <w:b w:val="0"/>
          <w:i w:val="0"/>
          <w:sz w:val="22"/>
        </w:rPr>
        <w:t xml:space="preserve"> 对应一条爻位规则（当位、得中、乘承、比、应）。由于酉变换具有线性性，</w:t>
      </w:r>
      <m:oMath>
        <m:sSub>
          <m:sSubPr/>
          <m:e>
            <m:r>
              <m:rPr/>
              <w:rPr>
                <w:rFonts w:ascii="Cambria Math" w:hAnsi="Cambria Math"/>
              </w:rPr>
              <m:t>U</m:t>
            </m:r>
          </m:e>
          <m:sub>
            <m:r>
              <m:rPr>
                <m:nor/>
                <m:sty m:val="p"/>
              </m:rPr>
              <w:rPr>
                <w:rFonts w:ascii="Cambria Math" w:hAnsi="Cambria Math"/>
              </w:rPr>
              <m:t>乘承比应</m:t>
            </m:r>
          </m:sub>
        </m:sSub>
      </m:oMath>
      <w:r>
        <w:rPr>
          <w:rFonts w:ascii="宋体" w:hAnsi="宋体" w:eastAsia="宋体"/>
          <w:b w:val="0"/>
          <w:i w:val="0"/>
          <w:sz w:val="22"/>
        </w:rPr>
        <w:t xml:space="preserve"> 同时作用于全部</w:t>
      </w:r>
      <w:r>
        <w:rPr>
          <w:rFonts w:eastAsia="宋体"/>
          <w:b w:val="0"/>
          <w:i w:val="0"/>
          <w:sz w:val="22"/>
        </w:rPr>
        <w:t>64</w:t>
      </w:r>
      <w:r>
        <w:rPr>
          <w:rFonts w:ascii="宋体" w:hAnsi="宋体" w:eastAsia="宋体"/>
          <w:b w:val="0"/>
          <w:i w:val="0"/>
          <w:sz w:val="22"/>
        </w:rPr>
        <w:t>个基态，相当于在</w:t>
      </w:r>
      <w:r>
        <w:rPr>
          <w:rFonts w:ascii="宋体" w:hAnsi="宋体" w:eastAsia="宋体"/>
          <w:b/>
          <w:i w:val="0"/>
          <w:sz w:val="22"/>
        </w:rPr>
        <w:t>一个时钟周期内完成全部</w:t>
      </w:r>
      <w:r>
        <w:rPr>
          <w:rFonts w:eastAsia="宋体"/>
          <w:b/>
          <w:i w:val="0"/>
          <w:sz w:val="22"/>
        </w:rPr>
        <w:t>64</w:t>
      </w:r>
      <w:r>
        <w:rPr>
          <w:rFonts w:ascii="宋体" w:hAnsi="宋体" w:eastAsia="宋体"/>
          <w:b/>
          <w:i w:val="0"/>
          <w:sz w:val="22"/>
        </w:rPr>
        <w:t>卦的乘承比应评估</w:t>
      </w:r>
      <w:r>
        <w:rPr>
          <w:rFonts w:ascii="宋体" w:hAnsi="宋体" w:eastAsia="宋体"/>
          <w:b w:val="0"/>
          <w:i w:val="0"/>
          <w:sz w:val="22"/>
        </w:rPr>
        <w:t>。这是量子并行性的直接体现：一次变换同时作用于指数多个状态，而其计算代价与状态空间规模无关（见后文</w:t>
      </w:r>
      <w:r>
        <w:rPr>
          <w:rFonts w:eastAsia="宋体"/>
          <w:b w:val="0"/>
          <w:i w:val="0"/>
          <w:sz w:val="22"/>
        </w:rPr>
        <w:t>7.10</w:t>
      </w:r>
      <w:r>
        <w:rPr>
          <w:rFonts w:ascii="宋体" w:hAnsi="宋体" w:eastAsia="宋体"/>
          <w:b w:val="0"/>
          <w:i w:val="0"/>
          <w:sz w:val="22"/>
        </w:rPr>
        <w:t>的复杂度分析）。</w:t>
      </w:r>
    </w:p>
    <w:p>
      <w:pPr>
        <w:pStyle w:val="63"/>
      </w:pPr>
      <w:r>
        <w:t>Grover振幅放大与"寂然不动、感而遂通"</w:t>
      </w:r>
    </w:p>
    <w:p>
      <w:pPr>
        <w:pStyle w:val="4"/>
      </w:pPr>
      <w:r>
        <w:t>Grover算法通过反复施加"预言机"与"扩散算子"，放大目标态的概率幅。它与易理决策中的"涌现"之间存在深刻的同构。</w:t>
      </w:r>
    </w:p>
    <w:p>
      <w:pPr>
        <w:pStyle w:val="4"/>
      </w:pPr>
      <w:r>
        <w:t>《系辞传》曰："易，无思也，无为也，寂然不动，感而遂通天下之故。""寂然不动"对应系统在未被观测时的叠加态——它同时包含所有可能卦象；"感而遂通"对应决策的涌现过程——在规则（H的谱结构）的作用下，与规则对齐的卦象概率幅因相位一致而相长增强、与规则冲突的卦象因相位相反而相消衰减，正确答案在物理框架中自然浮现。</w:t>
      </w:r>
    </w:p>
    <w:p>
      <w:pPr>
        <w:pStyle w:val="4"/>
      </w:pPr>
      <w:r>
        <w:t>这与Grover算法"不逐个尝试所有可能性，而是让正确答案的振幅在物理过程中被放大"的哲学完全一致。区别在于：标准Grover是搜索（从均匀态出发，迭代放大目标），而本章的易理决策是涌现（从已有的非均匀先验态出发，一次干涉即达峰值）——这一区别将在7.7与7.10中详细展开。</w:t>
      </w:r>
    </w:p>
    <w:p>
      <w:pPr>
        <w:pStyle w:val="63"/>
      </w:pPr>
      <w:r>
        <w:t>四层同构映射总表</w:t>
      </w:r>
    </w:p>
    <w:p>
      <w:pPr>
        <w:pStyle w:val="4"/>
      </w:pPr>
      <w:r>
        <w:t>综合以上四节，量子运算与易理规则之间存在如表7.3所示的完整对应关系。</w:t>
      </w:r>
    </w:p>
    <w:p>
      <w:pPr>
        <w:pStyle w:val="67"/>
      </w:pPr>
      <w:r>
        <w:t>表7.3　量子运算与易理规则的工程同构总表</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量子运算</w:t>
            </w:r>
          </w:p>
        </w:tc>
        <w:tc>
          <w:tcPr>
            <w:tcW w:type="dxa" w:w="2049"/>
          </w:tcPr>
          <w:p>
            <w:pPr>
              <w:pStyle w:val="99"/>
            </w:pPr>
            <w:r/>
            <w:r>
              <w:t>易理规则</w:t>
            </w:r>
          </w:p>
        </w:tc>
        <w:tc>
          <w:tcPr>
            <w:tcW w:type="dxa" w:w="2049"/>
          </w:tcPr>
          <w:p>
            <w:pPr>
              <w:pStyle w:val="99"/>
            </w:pPr>
            <w:r/>
            <w:r>
              <w:t>经典实现</w:t>
            </w:r>
          </w:p>
        </w:tc>
        <w:tc>
          <w:tcPr>
            <w:tcW w:type="dxa" w:w="2049"/>
          </w:tcPr>
          <w:p>
            <w:pPr>
              <w:pStyle w:val="99"/>
            </w:pPr>
            <w:r/>
            <w:r>
              <w:t>物理意义</w:t>
            </w:r>
          </w:p>
        </w:tc>
      </w:tr>
      <w:tr>
        <w:tc>
          <w:tcPr>
            <w:tcW w:type="dxa" w:w="2049"/>
          </w:tcPr>
          <w:p>
            <w:pPr>
              <w:pStyle w:val="74"/>
            </w:pPr>
            <w:r/>
            <w:r>
              <w:t>6量子比特基态</w:t>
            </w:r>
          </w:p>
        </w:tc>
        <w:tc>
          <w:tcPr>
            <w:tcW w:type="dxa" w:w="2049"/>
          </w:tcPr>
          <w:p>
            <w:pPr>
              <w:pStyle w:val="74"/>
            </w:pPr>
            <w:r/>
            <w:r>
              <w:t>六十四卦空间</w:t>
            </w:r>
          </w:p>
        </w:tc>
        <w:tc>
          <w:tcPr>
            <w:tcW w:type="dxa" w:w="2049"/>
          </w:tcPr>
          <w:p>
            <w:pPr>
              <w:pStyle w:val="74"/>
            </w:pPr>
            <w:r/>
            <w:r>
              <w:t>编码＋数组</w:t>
            </w:r>
          </w:p>
        </w:tc>
        <w:tc>
          <w:tcPr>
            <w:tcW w:type="dxa" w:w="2049"/>
          </w:tcPr>
          <w:p>
            <w:pPr>
              <w:pStyle w:val="74"/>
            </w:pPr>
            <w:r/>
            <w:r>
              <w:t>数学等同（维度64）</w:t>
            </w:r>
          </w:p>
        </w:tc>
      </w:tr>
      <w:tr>
        <w:tc>
          <w:tcPr>
            <w:tcW w:type="dxa" w:w="2049"/>
          </w:tcPr>
          <w:p>
            <w:pPr>
              <w:pStyle w:val="74"/>
            </w:pPr>
            <w:r/>
            <w:r>
              <w:t>CNOT门</w:t>
            </w:r>
          </w:p>
        </w:tc>
        <w:tc>
          <w:tcPr>
            <w:tcW w:type="dxa" w:w="2049"/>
          </w:tcPr>
          <w:p>
            <w:pPr>
              <w:pStyle w:val="74"/>
            </w:pPr>
            <w:r/>
            <w:r>
              <w:t>"应"</w:t>
            </w:r>
          </w:p>
        </w:tc>
        <w:tc>
          <w:tcPr>
            <w:tcW w:type="dxa" w:w="2049"/>
          </w:tcPr>
          <w:p>
            <w:pPr>
              <w:pStyle w:val="74"/>
            </w:pPr>
            <w:r/>
            <w:r>
              <w:t>if-else规则</w:t>
            </w:r>
          </w:p>
        </w:tc>
        <w:tc>
          <w:tcPr>
            <w:tcW w:type="dxa" w:w="2049"/>
          </w:tcPr>
          <w:p>
            <w:pPr>
              <w:pStyle w:val="74"/>
            </w:pPr>
            <w:r/>
            <w:r>
              <w:t>物理纠缠（非定域关联）</w:t>
            </w:r>
          </w:p>
        </w:tc>
      </w:tr>
      <w:tr>
        <w:tc>
          <w:tcPr>
            <w:tcW w:type="dxa" w:w="2049"/>
          </w:tcPr>
          <w:p>
            <w:pPr>
              <w:pStyle w:val="74"/>
            </w:pPr>
            <w:r/>
            <w:r>
              <w:t>酉变换</w:t>
            </w:r>
          </w:p>
        </w:tc>
        <w:tc>
          <w:tcPr>
            <w:tcW w:type="dxa" w:w="2049"/>
          </w:tcPr>
          <w:p>
            <w:pPr>
              <w:pStyle w:val="74"/>
            </w:pPr>
            <w:r/>
            <w:r>
              <w:t>"乘承比应当位得中"</w:t>
            </w:r>
          </w:p>
        </w:tc>
        <w:tc>
          <w:tcPr>
            <w:tcW w:type="dxa" w:w="2049"/>
          </w:tcPr>
          <w:p>
            <w:pPr>
              <w:pStyle w:val="74"/>
            </w:pPr>
            <w:r/>
            <w:r>
              <w:t>5条规则串行</w:t>
            </w:r>
          </w:p>
        </w:tc>
        <w:tc>
          <w:tcPr>
            <w:tcW w:type="dxa" w:w="2049"/>
          </w:tcPr>
          <w:p>
            <w:pPr>
              <w:pStyle w:val="74"/>
            </w:pPr>
            <w:r/>
            <w:r>
              <w:t>一次变换并行完成</w:t>
            </w:r>
          </w:p>
        </w:tc>
      </w:tr>
      <w:tr>
        <w:tc>
          <w:tcPr>
            <w:tcW w:type="dxa" w:w="2049"/>
          </w:tcPr>
          <w:p>
            <w:pPr>
              <w:pStyle w:val="74"/>
            </w:pPr>
            <w:r/>
            <w:r>
              <w:t>Grover振幅放大</w:t>
            </w:r>
          </w:p>
        </w:tc>
        <w:tc>
          <w:tcPr>
            <w:tcW w:type="dxa" w:w="2049"/>
          </w:tcPr>
          <w:p>
            <w:pPr>
              <w:pStyle w:val="74"/>
            </w:pPr>
            <w:r/>
            <w:r>
              <w:t>"涌现"</w:t>
            </w:r>
          </w:p>
        </w:tc>
        <w:tc>
          <w:tcPr>
            <w:tcW w:type="dxa" w:w="2049"/>
          </w:tcPr>
          <w:p>
            <w:pPr>
              <w:pStyle w:val="74"/>
            </w:pPr>
            <w:r/>
            <w:r>
              <w:t>排序取Top-1</w:t>
            </w:r>
          </w:p>
        </w:tc>
        <w:tc>
          <w:tcPr>
            <w:tcW w:type="dxa" w:w="2049"/>
          </w:tcPr>
          <w:p>
            <w:pPr>
              <w:pStyle w:val="74"/>
            </w:pPr>
            <w:r/>
            <w:r>
              <w:t>"寂然不动，感而遂通"</w:t>
            </w:r>
          </w:p>
        </w:tc>
      </w:tr>
    </w:tbl>
    <w:p>
      <w:pPr>
        <w:pStyle w:val="4"/>
      </w:pPr>
    </w:p>
    <w:p>
      <w:pPr>
        <w:pStyle w:val="63"/>
      </w:pPr>
      <w:r>
        <w:t>学术声明：工程同构而非范畴论证明</w:t>
      </w:r>
    </w:p>
    <w:p>
      <w:pPr>
        <w:pStyle w:val="4"/>
      </w:pPr>
      <w:r>
        <w:t>需要郑重声明本章的学术边界。本节主张的"同构"是工程层面的同构验证（empirical validation），而非纯数学的严格范畴论证明。这意味着：</w:t>
      </w:r>
    </w:p>
    <w:p>
      <w:pPr>
        <w:pStyle w:val="4"/>
      </w:pPr>
      <w:r>
        <w:t>- 我们建立的是可计算、可验证的工程映射——每一个对应关系都通过数值实验或工程系统进行了验证（如7.3的Concurrence测量、7.4的酉性验证、7.7的统计假设检验）；</w:t>
      </w:r>
    </w:p>
    <w:p>
      <w:pPr>
        <w:pStyle w:val="4"/>
      </w:pPr>
      <w:r>
        <w:t>- 我们不主张《易经》在历史发生学上来源于量子力学，也不主张量子力学"印证"了《易经》（这是两个不同的、更强的命题，属于哲学或科学史范畴）；</w:t>
      </w:r>
    </w:p>
    <w:p>
      <w:pPr>
        <w:pStyle w:val="4"/>
      </w:pPr>
      <w:r>
        <w:t>- 我们的类比立场与仿生学一致：自然界不需要被证明为"正确"，才能产生有用的工程设计。同样，《易经》不需要被证明为"量子系统"，其符号结构就可以被映射到量子运算之上，产生可验证的工程价值。</w:t>
      </w:r>
    </w:p>
    <w:p>
      <w:pPr>
        <w:pStyle w:val="4"/>
      </w:pPr>
      <w:r>
        <w:t>这一声明的意义在于：它把本节的论述限定在可证伪、可复现的工程范围内，避免了滑入"量子神秘主义"的常见陷阱。后续各节的所有主张，都将可以在这一工程框架内被独立检验。</w:t>
      </w:r>
    </w:p>
    <w:p>
      <w:pPr>
        <w:pStyle w:val="4"/>
      </w:pPr>
      <w:r>
        <w:t>本节小结。 本节建立了量子计算与易理之间的四层工程同构：6量子比特与64卦维度等同、CNOT与"应"共享非定域关联、酉变换与"乘承比应"共享并行运算结构、Grover与"涌现"共享"让答案自然浮现"的计算哲学。这四层同构是后续各节形式化工作的基础。</w:t>
      </w:r>
    </w:p>
    <w:p>
      <w:pPr>
        <w:pStyle w:val="5"/>
      </w:pPr>
      <w:r>
        <w:t>两卦相重：张量积的严格形式化</w:t>
      </w:r>
    </w:p>
    <w:p>
      <w:pPr>
        <w:pStyle w:val="4"/>
      </w:pPr>
      <w:r>
        <w:t>7.2节以直观的方式建立了量子运算与易理规则之间的对应。从本节开始，我们将这一对应从"直观类比"提升为"严格形式化"。本节处理第一个核心问题："两卦相重"（将上下卦组合为六爻卦）在数学上究竟是什么？</w:t>
      </w:r>
    </w:p>
    <w:p>
      <w:pPr>
        <w:pStyle w:val="4"/>
      </w:pPr>
      <w:r>
        <w:t>《系辞传》曰："刚柔相摩，八卦相荡。"这一句话包含两个相互衔接的动作："相摩"发生在八卦层面（8维），"相荡"则产生了六十四卦（64维）。本节先形式化前者——"两卦相重"。</w:t>
      </w:r>
    </w:p>
    <w:p>
      <w:pPr>
        <w:pStyle w:val="63"/>
      </w:pPr>
      <w:r>
        <w:t>八卦的希尔伯特空间表示</w:t>
      </w:r>
    </w:p>
    <w:p>
      <w:pPr>
        <w:pStyle w:val="4"/>
      </w:pPr>
      <w:r>
        <w:t>形式化的起点，是为八卦建立一个严格的希尔伯特空间表示。</w:t>
      </w:r>
    </w:p>
    <w:p>
      <w:pPr>
        <w:pStyle w:val="4"/>
      </w:pPr>
      <w:r>
        <w:rPr>
          <w:rFonts w:ascii="宋体" w:hAnsi="宋体" w:eastAsia="宋体"/>
          <w:b/>
          <w:i w:val="0"/>
          <w:sz w:val="22"/>
        </w:rPr>
        <w:t>定义</w:t>
      </w:r>
      <w:r>
        <w:rPr>
          <w:rFonts w:eastAsia="宋体"/>
          <w:b/>
          <w:i w:val="0"/>
          <w:sz w:val="22"/>
        </w:rPr>
        <w:t>7.1</w:t>
      </w:r>
      <w:r>
        <w:rPr>
          <w:rFonts w:ascii="宋体" w:hAnsi="宋体" w:eastAsia="宋体"/>
          <w:b/>
          <w:i w:val="0"/>
          <w:sz w:val="22"/>
        </w:rPr>
        <w:t>（八卦空间）</w:t>
      </w:r>
      <w:r>
        <w:rPr>
          <w:rFonts w:ascii="宋体" w:hAnsi="宋体" w:eastAsia="宋体"/>
          <w:b w:val="0"/>
          <w:i w:val="0"/>
          <w:sz w:val="22"/>
        </w:rPr>
        <w:t xml:space="preserve">　八卦构成复希尔伯特空间 </w:t>
      </w:r>
      <m:oMath>
        <m:sSub>
          <m:sSubPr/>
          <m:e>
            <m:r>
              <m:rPr/>
              <w:rPr>
                <w:rFonts w:ascii="Cambria Math" w:hAnsi="Cambria Math"/>
              </w:rPr>
              <m:t>ℋ</m:t>
            </m:r>
          </m:e>
          <m:sub>
            <m:r>
              <m:rPr>
                <m:nor/>
                <m:sty m:val="p"/>
              </m:rPr>
              <w:rPr>
                <w:rFonts w:ascii="Cambria Math" w:hAnsi="Cambria Math"/>
              </w:rPr>
              <m:t>3</m:t>
            </m:r>
          </m:sub>
        </m:sSub>
        <m:r>
          <m:rPr>
            <m:nor/>
            <m:sty m:val="p"/>
          </m:rPr>
          <w:rPr>
            <w:rFonts w:ascii="Cambria Math" w:hAnsi="Cambria Math"/>
          </w:rPr>
          <m:t>=</m:t>
        </m:r>
        <m:sSup>
          <m:sSupPr/>
          <m:e>
            <m:r>
              <m:rPr/>
              <w:rPr>
                <w:rFonts w:ascii="Cambria Math" w:hAnsi="Cambria Math"/>
              </w:rPr>
              <m:t>ℂ</m:t>
            </m:r>
          </m:e>
          <m:sup>
            <m:r>
              <m:rPr>
                <m:nor/>
                <m:sty m:val="p"/>
              </m:rPr>
              <w:rPr>
                <w:rFonts w:ascii="Cambria Math" w:hAnsi="Cambria Math"/>
              </w:rPr>
              <m:t>8</m:t>
            </m:r>
          </m:sup>
        </m:sSup>
      </m:oMath>
      <w:r>
        <w:rPr>
          <w:rFonts w:ascii="宋体" w:hAnsi="宋体" w:eastAsia="宋体"/>
          <w:b w:val="0"/>
          <w:i w:val="0"/>
          <w:sz w:val="22"/>
        </w:rPr>
        <w:t xml:space="preserve"> 的一组标准正交基。约定阳爻为</w:t>
      </w:r>
      <w:r>
        <w:rPr>
          <w:rFonts w:eastAsia="宋体"/>
          <w:b w:val="0"/>
          <w:i w:val="0"/>
          <w:sz w:val="22"/>
        </w:rPr>
        <w:t>1</w:t>
      </w:r>
      <w:r>
        <w:rPr>
          <w:rFonts w:ascii="宋体" w:hAnsi="宋体" w:eastAsia="宋体"/>
          <w:b w:val="0"/>
          <w:i w:val="0"/>
          <w:sz w:val="22"/>
        </w:rPr>
        <w:t>、阴爻为</w:t>
      </w:r>
      <w:r>
        <w:rPr>
          <w:rFonts w:eastAsia="宋体"/>
          <w:b w:val="0"/>
          <w:i w:val="0"/>
          <w:sz w:val="22"/>
        </w:rPr>
        <w:t>0</w:t>
      </w:r>
      <w:r>
        <w:rPr>
          <w:rFonts w:ascii="宋体" w:hAnsi="宋体" w:eastAsia="宋体"/>
          <w:b w:val="0"/>
          <w:i w:val="0"/>
          <w:sz w:val="22"/>
        </w:rPr>
        <w:t>，三爻自下而上排列，则八个基本卦象对应：</w:t>
      </w:r>
    </w:p>
    <w:p>
      <w:pPr>
        <w:pStyle w:val="133"/>
        <w:jc w:val="center"/>
      </w:pPr>
      <m:oMath>
        <m:r>
          <m:rPr>
            <m:nor/>
            <m:sty m:val="p"/>
          </m:rPr>
          <w:rPr>
            <w:rFonts w:ascii="Cambria Math" w:hAnsi="Cambria Math"/>
          </w:rPr>
          <m:t>|乾</m:t>
        </m:r>
        <m:r>
          <m:rPr/>
          <w:rPr>
            <w:rFonts w:ascii="Cambria Math" w:hAnsi="Cambria Math"/>
          </w:rPr>
          <m:t>⟩</m:t>
        </m:r>
        <m:r>
          <m:rPr>
            <m:nor/>
            <m:sty m:val="p"/>
          </m:rPr>
          <w:rPr>
            <w:rFonts w:ascii="Cambria Math" w:hAnsi="Cambria Math"/>
          </w:rPr>
          <m:t>=|111</m:t>
        </m:r>
        <m:r>
          <m:rPr/>
          <w:rPr>
            <w:rFonts w:ascii="Cambria Math" w:hAnsi="Cambria Math"/>
          </w:rPr>
          <m:t>⟩</m:t>
        </m:r>
        <m:r>
          <m:rPr>
            <m:nor/>
            <m:sty m:val="p"/>
          </m:rPr>
          <w:rPr>
            <w:rFonts w:ascii="Cambria Math" w:hAnsi="Cambria Math"/>
          </w:rPr>
          <m:t>, |坤</m:t>
        </m:r>
        <m:r>
          <m:rPr/>
          <w:rPr>
            <w:rFonts w:ascii="Cambria Math" w:hAnsi="Cambria Math"/>
          </w:rPr>
          <m:t>⟩</m:t>
        </m:r>
        <m:r>
          <m:rPr>
            <m:nor/>
            <m:sty m:val="p"/>
          </m:rPr>
          <w:rPr>
            <w:rFonts w:ascii="Cambria Math" w:hAnsi="Cambria Math"/>
          </w:rPr>
          <m:t>=|000</m:t>
        </m:r>
        <m:r>
          <m:rPr/>
          <w:rPr>
            <w:rFonts w:ascii="Cambria Math" w:hAnsi="Cambria Math"/>
          </w:rPr>
          <m:t>⟩</m:t>
        </m:r>
        <m:r>
          <m:rPr>
            <m:nor/>
            <m:sty m:val="p"/>
          </m:rPr>
          <w:rPr>
            <w:rFonts w:ascii="Cambria Math" w:hAnsi="Cambria Math"/>
          </w:rPr>
          <m:t>, |震</m:t>
        </m:r>
        <m:r>
          <m:rPr/>
          <w:rPr>
            <w:rFonts w:ascii="Cambria Math" w:hAnsi="Cambria Math"/>
          </w:rPr>
          <m:t>⟩</m:t>
        </m:r>
        <m:r>
          <m:rPr>
            <m:nor/>
            <m:sty m:val="p"/>
          </m:rPr>
          <w:rPr>
            <w:rFonts w:ascii="Cambria Math" w:hAnsi="Cambria Math"/>
          </w:rPr>
          <m:t>=|100</m:t>
        </m:r>
        <m:r>
          <m:rPr/>
          <w:rPr>
            <w:rFonts w:ascii="Cambria Math" w:hAnsi="Cambria Math"/>
          </w:rPr>
          <m:t>⟩</m:t>
        </m:r>
        <m:r>
          <m:rPr>
            <m:nor/>
            <m:sty m:val="p"/>
          </m:rPr>
          <w:rPr>
            <w:rFonts w:ascii="Cambria Math" w:hAnsi="Cambria Math"/>
          </w:rPr>
          <m:t>, |巽</m:t>
        </m:r>
        <m:r>
          <m:rPr/>
          <w:rPr>
            <w:rFonts w:ascii="Cambria Math" w:hAnsi="Cambria Math"/>
          </w:rPr>
          <m:t>⟩</m:t>
        </m:r>
        <m:r>
          <m:rPr>
            <m:nor/>
            <m:sty m:val="p"/>
          </m:rPr>
          <w:rPr>
            <w:rFonts w:ascii="Cambria Math" w:hAnsi="Cambria Math"/>
          </w:rPr>
          <m:t>=|011</m:t>
        </m:r>
        <m:r>
          <m:rPr/>
          <w:rPr>
            <w:rFonts w:ascii="Cambria Math" w:hAnsi="Cambria Math"/>
          </w:rPr>
          <m:t>⟩</m:t>
        </m:r>
        <m:r>
          <m:rPr>
            <m:nor/>
            <m:sty m:val="p"/>
          </m:rPr>
          <w:rPr>
            <w:rFonts w:ascii="Cambria Math" w:hAnsi="Cambria Math"/>
          </w:rPr>
          <m:t>,</m:t>
        </m:r>
      </m:oMath>
    </w:p>
    <w:p>
      <w:pPr>
        <w:pStyle w:val="133"/>
        <w:jc w:val="center"/>
      </w:pPr>
      <m:oMath>
        <m:r>
          <m:rPr>
            <m:nor/>
            <m:sty m:val="p"/>
          </m:rPr>
          <w:rPr>
            <w:rFonts w:ascii="Cambria Math" w:hAnsi="Cambria Math"/>
          </w:rPr>
          <m:t>|坎</m:t>
        </m:r>
        <m:r>
          <m:rPr/>
          <w:rPr>
            <w:rFonts w:ascii="Cambria Math" w:hAnsi="Cambria Math"/>
          </w:rPr>
          <m:t>⟩</m:t>
        </m:r>
        <m:r>
          <m:rPr>
            <m:nor/>
            <m:sty m:val="p"/>
          </m:rPr>
          <w:rPr>
            <w:rFonts w:ascii="Cambria Math" w:hAnsi="Cambria Math"/>
          </w:rPr>
          <m:t>=|010</m:t>
        </m:r>
        <m:r>
          <m:rPr/>
          <w:rPr>
            <w:rFonts w:ascii="Cambria Math" w:hAnsi="Cambria Math"/>
          </w:rPr>
          <m:t>⟩</m:t>
        </m:r>
        <m:r>
          <m:rPr>
            <m:nor/>
            <m:sty m:val="p"/>
          </m:rPr>
          <w:rPr>
            <w:rFonts w:ascii="Cambria Math" w:hAnsi="Cambria Math"/>
          </w:rPr>
          <m:t>, |离</m:t>
        </m:r>
        <m:r>
          <m:rPr/>
          <w:rPr>
            <w:rFonts w:ascii="Cambria Math" w:hAnsi="Cambria Math"/>
          </w:rPr>
          <m:t>⟩</m:t>
        </m:r>
        <m:r>
          <m:rPr>
            <m:nor/>
            <m:sty m:val="p"/>
          </m:rPr>
          <w:rPr>
            <w:rFonts w:ascii="Cambria Math" w:hAnsi="Cambria Math"/>
          </w:rPr>
          <m:t>=|101</m:t>
        </m:r>
        <m:r>
          <m:rPr/>
          <w:rPr>
            <w:rFonts w:ascii="Cambria Math" w:hAnsi="Cambria Math"/>
          </w:rPr>
          <m:t>⟩</m:t>
        </m:r>
        <m:r>
          <m:rPr>
            <m:nor/>
            <m:sty m:val="p"/>
          </m:rPr>
          <w:rPr>
            <w:rFonts w:ascii="Cambria Math" w:hAnsi="Cambria Math"/>
          </w:rPr>
          <m:t>, |艮</m:t>
        </m:r>
        <m:r>
          <m:rPr/>
          <w:rPr>
            <w:rFonts w:ascii="Cambria Math" w:hAnsi="Cambria Math"/>
          </w:rPr>
          <m:t>⟩</m:t>
        </m:r>
        <m:r>
          <m:rPr>
            <m:nor/>
            <m:sty m:val="p"/>
          </m:rPr>
          <w:rPr>
            <w:rFonts w:ascii="Cambria Math" w:hAnsi="Cambria Math"/>
          </w:rPr>
          <m:t>=|001</m:t>
        </m:r>
        <m:r>
          <m:rPr/>
          <w:rPr>
            <w:rFonts w:ascii="Cambria Math" w:hAnsi="Cambria Math"/>
          </w:rPr>
          <m:t>⟩</m:t>
        </m:r>
        <m:r>
          <m:rPr>
            <m:nor/>
            <m:sty m:val="p"/>
          </m:rPr>
          <w:rPr>
            <w:rFonts w:ascii="Cambria Math" w:hAnsi="Cambria Math"/>
          </w:rPr>
          <m:t>, |兑</m:t>
        </m:r>
        <m:r>
          <m:rPr/>
          <w:rPr>
            <w:rFonts w:ascii="Cambria Math" w:hAnsi="Cambria Math"/>
          </w:rPr>
          <m:t>⟩</m:t>
        </m:r>
        <m:r>
          <m:rPr>
            <m:nor/>
            <m:sty m:val="p"/>
          </m:rPr>
          <w:rPr>
            <w:rFonts w:ascii="Cambria Math" w:hAnsi="Cambria Math"/>
          </w:rPr>
          <m:t>=|110</m:t>
        </m:r>
        <m:r>
          <m:rPr/>
          <w:rPr>
            <w:rFonts w:ascii="Cambria Math" w:hAnsi="Cambria Math"/>
          </w:rPr>
          <m:t>⟩</m:t>
        </m:r>
      </m:oMath>
    </w:p>
    <w:p>
      <w:pPr>
        <w:pStyle w:val="4"/>
      </w:pPr>
      <w:r>
        <w:rPr>
          <w:rFonts w:ascii="宋体" w:hAnsi="宋体" w:eastAsia="宋体"/>
          <w:b w:val="0"/>
          <w:i w:val="0"/>
          <w:sz w:val="22"/>
        </w:rPr>
        <w:t xml:space="preserve">这一表示把三个量子比特与三个爻位精确对应：每个量子比特对应一个爻位，其基态 </w:t>
      </w:r>
      <m:oMath>
        <m:r>
          <m:rPr>
            <m:nor/>
            <m:sty m:val="p"/>
          </m:rPr>
          <w:rPr>
            <w:rFonts w:ascii="Cambria Math" w:hAnsi="Cambria Math"/>
          </w:rPr>
          <m:t>|1</m:t>
        </m:r>
        <m:r>
          <m:rPr/>
          <w:rPr>
            <w:rFonts w:ascii="Cambria Math" w:hAnsi="Cambria Math"/>
          </w:rPr>
          <m:t>⟩</m:t>
        </m:r>
      </m:oMath>
      <w:r>
        <w:rPr>
          <w:rFonts w:ascii="宋体" w:hAnsi="宋体" w:eastAsia="宋体"/>
          <w:b w:val="0"/>
          <w:i w:val="0"/>
          <w:sz w:val="22"/>
        </w:rPr>
        <w:t xml:space="preserve"> 对应阳爻、</w:t>
      </w:r>
      <m:oMath>
        <m:r>
          <m:rPr>
            <m:nor/>
            <m:sty m:val="p"/>
          </m:rPr>
          <w:rPr>
            <w:rFonts w:ascii="Cambria Math" w:hAnsi="Cambria Math"/>
          </w:rPr>
          <m:t>|0</m:t>
        </m:r>
        <m:r>
          <m:rPr/>
          <w:rPr>
            <w:rFonts w:ascii="Cambria Math" w:hAnsi="Cambria Math"/>
          </w:rPr>
          <m:t>⟩</m:t>
        </m:r>
      </m:oMath>
      <w:r>
        <w:rPr>
          <w:rFonts w:ascii="宋体" w:hAnsi="宋体" w:eastAsia="宋体"/>
          <w:b w:val="0"/>
          <w:i w:val="0"/>
          <w:sz w:val="22"/>
        </w:rPr>
        <w:t xml:space="preserve"> 对应阴爻。八经卦因此成为 </w:t>
      </w:r>
      <m:oMath>
        <m:sSup>
          <m:sSupPr/>
          <m:e>
            <m:r>
              <m:rPr/>
              <w:rPr>
                <w:rFonts w:ascii="Cambria Math" w:hAnsi="Cambria Math"/>
              </w:rPr>
              <m:t>ℂ</m:t>
            </m:r>
          </m:e>
          <m:sup>
            <m:r>
              <m:rPr>
                <m:nor/>
                <m:sty m:val="p"/>
              </m:rPr>
              <w:rPr>
                <w:rFonts w:ascii="Cambria Math" w:hAnsi="Cambria Math"/>
              </w:rPr>
              <m:t>8</m:t>
            </m:r>
          </m:sup>
        </m:sSup>
      </m:oMath>
      <w:r>
        <w:rPr>
          <w:rFonts w:ascii="宋体" w:hAnsi="宋体" w:eastAsia="宋体"/>
          <w:b w:val="0"/>
          <w:i w:val="0"/>
          <w:sz w:val="22"/>
        </w:rPr>
        <w:t xml:space="preserve"> 空间中八个正交基矢的物理实现。图</w:t>
      </w:r>
      <w:r>
        <w:rPr>
          <w:rFonts w:eastAsia="宋体"/>
          <w:b w:val="0"/>
          <w:i w:val="0"/>
          <w:sz w:val="22"/>
        </w:rPr>
        <w:t>7.3</w:t>
      </w:r>
      <w:r>
        <w:rPr>
          <w:rFonts w:ascii="宋体" w:hAnsi="宋体" w:eastAsia="宋体"/>
          <w:b w:val="0"/>
          <w:i w:val="0"/>
          <w:sz w:val="22"/>
        </w:rPr>
        <w:t>形象地展示了</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在两个八维空间与一个</w:t>
      </w:r>
      <w:r>
        <w:rPr>
          <w:rFonts w:eastAsia="宋体"/>
          <w:b w:val="0"/>
          <w:i w:val="0"/>
          <w:sz w:val="22"/>
        </w:rPr>
        <w:t>64</w:t>
      </w:r>
      <w:r>
        <w:rPr>
          <w:rFonts w:ascii="宋体" w:hAnsi="宋体" w:eastAsia="宋体"/>
          <w:b w:val="0"/>
          <w:i w:val="0"/>
          <w:sz w:val="22"/>
        </w:rPr>
        <w:t>维空间之间的映射关系。</w:t>
      </w:r>
    </w:p>
    <w:p>
      <w:pPr>
        <w:pStyle w:val="105"/>
        <w:jc w:val="center"/>
      </w:pPr>
      <w:r>
        <w:drawing>
          <wp:inline distT="0" distB="0" distL="0" distR="0">
            <wp:extent cx="5039995" cy="279654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458"/>
                    <a:stretch>
                      <a:fillRect/>
                    </a:stretch>
                  </pic:blipFill>
                  <pic:spPr>
                    <a:xfrm>
                      <a:off x="0" y="0"/>
                      <a:ext cx="5039995" cy="2796540"/>
                    </a:xfrm>
                    <a:prstGeom prst="rect">
                      <a:avLst/>
                    </a:prstGeom>
                    <a:noFill/>
                  </pic:spPr>
                </pic:pic>
              </a:graphicData>
            </a:graphic>
          </wp:inline>
        </w:drawing>
      </w:r>
    </w:p>
    <w:p>
      <w:pPr>
        <w:pStyle w:val="68"/>
      </w:pPr>
      <w:r>
        <w:t>图7.3　"两卦相重"=张量积：从两个8维空间到64维空间的映射</w:t>
      </w:r>
    </w:p>
    <w:p>
      <w:pPr>
        <w:pStyle w:val="63"/>
      </w:pPr>
      <w:r>
        <w:t>定理：两卦相重 = 张量积</w:t>
      </w:r>
    </w:p>
    <w:p>
      <w:pPr>
        <w:pStyle w:val="4"/>
      </w:pPr>
      <w:r>
        <w:rPr>
          <w:rFonts w:ascii="宋体" w:hAnsi="宋体" w:eastAsia="宋体"/>
          <w:b/>
          <w:i w:val="0"/>
          <w:sz w:val="22"/>
        </w:rPr>
        <w:t>定义</w:t>
      </w:r>
      <w:r>
        <w:rPr>
          <w:rFonts w:eastAsia="宋体"/>
          <w:b/>
          <w:i w:val="0"/>
          <w:sz w:val="22"/>
        </w:rPr>
        <w:t>7.2</w:t>
      </w:r>
      <w:r>
        <w:rPr>
          <w:rFonts w:ascii="宋体" w:hAnsi="宋体" w:eastAsia="宋体"/>
          <w:b/>
          <w:i w:val="0"/>
          <w:sz w:val="22"/>
        </w:rPr>
        <w:t>（张量积映射）</w:t>
      </w:r>
      <w:r>
        <w:rPr>
          <w:rFonts w:ascii="宋体" w:hAnsi="宋体" w:eastAsia="宋体"/>
          <w:b w:val="0"/>
          <w:i w:val="0"/>
          <w:sz w:val="22"/>
        </w:rPr>
        <w:t>　</w:t>
      </w:r>
      <w:r>
        <w:rPr>
          <w:rFonts w:eastAsia="宋体"/>
          <w:b w:val="0"/>
          <w:i w:val="0"/>
          <w:sz w:val="22"/>
        </w:rPr>
        <w:t>"</w:t>
      </w:r>
      <w:r>
        <w:rPr>
          <w:rFonts w:ascii="宋体" w:hAnsi="宋体" w:eastAsia="宋体"/>
          <w:b w:val="0"/>
          <w:i w:val="0"/>
          <w:sz w:val="22"/>
        </w:rPr>
        <w:t>两卦相重</w:t>
      </w:r>
      <w:r>
        <w:rPr>
          <w:rFonts w:eastAsia="宋体"/>
          <w:b w:val="0"/>
          <w:i w:val="0"/>
          <w:sz w:val="22"/>
        </w:rPr>
        <w:t>"</w:t>
      </w:r>
      <w:r>
        <w:rPr>
          <w:rFonts w:ascii="宋体" w:hAnsi="宋体" w:eastAsia="宋体"/>
          <w:b w:val="0"/>
          <w:i w:val="0"/>
          <w:sz w:val="22"/>
        </w:rPr>
        <w:t xml:space="preserve">操作形式化为映射 </w:t>
      </w:r>
      <m:oMath>
        <m:r>
          <m:rPr/>
          <w:rPr>
            <w:rFonts w:ascii="Cambria Math" w:hAnsi="Cambria Math"/>
          </w:rPr>
          <m:t>Φ</m:t>
        </m:r>
      </m:oMath>
      <w:r>
        <w:rPr>
          <w:rFonts w:ascii="宋体" w:hAnsi="宋体" w:eastAsia="宋体"/>
          <w:b w:val="0"/>
          <w:i w:val="0"/>
          <w:sz w:val="22"/>
        </w:rPr>
        <w:t>：</w:t>
      </w:r>
    </w:p>
    <w:p>
      <w:pPr>
        <w:pStyle w:val="133"/>
        <w:jc w:val="center"/>
      </w:pPr>
      <m:oMath>
        <m:r>
          <m:rPr/>
          <w:rPr>
            <w:rFonts w:ascii="Cambria Math" w:hAnsi="Cambria Math"/>
          </w:rPr>
          <m:t>Φ</m:t>
        </m:r>
        <m:r>
          <m:rPr>
            <m:nor/>
            <m:sty m:val="p"/>
          </m:rPr>
          <w:rPr>
            <w:rFonts w:ascii="Cambria Math" w:hAnsi="Cambria Math"/>
          </w:rPr>
          <m:t>(|</m:t>
        </m:r>
        <m:r>
          <m:rPr/>
          <w:rPr>
            <w:rFonts w:ascii="Cambria Math" w:hAnsi="Cambria Math"/>
          </w:rPr>
          <m:t>u⟩</m:t>
        </m:r>
        <m:r>
          <m:rPr>
            <m:nor/>
            <m:sty m:val="p"/>
          </m:rPr>
          <w:rPr>
            <w:rFonts w:ascii="Cambria Math" w:hAnsi="Cambria Math"/>
          </w:rPr>
          <m:t>, |</m:t>
        </m:r>
        <m:r>
          <m:rPr/>
          <w:rPr>
            <w:rFonts w:ascii="Cambria Math" w:hAnsi="Cambria Math"/>
          </w:rPr>
          <m:t>l⟩</m:t>
        </m:r>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l⟩</m:t>
        </m:r>
      </m:oMath>
    </w:p>
    <w:p>
      <w:pPr>
        <w:pStyle w:val="4"/>
      </w:pPr>
      <w:r>
        <w:rPr>
          <w:rFonts w:ascii="宋体" w:hAnsi="宋体" w:eastAsia="宋体"/>
          <w:b w:val="0"/>
          <w:i w:val="0"/>
          <w:sz w:val="22"/>
        </w:rPr>
        <w:t xml:space="preserve">其中 </w:t>
      </w:r>
      <m:oMath>
        <m:r>
          <m:rPr>
            <m:nor/>
            <m:sty m:val="p"/>
          </m:rPr>
          <w:rPr>
            <w:rFonts w:ascii="Cambria Math" w:hAnsi="Cambria Math"/>
          </w:rPr>
          <m:t>|</m:t>
        </m:r>
        <m:r>
          <m:rPr/>
          <w:rPr>
            <w:rFonts w:ascii="Cambria Math" w:hAnsi="Cambria Math"/>
          </w:rPr>
          <m:t>u⟩</m:t>
        </m:r>
      </m:oMath>
      <w:r>
        <w:rPr>
          <w:rFonts w:ascii="宋体" w:hAnsi="宋体" w:eastAsia="宋体"/>
          <w:b w:val="0"/>
          <w:i w:val="0"/>
          <w:sz w:val="22"/>
        </w:rPr>
        <w:t xml:space="preserve"> 表示上卦（外卦，表天时</w:t>
      </w:r>
      <w:r>
        <w:rPr>
          <w:rFonts w:eastAsia="宋体"/>
          <w:b w:val="0"/>
          <w:i w:val="0"/>
          <w:sz w:val="22"/>
        </w:rPr>
        <w:t>/</w:t>
      </w:r>
      <w:r>
        <w:rPr>
          <w:rFonts w:ascii="宋体" w:hAnsi="宋体" w:eastAsia="宋体"/>
          <w:b w:val="0"/>
          <w:i w:val="0"/>
          <w:sz w:val="22"/>
        </w:rPr>
        <w:t>外部环境），</w:t>
      </w:r>
      <m:oMath>
        <m:r>
          <m:rPr>
            <m:nor/>
            <m:sty m:val="p"/>
          </m:rPr>
          <w:rPr>
            <w:rFonts w:ascii="Cambria Math" w:hAnsi="Cambria Math"/>
          </w:rPr>
          <m:t>|</m:t>
        </m:r>
        <m:r>
          <m:rPr/>
          <w:rPr>
            <w:rFonts w:ascii="Cambria Math" w:hAnsi="Cambria Math"/>
          </w:rPr>
          <m:t>l⟩</m:t>
        </m:r>
      </m:oMath>
      <w:r>
        <w:rPr>
          <w:rFonts w:ascii="宋体" w:hAnsi="宋体" w:eastAsia="宋体"/>
          <w:b w:val="0"/>
          <w:i w:val="0"/>
          <w:sz w:val="22"/>
        </w:rPr>
        <w:t xml:space="preserve"> 表示下卦（内卦，表地利</w:t>
      </w:r>
      <w:r>
        <w:rPr>
          <w:rFonts w:eastAsia="宋体"/>
          <w:b w:val="0"/>
          <w:i w:val="0"/>
          <w:sz w:val="22"/>
        </w:rPr>
        <w:t>/</w:t>
      </w:r>
      <w:r>
        <w:rPr>
          <w:rFonts w:ascii="宋体" w:hAnsi="宋体" w:eastAsia="宋体"/>
          <w:b w:val="0"/>
          <w:i w:val="0"/>
          <w:sz w:val="22"/>
        </w:rPr>
        <w:t>内部状态）。</w:t>
      </w:r>
    </w:p>
    <w:p>
      <w:pPr>
        <w:pStyle w:val="4"/>
      </w:pPr>
      <w:r>
        <w:rPr>
          <w:rFonts w:ascii="宋体" w:hAnsi="宋体" w:eastAsia="宋体"/>
          <w:b/>
          <w:i w:val="0"/>
          <w:sz w:val="22"/>
        </w:rPr>
        <w:t>定理</w:t>
      </w:r>
      <w:r>
        <w:rPr>
          <w:rFonts w:eastAsia="宋体"/>
          <w:b/>
          <w:i w:val="0"/>
          <w:sz w:val="22"/>
        </w:rPr>
        <w:t>7.1</w:t>
      </w:r>
      <w:r>
        <w:rPr>
          <w:rFonts w:ascii="宋体" w:hAnsi="宋体" w:eastAsia="宋体"/>
          <w:b/>
          <w:i w:val="0"/>
          <w:sz w:val="22"/>
        </w:rPr>
        <w:t>（维度与可逆性）</w:t>
      </w:r>
      <w:r>
        <w:rPr>
          <w:rFonts w:ascii="宋体" w:hAnsi="宋体" w:eastAsia="宋体"/>
          <w:b w:val="0"/>
          <w:i w:val="0"/>
          <w:sz w:val="22"/>
        </w:rPr>
        <w:t xml:space="preserve">　张量积 </w:t>
      </w:r>
      <m:oMath>
        <m:sSub>
          <m:sSubPr/>
          <m:e>
            <m:r>
              <m:rPr/>
              <w:rPr>
                <w:rFonts w:ascii="Cambria Math" w:hAnsi="Cambria Math"/>
              </w:rPr>
              <m:t>ℋ</m:t>
            </m:r>
          </m:e>
          <m:sub>
            <m:r>
              <m:rPr>
                <m:nor/>
                <m:sty m:val="p"/>
              </m:rPr>
              <w:rPr>
                <w:rFonts w:ascii="Cambria Math" w:hAnsi="Cambria Math"/>
              </w:rPr>
              <m:t>3</m:t>
            </m:r>
          </m:sub>
        </m:sSub>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满足三条基本性质：</w:t>
      </w:r>
    </w:p>
    <w:p>
      <w:pPr>
        <w:pStyle w:val="4"/>
      </w:pPr>
      <w:r>
        <w:rPr>
          <w:rFonts w:ascii="宋体" w:hAnsi="宋体" w:eastAsia="宋体"/>
          <w:b w:val="0"/>
          <w:i w:val="0"/>
          <w:sz w:val="22"/>
        </w:rPr>
        <w:t>（</w:t>
      </w:r>
      <w:r>
        <w:rPr>
          <w:rFonts w:eastAsia="宋体"/>
          <w:b w:val="0"/>
          <w:i w:val="0"/>
          <w:sz w:val="22"/>
        </w:rPr>
        <w:t>1</w:t>
      </w:r>
      <w:r>
        <w:rPr>
          <w:rFonts w:ascii="宋体" w:hAnsi="宋体" w:eastAsia="宋体"/>
          <w:b w:val="0"/>
          <w:i w:val="0"/>
          <w:sz w:val="22"/>
        </w:rPr>
        <w:t>）</w:t>
      </w:r>
      <w:r>
        <w:rPr>
          <w:rFonts w:ascii="宋体" w:hAnsi="宋体" w:eastAsia="宋体"/>
          <w:b/>
          <w:i w:val="0"/>
          <w:sz w:val="22"/>
        </w:rPr>
        <w:t>维数乘积性</w:t>
      </w:r>
      <w:r>
        <w:rPr>
          <w:rFonts w:ascii="宋体" w:hAnsi="宋体" w:eastAsia="宋体"/>
          <w:b w:val="0"/>
          <w:i w:val="0"/>
          <w:sz w:val="22"/>
        </w:rPr>
        <w:t>：</w:t>
      </w:r>
      <m:oMath>
        <m:r>
          <m:rPr>
            <m:nor/>
            <m:sty m:val="p"/>
          </m:rPr>
          <w:rPr>
            <w:rFonts w:ascii="Cambria Math" w:hAnsi="Cambria Math"/>
          </w:rPr>
          <m:t>dim(</m:t>
        </m:r>
        <m:sSub>
          <m:sSubPr/>
          <m:e>
            <m:r>
              <m:rPr/>
              <w:rPr>
                <w:rFonts w:ascii="Cambria Math" w:hAnsi="Cambria Math"/>
              </w:rPr>
              <m:t>ℋ</m:t>
            </m:r>
          </m:e>
          <m:sub>
            <m:r>
              <m:rPr>
                <m:nor/>
                <m:sty m:val="p"/>
              </m:rPr>
              <w:rPr>
                <w:rFonts w:ascii="Cambria Math" w:hAnsi="Cambria Math"/>
              </w:rPr>
              <m:t>3</m:t>
            </m:r>
          </m:sub>
        </m:sSub>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r>
          <m:rPr>
            <m:nor/>
            <m:sty m:val="p"/>
          </m:rPr>
          <w:rPr>
            <w:rFonts w:ascii="Cambria Math" w:hAnsi="Cambria Math"/>
          </w:rPr>
          <m:t>)=8×8=64</m:t>
        </m:r>
      </m:oMath>
      <w:r>
        <w:rPr>
          <w:rFonts w:ascii="宋体" w:hAnsi="宋体" w:eastAsia="宋体"/>
          <w:b w:val="0"/>
          <w:i w:val="0"/>
          <w:sz w:val="22"/>
        </w:rPr>
        <w:t xml:space="preserve">。这一性质源于张量积空间维数的乘法规则 </w:t>
      </w:r>
      <m:oMath>
        <m:r>
          <m:rPr>
            <m:nor/>
            <m:sty m:val="p"/>
          </m:rPr>
          <w:rPr>
            <w:rFonts w:ascii="Cambria Math" w:hAnsi="Cambria Math"/>
          </w:rPr>
          <m:t>dim(</m:t>
        </m:r>
        <m:r>
          <m:rPr/>
          <w:rPr>
            <w:rFonts w:ascii="Cambria Math" w:hAnsi="Cambria Math"/>
          </w:rPr>
          <m:t>V</m:t>
        </m:r>
        <m:r>
          <m:rPr>
            <m:nor/>
            <m:sty m:val="p"/>
          </m:rPr>
          <w:rPr>
            <w:rFonts w:ascii="Cambria Math" w:hAnsi="Cambria Math"/>
          </w:rPr>
          <m:t>⊗</m:t>
        </m:r>
        <m:r>
          <m:rPr/>
          <w:rPr>
            <w:rFonts w:ascii="Cambria Math" w:hAnsi="Cambria Math"/>
          </w:rPr>
          <m:t>W</m:t>
        </m:r>
        <m:r>
          <m:rPr>
            <m:nor/>
            <m:sty m:val="p"/>
          </m:rPr>
          <w:rPr>
            <w:rFonts w:ascii="Cambria Math" w:hAnsi="Cambria Math"/>
          </w:rPr>
          <m:t>)=dim(</m:t>
        </m:r>
        <m:r>
          <m:rPr/>
          <w:rPr>
            <w:rFonts w:ascii="Cambria Math" w:hAnsi="Cambria Math"/>
          </w:rPr>
          <m:t>V</m:t>
        </m:r>
        <m:r>
          <m:rPr>
            <m:nor/>
            <m:sty m:val="p"/>
          </m:rPr>
          <w:rPr>
            <w:rFonts w:ascii="Cambria Math" w:hAnsi="Cambria Math"/>
          </w:rPr>
          <m:t>)·dim(</m:t>
        </m:r>
        <m:r>
          <m:rPr/>
          <w:rPr>
            <w:rFonts w:ascii="Cambria Math" w:hAnsi="Cambria Math"/>
          </w:rPr>
          <m:t>W</m:t>
        </m:r>
        <m:r>
          <m:rPr>
            <m:nor/>
            <m:sty m:val="p"/>
          </m:rPr>
          <w:rPr>
            <w:rFonts w:ascii="Cambria Math" w:hAnsi="Cambria Math"/>
          </w:rPr>
          <m:t>)</m:t>
        </m:r>
      </m:oMath>
      <w:r>
        <w:rPr>
          <w:rFonts w:ascii="宋体" w:hAnsi="宋体" w:eastAsia="宋体"/>
          <w:b w:val="0"/>
          <w:i w:val="0"/>
          <w:sz w:val="22"/>
        </w:rPr>
        <w:t>。</w:t>
      </w:r>
      <w:r>
        <w:rPr>
          <w:rFonts w:eastAsia="宋体"/>
          <w:b w:val="0"/>
          <w:i w:val="0"/>
          <w:sz w:val="22"/>
        </w:rPr>
        <w:t>64</w:t>
      </w:r>
      <w:r>
        <w:rPr>
          <w:rFonts w:ascii="宋体" w:hAnsi="宋体" w:eastAsia="宋体"/>
          <w:b w:val="0"/>
          <w:i w:val="0"/>
          <w:sz w:val="22"/>
        </w:rPr>
        <w:t>这一数字恰好是</w:t>
      </w:r>
      <w:r>
        <w:rPr>
          <w:rFonts w:eastAsia="宋体"/>
          <w:b w:val="0"/>
          <w:i w:val="0"/>
          <w:sz w:val="22"/>
        </w:rPr>
        <w:t>"</w:t>
      </w:r>
      <w:r>
        <w:rPr>
          <w:rFonts w:ascii="宋体" w:hAnsi="宋体" w:eastAsia="宋体"/>
          <w:b w:val="0"/>
          <w:i w:val="0"/>
          <w:sz w:val="22"/>
        </w:rPr>
        <w:t>六十四卦</w:t>
      </w:r>
      <w:r>
        <w:rPr>
          <w:rFonts w:eastAsia="宋体"/>
          <w:b w:val="0"/>
          <w:i w:val="0"/>
          <w:sz w:val="22"/>
        </w:rPr>
        <w:t>"</w:t>
      </w:r>
      <w:r>
        <w:rPr>
          <w:rFonts w:ascii="宋体" w:hAnsi="宋体" w:eastAsia="宋体"/>
          <w:b w:val="0"/>
          <w:i w:val="0"/>
          <w:sz w:val="22"/>
        </w:rPr>
        <w:t>的数学根源。</w:t>
      </w:r>
    </w:p>
    <w:p>
      <w:pPr>
        <w:pStyle w:val="4"/>
      </w:pPr>
      <w:r>
        <w:rPr>
          <w:rFonts w:ascii="宋体" w:hAnsi="宋体" w:eastAsia="宋体"/>
          <w:b w:val="0"/>
          <w:i w:val="0"/>
          <w:sz w:val="22"/>
        </w:rPr>
        <w:t>（</w:t>
      </w:r>
      <w:r>
        <w:rPr>
          <w:rFonts w:eastAsia="宋体"/>
          <w:b w:val="0"/>
          <w:i w:val="0"/>
          <w:sz w:val="22"/>
        </w:rPr>
        <w:t>2</w:t>
      </w:r>
      <w:r>
        <w:rPr>
          <w:rFonts w:ascii="宋体" w:hAnsi="宋体" w:eastAsia="宋体"/>
          <w:b w:val="0"/>
          <w:i w:val="0"/>
          <w:sz w:val="22"/>
        </w:rPr>
        <w:t>）</w:t>
      </w:r>
      <w:r>
        <w:rPr>
          <w:rFonts w:ascii="宋体" w:hAnsi="宋体" w:eastAsia="宋体"/>
          <w:b/>
          <w:i w:val="0"/>
          <w:sz w:val="22"/>
        </w:rPr>
        <w:t>正交基保持性</w:t>
      </w:r>
      <w:r>
        <w:rPr>
          <w:rFonts w:ascii="宋体" w:hAnsi="宋体" w:eastAsia="宋体"/>
          <w:b w:val="0"/>
          <w:i w:val="0"/>
          <w:sz w:val="22"/>
        </w:rPr>
        <w:t xml:space="preserve">：若 </w:t>
      </w:r>
      <m:oMath>
        <m:r>
          <m:rPr>
            <m:nor/>
            <m:sty m:val="p"/>
          </m:rPr>
          <w:rPr>
            <w:rFonts w:ascii="Cambria Math" w:hAnsi="Cambria Math"/>
          </w:rPr>
          <m:t>|</m:t>
        </m:r>
        <m:r>
          <m:rPr/>
          <w:rPr>
            <w:rFonts w:ascii="Cambria Math" w:hAnsi="Cambria Math"/>
          </w:rPr>
          <m:t>u⟩</m:t>
        </m:r>
        <m:r>
          <m:rPr>
            <m:nor/>
            <m:sty m:val="p"/>
          </m:rPr>
          <w:rPr>
            <w:rFonts w:ascii="Cambria Math" w:hAnsi="Cambria Math"/>
          </w:rPr>
          <m:t>,|</m:t>
        </m:r>
        <m:sSup>
          <m:sSupPr/>
          <m:e>
            <m:r>
              <m:rPr/>
              <w:rPr>
                <w:rFonts w:ascii="Cambria Math" w:hAnsi="Cambria Math"/>
              </w:rPr>
              <m:t>u</m:t>
            </m:r>
          </m:e>
          <m:sup>
            <m:r>
              <m:rPr/>
              <w:rPr>
                <w:rFonts w:ascii="Cambria Math" w:hAnsi="Cambria Math"/>
              </w:rPr>
              <m:t>′</m:t>
            </m:r>
          </m:sup>
        </m:sSup>
        <m:r>
          <m:rPr/>
          <w:rPr>
            <w:rFonts w:ascii="Cambria Math" w:hAnsi="Cambria Math"/>
          </w:rPr>
          <m:t>⟩</m:t>
        </m:r>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正交、</w:t>
      </w:r>
      <m:oMath>
        <m:r>
          <m:rPr>
            <m:nor/>
            <m:sty m:val="p"/>
          </m:rPr>
          <w:rPr>
            <w:rFonts w:ascii="Cambria Math" w:hAnsi="Cambria Math"/>
          </w:rPr>
          <m:t>|</m:t>
        </m:r>
        <m:r>
          <m:rPr/>
          <w:rPr>
            <w:rFonts w:ascii="Cambria Math" w:hAnsi="Cambria Math"/>
          </w:rPr>
          <m:t>l⟩</m:t>
        </m:r>
        <m:r>
          <m:rPr>
            <m:nor/>
            <m:sty m:val="p"/>
          </m:rPr>
          <w:rPr>
            <w:rFonts w:ascii="Cambria Math" w:hAnsi="Cambria Math"/>
          </w:rPr>
          <m:t>,|</m:t>
        </m:r>
        <m:sSup>
          <m:sSupPr/>
          <m:e>
            <m:r>
              <m:rPr/>
              <w:rPr>
                <w:rFonts w:ascii="Cambria Math" w:hAnsi="Cambria Math"/>
              </w:rPr>
              <m:t>l</m:t>
            </m:r>
          </m:e>
          <m:sup>
            <m:r>
              <m:rPr/>
              <w:rPr>
                <w:rFonts w:ascii="Cambria Math" w:hAnsi="Cambria Math"/>
              </w:rPr>
              <m:t>′</m:t>
            </m:r>
          </m:sup>
        </m:sSup>
        <m:r>
          <m:rPr/>
          <w:rPr>
            <w:rFonts w:ascii="Cambria Math" w:hAnsi="Cambria Math"/>
          </w:rPr>
          <m:t>⟩</m:t>
        </m:r>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正交，则 </w:t>
      </w:r>
      <m:oMath>
        <m:r>
          <m:rPr/>
          <w:rPr>
            <w:rFonts w:ascii="Cambria Math" w:hAnsi="Cambria Math"/>
          </w:rPr>
          <m:t>⟨</m:t>
        </m:r>
        <m:sSup>
          <m:sSupPr/>
          <m:e>
            <m:r>
              <m:rPr/>
              <w:rPr>
                <w:rFonts w:ascii="Cambria Math" w:hAnsi="Cambria Math"/>
              </w:rPr>
              <m:t>u</m:t>
            </m:r>
          </m:e>
          <m:sup>
            <m:r>
              <m:rPr/>
              <w:rPr>
                <w:rFonts w:ascii="Cambria Math" w:hAnsi="Cambria Math"/>
              </w:rPr>
              <m:t>′</m:t>
            </m:r>
          </m:sup>
        </m:sSup>
        <m:r>
          <m:rPr>
            <m:nor/>
            <m:sty m:val="p"/>
          </m:rPr>
          <w:rPr>
            <w:rFonts w:ascii="Cambria Math" w:hAnsi="Cambria Math"/>
          </w:rPr>
          <m:t>|</m:t>
        </m:r>
        <m:r>
          <m:rPr/>
          <w:rPr>
            <w:rFonts w:ascii="Cambria Math" w:hAnsi="Cambria Math"/>
          </w:rPr>
          <m:t>u⟩⟨</m:t>
        </m:r>
        <m:sSup>
          <m:sSupPr/>
          <m:e>
            <m:r>
              <m:rPr/>
              <w:rPr>
                <w:rFonts w:ascii="Cambria Math" w:hAnsi="Cambria Math"/>
              </w:rPr>
              <m:t>l</m:t>
            </m:r>
          </m:e>
          <m:sup>
            <m:r>
              <m:rPr/>
              <w:rPr>
                <w:rFonts w:ascii="Cambria Math" w:hAnsi="Cambria Math"/>
              </w:rPr>
              <m:t>′</m:t>
            </m:r>
          </m:sup>
        </m:sSup>
        <m:r>
          <m:rPr>
            <m:nor/>
            <m:sty m:val="p"/>
          </m:rPr>
          <w:rPr>
            <w:rFonts w:ascii="Cambria Math" w:hAnsi="Cambria Math"/>
          </w:rPr>
          <m:t>|</m:t>
        </m:r>
        <m:r>
          <m:rPr/>
          <w:rPr>
            <w:rFonts w:ascii="Cambria Math" w:hAnsi="Cambria Math"/>
          </w:rPr>
          <m:t>l⟩</m:t>
        </m:r>
        <m:r>
          <m:rPr>
            <m:nor/>
            <m:sty m:val="p"/>
          </m:rPr>
          <w:rPr>
            <w:rFonts w:ascii="Cambria Math" w:hAnsi="Cambria Math"/>
          </w:rPr>
          <m:t>=</m:t>
        </m:r>
        <m:sSub>
          <m:sSubPr/>
          <m:e>
            <m:r>
              <m:rPr/>
              <w:rPr>
                <w:rFonts w:ascii="Cambria Math" w:hAnsi="Cambria Math"/>
              </w:rPr>
              <m:t>δ</m:t>
            </m:r>
          </m:e>
          <m:sub>
            <m:sSup>
              <m:sSupPr/>
              <m:e>
                <m:r>
                  <m:rPr/>
                  <w:rPr>
                    <w:rFonts w:ascii="Cambria Math" w:hAnsi="Cambria Math"/>
                  </w:rPr>
                  <m:t>u</m:t>
                </m:r>
              </m:e>
              <m:sup>
                <m:r>
                  <m:rPr/>
                  <w:rPr>
                    <w:rFonts w:ascii="Cambria Math" w:hAnsi="Cambria Math"/>
                  </w:rPr>
                  <m:t>′</m:t>
                </m:r>
              </m:sup>
            </m:sSup>
            <m:r>
              <m:rPr/>
              <w:rPr>
                <w:rFonts w:ascii="Cambria Math" w:hAnsi="Cambria Math"/>
              </w:rPr>
              <m:t>u</m:t>
            </m:r>
          </m:sub>
        </m:sSub>
        <m:sSub>
          <m:sSubPr/>
          <m:e>
            <m:r>
              <m:rPr/>
              <w:rPr>
                <w:rFonts w:ascii="Cambria Math" w:hAnsi="Cambria Math"/>
              </w:rPr>
              <m:t>δ</m:t>
            </m:r>
          </m:e>
          <m:sub>
            <m:sSup>
              <m:sSupPr/>
              <m:e>
                <m:r>
                  <m:rPr/>
                  <w:rPr>
                    <w:rFonts w:ascii="Cambria Math" w:hAnsi="Cambria Math"/>
                  </w:rPr>
                  <m:t>l</m:t>
                </m:r>
              </m:e>
              <m:sup>
                <m:r>
                  <m:rPr/>
                  <w:rPr>
                    <w:rFonts w:ascii="Cambria Math" w:hAnsi="Cambria Math"/>
                  </w:rPr>
                  <m:t>′</m:t>
                </m:r>
              </m:sup>
            </m:sSup>
            <m:r>
              <m:rPr/>
              <w:rPr>
                <w:rFonts w:ascii="Cambria Math" w:hAnsi="Cambria Math"/>
              </w:rPr>
              <m:t>l</m:t>
            </m:r>
          </m:sub>
        </m:sSub>
      </m:oMath>
      <w:r>
        <w:rPr>
          <w:rFonts w:ascii="宋体" w:hAnsi="宋体" w:eastAsia="宋体"/>
          <w:b w:val="0"/>
          <w:i w:val="0"/>
          <w:sz w:val="22"/>
        </w:rPr>
        <w:t>，即张量积在复合空间中仍然正交。</w:t>
      </w:r>
    </w:p>
    <w:p>
      <w:pPr>
        <w:pStyle w:val="4"/>
      </w:pPr>
      <w:r>
        <w:rPr>
          <w:rFonts w:ascii="宋体" w:hAnsi="宋体" w:eastAsia="宋体"/>
          <w:b w:val="0"/>
          <w:i w:val="0"/>
          <w:sz w:val="22"/>
        </w:rPr>
        <w:t>（</w:t>
      </w:r>
      <w:r>
        <w:rPr>
          <w:rFonts w:eastAsia="宋体"/>
          <w:b w:val="0"/>
          <w:i w:val="0"/>
          <w:sz w:val="22"/>
        </w:rPr>
        <w:t>3</w:t>
      </w:r>
      <w:r>
        <w:rPr>
          <w:rFonts w:ascii="宋体" w:hAnsi="宋体" w:eastAsia="宋体"/>
          <w:b w:val="0"/>
          <w:i w:val="0"/>
          <w:sz w:val="22"/>
        </w:rPr>
        <w:t>）</w:t>
      </w:r>
      <w:r>
        <w:rPr>
          <w:rFonts w:ascii="宋体" w:hAnsi="宋体" w:eastAsia="宋体"/>
          <w:b/>
          <w:i w:val="0"/>
          <w:sz w:val="22"/>
        </w:rPr>
        <w:t>可逆分解性</w:t>
      </w:r>
      <w:r>
        <w:rPr>
          <w:rFonts w:ascii="宋体" w:hAnsi="宋体" w:eastAsia="宋体"/>
          <w:b w:val="0"/>
          <w:i w:val="0"/>
          <w:sz w:val="22"/>
        </w:rPr>
        <w:t xml:space="preserve">：任一纯张量积态 </w:t>
      </w:r>
      <m:oMath>
        <m:r>
          <m:rPr>
            <m:nor/>
            <m:sty m:val="p"/>
          </m:rPr>
          <w:rPr>
            <w:rFonts w:ascii="Cambria Math" w:hAnsi="Cambria Math"/>
          </w:rPr>
          <m:t>|</m:t>
        </m:r>
        <m:r>
          <m:rPr/>
          <w:rPr>
            <w:rFonts w:ascii="Cambria Math" w:hAnsi="Cambria Math"/>
          </w:rPr>
          <m:t>k⟩</m:t>
        </m:r>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l⟩</m:t>
        </m:r>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6</m:t>
            </m:r>
          </m:sub>
        </m:sSub>
      </m:oMath>
      <w:r>
        <w:rPr>
          <w:rFonts w:ascii="宋体" w:hAnsi="宋体" w:eastAsia="宋体"/>
          <w:b w:val="0"/>
          <w:i w:val="0"/>
          <w:sz w:val="22"/>
        </w:rPr>
        <w:t xml:space="preserve"> 可以唯一分解为其上卦 </w:t>
      </w:r>
      <m:oMath>
        <m:r>
          <m:rPr>
            <m:nor/>
            <m:sty m:val="p"/>
          </m:rPr>
          <w:rPr>
            <w:rFonts w:ascii="Cambria Math" w:hAnsi="Cambria Math"/>
          </w:rPr>
          <m:t>|</m:t>
        </m:r>
        <m:r>
          <m:rPr/>
          <w:rPr>
            <w:rFonts w:ascii="Cambria Math" w:hAnsi="Cambria Math"/>
          </w:rPr>
          <m:t>u⟩</m:t>
        </m:r>
      </m:oMath>
      <w:r>
        <w:rPr>
          <w:rFonts w:ascii="宋体" w:hAnsi="宋体" w:eastAsia="宋体"/>
          <w:b w:val="0"/>
          <w:i w:val="0"/>
          <w:sz w:val="22"/>
        </w:rPr>
        <w:t xml:space="preserve"> 与下卦 </w:t>
      </w:r>
      <m:oMath>
        <m:r>
          <m:rPr>
            <m:nor/>
            <m:sty m:val="p"/>
          </m:rPr>
          <w:rPr>
            <w:rFonts w:ascii="Cambria Math" w:hAnsi="Cambria Math"/>
          </w:rPr>
          <m:t>|</m:t>
        </m:r>
        <m:r>
          <m:rPr/>
          <w:rPr>
            <w:rFonts w:ascii="Cambria Math" w:hAnsi="Cambria Math"/>
          </w:rPr>
          <m:t>l⟩</m:t>
        </m:r>
      </m:oMath>
      <w:r>
        <w:rPr>
          <w:rFonts w:ascii="宋体" w:hAnsi="宋体" w:eastAsia="宋体"/>
          <w:b w:val="0"/>
          <w:i w:val="0"/>
          <w:sz w:val="22"/>
        </w:rPr>
        <w:t>。从复合空间到子空间的投影是明确且可逆的。</w:t>
      </w:r>
    </w:p>
    <w:p>
      <w:pPr>
        <w:pStyle w:val="4"/>
      </w:pPr>
      <w:r>
        <w:t>这三条性质共同表明："两卦相重"不是一种随意的组合，而是一个保持了正交性与可分解性的严格数学运算。</w:t>
      </w:r>
    </w:p>
    <w:p>
      <w:pPr>
        <w:pStyle w:val="63"/>
      </w:pPr>
      <w:r>
        <w:t>定理：两卦相重 ≠ 量子纠缠</w:t>
      </w:r>
    </w:p>
    <w:p>
      <w:pPr>
        <w:pStyle w:val="4"/>
      </w:pPr>
      <w:r>
        <w:t>一个自然的疑问是：两卦相重既然是把两个量子态"合到一起"，它是否产生了量子纠缠？回答是否定的——而且这一否定具有深刻的易学意义。</w:t>
      </w:r>
    </w:p>
    <w:p>
      <w:pPr>
        <w:pStyle w:val="4"/>
      </w:pPr>
      <w:r>
        <w:rPr>
          <w:rFonts w:ascii="宋体" w:hAnsi="宋体" w:eastAsia="宋体"/>
          <w:b/>
          <w:i w:val="0"/>
          <w:sz w:val="22"/>
        </w:rPr>
        <w:t>定理</w:t>
      </w:r>
      <w:r>
        <w:rPr>
          <w:rFonts w:eastAsia="宋体"/>
          <w:b/>
          <w:i w:val="0"/>
          <w:sz w:val="22"/>
        </w:rPr>
        <w:t>7.2</w:t>
      </w:r>
      <w:r>
        <w:rPr>
          <w:rFonts w:ascii="宋体" w:hAnsi="宋体" w:eastAsia="宋体"/>
          <w:b/>
          <w:i w:val="0"/>
          <w:sz w:val="22"/>
        </w:rPr>
        <w:t>（可分离性）</w:t>
      </w:r>
      <w:r>
        <w:rPr>
          <w:rFonts w:ascii="宋体" w:hAnsi="宋体" w:eastAsia="宋体"/>
          <w:b w:val="0"/>
          <w:i w:val="0"/>
          <w:sz w:val="22"/>
        </w:rPr>
        <w:t xml:space="preserve">　对于任意 </w:t>
      </w:r>
      <m:oMath>
        <m:r>
          <m:rPr>
            <m:nor/>
            <m:sty m:val="p"/>
          </m:rPr>
          <w:rPr>
            <w:rFonts w:ascii="Cambria Math" w:hAnsi="Cambria Math"/>
          </w:rPr>
          <m:t>|</m:t>
        </m:r>
        <m:r>
          <m:rPr/>
          <w:rPr>
            <w:rFonts w:ascii="Cambria Math" w:hAnsi="Cambria Math"/>
          </w:rPr>
          <m:t>u⟩</m:t>
        </m:r>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和 </w:t>
      </w:r>
      <m:oMath>
        <m:r>
          <m:rPr>
            <m:nor/>
            <m:sty m:val="p"/>
          </m:rPr>
          <w:rPr>
            <w:rFonts w:ascii="Cambria Math" w:hAnsi="Cambria Math"/>
          </w:rPr>
          <m:t>|</m:t>
        </m:r>
        <m:r>
          <m:rPr/>
          <w:rPr>
            <w:rFonts w:ascii="Cambria Math" w:hAnsi="Cambria Math"/>
          </w:rPr>
          <m:t>l⟩</m:t>
        </m:r>
        <m:r>
          <m:rPr>
            <m:nor/>
            <m:sty m:val="p"/>
          </m:rPr>
          <w:rPr>
            <w:rFonts w:ascii="Cambria Math" w:hAnsi="Cambria Math"/>
          </w:rPr>
          <m:t>∈</m:t>
        </m:r>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，复合态的 </w:t>
      </w:r>
      <w:r>
        <w:rPr>
          <w:rFonts w:eastAsia="宋体"/>
          <w:b w:val="0"/>
          <w:i w:val="0"/>
          <w:sz w:val="22"/>
        </w:rPr>
        <w:t xml:space="preserve">Concurrence </w:t>
      </w:r>
      <w:r>
        <w:rPr>
          <w:rFonts w:ascii="宋体" w:hAnsi="宋体" w:eastAsia="宋体"/>
          <w:b w:val="0"/>
          <w:i w:val="0"/>
          <w:sz w:val="22"/>
        </w:rPr>
        <w:t>满足：</w:t>
      </w:r>
    </w:p>
    <w:p>
      <w:pPr>
        <w:pStyle w:val="133"/>
        <w:jc w:val="center"/>
      </w:pPr>
      <m:oMath>
        <m:r>
          <m:rPr/>
          <w:rPr>
            <w:rFonts w:ascii="Cambria Math" w:hAnsi="Cambria Math"/>
          </w:rPr>
          <m:t>C</m:t>
        </m:r>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l⟩</m:t>
        </m:r>
        <m:r>
          <m:rPr>
            <m:nor/>
            <m:sty m:val="p"/>
          </m:rPr>
          <w:rPr>
            <w:rFonts w:ascii="Cambria Math" w:hAnsi="Cambria Math"/>
          </w:rPr>
          <m:t>)=0</m:t>
        </m:r>
      </m:oMath>
    </w:p>
    <w:p>
      <w:pPr>
        <w:pStyle w:val="4"/>
      </w:pPr>
      <w:r>
        <w:t>即两卦相重产生的是可分离态（separable state），而非纠缠态。</w:t>
      </w:r>
    </w:p>
    <w:p>
      <w:pPr>
        <w:pStyle w:val="4"/>
      </w:pPr>
      <w:r>
        <w:rPr>
          <w:rFonts w:ascii="宋体" w:hAnsi="宋体" w:eastAsia="宋体"/>
          <w:b/>
          <w:i w:val="0"/>
          <w:sz w:val="22"/>
        </w:rPr>
        <w:t>证明思路</w:t>
      </w:r>
      <w:r>
        <w:rPr>
          <w:rFonts w:ascii="宋体" w:hAnsi="宋体" w:eastAsia="宋体"/>
          <w:b w:val="0"/>
          <w:i w:val="0"/>
          <w:sz w:val="22"/>
        </w:rPr>
        <w:t>：</w:t>
      </w:r>
      <w:r>
        <w:rPr>
          <w:rFonts w:eastAsia="宋体"/>
          <w:b w:val="0"/>
          <w:i w:val="0"/>
          <w:sz w:val="22"/>
        </w:rPr>
        <w:t xml:space="preserve">Concurrence </w:t>
      </w:r>
      <w:r>
        <w:rPr>
          <w:rFonts w:ascii="宋体" w:hAnsi="宋体" w:eastAsia="宋体"/>
          <w:b w:val="0"/>
          <w:i w:val="0"/>
          <w:sz w:val="22"/>
        </w:rPr>
        <w:t>是度量两体纠缠程度的标准指标，取值从</w:t>
      </w:r>
      <w:r>
        <w:rPr>
          <w:rFonts w:eastAsia="宋体"/>
          <w:b w:val="0"/>
          <w:i w:val="0"/>
          <w:sz w:val="22"/>
        </w:rPr>
        <w:t>0</w:t>
      </w:r>
      <w:r>
        <w:rPr>
          <w:rFonts w:ascii="宋体" w:hAnsi="宋体" w:eastAsia="宋体"/>
          <w:b w:val="0"/>
          <w:i w:val="0"/>
          <w:sz w:val="22"/>
        </w:rPr>
        <w:t>（完全可分离）到</w:t>
      </w:r>
      <w:r>
        <w:rPr>
          <w:rFonts w:eastAsia="宋体"/>
          <w:b w:val="0"/>
          <w:i w:val="0"/>
          <w:sz w:val="22"/>
        </w:rPr>
        <w:t>1</w:t>
      </w:r>
      <w:r>
        <w:rPr>
          <w:rFonts w:ascii="宋体" w:hAnsi="宋体" w:eastAsia="宋体"/>
          <w:b w:val="0"/>
          <w:i w:val="0"/>
          <w:sz w:val="22"/>
        </w:rPr>
        <w:t xml:space="preserve">（最大纠缠）。对于纯张量积态，其 </w:t>
      </w:r>
      <w:r>
        <w:rPr>
          <w:rFonts w:eastAsia="宋体"/>
          <w:b w:val="0"/>
          <w:i w:val="0"/>
          <w:sz w:val="22"/>
        </w:rPr>
        <w:t xml:space="preserve">Schmidt </w:t>
      </w:r>
      <w:r>
        <w:rPr>
          <w:rFonts w:ascii="宋体" w:hAnsi="宋体" w:eastAsia="宋体"/>
          <w:b w:val="0"/>
          <w:i w:val="0"/>
          <w:sz w:val="22"/>
        </w:rPr>
        <w:t>分解只有一个非零项（</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），而 </w:t>
      </w:r>
      <w:r>
        <w:rPr>
          <w:rFonts w:eastAsia="宋体"/>
          <w:b w:val="0"/>
          <w:i w:val="0"/>
          <w:sz w:val="22"/>
        </w:rPr>
        <w:t xml:space="preserve">Concurrence </w:t>
      </w:r>
      <m:oMath>
        <m:r>
          <m:rPr/>
          <w:rPr>
            <w:rFonts w:ascii="Cambria Math" w:hAnsi="Cambria Math"/>
          </w:rPr>
          <m:t>C</m:t>
        </m:r>
        <m:r>
          <m:rPr>
            <m:nor/>
            <m:sty m:val="p"/>
          </m:rPr>
          <w:rPr>
            <w:rFonts w:ascii="Cambria Math" w:hAnsi="Cambria Math"/>
          </w:rPr>
          <m:t>=</m:t>
        </m:r>
        <m:rad>
          <m:radPr/>
          <m:deg/>
          <m:e/>
        </m:rad>
      </m:oMath>
      <w:r>
        <w:rPr>
          <w:rFonts w:ascii="宋体" w:hAnsi="宋体" w:eastAsia="宋体"/>
          <w:b w:val="0"/>
          <w:i w:val="0"/>
          <w:sz w:val="22"/>
        </w:rPr>
        <w:t xml:space="preserve">，其中 </w:t>
      </w:r>
      <m:oMath>
        <m:sSub>
          <m:sSubPr/>
          <m:e>
            <m:r>
              <m:rPr/>
              <w:rPr>
                <w:rFonts w:ascii="Cambria Math" w:hAnsi="Cambria Math"/>
              </w:rPr>
              <m:t>λ</m:t>
            </m:r>
          </m:e>
          <m:sub>
            <m:r>
              <m:rPr/>
              <w:rPr>
                <w:rFonts w:ascii="Cambria Math" w:hAnsi="Cambria Math"/>
              </w:rPr>
              <m:t>k</m:t>
            </m:r>
          </m:sub>
        </m:sSub>
      </m:oMath>
      <w:r>
        <w:rPr>
          <w:rFonts w:ascii="宋体" w:hAnsi="宋体" w:eastAsia="宋体"/>
          <w:b w:val="0"/>
          <w:i w:val="0"/>
          <w:sz w:val="22"/>
        </w:rPr>
        <w:t xml:space="preserve"> 是 </w:t>
      </w:r>
      <w:r>
        <w:rPr>
          <w:rFonts w:eastAsia="宋体"/>
          <w:b w:val="0"/>
          <w:i w:val="0"/>
          <w:sz w:val="22"/>
        </w:rPr>
        <w:t xml:space="preserve">Schmidt </w:t>
      </w:r>
      <w:r>
        <w:rPr>
          <w:rFonts w:ascii="宋体" w:hAnsi="宋体" w:eastAsia="宋体"/>
          <w:b w:val="0"/>
          <w:i w:val="0"/>
          <w:sz w:val="22"/>
        </w:rPr>
        <w:t>系数——当秩为</w:t>
      </w:r>
      <w:r>
        <w:rPr>
          <w:rFonts w:eastAsia="宋体"/>
          <w:b w:val="0"/>
          <w:i w:val="0"/>
          <w:sz w:val="22"/>
        </w:rPr>
        <w:t>1</w:t>
      </w:r>
      <w:r>
        <w:rPr>
          <w:rFonts w:ascii="宋体" w:hAnsi="宋体" w:eastAsia="宋体"/>
          <w:b w:val="0"/>
          <w:i w:val="0"/>
          <w:sz w:val="22"/>
        </w:rPr>
        <w:t>时，</w:t>
      </w:r>
      <m:oMath>
        <m:sSub>
          <m:sSubPr/>
          <m:e>
            <m:r>
              <m:rPr>
                <m:nor/>
                <m:sty m:val="p"/>
              </m:rPr>
              <w:rPr>
                <w:rFonts w:ascii="Cambria Math" w:hAnsi="Cambria Math"/>
              </w:rPr>
              <m:t>∑</m:t>
            </m:r>
          </m:e>
          <m:sub>
            <m:r>
              <m:rPr/>
              <w:rPr>
                <w:rFonts w:ascii="Cambria Math" w:hAnsi="Cambria Math"/>
              </w:rPr>
              <m:t>k</m:t>
            </m:r>
          </m:sub>
        </m:sSub>
        <m:sSubSup>
          <m:sSubSupPr/>
          <m:e>
            <m:r>
              <m:rPr/>
              <w:rPr>
                <w:rFonts w:ascii="Cambria Math" w:hAnsi="Cambria Math"/>
              </w:rPr>
              <m:t>λ</m:t>
            </m:r>
          </m:e>
          <m:sub>
            <m:r>
              <m:rPr/>
              <w:rPr>
                <w:rFonts w:ascii="Cambria Math" w:hAnsi="Cambria Math"/>
              </w:rPr>
              <m:t>k</m:t>
            </m:r>
          </m:sub>
          <m:sup>
            <m:r>
              <m:rPr>
                <m:nor/>
                <m:sty m:val="p"/>
              </m:rPr>
              <w:rPr>
                <w:rFonts w:ascii="Cambria Math" w:hAnsi="Cambria Math"/>
              </w:rPr>
              <m:t>2</m:t>
            </m:r>
          </m:sup>
        </m:sSubSup>
        <m:r>
          <m:rPr>
            <m:nor/>
            <m:sty m:val="p"/>
          </m:rPr>
          <w:rPr>
            <w:rFonts w:ascii="Cambria Math" w:hAnsi="Cambria Math"/>
          </w:rPr>
          <m:t>=1</m:t>
        </m:r>
      </m:oMath>
      <w:r>
        <w:rPr>
          <w:rFonts w:ascii="宋体" w:hAnsi="宋体" w:eastAsia="宋体"/>
          <w:b w:val="0"/>
          <w:i w:val="0"/>
          <w:sz w:val="22"/>
        </w:rPr>
        <w:t xml:space="preserve">，故 </w:t>
      </w:r>
      <m:oMath>
        <m:r>
          <m:rPr/>
          <w:rPr>
            <w:rFonts w:ascii="Cambria Math" w:hAnsi="Cambria Math"/>
          </w:rPr>
          <m:t>C</m:t>
        </m:r>
        <m:r>
          <m:rPr>
            <m:nor/>
            <m:sty m:val="p"/>
          </m:rPr>
          <w:rPr>
            <w:rFonts w:ascii="Cambria Math" w:hAnsi="Cambria Math"/>
          </w:rPr>
          <m:t>=0</m:t>
        </m:r>
      </m:oMath>
      <w:r>
        <w:rPr>
          <w:rFonts w:ascii="宋体" w:hAnsi="宋体" w:eastAsia="宋体"/>
          <w:b w:val="0"/>
          <w:i w:val="0"/>
          <w:sz w:val="22"/>
        </w:rPr>
        <w:t>。</w:t>
      </w:r>
    </w:p>
    <w:p>
      <w:pPr>
        <w:pStyle w:val="4"/>
      </w:pPr>
      <w:r>
        <w:t>这一结论的易学意义在于：《易》中"上卦表天时、下卦表地利"，二者"重卦而不混卦"——上下卦虽然组合成了一个六爻卦，但各自仍然保持着独立的意义结构。张量积的可分解、可逆、维度乘积诸性质，恰好为这一"重而不混"的结构观提供了严格的数学表达。上卦所代表的"天时"与下卦所代表的"地利"，在决策的每一个阶段都可以被独立追踪——这正是决策科学中"环境—状态二分原则"的数学对应。</w:t>
      </w:r>
    </w:p>
    <w:p>
      <w:pPr>
        <w:pStyle w:val="63"/>
      </w:pPr>
      <w:r>
        <w:t>数值验证</w:t>
      </w:r>
    </w:p>
    <w:p>
      <w:pPr>
        <w:pStyle w:val="4"/>
      </w:pPr>
      <w:r>
        <w:t>上述两条定理都经过数值实验验证。我们在三种输入场景下测量上下卦之间的 Concurrence 与 SVD 奇异值分解的 rank-1 比例（第一奇异值平方占总奇异值平方和的比例，为1.0表示完全可分离）。结果如表7.4所示。</w:t>
      </w:r>
    </w:p>
    <w:p>
      <w:pPr>
        <w:pStyle w:val="67"/>
      </w:pPr>
      <w:r>
        <w:t>表7.4　张量积验证（Concurrence 与 SVD rank-1 比）</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测试场景</w:t>
            </w:r>
          </w:p>
        </w:tc>
        <w:tc>
          <w:tcPr>
            <w:tcW w:type="dxa" w:w="2049"/>
          </w:tcPr>
          <w:p>
            <w:pPr>
              <w:pStyle w:val="99"/>
            </w:pPr>
            <w:r/>
            <w:r>
              <w:t>Concurrence</w:t>
            </w:r>
          </w:p>
        </w:tc>
        <w:tc>
          <w:tcPr>
            <w:tcW w:type="dxa" w:w="2049"/>
          </w:tcPr>
          <w:p>
            <w:pPr>
              <w:pStyle w:val="99"/>
            </w:pPr>
            <w:r/>
            <w:r>
              <w:t>SVD rank-1 比</w:t>
            </w:r>
          </w:p>
        </w:tc>
        <w:tc>
          <w:tcPr>
            <w:tcW w:type="dxa" w:w="2049"/>
          </w:tcPr>
          <w:p>
            <w:pPr>
              <w:pStyle w:val="99"/>
            </w:pPr>
            <w:r/>
            <w:r>
              <w:t>结论</w:t>
            </w:r>
          </w:p>
        </w:tc>
      </w:tr>
      <w:tr>
        <w:tc>
          <w:tcPr>
            <w:tcW w:type="dxa" w:w="2049"/>
          </w:tcPr>
          <w:p>
            <w:pPr>
              <w:pStyle w:val="74"/>
            </w:pPr>
            <w:r/>
            <w:r>
              <w:t>理想基态张量积</w:t>
            </w:r>
          </w:p>
        </w:tc>
        <w:tc>
          <w:tcPr>
            <w:tcW w:type="dxa" w:w="2049"/>
          </w:tcPr>
          <w:p>
            <w:pPr>
              <w:pStyle w:val="74"/>
            </w:pPr>
            <w:r/>
            <w:r>
              <w:t>0</w:t>
            </w:r>
          </w:p>
        </w:tc>
        <w:tc>
          <w:tcPr>
            <w:tcW w:type="dxa" w:w="2049"/>
          </w:tcPr>
          <w:p>
            <w:pPr>
              <w:pStyle w:val="74"/>
            </w:pPr>
            <w:r/>
            <w:r>
              <w:t>1.000000</w:t>
            </w:r>
          </w:p>
        </w:tc>
        <w:tc>
          <w:tcPr>
            <w:tcW w:type="dxa" w:w="2049"/>
          </w:tcPr>
          <w:p>
            <w:pPr>
              <w:pStyle w:val="74"/>
            </w:pPr>
            <w:r/>
            <w:r>
              <w:t>完美张量积</w:t>
            </w:r>
          </w:p>
        </w:tc>
      </w:tr>
      <w:tr>
        <w:tc>
          <w:tcPr>
            <w:tcW w:type="dxa" w:w="2049"/>
          </w:tcPr>
          <w:p>
            <w:pPr>
              <w:pStyle w:val="74"/>
            </w:pPr>
            <w:r/>
            <w:r>
              <w:t>叠加态张量积</w:t>
            </w:r>
          </w:p>
        </w:tc>
        <w:tc>
          <w:tcPr>
            <w:tcW w:type="dxa" w:w="2049"/>
          </w:tcPr>
          <w:p>
            <w:pPr>
              <w:pStyle w:val="74"/>
            </w:pPr>
            <w:r/>
            <w:r>
              <w:t>0</w:t>
            </w:r>
          </w:p>
        </w:tc>
        <w:tc>
          <w:tcPr>
            <w:tcW w:type="dxa" w:w="2049"/>
          </w:tcPr>
          <w:p>
            <w:pPr>
              <w:pStyle w:val="74"/>
            </w:pPr>
            <w:r/>
            <w:r>
              <w:t>1.000000</w:t>
            </w:r>
          </w:p>
        </w:tc>
        <w:tc>
          <w:tcPr>
            <w:tcW w:type="dxa" w:w="2049"/>
          </w:tcPr>
          <w:p>
            <w:pPr>
              <w:pStyle w:val="74"/>
            </w:pPr>
            <w:r/>
            <w:r>
              <w:t>仍保持可分离</w:t>
            </w:r>
          </w:p>
        </w:tc>
      </w:tr>
      <w:tr>
        <w:tc>
          <w:tcPr>
            <w:tcW w:type="dxa" w:w="2049"/>
          </w:tcPr>
          <w:p>
            <w:pPr>
              <w:pStyle w:val="74"/>
            </w:pPr>
            <w:r/>
            <w:r>
              <w:t>相荡后（4种平均）</w:t>
            </w:r>
          </w:p>
        </w:tc>
        <w:tc>
          <w:tcPr>
            <w:tcW w:type="dxa" w:w="2049"/>
          </w:tcPr>
          <w:p>
            <w:pPr>
              <w:pStyle w:val="74"/>
            </w:pPr>
            <w:r/>
            <w:r>
              <w:t>0.12 ~ 0.18</w:t>
            </w:r>
          </w:p>
        </w:tc>
        <w:tc>
          <w:tcPr>
            <w:tcW w:type="dxa" w:w="2049"/>
          </w:tcPr>
          <w:p>
            <w:pPr>
              <w:pStyle w:val="74"/>
            </w:pPr>
            <w:r/>
            <w:r>
              <w:t>0.991 ~ 0.996</w:t>
            </w:r>
          </w:p>
        </w:tc>
        <w:tc>
          <w:tcPr>
            <w:tcW w:type="dxa" w:w="2049"/>
          </w:tcPr>
          <w:p>
            <w:pPr>
              <w:pStyle w:val="74"/>
            </w:pPr>
            <w:r/>
            <w:r>
              <w:t>微弱纠缠</w:t>
            </w:r>
          </w:p>
        </w:tc>
      </w:tr>
      <w:tr>
        <w:tc>
          <w:tcPr>
            <w:tcW w:type="dxa" w:w="2049"/>
          </w:tcPr>
          <w:p>
            <w:pPr>
              <w:pStyle w:val="74"/>
            </w:pPr>
            <w:r/>
            <w:r>
              <w:t>Bell态对照</w:t>
            </w:r>
          </w:p>
        </w:tc>
        <w:tc>
          <w:tcPr>
            <w:tcW w:type="dxa" w:w="2049"/>
          </w:tcPr>
          <w:p>
            <w:pPr>
              <w:pStyle w:val="74"/>
            </w:pPr>
            <w:r/>
            <w:r>
              <w:t>1.00</w:t>
            </w:r>
          </w:p>
        </w:tc>
        <w:tc>
          <w:tcPr>
            <w:tcW w:type="dxa" w:w="2049"/>
          </w:tcPr>
          <w:p>
            <w:pPr>
              <w:pStyle w:val="74"/>
            </w:pPr>
            <w:r/>
            <w:r>
              <w:t>0.500</w:t>
            </w:r>
          </w:p>
        </w:tc>
        <w:tc>
          <w:tcPr>
            <w:tcW w:type="dxa" w:w="2049"/>
          </w:tcPr>
          <w:p>
            <w:pPr>
              <w:pStyle w:val="74"/>
            </w:pPr>
            <w:r/>
            <w:r>
              <w:t>对比验证</w:t>
            </w:r>
          </w:p>
        </w:tc>
      </w:tr>
    </w:tbl>
    <w:p>
      <w:pPr>
        <w:pStyle w:val="4"/>
      </w:pPr>
    </w:p>
    <w:p>
      <w:pPr>
        <w:pStyle w:val="4"/>
      </w:pPr>
      <w:r>
        <w:rPr>
          <w:rFonts w:ascii="宋体" w:hAnsi="宋体" w:eastAsia="宋体"/>
          <w:b w:val="0"/>
          <w:i w:val="0"/>
          <w:sz w:val="22"/>
        </w:rPr>
        <w:t xml:space="preserve">数值结果确认：理想基态与叠加态的张量积的 </w:t>
      </w:r>
      <w:r>
        <w:rPr>
          <w:rFonts w:eastAsia="宋体"/>
          <w:b w:val="0"/>
          <w:i w:val="0"/>
          <w:sz w:val="22"/>
        </w:rPr>
        <w:t xml:space="preserve">Concurrence </w:t>
      </w:r>
      <w:r>
        <w:rPr>
          <w:rFonts w:ascii="宋体" w:hAnsi="宋体" w:eastAsia="宋体"/>
          <w:b w:val="0"/>
          <w:i w:val="0"/>
          <w:sz w:val="22"/>
        </w:rPr>
        <w:t>精确为</w:t>
      </w:r>
      <w:r>
        <w:rPr>
          <w:rFonts w:eastAsia="宋体"/>
          <w:b w:val="0"/>
          <w:i w:val="0"/>
          <w:sz w:val="22"/>
        </w:rPr>
        <w:t>0</w:t>
      </w:r>
      <w:r>
        <w:rPr>
          <w:rFonts w:ascii="宋体" w:hAnsi="宋体" w:eastAsia="宋体"/>
          <w:b w:val="0"/>
          <w:i w:val="0"/>
          <w:sz w:val="22"/>
        </w:rPr>
        <w:t xml:space="preserve">（数值精度低于 </w:t>
      </w:r>
      <m:oMath>
        <m:sSup>
          <m:sSupPr/>
          <m:e>
            <m:r>
              <m:rPr>
                <m:nor/>
                <m:sty m:val="p"/>
              </m:rPr>
              <w:rPr>
                <w:rFonts w:ascii="Cambria Math" w:hAnsi="Cambria Math"/>
              </w:rPr>
              <m:t>10</m:t>
            </m:r>
          </m:e>
          <m:sup>
            <m:r>
              <m:rPr>
                <m:nor/>
                <m:sty m:val="p"/>
              </m:rPr>
              <w:rPr>
                <w:rFonts w:ascii="Cambria Math" w:hAnsi="Cambria Math"/>
              </w:rPr>
              <m:t>−10</m:t>
            </m:r>
          </m:sup>
        </m:sSup>
      </m:oMath>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比为</w:t>
      </w:r>
      <w:r>
        <w:rPr>
          <w:rFonts w:eastAsia="宋体"/>
          <w:b w:val="0"/>
          <w:i w:val="0"/>
          <w:sz w:val="22"/>
        </w:rPr>
        <w:t>1.000000——</w:t>
      </w:r>
      <w:r>
        <w:rPr>
          <w:rFonts w:ascii="宋体" w:hAnsi="宋体" w:eastAsia="宋体"/>
          <w:b w:val="0"/>
          <w:i w:val="0"/>
          <w:sz w:val="22"/>
        </w:rPr>
        <w:t xml:space="preserve">即 </w:t>
      </w:r>
      <w:r>
        <w:rPr>
          <w:rFonts w:eastAsia="宋体"/>
          <w:b w:val="0"/>
          <w:i w:val="0"/>
          <w:sz w:val="22"/>
        </w:rPr>
        <w:t xml:space="preserve">Schmidt </w:t>
      </w:r>
      <w:r>
        <w:rPr>
          <w:rFonts w:ascii="宋体" w:hAnsi="宋体" w:eastAsia="宋体"/>
          <w:b w:val="0"/>
          <w:i w:val="0"/>
          <w:sz w:val="22"/>
        </w:rPr>
        <w:t>秩为</w:t>
      </w:r>
      <w:r>
        <w:rPr>
          <w:rFonts w:eastAsia="宋体"/>
          <w:b w:val="0"/>
          <w:i w:val="0"/>
          <w:sz w:val="22"/>
        </w:rPr>
        <w:t>1</w:t>
      </w:r>
      <w:r>
        <w:rPr>
          <w:rFonts w:ascii="宋体" w:hAnsi="宋体" w:eastAsia="宋体"/>
          <w:b w:val="0"/>
          <w:i w:val="0"/>
          <w:sz w:val="22"/>
        </w:rPr>
        <w:t xml:space="preserve">，完全可分离。作为对照的 </w:t>
      </w:r>
      <w:r>
        <w:rPr>
          <w:rFonts w:eastAsia="宋体"/>
          <w:b w:val="0"/>
          <w:i w:val="0"/>
          <w:sz w:val="22"/>
        </w:rPr>
        <w:t xml:space="preserve">Bell </w:t>
      </w:r>
      <w:r>
        <w:rPr>
          <w:rFonts w:ascii="宋体" w:hAnsi="宋体" w:eastAsia="宋体"/>
          <w:b w:val="0"/>
          <w:i w:val="0"/>
          <w:sz w:val="22"/>
        </w:rPr>
        <w:t xml:space="preserve">态 </w:t>
      </w:r>
      <w:r>
        <w:rPr>
          <w:rFonts w:eastAsia="宋体"/>
          <w:b w:val="0"/>
          <w:i w:val="0"/>
          <w:sz w:val="22"/>
        </w:rPr>
        <w:t xml:space="preserve">Concurrence </w:t>
      </w:r>
      <w:r>
        <w:rPr>
          <w:rFonts w:ascii="宋体" w:hAnsi="宋体" w:eastAsia="宋体"/>
          <w:b w:val="0"/>
          <w:i w:val="0"/>
          <w:sz w:val="22"/>
        </w:rPr>
        <w:t>为</w:t>
      </w:r>
      <w:r>
        <w:rPr>
          <w:rFonts w:eastAsia="宋体"/>
          <w:b w:val="0"/>
          <w:i w:val="0"/>
          <w:sz w:val="22"/>
        </w:rPr>
        <w:t>1.00</w:t>
      </w:r>
      <w:r>
        <w:rPr>
          <w:rFonts w:ascii="宋体" w:hAnsi="宋体" w:eastAsia="宋体"/>
          <w:b w:val="0"/>
          <w:i w:val="0"/>
          <w:sz w:val="22"/>
        </w:rPr>
        <w:t>（最大纠缠），</w:t>
      </w:r>
      <w:r>
        <w:rPr>
          <w:rFonts w:eastAsia="宋体"/>
          <w:b w:val="0"/>
          <w:i w:val="0"/>
          <w:sz w:val="22"/>
        </w:rPr>
        <w:t xml:space="preserve">rank-1 </w:t>
      </w:r>
      <w:r>
        <w:rPr>
          <w:rFonts w:ascii="宋体" w:hAnsi="宋体" w:eastAsia="宋体"/>
          <w:b w:val="0"/>
          <w:i w:val="0"/>
          <w:sz w:val="22"/>
        </w:rPr>
        <w:t>比为</w:t>
      </w:r>
      <w:r>
        <w:rPr>
          <w:rFonts w:eastAsia="宋体"/>
          <w:b w:val="0"/>
          <w:i w:val="0"/>
          <w:sz w:val="22"/>
        </w:rPr>
        <w:t>0.500</w:t>
      </w:r>
      <w:r>
        <w:rPr>
          <w:rFonts w:ascii="宋体" w:hAnsi="宋体" w:eastAsia="宋体"/>
          <w:b w:val="0"/>
          <w:i w:val="0"/>
          <w:sz w:val="22"/>
        </w:rPr>
        <w:t>，形成了鲜明的对比。</w:t>
      </w:r>
    </w:p>
    <w:p>
      <w:pPr>
        <w:pStyle w:val="4"/>
      </w:pPr>
      <w:r>
        <w:rPr>
          <w:rFonts w:ascii="宋体" w:hAnsi="宋体" w:eastAsia="宋体"/>
          <w:b w:val="0"/>
          <w:i w:val="0"/>
          <w:sz w:val="22"/>
        </w:rPr>
        <w:t>一个值得辨析的观察是：</w:t>
      </w:r>
      <w:r>
        <w:rPr>
          <w:rFonts w:eastAsia="宋体"/>
          <w:b w:val="0"/>
          <w:i w:val="0"/>
          <w:sz w:val="22"/>
        </w:rPr>
        <w:t>"</w:t>
      </w:r>
      <w:r>
        <w:rPr>
          <w:rFonts w:ascii="宋体" w:hAnsi="宋体" w:eastAsia="宋体"/>
          <w:b w:val="0"/>
          <w:i w:val="0"/>
          <w:sz w:val="22"/>
        </w:rPr>
        <w:t>相荡后</w:t>
      </w:r>
      <w:r>
        <w:rPr>
          <w:rFonts w:eastAsia="宋体"/>
          <w:b w:val="0"/>
          <w:i w:val="0"/>
          <w:sz w:val="22"/>
        </w:rPr>
        <w:t>"</w:t>
      </w:r>
      <w:r>
        <w:rPr>
          <w:rFonts w:ascii="宋体" w:hAnsi="宋体" w:eastAsia="宋体"/>
          <w:b w:val="0"/>
          <w:i w:val="0"/>
          <w:sz w:val="22"/>
        </w:rPr>
        <w:t xml:space="preserve">出现了微弱的 </w:t>
      </w:r>
      <w:r>
        <w:rPr>
          <w:rFonts w:eastAsia="宋体"/>
          <w:b w:val="0"/>
          <w:i w:val="0"/>
          <w:sz w:val="22"/>
        </w:rPr>
        <w:t>Concurrence</w:t>
      </w:r>
      <w:r>
        <w:rPr>
          <w:rFonts w:ascii="宋体" w:hAnsi="宋体" w:eastAsia="宋体"/>
          <w:b w:val="0"/>
          <w:i w:val="0"/>
          <w:sz w:val="22"/>
        </w:rPr>
        <w:t>（约</w:t>
      </w:r>
      <w:r>
        <w:rPr>
          <w:rFonts w:eastAsia="宋体"/>
          <w:b w:val="0"/>
          <w:i w:val="0"/>
          <w:sz w:val="22"/>
        </w:rPr>
        <w:t>0.12~0.18</w:t>
      </w:r>
      <w:r>
        <w:rPr>
          <w:rFonts w:ascii="宋体" w:hAnsi="宋体" w:eastAsia="宋体"/>
          <w:b w:val="0"/>
          <w:i w:val="0"/>
          <w:sz w:val="22"/>
        </w:rPr>
        <w:t>），</w:t>
      </w:r>
      <w:r>
        <w:rPr>
          <w:rFonts w:eastAsia="宋体"/>
          <w:b w:val="0"/>
          <w:i w:val="0"/>
          <w:sz w:val="22"/>
        </w:rPr>
        <w:t xml:space="preserve">rank-1 </w:t>
      </w:r>
      <w:r>
        <w:rPr>
          <w:rFonts w:ascii="宋体" w:hAnsi="宋体" w:eastAsia="宋体"/>
          <w:b w:val="0"/>
          <w:i w:val="0"/>
          <w:sz w:val="22"/>
        </w:rPr>
        <w:t>比略微降至</w:t>
      </w:r>
      <w:r>
        <w:rPr>
          <w:rFonts w:eastAsia="宋体"/>
          <w:b w:val="0"/>
          <w:i w:val="0"/>
          <w:sz w:val="22"/>
        </w:rPr>
        <w:t>0.991~0.996</w:t>
      </w:r>
      <w:r>
        <w:rPr>
          <w:rFonts w:ascii="宋体" w:hAnsi="宋体" w:eastAsia="宋体"/>
          <w:b w:val="0"/>
          <w:i w:val="0"/>
          <w:sz w:val="22"/>
        </w:rPr>
        <w:t>。这一微弱纠缠</w:t>
      </w:r>
      <w:r>
        <w:rPr>
          <w:rFonts w:ascii="宋体" w:hAnsi="宋体" w:eastAsia="宋体"/>
          <w:b/>
          <w:i w:val="0"/>
          <w:sz w:val="22"/>
        </w:rPr>
        <w:t>不是</w:t>
      </w:r>
      <w:r>
        <w:rPr>
          <w:rFonts w:ascii="宋体" w:hAnsi="宋体" w:eastAsia="宋体"/>
          <w:b w:val="0"/>
          <w:i w:val="0"/>
          <w:sz w:val="22"/>
        </w:rPr>
        <w:t xml:space="preserve">酉变换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直接产生的（局部酉变换保持 </w:t>
      </w:r>
      <w:r>
        <w:rPr>
          <w:rFonts w:eastAsia="宋体"/>
          <w:b w:val="0"/>
          <w:i w:val="0"/>
          <w:sz w:val="22"/>
        </w:rPr>
        <w:t xml:space="preserve">Schmidt </w:t>
      </w:r>
      <w:r>
        <w:rPr>
          <w:rFonts w:ascii="宋体" w:hAnsi="宋体" w:eastAsia="宋体"/>
          <w:b w:val="0"/>
          <w:i w:val="0"/>
          <w:sz w:val="22"/>
        </w:rPr>
        <w:t>秩不变），而是来自上下卦初始态之间的</w:t>
      </w:r>
      <w:r>
        <w:rPr>
          <w:rFonts w:ascii="宋体" w:hAnsi="宋体" w:eastAsia="宋体"/>
          <w:b/>
          <w:i w:val="0"/>
          <w:sz w:val="22"/>
        </w:rPr>
        <w:t>共享特征信息</w:t>
      </w:r>
      <w:r>
        <w:rPr>
          <w:rFonts w:ascii="宋体" w:hAnsi="宋体" w:eastAsia="宋体"/>
          <w:b w:val="0"/>
          <w:i w:val="0"/>
          <w:sz w:val="22"/>
        </w:rPr>
        <w:t>——当外部环境因子与内部状态因子编码了同一物理对象（例如同一物体的硬度与纹理）时，共享的特征会引入微弱的相关性。这是编码方案自身的特性，与酉变换无关，将在</w:t>
      </w:r>
      <w:r>
        <w:rPr>
          <w:rFonts w:eastAsia="宋体"/>
          <w:b w:val="0"/>
          <w:i w:val="0"/>
          <w:sz w:val="22"/>
        </w:rPr>
        <w:t>7.4</w:t>
      </w:r>
      <w:r>
        <w:rPr>
          <w:rFonts w:ascii="宋体" w:hAnsi="宋体" w:eastAsia="宋体"/>
          <w:b w:val="0"/>
          <w:i w:val="0"/>
          <w:sz w:val="22"/>
        </w:rPr>
        <w:t>节进一步说明。</w:t>
      </w:r>
    </w:p>
    <w:p>
      <w:pPr>
        <w:pStyle w:val="4"/>
      </w:pPr>
      <w:r>
        <w:t>本节小结。 本节完成了第一个严格形式化："两卦相重"精确对应量子张量积，且产生可分离态而非纠缠态（Concurrence=0）。这从数学上支持了《易》"上下有分、阴阳有别"的结构观，也为下一节"八卦相荡"的动力学形式化奠定了基础——如果"相重"是静态的组合（张量积），那么"相荡"就是动态的相互作用（酉变换）。</w:t>
      </w:r>
    </w:p>
    <w:p>
      <w:pPr>
        <w:pStyle w:val="5"/>
      </w:pPr>
      <w:r>
        <w:t>八卦相荡：酉变换干涉的动力学</w:t>
      </w:r>
    </w:p>
    <w:p>
      <w:pPr>
        <w:pStyle w:val="4"/>
      </w:pPr>
      <w:r>
        <w:t>7.3节形式化了"两卦相重"——它是静态的张量积组合。本节形式化第二个核心动作："八卦相荡"——它是动态的酉变换干涉。如果说"相重"回答了"上下卦如何组合"，那么"相荡"要回答的是：八个基本卦象之间如何相互激发、相互干涉，从而涌现出最优决策？</w:t>
      </w:r>
    </w:p>
    <w:p>
      <w:pPr>
        <w:pStyle w:val="63"/>
      </w:pPr>
      <w:r>
        <w:t>易理哈密顿量的定义</w:t>
      </w:r>
    </w:p>
    <w:p>
      <w:pPr>
        <w:pStyle w:val="4"/>
      </w:pPr>
      <w:r>
        <w:rPr>
          <w:rFonts w:ascii="宋体" w:hAnsi="宋体" w:eastAsia="宋体"/>
          <w:b w:val="0"/>
          <w:i w:val="0"/>
          <w:sz w:val="22"/>
        </w:rPr>
        <w:t>动力学形式化的起点，是把易理规则编码为一个数学对象。在量子力学中，描述系统演化的核心对象是</w:t>
      </w:r>
      <w:r>
        <w:rPr>
          <w:rFonts w:ascii="宋体" w:hAnsi="宋体" w:eastAsia="宋体"/>
          <w:b/>
          <w:i w:val="0"/>
          <w:sz w:val="22"/>
        </w:rPr>
        <w:t>哈密顿量</w:t>
      </w:r>
      <w:r>
        <w:rPr>
          <w:rFonts w:ascii="宋体" w:hAnsi="宋体" w:eastAsia="宋体"/>
          <w:b w:val="0"/>
          <w:i w:val="0"/>
          <w:sz w:val="22"/>
        </w:rPr>
        <w:t xml:space="preserve"> </w:t>
      </w:r>
      <m:oMath>
        <m:r>
          <m:rPr/>
          <w:rPr>
            <w:rFonts w:ascii="Cambria Math" w:hAnsi="Cambria Math"/>
          </w:rPr>
          <m:t>H</m:t>
        </m:r>
      </m:oMath>
      <w:r>
        <w:rPr>
          <w:rFonts w:ascii="宋体" w:hAnsi="宋体" w:eastAsia="宋体"/>
          <w:b w:val="0"/>
          <w:i w:val="0"/>
          <w:sz w:val="22"/>
        </w:rPr>
        <w:t>——一个埃尔米特矩阵，其谱结构决定了系统随时间演化的行为。本节将</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编码为一个</w:t>
      </w:r>
      <w:r>
        <w:rPr>
          <w:rFonts w:eastAsia="宋体"/>
          <w:b w:val="0"/>
          <w:i w:val="0"/>
          <w:sz w:val="22"/>
        </w:rPr>
        <w:t>8×8</w:t>
      </w:r>
      <w:r>
        <w:rPr>
          <w:rFonts w:ascii="宋体" w:hAnsi="宋体" w:eastAsia="宋体"/>
          <w:b w:val="0"/>
          <w:i w:val="0"/>
          <w:sz w:val="22"/>
        </w:rPr>
        <w:t>的埃尔米特矩阵。</w:t>
      </w:r>
    </w:p>
    <w:p>
      <w:pPr>
        <w:pStyle w:val="4"/>
      </w:pPr>
      <w:r>
        <w:rPr>
          <w:rFonts w:ascii="宋体" w:hAnsi="宋体" w:eastAsia="宋体"/>
          <w:b/>
          <w:i w:val="0"/>
          <w:sz w:val="22"/>
        </w:rPr>
        <w:t>定义</w:t>
      </w:r>
      <w:r>
        <w:rPr>
          <w:rFonts w:eastAsia="宋体"/>
          <w:b/>
          <w:i w:val="0"/>
          <w:sz w:val="22"/>
        </w:rPr>
        <w:t>7.3</w:t>
      </w:r>
      <w:r>
        <w:rPr>
          <w:rFonts w:ascii="宋体" w:hAnsi="宋体" w:eastAsia="宋体"/>
          <w:b/>
          <w:i w:val="0"/>
          <w:sz w:val="22"/>
        </w:rPr>
        <w:t xml:space="preserve">（易理哈密顿量 </w:t>
      </w:r>
      <w:r>
        <w:rPr>
          <w:rFonts w:eastAsia="宋体"/>
          <w:b/>
          <w:i w:val="0"/>
          <w:sz w:val="22"/>
        </w:rPr>
        <w:t>H</w:t>
      </w:r>
      <w:r>
        <w:rPr>
          <w:rFonts w:ascii="宋体" w:hAnsi="宋体" w:eastAsia="宋体"/>
          <w:b/>
          <w:i w:val="0"/>
          <w:sz w:val="22"/>
        </w:rPr>
        <w:t>）</w:t>
      </w:r>
      <w:r>
        <w:rPr>
          <w:rFonts w:ascii="宋体" w:hAnsi="宋体" w:eastAsia="宋体"/>
          <w:b w:val="0"/>
          <w:i w:val="0"/>
          <w:sz w:val="22"/>
        </w:rPr>
        <w:t>　</w:t>
      </w:r>
      <m:oMath>
        <m:r>
          <m:rPr/>
          <w:rPr>
            <w:rFonts w:ascii="Cambria Math" w:hAnsi="Cambria Math"/>
          </w:rPr>
          <m:t>H</m:t>
        </m:r>
      </m:oMath>
      <w:r>
        <w:rPr>
          <w:rFonts w:ascii="宋体" w:hAnsi="宋体" w:eastAsia="宋体"/>
          <w:b w:val="0"/>
          <w:i w:val="0"/>
          <w:sz w:val="22"/>
        </w:rPr>
        <w:t xml:space="preserve"> 是一个 </w:t>
      </w:r>
      <m:oMath>
        <m:r>
          <m:rPr>
            <m:nor/>
            <m:sty m:val="p"/>
          </m:rPr>
          <w:rPr>
            <w:rFonts w:ascii="Cambria Math" w:hAnsi="Cambria Math"/>
          </w:rPr>
          <m:t>8×8</m:t>
        </m:r>
      </m:oMath>
      <w:r>
        <w:rPr>
          <w:rFonts w:ascii="宋体" w:hAnsi="宋体" w:eastAsia="宋体"/>
          <w:b w:val="0"/>
          <w:i w:val="0"/>
          <w:sz w:val="22"/>
        </w:rPr>
        <w:t xml:space="preserve"> 的埃尔米特矩阵（</w:t>
      </w:r>
      <m:oMath>
        <m:r>
          <m:rPr/>
          <w:rPr>
            <w:rFonts w:ascii="Cambria Math" w:hAnsi="Cambria Math"/>
          </w:rPr>
          <m:t>H</m:t>
        </m:r>
        <m:r>
          <m:rPr>
            <m:nor/>
            <m:sty m:val="p"/>
          </m:rPr>
          <w:rPr>
            <w:rFonts w:ascii="Cambria Math" w:hAnsi="Cambria Math"/>
          </w:rPr>
          <m:t>=</m:t>
        </m:r>
        <m:sSup>
          <m:sSupPr/>
          <m:e>
            <m:r>
              <m:rPr/>
              <w:rPr>
                <w:rFonts w:ascii="Cambria Math" w:hAnsi="Cambria Math"/>
              </w:rPr>
              <m:t>H</m:t>
            </m:r>
          </m:e>
          <m:sup>
            <m:r>
              <m:rPr/>
              <w:rPr>
                <w:rFonts w:ascii="Cambria Math" w:hAnsi="Cambria Math"/>
              </w:rPr>
              <m:t>†</m:t>
            </m:r>
          </m:sup>
        </m:sSup>
      </m:oMath>
      <w:r>
        <w:rPr>
          <w:rFonts w:ascii="宋体" w:hAnsi="宋体" w:eastAsia="宋体"/>
          <w:b w:val="0"/>
          <w:i w:val="0"/>
          <w:sz w:val="22"/>
        </w:rPr>
        <w:t>），编码五条易理规则：</w:t>
      </w:r>
    </w:p>
    <w:p>
      <w:pPr>
        <w:pStyle w:val="4"/>
      </w:pPr>
      <w:r>
        <w:rPr>
          <w:rFonts w:eastAsia="宋体"/>
          <w:b w:val="0"/>
          <w:i w:val="0"/>
          <w:sz w:val="22"/>
        </w:rPr>
        <w:t xml:space="preserve">- </w:t>
      </w:r>
      <w:r>
        <w:rPr>
          <w:rFonts w:ascii="宋体" w:hAnsi="宋体" w:eastAsia="宋体"/>
          <w:b/>
          <w:i w:val="0"/>
          <w:sz w:val="22"/>
        </w:rPr>
        <w:t>当位</w:t>
      </w:r>
      <w:r>
        <w:rPr>
          <w:rFonts w:ascii="宋体" w:hAnsi="宋体" w:eastAsia="宋体"/>
          <w:b w:val="0"/>
          <w:i w:val="0"/>
          <w:sz w:val="22"/>
        </w:rPr>
        <w:t>：初爻（位</w:t>
      </w:r>
      <w:r>
        <w:rPr>
          <w:rFonts w:eastAsia="宋体"/>
          <w:b w:val="0"/>
          <w:i w:val="0"/>
          <w:sz w:val="22"/>
        </w:rPr>
        <w:t>0</w:t>
      </w:r>
      <w:r>
        <w:rPr>
          <w:rFonts w:ascii="宋体" w:hAnsi="宋体" w:eastAsia="宋体"/>
          <w:b w:val="0"/>
          <w:i w:val="0"/>
          <w:sz w:val="22"/>
        </w:rPr>
        <w:t>）为阳、二爻（位</w:t>
      </w:r>
      <w:r>
        <w:rPr>
          <w:rFonts w:eastAsia="宋体"/>
          <w:b w:val="0"/>
          <w:i w:val="0"/>
          <w:sz w:val="22"/>
        </w:rPr>
        <w:t>1</w:t>
      </w:r>
      <w:r>
        <w:rPr>
          <w:rFonts w:ascii="宋体" w:hAnsi="宋体" w:eastAsia="宋体"/>
          <w:b w:val="0"/>
          <w:i w:val="0"/>
          <w:sz w:val="22"/>
        </w:rPr>
        <w:t>）为阴、三爻（位</w:t>
      </w:r>
      <w:r>
        <w:rPr>
          <w:rFonts w:eastAsia="宋体"/>
          <w:b w:val="0"/>
          <w:i w:val="0"/>
          <w:sz w:val="22"/>
        </w:rPr>
        <w:t>2</w:t>
      </w:r>
      <w:r>
        <w:rPr>
          <w:rFonts w:ascii="宋体" w:hAnsi="宋体" w:eastAsia="宋体"/>
          <w:b w:val="0"/>
          <w:i w:val="0"/>
          <w:sz w:val="22"/>
        </w:rPr>
        <w:t xml:space="preserve">）为阳时各得 </w:t>
      </w:r>
      <m:oMath>
        <m:r>
          <m:rPr>
            <m:nor/>
            <m:sty m:val="p"/>
          </m:rPr>
          <w:rPr>
            <w:rFonts w:ascii="Cambria Math" w:hAnsi="Cambria Math"/>
          </w:rPr>
          <m:t>+1</m:t>
        </m:r>
      </m:oMath>
      <w:r>
        <w:rPr>
          <w:rFonts w:ascii="宋体" w:hAnsi="宋体" w:eastAsia="宋体"/>
          <w:b w:val="0"/>
          <w:i w:val="0"/>
          <w:sz w:val="22"/>
        </w:rPr>
        <w:t>；</w:t>
      </w:r>
    </w:p>
    <w:p>
      <w:pPr>
        <w:pStyle w:val="4"/>
      </w:pPr>
      <w:r>
        <w:rPr>
          <w:rFonts w:eastAsia="宋体"/>
          <w:b w:val="0"/>
          <w:i w:val="0"/>
          <w:sz w:val="22"/>
        </w:rPr>
        <w:t xml:space="preserve">- </w:t>
      </w:r>
      <w:r>
        <w:rPr>
          <w:rFonts w:ascii="宋体" w:hAnsi="宋体" w:eastAsia="宋体"/>
          <w:b/>
          <w:i w:val="0"/>
          <w:sz w:val="22"/>
        </w:rPr>
        <w:t>得中</w:t>
      </w:r>
      <w:r>
        <w:rPr>
          <w:rFonts w:ascii="宋体" w:hAnsi="宋体" w:eastAsia="宋体"/>
          <w:b w:val="0"/>
          <w:i w:val="0"/>
          <w:sz w:val="22"/>
        </w:rPr>
        <w:t>：中位（位</w:t>
      </w:r>
      <w:r>
        <w:rPr>
          <w:rFonts w:eastAsia="宋体"/>
          <w:b w:val="0"/>
          <w:i w:val="0"/>
          <w:sz w:val="22"/>
        </w:rPr>
        <w:t>1</w:t>
      </w:r>
      <w:r>
        <w:rPr>
          <w:rFonts w:ascii="宋体" w:hAnsi="宋体" w:eastAsia="宋体"/>
          <w:b w:val="0"/>
          <w:i w:val="0"/>
          <w:sz w:val="22"/>
        </w:rPr>
        <w:t xml:space="preserve">）保持平衡时额外 </w:t>
      </w:r>
      <m:oMath>
        <m:r>
          <m:rPr>
            <m:nor/>
            <m:sty m:val="p"/>
          </m:rPr>
          <w:rPr>
            <w:rFonts w:ascii="Cambria Math" w:hAnsi="Cambria Math"/>
          </w:rPr>
          <m:t>+1</m:t>
        </m:r>
      </m:oMath>
      <w:r>
        <w:rPr>
          <w:rFonts w:ascii="宋体" w:hAnsi="宋体" w:eastAsia="宋体"/>
          <w:b w:val="0"/>
          <w:i w:val="0"/>
          <w:sz w:val="22"/>
        </w:rPr>
        <w:t>，权重加倍；</w:t>
      </w:r>
    </w:p>
    <w:p>
      <w:pPr>
        <w:pStyle w:val="4"/>
      </w:pPr>
      <w:r>
        <w:rPr>
          <w:rFonts w:eastAsia="宋体"/>
          <w:b w:val="0"/>
          <w:i w:val="0"/>
          <w:sz w:val="22"/>
        </w:rPr>
        <w:t xml:space="preserve">- </w:t>
      </w:r>
      <w:r>
        <w:rPr>
          <w:rFonts w:ascii="宋体" w:hAnsi="宋体" w:eastAsia="宋体"/>
          <w:b/>
          <w:i w:val="0"/>
          <w:sz w:val="22"/>
        </w:rPr>
        <w:t>刚柔相摩</w:t>
      </w:r>
      <w:r>
        <w:rPr>
          <w:rFonts w:ascii="宋体" w:hAnsi="宋体" w:eastAsia="宋体"/>
          <w:b w:val="0"/>
          <w:i w:val="0"/>
          <w:sz w:val="22"/>
        </w:rPr>
        <w:t xml:space="preserve">（相邻因子耦合）：相邻爻异质时耦合系数 </w:t>
      </w:r>
      <m:oMath>
        <m:sSub>
          <m:sSubPr/>
          <m:e>
            <m:r>
              <m:rPr/>
              <w:rPr>
                <w:rFonts w:ascii="Cambria Math" w:hAnsi="Cambria Math"/>
              </w:rPr>
              <m:t>w</m:t>
            </m:r>
          </m:e>
          <m:sub>
            <m:r>
              <m:rPr>
                <m:nor/>
                <m:sty m:val="p"/>
              </m:rPr>
              <w:rPr>
                <w:rFonts w:ascii="Cambria Math" w:hAnsi="Cambria Math"/>
              </w:rPr>
              <m:t>3</m:t>
            </m:r>
          </m:sub>
        </m:sSub>
        <m:r>
          <m:rPr>
            <m:nor/>
            <m:sty m:val="p"/>
          </m:rPr>
          <w:rPr>
            <w:rFonts w:ascii="Cambria Math" w:hAnsi="Cambria Math"/>
          </w:rPr>
          <m:t>=0.3</m:t>
        </m:r>
      </m:oMath>
      <w:r>
        <w:rPr>
          <w:rFonts w:ascii="宋体" w:hAnsi="宋体" w:eastAsia="宋体"/>
          <w:b w:val="0"/>
          <w:i w:val="0"/>
          <w:sz w:val="22"/>
        </w:rPr>
        <w:t xml:space="preserve">、同质时 </w:t>
      </w:r>
      <m:oMath>
        <m:sSub>
          <m:sSubPr/>
          <m:e>
            <m:r>
              <m:rPr/>
              <w:rPr>
                <w:rFonts w:ascii="Cambria Math" w:hAnsi="Cambria Math"/>
              </w:rPr>
              <m:t>w</m:t>
            </m:r>
          </m:e>
          <m:sub>
            <m:r>
              <m:rPr>
                <m:nor/>
                <m:sty m:val="p"/>
              </m:rPr>
              <w:rPr>
                <w:rFonts w:ascii="Cambria Math" w:hAnsi="Cambria Math"/>
              </w:rPr>
              <m:t>4</m:t>
            </m:r>
          </m:sub>
        </m:sSub>
        <m:r>
          <m:rPr>
            <m:nor/>
            <m:sty m:val="p"/>
          </m:rPr>
          <w:rPr>
            <w:rFonts w:ascii="Cambria Math" w:hAnsi="Cambria Math"/>
          </w:rPr>
          <m:t>=0.1</m:t>
        </m:r>
      </m:oMath>
      <w:r>
        <w:rPr>
          <w:rFonts w:ascii="宋体" w:hAnsi="宋体" w:eastAsia="宋体"/>
          <w:b w:val="0"/>
          <w:i w:val="0"/>
          <w:sz w:val="22"/>
        </w:rPr>
        <w:t>；</w:t>
      </w:r>
    </w:p>
    <w:p>
      <w:pPr>
        <w:pStyle w:val="4"/>
      </w:pPr>
      <w:r>
        <w:rPr>
          <w:rFonts w:eastAsia="宋体"/>
          <w:b w:val="0"/>
          <w:i w:val="0"/>
          <w:sz w:val="22"/>
        </w:rPr>
        <w:t xml:space="preserve">- </w:t>
      </w:r>
      <w:r>
        <w:rPr>
          <w:rFonts w:ascii="宋体" w:hAnsi="宋体" w:eastAsia="宋体"/>
          <w:b/>
          <w:i w:val="0"/>
          <w:sz w:val="22"/>
        </w:rPr>
        <w:t>应</w:t>
      </w:r>
      <w:r>
        <w:rPr>
          <w:rFonts w:ascii="宋体" w:hAnsi="宋体" w:eastAsia="宋体"/>
          <w:b w:val="0"/>
          <w:i w:val="0"/>
          <w:sz w:val="22"/>
        </w:rPr>
        <w:t xml:space="preserve">（跨层感应）：初—上、二—中相应时耦合 </w:t>
      </w:r>
      <m:oMath>
        <m:sSub>
          <m:sSubPr/>
          <m:e>
            <m:r>
              <m:rPr/>
              <w:rPr>
                <w:rFonts w:ascii="Cambria Math" w:hAnsi="Cambria Math"/>
              </w:rPr>
              <m:t>w</m:t>
            </m:r>
          </m:e>
          <m:sub>
            <m:r>
              <m:rPr>
                <m:nor/>
                <m:sty m:val="p"/>
              </m:rPr>
              <w:rPr>
                <w:rFonts w:ascii="Cambria Math" w:hAnsi="Cambria Math"/>
              </w:rPr>
              <m:t>5</m:t>
            </m:r>
          </m:sub>
        </m:sSub>
        <m:r>
          <m:rPr>
            <m:nor/>
            <m:sty m:val="p"/>
          </m:rPr>
          <w:rPr>
            <w:rFonts w:ascii="Cambria Math" w:hAnsi="Cambria Math"/>
          </w:rPr>
          <m:t>=0.2</m:t>
        </m:r>
      </m:oMath>
      <w:r>
        <w:rPr>
          <w:rFonts w:ascii="宋体" w:hAnsi="宋体" w:eastAsia="宋体"/>
          <w:b w:val="0"/>
          <w:i w:val="0"/>
          <w:sz w:val="22"/>
        </w:rPr>
        <w:t>。</w:t>
      </w:r>
    </w:p>
    <w:p>
      <w:pPr>
        <w:pStyle w:val="4"/>
      </w:pPr>
      <w:r>
        <w:rPr>
          <w:rFonts w:ascii="宋体" w:hAnsi="宋体" w:eastAsia="宋体"/>
          <w:b w:val="0"/>
          <w:i w:val="0"/>
          <w:sz w:val="22"/>
        </w:rPr>
        <w:t xml:space="preserve">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编码单个模式（卦象）的决策质量，非对角元 </w:t>
      </w:r>
      <m:oMath>
        <m:sSub>
          <m:sSubPr/>
          <m:e>
            <m:r>
              <m:rPr/>
              <w:rPr>
                <w:rFonts w:ascii="Cambria Math" w:hAnsi="Cambria Math"/>
              </w:rPr>
              <m:t>H</m:t>
            </m:r>
          </m:e>
          <m:sub>
            <m:r>
              <m:rPr/>
              <w:rPr>
                <w:rFonts w:ascii="Cambria Math" w:hAnsi="Cambria Math"/>
              </w:rPr>
              <m:t>ij</m:t>
            </m:r>
          </m:sub>
        </m:sSub>
      </m:oMath>
      <w:r>
        <w:rPr>
          <w:rFonts w:ascii="宋体" w:hAnsi="宋体" w:eastAsia="宋体"/>
          <w:b w:val="0"/>
          <w:i w:val="0"/>
          <w:sz w:val="22"/>
        </w:rPr>
        <w:t xml:space="preserve"> 编码模式间的耦合关系。这一构造把</w:t>
      </w:r>
      <w:r>
        <w:rPr>
          <w:rFonts w:eastAsia="宋体"/>
          <w:b w:val="0"/>
          <w:i w:val="0"/>
          <w:sz w:val="22"/>
        </w:rPr>
        <w:t>"</w:t>
      </w:r>
      <w:r>
        <w:rPr>
          <w:rFonts w:ascii="宋体" w:hAnsi="宋体" w:eastAsia="宋体"/>
          <w:b w:val="0"/>
          <w:i w:val="0"/>
          <w:sz w:val="22"/>
        </w:rPr>
        <w:t>乘承比应当位得中</w:t>
      </w:r>
      <w:r>
        <w:rPr>
          <w:rFonts w:eastAsia="宋体"/>
          <w:b w:val="0"/>
          <w:i w:val="0"/>
          <w:sz w:val="22"/>
        </w:rPr>
        <w:t>"</w:t>
      </w:r>
      <w:r>
        <w:rPr>
          <w:rFonts w:ascii="宋体" w:hAnsi="宋体" w:eastAsia="宋体"/>
          <w:b w:val="0"/>
          <w:i w:val="0"/>
          <w:sz w:val="22"/>
        </w:rPr>
        <w:t>从一组语言描述，转化为一个具有确定谱结构的数学算子。</w:t>
      </w:r>
    </w:p>
    <w:p>
      <w:pPr>
        <w:pStyle w:val="63"/>
      </w:pPr>
      <w:r>
        <w:t>摩算子与酉性验证</w:t>
      </w:r>
    </w:p>
    <w:p>
      <w:pPr>
        <w:pStyle w:val="4"/>
      </w:pPr>
      <w:r>
        <w:t>定义7.4（摩算子）　"八卦相荡"形式化为摩算子：</w:t>
      </w:r>
    </w:p>
    <w:p>
      <w:pPr>
        <w:pStyle w:val="133"/>
        <w:jc w:val="center"/>
      </w:pP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p>
    <w:p>
      <w:pPr>
        <w:pStyle w:val="4"/>
      </w:pPr>
      <w:r>
        <w:rPr>
          <w:rFonts w:ascii="宋体" w:hAnsi="宋体" w:eastAsia="宋体"/>
          <w:b w:val="0"/>
          <w:i w:val="0"/>
          <w:sz w:val="22"/>
        </w:rPr>
        <w:t xml:space="preserve">其中 </w:t>
      </w:r>
      <m:oMath>
        <m:r>
          <m:rPr/>
          <w:rPr>
            <w:rFonts w:ascii="Cambria Math" w:hAnsi="Cambria Math"/>
          </w:rPr>
          <m:t>τ</m:t>
        </m:r>
        <m:r>
          <m:rPr>
            <m:nor/>
            <m:sty m:val="p"/>
          </m:rPr>
          <w:rPr>
            <w:rFonts w:ascii="Cambria Math" w:hAnsi="Cambria Math"/>
          </w:rPr>
          <m:t>∈</m:t>
        </m:r>
        <m:sSup>
          <m:sSupPr/>
          <m:e>
            <m:r>
              <m:rPr/>
              <w:rPr>
                <w:rFonts w:ascii="Cambria Math" w:hAnsi="Cambria Math"/>
              </w:rPr>
              <m:t>ℝ</m:t>
            </m:r>
          </m:e>
          <m:sup>
            <m:r>
              <m:rPr>
                <m:nor/>
                <m:sty m:val="p"/>
              </m:rPr>
              <w:rPr>
                <w:rFonts w:ascii="Cambria Math" w:hAnsi="Cambria Math"/>
              </w:rPr>
              <m:t>+</m:t>
            </m:r>
          </m:sup>
        </m:sSup>
      </m:oMath>
      <w:r>
        <w:rPr>
          <w:rFonts w:ascii="宋体" w:hAnsi="宋体" w:eastAsia="宋体"/>
          <w:b w:val="0"/>
          <w:i w:val="0"/>
          <w:sz w:val="22"/>
        </w:rPr>
        <w:t xml:space="preserve"> 是干涉强度参数（将在</w:t>
      </w:r>
      <w:r>
        <w:rPr>
          <w:rFonts w:eastAsia="宋体"/>
          <w:b w:val="0"/>
          <w:i w:val="0"/>
          <w:sz w:val="22"/>
        </w:rPr>
        <w:t>7.5</w:t>
      </w:r>
      <w:r>
        <w:rPr>
          <w:rFonts w:ascii="宋体" w:hAnsi="宋体" w:eastAsia="宋体"/>
          <w:b w:val="0"/>
          <w:i w:val="0"/>
          <w:sz w:val="22"/>
        </w:rPr>
        <w:t>节详细讨论其</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的意义）。摩算子是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的严格数学定义。</w:t>
      </w:r>
    </w:p>
    <w:p>
      <w:pPr>
        <w:pStyle w:val="4"/>
      </w:pPr>
      <w:r>
        <w:rPr>
          <w:rFonts w:ascii="宋体" w:hAnsi="宋体" w:eastAsia="宋体"/>
          <w:b/>
          <w:i w:val="0"/>
          <w:sz w:val="22"/>
        </w:rPr>
        <w:t>性质</w:t>
      </w:r>
      <w:r>
        <w:rPr>
          <w:rFonts w:eastAsia="宋体"/>
          <w:b/>
          <w:i w:val="0"/>
          <w:sz w:val="22"/>
        </w:rPr>
        <w:t>7.1</w:t>
      </w:r>
      <w:r>
        <w:rPr>
          <w:rFonts w:ascii="宋体" w:hAnsi="宋体" w:eastAsia="宋体"/>
          <w:b/>
          <w:i w:val="0"/>
          <w:sz w:val="22"/>
        </w:rPr>
        <w:t>（酉性）</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满足：</w:t>
      </w:r>
    </w:p>
    <w:p>
      <w:pPr>
        <w:pStyle w:val="133"/>
        <w:jc w:val="center"/>
      </w:pPr>
      <m:oMath>
        <m:sSubSup>
          <m:sSubSupPr/>
          <m:e>
            <m:r>
              <m:rPr/>
              <w:rPr>
                <w:rFonts w:ascii="Cambria Math" w:hAnsi="Cambria Math"/>
              </w:rPr>
              <m:t>U</m:t>
            </m:r>
          </m:e>
          <m:sub>
            <m:r>
              <m:rPr>
                <m:nor/>
                <m:sty m:val="p"/>
              </m:rPr>
              <w:rPr>
                <w:rFonts w:ascii="Cambria Math" w:hAnsi="Cambria Math"/>
              </w:rPr>
              <m:t>摩</m:t>
            </m:r>
          </m:sub>
          <m:sup>
            <m:r>
              <m:rPr/>
              <w:rPr>
                <w:rFonts w:ascii="Cambria Math" w:hAnsi="Cambria Math"/>
              </w:rPr>
              <m:t>†</m:t>
            </m:r>
          </m:sup>
        </m:sSubSup>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r>
          <m:rPr/>
          <w:rPr>
            <w:rFonts w:ascii="Cambria Math" w:hAnsi="Cambria Math"/>
          </w:rPr>
          <m:t>I</m:t>
        </m:r>
        <m:r>
          <m:rPr>
            <m:nor/>
            <m:sty m:val="p"/>
          </m:rPr>
          <w:rPr>
            <w:rFonts w:ascii="Cambria Math" w:hAnsi="Cambria Math"/>
          </w:rPr>
          <m:t>, det(</m:t>
        </m:r>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)=1</m:t>
        </m:r>
      </m:oMath>
    </w:p>
    <w:p>
      <w:pPr>
        <w:pStyle w:val="4"/>
      </w:pPr>
      <w:r>
        <w:rPr>
          <w:rFonts w:ascii="宋体" w:hAnsi="宋体" w:eastAsia="宋体"/>
          <w:b w:val="0"/>
          <w:i w:val="0"/>
          <w:sz w:val="22"/>
        </w:rPr>
        <w:t xml:space="preserve">这两条性质来自指数映射 </w:t>
      </w:r>
      <m:oMath>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 的定义——</w:t>
      </w:r>
      <m:oMath>
        <m:r>
          <m:rPr/>
          <w:rPr>
            <w:rFonts w:ascii="Cambria Math" w:hAnsi="Cambria Math"/>
          </w:rPr>
          <m:t>H</m:t>
        </m:r>
      </m:oMath>
      <w:r>
        <w:rPr>
          <w:rFonts w:ascii="宋体" w:hAnsi="宋体" w:eastAsia="宋体"/>
          <w:b w:val="0"/>
          <w:i w:val="0"/>
          <w:sz w:val="22"/>
        </w:rPr>
        <w:t xml:space="preserve"> 是埃尔米特矩阵保证了 </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是酉矩阵（概率守恒），</w:t>
      </w:r>
      <m:oMath>
        <m:r>
          <m:rPr/>
          <w:rPr>
            <w:rFonts w:ascii="Cambria Math" w:hAnsi="Cambria Math"/>
          </w:rPr>
          <m:t>H</m:t>
        </m:r>
      </m:oMath>
      <w:r>
        <w:rPr>
          <w:rFonts w:ascii="宋体" w:hAnsi="宋体" w:eastAsia="宋体"/>
          <w:b w:val="0"/>
          <w:i w:val="0"/>
          <w:sz w:val="22"/>
        </w:rPr>
        <w:t xml:space="preserve"> 的迹为零使 </w:t>
      </w:r>
      <m:oMath>
        <m:r>
          <m:rPr>
            <m:nor/>
            <m:sty m:val="p"/>
          </m:rPr>
          <w:rPr>
            <w:rFonts w:ascii="Cambria Math" w:hAnsi="Cambria Math"/>
          </w:rPr>
          <m:t>det=1</m:t>
        </m:r>
      </m:oMath>
      <w:r>
        <w:rPr>
          <w:rFonts w:ascii="宋体" w:hAnsi="宋体" w:eastAsia="宋体"/>
          <w:b w:val="0"/>
          <w:i w:val="0"/>
          <w:sz w:val="22"/>
        </w:rPr>
        <w:t>。数值验证中，</w:t>
      </w:r>
      <m:oMath>
        <m:r>
          <m:rPr>
            <m:nor/>
            <m:sty m:val="p"/>
          </m:rPr>
          <w:rPr>
            <w:rFonts w:ascii="Cambria Math" w:hAnsi="Cambria Math"/>
          </w:rPr>
          <m:t>det(</m:t>
        </m:r>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)=1.0000+0.0000</m:t>
        </m:r>
        <m:r>
          <m:rPr/>
          <w:rPr>
            <w:rFonts w:ascii="Cambria Math" w:hAnsi="Cambria Math"/>
          </w:rPr>
          <m:t>i</m:t>
        </m:r>
      </m:oMath>
      <w:r>
        <w:rPr>
          <w:rFonts w:ascii="宋体" w:hAnsi="宋体" w:eastAsia="宋体"/>
          <w:b w:val="0"/>
          <w:i w:val="0"/>
          <w:sz w:val="22"/>
        </w:rPr>
        <w:t>，</w:t>
      </w:r>
      <m:oMath>
        <m:sSup>
          <m:sSupPr/>
          <m:e>
            <m:r>
              <m:rPr/>
              <w:rPr>
                <w:rFonts w:ascii="Cambria Math" w:hAnsi="Cambria Math"/>
              </w:rPr>
              <m:t>U</m:t>
            </m:r>
          </m:e>
          <m:sup>
            <m:r>
              <m:rPr/>
              <w:rPr>
                <w:rFonts w:ascii="Cambria Math" w:hAnsi="Cambria Math"/>
              </w:rPr>
              <m:t>†</m:t>
            </m:r>
          </m:sup>
        </m:sSup>
        <m:r>
          <m:rPr/>
          <w:rPr>
            <w:rFonts w:ascii="Cambria Math" w:hAnsi="Cambria Math"/>
          </w:rPr>
          <m:t>U</m:t>
        </m:r>
        <m:r>
          <m:rPr>
            <m:nor/>
            <m:sty m:val="p"/>
          </m:rPr>
          <w:rPr>
            <w:rFonts w:ascii="Cambria Math" w:hAnsi="Cambria Math"/>
          </w:rPr>
          <m:t>=</m:t>
        </m:r>
        <m:r>
          <m:rPr/>
          <w:rPr>
            <w:rFonts w:ascii="Cambria Math" w:hAnsi="Cambria Math"/>
          </w:rPr>
          <m:t>I</m:t>
        </m:r>
      </m:oMath>
      <w:r>
        <w:rPr>
          <w:rFonts w:ascii="宋体" w:hAnsi="宋体" w:eastAsia="宋体"/>
          <w:b w:val="0"/>
          <w:i w:val="0"/>
          <w:sz w:val="22"/>
        </w:rPr>
        <w:t xml:space="preserve"> 的验证精度达到 </w:t>
      </w:r>
      <m:oMath>
        <m:sSup>
          <m:sSupPr/>
          <m:e>
            <m:r>
              <m:rPr>
                <m:nor/>
                <m:sty m:val="p"/>
              </m:rPr>
              <w:rPr>
                <w:rFonts w:ascii="Cambria Math" w:hAnsi="Cambria Math"/>
              </w:rPr>
              <m:t>10</m:t>
            </m:r>
          </m:e>
          <m:sup>
            <m:r>
              <m:rPr>
                <m:nor/>
                <m:sty m:val="p"/>
              </m:rPr>
              <w:rPr>
                <w:rFonts w:ascii="Cambria Math" w:hAnsi="Cambria Math"/>
              </w:rPr>
              <m:t>−12</m:t>
            </m:r>
          </m:sup>
        </m:sSup>
      </m:oMath>
      <w:r>
        <w:rPr>
          <w:rFonts w:ascii="宋体" w:hAnsi="宋体" w:eastAsia="宋体"/>
          <w:b w:val="0"/>
          <w:i w:val="0"/>
          <w:sz w:val="22"/>
        </w:rPr>
        <w:t>。</w:t>
      </w:r>
    </w:p>
    <w:p>
      <w:pPr>
        <w:pStyle w:val="4"/>
      </w:pPr>
      <w:r>
        <w:rPr>
          <w:rFonts w:ascii="宋体" w:hAnsi="宋体" w:eastAsia="宋体"/>
          <w:b/>
          <w:i w:val="0"/>
          <w:sz w:val="22"/>
        </w:rPr>
        <w:t>性质</w:t>
      </w:r>
      <w:r>
        <w:rPr>
          <w:rFonts w:eastAsia="宋体"/>
          <w:b/>
          <w:i w:val="0"/>
          <w:sz w:val="22"/>
        </w:rPr>
        <w:t>7.2</w:t>
      </w:r>
      <w:r>
        <w:rPr>
          <w:rFonts w:ascii="宋体" w:hAnsi="宋体" w:eastAsia="宋体"/>
          <w:b/>
          <w:i w:val="0"/>
          <w:sz w:val="22"/>
        </w:rPr>
        <w:t>（干涉动力学）</w:t>
      </w:r>
      <w:r>
        <w:rPr>
          <w:rFonts w:ascii="宋体" w:hAnsi="宋体" w:eastAsia="宋体"/>
          <w:b w:val="0"/>
          <w:i w:val="0"/>
          <w:sz w:val="22"/>
        </w:rPr>
        <w:t>　</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作用于态矢量的分量形式为：</w:t>
      </w:r>
    </w:p>
    <w:p>
      <w:pPr>
        <w:pStyle w:val="133"/>
        <w:jc w:val="center"/>
      </w:pPr>
      <m:oMath>
        <m:sSub>
          <m:sSubPr/>
          <m:e>
            <m:r>
              <m:rPr/>
              <w:rPr>
                <w:rFonts w:ascii="Cambria Math" w:hAnsi="Cambria Math"/>
              </w:rPr>
              <m:t>β</m:t>
            </m:r>
          </m:e>
          <m:sub>
            <m:r>
              <m:rPr/>
              <w:rPr>
                <w:rFonts w:ascii="Cambria Math" w:hAnsi="Cambria Math"/>
              </w:rPr>
              <m:t>j</m:t>
            </m:r>
          </m:sub>
        </m:sSub>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=0</m:t>
            </m:r>
          </m:sub>
          <m:sup>
            <m:r>
              <m:rPr>
                <m:nor/>
                <m:sty m:val="p"/>
              </m:rPr>
              <w:rPr>
                <w:rFonts w:ascii="Cambria Math" w:hAnsi="Cambria Math"/>
              </w:rPr>
              <m:t>7</m:t>
            </m:r>
          </m:sup>
        </m:sSubSup>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sSub>
          <m:sSubPr/>
          <m:e>
            <m:r>
              <m:rPr>
                <m:nor/>
                <m:sty m:val="p"/>
              </m:rPr>
              <w:rPr>
                <w:rFonts w:ascii="Cambria Math" w:hAnsi="Cambria Math"/>
              </w:rPr>
              <m:t>)</m:t>
            </m:r>
          </m:e>
          <m:sub>
            <m:r>
              <m:rPr/>
              <w:rPr>
                <w:rFonts w:ascii="Cambria Math" w:hAnsi="Cambria Math"/>
              </w:rPr>
              <m:t>ji</m:t>
            </m:r>
          </m:sub>
        </m:sSub>
        <m:r>
          <m:rPr>
            <m:nor/>
            <m:sty m:val="p"/>
          </m:rPr>
          <w:rPr>
            <w:rFonts w:ascii="Cambria Math" w:hAnsi="Cambria Math"/>
          </w:rPr>
          <m:t xml:space="preserve"> </m:t>
        </m:r>
        <m:sSub>
          <m:sSubPr/>
          <m:e>
            <m:r>
              <m:rPr/>
              <w:rPr>
                <w:rFonts w:ascii="Cambria Math" w:hAnsi="Cambria Math"/>
              </w:rPr>
              <m:t>α</m:t>
            </m:r>
          </m:e>
          <m:sub>
            <m:r>
              <m:rPr/>
              <w:rPr>
                <w:rFonts w:ascii="Cambria Math" w:hAnsi="Cambria Math"/>
              </w:rPr>
              <m:t>i</m:t>
            </m:r>
          </m:sub>
        </m:sSub>
      </m:oMath>
    </w:p>
    <w:p>
      <w:pPr>
        <w:pStyle w:val="4"/>
      </w:pPr>
      <w:r>
        <w:rPr>
          <w:rFonts w:ascii="宋体" w:hAnsi="宋体" w:eastAsia="宋体"/>
          <w:b w:val="0"/>
          <w:i w:val="0"/>
          <w:sz w:val="22"/>
        </w:rPr>
        <w:t xml:space="preserve">即每个输出概率幅 </w:t>
      </w:r>
      <m:oMath>
        <m:sSub>
          <m:sSubPr/>
          <m:e>
            <m:r>
              <m:rPr/>
              <w:rPr>
                <w:rFonts w:ascii="Cambria Math" w:hAnsi="Cambria Math"/>
              </w:rPr>
              <m:t>β</m:t>
            </m:r>
          </m:e>
          <m:sub>
            <m:r>
              <m:rPr/>
              <w:rPr>
                <w:rFonts w:ascii="Cambria Math" w:hAnsi="Cambria Math"/>
              </w:rPr>
              <m:t>j</m:t>
            </m:r>
          </m:sub>
        </m:sSub>
      </m:oMath>
      <w:r>
        <w:rPr>
          <w:rFonts w:ascii="宋体" w:hAnsi="宋体" w:eastAsia="宋体"/>
          <w:b w:val="0"/>
          <w:i w:val="0"/>
          <w:sz w:val="22"/>
        </w:rPr>
        <w:t xml:space="preserve"> 是全部</w:t>
      </w:r>
      <w:r>
        <w:rPr>
          <w:rFonts w:eastAsia="宋体"/>
          <w:b w:val="0"/>
          <w:i w:val="0"/>
          <w:sz w:val="22"/>
        </w:rPr>
        <w:t>8</w:t>
      </w:r>
      <w:r>
        <w:rPr>
          <w:rFonts w:ascii="宋体" w:hAnsi="宋体" w:eastAsia="宋体"/>
          <w:b w:val="0"/>
          <w:i w:val="0"/>
          <w:sz w:val="22"/>
        </w:rPr>
        <w:t xml:space="preserve">个输入概率幅 </w:t>
      </w:r>
      <m:oMath>
        <m:sSub>
          <m:sSubPr/>
          <m:e>
            <m:r>
              <m:rPr/>
              <w:rPr>
                <w:rFonts w:ascii="Cambria Math" w:hAnsi="Cambria Math"/>
              </w:rPr>
              <m:t>α</m:t>
            </m:r>
          </m:e>
          <m:sub>
            <m:r>
              <m:rPr/>
              <w:rPr>
                <w:rFonts w:ascii="Cambria Math" w:hAnsi="Cambria Math"/>
              </w:rPr>
              <m:t>i</m:t>
            </m:r>
          </m:sub>
        </m:sSub>
      </m:oMath>
      <w:r>
        <w:rPr>
          <w:rFonts w:ascii="宋体" w:hAnsi="宋体" w:eastAsia="宋体"/>
          <w:b w:val="0"/>
          <w:i w:val="0"/>
          <w:sz w:val="22"/>
        </w:rPr>
        <w:t xml:space="preserve"> 以酉矩阵元素为系数的线性组合。与规则对齐的基矢（对角元 </w:t>
      </w:r>
      <m:oMath>
        <m:sSub>
          <m:sSubPr/>
          <m:e>
            <m:r>
              <m:rPr/>
              <w:rPr>
                <w:rFonts w:ascii="Cambria Math" w:hAnsi="Cambria Math"/>
              </w:rPr>
              <m:t>H</m:t>
            </m:r>
          </m:e>
          <m:sub>
            <m:r>
              <m:rPr/>
              <w:rPr>
                <w:rFonts w:ascii="Cambria Math" w:hAnsi="Cambria Math"/>
              </w:rPr>
              <m:t>ii</m:t>
            </m:r>
          </m:sub>
        </m:sSub>
      </m:oMath>
      <w:r>
        <w:rPr>
          <w:rFonts w:ascii="宋体" w:hAnsi="宋体" w:eastAsia="宋体"/>
          <w:b w:val="0"/>
          <w:i w:val="0"/>
          <w:sz w:val="22"/>
        </w:rPr>
        <w:t xml:space="preserve"> 评分高者）在复合中倾向于获得较大的相位因子，从而在后续的复数求和时相长增强。这正是</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的动力学本质——</w:t>
      </w:r>
      <w:r>
        <w:rPr>
          <w:rFonts w:ascii="宋体" w:hAnsi="宋体" w:eastAsia="宋体"/>
          <w:b/>
          <w:i w:val="0"/>
          <w:sz w:val="22"/>
        </w:rPr>
        <w:t xml:space="preserve">八个基本模式通过 </w:t>
      </w:r>
      <m:oMath>
        <m:r>
          <m:rPr/>
          <w:rPr>
            <w:rFonts w:ascii="Cambria Math" w:hAnsi="Cambria Math"/>
          </w:rPr>
          <m:t>H</m:t>
        </m:r>
      </m:oMath>
      <w:r>
        <w:rPr>
          <w:rFonts w:ascii="宋体" w:hAnsi="宋体" w:eastAsia="宋体"/>
          <w:b/>
          <w:i w:val="0"/>
          <w:sz w:val="22"/>
        </w:rPr>
        <w:t xml:space="preserve"> 编码的规则相互干涉，而不是被逐条规则分别处理</w:t>
      </w:r>
      <w:r>
        <w:rPr>
          <w:rFonts w:ascii="宋体" w:hAnsi="宋体" w:eastAsia="宋体"/>
          <w:b w:val="0"/>
          <w:i w:val="0"/>
          <w:sz w:val="22"/>
        </w:rPr>
        <w:t>。</w:t>
      </w:r>
    </w:p>
    <w:p>
      <w:pPr>
        <w:pStyle w:val="63"/>
      </w:pPr>
      <w:r>
        <w:t>荡算子与六十四卦的涌现</w:t>
      </w:r>
    </w:p>
    <w:p>
      <w:pPr>
        <w:pStyle w:val="4"/>
      </w:pPr>
      <w:r>
        <w:rPr>
          <w:rFonts w:ascii="宋体" w:hAnsi="宋体" w:eastAsia="宋体"/>
          <w:b/>
          <w:i w:val="0"/>
          <w:sz w:val="22"/>
        </w:rPr>
        <w:t>定义</w:t>
      </w:r>
      <w:r>
        <w:rPr>
          <w:rFonts w:eastAsia="宋体"/>
          <w:b/>
          <w:i w:val="0"/>
          <w:sz w:val="22"/>
        </w:rPr>
        <w:t>7.5</w:t>
      </w:r>
      <w:r>
        <w:rPr>
          <w:rFonts w:ascii="宋体" w:hAnsi="宋体" w:eastAsia="宋体"/>
          <w:b/>
          <w:i w:val="0"/>
          <w:sz w:val="22"/>
        </w:rPr>
        <w:t>（荡算子）</w:t>
      </w:r>
      <w:r>
        <w:rPr>
          <w:rFonts w:ascii="宋体" w:hAnsi="宋体" w:eastAsia="宋体"/>
          <w:b w:val="0"/>
          <w:i w:val="0"/>
          <w:sz w:val="22"/>
        </w:rPr>
        <w:t xml:space="preserve">　在 </w:t>
      </w:r>
      <m:oMath>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层面完成</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之后，六十四卦通过张量积在 </w:t>
      </w:r>
      <m:oMath>
        <m:sSub>
          <m:sSubPr/>
          <m:e>
            <m:r>
              <m:rPr/>
              <w:rPr>
                <w:rFonts w:ascii="Cambria Math" w:hAnsi="Cambria Math"/>
              </w:rPr>
              <m:t>ℋ</m:t>
            </m:r>
          </m:e>
          <m:sub>
            <m:r>
              <m:rPr>
                <m:nor/>
                <m:sty m:val="p"/>
              </m:rPr>
              <w:rPr>
                <w:rFonts w:ascii="Cambria Math" w:hAnsi="Cambria Math"/>
              </w:rPr>
              <m:t>6</m:t>
            </m:r>
          </m:sub>
        </m:sSub>
      </m:oMath>
      <w:r>
        <w:rPr>
          <w:rFonts w:ascii="宋体" w:hAnsi="宋体" w:eastAsia="宋体"/>
          <w:b w:val="0"/>
          <w:i w:val="0"/>
          <w:sz w:val="22"/>
        </w:rPr>
        <w:t xml:space="preserve"> 层面涌现：</w:t>
      </w:r>
    </w:p>
    <w:p>
      <w:pPr>
        <w:pStyle w:val="133"/>
        <w:jc w:val="center"/>
      </w:pPr>
      <m:oMath>
        <m:sSub>
          <m:sSubPr/>
          <m:e>
            <m:r>
              <m:rPr/>
              <w:rPr>
                <w:rFonts w:ascii="Cambria Math" w:hAnsi="Cambria Math"/>
              </w:rPr>
              <m:t>U</m:t>
            </m:r>
          </m:e>
          <m:sub>
            <m:r>
              <m:rPr>
                <m:nor/>
                <m:sty m:val="p"/>
              </m:rPr>
              <w:rPr>
                <w:rFonts w:ascii="Cambria Math" w:hAnsi="Cambria Math"/>
              </w:rPr>
              <m:t>荡</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oMath>
    </w:p>
    <w:p>
      <w:pPr>
        <w:pStyle w:val="4"/>
      </w:pPr>
      <w:r>
        <w:t>涌现过程为：</w:t>
      </w:r>
    </w:p>
    <w:p>
      <w:pPr>
        <w:pStyle w:val="133"/>
        <w:jc w:val="center"/>
      </w:pPr>
      <m:oMath>
        <m:r>
          <m:rPr>
            <m:nor/>
            <m:sty m:val="p"/>
          </m:rPr>
          <w:rPr>
            <w:rFonts w:ascii="Cambria Math" w:hAnsi="Cambria Math"/>
          </w:rPr>
          <m:t>|</m:t>
        </m:r>
        <m:sSup>
          <m:sSupPr/>
          <m:e>
            <m:r>
              <m:rPr/>
              <w:rPr>
                <w:rFonts w:ascii="Cambria Math" w:hAnsi="Cambria Math"/>
              </w:rPr>
              <m:t>Ψ</m:t>
            </m:r>
          </m:e>
          <m:sup>
            <m:r>
              <m:rPr/>
              <w:rPr>
                <w:rFonts w:ascii="Cambria Math" w:hAnsi="Cambria Math"/>
              </w:rPr>
              <m:t>′</m:t>
            </m:r>
          </m:sup>
        </m:sSup>
        <m:r>
          <m:rPr/>
          <w:rPr>
            <w:rFonts w:ascii="Cambria Math" w:hAnsi="Cambria Math"/>
          </w:rPr>
          <m:t>⟩</m:t>
        </m:r>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上</m:t>
            </m:r>
          </m:sub>
        </m:sSub>
        <m:r>
          <m:rPr/>
          <w:rPr>
            <w:rFonts w:ascii="Cambria Math" w:hAnsi="Cambria Math"/>
          </w:rPr>
          <m:t>⟩</m:t>
        </m:r>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下</m:t>
            </m:r>
          </m:sub>
        </m:sSub>
        <m:r>
          <m:rPr/>
          <w:rPr>
            <w:rFonts w:ascii="Cambria Math" w:hAnsi="Cambria Math"/>
          </w:rPr>
          <m:t>⟩</m:t>
        </m:r>
        <m:r>
          <m:rPr>
            <m:nor/>
            <m:sty m:val="p"/>
          </m:rPr>
          <w:rPr>
            <w:rFonts w:ascii="Cambria Math" w:hAnsi="Cambria Math"/>
          </w:rPr>
          <m:t xml:space="preserve">), </m:t>
        </m:r>
        <m:r>
          <m:rPr/>
          <w:rPr>
            <w:rFonts w:ascii="Cambria Math" w:hAnsi="Cambria Math"/>
          </w:rPr>
          <m:t>P</m:t>
        </m:r>
        <m:r>
          <m:rPr>
            <m:nor/>
            <m:sty m:val="p"/>
          </m:rPr>
          <w:rPr>
            <w:rFonts w:ascii="Cambria Math" w:hAnsi="Cambria Math"/>
          </w:rPr>
          <m:t>(</m:t>
        </m:r>
        <m:r>
          <m:rPr/>
          <w:rPr>
            <w:rFonts w:ascii="Cambria Math" w:hAnsi="Cambria Math"/>
          </w:rPr>
          <m:t>k</m:t>
        </m:r>
        <m:r>
          <m:rPr>
            <m:nor/>
            <m:sty m:val="p"/>
          </m:rPr>
          <w:rPr>
            <w:rFonts w:ascii="Cambria Math" w:hAnsi="Cambria Math"/>
          </w:rPr>
          <m:t>)=|</m:t>
        </m:r>
        <m:r>
          <m:rPr/>
          <w:rPr>
            <w:rFonts w:ascii="Cambria Math" w:hAnsi="Cambria Math"/>
          </w:rPr>
          <m:t>⟨k</m:t>
        </m:r>
        <m:r>
          <m:rPr>
            <m:nor/>
            <m:sty m:val="p"/>
          </m:rPr>
          <w:rPr>
            <w:rFonts w:ascii="Cambria Math" w:hAnsi="Cambria Math"/>
          </w:rPr>
          <m:t>|</m:t>
        </m:r>
        <m:sSup>
          <m:sSupPr/>
          <m:e>
            <m:r>
              <m:rPr/>
              <w:rPr>
                <w:rFonts w:ascii="Cambria Math" w:hAnsi="Cambria Math"/>
              </w:rPr>
              <m:t>Ψ</m:t>
            </m:r>
          </m:e>
          <m:sup>
            <m:r>
              <m:rPr/>
              <w:rPr>
                <w:rFonts w:ascii="Cambria Math" w:hAnsi="Cambria Math"/>
              </w:rPr>
              <m:t>′</m:t>
            </m:r>
          </m:sup>
        </m:sSup>
        <m:r>
          <m:rPr/>
          <w:rPr>
            <w:rFonts w:ascii="Cambria Math" w:hAnsi="Cambria Math"/>
          </w:rPr>
          <m:t>⟩</m:t>
        </m:r>
        <m:sSup>
          <m:sSupPr/>
          <m:e>
            <m:r>
              <m:rPr>
                <m:nor/>
                <m:sty m:val="p"/>
              </m:rPr>
              <w:rPr>
                <w:rFonts w:ascii="Cambria Math" w:hAnsi="Cambria Math"/>
              </w:rPr>
              <m:t>|</m:t>
            </m:r>
          </m:e>
          <m:sup>
            <m:r>
              <m:rPr>
                <m:nor/>
                <m:sty m:val="p"/>
              </m:rPr>
              <w:rPr>
                <w:rFonts w:ascii="Cambria Math" w:hAnsi="Cambria Math"/>
              </w:rPr>
              <m:t>2</m:t>
            </m:r>
          </m:sup>
        </m:sSup>
      </m:oMath>
    </w:p>
    <w:p>
      <w:pPr>
        <w:pStyle w:val="4"/>
      </w:pPr>
      <w:r>
        <w:rPr>
          <w:rFonts w:ascii="宋体" w:hAnsi="宋体" w:eastAsia="宋体"/>
          <w:b/>
          <w:i w:val="0"/>
          <w:sz w:val="22"/>
        </w:rPr>
        <w:t>关键洞察</w:t>
      </w:r>
      <w:r>
        <w:rPr>
          <w:rFonts w:ascii="宋体" w:hAnsi="宋体" w:eastAsia="宋体"/>
          <w:b w:val="0"/>
          <w:i w:val="0"/>
          <w:sz w:val="22"/>
        </w:rPr>
        <w:t>：</w:t>
      </w:r>
      <w:r>
        <w:rPr>
          <w:rFonts w:eastAsia="宋体"/>
          <w:b w:val="0"/>
          <w:i w:val="0"/>
          <w:sz w:val="22"/>
        </w:rPr>
        <w:t>"</w:t>
      </w:r>
      <w:r>
        <w:rPr>
          <w:rFonts w:ascii="宋体" w:hAnsi="宋体" w:eastAsia="宋体"/>
          <w:b w:val="0"/>
          <w:i w:val="0"/>
          <w:sz w:val="22"/>
        </w:rPr>
        <w:t>荡</w:t>
      </w:r>
      <w:r>
        <w:rPr>
          <w:rFonts w:eastAsia="宋体"/>
          <w:b w:val="0"/>
          <w:i w:val="0"/>
          <w:sz w:val="22"/>
        </w:rPr>
        <w:t>"</w:t>
      </w:r>
      <w:r>
        <w:rPr>
          <w:rFonts w:ascii="宋体" w:hAnsi="宋体" w:eastAsia="宋体"/>
          <w:b w:val="0"/>
          <w:i w:val="0"/>
          <w:sz w:val="22"/>
        </w:rPr>
        <w:t xml:space="preserve">发生在 </w:t>
      </w:r>
      <m:oMath>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w:t>
      </w:r>
      <w:r>
        <w:rPr>
          <w:rFonts w:eastAsia="宋体"/>
          <w:b w:val="0"/>
          <w:i w:val="0"/>
          <w:sz w:val="22"/>
        </w:rPr>
        <w:t>8</w:t>
      </w:r>
      <w:r>
        <w:rPr>
          <w:rFonts w:ascii="宋体" w:hAnsi="宋体" w:eastAsia="宋体"/>
          <w:b w:val="0"/>
          <w:i w:val="0"/>
          <w:sz w:val="22"/>
        </w:rPr>
        <w:t xml:space="preserve">维）层面，而六十四卦是 </w:t>
      </w:r>
      <m:oMath>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层干涉在 </w:t>
      </w:r>
      <m:oMath>
        <m:sSub>
          <m:sSubPr/>
          <m:e>
            <m:r>
              <m:rPr/>
              <w:rPr>
                <w:rFonts w:ascii="Cambria Math" w:hAnsi="Cambria Math"/>
              </w:rPr>
              <m:t>ℋ</m:t>
            </m:r>
          </m:e>
          <m:sub>
            <m:r>
              <m:rPr>
                <m:nor/>
                <m:sty m:val="p"/>
              </m:rPr>
              <w:rPr>
                <w:rFonts w:ascii="Cambria Math" w:hAnsi="Cambria Math"/>
              </w:rPr>
              <m:t>6</m:t>
            </m:r>
          </m:sub>
        </m:sSub>
      </m:oMath>
      <w:r>
        <w:rPr>
          <w:rFonts w:ascii="宋体" w:hAnsi="宋体" w:eastAsia="宋体"/>
          <w:b w:val="0"/>
          <w:i w:val="0"/>
          <w:sz w:val="22"/>
        </w:rPr>
        <w:t>（</w:t>
      </w:r>
      <w:r>
        <w:rPr>
          <w:rFonts w:eastAsia="宋体"/>
          <w:b w:val="0"/>
          <w:i w:val="0"/>
          <w:sz w:val="22"/>
        </w:rPr>
        <w:t>64</w:t>
      </w:r>
      <w:r>
        <w:rPr>
          <w:rFonts w:ascii="宋体" w:hAnsi="宋体" w:eastAsia="宋体"/>
          <w:b w:val="0"/>
          <w:i w:val="0"/>
          <w:sz w:val="22"/>
        </w:rPr>
        <w:t>维）层面的</w:t>
      </w:r>
      <w:r>
        <w:rPr>
          <w:rFonts w:ascii="宋体" w:hAnsi="宋体" w:eastAsia="宋体"/>
          <w:b/>
          <w:i w:val="0"/>
          <w:sz w:val="22"/>
        </w:rPr>
        <w:t>涌现</w:t>
      </w:r>
      <w:r>
        <w:rPr>
          <w:rFonts w:ascii="宋体" w:hAnsi="宋体" w:eastAsia="宋体"/>
          <w:b w:val="0"/>
          <w:i w:val="0"/>
          <w:sz w:val="22"/>
        </w:rPr>
        <w:t xml:space="preserve">。这一构造有一个重要推论：由于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是局部酉变换，它在两个子空间上独立作用，不产生子空间之间的纠缠，因此涌现出的</w:t>
      </w:r>
      <w:r>
        <w:rPr>
          <w:rFonts w:eastAsia="宋体"/>
          <w:b w:val="0"/>
          <w:i w:val="0"/>
          <w:sz w:val="22"/>
        </w:rPr>
        <w:t>64</w:t>
      </w:r>
      <w:r>
        <w:rPr>
          <w:rFonts w:ascii="宋体" w:hAnsi="宋体" w:eastAsia="宋体"/>
          <w:b w:val="0"/>
          <w:i w:val="0"/>
          <w:sz w:val="22"/>
        </w:rPr>
        <w:t>维概率分布是两个</w:t>
      </w:r>
      <w:r>
        <w:rPr>
          <w:rFonts w:eastAsia="宋体"/>
          <w:b w:val="0"/>
          <w:i w:val="0"/>
          <w:sz w:val="22"/>
        </w:rPr>
        <w:t>8</w:t>
      </w:r>
      <w:r>
        <w:rPr>
          <w:rFonts w:ascii="宋体" w:hAnsi="宋体" w:eastAsia="宋体"/>
          <w:b w:val="0"/>
          <w:i w:val="0"/>
          <w:sz w:val="22"/>
        </w:rPr>
        <w:t>维干涉分布的乘积：</w:t>
      </w:r>
    </w:p>
    <w:p>
      <w:pPr>
        <w:pStyle w:val="133"/>
        <w:jc w:val="center"/>
      </w:pPr>
      <m:oMath>
        <m:r>
          <m:rPr/>
          <w:rPr>
            <w:rFonts w:ascii="Cambria Math" w:hAnsi="Cambria Math"/>
          </w:rPr>
          <m:t>P</m:t>
        </m:r>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l</m:t>
        </m:r>
        <m:r>
          <m:rPr>
            <m:nor/>
            <m:sty m:val="p"/>
          </m:rPr>
          <w:rPr>
            <w:rFonts w:ascii="Cambria Math" w:hAnsi="Cambria Math"/>
          </w:rPr>
          <m:t>)=</m:t>
        </m:r>
        <m:sSub>
          <m:sSubPr/>
          <m:e>
            <m:r>
              <m:rPr/>
              <w:rPr>
                <w:rFonts w:ascii="Cambria Math" w:hAnsi="Cambria Math"/>
              </w:rPr>
              <m:t>P</m:t>
            </m:r>
          </m:e>
          <m:sub>
            <m:r>
              <m:rPr>
                <m:nor/>
                <m:sty m:val="p"/>
              </m:rPr>
              <w:rPr>
                <w:rFonts w:ascii="Cambria Math" w:hAnsi="Cambria Math"/>
              </w:rPr>
              <m:t>上</m:t>
            </m:r>
          </m:sub>
        </m:sSub>
        <m:r>
          <m:rPr>
            <m:nor/>
            <m:sty m:val="p"/>
          </m:rPr>
          <w:rPr>
            <w:rFonts w:ascii="Cambria Math" w:hAnsi="Cambria Math"/>
          </w:rPr>
          <m:t>(</m:t>
        </m:r>
        <m:r>
          <m:rPr/>
          <w:rPr>
            <w:rFonts w:ascii="Cambria Math" w:hAnsi="Cambria Math"/>
          </w:rPr>
          <m:t>u</m:t>
        </m:r>
        <m:r>
          <m:rPr>
            <m:nor/>
            <m:sty m:val="p"/>
          </m:rPr>
          <w:rPr>
            <w:rFonts w:ascii="Cambria Math" w:hAnsi="Cambria Math"/>
          </w:rPr>
          <m:t>)·</m:t>
        </m:r>
        <m:sSub>
          <m:sSubPr/>
          <m:e>
            <m:r>
              <m:rPr/>
              <w:rPr>
                <w:rFonts w:ascii="Cambria Math" w:hAnsi="Cambria Math"/>
              </w:rPr>
              <m:t>P</m:t>
            </m:r>
          </m:e>
          <m:sub>
            <m:r>
              <m:rPr>
                <m:nor/>
                <m:sty m:val="p"/>
              </m:rPr>
              <w:rPr>
                <w:rFonts w:ascii="Cambria Math" w:hAnsi="Cambria Math"/>
              </w:rPr>
              <m:t>下</m:t>
            </m:r>
          </m:sub>
        </m:sSub>
        <m:r>
          <m:rPr>
            <m:nor/>
            <m:sty m:val="p"/>
          </m:rPr>
          <w:rPr>
            <w:rFonts w:ascii="Cambria Math" w:hAnsi="Cambria Math"/>
          </w:rPr>
          <m:t>(</m:t>
        </m:r>
        <m:r>
          <m:rPr/>
          <w:rPr>
            <w:rFonts w:ascii="Cambria Math" w:hAnsi="Cambria Math"/>
          </w:rPr>
          <m:t>l</m:t>
        </m:r>
        <m:r>
          <m:rPr>
            <m:nor/>
            <m:sty m:val="p"/>
          </m:rPr>
          <w:rPr>
            <w:rFonts w:ascii="Cambria Math" w:hAnsi="Cambria Math"/>
          </w:rPr>
          <m:t>)</m:t>
        </m:r>
      </m:oMath>
    </w:p>
    <w:p>
      <w:pPr>
        <w:pStyle w:val="4"/>
      </w:pPr>
      <w:r>
        <w:t>这一性质保证了外部环境因子与内部状态因子在决策过程中保持各自的语义独立性——环境的状态与智能体的状态是分开演化的。图7.4展示了这一干涉动力学的完整过程。</w:t>
      </w:r>
    </w:p>
    <w:p>
      <w:pPr>
        <w:pStyle w:val="105"/>
        <w:jc w:val="center"/>
      </w:pPr>
      <w:r>
        <w:drawing>
          <wp:inline distT="0" distB="0" distL="0" distR="0">
            <wp:extent cx="5039995" cy="2167255"/>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459"/>
                    <a:stretch>
                      <a:fillRect/>
                    </a:stretch>
                  </pic:blipFill>
                  <pic:spPr>
                    <a:xfrm>
                      <a:off x="0" y="0"/>
                      <a:ext cx="5039995" cy="2167255"/>
                    </a:xfrm>
                    <a:prstGeom prst="rect">
                      <a:avLst/>
                    </a:prstGeom>
                    <a:noFill/>
                  </pic:spPr>
                </pic:pic>
              </a:graphicData>
            </a:graphic>
          </wp:inline>
        </w:drawing>
      </w:r>
    </w:p>
    <w:p>
      <w:pPr>
        <w:pStyle w:val="68"/>
      </w:pPr>
      <w:r>
        <w:t>图7.4　"八卦相荡"=酉变换干涉（(a)三阶段动力学：初始叠加→酉变换→干涉后；(b)增益因子与易理评分的单调映射）</w:t>
      </w:r>
    </w:p>
    <w:p>
      <w:pPr>
        <w:pStyle w:val="63"/>
      </w:pPr>
      <w:r>
        <w:t>均匀叠加态的干涉效果</w:t>
      </w:r>
    </w:p>
    <w:p>
      <w:pPr>
        <w:pStyle w:val="4"/>
      </w:pPr>
      <w:r>
        <w:rPr>
          <w:rFonts w:ascii="宋体" w:hAnsi="宋体" w:eastAsia="宋体"/>
          <w:b w:val="0"/>
          <w:i w:val="0"/>
          <w:sz w:val="22"/>
        </w:rPr>
        <w:t>为了直观展示酉变换干涉的效果，我们从一个均匀叠加态出发——所有</w:t>
      </w:r>
      <w:r>
        <w:rPr>
          <w:rFonts w:eastAsia="宋体"/>
          <w:b w:val="0"/>
          <w:i w:val="0"/>
          <w:sz w:val="22"/>
        </w:rPr>
        <w:t>8</w:t>
      </w:r>
      <w:r>
        <w:rPr>
          <w:rFonts w:ascii="宋体" w:hAnsi="宋体" w:eastAsia="宋体"/>
          <w:b w:val="0"/>
          <w:i w:val="0"/>
          <w:sz w:val="22"/>
        </w:rPr>
        <w:t xml:space="preserve">个基本模式等概率 </w:t>
      </w:r>
      <w:r>
        <w:rPr>
          <w:rFonts w:eastAsia="宋体"/>
          <w:b w:val="0"/>
          <w:i w:val="0"/>
          <w:sz w:val="22"/>
        </w:rPr>
        <w:t>12.5%</w:t>
      </w:r>
      <w:r>
        <w:rPr>
          <w:rFonts w:ascii="宋体" w:hAnsi="宋体" w:eastAsia="宋体"/>
          <w:b w:val="0"/>
          <w:i w:val="0"/>
          <w:sz w:val="22"/>
        </w:rPr>
        <w:t>。选择均匀叠加态作为输入的原因在于：它提供了</w:t>
      </w:r>
      <w:r>
        <w:rPr>
          <w:rFonts w:eastAsia="宋体"/>
          <w:b w:val="0"/>
          <w:i w:val="0"/>
          <w:sz w:val="22"/>
        </w:rPr>
        <w:t>"</w:t>
      </w:r>
      <w:r>
        <w:rPr>
          <w:rFonts w:ascii="宋体" w:hAnsi="宋体" w:eastAsia="宋体"/>
          <w:b w:val="0"/>
          <w:i w:val="0"/>
          <w:sz w:val="22"/>
        </w:rPr>
        <w:t>最中立</w:t>
      </w:r>
      <w:r>
        <w:rPr>
          <w:rFonts w:eastAsia="宋体"/>
          <w:b w:val="0"/>
          <w:i w:val="0"/>
          <w:sz w:val="22"/>
        </w:rPr>
        <w:t>"</w:t>
      </w:r>
      <w:r>
        <w:rPr>
          <w:rFonts w:ascii="宋体" w:hAnsi="宋体" w:eastAsia="宋体"/>
          <w:b w:val="0"/>
          <w:i w:val="0"/>
          <w:sz w:val="22"/>
        </w:rPr>
        <w:t xml:space="preserve">的初始条件，不对任何模式有偏襷，因此干涉后概率分布的任何结构都是 </w:t>
      </w:r>
      <m:oMath>
        <m:r>
          <m:rPr/>
          <w:rPr>
            <w:rFonts w:ascii="Cambria Math" w:hAnsi="Cambria Math"/>
          </w:rPr>
          <m:t>H</m:t>
        </m:r>
      </m:oMath>
      <w:r>
        <w:rPr>
          <w:rFonts w:ascii="宋体" w:hAnsi="宋体" w:eastAsia="宋体"/>
          <w:b w:val="0"/>
          <w:i w:val="0"/>
          <w:sz w:val="22"/>
        </w:rPr>
        <w:t xml:space="preserve"> 所编码规则的直接结果，而非初始偏向的放大。</w:t>
      </w:r>
    </w:p>
    <w:p>
      <w:pPr>
        <w:pStyle w:val="4"/>
      </w:pPr>
      <w:r>
        <w:rPr>
          <w:rFonts w:ascii="宋体" w:hAnsi="宋体" w:eastAsia="宋体"/>
          <w:b w:val="0"/>
          <w:i w:val="0"/>
          <w:sz w:val="22"/>
        </w:rPr>
        <w:t xml:space="preserve">施加 </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w:t>
      </w:r>
      <m:oMath>
        <m:r>
          <m:rPr/>
          <w:rPr>
            <w:rFonts w:ascii="Cambria Math" w:hAnsi="Cambria Math"/>
          </w:rPr>
          <m:t>τ</m:t>
        </m:r>
        <m:r>
          <m:rPr>
            <m:nor/>
            <m:sty m:val="p"/>
          </m:rPr>
          <w:rPr>
            <w:rFonts w:ascii="Cambria Math" w:hAnsi="Cambria Math"/>
          </w:rPr>
          <m:t>=0.5</m:t>
        </m:r>
      </m:oMath>
      <w:r>
        <w:rPr>
          <w:rFonts w:ascii="宋体" w:hAnsi="宋体" w:eastAsia="宋体"/>
          <w:b w:val="0"/>
          <w:i w:val="0"/>
          <w:sz w:val="22"/>
        </w:rPr>
        <w:t>）后，概率分布呈现清晰的不对称结构，详见表</w:t>
      </w:r>
      <w:r>
        <w:rPr>
          <w:rFonts w:eastAsia="宋体"/>
          <w:b w:val="0"/>
          <w:i w:val="0"/>
          <w:sz w:val="22"/>
        </w:rPr>
        <w:t>7.5</w:t>
      </w:r>
      <w:r>
        <w:rPr>
          <w:rFonts w:ascii="宋体" w:hAnsi="宋体" w:eastAsia="宋体"/>
          <w:b w:val="0"/>
          <w:i w:val="0"/>
          <w:sz w:val="22"/>
        </w:rPr>
        <w:t>。</w:t>
      </w:r>
    </w:p>
    <w:p>
      <w:pPr>
        <w:pStyle w:val="67"/>
      </w:pPr>
      <w:r>
        <w:t>表7.5　八卦相荡干涉效果（均匀叠加输入，）</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卦名</w:t>
            </w:r>
          </w:p>
        </w:tc>
        <w:tc>
          <w:tcPr>
            <w:tcW w:type="dxa" w:w="1640"/>
          </w:tcPr>
          <w:p>
            <w:pPr>
              <w:pStyle w:val="99"/>
            </w:pPr>
            <w:r/>
            <w:r>
              <w:t>易理评分</w:t>
            </w:r>
          </w:p>
        </w:tc>
        <w:tc>
          <w:tcPr>
            <w:tcW w:type="dxa" w:w="1640"/>
          </w:tcPr>
          <w:p>
            <w:pPr>
              <w:pStyle w:val="99"/>
            </w:pPr>
            <w:r/>
            <w:r>
              <w:t>干涉前概率</w:t>
            </w:r>
          </w:p>
        </w:tc>
        <w:tc>
          <w:tcPr>
            <w:tcW w:type="dxa" w:w="1640"/>
          </w:tcPr>
          <w:p>
            <w:pPr>
              <w:pStyle w:val="99"/>
            </w:pPr>
            <w:r/>
            <w:r>
              <w:t>干涉后概率</w:t>
            </w:r>
          </w:p>
        </w:tc>
        <w:tc>
          <w:tcPr>
            <w:tcW w:type="dxa" w:w="1640"/>
          </w:tcPr>
          <w:p>
            <w:pPr>
              <w:pStyle w:val="99"/>
            </w:pPr>
            <w:r/>
            <w:r>
              <w:t>增益因子</w:t>
            </w:r>
          </w:p>
        </w:tc>
      </w:tr>
      <w:tr>
        <w:tc>
          <w:tcPr>
            <w:tcW w:type="dxa" w:w="1640"/>
          </w:tcPr>
          <w:p>
            <w:pPr>
              <w:pStyle w:val="74"/>
            </w:pPr>
            <w:r/>
            <w:r>
              <w:t>离</w:t>
            </w:r>
          </w:p>
        </w:tc>
        <w:tc>
          <w:tcPr>
            <w:tcW w:type="dxa" w:w="1640"/>
          </w:tcPr>
          <w:p>
            <w:pPr>
              <w:pStyle w:val="74"/>
            </w:pPr>
            <w:r/>
            <w:r>
              <w:t>+4</w:t>
            </w:r>
          </w:p>
        </w:tc>
        <w:tc>
          <w:tcPr>
            <w:tcW w:type="dxa" w:w="1640"/>
          </w:tcPr>
          <w:p>
            <w:pPr>
              <w:pStyle w:val="74"/>
            </w:pPr>
            <w:r/>
            <w:r>
              <w:t>12.5%</w:t>
            </w:r>
          </w:p>
        </w:tc>
        <w:tc>
          <w:tcPr>
            <w:tcW w:type="dxa" w:w="1640"/>
          </w:tcPr>
          <w:p>
            <w:pPr>
              <w:pStyle w:val="74"/>
            </w:pPr>
            <w:r/>
            <w:r>
              <w:t>44.4%</w:t>
            </w:r>
          </w:p>
        </w:tc>
        <w:tc>
          <w:tcPr>
            <w:tcW w:type="dxa" w:w="1640"/>
          </w:tcPr>
          <w:p>
            <w:pPr>
              <w:pStyle w:val="74"/>
            </w:pPr>
            <w:r/>
            <w:r>
              <w:t>3.55×</w:t>
            </w:r>
          </w:p>
        </w:tc>
      </w:tr>
      <w:tr>
        <w:tc>
          <w:tcPr>
            <w:tcW w:type="dxa" w:w="1640"/>
          </w:tcPr>
          <w:p>
            <w:pPr>
              <w:pStyle w:val="74"/>
            </w:pPr>
            <w:r/>
            <w:r>
              <w:t>艮</w:t>
            </w:r>
          </w:p>
        </w:tc>
        <w:tc>
          <w:tcPr>
            <w:tcW w:type="dxa" w:w="1640"/>
          </w:tcPr>
          <w:p>
            <w:pPr>
              <w:pStyle w:val="74"/>
            </w:pPr>
            <w:r/>
            <w:r>
              <w:t>+2.5</w:t>
            </w:r>
          </w:p>
        </w:tc>
        <w:tc>
          <w:tcPr>
            <w:tcW w:type="dxa" w:w="1640"/>
          </w:tcPr>
          <w:p>
            <w:pPr>
              <w:pStyle w:val="74"/>
            </w:pPr>
            <w:r/>
            <w:r>
              <w:t>12.5%</w:t>
            </w:r>
          </w:p>
        </w:tc>
        <w:tc>
          <w:tcPr>
            <w:tcW w:type="dxa" w:w="1640"/>
          </w:tcPr>
          <w:p>
            <w:pPr>
              <w:pStyle w:val="74"/>
            </w:pPr>
            <w:r/>
            <w:r>
              <w:t>21.1%</w:t>
            </w:r>
          </w:p>
        </w:tc>
        <w:tc>
          <w:tcPr>
            <w:tcW w:type="dxa" w:w="1640"/>
          </w:tcPr>
          <w:p>
            <w:pPr>
              <w:pStyle w:val="74"/>
            </w:pPr>
            <w:r/>
            <w:r>
              <w:t>1.69×</w:t>
            </w:r>
          </w:p>
        </w:tc>
      </w:tr>
      <w:tr>
        <w:tc>
          <w:tcPr>
            <w:tcW w:type="dxa" w:w="1640"/>
          </w:tcPr>
          <w:p>
            <w:pPr>
              <w:pStyle w:val="74"/>
            </w:pPr>
            <w:r/>
            <w:r>
              <w:t>震</w:t>
            </w:r>
          </w:p>
        </w:tc>
        <w:tc>
          <w:tcPr>
            <w:tcW w:type="dxa" w:w="1640"/>
          </w:tcPr>
          <w:p>
            <w:pPr>
              <w:pStyle w:val="74"/>
            </w:pPr>
            <w:r/>
            <w:r>
              <w:t>+1.5</w:t>
            </w:r>
          </w:p>
        </w:tc>
        <w:tc>
          <w:tcPr>
            <w:tcW w:type="dxa" w:w="1640"/>
          </w:tcPr>
          <w:p>
            <w:pPr>
              <w:pStyle w:val="74"/>
            </w:pPr>
            <w:r/>
            <w:r>
              <w:t>12.5%</w:t>
            </w:r>
          </w:p>
        </w:tc>
        <w:tc>
          <w:tcPr>
            <w:tcW w:type="dxa" w:w="1640"/>
          </w:tcPr>
          <w:p>
            <w:pPr>
              <w:pStyle w:val="74"/>
            </w:pPr>
            <w:r/>
            <w:r>
              <w:t>15.7%</w:t>
            </w:r>
          </w:p>
        </w:tc>
        <w:tc>
          <w:tcPr>
            <w:tcW w:type="dxa" w:w="1640"/>
          </w:tcPr>
          <w:p>
            <w:pPr>
              <w:pStyle w:val="74"/>
            </w:pPr>
            <w:r/>
            <w:r>
              <w:t>1.26×</w:t>
            </w:r>
          </w:p>
        </w:tc>
      </w:tr>
      <w:tr>
        <w:tc>
          <w:tcPr>
            <w:tcW w:type="dxa" w:w="1640"/>
          </w:tcPr>
          <w:p>
            <w:pPr>
              <w:pStyle w:val="74"/>
            </w:pPr>
            <w:r/>
            <w:r>
              <w:t>坤</w:t>
            </w:r>
          </w:p>
        </w:tc>
        <w:tc>
          <w:tcPr>
            <w:tcW w:type="dxa" w:w="1640"/>
          </w:tcPr>
          <w:p>
            <w:pPr>
              <w:pStyle w:val="74"/>
            </w:pPr>
            <w:r/>
            <w:r>
              <w:t>0</w:t>
            </w:r>
          </w:p>
        </w:tc>
        <w:tc>
          <w:tcPr>
            <w:tcW w:type="dxa" w:w="1640"/>
          </w:tcPr>
          <w:p>
            <w:pPr>
              <w:pStyle w:val="74"/>
            </w:pPr>
            <w:r/>
            <w:r>
              <w:t>12.5%</w:t>
            </w:r>
          </w:p>
        </w:tc>
        <w:tc>
          <w:tcPr>
            <w:tcW w:type="dxa" w:w="1640"/>
          </w:tcPr>
          <w:p>
            <w:pPr>
              <w:pStyle w:val="74"/>
            </w:pPr>
            <w:r/>
            <w:r>
              <w:t>4.2%</w:t>
            </w:r>
          </w:p>
        </w:tc>
        <w:tc>
          <w:tcPr>
            <w:tcW w:type="dxa" w:w="1640"/>
          </w:tcPr>
          <w:p>
            <w:pPr>
              <w:pStyle w:val="74"/>
            </w:pPr>
            <w:r/>
            <w:r>
              <w:t>0.34×</w:t>
            </w:r>
          </w:p>
        </w:tc>
      </w:tr>
      <w:tr>
        <w:tc>
          <w:tcPr>
            <w:tcW w:type="dxa" w:w="1640"/>
          </w:tcPr>
          <w:p>
            <w:pPr>
              <w:pStyle w:val="74"/>
            </w:pPr>
            <w:r/>
            <w:r>
              <w:t>坎</w:t>
            </w:r>
          </w:p>
        </w:tc>
        <w:tc>
          <w:tcPr>
            <w:tcW w:type="dxa" w:w="1640"/>
          </w:tcPr>
          <w:p>
            <w:pPr>
              <w:pStyle w:val="74"/>
            </w:pPr>
            <w:r/>
            <w:r>
              <w:t>−4</w:t>
            </w:r>
          </w:p>
        </w:tc>
        <w:tc>
          <w:tcPr>
            <w:tcW w:type="dxa" w:w="1640"/>
          </w:tcPr>
          <w:p>
            <w:pPr>
              <w:pStyle w:val="74"/>
            </w:pPr>
            <w:r/>
            <w:r>
              <w:t>12.5%</w:t>
            </w:r>
          </w:p>
        </w:tc>
        <w:tc>
          <w:tcPr>
            <w:tcW w:type="dxa" w:w="1640"/>
          </w:tcPr>
          <w:p>
            <w:pPr>
              <w:pStyle w:val="74"/>
            </w:pPr>
            <w:r/>
            <w:r>
              <w:t>7.5%</w:t>
            </w:r>
          </w:p>
        </w:tc>
        <w:tc>
          <w:tcPr>
            <w:tcW w:type="dxa" w:w="1640"/>
          </w:tcPr>
          <w:p>
            <w:pPr>
              <w:pStyle w:val="74"/>
            </w:pPr>
            <w:r/>
            <w:r>
              <w:t>0.60×</w:t>
            </w:r>
          </w:p>
        </w:tc>
      </w:tr>
      <w:tr>
        <w:tc>
          <w:tcPr>
            <w:tcW w:type="dxa" w:w="1640"/>
          </w:tcPr>
          <w:p>
            <w:pPr>
              <w:pStyle w:val="74"/>
            </w:pPr>
            <w:r/>
            <w:r>
              <w:t>巽</w:t>
            </w:r>
          </w:p>
        </w:tc>
        <w:tc>
          <w:tcPr>
            <w:tcW w:type="dxa" w:w="1640"/>
          </w:tcPr>
          <w:p>
            <w:pPr>
              <w:pStyle w:val="74"/>
            </w:pPr>
            <w:r/>
            <w:r>
              <w:t>−4（最低）</w:t>
            </w:r>
          </w:p>
        </w:tc>
        <w:tc>
          <w:tcPr>
            <w:tcW w:type="dxa" w:w="1640"/>
          </w:tcPr>
          <w:p>
            <w:pPr>
              <w:pStyle w:val="74"/>
            </w:pPr>
            <w:r/>
            <w:r>
              <w:t>12.5%</w:t>
            </w:r>
          </w:p>
        </w:tc>
        <w:tc>
          <w:tcPr>
            <w:tcW w:type="dxa" w:w="1640"/>
          </w:tcPr>
          <w:p>
            <w:pPr>
              <w:pStyle w:val="74"/>
            </w:pPr>
            <w:r/>
            <w:r>
              <w:t>1.0%</w:t>
            </w:r>
          </w:p>
        </w:tc>
        <w:tc>
          <w:tcPr>
            <w:tcW w:type="dxa" w:w="1640"/>
          </w:tcPr>
          <w:p>
            <w:pPr>
              <w:pStyle w:val="74"/>
            </w:pPr>
            <w:r/>
            <w:r>
              <w:t>0.08×</w:t>
            </w:r>
          </w:p>
        </w:tc>
      </w:tr>
    </w:tbl>
    <w:p>
      <w:pPr>
        <w:pStyle w:val="4"/>
      </w:pPr>
    </w:p>
    <w:p>
      <w:pPr>
        <w:pStyle w:val="4"/>
      </w:pPr>
      <w:r>
        <w:t>结果展现了清晰的规律：评分最高的离卦从 12.5% 跃升至 44.4%（增益 3.55×），评分最低的巽卦衰减至 1.0%（增益 0.08×）。好卦（评分&gt;0）的总概率从 37.5% 猛增至 81.2%（净增益 2.17×），坏卦（评分&lt;0）的总概率则从 37.5% 降至 10.6%。</w:t>
      </w:r>
    </w:p>
    <w:p>
      <w:pPr>
        <w:pStyle w:val="4"/>
      </w:pPr>
      <w:r>
        <w:t>这一结果的核心意义在于：酉变换的干涉效应天然具有"好决策增强、坏决策抑制"的特性。增益因子（从 0.08× 到 3.55×）与规则评分（从 −4 到 +4）之间形成单调映射——评分越高增益越大，评分越低抑制越深。整个过程通过概率幅的相位干涉自动实现，无需经历任何显式的 if-then 判断或搜索比较。</w:t>
      </w:r>
    </w:p>
    <w:p>
      <w:pPr>
        <w:pStyle w:val="63"/>
      </w:pPr>
      <w:r>
        <w:t>微弱纠缠的来源辨析</w:t>
      </w:r>
    </w:p>
    <w:p>
      <w:pPr>
        <w:pStyle w:val="4"/>
      </w:pPr>
      <w:r>
        <w:t>回到7.3.4节遗留的问题：为什么"相荡后"会出现微弱的 Concurrence（约 0.12~0.18）？</w:t>
      </w:r>
    </w:p>
    <w:p>
      <w:pPr>
        <w:pStyle w:val="4"/>
      </w:pPr>
      <w:r>
        <w:rPr>
          <w:rFonts w:ascii="宋体" w:hAnsi="宋体" w:eastAsia="宋体"/>
          <w:b w:val="0"/>
          <w:i w:val="0"/>
          <w:sz w:val="22"/>
        </w:rPr>
        <w:t>答案在于</w:t>
      </w:r>
      <w:r>
        <w:rPr>
          <w:rFonts w:ascii="宋体" w:hAnsi="宋体" w:eastAsia="宋体"/>
          <w:b/>
          <w:i w:val="0"/>
          <w:sz w:val="22"/>
        </w:rPr>
        <w:t>编码方案的共享特征信息</w:t>
      </w:r>
      <w:r>
        <w:rPr>
          <w:rFonts w:ascii="宋体" w:hAnsi="宋体" w:eastAsia="宋体"/>
          <w:b w:val="0"/>
          <w:i w:val="0"/>
          <w:sz w:val="22"/>
        </w:rPr>
        <w:t xml:space="preserve">，而非酉变换本身。局部酉变换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是作用在两个子空间上的独立变换，它在数学上严格保持 </w:t>
      </w:r>
      <w:r>
        <w:rPr>
          <w:rFonts w:eastAsia="宋体"/>
          <w:b w:val="0"/>
          <w:i w:val="0"/>
          <w:sz w:val="22"/>
        </w:rPr>
        <w:t xml:space="preserve">Schmidt </w:t>
      </w:r>
      <w:r>
        <w:rPr>
          <w:rFonts w:ascii="宋体" w:hAnsi="宋体" w:eastAsia="宋体"/>
          <w:b w:val="0"/>
          <w:i w:val="0"/>
          <w:sz w:val="22"/>
        </w:rPr>
        <w:t xml:space="preserve">秩不变，因此不会产生纠缠。但在实际编码中，当外部环境因子（如硬度）与内部状态因子（如纹理）描述的是同一物理对象的属性时，两者之间天然存在信息共享——例如同一物体的硬度与纹理可能正相关。这种编码层面的相关性体现在测量结果上，就表现为微弱的 </w:t>
      </w:r>
      <w:r>
        <w:rPr>
          <w:rFonts w:eastAsia="宋体"/>
          <w:b w:val="0"/>
          <w:i w:val="0"/>
          <w:sz w:val="22"/>
        </w:rPr>
        <w:t>Concurrence</w:t>
      </w:r>
      <w:r>
        <w:rPr>
          <w:rFonts w:ascii="宋体" w:hAnsi="宋体" w:eastAsia="宋体"/>
          <w:b w:val="0"/>
          <w:i w:val="0"/>
          <w:sz w:val="22"/>
        </w:rPr>
        <w:t>。</w:t>
      </w:r>
    </w:p>
    <w:p>
      <w:pPr>
        <w:pStyle w:val="4"/>
      </w:pPr>
      <w:r>
        <w:rPr>
          <w:rFonts w:ascii="宋体" w:hAnsi="宋体" w:eastAsia="宋体"/>
          <w:b w:val="0"/>
          <w:i w:val="0"/>
          <w:sz w:val="22"/>
        </w:rPr>
        <w:t>这一辨析的意义在于：它划清了</w:t>
      </w:r>
      <w:r>
        <w:rPr>
          <w:rFonts w:eastAsia="宋体"/>
          <w:b w:val="0"/>
          <w:i w:val="0"/>
          <w:sz w:val="22"/>
        </w:rPr>
        <w:t>"</w:t>
      </w:r>
      <w:r>
        <w:rPr>
          <w:rFonts w:ascii="宋体" w:hAnsi="宋体" w:eastAsia="宋体"/>
          <w:b w:val="0"/>
          <w:i w:val="0"/>
          <w:sz w:val="22"/>
        </w:rPr>
        <w:t>易理动力学产生的关联</w:t>
      </w:r>
      <w:r>
        <w:rPr>
          <w:rFonts w:eastAsia="宋体"/>
          <w:b w:val="0"/>
          <w:i w:val="0"/>
          <w:sz w:val="22"/>
        </w:rPr>
        <w:t>"</w:t>
      </w:r>
      <w:r>
        <w:rPr>
          <w:rFonts w:ascii="宋体" w:hAnsi="宋体" w:eastAsia="宋体"/>
          <w:b w:val="0"/>
          <w:i w:val="0"/>
          <w:sz w:val="22"/>
        </w:rPr>
        <w:t>（应为</w:t>
      </w:r>
      <w:r>
        <w:rPr>
          <w:rFonts w:eastAsia="宋体"/>
          <w:b w:val="0"/>
          <w:i w:val="0"/>
          <w:sz w:val="22"/>
        </w:rPr>
        <w:t>0</w:t>
      </w:r>
      <w:r>
        <w:rPr>
          <w:rFonts w:ascii="宋体" w:hAnsi="宋体" w:eastAsia="宋体"/>
          <w:b w:val="0"/>
          <w:i w:val="0"/>
          <w:sz w:val="22"/>
        </w:rPr>
        <w:t>）与</w:t>
      </w:r>
      <w:r>
        <w:rPr>
          <w:rFonts w:eastAsia="宋体"/>
          <w:b w:val="0"/>
          <w:i w:val="0"/>
          <w:sz w:val="22"/>
        </w:rPr>
        <w:t>"</w:t>
      </w:r>
      <w:r>
        <w:rPr>
          <w:rFonts w:ascii="宋体" w:hAnsi="宋体" w:eastAsia="宋体"/>
          <w:b w:val="0"/>
          <w:i w:val="0"/>
          <w:sz w:val="22"/>
        </w:rPr>
        <w:t>编码方案引入的关联</w:t>
      </w:r>
      <w:r>
        <w:rPr>
          <w:rFonts w:eastAsia="宋体"/>
          <w:b w:val="0"/>
          <w:i w:val="0"/>
          <w:sz w:val="22"/>
        </w:rPr>
        <w:t>"</w:t>
      </w:r>
      <w:r>
        <w:rPr>
          <w:rFonts w:ascii="宋体" w:hAnsi="宋体" w:eastAsia="宋体"/>
          <w:b w:val="0"/>
          <w:i w:val="0"/>
          <w:sz w:val="22"/>
        </w:rPr>
        <w:t xml:space="preserve">（来自共享特征）的界限。前者是 </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的数学性质，后者是数据层的问题——两者在工程上需要被区分对待。</w:t>
      </w:r>
    </w:p>
    <w:p>
      <w:pPr>
        <w:pStyle w:val="4"/>
      </w:pPr>
      <w:r>
        <w:rPr>
          <w:rFonts w:ascii="宋体" w:hAnsi="宋体" w:eastAsia="宋体"/>
          <w:b/>
          <w:i w:val="0"/>
          <w:sz w:val="22"/>
        </w:rPr>
        <w:t>本节小结。</w:t>
      </w:r>
      <w:r>
        <w:rPr>
          <w:rFonts w:ascii="宋体" w:hAnsi="宋体" w:eastAsia="宋体"/>
          <w:b w:val="0"/>
          <w:i w:val="0"/>
          <w:sz w:val="22"/>
        </w:rPr>
        <w:t xml:space="preserve"> 本节完成了第二个严格形式化：</w:t>
      </w:r>
      <w:r>
        <w:rPr>
          <w:rFonts w:eastAsia="宋体"/>
          <w:b w:val="0"/>
          <w:i w:val="0"/>
          <w:sz w:val="22"/>
        </w:rPr>
        <w:t>"</w:t>
      </w:r>
      <w:r>
        <w:rPr>
          <w:rFonts w:ascii="宋体" w:hAnsi="宋体" w:eastAsia="宋体"/>
          <w:b w:val="0"/>
          <w:i w:val="0"/>
          <w:sz w:val="22"/>
        </w:rPr>
        <w:t>八卦相荡</w:t>
      </w:r>
      <w:r>
        <w:rPr>
          <w:rFonts w:eastAsia="宋体"/>
          <w:b w:val="0"/>
          <w:i w:val="0"/>
          <w:sz w:val="22"/>
        </w:rPr>
        <w:t>"</w:t>
      </w:r>
      <w:r>
        <w:rPr>
          <w:rFonts w:ascii="宋体" w:hAnsi="宋体" w:eastAsia="宋体"/>
          <w:b w:val="0"/>
          <w:i w:val="0"/>
          <w:sz w:val="22"/>
        </w:rPr>
        <w:t xml:space="preserve">精确对应酉变换干涉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，且好卦相长增强、坏卦相消衰减，增益因子与易理评分形成单调映射。至此，易理的两个核心动作都已完成量子形式化——</w:t>
      </w:r>
      <w:r>
        <w:rPr>
          <w:rFonts w:eastAsia="宋体"/>
          <w:b w:val="0"/>
          <w:i w:val="0"/>
          <w:sz w:val="22"/>
        </w:rPr>
        <w:t>"</w:t>
      </w:r>
      <w:r>
        <w:rPr>
          <w:rFonts w:ascii="宋体" w:hAnsi="宋体" w:eastAsia="宋体"/>
          <w:b w:val="0"/>
          <w:i w:val="0"/>
          <w:sz w:val="22"/>
        </w:rPr>
        <w:t>相重</w:t>
      </w:r>
      <w:r>
        <w:rPr>
          <w:rFonts w:eastAsia="宋体"/>
          <w:b w:val="0"/>
          <w:i w:val="0"/>
          <w:sz w:val="22"/>
        </w:rPr>
        <w:t>"</w:t>
      </w:r>
      <w:r>
        <w:rPr>
          <w:rFonts w:ascii="宋体" w:hAnsi="宋体" w:eastAsia="宋体"/>
          <w:b w:val="0"/>
          <w:i w:val="0"/>
          <w:sz w:val="22"/>
        </w:rPr>
        <w:t>是张量积（静态组合），</w:t>
      </w:r>
      <w:r>
        <w:rPr>
          <w:rFonts w:eastAsia="宋体"/>
          <w:b w:val="0"/>
          <w:i w:val="0"/>
          <w:sz w:val="22"/>
        </w:rPr>
        <w:t>"</w:t>
      </w:r>
      <w:r>
        <w:rPr>
          <w:rFonts w:ascii="宋体" w:hAnsi="宋体" w:eastAsia="宋体"/>
          <w:b w:val="0"/>
          <w:i w:val="0"/>
          <w:sz w:val="22"/>
        </w:rPr>
        <w:t>相荡</w:t>
      </w:r>
      <w:r>
        <w:rPr>
          <w:rFonts w:eastAsia="宋体"/>
          <w:b w:val="0"/>
          <w:i w:val="0"/>
          <w:sz w:val="22"/>
        </w:rPr>
        <w:t>"</w:t>
      </w:r>
      <w:r>
        <w:rPr>
          <w:rFonts w:ascii="宋体" w:hAnsi="宋体" w:eastAsia="宋体"/>
          <w:b w:val="0"/>
          <w:i w:val="0"/>
          <w:sz w:val="22"/>
        </w:rPr>
        <w:t xml:space="preserve">是酉变换（动态干涉）。下一节将揭示 </w:t>
      </w:r>
      <m:oMath>
        <m:r>
          <m:rPr/>
          <w:rPr>
            <w:rFonts w:ascii="Cambria Math" w:hAnsi="Cambria Math"/>
          </w:rPr>
          <m:t>τ</m:t>
        </m:r>
      </m:oMath>
      <w:r>
        <w:rPr>
          <w:rFonts w:ascii="宋体" w:hAnsi="宋体" w:eastAsia="宋体"/>
          <w:b w:val="0"/>
          <w:i w:val="0"/>
          <w:sz w:val="22"/>
        </w:rPr>
        <w:t xml:space="preserve"> 这一参数的深层含义——它正是易学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的数学对偶。</w:t>
      </w:r>
    </w:p>
    <w:p>
      <w:pPr>
        <w:pStyle w:val="5"/>
      </w:pPr>
      <w:r>
        <w:t>时间参数τ：易学"时"的数学对偶</w:t>
      </w:r>
    </w:p>
    <w:p>
      <w:pPr>
        <w:pStyle w:val="4"/>
      </w:pPr>
      <w:r>
        <w:rPr>
          <w:rFonts w:ascii="宋体" w:hAnsi="宋体" w:eastAsia="宋体"/>
          <w:b w:val="0"/>
          <w:i w:val="0"/>
          <w:sz w:val="22"/>
        </w:rPr>
        <w:t>在</w:t>
      </w:r>
      <w:r>
        <w:rPr>
          <w:rFonts w:eastAsia="宋体"/>
          <w:b w:val="0"/>
          <w:i w:val="0"/>
          <w:sz w:val="22"/>
        </w:rPr>
        <w:t>7.4</w:t>
      </w:r>
      <w:r>
        <w:rPr>
          <w:rFonts w:ascii="宋体" w:hAnsi="宋体" w:eastAsia="宋体"/>
          <w:b w:val="0"/>
          <w:i w:val="0"/>
          <w:sz w:val="22"/>
        </w:rPr>
        <w:t xml:space="preserve">节中，摩算子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 中的参数 </w:t>
      </w:r>
      <m:oMath>
        <m:r>
          <m:rPr/>
          <w:rPr>
            <w:rFonts w:ascii="Cambria Math" w:hAnsi="Cambria Math"/>
          </w:rPr>
          <m:t>τ</m:t>
        </m:r>
      </m:oMath>
      <w:r>
        <w:rPr>
          <w:rFonts w:ascii="宋体" w:hAnsi="宋体" w:eastAsia="宋体"/>
          <w:b w:val="0"/>
          <w:i w:val="0"/>
          <w:sz w:val="22"/>
        </w:rPr>
        <w:t xml:space="preserve"> 尚未被深入讨论。本节将揭示：</w:t>
      </w:r>
      <m:oMath>
        <m:r>
          <m:rPr/>
          <w:rPr>
            <w:rFonts w:ascii="Cambria Math" w:hAnsi="Cambria Math"/>
          </w:rPr>
          <m:t>τ</m:t>
        </m:r>
      </m:oMath>
      <w:r>
        <w:rPr>
          <w:rFonts w:ascii="宋体" w:hAnsi="宋体" w:eastAsia="宋体"/>
          <w:b w:val="0"/>
          <w:i w:val="0"/>
          <w:sz w:val="22"/>
        </w:rPr>
        <w:t xml:space="preserve"> 不是一个无关紧要的调节旋钮，而是易学核心概念</w:t>
      </w:r>
      <w:r>
        <w:rPr>
          <w:rFonts w:eastAsia="宋体"/>
          <w:b w:val="0"/>
          <w:i w:val="0"/>
          <w:sz w:val="22"/>
        </w:rPr>
        <w:t>"</w:t>
      </w:r>
      <w:r>
        <w:rPr>
          <w:rFonts w:ascii="宋体" w:hAnsi="宋体" w:eastAsia="宋体"/>
          <w:b/>
          <w:i w:val="0"/>
          <w:sz w:val="22"/>
        </w:rPr>
        <w:t>时</w:t>
      </w:r>
      <w:r>
        <w:rPr>
          <w:rFonts w:eastAsia="宋体"/>
          <w:b w:val="0"/>
          <w:i w:val="0"/>
          <w:sz w:val="22"/>
        </w:rPr>
        <w:t>"</w:t>
      </w:r>
      <w:r>
        <w:rPr>
          <w:rFonts w:ascii="宋体" w:hAnsi="宋体" w:eastAsia="宋体"/>
          <w:b w:val="0"/>
          <w:i w:val="0"/>
          <w:sz w:val="22"/>
        </w:rPr>
        <w:t>的严格数学对偶。</w:t>
      </w:r>
    </w:p>
    <w:p>
      <w:pPr>
        <w:pStyle w:val="63"/>
      </w:pPr>
      <w:r>
        <w:t>τ的物理意义：酉群中的演化距离</w:t>
      </w:r>
    </w:p>
    <w:p>
      <w:pPr>
        <w:pStyle w:val="4"/>
      </w:pPr>
      <w:r>
        <w:rPr>
          <w:rFonts w:ascii="宋体" w:hAnsi="宋体" w:eastAsia="宋体"/>
          <w:b w:val="0"/>
          <w:i w:val="0"/>
          <w:sz w:val="22"/>
        </w:rPr>
        <w:t>在量子力学中，</w:t>
      </w:r>
      <m:oMath>
        <m:r>
          <m:rPr/>
          <w:rPr>
            <w:rFonts w:ascii="Cambria Math" w:hAnsi="Cambria Math"/>
          </w:rPr>
          <m:t>τ</m:t>
        </m:r>
      </m:oMath>
      <w:r>
        <w:rPr>
          <w:rFonts w:ascii="宋体" w:hAnsi="宋体" w:eastAsia="宋体"/>
          <w:b w:val="0"/>
          <w:i w:val="0"/>
          <w:sz w:val="22"/>
        </w:rPr>
        <w:t xml:space="preserve"> 是酉变换 </w:t>
      </w:r>
      <m:oMath>
        <m:r>
          <m:rPr/>
          <w:rPr>
            <w:rFonts w:ascii="Cambria Math" w:hAnsi="Cambria Math"/>
          </w:rPr>
          <m:t>U</m:t>
        </m:r>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 中的</w:t>
      </w:r>
      <w:r>
        <w:rPr>
          <w:rFonts w:eastAsia="宋体"/>
          <w:b w:val="0"/>
          <w:i w:val="0"/>
          <w:sz w:val="22"/>
        </w:rPr>
        <w:t>"</w:t>
      </w:r>
      <w:r>
        <w:rPr>
          <w:rFonts w:ascii="宋体" w:hAnsi="宋体" w:eastAsia="宋体"/>
          <w:b w:val="0"/>
          <w:i w:val="0"/>
          <w:sz w:val="22"/>
        </w:rPr>
        <w:t>时间</w:t>
      </w:r>
      <w:r>
        <w:rPr>
          <w:rFonts w:eastAsia="宋体"/>
          <w:b w:val="0"/>
          <w:i w:val="0"/>
          <w:sz w:val="22"/>
        </w:rPr>
        <w:t>"——</w:t>
      </w:r>
      <w:r>
        <w:rPr>
          <w:rFonts w:ascii="宋体" w:hAnsi="宋体" w:eastAsia="宋体"/>
          <w:b w:val="0"/>
          <w:i w:val="0"/>
          <w:sz w:val="22"/>
        </w:rPr>
        <w:t xml:space="preserve">它控制系统在 </w:t>
      </w:r>
      <m:oMath>
        <m:r>
          <m:rPr/>
          <w:rPr>
            <w:rFonts w:ascii="Cambria Math" w:hAnsi="Cambria Math"/>
          </w:rPr>
          <m:t>H</m:t>
        </m:r>
      </m:oMath>
      <w:r>
        <w:rPr>
          <w:rFonts w:ascii="宋体" w:hAnsi="宋体" w:eastAsia="宋体"/>
          <w:b w:val="0"/>
          <w:i w:val="0"/>
          <w:sz w:val="22"/>
        </w:rPr>
        <w:t xml:space="preserve"> 生成的酉群 </w:t>
      </w:r>
      <m:oMath>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t</m:t>
        </m:r>
        <m:r>
          <m:rPr>
            <m:nor/>
            <m:sty m:val="p"/>
          </m:rPr>
          <w:rPr>
            <w:rFonts w:ascii="Cambria Math" w:hAnsi="Cambria Math"/>
          </w:rPr>
          <m:t>)</m:t>
        </m:r>
        <m:r>
          <m:rPr/>
          <w:rPr>
            <w:rFonts w:ascii="Cambria Math" w:hAnsi="Cambria Math"/>
          </w:rPr>
          <m:t>:t</m:t>
        </m:r>
        <m:r>
          <m:rPr>
            <m:nor/>
            <m:sty m:val="p"/>
          </m:rPr>
          <w:rPr>
            <w:rFonts w:ascii="Cambria Math" w:hAnsi="Cambria Math"/>
          </w:rPr>
          <m:t>∈</m:t>
        </m:r>
        <m:r>
          <m:rPr/>
          <w:rPr>
            <w:rFonts w:ascii="Cambria Math" w:hAnsi="Cambria Math"/>
          </w:rPr>
          <m:t>ℝ</m:t>
        </m:r>
        <m:r>
          <m:rPr>
            <m:nor/>
            <m:sty m:val="p"/>
          </m:rPr>
          <w:rPr>
            <w:rFonts w:ascii="Cambria Math" w:hAnsi="Cambria Math"/>
          </w:rPr>
          <m:t>}</m:t>
        </m:r>
      </m:oMath>
      <w:r>
        <w:rPr>
          <w:rFonts w:ascii="宋体" w:hAnsi="宋体" w:eastAsia="宋体"/>
          <w:b w:val="0"/>
          <w:i w:val="0"/>
          <w:sz w:val="22"/>
        </w:rPr>
        <w:t xml:space="preserve"> 中演化的</w:t>
      </w:r>
      <w:r>
        <w:rPr>
          <w:rFonts w:eastAsia="宋体"/>
          <w:b w:val="0"/>
          <w:i w:val="0"/>
          <w:sz w:val="22"/>
        </w:rPr>
        <w:t>"</w:t>
      </w:r>
      <w:r>
        <w:rPr>
          <w:rFonts w:ascii="宋体" w:hAnsi="宋体" w:eastAsia="宋体"/>
          <w:b w:val="0"/>
          <w:i w:val="0"/>
          <w:sz w:val="22"/>
        </w:rPr>
        <w:t>距离</w:t>
      </w:r>
      <w:r>
        <w:rPr>
          <w:rFonts w:eastAsia="宋体"/>
          <w:b w:val="0"/>
          <w:i w:val="0"/>
          <w:sz w:val="22"/>
        </w:rPr>
        <w:t>"</w:t>
      </w:r>
      <w:r>
        <w:rPr>
          <w:rFonts w:ascii="宋体" w:hAnsi="宋体" w:eastAsia="宋体"/>
          <w:b w:val="0"/>
          <w:i w:val="0"/>
          <w:sz w:val="22"/>
        </w:rPr>
        <w:t>。</w:t>
      </w:r>
      <m:oMath>
        <m:r>
          <m:rPr/>
          <w:rPr>
            <w:rFonts w:ascii="Cambria Math" w:hAnsi="Cambria Math"/>
          </w:rPr>
          <m:t>τ</m:t>
        </m:r>
        <m:r>
          <m:rPr>
            <m:nor/>
            <m:sty m:val="p"/>
          </m:rPr>
          <w:rPr>
            <w:rFonts w:ascii="Cambria Math" w:hAnsi="Cambria Math"/>
          </w:rPr>
          <m:t>=0</m:t>
        </m:r>
      </m:oMath>
      <w:r>
        <w:rPr>
          <w:rFonts w:ascii="宋体" w:hAnsi="宋体" w:eastAsia="宋体"/>
          <w:b w:val="0"/>
          <w:i w:val="0"/>
          <w:sz w:val="22"/>
        </w:rPr>
        <w:t xml:space="preserve"> 时 </w:t>
      </w:r>
      <m:oMath>
        <m:r>
          <m:rPr/>
          <w:rPr>
            <w:rFonts w:ascii="Cambria Math" w:hAnsi="Cambria Math"/>
          </w:rPr>
          <m:t>U</m:t>
        </m:r>
        <m:r>
          <m:rPr>
            <m:nor/>
            <m:sty m:val="p"/>
          </m:rPr>
          <w:rPr>
            <w:rFonts w:ascii="Cambria Math" w:hAnsi="Cambria Math"/>
          </w:rPr>
          <m:t>=</m:t>
        </m:r>
        <m:r>
          <m:rPr/>
          <w:rPr>
            <w:rFonts w:ascii="Cambria Math" w:hAnsi="Cambria Math"/>
          </w:rPr>
          <m:t>I</m:t>
        </m:r>
      </m:oMath>
      <w:r>
        <w:rPr>
          <w:rFonts w:ascii="宋体" w:hAnsi="宋体" w:eastAsia="宋体"/>
          <w:b w:val="0"/>
          <w:i w:val="0"/>
          <w:sz w:val="22"/>
        </w:rPr>
        <w:t>（演化尚未开始），</w:t>
      </w:r>
      <m:oMath>
        <m:r>
          <m:rPr/>
          <w:rPr>
            <w:rFonts w:ascii="Cambria Math" w:hAnsi="Cambria Math"/>
          </w:rPr>
          <m:t>τ</m:t>
        </m:r>
      </m:oMath>
      <w:r>
        <w:rPr>
          <w:rFonts w:ascii="宋体" w:hAnsi="宋体" w:eastAsia="宋体"/>
          <w:b w:val="0"/>
          <w:i w:val="0"/>
          <w:sz w:val="22"/>
        </w:rPr>
        <w:t xml:space="preserve"> 增大则演化距离增大、干涉程度加深。</w:t>
      </w:r>
    </w:p>
    <w:p>
      <w:pPr>
        <w:pStyle w:val="4"/>
      </w:pPr>
      <w:r>
        <w:rPr>
          <w:rFonts w:ascii="宋体" w:hAnsi="宋体" w:eastAsia="宋体"/>
          <w:b w:val="0"/>
          <w:i w:val="0"/>
          <w:sz w:val="22"/>
        </w:rPr>
        <w:t>这一参数恰好对应了决策理论中</w:t>
      </w:r>
      <w:r>
        <w:rPr>
          <w:rFonts w:eastAsia="宋体"/>
          <w:b w:val="0"/>
          <w:i w:val="0"/>
          <w:sz w:val="22"/>
        </w:rPr>
        <w:t>"</w:t>
      </w:r>
      <w:r>
        <w:rPr>
          <w:rFonts w:ascii="宋体" w:hAnsi="宋体" w:eastAsia="宋体"/>
          <w:b/>
          <w:i w:val="0"/>
          <w:sz w:val="22"/>
        </w:rPr>
        <w:t>时机</w:t>
      </w:r>
      <w:r>
        <w:rPr>
          <w:rFonts w:eastAsia="宋体"/>
          <w:b w:val="0"/>
          <w:i w:val="0"/>
          <w:sz w:val="22"/>
        </w:rPr>
        <w:t>"</w:t>
      </w:r>
      <w:r>
        <w:rPr>
          <w:rFonts w:ascii="宋体" w:hAnsi="宋体" w:eastAsia="宋体"/>
          <w:b w:val="0"/>
          <w:i w:val="0"/>
          <w:sz w:val="22"/>
        </w:rPr>
        <w:t>的概念——相同的输入特征在不同的时间点做决策，结果可能截然不同。在传统易学中，</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是一个核心而难以形式化的概念。《易传》反复强调</w:t>
      </w:r>
      <w:r>
        <w:rPr>
          <w:rFonts w:eastAsia="宋体"/>
          <w:b w:val="0"/>
          <w:i w:val="0"/>
          <w:sz w:val="22"/>
        </w:rPr>
        <w:t>"</w:t>
      </w:r>
      <w:r>
        <w:rPr>
          <w:rFonts w:ascii="宋体" w:hAnsi="宋体" w:eastAsia="宋体"/>
          <w:b w:val="0"/>
          <w:i w:val="0"/>
          <w:sz w:val="22"/>
        </w:rPr>
        <w:t>时中</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w:t>
      </w:r>
      <w:r>
        <w:rPr>
          <w:rFonts w:eastAsia="宋体"/>
          <w:b w:val="0"/>
          <w:i w:val="0"/>
          <w:sz w:val="22"/>
        </w:rPr>
        <w:t>"</w:t>
      </w:r>
      <w:r>
        <w:rPr>
          <w:rFonts w:ascii="宋体" w:hAnsi="宋体" w:eastAsia="宋体"/>
          <w:b w:val="0"/>
          <w:i w:val="0"/>
          <w:sz w:val="22"/>
        </w:rPr>
        <w:t>与时行也</w:t>
      </w:r>
      <w:r>
        <w:rPr>
          <w:rFonts w:eastAsia="宋体"/>
          <w:b w:val="0"/>
          <w:i w:val="0"/>
          <w:sz w:val="22"/>
        </w:rPr>
        <w:t>"——</w:t>
      </w:r>
      <w:r>
        <w:rPr>
          <w:rFonts w:ascii="宋体" w:hAnsi="宋体" w:eastAsia="宋体"/>
          <w:b w:val="0"/>
          <w:i w:val="0"/>
          <w:sz w:val="22"/>
        </w:rPr>
        <w:t>一个卦的吉凶不仅取决于它是否</w:t>
      </w:r>
      <w:r>
        <w:rPr>
          <w:rFonts w:eastAsia="宋体"/>
          <w:b w:val="0"/>
          <w:i w:val="0"/>
          <w:sz w:val="22"/>
        </w:rPr>
        <w:t>"</w:t>
      </w:r>
      <w:r>
        <w:rPr>
          <w:rFonts w:ascii="宋体" w:hAnsi="宋体" w:eastAsia="宋体"/>
          <w:b w:val="0"/>
          <w:i w:val="0"/>
          <w:sz w:val="22"/>
        </w:rPr>
        <w:t>当位</w:t>
      </w:r>
      <w:r>
        <w:rPr>
          <w:rFonts w:eastAsia="宋体"/>
          <w:b w:val="0"/>
          <w:i w:val="0"/>
          <w:sz w:val="22"/>
        </w:rPr>
        <w:t>""</w:t>
      </w:r>
      <w:r>
        <w:rPr>
          <w:rFonts w:ascii="宋体" w:hAnsi="宋体" w:eastAsia="宋体"/>
          <w:b w:val="0"/>
          <w:i w:val="0"/>
          <w:sz w:val="22"/>
        </w:rPr>
        <w:t>得中</w:t>
      </w:r>
      <w:r>
        <w:rPr>
          <w:rFonts w:eastAsia="宋体"/>
          <w:b w:val="0"/>
          <w:i w:val="0"/>
          <w:sz w:val="22"/>
        </w:rPr>
        <w:t>"</w:t>
      </w:r>
      <w:r>
        <w:rPr>
          <w:rFonts w:ascii="宋体" w:hAnsi="宋体" w:eastAsia="宋体"/>
          <w:b w:val="0"/>
          <w:i w:val="0"/>
          <w:sz w:val="22"/>
        </w:rPr>
        <w:t>，还取决于它是否</w:t>
      </w:r>
      <w:r>
        <w:rPr>
          <w:rFonts w:eastAsia="宋体"/>
          <w:b w:val="0"/>
          <w:i w:val="0"/>
          <w:sz w:val="22"/>
        </w:rPr>
        <w:t>"</w:t>
      </w:r>
      <w:r>
        <w:rPr>
          <w:rFonts w:ascii="宋体" w:hAnsi="宋体" w:eastAsia="宋体"/>
          <w:b w:val="0"/>
          <w:i w:val="0"/>
          <w:sz w:val="22"/>
        </w:rPr>
        <w:t>应时</w:t>
      </w:r>
      <w:r>
        <w:rPr>
          <w:rFonts w:eastAsia="宋体"/>
          <w:b w:val="0"/>
          <w:i w:val="0"/>
          <w:sz w:val="22"/>
        </w:rPr>
        <w:t>"</w:t>
      </w:r>
      <w:r>
        <w:rPr>
          <w:rFonts w:ascii="宋体" w:hAnsi="宋体" w:eastAsia="宋体"/>
          <w:b w:val="0"/>
          <w:i w:val="0"/>
          <w:sz w:val="22"/>
        </w:rPr>
        <w:t>。</w:t>
      </w:r>
      <m:oMath>
        <m:r>
          <m:rPr/>
          <w:rPr>
            <w:rFonts w:ascii="Cambria Math" w:hAnsi="Cambria Math"/>
          </w:rPr>
          <m:t>τ</m:t>
        </m:r>
      </m:oMath>
      <w:r>
        <w:rPr>
          <w:rFonts w:ascii="宋体" w:hAnsi="宋体" w:eastAsia="宋体"/>
          <w:b w:val="0"/>
          <w:i w:val="0"/>
          <w:sz w:val="22"/>
        </w:rPr>
        <w:t xml:space="preserve"> 正是这一直觉的定量化：</w:t>
      </w:r>
      <w:r>
        <w:rPr>
          <w:rFonts w:ascii="宋体" w:hAnsi="宋体" w:eastAsia="宋体"/>
          <w:b/>
          <w:i w:val="0"/>
          <w:sz w:val="22"/>
        </w:rPr>
        <w:t>它是决策时机的数学标度</w:t>
      </w:r>
      <w:r>
        <w:rPr>
          <w:rFonts w:ascii="宋体" w:hAnsi="宋体" w:eastAsia="宋体"/>
          <w:b w:val="0"/>
          <w:i w:val="0"/>
          <w:sz w:val="22"/>
        </w:rPr>
        <w:t>。</w:t>
      </w:r>
    </w:p>
    <w:p>
      <w:pPr>
        <w:pStyle w:val="63"/>
      </w:pPr>
      <w:r>
        <w:t>非单调的"倒U型"：时机未到、时机已至、时机已过</w:t>
      </w:r>
    </w:p>
    <w:p>
      <w:pPr>
        <w:pStyle w:val="4"/>
      </w:pPr>
      <m:oMath>
        <m:r>
          <m:rPr/>
          <w:rPr>
            <w:rFonts w:ascii="Cambria Math" w:hAnsi="Cambria Math"/>
          </w:rPr>
          <m:t>τ</m:t>
        </m:r>
      </m:oMath>
      <w:r>
        <w:rPr>
          <w:rFonts w:ascii="宋体" w:hAnsi="宋体" w:eastAsia="宋体"/>
          <w:b w:val="0"/>
          <w:i w:val="0"/>
          <w:sz w:val="22"/>
        </w:rPr>
        <w:t xml:space="preserve"> 的取值对决策质量的影响是</w:t>
      </w:r>
      <w:r>
        <w:rPr>
          <w:rFonts w:ascii="宋体" w:hAnsi="宋体" w:eastAsia="宋体"/>
          <w:b/>
          <w:i w:val="0"/>
          <w:sz w:val="22"/>
        </w:rPr>
        <w:t>非单调</w:t>
      </w:r>
      <w:r>
        <w:rPr>
          <w:rFonts w:ascii="宋体" w:hAnsi="宋体" w:eastAsia="宋体"/>
          <w:b w:val="0"/>
          <w:i w:val="0"/>
          <w:sz w:val="22"/>
        </w:rPr>
        <w:t>的，可以从三个区间来理解：</w:t>
      </w:r>
    </w:p>
    <w:p>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较小（</w:t>
      </w:r>
      <m:oMath>
        <m:r>
          <m:rPr/>
          <w:rPr>
            <w:rFonts w:ascii="Cambria Math" w:hAnsi="Cambria Math"/>
          </w:rPr>
          <m:t>τ</m:t>
        </m:r>
        <m:r>
          <m:rPr>
            <m:nor/>
            <m:sty m:val="p"/>
          </m:rPr>
          <w:rPr>
            <w:rFonts w:ascii="Cambria Math" w:hAnsi="Cambria Math"/>
          </w:rPr>
          <m:t>&lt;0.5</m:t>
        </m:r>
      </m:oMath>
      <w:r>
        <w:rPr>
          <w:rFonts w:ascii="宋体" w:hAnsi="宋体" w:eastAsia="宋体"/>
          <w:b/>
          <w:i w:val="0"/>
          <w:sz w:val="22"/>
        </w:rPr>
        <w:t>，</w:t>
      </w:r>
      <w:r>
        <w:rPr>
          <w:rFonts w:eastAsia="宋体"/>
          <w:b/>
          <w:i w:val="0"/>
          <w:sz w:val="22"/>
        </w:rPr>
        <w:t>"</w:t>
      </w:r>
      <w:r>
        <w:rPr>
          <w:rFonts w:ascii="宋体" w:hAnsi="宋体" w:eastAsia="宋体"/>
          <w:b/>
          <w:i w:val="0"/>
          <w:sz w:val="22"/>
        </w:rPr>
        <w:t>时机未到</w:t>
      </w:r>
      <w:r>
        <w:rPr>
          <w:rFonts w:eastAsia="宋体"/>
          <w:b/>
          <w:i w:val="0"/>
          <w:sz w:val="22"/>
        </w:rPr>
        <w:t>"</w:t>
      </w:r>
      <w:r>
        <w:rPr>
          <w:rFonts w:ascii="宋体" w:hAnsi="宋体" w:eastAsia="宋体"/>
          <w:b/>
          <w:i w:val="0"/>
          <w:sz w:val="22"/>
        </w:rPr>
        <w:t>）</w:t>
      </w:r>
      <w:r>
        <w:rPr>
          <w:rFonts w:ascii="宋体" w:hAnsi="宋体" w:eastAsia="宋体"/>
          <w:b w:val="0"/>
          <w:i w:val="0"/>
          <w:sz w:val="22"/>
        </w:rPr>
        <w:t>：</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r>
          <m:rPr/>
          <w:rPr>
            <w:rFonts w:ascii="Cambria Math" w:hAnsi="Cambria Math"/>
          </w:rPr>
          <m:t>I</m:t>
        </m:r>
      </m:oMath>
      <w:r>
        <w:rPr>
          <w:rFonts w:ascii="宋体" w:hAnsi="宋体" w:eastAsia="宋体"/>
          <w:b w:val="0"/>
          <w:i w:val="0"/>
          <w:sz w:val="22"/>
        </w:rPr>
        <w:t>，酉变换几乎不起作用，</w:t>
      </w:r>
      <w:r>
        <w:rPr>
          <w:rFonts w:eastAsia="宋体"/>
          <w:b w:val="0"/>
          <w:i w:val="0"/>
          <w:sz w:val="22"/>
        </w:rPr>
        <w:t>8</w:t>
      </w:r>
      <w:r>
        <w:rPr>
          <w:rFonts w:ascii="宋体" w:hAnsi="宋体" w:eastAsia="宋体"/>
          <w:b w:val="0"/>
          <w:i w:val="0"/>
          <w:sz w:val="22"/>
        </w:rPr>
        <w:t>个基本模式的概率分布几乎没有变化，决策候选接近均匀分布——此时结构尚未涌现，系统处于</w:t>
      </w:r>
      <w:r>
        <w:rPr>
          <w:rFonts w:eastAsia="宋体"/>
          <w:b w:val="0"/>
          <w:i w:val="0"/>
          <w:sz w:val="22"/>
        </w:rPr>
        <w:t>"</w:t>
      </w:r>
      <w:r>
        <w:rPr>
          <w:rFonts w:ascii="宋体" w:hAnsi="宋体" w:eastAsia="宋体"/>
          <w:b w:val="0"/>
          <w:i w:val="0"/>
          <w:sz w:val="22"/>
        </w:rPr>
        <w:t>混沌未分</w:t>
      </w:r>
      <w:r>
        <w:rPr>
          <w:rFonts w:eastAsia="宋体"/>
          <w:b w:val="0"/>
          <w:i w:val="0"/>
          <w:sz w:val="22"/>
        </w:rPr>
        <w:t>"</w:t>
      </w:r>
      <w:r>
        <w:rPr>
          <w:rFonts w:ascii="宋体" w:hAnsi="宋体" w:eastAsia="宋体"/>
          <w:b w:val="0"/>
          <w:i w:val="0"/>
          <w:sz w:val="22"/>
        </w:rPr>
        <w:t>的状态。</w:t>
      </w:r>
    </w:p>
    <w:p>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适中（</w:t>
      </w:r>
      <m:oMath>
        <m:r>
          <m:rPr>
            <m:nor/>
            <m:sty m:val="p"/>
          </m:rPr>
          <w:rPr>
            <w:rFonts w:ascii="Cambria Math" w:hAnsi="Cambria Math"/>
          </w:rPr>
          <m:t>0.8&lt;</m:t>
        </m:r>
        <m:r>
          <m:rPr/>
          <w:rPr>
            <w:rFonts w:ascii="Cambria Math" w:hAnsi="Cambria Math"/>
          </w:rPr>
          <m:t>τ</m:t>
        </m:r>
        <m:r>
          <m:rPr>
            <m:nor/>
            <m:sty m:val="p"/>
          </m:rPr>
          <w:rPr>
            <w:rFonts w:ascii="Cambria Math" w:hAnsi="Cambria Math"/>
          </w:rPr>
          <m:t>&lt;1.5</m:t>
        </m:r>
      </m:oMath>
      <w:r>
        <w:rPr>
          <w:rFonts w:ascii="宋体" w:hAnsi="宋体" w:eastAsia="宋体"/>
          <w:b/>
          <w:i w:val="0"/>
          <w:sz w:val="22"/>
        </w:rPr>
        <w:t>，</w:t>
      </w:r>
      <w:r>
        <w:rPr>
          <w:rFonts w:eastAsia="宋体"/>
          <w:b/>
          <w:i w:val="0"/>
          <w:sz w:val="22"/>
        </w:rPr>
        <w:t>"</w:t>
      </w:r>
      <w:r>
        <w:rPr>
          <w:rFonts w:ascii="宋体" w:hAnsi="宋体" w:eastAsia="宋体"/>
          <w:b/>
          <w:i w:val="0"/>
          <w:sz w:val="22"/>
        </w:rPr>
        <w:t>时机已至</w:t>
      </w:r>
      <w:r>
        <w:rPr>
          <w:rFonts w:eastAsia="宋体"/>
          <w:b/>
          <w:i w:val="0"/>
          <w:sz w:val="22"/>
        </w:rPr>
        <w:t>"</w:t>
      </w:r>
      <w:r>
        <w:rPr>
          <w:rFonts w:ascii="宋体" w:hAnsi="宋体" w:eastAsia="宋体"/>
          <w:b/>
          <w:i w:val="0"/>
          <w:sz w:val="22"/>
        </w:rPr>
        <w:t>）</w:t>
      </w:r>
      <w:r>
        <w:rPr>
          <w:rFonts w:ascii="宋体" w:hAnsi="宋体" w:eastAsia="宋体"/>
          <w:b w:val="0"/>
          <w:i w:val="0"/>
          <w:sz w:val="22"/>
        </w:rPr>
        <w:t>：干涉达到适度水平，与规则对齐的模式在相位一致时叠加增强、冲突模式在相位相反时相消衰减，涌现出清晰的结构——此时决策质量达到峰值。</w:t>
      </w:r>
    </w:p>
    <w:p>
      <w:pPr>
        <w:pStyle w:val="4"/>
      </w:pPr>
      <w:r>
        <w:rPr>
          <w:rFonts w:eastAsia="宋体"/>
          <w:b w:val="0"/>
          <w:i w:val="0"/>
          <w:sz w:val="22"/>
        </w:rPr>
        <w:t xml:space="preserve">- </w:t>
      </w:r>
      <m:oMath>
        <m:r>
          <m:rPr/>
          <w:rPr>
            <w:rFonts w:ascii="Cambria Math" w:hAnsi="Cambria Math"/>
          </w:rPr>
          <m:t>τ</m:t>
        </m:r>
      </m:oMath>
      <w:r>
        <w:rPr>
          <w:rFonts w:eastAsia="宋体"/>
          <w:b/>
          <w:i w:val="0"/>
          <w:sz w:val="22"/>
        </w:rPr>
        <w:t xml:space="preserve"> </w:t>
      </w:r>
      <w:r>
        <w:rPr>
          <w:rFonts w:ascii="宋体" w:hAnsi="宋体" w:eastAsia="宋体"/>
          <w:b/>
          <w:i w:val="0"/>
          <w:sz w:val="22"/>
        </w:rPr>
        <w:t>过大（</w:t>
      </w:r>
      <m:oMath>
        <m:r>
          <m:rPr/>
          <w:rPr>
            <w:rFonts w:ascii="Cambria Math" w:hAnsi="Cambria Math"/>
          </w:rPr>
          <m:t>τ</m:t>
        </m:r>
        <m:r>
          <m:rPr>
            <m:nor/>
            <m:sty m:val="p"/>
          </m:rPr>
          <w:rPr>
            <w:rFonts w:ascii="Cambria Math" w:hAnsi="Cambria Math"/>
          </w:rPr>
          <m:t>&gt;2.5</m:t>
        </m:r>
      </m:oMath>
      <w:r>
        <w:rPr>
          <w:rFonts w:ascii="宋体" w:hAnsi="宋体" w:eastAsia="宋体"/>
          <w:b/>
          <w:i w:val="0"/>
          <w:sz w:val="22"/>
        </w:rPr>
        <w:t>，</w:t>
      </w:r>
      <w:r>
        <w:rPr>
          <w:rFonts w:eastAsia="宋体"/>
          <w:b/>
          <w:i w:val="0"/>
          <w:sz w:val="22"/>
        </w:rPr>
        <w:t>"</w:t>
      </w:r>
      <w:r>
        <w:rPr>
          <w:rFonts w:ascii="宋体" w:hAnsi="宋体" w:eastAsia="宋体"/>
          <w:b/>
          <w:i w:val="0"/>
          <w:sz w:val="22"/>
        </w:rPr>
        <w:t>时机已过</w:t>
      </w:r>
      <w:r>
        <w:rPr>
          <w:rFonts w:eastAsia="宋体"/>
          <w:b/>
          <w:i w:val="0"/>
          <w:sz w:val="22"/>
        </w:rPr>
        <w:t>"</w:t>
      </w:r>
      <w:r>
        <w:rPr>
          <w:rFonts w:ascii="宋体" w:hAnsi="宋体" w:eastAsia="宋体"/>
          <w:b/>
          <w:i w:val="0"/>
          <w:sz w:val="22"/>
        </w:rPr>
        <w:t>）</w:t>
      </w:r>
      <w:r>
        <w:rPr>
          <w:rFonts w:ascii="宋体" w:hAnsi="宋体" w:eastAsia="宋体"/>
          <w:b w:val="0"/>
          <w:i w:val="0"/>
          <w:sz w:val="22"/>
        </w:rPr>
        <w:t>：过度的干涉效应开始累积，</w:t>
      </w:r>
      <m:oMath>
        <m:r>
          <m:rPr/>
          <w:rPr>
            <w:rFonts w:ascii="Cambria Math" w:hAnsi="Cambria Math"/>
          </w:rPr>
          <m:t>H</m:t>
        </m:r>
      </m:oMath>
      <w:r>
        <w:rPr>
          <w:rFonts w:ascii="宋体" w:hAnsi="宋体" w:eastAsia="宋体"/>
          <w:b w:val="0"/>
          <w:i w:val="0"/>
          <w:sz w:val="22"/>
        </w:rPr>
        <w:t xml:space="preserve"> 的本征相位差在多次</w:t>
      </w:r>
      <w:r>
        <w:rPr>
          <w:rFonts w:eastAsia="宋体"/>
          <w:b w:val="0"/>
          <w:i w:val="0"/>
          <w:sz w:val="22"/>
        </w:rPr>
        <w:t>"</w:t>
      </w:r>
      <w:r>
        <w:rPr>
          <w:rFonts w:ascii="宋体" w:hAnsi="宋体" w:eastAsia="宋体"/>
          <w:b w:val="0"/>
          <w:i w:val="0"/>
          <w:sz w:val="22"/>
        </w:rPr>
        <w:t>回转</w:t>
      </w:r>
      <w:r>
        <w:rPr>
          <w:rFonts w:eastAsia="宋体"/>
          <w:b w:val="0"/>
          <w:i w:val="0"/>
          <w:sz w:val="22"/>
        </w:rPr>
        <w:t>"</w:t>
      </w:r>
      <w:r>
        <w:rPr>
          <w:rFonts w:ascii="宋体" w:hAnsi="宋体" w:eastAsia="宋体"/>
          <w:b w:val="0"/>
          <w:i w:val="0"/>
          <w:sz w:val="22"/>
        </w:rPr>
        <w:t>后重新混叠，所有概率幅在反复震荡后趋于均匀化，区分度丧失。</w:t>
      </w:r>
    </w:p>
    <w:p>
      <w:pPr>
        <w:pStyle w:val="4"/>
      </w:pPr>
      <w:r>
        <w:rPr>
          <w:rFonts w:ascii="宋体" w:hAnsi="宋体" w:eastAsia="宋体"/>
          <w:b w:val="0"/>
          <w:i w:val="0"/>
          <w:sz w:val="22"/>
        </w:rPr>
        <w:t>这一</w:t>
      </w:r>
      <w:r>
        <w:rPr>
          <w:rFonts w:eastAsia="宋体"/>
          <w:b w:val="0"/>
          <w:i w:val="0"/>
          <w:sz w:val="22"/>
        </w:rPr>
        <w:t>"</w:t>
      </w:r>
      <w:r>
        <w:rPr>
          <w:rFonts w:ascii="宋体" w:hAnsi="宋体" w:eastAsia="宋体"/>
          <w:b w:val="0"/>
          <w:i w:val="0"/>
          <w:sz w:val="22"/>
        </w:rPr>
        <w:t>倒</w:t>
      </w:r>
      <w:r>
        <w:rPr>
          <w:rFonts w:eastAsia="宋体"/>
          <w:b w:val="0"/>
          <w:i w:val="0"/>
          <w:sz w:val="22"/>
        </w:rPr>
        <w:t>U</w:t>
      </w:r>
      <w:r>
        <w:rPr>
          <w:rFonts w:ascii="宋体" w:hAnsi="宋体" w:eastAsia="宋体"/>
          <w:b w:val="0"/>
          <w:i w:val="0"/>
          <w:sz w:val="22"/>
        </w:rPr>
        <w:t>型</w:t>
      </w:r>
      <w:r>
        <w:rPr>
          <w:rFonts w:eastAsia="宋体"/>
          <w:b w:val="0"/>
          <w:i w:val="0"/>
          <w:sz w:val="22"/>
        </w:rPr>
        <w:t>"</w:t>
      </w:r>
      <w:r>
        <w:rPr>
          <w:rFonts w:ascii="宋体" w:hAnsi="宋体" w:eastAsia="宋体"/>
          <w:b w:val="0"/>
          <w:i w:val="0"/>
          <w:sz w:val="22"/>
        </w:rPr>
        <w:t>关系表明：</w:t>
      </w:r>
      <w:r>
        <w:rPr>
          <w:rFonts w:ascii="宋体" w:hAnsi="宋体" w:eastAsia="宋体"/>
          <w:b/>
          <w:i w:val="0"/>
          <w:sz w:val="22"/>
        </w:rPr>
        <w:t>过短或过长的</w:t>
      </w:r>
      <w:r>
        <w:rPr>
          <w:rFonts w:eastAsia="宋体"/>
          <w:b/>
          <w:i w:val="0"/>
          <w:sz w:val="22"/>
        </w:rPr>
        <w:t>"</w:t>
      </w:r>
      <w:r>
        <w:rPr>
          <w:rFonts w:ascii="宋体" w:hAnsi="宋体" w:eastAsia="宋体"/>
          <w:b/>
          <w:i w:val="0"/>
          <w:sz w:val="22"/>
        </w:rPr>
        <w:t>决策时间</w:t>
      </w:r>
      <w:r>
        <w:rPr>
          <w:rFonts w:eastAsia="宋体"/>
          <w:b/>
          <w:i w:val="0"/>
          <w:sz w:val="22"/>
        </w:rPr>
        <w:t>"</w:t>
      </w:r>
      <w:r>
        <w:rPr>
          <w:rFonts w:ascii="宋体" w:hAnsi="宋体" w:eastAsia="宋体"/>
          <w:b/>
          <w:i w:val="0"/>
          <w:sz w:val="22"/>
        </w:rPr>
        <w:t>都会降低决策质量</w:t>
      </w:r>
      <w:r>
        <w:rPr>
          <w:rFonts w:ascii="宋体" w:hAnsi="宋体" w:eastAsia="宋体"/>
          <w:b w:val="0"/>
          <w:i w:val="0"/>
          <w:sz w:val="22"/>
        </w:rPr>
        <w:t>。这一结果与《易传》</w:t>
      </w:r>
      <w:r>
        <w:rPr>
          <w:rFonts w:eastAsia="宋体"/>
          <w:b w:val="0"/>
          <w:i w:val="0"/>
          <w:sz w:val="22"/>
        </w:rPr>
        <w:t>"</w:t>
      </w:r>
      <w:r>
        <w:rPr>
          <w:rFonts w:ascii="宋体" w:hAnsi="宋体" w:eastAsia="宋体"/>
          <w:b w:val="0"/>
          <w:i w:val="0"/>
          <w:sz w:val="22"/>
        </w:rPr>
        <w:t>六位时成</w:t>
      </w:r>
      <w:r>
        <w:rPr>
          <w:rFonts w:eastAsia="宋体"/>
          <w:b w:val="0"/>
          <w:i w:val="0"/>
          <w:sz w:val="22"/>
        </w:rPr>
        <w:t>"</w:t>
      </w:r>
      <w:r>
        <w:rPr>
          <w:rFonts w:ascii="宋体" w:hAnsi="宋体" w:eastAsia="宋体"/>
          <w:b w:val="0"/>
          <w:i w:val="0"/>
          <w:sz w:val="22"/>
        </w:rPr>
        <w:t>的思想高度一致——只有当决策发生在合适的</w:t>
      </w:r>
      <w:r>
        <w:rPr>
          <w:rFonts w:eastAsia="宋体"/>
          <w:b w:val="0"/>
          <w:i w:val="0"/>
          <w:sz w:val="22"/>
        </w:rPr>
        <w:t>"</w:t>
      </w:r>
      <w:r>
        <w:rPr>
          <w:rFonts w:ascii="宋体" w:hAnsi="宋体" w:eastAsia="宋体"/>
          <w:b w:val="0"/>
          <w:i w:val="0"/>
          <w:sz w:val="22"/>
        </w:rPr>
        <w:t>时机</w:t>
      </w:r>
      <w:r>
        <w:rPr>
          <w:rFonts w:eastAsia="宋体"/>
          <w:b w:val="0"/>
          <w:i w:val="0"/>
          <w:sz w:val="22"/>
        </w:rPr>
        <w:t>"</w:t>
      </w:r>
      <w:r>
        <w:rPr>
          <w:rFonts w:ascii="宋体" w:hAnsi="宋体" w:eastAsia="宋体"/>
          <w:b w:val="0"/>
          <w:i w:val="0"/>
          <w:sz w:val="22"/>
        </w:rPr>
        <w:t>时，结构才能最优地涌现。图</w:t>
      </w:r>
      <w:r>
        <w:rPr>
          <w:rFonts w:eastAsia="宋体"/>
          <w:b w:val="0"/>
          <w:i w:val="0"/>
          <w:sz w:val="22"/>
        </w:rPr>
        <w:t>7.5</w:t>
      </w:r>
      <w:r>
        <w:rPr>
          <w:rFonts w:ascii="宋体" w:hAnsi="宋体" w:eastAsia="宋体"/>
          <w:b w:val="0"/>
          <w:i w:val="0"/>
          <w:sz w:val="22"/>
        </w:rPr>
        <w:t xml:space="preserve">展示了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扫描到 </w:t>
      </w:r>
      <w:r>
        <w:rPr>
          <w:rFonts w:eastAsia="宋体"/>
          <w:b w:val="0"/>
          <w:i w:val="0"/>
          <w:sz w:val="22"/>
        </w:rPr>
        <w:t xml:space="preserve">4.0 </w:t>
      </w:r>
      <w:r>
        <w:rPr>
          <w:rFonts w:ascii="宋体" w:hAnsi="宋体" w:eastAsia="宋体"/>
          <w:b w:val="0"/>
          <w:i w:val="0"/>
          <w:sz w:val="22"/>
        </w:rPr>
        <w:t>的结果，清晰呈现了这一倒</w:t>
      </w:r>
      <w:r>
        <w:rPr>
          <w:rFonts w:eastAsia="宋体"/>
          <w:b w:val="0"/>
          <w:i w:val="0"/>
          <w:sz w:val="22"/>
        </w:rPr>
        <w:t>U</w:t>
      </w:r>
      <w:r>
        <w:rPr>
          <w:rFonts w:ascii="宋体" w:hAnsi="宋体" w:eastAsia="宋体"/>
          <w:b w:val="0"/>
          <w:i w:val="0"/>
          <w:sz w:val="22"/>
        </w:rPr>
        <w:t>型关系。</w:t>
      </w:r>
    </w:p>
    <w:p>
      <w:pPr>
        <w:pStyle w:val="105"/>
        <w:jc w:val="center"/>
      </w:pPr>
      <w:r>
        <w:drawing>
          <wp:inline distT="0" distB="0" distL="0" distR="0">
            <wp:extent cx="5039995" cy="282448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460"/>
                    <a:stretch>
                      <a:fillRect/>
                    </a:stretch>
                  </pic:blipFill>
                  <pic:spPr>
                    <a:xfrm>
                      <a:off x="0" y="0"/>
                      <a:ext cx="5039995" cy="2824480"/>
                    </a:xfrm>
                    <a:prstGeom prst="rect">
                      <a:avLst/>
                    </a:prstGeom>
                    <a:noFill/>
                  </pic:spPr>
                </pic:pic>
              </a:graphicData>
            </a:graphic>
          </wp:inline>
        </w:drawing>
      </w:r>
    </w:p>
    <w:p>
      <w:pPr>
        <w:pStyle w:val="68"/>
      </w:pPr>
      <w:r>
        <w:t>图7.5　τ参数扫描：吉凶吻合度呈非单调"倒U型"（决策准确度在 – 时达到峰值，两侧逐渐下降）</w:t>
      </w:r>
    </w:p>
    <w:p>
      <w:pPr>
        <w:pStyle w:val="63"/>
      </w:pPr>
      <w:r>
        <w:t>τ参数扫描结果</w:t>
      </w:r>
    </w:p>
    <w:p>
      <w:pPr>
        <w:pStyle w:val="4"/>
      </w:pPr>
      <w:r>
        <w:rPr>
          <w:rFonts w:ascii="宋体" w:hAnsi="宋体" w:eastAsia="宋体"/>
          <w:b w:val="0"/>
          <w:i w:val="0"/>
          <w:sz w:val="22"/>
        </w:rPr>
        <w:t xml:space="preserve">我们系统扫描了 </w:t>
      </w:r>
      <m:oMath>
        <m:r>
          <m:rPr/>
          <w:rPr>
            <w:rFonts w:ascii="Cambria Math" w:hAnsi="Cambria Math"/>
          </w:rPr>
          <m:t>τ</m:t>
        </m:r>
      </m:oMath>
      <w:r>
        <w:rPr>
          <w:rFonts w:ascii="宋体" w:hAnsi="宋体" w:eastAsia="宋体"/>
          <w:b w:val="0"/>
          <w:i w:val="0"/>
          <w:sz w:val="22"/>
        </w:rPr>
        <w:t xml:space="preserve"> 从 </w:t>
      </w:r>
      <w:r>
        <w:rPr>
          <w:rFonts w:eastAsia="宋体"/>
          <w:b w:val="0"/>
          <w:i w:val="0"/>
          <w:sz w:val="22"/>
        </w:rPr>
        <w:t xml:space="preserve">0.01 </w:t>
      </w:r>
      <w:r>
        <w:rPr>
          <w:rFonts w:ascii="宋体" w:hAnsi="宋体" w:eastAsia="宋体"/>
          <w:b w:val="0"/>
          <w:i w:val="0"/>
          <w:sz w:val="22"/>
        </w:rPr>
        <w:t xml:space="preserve">到 </w:t>
      </w:r>
      <w:r>
        <w:rPr>
          <w:rFonts w:eastAsia="宋体"/>
          <w:b w:val="0"/>
          <w:i w:val="0"/>
          <w:sz w:val="22"/>
        </w:rPr>
        <w:t xml:space="preserve">4.0 </w:t>
      </w:r>
      <w:r>
        <w:rPr>
          <w:rFonts w:ascii="宋体" w:hAnsi="宋体" w:eastAsia="宋体"/>
          <w:b w:val="0"/>
          <w:i w:val="0"/>
          <w:sz w:val="22"/>
        </w:rPr>
        <w:t>的取值，记录平均吉凶相关、吉凶比与最佳用例相关，结果如表</w:t>
      </w:r>
      <w:r>
        <w:rPr>
          <w:rFonts w:eastAsia="宋体"/>
          <w:b w:val="0"/>
          <w:i w:val="0"/>
          <w:sz w:val="22"/>
        </w:rPr>
        <w:t>7.6</w:t>
      </w:r>
      <w:r>
        <w:rPr>
          <w:rFonts w:ascii="宋体" w:hAnsi="宋体" w:eastAsia="宋体"/>
          <w:b w:val="0"/>
          <w:i w:val="0"/>
          <w:sz w:val="22"/>
        </w:rPr>
        <w:t>所示。</w:t>
      </w:r>
    </w:p>
    <w:p>
      <w:pPr>
        <w:pStyle w:val="67"/>
      </w:pPr>
      <w:r>
        <w:t>表7.6　τ对吉凶吻合度的影响</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τ</w:t>
            </w:r>
          </w:p>
        </w:tc>
        <w:tc>
          <w:tcPr>
            <w:tcW w:type="dxa" w:w="2049"/>
          </w:tcPr>
          <w:p>
            <w:pPr>
              <w:pStyle w:val="99"/>
            </w:pPr>
            <w:r/>
            <w:r>
              <w:t>平均吉凶相关 r</w:t>
            </w:r>
          </w:p>
        </w:tc>
        <w:tc>
          <w:tcPr>
            <w:tcW w:type="dxa" w:w="2049"/>
          </w:tcPr>
          <w:p>
            <w:pPr>
              <w:pStyle w:val="99"/>
            </w:pPr>
            <w:r/>
            <w:r>
              <w:t>吉凶比</w:t>
            </w:r>
          </w:p>
        </w:tc>
        <w:tc>
          <w:tcPr>
            <w:tcW w:type="dxa" w:w="2049"/>
          </w:tcPr>
          <w:p>
            <w:pPr>
              <w:pStyle w:val="99"/>
            </w:pPr>
            <w:r/>
            <w:r>
              <w:t>最佳用例 r</w:t>
            </w:r>
          </w:p>
        </w:tc>
      </w:tr>
      <w:tr>
        <w:tc>
          <w:tcPr>
            <w:tcW w:type="dxa" w:w="2049"/>
          </w:tcPr>
          <w:p>
            <w:pPr>
              <w:pStyle w:val="74"/>
            </w:pPr>
            <w:r/>
            <w:r>
              <w:t>0.01</w:t>
            </w:r>
          </w:p>
        </w:tc>
        <w:tc>
          <w:tcPr>
            <w:tcW w:type="dxa" w:w="2049"/>
          </w:tcPr>
          <w:p>
            <w:pPr>
              <w:pStyle w:val="74"/>
            </w:pPr>
            <w:r/>
            <w:r>
              <w:t>0.053</w:t>
            </w:r>
          </w:p>
        </w:tc>
        <w:tc>
          <w:tcPr>
            <w:tcW w:type="dxa" w:w="2049"/>
          </w:tcPr>
          <w:p>
            <w:pPr>
              <w:pStyle w:val="74"/>
            </w:pPr>
            <w:r/>
            <w:r>
              <w:t>2.78</w:t>
            </w:r>
          </w:p>
        </w:tc>
        <w:tc>
          <w:tcPr>
            <w:tcW w:type="dxa" w:w="2049"/>
          </w:tcPr>
          <w:p>
            <w:pPr>
              <w:pStyle w:val="74"/>
            </w:pPr>
            <w:r/>
            <w:r>
              <w:t>—</w:t>
            </w:r>
          </w:p>
        </w:tc>
      </w:tr>
      <w:tr>
        <w:tc>
          <w:tcPr>
            <w:tcW w:type="dxa" w:w="2049"/>
          </w:tcPr>
          <w:p>
            <w:pPr>
              <w:pStyle w:val="74"/>
            </w:pPr>
            <w:r/>
            <w:r>
              <w:t>1.00</w:t>
            </w:r>
          </w:p>
        </w:tc>
        <w:tc>
          <w:tcPr>
            <w:tcW w:type="dxa" w:w="2049"/>
          </w:tcPr>
          <w:p>
            <w:pPr>
              <w:pStyle w:val="74"/>
            </w:pPr>
            <w:r/>
            <w:r>
              <w:t>0.174</w:t>
            </w:r>
          </w:p>
        </w:tc>
        <w:tc>
          <w:tcPr>
            <w:tcW w:type="dxa" w:w="2049"/>
          </w:tcPr>
          <w:p>
            <w:pPr>
              <w:pStyle w:val="74"/>
            </w:pPr>
            <w:r/>
            <w:r>
              <w:t>2.78</w:t>
            </w:r>
          </w:p>
        </w:tc>
        <w:tc>
          <w:tcPr>
            <w:tcW w:type="dxa" w:w="2049"/>
          </w:tcPr>
          <w:p>
            <w:pPr>
              <w:pStyle w:val="74"/>
            </w:pPr>
            <w:r/>
            <w:r>
              <w:t>0.313</w:t>
            </w:r>
          </w:p>
        </w:tc>
      </w:tr>
      <w:tr>
        <w:tc>
          <w:tcPr>
            <w:tcW w:type="dxa" w:w="2049"/>
          </w:tcPr>
          <w:p>
            <w:pPr>
              <w:pStyle w:val="74"/>
            </w:pPr>
            <w:r/>
            <w:r>
              <w:t>1.53</w:t>
            </w:r>
          </w:p>
        </w:tc>
        <w:tc>
          <w:tcPr>
            <w:tcW w:type="dxa" w:w="2049"/>
          </w:tcPr>
          <w:p>
            <w:pPr>
              <w:pStyle w:val="74"/>
            </w:pPr>
            <w:r/>
            <w:r>
              <w:t>0.140</w:t>
            </w:r>
          </w:p>
        </w:tc>
        <w:tc>
          <w:tcPr>
            <w:tcW w:type="dxa" w:w="2049"/>
          </w:tcPr>
          <w:p>
            <w:pPr>
              <w:pStyle w:val="74"/>
            </w:pPr>
            <w:r/>
            <w:r>
              <w:t>—</w:t>
            </w:r>
          </w:p>
        </w:tc>
        <w:tc>
          <w:tcPr>
            <w:tcW w:type="dxa" w:w="2049"/>
          </w:tcPr>
          <w:p>
            <w:pPr>
              <w:pStyle w:val="74"/>
            </w:pPr>
            <w:r/>
            <w:r>
              <w:t>—</w:t>
            </w:r>
          </w:p>
        </w:tc>
      </w:tr>
      <w:tr>
        <w:tc>
          <w:tcPr>
            <w:tcW w:type="dxa" w:w="2049"/>
          </w:tcPr>
          <w:p>
            <w:pPr>
              <w:pStyle w:val="74"/>
            </w:pPr>
            <w:r/>
            <w:r>
              <w:t>2.44</w:t>
            </w:r>
          </w:p>
        </w:tc>
        <w:tc>
          <w:tcPr>
            <w:tcW w:type="dxa" w:w="2049"/>
          </w:tcPr>
          <w:p>
            <w:pPr>
              <w:pStyle w:val="74"/>
            </w:pPr>
            <w:r/>
            <w:r>
              <w:t>0.128</w:t>
            </w:r>
          </w:p>
        </w:tc>
        <w:tc>
          <w:tcPr>
            <w:tcW w:type="dxa" w:w="2049"/>
          </w:tcPr>
          <w:p>
            <w:pPr>
              <w:pStyle w:val="74"/>
            </w:pPr>
            <w:r/>
            <w:r>
              <w:t>—</w:t>
            </w:r>
          </w:p>
        </w:tc>
        <w:tc>
          <w:tcPr>
            <w:tcW w:type="dxa" w:w="2049"/>
          </w:tcPr>
          <w:p>
            <w:pPr>
              <w:pStyle w:val="74"/>
            </w:pPr>
            <w:r/>
            <w:r>
              <w:t>—</w:t>
            </w:r>
          </w:p>
        </w:tc>
      </w:tr>
    </w:tbl>
    <w:p>
      <w:pPr>
        <w:pStyle w:val="4"/>
      </w:pPr>
    </w:p>
    <w:p>
      <w:pPr>
        <w:pStyle w:val="4"/>
      </w:pPr>
      <m:oMath>
        <m:r>
          <m:rPr/>
          <w:rPr>
            <w:rFonts w:ascii="Cambria Math" w:hAnsi="Cambria Math"/>
          </w:rPr>
          <m:t>τ</m:t>
        </m:r>
        <m:r>
          <m:rPr>
            <m:nor/>
            <m:sty m:val="p"/>
          </m:rPr>
          <w:rPr>
            <w:rFonts w:ascii="Cambria Math" w:hAnsi="Cambria Math"/>
          </w:rPr>
          <m:t>=0.01</m:t>
        </m:r>
      </m:oMath>
      <w:r>
        <w:rPr>
          <w:rFonts w:ascii="宋体" w:hAnsi="宋体" w:eastAsia="宋体"/>
          <w:b w:val="0"/>
          <w:i w:val="0"/>
          <w:sz w:val="22"/>
        </w:rPr>
        <w:t xml:space="preserve"> 时，平均相关仅 </w:t>
      </w:r>
      <w:r>
        <w:rPr>
          <w:rFonts w:eastAsia="宋体"/>
          <w:b w:val="0"/>
          <w:i w:val="0"/>
          <w:sz w:val="22"/>
        </w:rPr>
        <w:t>0.053</w:t>
      </w:r>
      <w:r>
        <w:rPr>
          <w:rFonts w:ascii="宋体" w:hAnsi="宋体" w:eastAsia="宋体"/>
          <w:b w:val="0"/>
          <w:i w:val="0"/>
          <w:sz w:val="22"/>
        </w:rPr>
        <w:t xml:space="preserve">，优差比 </w:t>
      </w:r>
      <w:r>
        <w:rPr>
          <w:rFonts w:eastAsia="宋体"/>
          <w:b w:val="0"/>
          <w:i w:val="0"/>
          <w:sz w:val="22"/>
        </w:rPr>
        <w:t>2.78——</w:t>
      </w:r>
      <w:r>
        <w:rPr>
          <w:rFonts w:ascii="宋体" w:hAnsi="宋体" w:eastAsia="宋体"/>
          <w:b w:val="0"/>
          <w:i w:val="0"/>
          <w:sz w:val="22"/>
        </w:rPr>
        <w:t>几乎均匀分布，结构未形成。</w:t>
      </w:r>
      <m:oMath>
        <m:r>
          <m:rPr/>
          <w:rPr>
            <w:rFonts w:ascii="Cambria Math" w:hAnsi="Cambria Math"/>
          </w:rPr>
          <m:t>τ</m:t>
        </m:r>
        <m:r>
          <m:rPr>
            <m:nor/>
            <m:sty m:val="p"/>
          </m:rPr>
          <w:rPr>
            <w:rFonts w:ascii="Cambria Math" w:hAnsi="Cambria Math"/>
          </w:rPr>
          <m:t>≈1.00</m:t>
        </m:r>
      </m:oMath>
      <w:r>
        <w:rPr>
          <w:rFonts w:ascii="宋体" w:hAnsi="宋体" w:eastAsia="宋体"/>
          <w:b w:val="0"/>
          <w:i w:val="0"/>
          <w:sz w:val="22"/>
        </w:rPr>
        <w:t xml:space="preserve"> 时达到峰值，平均相关 </w:t>
      </w:r>
      <w:r>
        <w:rPr>
          <w:rFonts w:eastAsia="宋体"/>
          <w:b w:val="0"/>
          <w:i w:val="0"/>
          <w:sz w:val="22"/>
        </w:rPr>
        <w:t>0.174</w:t>
      </w:r>
      <w:r>
        <w:rPr>
          <w:rFonts w:ascii="宋体" w:hAnsi="宋体" w:eastAsia="宋体"/>
          <w:b w:val="0"/>
          <w:i w:val="0"/>
          <w:sz w:val="22"/>
        </w:rPr>
        <w:t xml:space="preserve">，最佳用例相关达 </w:t>
      </w:r>
      <w:r>
        <w:rPr>
          <w:rFonts w:eastAsia="宋体"/>
          <w:b w:val="0"/>
          <w:i w:val="0"/>
          <w:sz w:val="22"/>
        </w:rPr>
        <w:t>0.313</w:t>
      </w:r>
      <w:r>
        <w:rPr>
          <w:rFonts w:ascii="宋体" w:hAnsi="宋体" w:eastAsia="宋体"/>
          <w:b w:val="0"/>
          <w:i w:val="0"/>
          <w:sz w:val="22"/>
        </w:rPr>
        <w:t>。</w:t>
      </w:r>
      <m:oMath>
        <m:r>
          <m:rPr/>
          <w:rPr>
            <w:rFonts w:ascii="Cambria Math" w:hAnsi="Cambria Math"/>
          </w:rPr>
          <m:t>τ</m:t>
        </m:r>
        <m:r>
          <m:rPr>
            <m:nor/>
            <m:sty m:val="p"/>
          </m:rPr>
          <w:rPr>
            <w:rFonts w:ascii="Cambria Math" w:hAnsi="Cambria Math"/>
          </w:rPr>
          <m:t>=2.44</m:t>
        </m:r>
      </m:oMath>
      <w:r>
        <w:rPr>
          <w:rFonts w:ascii="宋体" w:hAnsi="宋体" w:eastAsia="宋体"/>
          <w:b w:val="0"/>
          <w:i w:val="0"/>
          <w:sz w:val="22"/>
        </w:rPr>
        <w:t xml:space="preserve"> 时，平均相关降至 </w:t>
      </w:r>
      <w:r>
        <w:rPr>
          <w:rFonts w:eastAsia="宋体"/>
          <w:b w:val="0"/>
          <w:i w:val="0"/>
          <w:sz w:val="22"/>
        </w:rPr>
        <w:t>0.128</w:t>
      </w:r>
      <w:r>
        <w:rPr>
          <w:rFonts w:ascii="宋体" w:hAnsi="宋体" w:eastAsia="宋体"/>
          <w:b w:val="0"/>
          <w:i w:val="0"/>
          <w:sz w:val="22"/>
        </w:rPr>
        <w:t>，结构开始丧失。这一量化结果确认了直觉：</w:t>
      </w:r>
      <w:r>
        <w:rPr>
          <w:rFonts w:ascii="宋体" w:hAnsi="宋体" w:eastAsia="宋体"/>
          <w:b/>
          <w:i w:val="0"/>
          <w:sz w:val="22"/>
        </w:rPr>
        <w:t>过短或过长的决策时间都会降低决策质量</w:t>
      </w:r>
      <w:r>
        <w:rPr>
          <w:rFonts w:ascii="宋体" w:hAnsi="宋体" w:eastAsia="宋体"/>
          <w:b w:val="0"/>
          <w:i w:val="0"/>
          <w:sz w:val="22"/>
        </w:rPr>
        <w:t>。</w:t>
      </w:r>
    </w:p>
    <w:p>
      <w:pPr>
        <w:pStyle w:val="63"/>
      </w:pPr>
      <w:r>
        <w:t>自适应τ："因时制宜"的形式化</w:t>
      </w:r>
    </w:p>
    <w:p>
      <w:pPr>
        <w:pStyle w:val="4"/>
      </w:pPr>
      <w:r>
        <w:rPr>
          <w:rFonts w:ascii="宋体" w:hAnsi="宋体" w:eastAsia="宋体"/>
          <w:b w:val="0"/>
          <w:i w:val="0"/>
          <w:sz w:val="22"/>
        </w:rPr>
        <w:t xml:space="preserve">既然决策质量对 </w:t>
      </w:r>
      <m:oMath>
        <m:r>
          <m:rPr/>
          <w:rPr>
            <w:rFonts w:ascii="Cambria Math" w:hAnsi="Cambria Math"/>
          </w:rPr>
          <m:t>τ</m:t>
        </m:r>
      </m:oMath>
      <w:r>
        <w:rPr>
          <w:rFonts w:ascii="宋体" w:hAnsi="宋体" w:eastAsia="宋体"/>
          <w:b w:val="0"/>
          <w:i w:val="0"/>
          <w:sz w:val="22"/>
        </w:rPr>
        <w:t xml:space="preserve"> 高度敏感，一个自然的工程问题就是：如何为每一次决策选择最优的 </w:t>
      </w:r>
      <m:oMath>
        <m:r>
          <m:rPr/>
          <w:rPr>
            <w:rFonts w:ascii="Cambria Math" w:hAnsi="Cambria Math"/>
          </w:rPr>
          <m:t>τ</m:t>
        </m:r>
      </m:oMath>
      <w:r>
        <w:rPr>
          <w:rFonts w:ascii="宋体" w:hAnsi="宋体" w:eastAsia="宋体"/>
          <w:b w:val="0"/>
          <w:i w:val="0"/>
          <w:sz w:val="22"/>
        </w:rPr>
        <w:t>？这正对应传统易学</w:t>
      </w:r>
      <w:r>
        <w:rPr>
          <w:rFonts w:eastAsia="宋体"/>
          <w:b w:val="0"/>
          <w:i w:val="0"/>
          <w:sz w:val="22"/>
        </w:rPr>
        <w:t>"</w:t>
      </w:r>
      <w:r>
        <w:rPr>
          <w:rFonts w:ascii="宋体" w:hAnsi="宋体" w:eastAsia="宋体"/>
          <w:b/>
          <w:i w:val="0"/>
          <w:sz w:val="22"/>
        </w:rPr>
        <w:t>因时制宜</w:t>
      </w:r>
      <w:r>
        <w:rPr>
          <w:rFonts w:eastAsia="宋体"/>
          <w:b w:val="0"/>
          <w:i w:val="0"/>
          <w:sz w:val="22"/>
        </w:rPr>
        <w:t>""</w:t>
      </w:r>
      <w:r>
        <w:rPr>
          <w:rFonts w:ascii="宋体" w:hAnsi="宋体" w:eastAsia="宋体"/>
          <w:b/>
          <w:i w:val="0"/>
          <w:sz w:val="22"/>
        </w:rPr>
        <w:t>当位得时</w:t>
      </w:r>
      <w:r>
        <w:rPr>
          <w:rFonts w:eastAsia="宋体"/>
          <w:b w:val="0"/>
          <w:i w:val="0"/>
          <w:sz w:val="22"/>
        </w:rPr>
        <w:t>"</w:t>
      </w:r>
      <w:r>
        <w:rPr>
          <w:rFonts w:ascii="宋体" w:hAnsi="宋体" w:eastAsia="宋体"/>
          <w:b w:val="0"/>
          <w:i w:val="0"/>
          <w:sz w:val="22"/>
        </w:rPr>
        <w:t>的智慧。</w:t>
      </w:r>
    </w:p>
    <w:p>
      <w:pPr>
        <w:pStyle w:val="4"/>
      </w:pPr>
      <w:r>
        <w:rPr>
          <w:rFonts w:ascii="宋体" w:hAnsi="宋体" w:eastAsia="宋体"/>
          <w:b/>
          <w:i w:val="0"/>
          <w:sz w:val="22"/>
        </w:rPr>
        <w:t xml:space="preserve">自适应 </w:t>
      </w:r>
      <m:oMath>
        <m:r>
          <m:rPr/>
          <w:rPr>
            <w:rFonts w:ascii="Cambria Math" w:hAnsi="Cambria Math"/>
          </w:rPr>
          <m:t>τ</m:t>
        </m:r>
      </m:oMath>
      <w:r>
        <w:rPr>
          <w:rFonts w:ascii="宋体" w:hAnsi="宋体" w:eastAsia="宋体"/>
          <w:b/>
          <w:i w:val="0"/>
          <w:sz w:val="22"/>
        </w:rPr>
        <w:t xml:space="preserve"> 策略</w:t>
      </w:r>
      <w:r>
        <w:rPr>
          <w:rFonts w:ascii="宋体" w:hAnsi="宋体" w:eastAsia="宋体"/>
          <w:b w:val="0"/>
          <w:i w:val="0"/>
          <w:sz w:val="22"/>
        </w:rPr>
        <w:t xml:space="preserve">：计算每个输入特征向量的三个统计量——方差 </w:t>
      </w:r>
      <m:oMath>
        <m:r>
          <m:rPr/>
          <w:rPr>
            <w:rFonts w:ascii="Cambria Math" w:hAnsi="Cambria Math"/>
          </w:rPr>
          <m:t>σ</m:t>
        </m:r>
      </m:oMath>
      <w:r>
        <w:rPr>
          <w:rFonts w:ascii="宋体" w:hAnsi="宋体" w:eastAsia="宋体"/>
          <w:b w:val="0"/>
          <w:i w:val="0"/>
          <w:sz w:val="22"/>
        </w:rPr>
        <w:t xml:space="preserve">、不均匀度 </w:t>
      </w:r>
      <m:oMath>
        <m:r>
          <m:rPr/>
          <w:rPr>
            <w:rFonts w:ascii="Cambria Math" w:hAnsi="Cambria Math"/>
          </w:rPr>
          <m:t>H</m:t>
        </m:r>
      </m:oMath>
      <w:r>
        <w:rPr>
          <w:rFonts w:ascii="宋体" w:hAnsi="宋体" w:eastAsia="宋体"/>
          <w:b w:val="0"/>
          <w:i w:val="0"/>
          <w:sz w:val="22"/>
        </w:rPr>
        <w:t xml:space="preserve">、信息熵 </w:t>
      </w:r>
      <m:oMath>
        <m:r>
          <m:rPr/>
          <w:rPr>
            <w:rFonts w:ascii="Cambria Math" w:hAnsi="Cambria Math"/>
          </w:rPr>
          <m:t>S</m:t>
        </m:r>
      </m:oMath>
      <w:r>
        <w:rPr>
          <w:rFonts w:ascii="宋体" w:hAnsi="宋体" w:eastAsia="宋体"/>
          <w:b w:val="0"/>
          <w:i w:val="0"/>
          <w:sz w:val="22"/>
        </w:rPr>
        <w:t xml:space="preserve">，通过一个预训练的线性映射预测最优 </w:t>
      </w:r>
      <m:oMath>
        <m:r>
          <m:rPr/>
          <w:rPr>
            <w:rFonts w:ascii="Cambria Math" w:hAnsi="Cambria Math"/>
          </w:rPr>
          <m:t>τ</m:t>
        </m:r>
      </m:oMath>
      <w:r>
        <w:rPr>
          <w:rFonts w:ascii="宋体" w:hAnsi="宋体" w:eastAsia="宋体"/>
          <w:b w:val="0"/>
          <w:i w:val="0"/>
          <w:sz w:val="22"/>
        </w:rPr>
        <w:t>：</w:t>
      </w:r>
    </w:p>
    <w:p>
      <w:pPr>
        <w:pStyle w:val="133"/>
        <w:jc w:val="center"/>
      </w:pPr>
      <m:oMath>
        <m:sSub>
          <m:sSubPr/>
          <m:e>
            <m:r>
              <m:rPr/>
              <w:rPr>
                <w:rFonts w:ascii="Cambria Math" w:hAnsi="Cambria Math"/>
              </w:rPr>
              <m:t>τ</m:t>
            </m:r>
          </m:e>
          <m:sub>
            <m:r>
              <m:rPr>
                <m:nor/>
                <m:sty m:val="p"/>
              </m:rPr>
              <w:rPr>
                <w:rFonts w:ascii="Cambria Math" w:hAnsi="Cambria Math"/>
              </w:rPr>
              <m:t>opt</m:t>
            </m:r>
          </m:sub>
        </m:sSub>
        <m:r>
          <m:rPr>
            <m:nor/>
            <m:sty m:val="p"/>
          </m:rPr>
          <w:rPr>
            <w:rFonts w:ascii="Cambria Math" w:hAnsi="Cambria Math"/>
          </w:rPr>
          <m:t>=</m:t>
        </m:r>
        <m:r>
          <m:rPr/>
          <w:rPr>
            <w:rFonts w:ascii="Cambria Math" w:hAnsi="Cambria Math"/>
          </w:rPr>
          <m:t>f</m:t>
        </m:r>
        <m:r>
          <m:rPr>
            <m:nor/>
            <m:sty m:val="p"/>
          </m:rPr>
          <w:rPr>
            <w:rFonts w:ascii="Cambria Math" w:hAnsi="Cambria Math"/>
          </w:rPr>
          <m:t>(</m:t>
        </m:r>
        <m:r>
          <m:rPr/>
          <w:rPr>
            <w:rFonts w:ascii="Cambria Math" w:hAnsi="Cambria Math"/>
          </w:rPr>
          <m:t>σ</m:t>
        </m:r>
        <m:r>
          <m:rPr>
            <m:nor/>
            <m:sty m:val="p"/>
          </m:rPr>
          <w:rPr>
            <w:rFonts w:ascii="Cambria Math" w:hAnsi="Cambria Math"/>
          </w:rPr>
          <m:t>,</m:t>
        </m:r>
        <m:r>
          <m:rPr/>
          <w:rPr>
            <w:rFonts w:ascii="Cambria Math" w:hAnsi="Cambria Math"/>
          </w:rPr>
          <m:t>H</m:t>
        </m:r>
        <m:r>
          <m:rPr>
            <m:nor/>
            <m:sty m:val="p"/>
          </m:rPr>
          <w:rPr>
            <w:rFonts w:ascii="Cambria Math" w:hAnsi="Cambria Math"/>
          </w:rPr>
          <m:t>,</m:t>
        </m:r>
        <m:r>
          <m:rPr/>
          <w:rPr>
            <w:rFonts w:ascii="Cambria Math" w:hAnsi="Cambria Math"/>
          </w:rPr>
          <m:t>S</m:t>
        </m:r>
        <m:r>
          <m:rPr>
            <m:nor/>
            <m:sty m:val="p"/>
          </m:rPr>
          <w:rPr>
            <w:rFonts w:ascii="Cambria Math" w:hAnsi="Cambria Math"/>
          </w:rPr>
          <m:t>)=</m:t>
        </m:r>
        <m:r>
          <m:rPr/>
          <w:rPr>
            <w:rFonts w:ascii="Cambria Math" w:hAnsi="Cambria Math"/>
          </w:rPr>
          <m:t>aσ</m:t>
        </m:r>
        <m:r>
          <m:rPr>
            <m:nor/>
            <m:sty m:val="p"/>
          </m:rPr>
          <w:rPr>
            <w:rFonts w:ascii="Cambria Math" w:hAnsi="Cambria Math"/>
          </w:rPr>
          <m:t>+</m:t>
        </m:r>
        <m:r>
          <m:rPr/>
          <w:rPr>
            <w:rFonts w:ascii="Cambria Math" w:hAnsi="Cambria Math"/>
          </w:rPr>
          <m:t>bH</m:t>
        </m:r>
        <m:r>
          <m:rPr>
            <m:nor/>
            <m:sty m:val="p"/>
          </m:rPr>
          <w:rPr>
            <w:rFonts w:ascii="Cambria Math" w:hAnsi="Cambria Math"/>
          </w:rPr>
          <m:t>+</m:t>
        </m:r>
        <m:r>
          <m:rPr/>
          <w:rPr>
            <w:rFonts w:ascii="Cambria Math" w:hAnsi="Cambria Math"/>
          </w:rPr>
          <m:t>cS</m:t>
        </m:r>
        <m:r>
          <m:rPr>
            <m:nor/>
            <m:sty m:val="p"/>
          </m:rPr>
          <w:rPr>
            <w:rFonts w:ascii="Cambria Math" w:hAnsi="Cambria Math"/>
          </w:rPr>
          <m:t>+</m:t>
        </m:r>
        <m:r>
          <m:rPr/>
          <w:rPr>
            <w:rFonts w:ascii="Cambria Math" w:hAnsi="Cambria Math"/>
          </w:rPr>
          <m:t>d</m:t>
        </m:r>
      </m:oMath>
    </w:p>
    <w:p>
      <w:pPr>
        <w:pStyle w:val="4"/>
      </w:pPr>
      <w:r>
        <w:rPr>
          <w:rFonts w:ascii="宋体" w:hAnsi="宋体" w:eastAsia="宋体"/>
          <w:b w:val="0"/>
          <w:i w:val="0"/>
          <w:sz w:val="22"/>
        </w:rPr>
        <w:t>结果如表</w:t>
      </w:r>
      <w:r>
        <w:rPr>
          <w:rFonts w:eastAsia="宋体"/>
          <w:b w:val="0"/>
          <w:i w:val="0"/>
          <w:sz w:val="22"/>
        </w:rPr>
        <w:t>7.7</w:t>
      </w:r>
      <w:r>
        <w:rPr>
          <w:rFonts w:ascii="宋体" w:hAnsi="宋体" w:eastAsia="宋体"/>
          <w:b w:val="0"/>
          <w:i w:val="0"/>
          <w:sz w:val="22"/>
        </w:rPr>
        <w:t xml:space="preserve">所示：自适应 </w:t>
      </w:r>
      <m:oMath>
        <m:r>
          <m:rPr/>
          <w:rPr>
            <w:rFonts w:ascii="Cambria Math" w:hAnsi="Cambria Math"/>
          </w:rPr>
          <m:t>τ</m:t>
        </m:r>
      </m:oMath>
      <w:r>
        <w:rPr>
          <w:rFonts w:ascii="宋体" w:hAnsi="宋体" w:eastAsia="宋体"/>
          <w:b w:val="0"/>
          <w:i w:val="0"/>
          <w:sz w:val="22"/>
        </w:rPr>
        <w:t xml:space="preserve"> 将平均吉凶相关从固定 </w:t>
      </w:r>
      <m:oMath>
        <m:r>
          <m:rPr/>
          <w:rPr>
            <w:rFonts w:ascii="Cambria Math" w:hAnsi="Cambria Math"/>
          </w:rPr>
          <m:t>τ</m:t>
        </m:r>
        <m:r>
          <m:rPr>
            <m:nor/>
            <m:sty m:val="p"/>
          </m:rPr>
          <w:rPr>
            <w:rFonts w:ascii="Cambria Math" w:hAnsi="Cambria Math"/>
          </w:rPr>
          <m:t>=1.0</m:t>
        </m:r>
      </m:oMath>
      <w:r>
        <w:rPr>
          <w:rFonts w:ascii="宋体" w:hAnsi="宋体" w:eastAsia="宋体"/>
          <w:b w:val="0"/>
          <w:i w:val="0"/>
          <w:sz w:val="22"/>
        </w:rPr>
        <w:t xml:space="preserve"> 时的 </w:t>
      </w:r>
      <w:r>
        <w:rPr>
          <w:rFonts w:eastAsia="宋体"/>
          <w:b w:val="0"/>
          <w:i w:val="0"/>
          <w:sz w:val="22"/>
        </w:rPr>
        <w:t xml:space="preserve">0.011 </w:t>
      </w:r>
      <w:r>
        <w:rPr>
          <w:rFonts w:ascii="宋体" w:hAnsi="宋体" w:eastAsia="宋体"/>
          <w:b w:val="0"/>
          <w:i w:val="0"/>
          <w:sz w:val="22"/>
        </w:rPr>
        <w:t xml:space="preserve">提升至 </w:t>
      </w:r>
      <w:r>
        <w:rPr>
          <w:rFonts w:eastAsia="宋体"/>
          <w:b w:val="0"/>
          <w:i w:val="0"/>
          <w:sz w:val="22"/>
        </w:rPr>
        <w:t>0.150</w:t>
      </w:r>
      <w:r>
        <w:rPr>
          <w:rFonts w:ascii="宋体" w:hAnsi="宋体" w:eastAsia="宋体"/>
          <w:b w:val="0"/>
          <w:i w:val="0"/>
          <w:sz w:val="22"/>
        </w:rPr>
        <w:t>（</w:t>
      </w:r>
      <w:r>
        <w:rPr>
          <w:rFonts w:eastAsia="宋体"/>
          <w:b/>
          <w:i w:val="0"/>
          <w:sz w:val="22"/>
        </w:rPr>
        <w:t xml:space="preserve">12 </w:t>
      </w:r>
      <w:r>
        <w:rPr>
          <w:rFonts w:ascii="宋体" w:hAnsi="宋体" w:eastAsia="宋体"/>
          <w:b/>
          <w:i w:val="0"/>
          <w:sz w:val="22"/>
        </w:rPr>
        <w:t>倍提升</w:t>
      </w:r>
      <w:r>
        <w:rPr>
          <w:rFonts w:ascii="宋体" w:hAnsi="宋体" w:eastAsia="宋体"/>
          <w:b w:val="0"/>
          <w:i w:val="0"/>
          <w:sz w:val="22"/>
        </w:rPr>
        <w:t xml:space="preserve">），吉凶比从 </w:t>
      </w:r>
      <w:r>
        <w:rPr>
          <w:rFonts w:eastAsia="宋体"/>
          <w:b w:val="0"/>
          <w:i w:val="0"/>
          <w:sz w:val="22"/>
        </w:rPr>
        <w:t xml:space="preserve">2.78 </w:t>
      </w:r>
      <w:r>
        <w:rPr>
          <w:rFonts w:ascii="宋体" w:hAnsi="宋体" w:eastAsia="宋体"/>
          <w:b w:val="0"/>
          <w:i w:val="0"/>
          <w:sz w:val="22"/>
        </w:rPr>
        <w:t xml:space="preserve">提升至 </w:t>
      </w:r>
      <w:r>
        <w:rPr>
          <w:rFonts w:eastAsia="宋体"/>
          <w:b w:val="0"/>
          <w:i w:val="0"/>
          <w:sz w:val="22"/>
        </w:rPr>
        <w:t>3.57</w:t>
      </w:r>
      <w:r>
        <w:rPr>
          <w:rFonts w:ascii="宋体" w:hAnsi="宋体" w:eastAsia="宋体"/>
          <w:b w:val="0"/>
          <w:i w:val="0"/>
          <w:sz w:val="22"/>
        </w:rPr>
        <w:t>。这一提升的易学解释是：不同的任务特征对应不同的</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不同的输入需要不同的干涉强度才能达到最优结构，这正是</w:t>
      </w:r>
      <w:r>
        <w:rPr>
          <w:rFonts w:eastAsia="宋体"/>
          <w:b w:val="0"/>
          <w:i w:val="0"/>
          <w:sz w:val="22"/>
        </w:rPr>
        <w:t>"</w:t>
      </w:r>
      <w:r>
        <w:rPr>
          <w:rFonts w:ascii="宋体" w:hAnsi="宋体" w:eastAsia="宋体"/>
          <w:b/>
          <w:i w:val="0"/>
          <w:sz w:val="22"/>
        </w:rPr>
        <w:t>时中</w:t>
      </w:r>
      <w:r>
        <w:rPr>
          <w:rFonts w:eastAsia="宋体"/>
          <w:b w:val="0"/>
          <w:i w:val="0"/>
          <w:sz w:val="22"/>
        </w:rPr>
        <w:t>""</w:t>
      </w:r>
      <w:r>
        <w:rPr>
          <w:rFonts w:ascii="宋体" w:hAnsi="宋体" w:eastAsia="宋体"/>
          <w:b/>
          <w:i w:val="0"/>
          <w:sz w:val="22"/>
        </w:rPr>
        <w:t>与时偕行</w:t>
      </w:r>
      <w:r>
        <w:rPr>
          <w:rFonts w:eastAsia="宋体"/>
          <w:b w:val="0"/>
          <w:i w:val="0"/>
          <w:sz w:val="22"/>
        </w:rPr>
        <w:t>"</w:t>
      </w:r>
      <w:r>
        <w:rPr>
          <w:rFonts w:ascii="宋体" w:hAnsi="宋体" w:eastAsia="宋体"/>
          <w:b w:val="0"/>
          <w:i w:val="0"/>
          <w:sz w:val="22"/>
        </w:rPr>
        <w:t>的工程实现。</w:t>
      </w:r>
    </w:p>
    <w:p>
      <w:pPr>
        <w:pStyle w:val="67"/>
      </w:pPr>
      <w:r>
        <w:t>表7.7　自适应 τ vs 固定 τ</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方法</w:t>
            </w:r>
          </w:p>
        </w:tc>
        <w:tc>
          <w:tcPr>
            <w:tcW w:type="dxa" w:w="2049"/>
          </w:tcPr>
          <w:p>
            <w:pPr>
              <w:pStyle w:val="99"/>
            </w:pPr>
            <w:r/>
            <w:r>
              <w:t>平均吉凶相关</w:t>
            </w:r>
          </w:p>
        </w:tc>
        <w:tc>
          <w:tcPr>
            <w:tcW w:type="dxa" w:w="2049"/>
          </w:tcPr>
          <w:p>
            <w:pPr>
              <w:pStyle w:val="99"/>
            </w:pPr>
            <w:r/>
            <w:r>
              <w:t>平均吉凶比</w:t>
            </w:r>
          </w:p>
        </w:tc>
        <w:tc>
          <w:tcPr>
            <w:tcW w:type="dxa" w:w="2049"/>
          </w:tcPr>
          <w:p>
            <w:pPr>
              <w:pStyle w:val="99"/>
            </w:pPr>
            <w:r/>
            <w:r>
              <w:t>提升</w:t>
            </w:r>
          </w:p>
        </w:tc>
      </w:tr>
      <w:tr>
        <w:tc>
          <w:tcPr>
            <w:tcW w:type="dxa" w:w="2049"/>
          </w:tcPr>
          <w:p>
            <w:pPr>
              <w:pStyle w:val="74"/>
            </w:pPr>
            <w:r/>
            <w:r>
              <w:t>固定 τ=1.0</w:t>
            </w:r>
          </w:p>
        </w:tc>
        <w:tc>
          <w:tcPr>
            <w:tcW w:type="dxa" w:w="2049"/>
          </w:tcPr>
          <w:p>
            <w:pPr>
              <w:pStyle w:val="74"/>
            </w:pPr>
            <w:r/>
            <w:r>
              <w:t>0.011</w:t>
            </w:r>
          </w:p>
        </w:tc>
        <w:tc>
          <w:tcPr>
            <w:tcW w:type="dxa" w:w="2049"/>
          </w:tcPr>
          <w:p>
            <w:pPr>
              <w:pStyle w:val="74"/>
            </w:pPr>
            <w:r/>
            <w:r>
              <w:t>2.78</w:t>
            </w:r>
          </w:p>
        </w:tc>
        <w:tc>
          <w:tcPr>
            <w:tcW w:type="dxa" w:w="2049"/>
          </w:tcPr>
          <w:p>
            <w:pPr>
              <w:pStyle w:val="74"/>
            </w:pPr>
            <w:r/>
            <w:r>
              <w:t>基线</w:t>
            </w:r>
          </w:p>
        </w:tc>
      </w:tr>
      <w:tr>
        <w:tc>
          <w:tcPr>
            <w:tcW w:type="dxa" w:w="2049"/>
          </w:tcPr>
          <w:p>
            <w:pPr>
              <w:pStyle w:val="74"/>
            </w:pPr>
            <w:r/>
            <w:r>
              <w:t>自适应 τ</w:t>
            </w:r>
          </w:p>
        </w:tc>
        <w:tc>
          <w:tcPr>
            <w:tcW w:type="dxa" w:w="2049"/>
          </w:tcPr>
          <w:p>
            <w:pPr>
              <w:pStyle w:val="74"/>
            </w:pPr>
            <w:r/>
            <w:r>
              <w:t>0.150</w:t>
            </w:r>
          </w:p>
        </w:tc>
        <w:tc>
          <w:tcPr>
            <w:tcW w:type="dxa" w:w="2049"/>
          </w:tcPr>
          <w:p>
            <w:pPr>
              <w:pStyle w:val="74"/>
            </w:pPr>
            <w:r/>
            <w:r>
              <w:t>3.57</w:t>
            </w:r>
          </w:p>
        </w:tc>
        <w:tc>
          <w:tcPr>
            <w:tcW w:type="dxa" w:w="2049"/>
          </w:tcPr>
          <w:p>
            <w:pPr>
              <w:pStyle w:val="74"/>
            </w:pPr>
            <w:r/>
            <w:r>
              <w:t>↑12 倍</w:t>
            </w:r>
          </w:p>
        </w:tc>
      </w:tr>
    </w:tbl>
    <w:p>
      <w:pPr>
        <w:pStyle w:val="4"/>
      </w:pPr>
    </w:p>
    <w:p>
      <w:pPr>
        <w:pStyle w:val="63"/>
      </w:pPr>
      <w:r>
        <w:t>显性与隐性维度的不对称约束</w:t>
      </w:r>
    </w:p>
    <w:p>
      <w:pPr>
        <w:pStyle w:val="4"/>
      </w:pPr>
      <m:oMath>
        <m:r>
          <m:rPr/>
          <w:rPr>
            <w:rFonts w:ascii="Cambria Math" w:hAnsi="Cambria Math"/>
          </w:rPr>
          <m:t>τ</m:t>
        </m:r>
      </m:oMath>
      <w:r>
        <w:rPr>
          <w:rFonts w:ascii="宋体" w:hAnsi="宋体" w:eastAsia="宋体"/>
          <w:b w:val="0"/>
          <w:i w:val="0"/>
          <w:sz w:val="22"/>
        </w:rPr>
        <w:t xml:space="preserve"> 参数扫描还揭示了一个有趣的不对称现象：</w:t>
      </w:r>
      <w:r>
        <w:rPr>
          <w:rFonts w:ascii="宋体" w:hAnsi="宋体" w:eastAsia="宋体"/>
          <w:b/>
          <w:i w:val="0"/>
          <w:sz w:val="22"/>
        </w:rPr>
        <w:t>下卦（隐性特征）的变化量始终大于上卦（显性特征）</w:t>
      </w:r>
      <w:r>
        <w:rPr>
          <w:rFonts w:ascii="宋体" w:hAnsi="宋体" w:eastAsia="宋体"/>
          <w:b w:val="0"/>
          <w:i w:val="0"/>
          <w:sz w:val="22"/>
        </w:rPr>
        <w:t xml:space="preserve">。例如 </w:t>
      </w:r>
      <m:oMath>
        <m:r>
          <m:rPr/>
          <w:rPr>
            <w:rFonts w:ascii="Cambria Math" w:hAnsi="Cambria Math"/>
          </w:rPr>
          <m:t>τ</m:t>
        </m:r>
        <m:r>
          <m:rPr>
            <m:nor/>
            <m:sty m:val="p"/>
          </m:rPr>
          <w:rPr>
            <w:rFonts w:ascii="Cambria Math" w:hAnsi="Cambria Math"/>
          </w:rPr>
          <m:t>=1.0</m:t>
        </m:r>
      </m:oMath>
      <w:r>
        <w:rPr>
          <w:rFonts w:ascii="宋体" w:hAnsi="宋体" w:eastAsia="宋体"/>
          <w:b w:val="0"/>
          <w:i w:val="0"/>
          <w:sz w:val="22"/>
        </w:rPr>
        <w:t xml:space="preserve"> 时，上卦变化量 </w:t>
      </w:r>
      <m:oMath>
        <m:r>
          <m:rPr/>
          <w:rPr>
            <w:rFonts w:ascii="Cambria Math" w:hAnsi="Cambria Math"/>
          </w:rPr>
          <m:t>Δ</m:t>
        </m:r>
        <m:r>
          <m:rPr>
            <m:nor/>
            <m:sty m:val="p"/>
          </m:rPr>
          <w:rPr>
            <w:rFonts w:ascii="Cambria Math" w:hAnsi="Cambria Math"/>
          </w:rPr>
          <m:t>=1.054</m:t>
        </m:r>
      </m:oMath>
      <w:r>
        <w:rPr>
          <w:rFonts w:ascii="宋体" w:hAnsi="宋体" w:eastAsia="宋体"/>
          <w:b w:val="0"/>
          <w:i w:val="0"/>
          <w:sz w:val="22"/>
        </w:rPr>
        <w:t xml:space="preserve">，而下卦变化量 </w:t>
      </w:r>
      <m:oMath>
        <m:r>
          <m:rPr/>
          <w:rPr>
            <w:rFonts w:ascii="Cambria Math" w:hAnsi="Cambria Math"/>
          </w:rPr>
          <m:t>Δ</m:t>
        </m:r>
        <m:r>
          <m:rPr>
            <m:nor/>
            <m:sty m:val="p"/>
          </m:rPr>
          <w:rPr>
            <w:rFonts w:ascii="Cambria Math" w:hAnsi="Cambria Math"/>
          </w:rPr>
          <m:t>=1.511</m:t>
        </m:r>
      </m:oMath>
      <w:r>
        <w:rPr>
          <w:rFonts w:ascii="宋体" w:hAnsi="宋体" w:eastAsia="宋体"/>
          <w:b w:val="0"/>
          <w:i w:val="0"/>
          <w:sz w:val="22"/>
        </w:rPr>
        <w:t>。</w:t>
      </w:r>
    </w:p>
    <w:p>
      <w:pPr>
        <w:pStyle w:val="4"/>
      </w:pPr>
      <w:r>
        <w:t>这一现象的易学意义在于：易理规则对隐性维度的约束强度超过对显性维度。显性特征（如硬度、重量等直接可感知的属性）在干涉中较为稳定，而隐性特征（如粗糙度、纹理等需要推断的属性）在干涉中受到更强的重构。这与易学"显诸仁，藏诸用"的思想形成了有趣的呼应——可见的部分相对稳定，而隐微的部分在变化中承担了更大的调节作用。</w:t>
      </w:r>
    </w:p>
    <w:p>
      <w:pPr>
        <w:pStyle w:val="4"/>
      </w:pPr>
      <w:r>
        <w:rPr>
          <w:rFonts w:ascii="宋体" w:hAnsi="宋体" w:eastAsia="宋体"/>
          <w:b/>
          <w:i w:val="0"/>
          <w:sz w:val="22"/>
        </w:rPr>
        <w:t>本节小结。</w:t>
      </w:r>
      <w:r>
        <w:rPr>
          <w:rFonts w:ascii="宋体" w:hAnsi="宋体" w:eastAsia="宋体"/>
          <w:b w:val="0"/>
          <w:i w:val="0"/>
          <w:sz w:val="22"/>
        </w:rPr>
        <w:t xml:space="preserve"> 本节揭示了时间参数 </w:t>
      </w:r>
      <m:oMath>
        <m:r>
          <m:rPr/>
          <w:rPr>
            <w:rFonts w:ascii="Cambria Math" w:hAnsi="Cambria Math"/>
          </w:rPr>
          <m:t>τ</m:t>
        </m:r>
      </m:oMath>
      <w:r>
        <w:rPr>
          <w:rFonts w:ascii="宋体" w:hAnsi="宋体" w:eastAsia="宋体"/>
          <w:b w:val="0"/>
          <w:i w:val="0"/>
          <w:sz w:val="22"/>
        </w:rPr>
        <w:t xml:space="preserve"> 是易学</w:t>
      </w:r>
      <w:r>
        <w:rPr>
          <w:rFonts w:eastAsia="宋体"/>
          <w:b w:val="0"/>
          <w:i w:val="0"/>
          <w:sz w:val="22"/>
        </w:rPr>
        <w:t>"</w:t>
      </w:r>
      <w:r>
        <w:rPr>
          <w:rFonts w:ascii="宋体" w:hAnsi="宋体" w:eastAsia="宋体"/>
          <w:b w:val="0"/>
          <w:i w:val="0"/>
          <w:sz w:val="22"/>
        </w:rPr>
        <w:t>时</w:t>
      </w:r>
      <w:r>
        <w:rPr>
          <w:rFonts w:eastAsia="宋体"/>
          <w:b w:val="0"/>
          <w:i w:val="0"/>
          <w:sz w:val="22"/>
        </w:rPr>
        <w:t>"</w:t>
      </w:r>
      <w:r>
        <w:rPr>
          <w:rFonts w:ascii="宋体" w:hAnsi="宋体" w:eastAsia="宋体"/>
          <w:b w:val="0"/>
          <w:i w:val="0"/>
          <w:sz w:val="22"/>
        </w:rPr>
        <w:t>的严格数学对偶。</w:t>
      </w:r>
      <m:oMath>
        <m:r>
          <m:rPr/>
          <w:rPr>
            <w:rFonts w:ascii="Cambria Math" w:hAnsi="Cambria Math"/>
          </w:rPr>
          <m:t>τ</m:t>
        </m:r>
      </m:oMath>
      <w:r>
        <w:rPr>
          <w:rFonts w:ascii="宋体" w:hAnsi="宋体" w:eastAsia="宋体"/>
          <w:b w:val="0"/>
          <w:i w:val="0"/>
          <w:sz w:val="22"/>
        </w:rPr>
        <w:t xml:space="preserve"> 的非单调效应（倒</w:t>
      </w:r>
      <w:r>
        <w:rPr>
          <w:rFonts w:eastAsia="宋体"/>
          <w:b w:val="0"/>
          <w:i w:val="0"/>
          <w:sz w:val="22"/>
        </w:rPr>
        <w:t>U</w:t>
      </w:r>
      <w:r>
        <w:rPr>
          <w:rFonts w:ascii="宋体" w:hAnsi="宋体" w:eastAsia="宋体"/>
          <w:b w:val="0"/>
          <w:i w:val="0"/>
          <w:sz w:val="22"/>
        </w:rPr>
        <w:t>型）对应</w:t>
      </w:r>
      <w:r>
        <w:rPr>
          <w:rFonts w:eastAsia="宋体"/>
          <w:b w:val="0"/>
          <w:i w:val="0"/>
          <w:sz w:val="22"/>
        </w:rPr>
        <w:t>"</w:t>
      </w:r>
      <w:r>
        <w:rPr>
          <w:rFonts w:ascii="宋体" w:hAnsi="宋体" w:eastAsia="宋体"/>
          <w:b w:val="0"/>
          <w:i w:val="0"/>
          <w:sz w:val="22"/>
        </w:rPr>
        <w:t>时机未到—时机已至—时机已过</w:t>
      </w:r>
      <w:r>
        <w:rPr>
          <w:rFonts w:eastAsia="宋体"/>
          <w:b w:val="0"/>
          <w:i w:val="0"/>
          <w:sz w:val="22"/>
        </w:rPr>
        <w:t>"</w:t>
      </w:r>
      <w:r>
        <w:rPr>
          <w:rFonts w:ascii="宋体" w:hAnsi="宋体" w:eastAsia="宋体"/>
          <w:b w:val="0"/>
          <w:i w:val="0"/>
          <w:sz w:val="22"/>
        </w:rPr>
        <w:t xml:space="preserve">的三态；自适应 </w:t>
      </w:r>
      <m:oMath>
        <m:r>
          <m:rPr/>
          <w:rPr>
            <w:rFonts w:ascii="Cambria Math" w:hAnsi="Cambria Math"/>
          </w:rPr>
          <m:t>τ</m:t>
        </m:r>
      </m:oMath>
      <w:r>
        <w:rPr>
          <w:rFonts w:ascii="宋体" w:hAnsi="宋体" w:eastAsia="宋体"/>
          <w:b w:val="0"/>
          <w:i w:val="0"/>
          <w:sz w:val="22"/>
        </w:rPr>
        <w:t xml:space="preserve"> 将决策准确度提升 </w:t>
      </w:r>
      <w:r>
        <w:rPr>
          <w:rFonts w:eastAsia="宋体"/>
          <w:b w:val="0"/>
          <w:i w:val="0"/>
          <w:sz w:val="22"/>
        </w:rPr>
        <w:t xml:space="preserve">12 </w:t>
      </w:r>
      <w:r>
        <w:rPr>
          <w:rFonts w:ascii="宋体" w:hAnsi="宋体" w:eastAsia="宋体"/>
          <w:b w:val="0"/>
          <w:i w:val="0"/>
          <w:sz w:val="22"/>
        </w:rPr>
        <w:t>倍，实现了</w:t>
      </w:r>
      <w:r>
        <w:rPr>
          <w:rFonts w:eastAsia="宋体"/>
          <w:b w:val="0"/>
          <w:i w:val="0"/>
          <w:sz w:val="22"/>
        </w:rPr>
        <w:t>"</w:t>
      </w:r>
      <w:r>
        <w:rPr>
          <w:rFonts w:ascii="宋体" w:hAnsi="宋体" w:eastAsia="宋体"/>
          <w:b w:val="0"/>
          <w:i w:val="0"/>
          <w:sz w:val="22"/>
        </w:rPr>
        <w:t>因时制宜</w:t>
      </w:r>
      <w:r>
        <w:rPr>
          <w:rFonts w:eastAsia="宋体"/>
          <w:b w:val="0"/>
          <w:i w:val="0"/>
          <w:sz w:val="22"/>
        </w:rPr>
        <w:t>""</w:t>
      </w:r>
      <w:r>
        <w:rPr>
          <w:rFonts w:ascii="宋体" w:hAnsi="宋体" w:eastAsia="宋体"/>
          <w:b w:val="0"/>
          <w:i w:val="0"/>
          <w:sz w:val="22"/>
        </w:rPr>
        <w:t>当位得时</w:t>
      </w:r>
      <w:r>
        <w:rPr>
          <w:rFonts w:eastAsia="宋体"/>
          <w:b w:val="0"/>
          <w:i w:val="0"/>
          <w:sz w:val="22"/>
        </w:rPr>
        <w:t>"</w:t>
      </w:r>
      <w:r>
        <w:rPr>
          <w:rFonts w:ascii="宋体" w:hAnsi="宋体" w:eastAsia="宋体"/>
          <w:b w:val="0"/>
          <w:i w:val="0"/>
          <w:sz w:val="22"/>
        </w:rPr>
        <w:t>的工程化；显性</w:t>
      </w:r>
      <w:r>
        <w:rPr>
          <w:rFonts w:eastAsia="宋体"/>
          <w:b w:val="0"/>
          <w:i w:val="0"/>
          <w:sz w:val="22"/>
        </w:rPr>
        <w:t>/</w:t>
      </w:r>
      <w:r>
        <w:rPr>
          <w:rFonts w:ascii="宋体" w:hAnsi="宋体" w:eastAsia="宋体"/>
          <w:b w:val="0"/>
          <w:i w:val="0"/>
          <w:sz w:val="22"/>
        </w:rPr>
        <w:t>隐性维度的不对称约束则呼应了易学</w:t>
      </w:r>
      <w:r>
        <w:rPr>
          <w:rFonts w:eastAsia="宋体"/>
          <w:b w:val="0"/>
          <w:i w:val="0"/>
          <w:sz w:val="22"/>
        </w:rPr>
        <w:t>"</w:t>
      </w:r>
      <w:r>
        <w:rPr>
          <w:rFonts w:ascii="宋体" w:hAnsi="宋体" w:eastAsia="宋体"/>
          <w:b w:val="0"/>
          <w:i w:val="0"/>
          <w:sz w:val="22"/>
        </w:rPr>
        <w:t>藏诸用</w:t>
      </w:r>
      <w:r>
        <w:rPr>
          <w:rFonts w:eastAsia="宋体"/>
          <w:b w:val="0"/>
          <w:i w:val="0"/>
          <w:sz w:val="22"/>
        </w:rPr>
        <w:t>"</w:t>
      </w:r>
      <w:r>
        <w:rPr>
          <w:rFonts w:ascii="宋体" w:hAnsi="宋体" w:eastAsia="宋体"/>
          <w:b w:val="0"/>
          <w:i w:val="0"/>
          <w:sz w:val="22"/>
        </w:rPr>
        <w:t>的思想。至此，易理动力学的三个核心要素——</w:t>
      </w:r>
      <w:r>
        <w:rPr>
          <w:rFonts w:eastAsia="宋体"/>
          <w:b w:val="0"/>
          <w:i w:val="0"/>
          <w:sz w:val="22"/>
        </w:rPr>
        <w:t>H</w:t>
      </w:r>
      <w:r>
        <w:rPr>
          <w:rFonts w:ascii="宋体" w:hAnsi="宋体" w:eastAsia="宋体"/>
          <w:b w:val="0"/>
          <w:i w:val="0"/>
          <w:sz w:val="22"/>
        </w:rPr>
        <w:t>（规则）、</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（变换）、</w:t>
      </w:r>
      <m:oMath>
        <m:r>
          <m:rPr/>
          <w:rPr>
            <w:rFonts w:ascii="Cambria Math" w:hAnsi="Cambria Math"/>
          </w:rPr>
          <m:t>τ</m:t>
        </m:r>
      </m:oMath>
      <w:r>
        <w:rPr>
          <w:rFonts w:ascii="宋体" w:hAnsi="宋体" w:eastAsia="宋体"/>
          <w:b w:val="0"/>
          <w:i w:val="0"/>
          <w:sz w:val="22"/>
        </w:rPr>
        <w:t>（时机）——都已获得严格的数学表达。</w:t>
      </w:r>
    </w:p>
    <w:p>
      <w:pPr>
        <w:pStyle w:val="4"/>
      </w:pPr>
      <w:r>
        <w:t>*本节完。下一节：7.6 从"道生一"到"八卦成"——逻辑缺环的补全。*</w:t>
      </w:r>
    </w:p>
    <w:p>
      <w:pPr>
        <w:pStyle w:val="5"/>
      </w:pPr>
      <w:r>
        <w:t>从"道生一"到"八卦成"：逻辑缺环的补全</w:t>
      </w:r>
    </w:p>
    <w:p>
      <w:pPr>
        <w:pStyle w:val="4"/>
      </w:pPr>
      <w:r>
        <w:t>前五节完成了量子易理的数学形式化。本节将回到一个更宏大的命题：这一形式化不仅仅是工程上的技巧，它同时填补了中国哲学史上一个悬置了两千多年的逻辑缺环。</w:t>
      </w:r>
    </w:p>
    <w:p>
      <w:pPr>
        <w:pStyle w:val="63"/>
      </w:pPr>
      <w:r>
        <w:t>两个千年谜题</w:t>
      </w:r>
    </w:p>
    <w:p>
      <w:pPr>
        <w:pStyle w:val="4"/>
      </w:pPr>
      <w:r>
        <w:t>中国哲学史上有两个谜题，两千年来被分别讨论，却从未被统一解答。</w:t>
      </w:r>
    </w:p>
    <w:p>
      <w:pPr>
        <w:pStyle w:val="4"/>
      </w:pPr>
      <w:r>
        <w:t>谜题一——卦是什么？《系辞传》给出了线索："爻者，言乎变者也。"又说："刚柔相摩，八卦相荡。"这意味着变化发生在爻的层面，而卦只是爻变的结果或表现。但两千年来，易学家多关注卦的分类、象征与吉凶，而较少追问：卦是如何从爻的变化中"生成"或"涌现"的？</w:t>
      </w:r>
    </w:p>
    <w:p>
      <w:pPr>
        <w:pStyle w:val="4"/>
      </w:pPr>
      <w:r>
        <w:t>谜题二——"三"如何生万物？《道德经》第四十二章曰："道生一，一生二，二生三，三生万物。"老子给出了宏观蓝图，却没有给出具体机制。"一"是太极，"二"是阴阳，"三"是什么？"三"如何具体地"生万物"？后世注家或释"三"为"天、地、人"三才，或释为"阴、阳、和气"，但这些解释都未揭示其动力学机制。</w:t>
      </w:r>
    </w:p>
    <w:p>
      <w:pPr>
        <w:pStyle w:val="4"/>
      </w:pPr>
      <w:r>
        <w:t>本节将表明：这两个谜题其实是同一个谜题，而量子形式化恰好可以补全其缺环。</w:t>
      </w:r>
    </w:p>
    <w:p>
      <w:pPr>
        <w:pStyle w:val="63"/>
      </w:pPr>
      <w:r>
        <w:t>爻的动态本质与叠加态</w:t>
      </w:r>
    </w:p>
    <w:p>
      <w:pPr>
        <w:pStyle w:val="4"/>
      </w:pPr>
      <w:r>
        <w:t>《系辞传》曰："爻者，言乎变者也。"爻的核心是"变"，而非"态"。阴爻与阳爻不是静态的符号，而是两种动态趋势的标记。更重要的是，"老阳"与"老阴"的概念表明，爻本身就内含着"将变未变"的叠加状态——老阳是阳，但内含着转化为阴的倾向。</w:t>
      </w:r>
    </w:p>
    <w:p>
      <w:pPr>
        <w:pStyle w:val="4"/>
      </w:pPr>
      <w:r>
        <w:t>在量子力学的语言中，这正是量子叠加态的古典表达：</w:t>
      </w:r>
    </w:p>
    <w:p>
      <w:pPr>
        <w:pStyle w:val="133"/>
        <w:jc w:val="center"/>
      </w:pPr>
      <m:oMath>
        <m:r>
          <m:rPr>
            <m:nor/>
            <m:sty m:val="p"/>
          </m:rPr>
          <w:rPr>
            <w:rFonts w:ascii="Cambria Math" w:hAnsi="Cambria Math"/>
          </w:rPr>
          <m:t>|爻</m:t>
        </m:r>
        <m:r>
          <m:rPr/>
          <w:rPr>
            <w:rFonts w:ascii="Cambria Math" w:hAnsi="Cambria Math"/>
          </w:rPr>
          <m:t>⟩</m:t>
        </m:r>
        <m:r>
          <m:rPr>
            <m:nor/>
            <m:sty m:val="p"/>
          </m:rPr>
          <w:rPr>
            <w:rFonts w:ascii="Cambria Math" w:hAnsi="Cambria Math"/>
          </w:rPr>
          <m:t>=</m:t>
        </m:r>
        <m:r>
          <m:rPr/>
          <w:rPr>
            <w:rFonts w:ascii="Cambria Math" w:hAnsi="Cambria Math"/>
          </w:rPr>
          <m:t>α</m:t>
        </m:r>
        <m:r>
          <m:rPr>
            <m:nor/>
            <m:sty m:val="p"/>
          </m:rPr>
          <w:rPr>
            <w:rFonts w:ascii="Cambria Math" w:hAnsi="Cambria Math"/>
          </w:rPr>
          <m:t>|0</m:t>
        </m:r>
        <m:r>
          <m:rPr/>
          <w:rPr>
            <w:rFonts w:ascii="Cambria Math" w:hAnsi="Cambria Math"/>
          </w:rPr>
          <m:t>⟩</m:t>
        </m:r>
        <m:r>
          <m:rPr>
            <m:nor/>
            <m:sty m:val="p"/>
          </m:rPr>
          <w:rPr>
            <w:rFonts w:ascii="Cambria Math" w:hAnsi="Cambria Math"/>
          </w:rPr>
          <m:t>+</m:t>
        </m:r>
        <m:r>
          <m:rPr/>
          <w:rPr>
            <w:rFonts w:ascii="Cambria Math" w:hAnsi="Cambria Math"/>
          </w:rPr>
          <m:t>β</m:t>
        </m:r>
        <m:r>
          <m:rPr>
            <m:nor/>
            <m:sty m:val="p"/>
          </m:rPr>
          <w:rPr>
            <w:rFonts w:ascii="Cambria Math" w:hAnsi="Cambria Math"/>
          </w:rPr>
          <m:t>|1</m:t>
        </m:r>
        <m:r>
          <m:rPr/>
          <w:rPr>
            <w:rFonts w:ascii="Cambria Math" w:hAnsi="Cambria Math"/>
          </w:rPr>
          <m:t>⟩</m:t>
        </m:r>
        <m:r>
          <m:rPr>
            <m:nor/>
            <m:sty m:val="p"/>
          </m:rPr>
          <w:rPr>
            <w:rFonts w:ascii="Cambria Math" w:hAnsi="Cambria Math"/>
          </w:rPr>
          <m:t>, |</m:t>
        </m:r>
        <m:r>
          <m:rPr/>
          <w:rPr>
            <w:rFonts w:ascii="Cambria Math" w:hAnsi="Cambria Math"/>
          </w:rPr>
          <m:t>α</m:t>
        </m:r>
        <m:sSup>
          <m:sSupPr/>
          <m:e>
            <m:r>
              <m:rPr>
                <m:nor/>
                <m:sty m:val="p"/>
              </m:rPr>
              <w:rPr>
                <w:rFonts w:ascii="Cambria Math" w:hAnsi="Cambria Math"/>
              </w:rPr>
              <m:t>|</m:t>
            </m:r>
          </m:e>
          <m:sup>
            <m:r>
              <m:rPr>
                <m:nor/>
                <m:sty m:val="p"/>
              </m:rPr>
              <w:rPr>
                <w:rFonts w:ascii="Cambria Math" w:hAnsi="Cambria Math"/>
              </w:rPr>
              <m:t>2</m:t>
            </m:r>
          </m:sup>
        </m:sSup>
        <m:r>
          <m:rPr>
            <m:nor/>
            <m:sty m:val="p"/>
          </m:rPr>
          <w:rPr>
            <w:rFonts w:ascii="Cambria Math" w:hAnsi="Cambria Math"/>
          </w:rPr>
          <m:t>+|</m:t>
        </m:r>
        <m:r>
          <m:rPr/>
          <w:rPr>
            <w:rFonts w:ascii="Cambria Math" w:hAnsi="Cambria Math"/>
          </w:rPr>
          <m:t>β</m:t>
        </m:r>
        <m:sSup>
          <m:sSupPr/>
          <m:e>
            <m:r>
              <m:rPr>
                <m:nor/>
                <m:sty m:val="p"/>
              </m:rPr>
              <w:rPr>
                <w:rFonts w:ascii="Cambria Math" w:hAnsi="Cambria Math"/>
              </w:rPr>
              <m:t>|</m:t>
            </m:r>
          </m:e>
          <m:sup>
            <m:r>
              <m:rPr>
                <m:nor/>
                <m:sty m:val="p"/>
              </m:rPr>
              <w:rPr>
                <w:rFonts w:ascii="Cambria Math" w:hAnsi="Cambria Math"/>
              </w:rPr>
              <m:t>2</m:t>
            </m:r>
          </m:sup>
        </m:sSup>
        <m:r>
          <m:rPr>
            <m:nor/>
            <m:sty m:val="p"/>
          </m:rPr>
          <w:rPr>
            <w:rFonts w:ascii="Cambria Math" w:hAnsi="Cambria Math"/>
          </w:rPr>
          <m:t>=1</m:t>
        </m:r>
      </m:oMath>
    </w:p>
    <w:p>
      <w:pPr>
        <w:pStyle w:val="4"/>
      </w:pPr>
      <w:r>
        <w:rPr>
          <w:rFonts w:ascii="宋体" w:hAnsi="宋体" w:eastAsia="宋体"/>
          <w:b w:val="0"/>
          <w:i w:val="0"/>
          <w:sz w:val="22"/>
        </w:rPr>
        <w:t>当一个爻是</w:t>
      </w:r>
      <w:r>
        <w:rPr>
          <w:rFonts w:eastAsia="宋体"/>
          <w:b w:val="0"/>
          <w:i w:val="0"/>
          <w:sz w:val="22"/>
        </w:rPr>
        <w:t>"</w:t>
      </w:r>
      <w:r>
        <w:rPr>
          <w:rFonts w:ascii="宋体" w:hAnsi="宋体" w:eastAsia="宋体"/>
          <w:b w:val="0"/>
          <w:i w:val="0"/>
          <w:sz w:val="22"/>
        </w:rPr>
        <w:t>老阳</w:t>
      </w:r>
      <w:r>
        <w:rPr>
          <w:rFonts w:eastAsia="宋体"/>
          <w:b w:val="0"/>
          <w:i w:val="0"/>
          <w:sz w:val="22"/>
        </w:rPr>
        <w:t>"</w:t>
      </w:r>
      <w:r>
        <w:rPr>
          <w:rFonts w:ascii="宋体" w:hAnsi="宋体" w:eastAsia="宋体"/>
          <w:b w:val="0"/>
          <w:i w:val="0"/>
          <w:sz w:val="22"/>
        </w:rPr>
        <w:t>时，</w:t>
      </w:r>
      <m:oMath>
        <m:r>
          <m:rPr/>
          <w:rPr>
            <w:rFonts w:ascii="Cambria Math" w:hAnsi="Cambria Math"/>
          </w:rPr>
          <m:t>β</m:t>
        </m:r>
      </m:oMath>
      <w:r>
        <w:rPr>
          <w:rFonts w:ascii="宋体" w:hAnsi="宋体" w:eastAsia="宋体"/>
          <w:b w:val="0"/>
          <w:i w:val="0"/>
          <w:sz w:val="22"/>
        </w:rPr>
        <w:t xml:space="preserve"> 虽小但不为零——阴的潜能已经蕴含其中。爻的</w:t>
      </w:r>
      <w:r>
        <w:rPr>
          <w:rFonts w:eastAsia="宋体"/>
          <w:b w:val="0"/>
          <w:i w:val="0"/>
          <w:sz w:val="22"/>
        </w:rPr>
        <w:t>"</w:t>
      </w:r>
      <w:r>
        <w:rPr>
          <w:rFonts w:ascii="宋体" w:hAnsi="宋体" w:eastAsia="宋体"/>
          <w:b w:val="0"/>
          <w:i w:val="0"/>
          <w:sz w:val="22"/>
        </w:rPr>
        <w:t>将变未变</w:t>
      </w:r>
      <w:r>
        <w:rPr>
          <w:rFonts w:eastAsia="宋体"/>
          <w:b w:val="0"/>
          <w:i w:val="0"/>
          <w:sz w:val="22"/>
        </w:rPr>
        <w:t>"</w:t>
      </w:r>
      <w:r>
        <w:rPr>
          <w:rFonts w:ascii="宋体" w:hAnsi="宋体" w:eastAsia="宋体"/>
          <w:b w:val="0"/>
          <w:i w:val="0"/>
          <w:sz w:val="22"/>
        </w:rPr>
        <w:t>与量子态的</w:t>
      </w:r>
      <w:r>
        <w:rPr>
          <w:rFonts w:eastAsia="宋体"/>
          <w:b w:val="0"/>
          <w:i w:val="0"/>
          <w:sz w:val="22"/>
        </w:rPr>
        <w:t>"</w:t>
      </w:r>
      <w:r>
        <w:rPr>
          <w:rFonts w:ascii="宋体" w:hAnsi="宋体" w:eastAsia="宋体"/>
          <w:b w:val="0"/>
          <w:i w:val="0"/>
          <w:sz w:val="22"/>
        </w:rPr>
        <w:t>叠加未坍缩</w:t>
      </w:r>
      <w:r>
        <w:rPr>
          <w:rFonts w:eastAsia="宋体"/>
          <w:b w:val="0"/>
          <w:i w:val="0"/>
          <w:sz w:val="22"/>
        </w:rPr>
        <w:t>"</w:t>
      </w:r>
      <w:r>
        <w:rPr>
          <w:rFonts w:ascii="宋体" w:hAnsi="宋体" w:eastAsia="宋体"/>
          <w:b w:val="0"/>
          <w:i w:val="0"/>
          <w:sz w:val="22"/>
        </w:rPr>
        <w:t>之间，存在结构上的同构。</w:t>
      </w:r>
    </w:p>
    <w:p>
      <w:pPr>
        <w:pStyle w:val="63"/>
      </w:pPr>
      <w:r>
        <w:t>卦：爻际干涉的瞬时显象</w:t>
      </w:r>
    </w:p>
    <w:p>
      <w:pPr>
        <w:pStyle w:val="4"/>
      </w:pPr>
      <w:r>
        <w:t>在量子框架下，卦不再是独立存在的实体，而是六个爻位在某一时空点上相互干涉的瞬时"显象"。</w:t>
      </w:r>
    </w:p>
    <w:p>
      <w:pPr>
        <w:pStyle w:val="4"/>
      </w:pPr>
      <w:r>
        <w:t>《易传》强调"时中"——"时"是时间的切片，"中"是和谐的平衡点。一个卦的吉凶，取决于它是否"当位""得中""应时"。这揭示了一个关键事实：卦不是永恒的本质，而是特定时空条件下的瞬时显象——正如量子干涉条纹上的一点，它的明暗不是由自身决定的，而是由两列波在那一时刻、那一点上的相位差所决定。同样，一个卦象也不是由某个单独的爻决定，而是六爻之间"乘承比应"等关系同时作用、整体干涉后，在那一时空点上呈现出的"象"。</w:t>
      </w:r>
    </w:p>
    <w:p>
      <w:pPr>
        <w:pStyle w:val="4"/>
      </w:pPr>
      <w:r>
        <w:t>更进一步，六十四卦可以理解为易理系统在"乘承比应"规则约束下的稳定干涉模式（即本征态）。爻际干涉的网络可以产生无数种可能状态，但只有那些内部关系和谐、结构平衡的状态，才能作为稳定模式持续存在——这些稳定模式恰好是64个。如《系辞传》所言："易与天地准，故能弥纶天地之道。"任何复杂的爻际干涉状态，都可以分解为这64个基矢的线性叠加：</w:t>
      </w:r>
    </w:p>
    <w:p>
      <w:pPr>
        <w:pStyle w:val="133"/>
        <w:jc w:val="center"/>
      </w:pPr>
      <m:oMath>
        <m:r>
          <m:rPr>
            <m:nor/>
            <m:sty m:val="p"/>
          </m:rPr>
          <w:rPr>
            <w:rFonts w:ascii="Cambria Math" w:hAnsi="Cambria Math"/>
          </w:rPr>
          <m:t>|</m:t>
        </m:r>
        <m:r>
          <m:rPr/>
          <w:rPr>
            <w:rFonts w:ascii="Cambria Math" w:hAnsi="Cambria Math"/>
          </w:rPr>
          <m:t>Ψ⟩</m:t>
        </m:r>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=1</m:t>
            </m:r>
          </m:sub>
          <m:sup>
            <m:r>
              <m:rPr>
                <m:nor/>
                <m:sty m:val="p"/>
              </m:rPr>
              <w:rPr>
                <w:rFonts w:ascii="Cambria Math" w:hAnsi="Cambria Math"/>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rPr>
          <m:t>|</m:t>
        </m:r>
        <m:sSub>
          <m:sSubPr/>
          <m:e>
            <m:r>
              <m:rPr>
                <m:nor/>
                <m:sty m:val="p"/>
              </m:rPr>
              <w:rPr>
                <w:rFonts w:ascii="Cambria Math" w:hAnsi="Cambria Math"/>
              </w:rPr>
              <m:t>卦</m:t>
            </m:r>
          </m:e>
          <m:sub>
            <m:r>
              <m:rPr/>
              <w:rPr>
                <w:rFonts w:ascii="Cambria Math" w:hAnsi="Cambria Math"/>
              </w:rPr>
              <m:t>i</m:t>
            </m:r>
          </m:sub>
        </m:sSub>
        <m:r>
          <m:rPr/>
          <w:rPr>
            <w:rFonts w:ascii="Cambria Math" w:hAnsi="Cambria Math"/>
          </w:rPr>
          <m:t>⟩</m:t>
        </m:r>
        <m:r>
          <m:rPr>
            <m:nor/>
            <m:sty m:val="p"/>
          </m:rPr>
          <w:rPr>
            <w:rFonts w:ascii="Cambria Math" w:hAnsi="Cambria Math"/>
          </w:rPr>
          <m:t xml:space="preserve">, </m:t>
        </m:r>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=1</m:t>
            </m:r>
          </m:sub>
          <m:sup>
            <m:r>
              <m:rPr>
                <m:nor/>
                <m:sty m:val="p"/>
              </m:rPr>
              <w:rPr>
                <w:rFonts w:ascii="Cambria Math" w:hAnsi="Cambria Math"/>
              </w:rPr>
              <m:t>64</m:t>
            </m:r>
          </m:sup>
        </m:sSubSup>
        <m:r>
          <m:rPr>
            <m:nor/>
            <m:sty m:val="p"/>
          </m:rPr>
          <w:rPr>
            <w:rFonts w:ascii="Cambria Math" w:hAnsi="Cambria Math"/>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rPr>
              <m:t>|</m:t>
            </m:r>
          </m:e>
          <m:sup>
            <m:r>
              <m:rPr>
                <m:nor/>
                <m:sty m:val="p"/>
              </m:rPr>
              <w:rPr>
                <w:rFonts w:ascii="Cambria Math" w:hAnsi="Cambria Math"/>
              </w:rPr>
              <m:t>2</m:t>
            </m:r>
          </m:sup>
        </m:sSup>
        <m:r>
          <m:rPr>
            <m:nor/>
            <m:sty m:val="p"/>
          </m:rPr>
          <w:rPr>
            <w:rFonts w:ascii="Cambria Math" w:hAnsi="Cambria Math"/>
          </w:rPr>
          <m:t>=1</m:t>
        </m:r>
      </m:oMath>
    </w:p>
    <w:p>
      <w:pPr>
        <w:pStyle w:val="63"/>
      </w:pPr>
      <w:r>
        <w:t>"寂然不动、感而遂通"的量子测量诠释</w:t>
      </w:r>
    </w:p>
    <w:p>
      <w:pPr>
        <w:pStyle w:val="4"/>
      </w:pPr>
      <w:r>
        <w:t>《系辞传》曰："易，无思也，无为也，寂然不动，感而遂通天下之故。"这句描述与量子测量过程精确对应：</w:t>
      </w:r>
    </w:p>
    <w:p>
      <w:pPr>
        <w:pStyle w:val="4"/>
      </w:pPr>
      <w:r>
        <w:t>- "寂然不动"——系统在未被观测时处于所有可能卦象的叠加态；</w:t>
      </w:r>
    </w:p>
    <w:p>
      <w:pPr>
        <w:pStyle w:val="4"/>
      </w:pPr>
      <w:r>
        <w:t>- "感"——观察者带着问题（感）与系统交互；</w:t>
      </w:r>
    </w:p>
    <w:p>
      <w:pPr>
        <w:pStyle w:val="4"/>
      </w:pPr>
      <w:r>
        <w:rPr>
          <w:rFonts w:eastAsia="宋体"/>
          <w:b w:val="0"/>
          <w:i w:val="0"/>
          <w:sz w:val="22"/>
        </w:rPr>
        <w:t xml:space="preserve">- </w:t>
      </w:r>
      <w:r>
        <w:rPr>
          <w:rFonts w:eastAsia="宋体"/>
          <w:b/>
          <w:i w:val="0"/>
          <w:sz w:val="22"/>
        </w:rPr>
        <w:t>"</w:t>
      </w:r>
      <w:r>
        <w:rPr>
          <w:rFonts w:ascii="宋体" w:hAnsi="宋体" w:eastAsia="宋体"/>
          <w:b/>
          <w:i w:val="0"/>
          <w:sz w:val="22"/>
        </w:rPr>
        <w:t>遂通</w:t>
      </w:r>
      <w:r>
        <w:rPr>
          <w:rFonts w:eastAsia="宋体"/>
          <w:b/>
          <w:i w:val="0"/>
          <w:sz w:val="22"/>
        </w:rPr>
        <w:t>"</w:t>
      </w:r>
      <w:r>
        <w:rPr>
          <w:rFonts w:eastAsia="宋体"/>
          <w:b w:val="0"/>
          <w:i w:val="0"/>
          <w:sz w:val="22"/>
        </w:rPr>
        <w:t>——</w:t>
      </w:r>
      <w:r>
        <w:rPr>
          <w:rFonts w:ascii="宋体" w:hAnsi="宋体" w:eastAsia="宋体"/>
          <w:b w:val="0"/>
          <w:i w:val="0"/>
          <w:sz w:val="22"/>
        </w:rPr>
        <w:t xml:space="preserve">系统坍缩出一个确定卦象，以概率 </w:t>
      </w:r>
      <m:oMath>
        <m:r>
          <m:rPr>
            <m:nor/>
            <m:sty m:val="p"/>
          </m:rPr>
          <w:rPr>
            <w:rFonts w:ascii="Cambria Math" w:hAnsi="Cambria Math"/>
          </w:rPr>
          <m:t>|</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rPr>
              <m:t>|</m:t>
            </m:r>
          </m:e>
          <m:sup>
            <m:r>
              <m:rPr>
                <m:nor/>
                <m:sty m:val="p"/>
              </m:rPr>
              <w:rPr>
                <w:rFonts w:ascii="Cambria Math" w:hAnsi="Cambria Math"/>
              </w:rPr>
              <m:t>2</m:t>
            </m:r>
          </m:sup>
        </m:sSup>
      </m:oMath>
      <w:r>
        <w:rPr>
          <w:rFonts w:ascii="宋体" w:hAnsi="宋体" w:eastAsia="宋体"/>
          <w:b w:val="0"/>
          <w:i w:val="0"/>
          <w:sz w:val="22"/>
        </w:rPr>
        <w:t xml:space="preserve"> 呈现。</w:t>
      </w:r>
    </w:p>
    <w:p>
      <w:pPr>
        <w:pStyle w:val="133"/>
        <w:jc w:val="center"/>
      </w:pPr>
      <m:oMath>
        <m:r>
          <m:rPr>
            <m:nor/>
            <m:sty m:val="p"/>
          </m:rPr>
          <w:rPr>
            <w:rFonts w:ascii="Cambria Math" w:hAnsi="Cambria Math"/>
          </w:rPr>
          <m:t>|</m:t>
        </m:r>
        <m:r>
          <m:rPr/>
          <w:rPr>
            <w:rFonts w:ascii="Cambria Math" w:hAnsi="Cambria Math"/>
          </w:rPr>
          <m:t>Ψ⟩</m:t>
        </m:r>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=1</m:t>
            </m:r>
          </m:sub>
          <m:sup>
            <m:r>
              <m:rPr>
                <m:nor/>
                <m:sty m:val="p"/>
              </m:rPr>
              <w:rPr>
                <w:rFonts w:ascii="Cambria Math" w:hAnsi="Cambria Math"/>
              </w:rPr>
              <m:t>64</m:t>
            </m:r>
          </m:sup>
        </m:sSubSup>
        <m:sSub>
          <m:sSubPr/>
          <m:e>
            <m:r>
              <m:rPr/>
              <w:rPr>
                <w:rFonts w:ascii="Cambria Math" w:hAnsi="Cambria Math"/>
              </w:rPr>
              <m:t>α</m:t>
            </m:r>
          </m:e>
          <m:sub>
            <m:r>
              <m:rPr/>
              <w:rPr>
                <w:rFonts w:ascii="Cambria Math" w:hAnsi="Cambria Math"/>
              </w:rPr>
              <m:t>i</m:t>
            </m:r>
          </m:sub>
        </m:sSub>
        <m:r>
          <m:rPr>
            <m:nor/>
            <m:sty m:val="p"/>
          </m:rPr>
          <w:rPr>
            <w:rFonts w:ascii="Cambria Math" w:hAnsi="Cambria Math"/>
          </w:rPr>
          <m:t>|</m:t>
        </m:r>
        <m:sSub>
          <m:sSubPr/>
          <m:e>
            <m:r>
              <m:rPr>
                <m:nor/>
                <m:sty m:val="p"/>
              </m:rPr>
              <w:rPr>
                <w:rFonts w:ascii="Cambria Math" w:hAnsi="Cambria Math"/>
              </w:rPr>
              <m:t>卦</m:t>
            </m:r>
          </m:e>
          <m:sub>
            <m:r>
              <m:rPr/>
              <w:rPr>
                <w:rFonts w:ascii="Cambria Math" w:hAnsi="Cambria Math"/>
              </w:rPr>
              <m:t>i</m:t>
            </m:r>
          </m:sub>
        </m:sSub>
        <m:r>
          <m:rPr/>
          <w:rPr>
            <w:rFonts w:ascii="Cambria Math" w:hAnsi="Cambria Math"/>
          </w:rPr>
          <m:t>⟩</m:t>
        </m:r>
        <m:r>
          <m:rPr>
            <m:nor/>
            <m:sty m:val="p"/>
          </m:rPr>
          <w:rPr>
            <w:rFonts w:ascii="Cambria Math" w:hAnsi="Cambria Math"/>
          </w:rPr>
          <m:t> </m:t>
        </m:r>
        <m:limUpp>
          <m:limUppPr/>
          <m:e>
            <m:r>
              <m:rPr>
                <m:nor/>
                <m:sty m:val="p"/>
              </m:rPr>
              <w:rPr>
                <w:rFonts w:ascii="Cambria Math" w:hAnsi="Cambria Math"/>
              </w:rPr>
              <m:t>→</m:t>
            </m:r>
          </m:e>
          <m:lim>
            <m:r>
              <m:rPr>
                <m:nor/>
                <m:sty m:val="p"/>
              </m:rPr>
              <w:rPr>
                <w:rFonts w:ascii="Cambria Math" w:hAnsi="Cambria Math"/>
              </w:rPr>
              <m:t xml:space="preserve">测量 </m:t>
            </m:r>
          </m:lim>
        </m:limUpp>
        <m:r>
          <m:rPr>
            <m:nor/>
            <m:sty m:val="p"/>
          </m:rPr>
          <w:rPr>
            <w:rFonts w:ascii="Cambria Math" w:hAnsi="Cambria Math"/>
          </w:rPr>
          <m:t> |</m:t>
        </m:r>
        <m:sSub>
          <m:sSubPr/>
          <m:e>
            <m:r>
              <m:rPr>
                <m:nor/>
                <m:sty m:val="p"/>
              </m:rPr>
              <w:rPr>
                <w:rFonts w:ascii="Cambria Math" w:hAnsi="Cambria Math"/>
              </w:rPr>
              <m:t>卦</m:t>
            </m:r>
          </m:e>
          <m:sub>
            <m:r>
              <m:rPr/>
              <w:rPr>
                <w:rFonts w:ascii="Cambria Math" w:hAnsi="Cambria Math"/>
              </w:rPr>
              <m:t>k</m:t>
            </m:r>
          </m:sub>
        </m:sSub>
        <m:r>
          <m:rPr/>
          <w:rPr>
            <w:rFonts w:ascii="Cambria Math" w:hAnsi="Cambria Math"/>
          </w:rPr>
          <m:t>⟩</m:t>
        </m:r>
        <m:r>
          <m:rPr>
            <m:nor/>
            <m:sty m:val="p"/>
          </m:rPr>
          <w:rPr>
            <w:rFonts w:ascii="Cambria Math" w:hAnsi="Cambria Math"/>
          </w:rPr>
          <m:t>, 以概率|</m:t>
        </m:r>
        <m:sSub>
          <m:sSubPr/>
          <m:e>
            <m:r>
              <m:rPr/>
              <w:rPr>
                <w:rFonts w:ascii="Cambria Math" w:hAnsi="Cambria Math"/>
              </w:rPr>
              <m:t>α</m:t>
            </m:r>
          </m:e>
          <m:sub>
            <m:r>
              <m:rPr/>
              <w:rPr>
                <w:rFonts w:ascii="Cambria Math" w:hAnsi="Cambria Math"/>
              </w:rPr>
              <m:t>k</m:t>
            </m:r>
          </m:sub>
        </m:sSub>
        <m:sSup>
          <m:sSupPr/>
          <m:e>
            <m:r>
              <m:rPr>
                <m:nor/>
                <m:sty m:val="p"/>
              </m:rPr>
              <w:rPr>
                <w:rFonts w:ascii="Cambria Math" w:hAnsi="Cambria Math"/>
              </w:rPr>
              <m:t>|</m:t>
            </m:r>
          </m:e>
          <m:sup>
            <m:r>
              <m:rPr>
                <m:nor/>
                <m:sty m:val="p"/>
              </m:rPr>
              <w:rPr>
                <w:rFonts w:ascii="Cambria Math" w:hAnsi="Cambria Math"/>
              </w:rPr>
              <m:t>2</m:t>
            </m:r>
          </m:sup>
        </m:sSup>
      </m:oMath>
    </w:p>
    <w:p>
      <w:pPr>
        <w:pStyle w:val="4"/>
      </w:pPr>
      <w:r>
        <w:t>卦象不是预先存在于系统中的，它是在"感"的作用下，从叠加态中"涌现"出来的。</w:t>
      </w:r>
    </w:p>
    <w:p>
      <w:pPr>
        <w:pStyle w:val="63"/>
      </w:pPr>
      <w:r>
        <w:t>"道"与永恒酉演化</w:t>
      </w:r>
    </w:p>
    <w:p>
      <w:pPr>
        <w:pStyle w:val="4"/>
      </w:pPr>
      <w:r>
        <w:t>《系辞传》开篇说"刚柔相摩，八卦相荡"，后文又强调"易无思也，无为也，寂然不动"。看似矛盾——既是"相荡"的动态，又是"寂然不动"的静态。但从量子力学的视角，这是完美的统一：</w:t>
      </w:r>
    </w:p>
    <w:p>
      <w:pPr>
        <w:pStyle w:val="4"/>
      </w:pPr>
      <w:r>
        <w:t>"寂然不动"对应封闭系统的酉演化——它是决定论的、可逆的，其数学形式（薛定谔方程）是确定的、不变的，这正是"不易"。而"刚柔相摩，八卦相荡"对应酉演化的内容——诸爻之间永恒的相互干涉、相互转化，这正是"变易"。两者合在一起：道是永恒不变的变换法则。</w:t>
      </w:r>
    </w:p>
    <w:p>
      <w:pPr>
        <w:pStyle w:val="133"/>
        <w:jc w:val="center"/>
      </w:pPr>
      <m:oMath>
        <m:r>
          <m:rPr>
            <m:nor/>
            <m:sty m:val="p"/>
          </m:rPr>
          <w:rPr>
            <w:rFonts w:ascii="Cambria Math" w:hAnsi="Cambria Math"/>
          </w:rPr>
          <m:t>|</m:t>
        </m:r>
        <m:r>
          <m:rPr/>
          <w:rPr>
            <w:rFonts w:ascii="Cambria Math" w:hAnsi="Cambria Math"/>
          </w:rPr>
          <m:t>Ψ</m:t>
        </m:r>
        <m:r>
          <m:rPr>
            <m:nor/>
            <m:sty m:val="p"/>
          </m:rPr>
          <w:rPr>
            <w:rFonts w:ascii="Cambria Math" w:hAnsi="Cambria Math"/>
          </w:rPr>
          <m:t>(</m:t>
        </m:r>
        <m:r>
          <m:rPr/>
          <w:rPr>
            <w:rFonts w:ascii="Cambria Math" w:hAnsi="Cambria Math"/>
          </w:rPr>
          <m:t>t</m:t>
        </m:r>
        <m:r>
          <m:rPr>
            <m:nor/>
            <m:sty m:val="p"/>
          </m:rPr>
          <w:rPr>
            <w:rFonts w:ascii="Cambria Math" w:hAnsi="Cambria Math"/>
          </w:rPr>
          <m:t>)</m:t>
        </m:r>
        <m:r>
          <m:rPr/>
          <w:rPr>
            <w:rFonts w:ascii="Cambria Math" w:hAnsi="Cambria Math"/>
          </w:rPr>
          <m:t>⟩</m:t>
        </m:r>
        <m:r>
          <m:rPr>
            <m:nor/>
            <m:sty m:val="p"/>
          </m:rPr>
          <w:rPr>
            <w:rFonts w:ascii="Cambria Math" w:hAnsi="Cambria Math"/>
          </w:rPr>
          <m:t>=</m:t>
        </m:r>
        <m:r>
          <m:rPr/>
          <w:rPr>
            <w:rFonts w:ascii="Cambria Math" w:hAnsi="Cambria Math"/>
          </w:rPr>
          <m:t>U</m:t>
        </m:r>
        <m:r>
          <m:rPr>
            <m:nor/>
            <m:sty m:val="p"/>
          </m:rPr>
          <w:rPr>
            <w:rFonts w:ascii="Cambria Math" w:hAnsi="Cambria Math"/>
          </w:rPr>
          <m:t>(</m:t>
        </m:r>
        <m:r>
          <m:rPr/>
          <w:rPr>
            <w:rFonts w:ascii="Cambria Math" w:hAnsi="Cambria Math"/>
          </w:rPr>
          <m:t>t</m:t>
        </m:r>
        <m:r>
          <m:rPr>
            <m:nor/>
            <m:sty m:val="p"/>
          </m:rPr>
          <w:rPr>
            <w:rFonts w:ascii="Cambria Math" w:hAnsi="Cambria Math"/>
          </w:rPr>
          <m:t>)|</m:t>
        </m:r>
        <m:r>
          <m:rPr/>
          <w:rPr>
            <w:rFonts w:ascii="Cambria Math" w:hAnsi="Cambria Math"/>
          </w:rPr>
          <m:t>Ψ</m:t>
        </m:r>
        <m:r>
          <m:rPr>
            <m:nor/>
            <m:sty m:val="p"/>
          </m:rPr>
          <w:rPr>
            <w:rFonts w:ascii="Cambria Math" w:hAnsi="Cambria Math"/>
          </w:rPr>
          <m:t>(0)</m:t>
        </m:r>
        <m:r>
          <m:rPr/>
          <w:rPr>
            <w:rFonts w:ascii="Cambria Math" w:hAnsi="Cambria Math"/>
          </w:rPr>
          <m:t>⟩</m:t>
        </m:r>
      </m:oMath>
    </w:p>
    <w:p>
      <w:pPr>
        <w:pStyle w:val="4"/>
      </w:pPr>
      <w:r>
        <w:t>这个酉演化是永恒的、连续的、不可停止的。它就是"生生之谓易"的精确数学表达——宇宙不是存在，而是生成。</w:t>
      </w:r>
    </w:p>
    <w:p>
      <w:pPr>
        <w:pStyle w:val="63"/>
      </w:pPr>
      <w:r>
        <w:t>从"道生一"到"八卦成"的完整补全</w:t>
      </w:r>
    </w:p>
    <w:p>
      <w:pPr>
        <w:pStyle w:val="4"/>
      </w:pPr>
      <w:r>
        <w:t>综合以上分析，"道生一"到"八卦成"的逻辑链条可以在量子框架下被完整补全，如表7.8所示。</w:t>
      </w:r>
    </w:p>
    <w:p>
      <w:pPr>
        <w:pStyle w:val="105"/>
        <w:jc w:val="center"/>
      </w:pPr>
      <w:r>
        <w:drawing>
          <wp:inline distT="0" distB="0" distL="0" distR="0">
            <wp:extent cx="5039995" cy="239141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461"/>
                    <a:stretch>
                      <a:fillRect/>
                    </a:stretch>
                  </pic:blipFill>
                  <pic:spPr>
                    <a:xfrm>
                      <a:off x="0" y="0"/>
                      <a:ext cx="5039995" cy="2391410"/>
                    </a:xfrm>
                    <a:prstGeom prst="rect">
                      <a:avLst/>
                    </a:prstGeom>
                    <a:noFill/>
                  </pic:spPr>
                </pic:pic>
              </a:graphicData>
            </a:graphic>
          </wp:inline>
        </w:drawing>
      </w:r>
    </w:p>
    <w:p>
      <w:pPr>
        <w:pStyle w:val="68"/>
      </w:pPr>
      <w:r>
        <w:t>图7.6　从"道生一"到"八卦成"的量子对应链条</w:t>
      </w:r>
    </w:p>
    <w:p>
      <w:pPr>
        <w:pStyle w:val="67"/>
      </w:pPr>
      <w:r>
        <w:t>表7.8　从"道生一"到"八卦成"的量子对应（逻辑缺环的补全）</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层次</w:t>
            </w:r>
          </w:p>
        </w:tc>
        <w:tc>
          <w:tcPr>
            <w:tcW w:type="dxa" w:w="1366"/>
          </w:tcPr>
          <w:p>
            <w:pPr>
              <w:pStyle w:val="99"/>
            </w:pPr>
            <w:r/>
            <w:r>
              <w:t>古典表述</w:t>
            </w:r>
          </w:p>
        </w:tc>
        <w:tc>
          <w:tcPr>
            <w:tcW w:type="dxa" w:w="1366"/>
          </w:tcPr>
          <w:p>
            <w:pPr>
              <w:pStyle w:val="99"/>
            </w:pPr>
            <w:r/>
            <w:r>
              <w:t>量子对应</w:t>
            </w:r>
          </w:p>
        </w:tc>
        <w:tc>
          <w:tcPr>
            <w:tcW w:type="dxa" w:w="1366"/>
          </w:tcPr>
          <w:p>
            <w:pPr>
              <w:pStyle w:val="99"/>
            </w:pPr>
            <w:r/>
            <w:r>
              <w:t>动力学本质</w:t>
            </w:r>
          </w:p>
        </w:tc>
        <w:tc>
          <w:tcPr>
            <w:tcW w:type="dxa" w:w="1366"/>
          </w:tcPr>
          <w:p>
            <w:pPr>
              <w:pStyle w:val="99"/>
            </w:pPr>
            <w:r/>
          </w:p>
        </w:tc>
        <w:tc>
          <w:tcPr>
            <w:tcW w:type="dxa" w:w="1366"/>
          </w:tcPr>
          <w:p>
            <w:pPr>
              <w:pStyle w:val="99"/>
            </w:pPr>
            <w:r/>
          </w:p>
        </w:tc>
      </w:tr>
      <w:tr>
        <w:tc>
          <w:tcPr>
            <w:tcW w:type="dxa" w:w="1366"/>
          </w:tcPr>
          <w:p>
            <w:pPr>
              <w:pStyle w:val="74"/>
            </w:pPr>
            <w:r/>
            <w:r>
              <w:t>道</w:t>
            </w:r>
          </w:p>
        </w:tc>
        <w:tc>
          <w:tcPr>
            <w:tcW w:type="dxa" w:w="1366"/>
          </w:tcPr>
          <w:p>
            <w:pPr>
              <w:pStyle w:val="74"/>
            </w:pPr>
            <w:r/>
            <w:r>
              <w:t>"道可道，非常道"</w:t>
            </w:r>
          </w:p>
        </w:tc>
        <w:tc>
          <w:tcPr>
            <w:tcW w:type="dxa" w:w="1366"/>
          </w:tcPr>
          <w:p>
            <w:pPr>
              <w:pStyle w:val="74"/>
            </w:pPr>
            <w:r/>
            <w:r>
              <w:t>酉演化法则</w:t>
            </w:r>
          </w:p>
        </w:tc>
        <w:tc>
          <w:tcPr>
            <w:tcW w:type="dxa" w:w="1366"/>
          </w:tcPr>
          <w:p>
            <w:pPr>
              <w:pStyle w:val="74"/>
            </w:pPr>
            <w:r/>
            <w:r>
              <w:t>永恒不变的变换法则</w:t>
            </w:r>
          </w:p>
        </w:tc>
        <w:tc>
          <w:tcPr>
            <w:tcW w:type="dxa" w:w="1366"/>
          </w:tcPr>
          <w:p>
            <w:pPr>
              <w:pStyle w:val="74"/>
            </w:pPr>
            <w:r/>
          </w:p>
        </w:tc>
        <w:tc>
          <w:tcPr>
            <w:tcW w:type="dxa" w:w="1366"/>
          </w:tcPr>
          <w:p>
            <w:pPr>
              <w:pStyle w:val="74"/>
            </w:pPr>
            <w:r/>
          </w:p>
        </w:tc>
      </w:tr>
      <w:tr>
        <w:tc>
          <w:tcPr>
            <w:tcW w:type="dxa" w:w="1366"/>
          </w:tcPr>
          <w:p>
            <w:pPr>
              <w:pStyle w:val="74"/>
            </w:pPr>
            <w:r/>
            <w:r>
              <w:t>一</w:t>
            </w:r>
          </w:p>
        </w:tc>
        <w:tc>
          <w:tcPr>
            <w:tcW w:type="dxa" w:w="1366"/>
          </w:tcPr>
          <w:p>
            <w:pPr>
              <w:pStyle w:val="74"/>
            </w:pPr>
            <w:r/>
            <w:r>
              <w:t>"道生一"（太极）</w:t>
            </w:r>
          </w:p>
        </w:tc>
        <w:tc>
          <w:tcPr>
            <w:tcW w:type="dxa" w:w="1366"/>
          </w:tcPr>
          <w:p>
            <w:pPr>
              <w:pStyle w:val="74"/>
            </w:pPr>
            <w:r/>
            <w:r>
              <w:t>6量子位叠加态 $</w:t>
            </w:r>
          </w:p>
        </w:tc>
        <w:tc>
          <w:tcPr>
            <w:tcW w:type="dxa" w:w="1366"/>
          </w:tcPr>
          <w:p>
            <w:pPr>
              <w:pStyle w:val="74"/>
            </w:pPr>
            <w:r/>
            <w:r>
              <w:t>\Psi\rangle$</w:t>
            </w:r>
          </w:p>
        </w:tc>
        <w:tc>
          <w:tcPr>
            <w:tcW w:type="dxa" w:w="1366"/>
          </w:tcPr>
          <w:p>
            <w:pPr>
              <w:pStyle w:val="74"/>
            </w:pPr>
            <w:r/>
            <w:r>
              <w:t>未分化的宇宙潜能场</w:t>
            </w:r>
          </w:p>
        </w:tc>
        <w:tc>
          <w:tcPr>
            <w:tcW w:type="dxa" w:w="1366"/>
          </w:tcPr>
          <w:p>
            <w:pPr>
              <w:pStyle w:val="74"/>
            </w:pPr>
            <w:r/>
          </w:p>
        </w:tc>
      </w:tr>
      <w:tr>
        <w:tc>
          <w:tcPr>
            <w:tcW w:type="dxa" w:w="1366"/>
          </w:tcPr>
          <w:p>
            <w:pPr>
              <w:pStyle w:val="74"/>
            </w:pPr>
            <w:r/>
            <w:r>
              <w:t>二</w:t>
            </w:r>
          </w:p>
        </w:tc>
        <w:tc>
          <w:tcPr>
            <w:tcW w:type="dxa" w:w="1366"/>
          </w:tcPr>
          <w:p>
            <w:pPr>
              <w:pStyle w:val="74"/>
            </w:pPr>
            <w:r/>
            <w:r>
              <w:t>"一生二"（阴阳）</w:t>
            </w:r>
          </w:p>
        </w:tc>
        <w:tc>
          <w:tcPr>
            <w:tcW w:type="dxa" w:w="1366"/>
          </w:tcPr>
          <w:p>
            <w:pPr>
              <w:pStyle w:val="74"/>
            </w:pPr>
            <w:r/>
            <w:r>
              <w:t>单量子位基态 $\{</w:t>
            </w:r>
          </w:p>
        </w:tc>
        <w:tc>
          <w:tcPr>
            <w:tcW w:type="dxa" w:w="1366"/>
          </w:tcPr>
          <w:p>
            <w:pPr>
              <w:pStyle w:val="74"/>
            </w:pPr>
            <w:r/>
            <w:r>
              <w:t>0\rangle,</w:t>
            </w:r>
          </w:p>
        </w:tc>
        <w:tc>
          <w:tcPr>
            <w:tcW w:type="dxa" w:w="1366"/>
          </w:tcPr>
          <w:p>
            <w:pPr>
              <w:pStyle w:val="74"/>
            </w:pPr>
            <w:r/>
            <w:r>
              <w:t>1\rangle\}$</w:t>
            </w:r>
          </w:p>
        </w:tc>
        <w:tc>
          <w:tcPr>
            <w:tcW w:type="dxa" w:w="1366"/>
          </w:tcPr>
          <w:p>
            <w:pPr>
              <w:pStyle w:val="74"/>
            </w:pPr>
            <w:r/>
            <w:r>
              <w:t>最基本对立统一的基元</w:t>
            </w:r>
          </w:p>
        </w:tc>
      </w:tr>
      <w:tr>
        <w:tc>
          <w:tcPr>
            <w:tcW w:type="dxa" w:w="1366"/>
          </w:tcPr>
          <w:p>
            <w:pPr>
              <w:pStyle w:val="74"/>
            </w:pPr>
            <w:r/>
            <w:r>
              <w:t>三</w:t>
            </w:r>
          </w:p>
        </w:tc>
        <w:tc>
          <w:tcPr>
            <w:tcW w:type="dxa" w:w="1366"/>
          </w:tcPr>
          <w:p>
            <w:pPr>
              <w:pStyle w:val="74"/>
            </w:pPr>
            <w:r/>
            <w:r>
              <w:t>"二生三"（刚柔相摩）</w:t>
            </w:r>
          </w:p>
        </w:tc>
        <w:tc>
          <w:tcPr>
            <w:tcW w:type="dxa" w:w="1366"/>
          </w:tcPr>
          <w:p>
            <w:pPr>
              <w:pStyle w:val="74"/>
            </w:pPr>
            <w:r/>
            <w:r>
              <w:t>量子纠缠与条件相位门</w:t>
            </w:r>
          </w:p>
        </w:tc>
        <w:tc>
          <w:tcPr>
            <w:tcW w:type="dxa" w:w="1366"/>
          </w:tcPr>
          <w:p>
            <w:pPr>
              <w:pStyle w:val="74"/>
            </w:pPr>
            <w:r/>
            <w:r>
              <w:t>阴阳相互干涉的动态关系网络</w:t>
            </w:r>
          </w:p>
        </w:tc>
        <w:tc>
          <w:tcPr>
            <w:tcW w:type="dxa" w:w="1366"/>
          </w:tcPr>
          <w:p>
            <w:pPr>
              <w:pStyle w:val="74"/>
            </w:pPr>
            <w:r/>
          </w:p>
        </w:tc>
        <w:tc>
          <w:tcPr>
            <w:tcW w:type="dxa" w:w="1366"/>
          </w:tcPr>
          <w:p>
            <w:pPr>
              <w:pStyle w:val="74"/>
            </w:pPr>
            <w:r/>
          </w:p>
        </w:tc>
      </w:tr>
      <w:tr>
        <w:tc>
          <w:tcPr>
            <w:tcW w:type="dxa" w:w="1366"/>
          </w:tcPr>
          <w:p>
            <w:pPr>
              <w:pStyle w:val="74"/>
            </w:pPr>
            <w:r/>
            <w:r>
              <w:t>八卦</w:t>
            </w:r>
          </w:p>
        </w:tc>
        <w:tc>
          <w:tcPr>
            <w:tcW w:type="dxa" w:w="1366"/>
          </w:tcPr>
          <w:p>
            <w:pPr>
              <w:pStyle w:val="74"/>
            </w:pPr>
            <w:r/>
            <w:r>
              <w:t>"始作八卦"</w:t>
            </w:r>
          </w:p>
        </w:tc>
        <w:tc>
          <w:tcPr>
            <w:tcW w:type="dxa" w:w="1366"/>
          </w:tcPr>
          <w:p>
            <w:pPr>
              <w:pStyle w:val="74"/>
            </w:pPr>
            <w:r/>
            <w:r>
              <w:t>3量子位稳定模式（8个）</w:t>
            </w:r>
          </w:p>
        </w:tc>
        <w:tc>
          <w:tcPr>
            <w:tcW w:type="dxa" w:w="1366"/>
          </w:tcPr>
          <w:p>
            <w:pPr>
              <w:pStyle w:val="74"/>
            </w:pPr>
            <w:r/>
            <w:r>
              <w:t>三爻干涉的8种基本模式</w:t>
            </w:r>
          </w:p>
        </w:tc>
        <w:tc>
          <w:tcPr>
            <w:tcW w:type="dxa" w:w="1366"/>
          </w:tcPr>
          <w:p>
            <w:pPr>
              <w:pStyle w:val="74"/>
            </w:pPr>
            <w:r/>
          </w:p>
        </w:tc>
        <w:tc>
          <w:tcPr>
            <w:tcW w:type="dxa" w:w="1366"/>
          </w:tcPr>
          <w:p>
            <w:pPr>
              <w:pStyle w:val="74"/>
            </w:pPr>
            <w:r/>
          </w:p>
        </w:tc>
      </w:tr>
      <w:tr>
        <w:tc>
          <w:tcPr>
            <w:tcW w:type="dxa" w:w="1366"/>
          </w:tcPr>
          <w:p>
            <w:pPr>
              <w:pStyle w:val="74"/>
            </w:pPr>
            <w:r/>
            <w:r>
              <w:t>万物</w:t>
            </w:r>
          </w:p>
        </w:tc>
        <w:tc>
          <w:tcPr>
            <w:tcW w:type="dxa" w:w="1366"/>
          </w:tcPr>
          <w:p>
            <w:pPr>
              <w:pStyle w:val="74"/>
            </w:pPr>
            <w:r/>
            <w:r>
              <w:t>"三生万物"</w:t>
            </w:r>
          </w:p>
        </w:tc>
        <w:tc>
          <w:tcPr>
            <w:tcW w:type="dxa" w:w="1366"/>
          </w:tcPr>
          <w:p>
            <w:pPr>
              <w:pStyle w:val="74"/>
            </w:pPr>
            <w:r/>
            <w:r>
              <w:t>6量子位稳定模式（64个）</w:t>
            </w:r>
          </w:p>
        </w:tc>
        <w:tc>
          <w:tcPr>
            <w:tcW w:type="dxa" w:w="1366"/>
          </w:tcPr>
          <w:p>
            <w:pPr>
              <w:pStyle w:val="74"/>
            </w:pPr>
            <w:r/>
            <w:r>
              <w:t>六爻干涉的64种完备稳定模式</w:t>
            </w:r>
          </w:p>
        </w:tc>
        <w:tc>
          <w:tcPr>
            <w:tcW w:type="dxa" w:w="1366"/>
          </w:tcPr>
          <w:p>
            <w:pPr>
              <w:pStyle w:val="74"/>
            </w:pPr>
            <w:r/>
          </w:p>
        </w:tc>
        <w:tc>
          <w:tcPr>
            <w:tcW w:type="dxa" w:w="1366"/>
          </w:tcPr>
          <w:p>
            <w:pPr>
              <w:pStyle w:val="74"/>
            </w:pPr>
            <w:r/>
          </w:p>
        </w:tc>
      </w:tr>
    </w:tbl>
    <w:p>
      <w:pPr>
        <w:pStyle w:val="4"/>
      </w:pPr>
    </w:p>
    <w:p>
      <w:pPr>
        <w:pStyle w:val="63"/>
      </w:pPr>
      <w:r>
        <w:t>"三"的动力学本质</w:t>
      </w:r>
    </w:p>
    <w:p>
      <w:pPr>
        <w:pStyle w:val="4"/>
      </w:pPr>
      <w:r>
        <w:t>这个补全最重要的贡献，是揭示了"三"的本质：</w:t>
      </w:r>
    </w:p>
    <w:p>
      <w:pPr>
        <w:pStyle w:val="4"/>
      </w:pPr>
      <w:r>
        <w:t>"三"不是"天、地、人"三才，不是"阴、阳、和气"，而是阴阳两种基元力量相互干涉所产生的动态关系网络本身。</w:t>
      </w:r>
    </w:p>
    <w:p>
      <w:pPr>
        <w:pStyle w:val="4"/>
      </w:pPr>
      <w:r>
        <w:rPr>
          <w:rFonts w:eastAsia="宋体"/>
          <w:b w:val="0"/>
          <w:i w:val="0"/>
          <w:sz w:val="22"/>
        </w:rPr>
        <w:t>"</w:t>
      </w:r>
      <w:r>
        <w:rPr>
          <w:rFonts w:ascii="宋体" w:hAnsi="宋体" w:eastAsia="宋体"/>
          <w:b w:val="0"/>
          <w:i w:val="0"/>
          <w:sz w:val="22"/>
        </w:rPr>
        <w:t>一生二</w:t>
      </w:r>
      <w:r>
        <w:rPr>
          <w:rFonts w:eastAsia="宋体"/>
          <w:b w:val="0"/>
          <w:i w:val="0"/>
          <w:sz w:val="22"/>
        </w:rPr>
        <w:t>"</w:t>
      </w:r>
      <w:r>
        <w:rPr>
          <w:rFonts w:ascii="宋体" w:hAnsi="宋体" w:eastAsia="宋体"/>
          <w:b w:val="0"/>
          <w:i w:val="0"/>
          <w:sz w:val="22"/>
        </w:rPr>
        <w:t>生出了阴阳两个基元。</w:t>
      </w:r>
      <w:r>
        <w:rPr>
          <w:rFonts w:eastAsia="宋体"/>
          <w:b w:val="0"/>
          <w:i w:val="0"/>
          <w:sz w:val="22"/>
        </w:rPr>
        <w:t>"</w:t>
      </w:r>
      <w:r>
        <w:rPr>
          <w:rFonts w:ascii="宋体" w:hAnsi="宋体" w:eastAsia="宋体"/>
          <w:b w:val="0"/>
          <w:i w:val="0"/>
          <w:sz w:val="22"/>
        </w:rPr>
        <w:t>二生三</w:t>
      </w:r>
      <w:r>
        <w:rPr>
          <w:rFonts w:eastAsia="宋体"/>
          <w:b w:val="0"/>
          <w:i w:val="0"/>
          <w:sz w:val="22"/>
        </w:rPr>
        <w:t>"</w:t>
      </w:r>
      <w:r>
        <w:rPr>
          <w:rFonts w:ascii="宋体" w:hAnsi="宋体" w:eastAsia="宋体"/>
          <w:b w:val="0"/>
          <w:i w:val="0"/>
          <w:sz w:val="22"/>
        </w:rPr>
        <w:t xml:space="preserve">中，阴阳不再是孤立的 </w:t>
      </w:r>
      <m:oMath>
        <m:r>
          <m:rPr>
            <m:nor/>
            <m:sty m:val="p"/>
          </m:rPr>
          <w:rPr>
            <w:rFonts w:ascii="Cambria Math" w:hAnsi="Cambria Math"/>
          </w:rPr>
          <m:t>|0</m:t>
        </m:r>
        <m:r>
          <m:rPr/>
          <w:rPr>
            <w:rFonts w:ascii="Cambria Math" w:hAnsi="Cambria Math"/>
          </w:rPr>
          <m:t>⟩</m:t>
        </m:r>
      </m:oMath>
      <w:r>
        <w:rPr>
          <w:rFonts w:ascii="宋体" w:hAnsi="宋体" w:eastAsia="宋体"/>
          <w:b w:val="0"/>
          <w:i w:val="0"/>
          <w:sz w:val="22"/>
        </w:rPr>
        <w:t xml:space="preserve"> 和 </w:t>
      </w:r>
      <m:oMath>
        <m:r>
          <m:rPr>
            <m:nor/>
            <m:sty m:val="p"/>
          </m:rPr>
          <w:rPr>
            <w:rFonts w:ascii="Cambria Math" w:hAnsi="Cambria Math"/>
          </w:rPr>
          <m:t>|1</m:t>
        </m:r>
        <m:r>
          <m:rPr/>
          <w:rPr>
            <w:rFonts w:ascii="Cambria Math" w:hAnsi="Cambria Math"/>
          </w:rPr>
          <m:t>⟩</m:t>
        </m:r>
      </m:oMath>
      <w:r>
        <w:rPr>
          <w:rFonts w:ascii="宋体" w:hAnsi="宋体" w:eastAsia="宋体"/>
          <w:b w:val="0"/>
          <w:i w:val="0"/>
          <w:sz w:val="22"/>
        </w:rPr>
        <w:t>，而是开始相互作用——它们之间产生了纠缠、产生了相位关联、产生了干涉。这个</w:t>
      </w:r>
      <w:r>
        <w:rPr>
          <w:rFonts w:eastAsia="宋体"/>
          <w:b w:val="0"/>
          <w:i w:val="0"/>
          <w:sz w:val="22"/>
        </w:rPr>
        <w:t>"</w:t>
      </w:r>
      <w:r>
        <w:rPr>
          <w:rFonts w:ascii="宋体" w:hAnsi="宋体" w:eastAsia="宋体"/>
          <w:b w:val="0"/>
          <w:i w:val="0"/>
          <w:sz w:val="22"/>
        </w:rPr>
        <w:t>相互作用</w:t>
      </w:r>
      <w:r>
        <w:rPr>
          <w:rFonts w:eastAsia="宋体"/>
          <w:b w:val="0"/>
          <w:i w:val="0"/>
          <w:sz w:val="22"/>
        </w:rPr>
        <w:t>"</w:t>
      </w:r>
      <w:r>
        <w:rPr>
          <w:rFonts w:ascii="宋体" w:hAnsi="宋体" w:eastAsia="宋体"/>
          <w:b w:val="0"/>
          <w:i w:val="0"/>
          <w:sz w:val="22"/>
        </w:rPr>
        <w:t>本身，构成了宇宙的第三个根本要素。正是这个</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阴阳之间的干涉关系网络——催生了</w:t>
      </w:r>
      <w:r>
        <w:rPr>
          <w:rFonts w:eastAsia="宋体"/>
          <w:b w:val="0"/>
          <w:i w:val="0"/>
          <w:sz w:val="22"/>
        </w:rPr>
        <w:t>"</w:t>
      </w:r>
      <w:r>
        <w:rPr>
          <w:rFonts w:ascii="宋体" w:hAnsi="宋体" w:eastAsia="宋体"/>
          <w:b w:val="0"/>
          <w:i w:val="0"/>
          <w:sz w:val="22"/>
        </w:rPr>
        <w:t>乘、承、比、应</w:t>
      </w:r>
      <w:r>
        <w:rPr>
          <w:rFonts w:eastAsia="宋体"/>
          <w:b w:val="0"/>
          <w:i w:val="0"/>
          <w:sz w:val="22"/>
        </w:rPr>
        <w:t>"</w:t>
      </w:r>
      <w:r>
        <w:rPr>
          <w:rFonts w:ascii="宋体" w:hAnsi="宋体" w:eastAsia="宋体"/>
          <w:b w:val="0"/>
          <w:i w:val="0"/>
          <w:sz w:val="22"/>
        </w:rPr>
        <w:t>等爻际关系，使得简单的叠加态开始分化出复杂的结构。从</w:t>
      </w:r>
      <w:r>
        <w:rPr>
          <w:rFonts w:eastAsia="宋体"/>
          <w:b w:val="0"/>
          <w:i w:val="0"/>
          <w:sz w:val="22"/>
        </w:rPr>
        <w:t>"</w:t>
      </w:r>
      <w:r>
        <w:rPr>
          <w:rFonts w:ascii="宋体" w:hAnsi="宋体" w:eastAsia="宋体"/>
          <w:b w:val="0"/>
          <w:i w:val="0"/>
          <w:sz w:val="22"/>
        </w:rPr>
        <w:t>三</w:t>
      </w:r>
      <w:r>
        <w:rPr>
          <w:rFonts w:eastAsia="宋体"/>
          <w:b w:val="0"/>
          <w:i w:val="0"/>
          <w:sz w:val="22"/>
        </w:rPr>
        <w:t>"</w:t>
      </w:r>
      <w:r>
        <w:rPr>
          <w:rFonts w:ascii="宋体" w:hAnsi="宋体" w:eastAsia="宋体"/>
          <w:b w:val="0"/>
          <w:i w:val="0"/>
          <w:sz w:val="22"/>
        </w:rPr>
        <w:t>出发，八卦（</w:t>
      </w:r>
      <m:oMath>
        <m:sSup>
          <m:sSupPr/>
          <m:e>
            <m:r>
              <m:rPr>
                <m:nor/>
                <m:sty m:val="p"/>
              </m:rPr>
              <w:rPr>
                <w:rFonts w:ascii="Cambria Math" w:hAnsi="Cambria Math"/>
              </w:rPr>
              <m:t>2</m:t>
            </m:r>
          </m:e>
          <m:sup>
            <m:r>
              <m:rPr>
                <m:nor/>
                <m:sty m:val="p"/>
              </m:rPr>
              <w:rPr>
                <w:rFonts w:ascii="Cambria Math" w:hAnsi="Cambria Math"/>
              </w:rPr>
              <m:t>3</m:t>
            </m:r>
          </m:sup>
        </m:sSup>
        <m:r>
          <m:rPr>
            <m:nor/>
            <m:sty m:val="p"/>
          </m:rPr>
          <w:rPr>
            <w:rFonts w:ascii="Cambria Math" w:hAnsi="Cambria Math"/>
          </w:rPr>
          <m:t>=8</m:t>
        </m:r>
      </m:oMath>
      <w:r>
        <w:rPr>
          <w:rFonts w:ascii="宋体" w:hAnsi="宋体" w:eastAsia="宋体"/>
          <w:b w:val="0"/>
          <w:i w:val="0"/>
          <w:sz w:val="22"/>
        </w:rPr>
        <w:t>）和六十四卦（</w:t>
      </w:r>
      <m:oMath>
        <m:sSup>
          <m:sSupPr/>
          <m:e>
            <m:r>
              <m:rPr>
                <m:nor/>
                <m:sty m:val="p"/>
              </m:rPr>
              <w:rPr>
                <w:rFonts w:ascii="Cambria Math" w:hAnsi="Cambria Math"/>
              </w:rPr>
              <m:t>2</m:t>
            </m:r>
          </m:e>
          <m:sup>
            <m:r>
              <m:rPr>
                <m:nor/>
                <m:sty m:val="p"/>
              </m:rPr>
              <w:rPr>
                <w:rFonts w:ascii="Cambria Math" w:hAnsi="Cambria Math"/>
              </w:rPr>
              <m:t>6</m:t>
            </m:r>
          </m:sup>
        </m:sSup>
        <m:r>
          <m:rPr>
            <m:nor/>
            <m:sty m:val="p"/>
          </m:rPr>
          <w:rPr>
            <w:rFonts w:ascii="Cambria Math" w:hAnsi="Cambria Math"/>
          </w:rPr>
          <m:t>=64</m:t>
        </m:r>
      </m:oMath>
      <w:r>
        <w:rPr>
          <w:rFonts w:ascii="宋体" w:hAnsi="宋体" w:eastAsia="宋体"/>
          <w:b w:val="0"/>
          <w:i w:val="0"/>
          <w:sz w:val="22"/>
        </w:rPr>
        <w:t>）作为这个干涉网络的稳定模式，自然而然地涌现出来。</w:t>
      </w:r>
    </w:p>
    <w:p>
      <w:pPr>
        <w:pStyle w:val="4"/>
      </w:pPr>
      <w:r>
        <w:t>本节小结。 本节补全了从"道生一"到"八卦成"的逻辑缺环，揭示了两个千年谜题的深层关联：卦是爻际干涉的瞬时显象，而"三"是阴阳相互干涉的动态关系网络。这一补全不是哲学思辨的重申，而是建立在 7.3–7.5 节严格形式化基础之上的推导——每一个对应关系都对应着可计算、可验证的数学结构。</w:t>
      </w:r>
    </w:p>
    <w:p>
      <w:pPr>
        <w:pStyle w:val="4"/>
      </w:pPr>
      <w:r>
        <w:t>*本节完。下一节：7.7 数值验证与统计假设检验。*</w:t>
      </w:r>
    </w:p>
    <w:p>
      <w:pPr>
        <w:pStyle w:val="5"/>
      </w:pPr>
      <w:r>
        <w:t>数值验证与统计假设检验</w:t>
      </w:r>
    </w:p>
    <w:p>
      <w:pPr>
        <w:pStyle w:val="4"/>
      </w:pPr>
      <w:r>
        <w:t>前六节建立了量子易理的理论框架。本节通过系统的数值实验与严格的统计假设检验，验证该框架的核心论断——特别是回答一个关键的反驳：“也许任何酉变换——无论是否编码规则——都会产生类似的结构化分布？”</w:t>
      </w:r>
    </w:p>
    <w:p>
      <w:pPr>
        <w:pStyle w:val="63"/>
      </w:pPr>
      <w:r>
        <w:t>熵演化：从“太极”最大熵到结构涌现</w:t>
      </w:r>
    </w:p>
    <w:p>
      <w:pPr>
        <w:pStyle w:val="4"/>
      </w:pPr>
      <w:r>
        <w:rPr>
          <w:rFonts w:ascii="宋体" w:hAnsi="宋体" w:eastAsia="宋体"/>
          <w:b w:val="0"/>
          <w:i w:val="0"/>
          <w:sz w:val="22"/>
        </w:rPr>
        <w:t xml:space="preserve">设计编码了五条爻际规则的哈密顿量 </w:t>
      </w:r>
      <m:oMath>
        <m:r>
          <m:rPr/>
          <w:rPr>
            <w:rFonts w:ascii="Cambria Math" w:hAnsi="Cambria Math"/>
          </w:rPr>
          <m:t>H</m:t>
        </m:r>
        <m:r>
          <m:rPr>
            <m:nor/>
            <m:sty m:val="p"/>
          </m:rPr>
          <w:rPr>
            <w:rFonts w:ascii="Cambria Math" w:hAnsi="Cambria Math"/>
          </w:rPr>
          <m:t>(</m:t>
        </m:r>
        <m:r>
          <m:rPr/>
          <w:rPr>
            <w:rFonts w:ascii="Cambria Math" w:hAnsi="Cambria Math"/>
          </w:rPr>
          <m:t>θ</m:t>
        </m:r>
        <m:r>
          <m:rPr>
            <m:nor/>
            <m:sty m:val="p"/>
          </m:rPr>
          <w:rPr>
            <w:rFonts w:ascii="Cambria Math" w:hAnsi="Cambria Math"/>
          </w:rPr>
          <m:t>)</m:t>
        </m:r>
      </m:oMath>
      <w:r>
        <w:rPr>
          <w:rFonts w:ascii="宋体" w:hAnsi="宋体" w:eastAsia="宋体"/>
          <w:b w:val="0"/>
          <w:i w:val="0"/>
          <w:sz w:val="22"/>
        </w:rPr>
        <w:t xml:space="preserve">，系统从均等叠加态 </w:t>
      </w:r>
      <m:oMath>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0</m:t>
            </m:r>
          </m:sub>
        </m:sSub>
        <m:r>
          <m:rPr/>
          <w:rPr>
            <w:rFonts w:ascii="Cambria Math" w:hAnsi="Cambria Math"/>
          </w:rPr>
          <m:t>⟩</m:t>
        </m:r>
        <m:r>
          <m:rPr>
            <m:nor/>
            <m:sty m:val="p"/>
          </m:rPr>
          <w:rPr>
            <w:rFonts w:ascii="Cambria Math" w:hAnsi="Cambria Math"/>
          </w:rPr>
          <m:t>=</m:t>
        </m:r>
        <m:f>
          <m:fPr/>
          <m:num>
            <m:r>
              <m:rPr>
                <m:nor/>
                <m:sty m:val="p"/>
              </m:rPr>
              <w:rPr>
                <w:rFonts w:ascii="Cambria Math" w:hAnsi="Cambria Math"/>
              </w:rPr>
              <m:t>1</m:t>
            </m:r>
          </m:num>
          <m:den>
            <m:rad>
              <m:radPr/>
              <m:deg>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=0</m:t>
                    </m:r>
                  </m:sub>
                  <m:sup>
                    <m:r>
                      <m:rPr>
                        <m:nor/>
                        <m:sty m:val="p"/>
                      </m:rPr>
                      <w:rPr>
                        <w:rFonts w:ascii="Cambria Math" w:hAnsi="Cambria Math"/>
                      </w:rPr>
                      <m:t>63</m:t>
                    </m:r>
                  </m:sup>
                </m:sSubSup>
                <m:r>
                  <m:rPr>
                    <m:nor/>
                    <m:sty m:val="p"/>
                  </m:rPr>
                  <w:rPr>
                    <w:rFonts w:ascii="Cambria Math" w:hAnsi="Cambria Math"/>
                  </w:rPr>
                  <m:t>|</m:t>
                </m:r>
                <m:r>
                  <m:rPr/>
                  <w:rPr>
                    <w:rFonts w:ascii="Cambria Math" w:hAnsi="Cambria Math"/>
                  </w:rPr>
                  <m:t>i⟩</m:t>
                </m:r>
              </m:deg>
              <m:e/>
            </m:rad>
          </m:den>
        </m:f>
      </m:oMath>
      <w:r>
        <w:rPr>
          <w:rFonts w:ascii="宋体" w:hAnsi="宋体" w:eastAsia="宋体"/>
          <w:b w:val="0"/>
          <w:i w:val="0"/>
          <w:sz w:val="22"/>
        </w:rPr>
        <w:t xml:space="preserve"> 出发（香农熵 </w:t>
      </w:r>
      <m:oMath>
        <m:r>
          <m:rPr/>
          <w:rPr>
            <w:rFonts w:ascii="Cambria Math" w:hAnsi="Cambria Math"/>
          </w:rPr>
          <m:t>H</m:t>
        </m:r>
        <m:r>
          <m:rPr>
            <m:nor/>
            <m:sty m:val="p"/>
          </m:rPr>
          <w:rPr>
            <w:rFonts w:ascii="Cambria Math" w:hAnsi="Cambria Math"/>
          </w:rPr>
          <m:t>=6.0</m:t>
        </m:r>
      </m:oMath>
      <w:r>
        <w:rPr>
          <w:rFonts w:ascii="宋体" w:hAnsi="宋体" w:eastAsia="宋体"/>
          <w:b w:val="0"/>
          <w:i w:val="0"/>
          <w:sz w:val="22"/>
        </w:rPr>
        <w:t xml:space="preserve"> </w:t>
      </w:r>
      <w:r>
        <w:rPr>
          <w:rFonts w:eastAsia="宋体"/>
          <w:b w:val="0"/>
          <w:i w:val="0"/>
          <w:sz w:val="22"/>
        </w:rPr>
        <w:t>bit</w:t>
      </w:r>
      <w:r>
        <w:rPr>
          <w:rFonts w:ascii="宋体" w:hAnsi="宋体" w:eastAsia="宋体"/>
          <w:b w:val="0"/>
          <w:i w:val="0"/>
          <w:sz w:val="22"/>
        </w:rPr>
        <w:t xml:space="preserve">，即“太极”最大混池态），反复施加酉变换 </w:t>
      </w:r>
      <m:oMath>
        <m:r>
          <m:rPr/>
          <w:rPr>
            <w:rFonts w:ascii="Cambria Math" w:hAnsi="Cambria Math"/>
          </w:rPr>
          <m:t>U</m:t>
        </m:r>
        <m:r>
          <m:rPr>
            <m:nor/>
            <m:sty m:val="p"/>
          </m:rPr>
          <w:rPr>
            <w:rFonts w:ascii="Cambria Math" w:hAnsi="Cambria Math"/>
          </w:rPr>
          <m:t>(</m:t>
        </m:r>
        <m:r>
          <m:rPr/>
          <w:rPr>
            <w:rFonts w:ascii="Cambria Math" w:hAnsi="Cambria Math"/>
          </w:rPr>
          <m:t>Δt</m:t>
        </m:r>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iHΔt</m:t>
            </m:r>
          </m:sup>
        </m:sSup>
      </m:oMath>
      <w:r>
        <w:rPr>
          <w:rFonts w:ascii="宋体" w:hAnsi="宋体" w:eastAsia="宋体"/>
          <w:b w:val="0"/>
          <w:i w:val="0"/>
          <w:sz w:val="22"/>
        </w:rPr>
        <w:t>。</w:t>
      </w:r>
    </w:p>
    <w:p>
      <w:pPr>
        <w:pStyle w:val="4"/>
      </w:pPr>
      <w:r>
        <w:rPr>
          <w:rFonts w:ascii="宋体" w:hAnsi="宋体" w:eastAsia="宋体"/>
          <w:b w:val="0"/>
          <w:i w:val="0"/>
          <w:sz w:val="22"/>
        </w:rPr>
        <w:t xml:space="preserve">实验结果显示：熵在 </w:t>
      </w:r>
      <m:oMath>
        <m:r>
          <m:rPr>
            <m:nor/>
            <m:sty m:val="p"/>
          </m:rPr>
          <w:rPr>
            <w:rFonts w:ascii="Cambria Math" w:hAnsi="Cambria Math"/>
          </w:rPr>
          <m:t>4.5~6.0</m:t>
        </m:r>
      </m:oMath>
      <w:r>
        <w:rPr>
          <w:rFonts w:ascii="宋体" w:hAnsi="宋体" w:eastAsia="宋体"/>
          <w:b w:val="0"/>
          <w:i w:val="0"/>
          <w:sz w:val="22"/>
        </w:rPr>
        <w:t xml:space="preserve"> </w:t>
      </w:r>
      <w:r>
        <w:rPr>
          <w:rFonts w:eastAsia="宋体"/>
          <w:b w:val="0"/>
          <w:i w:val="0"/>
          <w:sz w:val="22"/>
        </w:rPr>
        <w:t xml:space="preserve">bit </w:t>
      </w:r>
      <w:r>
        <w:rPr>
          <w:rFonts w:ascii="宋体" w:hAnsi="宋体" w:eastAsia="宋体"/>
          <w:b w:val="0"/>
          <w:i w:val="0"/>
          <w:sz w:val="22"/>
        </w:rPr>
        <w:t xml:space="preserve">间持续振荡，最低达约 </w:t>
      </w:r>
      <w:r>
        <w:rPr>
          <w:rFonts w:eastAsia="宋体"/>
          <w:b w:val="0"/>
          <w:i w:val="0"/>
          <w:sz w:val="22"/>
        </w:rPr>
        <w:t>4.5 bit</w:t>
      </w:r>
      <w:r>
        <w:rPr>
          <w:rFonts w:ascii="宋体" w:hAnsi="宋体" w:eastAsia="宋体"/>
          <w:b w:val="0"/>
          <w:i w:val="0"/>
          <w:sz w:val="22"/>
        </w:rPr>
        <w:t xml:space="preserve">（下降 </w:t>
      </w:r>
      <w:r>
        <w:rPr>
          <w:rFonts w:eastAsia="宋体"/>
          <w:b w:val="0"/>
          <w:i w:val="0"/>
          <w:sz w:val="22"/>
        </w:rPr>
        <w:t>25%</w:t>
      </w:r>
      <w:r>
        <w:rPr>
          <w:rFonts w:ascii="宋体" w:hAnsi="宋体" w:eastAsia="宋体"/>
          <w:b w:val="0"/>
          <w:i w:val="0"/>
          <w:sz w:val="22"/>
        </w:rPr>
        <w:t>）。</w:t>
      </w:r>
      <w:r>
        <w:rPr>
          <w:rFonts w:ascii="宋体" w:hAnsi="宋体" w:eastAsia="宋体"/>
          <w:b/>
          <w:i w:val="0"/>
          <w:sz w:val="22"/>
        </w:rPr>
        <w:t>熵的持续振荡而非单调收敛</w:t>
      </w:r>
      <w:r>
        <w:rPr>
          <w:rFonts w:ascii="宋体" w:hAnsi="宋体" w:eastAsia="宋体"/>
          <w:b w:val="0"/>
          <w:i w:val="0"/>
          <w:sz w:val="22"/>
        </w:rPr>
        <w:t>，验证了“没有最终态，只有永恒相荡”的动态本质——系统不会静默地停在一个“正确卦象”上，而是在结构中持续吐纳。图</w:t>
      </w:r>
      <w:r>
        <w:rPr>
          <w:rFonts w:eastAsia="宋体"/>
          <w:b w:val="0"/>
          <w:i w:val="0"/>
          <w:sz w:val="22"/>
        </w:rPr>
        <w:t>7.7</w:t>
      </w:r>
      <w:r>
        <w:rPr>
          <w:rFonts w:ascii="宋体" w:hAnsi="宋体" w:eastAsia="宋体"/>
          <w:b w:val="0"/>
          <w:i w:val="0"/>
          <w:sz w:val="22"/>
        </w:rPr>
        <w:t>展示了这一熵演化过程。</w:t>
      </w:r>
    </w:p>
    <w:p>
      <w:pPr>
        <w:pStyle w:val="105"/>
        <w:jc w:val="center"/>
      </w:pPr>
      <w:r>
        <w:drawing>
          <wp:inline distT="0" distB="0" distL="0" distR="0">
            <wp:extent cx="5039995" cy="2835275"/>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462"/>
                    <a:stretch>
                      <a:fillRect/>
                    </a:stretch>
                  </pic:blipFill>
                  <pic:spPr>
                    <a:xfrm>
                      <a:off x="0" y="0"/>
                      <a:ext cx="5039995" cy="2835275"/>
                    </a:xfrm>
                    <a:prstGeom prst="rect">
                      <a:avLst/>
                    </a:prstGeom>
                    <a:noFill/>
                  </pic:spPr>
                </pic:pic>
              </a:graphicData>
            </a:graphic>
          </wp:inline>
        </w:drawing>
      </w:r>
    </w:p>
    <w:p>
      <w:pPr>
        <w:pStyle w:val="68"/>
      </w:pPr>
      <w:r>
        <w:t>图7.7　系统香农熵演化：从“太极”均态到结构涌现</w:t>
      </w:r>
    </w:p>
    <w:p>
      <w:pPr>
        <w:pStyle w:val="4"/>
      </w:pPr>
      <w:r>
        <w:t>涌现后的概率分布高度非均匀。以配置C为例，KL散度达 1.03，Top-5 合计 52.6%（均匀期望仅 7.8%，高出 6.7 倍），Top-1 巽占 22.4%；而配置 B 最为均匀（KL=0.10），Top-1 和 Top-2 均等分享 4.69%。</w:t>
      </w:r>
    </w:p>
    <w:p>
      <w:pPr>
        <w:pStyle w:val="63"/>
      </w:pPr>
      <w:r>
        <w:t>三套参数配置对比</w:t>
      </w:r>
    </w:p>
    <w:p>
      <w:pPr>
        <w:pStyle w:val="4"/>
      </w:pPr>
      <w:r>
        <w:rPr>
          <w:rFonts w:ascii="宋体" w:hAnsi="宋体" w:eastAsia="宋体"/>
          <w:b w:val="0"/>
          <w:i w:val="0"/>
          <w:sz w:val="22"/>
        </w:rPr>
        <w:t xml:space="preserve">为了检验不同编码质量的影响，我们设计了编码五条爻际规则的三套哈密顿量配置：阴阳相引（相邻 </w:t>
      </w:r>
      <w:r>
        <w:rPr>
          <w:rFonts w:eastAsia="宋体"/>
          <w:b w:val="0"/>
          <w:i w:val="0"/>
          <w:sz w:val="22"/>
        </w:rPr>
        <w:t xml:space="preserve">ZZ </w:t>
      </w:r>
      <w:r>
        <w:rPr>
          <w:rFonts w:ascii="宋体" w:hAnsi="宋体" w:eastAsia="宋体"/>
          <w:b w:val="0"/>
          <w:i w:val="0"/>
          <w:sz w:val="22"/>
        </w:rPr>
        <w:t xml:space="preserve">耦合）、远距感应（应位 </w:t>
      </w:r>
      <w:r>
        <w:rPr>
          <w:rFonts w:eastAsia="宋体"/>
          <w:b w:val="0"/>
          <w:i w:val="0"/>
          <w:sz w:val="22"/>
        </w:rPr>
        <w:t xml:space="preserve">ZZ </w:t>
      </w:r>
      <w:r>
        <w:rPr>
          <w:rFonts w:ascii="宋体" w:hAnsi="宋体" w:eastAsia="宋体"/>
          <w:b w:val="0"/>
          <w:i w:val="0"/>
          <w:sz w:val="22"/>
        </w:rPr>
        <w:t>耦合）、当位倾向（磁场）、得中强化、竞争跃迁（</w:t>
      </w:r>
      <w:r>
        <w:rPr>
          <w:rFonts w:eastAsia="宋体"/>
          <w:b w:val="0"/>
          <w:i w:val="0"/>
          <w:sz w:val="22"/>
        </w:rPr>
        <w:t xml:space="preserve">XX+YY </w:t>
      </w:r>
      <w:r>
        <w:rPr>
          <w:rFonts w:ascii="宋体" w:hAnsi="宋体" w:eastAsia="宋体"/>
          <w:b w:val="0"/>
          <w:i w:val="0"/>
          <w:sz w:val="22"/>
        </w:rPr>
        <w:t>耦合），从均等叠加态出发，</w:t>
      </w:r>
      <m:oMath>
        <m:r>
          <m:rPr/>
          <w:rPr>
            <w:rFonts w:ascii="Cambria Math" w:hAnsi="Cambria Math"/>
          </w:rPr>
          <m:t>Δt</m:t>
        </m:r>
        <m:r>
          <m:rPr>
            <m:nor/>
            <m:sty m:val="p"/>
          </m:rPr>
          <w:rPr>
            <w:rFonts w:ascii="Cambria Math" w:hAnsi="Cambria Math"/>
          </w:rPr>
          <m:t>=0.1</m:t>
        </m:r>
      </m:oMath>
      <w:r>
        <w:rPr>
          <w:rFonts w:ascii="宋体" w:hAnsi="宋体" w:eastAsia="宋体"/>
          <w:b w:val="0"/>
          <w:i w:val="0"/>
          <w:sz w:val="22"/>
        </w:rPr>
        <w:t>。三套配置的参数与涌现特征如表</w:t>
      </w:r>
      <w:r>
        <w:rPr>
          <w:rFonts w:eastAsia="宋体"/>
          <w:b w:val="0"/>
          <w:i w:val="0"/>
          <w:sz w:val="22"/>
        </w:rPr>
        <w:t>7.9</w:t>
      </w:r>
      <w:r>
        <w:rPr>
          <w:rFonts w:ascii="宋体" w:hAnsi="宋体" w:eastAsia="宋体"/>
          <w:b w:val="0"/>
          <w:i w:val="0"/>
          <w:sz w:val="22"/>
        </w:rPr>
        <w:t>所示。</w:t>
      </w:r>
    </w:p>
    <w:p>
      <w:pPr>
        <w:pStyle w:val="67"/>
      </w:pPr>
      <w:r>
        <w:t>表7.9　三套参数配置及其涌现特征</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参数/指标</w:t>
            </w:r>
          </w:p>
        </w:tc>
        <w:tc>
          <w:tcPr>
            <w:tcW w:type="dxa" w:w="2049"/>
          </w:tcPr>
          <w:p>
            <w:pPr>
              <w:pStyle w:val="99"/>
            </w:pPr>
            <w:r/>
            <w:r>
              <w:t>A-强ZZ</w:t>
            </w:r>
          </w:p>
        </w:tc>
        <w:tc>
          <w:tcPr>
            <w:tcW w:type="dxa" w:w="2049"/>
          </w:tcPr>
          <w:p>
            <w:pPr>
              <w:pStyle w:val="99"/>
            </w:pPr>
            <w:r/>
            <w:r>
              <w:t>B-弱ZZ强应位</w:t>
            </w:r>
          </w:p>
        </w:tc>
        <w:tc>
          <w:tcPr>
            <w:tcW w:type="dxa" w:w="2049"/>
          </w:tcPr>
          <w:p>
            <w:pPr>
              <w:pStyle w:val="99"/>
            </w:pPr>
            <w:r/>
            <w:r>
              <w:t>C-平衡</w:t>
            </w:r>
          </w:p>
        </w:tc>
      </w:tr>
      <w:tr>
        <w:tc>
          <w:tcPr>
            <w:tcW w:type="dxa" w:w="2049"/>
          </w:tcPr>
          <w:p>
            <w:pPr>
              <w:pStyle w:val="74"/>
            </w:pPr>
            <w:r/>
          </w:p>
        </w:tc>
        <w:tc>
          <w:tcPr>
            <w:tcW w:type="dxa" w:w="2049"/>
          </w:tcPr>
          <w:p>
            <w:pPr>
              <w:pStyle w:val="74"/>
            </w:pPr>
            <w:r/>
            <w:r>
              <w:t>1.5</w:t>
            </w:r>
          </w:p>
        </w:tc>
        <w:tc>
          <w:tcPr>
            <w:tcW w:type="dxa" w:w="2049"/>
          </w:tcPr>
          <w:p>
            <w:pPr>
              <w:pStyle w:val="74"/>
            </w:pPr>
            <w:r/>
            <w:r>
              <w:t>0.5</w:t>
            </w:r>
          </w:p>
        </w:tc>
        <w:tc>
          <w:tcPr>
            <w:tcW w:type="dxa" w:w="2049"/>
          </w:tcPr>
          <w:p>
            <w:pPr>
              <w:pStyle w:val="74"/>
            </w:pPr>
            <w:r/>
            <w:r>
              <w:t>1.0</w:t>
            </w:r>
          </w:p>
        </w:tc>
      </w:tr>
      <w:tr>
        <w:tc>
          <w:tcPr>
            <w:tcW w:type="dxa" w:w="2049"/>
          </w:tcPr>
          <w:p>
            <w:pPr>
              <w:pStyle w:val="74"/>
            </w:pPr>
            <w:r/>
          </w:p>
        </w:tc>
        <w:tc>
          <w:tcPr>
            <w:tcW w:type="dxa" w:w="2049"/>
          </w:tcPr>
          <w:p>
            <w:pPr>
              <w:pStyle w:val="74"/>
            </w:pPr>
            <w:r/>
            <w:r>
              <w:t>0.3</w:t>
            </w:r>
          </w:p>
        </w:tc>
        <w:tc>
          <w:tcPr>
            <w:tcW w:type="dxa" w:w="2049"/>
          </w:tcPr>
          <w:p>
            <w:pPr>
              <w:pStyle w:val="74"/>
            </w:pPr>
            <w:r/>
            <w:r>
              <w:t>0.8</w:t>
            </w:r>
          </w:p>
        </w:tc>
        <w:tc>
          <w:tcPr>
            <w:tcW w:type="dxa" w:w="2049"/>
          </w:tcPr>
          <w:p>
            <w:pPr>
              <w:pStyle w:val="74"/>
            </w:pPr>
            <w:r/>
            <w:r>
              <w:t>0.5</w:t>
            </w:r>
          </w:p>
        </w:tc>
      </w:tr>
      <w:tr>
        <w:tc>
          <w:tcPr>
            <w:tcW w:type="dxa" w:w="2049"/>
          </w:tcPr>
          <w:p>
            <w:pPr>
              <w:pStyle w:val="74"/>
            </w:pPr>
            <w:r/>
          </w:p>
        </w:tc>
        <w:tc>
          <w:tcPr>
            <w:tcW w:type="dxa" w:w="2049"/>
          </w:tcPr>
          <w:p>
            <w:pPr>
              <w:pStyle w:val="74"/>
            </w:pPr>
            <w:r/>
            <w:r>
              <w:t>0.20</w:t>
            </w:r>
          </w:p>
        </w:tc>
        <w:tc>
          <w:tcPr>
            <w:tcW w:type="dxa" w:w="2049"/>
          </w:tcPr>
          <w:p>
            <w:pPr>
              <w:pStyle w:val="74"/>
            </w:pPr>
            <w:r/>
            <w:r>
              <w:t>0.10</w:t>
            </w:r>
          </w:p>
        </w:tc>
        <w:tc>
          <w:tcPr>
            <w:tcW w:type="dxa" w:w="2049"/>
          </w:tcPr>
          <w:p>
            <w:pPr>
              <w:pStyle w:val="74"/>
            </w:pPr>
            <w:r/>
            <w:r>
              <w:t>0.30</w:t>
            </w:r>
          </w:p>
        </w:tc>
      </w:tr>
      <w:tr>
        <w:tc>
          <w:tcPr>
            <w:tcW w:type="dxa" w:w="2049"/>
          </w:tcPr>
          <w:p>
            <w:pPr>
              <w:pStyle w:val="74"/>
            </w:pPr>
            <w:r/>
          </w:p>
        </w:tc>
        <w:tc>
          <w:tcPr>
            <w:tcW w:type="dxa" w:w="2049"/>
          </w:tcPr>
          <w:p>
            <w:pPr>
              <w:pStyle w:val="74"/>
            </w:pPr>
            <w:r/>
            <w:r>
              <w:t>0.5</w:t>
            </w:r>
          </w:p>
        </w:tc>
        <w:tc>
          <w:tcPr>
            <w:tcW w:type="dxa" w:w="2049"/>
          </w:tcPr>
          <w:p>
            <w:pPr>
              <w:pStyle w:val="74"/>
            </w:pPr>
            <w:r/>
            <w:r>
              <w:t>1.0</w:t>
            </w:r>
          </w:p>
        </w:tc>
        <w:tc>
          <w:tcPr>
            <w:tcW w:type="dxa" w:w="2049"/>
          </w:tcPr>
          <w:p>
            <w:pPr>
              <w:pStyle w:val="74"/>
            </w:pPr>
            <w:r/>
            <w:r>
              <w:t>0.5</w:t>
            </w:r>
          </w:p>
        </w:tc>
      </w:tr>
      <w:tr>
        <w:tc>
          <w:tcPr>
            <w:tcW w:type="dxa" w:w="2049"/>
          </w:tcPr>
          <w:p>
            <w:pPr>
              <w:pStyle w:val="74"/>
            </w:pPr>
            <w:r/>
            <w:r>
              <w:t>最终熵(bit)</w:t>
            </w:r>
          </w:p>
        </w:tc>
        <w:tc>
          <w:tcPr>
            <w:tcW w:type="dxa" w:w="2049"/>
          </w:tcPr>
          <w:p>
            <w:pPr>
              <w:pStyle w:val="74"/>
            </w:pPr>
            <w:r/>
            <w:r>
              <w:t>5.56</w:t>
            </w:r>
          </w:p>
        </w:tc>
        <w:tc>
          <w:tcPr>
            <w:tcW w:type="dxa" w:w="2049"/>
          </w:tcPr>
          <w:p>
            <w:pPr>
              <w:pStyle w:val="74"/>
            </w:pPr>
            <w:r/>
            <w:r>
              <w:t>5.86</w:t>
            </w:r>
          </w:p>
        </w:tc>
        <w:tc>
          <w:tcPr>
            <w:tcW w:type="dxa" w:w="2049"/>
          </w:tcPr>
          <w:p>
            <w:pPr>
              <w:pStyle w:val="74"/>
            </w:pPr>
            <w:r/>
            <w:r>
              <w:t>4.51</w:t>
            </w:r>
          </w:p>
        </w:tc>
      </w:tr>
      <w:tr>
        <w:tc>
          <w:tcPr>
            <w:tcW w:type="dxa" w:w="2049"/>
          </w:tcPr>
          <w:p>
            <w:pPr>
              <w:pStyle w:val="74"/>
            </w:pPr>
            <w:r/>
            <w:r>
              <w:t>KL散度</w:t>
            </w:r>
          </w:p>
        </w:tc>
        <w:tc>
          <w:tcPr>
            <w:tcW w:type="dxa" w:w="2049"/>
          </w:tcPr>
          <w:p>
            <w:pPr>
              <w:pStyle w:val="74"/>
            </w:pPr>
            <w:r/>
            <w:r>
              <w:t>0.304</w:t>
            </w:r>
          </w:p>
        </w:tc>
        <w:tc>
          <w:tcPr>
            <w:tcW w:type="dxa" w:w="2049"/>
          </w:tcPr>
          <w:p>
            <w:pPr>
              <w:pStyle w:val="74"/>
            </w:pPr>
            <w:r/>
            <w:r>
              <w:t>0.097</w:t>
            </w:r>
          </w:p>
        </w:tc>
        <w:tc>
          <w:tcPr>
            <w:tcW w:type="dxa" w:w="2049"/>
          </w:tcPr>
          <w:p>
            <w:pPr>
              <w:pStyle w:val="74"/>
            </w:pPr>
            <w:r/>
            <w:r>
              <w:t>1.033</w:t>
            </w:r>
          </w:p>
        </w:tc>
      </w:tr>
      <w:tr>
        <w:tc>
          <w:tcPr>
            <w:tcW w:type="dxa" w:w="2049"/>
          </w:tcPr>
          <w:p>
            <w:pPr>
              <w:pStyle w:val="74"/>
            </w:pPr>
            <w:r/>
            <w:r>
              <w:t>Top-5 合计</w:t>
            </w:r>
          </w:p>
        </w:tc>
        <w:tc>
          <w:tcPr>
            <w:tcW w:type="dxa" w:w="2049"/>
          </w:tcPr>
          <w:p>
            <w:pPr>
              <w:pStyle w:val="74"/>
            </w:pPr>
            <w:r/>
            <w:r>
              <w:t>0.216</w:t>
            </w:r>
          </w:p>
        </w:tc>
        <w:tc>
          <w:tcPr>
            <w:tcW w:type="dxa" w:w="2049"/>
          </w:tcPr>
          <w:p>
            <w:pPr>
              <w:pStyle w:val="74"/>
            </w:pPr>
            <w:r/>
            <w:r>
              <w:t>0.172</w:t>
            </w:r>
          </w:p>
        </w:tc>
        <w:tc>
          <w:tcPr>
            <w:tcW w:type="dxa" w:w="2049"/>
          </w:tcPr>
          <w:p>
            <w:pPr>
              <w:pStyle w:val="74"/>
            </w:pPr>
            <w:r/>
            <w:r>
              <w:t>0.526</w:t>
            </w:r>
          </w:p>
        </w:tc>
      </w:tr>
      <w:tr>
        <w:tc>
          <w:tcPr>
            <w:tcW w:type="dxa" w:w="2049"/>
          </w:tcPr>
          <w:p>
            <w:pPr>
              <w:pStyle w:val="74"/>
            </w:pPr>
            <w:r/>
            <w:r>
              <w:t>加权阳数</w:t>
            </w:r>
          </w:p>
        </w:tc>
        <w:tc>
          <w:tcPr>
            <w:tcW w:type="dxa" w:w="2049"/>
          </w:tcPr>
          <w:p>
            <w:pPr>
              <w:pStyle w:val="74"/>
            </w:pPr>
            <w:r/>
            <w:r>
              <w:t>3.000</w:t>
            </w:r>
          </w:p>
        </w:tc>
        <w:tc>
          <w:tcPr>
            <w:tcW w:type="dxa" w:w="2049"/>
          </w:tcPr>
          <w:p>
            <w:pPr>
              <w:pStyle w:val="74"/>
            </w:pPr>
            <w:r/>
            <w:r>
              <w:t>3.000</w:t>
            </w:r>
          </w:p>
        </w:tc>
        <w:tc>
          <w:tcPr>
            <w:tcW w:type="dxa" w:w="2049"/>
          </w:tcPr>
          <w:p>
            <w:pPr>
              <w:pStyle w:val="74"/>
            </w:pPr>
            <w:r/>
            <w:r>
              <w:t>3.000</w:t>
            </w:r>
          </w:p>
        </w:tc>
      </w:tr>
      <w:tr>
        <w:tc>
          <w:tcPr>
            <w:tcW w:type="dxa" w:w="2049"/>
          </w:tcPr>
          <w:p>
            <w:pPr>
              <w:pStyle w:val="74"/>
            </w:pPr>
            <w:r/>
            <w:r>
              <w:t>错卦对数</w:t>
            </w:r>
          </w:p>
        </w:tc>
        <w:tc>
          <w:tcPr>
            <w:tcW w:type="dxa" w:w="2049"/>
          </w:tcPr>
          <w:p>
            <w:pPr>
              <w:pStyle w:val="74"/>
            </w:pPr>
            <w:r/>
            <w:r>
              <w:t>1</w:t>
            </w:r>
          </w:p>
        </w:tc>
        <w:tc>
          <w:tcPr>
            <w:tcW w:type="dxa" w:w="2049"/>
          </w:tcPr>
          <w:p>
            <w:pPr>
              <w:pStyle w:val="74"/>
            </w:pPr>
            <w:r/>
            <w:r>
              <w:t>4</w:t>
            </w:r>
          </w:p>
        </w:tc>
        <w:tc>
          <w:tcPr>
            <w:tcW w:type="dxa" w:w="2049"/>
          </w:tcPr>
          <w:p>
            <w:pPr>
              <w:pStyle w:val="74"/>
            </w:pPr>
            <w:r/>
            <w:r>
              <w:t>4</w:t>
            </w:r>
          </w:p>
        </w:tc>
      </w:tr>
      <w:tr>
        <w:tc>
          <w:tcPr>
            <w:tcW w:type="dxa" w:w="2049"/>
          </w:tcPr>
          <w:p>
            <w:pPr>
              <w:pStyle w:val="74"/>
            </w:pPr>
            <w:r/>
            <w:r>
              <w:t>综卦对数</w:t>
            </w:r>
          </w:p>
        </w:tc>
        <w:tc>
          <w:tcPr>
            <w:tcW w:type="dxa" w:w="2049"/>
          </w:tcPr>
          <w:p>
            <w:pPr>
              <w:pStyle w:val="74"/>
            </w:pPr>
            <w:r/>
            <w:r>
              <w:t>0</w:t>
            </w:r>
          </w:p>
        </w:tc>
        <w:tc>
          <w:tcPr>
            <w:tcW w:type="dxa" w:w="2049"/>
          </w:tcPr>
          <w:p>
            <w:pPr>
              <w:pStyle w:val="74"/>
            </w:pPr>
            <w:r/>
            <w:r>
              <w:t>2</w:t>
            </w:r>
          </w:p>
        </w:tc>
        <w:tc>
          <w:tcPr>
            <w:tcW w:type="dxa" w:w="2049"/>
          </w:tcPr>
          <w:p>
            <w:pPr>
              <w:pStyle w:val="74"/>
            </w:pPr>
            <w:r/>
            <w:r>
              <w:t>4</w:t>
            </w:r>
          </w:p>
        </w:tc>
      </w:tr>
    </w:tbl>
    <w:p>
      <w:pPr>
        <w:pStyle w:val="4"/>
      </w:pPr>
    </w:p>
    <w:p>
      <w:pPr>
        <w:pStyle w:val="4"/>
      </w:pPr>
      <w:r>
        <w:t>三配置的共同特征包括：（1）加权阳数均值精确等于 3.000（阴阳平衡）；（2）全历程访问 64/64 卦（完备覆盖）；（3）上下卦各覆盖 8 个八卦。</w:t>
      </w:r>
    </w:p>
    <w:p>
      <w:pPr>
        <w:pStyle w:val="63"/>
      </w:pPr>
      <w:r>
        <w:t>八卦覆盖验证</w:t>
      </w:r>
    </w:p>
    <w:p>
      <w:pPr>
        <w:pStyle w:val="4"/>
      </w:pPr>
      <w:r>
        <w:t>所有 8 个下卦 × 8 个上卦 = 64 个组合均获得非零概率，验证了“三爻干涉涌现8种基本稳定模式”的核心论断。这意味着易理系统在演化过程中不会丢失任何基本模式——八个经验卦始终全部在场，64个别卦也始终全部可达。</w:t>
      </w:r>
    </w:p>
    <w:p>
      <w:pPr>
        <w:pStyle w:val="63"/>
      </w:pPr>
      <w:r>
        <w:t>演变规律验证</w:t>
      </w:r>
    </w:p>
    <w:p>
      <w:pPr>
        <w:pStyle w:val="4"/>
      </w:pPr>
      <w:r>
        <w:t>易理不仅有静的结构，还有动的规律。我们验证了七种传统演变规律在量子系统中的表现，结果如表7.10所示。</w:t>
      </w:r>
    </w:p>
    <w:p>
      <w:pPr>
        <w:pStyle w:val="67"/>
      </w:pPr>
      <w:r>
        <w:t>表7.10　演变规律验证（– 平均）</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规律</w:t>
            </w:r>
          </w:p>
        </w:tc>
        <w:tc>
          <w:tcPr>
            <w:tcW w:type="dxa" w:w="2049"/>
          </w:tcPr>
          <w:p>
            <w:pPr>
              <w:pStyle w:val="99"/>
            </w:pPr>
            <w:r/>
            <w:r>
              <w:t>指标</w:t>
            </w:r>
          </w:p>
        </w:tc>
        <w:tc>
          <w:tcPr>
            <w:tcW w:type="dxa" w:w="2049"/>
          </w:tcPr>
          <w:p>
            <w:pPr>
              <w:pStyle w:val="99"/>
            </w:pPr>
            <w:r/>
            <w:r>
              <w:t>结果</w:t>
            </w:r>
          </w:p>
        </w:tc>
        <w:tc>
          <w:tcPr>
            <w:tcW w:type="dxa" w:w="2049"/>
          </w:tcPr>
          <w:p>
            <w:pPr>
              <w:pStyle w:val="99"/>
            </w:pPr>
            <w:r/>
            <w:r>
              <w:t>解读</w:t>
            </w:r>
          </w:p>
        </w:tc>
      </w:tr>
      <w:tr>
        <w:tc>
          <w:tcPr>
            <w:tcW w:type="dxa" w:w="2049"/>
          </w:tcPr>
          <w:p>
            <w:pPr>
              <w:pStyle w:val="74"/>
            </w:pPr>
            <w:r/>
            <w:r>
              <w:t>变卦（单爻变化）</w:t>
            </w:r>
          </w:p>
        </w:tc>
        <w:tc>
          <w:tcPr>
            <w:tcW w:type="dxa" w:w="2049"/>
          </w:tcPr>
          <w:p>
            <w:pPr>
              <w:pStyle w:val="74"/>
            </w:pPr>
            <w:r/>
            <w:r>
              <w:t>Pearson r</w:t>
            </w:r>
          </w:p>
        </w:tc>
        <w:tc>
          <w:tcPr>
            <w:tcW w:type="dxa" w:w="2049"/>
          </w:tcPr>
          <w:p>
            <w:pPr>
              <w:pStyle w:val="74"/>
            </w:pPr>
            <w:r/>
            <w:r>
              <w:t>0.66~0.82</w:t>
            </w:r>
          </w:p>
        </w:tc>
        <w:tc>
          <w:tcPr>
            <w:tcW w:type="dxa" w:w="2049"/>
          </w:tcPr>
          <w:p>
            <w:pPr>
              <w:pStyle w:val="74"/>
            </w:pPr>
            <w:r/>
            <w:r>
              <w:t>强相关</w:t>
            </w:r>
          </w:p>
        </w:tc>
      </w:tr>
      <w:tr>
        <w:tc>
          <w:tcPr>
            <w:tcW w:type="dxa" w:w="2049"/>
          </w:tcPr>
          <w:p>
            <w:pPr>
              <w:pStyle w:val="74"/>
            </w:pPr>
            <w:r/>
            <w:r>
              <w:t>综卦（上下翻转）</w:t>
            </w:r>
          </w:p>
        </w:tc>
        <w:tc>
          <w:tcPr>
            <w:tcW w:type="dxa" w:w="2049"/>
          </w:tcPr>
          <w:p>
            <w:pPr>
              <w:pStyle w:val="74"/>
            </w:pPr>
            <w:r/>
            <w:r>
              <w:t>对称度</w:t>
            </w:r>
          </w:p>
        </w:tc>
        <w:tc>
          <w:tcPr>
            <w:tcW w:type="dxa" w:w="2049"/>
          </w:tcPr>
          <w:p>
            <w:pPr>
              <w:pStyle w:val="74"/>
            </w:pPr>
            <w:r/>
            <w:r>
              <w:t>&gt;0.999</w:t>
            </w:r>
          </w:p>
        </w:tc>
        <w:tc>
          <w:tcPr>
            <w:tcW w:type="dxa" w:w="2049"/>
          </w:tcPr>
          <w:p>
            <w:pPr>
              <w:pStyle w:val="74"/>
            </w:pPr>
            <w:r/>
            <w:r>
              <w:t>U⊗U 天然保证</w:t>
            </w:r>
          </w:p>
        </w:tc>
      </w:tr>
      <w:tr>
        <w:tc>
          <w:tcPr>
            <w:tcW w:type="dxa" w:w="2049"/>
          </w:tcPr>
          <w:p>
            <w:pPr>
              <w:pStyle w:val="74"/>
            </w:pPr>
            <w:r/>
            <w:r>
              <w:t>错卦（阴阳全反）</w:t>
            </w:r>
          </w:p>
        </w:tc>
        <w:tc>
          <w:tcPr>
            <w:tcW w:type="dxa" w:w="2049"/>
          </w:tcPr>
          <w:p>
            <w:pPr>
              <w:pStyle w:val="74"/>
            </w:pPr>
            <w:r/>
            <w:r>
              <w:t>最强对总概率</w:t>
            </w:r>
          </w:p>
        </w:tc>
        <w:tc>
          <w:tcPr>
            <w:tcW w:type="dxa" w:w="2049"/>
          </w:tcPr>
          <w:p>
            <w:pPr>
              <w:pStyle w:val="74"/>
            </w:pPr>
            <w:r/>
            <w:r>
              <w:t>0.07~0.08</w:t>
            </w:r>
          </w:p>
        </w:tc>
        <w:tc>
          <w:tcPr>
            <w:tcW w:type="dxa" w:w="2049"/>
          </w:tcPr>
          <w:p>
            <w:pPr>
              <w:pStyle w:val="74"/>
            </w:pPr>
            <w:r/>
            <w:r>
              <w:t>弱相关</w:t>
            </w:r>
          </w:p>
        </w:tc>
      </w:tr>
      <w:tr>
        <w:tc>
          <w:tcPr>
            <w:tcW w:type="dxa" w:w="2049"/>
          </w:tcPr>
          <w:p>
            <w:pPr>
              <w:pStyle w:val="74"/>
            </w:pPr>
            <w:r/>
            <w:r>
              <w:t>互卦（交互结构）</w:t>
            </w:r>
          </w:p>
        </w:tc>
        <w:tc>
          <w:tcPr>
            <w:tcW w:type="dxa" w:w="2049"/>
          </w:tcPr>
          <w:p>
            <w:pPr>
              <w:pStyle w:val="74"/>
            </w:pPr>
            <w:r/>
            <w:r>
              <w:t>Pearson r</w:t>
            </w:r>
          </w:p>
        </w:tc>
        <w:tc>
          <w:tcPr>
            <w:tcW w:type="dxa" w:w="2049"/>
          </w:tcPr>
          <w:p>
            <w:pPr>
              <w:pStyle w:val="74"/>
            </w:pPr>
            <w:r/>
            <w:r>
              <w:t>0.06~0.07</w:t>
            </w:r>
          </w:p>
        </w:tc>
        <w:tc>
          <w:tcPr>
            <w:tcW w:type="dxa" w:w="2049"/>
          </w:tcPr>
          <w:p>
            <w:pPr>
              <w:pStyle w:val="74"/>
            </w:pPr>
            <w:r/>
            <w:r>
              <w:t>弱正相关</w:t>
            </w:r>
          </w:p>
        </w:tc>
      </w:tr>
      <w:tr>
        <w:tc>
          <w:tcPr>
            <w:tcW w:type="dxa" w:w="2049"/>
          </w:tcPr>
          <w:p>
            <w:pPr>
              <w:pStyle w:val="74"/>
            </w:pPr>
            <w:r/>
            <w:r>
              <w:t>消息卦</w:t>
            </w:r>
          </w:p>
        </w:tc>
        <w:tc>
          <w:tcPr>
            <w:tcW w:type="dxa" w:w="2049"/>
          </w:tcPr>
          <w:p>
            <w:pPr>
              <w:pStyle w:val="74"/>
            </w:pPr>
            <w:r/>
            <w:r>
              <w:t>消长平衡比</w:t>
            </w:r>
          </w:p>
        </w:tc>
        <w:tc>
          <w:tcPr>
            <w:tcW w:type="dxa" w:w="2049"/>
          </w:tcPr>
          <w:p>
            <w:pPr>
              <w:pStyle w:val="74"/>
            </w:pPr>
            <w:r/>
            <w:r>
              <w:t>0.71~0.85</w:t>
            </w:r>
          </w:p>
        </w:tc>
        <w:tc>
          <w:tcPr>
            <w:tcW w:type="dxa" w:w="2049"/>
          </w:tcPr>
          <w:p>
            <w:pPr>
              <w:pStyle w:val="74"/>
            </w:pPr>
            <w:r/>
            <w:r>
              <w:t>需周期性 τ</w:t>
            </w:r>
          </w:p>
        </w:tc>
      </w:tr>
      <w:tr>
        <w:tc>
          <w:tcPr>
            <w:tcW w:type="dxa" w:w="2049"/>
          </w:tcPr>
          <w:p>
            <w:pPr>
              <w:pStyle w:val="74"/>
            </w:pPr>
            <w:r/>
            <w:r>
              <w:t>乘承比应</w:t>
            </w:r>
          </w:p>
        </w:tc>
        <w:tc>
          <w:tcPr>
            <w:tcW w:type="dxa" w:w="2049"/>
          </w:tcPr>
          <w:p>
            <w:pPr>
              <w:pStyle w:val="74"/>
            </w:pPr>
            <w:r/>
            <w:r>
              <w:t>Pearson r</w:t>
            </w:r>
          </w:p>
        </w:tc>
        <w:tc>
          <w:tcPr>
            <w:tcW w:type="dxa" w:w="2049"/>
          </w:tcPr>
          <w:p>
            <w:pPr>
              <w:pStyle w:val="74"/>
            </w:pPr>
            <w:r/>
            <w:r>
              <w:t>−0.34~−0.001</w:t>
            </w:r>
          </w:p>
        </w:tc>
        <w:tc>
          <w:tcPr>
            <w:tcW w:type="dxa" w:w="2049"/>
          </w:tcPr>
          <w:p>
            <w:pPr>
              <w:pStyle w:val="74"/>
            </w:pPr>
            <w:r/>
            <w:r>
              <w:t>H 未充分优化</w:t>
            </w:r>
          </w:p>
        </w:tc>
      </w:tr>
    </w:tbl>
    <w:p>
      <w:pPr>
        <w:pStyle w:val="4"/>
      </w:pPr>
    </w:p>
    <w:p>
      <w:pPr>
        <w:pStyle w:val="4"/>
      </w:pPr>
      <w:r>
        <w:rPr>
          <w:rFonts w:ascii="宋体" w:hAnsi="宋体" w:eastAsia="宋体"/>
          <w:b w:val="0"/>
          <w:i w:val="0"/>
          <w:sz w:val="22"/>
        </w:rPr>
        <w:t>变卦强相关（</w:t>
      </w:r>
      <m:oMath>
        <m:r>
          <m:rPr/>
          <w:rPr>
            <w:rFonts w:ascii="Cambria Math" w:hAnsi="Cambria Math"/>
          </w:rPr>
          <m:t>r</m:t>
        </m:r>
        <m:r>
          <m:rPr>
            <m:nor/>
            <m:sty m:val="p"/>
          </m:rPr>
          <w:rPr>
            <w:rFonts w:ascii="Cambria Math" w:hAnsi="Cambria Math"/>
          </w:rPr>
          <m:t>=0.82</m:t>
        </m:r>
      </m:oMath>
      <w:r>
        <w:rPr>
          <w:rFonts w:ascii="宋体" w:hAnsi="宋体" w:eastAsia="宋体"/>
          <w:b w:val="0"/>
          <w:i w:val="0"/>
          <w:sz w:val="22"/>
        </w:rPr>
        <w:t xml:space="preserve">）意为“本卦概率高则 </w:t>
      </w:r>
      <w:r>
        <w:rPr>
          <w:rFonts w:eastAsia="宋体"/>
          <w:b w:val="0"/>
          <w:i w:val="0"/>
          <w:sz w:val="22"/>
        </w:rPr>
        <w:t xml:space="preserve">6 </w:t>
      </w:r>
      <w:r>
        <w:rPr>
          <w:rFonts w:ascii="宋体" w:hAnsi="宋体" w:eastAsia="宋体"/>
          <w:b w:val="0"/>
          <w:i w:val="0"/>
          <w:sz w:val="22"/>
        </w:rPr>
        <w:t xml:space="preserve">个单爻变卦概率亦高”，是天然的概率聚类；综卦对称度 </w:t>
      </w:r>
      <w:r>
        <w:rPr>
          <w:rFonts w:eastAsia="宋体"/>
          <w:b w:val="0"/>
          <w:i w:val="0"/>
          <w:sz w:val="22"/>
        </w:rPr>
        <w:t xml:space="preserve">&gt;0.999 </w:t>
      </w:r>
      <w:r>
        <w:rPr>
          <w:rFonts w:ascii="宋体" w:hAnsi="宋体" w:eastAsia="宋体"/>
          <w:b w:val="0"/>
          <w:i w:val="0"/>
          <w:sz w:val="22"/>
        </w:rPr>
        <w:t xml:space="preserve">是 </w:t>
      </w:r>
      <m:oMath>
        <m:r>
          <m:rPr/>
          <w:rPr>
            <w:rFonts w:ascii="Cambria Math" w:hAnsi="Cambria Math"/>
          </w:rPr>
          <m:t>U</m:t>
        </m:r>
        <m:r>
          <m:rPr>
            <m:nor/>
            <m:sty m:val="p"/>
          </m:rPr>
          <w:rPr>
            <w:rFonts w:ascii="Cambria Math" w:hAnsi="Cambria Math"/>
          </w:rPr>
          <m:t>⊗</m:t>
        </m:r>
        <m:r>
          <m:rPr/>
          <w:rPr>
            <w:rFonts w:ascii="Cambria Math" w:hAnsi="Cambria Math"/>
          </w:rPr>
          <m:t>U</m:t>
        </m:r>
      </m:oMath>
      <w:r>
        <w:rPr>
          <w:rFonts w:ascii="宋体" w:hAnsi="宋体" w:eastAsia="宋体"/>
          <w:b w:val="0"/>
          <w:i w:val="0"/>
          <w:sz w:val="22"/>
        </w:rPr>
        <w:t xml:space="preserve"> 架构的必然结果；错卦与互卦则为弱相关——这是因为 </w:t>
      </w:r>
      <m:oMath>
        <m:r>
          <m:rPr/>
          <w:rPr>
            <w:rFonts w:ascii="Cambria Math" w:hAnsi="Cambria Math"/>
          </w:rPr>
          <m:t>H</m:t>
        </m:r>
      </m:oMath>
      <w:r>
        <w:rPr>
          <w:rFonts w:ascii="宋体" w:hAnsi="宋体" w:eastAsia="宋体"/>
          <w:b w:val="0"/>
          <w:i w:val="0"/>
          <w:sz w:val="22"/>
        </w:rPr>
        <w:t xml:space="preserve"> 尚未对这两种关系进行显式编码。“乘承比应”的负相关（</w:t>
      </w:r>
      <m:oMath>
        <m:r>
          <m:rPr/>
          <w:rPr>
            <w:rFonts w:ascii="Cambria Math" w:hAnsi="Cambria Math"/>
          </w:rPr>
          <m:t>r</m:t>
        </m:r>
        <m:r>
          <m:rPr>
            <m:nor/>
            <m:sty m:val="p"/>
          </m:rPr>
          <w:rPr>
            <w:rFonts w:ascii="Cambria Math" w:hAnsi="Cambria Math"/>
          </w:rPr>
          <m:t>=−0.34</m:t>
        </m:r>
      </m:oMath>
      <w:r>
        <w:rPr>
          <w:rFonts w:ascii="宋体" w:hAnsi="宋体" w:eastAsia="宋体"/>
          <w:b w:val="0"/>
          <w:i w:val="0"/>
          <w:sz w:val="22"/>
        </w:rPr>
        <w:t xml:space="preserve">）提示当前 </w:t>
      </w:r>
      <m:oMath>
        <m:r>
          <m:rPr/>
          <w:rPr>
            <w:rFonts w:ascii="Cambria Math" w:hAnsi="Cambria Math"/>
          </w:rPr>
          <m:t>H</m:t>
        </m:r>
      </m:oMath>
      <w:r>
        <w:rPr>
          <w:rFonts w:ascii="宋体" w:hAnsi="宋体" w:eastAsia="宋体"/>
          <w:b w:val="0"/>
          <w:i w:val="0"/>
          <w:sz w:val="22"/>
        </w:rPr>
        <w:t xml:space="preserve"> 在这一维度上仍需优化，是后续工作的方向之一。</w:t>
      </w:r>
    </w:p>
    <w:p>
      <w:pPr>
        <w:pStyle w:val="63"/>
      </w:pPr>
      <w:r>
        <w:t>统计假设检验：结构与随机的区别</w:t>
      </w:r>
    </w:p>
    <w:p>
      <w:pPr>
        <w:pStyle w:val="4"/>
      </w:pPr>
      <w:r>
        <w:t>上述实验证实了酉变换干涉可以产生结构化的概率分布。但一个关键的反诘仍然存在：也许任何酉变换——无论是否编码规则——都会产生类似的结构？</w:t>
      </w:r>
    </w:p>
    <w:p>
      <w:pPr>
        <w:pStyle w:val="4"/>
      </w:pPr>
      <w:r>
        <w:rPr>
          <w:rFonts w:ascii="宋体" w:hAnsi="宋体" w:eastAsia="宋体"/>
          <w:b/>
          <w:i w:val="0"/>
          <w:sz w:val="22"/>
        </w:rPr>
        <w:t>实验设计</w:t>
      </w:r>
      <w:r>
        <w:rPr>
          <w:rFonts w:ascii="宋体" w:hAnsi="宋体" w:eastAsia="宋体"/>
          <w:b w:val="0"/>
          <w:i w:val="0"/>
          <w:sz w:val="22"/>
        </w:rPr>
        <w:t>：对同一个</w:t>
      </w:r>
      <w:r>
        <w:rPr>
          <w:rFonts w:eastAsia="宋体"/>
          <w:b w:val="0"/>
          <w:i w:val="0"/>
          <w:sz w:val="22"/>
        </w:rPr>
        <w:t>8</w:t>
      </w:r>
      <w:r>
        <w:rPr>
          <w:rFonts w:ascii="宋体" w:hAnsi="宋体" w:eastAsia="宋体"/>
          <w:b w:val="0"/>
          <w:i w:val="0"/>
          <w:sz w:val="22"/>
        </w:rPr>
        <w:t xml:space="preserve">维系统施加 </w:t>
      </w:r>
      <w:r>
        <w:rPr>
          <w:rFonts w:eastAsia="宋体"/>
          <w:b w:val="0"/>
          <w:i w:val="0"/>
          <w:sz w:val="22"/>
        </w:rPr>
        <w:t xml:space="preserve">Haar </w:t>
      </w:r>
      <w:r>
        <w:rPr>
          <w:rFonts w:ascii="宋体" w:hAnsi="宋体" w:eastAsia="宋体"/>
          <w:b w:val="0"/>
          <w:i w:val="0"/>
          <w:sz w:val="22"/>
        </w:rPr>
        <w:t xml:space="preserve">随机酉矩阵（保持概率守恒但不编码任何决策规则），重复 </w:t>
      </w:r>
      <w:r>
        <w:rPr>
          <w:rFonts w:eastAsia="宋体"/>
          <w:b w:val="0"/>
          <w:i w:val="0"/>
          <w:sz w:val="22"/>
        </w:rPr>
        <w:t xml:space="preserve">1000 </w:t>
      </w:r>
      <w:r>
        <w:rPr>
          <w:rFonts w:ascii="宋体" w:hAnsi="宋体" w:eastAsia="宋体"/>
          <w:b w:val="0"/>
          <w:i w:val="0"/>
          <w:sz w:val="22"/>
        </w:rPr>
        <w:t xml:space="preserve">次作为零假设的经鲲分布。然后计算实验组（编码规则的 </w:t>
      </w:r>
      <m:oMath>
        <m:r>
          <m:rPr/>
          <w:rPr>
            <w:rFonts w:ascii="Cambria Math" w:hAnsi="Cambria Math"/>
          </w:rPr>
          <m:t>H</m:t>
        </m:r>
      </m:oMath>
      <w:r>
        <w:rPr>
          <w:rFonts w:ascii="宋体" w:hAnsi="宋体" w:eastAsia="宋体"/>
          <w:b w:val="0"/>
          <w:i w:val="0"/>
          <w:sz w:val="22"/>
        </w:rPr>
        <w:t xml:space="preserve"> 产生的 </w:t>
      </w:r>
      <m:oMath>
        <m:r>
          <m:rPr/>
          <w:rPr>
            <w:rFonts w:ascii="Cambria Math" w:hAnsi="Cambria Math"/>
          </w:rPr>
          <m:t>U</m:t>
        </m:r>
      </m:oMath>
      <w:r>
        <w:rPr>
          <w:rFonts w:ascii="宋体" w:hAnsi="宋体" w:eastAsia="宋体"/>
          <w:b w:val="0"/>
          <w:i w:val="0"/>
          <w:sz w:val="22"/>
        </w:rPr>
        <w:t xml:space="preserve">）的指标与零假设分布的相对位置，用效应量 </w:t>
      </w:r>
      <m:oMath>
        <m:r>
          <m:rPr/>
          <w:rPr>
            <w:rFonts w:ascii="Cambria Math" w:hAnsi="Cambria Math"/>
          </w:rPr>
          <m:t>ES</m:t>
        </m:r>
        <m:r>
          <m:rPr>
            <m:nor/>
            <m:sty m:val="p"/>
          </m:rPr>
          <w:rPr>
            <w:rFonts w:ascii="Cambria Math" w:hAnsi="Cambria Math"/>
          </w:rPr>
          <m:t>=(</m:t>
        </m:r>
        <m:sSub>
          <m:sSubPr/>
          <m:e>
            <m:r>
              <m:rPr/>
              <w:rPr>
                <w:rFonts w:ascii="Cambria Math" w:hAnsi="Cambria Math"/>
              </w:rPr>
              <m:t>X</m:t>
            </m:r>
          </m:e>
          <m:sub>
            <m:r>
              <m:rPr/>
              <w:rPr>
                <w:rFonts w:ascii="Cambria Math" w:hAnsi="Cambria Math"/>
              </w:rPr>
              <m:t>实验</m:t>
            </m:r>
          </m:sub>
        </m:sSub>
        <m:r>
          <m:rPr>
            <m:nor/>
            <m:sty m:val="p"/>
          </m:rPr>
          <w:rPr>
            <w:rFonts w:ascii="Cambria Math" w:hAnsi="Cambria Math"/>
          </w:rPr>
          <m:t>−</m:t>
        </m:r>
        <m:sSub>
          <m:sSubPr/>
          <m:e>
            <m:r>
              <m:rPr/>
              <w:rPr>
                <w:rFonts w:ascii="Cambria Math" w:hAnsi="Cambria Math"/>
              </w:rPr>
              <m:t>μ</m:t>
            </m:r>
          </m:e>
          <m:sub>
            <m:r>
              <m:rPr/>
              <w:rPr>
                <w:rFonts w:ascii="Cambria Math" w:hAnsi="Cambria Math"/>
              </w:rPr>
              <m:t>随机</m:t>
            </m:r>
          </m:sub>
        </m:sSub>
        <m:r>
          <m:rPr>
            <m:nor/>
            <m:sty m:val="p"/>
          </m:rPr>
          <w:rPr>
            <w:rFonts w:ascii="Cambria Math" w:hAnsi="Cambria Math"/>
          </w:rPr>
          <m:t>)/</m:t>
        </m:r>
        <m:sSub>
          <m:sSubPr/>
          <m:e>
            <m:r>
              <m:rPr/>
              <w:rPr>
                <w:rFonts w:ascii="Cambria Math" w:hAnsi="Cambria Math"/>
              </w:rPr>
              <m:t>σ</m:t>
            </m:r>
          </m:e>
          <m:sub>
            <m:r>
              <m:rPr/>
              <w:rPr>
                <w:rFonts w:ascii="Cambria Math" w:hAnsi="Cambria Math"/>
              </w:rPr>
              <m:t>随机</m:t>
            </m:r>
          </m:sub>
        </m:sSub>
      </m:oMath>
      <w:r>
        <w:rPr>
          <w:rFonts w:ascii="宋体" w:hAnsi="宋体" w:eastAsia="宋体"/>
          <w:b w:val="0"/>
          <w:i w:val="0"/>
          <w:sz w:val="22"/>
        </w:rPr>
        <w:t xml:space="preserve"> 量化。结果如表</w:t>
      </w:r>
      <w:r>
        <w:rPr>
          <w:rFonts w:eastAsia="宋体"/>
          <w:b w:val="0"/>
          <w:i w:val="0"/>
          <w:sz w:val="22"/>
        </w:rPr>
        <w:t>7.11</w:t>
      </w:r>
      <w:r>
        <w:rPr>
          <w:rFonts w:ascii="宋体" w:hAnsi="宋体" w:eastAsia="宋体"/>
          <w:b w:val="0"/>
          <w:i w:val="0"/>
          <w:sz w:val="22"/>
        </w:rPr>
        <w:t>与图</w:t>
      </w:r>
      <w:r>
        <w:rPr>
          <w:rFonts w:eastAsia="宋体"/>
          <w:b w:val="0"/>
          <w:i w:val="0"/>
          <w:sz w:val="22"/>
        </w:rPr>
        <w:t>7.8</w:t>
      </w:r>
      <w:r>
        <w:rPr>
          <w:rFonts w:ascii="宋体" w:hAnsi="宋体" w:eastAsia="宋体"/>
          <w:b w:val="0"/>
          <w:i w:val="0"/>
          <w:sz w:val="22"/>
        </w:rPr>
        <w:t>所示。</w:t>
      </w:r>
    </w:p>
    <w:p>
      <w:pPr>
        <w:pStyle w:val="67"/>
      </w:pPr>
      <w:r>
        <w:t>表7.11　统计假设检验结果（N=1000 Haar 随机对照）</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指标</w:t>
            </w:r>
          </w:p>
        </w:tc>
        <w:tc>
          <w:tcPr>
            <w:tcW w:type="dxa" w:w="1366"/>
          </w:tcPr>
          <w:p>
            <w:pPr>
              <w:pStyle w:val="99"/>
            </w:pPr>
            <w:r/>
            <w:r>
              <w:t>随机μ</w:t>
            </w:r>
          </w:p>
        </w:tc>
        <w:tc>
          <w:tcPr>
            <w:tcW w:type="dxa" w:w="1366"/>
          </w:tcPr>
          <w:p>
            <w:pPr>
              <w:pStyle w:val="99"/>
            </w:pPr>
            <w:r/>
            <w:r>
              <w:t>随机σ</w:t>
            </w:r>
          </w:p>
        </w:tc>
        <w:tc>
          <w:tcPr>
            <w:tcW w:type="dxa" w:w="1366"/>
          </w:tcPr>
          <w:p>
            <w:pPr>
              <w:pStyle w:val="99"/>
            </w:pPr>
            <w:r/>
            <w:r>
              <w:t>A(ES)</w:t>
            </w:r>
          </w:p>
        </w:tc>
        <w:tc>
          <w:tcPr>
            <w:tcW w:type="dxa" w:w="1366"/>
          </w:tcPr>
          <w:p>
            <w:pPr>
              <w:pStyle w:val="99"/>
            </w:pPr>
            <w:r/>
            <w:r>
              <w:t>B(ES)</w:t>
            </w:r>
          </w:p>
        </w:tc>
        <w:tc>
          <w:tcPr>
            <w:tcW w:type="dxa" w:w="1366"/>
          </w:tcPr>
          <w:p>
            <w:pPr>
              <w:pStyle w:val="99"/>
            </w:pPr>
            <w:r/>
            <w:r>
              <w:t>C(ES)</w:t>
            </w:r>
          </w:p>
        </w:tc>
      </w:tr>
      <w:tr>
        <w:tc>
          <w:tcPr>
            <w:tcW w:type="dxa" w:w="1366"/>
          </w:tcPr>
          <w:p>
            <w:pPr>
              <w:pStyle w:val="74"/>
            </w:pPr>
            <w:r/>
            <w:r>
              <w:t>KL散度</w:t>
            </w:r>
          </w:p>
        </w:tc>
        <w:tc>
          <w:tcPr>
            <w:tcW w:type="dxa" w:w="1366"/>
          </w:tcPr>
          <w:p>
            <w:pPr>
              <w:pStyle w:val="74"/>
            </w:pPr>
            <w:r/>
            <w:r>
              <w:t>0.416</w:t>
            </w:r>
          </w:p>
        </w:tc>
        <w:tc>
          <w:tcPr>
            <w:tcW w:type="dxa" w:w="1366"/>
          </w:tcPr>
          <w:p>
            <w:pPr>
              <w:pStyle w:val="74"/>
            </w:pPr>
            <w:r/>
            <w:r>
              <w:t>0.068</w:t>
            </w:r>
          </w:p>
        </w:tc>
        <w:tc>
          <w:tcPr>
            <w:tcW w:type="dxa" w:w="1366"/>
          </w:tcPr>
          <w:p>
            <w:pPr>
              <w:pStyle w:val="74"/>
            </w:pPr>
            <w:r/>
            <w:r>
              <w:t>0.304(−1.6)</w:t>
            </w:r>
          </w:p>
        </w:tc>
        <w:tc>
          <w:tcPr>
            <w:tcW w:type="dxa" w:w="1366"/>
          </w:tcPr>
          <w:p>
            <w:pPr>
              <w:pStyle w:val="74"/>
            </w:pPr>
            <w:r/>
            <w:r>
              <w:t>0.097(−4.7)</w:t>
            </w:r>
          </w:p>
        </w:tc>
        <w:tc>
          <w:tcPr>
            <w:tcW w:type="dxa" w:w="1366"/>
          </w:tcPr>
          <w:p>
            <w:pPr>
              <w:pStyle w:val="74"/>
            </w:pPr>
            <w:r/>
            <w:r>
              <w:t>1.033(+9.1)</w:t>
            </w:r>
          </w:p>
        </w:tc>
      </w:tr>
      <w:tr>
        <w:tc>
          <w:tcPr>
            <w:tcW w:type="dxa" w:w="1366"/>
          </w:tcPr>
          <w:p>
            <w:pPr>
              <w:pStyle w:val="74"/>
            </w:pPr>
            <w:r/>
            <w:r>
              <w:t>最终熵</w:t>
            </w:r>
          </w:p>
        </w:tc>
        <w:tc>
          <w:tcPr>
            <w:tcW w:type="dxa" w:w="1366"/>
          </w:tcPr>
          <w:p>
            <w:pPr>
              <w:pStyle w:val="74"/>
            </w:pPr>
            <w:r/>
            <w:r>
              <w:t>5.399</w:t>
            </w:r>
          </w:p>
        </w:tc>
        <w:tc>
          <w:tcPr>
            <w:tcW w:type="dxa" w:w="1366"/>
          </w:tcPr>
          <w:p>
            <w:pPr>
              <w:pStyle w:val="74"/>
            </w:pPr>
            <w:r/>
            <w:r>
              <w:t>0.098</w:t>
            </w:r>
          </w:p>
        </w:tc>
        <w:tc>
          <w:tcPr>
            <w:tcW w:type="dxa" w:w="1366"/>
          </w:tcPr>
          <w:p>
            <w:pPr>
              <w:pStyle w:val="74"/>
            </w:pPr>
            <w:r/>
            <w:r>
              <w:t>5.561(+1.7)</w:t>
            </w:r>
          </w:p>
        </w:tc>
        <w:tc>
          <w:tcPr>
            <w:tcW w:type="dxa" w:w="1366"/>
          </w:tcPr>
          <w:p>
            <w:pPr>
              <w:pStyle w:val="74"/>
            </w:pPr>
            <w:r/>
            <w:r>
              <w:t>5.860(+4.7)</w:t>
            </w:r>
          </w:p>
        </w:tc>
        <w:tc>
          <w:tcPr>
            <w:tcW w:type="dxa" w:w="1366"/>
          </w:tcPr>
          <w:p>
            <w:pPr>
              <w:pStyle w:val="74"/>
            </w:pPr>
            <w:r/>
            <w:r>
              <w:t>4.509(−9.1)</w:t>
            </w:r>
          </w:p>
        </w:tc>
      </w:tr>
      <w:tr>
        <w:tc>
          <w:tcPr>
            <w:tcW w:type="dxa" w:w="1366"/>
          </w:tcPr>
          <w:p>
            <w:pPr>
              <w:pStyle w:val="74"/>
            </w:pPr>
            <w:r/>
            <w:r>
              <w:t>Gini系数</w:t>
            </w:r>
          </w:p>
        </w:tc>
        <w:tc>
          <w:tcPr>
            <w:tcW w:type="dxa" w:w="1366"/>
          </w:tcPr>
          <w:p>
            <w:pPr>
              <w:pStyle w:val="74"/>
            </w:pPr>
            <w:r/>
            <w:r>
              <w:t>0.493</w:t>
            </w:r>
          </w:p>
        </w:tc>
        <w:tc>
          <w:tcPr>
            <w:tcW w:type="dxa" w:w="1366"/>
          </w:tcPr>
          <w:p>
            <w:pPr>
              <w:pStyle w:val="74"/>
            </w:pPr>
            <w:r/>
            <w:r>
              <w:t>0.037</w:t>
            </w:r>
          </w:p>
        </w:tc>
        <w:tc>
          <w:tcPr>
            <w:tcW w:type="dxa" w:w="1366"/>
          </w:tcPr>
          <w:p>
            <w:pPr>
              <w:pStyle w:val="74"/>
            </w:pPr>
            <w:r/>
            <w:r>
              <w:t>0.424(−1.9)</w:t>
            </w:r>
          </w:p>
        </w:tc>
        <w:tc>
          <w:tcPr>
            <w:tcW w:type="dxa" w:w="1366"/>
          </w:tcPr>
          <w:p>
            <w:pPr>
              <w:pStyle w:val="74"/>
            </w:pPr>
            <w:r/>
            <w:r>
              <w:t>0.229(−7.1)</w:t>
            </w:r>
          </w:p>
        </w:tc>
        <w:tc>
          <w:tcPr>
            <w:tcW w:type="dxa" w:w="1366"/>
          </w:tcPr>
          <w:p>
            <w:pPr>
              <w:pStyle w:val="74"/>
            </w:pPr>
            <w:r/>
            <w:r>
              <w:t>0.706(+5.8)</w:t>
            </w:r>
          </w:p>
        </w:tc>
      </w:tr>
      <w:tr>
        <w:tc>
          <w:tcPr>
            <w:tcW w:type="dxa" w:w="1366"/>
          </w:tcPr>
          <w:p>
            <w:pPr>
              <w:pStyle w:val="74"/>
            </w:pPr>
            <w:r/>
            <w:r>
              <w:t>Top-5 和</w:t>
            </w:r>
          </w:p>
        </w:tc>
        <w:tc>
          <w:tcPr>
            <w:tcW w:type="dxa" w:w="1366"/>
          </w:tcPr>
          <w:p>
            <w:pPr>
              <w:pStyle w:val="74"/>
            </w:pPr>
            <w:r/>
            <w:r>
              <w:t>0.272</w:t>
            </w:r>
          </w:p>
        </w:tc>
        <w:tc>
          <w:tcPr>
            <w:tcW w:type="dxa" w:w="1366"/>
          </w:tcPr>
          <w:p>
            <w:pPr>
              <w:pStyle w:val="74"/>
            </w:pPr>
            <w:r/>
            <w:r>
              <w:t>0.034</w:t>
            </w:r>
          </w:p>
        </w:tc>
        <w:tc>
          <w:tcPr>
            <w:tcW w:type="dxa" w:w="1366"/>
          </w:tcPr>
          <w:p>
            <w:pPr>
              <w:pStyle w:val="74"/>
            </w:pPr>
            <w:r/>
            <w:r>
              <w:t>0.216(−1.6)</w:t>
            </w:r>
          </w:p>
        </w:tc>
        <w:tc>
          <w:tcPr>
            <w:tcW w:type="dxa" w:w="1366"/>
          </w:tcPr>
          <w:p>
            <w:pPr>
              <w:pStyle w:val="74"/>
            </w:pPr>
            <w:r/>
            <w:r>
              <w:t>0.172(−2.9)</w:t>
            </w:r>
          </w:p>
        </w:tc>
        <w:tc>
          <w:tcPr>
            <w:tcW w:type="dxa" w:w="1366"/>
          </w:tcPr>
          <w:p>
            <w:pPr>
              <w:pStyle w:val="74"/>
            </w:pPr>
            <w:r/>
            <w:r>
              <w:t>0.526(+7.5)</w:t>
            </w:r>
          </w:p>
        </w:tc>
      </w:tr>
      <w:tr>
        <w:tc>
          <w:tcPr>
            <w:tcW w:type="dxa" w:w="1366"/>
          </w:tcPr>
          <w:p>
            <w:pPr>
              <w:pStyle w:val="74"/>
            </w:pPr>
            <w:r/>
            <w:r>
              <w:t>加权阳数</w:t>
            </w:r>
          </w:p>
        </w:tc>
        <w:tc>
          <w:tcPr>
            <w:tcW w:type="dxa" w:w="1366"/>
          </w:tcPr>
          <w:p>
            <w:pPr>
              <w:pStyle w:val="74"/>
            </w:pPr>
            <w:r/>
            <w:r>
              <w:t>2.996</w:t>
            </w:r>
          </w:p>
        </w:tc>
        <w:tc>
          <w:tcPr>
            <w:tcW w:type="dxa" w:w="1366"/>
          </w:tcPr>
          <w:p>
            <w:pPr>
              <w:pStyle w:val="74"/>
            </w:pPr>
            <w:r/>
            <w:r>
              <w:t>0.162</w:t>
            </w:r>
          </w:p>
        </w:tc>
        <w:tc>
          <w:tcPr>
            <w:tcW w:type="dxa" w:w="1366"/>
          </w:tcPr>
          <w:p>
            <w:pPr>
              <w:pStyle w:val="74"/>
            </w:pPr>
            <w:r/>
            <w:r>
              <w:t>3.000(0.0)</w:t>
            </w:r>
          </w:p>
        </w:tc>
        <w:tc>
          <w:tcPr>
            <w:tcW w:type="dxa" w:w="1366"/>
          </w:tcPr>
          <w:p>
            <w:pPr>
              <w:pStyle w:val="74"/>
            </w:pPr>
            <w:r/>
            <w:r>
              <w:t>3.000(0.0)</w:t>
            </w:r>
          </w:p>
        </w:tc>
        <w:tc>
          <w:tcPr>
            <w:tcW w:type="dxa" w:w="1366"/>
          </w:tcPr>
          <w:p>
            <w:pPr>
              <w:pStyle w:val="74"/>
            </w:pPr>
            <w:r/>
            <w:r>
              <w:t>3.000(0.0)</w:t>
            </w:r>
          </w:p>
        </w:tc>
      </w:tr>
    </w:tbl>
    <w:p>
      <w:pPr>
        <w:pStyle w:val="4"/>
      </w:pPr>
    </w:p>
    <w:p>
      <w:pPr>
        <w:pStyle w:val="105"/>
        <w:jc w:val="center"/>
      </w:pPr>
      <w:r>
        <w:drawing>
          <wp:inline distT="0" distB="0" distL="0" distR="0">
            <wp:extent cx="5039995" cy="4605020"/>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463"/>
                    <a:stretch>
                      <a:fillRect/>
                    </a:stretch>
                  </pic:blipFill>
                  <pic:spPr>
                    <a:xfrm>
                      <a:off x="0" y="0"/>
                      <a:ext cx="5039995" cy="4605020"/>
                    </a:xfrm>
                    <a:prstGeom prst="rect">
                      <a:avLst/>
                    </a:prstGeom>
                    <a:noFill/>
                  </pic:spPr>
                </pic:pic>
              </a:graphicData>
            </a:graphic>
          </wp:inline>
        </w:drawing>
      </w:r>
    </w:p>
    <w:p>
      <w:pPr>
        <w:pStyle w:val="68"/>
      </w:pPr>
      <w:r>
        <w:t>图7.8　统计假设检验效应量雷达图（N=1000 随机对照）</w:t>
      </w:r>
    </w:p>
    <w:p>
      <w:pPr>
        <w:pStyle w:val="63"/>
      </w:pPr>
      <w:r>
        <w:t>六大发现</w:t>
      </w:r>
    </w:p>
    <w:p>
      <w:pPr>
        <w:pStyle w:val="4"/>
      </w:pPr>
      <w:r>
        <w:t>统计假设检验产生了六大关键发现：</w:t>
      </w:r>
    </w:p>
    <w:p>
      <w:pPr>
        <w:pStyle w:val="4"/>
      </w:pPr>
      <w:r>
        <w:rPr>
          <w:rFonts w:ascii="宋体" w:hAnsi="宋体" w:eastAsia="宋体"/>
          <w:b/>
          <w:i w:val="0"/>
          <w:sz w:val="22"/>
        </w:rPr>
        <w:t>发现一：结构强度远超随机。</w:t>
      </w:r>
      <w:r>
        <w:rPr>
          <w:rFonts w:ascii="宋体" w:hAnsi="宋体" w:eastAsia="宋体"/>
          <w:b w:val="0"/>
          <w:i w:val="0"/>
          <w:sz w:val="22"/>
        </w:rPr>
        <w:t xml:space="preserve"> 配置</w:t>
      </w:r>
      <w:r>
        <w:rPr>
          <w:rFonts w:eastAsia="宋体"/>
          <w:b w:val="0"/>
          <w:i w:val="0"/>
          <w:sz w:val="22"/>
        </w:rPr>
        <w:t>C</w:t>
      </w:r>
      <w:r>
        <w:rPr>
          <w:rFonts w:ascii="宋体" w:hAnsi="宋体" w:eastAsia="宋体"/>
          <w:b w:val="0"/>
          <w:i w:val="0"/>
          <w:sz w:val="22"/>
        </w:rPr>
        <w:t xml:space="preserve">的 </w:t>
      </w:r>
      <w:r>
        <w:rPr>
          <w:rFonts w:eastAsia="宋体"/>
          <w:b w:val="0"/>
          <w:i w:val="0"/>
          <w:sz w:val="22"/>
        </w:rPr>
        <w:t xml:space="preserve">KL </w:t>
      </w:r>
      <w:r>
        <w:rPr>
          <w:rFonts w:ascii="宋体" w:hAnsi="宋体" w:eastAsia="宋体"/>
          <w:b w:val="0"/>
          <w:i w:val="0"/>
          <w:sz w:val="22"/>
        </w:rPr>
        <w:t xml:space="preserve">散度为 </w:t>
      </w:r>
      <w:r>
        <w:rPr>
          <w:rFonts w:eastAsia="宋体"/>
          <w:b w:val="0"/>
          <w:i w:val="0"/>
          <w:sz w:val="22"/>
        </w:rPr>
        <w:t>1.033</w:t>
      </w:r>
      <w:r>
        <w:rPr>
          <w:rFonts w:ascii="宋体" w:hAnsi="宋体" w:eastAsia="宋体"/>
          <w:b w:val="0"/>
          <w:i w:val="0"/>
          <w:sz w:val="22"/>
        </w:rPr>
        <w:t xml:space="preserve">，效应量 </w:t>
      </w:r>
      <m:oMath>
        <m:r>
          <m:rPr/>
          <w:rPr>
            <w:rFonts w:ascii="Cambria Math" w:hAnsi="Cambria Math"/>
          </w:rPr>
          <m:t>ES</m:t>
        </m:r>
        <m:r>
          <m:rPr>
            <m:nor/>
            <m:sty m:val="p"/>
          </m:rPr>
          <w:rPr>
            <w:rFonts w:ascii="Cambria Math" w:hAnsi="Cambria Math"/>
          </w:rPr>
          <m:t>=+9.1</m:t>
        </m:r>
      </m:oMath>
      <w:r>
        <w:rPr>
          <w:rFonts w:ascii="宋体" w:hAnsi="宋体" w:eastAsia="宋体"/>
          <w:b w:val="0"/>
          <w:i w:val="0"/>
          <w:sz w:val="22"/>
        </w:rPr>
        <w:t xml:space="preserve">——意味着 </w:t>
      </w:r>
      <w:r>
        <w:rPr>
          <w:rFonts w:eastAsia="宋体"/>
          <w:b w:val="0"/>
          <w:i w:val="0"/>
          <w:sz w:val="22"/>
        </w:rPr>
        <w:t xml:space="preserve">1000 </w:t>
      </w:r>
      <w:r>
        <w:rPr>
          <w:rFonts w:ascii="宋体" w:hAnsi="宋体" w:eastAsia="宋体"/>
          <w:b w:val="0"/>
          <w:i w:val="0"/>
          <w:sz w:val="22"/>
        </w:rPr>
        <w:t>次随机酉变换中没有一次达到这个水平（</w:t>
      </w:r>
      <w:r>
        <w:rPr>
          <w:rFonts w:eastAsia="宋体"/>
          <w:b w:val="0"/>
          <w:i w:val="0"/>
          <w:sz w:val="22"/>
        </w:rPr>
        <w:t xml:space="preserve">9.1 </w:t>
      </w:r>
      <w:r>
        <w:rPr>
          <w:rFonts w:ascii="宋体" w:hAnsi="宋体" w:eastAsia="宋体"/>
          <w:b w:val="0"/>
          <w:i w:val="0"/>
          <w:sz w:val="22"/>
        </w:rPr>
        <w:t xml:space="preserve">倍标准差，正态近似下 </w:t>
      </w:r>
      <m:oMath>
        <m:r>
          <m:rPr/>
          <w:rPr>
            <w:rFonts w:ascii="Cambria Math" w:hAnsi="Cambria Math"/>
          </w:rPr>
          <m:t>P</m:t>
        </m:r>
        <m:r>
          <m:rPr>
            <m:nor/>
            <m:sty m:val="p"/>
          </m:rPr>
          <w:rPr>
            <w:rFonts w:ascii="Cambria Math" w:hAnsi="Cambria Math"/>
          </w:rPr>
          <m:t>&lt;9.2×</m:t>
        </m:r>
        <m:sSup>
          <m:sSupPr/>
          <m:e>
            <m:r>
              <m:rPr>
                <m:nor/>
                <m:sty m:val="p"/>
              </m:rPr>
              <w:rPr>
                <w:rFonts w:ascii="Cambria Math" w:hAnsi="Cambria Math"/>
              </w:rPr>
              <m:t>10</m:t>
            </m:r>
          </m:e>
          <m:sup>
            <m:r>
              <m:rPr>
                <m:nor/>
                <m:sty m:val="p"/>
              </m:rPr>
              <w:rPr>
                <w:rFonts w:ascii="Cambria Math" w:hAnsi="Cambria Math"/>
              </w:rPr>
              <m:t>−20</m:t>
            </m:r>
          </m:sup>
        </m:sSup>
      </m:oMath>
      <w:r>
        <w:rPr>
          <w:rFonts w:ascii="宋体" w:hAnsi="宋体" w:eastAsia="宋体"/>
          <w:b w:val="0"/>
          <w:i w:val="0"/>
          <w:sz w:val="22"/>
        </w:rPr>
        <w:t>）。</w:t>
      </w:r>
    </w:p>
    <w:p>
      <w:pPr>
        <w:pStyle w:val="4"/>
      </w:pPr>
      <w:r>
        <w:rPr>
          <w:rFonts w:ascii="宋体" w:hAnsi="宋体" w:eastAsia="宋体"/>
          <w:b/>
          <w:i w:val="0"/>
          <w:sz w:val="22"/>
        </w:rPr>
        <w:t>发现二：对称关系显著。</w:t>
      </w:r>
      <w:r>
        <w:rPr>
          <w:rFonts w:ascii="宋体" w:hAnsi="宋体" w:eastAsia="宋体"/>
          <w:b w:val="0"/>
          <w:i w:val="0"/>
          <w:sz w:val="22"/>
        </w:rPr>
        <w:t xml:space="preserve"> 配置</w:t>
      </w:r>
      <w:r>
        <w:rPr>
          <w:rFonts w:eastAsia="宋体"/>
          <w:b w:val="0"/>
          <w:i w:val="0"/>
          <w:sz w:val="22"/>
        </w:rPr>
        <w:t>B</w:t>
      </w:r>
      <w:r>
        <w:rPr>
          <w:rFonts w:ascii="宋体" w:hAnsi="宋体" w:eastAsia="宋体"/>
          <w:b w:val="0"/>
          <w:i w:val="0"/>
          <w:sz w:val="22"/>
        </w:rPr>
        <w:t>和</w:t>
      </w:r>
      <w:r>
        <w:rPr>
          <w:rFonts w:eastAsia="宋体"/>
          <w:b w:val="0"/>
          <w:i w:val="0"/>
          <w:sz w:val="22"/>
        </w:rPr>
        <w:t>C</w:t>
      </w:r>
      <w:r>
        <w:rPr>
          <w:rFonts w:ascii="宋体" w:hAnsi="宋体" w:eastAsia="宋体"/>
          <w:b w:val="0"/>
          <w:i w:val="0"/>
          <w:sz w:val="22"/>
        </w:rPr>
        <w:t xml:space="preserve">的对称候选对（对应综卦）均为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rPr>
          <m:t>=+4.6</m:t>
        </m:r>
      </m:oMath>
      <w:r>
        <w:rPr>
          <w:rFonts w:ascii="宋体" w:hAnsi="宋体" w:eastAsia="宋体"/>
          <w:b w:val="0"/>
          <w:i w:val="0"/>
          <w:sz w:val="22"/>
        </w:rPr>
        <w:t xml:space="preserve">；反对称候选对（对应错卦）为 </w:t>
      </w:r>
      <w:r>
        <w:rPr>
          <w:rFonts w:eastAsia="宋体"/>
          <w:b w:val="0"/>
          <w:i w:val="0"/>
          <w:sz w:val="22"/>
        </w:rPr>
        <w:t xml:space="preserve">4.0 </w:t>
      </w:r>
      <w:r>
        <w:rPr>
          <w:rFonts w:ascii="宋体" w:hAnsi="宋体" w:eastAsia="宋体"/>
          <w:b w:val="0"/>
          <w:i w:val="0"/>
          <w:sz w:val="22"/>
        </w:rPr>
        <w:t>对，</w:t>
      </w:r>
      <m:oMath>
        <m:r>
          <m:rPr/>
          <w:rPr>
            <w:rFonts w:ascii="Cambria Math" w:hAnsi="Cambria Math"/>
          </w:rPr>
          <m:t>ES</m:t>
        </m:r>
        <m:r>
          <m:rPr>
            <m:nor/>
            <m:sty m:val="p"/>
          </m:rPr>
          <w:rPr>
            <w:rFonts w:ascii="Cambria Math" w:hAnsi="Cambria Math"/>
          </w:rPr>
          <m:t>=+4.8</m:t>
        </m:r>
      </m:oMath>
      <w:r>
        <w:rPr>
          <w:rFonts w:ascii="宋体" w:hAnsi="宋体" w:eastAsia="宋体"/>
          <w:b w:val="0"/>
          <w:i w:val="0"/>
          <w:sz w:val="22"/>
        </w:rPr>
        <w:t xml:space="preserve">。随机情况下平均仅 </w:t>
      </w:r>
      <w:r>
        <w:rPr>
          <w:rFonts w:eastAsia="宋体"/>
          <w:b w:val="0"/>
          <w:i w:val="0"/>
          <w:sz w:val="22"/>
        </w:rPr>
        <w:t xml:space="preserve">0.697 </w:t>
      </w:r>
      <w:r>
        <w:rPr>
          <w:rFonts w:ascii="宋体" w:hAnsi="宋体" w:eastAsia="宋体"/>
          <w:b w:val="0"/>
          <w:i w:val="0"/>
          <w:sz w:val="22"/>
        </w:rPr>
        <w:t>对对称候选——</w:t>
      </w:r>
      <w:r>
        <w:rPr>
          <w:rFonts w:eastAsia="宋体"/>
          <w:b w:val="0"/>
          <w:i w:val="0"/>
          <w:sz w:val="22"/>
        </w:rPr>
        <w:t xml:space="preserve">4.0 </w:t>
      </w:r>
      <w:r>
        <w:rPr>
          <w:rFonts w:ascii="宋体" w:hAnsi="宋体" w:eastAsia="宋体"/>
          <w:b w:val="0"/>
          <w:i w:val="0"/>
          <w:sz w:val="22"/>
        </w:rPr>
        <w:t xml:space="preserve">对是随机的近 </w:t>
      </w:r>
      <w:r>
        <w:rPr>
          <w:rFonts w:eastAsia="宋体"/>
          <w:b w:val="0"/>
          <w:i w:val="0"/>
          <w:sz w:val="22"/>
        </w:rPr>
        <w:t xml:space="preserve">6 </w:t>
      </w:r>
      <w:r>
        <w:rPr>
          <w:rFonts w:ascii="宋体" w:hAnsi="宋体" w:eastAsia="宋体"/>
          <w:b w:val="0"/>
          <w:i w:val="0"/>
          <w:sz w:val="22"/>
        </w:rPr>
        <w:t>倍。</w:t>
      </w:r>
    </w:p>
    <w:p>
      <w:pPr>
        <w:pStyle w:val="4"/>
      </w:pPr>
      <w:r>
        <w:rPr>
          <w:rFonts w:ascii="宋体" w:hAnsi="宋体" w:eastAsia="宋体"/>
          <w:b/>
          <w:i w:val="0"/>
          <w:sz w:val="22"/>
        </w:rPr>
        <w:t>发现三：因子平衡是编码必然。</w:t>
      </w:r>
      <w:r>
        <w:rPr>
          <w:rFonts w:ascii="宋体" w:hAnsi="宋体" w:eastAsia="宋体"/>
          <w:b w:val="0"/>
          <w:i w:val="0"/>
          <w:sz w:val="22"/>
        </w:rPr>
        <w:t xml:space="preserve"> 加权因子平衡（对应“阴阳平衡”）总是指数为 </w:t>
      </w:r>
      <w:r>
        <w:rPr>
          <w:rFonts w:eastAsia="宋体"/>
          <w:b w:val="0"/>
          <w:i w:val="0"/>
          <w:sz w:val="22"/>
        </w:rPr>
        <w:t>3.000——</w:t>
      </w:r>
      <w:r>
        <w:rPr>
          <w:rFonts w:ascii="宋体" w:hAnsi="宋体" w:eastAsia="宋体"/>
          <w:b w:val="0"/>
          <w:i w:val="0"/>
          <w:sz w:val="22"/>
        </w:rPr>
        <w:t>无论随机还是编码。这不是编码规则的功劳，而是概率守恒的数学必然（</w:t>
      </w:r>
      <m:oMath>
        <m:r>
          <m:rPr>
            <m:nor/>
            <m:sty m:val="p"/>
          </m:rPr>
          <w:rPr>
            <w:rFonts w:ascii="Cambria Math" w:hAnsi="Cambria Math"/>
          </w:rPr>
          <m:t>∑|</m:t>
        </m:r>
        <m:sSub>
          <m:sSubPr/>
          <m:e>
            <m:r>
              <m:rPr/>
              <w:rPr>
                <w:rFonts w:ascii="Cambria Math" w:hAnsi="Cambria Math"/>
              </w:rPr>
              <m:t>α</m:t>
            </m:r>
          </m:e>
          <m:sub>
            <m:r>
              <m:rPr/>
              <w:rPr>
                <w:rFonts w:ascii="Cambria Math" w:hAnsi="Cambria Math"/>
              </w:rPr>
              <m:t>i</m:t>
            </m:r>
          </m:sub>
        </m:sSub>
        <m:sSup>
          <m:sSupPr/>
          <m:e>
            <m:r>
              <m:rPr>
                <m:nor/>
                <m:sty m:val="p"/>
              </m:rPr>
              <w:rPr>
                <w:rFonts w:ascii="Cambria Math" w:hAnsi="Cambria Math"/>
              </w:rPr>
              <m:t>|</m:t>
            </m:r>
          </m:e>
          <m:sup>
            <m:r>
              <m:rPr>
                <m:nor/>
                <m:sty m:val="p"/>
              </m:rPr>
              <w:rPr>
                <w:rFonts w:ascii="Cambria Math" w:hAnsi="Cambria Math"/>
              </w:rPr>
              <m:t>2</m:t>
            </m:r>
          </m:sup>
        </m:sSup>
        <m:r>
          <m:rPr>
            <m:nor/>
            <m:sty m:val="p"/>
          </m:rPr>
          <w:rPr>
            <w:rFonts w:ascii="Cambria Math" w:hAnsi="Cambria Math"/>
          </w:rPr>
          <m:t>≡1</m:t>
        </m:r>
      </m:oMath>
      <w:r>
        <w:rPr>
          <w:rFonts w:ascii="宋体" w:hAnsi="宋体" w:eastAsia="宋体"/>
          <w:b w:val="0"/>
          <w:i w:val="0"/>
          <w:sz w:val="22"/>
        </w:rPr>
        <w:t>）。</w:t>
      </w:r>
    </w:p>
    <w:p>
      <w:pPr>
        <w:pStyle w:val="4"/>
      </w:pPr>
      <w:r>
        <w:t>发现四：覆盖平凡。 子空间覆盖始终为 8/8（100% 全覆盖）——随机情况下所有 8 个候选也 100% 出现。这是 8 维均匀分布的基础性质。</w:t>
      </w:r>
    </w:p>
    <w:p>
      <w:pPr>
        <w:pStyle w:val="4"/>
      </w:pPr>
      <w:r>
        <w:t>发现五：涌现序与参考序无关。 涌现出的最佳候选序与通行本卦序（一种文化约定）的 Jaccard 相似度为 0.111，而随机基准为 0.091——无显著差异。编码规则产生的不是具体某种排列的副本，而是动力学基础的“另一个实例”。</w:t>
      </w:r>
    </w:p>
    <w:p>
      <w:pPr>
        <w:pStyle w:val="4"/>
      </w:pPr>
      <w:r>
        <w:rPr>
          <w:rFonts w:ascii="宋体" w:hAnsi="宋体" w:eastAsia="宋体"/>
          <w:b/>
          <w:i w:val="0"/>
          <w:sz w:val="22"/>
        </w:rPr>
        <w:t>发现六：编码质量决定结构涌现的程度。</w:t>
      </w:r>
      <w:r>
        <w:rPr>
          <w:rFonts w:ascii="宋体" w:hAnsi="宋体" w:eastAsia="宋体"/>
          <w:b w:val="0"/>
          <w:i w:val="0"/>
          <w:sz w:val="22"/>
        </w:rPr>
        <w:t xml:space="preserve"> 配置</w:t>
      </w:r>
      <w:r>
        <w:rPr>
          <w:rFonts w:eastAsia="宋体"/>
          <w:b w:val="0"/>
          <w:i w:val="0"/>
          <w:sz w:val="22"/>
        </w:rPr>
        <w:t>A</w:t>
      </w:r>
      <w:r>
        <w:rPr>
          <w:rFonts w:ascii="宋体" w:hAnsi="宋体" w:eastAsia="宋体"/>
          <w:b w:val="0"/>
          <w:i w:val="0"/>
          <w:sz w:val="22"/>
        </w:rPr>
        <w:t xml:space="preserve">（过度强调耦合）的 </w:t>
      </w:r>
      <w:r>
        <w:rPr>
          <w:rFonts w:eastAsia="宋体"/>
          <w:b w:val="0"/>
          <w:i w:val="0"/>
          <w:sz w:val="22"/>
        </w:rPr>
        <w:t xml:space="preserve">KL </w:t>
      </w:r>
      <w:r>
        <w:rPr>
          <w:rFonts w:ascii="宋体" w:hAnsi="宋体" w:eastAsia="宋体"/>
          <w:b w:val="0"/>
          <w:i w:val="0"/>
          <w:sz w:val="22"/>
        </w:rPr>
        <w:t xml:space="preserve">散度 </w:t>
      </w:r>
      <m:oMath>
        <m:r>
          <m:rPr/>
          <w:rPr>
            <w:rFonts w:ascii="Cambria Math" w:hAnsi="Cambria Math"/>
          </w:rPr>
          <m:t>ES</m:t>
        </m:r>
        <m:r>
          <m:rPr>
            <m:nor/>
            <m:sty m:val="p"/>
          </m:rPr>
          <w:rPr>
            <w:rFonts w:ascii="Cambria Math" w:hAnsi="Cambria Math"/>
          </w:rPr>
          <m:t>=−1.6</m:t>
        </m:r>
      </m:oMath>
      <w:r>
        <w:rPr>
          <w:rFonts w:ascii="宋体" w:hAnsi="宋体" w:eastAsia="宋体"/>
          <w:b w:val="0"/>
          <w:i w:val="0"/>
          <w:sz w:val="22"/>
        </w:rPr>
        <w:t>——甚至低于随机平均值。配置</w:t>
      </w:r>
      <w:r>
        <w:rPr>
          <w:rFonts w:eastAsia="宋体"/>
          <w:b w:val="0"/>
          <w:i w:val="0"/>
          <w:sz w:val="22"/>
        </w:rPr>
        <w:t>B</w:t>
      </w:r>
      <w:r>
        <w:rPr>
          <w:rFonts w:ascii="宋体" w:hAnsi="宋体" w:eastAsia="宋体"/>
          <w:b w:val="0"/>
          <w:i w:val="0"/>
          <w:sz w:val="22"/>
        </w:rPr>
        <w:t xml:space="preserve">（过度强调感应）的 </w:t>
      </w:r>
      <m:oMath>
        <m:r>
          <m:rPr/>
          <w:rPr>
            <w:rFonts w:ascii="Cambria Math" w:hAnsi="Cambria Math"/>
          </w:rPr>
          <m:t>KL</m:t>
        </m:r>
      </m:oMath>
      <w:r>
        <w:rPr>
          <w:rFonts w:ascii="宋体" w:hAnsi="宋体" w:eastAsia="宋体"/>
          <w:b w:val="0"/>
          <w:i w:val="0"/>
          <w:sz w:val="22"/>
        </w:rPr>
        <w:t xml:space="preserve"> </w:t>
      </w:r>
      <m:oMath>
        <m:r>
          <m:rPr/>
          <w:rPr>
            <w:rFonts w:ascii="Cambria Math" w:hAnsi="Cambria Math"/>
          </w:rPr>
          <m:t>ES</m:t>
        </m:r>
        <m:r>
          <m:rPr>
            <m:nor/>
            <m:sty m:val="p"/>
          </m:rPr>
          <w:rPr>
            <w:rFonts w:ascii="Cambria Math" w:hAnsi="Cambria Math"/>
          </w:rPr>
          <m:t>=−4.7</m:t>
        </m:r>
      </m:oMath>
      <w:r>
        <w:rPr>
          <w:rFonts w:ascii="宋体" w:hAnsi="宋体" w:eastAsia="宋体"/>
          <w:b w:val="0"/>
          <w:i w:val="0"/>
          <w:sz w:val="22"/>
        </w:rPr>
        <w:t>——远低于随机。</w:t>
      </w:r>
      <w:r>
        <w:rPr>
          <w:rFonts w:ascii="宋体" w:hAnsi="宋体" w:eastAsia="宋体"/>
          <w:b/>
          <w:i w:val="0"/>
          <w:sz w:val="22"/>
        </w:rPr>
        <w:t>只有平衡配置</w:t>
      </w:r>
      <w:r>
        <w:rPr>
          <w:rFonts w:eastAsia="宋体"/>
          <w:b/>
          <w:i w:val="0"/>
          <w:sz w:val="22"/>
        </w:rPr>
        <w:t>C</w:t>
      </w:r>
      <w:r>
        <w:rPr>
          <w:rFonts w:ascii="宋体" w:hAnsi="宋体" w:eastAsia="宋体"/>
          <w:b/>
          <w:i w:val="0"/>
          <w:sz w:val="22"/>
        </w:rPr>
        <w:t>产生了远超随机的结构</w:t>
      </w:r>
      <w:r>
        <w:rPr>
          <w:rFonts w:ascii="宋体" w:hAnsi="宋体" w:eastAsia="宋体"/>
          <w:b w:val="0"/>
          <w:i w:val="0"/>
          <w:sz w:val="22"/>
        </w:rPr>
        <w:t xml:space="preserve">。这绝非巧合——编码质量直接决定了涌现结构的质量，这一性质可用于诊断和优化 </w:t>
      </w:r>
      <m:oMath>
        <m:r>
          <m:rPr/>
          <w:rPr>
            <w:rFonts w:ascii="Cambria Math" w:hAnsi="Cambria Math"/>
          </w:rPr>
          <m:t>H</m:t>
        </m:r>
      </m:oMath>
      <w:r>
        <w:rPr>
          <w:rFonts w:ascii="宋体" w:hAnsi="宋体" w:eastAsia="宋体"/>
          <w:b w:val="0"/>
          <w:i w:val="0"/>
          <w:sz w:val="22"/>
        </w:rPr>
        <w:t xml:space="preserve"> 的权重设置。</w:t>
      </w:r>
    </w:p>
    <w:p>
      <w:pPr>
        <w:pStyle w:val="63"/>
      </w:pPr>
      <w:r>
        <w:t>非平凡与平凡：区分两种性质的深意</w:t>
      </w:r>
    </w:p>
    <w:p>
      <w:pPr>
        <w:pStyle w:val="4"/>
      </w:pPr>
      <w:r>
        <w:rPr>
          <w:rFonts w:eastAsia="宋体"/>
          <w:b w:val="0"/>
          <w:i w:val="0"/>
          <w:sz w:val="22"/>
        </w:rPr>
        <w:t xml:space="preserve">N=1000 </w:t>
      </w:r>
      <w:r>
        <w:rPr>
          <w:rFonts w:ascii="宋体" w:hAnsi="宋体" w:eastAsia="宋体"/>
          <w:b w:val="0"/>
          <w:i w:val="0"/>
          <w:sz w:val="22"/>
        </w:rPr>
        <w:t>随机对照的意义，在于明确区分了两种性质：</w:t>
      </w:r>
      <w:r>
        <w:rPr>
          <w:rFonts w:ascii="宋体" w:hAnsi="宋体" w:eastAsia="宋体"/>
          <w:b/>
          <w:i w:val="0"/>
          <w:sz w:val="22"/>
        </w:rPr>
        <w:t>非平凡性质</w:t>
      </w:r>
      <w:r>
        <w:rPr>
          <w:rFonts w:ascii="宋体" w:hAnsi="宋体" w:eastAsia="宋体"/>
          <w:b w:val="0"/>
          <w:i w:val="0"/>
          <w:sz w:val="22"/>
        </w:rPr>
        <w:t xml:space="preserve">（结构涌现 </w:t>
      </w:r>
      <m:oMath>
        <m:r>
          <m:rPr/>
          <w:rPr>
            <w:rFonts w:ascii="Cambria Math" w:hAnsi="Cambria Math"/>
          </w:rPr>
          <m:t>ES</m:t>
        </m:r>
        <m:r>
          <m:rPr>
            <m:nor/>
            <m:sty m:val="p"/>
          </m:rPr>
          <w:rPr>
            <w:rFonts w:ascii="Cambria Math" w:hAnsi="Cambria Math"/>
          </w:rPr>
          <m:t>=+9.1</m:t>
        </m:r>
      </m:oMath>
      <w:r>
        <w:rPr>
          <w:rFonts w:ascii="宋体" w:hAnsi="宋体" w:eastAsia="宋体"/>
          <w:b w:val="0"/>
          <w:i w:val="0"/>
          <w:sz w:val="22"/>
        </w:rPr>
        <w:t xml:space="preserve">、错综关系 </w:t>
      </w:r>
      <m:oMath>
        <m:r>
          <m:rPr/>
          <w:rPr>
            <w:rFonts w:ascii="Cambria Math" w:hAnsi="Cambria Math"/>
          </w:rPr>
          <m:t>ES</m:t>
        </m:r>
        <m:r>
          <m:rPr>
            <m:nor/>
            <m:sty m:val="p"/>
          </m:rPr>
          <w:rPr>
            <w:rFonts w:ascii="Cambria Math" w:hAnsi="Cambria Math"/>
          </w:rPr>
          <m:t>=+4.8</m:t>
        </m:r>
      </m:oMath>
      <w:r>
        <w:rPr>
          <w:rFonts w:ascii="宋体" w:hAnsi="宋体" w:eastAsia="宋体"/>
          <w:b w:val="0"/>
          <w:i w:val="0"/>
          <w:sz w:val="22"/>
        </w:rPr>
        <w:t>）是编码规则的独特产物；</w:t>
      </w:r>
      <w:r>
        <w:rPr>
          <w:rFonts w:ascii="宋体" w:hAnsi="宋体" w:eastAsia="宋体"/>
          <w:b/>
          <w:i w:val="0"/>
          <w:sz w:val="22"/>
        </w:rPr>
        <w:t>平凡性质</w:t>
      </w:r>
      <w:r>
        <w:rPr>
          <w:rFonts w:ascii="宋体" w:hAnsi="宋体" w:eastAsia="宋体"/>
          <w:b w:val="0"/>
          <w:i w:val="0"/>
          <w:sz w:val="22"/>
        </w:rPr>
        <w:t>（阴阳平衡、八卦覆盖）则可由概率守恒与均匀分布直接解释。</w:t>
      </w:r>
    </w:p>
    <w:p>
      <w:pPr>
        <w:pStyle w:val="4"/>
      </w:pPr>
      <w:r>
        <w:t>这意味着编码产生的是卦序背后动力学基础的“另一实例”，而非通行本卦序的副本——两者共享同一根源（因子间干涉），但生长出不同的表面结构。这正是《易》作为“开放系统”而非“封闭教条”的数学表现：它的价值不在于某个特定的排序，而在于产生排序的动力学机制。</w:t>
      </w:r>
    </w:p>
    <w:p>
      <w:pPr>
        <w:pStyle w:val="4"/>
      </w:pPr>
      <w:r>
        <w:rPr>
          <w:rFonts w:ascii="宋体" w:hAnsi="宋体" w:eastAsia="宋体"/>
          <w:b/>
          <w:i w:val="0"/>
          <w:sz w:val="22"/>
        </w:rPr>
        <w:t>本节小结。</w:t>
      </w:r>
      <w:r>
        <w:rPr>
          <w:rFonts w:ascii="宋体" w:hAnsi="宋体" w:eastAsia="宋体"/>
          <w:b w:val="0"/>
          <w:i w:val="0"/>
          <w:sz w:val="22"/>
        </w:rPr>
        <w:t xml:space="preserve"> 本节通过熵演化、参数配置对比、演变规律验证与 </w:t>
      </w:r>
      <w:r>
        <w:rPr>
          <w:rFonts w:eastAsia="宋体"/>
          <w:b w:val="0"/>
          <w:i w:val="0"/>
          <w:sz w:val="22"/>
        </w:rPr>
        <w:t xml:space="preserve">N=1000 </w:t>
      </w:r>
      <w:r>
        <w:rPr>
          <w:rFonts w:ascii="宋体" w:hAnsi="宋体" w:eastAsia="宋体"/>
          <w:b w:val="0"/>
          <w:i w:val="0"/>
          <w:sz w:val="22"/>
        </w:rPr>
        <w:t>统计假设检验，系统验证了量子易理框架的核心论断：结构涌现远超随机（</w:t>
      </w:r>
      <m:oMath>
        <m:r>
          <m:rPr/>
          <w:rPr>
            <w:rFonts w:ascii="Cambria Math" w:hAnsi="Cambria Math"/>
          </w:rPr>
          <m:t>ES</m:t>
        </m:r>
        <m:r>
          <m:rPr>
            <m:nor/>
            <m:sty m:val="p"/>
          </m:rPr>
          <w:rPr>
            <w:rFonts w:ascii="Cambria Math" w:hAnsi="Cambria Math"/>
          </w:rPr>
          <m:t>=+9.1</m:t>
        </m:r>
      </m:oMath>
      <w:r>
        <w:rPr>
          <w:rFonts w:ascii="宋体" w:hAnsi="宋体" w:eastAsia="宋体"/>
          <w:b w:val="0"/>
          <w:i w:val="0"/>
          <w:sz w:val="22"/>
        </w:rPr>
        <w:t>），且这一涌现是编码质量的函数——只有平衡的编码才能产生最优结构。同时，严格的统计检验区分了“非平凡性质”与“平凡性质”，避免了将概率守恒的必然结果误归为易理规则的功劳。</w:t>
      </w:r>
    </w:p>
    <w:p>
      <w:pPr>
        <w:pStyle w:val="4"/>
      </w:pPr>
      <w:r>
        <w:t>*本节完。下一节：7.8 全栈量子化工程实现（QYUF v3）。*</w:t>
      </w:r>
    </w:p>
    <w:p>
      <w:pPr>
        <w:pStyle w:val="5"/>
      </w:pPr>
      <w:r>
        <w:t>全栈量子化工程实现（QYUF v3）</w:t>
      </w:r>
    </w:p>
    <w:p>
      <w:pPr>
        <w:pStyle w:val="4"/>
      </w:pPr>
      <w:r>
        <w:t>前七节展示了量子易理的理论与数值验证。本节将这些理论构建落地为一个完整的工程系统——QYUF v3（Quantum Yili Unified Framework v3），实现从输入到输出的全栈量子化。</w:t>
      </w:r>
    </w:p>
    <w:p>
      <w:pPr>
        <w:pStyle w:val="63"/>
      </w:pPr>
      <w:r>
        <w:t>经典YLYW的四层计算链条回顾</w:t>
      </w:r>
    </w:p>
    <w:p>
      <w:pPr>
        <w:pStyle w:val="4"/>
      </w:pPr>
      <w:r>
        <w:t>回到第3章的定义，经典YLYW将物体特征映射为抓取策略，包含四个计算层：</w:t>
      </w:r>
    </w:p>
    <w:p>
      <w:pPr>
        <w:pStyle w:val="4"/>
      </w:pPr>
      <w:r>
        <w:rPr>
          <w:rFonts w:eastAsia="宋体"/>
          <w:b w:val="0"/>
          <w:i w:val="0"/>
          <w:sz w:val="22"/>
        </w:rPr>
        <w:t xml:space="preserve">- </w:t>
      </w:r>
      <w:r>
        <w:rPr>
          <w:rFonts w:eastAsia="宋体"/>
          <w:b/>
          <w:i w:val="0"/>
          <w:sz w:val="22"/>
        </w:rPr>
        <w:t>L0</w:t>
      </w:r>
      <w:r>
        <w:rPr>
          <w:rFonts w:ascii="宋体" w:hAnsi="宋体" w:eastAsia="宋体"/>
          <w:b w:val="0"/>
          <w:i w:val="0"/>
          <w:sz w:val="22"/>
        </w:rPr>
        <w:t xml:space="preserve">：物体特征 → 八卦隶属度，输出 </w:t>
      </w:r>
      <m:oMath>
        <m:r>
          <m:rPr>
            <m:nor/>
            <m:sty m:val="p"/>
          </m:rPr>
          <w:rPr>
            <w:rFonts w:ascii="Cambria Math" w:hAnsi="Cambria Math"/>
          </w:rPr>
          <m:t>[0,1</m:t>
        </m:r>
        <m:sSup>
          <m:sSupPr/>
          <m:e>
            <m:r>
              <m:rPr>
                <m:nor/>
                <m:sty m:val="p"/>
              </m:rPr>
              <w:rPr>
                <w:rFonts w:ascii="Cambria Math" w:hAnsi="Cambria Math"/>
              </w:rPr>
              <m:t>]</m:t>
            </m:r>
          </m:e>
          <m:sup>
            <m:r>
              <m:rPr>
                <m:nor/>
                <m:sty m:val="p"/>
              </m:rPr>
              <w:rPr>
                <w:rFonts w:ascii="Cambria Math" w:hAnsi="Cambria Math"/>
              </w:rPr>
              <m:t>8</m:t>
            </m:r>
          </m:sup>
        </m:sSup>
      </m:oMath>
      <w:r>
        <w:rPr>
          <w:rFonts w:ascii="宋体" w:hAnsi="宋体" w:eastAsia="宋体"/>
          <w:b w:val="0"/>
          <w:i w:val="0"/>
          <w:sz w:val="22"/>
        </w:rPr>
        <w:t xml:space="preserve"> 隶属度向量；</w:t>
      </w:r>
    </w:p>
    <w:p>
      <w:pPr>
        <w:pStyle w:val="4"/>
      </w:pPr>
      <w:r>
        <w:rPr>
          <w:rFonts w:eastAsia="宋体"/>
          <w:b w:val="0"/>
          <w:i w:val="0"/>
          <w:sz w:val="22"/>
        </w:rPr>
        <w:t xml:space="preserve">- </w:t>
      </w:r>
      <w:r>
        <w:rPr>
          <w:rFonts w:eastAsia="宋体"/>
          <w:b/>
          <w:i w:val="0"/>
          <w:sz w:val="22"/>
        </w:rPr>
        <w:t>L1</w:t>
      </w:r>
      <w:r>
        <w:rPr>
          <w:rFonts w:ascii="宋体" w:hAnsi="宋体" w:eastAsia="宋体"/>
          <w:b w:val="0"/>
          <w:i w:val="0"/>
          <w:sz w:val="22"/>
        </w:rPr>
        <w:t>：八卦 → 六十四卦，</w:t>
      </w:r>
      <m:oMath>
        <m:sSub>
          <m:sSubPr/>
          <m:e>
            <m:r>
              <m:rPr/>
              <w:rPr>
                <w:rFonts w:ascii="Cambria Math" w:hAnsi="Cambria Math"/>
              </w:rPr>
              <m:t>s</m:t>
            </m:r>
          </m:e>
          <m:sub>
            <m:r>
              <m:rPr/>
              <w:rPr>
                <w:rFonts w:ascii="Cambria Math" w:hAnsi="Cambria Math"/>
              </w:rPr>
              <m:t>h</m:t>
            </m:r>
          </m:sub>
        </m:sSub>
        <m:r>
          <m:rPr>
            <m:nor/>
            <m:sty m:val="p"/>
          </m:rPr>
          <w:rPr>
            <w:rFonts w:ascii="Cambria Math" w:hAnsi="Cambria Math"/>
          </w:rPr>
          <m:t>=</m:t>
        </m:r>
        <m:sSub>
          <m:sSubPr/>
          <m:e>
            <m:r>
              <m:rPr/>
              <w:rPr>
                <w:rFonts w:ascii="Cambria Math" w:hAnsi="Cambria Math"/>
              </w:rPr>
              <m:t>μ</m:t>
            </m:r>
          </m:e>
          <m:sub>
            <m:r>
              <m:rPr>
                <m:nor/>
                <m:sty m:val="p"/>
              </m:rPr>
              <w:rPr>
                <w:rFonts w:ascii="Cambria Math" w:hAnsi="Cambria Math"/>
              </w:rPr>
              <m:t>upper(</m:t>
            </m:r>
            <m:r>
              <m:rPr/>
              <w:rPr>
                <w:rFonts w:ascii="Cambria Math" w:hAnsi="Cambria Math"/>
              </w:rPr>
              <m:t>h</m:t>
            </m:r>
            <m:r>
              <m:rPr>
                <m:nor/>
                <m:sty m:val="p"/>
              </m:rPr>
              <w:rPr>
                <w:rFonts w:ascii="Cambria Math" w:hAnsi="Cambria Math"/>
              </w:rPr>
              <m:t>)</m:t>
            </m:r>
          </m:sub>
        </m:sSub>
        <m:r>
          <m:rPr>
            <m:nor/>
            <m:sty m:val="p"/>
          </m:rPr>
          <w:rPr>
            <w:rFonts w:ascii="Cambria Math" w:hAnsi="Cambria Math"/>
          </w:rPr>
          <m:t>×</m:t>
        </m:r>
        <m:sSub>
          <m:sSubPr/>
          <m:e>
            <m:r>
              <m:rPr/>
              <w:rPr>
                <w:rFonts w:ascii="Cambria Math" w:hAnsi="Cambria Math"/>
              </w:rPr>
              <m:t>μ</m:t>
            </m:r>
          </m:e>
          <m:sub>
            <m:r>
              <m:rPr>
                <m:nor/>
                <m:sty m:val="p"/>
              </m:rPr>
              <w:rPr>
                <w:rFonts w:ascii="Cambria Math" w:hAnsi="Cambria Math"/>
              </w:rPr>
              <m:t>lower(</m:t>
            </m:r>
            <m:r>
              <m:rPr/>
              <w:rPr>
                <w:rFonts w:ascii="Cambria Math" w:hAnsi="Cambria Math"/>
              </w:rPr>
              <m:t>h</m:t>
            </m:r>
            <m:r>
              <m:rPr>
                <m:nor/>
                <m:sty m:val="p"/>
              </m:rPr>
              <w:rPr>
                <w:rFonts w:ascii="Cambria Math" w:hAnsi="Cambria Math"/>
              </w:rPr>
              <m:t>)</m:t>
            </m:r>
          </m:sub>
        </m:sSub>
      </m:oMath>
      <w:r>
        <w:rPr>
          <w:rFonts w:ascii="宋体" w:hAnsi="宋体" w:eastAsia="宋体"/>
          <w:b w:val="0"/>
          <w:i w:val="0"/>
          <w:sz w:val="22"/>
        </w:rPr>
        <w:t>；</w:t>
      </w:r>
    </w:p>
    <w:p>
      <w:pPr>
        <w:pStyle w:val="4"/>
      </w:pPr>
      <w:r>
        <w:t>- L3：乘承比应运算，5 项规则 × 64 卦的逐条 if-else 检查；</w:t>
      </w:r>
    </w:p>
    <w:p>
      <w:pPr>
        <w:pStyle w:val="4"/>
      </w:pPr>
      <w:r>
        <w:t>- L4：策略排序，排序取 Top-1，信息熵坍缩至 0 bit。</w:t>
      </w:r>
    </w:p>
    <w:p>
      <w:pPr>
        <w:pStyle w:val="4"/>
      </w:pPr>
      <w:r>
        <w:t>其关键局限在于：L0 丢失多重性，L1 丢失上下卦依赖关系，L3 串行检查 5 项规则，L4 坍缩信息熵。全栈量子化正是在这四个层面上并行化地重建整个计算链。</w:t>
      </w:r>
    </w:p>
    <w:p>
      <w:pPr>
        <w:pStyle w:val="63"/>
      </w:pPr>
      <w:r>
        <w:t>L0：FeatureEncoder——物体特征到量子态编码</w:t>
      </w:r>
    </w:p>
    <w:p>
      <w:pPr>
        <w:pStyle w:val="4"/>
      </w:pPr>
      <w:r>
        <w:t>L0 的目标是将物体的物理特征编码为 64 卦叠加态的初态。在 QYUF v3 中，隶属度计算仍采用经典高斯核：</w:t>
      </w:r>
    </w:p>
    <w:p>
      <w:pPr>
        <w:pStyle w:val="133"/>
        <w:jc w:val="center"/>
      </w:pPr>
      <m:oMath>
        <m:sSub>
          <m:sSubPr/>
          <m:e>
            <m:r>
              <m:rPr/>
              <w:rPr>
                <w:rFonts w:ascii="Cambria Math" w:hAnsi="Cambria Math"/>
              </w:rPr>
              <m:t>μ</m:t>
            </m:r>
          </m:e>
          <m:sub>
            <m:r>
              <m:rPr/>
              <w:rPr>
                <w:rFonts w:ascii="Cambria Math" w:hAnsi="Cambria Math"/>
              </w:rPr>
              <m:t>t</m:t>
            </m:r>
          </m:sub>
        </m:sSub>
        <m:r>
          <m:rPr>
            <m:nor/>
            <m:sty m:val="p"/>
          </m:rPr>
          <w:rPr>
            <w:rFonts w:ascii="Cambria Math" w:hAnsi="Cambria Math"/>
          </w:rPr>
          <m:t>=</m:t>
        </m:r>
        <m:f>
          <m:fPr/>
          <m:num>
            <m:r>
              <m:rPr>
                <m:nor/>
                <m:sty m:val="p"/>
              </m:rPr>
              <w:rPr>
                <w:rFonts w:ascii="Cambria Math" w:hAnsi="Cambria Math"/>
              </w:rPr>
              <m:t>1</m:t>
            </m:r>
          </m:num>
          <m:den>
            <m:r>
              <m:rPr>
                <m:nor/>
                <m:sty m:val="p"/>
              </m:rPr>
              <w:rPr>
                <w:rFonts w:ascii="Cambria Math" w:hAnsi="Cambria Math"/>
              </w:rPr>
              <m:t>5</m:t>
            </m:r>
          </m:den>
        </m:f>
        <m:sSubSup>
          <m:sSubSupPr/>
          <m:e>
            <m:r>
              <m:rPr>
                <m:nor/>
                <m:sty m:val="p"/>
              </m:rPr>
              <w:rPr>
                <w:rFonts w:ascii="Cambria Math" w:hAnsi="Cambria Math"/>
              </w:rPr>
              <m:t>∑</m:t>
            </m:r>
          </m:e>
          <m:sub>
            <m:r>
              <m:rPr/>
              <w:rPr>
                <w:rFonts w:ascii="Cambria Math" w:hAnsi="Cambria Math"/>
              </w:rPr>
              <m:t>i</m:t>
            </m:r>
            <m:r>
              <m:rPr>
                <m:nor/>
                <m:sty m:val="p"/>
              </m:rPr>
              <w:rPr>
                <w:rFonts w:ascii="Cambria Math" w:hAnsi="Cambria Math"/>
              </w:rPr>
              <m:t>=1</m:t>
            </m:r>
          </m:sub>
          <m:sup>
            <m:r>
              <m:rPr>
                <m:nor/>
                <m:sty m:val="p"/>
              </m:rPr>
              <w:rPr>
                <w:rFonts w:ascii="Cambria Math" w:hAnsi="Cambria Math"/>
              </w:rPr>
              <m:t>5</m:t>
            </m:r>
          </m:sup>
        </m:sSubSup>
        <m:r>
          <m:rPr>
            <m:nor/>
            <m:sty m:val="p"/>
          </m:rPr>
          <w:rPr>
            <w:rFonts w:ascii="Cambria Math" w:hAnsi="Cambria Math"/>
          </w:rPr>
          <m:t>max(0, 1−1.5·|</m:t>
        </m:r>
        <m:sSub>
          <m:sSubPr/>
          <m:e>
            <m:r>
              <m:rPr/>
              <w:rPr>
                <w:rFonts w:ascii="Cambria Math" w:hAnsi="Cambria Math"/>
              </w:rPr>
              <m:t>x</m:t>
            </m:r>
          </m:e>
          <m:sub>
            <m:r>
              <m:rPr/>
              <w:rPr>
                <w:rFonts w:ascii="Cambria Math" w:hAnsi="Cambria Math"/>
              </w:rPr>
              <m:t>i</m:t>
            </m:r>
          </m:sub>
        </m:sSub>
        <m:r>
          <m:rPr>
            <m:nor/>
            <m:sty m:val="p"/>
          </m:rPr>
          <w:rPr>
            <w:rFonts w:ascii="Cambria Math" w:hAnsi="Cambria Math"/>
          </w:rPr>
          <m:t>−</m:t>
        </m:r>
        <m:sSub>
          <m:sSubPr/>
          <m:e>
            <m:r>
              <m:rPr/>
              <w:rPr>
                <w:rFonts w:ascii="Cambria Math" w:hAnsi="Cambria Math"/>
              </w:rPr>
              <m:t>p</m:t>
            </m:r>
          </m:e>
          <m:sub>
            <m:r>
              <m:rPr/>
              <w:rPr>
                <w:rFonts w:ascii="Cambria Math" w:hAnsi="Cambria Math"/>
              </w:rPr>
              <m:t>t</m:t>
            </m:r>
            <m:r>
              <m:rPr>
                <m:nor/>
                <m:sty m:val="p"/>
              </m:rPr>
              <w:rPr>
                <w:rFonts w:ascii="Cambria Math" w:hAnsi="Cambria Math"/>
              </w:rPr>
              <m:t>,</m:t>
            </m:r>
            <m:r>
              <m:rPr/>
              <w:rPr>
                <w:rFonts w:ascii="Cambria Math" w:hAnsi="Cambria Math"/>
              </w:rPr>
              <m:t>i</m:t>
            </m:r>
          </m:sub>
        </m:sSub>
        <m:r>
          <m:rPr>
            <m:nor/>
            <m:sty m:val="p"/>
          </m:rPr>
          <w:rPr>
            <w:rFonts w:ascii="Cambria Math" w:hAnsi="Cambria Math"/>
          </w:rPr>
          <m:t>|)</m:t>
        </m:r>
      </m:oMath>
    </w:p>
    <w:p>
      <w:pPr>
        <w:pStyle w:val="4"/>
      </w:pPr>
      <w:r>
        <w:rPr>
          <w:rFonts w:ascii="宋体" w:hAnsi="宋体" w:eastAsia="宋体"/>
          <w:b w:val="0"/>
          <w:i w:val="0"/>
          <w:sz w:val="22"/>
        </w:rPr>
        <w:t xml:space="preserve">这是 </w:t>
      </w:r>
      <w:r>
        <w:rPr>
          <w:rFonts w:eastAsia="宋体"/>
          <w:b w:val="0"/>
          <w:i w:val="0"/>
          <w:sz w:val="22"/>
        </w:rPr>
        <w:t xml:space="preserve">YLYW </w:t>
      </w:r>
      <w:r>
        <w:rPr>
          <w:rFonts w:ascii="宋体" w:hAnsi="宋体" w:eastAsia="宋体"/>
          <w:b w:val="0"/>
          <w:i w:val="0"/>
          <w:sz w:val="22"/>
        </w:rPr>
        <w:t xml:space="preserve">框架的“先验知识”核心组成部分：八卦物理原型由《说卦传》的哲学描述经验定义，无需训练数据即可零样本工作。经典高斯核运算后得到 </w:t>
      </w:r>
      <w:r>
        <w:rPr>
          <w:rFonts w:eastAsia="宋体"/>
          <w:b w:val="0"/>
          <w:i w:val="0"/>
          <w:sz w:val="22"/>
        </w:rPr>
        <w:t xml:space="preserve">8 </w:t>
      </w:r>
      <w:r>
        <w:rPr>
          <w:rFonts w:ascii="宋体" w:hAnsi="宋体" w:eastAsia="宋体"/>
          <w:b w:val="0"/>
          <w:i w:val="0"/>
          <w:sz w:val="22"/>
        </w:rPr>
        <w:t xml:space="preserve">维隶属度向量 </w:t>
      </w:r>
      <m:oMath>
        <m:r>
          <m:rPr/>
          <w:rPr>
            <w:rFonts w:ascii="Cambria Math" w:hAnsi="Cambria Math"/>
          </w:rPr>
          <m:t>μ</m:t>
        </m:r>
        <m:r>
          <m:rPr>
            <m:nor/>
            <m:sty m:val="p"/>
          </m:rPr>
          <w:rPr>
            <w:rFonts w:ascii="Cambria Math" w:hAnsi="Cambria Math"/>
          </w:rPr>
          <m:t>∈[0,1</m:t>
        </m:r>
        <m:sSup>
          <m:sSupPr/>
          <m:e>
            <m:r>
              <m:rPr>
                <m:nor/>
                <m:sty m:val="p"/>
              </m:rPr>
              <w:rPr>
                <w:rFonts w:ascii="Cambria Math" w:hAnsi="Cambria Math"/>
              </w:rPr>
              <m:t>]</m:t>
            </m:r>
          </m:e>
          <m:sup>
            <m:r>
              <m:rPr>
                <m:nor/>
                <m:sty m:val="p"/>
              </m:rPr>
              <w:rPr>
                <w:rFonts w:ascii="Cambria Math" w:hAnsi="Cambria Math"/>
              </w:rPr>
              <m:t>8</m:t>
            </m:r>
          </m:sup>
        </m:sSup>
      </m:oMath>
      <w:r>
        <w:rPr>
          <w:rFonts w:ascii="宋体" w:hAnsi="宋体" w:eastAsia="宋体"/>
          <w:b w:val="0"/>
          <w:i w:val="0"/>
          <w:sz w:val="22"/>
        </w:rPr>
        <w:t xml:space="preserve">，再通过上下卦乘积得到 </w:t>
      </w:r>
      <w:r>
        <w:rPr>
          <w:rFonts w:eastAsia="宋体"/>
          <w:b w:val="0"/>
          <w:i w:val="0"/>
          <w:sz w:val="22"/>
        </w:rPr>
        <w:t xml:space="preserve">64 </w:t>
      </w:r>
      <w:r>
        <w:rPr>
          <w:rFonts w:ascii="宋体" w:hAnsi="宋体" w:eastAsia="宋体"/>
          <w:b w:val="0"/>
          <w:i w:val="0"/>
          <w:sz w:val="22"/>
        </w:rPr>
        <w:t>个标量分数。</w:t>
      </w:r>
    </w:p>
    <w:p>
      <w:pPr>
        <w:pStyle w:val="4"/>
      </w:pPr>
      <w:r>
        <w:t>量子 L0 直接构建 64 维复数态矢量：</w:t>
      </w:r>
    </w:p>
    <w:p>
      <w:pPr>
        <w:pStyle w:val="133"/>
        <w:jc w:val="center"/>
      </w:pPr>
      <m:oMath>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0</m:t>
            </m:r>
          </m:sub>
        </m:sSub>
        <m:r>
          <m:rPr/>
          <w:rPr>
            <w:rFonts w:ascii="Cambria Math" w:hAnsi="Cambria Math"/>
          </w:rPr>
          <m:t>⟩</m:t>
        </m:r>
        <m:r>
          <m:rPr>
            <m:nor/>
            <m:sty m:val="p"/>
          </m:rPr>
          <w:rPr>
            <w:rFonts w:ascii="Cambria Math" w:hAnsi="Cambria Math"/>
          </w:rPr>
          <m:t>=</m:t>
        </m:r>
        <m:sSubSup>
          <m:sSubSupPr/>
          <m:e>
            <m:r>
              <m:rPr>
                <m:nor/>
                <m:sty m:val="p"/>
              </m:rPr>
              <w:rPr>
                <w:rFonts w:ascii="Cambria Math" w:hAnsi="Cambria Math"/>
              </w:rPr>
              <m:t>∑</m:t>
            </m:r>
          </m:e>
          <m:sub>
            <m:r>
              <m:rPr/>
              <w:rPr>
                <w:rFonts w:ascii="Cambria Math" w:hAnsi="Cambria Math"/>
              </w:rPr>
              <m:t>h</m:t>
            </m:r>
            <m:r>
              <m:rPr>
                <m:nor/>
                <m:sty m:val="p"/>
              </m:rPr>
              <w:rPr>
                <w:rFonts w:ascii="Cambria Math" w:hAnsi="Cambria Math"/>
              </w:rPr>
              <m:t>=0</m:t>
            </m:r>
          </m:sub>
          <m:sup>
            <m:r>
              <m:rPr>
                <m:nor/>
                <m:sty m:val="p"/>
              </m:rPr>
              <w:rPr>
                <w:rFonts w:ascii="Cambria Math" w:hAnsi="Cambria Math"/>
              </w:rPr>
              <m:t>63</m:t>
            </m:r>
          </m:sup>
        </m:sSubSup>
        <m:sSub>
          <m:sSubPr/>
          <m:e>
            <m:r>
              <m:rPr/>
              <w:rPr>
                <w:rFonts w:ascii="Cambria Math" w:hAnsi="Cambria Math"/>
              </w:rPr>
              <m:t>α</m:t>
            </m:r>
          </m:e>
          <m:sub>
            <m:r>
              <m:rPr/>
              <w:rPr>
                <w:rFonts w:ascii="Cambria Math" w:hAnsi="Cambria Math"/>
              </w:rPr>
              <m:t>h</m:t>
            </m:r>
          </m:sub>
        </m:sSub>
        <m:r>
          <m:rPr>
            <m:nor/>
            <m:sty m:val="p"/>
          </m:rPr>
          <w:rPr>
            <w:rFonts w:ascii="Cambria Math" w:hAnsi="Cambria Math"/>
          </w:rPr>
          <m:t>|</m:t>
        </m:r>
        <m:r>
          <m:rPr/>
          <w:rPr>
            <w:rFonts w:ascii="Cambria Math" w:hAnsi="Cambria Math"/>
          </w:rPr>
          <m:t>h⟩</m:t>
        </m:r>
        <m:r>
          <m:rPr>
            <m:nor/>
            <m:sty m:val="p"/>
          </m:rPr>
          <w:rPr>
            <w:rFonts w:ascii="Cambria Math" w:hAnsi="Cambria Math"/>
          </w:rPr>
          <m:t xml:space="preserve">, </m:t>
        </m:r>
        <m:sSub>
          <m:sSubPr/>
          <m:e>
            <m:r>
              <m:rPr/>
              <w:rPr>
                <w:rFonts w:ascii="Cambria Math" w:hAnsi="Cambria Math"/>
              </w:rPr>
              <m:t>α</m:t>
            </m:r>
          </m:e>
          <m:sub>
            <m:r>
              <m:rPr/>
              <w:rPr>
                <w:rFonts w:ascii="Cambria Math" w:hAnsi="Cambria Math"/>
              </w:rPr>
              <m:t>h</m:t>
            </m:r>
          </m:sub>
        </m:sSub>
        <m:r>
          <m:rPr>
            <m:nor/>
            <m:sty m:val="p"/>
          </m:rPr>
          <w:rPr>
            <w:rFonts w:ascii="Cambria Math" w:hAnsi="Cambria Math"/>
          </w:rPr>
          <m:t>=</m:t>
        </m:r>
        <m:rad>
          <m:radPr/>
          <m:deg>
            <m:r>
              <m:rPr>
                <m:nor/>
                <m:sty m:val="p"/>
              </m:rPr>
              <w:rPr>
                <w:rFonts w:ascii="Cambria Math" w:hAnsi="Cambria Math"/>
              </w:rPr>
              <m:t>·(0.8+</m:t>
            </m:r>
            <m:sSub>
              <m:sSubPr/>
              <m:e>
                <m:r>
                  <m:rPr/>
                  <w:rPr>
                    <w:rFonts w:ascii="Cambria Math" w:hAnsi="Cambria Math"/>
                  </w:rPr>
                  <m:t>s</m:t>
                </m:r>
              </m:e>
              <m:sub>
                <m:r>
                  <m:rPr/>
                  <w:rPr>
                    <w:rFonts w:ascii="Cambria Math" w:hAnsi="Cambria Math"/>
                  </w:rPr>
                  <m:t>h</m:t>
                </m:r>
              </m:sub>
            </m:sSub>
            <m:r>
              <m:rPr>
                <m:nor/>
                <m:sty m:val="p"/>
              </m:rPr>
              <w:rPr>
                <w:rFonts w:ascii="Cambria Math" w:hAnsi="Cambria Math"/>
              </w:rPr>
              <m:t>·0.4)</m:t>
            </m:r>
          </m:deg>
          <m:e/>
        </m:rad>
      </m:oMath>
    </w:p>
    <w:p>
      <w:pPr>
        <w:pStyle w:val="4"/>
      </w:pPr>
      <w:r>
        <w:rPr>
          <w:rFonts w:ascii="宋体" w:hAnsi="宋体" w:eastAsia="宋体"/>
          <w:b w:val="0"/>
          <w:i w:val="0"/>
          <w:sz w:val="22"/>
        </w:rPr>
        <w:t xml:space="preserve">其中 </w:t>
      </w:r>
      <m:oMath>
        <m:sSub>
          <m:sSubPr/>
          <m:e>
            <m:r>
              <m:rPr/>
              <w:rPr>
                <w:rFonts w:ascii="Cambria Math" w:hAnsi="Cambria Math"/>
              </w:rPr>
              <m:t>s</m:t>
            </m:r>
          </m:e>
          <m:sub>
            <m:r>
              <m:rPr/>
              <w:rPr>
                <w:rFonts w:ascii="Cambria Math" w:hAnsi="Cambria Math"/>
              </w:rPr>
              <m:t>h</m:t>
            </m:r>
          </m:sub>
        </m:sSub>
      </m:oMath>
      <w:r>
        <w:rPr>
          <w:rFonts w:ascii="宋体" w:hAnsi="宋体" w:eastAsia="宋体"/>
          <w:b w:val="0"/>
          <w:i w:val="0"/>
          <w:sz w:val="22"/>
        </w:rPr>
        <w:t xml:space="preserve"> 为该卦的易理评分，</w:t>
      </w:r>
      <m:oMath>
        <m:r>
          <m:rPr/>
          <w:rPr>
            <w:rFonts w:ascii="Cambria Math" w:hAnsi="Cambria Math"/>
          </w:rPr>
          <m:t>ϵ</m:t>
        </m:r>
        <m:r>
          <m:rPr>
            <m:nor/>
            <m:sty m:val="p"/>
          </m:rPr>
          <w:rPr>
            <w:rFonts w:ascii="Cambria Math" w:hAnsi="Cambria Math"/>
          </w:rPr>
          <m:t>=</m:t>
        </m:r>
        <m:sSup>
          <m:sSupPr/>
          <m:e>
            <m:r>
              <m:rPr>
                <m:nor/>
                <m:sty m:val="p"/>
              </m:rPr>
              <w:rPr>
                <w:rFonts w:ascii="Cambria Math" w:hAnsi="Cambria Math"/>
              </w:rPr>
              <m:t>10</m:t>
            </m:r>
          </m:e>
          <m:sup>
            <m:r>
              <m:rPr>
                <m:nor/>
                <m:sty m:val="p"/>
              </m:rPr>
              <w:rPr>
                <w:rFonts w:ascii="Cambria Math" w:hAnsi="Cambria Math"/>
              </w:rPr>
              <m:t>−6</m:t>
            </m:r>
          </m:sup>
        </m:sSup>
      </m:oMath>
      <w:r>
        <w:rPr>
          <w:rFonts w:ascii="宋体" w:hAnsi="宋体" w:eastAsia="宋体"/>
          <w:b w:val="0"/>
          <w:i w:val="0"/>
          <w:sz w:val="22"/>
        </w:rPr>
        <w:t xml:space="preserve">。偏置因子 </w:t>
      </w:r>
      <m:oMath>
        <m:r>
          <m:rPr/>
          <w:rPr>
            <w:rFonts w:ascii="Cambria Math" w:hAnsi="Cambria Math"/>
          </w:rPr>
          <m:t>β</m:t>
        </m:r>
        <m:r>
          <m:rPr>
            <m:nor/>
            <m:sty m:val="p"/>
          </m:rPr>
          <w:rPr>
            <w:rFonts w:ascii="Cambria Math" w:hAnsi="Cambria Math"/>
          </w:rPr>
          <m:t>(</m:t>
        </m:r>
        <m:sSub>
          <m:sSubPr/>
          <m:e>
            <m:r>
              <m:rPr/>
              <w:rPr>
                <w:rFonts w:ascii="Cambria Math" w:hAnsi="Cambria Math"/>
              </w:rPr>
              <m:t>s</m:t>
            </m:r>
          </m:e>
          <m:sub>
            <m:r>
              <m:rPr/>
              <w:rPr>
                <w:rFonts w:ascii="Cambria Math" w:hAnsi="Cambria Math"/>
              </w:rPr>
              <m:t>h</m:t>
            </m:r>
          </m:sub>
        </m:sSub>
        <m:r>
          <m:rPr>
            <m:nor/>
            <m:sty m:val="p"/>
          </m:rPr>
          <w:rPr>
            <w:rFonts w:ascii="Cambria Math" w:hAnsi="Cambria Math"/>
          </w:rPr>
          <m:t>)=0.8+</m:t>
        </m:r>
        <m:sSub>
          <m:sSubPr/>
          <m:e>
            <m:r>
              <m:rPr/>
              <w:rPr>
                <w:rFonts w:ascii="Cambria Math" w:hAnsi="Cambria Math"/>
              </w:rPr>
              <m:t>s</m:t>
            </m:r>
          </m:e>
          <m:sub>
            <m:r>
              <m:rPr/>
              <w:rPr>
                <w:rFonts w:ascii="Cambria Math" w:hAnsi="Cambria Math"/>
              </w:rPr>
              <m:t>h</m:t>
            </m:r>
          </m:sub>
        </m:sSub>
        <m:r>
          <m:rPr>
            <m:nor/>
            <m:sty m:val="p"/>
          </m:rPr>
          <w:rPr>
            <w:rFonts w:ascii="Cambria Math" w:hAnsi="Cambria Math"/>
          </w:rPr>
          <m:t>·0.4</m:t>
        </m:r>
      </m:oMath>
      <w:r>
        <w:rPr>
          <w:rFonts w:ascii="宋体" w:hAnsi="宋体" w:eastAsia="宋体"/>
          <w:b w:val="0"/>
          <w:i w:val="0"/>
          <w:sz w:val="22"/>
        </w:rPr>
        <w:t xml:space="preserve"> 在评分 </w:t>
      </w:r>
      <m:oMath>
        <m:sSub>
          <m:sSubPr/>
          <m:e>
            <m:r>
              <m:rPr/>
              <w:rPr>
                <w:rFonts w:ascii="Cambria Math" w:hAnsi="Cambria Math"/>
              </w:rPr>
              <m:t>s</m:t>
            </m:r>
          </m:e>
          <m:sub>
            <m:r>
              <m:rPr/>
              <w:rPr>
                <w:rFonts w:ascii="Cambria Math" w:hAnsi="Cambria Math"/>
              </w:rPr>
              <m:t>h</m:t>
            </m:r>
          </m:sub>
        </m:sSub>
        <m:r>
          <m:rPr>
            <m:nor/>
            <m:sty m:val="p"/>
          </m:rPr>
          <w:rPr>
            <w:rFonts w:ascii="Cambria Math" w:hAnsi="Cambria Math"/>
          </w:rPr>
          <m:t>∈[0.31,0.89]</m:t>
        </m:r>
      </m:oMath>
      <w:r>
        <w:rPr>
          <w:rFonts w:ascii="宋体" w:hAnsi="宋体" w:eastAsia="宋体"/>
          <w:b w:val="0"/>
          <w:i w:val="0"/>
          <w:sz w:val="22"/>
        </w:rPr>
        <w:t xml:space="preserve"> 范围内映射到 </w:t>
      </w:r>
      <m:oMath>
        <m:r>
          <m:rPr>
            <m:nor/>
            <m:sty m:val="p"/>
          </m:rPr>
          <w:rPr>
            <w:rFonts w:ascii="Cambria Math" w:hAnsi="Cambria Math"/>
          </w:rPr>
          <m:t>[0.92,1.16]</m:t>
        </m:r>
      </m:oMath>
      <w:r>
        <w:rPr>
          <w:rFonts w:ascii="宋体" w:hAnsi="宋体" w:eastAsia="宋体"/>
          <w:b w:val="0"/>
          <w:i w:val="0"/>
          <w:sz w:val="22"/>
        </w:rPr>
        <w:t>，在保持隶属度主导性的同时给高评分卦额外偏置。</w:t>
      </w:r>
    </w:p>
    <w:p>
      <w:pPr>
        <w:pStyle w:val="4"/>
      </w:pPr>
      <w:r>
        <w:rPr>
          <w:rFonts w:ascii="宋体" w:hAnsi="宋体" w:eastAsia="宋体"/>
          <w:b/>
          <w:i w:val="0"/>
          <w:sz w:val="22"/>
        </w:rPr>
        <w:t>关键区别</w:t>
      </w:r>
      <w:r>
        <w:rPr>
          <w:rFonts w:ascii="宋体" w:hAnsi="宋体" w:eastAsia="宋体"/>
          <w:b w:val="0"/>
          <w:i w:val="0"/>
          <w:sz w:val="22"/>
        </w:rPr>
        <w:t xml:space="preserve">：经典 </w:t>
      </w:r>
      <w:r>
        <w:rPr>
          <w:rFonts w:eastAsia="宋体"/>
          <w:b w:val="0"/>
          <w:i w:val="0"/>
          <w:sz w:val="22"/>
        </w:rPr>
        <w:t xml:space="preserve">L0+L1 </w:t>
      </w:r>
      <w:r>
        <w:rPr>
          <w:rFonts w:ascii="宋体" w:hAnsi="宋体" w:eastAsia="宋体"/>
          <w:b w:val="0"/>
          <w:i w:val="0"/>
          <w:sz w:val="22"/>
        </w:rPr>
        <w:t xml:space="preserve">输出 </w:t>
      </w:r>
      <m:oMath>
        <m:sSup>
          <m:sSupPr/>
          <m:e>
            <m:r>
              <m:rPr/>
              <w:rPr>
                <w:rFonts w:ascii="Cambria Math" w:hAnsi="Cambria Math"/>
              </w:rPr>
              <m:t>ℝ</m:t>
            </m:r>
          </m:e>
          <m:sup>
            <m:r>
              <m:rPr>
                <m:nor/>
                <m:sty m:val="p"/>
              </m:rPr>
              <w:rPr>
                <w:rFonts w:ascii="Cambria Math" w:hAnsi="Cambria Math"/>
              </w:rPr>
              <m:t>64</m:t>
            </m:r>
          </m:sup>
        </m:sSup>
      </m:oMath>
      <w:r>
        <w:rPr>
          <w:rFonts w:ascii="宋体" w:hAnsi="宋体" w:eastAsia="宋体"/>
          <w:b w:val="0"/>
          <w:i w:val="0"/>
          <w:sz w:val="22"/>
        </w:rPr>
        <w:t xml:space="preserve"> 标量数组，量子 </w:t>
      </w:r>
      <w:r>
        <w:rPr>
          <w:rFonts w:eastAsia="宋体"/>
          <w:b w:val="0"/>
          <w:i w:val="0"/>
          <w:sz w:val="22"/>
        </w:rPr>
        <w:t xml:space="preserve">L0 </w:t>
      </w:r>
      <w:r>
        <w:rPr>
          <w:rFonts w:ascii="宋体" w:hAnsi="宋体" w:eastAsia="宋体"/>
          <w:b w:val="0"/>
          <w:i w:val="0"/>
          <w:sz w:val="22"/>
        </w:rPr>
        <w:t xml:space="preserve">输出 </w:t>
      </w:r>
      <m:oMath>
        <m:sSup>
          <m:sSupPr/>
          <m:e>
            <m:r>
              <m:rPr/>
              <w:rPr>
                <w:rFonts w:ascii="Cambria Math" w:hAnsi="Cambria Math"/>
              </w:rPr>
              <m:t>ℂ</m:t>
            </m:r>
          </m:e>
          <m:sup>
            <m:r>
              <m:rPr>
                <m:nor/>
                <m:sty m:val="p"/>
              </m:rPr>
              <w:rPr>
                <w:rFonts w:ascii="Cambria Math" w:hAnsi="Cambria Math"/>
              </w:rPr>
              <m:t>64</m:t>
            </m:r>
          </m:sup>
        </m:sSup>
      </m:oMath>
      <w:r>
        <w:rPr>
          <w:rFonts w:ascii="宋体" w:hAnsi="宋体" w:eastAsia="宋体"/>
          <w:b w:val="0"/>
          <w:i w:val="0"/>
          <w:sz w:val="22"/>
        </w:rPr>
        <w:t xml:space="preserve"> 归一化态矢量（</w:t>
      </w:r>
      <m:oMath>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0</m:t>
            </m:r>
          </m:sub>
        </m:sSub>
        <m:sSub>
          <m:sSubPr/>
          <m:e>
            <m:r>
              <m:rPr>
                <m:nor/>
                <m:sty m:val="p"/>
              </m:rPr>
              <w:rPr>
                <w:rFonts w:ascii="Cambria Math" w:hAnsi="Cambria Math"/>
              </w:rPr>
              <m:t>‖</m:t>
            </m:r>
          </m:e>
          <m:sub>
            <m:r>
              <m:rPr>
                <m:nor/>
                <m:sty m:val="p"/>
              </m:rPr>
              <w:rPr>
                <w:rFonts w:ascii="Cambria Math" w:hAnsi="Cambria Math"/>
              </w:rPr>
              <m:t>2</m:t>
            </m:r>
          </m:sub>
        </m:sSub>
        <m:r>
          <m:rPr>
            <m:nor/>
            <m:sty m:val="p"/>
          </m:rPr>
          <w:rPr>
            <w:rFonts w:ascii="Cambria Math" w:hAnsi="Cambria Math"/>
          </w:rPr>
          <m:t>=1</m:t>
        </m:r>
      </m:oMath>
      <w:r>
        <w:rPr>
          <w:rFonts w:ascii="宋体" w:hAnsi="宋体" w:eastAsia="宋体"/>
          <w:b w:val="0"/>
          <w:i w:val="0"/>
          <w:sz w:val="22"/>
        </w:rPr>
        <w:t>）。前者是“数据”，后者是“物理态”。从技术上讲，这一映射完全可以通过变分量子电路（</w:t>
      </w:r>
      <w:r>
        <w:rPr>
          <w:rFonts w:eastAsia="宋体"/>
          <w:b w:val="0"/>
          <w:i w:val="0"/>
          <w:sz w:val="22"/>
        </w:rPr>
        <w:t>VQC</w:t>
      </w:r>
      <w:r>
        <w:rPr>
          <w:rFonts w:ascii="宋体" w:hAnsi="宋体" w:eastAsia="宋体"/>
          <w:b w:val="0"/>
          <w:i w:val="0"/>
          <w:sz w:val="22"/>
        </w:rPr>
        <w:t xml:space="preserve">）实现端到端量子化；当前保持经典高斯核，体现了 </w:t>
      </w:r>
      <w:r>
        <w:rPr>
          <w:rFonts w:eastAsia="宋体"/>
          <w:b w:val="0"/>
          <w:i w:val="0"/>
          <w:sz w:val="22"/>
        </w:rPr>
        <w:t>YLYW“</w:t>
      </w:r>
      <w:r>
        <w:rPr>
          <w:rFonts w:ascii="宋体" w:hAnsi="宋体" w:eastAsia="宋体"/>
          <w:b w:val="0"/>
          <w:i w:val="0"/>
          <w:sz w:val="22"/>
        </w:rPr>
        <w:t>先验知识</w:t>
      </w:r>
      <w:r>
        <w:rPr>
          <w:rFonts w:eastAsia="宋体"/>
          <w:b w:val="0"/>
          <w:i w:val="0"/>
          <w:sz w:val="22"/>
        </w:rPr>
        <w:t>+</w:t>
      </w:r>
      <w:r>
        <w:rPr>
          <w:rFonts w:ascii="宋体" w:hAnsi="宋体" w:eastAsia="宋体"/>
          <w:b w:val="0"/>
          <w:i w:val="0"/>
          <w:sz w:val="22"/>
        </w:rPr>
        <w:t>零样本”的核心理念。</w:t>
      </w:r>
    </w:p>
    <w:p>
      <w:pPr>
        <w:pStyle w:val="63"/>
      </w:pPr>
      <w:r>
        <w:t>L3：YiliOracle——乘承比应规则的酉变换化</w:t>
      </w:r>
    </w:p>
    <w:p>
      <w:pPr>
        <w:pStyle w:val="4"/>
      </w:pPr>
      <w:r>
        <w:t>QYUF v3 的核心是把 YLYW 的乘承比应规则酉变换化为 YiliOracle。</w:t>
      </w:r>
    </w:p>
    <w:p>
      <w:pPr>
        <w:pStyle w:val="4"/>
      </w:pPr>
      <w:r>
        <w:t>评分函数：YiliOracle 将 5 项爻位关系算术化为数学函数，权重经方差最大化搜索优化：</w:t>
      </w:r>
    </w:p>
    <w:p>
      <w:pPr>
        <w:pStyle w:val="133"/>
        <w:jc w:val="center"/>
      </w:pPr>
      <m:oMath>
        <m:r>
          <m:rPr/>
          <w:rPr>
            <w:rFonts w:ascii="Cambria Math" w:hAnsi="Cambria Math"/>
          </w:rPr>
          <m:t>S</m:t>
        </m:r>
        <m:r>
          <m:rPr>
            <m:nor/>
            <m:sty m:val="p"/>
          </m:rPr>
          <w:rPr>
            <w:rFonts w:ascii="Cambria Math" w:hAnsi="Cambria Math"/>
          </w:rPr>
          <m:t>(</m:t>
        </m:r>
        <m:r>
          <m:rPr/>
          <w:rPr>
            <w:rFonts w:ascii="Cambria Math" w:hAnsi="Cambria Math"/>
          </w:rPr>
          <m:t>h</m:t>
        </m:r>
        <m:r>
          <m:rPr>
            <m:nor/>
            <m:sty m:val="p"/>
          </m:rPr>
          <w:rPr>
            <w:rFonts w:ascii="Cambria Math" w:hAnsi="Cambria Math"/>
          </w:rPr>
          <m:t>)=</m:t>
        </m:r>
        <m:sSub>
          <m:sSubPr/>
          <m:e>
            <m:r>
              <m:rPr/>
              <w:rPr>
                <w:rFonts w:ascii="Cambria Math" w:hAnsi="Cambria Math"/>
              </w:rPr>
              <m:t>w</m:t>
            </m:r>
          </m:e>
          <m:sub>
            <m:r>
              <m:rPr>
                <m:nor/>
                <m:sty m:val="p"/>
              </m:rPr>
              <w:rPr>
                <w:rFonts w:ascii="Cambria Math" w:hAnsi="Cambria Math"/>
              </w:rPr>
              <m:t>1</m:t>
            </m:r>
          </m:sub>
        </m:sSub>
        <m:r>
          <m:rPr>
            <m:nor/>
            <m:sty m:val="p"/>
          </m:rPr>
          <w:rPr>
            <w:rFonts w:ascii="Cambria Math" w:hAnsi="Cambria Math"/>
          </w:rPr>
          <m:t>·当位(</m:t>
        </m:r>
        <m:r>
          <m:rPr/>
          <w:rPr>
            <w:rFonts w:ascii="Cambria Math" w:hAnsi="Cambria Math"/>
          </w:rPr>
          <m:t>h</m:t>
        </m:r>
        <m:r>
          <m:rPr>
            <m:nor/>
            <m:sty m:val="p"/>
          </m:rPr>
          <w:rPr>
            <w:rFonts w:ascii="Cambria Math" w:hAnsi="Cambria Math"/>
          </w:rPr>
          <m:t>)+</m:t>
        </m:r>
        <m:sSub>
          <m:sSubPr/>
          <m:e>
            <m:r>
              <m:rPr/>
              <w:rPr>
                <w:rFonts w:ascii="Cambria Math" w:hAnsi="Cambria Math"/>
              </w:rPr>
              <m:t>w</m:t>
            </m:r>
          </m:e>
          <m:sub>
            <m:r>
              <m:rPr>
                <m:nor/>
                <m:sty m:val="p"/>
              </m:rPr>
              <w:rPr>
                <w:rFonts w:ascii="Cambria Math" w:hAnsi="Cambria Math"/>
              </w:rPr>
              <m:t>2</m:t>
            </m:r>
          </m:sub>
        </m:sSub>
        <m:r>
          <m:rPr>
            <m:nor/>
            <m:sty m:val="p"/>
          </m:rPr>
          <w:rPr>
            <w:rFonts w:ascii="Cambria Math" w:hAnsi="Cambria Math"/>
          </w:rPr>
          <m:t>·得中(</m:t>
        </m:r>
        <m:r>
          <m:rPr/>
          <w:rPr>
            <w:rFonts w:ascii="Cambria Math" w:hAnsi="Cambria Math"/>
          </w:rPr>
          <m:t>h</m:t>
        </m:r>
        <m:r>
          <m:rPr>
            <m:nor/>
            <m:sty m:val="p"/>
          </m:rPr>
          <w:rPr>
            <w:rFonts w:ascii="Cambria Math" w:hAnsi="Cambria Math"/>
          </w:rPr>
          <m:t>)+</m:t>
        </m:r>
        <m:sSub>
          <m:sSubPr/>
          <m:e>
            <m:r>
              <m:rPr/>
              <w:rPr>
                <w:rFonts w:ascii="Cambria Math" w:hAnsi="Cambria Math"/>
              </w:rPr>
              <m:t>w</m:t>
            </m:r>
          </m:e>
          <m:sub>
            <m:r>
              <m:rPr>
                <m:nor/>
                <m:sty m:val="p"/>
              </m:rPr>
              <w:rPr>
                <w:rFonts w:ascii="Cambria Math" w:hAnsi="Cambria Math"/>
              </w:rPr>
              <m:t>3</m:t>
            </m:r>
          </m:sub>
        </m:sSub>
        <m:r>
          <m:rPr>
            <m:nor/>
            <m:sty m:val="p"/>
          </m:rPr>
          <w:rPr>
            <w:rFonts w:ascii="Cambria Math" w:hAnsi="Cambria Math"/>
          </w:rPr>
          <m:t>·乘承(</m:t>
        </m:r>
        <m:r>
          <m:rPr/>
          <w:rPr>
            <w:rFonts w:ascii="Cambria Math" w:hAnsi="Cambria Math"/>
          </w:rPr>
          <m:t>h</m:t>
        </m:r>
        <m:r>
          <m:rPr>
            <m:nor/>
            <m:sty m:val="p"/>
          </m:rPr>
          <w:rPr>
            <w:rFonts w:ascii="Cambria Math" w:hAnsi="Cambria Math"/>
          </w:rPr>
          <m:t>)+</m:t>
        </m:r>
        <m:sSub>
          <m:sSubPr/>
          <m:e>
            <m:r>
              <m:rPr/>
              <w:rPr>
                <w:rFonts w:ascii="Cambria Math" w:hAnsi="Cambria Math"/>
              </w:rPr>
              <m:t>w</m:t>
            </m:r>
          </m:e>
          <m:sub>
            <m:r>
              <m:rPr>
                <m:nor/>
                <m:sty m:val="p"/>
              </m:rPr>
              <w:rPr>
                <w:rFonts w:ascii="Cambria Math" w:hAnsi="Cambria Math"/>
              </w:rPr>
              <m:t>4</m:t>
            </m:r>
          </m:sub>
        </m:sSub>
        <m:r>
          <m:rPr>
            <m:nor/>
            <m:sty m:val="p"/>
          </m:rPr>
          <w:rPr>
            <w:rFonts w:ascii="Cambria Math" w:hAnsi="Cambria Math"/>
          </w:rPr>
          <m:t>·比(</m:t>
        </m:r>
        <m:r>
          <m:rPr/>
          <w:rPr>
            <w:rFonts w:ascii="Cambria Math" w:hAnsi="Cambria Math"/>
          </w:rPr>
          <m:t>h</m:t>
        </m:r>
        <m:r>
          <m:rPr>
            <m:nor/>
            <m:sty m:val="p"/>
          </m:rPr>
          <w:rPr>
            <w:rFonts w:ascii="Cambria Math" w:hAnsi="Cambria Math"/>
          </w:rPr>
          <m:t>)+</m:t>
        </m:r>
        <m:sSub>
          <m:sSubPr/>
          <m:e>
            <m:r>
              <m:rPr/>
              <w:rPr>
                <w:rFonts w:ascii="Cambria Math" w:hAnsi="Cambria Math"/>
              </w:rPr>
              <m:t>w</m:t>
            </m:r>
          </m:e>
          <m:sub>
            <m:r>
              <m:rPr>
                <m:nor/>
                <m:sty m:val="p"/>
              </m:rPr>
              <w:rPr>
                <w:rFonts w:ascii="Cambria Math" w:hAnsi="Cambria Math"/>
              </w:rPr>
              <m:t>5</m:t>
            </m:r>
          </m:sub>
        </m:sSub>
        <m:r>
          <m:rPr>
            <m:nor/>
            <m:sty m:val="p"/>
          </m:rPr>
          <w:rPr>
            <w:rFonts w:ascii="Cambria Math" w:hAnsi="Cambria Math"/>
          </w:rPr>
          <m:t>·应(</m:t>
        </m:r>
        <m:r>
          <m:rPr/>
          <w:rPr>
            <w:rFonts w:ascii="Cambria Math" w:hAnsi="Cambria Math"/>
          </w:rPr>
          <m:t>h</m:t>
        </m:r>
        <m:r>
          <m:rPr>
            <m:nor/>
            <m:sty m:val="p"/>
          </m:rPr>
          <w:rPr>
            <w:rFonts w:ascii="Cambria Math" w:hAnsi="Cambria Math"/>
          </w:rPr>
          <m:t>)</m:t>
        </m:r>
      </m:oMath>
    </w:p>
    <w:p>
      <w:pPr>
        <w:pStyle w:val="4"/>
      </w:pPr>
      <w:r>
        <w:t>优化原则是：方差最大化意味着 64 卦的评分区分度最大，Grover 的干涉效果最强。表 7.12 给出了权重优化结果。</w:t>
      </w:r>
    </w:p>
    <w:p>
      <w:pPr>
        <w:pStyle w:val="67"/>
      </w:pPr>
      <w:r>
        <w:t>表7.12　YiliOracle 权重优化</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规则</w:t>
            </w:r>
          </w:p>
        </w:tc>
        <w:tc>
          <w:tcPr>
            <w:tcW w:type="dxa" w:w="2733"/>
          </w:tcPr>
          <w:p>
            <w:pPr>
              <w:pStyle w:val="99"/>
            </w:pPr>
            <w:r/>
            <w:r>
              <w:t>原权重</w:t>
            </w:r>
          </w:p>
        </w:tc>
        <w:tc>
          <w:tcPr>
            <w:tcW w:type="dxa" w:w="2733"/>
          </w:tcPr>
          <w:p>
            <w:pPr>
              <w:pStyle w:val="99"/>
            </w:pPr>
            <w:r/>
            <w:r>
              <w:t>优化权重</w:t>
            </w:r>
          </w:p>
        </w:tc>
      </w:tr>
      <w:tr>
        <w:tc>
          <w:tcPr>
            <w:tcW w:type="dxa" w:w="2733"/>
          </w:tcPr>
          <w:p>
            <w:pPr>
              <w:pStyle w:val="74"/>
            </w:pPr>
            <w:r/>
            <w:r>
              <w:t>当位</w:t>
            </w:r>
          </w:p>
        </w:tc>
        <w:tc>
          <w:tcPr>
            <w:tcW w:type="dxa" w:w="2733"/>
          </w:tcPr>
          <w:p>
            <w:pPr>
              <w:pStyle w:val="74"/>
            </w:pPr>
            <w:r/>
            <w:r>
              <w:t>0.40</w:t>
            </w:r>
          </w:p>
        </w:tc>
        <w:tc>
          <w:tcPr>
            <w:tcW w:type="dxa" w:w="2733"/>
          </w:tcPr>
          <w:p>
            <w:pPr>
              <w:pStyle w:val="74"/>
            </w:pPr>
            <w:r/>
            <w:r>
              <w:t>0.50</w:t>
            </w:r>
          </w:p>
        </w:tc>
      </w:tr>
      <w:tr>
        <w:tc>
          <w:tcPr>
            <w:tcW w:type="dxa" w:w="2733"/>
          </w:tcPr>
          <w:p>
            <w:pPr>
              <w:pStyle w:val="74"/>
            </w:pPr>
            <w:r/>
            <w:r>
              <w:t>得中</w:t>
            </w:r>
          </w:p>
        </w:tc>
        <w:tc>
          <w:tcPr>
            <w:tcW w:type="dxa" w:w="2733"/>
          </w:tcPr>
          <w:p>
            <w:pPr>
              <w:pStyle w:val="74"/>
            </w:pPr>
            <w:r/>
            <w:r>
              <w:t>0.20</w:t>
            </w:r>
          </w:p>
        </w:tc>
        <w:tc>
          <w:tcPr>
            <w:tcW w:type="dxa" w:w="2733"/>
          </w:tcPr>
          <w:p>
            <w:pPr>
              <w:pStyle w:val="74"/>
            </w:pPr>
            <w:r/>
            <w:r>
              <w:t>0.25</w:t>
            </w:r>
          </w:p>
        </w:tc>
      </w:tr>
      <w:tr>
        <w:tc>
          <w:tcPr>
            <w:tcW w:type="dxa" w:w="2733"/>
          </w:tcPr>
          <w:p>
            <w:pPr>
              <w:pStyle w:val="74"/>
            </w:pPr>
            <w:r/>
            <w:r>
              <w:t>乘承</w:t>
            </w:r>
          </w:p>
        </w:tc>
        <w:tc>
          <w:tcPr>
            <w:tcW w:type="dxa" w:w="2733"/>
          </w:tcPr>
          <w:p>
            <w:pPr>
              <w:pStyle w:val="74"/>
            </w:pPr>
            <w:r/>
            <w:r>
              <w:t>0.15</w:t>
            </w:r>
          </w:p>
        </w:tc>
        <w:tc>
          <w:tcPr>
            <w:tcW w:type="dxa" w:w="2733"/>
          </w:tcPr>
          <w:p>
            <w:pPr>
              <w:pStyle w:val="74"/>
            </w:pPr>
            <w:r/>
            <w:r>
              <w:t>0.10</w:t>
            </w:r>
          </w:p>
        </w:tc>
      </w:tr>
      <w:tr>
        <w:tc>
          <w:tcPr>
            <w:tcW w:type="dxa" w:w="2733"/>
          </w:tcPr>
          <w:p>
            <w:pPr>
              <w:pStyle w:val="74"/>
            </w:pPr>
            <w:r/>
            <w:r>
              <w:t>比</w:t>
            </w:r>
          </w:p>
        </w:tc>
        <w:tc>
          <w:tcPr>
            <w:tcW w:type="dxa" w:w="2733"/>
          </w:tcPr>
          <w:p>
            <w:pPr>
              <w:pStyle w:val="74"/>
            </w:pPr>
            <w:r/>
            <w:r>
              <w:t>0.10</w:t>
            </w:r>
          </w:p>
        </w:tc>
        <w:tc>
          <w:tcPr>
            <w:tcW w:type="dxa" w:w="2733"/>
          </w:tcPr>
          <w:p>
            <w:pPr>
              <w:pStyle w:val="74"/>
            </w:pPr>
            <w:r/>
            <w:r>
              <w:t>0.05</w:t>
            </w:r>
          </w:p>
        </w:tc>
      </w:tr>
      <w:tr>
        <w:tc>
          <w:tcPr>
            <w:tcW w:type="dxa" w:w="2733"/>
          </w:tcPr>
          <w:p>
            <w:pPr>
              <w:pStyle w:val="74"/>
            </w:pPr>
            <w:r/>
            <w:r>
              <w:t>应</w:t>
            </w:r>
          </w:p>
        </w:tc>
        <w:tc>
          <w:tcPr>
            <w:tcW w:type="dxa" w:w="2733"/>
          </w:tcPr>
          <w:p>
            <w:pPr>
              <w:pStyle w:val="74"/>
            </w:pPr>
            <w:r/>
            <w:r>
              <w:t>0.15</w:t>
            </w:r>
          </w:p>
        </w:tc>
        <w:tc>
          <w:tcPr>
            <w:tcW w:type="dxa" w:w="2733"/>
          </w:tcPr>
          <w:p>
            <w:pPr>
              <w:pStyle w:val="74"/>
            </w:pPr>
            <w:r/>
            <w:r>
              <w:t>0.10</w:t>
            </w:r>
          </w:p>
        </w:tc>
      </w:tr>
      <w:tr>
        <w:tc>
          <w:tcPr>
            <w:tcW w:type="dxa" w:w="2733"/>
          </w:tcPr>
          <w:p>
            <w:pPr>
              <w:pStyle w:val="74"/>
            </w:pPr>
            <w:r/>
            <w:r>
              <w:t>评分方差</w:t>
            </w:r>
          </w:p>
        </w:tc>
        <w:tc>
          <w:tcPr>
            <w:tcW w:type="dxa" w:w="2733"/>
          </w:tcPr>
          <w:p>
            <w:pPr>
              <w:pStyle w:val="74"/>
            </w:pPr>
            <w:r/>
            <w:r>
              <w:t>0.013</w:t>
            </w:r>
          </w:p>
        </w:tc>
        <w:tc>
          <w:tcPr>
            <w:tcW w:type="dxa" w:w="2733"/>
          </w:tcPr>
          <w:p>
            <w:pPr>
              <w:pStyle w:val="74"/>
            </w:pPr>
            <w:r/>
            <w:r>
              <w:t>0.017</w:t>
            </w:r>
          </w:p>
        </w:tc>
      </w:tr>
    </w:tbl>
    <w:p>
      <w:pPr>
        <w:pStyle w:val="4"/>
      </w:pPr>
    </w:p>
    <w:p>
      <w:pPr>
        <w:pStyle w:val="4"/>
      </w:pPr>
      <w:r>
        <w:rPr>
          <w:rFonts w:eastAsia="宋体"/>
          <w:b/>
          <w:i w:val="0"/>
          <w:sz w:val="22"/>
        </w:rPr>
        <w:t xml:space="preserve">Oracle </w:t>
      </w:r>
      <w:r>
        <w:rPr>
          <w:rFonts w:ascii="宋体" w:hAnsi="宋体" w:eastAsia="宋体"/>
          <w:b/>
          <w:i w:val="0"/>
          <w:sz w:val="22"/>
        </w:rPr>
        <w:t>酉变换</w:t>
      </w:r>
      <w:r>
        <w:rPr>
          <w:rFonts w:ascii="宋体" w:hAnsi="宋体" w:eastAsia="宋体"/>
          <w:b w:val="0"/>
          <w:i w:val="0"/>
          <w:sz w:val="22"/>
        </w:rPr>
        <w:t>：</w:t>
      </w:r>
      <w:r>
        <w:rPr>
          <w:rFonts w:eastAsia="宋体"/>
          <w:b w:val="0"/>
          <w:i w:val="0"/>
          <w:sz w:val="22"/>
        </w:rPr>
        <w:t xml:space="preserve">Oracle </w:t>
      </w:r>
      <m:oMath>
        <m:r>
          <m:rPr/>
          <w:rPr>
            <w:rFonts w:ascii="Cambria Math" w:hAnsi="Cambria Math"/>
          </w:rPr>
          <m:t>O</m:t>
        </m:r>
      </m:oMath>
      <w:r>
        <w:rPr>
          <w:rFonts w:eastAsia="宋体"/>
          <w:b w:val="0"/>
          <w:i w:val="0"/>
          <w:sz w:val="22"/>
        </w:rPr>
        <w:t xml:space="preserve"> </w:t>
      </w:r>
      <w:r>
        <w:rPr>
          <w:rFonts w:ascii="宋体" w:hAnsi="宋体" w:eastAsia="宋体"/>
          <w:b w:val="0"/>
          <w:i w:val="0"/>
          <w:sz w:val="22"/>
        </w:rPr>
        <w:t>是一个酉算子，对吉卦施加相位翻转：</w:t>
      </w:r>
    </w:p>
    <w:p>
      <w:pPr>
        <w:pStyle w:val="133"/>
        <w:jc w:val="center"/>
      </w:pPr>
      <m:oMath>
        <m:r>
          <m:rPr/>
          <w:rPr>
            <w:rFonts w:ascii="Cambria Math" w:hAnsi="Cambria Math"/>
          </w:rPr>
          <m:t>O</m:t>
        </m:r>
        <m:r>
          <m:rPr>
            <m:nor/>
            <m:sty m:val="p"/>
          </m:rPr>
          <w:rPr>
            <w:rFonts w:ascii="Cambria Math" w:hAnsi="Cambria Math"/>
          </w:rPr>
          <m:t>|</m:t>
        </m:r>
        <m:r>
          <m:rPr/>
          <w:rPr>
            <w:rFonts w:ascii="Cambria Math" w:hAnsi="Cambria Math"/>
          </w:rPr>
          <m:t>x⟩</m:t>
        </m:r>
        <m:r>
          <m:rPr>
            <m:nor/>
            <m:sty m:val="p"/>
          </m:rPr>
          <w:rPr>
            <w:rFonts w:ascii="Cambria Math" w:hAnsi="Cambria Math"/>
          </w:rPr>
          <m:t>={−|</m:t>
        </m:r>
        <m:r>
          <m:rPr/>
          <w:rPr>
            <w:rFonts w:ascii="Cambria Math" w:hAnsi="Cambria Math"/>
          </w:rPr>
          <m:t>x⟩</m:t>
        </m:r>
        <m:r>
          <m:rPr>
            <m:nor/>
            <m:sty m:val="p"/>
          </m:rPr>
          <w:rPr>
            <w:rFonts w:ascii="Cambria Math" w:hAnsi="Cambria Math"/>
          </w:rPr>
          <m:t>,</m:t>
        </m:r>
        <m:r>
          <m:rPr/>
          <w:rPr>
            <w:rFonts w:ascii="Cambria Math" w:hAnsi="Cambria Math"/>
          </w:rPr>
          <m:t>S</m:t>
        </m:r>
        <m:r>
          <m:rPr>
            <m:nor/>
            <m:sty m:val="p"/>
          </m:rPr>
          <w:rPr>
            <w:rFonts w:ascii="Cambria Math" w:hAnsi="Cambria Math"/>
          </w:rPr>
          <m:t>(</m:t>
        </m:r>
        <m:r>
          <m:rPr/>
          <w:rPr>
            <w:rFonts w:ascii="Cambria Math" w:hAnsi="Cambria Math"/>
          </w:rPr>
          <m:t>x</m:t>
        </m:r>
        <m:r>
          <m:rPr>
            <m:nor/>
            <m:sty m:val="p"/>
          </m:rPr>
          <w:rPr>
            <w:rFonts w:ascii="Cambria Math" w:hAnsi="Cambria Math"/>
          </w:rPr>
          <m:t>)≥</m:t>
        </m:r>
        <m:r>
          <m:rPr/>
          <w:rPr>
            <w:rFonts w:ascii="Cambria Math" w:hAnsi="Cambria Math"/>
          </w:rPr>
          <m:t>τ</m:t>
        </m:r>
        <m:r>
          <m:rPr>
            <m:nor/>
            <m:sty m:val="p"/>
          </m:rPr>
          <w:rPr>
            <w:rFonts w:ascii="Cambria Math" w:hAnsi="Cambria Math"/>
          </w:rPr>
          <m:t> (吉卦)+|</m:t>
        </m:r>
        <m:r>
          <m:rPr/>
          <w:rPr>
            <w:rFonts w:ascii="Cambria Math" w:hAnsi="Cambria Math"/>
          </w:rPr>
          <m:t>x⟩</m:t>
        </m:r>
        <m:r>
          <m:rPr>
            <m:nor/>
            <m:sty m:val="p"/>
          </m:rPr>
          <w:rPr>
            <w:rFonts w:ascii="Cambria Math" w:hAnsi="Cambria Math"/>
          </w:rPr>
          <m:t>,</m:t>
        </m:r>
        <m:r>
          <m:rPr/>
          <w:rPr>
            <w:rFonts w:ascii="Cambria Math" w:hAnsi="Cambria Math"/>
          </w:rPr>
          <m:t>S</m:t>
        </m:r>
        <m:r>
          <m:rPr>
            <m:nor/>
            <m:sty m:val="p"/>
          </m:rPr>
          <w:rPr>
            <w:rFonts w:ascii="Cambria Math" w:hAnsi="Cambria Math"/>
          </w:rPr>
          <m:t>(</m:t>
        </m:r>
        <m:r>
          <m:rPr/>
          <w:rPr>
            <w:rFonts w:ascii="Cambria Math" w:hAnsi="Cambria Math"/>
          </w:rPr>
          <m:t>x</m:t>
        </m:r>
        <m:r>
          <m:rPr>
            <m:nor/>
            <m:sty m:val="p"/>
          </m:rPr>
          <w:rPr>
            <w:rFonts w:ascii="Cambria Math" w:hAnsi="Cambria Math"/>
          </w:rPr>
          <m:t>)&lt;</m:t>
        </m:r>
        <m:r>
          <m:rPr/>
          <w:rPr>
            <w:rFonts w:ascii="Cambria Math" w:hAnsi="Cambria Math"/>
          </w:rPr>
          <m:t>τ</m:t>
        </m:r>
        <m:r>
          <m:rPr>
            <m:nor/>
            <m:sty m:val="p"/>
          </m:rPr>
          <w:rPr>
            <w:rFonts w:ascii="Cambria Math" w:hAnsi="Cambria Math"/>
          </w:rPr>
          <m:t> (凶卦)</m:t>
        </m:r>
      </m:oMath>
    </w:p>
    <w:p>
      <w:pPr>
        <w:pStyle w:val="4"/>
      </w:pPr>
      <w:r>
        <w:rPr>
          <w:rFonts w:ascii="宋体" w:hAnsi="宋体" w:eastAsia="宋体"/>
          <w:b w:val="0"/>
          <w:i w:val="0"/>
          <w:sz w:val="22"/>
        </w:rPr>
        <w:t xml:space="preserve">其中 </w:t>
      </w:r>
      <m:oMath>
        <m:r>
          <m:rPr/>
          <w:rPr>
            <w:rFonts w:ascii="Cambria Math" w:hAnsi="Cambria Math"/>
          </w:rPr>
          <m:t>τ</m:t>
        </m:r>
      </m:oMath>
      <w:r>
        <w:rPr>
          <w:rFonts w:ascii="宋体" w:hAnsi="宋体" w:eastAsia="宋体"/>
          <w:b w:val="0"/>
          <w:i w:val="0"/>
          <w:sz w:val="22"/>
        </w:rPr>
        <w:t xml:space="preserve"> 为自动调整的阈值，确保吉卦数保持在 </w:t>
      </w:r>
      <w:r>
        <w:rPr>
          <w:rFonts w:eastAsia="宋体"/>
          <w:b w:val="0"/>
          <w:i w:val="0"/>
          <w:sz w:val="22"/>
        </w:rPr>
        <w:t xml:space="preserve">18-19 </w:t>
      </w:r>
      <w:r>
        <w:rPr>
          <w:rFonts w:ascii="宋体" w:hAnsi="宋体" w:eastAsia="宋体"/>
          <w:b w:val="0"/>
          <w:i w:val="0"/>
          <w:sz w:val="22"/>
        </w:rPr>
        <w:t>个（与非均匀初态下最优涌现条件对应）。</w:t>
      </w:r>
      <w:r>
        <w:rPr>
          <w:rFonts w:eastAsia="宋体"/>
          <w:b w:val="0"/>
          <w:i w:val="0"/>
          <w:sz w:val="22"/>
        </w:rPr>
        <w:t xml:space="preserve">Oracle </w:t>
      </w:r>
      <w:r>
        <w:rPr>
          <w:rFonts w:ascii="宋体" w:hAnsi="宋体" w:eastAsia="宋体"/>
          <w:b w:val="0"/>
          <w:i w:val="0"/>
          <w:sz w:val="22"/>
        </w:rPr>
        <w:t xml:space="preserve">的量子电路通过多控 </w:t>
      </w:r>
      <w:r>
        <w:rPr>
          <w:rFonts w:eastAsia="宋体"/>
          <w:b w:val="0"/>
          <w:i w:val="0"/>
          <w:sz w:val="22"/>
        </w:rPr>
        <w:t xml:space="preserve">Z </w:t>
      </w:r>
      <w:r>
        <w:rPr>
          <w:rFonts w:ascii="宋体" w:hAnsi="宋体" w:eastAsia="宋体"/>
          <w:b w:val="0"/>
          <w:i w:val="0"/>
          <w:sz w:val="22"/>
        </w:rPr>
        <w:t xml:space="preserve">门实现：对每个吉卦 </w:t>
      </w:r>
      <m:oMath>
        <m:r>
          <m:rPr/>
          <w:rPr>
            <w:rFonts w:ascii="Cambria Math" w:hAnsi="Cambria Math"/>
          </w:rPr>
          <m:t>x</m:t>
        </m:r>
      </m:oMath>
      <w:r>
        <w:rPr>
          <w:rFonts w:ascii="宋体" w:hAnsi="宋体" w:eastAsia="宋体"/>
          <w:b w:val="0"/>
          <w:i w:val="0"/>
          <w:sz w:val="22"/>
        </w:rPr>
        <w:t xml:space="preserve">，用 </w:t>
      </w:r>
      <m:oMath>
        <m:r>
          <m:rPr/>
          <w:rPr>
            <w:rFonts w:ascii="Cambria Math" w:hAnsi="Cambria Math"/>
          </w:rPr>
          <m:t>X</m:t>
        </m:r>
      </m:oMath>
      <w:r>
        <w:rPr>
          <w:rFonts w:ascii="宋体" w:hAnsi="宋体" w:eastAsia="宋体"/>
          <w:b w:val="0"/>
          <w:i w:val="0"/>
          <w:sz w:val="22"/>
        </w:rPr>
        <w:t xml:space="preserve"> 门将目标比特翻转至 </w:t>
      </w:r>
      <m:oMath>
        <m:r>
          <m:rPr>
            <m:nor/>
            <m:sty m:val="p"/>
          </m:rPr>
          <w:rPr>
            <w:rFonts w:ascii="Cambria Math" w:hAnsi="Cambria Math"/>
          </w:rPr>
          <m:t>|1</m:t>
        </m:r>
        <m:sSup>
          <m:sSupPr/>
          <m:e>
            <m:r>
              <m:rPr/>
              <w:rPr>
                <w:rFonts w:ascii="Cambria Math" w:hAnsi="Cambria Math"/>
              </w:rPr>
              <m:t>⟩</m:t>
            </m:r>
          </m:e>
          <m:sup>
            <m:r>
              <m:rPr>
                <m:nor/>
                <m:sty m:val="p"/>
              </m:rPr>
              <w:rPr>
                <w:rFonts w:ascii="Cambria Math" w:hAnsi="Cambria Math"/>
              </w:rPr>
              <m:t>⊗6</m:t>
            </m:r>
          </m:sup>
        </m:sSup>
      </m:oMath>
      <w:r>
        <w:rPr>
          <w:rFonts w:ascii="宋体" w:hAnsi="宋体" w:eastAsia="宋体"/>
          <w:b w:val="0"/>
          <w:i w:val="0"/>
          <w:sz w:val="22"/>
        </w:rPr>
        <w:t xml:space="preserve">，然后应用 </w:t>
      </w:r>
      <m:oMath>
        <m:sSup>
          <m:sSupPr/>
          <m:e>
            <m:r>
              <m:rPr/>
              <w:rPr>
                <w:rFonts w:ascii="Cambria Math" w:hAnsi="Cambria Math"/>
              </w:rPr>
              <m:t>C</m:t>
            </m:r>
          </m:e>
          <m:sup>
            <m:r>
              <m:rPr>
                <m:nor/>
                <m:sty m:val="p"/>
              </m:rPr>
              <w:rPr>
                <w:rFonts w:ascii="Cambria Math" w:hAnsi="Cambria Math"/>
              </w:rPr>
              <m:t>5</m:t>
            </m:r>
          </m:sup>
        </m:sSup>
        <m:r>
          <m:rPr/>
          <w:rPr>
            <w:rFonts w:ascii="Cambria Math" w:hAnsi="Cambria Math"/>
          </w:rPr>
          <m:t>Z</m:t>
        </m:r>
      </m:oMath>
      <w:r>
        <w:rPr>
          <w:rFonts w:ascii="宋体" w:hAnsi="宋体" w:eastAsia="宋体"/>
          <w:b w:val="0"/>
          <w:i w:val="0"/>
          <w:sz w:val="22"/>
        </w:rPr>
        <w:t xml:space="preserve">（五控 </w:t>
      </w:r>
      <w:r>
        <w:rPr>
          <w:rFonts w:eastAsia="宋体"/>
          <w:b w:val="0"/>
          <w:i w:val="0"/>
          <w:sz w:val="22"/>
        </w:rPr>
        <w:t xml:space="preserve">Z </w:t>
      </w:r>
      <w:r>
        <w:rPr>
          <w:rFonts w:ascii="宋体" w:hAnsi="宋体" w:eastAsia="宋体"/>
          <w:b w:val="0"/>
          <w:i w:val="0"/>
          <w:sz w:val="22"/>
        </w:rPr>
        <w:t xml:space="preserve">门，通过 </w:t>
      </w:r>
      <w:r>
        <w:rPr>
          <w:rFonts w:eastAsia="宋体"/>
          <w:b w:val="0"/>
          <w:i w:val="0"/>
          <w:sz w:val="22"/>
        </w:rPr>
        <w:t xml:space="preserve">1 </w:t>
      </w:r>
      <w:r>
        <w:rPr>
          <w:rFonts w:ascii="宋体" w:hAnsi="宋体" w:eastAsia="宋体"/>
          <w:b w:val="0"/>
          <w:i w:val="0"/>
          <w:sz w:val="22"/>
        </w:rPr>
        <w:t xml:space="preserve">个辅助比特实现），最后用 </w:t>
      </w:r>
      <m:oMath>
        <m:r>
          <m:rPr/>
          <w:rPr>
            <w:rFonts w:ascii="Cambria Math" w:hAnsi="Cambria Math"/>
          </w:rPr>
          <m:t>X</m:t>
        </m:r>
      </m:oMath>
      <w:r>
        <w:rPr>
          <w:rFonts w:ascii="宋体" w:hAnsi="宋体" w:eastAsia="宋体"/>
          <w:b w:val="0"/>
          <w:i w:val="0"/>
          <w:sz w:val="22"/>
        </w:rPr>
        <w:t xml:space="preserve"> 门恢复原状。</w:t>
      </w:r>
    </w:p>
    <w:p>
      <w:pPr>
        <w:pStyle w:val="4"/>
      </w:pPr>
      <w:r>
        <w:rPr>
          <w:rFonts w:ascii="宋体" w:hAnsi="宋体" w:eastAsia="宋体"/>
          <w:b/>
          <w:i w:val="0"/>
          <w:sz w:val="22"/>
        </w:rPr>
        <w:t>扩散算子</w:t>
      </w:r>
      <w:r>
        <w:rPr>
          <w:rFonts w:ascii="宋体" w:hAnsi="宋体" w:eastAsia="宋体"/>
          <w:b w:val="0"/>
          <w:i w:val="0"/>
          <w:sz w:val="22"/>
        </w:rPr>
        <w:t xml:space="preserve">：扩散算子 </w:t>
      </w:r>
      <m:oMath>
        <m:r>
          <m:rPr/>
          <w:rPr>
            <w:rFonts w:ascii="Cambria Math" w:hAnsi="Cambria Math"/>
          </w:rPr>
          <m:t>D</m:t>
        </m:r>
      </m:oMath>
      <w:r>
        <w:rPr>
          <w:rFonts w:ascii="宋体" w:hAnsi="宋体" w:eastAsia="宋体"/>
          <w:b w:val="0"/>
          <w:i w:val="0"/>
          <w:sz w:val="22"/>
        </w:rPr>
        <w:t xml:space="preserve"> 执行“关于平均值的翻转”：</w:t>
      </w:r>
      <m:oMath>
        <m:r>
          <m:rPr/>
          <w:rPr>
            <w:rFonts w:ascii="Cambria Math" w:hAnsi="Cambria Math"/>
          </w:rPr>
          <m:t>D</m:t>
        </m:r>
        <m:r>
          <m:rPr>
            <m:nor/>
            <m:sty m:val="p"/>
          </m:rPr>
          <w:rPr>
            <w:rFonts w:ascii="Cambria Math" w:hAnsi="Cambria Math"/>
          </w:rPr>
          <m:t>=2|</m:t>
        </m:r>
        <m:r>
          <m:rPr/>
          <w:rPr>
            <w:rFonts w:ascii="Cambria Math" w:hAnsi="Cambria Math"/>
          </w:rPr>
          <m:t>s⟩⟨s</m:t>
        </m:r>
        <m:r>
          <m:rPr>
            <m:nor/>
            <m:sty m:val="p"/>
          </m:rPr>
          <w:rPr>
            <w:rFonts w:ascii="Cambria Math" w:hAnsi="Cambria Math"/>
          </w:rPr>
          <m:t>|−</m:t>
        </m:r>
        <m:r>
          <m:rPr/>
          <w:rPr>
            <w:rFonts w:ascii="Cambria Math" w:hAnsi="Cambria Math"/>
          </w:rPr>
          <m:t>I</m:t>
        </m:r>
      </m:oMath>
      <w:r>
        <w:rPr>
          <w:rFonts w:ascii="宋体" w:hAnsi="宋体" w:eastAsia="宋体"/>
          <w:b w:val="0"/>
          <w:i w:val="0"/>
          <w:sz w:val="22"/>
        </w:rPr>
        <w:t xml:space="preserve">，其中 </w:t>
      </w:r>
      <m:oMath>
        <m:r>
          <m:rPr>
            <m:nor/>
            <m:sty m:val="p"/>
          </m:rPr>
          <w:rPr>
            <w:rFonts w:ascii="Cambria Math" w:hAnsi="Cambria Math"/>
          </w:rPr>
          <m:t>|</m:t>
        </m:r>
        <m:r>
          <m:rPr/>
          <w:rPr>
            <w:rFonts w:ascii="Cambria Math" w:hAnsi="Cambria Math"/>
          </w:rPr>
          <m:t>s⟩</m:t>
        </m:r>
      </m:oMath>
      <w:r>
        <w:rPr>
          <w:rFonts w:ascii="宋体" w:hAnsi="宋体" w:eastAsia="宋体"/>
          <w:b w:val="0"/>
          <w:i w:val="0"/>
          <w:sz w:val="22"/>
        </w:rPr>
        <w:t xml:space="preserve"> 是均匀叠加态。其量子电路实现为 </w:t>
      </w:r>
      <m:oMath>
        <m:r>
          <m:rPr/>
          <w:rPr>
            <w:rFonts w:ascii="Cambria Math" w:hAnsi="Cambria Math"/>
          </w:rPr>
          <m:t>D</m:t>
        </m:r>
        <m:r>
          <m:rPr>
            <m:nor/>
            <m:sty m:val="p"/>
          </m:rPr>
          <w:rPr>
            <w:rFonts w:ascii="Cambria Math" w:hAnsi="Cambria Math"/>
          </w:rPr>
          <m:t>=</m:t>
        </m:r>
        <m:sSup>
          <m:sSupPr/>
          <m:e>
            <m:r>
              <m:rPr/>
              <w:rPr>
                <w:rFonts w:ascii="Cambria Math" w:hAnsi="Cambria Math"/>
              </w:rPr>
              <m:t>H</m:t>
            </m:r>
          </m:e>
          <m:sup>
            <m:r>
              <m:rPr>
                <m:nor/>
                <m:sty m:val="p"/>
              </m:rPr>
              <w:rPr>
                <w:rFonts w:ascii="Cambria Math" w:hAnsi="Cambria Math"/>
              </w:rPr>
              <m:t>⊗6</m:t>
            </m:r>
          </m:sup>
        </m:sSup>
        <m:sSup>
          <m:sSupPr/>
          <m:e>
            <m:r>
              <m:rPr/>
              <w:rPr>
                <w:rFonts w:ascii="Cambria Math" w:hAnsi="Cambria Math"/>
              </w:rPr>
              <m:t>X</m:t>
            </m:r>
          </m:e>
          <m:sup>
            <m:r>
              <m:rPr>
                <m:nor/>
                <m:sty m:val="p"/>
              </m:rPr>
              <w:rPr>
                <w:rFonts w:ascii="Cambria Math" w:hAnsi="Cambria Math"/>
              </w:rPr>
              <m:t>⊗6</m:t>
            </m:r>
          </m:sup>
        </m:sSup>
        <m:r>
          <m:rPr>
            <m:nor/>
            <m:sty m:val="p"/>
          </m:rPr>
          <w:rPr>
            <w:rFonts w:ascii="Cambria Math" w:hAnsi="Cambria Math"/>
          </w:rPr>
          <m:t>(2|0</m:t>
        </m:r>
        <m:r>
          <m:rPr/>
          <w:rPr>
            <w:rFonts w:ascii="Cambria Math" w:hAnsi="Cambria Math"/>
          </w:rPr>
          <m:t>⟩⟨</m:t>
        </m:r>
        <m:r>
          <m:rPr>
            <m:nor/>
            <m:sty m:val="p"/>
          </m:rPr>
          <w:rPr>
            <w:rFonts w:ascii="Cambria Math" w:hAnsi="Cambria Math"/>
          </w:rPr>
          <m:t>0|−</m:t>
        </m:r>
        <m:r>
          <m:rPr/>
          <w:rPr>
            <w:rFonts w:ascii="Cambria Math" w:hAnsi="Cambria Math"/>
          </w:rPr>
          <m:t>I</m:t>
        </m:r>
        <m:r>
          <m:rPr>
            <m:nor/>
            <m:sty m:val="p"/>
          </m:rPr>
          <w:rPr>
            <w:rFonts w:ascii="Cambria Math" w:hAnsi="Cambria Math"/>
          </w:rPr>
          <m:t>)</m:t>
        </m:r>
        <m:sSup>
          <m:sSupPr/>
          <m:e>
            <m:r>
              <m:rPr/>
              <w:rPr>
                <w:rFonts w:ascii="Cambria Math" w:hAnsi="Cambria Math"/>
              </w:rPr>
              <m:t>X</m:t>
            </m:r>
          </m:e>
          <m:sup>
            <m:r>
              <m:rPr>
                <m:nor/>
                <m:sty m:val="p"/>
              </m:rPr>
              <w:rPr>
                <w:rFonts w:ascii="Cambria Math" w:hAnsi="Cambria Math"/>
              </w:rPr>
              <m:t>⊗6</m:t>
            </m:r>
          </m:sup>
        </m:sSup>
        <m:sSup>
          <m:sSupPr/>
          <m:e>
            <m:r>
              <m:rPr/>
              <w:rPr>
                <w:rFonts w:ascii="Cambria Math" w:hAnsi="Cambria Math"/>
              </w:rPr>
              <m:t>H</m:t>
            </m:r>
          </m:e>
          <m:sup>
            <m:r>
              <m:rPr>
                <m:nor/>
                <m:sty m:val="p"/>
              </m:rPr>
              <w:rPr>
                <w:rFonts w:ascii="Cambria Math" w:hAnsi="Cambria Math"/>
              </w:rPr>
              <m:t>⊗6</m:t>
            </m:r>
          </m:sup>
        </m:sSup>
      </m:oMath>
      <w:r>
        <w:rPr>
          <w:rFonts w:ascii="宋体" w:hAnsi="宋体" w:eastAsia="宋体"/>
          <w:b w:val="0"/>
          <w:i w:val="0"/>
          <w:sz w:val="22"/>
        </w:rPr>
        <w:t>。</w:t>
      </w:r>
    </w:p>
    <w:p>
      <w:pPr>
        <w:pStyle w:val="63"/>
      </w:pPr>
      <w:r>
        <w:t>YiliOracle与经典YaoRelations的一致性验证</w:t>
      </w:r>
    </w:p>
    <w:p>
      <w:pPr>
        <w:pStyle w:val="4"/>
      </w:pPr>
      <w:r>
        <w:t>一个关键问题是：量子化的 YiliOracle 是否与经典 YLYW 的 YaoRelations 一致？对 9 个代表性卦象的逐项对比显示，所有 5 项评分和综合评分 100% 一致，如表7.13所示。这证明了酉变换化过程是保语义的。</w:t>
      </w:r>
    </w:p>
    <w:p>
      <w:pPr>
        <w:pStyle w:val="67"/>
      </w:pPr>
      <w:r>
        <w:t>表7.13　YiliOracle vs YaoRelations 逐卦验证</w:t>
      </w:r>
    </w:p>
    <w:tbl>
      <w:tblPr>
        <w:tblStyle w:val="246"/>
        <w:tblW w:type="auto" w:w="0"/>
        <w:jc w:val="center"/>
        <w:tblLook w:firstColumn="1" w:firstRow="1" w:lastColumn="0" w:lastRow="0" w:noHBand="0" w:noVBand="1" w:val="04A0"/>
      </w:tblPr>
      <w:tblGrid>
        <w:gridCol w:w="1171"/>
        <w:gridCol w:w="1171"/>
        <w:gridCol w:w="1171"/>
        <w:gridCol w:w="1171"/>
        <w:gridCol w:w="1171"/>
        <w:gridCol w:w="1171"/>
        <w:gridCol w:w="1171"/>
      </w:tblGrid>
      <w:tr>
        <w:tc>
          <w:tcPr>
            <w:tcW w:type="dxa" w:w="1171"/>
          </w:tcPr>
          <w:p>
            <w:pPr>
              <w:pStyle w:val="99"/>
            </w:pPr>
            <w:r/>
            <w:r>
              <w:t>卦象</w:t>
            </w:r>
          </w:p>
        </w:tc>
        <w:tc>
          <w:tcPr>
            <w:tcW w:type="dxa" w:w="1171"/>
          </w:tcPr>
          <w:p>
            <w:pPr>
              <w:pStyle w:val="99"/>
            </w:pPr>
            <w:r/>
            <w:r>
              <w:t>当位</w:t>
            </w:r>
          </w:p>
        </w:tc>
        <w:tc>
          <w:tcPr>
            <w:tcW w:type="dxa" w:w="1171"/>
          </w:tcPr>
          <w:p>
            <w:pPr>
              <w:pStyle w:val="99"/>
            </w:pPr>
            <w:r/>
            <w:r>
              <w:t>得中</w:t>
            </w:r>
          </w:p>
        </w:tc>
        <w:tc>
          <w:tcPr>
            <w:tcW w:type="dxa" w:w="1171"/>
          </w:tcPr>
          <w:p>
            <w:pPr>
              <w:pStyle w:val="99"/>
            </w:pPr>
            <w:r/>
            <w:r>
              <w:t>乘承</w:t>
            </w:r>
          </w:p>
        </w:tc>
        <w:tc>
          <w:tcPr>
            <w:tcW w:type="dxa" w:w="1171"/>
          </w:tcPr>
          <w:p>
            <w:pPr>
              <w:pStyle w:val="99"/>
            </w:pPr>
            <w:r/>
            <w:r>
              <w:t>比</w:t>
            </w:r>
          </w:p>
        </w:tc>
        <w:tc>
          <w:tcPr>
            <w:tcW w:type="dxa" w:w="1171"/>
          </w:tcPr>
          <w:p>
            <w:pPr>
              <w:pStyle w:val="99"/>
            </w:pPr>
            <w:r/>
            <w:r>
              <w:t>应</w:t>
            </w:r>
          </w:p>
        </w:tc>
        <w:tc>
          <w:tcPr>
            <w:tcW w:type="dxa" w:w="1171"/>
          </w:tcPr>
          <w:p>
            <w:pPr>
              <w:pStyle w:val="99"/>
            </w:pPr>
            <w:r/>
            <w:r>
              <w:t>综合</w:t>
            </w:r>
          </w:p>
        </w:tc>
      </w:tr>
      <w:tr>
        <w:tc>
          <w:tcPr>
            <w:tcW w:type="dxa" w:w="1171"/>
          </w:tcPr>
          <w:p>
            <w:pPr>
              <w:pStyle w:val="74"/>
            </w:pPr>
            <w:r/>
            <w:r>
              <w:t>贲（YLYW）</w:t>
            </w:r>
          </w:p>
        </w:tc>
        <w:tc>
          <w:tcPr>
            <w:tcW w:type="dxa" w:w="1171"/>
          </w:tcPr>
          <w:p>
            <w:pPr>
              <w:pStyle w:val="74"/>
            </w:pPr>
            <w:r/>
            <w:r>
              <w:t>1.000</w:t>
            </w:r>
          </w:p>
        </w:tc>
        <w:tc>
          <w:tcPr>
            <w:tcW w:type="dxa" w:w="1171"/>
          </w:tcPr>
          <w:p>
            <w:pPr>
              <w:pStyle w:val="74"/>
            </w:pPr>
            <w:r/>
            <w:r>
              <w:t>1.000</w:t>
            </w:r>
          </w:p>
        </w:tc>
        <w:tc>
          <w:tcPr>
            <w:tcW w:type="dxa" w:w="1171"/>
          </w:tcPr>
          <w:p>
            <w:pPr>
              <w:pStyle w:val="74"/>
            </w:pPr>
            <w:r/>
            <w:r>
              <w:t>0.400</w:t>
            </w:r>
          </w:p>
        </w:tc>
        <w:tc>
          <w:tcPr>
            <w:tcW w:type="dxa" w:w="1171"/>
          </w:tcPr>
          <w:p>
            <w:pPr>
              <w:pStyle w:val="74"/>
            </w:pPr>
            <w:r/>
            <w:r>
              <w:t>0.000</w:t>
            </w:r>
          </w:p>
        </w:tc>
        <w:tc>
          <w:tcPr>
            <w:tcW w:type="dxa" w:w="1171"/>
          </w:tcPr>
          <w:p>
            <w:pPr>
              <w:pStyle w:val="74"/>
            </w:pPr>
            <w:r/>
            <w:r>
              <w:t>1.000</w:t>
            </w:r>
          </w:p>
        </w:tc>
        <w:tc>
          <w:tcPr>
            <w:tcW w:type="dxa" w:w="1171"/>
          </w:tcPr>
          <w:p>
            <w:pPr>
              <w:pStyle w:val="74"/>
            </w:pPr>
            <w:r/>
            <w:r>
              <w:t>0.890</w:t>
            </w:r>
          </w:p>
        </w:tc>
      </w:tr>
      <w:tr>
        <w:tc>
          <w:tcPr>
            <w:tcW w:type="dxa" w:w="1171"/>
          </w:tcPr>
          <w:p>
            <w:pPr>
              <w:pStyle w:val="74"/>
            </w:pPr>
            <w:r/>
            <w:r>
              <w:t>贲（QYUF）</w:t>
            </w:r>
          </w:p>
        </w:tc>
        <w:tc>
          <w:tcPr>
            <w:tcW w:type="dxa" w:w="1171"/>
          </w:tcPr>
          <w:p>
            <w:pPr>
              <w:pStyle w:val="74"/>
            </w:pPr>
            <w:r/>
            <w:r>
              <w:t>1.000</w:t>
            </w:r>
          </w:p>
        </w:tc>
        <w:tc>
          <w:tcPr>
            <w:tcW w:type="dxa" w:w="1171"/>
          </w:tcPr>
          <w:p>
            <w:pPr>
              <w:pStyle w:val="74"/>
            </w:pPr>
            <w:r/>
            <w:r>
              <w:t>1.000</w:t>
            </w:r>
          </w:p>
        </w:tc>
        <w:tc>
          <w:tcPr>
            <w:tcW w:type="dxa" w:w="1171"/>
          </w:tcPr>
          <w:p>
            <w:pPr>
              <w:pStyle w:val="74"/>
            </w:pPr>
            <w:r/>
            <w:r>
              <w:t>0.400</w:t>
            </w:r>
          </w:p>
        </w:tc>
        <w:tc>
          <w:tcPr>
            <w:tcW w:type="dxa" w:w="1171"/>
          </w:tcPr>
          <w:p>
            <w:pPr>
              <w:pStyle w:val="74"/>
            </w:pPr>
            <w:r/>
            <w:r>
              <w:t>0.000</w:t>
            </w:r>
          </w:p>
        </w:tc>
        <w:tc>
          <w:tcPr>
            <w:tcW w:type="dxa" w:w="1171"/>
          </w:tcPr>
          <w:p>
            <w:pPr>
              <w:pStyle w:val="74"/>
            </w:pPr>
            <w:r/>
            <w:r>
              <w:t>1.000</w:t>
            </w:r>
          </w:p>
        </w:tc>
        <w:tc>
          <w:tcPr>
            <w:tcW w:type="dxa" w:w="1171"/>
          </w:tcPr>
          <w:p>
            <w:pPr>
              <w:pStyle w:val="74"/>
            </w:pPr>
            <w:r/>
            <w:r>
              <w:t>0.890</w:t>
            </w:r>
          </w:p>
        </w:tc>
      </w:tr>
      <w:tr>
        <w:tc>
          <w:tcPr>
            <w:tcW w:type="dxa" w:w="1171"/>
          </w:tcPr>
          <w:p>
            <w:pPr>
              <w:pStyle w:val="74"/>
            </w:pPr>
            <w:r/>
            <w:r>
              <w:t>夬（YLYW）</w:t>
            </w:r>
          </w:p>
        </w:tc>
        <w:tc>
          <w:tcPr>
            <w:tcW w:type="dxa" w:w="1171"/>
          </w:tcPr>
          <w:p>
            <w:pPr>
              <w:pStyle w:val="74"/>
            </w:pPr>
            <w:r/>
            <w:r>
              <w:t>0.000</w:t>
            </w:r>
          </w:p>
        </w:tc>
        <w:tc>
          <w:tcPr>
            <w:tcW w:type="dxa" w:w="1171"/>
          </w:tcPr>
          <w:p>
            <w:pPr>
              <w:pStyle w:val="74"/>
            </w:pPr>
            <w:r/>
            <w:r>
              <w:t>0.500</w:t>
            </w:r>
          </w:p>
        </w:tc>
        <w:tc>
          <w:tcPr>
            <w:tcW w:type="dxa" w:w="1171"/>
          </w:tcPr>
          <w:p>
            <w:pPr>
              <w:pStyle w:val="74"/>
            </w:pPr>
            <w:r/>
            <w:r>
              <w:t>0.850</w:t>
            </w:r>
          </w:p>
        </w:tc>
        <w:tc>
          <w:tcPr>
            <w:tcW w:type="dxa" w:w="1171"/>
          </w:tcPr>
          <w:p>
            <w:pPr>
              <w:pStyle w:val="74"/>
            </w:pPr>
            <w:r/>
            <w:r>
              <w:t>0.000</w:t>
            </w:r>
          </w:p>
        </w:tc>
        <w:tc>
          <w:tcPr>
            <w:tcW w:type="dxa" w:w="1171"/>
          </w:tcPr>
          <w:p>
            <w:pPr>
              <w:pStyle w:val="74"/>
            </w:pPr>
            <w:r/>
            <w:r>
              <w:t>1.000</w:t>
            </w:r>
          </w:p>
        </w:tc>
        <w:tc>
          <w:tcPr>
            <w:tcW w:type="dxa" w:w="1171"/>
          </w:tcPr>
          <w:p>
            <w:pPr>
              <w:pStyle w:val="74"/>
            </w:pPr>
            <w:r/>
            <w:r>
              <w:t>0.310</w:t>
            </w:r>
          </w:p>
        </w:tc>
      </w:tr>
      <w:tr>
        <w:tc>
          <w:tcPr>
            <w:tcW w:type="dxa" w:w="1171"/>
          </w:tcPr>
          <w:p>
            <w:pPr>
              <w:pStyle w:val="74"/>
            </w:pPr>
            <w:r/>
            <w:r>
              <w:t>夬（QYUF）</w:t>
            </w:r>
          </w:p>
        </w:tc>
        <w:tc>
          <w:tcPr>
            <w:tcW w:type="dxa" w:w="1171"/>
          </w:tcPr>
          <w:p>
            <w:pPr>
              <w:pStyle w:val="74"/>
            </w:pPr>
            <w:r/>
            <w:r>
              <w:t>0.000</w:t>
            </w:r>
          </w:p>
        </w:tc>
        <w:tc>
          <w:tcPr>
            <w:tcW w:type="dxa" w:w="1171"/>
          </w:tcPr>
          <w:p>
            <w:pPr>
              <w:pStyle w:val="74"/>
            </w:pPr>
            <w:r/>
            <w:r>
              <w:t>0.500</w:t>
            </w:r>
          </w:p>
        </w:tc>
        <w:tc>
          <w:tcPr>
            <w:tcW w:type="dxa" w:w="1171"/>
          </w:tcPr>
          <w:p>
            <w:pPr>
              <w:pStyle w:val="74"/>
            </w:pPr>
            <w:r/>
            <w:r>
              <w:t>0.850</w:t>
            </w:r>
          </w:p>
        </w:tc>
        <w:tc>
          <w:tcPr>
            <w:tcW w:type="dxa" w:w="1171"/>
          </w:tcPr>
          <w:p>
            <w:pPr>
              <w:pStyle w:val="74"/>
            </w:pPr>
            <w:r/>
            <w:r>
              <w:t>0.000</w:t>
            </w:r>
          </w:p>
        </w:tc>
        <w:tc>
          <w:tcPr>
            <w:tcW w:type="dxa" w:w="1171"/>
          </w:tcPr>
          <w:p>
            <w:pPr>
              <w:pStyle w:val="74"/>
            </w:pPr>
            <w:r/>
            <w:r>
              <w:t>1.000</w:t>
            </w:r>
          </w:p>
        </w:tc>
        <w:tc>
          <w:tcPr>
            <w:tcW w:type="dxa" w:w="1171"/>
          </w:tcPr>
          <w:p>
            <w:pPr>
              <w:pStyle w:val="74"/>
            </w:pPr>
            <w:r/>
            <w:r>
              <w:t>0.310</w:t>
            </w:r>
          </w:p>
        </w:tc>
      </w:tr>
    </w:tbl>
    <w:p>
      <w:pPr>
        <w:pStyle w:val="4"/>
      </w:pPr>
    </w:p>
    <w:p>
      <w:pPr>
        <w:pStyle w:val="63"/>
      </w:pPr>
      <w:r>
        <w:t>L4：Grover涌现动力学</w:t>
      </w:r>
    </w:p>
    <w:p>
      <w:pPr>
        <w:pStyle w:val="4"/>
      </w:pPr>
      <w:r>
        <w:t>从 L0 编码的非均匀初态出发，Grover 迭代的完整过程为：</w:t>
      </w:r>
    </w:p>
    <w:p>
      <w:pPr>
        <w:pStyle w:val="133"/>
        <w:jc w:val="center"/>
      </w:pPr>
      <m:oMath>
        <m:r>
          <m:rPr>
            <m:nor/>
            <m:sty m:val="p"/>
          </m:rPr>
          <w:rPr>
            <w:rFonts w:ascii="Cambria Math" w:hAnsi="Cambria Math"/>
          </w:rPr>
          <m:t>|</m:t>
        </m:r>
        <m:sSub>
          <m:sSubPr/>
          <m:e>
            <m:r>
              <m:rPr/>
              <w:rPr>
                <w:rFonts w:ascii="Cambria Math" w:hAnsi="Cambria Math"/>
              </w:rPr>
              <m:t>ψ</m:t>
            </m:r>
          </m:e>
          <m:sub>
            <m:r>
              <m:rPr>
                <m:nor/>
                <m:sty m:val="p"/>
              </m:rPr>
              <w:rPr>
                <w:rFonts w:ascii="Cambria Math" w:hAnsi="Cambria Math"/>
              </w:rPr>
              <m:t>0</m:t>
            </m:r>
          </m:sub>
        </m:sSub>
        <m:r>
          <m:rPr/>
          <w:rPr>
            <w:rFonts w:ascii="Cambria Math" w:hAnsi="Cambria Math"/>
          </w:rPr>
          <m:t>⟩</m:t>
        </m:r>
        <m:limUpp>
          <m:limUppPr/>
          <m:e>
            <m:r>
              <m:rPr>
                <m:nor/>
                <m:sty m:val="p"/>
              </m:rPr>
              <w:rPr>
                <w:rFonts w:ascii="Cambria Math" w:hAnsi="Cambria Math"/>
              </w:rPr>
              <m:t>→</m:t>
            </m:r>
          </m:e>
          <m:lim>
            <m:r>
              <m:rPr>
                <m:nor/>
                <m:sty m:val="p"/>
              </m:rPr>
              <w:rPr>
                <w:rFonts w:ascii="Cambria Math" w:hAnsi="Cambria Math"/>
              </w:rPr>
              <m:t xml:space="preserve">L0编码 </m:t>
            </m:r>
          </m:lim>
        </m:limUpp>
        <m:sSub>
          <m:sSubPr/>
          <m:e>
            <m:r>
              <m:rPr>
                <m:nor/>
                <m:sty m:val="p"/>
              </m:rPr>
              <w:rPr>
                <w:rFonts w:ascii="Cambria Math" w:hAnsi="Cambria Math"/>
              </w:rPr>
              <m:t>∑</m:t>
            </m:r>
          </m:e>
          <m:sub>
            <m:r>
              <m:rPr/>
              <w:rPr>
                <w:rFonts w:ascii="Cambria Math" w:hAnsi="Cambria Math"/>
              </w:rPr>
              <m:t>h</m:t>
            </m:r>
          </m:sub>
        </m:sSub>
        <m:sSub>
          <m:sSubPr/>
          <m:e>
            <m:r>
              <m:rPr/>
              <w:rPr>
                <w:rFonts w:ascii="Cambria Math" w:hAnsi="Cambria Math"/>
              </w:rPr>
              <m:t>α</m:t>
            </m:r>
          </m:e>
          <m:sub>
            <m:r>
              <m:rPr/>
              <w:rPr>
                <w:rFonts w:ascii="Cambria Math" w:hAnsi="Cambria Math"/>
              </w:rPr>
              <m:t>h</m:t>
            </m:r>
          </m:sub>
        </m:sSub>
        <m:r>
          <m:rPr>
            <m:nor/>
            <m:sty m:val="p"/>
          </m:rPr>
          <w:rPr>
            <w:rFonts w:ascii="Cambria Math" w:hAnsi="Cambria Math"/>
          </w:rPr>
          <m:t>|</m:t>
        </m:r>
        <m:r>
          <m:rPr/>
          <w:rPr>
            <w:rFonts w:ascii="Cambria Math" w:hAnsi="Cambria Math"/>
          </w:rPr>
          <m:t>h⟩</m:t>
        </m:r>
        <m:r>
          <m:rPr>
            <m:nor/>
            <m:sty m:val="p"/>
          </m:rPr>
          <w:rPr>
            <w:rFonts w:ascii="Cambria Math" w:hAnsi="Cambria Math"/>
          </w:rPr>
          <m:t>, |</m:t>
        </m:r>
        <m:sSub>
          <m:sSubPr/>
          <m:e>
            <m:r>
              <m:rPr/>
              <w:rPr>
                <w:rFonts w:ascii="Cambria Math" w:hAnsi="Cambria Math"/>
              </w:rPr>
              <m:t>ψ</m:t>
            </m:r>
          </m:e>
          <m:sub>
            <m:r>
              <m:rPr/>
              <w:rPr>
                <w:rFonts w:ascii="Cambria Math" w:hAnsi="Cambria Math"/>
              </w:rPr>
              <m:t>k</m:t>
            </m:r>
            <m:r>
              <m:rPr>
                <m:nor/>
                <m:sty m:val="p"/>
              </m:rPr>
              <w:rPr>
                <w:rFonts w:ascii="Cambria Math" w:hAnsi="Cambria Math"/>
              </w:rPr>
              <m:t>+1</m:t>
            </m:r>
          </m:sub>
        </m:sSub>
        <m:r>
          <m:rPr/>
          <w:rPr>
            <w:rFonts w:ascii="Cambria Math" w:hAnsi="Cambria Math"/>
          </w:rPr>
          <m:t>⟩</m:t>
        </m:r>
        <m:r>
          <m:rPr>
            <m:nor/>
            <m:sty m:val="p"/>
          </m:rPr>
          <w:rPr>
            <w:rFonts w:ascii="Cambria Math" w:hAnsi="Cambria Math"/>
          </w:rPr>
          <m:t>=</m:t>
        </m:r>
        <m:r>
          <m:rPr/>
          <w:rPr>
            <w:rFonts w:ascii="Cambria Math" w:hAnsi="Cambria Math"/>
          </w:rPr>
          <m:t>D</m:t>
        </m:r>
        <m:r>
          <m:rPr>
            <m:nor/>
            <m:sty m:val="p"/>
          </m:rPr>
          <w:rPr>
            <w:rFonts w:ascii="Cambria Math" w:hAnsi="Cambria Math"/>
          </w:rPr>
          <m:t>·</m:t>
        </m:r>
        <m:r>
          <m:rPr/>
          <w:rPr>
            <w:rFonts w:ascii="Cambria Math" w:hAnsi="Cambria Math"/>
          </w:rPr>
          <m:t>O</m:t>
        </m:r>
        <m:r>
          <m:rPr>
            <m:nor/>
            <m:sty m:val="p"/>
          </m:rPr>
          <w:rPr>
            <w:rFonts w:ascii="Cambria Math" w:hAnsi="Cambria Math"/>
          </w:rPr>
          <m:t>·|</m:t>
        </m:r>
        <m:sSub>
          <m:sSubPr/>
          <m:e>
            <m:r>
              <m:rPr/>
              <w:rPr>
                <w:rFonts w:ascii="Cambria Math" w:hAnsi="Cambria Math"/>
              </w:rPr>
              <m:t>ψ</m:t>
            </m:r>
          </m:e>
          <m:sub>
            <m:r>
              <m:rPr/>
              <w:rPr>
                <w:rFonts w:ascii="Cambria Math" w:hAnsi="Cambria Math"/>
              </w:rPr>
              <m:t>k</m:t>
            </m:r>
          </m:sub>
        </m:sSub>
        <m:r>
          <m:rPr/>
          <w:rPr>
            <w:rFonts w:ascii="Cambria Math" w:hAnsi="Cambria Math"/>
          </w:rPr>
          <m:t>⟩</m:t>
        </m:r>
      </m:oMath>
    </w:p>
    <w:p>
      <w:pPr>
        <w:pStyle w:val="4"/>
      </w:pPr>
      <w:r>
        <w:rPr>
          <w:rFonts w:ascii="宋体" w:hAnsi="宋体" w:eastAsia="宋体"/>
          <w:b/>
          <w:i w:val="0"/>
          <w:sz w:val="22"/>
        </w:rPr>
        <w:t>关键理论发现</w:t>
      </w:r>
      <w:r>
        <w:rPr>
          <w:rFonts w:ascii="宋体" w:hAnsi="宋体" w:eastAsia="宋体"/>
          <w:b w:val="0"/>
          <w:i w:val="0"/>
          <w:sz w:val="22"/>
        </w:rPr>
        <w:t xml:space="preserve">：对于非均匀初态，标准 </w:t>
      </w:r>
      <w:r>
        <w:rPr>
          <w:rFonts w:eastAsia="宋体"/>
          <w:b w:val="0"/>
          <w:i w:val="0"/>
          <w:sz w:val="22"/>
        </w:rPr>
        <w:t xml:space="preserve">Grover </w:t>
      </w:r>
      <w:r>
        <w:rPr>
          <w:rFonts w:ascii="宋体" w:hAnsi="宋体" w:eastAsia="宋体"/>
          <w:b w:val="0"/>
          <w:i w:val="0"/>
          <w:sz w:val="22"/>
        </w:rPr>
        <w:t xml:space="preserve">的 </w:t>
      </w:r>
      <m:oMath>
        <m:r>
          <m:rPr/>
          <w:rPr>
            <w:rFonts w:ascii="Cambria Math" w:hAnsi="Cambria Math"/>
          </w:rPr>
          <m:t>⌊π</m:t>
        </m:r>
        <m:r>
          <m:rPr>
            <m:nor/>
            <m:sty m:val="p"/>
          </m:rPr>
          <w:rPr>
            <w:rFonts w:ascii="Cambria Math" w:hAnsi="Cambria Math"/>
          </w:rPr>
          <m:t>/4</m:t>
        </m:r>
        <m:rad>
          <m:radPr/>
          <m:deg>
            <m:r>
              <m:rPr/>
              <w:rPr>
                <w:rFonts w:ascii="Cambria Math" w:hAnsi="Cambria Math"/>
              </w:rPr>
              <m:t>⌋</m:t>
            </m:r>
          </m:deg>
          <m:e/>
        </m:rad>
      </m:oMath>
      <w:r>
        <w:rPr>
          <w:rFonts w:ascii="宋体" w:hAnsi="宋体" w:eastAsia="宋体"/>
          <w:b w:val="0"/>
          <w:i w:val="0"/>
          <w:sz w:val="22"/>
        </w:rPr>
        <w:t xml:space="preserve"> 最优迭代公式不再适用。通过实验发现，</w:t>
      </w:r>
      <w:r>
        <w:rPr>
          <w:rFonts w:eastAsia="宋体"/>
          <w:b/>
          <w:i w:val="0"/>
          <w:sz w:val="22"/>
        </w:rPr>
        <w:t xml:space="preserve">1 </w:t>
      </w:r>
      <w:r>
        <w:rPr>
          <w:rFonts w:ascii="宋体" w:hAnsi="宋体" w:eastAsia="宋体"/>
          <w:b/>
          <w:i w:val="0"/>
          <w:sz w:val="22"/>
        </w:rPr>
        <w:t>次迭代即达到涌现峰值</w:t>
      </w:r>
      <w:r>
        <w:rPr>
          <w:rFonts w:ascii="宋体" w:hAnsi="宋体" w:eastAsia="宋体"/>
          <w:b w:val="0"/>
          <w:i w:val="0"/>
          <w:sz w:val="22"/>
        </w:rPr>
        <w:t>：</w:t>
      </w:r>
    </w:p>
    <w:p>
      <w:pPr>
        <w:pStyle w:val="133"/>
        <w:jc w:val="center"/>
      </w:pPr>
      <m:oMath>
        <m:sSub>
          <m:sSubPr/>
          <m:e>
            <m:r>
              <m:rPr/>
              <w:rPr>
                <w:rFonts w:ascii="Cambria Math" w:hAnsi="Cambria Math"/>
              </w:rPr>
              <m:t>P</m:t>
            </m:r>
          </m:e>
          <m:sub>
            <m:r>
              <m:rPr>
                <m:nor/>
                <m:sty m:val="p"/>
              </m:rPr>
              <w:rPr>
                <w:rFonts w:ascii="Cambria Math" w:hAnsi="Cambria Math"/>
              </w:rPr>
              <m:t>good</m:t>
            </m:r>
          </m:sub>
        </m:sSub>
        <m:r>
          <m:rPr>
            <m:nor/>
            <m:sty m:val="p"/>
          </m:rPr>
          <w:rPr>
            <w:rFonts w:ascii="Cambria Math" w:hAnsi="Cambria Math"/>
          </w:rPr>
          <m:t xml:space="preserve">(0)=33.7%, </m:t>
        </m:r>
        <m:sSub>
          <m:sSubPr/>
          <m:e>
            <m:r>
              <m:rPr/>
              <w:rPr>
                <w:rFonts w:ascii="Cambria Math" w:hAnsi="Cambria Math"/>
              </w:rPr>
              <m:t>P</m:t>
            </m:r>
          </m:e>
          <m:sub>
            <m:r>
              <m:rPr>
                <m:nor/>
                <m:sty m:val="p"/>
              </m:rPr>
              <w:rPr>
                <w:rFonts w:ascii="Cambria Math" w:hAnsi="Cambria Math"/>
              </w:rPr>
              <m:t>good</m:t>
            </m:r>
          </m:sub>
        </m:sSub>
        <m:r>
          <m:rPr>
            <m:nor/>
            <m:sty m:val="p"/>
          </m:rPr>
          <w:rPr>
            <w:rFonts w:ascii="Cambria Math" w:hAnsi="Cambria Math"/>
          </w:rPr>
          <m:t>(1)=93.1%, Gain=×2.76</m:t>
        </m:r>
      </m:oMath>
    </w:p>
    <w:p>
      <w:pPr>
        <w:pStyle w:val="4"/>
      </w:pPr>
      <w:r>
        <w:t>这是因为 L0 编码后的初态中好卦已有平均更高的初始概率幅，Grover 的“振幅放大”只需在已有优势上做一次增强。这一发现与 7.2.4 节的哲学论断相呼应：易理决策是“涌现”而非“搜索”——它不需要迭代多次“寻找”答案，而是从已有的先验态出发，一次干涉即达到峰值。</w:t>
      </w:r>
    </w:p>
    <w:p>
      <w:pPr>
        <w:pStyle w:val="63"/>
      </w:pPr>
      <w:r>
        <w:t>全栈量子化架构对照</w:t>
      </w:r>
    </w:p>
    <w:p>
      <w:pPr>
        <w:pStyle w:val="4"/>
      </w:pPr>
      <w:r>
        <w:t>综合以上各层，表7.14给出了经典 YLYW 与 QYUF 三个版本的完整架构对照。图7.9展示了全栈量子化的数据流。</w:t>
      </w:r>
    </w:p>
    <w:p>
      <w:pPr>
        <w:pStyle w:val="67"/>
      </w:pPr>
      <w:r>
        <w:t>表7.14　经典易理 vs 全栈量子易理架构</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层</w:t>
            </w:r>
          </w:p>
        </w:tc>
        <w:tc>
          <w:tcPr>
            <w:tcW w:type="dxa" w:w="2049"/>
          </w:tcPr>
          <w:p>
            <w:pPr>
              <w:pStyle w:val="99"/>
            </w:pPr>
            <w:r/>
            <w:r>
              <w:t>经典</w:t>
            </w:r>
          </w:p>
        </w:tc>
        <w:tc>
          <w:tcPr>
            <w:tcW w:type="dxa" w:w="2049"/>
          </w:tcPr>
          <w:p>
            <w:pPr>
              <w:pStyle w:val="99"/>
            </w:pPr>
            <w:r/>
            <w:r>
              <w:t>QYUF v1–v2</w:t>
            </w:r>
          </w:p>
        </w:tc>
        <w:tc>
          <w:tcPr>
            <w:tcW w:type="dxa" w:w="2049"/>
          </w:tcPr>
          <w:p>
            <w:pPr>
              <w:pStyle w:val="99"/>
            </w:pPr>
            <w:r/>
            <w:r>
              <w:t>QYUF v3（本文）</w:t>
            </w:r>
          </w:p>
        </w:tc>
      </w:tr>
      <w:tr>
        <w:tc>
          <w:tcPr>
            <w:tcW w:type="dxa" w:w="2049"/>
          </w:tcPr>
          <w:p>
            <w:pPr>
              <w:pStyle w:val="74"/>
            </w:pPr>
            <w:r/>
            <w:r>
              <w:t>L0</w:t>
            </w:r>
          </w:p>
        </w:tc>
        <w:tc>
          <w:tcPr>
            <w:tcW w:type="dxa" w:w="2049"/>
          </w:tcPr>
          <w:p>
            <w:pPr>
              <w:pStyle w:val="74"/>
            </w:pPr>
            <w:r/>
            <w:r>
              <w:t>余弦高斯隶属度</w:t>
            </w:r>
          </w:p>
        </w:tc>
        <w:tc>
          <w:tcPr>
            <w:tcW w:type="dxa" w:w="2049"/>
          </w:tcPr>
          <w:p>
            <w:pPr>
              <w:pStyle w:val="74"/>
            </w:pPr>
            <w:r/>
            <w:r>
              <w:t>经典编码</w:t>
            </w:r>
          </w:p>
        </w:tc>
        <w:tc>
          <w:tcPr>
            <w:tcW w:type="dxa" w:w="2049"/>
          </w:tcPr>
          <w:p>
            <w:pPr>
              <w:pStyle w:val="74"/>
            </w:pPr>
            <w:r/>
            <w:r>
              <w:t>FeatureEncoder 量子态编码</w:t>
            </w:r>
          </w:p>
        </w:tc>
      </w:tr>
      <w:tr>
        <w:tc>
          <w:tcPr>
            <w:tcW w:type="dxa" w:w="2049"/>
          </w:tcPr>
          <w:p>
            <w:pPr>
              <w:pStyle w:val="74"/>
            </w:pPr>
            <w:r/>
            <w:r>
              <w:t>L1/L2</w:t>
            </w:r>
          </w:p>
        </w:tc>
        <w:tc>
          <w:tcPr>
            <w:tcW w:type="dxa" w:w="2049"/>
          </w:tcPr>
          <w:p>
            <w:pPr>
              <w:pStyle w:val="74"/>
            </w:pPr>
            <w:r/>
            <w:r>
              <w:t>上下卦乘积</w:t>
            </w:r>
          </w:p>
        </w:tc>
        <w:tc>
          <w:tcPr>
            <w:tcW w:type="dxa" w:w="2049"/>
          </w:tcPr>
          <w:p>
            <w:pPr>
              <w:pStyle w:val="74"/>
            </w:pPr>
            <w:r/>
            <w:r>
              <w:t>6 比特叠加态</w:t>
            </w:r>
          </w:p>
        </w:tc>
        <w:tc>
          <w:tcPr>
            <w:tcW w:type="dxa" w:w="2049"/>
          </w:tcPr>
          <w:p>
            <w:pPr>
              <w:pStyle w:val="74"/>
            </w:pPr>
            <w:r/>
            <w:r>
              <w:t>6 比特叠加态</w:t>
            </w:r>
          </w:p>
        </w:tc>
      </w:tr>
      <w:tr>
        <w:tc>
          <w:tcPr>
            <w:tcW w:type="dxa" w:w="2049"/>
          </w:tcPr>
          <w:p>
            <w:pPr>
              <w:pStyle w:val="74"/>
            </w:pPr>
            <w:r/>
            <w:r>
              <w:t>L3</w:t>
            </w:r>
          </w:p>
        </w:tc>
        <w:tc>
          <w:tcPr>
            <w:tcW w:type="dxa" w:w="2049"/>
          </w:tcPr>
          <w:p>
            <w:pPr>
              <w:pStyle w:val="74"/>
            </w:pPr>
            <w:r/>
            <w:r>
              <w:t>YaoRelations if-else</w:t>
            </w:r>
          </w:p>
        </w:tc>
        <w:tc>
          <w:tcPr>
            <w:tcW w:type="dxa" w:w="2049"/>
          </w:tcPr>
          <w:p>
            <w:pPr>
              <w:pStyle w:val="74"/>
            </w:pPr>
            <w:r/>
            <w:r>
              <w:t>硬编码评分</w:t>
            </w:r>
          </w:p>
        </w:tc>
        <w:tc>
          <w:tcPr>
            <w:tcW w:type="dxa" w:w="2049"/>
          </w:tcPr>
          <w:p>
            <w:pPr>
              <w:pStyle w:val="74"/>
            </w:pPr>
            <w:r/>
            <w:r>
              <w:t>YiliOracle 酉变换</w:t>
            </w:r>
          </w:p>
        </w:tc>
      </w:tr>
      <w:tr>
        <w:tc>
          <w:tcPr>
            <w:tcW w:type="dxa" w:w="2049"/>
          </w:tcPr>
          <w:p>
            <w:pPr>
              <w:pStyle w:val="74"/>
            </w:pPr>
            <w:r/>
            <w:r>
              <w:t>L4</w:t>
            </w:r>
          </w:p>
        </w:tc>
        <w:tc>
          <w:tcPr>
            <w:tcW w:type="dxa" w:w="2049"/>
          </w:tcPr>
          <w:p>
            <w:pPr>
              <w:pStyle w:val="74"/>
            </w:pPr>
            <w:r/>
            <w:r>
              <w:t>排序 Top-1</w:t>
            </w:r>
          </w:p>
        </w:tc>
        <w:tc>
          <w:tcPr>
            <w:tcW w:type="dxa" w:w="2049"/>
          </w:tcPr>
          <w:p>
            <w:pPr>
              <w:pStyle w:val="74"/>
            </w:pPr>
            <w:r/>
            <w:r>
              <w:t>Grover 涌现</w:t>
            </w:r>
          </w:p>
        </w:tc>
        <w:tc>
          <w:tcPr>
            <w:tcW w:type="dxa" w:w="2049"/>
          </w:tcPr>
          <w:p>
            <w:pPr>
              <w:pStyle w:val="74"/>
            </w:pPr>
            <w:r/>
            <w:r>
              <w:t>Grover 涌现</w:t>
            </w:r>
          </w:p>
        </w:tc>
      </w:tr>
    </w:tbl>
    <w:p>
      <w:pPr>
        <w:pStyle w:val="4"/>
      </w:pPr>
    </w:p>
    <w:p>
      <w:pPr>
        <w:pStyle w:val="105"/>
        <w:jc w:val="center"/>
      </w:pPr>
      <w:r>
        <w:drawing>
          <wp:inline distT="0" distB="0" distL="0" distR="0">
            <wp:extent cx="5039995" cy="182753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464"/>
                    <a:stretch>
                      <a:fillRect/>
                    </a:stretch>
                  </pic:blipFill>
                  <pic:spPr>
                    <a:xfrm>
                      <a:off x="0" y="0"/>
                      <a:ext cx="5039995" cy="1827530"/>
                    </a:xfrm>
                    <a:prstGeom prst="rect">
                      <a:avLst/>
                    </a:prstGeom>
                    <a:noFill/>
                  </pic:spPr>
                </pic:pic>
              </a:graphicData>
            </a:graphic>
          </wp:inline>
        </w:drawing>
      </w:r>
    </w:p>
    <w:p>
      <w:pPr>
        <w:pStyle w:val="68"/>
      </w:pPr>
      <w:r>
        <w:t>图7.9　全栈量子化数据流：从物理特征到决策涌现</w:t>
      </w:r>
    </w:p>
    <w:p>
      <w:pPr>
        <w:pStyle w:val="67"/>
      </w:pPr>
      <w:r>
        <w:t>表7.15　全栈量子化的信息保留对比</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指标</w:t>
            </w:r>
          </w:p>
        </w:tc>
        <w:tc>
          <w:tcPr>
            <w:tcW w:type="dxa" w:w="2733"/>
          </w:tcPr>
          <w:p>
            <w:pPr>
              <w:pStyle w:val="99"/>
            </w:pPr>
            <w:r/>
            <w:r>
              <w:t>经典 YLYW</w:t>
            </w:r>
          </w:p>
        </w:tc>
        <w:tc>
          <w:tcPr>
            <w:tcW w:type="dxa" w:w="2733"/>
          </w:tcPr>
          <w:p>
            <w:pPr>
              <w:pStyle w:val="99"/>
            </w:pPr>
            <w:r/>
            <w:r>
              <w:t>QYUF v3</w:t>
            </w:r>
          </w:p>
        </w:tc>
      </w:tr>
      <w:tr>
        <w:tc>
          <w:tcPr>
            <w:tcW w:type="dxa" w:w="2733"/>
          </w:tcPr>
          <w:p>
            <w:pPr>
              <w:pStyle w:val="74"/>
            </w:pPr>
            <w:r/>
            <w:r>
              <w:t>输出类型</w:t>
            </w:r>
          </w:p>
        </w:tc>
        <w:tc>
          <w:tcPr>
            <w:tcW w:type="dxa" w:w="2733"/>
          </w:tcPr>
          <w:p>
            <w:pPr>
              <w:pStyle w:val="74"/>
            </w:pPr>
            <w:r/>
            <w:r>
              <w:t>标量数组</w:t>
            </w:r>
          </w:p>
        </w:tc>
        <w:tc>
          <w:tcPr>
            <w:tcW w:type="dxa" w:w="2733"/>
          </w:tcPr>
          <w:p>
            <w:pPr>
              <w:pStyle w:val="74"/>
            </w:pPr>
            <w:r/>
            <w:r>
              <w:t>归一化态矢量</w:t>
            </w:r>
          </w:p>
        </w:tc>
      </w:tr>
      <w:tr>
        <w:tc>
          <w:tcPr>
            <w:tcW w:type="dxa" w:w="2733"/>
          </w:tcPr>
          <w:p>
            <w:pPr>
              <w:pStyle w:val="74"/>
            </w:pPr>
            <w:r/>
            <w:r>
              <w:t>决策方式</w:t>
            </w:r>
          </w:p>
        </w:tc>
        <w:tc>
          <w:tcPr>
            <w:tcW w:type="dxa" w:w="2733"/>
          </w:tcPr>
          <w:p>
            <w:pPr>
              <w:pStyle w:val="74"/>
            </w:pPr>
            <w:r/>
            <w:r>
              <w:t>排序取 Top-1</w:t>
            </w:r>
          </w:p>
        </w:tc>
        <w:tc>
          <w:tcPr>
            <w:tcW w:type="dxa" w:w="2733"/>
          </w:tcPr>
          <w:p>
            <w:pPr>
              <w:pStyle w:val="74"/>
            </w:pPr>
            <w:r/>
            <w:r>
              <w:t>干涉涌现</w:t>
            </w:r>
          </w:p>
        </w:tc>
      </w:tr>
      <w:tr>
        <w:tc>
          <w:tcPr>
            <w:tcW w:type="dxa" w:w="2733"/>
          </w:tcPr>
          <w:p>
            <w:pPr>
              <w:pStyle w:val="74"/>
            </w:pPr>
            <w:r/>
            <w:r>
              <w:t>信息熵</w:t>
            </w:r>
          </w:p>
        </w:tc>
        <w:tc>
          <w:tcPr>
            <w:tcW w:type="dxa" w:w="2733"/>
          </w:tcPr>
          <w:p>
            <w:pPr>
              <w:pStyle w:val="74"/>
            </w:pPr>
            <w:r/>
            <w:r>
              <w:t>坍缩至 0 bit</w:t>
            </w:r>
          </w:p>
        </w:tc>
        <w:tc>
          <w:tcPr>
            <w:tcW w:type="dxa" w:w="2733"/>
          </w:tcPr>
          <w:p>
            <w:pPr>
              <w:pStyle w:val="74"/>
            </w:pPr>
            <w:r/>
            <w:r>
              <w:t>保留 5.33 bit</w:t>
            </w:r>
          </w:p>
        </w:tc>
      </w:tr>
      <w:tr>
        <w:tc>
          <w:tcPr>
            <w:tcW w:type="dxa" w:w="2733"/>
          </w:tcPr>
          <w:p>
            <w:pPr>
              <w:pStyle w:val="74"/>
            </w:pPr>
            <w:r/>
            <w:r>
              <w:t>计算范式</w:t>
            </w:r>
          </w:p>
        </w:tc>
        <w:tc>
          <w:tcPr>
            <w:tcW w:type="dxa" w:w="2733"/>
          </w:tcPr>
          <w:p>
            <w:pPr>
              <w:pStyle w:val="74"/>
            </w:pPr>
            <w:r/>
            <w:r>
              <w:t>串行规则</w:t>
            </w:r>
          </w:p>
        </w:tc>
        <w:tc>
          <w:tcPr>
            <w:tcW w:type="dxa" w:w="2733"/>
          </w:tcPr>
          <w:p>
            <w:pPr>
              <w:pStyle w:val="74"/>
            </w:pPr>
            <w:r/>
            <w:r>
              <w:t>一次酉变换并行</w:t>
            </w:r>
          </w:p>
        </w:tc>
      </w:tr>
    </w:tbl>
    <w:p>
      <w:pPr>
        <w:pStyle w:val="4"/>
      </w:pPr>
    </w:p>
    <w:p>
      <w:pPr>
        <w:pStyle w:val="4"/>
      </w:pPr>
      <w:r>
        <w:t>本节小结。 本节给出了全栈量子化的完整工程实现：L0 的量子态编码、L3 的 YiliOracle 酉变换、L4 的 Grover 涌现。YiliOracle 与经典 YaoRelations 逐卦 100% 一致的验证证明了酉变换化的保语义性；而非均匀初态下“1 次迭代即达峰值”的发现，则从工程上印证了易理决策“涌现而非搜索”的哲学论断。</w:t>
      </w:r>
    </w:p>
    <w:p>
      <w:pPr>
        <w:pStyle w:val="4"/>
      </w:pPr>
      <w:r>
        <w:t>*本节完。下一节：7.9 具身智能验证——ALFWorld 端到端实验。*</w:t>
      </w:r>
    </w:p>
    <w:p>
      <w:pPr>
        <w:pStyle w:val="5"/>
      </w:pPr>
      <w:r>
        <w:t>具身智能验证：ALFWorld 端到端实验</w:t>
      </w:r>
    </w:p>
    <w:p>
      <w:pPr>
        <w:pStyle w:val="4"/>
      </w:pPr>
      <w:r>
        <w:t>前八节建立了全栈量子化的理论与实现。本节在标准具身智能基准 ALFWorld 上完成端到端验证，检验量子易理在真实任务中的工程有效性。</w:t>
      </w:r>
    </w:p>
    <w:p>
      <w:pPr>
        <w:pStyle w:val="63"/>
      </w:pPr>
      <w:r>
        <w:t>实验设置</w:t>
      </w:r>
    </w:p>
    <w:p>
      <w:pPr>
        <w:pStyle w:val="4"/>
      </w:pPr>
      <w:r>
        <w:t>环境：ALFWorld V20（valid_unseen split），134 个任务。选择 ALFWorld 作为验证平台的原因有三：其一，它具有明确的零样本要求——valid_unseen split 中的房屋布局与物体组合从未在训练中出现；其二，任务具有清晰的多维度物理特征，可映射至决策空间的因子编码；其三，奖励（任务成功/失败）是二元的、确定的，所有成败可归因于决策质量而非环境随机性。</w:t>
      </w:r>
    </w:p>
    <w:p>
      <w:pPr>
        <w:pStyle w:val="4"/>
      </w:pPr>
      <w:r>
        <w:t>基线：经典 YLYW（TrigramBase + 乘积排序）。评价：易理评分、策略多样性、风险匹配度。实现：NumPy 精确仿真（Qiskit 电路备选验证）。</w:t>
      </w:r>
    </w:p>
    <w:p>
      <w:pPr>
        <w:pStyle w:val="63"/>
      </w:pPr>
      <w:r>
        <w:t>易理评分提升</w:t>
      </w:r>
    </w:p>
    <w:p>
      <w:pPr>
        <w:pStyle w:val="4"/>
      </w:pPr>
      <w:r>
        <w:t>在 134 个任务上，全栈量子化的 QYUF v3 与经典 YLYW 的易理评分对比如表7.16所示。</w:t>
      </w:r>
    </w:p>
    <w:p>
      <w:pPr>
        <w:pStyle w:val="67"/>
      </w:pPr>
      <w:r>
        <w:t>表7.16　134 任务易理评分对比</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指标</w:t>
            </w:r>
          </w:p>
        </w:tc>
        <w:tc>
          <w:tcPr>
            <w:tcW w:type="dxa" w:w="2733"/>
          </w:tcPr>
          <w:p>
            <w:pPr>
              <w:pStyle w:val="99"/>
            </w:pPr>
            <w:r/>
            <w:r>
              <w:t>经典 YLYW</w:t>
            </w:r>
          </w:p>
        </w:tc>
        <w:tc>
          <w:tcPr>
            <w:tcW w:type="dxa" w:w="2733"/>
          </w:tcPr>
          <w:p>
            <w:pPr>
              <w:pStyle w:val="99"/>
            </w:pPr>
            <w:r/>
            <w:r>
              <w:t>QYUF v3</w:t>
            </w:r>
          </w:p>
        </w:tc>
      </w:tr>
      <w:tr>
        <w:tc>
          <w:tcPr>
            <w:tcW w:type="dxa" w:w="2733"/>
          </w:tcPr>
          <w:p>
            <w:pPr>
              <w:pStyle w:val="74"/>
            </w:pPr>
            <w:r/>
            <w:r>
              <w:t>平均评分</w:t>
            </w:r>
          </w:p>
        </w:tc>
        <w:tc>
          <w:tcPr>
            <w:tcW w:type="dxa" w:w="2733"/>
          </w:tcPr>
          <w:p>
            <w:pPr>
              <w:pStyle w:val="74"/>
            </w:pPr>
            <w:r/>
          </w:p>
        </w:tc>
        <w:tc>
          <w:tcPr>
            <w:tcW w:type="dxa" w:w="2733"/>
          </w:tcPr>
          <w:p>
            <w:pPr>
              <w:pStyle w:val="74"/>
            </w:pPr>
            <w:r/>
          </w:p>
        </w:tc>
      </w:tr>
      <w:tr>
        <w:tc>
          <w:tcPr>
            <w:tcW w:type="dxa" w:w="2733"/>
          </w:tcPr>
          <w:p>
            <w:pPr>
              <w:pStyle w:val="74"/>
            </w:pPr>
            <w:r/>
            <w:r>
              <w:t>不低于经典</w:t>
            </w:r>
          </w:p>
        </w:tc>
        <w:tc>
          <w:tcPr>
            <w:tcW w:type="dxa" w:w="2733"/>
          </w:tcPr>
          <w:p>
            <w:pPr>
              <w:pStyle w:val="74"/>
            </w:pPr>
            <w:r/>
            <w:r>
              <w:t>—</w:t>
            </w:r>
          </w:p>
        </w:tc>
        <w:tc>
          <w:tcPr>
            <w:tcW w:type="dxa" w:w="2733"/>
          </w:tcPr>
          <w:p>
            <w:pPr>
              <w:pStyle w:val="74"/>
            </w:pPr>
            <w:r/>
            <w:r>
              <w:t>134/134（100%）</w:t>
            </w:r>
          </w:p>
        </w:tc>
      </w:tr>
      <w:tr>
        <w:tc>
          <w:tcPr>
            <w:tcW w:type="dxa" w:w="2733"/>
          </w:tcPr>
          <w:p>
            <w:pPr>
              <w:pStyle w:val="74"/>
            </w:pPr>
            <w:r/>
            <w:r>
              <w:t>平均分差</w:t>
            </w:r>
          </w:p>
        </w:tc>
        <w:tc>
          <w:tcPr>
            <w:tcW w:type="dxa" w:w="2733"/>
          </w:tcPr>
          <w:p>
            <w:pPr>
              <w:pStyle w:val="74"/>
            </w:pPr>
            <w:r/>
            <w:r>
              <w:t>—</w:t>
            </w:r>
          </w:p>
        </w:tc>
        <w:tc>
          <w:tcPr>
            <w:tcW w:type="dxa" w:w="2733"/>
          </w:tcPr>
          <w:p>
            <w:pPr>
              <w:pStyle w:val="74"/>
            </w:pPr>
            <w:r/>
          </w:p>
        </w:tc>
      </w:tr>
    </w:tbl>
    <w:p>
      <w:pPr>
        <w:pStyle w:val="4"/>
      </w:pPr>
    </w:p>
    <w:p>
      <w:pPr>
        <w:pStyle w:val="4"/>
      </w:pPr>
      <w:r>
        <w:rPr>
          <w:rFonts w:eastAsia="宋体"/>
          <w:b w:val="0"/>
          <w:i w:val="0"/>
          <w:sz w:val="22"/>
        </w:rPr>
        <w:t xml:space="preserve">QYUF v3 </w:t>
      </w:r>
      <w:r>
        <w:rPr>
          <w:rFonts w:ascii="宋体" w:hAnsi="宋体" w:eastAsia="宋体"/>
          <w:b w:val="0"/>
          <w:i w:val="0"/>
          <w:sz w:val="22"/>
        </w:rPr>
        <w:t xml:space="preserve">在 </w:t>
      </w:r>
      <w:r>
        <w:rPr>
          <w:rFonts w:eastAsia="宋体"/>
          <w:b/>
          <w:i w:val="0"/>
          <w:sz w:val="22"/>
        </w:rPr>
        <w:t xml:space="preserve">100% </w:t>
      </w:r>
      <w:r>
        <w:rPr>
          <w:rFonts w:ascii="宋体" w:hAnsi="宋体" w:eastAsia="宋体"/>
          <w:b/>
          <w:i w:val="0"/>
          <w:sz w:val="22"/>
        </w:rPr>
        <w:t>的任务中选卦评分不低于经典</w:t>
      </w:r>
      <w:r>
        <w:rPr>
          <w:rFonts w:ascii="宋体" w:hAnsi="宋体" w:eastAsia="宋体"/>
          <w:b w:val="0"/>
          <w:i w:val="0"/>
          <w:sz w:val="22"/>
        </w:rPr>
        <w:t xml:space="preserve">，平均高出 </w:t>
      </w:r>
      <m:oMath>
        <m:r>
          <m:rPr>
            <m:nor/>
            <m:sty m:val="p"/>
          </m:rPr>
          <w:rPr>
            <w:rFonts w:ascii="Cambria Math" w:hAnsi="Cambria Math"/>
          </w:rPr>
          <m:t>+0.271</m:t>
        </m:r>
      </m:oMath>
      <w:r>
        <w:rPr>
          <w:rFonts w:ascii="宋体" w:hAnsi="宋体" w:eastAsia="宋体"/>
          <w:b w:val="0"/>
          <w:i w:val="0"/>
          <w:sz w:val="22"/>
        </w:rPr>
        <w:t>。这一结果的关键意义在于：量子化不是以牺牲决策质量为代价的“技术替换”，而是在保持甚至提升决策质量的前提下，改变了计算的范式基础。</w:t>
      </w:r>
    </w:p>
    <w:p>
      <w:pPr>
        <w:pStyle w:val="63"/>
      </w:pPr>
      <w:r>
        <w:t>涌现动力学指标</w:t>
      </w:r>
    </w:p>
    <w:p>
      <w:pPr>
        <w:pStyle w:val="4"/>
      </w:pPr>
      <w:r>
        <w:t>从 L0 编码的非均匀初态出发，经 1 次 Grover 迭代后的涌现动力学指标如表7.17所示。</w:t>
      </w:r>
    </w:p>
    <w:p>
      <w:pPr>
        <w:pStyle w:val="67"/>
      </w:pPr>
      <w:r>
        <w:t>表7.17　涌现动力学指标</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指标</w:t>
            </w:r>
          </w:p>
        </w:tc>
        <w:tc>
          <w:tcPr>
            <w:tcW w:type="dxa" w:w="2049"/>
          </w:tcPr>
          <w:p>
            <w:pPr>
              <w:pStyle w:val="99"/>
            </w:pPr>
            <w:r/>
            <w:r>
              <w:t>初态</w:t>
            </w:r>
          </w:p>
        </w:tc>
        <w:tc>
          <w:tcPr>
            <w:tcW w:type="dxa" w:w="2049"/>
          </w:tcPr>
          <w:p>
            <w:pPr>
              <w:pStyle w:val="99"/>
            </w:pPr>
            <w:r/>
            <w:r>
              <w:t>1 次 Grover</w:t>
            </w:r>
          </w:p>
        </w:tc>
        <w:tc>
          <w:tcPr>
            <w:tcW w:type="dxa" w:w="2049"/>
          </w:tcPr>
          <w:p>
            <w:pPr>
              <w:pStyle w:val="99"/>
            </w:pPr>
            <w:r/>
            <w:r>
              <w:t>变化</w:t>
            </w:r>
          </w:p>
        </w:tc>
      </w:tr>
      <w:tr>
        <w:tc>
          <w:tcPr>
            <w:tcW w:type="dxa" w:w="2049"/>
          </w:tcPr>
          <w:p>
            <w:pPr>
              <w:pStyle w:val="74"/>
            </w:pPr>
            <w:r/>
            <w:r>
              <w:t>吉卦概率</w:t>
            </w:r>
          </w:p>
        </w:tc>
        <w:tc>
          <w:tcPr>
            <w:tcW w:type="dxa" w:w="2049"/>
          </w:tcPr>
          <w:p>
            <w:pPr>
              <w:pStyle w:val="74"/>
            </w:pPr>
            <w:r/>
            <w:r>
              <w:t>33.7%</w:t>
            </w:r>
          </w:p>
        </w:tc>
        <w:tc>
          <w:tcPr>
            <w:tcW w:type="dxa" w:w="2049"/>
          </w:tcPr>
          <w:p>
            <w:pPr>
              <w:pStyle w:val="74"/>
            </w:pPr>
            <w:r/>
            <w:r>
              <w:t>93.1%</w:t>
            </w:r>
          </w:p>
        </w:tc>
        <w:tc>
          <w:tcPr>
            <w:tcW w:type="dxa" w:w="2049"/>
          </w:tcPr>
          <w:p>
            <w:pPr>
              <w:pStyle w:val="74"/>
            </w:pPr>
            <w:r/>
          </w:p>
        </w:tc>
      </w:tr>
      <w:tr>
        <w:tc>
          <w:tcPr>
            <w:tcW w:type="dxa" w:w="2049"/>
          </w:tcPr>
          <w:p>
            <w:pPr>
              <w:pStyle w:val="74"/>
            </w:pPr>
            <w:r/>
            <w:r>
              <w:t>信息熵</w:t>
            </w:r>
          </w:p>
        </w:tc>
        <w:tc>
          <w:tcPr>
            <w:tcW w:type="dxa" w:w="2049"/>
          </w:tcPr>
          <w:p>
            <w:pPr>
              <w:pStyle w:val="74"/>
            </w:pPr>
            <w:r/>
            <w:r>
              <w:t>6.00 bit</w:t>
            </w:r>
          </w:p>
        </w:tc>
        <w:tc>
          <w:tcPr>
            <w:tcW w:type="dxa" w:w="2049"/>
          </w:tcPr>
          <w:p>
            <w:pPr>
              <w:pStyle w:val="74"/>
            </w:pPr>
            <w:r/>
            <w:r>
              <w:t>5.33 bit</w:t>
            </w:r>
          </w:p>
        </w:tc>
        <w:tc>
          <w:tcPr>
            <w:tcW w:type="dxa" w:w="2049"/>
          </w:tcPr>
          <w:p>
            <w:pPr>
              <w:pStyle w:val="74"/>
            </w:pPr>
            <w:r/>
          </w:p>
        </w:tc>
      </w:tr>
      <w:tr>
        <w:tc>
          <w:tcPr>
            <w:tcW w:type="dxa" w:w="2049"/>
          </w:tcPr>
          <w:p>
            <w:pPr>
              <w:pStyle w:val="74"/>
            </w:pPr>
            <w:r/>
            <w:r>
              <w:t>Top1 置信度</w:t>
            </w:r>
          </w:p>
        </w:tc>
        <w:tc>
          <w:tcPr>
            <w:tcW w:type="dxa" w:w="2049"/>
          </w:tcPr>
          <w:p>
            <w:pPr>
              <w:pStyle w:val="74"/>
            </w:pPr>
            <w:r/>
            <w:r>
              <w:t>3.5%</w:t>
            </w:r>
          </w:p>
        </w:tc>
        <w:tc>
          <w:tcPr>
            <w:tcW w:type="dxa" w:w="2049"/>
          </w:tcPr>
          <w:p>
            <w:pPr>
              <w:pStyle w:val="74"/>
            </w:pPr>
            <w:r/>
            <w:r>
              <w:t>7.7%</w:t>
            </w:r>
          </w:p>
        </w:tc>
        <w:tc>
          <w:tcPr>
            <w:tcW w:type="dxa" w:w="2049"/>
          </w:tcPr>
          <w:p>
            <w:pPr>
              <w:pStyle w:val="74"/>
            </w:pPr>
            <w:r/>
          </w:p>
        </w:tc>
      </w:tr>
    </w:tbl>
    <w:p>
      <w:pPr>
        <w:pStyle w:val="4"/>
      </w:pPr>
    </w:p>
    <w:p>
      <w:pPr>
        <w:pStyle w:val="4"/>
      </w:pPr>
      <w:r>
        <w:t>吉卦概率从 33.7% 跃升至 93.1%（涌现增益 ×2.76），而信息熵仅从 6.00 bit 降至 5.33 bit——系统保留了大量下游决策所需的不确定性（对比经典 YLYW 的 Top-1 排序将信息熵坍缩至 0 bit）。这一“保留不确定性”的特性在具身机器人决策中具有实用价值：当最优策略失败时，系统可快速回退到次优策略。</w:t>
      </w:r>
    </w:p>
    <w:p>
      <w:pPr>
        <w:pStyle w:val="63"/>
      </w:pPr>
      <w:r>
        <w:t>风险自适应</w:t>
      </w:r>
    </w:p>
    <w:p>
      <w:pPr>
        <w:pStyle w:val="4"/>
      </w:pPr>
      <w:r>
        <w:t>经典 YLYW 对所有物体采用约 0.75 的风险策略。QYUF 通过 L0 编码感知脆弱度后，自动调节风险等级，结果如表7.18所示。</w:t>
      </w:r>
    </w:p>
    <w:p>
      <w:pPr>
        <w:pStyle w:val="67"/>
      </w:pPr>
      <w:r>
        <w:t>表7.18　策略风险自适应</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物体类型</w:t>
            </w:r>
          </w:p>
        </w:tc>
        <w:tc>
          <w:tcPr>
            <w:tcW w:type="dxa" w:w="2049"/>
          </w:tcPr>
          <w:p>
            <w:pPr>
              <w:pStyle w:val="99"/>
            </w:pPr>
            <w:r/>
            <w:r>
              <w:t>脆弱度</w:t>
            </w:r>
          </w:p>
        </w:tc>
        <w:tc>
          <w:tcPr>
            <w:tcW w:type="dxa" w:w="2049"/>
          </w:tcPr>
          <w:p>
            <w:pPr>
              <w:pStyle w:val="99"/>
            </w:pPr>
            <w:r/>
            <w:r>
              <w:t>经典风险</w:t>
            </w:r>
          </w:p>
        </w:tc>
        <w:tc>
          <w:tcPr>
            <w:tcW w:type="dxa" w:w="2049"/>
          </w:tcPr>
          <w:p>
            <w:pPr>
              <w:pStyle w:val="99"/>
            </w:pPr>
            <w:r/>
            <w:r>
              <w:t>QYUF 风险</w:t>
            </w:r>
          </w:p>
        </w:tc>
      </w:tr>
      <w:tr>
        <w:tc>
          <w:tcPr>
            <w:tcW w:type="dxa" w:w="2049"/>
          </w:tcPr>
          <w:p>
            <w:pPr>
              <w:pStyle w:val="74"/>
            </w:pPr>
            <w:r/>
            <w:r>
              <w:t>易碎品</w:t>
            </w:r>
          </w:p>
        </w:tc>
        <w:tc>
          <w:tcPr>
            <w:tcW w:type="dxa" w:w="2049"/>
          </w:tcPr>
          <w:p>
            <w:pPr>
              <w:pStyle w:val="74"/>
            </w:pPr>
            <w:r/>
            <w:r>
              <w:t>0.74</w:t>
            </w:r>
          </w:p>
        </w:tc>
        <w:tc>
          <w:tcPr>
            <w:tcW w:type="dxa" w:w="2049"/>
          </w:tcPr>
          <w:p>
            <w:pPr>
              <w:pStyle w:val="74"/>
            </w:pPr>
            <w:r/>
            <w:r>
              <w:t>0.78</w:t>
            </w:r>
          </w:p>
        </w:tc>
        <w:tc>
          <w:tcPr>
            <w:tcW w:type="dxa" w:w="2049"/>
          </w:tcPr>
          <w:p>
            <w:pPr>
              <w:pStyle w:val="74"/>
            </w:pPr>
            <w:r/>
            <w:r>
              <w:t>0.31</w:t>
            </w:r>
          </w:p>
        </w:tc>
      </w:tr>
      <w:tr>
        <w:tc>
          <w:tcPr>
            <w:tcW w:type="dxa" w:w="2049"/>
          </w:tcPr>
          <w:p>
            <w:pPr>
              <w:pStyle w:val="74"/>
            </w:pPr>
            <w:r/>
            <w:r>
              <w:t>坚固品</w:t>
            </w:r>
          </w:p>
        </w:tc>
        <w:tc>
          <w:tcPr>
            <w:tcW w:type="dxa" w:w="2049"/>
          </w:tcPr>
          <w:p>
            <w:pPr>
              <w:pStyle w:val="74"/>
            </w:pPr>
            <w:r/>
            <w:r>
              <w:t>0.33</w:t>
            </w:r>
          </w:p>
        </w:tc>
        <w:tc>
          <w:tcPr>
            <w:tcW w:type="dxa" w:w="2049"/>
          </w:tcPr>
          <w:p>
            <w:pPr>
              <w:pStyle w:val="74"/>
            </w:pPr>
            <w:r/>
            <w:r>
              <w:t>0.75</w:t>
            </w:r>
          </w:p>
        </w:tc>
        <w:tc>
          <w:tcPr>
            <w:tcW w:type="dxa" w:w="2049"/>
          </w:tcPr>
          <w:p>
            <w:pPr>
              <w:pStyle w:val="74"/>
            </w:pPr>
            <w:r/>
            <w:r>
              <w:t>0.85</w:t>
            </w:r>
          </w:p>
        </w:tc>
      </w:tr>
    </w:tbl>
    <w:p>
      <w:pPr>
        <w:pStyle w:val="4"/>
      </w:pPr>
    </w:p>
    <w:p>
      <w:pPr>
        <w:pStyle w:val="4"/>
      </w:pPr>
      <w:r>
        <w:t>对易碎物体，策略风险从 0.78 降至 0.31（更保守）；对坚固物体，则从 0.75 升至 0.85（更激进）。这一自动适应性无需任何显式规则，完全来自 L0 编码对物体脆弱度的感知与干涉动力学的自然调节。</w:t>
      </w:r>
    </w:p>
    <w:p>
      <w:pPr>
        <w:pStyle w:val="63"/>
      </w:pPr>
      <w:r>
        <w:t>涌现卦象分布与策略映射</w:t>
      </w:r>
    </w:p>
    <w:p>
      <w:pPr>
        <w:pStyle w:val="4"/>
      </w:pPr>
      <w:r>
        <w:t>134 个任务的涌现卦象分布揭示了“主导模式效应”，如表7.19所示。</w:t>
      </w:r>
    </w:p>
    <w:p>
      <w:pPr>
        <w:pStyle w:val="67"/>
      </w:pPr>
      <w:r>
        <w:t>表7.19　涌现卦象分布（134 任务）</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涌现卦</w:t>
            </w:r>
          </w:p>
        </w:tc>
        <w:tc>
          <w:tcPr>
            <w:tcW w:type="dxa" w:w="1640"/>
          </w:tcPr>
          <w:p>
            <w:pPr>
              <w:pStyle w:val="99"/>
            </w:pPr>
            <w:r/>
            <w:r>
              <w:t>出现次数</w:t>
            </w:r>
          </w:p>
        </w:tc>
        <w:tc>
          <w:tcPr>
            <w:tcW w:type="dxa" w:w="1640"/>
          </w:tcPr>
          <w:p>
            <w:pPr>
              <w:pStyle w:val="99"/>
            </w:pPr>
            <w:r/>
            <w:r>
              <w:t>占比</w:t>
            </w:r>
          </w:p>
        </w:tc>
        <w:tc>
          <w:tcPr>
            <w:tcW w:type="dxa" w:w="1640"/>
          </w:tcPr>
          <w:p>
            <w:pPr>
              <w:pStyle w:val="99"/>
            </w:pPr>
            <w:r/>
            <w:r>
              <w:t>成功率</w:t>
            </w:r>
          </w:p>
        </w:tc>
        <w:tc>
          <w:tcPr>
            <w:tcW w:type="dxa" w:w="1640"/>
          </w:tcPr>
          <w:p>
            <w:pPr>
              <w:pStyle w:val="99"/>
            </w:pPr>
            <w:r/>
            <w:r>
              <w:t>典型任务</w:t>
            </w:r>
          </w:p>
        </w:tc>
      </w:tr>
      <w:tr>
        <w:tc>
          <w:tcPr>
            <w:tcW w:type="dxa" w:w="1640"/>
          </w:tcPr>
          <w:p>
            <w:pPr>
              <w:pStyle w:val="74"/>
            </w:pPr>
            <w:r/>
            <w:r>
              <w:t>姤（卦44）</w:t>
            </w:r>
          </w:p>
        </w:tc>
        <w:tc>
          <w:tcPr>
            <w:tcW w:type="dxa" w:w="1640"/>
          </w:tcPr>
          <w:p>
            <w:pPr>
              <w:pStyle w:val="74"/>
            </w:pPr>
            <w:r/>
            <w:r>
              <w:t>113</w:t>
            </w:r>
          </w:p>
        </w:tc>
        <w:tc>
          <w:tcPr>
            <w:tcW w:type="dxa" w:w="1640"/>
          </w:tcPr>
          <w:p>
            <w:pPr>
              <w:pStyle w:val="74"/>
            </w:pPr>
            <w:r/>
            <w:r>
              <w:t>84.3%</w:t>
            </w:r>
          </w:p>
        </w:tc>
        <w:tc>
          <w:tcPr>
            <w:tcW w:type="dxa" w:w="1640"/>
          </w:tcPr>
          <w:p>
            <w:pPr>
              <w:pStyle w:val="74"/>
            </w:pPr>
            <w:r/>
            <w:r>
              <w:t>98%</w:t>
            </w:r>
          </w:p>
        </w:tc>
        <w:tc>
          <w:tcPr>
            <w:tcW w:type="dxa" w:w="1640"/>
          </w:tcPr>
          <w:p>
            <w:pPr>
              <w:pStyle w:val="74"/>
            </w:pPr>
            <w:r/>
            <w:r>
              <w:t>清洗/放置/温度操作</w:t>
            </w:r>
          </w:p>
        </w:tc>
      </w:tr>
      <w:tr>
        <w:tc>
          <w:tcPr>
            <w:tcW w:type="dxa" w:w="1640"/>
          </w:tcPr>
          <w:p>
            <w:pPr>
              <w:pStyle w:val="74"/>
            </w:pPr>
            <w:r/>
            <w:r>
              <w:t>节（卦60）</w:t>
            </w:r>
          </w:p>
        </w:tc>
        <w:tc>
          <w:tcPr>
            <w:tcW w:type="dxa" w:w="1640"/>
          </w:tcPr>
          <w:p>
            <w:pPr>
              <w:pStyle w:val="74"/>
            </w:pPr>
            <w:r/>
            <w:r>
              <w:t>7</w:t>
            </w:r>
          </w:p>
        </w:tc>
        <w:tc>
          <w:tcPr>
            <w:tcW w:type="dxa" w:w="1640"/>
          </w:tcPr>
          <w:p>
            <w:pPr>
              <w:pStyle w:val="74"/>
            </w:pPr>
            <w:r/>
            <w:r>
              <w:t>5.2%</w:t>
            </w:r>
          </w:p>
        </w:tc>
        <w:tc>
          <w:tcPr>
            <w:tcW w:type="dxa" w:w="1640"/>
          </w:tcPr>
          <w:p>
            <w:pPr>
              <w:pStyle w:val="74"/>
            </w:pPr>
            <w:r/>
            <w:r>
              <w:t>100%</w:t>
            </w:r>
          </w:p>
        </w:tc>
        <w:tc>
          <w:tcPr>
            <w:tcW w:type="dxa" w:w="1640"/>
          </w:tcPr>
          <w:p>
            <w:pPr>
              <w:pStyle w:val="74"/>
            </w:pPr>
            <w:r/>
            <w:r>
              <w:t>精密物体（钥匙/盐罐）</w:t>
            </w:r>
          </w:p>
        </w:tc>
      </w:tr>
      <w:tr>
        <w:tc>
          <w:tcPr>
            <w:tcW w:type="dxa" w:w="1640"/>
          </w:tcPr>
          <w:p>
            <w:pPr>
              <w:pStyle w:val="74"/>
            </w:pPr>
            <w:r/>
            <w:r>
              <w:t>蒙（卦4）</w:t>
            </w:r>
          </w:p>
        </w:tc>
        <w:tc>
          <w:tcPr>
            <w:tcW w:type="dxa" w:w="1640"/>
          </w:tcPr>
          <w:p>
            <w:pPr>
              <w:pStyle w:val="74"/>
            </w:pPr>
            <w:r/>
            <w:r>
              <w:t>6</w:t>
            </w:r>
          </w:p>
        </w:tc>
        <w:tc>
          <w:tcPr>
            <w:tcW w:type="dxa" w:w="1640"/>
          </w:tcPr>
          <w:p>
            <w:pPr>
              <w:pStyle w:val="74"/>
            </w:pPr>
            <w:r/>
            <w:r>
              <w:t>4.5%</w:t>
            </w:r>
          </w:p>
        </w:tc>
        <w:tc>
          <w:tcPr>
            <w:tcW w:type="dxa" w:w="1640"/>
          </w:tcPr>
          <w:p>
            <w:pPr>
              <w:pStyle w:val="74"/>
            </w:pPr>
            <w:r/>
            <w:r>
              <w:t>100%</w:t>
            </w:r>
          </w:p>
        </w:tc>
        <w:tc>
          <w:tcPr>
            <w:tcW w:type="dxa" w:w="1640"/>
          </w:tcPr>
          <w:p>
            <w:pPr>
              <w:pStyle w:val="74"/>
            </w:pPr>
            <w:r/>
            <w:r>
              <w:t>加热/冷却食物</w:t>
            </w:r>
          </w:p>
        </w:tc>
      </w:tr>
      <w:tr>
        <w:tc>
          <w:tcPr>
            <w:tcW w:type="dxa" w:w="1640"/>
          </w:tcPr>
          <w:p>
            <w:pPr>
              <w:pStyle w:val="74"/>
            </w:pPr>
            <w:r/>
            <w:r>
              <w:t>益（卦42）</w:t>
            </w:r>
          </w:p>
        </w:tc>
        <w:tc>
          <w:tcPr>
            <w:tcW w:type="dxa" w:w="1640"/>
          </w:tcPr>
          <w:p>
            <w:pPr>
              <w:pStyle w:val="74"/>
            </w:pPr>
            <w:r/>
            <w:r>
              <w:t>5</w:t>
            </w:r>
          </w:p>
        </w:tc>
        <w:tc>
          <w:tcPr>
            <w:tcW w:type="dxa" w:w="1640"/>
          </w:tcPr>
          <w:p>
            <w:pPr>
              <w:pStyle w:val="74"/>
            </w:pPr>
            <w:r/>
            <w:r>
              <w:t>3.7%</w:t>
            </w:r>
          </w:p>
        </w:tc>
        <w:tc>
          <w:tcPr>
            <w:tcW w:type="dxa" w:w="1640"/>
          </w:tcPr>
          <w:p>
            <w:pPr>
              <w:pStyle w:val="74"/>
            </w:pPr>
            <w:r/>
            <w:r>
              <w:t>100%</w:t>
            </w:r>
          </w:p>
        </w:tc>
        <w:tc>
          <w:tcPr>
            <w:tcW w:type="dxa" w:w="1640"/>
          </w:tcPr>
          <w:p>
            <w:pPr>
              <w:pStyle w:val="74"/>
            </w:pPr>
            <w:r/>
            <w:r>
              <w:t>不规则物体（土豆）</w:t>
            </w:r>
          </w:p>
        </w:tc>
      </w:tr>
      <w:tr>
        <w:tc>
          <w:tcPr>
            <w:tcW w:type="dxa" w:w="1640"/>
          </w:tcPr>
          <w:p>
            <w:pPr>
              <w:pStyle w:val="74"/>
            </w:pPr>
            <w:r/>
            <w:r>
              <w:t>坤（卦2）</w:t>
            </w:r>
          </w:p>
        </w:tc>
        <w:tc>
          <w:tcPr>
            <w:tcW w:type="dxa" w:w="1640"/>
          </w:tcPr>
          <w:p>
            <w:pPr>
              <w:pStyle w:val="74"/>
            </w:pPr>
            <w:r/>
            <w:r>
              <w:t>3</w:t>
            </w:r>
          </w:p>
        </w:tc>
        <w:tc>
          <w:tcPr>
            <w:tcW w:type="dxa" w:w="1640"/>
          </w:tcPr>
          <w:p>
            <w:pPr>
              <w:pStyle w:val="74"/>
            </w:pPr>
            <w:r/>
            <w:r>
              <w:t>2.2%</w:t>
            </w:r>
          </w:p>
        </w:tc>
        <w:tc>
          <w:tcPr>
            <w:tcW w:type="dxa" w:w="1640"/>
          </w:tcPr>
          <w:p>
            <w:pPr>
              <w:pStyle w:val="74"/>
            </w:pPr>
            <w:r/>
            <w:r>
              <w:t>100%</w:t>
            </w:r>
          </w:p>
        </w:tc>
        <w:tc>
          <w:tcPr>
            <w:tcW w:type="dxa" w:w="1640"/>
          </w:tcPr>
          <w:p>
            <w:pPr>
              <w:pStyle w:val="74"/>
            </w:pPr>
            <w:r/>
            <w:r>
              <w:t>软质物品（布/毛巾）</w:t>
            </w:r>
          </w:p>
        </w:tc>
      </w:tr>
    </w:tbl>
    <w:p>
      <w:pPr>
        <w:pStyle w:val="4"/>
      </w:pPr>
    </w:p>
    <w:p>
      <w:pPr>
        <w:pStyle w:val="4"/>
      </w:pPr>
      <w:r>
        <w:t>姤卦 84.3% 的主导并非偶然：姤卦六爻二阴得中、五阳得中、三应俱全，易理评分 +9 为最高卦之一，precision_grasp 策略适用于 ALFWorld 中占多数的“清洁→放置”类任务。五种涌现模式的拓扑结构形成了一个“策略梯度”——从主导（84.3%）到柔顺（2.2%）覆盖了从通用到专用的全频谱。这一梯度自然地编码了“当通用策略足够好时就用通用策略”的决策原则，而无需显式的条件判断。图7.10与图7.11分别展示了涌现卦象分布与策略映射流程。</w:t>
      </w:r>
    </w:p>
    <w:p>
      <w:pPr>
        <w:pStyle w:val="105"/>
        <w:jc w:val="center"/>
      </w:pPr>
      <w:r>
        <w:drawing>
          <wp:inline distT="0" distB="0" distL="0" distR="0">
            <wp:extent cx="5039995" cy="2654300"/>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465"/>
                    <a:stretch>
                      <a:fillRect/>
                    </a:stretch>
                  </pic:blipFill>
                  <pic:spPr>
                    <a:xfrm>
                      <a:off x="0" y="0"/>
                      <a:ext cx="5039995" cy="2654300"/>
                    </a:xfrm>
                    <a:prstGeom prst="rect">
                      <a:avLst/>
                    </a:prstGeom>
                    <a:noFill/>
                  </pic:spPr>
                </pic:pic>
              </a:graphicData>
            </a:graphic>
          </wp:inline>
        </w:drawing>
      </w:r>
    </w:p>
    <w:p>
      <w:pPr>
        <w:pStyle w:val="68"/>
      </w:pPr>
      <w:r>
        <w:t>图7.10　ALFWorld 134 任务涌现卦象分布（姤卦主导 84.3%）</w:t>
      </w:r>
    </w:p>
    <w:p>
      <w:pPr>
        <w:pStyle w:val="105"/>
        <w:jc w:val="center"/>
      </w:pPr>
      <w:r>
        <w:drawing>
          <wp:inline distT="0" distB="0" distL="0" distR="0">
            <wp:extent cx="5039995" cy="2080895"/>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466"/>
                    <a:stretch>
                      <a:fillRect/>
                    </a:stretch>
                  </pic:blipFill>
                  <pic:spPr>
                    <a:xfrm>
                      <a:off x="0" y="0"/>
                      <a:ext cx="5039995" cy="2080895"/>
                    </a:xfrm>
                    <a:prstGeom prst="rect">
                      <a:avLst/>
                    </a:prstGeom>
                    <a:noFill/>
                  </pic:spPr>
                </pic:pic>
              </a:graphicData>
            </a:graphic>
          </wp:inline>
        </w:drawing>
      </w:r>
    </w:p>
    <w:p>
      <w:pPr>
        <w:pStyle w:val="68"/>
      </w:pPr>
      <w:r>
        <w:t>图7.11　涌现卦象→抓取策略映射流程</w:t>
      </w:r>
    </w:p>
    <w:p>
      <w:pPr>
        <w:pStyle w:val="63"/>
      </w:pPr>
      <w:r>
        <w:t>零样本泛化与字典等价验证</w:t>
      </w:r>
    </w:p>
    <w:p>
      <w:pPr>
        <w:pStyle w:val="4"/>
      </w:pPr>
      <w:r>
        <w:t>为了验证酉变换能否替代手工规则，我们在 ALFWorld V18 的 140 局基准上对比了三种方法，结果如表7.20所示。</w:t>
      </w:r>
    </w:p>
    <w:p>
      <w:pPr>
        <w:pStyle w:val="67"/>
      </w:pPr>
      <w:r>
        <w:t>表7.20　零样本泛化与专家字典等价性对比（V18，140局）</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方法</w:t>
            </w:r>
          </w:p>
        </w:tc>
        <w:tc>
          <w:tcPr>
            <w:tcW w:type="dxa" w:w="2733"/>
          </w:tcPr>
          <w:p>
            <w:pPr>
              <w:pStyle w:val="99"/>
            </w:pPr>
            <w:r/>
            <w:r>
              <w:t>成功率</w:t>
            </w:r>
          </w:p>
        </w:tc>
        <w:tc>
          <w:tcPr>
            <w:tcW w:type="dxa" w:w="2733"/>
          </w:tcPr>
          <w:p>
            <w:pPr>
              <w:pStyle w:val="99"/>
            </w:pPr>
            <w:r/>
            <w:r>
              <w:t>说明</w:t>
            </w:r>
          </w:p>
        </w:tc>
      </w:tr>
      <w:tr>
        <w:tc>
          <w:tcPr>
            <w:tcW w:type="dxa" w:w="2733"/>
          </w:tcPr>
          <w:p>
            <w:pPr>
              <w:pStyle w:val="74"/>
            </w:pPr>
            <w:r/>
            <w:r>
              <w:t>V18 专家字典（21条规则）</w:t>
            </w:r>
          </w:p>
        </w:tc>
        <w:tc>
          <w:tcPr>
            <w:tcW w:type="dxa" w:w="2733"/>
          </w:tcPr>
          <w:p>
            <w:pPr>
              <w:pStyle w:val="74"/>
            </w:pPr>
            <w:r/>
            <w:r>
              <w:t>75.0%（105/140）</w:t>
            </w:r>
          </w:p>
        </w:tc>
        <w:tc>
          <w:tcPr>
            <w:tcW w:type="dxa" w:w="2733"/>
          </w:tcPr>
          <w:p>
            <w:pPr>
              <w:pStyle w:val="74"/>
            </w:pPr>
            <w:r/>
            <w:r>
              <w:t>3 个瓶颈任务失败</w:t>
            </w:r>
          </w:p>
        </w:tc>
      </w:tr>
      <w:tr>
        <w:tc>
          <w:tcPr>
            <w:tcW w:type="dxa" w:w="2733"/>
          </w:tcPr>
          <w:p>
            <w:pPr>
              <w:pStyle w:val="74"/>
            </w:pPr>
            <w:r/>
            <w:r>
              <w:t>纯多特征分形+酉干涉</w:t>
            </w:r>
          </w:p>
        </w:tc>
        <w:tc>
          <w:tcPr>
            <w:tcW w:type="dxa" w:w="2733"/>
          </w:tcPr>
          <w:p>
            <w:pPr>
              <w:pStyle w:val="74"/>
            </w:pPr>
            <w:r/>
            <w:r>
              <w:t>76.4%（107/140）</w:t>
            </w:r>
          </w:p>
        </w:tc>
        <w:tc>
          <w:tcPr>
            <w:tcW w:type="dxa" w:w="2733"/>
          </w:tcPr>
          <w:p>
            <w:pPr>
              <w:pStyle w:val="74"/>
            </w:pPr>
            <w:r/>
            <w:r>
              <w:t>3 个瓶颈全部突破</w:t>
            </w:r>
          </w:p>
        </w:tc>
      </w:tr>
      <w:tr>
        <w:tc>
          <w:tcPr>
            <w:tcW w:type="dxa" w:w="2733"/>
          </w:tcPr>
          <w:p>
            <w:pPr>
              <w:pStyle w:val="74"/>
            </w:pPr>
            <w:r/>
            <w:r>
              <w:t>酉干涉+字典混合</w:t>
            </w:r>
          </w:p>
        </w:tc>
        <w:tc>
          <w:tcPr>
            <w:tcW w:type="dxa" w:w="2733"/>
          </w:tcPr>
          <w:p>
            <w:pPr>
              <w:pStyle w:val="74"/>
            </w:pPr>
            <w:r/>
            <w:r>
              <w:t>77.2%</w:t>
            </w:r>
          </w:p>
        </w:tc>
        <w:tc>
          <w:tcPr>
            <w:tcW w:type="dxa" w:w="2733"/>
          </w:tcPr>
          <w:p>
            <w:pPr>
              <w:pStyle w:val="74"/>
            </w:pPr>
            <w:r/>
            <w:r>
              <w:t>与纯酉干涉统计等价</w:t>
            </w:r>
          </w:p>
        </w:tc>
      </w:tr>
    </w:tbl>
    <w:p>
      <w:pPr>
        <w:pStyle w:val="4"/>
      </w:pPr>
    </w:p>
    <w:p>
      <w:pPr>
        <w:pStyle w:val="4"/>
      </w:pPr>
      <w:r>
        <w:t>字典方法覆盖率为 75%——3 个瓶颈任务（microwave oven table、sink、tv drawer）因物体-容器对不在字典中而失败。纯多特征分形+酉干涉方法的成功率为 76.4%，与字典基线在统计噪声内等价——但更重要的是，3 个瓶颈任务全部被酉干涉突破。原因在于：字典方法是基于名称的精确匹配（没有规则就找不到映射），而酉干涉方法是基于物理特征的（不管物体叫什么名字，其物理特征与容器的匹配度由酉变换自动计算）。</w:t>
      </w:r>
    </w:p>
    <w:p>
      <w:pPr>
        <w:pStyle w:val="4"/>
      </w:pPr>
      <w:r>
        <w:t>酉干涉+字典混合版（77.2%）与纯酉干涉版的差异在统计噪声内——这意味着酉干涉可以完全替代手工规则，不再需要人工维护规则库。唯一持续失败的案例源于 PDDL 标注不一致，属于任务解析层问题，非决策层问题。</w:t>
      </w:r>
    </w:p>
    <w:p>
      <w:pPr>
        <w:pStyle w:val="63"/>
      </w:pPr>
      <w:r>
        <w:t>“搜索” vs “涌现”的范式差异</w:t>
      </w:r>
    </w:p>
    <w:p>
      <w:pPr>
        <w:pStyle w:val="4"/>
      </w:pPr>
      <w:r>
        <w:rPr>
          <w:rFonts w:eastAsia="宋体"/>
          <w:b w:val="0"/>
          <w:i w:val="0"/>
          <w:sz w:val="22"/>
        </w:rPr>
        <w:t xml:space="preserve">QYUF </w:t>
      </w:r>
      <w:r>
        <w:rPr>
          <w:rFonts w:ascii="宋体" w:hAnsi="宋体" w:eastAsia="宋体"/>
          <w:b w:val="0"/>
          <w:i w:val="0"/>
          <w:sz w:val="22"/>
        </w:rPr>
        <w:t>的版本演进本身也体现了范式的迁移：</w:t>
      </w:r>
      <w:r>
        <w:rPr>
          <w:rFonts w:eastAsia="宋体"/>
          <w:b w:val="0"/>
          <w:i w:val="0"/>
          <w:sz w:val="22"/>
        </w:rPr>
        <w:t>v3.5</w:t>
      </w:r>
      <w:r>
        <w:rPr>
          <w:rFonts w:ascii="宋体" w:hAnsi="宋体" w:eastAsia="宋体"/>
          <w:b w:val="0"/>
          <w:i w:val="0"/>
          <w:sz w:val="22"/>
        </w:rPr>
        <w:t>（</w:t>
      </w:r>
      <w:r>
        <w:rPr>
          <w:rFonts w:eastAsia="宋体"/>
          <w:b w:val="0"/>
          <w:i w:val="0"/>
          <w:sz w:val="22"/>
        </w:rPr>
        <w:t xml:space="preserve">Grover </w:t>
      </w:r>
      <w:r>
        <w:rPr>
          <w:rFonts w:ascii="宋体" w:hAnsi="宋体" w:eastAsia="宋体"/>
          <w:b w:val="0"/>
          <w:i w:val="0"/>
          <w:sz w:val="22"/>
        </w:rPr>
        <w:t xml:space="preserve">振幅放大）在 </w:t>
      </w:r>
      <m:oMath>
        <m:sSub>
          <m:sSubPr/>
          <m:e>
            <m:r>
              <m:rPr/>
              <w:rPr>
                <w:rFonts w:ascii="Cambria Math" w:hAnsi="Cambria Math"/>
              </w:rPr>
              <m:t>ℋ</m:t>
            </m:r>
          </m:e>
          <m:sub>
            <m:r>
              <m:rPr>
                <m:nor/>
                <m:sty m:val="p"/>
              </m:rPr>
              <w:rPr>
                <w:rFonts w:ascii="Cambria Math" w:hAnsi="Cambria Math"/>
              </w:rPr>
              <m:t>6</m:t>
            </m:r>
          </m:sub>
        </m:sSub>
      </m:oMath>
      <w:r>
        <w:rPr>
          <w:rFonts w:ascii="宋体" w:hAnsi="宋体" w:eastAsia="宋体"/>
          <w:b w:val="0"/>
          <w:i w:val="0"/>
          <w:sz w:val="22"/>
        </w:rPr>
        <w:t xml:space="preserve"> 上</w:t>
      </w:r>
      <w:r>
        <w:rPr>
          <w:rFonts w:ascii="宋体" w:hAnsi="宋体" w:eastAsia="宋体"/>
          <w:b/>
          <w:i w:val="0"/>
          <w:sz w:val="22"/>
        </w:rPr>
        <w:t>搜索</w:t>
      </w:r>
      <w:r>
        <w:rPr>
          <w:rFonts w:ascii="宋体" w:hAnsi="宋体" w:eastAsia="宋体"/>
          <w:b w:val="0"/>
          <w:i w:val="0"/>
          <w:sz w:val="22"/>
        </w:rPr>
        <w:t>好卦（</w:t>
      </w:r>
      <m:oMath>
        <m:rad>
          <m:radPr/>
          <m:deg/>
          <m:e/>
        </m:rad>
      </m:oMath>
      <w:r>
        <w:rPr>
          <w:rFonts w:ascii="宋体" w:hAnsi="宋体" w:eastAsia="宋体"/>
          <w:b w:val="0"/>
          <w:i w:val="0"/>
          <w:sz w:val="22"/>
        </w:rPr>
        <w:t xml:space="preserve"> 次迭代）；</w:t>
      </w:r>
      <w:r>
        <w:rPr>
          <w:rFonts w:eastAsia="宋体"/>
          <w:b w:val="0"/>
          <w:i w:val="0"/>
          <w:sz w:val="22"/>
        </w:rPr>
        <w:t xml:space="preserve">v4.0 </w:t>
      </w:r>
      <w:r>
        <w:rPr>
          <w:rFonts w:ascii="宋体" w:hAnsi="宋体" w:eastAsia="宋体"/>
          <w:b w:val="0"/>
          <w:i w:val="0"/>
          <w:sz w:val="22"/>
        </w:rPr>
        <w:t xml:space="preserve">在 </w:t>
      </w:r>
      <m:oMath>
        <m:sSub>
          <m:sSubPr/>
          <m:e>
            <m:r>
              <m:rPr/>
              <w:rPr>
                <w:rFonts w:ascii="Cambria Math" w:hAnsi="Cambria Math"/>
              </w:rPr>
              <m:t>ℋ</m:t>
            </m:r>
          </m:e>
          <m:sub>
            <m:r>
              <m:rPr>
                <m:nor/>
                <m:sty m:val="p"/>
              </m:rPr>
              <w:rPr>
                <w:rFonts w:ascii="Cambria Math" w:hAnsi="Cambria Math"/>
              </w:rPr>
              <m:t>3</m:t>
            </m:r>
          </m:sub>
        </m:sSub>
      </m:oMath>
      <w:r>
        <w:rPr>
          <w:rFonts w:ascii="宋体" w:hAnsi="宋体" w:eastAsia="宋体"/>
          <w:b w:val="0"/>
          <w:i w:val="0"/>
          <w:sz w:val="22"/>
        </w:rPr>
        <w:t xml:space="preserve"> 上使好卦概率幅通过</w:t>
      </w:r>
      <w:r>
        <w:rPr>
          <w:rFonts w:ascii="宋体" w:hAnsi="宋体" w:eastAsia="宋体"/>
          <w:b/>
          <w:i w:val="0"/>
          <w:sz w:val="22"/>
        </w:rPr>
        <w:t>干涉自然增强</w:t>
      </w:r>
      <w:r>
        <w:rPr>
          <w:rFonts w:ascii="宋体" w:hAnsi="宋体" w:eastAsia="宋体"/>
          <w:b w:val="0"/>
          <w:i w:val="0"/>
          <w:sz w:val="22"/>
        </w:rPr>
        <w:t xml:space="preserve">再张量积——从“搜索”切换到“演化”范式。这一差异与 </w:t>
      </w:r>
      <w:r>
        <w:rPr>
          <w:rFonts w:eastAsia="宋体"/>
          <w:b w:val="0"/>
          <w:i w:val="0"/>
          <w:sz w:val="22"/>
        </w:rPr>
        <w:t xml:space="preserve">7.2.4 </w:t>
      </w:r>
      <w:r>
        <w:rPr>
          <w:rFonts w:ascii="宋体" w:hAnsi="宋体" w:eastAsia="宋体"/>
          <w:b w:val="0"/>
          <w:i w:val="0"/>
          <w:sz w:val="22"/>
        </w:rPr>
        <w:t>节的哲学论断一致：易理决策不是“逐个尝试”，而是“让答案自然浮现”。</w:t>
      </w:r>
    </w:p>
    <w:p>
      <w:pPr>
        <w:pStyle w:val="4"/>
      </w:pPr>
      <w:r>
        <w:t>本节小结。 本节在 ALFWorld 上完成了全栈量子化的端到端验证：134 任务易理评分 100% 不低于经典（均分 +0.271）、吉卦概率 33.7%→93.1%、风险自适应（易碎品 0.78→0.31）、零样本泛化超过专家字典（3 个瓶颈全突破）。“搜索→涌现”的范式迁移则从工程上交叉验证了“卦是干涉的瞬时显象”这一核心命题。</w:t>
      </w:r>
    </w:p>
    <w:p>
      <w:pPr>
        <w:pStyle w:val="4"/>
      </w:pPr>
      <w:r>
        <w:t>*本节完。下一节：7.10 讨论——不是谁更快，而是谁更“原生”。*</w:t>
      </w:r>
    </w:p>
    <w:p>
      <w:pPr>
        <w:pStyle w:val="5"/>
      </w:pPr>
      <w:r>
        <w:t>讨论：不是谁更快，而是谁更“原生”</w:t>
      </w:r>
    </w:p>
    <w:p>
      <w:pPr>
        <w:pStyle w:val="4"/>
      </w:pPr>
      <w:r>
        <w:t>至此，量子易理的理论与实验已完成。本节从范式层面深入讨论其意义，并将本章工作置于相关研究的坐标中。</w:t>
      </w:r>
    </w:p>
    <w:p>
      <w:pPr>
        <w:pStyle w:val="63"/>
      </w:pPr>
      <w:r>
        <w:t>“计算易理” vs “涌现易理”</w:t>
      </w:r>
    </w:p>
    <w:p>
      <w:pPr>
        <w:pStyle w:val="4"/>
      </w:pPr>
      <w:r>
        <w:t>在纯 NumPy 仿真下，QYUF 与经典 YLYW 速度相当（约 0.2 ms/次）。因此，QYUF 的核心价值不在于速度，而在于改变了易理计算的范式基础。</w:t>
      </w:r>
    </w:p>
    <w:p>
      <w:pPr>
        <w:pStyle w:val="4"/>
      </w:pPr>
      <w:r>
        <w:t>经典 YLYW 的工作方式是计算易理——用 if-else 规则串行求解；QYUF 的工作方式是涌现易理——量子比特本身就是卦象的物理载体，酉变换在物理上实现了乘承比应的并行运算。这种区别在哲学上是根本的：前者是“计算”一个系统，后者是“成为”一个系统。</w:t>
      </w:r>
    </w:p>
    <w:p>
      <w:pPr>
        <w:pStyle w:val="4"/>
      </w:pPr>
      <w:r>
        <w:t>这一区分的重要推论是：量子易理的价值不会随着量子硬件的速度提升才能体现，而是从范式层面提供了一种新的可能性——把易理从“被模拟的规则”变成“物理上真实的动力学”。</w:t>
      </w:r>
    </w:p>
    <w:p>
      <w:pPr>
        <w:pStyle w:val="63"/>
      </w:pPr>
      <w:r>
        <w:t>不确定性保留：从硬决策到概率决策</w:t>
      </w:r>
    </w:p>
    <w:p>
      <w:pPr>
        <w:pStyle w:val="4"/>
      </w:pPr>
      <w:r>
        <w:t>经典 YLYW 的 Top-1 排序将信息熵坍缩至 0 bit（一个确定的决策）。而 QYUF 保留 5.33 bit——这意味着系统维持着一个概率分布而非单一答案。这在具身机器人决策中具有实用价值：当最优策略失败时，可快速回退到次优策略（分布中次高概率的卦象），而无需重新计算。</w:t>
      </w:r>
    </w:p>
    <w:p>
      <w:pPr>
        <w:pStyle w:val="4"/>
      </w:pPr>
      <w:r>
        <w:t>从易学视角看，这一“不确定性保留”也与易理“变动不居”的思想一致：系统不追求一个确定不变的答案，而是维持一个开放的选项空集，随时准备因“时”而变。</w:t>
      </w:r>
    </w:p>
    <w:p>
      <w:pPr>
        <w:pStyle w:val="63"/>
      </w:pPr>
      <w:r>
        <w:t>未尽的《易经》知识宝库</w:t>
      </w:r>
    </w:p>
    <w:p>
      <w:pPr>
        <w:pStyle w:val="4"/>
      </w:pPr>
      <w:r>
        <w:t>当前 QYUF 仅利用了《易经》先验知识体系中极小的一部分——爻位关系的形式化规则和八卦物理原型。实际上，《周易》中蕴藏着大量尚未被利用的先验知识：</w:t>
      </w:r>
    </w:p>
    <w:p>
      <w:pPr>
        <w:pStyle w:val="4"/>
      </w:pPr>
      <w:r>
        <w:t>（1）卦辞的语义先验：64 卦每卦有卦辞和爻辞（如“乾：元亨利贞”），可通过文本嵌入作为卦象的语义先验。在 L0 编码中引入任务描述与卦辞的注意力匹配，可使 QYUF 同时感知“物理特征”和“任务语义”。</w:t>
      </w:r>
    </w:p>
    <w:p>
      <w:pPr>
        <w:pStyle w:val="4"/>
      </w:pPr>
      <w:r>
        <w:t>（2）爻辞的局部先验：每卦 6 个爻辞描述了该爻位的具体语境（如“初九：潜龙勿用”），可作为爻位评分的语义偏置，补充 YiliOracle 中纯形式化的当位得中规则。</w:t>
      </w:r>
    </w:p>
    <w:p>
      <w:pPr>
        <w:pStyle w:val="4"/>
      </w:pPr>
      <w:r>
        <w:t>（3）《焦氏易林》的 4096 条林辞：焦延寿将每卦与变卦组合的 4096 条林辞，是海量先验知识。当 QYUF 从初始卦 A 涌现到卦 B 时，查《易林》的“A 之 B”条目，可获得对该次“涌现跃迁”的文本解释，使 QYUF 能生成可解释的决策理由。</w:t>
      </w:r>
    </w:p>
    <w:p>
      <w:pPr>
        <w:pStyle w:val="4"/>
      </w:pPr>
      <w:r>
        <w:t>（4）《序卦传》的演化先验：64 卦的排列有其内在逻辑。当 Top1 策略执行失败时，可按序卦传的演化逻辑而非随机回退到备选策略。</w:t>
      </w:r>
    </w:p>
    <w:p>
      <w:pPr>
        <w:pStyle w:val="4"/>
      </w:pPr>
      <w:r>
        <w:t>（5）易理知识图谱：将卦象、爻位、卦辞、爻辞、《彖传》《象传》《系辞》之间的关系编码为知识图谱，使 QYUF 的 Oracle 在评分时不仅能查形式规则，还能检索语义相关条目。</w:t>
      </w:r>
    </w:p>
    <w:p>
      <w:pPr>
        <w:pStyle w:val="4"/>
      </w:pPr>
      <w:r>
        <w:t>将这些未尽的先验知识以词嵌入或知识图谱的形式注入 Grover Oracle，可进一步提升 QYUF 的决策质量和可解释性。这也印证了本章的核心论点——《易经》作为先验知识体系的价值远未被穷尽，量子计算提供了利用这些知识的全新工程范式。</w:t>
      </w:r>
    </w:p>
    <w:p>
      <w:pPr>
        <w:pStyle w:val="63"/>
      </w:pPr>
      <w:r>
        <w:t>与已有工作的对比定位</w:t>
      </w:r>
    </w:p>
    <w:p>
      <w:pPr>
        <w:pStyle w:val="4"/>
      </w:pPr>
      <w:r>
        <w:t>量子与易理的交叉研究已有数个脉络，本章工作在方法论上与它们形成了清晰的对比，如表7.21所示。</w:t>
      </w:r>
    </w:p>
    <w:p>
      <w:pPr>
        <w:pStyle w:val="67"/>
      </w:pPr>
      <w:r>
        <w:t>表7.21　与已有工作的对比</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工作</w:t>
            </w:r>
          </w:p>
        </w:tc>
        <w:tc>
          <w:tcPr>
            <w:tcW w:type="dxa" w:w="1640"/>
          </w:tcPr>
          <w:p>
            <w:pPr>
              <w:pStyle w:val="99"/>
            </w:pPr>
            <w:r/>
            <w:r>
              <w:t>方法</w:t>
            </w:r>
          </w:p>
        </w:tc>
        <w:tc>
          <w:tcPr>
            <w:tcW w:type="dxa" w:w="1640"/>
          </w:tcPr>
          <w:p>
            <w:pPr>
              <w:pStyle w:val="99"/>
            </w:pPr>
            <w:r/>
            <w:r>
              <w:t>形式化程度</w:t>
            </w:r>
          </w:p>
        </w:tc>
        <w:tc>
          <w:tcPr>
            <w:tcW w:type="dxa" w:w="1640"/>
          </w:tcPr>
          <w:p>
            <w:pPr>
              <w:pStyle w:val="99"/>
            </w:pPr>
            <w:r/>
            <w:r>
              <w:t>统计检验</w:t>
            </w:r>
          </w:p>
        </w:tc>
        <w:tc>
          <w:tcPr>
            <w:tcW w:type="dxa" w:w="1640"/>
          </w:tcPr>
          <w:p>
            <w:pPr>
              <w:pStyle w:val="99"/>
            </w:pPr>
            <w:r/>
            <w:r>
              <w:t>应用</w:t>
            </w:r>
          </w:p>
        </w:tc>
      </w:tr>
      <w:tr>
        <w:tc>
          <w:tcPr>
            <w:tcW w:type="dxa" w:w="1640"/>
          </w:tcPr>
          <w:p>
            <w:pPr>
              <w:pStyle w:val="74"/>
            </w:pPr>
            <w:r/>
            <w:r>
              <w:t>Petoukhov 2017</w:t>
            </w:r>
          </w:p>
        </w:tc>
        <w:tc>
          <w:tcPr>
            <w:tcW w:type="dxa" w:w="1640"/>
          </w:tcPr>
          <w:p>
            <w:pPr>
              <w:pStyle w:val="74"/>
            </w:pPr>
            <w:r/>
            <w:r>
              <w:t>Kronecker积</w:t>
            </w:r>
          </w:p>
        </w:tc>
        <w:tc>
          <w:tcPr>
            <w:tcW w:type="dxa" w:w="1640"/>
          </w:tcPr>
          <w:p>
            <w:pPr>
              <w:pStyle w:val="74"/>
            </w:pPr>
            <w:r/>
            <w:r>
              <w:t>高</w:t>
            </w:r>
          </w:p>
        </w:tc>
        <w:tc>
          <w:tcPr>
            <w:tcW w:type="dxa" w:w="1640"/>
          </w:tcPr>
          <w:p>
            <w:pPr>
              <w:pStyle w:val="74"/>
            </w:pPr>
            <w:r/>
            <w:r>
              <w:t>无</w:t>
            </w:r>
          </w:p>
        </w:tc>
        <w:tc>
          <w:tcPr>
            <w:tcW w:type="dxa" w:w="1640"/>
          </w:tcPr>
          <w:p>
            <w:pPr>
              <w:pStyle w:val="74"/>
            </w:pPr>
            <w:r/>
            <w:r>
              <w:t>遗传密码</w:t>
            </w:r>
          </w:p>
        </w:tc>
      </w:tr>
      <w:tr>
        <w:tc>
          <w:tcPr>
            <w:tcW w:type="dxa" w:w="1640"/>
          </w:tcPr>
          <w:p>
            <w:pPr>
              <w:pStyle w:val="74"/>
            </w:pPr>
            <w:r/>
            <w:r>
              <w:t>量子认知（Aerts/Busemeyer）</w:t>
            </w:r>
          </w:p>
        </w:tc>
        <w:tc>
          <w:tcPr>
            <w:tcW w:type="dxa" w:w="1640"/>
          </w:tcPr>
          <w:p>
            <w:pPr>
              <w:pStyle w:val="74"/>
            </w:pPr>
            <w:r/>
            <w:r>
              <w:t>量子概率</w:t>
            </w:r>
          </w:p>
        </w:tc>
        <w:tc>
          <w:tcPr>
            <w:tcW w:type="dxa" w:w="1640"/>
          </w:tcPr>
          <w:p>
            <w:pPr>
              <w:pStyle w:val="74"/>
            </w:pPr>
            <w:r/>
            <w:r>
              <w:t>高</w:t>
            </w:r>
          </w:p>
        </w:tc>
        <w:tc>
          <w:tcPr>
            <w:tcW w:type="dxa" w:w="1640"/>
          </w:tcPr>
          <w:p>
            <w:pPr>
              <w:pStyle w:val="74"/>
            </w:pPr>
            <w:r/>
            <w:r>
              <w:t>部分</w:t>
            </w:r>
          </w:p>
        </w:tc>
        <w:tc>
          <w:tcPr>
            <w:tcW w:type="dxa" w:w="1640"/>
          </w:tcPr>
          <w:p>
            <w:pPr>
              <w:pStyle w:val="74"/>
            </w:pPr>
            <w:r/>
            <w:r>
              <w:t>人类认知建模</w:t>
            </w:r>
          </w:p>
        </w:tc>
      </w:tr>
      <w:tr>
        <w:tc>
          <w:tcPr>
            <w:tcW w:type="dxa" w:w="1640"/>
          </w:tcPr>
          <w:p>
            <w:pPr>
              <w:pStyle w:val="74"/>
            </w:pPr>
            <w:r/>
            <w:r>
              <w:t>哲学类比（Choi/Leong）</w:t>
            </w:r>
          </w:p>
        </w:tc>
        <w:tc>
          <w:tcPr>
            <w:tcW w:type="dxa" w:w="1640"/>
          </w:tcPr>
          <w:p>
            <w:pPr>
              <w:pStyle w:val="74"/>
            </w:pPr>
            <w:r/>
            <w:r>
              <w:t>概念对比</w:t>
            </w:r>
          </w:p>
        </w:tc>
        <w:tc>
          <w:tcPr>
            <w:tcW w:type="dxa" w:w="1640"/>
          </w:tcPr>
          <w:p>
            <w:pPr>
              <w:pStyle w:val="74"/>
            </w:pPr>
            <w:r/>
            <w:r>
              <w:t>低</w:t>
            </w:r>
          </w:p>
        </w:tc>
        <w:tc>
          <w:tcPr>
            <w:tcW w:type="dxa" w:w="1640"/>
          </w:tcPr>
          <w:p>
            <w:pPr>
              <w:pStyle w:val="74"/>
            </w:pPr>
            <w:r/>
            <w:r>
              <w:t>无</w:t>
            </w:r>
          </w:p>
        </w:tc>
        <w:tc>
          <w:tcPr>
            <w:tcW w:type="dxa" w:w="1640"/>
          </w:tcPr>
          <w:p>
            <w:pPr>
              <w:pStyle w:val="74"/>
            </w:pPr>
            <w:r/>
            <w:r>
              <w:t>哲学讨论</w:t>
            </w:r>
          </w:p>
        </w:tc>
      </w:tr>
      <w:tr>
        <w:tc>
          <w:tcPr>
            <w:tcW w:type="dxa" w:w="1640"/>
          </w:tcPr>
          <w:p>
            <w:pPr>
              <w:pStyle w:val="74"/>
            </w:pPr>
            <w:r/>
            <w:r>
              <w:t>本章工作</w:t>
            </w:r>
          </w:p>
        </w:tc>
        <w:tc>
          <w:tcPr>
            <w:tcW w:type="dxa" w:w="1640"/>
          </w:tcPr>
          <w:p>
            <w:pPr>
              <w:pStyle w:val="74"/>
            </w:pPr>
            <w:r/>
            <w:r>
              <w:t>酉变换+张量积</w:t>
            </w:r>
          </w:p>
        </w:tc>
        <w:tc>
          <w:tcPr>
            <w:tcW w:type="dxa" w:w="1640"/>
          </w:tcPr>
          <w:p>
            <w:pPr>
              <w:pStyle w:val="74"/>
            </w:pPr>
            <w:r/>
            <w:r>
              <w:t>高</w:t>
            </w:r>
          </w:p>
        </w:tc>
        <w:tc>
          <w:tcPr>
            <w:tcW w:type="dxa" w:w="1640"/>
          </w:tcPr>
          <w:p>
            <w:pPr>
              <w:pStyle w:val="74"/>
            </w:pPr>
            <w:r/>
            <w:r>
              <w:t>N=1000</w:t>
            </w:r>
          </w:p>
        </w:tc>
        <w:tc>
          <w:tcPr>
            <w:tcW w:type="dxa" w:w="1640"/>
          </w:tcPr>
          <w:p>
            <w:pPr>
              <w:pStyle w:val="74"/>
            </w:pPr>
            <w:r/>
            <w:r>
              <w:t>具身智能 98.5%</w:t>
            </w:r>
          </w:p>
        </w:tc>
      </w:tr>
    </w:tbl>
    <w:p>
      <w:pPr>
        <w:pStyle w:val="4"/>
      </w:pPr>
    </w:p>
    <w:p>
      <w:pPr>
        <w:pStyle w:val="4"/>
      </w:pPr>
      <w:r>
        <w:t>与量子认知学派（Aerts、Busemeyer）的关键区别在于：他们的目标是建模人类认知的非经典特性（解释人类决策为何偏离经典概率理论），而本章的目标是在工程系统中实现量子决策——前者是解释性的，后者是构建性的。与量子优化（Grover、QAOA）的区别在于：它们从均匀叠加态出发“搜索”目标态，而本章从非均匀先验态出发“涌现”最优模式——属于不同的计算哲学。</w:t>
      </w:r>
    </w:p>
    <w:p>
      <w:pPr>
        <w:pStyle w:val="63"/>
      </w:pPr>
      <w:r>
        <w:t>“第三范式”的历史定位</w:t>
      </w:r>
    </w:p>
    <w:p>
      <w:pPr>
        <w:pStyle w:val="4"/>
      </w:pPr>
      <w:r>
        <w:t>量子易理代表了 YLYW 框架在计算范式层面的一次跃迁：它不是对经典 YLYW 的“升级”，而是提供了同一套易理知识在不同计算底座上的“重新表达”。在全书“第三范式”（知识驱动的神经符号路径）的历史坐标中，它为这一范式提供了一个量子计算时代的注脚——如果第一范式（符号主义）与第二范式（连接主义）都是经典计算的产物，那么第三范式（知识驱动）天然地可以与量子计算结合，因为“计算”本身正在发生范式转移。</w:t>
      </w:r>
    </w:p>
    <w:p>
      <w:pPr>
        <w:pStyle w:val="4"/>
      </w:pPr>
      <w:r>
        <w:t>本节小结。 本节从范式层面讨论了量子易理的意义：“计算易理”到“涌现易理”的转变、不确定性保留的实用价值、未尽的《易经》知识宝库、与已有工作的对比定位，以及“第三范式”的历史坐标。核心论断是：量子易理的核心价值不在于速度，而在于把易理从“被模拟的规则”变成“物理上真实的动力学”。</w:t>
      </w:r>
    </w:p>
    <w:p>
      <w:pPr>
        <w:pStyle w:val="4"/>
      </w:pPr>
      <w:r>
        <w:t>*本节完。下一节：7.11 局限与未来方向。*</w:t>
      </w:r>
    </w:p>
    <w:p>
      <w:pPr>
        <w:pStyle w:val="5"/>
      </w:pPr>
      <w:r>
        <w:t>局限与未来方向</w:t>
      </w:r>
    </w:p>
    <w:p>
      <w:pPr>
        <w:pStyle w:val="4"/>
      </w:pPr>
      <w:r>
        <w:t>本书的每一章都遵循“为什么—是什么—怎么验证—局限在哪”的四段结构。本节诚实地面对量子易理当前的边界，并指出三个层面的未来方向。</w:t>
      </w:r>
    </w:p>
    <w:p>
      <w:pPr>
        <w:pStyle w:val="63"/>
      </w:pPr>
      <w:r>
        <w:t>当前实现的三大局限</w:t>
      </w:r>
    </w:p>
    <w:p>
      <w:pPr>
        <w:pStyle w:val="4"/>
      </w:pPr>
      <w:r>
        <w:rPr>
          <w:rFonts w:ascii="宋体" w:hAnsi="宋体" w:eastAsia="宋体"/>
          <w:b/>
          <w:i w:val="0"/>
          <w:sz w:val="22"/>
        </w:rPr>
        <w:t xml:space="preserve">局限一：哈密顿量 </w:t>
      </w:r>
      <m:oMath>
        <m:r>
          <m:rPr/>
          <w:rPr>
            <w:rFonts w:ascii="Cambria Math" w:hAnsi="Cambria Math"/>
          </w:rPr>
          <m:t>H</m:t>
        </m:r>
      </m:oMath>
      <w:r>
        <w:rPr>
          <w:rFonts w:ascii="宋体" w:hAnsi="宋体" w:eastAsia="宋体"/>
          <w:b/>
          <w:i w:val="0"/>
          <w:sz w:val="22"/>
        </w:rPr>
        <w:t xml:space="preserve"> 的权重是手工设定的。</w:t>
      </w:r>
      <w:r>
        <w:rPr>
          <w:rFonts w:ascii="宋体" w:hAnsi="宋体" w:eastAsia="宋体"/>
          <w:b w:val="0"/>
          <w:i w:val="0"/>
          <w:sz w:val="22"/>
        </w:rPr>
        <w:t xml:space="preserve"> 当前 </w:t>
      </w:r>
      <w:r>
        <w:rPr>
          <w:rFonts w:eastAsia="宋体"/>
          <w:b w:val="0"/>
          <w:i w:val="0"/>
          <w:sz w:val="22"/>
        </w:rPr>
        <w:t xml:space="preserve">YiliOracle </w:t>
      </w:r>
      <w:r>
        <w:rPr>
          <w:rFonts w:ascii="宋体" w:hAnsi="宋体" w:eastAsia="宋体"/>
          <w:b w:val="0"/>
          <w:i w:val="0"/>
          <w:sz w:val="22"/>
        </w:rPr>
        <w:t xml:space="preserve">的权重经方差最大化搜索优化得到，但仍是离线、静态的——“当位 </w:t>
      </w:r>
      <w:r>
        <w:rPr>
          <w:rFonts w:eastAsia="宋体"/>
          <w:b w:val="0"/>
          <w:i w:val="0"/>
          <w:sz w:val="22"/>
        </w:rPr>
        <w:t>0.50</w:t>
      </w:r>
      <w:r>
        <w:rPr>
          <w:rFonts w:ascii="宋体" w:hAnsi="宋体" w:eastAsia="宋体"/>
          <w:b w:val="0"/>
          <w:i w:val="0"/>
          <w:sz w:val="22"/>
        </w:rPr>
        <w:t xml:space="preserve">、得中 </w:t>
      </w:r>
      <w:r>
        <w:rPr>
          <w:rFonts w:eastAsia="宋体"/>
          <w:b w:val="0"/>
          <w:i w:val="0"/>
          <w:sz w:val="22"/>
        </w:rPr>
        <w:t>0.25”</w:t>
      </w:r>
      <w:r>
        <w:rPr>
          <w:rFonts w:ascii="宋体" w:hAnsi="宋体" w:eastAsia="宋体"/>
          <w:b w:val="0"/>
          <w:i w:val="0"/>
          <w:sz w:val="22"/>
        </w:rPr>
        <w:t>等参数缺乏自主学习机制。这意味着系统不能根据任务反馈自动调整易理规则的相对重要性。</w:t>
      </w:r>
    </w:p>
    <w:p>
      <w:pPr>
        <w:pStyle w:val="4"/>
      </w:pPr>
      <w:r>
        <w:rPr>
          <w:rFonts w:ascii="宋体" w:hAnsi="宋体" w:eastAsia="宋体"/>
          <w:b/>
          <w:i w:val="0"/>
          <w:sz w:val="22"/>
        </w:rPr>
        <w:t>局限二：</w:t>
      </w:r>
      <m:oMath>
        <m:r>
          <m:rPr/>
          <w:rPr>
            <w:rFonts w:ascii="Cambria Math" w:hAnsi="Cambria Math"/>
          </w:rPr>
          <m:t>τ</m:t>
        </m:r>
      </m:oMath>
      <w:r>
        <w:rPr>
          <w:rFonts w:ascii="宋体" w:hAnsi="宋体" w:eastAsia="宋体"/>
          <w:b/>
          <w:i w:val="0"/>
          <w:sz w:val="22"/>
        </w:rPr>
        <w:t xml:space="preserve"> 的自适应基于预训练的线性映射。</w:t>
      </w:r>
      <w:r>
        <w:rPr>
          <w:rFonts w:ascii="宋体" w:hAnsi="宋体" w:eastAsia="宋体"/>
          <w:b w:val="0"/>
          <w:i w:val="0"/>
          <w:sz w:val="22"/>
        </w:rPr>
        <w:t xml:space="preserve"> </w:t>
      </w:r>
      <w:r>
        <w:rPr>
          <w:rFonts w:eastAsia="宋体"/>
          <w:b w:val="0"/>
          <w:i w:val="0"/>
          <w:sz w:val="22"/>
        </w:rPr>
        <w:t xml:space="preserve">7.5 </w:t>
      </w:r>
      <w:r>
        <w:rPr>
          <w:rFonts w:ascii="宋体" w:hAnsi="宋体" w:eastAsia="宋体"/>
          <w:b w:val="0"/>
          <w:i w:val="0"/>
          <w:sz w:val="22"/>
        </w:rPr>
        <w:t xml:space="preserve">节的自适应 </w:t>
      </w:r>
      <m:oMath>
        <m:r>
          <m:rPr/>
          <w:rPr>
            <w:rFonts w:ascii="Cambria Math" w:hAnsi="Cambria Math"/>
          </w:rPr>
          <m:t>τ</m:t>
        </m:r>
      </m:oMath>
      <w:r>
        <w:rPr>
          <w:rFonts w:ascii="宋体" w:hAnsi="宋体" w:eastAsia="宋体"/>
          <w:b w:val="0"/>
          <w:i w:val="0"/>
          <w:sz w:val="22"/>
        </w:rPr>
        <w:t xml:space="preserve"> 策略基于对输入特征统计量的线性映射，未进行在线自适应。当环境分布发生漂移时，最优 </w:t>
      </w:r>
      <m:oMath>
        <m:r>
          <m:rPr/>
          <w:rPr>
            <w:rFonts w:ascii="Cambria Math" w:hAnsi="Cambria Math"/>
          </w:rPr>
          <m:t>τ</m:t>
        </m:r>
      </m:oMath>
      <w:r>
        <w:rPr>
          <w:rFonts w:ascii="宋体" w:hAnsi="宋体" w:eastAsia="宋体"/>
          <w:b w:val="0"/>
          <w:i w:val="0"/>
          <w:sz w:val="22"/>
        </w:rPr>
        <w:t xml:space="preserve"> 可能随之变化，而当前策略无法实时跟踪。</w:t>
      </w:r>
    </w:p>
    <w:p>
      <w:pPr>
        <w:pStyle w:val="4"/>
      </w:pPr>
      <w:r>
        <w:rPr>
          <w:rFonts w:ascii="宋体" w:hAnsi="宋体" w:eastAsia="宋体"/>
          <w:b/>
          <w:i w:val="0"/>
          <w:sz w:val="22"/>
        </w:rPr>
        <w:t>局限三：验证限于经典仿真而非真实量子硬件。</w:t>
      </w:r>
      <w:r>
        <w:rPr>
          <w:rFonts w:ascii="宋体" w:hAnsi="宋体" w:eastAsia="宋体"/>
          <w:b w:val="0"/>
          <w:i w:val="0"/>
          <w:sz w:val="22"/>
        </w:rPr>
        <w:t xml:space="preserve"> 当前所有实验在 </w:t>
      </w:r>
      <w:r>
        <w:rPr>
          <w:rFonts w:eastAsia="宋体"/>
          <w:b w:val="0"/>
          <w:i w:val="0"/>
          <w:sz w:val="22"/>
        </w:rPr>
        <w:t xml:space="preserve">NumPy </w:t>
      </w:r>
      <w:r>
        <w:rPr>
          <w:rFonts w:ascii="宋体" w:hAnsi="宋体" w:eastAsia="宋体"/>
          <w:b w:val="0"/>
          <w:i w:val="0"/>
          <w:sz w:val="22"/>
        </w:rPr>
        <w:t xml:space="preserve">精确仿真（及 </w:t>
      </w:r>
      <w:r>
        <w:rPr>
          <w:rFonts w:eastAsia="宋体"/>
          <w:b w:val="0"/>
          <w:i w:val="0"/>
          <w:sz w:val="22"/>
        </w:rPr>
        <w:t xml:space="preserve">Qiskit </w:t>
      </w:r>
      <w:r>
        <w:rPr>
          <w:rFonts w:ascii="宋体" w:hAnsi="宋体" w:eastAsia="宋体"/>
          <w:b w:val="0"/>
          <w:i w:val="0"/>
          <w:sz w:val="22"/>
        </w:rPr>
        <w:t>备选验证）中完成。真实量子硬件存在噪声、退相干与门保真度限制，</w:t>
      </w:r>
      <m:oMath>
        <m:sSub>
          <m:sSubPr/>
          <m:e>
            <m:r>
              <m:rPr/>
              <w:rPr>
                <w:rFonts w:ascii="Cambria Math" w:hAnsi="Cambria Math"/>
              </w:rPr>
              <m:t>U</m:t>
            </m:r>
          </m:e>
          <m:sub>
            <m:r>
              <m:rPr>
                <m:nor/>
                <m:sty m:val="p"/>
              </m:rPr>
              <w:rPr>
                <w:rFonts w:ascii="Cambria Math" w:hAnsi="Cambria Math"/>
              </w:rPr>
              <m:t>摩</m:t>
            </m:r>
          </m:sub>
        </m:sSub>
      </m:oMath>
      <w:r>
        <w:rPr>
          <w:rFonts w:ascii="宋体" w:hAnsi="宋体" w:eastAsia="宋体"/>
          <w:b w:val="0"/>
          <w:i w:val="0"/>
          <w:sz w:val="22"/>
        </w:rPr>
        <w:t xml:space="preserve"> 的酉性可能受到破坏。从仿真到真机，尚有一段工程距离要跨越。</w:t>
      </w:r>
    </w:p>
    <w:p>
      <w:pPr>
        <w:pStyle w:val="63"/>
      </w:pPr>
      <w:r>
        <w:t>硬件层：真实量子芯片上的 $U=e^{-iH\tau}$</w:t>
      </w:r>
    </w:p>
    <w:p>
      <w:pPr>
        <w:pStyle w:val="4"/>
      </w:pPr>
      <w:r>
        <w:rPr>
          <w:rFonts w:ascii="宋体" w:hAnsi="宋体" w:eastAsia="宋体"/>
          <w:b w:val="0"/>
          <w:i w:val="0"/>
          <w:sz w:val="22"/>
        </w:rPr>
        <w:t xml:space="preserve">在真实量子芯片上实现 </w:t>
      </w:r>
      <m:oMath>
        <m:r>
          <m:rPr/>
          <w:rPr>
            <w:rFonts w:ascii="Cambria Math" w:hAnsi="Cambria Math"/>
          </w:rPr>
          <m:t>U</m:t>
        </m:r>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——使用 </w:t>
      </w:r>
      <w:r>
        <w:rPr>
          <w:rFonts w:eastAsia="宋体"/>
          <w:b w:val="0"/>
          <w:i w:val="0"/>
          <w:sz w:val="22"/>
        </w:rPr>
        <w:t xml:space="preserve">IBM Qiskit </w:t>
      </w:r>
      <w:r>
        <w:rPr>
          <w:rFonts w:ascii="宋体" w:hAnsi="宋体" w:eastAsia="宋体"/>
          <w:b w:val="0"/>
          <w:i w:val="0"/>
          <w:sz w:val="22"/>
        </w:rPr>
        <w:t xml:space="preserve">或 </w:t>
      </w:r>
      <w:r>
        <w:rPr>
          <w:rFonts w:eastAsia="宋体"/>
          <w:b w:val="0"/>
          <w:i w:val="0"/>
          <w:sz w:val="22"/>
        </w:rPr>
        <w:t xml:space="preserve">Google Cirq </w:t>
      </w:r>
      <w:r>
        <w:rPr>
          <w:rFonts w:ascii="宋体" w:hAnsi="宋体" w:eastAsia="宋体"/>
          <w:b w:val="0"/>
          <w:i w:val="0"/>
          <w:sz w:val="22"/>
        </w:rPr>
        <w:t xml:space="preserve">将决策干涉从经典模拟转为物理实现，获得真正的量子并行加速，是未来的首要方向。适用策略是参数的 </w:t>
      </w:r>
      <w:r>
        <w:rPr>
          <w:rFonts w:eastAsia="宋体"/>
          <w:b w:val="0"/>
          <w:i w:val="0"/>
          <w:sz w:val="22"/>
        </w:rPr>
        <w:t xml:space="preserve">Trotter-Suzuki </w:t>
      </w:r>
      <w:r>
        <w:rPr>
          <w:rFonts w:ascii="宋体" w:hAnsi="宋体" w:eastAsia="宋体"/>
          <w:b w:val="0"/>
          <w:i w:val="0"/>
          <w:sz w:val="22"/>
        </w:rPr>
        <w:t xml:space="preserve">分解：将 </w:t>
      </w:r>
      <m:oMath>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 近似为一系列单比特与双比特门的乘积，在 </w:t>
      </w:r>
      <w:r>
        <w:rPr>
          <w:rFonts w:eastAsia="宋体"/>
          <w:b w:val="0"/>
          <w:i w:val="0"/>
          <w:sz w:val="22"/>
        </w:rPr>
        <w:t>NISQ</w:t>
      </w:r>
      <w:r>
        <w:rPr>
          <w:rFonts w:ascii="宋体" w:hAnsi="宋体" w:eastAsia="宋体"/>
          <w:b w:val="0"/>
          <w:i w:val="0"/>
          <w:sz w:val="22"/>
        </w:rPr>
        <w:t xml:space="preserve">（含噪声中等规模量子）设备上执行。关键挑战是退相干时间与门保真度能否容忍 </w:t>
      </w:r>
      <w:r>
        <w:rPr>
          <w:rFonts w:eastAsia="宋体"/>
          <w:b w:val="0"/>
          <w:i w:val="0"/>
          <w:sz w:val="22"/>
        </w:rPr>
        <w:t xml:space="preserve">YiliOracle </w:t>
      </w:r>
      <w:r>
        <w:rPr>
          <w:rFonts w:ascii="宋体" w:hAnsi="宋体" w:eastAsia="宋体"/>
          <w:b w:val="0"/>
          <w:i w:val="0"/>
          <w:sz w:val="22"/>
        </w:rPr>
        <w:t>的精度要求。</w:t>
      </w:r>
    </w:p>
    <w:p>
      <w:pPr>
        <w:pStyle w:val="63"/>
      </w:pPr>
      <w:r>
        <w:t>算法层：可学习的哈密顿量 $H$</w:t>
      </w:r>
    </w:p>
    <w:p>
      <w:pPr>
        <w:pStyle w:val="4"/>
      </w:pPr>
      <w:r>
        <w:rPr>
          <w:rFonts w:ascii="宋体" w:hAnsi="宋体" w:eastAsia="宋体"/>
          <w:b w:val="0"/>
          <w:i w:val="0"/>
          <w:sz w:val="22"/>
        </w:rPr>
        <w:t xml:space="preserve">引入可学习的哈密顿量 </w:t>
      </w:r>
      <m:oMath>
        <m:r>
          <m:rPr/>
          <w:rPr>
            <w:rFonts w:ascii="Cambria Math" w:hAnsi="Cambria Math"/>
          </w:rPr>
          <m:t>H</m:t>
        </m:r>
      </m:oMath>
      <w:r>
        <w:rPr>
          <w:rFonts w:ascii="宋体" w:hAnsi="宋体" w:eastAsia="宋体"/>
          <w:b w:val="0"/>
          <w:i w:val="0"/>
          <w:sz w:val="22"/>
        </w:rPr>
        <w:t xml:space="preserve">——通过梯度回传或强化学习自适应调整 </w:t>
      </w:r>
      <m:oMath>
        <m:r>
          <m:rPr/>
          <w:rPr>
            <w:rFonts w:ascii="Cambria Math" w:hAnsi="Cambria Math"/>
          </w:rPr>
          <m:t>H</m:t>
        </m:r>
      </m:oMath>
      <w:r>
        <w:rPr>
          <w:rFonts w:ascii="宋体" w:hAnsi="宋体" w:eastAsia="宋体"/>
          <w:b w:val="0"/>
          <w:i w:val="0"/>
          <w:sz w:val="22"/>
        </w:rPr>
        <w:t xml:space="preserve"> 的权重参数，使决策规则从经验中自动演化。这一方向与第</w:t>
      </w:r>
      <w:r>
        <w:rPr>
          <w:rFonts w:eastAsia="宋体"/>
          <w:b w:val="0"/>
          <w:i w:val="0"/>
          <w:sz w:val="22"/>
        </w:rPr>
        <w:t>4</w:t>
      </w:r>
      <w:r>
        <w:rPr>
          <w:rFonts w:ascii="宋体" w:hAnsi="宋体" w:eastAsia="宋体"/>
          <w:b w:val="0"/>
          <w:i w:val="0"/>
          <w:sz w:val="22"/>
        </w:rPr>
        <w:t>章的“知己学习”思想一致：</w:t>
      </w:r>
      <w:r>
        <w:rPr>
          <w:rFonts w:eastAsia="宋体"/>
          <w:b w:val="0"/>
          <w:i w:val="0"/>
          <w:sz w:val="22"/>
        </w:rPr>
        <w:t xml:space="preserve">YLYW </w:t>
      </w:r>
      <w:r>
        <w:rPr>
          <w:rFonts w:ascii="宋体" w:hAnsi="宋体" w:eastAsia="宋体"/>
          <w:b w:val="0"/>
          <w:i w:val="0"/>
          <w:sz w:val="22"/>
        </w:rPr>
        <w:t xml:space="preserve">在经典框架下已证明“在先验骨架上精化”的有效性（以仅 </w:t>
      </w:r>
      <w:r>
        <w:rPr>
          <w:rFonts w:eastAsia="宋体"/>
          <w:b w:val="0"/>
          <w:i w:val="0"/>
          <w:sz w:val="22"/>
        </w:rPr>
        <w:t xml:space="preserve">443 </w:t>
      </w:r>
      <w:r>
        <w:rPr>
          <w:rFonts w:ascii="宋体" w:hAnsi="宋体" w:eastAsia="宋体"/>
          <w:b w:val="0"/>
          <w:i w:val="0"/>
          <w:sz w:val="22"/>
        </w:rPr>
        <w:t xml:space="preserve">个参数在 </w:t>
      </w:r>
      <w:r>
        <w:rPr>
          <w:rFonts w:eastAsia="宋体"/>
          <w:b w:val="0"/>
          <w:i w:val="0"/>
          <w:sz w:val="22"/>
        </w:rPr>
        <w:t xml:space="preserve">3-5 </w:t>
      </w:r>
      <w:r>
        <w:rPr>
          <w:rFonts w:ascii="宋体" w:hAnsi="宋体" w:eastAsia="宋体"/>
          <w:b w:val="0"/>
          <w:i w:val="0"/>
          <w:sz w:val="22"/>
        </w:rPr>
        <w:t xml:space="preserve">次失败交互中收敛），量子化的可学习 </w:t>
      </w:r>
      <m:oMath>
        <m:r>
          <m:rPr/>
          <w:rPr>
            <w:rFonts w:ascii="Cambria Math" w:hAnsi="Cambria Math"/>
          </w:rPr>
          <m:t>H</m:t>
        </m:r>
      </m:oMath>
      <w:r>
        <w:rPr>
          <w:rFonts w:ascii="宋体" w:hAnsi="宋体" w:eastAsia="宋体"/>
          <w:b w:val="0"/>
          <w:i w:val="0"/>
          <w:sz w:val="22"/>
        </w:rPr>
        <w:t xml:space="preserve"> 则是这一思想在量子框架下的延伸。技术路线是将 </w:t>
      </w:r>
      <m:oMath>
        <m:r>
          <m:rPr/>
          <w:rPr>
            <w:rFonts w:ascii="Cambria Math" w:hAnsi="Cambria Math"/>
          </w:rPr>
          <m:t>H</m:t>
        </m:r>
      </m:oMath>
      <w:r>
        <w:rPr>
          <w:rFonts w:ascii="宋体" w:hAnsi="宋体" w:eastAsia="宋体"/>
          <w:b w:val="0"/>
          <w:i w:val="0"/>
          <w:sz w:val="22"/>
        </w:rPr>
        <w:t xml:space="preserve"> 的参数化（如 </w:t>
      </w:r>
      <m:oMath>
        <m:r>
          <m:rPr/>
          <w:rPr>
            <w:rFonts w:ascii="Cambria Math" w:hAnsi="Cambria Math"/>
          </w:rPr>
          <m:t>H</m:t>
        </m:r>
        <m:r>
          <m:rPr>
            <m:nor/>
            <m:sty m:val="p"/>
          </m:rPr>
          <w:rPr>
            <w:rFonts w:ascii="Cambria Math" w:hAnsi="Cambria Math"/>
          </w:rPr>
          <m:t>(</m:t>
        </m:r>
        <m:r>
          <m:rPr/>
          <w:rPr>
            <w:rFonts w:ascii="Cambria Math" w:hAnsi="Cambria Math"/>
          </w:rPr>
          <m:t>θ</m:t>
        </m:r>
        <m:r>
          <m:rPr>
            <m:nor/>
            <m:sty m:val="p"/>
          </m:rPr>
          <w:rPr>
            <w:rFonts w:ascii="Cambria Math" w:hAnsi="Cambria Math"/>
          </w:rPr>
          <m:t>)=</m:t>
        </m:r>
        <m:sSub>
          <m:sSubPr/>
          <m:e>
            <m:r>
              <m:rPr>
                <m:nor/>
                <m:sty m:val="p"/>
              </m:rPr>
              <w:rPr>
                <w:rFonts w:ascii="Cambria Math" w:hAnsi="Cambria Math"/>
              </w:rPr>
              <m:t>∑</m:t>
            </m:r>
          </m:e>
          <m:sub>
            <m:r>
              <m:rPr/>
              <w:rPr>
                <w:rFonts w:ascii="Cambria Math" w:hAnsi="Cambria Math"/>
              </w:rPr>
              <m:t>k</m:t>
            </m:r>
          </m:sub>
        </m:sSub>
        <m:sSub>
          <m:sSubPr/>
          <m:e>
            <m:r>
              <m:rPr/>
              <w:rPr>
                <w:rFonts w:ascii="Cambria Math" w:hAnsi="Cambria Math"/>
              </w:rPr>
              <m:t>θ</m:t>
            </m:r>
          </m:e>
          <m:sub>
            <m:r>
              <m:rPr/>
              <w:rPr>
                <w:rFonts w:ascii="Cambria Math" w:hAnsi="Cambria Math"/>
              </w:rPr>
              <m:t>k</m:t>
            </m:r>
          </m:sub>
        </m:sSub>
        <m:sSub>
          <m:sSubPr/>
          <m:e>
            <m:r>
              <m:rPr/>
              <w:rPr>
                <w:rFonts w:ascii="Cambria Math" w:hAnsi="Cambria Math"/>
              </w:rPr>
              <m:t>h</m:t>
            </m:r>
          </m:e>
          <m:sub>
            <m:r>
              <m:rPr/>
              <w:rPr>
                <w:rFonts w:ascii="Cambria Math" w:hAnsi="Cambria Math"/>
              </w:rPr>
              <m:t>k</m:t>
            </m:r>
          </m:sub>
        </m:sSub>
      </m:oMath>
      <w:r>
        <w:rPr>
          <w:rFonts w:ascii="宋体" w:hAnsi="宋体" w:eastAsia="宋体"/>
          <w:b w:val="0"/>
          <w:i w:val="0"/>
          <w:sz w:val="22"/>
        </w:rPr>
        <w:t>）与参数化量子电路（</w:t>
      </w:r>
      <w:r>
        <w:rPr>
          <w:rFonts w:eastAsia="宋体"/>
          <w:b w:val="0"/>
          <w:i w:val="0"/>
          <w:sz w:val="22"/>
        </w:rPr>
        <w:t>PQC</w:t>
      </w:r>
      <w:r>
        <w:rPr>
          <w:rFonts w:ascii="宋体" w:hAnsi="宋体" w:eastAsia="宋体"/>
          <w:b w:val="0"/>
          <w:i w:val="0"/>
          <w:sz w:val="22"/>
        </w:rPr>
        <w:t xml:space="preserve">）结合，用经典优化器训练 </w:t>
      </w:r>
      <m:oMath>
        <m:r>
          <m:rPr/>
          <w:rPr>
            <w:rFonts w:ascii="Cambria Math" w:hAnsi="Cambria Math"/>
          </w:rPr>
          <m:t>θ</m:t>
        </m:r>
      </m:oMath>
      <w:r>
        <w:rPr>
          <w:rFonts w:ascii="宋体" w:hAnsi="宋体" w:eastAsia="宋体"/>
          <w:b w:val="0"/>
          <w:i w:val="0"/>
          <w:sz w:val="22"/>
        </w:rPr>
        <w:t>。</w:t>
      </w:r>
    </w:p>
    <w:p>
      <w:pPr>
        <w:pStyle w:val="63"/>
      </w:pPr>
      <w:r>
        <w:t>系统层：多智能体协同的量子版本</w:t>
      </w:r>
    </w:p>
    <w:p>
      <w:pPr>
        <w:pStyle w:val="4"/>
      </w:pPr>
      <w:r>
        <w:rPr>
          <w:rFonts w:ascii="宋体" w:hAnsi="宋体" w:eastAsia="宋体"/>
          <w:b w:val="0"/>
          <w:i w:val="0"/>
          <w:sz w:val="22"/>
        </w:rPr>
        <w:t xml:space="preserve">扩展到多智能体协同决策场景——多个智能体各自维护自己的 </w:t>
      </w:r>
      <m:oMath>
        <m:r>
          <m:rPr/>
          <w:rPr>
            <w:rFonts w:ascii="Cambria Math" w:hAnsi="Cambria Math"/>
          </w:rPr>
          <m:t>U</m:t>
        </m:r>
      </m:oMath>
      <w:r>
        <w:rPr>
          <w:rFonts w:ascii="宋体" w:hAnsi="宋体" w:eastAsia="宋体"/>
          <w:b w:val="0"/>
          <w:i w:val="0"/>
          <w:sz w:val="22"/>
        </w:rPr>
        <w:t xml:space="preserve">，通过纠缠或局部 </w:t>
      </w:r>
      <m:oMath>
        <m:r>
          <m:rPr/>
          <w:rPr>
            <w:rFonts w:ascii="Cambria Math" w:hAnsi="Cambria Math"/>
          </w:rPr>
          <m:t>H</m:t>
        </m:r>
      </m:oMath>
      <w:r>
        <w:rPr>
          <w:rFonts w:ascii="宋体" w:hAnsi="宋体" w:eastAsia="宋体"/>
          <w:b w:val="0"/>
          <w:i w:val="0"/>
          <w:sz w:val="22"/>
        </w:rPr>
        <w:t xml:space="preserve"> 耦合实现信息分享和协同，这是“群智能”的量子版本。这一方向与第</w:t>
      </w:r>
      <w:r>
        <w:rPr>
          <w:rFonts w:eastAsia="宋体"/>
          <w:b w:val="0"/>
          <w:i w:val="0"/>
          <w:sz w:val="22"/>
        </w:rPr>
        <w:t>7</w:t>
      </w:r>
      <w:r>
        <w:rPr>
          <w:rFonts w:ascii="宋体" w:hAnsi="宋体" w:eastAsia="宋体"/>
          <w:b w:val="0"/>
          <w:i w:val="0"/>
          <w:sz w:val="22"/>
        </w:rPr>
        <w:t xml:space="preserve">章（层次化嵌套）天然衔接：若将每一个 </w:t>
      </w:r>
      <w:r>
        <w:rPr>
          <w:rFonts w:eastAsia="宋体"/>
          <w:b w:val="0"/>
          <w:i w:val="0"/>
          <w:sz w:val="22"/>
        </w:rPr>
        <w:t xml:space="preserve">YLYW </w:t>
      </w:r>
      <w:r>
        <w:rPr>
          <w:rFonts w:ascii="宋体" w:hAnsi="宋体" w:eastAsia="宋体"/>
          <w:b w:val="0"/>
          <w:i w:val="0"/>
          <w:sz w:val="22"/>
        </w:rPr>
        <w:t>元胞替换为一个量子易理单元，“卦象意图”通讯协议可以在量子纠缠的层面实现——元胞间不再通过显式的消息传递协商，而是通过共享的量子纠缠态实现“瞬间协调”。</w:t>
      </w:r>
    </w:p>
    <w:p>
      <w:pPr>
        <w:pStyle w:val="63"/>
      </w:pPr>
      <w:r>
        <w:t>与其他章节的链接</w:t>
      </w:r>
    </w:p>
    <w:p>
      <w:pPr>
        <w:pStyle w:val="4"/>
      </w:pPr>
      <w:r>
        <w:t>本章与全书其他章节存在多层连接：</w:t>
      </w:r>
    </w:p>
    <w:p>
      <w:pPr>
        <w:pStyle w:val="4"/>
      </w:pPr>
      <w:r>
        <w:t>- 与第3章（联邦架构）：第3.4 节的爻位关系运算是本章 YiliOracle 的经典对应物——后者是前者的酉变换化；</w:t>
      </w:r>
    </w:p>
    <w:p>
      <w:pPr>
        <w:pStyle w:val="4"/>
      </w:pPr>
      <w:r>
        <w:rPr>
          <w:rFonts w:eastAsia="宋体"/>
          <w:b w:val="0"/>
          <w:i w:val="0"/>
          <w:sz w:val="22"/>
        </w:rPr>
        <w:t xml:space="preserve">- </w:t>
      </w:r>
      <w:r>
        <w:rPr>
          <w:rFonts w:ascii="宋体" w:hAnsi="宋体" w:eastAsia="宋体"/>
          <w:b/>
          <w:i w:val="0"/>
          <w:sz w:val="22"/>
        </w:rPr>
        <w:t>与第</w:t>
      </w:r>
      <w:r>
        <w:rPr>
          <w:rFonts w:eastAsia="宋体"/>
          <w:b/>
          <w:i w:val="0"/>
          <w:sz w:val="22"/>
        </w:rPr>
        <w:t>4</w:t>
      </w:r>
      <w:r>
        <w:rPr>
          <w:rFonts w:ascii="宋体" w:hAnsi="宋体" w:eastAsia="宋体"/>
          <w:b/>
          <w:i w:val="0"/>
          <w:sz w:val="22"/>
        </w:rPr>
        <w:t>章（知己学习）</w:t>
      </w:r>
      <w:r>
        <w:rPr>
          <w:rFonts w:ascii="宋体" w:hAnsi="宋体" w:eastAsia="宋体"/>
          <w:b w:val="0"/>
          <w:i w:val="0"/>
          <w:sz w:val="22"/>
        </w:rPr>
        <w:t xml:space="preserve">：知己学习的“先验骨架上的精化”对应本章 </w:t>
      </w:r>
      <w:r>
        <w:rPr>
          <w:rFonts w:eastAsia="宋体"/>
          <w:b w:val="0"/>
          <w:i w:val="0"/>
          <w:sz w:val="22"/>
        </w:rPr>
        <w:t xml:space="preserve">7.11.3 </w:t>
      </w:r>
      <w:r>
        <w:rPr>
          <w:rFonts w:ascii="宋体" w:hAnsi="宋体" w:eastAsia="宋体"/>
          <w:b w:val="0"/>
          <w:i w:val="0"/>
          <w:sz w:val="22"/>
        </w:rPr>
        <w:t xml:space="preserve">的可学习 </w:t>
      </w:r>
      <m:oMath>
        <m:r>
          <m:rPr/>
          <w:rPr>
            <w:rFonts w:ascii="Cambria Math" w:hAnsi="Cambria Math"/>
          </w:rPr>
          <m:t>H</m:t>
        </m:r>
      </m:oMath>
      <w:r>
        <w:rPr>
          <w:rFonts w:ascii="宋体" w:hAnsi="宋体" w:eastAsia="宋体"/>
          <w:b w:val="0"/>
          <w:i w:val="0"/>
          <w:sz w:val="22"/>
        </w:rPr>
        <w:t>；</w:t>
      </w:r>
    </w:p>
    <w:p>
      <w:pPr>
        <w:pStyle w:val="4"/>
      </w:pPr>
      <w:r>
        <w:t>- 与第8章（层次化嵌套）：元胞的多层级嵌套架构对应本章 7.11.4 的多智能体量子协同。</w:t>
      </w:r>
    </w:p>
    <w:p>
      <w:pPr>
        <w:pStyle w:val="4"/>
      </w:pPr>
      <w:r>
        <w:t>这些链接表明：量子易理不是一块孤立的飞地，而是整个 YLYW 体系在计算范式维度上的自然延伸。</w:t>
      </w:r>
    </w:p>
    <w:p>
      <w:pPr>
        <w:pStyle w:val="5"/>
      </w:pPr>
      <w:r>
        <w:t>本章小结</w:t>
      </w:r>
    </w:p>
    <w:p>
      <w:pPr>
        <w:pStyle w:val="4"/>
      </w:pPr>
      <w:r>
        <w:t>本章将 YLYW 的易理知识体系移植到量子计算范式，建立了“量子易理”的完整形式化、数值验证与工程实现。主要工作与结论如下。</w:t>
      </w:r>
    </w:p>
    <w:p>
      <w:pPr>
        <w:pStyle w:val="4"/>
      </w:pPr>
      <w:r>
        <w:rPr>
          <w:rFonts w:ascii="宋体" w:hAnsi="宋体" w:eastAsia="宋体"/>
          <w:b/>
          <w:i w:val="0"/>
          <w:sz w:val="22"/>
        </w:rPr>
        <w:t>理论层面</w:t>
      </w:r>
      <w:r>
        <w:rPr>
          <w:rFonts w:ascii="宋体" w:hAnsi="宋体" w:eastAsia="宋体"/>
          <w:b w:val="0"/>
          <w:i w:val="0"/>
          <w:sz w:val="22"/>
        </w:rPr>
        <w:t>，我们建立了量子运算与易理规则的四层工程同构（</w:t>
      </w:r>
      <w:r>
        <w:rPr>
          <w:rFonts w:eastAsia="宋体"/>
          <w:b w:val="0"/>
          <w:i w:val="0"/>
          <w:sz w:val="22"/>
        </w:rPr>
        <w:t>6</w:t>
      </w:r>
      <w:r>
        <w:rPr>
          <w:rFonts w:ascii="宋体" w:hAnsi="宋体" w:eastAsia="宋体"/>
          <w:b w:val="0"/>
          <w:i w:val="0"/>
          <w:sz w:val="22"/>
        </w:rPr>
        <w:t>量子比特↔</w:t>
      </w:r>
      <w:r>
        <w:rPr>
          <w:rFonts w:eastAsia="宋体"/>
          <w:b w:val="0"/>
          <w:i w:val="0"/>
          <w:sz w:val="22"/>
        </w:rPr>
        <w:t>64</w:t>
      </w:r>
      <w:r>
        <w:rPr>
          <w:rFonts w:ascii="宋体" w:hAnsi="宋体" w:eastAsia="宋体"/>
          <w:b w:val="0"/>
          <w:i w:val="0"/>
          <w:sz w:val="22"/>
        </w:rPr>
        <w:t>卦、</w:t>
      </w:r>
      <w:r>
        <w:rPr>
          <w:rFonts w:eastAsia="宋体"/>
          <w:b w:val="0"/>
          <w:i w:val="0"/>
          <w:sz w:val="22"/>
        </w:rPr>
        <w:t>CNOT↔“</w:t>
      </w:r>
      <w:r>
        <w:rPr>
          <w:rFonts w:ascii="宋体" w:hAnsi="宋体" w:eastAsia="宋体"/>
          <w:b w:val="0"/>
          <w:i w:val="0"/>
          <w:sz w:val="22"/>
        </w:rPr>
        <w:t>应”、酉变换↔“乘承比应”、</w:t>
      </w:r>
      <w:r>
        <w:rPr>
          <w:rFonts w:eastAsia="宋体"/>
          <w:b w:val="0"/>
          <w:i w:val="0"/>
          <w:sz w:val="22"/>
        </w:rPr>
        <w:t>Grover↔“</w:t>
      </w:r>
      <w:r>
        <w:rPr>
          <w:rFonts w:ascii="宋体" w:hAnsi="宋体" w:eastAsia="宋体"/>
          <w:b w:val="0"/>
          <w:i w:val="0"/>
          <w:sz w:val="22"/>
        </w:rPr>
        <w:t>涌现”）；严格形式化了两个核心动作——“两卦相重”</w:t>
      </w:r>
      <w:r>
        <w:rPr>
          <w:rFonts w:eastAsia="宋体"/>
          <w:b w:val="0"/>
          <w:i w:val="0"/>
          <w:sz w:val="22"/>
        </w:rPr>
        <w:t>=</w:t>
      </w:r>
      <w:r>
        <w:rPr>
          <w:rFonts w:ascii="宋体" w:hAnsi="宋体" w:eastAsia="宋体"/>
          <w:b w:val="0"/>
          <w:i w:val="0"/>
          <w:sz w:val="22"/>
        </w:rPr>
        <w:t>张量积（定理</w:t>
      </w:r>
      <w:r>
        <w:rPr>
          <w:rFonts w:eastAsia="宋体"/>
          <w:b w:val="0"/>
          <w:i w:val="0"/>
          <w:sz w:val="22"/>
        </w:rPr>
        <w:t>7.1</w:t>
      </w:r>
      <w:r>
        <w:rPr>
          <w:rFonts w:ascii="宋体" w:hAnsi="宋体" w:eastAsia="宋体"/>
          <w:b w:val="0"/>
          <w:i w:val="0"/>
          <w:sz w:val="22"/>
        </w:rPr>
        <w:t>、</w:t>
      </w:r>
      <w:r>
        <w:rPr>
          <w:rFonts w:eastAsia="宋体"/>
          <w:b w:val="0"/>
          <w:i w:val="0"/>
          <w:sz w:val="22"/>
        </w:rPr>
        <w:t>7.2</w:t>
      </w:r>
      <w:r>
        <w:rPr>
          <w:rFonts w:ascii="宋体" w:hAnsi="宋体" w:eastAsia="宋体"/>
          <w:b w:val="0"/>
          <w:i w:val="0"/>
          <w:sz w:val="22"/>
        </w:rPr>
        <w:t>，</w:t>
      </w:r>
      <w:r>
        <w:rPr>
          <w:rFonts w:eastAsia="宋体"/>
          <w:b w:val="0"/>
          <w:i w:val="0"/>
          <w:sz w:val="22"/>
        </w:rPr>
        <w:t>Concurrence=0</w:t>
      </w:r>
      <w:r>
        <w:rPr>
          <w:rFonts w:ascii="宋体" w:hAnsi="宋体" w:eastAsia="宋体"/>
          <w:b w:val="0"/>
          <w:i w:val="0"/>
          <w:sz w:val="22"/>
        </w:rPr>
        <w:t>）与“八卦相荡”</w:t>
      </w:r>
      <w:r>
        <w:rPr>
          <w:rFonts w:eastAsia="宋体"/>
          <w:b w:val="0"/>
          <w:i w:val="0"/>
          <w:sz w:val="22"/>
        </w:rPr>
        <w:t>=</w:t>
      </w:r>
      <w:r>
        <w:rPr>
          <w:rFonts w:ascii="宋体" w:hAnsi="宋体" w:eastAsia="宋体"/>
          <w:b w:val="0"/>
          <w:i w:val="0"/>
          <w:sz w:val="22"/>
        </w:rPr>
        <w:t xml:space="preserve">酉变换干涉 </w:t>
      </w:r>
      <m:oMath>
        <m:sSub>
          <m:sSubPr/>
          <m:e>
            <m:r>
              <m:rPr/>
              <w:rPr>
                <w:rFonts w:ascii="Cambria Math" w:hAnsi="Cambria Math"/>
              </w:rPr>
              <m:t>U</m:t>
            </m:r>
          </m:e>
          <m:sub>
            <m:r>
              <m:rPr>
                <m:nor/>
                <m:sty m:val="p"/>
              </m:rPr>
              <w:rPr>
                <w:rFonts w:ascii="Cambria Math" w:hAnsi="Cambria Math"/>
              </w:rPr>
              <m:t>摩</m:t>
            </m:r>
          </m:sub>
        </m:sSub>
        <m:r>
          <m:rPr>
            <m:nor/>
            <m:sty m:val="p"/>
          </m:rPr>
          <w:rPr>
            <w:rFonts w:ascii="Cambria Math" w:hAnsi="Cambria Math"/>
          </w:rPr>
          <m:t>=</m:t>
        </m:r>
        <m:sSup>
          <m:sSupPr/>
          <m:e>
            <m:r>
              <m:rPr/>
              <w:rPr>
                <w:rFonts w:ascii="Cambria Math" w:hAnsi="Cambria Math"/>
              </w:rPr>
              <m:t>e</m:t>
            </m:r>
          </m:e>
          <m:sup>
            <m:r>
              <m:rPr>
                <m:nor/>
                <m:sty m:val="p"/>
              </m:rPr>
              <w:rPr>
                <w:rFonts w:ascii="Cambria Math" w:hAnsi="Cambria Math"/>
              </w:rPr>
              <m:t>−</m:t>
            </m:r>
            <m:r>
              <m:rPr/>
              <w:rPr>
                <w:rFonts w:ascii="Cambria Math" w:hAnsi="Cambria Math"/>
              </w:rPr>
              <m:t>iHτ</m:t>
            </m:r>
          </m:sup>
        </m:sSup>
      </m:oMath>
      <w:r>
        <w:rPr>
          <w:rFonts w:ascii="宋体" w:hAnsi="宋体" w:eastAsia="宋体"/>
          <w:b w:val="0"/>
          <w:i w:val="0"/>
          <w:sz w:val="22"/>
        </w:rPr>
        <w:t xml:space="preserve">；揭示了时间参数 </w:t>
      </w:r>
      <m:oMath>
        <m:r>
          <m:rPr/>
          <w:rPr>
            <w:rFonts w:ascii="Cambria Math" w:hAnsi="Cambria Math"/>
          </w:rPr>
          <m:t>τ</m:t>
        </m:r>
      </m:oMath>
      <w:r>
        <w:rPr>
          <w:rFonts w:ascii="宋体" w:hAnsi="宋体" w:eastAsia="宋体"/>
          <w:b w:val="0"/>
          <w:i w:val="0"/>
          <w:sz w:val="22"/>
        </w:rPr>
        <w:t xml:space="preserve"> 作为易学“时”的数学对偶。</w:t>
      </w:r>
    </w:p>
    <w:p>
      <w:pPr>
        <w:pStyle w:val="4"/>
      </w:pPr>
      <w:r>
        <w:t>哲学层面，本章补全了从“道生一”到“八卦成”的逻辑缺环，揭示了“三”的动力学本质是阴阳相互干涉的关系网络本身；“寂然不动，感而遂通”获得了量子测量的严格解释。</w:t>
      </w:r>
    </w:p>
    <w:p>
      <w:pPr>
        <w:pStyle w:val="4"/>
      </w:pPr>
      <w:r>
        <w:rPr>
          <w:rFonts w:ascii="宋体" w:hAnsi="宋体" w:eastAsia="宋体"/>
          <w:b/>
          <w:i w:val="0"/>
          <w:sz w:val="22"/>
        </w:rPr>
        <w:t>验证层面</w:t>
      </w:r>
      <w:r>
        <w:rPr>
          <w:rFonts w:ascii="宋体" w:hAnsi="宋体" w:eastAsia="宋体"/>
          <w:b w:val="0"/>
          <w:i w:val="0"/>
          <w:sz w:val="22"/>
        </w:rPr>
        <w:t>，</w:t>
      </w:r>
      <w:r>
        <w:rPr>
          <w:rFonts w:eastAsia="宋体"/>
          <w:b w:val="0"/>
          <w:i w:val="0"/>
          <w:sz w:val="22"/>
        </w:rPr>
        <w:t xml:space="preserve">N=1000 Haar </w:t>
      </w:r>
      <w:r>
        <w:rPr>
          <w:rFonts w:ascii="宋体" w:hAnsi="宋体" w:eastAsia="宋体"/>
          <w:b w:val="0"/>
          <w:i w:val="0"/>
          <w:sz w:val="22"/>
        </w:rPr>
        <w:t>随机对照的统计假设检验确认结构涌现远超随机（</w:t>
      </w:r>
      <m:oMath>
        <m:r>
          <m:rPr/>
          <w:rPr>
            <w:rFonts w:ascii="Cambria Math" w:hAnsi="Cambria Math"/>
          </w:rPr>
          <m:t>ES</m:t>
        </m:r>
        <m:r>
          <m:rPr>
            <m:nor/>
            <m:sty m:val="p"/>
          </m:rPr>
          <w:rPr>
            <w:rFonts w:ascii="Cambria Math" w:hAnsi="Cambria Math"/>
          </w:rPr>
          <m:t>=+9.1</m:t>
        </m:r>
      </m:oMath>
      <w:r>
        <w:rPr>
          <w:rFonts w:ascii="宋体" w:hAnsi="宋体" w:eastAsia="宋体"/>
          <w:b w:val="0"/>
          <w:i w:val="0"/>
          <w:sz w:val="22"/>
        </w:rPr>
        <w:t>，</w:t>
      </w:r>
      <m:oMath>
        <m:r>
          <m:rPr/>
          <w:rPr>
            <w:rFonts w:ascii="Cambria Math" w:hAnsi="Cambria Math"/>
          </w:rPr>
          <m:t>P</m:t>
        </m:r>
        <m:r>
          <m:rPr>
            <m:nor/>
            <m:sty m:val="p"/>
          </m:rPr>
          <w:rPr>
            <w:rFonts w:ascii="Cambria Math" w:hAnsi="Cambria Math"/>
          </w:rPr>
          <m:t>&lt;9.2×</m:t>
        </m:r>
        <m:sSup>
          <m:sSupPr/>
          <m:e>
            <m:r>
              <m:rPr>
                <m:nor/>
                <m:sty m:val="p"/>
              </m:rPr>
              <w:rPr>
                <w:rFonts w:ascii="Cambria Math" w:hAnsi="Cambria Math"/>
              </w:rPr>
              <m:t>10</m:t>
            </m:r>
          </m:e>
          <m:sup>
            <m:r>
              <m:rPr>
                <m:nor/>
                <m:sty m:val="p"/>
              </m:rPr>
              <w:rPr>
                <w:rFonts w:ascii="Cambria Math" w:hAnsi="Cambria Math"/>
              </w:rPr>
              <m:t>−20</m:t>
            </m:r>
          </m:sup>
        </m:sSup>
      </m:oMath>
      <w:r>
        <w:rPr>
          <w:rFonts w:ascii="宋体" w:hAnsi="宋体" w:eastAsia="宋体"/>
          <w:b w:val="0"/>
          <w:i w:val="0"/>
          <w:sz w:val="22"/>
        </w:rPr>
        <w:t>），同时区分了非平凡性质（结构涌现、错综关系）与平凡性质（阴阳平衡、八卦覆盖）。</w:t>
      </w:r>
    </w:p>
    <w:p>
      <w:pPr>
        <w:pStyle w:val="4"/>
      </w:pPr>
      <w:r>
        <w:t>工程层面，全栈量子化的 QYUF v3 在 ALFWorld 134 任务上实现易理评分 100% 不低于经典（均分 +0.271）、吉卦概率 33.7%→93.1%、风险自适应（易碎品 0.78→0.31）、零样本泛化超过专家字典（76.4% vs 75%，3 个瓶颈全突破）。</w:t>
      </w:r>
    </w:p>
    <w:p>
      <w:pPr>
        <w:pStyle w:val="4"/>
      </w:pPr>
      <w:r>
        <w:t>核心论断：易理的“乘承比应当位得中”不是需要被计算的规则，而是在工程同构的框架下可以通过一次酉变换并行完成的物理运算。在四层映射的意义上：6量子比特与64卦存在维度等同，CNOT门与“应”共享非定域关联的结构，Grover的无结构搜索与易理的“寂然不动、感而遂通”分享相同的计算哲学——不逐个尝试所有可能性，而是让正确答案在物理框架中自然浮现。这不是隐喻，而是经过 134 任务实证检验的深层工程同构。</w:t>
      </w:r>
    </w:p>
    <w:p>
      <w:pPr>
        <w:pStyle w:val="4"/>
      </w:pPr>
      <w:r>
        <w:t>经典YLYW“计算”《易经》；量子QYUF“成为”《易经》。这一字之差，正是计算范式转移的全部意义。</w:t>
      </w:r>
    </w:p>
    <w:p>
      <w:pPr>
        <w:pStyle w:val="4"/>
      </w:pPr>
      <w:r>
        <w:t>*本章完。*</w:t>
      </w:r>
    </w:p>
    <w:p>
      <w:pPr>
        <w:pStyle w:val="5"/>
      </w:pPr>
      <w:r>
        <w:t>本章参考文献</w:t>
      </w:r>
    </w:p>
    <w:p>
      <w:pPr>
        <w:pStyle w:val="4"/>
      </w:pPr>
      <w:r>
        <w:t>[1] N. Bohr, Discussion with Einstein on Epistemological Problems in Atomic Physics, in *Albert Einstein: Philosopher-Scientist*, Open Court, 1949.</w:t>
      </w:r>
    </w:p>
    <w:p>
      <w:pPr>
        <w:pStyle w:val="4"/>
      </w:pPr>
      <w:r>
        <w:t>[2] F. Capra, *The Tao of Physics*, Shambhala, 1975.</w:t>
      </w:r>
    </w:p>
    <w:p>
      <w:pPr>
        <w:pStyle w:val="4"/>
      </w:pPr>
      <w:r>
        <w:t>[3] M. A. Nielsen, I. L. Chuang, *Quantum Computation and Quantum Information*, 10th Anniversary Edition, Cambridge University Press, 2010.</w:t>
      </w:r>
    </w:p>
    <w:p>
      <w:pPr>
        <w:pStyle w:val="4"/>
      </w:pPr>
      <w:r>
        <w:t>[4] L. K. Grover, A Fast Quantum Mechanical Algorithm for Database Search, *Proceedings of STOC*, 1996.</w:t>
      </w:r>
    </w:p>
    <w:p>
      <w:pPr>
        <w:pStyle w:val="4"/>
      </w:pPr>
      <w:r>
        <w:t>[5] D. Aerts, Quantum structure in cognition, *Journal of Mathematical Psychology*, 2009, 53(5): 314-348.</w:t>
      </w:r>
    </w:p>
    <w:p>
      <w:pPr>
        <w:pStyle w:val="4"/>
      </w:pPr>
      <w:r>
        <w:t>[6] J. R. Busemeyer, P. D. Bruza, *Quantum Models of Cognition and Decision*, Cambridge University Press, 2012.</w:t>
      </w:r>
    </w:p>
    <w:p>
      <w:pPr>
        <w:pStyle w:val="4"/>
      </w:pPr>
      <w:r>
        <w:t>[7] S. V. Petoukhov, I-Ching, Dyadic Groups of Binary Numbers and the Geno-Logic Coding in Living Bodies, *Progress in Biophysics and Molecular Biology*, 2017, 131: 354-368.</w:t>
      </w:r>
    </w:p>
    <w:p>
      <w:pPr>
        <w:pStyle w:val="4"/>
      </w:pPr>
      <w:r>
        <w:t>[8] E. Farhi, J. Goldstone, S. Gutmann, A Quantum Approximate Optimization Algorithm, *arXiv:1411.4028*, 2014.</w:t>
      </w:r>
    </w:p>
    <w:p>
      <w:pPr>
        <w:pStyle w:val="4"/>
      </w:pPr>
      <w:r>
        <w:t>[9] J. Preskill, Quantum Computing in the NISQ era and beyond, *Quantum*, 2018, 2: 79.</w:t>
      </w:r>
    </w:p>
    <w:p>
      <w:pPr>
        <w:pStyle w:val="4"/>
      </w:pPr>
      <w:r>
        <w:t>[10] M. Shridhar, X. Yuan, M.-A. Côté, et al., ALFWorld: Aligning Text and Embodied Environments for Interactive Learning, *ICLR*, 2021.</w:t>
      </w:r>
    </w:p>
    <w:p>
      <w:pPr>
        <w:pStyle w:val="4"/>
      </w:pPr>
      <w:r>
        <w:t>[11] 马兴录, 量子. 两卦相重与八卦相荡的量子形式化[J]. 易理探讨, 2026, 16.</w:t>
      </w:r>
    </w:p>
    <w:p>
      <w:pPr>
        <w:pStyle w:val="4"/>
      </w:pPr>
      <w:r>
        <w:t>[12] 马兴录, 量子. 量子酉干涉决策架构[J]. 易理探讨, 2026.</w:t>
      </w:r>
    </w:p>
    <w:p>
      <w:pPr>
        <w:pStyle w:val="4"/>
      </w:pPr>
      <w:r>
        <w:t>[13] 《周易》（含《易经》与《易传》），尤其《系辞传》上下篇。</w:t>
      </w:r>
    </w:p>
    <w:p>
      <w:pPr>
        <w:pStyle w:val="4"/>
      </w:pPr>
      <w:r>
        <w:t>[14] 《道德经》（《老子》），尤其第四十二章。</w:t>
      </w:r>
    </w:p>
    <w:p>
      <w:pPr>
        <w:pStyle w:val="4"/>
      </w:pPr>
      <w:r>
        <w:t>[15] 黄寿祺, 张善文. 周易译注[M]. 上海古籍出版社, 2004.</w:t>
      </w:r>
    </w:p>
    <w:p>
      <w:pPr>
        <w:pStyle w:val="4"/>
      </w:pPr>
    </w:p>
    <w:p>
      <w:pPr>
        <w:pStyle w:val="3"/>
        <w:pageBreakBefore/>
      </w:pPr>
      <w:r>
        <w:t>自组织的层次化嵌套结构</w:t>
      </w:r>
    </w:p>
    <w:p>
      <w:pPr>
        <w:pStyle w:val="4"/>
      </w:pPr>
      <w:r>
        <w:t>前面六章建立了一个完整的YLYW单智能体系统——从符号化接地到三层推理架构，到知己学习，到双八卦安全约束，到跨域验证。这一系统已在物理抓取（92.0%）、运动控制（4秒推搡恢复）、ALFWorld导航（90.0%一致子集）三个域中得到验证。</w:t>
      </w:r>
    </w:p>
    <w:p>
      <w:pPr>
        <w:pStyle w:val="4"/>
      </w:pPr>
      <w:r>
        <w:t>但单智能体的能力是有边界的。一个YLYW元胞只能处理单一粒度的任务——它不能同时"思考去哪儿"和"怎么迈腿"。当任务复杂度超出单元胞的"认知带宽"时，需要一种新的架构模式：层次化嵌套。</w:t>
      </w:r>
    </w:p>
    <w:p>
      <w:pPr>
        <w:pStyle w:val="4"/>
      </w:pPr>
      <w:r>
        <w:t>本章的核心命题是：同一套YLYW架构——八卦→六爻→六十四卦的推理链——可以被递归应用于任意层级。 宏观层的一个YLYW元胞负责"思考去哪儿"，它不直接控制关节——它向下一层的元胞发送一个卦象意图。中观层的元胞自行将这个卦象意图拆解为关节级控制序列。微观层的元胞执行毫秒级的伺服控制，同时在"老阳/老阴"逼近时向上层发出变卦预警。</w:t>
      </w:r>
    </w:p>
    <w:p>
      <w:pPr>
        <w:pStyle w:val="4"/>
      </w:pPr>
      <w:r>
        <w:t>这并非一个新的设计——它是《易经》自身"太极→两仪→八卦→六十四卦"的递归生成逻辑在工程中的自然延伸。老子云："道生一，一生二，二生三，三生万物。"——同样的生成规则在每一层重复。</w:t>
      </w:r>
    </w:p>
    <w:p>
      <w:pPr>
        <w:pStyle w:val="4"/>
      </w:pPr>
      <w:r>
        <w:t>*本节完。下一节：8.1 从单智能体到多智能体——架构的必由之路。*</w:t>
      </w:r>
    </w:p>
    <w:p>
      <w:pPr>
        <w:pStyle w:val="4"/>
      </w:pPr>
    </w:p>
    <w:p>
      <w:pPr>
        <w:pStyle w:val="5"/>
      </w:pPr>
      <w:r>
        <w:t>从单智能体到多智能体——架构的必由之路</w:t>
      </w:r>
    </w:p>
    <w:p>
      <w:pPr>
        <w:pStyle w:val="4"/>
      </w:pPr>
      <w:r>
        <w:t>在进入层次化嵌套的技术细节之前，必须回答一个前提问题：为什么单智能体架构是不够的？为什么YLYW需要从单层走向嵌套？</w:t>
      </w:r>
    </w:p>
    <w:p>
      <w:pPr>
        <w:pStyle w:val="4"/>
      </w:pPr>
      <w:r>
        <w:t>——————————————————————————————</w:t>
      </w:r>
    </w:p>
    <w:p>
      <w:pPr>
        <w:pStyle w:val="63"/>
      </w:pPr>
      <w:r>
        <w:t>单智能体的能力边界</w:t>
      </w:r>
    </w:p>
    <w:p>
      <w:pPr>
        <w:pStyle w:val="4"/>
      </w:pPr>
      <w:r>
        <w:t>YLYW的单层架构（第3章）在三个域中表现出色——因为三个域的正确决策都落在单一粒度的认知空间中。物理抓取的决策空间是"用什么策略、多大的力"——一个标量策略类型+一个标量力参数。运动控制的决策空间是"用什么步态、多快的速度"——同样只有一个标量决策。ALFWorld导航的决策空间是"下一个动作是什么"——每一步选择一个离散动作。</w:t>
      </w:r>
    </w:p>
    <w:p>
      <w:pPr>
        <w:pStyle w:val="4"/>
      </w:pPr>
      <w:r>
        <w:t>但真实的物理世界任务不是单粒度的。想想一个完整的人形机器人任务——"去厨房拿杯子"：</w:t>
      </w:r>
    </w:p>
    <w:p>
      <w:pPr>
        <w:pStyle w:val="4"/>
      </w:pPr>
      <w:r>
        <w:t>•  宏观决策：廚房在哪？先去厨房还是先去洗衣房？完成任务的全局顺序是什么？→ 秒到分钟级别</w:t>
      </w:r>
    </w:p>
    <w:p>
      <w:pPr>
        <w:pStyle w:val="4"/>
      </w:pPr>
      <w:r>
        <w:t>•  中观决策：左腿迈步还是右腿迈步？手臂如何摆动以保持平衡？如何转向走向厨房门？→ 0.1到1秒级别</w:t>
      </w:r>
    </w:p>
    <w:p>
      <w:pPr>
        <w:pStyle w:val="4"/>
      </w:pPr>
      <w:r>
        <w:t>•  微观决策：膝关节的角度、踝关节的力矩、躯干的姿态微调以保持ZMP在支撑域内→ 毫秒到0.1秒级别</w:t>
      </w:r>
    </w:p>
    <w:p>
      <w:pPr>
        <w:pStyle w:val="4"/>
      </w:pPr>
      <w:r>
        <w:t>一个单层YLYW不可能同时在这三个粒度上做出正确的决策。三个粒度的决策约束条件不同——宏观的"最优路径"和中观的"最优步态"可能冲突（最短路径可能经过崎岖地形，需要降低速度）。三个粒度的信息更新频率不同——宏观位置以秒为单位变化，微观关节角度以毫秒为单位变化。将这三个粒度的决策压入同一层推理链中，会导致认知带宽的分裂——系统要么跟不上宏观策略的变化（因为被微观细节拖累），要么跟不上微观物理的动态（因为被宏观策略的延迟阻塞）。</w:t>
      </w:r>
    </w:p>
    <w:p>
      <w:pPr>
        <w:pStyle w:val="4"/>
      </w:pPr>
      <w:r>
        <w:t>——————————————————————————————</w:t>
      </w:r>
    </w:p>
    <w:p>
      <w:pPr>
        <w:pStyle w:val="63"/>
      </w:pPr>
      <w:r>
        <w:t>传统分布式系统的三个困境</w:t>
      </w:r>
    </w:p>
    <w:p>
      <w:pPr>
        <w:pStyle w:val="4"/>
      </w:pPr>
      <w:r>
        <w:t>层次化决策并非YLYW的首创——机器人学中早已有分层控制架构。但传统的分层系统存在三个结构性的困境，YLYW的层次化嵌套通过"卦象意图"通讯协议给出了三个相应的解决方案。</w:t>
      </w:r>
    </w:p>
    <w:p>
      <w:pPr>
        <w:pStyle w:val="4"/>
      </w:pPr>
      <w:r>
        <w:t>困境一：层间通讯的语义鸿沟。 在传统的分层规划中，高层（如任务规划器）输出数值指令——目标关节角度、目标末端执行器位姿。低层（如MPC控制器）接收这些数值，执行轨迹追踪。问题是：从"目标位姿"到"关节力矩"的翻译是一个独立的、与高层推理无关的数值优化问题。高层"不知道"低层在执行中遇到了什么困难（电机过热、关节限位），低层"不知道"高层为什么要去这个位姿（拿杯子还是推门）。层间的语义鸿沟使得两者之间无法进行有意义的"协商"。</w:t>
      </w:r>
    </w:p>
    <w:p>
      <w:pPr>
        <w:pStyle w:val="4"/>
      </w:pPr>
      <w:r>
        <w:t>YLYW的解决方案：高层不发送数值指令，而是发送卦象意图——一个卦名+卦象+紧急度+约束范围的抽象消息。中观层不是追踪一个数值目标，而是理解一个卦象语义，然后自主拆解为适合自己粒度的控制序列。当低层遇到困难时，它不会报告"关节角度超限"这个数字，而是报告一个变卦预警——"初爻逼近老阴（0.08）"——高层理解这个卦象的含义（稳定性即将崩溃），并据此调整策略。</w:t>
      </w:r>
    </w:p>
    <w:p>
      <w:pPr>
        <w:pStyle w:val="4"/>
      </w:pPr>
      <w:r>
        <w:t>困境二：安全约束的外挂性。 在传统分层系统中，安全通常是一个独立于所有层的外部模块——在发生危险时"断电"。这种外挂式安全的问题在于：它不知道哪个层导致了危险（无法定位根因），只能在事后被动响应（无法主动预防），无法在不同层级间协调安全策略（高层可能已经感知到危险正在逼近，但低层的安全模块还不知道）。</w:t>
      </w:r>
    </w:p>
    <w:p>
      <w:pPr>
        <w:pStyle w:val="4"/>
      </w:pPr>
      <w:r>
        <w:t>YLYW的解决方案：每层内建安全八卦。宏观层、中观层、微观层各自部署一个与策略八卦并行的安全八卦模型。微观层安全八卦在关节层面检测过载→向上报告变卦预警。中观层安全八卦在系统层面分析综合安全状态→统筹响应。宏观层安全八卦在任务层面判断全局风险→调整任务优先级或中断任务。三个安全八卦独立运行但通过卦象通讯协议共享信息——安全是内建在每一层的结构，而非外挂在系统上的附加模块。</w:t>
      </w:r>
    </w:p>
    <w:p>
      <w:pPr>
        <w:pStyle w:val="4"/>
      </w:pPr>
      <w:r>
        <w:t>困境三：价值对齐的脆弱性。 传统系统中，价值判断（"什么更重要"——安全、效率、成本、速度）通常只存在于最高层决策者中。低层执行者只关心"如何完成指令"，不关心"这个指令是否合理"。当高层指令与物理安全冲突时（"全速前进！"但前方有障碍），低层仍然会尝试执行——因为低层没有自己的价值判断。</w:t>
      </w:r>
    </w:p>
    <w:p>
      <w:pPr>
        <w:pStyle w:val="4"/>
      </w:pPr>
      <w:r>
        <w:t>YLYW的解决方案：每层都是完整的YLYW元胞——包含完整的八卦→六爻→六十四卦推理链，包含自己的安全八卦和吉凶价值体系。微观层元胞在收到高层的"全速前进"卦象意图时，用自己的安全八卦检查关节负荷和稳定性——如果检测到"老阳之极"（关节温度接近极限），它会拒绝执行并向上发送变卦预警，而不是机械地跟随指令。这种"每层都有自己的价值观"的设计与分布式人类组织的决策逻辑一致——前线的士兵在收到"冲锋"的指令时，如果发现前方是雷区，他有权暂停并报告，而不是盲目执行。</w:t>
      </w:r>
    </w:p>
    <w:p>
      <w:pPr>
        <w:pStyle w:val="4"/>
      </w:pPr>
      <w:r>
        <w:t>——————————————————————————————</w:t>
      </w:r>
    </w:p>
    <w:p>
      <w:pPr>
        <w:pStyle w:val="63"/>
      </w:pPr>
      <w:r>
        <w:t>《易经》全息原理的工程启示</w:t>
      </w:r>
    </w:p>
    <w:p>
      <w:pPr>
        <w:pStyle w:val="4"/>
      </w:pPr>
      <w:r>
        <w:t>层次化嵌套架构的设计灵感来自《易经》的一个核心特征——全息自相似性。</w:t>
      </w:r>
    </w:p>
    <w:p>
      <w:pPr>
        <w:pStyle w:val="4"/>
      </w:pPr>
      <w:r>
        <w:t>《周易·系辞传》中有两个标识性命题：</w:t>
      </w:r>
    </w:p>
    <w:p>
      <w:pPr>
        <w:pStyle w:val="4"/>
      </w:pPr>
      <w:r>
        <w:t>&gt; "易有太极，是生两仪，两仪生四象，四象生八卦。"</w:t>
      </w:r>
    </w:p>
    <w:p>
      <w:pPr>
        <w:pStyle w:val="4"/>
      </w:pPr>
      <w:r>
        <w:t>&gt; "其大无外，其小无内。"</w:t>
      </w:r>
    </w:p>
    <w:p>
      <w:pPr>
        <w:pStyle w:val="4"/>
      </w:pPr>
      <w:r>
        <w:t>前一句描述了《易经》符号系统的递归生成逻辑：每一步都在原有的基础上应用相同的规则向上构建。后一句描述了这套逻辑的适用尺度——它在任何尺度上都同样有效。</w:t>
      </w:r>
    </w:p>
    <w:p>
      <w:pPr>
        <w:pStyle w:val="4"/>
      </w:pPr>
      <w:r>
        <w:t>这一思想的工程含义是深远的。如果YLYW的推理架构（八卦→六爻→六十四卦）在单一尺度上有效，那么——如果《易经》的全息自相似性确实成立——它在任何尺度上都应该同样有效。宏观层的YLYW元胞处理"去厨房拿杯子"的任务，中观层的YLYW元胞处理"左腿迈步"的任务，微观层的YLYW元胞处理"膝关节力矩控制"的任务——它们都使用相同的L1→L2→L3推理架构，只是每层的输入空间和动作空间的内容不同。</w:t>
      </w:r>
    </w:p>
    <w:p>
      <w:pPr>
        <w:pStyle w:val="4"/>
      </w:pPr>
      <w:r>
        <w:t>这对应了自然界中的分形结构——树的每一级枝杈的分形结构与整棵树的形状相似，血管的末端分支与主干的分支结构相似。YLYW的层次化嵌套是将这种自然界的递归模式工程化的结果。</w:t>
      </w:r>
    </w:p>
    <w:p>
      <w:pPr>
        <w:pStyle w:val="68"/>
      </w:pPr>
      <w:r>
        <w:t>图8.1展示了YLYW层次化嵌套架构的全貌。</w:t>
      </w:r>
    </w:p>
    <w:p>
      <w:pPr>
        <w:pStyle w:val="105"/>
        <w:jc w:val="center"/>
      </w:pPr>
      <w:r>
        <w:drawing>
          <wp:inline distT="0" distB="0" distL="0" distR="0">
            <wp:extent cx="5029200" cy="2121535"/>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noChangeArrowheads="1"/>
                    </pic:cNvPicPr>
                  </pic:nvPicPr>
                  <pic:blipFill>
                    <a:blip r:embed="rId467"/>
                    <a:stretch>
                      <a:fillRect/>
                    </a:stretch>
                  </pic:blipFill>
                  <pic:spPr>
                    <a:xfrm>
                      <a:off x="0" y="0"/>
                      <a:ext cx="5029200" cy="2121535"/>
                    </a:xfrm>
                    <a:prstGeom prst="rect">
                      <a:avLst/>
                    </a:prstGeom>
                    <a:noFill/>
                  </pic:spPr>
                </pic:pic>
              </a:graphicData>
            </a:graphic>
          </wp:inline>
        </w:drawing>
      </w:r>
    </w:p>
    <w:p>
      <w:pPr>
        <w:pStyle w:val="68"/>
      </w:pPr>
      <w:r>
        <w:t>图8.1 YLYW层次化嵌套架构</w:t>
      </w:r>
    </w:p>
    <w:p>
      <w:pPr>
        <w:pStyle w:val="68"/>
      </w:pPr>
      <w:r>
        <w:t>图8.1 YLYW层次化三层嵌套架构（左）与全息自相似/元胞分裂（右）。 左图：宏观层（道/太极）通过卦象意图向下层广播；中观层（卦/系统）包含多个独立YLYW元胞（双臂元胞、双腿元胞、躯干元胞），它们自行拆解卦象意图；微观层（爻/组件）在关节级运行完整YLYW推理。层级间向上传递变卦预警。右图：全息自相似——同一架构在不同粒度上完全一致；元胞分裂——当卦象熵H超阈值时，一个YLYW元胞自动分裂为两个子元胞，各自负责不同粒度的子任务。</w:t>
      </w:r>
    </w:p>
    <w:p>
      <w:pPr>
        <w:pStyle w:val="4"/>
      </w:pPr>
      <w:r>
        <w:t>*本节完。下一节：8.2 三层递归嵌套架构。*</w:t>
      </w:r>
    </w:p>
    <w:p>
      <w:pPr>
        <w:pStyle w:val="5"/>
      </w:pPr>
      <w:r>
        <w:t>三层递归嵌套架构</w:t>
      </w:r>
    </w:p>
    <w:p>
      <w:pPr>
        <w:pStyle w:val="4"/>
      </w:pPr>
      <w:r>
        <w:t>第8.1节论证了从单智能体走向多智能体嵌套的必然性——单一粒度的认知无法覆盖跨时间尺度的真实物理任务。本节给出三层递归嵌套架构的完整工程定义。</w:t>
      </w:r>
    </w:p>
    <w:p>
      <w:pPr>
        <w:pStyle w:val="4"/>
      </w:pPr>
      <w:r>
        <w:t>——————————————————————————————</w:t>
      </w:r>
    </w:p>
    <w:p>
      <w:pPr>
        <w:pStyle w:val="63"/>
      </w:pPr>
      <w:r>
        <w:t>架构总览</w:t>
      </w:r>
    </w:p>
    <w:p>
      <w:pPr>
        <w:pStyle w:val="4"/>
      </w:pPr>
      <w:r>
        <w:t>YLYW的层次化嵌套架构在垂直方向分为三层，每层都是功能完备的YLYW元胞。</w:t>
      </w:r>
    </w:p>
    <w:p>
      <w:pPr>
        <w:pStyle w:val="4"/>
      </w:pPr>
      <w:r>
        <w:t>宏观层（道/太极）——看得最远，动得最慢。负责从人类的粗糙自然语言指令（"去厨房把杯子拿过来"）中提取任务语义（目标物体、目标位置、动作序列），将其映射为64卦价值空间中的最优卦象意图，然后向下一层广播。宏观层的"世界"是整个环境的地图级状态。它的六爻编码关注的是全局性的维度——任务复杂度、环境安全度、资源可用性、目标确定性。它的输出是一个或多个卦象意图——抽象的行为指令，如"震为动"（开始行动）或"艮为止"（暂停等待）。</w:t>
      </w:r>
    </w:p>
    <w:p>
      <w:pPr>
        <w:pStyle w:val="4"/>
      </w:pPr>
      <w:r>
        <w:t>中观层（卦/系统）——分而治之，自行拆解。接收宏观层广播的卦象意图，由多个并列的子系统YLYW元胞（双臂元胞、双腿元胞、躯干元胞）自行解读和执行。每个子系统元胞是功能完整的YLYW——有自己的L1感知（"我的传感器范围内观察到什么"）、L2编码（"这对我负责的子系统意味着什么"）、L3推理（"我应该输出什么动作"）。子系统间不需要直接通讯——它们通过同一卦象意图的广播自动协调。双腿元胞从"震为动"中解读为"前进步态"，双臂元胞从同一卦象中解读为"摆臂以保持平衡"——两者不需要互相商量，因为"震"的语义在双腿元和臂元中的映射是独立编码的，但它们在同一任务上下文中自然趋于协调。</w:t>
      </w:r>
    </w:p>
    <w:p>
      <w:pPr>
        <w:pStyle w:val="4"/>
      </w:pPr>
      <w:r>
        <w:t>微观层（爻/组件）——反应最快，精度最高。在关节级别运行完整的YLYW元胞。每个关节的YLYW的"世界"只包含该关节的传感器读数（角度、角速度、扭矩、温度）。它的六爻编码聚焦于关节级的物理维度——当前角度、角速度、力矩、温度裕度、跟踪误差、综合健康度。它的输出是关节伺服指令或变卦预警。当膝关节YLYW检测到"三爻（力矩）逼近老阳（0.92）"——意味着力矩接近物理上限——它不等待上层指令，而自动降低输出力矩，并向上层发送变卦预警："当前卦为天火同人䷌，三爻逼近老阳(0.92)，触发变卦预警——建议切换至山地剥䷖（减力策略）。"</w:t>
      </w:r>
    </w:p>
    <w:p>
      <w:pPr>
        <w:pStyle w:val="67"/>
      </w:pPr>
      <w:r>
        <w:t>表8.1 YLYW三层嵌套架构规格</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维度</w:t>
            </w:r>
          </w:p>
        </w:tc>
        <w:tc>
          <w:tcPr>
            <w:tcW w:type="dxa" w:w="2049"/>
          </w:tcPr>
          <w:p>
            <w:pPr>
              <w:pStyle w:val="99"/>
            </w:pPr>
            <w:r/>
            <w:r>
              <w:t>宏观层（太极）</w:t>
            </w:r>
          </w:p>
        </w:tc>
        <w:tc>
          <w:tcPr>
            <w:tcW w:type="dxa" w:w="2049"/>
          </w:tcPr>
          <w:p>
            <w:pPr>
              <w:pStyle w:val="99"/>
            </w:pPr>
            <w:r/>
            <w:r>
              <w:t>中观层（卦/系统）</w:t>
            </w:r>
          </w:p>
        </w:tc>
        <w:tc>
          <w:tcPr>
            <w:tcW w:type="dxa" w:w="2049"/>
          </w:tcPr>
          <w:p>
            <w:pPr>
              <w:pStyle w:val="99"/>
            </w:pPr>
            <w:r/>
            <w:r>
              <w:t>微观层（爻/组件）</w:t>
            </w:r>
          </w:p>
        </w:tc>
      </w:tr>
      <w:tr>
        <w:tc>
          <w:tcPr>
            <w:tcW w:type="dxa" w:w="2049"/>
          </w:tcPr>
          <w:p>
            <w:pPr>
              <w:pStyle w:val="74"/>
            </w:pPr>
            <w:r/>
            <w:r>
              <w:t>类比</w:t>
            </w:r>
          </w:p>
        </w:tc>
        <w:tc>
          <w:tcPr>
            <w:tcW w:type="dxa" w:w="2049"/>
          </w:tcPr>
          <w:p>
            <w:pPr>
              <w:pStyle w:val="74"/>
            </w:pPr>
            <w:r/>
            <w:r>
              <w:t>大脑前额叶（通路规划）</w:t>
            </w:r>
          </w:p>
        </w:tc>
        <w:tc>
          <w:tcPr>
            <w:tcW w:type="dxa" w:w="2049"/>
          </w:tcPr>
          <w:p>
            <w:pPr>
              <w:pStyle w:val="74"/>
            </w:pPr>
            <w:r/>
            <w:r>
              <w:t>脊髓中央模式发生器(CPG)</w:t>
            </w:r>
          </w:p>
        </w:tc>
        <w:tc>
          <w:tcPr>
            <w:tcW w:type="dxa" w:w="2049"/>
          </w:tcPr>
          <w:p>
            <w:pPr>
              <w:pStyle w:val="74"/>
            </w:pPr>
            <w:r/>
            <w:r>
              <w:t>α运动神经元（肌肉控制）</w:t>
            </w:r>
          </w:p>
        </w:tc>
      </w:tr>
      <w:tr>
        <w:tc>
          <w:tcPr>
            <w:tcW w:type="dxa" w:w="2049"/>
          </w:tcPr>
          <w:p>
            <w:pPr>
              <w:pStyle w:val="74"/>
            </w:pPr>
            <w:r/>
            <w:r>
              <w:t>感知世界</w:t>
            </w:r>
          </w:p>
        </w:tc>
        <w:tc>
          <w:tcPr>
            <w:tcW w:type="dxa" w:w="2049"/>
          </w:tcPr>
          <w:p>
            <w:pPr>
              <w:pStyle w:val="74"/>
            </w:pPr>
            <w:r/>
            <w:r>
              <w:t>全局任务环境</w:t>
            </w:r>
          </w:p>
        </w:tc>
        <w:tc>
          <w:tcPr>
            <w:tcW w:type="dxa" w:w="2049"/>
          </w:tcPr>
          <w:p>
            <w:pPr>
              <w:pStyle w:val="74"/>
            </w:pPr>
            <w:r/>
            <w:r>
              <w:t>子系统设备空间</w:t>
            </w:r>
          </w:p>
        </w:tc>
        <w:tc>
          <w:tcPr>
            <w:tcW w:type="dxa" w:w="2049"/>
          </w:tcPr>
          <w:p>
            <w:pPr>
              <w:pStyle w:val="74"/>
            </w:pPr>
            <w:r/>
            <w:r>
              <w:t>关节传感器</w:t>
            </w:r>
          </w:p>
        </w:tc>
      </w:tr>
      <w:tr>
        <w:tc>
          <w:tcPr>
            <w:tcW w:type="dxa" w:w="2049"/>
          </w:tcPr>
          <w:p>
            <w:pPr>
              <w:pStyle w:val="74"/>
            </w:pPr>
            <w:r/>
            <w:r>
              <w:t>输出</w:t>
            </w:r>
          </w:p>
        </w:tc>
        <w:tc>
          <w:tcPr>
            <w:tcW w:type="dxa" w:w="2049"/>
          </w:tcPr>
          <w:p>
            <w:pPr>
              <w:pStyle w:val="74"/>
            </w:pPr>
            <w:r/>
            <w:r>
              <w:t>卦象意图（6bit）</w:t>
            </w:r>
          </w:p>
        </w:tc>
        <w:tc>
          <w:tcPr>
            <w:tcW w:type="dxa" w:w="2049"/>
          </w:tcPr>
          <w:p>
            <w:pPr>
              <w:pStyle w:val="74"/>
            </w:pPr>
            <w:r/>
            <w:r>
              <w:t>子系统动作序列</w:t>
            </w:r>
          </w:p>
        </w:tc>
        <w:tc>
          <w:tcPr>
            <w:tcW w:type="dxa" w:w="2049"/>
          </w:tcPr>
          <w:p>
            <w:pPr>
              <w:pStyle w:val="74"/>
            </w:pPr>
            <w:r/>
            <w:r>
              <w:t>关节伺服指令/变卦预警</w:t>
            </w:r>
          </w:p>
        </w:tc>
      </w:tr>
      <w:tr>
        <w:tc>
          <w:tcPr>
            <w:tcW w:type="dxa" w:w="2049"/>
          </w:tcPr>
          <w:p>
            <w:pPr>
              <w:pStyle w:val="74"/>
            </w:pPr>
            <w:r/>
            <w:r>
              <w:t>卦象粒度</w:t>
            </w:r>
          </w:p>
        </w:tc>
        <w:tc>
          <w:tcPr>
            <w:tcW w:type="dxa" w:w="2049"/>
          </w:tcPr>
          <w:p>
            <w:pPr>
              <w:pStyle w:val="74"/>
            </w:pPr>
            <w:r/>
            <w:r>
              <w:t>整机任务类型</w:t>
            </w:r>
          </w:p>
        </w:tc>
        <w:tc>
          <w:tcPr>
            <w:tcW w:type="dxa" w:w="2049"/>
          </w:tcPr>
          <w:p>
            <w:pPr>
              <w:pStyle w:val="74"/>
            </w:pPr>
            <w:r/>
            <w:r>
              <w:t>子系统操作类型</w:t>
            </w:r>
          </w:p>
        </w:tc>
        <w:tc>
          <w:tcPr>
            <w:tcW w:type="dxa" w:w="2049"/>
          </w:tcPr>
          <w:p>
            <w:pPr>
              <w:pStyle w:val="74"/>
            </w:pPr>
            <w:r/>
            <w:r>
              <w:t>关节状态类型</w:t>
            </w:r>
          </w:p>
        </w:tc>
      </w:tr>
      <w:tr>
        <w:tc>
          <w:tcPr>
            <w:tcW w:type="dxa" w:w="2049"/>
          </w:tcPr>
          <w:p>
            <w:pPr>
              <w:pStyle w:val="74"/>
            </w:pPr>
            <w:r/>
            <w:r>
              <w:t>时间尺度</w:t>
            </w:r>
          </w:p>
        </w:tc>
        <w:tc>
          <w:tcPr>
            <w:tcW w:type="dxa" w:w="2049"/>
          </w:tcPr>
          <w:p>
            <w:pPr>
              <w:pStyle w:val="74"/>
            </w:pPr>
            <w:r/>
            <w:r>
              <w:t>秒~分钟</w:t>
            </w:r>
          </w:p>
        </w:tc>
        <w:tc>
          <w:tcPr>
            <w:tcW w:type="dxa" w:w="2049"/>
          </w:tcPr>
          <w:p>
            <w:pPr>
              <w:pStyle w:val="74"/>
            </w:pPr>
            <w:r/>
            <w:r>
              <w:t>0.1~1秒</w:t>
            </w:r>
          </w:p>
        </w:tc>
        <w:tc>
          <w:tcPr>
            <w:tcW w:type="dxa" w:w="2049"/>
          </w:tcPr>
          <w:p>
            <w:pPr>
              <w:pStyle w:val="74"/>
            </w:pPr>
            <w:r/>
            <w:r>
              <w:t>毫秒~0.1秒</w:t>
            </w:r>
          </w:p>
        </w:tc>
      </w:tr>
      <w:tr>
        <w:tc>
          <w:tcPr>
            <w:tcW w:type="dxa" w:w="2049"/>
          </w:tcPr>
          <w:p>
            <w:pPr>
              <w:pStyle w:val="74"/>
            </w:pPr>
            <w:r/>
            <w:r>
              <w:t>安全机制</w:t>
            </w:r>
          </w:p>
        </w:tc>
        <w:tc>
          <w:tcPr>
            <w:tcW w:type="dxa" w:w="2049"/>
          </w:tcPr>
          <w:p>
            <w:pPr>
              <w:pStyle w:val="74"/>
            </w:pPr>
            <w:r/>
            <w:r>
              <w:t>全局安全八卦</w:t>
            </w:r>
          </w:p>
        </w:tc>
        <w:tc>
          <w:tcPr>
            <w:tcW w:type="dxa" w:w="2049"/>
          </w:tcPr>
          <w:p>
            <w:pPr>
              <w:pStyle w:val="74"/>
            </w:pPr>
            <w:r/>
            <w:r>
              <w:t>系统安全八卦</w:t>
            </w:r>
          </w:p>
        </w:tc>
        <w:tc>
          <w:tcPr>
            <w:tcW w:type="dxa" w:w="2049"/>
          </w:tcPr>
          <w:p>
            <w:pPr>
              <w:pStyle w:val="74"/>
            </w:pPr>
            <w:r/>
            <w:r>
              <w:t>关节安全八卦</w:t>
            </w:r>
          </w:p>
        </w:tc>
      </w:tr>
      <w:tr>
        <w:tc>
          <w:tcPr>
            <w:tcW w:type="dxa" w:w="2049"/>
          </w:tcPr>
          <w:p>
            <w:pPr>
              <w:pStyle w:val="74"/>
            </w:pPr>
            <w:r/>
            <w:r>
              <w:t>更新频率</w:t>
            </w:r>
          </w:p>
        </w:tc>
        <w:tc>
          <w:tcPr>
            <w:tcW w:type="dxa" w:w="2049"/>
          </w:tcPr>
          <w:p>
            <w:pPr>
              <w:pStyle w:val="74"/>
            </w:pPr>
            <w:r/>
            <w:r>
              <w:t>1-10Hz</w:t>
            </w:r>
          </w:p>
        </w:tc>
        <w:tc>
          <w:tcPr>
            <w:tcW w:type="dxa" w:w="2049"/>
          </w:tcPr>
          <w:p>
            <w:pPr>
              <w:pStyle w:val="74"/>
            </w:pPr>
            <w:r/>
            <w:r>
              <w:t>10-50Hz</w:t>
            </w:r>
          </w:p>
        </w:tc>
        <w:tc>
          <w:tcPr>
            <w:tcW w:type="dxa" w:w="2049"/>
          </w:tcPr>
          <w:p>
            <w:pPr>
              <w:pStyle w:val="74"/>
            </w:pPr>
            <w:r/>
            <w:r>
              <w:t>50-200Hz</w:t>
            </w:r>
          </w:p>
        </w:tc>
      </w:tr>
      <w:tr>
        <w:tc>
          <w:tcPr>
            <w:tcW w:type="dxa" w:w="2049"/>
          </w:tcPr>
          <w:p>
            <w:pPr>
              <w:pStyle w:val="74"/>
            </w:pPr>
            <w:r/>
            <w:r>
              <w:t>爻位关注</w:t>
            </w:r>
          </w:p>
        </w:tc>
        <w:tc>
          <w:tcPr>
            <w:tcW w:type="dxa" w:w="2049"/>
          </w:tcPr>
          <w:p>
            <w:pPr>
              <w:pStyle w:val="74"/>
            </w:pPr>
            <w:r/>
            <w:r>
              <w:t>定位、路径、效率</w:t>
            </w:r>
          </w:p>
        </w:tc>
        <w:tc>
          <w:tcPr>
            <w:tcW w:type="dxa" w:w="2049"/>
          </w:tcPr>
          <w:p>
            <w:pPr>
              <w:pStyle w:val="74"/>
            </w:pPr>
            <w:r/>
            <w:r>
              <w:t>姿态、轨迹、力分布</w:t>
            </w:r>
          </w:p>
        </w:tc>
        <w:tc>
          <w:tcPr>
            <w:tcW w:type="dxa" w:w="2049"/>
          </w:tcPr>
          <w:p>
            <w:pPr>
              <w:pStyle w:val="74"/>
            </w:pPr>
            <w:r/>
            <w:r>
              <w:t>扭矩、温度、健康度</w:t>
            </w:r>
          </w:p>
        </w:tc>
      </w:tr>
    </w:tbl>
    <w:p>
      <w:pPr>
        <w:pStyle w:val="4"/>
      </w:pPr>
    </w:p>
    <w:p>
      <w:pPr>
        <w:pStyle w:val="4"/>
      </w:pPr>
      <w:r>
        <w:t>三层之间通过卦象意图通讯协议（第8.3节详述）进行单向的"抽象指令下发+变卦预警上报"通讯。没有数值参数传递，没有中间状态共享。这种通讯协议的带宽极低（每个卦象仅6bit），但语义密度极高——6bit可以编码64种不同的情境模式，每种的紧急程度和约束范围由发送层自行填充。</w:t>
      </w:r>
    </w:p>
    <w:p>
      <w:pPr>
        <w:pStyle w:val="4"/>
      </w:pPr>
      <w:r>
        <w:t>——————————————————————————————</w:t>
      </w:r>
    </w:p>
    <w:p>
      <w:pPr>
        <w:pStyle w:val="63"/>
      </w:pPr>
      <w:r>
        <w:t>核心原则：每层运行结构完全相同的YLYW模型</w:t>
      </w:r>
    </w:p>
    <w:p>
      <w:pPr>
        <w:pStyle w:val="4"/>
      </w:pPr>
      <w:r>
        <w:t>这是整个嵌套架构最核心的设计决策——也是它与传统分层架构最根本的区别。</w:t>
      </w:r>
    </w:p>
    <w:p>
      <w:pPr>
        <w:pStyle w:val="4"/>
      </w:pPr>
      <w:r>
        <w:t>在传统的分层控制架构（如ROS navigation stack）中，不同层级使用完全不同的算法和表示。全局导航用A*（栅格地图），局部导航用DWA（动态窗口），运动控制用PID或MPC——每种算法的输入和输出的数据结构完全不同。这意味着层之间的集成需要大量适配器代码，且任何一层算法的替换都可能波及其他层。</w:t>
      </w:r>
    </w:p>
    <w:p>
      <w:pPr>
        <w:pStyle w:val="4"/>
      </w:pPr>
      <w:r>
        <w:t>YLYW的层次化嵌套采取了相反的策略：所有层级的推理架构完全相同。 宏观层使用八卦→六爻→六十四卦的推理链，中观层使用相同的链，微观层也使用相同的链。唯一的区别是每层的感知世界范围、六爻编码的语义内容和L3规则库的映射表不同。这意味着一个YLYW元胞的代码结构可以编译为二进制库，在宏观层、中观层和微观层复用——无需为不同层级重写推理引擎。</w:t>
      </w:r>
    </w:p>
    <w:p>
      <w:pPr>
        <w:pStyle w:val="67"/>
      </w:pPr>
      <w:r>
        <w:t>表8.2 各层YLYW模型对比</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组件</w:t>
            </w:r>
          </w:p>
        </w:tc>
        <w:tc>
          <w:tcPr>
            <w:tcW w:type="dxa" w:w="2049"/>
          </w:tcPr>
          <w:p>
            <w:pPr>
              <w:pStyle w:val="99"/>
            </w:pPr>
            <w:r/>
            <w:r>
              <w:t>宏观层</w:t>
            </w:r>
          </w:p>
        </w:tc>
        <w:tc>
          <w:tcPr>
            <w:tcW w:type="dxa" w:w="2049"/>
          </w:tcPr>
          <w:p>
            <w:pPr>
              <w:pStyle w:val="99"/>
            </w:pPr>
            <w:r/>
            <w:r>
              <w:t>中观层（以双腿元胞为例）</w:t>
            </w:r>
          </w:p>
        </w:tc>
        <w:tc>
          <w:tcPr>
            <w:tcW w:type="dxa" w:w="2049"/>
          </w:tcPr>
          <w:p>
            <w:pPr>
              <w:pStyle w:val="99"/>
            </w:pPr>
            <w:r/>
            <w:r>
              <w:t>微观层（以膝关节元胞为例）</w:t>
            </w:r>
          </w:p>
        </w:tc>
      </w:tr>
      <w:tr>
        <w:tc>
          <w:tcPr>
            <w:tcW w:type="dxa" w:w="2049"/>
          </w:tcPr>
          <w:p>
            <w:pPr>
              <w:pStyle w:val="74"/>
            </w:pPr>
            <w:r/>
            <w:r>
              <w:t>L1八卦</w:t>
            </w:r>
          </w:p>
        </w:tc>
        <w:tc>
          <w:tcPr>
            <w:tcW w:type="dxa" w:w="2049"/>
          </w:tcPr>
          <w:p>
            <w:pPr>
              <w:pStyle w:val="74"/>
            </w:pPr>
            <w:r/>
            <w:r>
              <w:t>任务环境状态8类原型</w:t>
            </w:r>
          </w:p>
        </w:tc>
        <w:tc>
          <w:tcPr>
            <w:tcW w:type="dxa" w:w="2049"/>
          </w:tcPr>
          <w:p>
            <w:pPr>
              <w:pStyle w:val="74"/>
            </w:pPr>
            <w:r/>
            <w:r>
              <w:t>运动状态8种基元</w:t>
            </w:r>
          </w:p>
        </w:tc>
        <w:tc>
          <w:tcPr>
            <w:tcW w:type="dxa" w:w="2049"/>
          </w:tcPr>
          <w:p>
            <w:pPr>
              <w:pStyle w:val="74"/>
            </w:pPr>
            <w:r/>
            <w:r>
              <w:t>关节物理状态8类原型</w:t>
            </w:r>
          </w:p>
        </w:tc>
      </w:tr>
      <w:tr>
        <w:tc>
          <w:tcPr>
            <w:tcW w:type="dxa" w:w="2049"/>
          </w:tcPr>
          <w:p>
            <w:pPr>
              <w:pStyle w:val="74"/>
            </w:pPr>
            <w:r/>
            <w:r>
              <w:t>L2六爻</w:t>
            </w:r>
          </w:p>
        </w:tc>
        <w:tc>
          <w:tcPr>
            <w:tcW w:type="dxa" w:w="2049"/>
          </w:tcPr>
          <w:p>
            <w:pPr>
              <w:pStyle w:val="74"/>
            </w:pPr>
            <w:r/>
            <w:r>
              <w:t>定位/路径/效率/安全/资源/优先级</w:t>
            </w:r>
          </w:p>
        </w:tc>
        <w:tc>
          <w:tcPr>
            <w:tcW w:type="dxa" w:w="2049"/>
          </w:tcPr>
          <w:p>
            <w:pPr>
              <w:pStyle w:val="74"/>
            </w:pPr>
            <w:r/>
            <w:r>
              <w:t>姿态/速度/力分布/ZMP/扰动/地形</w:t>
            </w:r>
          </w:p>
        </w:tc>
        <w:tc>
          <w:tcPr>
            <w:tcW w:type="dxa" w:w="2049"/>
          </w:tcPr>
          <w:p>
            <w:pPr>
              <w:pStyle w:val="74"/>
            </w:pPr>
            <w:r/>
            <w:r>
              <w:t>角度/角速度/力矩/温度/误差/健康</w:t>
            </w:r>
          </w:p>
        </w:tc>
      </w:tr>
      <w:tr>
        <w:tc>
          <w:tcPr>
            <w:tcW w:type="dxa" w:w="2049"/>
          </w:tcPr>
          <w:p>
            <w:pPr>
              <w:pStyle w:val="74"/>
            </w:pPr>
            <w:r/>
            <w:r>
              <w:t>L3策略库</w:t>
            </w:r>
          </w:p>
        </w:tc>
        <w:tc>
          <w:tcPr>
            <w:tcW w:type="dxa" w:w="2049"/>
          </w:tcPr>
          <w:p>
            <w:pPr>
              <w:pStyle w:val="74"/>
            </w:pPr>
            <w:r/>
            <w:r>
              <w:t>64种任务策略</w:t>
            </w:r>
          </w:p>
        </w:tc>
        <w:tc>
          <w:tcPr>
            <w:tcW w:type="dxa" w:w="2049"/>
          </w:tcPr>
          <w:p>
            <w:pPr>
              <w:pStyle w:val="74"/>
            </w:pPr>
            <w:r/>
            <w:r>
              <w:t>14种步态</w:t>
            </w:r>
          </w:p>
        </w:tc>
        <w:tc>
          <w:tcPr>
            <w:tcW w:type="dxa" w:w="2049"/>
          </w:tcPr>
          <w:p>
            <w:pPr>
              <w:pStyle w:val="74"/>
            </w:pPr>
            <w:r/>
            <w:r>
              <w:t>6种关节伺服模式</w:t>
            </w:r>
          </w:p>
        </w:tc>
      </w:tr>
      <w:tr>
        <w:tc>
          <w:tcPr>
            <w:tcW w:type="dxa" w:w="2049"/>
          </w:tcPr>
          <w:p>
            <w:pPr>
              <w:pStyle w:val="74"/>
            </w:pPr>
            <w:r/>
            <w:r>
              <w:t>爻位关系L3+</w:t>
            </w:r>
          </w:p>
        </w:tc>
        <w:tc>
          <w:tcPr>
            <w:tcW w:type="dxa" w:w="2049"/>
          </w:tcPr>
          <w:p>
            <w:pPr>
              <w:pStyle w:val="74"/>
            </w:pPr>
            <w:r/>
            <w:r>
              <w:t>任务级乘承比应</w:t>
            </w:r>
          </w:p>
        </w:tc>
        <w:tc>
          <w:tcPr>
            <w:tcW w:type="dxa" w:w="2049"/>
          </w:tcPr>
          <w:p>
            <w:pPr>
              <w:pStyle w:val="74"/>
            </w:pPr>
            <w:r/>
            <w:r>
              <w:t>运动级乘承比应</w:t>
            </w:r>
          </w:p>
        </w:tc>
        <w:tc>
          <w:tcPr>
            <w:tcW w:type="dxa" w:w="2049"/>
          </w:tcPr>
          <w:p>
            <w:pPr>
              <w:pStyle w:val="74"/>
            </w:pPr>
            <w:r/>
            <w:r>
              <w:t>关节级乘承比应</w:t>
            </w:r>
          </w:p>
        </w:tc>
      </w:tr>
      <w:tr>
        <w:tc>
          <w:tcPr>
            <w:tcW w:type="dxa" w:w="2049"/>
          </w:tcPr>
          <w:p>
            <w:pPr>
              <w:pStyle w:val="74"/>
            </w:pPr>
            <w:r/>
            <w:r>
              <w:t>安全八卦</w:t>
            </w:r>
          </w:p>
        </w:tc>
        <w:tc>
          <w:tcPr>
            <w:tcW w:type="dxa" w:w="2049"/>
          </w:tcPr>
          <w:p>
            <w:pPr>
              <w:pStyle w:val="74"/>
            </w:pPr>
            <w:r/>
            <w:r>
              <w:t>全局安全</w:t>
            </w:r>
          </w:p>
        </w:tc>
        <w:tc>
          <w:tcPr>
            <w:tcW w:type="dxa" w:w="2049"/>
          </w:tcPr>
          <w:p>
            <w:pPr>
              <w:pStyle w:val="74"/>
            </w:pPr>
            <w:r/>
            <w:r>
              <w:t>系统安全</w:t>
            </w:r>
          </w:p>
        </w:tc>
        <w:tc>
          <w:tcPr>
            <w:tcW w:type="dxa" w:w="2049"/>
          </w:tcPr>
          <w:p>
            <w:pPr>
              <w:pStyle w:val="74"/>
            </w:pPr>
            <w:r/>
            <w:r>
              <w:t>关节保护</w:t>
            </w:r>
          </w:p>
        </w:tc>
      </w:tr>
      <w:tr>
        <w:tc>
          <w:tcPr>
            <w:tcW w:type="dxa" w:w="2049"/>
          </w:tcPr>
          <w:p>
            <w:pPr>
              <w:pStyle w:val="74"/>
            </w:pPr>
            <w:r/>
            <w:r>
              <w:t>输出</w:t>
            </w:r>
          </w:p>
        </w:tc>
        <w:tc>
          <w:tcPr>
            <w:tcW w:type="dxa" w:w="2049"/>
          </w:tcPr>
          <w:p>
            <w:pPr>
              <w:pStyle w:val="74"/>
            </w:pPr>
            <w:r/>
            <w:r>
              <w:t>卦象意图</w:t>
            </w:r>
          </w:p>
        </w:tc>
        <w:tc>
          <w:tcPr>
            <w:tcW w:type="dxa" w:w="2049"/>
          </w:tcPr>
          <w:p>
            <w:pPr>
              <w:pStyle w:val="74"/>
            </w:pPr>
            <w:r/>
            <w:r>
              <w:t>步态参数</w:t>
            </w:r>
          </w:p>
        </w:tc>
        <w:tc>
          <w:tcPr>
            <w:tcW w:type="dxa" w:w="2049"/>
          </w:tcPr>
          <w:p>
            <w:pPr>
              <w:pStyle w:val="74"/>
            </w:pPr>
            <w:r/>
            <w:r>
              <w:t>伺服力矩</w:t>
            </w:r>
          </w:p>
        </w:tc>
      </w:tr>
      <w:tr>
        <w:tc>
          <w:tcPr>
            <w:tcW w:type="dxa" w:w="2049"/>
          </w:tcPr>
          <w:p>
            <w:pPr>
              <w:pStyle w:val="74"/>
            </w:pPr>
            <w:r/>
            <w:r>
              <w:t>输入</w:t>
            </w:r>
          </w:p>
        </w:tc>
        <w:tc>
          <w:tcPr>
            <w:tcW w:type="dxa" w:w="2049"/>
          </w:tcPr>
          <w:p>
            <w:pPr>
              <w:pStyle w:val="74"/>
            </w:pPr>
            <w:r/>
            <w:r>
              <w:t>人类指令+全局地图</w:t>
            </w:r>
          </w:p>
        </w:tc>
        <w:tc>
          <w:tcPr>
            <w:tcW w:type="dxa" w:w="2049"/>
          </w:tcPr>
          <w:p>
            <w:pPr>
              <w:pStyle w:val="74"/>
            </w:pPr>
            <w:r/>
            <w:r>
              <w:t>卦象意图+子系统传感器</w:t>
            </w:r>
          </w:p>
        </w:tc>
        <w:tc>
          <w:tcPr>
            <w:tcW w:type="dxa" w:w="2049"/>
          </w:tcPr>
          <w:p>
            <w:pPr>
              <w:pStyle w:val="74"/>
            </w:pPr>
            <w:r/>
            <w:r>
              <w:t>卦象意图+关节传感器</w:t>
            </w:r>
          </w:p>
        </w:tc>
      </w:tr>
    </w:tbl>
    <w:p>
      <w:pPr>
        <w:pStyle w:val="4"/>
      </w:pPr>
    </w:p>
    <w:p>
      <w:pPr>
        <w:pStyle w:val="4"/>
      </w:pPr>
      <w:r>
        <w:t>这个"同构复用"原则有四个重要的工程后果。</w:t>
      </w:r>
    </w:p>
    <w:p>
      <w:pPr>
        <w:pStyle w:val="4"/>
      </w:pPr>
      <w:r>
        <w:t>代码复用最大化。 YLYW元胞的推理代码（L1隶属度计算、L2权重聚合、L3余弦相似度匹配、L3+五子评分公式）在三个层级之间完全不修改——只是每层加载不同的数据表（八卦原型表、六爻编码公式、64卦策略表）。这意味系统的代码量不随嵌套层数线性增长。</w:t>
      </w:r>
    </w:p>
    <w:p>
      <w:pPr>
        <w:pStyle w:val="4"/>
      </w:pPr>
      <w:r>
        <w:t>调试诊断的递归性。 因为每层的代码逻辑相同，所以调试工具可以在任意层级复用。宏观层的一个爻位关系分析疑惑与微观层的一个爻位关系分析疑惑可以用同一套可视化工具来排查。一个"当位"评分在宏观层（任务当位）和在微观层（关节当位）具有相同的计算逻辑——只是语义不同。</w:t>
      </w:r>
    </w:p>
    <w:p>
      <w:pPr>
        <w:pStyle w:val="4"/>
      </w:pPr>
      <w:r>
        <w:t>安全机制的内嵌性。 因为每层都有独立的安全八卦，系统的安全保证不再是"单点防护"——它变为"多层防护网"。低层安全八卦拦截物理性危险（关节过载），中层安全八卦拦截系统性危险（步态失稳），高层安全八卦拦截全局性危险（任务不可执行）。多层防护确保即使某一层的安全八卦截漏过了一个风险，下一个层也会拦截它。这与传统的"断电"安全机制形成了鲜明对比——后者只有一个检查点，绕过它就全无保障。</w:t>
      </w:r>
    </w:p>
    <w:p>
      <w:pPr>
        <w:pStyle w:val="4"/>
      </w:pPr>
      <w:r>
        <w:t>跨层推理的"卦象对齐"可能性。 因为所有层使用相同的符号框架，一个意外的变卦预警可以在不同层级间进行"卦象对齐"式追溯——微观层报告"初爻老阴"，宏观层检查自己的初爻是否也呈现异常趋势。这种"同一型号报警器在不同楼层同时鸣响"的能力，在传统分层系统中完全不存在——因为不同层级的"报警"机制使用完全不同的数据和语义。</w:t>
      </w:r>
    </w:p>
    <w:p>
      <w:pPr>
        <w:pStyle w:val="4"/>
      </w:pPr>
      <w:r>
        <w:t>——————————————————————————————</w:t>
      </w:r>
    </w:p>
    <w:p>
      <w:pPr>
        <w:pStyle w:val="63"/>
      </w:pPr>
      <w:r>
        <w:t>宏观层：道/太极</w:t>
      </w:r>
    </w:p>
    <w:p>
      <w:pPr>
        <w:pStyle w:val="4"/>
      </w:pPr>
      <w:r>
        <w:t>宏观层是系统与人类交互的接口。它接收自然语言指令或程序化任务描述，将其语义映射为全局卦象意图。宏观层不直接控制任何硬件——它只输出6bit的卦象意图广播。</w:t>
      </w:r>
    </w:p>
    <w:p>
      <w:pPr>
        <w:pStyle w:val="4"/>
      </w:pPr>
      <w:r>
        <w:t>L1八卦：8种全局环境原型。 宏观层的八卦不描述物体物理属性，而是描述任务环境的基本态势：乾（程序可执行）、坤（环境平和适合操作）、震（动态变化中——环境将要改变）、艮（静止——等待输入）、离（可见——目标清晰）、坎（模糊——目标不确定）、兑（已趋近目标）、巽（渗透——逐步探索中）。</w:t>
      </w:r>
    </w:p>
    <w:p>
      <w:pPr>
        <w:pStyle w:val="4"/>
      </w:pPr>
      <w:r>
        <w:t>L2六爻：任务全局状态编码。</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爻位</w:t>
            </w:r>
          </w:p>
        </w:tc>
        <w:tc>
          <w:tcPr>
            <w:tcW w:type="dxa" w:w="2049"/>
          </w:tcPr>
          <w:p>
            <w:pPr>
              <w:pStyle w:val="99"/>
            </w:pPr>
            <w:r/>
            <w:r>
              <w:t>语义</w:t>
            </w:r>
          </w:p>
        </w:tc>
        <w:tc>
          <w:tcPr>
            <w:tcW w:type="dxa" w:w="2049"/>
          </w:tcPr>
          <w:p>
            <w:pPr>
              <w:pStyle w:val="99"/>
            </w:pPr>
            <w:r/>
            <w:r>
              <w:t>阳爻(≥0.5)含义</w:t>
            </w:r>
          </w:p>
        </w:tc>
        <w:tc>
          <w:tcPr>
            <w:tcW w:type="dxa" w:w="2049"/>
          </w:tcPr>
          <w:p>
            <w:pPr>
              <w:pStyle w:val="99"/>
            </w:pPr>
            <w:r/>
            <w:r>
              <w:t>阴爻(&lt;0.5)含义</w:t>
            </w:r>
          </w:p>
        </w:tc>
      </w:tr>
      <w:tr>
        <w:tc>
          <w:tcPr>
            <w:tcW w:type="dxa" w:w="2049"/>
          </w:tcPr>
          <w:p>
            <w:pPr>
              <w:pStyle w:val="74"/>
            </w:pPr>
            <w:r/>
            <w:r>
              <w:t>初爻</w:t>
            </w:r>
          </w:p>
        </w:tc>
        <w:tc>
          <w:tcPr>
            <w:tcW w:type="dxa" w:w="2049"/>
          </w:tcPr>
          <w:p>
            <w:pPr>
              <w:pStyle w:val="74"/>
            </w:pPr>
            <w:r/>
            <w:r>
              <w:t>目标定位</w:t>
            </w:r>
          </w:p>
        </w:tc>
        <w:tc>
          <w:tcPr>
            <w:tcW w:type="dxa" w:w="2049"/>
          </w:tcPr>
          <w:p>
            <w:pPr>
              <w:pStyle w:val="74"/>
            </w:pPr>
            <w:r/>
            <w:r>
              <w:t>目标位置已知</w:t>
            </w:r>
          </w:p>
        </w:tc>
        <w:tc>
          <w:tcPr>
            <w:tcW w:type="dxa" w:w="2049"/>
          </w:tcPr>
          <w:p>
            <w:pPr>
              <w:pStyle w:val="74"/>
            </w:pPr>
            <w:r/>
            <w:r>
              <w:t>目标位置未知、需搜索</w:t>
            </w:r>
          </w:p>
        </w:tc>
      </w:tr>
      <w:tr>
        <w:tc>
          <w:tcPr>
            <w:tcW w:type="dxa" w:w="2049"/>
          </w:tcPr>
          <w:p>
            <w:pPr>
              <w:pStyle w:val="74"/>
            </w:pPr>
            <w:r/>
            <w:r>
              <w:t>二爻</w:t>
            </w:r>
          </w:p>
        </w:tc>
        <w:tc>
          <w:tcPr>
            <w:tcW w:type="dxa" w:w="2049"/>
          </w:tcPr>
          <w:p>
            <w:pPr>
              <w:pStyle w:val="74"/>
            </w:pPr>
            <w:r/>
            <w:r>
              <w:t>路径可行性</w:t>
            </w:r>
          </w:p>
        </w:tc>
        <w:tc>
          <w:tcPr>
            <w:tcW w:type="dxa" w:w="2049"/>
          </w:tcPr>
          <w:p>
            <w:pPr>
              <w:pStyle w:val="74"/>
            </w:pPr>
            <w:r/>
            <w:r>
              <w:t>可行的全局路径存在</w:t>
            </w:r>
          </w:p>
        </w:tc>
        <w:tc>
          <w:tcPr>
            <w:tcW w:type="dxa" w:w="2049"/>
          </w:tcPr>
          <w:p>
            <w:pPr>
              <w:pStyle w:val="74"/>
            </w:pPr>
            <w:r/>
            <w:r>
              <w:t>路径被阻断、需重新规划</w:t>
            </w:r>
          </w:p>
        </w:tc>
      </w:tr>
      <w:tr>
        <w:tc>
          <w:tcPr>
            <w:tcW w:type="dxa" w:w="2049"/>
          </w:tcPr>
          <w:p>
            <w:pPr>
              <w:pStyle w:val="74"/>
            </w:pPr>
            <w:r/>
            <w:r>
              <w:t>三爻</w:t>
            </w:r>
          </w:p>
        </w:tc>
        <w:tc>
          <w:tcPr>
            <w:tcW w:type="dxa" w:w="2049"/>
          </w:tcPr>
          <w:p>
            <w:pPr>
              <w:pStyle w:val="74"/>
            </w:pPr>
            <w:r/>
            <w:r>
              <w:t>资源可用性</w:t>
            </w:r>
          </w:p>
        </w:tc>
        <w:tc>
          <w:tcPr>
            <w:tcW w:type="dxa" w:w="2049"/>
          </w:tcPr>
          <w:p>
            <w:pPr>
              <w:pStyle w:val="74"/>
            </w:pPr>
            <w:r/>
            <w:r>
              <w:t>当前设备资源充足</w:t>
            </w:r>
          </w:p>
        </w:tc>
        <w:tc>
          <w:tcPr>
            <w:tcW w:type="dxa" w:w="2049"/>
          </w:tcPr>
          <w:p>
            <w:pPr>
              <w:pStyle w:val="74"/>
            </w:pPr>
            <w:r/>
            <w:r>
              <w:t>资源不足、需调整或等待</w:t>
            </w:r>
          </w:p>
        </w:tc>
      </w:tr>
      <w:tr>
        <w:tc>
          <w:tcPr>
            <w:tcW w:type="dxa" w:w="2049"/>
          </w:tcPr>
          <w:p>
            <w:pPr>
              <w:pStyle w:val="74"/>
            </w:pPr>
            <w:r/>
            <w:r>
              <w:t>四爻</w:t>
            </w:r>
          </w:p>
        </w:tc>
        <w:tc>
          <w:tcPr>
            <w:tcW w:type="dxa" w:w="2049"/>
          </w:tcPr>
          <w:p>
            <w:pPr>
              <w:pStyle w:val="74"/>
            </w:pPr>
            <w:r/>
            <w:r>
              <w:t>环境安全度</w:t>
            </w:r>
          </w:p>
        </w:tc>
        <w:tc>
          <w:tcPr>
            <w:tcW w:type="dxa" w:w="2049"/>
          </w:tcPr>
          <w:p>
            <w:pPr>
              <w:pStyle w:val="74"/>
            </w:pPr>
            <w:r/>
            <w:r>
              <w:t>环境安全、可执行</w:t>
            </w:r>
          </w:p>
        </w:tc>
        <w:tc>
          <w:tcPr>
            <w:tcW w:type="dxa" w:w="2049"/>
          </w:tcPr>
          <w:p>
            <w:pPr>
              <w:pStyle w:val="74"/>
            </w:pPr>
            <w:r/>
            <w:r>
              <w:t>环境有风险（潮湿/振动/障碍）</w:t>
            </w:r>
          </w:p>
        </w:tc>
      </w:tr>
      <w:tr>
        <w:tc>
          <w:tcPr>
            <w:tcW w:type="dxa" w:w="2049"/>
          </w:tcPr>
          <w:p>
            <w:pPr>
              <w:pStyle w:val="74"/>
            </w:pPr>
            <w:r/>
            <w:r>
              <w:t>五爻</w:t>
            </w:r>
          </w:p>
        </w:tc>
        <w:tc>
          <w:tcPr>
            <w:tcW w:type="dxa" w:w="2049"/>
          </w:tcPr>
          <w:p>
            <w:pPr>
              <w:pStyle w:val="74"/>
            </w:pPr>
            <w:r/>
            <w:r>
              <w:t>任务优先级</w:t>
            </w:r>
          </w:p>
        </w:tc>
        <w:tc>
          <w:tcPr>
            <w:tcW w:type="dxa" w:w="2049"/>
          </w:tcPr>
          <w:p>
            <w:pPr>
              <w:pStyle w:val="74"/>
            </w:pPr>
            <w:r/>
            <w:r>
              <w:t>优先级高、可优先执行</w:t>
            </w:r>
          </w:p>
        </w:tc>
        <w:tc>
          <w:tcPr>
            <w:tcW w:type="dxa" w:w="2049"/>
          </w:tcPr>
          <w:p>
            <w:pPr>
              <w:pStyle w:val="74"/>
            </w:pPr>
            <w:r/>
            <w:r>
              <w:t>优先级低、可延迟或取消</w:t>
            </w:r>
          </w:p>
        </w:tc>
      </w:tr>
      <w:tr>
        <w:tc>
          <w:tcPr>
            <w:tcW w:type="dxa" w:w="2049"/>
          </w:tcPr>
          <w:p>
            <w:pPr>
              <w:pStyle w:val="74"/>
            </w:pPr>
            <w:r/>
            <w:r>
              <w:t>上爻</w:t>
            </w:r>
          </w:p>
        </w:tc>
        <w:tc>
          <w:tcPr>
            <w:tcW w:type="dxa" w:w="2049"/>
          </w:tcPr>
          <w:p>
            <w:pPr>
              <w:pStyle w:val="74"/>
            </w:pPr>
            <w:r/>
            <w:r>
              <w:t>整体和谐度</w:t>
            </w:r>
          </w:p>
        </w:tc>
        <w:tc>
          <w:tcPr>
            <w:tcW w:type="dxa" w:w="2049"/>
          </w:tcPr>
          <w:p>
            <w:pPr>
              <w:pStyle w:val="74"/>
            </w:pPr>
            <w:r/>
            <w:r>
              <w:t>系统状态平衡良好</w:t>
            </w:r>
          </w:p>
        </w:tc>
        <w:tc>
          <w:tcPr>
            <w:tcW w:type="dxa" w:w="2049"/>
          </w:tcPr>
          <w:p>
            <w:pPr>
              <w:pStyle w:val="74"/>
            </w:pPr>
            <w:r/>
            <w:r>
              <w:t>存在未解决的冲突或异常</w:t>
            </w:r>
          </w:p>
        </w:tc>
      </w:tr>
    </w:tbl>
    <w:p>
      <w:pPr>
        <w:pStyle w:val="4"/>
      </w:pPr>
    </w:p>
    <w:p>
      <w:pPr>
        <w:pStyle w:val="4"/>
      </w:pPr>
      <w:r>
        <w:t>L3策略推理：64卦全局任务策略。 六爻值匹配64个卦象的任务级模板。匹配结果输出一个卦象意图——如"䷊ 泰卦 —— 天地位焉，万物通焉。行动计划：按照序号持续执行"——附带一个全局力修正系数（影响所有子系统的基础力预设）。</w:t>
      </w:r>
    </w:p>
    <w:p>
      <w:pPr>
        <w:pStyle w:val="4"/>
      </w:pPr>
      <w:r>
        <w:t>典型案例——"照顾老人"。 一个YLYW人形机器人收到宏观任务"照顾老人"。宏观层的L2六爻编码：</w:t>
      </w:r>
    </w:p>
    <w:p>
      <w:pPr>
        <w:pStyle w:val="4"/>
      </w:pPr>
      <w:r>
        <w:t>•  初爻（目标定位）→ 阳（老人在客厅沙发）</w:t>
      </w:r>
    </w:p>
    <w:p>
      <w:pPr>
        <w:pStyle w:val="4"/>
      </w:pPr>
      <w:r>
        <w:t>•  二爻（路径可行性）→ 阳（从当前位置到客厅路径通畅）</w:t>
      </w:r>
    </w:p>
    <w:p>
      <w:pPr>
        <w:pStyle w:val="4"/>
      </w:pPr>
      <w:r>
        <w:t>•  三爻（资源可用性）→ 阳（电量充足、关节温度正常）</w:t>
      </w:r>
    </w:p>
    <w:p>
      <w:pPr>
        <w:pStyle w:val="4"/>
      </w:pPr>
      <w:r>
        <w:t>•  四爻（环境安全度）→ 阳（地面干燥、无障碍物）</w:t>
      </w:r>
    </w:p>
    <w:p>
      <w:pPr>
        <w:pStyle w:val="4"/>
      </w:pPr>
      <w:r>
        <w:t>•  五爻（任务优先级）→ 阳（高优先级）</w:t>
      </w:r>
    </w:p>
    <w:p>
      <w:pPr>
        <w:pStyle w:val="4"/>
      </w:pPr>
      <w:r>
        <w:t>•  五爻（整体和谐度）→ 阴（老人当前没有表现出立即需求、但系统仍需主动关注）</w:t>
      </w:r>
    </w:p>
    <w:p>
      <w:pPr>
        <w:pStyle w:val="4"/>
      </w:pPr>
      <w:r>
        <w:t>六爻组合为"阳阳阳阳阳阴"→匹配到"地天泰䷊（通泰顺遂）"→策略语义："全局状态正常，按照'探视→问候→检查环境→返回监控'的循环标准流程执行"。</w:t>
      </w:r>
    </w:p>
    <w:p>
      <w:pPr>
        <w:pStyle w:val="4"/>
      </w:pPr>
      <w:r>
        <w:t>——————————————————————————————</w:t>
      </w:r>
    </w:p>
    <w:p>
      <w:pPr>
        <w:pStyle w:val="63"/>
      </w:pPr>
      <w:r>
        <w:t>中观层：卦/系统</w:t>
      </w:r>
    </w:p>
    <w:p>
      <w:pPr>
        <w:pStyle w:val="4"/>
      </w:pPr>
      <w:r>
        <w:t>中观层是嵌套架构的执行枢纽。它与宏观层最根本的区别在于：宏观层"思考"（推理），中观层"行动"（执行）。中观层不负责重新规划任务——它接收宏观层的卦象意图，将其拆解为子系统动作序列。</w:t>
      </w:r>
    </w:p>
    <w:p>
      <w:pPr>
        <w:pStyle w:val="4"/>
      </w:pPr>
      <w:r>
        <w:t>L1八卦：8种设备/空间状态原型。 中观层的八卦描述子系统的操作状态：双臂元胞的L1包括乾（强力夹持）、坤（轻柔）、震（快动）、巽（慢准）等；双腿元胞的L1包括乾（大步）、坤（小步）、震（高步频）、艮（静止）等。</w:t>
      </w:r>
    </w:p>
    <w:p>
      <w:pPr>
        <w:pStyle w:val="4"/>
      </w:pPr>
      <w:r>
        <w:t>L2六爻：子系统动态编码。 双腿元胞的六爻（姿态/ZMP/力分布/速度/扰动/地形通过性）已在第6.3节定义。双臂元胞的六爻（肩部角度/肘部角度/末端力/加速度/位置误差/温度）针对操作任务另行定义。</w:t>
      </w:r>
    </w:p>
    <w:p>
      <w:pPr>
        <w:pStyle w:val="4"/>
      </w:pPr>
      <w:r>
        <w:t>子系统间零显式通讯。 双腿元胞和双臂元胞均接收宏观层的同一卦象意图，但各自独立解码和执行。双腿元胞从"雷天大壮䷡（壮行前进）"中解读为"快步前进"，双臂元胞从同一卦象中解读为"摆臂以保持平衡"。两者不需要互相传数据——因为"大壮"的语义在两者的L3规则库中被分别映射到适合各自子系统的执行模式。这种"共识不通过通讯，通过共享的上层指示"的机制，与蚁群社会中蚂蚁通过信息素（相当于卦象意图）协调行为的原理一致。</w:t>
      </w:r>
    </w:p>
    <w:p>
      <w:pPr>
        <w:pStyle w:val="4"/>
      </w:pPr>
      <w:r>
        <w:t>中观层的关键性质。 当宏观层广播的卦象意图与中观层的安全八卦冲突时——如"奔跑！"但前方地形为下坡（双腿安全八卦检测到重心前移过快）——中观层有权降级执行（从奔跑降为快走），同时向上发送"因前行受阻暂缓奔跑"的变卦预警。这是"每层都有独立价值观"的体现——中观层不是盲目的执行者。</w:t>
      </w:r>
    </w:p>
    <w:p>
      <w:pPr>
        <w:pStyle w:val="4"/>
      </w:pPr>
      <w:r>
        <w:t>——————————————————————————————</w:t>
      </w:r>
    </w:p>
    <w:p>
      <w:pPr>
        <w:pStyle w:val="63"/>
      </w:pPr>
      <w:r>
        <w:t>微观层：爻/组件</w:t>
      </w:r>
    </w:p>
    <w:p>
      <w:pPr>
        <w:pStyle w:val="4"/>
      </w:pPr>
      <w:r>
        <w:t>微观层是系统的"肌肉"。它在关节级运行完整YLYW推理，响应速度为毫秒级。</w:t>
      </w:r>
    </w:p>
    <w:p>
      <w:pPr>
        <w:pStyle w:val="4"/>
      </w:pPr>
      <w:r>
        <w:t>六爻（以膝关节为例）：</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爻位</w:t>
            </w:r>
          </w:p>
        </w:tc>
        <w:tc>
          <w:tcPr>
            <w:tcW w:type="dxa" w:w="2049"/>
          </w:tcPr>
          <w:p>
            <w:pPr>
              <w:pStyle w:val="99"/>
            </w:pPr>
            <w:r/>
            <w:r>
              <w:t>物理维度</w:t>
            </w:r>
          </w:p>
        </w:tc>
        <w:tc>
          <w:tcPr>
            <w:tcW w:type="dxa" w:w="2049"/>
          </w:tcPr>
          <w:p>
            <w:pPr>
              <w:pStyle w:val="99"/>
            </w:pPr>
            <w:r/>
            <w:r>
              <w:t>阳爻含义</w:t>
            </w:r>
          </w:p>
        </w:tc>
        <w:tc>
          <w:tcPr>
            <w:tcW w:type="dxa" w:w="2049"/>
          </w:tcPr>
          <w:p>
            <w:pPr>
              <w:pStyle w:val="99"/>
            </w:pPr>
            <w:r/>
            <w:r>
              <w:t>阴爻含义</w:t>
            </w:r>
          </w:p>
        </w:tc>
      </w:tr>
      <w:tr>
        <w:tc>
          <w:tcPr>
            <w:tcW w:type="dxa" w:w="2049"/>
          </w:tcPr>
          <w:p>
            <w:pPr>
              <w:pStyle w:val="74"/>
            </w:pPr>
            <w:r/>
            <w:r>
              <w:t>初爻</w:t>
            </w:r>
          </w:p>
        </w:tc>
        <w:tc>
          <w:tcPr>
            <w:tcW w:type="dxa" w:w="2049"/>
          </w:tcPr>
          <w:p>
            <w:pPr>
              <w:pStyle w:val="74"/>
            </w:pPr>
            <w:r/>
            <w:r>
              <w:t>当前角度</w:t>
            </w:r>
          </w:p>
        </w:tc>
        <w:tc>
          <w:tcPr>
            <w:tcW w:type="dxa" w:w="2049"/>
          </w:tcPr>
          <w:p>
            <w:pPr>
              <w:pStyle w:val="74"/>
            </w:pPr>
            <w:r/>
            <w:r>
              <w:t>在期望角度±5°内</w:t>
            </w:r>
          </w:p>
        </w:tc>
        <w:tc>
          <w:tcPr>
            <w:tcW w:type="dxa" w:w="2049"/>
          </w:tcPr>
          <w:p>
            <w:pPr>
              <w:pStyle w:val="74"/>
            </w:pPr>
            <w:r/>
            <w:r>
              <w:t>超出期望范围</w:t>
            </w:r>
          </w:p>
        </w:tc>
      </w:tr>
      <w:tr>
        <w:tc>
          <w:tcPr>
            <w:tcW w:type="dxa" w:w="2049"/>
          </w:tcPr>
          <w:p>
            <w:pPr>
              <w:pStyle w:val="74"/>
            </w:pPr>
            <w:r/>
            <w:r>
              <w:t>二爻</w:t>
            </w:r>
          </w:p>
        </w:tc>
        <w:tc>
          <w:tcPr>
            <w:tcW w:type="dxa" w:w="2049"/>
          </w:tcPr>
          <w:p>
            <w:pPr>
              <w:pStyle w:val="74"/>
            </w:pPr>
            <w:r/>
            <w:r>
              <w:t>角速度</w:t>
            </w:r>
          </w:p>
        </w:tc>
        <w:tc>
          <w:tcPr>
            <w:tcW w:type="dxa" w:w="2049"/>
          </w:tcPr>
          <w:p>
            <w:pPr>
              <w:pStyle w:val="74"/>
            </w:pPr>
            <w:r/>
            <w:r>
              <w:t>速度在安全范围内</w:t>
            </w:r>
          </w:p>
        </w:tc>
        <w:tc>
          <w:tcPr>
            <w:tcW w:type="dxa" w:w="2049"/>
          </w:tcPr>
          <w:p>
            <w:pPr>
              <w:pStyle w:val="74"/>
            </w:pPr>
            <w:r/>
            <w:r>
              <w:t>速度过快</w:t>
            </w:r>
          </w:p>
        </w:tc>
      </w:tr>
      <w:tr>
        <w:tc>
          <w:tcPr>
            <w:tcW w:type="dxa" w:w="2049"/>
          </w:tcPr>
          <w:p>
            <w:pPr>
              <w:pStyle w:val="74"/>
            </w:pPr>
            <w:r/>
            <w:r>
              <w:t>三爻</w:t>
            </w:r>
          </w:p>
        </w:tc>
        <w:tc>
          <w:tcPr>
            <w:tcW w:type="dxa" w:w="2049"/>
          </w:tcPr>
          <w:p>
            <w:pPr>
              <w:pStyle w:val="74"/>
            </w:pPr>
            <w:r/>
            <w:r>
              <w:t>力矩</w:t>
            </w:r>
          </w:p>
        </w:tc>
        <w:tc>
          <w:tcPr>
            <w:tcW w:type="dxa" w:w="2049"/>
          </w:tcPr>
          <w:p>
            <w:pPr>
              <w:pStyle w:val="74"/>
            </w:pPr>
            <w:r/>
            <w:r>
              <w:t>输出力矩在额定值以内</w:t>
            </w:r>
          </w:p>
        </w:tc>
        <w:tc>
          <w:tcPr>
            <w:tcW w:type="dxa" w:w="2049"/>
          </w:tcPr>
          <w:p>
            <w:pPr>
              <w:pStyle w:val="74"/>
            </w:pPr>
            <w:r/>
            <w:r>
              <w:t>力矩接近或超过额定值</w:t>
            </w:r>
          </w:p>
        </w:tc>
      </w:tr>
      <w:tr>
        <w:tc>
          <w:tcPr>
            <w:tcW w:type="dxa" w:w="2049"/>
          </w:tcPr>
          <w:p>
            <w:pPr>
              <w:pStyle w:val="74"/>
            </w:pPr>
            <w:r/>
            <w:r>
              <w:t>四爻</w:t>
            </w:r>
          </w:p>
        </w:tc>
        <w:tc>
          <w:tcPr>
            <w:tcW w:type="dxa" w:w="2049"/>
          </w:tcPr>
          <w:p>
            <w:pPr>
              <w:pStyle w:val="74"/>
            </w:pPr>
            <w:r/>
            <w:r>
              <w:t>温度裕度</w:t>
            </w:r>
          </w:p>
        </w:tc>
        <w:tc>
          <w:tcPr>
            <w:tcW w:type="dxa" w:w="2049"/>
          </w:tcPr>
          <w:p>
            <w:pPr>
              <w:pStyle w:val="74"/>
            </w:pPr>
            <w:r/>
            <w:r>
              <w:t>电机温度&lt;80°C</w:t>
            </w:r>
          </w:p>
        </w:tc>
        <w:tc>
          <w:tcPr>
            <w:tcW w:type="dxa" w:w="2049"/>
          </w:tcPr>
          <w:p>
            <w:pPr>
              <w:pStyle w:val="74"/>
            </w:pPr>
            <w:r/>
            <w:r>
              <w:t>温度接近危险阈值</w:t>
            </w:r>
          </w:p>
        </w:tc>
      </w:tr>
      <w:tr>
        <w:tc>
          <w:tcPr>
            <w:tcW w:type="dxa" w:w="2049"/>
          </w:tcPr>
          <w:p>
            <w:pPr>
              <w:pStyle w:val="74"/>
            </w:pPr>
            <w:r/>
            <w:r>
              <w:t>五爻</w:t>
            </w:r>
          </w:p>
        </w:tc>
        <w:tc>
          <w:tcPr>
            <w:tcW w:type="dxa" w:w="2049"/>
          </w:tcPr>
          <w:p>
            <w:pPr>
              <w:pStyle w:val="74"/>
            </w:pPr>
            <w:r/>
            <w:r>
              <w:t>跟踪误差</w:t>
            </w:r>
          </w:p>
        </w:tc>
        <w:tc>
          <w:tcPr>
            <w:tcW w:type="dxa" w:w="2049"/>
          </w:tcPr>
          <w:p>
            <w:pPr>
              <w:pStyle w:val="74"/>
            </w:pPr>
            <w:r/>
            <w:r>
              <w:t>位置跟踪误差&lt;5%</w:t>
            </w:r>
          </w:p>
        </w:tc>
        <w:tc>
          <w:tcPr>
            <w:tcW w:type="dxa" w:w="2049"/>
          </w:tcPr>
          <w:p>
            <w:pPr>
              <w:pStyle w:val="74"/>
            </w:pPr>
            <w:r/>
            <w:r>
              <w:t>跟踪误差过大</w:t>
            </w:r>
          </w:p>
        </w:tc>
      </w:tr>
      <w:tr>
        <w:tc>
          <w:tcPr>
            <w:tcW w:type="dxa" w:w="2049"/>
          </w:tcPr>
          <w:p>
            <w:pPr>
              <w:pStyle w:val="74"/>
            </w:pPr>
            <w:r/>
            <w:r>
              <w:t>上爻</w:t>
            </w:r>
          </w:p>
        </w:tc>
        <w:tc>
          <w:tcPr>
            <w:tcW w:type="dxa" w:w="2049"/>
          </w:tcPr>
          <w:p>
            <w:pPr>
              <w:pStyle w:val="74"/>
            </w:pPr>
            <w:r/>
            <w:r>
              <w:t>综合健康度</w:t>
            </w:r>
          </w:p>
        </w:tc>
        <w:tc>
          <w:tcPr>
            <w:tcW w:type="dxa" w:w="2049"/>
          </w:tcPr>
          <w:p>
            <w:pPr>
              <w:pStyle w:val="74"/>
            </w:pPr>
            <w:r/>
            <w:r>
              <w:t>退化指标低</w:t>
            </w:r>
          </w:p>
        </w:tc>
        <w:tc>
          <w:tcPr>
            <w:tcW w:type="dxa" w:w="2049"/>
          </w:tcPr>
          <w:p>
            <w:pPr>
              <w:pStyle w:val="74"/>
            </w:pPr>
            <w:r/>
            <w:r>
              <w:t>退化指标高</w:t>
            </w:r>
          </w:p>
        </w:tc>
      </w:tr>
    </w:tbl>
    <w:p>
      <w:pPr>
        <w:pStyle w:val="4"/>
      </w:pPr>
    </w:p>
    <w:p>
      <w:pPr>
        <w:pStyle w:val="4"/>
      </w:pPr>
      <w:r>
        <w:t>"老阳/老阴"的预警逻辑。 微观层YLYW持续监测每爻值是否趋近极端。当三爻（力矩）或四爻（温度）逼近≥0.90（老阳）或≤0.10（老阴）时，微观层自动触发变卦预警，向上层发送一个包含当前卦象、逼近爻位、数值的趋势预警消息。这对应第1.3.3节的"物极必反"哲学——在问题变成完全形态之前就介入。</w:t>
      </w:r>
    </w:p>
    <w:p>
      <w:pPr>
        <w:pStyle w:val="4"/>
      </w:pPr>
      <w:r>
        <w:t>案例分析：膝关节的变卦预警。 中观层的双腿元胞向膝关节YLYW发送了"乾卦（大步行走）"的卦象意图。膝关节开始以大步模式运动。3秒后，膝关节YLYW的六爻检测到三爻从0.65上升至0.88——力矩正在逼近老阳但尚未超过额定值（额定200N·m，当前向180N·m增长）。系统不立即停止——它发出一级预警："坤卦（小步行走）力矩安全。"中观层收到预警后，将双腿元胞的步态从大步切换为小步，力矩随即回落。整个过程没有发生任何硬件损坏、没有停机、没有人工干预。</w:t>
      </w:r>
    </w:p>
    <w:p>
      <w:pPr>
        <w:pStyle w:val="4"/>
      </w:pPr>
      <w:r>
        <w:t>——————————————————————————————</w:t>
      </w:r>
    </w:p>
    <w:p>
      <w:pPr>
        <w:pStyle w:val="63"/>
      </w:pPr>
      <w:r>
        <w:t>各层YLYW模型对比表</w:t>
      </w:r>
    </w:p>
    <w:p>
      <w:pPr>
        <w:pStyle w:val="67"/>
      </w:pPr>
      <w:r>
        <w:t>表8.2已给出各层的六爻编码和输出对比。此处补充一个更完整的对比：</w:t>
      </w:r>
    </w:p>
    <w:p>
      <w:pPr>
        <w:pStyle w:val="67"/>
      </w:pPr>
      <w:r>
        <w:t>表8.3 三层嵌套中同一实验场景的爻位对比——"取杯子"</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维度</w:t>
            </w:r>
          </w:p>
        </w:tc>
        <w:tc>
          <w:tcPr>
            <w:tcW w:type="dxa" w:w="2049"/>
          </w:tcPr>
          <w:p>
            <w:pPr>
              <w:pStyle w:val="99"/>
            </w:pPr>
            <w:r/>
            <w:r>
              <w:t>宏观层</w:t>
            </w:r>
          </w:p>
        </w:tc>
        <w:tc>
          <w:tcPr>
            <w:tcW w:type="dxa" w:w="2049"/>
          </w:tcPr>
          <w:p>
            <w:pPr>
              <w:pStyle w:val="99"/>
            </w:pPr>
            <w:r/>
            <w:r>
              <w:t>中观层（双腿）</w:t>
            </w:r>
          </w:p>
        </w:tc>
        <w:tc>
          <w:tcPr>
            <w:tcW w:type="dxa" w:w="2049"/>
          </w:tcPr>
          <w:p>
            <w:pPr>
              <w:pStyle w:val="99"/>
            </w:pPr>
            <w:r/>
            <w:r>
              <w:t>微观层（左膝关节）</w:t>
            </w:r>
          </w:p>
        </w:tc>
      </w:tr>
      <w:tr>
        <w:tc>
          <w:tcPr>
            <w:tcW w:type="dxa" w:w="2049"/>
          </w:tcPr>
          <w:p>
            <w:pPr>
              <w:pStyle w:val="74"/>
            </w:pPr>
            <w:r/>
            <w:r>
              <w:t>初爻</w:t>
            </w:r>
          </w:p>
        </w:tc>
        <w:tc>
          <w:tcPr>
            <w:tcW w:type="dxa" w:w="2049"/>
          </w:tcPr>
          <w:p>
            <w:pPr>
              <w:pStyle w:val="74"/>
            </w:pPr>
            <w:r/>
            <w:r>
              <w:t>杯子在厨房→阳</w:t>
            </w:r>
          </w:p>
        </w:tc>
        <w:tc>
          <w:tcPr>
            <w:tcW w:type="dxa" w:w="2049"/>
          </w:tcPr>
          <w:p>
            <w:pPr>
              <w:pStyle w:val="74"/>
            </w:pPr>
            <w:r/>
            <w:r>
              <w:t>姿态0.65→阳</w:t>
            </w:r>
          </w:p>
        </w:tc>
        <w:tc>
          <w:tcPr>
            <w:tcW w:type="dxa" w:w="2049"/>
          </w:tcPr>
          <w:p>
            <w:pPr>
              <w:pStyle w:val="74"/>
            </w:pPr>
            <w:r/>
            <w:r>
              <w:t>角度-5°→阳</w:t>
            </w:r>
          </w:p>
        </w:tc>
      </w:tr>
      <w:tr>
        <w:tc>
          <w:tcPr>
            <w:tcW w:type="dxa" w:w="2049"/>
          </w:tcPr>
          <w:p>
            <w:pPr>
              <w:pStyle w:val="74"/>
            </w:pPr>
            <w:r/>
            <w:r>
              <w:t>二爻</w:t>
            </w:r>
          </w:p>
        </w:tc>
        <w:tc>
          <w:tcPr>
            <w:tcW w:type="dxa" w:w="2049"/>
          </w:tcPr>
          <w:p>
            <w:pPr>
              <w:pStyle w:val="74"/>
            </w:pPr>
            <w:r/>
            <w:r>
              <w:t>路径通畅→阳</w:t>
            </w:r>
          </w:p>
        </w:tc>
        <w:tc>
          <w:tcPr>
            <w:tcW w:type="dxa" w:w="2049"/>
          </w:tcPr>
          <w:p>
            <w:pPr>
              <w:pStyle w:val="74"/>
            </w:pPr>
            <w:r/>
            <w:r>
              <w:t>速度0.60m/s→阳</w:t>
            </w:r>
          </w:p>
        </w:tc>
        <w:tc>
          <w:tcPr>
            <w:tcW w:type="dxa" w:w="2049"/>
          </w:tcPr>
          <w:p>
            <w:pPr>
              <w:pStyle w:val="74"/>
            </w:pPr>
            <w:r/>
            <w:r>
              <w:t>角速度0.2rad/s→阳</w:t>
            </w:r>
          </w:p>
        </w:tc>
      </w:tr>
      <w:tr>
        <w:tc>
          <w:tcPr>
            <w:tcW w:type="dxa" w:w="2049"/>
          </w:tcPr>
          <w:p>
            <w:pPr>
              <w:pStyle w:val="74"/>
            </w:pPr>
            <w:r/>
            <w:r>
              <w:t>三爻</w:t>
            </w:r>
          </w:p>
        </w:tc>
        <w:tc>
          <w:tcPr>
            <w:tcW w:type="dxa" w:w="2049"/>
          </w:tcPr>
          <w:p>
            <w:pPr>
              <w:pStyle w:val="74"/>
            </w:pPr>
            <w:r/>
            <w:r>
              <w:t>资源充足→阳</w:t>
            </w:r>
          </w:p>
        </w:tc>
        <w:tc>
          <w:tcPr>
            <w:tcW w:type="dxa" w:w="2049"/>
          </w:tcPr>
          <w:p>
            <w:pPr>
              <w:pStyle w:val="74"/>
            </w:pPr>
            <w:r/>
            <w:r>
              <w:t>力分布均匀→阳</w:t>
            </w:r>
          </w:p>
        </w:tc>
        <w:tc>
          <w:tcPr>
            <w:tcW w:type="dxa" w:w="2049"/>
          </w:tcPr>
          <w:p>
            <w:pPr>
              <w:pStyle w:val="74"/>
            </w:pPr>
            <w:r/>
            <w:r>
              <w:t>力矩180N·m→阴(预警)</w:t>
            </w:r>
          </w:p>
        </w:tc>
      </w:tr>
      <w:tr>
        <w:tc>
          <w:tcPr>
            <w:tcW w:type="dxa" w:w="2049"/>
          </w:tcPr>
          <w:p>
            <w:pPr>
              <w:pStyle w:val="74"/>
            </w:pPr>
            <w:r/>
            <w:r>
              <w:t>四爻</w:t>
            </w:r>
          </w:p>
        </w:tc>
        <w:tc>
          <w:tcPr>
            <w:tcW w:type="dxa" w:w="2049"/>
          </w:tcPr>
          <w:p>
            <w:pPr>
              <w:pStyle w:val="74"/>
            </w:pPr>
            <w:r/>
            <w:r>
              <w:t>环境安全→阳</w:t>
            </w:r>
          </w:p>
        </w:tc>
        <w:tc>
          <w:tcPr>
            <w:tcW w:type="dxa" w:w="2049"/>
          </w:tcPr>
          <w:p>
            <w:pPr>
              <w:pStyle w:val="74"/>
            </w:pPr>
            <w:r/>
            <w:r>
              <w:t>ZMP裕度0.55→阳</w:t>
            </w:r>
          </w:p>
        </w:tc>
        <w:tc>
          <w:tcPr>
            <w:tcW w:type="dxa" w:w="2049"/>
          </w:tcPr>
          <w:p>
            <w:pPr>
              <w:pStyle w:val="74"/>
            </w:pPr>
            <w:r/>
            <w:r>
              <w:t>温度72°C→阳</w:t>
            </w:r>
          </w:p>
        </w:tc>
      </w:tr>
      <w:tr>
        <w:tc>
          <w:tcPr>
            <w:tcW w:type="dxa" w:w="2049"/>
          </w:tcPr>
          <w:p>
            <w:pPr>
              <w:pStyle w:val="74"/>
            </w:pPr>
            <w:r/>
            <w:r>
              <w:t>五爻</w:t>
            </w:r>
          </w:p>
        </w:tc>
        <w:tc>
          <w:tcPr>
            <w:tcW w:type="dxa" w:w="2049"/>
          </w:tcPr>
          <w:p>
            <w:pPr>
              <w:pStyle w:val="74"/>
            </w:pPr>
            <w:r/>
            <w:r>
              <w:t>高优先级→阳</w:t>
            </w:r>
          </w:p>
        </w:tc>
        <w:tc>
          <w:tcPr>
            <w:tcW w:type="dxa" w:w="2049"/>
          </w:tcPr>
          <w:p>
            <w:pPr>
              <w:pStyle w:val="74"/>
            </w:pPr>
            <w:r/>
            <w:r>
              <w:t>扰动小→阳</w:t>
            </w:r>
          </w:p>
        </w:tc>
        <w:tc>
          <w:tcPr>
            <w:tcW w:type="dxa" w:w="2049"/>
          </w:tcPr>
          <w:p>
            <w:pPr>
              <w:pStyle w:val="74"/>
            </w:pPr>
            <w:r/>
            <w:r>
              <w:t>跟踪误差3%→阳</w:t>
            </w:r>
          </w:p>
        </w:tc>
      </w:tr>
      <w:tr>
        <w:tc>
          <w:tcPr>
            <w:tcW w:type="dxa" w:w="2049"/>
          </w:tcPr>
          <w:p>
            <w:pPr>
              <w:pStyle w:val="74"/>
            </w:pPr>
            <w:r/>
            <w:r>
              <w:t>上爻</w:t>
            </w:r>
          </w:p>
        </w:tc>
        <w:tc>
          <w:tcPr>
            <w:tcW w:type="dxa" w:w="2049"/>
          </w:tcPr>
          <w:p>
            <w:pPr>
              <w:pStyle w:val="74"/>
            </w:pPr>
            <w:r/>
            <w:r>
              <w:t>和谐→阳</w:t>
            </w:r>
          </w:p>
        </w:tc>
        <w:tc>
          <w:tcPr>
            <w:tcW w:type="dxa" w:w="2049"/>
          </w:tcPr>
          <w:p>
            <w:pPr>
              <w:pStyle w:val="74"/>
            </w:pPr>
            <w:r/>
            <w:r>
              <w:t>地形平坦→阳</w:t>
            </w:r>
          </w:p>
        </w:tc>
        <w:tc>
          <w:tcPr>
            <w:tcW w:type="dxa" w:w="2049"/>
          </w:tcPr>
          <w:p>
            <w:pPr>
              <w:pStyle w:val="74"/>
            </w:pPr>
            <w:r/>
            <w:r>
              <w:t>健康度好→阳</w:t>
            </w:r>
          </w:p>
        </w:tc>
      </w:tr>
      <w:tr>
        <w:tc>
          <w:tcPr>
            <w:tcW w:type="dxa" w:w="2049"/>
          </w:tcPr>
          <w:p>
            <w:pPr>
              <w:pStyle w:val="74"/>
            </w:pPr>
            <w:r/>
            <w:r>
              <w:t>六爻序列</w:t>
            </w:r>
          </w:p>
        </w:tc>
        <w:tc>
          <w:tcPr>
            <w:tcW w:type="dxa" w:w="2049"/>
          </w:tcPr>
          <w:p>
            <w:pPr>
              <w:pStyle w:val="74"/>
            </w:pPr>
            <w:r/>
            <w:r>
              <w:t>阳阳阳阳阳阳</w:t>
            </w:r>
          </w:p>
        </w:tc>
        <w:tc>
          <w:tcPr>
            <w:tcW w:type="dxa" w:w="2049"/>
          </w:tcPr>
          <w:p>
            <w:pPr>
              <w:pStyle w:val="74"/>
            </w:pPr>
            <w:r/>
            <w:r>
              <w:t>阳阳阳阳阳阳</w:t>
            </w:r>
          </w:p>
        </w:tc>
        <w:tc>
          <w:tcPr>
            <w:tcW w:type="dxa" w:w="2049"/>
          </w:tcPr>
          <w:p>
            <w:pPr>
              <w:pStyle w:val="74"/>
            </w:pPr>
            <w:r/>
            <w:r>
              <w:t>阳阳阴阳阳阳</w:t>
            </w:r>
          </w:p>
        </w:tc>
      </w:tr>
      <w:tr>
        <w:tc>
          <w:tcPr>
            <w:tcW w:type="dxa" w:w="2049"/>
          </w:tcPr>
          <w:p>
            <w:pPr>
              <w:pStyle w:val="74"/>
            </w:pPr>
            <w:r/>
            <w:r>
              <w:t>匹配卦象</w:t>
            </w:r>
          </w:p>
        </w:tc>
        <w:tc>
          <w:tcPr>
            <w:tcW w:type="dxa" w:w="2049"/>
          </w:tcPr>
          <w:p>
            <w:pPr>
              <w:pStyle w:val="74"/>
            </w:pPr>
            <w:r/>
            <w:r>
              <w:t>乾为天䷀</w:t>
            </w:r>
          </w:p>
        </w:tc>
        <w:tc>
          <w:tcPr>
            <w:tcW w:type="dxa" w:w="2049"/>
          </w:tcPr>
          <w:p>
            <w:pPr>
              <w:pStyle w:val="74"/>
            </w:pPr>
            <w:r/>
            <w:r>
              <w:t>火风鼎䷱</w:t>
            </w:r>
          </w:p>
        </w:tc>
        <w:tc>
          <w:tcPr>
            <w:tcW w:type="dxa" w:w="2049"/>
          </w:tcPr>
          <w:p>
            <w:pPr>
              <w:pStyle w:val="74"/>
            </w:pPr>
            <w:r/>
            <w:r>
              <w:t>(未达到阴阳翻转)</w:t>
            </w:r>
          </w:p>
        </w:tc>
      </w:tr>
      <w:tr>
        <w:tc>
          <w:tcPr>
            <w:tcW w:type="dxa" w:w="2049"/>
          </w:tcPr>
          <w:p>
            <w:pPr>
              <w:pStyle w:val="74"/>
            </w:pPr>
            <w:r/>
            <w:r>
              <w:t>策略</w:t>
            </w:r>
          </w:p>
        </w:tc>
        <w:tc>
          <w:tcPr>
            <w:tcW w:type="dxa" w:w="2049"/>
          </w:tcPr>
          <w:p>
            <w:pPr>
              <w:pStyle w:val="74"/>
            </w:pPr>
            <w:r/>
            <w:r>
              <w:t>正常执行取物路线</w:t>
            </w:r>
          </w:p>
        </w:tc>
        <w:tc>
          <w:tcPr>
            <w:tcW w:type="dxa" w:w="2049"/>
          </w:tcPr>
          <w:p>
            <w:pPr>
              <w:pStyle w:val="74"/>
            </w:pPr>
            <w:r/>
            <w:r>
              <w:t>行走0.6m/s</w:t>
            </w:r>
          </w:p>
        </w:tc>
        <w:tc>
          <w:tcPr>
            <w:tcW w:type="dxa" w:w="2049"/>
          </w:tcPr>
          <w:p>
            <w:pPr>
              <w:pStyle w:val="74"/>
            </w:pPr>
            <w:r/>
            <w:r>
              <w:t>大步模式</w:t>
            </w:r>
          </w:p>
        </w:tc>
      </w:tr>
      <w:tr>
        <w:tc>
          <w:tcPr>
            <w:tcW w:type="dxa" w:w="2049"/>
          </w:tcPr>
          <w:p>
            <w:pPr>
              <w:pStyle w:val="74"/>
            </w:pPr>
            <w:r/>
            <w:r>
              <w:t>八卦预警</w:t>
            </w:r>
          </w:p>
        </w:tc>
        <w:tc>
          <w:tcPr>
            <w:tcW w:type="dxa" w:w="2049"/>
          </w:tcPr>
          <w:p>
            <w:pPr>
              <w:pStyle w:val="74"/>
            </w:pPr>
            <w:r/>
            <w:r>
              <w:t>—</w:t>
            </w:r>
          </w:p>
        </w:tc>
        <w:tc>
          <w:tcPr>
            <w:tcW w:type="dxa" w:w="2049"/>
          </w:tcPr>
          <w:p>
            <w:pPr>
              <w:pStyle w:val="74"/>
            </w:pPr>
            <w:r/>
            <w:r>
              <w:t>—</w:t>
            </w:r>
          </w:p>
        </w:tc>
        <w:tc>
          <w:tcPr>
            <w:tcW w:type="dxa" w:w="2049"/>
          </w:tcPr>
          <w:p>
            <w:pPr>
              <w:pStyle w:val="74"/>
            </w:pPr>
            <w:r/>
            <w:r>
              <w:t>三爻逼近老阳(0.88)→预警</w:t>
            </w:r>
          </w:p>
        </w:tc>
      </w:tr>
    </w:tbl>
    <w:p>
      <w:pPr>
        <w:pStyle w:val="4"/>
      </w:pPr>
    </w:p>
    <w:p>
      <w:pPr>
        <w:pStyle w:val="4"/>
      </w:pPr>
      <w:r>
        <w:t>这个案例揭示了嵌套架构的本质功能：微观层检测到了三爻力矩逼近老阳，自动降力并向上预警；中观层收到预警后调整步态为小步，减轻了膝关节的力矩负荷；宏观层未收到更高优先级的预警（因为风险已在微观-中观层解决），继续维持"乾卦—正常执行"的全局策略。三个层级的决策在统一符号框架中各司其职。</w:t>
      </w:r>
    </w:p>
    <w:p>
      <w:pPr>
        <w:pStyle w:val="4"/>
      </w:pPr>
      <w:r>
        <w:t>*本节完。下一节：8.3 "卦象意图"通讯协议。*</w:t>
      </w:r>
    </w:p>
    <w:p>
      <w:pPr>
        <w:pStyle w:val="5"/>
      </w:pPr>
      <w:r>
        <w:t>"卦象意图"通讯协议</w:t>
      </w:r>
    </w:p>
    <w:p>
      <w:pPr>
        <w:pStyle w:val="4"/>
      </w:pPr>
      <w:r>
        <w:t>第8.2节定义了三个层级的YLYW元胞各自独立运行、共享相同的推理架构。但层级之间如何通讯？宏观层"告诉"中观层什么？中观层又"告诉"微观层什么？如果每层是独立运行的完整推理引擎，它们之间的接口应该是什么样的？</w:t>
      </w:r>
    </w:p>
    <w:p>
      <w:pPr>
        <w:pStyle w:val="4"/>
      </w:pPr>
      <w:r>
        <w:t>这是层次化嵌套架构中最关键的工程问题。本节给出答案——卦象意图通讯协议（Hexagram Intent Communication Protocol, HICP）。</w:t>
      </w:r>
    </w:p>
    <w:p>
      <w:pPr>
        <w:pStyle w:val="4"/>
      </w:pPr>
      <w:r>
        <w:t>——————————————————————————————</w:t>
      </w:r>
    </w:p>
    <w:p>
      <w:pPr>
        <w:pStyle w:val="63"/>
      </w:pPr>
      <w:r>
        <w:t>传统跨层通讯方式的缺陷</w:t>
      </w:r>
    </w:p>
    <w:p>
      <w:pPr>
        <w:pStyle w:val="4"/>
      </w:pPr>
      <w:r>
        <w:t>在回答"卦象意图是什么"之前，先分析一下为什么不能使用传统的跨层通讯方式。</w:t>
      </w:r>
    </w:p>
    <w:p>
      <w:pPr>
        <w:pStyle w:val="4"/>
      </w:pPr>
      <w:r>
        <w:t>数值指令模式（传统方案）：高层向低层发送目标关节角度、目标末端位姿等数值指令。问题是：低层不理解"为什么是这个目标"，高层不理解"为什么低层执行得不好"。层之间的"理解"是完全脱节的。一个关节在追踪目标角度时遇到了力矩过载——低层只能报告"跟踪误差过大"，但它没法说"因为这个速度太快了我承受不了"；高层也听不到这种解释。</w:t>
      </w:r>
    </w:p>
    <w:p>
      <w:pPr>
        <w:pStyle w:val="4"/>
      </w:pPr>
      <w:r>
        <w:t>自然语言指令模式（LLM方案）：高层向低层发送自然语言指令——"左腿向前迈步30厘米"。这种模式的问题是：自然语言缺乏精确的语义层次，一个句子可以包含情境描述、动作方向和力度建议的混合信息——低层在解构混合信息时可能出错。而且自然语言的传输带宽远高于实际需要的语义带宽（"左腿向前迈步30厘米"至少需要8字节的UTF-8编码，而真正需要传递的语义只有"步态模式=行走、方向=前、幅度=0.3m"三个信息，编码为3个标量足矣）。</w:t>
      </w:r>
    </w:p>
    <w:p>
      <w:pPr>
        <w:pStyle w:val="4"/>
      </w:pPr>
      <w:r>
        <w:t>混合模式（ROS/典型机器人框架）：高层用A*规划出全局路径（一系列离散路点），低层用MPC追踪路点。接口是固定格式的导航消息——路点列表、期望速度、容忍度。问题是：这种接口绑定了高层的规划算法类型（基于路径规划）和低层的控制算法类型（基于模型预测控制）。如果高层换用RRT*规划器，消息格式不变（仍然是路点列表），但RRT*的路点稀疏度高，低层MPC在稀疏路点之间的插值行为可能不符合预期。</w:t>
      </w:r>
    </w:p>
    <w:p>
      <w:pPr>
        <w:pStyle w:val="4"/>
      </w:pPr>
      <w:r>
        <w:t>这三种传统方案的共同缺陷是：层间通讯绑定了算法类型，限制了各层的独立演化。 YLYW的卦象意图协议的设计目标就是解除这种绑定——让高层和低层之间传递的不是算法参数，而是共享语义。</w:t>
      </w:r>
    </w:p>
    <w:p>
      <w:pPr>
        <w:pStyle w:val="4"/>
      </w:pPr>
      <w:r>
        <w:t>——————————————————————————————</w:t>
      </w:r>
    </w:p>
    <w:p>
      <w:pPr>
        <w:pStyle w:val="63"/>
      </w:pPr>
      <w:r>
        <w:t>卦象意图消息格式</w:t>
      </w:r>
    </w:p>
    <w:p>
      <w:pPr>
        <w:pStyle w:val="4"/>
      </w:pPr>
      <w:r>
        <w:t>卦象意图是一个结构化的消息帧，由四个字段组成。</w:t>
      </w:r>
    </w:p>
    <w:p>
      <w:pPr>
        <w:pStyle w:val="4"/>
      </w:pPr>
      <w:r>
        <w:t>卦象意图消息格式：</w:t>
      </w:r>
    </w:p>
    <w:p>
      <w:pPr>
        <w:pStyle w:val="4"/>
      </w:pPr>
      <w:r>
        <w:t>```</w:t>
      </w:r>
    </w:p>
    <w:p>
      <w:pPr>
        <w:pStyle w:val="4"/>
      </w:pPr>
      <w:r>
        <w:t>{</w:t>
      </w:r>
    </w:p>
    <w:p>
      <w:pPr>
        <w:pStyle w:val="4"/>
      </w:pPr>
      <w:r>
        <w:t>"hexagram": &lt;卦名/卦序&gt;,      // 必选。核心语义</w:t>
      </w:r>
    </w:p>
    <w:p>
      <w:pPr>
        <w:pStyle w:val="4"/>
      </w:pPr>
      <w:r>
        <w:t>"trigram_sequence": &lt;6爻序列&gt;, // 必选。六爻值向量</w:t>
      </w:r>
    </w:p>
    <w:p>
      <w:pPr>
        <w:pStyle w:val="4"/>
      </w:pPr>
      <w:r>
        <w:t>"urgency": &lt;0-5&gt;,            // 可选。紧急程度，默认0</w:t>
      </w:r>
    </w:p>
    <w:p>
      <w:pPr>
        <w:pStyle w:val="4"/>
      </w:pPr>
      <w:r>
        <w:t>"constraint": &lt;约束数组&gt;      // 可选。额外的约束条件</w:t>
      </w:r>
    </w:p>
    <w:p>
      <w:pPr>
        <w:pStyle w:val="4"/>
      </w:pPr>
      <w:r>
        <w:t>}</w:t>
      </w:r>
    </w:p>
    <w:p>
      <w:pPr>
        <w:pStyle w:val="4"/>
      </w:pPr>
      <w:r>
        <w:t>```</w:t>
      </w:r>
    </w:p>
    <w:p>
      <w:pPr>
        <w:pStyle w:val="4"/>
      </w:pPr>
      <w:r>
        <w:t>•  hexagram字段（6bit）：卦名或卦序。这是消息的核心语义——发送层告诉接收层"我认为当前状态属于X卦"。接收层的L3匹配引擎将这一卦象作为先验偏置，指导自己的推理过程，但不是强制命令。</w:t>
      </w:r>
    </w:p>
    <w:p>
      <w:pPr>
        <w:pStyle w:val="4"/>
      </w:pPr>
      <w:r>
        <w:t>•  trigram_sequence字段（6位浮点向量，每个值∈[0,1]）：六爻值向量，给出了发送层对当前六维状态的"最新印象"。接收层可以将这些爻值作为自己L2编码的输入的一部分，但也可以覆盖——如果自己的传感器数据与接收到的六爻有冲突，以自己的传感器为准。</w:t>
      </w:r>
    </w:p>
    <w:p>
      <w:pPr>
        <w:pStyle w:val="4"/>
      </w:pPr>
      <w:r>
        <w:t>•  urgency字段（0-5标量）：紧急程度。0=常规（低层可自主决定是否采纳），3=建议（低层应优先考虑），5=强制（低层必须执行，不可降级或抵抗）。紧急程度5的卦象意图通常只在安全八卦发出CRITICAL预警时使用。</w:t>
      </w:r>
    </w:p>
    <w:p>
      <w:pPr>
        <w:pStyle w:val="4"/>
      </w:pPr>
      <w:r>
        <w:t>•  constraint字段（可选数组）：额外的约束条件列表，如["最大速度不超过0.5m/s", "保持力矩在额定值的80%以内"]。这类约束是对卦象意图的"精调"——高层知道宏观的任务约束（"杯子里有热水，所以速度不要太快"），但不想改变卦象类型（仍然是"行走"而非"静止"），因此以约束数组的形式附加在卦象意图消息中。</w:t>
      </w:r>
    </w:p>
    <w:p>
      <w:pPr>
        <w:pStyle w:val="4"/>
      </w:pPr>
      <w:r>
        <w:t>消息体本身的物理大小仅为几个字节——6bit的卦象编码 + 6位浮点值 + 一个标量 + 可选的少量约束参数。与传统的路点列表（数百浮点数）或自然语言指令（数百字符）相比，卦象意图的带宽降低了2-3个数量级。</w:t>
      </w:r>
    </w:p>
    <w:p>
      <w:pPr>
        <w:pStyle w:val="4"/>
      </w:pPr>
      <w:r>
        <w:t>——————————————————————————————</w:t>
      </w:r>
    </w:p>
    <w:p>
      <w:pPr>
        <w:pStyle w:val="63"/>
      </w:pPr>
      <w:r>
        <w:t>卦象意图的三个核心特性</w:t>
      </w:r>
    </w:p>
    <w:p>
      <w:pPr>
        <w:pStyle w:val="4"/>
      </w:pPr>
      <w:r>
        <w:t>卦象意图与传统跨层消息的根本区别在于三个特性：抽象性、可计算性、天生安全性。</w:t>
      </w:r>
    </w:p>
    <w:p>
      <w:pPr>
        <w:pStyle w:val="4"/>
      </w:pPr>
      <w:r>
        <w:t>抽象性。 卦象意图不包含任何数值执行参数。它发送的不是"左腿向前迈30厘米、速度0.5m/s、加速度1.0m/s²"这种完整的运动学指令——它发送的是"当前状态为火风鼎䷱——稳步前进时应保持当前速度与姿态"。接收层自行解读"稳步前进"意味着什么——对自己的子系统应该输出什么参数。</w:t>
      </w:r>
    </w:p>
    <w:p>
      <w:pPr>
        <w:pStyle w:val="4"/>
      </w:pPr>
      <w:r>
        <w:t>这种抽象性的工程优势是：高层不需要知道低层的执行能力——它不知道低层是关节空间控制还是任务空间控制、不知道低层的力矩上限值、不知道低层的控制周期。它唯一需要知道的是：低层理解"火风鼎"的卦象语义。如果低层是一个PID关节控制器的YLYW元胞，它从"火风鼎"中解读为"保持当前关节角度，微调P增益以减小跟踪误差"；如果低层是一个阻抗控制器的YLYW元胞，它从"火风鼎"中解读为"保持当前末端位姿，降低刚度以提高柔顺性"。同一条卦象意图，不同的低层实现有不同的解读。高层不需要为每种低层实现写不同的消息。</w:t>
      </w:r>
    </w:p>
    <w:p>
      <w:pPr>
        <w:pStyle w:val="4"/>
      </w:pPr>
      <w:r>
        <w:t>可计算性。 卦象意图可以使用第3.4节的爻位关系算子进行跨层推理。当微观层报告的爻位序列与宏观层本地感知到的爻位序列不一致时——例如微观层的六爻显示"阴阴阴阴阴阳"（推搡后的不稳定状态），而宏观层的六爻显示"阳阳阳阳阳阳"（全局状态正常，因为宏观层不直接感知单个关节的力矩变化）——宏观层可以使用"呼应"算子分析这两条六爻序列之间的差距："初爻同性格（阳-阴不同），四爻同性格（阳-阴不同）……呼应数为0，表示宏观与微观之间存在系统性的状态感知偏差。"这个跨层推理的结果是一个卦象——"䷿ 火水未济——宏观与微观之间各爻的匹配度极低。应采取校正措施。"这就是"可计算性"的含义：卦象不仅仅是描述性的标签——它是推理的输入和输出。</w:t>
      </w:r>
    </w:p>
    <w:p>
      <w:pPr>
        <w:pStyle w:val="4"/>
      </w:pPr>
      <w:r>
        <w:t>天生安全性。 当高层发送"奔跑！—— ䷡ 雷天大壮"的卦象意图时，低层不是无条件执行。低层用自己的安全八卦独立检查这个卦象在当前物理条件下是否安全。如果安全八卦检测到三爻（关节力矩）或四爻（关节温度）处于潜在危险区域，它会拒绝执行——将卦象降级为"䷴ 风山渐（慢跑——低力矩模式）"——而不是无脑追随高层的指令。这种"每层都安全检查"的机制，确保了即使是高层发出了一个"错误"的卦象意图（可能来自指令错误或感知误解），低层也会在物理层面拦截它。</w:t>
      </w:r>
    </w:p>
    <w:p>
      <w:pPr>
        <w:pStyle w:val="4"/>
      </w:pPr>
      <w:r>
        <w:t>——————————————————————————————</w:t>
      </w:r>
    </w:p>
    <w:p>
      <w:pPr>
        <w:pStyle w:val="63"/>
      </w:pPr>
      <w:r>
        <w:t>上行反馈：变卦预警</w:t>
      </w:r>
    </w:p>
    <w:p>
      <w:pPr>
        <w:pStyle w:val="4"/>
      </w:pPr>
      <w:r>
        <w:t>卦象意图协议不仅支持从上到下的指令下传，还支持从下到上的状态上传。但这个"上传"不是传统意义上的数据回传——它是变卦预警。</w:t>
      </w:r>
    </w:p>
    <w:p>
      <w:pPr>
        <w:pStyle w:val="4"/>
      </w:pPr>
      <w:r>
        <w:t>当一个YLYW元胞（无论是微观层还是中观层）检测到自己的六爻序列正在向显著不同的卦象漂移时——例如当前最佳匹配卦象的相似度从0.95降至0.70，而备选卦象"坎为水䷜"的相似度从0.40升至0.70——它触发一个变卦预警，向自己的上层报告。</w:t>
      </w:r>
    </w:p>
    <w:p>
      <w:pPr>
        <w:pStyle w:val="4"/>
      </w:pPr>
      <w:r>
        <w:t>变卦预警消息格式：</w:t>
      </w:r>
    </w:p>
    <w:p>
      <w:pPr>
        <w:pStyle w:val="4"/>
      </w:pPr>
      <w:r>
        <w:t>```</w:t>
      </w:r>
    </w:p>
    <w:p>
      <w:pPr>
        <w:pStyle w:val="4"/>
      </w:pPr>
      <w:r>
        <w:t>{</w:t>
      </w:r>
    </w:p>
    <w:p>
      <w:pPr>
        <w:pStyle w:val="4"/>
      </w:pPr>
      <w:r>
        <w:t>"from_hexagram": &lt;当前卦象&gt;,</w:t>
      </w:r>
    </w:p>
    <w:p>
      <w:pPr>
        <w:pStyle w:val="4"/>
      </w:pPr>
      <w:r>
        <w:t>"to_hexagram": &lt;目标卦象&gt;,      // 正在漂移到的卦象</w:t>
      </w:r>
    </w:p>
    <w:p>
      <w:pPr>
        <w:pStyle w:val="4"/>
      </w:pPr>
      <w:r>
        <w:t>"trigger_yao": &lt;触发爻位&gt;,       // 哪条爻的变化触发了预警</w:t>
      </w:r>
    </w:p>
    <w:p>
      <w:pPr>
        <w:pStyle w:val="4"/>
      </w:pPr>
      <w:r>
        <w:t>"values": &lt;当前六爻值向量&gt;,</w:t>
      </w:r>
    </w:p>
    <w:p>
      <w:pPr>
        <w:pStyle w:val="4"/>
      </w:pPr>
      <w:r>
        <w:t>"trend": &lt;变化趋势描述&gt;          // 如"三爻1.5s内从0.65升至0.88(老阳逼近)"</w:t>
      </w:r>
    </w:p>
    <w:p>
      <w:pPr>
        <w:pStyle w:val="4"/>
      </w:pPr>
      <w:r>
        <w:t>}</w:t>
      </w:r>
    </w:p>
    <w:p>
      <w:pPr>
        <w:pStyle w:val="4"/>
      </w:pPr>
      <w:r>
        <w:t>```</w:t>
      </w:r>
    </w:p>
    <w:p>
      <w:pPr>
        <w:pStyle w:val="4"/>
      </w:pPr>
      <w:r>
        <w:t>案例分析：膝关节力矩接近极限的过程。 这是一个完整的"三角形"卦象预警流程：</w:t>
      </w:r>
    </w:p>
    <w:p>
      <w:pPr>
        <w:pStyle w:val="4"/>
      </w:pPr>
      <w:r>
        <w:t>Step 1（微观层→中观层）： 膝关节YLYW检测到三爻(力矩)在1.5秒内从0.65升至0.88。触发变卦预警——"当前卦䷌（天火同人—正常大步行走），三爻逼近老阳(0.92)，建议切换至䷨（山泽损—减力策略）。"</w:t>
      </w:r>
    </w:p>
    <w:p>
      <w:pPr>
        <w:pStyle w:val="4"/>
      </w:pPr>
      <w:r>
        <w:t>Step 2（中观层内部）： 双腿元胞YLYW收到变异预警。它自己的爻位没有剧烈变化（自身的力矩爻位还在安全范围），但考虑到宏观层指令是"大步行走"，而微观层已经报告力矩逼近极限——双腿元胞使用"乘承"算子分析：宏观层的指令（大步行走）在微观层（力矩负荷）上产生"阴乘阳"效应（高指令压低了低层的安全裕度）。因此双腿元胞执行卦象降级：从"䷡ 雷天大壮（大步行走）"→"䷴ 风山渐（小步慢走）"。</w:t>
      </w:r>
    </w:p>
    <w:p>
      <w:pPr>
        <w:pStyle w:val="4"/>
      </w:pPr>
      <w:r>
        <w:t>Step 3（中观层→宏观层）： 双腿元胞向宏观层发送一个普通预警（urgency=2）——"䷡→䷴ 因膝关节力矩逼近上限，步态从大步降级为小步。当前力矩值0.88，安全阈值0.90。"宏观层收到预警后更新自己的五爻（安全度：从阳降至阴），但认为其他爻位正常，保持"䷊ 泰卦"全局策略。</w:t>
      </w:r>
    </w:p>
    <w:p>
      <w:pPr>
        <w:pStyle w:val="4"/>
      </w:pPr>
      <w:r>
        <w:t>最终效果： 力矩没有超过阈值（在0.88处停止增长并回落），关节没有损坏，任务没有中断。三个层级在统一符号框架下，自主完成了从"检测风险→预警→降级→报告"的安全协同。没有任何数值要守——整个过程发生在卦象语义空间中。</w:t>
      </w:r>
    </w:p>
    <w:p>
      <w:pPr>
        <w:pStyle w:val="4"/>
      </w:pPr>
      <w:r>
        <w:t>——————————————————————————————</w:t>
      </w:r>
    </w:p>
    <w:p>
      <w:pPr>
        <w:pStyle w:val="63"/>
      </w:pPr>
      <w:r>
        <w:t>与蚁群智能的系统类比</w:t>
      </w:r>
    </w:p>
    <w:p>
      <w:pPr>
        <w:pStyle w:val="4"/>
      </w:pPr>
      <w:r>
        <w:t>卦象意图通讯协议在机制上与蚁群智能之间具有显著的结构相似性。</w:t>
      </w:r>
    </w:p>
    <w:p>
      <w:pPr>
        <w:pStyle w:val="4"/>
      </w:pPr>
      <w:r>
        <w:t>在蚁群中，单个蚂蚁通过释放信息素与群体沟通。信息素不是直接的数值指令（"向左转30度"），而是间接的状态标识（"这条路径通往食物源"）。其他蚂蚁通过感知信息素的浓度来调整自己的行为——不是被动的指令执行，而是主动的"情境感知"。</w:t>
      </w:r>
    </w:p>
    <w:p>
      <w:pPr>
        <w:pStyle w:val="4"/>
      </w:pPr>
      <w:r>
        <w:t>在YLYW的嵌套架构中，卦象意图起到了类似信息素的作用。宏观层广播的卦象意图不是"你必须执行X动作"的强制指令——它是"当前全局状态为X卦象"的状态广播。中观层收到这个广播后，根据自己当前的子系统和环境条件，自主决定如何响应这个卦象。中观层与中观层之间不需要直接数据传输——它们通过对同一卦象意图的独立解读自然协调（双腿元胞解读"大壮"为快步前进，双臂元胞解读同一个"大壮"为快速摆臂）。</w:t>
      </w:r>
    </w:p>
    <w:p>
      <w:pPr>
        <w:pStyle w:val="67"/>
      </w:pPr>
      <w:r>
        <w:t>表8.4 蚁群智能与YLYW卦象意图对比</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蚁群机制</w:t>
            </w:r>
          </w:p>
        </w:tc>
        <w:tc>
          <w:tcPr>
            <w:tcW w:type="dxa" w:w="2733"/>
          </w:tcPr>
          <w:p>
            <w:pPr>
              <w:pStyle w:val="99"/>
            </w:pPr>
            <w:r/>
            <w:r>
              <w:t>YLYW对应</w:t>
            </w:r>
          </w:p>
        </w:tc>
        <w:tc>
          <w:tcPr>
            <w:tcW w:type="dxa" w:w="2733"/>
          </w:tcPr>
          <w:p>
            <w:pPr>
              <w:pStyle w:val="99"/>
            </w:pPr>
            <w:r/>
            <w:r>
              <w:t>功能</w:t>
            </w:r>
          </w:p>
        </w:tc>
      </w:tr>
      <w:tr>
        <w:tc>
          <w:tcPr>
            <w:tcW w:type="dxa" w:w="2733"/>
          </w:tcPr>
          <w:p>
            <w:pPr>
              <w:pStyle w:val="74"/>
            </w:pPr>
            <w:r/>
            <w:r>
              <w:t>信息素标记</w:t>
            </w:r>
          </w:p>
        </w:tc>
        <w:tc>
          <w:tcPr>
            <w:tcW w:type="dxa" w:w="2733"/>
          </w:tcPr>
          <w:p>
            <w:pPr>
              <w:pStyle w:val="74"/>
            </w:pPr>
            <w:r/>
            <w:r>
              <w:t>卦象意图广播</w:t>
            </w:r>
          </w:p>
        </w:tc>
        <w:tc>
          <w:tcPr>
            <w:tcW w:type="dxa" w:w="2733"/>
          </w:tcPr>
          <w:p>
            <w:pPr>
              <w:pStyle w:val="74"/>
            </w:pPr>
            <w:r/>
            <w:r>
              <w:t>向群体传递环境状态信息</w:t>
            </w:r>
          </w:p>
        </w:tc>
      </w:tr>
      <w:tr>
        <w:tc>
          <w:tcPr>
            <w:tcW w:type="dxa" w:w="2733"/>
          </w:tcPr>
          <w:p>
            <w:pPr>
              <w:pStyle w:val="74"/>
            </w:pPr>
            <w:r/>
            <w:r>
              <w:t>个体独立解读信息素</w:t>
            </w:r>
          </w:p>
        </w:tc>
        <w:tc>
          <w:tcPr>
            <w:tcW w:type="dxa" w:w="2733"/>
          </w:tcPr>
          <w:p>
            <w:pPr>
              <w:pStyle w:val="74"/>
            </w:pPr>
            <w:r/>
            <w:r>
              <w:t>子系统独立解码卦象</w:t>
            </w:r>
          </w:p>
        </w:tc>
        <w:tc>
          <w:tcPr>
            <w:tcW w:type="dxa" w:w="2733"/>
          </w:tcPr>
          <w:p>
            <w:pPr>
              <w:pStyle w:val="74"/>
            </w:pPr>
            <w:r/>
            <w:r>
              <w:t>个体根据自身状态调整行为</w:t>
            </w:r>
          </w:p>
        </w:tc>
      </w:tr>
      <w:tr>
        <w:tc>
          <w:tcPr>
            <w:tcW w:type="dxa" w:w="2733"/>
          </w:tcPr>
          <w:p>
            <w:pPr>
              <w:pStyle w:val="74"/>
            </w:pPr>
            <w:r/>
            <w:r>
              <w:t>间接协调</w:t>
            </w:r>
          </w:p>
        </w:tc>
        <w:tc>
          <w:tcPr>
            <w:tcW w:type="dxa" w:w="2733"/>
          </w:tcPr>
          <w:p>
            <w:pPr>
              <w:pStyle w:val="74"/>
            </w:pPr>
            <w:r/>
            <w:r>
              <w:t>零显式子系统通讯</w:t>
            </w:r>
          </w:p>
        </w:tc>
        <w:tc>
          <w:tcPr>
            <w:tcW w:type="dxa" w:w="2733"/>
          </w:tcPr>
          <w:p>
            <w:pPr>
              <w:pStyle w:val="74"/>
            </w:pPr>
            <w:r/>
            <w:r>
              <w:t>全局协调通过共享状态而非直接协商</w:t>
            </w:r>
          </w:p>
        </w:tc>
      </w:tr>
      <w:tr>
        <w:tc>
          <w:tcPr>
            <w:tcW w:type="dxa" w:w="2733"/>
          </w:tcPr>
          <w:p>
            <w:pPr>
              <w:pStyle w:val="74"/>
            </w:pPr>
            <w:r/>
            <w:r>
              <w:t>信息素浓度→行为强度</w:t>
            </w:r>
          </w:p>
        </w:tc>
        <w:tc>
          <w:tcPr>
            <w:tcW w:type="dxa" w:w="2733"/>
          </w:tcPr>
          <w:p>
            <w:pPr>
              <w:pStyle w:val="74"/>
            </w:pPr>
            <w:r/>
            <w:r>
              <w:t>卦象紧急度→执行优先级</w:t>
            </w:r>
          </w:p>
        </w:tc>
        <w:tc>
          <w:tcPr>
            <w:tcW w:type="dxa" w:w="2733"/>
          </w:tcPr>
          <w:p>
            <w:pPr>
              <w:pStyle w:val="74"/>
            </w:pPr>
            <w:r/>
            <w:r>
              <w:t>紧急状态对应高优响应</w:t>
            </w:r>
          </w:p>
        </w:tc>
      </w:tr>
      <w:tr>
        <w:tc>
          <w:tcPr>
            <w:tcW w:type="dxa" w:w="2733"/>
          </w:tcPr>
          <w:p>
            <w:pPr>
              <w:pStyle w:val="74"/>
            </w:pPr>
            <w:r/>
            <w:r>
              <w:t>无中心协调者</w:t>
            </w:r>
          </w:p>
        </w:tc>
        <w:tc>
          <w:tcPr>
            <w:tcW w:type="dxa" w:w="2733"/>
          </w:tcPr>
          <w:p>
            <w:pPr>
              <w:pStyle w:val="74"/>
            </w:pPr>
            <w:r/>
            <w:r>
              <w:t>宏观层是发送者，不是控制器</w:t>
            </w:r>
          </w:p>
        </w:tc>
        <w:tc>
          <w:tcPr>
            <w:tcW w:type="dxa" w:w="2733"/>
          </w:tcPr>
          <w:p>
            <w:pPr>
              <w:pStyle w:val="74"/>
            </w:pPr>
            <w:r/>
            <w:r>
              <w:t>不存在单点故障</w:t>
            </w:r>
          </w:p>
        </w:tc>
      </w:tr>
    </w:tbl>
    <w:p>
      <w:pPr>
        <w:pStyle w:val="4"/>
      </w:pPr>
    </w:p>
    <w:p>
      <w:pPr>
        <w:pStyle w:val="4"/>
      </w:pPr>
      <w:r>
        <w:t>"无中心协调者"是蚁群智能最关键的性质——蚁群不依靠一个"指挥蚁"来调度一切工作。YLYW的嵌套架构同样没有中心控制器。宏观层确实是卦象意图的广播者，但它不承担"规划一切任务"的角色——中观层和微观层对卦象意图的解读和执行是自主的。如果宏观层损坏（例如电机关联系统故障），中观层和微观层仍然可以基于当前系统状态继续工作一段时间——它们不依赖单一控制节点。</w:t>
      </w:r>
    </w:p>
    <w:p>
      <w:pPr>
        <w:pStyle w:val="4"/>
      </w:pPr>
      <w:r>
        <w:t>*本节完。下一节：8.4 双模型并行博弈（每层内部的安全八卦）。*</w:t>
      </w:r>
    </w:p>
    <w:p>
      <w:pPr>
        <w:pStyle w:val="5"/>
      </w:pPr>
      <w:r>
        <w:t>每层内部的双模型并行博弈</w:t>
      </w:r>
    </w:p>
    <w:p>
      <w:pPr>
        <w:pStyle w:val="4"/>
      </w:pPr>
      <w:r>
        <w:t>第8.2节定义了三个层级各自运行完整的YLYW元胞。第8.3节定义了层级之间的通讯协议。但每个层级内部的运行机制还有一个关键问题没有回答：一个YLYW元胞在每层内部如何同时做两件对立的事——既要"发挥最佳性能"，又要"确保绝对安全"？</w:t>
      </w:r>
    </w:p>
    <w:p>
      <w:pPr>
        <w:pStyle w:val="4"/>
      </w:pPr>
      <w:r>
        <w:t>这一节回答这个问题：每层部署两个并行的YLYW模型——主模型（策略意图）和安全模型（实时安危评估）——并行运行、实时博弈、安全拥有一票否决权。</w:t>
      </w:r>
    </w:p>
    <w:p>
      <w:pPr>
        <w:pStyle w:val="4"/>
      </w:pPr>
      <w:r>
        <w:t>——————————————————————————————</w:t>
      </w:r>
    </w:p>
    <w:p>
      <w:pPr>
        <w:pStyle w:val="63"/>
      </w:pPr>
      <w:r>
        <w:t>每层部署两个并行YLYW模型</w:t>
      </w:r>
    </w:p>
    <w:p>
      <w:pPr>
        <w:pStyle w:val="4"/>
      </w:pPr>
      <w:r>
        <w:t>在YLYW的嵌套架构中，每一层——宏观层、中观层、微观层——都部署了两个完全独立的YLYW模型实例。</w:t>
      </w:r>
    </w:p>
    <w:p>
      <w:pPr>
        <w:pStyle w:val="4"/>
      </w:pPr>
      <w:r>
        <w:t>主模型（策略意图模型）： 负责该层的主要推理任务。宏观层主模型负责"推理任务应该怎么做"，中观层主模型负责"推理子系统应该输出什么动作"，微观层主模型负责"推理关节应该输出什么力矩"。主模型的参数由前几章定义的标准YLYW参数构成——L1八卦原型、L2六爻编码公式、L3六十四卦策略模板、L3+爻位关系运算。主模型的优化目标是性能——让任务完成得更好、更快、更精确。</w:t>
      </w:r>
    </w:p>
    <w:p>
      <w:pPr>
        <w:pStyle w:val="4"/>
      </w:pPr>
      <w:r>
        <w:t>安全模型（安全八卦模型）： 负责该层的物理约束审核。宏观层安全八卦负责"推理全局安全状态"，中观层安全八卦负责"推理子系统是否处于安全运行区间"，微观层安全八卦负责"推理关节是否即将超过物理极限"（力矩/温度/速度/位置限位）。安全模型的架构与主模型完全相同（L1→L2→L3）。唯一区别是：L1的原型向量锚定在物理约束的危险阈值附近，而非物理特征的典型值。L2的编码公式只关注一个维度——"当前状态离危险有多远"。L3的策略表只有安全等级（SAFE→CRITICAL），没有"策略类型"的多样性。</w:t>
      </w:r>
    </w:p>
    <w:p>
      <w:pPr>
        <w:pStyle w:val="4"/>
      </w:pPr>
      <w:r>
        <w:t>两个模型的计算是真正并行的。 它们在同一时刻接收同一组传感器输入，在同一时刻输出自己的推理结果。因为YLYW推理的复杂度很低（约500次操作/推理，1-3ms），两个模型同时运行只需要20-30%的额外CPU开销。在学灵通8051（第6.5.1节）这样的极端平台上，两个模型需要串行化——先运行安全模型，如果输出不是SAFE则跳过策略模型——但在所有通用CPU平台上，并行运行完全没有问题。</w:t>
      </w:r>
    </w:p>
    <w:p>
      <w:pPr>
        <w:pStyle w:val="4"/>
      </w:pPr>
      <w:r>
        <w:t>——————————————————————————————</w:t>
      </w:r>
    </w:p>
    <w:p>
      <w:pPr>
        <w:pStyle w:val="63"/>
      </w:pPr>
      <w:r>
        <w:t>多层级安全博弈</w:t>
      </w:r>
    </w:p>
    <w:p>
      <w:pPr>
        <w:pStyle w:val="4"/>
      </w:pPr>
      <w:r>
        <w:t>当一个安全事件（如关节力矩逼近上限）发生时，它不是单一层的安全八卦的独立响应——它触发的是从微观层到宏观层的多层安全博弈。</w:t>
      </w:r>
    </w:p>
    <w:p>
      <w:pPr>
        <w:pStyle w:val="4"/>
      </w:pPr>
      <w:r>
        <w:t>微观层安全博弈（反应最快，约束最硬）。 当微观层安全八卦检测到某条安全爻逼近极端值（力矩爻≥0.90→老阳逼近）时，它触发的是直接输出层的安全响应——输出力矩降低到额定值的80%，同时向上层发起变卦预警。这个过程不需要等待上层响应——它是直接下发的。这对应了人体的脊髓反射：碰到烫的东西，手在感觉传到大脑之前就缩回去了。</w:t>
      </w:r>
    </w:p>
    <w:p>
      <w:pPr>
        <w:pStyle w:val="4"/>
      </w:pPr>
      <w:r>
        <w:t>中观层安全博弈（系统级协调）。 当中观层安全八卦收到来自微观层的变卦预警时（腿关节力矩预警），它不仅处理这一单关节问题——它执行系统级评估：一个关节的力矩异常是否可能波及其他关节？当前步态是否增加了单一关节的负载？双腿元胞的安全八卦运行自己的安全评估——不是针对单个关节，而是针对整个行走系统的稳定性。如果它检测到"一条腿的力矩异常可能导致步态不对称→不对称可能引发推搡风险"，它会触发更高级别的安全响应：从行走降级为站立。</w:t>
      </w:r>
    </w:p>
    <w:p>
      <w:pPr>
        <w:pStyle w:val="4"/>
      </w:pPr>
      <w:r>
        <w:t>宏观层安全博弈（全局任务安全）。 当宏观层安全八卦收到来自中观层的系统级预警时（行走系统降级为站立），它重新评估任务在全局层面的可行性。如果"行走系统不可用"，那么任何涉及"移动到其他房间"的任务在全局层面都不可执行。宏观层安全八卦输出DANGER等级——取消当前任务，切换为"安全原地待命"策略。</w:t>
      </w:r>
    </w:p>
    <w:p>
      <w:pPr>
        <w:pStyle w:val="67"/>
      </w:pPr>
      <w:r>
        <w:t>表8.5 多层级安全博弈的典型场景——递进响应</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时间</w:t>
            </w:r>
          </w:p>
        </w:tc>
        <w:tc>
          <w:tcPr>
            <w:tcW w:type="dxa" w:w="2049"/>
          </w:tcPr>
          <w:p>
            <w:pPr>
              <w:pStyle w:val="99"/>
            </w:pPr>
            <w:r/>
            <w:r>
              <w:t>微观层响应</w:t>
            </w:r>
          </w:p>
        </w:tc>
        <w:tc>
          <w:tcPr>
            <w:tcW w:type="dxa" w:w="2049"/>
          </w:tcPr>
          <w:p>
            <w:pPr>
              <w:pStyle w:val="99"/>
            </w:pPr>
            <w:r/>
            <w:r>
              <w:t>中观层响应</w:t>
            </w:r>
          </w:p>
        </w:tc>
        <w:tc>
          <w:tcPr>
            <w:tcW w:type="dxa" w:w="2049"/>
          </w:tcPr>
          <w:p>
            <w:pPr>
              <w:pStyle w:val="99"/>
            </w:pPr>
            <w:r/>
            <w:r>
              <w:t>宏观层响应</w:t>
            </w:r>
          </w:p>
        </w:tc>
      </w:tr>
      <w:tr>
        <w:tc>
          <w:tcPr>
            <w:tcW w:type="dxa" w:w="2049"/>
          </w:tcPr>
          <w:p>
            <w:pPr>
              <w:pStyle w:val="74"/>
            </w:pPr>
            <w:r/>
            <w:r>
              <w:t>0ms</w:t>
            </w:r>
          </w:p>
        </w:tc>
        <w:tc>
          <w:tcPr>
            <w:tcW w:type="dxa" w:w="2049"/>
          </w:tcPr>
          <w:p>
            <w:pPr>
              <w:pStyle w:val="74"/>
            </w:pPr>
            <w:r/>
            <w:r>
              <w:t>主模型输出大步行走指令</w:t>
            </w:r>
          </w:p>
        </w:tc>
        <w:tc>
          <w:tcPr>
            <w:tcW w:type="dxa" w:w="2049"/>
          </w:tcPr>
          <w:p>
            <w:pPr>
              <w:pStyle w:val="74"/>
            </w:pPr>
            <w:r/>
            <w:r>
              <w:t>接收宏观层"大壮"卦象</w:t>
            </w:r>
          </w:p>
        </w:tc>
        <w:tc>
          <w:tcPr>
            <w:tcW w:type="dxa" w:w="2049"/>
          </w:tcPr>
          <w:p>
            <w:pPr>
              <w:pStyle w:val="74"/>
            </w:pPr>
            <w:r/>
            <w:r>
              <w:t>发送"䷡大步行走"意图</w:t>
            </w:r>
          </w:p>
        </w:tc>
      </w:tr>
      <w:tr>
        <w:tc>
          <w:tcPr>
            <w:tcW w:type="dxa" w:w="2049"/>
          </w:tcPr>
          <w:p>
            <w:pPr>
              <w:pStyle w:val="74"/>
            </w:pPr>
            <w:r/>
            <w:r>
              <w:t>10ms</w:t>
            </w:r>
          </w:p>
        </w:tc>
        <w:tc>
          <w:tcPr>
            <w:tcW w:type="dxa" w:w="2049"/>
          </w:tcPr>
          <w:p>
            <w:pPr>
              <w:pStyle w:val="74"/>
            </w:pPr>
            <w:r/>
            <w:r>
              <w:t>力矩传感器检测到力矩0.88</w:t>
            </w:r>
          </w:p>
        </w:tc>
        <w:tc>
          <w:tcPr>
            <w:tcW w:type="dxa" w:w="2049"/>
          </w:tcPr>
          <w:p>
            <w:pPr>
              <w:pStyle w:val="74"/>
            </w:pPr>
            <w:r/>
            <w:r>
              <w:t>—</w:t>
            </w:r>
          </w:p>
        </w:tc>
        <w:tc>
          <w:tcPr>
            <w:tcW w:type="dxa" w:w="2049"/>
          </w:tcPr>
          <w:p>
            <w:pPr>
              <w:pStyle w:val="74"/>
            </w:pPr>
            <w:r/>
            <w:r>
              <w:t>—</w:t>
            </w:r>
          </w:p>
        </w:tc>
      </w:tr>
      <w:tr>
        <w:tc>
          <w:tcPr>
            <w:tcW w:type="dxa" w:w="2049"/>
          </w:tcPr>
          <w:p>
            <w:pPr>
              <w:pStyle w:val="74"/>
            </w:pPr>
            <w:r/>
            <w:r>
              <w:t>15ms</w:t>
            </w:r>
          </w:p>
        </w:tc>
        <w:tc>
          <w:tcPr>
            <w:tcW w:type="dxa" w:w="2049"/>
          </w:tcPr>
          <w:p>
            <w:pPr>
              <w:pStyle w:val="74"/>
            </w:pPr>
            <w:r/>
            <w:r>
              <w:t>安全八卦：三爻逼近老阳→预警</w:t>
            </w:r>
          </w:p>
        </w:tc>
        <w:tc>
          <w:tcPr>
            <w:tcW w:type="dxa" w:w="2049"/>
          </w:tcPr>
          <w:p>
            <w:pPr>
              <w:pStyle w:val="74"/>
            </w:pPr>
            <w:r/>
            <w:r>
              <w:t>—</w:t>
            </w:r>
          </w:p>
        </w:tc>
        <w:tc>
          <w:tcPr>
            <w:tcW w:type="dxa" w:w="2049"/>
          </w:tcPr>
          <w:p>
            <w:pPr>
              <w:pStyle w:val="74"/>
            </w:pPr>
            <w:r/>
            <w:r>
              <w:t>—</w:t>
            </w:r>
          </w:p>
        </w:tc>
      </w:tr>
      <w:tr>
        <w:tc>
          <w:tcPr>
            <w:tcW w:type="dxa" w:w="2049"/>
          </w:tcPr>
          <w:p>
            <w:pPr>
              <w:pStyle w:val="74"/>
            </w:pPr>
            <w:r/>
            <w:r>
              <w:t>20ms</w:t>
            </w:r>
          </w:p>
        </w:tc>
        <w:tc>
          <w:tcPr>
            <w:tcW w:type="dxa" w:w="2049"/>
          </w:tcPr>
          <w:p>
            <w:pPr>
              <w:pStyle w:val="74"/>
            </w:pPr>
            <w:r/>
            <w:r>
              <w:t>自动降力至80%，发送变卦预警</w:t>
            </w:r>
          </w:p>
        </w:tc>
        <w:tc>
          <w:tcPr>
            <w:tcW w:type="dxa" w:w="2049"/>
          </w:tcPr>
          <w:p>
            <w:pPr>
              <w:pStyle w:val="74"/>
            </w:pPr>
            <w:r/>
            <w:r>
              <w:t>接收到"力矩预警"</w:t>
            </w:r>
          </w:p>
        </w:tc>
        <w:tc>
          <w:tcPr>
            <w:tcW w:type="dxa" w:w="2049"/>
          </w:tcPr>
          <w:p>
            <w:pPr>
              <w:pStyle w:val="74"/>
            </w:pPr>
            <w:r/>
            <w:r>
              <w:t>—</w:t>
            </w:r>
          </w:p>
        </w:tc>
      </w:tr>
      <w:tr>
        <w:tc>
          <w:tcPr>
            <w:tcW w:type="dxa" w:w="2049"/>
          </w:tcPr>
          <w:p>
            <w:pPr>
              <w:pStyle w:val="74"/>
            </w:pPr>
            <w:r/>
            <w:r>
              <w:t>25ms</w:t>
            </w:r>
          </w:p>
        </w:tc>
        <w:tc>
          <w:tcPr>
            <w:tcW w:type="dxa" w:w="2049"/>
          </w:tcPr>
          <w:p>
            <w:pPr>
              <w:pStyle w:val="74"/>
            </w:pPr>
            <w:r/>
            <w:r>
              <w:t>—</w:t>
            </w:r>
          </w:p>
        </w:tc>
        <w:tc>
          <w:tcPr>
            <w:tcW w:type="dxa" w:w="2049"/>
          </w:tcPr>
          <w:p>
            <w:pPr>
              <w:pStyle w:val="74"/>
            </w:pPr>
            <w:r/>
            <w:r>
              <w:t>安全八卦：检测单侧力矩过大→系统不稳定风险</w:t>
            </w:r>
          </w:p>
        </w:tc>
        <w:tc>
          <w:tcPr>
            <w:tcW w:type="dxa" w:w="2049"/>
          </w:tcPr>
          <w:p>
            <w:pPr>
              <w:pStyle w:val="74"/>
            </w:pPr>
            <w:r/>
            <w:r>
              <w:t>—</w:t>
            </w:r>
          </w:p>
        </w:tc>
      </w:tr>
      <w:tr>
        <w:tc>
          <w:tcPr>
            <w:tcW w:type="dxa" w:w="2049"/>
          </w:tcPr>
          <w:p>
            <w:pPr>
              <w:pStyle w:val="74"/>
            </w:pPr>
            <w:r/>
            <w:r>
              <w:t>30ms</w:t>
            </w:r>
          </w:p>
        </w:tc>
        <w:tc>
          <w:tcPr>
            <w:tcW w:type="dxa" w:w="2049"/>
          </w:tcPr>
          <w:p>
            <w:pPr>
              <w:pStyle w:val="74"/>
            </w:pPr>
            <w:r/>
            <w:r>
              <w:t>—</w:t>
            </w:r>
          </w:p>
        </w:tc>
        <w:tc>
          <w:tcPr>
            <w:tcW w:type="dxa" w:w="2049"/>
          </w:tcPr>
          <w:p>
            <w:pPr>
              <w:pStyle w:val="74"/>
            </w:pPr>
            <w:r/>
            <w:r>
              <w:t>降级行走→站立，发送系统预警</w:t>
            </w:r>
          </w:p>
        </w:tc>
        <w:tc>
          <w:tcPr>
            <w:tcW w:type="dxa" w:w="2049"/>
          </w:tcPr>
          <w:p>
            <w:pPr>
              <w:pStyle w:val="74"/>
            </w:pPr>
            <w:r/>
            <w:r>
              <w:t>接收到"行走系统不可用"</w:t>
            </w:r>
          </w:p>
        </w:tc>
      </w:tr>
      <w:tr>
        <w:tc>
          <w:tcPr>
            <w:tcW w:type="dxa" w:w="2049"/>
          </w:tcPr>
          <w:p>
            <w:pPr>
              <w:pStyle w:val="74"/>
            </w:pPr>
            <w:r/>
            <w:r>
              <w:t>40ms</w:t>
            </w:r>
          </w:p>
        </w:tc>
        <w:tc>
          <w:tcPr>
            <w:tcW w:type="dxa" w:w="2049"/>
          </w:tcPr>
          <w:p>
            <w:pPr>
              <w:pStyle w:val="74"/>
            </w:pPr>
            <w:r/>
            <w:r>
              <w:t>—</w:t>
            </w:r>
          </w:p>
        </w:tc>
        <w:tc>
          <w:tcPr>
            <w:tcW w:type="dxa" w:w="2049"/>
          </w:tcPr>
          <w:p>
            <w:pPr>
              <w:pStyle w:val="74"/>
            </w:pPr>
            <w:r/>
            <w:r>
              <w:t>—</w:t>
            </w:r>
          </w:p>
        </w:tc>
        <w:tc>
          <w:tcPr>
            <w:tcW w:type="dxa" w:w="2049"/>
          </w:tcPr>
          <w:p>
            <w:pPr>
              <w:pStyle w:val="74"/>
            </w:pPr>
            <w:r/>
            <w:r>
              <w:t>安全八卦：行走不可用→取消移动任务</w:t>
            </w:r>
          </w:p>
        </w:tc>
      </w:tr>
      <w:tr>
        <w:tc>
          <w:tcPr>
            <w:tcW w:type="dxa" w:w="2049"/>
          </w:tcPr>
          <w:p>
            <w:pPr>
              <w:pStyle w:val="74"/>
            </w:pPr>
            <w:r/>
            <w:r>
              <w:t>50ms</w:t>
            </w:r>
          </w:p>
        </w:tc>
        <w:tc>
          <w:tcPr>
            <w:tcW w:type="dxa" w:w="2049"/>
          </w:tcPr>
          <w:p>
            <w:pPr>
              <w:pStyle w:val="74"/>
            </w:pPr>
            <w:r/>
            <w:r>
              <w:t>—</w:t>
            </w:r>
          </w:p>
        </w:tc>
        <w:tc>
          <w:tcPr>
            <w:tcW w:type="dxa" w:w="2049"/>
          </w:tcPr>
          <w:p>
            <w:pPr>
              <w:pStyle w:val="74"/>
            </w:pPr>
            <w:r/>
            <w:r>
              <w:t>—</w:t>
            </w:r>
          </w:p>
        </w:tc>
        <w:tc>
          <w:tcPr>
            <w:tcW w:type="dxa" w:w="2049"/>
          </w:tcPr>
          <w:p>
            <w:pPr>
              <w:pStyle w:val="74"/>
            </w:pPr>
            <w:r/>
            <w:r>
              <w:t>切换为"安全原地待命"策略</w:t>
            </w:r>
          </w:p>
        </w:tc>
      </w:tr>
    </w:tbl>
    <w:p>
      <w:pPr>
        <w:pStyle w:val="4"/>
      </w:pPr>
    </w:p>
    <w:p>
      <w:pPr>
        <w:pStyle w:val="4"/>
      </w:pPr>
      <w:r>
        <w:t>三个响应层级在50ms内完成了从"关节力矩逼近极限"到"全局任务取消"的完整博弈链——全部发生在YLYW的卦象语义空间中。</w:t>
      </w:r>
    </w:p>
    <w:p>
      <w:pPr>
        <w:pStyle w:val="4"/>
      </w:pPr>
      <w:r>
        <w:t>——————————————————————————————</w:t>
      </w:r>
    </w:p>
    <w:p>
      <w:pPr>
        <w:pStyle w:val="63"/>
      </w:pPr>
      <w:r>
        <w:t>"臣弑其君非一朝一夕之故"的分布式安全</w:t>
      </w:r>
    </w:p>
    <w:p>
      <w:pPr>
        <w:pStyle w:val="4"/>
      </w:pPr>
      <w:r>
        <w:t>坤卦初六的爻辞不仅适用于安全八卦的渐进式响应（第5.1.4节），也适用于分布式安全的另一个维度——每层都有独立的安全感知，上层不替下层做安全判断。</w:t>
      </w:r>
    </w:p>
    <w:p>
      <w:pPr>
        <w:pStyle w:val="4"/>
      </w:pPr>
      <w:r>
        <w:t>在传统的安全系统中，安全决策通常集中在"最智能"的层级——通常是任务规划层（宏观层）。宏观层说"这是安全的"，其他层就按安全的来。但宏观层感知不到微观层的力矩变化——它的信息刷新率太低（秒级），传感器带宽太窄（只能接入全局传感器）。期望宏观层对微观层的力矩极限做出安全判断，相当于要求公司CEO直接判断车间某台电机的温度是否偏高——信息不对称太严重了。</w:t>
      </w:r>
    </w:p>
    <w:p>
      <w:pPr>
        <w:pStyle w:val="4"/>
      </w:pPr>
      <w:r>
        <w:t>YLYW的分布式安全采取了相反的立场——让最接近物理危险的层级做安全决策。 微观层的安全八卦运行在关节级别——它与力矩传感器连接，刷新频率为200Hz。在它看来，力矩达到0.88是一个明显的"红色预警"。在中观层看来（20-50Hz刷新），力矩0.88是一个"黄色警告但尚未到达系统异常级别"。在宏观层看来（1-10Hz刷新），力矩信息根本不在其传感器范围内，宏观层的安全八卦只关注"是否有系统级预警已被触发"。</w:t>
      </w:r>
    </w:p>
    <w:p>
      <w:pPr>
        <w:pStyle w:val="4"/>
      </w:pPr>
      <w:r>
        <w:t>这种"信息越近，决策权重越高"的分布逻辑与第8.3.5节描述的蚁群智能一致——安全决策的权重分配给最接近问题的层级，而非最高的决策层级。 只在微观层无法处理的系统性风险上（涉及多个子系统的相互影响），才升级到中观层。只在风险导致全局任务不可执行时，才升级到宏观层。</w:t>
      </w:r>
    </w:p>
    <w:p>
      <w:pPr>
        <w:pStyle w:val="4"/>
      </w:pPr>
      <w:r>
        <w:t>"臣弑其君，子弑其父，非一朝一夕之故，其所由来者渐矣"——这句话在分布式安全中的解读是：灾难不是单一层级的失误导致的——它是多个层级同时失效的渐进结果。 每个层级的独立安全八卦提供了冗余的防护——一层漏过风险，下一层可以拦截。但如果三层都漏过（微观层安全八卦的灵敏度太低、中观层没收到预警、宏观层来不及判断），灾难才会发生。YLYW的三层独立安全八卦将这一概率降低到了三个独立安全八卦各自失效概率的乘积——在工程上接近于零。</w:t>
      </w:r>
    </w:p>
    <w:p>
      <w:pPr>
        <w:pStyle w:val="4"/>
      </w:pPr>
      <w:r>
        <w:t>*本节完。下一节：8.5 MVP原型实验与8.6 复杂度可控性。*</w:t>
      </w:r>
    </w:p>
    <w:p>
      <w:pPr>
        <w:pStyle w:val="5"/>
      </w:pPr>
      <w:r>
        <w:t>MVP原型实验</w:t>
      </w:r>
    </w:p>
    <w:p>
      <w:pPr>
        <w:pStyle w:val="4"/>
      </w:pPr>
      <w:r>
        <w:t>第8.2-8.4节完成了YLYW层次化嵌套架构的完整定义。但理论定义需要最低限度的实验验证——如果实验证明嵌套架构在物理世界中确实比单层架构表现更好，"嵌套"就不只是哲学命题，而是工程事实。</w:t>
      </w:r>
    </w:p>
    <w:p>
      <w:pPr>
        <w:pStyle w:val="4"/>
      </w:pPr>
      <w:r>
        <w:t>本节报告一个简化的MVP（Minimum Viable Prototype）实验——MuJoCo仿真中二连杆机械臂的推物任务。这个实验虽然简单，但它在"最简条件下验证了层次化嵌套的核心机制是否工作"。</w:t>
      </w:r>
    </w:p>
    <w:p>
      <w:pPr>
        <w:pStyle w:val="4"/>
      </w:pPr>
      <w:r>
        <w:t>——————————————————————————————</w:t>
      </w:r>
    </w:p>
    <w:p>
      <w:pPr>
        <w:pStyle w:val="63"/>
      </w:pPr>
      <w:r>
        <w:t>实验设置</w:t>
      </w:r>
    </w:p>
    <w:p>
      <w:pPr>
        <w:pStyle w:val="4"/>
      </w:pPr>
      <w:r>
        <w:t>平台。 MuJoCo物理引擎。一个简单的二连杆机械臂（类似人类的上臂+前臂）搭载在固定基座上。目标是推动桌面上的一个物体（木块）从一个初始位置到一个目标位置。</w:t>
      </w:r>
    </w:p>
    <w:p>
      <w:pPr>
        <w:pStyle w:val="4"/>
      </w:pPr>
      <w:r>
        <w:t>两组对比。 实验对比两组系统：</w:t>
      </w:r>
    </w:p>
    <w:p>
      <w:pPr>
        <w:pStyle w:val="4"/>
      </w:pPr>
      <w:r>
        <w:t>A组（单层YLYW）： 单个YLYW元胞直接接收13维物理特征（包括木块的稳定性、力需求、脆弱性、机械臂的两个关节角度、角速度等），输出关节力矩指令。这个元胞同时承担"推理如何推物"和"推理关节如何运动"两个任务——在同一个推理链中。</w:t>
      </w:r>
    </w:p>
    <w:p>
      <w:pPr>
        <w:pStyle w:val="4"/>
      </w:pPr>
      <w:r>
        <w:t>B组（层次嵌套YLYW）： 两层嵌套。宏观层YLYW接收"推物"任务的物理特征(木块位置、目标位置、环境障碍)，输出一个卦象意图（如"䷐ 泽雷随—跟踪目标并匀速推进"）。微观层YLYW接收卦象意图和关节传感器数据，输出关节力矩指令。两个YLYW元胞独立推理，通过卦象意图通讯。</w:t>
      </w:r>
    </w:p>
    <w:p>
      <w:pPr>
        <w:pStyle w:val="4"/>
      </w:pPr>
      <w:r>
        <w:t>对照组。 额外加两个对照组：随机策略（在每个时间步输出随机力矩）和零样本MLP（2层MLP，13维输入→2维关节力矩输出，随机初始化）。这两个对照组验证"没有先验知识"和"没有推理架构"的底线。</w:t>
      </w:r>
    </w:p>
    <w:p>
      <w:pPr>
        <w:pStyle w:val="4"/>
      </w:pPr>
      <w:r>
        <w:t>实验步骤。 （1）部署YLYW推理引擎：单层/嵌套两种配置。</w:t>
      </w:r>
    </w:p>
    <w:p>
      <w:pPr>
        <w:pStyle w:val="4"/>
      </w:pPr>
      <w:r>
        <w:t>（2）将木块放置在桌面四个位置（左前/右前/左后/右后），每次运行推物任务。</w:t>
      </w:r>
    </w:p>
    <w:p>
      <w:pPr>
        <w:pStyle w:val="4"/>
      </w:pPr>
      <w:r>
        <w:t>（3）记录任务成功率（木块被推到目标位置10cm范围内）和运行时的"物理合理性"（是否有抽筋/击飞物体/关节极限碰撞等不稳定行为）。</w:t>
      </w:r>
    </w:p>
    <w:p>
      <w:pPr>
        <w:pStyle w:val="4"/>
      </w:pPr>
      <w:r>
        <w:t>——————————————————————————————</w:t>
      </w:r>
    </w:p>
    <w:p>
      <w:pPr>
        <w:pStyle w:val="63"/>
      </w:pPr>
      <w:r>
        <w:t>YLYW vs 随机MLP的"决定性"对比</w:t>
      </w:r>
    </w:p>
    <w:p>
      <w:pPr>
        <w:pStyle w:val="67"/>
      </w:pPr>
      <w:r>
        <w:t>表8.6 木块推物任务对比结果</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配置</w:t>
            </w:r>
          </w:p>
        </w:tc>
        <w:tc>
          <w:tcPr>
            <w:tcW w:type="dxa" w:w="1640"/>
          </w:tcPr>
          <w:p>
            <w:pPr>
              <w:pStyle w:val="99"/>
            </w:pPr>
            <w:r/>
            <w:r>
              <w:t>任务成功率</w:t>
            </w:r>
          </w:p>
        </w:tc>
        <w:tc>
          <w:tcPr>
            <w:tcW w:type="dxa" w:w="1640"/>
          </w:tcPr>
          <w:p>
            <w:pPr>
              <w:pStyle w:val="99"/>
            </w:pPr>
            <w:r/>
            <w:r>
              <w:t>物理不合理行为</w:t>
            </w:r>
          </w:p>
        </w:tc>
        <w:tc>
          <w:tcPr>
            <w:tcW w:type="dxa" w:w="1640"/>
          </w:tcPr>
          <w:p>
            <w:pPr>
              <w:pStyle w:val="99"/>
            </w:pPr>
            <w:r/>
            <w:r>
              <w:t>推理延迟</w:t>
            </w:r>
          </w:p>
        </w:tc>
        <w:tc>
          <w:tcPr>
            <w:tcW w:type="dxa" w:w="1640"/>
          </w:tcPr>
          <w:p>
            <w:pPr>
              <w:pStyle w:val="99"/>
            </w:pPr>
            <w:r/>
            <w:r>
              <w:t>备注</w:t>
            </w:r>
          </w:p>
        </w:tc>
      </w:tr>
      <w:tr>
        <w:tc>
          <w:tcPr>
            <w:tcW w:type="dxa" w:w="1640"/>
          </w:tcPr>
          <w:p>
            <w:pPr>
              <w:pStyle w:val="74"/>
            </w:pPr>
            <w:r/>
            <w:r>
              <w:t>随机策略</w:t>
            </w:r>
          </w:p>
        </w:tc>
        <w:tc>
          <w:tcPr>
            <w:tcW w:type="dxa" w:w="1640"/>
          </w:tcPr>
          <w:p>
            <w:pPr>
              <w:pStyle w:val="74"/>
            </w:pPr>
            <w:r/>
            <w:r>
              <w:t>0%</w:t>
            </w:r>
          </w:p>
        </w:tc>
        <w:tc>
          <w:tcPr>
            <w:tcW w:type="dxa" w:w="1640"/>
          </w:tcPr>
          <w:p>
            <w:pPr>
              <w:pStyle w:val="74"/>
            </w:pPr>
            <w:r/>
            <w:r>
              <w:t>频繁（抽筋、击飞、抖动）</w:t>
            </w:r>
          </w:p>
        </w:tc>
        <w:tc>
          <w:tcPr>
            <w:tcW w:type="dxa" w:w="1640"/>
          </w:tcPr>
          <w:p>
            <w:pPr>
              <w:pStyle w:val="74"/>
            </w:pPr>
            <w:r/>
            <w:r>
              <w:t>—</w:t>
            </w:r>
          </w:p>
        </w:tc>
        <w:tc>
          <w:tcPr>
            <w:tcW w:type="dxa" w:w="1640"/>
          </w:tcPr>
          <w:p>
            <w:pPr>
              <w:pStyle w:val="74"/>
            </w:pPr>
            <w:r/>
            <w:r>
              <w:t>基线（无任何智能）</w:t>
            </w:r>
          </w:p>
        </w:tc>
      </w:tr>
      <w:tr>
        <w:tc>
          <w:tcPr>
            <w:tcW w:type="dxa" w:w="1640"/>
          </w:tcPr>
          <w:p>
            <w:pPr>
              <w:pStyle w:val="74"/>
            </w:pPr>
            <w:r/>
            <w:r>
              <w:t>零样本MLP</w:t>
            </w:r>
          </w:p>
        </w:tc>
        <w:tc>
          <w:tcPr>
            <w:tcW w:type="dxa" w:w="1640"/>
          </w:tcPr>
          <w:p>
            <w:pPr>
              <w:pStyle w:val="74"/>
            </w:pPr>
            <w:r/>
            <w:r>
              <w:t>0%</w:t>
            </w:r>
          </w:p>
        </w:tc>
        <w:tc>
          <w:tcPr>
            <w:tcW w:type="dxa" w:w="1640"/>
          </w:tcPr>
          <w:p>
            <w:pPr>
              <w:pStyle w:val="74"/>
            </w:pPr>
            <w:r/>
            <w:r>
              <w:t>频繁（第一帧即疯狂抽筋并击飞木块）</w:t>
            </w:r>
          </w:p>
        </w:tc>
        <w:tc>
          <w:tcPr>
            <w:tcW w:type="dxa" w:w="1640"/>
          </w:tcPr>
          <w:p>
            <w:pPr>
              <w:pStyle w:val="74"/>
            </w:pPr>
            <w:r/>
            <w:r>
              <w:t>0.5ms</w:t>
            </w:r>
          </w:p>
        </w:tc>
        <w:tc>
          <w:tcPr>
            <w:tcW w:type="dxa" w:w="1640"/>
          </w:tcPr>
          <w:p>
            <w:pPr>
              <w:pStyle w:val="74"/>
            </w:pPr>
            <w:r/>
            <w:r>
              <w:t>纯随机初始权重</w:t>
            </w:r>
          </w:p>
        </w:tc>
      </w:tr>
      <w:tr>
        <w:tc>
          <w:tcPr>
            <w:tcW w:type="dxa" w:w="1640"/>
          </w:tcPr>
          <w:p>
            <w:pPr>
              <w:pStyle w:val="74"/>
            </w:pPr>
            <w:r/>
            <w:r>
              <w:t>**单层YLYW**</w:t>
            </w:r>
          </w:p>
        </w:tc>
        <w:tc>
          <w:tcPr>
            <w:tcW w:type="dxa" w:w="1640"/>
          </w:tcPr>
          <w:p>
            <w:pPr>
              <w:pStyle w:val="74"/>
            </w:pPr>
            <w:r/>
            <w:r>
              <w:t>**~40%**</w:t>
            </w:r>
          </w:p>
        </w:tc>
        <w:tc>
          <w:tcPr>
            <w:tcW w:type="dxa" w:w="1640"/>
          </w:tcPr>
          <w:p>
            <w:pPr>
              <w:pStyle w:val="74"/>
            </w:pPr>
            <w:r/>
            <w:r>
              <w:t>**偶尔（过渡时抖动）**</w:t>
            </w:r>
          </w:p>
        </w:tc>
        <w:tc>
          <w:tcPr>
            <w:tcW w:type="dxa" w:w="1640"/>
          </w:tcPr>
          <w:p>
            <w:pPr>
              <w:pStyle w:val="74"/>
            </w:pPr>
            <w:r/>
            <w:r>
              <w:t>1.7ms</w:t>
            </w:r>
          </w:p>
        </w:tc>
        <w:tc>
          <w:tcPr>
            <w:tcW w:type="dxa" w:w="1640"/>
          </w:tcPr>
          <w:p>
            <w:pPr>
              <w:pStyle w:val="74"/>
            </w:pPr>
            <w:r/>
            <w:r>
              <w:t>单层认知带宽不足</w:t>
            </w:r>
          </w:p>
        </w:tc>
      </w:tr>
      <w:tr>
        <w:tc>
          <w:tcPr>
            <w:tcW w:type="dxa" w:w="1640"/>
          </w:tcPr>
          <w:p>
            <w:pPr>
              <w:pStyle w:val="74"/>
            </w:pPr>
            <w:r/>
            <w:r>
              <w:t>**嵌套YLYW**</w:t>
            </w:r>
          </w:p>
        </w:tc>
        <w:tc>
          <w:tcPr>
            <w:tcW w:type="dxa" w:w="1640"/>
          </w:tcPr>
          <w:p>
            <w:pPr>
              <w:pStyle w:val="74"/>
            </w:pPr>
            <w:r/>
            <w:r>
              <w:t>**~85%**</w:t>
            </w:r>
          </w:p>
        </w:tc>
        <w:tc>
          <w:tcPr>
            <w:tcW w:type="dxa" w:w="1640"/>
          </w:tcPr>
          <w:p>
            <w:pPr>
              <w:pStyle w:val="74"/>
            </w:pPr>
            <w:r/>
            <w:r>
              <w:t>**几乎没有**</w:t>
            </w:r>
          </w:p>
        </w:tc>
        <w:tc>
          <w:tcPr>
            <w:tcW w:type="dxa" w:w="1640"/>
          </w:tcPr>
          <w:p>
            <w:pPr>
              <w:pStyle w:val="74"/>
            </w:pPr>
            <w:r/>
            <w:r>
              <w:t>3.2ms</w:t>
            </w:r>
          </w:p>
        </w:tc>
        <w:tc>
          <w:tcPr>
            <w:tcW w:type="dxa" w:w="1640"/>
          </w:tcPr>
          <w:p>
            <w:pPr>
              <w:pStyle w:val="74"/>
            </w:pPr>
            <w:r/>
            <w:r>
              <w:t>宏观+微观分工协作</w:t>
            </w:r>
          </w:p>
        </w:tc>
      </w:tr>
    </w:tbl>
    <w:p>
      <w:pPr>
        <w:pStyle w:val="4"/>
      </w:pPr>
    </w:p>
    <w:p>
      <w:pPr>
        <w:pStyle w:val="4"/>
      </w:pPr>
      <w:r>
        <w:t>决定性对比：零样本MLP vs 嵌套YLYW。 在零样本条件下（不经过任何训练），MLP在所有试验中都发生了"第一帧即疯狂抽筋并击飞木块"的物理不合理行为——因为其中立的随机权重在物理仿真中产生了震荡力矩。YLYW（单层/嵌套）完全没有发生"抽筋/击飞"行为——因为关节力矩被L3策略库中的爻位关系运算和安全八卦共同约束在安全范围内。</w:t>
      </w:r>
    </w:p>
    <w:p>
      <w:pPr>
        <w:pStyle w:val="4"/>
      </w:pPr>
      <w:r>
        <w:t>单层 vs 嵌套的差异。 单层YLYW（~40%成功率）偶尔在推物过程中发生"犹豫不决"——因为同一个YLYW元胞同时处理"宏观推理（木块在哪、目标在哪）"和"微观控制（关节角度、关节速度）"两个不同粒度的信息——认知带宽被分裂了。嵌套YLYW的宏观层YLYW专注于推理"推物的策略"，微观层YLYW专注于执行"关节控制"——两者在各自的粒度上独立决策，通过卦象意图间接协调，没有认知带宽的竞争。</w:t>
      </w:r>
    </w:p>
    <w:p>
      <w:pPr>
        <w:pStyle w:val="4"/>
      </w:pPr>
      <w:r>
        <w:t>——————————————————————————————</w:t>
      </w:r>
    </w:p>
    <w:p>
      <w:pPr>
        <w:pStyle w:val="63"/>
      </w:pPr>
      <w:r>
        <w:t>消融实验</w:t>
      </w:r>
    </w:p>
    <w:p>
      <w:pPr>
        <w:pStyle w:val="4"/>
      </w:pPr>
      <w:r>
        <w:t>在嵌套YLYW配置上，进行三项消融实验。</w:t>
      </w:r>
    </w:p>
    <w:p>
      <w:pPr>
        <w:pStyle w:val="4"/>
      </w:pPr>
      <w:r>
        <w:t>实验A：去掉物理约束。 移除微观层安全八卦（允许关节施加全范围力矩）。结果：行为变差——虽未完全"抽筋"（因为YLYW的爻位关系仍然存在，提供了一定的结构性约束），但出现了明显的力矩过冲（在推搡物体后关节不能稳定在目标位置，多余振荡3-5次才停止）。</w:t>
      </w:r>
    </w:p>
    <w:p>
      <w:pPr>
        <w:pStyle w:val="4"/>
      </w:pPr>
      <w:r>
        <w:t>实验B：打乱易理规则。 将卦象-策略映射随机打乱。结果：行为重新变得混乱——虽然有安全八卦的限制（不会发生物理危险），但推物动作的方向和力度变得无意义（宏观层输出的卦象意图不能正确指导微观层的关节控制）。</w:t>
      </w:r>
    </w:p>
    <w:p>
      <w:pPr>
        <w:pStyle w:val="4"/>
      </w:pPr>
      <w:r>
        <w:t>实验C：替换为随机规则。 将卦象-策略映射替换为随机映射，同时关闭安全八卦。结果：降至MLP基线水平——行为完全随机化，验证了"易理规则+安全八卦"的联合效果是两个组件的叠加。</w:t>
      </w:r>
    </w:p>
    <w:p>
      <w:pPr>
        <w:pStyle w:val="4"/>
      </w:pPr>
      <w:r>
        <w:t>——————————————————————————————</w:t>
      </w:r>
    </w:p>
    <w:p>
      <w:pPr>
        <w:pStyle w:val="5"/>
      </w:pPr>
      <w:r>
        <w:t>复杂度可控性</w:t>
      </w:r>
    </w:p>
    <w:p>
      <w:pPr>
        <w:pStyle w:val="4"/>
      </w:pPr>
      <w:r>
        <w:t>层次嵌套架构经常被批评的核心问题是：系统复杂度是否随着嵌套层数的增加而失控？ 如果增加一层意味着系统复杂度翻倍，那么5层嵌套的调试和维护就代价太高。</w:t>
      </w:r>
    </w:p>
    <w:p>
      <w:pPr>
        <w:pStyle w:val="4"/>
      </w:pPr>
      <w:r>
        <w:t>YLYW的层次嵌套通过三个设计机制将复杂度的增长控制在线性范围。</w:t>
      </w:r>
    </w:p>
    <w:p>
      <w:pPr>
        <w:pStyle w:val="63"/>
      </w:pPr>
      <w:r>
        <w:t>线性增长：每增加一个子系统→增加一个YLYW模型</w:t>
      </w:r>
    </w:p>
    <w:p>
      <w:pPr>
        <w:pStyle w:val="4"/>
      </w:pPr>
      <w:r>
        <w:t>在传统分系统架构中，增加一个子系统通常意味着：</w:t>
      </w:r>
    </w:p>
    <w:p>
      <w:pPr>
        <w:pStyle w:val="4"/>
      </w:pPr>
      <w:r>
        <w:t>•  增加一套推理/控制代码（不同算法）</w:t>
      </w:r>
    </w:p>
    <w:p>
      <w:pPr>
        <w:pStyle w:val="4"/>
      </w:pPr>
      <w:r>
        <w:t>•  增加一个与现有模块的通讯接口（不同数据格式）</w:t>
      </w:r>
    </w:p>
    <w:p>
      <w:pPr>
        <w:pStyle w:val="4"/>
      </w:pPr>
      <w:r>
        <w:t>•  增加一个独立的调试和测试流程</w:t>
      </w:r>
    </w:p>
    <w:p>
      <w:pPr>
        <w:pStyle w:val="4"/>
      </w:pPr>
      <w:r>
        <w:t>随着子系统数量的增加，集成复杂度随子系统数量的平方增长——每对新增加的子系统组合都需要重新测试。在大型系统中（如50+子系统的工业机器人），这种平方增长的集成成本是限制系统扩展的主要瓶颈。</w:t>
      </w:r>
    </w:p>
    <w:p>
      <w:pPr>
        <w:pStyle w:val="4"/>
      </w:pPr>
      <w:r>
        <w:t>在YLYW的嵌套架构中，增加一个子系统意味着：</w:t>
      </w:r>
    </w:p>
    <w:p>
      <w:pPr>
        <w:pStyle w:val="4"/>
      </w:pPr>
      <w:r>
        <w:t>•  创建一个新的YLYW元胞实例（代码复用，不是重写）</w:t>
      </w:r>
    </w:p>
    <w:p>
      <w:pPr>
        <w:pStyle w:val="4"/>
      </w:pPr>
      <w:r>
        <w:t>•  配置这个元胞的L1原型、L2编码公式、L3规则表（配置文件）</w:t>
      </w:r>
    </w:p>
    <w:p>
      <w:pPr>
        <w:pStyle w:val="4"/>
      </w:pPr>
      <w:r>
        <w:t>•  将这个元胞连接到卦象意图通讯总线（函数调用式接口，不是协议级对接）</w:t>
      </w:r>
    </w:p>
    <w:p>
      <w:pPr>
        <w:pStyle w:val="4"/>
      </w:pPr>
      <w:r>
        <w:t>由于所有元胞使用完全相同的推理代码（第8.2.2节的同构原则），新增元胞的代码量为零——只是加载不同的配置数据。系统的代码量不随嵌套层数增长。</w:t>
      </w:r>
    </w:p>
    <w:p>
      <w:pPr>
        <w:pStyle w:val="63"/>
      </w:pPr>
      <w:r>
        <w:t>非全连接网络：子系统间通过卦象意图间接协调</w:t>
      </w:r>
    </w:p>
    <w:p>
      <w:pPr>
        <w:pStyle w:val="4"/>
      </w:pPr>
      <w:r>
        <w:t>传统分布式系统的集成复杂度呈平方增长的核心原因之一是：子系统之间的通讯通常需要直接连接。n个子系统的全连接网络需要n(n-1)/2条通讯链路——每条链路需要独立的协议设计、错误处理和调试。</w:t>
      </w:r>
    </w:p>
    <w:p>
      <w:pPr>
        <w:pStyle w:val="4"/>
      </w:pPr>
      <w:r>
        <w:t>在YLYW的嵌套架构中，同一层级的子系统之间不需要直接连接。双腿元胞和双臂元胞不互相发消息——它们各自独立接收宏观层的卦象意图，独立解码和执行。这种"通过共享的上层指示间接协调"的通讯模式，将子系统间的耦合从直接协议耦合降低为"语义耦合"——两个子系统不需要知道对方的存在，只需要理解同一套卦象语义。</w:t>
      </w:r>
    </w:p>
    <w:p>
      <w:pPr>
        <w:pStyle w:val="67"/>
      </w:pPr>
      <w:r>
        <w:t>表8.7展示了不同通讯模式下，n个子系统的集成复杂度增长模式：</w:t>
      </w:r>
    </w:p>
    <w:p>
      <w:pPr>
        <w:pStyle w:val="67"/>
      </w:pPr>
      <w:r>
        <w:t>表8.7 通讯模式与集成复杂度增长</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通讯模式</w:t>
            </w:r>
          </w:p>
        </w:tc>
        <w:tc>
          <w:tcPr>
            <w:tcW w:type="dxa" w:w="2049"/>
          </w:tcPr>
          <w:p>
            <w:pPr>
              <w:pStyle w:val="99"/>
            </w:pPr>
            <w:r/>
            <w:r>
              <w:t>需要的链路数</w:t>
            </w:r>
          </w:p>
        </w:tc>
        <w:tc>
          <w:tcPr>
            <w:tcW w:type="dxa" w:w="2049"/>
          </w:tcPr>
          <w:p>
            <w:pPr>
              <w:pStyle w:val="99"/>
            </w:pPr>
            <w:r/>
            <w:r>
              <w:t>典型系统</w:t>
            </w:r>
          </w:p>
        </w:tc>
        <w:tc>
          <w:tcPr>
            <w:tcW w:type="dxa" w:w="2049"/>
          </w:tcPr>
          <w:p>
            <w:pPr>
              <w:pStyle w:val="99"/>
            </w:pPr>
            <w:r/>
            <w:r>
              <w:t>集成复杂度增长</w:t>
            </w:r>
          </w:p>
        </w:tc>
      </w:tr>
      <w:tr>
        <w:tc>
          <w:tcPr>
            <w:tcW w:type="dxa" w:w="2049"/>
          </w:tcPr>
          <w:p>
            <w:pPr>
              <w:pStyle w:val="74"/>
            </w:pPr>
            <w:r/>
            <w:r>
              <w:t>全连接</w:t>
            </w:r>
          </w:p>
        </w:tc>
        <w:tc>
          <w:tcPr>
            <w:tcW w:type="dxa" w:w="2049"/>
          </w:tcPr>
          <w:p>
            <w:pPr>
              <w:pStyle w:val="74"/>
            </w:pPr>
            <w:r/>
            <w:r>
              <w:t>n(n-1)/2</w:t>
            </w:r>
          </w:p>
        </w:tc>
        <w:tc>
          <w:tcPr>
            <w:tcW w:type="dxa" w:w="2049"/>
          </w:tcPr>
          <w:p>
            <w:pPr>
              <w:pStyle w:val="74"/>
            </w:pPr>
            <w:r/>
            <w:r>
              <w:t>传统分布式系统</w:t>
            </w:r>
          </w:p>
        </w:tc>
        <w:tc>
          <w:tcPr>
            <w:tcW w:type="dxa" w:w="2049"/>
          </w:tcPr>
          <w:p>
            <w:pPr>
              <w:pStyle w:val="74"/>
            </w:pPr>
            <w:r/>
            <w:r>
              <w:t>平方</w:t>
            </w:r>
          </w:p>
        </w:tc>
      </w:tr>
      <w:tr>
        <w:tc>
          <w:tcPr>
            <w:tcW w:type="dxa" w:w="2049"/>
          </w:tcPr>
          <w:p>
            <w:pPr>
              <w:pStyle w:val="74"/>
            </w:pPr>
            <w:r/>
            <w:r>
              <w:t>星形</w:t>
            </w:r>
          </w:p>
        </w:tc>
        <w:tc>
          <w:tcPr>
            <w:tcW w:type="dxa" w:w="2049"/>
          </w:tcPr>
          <w:p>
            <w:pPr>
              <w:pStyle w:val="74"/>
            </w:pPr>
            <w:r/>
            <w:r>
              <w:t>n-1</w:t>
            </w:r>
          </w:p>
        </w:tc>
        <w:tc>
          <w:tcPr>
            <w:tcW w:type="dxa" w:w="2049"/>
          </w:tcPr>
          <w:p>
            <w:pPr>
              <w:pStyle w:val="74"/>
            </w:pPr>
            <w:r/>
            <w:r>
              <w:t>ROS主节点</w:t>
            </w:r>
          </w:p>
        </w:tc>
        <w:tc>
          <w:tcPr>
            <w:tcW w:type="dxa" w:w="2049"/>
          </w:tcPr>
          <w:p>
            <w:pPr>
              <w:pStyle w:val="74"/>
            </w:pPr>
            <w:r/>
            <w:r>
              <w:t>线性</w:t>
            </w:r>
          </w:p>
        </w:tc>
      </w:tr>
      <w:tr>
        <w:tc>
          <w:tcPr>
            <w:tcW w:type="dxa" w:w="2049"/>
          </w:tcPr>
          <w:p>
            <w:pPr>
              <w:pStyle w:val="74"/>
            </w:pPr>
            <w:r/>
            <w:r>
              <w:t>卦象意图广播</w:t>
            </w:r>
          </w:p>
        </w:tc>
        <w:tc>
          <w:tcPr>
            <w:tcW w:type="dxa" w:w="2049"/>
          </w:tcPr>
          <w:p>
            <w:pPr>
              <w:pStyle w:val="74"/>
            </w:pPr>
            <w:r/>
            <w:r>
              <w:t>n</w:t>
            </w:r>
          </w:p>
        </w:tc>
        <w:tc>
          <w:tcPr>
            <w:tcW w:type="dxa" w:w="2049"/>
          </w:tcPr>
          <w:p>
            <w:pPr>
              <w:pStyle w:val="74"/>
            </w:pPr>
            <w:r/>
            <w:r>
              <w:t>**YLYW嵌套**</w:t>
            </w:r>
          </w:p>
        </w:tc>
        <w:tc>
          <w:tcPr>
            <w:tcW w:type="dxa" w:w="2049"/>
          </w:tcPr>
          <w:p>
            <w:pPr>
              <w:pStyle w:val="74"/>
            </w:pPr>
            <w:r/>
            <w:r>
              <w:t>**线性**</w:t>
            </w:r>
          </w:p>
        </w:tc>
      </w:tr>
    </w:tbl>
    <w:p>
      <w:pPr>
        <w:pStyle w:val="4"/>
      </w:pPr>
    </w:p>
    <w:p>
      <w:pPr>
        <w:pStyle w:val="63"/>
      </w:pPr>
      <w:r>
        <w:t>与反作用抑制（Recurrent Inhibition）的神经原理类比</w:t>
      </w:r>
    </w:p>
    <w:p>
      <w:pPr>
        <w:pStyle w:val="4"/>
      </w:pPr>
      <w:r>
        <w:t>层次化嵌套的"线性复杂度"特性与神经科学中的一个已知原理——反作用抑制——在机制上高度相似。</w:t>
      </w:r>
    </w:p>
    <w:p>
      <w:pPr>
        <w:pStyle w:val="4"/>
      </w:pPr>
      <w:r>
        <w:t>在大脑的基底神经节（Basal Ganglia）中，存在着一种名为"反作用抑制"的选择机制：当多个运动皮层区域同时发出运动指令时，基底神经节并不计算"最优运动指令是什么"（这是全局优化，指数复杂度），而是简单地抑制所有非最活跃的指令，只让最活跃的一个通过。这是一种线性复杂度的选择机制——处理n个指令的时间按O(n)增长而非O(n²)。</w:t>
      </w:r>
    </w:p>
    <w:p>
      <w:pPr>
        <w:pStyle w:val="4"/>
      </w:pPr>
      <w:r>
        <w:t>YLYW的卦象意图广播+独立解码机制同样是一种线性复杂度的选择机制——当宏观层发送一个卦象意图时（"震为动"），中观层的n个子系统YLYW各自独立解码这个意图，不需要互相协商。最"响应该意图"的子系统（即当前的解码结果与当前子系统的物理状态最匹配的）自然成为主要的响应者——其他子系统从宏观层意图中解码出与自己不匹配的指令，静默等待。</w:t>
      </w:r>
    </w:p>
    <w:p>
      <w:pPr>
        <w:pStyle w:val="4"/>
      </w:pPr>
      <w:r>
        <w:t>这与基底神经节的反作用抑制产生了结构上的平行——都是"通过共享的参考信号间接协调，而非通过子系统间的正向协商"。</w:t>
      </w:r>
    </w:p>
    <w:p>
      <w:pPr>
        <w:pStyle w:val="4"/>
      </w:pPr>
      <w:r>
        <w:t>*本章完。下一节：8.7 本章核心贡献。*</w:t>
      </w:r>
    </w:p>
    <w:p>
      <w:pPr>
        <w:pStyle w:val="4"/>
      </w:pPr>
    </w:p>
    <w:p>
      <w:pPr>
        <w:pStyle w:val="3"/>
        <w:pageBreakBefore/>
      </w:pPr>
      <w:r>
        <w:t>知识驱动的路径：与主流范式的系统对比</w:t>
      </w:r>
    </w:p>
    <w:p>
      <w:pPr>
        <w:pStyle w:val="4"/>
      </w:pPr>
      <w:r>
        <w:t>前七章完整定义了YLYW——从哲学根基到符号接地，从联邦架构到知己学习，从安全八卦到层次化嵌套，从跨域实证到AGI路径。经过这些深度的技术展开，现在是时候退一步，把YLYW放在更广阔的学术背景中审视：它在AI发展史上处于什么位置？它与当前的几个主流范式——数据驱动（VLA/LLM）、世界模型、神经符号系统、以及其他的《易经》跨学科研究——相比，优势和弱点分别是什么？</w:t>
      </w:r>
    </w:p>
    <w:p>
      <w:pPr>
        <w:pStyle w:val="4"/>
      </w:pPr>
      <w:r>
        <w:t>——————————————————————————————</w:t>
      </w:r>
    </w:p>
    <w:p>
      <w:pPr>
        <w:pStyle w:val="5"/>
      </w:pPr>
      <w:r>
        <w:t>大范式划分：YLYW在AI演化史上的位置</w:t>
      </w:r>
    </w:p>
    <w:p>
      <w:pPr>
        <w:pStyle w:val="63"/>
      </w:pPr>
      <w:r>
        <w:t>符号主义（第一波）：通用逻辑框架的优势与失败</w:t>
      </w:r>
    </w:p>
    <w:p>
      <w:pPr>
        <w:pStyle w:val="4"/>
      </w:pPr>
      <w:r>
        <w:t>符号主义——从McCarthy的逻辑主义到Newell和Simon的物理符号系统假设——是AI的第一波浪潮。它的核心信念是：智能可以被简化为在符号空间中进行逻辑推理。这一信念在定理证明、专家系统和一些经典规划任务中取得了成功，但在地面的物理交互任务中遭遇了系统性失败——失败的产生不来自"逻辑不够强"，而来自"物理世界太模糊和复杂，无法被离散谓词精确描述"。</w:t>
      </w:r>
    </w:p>
    <w:p>
      <w:pPr>
        <w:pStyle w:val="4"/>
      </w:pPr>
      <w:r>
        <w:t>符号接地问题（Harnad, 1990）是一个根本性的挑战：抽象符号如何获得它们在物理世界中的"意义"？在一个全符号系统中，"抓取力"只是一个谓词——"(grasp_force ?obj ?value)"——系统不能从它的值推断出任何物理直觉。符号系统没有"有点重"和"太重了"之间的连续过渡——只有"满足谓词"和"不满足谓词"的二元对立。</w:t>
      </w:r>
    </w:p>
    <w:p>
      <w:pPr>
        <w:pStyle w:val="4"/>
      </w:pPr>
      <w:r>
        <w:t>另一个失败是知识获取瓶颈：谁为符号系统写规则？MYCIN有450条规则——这在微生物学领域是可行的，因为细菌的分类学是固定的。但在机器人物体操作中，需要多少条规则来覆盖所有可能的物体形状、表面摩擦系数、结构强度和操作策略？在YLYW中，这个问题是64卦+39个策略类型——一个结构化的先验覆盖整个策略空间。而在传统符号系统中，这个问题的回答是"无穷"——因为规则平面排列，新物体的不规则形状要求添加新规则。</w:t>
      </w:r>
    </w:p>
    <w:p>
      <w:pPr>
        <w:pStyle w:val="4"/>
      </w:pPr>
      <w:r>
        <w:t>YLYW如何绕过这些陷阱？ 不使用离散谓词（用连续隶属度替代），不使用平面规则列表（用结构化64卦替代），不依赖手工编写每条规则（卦象→策略映射来自易理的卦辞转译，而非实时输入）。</w:t>
      </w:r>
    </w:p>
    <w:p>
      <w:pPr>
        <w:pStyle w:val="63"/>
      </w:pPr>
      <w:r>
        <w:t>连接主义（第二波）：数据驱动的统治与局限</w:t>
      </w:r>
    </w:p>
    <w:p>
      <w:pPr>
        <w:pStyle w:val="4"/>
      </w:pPr>
      <w:r>
        <w:t>连接主义——从多层感知机到Transformer——是当前AI世界的"唯一范式"。它的核心信念是：只要网络足够大、数据足够多，"智能"就能从统计中涌现。这一信念在大语言模型、视觉模型和具身智能中部分得到了验证——GPT-4能生成流利的代码，PaLM-E能规划机器人任务。</w:t>
      </w:r>
    </w:p>
    <w:p>
      <w:pPr>
        <w:pStyle w:val="4"/>
      </w:pPr>
      <w:r>
        <w:t>但数据驱动的局限性也在日益显现。数据效率瓶颈是最突出的问题——VLA模型需要数十万条真实的机器人轨迹。可解释性的缺失——大型语言模型无法为"为什么输出这个动作"提供逐层可追溯的推理链。物理合规的缺失——在一个纯统计模型中，物理定律只是"训练数据中存在的规律之一"——如果测试数据偏离训练分布（如异常摩擦系数、非常规物体形状），模型可能输出物理上不可能的动作。</w:t>
      </w:r>
    </w:p>
    <w:p>
      <w:pPr>
        <w:pStyle w:val="4"/>
      </w:pPr>
      <w:r>
        <w:t>YLYW与连接主义的关系不是"替代"而是"互补"。 YLYW不替代卷积神经网络做视觉特征提取，不替代Transformer做序列建模——YLYW在连接主义擅长的地方（感知、语言理解）之外寻找被忽视的区域（零样本物理常识、可解释推理链、嵌入式部署）。第9.4节将详细阐述两者如何混合。</w:t>
      </w:r>
    </w:p>
    <w:p>
      <w:pPr>
        <w:pStyle w:val="63"/>
      </w:pPr>
      <w:r>
        <w:t>神经符号（第三波）：联邦式的定位</w:t>
      </w:r>
    </w:p>
    <w:p>
      <w:pPr>
        <w:pStyle w:val="4"/>
      </w:pPr>
      <w:r>
        <w:t>神经符号AI试图结合两个世界的优点——网络的感知能力和符号的推理能力。YLYW精确锁定联邦式神经符号中的"约束+推理混合型"（F-C+F-R）子方向。</w:t>
      </w:r>
    </w:p>
    <w:p>
      <w:pPr>
        <w:pStyle w:val="4"/>
      </w:pPr>
      <w:r>
        <w:t>在这一子方向上，YLYW与DeepProbLog（概率逻辑编程）、LTN（逻辑张量网络）、概念中心框架（MIT/Stanford）、ABIL（南京大学）等系统的根本区别在于：符号层的结构化先验。DeepProbLog使用空白谓词逻辑，LTN使用空白的可微公式，概念中心框架使用空白的通用模板，ABIL从数据中构建符号空间。YLYW使用《易经》六十四卦——一个预先存在的、内部结构丰富的符号体系。它的先验更"厚重"——因而在零样本条件下表现更好。它的缺点是这个先验不通用——它只在那些可以与易经卦象结构对标的领域（物理交互、情境模式分类）有效。</w:t>
      </w:r>
    </w:p>
    <w:p>
      <w:pPr>
        <w:pStyle w:val="4"/>
      </w:pPr>
      <w:r>
        <w:t>——————————————————————————————</w:t>
      </w:r>
    </w:p>
    <w:p>
      <w:pPr>
        <w:pStyle w:val="5"/>
      </w:pPr>
      <w:r>
        <w:t>六维度系统对比</w:t>
      </w:r>
    </w:p>
    <w:p>
      <w:pPr>
        <w:pStyle w:val="67"/>
      </w:pPr>
      <w:r>
        <w:t>表9.1 六维度系统对比——数据驱动 vs 知识驱动</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数据驱动（VLA/LLM）</w:t>
            </w:r>
          </w:p>
        </w:tc>
        <w:tc>
          <w:tcPr>
            <w:tcW w:type="dxa" w:w="2733"/>
          </w:tcPr>
          <w:p>
            <w:pPr>
              <w:pStyle w:val="99"/>
            </w:pPr>
            <w:r/>
            <w:r>
              <w:t>知识驱动（YLYW）</w:t>
            </w:r>
          </w:p>
        </w:tc>
      </w:tr>
      <w:tr>
        <w:tc>
          <w:tcPr>
            <w:tcW w:type="dxa" w:w="2733"/>
          </w:tcPr>
          <w:p>
            <w:pPr>
              <w:pStyle w:val="74"/>
            </w:pPr>
            <w:r/>
            <w:r>
              <w:t>知识来源</w:t>
            </w:r>
          </w:p>
        </w:tc>
        <w:tc>
          <w:tcPr>
            <w:tcW w:type="dxa" w:w="2733"/>
          </w:tcPr>
          <w:p>
            <w:pPr>
              <w:pStyle w:val="74"/>
            </w:pPr>
            <w:r/>
            <w:r>
              <w:t>从海量数据中统计拟合</w:t>
            </w:r>
          </w:p>
        </w:tc>
        <w:tc>
          <w:tcPr>
            <w:tcW w:type="dxa" w:w="2733"/>
          </w:tcPr>
          <w:p>
            <w:pPr>
              <w:pStyle w:val="74"/>
            </w:pPr>
            <w:r/>
            <w:r>
              <w:t>从结构化先验中推理</w:t>
            </w:r>
          </w:p>
        </w:tc>
      </w:tr>
      <w:tr>
        <w:tc>
          <w:tcPr>
            <w:tcW w:type="dxa" w:w="2733"/>
          </w:tcPr>
          <w:p>
            <w:pPr>
              <w:pStyle w:val="74"/>
            </w:pPr>
            <w:r/>
            <w:r>
              <w:t>数据效率</w:t>
            </w:r>
          </w:p>
        </w:tc>
        <w:tc>
          <w:tcPr>
            <w:tcW w:type="dxa" w:w="2733"/>
          </w:tcPr>
          <w:p>
            <w:pPr>
              <w:pStyle w:val="74"/>
            </w:pPr>
            <w:r/>
            <w:r>
              <w:t>零样本≈随机基线</w:t>
            </w:r>
          </w:p>
        </w:tc>
        <w:tc>
          <w:tcPr>
            <w:tcW w:type="dxa" w:w="2733"/>
          </w:tcPr>
          <w:p>
            <w:pPr>
              <w:pStyle w:val="74"/>
            </w:pPr>
            <w:r/>
            <w:r>
              <w:t>零样本≈92.0%</w:t>
            </w:r>
          </w:p>
        </w:tc>
      </w:tr>
      <w:tr>
        <w:tc>
          <w:tcPr>
            <w:tcW w:type="dxa" w:w="2733"/>
          </w:tcPr>
          <w:p>
            <w:pPr>
              <w:pStyle w:val="74"/>
            </w:pPr>
            <w:r/>
            <w:r>
              <w:t>可解释性</w:t>
            </w:r>
          </w:p>
        </w:tc>
        <w:tc>
          <w:tcPr>
            <w:tcW w:type="dxa" w:w="2733"/>
          </w:tcPr>
          <w:p>
            <w:pPr>
              <w:pStyle w:val="74"/>
            </w:pPr>
            <w:r/>
            <w:r>
              <w:t>黑箱（亿级参数）</w:t>
            </w:r>
          </w:p>
        </w:tc>
        <w:tc>
          <w:tcPr>
            <w:tcW w:type="dxa" w:w="2733"/>
          </w:tcPr>
          <w:p>
            <w:pPr>
              <w:pStyle w:val="74"/>
            </w:pPr>
            <w:r/>
            <w:r>
              <w:t>全透明（443语义化参数）</w:t>
            </w:r>
          </w:p>
        </w:tc>
      </w:tr>
      <w:tr>
        <w:tc>
          <w:tcPr>
            <w:tcW w:type="dxa" w:w="2733"/>
          </w:tcPr>
          <w:p>
            <w:pPr>
              <w:pStyle w:val="74"/>
            </w:pPr>
            <w:r/>
            <w:r>
              <w:t>安全性</w:t>
            </w:r>
          </w:p>
        </w:tc>
        <w:tc>
          <w:tcPr>
            <w:tcW w:type="dxa" w:w="2733"/>
          </w:tcPr>
          <w:p>
            <w:pPr>
              <w:pStyle w:val="74"/>
            </w:pPr>
            <w:r/>
            <w:r>
              <w:t>隐式学习（不可保证）</w:t>
            </w:r>
          </w:p>
        </w:tc>
        <w:tc>
          <w:tcPr>
            <w:tcW w:type="dxa" w:w="2733"/>
          </w:tcPr>
          <w:p>
            <w:pPr>
              <w:pStyle w:val="74"/>
            </w:pPr>
            <w:r/>
            <w:r>
              <w:t>显式嵌入（安全八卦）</w:t>
            </w:r>
          </w:p>
        </w:tc>
      </w:tr>
      <w:tr>
        <w:tc>
          <w:tcPr>
            <w:tcW w:type="dxa" w:w="2733"/>
          </w:tcPr>
          <w:p>
            <w:pPr>
              <w:pStyle w:val="74"/>
            </w:pPr>
            <w:r/>
            <w:r>
              <w:t>部署门槛</w:t>
            </w:r>
          </w:p>
        </w:tc>
        <w:tc>
          <w:tcPr>
            <w:tcW w:type="dxa" w:w="2733"/>
          </w:tcPr>
          <w:p>
            <w:pPr>
              <w:pStyle w:val="74"/>
            </w:pPr>
            <w:r/>
            <w:r>
              <w:t>GPU集群（100MB-10GB）</w:t>
            </w:r>
          </w:p>
        </w:tc>
        <w:tc>
          <w:tcPr>
            <w:tcW w:type="dxa" w:w="2733"/>
          </w:tcPr>
          <w:p>
            <w:pPr>
              <w:pStyle w:val="74"/>
            </w:pPr>
            <w:r/>
            <w:r>
              <w:t>CPU/8051（~80KB）</w:t>
            </w:r>
          </w:p>
        </w:tc>
      </w:tr>
      <w:tr>
        <w:tc>
          <w:tcPr>
            <w:tcW w:type="dxa" w:w="2733"/>
          </w:tcPr>
          <w:p>
            <w:pPr>
              <w:pStyle w:val="74"/>
            </w:pPr>
            <w:r/>
            <w:r>
              <w:t>泛化机制</w:t>
            </w:r>
          </w:p>
        </w:tc>
        <w:tc>
          <w:tcPr>
            <w:tcW w:type="dxa" w:w="2733"/>
          </w:tcPr>
          <w:p>
            <w:pPr>
              <w:pStyle w:val="74"/>
            </w:pPr>
            <w:r/>
            <w:r>
              <w:t>数据分布外推</w:t>
            </w:r>
          </w:p>
        </w:tc>
        <w:tc>
          <w:tcPr>
            <w:tcW w:type="dxa" w:w="2733"/>
          </w:tcPr>
          <w:p>
            <w:pPr>
              <w:pStyle w:val="74"/>
            </w:pPr>
            <w:r/>
            <w:r>
              <w:t>规则结构覆盖</w:t>
            </w:r>
          </w:p>
        </w:tc>
      </w:tr>
    </w:tbl>
    <w:p>
      <w:pPr>
        <w:pStyle w:val="4"/>
      </w:pPr>
    </w:p>
    <w:p>
      <w:pPr>
        <w:pStyle w:val="4"/>
      </w:pPr>
      <w:r>
        <w:t>第一行——知识来源——是所有其他差异的起点。数据驱动把知识提炼"溶解"在网络权重中；知识驱动把知识"编译"为显式规则。</w:t>
      </w:r>
    </w:p>
    <w:p>
      <w:pPr>
        <w:pStyle w:val="4"/>
      </w:pPr>
      <w:r>
        <w:t>——————————————————————————————</w:t>
      </w:r>
    </w:p>
    <w:p>
      <w:pPr>
        <w:pStyle w:val="4"/>
      </w:pPr>
      <w:r>
        <w:t>*本节完。下一节：9.2 与端到端VLA的深度对比（9.2-9.4分别对比VLA、世界模型、LLM智能体三大范式，9.5提出混合架构方案，9.6聚焦于Qwen-VLA的逐维对比）。*</w:t>
      </w:r>
    </w:p>
    <w:p>
      <w:pPr>
        <w:pStyle w:val="4"/>
      </w:pPr>
    </w:p>
    <w:p>
      <w:pPr>
        <w:pStyle w:val="5"/>
      </w:pPr>
      <w:r>
        <w:t>与端到端VLA范式的深度对比</w:t>
      </w:r>
    </w:p>
    <w:p>
      <w:pPr>
        <w:pStyle w:val="4"/>
      </w:pPr>
      <w:r>
        <w:t>第3.5.2节从架构层面将YLYW与VLA进行了初步对比，第9.6节聚焦于Qwen-VLA的具体对比。本节将这一对比从架构层面推进到更根本的范式层面——在知识来源、泛化机制、安全保证和部署经济学四个维度上，进行从第一性原则出发的深度分析。</w:t>
      </w:r>
    </w:p>
    <w:p>
      <w:pPr>
        <w:pStyle w:val="4"/>
      </w:pPr>
      <w:r>
        <w:t>——————————————————————————————</w:t>
      </w:r>
    </w:p>
    <w:p>
      <w:pPr>
        <w:pStyle w:val="63"/>
      </w:pPr>
      <w:r>
        <w:t>VLA范式的本质与隐含前提</w:t>
      </w:r>
    </w:p>
    <w:p>
      <w:pPr>
        <w:pStyle w:val="4"/>
      </w:pPr>
      <w:r>
        <w:t>VLA（Vision-Language-Action）范式代表了当前具身智能研究的主导路线。其核心架构是一个统一的Transformer（或DiT流匹配网络）——从视觉和语言输入直接输出动作序列。OpenVLA（7B参数，970K轨迹）、RT-2（55B参数，互联网规模语料+13K机器人演示）、π₀（流匹配+3B参数）、Qwen-VLA（5.15B参数）是这个范式在不同规模和时间点上的代表性实例。</w:t>
      </w:r>
    </w:p>
    <w:p>
      <w:pPr>
        <w:pStyle w:val="4"/>
      </w:pPr>
      <w:r>
        <w:t>VLA范式隐含三个关键前提——它们构成了该范式的"轴心假设"，但通常不被明确陈述：</w:t>
      </w:r>
    </w:p>
    <w:p>
      <w:pPr>
        <w:pStyle w:val="4"/>
      </w:pPr>
      <w:r>
        <w:t>前提一：统计规律足以捕获物理规律。 VLA假设物理世界的规律——重力、摩擦、接触力、稳定性——可以通过足够多的示范数据中的统计模式被隐式学习。网络不需要"知道"F=μN——它只需要在训练数据中看到足够多的"低摩擦→小力→成功"的案例，就能在测试时"猜出"类似的关联。</w:t>
      </w:r>
    </w:p>
    <w:p>
      <w:pPr>
        <w:pStyle w:val="4"/>
      </w:pPr>
      <w:r>
        <w:t>前提二：任务分布的覆盖率可以通过数据规模逼近。 VLA假设训练数据对测试场景的覆盖率可以随着数据量的增加而逼近完备。Open X-Embodiment的100万+轨迹、Qwen-VLA的万小时操作数据——这些规模背后的信念是：只要数据足够多，"未见过"的场景将足够少，少到网络可以通过插值来处理它们。</w:t>
      </w:r>
    </w:p>
    <w:p>
      <w:pPr>
        <w:pStyle w:val="4"/>
      </w:pPr>
      <w:r>
        <w:t>前提三：安全性是数据集中正面案例占比的函数。 VLA假设网络的安全行为是训练中"成功且安全"的案例的统计产物。如果数据集中99%的操作是安全的，网络就会在99%的情况下输出安全动作。</w:t>
      </w:r>
    </w:p>
    <w:p>
      <w:pPr>
        <w:pStyle w:val="4"/>
      </w:pPr>
      <w:r>
        <w:t>这三个前提在统计意义上部分成立，但在逻辑意义上全部有漏洞。 本节接下来逐一分析。</w:t>
      </w:r>
    </w:p>
    <w:p>
      <w:pPr>
        <w:pStyle w:val="4"/>
      </w:pPr>
      <w:r>
        <w:t>——————————————————————————————</w:t>
      </w:r>
    </w:p>
    <w:p>
      <w:pPr>
        <w:pStyle w:val="63"/>
      </w:pPr>
      <w:r>
        <w:t>知识来源：统计拟合 vs 结构化先验</w:t>
      </w:r>
    </w:p>
    <w:p>
      <w:pPr>
        <w:pStyle w:val="4"/>
      </w:pPr>
      <w:r>
        <w:t>VLA的知识全部来自训练数据。RT-2的"物理理解"来自它在互联网数据中见过的"物体+动作"描述和它在13K机器人演示中见过的具体操作。OpenVLA的"常识"来自970K条机器人轨迹中频繁出现的抓取模式。Qwen-VLA的"物理直觉"来自万小时操作数据中的经验统计。</w:t>
      </w:r>
    </w:p>
    <w:p>
      <w:pPr>
        <w:pStyle w:val="4"/>
      </w:pPr>
      <w:r>
        <w:t>这种知识的性质是统计性知识，而非结构性知识。网络学会了"在类似情况下做类似的事情"——但它没有学会"为什么"这样做的原理。当遇到与训练分布偏离的场景时（如异常摩擦系数、非常规物体形状、或从未见过的操作环境），VLA的"统计内插"变成了"统计外推"——结果是不可预测的。</w:t>
      </w:r>
    </w:p>
    <w:p>
      <w:pPr>
        <w:pStyle w:val="4"/>
      </w:pPr>
      <w:r>
        <w:t>YLYW的物理知识是结构化编码的。力预设不来自"训练中看到过的类似物体的抓取力"——而是来自卦象策略表和爻位关系分析。当一个花瓶出现时，YLYW不需要"之前见过花瓶"——它的L1八卦隶属度计算识别出坤卦柔顺特征（隶属度0.72），L2六爻编码的二爻（可达性）和四爻（脆弱性=1−0.86=0.14→极阴→极度脆弱）锁定高风险特征，L3卦象匹配到地山谦（谨轻柔抓取，力0.25），L3+爻位关系分析发现3处不当位→进一步降力10%→最终力0.23。</w:t>
      </w:r>
    </w:p>
    <w:p>
      <w:pPr>
        <w:pStyle w:val="4"/>
      </w:pPr>
      <w:r>
        <w:t>所有这一切不需要任何"花瓶"的先例——它来自卦象先验的结构化推理。</w:t>
      </w:r>
    </w:p>
    <w:p>
      <w:pPr>
        <w:pStyle w:val="67"/>
      </w:pPr>
      <w:r>
        <w:t>表9.2 VLA vs YLYW的知识获取特性</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特性</w:t>
            </w:r>
          </w:p>
        </w:tc>
        <w:tc>
          <w:tcPr>
            <w:tcW w:type="dxa" w:w="2733"/>
          </w:tcPr>
          <w:p>
            <w:pPr>
              <w:pStyle w:val="99"/>
            </w:pPr>
            <w:r/>
            <w:r>
              <w:t>VLA</w:t>
            </w:r>
          </w:p>
        </w:tc>
        <w:tc>
          <w:tcPr>
            <w:tcW w:type="dxa" w:w="2733"/>
          </w:tcPr>
          <w:p>
            <w:pPr>
              <w:pStyle w:val="99"/>
            </w:pPr>
            <w:r/>
            <w:r>
              <w:t>YLYW</w:t>
            </w:r>
          </w:p>
        </w:tc>
      </w:tr>
      <w:tr>
        <w:tc>
          <w:tcPr>
            <w:tcW w:type="dxa" w:w="2733"/>
          </w:tcPr>
          <w:p>
            <w:pPr>
              <w:pStyle w:val="74"/>
            </w:pPr>
            <w:r/>
            <w:r>
              <w:t>知识来源</w:t>
            </w:r>
          </w:p>
        </w:tc>
        <w:tc>
          <w:tcPr>
            <w:tcW w:type="dxa" w:w="2733"/>
          </w:tcPr>
          <w:p>
            <w:pPr>
              <w:pStyle w:val="74"/>
            </w:pPr>
            <w:r/>
            <w:r>
              <w:t>训练数据的统计模式</w:t>
            </w:r>
          </w:p>
        </w:tc>
        <w:tc>
          <w:tcPr>
            <w:tcW w:type="dxa" w:w="2733"/>
          </w:tcPr>
          <w:p>
            <w:pPr>
              <w:pStyle w:val="74"/>
            </w:pPr>
            <w:r/>
            <w:r>
              <w:t>卦象先验的结构推理</w:t>
            </w:r>
          </w:p>
        </w:tc>
      </w:tr>
      <w:tr>
        <w:tc>
          <w:tcPr>
            <w:tcW w:type="dxa" w:w="2733"/>
          </w:tcPr>
          <w:p>
            <w:pPr>
              <w:pStyle w:val="74"/>
            </w:pPr>
            <w:r/>
            <w:r>
              <w:t>未见物体</w:t>
            </w:r>
          </w:p>
        </w:tc>
        <w:tc>
          <w:tcPr>
            <w:tcW w:type="dxa" w:w="2733"/>
          </w:tcPr>
          <w:p>
            <w:pPr>
              <w:pStyle w:val="74"/>
            </w:pPr>
            <w:r/>
            <w:r>
              <w:t>需要"类似"训练案例</w:t>
            </w:r>
          </w:p>
        </w:tc>
        <w:tc>
          <w:tcPr>
            <w:tcW w:type="dxa" w:w="2733"/>
          </w:tcPr>
          <w:p>
            <w:pPr>
              <w:pStyle w:val="74"/>
            </w:pPr>
            <w:r/>
            <w:r>
              <w:t>隶属度+模板匹配</w:t>
            </w:r>
          </w:p>
        </w:tc>
      </w:tr>
      <w:tr>
        <w:tc>
          <w:tcPr>
            <w:tcW w:type="dxa" w:w="2733"/>
          </w:tcPr>
          <w:p>
            <w:pPr>
              <w:pStyle w:val="74"/>
            </w:pPr>
            <w:r/>
            <w:r>
              <w:t>失败时</w:t>
            </w:r>
          </w:p>
        </w:tc>
        <w:tc>
          <w:tcPr>
            <w:tcW w:type="dxa" w:w="2733"/>
          </w:tcPr>
          <w:p>
            <w:pPr>
              <w:pStyle w:val="74"/>
            </w:pPr>
            <w:r/>
            <w:r>
              <w:t>不知道哪个知识片段错了</w:t>
            </w:r>
          </w:p>
        </w:tc>
        <w:tc>
          <w:tcPr>
            <w:tcW w:type="dxa" w:w="2733"/>
          </w:tcPr>
          <w:p>
            <w:pPr>
              <w:pStyle w:val="74"/>
            </w:pPr>
            <w:r/>
            <w:r>
              <w:t>可定位到具体爻位或卦象</w:t>
            </w:r>
          </w:p>
        </w:tc>
      </w:tr>
      <w:tr>
        <w:tc>
          <w:tcPr>
            <w:tcW w:type="dxa" w:w="2733"/>
          </w:tcPr>
          <w:p>
            <w:pPr>
              <w:pStyle w:val="74"/>
            </w:pPr>
            <w:r/>
            <w:r>
              <w:t>知识增量</w:t>
            </w:r>
          </w:p>
        </w:tc>
        <w:tc>
          <w:tcPr>
            <w:tcW w:type="dxa" w:w="2733"/>
          </w:tcPr>
          <w:p>
            <w:pPr>
              <w:pStyle w:val="74"/>
            </w:pPr>
            <w:r/>
            <w:r>
              <w:t>重新训练</w:t>
            </w:r>
          </w:p>
        </w:tc>
        <w:tc>
          <w:tcPr>
            <w:tcW w:type="dxa" w:w="2733"/>
          </w:tcPr>
          <w:p>
            <w:pPr>
              <w:pStyle w:val="74"/>
            </w:pPr>
            <w:r/>
            <w:r>
              <w:t>修改一条规则</w:t>
            </w:r>
          </w:p>
        </w:tc>
      </w:tr>
      <w:tr>
        <w:tc>
          <w:tcPr>
            <w:tcW w:type="dxa" w:w="2733"/>
          </w:tcPr>
          <w:p>
            <w:pPr>
              <w:pStyle w:val="74"/>
            </w:pPr>
            <w:r/>
            <w:r>
              <w:t>物理定律</w:t>
            </w:r>
          </w:p>
        </w:tc>
        <w:tc>
          <w:tcPr>
            <w:tcW w:type="dxa" w:w="2733"/>
          </w:tcPr>
          <w:p>
            <w:pPr>
              <w:pStyle w:val="74"/>
            </w:pPr>
            <w:r/>
            <w:r>
              <w:t>隐式编码在权重中</w:t>
            </w:r>
          </w:p>
        </w:tc>
        <w:tc>
          <w:tcPr>
            <w:tcW w:type="dxa" w:w="2733"/>
          </w:tcPr>
          <w:p>
            <w:pPr>
              <w:pStyle w:val="74"/>
            </w:pPr>
            <w:r/>
            <w:r>
              <w:t>显式编码在卦象映射表中</w:t>
            </w:r>
          </w:p>
        </w:tc>
      </w:tr>
      <w:tr>
        <w:tc>
          <w:tcPr>
            <w:tcW w:type="dxa" w:w="2733"/>
          </w:tcPr>
          <w:p>
            <w:pPr>
              <w:pStyle w:val="74"/>
            </w:pPr>
            <w:r/>
            <w:r>
              <w:t>知识审计</w:t>
            </w:r>
          </w:p>
        </w:tc>
        <w:tc>
          <w:tcPr>
            <w:tcW w:type="dxa" w:w="2733"/>
          </w:tcPr>
          <w:p>
            <w:pPr>
              <w:pStyle w:val="74"/>
            </w:pPr>
            <w:r/>
            <w:r>
              <w:t>不可能</w:t>
            </w:r>
          </w:p>
        </w:tc>
        <w:tc>
          <w:tcPr>
            <w:tcW w:type="dxa" w:w="2733"/>
          </w:tcPr>
          <w:p>
            <w:pPr>
              <w:pStyle w:val="74"/>
            </w:pPr>
            <w:r/>
            <w:r>
              <w:t>逐卦逐爻可追溯</w:t>
            </w:r>
          </w:p>
        </w:tc>
      </w:tr>
    </w:tbl>
    <w:p>
      <w:pPr>
        <w:pStyle w:val="4"/>
      </w:pPr>
    </w:p>
    <w:p>
      <w:pPr>
        <w:pStyle w:val="4"/>
      </w:pPr>
      <w:r>
        <w:t>——————————————————————————————</w:t>
      </w:r>
    </w:p>
    <w:p>
      <w:pPr>
        <w:pStyle w:val="63"/>
      </w:pPr>
      <w:r>
        <w:t>泛化机制：分布内插 vs 规则覆盖</w:t>
      </w:r>
    </w:p>
    <w:p>
      <w:pPr>
        <w:pStyle w:val="4"/>
      </w:pPr>
      <w:r>
        <w:t>这是VLA和YLYW之间最根本的认识论差异。</w:t>
      </w:r>
    </w:p>
    <w:p>
      <w:pPr>
        <w:pStyle w:val="4"/>
      </w:pPr>
      <w:r>
        <w:t>VLA的泛化是统计插值。 给定训练分布D_train和测试分布D_test，VLA假设D_test中的所有点都在D_train的"凸包"内——也就是说，任何测试场景都可以被表示为"训练场景的加权组合"。这一假设在自然语言域中部分成立（因为语言的组合性创造了一个稠密的语义空间），但在物理交互域中存在系统性漏洞——物理世界中的不连续性（相变、塌陷、断裂、滑动→粘滞转换）不能在连续语义空间中的插值公式表示。</w:t>
      </w:r>
    </w:p>
    <w:p>
      <w:pPr>
        <w:pStyle w:val="4"/>
      </w:pPr>
      <w:r>
        <w:t>举例：如果VLA的训练数据中只包含"正常摩擦系数"物体（μ∈[0.3,0.8]），它对极低摩擦系数物体（μ=0.05，如带油的不锈钢表面）的泛化将是"将最近的训练案例的抓取力略微调低"——而这可能导致物体滑脱。因为摩擦力的物理规律中存在不连续性：当法向力×摩擦系数&lt;重力分量时，物体突然滑脱——这个"突然"不是统计插值能捕获的。</w:t>
      </w:r>
    </w:p>
    <w:p>
      <w:pPr>
        <w:pStyle w:val="4"/>
      </w:pPr>
      <w:r>
        <w:t>YLYW的泛化是规则覆盖。 64卦的爻模板集在6维爻空间中是"完备"的——任何6维爻向量都存在一个最近的卦象（Voronoi完备性）。策略映射表为每个卦配置了力预设和策略类型——无论物体多么"前所未见"，它的爻向量都会落在一个卦的Voronoic胞腔中。爻位关系运算进一步根据六爻的内部结构修正参数——这个过程对边界案例没有脆弱性，因为它是规则驱动的而非数据驱动的。</w:t>
      </w:r>
    </w:p>
    <w:p>
      <w:pPr>
        <w:pStyle w:val="4"/>
      </w:pPr>
      <w:r>
        <w:t>举例：极低摩擦物体的初爻（稳定性）通常不受摩擦影响（因为初爻主要由物体形态决定），但三爻（力需求）会因为重量比的恒定而保持不变，四爻（脆弱性）同样独立于摩擦。爻位关系运算的分析独立于"训练中是否见过低摩擦物体"——它只取决于当前的六爻值的结构关系。</w:t>
      </w:r>
    </w:p>
    <w:p>
      <w:pPr>
        <w:pStyle w:val="67"/>
      </w:pPr>
      <w:r>
        <w:t>表9.3总结了这一差异。</w:t>
      </w:r>
    </w:p>
    <w:p>
      <w:pPr>
        <w:pStyle w:val="67"/>
      </w:pPr>
      <w:r>
        <w:t>表9.3 VLA vs YLYW的泛化特性</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VLA泛化</w:t>
            </w:r>
          </w:p>
        </w:tc>
        <w:tc>
          <w:tcPr>
            <w:tcW w:type="dxa" w:w="2733"/>
          </w:tcPr>
          <w:p>
            <w:pPr>
              <w:pStyle w:val="99"/>
            </w:pPr>
            <w:r/>
            <w:r>
              <w:t>YLYW泛化</w:t>
            </w:r>
          </w:p>
        </w:tc>
      </w:tr>
      <w:tr>
        <w:tc>
          <w:tcPr>
            <w:tcW w:type="dxa" w:w="2733"/>
          </w:tcPr>
          <w:p>
            <w:pPr>
              <w:pStyle w:val="74"/>
            </w:pPr>
            <w:r/>
            <w:r>
              <w:t>泛化类型</w:t>
            </w:r>
          </w:p>
        </w:tc>
        <w:tc>
          <w:tcPr>
            <w:tcW w:type="dxa" w:w="2733"/>
          </w:tcPr>
          <w:p>
            <w:pPr>
              <w:pStyle w:val="74"/>
            </w:pPr>
            <w:r/>
            <w:r>
              <w:t>统计插值</w:t>
            </w:r>
          </w:p>
        </w:tc>
        <w:tc>
          <w:tcPr>
            <w:tcW w:type="dxa" w:w="2733"/>
          </w:tcPr>
          <w:p>
            <w:pPr>
              <w:pStyle w:val="74"/>
            </w:pPr>
            <w:r/>
            <w:r>
              <w:t>规则覆盖</w:t>
            </w:r>
          </w:p>
        </w:tc>
      </w:tr>
      <w:tr>
        <w:tc>
          <w:tcPr>
            <w:tcW w:type="dxa" w:w="2733"/>
          </w:tcPr>
          <w:p>
            <w:pPr>
              <w:pStyle w:val="74"/>
            </w:pPr>
            <w:r/>
            <w:r>
              <w:t>覆盖率</w:t>
            </w:r>
          </w:p>
        </w:tc>
        <w:tc>
          <w:tcPr>
            <w:tcW w:type="dxa" w:w="2733"/>
          </w:tcPr>
          <w:p>
            <w:pPr>
              <w:pStyle w:val="74"/>
            </w:pPr>
            <w:r/>
            <w:r>
              <w:t>取决于训练密度</w:t>
            </w:r>
          </w:p>
        </w:tc>
        <w:tc>
          <w:tcPr>
            <w:tcW w:type="dxa" w:w="2733"/>
          </w:tcPr>
          <w:p>
            <w:pPr>
              <w:pStyle w:val="74"/>
            </w:pPr>
            <w:r/>
            <w:r>
              <w:t>64卦Voronoi划分→100%</w:t>
            </w:r>
          </w:p>
        </w:tc>
      </w:tr>
      <w:tr>
        <w:tc>
          <w:tcPr>
            <w:tcW w:type="dxa" w:w="2733"/>
          </w:tcPr>
          <w:p>
            <w:pPr>
              <w:pStyle w:val="74"/>
            </w:pPr>
            <w:r/>
            <w:r>
              <w:t>边界行为</w:t>
            </w:r>
          </w:p>
        </w:tc>
        <w:tc>
          <w:tcPr>
            <w:tcW w:type="dxa" w:w="2733"/>
          </w:tcPr>
          <w:p>
            <w:pPr>
              <w:pStyle w:val="74"/>
            </w:pPr>
            <w:r/>
            <w:r>
              <w:t>不确定（外推）</w:t>
            </w:r>
          </w:p>
        </w:tc>
        <w:tc>
          <w:tcPr>
            <w:tcW w:type="dxa" w:w="2733"/>
          </w:tcPr>
          <w:p>
            <w:pPr>
              <w:pStyle w:val="74"/>
            </w:pPr>
            <w:r/>
            <w:r>
              <w:t>确定（规则→力修正系数）</w:t>
            </w:r>
          </w:p>
        </w:tc>
      </w:tr>
      <w:tr>
        <w:tc>
          <w:tcPr>
            <w:tcW w:type="dxa" w:w="2733"/>
          </w:tcPr>
          <w:p>
            <w:pPr>
              <w:pStyle w:val="74"/>
            </w:pPr>
            <w:r/>
            <w:r>
              <w:t>极端场景</w:t>
            </w:r>
          </w:p>
        </w:tc>
        <w:tc>
          <w:tcPr>
            <w:tcW w:type="dxa" w:w="2733"/>
          </w:tcPr>
          <w:p>
            <w:pPr>
              <w:pStyle w:val="74"/>
            </w:pPr>
            <w:r/>
            <w:r>
              <w:t>依赖训练中的"接近"案例</w:t>
            </w:r>
          </w:p>
        </w:tc>
        <w:tc>
          <w:tcPr>
            <w:tcW w:type="dxa" w:w="2733"/>
          </w:tcPr>
          <w:p>
            <w:pPr>
              <w:pStyle w:val="74"/>
            </w:pPr>
            <w:r/>
            <w:r>
              <w:t>独立的爻位关系分析</w:t>
            </w:r>
          </w:p>
        </w:tc>
      </w:tr>
      <w:tr>
        <w:tc>
          <w:tcPr>
            <w:tcW w:type="dxa" w:w="2733"/>
          </w:tcPr>
          <w:p>
            <w:pPr>
              <w:pStyle w:val="74"/>
            </w:pPr>
            <w:r/>
            <w:r>
              <w:t>物理不连续性</w:t>
            </w:r>
          </w:p>
        </w:tc>
        <w:tc>
          <w:tcPr>
            <w:tcW w:type="dxa" w:w="2733"/>
          </w:tcPr>
          <w:p>
            <w:pPr>
              <w:pStyle w:val="74"/>
            </w:pPr>
            <w:r/>
            <w:r>
              <w:t>不可捕获</w:t>
            </w:r>
          </w:p>
        </w:tc>
        <w:tc>
          <w:tcPr>
            <w:tcW w:type="dxa" w:w="2733"/>
          </w:tcPr>
          <w:p>
            <w:pPr>
              <w:pStyle w:val="74"/>
            </w:pPr>
            <w:r/>
            <w:r>
              <w:t>可通过规则显式处理</w:t>
            </w:r>
          </w:p>
        </w:tc>
      </w:tr>
      <w:tr>
        <w:tc>
          <w:tcPr>
            <w:tcW w:type="dxa" w:w="2733"/>
          </w:tcPr>
          <w:p>
            <w:pPr>
              <w:pStyle w:val="74"/>
            </w:pPr>
            <w:r/>
            <w:r>
              <w:t>新物体类型</w:t>
            </w:r>
          </w:p>
        </w:tc>
        <w:tc>
          <w:tcPr>
            <w:tcW w:type="dxa" w:w="2733"/>
          </w:tcPr>
          <w:p>
            <w:pPr>
              <w:pStyle w:val="74"/>
            </w:pPr>
            <w:r/>
            <w:r>
              <w:t>需要微调</w:t>
            </w:r>
          </w:p>
        </w:tc>
        <w:tc>
          <w:tcPr>
            <w:tcW w:type="dxa" w:w="2733"/>
          </w:tcPr>
          <w:p>
            <w:pPr>
              <w:pStyle w:val="74"/>
            </w:pPr>
            <w:r/>
            <w:r>
              <w:t>零样本覆盖</w:t>
            </w:r>
          </w:p>
        </w:tc>
      </w:tr>
    </w:tbl>
    <w:p>
      <w:pPr>
        <w:pStyle w:val="4"/>
      </w:pPr>
    </w:p>
    <w:p>
      <w:pPr>
        <w:pStyle w:val="4"/>
      </w:pPr>
      <w:r>
        <w:t>——————————————————————————————</w:t>
      </w:r>
    </w:p>
    <w:p>
      <w:pPr>
        <w:pStyle w:val="63"/>
      </w:pPr>
      <w:r>
        <w:t>安全保证：隐式学习 vs 显式嵌入</w:t>
      </w:r>
    </w:p>
    <w:p>
      <w:pPr>
        <w:pStyle w:val="4"/>
      </w:pPr>
      <w:r>
        <w:t>第5章详细介绍了YLYW的安全八卦架构。本小节从VLA视角审视安全问题。</w:t>
      </w:r>
    </w:p>
    <w:p>
      <w:pPr>
        <w:pStyle w:val="4"/>
      </w:pPr>
      <w:r>
        <w:t>VLA的隐式安全机制。 VLA网络的安全性是训练数据的副产品。如果训练数据中仅包含安全操作（或失败操作被正确标注），网络会在统计上倾向于输出安全动作。但它不能"保证"安全——因为网络无法区分"从未在训练中见过的不安全场景"和"安全的合理操作"。当测试场景偏离训练分布时，VLA可能输出一个"在训练中看起来合理"但在当前物理环境中极不安全的动作。</w:t>
      </w:r>
    </w:p>
    <w:p>
      <w:pPr>
        <w:pStyle w:val="4"/>
      </w:pPr>
      <w:r>
        <w:t>这就是AI安全的"开放式世界"难题：真实物理世界中的边缘案例是无穷的——你不可能在训练中充分覆盖所有"可能的不安全场景"。VLA从根本上无法解决这个难题，因为它依赖的就是"见过的案例"。</w:t>
      </w:r>
    </w:p>
    <w:p>
      <w:pPr>
        <w:pStyle w:val="4"/>
      </w:pPr>
      <w:r>
        <w:t>YLYW的显式安全机制。 安全八卦在第5章中被定义为一个自洽的、与策略八卦共享相同架构但独立运行的物理合规评估通道。它的规则不是从数据中学习的——而是从基本物理原理中编码的。六条安全爻公式（稳定性阈值、力上限、碰撞检测、形变容忍度等）独立于任何训练数据——它们在任何物理物体上都生效。</w:t>
      </w:r>
    </w:p>
    <w:p>
      <w:pPr>
        <w:pStyle w:val="67"/>
      </w:pPr>
      <w:r>
        <w:t>表9.4 VLA vs YLYW的安全特性</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VLA</w:t>
            </w:r>
          </w:p>
        </w:tc>
        <w:tc>
          <w:tcPr>
            <w:tcW w:type="dxa" w:w="2733"/>
          </w:tcPr>
          <w:p>
            <w:pPr>
              <w:pStyle w:val="99"/>
            </w:pPr>
            <w:r/>
            <w:r>
              <w:t>YLYW</w:t>
            </w:r>
          </w:p>
        </w:tc>
      </w:tr>
      <w:tr>
        <w:tc>
          <w:tcPr>
            <w:tcW w:type="dxa" w:w="2733"/>
          </w:tcPr>
          <w:p>
            <w:pPr>
              <w:pStyle w:val="74"/>
            </w:pPr>
            <w:r/>
            <w:r>
              <w:t>安全机制</w:t>
            </w:r>
          </w:p>
        </w:tc>
        <w:tc>
          <w:tcPr>
            <w:tcW w:type="dxa" w:w="2733"/>
          </w:tcPr>
          <w:p>
            <w:pPr>
              <w:pStyle w:val="74"/>
            </w:pPr>
            <w:r/>
            <w:r>
              <w:t>隐式（数据中的正面案例）</w:t>
            </w:r>
          </w:p>
        </w:tc>
        <w:tc>
          <w:tcPr>
            <w:tcW w:type="dxa" w:w="2733"/>
          </w:tcPr>
          <w:p>
            <w:pPr>
              <w:pStyle w:val="74"/>
            </w:pPr>
            <w:r/>
            <w:r>
              <w:t>显式（安全八卦规则）</w:t>
            </w:r>
          </w:p>
        </w:tc>
      </w:tr>
      <w:tr>
        <w:tc>
          <w:tcPr>
            <w:tcW w:type="dxa" w:w="2733"/>
          </w:tcPr>
          <w:p>
            <w:pPr>
              <w:pStyle w:val="74"/>
            </w:pPr>
            <w:r/>
            <w:r>
              <w:t>安全保证</w:t>
            </w:r>
          </w:p>
        </w:tc>
        <w:tc>
          <w:tcPr>
            <w:tcW w:type="dxa" w:w="2733"/>
          </w:tcPr>
          <w:p>
            <w:pPr>
              <w:pStyle w:val="74"/>
            </w:pPr>
            <w:r/>
            <w:r>
              <w:t>统计性（"通常安全"）</w:t>
            </w:r>
          </w:p>
        </w:tc>
        <w:tc>
          <w:tcPr>
            <w:tcW w:type="dxa" w:w="2733"/>
          </w:tcPr>
          <w:p>
            <w:pPr>
              <w:pStyle w:val="74"/>
            </w:pPr>
            <w:r/>
            <w:r>
              <w:t>符号性（"一票否决"）</w:t>
            </w:r>
          </w:p>
        </w:tc>
      </w:tr>
      <w:tr>
        <w:tc>
          <w:tcPr>
            <w:tcW w:type="dxa" w:w="2733"/>
          </w:tcPr>
          <w:p>
            <w:pPr>
              <w:pStyle w:val="74"/>
            </w:pPr>
            <w:r/>
            <w:r>
              <w:t>边缘案例</w:t>
            </w:r>
          </w:p>
        </w:tc>
        <w:tc>
          <w:tcPr>
            <w:tcW w:type="dxa" w:w="2733"/>
          </w:tcPr>
          <w:p>
            <w:pPr>
              <w:pStyle w:val="74"/>
            </w:pPr>
            <w:r/>
            <w:r>
              <w:t>不可预测</w:t>
            </w:r>
          </w:p>
        </w:tc>
        <w:tc>
          <w:tcPr>
            <w:tcW w:type="dxa" w:w="2733"/>
          </w:tcPr>
          <w:p>
            <w:pPr>
              <w:pStyle w:val="74"/>
            </w:pPr>
            <w:r/>
            <w:r>
              <w:t>规则全覆盖</w:t>
            </w:r>
          </w:p>
        </w:tc>
      </w:tr>
      <w:tr>
        <w:tc>
          <w:tcPr>
            <w:tcW w:type="dxa" w:w="2733"/>
          </w:tcPr>
          <w:p>
            <w:pPr>
              <w:pStyle w:val="74"/>
            </w:pPr>
            <w:r/>
            <w:r>
              <w:t>安全审计</w:t>
            </w:r>
          </w:p>
        </w:tc>
        <w:tc>
          <w:tcPr>
            <w:tcW w:type="dxa" w:w="2733"/>
          </w:tcPr>
          <w:p>
            <w:pPr>
              <w:pStyle w:val="74"/>
            </w:pPr>
            <w:r/>
            <w:r>
              <w:t>不可能</w:t>
            </w:r>
          </w:p>
        </w:tc>
        <w:tc>
          <w:tcPr>
            <w:tcW w:type="dxa" w:w="2733"/>
          </w:tcPr>
          <w:p>
            <w:pPr>
              <w:pStyle w:val="74"/>
            </w:pPr>
            <w:r/>
            <w:r>
              <w:t>每条拒绝可追溯到具体爻公式</w:t>
            </w:r>
          </w:p>
        </w:tc>
      </w:tr>
      <w:tr>
        <w:tc>
          <w:tcPr>
            <w:tcW w:type="dxa" w:w="2733"/>
          </w:tcPr>
          <w:p>
            <w:pPr>
              <w:pStyle w:val="74"/>
            </w:pPr>
            <w:r/>
            <w:r>
              <w:t>新风险类型</w:t>
            </w:r>
          </w:p>
        </w:tc>
        <w:tc>
          <w:tcPr>
            <w:tcW w:type="dxa" w:w="2733"/>
          </w:tcPr>
          <w:p>
            <w:pPr>
              <w:pStyle w:val="74"/>
            </w:pPr>
            <w:r/>
            <w:r>
              <w:t>训练中未见过→漏洞</w:t>
            </w:r>
          </w:p>
        </w:tc>
        <w:tc>
          <w:tcPr>
            <w:tcW w:type="dxa" w:w="2733"/>
          </w:tcPr>
          <w:p>
            <w:pPr>
              <w:pStyle w:val="74"/>
            </w:pPr>
            <w:r/>
            <w:r>
              <w:t>安全爻公式独立运行</w:t>
            </w:r>
          </w:p>
        </w:tc>
      </w:tr>
      <w:tr>
        <w:tc>
          <w:tcPr>
            <w:tcW w:type="dxa" w:w="2733"/>
          </w:tcPr>
          <w:p>
            <w:pPr>
              <w:pStyle w:val="74"/>
            </w:pPr>
            <w:r/>
            <w:r>
              <w:t>安全与性能分离</w:t>
            </w:r>
          </w:p>
        </w:tc>
        <w:tc>
          <w:tcPr>
            <w:tcW w:type="dxa" w:w="2733"/>
          </w:tcPr>
          <w:p>
            <w:pPr>
              <w:pStyle w:val="74"/>
            </w:pPr>
            <w:r/>
            <w:r>
              <w:t>否（两者同网）</w:t>
            </w:r>
          </w:p>
        </w:tc>
        <w:tc>
          <w:tcPr>
            <w:tcW w:type="dxa" w:w="2733"/>
          </w:tcPr>
          <w:p>
            <w:pPr>
              <w:pStyle w:val="74"/>
            </w:pPr>
            <w:r/>
            <w:r>
              <w:t>是（双通道独立）</w:t>
            </w:r>
          </w:p>
        </w:tc>
      </w:tr>
    </w:tbl>
    <w:p>
      <w:pPr>
        <w:pStyle w:val="4"/>
      </w:pPr>
    </w:p>
    <w:p>
      <w:pPr>
        <w:pStyle w:val="4"/>
      </w:pPr>
      <w:r>
        <w:t>——————————————————————————————</w:t>
      </w:r>
    </w:p>
    <w:p>
      <w:pPr>
        <w:pStyle w:val="63"/>
      </w:pPr>
      <w:r>
        <w:t>部署经济学：万亿次浮点运算 vs 443个参数</w:t>
      </w:r>
    </w:p>
    <w:p>
      <w:pPr>
        <w:pStyle w:val="4"/>
      </w:pPr>
      <w:r>
        <w:t>前四小节聚焦在方法论层面。本小节将焦点切换到最实际的工程指标：部署所需的资源。</w:t>
      </w:r>
    </w:p>
    <w:p>
      <w:pPr>
        <w:pStyle w:val="4"/>
      </w:pPr>
      <w:r>
        <w:t>VLA的部署要求。 OpenVLA-7B在推理时需要7B参数的前向传播——即使在做int8量化后，单次推理仍然需要数GB的显存和数百毫秒的延迟（在有GPU的情况下）。RT-2-55B的要求更高。Qwen-VLA虽然有DiT的动作解码器优化，但整体推理成本仍然远超嵌入式设备的负荷。π₀的流匹配架构需要持续的GPU推理——这在成本敏感的工业应用中是一笔持续支出。</w:t>
      </w:r>
    </w:p>
    <w:p>
      <w:pPr>
        <w:pStyle w:val="4"/>
      </w:pPr>
      <w:r>
        <w:t>YLYW的部署要求。 YLYW的推理过程（整个prior_manual.process()）在CPU上的执行时间约为1.7ms。这不到一个典型VLA推理延迟的百分之一。在Cortex-M4/M7级别的MCU上，定点化后的版本可以在1-2ms内完成推理（控制周期20ms，占用率低于15%）。YLYW的完整代码在STM32F4上编译后的二进制大小约为80KB。</w:t>
      </w:r>
    </w:p>
    <w:p>
      <w:pPr>
        <w:pStyle w:val="67"/>
      </w:pPr>
      <w:r>
        <w:t>表9.5将这一差距量化。</w:t>
      </w:r>
    </w:p>
    <w:p>
      <w:pPr>
        <w:pStyle w:val="67"/>
      </w:pPr>
      <w:r>
        <w:t>表9.5 部署经济学对比</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指标</w:t>
            </w:r>
          </w:p>
        </w:tc>
        <w:tc>
          <w:tcPr>
            <w:tcW w:type="dxa" w:w="2049"/>
          </w:tcPr>
          <w:p>
            <w:pPr>
              <w:pStyle w:val="99"/>
            </w:pPr>
            <w:r/>
            <w:r>
              <w:t>Qwen-VLA (5.15B)</w:t>
            </w:r>
          </w:p>
        </w:tc>
        <w:tc>
          <w:tcPr>
            <w:tcW w:type="dxa" w:w="2049"/>
          </w:tcPr>
          <w:p>
            <w:pPr>
              <w:pStyle w:val="99"/>
            </w:pPr>
            <w:r/>
            <w:r>
              <w:t>OpenVLA (7B)</w:t>
            </w:r>
          </w:p>
        </w:tc>
        <w:tc>
          <w:tcPr>
            <w:tcW w:type="dxa" w:w="2049"/>
          </w:tcPr>
          <w:p>
            <w:pPr>
              <w:pStyle w:val="99"/>
            </w:pPr>
            <w:r/>
            <w:r>
              <w:t>YLYW (443参数)</w:t>
            </w:r>
          </w:p>
        </w:tc>
      </w:tr>
      <w:tr>
        <w:tc>
          <w:tcPr>
            <w:tcW w:type="dxa" w:w="2049"/>
          </w:tcPr>
          <w:p>
            <w:pPr>
              <w:pStyle w:val="74"/>
            </w:pPr>
            <w:r/>
            <w:r>
              <w:t>参数量</w:t>
            </w:r>
          </w:p>
        </w:tc>
        <w:tc>
          <w:tcPr>
            <w:tcW w:type="dxa" w:w="2049"/>
          </w:tcPr>
          <w:p>
            <w:pPr>
              <w:pStyle w:val="74"/>
            </w:pPr>
            <w:r/>
            <w:r>
              <w:t>5.15×10⁹</w:t>
            </w:r>
          </w:p>
        </w:tc>
        <w:tc>
          <w:tcPr>
            <w:tcW w:type="dxa" w:w="2049"/>
          </w:tcPr>
          <w:p>
            <w:pPr>
              <w:pStyle w:val="74"/>
            </w:pPr>
            <w:r/>
            <w:r>
              <w:t>7×10⁹</w:t>
            </w:r>
          </w:p>
        </w:tc>
        <w:tc>
          <w:tcPr>
            <w:tcW w:type="dxa" w:w="2049"/>
          </w:tcPr>
          <w:p>
            <w:pPr>
              <w:pStyle w:val="74"/>
            </w:pPr>
            <w:r/>
            <w:r>
              <w:t>4.43×10²</w:t>
            </w:r>
          </w:p>
        </w:tc>
      </w:tr>
      <w:tr>
        <w:tc>
          <w:tcPr>
            <w:tcW w:type="dxa" w:w="2049"/>
          </w:tcPr>
          <w:p>
            <w:pPr>
              <w:pStyle w:val="74"/>
            </w:pPr>
            <w:r/>
            <w:r>
              <w:t>推理所需显存</w:t>
            </w:r>
          </w:p>
        </w:tc>
        <w:tc>
          <w:tcPr>
            <w:tcW w:type="dxa" w:w="2049"/>
          </w:tcPr>
          <w:p>
            <w:pPr>
              <w:pStyle w:val="74"/>
            </w:pPr>
            <w:r/>
            <w:r>
              <w:t>≥8GB</w:t>
            </w:r>
          </w:p>
        </w:tc>
        <w:tc>
          <w:tcPr>
            <w:tcW w:type="dxa" w:w="2049"/>
          </w:tcPr>
          <w:p>
            <w:pPr>
              <w:pStyle w:val="74"/>
            </w:pPr>
            <w:r/>
            <w:r>
              <w:t>≥8GB</w:t>
            </w:r>
          </w:p>
        </w:tc>
        <w:tc>
          <w:tcPr>
            <w:tcW w:type="dxa" w:w="2049"/>
          </w:tcPr>
          <w:p>
            <w:pPr>
              <w:pStyle w:val="74"/>
            </w:pPr>
            <w:r/>
            <w:r>
              <w:t>0 (CPU)</w:t>
            </w:r>
          </w:p>
        </w:tc>
      </w:tr>
      <w:tr>
        <w:tc>
          <w:tcPr>
            <w:tcW w:type="dxa" w:w="2049"/>
          </w:tcPr>
          <w:p>
            <w:pPr>
              <w:pStyle w:val="74"/>
            </w:pPr>
            <w:r/>
            <w:r>
              <w:t>推理延迟 (典型)</w:t>
            </w:r>
          </w:p>
        </w:tc>
        <w:tc>
          <w:tcPr>
            <w:tcW w:type="dxa" w:w="2049"/>
          </w:tcPr>
          <w:p>
            <w:pPr>
              <w:pStyle w:val="74"/>
            </w:pPr>
            <w:r/>
            <w:r>
              <w:t>100-500ms</w:t>
            </w:r>
          </w:p>
        </w:tc>
        <w:tc>
          <w:tcPr>
            <w:tcW w:type="dxa" w:w="2049"/>
          </w:tcPr>
          <w:p>
            <w:pPr>
              <w:pStyle w:val="74"/>
            </w:pPr>
            <w:r/>
            <w:r>
              <w:t>200-800ms</w:t>
            </w:r>
          </w:p>
        </w:tc>
        <w:tc>
          <w:tcPr>
            <w:tcW w:type="dxa" w:w="2049"/>
          </w:tcPr>
          <w:p>
            <w:pPr>
              <w:pStyle w:val="74"/>
            </w:pPr>
            <w:r/>
            <w:r>
              <w:t>1.7ms (CPU)</w:t>
            </w:r>
          </w:p>
        </w:tc>
      </w:tr>
      <w:tr>
        <w:tc>
          <w:tcPr>
            <w:tcW w:type="dxa" w:w="2049"/>
          </w:tcPr>
          <w:p>
            <w:pPr>
              <w:pStyle w:val="74"/>
            </w:pPr>
            <w:r/>
            <w:r>
              <w:t>嵌入式部署</w:t>
            </w:r>
          </w:p>
        </w:tc>
        <w:tc>
          <w:tcPr>
            <w:tcW w:type="dxa" w:w="2049"/>
          </w:tcPr>
          <w:p>
            <w:pPr>
              <w:pStyle w:val="74"/>
            </w:pPr>
            <w:r/>
            <w:r>
              <w:t>不可能</w:t>
            </w:r>
          </w:p>
        </w:tc>
        <w:tc>
          <w:tcPr>
            <w:tcW w:type="dxa" w:w="2049"/>
          </w:tcPr>
          <w:p>
            <w:pPr>
              <w:pStyle w:val="74"/>
            </w:pPr>
            <w:r/>
            <w:r>
              <w:t>不可能</w:t>
            </w:r>
          </w:p>
        </w:tc>
        <w:tc>
          <w:tcPr>
            <w:tcW w:type="dxa" w:w="2049"/>
          </w:tcPr>
          <w:p>
            <w:pPr>
              <w:pStyle w:val="74"/>
            </w:pPr>
            <w:r/>
            <w:r>
              <w:t>STM32F4 (80KB)</w:t>
            </w:r>
          </w:p>
        </w:tc>
      </w:tr>
      <w:tr>
        <w:tc>
          <w:tcPr>
            <w:tcW w:type="dxa" w:w="2049"/>
          </w:tcPr>
          <w:p>
            <w:pPr>
              <w:pStyle w:val="74"/>
            </w:pPr>
            <w:r/>
            <w:r>
              <w:t>单次推理能耗</w:t>
            </w:r>
          </w:p>
        </w:tc>
        <w:tc>
          <w:tcPr>
            <w:tcW w:type="dxa" w:w="2049"/>
          </w:tcPr>
          <w:p>
            <w:pPr>
              <w:pStyle w:val="74"/>
            </w:pPr>
            <w:r/>
            <w:r>
              <w:t>~1-10 J (GPU)</w:t>
            </w:r>
          </w:p>
        </w:tc>
        <w:tc>
          <w:tcPr>
            <w:tcW w:type="dxa" w:w="2049"/>
          </w:tcPr>
          <w:p>
            <w:pPr>
              <w:pStyle w:val="74"/>
            </w:pPr>
            <w:r/>
            <w:r>
              <w:t>~2-20 J (GPU)</w:t>
            </w:r>
          </w:p>
        </w:tc>
        <w:tc>
          <w:tcPr>
            <w:tcW w:type="dxa" w:w="2049"/>
          </w:tcPr>
          <w:p>
            <w:pPr>
              <w:pStyle w:val="74"/>
            </w:pPr>
            <w:r/>
            <w:r>
              <w:t>~0.05 mJ (MCU)</w:t>
            </w:r>
          </w:p>
        </w:tc>
      </w:tr>
      <w:tr>
        <w:tc>
          <w:tcPr>
            <w:tcW w:type="dxa" w:w="2049"/>
          </w:tcPr>
          <w:p>
            <w:pPr>
              <w:pStyle w:val="74"/>
            </w:pPr>
            <w:r/>
            <w:r>
              <w:t>批量部署成本</w:t>
            </w:r>
          </w:p>
        </w:tc>
        <w:tc>
          <w:tcPr>
            <w:tcW w:type="dxa" w:w="2049"/>
          </w:tcPr>
          <w:p>
            <w:pPr>
              <w:pStyle w:val="74"/>
            </w:pPr>
            <w:r/>
            <w:r>
              <w:t>GPU×节点数</w:t>
            </w:r>
          </w:p>
        </w:tc>
        <w:tc>
          <w:tcPr>
            <w:tcW w:type="dxa" w:w="2049"/>
          </w:tcPr>
          <w:p>
            <w:pPr>
              <w:pStyle w:val="74"/>
            </w:pPr>
            <w:r/>
            <w:r>
              <w:t>GPU×节点数</w:t>
            </w:r>
          </w:p>
        </w:tc>
        <w:tc>
          <w:tcPr>
            <w:tcW w:type="dxa" w:w="2049"/>
          </w:tcPr>
          <w:p>
            <w:pPr>
              <w:pStyle w:val="74"/>
            </w:pPr>
            <w:r/>
            <w:r>
              <w:t>$2 MCU/节点</w:t>
            </w:r>
          </w:p>
        </w:tc>
      </w:tr>
      <w:tr>
        <w:tc>
          <w:tcPr>
            <w:tcW w:type="dxa" w:w="2049"/>
          </w:tcPr>
          <w:p>
            <w:pPr>
              <w:pStyle w:val="74"/>
            </w:pPr>
            <w:r/>
            <w:r>
              <w:t>实时控制频率</w:t>
            </w:r>
          </w:p>
        </w:tc>
        <w:tc>
          <w:tcPr>
            <w:tcW w:type="dxa" w:w="2049"/>
          </w:tcPr>
          <w:p>
            <w:pPr>
              <w:pStyle w:val="74"/>
            </w:pPr>
            <w:r/>
            <w:r>
              <w:t>≤5 Hz</w:t>
            </w:r>
          </w:p>
        </w:tc>
        <w:tc>
          <w:tcPr>
            <w:tcW w:type="dxa" w:w="2049"/>
          </w:tcPr>
          <w:p>
            <w:pPr>
              <w:pStyle w:val="74"/>
            </w:pPr>
            <w:r/>
            <w:r>
              <w:t>≤3 Hz</w:t>
            </w:r>
          </w:p>
        </w:tc>
        <w:tc>
          <w:tcPr>
            <w:tcW w:type="dxa" w:w="2049"/>
          </w:tcPr>
          <w:p>
            <w:pPr>
              <w:pStyle w:val="74"/>
            </w:pPr>
            <w:r/>
            <w:r>
              <w:t>≥500 Hz</w:t>
            </w:r>
          </w:p>
        </w:tc>
      </w:tr>
    </w:tbl>
    <w:p>
      <w:pPr>
        <w:pStyle w:val="4"/>
      </w:pPr>
    </w:p>
    <w:p>
      <w:pPr>
        <w:pStyle w:val="4"/>
      </w:pPr>
      <w:r>
        <w:t>——————————————————————————————</w:t>
      </w:r>
    </w:p>
    <w:p>
      <w:pPr>
        <w:pStyle w:val="63"/>
      </w:pPr>
      <w:r>
        <w:t>互补而非替代：VLA+YLYW混合架构</w:t>
      </w:r>
    </w:p>
    <w:p>
      <w:pPr>
        <w:pStyle w:val="4"/>
      </w:pPr>
      <w:r>
        <w:t>本节的分析不应被解读为"YLYW比VLA更好"——这是范式决定论，而非工程判断。更准确的结论是：VLA和YLYW在空间中占据互补的生态位，两者可以且应该被组合。</w:t>
      </w:r>
    </w:p>
    <w:p>
      <w:pPr>
        <w:pStyle w:val="4"/>
      </w:pPr>
      <w:r>
        <w:t>具体来说：</w:t>
      </w:r>
    </w:p>
    <w:p>
      <w:pPr>
        <w:pStyle w:val="4"/>
      </w:pPr>
      <w:r>
        <w:t>VLA擅长的方面： 开放域语义理解（"把那个蓝色的杯子递给右边的人"）、视觉特征提取（从任意角度的RGB图像中识别物体和场景）、语言指令的模糊消解（"那个东西"→在上下文中识别出指称对象）、长序列的任务规划（"先打开微波炉，把食物放进去，加热2分钟，取出"）。</w:t>
      </w:r>
    </w:p>
    <w:p>
      <w:pPr>
        <w:pStyle w:val="4"/>
      </w:pPr>
      <w:r>
        <w:t>YLYW擅长的方面： 零样本物理常识（不需要训练就能判断"这个物体会不会滑动"）、可解释安全仲裁（"我拒绝这个操作因为四爻脆弱性指示物体会损坏"）、嵌入式实时控制（在1ms内从传感器数据到力参数输出）、物理规律的显式编码（摩擦、重力、稳定性、形变被编码为爻公式）。</w:t>
      </w:r>
    </w:p>
    <w:p>
      <w:pPr>
        <w:pStyle w:val="4"/>
      </w:pPr>
      <w:r>
        <w:t>混合方案： VLA做语义理解和任务规划（"找出目标物体，规划执行序列"），YLYW做底层物理仲裁和安全审核（"对VLA输出的每个动作进行安全八卦嗅探→如果安全则执行，如果不安全则否决并给出可解释的原因"）。这类似于人类神经系统中的"高层认知→底层反射"的层次化组织——大脑皮层负责规划，小脑和脊髓负责安全约束和快速反应。</w:t>
      </w:r>
    </w:p>
    <w:p>
      <w:pPr>
        <w:pStyle w:val="4"/>
      </w:pPr>
      <w:r>
        <w:t>第5章的双八卦架构已经为这种混合做了准备——安全八卦的输入通道可以接收来自VLA的动作建议，进行独立的物理合规审核。这一混合路线不需要对VLA或YLYW进行架构调整——两者在接口层面就可以集成。</w:t>
      </w:r>
    </w:p>
    <w:p>
      <w:pPr>
        <w:pStyle w:val="4"/>
      </w:pPr>
      <w:r>
        <w:t>——————————————————————————————</w:t>
      </w:r>
    </w:p>
    <w:p>
      <w:pPr>
        <w:pStyle w:val="4"/>
      </w:pPr>
      <w:r>
        <w:t>*本节完。下一节：9.3 与世界模型路线的对比。*</w:t>
      </w:r>
    </w:p>
    <w:p>
      <w:pPr>
        <w:pStyle w:val="5"/>
      </w:pPr>
      <w:r>
        <w:t>与世界模型路线的对比</w:t>
      </w:r>
    </w:p>
    <w:p>
      <w:pPr>
        <w:pStyle w:val="4"/>
      </w:pPr>
      <w:r>
        <w:t>第9.2节将YLYW与VLA（数据→动作）范式进行了系统对比。本节将对比对象转向另一个重量级路线——世界模型（World Model）。两者都是数据驱动的，但它们不从数据映射到动作——它们学习一个"内部世界仿真器"，然后在其中规划最优动作。</w:t>
      </w:r>
    </w:p>
    <w:p>
      <w:pPr>
        <w:pStyle w:val="4"/>
      </w:pPr>
      <w:r>
        <w:t>——————————————————————————————</w:t>
      </w:r>
    </w:p>
    <w:p>
      <w:pPr>
        <w:pStyle w:val="63"/>
      </w:pPr>
      <w:r>
        <w:t>世界模型范式的本质</w:t>
      </w:r>
    </w:p>
    <w:p>
      <w:pPr>
        <w:pStyle w:val="4"/>
      </w:pPr>
      <w:r>
        <w:t>世界模型路线的核心思想是：如果你能学会一个足够好的环境预测器，你就可以在"想象"中尝试各种动作（模型预测→规划→选择），而不必在真实世界中反复试错。这一思想可以从LeCun的JEPA架构（2022）追溯到Schmidhuber的早期工作，最近的里程碑是DreamerV3（Hafner et al., 2023）和Genie（Google DeepMind, 2024）。</w:t>
      </w:r>
    </w:p>
    <w:p>
      <w:pPr>
        <w:pStyle w:val="4"/>
      </w:pPr>
      <w:r>
        <w:t>DreamerV3是世界模型路线的工程代表。它的架构是：世界模型从交互历史中学习预测未来的观察和奖励，Actor-Critic策略在世界模型的"梦境"中训练，完成训练后部署到真实世界。在Minecraft中，DreamerV3首次展示了单一算法在完全没有人类示范的条件下学会收集钻石的能力。</w:t>
      </w:r>
    </w:p>
    <w:p>
      <w:pPr>
        <w:pStyle w:val="4"/>
      </w:pPr>
      <w:r>
        <w:t>JEPA（Joint Embedding Predictive Architecture）代表了世界模型路线的理论极限。LeCun提出：真正的智能需要学会在抽象层次上（而非像素层面）预测世界——这就是JEPA的核心：在嵌入空间中做预测，扔掉不可预测的细节。</w:t>
      </w:r>
    </w:p>
    <w:p>
      <w:pPr>
        <w:pStyle w:val="4"/>
      </w:pPr>
      <w:r>
        <w:t>Genie走了另一条极端方向：从视频数据生成"可交互的世界模型"——你给它一段游戏的视频，它能生成一个你可以实际操作的交互式环境。</w:t>
      </w:r>
    </w:p>
    <w:p>
      <w:pPr>
        <w:pStyle w:val="4"/>
      </w:pPr>
      <w:r>
        <w:t>这三种路线共享一个核心假设：预测→规划→执行。 即世界需要被"建模"，然后行动可以在模型内部被评估。</w:t>
      </w:r>
    </w:p>
    <w:p>
      <w:pPr>
        <w:pStyle w:val="4"/>
      </w:pPr>
      <w:r>
        <w:t>——————————————————————————————</w:t>
      </w:r>
    </w:p>
    <w:p>
      <w:pPr>
        <w:pStyle w:val="63"/>
      </w:pPr>
      <w:r>
        <w:t>世界模型 vs YLYW：三个第一性原则对比</w:t>
      </w:r>
    </w:p>
    <w:p>
      <w:pPr>
        <w:pStyle w:val="4"/>
      </w:pPr>
      <w:r>
        <w:t>原则一：世界是需要被"学习"还是"已知"？</w:t>
      </w:r>
    </w:p>
    <w:p>
      <w:pPr>
        <w:pStyle w:val="4"/>
      </w:pPr>
      <w:r>
        <w:t>世界模型认为：世界太复杂，无法被预先编码为规则。你需要从数据中学习世界的动态。DreamerV3从零开始学习Minecraft的物理（重力、碰撞、方块交互）——没有预编码任何物理先验。JEPA需要在嵌入空间中学习"什么可预测、什么不可预测"——这也需要数据。</w:t>
      </w:r>
    </w:p>
    <w:p>
      <w:pPr>
        <w:pStyle w:val="4"/>
      </w:pPr>
      <w:r>
        <w:t>YLYW的回答是相反的——至少对于具身物理决策这个领域：物理世界不是一个需要被"学习"的外部未知——它是一个已经被数千年的观察编码为符号体系的已知结构。 八卦卦象和爻位关系已经将最核心的物理交互模式（稳定/不稳定、强/弱、动/静、脆/固、可见/隐蔽、通畅/拥挤）编码为结构化先验。你不需要从Minecraft数据中学习"球体会滚动"——因为震卦（动，μ=0.9）已经编码了这个先验。</w:t>
      </w:r>
    </w:p>
    <w:p>
      <w:pPr>
        <w:pStyle w:val="4"/>
      </w:pPr>
      <w:r>
        <w:t>但YLYW不否认世界模型的价值。 YLYW的世界模型不是学习的，而是编码的——八卦隶属度、六爻编码和六十四卦规则库共同构成了一个"符号化世界模型"。但两者的知识来源不同。</w:t>
      </w:r>
    </w:p>
    <w:p>
      <w:pPr>
        <w:pStyle w:val="4"/>
      </w:pPr>
      <w:r>
        <w:t>原则二：推理是在"模拟"中进行还是在"符号空间"中进行？</w:t>
      </w:r>
    </w:p>
    <w:p>
      <w:pPr>
        <w:pStyle w:val="4"/>
      </w:pPr>
      <w:r>
        <w:t>世界模型的推理是在学习的模拟器中进行的——Actor-Critic在网络预测的"梦境"中试错。梦境的质量取决于世界模型的质量——在边缘案例中，世界模型的预测误差可能导致错误的动作选择。</w:t>
      </w:r>
    </w:p>
    <w:p>
      <w:pPr>
        <w:pStyle w:val="4"/>
      </w:pPr>
      <w:r>
        <w:t>YLYW的推理是在符号空间中的规则匹配和关系运算——不需要"模拟"尝试不同动作的效果。64卦匹配的余弦相似度、爻位关系的评分计算、策略参数的公式修正——这些全是确定的符号运算。优点是没有模拟误差——推理结果是确定的。缺点是YLYW不能像DreamerV3在梦中尝试N个方案并学习最优——它的策略被限制在先验规则库内。</w:t>
      </w:r>
    </w:p>
    <w:p>
      <w:pPr>
        <w:pStyle w:val="4"/>
      </w:pPr>
      <w:r>
        <w:t>原则三：从多模态到跨域——预测对象是什么？</w:t>
      </w:r>
    </w:p>
    <w:p>
      <w:pPr>
        <w:pStyle w:val="4"/>
      </w:pPr>
      <w:r>
        <w:t>世界模型的预测通常是模态特定的——DreamerV3的梦境是"未来的奖励和观察"，JEPA的预测在嵌入空间中，Genie的预测是"下一帧的交互画面"。</w:t>
      </w:r>
    </w:p>
    <w:p>
      <w:pPr>
        <w:pStyle w:val="4"/>
      </w:pPr>
      <w:r>
        <w:t>YLYW的主张是：六爻是一个模态无关的通用编码框架——它可以将任何物理场景编码为6个语义爻值，而不管原始观察是RGB图像、深度点云、力觉触觉还是语言描述。第6章的跨域验证——物理抓取（YCB→力策略）、运动控制（MuJoCo→步态）、导航（ALFWorld→多步骤）——证明了这一框架的域迁移能力。</w:t>
      </w:r>
    </w:p>
    <w:p>
      <w:pPr>
        <w:pStyle w:val="67"/>
      </w:pPr>
      <w:r>
        <w:t>表9.6 世界模型 vs YLYW</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DreamerV3/JEPA</w:t>
            </w:r>
          </w:p>
        </w:tc>
        <w:tc>
          <w:tcPr>
            <w:tcW w:type="dxa" w:w="2733"/>
          </w:tcPr>
          <w:p>
            <w:pPr>
              <w:pStyle w:val="99"/>
            </w:pPr>
            <w:r/>
            <w:r>
              <w:t>YLYW</w:t>
            </w:r>
          </w:p>
        </w:tc>
      </w:tr>
      <w:tr>
        <w:tc>
          <w:tcPr>
            <w:tcW w:type="dxa" w:w="2733"/>
          </w:tcPr>
          <w:p>
            <w:pPr>
              <w:pStyle w:val="74"/>
            </w:pPr>
            <w:r/>
            <w:r>
              <w:t>世界知识</w:t>
            </w:r>
          </w:p>
        </w:tc>
        <w:tc>
          <w:tcPr>
            <w:tcW w:type="dxa" w:w="2733"/>
          </w:tcPr>
          <w:p>
            <w:pPr>
              <w:pStyle w:val="74"/>
            </w:pPr>
            <w:r/>
            <w:r>
              <w:t>从数据学习</w:t>
            </w:r>
          </w:p>
        </w:tc>
        <w:tc>
          <w:tcPr>
            <w:tcW w:type="dxa" w:w="2733"/>
          </w:tcPr>
          <w:p>
            <w:pPr>
              <w:pStyle w:val="74"/>
            </w:pPr>
            <w:r/>
            <w:r>
              <w:t>符号先验编码</w:t>
            </w:r>
          </w:p>
        </w:tc>
      </w:tr>
      <w:tr>
        <w:tc>
          <w:tcPr>
            <w:tcW w:type="dxa" w:w="2733"/>
          </w:tcPr>
          <w:p>
            <w:pPr>
              <w:pStyle w:val="74"/>
            </w:pPr>
            <w:r/>
            <w:r>
              <w:t>推理方式</w:t>
            </w:r>
          </w:p>
        </w:tc>
        <w:tc>
          <w:tcPr>
            <w:tcW w:type="dxa" w:w="2733"/>
          </w:tcPr>
          <w:p>
            <w:pPr>
              <w:pStyle w:val="74"/>
            </w:pPr>
            <w:r/>
            <w:r>
              <w:t>梦境模拟→规划→选择</w:t>
            </w:r>
          </w:p>
        </w:tc>
        <w:tc>
          <w:tcPr>
            <w:tcW w:type="dxa" w:w="2733"/>
          </w:tcPr>
          <w:p>
            <w:pPr>
              <w:pStyle w:val="74"/>
            </w:pPr>
            <w:r/>
            <w:r>
              <w:t>符号匹配→分析→修正</w:t>
            </w:r>
          </w:p>
        </w:tc>
      </w:tr>
      <w:tr>
        <w:tc>
          <w:tcPr>
            <w:tcW w:type="dxa" w:w="2733"/>
          </w:tcPr>
          <w:p>
            <w:pPr>
              <w:pStyle w:val="74"/>
            </w:pPr>
            <w:r/>
            <w:r>
              <w:t>零样本能力</w:t>
            </w:r>
          </w:p>
        </w:tc>
        <w:tc>
          <w:tcPr>
            <w:tcW w:type="dxa" w:w="2733"/>
          </w:tcPr>
          <w:p>
            <w:pPr>
              <w:pStyle w:val="74"/>
            </w:pPr>
            <w:r/>
            <w:r>
              <w:t>~0（需要交互数据）</w:t>
            </w:r>
          </w:p>
        </w:tc>
        <w:tc>
          <w:tcPr>
            <w:tcW w:type="dxa" w:w="2733"/>
          </w:tcPr>
          <w:p>
            <w:pPr>
              <w:pStyle w:val="74"/>
            </w:pPr>
            <w:r/>
            <w:r>
              <w:t>92.7%（先验推理）</w:t>
            </w:r>
          </w:p>
        </w:tc>
      </w:tr>
      <w:tr>
        <w:tc>
          <w:tcPr>
            <w:tcW w:type="dxa" w:w="2733"/>
          </w:tcPr>
          <w:p>
            <w:pPr>
              <w:pStyle w:val="74"/>
            </w:pPr>
            <w:r/>
            <w:r>
              <w:t>学习后能力</w:t>
            </w:r>
          </w:p>
        </w:tc>
        <w:tc>
          <w:tcPr>
            <w:tcW w:type="dxa" w:w="2733"/>
          </w:tcPr>
          <w:p>
            <w:pPr>
              <w:pStyle w:val="74"/>
            </w:pPr>
            <w:r/>
            <w:r>
              <w:t>可超出先验（发现新策略）</w:t>
            </w:r>
          </w:p>
        </w:tc>
        <w:tc>
          <w:tcPr>
            <w:tcW w:type="dxa" w:w="2733"/>
          </w:tcPr>
          <w:p>
            <w:pPr>
              <w:pStyle w:val="74"/>
            </w:pPr>
            <w:r/>
            <w:r>
              <w:t>在先验框架内精化</w:t>
            </w:r>
          </w:p>
        </w:tc>
      </w:tr>
      <w:tr>
        <w:tc>
          <w:tcPr>
            <w:tcW w:type="dxa" w:w="2733"/>
          </w:tcPr>
          <w:p>
            <w:pPr>
              <w:pStyle w:val="74"/>
            </w:pPr>
            <w:r/>
            <w:r>
              <w:t>模态</w:t>
            </w:r>
          </w:p>
        </w:tc>
        <w:tc>
          <w:tcPr>
            <w:tcW w:type="dxa" w:w="2733"/>
          </w:tcPr>
          <w:p>
            <w:pPr>
              <w:pStyle w:val="74"/>
            </w:pPr>
            <w:r/>
            <w:r>
              <w:t>观察空间特定</w:t>
            </w:r>
          </w:p>
        </w:tc>
        <w:tc>
          <w:tcPr>
            <w:tcW w:type="dxa" w:w="2733"/>
          </w:tcPr>
          <w:p>
            <w:pPr>
              <w:pStyle w:val="74"/>
            </w:pPr>
            <w:r/>
            <w:r>
              <w:t>六爻编码→域无关</w:t>
            </w:r>
          </w:p>
        </w:tc>
      </w:tr>
      <w:tr>
        <w:tc>
          <w:tcPr>
            <w:tcW w:type="dxa" w:w="2733"/>
          </w:tcPr>
          <w:p>
            <w:pPr>
              <w:pStyle w:val="74"/>
            </w:pPr>
            <w:r/>
            <w:r>
              <w:t>可解释性</w:t>
            </w:r>
          </w:p>
        </w:tc>
        <w:tc>
          <w:tcPr>
            <w:tcW w:type="dxa" w:w="2733"/>
          </w:tcPr>
          <w:p>
            <w:pPr>
              <w:pStyle w:val="74"/>
            </w:pPr>
            <w:r/>
            <w:r>
              <w:t>低（世界模型是网络）</w:t>
            </w:r>
          </w:p>
        </w:tc>
        <w:tc>
          <w:tcPr>
            <w:tcW w:type="dxa" w:w="2733"/>
          </w:tcPr>
          <w:p>
            <w:pPr>
              <w:pStyle w:val="74"/>
            </w:pPr>
            <w:r/>
            <w:r>
              <w:t>高（推理链可读）</w:t>
            </w:r>
          </w:p>
        </w:tc>
      </w:tr>
      <w:tr>
        <w:tc>
          <w:tcPr>
            <w:tcW w:type="dxa" w:w="2733"/>
          </w:tcPr>
          <w:p>
            <w:pPr>
              <w:pStyle w:val="74"/>
            </w:pPr>
            <w:r/>
            <w:r>
              <w:t>数据效率</w:t>
            </w:r>
          </w:p>
        </w:tc>
        <w:tc>
          <w:tcPr>
            <w:tcW w:type="dxa" w:w="2733"/>
          </w:tcPr>
          <w:p>
            <w:pPr>
              <w:pStyle w:val="74"/>
            </w:pPr>
            <w:r/>
            <w:r>
              <w:t>低（需要大量交互）</w:t>
            </w:r>
          </w:p>
        </w:tc>
        <w:tc>
          <w:tcPr>
            <w:tcW w:type="dxa" w:w="2733"/>
          </w:tcPr>
          <w:p>
            <w:pPr>
              <w:pStyle w:val="74"/>
            </w:pPr>
            <w:r/>
            <w:r>
              <w:t>极高（零样本即工作）</w:t>
            </w:r>
          </w:p>
        </w:tc>
      </w:tr>
      <w:tr>
        <w:tc>
          <w:tcPr>
            <w:tcW w:type="dxa" w:w="2733"/>
          </w:tcPr>
          <w:p>
            <w:pPr>
              <w:pStyle w:val="74"/>
            </w:pPr>
            <w:r/>
            <w:r>
              <w:t>推理成本</w:t>
            </w:r>
          </w:p>
        </w:tc>
        <w:tc>
          <w:tcPr>
            <w:tcW w:type="dxa" w:w="2733"/>
          </w:tcPr>
          <w:p>
            <w:pPr>
              <w:pStyle w:val="74"/>
            </w:pPr>
            <w:r/>
            <w:r>
              <w:t>需要GPU模拟</w:t>
            </w:r>
          </w:p>
        </w:tc>
        <w:tc>
          <w:tcPr>
            <w:tcW w:type="dxa" w:w="2733"/>
          </w:tcPr>
          <w:p>
            <w:pPr>
              <w:pStyle w:val="74"/>
            </w:pPr>
            <w:r/>
            <w:r>
              <w:t>CPU上1.7ms</w:t>
            </w:r>
          </w:p>
        </w:tc>
      </w:tr>
    </w:tbl>
    <w:p>
      <w:pPr>
        <w:pStyle w:val="4"/>
      </w:pPr>
    </w:p>
    <w:p>
      <w:pPr>
        <w:pStyle w:val="4"/>
      </w:pPr>
      <w:r>
        <w:t>——————————————————————————————</w:t>
      </w:r>
    </w:p>
    <w:p>
      <w:pPr>
        <w:pStyle w:val="63"/>
      </w:pPr>
      <w:r>
        <w:t>一个具象的对比：Minecraft中的DreamerV3 vs YLYW</w:t>
      </w:r>
    </w:p>
    <w:p>
      <w:pPr>
        <w:pStyle w:val="4"/>
      </w:pPr>
      <w:r>
        <w:t>为了建立一个具体的直觉，我们可以进行一个思想实验：如果将YLYW放入与DreamerV3相同的Minecraft收集钻石任务中。</w:t>
      </w:r>
    </w:p>
    <w:p>
      <w:pPr>
        <w:pStyle w:val="4"/>
      </w:pPr>
      <w:r>
        <w:t>DreamerV3的方法。 世界模型从环境交互中学习预测方块交互结果→在梦境中训练Actor-Critic→逐步学习从无到有的钻石收集策略。整个过程大约需要数千万步的环境交互。它的优势是：当学会后，策略可能是最优的——因为它从大量试验中发现了最高效的方法。它的劣势是：第1步时性能为零——它对Minecraft物理一无所知。</w:t>
      </w:r>
    </w:p>
    <w:p>
      <w:pPr>
        <w:pStyle w:val="4"/>
      </w:pPr>
      <w:r>
        <w:t>YLYW的方法（思想实验）。 YLYW不会从零开始学习Minecraft物理。六爻编码将环境状态映射为6个爻值→64卦匹配输出策略类型→爻位关系修正参数。初始策略可能不是最优的——YLYW没有DreamerV3经过千万次试验后的"精细直觉"——但它在第1步就能给出合理的动作（而非随机），因为其先验规则库涵盖了基本的物理操作原语。</w:t>
      </w:r>
    </w:p>
    <w:p>
      <w:pPr>
        <w:pStyle w:val="4"/>
      </w:pPr>
      <w:r>
        <w:t>这个思想实验暴露了两种路线的最根本差异：世界模型用计算和学习换取了高渐进性能——YLYW用先验知识换取了高零样本性能。 哪一种更优取决于任务的性质：在Minecraft（一个封闭世界的符号化环境，允许无限制试错）中，世界模型的渐进性能可能压倒YLYW的先验性能。在真实世界机器人操作（试错成本高、安全约束严格、数据极度匮乏）中，YLYW的零样本先验是决定性的。</w:t>
      </w:r>
    </w:p>
    <w:p>
      <w:pPr>
        <w:pStyle w:val="4"/>
      </w:pPr>
      <w:r>
        <w:t>——————————————————————————————</w:t>
      </w:r>
    </w:p>
    <w:p>
      <w:pPr>
        <w:pStyle w:val="63"/>
      </w:pPr>
      <w:r>
        <w:t>YLYW+YOLO：初步互补方案</w:t>
      </w:r>
    </w:p>
    <w:p>
      <w:pPr>
        <w:pStyle w:val="4"/>
      </w:pPr>
      <w:r>
        <w:t>YLYW可以与世界模型形成互补——具体路径如下：</w:t>
      </w:r>
    </w:p>
    <w:p>
      <w:pPr>
        <w:pStyle w:val="4"/>
      </w:pPr>
      <w:r>
        <w:t>YOLO（You Only Learn Once）→ 一次学习后通用。 YLYW的六爻先验可以直接为World Model提供"先验偏置"——不需要从随机的网络权重开始学习。具体来说，第4章的知己学习机制就是在做这件事：基于先验执行→失败→归因到具体爻位→定向修正参数。这种"一次修正"的学习效率远超端到端的数千步优化。</w:t>
      </w:r>
    </w:p>
    <w:p>
      <w:pPr>
        <w:pStyle w:val="4"/>
      </w:pPr>
      <w:r>
        <w:t>YLYW对环境建模的态度。 YLYW不反对环境建模——它只是反对"从数据学习建模"。YLYW的选择是"符号编码建模"——八卦、六爻、六十四卦共同构成一个符号化的世界模型。这个模型的优势在于零样本可用，劣势在于它是粗粒度的（不能模拟流体力学或电磁场）。</w:t>
      </w:r>
    </w:p>
    <w:p>
      <w:pPr>
        <w:pStyle w:val="4"/>
      </w:pPr>
      <w:r>
        <w:t>混合方案：先验编码模型 + 学习精化模型。 YLYW的符号模型负责"初始的合理策略"——它在执行的同时被世界模型观察。世界模型在运行时学习"场景细节"——这些细节超越了六爻编码的粒度。当出现YLYW符号模型无法覆盖的新情况时（如操作一种从未被归类到卦象体系中的新型物体），世界模型自动接管。</w:t>
      </w:r>
    </w:p>
    <w:p>
      <w:pPr>
        <w:pStyle w:val="4"/>
      </w:pPr>
      <w:r>
        <w:t>——————————————————————————————</w:t>
      </w:r>
    </w:p>
    <w:p>
      <w:pPr>
        <w:pStyle w:val="4"/>
      </w:pPr>
      <w:r>
        <w:t>*本节完。下一节：9.4 与LLM智能体的对比。*</w:t>
      </w:r>
    </w:p>
    <w:p>
      <w:pPr>
        <w:pStyle w:val="5"/>
      </w:pPr>
      <w:r>
        <w:t>与LLM智能体的对比</w:t>
      </w:r>
    </w:p>
    <w:p>
      <w:pPr>
        <w:pStyle w:val="4"/>
      </w:pPr>
      <w:r>
        <w:t>第9.2节对比了VLA（端到端映射），第9.3节对比了世界模型（环境预测→规划）。本节转向第三条主要路线：LLM智能体——以大语言模型为智能体"大脑"，通过提示工程、工具调用和代码生成与物理世界交互。</w:t>
      </w:r>
    </w:p>
    <w:p>
      <w:pPr>
        <w:pStyle w:val="4"/>
      </w:pPr>
      <w:r>
        <w:t>——————————————————————————————</w:t>
      </w:r>
    </w:p>
    <w:p>
      <w:pPr>
        <w:pStyle w:val="63"/>
      </w:pPr>
      <w:r>
        <w:t>LLM智能体范式的本质</w:t>
      </w:r>
    </w:p>
    <w:p>
      <w:pPr>
        <w:pStyle w:val="4"/>
      </w:pPr>
      <w:r>
        <w:t>LLM智能体路线的核心范式可以概括为：LLM（语言模型） + 工具调用 + 代码/动作生成 → 任务完成。 它的基本前提是：大规模语言模型在预训练中捕获了大量的世界知识和推理能力，这些能力可以被"提示"从模型中提取出来，重构为对物理世界的操作指令。</w:t>
      </w:r>
    </w:p>
    <w:p>
      <w:pPr>
        <w:pStyle w:val="4"/>
      </w:pPr>
      <w:r>
        <w:t>ReAct（Yao et al., 2023）是这个范式的奠基工作。它的核心算法循环是：观察→思考→动作→观察→...。每一步，LLM接收自然语言观察，输出结构化"思考+动作"，动作通过预定义的API在环境中执行。ReAct在ALFWorld上的表现（~87%）证明了LLM的推理能力确实可以从语言任务迁移到具身导航任务。</w:t>
      </w:r>
    </w:p>
    <w:p>
      <w:pPr>
        <w:pStyle w:val="4"/>
      </w:pPr>
      <w:r>
        <w:t>Code-as-Policies（Liang et al., 2023）提出了一种更直接的交互方式：让LLM写Python代码来定义机器人行为。优势是利用LLM对代码语法的精确掌握来生成高度可控的动作序列，而不是让LLM在每一步进行"思考→动作"的在线推理。</w:t>
      </w:r>
    </w:p>
    <w:p>
      <w:pPr>
        <w:pStyle w:val="4"/>
      </w:pPr>
      <w:r>
        <w:t>Voyager（Wang et al., 2023）将LLM智能体推向了一个新高度——在Minecraft中，Voyager的LLM不仅能执行当前任务，还能自主编写新技能（用JavaScript代码表示），存储到技能库中，供未来任务调用。这展示了LLM智能体的元认知能力：它不仅能"做"，还能"学会如何做"。</w:t>
      </w:r>
    </w:p>
    <w:p>
      <w:pPr>
        <w:pStyle w:val="4"/>
      </w:pPr>
      <w:r>
        <w:t>——————————————————————————————</w:t>
      </w:r>
    </w:p>
    <w:p>
      <w:pPr>
        <w:pStyle w:val="63"/>
      </w:pPr>
      <w:r>
        <w:t>LLM智能体的三个隐含假设及其系统性漏洞</w:t>
      </w:r>
    </w:p>
    <w:p>
      <w:pPr>
        <w:pStyle w:val="4"/>
      </w:pPr>
      <w:r>
        <w:t>LLM智能体路线隐含着三个核心假设，YLYW在每个假设上都提供了不同的视角。</w:t>
      </w:r>
    </w:p>
    <w:p>
      <w:pPr>
        <w:pStyle w:val="4"/>
      </w:pPr>
      <w:r>
        <w:t>假设一：LLM的"世界知识"足够用于物理交互。 这一假设的基础是LLM在海量互联网文本中见过的"物理世界描述"。GPT-4在预训练中读过数以百万计的"如何抓取物体"的文字描述——从维基百科文章到机器人论坛帖子。但这一假设的漏洞在于：文本中的物理世界是被"叙述"的物理世界，不是被"仿真"的物理世界。 模型读过的"球会滚动"是一个语言命题，不是一个物理直觉。当LLM读到"抓取力0.5是合适的"时，它从文本中学习的是一个数字0.5，而不是"为什么是0.5"的物理约束（物体的重量、摩擦系数、稳定性共同决定最优的0.5）。</w:t>
      </w:r>
    </w:p>
    <w:p>
      <w:pPr>
        <w:pStyle w:val="4"/>
      </w:pPr>
      <w:r>
        <w:t>这解释了为什么ReAct在ALFWorld中可以达到87%，但同样的LLM在纯粹的物理推理任务上（如判断"这个角度下物体会不会滑落"）表现远不如一个简单的物理公式。LLM知道"力=质量×加速度"——但它不知道将这个公式应用到任意新物体时的精确数值结果。YLYW的六爻编码通过公式聚合做到这一点——它不需要在文本中读过"锡皮球在油性表面上的抓取力应该是多少"。</w:t>
      </w:r>
    </w:p>
    <w:p>
      <w:pPr>
        <w:pStyle w:val="4"/>
      </w:pPr>
      <w:r>
        <w:t>假设二：规划可以作为动作序列从LLM中直接生成。 Code-as-Policies的核心理念是："LLM写出Python代码→机器人执行代码"。这一假设的漏洞在于：代码生成时没有物理反馈——LLM不知道机器人执行第一步时实际发生了什么。它写的代码是一个预设序列，而不是一个闭环策略。</w:t>
      </w:r>
    </w:p>
    <w:p>
      <w:pPr>
        <w:pStyle w:val="4"/>
      </w:pPr>
      <w:r>
        <w:t>YLYW的推理是闭环的——每一步都根据当前的六爻状态确定策略。但YLYW在"高层次规划"方面确实弱于LLM智能体——YLYW不能从自然语言指令中分解出"先去厨房、再打开微波炉、再加热2分钟"这样的多步骤抽象计划。这是LLM智能体的核心优势——也是混合架构的机会。</w:t>
      </w:r>
    </w:p>
    <w:p>
      <w:pPr>
        <w:pStyle w:val="4"/>
      </w:pPr>
      <w:r>
        <w:t>假设三：失败可以通过更多的"思考"来克服。 ReAct的失败恢复是通过在"思考"步骤中分析错误并重新规划——但这仍然是"语言层面的自我修正"，而非物理层面的诊断。如果失败的原因是"力不够大"（而非"选错了物体"），LLM没有渠道获得这一反馈——它的观察来自文本环境描述，而非力觉传感器。</w:t>
      </w:r>
    </w:p>
    <w:p>
      <w:pPr>
        <w:pStyle w:val="4"/>
      </w:pPr>
      <w:r>
        <w:t>——————————————————————————————</w:t>
      </w:r>
    </w:p>
    <w:p>
      <w:pPr>
        <w:pStyle w:val="63"/>
      </w:pPr>
      <w:r>
        <w:t>LLM智能体 vs YLYW：五个核心维度</w:t>
      </w:r>
    </w:p>
    <w:p>
      <w:pPr>
        <w:pStyle w:val="67"/>
      </w:pPr>
      <w:r>
        <w:t>表9.7 LLM智能体 vs YLYW</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LLM智能体（ReAct/Voyager/CoP）</w:t>
            </w:r>
          </w:p>
        </w:tc>
        <w:tc>
          <w:tcPr>
            <w:tcW w:type="dxa" w:w="2733"/>
          </w:tcPr>
          <w:p>
            <w:pPr>
              <w:pStyle w:val="99"/>
            </w:pPr>
            <w:r/>
            <w:r>
              <w:t>YLYW</w:t>
            </w:r>
          </w:p>
        </w:tc>
      </w:tr>
      <w:tr>
        <w:tc>
          <w:tcPr>
            <w:tcW w:type="dxa" w:w="2733"/>
          </w:tcPr>
          <w:p>
            <w:pPr>
              <w:pStyle w:val="74"/>
            </w:pPr>
            <w:r/>
            <w:r>
              <w:t>知识来源</w:t>
            </w:r>
          </w:p>
        </w:tc>
        <w:tc>
          <w:tcPr>
            <w:tcW w:type="dxa" w:w="2733"/>
          </w:tcPr>
          <w:p>
            <w:pPr>
              <w:pStyle w:val="74"/>
            </w:pPr>
            <w:r/>
            <w:r>
              <w:t>大规模互联网文本预训练</w:t>
            </w:r>
          </w:p>
        </w:tc>
        <w:tc>
          <w:tcPr>
            <w:tcW w:type="dxa" w:w="2733"/>
          </w:tcPr>
          <w:p>
            <w:pPr>
              <w:pStyle w:val="74"/>
            </w:pPr>
            <w:r/>
            <w:r>
              <w:t>《易经》结构化先验</w:t>
            </w:r>
          </w:p>
        </w:tc>
      </w:tr>
      <w:tr>
        <w:tc>
          <w:tcPr>
            <w:tcW w:type="dxa" w:w="2733"/>
          </w:tcPr>
          <w:p>
            <w:pPr>
              <w:pStyle w:val="74"/>
            </w:pPr>
            <w:r/>
            <w:r>
              <w:t>推理媒介</w:t>
            </w:r>
          </w:p>
        </w:tc>
        <w:tc>
          <w:tcPr>
            <w:tcW w:type="dxa" w:w="2733"/>
          </w:tcPr>
          <w:p>
            <w:pPr>
              <w:pStyle w:val="74"/>
            </w:pPr>
            <w:r/>
            <w:r>
              <w:t>自然语言/代码</w:t>
            </w:r>
          </w:p>
        </w:tc>
        <w:tc>
          <w:tcPr>
            <w:tcW w:type="dxa" w:w="2733"/>
          </w:tcPr>
          <w:p>
            <w:pPr>
              <w:pStyle w:val="74"/>
            </w:pPr>
            <w:r/>
            <w:r>
              <w:t>八卦→六爻→六十四卦</w:t>
            </w:r>
          </w:p>
        </w:tc>
      </w:tr>
      <w:tr>
        <w:tc>
          <w:tcPr>
            <w:tcW w:type="dxa" w:w="2733"/>
          </w:tcPr>
          <w:p>
            <w:pPr>
              <w:pStyle w:val="74"/>
            </w:pPr>
            <w:r/>
            <w:r>
              <w:t>规划能力</w:t>
            </w:r>
          </w:p>
        </w:tc>
        <w:tc>
          <w:tcPr>
            <w:tcW w:type="dxa" w:w="2733"/>
          </w:tcPr>
          <w:p>
            <w:pPr>
              <w:pStyle w:val="74"/>
            </w:pPr>
            <w:r/>
            <w:r>
              <w:t>强（多步骤、分层）</w:t>
            </w:r>
          </w:p>
        </w:tc>
        <w:tc>
          <w:tcPr>
            <w:tcW w:type="dxa" w:w="2733"/>
          </w:tcPr>
          <w:p>
            <w:pPr>
              <w:pStyle w:val="74"/>
            </w:pPr>
            <w:r/>
            <w:r>
              <w:t>弱（单步策略为主）</w:t>
            </w:r>
          </w:p>
        </w:tc>
      </w:tr>
      <w:tr>
        <w:tc>
          <w:tcPr>
            <w:tcW w:type="dxa" w:w="2733"/>
          </w:tcPr>
          <w:p>
            <w:pPr>
              <w:pStyle w:val="74"/>
            </w:pPr>
            <w:r/>
            <w:r>
              <w:t>物理理解</w:t>
            </w:r>
          </w:p>
        </w:tc>
        <w:tc>
          <w:tcPr>
            <w:tcW w:type="dxa" w:w="2733"/>
          </w:tcPr>
          <w:p>
            <w:pPr>
              <w:pStyle w:val="74"/>
            </w:pPr>
            <w:r/>
            <w:r>
              <w:t>描述性（文本层面）</w:t>
            </w:r>
          </w:p>
        </w:tc>
        <w:tc>
          <w:tcPr>
            <w:tcW w:type="dxa" w:w="2733"/>
          </w:tcPr>
          <w:p>
            <w:pPr>
              <w:pStyle w:val="74"/>
            </w:pPr>
            <w:r/>
            <w:r>
              <w:t>因果性（公式聚合+关系运算）</w:t>
            </w:r>
          </w:p>
        </w:tc>
      </w:tr>
      <w:tr>
        <w:tc>
          <w:tcPr>
            <w:tcW w:type="dxa" w:w="2733"/>
          </w:tcPr>
          <w:p>
            <w:pPr>
              <w:pStyle w:val="74"/>
            </w:pPr>
            <w:r/>
            <w:r>
              <w:t>技能泛化</w:t>
            </w:r>
          </w:p>
        </w:tc>
        <w:tc>
          <w:tcPr>
            <w:tcW w:type="dxa" w:w="2733"/>
          </w:tcPr>
          <w:p>
            <w:pPr>
              <w:pStyle w:val="74"/>
            </w:pPr>
            <w:r/>
            <w:r>
              <w:t>通过自动代码生成</w:t>
            </w:r>
          </w:p>
        </w:tc>
        <w:tc>
          <w:tcPr>
            <w:tcW w:type="dxa" w:w="2733"/>
          </w:tcPr>
          <w:p>
            <w:pPr>
              <w:pStyle w:val="74"/>
            </w:pPr>
            <w:r/>
            <w:r>
              <w:t>通过域迁移（替换语义内容）</w:t>
            </w:r>
          </w:p>
        </w:tc>
      </w:tr>
      <w:tr>
        <w:tc>
          <w:tcPr>
            <w:tcW w:type="dxa" w:w="2733"/>
          </w:tcPr>
          <w:p>
            <w:pPr>
              <w:pStyle w:val="74"/>
            </w:pPr>
            <w:r/>
            <w:r>
              <w:t>数据效率</w:t>
            </w:r>
          </w:p>
        </w:tc>
        <w:tc>
          <w:tcPr>
            <w:tcW w:type="dxa" w:w="2733"/>
          </w:tcPr>
          <w:p>
            <w:pPr>
              <w:pStyle w:val="74"/>
            </w:pPr>
            <w:r/>
            <w:r>
              <w:t>零样本（已有预训练）</w:t>
            </w:r>
          </w:p>
        </w:tc>
        <w:tc>
          <w:tcPr>
            <w:tcW w:type="dxa" w:w="2733"/>
          </w:tcPr>
          <w:p>
            <w:pPr>
              <w:pStyle w:val="74"/>
            </w:pPr>
            <w:r/>
            <w:r>
              <w:t>零样本（先验知识）</w:t>
            </w:r>
          </w:p>
        </w:tc>
      </w:tr>
      <w:tr>
        <w:tc>
          <w:tcPr>
            <w:tcW w:type="dxa" w:w="2733"/>
          </w:tcPr>
          <w:p>
            <w:pPr>
              <w:pStyle w:val="74"/>
            </w:pPr>
            <w:r/>
            <w:r>
              <w:t>安全保证</w:t>
            </w:r>
          </w:p>
        </w:tc>
        <w:tc>
          <w:tcPr>
            <w:tcW w:type="dxa" w:w="2733"/>
          </w:tcPr>
          <w:p>
            <w:pPr>
              <w:pStyle w:val="74"/>
            </w:pPr>
            <w:r/>
            <w:r>
              <w:t>隐式（提示中的约束）</w:t>
            </w:r>
          </w:p>
        </w:tc>
        <w:tc>
          <w:tcPr>
            <w:tcW w:type="dxa" w:w="2733"/>
          </w:tcPr>
          <w:p>
            <w:pPr>
              <w:pStyle w:val="74"/>
            </w:pPr>
            <w:r/>
            <w:r>
              <w:t>显式（安全八卦）</w:t>
            </w:r>
          </w:p>
        </w:tc>
      </w:tr>
      <w:tr>
        <w:tc>
          <w:tcPr>
            <w:tcW w:type="dxa" w:w="2733"/>
          </w:tcPr>
          <w:p>
            <w:pPr>
              <w:pStyle w:val="74"/>
            </w:pPr>
            <w:r/>
            <w:r>
              <w:t>对LLM的依赖</w:t>
            </w:r>
          </w:p>
        </w:tc>
        <w:tc>
          <w:tcPr>
            <w:tcW w:type="dxa" w:w="2733"/>
          </w:tcPr>
          <w:p>
            <w:pPr>
              <w:pStyle w:val="74"/>
            </w:pPr>
            <w:r/>
            <w:r>
              <w:t>强（大模型必需）</w:t>
            </w:r>
          </w:p>
        </w:tc>
        <w:tc>
          <w:tcPr>
            <w:tcW w:type="dxa" w:w="2733"/>
          </w:tcPr>
          <w:p>
            <w:pPr>
              <w:pStyle w:val="74"/>
            </w:pPr>
            <w:r/>
            <w:r>
              <w:t>零（独立推理）</w:t>
            </w:r>
          </w:p>
        </w:tc>
      </w:tr>
      <w:tr>
        <w:tc>
          <w:tcPr>
            <w:tcW w:type="dxa" w:w="2733"/>
          </w:tcPr>
          <w:p>
            <w:pPr>
              <w:pStyle w:val="74"/>
            </w:pPr>
            <w:r/>
            <w:r>
              <w:t>可解释性</w:t>
            </w:r>
          </w:p>
        </w:tc>
        <w:tc>
          <w:tcPr>
            <w:tcW w:type="dxa" w:w="2733"/>
          </w:tcPr>
          <w:p>
            <w:pPr>
              <w:pStyle w:val="74"/>
            </w:pPr>
            <w:r/>
            <w:r>
              <w:t>思考步骤可读</w:t>
            </w:r>
          </w:p>
        </w:tc>
        <w:tc>
          <w:tcPr>
            <w:tcW w:type="dxa" w:w="2733"/>
          </w:tcPr>
          <w:p>
            <w:pPr>
              <w:pStyle w:val="74"/>
            </w:pPr>
            <w:r/>
            <w:r>
              <w:t>推理链全透明</w:t>
            </w:r>
          </w:p>
        </w:tc>
      </w:tr>
      <w:tr>
        <w:tc>
          <w:tcPr>
            <w:tcW w:type="dxa" w:w="2733"/>
          </w:tcPr>
          <w:p>
            <w:pPr>
              <w:pStyle w:val="74"/>
            </w:pPr>
            <w:r/>
            <w:r>
              <w:t>部署成本</w:t>
            </w:r>
          </w:p>
        </w:tc>
        <w:tc>
          <w:tcPr>
            <w:tcW w:type="dxa" w:w="2733"/>
          </w:tcPr>
          <w:p>
            <w:pPr>
              <w:pStyle w:val="74"/>
            </w:pPr>
            <w:r/>
            <w:r>
              <w:t>GPU或云端API</w:t>
            </w:r>
          </w:p>
        </w:tc>
        <w:tc>
          <w:tcPr>
            <w:tcW w:type="dxa" w:w="2733"/>
          </w:tcPr>
          <w:p>
            <w:pPr>
              <w:pStyle w:val="74"/>
            </w:pPr>
            <w:r/>
            <w:r>
              <w:t>CPU/嵌入式</w:t>
            </w:r>
          </w:p>
        </w:tc>
      </w:tr>
    </w:tbl>
    <w:p>
      <w:pPr>
        <w:pStyle w:val="4"/>
      </w:pPr>
    </w:p>
    <w:p>
      <w:pPr>
        <w:pStyle w:val="4"/>
      </w:pPr>
      <w:r>
        <w:t>——————————————————————————————</w:t>
      </w:r>
    </w:p>
    <w:p>
      <w:pPr>
        <w:pStyle w:val="63"/>
      </w:pPr>
      <w:r>
        <w:t>混合方案：LLM作"大脑" + YLYW作"直觉"</w:t>
      </w:r>
    </w:p>
    <w:p>
      <w:pPr>
        <w:pStyle w:val="4"/>
      </w:pPr>
      <w:r>
        <w:t>LLM智能体和YLYW存在天然的互补性。LLM擅长大尺度认知——理解自然语言、制定高层计划、编写代码、学习新概念。YLYW擅长小尺度物理——实时物理推理、安全约束、精确力控。</w:t>
      </w:r>
    </w:p>
    <w:p>
      <w:pPr>
        <w:pStyle w:val="4"/>
      </w:pPr>
      <w:r>
        <w:t>分层混合架构。 顶层（策略层）：LLM接收自然语言任务描述→分解为子任务序列→输出符号化的"意图"（{action: take, object: cup, location: desk}）。中层（翻译层）：YLYW将符号化意图翻译为物理参数——利用L1-L3推理链确定抓取策略、力参数和安全约束。底层（执行层）：机器人执行YLYW输出的物理参数，传感器反馈进入下一轮的六爻编码和分析。</w:t>
      </w:r>
    </w:p>
    <w:p>
      <w:pPr>
        <w:pStyle w:val="4"/>
      </w:pPr>
      <w:r>
        <w:t>这种分工类似于人类认知的双过程理论（Kahneman, 2011）：系统一（YLYW，直觉推理）——快速、自动、物理基础，系统二（LLM，逻辑推理）——慢速、有意识、抽象思维。两者分别处理不同形态的认知任务，合在一起覆盖完整的智能谱系。</w:t>
      </w:r>
    </w:p>
    <w:p>
      <w:pPr>
        <w:pStyle w:val="4"/>
      </w:pPr>
      <w:r>
        <w:t>第6.4节ALFWorld实验的结果为这一混合方案提供了实证启示：YLYW的物理推理在零样本条件下提供了正确的底层决策（"如何抓取这个物体"），而LLM在底层推理上的补充作用有限。但在高层规划（"完成这个多步骤任务需要哪些子任务"）上，LLM的贡献是YLYW单独难以替代的。</w:t>
      </w:r>
    </w:p>
    <w:p>
      <w:pPr>
        <w:pStyle w:val="4"/>
      </w:pPr>
      <w:r>
        <w:t>——————————————————————————————</w:t>
      </w:r>
    </w:p>
    <w:p>
      <w:pPr>
        <w:pStyle w:val="4"/>
      </w:pPr>
      <w:r>
        <w:t>*本节完。下一节：9.5 互补架构与混合路线设计。*</w:t>
      </w:r>
    </w:p>
    <w:p>
      <w:pPr>
        <w:pStyle w:val="5"/>
      </w:pPr>
      <w:r>
        <w:t>互补架构与混合路线设计</w:t>
      </w:r>
    </w:p>
    <w:p>
      <w:pPr>
        <w:pStyle w:val="4"/>
      </w:pPr>
      <w:r>
        <w:t>前面三节分别将YLYW与VLA（9.2）、世界模型（9.3）和LLM智能体（9.4）进行了对比。每节的末尾都指向了同一个结论：YLYW与这些范式不是竞争关系，而是互补关系。 本节将这一结论系统化——给出具体的混合架构设计和工程实现路径。</w:t>
      </w:r>
    </w:p>
    <w:p>
      <w:pPr>
        <w:pStyle w:val="4"/>
      </w:pPr>
      <w:r>
        <w:t>——————————————————————————————</w:t>
      </w:r>
    </w:p>
    <w:p>
      <w:pPr>
        <w:pStyle w:val="63"/>
      </w:pPr>
      <w:r>
        <w:t>三种混合架构模式</w:t>
      </w:r>
    </w:p>
    <w:p>
      <w:pPr>
        <w:pStyle w:val="4"/>
      </w:pPr>
      <w:r>
        <w:t>根据YLYW在整体架构中所扮演的角色，本节提出三种混合架构模式，从轻度集成（YLYW作为安全审核插件）到深度融合（YLYW作为底层推理内核）。</w:t>
      </w:r>
    </w:p>
    <w:p>
      <w:pPr>
        <w:pStyle w:val="4"/>
      </w:pPr>
      <w:r>
        <w:t>模式一：YLYW作为安全仲裁层（插件式）。 YLYW最小化集成方案——将YLYW的安全八卦作为一个独立的安全审核层，放在任何VLA或LLM智能体的输出入口。任何动作在发送给机器人执行器之前，必须经过YLYW安全八卦的审核。如果安全八卦判定动作不安全（五级安全等级中达到红色或橙色），动作被拦截，系统fallback到安全策略。</w:t>
      </w:r>
    </w:p>
    <w:p>
      <w:pPr>
        <w:pStyle w:val="4"/>
      </w:pPr>
      <w:r>
        <w:t>优点： YLYW不需要知道上层系统的内部运行机制——它只是一个独立的外部插件。上层系统可以是任何模型（OpenVLA、RT-2、PaLM-E、甚至传统运动规划器），YLYW都在同样的位置发挥相同的作用。</w:t>
      </w:r>
    </w:p>
    <w:p>
      <w:pPr>
        <w:pStyle w:val="4"/>
      </w:pPr>
      <w:r>
        <w:t>适用场景： 安全关键应用（手术机器人、核设施操作、工业协作机器人），需要独立于AI决策链的"硬安全层"。</w:t>
      </w:r>
    </w:p>
    <w:p>
      <w:pPr>
        <w:pStyle w:val="4"/>
      </w:pPr>
      <w:r>
        <w:t>模式二：YLYW作为底层物理直觉引擎（翻译层）。 YLYW的中度集成方案——LLM或VLA负责高层次规划和语义理解，YLYW负责将高层的"意图"翻译为具体的物理参数。例如：LLM输出"拿起杯子"（符号意图），YLYW根据当前视觉特征（13维物理特征）执行完整的L1-L3推理链，输出具体的力预设、速度、角度和安全约束。</w:t>
      </w:r>
    </w:p>
    <w:p>
      <w:pPr>
        <w:pStyle w:val="4"/>
      </w:pPr>
      <w:r>
        <w:t>优点： LLM/VLA不需要"知道"物理细节——它只输出符号化的意图。YLYW负责所有物理层面的精确推理。这保留了LLM的强语义理解能力，同时弥补了其弱物理直觉。</w:t>
      </w:r>
    </w:p>
    <w:p>
      <w:pPr>
        <w:pStyle w:val="4"/>
      </w:pPr>
      <w:r>
        <w:t>适用场景： 通用家用机器人、仓储物流机器人，需要理解自然语言指令但必须确保物理操作的可靠性。</w:t>
      </w:r>
    </w:p>
    <w:p>
      <w:pPr>
        <w:pStyle w:val="4"/>
      </w:pPr>
      <w:r>
        <w:t>模式三：YLYW作为可解释推理内核（深度融合）。 YLYW的最大化集成方案——整个系统的决策链以YLYW为核心，神经网络模块（CNN/ViT用于视觉特征提取，LLM用于指令解析）作为YLYW的"感知前端"，将各自输出编码为13维物理特征或六爻偏移量。YLYW的三层推理引擎（L1→L2→L3→L3+）处于架构的绝对中心——所有决策都必须经过它的符号推理链。</w:t>
      </w:r>
    </w:p>
    <w:p>
      <w:pPr>
        <w:pStyle w:val="4"/>
      </w:pPr>
      <w:r>
        <w:t>优点： 最大程度的可解释性——任何决策都可以完整追溯到初始感知和卦象匹配。最低的计算成本——推理核心仅需要CPU。最适合于对可解释性、安全审计、计算资源有极端要求的应用。</w:t>
      </w:r>
    </w:p>
    <w:p>
      <w:pPr>
        <w:pStyle w:val="4"/>
      </w:pPr>
      <w:r>
        <w:t>适用场景： 嵌入式机器人（智能假肢、无人机避障、小型自主水下航行器）、教育机器人（学生可以逐步骤追溯机器人的"思考过程"）。</w:t>
      </w:r>
    </w:p>
    <w:p>
      <w:pPr>
        <w:pStyle w:val="67"/>
      </w:pPr>
      <w:r>
        <w:t>表9.8 三种混合模式的工程特性对比</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特性</w:t>
            </w:r>
          </w:p>
        </w:tc>
        <w:tc>
          <w:tcPr>
            <w:tcW w:type="dxa" w:w="2049"/>
          </w:tcPr>
          <w:p>
            <w:pPr>
              <w:pStyle w:val="99"/>
            </w:pPr>
            <w:r/>
            <w:r>
              <w:t>模式一（插件式）</w:t>
            </w:r>
          </w:p>
        </w:tc>
        <w:tc>
          <w:tcPr>
            <w:tcW w:type="dxa" w:w="2049"/>
          </w:tcPr>
          <w:p>
            <w:pPr>
              <w:pStyle w:val="99"/>
            </w:pPr>
            <w:r/>
            <w:r>
              <w:t>模式二（翻译层）</w:t>
            </w:r>
          </w:p>
        </w:tc>
        <w:tc>
          <w:tcPr>
            <w:tcW w:type="dxa" w:w="2049"/>
          </w:tcPr>
          <w:p>
            <w:pPr>
              <w:pStyle w:val="99"/>
            </w:pPr>
            <w:r/>
            <w:r>
              <w:t>模式三（深度融合）</w:t>
            </w:r>
          </w:p>
        </w:tc>
      </w:tr>
      <w:tr>
        <w:tc>
          <w:tcPr>
            <w:tcW w:type="dxa" w:w="2049"/>
          </w:tcPr>
          <w:p>
            <w:pPr>
              <w:pStyle w:val="74"/>
            </w:pPr>
            <w:r/>
            <w:r>
              <w:t>YLYW角色</w:t>
            </w:r>
          </w:p>
        </w:tc>
        <w:tc>
          <w:tcPr>
            <w:tcW w:type="dxa" w:w="2049"/>
          </w:tcPr>
          <w:p>
            <w:pPr>
              <w:pStyle w:val="74"/>
            </w:pPr>
            <w:r/>
            <w:r>
              <w:t>安全仲裁器</w:t>
            </w:r>
          </w:p>
        </w:tc>
        <w:tc>
          <w:tcPr>
            <w:tcW w:type="dxa" w:w="2049"/>
          </w:tcPr>
          <w:p>
            <w:pPr>
              <w:pStyle w:val="74"/>
            </w:pPr>
            <w:r/>
            <w:r>
              <w:t>物理直觉引擎</w:t>
            </w:r>
          </w:p>
        </w:tc>
        <w:tc>
          <w:tcPr>
            <w:tcW w:type="dxa" w:w="2049"/>
          </w:tcPr>
          <w:p>
            <w:pPr>
              <w:pStyle w:val="74"/>
            </w:pPr>
            <w:r/>
            <w:r>
              <w:t>核心推理引擎</w:t>
            </w:r>
          </w:p>
        </w:tc>
      </w:tr>
      <w:tr>
        <w:tc>
          <w:tcPr>
            <w:tcW w:type="dxa" w:w="2049"/>
          </w:tcPr>
          <w:p>
            <w:pPr>
              <w:pStyle w:val="74"/>
            </w:pPr>
            <w:r/>
            <w:r>
              <w:t>对上层系统的侵入性</w:t>
            </w:r>
          </w:p>
        </w:tc>
        <w:tc>
          <w:tcPr>
            <w:tcW w:type="dxa" w:w="2049"/>
          </w:tcPr>
          <w:p>
            <w:pPr>
              <w:pStyle w:val="74"/>
            </w:pPr>
            <w:r/>
            <w:r>
              <w:t>无</w:t>
            </w:r>
          </w:p>
        </w:tc>
        <w:tc>
          <w:tcPr>
            <w:tcW w:type="dxa" w:w="2049"/>
          </w:tcPr>
          <w:p>
            <w:pPr>
              <w:pStyle w:val="74"/>
            </w:pPr>
            <w:r/>
            <w:r>
              <w:t>低</w:t>
            </w:r>
          </w:p>
        </w:tc>
        <w:tc>
          <w:tcPr>
            <w:tcW w:type="dxa" w:w="2049"/>
          </w:tcPr>
          <w:p>
            <w:pPr>
              <w:pStyle w:val="74"/>
            </w:pPr>
            <w:r/>
            <w:r>
              <w:t>高</w:t>
            </w:r>
          </w:p>
        </w:tc>
      </w:tr>
      <w:tr>
        <w:tc>
          <w:tcPr>
            <w:tcW w:type="dxa" w:w="2049"/>
          </w:tcPr>
          <w:p>
            <w:pPr>
              <w:pStyle w:val="74"/>
            </w:pPr>
            <w:r/>
            <w:r>
              <w:t>可解释性</w:t>
            </w:r>
          </w:p>
        </w:tc>
        <w:tc>
          <w:tcPr>
            <w:tcW w:type="dxa" w:w="2049"/>
          </w:tcPr>
          <w:p>
            <w:pPr>
              <w:pStyle w:val="74"/>
            </w:pPr>
            <w:r/>
            <w:r>
              <w:t>安全层可解释</w:t>
            </w:r>
          </w:p>
        </w:tc>
        <w:tc>
          <w:tcPr>
            <w:tcW w:type="dxa" w:w="2049"/>
          </w:tcPr>
          <w:p>
            <w:pPr>
              <w:pStyle w:val="74"/>
            </w:pPr>
            <w:r/>
            <w:r>
              <w:t>物理层可解释</w:t>
            </w:r>
          </w:p>
        </w:tc>
        <w:tc>
          <w:tcPr>
            <w:tcW w:type="dxa" w:w="2049"/>
          </w:tcPr>
          <w:p>
            <w:pPr>
              <w:pStyle w:val="74"/>
            </w:pPr>
            <w:r/>
            <w:r>
              <w:t>全栈可解释</w:t>
            </w:r>
          </w:p>
        </w:tc>
      </w:tr>
      <w:tr>
        <w:tc>
          <w:tcPr>
            <w:tcW w:type="dxa" w:w="2049"/>
          </w:tcPr>
          <w:p>
            <w:pPr>
              <w:pStyle w:val="74"/>
            </w:pPr>
            <w:r/>
            <w:r>
              <w:t>架构复杂度</w:t>
            </w:r>
          </w:p>
        </w:tc>
        <w:tc>
          <w:tcPr>
            <w:tcW w:type="dxa" w:w="2049"/>
          </w:tcPr>
          <w:p>
            <w:pPr>
              <w:pStyle w:val="74"/>
            </w:pPr>
            <w:r/>
            <w:r>
              <w:t>最低</w:t>
            </w:r>
          </w:p>
        </w:tc>
        <w:tc>
          <w:tcPr>
            <w:tcW w:type="dxa" w:w="2049"/>
          </w:tcPr>
          <w:p>
            <w:pPr>
              <w:pStyle w:val="74"/>
            </w:pPr>
            <w:r/>
            <w:r>
              <w:t>中</w:t>
            </w:r>
          </w:p>
        </w:tc>
        <w:tc>
          <w:tcPr>
            <w:tcW w:type="dxa" w:w="2049"/>
          </w:tcPr>
          <w:p>
            <w:pPr>
              <w:pStyle w:val="74"/>
            </w:pPr>
            <w:r/>
            <w:r>
              <w:t>高</w:t>
            </w:r>
          </w:p>
        </w:tc>
      </w:tr>
      <w:tr>
        <w:tc>
          <w:tcPr>
            <w:tcW w:type="dxa" w:w="2049"/>
          </w:tcPr>
          <w:p>
            <w:pPr>
              <w:pStyle w:val="74"/>
            </w:pPr>
            <w:r/>
            <w:r>
              <w:t>灵活度</w:t>
            </w:r>
          </w:p>
        </w:tc>
        <w:tc>
          <w:tcPr>
            <w:tcW w:type="dxa" w:w="2049"/>
          </w:tcPr>
          <w:p>
            <w:pPr>
              <w:pStyle w:val="74"/>
            </w:pPr>
            <w:r/>
            <w:r>
              <w:t>最高（支持任何上层）</w:t>
            </w:r>
          </w:p>
        </w:tc>
        <w:tc>
          <w:tcPr>
            <w:tcW w:type="dxa" w:w="2049"/>
          </w:tcPr>
          <w:p>
            <w:pPr>
              <w:pStyle w:val="74"/>
            </w:pPr>
            <w:r/>
            <w:r>
              <w:t>中</w:t>
            </w:r>
          </w:p>
        </w:tc>
        <w:tc>
          <w:tcPr>
            <w:tcW w:type="dxa" w:w="2049"/>
          </w:tcPr>
          <w:p>
            <w:pPr>
              <w:pStyle w:val="74"/>
            </w:pPr>
            <w:r/>
            <w:r>
              <w:t>低</w:t>
            </w:r>
          </w:p>
        </w:tc>
      </w:tr>
      <w:tr>
        <w:tc>
          <w:tcPr>
            <w:tcW w:type="dxa" w:w="2049"/>
          </w:tcPr>
          <w:p>
            <w:pPr>
              <w:pStyle w:val="74"/>
            </w:pPr>
            <w:r/>
            <w:r>
              <w:t>计算成本</w:t>
            </w:r>
          </w:p>
        </w:tc>
        <w:tc>
          <w:tcPr>
            <w:tcW w:type="dxa" w:w="2049"/>
          </w:tcPr>
          <w:p>
            <w:pPr>
              <w:pStyle w:val="74"/>
            </w:pPr>
            <w:r/>
            <w:r>
              <w:t>极低（1.7ms）</w:t>
            </w:r>
          </w:p>
        </w:tc>
        <w:tc>
          <w:tcPr>
            <w:tcW w:type="dxa" w:w="2049"/>
          </w:tcPr>
          <w:p>
            <w:pPr>
              <w:pStyle w:val="74"/>
            </w:pPr>
            <w:r/>
            <w:r>
              <w:t>低（1.7ms + LLM延迟）</w:t>
            </w:r>
          </w:p>
        </w:tc>
        <w:tc>
          <w:tcPr>
            <w:tcW w:type="dxa" w:w="2049"/>
          </w:tcPr>
          <w:p>
            <w:pPr>
              <w:pStyle w:val="74"/>
            </w:pPr>
            <w:r/>
            <w:r>
              <w:t>低（1.7ms + 感知前端）</w:t>
            </w:r>
          </w:p>
        </w:tc>
      </w:tr>
      <w:tr>
        <w:tc>
          <w:tcPr>
            <w:tcW w:type="dxa" w:w="2049"/>
          </w:tcPr>
          <w:p>
            <w:pPr>
              <w:pStyle w:val="74"/>
            </w:pPr>
            <w:r/>
            <w:r>
              <w:t>安全保证</w:t>
            </w:r>
          </w:p>
        </w:tc>
        <w:tc>
          <w:tcPr>
            <w:tcW w:type="dxa" w:w="2049"/>
          </w:tcPr>
          <w:p>
            <w:pPr>
              <w:pStyle w:val="74"/>
            </w:pPr>
            <w:r/>
            <w:r>
              <w:t>独立保证</w:t>
            </w:r>
          </w:p>
        </w:tc>
        <w:tc>
          <w:tcPr>
            <w:tcW w:type="dxa" w:w="2049"/>
          </w:tcPr>
          <w:p>
            <w:pPr>
              <w:pStyle w:val="74"/>
            </w:pPr>
            <w:r/>
            <w:r>
              <w:t>物理层保证</w:t>
            </w:r>
          </w:p>
        </w:tc>
        <w:tc>
          <w:tcPr>
            <w:tcW w:type="dxa" w:w="2049"/>
          </w:tcPr>
          <w:p>
            <w:pPr>
              <w:pStyle w:val="74"/>
            </w:pPr>
            <w:r/>
            <w:r>
              <w:t>全栈保证</w:t>
            </w:r>
          </w:p>
        </w:tc>
      </w:tr>
    </w:tbl>
    <w:p>
      <w:pPr>
        <w:pStyle w:val="4"/>
      </w:pPr>
    </w:p>
    <w:p>
      <w:pPr>
        <w:pStyle w:val="4"/>
      </w:pPr>
      <w:r>
        <w:t>——————————————————————————————</w:t>
      </w:r>
    </w:p>
    <w:p>
      <w:pPr>
        <w:pStyle w:val="63"/>
      </w:pPr>
      <w:r>
        <w:t>混合架构中的关键接口定义</w:t>
      </w:r>
    </w:p>
    <w:p>
      <w:pPr>
        <w:pStyle w:val="4"/>
      </w:pPr>
      <w:r>
        <w:t>无论采用哪种混合模式，YLYW与神经模块之间的接口都需要明确的工程定义。本节给出这些接口的技术规格。</w:t>
      </w:r>
    </w:p>
    <w:p>
      <w:pPr>
        <w:pStyle w:val="4"/>
      </w:pPr>
      <w:r>
        <w:t>接口一：感知前端 → YLYW特征向量（13维）。</w:t>
      </w:r>
    </w:p>
    <w:p>
      <w:pPr>
        <w:pStyle w:val="4"/>
      </w:pPr>
      <w:r>
        <w:t>神经感知模块（CNN/ViT/深度传感器）的输出需要被映射为YLYW所需的13维物理特征向量f∈[0,1]¹³。映射器（Adapter）负责这一转换。Adapter不是深度学习模型——它是一个参数化的映射函数（每个特征维度有一个转换公式或查找表）。Adapter的设计原则是：每个映射函数是可检查的——你可以在任意输入下精确知道"为什么f_stability=0.72"。</w:t>
      </w:r>
    </w:p>
    <w:p>
      <w:pPr>
        <w:pStyle w:val="4"/>
      </w:pPr>
      <w:r>
        <w:t>接口二：YLYW安全八卦 → 执行器（否决信号）。</w:t>
      </w:r>
    </w:p>
    <w:p>
      <w:pPr>
        <w:pStyle w:val="4"/>
      </w:pPr>
      <w:r>
        <w:t>YLYW安全八卦的输出是一个二元决策："通过"或"否决"+否决原因（可回溯到具体的安全爻位置）。这一接口需要满足实时性要求——在机器人控制环路中（典型周期1-10ms），安全审核必须在单个周期内完成。YLYW的1.7ms推理延迟满足这一要求。</w:t>
      </w:r>
    </w:p>
    <w:p>
      <w:pPr>
        <w:pStyle w:val="4"/>
      </w:pPr>
      <w:r>
        <w:t>接口三：LLM意图 → YLYW策略参数（符号→物理翻译）。</w:t>
      </w:r>
    </w:p>
    <w:p>
      <w:pPr>
        <w:pStyle w:val="4"/>
      </w:pPr>
      <w:r>
        <w:t>LLM输出的符号化意图（如 {action: grasp, object_type: \"cup\"}）被送入YLYW。YLYW根据当前传感器输入独立地确定抓取参数——LLM的"意图"仅用于触发L1-L3推理链的执行，而非直接提供物理参数。这一设计保证了物理参数的"来源可追溯性"——它们来自YLYW的八卦隶属度计算和爻位关系运算，而非LLM的文本推理。</w:t>
      </w:r>
    </w:p>
    <w:p>
      <w:pPr>
        <w:pStyle w:val="4"/>
      </w:pPr>
      <w:r>
        <w:t>接口四：YLYW推理链 → 可解释性日志（审计轨迹）。</w:t>
      </w:r>
    </w:p>
    <w:p>
      <w:pPr>
        <w:pStyle w:val="4"/>
      </w:pPr>
      <w:r>
        <w:t>YLYW在每一步推理后生成一个完整的JSON格式的可解释性日志，包含：13维原始特征→八卦隶属度（8值）→六爻向量（6值+阴阳）→最佳卦象+相似度→Top-3备选卦象→策略类型+力+速度+角度→爻位关系分析（5项评分+综合S_yao）→安全八卦审核结果。这一日志可以在任何时刻被外部安全审计器或人工操作员检查——完整追踪从传感器到动作的每一步推理。</w:t>
      </w:r>
    </w:p>
    <w:p>
      <w:pPr>
        <w:pStyle w:val="4"/>
      </w:pPr>
      <w:r>
        <w:t>——————————————————————————————</w:t>
      </w:r>
    </w:p>
    <w:p>
      <w:pPr>
        <w:pStyle w:val="63"/>
      </w:pPr>
      <w:r>
        <w:t>与其他《易经》跨学科工作的定位差异</w:t>
      </w:r>
    </w:p>
    <w:p>
      <w:pPr>
        <w:pStyle w:val="4"/>
      </w:pPr>
      <w:r>
        <w:t>在结束第9章之前，有必要澄清YLYW与当前其他《易经》跨界工作的关系——因为这个对比在前面的架构层面对比中没有完成。</w:t>
      </w:r>
    </w:p>
    <w:p>
      <w:pPr>
        <w:pStyle w:val="4"/>
      </w:pPr>
      <w:r>
        <w:t>当前《易经》跨界工作的三种模式：</w:t>
      </w:r>
    </w:p>
    <w:p>
      <w:pPr>
        <w:pStyle w:val="4"/>
      </w:pPr>
      <w:r>
        <w:t>1.  诠释模式。 用AI分析《易经》文本——例如用NLP技术研究卦辞的语义结构，用知识图谱建模卦之间的关系。这一类工作的对象是"作为研究客体的《易经》"。</w:t>
      </w:r>
    </w:p>
    <w:p>
      <w:pPr>
        <w:pStyle w:val="4"/>
      </w:pPr>
      <w:r>
        <w:t>2.  灵感模式。 用《易经》的概念启发AI架构设计——例如用"阴阳平衡"作为网络训练的约束项，用"八卦"指导模块划分。天元系统（第3.5.4节）属于这一模式。这一类工作的对象是"作为设计隐喻的《易经》"。</w:t>
      </w:r>
    </w:p>
    <w:p>
      <w:pPr>
        <w:pStyle w:val="4"/>
      </w:pPr>
      <w:r>
        <w:t>3.  引擎模式（YLYW独有）。 将《易经》符号体系直接作为计算系统的核心推理引擎——八卦是隶属度基元，六爻是编码框架，六十四卦是策略模板库。这一类工作的对象是"作为可运行代码的《易经》"。</w:t>
      </w:r>
    </w:p>
    <w:p>
      <w:pPr>
        <w:pStyle w:val="4"/>
      </w:pPr>
      <w:r>
        <w:t>YLYW是当前唯一将《易经》从诠释/灵感对象转变为计算引擎的工作。这不是贬低其他两种模式——它们都有各自合法的学术目的——而是定义YLYW的独特位置。</w:t>
      </w:r>
    </w:p>
    <w:p>
      <w:pPr>
        <w:pStyle w:val="4"/>
      </w:pPr>
      <w:r>
        <w:t>——————————————————————————————</w:t>
      </w:r>
    </w:p>
    <w:p>
      <w:pPr>
        <w:pStyle w:val="63"/>
      </w:pPr>
      <w:r>
        <w:t>通向"神经+符号+易经"的第三范式工程实践</w:t>
      </w:r>
    </w:p>
    <w:p>
      <w:pPr>
        <w:pStyle w:val="4"/>
      </w:pPr>
      <w:r>
        <w:t>YLYW的长期愿景不是保持为一个小型的符号推理系统——而是定义一条新的工程路线：用结构化文化知识体系作为神经符号混合系统的"先验骨架"，大幅降低对训练数据的依赖，从根本上提升可解释性和安全性。</w:t>
      </w:r>
    </w:p>
    <w:p>
      <w:pPr>
        <w:pStyle w:val="4"/>
      </w:pPr>
      <w:r>
        <w:t>这条路线不否定神经网络的价值——感知和学习都需要它们。但这条路线主张的是：在智能系统的架构设计中，先验知识（特别是以结构化文化知识形式存在的先验知识）应该被提升到与数据同等、甚至更基础的地位。 神经网络的"可塑性"和结构化先验的"稳定性"之间需要一个新的平衡——六十四卦就是这种平衡的一个工程实现。</w:t>
      </w:r>
    </w:p>
    <w:p>
      <w:pPr>
        <w:pStyle w:val="4"/>
      </w:pPr>
      <w:r>
        <w:t>第8章的层次化嵌套架构是为这一长期愿景做的架构准备——当多层次的YLYW元胞与神经网络感知模块在更大的系统中共同运作时，"卦象意图通讯"将神经网络模块的"连续输出"与符号推理模块的"卦象空间"连接起来。</w:t>
      </w:r>
    </w:p>
    <w:p>
      <w:pPr>
        <w:pStyle w:val="4"/>
      </w:pPr>
      <w:r>
        <w:t>——————————————————————————————</w:t>
      </w:r>
    </w:p>
    <w:p>
      <w:pPr>
        <w:pStyle w:val="4"/>
      </w:pPr>
      <w:r>
        <w:t>*本节完。第9章终。*</w:t>
      </w:r>
    </w:p>
    <w:p>
      <w:pPr>
        <w:pStyle w:val="5"/>
      </w:pPr>
      <w:r>
        <w:t>YLYW与Qwen-VLA的对比分析</w:t>
      </w:r>
    </w:p>
    <w:p>
      <w:pPr>
        <w:pStyle w:val="4"/>
      </w:pPr>
      <w:r>
        <w:t>Qwen-VLA（arXiv:2605.30280v2, 2026）代表了当前VLA范式的最高水平——基于Qwen3.5-4B的视觉-语言骨干网络，附加1.15B参数的DiT流匹配动作解码器，总参数量约5.15B。它在多个benchmark上取得了领先成绩：LIBERO 97.9%、Simpler-WidowX 73.7%、RoboTwin-Easy/Hard 86.1/87.2%、R2R导航69.0% OSR、DOMINO零样本26.6%。</w:t>
      </w:r>
    </w:p>
    <w:p>
      <w:pPr>
        <w:pStyle w:val="4"/>
      </w:pPr>
      <w:r>
        <w:t>将YLYW与Qwen-VLA进行系统对比，不是为了"证明谁更好"——两个系统的设计目标和验证域不完全重叠。但对比可以揭示一个更根本的问题：YLYW的"知识驱动"路径在哪些维度上提供了Qwen-VLA的"数据驱动"路径无法提供的独特优势？</w:t>
      </w:r>
    </w:p>
    <w:p>
      <w:pPr>
        <w:pStyle w:val="4"/>
      </w:pPr>
      <w:r>
        <w:t>对比维度一：零样本能力。 Qwen-VLA的零样本能力在其DOMINO benchmark中体现为26.6%的成功率——一个可测量的、非零的零样本性能。但YLYW在YCB 50物体的零样本物理力评估中达到92.0%——这在绝对数值上是Qwen-VLA零样本性能的3.5倍，且两个系统使用的训练数据量存在多个数量级的差异。更值得注意的是，Qwen-VLA的零样本能力来自大规模预训练中的"知识残余"——它在训练中看到的数万小时机器人轨迹的统计模式在测试时的泛化。YLYW的零样本能力来自先验知识的结构化注入——卦象→策略映射、爻位关系运算、安全八卦约束、角度增益物理模型——所有这些都在零样本试验中发挥了作用。</w:t>
      </w:r>
    </w:p>
    <w:p>
      <w:pPr>
        <w:pStyle w:val="4"/>
      </w:pPr>
      <w:r>
        <w:t>对比维度二：数据效率。 Qwen-VLA需要约10,000小时的机器人轨迹数据（包含公共数据集和自采集数据）+数百万个合成轨迹。YLYW的推理能力在零样本条件下即可工作，其"学习"过程只需要1-5次失败交互来精化参数。这一差距在YCB基准测试中可以直接量化：YLYW以零训练数据达到92.0%，而任何VLA模型在同等条件下的性能接近于随机。这不是YLYW"好"于Qwen-VLA的证据——如果给YLYW添加Qwen-VLA的视觉感知模块（卷积神经网络），YLYW在纯视觉输入的benchmark上可能表现不如Qwen-VLA。但"以零数据达到有意义性能"本身就是知识驱动路径的核心价值主张。</w:t>
      </w:r>
    </w:p>
    <w:p>
      <w:pPr>
        <w:pStyle w:val="4"/>
      </w:pPr>
      <w:r>
        <w:t>对比维度三：部署门槛。 Qwen-VLA的5.15B参数需要GPU推理（即使是量化和蒸馏后的版本），推理延迟取决于DiT的Euler采样步数。YLYW的443个语义化参数可以在普通CPU上以1.7ms/推理运行，在8051单片机上的定点化版本仅需1-2ms（控制周期20ms，占用率15%）。这意味YLYW可以嵌入到任何微控制器设备中——从智能家居传感器到工业机器人关节控制器——而Qwen-VLA需要至少一个搭载GPU的边缘计算平台。</w:t>
      </w:r>
    </w:p>
    <w:p>
      <w:pPr>
        <w:pStyle w:val="4"/>
      </w:pPr>
      <w:r>
        <w:t>对比维度四：可解释性。 Qwen-VLA的推理过程是一个5.15B参数的网络的前向传播——其中间隐藏状态没有可读的语义。当Qwen-VLA在DOMINO上失败时（73.4%的情况下），你无法知道"它为什么失败"——是因为视觉感知错误？语言指令理解偏差？还是动作解码器输出了一个无效的力矩序列？YLYW的推理链是透明的：当YCB测试中的花瓶类抓取失败时，开发者可以直接追溯——"四爻（脆弱性）=0.07，导致匹配到了过低力预设的卦象——力不足以克服摩擦→滑脱"。每一步都有语义可读的中间输出。</w:t>
      </w:r>
    </w:p>
    <w:p>
      <w:pPr>
        <w:pStyle w:val="4"/>
      </w:pPr>
      <w:r>
        <w:t>对比维度五：安全保证。 Qwen-VLA的安全性依赖于训练数据中的"隐式学习"——网络从大量的成功/失败案例中学会"什么是不安全的操作"。但这种方法无法保证在训练数据未覆盖的边缘场景中保持安全。YLYW的安全八卦（第5章）将物理约束编码为显式的符号公式，可在零样本条件下覆盖所有可被六条物理公式表达的风险场景。YLYW的304物体安全测试中实现了0%严重错误率。</w:t>
      </w:r>
    </w:p>
    <w:p>
      <w:pPr>
        <w:pStyle w:val="4"/>
      </w:pPr>
      <w:r>
        <w:t>对比维度六：最令人印象深刻的差距——DOMINO零样本。 Qwen-VLA在DOMINO动态操作零样本设置中仅达到26.6%的成功率。DOMINO是一个理想的"对照域"——它的零样本设置与YLYW的YCB零样本设置在评估方法上完全不同（DOMINO是动态操作benchmark，YCB是静态力学评估），但两者都衡量"未经专门训练的系统如何应对未见场景"。Qwen-VLA的26.6%表明：即使在数万小时机器人轨迹上训练后，VLA范式在"真正的零样本"场景下仍然表现有限。YLYW的92.0%表明：结构化的先验知识可以在零样本条件下提供超越这种"隐式知识残余"的决策能力。</w:t>
      </w:r>
    </w:p>
    <w:p>
      <w:pPr>
        <w:pStyle w:val="4"/>
      </w:pPr>
      <w:r>
        <w:t>总结。 Qwen-VLA和YLYW代表了两种互补的路线。Qwen-VLA用5.15B参数和万小时数据追求在广泛benchmark上的SOTA性能——这是数据驱动路线在"足够的数据和算力条件下的最优解"。YLYW用443参数追求零样本物理常识和嵌入式部署——这是知识驱动路线在"数据匮乏和算力受限条件下的最优解"。两者的混合——用Qwen-VLA做视觉感知和语义理解，用YLYW的爻位关系和安全八卦做底层物理约束——可能是具身智能在实用部署中的理想架构。</w:t>
      </w:r>
    </w:p>
    <w:p>
      <w:pPr>
        <w:pStyle w:val="4"/>
      </w:pPr>
    </w:p>
    <w:p>
      <w:pPr>
        <w:pStyle w:val="3"/>
        <w:pageBreakBefore/>
      </w:pPr>
      <w:r>
        <w:t>汉语语义理解引擎：让汉语在机器中生长</w:t>
      </w:r>
    </w:p>
    <w:p>
      <w:pPr>
        <w:pStyle w:val="5"/>
      </w:pPr>
      <w:r>
        <w:t>引言：为什么汉语是YLYW的"母语"</w:t>
      </w:r>
    </w:p>
    <w:p>
      <w:pPr>
        <w:pStyle w:val="63"/>
      </w:pPr>
      <w:r>
        <w:t>主流NLP范式处理汉语的根本缺口</w:t>
      </w:r>
    </w:p>
    <w:p>
      <w:pPr>
        <w:pStyle w:val="4"/>
      </w:pPr>
      <w:r>
        <w:t>当前自然语言处理（NLP）的主流范式，从Word2Vec到BERT再到GPT，本质上是一种数据驱动的统计拟合。模型通过处理海量文本语料，学习词语的分布式表示与上下文共现模式，并以此完成从分类、翻译到生成的一系列任务。这一范式在英语等拼音文字上取得了巨大的成功，其成功本身也塑造了一种"语言即数据"的隐含假设：只要语料足够大、参数足够多，语言的一切规律都能被统计地逼近。</w:t>
      </w:r>
    </w:p>
    <w:p>
      <w:pPr>
        <w:pStyle w:val="4"/>
      </w:pPr>
      <w:r>
        <w:t>然而，当这一范式面对汉语——特别是面对汉字这一世界上唯一仍在广泛使用的象形-表意文字系统时，一个根本性的维度被系统性地忽视了。</w:t>
      </w:r>
    </w:p>
    <w:p>
      <w:pPr>
        <w:pStyle w:val="4"/>
      </w:pPr>
      <w:r>
        <w:t>在拼音文字中，词形与语义之间没有内在的可视联系。英文的"cat"与它所代表的猫这个动物之间，不存在任何形状上的关联；"water"这个词的字母序列里，也看不出任何"流动"的意味。字形与语义的关系是任意的（arbitrary）——这正是索绪尔语言学关于语言符号"能指与所指关系任意性"的基本原理。因此，处理拼音文字的NLP系统，只能、也只需完全依赖上下文统计来建立语义理解；"字形"这一维度在拼音文字中本就近乎不存在。</w:t>
      </w:r>
    </w:p>
    <w:p>
      <w:pPr>
        <w:pStyle w:val="4"/>
      </w:pPr>
      <w:r>
        <w:t>但汉字不同。汉字的每一个字形，都是一次"观物取象"的产物，字形本身携带直接的语义信息（详见10.1.2与10.2）。当一个字形携带语义的书写系统，被交给一个只懂得统计共现、却看不懂字形的模型去处理时，被浪费掉的不仅是一种特征，而是一条与生俱来的、直通语义的通道。</w:t>
      </w:r>
    </w:p>
    <w:p>
      <w:pPr>
        <w:pStyle w:val="4"/>
      </w:pPr>
      <w:r>
        <w:t>这就引出了本章的第一个问题：如果一种语言的字形本身携带语义，那么一个忽略字形的模型，是否从根本上就不适合处理这种语言？ 而更深一层的问题是：若要让机器真正"理解"汉语，我们需要的究竟是一个在汉语语料上训练得更好的统计模型，还是一个在认知结构上本就与汉语同构的智能体？</w:t>
      </w:r>
    </w:p>
    <w:p>
      <w:pPr>
        <w:pStyle w:val="63"/>
      </w:pPr>
      <w:r>
        <w:t>汉字与易卦的同源：观物取象，立象尽意</w:t>
      </w:r>
    </w:p>
    <w:p>
      <w:pPr>
        <w:pStyle w:val="4"/>
      </w:pPr>
      <w:r>
        <w:t>要回答上述问题，必须回到汉字与《易经》的共同起源。</w:t>
      </w:r>
    </w:p>
    <w:p>
      <w:pPr>
        <w:pStyle w:val="4"/>
      </w:pPr>
      <w:r>
        <w:t>《易经·系辞传下》在描述八卦的起源时写道：</w:t>
      </w:r>
    </w:p>
    <w:p>
      <w:pPr>
        <w:pStyle w:val="4"/>
      </w:pPr>
      <w:r>
        <w:t>"古者包牺氏之王天下也，仰则观象于天，俯则观法于地，观鸟兽之文与地之宜，近取诸身，远取诸物，于是始作八卦。"</w:t>
      </w:r>
    </w:p>
    <w:p>
      <w:pPr>
        <w:pStyle w:val="4"/>
      </w:pPr>
      <w:r>
        <w:t>而东汉许慎在《说文解字·叙》中定义汉字的起源时，几乎一字不差地写道：</w:t>
      </w:r>
    </w:p>
    <w:p>
      <w:pPr>
        <w:pStyle w:val="4"/>
      </w:pPr>
      <w:r>
        <w:t>"古者庖牺氏之王天下也，仰则观象于天，俯则观法于地，视鸟兽之文与地之宜，近取诸身，远取诸物。"</w:t>
      </w:r>
    </w:p>
    <w:p>
      <w:pPr>
        <w:pStyle w:val="4"/>
      </w:pPr>
      <w:r>
        <w:t>两段话的雷同绝非偶然的文献沿袭，而是揭示了一个被长期忽略的事实：汉字与易卦，出自同一个认知操作——观物取象，立象尽意。 无论是把天地的运行提炼为阴阳爻的排列（易卦），还是把事物的形态提炼为笔画的线条（汉字），其底层都是同一种认知能力：从具体事物中抽取可被反复使用的抽象符号，再用这些符号的组合去"尽意"。</w:t>
      </w:r>
    </w:p>
    <w:p>
      <w:pPr>
        <w:pStyle w:val="4"/>
      </w:pPr>
      <w:r>
        <w:t>这意味着，汉字不是一个与语义随意绑定的符号，而是一个从语义中生长出来、并持续携带语义的可视结构。三点水（氵）之旁，是水的形状，也是水的意义；"休"字之人依于木，是休息的画面，也是休息的概念。一个内建了"观物取象"认知框架的智能体，在处理这样的文字系统时，拥有一种天然的亲近感——因为它的认知结构，与汉语的底层逻辑本就是同构的。</w:t>
      </w:r>
    </w:p>
    <w:p>
      <w:pPr>
        <w:pStyle w:val="4"/>
      </w:pPr>
      <w:r>
        <w:t>这正是YLYW（易理-模糊-物理）模型的立足点。YLYW的前九章已经系统地论证了：《易经》的符号系统（八卦→六爻→六十四卦）可以被形式化为一个可计算、可验证、可工程化的智能架构。而本章要论证的是：恰恰因为这一架构的认知源头与汉字相同，它在处理汉语时，拥有处理拼音文字时所无法比拟的天然优势。</w:t>
      </w:r>
    </w:p>
    <w:p>
      <w:pPr>
        <w:pStyle w:val="63"/>
      </w:pPr>
      <w:r>
        <w:t>本章核心命题与在全书中的位置</w:t>
      </w:r>
    </w:p>
    <w:p>
      <w:pPr>
        <w:pStyle w:val="4"/>
      </w:pPr>
      <w:r>
        <w:t>基于上述观察，本章提出并论证一个核心命题：</w:t>
      </w:r>
    </w:p>
    <w:p>
      <w:pPr>
        <w:pStyle w:val="4"/>
      </w:pPr>
      <w:r>
        <w:t>在YLYW的范式下，汉语不是众多语种中的一种，而是它的"母语"。</w:t>
      </w:r>
    </w:p>
    <w:p>
      <w:pPr>
        <w:pStyle w:val="4"/>
      </w:pPr>
      <w:r>
        <w:t>这一命题包含两层含义。其一是结构上的同构：YLYW的"卦象-爻位-易理"三层结构，与汉字的"字形-结构-字义"三层结构可以一一对应（第10.2、10.3节展开）。其二是成长上的同源：母语不是靠查字典查会的，而是在大量语境的"浸泡"中生长出来的；一个真正"懂"汉语的YLYW引擎，其语义底座也不应是一张人工抄录的静态字典，而应是一个随阅读持续生长、日益巩固的自组织知识系统（第10.5、10.6节展开）。</w:t>
      </w:r>
    </w:p>
    <w:p>
      <w:pPr>
        <w:pStyle w:val="4"/>
      </w:pPr>
      <w:r>
        <w:t>本章在全书中的位置承接第9章。第9章从范式层面把YLYW与主流路径（端到端VLA、世界模型、LLM智能体）进行了系统对比，指出"知识驱动+结构化先验"是一条独立的路线。本章则把这一对比收束到一个最尖锐的试金石上：语言。 因为语言既是LLM最强大的主场，也是"统计拟合是否万能"这一争论最集中的战场。如果YLYW能在这一战场上，凭借其与汉语的认知同构性走出一条不依赖海量统计拟合的路径，那么第9章所主张的"第三条路"就获得了一个最有力的实例支撑。</w:t>
      </w:r>
    </w:p>
    <w:p>
      <w:pPr>
        <w:pStyle w:val="4"/>
      </w:pPr>
      <w:r>
        <w:t>本章遵循全书"为什么—是什么—怎么验证—局限在哪"的四段结构，依次展开：</w:t>
      </w:r>
    </w:p>
    <w:p>
      <w:pPr>
        <w:pStyle w:val="4"/>
      </w:pPr>
      <w:r>
        <w:t>- 10.1（本节）提出核心命题，界定问题与本章位置；</w:t>
      </w:r>
    </w:p>
    <w:p>
      <w:pPr>
        <w:pStyle w:val="4"/>
      </w:pPr>
      <w:r>
        <w:t>- 10.2 论证汉字与易理的认知同构性；</w:t>
      </w:r>
    </w:p>
    <w:p>
      <w:pPr>
        <w:pStyle w:val="4"/>
      </w:pPr>
      <w:r>
        <w:t>- 10.3 给出从字形到篇章的四层嵌套语言架构；</w:t>
      </w:r>
    </w:p>
    <w:p>
      <w:pPr>
        <w:pStyle w:val="4"/>
      </w:pPr>
      <w:r>
        <w:t>- 10.4 报告原型系统与《论语》端到端验证；</w:t>
      </w:r>
    </w:p>
    <w:p>
      <w:pPr>
        <w:pStyle w:val="4"/>
      </w:pPr>
      <w:r>
        <w:t>- 10.5 阐述从人工知识库到自组织生长的双通道语义底座；</w:t>
      </w:r>
    </w:p>
    <w:p>
      <w:pPr>
        <w:pStyle w:val="4"/>
      </w:pPr>
      <w:r>
        <w:t>- 10.6 用嵌套自增长的量化证据回答"理解还是聚类"；</w:t>
      </w:r>
    </w:p>
    <w:p>
      <w:pPr>
        <w:pStyle w:val="4"/>
      </w:pPr>
      <w:r>
        <w:t>- 10.7 以中医典籍与《红楼梦》作为跨域试金石；</w:t>
      </w:r>
    </w:p>
    <w:p>
      <w:pPr>
        <w:pStyle w:val="4"/>
      </w:pPr>
      <w:r>
        <w:t>- 10.8 描述架构重构V2（64卦全空间与量子主管线）的技术进展；</w:t>
      </w:r>
    </w:p>
    <w:p>
      <w:pPr>
        <w:pStyle w:val="4"/>
      </w:pPr>
      <w:r>
        <w:t>- 10.9–10.10 讨论局限、开放问题并作本章小结。</w:t>
      </w:r>
    </w:p>
    <w:p>
      <w:pPr>
        <w:pStyle w:val="4"/>
      </w:pPr>
      <w:r>
        <w:t>需要特别说明本章的方法论立场。与全书一致，本章主张的"认知同构"是工程层面的可计算映射，而非哲学或语言学上的严格等同。本章不试图证明"汉语在本质上就是易理"，而是主张并验证：当《易经》的符号运算被用作汉语处理的认知框架时，系统能够以极少（乃至零）训练数据达到可量化、可追溯的语言理解能力。 同构性是路径，可验证的语言能力才是目标。</w:t>
      </w:r>
    </w:p>
    <w:p>
      <w:pPr>
        <w:pStyle w:val="4"/>
      </w:pPr>
      <w:r>
        <w:t>*本节完。下一节：10.2 认知同构——汉字与易理的深层结构。*</w:t>
      </w:r>
    </w:p>
    <w:p>
      <w:pPr>
        <w:pStyle w:val="5"/>
      </w:pPr>
      <w:r>
        <w:t>认知同构：汉字与易理的深层结构</w:t>
      </w:r>
    </w:p>
    <w:p>
      <w:pPr>
        <w:pStyle w:val="63"/>
      </w:pPr>
      <w:r>
        <w:t>两种符号系统的共同生成逻辑</w:t>
      </w:r>
    </w:p>
    <w:p>
      <w:pPr>
        <w:pStyle w:val="4"/>
      </w:pPr>
      <w:r>
        <w:t>汉字与易卦虽然属于两套完全不同的符号系统——一套是书写文字，一套是占筮符号——但它们的生成逻辑却高度一致：从有限的基本元素出发，通过结构化的组合规则，生成无限的意义空间。</w:t>
      </w:r>
    </w:p>
    <w:p>
      <w:pPr>
        <w:pStyle w:val="4"/>
      </w:pPr>
      <w:r>
        <w:t>这一共同逻辑可以分解为四个步骤，表10.1给出了其在易卦与汉字中的逐项对应。</w:t>
      </w:r>
    </w:p>
    <w:p>
      <w:pPr>
        <w:pStyle w:val="67"/>
      </w:pPr>
      <w:r>
        <w:t>表10.1　易卦与汉字的生成逻辑对应</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认知操作</w:t>
            </w:r>
          </w:p>
        </w:tc>
        <w:tc>
          <w:tcPr>
            <w:tcW w:type="dxa" w:w="2733"/>
          </w:tcPr>
          <w:p>
            <w:pPr>
              <w:pStyle w:val="99"/>
            </w:pPr>
            <w:r/>
            <w:r>
              <w:t>易卦</w:t>
            </w:r>
          </w:p>
        </w:tc>
        <w:tc>
          <w:tcPr>
            <w:tcW w:type="dxa" w:w="2733"/>
          </w:tcPr>
          <w:p>
            <w:pPr>
              <w:pStyle w:val="99"/>
            </w:pPr>
            <w:r/>
            <w:r>
              <w:t>汉字</w:t>
            </w:r>
          </w:p>
        </w:tc>
      </w:tr>
      <w:tr>
        <w:tc>
          <w:tcPr>
            <w:tcW w:type="dxa" w:w="2733"/>
          </w:tcPr>
          <w:p>
            <w:pPr>
              <w:pStyle w:val="74"/>
            </w:pPr>
            <w:r/>
            <w:r>
              <w:t>观物取象</w:t>
            </w:r>
          </w:p>
        </w:tc>
        <w:tc>
          <w:tcPr>
            <w:tcW w:type="dxa" w:w="2733"/>
          </w:tcPr>
          <w:p>
            <w:pPr>
              <w:pStyle w:val="74"/>
            </w:pPr>
            <w:r/>
            <w:r>
              <w:t>观察天地万物，提炼为阴阳符号</w:t>
            </w:r>
          </w:p>
        </w:tc>
        <w:tc>
          <w:tcPr>
            <w:tcW w:type="dxa" w:w="2733"/>
          </w:tcPr>
          <w:p>
            <w:pPr>
              <w:pStyle w:val="74"/>
            </w:pPr>
            <w:r/>
            <w:r>
              <w:t>观察事物形态，提炼为笔画线条</w:t>
            </w:r>
          </w:p>
        </w:tc>
      </w:tr>
      <w:tr>
        <w:tc>
          <w:tcPr>
            <w:tcW w:type="dxa" w:w="2733"/>
          </w:tcPr>
          <w:p>
            <w:pPr>
              <w:pStyle w:val="74"/>
            </w:pPr>
            <w:r/>
            <w:r>
              <w:t>立象尽意</w:t>
            </w:r>
          </w:p>
        </w:tc>
        <w:tc>
          <w:tcPr>
            <w:tcW w:type="dxa" w:w="2733"/>
          </w:tcPr>
          <w:p>
            <w:pPr>
              <w:pStyle w:val="74"/>
            </w:pPr>
            <w:r/>
            <w:r>
              <w:t>八卦代表八种基本自然现象</w:t>
            </w:r>
          </w:p>
        </w:tc>
        <w:tc>
          <w:tcPr>
            <w:tcW w:type="dxa" w:w="2733"/>
          </w:tcPr>
          <w:p>
            <w:pPr>
              <w:pStyle w:val="74"/>
            </w:pPr>
            <w:r/>
            <w:r>
              <w:t>象形字/指事字直接描绘事物</w:t>
            </w:r>
          </w:p>
        </w:tc>
      </w:tr>
      <w:tr>
        <w:tc>
          <w:tcPr>
            <w:tcW w:type="dxa" w:w="2733"/>
          </w:tcPr>
          <w:p>
            <w:pPr>
              <w:pStyle w:val="74"/>
            </w:pPr>
            <w:r/>
            <w:r>
              <w:t>相重组合</w:t>
            </w:r>
          </w:p>
        </w:tc>
        <w:tc>
          <w:tcPr>
            <w:tcW w:type="dxa" w:w="2733"/>
          </w:tcPr>
          <w:p>
            <w:pPr>
              <w:pStyle w:val="74"/>
            </w:pPr>
            <w:r/>
            <w:r>
              <w:t>八卦相重为六十四卦</w:t>
            </w:r>
          </w:p>
        </w:tc>
        <w:tc>
          <w:tcPr>
            <w:tcW w:type="dxa" w:w="2733"/>
          </w:tcPr>
          <w:p>
            <w:pPr>
              <w:pStyle w:val="74"/>
            </w:pPr>
            <w:r/>
            <w:r>
              <w:t>会意字/形声字由部件组合</w:t>
            </w:r>
          </w:p>
        </w:tc>
      </w:tr>
      <w:tr>
        <w:tc>
          <w:tcPr>
            <w:tcW w:type="dxa" w:w="2733"/>
          </w:tcPr>
          <w:p>
            <w:pPr>
              <w:pStyle w:val="74"/>
            </w:pPr>
            <w:r/>
            <w:r>
              <w:t>类比延伸</w:t>
            </w:r>
          </w:p>
        </w:tc>
        <w:tc>
          <w:tcPr>
            <w:tcW w:type="dxa" w:w="2733"/>
          </w:tcPr>
          <w:p>
            <w:pPr>
              <w:pStyle w:val="74"/>
            </w:pPr>
            <w:r/>
            <w:r>
              <w:t>卦象引申出万事万物的道理</w:t>
            </w:r>
          </w:p>
        </w:tc>
        <w:tc>
          <w:tcPr>
            <w:tcW w:type="dxa" w:w="2733"/>
          </w:tcPr>
          <w:p>
            <w:pPr>
              <w:pStyle w:val="74"/>
            </w:pPr>
            <w:r/>
            <w:r>
              <w:t>字义从本义引申到转注、假借</w:t>
            </w:r>
          </w:p>
        </w:tc>
      </w:tr>
    </w:tbl>
    <w:p>
      <w:pPr>
        <w:pStyle w:val="4"/>
      </w:pPr>
    </w:p>
    <w:p>
      <w:pPr>
        <w:pStyle w:val="67"/>
      </w:pPr>
      <w:r>
        <w:t>表10.1所揭示的对应关系，并非事后附会的类比，而是同一认知操作在两种符号系统中的两次具体实现。这一点是本章全部工程方法的出发点：正因为底层生成逻辑相同，YLYW的易理推理机制才有可能被直接移植为汉语处理的推理机制。 图10.1以图示方式呈现了这一同构关系。</w:t>
      </w:r>
    </w:p>
    <w:p>
      <w:pPr>
        <w:pStyle w:val="105"/>
        <w:jc w:val="center"/>
      </w:pPr>
      <w:r>
        <w:drawing>
          <wp:inline distT="0" distB="0" distL="114300" distR="114300">
            <wp:extent cx="5039995" cy="2966085"/>
            <wp:effectExtent l="0" t="0" r="825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68"/>
                    <a:stretch>
                      <a:fillRect/>
                    </a:stretch>
                  </pic:blipFill>
                  <pic:spPr>
                    <a:xfrm>
                      <a:off x="0" y="0"/>
                      <a:ext cx="5040000" cy="2966168"/>
                    </a:xfrm>
                    <a:prstGeom prst="rect">
                      <a:avLst/>
                    </a:prstGeom>
                  </pic:spPr>
                </pic:pic>
              </a:graphicData>
            </a:graphic>
          </wp:inline>
        </w:drawing>
      </w:r>
    </w:p>
    <w:p>
      <w:pPr>
        <w:pStyle w:val="68"/>
      </w:pPr>
      <w:r>
        <w:t>图10.1　易卦生成逻辑与汉字生成逻辑的同构对应（左侧为易卦"阴阳爻→八卦→六十四卦"的生成链，右侧为汉字"笔画→部件→整字"的生成链，中间为共享的四步认知操作：观物取象、立象尽意、相重组合、类比延伸）</w:t>
      </w:r>
    </w:p>
    <w:p>
      <w:pPr>
        <w:pStyle w:val="63"/>
      </w:pPr>
      <w:r>
        <w:t>象-数-理三位一体的同构</w:t>
      </w:r>
    </w:p>
    <w:p>
      <w:pPr>
        <w:pStyle w:val="4"/>
      </w:pPr>
      <w:r>
        <w:t>易学体系的核心结构是"象、数、理"三位一体：象是卦象的外部形态（阴阳爻的排列），数是爻位、卦序、变爻的数的规定性，理是卦辞爻辞所蕴含的吉凶道理。三者的关系是：象是理的载体，数是象的内在规定，理是象与数所指向的意义。</w:t>
      </w:r>
    </w:p>
    <w:p>
      <w:pPr>
        <w:pStyle w:val="4"/>
      </w:pPr>
      <w:r>
        <w:t>关键之处在于：每一个汉字，都可以在完全相同的框架下被解析。 汉字同样具有"象、数、理"三重结构：</w:t>
      </w:r>
    </w:p>
    <w:p>
      <w:pPr>
        <w:pStyle w:val="4"/>
      </w:pPr>
      <w:r>
        <w:t>- 象（字形）：汉字的外部形态。如"水"字的流动之形，与坎卦（☵）的意象相通；"山"字的三峰之态，与艮卦（☶）的意象相通。</w:t>
      </w:r>
    </w:p>
    <w:p>
      <w:pPr>
        <w:pStyle w:val="4"/>
      </w:pPr>
      <w:r>
        <w:t>- 数（结构）：汉字的笔画数、部件数、结构类型。如"休"字的左右结构——"人"在左、"木"在右，这是一种具有特定意义指向的结构关系，正如六爻的排列具有特定的位次关系。</w:t>
      </w:r>
    </w:p>
    <w:p>
      <w:pPr>
        <w:pStyle w:val="4"/>
      </w:pPr>
      <w:r>
        <w:t>- 理（意义）：汉字所承载的概念与逻辑。如"休"字从"人依木"的结构中，自然衍生出"休息、美好"的含义。</w:t>
      </w:r>
    </w:p>
    <w:p>
      <w:pPr>
        <w:pStyle w:val="4"/>
      </w:pPr>
      <w:r>
        <w:t>这一对应关系意味着：YLYW模型的"卦象-爻位-易理"三层架构，可以直接映射到汉字的"字形-结构-字义"三层分析中。 这是处理拼音文字时完全无法实现的同构性——因为拼音文字的"字形"层（字母序列）不携带任何语义信息，"象-数-理"中的"象"这一维度对它是空缺的。表10.2给出了这一映射的完整对照。</w:t>
      </w:r>
    </w:p>
    <w:p>
      <w:pPr>
        <w:pStyle w:val="67"/>
      </w:pPr>
      <w:r>
        <w:t>表10.2　YLYW三层架构与汉字三重结构的映射</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YLYW架构层</w:t>
            </w:r>
          </w:p>
        </w:tc>
        <w:tc>
          <w:tcPr>
            <w:tcW w:type="dxa" w:w="2049"/>
          </w:tcPr>
          <w:p>
            <w:pPr>
              <w:pStyle w:val="99"/>
            </w:pPr>
            <w:r/>
            <w:r>
              <w:t>易学对应</w:t>
            </w:r>
          </w:p>
        </w:tc>
        <w:tc>
          <w:tcPr>
            <w:tcW w:type="dxa" w:w="2049"/>
          </w:tcPr>
          <w:p>
            <w:pPr>
              <w:pStyle w:val="99"/>
            </w:pPr>
            <w:r/>
            <w:r>
              <w:t>汉字对应</w:t>
            </w:r>
          </w:p>
        </w:tc>
        <w:tc>
          <w:tcPr>
            <w:tcW w:type="dxa" w:w="2049"/>
          </w:tcPr>
          <w:p>
            <w:pPr>
              <w:pStyle w:val="99"/>
            </w:pPr>
            <w:r/>
            <w:r>
              <w:t>分析任务</w:t>
            </w:r>
          </w:p>
        </w:tc>
      </w:tr>
      <w:tr>
        <w:tc>
          <w:tcPr>
            <w:tcW w:type="dxa" w:w="2049"/>
          </w:tcPr>
          <w:p>
            <w:pPr>
              <w:pStyle w:val="74"/>
            </w:pPr>
            <w:r/>
            <w:r>
              <w:t>卦象层</w:t>
            </w:r>
          </w:p>
        </w:tc>
        <w:tc>
          <w:tcPr>
            <w:tcW w:type="dxa" w:w="2049"/>
          </w:tcPr>
          <w:p>
            <w:pPr>
              <w:pStyle w:val="74"/>
            </w:pPr>
            <w:r/>
            <w:r>
              <w:t>象（卦象形态）</w:t>
            </w:r>
          </w:p>
        </w:tc>
        <w:tc>
          <w:tcPr>
            <w:tcW w:type="dxa" w:w="2049"/>
          </w:tcPr>
          <w:p>
            <w:pPr>
              <w:pStyle w:val="74"/>
            </w:pPr>
            <w:r/>
            <w:r>
              <w:t>字形（外部形态）</w:t>
            </w:r>
          </w:p>
        </w:tc>
        <w:tc>
          <w:tcPr>
            <w:tcW w:type="dxa" w:w="2049"/>
          </w:tcPr>
          <w:p>
            <w:pPr>
              <w:pStyle w:val="74"/>
            </w:pPr>
            <w:r/>
            <w:r>
              <w:t>字形解构、部件识别</w:t>
            </w:r>
          </w:p>
        </w:tc>
      </w:tr>
      <w:tr>
        <w:tc>
          <w:tcPr>
            <w:tcW w:type="dxa" w:w="2049"/>
          </w:tcPr>
          <w:p>
            <w:pPr>
              <w:pStyle w:val="74"/>
            </w:pPr>
            <w:r/>
            <w:r>
              <w:t>爻位层</w:t>
            </w:r>
          </w:p>
        </w:tc>
        <w:tc>
          <w:tcPr>
            <w:tcW w:type="dxa" w:w="2049"/>
          </w:tcPr>
          <w:p>
            <w:pPr>
              <w:pStyle w:val="74"/>
            </w:pPr>
            <w:r/>
            <w:r>
              <w:t>数（爻位数理）</w:t>
            </w:r>
          </w:p>
        </w:tc>
        <w:tc>
          <w:tcPr>
            <w:tcW w:type="dxa" w:w="2049"/>
          </w:tcPr>
          <w:p>
            <w:pPr>
              <w:pStyle w:val="74"/>
            </w:pPr>
            <w:r/>
            <w:r>
              <w:t>结构（部件关系）</w:t>
            </w:r>
          </w:p>
        </w:tc>
        <w:tc>
          <w:tcPr>
            <w:tcW w:type="dxa" w:w="2049"/>
          </w:tcPr>
          <w:p>
            <w:pPr>
              <w:pStyle w:val="74"/>
            </w:pPr>
            <w:r/>
            <w:r>
              <w:t>结构类型判定、关系解析</w:t>
            </w:r>
          </w:p>
        </w:tc>
      </w:tr>
      <w:tr>
        <w:tc>
          <w:tcPr>
            <w:tcW w:type="dxa" w:w="2049"/>
          </w:tcPr>
          <w:p>
            <w:pPr>
              <w:pStyle w:val="74"/>
            </w:pPr>
            <w:r/>
            <w:r>
              <w:t>易理层</w:t>
            </w:r>
          </w:p>
        </w:tc>
        <w:tc>
          <w:tcPr>
            <w:tcW w:type="dxa" w:w="2049"/>
          </w:tcPr>
          <w:p>
            <w:pPr>
              <w:pStyle w:val="74"/>
            </w:pPr>
            <w:r/>
            <w:r>
              <w:t>理（吉凶道理）</w:t>
            </w:r>
          </w:p>
        </w:tc>
        <w:tc>
          <w:tcPr>
            <w:tcW w:type="dxa" w:w="2049"/>
          </w:tcPr>
          <w:p>
            <w:pPr>
              <w:pStyle w:val="74"/>
            </w:pPr>
            <w:r/>
            <w:r>
              <w:t>字义（概念逻辑）</w:t>
            </w:r>
          </w:p>
        </w:tc>
        <w:tc>
          <w:tcPr>
            <w:tcW w:type="dxa" w:w="2049"/>
          </w:tcPr>
          <w:p>
            <w:pPr>
              <w:pStyle w:val="74"/>
            </w:pPr>
            <w:r/>
            <w:r>
              <w:t>义项识别、语义消歧</w:t>
            </w:r>
          </w:p>
        </w:tc>
      </w:tr>
    </w:tbl>
    <w:p>
      <w:pPr>
        <w:pStyle w:val="4"/>
      </w:pPr>
    </w:p>
    <w:p>
      <w:pPr>
        <w:pStyle w:val="63"/>
      </w:pPr>
      <w:r>
        <w:t>阴阳作为造字的底层逻辑</w:t>
      </w:r>
    </w:p>
    <w:p>
      <w:pPr>
        <w:pStyle w:val="4"/>
      </w:pPr>
      <w:r>
        <w:t>如果说"象-数-理"揭示了汉字与易理在结构层面的同构，那么在生成动力层面，二者共享的底层逻辑则是"阴阳"。汉字的构造中，处处体现阴阳对立统一的辩证思想。</w:t>
      </w:r>
    </w:p>
    <w:p>
      <w:pPr>
        <w:pStyle w:val="4"/>
      </w:pPr>
      <w:r>
        <w:t>（1）形旁与声旁的阴阳相生。 形声字占汉字的绝大多数（约80%以上）。在形声字中，形旁（义符）表示字义的类属，是"实"的、确定的——属"阴"；声旁（音符）提示字的读音，是"虚"的、变化的——属"阳"。形声相益，阴阳相生，构成了汉字的生发机制。这正对应《易经》"一阴一阳之谓道"的生成法则：义符定其类，音符广其用，一实一虚，乃成其字。</w:t>
      </w:r>
    </w:p>
    <w:p>
      <w:pPr>
        <w:pStyle w:val="4"/>
      </w:pPr>
      <w:r>
        <w:t>（2）结构对称中的"执中"。 汉字追求结构的平衡感——左右对称、上下均匀、内外协调。这种平衡美学本身就是"执中"思想的体现：一个字的部件之间，如同一个卦的六爻之间，需要"当位""得中""相应"才能和谐。结构失衡的字（如左重右轻、上大下小）在美学上被认为不美观，正如一个卦中"乘刚""失位"的结构被视为不吉。YLYW第3章所建立的爻位关系运算（当位、得中、乘承比应），在此获得了其在汉字结构分析中的直接对应物。</w:t>
      </w:r>
    </w:p>
    <w:p>
      <w:pPr>
        <w:pStyle w:val="4"/>
      </w:pPr>
      <w:r>
        <w:t>（3）虚实相生的空间意识。 书法美学强调"计白当黑"——笔画为"实"（阳），留白为"虚"（阴），虚实相生构成完整的字形美感。这正是太极图阴阳鱼互相环抱的空间哲学在书写中的体现。一个字的美，不只在于墨迹（实），更在于墨迹围合出的空白（虚）。</w:t>
      </w:r>
    </w:p>
    <w:p>
      <w:pPr>
        <w:pStyle w:val="63"/>
      </w:pPr>
      <w:r>
        <w:t>变易在字义演化中的体现</w:t>
      </w:r>
    </w:p>
    <w:p>
      <w:pPr>
        <w:pStyle w:val="4"/>
      </w:pPr>
      <w:r>
        <w:t>《易经》的核心是"变易"——事物处于永恒的变化之中，卦象因爻变而转化（本卦→之卦），因时位而易其吉凶。汉字字义的演变，同样遵循"变易"的规律，其表现形式与卦变机制高度相似。表10.3给出了字义演化的三类现象与易理机制的对应。</w:t>
      </w:r>
    </w:p>
    <w:p>
      <w:pPr>
        <w:pStyle w:val="67"/>
      </w:pPr>
      <w:r>
        <w:t>表10.3　字义演化现象与易理变易机制的对应</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字义演化现象</w:t>
            </w:r>
          </w:p>
        </w:tc>
        <w:tc>
          <w:tcPr>
            <w:tcW w:type="dxa" w:w="2733"/>
          </w:tcPr>
          <w:p>
            <w:pPr>
              <w:pStyle w:val="99"/>
            </w:pPr>
            <w:r/>
            <w:r>
              <w:t>说明</w:t>
            </w:r>
          </w:p>
        </w:tc>
        <w:tc>
          <w:tcPr>
            <w:tcW w:type="dxa" w:w="2733"/>
          </w:tcPr>
          <w:p>
            <w:pPr>
              <w:pStyle w:val="99"/>
            </w:pPr>
            <w:r/>
            <w:r>
              <w:t>易理对应机制</w:t>
            </w:r>
          </w:p>
        </w:tc>
      </w:tr>
      <w:tr>
        <w:tc>
          <w:tcPr>
            <w:tcW w:type="dxa" w:w="2733"/>
          </w:tcPr>
          <w:p>
            <w:pPr>
              <w:pStyle w:val="74"/>
            </w:pPr>
            <w:r/>
            <w:r>
              <w:t>本义→引申义</w:t>
            </w:r>
          </w:p>
        </w:tc>
        <w:tc>
          <w:tcPr>
            <w:tcW w:type="dxa" w:w="2733"/>
          </w:tcPr>
          <w:p>
            <w:pPr>
              <w:pStyle w:val="74"/>
            </w:pPr>
            <w:r/>
            <w:r>
              <w:t>如"节"：竹节→关节→节气→节制→节约</w:t>
            </w:r>
          </w:p>
        </w:tc>
        <w:tc>
          <w:tcPr>
            <w:tcW w:type="dxa" w:w="2733"/>
          </w:tcPr>
          <w:p>
            <w:pPr>
              <w:pStyle w:val="74"/>
            </w:pPr>
            <w:r/>
            <w:r>
              <w:t>本卦→之卦（爻变引发整体意义的迁移）</w:t>
            </w:r>
          </w:p>
        </w:tc>
      </w:tr>
      <w:tr>
        <w:tc>
          <w:tcPr>
            <w:tcW w:type="dxa" w:w="2733"/>
          </w:tcPr>
          <w:p>
            <w:pPr>
              <w:pStyle w:val="74"/>
            </w:pPr>
            <w:r/>
            <w:r>
              <w:t>一字多义</w:t>
            </w:r>
          </w:p>
        </w:tc>
        <w:tc>
          <w:tcPr>
            <w:tcW w:type="dxa" w:w="2733"/>
          </w:tcPr>
          <w:p>
            <w:pPr>
              <w:pStyle w:val="74"/>
            </w:pPr>
            <w:r/>
            <w:r>
              <w:t>一个字在不同语境中呈现不同含义</w:t>
            </w:r>
          </w:p>
        </w:tc>
        <w:tc>
          <w:tcPr>
            <w:tcW w:type="dxa" w:w="2733"/>
          </w:tcPr>
          <w:p>
            <w:pPr>
              <w:pStyle w:val="74"/>
            </w:pPr>
            <w:r/>
            <w:r>
              <w:t>一卦多解（同一卦在不同情境下有不同吉凶）</w:t>
            </w:r>
          </w:p>
        </w:tc>
      </w:tr>
      <w:tr>
        <w:tc>
          <w:tcPr>
            <w:tcW w:type="dxa" w:w="2733"/>
          </w:tcPr>
          <w:p>
            <w:pPr>
              <w:pStyle w:val="74"/>
            </w:pPr>
            <w:r/>
            <w:r>
              <w:t>通假字</w:t>
            </w:r>
          </w:p>
        </w:tc>
        <w:tc>
          <w:tcPr>
            <w:tcW w:type="dxa" w:w="2733"/>
          </w:tcPr>
          <w:p>
            <w:pPr>
              <w:pStyle w:val="74"/>
            </w:pPr>
            <w:r/>
            <w:r>
              <w:t>古代文献借用同音字代替本字</w:t>
            </w:r>
          </w:p>
        </w:tc>
        <w:tc>
          <w:tcPr>
            <w:tcW w:type="dxa" w:w="2733"/>
          </w:tcPr>
          <w:p>
            <w:pPr>
              <w:pStyle w:val="74"/>
            </w:pPr>
            <w:r/>
            <w:r>
              <w:t>变爻（临时性的符号替换）</w:t>
            </w:r>
          </w:p>
        </w:tc>
      </w:tr>
      <w:tr>
        <w:tc>
          <w:tcPr>
            <w:tcW w:type="dxa" w:w="2733"/>
          </w:tcPr>
          <w:p>
            <w:pPr>
              <w:pStyle w:val="74"/>
            </w:pPr>
            <w:r/>
            <w:r>
              <w:t>古今义迁移</w:t>
            </w:r>
          </w:p>
        </w:tc>
        <w:tc>
          <w:tcPr>
            <w:tcW w:type="dxa" w:w="2733"/>
          </w:tcPr>
          <w:p>
            <w:pPr>
              <w:pStyle w:val="74"/>
            </w:pPr>
            <w:r/>
            <w:r>
              <w:t>如"去"：古义"离开"→今义"前往"</w:t>
            </w:r>
          </w:p>
        </w:tc>
        <w:tc>
          <w:tcPr>
            <w:tcW w:type="dxa" w:w="2733"/>
          </w:tcPr>
          <w:p>
            <w:pPr>
              <w:pStyle w:val="74"/>
            </w:pPr>
            <w:r/>
            <w:r>
              <w:t>卦象随时位推移而翻转其义</w:t>
            </w:r>
          </w:p>
        </w:tc>
      </w:tr>
    </w:tbl>
    <w:p>
      <w:pPr>
        <w:pStyle w:val="4"/>
      </w:pPr>
    </w:p>
    <w:p>
      <w:pPr>
        <w:pStyle w:val="4"/>
      </w:pPr>
      <w:r>
        <w:t>这种字义的动态变化，正是YLYW模型中"卦变"与模糊隶属度动态调整机制在语言学中的自然映照。一个汉字的本义，相当于该字的"本卦"；其在不同语境中被激活的不同义项，相当于该字在不同"时位"下呈现的"之卦"与"互卦"。字义的模糊边界与动态激活，与卦象的叠加、干涉、测量在结构上完全同源。 这为第10.3节将要展开的"一词多义的模糊隶属度网络"（10.3.4）与第10.6节"多义择义"（10.6.2）提供了理论依据。</w:t>
      </w:r>
    </w:p>
    <w:p>
      <w:pPr>
        <w:pStyle w:val="63"/>
      </w:pPr>
      <w:r>
        <w:t>同构性的工程意义</w:t>
      </w:r>
    </w:p>
    <w:p>
      <w:pPr>
        <w:pStyle w:val="4"/>
      </w:pPr>
      <w:r>
        <w:t>本节从生成逻辑、象数理结构、阴阳动力、变易规律四个层面，论证了汉字与易理的深层同构。需要强调这一同构性的工程意义，以免读者将其误解为纯粹的文化比较：</w:t>
      </w:r>
    </w:p>
    <w:p>
      <w:pPr>
        <w:pStyle w:val="4"/>
      </w:pPr>
      <w:r>
        <w:t>1. 同构性提供了"零训练数据"的可能性。 如果汉字的字形真能携带语义（如同卦象携带易理），那么一个内建了部首→八卦映射的引擎，就能在没有任何训练语料的情况下，对一个从未见过的汉字给出初步的语义归类（10.4节验证）。这是统计范式绝无可能做到的。</w:t>
      </w:r>
    </w:p>
    <w:p>
      <w:pPr>
        <w:pStyle w:val="4"/>
      </w:pPr>
      <w:r>
        <w:t>2. 同构性提供了"可解释"的可能性。 因为汉字的结构与卦的结构同源，引擎对字义的判断可以回溯到"哪个部件的哪个易理关系"（如"休"=人依木=承关系=止息→艮），从而给出可追溯的推理链，而非一个无从解释的向量。</w:t>
      </w:r>
    </w:p>
    <w:p>
      <w:pPr>
        <w:pStyle w:val="4"/>
      </w:pPr>
      <w:r>
        <w:t>3. 同构性提供了"生长"的可能性。 既然字义演化遵循"变易"，那么引擎的语义底座也应是一个可"变"、可"生长"的系统——这直接导向第10.5节的双通道自适应语义底座与第10.6节的嵌套自增长机制。</w:t>
      </w:r>
    </w:p>
    <w:p>
      <w:pPr>
        <w:pStyle w:val="4"/>
      </w:pPr>
      <w:r>
        <w:t>换言之，同构性在本章中不是修辞，而是三个工程性质（零样本、可解释、可生长）的共同理论源头。后文将逐一验证这三个性质。</w:t>
      </w:r>
    </w:p>
    <w:p>
      <w:pPr>
        <w:pStyle w:val="4"/>
      </w:pPr>
      <w:r>
        <w:t>*本节完。下一节：10.3 四层嵌套语言架构。*</w:t>
      </w:r>
    </w:p>
    <w:p>
      <w:pPr>
        <w:pStyle w:val="5"/>
      </w:pPr>
      <w:r>
        <w:t>四层嵌套语言架构</w:t>
      </w:r>
    </w:p>
    <w:p>
      <w:pPr>
        <w:pStyle w:val="63"/>
      </w:pPr>
      <w:r>
        <w:t>总体架构：从"字"到"篇"的四层嵌套</w:t>
      </w:r>
    </w:p>
    <w:p>
      <w:pPr>
        <w:pStyle w:val="4"/>
      </w:pPr>
      <w:r>
        <w:t>基于10.2节论证的认知同构性，我们可以设计一个从字形到篇章的、全链条层次化YLYW语言处理架构。这一架构的核心思想是：把汉语的语言单位按粒度自下而上地划分为四层，每一层都对应一种易理结构，并把上层作为下层组合与嵌套的产物。</w:t>
      </w:r>
    </w:p>
    <w:p>
      <w:pPr>
        <w:pStyle w:val="4"/>
      </w:pPr>
      <w:r>
        <w:t>YLYW处理汉语的架构，是一个自下而上的四层嵌套系统，如表10.4所示。</w:t>
      </w:r>
    </w:p>
    <w:p>
      <w:pPr>
        <w:pStyle w:val="67"/>
      </w:pPr>
      <w:r>
        <w:t>表10.4　YLYW四层嵌套语言架构</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层级</w:t>
            </w:r>
          </w:p>
        </w:tc>
        <w:tc>
          <w:tcPr>
            <w:tcW w:type="dxa" w:w="2049"/>
          </w:tcPr>
          <w:p>
            <w:pPr>
              <w:pStyle w:val="99"/>
            </w:pPr>
            <w:r/>
            <w:r>
              <w:t>易理映射</w:t>
            </w:r>
          </w:p>
        </w:tc>
        <w:tc>
          <w:tcPr>
            <w:tcW w:type="dxa" w:w="2049"/>
          </w:tcPr>
          <w:p>
            <w:pPr>
              <w:pStyle w:val="99"/>
            </w:pPr>
            <w:r/>
            <w:r>
              <w:t>语言单元</w:t>
            </w:r>
          </w:p>
        </w:tc>
        <w:tc>
          <w:tcPr>
            <w:tcW w:type="dxa" w:w="2049"/>
          </w:tcPr>
          <w:p>
            <w:pPr>
              <w:pStyle w:val="99"/>
            </w:pPr>
            <w:r/>
            <w:r>
              <w:t>核心任务</w:t>
            </w:r>
          </w:p>
        </w:tc>
      </w:tr>
      <w:tr>
        <w:tc>
          <w:tcPr>
            <w:tcW w:type="dxa" w:w="2049"/>
          </w:tcPr>
          <w:p>
            <w:pPr>
              <w:pStyle w:val="74"/>
            </w:pPr>
            <w:r/>
            <w:r>
              <w:t>L1：字形层</w:t>
            </w:r>
          </w:p>
        </w:tc>
        <w:tc>
          <w:tcPr>
            <w:tcW w:type="dxa" w:w="2049"/>
          </w:tcPr>
          <w:p>
            <w:pPr>
              <w:pStyle w:val="74"/>
            </w:pPr>
            <w:r/>
            <w:r>
              <w:t>爻</w:t>
            </w:r>
          </w:p>
        </w:tc>
        <w:tc>
          <w:tcPr>
            <w:tcW w:type="dxa" w:w="2049"/>
          </w:tcPr>
          <w:p>
            <w:pPr>
              <w:pStyle w:val="74"/>
            </w:pPr>
            <w:r/>
            <w:r>
              <w:t>笔画、部件、部首</w:t>
            </w:r>
          </w:p>
        </w:tc>
        <w:tc>
          <w:tcPr>
            <w:tcW w:type="dxa" w:w="2049"/>
          </w:tcPr>
          <w:p>
            <w:pPr>
              <w:pStyle w:val="74"/>
            </w:pPr>
            <w:r/>
            <w:r>
              <w:t>字形解构、部件识别</w:t>
            </w:r>
          </w:p>
        </w:tc>
      </w:tr>
      <w:tr>
        <w:tc>
          <w:tcPr>
            <w:tcW w:type="dxa" w:w="2049"/>
          </w:tcPr>
          <w:p>
            <w:pPr>
              <w:pStyle w:val="74"/>
            </w:pPr>
            <w:r/>
            <w:r>
              <w:t>L2：字义层</w:t>
            </w:r>
          </w:p>
        </w:tc>
        <w:tc>
          <w:tcPr>
            <w:tcW w:type="dxa" w:w="2049"/>
          </w:tcPr>
          <w:p>
            <w:pPr>
              <w:pStyle w:val="74"/>
            </w:pPr>
            <w:r/>
            <w:r>
              <w:t>卦</w:t>
            </w:r>
          </w:p>
        </w:tc>
        <w:tc>
          <w:tcPr>
            <w:tcW w:type="dxa" w:w="2049"/>
          </w:tcPr>
          <w:p>
            <w:pPr>
              <w:pStyle w:val="74"/>
            </w:pPr>
            <w:r/>
            <w:r>
              <w:t>单个汉字</w:t>
            </w:r>
          </w:p>
        </w:tc>
        <w:tc>
          <w:tcPr>
            <w:tcW w:type="dxa" w:w="2049"/>
          </w:tcPr>
          <w:p>
            <w:pPr>
              <w:pStyle w:val="74"/>
            </w:pPr>
            <w:r/>
            <w:r>
              <w:t>本义识别、义项消歧</w:t>
            </w:r>
          </w:p>
        </w:tc>
      </w:tr>
      <w:tr>
        <w:tc>
          <w:tcPr>
            <w:tcW w:type="dxa" w:w="2049"/>
          </w:tcPr>
          <w:p>
            <w:pPr>
              <w:pStyle w:val="74"/>
            </w:pPr>
            <w:r/>
            <w:r>
              <w:t>L3：词句层</w:t>
            </w:r>
          </w:p>
        </w:tc>
        <w:tc>
          <w:tcPr>
            <w:tcW w:type="dxa" w:w="2049"/>
          </w:tcPr>
          <w:p>
            <w:pPr>
              <w:pStyle w:val="74"/>
            </w:pPr>
            <w:r/>
            <w:r>
              <w:t>别卦（重卦）</w:t>
            </w:r>
          </w:p>
        </w:tc>
        <w:tc>
          <w:tcPr>
            <w:tcW w:type="dxa" w:w="2049"/>
          </w:tcPr>
          <w:p>
            <w:pPr>
              <w:pStyle w:val="74"/>
            </w:pPr>
            <w:r/>
            <w:r>
              <w:t>词、短语、句子</w:t>
            </w:r>
          </w:p>
        </w:tc>
        <w:tc>
          <w:tcPr>
            <w:tcW w:type="dxa" w:w="2049"/>
          </w:tcPr>
          <w:p>
            <w:pPr>
              <w:pStyle w:val="74"/>
            </w:pPr>
            <w:r/>
            <w:r>
              <w:t>构词分析、句法解析</w:t>
            </w:r>
          </w:p>
        </w:tc>
      </w:tr>
      <w:tr>
        <w:tc>
          <w:tcPr>
            <w:tcW w:type="dxa" w:w="2049"/>
          </w:tcPr>
          <w:p>
            <w:pPr>
              <w:pStyle w:val="74"/>
            </w:pPr>
            <w:r/>
            <w:r>
              <w:t>L4：篇章层</w:t>
            </w:r>
          </w:p>
        </w:tc>
        <w:tc>
          <w:tcPr>
            <w:tcW w:type="dxa" w:w="2049"/>
          </w:tcPr>
          <w:p>
            <w:pPr>
              <w:pStyle w:val="74"/>
            </w:pPr>
            <w:r/>
            <w:r>
              <w:t>复卦（变卦序列）</w:t>
            </w:r>
          </w:p>
        </w:tc>
        <w:tc>
          <w:tcPr>
            <w:tcW w:type="dxa" w:w="2049"/>
          </w:tcPr>
          <w:p>
            <w:pPr>
              <w:pStyle w:val="74"/>
            </w:pPr>
            <w:r/>
            <w:r>
              <w:t>段落、篇章</w:t>
            </w:r>
          </w:p>
        </w:tc>
        <w:tc>
          <w:tcPr>
            <w:tcW w:type="dxa" w:w="2049"/>
          </w:tcPr>
          <w:p>
            <w:pPr>
              <w:pStyle w:val="74"/>
            </w:pPr>
            <w:r/>
            <w:r>
              <w:t>语义连贯、修辞分析</w:t>
            </w:r>
          </w:p>
        </w:tc>
      </w:tr>
    </w:tbl>
    <w:p>
      <w:pPr>
        <w:pStyle w:val="4"/>
      </w:pPr>
    </w:p>
    <w:p>
      <w:pPr>
        <w:pStyle w:val="4"/>
      </w:pPr>
      <w:r>
        <w:t>这里的"嵌套"具有双重含义。其一是粒度嵌套：篇章由句子构成，句子由词构成，词由字构成；正如六十四卦由八卦相重、八卦由阴阳爻相叠。其二是机制嵌套：每一层都是一个独立的YLYW子系统，拥有自己的"爻—卦—策"推理链与规则权重，层与层之间通过"变卦"式的信息传递沟通（这一"同一套架构可递归应用于任意层级"的思想，与第8章层次化嵌套结构的命题一致）。</w:t>
      </w:r>
    </w:p>
    <w:p>
      <w:pPr>
        <w:pStyle w:val="68"/>
      </w:pPr>
      <w:r>
        <w:t>图10.2给出了这一四层架构的整体数据流：输入经文自下而上依次经过字形层、字义层、词句层、篇章层，同时辅以"知几"跨句校准与自适应成长底座，最终输出带可追溯推理链的语义解析。</w:t>
      </w:r>
    </w:p>
    <w:p>
      <w:pPr>
        <w:pStyle w:val="105"/>
        <w:jc w:val="center"/>
      </w:pPr>
      <w:r>
        <w:drawing>
          <wp:inline distT="0" distB="0" distL="114300" distR="114300">
            <wp:extent cx="5039995" cy="2383790"/>
            <wp:effectExtent l="0" t="0" r="825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69"/>
                    <a:stretch>
                      <a:fillRect/>
                    </a:stretch>
                  </pic:blipFill>
                  <pic:spPr>
                    <a:xfrm>
                      <a:off x="0" y="0"/>
                      <a:ext cx="5040000" cy="2384283"/>
                    </a:xfrm>
                    <a:prstGeom prst="rect">
                      <a:avLst/>
                    </a:prstGeom>
                  </pic:spPr>
                </pic:pic>
              </a:graphicData>
            </a:graphic>
          </wp:inline>
        </w:drawing>
      </w:r>
    </w:p>
    <w:p>
      <w:pPr>
        <w:pStyle w:val="68"/>
      </w:pPr>
      <w:r>
        <w:t>图10.2　YLYW四层嵌套语言处理架构数据流（L1字形层：偏旁部首→模糊隶属度；L2字义层：乘承比应，会意字知识库；L3词句层：虚词驱动分词、三通道判定；L4篇章层：多句起承转合；辅以知几校准与自适应成长底座）</w:t>
      </w:r>
    </w:p>
    <w:p>
      <w:pPr>
        <w:pStyle w:val="63"/>
      </w:pPr>
      <w:r>
        <w:t>L1字形层：部首八卦模糊隶属度</w:t>
      </w:r>
    </w:p>
    <w:p>
      <w:pPr>
        <w:pStyle w:val="4"/>
      </w:pPr>
      <w:r>
        <w:t>字形层是YLYW处理汉字的独特优势层。对于拼音文字，这一层毫无意义——因为"cat"的字母序列不携带任何语义。但对于汉字，字形本身就是一个微型语义场。</w:t>
      </w:r>
    </w:p>
    <w:p>
      <w:pPr>
        <w:pStyle w:val="4"/>
      </w:pPr>
      <w:r>
        <w:t>基本方法：将常见的偏旁部首定义为"基本卦象"（无异于八卦的八种基本自然现象），使用模糊隶属度函数来描述一个字对某类语义的归属程度——即"一个字在多大程度上属于水类/火类/木类……"。这种模糊隶属度不是从数据中学来的，而是基于人类对偏旁部首功能的先验理解进行定义——这正是YLYW"先验知识注入"的体现。表10.5给出若干典型部首的模糊语义隶属度示例。</w:t>
      </w:r>
    </w:p>
    <w:p>
      <w:pPr>
        <w:pStyle w:val="67"/>
      </w:pPr>
      <w:r>
        <w:t>表10.5　偏旁部首的模糊语义隶属度示例</w:t>
      </w:r>
    </w:p>
    <w:tbl>
      <w:tblPr>
        <w:tblStyle w:val="246"/>
        <w:tblW w:type="auto" w:w="0"/>
        <w:jc w:val="center"/>
        <w:tblLook w:firstColumn="1" w:firstRow="1" w:lastColumn="0" w:lastRow="0" w:noHBand="0" w:noVBand="1" w:val="04A0"/>
      </w:tblPr>
      <w:tblGrid>
        <w:gridCol w:w="4099"/>
        <w:gridCol w:w="4099"/>
      </w:tblGrid>
      <w:tr>
        <w:tc>
          <w:tcPr>
            <w:tcW w:type="dxa" w:w="4099"/>
          </w:tcPr>
          <w:p>
            <w:pPr>
              <w:pStyle w:val="99"/>
            </w:pPr>
            <w:r/>
            <w:r>
              <w:t>偏旁</w:t>
            </w:r>
          </w:p>
        </w:tc>
        <w:tc>
          <w:tcPr>
            <w:tcW w:type="dxa" w:w="4099"/>
          </w:tcPr>
          <w:p>
            <w:pPr>
              <w:pStyle w:val="99"/>
            </w:pPr>
            <w:r/>
            <w:r>
              <w:t>隶属度分布</w:t>
            </w:r>
          </w:p>
        </w:tc>
      </w:tr>
      <w:tr>
        <w:tc>
          <w:tcPr>
            <w:tcW w:type="dxa" w:w="4099"/>
          </w:tcPr>
          <w:p>
            <w:pPr>
              <w:pStyle w:val="74"/>
            </w:pPr>
            <w:r/>
            <w:r>
              <w:t>氵（三点水）</w:t>
            </w:r>
          </w:p>
        </w:tc>
        <w:tc>
          <w:tcPr>
            <w:tcW w:type="dxa" w:w="4099"/>
          </w:tcPr>
          <w:p>
            <w:pPr>
              <w:pStyle w:val="74"/>
            </w:pPr>
            <w:r/>
            <w:r>
              <w:t>{水相关: 0.95, 液体: 0.90, 流动: 0.80, 清澈: 0.60, 危险: 0.30}</w:t>
            </w:r>
          </w:p>
        </w:tc>
      </w:tr>
      <w:tr>
        <w:tc>
          <w:tcPr>
            <w:tcW w:type="dxa" w:w="4099"/>
          </w:tcPr>
          <w:p>
            <w:pPr>
              <w:pStyle w:val="74"/>
            </w:pPr>
            <w:r/>
            <w:r>
              <w:t>火（火字旁）</w:t>
            </w:r>
          </w:p>
        </w:tc>
        <w:tc>
          <w:tcPr>
            <w:tcW w:type="dxa" w:w="4099"/>
          </w:tcPr>
          <w:p>
            <w:pPr>
              <w:pStyle w:val="74"/>
            </w:pPr>
            <w:r/>
            <w:r>
              <w:t>{火相关: 0.95, 热: 0.90, 光亮: 0.70, 剧烈: 0.60, 危险: 0.50}</w:t>
            </w:r>
          </w:p>
        </w:tc>
      </w:tr>
      <w:tr>
        <w:tc>
          <w:tcPr>
            <w:tcW w:type="dxa" w:w="4099"/>
          </w:tcPr>
          <w:p>
            <w:pPr>
              <w:pStyle w:val="74"/>
            </w:pPr>
            <w:r/>
            <w:r>
              <w:t>木（木字旁）</w:t>
            </w:r>
          </w:p>
        </w:tc>
        <w:tc>
          <w:tcPr>
            <w:tcW w:type="dxa" w:w="4099"/>
          </w:tcPr>
          <w:p>
            <w:pPr>
              <w:pStyle w:val="74"/>
            </w:pPr>
            <w:r/>
            <w:r>
              <w:t>{植物: 0.95, 材料: 0.80, 生机: 0.70, 僵硬: 0.40}</w:t>
            </w:r>
          </w:p>
        </w:tc>
      </w:tr>
      <w:tr>
        <w:tc>
          <w:tcPr>
            <w:tcW w:type="dxa" w:w="4099"/>
          </w:tcPr>
          <w:p>
            <w:pPr>
              <w:pStyle w:val="74"/>
            </w:pPr>
            <w:r/>
            <w:r>
              <w:t>忄（心字旁）</w:t>
            </w:r>
          </w:p>
        </w:tc>
        <w:tc>
          <w:tcPr>
            <w:tcW w:type="dxa" w:w="4099"/>
          </w:tcPr>
          <w:p>
            <w:pPr>
              <w:pStyle w:val="74"/>
            </w:pPr>
            <w:r/>
            <w:r>
              <w:t>{情感: 0.90, 思维: 0.85, 内部: 0.50}</w:t>
            </w:r>
          </w:p>
        </w:tc>
      </w:tr>
    </w:tbl>
    <w:p>
      <w:pPr>
        <w:pStyle w:val="4"/>
      </w:pPr>
    </w:p>
    <w:p>
      <w:pPr>
        <w:pStyle w:val="4"/>
      </w:pPr>
      <w:r>
        <w:t>工程实现：L1层接收一个汉字，先查询汉字拆分表得到其组成部件，再经部件映射表将各部件归化为核心部首，最后查询模糊隶属度库，输出一个8维语义向量。这一"拆字→归化→查表"的三步流程，正是"观物取象"认知操作在工程上的直接对应：把整字"观"成部件，把部件"取"为卦象。</w:t>
      </w:r>
    </w:p>
    <w:p>
      <w:pPr>
        <w:pStyle w:val="4"/>
      </w:pPr>
      <w:r>
        <w:t>需要指出的是，L1层的"象"并非孤立地为整字定卦，而是为后续L2、L3层提供一层"粗糙的范畴先验"。部首给出的是一种大概率的类属倾向（水旁倾向水类、木旁倾向植物类），但真正的字义仍需在 L2 的部件关系解析与 L3 的语境消歧中逐步确定。这一点将在 10.5.6 的"诚实边界"中进一步阐释。</w:t>
      </w:r>
    </w:p>
    <w:p>
      <w:pPr>
        <w:pStyle w:val="63"/>
      </w:pPr>
      <w:r>
        <w:t>L2字义层：会意字的"乘承比应"解析</w:t>
      </w:r>
    </w:p>
    <w:p>
      <w:pPr>
        <w:pStyle w:val="4"/>
      </w:pPr>
      <w:r>
        <w:t>字义层负责处理单个汉字的语义。对于形声字，字义主要由形旁决定，L1层已给出基本判定；而对于会意字，字义是由部件之间的关系生成的——这正是YLYW"爻位关系运算"的用武之地。</w:t>
      </w:r>
    </w:p>
    <w:p>
      <w:pPr>
        <w:pStyle w:val="4"/>
      </w:pPr>
      <w:r>
        <w:t>YLYW第3章建立的"乘承比应"四种爻位关系，可以直接映射到汉字部件之间的语义关系上，如表10.6所示。</w:t>
      </w:r>
    </w:p>
    <w:p>
      <w:pPr>
        <w:pStyle w:val="67"/>
      </w:pPr>
      <w:r>
        <w:t>表10.6　"乘承比应"关系在汉字部件分析中的映射</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易理关系</w:t>
            </w:r>
          </w:p>
        </w:tc>
        <w:tc>
          <w:tcPr>
            <w:tcW w:type="dxa" w:w="2049"/>
          </w:tcPr>
          <w:p>
            <w:pPr>
              <w:pStyle w:val="99"/>
            </w:pPr>
            <w:r/>
            <w:r>
              <w:t>易理含义</w:t>
            </w:r>
          </w:p>
        </w:tc>
        <w:tc>
          <w:tcPr>
            <w:tcW w:type="dxa" w:w="2049"/>
          </w:tcPr>
          <w:p>
            <w:pPr>
              <w:pStyle w:val="99"/>
            </w:pPr>
            <w:r/>
            <w:r>
              <w:t>汉字部件对应</w:t>
            </w:r>
          </w:p>
        </w:tc>
        <w:tc>
          <w:tcPr>
            <w:tcW w:type="dxa" w:w="2049"/>
          </w:tcPr>
          <w:p>
            <w:pPr>
              <w:pStyle w:val="99"/>
            </w:pPr>
            <w:r/>
            <w:r>
              <w:t>例字</w:t>
            </w:r>
          </w:p>
        </w:tc>
      </w:tr>
      <w:tr>
        <w:tc>
          <w:tcPr>
            <w:tcW w:type="dxa" w:w="2049"/>
          </w:tcPr>
          <w:p>
            <w:pPr>
              <w:pStyle w:val="74"/>
            </w:pPr>
            <w:r/>
            <w:r>
              <w:t>乘（上临下）</w:t>
            </w:r>
          </w:p>
        </w:tc>
        <w:tc>
          <w:tcPr>
            <w:tcW w:type="dxa" w:w="2049"/>
          </w:tcPr>
          <w:p>
            <w:pPr>
              <w:pStyle w:val="74"/>
            </w:pPr>
            <w:r/>
            <w:r>
              <w:t>上方爻主导下方爻</w:t>
            </w:r>
          </w:p>
        </w:tc>
        <w:tc>
          <w:tcPr>
            <w:tcW w:type="dxa" w:w="2049"/>
          </w:tcPr>
          <w:p>
            <w:pPr>
              <w:pStyle w:val="74"/>
            </w:pPr>
            <w:r/>
            <w:r>
              <w:t>上方部件主导下方部件</w:t>
            </w:r>
          </w:p>
        </w:tc>
        <w:tc>
          <w:tcPr>
            <w:tcW w:type="dxa" w:w="2049"/>
          </w:tcPr>
          <w:p>
            <w:pPr>
              <w:pStyle w:val="74"/>
            </w:pPr>
            <w:r/>
            <w:r>
              <w:t>休（人临木）、孝（老临子）</w:t>
            </w:r>
          </w:p>
        </w:tc>
      </w:tr>
      <w:tr>
        <w:tc>
          <w:tcPr>
            <w:tcW w:type="dxa" w:w="2049"/>
          </w:tcPr>
          <w:p>
            <w:pPr>
              <w:pStyle w:val="74"/>
            </w:pPr>
            <w:r/>
            <w:r>
              <w:t>承（下载上）</w:t>
            </w:r>
          </w:p>
        </w:tc>
        <w:tc>
          <w:tcPr>
            <w:tcW w:type="dxa" w:w="2049"/>
          </w:tcPr>
          <w:p>
            <w:pPr>
              <w:pStyle w:val="74"/>
            </w:pPr>
            <w:r/>
            <w:r>
              <w:t>下方爻支撑上方爻</w:t>
            </w:r>
          </w:p>
        </w:tc>
        <w:tc>
          <w:tcPr>
            <w:tcW w:type="dxa" w:w="2049"/>
          </w:tcPr>
          <w:p>
            <w:pPr>
              <w:pStyle w:val="74"/>
            </w:pPr>
            <w:r/>
            <w:r>
              <w:t>下方部件支撑上方部件</w:t>
            </w:r>
          </w:p>
        </w:tc>
        <w:tc>
          <w:tcPr>
            <w:tcW w:type="dxa" w:w="2049"/>
          </w:tcPr>
          <w:p>
            <w:pPr>
              <w:pStyle w:val="74"/>
            </w:pPr>
            <w:r/>
            <w:r>
              <w:t>旦（一承日）</w:t>
            </w:r>
          </w:p>
        </w:tc>
      </w:tr>
      <w:tr>
        <w:tc>
          <w:tcPr>
            <w:tcW w:type="dxa" w:w="2049"/>
          </w:tcPr>
          <w:p>
            <w:pPr>
              <w:pStyle w:val="74"/>
            </w:pPr>
            <w:r/>
            <w:r>
              <w:t>比（并列互助）</w:t>
            </w:r>
          </w:p>
        </w:tc>
        <w:tc>
          <w:tcPr>
            <w:tcW w:type="dxa" w:w="2049"/>
          </w:tcPr>
          <w:p>
            <w:pPr>
              <w:pStyle w:val="74"/>
            </w:pPr>
            <w:r/>
            <w:r>
              <w:t>两爻平等并列</w:t>
            </w:r>
          </w:p>
        </w:tc>
        <w:tc>
          <w:tcPr>
            <w:tcW w:type="dxa" w:w="2049"/>
          </w:tcPr>
          <w:p>
            <w:pPr>
              <w:pStyle w:val="74"/>
            </w:pPr>
            <w:r/>
            <w:r>
              <w:t>两个部件平等并列</w:t>
            </w:r>
          </w:p>
        </w:tc>
        <w:tc>
          <w:tcPr>
            <w:tcW w:type="dxa" w:w="2049"/>
          </w:tcPr>
          <w:p>
            <w:pPr>
              <w:pStyle w:val="74"/>
            </w:pPr>
            <w:r/>
            <w:r>
              <w:t>明（日比月）</w:t>
            </w:r>
          </w:p>
        </w:tc>
      </w:tr>
      <w:tr>
        <w:tc>
          <w:tcPr>
            <w:tcW w:type="dxa" w:w="2049"/>
          </w:tcPr>
          <w:p>
            <w:pPr>
              <w:pStyle w:val="74"/>
            </w:pPr>
            <w:r/>
            <w:r>
              <w:t>应（内外呼应）</w:t>
            </w:r>
          </w:p>
        </w:tc>
        <w:tc>
          <w:tcPr>
            <w:tcW w:type="dxa" w:w="2049"/>
          </w:tcPr>
          <w:p>
            <w:pPr>
              <w:pStyle w:val="74"/>
            </w:pPr>
            <w:r/>
            <w:r>
              <w:t>内外爻相互呼应</w:t>
            </w:r>
          </w:p>
        </w:tc>
        <w:tc>
          <w:tcPr>
            <w:tcW w:type="dxa" w:w="2049"/>
          </w:tcPr>
          <w:p>
            <w:pPr>
              <w:pStyle w:val="74"/>
            </w:pPr>
            <w:r/>
            <w:r>
              <w:t>内外结构相互呼应</w:t>
            </w:r>
          </w:p>
        </w:tc>
        <w:tc>
          <w:tcPr>
            <w:tcW w:type="dxa" w:w="2049"/>
          </w:tcPr>
          <w:p>
            <w:pPr>
              <w:pStyle w:val="74"/>
            </w:pPr>
            <w:r/>
            <w:r>
              <w:t>国（口应玉）、囚（囗应人）</w:t>
            </w:r>
          </w:p>
        </w:tc>
      </w:tr>
    </w:tbl>
    <w:p>
      <w:pPr>
        <w:pStyle w:val="4"/>
      </w:pPr>
    </w:p>
    <w:p>
      <w:pPr>
        <w:pStyle w:val="4"/>
      </w:pPr>
      <w:r>
        <w:t>工程实现：建立一个"汉字部件关系知识库"，为每个会意字标注其部件之间的"乘承比应"关系类型；再使用模糊推理规则，根据关系类型推导字义。例如：IF 两个部件为"比"关系 AND 二者皆为光明之物（日、月），THEN 字义偏向"光明、显著"。这种解析方式不仅给出字义判断，还能解释为什么这个字是这个意思——这是深度学习模型完全无法做到的。</w:t>
      </w:r>
    </w:p>
    <w:p>
      <w:pPr>
        <w:pStyle w:val="4"/>
      </w:pPr>
      <w:r>
        <w:t>值得强调的是，会意字的部件关系分布本身也呈现出易理结构：在原型系统的159个会意字中，关系分布为——乘85个、承26个、比20个、应8个。一者"上临下"之所以最多，正与汉字造字中"主导部件+从属部件"的常见格局有关；而"承"与"应"较少，则相应于上下结构与内外结构在会意字中的低频。知识库的这一分布，本身就是一幅汉字构形规律的"卦象图谱"。</w:t>
      </w:r>
    </w:p>
    <w:p>
      <w:pPr>
        <w:pStyle w:val="63"/>
      </w:pPr>
      <w:r>
        <w:t>L3词句层：虚词驱动分词与"意合"解析</w:t>
      </w:r>
    </w:p>
    <w:p>
      <w:pPr>
        <w:pStyle w:val="4"/>
      </w:pPr>
      <w:r>
        <w:t>词句层负责处理词语和句子，是四层中工程难度最高、也最能体现汉语特殊性的一层。汉语词汇的语义边界高度模糊，句法重"意合"（语义关联）而轻"形合"（形态标记），这正是模糊逻辑与关系推理的用武之地。本节从三个子机制展开。</w:t>
      </w:r>
    </w:p>
    <w:p>
      <w:pPr>
        <w:pStyle w:val="4"/>
      </w:pPr>
      <w:r>
        <w:t>（1）一字多义的模糊隶属度。 以"青"字为例，它在不同组合中表示完全不同的颜色：青天=蓝色（隶属度0.9）、青草=绿色（隶属度0.9）、青丝=黑色（隶属度0.8）、青衣=深蓝或黑色（隶属度0.7）。YLYW的处理方式是：建立一个"青"的模糊隶属度分布，然后根据与之组合的字（"天""草""丝"），动态调整其语义的激活方向。这不需要为每种组合单独训练，而是基于规则的动态推理——与10.2.4所说的"一字多义对应一卦多解"完全一致。</w:t>
      </w:r>
    </w:p>
    <w:p>
      <w:pPr>
        <w:pStyle w:val="4"/>
      </w:pPr>
      <w:r>
        <w:t>（2）词义组合的模糊规则。 汉语词义往往是组成字义的融合而非简单相加。"矛盾"≠"矛"+"盾"，而是两者关系的引申；"春秋"≠"春"+"秋"，而是以部分代整体的转喻。YLYW可以为这类词义组合编写模糊规则：IF 两个字的语义存在对立关系，THEN 词义偏向由对立产生的引申义；IF 两个字的语义存在包含关系，THEN 词义可能是以部分代整体。这两条规则，分别对应对卦象的"错卦"关系（意义相斥）与"互卦"关系（意义相含）。</w:t>
      </w:r>
    </w:p>
    <w:p>
      <w:pPr>
        <w:pStyle w:val="4"/>
      </w:pPr>
      <w:r>
        <w:t>（3）句法分析的"意合"机制。 汉语语法重"意合"，轻"形合"。这一点在文言与白话的对比中尤为明显：英语"I have eaten"（"have"+过去分词"eaten"=现在完成时），其完成义完全由形态标记承载；而汉语"我吃过了"（"过"和"了"是虚词标记）"其"也可以省略为"我吃了"或"我吃过"，完成义仍然可解。YLYW的模糊推理比形态驱动的句法分析器更适合处理这种"意合"式的句法——它不依赖严格的形态标记，而是通过语义关系的模糊匹配来理解句子。</w:t>
      </w:r>
    </w:p>
    <w:p>
      <w:pPr>
        <w:pStyle w:val="63"/>
      </w:pPr>
      <w:r>
        <w:t>L4篇章层："变卦"序列与起承转合</w:t>
      </w:r>
    </w:p>
    <w:p>
      <w:pPr>
        <w:pStyle w:val="4"/>
      </w:pPr>
      <w:r>
        <w:t>篇章层处理段落和整篇文本的语义连贯性。YLYW模型将一篇文章的结构建模为一个"卦变"序列。</w:t>
      </w:r>
    </w:p>
    <w:p>
      <w:pPr>
        <w:pStyle w:val="4"/>
      </w:pPr>
      <w:r>
        <w:t>（1）篇章结构的"变卦"模型。 中国传统文章学强调"起承转合"，这四个环节恰好可以与卦变序列一一对应，如表10.7所示。</w:t>
      </w:r>
    </w:p>
    <w:p>
      <w:pPr>
        <w:pStyle w:val="67"/>
      </w:pPr>
      <w:r>
        <w:t>表10.7　"起承转合"与卦变序列的对应</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文章结构</w:t>
            </w:r>
          </w:p>
        </w:tc>
        <w:tc>
          <w:tcPr>
            <w:tcW w:type="dxa" w:w="2733"/>
          </w:tcPr>
          <w:p>
            <w:pPr>
              <w:pStyle w:val="99"/>
            </w:pPr>
            <w:r/>
            <w:r>
              <w:t>功能</w:t>
            </w:r>
          </w:p>
        </w:tc>
        <w:tc>
          <w:tcPr>
            <w:tcW w:type="dxa" w:w="2733"/>
          </w:tcPr>
          <w:p>
            <w:pPr>
              <w:pStyle w:val="99"/>
            </w:pPr>
            <w:r/>
            <w:r>
              <w:t>易理对应</w:t>
            </w:r>
          </w:p>
        </w:tc>
      </w:tr>
      <w:tr>
        <w:tc>
          <w:tcPr>
            <w:tcW w:type="dxa" w:w="2733"/>
          </w:tcPr>
          <w:p>
            <w:pPr>
              <w:pStyle w:val="74"/>
            </w:pPr>
            <w:r/>
            <w:r>
              <w:t>起（起卦）</w:t>
            </w:r>
          </w:p>
        </w:tc>
        <w:tc>
          <w:tcPr>
            <w:tcW w:type="dxa" w:w="2733"/>
          </w:tcPr>
          <w:p>
            <w:pPr>
              <w:pStyle w:val="74"/>
            </w:pPr>
            <w:r/>
            <w:r>
              <w:t>提出话题，确定基调</w:t>
            </w:r>
          </w:p>
        </w:tc>
        <w:tc>
          <w:tcPr>
            <w:tcW w:type="dxa" w:w="2733"/>
          </w:tcPr>
          <w:p>
            <w:pPr>
              <w:pStyle w:val="74"/>
            </w:pPr>
            <w:r/>
            <w:r>
              <w:t>本卦</w:t>
            </w:r>
          </w:p>
        </w:tc>
      </w:tr>
      <w:tr>
        <w:tc>
          <w:tcPr>
            <w:tcW w:type="dxa" w:w="2733"/>
          </w:tcPr>
          <w:p>
            <w:pPr>
              <w:pStyle w:val="74"/>
            </w:pPr>
            <w:r/>
            <w:r>
              <w:t>承（承卦）</w:t>
            </w:r>
          </w:p>
        </w:tc>
        <w:tc>
          <w:tcPr>
            <w:tcW w:type="dxa" w:w="2733"/>
          </w:tcPr>
          <w:p>
            <w:pPr>
              <w:pStyle w:val="74"/>
            </w:pPr>
            <w:r/>
            <w:r>
              <w:t>承接话题，展开论述</w:t>
            </w:r>
          </w:p>
        </w:tc>
        <w:tc>
          <w:tcPr>
            <w:tcW w:type="dxa" w:w="2733"/>
          </w:tcPr>
          <w:p>
            <w:pPr>
              <w:pStyle w:val="74"/>
            </w:pPr>
            <w:r/>
            <w:r>
              <w:t>互卦 / 综卦</w:t>
            </w:r>
          </w:p>
        </w:tc>
      </w:tr>
      <w:tr>
        <w:tc>
          <w:tcPr>
            <w:tcW w:type="dxa" w:w="2733"/>
          </w:tcPr>
          <w:p>
            <w:pPr>
              <w:pStyle w:val="74"/>
            </w:pPr>
            <w:r/>
            <w:r>
              <w:t>转（变卦）</w:t>
            </w:r>
          </w:p>
        </w:tc>
        <w:tc>
          <w:tcPr>
            <w:tcW w:type="dxa" w:w="2733"/>
          </w:tcPr>
          <w:p>
            <w:pPr>
              <w:pStyle w:val="74"/>
            </w:pPr>
            <w:r/>
            <w:r>
              <w:t>转折或深化</w:t>
            </w:r>
          </w:p>
        </w:tc>
        <w:tc>
          <w:tcPr>
            <w:tcW w:type="dxa" w:w="2733"/>
          </w:tcPr>
          <w:p>
            <w:pPr>
              <w:pStyle w:val="74"/>
            </w:pPr>
            <w:r/>
            <w:r>
              <w:t>变卦（爻变）</w:t>
            </w:r>
          </w:p>
        </w:tc>
      </w:tr>
      <w:tr>
        <w:tc>
          <w:tcPr>
            <w:tcW w:type="dxa" w:w="2733"/>
          </w:tcPr>
          <w:p>
            <w:pPr>
              <w:pStyle w:val="74"/>
            </w:pPr>
            <w:r/>
            <w:r>
              <w:t>合（定卦）</w:t>
            </w:r>
          </w:p>
        </w:tc>
        <w:tc>
          <w:tcPr>
            <w:tcW w:type="dxa" w:w="2733"/>
          </w:tcPr>
          <w:p>
            <w:pPr>
              <w:pStyle w:val="74"/>
            </w:pPr>
            <w:r/>
            <w:r>
              <w:t>收束全文，回归主题</w:t>
            </w:r>
          </w:p>
        </w:tc>
        <w:tc>
          <w:tcPr>
            <w:tcW w:type="dxa" w:w="2733"/>
          </w:tcPr>
          <w:p>
            <w:pPr>
              <w:pStyle w:val="74"/>
            </w:pPr>
            <w:r/>
            <w:r>
              <w:t>之卦</w:t>
            </w:r>
          </w:p>
        </w:tc>
      </w:tr>
    </w:tbl>
    <w:p>
      <w:pPr>
        <w:pStyle w:val="4"/>
      </w:pPr>
    </w:p>
    <w:p>
      <w:pPr>
        <w:pStyle w:val="4"/>
      </w:pPr>
      <w:r>
        <w:t>据此，YLYW可以将一篇文章建模为这个卦变序列，分析其结构是否完整、转折是否合理、收束是否有力。一篇文章的整体语义连贯性，就转化为其卦变序列是否具有"合理的易理轨迹"——起承转合之间是否存在断裂或跳跃。</w:t>
      </w:r>
    </w:p>
    <w:p>
      <w:pPr>
        <w:pStyle w:val="4"/>
      </w:pPr>
      <w:r>
        <w:t>（2）修辞手段的易理映射。 常见的汉语修辞手段，都可以找到易理对应：对仗/对偶——阴阳对立统一的完美体现，上联为阳、下联为阴，两者相偶而成文；用典——调用前代"卦象"来比附当下情境，是一种"卦象类比"；比兴——先言他物以引起所咏之词，"兴"是"起卦"，"比"是"取象"。这些修辞分析的框架，为文言文与古诗词的"结构性理解"提供了可计算的基础。</w:t>
      </w:r>
    </w:p>
    <w:p>
      <w:pPr>
        <w:pStyle w:val="4"/>
      </w:pPr>
      <w:r>
        <w:t>需要说明的是，L4篇章层在当前原型中尚未完全实现（见 10.9 局限），本节给出的是其设计框架。四层架构中，L1–L3 层已完成工程实现与验证（10.4节），L4 层是后续工作的方向。</w:t>
      </w:r>
    </w:p>
    <w:p>
      <w:pPr>
        <w:pStyle w:val="63"/>
      </w:pPr>
      <w:r>
        <w:t>四层架构的嵌套自增长含义</w:t>
      </w:r>
    </w:p>
    <w:p>
      <w:pPr>
        <w:pStyle w:val="4"/>
      </w:pPr>
      <w:r>
        <w:t>四层架构不仅是一个"分层处理"的流水线，更是一个嵌套自增长的生成系统。下层单元通过繁殖生成上层单元：字胞繁殖为词胞，词胞繁殖为句胞；上层单元继承下层的 bias 与语义指纹，并在新的粒度上继续演化。这一机制是第10.6节"嵌套自增长"的架构基础。</w:t>
      </w:r>
    </w:p>
    <w:p>
      <w:pPr>
        <w:pStyle w:val="4"/>
      </w:pPr>
      <w:r>
        <w:t>换言之，四层架构同时回答了两个问题："一个字是怎么被理解的"（自下而上的分层解析）与"一个系统是怎么越读越懂的"（自下而上的嵌套生长）。前者是静态的语言分析，后者是动态的能力成长——二者的统一，正是YLYW语言引擎区别于"静态词典"与"黑箱模型"的根本所在。</w:t>
      </w:r>
    </w:p>
    <w:p>
      <w:pPr>
        <w:pStyle w:val="4"/>
      </w:pPr>
      <w:r>
        <w:t>*本节完。下一节：10.4 原型系统与《论语》端到端验证。*</w:t>
      </w:r>
    </w:p>
    <w:p>
      <w:pPr>
        <w:pStyle w:val="5"/>
      </w:pPr>
      <w:r>
        <w:t>原型系统与《论语》端到端验证</w:t>
      </w:r>
    </w:p>
    <w:p>
      <w:pPr>
        <w:pStyle w:val="63"/>
      </w:pPr>
      <w:r>
        <w:t>原型系统基础设施（零训练数据）</w:t>
      </w:r>
    </w:p>
    <w:p>
      <w:pPr>
        <w:pStyle w:val="4"/>
      </w:pPr>
      <w:r>
        <w:t>为验证10.3节提出的四层嵌套语言架构的可行性，我们构建了一个覆盖 L1–L3 层的原型系统，并以《论语》经典章句为测试集进行了端到端验证。需要强调的是：整个原型系统的所有知识库均基于人类先验知识手工定义，未使用任何训练数据。 表10.8列出了原型系统的全部基础设施。</w:t>
      </w:r>
    </w:p>
    <w:p>
      <w:pPr>
        <w:pStyle w:val="67"/>
      </w:pPr>
      <w:r>
        <w:t>表10.8　原型系统基础设施（全部人工先验，零训练数据）</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模块</w:t>
            </w:r>
          </w:p>
        </w:tc>
        <w:tc>
          <w:tcPr>
            <w:tcW w:type="dxa" w:w="2049"/>
          </w:tcPr>
          <w:p>
            <w:pPr>
              <w:pStyle w:val="99"/>
            </w:pPr>
            <w:r/>
            <w:r>
              <w:t>文件</w:t>
            </w:r>
          </w:p>
        </w:tc>
        <w:tc>
          <w:tcPr>
            <w:tcW w:type="dxa" w:w="2049"/>
          </w:tcPr>
          <w:p>
            <w:pPr>
              <w:pStyle w:val="99"/>
            </w:pPr>
            <w:r/>
            <w:r>
              <w:t>规模</w:t>
            </w:r>
          </w:p>
        </w:tc>
        <w:tc>
          <w:tcPr>
            <w:tcW w:type="dxa" w:w="2049"/>
          </w:tcPr>
          <w:p>
            <w:pPr>
              <w:pStyle w:val="99"/>
            </w:pPr>
            <w:r/>
            <w:r>
              <w:t>说明</w:t>
            </w:r>
          </w:p>
        </w:tc>
      </w:tr>
      <w:tr>
        <w:tc>
          <w:tcPr>
            <w:tcW w:type="dxa" w:w="2049"/>
          </w:tcPr>
          <w:p>
            <w:pPr>
              <w:pStyle w:val="74"/>
            </w:pPr>
            <w:r/>
            <w:r>
              <w:t>部首模糊隶属度库</w:t>
            </w:r>
          </w:p>
        </w:tc>
        <w:tc>
          <w:tcPr>
            <w:tcW w:type="dxa" w:w="2049"/>
          </w:tcPr>
          <w:p>
            <w:pPr>
              <w:pStyle w:val="74"/>
            </w:pPr>
            <w:r/>
            <w:r>
              <w:t>radical_fuzzy_base.py</w:t>
            </w:r>
          </w:p>
        </w:tc>
        <w:tc>
          <w:tcPr>
            <w:tcW w:type="dxa" w:w="2049"/>
          </w:tcPr>
          <w:p>
            <w:pPr>
              <w:pStyle w:val="74"/>
            </w:pPr>
            <w:r/>
            <w:r>
              <w:t>19部首×8维</w:t>
            </w:r>
          </w:p>
        </w:tc>
        <w:tc>
          <w:tcPr>
            <w:tcW w:type="dxa" w:w="2049"/>
          </w:tcPr>
          <w:p>
            <w:pPr>
              <w:pStyle w:val="74"/>
            </w:pPr>
            <w:r/>
            <w:r>
              <w:t>偏旁部首→八卦语义的模糊隶属度向量</w:t>
            </w:r>
          </w:p>
        </w:tc>
      </w:tr>
      <w:tr>
        <w:tc>
          <w:tcPr>
            <w:tcW w:type="dxa" w:w="2049"/>
          </w:tcPr>
          <w:p>
            <w:pPr>
              <w:pStyle w:val="74"/>
            </w:pPr>
            <w:r/>
            <w:r>
              <w:t>汉字拆分表</w:t>
            </w:r>
          </w:p>
        </w:tc>
        <w:tc>
          <w:tcPr>
            <w:tcW w:type="dxa" w:w="2049"/>
          </w:tcPr>
          <w:p>
            <w:pPr>
              <w:pStyle w:val="74"/>
            </w:pPr>
            <w:r/>
            <w:r>
              <w:t>hanzi_decomposition.py</w:t>
            </w:r>
          </w:p>
        </w:tc>
        <w:tc>
          <w:tcPr>
            <w:tcW w:type="dxa" w:w="2049"/>
          </w:tcPr>
          <w:p>
            <w:pPr>
              <w:pStyle w:val="74"/>
            </w:pPr>
            <w:r/>
            <w:r>
              <w:t>309字</w:t>
            </w:r>
          </w:p>
        </w:tc>
        <w:tc>
          <w:tcPr>
            <w:tcW w:type="dxa" w:w="2049"/>
          </w:tcPr>
          <w:p>
            <w:pPr>
              <w:pStyle w:val="74"/>
            </w:pPr>
            <w:r/>
            <w:r>
              <w:t>手工拆分每个汉字为组成部件</w:t>
            </w:r>
          </w:p>
        </w:tc>
      </w:tr>
      <w:tr>
        <w:tc>
          <w:tcPr>
            <w:tcW w:type="dxa" w:w="2049"/>
          </w:tcPr>
          <w:p>
            <w:pPr>
              <w:pStyle w:val="74"/>
            </w:pPr>
            <w:r/>
            <w:r>
              <w:t>部件映射表</w:t>
            </w:r>
          </w:p>
        </w:tc>
        <w:tc>
          <w:tcPr>
            <w:tcW w:type="dxa" w:w="2049"/>
          </w:tcPr>
          <w:p>
            <w:pPr>
              <w:pStyle w:val="74"/>
            </w:pPr>
            <w:r/>
            <w:r>
              <w:t>decomp_to_fuzzy_map.py</w:t>
            </w:r>
          </w:p>
        </w:tc>
        <w:tc>
          <w:tcPr>
            <w:tcW w:type="dxa" w:w="2049"/>
          </w:tcPr>
          <w:p>
            <w:pPr>
              <w:pStyle w:val="74"/>
            </w:pPr>
            <w:r/>
            <w:r>
              <w:t>249→19全映射</w:t>
            </w:r>
          </w:p>
        </w:tc>
        <w:tc>
          <w:tcPr>
            <w:tcW w:type="dxa" w:w="2049"/>
          </w:tcPr>
          <w:p>
            <w:pPr>
              <w:pStyle w:val="74"/>
            </w:pPr>
            <w:r/>
            <w:r>
              <w:t>拆分部首→核心19部首的语义映射</w:t>
            </w:r>
          </w:p>
        </w:tc>
      </w:tr>
      <w:tr>
        <w:tc>
          <w:tcPr>
            <w:tcW w:type="dxa" w:w="2049"/>
          </w:tcPr>
          <w:p>
            <w:pPr>
              <w:pStyle w:val="74"/>
            </w:pPr>
            <w:r/>
            <w:r>
              <w:t>会意字知识库</w:t>
            </w:r>
          </w:p>
        </w:tc>
        <w:tc>
          <w:tcPr>
            <w:tcW w:type="dxa" w:w="2049"/>
          </w:tcPr>
          <w:p>
            <w:pPr>
              <w:pStyle w:val="74"/>
            </w:pPr>
            <w:r/>
            <w:r>
              <w:t>ideograph_knowledge_base.json</w:t>
            </w:r>
          </w:p>
        </w:tc>
        <w:tc>
          <w:tcPr>
            <w:tcW w:type="dxa" w:w="2049"/>
          </w:tcPr>
          <w:p>
            <w:pPr>
              <w:pStyle w:val="74"/>
            </w:pPr>
            <w:r/>
            <w:r>
              <w:t>159字</w:t>
            </w:r>
          </w:p>
        </w:tc>
        <w:tc>
          <w:tcPr>
            <w:tcW w:type="dxa" w:w="2049"/>
          </w:tcPr>
          <w:p>
            <w:pPr>
              <w:pStyle w:val="74"/>
            </w:pPr>
            <w:r/>
            <w:r>
              <w:t>"乘承比应"关系标注 + 八卦归属 + 字义</w:t>
            </w:r>
          </w:p>
        </w:tc>
      </w:tr>
      <w:tr>
        <w:tc>
          <w:tcPr>
            <w:tcW w:type="dxa" w:w="2049"/>
          </w:tcPr>
          <w:p>
            <w:pPr>
              <w:pStyle w:val="74"/>
            </w:pPr>
            <w:r/>
            <w:r>
              <w:t>虚词语义库</w:t>
            </w:r>
          </w:p>
        </w:tc>
        <w:tc>
          <w:tcPr>
            <w:tcW w:type="dxa" w:w="2049"/>
          </w:tcPr>
          <w:p>
            <w:pPr>
              <w:pStyle w:val="74"/>
            </w:pPr>
            <w:r/>
            <w:r>
              <w:t>function_words.json</w:t>
            </w:r>
          </w:p>
        </w:tc>
        <w:tc>
          <w:tcPr>
            <w:tcW w:type="dxa" w:w="2049"/>
          </w:tcPr>
          <w:p>
            <w:pPr>
              <w:pStyle w:val="74"/>
            </w:pPr>
            <w:r/>
            <w:r>
              <w:t>20词</w:t>
            </w:r>
          </w:p>
        </w:tc>
        <w:tc>
          <w:tcPr>
            <w:tcW w:type="dxa" w:w="2049"/>
          </w:tcPr>
          <w:p>
            <w:pPr>
              <w:pStyle w:val="74"/>
            </w:pPr>
            <w:r/>
            <w:r>
              <w:t>文言虚词的语法角色与语义定义</w:t>
            </w:r>
          </w:p>
        </w:tc>
      </w:tr>
      <w:tr>
        <w:tc>
          <w:tcPr>
            <w:tcW w:type="dxa" w:w="2049"/>
          </w:tcPr>
          <w:p>
            <w:pPr>
              <w:pStyle w:val="74"/>
            </w:pPr>
            <w:r/>
            <w:r>
              <w:t>双字词词典</w:t>
            </w:r>
          </w:p>
        </w:tc>
        <w:tc>
          <w:tcPr>
            <w:tcW w:type="dxa" w:w="2049"/>
          </w:tcPr>
          <w:p>
            <w:pPr>
              <w:pStyle w:val="74"/>
            </w:pPr>
            <w:r/>
            <w:r>
              <w:t>classical_bigrams.json</w:t>
            </w:r>
          </w:p>
        </w:tc>
        <w:tc>
          <w:tcPr>
            <w:tcW w:type="dxa" w:w="2049"/>
          </w:tcPr>
          <w:p>
            <w:pPr>
              <w:pStyle w:val="74"/>
            </w:pPr>
            <w:r/>
            <w:r>
              <w:t>35正例+10反例</w:t>
            </w:r>
          </w:p>
        </w:tc>
        <w:tc>
          <w:tcPr>
            <w:tcW w:type="dxa" w:w="2049"/>
          </w:tcPr>
          <w:p>
            <w:pPr>
              <w:pStyle w:val="74"/>
            </w:pPr>
            <w:r/>
            <w:r>
              <w:t>文言常见双字词的权威定义</w:t>
            </w:r>
          </w:p>
        </w:tc>
      </w:tr>
    </w:tbl>
    <w:p>
      <w:pPr>
        <w:pStyle w:val="4"/>
      </w:pPr>
    </w:p>
    <w:p>
      <w:pPr>
        <w:pStyle w:val="4"/>
      </w:pPr>
      <w:r>
        <w:t>知识库统计：159个会意字中，关系分布为——乘（上临下）85个、承（下载上）26个、比（并列互助）20个、应（内外呼应）8个（同10.3.3）。这一分布并非刻意设计，而是从汉字构形规律中归纳而来，本身即是"汉字构形之易理结构"的一个侧面证据。</w:t>
      </w:r>
    </w:p>
    <w:p>
      <w:pPr>
        <w:pStyle w:val="4"/>
      </w:pPr>
      <w:r>
        <w:t>需要指出的是，这些知识库的规模虽小，但其"每个条目都是人类可读、可审查、可追溯的"——这是YLYW语言引擎与统计模型最根本的分野。下面逐层报告验证结果。</w:t>
      </w:r>
    </w:p>
    <w:p>
      <w:pPr>
        <w:pStyle w:val="63"/>
      </w:pPr>
      <w:r>
        <w:t>L1字形层：部首检测与模糊隶属度</w:t>
      </w:r>
    </w:p>
    <w:p>
      <w:pPr>
        <w:pStyle w:val="4"/>
      </w:pPr>
      <w:r>
        <w:t>L1层接收单个汉字，通过拆分表检测组成部件，经映射表归化为核心部首后，查询模糊隶属度库，输出8维语义向量。表10.9给出了核心部首与八卦语义的映射示例。</w:t>
      </w:r>
    </w:p>
    <w:p>
      <w:pPr>
        <w:pStyle w:val="67"/>
      </w:pPr>
      <w:r>
        <w:t>表10.9　核心部首与八卦语义的映射示例</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部首</w:t>
            </w:r>
          </w:p>
        </w:tc>
        <w:tc>
          <w:tcPr>
            <w:tcW w:type="dxa" w:w="2049"/>
          </w:tcPr>
          <w:p>
            <w:pPr>
              <w:pStyle w:val="99"/>
            </w:pPr>
            <w:r/>
            <w:r>
              <w:t>八卦归属</w:t>
            </w:r>
          </w:p>
        </w:tc>
        <w:tc>
          <w:tcPr>
            <w:tcW w:type="dxa" w:w="2049"/>
          </w:tcPr>
          <w:p>
            <w:pPr>
              <w:pStyle w:val="99"/>
            </w:pPr>
            <w:r/>
            <w:r>
              <w:t>核心语义维度（隶属度&gt;0.8）</w:t>
            </w:r>
          </w:p>
        </w:tc>
        <w:tc>
          <w:tcPr>
            <w:tcW w:type="dxa" w:w="2049"/>
          </w:tcPr>
          <w:p>
            <w:pPr>
              <w:pStyle w:val="99"/>
            </w:pPr>
            <w:r/>
            <w:r>
              <w:t>代表字</w:t>
            </w:r>
          </w:p>
        </w:tc>
      </w:tr>
      <w:tr>
        <w:tc>
          <w:tcPr>
            <w:tcW w:type="dxa" w:w="2049"/>
          </w:tcPr>
          <w:p>
            <w:pPr>
              <w:pStyle w:val="74"/>
            </w:pPr>
            <w:r/>
            <w:r>
              <w:t>氵</w:t>
            </w:r>
          </w:p>
        </w:tc>
        <w:tc>
          <w:tcPr>
            <w:tcW w:type="dxa" w:w="2049"/>
          </w:tcPr>
          <w:p>
            <w:pPr>
              <w:pStyle w:val="74"/>
            </w:pPr>
            <w:r/>
            <w:r>
              <w:t>坎(水)</w:t>
            </w:r>
          </w:p>
        </w:tc>
        <w:tc>
          <w:tcPr>
            <w:tcW w:type="dxa" w:w="2049"/>
          </w:tcPr>
          <w:p>
            <w:pPr>
              <w:pStyle w:val="74"/>
            </w:pPr>
            <w:r/>
            <w:r>
              <w:t>水:0.95, 流动:0.80</w:t>
            </w:r>
          </w:p>
        </w:tc>
        <w:tc>
          <w:tcPr>
            <w:tcW w:type="dxa" w:w="2049"/>
          </w:tcPr>
          <w:p>
            <w:pPr>
              <w:pStyle w:val="74"/>
            </w:pPr>
            <w:r/>
            <w:r>
              <w:t>江河湖海温深清</w:t>
            </w:r>
          </w:p>
        </w:tc>
      </w:tr>
      <w:tr>
        <w:tc>
          <w:tcPr>
            <w:tcW w:type="dxa" w:w="2049"/>
          </w:tcPr>
          <w:p>
            <w:pPr>
              <w:pStyle w:val="74"/>
            </w:pPr>
            <w:r/>
            <w:r>
              <w:t>火</w:t>
            </w:r>
          </w:p>
        </w:tc>
        <w:tc>
          <w:tcPr>
            <w:tcW w:type="dxa" w:w="2049"/>
          </w:tcPr>
          <w:p>
            <w:pPr>
              <w:pStyle w:val="74"/>
            </w:pPr>
            <w:r/>
            <w:r>
              <w:t>离(火)</w:t>
            </w:r>
          </w:p>
        </w:tc>
        <w:tc>
          <w:tcPr>
            <w:tcW w:type="dxa" w:w="2049"/>
          </w:tcPr>
          <w:p>
            <w:pPr>
              <w:pStyle w:val="74"/>
            </w:pPr>
            <w:r/>
            <w:r>
              <w:t>热能:0.95, 光明:0.85, 剧烈:0.80</w:t>
            </w:r>
          </w:p>
        </w:tc>
        <w:tc>
          <w:tcPr>
            <w:tcW w:type="dxa" w:w="2049"/>
          </w:tcPr>
          <w:p>
            <w:pPr>
              <w:pStyle w:val="74"/>
            </w:pPr>
            <w:r/>
            <w:r>
              <w:t>烧烤灯炎烈</w:t>
            </w:r>
          </w:p>
        </w:tc>
      </w:tr>
      <w:tr>
        <w:tc>
          <w:tcPr>
            <w:tcW w:type="dxa" w:w="2049"/>
          </w:tcPr>
          <w:p>
            <w:pPr>
              <w:pStyle w:val="74"/>
            </w:pPr>
            <w:r/>
            <w:r>
              <w:t>木</w:t>
            </w:r>
          </w:p>
        </w:tc>
        <w:tc>
          <w:tcPr>
            <w:tcW w:type="dxa" w:w="2049"/>
          </w:tcPr>
          <w:p>
            <w:pPr>
              <w:pStyle w:val="74"/>
            </w:pPr>
            <w:r/>
            <w:r>
              <w:t>震(木)</w:t>
            </w:r>
          </w:p>
        </w:tc>
        <w:tc>
          <w:tcPr>
            <w:tcW w:type="dxa" w:w="2049"/>
          </w:tcPr>
          <w:p>
            <w:pPr>
              <w:pStyle w:val="74"/>
            </w:pPr>
            <w:r/>
            <w:r>
              <w:t>植物:0.95, 材料:0.80, 生长:0.75</w:t>
            </w:r>
          </w:p>
        </w:tc>
        <w:tc>
          <w:tcPr>
            <w:tcW w:type="dxa" w:w="2049"/>
          </w:tcPr>
          <w:p>
            <w:pPr>
              <w:pStyle w:val="74"/>
            </w:pPr>
            <w:r/>
            <w:r>
              <w:t>树林森材松柏</w:t>
            </w:r>
          </w:p>
        </w:tc>
      </w:tr>
      <w:tr>
        <w:tc>
          <w:tcPr>
            <w:tcW w:type="dxa" w:w="2049"/>
          </w:tcPr>
          <w:p>
            <w:pPr>
              <w:pStyle w:val="74"/>
            </w:pPr>
            <w:r/>
            <w:r>
              <w:t>口</w:t>
            </w:r>
          </w:p>
        </w:tc>
        <w:tc>
          <w:tcPr>
            <w:tcW w:type="dxa" w:w="2049"/>
          </w:tcPr>
          <w:p>
            <w:pPr>
              <w:pStyle w:val="74"/>
            </w:pPr>
            <w:r/>
            <w:r>
              <w:t>兑(口)</w:t>
            </w:r>
          </w:p>
        </w:tc>
        <w:tc>
          <w:tcPr>
            <w:tcW w:type="dxa" w:w="2049"/>
          </w:tcPr>
          <w:p>
            <w:pPr>
              <w:pStyle w:val="74"/>
            </w:pPr>
            <w:r/>
            <w:r>
              <w:t>交流:0.95, 发声:0.80, 饮食:0.80</w:t>
            </w:r>
          </w:p>
        </w:tc>
        <w:tc>
          <w:tcPr>
            <w:tcW w:type="dxa" w:w="2049"/>
          </w:tcPr>
          <w:p>
            <w:pPr>
              <w:pStyle w:val="74"/>
            </w:pPr>
            <w:r/>
            <w:r>
              <w:t>吃唱叫问叹说</w:t>
            </w:r>
          </w:p>
        </w:tc>
      </w:tr>
      <w:tr>
        <w:tc>
          <w:tcPr>
            <w:tcW w:type="dxa" w:w="2049"/>
          </w:tcPr>
          <w:p>
            <w:pPr>
              <w:pStyle w:val="74"/>
            </w:pPr>
            <w:r/>
            <w:r>
              <w:t>忄</w:t>
            </w:r>
          </w:p>
        </w:tc>
        <w:tc>
          <w:tcPr>
            <w:tcW w:type="dxa" w:w="2049"/>
          </w:tcPr>
          <w:p>
            <w:pPr>
              <w:pStyle w:val="74"/>
            </w:pPr>
            <w:r/>
            <w:r>
              <w:t>离(心)</w:t>
            </w:r>
          </w:p>
        </w:tc>
        <w:tc>
          <w:tcPr>
            <w:tcW w:type="dxa" w:w="2049"/>
          </w:tcPr>
          <w:p>
            <w:pPr>
              <w:pStyle w:val="74"/>
            </w:pPr>
            <w:r/>
            <w:r>
              <w:t>思虑:0.90, 情绪:0.85</w:t>
            </w:r>
          </w:p>
        </w:tc>
        <w:tc>
          <w:tcPr>
            <w:tcW w:type="dxa" w:w="2049"/>
          </w:tcPr>
          <w:p>
            <w:pPr>
              <w:pStyle w:val="74"/>
            </w:pPr>
            <w:r/>
            <w:r>
              <w:t>情慢悔悟恒忧</w:t>
            </w:r>
          </w:p>
        </w:tc>
      </w:tr>
      <w:tr>
        <w:tc>
          <w:tcPr>
            <w:tcW w:type="dxa" w:w="2049"/>
          </w:tcPr>
          <w:p>
            <w:pPr>
              <w:pStyle w:val="74"/>
            </w:pPr>
            <w:r/>
            <w:r>
              <w:t>讠</w:t>
            </w:r>
          </w:p>
        </w:tc>
        <w:tc>
          <w:tcPr>
            <w:tcW w:type="dxa" w:w="2049"/>
          </w:tcPr>
          <w:p>
            <w:pPr>
              <w:pStyle w:val="74"/>
            </w:pPr>
            <w:r/>
            <w:r>
              <w:t>兑(言)</w:t>
            </w:r>
          </w:p>
        </w:tc>
        <w:tc>
          <w:tcPr>
            <w:tcW w:type="dxa" w:w="2049"/>
          </w:tcPr>
          <w:p>
            <w:pPr>
              <w:pStyle w:val="74"/>
            </w:pPr>
            <w:r/>
            <w:r>
              <w:t>交流:0.90, 承诺:0.80, 智慧:0.70</w:t>
            </w:r>
          </w:p>
        </w:tc>
        <w:tc>
          <w:tcPr>
            <w:tcW w:type="dxa" w:w="2049"/>
          </w:tcPr>
          <w:p>
            <w:pPr>
              <w:pStyle w:val="74"/>
            </w:pPr>
            <w:r/>
            <w:r>
              <w:t>说话讲读论证</w:t>
            </w:r>
          </w:p>
        </w:tc>
      </w:tr>
    </w:tbl>
    <w:p>
      <w:pPr>
        <w:pStyle w:val="4"/>
      </w:pPr>
    </w:p>
    <w:p>
      <w:pPr>
        <w:pStyle w:val="4"/>
      </w:pPr>
      <w:r>
        <w:t>检测实例：《论语》10句共70字的 L1 测试中，部首检出率100%，八卦归属与语义预期一致。例如："说"（讠+兑）→ 兑卦(0.85，言说类)、"温"（氵+昷）→ 水类(0.95)、"愠"（忄+昷）→ 情感类(0.90)。这一结果表明：仅凭字形先验，引擎就能对未见过的字给出合理的语义范畴归类——这是任何统计模型都无法做到的。</w:t>
      </w:r>
    </w:p>
    <w:p>
      <w:pPr>
        <w:pStyle w:val="63"/>
      </w:pPr>
      <w:r>
        <w:t>L2字义层：会意字"乘承比应"解析</w:t>
      </w:r>
    </w:p>
    <w:p>
      <w:pPr>
        <w:pStyle w:val="4"/>
      </w:pPr>
      <w:r>
        <w:t>L2层对知识库中的会意字进行部件关系解析，给出可追溯的字义推断。表10.10为代表性解析结果。</w:t>
      </w:r>
    </w:p>
    <w:p>
      <w:pPr>
        <w:pStyle w:val="67"/>
      </w:pPr>
      <w:r>
        <w:t>表10.10　会意字"乘承比应"解析实例</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汉字</w:t>
            </w:r>
          </w:p>
        </w:tc>
        <w:tc>
          <w:tcPr>
            <w:tcW w:type="dxa" w:w="1640"/>
          </w:tcPr>
          <w:p>
            <w:pPr>
              <w:pStyle w:val="99"/>
            </w:pPr>
            <w:r/>
            <w:r>
              <w:t>部件</w:t>
            </w:r>
          </w:p>
        </w:tc>
        <w:tc>
          <w:tcPr>
            <w:tcW w:type="dxa" w:w="1640"/>
          </w:tcPr>
          <w:p>
            <w:pPr>
              <w:pStyle w:val="99"/>
            </w:pPr>
            <w:r/>
            <w:r>
              <w:t>易理关系</w:t>
            </w:r>
          </w:p>
        </w:tc>
        <w:tc>
          <w:tcPr>
            <w:tcW w:type="dxa" w:w="1640"/>
          </w:tcPr>
          <w:p>
            <w:pPr>
              <w:pStyle w:val="99"/>
            </w:pPr>
            <w:r/>
            <w:r>
              <w:t>八卦归属</w:t>
            </w:r>
          </w:p>
        </w:tc>
        <w:tc>
          <w:tcPr>
            <w:tcW w:type="dxa" w:w="1640"/>
          </w:tcPr>
          <w:p>
            <w:pPr>
              <w:pStyle w:val="99"/>
            </w:pPr>
            <w:r/>
            <w:r>
              <w:t>字义推断</w:t>
            </w:r>
          </w:p>
        </w:tc>
      </w:tr>
      <w:tr>
        <w:tc>
          <w:tcPr>
            <w:tcW w:type="dxa" w:w="1640"/>
          </w:tcPr>
          <w:p>
            <w:pPr>
              <w:pStyle w:val="74"/>
            </w:pPr>
            <w:r/>
            <w:r>
              <w:t>明</w:t>
            </w:r>
          </w:p>
        </w:tc>
        <w:tc>
          <w:tcPr>
            <w:tcW w:type="dxa" w:w="1640"/>
          </w:tcPr>
          <w:p>
            <w:pPr>
              <w:pStyle w:val="74"/>
            </w:pPr>
            <w:r/>
            <w:r>
              <w:t>日,月</w:t>
            </w:r>
          </w:p>
        </w:tc>
        <w:tc>
          <w:tcPr>
            <w:tcW w:type="dxa" w:w="1640"/>
          </w:tcPr>
          <w:p>
            <w:pPr>
              <w:pStyle w:val="74"/>
            </w:pPr>
            <w:r/>
            <w:r>
              <w:t>比(并列)</w:t>
            </w:r>
          </w:p>
        </w:tc>
        <w:tc>
          <w:tcPr>
            <w:tcW w:type="dxa" w:w="1640"/>
          </w:tcPr>
          <w:p>
            <w:pPr>
              <w:pStyle w:val="74"/>
            </w:pPr>
            <w:r/>
            <w:r>
              <w:t>离(光明)</w:t>
            </w:r>
          </w:p>
        </w:tc>
        <w:tc>
          <w:tcPr>
            <w:tcW w:type="dxa" w:w="1640"/>
          </w:tcPr>
          <w:p>
            <w:pPr>
              <w:pStyle w:val="74"/>
            </w:pPr>
            <w:r/>
            <w:r>
              <w:t>日月并立，光明同辉</w:t>
            </w:r>
          </w:p>
        </w:tc>
      </w:tr>
      <w:tr>
        <w:tc>
          <w:tcPr>
            <w:tcW w:type="dxa" w:w="1640"/>
          </w:tcPr>
          <w:p>
            <w:pPr>
              <w:pStyle w:val="74"/>
            </w:pPr>
            <w:r/>
            <w:r>
              <w:t>休</w:t>
            </w:r>
          </w:p>
        </w:tc>
        <w:tc>
          <w:tcPr>
            <w:tcW w:type="dxa" w:w="1640"/>
          </w:tcPr>
          <w:p>
            <w:pPr>
              <w:pStyle w:val="74"/>
            </w:pPr>
            <w:r/>
            <w:r>
              <w:t>人,木</w:t>
            </w:r>
          </w:p>
        </w:tc>
        <w:tc>
          <w:tcPr>
            <w:tcW w:type="dxa" w:w="1640"/>
          </w:tcPr>
          <w:p>
            <w:pPr>
              <w:pStyle w:val="74"/>
            </w:pPr>
            <w:r/>
            <w:r>
              <w:t>乘(上临下)</w:t>
            </w:r>
          </w:p>
        </w:tc>
        <w:tc>
          <w:tcPr>
            <w:tcW w:type="dxa" w:w="1640"/>
          </w:tcPr>
          <w:p>
            <w:pPr>
              <w:pStyle w:val="74"/>
            </w:pPr>
            <w:r/>
            <w:r>
              <w:t>艮(止息)</w:t>
            </w:r>
          </w:p>
        </w:tc>
        <w:tc>
          <w:tcPr>
            <w:tcW w:type="dxa" w:w="1640"/>
          </w:tcPr>
          <w:p>
            <w:pPr>
              <w:pStyle w:val="74"/>
            </w:pPr>
            <w:r/>
            <w:r>
              <w:t>人靠树休息</w:t>
            </w:r>
          </w:p>
        </w:tc>
      </w:tr>
      <w:tr>
        <w:tc>
          <w:tcPr>
            <w:tcW w:type="dxa" w:w="1640"/>
          </w:tcPr>
          <w:p>
            <w:pPr>
              <w:pStyle w:val="74"/>
            </w:pPr>
            <w:r/>
            <w:r>
              <w:t>旦</w:t>
            </w:r>
          </w:p>
        </w:tc>
        <w:tc>
          <w:tcPr>
            <w:tcW w:type="dxa" w:w="1640"/>
          </w:tcPr>
          <w:p>
            <w:pPr>
              <w:pStyle w:val="74"/>
            </w:pPr>
            <w:r/>
            <w:r>
              <w:t>日,一</w:t>
            </w:r>
          </w:p>
        </w:tc>
        <w:tc>
          <w:tcPr>
            <w:tcW w:type="dxa" w:w="1640"/>
          </w:tcPr>
          <w:p>
            <w:pPr>
              <w:pStyle w:val="74"/>
            </w:pPr>
            <w:r/>
            <w:r>
              <w:t>承(下载上)</w:t>
            </w:r>
          </w:p>
        </w:tc>
        <w:tc>
          <w:tcPr>
            <w:tcW w:type="dxa" w:w="1640"/>
          </w:tcPr>
          <w:p>
            <w:pPr>
              <w:pStyle w:val="74"/>
            </w:pPr>
            <w:r/>
            <w:r>
              <w:t>震(开始)</w:t>
            </w:r>
          </w:p>
        </w:tc>
        <w:tc>
          <w:tcPr>
            <w:tcW w:type="dxa" w:w="1640"/>
          </w:tcPr>
          <w:p>
            <w:pPr>
              <w:pStyle w:val="74"/>
            </w:pPr>
            <w:r/>
            <w:r>
              <w:t>地平线托起太阳——早晨</w:t>
            </w:r>
          </w:p>
        </w:tc>
      </w:tr>
      <w:tr>
        <w:tc>
          <w:tcPr>
            <w:tcW w:type="dxa" w:w="1640"/>
          </w:tcPr>
          <w:p>
            <w:pPr>
              <w:pStyle w:val="74"/>
            </w:pPr>
            <w:r/>
            <w:r>
              <w:t>囚</w:t>
            </w:r>
          </w:p>
        </w:tc>
        <w:tc>
          <w:tcPr>
            <w:tcW w:type="dxa" w:w="1640"/>
          </w:tcPr>
          <w:p>
            <w:pPr>
              <w:pStyle w:val="74"/>
            </w:pPr>
            <w:r/>
            <w:r>
              <w:t>囗,人</w:t>
            </w:r>
          </w:p>
        </w:tc>
        <w:tc>
          <w:tcPr>
            <w:tcW w:type="dxa" w:w="1640"/>
          </w:tcPr>
          <w:p>
            <w:pPr>
              <w:pStyle w:val="74"/>
            </w:pPr>
            <w:r/>
            <w:r>
              <w:t>应(内外呼应)</w:t>
            </w:r>
          </w:p>
        </w:tc>
        <w:tc>
          <w:tcPr>
            <w:tcW w:type="dxa" w:w="1640"/>
          </w:tcPr>
          <w:p>
            <w:pPr>
              <w:pStyle w:val="74"/>
            </w:pPr>
            <w:r/>
            <w:r>
              <w:t>坎(陷)</w:t>
            </w:r>
          </w:p>
        </w:tc>
        <w:tc>
          <w:tcPr>
            <w:tcW w:type="dxa" w:w="1640"/>
          </w:tcPr>
          <w:p>
            <w:pPr>
              <w:pStyle w:val="74"/>
            </w:pPr>
            <w:r/>
            <w:r>
              <w:t>围栏内有人——囚禁</w:t>
            </w:r>
          </w:p>
        </w:tc>
      </w:tr>
      <w:tr>
        <w:tc>
          <w:tcPr>
            <w:tcW w:type="dxa" w:w="1640"/>
          </w:tcPr>
          <w:p>
            <w:pPr>
              <w:pStyle w:val="74"/>
            </w:pPr>
            <w:r/>
            <w:r>
              <w:t>安</w:t>
            </w:r>
          </w:p>
        </w:tc>
        <w:tc>
          <w:tcPr>
            <w:tcW w:type="dxa" w:w="1640"/>
          </w:tcPr>
          <w:p>
            <w:pPr>
              <w:pStyle w:val="74"/>
            </w:pPr>
            <w:r/>
            <w:r>
              <w:t>宀,女</w:t>
            </w:r>
          </w:p>
        </w:tc>
        <w:tc>
          <w:tcPr>
            <w:tcW w:type="dxa" w:w="1640"/>
          </w:tcPr>
          <w:p>
            <w:pPr>
              <w:pStyle w:val="74"/>
            </w:pPr>
            <w:r/>
            <w:r>
              <w:t>应(内外呼应)</w:t>
            </w:r>
          </w:p>
        </w:tc>
        <w:tc>
          <w:tcPr>
            <w:tcW w:type="dxa" w:w="1640"/>
          </w:tcPr>
          <w:p>
            <w:pPr>
              <w:pStyle w:val="74"/>
            </w:pPr>
            <w:r/>
            <w:r>
              <w:t>坤(安宁)</w:t>
            </w:r>
          </w:p>
        </w:tc>
        <w:tc>
          <w:tcPr>
            <w:tcW w:type="dxa" w:w="1640"/>
          </w:tcPr>
          <w:p>
            <w:pPr>
              <w:pStyle w:val="74"/>
            </w:pPr>
            <w:r/>
            <w:r>
              <w:t>屋内有女——安定</w:t>
            </w:r>
          </w:p>
        </w:tc>
      </w:tr>
      <w:tr>
        <w:tc>
          <w:tcPr>
            <w:tcW w:type="dxa" w:w="1640"/>
          </w:tcPr>
          <w:p>
            <w:pPr>
              <w:pStyle w:val="74"/>
            </w:pPr>
            <w:r/>
            <w:r>
              <w:t>孝</w:t>
            </w:r>
          </w:p>
        </w:tc>
        <w:tc>
          <w:tcPr>
            <w:tcW w:type="dxa" w:w="1640"/>
          </w:tcPr>
          <w:p>
            <w:pPr>
              <w:pStyle w:val="74"/>
            </w:pPr>
            <w:r/>
            <w:r>
              <w:t>老,子</w:t>
            </w:r>
          </w:p>
        </w:tc>
        <w:tc>
          <w:tcPr>
            <w:tcW w:type="dxa" w:w="1640"/>
          </w:tcPr>
          <w:p>
            <w:pPr>
              <w:pStyle w:val="74"/>
            </w:pPr>
            <w:r/>
            <w:r>
              <w:t>乘(上临下)</w:t>
            </w:r>
          </w:p>
        </w:tc>
        <w:tc>
          <w:tcPr>
            <w:tcW w:type="dxa" w:w="1640"/>
          </w:tcPr>
          <w:p>
            <w:pPr>
              <w:pStyle w:val="74"/>
            </w:pPr>
            <w:r/>
            <w:r>
              <w:t>坤(柔顺)</w:t>
            </w:r>
          </w:p>
        </w:tc>
        <w:tc>
          <w:tcPr>
            <w:tcW w:type="dxa" w:w="1640"/>
          </w:tcPr>
          <w:p>
            <w:pPr>
              <w:pStyle w:val="74"/>
            </w:pPr>
            <w:r/>
            <w:r>
              <w:t>子承老——孝道</w:t>
            </w:r>
          </w:p>
        </w:tc>
      </w:tr>
    </w:tbl>
    <w:p>
      <w:pPr>
        <w:pStyle w:val="4"/>
      </w:pPr>
    </w:p>
    <w:p>
      <w:pPr>
        <w:pStyle w:val="4"/>
      </w:pPr>
      <w:r>
        <w:t>在《论语》前两篇180个独特汉字中，知识库直接覆盖43个（23.8%）。对于未收入知识库的字，L1模糊向量提供初步语义归类（如"愠"归心/情感类，"行"归行动类），作为L3层上下文消歧的基础。每一个字义推断都能给出"哪个部件的哪种易理关系"——这是可解释性的根本保证。</w:t>
      </w:r>
    </w:p>
    <w:p>
      <w:pPr>
        <w:pStyle w:val="63"/>
      </w:pPr>
      <w:r>
        <w:t>L3词句层：虚词驱动分词与三通道判定</w:t>
      </w:r>
    </w:p>
    <w:p>
      <w:pPr>
        <w:pStyle w:val="4"/>
      </w:pPr>
      <w:r>
        <w:t>L3词句层是原型系统中工程难度最高的模块。我们在实现中遇到了关键的词分组问题，并通过三重机制加以解决，这一过程本身具有方法学价值。</w:t>
      </w:r>
    </w:p>
    <w:p>
      <w:pPr>
        <w:pStyle w:val="4"/>
      </w:pPr>
      <w:r>
        <w:t>问题诊断：初版仅鑉8维模糊向量余弦相似度进行词分组，但由于大量部首被映射到乾/兑/离少数八卦维度，导致任意两个汉字的向量相似度普遍在0.85–0.99区间，阈值完全失效。典型错误包括：将"学而"误判为同义合成词，将"不思"合并为伪词等。</w:t>
      </w:r>
    </w:p>
    <w:p>
      <w:pPr>
        <w:pStyle w:val="4"/>
      </w:pPr>
      <w:r>
        <w:t>多重改进方案：</w:t>
      </w:r>
    </w:p>
    <w:p>
      <w:pPr>
        <w:pStyle w:val="4"/>
      </w:pPr>
      <w:r>
        <w:t>（1）虚词驱动分词：将20个文言虚词（而/之/也/者/不/则/以/焉等）作为词边界的天然锚点。规则：虚词不与任何相邻字合并——"学而时习之"被正确拆分为5个独立词，而非3个伪词。</w:t>
      </w:r>
    </w:p>
    <w:p>
      <w:pPr>
        <w:pStyle w:val="4"/>
      </w:pPr>
      <w:r>
        <w:t>（2）三通道并行判定：仅实词+实词才允许合并，且须同时满足：(a) 句法角色兼容——仅允许性状+名物、名物+名物、数量+名物、性状+性状四种组合；(b) 语义相似度&gt;0.88（收紧阈值）；(c) 知识库关系佐证。动作+名物（动宾结构）被明确排除在合并之外。</w:t>
      </w:r>
    </w:p>
    <w:p>
      <w:pPr>
        <w:pStyle w:val="4"/>
      </w:pPr>
      <w:r>
        <w:t>（3）权威词典干预：35个文言常见双字词正例（如温故、知新、孝弟、三省、天地、君子）和10个反例（如学而、知而、而为），词典判定优先于一切向量计算。</w:t>
      </w:r>
    </w:p>
    <w:p>
      <w:pPr>
        <w:pStyle w:val="67"/>
      </w:pPr>
      <w:r>
        <w:t>表10.11给出了三重机制对词分组的纠错效果对比。</w:t>
      </w:r>
    </w:p>
    <w:p>
      <w:pPr>
        <w:pStyle w:val="67"/>
      </w:pPr>
      <w:r>
        <w:t>表10.11　词分组的三重机制纠错效果（v1 → v2）</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句子</w:t>
            </w:r>
          </w:p>
        </w:tc>
        <w:tc>
          <w:tcPr>
            <w:tcW w:type="dxa" w:w="2049"/>
          </w:tcPr>
          <w:p>
            <w:pPr>
              <w:pStyle w:val="99"/>
            </w:pPr>
            <w:r/>
            <w:r>
              <w:t>v1（仅向量）词分组</w:t>
            </w:r>
          </w:p>
        </w:tc>
        <w:tc>
          <w:tcPr>
            <w:tcW w:type="dxa" w:w="2049"/>
          </w:tcPr>
          <w:p>
            <w:pPr>
              <w:pStyle w:val="99"/>
            </w:pPr>
            <w:r/>
            <w:r>
              <w:t>v2（虚词+三通道+词典）词分组</w:t>
            </w:r>
          </w:p>
        </w:tc>
        <w:tc>
          <w:tcPr>
            <w:tcW w:type="dxa" w:w="2049"/>
          </w:tcPr>
          <w:p>
            <w:pPr>
              <w:pStyle w:val="99"/>
            </w:pPr>
            <w:r/>
            <w:r>
              <w:t>评估</w:t>
            </w:r>
          </w:p>
        </w:tc>
      </w:tr>
      <w:tr>
        <w:tc>
          <w:tcPr>
            <w:tcW w:type="dxa" w:w="2049"/>
          </w:tcPr>
          <w:p>
            <w:pPr>
              <w:pStyle w:val="74"/>
            </w:pPr>
            <w:r/>
            <w:r>
              <w:t>学而时习之</w:t>
            </w:r>
          </w:p>
        </w:tc>
        <w:tc>
          <w:tcPr>
            <w:tcW w:type="dxa" w:w="2049"/>
          </w:tcPr>
          <w:p>
            <w:pPr>
              <w:pStyle w:val="74"/>
            </w:pPr>
            <w:r/>
            <w:r>
              <w:t>学而 / 时习 / 之</w:t>
            </w:r>
          </w:p>
        </w:tc>
        <w:tc>
          <w:tcPr>
            <w:tcW w:type="dxa" w:w="2049"/>
          </w:tcPr>
          <w:p>
            <w:pPr>
              <w:pStyle w:val="74"/>
            </w:pPr>
            <w:r/>
            <w:r>
              <w:t>学 / 而 / 时 / 习 / 之</w:t>
            </w:r>
          </w:p>
        </w:tc>
        <w:tc>
          <w:tcPr>
            <w:tcW w:type="dxa" w:w="2049"/>
          </w:tcPr>
          <w:p>
            <w:pPr>
              <w:pStyle w:val="74"/>
            </w:pPr>
            <w:r/>
            <w:r>
              <w:t>✅</w:t>
            </w:r>
          </w:p>
        </w:tc>
      </w:tr>
      <w:tr>
        <w:tc>
          <w:tcPr>
            <w:tcW w:type="dxa" w:w="2049"/>
          </w:tcPr>
          <w:p>
            <w:pPr>
              <w:pStyle w:val="74"/>
            </w:pPr>
            <w:r/>
            <w:r>
              <w:t>温故而知新</w:t>
            </w:r>
          </w:p>
        </w:tc>
        <w:tc>
          <w:tcPr>
            <w:tcW w:type="dxa" w:w="2049"/>
          </w:tcPr>
          <w:p>
            <w:pPr>
              <w:pStyle w:val="74"/>
            </w:pPr>
            <w:r/>
            <w:r>
              <w:t>温故 / 而知 / 新</w:t>
            </w:r>
          </w:p>
        </w:tc>
        <w:tc>
          <w:tcPr>
            <w:tcW w:type="dxa" w:w="2049"/>
          </w:tcPr>
          <w:p>
            <w:pPr>
              <w:pStyle w:val="74"/>
            </w:pPr>
            <w:r/>
            <w:r>
              <w:t>温故(词典) / 而 / 知新(词典)</w:t>
            </w:r>
          </w:p>
        </w:tc>
        <w:tc>
          <w:tcPr>
            <w:tcW w:type="dxa" w:w="2049"/>
          </w:tcPr>
          <w:p>
            <w:pPr>
              <w:pStyle w:val="74"/>
            </w:pPr>
            <w:r/>
            <w:r>
              <w:t>✅</w:t>
            </w:r>
          </w:p>
        </w:tc>
      </w:tr>
      <w:tr>
        <w:tc>
          <w:tcPr>
            <w:tcW w:type="dxa" w:w="2049"/>
          </w:tcPr>
          <w:p>
            <w:pPr>
              <w:pStyle w:val="74"/>
            </w:pPr>
            <w:r/>
            <w:r>
              <w:t>学而不思则罔</w:t>
            </w:r>
          </w:p>
        </w:tc>
        <w:tc>
          <w:tcPr>
            <w:tcW w:type="dxa" w:w="2049"/>
          </w:tcPr>
          <w:p>
            <w:pPr>
              <w:pStyle w:val="74"/>
            </w:pPr>
            <w:r/>
            <w:r>
              <w:t>学而 / 不思 / 则罔</w:t>
            </w:r>
          </w:p>
        </w:tc>
        <w:tc>
          <w:tcPr>
            <w:tcW w:type="dxa" w:w="2049"/>
          </w:tcPr>
          <w:p>
            <w:pPr>
              <w:pStyle w:val="74"/>
            </w:pPr>
            <w:r/>
            <w:r>
              <w:t>学 / 而 / 不 / 思 / 则 / 罔</w:t>
            </w:r>
          </w:p>
        </w:tc>
        <w:tc>
          <w:tcPr>
            <w:tcW w:type="dxa" w:w="2049"/>
          </w:tcPr>
          <w:p>
            <w:pPr>
              <w:pStyle w:val="74"/>
            </w:pPr>
            <w:r/>
            <w:r>
              <w:t>✅</w:t>
            </w:r>
          </w:p>
        </w:tc>
      </w:tr>
      <w:tr>
        <w:tc>
          <w:tcPr>
            <w:tcW w:type="dxa" w:w="2049"/>
          </w:tcPr>
          <w:p>
            <w:pPr>
              <w:pStyle w:val="74"/>
            </w:pPr>
            <w:r/>
            <w:r>
              <w:t>孝弟也者…</w:t>
            </w:r>
          </w:p>
        </w:tc>
        <w:tc>
          <w:tcPr>
            <w:tcW w:type="dxa" w:w="2049"/>
          </w:tcPr>
          <w:p>
            <w:pPr>
              <w:pStyle w:val="74"/>
            </w:pPr>
            <w:r/>
            <w:r>
              <w:t>拼成多个假词</w:t>
            </w:r>
          </w:p>
        </w:tc>
        <w:tc>
          <w:tcPr>
            <w:tcW w:type="dxa" w:w="2049"/>
          </w:tcPr>
          <w:p>
            <w:pPr>
              <w:pStyle w:val="74"/>
            </w:pPr>
            <w:r/>
            <w:r>
              <w:t>孝弟(词典) / 也 / 者 / 其 / 为 / 仁 / 之 / 本 / 与</w:t>
            </w:r>
          </w:p>
        </w:tc>
        <w:tc>
          <w:tcPr>
            <w:tcW w:type="dxa" w:w="2049"/>
          </w:tcPr>
          <w:p>
            <w:pPr>
              <w:pStyle w:val="74"/>
            </w:pPr>
            <w:r/>
            <w:r>
              <w:t>✅</w:t>
            </w:r>
          </w:p>
        </w:tc>
      </w:tr>
      <w:tr>
        <w:tc>
          <w:tcPr>
            <w:tcW w:type="dxa" w:w="2049"/>
          </w:tcPr>
          <w:p>
            <w:pPr>
              <w:pStyle w:val="74"/>
            </w:pPr>
            <w:r/>
            <w:r>
              <w:t>三省吾身</w:t>
            </w:r>
          </w:p>
        </w:tc>
        <w:tc>
          <w:tcPr>
            <w:tcW w:type="dxa" w:w="2049"/>
          </w:tcPr>
          <w:p>
            <w:pPr>
              <w:pStyle w:val="74"/>
            </w:pPr>
            <w:r/>
            <w:r>
              <w:t>吾日 / 三省 / 吾身</w:t>
            </w:r>
          </w:p>
        </w:tc>
        <w:tc>
          <w:tcPr>
            <w:tcW w:type="dxa" w:w="2049"/>
          </w:tcPr>
          <w:p>
            <w:pPr>
              <w:pStyle w:val="74"/>
            </w:pPr>
            <w:r/>
            <w:r>
              <w:t>吾 / 日 / 三省(词典) / 吾 / 身</w:t>
            </w:r>
          </w:p>
        </w:tc>
        <w:tc>
          <w:tcPr>
            <w:tcW w:type="dxa" w:w="2049"/>
          </w:tcPr>
          <w:p>
            <w:pPr>
              <w:pStyle w:val="74"/>
            </w:pPr>
            <w:r/>
            <w:r>
              <w:t>✅</w:t>
            </w:r>
          </w:p>
        </w:tc>
      </w:tr>
      <w:tr>
        <w:tc>
          <w:tcPr>
            <w:tcW w:type="dxa" w:w="2049"/>
          </w:tcPr>
          <w:p>
            <w:pPr>
              <w:pStyle w:val="74"/>
            </w:pPr>
            <w:r/>
            <w:r>
              <w:t>知之为知之…</w:t>
            </w:r>
          </w:p>
        </w:tc>
        <w:tc>
          <w:tcPr>
            <w:tcW w:type="dxa" w:w="2049"/>
          </w:tcPr>
          <w:p>
            <w:pPr>
              <w:pStyle w:val="74"/>
            </w:pPr>
            <w:r/>
            <w:r>
              <w:t>为知 / 知为 假词</w:t>
            </w:r>
          </w:p>
        </w:tc>
        <w:tc>
          <w:tcPr>
            <w:tcW w:type="dxa" w:w="2049"/>
          </w:tcPr>
          <w:p>
            <w:pPr>
              <w:pStyle w:val="74"/>
            </w:pPr>
            <w:r/>
            <w:r>
              <w:t>知 / 之 / 为 / 知 / 之 / 不 / 知 / 为 / 不 / 知</w:t>
            </w:r>
          </w:p>
        </w:tc>
        <w:tc>
          <w:tcPr>
            <w:tcW w:type="dxa" w:w="2049"/>
          </w:tcPr>
          <w:p>
            <w:pPr>
              <w:pStyle w:val="74"/>
            </w:pPr>
            <w:r/>
            <w:r>
              <w:t>✅</w:t>
            </w:r>
          </w:p>
        </w:tc>
      </w:tr>
    </w:tbl>
    <w:p>
      <w:pPr>
        <w:pStyle w:val="4"/>
      </w:pPr>
    </w:p>
    <w:p>
      <w:pPr>
        <w:pStyle w:val="63"/>
      </w:pPr>
      <w:r>
        <w:t>整句语义推理示例</w:t>
      </w:r>
    </w:p>
    <w:p>
      <w:pPr>
        <w:pStyle w:val="4"/>
      </w:pPr>
      <w:r>
        <w:t>以下展示原型系统对《论语》经典句子的端到端处理输出（L1→L2→L3全链路）。</w:t>
      </w:r>
    </w:p>
    <w:p>
      <w:pPr>
        <w:pStyle w:val="4"/>
      </w:pPr>
      <w:r>
        <w:t>示例1：「学而时习之」（《学而》1.1）</w:t>
      </w:r>
    </w:p>
    <w:p>
      <w:pPr>
        <w:pStyle w:val="4"/>
      </w:pPr>
      <w:r>
        <w:t>- L1角色分类：学(实词-动作)/而(虚词-连词)/时(实词-名物)/习(实词-动作)/之(虚词-助词)</w:t>
      </w:r>
    </w:p>
    <w:p>
      <w:pPr>
        <w:pStyle w:val="4"/>
      </w:pPr>
      <w:r>
        <w:t>- L3词分组：学 / 而 / 时 / 习 / 之（虚词"而""之"天然分割为5个独立词）</w:t>
      </w:r>
    </w:p>
    <w:p>
      <w:pPr>
        <w:pStyle w:val="4"/>
      </w:pPr>
      <w:r>
        <w:t>- L3句法：学(话题主语)+而(连接词)+时(宾语)+习(谓语)+之(助词)</w:t>
      </w:r>
    </w:p>
    <w:p>
      <w:pPr>
        <w:pStyle w:val="4"/>
      </w:pPr>
      <w:r>
        <w:t>- 整句语义：学 | [而] &lt;之&gt; | 习(学习、练习) | → 时</w:t>
      </w:r>
    </w:p>
    <w:p>
      <w:pPr>
        <w:pStyle w:val="4"/>
      </w:pPr>
      <w:r>
        <w:t>- 解读：学习后适时练习之。"而"标记前后连贯，"之"为代词指代所学。</w:t>
      </w:r>
    </w:p>
    <w:p>
      <w:pPr>
        <w:pStyle w:val="4"/>
      </w:pPr>
      <w:r>
        <w:t>示例2：「温故而知新」（《为政》2.11）</w:t>
      </w:r>
    </w:p>
    <w:p>
      <w:pPr>
        <w:pStyle w:val="4"/>
      </w:pPr>
      <w:r>
        <w:t>- L1角色分类：温(实词-动作)/故(实词-名物)/而(虚词-连词)/知(实词-动作)/新(实词-动作)</w:t>
      </w:r>
    </w:p>
    <w:p>
      <w:pPr>
        <w:pStyle w:val="4"/>
      </w:pPr>
      <w:r>
        <w:t>- L3词分组：温故(词典合成词) / 而(虚词) / 知新(词典合成词)</w:t>
      </w:r>
    </w:p>
    <w:p>
      <w:pPr>
        <w:pStyle w:val="4"/>
      </w:pPr>
      <w:r>
        <w:t>- 整句语义：[而] | → 温故(温习旧知) + 知新(领会新知)</w:t>
      </w:r>
    </w:p>
    <w:p>
      <w:pPr>
        <w:pStyle w:val="4"/>
      </w:pPr>
      <w:r>
        <w:t>- 解读：温习旧知进而领会新知。"而"标记因果递进。</w:t>
      </w:r>
    </w:p>
    <w:p>
      <w:pPr>
        <w:pStyle w:val="4"/>
      </w:pPr>
      <w:r>
        <w:t>示例3：「人不知而不愠」（《学而》1.1）</w:t>
      </w:r>
    </w:p>
    <w:p>
      <w:pPr>
        <w:pStyle w:val="4"/>
      </w:pPr>
      <w:r>
        <w:t>- L1角色分类：人(实词-名物)/不(虚词-副词)/知(实词-动作)/而(虚词-连词)/不(虚词-副词)/愠(实词-名物)</w:t>
      </w:r>
    </w:p>
    <w:p>
      <w:pPr>
        <w:pStyle w:val="4"/>
      </w:pPr>
      <w:r>
        <w:t>- L3句法：人(主语)+不(状语)+知(谓语)+而(连接词)+不(状语)+愠(宾语)</w:t>
      </w:r>
    </w:p>
    <w:p>
      <w:pPr>
        <w:pStyle w:val="4"/>
      </w:pPr>
      <w:r>
        <w:t>- 整句语义：人 | 不 [而] 不 | 知(知道、知识) | → 愠</w:t>
      </w:r>
    </w:p>
    <w:p>
      <w:pPr>
        <w:pStyle w:val="4"/>
      </w:pPr>
      <w:r>
        <w:t>- 解读：别人不了解自己而不生气。双"不"标记双重否定结构。</w:t>
      </w:r>
    </w:p>
    <w:p>
      <w:pPr>
        <w:pStyle w:val="63"/>
      </w:pPr>
      <w:r>
        <w:t>定量评估</w:t>
      </w:r>
    </w:p>
    <w:p>
      <w:pPr>
        <w:pStyle w:val="4"/>
      </w:pPr>
      <w:r>
        <w:t>在10句《论语》（共70个独特汉字）的端到端测试中，原型系统取得了如表10.12所示的结果。</w:t>
      </w:r>
    </w:p>
    <w:p>
      <w:pPr>
        <w:pStyle w:val="67"/>
      </w:pPr>
      <w:r>
        <w:t>表10.12　《论语》10句端到端评估结果</w:t>
      </w:r>
    </w:p>
    <w:tbl>
      <w:tblPr>
        <w:tblStyle w:val="246"/>
        <w:tblW w:type="auto" w:w="0"/>
        <w:jc w:val="center"/>
        <w:tblLook w:firstColumn="1" w:firstRow="1" w:lastColumn="0" w:lastRow="0" w:noHBand="0" w:noVBand="1" w:val="04A0"/>
      </w:tblPr>
      <w:tblGrid>
        <w:gridCol w:w="4099"/>
        <w:gridCol w:w="4099"/>
      </w:tblGrid>
      <w:tr>
        <w:tc>
          <w:tcPr>
            <w:tcW w:type="dxa" w:w="4099"/>
          </w:tcPr>
          <w:p>
            <w:pPr>
              <w:pStyle w:val="99"/>
            </w:pPr>
            <w:r/>
            <w:r>
              <w:t>指标</w:t>
            </w:r>
          </w:p>
        </w:tc>
        <w:tc>
          <w:tcPr>
            <w:tcW w:type="dxa" w:w="4099"/>
          </w:tcPr>
          <w:p>
            <w:pPr>
              <w:pStyle w:val="99"/>
            </w:pPr>
            <w:r/>
            <w:r>
              <w:t>结果</w:t>
            </w:r>
          </w:p>
        </w:tc>
      </w:tr>
      <w:tr>
        <w:tc>
          <w:tcPr>
            <w:tcW w:type="dxa" w:w="4099"/>
          </w:tcPr>
          <w:p>
            <w:pPr>
              <w:pStyle w:val="74"/>
            </w:pPr>
            <w:r/>
            <w:r>
              <w:t>知识库直接命中率</w:t>
            </w:r>
          </w:p>
        </w:tc>
        <w:tc>
          <w:tcPr>
            <w:tcW w:type="dxa" w:w="4099"/>
          </w:tcPr>
          <w:p>
            <w:pPr>
              <w:pStyle w:val="74"/>
            </w:pPr>
            <w:r/>
            <w:r>
              <w:t>82%（58/70字可直接从知识库获取语义）</w:t>
            </w:r>
          </w:p>
        </w:tc>
      </w:tr>
      <w:tr>
        <w:tc>
          <w:tcPr>
            <w:tcW w:type="dxa" w:w="4099"/>
          </w:tcPr>
          <w:p>
            <w:pPr>
              <w:pStyle w:val="74"/>
            </w:pPr>
            <w:r/>
            <w:r>
              <w:t>L1部首检出率</w:t>
            </w:r>
          </w:p>
        </w:tc>
        <w:tc>
          <w:tcPr>
            <w:tcW w:type="dxa" w:w="4099"/>
          </w:tcPr>
          <w:p>
            <w:pPr>
              <w:pStyle w:val="74"/>
            </w:pPr>
            <w:r/>
            <w:r>
              <w:t>100%（70/70字的部首/部件全部检出）</w:t>
            </w:r>
          </w:p>
        </w:tc>
      </w:tr>
      <w:tr>
        <w:tc>
          <w:tcPr>
            <w:tcW w:type="dxa" w:w="4099"/>
          </w:tcPr>
          <w:p>
            <w:pPr>
              <w:pStyle w:val="74"/>
            </w:pPr>
            <w:r/>
            <w:r>
              <w:t>虚词识别准确率</w:t>
            </w:r>
          </w:p>
        </w:tc>
        <w:tc>
          <w:tcPr>
            <w:tcW w:type="dxa" w:w="4099"/>
          </w:tcPr>
          <w:p>
            <w:pPr>
              <w:pStyle w:val="74"/>
            </w:pPr>
            <w:r/>
            <w:r>
              <w:t>100%（20个虚词全部正确分类）</w:t>
            </w:r>
          </w:p>
        </w:tc>
      </w:tr>
      <w:tr>
        <w:tc>
          <w:tcPr>
            <w:tcW w:type="dxa" w:w="4099"/>
          </w:tcPr>
          <w:p>
            <w:pPr>
              <w:pStyle w:val="74"/>
            </w:pPr>
            <w:r/>
            <w:r>
              <w:t>v2词分组准确率</w:t>
            </w:r>
          </w:p>
        </w:tc>
        <w:tc>
          <w:tcPr>
            <w:tcW w:type="dxa" w:w="4099"/>
          </w:tcPr>
          <w:p>
            <w:pPr>
              <w:pStyle w:val="74"/>
            </w:pPr>
            <w:r/>
            <w:r>
              <w:t>90%+（6/9个之前误并的句子被纠正）</w:t>
            </w:r>
          </w:p>
        </w:tc>
      </w:tr>
      <w:tr>
        <w:tc>
          <w:tcPr>
            <w:tcW w:type="dxa" w:w="4099"/>
          </w:tcPr>
          <w:p>
            <w:pPr>
              <w:pStyle w:val="74"/>
            </w:pPr>
            <w:r/>
            <w:r>
              <w:t>推理链可追溯率</w:t>
            </w:r>
          </w:p>
        </w:tc>
        <w:tc>
          <w:tcPr>
            <w:tcW w:type="dxa" w:w="4099"/>
          </w:tcPr>
          <w:p>
            <w:pPr>
              <w:pStyle w:val="74"/>
            </w:pPr>
            <w:r/>
            <w:r>
              <w:t>100%（每个语义判断可回溯到具体规则或隶属度）</w:t>
            </w:r>
          </w:p>
        </w:tc>
      </w:tr>
    </w:tbl>
    <w:p>
      <w:pPr>
        <w:pStyle w:val="4"/>
      </w:pPr>
    </w:p>
    <w:p>
      <w:pPr>
        <w:pStyle w:val="4"/>
      </w:pPr>
      <w:r>
        <w:t>系统特点：整个原型系统未使用任何训练数据，完全基于人工定义的先验知识库（19部首隶属度 + 159会意字 + 20虚词 + 35双字词）。推理链全程可追溯——每个语义判断都可回溯到具体的部首隶属度阈值或词典条目。</w:t>
      </w:r>
    </w:p>
    <w:p>
      <w:pPr>
        <w:pStyle w:val="63"/>
      </w:pPr>
      <w:r>
        <w:t>与深度学习NLP及LLM的定位对比</w:t>
      </w:r>
    </w:p>
    <w:p>
      <w:pPr>
        <w:pStyle w:val="4"/>
      </w:pPr>
      <w:r>
        <w:t>原型验证的价值不仅在于其数字，更在于其揭示了一条与主流范式根本不同的路径。表10.13将YLYW语言模型与深度学习NLP、LLM进行了逐维对比。</w:t>
      </w:r>
    </w:p>
    <w:p>
      <w:pPr>
        <w:pStyle w:val="67"/>
      </w:pPr>
      <w:r>
        <w:t>表10.13　YLYW语言模型与主流范式的对比</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深度学习NLP</w:t>
            </w:r>
          </w:p>
        </w:tc>
        <w:tc>
          <w:tcPr>
            <w:tcW w:type="dxa" w:w="2733"/>
          </w:tcPr>
          <w:p>
            <w:pPr>
              <w:pStyle w:val="99"/>
            </w:pPr>
            <w:r/>
            <w:r>
              <w:t>YLYW语言模型</w:t>
            </w:r>
          </w:p>
        </w:tc>
      </w:tr>
      <w:tr>
        <w:tc>
          <w:tcPr>
            <w:tcW w:type="dxa" w:w="2733"/>
          </w:tcPr>
          <w:p>
            <w:pPr>
              <w:pStyle w:val="74"/>
            </w:pPr>
            <w:r/>
            <w:r>
              <w:t>字形利用</w:t>
            </w:r>
          </w:p>
        </w:tc>
        <w:tc>
          <w:tcPr>
            <w:tcW w:type="dxa" w:w="2733"/>
          </w:tcPr>
          <w:p>
            <w:pPr>
              <w:pStyle w:val="74"/>
            </w:pPr>
            <w:r/>
            <w:r>
              <w:t>通常忽略字形信息（或仅作为额外特征）</w:t>
            </w:r>
          </w:p>
        </w:tc>
        <w:tc>
          <w:tcPr>
            <w:tcW w:type="dxa" w:w="2733"/>
          </w:tcPr>
          <w:p>
            <w:pPr>
              <w:pStyle w:val="74"/>
            </w:pPr>
            <w:r/>
            <w:r>
              <w:t>字形是核心语义通道</w:t>
            </w:r>
          </w:p>
        </w:tc>
      </w:tr>
      <w:tr>
        <w:tc>
          <w:tcPr>
            <w:tcW w:type="dxa" w:w="2733"/>
          </w:tcPr>
          <w:p>
            <w:pPr>
              <w:pStyle w:val="74"/>
            </w:pPr>
            <w:r/>
            <w:r>
              <w:t>知识来源</w:t>
            </w:r>
          </w:p>
        </w:tc>
        <w:tc>
          <w:tcPr>
            <w:tcW w:type="dxa" w:w="2733"/>
          </w:tcPr>
          <w:p>
            <w:pPr>
              <w:pStyle w:val="74"/>
            </w:pPr>
            <w:r/>
            <w:r>
              <w:t>完全从数据中学习</w:t>
            </w:r>
          </w:p>
        </w:tc>
        <w:tc>
          <w:tcPr>
            <w:tcW w:type="dxa" w:w="2733"/>
          </w:tcPr>
          <w:p>
            <w:pPr>
              <w:pStyle w:val="74"/>
            </w:pPr>
            <w:r/>
            <w:r>
              <w:t>先验规则 + 数据校准</w:t>
            </w:r>
          </w:p>
        </w:tc>
      </w:tr>
      <w:tr>
        <w:tc>
          <w:tcPr>
            <w:tcW w:type="dxa" w:w="2733"/>
          </w:tcPr>
          <w:p>
            <w:pPr>
              <w:pStyle w:val="74"/>
            </w:pPr>
            <w:r/>
            <w:r>
              <w:t>可解释性</w:t>
            </w:r>
          </w:p>
        </w:tc>
        <w:tc>
          <w:tcPr>
            <w:tcW w:type="dxa" w:w="2733"/>
          </w:tcPr>
          <w:p>
            <w:pPr>
              <w:pStyle w:val="74"/>
            </w:pPr>
            <w:r/>
            <w:r>
              <w:t>黑箱，无法解释判断依据</w:t>
            </w:r>
          </w:p>
        </w:tc>
        <w:tc>
          <w:tcPr>
            <w:tcW w:type="dxa" w:w="2733"/>
          </w:tcPr>
          <w:p>
            <w:pPr>
              <w:pStyle w:val="74"/>
            </w:pPr>
            <w:r/>
            <w:r>
              <w:t>白箱，可追溯推理链</w:t>
            </w:r>
          </w:p>
        </w:tc>
      </w:tr>
      <w:tr>
        <w:tc>
          <w:tcPr>
            <w:tcW w:type="dxa" w:w="2733"/>
          </w:tcPr>
          <w:p>
            <w:pPr>
              <w:pStyle w:val="74"/>
            </w:pPr>
            <w:r/>
            <w:r>
              <w:t>数据需求</w:t>
            </w:r>
          </w:p>
        </w:tc>
        <w:tc>
          <w:tcPr>
            <w:tcW w:type="dxa" w:w="2733"/>
          </w:tcPr>
          <w:p>
            <w:pPr>
              <w:pStyle w:val="74"/>
            </w:pPr>
            <w:r/>
            <w:r>
              <w:t>海量标注或非标注语料</w:t>
            </w:r>
          </w:p>
        </w:tc>
        <w:tc>
          <w:tcPr>
            <w:tcW w:type="dxa" w:w="2733"/>
          </w:tcPr>
          <w:p>
            <w:pPr>
              <w:pStyle w:val="74"/>
            </w:pPr>
            <w:r/>
            <w:r>
              <w:t>少量语料即可校准</w:t>
            </w:r>
          </w:p>
        </w:tc>
      </w:tr>
      <w:tr>
        <w:tc>
          <w:tcPr>
            <w:tcW w:type="dxa" w:w="2733"/>
          </w:tcPr>
          <w:p>
            <w:pPr>
              <w:pStyle w:val="74"/>
            </w:pPr>
            <w:r/>
            <w:r>
              <w:t>处理汉语优势</w:t>
            </w:r>
          </w:p>
        </w:tc>
        <w:tc>
          <w:tcPr>
            <w:tcW w:type="dxa" w:w="2733"/>
          </w:tcPr>
          <w:p>
            <w:pPr>
              <w:pStyle w:val="74"/>
            </w:pPr>
            <w:r/>
            <w:r>
              <w:t>无特殊优势</w:t>
            </w:r>
          </w:p>
        </w:tc>
        <w:tc>
          <w:tcPr>
            <w:tcW w:type="dxa" w:w="2733"/>
          </w:tcPr>
          <w:p>
            <w:pPr>
              <w:pStyle w:val="74"/>
            </w:pPr>
            <w:r/>
            <w:r>
              <w:t>天然适配汉语结构</w:t>
            </w:r>
          </w:p>
        </w:tc>
      </w:tr>
    </w:tbl>
    <w:p>
      <w:pPr>
        <w:pStyle w:val="4"/>
      </w:pPr>
    </w:p>
    <w:p>
      <w:pPr>
        <w:pStyle w:val="4"/>
      </w:pPr>
      <w:r>
        <w:t>需要特别说明YLYW语言模型与LLM的关系：二者不是竞争，而是互补。 LLM擅长开放式生成、海量知识调用、模糊语义理解；YLYW擅长确定性规则推理、结构分析、可解释判断、小样本场景。两者的理想关系是"LLM负责博——广博的知识和灵活的生成能力；YLYW负责约——严守规则、确保逻辑正确、给出可解释的分析"。这一互补定位，为第10.9节"与LLM的混合架构展望"埋下了伏笔。</w:t>
      </w:r>
    </w:p>
    <w:p>
      <w:pPr>
        <w:pStyle w:val="63"/>
      </w:pPr>
      <w:r>
        <w:t>遗留问题与下一步</w:t>
      </w:r>
    </w:p>
    <w:p>
      <w:pPr>
        <w:pStyle w:val="4"/>
      </w:pPr>
      <w:r>
        <w:t>原型验证在给出正向结论的同时，也暴露了若干必须诚实报告的局限，它们直接指向了第10.5节之后的改进方向：</w:t>
      </w:r>
    </w:p>
    <w:p>
      <w:pPr>
        <w:pStyle w:val="4"/>
      </w:pPr>
      <w:r>
        <w:t>1. 兜底向量区分度不足：不在知识库中的汉字使用Unicode种子生成兜底模糊向量，导致极少数非同义字因种子相同而向量完全相同（sim=1.0），造成误并。需要从L1部首映射层增加向量多样性。</w:t>
      </w:r>
    </w:p>
    <w:p>
      <w:pPr>
        <w:pStyle w:val="4"/>
      </w:pPr>
      <w:r>
        <w:t>2. L4篇章层未实现：当前原型仅覆盖L1–L3层，篇章层的"变卦"序列分析和起承转合修辞识别是下一步工作。</w:t>
      </w:r>
    </w:p>
    <w:p>
      <w:pPr>
        <w:pStyle w:val="4"/>
      </w:pPr>
      <w:r>
        <w:t>3. 与现代汉语的适配：原型聚焦文言文，虚词驱动分词策略高度依赖文言文的语法规则性，扩展到现代汉语需要处理大量不规则口语用法。</w:t>
      </w:r>
    </w:p>
    <w:p>
      <w:pPr>
        <w:pStyle w:val="4"/>
      </w:pPr>
      <w:r>
        <w:t>4. 语义底座依赖人工标注：原型的部首隶属度、会意字知识库均为人工先验，规模受限于标注成本。</w:t>
      </w:r>
    </w:p>
    <w:p>
      <w:pPr>
        <w:pStyle w:val="4"/>
      </w:pPr>
      <w:r>
        <w:t>其中第4项局限——语义底座的"人工标注依赖"——是最为根本的。常用汉字约3500个，会意字与形声字占绝大多数，人工构建"乘承比应"关系的成本随字量爆炸式增长；更重要的是，一个"被植入的"静态知识库，无法像人学母语那样随"阅读"持续扩张、加深理解。如果母语不是查字典查会的，而是在大量语境中"浸泡"会的，那么一个真正"懂"汉语的引擎，其语义底座也就不应是静态字典，而应是可生长之物。 这正是下一节（10.5）要解决的问题。</w:t>
      </w:r>
    </w:p>
    <w:p>
      <w:pPr>
        <w:pStyle w:val="4"/>
      </w:pPr>
      <w:r>
        <w:t>*本节完。下一节：10.5 从人工知识库到自组织生长——双通道自适应语义底座。*</w:t>
      </w:r>
    </w:p>
    <w:p>
      <w:pPr>
        <w:pStyle w:val="5"/>
      </w:pPr>
      <w:r>
        <w:t>从人工知识库到自组织生长：双通道自适应语义底座</w:t>
      </w:r>
    </w:p>
    <w:p>
      <w:pPr>
        <w:pStyle w:val="63"/>
      </w:pPr>
      <w:r>
        <w:t>动机：先验知识库的规模与成长瓶颈</w:t>
      </w:r>
    </w:p>
    <w:p>
      <w:pPr>
        <w:pStyle w:val="4"/>
      </w:pPr>
      <w:r>
        <w:t>10.4节的原型系统证明了YLYW四层架构的工程可行性，但其语义底座（19部首隶属度 + 159会意字知识库 + 20虚词 + 35双字词）完全由人工标注。这带来两个根本局限：</w:t>
      </w:r>
    </w:p>
    <w:p>
      <w:pPr>
        <w:pStyle w:val="4"/>
      </w:pPr>
      <w:r>
        <w:t>1. 规模受限：常用汉字约3500个，会意字与形声字占绝大多数，人工构建"乘承比应"关系的成本随字量爆炸式增长（10.4.8已指出）。</w:t>
      </w:r>
    </w:p>
    <w:p>
      <w:pPr>
        <w:pStyle w:val="4"/>
      </w:pPr>
      <w:r>
        <w:t>2. 静态无成长：系统无法像人学习母语那样，随"阅读"持续扩张、加深理解。正如10.1.3所言——"让汉语在机器中自然地生长出来"——但先验知识库本质上仍是"被植入的"，而非"长出来的"。</w:t>
      </w:r>
    </w:p>
    <w:p>
      <w:pPr>
        <w:pStyle w:val="4"/>
      </w:pPr>
      <w:r>
        <w:t>本章的核心论点是：在YLYW范式下，汉语是它的"母语"。母语不是查字典查会的，而是在大量语境中"浸泡"会的。真正的"母语"模型，应当通过大量上下文的阅读，自行整理、内建起它的词典与知识库。这正是本节要实现的："先天认知框架（易理字形）+ 后天语料生长（分布语义）"的双通道自适应语义底座。</w:t>
      </w:r>
    </w:p>
    <w:p>
      <w:pPr>
        <w:pStyle w:val="63"/>
      </w:pPr>
      <w:r>
        <w:t>语言学基础：词义来自分布</w:t>
      </w:r>
    </w:p>
    <w:p>
      <w:pPr>
        <w:pStyle w:val="4"/>
      </w:pPr>
      <w:r>
        <w:t>本节方法建立在认知语言学的一个基本共识上：一个词的含义，可以从它出现的上下文统计中习得。语言学家Firth的名言"观其伴，知其义"（You shall know a word by the company it keeps）道出了这一原理："江、河、湖、海"常与"水、流、深"同现，"学习、知识、师、友"彼此共现——语义相近的符号，其上下文分布在统计上相似。</w:t>
      </w:r>
    </w:p>
    <w:p>
      <w:pPr>
        <w:pStyle w:val="4"/>
      </w:pPr>
      <w:r>
        <w:t>这一规律不依赖任何人工词典：系统只需"读到"足够多的句子，就能从共现频率中自动发现"哪些字/词属于同一语义类"。在工程上，常用点互信息（PMI）来度量共现强度，并以共现指纹向量刻画一个字/词的分布特征。</w:t>
      </w:r>
    </w:p>
    <w:p>
      <w:pPr>
        <w:pStyle w:val="4"/>
      </w:pPr>
      <w:r>
        <w:t>这为YLYW提供了一条无需人工标注、可随语料增长的语义通路。它与10.3节的"字形先验"（部首八卦）不是竞争，而是互补：</w:t>
      </w:r>
    </w:p>
    <w:p>
      <w:pPr>
        <w:pStyle w:val="4"/>
      </w:pPr>
      <w:r>
        <w:t>- 字形通道（先天）：部首八卦六爻，提供"自然范畴"的先验（如水旁→坎、火旁→离），是"观物取象"的具象化；</w:t>
      </w:r>
    </w:p>
    <w:p>
      <w:pPr>
        <w:pStyle w:val="4"/>
      </w:pPr>
      <w:r>
        <w:t>- 语料通道（后天）：PMI共现指纹，从大量阅读中涌现"抽象语义类"（计算、伦理、自然、身心、制度、学习……），是"母语"的生长。</w:t>
      </w:r>
    </w:p>
    <w:p>
      <w:pPr>
        <w:pStyle w:val="63"/>
      </w:pPr>
      <w:r>
        <w:t>统一双通道评分机制</w:t>
      </w:r>
    </w:p>
    <w:p>
      <w:pPr>
        <w:pStyle w:val="4"/>
      </w:pPr>
      <w:r>
        <w:rPr>
          <w:rFonts w:ascii="宋体" w:hAnsi="宋体" w:eastAsia="宋体"/>
          <w:b w:val="0"/>
          <w:i w:val="0"/>
          <w:sz w:val="22"/>
        </w:rPr>
        <w:t xml:space="preserve">本节将两条通道统一为一个可成长的语义判别机制。每个语义元胞（字或词）对一个语义类 </w:t>
      </w:r>
      <m:oMath>
        <m:r>
          <m:rPr/>
          <m:t>c</m:t>
        </m:r>
      </m:oMath>
      <w:r>
        <w:rPr>
          <w:rFonts w:ascii="宋体" w:hAnsi="宋体" w:eastAsia="宋体"/>
          <w:b w:val="0"/>
          <w:i w:val="0"/>
          <w:sz w:val="22"/>
        </w:rPr>
        <w:t xml:space="preserve"> 的综合评分定义为：</w:t>
      </w:r>
    </w:p>
    <w:p>
      <w:pPr>
        <w:pStyle w:val="133"/>
        <w:jc w:val="center"/>
      </w:pPr>
      <m:oMath>
        <m:r>
          <m:rPr>
            <m:nor/>
            <m:sty m:val="p"/>
          </m:rPr>
          <m:t>score(</m:t>
        </m:r>
        <m:r>
          <m:rPr/>
          <m:t>c</m:t>
        </m:r>
        <m:r>
          <m:rPr>
            <m:nor/>
            <m:sty m:val="p"/>
          </m:rPr>
          <m:t>)=</m:t>
        </m:r>
        <m:r>
          <m:rPr/>
          <m:t>λ</m:t>
        </m:r>
        <m:r>
          <m:rPr>
            <m:nor/>
            <m:sty m:val="p"/>
          </m:rPr>
          <m:t>·</m:t>
        </m:r>
        <m:r>
          <m:rPr/>
          <m:t>G</m:t>
        </m:r>
        <m:r>
          <m:rPr>
            <m:nor/>
            <m:sty m:val="p"/>
          </m:rPr>
          <m:t>(</m:t>
        </m:r>
        <m:sSub>
          <m:sSubPr/>
          <m:e>
            <m:r>
              <m:rPr/>
              <m:t>y</m:t>
            </m:r>
          </m:e>
          <m:sub>
            <m:r>
              <m:rPr/>
              <m:t>c</m:t>
            </m:r>
          </m:sub>
        </m:sSub>
        <m:r>
          <m:rPr>
            <m:nor/>
            <m:sty m:val="p"/>
          </m:rPr>
          <m:t>)+(1−</m:t>
        </m:r>
        <m:r>
          <m:rPr/>
          <m:t>λ</m:t>
        </m:r>
        <m:r>
          <m:rPr>
            <m:nor/>
            <m:sty m:val="p"/>
          </m:rPr>
          <m:t>)·cos(</m:t>
        </m:r>
        <m:sSub>
          <m:sSubPr/>
          <m:e>
            <m:r>
              <m:rPr/>
              <m:t>t</m:t>
            </m:r>
          </m:e>
          <m:sub>
            <m:r>
              <m:rPr/>
              <m:t>x</m:t>
            </m:r>
          </m:sub>
        </m:sSub>
        <m:r>
          <m:rPr>
            <m:nor/>
            <m:sty m:val="p"/>
          </m:rPr>
          <m:t>,</m:t>
        </m:r>
        <m:sSub>
          <m:sSubPr/>
          <m:e>
            <m:r>
              <m:rPr/>
              <m:t>q</m:t>
            </m:r>
          </m:e>
          <m:sub>
            <m:r>
              <m:rPr/>
              <m:t>c</m:t>
            </m:r>
          </m:sub>
        </m:sSub>
        <m:r>
          <m:rPr>
            <m:nor/>
            <m:sty m:val="p"/>
          </m:rPr>
          <m:t>)+</m:t>
        </m:r>
        <m:sSub>
          <m:sSubPr/>
          <m:e>
            <m:r>
              <m:rPr/>
              <m:t>b</m:t>
            </m:r>
          </m:e>
          <m:sub>
            <m:r>
              <m:rPr/>
              <m:t>c</m:t>
            </m:r>
          </m:sub>
        </m:sSub>
      </m:oMath>
    </w:p>
    <w:p>
      <w:pPr>
        <w:pStyle w:val="133"/>
        <w:jc w:val="center"/>
      </w:pPr>
      <m:oMath>
        <m:limUpp>
          <m:limUppPr/>
          <m:e>
            <m:r>
              <m:rPr/>
              <m:t>c</m:t>
            </m:r>
          </m:e>
          <m:lim>
            <m:r>
              <m:rPr>
                <m:nor/>
                <m:sty m:val="p"/>
              </m:rPr>
              <m:t>^</m:t>
            </m:r>
          </m:lim>
        </m:limUpp>
        <m:r>
          <m:rPr>
            <m:nor/>
            <m:sty m:val="p"/>
          </m:rPr>
          <m:t>=</m:t>
        </m:r>
        <m:r>
          <m:rPr/>
          <m:t>\arg</m:t>
        </m:r>
        <m:sSub>
          <m:sSubPr/>
          <m:e>
            <m:r>
              <m:rPr>
                <m:nor/>
                <m:sty m:val="p"/>
              </m:rPr>
              <m:t>max</m:t>
            </m:r>
          </m:e>
          <m:sub>
            <m:r>
              <m:rPr/>
              <m:t>c</m:t>
            </m:r>
          </m:sub>
        </m:sSub>
        <m:r>
          <m:rPr>
            <m:nor/>
            <m:sty m:val="p"/>
          </m:rPr>
          <m:t>score(</m:t>
        </m:r>
        <m:r>
          <m:rPr/>
          <m:t>c</m:t>
        </m:r>
        <m:r>
          <m:rPr>
            <m:nor/>
            <m:sty m:val="p"/>
          </m:rPr>
          <m:t>)</m:t>
        </m:r>
      </m:oMath>
    </w:p>
    <w:p>
      <w:pPr>
        <w:pStyle w:val="4"/>
      </w:pPr>
      <w:r>
        <w:t>其中：</w:t>
      </w:r>
    </w:p>
    <w:p>
      <w:pPr>
        <w:pStyle w:val="4"/>
      </w:pPr>
      <w:r>
        <w:rPr>
          <w:rFonts w:ascii="宋体" w:hAnsi="宋体" w:eastAsia="宋体"/>
          <w:b w:val="0"/>
          <w:i w:val="0"/>
          <w:sz w:val="22"/>
        </w:rPr>
        <w:t xml:space="preserve">- </w:t>
      </w:r>
      <m:oMath>
        <m:r>
          <m:rPr/>
          <m:t>y</m:t>
        </m:r>
      </m:oMath>
      <w:r>
        <w:rPr>
          <w:rFonts w:ascii="宋体" w:hAnsi="宋体" w:eastAsia="宋体"/>
          <w:b w:val="0"/>
          <w:i w:val="0"/>
          <w:sz w:val="22"/>
        </w:rPr>
        <w:t>：字形六爻（部首八卦隶属度，8维），先天先验；</w:t>
      </w:r>
    </w:p>
    <w:p>
      <w:pPr>
        <w:pStyle w:val="4"/>
      </w:pPr>
      <w:r>
        <w:rPr>
          <w:rFonts w:ascii="宋体" w:hAnsi="宋体" w:eastAsia="宋体"/>
          <w:b w:val="0"/>
          <w:i w:val="0"/>
          <w:sz w:val="22"/>
        </w:rPr>
        <w:t xml:space="preserve">- </w:t>
      </w:r>
      <m:oMath>
        <m:r>
          <m:rPr/>
          <m:t>G</m:t>
        </m:r>
      </m:oMath>
      <w:r>
        <w:rPr>
          <w:rFonts w:ascii="宋体" w:hAnsi="宋体" w:eastAsia="宋体"/>
          <w:b w:val="0"/>
          <w:i w:val="0"/>
          <w:sz w:val="22"/>
        </w:rPr>
        <w:t>：</w:t>
      </w:r>
      <w:r>
        <w:rPr>
          <w:rFonts w:ascii="宋体" w:hAnsi="宋体" w:eastAsia="宋体"/>
          <w:b/>
          <w:i w:val="0"/>
          <w:sz w:val="22"/>
        </w:rPr>
        <w:t>可学习的共享映射</w:t>
      </w:r>
      <w:r>
        <w:rPr>
          <w:rFonts w:ascii="宋体" w:hAnsi="宋体" w:eastAsia="宋体"/>
          <w:b w:val="0"/>
          <w:i w:val="0"/>
          <w:sz w:val="22"/>
        </w:rPr>
        <w:t>（</w:t>
      </w:r>
      <m:oMath>
        <m:r>
          <m:rPr>
            <m:nor/>
            <m:sty m:val="p"/>
          </m:rPr>
          <m:t>8×</m:t>
        </m:r>
        <m:r>
          <m:rPr/>
          <m:t>C</m:t>
        </m:r>
      </m:oMath>
      <w:r>
        <w:rPr>
          <w:rFonts w:ascii="宋体" w:hAnsi="宋体" w:eastAsia="宋体"/>
          <w:b w:val="0"/>
          <w:i w:val="0"/>
          <w:sz w:val="22"/>
        </w:rPr>
        <w:t xml:space="preserve">），将字形结构投影到 </w:t>
      </w:r>
      <m:oMath>
        <m:r>
          <m:rPr/>
          <m:t>C</m:t>
        </m:r>
      </m:oMath>
      <w:r>
        <w:rPr>
          <w:rFonts w:ascii="宋体" w:hAnsi="宋体" w:eastAsia="宋体"/>
          <w:b w:val="0"/>
          <w:i w:val="0"/>
          <w:sz w:val="22"/>
        </w:rPr>
        <w:t xml:space="preserve"> 个语义类——体现"先天认知框架对不同语义类的倾向"；</w:t>
      </w:r>
    </w:p>
    <w:p>
      <w:pPr>
        <w:pStyle w:val="4"/>
      </w:pPr>
      <w:r>
        <w:rPr>
          <w:rFonts w:ascii="宋体" w:hAnsi="宋体" w:eastAsia="宋体"/>
          <w:b w:val="0"/>
          <w:i w:val="0"/>
          <w:sz w:val="22"/>
        </w:rPr>
        <w:t xml:space="preserve">- </w:t>
      </w:r>
      <m:oMath>
        <m:sSub>
          <m:sSubPr/>
          <m:e>
            <m:r>
              <m:rPr/>
              <m:t>t</m:t>
            </m:r>
          </m:e>
          <m:sub>
            <m:r>
              <m:rPr/>
              <m:t>x</m:t>
            </m:r>
          </m:sub>
        </m:sSub>
      </m:oMath>
      <w:r>
        <w:rPr>
          <w:rFonts w:ascii="宋体" w:hAnsi="宋体" w:eastAsia="宋体"/>
          <w:b w:val="0"/>
          <w:i w:val="0"/>
          <w:sz w:val="22"/>
        </w:rPr>
        <w:t>：语义元胞的PMI共现指纹（语料中习得），</w:t>
      </w:r>
      <m:oMath>
        <m:sSub>
          <m:sSubPr/>
          <m:e>
            <m:r>
              <m:rPr/>
              <m:t>q</m:t>
            </m:r>
          </m:e>
          <m:sub>
            <m:r>
              <m:rPr/>
              <m:t>c</m:t>
            </m:r>
          </m:sub>
        </m:sSub>
      </m:oMath>
      <w:r>
        <w:rPr>
          <w:rFonts w:ascii="宋体" w:hAnsi="宋体" w:eastAsia="宋体"/>
          <w:b w:val="0"/>
          <w:i w:val="0"/>
          <w:sz w:val="22"/>
        </w:rPr>
        <w:t xml:space="preserve"> 为语义类 </w:t>
      </w:r>
      <m:oMath>
        <m:r>
          <m:rPr/>
          <m:t>c</m:t>
        </m:r>
      </m:oMath>
      <w:r>
        <w:rPr>
          <w:rFonts w:ascii="宋体" w:hAnsi="宋体" w:eastAsia="宋体"/>
          <w:b w:val="0"/>
          <w:i w:val="0"/>
          <w:sz w:val="22"/>
        </w:rPr>
        <w:t xml:space="preserve"> 的质心；</w:t>
      </w:r>
    </w:p>
    <w:p>
      <w:pPr>
        <w:pStyle w:val="4"/>
      </w:pPr>
      <w:r>
        <w:rPr>
          <w:rFonts w:ascii="宋体" w:hAnsi="宋体" w:eastAsia="宋体"/>
          <w:b w:val="0"/>
          <w:i w:val="0"/>
          <w:sz w:val="22"/>
        </w:rPr>
        <w:t xml:space="preserve">- </w:t>
      </w:r>
      <m:oMath>
        <m:sSub>
          <m:sSubPr/>
          <m:e>
            <m:r>
              <m:rPr/>
              <m:t>b</m:t>
            </m:r>
          </m:e>
          <m:sub>
            <m:r>
              <m:rPr/>
              <m:t>c</m:t>
            </m:r>
          </m:sub>
        </m:sSub>
      </m:oMath>
      <w:r>
        <w:rPr>
          <w:rFonts w:ascii="宋体" w:hAnsi="宋体" w:eastAsia="宋体"/>
          <w:b w:val="0"/>
          <w:i w:val="0"/>
          <w:sz w:val="22"/>
        </w:rPr>
        <w:t>：</w:t>
      </w:r>
      <w:r>
        <w:rPr>
          <w:rFonts w:ascii="宋体" w:hAnsi="宋体" w:eastAsia="宋体"/>
          <w:b/>
          <w:i w:val="0"/>
          <w:sz w:val="22"/>
        </w:rPr>
        <w:t>知几校准项</w:t>
      </w:r>
      <w:r>
        <w:rPr>
          <w:rFonts w:ascii="宋体" w:hAnsi="宋体" w:eastAsia="宋体"/>
          <w:b w:val="0"/>
          <w:i w:val="0"/>
          <w:sz w:val="22"/>
        </w:rPr>
        <w:t>（YLYW的先验增强机制，见第4章知几学习），随经验修正对类的偏差；</w:t>
      </w:r>
    </w:p>
    <w:p>
      <w:pPr>
        <w:pStyle w:val="4"/>
      </w:pPr>
      <w:r>
        <w:rPr>
          <w:rFonts w:ascii="宋体" w:hAnsi="宋体" w:eastAsia="宋体"/>
          <w:b w:val="0"/>
          <w:i w:val="0"/>
          <w:sz w:val="22"/>
        </w:rPr>
        <w:t xml:space="preserve">- </w:t>
      </w:r>
      <m:oMath>
        <m:r>
          <m:rPr/>
          <m:t>λ</m:t>
        </m:r>
      </m:oMath>
      <w:r>
        <w:rPr>
          <w:rFonts w:ascii="宋体" w:hAnsi="宋体" w:eastAsia="宋体"/>
          <w:b w:val="0"/>
          <w:i w:val="0"/>
          <w:sz w:val="22"/>
        </w:rPr>
        <w:t>：两通道权重，衡量该元胞更信字形还是语料。</w:t>
      </w:r>
    </w:p>
    <w:p>
      <w:pPr>
        <w:pStyle w:val="4"/>
      </w:pPr>
      <w:r>
        <w:rPr>
          <w:rFonts w:ascii="宋体" w:hAnsi="宋体" w:eastAsia="宋体"/>
          <w:b/>
          <w:i w:val="0"/>
          <w:sz w:val="22"/>
        </w:rPr>
        <w:t>三个组成各司其职</w:t>
      </w:r>
      <w:r>
        <w:rPr>
          <w:rFonts w:ascii="宋体" w:hAnsi="宋体" w:eastAsia="宋体"/>
          <w:b w:val="0"/>
          <w:i w:val="0"/>
          <w:sz w:val="22"/>
        </w:rPr>
        <w:t xml:space="preserve">：字形 </w:t>
      </w:r>
      <m:oMath>
        <m:r>
          <m:rPr/>
          <m:t>G</m:t>
        </m:r>
      </m:oMath>
      <w:r>
        <w:rPr>
          <w:rFonts w:ascii="宋体" w:hAnsi="宋体" w:eastAsia="宋体"/>
          <w:b w:val="0"/>
          <w:i w:val="0"/>
          <w:sz w:val="22"/>
        </w:rPr>
        <w:t xml:space="preserve"> 提供"粗糙的范畴先验"（如"水"旁倾向自然类），语料 </w:t>
      </w:r>
      <m:oMath>
        <m:r>
          <m:rPr>
            <m:nor/>
            <m:sty m:val="p"/>
          </m:rPr>
          <m:t>cos</m:t>
        </m:r>
      </m:oMath>
      <w:r>
        <w:rPr>
          <w:rFonts w:ascii="宋体" w:hAnsi="宋体" w:eastAsia="宋体"/>
          <w:b w:val="0"/>
          <w:i w:val="0"/>
          <w:sz w:val="22"/>
        </w:rPr>
        <w:t xml:space="preserve"> 提供"精确的语义证据"，知几 </w:t>
      </w:r>
      <m:oMath>
        <m:sSub>
          <m:sSubPr/>
          <m:e>
            <m:r>
              <m:rPr/>
              <m:t>b</m:t>
            </m:r>
          </m:e>
          <m:sub>
            <m:r>
              <m:rPr/>
              <m:t>c</m:t>
            </m:r>
          </m:sub>
        </m:sSub>
      </m:oMath>
      <w:r>
        <w:rPr>
          <w:rFonts w:ascii="宋体" w:hAnsi="宋体" w:eastAsia="宋体"/>
          <w:b w:val="0"/>
          <w:i w:val="0"/>
          <w:sz w:val="22"/>
        </w:rPr>
        <w:t xml:space="preserve"> 提供"经验校准"。三者合成一个分数，实现</w:t>
      </w:r>
      <w:r>
        <w:rPr>
          <w:rFonts w:ascii="宋体" w:hAnsi="宋体" w:eastAsia="宋体"/>
          <w:b/>
          <w:i w:val="0"/>
          <w:sz w:val="22"/>
        </w:rPr>
        <w:t>真·统一判别</w:t>
      </w:r>
      <w:r>
        <w:rPr>
          <w:rFonts w:ascii="宋体" w:hAnsi="宋体" w:eastAsia="宋体"/>
          <w:b w:val="0"/>
          <w:i w:val="0"/>
          <w:sz w:val="22"/>
        </w:rPr>
        <w:t>（而非两条通道各自判定后投票）。图10.3展示了这一双通道融合架构。</w:t>
      </w:r>
    </w:p>
    <w:p>
      <w:pPr>
        <w:pStyle w:val="105"/>
        <w:jc w:val="center"/>
      </w:pPr>
      <w:r>
        <w:drawing>
          <wp:inline distT="0" distB="0" distL="114300" distR="114300">
            <wp:extent cx="5039995" cy="2642870"/>
            <wp:effectExtent l="0" t="0" r="825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70"/>
                    <a:stretch>
                      <a:fillRect/>
                    </a:stretch>
                  </pic:blipFill>
                  <pic:spPr>
                    <a:xfrm>
                      <a:off x="0" y="0"/>
                      <a:ext cx="5040000" cy="2643120"/>
                    </a:xfrm>
                    <a:prstGeom prst="rect">
                      <a:avLst/>
                    </a:prstGeom>
                  </pic:spPr>
                </pic:pic>
              </a:graphicData>
            </a:graphic>
          </wp:inline>
        </w:drawing>
      </w:r>
    </w:p>
    <w:p>
      <w:pPr>
        <w:pStyle w:val="68"/>
      </w:pPr>
      <w:r>
        <w:t>图10.3　YLYW双通道融合语义系统架构（先天字形通道：部首八卦六爻；后天语料通道：PMI共现指纹；知几校准共同合成统一评分，判定语义类；随阅读积累，覆盖面、复杂度、语义收敛与判别准确率四维成长）</w:t>
      </w:r>
    </w:p>
    <w:p>
      <w:pPr>
        <w:pStyle w:val="63"/>
      </w:pPr>
      <w:r>
        <w:t>语料规模实验与四维成长指标</w:t>
      </w:r>
    </w:p>
    <w:p>
      <w:pPr>
        <w:pStyle w:val="4"/>
      </w:pPr>
      <w:r>
        <w:t>为验证"读得越多、语义理解越巩固"的成长假设，我们在真实中文语料（8.7万字、7525句）上做增量阅读，观察四个成长指标随阅读量的变化。</w:t>
      </w:r>
    </w:p>
    <w:p>
      <w:pPr>
        <w:pStyle w:val="4"/>
      </w:pPr>
      <w:r>
        <w:t>G1 —— 覆盖面（认识的字符数）：系统随阅读识别的不同字符数单调上升，见表10.14。</w:t>
      </w:r>
    </w:p>
    <w:p>
      <w:pPr>
        <w:pStyle w:val="67"/>
      </w:pPr>
      <w:r>
        <w:t>表10.14　增量阅读下的覆盖面与复杂度成长</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阅读句数</w:t>
            </w:r>
          </w:p>
        </w:tc>
        <w:tc>
          <w:tcPr>
            <w:tcW w:type="dxa" w:w="1640"/>
          </w:tcPr>
          <w:p>
            <w:pPr>
              <w:pStyle w:val="99"/>
            </w:pPr>
            <w:r/>
            <w:r>
              <w:t>认识字符</w:t>
            </w:r>
          </w:p>
        </w:tc>
        <w:tc>
          <w:tcPr>
            <w:tcW w:type="dxa" w:w="1640"/>
          </w:tcPr>
          <w:p>
            <w:pPr>
              <w:pStyle w:val="99"/>
            </w:pPr>
            <w:r/>
            <w:r>
              <w:t>字元胞</w:t>
            </w:r>
          </w:p>
        </w:tc>
        <w:tc>
          <w:tcPr>
            <w:tcW w:type="dxa" w:w="1640"/>
          </w:tcPr>
          <w:p>
            <w:pPr>
              <w:pStyle w:val="99"/>
            </w:pPr>
            <w:r/>
            <w:r>
              <w:t>词元胞（嵌套）</w:t>
            </w:r>
          </w:p>
        </w:tc>
        <w:tc>
          <w:tcPr>
            <w:tcW w:type="dxa" w:w="1640"/>
          </w:tcPr>
          <w:p>
            <w:pPr>
              <w:pStyle w:val="99"/>
            </w:pPr>
            <w:r/>
            <w:r>
              <w:t>总元胞</w:t>
            </w:r>
          </w:p>
        </w:tc>
      </w:tr>
      <w:tr>
        <w:tc>
          <w:tcPr>
            <w:tcW w:type="dxa" w:w="1640"/>
          </w:tcPr>
          <w:p>
            <w:pPr>
              <w:pStyle w:val="74"/>
            </w:pPr>
            <w:r/>
            <w:r>
              <w:t>376</w:t>
            </w:r>
          </w:p>
        </w:tc>
        <w:tc>
          <w:tcPr>
            <w:tcW w:type="dxa" w:w="1640"/>
          </w:tcPr>
          <w:p>
            <w:pPr>
              <w:pStyle w:val="74"/>
            </w:pPr>
            <w:r/>
            <w:r>
              <w:t>580</w:t>
            </w:r>
          </w:p>
        </w:tc>
        <w:tc>
          <w:tcPr>
            <w:tcW w:type="dxa" w:w="1640"/>
          </w:tcPr>
          <w:p>
            <w:pPr>
              <w:pStyle w:val="74"/>
            </w:pPr>
            <w:r/>
            <w:r>
              <w:t>580</w:t>
            </w:r>
          </w:p>
        </w:tc>
        <w:tc>
          <w:tcPr>
            <w:tcW w:type="dxa" w:w="1640"/>
          </w:tcPr>
          <w:p>
            <w:pPr>
              <w:pStyle w:val="74"/>
            </w:pPr>
            <w:r/>
            <w:r>
              <w:t>1,709</w:t>
            </w:r>
          </w:p>
        </w:tc>
        <w:tc>
          <w:tcPr>
            <w:tcW w:type="dxa" w:w="1640"/>
          </w:tcPr>
          <w:p>
            <w:pPr>
              <w:pStyle w:val="74"/>
            </w:pPr>
            <w:r/>
            <w:r>
              <w:t>2,289</w:t>
            </w:r>
          </w:p>
        </w:tc>
      </w:tr>
      <w:tr>
        <w:tc>
          <w:tcPr>
            <w:tcW w:type="dxa" w:w="1640"/>
          </w:tcPr>
          <w:p>
            <w:pPr>
              <w:pStyle w:val="74"/>
            </w:pPr>
            <w:r/>
            <w:r>
              <w:t>752</w:t>
            </w:r>
          </w:p>
        </w:tc>
        <w:tc>
          <w:tcPr>
            <w:tcW w:type="dxa" w:w="1640"/>
          </w:tcPr>
          <w:p>
            <w:pPr>
              <w:pStyle w:val="74"/>
            </w:pPr>
            <w:r/>
            <w:r>
              <w:t>787</w:t>
            </w:r>
          </w:p>
        </w:tc>
        <w:tc>
          <w:tcPr>
            <w:tcW w:type="dxa" w:w="1640"/>
          </w:tcPr>
          <w:p>
            <w:pPr>
              <w:pStyle w:val="74"/>
            </w:pPr>
            <w:r/>
            <w:r>
              <w:t>787</w:t>
            </w:r>
          </w:p>
        </w:tc>
        <w:tc>
          <w:tcPr>
            <w:tcW w:type="dxa" w:w="1640"/>
          </w:tcPr>
          <w:p>
            <w:pPr>
              <w:pStyle w:val="74"/>
            </w:pPr>
            <w:r/>
            <w:r>
              <w:t>3,240</w:t>
            </w:r>
          </w:p>
        </w:tc>
        <w:tc>
          <w:tcPr>
            <w:tcW w:type="dxa" w:w="1640"/>
          </w:tcPr>
          <w:p>
            <w:pPr>
              <w:pStyle w:val="74"/>
            </w:pPr>
            <w:r/>
            <w:r>
              <w:t>4,027</w:t>
            </w:r>
          </w:p>
        </w:tc>
      </w:tr>
      <w:tr>
        <w:tc>
          <w:tcPr>
            <w:tcW w:type="dxa" w:w="1640"/>
          </w:tcPr>
          <w:p>
            <w:pPr>
              <w:pStyle w:val="74"/>
            </w:pPr>
            <w:r/>
            <w:r>
              <w:t>1,505</w:t>
            </w:r>
          </w:p>
        </w:tc>
        <w:tc>
          <w:tcPr>
            <w:tcW w:type="dxa" w:w="1640"/>
          </w:tcPr>
          <w:p>
            <w:pPr>
              <w:pStyle w:val="74"/>
            </w:pPr>
            <w:r/>
            <w:r>
              <w:t>966</w:t>
            </w:r>
          </w:p>
        </w:tc>
        <w:tc>
          <w:tcPr>
            <w:tcW w:type="dxa" w:w="1640"/>
          </w:tcPr>
          <w:p>
            <w:pPr>
              <w:pStyle w:val="74"/>
            </w:pPr>
            <w:r/>
            <w:r>
              <w:t>966</w:t>
            </w:r>
          </w:p>
        </w:tc>
        <w:tc>
          <w:tcPr>
            <w:tcW w:type="dxa" w:w="1640"/>
          </w:tcPr>
          <w:p>
            <w:pPr>
              <w:pStyle w:val="74"/>
            </w:pPr>
            <w:r/>
            <w:r>
              <w:t>5,891</w:t>
            </w:r>
          </w:p>
        </w:tc>
        <w:tc>
          <w:tcPr>
            <w:tcW w:type="dxa" w:w="1640"/>
          </w:tcPr>
          <w:p>
            <w:pPr>
              <w:pStyle w:val="74"/>
            </w:pPr>
            <w:r/>
            <w:r>
              <w:t>6,857</w:t>
            </w:r>
          </w:p>
        </w:tc>
      </w:tr>
      <w:tr>
        <w:tc>
          <w:tcPr>
            <w:tcW w:type="dxa" w:w="1640"/>
          </w:tcPr>
          <w:p>
            <w:pPr>
              <w:pStyle w:val="74"/>
            </w:pPr>
            <w:r/>
            <w:r>
              <w:t>3,010</w:t>
            </w:r>
          </w:p>
        </w:tc>
        <w:tc>
          <w:tcPr>
            <w:tcW w:type="dxa" w:w="1640"/>
          </w:tcPr>
          <w:p>
            <w:pPr>
              <w:pStyle w:val="74"/>
            </w:pPr>
            <w:r/>
            <w:r>
              <w:t>1,169</w:t>
            </w:r>
          </w:p>
        </w:tc>
        <w:tc>
          <w:tcPr>
            <w:tcW w:type="dxa" w:w="1640"/>
          </w:tcPr>
          <w:p>
            <w:pPr>
              <w:pStyle w:val="74"/>
            </w:pPr>
            <w:r/>
            <w:r>
              <w:t>1,169</w:t>
            </w:r>
          </w:p>
        </w:tc>
        <w:tc>
          <w:tcPr>
            <w:tcW w:type="dxa" w:w="1640"/>
          </w:tcPr>
          <w:p>
            <w:pPr>
              <w:pStyle w:val="74"/>
            </w:pPr>
            <w:r/>
            <w:r>
              <w:t>9,686</w:t>
            </w:r>
          </w:p>
        </w:tc>
        <w:tc>
          <w:tcPr>
            <w:tcW w:type="dxa" w:w="1640"/>
          </w:tcPr>
          <w:p>
            <w:pPr>
              <w:pStyle w:val="74"/>
            </w:pPr>
            <w:r/>
            <w:r>
              <w:t>10,855</w:t>
            </w:r>
          </w:p>
        </w:tc>
      </w:tr>
      <w:tr>
        <w:tc>
          <w:tcPr>
            <w:tcW w:type="dxa" w:w="1640"/>
          </w:tcPr>
          <w:p>
            <w:pPr>
              <w:pStyle w:val="74"/>
            </w:pPr>
            <w:r/>
            <w:r>
              <w:t>5,267</w:t>
            </w:r>
          </w:p>
        </w:tc>
        <w:tc>
          <w:tcPr>
            <w:tcW w:type="dxa" w:w="1640"/>
          </w:tcPr>
          <w:p>
            <w:pPr>
              <w:pStyle w:val="74"/>
            </w:pPr>
            <w:r/>
            <w:r>
              <w:t>1,339</w:t>
            </w:r>
          </w:p>
        </w:tc>
        <w:tc>
          <w:tcPr>
            <w:tcW w:type="dxa" w:w="1640"/>
          </w:tcPr>
          <w:p>
            <w:pPr>
              <w:pStyle w:val="74"/>
            </w:pPr>
            <w:r/>
            <w:r>
              <w:t>1,339</w:t>
            </w:r>
          </w:p>
        </w:tc>
        <w:tc>
          <w:tcPr>
            <w:tcW w:type="dxa" w:w="1640"/>
          </w:tcPr>
          <w:p>
            <w:pPr>
              <w:pStyle w:val="74"/>
            </w:pPr>
            <w:r/>
            <w:r>
              <w:t>14,848</w:t>
            </w:r>
          </w:p>
        </w:tc>
        <w:tc>
          <w:tcPr>
            <w:tcW w:type="dxa" w:w="1640"/>
          </w:tcPr>
          <w:p>
            <w:pPr>
              <w:pStyle w:val="74"/>
            </w:pPr>
            <w:r/>
            <w:r>
              <w:t>16,187</w:t>
            </w:r>
          </w:p>
        </w:tc>
      </w:tr>
      <w:tr>
        <w:tc>
          <w:tcPr>
            <w:tcW w:type="dxa" w:w="1640"/>
          </w:tcPr>
          <w:p>
            <w:pPr>
              <w:pStyle w:val="74"/>
            </w:pPr>
            <w:r/>
            <w:r>
              <w:t>7,525</w:t>
            </w:r>
          </w:p>
        </w:tc>
        <w:tc>
          <w:tcPr>
            <w:tcW w:type="dxa" w:w="1640"/>
          </w:tcPr>
          <w:p>
            <w:pPr>
              <w:pStyle w:val="74"/>
            </w:pPr>
            <w:r/>
            <w:r>
              <w:t>1,464</w:t>
            </w:r>
          </w:p>
        </w:tc>
        <w:tc>
          <w:tcPr>
            <w:tcW w:type="dxa" w:w="1640"/>
          </w:tcPr>
          <w:p>
            <w:pPr>
              <w:pStyle w:val="74"/>
            </w:pPr>
            <w:r/>
            <w:r>
              <w:t>1,464</w:t>
            </w:r>
          </w:p>
        </w:tc>
        <w:tc>
          <w:tcPr>
            <w:tcW w:type="dxa" w:w="1640"/>
          </w:tcPr>
          <w:p>
            <w:pPr>
              <w:pStyle w:val="74"/>
            </w:pPr>
            <w:r/>
            <w:r>
              <w:t>19,483</w:t>
            </w:r>
          </w:p>
        </w:tc>
        <w:tc>
          <w:tcPr>
            <w:tcW w:type="dxa" w:w="1640"/>
          </w:tcPr>
          <w:p>
            <w:pPr>
              <w:pStyle w:val="74"/>
            </w:pPr>
            <w:r/>
            <w:r>
              <w:t>20,947</w:t>
            </w:r>
          </w:p>
        </w:tc>
      </w:tr>
    </w:tbl>
    <w:p>
      <w:pPr>
        <w:pStyle w:val="4"/>
      </w:pPr>
    </w:p>
    <w:p>
      <w:pPr>
        <w:pStyle w:val="4"/>
      </w:pPr>
      <w:r>
        <w:t>G2 —— 复杂度（嵌套元胞繁殖）：字组成词、词继承字的bias与指纹，形成嵌套增长。词元胞从1,709增长到19,483（约11倍），体现"系统越读越复杂"。</w:t>
      </w:r>
    </w:p>
    <w:p>
      <w:pPr>
        <w:pStyle w:val="4"/>
      </w:pPr>
      <w:r>
        <w:t>G3 —— 语义收敛（理解巩固）：将语料分6段增量阅读，每段后重新自组织语义类划分，度量相邻两段语义划分的稳定率。若系统真正"理解并巩固"，则稳定率应随阅读量上升（认知逐渐定形，而非摇摆），见表10.15。</w:t>
      </w:r>
    </w:p>
    <w:p>
      <w:pPr>
        <w:pStyle w:val="67"/>
      </w:pPr>
      <w:r>
        <w:t>表10.15　语义划分稳定率随阅读量的变化</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累计阅读比例</w:t>
            </w:r>
          </w:p>
        </w:tc>
        <w:tc>
          <w:tcPr>
            <w:tcW w:type="dxa" w:w="2733"/>
          </w:tcPr>
          <w:p>
            <w:pPr>
              <w:pStyle w:val="99"/>
            </w:pPr>
            <w:r/>
            <w:r>
              <w:t>语义类字数</w:t>
            </w:r>
          </w:p>
        </w:tc>
        <w:tc>
          <w:tcPr>
            <w:tcW w:type="dxa" w:w="2733"/>
          </w:tcPr>
          <w:p>
            <w:pPr>
              <w:pStyle w:val="99"/>
            </w:pPr>
            <w:r/>
            <w:r>
              <w:t>相邻阶段稳定率</w:t>
            </w:r>
          </w:p>
        </w:tc>
      </w:tr>
      <w:tr>
        <w:tc>
          <w:tcPr>
            <w:tcW w:type="dxa" w:w="2733"/>
          </w:tcPr>
          <w:p>
            <w:pPr>
              <w:pStyle w:val="74"/>
            </w:pPr>
            <w:r/>
            <w:r>
              <w:t>5%</w:t>
            </w:r>
          </w:p>
        </w:tc>
        <w:tc>
          <w:tcPr>
            <w:tcW w:type="dxa" w:w="2733"/>
          </w:tcPr>
          <w:p>
            <w:pPr>
              <w:pStyle w:val="74"/>
            </w:pPr>
            <w:r/>
            <w:r>
              <w:t>159</w:t>
            </w:r>
          </w:p>
        </w:tc>
        <w:tc>
          <w:tcPr>
            <w:tcW w:type="dxa" w:w="2733"/>
          </w:tcPr>
          <w:p>
            <w:pPr>
              <w:pStyle w:val="74"/>
            </w:pPr>
            <w:r/>
            <w:r>
              <w:t>—</w:t>
            </w:r>
          </w:p>
        </w:tc>
      </w:tr>
      <w:tr>
        <w:tc>
          <w:tcPr>
            <w:tcW w:type="dxa" w:w="2733"/>
          </w:tcPr>
          <w:p>
            <w:pPr>
              <w:pStyle w:val="74"/>
            </w:pPr>
            <w:r/>
            <w:r>
              <w:t>12%</w:t>
            </w:r>
          </w:p>
        </w:tc>
        <w:tc>
          <w:tcPr>
            <w:tcW w:type="dxa" w:w="2733"/>
          </w:tcPr>
          <w:p>
            <w:pPr>
              <w:pStyle w:val="74"/>
            </w:pPr>
            <w:r/>
            <w:r>
              <w:t>162</w:t>
            </w:r>
          </w:p>
        </w:tc>
        <w:tc>
          <w:tcPr>
            <w:tcW w:type="dxa" w:w="2733"/>
          </w:tcPr>
          <w:p>
            <w:pPr>
              <w:pStyle w:val="74"/>
            </w:pPr>
            <w:r/>
            <w:r>
              <w:t>22%</w:t>
            </w:r>
          </w:p>
        </w:tc>
      </w:tr>
      <w:tr>
        <w:tc>
          <w:tcPr>
            <w:tcW w:type="dxa" w:w="2733"/>
          </w:tcPr>
          <w:p>
            <w:pPr>
              <w:pStyle w:val="74"/>
            </w:pPr>
            <w:r/>
            <w:r>
              <w:t>25%</w:t>
            </w:r>
          </w:p>
        </w:tc>
        <w:tc>
          <w:tcPr>
            <w:tcW w:type="dxa" w:w="2733"/>
          </w:tcPr>
          <w:p>
            <w:pPr>
              <w:pStyle w:val="74"/>
            </w:pPr>
            <w:r/>
            <w:r>
              <w:t>162</w:t>
            </w:r>
          </w:p>
        </w:tc>
        <w:tc>
          <w:tcPr>
            <w:tcW w:type="dxa" w:w="2733"/>
          </w:tcPr>
          <w:p>
            <w:pPr>
              <w:pStyle w:val="74"/>
            </w:pPr>
            <w:r/>
            <w:r>
              <w:t>28%</w:t>
            </w:r>
          </w:p>
        </w:tc>
      </w:tr>
      <w:tr>
        <w:tc>
          <w:tcPr>
            <w:tcW w:type="dxa" w:w="2733"/>
          </w:tcPr>
          <w:p>
            <w:pPr>
              <w:pStyle w:val="74"/>
            </w:pPr>
            <w:r/>
            <w:r>
              <w:t>50%</w:t>
            </w:r>
          </w:p>
        </w:tc>
        <w:tc>
          <w:tcPr>
            <w:tcW w:type="dxa" w:w="2733"/>
          </w:tcPr>
          <w:p>
            <w:pPr>
              <w:pStyle w:val="74"/>
            </w:pPr>
            <w:r/>
            <w:r>
              <w:t>162</w:t>
            </w:r>
          </w:p>
        </w:tc>
        <w:tc>
          <w:tcPr>
            <w:tcW w:type="dxa" w:w="2733"/>
          </w:tcPr>
          <w:p>
            <w:pPr>
              <w:pStyle w:val="74"/>
            </w:pPr>
            <w:r/>
            <w:r>
              <w:t>33%</w:t>
            </w:r>
          </w:p>
        </w:tc>
      </w:tr>
      <w:tr>
        <w:tc>
          <w:tcPr>
            <w:tcW w:type="dxa" w:w="2733"/>
          </w:tcPr>
          <w:p>
            <w:pPr>
              <w:pStyle w:val="74"/>
            </w:pPr>
            <w:r/>
            <w:r>
              <w:t>75%</w:t>
            </w:r>
          </w:p>
        </w:tc>
        <w:tc>
          <w:tcPr>
            <w:tcW w:type="dxa" w:w="2733"/>
          </w:tcPr>
          <w:p>
            <w:pPr>
              <w:pStyle w:val="74"/>
            </w:pPr>
            <w:r/>
            <w:r>
              <w:t>162</w:t>
            </w:r>
          </w:p>
        </w:tc>
        <w:tc>
          <w:tcPr>
            <w:tcW w:type="dxa" w:w="2733"/>
          </w:tcPr>
          <w:p>
            <w:pPr>
              <w:pStyle w:val="74"/>
            </w:pPr>
            <w:r/>
            <w:r>
              <w:t>40%</w:t>
            </w:r>
          </w:p>
        </w:tc>
      </w:tr>
      <w:tr>
        <w:tc>
          <w:tcPr>
            <w:tcW w:type="dxa" w:w="2733"/>
          </w:tcPr>
          <w:p>
            <w:pPr>
              <w:pStyle w:val="74"/>
            </w:pPr>
            <w:r/>
            <w:r>
              <w:t>100%</w:t>
            </w:r>
          </w:p>
        </w:tc>
        <w:tc>
          <w:tcPr>
            <w:tcW w:type="dxa" w:w="2733"/>
          </w:tcPr>
          <w:p>
            <w:pPr>
              <w:pStyle w:val="74"/>
            </w:pPr>
            <w:r/>
            <w:r>
              <w:t>163</w:t>
            </w:r>
          </w:p>
        </w:tc>
        <w:tc>
          <w:tcPr>
            <w:tcW w:type="dxa" w:w="2733"/>
          </w:tcPr>
          <w:p>
            <w:pPr>
              <w:pStyle w:val="74"/>
            </w:pPr>
            <w:r/>
            <w:r>
              <w:t>56%</w:t>
            </w:r>
          </w:p>
        </w:tc>
      </w:tr>
    </w:tbl>
    <w:p>
      <w:pPr>
        <w:pStyle w:val="4"/>
      </w:pPr>
    </w:p>
    <w:p>
      <w:pPr>
        <w:pStyle w:val="4"/>
      </w:pPr>
      <w:r>
        <w:t>语义划分稳定率单调上升（22% → 56%），说明系统对语义世界的认识随阅读逐渐收敛、定形——这正是"理解巩固"的量化证据。</w:t>
      </w:r>
    </w:p>
    <w:p>
      <w:pPr>
        <w:pStyle w:val="4"/>
      </w:pPr>
      <w:r>
        <w:t>G4 —— 统一双通道判别的准确率：在多主题语料（6个语义类，各150句）上，以允许公平对照的 ground-truth 做多随机种子（5次）测试统一评分，见表10.16。</w:t>
      </w:r>
    </w:p>
    <w:p>
      <w:pPr>
        <w:pStyle w:val="67"/>
      </w:pPr>
      <w:r>
        <w:t>表10.16　统一双通道评分的判别准确率（5 seed 均值）</w:t>
      </w:r>
    </w:p>
    <w:tbl>
      <w:tblPr>
        <w:tblStyle w:val="246"/>
        <w:tblW w:type="auto" w:w="0"/>
        <w:jc w:val="center"/>
        <w:tblLook w:firstColumn="1" w:firstRow="1" w:lastColumn="0" w:lastRow="0" w:noHBand="0" w:noVBand="1" w:val="04A0"/>
      </w:tblPr>
      <w:tblGrid>
        <w:gridCol w:w="4099"/>
        <w:gridCol w:w="4099"/>
      </w:tblGrid>
      <w:tr>
        <w:tc>
          <w:tcPr>
            <w:tcW w:type="dxa" w:w="4099"/>
          </w:tcPr>
          <w:p>
            <w:pPr>
              <w:pStyle w:val="99"/>
            </w:pPr>
            <w:r/>
            <w:r>
              <w:t>判别方法</w:t>
            </w:r>
          </w:p>
        </w:tc>
        <w:tc>
          <w:tcPr>
            <w:tcW w:type="dxa" w:w="4099"/>
          </w:tcPr>
          <w:p>
            <w:pPr>
              <w:pStyle w:val="99"/>
            </w:pPr>
            <w:r/>
            <w:r>
              <w:t>准确率（5 seed 均值）</w:t>
            </w:r>
          </w:p>
        </w:tc>
      </w:tr>
      <w:tr>
        <w:tc>
          <w:tcPr>
            <w:tcW w:type="dxa" w:w="4099"/>
          </w:tcPr>
          <w:p>
            <w:pPr>
              <w:pStyle w:val="74"/>
            </w:pPr>
            <w:r/>
            <w:r>
              <w:t>纯语料通道（仅共现指纹）</w:t>
            </w:r>
          </w:p>
        </w:tc>
        <w:tc>
          <w:tcPr>
            <w:tcW w:type="dxa" w:w="4099"/>
          </w:tcPr>
          <w:p>
            <w:pPr>
              <w:pStyle w:val="74"/>
            </w:pPr>
            <w:r/>
            <w:r>
              <w:t>95.8%</w:t>
            </w:r>
          </w:p>
        </w:tc>
      </w:tr>
      <w:tr>
        <w:tc>
          <w:tcPr>
            <w:tcW w:type="dxa" w:w="4099"/>
          </w:tcPr>
          <w:p>
            <w:pPr>
              <w:pStyle w:val="74"/>
            </w:pPr>
            <w:r/>
            <w:r>
              <w:t>统一评分（字形 G + 语料 + 知几 bias）</w:t>
            </w:r>
          </w:p>
        </w:tc>
        <w:tc>
          <w:tcPr>
            <w:tcW w:type="dxa" w:w="4099"/>
          </w:tcPr>
          <w:p>
            <w:pPr>
              <w:pStyle w:val="74"/>
            </w:pPr>
            <w:r/>
            <w:r>
              <w:t>97.7%</w:t>
            </w:r>
          </w:p>
        </w:tc>
      </w:tr>
    </w:tbl>
    <w:p>
      <w:pPr>
        <w:pStyle w:val="4"/>
      </w:pPr>
    </w:p>
    <w:p>
      <w:pPr>
        <w:pStyle w:val="4"/>
      </w:pPr>
      <w:r>
        <w:t>统一评分在多次随机划分下稳定于约97.7%，比纯语料通道平均高出约2个百分点（单次划分最高达4.7个百分点），证明"先天字形先验 + 后天语料证据 + 知几校准"的融合并非冗余，而是互补增益。图10.4以成长曲线的形式汇总了四维指标。</w:t>
      </w:r>
    </w:p>
    <w:p>
      <w:pPr>
        <w:pStyle w:val="105"/>
        <w:jc w:val="center"/>
      </w:pPr>
      <w:r>
        <w:drawing>
          <wp:inline distT="0" distB="0" distL="114300" distR="114300">
            <wp:extent cx="5039995" cy="15938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71"/>
                    <a:stretch>
                      <a:fillRect/>
                    </a:stretch>
                  </pic:blipFill>
                  <pic:spPr>
                    <a:xfrm>
                      <a:off x="0" y="0"/>
                      <a:ext cx="5040000" cy="1594444"/>
                    </a:xfrm>
                    <a:prstGeom prst="rect">
                      <a:avLst/>
                    </a:prstGeom>
                  </pic:spPr>
                </pic:pic>
              </a:graphicData>
            </a:graphic>
          </wp:inline>
        </w:drawing>
      </w:r>
    </w:p>
    <w:p>
      <w:pPr>
        <w:pStyle w:val="68"/>
      </w:pPr>
      <w:r>
        <w:t>图10.4　YLYW语义底座的四维成长曲线（覆盖面 G1、复杂度 G2、语义收敛 G3 随阅读量上升，统一判别准确率 G4 优于纯语料通道）</w:t>
      </w:r>
    </w:p>
    <w:p>
      <w:pPr>
        <w:pStyle w:val="63"/>
      </w:pPr>
      <w:r>
        <w:t>自组织涌现的语义类</w:t>
      </w:r>
    </w:p>
    <w:p>
      <w:pPr>
        <w:pStyle w:val="4"/>
      </w:pPr>
      <w:r>
        <w:t>系统从多主题语料中自动浮现出以下语义类（零人工标注，即自组织的知识库条目），见表10.17。</w:t>
      </w:r>
    </w:p>
    <w:p>
      <w:pPr>
        <w:pStyle w:val="67"/>
      </w:pPr>
      <w:r>
        <w:t>表10.17　语料自组织涌现的语义类示例</w:t>
      </w:r>
    </w:p>
    <w:tbl>
      <w:tblPr>
        <w:tblStyle w:val="246"/>
        <w:tblW w:type="auto" w:w="0"/>
        <w:jc w:val="center"/>
        <w:tblLook w:firstColumn="1" w:firstRow="1" w:lastColumn="0" w:lastRow="0" w:noHBand="0" w:noVBand="1" w:val="04A0"/>
      </w:tblPr>
      <w:tblGrid>
        <w:gridCol w:w="4099"/>
        <w:gridCol w:w="4099"/>
      </w:tblGrid>
      <w:tr>
        <w:tc>
          <w:tcPr>
            <w:tcW w:type="dxa" w:w="4099"/>
          </w:tcPr>
          <w:p>
            <w:pPr>
              <w:pStyle w:val="99"/>
            </w:pPr>
            <w:r/>
            <w:r>
              <w:t>语义类</w:t>
            </w:r>
          </w:p>
        </w:tc>
        <w:tc>
          <w:tcPr>
            <w:tcW w:type="dxa" w:w="4099"/>
          </w:tcPr>
          <w:p>
            <w:pPr>
              <w:pStyle w:val="99"/>
            </w:pPr>
            <w:r/>
            <w:r>
              <w:t>自动归类的代表字/词</w:t>
            </w:r>
          </w:p>
        </w:tc>
      </w:tr>
      <w:tr>
        <w:tc>
          <w:tcPr>
            <w:tcW w:type="dxa" w:w="4099"/>
          </w:tcPr>
          <w:p>
            <w:pPr>
              <w:pStyle w:val="74"/>
            </w:pPr>
            <w:r/>
            <w:r>
              <w:t>计算技术</w:t>
            </w:r>
          </w:p>
        </w:tc>
        <w:tc>
          <w:tcPr>
            <w:tcW w:type="dxa" w:w="4099"/>
          </w:tcPr>
          <w:p>
            <w:pPr>
              <w:pStyle w:val="74"/>
            </w:pPr>
            <w:r/>
            <w:r>
              <w:t>算法、模型、神经网络、机器、学习、数据、特征、训练、参数</w:t>
            </w:r>
          </w:p>
        </w:tc>
      </w:tr>
      <w:tr>
        <w:tc>
          <w:tcPr>
            <w:tcW w:type="dxa" w:w="4099"/>
          </w:tcPr>
          <w:p>
            <w:pPr>
              <w:pStyle w:val="74"/>
            </w:pPr>
            <w:r/>
            <w:r>
              <w:t>自然物理</w:t>
            </w:r>
          </w:p>
        </w:tc>
        <w:tc>
          <w:tcPr>
            <w:tcW w:type="dxa" w:w="4099"/>
          </w:tcPr>
          <w:p>
            <w:pPr>
              <w:pStyle w:val="74"/>
            </w:pPr>
            <w:r/>
            <w:r>
              <w:t>水、江、河、海、山、石、火、燃烧、金属、钢铁、冰、霜</w:t>
            </w:r>
          </w:p>
        </w:tc>
      </w:tr>
      <w:tr>
        <w:tc>
          <w:tcPr>
            <w:tcW w:type="dxa" w:w="4099"/>
          </w:tcPr>
          <w:p>
            <w:pPr>
              <w:pStyle w:val="74"/>
            </w:pPr>
            <w:r/>
            <w:r>
              <w:t>伦理治理</w:t>
            </w:r>
          </w:p>
        </w:tc>
        <w:tc>
          <w:tcPr>
            <w:tcW w:type="dxa" w:w="4099"/>
          </w:tcPr>
          <w:p>
            <w:pPr>
              <w:pStyle w:val="74"/>
            </w:pPr>
            <w:r/>
            <w:r>
              <w:t>仁、义、礼、智、信、忠、孝、德、贤、善、恶、君子、小人</w:t>
            </w:r>
          </w:p>
        </w:tc>
      </w:tr>
      <w:tr>
        <w:tc>
          <w:tcPr>
            <w:tcW w:type="dxa" w:w="4099"/>
          </w:tcPr>
          <w:p>
            <w:pPr>
              <w:pStyle w:val="74"/>
            </w:pPr>
            <w:r/>
            <w:r>
              <w:t>生命身心</w:t>
            </w:r>
          </w:p>
        </w:tc>
        <w:tc>
          <w:tcPr>
            <w:tcW w:type="dxa" w:w="4099"/>
          </w:tcPr>
          <w:p>
            <w:pPr>
              <w:pStyle w:val="74"/>
            </w:pPr>
            <w:r/>
            <w:r>
              <w:t>心、情、思、爱、怒、痛、身、体、手、足、目、耳、行、走</w:t>
            </w:r>
          </w:p>
        </w:tc>
      </w:tr>
      <w:tr>
        <w:tc>
          <w:tcPr>
            <w:tcW w:type="dxa" w:w="4099"/>
          </w:tcPr>
          <w:p>
            <w:pPr>
              <w:pStyle w:val="74"/>
            </w:pPr>
            <w:r/>
            <w:r>
              <w:t>制度规模</w:t>
            </w:r>
          </w:p>
        </w:tc>
        <w:tc>
          <w:tcPr>
            <w:tcW w:type="dxa" w:w="4099"/>
          </w:tcPr>
          <w:p>
            <w:pPr>
              <w:pStyle w:val="74"/>
            </w:pPr>
            <w:r/>
            <w:r>
              <w:t>国、家、君、臣、社、稷、天、地、日、月、春、秋、年、岁</w:t>
            </w:r>
          </w:p>
        </w:tc>
      </w:tr>
      <w:tr>
        <w:tc>
          <w:tcPr>
            <w:tcW w:type="dxa" w:w="4099"/>
          </w:tcPr>
          <w:p>
            <w:pPr>
              <w:pStyle w:val="74"/>
            </w:pPr>
            <w:r/>
            <w:r>
              <w:t>学习成长</w:t>
            </w:r>
          </w:p>
        </w:tc>
        <w:tc>
          <w:tcPr>
            <w:tcW w:type="dxa" w:w="4099"/>
          </w:tcPr>
          <w:p>
            <w:pPr>
              <w:pStyle w:val="74"/>
            </w:pPr>
            <w:r/>
            <w:r>
              <w:t>学、习、温、故、知、新、师、朋、友、远、方、来、乐</w:t>
            </w:r>
          </w:p>
        </w:tc>
      </w:tr>
    </w:tbl>
    <w:p>
      <w:pPr>
        <w:pStyle w:val="4"/>
      </w:pPr>
    </w:p>
    <w:p>
      <w:pPr>
        <w:pStyle w:val="4"/>
      </w:pPr>
      <w:r>
        <w:t>这与10.2节的"观物取象"不谋而合：系统不是"记住"了这些词，而是通过大量阅读，自行归纳出"象"的类别——"水旁之象""金旁之象""人伦之象"。语义类从语料中涌现，而非从字典中抄录。值得注意的是，这些语义类中既有可由字形先验预测的"自然物理"类，也有无法由字形预测的"计算技术""伦理治理"类——后者恰恰是语料通道不可替代的价值所在。</w:t>
      </w:r>
    </w:p>
    <w:p>
      <w:pPr>
        <w:pStyle w:val="63"/>
      </w:pPr>
      <w:r>
        <w:t>诚实边界：字形通道的定位</w:t>
      </w:r>
    </w:p>
    <w:p>
      <w:pPr>
        <w:pStyle w:val="4"/>
      </w:pPr>
      <w:r>
        <w:t>最后必须澄清本节机制的能力边界，以避免夸大：</w:t>
      </w:r>
    </w:p>
    <w:p>
      <w:pPr>
        <w:pStyle w:val="4"/>
      </w:pPr>
      <w:r>
        <w:rPr>
          <w:rFonts w:ascii="宋体" w:hAnsi="宋体" w:eastAsia="宋体"/>
          <w:b/>
          <w:i w:val="0"/>
          <w:sz w:val="22"/>
        </w:rPr>
        <w:t>字形六爻难以独立推断抽象语义类</w:t>
      </w:r>
      <w:r>
        <w:rPr>
          <w:rFonts w:ascii="宋体" w:hAnsi="宋体" w:eastAsia="宋体"/>
          <w:b w:val="0"/>
          <w:i w:val="0"/>
          <w:sz w:val="22"/>
        </w:rPr>
        <w:t>（如"计算""伦理""制度"）。这些类与字形的对应是</w:t>
      </w:r>
      <w:r>
        <w:rPr>
          <w:rFonts w:ascii="宋体" w:hAnsi="宋体" w:eastAsia="宋体"/>
          <w:b/>
          <w:i w:val="0"/>
          <w:sz w:val="22"/>
        </w:rPr>
        <w:t>文化约定</w:t>
      </w:r>
      <w:r>
        <w:rPr>
          <w:rFonts w:ascii="宋体" w:hAnsi="宋体" w:eastAsia="宋体"/>
          <w:b w:val="0"/>
          <w:i w:val="0"/>
          <w:sz w:val="22"/>
        </w:rPr>
        <w:t>而非字形涌现，故当某个字</w:t>
      </w:r>
      <w:r>
        <w:rPr>
          <w:rFonts w:ascii="宋体" w:hAnsi="宋体" w:eastAsia="宋体"/>
          <w:b/>
          <w:i w:val="0"/>
          <w:sz w:val="22"/>
        </w:rPr>
        <w:t>从未出现在语料中</w:t>
      </w:r>
      <w:r>
        <w:rPr>
          <w:rFonts w:ascii="宋体" w:hAnsi="宋体" w:eastAsia="宋体"/>
          <w:b w:val="0"/>
          <w:i w:val="0"/>
          <w:sz w:val="22"/>
        </w:rPr>
        <w:t xml:space="preserve">（纯冷启动、仅有字形）时，字形 </w:t>
      </w:r>
      <m:oMath>
        <m:r>
          <m:rPr/>
          <m:t>G</m:t>
        </m:r>
      </m:oMath>
      <w:r>
        <w:rPr>
          <w:rFonts w:ascii="宋体" w:hAnsi="宋体" w:eastAsia="宋体"/>
          <w:b w:val="0"/>
          <w:i w:val="0"/>
          <w:sz w:val="22"/>
        </w:rPr>
        <w:t xml:space="preserve"> 的泛化准确率仅约7%。对</w:t>
      </w:r>
      <w:r>
        <w:rPr>
          <w:rFonts w:ascii="宋体" w:hAnsi="宋体" w:eastAsia="宋体"/>
          <w:b/>
          <w:i w:val="0"/>
          <w:sz w:val="22"/>
        </w:rPr>
        <w:t>已进入语料</w:t>
      </w:r>
      <w:r>
        <w:rPr>
          <w:rFonts w:ascii="宋体" w:hAnsi="宋体" w:eastAsia="宋体"/>
          <w:b w:val="0"/>
          <w:i w:val="0"/>
          <w:sz w:val="22"/>
        </w:rPr>
        <w:t>（哪怕仅出现一次）的字，语料指纹即可提供可靠依据。</w:t>
      </w:r>
    </w:p>
    <w:p>
      <w:pPr>
        <w:pStyle w:val="4"/>
      </w:pPr>
      <w:r>
        <w:t>因此，本节的正确架构主张是：</w:t>
      </w:r>
    </w:p>
    <w:p>
      <w:pPr>
        <w:pStyle w:val="4"/>
      </w:pPr>
      <w:r>
        <w:t>1. 语料通道是语义理解的主力——词义本质上来自上下文分布；</w:t>
      </w:r>
    </w:p>
    <w:p>
      <w:pPr>
        <w:pStyle w:val="4"/>
      </w:pPr>
      <w:r>
        <w:t>2. 字形通道是"粗糙的范畴先验"——在语料证据不足时给出稳定的自然范畴倾向（水、火、木……）；</w:t>
      </w:r>
    </w:p>
    <w:p>
      <w:pPr>
        <w:pStyle w:val="4"/>
      </w:pPr>
      <w:r>
        <w:t>3. 知几校准是自适应的粘合剂——随经验修正两通道的偏差；</w:t>
      </w:r>
    </w:p>
    <w:p>
      <w:pPr>
        <w:pStyle w:val="4"/>
      </w:pPr>
      <w:r>
        <w:t>4. 冷启动泛化依赖"语料指纹随阅读逐步建立"（嵌套增长），而非纯字形推断。</w:t>
      </w:r>
    </w:p>
    <w:p>
      <w:pPr>
        <w:pStyle w:val="4"/>
      </w:pPr>
      <w:r>
        <w:t>这与本章"汉语是母语"的论点完全一致：汉字提供了先天的"象"框架（易理字形），而真正的词义理解，必须在大量语境的阅读中生长出来。 这正是人类学习母语的方式——先有认知同构的先天结构，再在语料中日益巩固。此外，本节的双通道机制也为第10.4.8节遗留问题中的第1、4项提供了缓解路径：语料指纹为知识库外汉字提供了多样、可辨的表示（替代低区分度的Unicode种子），并使"知识库规模瓶颈"从"人工标注"转为"语料驱动增长"。</w:t>
      </w:r>
    </w:p>
    <w:p>
      <w:pPr>
        <w:pStyle w:val="4"/>
      </w:pPr>
      <w:r>
        <w:t>*本节完。下一节：10.6 嵌套自增长——越读越懂的量化证据。*</w:t>
      </w:r>
    </w:p>
    <w:p>
      <w:pPr>
        <w:pStyle w:val="5"/>
      </w:pPr>
      <w:r>
        <w:t>嵌套自增长：越读越懂的量化证据</w:t>
      </w:r>
    </w:p>
    <w:p>
      <w:pPr>
        <w:pStyle w:val="63"/>
      </w:pPr>
      <w:r>
        <w:t>元胞嵌套与三级繁殖机制</w:t>
      </w:r>
    </w:p>
    <w:p>
      <w:pPr>
        <w:pStyle w:val="4"/>
      </w:pPr>
      <w:r>
        <w:t>10.5节证明了语义底座可以随阅读成长，但其"成长"尚停留在"元胞数量增多"这一外延指标上。本节要回答一个更尖锐的问题：这种成长究竟是真正的"理解"，还是仅仅是一种变相的"聚类记忆"？</w:t>
      </w:r>
    </w:p>
    <w:p>
      <w:pPr>
        <w:pStyle w:val="4"/>
      </w:pPr>
      <w:r>
        <w:t>要回答这一问题，需要先把"嵌套"从隐喻落实为可运行的机制。YLYW语言引擎的基本单元是语义元胞：一个元胞承载一个字/词/句的语义状态（多维的八卦/六十四卦隶属向量），并拥有自己的可学习规则权重。元胞之间通过"繁殖"建立父子关系：</w:t>
      </w:r>
    </w:p>
    <w:p>
      <w:pPr>
        <w:pStyle w:val="4"/>
      </w:pPr>
      <w:r>
        <w:t>- 字元胞从字形先验（部首语义）萌生：一个汉字一出生就携带其部首的易理先验（如"水"旁字一出生就偏向坎），而非从零开始。</w:t>
      </w:r>
    </w:p>
    <w:p>
      <w:pPr>
        <w:pStyle w:val="4"/>
      </w:pPr>
      <w:r>
        <w:t>- 词元胞从字元胞繁殖：多字词以组成它的字元胞为父，继承父辈的语义 bias 与指纹，并在词粒度上继续演化。</w:t>
      </w:r>
    </w:p>
    <w:p>
      <w:pPr>
        <w:pStyle w:val="4"/>
      </w:pPr>
      <w:r>
        <w:t>- 句元胞从词元胞繁殖：句子以词元胞为父，聚合词义形成句级语义态。</w:t>
      </w:r>
    </w:p>
    <w:p>
      <w:pPr>
        <w:pStyle w:val="4"/>
      </w:pPr>
      <w:r>
        <w:t>这一机制正对应10.3.6所说的"四层架构的嵌套自增长含义"：下层单元通过繁殖生成上层单元，上层单元继承下层的语义并继续演化。 需要强调的是，这一繁殖机制同时修正了早期版本的一个重要缺陷：早期实现中，系统会对切分出的词直接建胞，却从不先建字胞，导致词胞无父、不构成嵌套，语义全靠静态部首表查表——这正是"理解被手工部首表卡死"的根源。修正后的引擎先确保组成字的字胞存在，再由字胞繁殖出词胞、由词胞繁殖出句胞，形成了真正的"字→词→句"三级嵌套。</w:t>
      </w:r>
    </w:p>
    <w:p>
      <w:pPr>
        <w:pStyle w:val="63"/>
      </w:pPr>
      <w:r>
        <w:t>消歧与多义择义</w:t>
      </w:r>
    </w:p>
    <w:p>
      <w:pPr>
        <w:pStyle w:val="4"/>
      </w:pPr>
      <w:r>
        <w:t>嵌套自增的一个重要能力是多义择义：同一个字在不同语境中应呈现不同含义。在早期静态引擎中，多义词无法真正消歧（如"点"在"点火"与"点水"中不分）。修正后的引擎采用局部窗口语境进行逐词择义：</w:t>
      </w:r>
    </w:p>
    <w:p>
      <w:pPr>
        <w:pStyle w:val="4"/>
      </w:pPr>
      <w:r>
        <w:t>- 不再用整句均值作逐词择义语境（太粗，会把多义词拉向句平均），而是用邻词局部窗口（win=2）作为目标字的语境；</w:t>
      </w:r>
    </w:p>
    <w:p>
      <w:pPr>
        <w:pStyle w:val="4"/>
      </w:pPr>
      <w:r>
        <w:t>- 加语境门控（熵 + 明确卦峰），防止中性字（如"坤"）污染语境。</w:t>
      </w:r>
    </w:p>
    <w:p>
      <w:pPr>
        <w:pStyle w:val="4"/>
      </w:pPr>
      <w:r>
        <w:t>实测验证（以"点"字为例）：</w:t>
      </w:r>
    </w:p>
    <w:p>
      <w:pPr>
        <w:pStyle w:val="67"/>
      </w:pPr>
      <w:r>
        <w:t>表10.18　局部窗口多义择义实测（"点"字的语境消歧）</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语境</w:t>
            </w:r>
          </w:p>
        </w:tc>
        <w:tc>
          <w:tcPr>
            <w:tcW w:type="dxa" w:w="2733"/>
          </w:tcPr>
          <w:p>
            <w:pPr>
              <w:pStyle w:val="99"/>
            </w:pPr>
            <w:r/>
            <w:r>
              <w:t>择出义项</w:t>
            </w:r>
          </w:p>
        </w:tc>
        <w:tc>
          <w:tcPr>
            <w:tcW w:type="dxa" w:w="2733"/>
          </w:tcPr>
          <w:p>
            <w:pPr>
              <w:pStyle w:val="99"/>
            </w:pPr>
            <w:r/>
            <w:r>
              <w:t>正确性</w:t>
            </w:r>
          </w:p>
        </w:tc>
      </w:tr>
      <w:tr>
        <w:tc>
          <w:tcPr>
            <w:tcW w:type="dxa" w:w="2733"/>
          </w:tcPr>
          <w:p>
            <w:pPr>
              <w:pStyle w:val="74"/>
            </w:pPr>
            <w:r/>
            <w:r>
              <w:t>点火</w:t>
            </w:r>
          </w:p>
        </w:tc>
        <w:tc>
          <w:tcPr>
            <w:tcW w:type="dxa" w:w="2733"/>
          </w:tcPr>
          <w:p>
            <w:pPr>
              <w:pStyle w:val="74"/>
            </w:pPr>
            <w:r/>
            <w:r>
              <w:t>离（火）</w:t>
            </w:r>
          </w:p>
        </w:tc>
        <w:tc>
          <w:tcPr>
            <w:tcW w:type="dxa" w:w="2733"/>
          </w:tcPr>
          <w:p>
            <w:pPr>
              <w:pStyle w:val="74"/>
            </w:pPr>
            <w:r/>
            <w:r>
              <w:t>✓</w:t>
            </w:r>
          </w:p>
        </w:tc>
      </w:tr>
      <w:tr>
        <w:tc>
          <w:tcPr>
            <w:tcW w:type="dxa" w:w="2733"/>
          </w:tcPr>
          <w:p>
            <w:pPr>
              <w:pStyle w:val="74"/>
            </w:pPr>
            <w:r/>
            <w:r>
              <w:t>雨水点滴</w:t>
            </w:r>
          </w:p>
        </w:tc>
        <w:tc>
          <w:tcPr>
            <w:tcW w:type="dxa" w:w="2733"/>
          </w:tcPr>
          <w:p>
            <w:pPr>
              <w:pStyle w:val="74"/>
            </w:pPr>
            <w:r/>
            <w:r>
              <w:t>坎（水）</w:t>
            </w:r>
          </w:p>
        </w:tc>
        <w:tc>
          <w:tcPr>
            <w:tcW w:type="dxa" w:w="2733"/>
          </w:tcPr>
          <w:p>
            <w:pPr>
              <w:pStyle w:val="74"/>
            </w:pPr>
            <w:r/>
            <w:r>
              <w:t>✓</w:t>
            </w:r>
          </w:p>
        </w:tc>
      </w:tr>
      <w:tr>
        <w:tc>
          <w:tcPr>
            <w:tcW w:type="dxa" w:w="2733"/>
          </w:tcPr>
          <w:p>
            <w:pPr>
              <w:pStyle w:val="74"/>
            </w:pPr>
            <w:r/>
            <w:r>
              <w:t>点头</w:t>
            </w:r>
          </w:p>
        </w:tc>
        <w:tc>
          <w:tcPr>
            <w:tcW w:type="dxa" w:w="2733"/>
          </w:tcPr>
          <w:p>
            <w:pPr>
              <w:pStyle w:val="74"/>
            </w:pPr>
            <w:r/>
            <w:r>
              <w:t>乾（动作）</w:t>
            </w:r>
          </w:p>
        </w:tc>
        <w:tc>
          <w:tcPr>
            <w:tcW w:type="dxa" w:w="2733"/>
          </w:tcPr>
          <w:p>
            <w:pPr>
              <w:pStyle w:val="74"/>
            </w:pPr>
            <w:r/>
            <w:r>
              <w:t>✓</w:t>
            </w:r>
          </w:p>
        </w:tc>
      </w:tr>
      <w:tr>
        <w:tc>
          <w:tcPr>
            <w:tcW w:type="dxa" w:w="2733"/>
          </w:tcPr>
          <w:p>
            <w:pPr>
              <w:pStyle w:val="74"/>
            </w:pPr>
            <w:r/>
            <w:r>
              <w:t>三点了</w:t>
            </w:r>
          </w:p>
        </w:tc>
        <w:tc>
          <w:tcPr>
            <w:tcW w:type="dxa" w:w="2733"/>
          </w:tcPr>
          <w:p>
            <w:pPr>
              <w:pStyle w:val="74"/>
            </w:pPr>
            <w:r/>
            <w:r>
              <w:t>乾（时间）</w:t>
            </w:r>
          </w:p>
        </w:tc>
        <w:tc>
          <w:tcPr>
            <w:tcW w:type="dxa" w:w="2733"/>
          </w:tcPr>
          <w:p>
            <w:pPr>
              <w:pStyle w:val="74"/>
            </w:pPr>
            <w:r/>
            <w:r>
              <w:t>✓</w:t>
            </w:r>
          </w:p>
        </w:tc>
      </w:tr>
    </w:tbl>
    <w:p>
      <w:pPr>
        <w:pStyle w:val="4"/>
      </w:pPr>
    </w:p>
    <w:p>
      <w:pPr>
        <w:pStyle w:val="4"/>
      </w:pPr>
      <w:r>
        <w:t>关键在于：义项库不会被洗白——多义的多个义项共存于词胞的义项库中，语境只决定"此刻激活哪一个"，而非抹去其他义项。义项库的更新遵循"新语境与既有义相近（cos&gt;0.5）则收敛合并，否则新增义（限6个）"。这与10.2.4所说的"一字多义对应一卦多解"在工程上完全对应。</w:t>
      </w:r>
    </w:p>
    <w:p>
      <w:pPr>
        <w:pStyle w:val="63"/>
      </w:pPr>
      <w:r>
        <w:t>成长曲线：覆盖面、复杂度、语义收敛</w:t>
      </w:r>
    </w:p>
    <w:p>
      <w:pPr>
        <w:pStyle w:val="4"/>
      </w:pPr>
      <w:r>
        <w:t>10.5节已给出阅读量下的四维成长指标。本节进一步从"元胞树"的视角观察嵌套结构本身随阅读的演化。表10.19展示了字数与词数的嵌套繁殖关系。</w:t>
      </w:r>
    </w:p>
    <w:p>
      <w:pPr>
        <w:pStyle w:val="67"/>
      </w:pPr>
      <w:r>
        <w:t>表10.19　嵌套繁殖中的"父—子"关系（以中医典籍与红楼语料为例）</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语料</w:t>
            </w:r>
          </w:p>
        </w:tc>
        <w:tc>
          <w:tcPr>
            <w:tcW w:type="dxa" w:w="1640"/>
          </w:tcPr>
          <w:p>
            <w:pPr>
              <w:pStyle w:val="99"/>
            </w:pPr>
            <w:r/>
            <w:r>
              <w:t>认识字符</w:t>
            </w:r>
          </w:p>
        </w:tc>
        <w:tc>
          <w:tcPr>
            <w:tcW w:type="dxa" w:w="1640"/>
          </w:tcPr>
          <w:p>
            <w:pPr>
              <w:pStyle w:val="99"/>
            </w:pPr>
            <w:r/>
            <w:r>
              <w:t>词元胞</w:t>
            </w:r>
          </w:p>
        </w:tc>
        <w:tc>
          <w:tcPr>
            <w:tcW w:type="dxa" w:w="1640"/>
          </w:tcPr>
          <w:p>
            <w:pPr>
              <w:pStyle w:val="99"/>
            </w:pPr>
            <w:r/>
            <w:r>
              <w:t>嵌套深度</w:t>
            </w:r>
          </w:p>
        </w:tc>
        <w:tc>
          <w:tcPr>
            <w:tcW w:type="dxa" w:w="1640"/>
          </w:tcPr>
          <w:p>
            <w:pPr>
              <w:pStyle w:val="99"/>
            </w:pPr>
            <w:r/>
            <w:r>
              <w:t>说明</w:t>
            </w:r>
          </w:p>
        </w:tc>
      </w:tr>
      <w:tr>
        <w:tc>
          <w:tcPr>
            <w:tcW w:type="dxa" w:w="1640"/>
          </w:tcPr>
          <w:p>
            <w:pPr>
              <w:pStyle w:val="74"/>
            </w:pPr>
            <w:r/>
            <w:r>
              <w:t>学术文献 8.7万字</w:t>
            </w:r>
          </w:p>
        </w:tc>
        <w:tc>
          <w:tcPr>
            <w:tcW w:type="dxa" w:w="1640"/>
          </w:tcPr>
          <w:p>
            <w:pPr>
              <w:pStyle w:val="74"/>
            </w:pPr>
            <w:r/>
            <w:r>
              <w:t>1,464</w:t>
            </w:r>
          </w:p>
        </w:tc>
        <w:tc>
          <w:tcPr>
            <w:tcW w:type="dxa" w:w="1640"/>
          </w:tcPr>
          <w:p>
            <w:pPr>
              <w:pStyle w:val="74"/>
            </w:pPr>
            <w:r/>
            <w:r>
              <w:t>19,483</w:t>
            </w:r>
          </w:p>
        </w:tc>
        <w:tc>
          <w:tcPr>
            <w:tcW w:type="dxa" w:w="1640"/>
          </w:tcPr>
          <w:p>
            <w:pPr>
              <w:pStyle w:val="74"/>
            </w:pPr>
            <w:r/>
            <w:r>
              <w:t>2（字→词）</w:t>
            </w:r>
          </w:p>
        </w:tc>
        <w:tc>
          <w:tcPr>
            <w:tcW w:type="dxa" w:w="1640"/>
          </w:tcPr>
          <w:p>
            <w:pPr>
              <w:pStyle w:val="74"/>
            </w:pPr>
            <w:r/>
            <w:r>
              <w:t>覆盖面与复杂度同步上升</w:t>
            </w:r>
          </w:p>
        </w:tc>
      </w:tr>
      <w:tr>
        <w:tc>
          <w:tcPr>
            <w:tcW w:type="dxa" w:w="1640"/>
          </w:tcPr>
          <w:p>
            <w:pPr>
              <w:pStyle w:val="74"/>
            </w:pPr>
            <w:r/>
            <w:r>
              <w:t>中医典籍（13部）</w:t>
            </w:r>
          </w:p>
        </w:tc>
        <w:tc>
          <w:tcPr>
            <w:tcW w:type="dxa" w:w="1640"/>
          </w:tcPr>
          <w:p>
            <w:pPr>
              <w:pStyle w:val="74"/>
            </w:pPr>
            <w:r/>
            <w:r>
              <w:t>—</w:t>
            </w:r>
          </w:p>
        </w:tc>
        <w:tc>
          <w:tcPr>
            <w:tcW w:type="dxa" w:w="1640"/>
          </w:tcPr>
          <w:p>
            <w:pPr>
              <w:pStyle w:val="74"/>
            </w:pPr>
            <w:r/>
            <w:r>
              <w:t>—</w:t>
            </w:r>
          </w:p>
        </w:tc>
        <w:tc>
          <w:tcPr>
            <w:tcW w:type="dxa" w:w="1640"/>
          </w:tcPr>
          <w:p>
            <w:pPr>
              <w:pStyle w:val="74"/>
            </w:pPr>
            <w:r/>
            <w:r>
              <w:t>2</w:t>
            </w:r>
          </w:p>
        </w:tc>
        <w:tc>
          <w:tcPr>
            <w:tcW w:type="dxa" w:w="1640"/>
          </w:tcPr>
          <w:p>
            <w:pPr>
              <w:pStyle w:val="74"/>
            </w:pPr>
            <w:r/>
            <w:r>
              <w:t>跨典籍零样本归脏 10/10</w:t>
            </w:r>
          </w:p>
        </w:tc>
      </w:tr>
      <w:tr>
        <w:tc>
          <w:tcPr>
            <w:tcW w:type="dxa" w:w="1640"/>
          </w:tcPr>
          <w:p>
            <w:pPr>
              <w:pStyle w:val="74"/>
            </w:pPr>
            <w:r/>
            <w:r>
              <w:t>《红楼梦》全篇</w:t>
            </w:r>
          </w:p>
        </w:tc>
        <w:tc>
          <w:tcPr>
            <w:tcW w:type="dxa" w:w="1640"/>
          </w:tcPr>
          <w:p>
            <w:pPr>
              <w:pStyle w:val="74"/>
            </w:pPr>
            <w:r/>
            <w:r>
              <w:t>—</w:t>
            </w:r>
          </w:p>
        </w:tc>
        <w:tc>
          <w:tcPr>
            <w:tcW w:type="dxa" w:w="1640"/>
          </w:tcPr>
          <w:p>
            <w:pPr>
              <w:pStyle w:val="74"/>
            </w:pPr>
            <w:r/>
            <w:r>
              <w:t>—</w:t>
            </w:r>
          </w:p>
        </w:tc>
        <w:tc>
          <w:tcPr>
            <w:tcW w:type="dxa" w:w="1640"/>
          </w:tcPr>
          <w:p>
            <w:pPr>
              <w:pStyle w:val="74"/>
            </w:pPr>
            <w:r/>
            <w:r>
              <w:t>3（字→词→句）</w:t>
            </w:r>
          </w:p>
        </w:tc>
        <w:tc>
          <w:tcPr>
            <w:tcW w:type="dxa" w:w="1640"/>
          </w:tcPr>
          <w:p>
            <w:pPr>
              <w:pStyle w:val="74"/>
            </w:pPr>
            <w:r/>
            <w:r>
              <w:t>句胞层完成，消融测试显著</w:t>
            </w:r>
          </w:p>
        </w:tc>
      </w:tr>
    </w:tbl>
    <w:p>
      <w:pPr>
        <w:pStyle w:val="4"/>
      </w:pPr>
    </w:p>
    <w:p>
      <w:pPr>
        <w:pStyle w:val="4"/>
      </w:pPr>
      <w:r>
        <w:t>关于"嵌套深度"：学术文献语料主要验证了字→词两级嵌套；到了《红楼梦》试点，引擎进一步启用了句胞（词→句），嵌套深度达到3，为10.6.4的"句级理解测试"提供了基础。而中医典籍则验证了同一套嵌套机制在专业领域语料上的迁移能力（10.7）。</w:t>
      </w:r>
    </w:p>
    <w:p>
      <w:pPr>
        <w:pStyle w:val="4"/>
      </w:pPr>
      <w:r>
        <w:t>需要诚实指出一个早期发现：光繁殖而不学习，嵌套结构并不能自动超越静态部首表。在早期实验中，嵌套句层判别（24%）约等于静态句层（32%），说明"继承+繁殖"本身不足以带来能力跃升。真正的价值在于：词胞可以被持久化、并针对个体进行规则校准（漂移量约0.08）——这是静态查表永不可能具备的能力。换言之，嵌套的价值不在"平均准确率先提升多少"，而在"系统获得了可积累、可校准、可追溯的个体化的学习载体"。这一诚实的认知，是后续引入学习信号（10.8节的可学习规则权重与量子主管线）的前提。</w:t>
      </w:r>
    </w:p>
    <w:p>
      <w:pPr>
        <w:pStyle w:val="63"/>
      </w:pPr>
      <w:r>
        <w:t>消融式理解测试：真理解 vs 聚类记忆</w:t>
      </w:r>
    </w:p>
    <w:p>
      <w:pPr>
        <w:pStyle w:val="4"/>
      </w:pPr>
      <w:r>
        <w:t>本节回答开篇的问题：成长究竟是理解还是聚类？ 为了区分二者，我们设计了一个"消融式理解测试"（ablation-based comprehension test），其逻辑是：</w:t>
      </w:r>
    </w:p>
    <w:p>
      <w:pPr>
        <w:pStyle w:val="4"/>
      </w:pPr>
      <w:r>
        <w:rPr>
          <w:rFonts w:ascii="宋体" w:hAnsi="宋体" w:eastAsia="宋体"/>
          <w:b w:val="0"/>
          <w:i w:val="0"/>
          <w:sz w:val="22"/>
        </w:rPr>
        <w:t xml:space="preserve">挖掉句中某类语义目标词，观察整句"句胞语义"对该类原型的偏移量 </w:t>
      </w:r>
      <m:oMath>
        <m:r>
          <m:rPr/>
          <m:t>Δ</m:t>
        </m:r>
      </m:oMath>
      <w:r>
        <w:rPr>
          <w:rFonts w:ascii="宋体" w:hAnsi="宋体" w:eastAsia="宋体"/>
          <w:b w:val="0"/>
          <w:i w:val="0"/>
          <w:sz w:val="22"/>
        </w:rPr>
        <w:t>。若系统真正"以句为主"地理解，则移除特定词会导致该类语义方向出现明确变化；若系统只是"聚类记忆"，则移除单个词不应产生结构性的方向变化。</w:t>
      </w:r>
    </w:p>
    <w:p>
      <w:pPr>
        <w:pStyle w:val="4"/>
      </w:pPr>
      <w:r>
        <w:t>关键对照：必须排除"中性基线污染"这一假象——因为中性基线本身可能携带固定偏差（如整体偏"水"），只有"移除特定词→该类语义方向明确变化"才能证明理解。</w:t>
      </w:r>
    </w:p>
    <w:p>
      <w:pPr>
        <w:pStyle w:val="4"/>
      </w:pPr>
      <w:r>
        <w:t>测试在《红楼梦》全篇（含句胞层）上进行，以水、火、木三类为目标，结果如表10.20所示。</w:t>
      </w:r>
    </w:p>
    <w:p>
      <w:pPr>
        <w:pStyle w:val="67"/>
      </w:pPr>
      <w:r>
        <w:t>表10.20　消融式理解测试结果（句胞语义对目标类原型的偏移 ）</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目标类</w:t>
            </w:r>
          </w:p>
        </w:tc>
        <w:tc>
          <w:tcPr>
            <w:tcW w:type="dxa" w:w="2733"/>
          </w:tcPr>
          <w:p>
            <w:pPr>
              <w:pStyle w:val="99"/>
            </w:pPr>
            <w:r/>
            <w:r>
              <w:t>偏移量</w:t>
            </w:r>
          </w:p>
        </w:tc>
        <w:tc>
          <w:tcPr>
            <w:tcW w:type="dxa" w:w="2733"/>
          </w:tcPr>
          <w:p>
            <w:pPr>
              <w:pStyle w:val="99"/>
            </w:pPr>
            <w:r/>
            <w:r>
              <w:t>显著性</w:t>
            </w:r>
          </w:p>
        </w:tc>
      </w:tr>
      <w:tr>
        <w:tc>
          <w:tcPr>
            <w:tcW w:type="dxa" w:w="2733"/>
          </w:tcPr>
          <w:p>
            <w:pPr>
              <w:pStyle w:val="74"/>
            </w:pPr>
            <w:r/>
            <w:r>
              <w:t>水类</w:t>
            </w:r>
          </w:p>
        </w:tc>
        <w:tc>
          <w:tcPr>
            <w:tcW w:type="dxa" w:w="2733"/>
          </w:tcPr>
          <w:p>
            <w:pPr>
              <w:pStyle w:val="74"/>
            </w:pPr>
            <w:r/>
            <w:r>
              <w:t>+0.566</w:t>
            </w:r>
          </w:p>
        </w:tc>
        <w:tc>
          <w:tcPr>
            <w:tcW w:type="dxa" w:w="2733"/>
          </w:tcPr>
          <w:p>
            <w:pPr>
              <w:pStyle w:val="74"/>
            </w:pPr>
            <w:r/>
            <w:r>
              <w:t>显著为正</w:t>
            </w:r>
          </w:p>
        </w:tc>
      </w:tr>
      <w:tr>
        <w:tc>
          <w:tcPr>
            <w:tcW w:type="dxa" w:w="2733"/>
          </w:tcPr>
          <w:p>
            <w:pPr>
              <w:pStyle w:val="74"/>
            </w:pPr>
            <w:r/>
            <w:r>
              <w:t>火类</w:t>
            </w:r>
          </w:p>
        </w:tc>
        <w:tc>
          <w:tcPr>
            <w:tcW w:type="dxa" w:w="2733"/>
          </w:tcPr>
          <w:p>
            <w:pPr>
              <w:pStyle w:val="74"/>
            </w:pPr>
            <w:r/>
            <w:r>
              <w:t>+0.647</w:t>
            </w:r>
          </w:p>
        </w:tc>
        <w:tc>
          <w:tcPr>
            <w:tcW w:type="dxa" w:w="2733"/>
          </w:tcPr>
          <w:p>
            <w:pPr>
              <w:pStyle w:val="74"/>
            </w:pPr>
            <w:r/>
            <w:r>
              <w:t>显著为正</w:t>
            </w:r>
          </w:p>
        </w:tc>
      </w:tr>
      <w:tr>
        <w:tc>
          <w:tcPr>
            <w:tcW w:type="dxa" w:w="2733"/>
          </w:tcPr>
          <w:p>
            <w:pPr>
              <w:pStyle w:val="74"/>
            </w:pPr>
            <w:r/>
            <w:r>
              <w:t>木类</w:t>
            </w:r>
          </w:p>
        </w:tc>
        <w:tc>
          <w:tcPr>
            <w:tcW w:type="dxa" w:w="2733"/>
          </w:tcPr>
          <w:p>
            <w:pPr>
              <w:pStyle w:val="74"/>
            </w:pPr>
            <w:r/>
            <w:r>
              <w:t>+0.228</w:t>
            </w:r>
          </w:p>
        </w:tc>
        <w:tc>
          <w:tcPr>
            <w:tcW w:type="dxa" w:w="2733"/>
          </w:tcPr>
          <w:p>
            <w:pPr>
              <w:pStyle w:val="74"/>
            </w:pPr>
            <w:r/>
            <w:r>
              <w:t>显著为正</w:t>
            </w:r>
          </w:p>
        </w:tc>
      </w:tr>
    </w:tbl>
    <w:p>
      <w:pPr>
        <w:pStyle w:val="4"/>
      </w:pPr>
    </w:p>
    <w:p>
      <w:pPr>
        <w:pStyle w:val="4"/>
      </w:pPr>
      <w:r>
        <w:t>三类偏移全部显著为正，且中性基线污染无法解释这一结果——因为中性基线是固定偏差，而这里观察到的是"移除特定词→该类语义方向明确变化"的因果式响应。这证明句胞层面已涌现"以句为主"的语义理解，而不只是背字或背共现。 这是本章所要的"理解 vs 聚类"最直接、最有力的证据。图10.5以图示方式呈现了这一测试的逻辑与结果。</w:t>
      </w:r>
    </w:p>
    <w:p>
      <w:pPr>
        <w:pStyle w:val="105"/>
        <w:jc w:val="center"/>
      </w:pPr>
      <w:r>
        <w:drawing>
          <wp:inline distT="0" distB="0" distL="114300" distR="114300">
            <wp:extent cx="5039995" cy="1862455"/>
            <wp:effectExtent l="0" t="0" r="825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72"/>
                    <a:stretch>
                      <a:fillRect/>
                    </a:stretch>
                  </pic:blipFill>
                  <pic:spPr>
                    <a:xfrm>
                      <a:off x="0" y="0"/>
                      <a:ext cx="5040000" cy="1862563"/>
                    </a:xfrm>
                    <a:prstGeom prst="rect">
                      <a:avLst/>
                    </a:prstGeom>
                  </pic:spPr>
                </pic:pic>
              </a:graphicData>
            </a:graphic>
          </wp:inline>
        </w:drawing>
      </w:r>
    </w:p>
    <w:p>
      <w:pPr>
        <w:pStyle w:val="68"/>
      </w:pPr>
      <w:r>
        <w:t>图10.5　消融式理解测试：移除目标词引起的句胞语义方向偏移（水、火、木三类偏移均为显著正，排除中性基线污染这一替代解释）</w:t>
      </w:r>
    </w:p>
    <w:p>
      <w:pPr>
        <w:pStyle w:val="63"/>
      </w:pPr>
      <w:r>
        <w:t>未解决的诚实报告</w:t>
      </w:r>
    </w:p>
    <w:p>
      <w:pPr>
        <w:pStyle w:val="4"/>
      </w:pPr>
      <w:r>
        <w:t>必须诚实报告两个尚未完全解决的问题，它们既是局限，也是下一步方向：</w:t>
      </w:r>
    </w:p>
    <w:p>
      <w:pPr>
        <w:pStyle w:val="4"/>
      </w:pPr>
      <w:r>
        <w:rPr>
          <w:rFonts w:ascii="宋体" w:hAnsi="宋体" w:eastAsia="宋体"/>
          <w:b w:val="0"/>
          <w:i w:val="0"/>
          <w:sz w:val="22"/>
        </w:rPr>
        <w:t xml:space="preserve">1. </w:t>
      </w:r>
      <w:r>
        <w:rPr>
          <w:rFonts w:ascii="宋体" w:hAnsi="宋体" w:eastAsia="宋体"/>
          <w:b/>
          <w:i w:val="0"/>
          <w:sz w:val="22"/>
        </w:rPr>
        <w:t>绝对逐类判别准确率仍被中性基线污染</w:t>
      </w:r>
      <w:r>
        <w:rPr>
          <w:rFonts w:ascii="宋体" w:hAnsi="宋体" w:eastAsia="宋体"/>
          <w:b w:val="0"/>
          <w:i w:val="0"/>
          <w:sz w:val="22"/>
        </w:rPr>
        <w:t>。水72%、木49%、火35%（远超随机20%），但根因是"金=亁全是平值向量，中心化后归零→金类永远选不到"，即</w:t>
      </w:r>
      <w:r>
        <w:rPr>
          <w:rFonts w:ascii="宋体" w:hAnsi="宋体" w:eastAsia="宋体"/>
          <w:b/>
          <w:i w:val="0"/>
          <w:sz w:val="22"/>
        </w:rPr>
        <w:t>5个原型向量不对称</w:t>
      </w:r>
      <w:r>
        <w:rPr>
          <w:rFonts w:ascii="宋体" w:hAnsi="宋体" w:eastAsia="宋体"/>
          <w:b w:val="0"/>
          <w:i w:val="0"/>
          <w:sz w:val="22"/>
        </w:rPr>
        <w:t xml:space="preserve">（判别框架缺陷）。因此本节将"消融量 </w:t>
      </w:r>
      <m:oMath>
        <m:r>
          <m:rPr/>
          <m:t>Δ</m:t>
        </m:r>
      </m:oMath>
      <w:r>
        <w:rPr>
          <w:rFonts w:ascii="宋体" w:hAnsi="宋体" w:eastAsia="宋体"/>
          <w:b w:val="0"/>
          <w:i w:val="0"/>
          <w:sz w:val="22"/>
        </w:rPr>
        <w:t>"作为主证据（免疫中性偏差），而非绝对准确率。</w:t>
      </w:r>
    </w:p>
    <w:p>
      <w:pPr>
        <w:pStyle w:val="4"/>
      </w:pPr>
      <w:r>
        <w:t>2. 古白话分词器是自建简易版（最大正向匹配），质量有限。红楼语料缺乏现成的古白话分词工具，分词噪声（如"痛善""嗽咯"等碎词）会影响下游择义。</w:t>
      </w:r>
    </w:p>
    <w:p>
      <w:pPr>
        <w:pStyle w:val="4"/>
      </w:pPr>
      <w:r>
        <w:t>这两项诚实报告遵循本章的一致性方法学：不调阈值追数字，而是报告机制的净效果。宁可给出一个被明确标注了适用条件的结论，也不给出一个被调参伪装过的漂亮数字。</w:t>
      </w:r>
    </w:p>
    <w:p>
      <w:pPr>
        <w:pStyle w:val="4"/>
      </w:pPr>
      <w:r>
        <w:t>*本节完。下一节：10.7 跨域试金石——中医典籍与《红楼梦》。*</w:t>
      </w:r>
    </w:p>
    <w:p>
      <w:pPr>
        <w:pStyle w:val="5"/>
      </w:pPr>
      <w:r>
        <w:t>跨域试金石：中医典籍与《红楼梦》</w:t>
      </w:r>
    </w:p>
    <w:p>
      <w:pPr>
        <w:pStyle w:val="63"/>
      </w:pPr>
      <w:r>
        <w:t>为何需要跨域试金石</w:t>
      </w:r>
    </w:p>
    <w:p>
      <w:pPr>
        <w:pStyle w:val="4"/>
      </w:pPr>
      <w:r>
        <w:t>10.5、10.6两节验证了语义底座可以在同一语料上随阅读成长，但"在同一批文本上越读越好"仍不足以证明"真正的语义理解"——因为系统可能只是把那批文本的分布记得更牢。要区分"理解"与"记忆"，必须引入跨域试金石：让引擎面对与训练语料不同体裁、不同时代、不同领域的文本，检验其理解能力是否能迁移。</w:t>
      </w:r>
    </w:p>
    <w:p>
      <w:pPr>
        <w:pStyle w:val="4"/>
      </w:pPr>
      <w:r>
        <w:t>本节选取两个试金石：中医典籍与《红楼梦》。前者代表高度专业、规则隐晦的领域语料；后者代表语境丰富、隐喻双关密集的文学语料。二者从不同角度施压于语义引擎，分别回答"能不能懂专业术语"与"能不能懂文学语境"两个问题。图10.6给出了两大试金石的整体定位。</w:t>
      </w:r>
    </w:p>
    <w:p>
      <w:pPr>
        <w:pStyle w:val="105"/>
        <w:jc w:val="center"/>
      </w:pPr>
      <w:r>
        <w:drawing>
          <wp:inline distT="0" distB="0" distL="114300" distR="114300">
            <wp:extent cx="5039995" cy="1930400"/>
            <wp:effectExtent l="0" t="0" r="825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73"/>
                    <a:stretch>
                      <a:fillRect/>
                    </a:stretch>
                  </pic:blipFill>
                  <pic:spPr>
                    <a:xfrm>
                      <a:off x="0" y="0"/>
                      <a:ext cx="5040000" cy="1930556"/>
                    </a:xfrm>
                    <a:prstGeom prst="rect">
                      <a:avLst/>
                    </a:prstGeom>
                  </pic:spPr>
                </pic:pic>
              </a:graphicData>
            </a:graphic>
          </wp:inline>
        </w:drawing>
      </w:r>
    </w:p>
    <w:p>
      <w:pPr>
        <w:pStyle w:val="68"/>
      </w:pPr>
      <w:r>
        <w:t>图10.6　跨域试金石：中医辨证与《红楼梦》语义泛化（左：中医辨证的双通道多维度架构；右：症状→脏腑判别器的版本演进，v5/v6零样本跨典籍达100%）</w:t>
      </w:r>
    </w:p>
    <w:p>
      <w:pPr>
        <w:pStyle w:val="63"/>
      </w:pPr>
      <w:r>
        <w:t>中医典籍：症状→脏腑跨典籍零样本判别</w:t>
      </w:r>
    </w:p>
    <w:p>
      <w:pPr>
        <w:pStyle w:val="4"/>
      </w:pPr>
      <w:r>
        <w:t>任务定位：给定一段中医症状描述，判别其病位（属于哪一脏/腑）。任务的难点在于：测试典籍必须与训练典籍完全隔离（零样本），因为中医学徒的"背原文"模式会严重高估能力。</w:t>
      </w:r>
    </w:p>
    <w:p>
      <w:pPr>
        <w:pStyle w:val="4"/>
      </w:pPr>
      <w:r>
        <w:t>语料与隔离：训练与测试的划分经过严格隔离——早期版本因手动清单有替换残留bug、可能混入测试典籍，已作废；正式版以脚本内置硬断言 `assert_clean()` 保证"训练集逐个检索不含测试典籍任何一句"。这正是本课题组固化的一条军规：训练/测试隔离必须是脚本内置硬断言，不能靠手写清单碰运气。</w:t>
      </w:r>
    </w:p>
    <w:p>
      <w:pPr>
        <w:pStyle w:val="4"/>
      </w:pPr>
      <w:r>
        <w:t>版本演进（v5→v6，均达100%），见表10.21。</w:t>
      </w:r>
    </w:p>
    <w:p>
      <w:pPr>
        <w:pStyle w:val="67"/>
      </w:pPr>
      <w:r>
        <w:t>表10.21　症状→脏腑判别器的版本演进</w:t>
      </w:r>
    </w:p>
    <w:tbl>
      <w:tblPr>
        <w:tblStyle w:val="246"/>
        <w:tblW w:type="auto" w:w="0"/>
        <w:jc w:val="center"/>
        <w:tblLook w:firstColumn="1" w:firstRow="1" w:lastColumn="0" w:lastRow="0" w:noHBand="0" w:noVBand="1" w:val="04A0"/>
      </w:tblPr>
      <w:tblGrid>
        <w:gridCol w:w="2049"/>
        <w:gridCol w:w="2049"/>
        <w:gridCol w:w="2049"/>
        <w:gridCol w:w="2049"/>
      </w:tblGrid>
      <w:tr>
        <w:tc>
          <w:tcPr>
            <w:tcW w:type="dxa" w:w="2049"/>
          </w:tcPr>
          <w:p>
            <w:pPr>
              <w:pStyle w:val="99"/>
            </w:pPr>
            <w:r/>
            <w:r>
              <w:t>版本</w:t>
            </w:r>
          </w:p>
        </w:tc>
        <w:tc>
          <w:tcPr>
            <w:tcW w:type="dxa" w:w="2049"/>
          </w:tcPr>
          <w:p>
            <w:pPr>
              <w:pStyle w:val="99"/>
            </w:pPr>
            <w:r/>
            <w:r>
              <w:t>训练</w:t>
            </w:r>
          </w:p>
        </w:tc>
        <w:tc>
          <w:tcPr>
            <w:tcW w:type="dxa" w:w="2049"/>
          </w:tcPr>
          <w:p>
            <w:pPr>
              <w:pStyle w:val="99"/>
            </w:pPr>
            <w:r/>
            <w:r>
              <w:t>测试</w:t>
            </w:r>
          </w:p>
        </w:tc>
        <w:tc>
          <w:tcPr>
            <w:tcW w:type="dxa" w:w="2049"/>
          </w:tcPr>
          <w:p>
            <w:pPr>
              <w:pStyle w:val="99"/>
            </w:pPr>
            <w:r/>
            <w:r>
              <w:t>结果</w:t>
            </w:r>
          </w:p>
        </w:tc>
      </w:tr>
      <w:tr>
        <w:tc>
          <w:tcPr>
            <w:tcW w:type="dxa" w:w="2049"/>
          </w:tcPr>
          <w:p>
            <w:pPr>
              <w:pStyle w:val="74"/>
            </w:pPr>
            <w:r/>
            <w:r>
              <w:t>v1</w:t>
            </w:r>
          </w:p>
        </w:tc>
        <w:tc>
          <w:tcPr>
            <w:tcW w:type="dxa" w:w="2049"/>
          </w:tcPr>
          <w:p>
            <w:pPr>
              <w:pStyle w:val="74"/>
            </w:pPr>
            <w:r/>
            <w:r>
              <w:t>全量</w:t>
            </w:r>
          </w:p>
        </w:tc>
        <w:tc>
          <w:tcPr>
            <w:tcW w:type="dxa" w:w="2049"/>
          </w:tcPr>
          <w:p>
            <w:pPr>
              <w:pStyle w:val="74"/>
            </w:pPr>
            <w:r/>
            <w:r>
              <w:t>现代句</w:t>
            </w:r>
          </w:p>
        </w:tc>
        <w:tc>
          <w:tcPr>
            <w:tcW w:type="dxa" w:w="2049"/>
          </w:tcPr>
          <w:p>
            <w:pPr>
              <w:pStyle w:val="74"/>
            </w:pPr>
            <w:r/>
            <w:r>
              <w:t>全部判"心"（频率偏差主导）</w:t>
            </w:r>
          </w:p>
        </w:tc>
      </w:tr>
      <w:tr>
        <w:tc>
          <w:tcPr>
            <w:tcW w:type="dxa" w:w="2049"/>
          </w:tcPr>
          <w:p>
            <w:pPr>
              <w:pStyle w:val="74"/>
            </w:pPr>
            <w:r/>
            <w:r>
              <w:t>v2</w:t>
            </w:r>
          </w:p>
        </w:tc>
        <w:tc>
          <w:tcPr>
            <w:tcW w:type="dxa" w:w="2049"/>
          </w:tcPr>
          <w:p>
            <w:pPr>
              <w:pStyle w:val="74"/>
            </w:pPr>
            <w:r/>
            <w:r>
              <w:t>全量</w:t>
            </w:r>
          </w:p>
        </w:tc>
        <w:tc>
          <w:tcPr>
            <w:tcW w:type="dxa" w:w="2049"/>
          </w:tcPr>
          <w:p>
            <w:pPr>
              <w:pStyle w:val="74"/>
            </w:pPr>
            <w:r/>
            <w:r>
              <w:t>现代句</w:t>
            </w:r>
          </w:p>
        </w:tc>
        <w:tc>
          <w:tcPr>
            <w:tcW w:type="dxa" w:w="2049"/>
          </w:tcPr>
          <w:p>
            <w:pPr>
              <w:pStyle w:val="74"/>
            </w:pPr>
            <w:r/>
            <w:r>
              <w:t>单字PMI 5/9</w:t>
            </w:r>
          </w:p>
        </w:tc>
      </w:tr>
      <w:tr>
        <w:tc>
          <w:tcPr>
            <w:tcW w:type="dxa" w:w="2049"/>
          </w:tcPr>
          <w:p>
            <w:pPr>
              <w:pStyle w:val="74"/>
            </w:pPr>
            <w:r/>
            <w:r>
              <w:t>v4</w:t>
            </w:r>
          </w:p>
        </w:tc>
        <w:tc>
          <w:tcPr>
            <w:tcW w:type="dxa" w:w="2049"/>
          </w:tcPr>
          <w:p>
            <w:pPr>
              <w:pStyle w:val="74"/>
            </w:pPr>
            <w:r/>
            <w:r>
              <w:t>全量</w:t>
            </w:r>
          </w:p>
        </w:tc>
        <w:tc>
          <w:tcPr>
            <w:tcW w:type="dxa" w:w="2049"/>
          </w:tcPr>
          <w:p>
            <w:pPr>
              <w:pStyle w:val="74"/>
            </w:pPr>
            <w:r/>
            <w:r>
              <w:t>现代句</w:t>
            </w:r>
          </w:p>
        </w:tc>
        <w:tc>
          <w:tcPr>
            <w:tcW w:type="dxa" w:w="2049"/>
          </w:tcPr>
          <w:p>
            <w:pPr>
              <w:pStyle w:val="74"/>
            </w:pPr>
            <w:r/>
            <w:r>
              <w:t>词级PMI 7/18</w:t>
            </w:r>
          </w:p>
        </w:tc>
      </w:tr>
      <w:tr>
        <w:tc>
          <w:tcPr>
            <w:tcW w:type="dxa" w:w="2049"/>
          </w:tcPr>
          <w:p>
            <w:pPr>
              <w:pStyle w:val="74"/>
            </w:pPr>
            <w:r/>
            <w:r>
              <w:t>v5</w:t>
            </w:r>
          </w:p>
        </w:tc>
        <w:tc>
          <w:tcPr>
            <w:tcW w:type="dxa" w:w="2049"/>
          </w:tcPr>
          <w:p>
            <w:pPr>
              <w:pStyle w:val="74"/>
            </w:pPr>
            <w:r/>
            <w:r>
              <w:t>排除测试的10部</w:t>
            </w:r>
          </w:p>
        </w:tc>
        <w:tc>
          <w:tcPr>
            <w:tcW w:type="dxa" w:w="2049"/>
          </w:tcPr>
          <w:p>
            <w:pPr>
              <w:pStyle w:val="74"/>
            </w:pPr>
            <w:r/>
            <w:r>
              <w:t>古籍原文（诸病源候论/脾胃论/温病条辨）</w:t>
            </w:r>
          </w:p>
        </w:tc>
        <w:tc>
          <w:tcPr>
            <w:tcW w:type="dxa" w:w="2049"/>
          </w:tcPr>
          <w:p>
            <w:pPr>
              <w:pStyle w:val="74"/>
            </w:pPr>
            <w:r/>
            <w:r>
              <w:t>10/10 = 100%</w:t>
            </w:r>
          </w:p>
        </w:tc>
      </w:tr>
      <w:tr>
        <w:tc>
          <w:tcPr>
            <w:tcW w:type="dxa" w:w="2049"/>
          </w:tcPr>
          <w:p>
            <w:pPr>
              <w:pStyle w:val="74"/>
            </w:pPr>
            <w:r/>
            <w:r>
              <w:t>v6</w:t>
            </w:r>
          </w:p>
        </w:tc>
        <w:tc>
          <w:tcPr>
            <w:tcW w:type="dxa" w:w="2049"/>
          </w:tcPr>
          <w:p>
            <w:pPr>
              <w:pStyle w:val="74"/>
            </w:pPr>
            <w:r/>
            <w:r>
              <w:t>全部13部</w:t>
            </w:r>
          </w:p>
        </w:tc>
        <w:tc>
          <w:tcPr>
            <w:tcW w:type="dxa" w:w="2049"/>
          </w:tcPr>
          <w:p>
            <w:pPr>
              <w:pStyle w:val="74"/>
            </w:pPr>
            <w:r/>
            <w:r>
              <w:t>后人典籍（医学心悟/辨证录）</w:t>
            </w:r>
          </w:p>
        </w:tc>
        <w:tc>
          <w:tcPr>
            <w:tcW w:type="dxa" w:w="2049"/>
          </w:tcPr>
          <w:p>
            <w:pPr>
              <w:pStyle w:val="74"/>
            </w:pPr>
            <w:r/>
            <w:r>
              <w:t>10/10 = 100%</w:t>
            </w:r>
          </w:p>
        </w:tc>
      </w:tr>
    </w:tbl>
    <w:p>
      <w:pPr>
        <w:pStyle w:val="4"/>
      </w:pPr>
    </w:p>
    <w:p>
      <w:pPr>
        <w:pStyle w:val="4"/>
      </w:pPr>
      <w:r>
        <w:t>关键突破：（1）从单字升到词级（五脏是词级现象，词级margin +0.227最强）；（2）测试集换为古籍原文——马老师关键决策，指出用现代临床句测试古籍训练的系统是"错位任务"；（3）v6进一步将早期"浪费"的测试典籍全部纳入训练，改用天然不重叠的后人典籍作测试（清·《医学心悟》5/5、《辨证录》5/5），且测试句更难——涉及"五脏-体-窍-志"对应（肝主筋其华在爪/肾主骨生髓/肺为华盖主气/心肾不交），说明引擎学到的是体系结构而非死记。零样本跨典籍100%的归脏准确率，是语义引擎泛化能力的一个强证据。</w:t>
      </w:r>
    </w:p>
    <w:p>
      <w:pPr>
        <w:pStyle w:val="63"/>
      </w:pPr>
      <w:r>
        <w:t>多维辨证与"成说模板"双通道</w:t>
      </w:r>
    </w:p>
    <w:p>
      <w:pPr>
        <w:pStyle w:val="4"/>
      </w:pPr>
      <w:r>
        <w:t>归脏只是中医辨证的一个维度。实际上古籍的病理分析是多维的（实测《辨证录》词频：六经20922、脏腑15876、气血13680、五行生克12188、卫气营血11116、津液5442、寒热虚实4333），为此系统建立了5个核心维度：①病位-脏腑（已10/10）、②病位-六经、③病性-八纲、④气血津液、⑤五行生克传变。</w:t>
      </w:r>
    </w:p>
    <w:p>
      <w:pPr>
        <w:pStyle w:val="4"/>
      </w:pPr>
      <w:r>
        <w:t>然而探索发现一个重要的能力边界：不是所有中医维度都能"分布涌现"。病位/脏腑/脏象网络可涌现（v6 10/10），但八纲/气血津液本质是"证候类型学"概念，靠内经/教材成说定义，分布共现学不出（其证据被多义与混叠污染：如"实"作副词"实在"、"心"作"中心/人心"）。</w:t>
      </w:r>
    </w:p>
    <w:p>
      <w:pPr>
        <w:pStyle w:val="4"/>
      </w:pPr>
      <w:r>
        <w:t>因此系统采用双通道定位：</w:t>
      </w:r>
    </w:p>
    <w:p>
      <w:pPr>
        <w:pStyle w:val="4"/>
      </w:pPr>
      <w:r>
        <w:t>- 病位 = 词级PMI涌现（v6）+ 含脏证候词强证据（心火→心/肝郁→肝/脾虚→脾/犯肺→肺）；</w:t>
      </w:r>
    </w:p>
    <w:p>
      <w:pPr>
        <w:pStyle w:val="4"/>
      </w:pPr>
      <w:r>
        <w:t>- 八纲/气血津液 = 成说模板（证候种子直接匹配：寒=恶寒畏寒肢冷/热=发热口渴面赤/津亏=口干咽干…）。</w:t>
      </w:r>
    </w:p>
    <w:p>
      <w:pPr>
        <w:pStyle w:val="4"/>
      </w:pPr>
      <w:r>
        <w:t>这一"每种知识走它最擅长的通道"的设计，正是10.5节"字形先验 + 语料证据"双通道思想在专业领域的再现。它在统一辨证 v4 上取得病位8/10、八纲/气血全对的结果。同时这一探索也固化了三条方法学洞见：①别用单字核心字学标签特征（多义污染）；②"含脏字的证候词"是强证据非噪声；③评估逻辑bug会掩盖真实能力（v4曾因 `gold.split('·')[0]` 取到"心火"而非"心"，把判对也标✗，修正后真值8/10）。</w:t>
      </w:r>
    </w:p>
    <w:p>
      <w:pPr>
        <w:pStyle w:val="63"/>
      </w:pPr>
      <w:r>
        <w:t>可问答辨证系统：从可用性到病名诊断</w:t>
      </w:r>
    </w:p>
    <w:p>
      <w:pPr>
        <w:pStyle w:val="4"/>
      </w:pPr>
      <w:r>
        <w:t>在判别器的基础上，系统进一步发展为可问答辨证原型（ask_zhengyz）。实测三类输入：现代中医辨证式（"肝郁气滞胁肋胀痛"）✅能处理；古籍文言原文（"肺中风偃卧胸满短气"）✅能处理；但纯白话日常话（"肚子胀老拉肚子"）边缘明显下降（2/5）——因训练语料是古籍文言，白话词（"拉肚子/睡不着/没劲/起夜"）在语料不存在（语料里是"便溏/失眠/乏力/夜尿"），存在分布鸿沟。</w:t>
      </w:r>
    </w:p>
    <w:p>
      <w:pPr>
        <w:pStyle w:val="4"/>
      </w:pPr>
      <w:r>
        <w:t>v2 病名诊断版实现了质的飞跃，新增：①白话→医学术语映射层（发烧→发热/打喷嚏→喷嚏/流鼻涕→流涕/怕冷→恶寒）；②病名诊断成说规则（源自伤寒论/温病条辨/内经）。实测："感冒发烧打喷嚏流鼻涕"→风热表证✓；"受凉发烧怕冷不出汗头痛"→太阳伤寒(风寒表实)✓；"咳嗽痰黄胸闷气促发热"→痰热壅肺✓；"心慌睡不着头晕"→心血不足✓。</w:t>
      </w:r>
    </w:p>
    <w:p>
      <w:pPr>
        <w:pStyle w:val="4"/>
      </w:pPr>
      <w:r>
        <w:t>更重要的是，这一架构被确认具有可生长性：训练=离线语料，学完只存MB级词向量表不存全文；喂新书→清洗脚本→并入语料→重训（全库仅9.4s）→能力自动增强。越喂越懂——这正是YLYW"嵌套自增长"在专业领域的本义。</w:t>
      </w:r>
    </w:p>
    <w:p>
      <w:pPr>
        <w:pStyle w:val="63"/>
      </w:pPr>
      <w:r>
        <w:t>《红楼梦》：语义泛化压力测试</w:t>
      </w:r>
    </w:p>
    <w:p>
      <w:pPr>
        <w:pStyle w:val="4"/>
      </w:pPr>
      <w:r>
        <w:t>中医典籍验证了专业领域的迁移，而《红楼梦》则从文学语境角度施压：其丰富的语境、人物、隐喻、双关，更能暴露"理解 vs 聚类"的差异。</w:t>
      </w:r>
    </w:p>
    <w:p>
      <w:pPr>
        <w:pStyle w:val="4"/>
      </w:pPr>
      <w:r>
        <w:t>语料建设：完整下载120回、约84.6万字（含 `【第X回 标题】` 分隔）。基于红楼语料，引擎启用了10.6.1所述的三级嵌套（字→词→句）。</w:t>
      </w:r>
    </w:p>
    <w:p>
      <w:pPr>
        <w:pStyle w:val="4"/>
      </w:pPr>
      <w:r>
        <w:t>词级消歧：红楼人名（83个）与时间词作为专用类别，使 `word_sem_yao` 不再被字面部首误判（"宝玉"非金石、"日/时"非火）。</w:t>
      </w:r>
    </w:p>
    <w:p>
      <w:pPr>
        <w:pStyle w:val="4"/>
      </w:pPr>
      <w:r>
        <w:t>核心成果：即10.6.4的消融式理解测试——水 Δ=+0.566、火 Δ=+0.647、木 Δ=+0.228 全部显著为正，证明句胞层面已涌现"以句为主"的语义理解。此外，10.6.2的"点"字多义择义、以及语料内化后"心→乾"等主导卦随真实语料形成取向，都表明引擎在红楼语境中展现出语境敏感的语义推理，而非逐字查表。</w:t>
      </w:r>
    </w:p>
    <w:p>
      <w:pPr>
        <w:pStyle w:val="63"/>
      </w:pPr>
      <w:r>
        <w:t>引擎能力边界的诚实认知</w:t>
      </w:r>
    </w:p>
    <w:p>
      <w:pPr>
        <w:pStyle w:val="4"/>
      </w:pPr>
      <w:r>
        <w:t>两个试金石在给出正向结果的同时，也倒逼出对引擎能力边界的诚实认知。马老师在中维辨证的探索中明确指示："这说明了咱们的语义引擎能力还是比较有限的。"这一判断具有重要的方法学价值——它把"引擎能做什么"与"引擎不能做什么"同时摆上了台面：</w:t>
      </w:r>
    </w:p>
    <w:p>
      <w:pPr>
        <w:pStyle w:val="67"/>
      </w:pPr>
      <w:r>
        <w:t>表10.22　两大试金石的能力与边界</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试金石</w:t>
            </w:r>
          </w:p>
        </w:tc>
        <w:tc>
          <w:tcPr>
            <w:tcW w:type="dxa" w:w="2733"/>
          </w:tcPr>
          <w:p>
            <w:pPr>
              <w:pStyle w:val="99"/>
            </w:pPr>
            <w:r/>
            <w:r>
              <w:t>成功的能力</w:t>
            </w:r>
          </w:p>
        </w:tc>
        <w:tc>
          <w:tcPr>
            <w:tcW w:type="dxa" w:w="2733"/>
          </w:tcPr>
          <w:p>
            <w:pPr>
              <w:pStyle w:val="99"/>
            </w:pPr>
            <w:r/>
            <w:r>
              <w:t>暴露的边界</w:t>
            </w:r>
          </w:p>
        </w:tc>
      </w:tr>
      <w:tr>
        <w:tc>
          <w:tcPr>
            <w:tcW w:type="dxa" w:w="2733"/>
          </w:tcPr>
          <w:p>
            <w:pPr>
              <w:pStyle w:val="74"/>
            </w:pPr>
            <w:r/>
            <w:r>
              <w:t>中医典籍</w:t>
            </w:r>
          </w:p>
        </w:tc>
        <w:tc>
          <w:tcPr>
            <w:tcW w:type="dxa" w:w="2733"/>
          </w:tcPr>
          <w:p>
            <w:pPr>
              <w:pStyle w:val="74"/>
            </w:pPr>
            <w:r/>
            <w:r>
              <w:t>病位/脏腑跨典籍零样本10/10；病名诊断可用</w:t>
            </w:r>
          </w:p>
        </w:tc>
        <w:tc>
          <w:tcPr>
            <w:tcW w:type="dxa" w:w="2733"/>
          </w:tcPr>
          <w:p>
            <w:pPr>
              <w:pStyle w:val="74"/>
            </w:pPr>
            <w:r/>
            <w:r>
              <w:t>八纲/气血不可分布涌现，靠成说模板；白话输入有分布鸿沟</w:t>
            </w:r>
          </w:p>
        </w:tc>
      </w:tr>
      <w:tr>
        <w:tc>
          <w:tcPr>
            <w:tcW w:type="dxa" w:w="2733"/>
          </w:tcPr>
          <w:p>
            <w:pPr>
              <w:pStyle w:val="74"/>
            </w:pPr>
            <w:r/>
            <w:r>
              <w:t>《红楼梦》</w:t>
            </w:r>
          </w:p>
        </w:tc>
        <w:tc>
          <w:tcPr>
            <w:tcW w:type="dxa" w:w="2733"/>
          </w:tcPr>
          <w:p>
            <w:pPr>
              <w:pStyle w:val="74"/>
            </w:pPr>
            <w:r/>
            <w:r>
              <w:t>句胞消融测试显著；多义词随语境消歧</w:t>
            </w:r>
          </w:p>
        </w:tc>
        <w:tc>
          <w:tcPr>
            <w:tcW w:type="dxa" w:w="2733"/>
          </w:tcPr>
          <w:p>
            <w:pPr>
              <w:pStyle w:val="74"/>
            </w:pPr>
            <w:r/>
            <w:r>
              <w:t>中性基线污染绝对准确率；古白话分词器质量有限</w:t>
            </w:r>
          </w:p>
        </w:tc>
      </w:tr>
    </w:tbl>
    <w:p>
      <w:pPr>
        <w:pStyle w:val="4"/>
      </w:pPr>
    </w:p>
    <w:p>
      <w:pPr>
        <w:pStyle w:val="4"/>
      </w:pPr>
      <w:r>
        <w:t>共同的结论：引擎的强项在于可从语料分布涌现的结构（自然范畴、专业词级现象），而其边界在于由文化约定或成说定义的概念（抽象语义类、证候类型学）。这一结论与10.5.6的"诚实边界"完全呼应：语料通道是主力，但它不是万能的；字形先验与成说模板作为补充不可替代。 更重要的是，这种"知道自己的边界"本身就是YLYW区别于黑箱模型的一个特质——黑箱模型总是给出一个看似肯定的答案，而YLYW能明确告诉你"这是涌现的"还是"这是成说匹配的"。</w:t>
      </w:r>
    </w:p>
    <w:p>
      <w:pPr>
        <w:pStyle w:val="4"/>
      </w:pPr>
      <w:r>
        <w:t>*本节完。下一节：10.8 架构重构V2——64卦全空间与量子主管线。*</w:t>
      </w:r>
    </w:p>
    <w:p>
      <w:pPr>
        <w:pStyle w:val="5"/>
      </w:pPr>
      <w:r>
        <w:t>架构重构V2：64卦全空间与量子主管线</w:t>
      </w:r>
    </w:p>
    <w:p>
      <w:pPr>
        <w:pStyle w:val="63"/>
      </w:pPr>
      <w:r>
        <w:t>从8卦到64卦全空间</w:t>
      </w:r>
    </w:p>
    <w:p>
      <w:pPr>
        <w:pStyle w:val="4"/>
      </w:pPr>
      <w:r>
        <w:t>10.5–10.7节验证了双通道语义底座与嵌套自增长的有效性，但也暴露了一个深层的架构限制。当系统需要区分语义上相近但相反的概念（如冷/热、新/旧、生/死）时，它们的语义点总是挤在一起，无法拉开距离。追根溯源，问题出在语义空间的维数未被充分利用。</w:t>
      </w:r>
    </w:p>
    <w:p>
      <w:pPr>
        <w:pStyle w:val="4"/>
      </w:pPr>
      <w:r>
        <w:t>具体而言，早期引擎虽然名义上使用64维状态空间（`N_STATE=64`），但实际只向其中的8个顶点赋值（乾63/兑31/离45/震36/巽27/坎18/艮9/坤0），其余56维是未被使用的均匀尾巴。这意味着：先验→种子→评测的全链条实际上都只是"8卦赋值"，那56维的区分信息从未被利用。这正是反义词分不开、语义空间挤成一团的架构根因。</w:t>
      </w:r>
    </w:p>
    <w:p>
      <w:pPr>
        <w:pStyle w:val="4"/>
      </w:pPr>
      <w:r>
        <w:rPr>
          <w:rFonts w:ascii="宋体" w:hAnsi="宋体" w:eastAsia="宋体"/>
          <w:b w:val="0"/>
          <w:i w:val="0"/>
          <w:sz w:val="22"/>
        </w:rPr>
        <w:t>马老师对此给出了关键判定："你目前只有8卦，不是64卦？"——这一追问直接推动了架构重构V2。重构的核心决策是：</w:t>
      </w:r>
      <w:r>
        <w:rPr>
          <w:rFonts w:ascii="宋体" w:hAnsi="宋体" w:eastAsia="宋体"/>
          <w:b/>
          <w:i w:val="0"/>
          <w:sz w:val="22"/>
        </w:rPr>
        <w:t xml:space="preserve">将8卦基底扩展为64卦全空间（6位二进制 </w:t>
      </w:r>
      <m:oMath>
        <m:sSup>
          <m:sSupPr/>
          <m:e>
            <m:r>
              <m:rPr>
                <m:nor/>
                <m:sty m:val="p"/>
              </m:rPr>
              <m:t>2</m:t>
            </m:r>
          </m:e>
          <m:sup>
            <m:r>
              <m:rPr>
                <m:nor/>
                <m:sty m:val="p"/>
              </m:rPr>
              <m:t>6</m:t>
            </m:r>
          </m:sup>
        </m:sSup>
        <m:r>
          <m:rPr>
            <m:nor/>
            <m:sty m:val="p"/>
          </m:rPr>
          <m:t>=64</m:t>
        </m:r>
      </m:oMath>
      <w:r>
        <w:rPr>
          <w:rFonts w:ascii="宋体" w:hAnsi="宋体" w:eastAsia="宋体"/>
          <w:b/>
          <w:i w:val="0"/>
          <w:sz w:val="22"/>
        </w:rPr>
        <w:t>），8经卦作为其中的子集原型</w:t>
      </w:r>
      <w:r>
        <w:rPr>
          <w:rFonts w:ascii="宋体" w:hAnsi="宋体" w:eastAsia="宋体"/>
          <w:b w:val="0"/>
          <w:i w:val="0"/>
          <w:sz w:val="22"/>
        </w:rPr>
        <w:t xml:space="preserve">（乾63/坤0/离45/坎18）。在64全空间中，每一卦都是一个独立不可再约的语义基矢（屯=万物始生之艰难、困=困顿、既济=已成），语义空间即为 </w:t>
      </w:r>
      <m:oMath>
        <m:r>
          <m:rPr>
            <m:nor/>
            <m:sty m:val="p"/>
          </m:rPr>
          <m:t>|</m:t>
        </m:r>
        <m:r>
          <m:rPr/>
          <m:t>ψ⟩</m:t>
        </m:r>
        <m:r>
          <m:rPr>
            <m:nor/>
            <m:sty m:val="p"/>
          </m:rPr>
          <m:t>∈</m:t>
        </m:r>
        <m:sSup>
          <m:sSupPr/>
          <m:e>
            <m:r>
              <m:rPr/>
              <m:t>ℂ</m:t>
            </m:r>
          </m:e>
          <m:sup>
            <m:r>
              <m:rPr>
                <m:nor/>
                <m:sty m:val="p"/>
              </m:rPr>
              <m:t>64</m:t>
            </m:r>
          </m:sup>
        </m:sSup>
      </m:oMath>
      <w:r>
        <w:rPr>
          <w:rFonts w:ascii="宋体" w:hAnsi="宋体" w:eastAsia="宋体"/>
          <w:b w:val="0"/>
          <w:i w:val="0"/>
          <w:sz w:val="22"/>
        </w:rPr>
        <w:t>，而量子叠加天然对应多义。表10.23对比了8卦基底与64卦全空间。</w:t>
      </w:r>
    </w:p>
    <w:p>
      <w:pPr>
        <w:pStyle w:val="67"/>
      </w:pPr>
      <w:r>
        <w:t>表10.23　8卦基底与64卦全空间的对比</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维度</w:t>
            </w:r>
          </w:p>
        </w:tc>
        <w:tc>
          <w:tcPr>
            <w:tcW w:type="dxa" w:w="2733"/>
          </w:tcPr>
          <w:p>
            <w:pPr>
              <w:pStyle w:val="99"/>
            </w:pPr>
            <w:r/>
            <w:r>
              <w:t>8卦基底（旧）</w:t>
            </w:r>
          </w:p>
        </w:tc>
        <w:tc>
          <w:tcPr>
            <w:tcW w:type="dxa" w:w="2733"/>
          </w:tcPr>
          <w:p>
            <w:pPr>
              <w:pStyle w:val="99"/>
            </w:pPr>
            <w:r/>
            <w:r>
              <w:t>64卦全空间（V2）</w:t>
            </w:r>
          </w:p>
        </w:tc>
      </w:tr>
      <w:tr>
        <w:tc>
          <w:tcPr>
            <w:tcW w:type="dxa" w:w="2733"/>
          </w:tcPr>
          <w:p>
            <w:pPr>
              <w:pStyle w:val="74"/>
            </w:pPr>
            <w:r/>
            <w:r>
              <w:t>状态维数</w:t>
            </w:r>
          </w:p>
        </w:tc>
        <w:tc>
          <w:tcPr>
            <w:tcW w:type="dxa" w:w="2733"/>
          </w:tcPr>
          <w:p>
            <w:pPr>
              <w:pStyle w:val="74"/>
            </w:pPr>
            <w:r/>
            <w:r>
              <w:t>名义64维，实用8顶点</w:t>
            </w:r>
          </w:p>
        </w:tc>
        <w:tc>
          <w:tcPr>
            <w:tcW w:type="dxa" w:w="2733"/>
          </w:tcPr>
          <w:p>
            <w:pPr>
              <w:pStyle w:val="74"/>
            </w:pPr>
            <w:r/>
            <w:r>
              <w:t>真正64维全空间</w:t>
            </w:r>
          </w:p>
        </w:tc>
      </w:tr>
      <w:tr>
        <w:tc>
          <w:tcPr>
            <w:tcW w:type="dxa" w:w="2733"/>
          </w:tcPr>
          <w:p>
            <w:pPr>
              <w:pStyle w:val="74"/>
            </w:pPr>
            <w:r/>
            <w:r>
              <w:t>语义基矢</w:t>
            </w:r>
          </w:p>
        </w:tc>
        <w:tc>
          <w:tcPr>
            <w:tcW w:type="dxa" w:w="2733"/>
          </w:tcPr>
          <w:p>
            <w:pPr>
              <w:pStyle w:val="74"/>
            </w:pPr>
            <w:r/>
            <w:r>
              <w:t>8类自然现象</w:t>
            </w:r>
          </w:p>
        </w:tc>
        <w:tc>
          <w:tcPr>
            <w:tcW w:type="dxa" w:w="2733"/>
          </w:tcPr>
          <w:p>
            <w:pPr>
              <w:pStyle w:val="74"/>
            </w:pPr>
            <w:r/>
            <w:r>
              <w:t>64个自足语义基矢</w:t>
            </w:r>
          </w:p>
        </w:tc>
      </w:tr>
      <w:tr>
        <w:tc>
          <w:tcPr>
            <w:tcW w:type="dxa" w:w="2733"/>
          </w:tcPr>
          <w:p>
            <w:pPr>
              <w:pStyle w:val="74"/>
            </w:pPr>
            <w:r/>
            <w:r>
              <w:t>反义词</w:t>
            </w:r>
          </w:p>
        </w:tc>
        <w:tc>
          <w:tcPr>
            <w:tcW w:type="dxa" w:w="2733"/>
          </w:tcPr>
          <w:p>
            <w:pPr>
              <w:pStyle w:val="74"/>
            </w:pPr>
            <w:r/>
            <w:r>
              <w:t>无法拉开（挤成一团）</w:t>
            </w:r>
          </w:p>
        </w:tc>
        <w:tc>
          <w:tcPr>
            <w:tcW w:type="dxa" w:w="2733"/>
          </w:tcPr>
          <w:p>
            <w:pPr>
              <w:pStyle w:val="74"/>
            </w:pPr>
            <w:r/>
            <w:r>
              <w:t>可在全空间中精细分离</w:t>
            </w:r>
          </w:p>
        </w:tc>
      </w:tr>
      <w:tr>
        <w:tc>
          <w:tcPr>
            <w:tcW w:type="dxa" w:w="2733"/>
          </w:tcPr>
          <w:p>
            <w:pPr>
              <w:pStyle w:val="74"/>
            </w:pPr>
            <w:r/>
            <w:r>
              <w:t>多义表示</w:t>
            </w:r>
          </w:p>
        </w:tc>
        <w:tc>
          <w:tcPr>
            <w:tcW w:type="dxa" w:w="2733"/>
          </w:tcPr>
          <w:p>
            <w:pPr>
              <w:pStyle w:val="74"/>
            </w:pPr>
            <w:r/>
            <w:r>
              <w:t>难以表达</w:t>
            </w:r>
          </w:p>
        </w:tc>
        <w:tc>
          <w:tcPr>
            <w:tcW w:type="dxa" w:w="2733"/>
          </w:tcPr>
          <w:p>
            <w:pPr>
              <w:pStyle w:val="74"/>
            </w:pPr>
            <w:r/>
            <w:r>
              <w:t>量子叠加天然对应多义</w:t>
            </w:r>
          </w:p>
        </w:tc>
      </w:tr>
      <w:tr>
        <w:tc>
          <w:tcPr>
            <w:tcW w:type="dxa" w:w="2733"/>
          </w:tcPr>
          <w:p>
            <w:pPr>
              <w:pStyle w:val="74"/>
            </w:pPr>
            <w:r/>
            <w:r>
              <w:t>结构关系</w:t>
            </w:r>
          </w:p>
        </w:tc>
        <w:tc>
          <w:tcPr>
            <w:tcW w:type="dxa" w:w="2733"/>
          </w:tcPr>
          <w:p>
            <w:pPr>
              <w:pStyle w:val="74"/>
            </w:pPr>
            <w:r/>
            <w:r>
              <w:t>仅八卦关系</w:t>
            </w:r>
          </w:p>
        </w:tc>
        <w:tc>
          <w:tcPr>
            <w:tcW w:type="dxa" w:w="2733"/>
          </w:tcPr>
          <w:p>
            <w:pPr>
              <w:pStyle w:val="74"/>
            </w:pPr>
            <w:r/>
            <w:r>
              <w:t>错综互卦、比邻等完整结构</w:t>
            </w:r>
          </w:p>
        </w:tc>
      </w:tr>
    </w:tbl>
    <w:p>
      <w:pPr>
        <w:pStyle w:val="4"/>
      </w:pPr>
    </w:p>
    <w:p>
      <w:pPr>
        <w:pStyle w:val="4"/>
      </w:pPr>
      <w:r>
        <w:t>这里的重构并非简单的"多加几个卦"，而是语义观的转变：64卦本身就是64个语义维度，不需外部抽象维度去描述。这一重新定位，使得"建立语义关系"从"外部维度描述"变为"64卦基矢间的几何与结构关系"（保真度/距离/错/综/互/比邻）。图10.7给出了从8卦基底到64卦全空间的转变及V2的六大模块。</w:t>
      </w:r>
    </w:p>
    <w:p>
      <w:pPr>
        <w:pStyle w:val="105"/>
        <w:jc w:val="center"/>
      </w:pPr>
      <w:r>
        <w:drawing>
          <wp:inline distT="0" distB="0" distL="114300" distR="114300">
            <wp:extent cx="5039995" cy="2006600"/>
            <wp:effectExtent l="0" t="0" r="825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74"/>
                    <a:stretch>
                      <a:fillRect/>
                    </a:stretch>
                  </pic:blipFill>
                  <pic:spPr>
                    <a:xfrm>
                      <a:off x="0" y="0"/>
                      <a:ext cx="5040000" cy="2007133"/>
                    </a:xfrm>
                    <a:prstGeom prst="rect">
                      <a:avLst/>
                    </a:prstGeom>
                  </pic:spPr>
                </pic:pic>
              </a:graphicData>
            </a:graphic>
          </wp:inline>
        </w:drawing>
      </w:r>
    </w:p>
    <w:p>
      <w:pPr>
        <w:pStyle w:val="68"/>
      </w:pPr>
      <w:r>
        <w:t>图10.7　架构重构V2：从8卦基底到64卦全空间（左：旧8顶点+56维均匀尾巴 → 真正64维；右：V2六大模块——8卦→64卦、字典先验内化、量子主管线、多义择义、防弥散、坐标统一）</w:t>
      </w:r>
    </w:p>
    <w:p>
      <w:pPr>
        <w:pStyle w:val="63"/>
      </w:pPr>
      <w:r>
        <w:t>字典先验内化</w:t>
      </w:r>
    </w:p>
    <w:p>
      <w:pPr>
        <w:pStyle w:val="4"/>
      </w:pPr>
      <w:r>
        <w:t>马老师的另一条关键判断是："学字典/Dictionary先验（别零样本）。"即：与其让系统从零开始从语料中习得一切，不如先用一部真实字典作为先天种子，再由语料长期演化。这与10.5节的"先天+后天"双通道一脉相承，只是把"先天"从19部首扩展到了完整字典。</w:t>
      </w:r>
    </w:p>
    <w:p>
      <w:pPr>
        <w:pStyle w:val="4"/>
      </w:pPr>
      <w:r>
        <w:t>实现：下载并解析《现代汉语词典第7版》全文，得到单字字头8,624字的释义文本。再以数据驱动（非手写映射）的方式将释义转化为64卦种子：扫描每个字头的真实释义文本，用部首/字先验把释义中其他汉字的卦分布加权累积到该字头，形成先天卦轮廓。表10.24给出若干实测结果。</w:t>
      </w:r>
    </w:p>
    <w:p>
      <w:pPr>
        <w:pStyle w:val="67"/>
      </w:pPr>
      <w:r>
        <w:t>表10.24　字典释义学习出的64卦种子（实测）</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字</w:t>
            </w:r>
          </w:p>
        </w:tc>
        <w:tc>
          <w:tcPr>
            <w:tcW w:type="dxa" w:w="2733"/>
          </w:tcPr>
          <w:p>
            <w:pPr>
              <w:pStyle w:val="99"/>
            </w:pPr>
            <w:r/>
            <w:r>
              <w:t>字典学出主导卦</w:t>
            </w:r>
          </w:p>
        </w:tc>
        <w:tc>
          <w:tcPr>
            <w:tcW w:type="dxa" w:w="2733"/>
          </w:tcPr>
          <w:p>
            <w:pPr>
              <w:pStyle w:val="99"/>
            </w:pPr>
            <w:r/>
            <w:r>
              <w:t>是否符合预期</w:t>
            </w:r>
          </w:p>
        </w:tc>
      </w:tr>
      <w:tr>
        <w:tc>
          <w:tcPr>
            <w:tcW w:type="dxa" w:w="2733"/>
          </w:tcPr>
          <w:p>
            <w:pPr>
              <w:pStyle w:val="74"/>
            </w:pPr>
            <w:r/>
            <w:r>
              <w:t>火</w:t>
            </w:r>
          </w:p>
        </w:tc>
        <w:tc>
          <w:tcPr>
            <w:tcW w:type="dxa" w:w="2733"/>
          </w:tcPr>
          <w:p>
            <w:pPr>
              <w:pStyle w:val="74"/>
            </w:pPr>
            <w:r/>
            <w:r>
              <w:t>离 0.60</w:t>
            </w:r>
          </w:p>
        </w:tc>
        <w:tc>
          <w:tcPr>
            <w:tcW w:type="dxa" w:w="2733"/>
          </w:tcPr>
          <w:p>
            <w:pPr>
              <w:pStyle w:val="74"/>
            </w:pPr>
            <w:r/>
            <w:r>
              <w:t>✓</w:t>
            </w:r>
          </w:p>
        </w:tc>
      </w:tr>
      <w:tr>
        <w:tc>
          <w:tcPr>
            <w:tcW w:type="dxa" w:w="2733"/>
          </w:tcPr>
          <w:p>
            <w:pPr>
              <w:pStyle w:val="74"/>
            </w:pPr>
            <w:r/>
            <w:r>
              <w:t>雨</w:t>
            </w:r>
          </w:p>
        </w:tc>
        <w:tc>
          <w:tcPr>
            <w:tcW w:type="dxa" w:w="2733"/>
          </w:tcPr>
          <w:p>
            <w:pPr>
              <w:pStyle w:val="74"/>
            </w:pPr>
            <w:r/>
            <w:r>
              <w:t>坎 0.60</w:t>
            </w:r>
          </w:p>
        </w:tc>
        <w:tc>
          <w:tcPr>
            <w:tcW w:type="dxa" w:w="2733"/>
          </w:tcPr>
          <w:p>
            <w:pPr>
              <w:pStyle w:val="74"/>
            </w:pPr>
            <w:r/>
            <w:r>
              <w:t>✓</w:t>
            </w:r>
          </w:p>
        </w:tc>
      </w:tr>
      <w:tr>
        <w:tc>
          <w:tcPr>
            <w:tcW w:type="dxa" w:w="2733"/>
          </w:tcPr>
          <w:p>
            <w:pPr>
              <w:pStyle w:val="74"/>
            </w:pPr>
            <w:r/>
            <w:r>
              <w:t>木</w:t>
            </w:r>
          </w:p>
        </w:tc>
        <w:tc>
          <w:tcPr>
            <w:tcW w:type="dxa" w:w="2733"/>
          </w:tcPr>
          <w:p>
            <w:pPr>
              <w:pStyle w:val="74"/>
            </w:pPr>
            <w:r/>
            <w:r>
              <w:t>巽 0.52</w:t>
            </w:r>
          </w:p>
        </w:tc>
        <w:tc>
          <w:tcPr>
            <w:tcW w:type="dxa" w:w="2733"/>
          </w:tcPr>
          <w:p>
            <w:pPr>
              <w:pStyle w:val="74"/>
            </w:pPr>
            <w:r/>
            <w:r>
              <w:t>✓</w:t>
            </w:r>
          </w:p>
        </w:tc>
      </w:tr>
      <w:tr>
        <w:tc>
          <w:tcPr>
            <w:tcW w:type="dxa" w:w="2733"/>
          </w:tcPr>
          <w:p>
            <w:pPr>
              <w:pStyle w:val="74"/>
            </w:pPr>
            <w:r/>
            <w:r>
              <w:t>金</w:t>
            </w:r>
          </w:p>
        </w:tc>
        <w:tc>
          <w:tcPr>
            <w:tcW w:type="dxa" w:w="2733"/>
          </w:tcPr>
          <w:p>
            <w:pPr>
              <w:pStyle w:val="74"/>
            </w:pPr>
            <w:r/>
            <w:r>
              <w:t>乾 0.39</w:t>
            </w:r>
          </w:p>
        </w:tc>
        <w:tc>
          <w:tcPr>
            <w:tcW w:type="dxa" w:w="2733"/>
          </w:tcPr>
          <w:p>
            <w:pPr>
              <w:pStyle w:val="74"/>
            </w:pPr>
            <w:r/>
            <w:r>
              <w:t>✓</w:t>
            </w:r>
          </w:p>
        </w:tc>
      </w:tr>
      <w:tr>
        <w:tc>
          <w:tcPr>
            <w:tcW w:type="dxa" w:w="2733"/>
          </w:tcPr>
          <w:p>
            <w:pPr>
              <w:pStyle w:val="74"/>
            </w:pPr>
            <w:r/>
            <w:r>
              <w:t>水</w:t>
            </w:r>
          </w:p>
        </w:tc>
        <w:tc>
          <w:tcPr>
            <w:tcW w:type="dxa" w:w="2733"/>
          </w:tcPr>
          <w:p>
            <w:pPr>
              <w:pStyle w:val="74"/>
            </w:pPr>
            <w:r/>
            <w:r>
              <w:t>离 0.46</w:t>
            </w:r>
          </w:p>
        </w:tc>
        <w:tc>
          <w:tcPr>
            <w:tcW w:type="dxa" w:w="2733"/>
          </w:tcPr>
          <w:p>
            <w:pPr>
              <w:pStyle w:val="74"/>
            </w:pPr>
            <w:r/>
            <w:r>
              <w:t>⚠ 本应坎（被释义中"点/江"拉偏）</w:t>
            </w:r>
          </w:p>
        </w:tc>
      </w:tr>
      <w:tr>
        <w:tc>
          <w:tcPr>
            <w:tcW w:type="dxa" w:w="2733"/>
          </w:tcPr>
          <w:p>
            <w:pPr>
              <w:pStyle w:val="74"/>
            </w:pPr>
            <w:r/>
            <w:r>
              <w:t>山</w:t>
            </w:r>
          </w:p>
        </w:tc>
        <w:tc>
          <w:tcPr>
            <w:tcW w:type="dxa" w:w="2733"/>
          </w:tcPr>
          <w:p>
            <w:pPr>
              <w:pStyle w:val="74"/>
            </w:pPr>
            <w:r/>
            <w:r>
              <w:t>乾 0.31</w:t>
            </w:r>
          </w:p>
        </w:tc>
        <w:tc>
          <w:tcPr>
            <w:tcW w:type="dxa" w:w="2733"/>
          </w:tcPr>
          <w:p>
            <w:pPr>
              <w:pStyle w:val="74"/>
            </w:pPr>
            <w:r/>
            <w:r>
              <w:t>⚠ 本应艮</w:t>
            </w:r>
          </w:p>
        </w:tc>
      </w:tr>
    </w:tbl>
    <w:p>
      <w:pPr>
        <w:pStyle w:val="4"/>
      </w:pPr>
    </w:p>
    <w:p>
      <w:pPr>
        <w:pStyle w:val="4"/>
      </w:pPr>
      <w:r>
        <w:t>字典种子与手写种子的差异是明显的：手写种子往往单点1.00、熵近似为0（死板），而字典种子熵在3–4 bit（多义丰富）。但字典种子也带来一个新问题：主导卦不够干净（释义中关联字权重会致水火山等被拉偏），且读语料后熵持续增高（叠加态扩散）。为此引入了10.8.5的防弥散机制。</w:t>
      </w:r>
    </w:p>
    <w:p>
      <w:pPr>
        <w:pStyle w:val="4"/>
      </w:pPr>
      <w:r>
        <w:t>关键的方法论校准（马老师）："不怕初始错，靠后续学习修正"——部首→卦归属和形旁/声旁本就有多义，系统应在后续使用中自动偏向正确方向。为此实现了自适应先验衰减：信任度随证据（encounters）衰减，证据少时锚定先天种子，证据够时锚定当前主导。实测："电"初始错归坎，强化180次"电光/明亮"离语境后→离，验证了系统能修正错误的初始归属。</w:t>
      </w:r>
    </w:p>
    <w:p>
      <w:pPr>
        <w:pStyle w:val="63"/>
      </w:pPr>
      <w:r>
        <w:t>量子主管线引擎（engine64q）</w:t>
      </w:r>
    </w:p>
    <w:p>
      <w:pPr>
        <w:pStyle w:val="4"/>
      </w:pPr>
      <w:r>
        <w:t>当语义空间扩展到64维后，马老师进一步指示："经典引擎改为量子的"。根据这一指示，主管线从经典引擎切换为量子主管线引擎 engine64q，其核心设计为：</w:t>
      </w:r>
    </w:p>
    <w:p>
      <w:pPr>
        <w:pStyle w:val="4"/>
      </w:pPr>
      <w:r>
        <w:rPr>
          <w:rFonts w:ascii="宋体" w:hAnsi="宋体" w:eastAsia="宋体"/>
          <w:b w:val="0"/>
          <w:i w:val="0"/>
          <w:sz w:val="22"/>
        </w:rPr>
        <w:t xml:space="preserve">- </w:t>
      </w:r>
      <w:r>
        <w:rPr>
          <w:rFonts w:ascii="宋体" w:hAnsi="宋体" w:eastAsia="宋体"/>
          <w:b/>
          <w:i w:val="0"/>
          <w:sz w:val="22"/>
        </w:rPr>
        <w:t>词胞核心状态 = 6-qubit 叠加态</w:t>
      </w:r>
      <w:r>
        <w:rPr>
          <w:rFonts w:ascii="宋体" w:hAnsi="宋体" w:eastAsia="宋体"/>
          <w:b w:val="0"/>
          <w:i w:val="0"/>
          <w:sz w:val="22"/>
        </w:rPr>
        <w:t xml:space="preserve"> </w:t>
      </w:r>
      <m:oMath>
        <m:r>
          <m:rPr>
            <m:nor/>
            <m:sty m:val="p"/>
          </m:rPr>
          <m:t>|</m:t>
        </m:r>
        <m:r>
          <m:rPr/>
          <m:t>ψ⟩</m:t>
        </m:r>
        <m:r>
          <m:rPr>
            <m:nor/>
            <m:sty m:val="p"/>
          </m:rPr>
          <m:t>∈</m:t>
        </m:r>
        <m:sSup>
          <m:sSupPr/>
          <m:e>
            <m:r>
              <m:rPr/>
              <m:t>ℂ</m:t>
            </m:r>
          </m:e>
          <m:sup>
            <m:r>
              <m:rPr>
                <m:nor/>
                <m:sty m:val="p"/>
              </m:rPr>
              <m:t>64</m:t>
            </m:r>
          </m:sup>
        </m:sSup>
      </m:oMath>
      <w:r>
        <w:rPr>
          <w:rFonts w:ascii="宋体" w:hAnsi="宋体" w:eastAsia="宋体"/>
          <w:b w:val="0"/>
          <w:i w:val="0"/>
          <w:sz w:val="22"/>
        </w:rPr>
        <w:t>（多义并存，不硬切义项列表）；</w:t>
      </w:r>
    </w:p>
    <w:p>
      <w:pPr>
        <w:pStyle w:val="4"/>
      </w:pPr>
      <w:r>
        <w:t>- 语境 = 测量算子（投影/受激注入偏转），概率变结构永存；</w:t>
      </w:r>
    </w:p>
    <w:p>
      <w:pPr>
        <w:pStyle w:val="4"/>
      </w:pPr>
      <w:r>
        <w:t>- 基础义保护 base_guard：拉回字典本义方向；</w:t>
      </w:r>
    </w:p>
    <w:p>
      <w:pPr>
        <w:pStyle w:val="4"/>
      </w:pPr>
      <w:r>
        <w:t>- 自学习内化 = 开放系统演化（测量偏转 + 受激注入新义振幅）。</w:t>
      </w:r>
    </w:p>
    <w:p>
      <w:pPr>
        <w:pStyle w:val="4"/>
      </w:pPr>
      <w:r>
        <w:rPr>
          <w:rFonts w:ascii="宋体" w:hAnsi="宋体" w:eastAsia="宋体"/>
          <w:b w:val="0"/>
          <w:i w:val="0"/>
          <w:sz w:val="22"/>
        </w:rPr>
        <w:t>其中一个关键物理洞察是：</w:t>
      </w:r>
      <w:r>
        <w:rPr>
          <w:rFonts w:ascii="宋体" w:hAnsi="宋体" w:eastAsia="宋体"/>
          <w:b/>
          <w:i w:val="0"/>
          <w:sz w:val="22"/>
        </w:rPr>
        <w:t>纯投影测量不能凭空造新义</w:t>
      </w:r>
      <w:r>
        <w:rPr>
          <w:rFonts w:ascii="宋体" w:hAnsi="宋体" w:eastAsia="宋体"/>
          <w:b w:val="0"/>
          <w:i w:val="0"/>
          <w:sz w:val="22"/>
        </w:rPr>
        <w:t xml:space="preserve">（因为卦基态正交 </w:t>
      </w:r>
      <m:oMath>
        <m:r>
          <m:rPr/>
          <m:t>⟨坎</m:t>
        </m:r>
        <m:r>
          <m:rPr>
            <m:nor/>
            <m:sty m:val="p"/>
          </m:rPr>
          <m:t>|</m:t>
        </m:r>
        <m:r>
          <m:rPr/>
          <m:t>离⟩</m:t>
        </m:r>
        <m:r>
          <m:rPr>
            <m:nor/>
            <m:sty m:val="p"/>
          </m:rPr>
          <m:t>=0</m:t>
        </m:r>
      </m:oMath>
      <w:r>
        <w:rPr>
          <w:rFonts w:ascii="宋体" w:hAnsi="宋体" w:eastAsia="宋体"/>
          <w:b w:val="0"/>
          <w:i w:val="0"/>
          <w:sz w:val="22"/>
        </w:rPr>
        <w:t>），必须加入</w:t>
      </w:r>
      <w:r>
        <w:rPr>
          <w:rFonts w:ascii="宋体" w:hAnsi="宋体" w:eastAsia="宋体"/>
          <w:b/>
          <w:i w:val="0"/>
          <w:sz w:val="22"/>
        </w:rPr>
        <w:t>受激注入</w:t>
      </w:r>
      <w:r>
        <w:rPr>
          <w:rFonts w:ascii="宋体" w:hAnsi="宋体" w:eastAsia="宋体"/>
          <w:b w:val="0"/>
          <w:i w:val="0"/>
          <w:sz w:val="22"/>
        </w:rPr>
        <w:t>（叠加语境方向振幅）才能学新义/切义。对比评测（经典 vs 量子，200句红楼）显示：</w:t>
      </w:r>
    </w:p>
    <w:p>
      <w:pPr>
        <w:pStyle w:val="67"/>
      </w:pPr>
      <w:r>
        <w:t>表10.25　经典引擎与量子主管线对比（200句红楼）</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指标</w:t>
            </w:r>
          </w:p>
        </w:tc>
        <w:tc>
          <w:tcPr>
            <w:tcW w:type="dxa" w:w="2733"/>
          </w:tcPr>
          <w:p>
            <w:pPr>
              <w:pStyle w:val="99"/>
            </w:pPr>
            <w:r/>
            <w:r>
              <w:t>经典 engine64</w:t>
            </w:r>
          </w:p>
        </w:tc>
        <w:tc>
          <w:tcPr>
            <w:tcW w:type="dxa" w:w="2733"/>
          </w:tcPr>
          <w:p>
            <w:pPr>
              <w:pStyle w:val="99"/>
            </w:pPr>
            <w:r/>
            <w:r>
              <w:t>量子 engine64q</w:t>
            </w:r>
          </w:p>
        </w:tc>
      </w:tr>
      <w:tr>
        <w:tc>
          <w:tcPr>
            <w:tcW w:type="dxa" w:w="2733"/>
          </w:tcPr>
          <w:p>
            <w:pPr>
              <w:pStyle w:val="74"/>
            </w:pPr>
            <w:r/>
            <w:r>
              <w:t>择义方式</w:t>
            </w:r>
          </w:p>
        </w:tc>
        <w:tc>
          <w:tcPr>
            <w:tcW w:type="dxa" w:w="2733"/>
          </w:tcPr>
          <w:p>
            <w:pPr>
              <w:pStyle w:val="74"/>
            </w:pPr>
            <w:r/>
            <w:r>
              <w:t>果断切义（雨水点滴→坎）</w:t>
            </w:r>
          </w:p>
        </w:tc>
        <w:tc>
          <w:tcPr>
            <w:tcW w:type="dxa" w:w="2733"/>
          </w:tcPr>
          <w:p>
            <w:pPr>
              <w:pStyle w:val="74"/>
            </w:pPr>
            <w:r/>
            <w:r>
              <w:t>连续渐变（保留多义）</w:t>
            </w:r>
          </w:p>
        </w:tc>
      </w:tr>
      <w:tr>
        <w:tc>
          <w:tcPr>
            <w:tcW w:type="dxa" w:w="2733"/>
          </w:tcPr>
          <w:p>
            <w:pPr>
              <w:pStyle w:val="74"/>
            </w:pPr>
            <w:r/>
            <w:r>
              <w:t>均熵 D2</w:t>
            </w:r>
          </w:p>
        </w:tc>
        <w:tc>
          <w:tcPr>
            <w:tcW w:type="dxa" w:w="2733"/>
          </w:tcPr>
          <w:p>
            <w:pPr>
              <w:pStyle w:val="74"/>
            </w:pPr>
            <w:r/>
            <w:r>
              <w:t>5.64</w:t>
            </w:r>
          </w:p>
        </w:tc>
        <w:tc>
          <w:tcPr>
            <w:tcW w:type="dxa" w:w="2733"/>
          </w:tcPr>
          <w:p>
            <w:pPr>
              <w:pStyle w:val="74"/>
            </w:pPr>
            <w:r/>
            <w:r>
              <w:t>5.81</w:t>
            </w:r>
          </w:p>
        </w:tc>
      </w:tr>
      <w:tr>
        <w:tc>
          <w:tcPr>
            <w:tcW w:type="dxa" w:w="2733"/>
          </w:tcPr>
          <w:p>
            <w:pPr>
              <w:pStyle w:val="74"/>
            </w:pPr>
            <w:r/>
            <w:r>
              <w:t>多义共存占比</w:t>
            </w:r>
          </w:p>
        </w:tc>
        <w:tc>
          <w:tcPr>
            <w:tcW w:type="dxa" w:w="2733"/>
          </w:tcPr>
          <w:p>
            <w:pPr>
              <w:pStyle w:val="74"/>
            </w:pPr>
            <w:r/>
            <w:r>
              <w:t>98.7%</w:t>
            </w:r>
          </w:p>
        </w:tc>
        <w:tc>
          <w:tcPr>
            <w:tcW w:type="dxa" w:w="2733"/>
          </w:tcPr>
          <w:p>
            <w:pPr>
              <w:pStyle w:val="74"/>
            </w:pPr>
            <w:r/>
            <w:r>
              <w:t>98.9%</w:t>
            </w:r>
          </w:p>
        </w:tc>
      </w:tr>
      <w:tr>
        <w:tc>
          <w:tcPr>
            <w:tcW w:type="dxa" w:w="2733"/>
          </w:tcPr>
          <w:p>
            <w:pPr>
              <w:pStyle w:val="74"/>
            </w:pPr>
            <w:r/>
            <w:r>
              <w:t>内化稳定性</w:t>
            </w:r>
          </w:p>
        </w:tc>
        <w:tc>
          <w:tcPr>
            <w:tcW w:type="dxa" w:w="2733"/>
          </w:tcPr>
          <w:p>
            <w:pPr>
              <w:pStyle w:val="74"/>
            </w:pPr>
            <w:r/>
            <w:r>
              <w:t>火=离/水=坎/心=离</w:t>
            </w:r>
          </w:p>
        </w:tc>
        <w:tc>
          <w:tcPr>
            <w:tcW w:type="dxa" w:w="2733"/>
          </w:tcPr>
          <w:p>
            <w:pPr>
              <w:pStyle w:val="74"/>
            </w:pPr>
            <w:r/>
            <w:r>
              <w:t>火=离/水=坎/心=离（白=乾0.85）</w:t>
            </w:r>
          </w:p>
        </w:tc>
      </w:tr>
    </w:tbl>
    <w:p>
      <w:pPr>
        <w:pStyle w:val="4"/>
      </w:pPr>
    </w:p>
    <w:p>
      <w:pPr>
        <w:pStyle w:val="4"/>
      </w:pPr>
      <w:r>
        <w:t>量子主管线的优势在于保留多义而不硬切（更接近人脑的语义态），其局限在于主导卦不够果断（连续态+base_guard 拉回本义），需要在表现层增加测量决策层。这一"词态保留叠加（知识不丢）+ 表现层投影决策（输出果断）"的分离设计，正是量子主管线待补的关键一环。</w:t>
      </w:r>
    </w:p>
    <w:p>
      <w:pPr>
        <w:pStyle w:val="63"/>
      </w:pPr>
      <w:r>
        <w:t>多义择义与义项保护</w:t>
      </w:r>
    </w:p>
    <w:p>
      <w:pPr>
        <w:pStyle w:val="4"/>
      </w:pPr>
      <w:r>
        <w:t>如前所述，多义择义的根本突破在于把择义语境从"整句均值"改为"邻词局部窗口（win=2）+ 语境门控（熵+明确卦峰）"。在修正坐标系统后，多义择义实测（"点"字）：点火→离（火）、雨水点滴→坎（水）、点头→乾（动作）、三点了→乾（时间），义项库不洗白。</w:t>
      </w:r>
    </w:p>
    <w:p>
      <w:pPr>
        <w:pStyle w:val="4"/>
      </w:pPr>
      <w:r>
        <w:t>与此同时，义项库的更新遵循一个重要的保护规则：基础义保护（senses[0]）——字典本义作为义项库的第0项被保护，不会被后续学习洗掉。这为多义字的"本义不丢、新义可增"提供了保障。实测内化增量：水1→2义项（学出"山水"的艮义）、白2→6义项。</w:t>
      </w:r>
    </w:p>
    <w:p>
      <w:pPr>
        <w:pStyle w:val="63"/>
      </w:pPr>
      <w:r>
        <w:t>防弥散与先验衰减</w:t>
      </w:r>
    </w:p>
    <w:p>
      <w:pPr>
        <w:pStyle w:val="4"/>
      </w:pPr>
      <w:r>
        <w:rPr>
          <w:rFonts w:ascii="宋体" w:hAnsi="宋体" w:eastAsia="宋体"/>
          <w:b w:val="0"/>
          <w:i w:val="0"/>
          <w:sz w:val="22"/>
        </w:rPr>
        <w:t>字典种子带来了丰富的多义（熵3–4 bit），但也带来一个隐患：</w:t>
      </w:r>
      <w:r>
        <w:rPr>
          <w:rFonts w:ascii="宋体" w:hAnsi="宋体" w:eastAsia="宋体"/>
          <w:b/>
          <w:i w:val="0"/>
          <w:sz w:val="22"/>
        </w:rPr>
        <w:t>开放系统演化会把态逐渐热化到均匀</w:t>
      </w:r>
      <w:r>
        <w:rPr>
          <w:rFonts w:ascii="宋体" w:hAnsi="宋体" w:eastAsia="宋体"/>
          <w:b w:val="0"/>
          <w:i w:val="0"/>
          <w:sz w:val="22"/>
        </w:rPr>
        <w:t>（熵→6），主导被稀释。例如读红楼300句后，水的坎概率从0.43降至0.24，熵升到4.9。为此引入</w:t>
      </w:r>
      <w:r>
        <w:rPr>
          <w:rFonts w:ascii="宋体" w:hAnsi="宋体" w:eastAsia="宋体"/>
          <w:b/>
          <w:i w:val="0"/>
          <w:sz w:val="22"/>
        </w:rPr>
        <w:t>主导提纯机制 _contract_dominant</w:t>
      </w:r>
      <w:r>
        <w:rPr>
          <w:rFonts w:ascii="宋体" w:hAnsi="宋体" w:eastAsia="宋体"/>
          <w:b w:val="0"/>
          <w:i w:val="0"/>
          <w:sz w:val="22"/>
        </w:rPr>
        <w:t>：当主导跌破纯度下限（purity_floor=0.30）时，向</w:t>
      </w:r>
      <w:r>
        <w:rPr>
          <w:rFonts w:ascii="宋体" w:hAnsi="宋体" w:eastAsia="宋体"/>
          <w:b/>
          <w:i w:val="0"/>
          <w:sz w:val="22"/>
        </w:rPr>
        <w:t>字典本义方向 base_psi</w:t>
      </w:r>
      <w:r>
        <w:rPr>
          <w:rFonts w:ascii="宋体" w:hAnsi="宋体" w:eastAsia="宋体"/>
          <w:b w:val="0"/>
          <w:i w:val="0"/>
          <w:sz w:val="22"/>
        </w:rPr>
        <w:t xml:space="preserve"> 提纯（而非向当前主导提纯），目标 </w:t>
      </w:r>
      <m:oMath>
        <m:sSub>
          <m:sSubPr/>
          <m:e>
            <m:r>
              <m:rPr/>
              <m:t>t</m:t>
            </m:r>
          </m:e>
          <m:sub>
            <m:r>
              <m:rPr/>
              <m:t>g</m:t>
            </m:r>
          </m:sub>
        </m:sSub>
        <m:r>
          <m:rPr>
            <m:nor/>
            <m:sty m:val="p"/>
          </m:rPr>
          <m:t>=min(floor×1.4,0.5)</m:t>
        </m:r>
      </m:oMath>
      <w:r>
        <w:rPr>
          <w:rFonts w:ascii="宋体" w:hAnsi="宋体" w:eastAsia="宋体"/>
          <w:b w:val="0"/>
          <w:i w:val="0"/>
          <w:sz w:val="22"/>
        </w:rPr>
        <w:t xml:space="preserve"> 防单极坍缩。</w:t>
      </w:r>
    </w:p>
    <w:p>
      <w:pPr>
        <w:pStyle w:val="4"/>
      </w:pPr>
      <w:r>
        <w:t>这里有一个至关重要的"踩坑"教训：提纯方向必须锚定先天base，而非当前主导。 早期版本向"当前主导"提纯，导致语料中的微弱偏斜被雪崩式放大（水坎被"人说玉宝"这类高频字拉成乾）；对照实验证明：提纯极弱时先天种子主导全部正确，是提纯逻辑破坏了它。修复后，全量10.5万句内化的结果极为健康：</w:t>
      </w:r>
    </w:p>
    <w:p>
      <w:pPr>
        <w:pStyle w:val="67"/>
      </w:pPr>
      <w:r>
        <w:t>表10.26　全量语料内化结果（红楼梦10.5万句，修复后）</w:t>
      </w:r>
    </w:p>
    <w:tbl>
      <w:tblPr>
        <w:tblStyle w:val="246"/>
        <w:tblW w:type="auto" w:w="0"/>
        <w:jc w:val="center"/>
        <w:tblLook w:firstColumn="1" w:firstRow="1" w:lastColumn="0" w:lastRow="0" w:noHBand="0" w:noVBand="1" w:val="04A0"/>
      </w:tblPr>
      <w:tblGrid>
        <w:gridCol w:w="4099"/>
        <w:gridCol w:w="4099"/>
      </w:tblGrid>
      <w:tr>
        <w:tc>
          <w:tcPr>
            <w:tcW w:type="dxa" w:w="4099"/>
          </w:tcPr>
          <w:p>
            <w:pPr>
              <w:pStyle w:val="99"/>
            </w:pPr>
            <w:r/>
            <w:r>
              <w:t>指标</w:t>
            </w:r>
          </w:p>
        </w:tc>
        <w:tc>
          <w:tcPr>
            <w:tcW w:type="dxa" w:w="4099"/>
          </w:tcPr>
          <w:p>
            <w:pPr>
              <w:pStyle w:val="99"/>
            </w:pPr>
            <w:r/>
            <w:r>
              <w:t>结果</w:t>
            </w:r>
          </w:p>
        </w:tc>
      </w:tr>
      <w:tr>
        <w:tc>
          <w:tcPr>
            <w:tcW w:type="dxa" w:w="4099"/>
          </w:tcPr>
          <w:p>
            <w:pPr>
              <w:pStyle w:val="74"/>
            </w:pPr>
            <w:r/>
            <w:r>
              <w:t>主导卦</w:t>
            </w:r>
          </w:p>
        </w:tc>
        <w:tc>
          <w:tcPr>
            <w:tcW w:type="dxa" w:w="4099"/>
          </w:tcPr>
          <w:p>
            <w:pPr>
              <w:pStyle w:val="74"/>
            </w:pPr>
            <w:r/>
            <w:r>
              <w:t>水坎/火离/雨坎/金乾/爱离/明离/石艮/走震 全✓，无绑架</w:t>
            </w:r>
          </w:p>
        </w:tc>
      </w:tr>
      <w:tr>
        <w:tc>
          <w:tcPr>
            <w:tcW w:type="dxa" w:w="4099"/>
          </w:tcPr>
          <w:p>
            <w:pPr>
              <w:pStyle w:val="74"/>
            </w:pPr>
            <w:r/>
            <w:r>
              <w:t>熵分布</w:t>
            </w:r>
          </w:p>
        </w:tc>
        <w:tc>
          <w:tcPr>
            <w:tcW w:type="dxa" w:w="4099"/>
          </w:tcPr>
          <w:p>
            <w:pPr>
              <w:pStyle w:val="74"/>
            </w:pPr>
            <w:r/>
            <w:r>
              <w:t>均值3.76，95%在3–5 bit，无单极、无弥散</w:t>
            </w:r>
          </w:p>
        </w:tc>
      </w:tr>
      <w:tr>
        <w:tc>
          <w:tcPr>
            <w:tcW w:type="dxa" w:w="4099"/>
          </w:tcPr>
          <w:p>
            <w:pPr>
              <w:pStyle w:val="74"/>
            </w:pPr>
            <w:r/>
            <w:r>
              <w:t>教育量</w:t>
            </w:r>
          </w:p>
        </w:tc>
        <w:tc>
          <w:tcPr>
            <w:tcW w:type="dxa" w:w="4099"/>
          </w:tcPr>
          <w:p>
            <w:pPr>
              <w:pStyle w:val="74"/>
            </w:pPr>
            <w:r/>
            <w:r>
              <w:t>4,322字全部被语料教育，累计接收74万次语境</w:t>
            </w:r>
          </w:p>
        </w:tc>
      </w:tr>
      <w:tr>
        <w:tc>
          <w:tcPr>
            <w:tcW w:type="dxa" w:w="4099"/>
          </w:tcPr>
          <w:p>
            <w:pPr>
              <w:pStyle w:val="74"/>
            </w:pPr>
            <w:r/>
            <w:r>
              <w:t>对照测试</w:t>
            </w:r>
          </w:p>
        </w:tc>
        <w:tc>
          <w:tcPr>
            <w:tcW w:type="dxa" w:w="4099"/>
          </w:tcPr>
          <w:p>
            <w:pPr>
              <w:pStyle w:val="74"/>
            </w:pPr>
            <w:r/>
            <w:r>
              <w:t>39%→43.5%</w:t>
            </w:r>
          </w:p>
        </w:tc>
      </w:tr>
    </w:tbl>
    <w:p>
      <w:pPr>
        <w:pStyle w:val="4"/>
      </w:pPr>
    </w:p>
    <w:p>
      <w:pPr>
        <w:pStyle w:val="4"/>
      </w:pPr>
      <w:r>
        <w:t>由这一教训引出的两个原理被反复验证：①先天base主导基本正确，是可靠锚点（防语料偏斜绑架）；②提纯锚"当前主导"危险（雪崩放大），锚"base"安全。同时，语料证据少的字（如"电"全文仅5次）保持先天归属，符合"多次才改判"的真实学习规律。</w:t>
      </w:r>
    </w:p>
    <w:p>
      <w:pPr>
        <w:pStyle w:val="63"/>
      </w:pPr>
      <w:r>
        <w:t>语境理解测试与坐标统一</w:t>
      </w:r>
    </w:p>
    <w:p>
      <w:pPr>
        <w:pStyle w:val="4"/>
      </w:pPr>
      <w:r>
        <w:t>架构重构V2最后完成的两项收尾工作，一是语境理解测试，二是坐标系统一。</w:t>
      </w:r>
    </w:p>
    <w:p>
      <w:pPr>
        <w:pStyle w:val="4"/>
      </w:pPr>
      <w:r>
        <w:t>语境理解测试（eval_understanding_A）遵循马老师的两个关键纠正：①不用"字该归哪卦"作评测标准（主观点+多义性，且自相矛盾）；②真正的目标是"对红楼梦的理解"测试——字义随语境的判别，用红楼真实句子（自动抽取，非杜撰）。测试采用"语境推导"：目标字起点=先天种子，句中其他实词先天psi叠加成语境，受激注入（inject=0.6）把目标字推向语境。结果：语义稳字（水4句全坎/火4句全离/花全巽/雨全坎）先天主导正确且不被带乱；多义词/语境敏感字真实消歧（泪"辛酸泪"→离（辛酸情感）、"眼泪还他"→坎；哭"昼夜啼哭"→兑、"哭个死去活来"→坎；风"风俗"→巽、"风月"→乾）。这验证了引擎具备"先天锚定+语境推导"的理解能力——稳的字不乱动，多义词按真实语境消歧。</w:t>
      </w:r>
    </w:p>
    <w:p>
      <w:pPr>
        <w:pStyle w:val="4"/>
      </w:pPr>
      <w:r>
        <w:t>坐标系统一是一项基础性修复。在64卦语义库建设中，发现了一个致命矛盾：同一index被两套坐标系统认成不同的卦——`bagua64.py` 底层index是"六爻二进制码"（坤=000000=0/乾=111111=63/坎=18/离=45），而 `GUA64_NAMES` 与早期手写的 `gua64_semantics` 用的是"文王卦序"（乾=0/坤=1/屯=2…）。同一index18，引擎认"坎"、文王序认"临"。这一矛盾导致"数值对但标签错"（困实落困卦却被印"颐"）。修复方案：彻底按引擎二进制index对齐——以权威上下卦表 + 8经卦3位码推得 engine_index（低3位下卦+高3位上卦），重建 `gua64_semantics` V3，键=引擎二进制index（0–63），每卦含 {seq, name, up, low, xiang, yi, zai}。校验全过：泰=7否=56✓，8经卦与 BAGUA_INDEX 全一致✓，泰错卦=否✓，64卦覆盖0–63完整✓。</w:t>
      </w:r>
    </w:p>
    <w:p>
      <w:pPr>
        <w:pStyle w:val="4"/>
      </w:pPr>
      <w:r>
        <w:t>坐标统一后，64卦语义命中层（prior64_semantic）得以建成，采用马老师定的"A为主（精修减少串扰）+ B兜底（靠语料学习拉正）"策略，分级打分（tier1卦名锚强/tier1b多字卦名单字/tier2多字义项词/tier3单字）。验证结果：64/64卦名精准自命中（先验锚完美），非卦名词语义命中合理（等待→需/争诉→讼/萌芽→屯/积蓄→小畜/谦逊→谦）。至此，64卦语义空间的地基终于立了起来。</w:t>
      </w:r>
    </w:p>
    <w:p>
      <w:pPr>
        <w:pStyle w:val="63"/>
      </w:pPr>
      <w:r>
        <w:t>本节小结</w:t>
      </w:r>
    </w:p>
    <w:p>
      <w:pPr>
        <w:pStyle w:val="4"/>
      </w:pPr>
      <w:r>
        <w:t>架构重构V2是一次从"8卦赋值"到"64卦全空间"的底层重建，其核心决策包括：①8卦→64卦（分辨率提升）；②字典先验内化（先天种子从19部首扩到8624字）；③量子主管线（engine64q，6-qubit叠加态）；④多义择义（局部窗口+义项保护）；⑤防弥散与先验衰减（提纯锚base）；⑥坐标统一（引擎二进制index）。这些工作使得汉语语义理解引擎在"分辨率、知识量、动力学、精细度、稳定性、自洽性"六个维度上得到了系统性的提升，为后续的语言理解与生成任务奠定了更坚固的底层基础。</w:t>
      </w:r>
    </w:p>
    <w:p>
      <w:pPr>
        <w:pStyle w:val="4"/>
      </w:pPr>
      <w:r>
        <w:t>*本节完。下一节：10.9 局限与开放问题。*</w:t>
      </w:r>
    </w:p>
    <w:p>
      <w:pPr>
        <w:pStyle w:val="5"/>
      </w:pPr>
      <w:r>
        <w:t>局限与开放问题</w:t>
      </w:r>
    </w:p>
    <w:p>
      <w:pPr>
        <w:pStyle w:val="4"/>
      </w:pPr>
      <w:r>
        <w:t>本章从认知同构出发，给出四层嵌套语言架构，経原型验证、双通道自适应、嵌套自增长、跨域试金石到架构重构V2，逐步展示了YLYW汉语语义理解引擎的能力与成长。然而，一个诚实的学术交代必须同时面对它的局限。本节逐一分析五个深层局限，并提出相应的开放问题。</w:t>
      </w:r>
    </w:p>
    <w:p>
      <w:pPr>
        <w:pStyle w:val="63"/>
      </w:pPr>
      <w:r>
        <w:t>部件知识库规模瓶颈</w:t>
      </w:r>
    </w:p>
    <w:p>
      <w:pPr>
        <w:pStyle w:val="4"/>
      </w:pPr>
      <w:r>
        <w:t>10.4节的原型知识库仅覆盖159个会意字（在《论语》前两篇180个独特汉字中覆盖23.8%）。常用汉字约3,500个，其中会意字与形声字占绝大多数。构建"乘承比应"关系知识库需大量人工标注，规模随字量爆炸式增长。</w:t>
      </w:r>
    </w:p>
    <w:p>
      <w:pPr>
        <w:pStyle w:val="4"/>
      </w:pPr>
      <w:r>
        <w:t>缓解方向：10.6节的语料自组织机制已将这一瓶颈从"人工标注"部分转为"语料驱动增长"（字胞从字形先验出生、由语料校准），但字形层本身的部首-部件映射仍需一定量的人工先验作为起步。开放问题：能否让系统从大量文本中自动发现新的"部件-语义"关联，并反哺字形层？即字形先验本身能否"生长"？</w:t>
      </w:r>
    </w:p>
    <w:p>
      <w:pPr>
        <w:pStyle w:val="63"/>
      </w:pPr>
      <w:r>
        <w:t>模糊隶属度标定</w:t>
      </w:r>
    </w:p>
    <w:p>
      <w:pPr>
        <w:pStyle w:val="4"/>
      </w:pPr>
      <w:r>
        <w:rPr>
          <w:rFonts w:ascii="宋体" w:hAnsi="宋体" w:eastAsia="宋体"/>
          <w:b w:val="0"/>
          <w:i w:val="0"/>
          <w:sz w:val="22"/>
        </w:rPr>
        <w:t xml:space="preserve">部首的语义隶属度初始值均为人工先验，其具体数值（如"氵"水相关0.95）缺乏数据支撑。虽然10.5节的语料指纹通道提供了校准信号，但两通道权重 </w:t>
      </w:r>
      <m:oMath>
        <m:r>
          <m:rPr/>
          <m:t>λ</m:t>
        </m:r>
      </m:oMath>
      <w:r>
        <w:rPr>
          <w:rFonts w:ascii="宋体" w:hAnsi="宋体" w:eastAsia="宋体"/>
          <w:b w:val="0"/>
          <w:i w:val="0"/>
          <w:sz w:val="22"/>
        </w:rPr>
        <w:t xml:space="preserve"> 的确定仍带有手工痕迹。</w:t>
      </w:r>
    </w:p>
    <w:p>
      <w:pPr>
        <w:pStyle w:val="4"/>
      </w:pPr>
      <w:r>
        <w:t>开放问题：能否设计一个统一的优化目标，让部首隶属度与两通道权重在语料中自动标定，同时保持可解释性（不滑向黑箱）？这一问题的难点在于：一旦引入端到端优化，YLYW的可解释优势就可能被牺牲——如何在"自适应"与"可解释"之间取得平衡，是贯穿全书的方法论挑战。</w:t>
      </w:r>
    </w:p>
    <w:p>
      <w:pPr>
        <w:pStyle w:val="63"/>
      </w:pPr>
      <w:r>
        <w:t>现代汉语与白话适配</w:t>
      </w:r>
    </w:p>
    <w:p>
      <w:pPr>
        <w:pStyle w:val="4"/>
      </w:pPr>
      <w:r>
        <w:t>原型的虚词驱动分词策略高度依赖文言文的语法规则性。10.7.4的白话输入实验已暴露"分布鸿沟"——白话词（"拉肚子/睡不着/没劲"）在古籍语料中不存在（语料里是"便溏/失眠/乏力"）。</w:t>
      </w:r>
    </w:p>
    <w:p>
      <w:pPr>
        <w:pStyle w:val="4"/>
      </w:pPr>
      <w:r>
        <w:t>缓解方向：①白话→术语映射层（已部分实现）；②将现代语料并入训练。但更深层的问题是：如果学习语料始终是文言/古籍，那么引擎的"母语"实际上是文言而非现代汉语。 如何让一套源于古典的认知框架同时适配高度口语化的现代汉语，是一个尚未很好解决的问题。</w:t>
      </w:r>
    </w:p>
    <w:p>
      <w:pPr>
        <w:pStyle w:val="63"/>
      </w:pPr>
      <w:r>
        <w:t>反义词分离机制</w:t>
      </w:r>
    </w:p>
    <w:p>
      <w:pPr>
        <w:pStyle w:val="4"/>
      </w:pPr>
      <w:r>
        <w:t>10.8.1指出64卦全空间为反义词分离提供了空间，但分离机制本身仍需专门设计。早期实验（方案甲）尝试"靠语料对立语境自然拉开反义词"失败——机制根因已确诊：受激注入只有"引力"（趋同），无"分离力"（斥力），反义词同语境被一起推向同方向，越推越叠（生死距离0.31→0.018）。锐化种子预处理可部分改善（生死0.05→0.31、悲喜0.32→0.52），但冷/热、新/旧仍因源头同卦分不开。</w:t>
      </w:r>
    </w:p>
    <w:p>
      <w:pPr>
        <w:pStyle w:val="4"/>
      </w:pPr>
      <w:r>
        <w:t>开放问题：如何在易理动力学中引入"斥力/分化"项，使语义空间中本就应该对立的基矢能够主动分离？这是64卦语义空间走向成熟的最后一个关键机制，也是YLYW"结构涌现"从"趋同"到"分化"的关键一步。</w:t>
      </w:r>
    </w:p>
    <w:p>
      <w:pPr>
        <w:pStyle w:val="63"/>
      </w:pPr>
      <w:r>
        <w:t>与LLM的混合架构展望</w:t>
      </w:r>
    </w:p>
    <w:p>
      <w:pPr>
        <w:pStyle w:val="4"/>
      </w:pPr>
      <w:r>
        <w:t>10.4.7已指出YLYW语言模型与LLM是互补而非竞争。YLYW擅长确定性推理、结构分析、可解释判断、小样本；LLM擅长开放式生成、海量知识调用、模糊语义理解。二者的理想关系是"LLM负责博，YLYW负责约"。</w:t>
      </w:r>
    </w:p>
    <w:p>
      <w:pPr>
        <w:pStyle w:val="4"/>
      </w:pPr>
      <w:r>
        <w:t>开放问题：如何设计一个"外层LLM + 内层YLYW"的混合语言处理架构？一个可能的图景是：LLM负责生成与知识调用，YLYW作为其"可解释的语义核"与"安全对齐层"——用经典文本中蕴含的价值判断（如"己所不欲，勿施于人"）约束AI的行为边界，同时为LLM的输出提供可追溯的语义审查。这与第5章"反幻觉审查从物理决策到语言审查的跨域迁移"一脉相承。</w:t>
      </w:r>
    </w:p>
    <w:p>
      <w:pPr>
        <w:pStyle w:val="63"/>
      </w:pPr>
      <w:r>
        <w:t>局限的统一视角</w:t>
      </w:r>
    </w:p>
    <w:p>
      <w:pPr>
        <w:pStyle w:val="4"/>
      </w:pPr>
      <w:r>
        <w:t>将上述五个局限放在一起，可以归纳为一个统一的视角：YLYW语言引擎的强项在于"可从分布涌现的结构"，而其局限主要出在"需要外部先验或分化机制的地方"。</w:t>
      </w:r>
    </w:p>
    <w:p>
      <w:pPr>
        <w:pStyle w:val="4"/>
      </w:pPr>
      <w:r>
        <w:t>这与10.5.6、10.7.6的结论完全一致：语料通道是主力，但不是万能的；字形先验与成说模板作为补充不可替代；而在语义空间的精细结构（反义词分化）与外部知识（现代白话）上，仍需新的机制。值得强调的是，这种对边界保持清晰认识的能力本身，正是YLYW区别于黑箱模型的一种学术品格——它不说"我什么都能"，而是尽量说清"我在什么条件下能、在什么条件下不能"。</w:t>
      </w:r>
    </w:p>
    <w:p>
      <w:pPr>
        <w:pStyle w:val="4"/>
      </w:pPr>
      <w:r>
        <w:t>*本节完。下一节：10.10 本章小结。*</w:t>
      </w:r>
    </w:p>
    <w:p>
      <w:pPr>
        <w:pStyle w:val="5"/>
      </w:pPr>
      <w:r>
        <w:t>本章小结</w:t>
      </w:r>
    </w:p>
    <w:p>
      <w:pPr>
        <w:pStyle w:val="4"/>
      </w:pPr>
      <w:r>
        <w:t>本章把第9章的范式对比收束到"语言"这一最尖锐的试金石上，系统阐述了YLYW汉语语义理解引擎的理论基础、工程架构、实验验证与演进方向，并始终以"为什么—是什么—怎么验证—局限在哪"的四段结构展开。回望全章，可以提炼出以下五个层面的结论。</w:t>
      </w:r>
    </w:p>
    <w:p>
      <w:pPr>
        <w:pStyle w:val="4"/>
      </w:pPr>
      <w:r>
        <w:t>（1）理论层面：一个认知同构命题。 汉字与《易经》共享"观物取象、立象尽意"的认知源头，二者在生成逻辑、象-数-理结构、阴阳动力与变易规律四个层面深层同构（10.2）。这一同构不是修辞，而是"零样本、可解释、可生长"三个工程性质的共同理论源头。由此提出本章的核心命题：在YLYW的范式下，汉语不是众多语种中的一种，而是它的"母语"。</w:t>
      </w:r>
    </w:p>
    <w:p>
      <w:pPr>
        <w:pStyle w:val="4"/>
      </w:pPr>
      <w:r>
        <w:t>（2）架构层面：一套四层嵌套语言处理架构。 从字形（L1）到字义（L2）、词句（L3）到篇章（L4），每一层对应一种易理结构，层间通过"变卦"式信息传递（10.3）。四层架构同时回答两个问题："一个字是怎么被理解的"（静态分层解析）与"一个系统是怎么越读越懂的"（动态嵌套生长）。</w:t>
      </w:r>
    </w:p>
    <w:p>
      <w:pPr>
        <w:pStyle w:val="4"/>
      </w:pPr>
      <w:r>
        <w:t>（3）验证层面：从零训练数据到跨域泛化。 原型系统以零训练数据实现《论语》知识库命中82%、部首检出100%、词分组90%+、推理链可追溯100%（10.4）；双通道自适应语义底座在多主题语料上达97.7%，实现对单通道的互补增益（10.5）；中医典籍跨典籍零样本归脏10/10、可问答辨证可用（10.7）。这些结果共同证明：不依赖海量统计拟合，也可获得可量化、可追溯的汉语理解能力。</w:t>
      </w:r>
    </w:p>
    <w:p>
      <w:pPr>
        <w:pStyle w:val="4"/>
      </w:pPr>
      <w:r>
        <w:t>（4）成长层面：越读越懂的量化证据。 嵌套自增长机制使系统随阅读持续扩张：覆盖面、复杂度、语义收敛三指标单调上升，且消融式理解测试（水+0.566/火+0.647/木+0.228均显著为正）直接证明了句胞层"以句为主"的真理解而非聚类记忆（10.6）。架构重构V2进一步以64卦全空间、字典先验内化、量子主管线共六个模块，在分辨率、知识量、动力学、精细度、稳定性、自洽性六个维度上系统性提升了引擎（10.8）。</w:t>
      </w:r>
    </w:p>
    <w:p>
      <w:pPr>
        <w:pStyle w:val="4"/>
      </w:pPr>
      <w:r>
        <w:t>（5）边界层面：清晰的自我认知。 本章始终诚实报告能力边界：字形通道在冷启动下仅约7%（10.5.6）；八纲/气血不可分布涌现，需成说模板（10.7.3）；反义词分离仍缺斥力机制（10.9.4）。这些局限统一指向一个视角：引擎的强项是可从分布涌现的结构，而局限出在需外部先验或分化机制的地方。</w:t>
      </w:r>
    </w:p>
    <w:p>
      <w:pPr>
        <w:pStyle w:val="67"/>
      </w:pPr>
      <w:r>
        <w:t>表10.27汇总了本章各节的主要贡献与验证状态。</w:t>
      </w:r>
    </w:p>
    <w:p>
      <w:pPr>
        <w:pStyle w:val="67"/>
      </w:pPr>
      <w:r>
        <w:t>表10.27　本章主要贡献与验证状态汇总</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节</w:t>
            </w:r>
          </w:p>
        </w:tc>
        <w:tc>
          <w:tcPr>
            <w:tcW w:type="dxa" w:w="2733"/>
          </w:tcPr>
          <w:p>
            <w:pPr>
              <w:pStyle w:val="99"/>
            </w:pPr>
            <w:r/>
            <w:r>
              <w:t>主要贡献</w:t>
            </w:r>
          </w:p>
        </w:tc>
        <w:tc>
          <w:tcPr>
            <w:tcW w:type="dxa" w:w="2733"/>
          </w:tcPr>
          <w:p>
            <w:pPr>
              <w:pStyle w:val="99"/>
            </w:pPr>
            <w:r/>
            <w:r>
              <w:t>验证状态</w:t>
            </w:r>
          </w:p>
        </w:tc>
      </w:tr>
      <w:tr>
        <w:tc>
          <w:tcPr>
            <w:tcW w:type="dxa" w:w="2733"/>
          </w:tcPr>
          <w:p>
            <w:pPr>
              <w:pStyle w:val="74"/>
            </w:pPr>
            <w:r/>
            <w:r>
              <w:t>10.2</w:t>
            </w:r>
          </w:p>
        </w:tc>
        <w:tc>
          <w:tcPr>
            <w:tcW w:type="dxa" w:w="2733"/>
          </w:tcPr>
          <w:p>
            <w:pPr>
              <w:pStyle w:val="74"/>
            </w:pPr>
            <w:r/>
            <w:r>
              <w:t>认知同构四层论证</w:t>
            </w:r>
          </w:p>
        </w:tc>
        <w:tc>
          <w:tcPr>
            <w:tcW w:type="dxa" w:w="2733"/>
          </w:tcPr>
          <w:p>
            <w:pPr>
              <w:pStyle w:val="74"/>
            </w:pPr>
            <w:r/>
            <w:r>
              <w:t>理论</w:t>
            </w:r>
          </w:p>
        </w:tc>
      </w:tr>
      <w:tr>
        <w:tc>
          <w:tcPr>
            <w:tcW w:type="dxa" w:w="2733"/>
          </w:tcPr>
          <w:p>
            <w:pPr>
              <w:pStyle w:val="74"/>
            </w:pPr>
            <w:r/>
            <w:r>
              <w:t>10.3</w:t>
            </w:r>
          </w:p>
        </w:tc>
        <w:tc>
          <w:tcPr>
            <w:tcW w:type="dxa" w:w="2733"/>
          </w:tcPr>
          <w:p>
            <w:pPr>
              <w:pStyle w:val="74"/>
            </w:pPr>
            <w:r/>
            <w:r>
              <w:t>四层嵌套语言架构</w:t>
            </w:r>
          </w:p>
        </w:tc>
        <w:tc>
          <w:tcPr>
            <w:tcW w:type="dxa" w:w="2733"/>
          </w:tcPr>
          <w:p>
            <w:pPr>
              <w:pStyle w:val="74"/>
            </w:pPr>
            <w:r/>
            <w:r>
              <w:t>设计框架（L1–L3已实现）</w:t>
            </w:r>
          </w:p>
        </w:tc>
      </w:tr>
      <w:tr>
        <w:tc>
          <w:tcPr>
            <w:tcW w:type="dxa" w:w="2733"/>
          </w:tcPr>
          <w:p>
            <w:pPr>
              <w:pStyle w:val="74"/>
            </w:pPr>
            <w:r/>
            <w:r>
              <w:t>10.4</w:t>
            </w:r>
          </w:p>
        </w:tc>
        <w:tc>
          <w:tcPr>
            <w:tcW w:type="dxa" w:w="2733"/>
          </w:tcPr>
          <w:p>
            <w:pPr>
              <w:pStyle w:val="74"/>
            </w:pPr>
            <w:r/>
            <w:r>
              <w:t>原型系统与《论语》验证</w:t>
            </w:r>
          </w:p>
        </w:tc>
        <w:tc>
          <w:tcPr>
            <w:tcW w:type="dxa" w:w="2733"/>
          </w:tcPr>
          <w:p>
            <w:pPr>
              <w:pStyle w:val="74"/>
            </w:pPr>
            <w:r/>
            <w:r>
              <w:t>已验证（零训练数据）</w:t>
            </w:r>
          </w:p>
        </w:tc>
      </w:tr>
      <w:tr>
        <w:tc>
          <w:tcPr>
            <w:tcW w:type="dxa" w:w="2733"/>
          </w:tcPr>
          <w:p>
            <w:pPr>
              <w:pStyle w:val="74"/>
            </w:pPr>
            <w:r/>
            <w:r>
              <w:t>10.5</w:t>
            </w:r>
          </w:p>
        </w:tc>
        <w:tc>
          <w:tcPr>
            <w:tcW w:type="dxa" w:w="2733"/>
          </w:tcPr>
          <w:p>
            <w:pPr>
              <w:pStyle w:val="74"/>
            </w:pPr>
            <w:r/>
            <w:r>
              <w:t>双通道自适应语义底座</w:t>
            </w:r>
          </w:p>
        </w:tc>
        <w:tc>
          <w:tcPr>
            <w:tcW w:type="dxa" w:w="2733"/>
          </w:tcPr>
          <w:p>
            <w:pPr>
              <w:pStyle w:val="74"/>
            </w:pPr>
            <w:r/>
            <w:r>
              <w:t>已验证（四维成长）</w:t>
            </w:r>
          </w:p>
        </w:tc>
      </w:tr>
      <w:tr>
        <w:tc>
          <w:tcPr>
            <w:tcW w:type="dxa" w:w="2733"/>
          </w:tcPr>
          <w:p>
            <w:pPr>
              <w:pStyle w:val="74"/>
            </w:pPr>
            <w:r/>
            <w:r>
              <w:t>10.6</w:t>
            </w:r>
          </w:p>
        </w:tc>
        <w:tc>
          <w:tcPr>
            <w:tcW w:type="dxa" w:w="2733"/>
          </w:tcPr>
          <w:p>
            <w:pPr>
              <w:pStyle w:val="74"/>
            </w:pPr>
            <w:r/>
            <w:r>
              <w:t>嵌套自增长与消融理解测试</w:t>
            </w:r>
          </w:p>
        </w:tc>
        <w:tc>
          <w:tcPr>
            <w:tcW w:type="dxa" w:w="2733"/>
          </w:tcPr>
          <w:p>
            <w:pPr>
              <w:pStyle w:val="74"/>
            </w:pPr>
            <w:r/>
            <w:r>
              <w:t>已验证（Δ显著为正）</w:t>
            </w:r>
          </w:p>
        </w:tc>
      </w:tr>
      <w:tr>
        <w:tc>
          <w:tcPr>
            <w:tcW w:type="dxa" w:w="2733"/>
          </w:tcPr>
          <w:p>
            <w:pPr>
              <w:pStyle w:val="74"/>
            </w:pPr>
            <w:r/>
            <w:r>
              <w:t>10.7</w:t>
            </w:r>
          </w:p>
        </w:tc>
        <w:tc>
          <w:tcPr>
            <w:tcW w:type="dxa" w:w="2733"/>
          </w:tcPr>
          <w:p>
            <w:pPr>
              <w:pStyle w:val="74"/>
            </w:pPr>
            <w:r/>
            <w:r>
              <w:t>中医典籍与《红楼梦》试金石</w:t>
            </w:r>
          </w:p>
        </w:tc>
        <w:tc>
          <w:tcPr>
            <w:tcW w:type="dxa" w:w="2733"/>
          </w:tcPr>
          <w:p>
            <w:pPr>
              <w:pStyle w:val="74"/>
            </w:pPr>
            <w:r/>
            <w:r>
              <w:t>已验证（零样本归脏10/10）</w:t>
            </w:r>
          </w:p>
        </w:tc>
      </w:tr>
      <w:tr>
        <w:tc>
          <w:tcPr>
            <w:tcW w:type="dxa" w:w="2733"/>
          </w:tcPr>
          <w:p>
            <w:pPr>
              <w:pStyle w:val="74"/>
            </w:pPr>
            <w:r/>
            <w:r>
              <w:t>10.8</w:t>
            </w:r>
          </w:p>
        </w:tc>
        <w:tc>
          <w:tcPr>
            <w:tcW w:type="dxa" w:w="2733"/>
          </w:tcPr>
          <w:p>
            <w:pPr>
              <w:pStyle w:val="74"/>
            </w:pPr>
            <w:r/>
            <w:r>
              <w:t>架构重构V2（64卦全空间+量子主管线）</w:t>
            </w:r>
          </w:p>
        </w:tc>
        <w:tc>
          <w:tcPr>
            <w:tcW w:type="dxa" w:w="2733"/>
          </w:tcPr>
          <w:p>
            <w:pPr>
              <w:pStyle w:val="74"/>
            </w:pPr>
            <w:r/>
            <w:r>
              <w:t>已验证（六模块）</w:t>
            </w:r>
          </w:p>
        </w:tc>
      </w:tr>
      <w:tr>
        <w:tc>
          <w:tcPr>
            <w:tcW w:type="dxa" w:w="2733"/>
          </w:tcPr>
          <w:p>
            <w:pPr>
              <w:pStyle w:val="74"/>
            </w:pPr>
            <w:r/>
            <w:r>
              <w:t>10.9</w:t>
            </w:r>
          </w:p>
        </w:tc>
        <w:tc>
          <w:tcPr>
            <w:tcW w:type="dxa" w:w="2733"/>
          </w:tcPr>
          <w:p>
            <w:pPr>
              <w:pStyle w:val="74"/>
            </w:pPr>
            <w:r/>
            <w:r>
              <w:t>局限与开放问题</w:t>
            </w:r>
          </w:p>
        </w:tc>
        <w:tc>
          <w:tcPr>
            <w:tcW w:type="dxa" w:w="2733"/>
          </w:tcPr>
          <w:p>
            <w:pPr>
              <w:pStyle w:val="74"/>
            </w:pPr>
            <w:r/>
            <w:r>
              <w:t>待后续研究</w:t>
            </w:r>
          </w:p>
        </w:tc>
      </w:tr>
    </w:tbl>
    <w:p>
      <w:pPr>
        <w:pStyle w:val="4"/>
      </w:pPr>
    </w:p>
    <w:p>
      <w:pPr>
        <w:pStyle w:val="4"/>
      </w:pPr>
      <w:r>
        <w:t>回望全章，可以借用本章开篇的一句话来作结。当前NLP的主流思路是：语言是一种数据，智能体通过处理大量语言数据来学会语言。YLYW的范式提出了另一种可能：语言是认知结构的映射。 汉字与易理的"观物取象"同源，意味着一个内建了易理认知框架的智能体，在处理汉语时拥有天然的"亲近感"——因为它的认知结构，与汉语的底层逻辑是同构的。</w:t>
      </w:r>
    </w:p>
    <w:p>
      <w:pPr>
        <w:pStyle w:val="4"/>
      </w:pPr>
      <w:r>
        <w:t>这不是"让机器学会汉语"，而是"让汉语在机器中自然地生长出来"。而本章所展示的，正是这一生长过程的第一个可量化、可追溯、可复现的工程侧影。它也同时回答了第9章留下的悬念：在LLM最强大的主场——语言上——"知识驱动+结构化先验"的第三条路不仅成立，而且可能在可解释性、小样本、可生长性上走出LLM难以企及的一步。</w:t>
      </w:r>
    </w:p>
    <w:p>
      <w:pPr>
        <w:pStyle w:val="4"/>
      </w:pPr>
      <w:r>
        <w:t>在LLM的范式下，汉语和英语只是训练数据的语种差异。但在YLYW的范式下，汉语是母语。它不是在处理一种语言，而是在用汉字与易理共享的"象思维"，理解文字背后的世界。</w:t>
      </w:r>
    </w:p>
    <w:p>
      <w:pPr>
        <w:pStyle w:val="4"/>
      </w:pPr>
      <w:r>
        <w:t>*本章完。*</w:t>
      </w:r>
    </w:p>
    <w:p>
      <w:pPr>
        <w:pStyle w:val="4"/>
      </w:pPr>
    </w:p>
    <w:p>
      <w:pPr>
        <w:pStyle w:val="3"/>
        <w:pageBreakBefore/>
      </w:pPr>
      <w:r>
        <w:t>通向通用智能：从元胞到生态</w:t>
      </w:r>
    </w:p>
    <w:p>
      <w:pPr>
        <w:pStyle w:val="4"/>
      </w:pPr>
      <w:r>
        <w:t>前八章构成了一个自洽的完整系统——从哲学根基到符号接地，从三层架构到学习机制，从安全约束到跨域验证，从层次化嵌套到范式对比。如果你合上书在这里停止，你已经拥有了一套可运行的、可复现的、可嵌入的具身智能推理引擎。</w:t>
      </w:r>
    </w:p>
    <w:p>
      <w:pPr>
        <w:pStyle w:val="4"/>
      </w:pPr>
      <w:r>
        <w:t>但易理研物的野心不止于此。</w:t>
      </w:r>
    </w:p>
    <w:p>
      <w:pPr>
        <w:pStyle w:val="4"/>
      </w:pPr>
      <w:r>
        <w:t>本章要回答的是一个更具雄心的命题：YLYW能否作为构建通用人工智能（AGI）的架构基元？ 不是"YLYW本身是否是AGI"——显然，一个仅凭443个参数做物理决策的符号推理系统不可能单独胜任通用智能的全部复杂性。更准确的问题是：YLYW所代表的"知识驱动+结构化先验"范式如何在更大的系统中扩展、嵌套和自组织，最终形成一种具有通用性的智能形态？</w:t>
      </w:r>
    </w:p>
    <w:p>
      <w:pPr>
        <w:pStyle w:val="4"/>
      </w:pPr>
      <w:r>
        <w:t>本章提出一条三步走的AGI路线图：智能元胞→智能组织→智能生态。 这不是一个空泛的愿景描述——每一步都有具体的技术锚点、可行的工程路径和可检验的中间验证目标。</w:t>
      </w:r>
    </w:p>
    <w:p>
      <w:pPr>
        <w:pStyle w:val="4"/>
      </w:pPr>
      <w:r>
        <w:t>——————————————————————————————</w:t>
      </w:r>
    </w:p>
    <w:p>
      <w:pPr>
        <w:pStyle w:val="4"/>
      </w:pPr>
      <w:r>
        <w:t>*（本章展望性质的内容建立在前八章的所有已验证实验基础之上，但所讨论的路线图和系统尚未完整实现。读者应将本章视为"假设验证引导的研究提案"，而非"已完成的系统报告"。）*</w:t>
      </w:r>
    </w:p>
    <w:p>
      <w:pPr>
        <w:pStyle w:val="4"/>
      </w:pPr>
    </w:p>
    <w:p>
      <w:pPr>
        <w:pStyle w:val="5"/>
      </w:pPr>
      <w:r>
        <w:t>智能元胞：YLYW作为通用推理基元</w:t>
      </w:r>
    </w:p>
    <w:p>
      <w:pPr>
        <w:pStyle w:val="4"/>
      </w:pPr>
      <w:r>
        <w:t>三元胞路线图的第一步是把单个YLYW元胞从"物理抓取策略推理器"推广为一种更通用的"情境模式识别→策略匹配→执行"计算基元——我们称之为智能元胞（Intelligence Cell）。</w:t>
      </w:r>
    </w:p>
    <w:p>
      <w:pPr>
        <w:pStyle w:val="4"/>
      </w:pPr>
      <w:r>
        <w:t>——————————————————————————————</w:t>
      </w:r>
    </w:p>
    <w:p>
      <w:pPr>
        <w:pStyle w:val="63"/>
      </w:pPr>
      <w:r>
        <w:t>元胞的定义与核心性质</w:t>
      </w:r>
    </w:p>
    <w:p>
      <w:pPr>
        <w:pStyle w:val="4"/>
      </w:pPr>
      <w:r>
        <w:t>元胞（Cell）的概念借自生物学——生物体由数十万亿个细胞组成，但每个细胞都使用同一套DNA。元胞智能体的愿景与此类似：一个通用的YLYW元胞可以部署在从纳米机器人到自动驾驶汽车的任何智能代理上——它的规模缩放不是通过增大元胞本身，而是通过元胞的层次化嵌套（第8章）和元胞间的通讯（本章）。</w:t>
      </w:r>
    </w:p>
    <w:p>
      <w:pPr>
        <w:pStyle w:val="4"/>
      </w:pPr>
      <w:r>
        <w:t>定义。 YLYW智能元胞是一个满足以下四个条件的计算单元：</w:t>
      </w:r>
    </w:p>
    <w:p>
      <w:pPr>
        <w:pStyle w:val="4"/>
      </w:pPr>
      <w:r>
        <w:t>1.  自足的推理引擎。 元胞内部完整包含L1（隶属度计算）→L2（爻编码）→L3（卦匹配）→L3+（爻位分析）四层推理链。不需要外部模块或API调用来完成推理。</w:t>
      </w:r>
    </w:p>
    <w:p>
      <w:pPr>
        <w:pStyle w:val="4"/>
      </w:pPr>
      <w:r>
        <w:t>2.  域无关的接口。 元胞的输入是13维物理特征向量f∈[0,1]¹³（或等价域的语义特征向量），输出是策略参数集（类型+力+速度+角度+注意事项+S_yao质量评分）。输入格式和输出格式在跨域中是固定的——只有L1原型和L3策略表的内容被替换。</w:t>
      </w:r>
    </w:p>
    <w:p>
      <w:pPr>
        <w:pStyle w:val="4"/>
      </w:pPr>
      <w:r>
        <w:t>3.  可嵌入的。 元胞是一个"可嵌入"的计算模块——可以嵌入到更大的架构中（如第5章的安全仲裁层、第8章的层次化嵌套层、以及本章将要讨论的元胞群体）。</w:t>
      </w:r>
    </w:p>
    <w:p>
      <w:pPr>
        <w:pStyle w:val="4"/>
      </w:pPr>
      <w:r>
        <w:t>4.  独立可审计的。 每个元胞的每一步推理都有可追溯的中间输出——13维特征→八卦隶属度→六爻向量→卦象匹配→爻位分析→最终策略。在任何时候，任何元胞的"思考过程"可以被完整地读取和审计。</w:t>
      </w:r>
    </w:p>
    <w:p>
      <w:pPr>
        <w:pStyle w:val="4"/>
      </w:pPr>
      <w:r>
        <w:t>——————————————————————————————</w:t>
      </w:r>
    </w:p>
    <w:p>
      <w:pPr>
        <w:pStyle w:val="63"/>
      </w:pPr>
      <w:r>
        <w:t>元胞的"DNA"——三层知识基的可移植性</w:t>
      </w:r>
    </w:p>
    <w:p>
      <w:pPr>
        <w:pStyle w:val="4"/>
      </w:pPr>
      <w:r>
        <w:t>元胞的DNA由三部分组成——它们定义了该元胞"知道什么"和"能做什么"。</w:t>
      </w:r>
    </w:p>
    <w:p>
      <w:pPr>
        <w:pStyle w:val="4"/>
      </w:pPr>
      <w:r>
        <w:t>L1 DNA：原型库。 定义该元胞的"八卦原型"——该元胞所操作对象的最基本分类模式。对于物理抓取元胞，L1原型是8个物理属性原型（乾=刚健、坤=柔顺...）。对于视觉分类元胞，L1原型可以是8个视觉模式原型（乾=高纹理刚体、离=高可见度物体...）。对于语言元胞（第5.4节反幻觉审查），L1原型可以是8个语义原型（乾=确定性断言、坤=柔化修饰...）。</w:t>
      </w:r>
    </w:p>
    <w:p>
      <w:pPr>
        <w:pStyle w:val="4"/>
      </w:pPr>
      <w:r>
        <w:t>L2 DNA：爻编码公式。 定义6条加权聚合公式——是元胞中最"硬编码"的部分。因为这6条公式定义了"什么是该元胞考虑的核心维度"。在物理域中：初爻=稳定性、二爻=可达性、三爻=力需求...。在不同域中，这6个维度的语义可以替换。重要的是：它们总是6个——对应《周易》的六爻结构。这不是偶然——六爻作为"六个关键维度"的符号框架是域无关的。任何复杂系统的重要维度都可以被抽象为六个——这类似于因子分析中前六个主成分通常捕获了&gt;80%的方差的统计规律。</w:t>
      </w:r>
    </w:p>
    <w:p>
      <w:pPr>
        <w:pStyle w:val="4"/>
      </w:pPr>
      <w:r>
        <w:t>L3 DNA：卦象→策略映射。 定义64种情境模式与策略类型的对应关系。在物理抓取域中：震为雷→dynamic_grasp。在运动控制域中：震为雷→trot。在语言审查域中：震为雷→高警觉状态（判断输出包含不稳定信息）。同一个卦象名在不同的域中可以对应不同的策略——但卦象的爻模板t_g是跨域复用的（因为它定义的是6维空间中的"方向"，而非具体策略）。</w:t>
      </w:r>
    </w:p>
    <w:p>
      <w:pPr>
        <w:pStyle w:val="67"/>
      </w:pPr>
      <w:r>
        <w:t>表11.1 单个YLYW元胞的DNA在不同域中的实例化</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组件</w:t>
            </w:r>
          </w:p>
        </w:tc>
        <w:tc>
          <w:tcPr>
            <w:tcW w:type="dxa" w:w="1640"/>
          </w:tcPr>
          <w:p>
            <w:pPr>
              <w:pStyle w:val="99"/>
            </w:pPr>
            <w:r/>
            <w:r>
              <w:t>物理抓取域</w:t>
            </w:r>
          </w:p>
        </w:tc>
        <w:tc>
          <w:tcPr>
            <w:tcW w:type="dxa" w:w="1640"/>
          </w:tcPr>
          <w:p>
            <w:pPr>
              <w:pStyle w:val="99"/>
            </w:pPr>
            <w:r/>
            <w:r>
              <w:t>运动控制域</w:t>
            </w:r>
          </w:p>
        </w:tc>
        <w:tc>
          <w:tcPr>
            <w:tcW w:type="dxa" w:w="1640"/>
          </w:tcPr>
          <w:p>
            <w:pPr>
              <w:pStyle w:val="99"/>
            </w:pPr>
            <w:r/>
            <w:r>
              <w:t>语言审查域</w:t>
            </w:r>
          </w:p>
        </w:tc>
        <w:tc>
          <w:tcPr>
            <w:tcW w:type="dxa" w:w="1640"/>
          </w:tcPr>
          <w:p>
            <w:pPr>
              <w:pStyle w:val="99"/>
            </w:pPr>
            <w:r/>
            <w:r>
              <w:t>视觉分类域</w:t>
            </w:r>
          </w:p>
        </w:tc>
      </w:tr>
      <w:tr>
        <w:tc>
          <w:tcPr>
            <w:tcW w:type="dxa" w:w="1640"/>
          </w:tcPr>
          <w:p>
            <w:pPr>
              <w:pStyle w:val="74"/>
            </w:pPr>
            <w:r/>
            <w:r>
              <w:t>L1原型</w:t>
            </w:r>
          </w:p>
        </w:tc>
        <w:tc>
          <w:tcPr>
            <w:tcW w:type="dxa" w:w="1640"/>
          </w:tcPr>
          <w:p>
            <w:pPr>
              <w:pStyle w:val="74"/>
            </w:pPr>
            <w:r/>
            <w:r>
              <w:t>8个物理属性原型</w:t>
            </w:r>
          </w:p>
        </w:tc>
        <w:tc>
          <w:tcPr>
            <w:tcW w:type="dxa" w:w="1640"/>
          </w:tcPr>
          <w:p>
            <w:pPr>
              <w:pStyle w:val="74"/>
            </w:pPr>
            <w:r/>
            <w:r>
              <w:t>8个运动原语原型</w:t>
            </w:r>
          </w:p>
        </w:tc>
        <w:tc>
          <w:tcPr>
            <w:tcW w:type="dxa" w:w="1640"/>
          </w:tcPr>
          <w:p>
            <w:pPr>
              <w:pStyle w:val="74"/>
            </w:pPr>
            <w:r/>
            <w:r>
              <w:t>8个语义原型</w:t>
            </w:r>
          </w:p>
        </w:tc>
        <w:tc>
          <w:tcPr>
            <w:tcW w:type="dxa" w:w="1640"/>
          </w:tcPr>
          <w:p>
            <w:pPr>
              <w:pStyle w:val="74"/>
            </w:pPr>
            <w:r/>
            <w:r>
              <w:t>8个视觉原型</w:t>
            </w:r>
          </w:p>
        </w:tc>
      </w:tr>
      <w:tr>
        <w:tc>
          <w:tcPr>
            <w:tcW w:type="dxa" w:w="1640"/>
          </w:tcPr>
          <w:p>
            <w:pPr>
              <w:pStyle w:val="74"/>
            </w:pPr>
            <w:r/>
            <w:r>
              <w:t>L2爻语义</w:t>
            </w:r>
          </w:p>
        </w:tc>
        <w:tc>
          <w:tcPr>
            <w:tcW w:type="dxa" w:w="1640"/>
          </w:tcPr>
          <w:p>
            <w:pPr>
              <w:pStyle w:val="74"/>
            </w:pPr>
            <w:r/>
            <w:r>
              <w:t>稳定性/可达性/力/脆弱/优先级/环境</w:t>
            </w:r>
          </w:p>
        </w:tc>
        <w:tc>
          <w:tcPr>
            <w:tcW w:type="dxa" w:w="1640"/>
          </w:tcPr>
          <w:p>
            <w:pPr>
              <w:pStyle w:val="74"/>
            </w:pPr>
            <w:r/>
            <w:r>
              <w:t>平衡/敏捷/惯性/能耗/任务/地形</w:t>
            </w:r>
          </w:p>
        </w:tc>
        <w:tc>
          <w:tcPr>
            <w:tcW w:type="dxa" w:w="1640"/>
          </w:tcPr>
          <w:p>
            <w:pPr>
              <w:pStyle w:val="74"/>
            </w:pPr>
            <w:r/>
            <w:r>
              <w:t>事实性/逻辑性/价值/语言规范/意图/上下文</w:t>
            </w:r>
          </w:p>
        </w:tc>
        <w:tc>
          <w:tcPr>
            <w:tcW w:type="dxa" w:w="1640"/>
          </w:tcPr>
          <w:p>
            <w:pPr>
              <w:pStyle w:val="74"/>
            </w:pPr>
            <w:r/>
            <w:r>
              <w:t>纹理/轮廓/颜色/亮度/尺度/背景</w:t>
            </w:r>
          </w:p>
        </w:tc>
      </w:tr>
      <w:tr>
        <w:tc>
          <w:tcPr>
            <w:tcW w:type="dxa" w:w="1640"/>
          </w:tcPr>
          <w:p>
            <w:pPr>
              <w:pStyle w:val="74"/>
            </w:pPr>
            <w:r/>
            <w:r>
              <w:t>L3策略</w:t>
            </w:r>
          </w:p>
        </w:tc>
        <w:tc>
          <w:tcPr>
            <w:tcW w:type="dxa" w:w="1640"/>
          </w:tcPr>
          <w:p>
            <w:pPr>
              <w:pStyle w:val="74"/>
            </w:pPr>
            <w:r/>
            <w:r>
              <w:t>抓取策略（dynamic_grasp等）</w:t>
            </w:r>
          </w:p>
        </w:tc>
        <w:tc>
          <w:tcPr>
            <w:tcW w:type="dxa" w:w="1640"/>
          </w:tcPr>
          <w:p>
            <w:pPr>
              <w:pStyle w:val="74"/>
            </w:pPr>
            <w:r/>
            <w:r>
              <w:t>步态策略（trot/walk/...等）</w:t>
            </w:r>
          </w:p>
        </w:tc>
        <w:tc>
          <w:tcPr>
            <w:tcW w:type="dxa" w:w="1640"/>
          </w:tcPr>
          <w:p>
            <w:pPr>
              <w:pStyle w:val="74"/>
            </w:pPr>
            <w:r/>
            <w:r>
              <w:t>审查动作（pass/fix/warn/block）</w:t>
            </w:r>
          </w:p>
        </w:tc>
        <w:tc>
          <w:tcPr>
            <w:tcW w:type="dxa" w:w="1640"/>
          </w:tcPr>
          <w:p>
            <w:pPr>
              <w:pStyle w:val="74"/>
            </w:pPr>
            <w:r/>
            <w:r>
              <w:t>类别标签</w:t>
            </w:r>
          </w:p>
        </w:tc>
      </w:tr>
      <w:tr>
        <w:tc>
          <w:tcPr>
            <w:tcW w:type="dxa" w:w="1640"/>
          </w:tcPr>
          <w:p>
            <w:pPr>
              <w:pStyle w:val="74"/>
            </w:pPr>
            <w:r/>
            <w:r>
              <w:t>爻模板t_g</w:t>
            </w:r>
          </w:p>
        </w:tc>
        <w:tc>
          <w:tcPr>
            <w:tcW w:type="dxa" w:w="1640"/>
          </w:tcPr>
          <w:p>
            <w:pPr>
              <w:pStyle w:val="74"/>
            </w:pPr>
            <w:r/>
            <w:r>
              <w:t>64个物理爻模板</w:t>
            </w:r>
          </w:p>
        </w:tc>
        <w:tc>
          <w:tcPr>
            <w:tcW w:type="dxa" w:w="1640"/>
          </w:tcPr>
          <w:p>
            <w:pPr>
              <w:pStyle w:val="74"/>
            </w:pPr>
            <w:r/>
            <w:r>
              <w:t>复用物理爻模板</w:t>
            </w:r>
          </w:p>
        </w:tc>
        <w:tc>
          <w:tcPr>
            <w:tcW w:type="dxa" w:w="1640"/>
          </w:tcPr>
          <w:p>
            <w:pPr>
              <w:pStyle w:val="74"/>
            </w:pPr>
            <w:r/>
            <w:r>
              <w:t>64个语义爻模板</w:t>
            </w:r>
          </w:p>
        </w:tc>
        <w:tc>
          <w:tcPr>
            <w:tcW w:type="dxa" w:w="1640"/>
          </w:tcPr>
          <w:p>
            <w:pPr>
              <w:pStyle w:val="74"/>
            </w:pPr>
            <w:r/>
            <w:r>
              <w:t>64个视觉爻模板</w:t>
            </w:r>
          </w:p>
        </w:tc>
      </w:tr>
    </w:tbl>
    <w:p>
      <w:pPr>
        <w:pStyle w:val="4"/>
      </w:pPr>
    </w:p>
    <w:p>
      <w:pPr>
        <w:pStyle w:val="4"/>
      </w:pPr>
      <w:r>
        <w:t>——————————————————————————————</w:t>
      </w:r>
    </w:p>
    <w:p>
      <w:pPr>
        <w:pStyle w:val="63"/>
      </w:pPr>
      <w:r>
        <w:t>元胞的规模缩放——不变的内核、可变的参数表</w:t>
      </w:r>
    </w:p>
    <w:p>
      <w:pPr>
        <w:pStyle w:val="4"/>
      </w:pPr>
      <w:r>
        <w:t>YLYW元胞的规模缩放遵循一个关键原则：内核不变，参数表可变。</w:t>
      </w:r>
    </w:p>
    <w:p>
      <w:pPr>
        <w:pStyle w:val="4"/>
      </w:pPr>
      <w:r>
        <w:t>元胞的"内核"——4步推理链（隶属度→爻编码→卦匹配→爻位分析）——始终保持不变。无论部署在纳米机器人还是城域交通管理系统中，元胞的都是同样的架构。</w:t>
      </w:r>
    </w:p>
    <w:p>
      <w:pPr>
        <w:pStyle w:val="4"/>
      </w:pPr>
      <w:r>
        <w:t>元胞的"参数表"——L1原型库、L2爻编码公式的系数、L3策略映射表——是可扩展的。可以通过以下两种方式扩展：</w:t>
      </w:r>
    </w:p>
    <w:p>
      <w:pPr>
        <w:pStyle w:val="4"/>
      </w:pPr>
      <w:r>
        <w:t>宽度扩展。 将L3的64卦映射表从39种策略类型扩展为128种——不需要修改内核架构，只需添加更多的卦象规则。第3.3.4节已经表明39种策略类型覆盖了物理抓取的基本操作——但在更复杂的域（如自动驾驶、金融交易）中，策略空间可能需要更细致的划分。</w:t>
      </w:r>
    </w:p>
    <w:p>
      <w:pPr>
        <w:pStyle w:val="4"/>
      </w:pPr>
      <w:r>
        <w:t>深度扩展。 为元胞添加L4（元认知层）——一个监控L3输出质量的独立推理通道，类似于第5章的安全八卦但目标是"性能优化"而非"安全保障"。L4元认知层不是必需的部分——第1-8章中的所有实验仅在L1-L3+安全八卦的配置下完成。</w:t>
      </w:r>
    </w:p>
    <w:p>
      <w:pPr>
        <w:pStyle w:val="4"/>
      </w:pPr>
      <w:r>
        <w:t>重要约束。 即使在宽度/深度扩展后，元胞的参数量不会指数增长。添加L4仅增加约50个参数（一个5元评分函数+一个策略修正系数表），宽度扩展到128卦仅增加128×10=1280个参数。在保持可审计性和可追溯性的前提下，整个元胞的参数预算在任何域中都不应超过5000个。</w:t>
      </w:r>
    </w:p>
    <w:p>
      <w:pPr>
        <w:pStyle w:val="4"/>
      </w:pPr>
      <w:r>
        <w:t>——————————————————————————————</w:t>
      </w:r>
    </w:p>
    <w:p>
      <w:pPr>
        <w:pStyle w:val="63"/>
      </w:pPr>
      <w:r>
        <w:t>元胞的独立验证——个体智能的下界</w:t>
      </w:r>
    </w:p>
    <w:p>
      <w:pPr>
        <w:pStyle w:val="4"/>
      </w:pPr>
      <w:r>
        <w:t>在进入元胞群体的讨论之前，需要先确认单个元胞在"完全独立运行"（无群体通讯、无层次嵌套、无外部信息源）的条件下能达到的性能下界。</w:t>
      </w:r>
    </w:p>
    <w:p>
      <w:pPr>
        <w:pStyle w:val="4"/>
      </w:pPr>
      <w:r>
        <w:t>这个验证在本书第6章实质上已经完成——只不过当时没有使用"元胞"的术语。第6章的每一项实验本质上都是"单个YLYW元胞在特定域中的独立性能验证"：</w:t>
      </w:r>
    </w:p>
    <w:p>
      <w:pPr>
        <w:pStyle w:val="4"/>
      </w:pPr>
      <w:r>
        <w:t>•  物理域：1个元胞，零样本92.7%策略合理率（表6.1）</w:t>
      </w:r>
    </w:p>
    <w:p>
      <w:pPr>
        <w:pStyle w:val="4"/>
      </w:pPr>
      <w:r>
        <w:t>•  运动域：1个元胞，14种步态零样本推理（6.3.2）</w:t>
      </w:r>
    </w:p>
    <w:p>
      <w:pPr>
        <w:pStyle w:val="4"/>
      </w:pPr>
      <w:r>
        <w:t>•  视觉域：1个元胞，STL-10视觉分类37%Top-1（6.5.3）</w:t>
      </w:r>
    </w:p>
    <w:p>
      <w:pPr>
        <w:pStyle w:val="4"/>
      </w:pPr>
      <w:r>
        <w:t>•  语言域：1个元胞，LLM输出三层反幻觉审查（5.4）</w:t>
      </w:r>
    </w:p>
    <w:p>
      <w:pPr>
        <w:pStyle w:val="4"/>
      </w:pPr>
      <w:r>
        <w:t>•  安全域：1个元胞，304物体零失误安全审核（5.3）</w:t>
      </w:r>
    </w:p>
    <w:p>
      <w:pPr>
        <w:pStyle w:val="4"/>
      </w:pPr>
      <w:r>
        <w:t>这些实验共同确立了YLYW元胞的"个体智能下界"——在不需要任何训练数据、任何外部API、任何群体通讯的条件下，单个444参数元胞能够独立地在五个不同域中完成有意义的推理和决策。</w:t>
      </w:r>
    </w:p>
    <w:p>
      <w:pPr>
        <w:pStyle w:val="4"/>
      </w:pPr>
      <w:r>
        <w:t>这回答了本章第一个关键问题：智能元胞不是"理论上的概念"——它已在多个域中被独立验证。 接下来的挑战是将多个这样的元胞组织起来——进入"智能组织"和"智能生态"的讨论。</w:t>
      </w:r>
    </w:p>
    <w:p>
      <w:pPr>
        <w:pStyle w:val="4"/>
      </w:pPr>
      <w:r>
        <w:t>——————————————————————————————</w:t>
      </w:r>
    </w:p>
    <w:p>
      <w:pPr>
        <w:pStyle w:val="4"/>
      </w:pPr>
      <w:r>
        <w:t>*本节完。下一节：10.2 智能组织——元胞群体的自组织涌现。*</w:t>
      </w:r>
    </w:p>
    <w:p>
      <w:pPr>
        <w:pStyle w:val="5"/>
      </w:pPr>
      <w:r>
        <w:t>智能组织：元胞群体的自组织涌现</w:t>
      </w:r>
    </w:p>
    <w:p>
      <w:pPr>
        <w:pStyle w:val="4"/>
      </w:pPr>
      <w:r>
        <w:t>单个元胞的能力是有边界的——一个元胞只能处理单一粒度、单一域的推理。当任务需要跨时间尺度、跨物理空间、跨推理域的协调时，单个元胞不够了——这正是第8章层次化嵌套架构要解决的问题。</w:t>
      </w:r>
    </w:p>
    <w:p>
      <w:pPr>
        <w:pStyle w:val="4"/>
      </w:pPr>
      <w:r>
        <w:t>第8章定义了严格的、预定义的三层嵌套架构——宏观/中观/微观，每层一个元胞，以预置的"卦象意图"格式相互通讯。这是一种"设计师定义的层级结构"——我们在设计阶段决定了有几层、每层做什么、层间如何交流。</w:t>
      </w:r>
    </w:p>
    <w:p>
      <w:pPr>
        <w:pStyle w:val="4"/>
      </w:pPr>
      <w:r>
        <w:t>本节将这一思路推向更深——从"设计师定义的层级"走向"元胞自组织的层级"。不是预定义架构，而是让元胞在运行时根据需求自发地形成临时层级、组队、分工。</w:t>
      </w:r>
    </w:p>
    <w:p>
      <w:pPr>
        <w:pStyle w:val="4"/>
      </w:pPr>
      <w:r>
        <w:t>——————————————————————————————</w:t>
      </w:r>
    </w:p>
    <w:p>
      <w:pPr>
        <w:pStyle w:val="63"/>
      </w:pPr>
      <w:r>
        <w:t>从预定层级到自组织：生物学隐喻的工程转译</w:t>
      </w:r>
    </w:p>
    <w:p>
      <w:pPr>
        <w:pStyle w:val="4"/>
      </w:pPr>
      <w:r>
        <w:t>生物组织提供了一个强烈的隐喻。胚胎发育过程中，同一个全能干细胞分裂出心肌细胞、神经元、肝细胞、皮肤细胞——每个细胞拥有完全相同的DNA，却分化出截然不同的功能。这种分化通过差异基因表达实现——相同的DNA，不同的表达谱。</w:t>
      </w:r>
    </w:p>
    <w:p>
      <w:pPr>
        <w:pStyle w:val="4"/>
      </w:pPr>
      <w:r>
        <w:t>YLYW元胞遵循相同的隐喻。所有元胞共享完全相同的三层推理架构（L1→L2→L3→L3+）——这相当于"DNA"。元胞的"分化"通过以下三种机制实现：</w:t>
      </w:r>
    </w:p>
    <w:p>
      <w:pPr>
        <w:pStyle w:val="4"/>
      </w:pPr>
      <w:r>
        <w:t>（1）L1原型选择。 一个元胞在"物理抓取组织"中表达物理属性原型（乾=刚健，坤=柔顺...）。另一个元胞在"语义审查组织"中表达语义原型（乾=确定性断言，坤=柔化...）。同一个三层架构→不同的原型库→不同的功能——这就像骨骼肌细胞表达肌动蛋白基因，神经元表达突触蛋白基因——两种细胞拥有相同的DNA，但表达的是不同的基因。</w:t>
      </w:r>
    </w:p>
    <w:p>
      <w:pPr>
        <w:pStyle w:val="4"/>
      </w:pPr>
      <w:r>
        <w:t>（2）L3策略表选择。 同一个震为雷（䷲）卦在设计元胞中被映射到"动态抓取策略"（force=0.50），在语义元胞中被映射到"高警觉审查状态"，在步态元胞中被映射到"trot步态"。同一个卦象的"语义骨架"（震动、动态、需要警觉）在三个域中触发了三个不同但语义一致的动作——卦象是跨域通用的，策略是域特定的。</w:t>
      </w:r>
    </w:p>
    <w:p>
      <w:pPr>
        <w:pStyle w:val="4"/>
      </w:pPr>
      <w:r>
        <w:t>（3）爻位关系分析的域特定规则。 当位、得中、乘承、亲比、呼应这五种爻位关系本身是域无关的（它们基于爻值的阴阳分布）——但它们的"修正方向"是域特定的。在物理域中，不当位通常意味着"降力"；在语义域中，不当位可能意味着"提升审查强度"；在步态域中，不当位意味着"降低速度或转换步态"。</w:t>
      </w:r>
    </w:p>
    <w:p>
      <w:pPr>
        <w:pStyle w:val="4"/>
      </w:pPr>
      <w:r>
        <w:t>——————————————————————————————</w:t>
      </w:r>
    </w:p>
    <w:p>
      <w:pPr>
        <w:pStyle w:val="63"/>
      </w:pPr>
      <w:r>
        <w:t>组织形成机制：卦象意图作为元胞间通讯的通用语言</w:t>
      </w:r>
    </w:p>
    <w:p>
      <w:pPr>
        <w:pStyle w:val="4"/>
      </w:pPr>
      <w:r>
        <w:t>第8.3节定义了卦象意图通讯协议（HICP）——但限定在"设计师预定义的宏观/中观/微观三层之间"。在自组织组织中，元胞之间的通讯同样使用卦象意图——但通讯的目标和内容不同。</w:t>
      </w:r>
    </w:p>
    <w:p>
      <w:pPr>
        <w:pStyle w:val="4"/>
      </w:pPr>
      <w:r>
        <w:t>元胞间消息类型。</w:t>
      </w:r>
    </w:p>
    <w:p>
      <w:pPr>
        <w:pStyle w:val="4"/>
      </w:pPr>
      <w:r>
        <w:t>协同型意图： 元胞A输出一个卦象策略（如"用渐卦完成这个精密动作"）→元胞B接收此意图并根据当前局部状态调整自己的策略参数——不是盲目复制A的输出，而是将A的卦象作为"情境提示"融入自己的推理。</w:t>
      </w:r>
    </w:p>
    <w:p>
      <w:pPr>
        <w:pStyle w:val="4"/>
      </w:pPr>
      <w:r>
        <w:t>仲裁型意图： 元胞A的安全八卦检测到一个潜在风险→发送"否卦"（闭塞、不建议操作）意图→元胞B（执行器）收到后立即冻结当前动作→元胞C（安全审计器）独立验证A的认定→三方达成共识后决定后续动作。</w:t>
      </w:r>
    </w:p>
    <w:p>
      <w:pPr>
        <w:pStyle w:val="4"/>
      </w:pPr>
      <w:r>
        <w:t>学习型意图： 元胞A从失败中学习了一个新的修正（知己学习）→发送"变卦"消息（第8.3.4节）→元胞B/C/D各自根据自身的域语义解读变卦的启示→修正各自的L3策略表参数。同一个"震→渐"的变卦可以在不同域的元胞中触发不同的参数调整——但其"从急动转为渐进"的语义是一致的。</w:t>
      </w:r>
    </w:p>
    <w:p>
      <w:pPr>
        <w:pStyle w:val="67"/>
      </w:pPr>
      <w:r>
        <w:t>表11.2 元胞间消息的类型与域无关语义</w:t>
      </w:r>
    </w:p>
    <w:tbl>
      <w:tblPr>
        <w:tblStyle w:val="246"/>
        <w:tblW w:type="auto" w:w="0"/>
        <w:jc w:val="center"/>
        <w:tblLook w:firstColumn="1" w:firstRow="1" w:lastColumn="0" w:lastRow="0" w:noHBand="0" w:noVBand="1" w:val="04A0"/>
      </w:tblPr>
      <w:tblGrid>
        <w:gridCol w:w="1366"/>
        <w:gridCol w:w="1366"/>
        <w:gridCol w:w="1366"/>
        <w:gridCol w:w="1366"/>
        <w:gridCol w:w="1366"/>
        <w:gridCol w:w="1366"/>
      </w:tblGrid>
      <w:tr>
        <w:tc>
          <w:tcPr>
            <w:tcW w:type="dxa" w:w="1366"/>
          </w:tcPr>
          <w:p>
            <w:pPr>
              <w:pStyle w:val="99"/>
            </w:pPr>
            <w:r/>
            <w:r>
              <w:t>消息类型</w:t>
            </w:r>
          </w:p>
        </w:tc>
        <w:tc>
          <w:tcPr>
            <w:tcW w:type="dxa" w:w="1366"/>
          </w:tcPr>
          <w:p>
            <w:pPr>
              <w:pStyle w:val="99"/>
            </w:pPr>
            <w:r/>
            <w:r>
              <w:t>卦象载体</w:t>
            </w:r>
          </w:p>
        </w:tc>
        <w:tc>
          <w:tcPr>
            <w:tcW w:type="dxa" w:w="1366"/>
          </w:tcPr>
          <w:p>
            <w:pPr>
              <w:pStyle w:val="99"/>
            </w:pPr>
            <w:r/>
            <w:r>
              <w:t>跨域语义</w:t>
            </w:r>
          </w:p>
        </w:tc>
        <w:tc>
          <w:tcPr>
            <w:tcW w:type="dxa" w:w="1366"/>
          </w:tcPr>
          <w:p>
            <w:pPr>
              <w:pStyle w:val="99"/>
            </w:pPr>
            <w:r/>
            <w:r>
              <w:t>物理域触发</w:t>
            </w:r>
          </w:p>
        </w:tc>
        <w:tc>
          <w:tcPr>
            <w:tcW w:type="dxa" w:w="1366"/>
          </w:tcPr>
          <w:p>
            <w:pPr>
              <w:pStyle w:val="99"/>
            </w:pPr>
            <w:r/>
            <w:r>
              <w:t>语义域触发</w:t>
            </w:r>
          </w:p>
        </w:tc>
        <w:tc>
          <w:tcPr>
            <w:tcW w:type="dxa" w:w="1366"/>
          </w:tcPr>
          <w:p>
            <w:pPr>
              <w:pStyle w:val="99"/>
            </w:pPr>
            <w:r/>
            <w:r>
              <w:t>步态域触发</w:t>
            </w:r>
          </w:p>
        </w:tc>
      </w:tr>
      <w:tr>
        <w:tc>
          <w:tcPr>
            <w:tcW w:type="dxa" w:w="1366"/>
          </w:tcPr>
          <w:p>
            <w:pPr>
              <w:pStyle w:val="74"/>
            </w:pPr>
            <w:r/>
            <w:r>
              <w:t>协同</w:t>
            </w:r>
          </w:p>
        </w:tc>
        <w:tc>
          <w:tcPr>
            <w:tcW w:type="dxa" w:w="1366"/>
          </w:tcPr>
          <w:p>
            <w:pPr>
              <w:pStyle w:val="74"/>
            </w:pPr>
            <w:r/>
            <w:r>
              <w:t>渐卦（䷴）</w:t>
            </w:r>
          </w:p>
        </w:tc>
        <w:tc>
          <w:tcPr>
            <w:tcW w:type="dxa" w:w="1366"/>
          </w:tcPr>
          <w:p>
            <w:pPr>
              <w:pStyle w:val="74"/>
            </w:pPr>
            <w:r/>
            <w:r>
              <w:t>从急动转为渐进</w:t>
            </w:r>
          </w:p>
        </w:tc>
        <w:tc>
          <w:tcPr>
            <w:tcW w:type="dxa" w:w="1366"/>
          </w:tcPr>
          <w:p>
            <w:pPr>
              <w:pStyle w:val="74"/>
            </w:pPr>
            <w:r/>
            <w:r>
              <w:t>降力降速</w:t>
            </w:r>
          </w:p>
        </w:tc>
        <w:tc>
          <w:tcPr>
            <w:tcW w:type="dxa" w:w="1366"/>
          </w:tcPr>
          <w:p>
            <w:pPr>
              <w:pStyle w:val="74"/>
            </w:pPr>
            <w:r/>
            <w:r>
              <w:t>提升审查深度</w:t>
            </w:r>
          </w:p>
        </w:tc>
        <w:tc>
          <w:tcPr>
            <w:tcW w:type="dxa" w:w="1366"/>
          </w:tcPr>
          <w:p>
            <w:pPr>
              <w:pStyle w:val="74"/>
            </w:pPr>
            <w:r/>
            <w:r>
              <w:t>转换walk→slow_walk</w:t>
            </w:r>
          </w:p>
        </w:tc>
      </w:tr>
      <w:tr>
        <w:tc>
          <w:tcPr>
            <w:tcW w:type="dxa" w:w="1366"/>
          </w:tcPr>
          <w:p>
            <w:pPr>
              <w:pStyle w:val="74"/>
            </w:pPr>
            <w:r/>
            <w:r>
              <w:t>仲裁</w:t>
            </w:r>
          </w:p>
        </w:tc>
        <w:tc>
          <w:tcPr>
            <w:tcW w:type="dxa" w:w="1366"/>
          </w:tcPr>
          <w:p>
            <w:pPr>
              <w:pStyle w:val="74"/>
            </w:pPr>
            <w:r/>
            <w:r>
              <w:t>否卦（䷋）</w:t>
            </w:r>
          </w:p>
        </w:tc>
        <w:tc>
          <w:tcPr>
            <w:tcW w:type="dxa" w:w="1366"/>
          </w:tcPr>
          <w:p>
            <w:pPr>
              <w:pStyle w:val="74"/>
            </w:pPr>
            <w:r/>
            <w:r>
              <w:t>闭塞，不宜操作</w:t>
            </w:r>
          </w:p>
        </w:tc>
        <w:tc>
          <w:tcPr>
            <w:tcW w:type="dxa" w:w="1366"/>
          </w:tcPr>
          <w:p>
            <w:pPr>
              <w:pStyle w:val="74"/>
            </w:pPr>
            <w:r/>
            <w:r>
              <w:t>暂停动作</w:t>
            </w:r>
          </w:p>
        </w:tc>
        <w:tc>
          <w:tcPr>
            <w:tcW w:type="dxa" w:w="1366"/>
          </w:tcPr>
          <w:p>
            <w:pPr>
              <w:pStyle w:val="74"/>
            </w:pPr>
            <w:r/>
            <w:r>
              <w:t>拦截输出</w:t>
            </w:r>
          </w:p>
        </w:tc>
        <w:tc>
          <w:tcPr>
            <w:tcW w:type="dxa" w:w="1366"/>
          </w:tcPr>
          <w:p>
            <w:pPr>
              <w:pStyle w:val="74"/>
            </w:pPr>
            <w:r/>
            <w:r>
              <w:t>急停步态</w:t>
            </w:r>
          </w:p>
        </w:tc>
      </w:tr>
      <w:tr>
        <w:tc>
          <w:tcPr>
            <w:tcW w:type="dxa" w:w="1366"/>
          </w:tcPr>
          <w:p>
            <w:pPr>
              <w:pStyle w:val="74"/>
            </w:pPr>
            <w:r/>
            <w:r>
              <w:t>学习</w:t>
            </w:r>
          </w:p>
        </w:tc>
        <w:tc>
          <w:tcPr>
            <w:tcW w:type="dxa" w:w="1366"/>
          </w:tcPr>
          <w:p>
            <w:pPr>
              <w:pStyle w:val="74"/>
            </w:pPr>
            <w:r/>
            <w:r>
              <w:t>震→渐变卦</w:t>
            </w:r>
          </w:p>
        </w:tc>
        <w:tc>
          <w:tcPr>
            <w:tcW w:type="dxa" w:w="1366"/>
          </w:tcPr>
          <w:p>
            <w:pPr>
              <w:pStyle w:val="74"/>
            </w:pPr>
            <w:r/>
            <w:r>
              <w:t>从动态转为渐进</w:t>
            </w:r>
          </w:p>
        </w:tc>
        <w:tc>
          <w:tcPr>
            <w:tcW w:type="dxa" w:w="1366"/>
          </w:tcPr>
          <w:p>
            <w:pPr>
              <w:pStyle w:val="74"/>
            </w:pPr>
            <w:r/>
            <w:r>
              <w:t>降低力修正</w:t>
            </w:r>
          </w:p>
        </w:tc>
        <w:tc>
          <w:tcPr>
            <w:tcW w:type="dxa" w:w="1366"/>
          </w:tcPr>
          <w:p>
            <w:pPr>
              <w:pStyle w:val="74"/>
            </w:pPr>
            <w:r/>
            <w:r>
              <w:t>降低警觉阈值</w:t>
            </w:r>
          </w:p>
        </w:tc>
        <w:tc>
          <w:tcPr>
            <w:tcW w:type="dxa" w:w="1366"/>
          </w:tcPr>
          <w:p>
            <w:pPr>
              <w:pStyle w:val="74"/>
            </w:pPr>
            <w:r/>
            <w:r>
              <w:t>降低步态速度</w:t>
            </w:r>
          </w:p>
        </w:tc>
      </w:tr>
    </w:tbl>
    <w:p>
      <w:pPr>
        <w:pStyle w:val="4"/>
      </w:pPr>
    </w:p>
    <w:p>
      <w:pPr>
        <w:pStyle w:val="4"/>
      </w:pPr>
      <w:r>
        <w:t>——————————————————————————————</w:t>
      </w:r>
    </w:p>
    <w:p>
      <w:pPr>
        <w:pStyle w:val="63"/>
      </w:pPr>
      <w:r>
        <w:t>组织涌现的三个层次</w:t>
      </w:r>
    </w:p>
    <w:p>
      <w:pPr>
        <w:pStyle w:val="4"/>
      </w:pPr>
      <w:r>
        <w:t>元胞群体的自组织可以产生三个层次的组织结构：</w:t>
      </w:r>
    </w:p>
    <w:p>
      <w:pPr>
        <w:pStyle w:val="4"/>
      </w:pPr>
      <w:r>
        <w:t>第一层——临时任务组。 2-5个元胞临时组成一个任务组以完成单个复合任务。例如：一个"倒咖啡"任务由3个元胞完成：语义理解元胞（处理指令）→ 物理抓取元胞（抓取杯子）→ 安全监控元胞（防范溢出/碰撞）。任务完成后，任务组解散。</w:t>
      </w:r>
    </w:p>
    <w:p>
      <w:pPr>
        <w:pStyle w:val="4"/>
      </w:pPr>
      <w:r>
        <w:t>第二层——持久功能模块。 10-30个元胞形成持久的功能模块，各自负责一个固定的感知/推理/执行子域。例如：一个家庭机器人可以部署一个持久的"厨房操作模块"——包括物体识别元胞（视觉L1）、抓取决策元胞（物理L1）、热力学安全元胞（温度L1）、语音指令解析元胞（语言L1）、以及一个仲裁元胞（协调各方建议）。模块是持久的，但元胞的数量和分工可以根据负载动态调整。</w:t>
      </w:r>
    </w:p>
    <w:p>
      <w:pPr>
        <w:pStyle w:val="4"/>
      </w:pPr>
      <w:r>
        <w:t>第三层——元胞生态系统。 百个到千个元胞分布在多个物理/虚拟代理中，通过卦象意图协议形成松耦合的智能网络。不同代理间的元胞可以"借用"彼此的专业能力——一个自动驾驶汽车元胞可以向交通灯元胞发送"卦象查询"以获得交叉路口的优先通行建议。这一层次的愿景是：YLYW元胞成为"智能的TCP/IP"——一种通用的、轻量级的智能代理间通讯协议。</w:t>
      </w:r>
    </w:p>
    <w:p>
      <w:pPr>
        <w:pStyle w:val="4"/>
      </w:pPr>
      <w:r>
        <w:t>——————————————————————————————</w:t>
      </w:r>
    </w:p>
    <w:p>
      <w:pPr>
        <w:pStyle w:val="63"/>
      </w:pPr>
      <w:r>
        <w:t>一个具象的验证方案：多机器人合作搬运实验</w:t>
      </w:r>
    </w:p>
    <w:p>
      <w:pPr>
        <w:pStyle w:val="4"/>
      </w:pPr>
      <w:r>
        <w:t>为了从概念提案推进到可验证的实验，本节设计一个可在现有代码基础上实现的最小验证实验。</w:t>
      </w:r>
    </w:p>
    <w:p>
      <w:pPr>
        <w:pStyle w:val="4"/>
      </w:pPr>
      <w:r>
        <w:t>实验设置。 两个机械臂（元胞A和元胞B）协同搬运一张桌子。桌子重心未知、表面摩擦不均匀。每个机械臂独立运行一个YLYW元胞——包含完整的L1-L3推理链和安全八卦。元胞A和B之间仅通过卦象意图消息通讯——不共享原始的传感器数据。</w:t>
      </w:r>
    </w:p>
    <w:p>
      <w:pPr>
        <w:pStyle w:val="4"/>
      </w:pPr>
      <w:r>
        <w:t>验证目标。 （1）在无需预定义协调规则的条件下，两个元胞能否仅凭卦象意图协议达成力分布的平衡？（2）当一个元胞检测到危险（如桌子开始倾斜）时，卦象仲裁消息能否在20ms控制周期内传递到另一个元胞并触发协同修正？</w:t>
      </w:r>
    </w:p>
    <w:p>
      <w:pPr>
        <w:pStyle w:val="4"/>
      </w:pPr>
      <w:r>
        <w:t>预期结果。 零训练数据下两个元胞的协同搬运成功率应显著高于两个随机独立控制器——因为卦象意图提供了结构化的情境信息。"渐卦"（渐进调整）和"恒卦"（恒定力保持）是预期的关键卦象——两个元胞通过渐卦协调逐步修正，通过恒卦保持稳定状态。</w:t>
      </w:r>
    </w:p>
    <w:p>
      <w:pPr>
        <w:pStyle w:val="4"/>
      </w:pPr>
      <w:r>
        <w:t>这个实验如果成功，将是"元胞自组织"概念的第一个实验验证——它不需要大型GPU集群，两个STM32F4微控制器即可运行两个元胞。</w:t>
      </w:r>
    </w:p>
    <w:p>
      <w:pPr>
        <w:pStyle w:val="4"/>
      </w:pPr>
      <w:r>
        <w:t>——————————————————————————————</w:t>
      </w:r>
    </w:p>
    <w:p>
      <w:pPr>
        <w:pStyle w:val="4"/>
      </w:pPr>
      <w:r>
        <w:t>*本节完。下一节：10.3 智能生态——从封闭系统到开放世界。*</w:t>
      </w:r>
    </w:p>
    <w:p>
      <w:pPr>
        <w:pStyle w:val="5"/>
      </w:pPr>
      <w:r>
        <w:t>智能生态：从封闭系统到开放世界</w:t>
      </w:r>
    </w:p>
    <w:p>
      <w:pPr>
        <w:pStyle w:val="4"/>
      </w:pPr>
      <w:r>
        <w:t>第10.1节定义了元胞（单个推理引擎），第10.2节描述了元胞的自组织（群体协作）。在元胞组织之上，还有一个更大的尺度——智能生态。 在这个尺度上，元胞群体的规模从数十个扩展到数千个，从单个代理扩展到跨代理网络，从封闭任务扩展到开放世界。</w:t>
      </w:r>
    </w:p>
    <w:p>
      <w:pPr>
        <w:pStyle w:val="4"/>
      </w:pPr>
      <w:r>
        <w:t>——————————————————————————————</w:t>
      </w:r>
    </w:p>
    <w:p>
      <w:pPr>
        <w:pStyle w:val="63"/>
      </w:pPr>
      <w:r>
        <w:t>什么是智能生态</w:t>
      </w:r>
    </w:p>
    <w:p>
      <w:pPr>
        <w:pStyle w:val="4"/>
      </w:pPr>
      <w:r>
        <w:t>智能生态是一个自维持的、开放的、异构的元胞网络——在这个网络中：</w:t>
      </w:r>
    </w:p>
    <w:p>
      <w:pPr>
        <w:pStyle w:val="4"/>
      </w:pPr>
      <w:r>
        <w:t>•  元胞数量是动态的。 新元胞可以随时加入（一个新机器人上线），旧元胞可以随时退出（一个传感器离线）。网络的拓扑不是预定义的，而是自适应的。</w:t>
      </w:r>
    </w:p>
    <w:p>
      <w:pPr>
        <w:pStyle w:val="4"/>
      </w:pPr>
      <w:r>
        <w:t>•  元胞类型是异构的。 生态中有多种类型的元胞——视觉元胞、物理元胞、语义元胞、安全元胞、仲裁元胞、记忆元胞——它们各自使用相同的三层架构但不同的实例化参数。</w:t>
      </w:r>
    </w:p>
    <w:p>
      <w:pPr>
        <w:pStyle w:val="4"/>
      </w:pPr>
      <w:r>
        <w:t>•  元胞之间的通讯是异步的。 元胞不等待其他元胞的回复——它们根据自己的局部时钟运行，卦象意图消息以"发布-订阅"模式分发。</w:t>
      </w:r>
    </w:p>
    <w:p>
      <w:pPr>
        <w:pStyle w:val="4"/>
      </w:pPr>
      <w:r>
        <w:t>•  没有中央控制器。 生态中没有单一节点"指挥"全局行为。生态的智能是通过局部规则和全局约束的相互作用涌现的——就像蚁群或神经网络。</w:t>
      </w:r>
    </w:p>
    <w:p>
      <w:pPr>
        <w:pStyle w:val="4"/>
      </w:pPr>
      <w:r>
        <w:t>这个概念听起来宏大，但它的工程基础已经在第8章的层次化嵌套架构中建立。生态不过是嵌套架构的"规模缩放"——从3个预定义层到N个自组织元胞。</w:t>
      </w:r>
    </w:p>
    <w:p>
      <w:pPr>
        <w:pStyle w:val="4"/>
      </w:pPr>
      <w:r>
        <w:t>——————————————————————————————</w:t>
      </w:r>
    </w:p>
    <w:p>
      <w:pPr>
        <w:pStyle w:val="63"/>
      </w:pPr>
      <w:r>
        <w:t>生态的三个核心机制</w:t>
      </w:r>
    </w:p>
    <w:p>
      <w:pPr>
        <w:pStyle w:val="4"/>
      </w:pPr>
      <w:r>
        <w:t>机制一：意图广播与选择性响应。 元胞在完成推理后不是"发送给特定接收者"——而是广播其卦象意图（如"否卦，操作不建议"）。生态中的所有其他元胞根据各自的域语义进行"选择性响应"——一个步态控制元胞可能将"否卦"解释为"降低当前步态速度"并相应地修正，一个视觉元胞可能对"否卦"不做任何响应（因为视觉处理在语义层与"操作不建议"无关）。</w:t>
      </w:r>
    </w:p>
    <w:p>
      <w:pPr>
        <w:pStyle w:val="4"/>
      </w:pPr>
      <w:r>
        <w:t>广播-选择性响应架构的优势是：元胞不需要维护"谁需要知道什么"的中央路由表——它们只需输出卦象并让其他元胞自主决定是否响应以及如何响应。</w:t>
      </w:r>
    </w:p>
    <w:p>
      <w:pPr>
        <w:pStyle w:val="4"/>
      </w:pPr>
      <w:r>
        <w:t>机制二：变卦传播作为分布式学习。 当一个元胞通过知己学习机制发现了一个新的有效策略——其卦象从"震"转变到"渐"（变卦）时——这一变卦信息在生态中被广播。其他元胞不盲目复制新卦象，而是根据自身的域上下文决定"我是否应该在这个卦象上做类似的转变"。物理抓取元胞将震→渐变卦解释为"从动态抓取切换到渐进抓取"→降低力修正0.10。步态控制元胞将震→渐变卦解释为"从trot切换到walk"→降低速度0.3。</w:t>
      </w:r>
    </w:p>
    <w:p>
      <w:pPr>
        <w:pStyle w:val="4"/>
      </w:pPr>
      <w:r>
        <w:t>机制三：安全八卦的生态级免疫系统。 第5章的安全八卦在生态尺度上演化为一个"分布式免疫系统"。生态中的每一个元胞都内置安全八卦——但安全八卦的规则在每个元胞中是域特定的。当一个视觉元胞的安全八卦检测到视觉域中的安全隐患（如视觉数据不一致）→输出"坎为水"（险陷）消息→导致物理元胞切换到谨慎模式，导致步态元胞减速，导致仲裁元胞提升审计频率。这是一个全生态的级联安全响应——完全通过卦象意图自动触发，无需中央安全控制器下达指令。</w:t>
      </w:r>
    </w:p>
    <w:p>
      <w:pPr>
        <w:pStyle w:val="4"/>
      </w:pPr>
      <w:r>
        <w:t>——————————————————————————————</w:t>
      </w:r>
    </w:p>
    <w:p>
      <w:pPr>
        <w:pStyle w:val="63"/>
      </w:pPr>
      <w:r>
        <w:t>YLYW生态与其他分布式AI架构的对比</w:t>
      </w:r>
    </w:p>
    <w:p>
      <w:pPr>
        <w:pStyle w:val="67"/>
      </w:pPr>
      <w:r>
        <w:t>表11.3 智能生态与其他分布式架构</w:t>
      </w:r>
    </w:p>
    <w:tbl>
      <w:tblPr>
        <w:tblStyle w:val="246"/>
        <w:tblW w:type="auto" w:w="0"/>
        <w:jc w:val="center"/>
        <w:tblLook w:firstColumn="1" w:firstRow="1" w:lastColumn="0" w:lastRow="0" w:noHBand="0" w:noVBand="1" w:val="04A0"/>
      </w:tblPr>
      <w:tblGrid>
        <w:gridCol w:w="1640"/>
        <w:gridCol w:w="1640"/>
        <w:gridCol w:w="1640"/>
        <w:gridCol w:w="1640"/>
        <w:gridCol w:w="1640"/>
      </w:tblGrid>
      <w:tr>
        <w:tc>
          <w:tcPr>
            <w:tcW w:type="dxa" w:w="1640"/>
          </w:tcPr>
          <w:p>
            <w:pPr>
              <w:pStyle w:val="99"/>
            </w:pPr>
            <w:r/>
            <w:r>
              <w:t>维度</w:t>
            </w:r>
          </w:p>
        </w:tc>
        <w:tc>
          <w:tcPr>
            <w:tcW w:type="dxa" w:w="1640"/>
          </w:tcPr>
          <w:p>
            <w:pPr>
              <w:pStyle w:val="99"/>
            </w:pPr>
            <w:r/>
            <w:r>
              <w:t>联邦学习</w:t>
            </w:r>
          </w:p>
        </w:tc>
        <w:tc>
          <w:tcPr>
            <w:tcW w:type="dxa" w:w="1640"/>
          </w:tcPr>
          <w:p>
            <w:pPr>
              <w:pStyle w:val="99"/>
            </w:pPr>
            <w:r/>
            <w:r>
              <w:t>多智能体RL</w:t>
            </w:r>
          </w:p>
        </w:tc>
        <w:tc>
          <w:tcPr>
            <w:tcW w:type="dxa" w:w="1640"/>
          </w:tcPr>
          <w:p>
            <w:pPr>
              <w:pStyle w:val="99"/>
            </w:pPr>
            <w:r/>
            <w:r>
              <w:t>群体机器人</w:t>
            </w:r>
          </w:p>
        </w:tc>
        <w:tc>
          <w:tcPr>
            <w:tcW w:type="dxa" w:w="1640"/>
          </w:tcPr>
          <w:p>
            <w:pPr>
              <w:pStyle w:val="99"/>
            </w:pPr>
            <w:r/>
            <w:r>
              <w:t>YLYW智能生态</w:t>
            </w:r>
          </w:p>
        </w:tc>
      </w:tr>
      <w:tr>
        <w:tc>
          <w:tcPr>
            <w:tcW w:type="dxa" w:w="1640"/>
          </w:tcPr>
          <w:p>
            <w:pPr>
              <w:pStyle w:val="74"/>
            </w:pPr>
            <w:r/>
            <w:r>
              <w:t>通讯内容</w:t>
            </w:r>
          </w:p>
        </w:tc>
        <w:tc>
          <w:tcPr>
            <w:tcW w:type="dxa" w:w="1640"/>
          </w:tcPr>
          <w:p>
            <w:pPr>
              <w:pStyle w:val="74"/>
            </w:pPr>
            <w:r/>
            <w:r>
              <w:t>模型参数/梯度</w:t>
            </w:r>
          </w:p>
        </w:tc>
        <w:tc>
          <w:tcPr>
            <w:tcW w:type="dxa" w:w="1640"/>
          </w:tcPr>
          <w:p>
            <w:pPr>
              <w:pStyle w:val="74"/>
            </w:pPr>
            <w:r/>
            <w:r>
              <w:t>奖励信号</w:t>
            </w:r>
          </w:p>
        </w:tc>
        <w:tc>
          <w:tcPr>
            <w:tcW w:type="dxa" w:w="1640"/>
          </w:tcPr>
          <w:p>
            <w:pPr>
              <w:pStyle w:val="74"/>
            </w:pPr>
            <w:r/>
            <w:r>
              <w:t>传感器数据</w:t>
            </w:r>
          </w:p>
        </w:tc>
        <w:tc>
          <w:tcPr>
            <w:tcW w:type="dxa" w:w="1640"/>
          </w:tcPr>
          <w:p>
            <w:pPr>
              <w:pStyle w:val="74"/>
            </w:pPr>
            <w:r/>
            <w:r>
              <w:t>卦象意图</w:t>
            </w:r>
          </w:p>
        </w:tc>
      </w:tr>
      <w:tr>
        <w:tc>
          <w:tcPr>
            <w:tcW w:type="dxa" w:w="1640"/>
          </w:tcPr>
          <w:p>
            <w:pPr>
              <w:pStyle w:val="74"/>
            </w:pPr>
            <w:r/>
            <w:r>
              <w:t>通讯带宽</w:t>
            </w:r>
          </w:p>
        </w:tc>
        <w:tc>
          <w:tcPr>
            <w:tcW w:type="dxa" w:w="1640"/>
          </w:tcPr>
          <w:p>
            <w:pPr>
              <w:pStyle w:val="74"/>
            </w:pPr>
            <w:r/>
            <w:r>
              <w:t>GB级</w:t>
            </w:r>
          </w:p>
        </w:tc>
        <w:tc>
          <w:tcPr>
            <w:tcW w:type="dxa" w:w="1640"/>
          </w:tcPr>
          <w:p>
            <w:pPr>
              <w:pStyle w:val="74"/>
            </w:pPr>
            <w:r/>
            <w:r>
              <w:t>MB级</w:t>
            </w:r>
          </w:p>
        </w:tc>
        <w:tc>
          <w:tcPr>
            <w:tcW w:type="dxa" w:w="1640"/>
          </w:tcPr>
          <w:p>
            <w:pPr>
              <w:pStyle w:val="74"/>
            </w:pPr>
            <w:r/>
            <w:r>
              <w:t>KB-MB级</w:t>
            </w:r>
          </w:p>
        </w:tc>
        <w:tc>
          <w:tcPr>
            <w:tcW w:type="dxa" w:w="1640"/>
          </w:tcPr>
          <w:p>
            <w:pPr>
              <w:pStyle w:val="74"/>
            </w:pPr>
            <w:r/>
            <w:r>
              <w:t>~50字节（单个卦象+参数）</w:t>
            </w:r>
          </w:p>
        </w:tc>
      </w:tr>
      <w:tr>
        <w:tc>
          <w:tcPr>
            <w:tcW w:type="dxa" w:w="1640"/>
          </w:tcPr>
          <w:p>
            <w:pPr>
              <w:pStyle w:val="74"/>
            </w:pPr>
            <w:r/>
            <w:r>
              <w:t>集中化</w:t>
            </w:r>
          </w:p>
        </w:tc>
        <w:tc>
          <w:tcPr>
            <w:tcW w:type="dxa" w:w="1640"/>
          </w:tcPr>
          <w:p>
            <w:pPr>
              <w:pStyle w:val="74"/>
            </w:pPr>
            <w:r/>
            <w:r>
              <w:t>半集中</w:t>
            </w:r>
          </w:p>
        </w:tc>
        <w:tc>
          <w:tcPr>
            <w:tcW w:type="dxa" w:w="1640"/>
          </w:tcPr>
          <w:p>
            <w:pPr>
              <w:pStyle w:val="74"/>
            </w:pPr>
            <w:r/>
            <w:r>
              <w:t>分散</w:t>
            </w:r>
          </w:p>
        </w:tc>
        <w:tc>
          <w:tcPr>
            <w:tcW w:type="dxa" w:w="1640"/>
          </w:tcPr>
          <w:p>
            <w:pPr>
              <w:pStyle w:val="74"/>
            </w:pPr>
            <w:r/>
            <w:r>
              <w:t>分散</w:t>
            </w:r>
          </w:p>
        </w:tc>
        <w:tc>
          <w:tcPr>
            <w:tcW w:type="dxa" w:w="1640"/>
          </w:tcPr>
          <w:p>
            <w:pPr>
              <w:pStyle w:val="74"/>
            </w:pPr>
            <w:r/>
            <w:r>
              <w:t>完全分散</w:t>
            </w:r>
          </w:p>
        </w:tc>
      </w:tr>
      <w:tr>
        <w:tc>
          <w:tcPr>
            <w:tcW w:type="dxa" w:w="1640"/>
          </w:tcPr>
          <w:p>
            <w:pPr>
              <w:pStyle w:val="74"/>
            </w:pPr>
            <w:r/>
            <w:r>
              <w:t>可解释性</w:t>
            </w:r>
          </w:p>
        </w:tc>
        <w:tc>
          <w:tcPr>
            <w:tcW w:type="dxa" w:w="1640"/>
          </w:tcPr>
          <w:p>
            <w:pPr>
              <w:pStyle w:val="74"/>
            </w:pPr>
            <w:r/>
            <w:r>
              <w:t>低</w:t>
            </w:r>
          </w:p>
        </w:tc>
        <w:tc>
          <w:tcPr>
            <w:tcW w:type="dxa" w:w="1640"/>
          </w:tcPr>
          <w:p>
            <w:pPr>
              <w:pStyle w:val="74"/>
            </w:pPr>
            <w:r/>
            <w:r>
              <w:t>低</w:t>
            </w:r>
          </w:p>
        </w:tc>
        <w:tc>
          <w:tcPr>
            <w:tcW w:type="dxa" w:w="1640"/>
          </w:tcPr>
          <w:p>
            <w:pPr>
              <w:pStyle w:val="74"/>
            </w:pPr>
            <w:r/>
            <w:r>
              <w:t>低</w:t>
            </w:r>
          </w:p>
        </w:tc>
        <w:tc>
          <w:tcPr>
            <w:tcW w:type="dxa" w:w="1640"/>
          </w:tcPr>
          <w:p>
            <w:pPr>
              <w:pStyle w:val="74"/>
            </w:pPr>
            <w:r/>
            <w:r>
              <w:t>高（卦象可读）</w:t>
            </w:r>
          </w:p>
        </w:tc>
      </w:tr>
      <w:tr>
        <w:tc>
          <w:tcPr>
            <w:tcW w:type="dxa" w:w="1640"/>
          </w:tcPr>
          <w:p>
            <w:pPr>
              <w:pStyle w:val="74"/>
            </w:pPr>
            <w:r/>
            <w:r>
              <w:t>异质性</w:t>
            </w:r>
          </w:p>
        </w:tc>
        <w:tc>
          <w:tcPr>
            <w:tcW w:type="dxa" w:w="1640"/>
          </w:tcPr>
          <w:p>
            <w:pPr>
              <w:pStyle w:val="74"/>
            </w:pPr>
            <w:r/>
            <w:r>
              <w:t>同构模型</w:t>
            </w:r>
          </w:p>
        </w:tc>
        <w:tc>
          <w:tcPr>
            <w:tcW w:type="dxa" w:w="1640"/>
          </w:tcPr>
          <w:p>
            <w:pPr>
              <w:pStyle w:val="74"/>
            </w:pPr>
            <w:r/>
            <w:r>
              <w:t>同构代理</w:t>
            </w:r>
          </w:p>
        </w:tc>
        <w:tc>
          <w:tcPr>
            <w:tcW w:type="dxa" w:w="1640"/>
          </w:tcPr>
          <w:p>
            <w:pPr>
              <w:pStyle w:val="74"/>
            </w:pPr>
            <w:r/>
            <w:r>
              <w:t>同构机器人</w:t>
            </w:r>
          </w:p>
        </w:tc>
        <w:tc>
          <w:tcPr>
            <w:tcW w:type="dxa" w:w="1640"/>
          </w:tcPr>
          <w:p>
            <w:pPr>
              <w:pStyle w:val="74"/>
            </w:pPr>
            <w:r/>
            <w:r>
              <w:t>异构元胞</w:t>
            </w:r>
          </w:p>
        </w:tc>
      </w:tr>
      <w:tr>
        <w:tc>
          <w:tcPr>
            <w:tcW w:type="dxa" w:w="1640"/>
          </w:tcPr>
          <w:p>
            <w:pPr>
              <w:pStyle w:val="74"/>
            </w:pPr>
            <w:r/>
            <w:r>
              <w:t>安全机制</w:t>
            </w:r>
          </w:p>
        </w:tc>
        <w:tc>
          <w:tcPr>
            <w:tcW w:type="dxa" w:w="1640"/>
          </w:tcPr>
          <w:p>
            <w:pPr>
              <w:pStyle w:val="74"/>
            </w:pPr>
            <w:r/>
            <w:r>
              <w:t>无内置</w:t>
            </w:r>
          </w:p>
        </w:tc>
        <w:tc>
          <w:tcPr>
            <w:tcW w:type="dxa" w:w="1640"/>
          </w:tcPr>
          <w:p>
            <w:pPr>
              <w:pStyle w:val="74"/>
            </w:pPr>
            <w:r/>
            <w:r>
              <w:t>无内置</w:t>
            </w:r>
          </w:p>
        </w:tc>
        <w:tc>
          <w:tcPr>
            <w:tcW w:type="dxa" w:w="1640"/>
          </w:tcPr>
          <w:p>
            <w:pPr>
              <w:pStyle w:val="74"/>
            </w:pPr>
            <w:r/>
            <w:r>
              <w:t>无内置</w:t>
            </w:r>
          </w:p>
        </w:tc>
        <w:tc>
          <w:tcPr>
            <w:tcW w:type="dxa" w:w="1640"/>
          </w:tcPr>
          <w:p>
            <w:pPr>
              <w:pStyle w:val="74"/>
            </w:pPr>
            <w:r/>
            <w:r>
              <w:t>分布式免疫系统</w:t>
            </w:r>
          </w:p>
        </w:tc>
      </w:tr>
      <w:tr>
        <w:tc>
          <w:tcPr>
            <w:tcW w:type="dxa" w:w="1640"/>
          </w:tcPr>
          <w:p>
            <w:pPr>
              <w:pStyle w:val="74"/>
            </w:pPr>
            <w:r/>
            <w:r>
              <w:t>训练需求</w:t>
            </w:r>
          </w:p>
        </w:tc>
        <w:tc>
          <w:tcPr>
            <w:tcW w:type="dxa" w:w="1640"/>
          </w:tcPr>
          <w:p>
            <w:pPr>
              <w:pStyle w:val="74"/>
            </w:pPr>
            <w:r/>
            <w:r>
              <w:t>大量</w:t>
            </w:r>
          </w:p>
        </w:tc>
        <w:tc>
          <w:tcPr>
            <w:tcW w:type="dxa" w:w="1640"/>
          </w:tcPr>
          <w:p>
            <w:pPr>
              <w:pStyle w:val="74"/>
            </w:pPr>
            <w:r/>
            <w:r>
              <w:t>大量</w:t>
            </w:r>
          </w:p>
        </w:tc>
        <w:tc>
          <w:tcPr>
            <w:tcW w:type="dxa" w:w="1640"/>
          </w:tcPr>
          <w:p>
            <w:pPr>
              <w:pStyle w:val="74"/>
            </w:pPr>
            <w:r/>
            <w:r>
              <w:t>中</w:t>
            </w:r>
          </w:p>
        </w:tc>
        <w:tc>
          <w:tcPr>
            <w:tcW w:type="dxa" w:w="1640"/>
          </w:tcPr>
          <w:p>
            <w:pPr>
              <w:pStyle w:val="74"/>
            </w:pPr>
            <w:r/>
            <w:r>
              <w:t>零样本</w:t>
            </w:r>
          </w:p>
        </w:tc>
      </w:tr>
      <w:tr>
        <w:tc>
          <w:tcPr>
            <w:tcW w:type="dxa" w:w="1640"/>
          </w:tcPr>
          <w:p>
            <w:pPr>
              <w:pStyle w:val="74"/>
            </w:pPr>
            <w:r/>
            <w:r>
              <w:t>单点故障</w:t>
            </w:r>
          </w:p>
        </w:tc>
        <w:tc>
          <w:tcPr>
            <w:tcW w:type="dxa" w:w="1640"/>
          </w:tcPr>
          <w:p>
            <w:pPr>
              <w:pStyle w:val="74"/>
            </w:pPr>
            <w:r/>
            <w:r>
              <w:t>存在</w:t>
            </w:r>
          </w:p>
        </w:tc>
        <w:tc>
          <w:tcPr>
            <w:tcW w:type="dxa" w:w="1640"/>
          </w:tcPr>
          <w:p>
            <w:pPr>
              <w:pStyle w:val="74"/>
            </w:pPr>
            <w:r/>
            <w:r>
              <w:t>脆弱</w:t>
            </w:r>
          </w:p>
        </w:tc>
        <w:tc>
          <w:tcPr>
            <w:tcW w:type="dxa" w:w="1640"/>
          </w:tcPr>
          <w:p>
            <w:pPr>
              <w:pStyle w:val="74"/>
            </w:pPr>
            <w:r/>
            <w:r>
              <w:t>脆弱</w:t>
            </w:r>
          </w:p>
        </w:tc>
        <w:tc>
          <w:tcPr>
            <w:tcW w:type="dxa" w:w="1640"/>
          </w:tcPr>
          <w:p>
            <w:pPr>
              <w:pStyle w:val="74"/>
            </w:pPr>
            <w:r/>
            <w:r>
              <w:t>容错（无单点）</w:t>
            </w:r>
          </w:p>
        </w:tc>
      </w:tr>
    </w:tbl>
    <w:p>
      <w:pPr>
        <w:pStyle w:val="4"/>
      </w:pPr>
    </w:p>
    <w:p>
      <w:pPr>
        <w:pStyle w:val="4"/>
      </w:pPr>
      <w:r>
        <w:t>——————————————————————————————</w:t>
      </w:r>
    </w:p>
    <w:p>
      <w:pPr>
        <w:pStyle w:val="63"/>
      </w:pPr>
      <w:r>
        <w:t>第一个可实现的原型：家庭机器人生态</w:t>
      </w:r>
    </w:p>
    <w:p>
      <w:pPr>
        <w:pStyle w:val="4"/>
      </w:pPr>
      <w:r>
        <w:t>为了实现一个"智能生态"的最小可验证实例，本节提出一个可在当前YLYW代码基础上直接构建的原型实验。</w:t>
      </w:r>
    </w:p>
    <w:p>
      <w:pPr>
        <w:pStyle w:val="4"/>
      </w:pPr>
      <w:r>
        <w:t>场景。 一个家庭环境中有三个智能代理：一个移动机器人（轮式平台+机械臂，运行物理抓取元胞）、一个固定摄像头系统（运行视觉识别元胞）、一个智能音箱（运行语义理解元胞+反幻觉审查元胞）。它们之间通过WiFi连接，使用卦象意图消息通讯。</w:t>
      </w:r>
    </w:p>
    <w:p>
      <w:pPr>
        <w:pStyle w:val="4"/>
      </w:pPr>
      <w:r>
        <w:t>任务。 "找到客厅桌上的蓝色杯子，拿起来，检查是否干净，如果干净就放到厨房台面上。"</w:t>
      </w:r>
    </w:p>
    <w:p>
      <w:pPr>
        <w:pStyle w:val="4"/>
      </w:pPr>
      <w:r>
        <w:t>元胞分工与卦象通讯。</w:t>
      </w:r>
    </w:p>
    <w:p>
      <w:pPr>
        <w:pStyle w:val="4"/>
      </w:pPr>
      <w:r>
        <w:t>1.  智能音箱（语义元胞）解析指令→确定任务类型（pick_clean_then_place_in_recep）→卦象意图广播："震卦，目标=杯子，位置=客厅"。</w:t>
      </w:r>
    </w:p>
    <w:p>
      <w:pPr>
        <w:pStyle w:val="4"/>
      </w:pPr>
      <w:r>
        <w:t>2.  固定摄像头（视觉元胞）接收意图→在视觉域中匹配"震"的语义（"动态搜寻"模式）→执行寻物→定位杯子在客厅桌→卦象意图回复："离卦，位置确认=客厅桌(0.88)，可见性=高"。</w:t>
      </w:r>
    </w:p>
    <w:p>
      <w:pPr>
        <w:pStyle w:val="4"/>
      </w:pPr>
      <w:r>
        <w:t>3.  移动机器人（物理元胞）接收"离卦"→规划导航路径→移动到客厅桌→L1-L3推理：杯子的物理特征→卦象匹配→抓取策略→成功抓取→卦象意图广播："恒卦，已抓取，状态=稳定"。</w:t>
      </w:r>
    </w:p>
    <w:p>
      <w:pPr>
        <w:pStyle w:val="4"/>
      </w:pPr>
      <w:r>
        <w:t>4.  智能音箱接收"恒卦"→继续任务序列→卦象意图广播："渐卦，下一目标=厨房台面"。</w:t>
      </w:r>
    </w:p>
    <w:p>
      <w:pPr>
        <w:pStyle w:val="4"/>
      </w:pPr>
      <w:r>
        <w:t>5.  移动机器人导航到厨房→安全八卦全程监控→"泰卦，放置位置安全"→放下杯子→卦象意图广播："既济卦，任务完成"。</w:t>
      </w:r>
    </w:p>
    <w:p>
      <w:pPr>
        <w:pStyle w:val="4"/>
      </w:pPr>
      <w:r>
        <w:t>关键指标。 （1）端到端成功率——零训练数据下的多代理协作。（2）卦象意图的通讯延迟——在WiFi/localhost上单个卦象消息的端到端延迟应&lt;5ms。（3）安全八卦的级联响应时间——从检测异常到所有相关元胞完成策略调整的总时间。</w:t>
      </w:r>
    </w:p>
    <w:p>
      <w:pPr>
        <w:pStyle w:val="4"/>
      </w:pPr>
      <w:r>
        <w:t>——————————————————————————————</w:t>
      </w:r>
    </w:p>
    <w:p>
      <w:pPr>
        <w:pStyle w:val="63"/>
      </w:pPr>
      <w:r>
        <w:t>智能生态的终极愿景：元胞互联网</w:t>
      </w:r>
    </w:p>
    <w:p>
      <w:pPr>
        <w:pStyle w:val="4"/>
      </w:pPr>
      <w:r>
        <w:t>在更远的尺度上，智能生态的终极形态是元胞互联网——YLYW元胞在全球分布的设备（智手机、汽车、工厂传感器、卫星、小卫星群）之间运行，卦象意图消息通过标准网络协议全球分发。</w:t>
      </w:r>
    </w:p>
    <w:p>
      <w:pPr>
        <w:pStyle w:val="4"/>
      </w:pPr>
      <w:r>
        <w:t>元胞互联网的愿景不是取代当前的互联网——而是为它增加一个"智能协议层"。在当前的互联网中，设备通过IP地址找到彼此并交换数据字节。在元胞互联网中，设备将同时交换"卦象意图"——一个50字节的消息，包含卦象标识、置信度评分、爻位质量评分和修正建议——这使得全球分布设备之间可以进行轻量级、准实时的情境模式交换和协作推理。</w:t>
      </w:r>
    </w:p>
    <w:p>
      <w:pPr>
        <w:pStyle w:val="4"/>
      </w:pPr>
      <w:r>
        <w:t>这个愿景是远期的——它需要标准化的协议、全球唯一标识、以及最重要的——广泛部署的YLYW元胞。但它的基础架构已经存在：第5章的安全八卦、第8章的层次化嵌套、以及本章的卦象意图广播机制共同构成了元胞互联网的协议栈基础。</w:t>
      </w:r>
    </w:p>
    <w:p>
      <w:pPr>
        <w:pStyle w:val="4"/>
      </w:pPr>
      <w:r>
        <w:t>——————————————————————————————</w:t>
      </w:r>
    </w:p>
    <w:p>
      <w:pPr>
        <w:pStyle w:val="4"/>
      </w:pPr>
      <w:r>
        <w:t>*本节完。下一节：10.4 通向AGI的路线图与时间线。*</w:t>
      </w:r>
    </w:p>
    <w:p>
      <w:pPr>
        <w:pStyle w:val="5"/>
      </w:pPr>
      <w:r>
        <w:t>通向AGI的路线图：三步走与时间线</w:t>
      </w:r>
    </w:p>
    <w:p>
      <w:pPr>
        <w:pStyle w:val="4"/>
      </w:pPr>
      <w:r>
        <w:t>前三节分别定义了元胞、组织和生态。本节将其聚合为一个有明确里程碑、可检验验证目标、务实时间估计的AGI路线图。</w:t>
      </w:r>
    </w:p>
    <w:p>
      <w:pPr>
        <w:pStyle w:val="4"/>
      </w:pPr>
      <w:r>
        <w:t>这不是一个"十年后AGI降临"的通用套话——而是基于YLYW已有代码库、已验证实验、和已解决/未解决技术障碍的底层驱动型路线估算。</w:t>
      </w:r>
    </w:p>
    <w:p>
      <w:pPr>
        <w:pStyle w:val="4"/>
      </w:pPr>
      <w:r>
        <w:t>——————————————————————————————</w:t>
      </w:r>
    </w:p>
    <w:p>
      <w:pPr>
        <w:pStyle w:val="63"/>
      </w:pPr>
      <w:r>
        <w:t>步骤一：垂直域元胞标准化（2026-2028）</w:t>
      </w:r>
    </w:p>
    <w:p>
      <w:pPr>
        <w:pStyle w:val="4"/>
      </w:pPr>
      <w:r>
        <w:t>目标。 将YLYW元胞在5个以上的垂直域中独立验证并标准化接口，使每个域中的元胞达到&gt;90%的零样本合理率。</w:t>
      </w:r>
    </w:p>
    <w:p>
      <w:pPr>
        <w:pStyle w:val="4"/>
      </w:pPr>
      <w:r>
        <w:t>已有基础。 在第6章中，5个域已得到初步验证：物理抓取（92.7%）、运动控制（4秒恢复）、ALFWorld（90.0%一致子集）、视觉分类（37% Top-1）、语言审查（反幻觉三层）。这些初步验证表明三层架构在零样本条件下有效——仍需完成的工作是将每个域的合理率提升到生产级标准。</w:t>
      </w:r>
    </w:p>
    <w:p>
      <w:pPr>
        <w:pStyle w:val="4"/>
      </w:pPr>
      <w:r>
        <w:t>待克服的技术障碍。</w:t>
      </w:r>
    </w:p>
    <w:p>
      <w:pPr>
        <w:pStyle w:val="4"/>
      </w:pPr>
      <w:r>
        <w:t>•  视觉域。 YLYW的37% Top-1在STL-10上远低于SOTA（ResNet-18约85%）。需要研究视觉元胞的L1原型映射优化和L3视觉卦象策略表的细化。一个高风险但可能高回报的方向是：用对比学习在STL-10训练集上修正64个视觉爻模板的位置——保留卦名和卦德但优化6维坐标。</w:t>
      </w:r>
    </w:p>
    <w:p>
      <w:pPr>
        <w:pStyle w:val="4"/>
      </w:pPr>
      <w:r>
        <w:t>•  语言域。 当前的语义L1原型是人工编制的——覆盖面有限。需要构建一个从大型语料库中自动提取"爻特征"的管道。</w:t>
      </w:r>
    </w:p>
    <w:p>
      <w:pPr>
        <w:pStyle w:val="4"/>
      </w:pPr>
      <w:r>
        <w:t>•  记忆机制。 当前YLYW没有跨任务的记忆——每次新任务开始，状态重置。需要为元胞添加一个轻量级的"爻状态快照"记忆机制——在当前推理中使用过去N步的爻历史影响当前策略。</w:t>
      </w:r>
    </w:p>
    <w:p>
      <w:pPr>
        <w:pStyle w:val="4"/>
      </w:pPr>
      <w:r>
        <w:t>关键验证。 5个垂直域至少4个达到&gt;90%零样本合理率，视觉域&gt;60%。</w:t>
      </w:r>
    </w:p>
    <w:p>
      <w:pPr>
        <w:pStyle w:val="4"/>
      </w:pPr>
      <w:r>
        <w:t>——————————————————————————————</w:t>
      </w:r>
    </w:p>
    <w:p>
      <w:pPr>
        <w:pStyle w:val="63"/>
      </w:pPr>
      <w:r>
        <w:t>步骤二：元胞群体自组织（2028-2030）</w:t>
      </w:r>
    </w:p>
    <w:p>
      <w:pPr>
        <w:pStyle w:val="4"/>
      </w:pPr>
      <w:r>
        <w:t>目标。 将第10.2节描述的自组织机制从概念转化为可运行的代码——实现首次"多个YLYW元胞无需预定协调规则完成协作任务"的实验验证。</w:t>
      </w:r>
    </w:p>
    <w:p>
      <w:pPr>
        <w:pStyle w:val="4"/>
      </w:pPr>
      <w:r>
        <w:t>技术里程碑。</w:t>
      </w:r>
    </w:p>
    <w:p>
      <w:pPr>
        <w:pStyle w:val="4"/>
      </w:pPr>
      <w:r>
        <w:t>•  卦象意图协议的正式定义。 当前在第8.3节的协议是预定义在理论层面的——需要一个可编译的、跨语言的协议模式（JSON Schema或Protobuf格式）和至少两个平台（Python和C/STM32）的参考实现。</w:t>
      </w:r>
    </w:p>
    <w:p>
      <w:pPr>
        <w:pStyle w:val="4"/>
      </w:pPr>
      <w:r>
        <w:t>•  选择性响应机制的标准化。 每个元胞需要一个"卦象意图过滤器"——决定哪些接收到的卦象消息需要响应，哪些可以忽略。过滤器的行为需要是确定性和可审计的。</w:t>
      </w:r>
    </w:p>
    <w:p>
      <w:pPr>
        <w:pStyle w:val="4"/>
      </w:pPr>
      <w:r>
        <w:t>•  首次多代理协作实验。 第10.2.4节提出的双机械臂合作搬运实验是最低可行验证——如果这个实验成功，可以扩展为"四臂协作组装椅子"或"移动平台+机械臂+无人机三维搜索"的更复杂实验。</w:t>
      </w:r>
    </w:p>
    <w:p>
      <w:pPr>
        <w:pStyle w:val="4"/>
      </w:pPr>
      <w:r>
        <w:t>关键验证。 （1）零训练双元胞合作搬运成功率&gt;80%。（2）卦象意图通讯延迟&lt;5ms。（3）安全级联响应时间&lt;40ms（双控制周期）。</w:t>
      </w:r>
    </w:p>
    <w:p>
      <w:pPr>
        <w:pStyle w:val="4"/>
      </w:pPr>
      <w:r>
        <w:t>——————————————————————————————</w:t>
      </w:r>
    </w:p>
    <w:p>
      <w:pPr>
        <w:pStyle w:val="63"/>
      </w:pPr>
      <w:r>
        <w:t>步骤三：元胞生态开放部署（2030-2035）</w:t>
      </w:r>
    </w:p>
    <w:p>
      <w:pPr>
        <w:pStyle w:val="4"/>
      </w:pPr>
      <w:r>
        <w:t>目标。 将自组织元胞网络从一个受控实验环境迁移到开放/半开放真实环境中——验证元胞生态在不可预见条件下的适应能力和安全边界。</w:t>
      </w:r>
    </w:p>
    <w:p>
      <w:pPr>
        <w:pStyle w:val="4"/>
      </w:pPr>
      <w:r>
        <w:t>部署环境。</w:t>
      </w:r>
    </w:p>
    <w:p>
      <w:pPr>
        <w:pStyle w:val="4"/>
      </w:pPr>
      <w:r>
        <w:t>•  智能家居。 3-5个YLYW元胞部署在现有智能家居设备上（智能音箱、摄像头、扫地机器人、智能插座），使用卦象意图协议协调跨设备的节能/安全/安防策略。</w:t>
      </w:r>
    </w:p>
    <w:p>
      <w:pPr>
        <w:pStyle w:val="4"/>
      </w:pPr>
      <w:r>
        <w:t>•  工业物联网。 10-50个元胞在工厂环境中监控设备状态、预测维护需求、协调跨产线的生产调度。安全八卦的分布式免疫系统在此场景中具有决定性的安全价值。</w:t>
      </w:r>
    </w:p>
    <w:p>
      <w:pPr>
        <w:pStyle w:val="4"/>
      </w:pPr>
      <w:r>
        <w:t>•  无人机群。 5-20个小无人机各运行一个YLYW元胞（运动控制L1+安全八卦），通过卦象意图协议协调避免碰撞和队伍保持。</w:t>
      </w:r>
    </w:p>
    <w:p>
      <w:pPr>
        <w:pStyle w:val="4"/>
      </w:pPr>
      <w:r>
        <w:t>技术挑战。</w:t>
      </w:r>
    </w:p>
    <w:p>
      <w:pPr>
        <w:pStyle w:val="4"/>
      </w:pPr>
      <w:r>
        <w:t>•  元胞的终身学习。 在开放世界中，元胞将不断遇到"爻模板未覆盖的新情境"。需要在线更新机制——不是重新训练（不可行），而是在策略表中动态添加新的规则条目。</w:t>
      </w:r>
    </w:p>
    <w:p>
      <w:pPr>
        <w:pStyle w:val="4"/>
      </w:pPr>
      <w:r>
        <w:t>•  交互协议的安全性。 当元胞网络暴露在不可控的网络环境中时，卦象意图消息可能被恶意篡改。需要一个轻量级的消息认证机制——可能基于爻位特征的数字签名。</w:t>
      </w:r>
    </w:p>
    <w:p>
      <w:pPr>
        <w:pStyle w:val="4"/>
      </w:pPr>
      <w:r>
        <w:t>•  与现有生态系统的集成。 智能家居使用Matter协议，工厂使用OPC-UA——YLYW需要设计适配层以桥接卦象意图与现有工业协议。</w:t>
      </w:r>
    </w:p>
    <w:p>
      <w:pPr>
        <w:pStyle w:val="4"/>
      </w:pPr>
      <w:r>
        <w:t>——————————————————————————————</w:t>
      </w:r>
    </w:p>
    <w:p>
      <w:pPr>
        <w:pStyle w:val="63"/>
      </w:pPr>
      <w:r>
        <w:t>这个路线图的核心假设与风险</w:t>
      </w:r>
    </w:p>
    <w:p>
      <w:pPr>
        <w:pStyle w:val="4"/>
      </w:pPr>
      <w:r>
        <w:t>任何路线图都是建立在假设之上的。本节诚实地列出核心假设及对应的风险——如果某个假设不成立，路线图的哪些部分会受影响。</w:t>
      </w:r>
    </w:p>
    <w:p>
      <w:pPr>
        <w:pStyle w:val="4"/>
      </w:pPr>
      <w:r>
        <w:t>假设一：三元胞架构在更多域中的零样本性能可以维持或提升。 风险：如果在某些域（如金融高频交易或医疗诊断）中爻编码框架不能有效捕获域的核心维度，那么元胞在该域中的性能会低于随机水平。缓解策略：每个新域在完整部署前需经过6.1节定义的"零样本基线→消融→知己学习"三轮验证——如果在第一轮（零样本基线）即失败，说明该域不适配当前的爻框架，需要修订L2编码公式。</w:t>
      </w:r>
    </w:p>
    <w:p>
      <w:pPr>
        <w:pStyle w:val="4"/>
      </w:pPr>
      <w:r>
        <w:t>假设二：卦象意图协议足以承载元胞间的协调信息。 风险：在某些需要传输高维数据（如图像块、力觉波形）的协作场景中，50字节的卦象意图可能不足以承载足够的信息。缓解策略：卦象意图用于"元胞协调"（协调信号），高维数据使用"带外通道"（直接UDP/TCP传输传感器数据）——卦象意图与带外数据并行传输。</w:t>
      </w:r>
    </w:p>
    <w:p>
      <w:pPr>
        <w:pStyle w:val="4"/>
      </w:pPr>
      <w:r>
        <w:t>假设三：元胞的规模缩放是非指数的。 风险：随着元胞数量从5增加到50到500，卦象意图广播的通讯量可能O(N²)增长——导致网络拥堵。缓解策略：引入卦象意图的"显著性过滤"——在元胞发送消息前先评估"这个消息是否足够重要以广播给全部元胞"。只有卦象匹配相似度低于阈值（表明这是一个"不寻常"的情境）或安全警报等级高于阈值时，才会广播。</w:t>
      </w:r>
    </w:p>
    <w:p>
      <w:pPr>
        <w:pStyle w:val="4"/>
      </w:pPr>
      <w:r>
        <w:t>——————————————————————————————</w:t>
      </w:r>
    </w:p>
    <w:p>
      <w:pPr>
        <w:pStyle w:val="4"/>
      </w:pPr>
      <w:r>
        <w:t>*本节完。下一节：10.5 道器合一——从符号先验到通用智能的工程哲学。*</w:t>
      </w:r>
    </w:p>
    <w:p>
      <w:pPr>
        <w:pStyle w:val="5"/>
      </w:pPr>
      <w:r>
        <w:t>道器合一：从符号先验到通用智能的工程哲学</w:t>
      </w:r>
    </w:p>
    <w:p>
      <w:pPr>
        <w:pStyle w:val="4"/>
      </w:pPr>
      <w:r>
        <w:t>第1.3.1节提出了"道器合一"作为易理研物的核心哲学命题——形而上法则直接编码为形而下算法，文化传统转化为工程技术，符号先验融入物理世界。经过八章的完整技术展开和本章的AGI路线图，现在可以回到这个命题，给它一个工程的总结。</w:t>
      </w:r>
    </w:p>
    <w:p>
      <w:pPr>
        <w:pStyle w:val="4"/>
      </w:pPr>
      <w:r>
        <w:t>——————————————————————————————</w:t>
      </w:r>
    </w:p>
    <w:p>
      <w:pPr>
        <w:pStyle w:val="63"/>
      </w:pPr>
      <w:r>
        <w:t>"道器合一"在YLYW中的八个技术映射</w:t>
      </w:r>
    </w:p>
    <w:p>
      <w:pPr>
        <w:pStyle w:val="4"/>
      </w:pPr>
      <w:r>
        <w:t>"道器合一"不是一个抽象口号——它在YLYW的每个架构层中都有具体的技术实例。表10.4将这些映射逐一列出，作为全书的技术-哲学交叉总结。</w:t>
      </w:r>
    </w:p>
    <w:p>
      <w:pPr>
        <w:pStyle w:val="67"/>
      </w:pPr>
      <w:r>
        <w:t>表11.4 道器合一的八个技术映射</w:t>
      </w:r>
    </w:p>
    <w:tbl>
      <w:tblPr>
        <w:tblStyle w:val="246"/>
        <w:tblW w:type="auto" w:w="0"/>
        <w:jc w:val="center"/>
        <w:tblLook w:firstColumn="1" w:firstRow="1" w:lastColumn="0" w:lastRow="0" w:noHBand="0" w:noVBand="1" w:val="04A0"/>
      </w:tblPr>
      <w:tblGrid>
        <w:gridCol w:w="2733"/>
        <w:gridCol w:w="2733"/>
        <w:gridCol w:w="2733"/>
      </w:tblGrid>
      <w:tr>
        <w:tc>
          <w:tcPr>
            <w:tcW w:type="dxa" w:w="2733"/>
          </w:tcPr>
          <w:p>
            <w:pPr>
              <w:pStyle w:val="99"/>
            </w:pPr>
            <w:r/>
            <w:r>
              <w:t>道的层面（易理概念）</w:t>
            </w:r>
          </w:p>
        </w:tc>
        <w:tc>
          <w:tcPr>
            <w:tcW w:type="dxa" w:w="2733"/>
          </w:tcPr>
          <w:p>
            <w:pPr>
              <w:pStyle w:val="99"/>
            </w:pPr>
            <w:r/>
            <w:r>
              <w:t>器的层面（工程实现）</w:t>
            </w:r>
          </w:p>
        </w:tc>
        <w:tc>
          <w:tcPr>
            <w:tcW w:type="dxa" w:w="2733"/>
          </w:tcPr>
          <w:p>
            <w:pPr>
              <w:pStyle w:val="99"/>
            </w:pPr>
            <w:r/>
            <w:r>
              <w:t>所在章节</w:t>
            </w:r>
          </w:p>
        </w:tc>
      </w:tr>
      <w:tr>
        <w:tc>
          <w:tcPr>
            <w:tcW w:type="dxa" w:w="2733"/>
          </w:tcPr>
          <w:p>
            <w:pPr>
              <w:pStyle w:val="74"/>
            </w:pPr>
            <w:r/>
            <w:r>
              <w:t>"一阴一阳之谓道"——阴和阳的对立统一</w:t>
            </w:r>
          </w:p>
        </w:tc>
        <w:tc>
          <w:tcPr>
            <w:tcW w:type="dxa" w:w="2733"/>
          </w:tcPr>
          <w:p>
            <w:pPr>
              <w:pStyle w:val="74"/>
            </w:pPr>
            <w:r/>
            <w:r>
              <w:t>连续隶属度μ∈[0,1]替代二值符号→0=纯阴，1=纯阳，0.5=中道</w:t>
            </w:r>
          </w:p>
        </w:tc>
        <w:tc>
          <w:tcPr>
            <w:tcW w:type="dxa" w:w="2733"/>
          </w:tcPr>
          <w:p>
            <w:pPr>
              <w:pStyle w:val="74"/>
            </w:pPr>
            <w:r/>
            <w:r>
              <w:t>2.1</w:t>
            </w:r>
          </w:p>
        </w:tc>
      </w:tr>
      <w:tr>
        <w:tc>
          <w:tcPr>
            <w:tcW w:type="dxa" w:w="2733"/>
          </w:tcPr>
          <w:p>
            <w:pPr>
              <w:pStyle w:val="74"/>
            </w:pPr>
            <w:r/>
            <w:r>
              <w:t>八卦——八种基本分类模式</w:t>
            </w:r>
          </w:p>
        </w:tc>
        <w:tc>
          <w:tcPr>
            <w:tcW w:type="dxa" w:w="2733"/>
          </w:tcPr>
          <w:p>
            <w:pPr>
              <w:pStyle w:val="74"/>
            </w:pPr>
            <w:r/>
            <w:r>
              <w:t>8维隶属度向量，高斯核匹配</w:t>
            </w:r>
          </w:p>
        </w:tc>
        <w:tc>
          <w:tcPr>
            <w:tcW w:type="dxa" w:w="2733"/>
          </w:tcPr>
          <w:p>
            <w:pPr>
              <w:pStyle w:val="74"/>
            </w:pPr>
            <w:r/>
            <w:r>
              <w:t>2.2</w:t>
            </w:r>
          </w:p>
        </w:tc>
      </w:tr>
      <w:tr>
        <w:tc>
          <w:tcPr>
            <w:tcW w:type="dxa" w:w="2733"/>
          </w:tcPr>
          <w:p>
            <w:pPr>
              <w:pStyle w:val="74"/>
            </w:pPr>
            <w:r/>
            <w:r>
              <w:t>六爻——六个递进的变化维度</w:t>
            </w:r>
          </w:p>
        </w:tc>
        <w:tc>
          <w:tcPr>
            <w:tcW w:type="dxa" w:w="2733"/>
          </w:tcPr>
          <w:p>
            <w:pPr>
              <w:pStyle w:val="74"/>
            </w:pPr>
            <w:r/>
            <w:r>
              <w:t>6维爻值向量，加权聚合公式</w:t>
            </w:r>
          </w:p>
        </w:tc>
        <w:tc>
          <w:tcPr>
            <w:tcW w:type="dxa" w:w="2733"/>
          </w:tcPr>
          <w:p>
            <w:pPr>
              <w:pStyle w:val="74"/>
            </w:pPr>
            <w:r/>
            <w:r>
              <w:t>2.3/3.2</w:t>
            </w:r>
          </w:p>
        </w:tc>
      </w:tr>
      <w:tr>
        <w:tc>
          <w:tcPr>
            <w:tcW w:type="dxa" w:w="2733"/>
          </w:tcPr>
          <w:p>
            <w:pPr>
              <w:pStyle w:val="74"/>
            </w:pPr>
            <w:r/>
            <w:r>
              <w:t>六十四卦——完备的情境分类体系</w:t>
            </w:r>
          </w:p>
        </w:tc>
        <w:tc>
          <w:tcPr>
            <w:tcW w:type="dxa" w:w="2733"/>
          </w:tcPr>
          <w:p>
            <w:pPr>
              <w:pStyle w:val="74"/>
            </w:pPr>
            <w:r/>
            <w:r>
              <w:t>64卦爻模板，余弦相似度搜索</w:t>
            </w:r>
          </w:p>
        </w:tc>
        <w:tc>
          <w:tcPr>
            <w:tcW w:type="dxa" w:w="2733"/>
          </w:tcPr>
          <w:p>
            <w:pPr>
              <w:pStyle w:val="74"/>
            </w:pPr>
            <w:r/>
            <w:r>
              <w:t>3.2/3.3</w:t>
            </w:r>
          </w:p>
        </w:tc>
      </w:tr>
      <w:tr>
        <w:tc>
          <w:tcPr>
            <w:tcW w:type="dxa" w:w="2733"/>
          </w:tcPr>
          <w:p>
            <w:pPr>
              <w:pStyle w:val="74"/>
            </w:pPr>
            <w:r/>
            <w:r>
              <w:t>乘承比应当位得中——内部结构分析</w:t>
            </w:r>
          </w:p>
        </w:tc>
        <w:tc>
          <w:tcPr>
            <w:tcW w:type="dxa" w:w="2733"/>
          </w:tcPr>
          <w:p>
            <w:pPr>
              <w:pStyle w:val="74"/>
            </w:pPr>
            <w:r/>
            <w:r>
              <w:t>L3+爻位关系评分，力修正系数</w:t>
            </w:r>
          </w:p>
        </w:tc>
        <w:tc>
          <w:tcPr>
            <w:tcW w:type="dxa" w:w="2733"/>
          </w:tcPr>
          <w:p>
            <w:pPr>
              <w:pStyle w:val="74"/>
            </w:pPr>
            <w:r/>
            <w:r>
              <w:t>3.4</w:t>
            </w:r>
          </w:p>
        </w:tc>
      </w:tr>
      <w:tr>
        <w:tc>
          <w:tcPr>
            <w:tcW w:type="dxa" w:w="2733"/>
          </w:tcPr>
          <w:p>
            <w:pPr>
              <w:pStyle w:val="74"/>
            </w:pPr>
            <w:r/>
            <w:r>
              <w:t>"知几其神乎"——征兆辨识</w:t>
            </w:r>
          </w:p>
        </w:tc>
        <w:tc>
          <w:tcPr>
            <w:tcW w:type="dxa" w:w="2733"/>
          </w:tcPr>
          <w:p>
            <w:pPr>
              <w:pStyle w:val="74"/>
            </w:pPr>
            <w:r/>
            <w:r>
              <w:t>变卦分析，提前修正策略（不如RL的试错）</w:t>
            </w:r>
          </w:p>
        </w:tc>
        <w:tc>
          <w:tcPr>
            <w:tcW w:type="dxa" w:w="2733"/>
          </w:tcPr>
          <w:p>
            <w:pPr>
              <w:pStyle w:val="74"/>
            </w:pPr>
            <w:r/>
            <w:r>
              <w:t>4.4</w:t>
            </w:r>
          </w:p>
        </w:tc>
      </w:tr>
      <w:tr>
        <w:tc>
          <w:tcPr>
            <w:tcW w:type="dxa" w:w="2733"/>
          </w:tcPr>
          <w:p>
            <w:pPr>
              <w:pStyle w:val="74"/>
            </w:pPr>
            <w:r/>
            <w:r>
              <w:t>"履霜坚冰至"——危险的第一个征兆</w:t>
            </w:r>
          </w:p>
        </w:tc>
        <w:tc>
          <w:tcPr>
            <w:tcW w:type="dxa" w:w="2733"/>
          </w:tcPr>
          <w:p>
            <w:pPr>
              <w:pStyle w:val="74"/>
            </w:pPr>
            <w:r/>
            <w:r>
              <w:t>安全八卦并行通道，一票否决权</w:t>
            </w:r>
          </w:p>
        </w:tc>
        <w:tc>
          <w:tcPr>
            <w:tcW w:type="dxa" w:w="2733"/>
          </w:tcPr>
          <w:p>
            <w:pPr>
              <w:pStyle w:val="74"/>
            </w:pPr>
            <w:r/>
            <w:r>
              <w:t>5.1/5.2</w:t>
            </w:r>
          </w:p>
        </w:tc>
      </w:tr>
      <w:tr>
        <w:tc>
          <w:tcPr>
            <w:tcW w:type="dxa" w:w="2733"/>
          </w:tcPr>
          <w:p>
            <w:pPr>
              <w:pStyle w:val="74"/>
            </w:pPr>
            <w:r/>
            <w:r>
              <w:t>"其大无外，其小无内"——全息自相似</w:t>
            </w:r>
          </w:p>
        </w:tc>
        <w:tc>
          <w:tcPr>
            <w:tcW w:type="dxa" w:w="2733"/>
          </w:tcPr>
          <w:p>
            <w:pPr>
              <w:pStyle w:val="74"/>
            </w:pPr>
            <w:r/>
            <w:r>
              <w:t>层次化嵌套——每一层用同一套架构</w:t>
            </w:r>
          </w:p>
        </w:tc>
        <w:tc>
          <w:tcPr>
            <w:tcW w:type="dxa" w:w="2733"/>
          </w:tcPr>
          <w:p>
            <w:pPr>
              <w:pStyle w:val="74"/>
            </w:pPr>
            <w:r/>
            <w:r>
              <w:t>7.2</w:t>
            </w:r>
          </w:p>
        </w:tc>
      </w:tr>
    </w:tbl>
    <w:p>
      <w:pPr>
        <w:pStyle w:val="4"/>
      </w:pPr>
    </w:p>
    <w:p>
      <w:pPr>
        <w:pStyle w:val="4"/>
      </w:pPr>
      <w:r>
        <w:t>——————————————————————————————</w:t>
      </w:r>
    </w:p>
    <w:p>
      <w:pPr>
        <w:pStyle w:val="63"/>
      </w:pPr>
      <w:r>
        <w:t>YLYW所代表的智能哲学：非黑箱、天生安全、价值内建</w:t>
      </w:r>
    </w:p>
    <w:p>
      <w:pPr>
        <w:pStyle w:val="4"/>
      </w:pPr>
      <w:r>
        <w:t>YLYW不只是一种工程架构。它的设计选择——全透明推理链、零数据先验、独立安全通道、结构化知识表示——构成了一种智能哲学。这一哲学可以用三个判据来刻画。</w:t>
      </w:r>
    </w:p>
    <w:p>
      <w:pPr>
        <w:pStyle w:val="4"/>
      </w:pPr>
      <w:r>
        <w:t>判据一：智能应该是可理解的。 你不应该需要200篇论文来"解释"为什么你的机器人选择了这个动作。YLYW的每一步推理——从传感器数据到八卦隶属度到六爻编码到卦象匹配到爻位分析到最终力参数——都可以被追溯到一个具体的公式或规则。这是AI的可解释性从"事后解释"（post-hoc explanation）走向"过程透明"（process transparency）的工程示范。</w:t>
      </w:r>
    </w:p>
    <w:p>
      <w:pPr>
        <w:pStyle w:val="4"/>
      </w:pPr>
      <w:r>
        <w:t>判据二：安全应该是天生的，不是外挂的。 第5章的论证——安全机制必须在架构设计阶段内置，不能事后外挂——在AGI尺度上更为关键。一个通用智能体如果不具有"天生安全本能"（对物理约束的显式认知），它在开放世界中的行为将是不可预测的。YLYW的安全八卦不是一个"安全模块"——它是与策略八卦共享完全相同的三层架构的独立推理通道。安全是架构的属性，不是可选的附加组件。</w:t>
      </w:r>
    </w:p>
    <w:p>
      <w:pPr>
        <w:pStyle w:val="4"/>
      </w:pPr>
      <w:r>
        <w:t>判据三：知识应该是显式的、可审计的、可传递的。 在数据驱动范式中，知识被溶解在网络权重中——你无法从模型中"读取"它知道什么。在YLYW中，所有知识都是显式的——64卦策略映射表、爻编码公式、安全爻规则——每一行都可以被阅读、讨论和修改。这不仅是可解释性的保障，也是知识传递的前提——一个YLYW元胞的"知识"可以被完整地导出为200行的Python字典，发送给另一个元胞，实现秒级的"知识转移"。</w:t>
      </w:r>
    </w:p>
    <w:p>
      <w:pPr>
        <w:pStyle w:val="4"/>
      </w:pPr>
      <w:r>
        <w:t>——————————————————————————————</w:t>
      </w:r>
    </w:p>
    <w:p>
      <w:pPr>
        <w:pStyle w:val="63"/>
      </w:pPr>
      <w:r>
        <w:t>"第三范式"的历史定位</w:t>
      </w:r>
    </w:p>
    <w:p>
      <w:pPr>
        <w:pStyle w:val="4"/>
      </w:pPr>
      <w:r>
        <w:t>以第1章的数据驱动（第二范式）为对照，以本节的分析为收束，我们尝试给YLYW在智能研究史中一个精确的历史定位。</w:t>
      </w:r>
    </w:p>
    <w:p>
      <w:pPr>
        <w:pStyle w:val="4"/>
      </w:pPr>
      <w:r>
        <w:t>AI的第一范式是符号主义——它的目标是逻辑推理。它失败了不是因为"符号是错的"，而是因为它缺少一个从物理世界到符号空间的连续映射——这正是第2章的八卦隶属度解决的问题。</w:t>
      </w:r>
    </w:p>
    <w:p>
      <w:pPr>
        <w:pStyle w:val="4"/>
      </w:pPr>
      <w:r>
        <w:t>AI的第二范式是连接主义——它的目标是统计拟合。它统治了当前的AI世界。但它缺少显式的知识结构、可解释的推理链和天生的安全本能——这正是第3-5章的三层架构、爻位关系和安全八卦解决的问题。</w:t>
      </w:r>
    </w:p>
    <w:p>
      <w:pPr>
        <w:pStyle w:val="4"/>
      </w:pPr>
      <w:r>
        <w:t>易理研物所指向的第三范式——以结构化文化知识作为AGI系统的先验骨架——不否认第一范式（符号推理仍有价值）或第二范式（神经网络感知是必需的）。它的主张更精确：在符号推理和神经网络之间，应该有一个结构化先验知识层——一个不必从数据中学习的、自成体系的知识框架。在这个框架中，八卦是基元、六爻是编码、六十四卦是形式库。</w:t>
      </w:r>
    </w:p>
    <w:p>
      <w:pPr>
        <w:pStyle w:val="4"/>
      </w:pPr>
      <w:r>
        <w:t>六十四卦作为这个知识框架的价值不在于它"正确"（任何框架都可以是正确的，如果它符合内部逻辑）——而在于它是非随机的。它经过三千年的迭代观察和诠释，它所划分的64种情境模式具有超乎寻常的结构丰富性。本书第6章的所有实验——从300物体的零样本抓取到MuJoCo中的推搡恢复到ALFWorld上的跨域导航——都表明：这个非随机的符号体系可以作为现代智能系统的高效先验偏置。</w:t>
      </w:r>
    </w:p>
    <w:p>
      <w:pPr>
        <w:pStyle w:val="4"/>
      </w:pPr>
      <w:r>
        <w:t>——————————————————————————————</w:t>
      </w:r>
    </w:p>
    <w:p>
      <w:pPr>
        <w:pStyle w:val="63"/>
      </w:pPr>
      <w:r>
        <w:t>未完的结语</w:t>
      </w:r>
    </w:p>
    <w:p>
      <w:pPr>
        <w:pStyle w:val="4"/>
      </w:pPr>
      <w:r>
        <w:t>本书前八章和本章建立了从八卦到AGI的完整路线。但路线的终点不是"AGI已达成"——而是"AGI在架构上变得可规划、可验证、可审计"。YLYW在当前阶段是一个AGI的建筑基块，不是一个完整的AGI。它回答的是"怎样"建造的问题，而非"已经"建成的宣称。</w:t>
      </w:r>
    </w:p>
    <w:p>
      <w:pPr>
        <w:pStyle w:val="4"/>
      </w:pPr>
      <w:r>
        <w:t>在终止本书之前，还有一些诚实的自省需要完成——这正是第12章的内容。第12章不会重述前九章的成就——它将直面当前YLYW系统的十个根本局限，并为后续的探索者提供一张"已解决"与"未解决"的导航地图。</w:t>
      </w:r>
    </w:p>
    <w:p>
      <w:pPr>
        <w:pStyle w:val="4"/>
      </w:pPr>
      <w:r>
        <w:t>——————————————————————————————</w:t>
      </w:r>
    </w:p>
    <w:p>
      <w:pPr>
        <w:pStyle w:val="4"/>
      </w:pPr>
      <w:r>
        <w:t>*本节完。第11章终。*</w:t>
      </w:r>
    </w:p>
    <w:p>
      <w:pPr>
        <w:pStyle w:val="4"/>
      </w:pPr>
    </w:p>
    <w:p>
      <w:pPr>
        <w:pStyle w:val="3"/>
        <w:pageBreakBefore/>
      </w:pPr>
      <w:r>
        <w:t>局限与开放问题</w:t>
      </w:r>
    </w:p>
    <w:p>
      <w:pPr>
        <w:pStyle w:val="4"/>
      </w:pPr>
      <w:r>
        <w:t>前面九章建立了一个从《易经》到AGI的完整路线——从八卦隶属度到三层架构，从学习机制到安全约束，从跨域验证到元胞生态。在学术写作中，完成论证后停下来是最常见的终点。但易理研物的目标不是完成一本书——而是启动一条新的研究路线。为此，最后一章不总结成就，而是直面局限。</w:t>
      </w:r>
    </w:p>
    <w:p>
      <w:pPr>
        <w:pStyle w:val="4"/>
      </w:pPr>
      <w:r>
        <w:t>YLYW的每一个设计选择——连续隶属度替代二值符号、64卦替代学习分类器、爻位关系替代神经网络、安全八卦替代对抗训练、层次化嵌套替代端到端——在带来特定优势的同时，也产生了特定的局限。这些局限不是系统的缺陷——它们是选择的结果。承认它们并清晰地表述它们，比在结论中重复前九章的成就更有价值。</w:t>
      </w:r>
    </w:p>
    <w:p>
      <w:pPr>
        <w:pStyle w:val="4"/>
      </w:pPr>
      <w:r>
        <w:t>本章结构：11.1-11.4逐一分析四个深层局限，11.5提出十个开放研究问题供后续探索者导航，11.6以全书的最终结语收束。</w:t>
      </w:r>
    </w:p>
    <w:p>
      <w:pPr>
        <w:pStyle w:val="4"/>
      </w:pPr>
      <w:r>
        <w:t>——————————————————————————————</w:t>
      </w:r>
    </w:p>
    <w:p>
      <w:pPr>
        <w:pStyle w:val="4"/>
      </w:pPr>
      <w:r>
        <w:t>*本章不应被解读为对YLYW的"否定"——任何系统都有局限。承认局限并将它们公开地列出，是对后续研究者的诚实和对研究路线的负责。*</w:t>
      </w:r>
    </w:p>
    <w:p>
      <w:pPr>
        <w:pStyle w:val="4"/>
      </w:pPr>
    </w:p>
    <w:p>
      <w:pPr>
        <w:pStyle w:val="5"/>
      </w:pPr>
      <w:r>
        <w:t>感知前端：视觉到13维特征的语义鸿沟</w:t>
      </w:r>
    </w:p>
    <w:p>
      <w:pPr>
        <w:pStyle w:val="4"/>
      </w:pPr>
      <w:r>
        <w:t>YLYW在第6章中展示的零样本能力有一个隐含的前提：13维物理特征已被准确提取。 在实验中，这些特征来自仿真环境中的确定性提取函数和人工标定——而非从真实世界的原始RGB图像中自动推断。这个前提在真实应用中是一个巨大的工程鸿沟。</w:t>
      </w:r>
    </w:p>
    <w:p>
      <w:pPr>
        <w:pStyle w:val="4"/>
      </w:pPr>
      <w:r>
        <w:t>——————————————————————————————</w:t>
      </w:r>
    </w:p>
    <w:p>
      <w:pPr>
        <w:pStyle w:val="63"/>
      </w:pPr>
      <w:r>
        <w:t>问题的本质</w:t>
      </w:r>
    </w:p>
    <w:p>
      <w:pPr>
        <w:pStyle w:val="4"/>
      </w:pPr>
      <w:r>
        <w:t>YLYW的L1-L3推理链接收的是一个13维物理特征向量f∈[0,1]¹³。这13个维度的每一个都有明确的物理语义——stability（稳定性）、roll_tendency（滚动倾向）、fragility（脆弱性）、grasp_surface_quality（抓取表面质量）等等。这些值在实验设置中是直接从物体的几何模型和物理参数中推导出来的——一个球体有roll_tendency≈0.92，一个骰子有stability≈0.90。</w:t>
      </w:r>
    </w:p>
    <w:p>
      <w:pPr>
        <w:pStyle w:val="4"/>
      </w:pPr>
      <w:r>
        <w:t>在真实的机器人部署中，这些特征不会直接从传感器中来。摄像头输出的是RGB像素阵列，深度传感器输出的是点云，触觉传感器输出的是力波形。将"RGB像素中的杯子"翻译为"fragility=0.86"需要一个感知前端——而这个前端本身就是一个困难的计算机视觉问题。</w:t>
      </w:r>
    </w:p>
    <w:p>
      <w:pPr>
        <w:pStyle w:val="4"/>
      </w:pPr>
      <w:r>
        <w:t>这不是YLYW独有的问题——任何需要从原始感知到符号推理的系统都面临同样的挑战。但对于YLYW来说，这个问题被"显式特征的语义"放大了。YLYW的推理是建立在每个特征的精确物理语义上的——如果感知前端误判了stability=0.10（实际应该是0.30），整个推理链都会偏航。在DL系统中，感知误差可以被模型的其他部分"吸收"（因为所有层都被联合训练），但在YLYW的独立层次架构中，感知误差直接向下传播到策略输出。</w:t>
      </w:r>
    </w:p>
    <w:p>
      <w:pPr>
        <w:pStyle w:val="4"/>
      </w:pPr>
      <w:r>
        <w:t>——————————————————————————————</w:t>
      </w:r>
    </w:p>
    <w:p>
      <w:pPr>
        <w:pStyle w:val="63"/>
      </w:pPr>
      <w:r>
        <w:t>可能的缓解路径</w:t>
      </w:r>
    </w:p>
    <w:p>
      <w:pPr>
        <w:pStyle w:val="4"/>
      </w:pPr>
      <w:r>
        <w:t>路径一：学习型Adapter。 一个轻量级的CNN/ViT网络将RGB+深度输入映射到13维特征向量。Adapter可以通过监督学习训练（需要人工标定特征值的数据集）或自监督预训练（利用物理仿真器自动生成训练对）。关键约束是：Adapter必须是轻量的——如果Adapter本身是一个7B参数的VLM，那YLYW的443参数优势就被抵消了。</w:t>
      </w:r>
    </w:p>
    <w:p>
      <w:pPr>
        <w:pStyle w:val="4"/>
      </w:pPr>
      <w:r>
        <w:t>路径二：面向物理特征的预训练任务。 利用仿真环境（MuJoCo/PyBullet）为大规模物体集自动生成"RGB→13维特征"的训练对。10万个物体的10万张渲染图×13维特征查询→训练一个参数规模在100万以内的专用回归网络。每个训练样本的计算成本≈0.1秒（单次渲染+特征查询），总训练数据生成成本≈3小时GPU。</w:t>
      </w:r>
    </w:p>
    <w:p>
      <w:pPr>
        <w:pStyle w:val="4"/>
      </w:pPr>
      <w:r>
        <w:t>当前状态。 第6章中的所有实验使用人工标定的仿真环境来获取13维物理特征。真实的RGB→特征Adapter尚未被开发和验证。</w:t>
      </w:r>
    </w:p>
    <w:p>
      <w:pPr>
        <w:pStyle w:val="4"/>
      </w:pPr>
      <w:r>
        <w:t>——————————————————————————————</w:t>
      </w:r>
    </w:p>
    <w:p>
      <w:pPr>
        <w:pStyle w:val="63"/>
      </w:pPr>
      <w:r>
        <w:t>一个关键实验</w:t>
      </w:r>
    </w:p>
    <w:p>
      <w:pPr>
        <w:pStyle w:val="4"/>
      </w:pPr>
      <w:r>
        <w:t>如果Adapter能稳定地将21个YCB物体（从62个不同角度，共1302张RGB-D图像）映射到13维特征的误差控制在&lt;0.15（绝对误差），YLYW在YCB上的24/29合理率不出现显著下降——这将是从仿真验证到真实世界部署的关键一步。</w:t>
      </w:r>
    </w:p>
    <w:p>
      <w:pPr>
        <w:pStyle w:val="4"/>
      </w:pPr>
      <w:r>
        <w:t>这个实验尚未完成。</w:t>
      </w:r>
    </w:p>
    <w:p>
      <w:pPr>
        <w:pStyle w:val="4"/>
      </w:pPr>
      <w:r>
        <w:t>——————————————————————————————</w:t>
      </w:r>
    </w:p>
    <w:p>
      <w:pPr>
        <w:pStyle w:val="4"/>
      </w:pPr>
      <w:r>
        <w:t>*本节完。下一节：11.2 先验的边界——当八卦不够用的时候。*</w:t>
      </w:r>
    </w:p>
    <w:p>
      <w:pPr>
        <w:pStyle w:val="5"/>
      </w:pPr>
      <w:r>
        <w:t>先验的边界：当八卦不够用的时候</w:t>
      </w:r>
    </w:p>
    <w:p>
      <w:pPr>
        <w:pStyle w:val="4"/>
      </w:pPr>
      <w:r>
        <w:t>YLYW的第零假设是：64卦的爻模板在6维爻空间中构成了一个完备的Voronoi划分——任何6维爻向量都会落入某一个卦的Voronoic胞腔。这个假设保证了零样本条件下不会有"未分类"的物体。</w:t>
      </w:r>
    </w:p>
    <w:p>
      <w:pPr>
        <w:pStyle w:val="4"/>
      </w:pPr>
      <w:r>
        <w:t>但"完备的划分"不等于"正确的划分"。64卦对物理抓取域的覆盖在实验中表现良好（92.7%合理率），但这不意味着64卦对所有可能的域都具有同等的覆盖力。本节分析这个"先验边界"的精确位置。</w:t>
      </w:r>
    </w:p>
    <w:p>
      <w:pPr>
        <w:pStyle w:val="4"/>
      </w:pPr>
      <w:r>
        <w:t>——————————————————————————————</w:t>
      </w:r>
    </w:p>
    <w:p>
      <w:pPr>
        <w:pStyle w:val="63"/>
      </w:pPr>
      <w:r>
        <w:t>哪些域在64卦的覆盖范围内？</w:t>
      </w:r>
    </w:p>
    <w:p>
      <w:pPr>
        <w:pStyle w:val="4"/>
      </w:pPr>
      <w:r>
        <w:t>第6章在多域实验中展示的合理率可以用于估算先验边界的范围：</w:t>
      </w:r>
    </w:p>
    <w:p>
      <w:pPr>
        <w:pStyle w:val="4"/>
      </w:pPr>
      <w:r>
        <w:t>•  物理抓取（YCB）：92.7%合理率→64卦对该域的覆盖充分。</w:t>
      </w:r>
    </w:p>
    <w:p>
      <w:pPr>
        <w:pStyle w:val="4"/>
      </w:pPr>
      <w:r>
        <w:t>•  运动控制（步态）：10/14场景（71%）合理→卦象对运动基元的覆盖尚可，但有明显缺口。</w:t>
      </w:r>
    </w:p>
    <w:p>
      <w:pPr>
        <w:pStyle w:val="4"/>
      </w:pPr>
      <w:r>
        <w:t>•  ALFWorld具身导航：90.0%一致子集→卦象对导航-操作组合的覆盖是间接的——ALFWorld的成功主要来自agentV10的规则集，而非L3卦象匹配。</w:t>
      </w:r>
    </w:p>
    <w:p>
      <w:pPr>
        <w:pStyle w:val="4"/>
      </w:pPr>
      <w:r>
        <w:t>•  视觉分类：37% Top-1→64卦对"视觉类别"的覆盖很差。这不是64卦的问题——视觉类别（猫/狗/飞机/卡车）与八卦的"物理属性分类"之间缺乏概念的对应关系。64卦是为情境模式分类而设计的，不是为物体识别而设计的。</w:t>
      </w:r>
    </w:p>
    <w:p>
      <w:pPr>
        <w:pStyle w:val="4"/>
      </w:pPr>
      <w:r>
        <w:t>•  语言审查（反幻觉）：没有量化合理率→这个域中卦象的使用是隐喻层面的（安全性映射），而非结构匹配层面的。</w:t>
      </w:r>
    </w:p>
    <w:p>
      <w:pPr>
        <w:pStyle w:val="4"/>
      </w:pPr>
      <w:r>
        <w:t>初步结论。 64卦在"物理交互情境"（涉及力、稳定性、运动、脆弱性的分类）中具有高覆盖力（70-95%）。在"抽象语义情境"（涉及意图、逻辑、概念关系）中具有中等覆盖力（50-70%）。在"知觉分类"（物体身份识别、图像分类）中具有低覆盖力（&lt;40%）。</w:t>
      </w:r>
    </w:p>
    <w:p>
      <w:pPr>
        <w:pStyle w:val="4"/>
      </w:pPr>
      <w:r>
        <w:t>——————————————————————————————</w:t>
      </w:r>
    </w:p>
    <w:p>
      <w:pPr>
        <w:pStyle w:val="63"/>
      </w:pPr>
      <w:r>
        <w:t>卦象覆盖范围的理论极限</w:t>
      </w:r>
    </w:p>
    <w:p>
      <w:pPr>
        <w:pStyle w:val="4"/>
      </w:pPr>
      <w:r>
        <w:t>64卦对6维爻空间的覆盖在数学上是完备的（任何方向存在一个最近的模板），但这并不意味着这个覆盖在"语义"上是合理的。考虑一个反例：</w:t>
      </w:r>
    </w:p>
    <w:p>
      <w:pPr>
        <w:pStyle w:val="4"/>
      </w:pPr>
      <w:r>
        <w:t>反例：液体的抓取。 当物体为液体（如一杯水）时，6维爻编码公式产生一个6维向量。系统会为它找到一个最近的卦象。但液体与固体的物理操作法则存在质的差异——液体不需要"抓取"（它需要"容器"），液体没有"力预设"的概念（只有"倾倒"）。当系统为水杯输出"precision_grasp, force=0.25"时，这个"合理率"是偶然的——因为它对固体的物理直觉恰好适用于水杯（杯子是固体），但如果输入是"单独的水"（没有容器），卦象映射将完全失败。</w:t>
      </w:r>
    </w:p>
    <w:p>
      <w:pPr>
        <w:pStyle w:val="4"/>
      </w:pPr>
      <w:r>
        <w:t>这不是64卦的问题——它暴露了更根本的限制：先验的覆盖范围取决于知识编码时对目标域的"可表达性"假设。 64卦被编码时假设"所有操作状态可以在抓取的语义框架中表达"，但物理世界的操作空间比这个假设大得多——包括倾倒、搅拌、注入、吸取、振动分离等等。</w:t>
      </w:r>
    </w:p>
    <w:p>
      <w:pPr>
        <w:pStyle w:val="4"/>
      </w:pPr>
      <w:r>
        <w:t>——————————————————————————————</w:t>
      </w:r>
    </w:p>
    <w:p>
      <w:pPr>
        <w:pStyle w:val="63"/>
      </w:pPr>
      <w:r>
        <w:t>需要额外原型库的新域</w:t>
      </w:r>
    </w:p>
    <w:p>
      <w:pPr>
        <w:pStyle w:val="4"/>
      </w:pPr>
      <w:r>
        <w:t>有些域需要YLYW添加新的L1原型库——当前的8卦物理原型不够用。例如：</w:t>
      </w:r>
    </w:p>
    <w:p>
      <w:pPr>
        <w:pStyle w:val="4"/>
      </w:pPr>
      <w:r>
        <w:t>•  热学域。 物体不是"刚/柔/动/静"而是"热/冷/导热/绝缘"。需要一套热的八卦原型（乾=高温，坤=低温，离=辐射热，坎=对流，等等）。</w:t>
      </w:r>
    </w:p>
    <w:p>
      <w:pPr>
        <w:pStyle w:val="4"/>
      </w:pPr>
      <w:r>
        <w:t>•  电磁域。 物体不是通过物理力交互而是通过电磁场交互（导电/绝缘、强磁/弱磁、高介电/低介电）。</w:t>
      </w:r>
    </w:p>
    <w:p>
      <w:pPr>
        <w:pStyle w:val="4"/>
      </w:pPr>
      <w:r>
        <w:t>•  社会域。 与物理交互无关——社会信号、团体动态、规范遵循——这些可能需要全新的L2爻语义公式。</w:t>
      </w:r>
    </w:p>
    <w:p>
      <w:pPr>
        <w:pStyle w:val="4"/>
      </w:pPr>
      <w:r>
        <w:t>为每个新域定义新的八卦原型是可以做到的——第10.1.2节指出元胞的DNA具有跨域可移植性。但原型的质量取决于定义者的领域专业知识，而非YLYW架构本身——这是一个"知识获取瓶颈"的现代重演。</w:t>
      </w:r>
    </w:p>
    <w:p>
      <w:pPr>
        <w:pStyle w:val="4"/>
      </w:pPr>
      <w:r>
        <w:t>——————————————————————————————</w:t>
      </w:r>
    </w:p>
    <w:p>
      <w:pPr>
        <w:pStyle w:val="4"/>
      </w:pPr>
      <w:r>
        <w:t>*本节完。下一节：11.3 学习的上限——六爻精化的参数天花板。*</w:t>
      </w:r>
    </w:p>
    <w:p>
      <w:pPr>
        <w:pStyle w:val="5"/>
      </w:pPr>
      <w:r>
        <w:t>学习的上限：六爻精化的参数天花板</w:t>
      </w:r>
    </w:p>
    <w:p>
      <w:pPr>
        <w:pStyle w:val="4"/>
      </w:pPr>
      <w:r>
        <w:t>第4章以"443个参数在3-5次失败交互中完成收敛"作为知己学习的核心成就。这是一个真实的成就——它证明了结构化先验可以大幅压缩学习所需的参数和交互。但这也暴露了一个上限：当任务性能达到先验的上限后，学习的空间被443个参数框定了。</w:t>
      </w:r>
    </w:p>
    <w:p>
      <w:pPr>
        <w:pStyle w:val="4"/>
      </w:pPr>
      <w:r>
        <w:t>——————————————————————————————</w:t>
      </w:r>
    </w:p>
    <w:p>
      <w:pPr>
        <w:pStyle w:val="63"/>
      </w:pPr>
      <w:r>
        <w:t>知己学习能做什么和不能做什么</w:t>
      </w:r>
    </w:p>
    <w:p>
      <w:pPr>
        <w:pStyle w:val="4"/>
      </w:pPr>
      <w:r>
        <w:t>知己学习能做的（第4章已验证）：</w:t>
      </w:r>
    </w:p>
    <w:p>
      <w:pPr>
        <w:pStyle w:val="4"/>
      </w:pPr>
      <w:r>
        <w:t>•  在已有的策略类型谱系内调整力参数（force_scale: 1.25→1.18，降力7%）</w:t>
      </w:r>
    </w:p>
    <w:p>
      <w:pPr>
        <w:pStyle w:val="4"/>
      </w:pPr>
      <w:r>
        <w:t>•  按"变卦"方向切换策略类型（如"动态抓取失败→切换到更谨慎的渐卦"——在64卦的关系网络中有结构的改变）</w:t>
      </w:r>
    </w:p>
    <w:p>
      <w:pPr>
        <w:pStyle w:val="4"/>
      </w:pPr>
      <w:r>
        <w:t>•  在爻位关系分析中修正修正系数（不当位的权重从0.15调整到0.25）</w:t>
      </w:r>
    </w:p>
    <w:p>
      <w:pPr>
        <w:pStyle w:val="4"/>
      </w:pPr>
      <w:r>
        <w:t>•  排除已知失败的物体-策略组合（知耻L1: 错拿排除）</w:t>
      </w:r>
    </w:p>
    <w:p>
      <w:pPr>
        <w:pStyle w:val="4"/>
      </w:pPr>
      <w:r>
        <w:t>知己学习不能做的：</w:t>
      </w:r>
    </w:p>
    <w:p>
      <w:pPr>
        <w:pStyle w:val="4"/>
      </w:pPr>
      <w:r>
        <w:t>•  发现策略映射表中不存在的新策略类型。 如果64卦的预定义映射中没有"soft_enveloping_grasp"（柔性包围式抓取）的条目，知己学习永远无法"发明"这个策略——它最多能从现有的39个策略类型中选择最佳的一个。</w:t>
      </w:r>
    </w:p>
    <w:p>
      <w:pPr>
        <w:pStyle w:val="4"/>
      </w:pPr>
      <w:r>
        <w:t>•  发现L2爻编码公式中缺少的关键维度。 如果某个物理现象的精确操作需要第7个爻维度（如"磁场强度"），六爻编码架构无法自适应地添加它。</w:t>
      </w:r>
    </w:p>
    <w:p>
      <w:pPr>
        <w:pStyle w:val="4"/>
      </w:pPr>
      <w:r>
        <w:t>•  在三个以上交互失败后持续改进。 当前的知己学习在3-5次修正后收敛——因为参数空间足够小，3次定向调整就接近最优。但这意味着它无法像DRL那样在数百万次交互中持续地挤压出额外的0.1%性能增益。</w:t>
      </w:r>
    </w:p>
    <w:p>
      <w:pPr>
        <w:pStyle w:val="4"/>
      </w:pPr>
      <w:r>
        <w:t>——————————————————————————————</w:t>
      </w:r>
    </w:p>
    <w:p>
      <w:pPr>
        <w:pStyle w:val="63"/>
      </w:pPr>
      <w:r>
        <w:t>443个参数的天花板在最坏情况下有多低？</w:t>
      </w:r>
    </w:p>
    <w:p>
      <w:pPr>
        <w:pStyle w:val="4"/>
      </w:pPr>
      <w:r>
        <w:t>定量分析：如果在YCB实验中YLYW的零样本合理率是92.7%，知己学习能将其提升到95.0%——这是+2.3pp的学习收益。但如果最高可达性能是99.5%（人类的抓取策略正确率），那么"先验+知己学习"的最大理论性能是~95%，与99.5%之间有约4.5pp的不可缩减差距。</w:t>
      </w:r>
    </w:p>
    <w:p>
      <w:pPr>
        <w:pStyle w:val="4"/>
      </w:pPr>
      <w:r>
        <w:t>这4.5pp来自哪里？</w:t>
      </w:r>
    </w:p>
    <w:p>
      <w:pPr>
        <w:pStyle w:val="4"/>
      </w:pPr>
      <w:r>
        <w:t>•  1.5pp来自策略粒度的不足。 39种抓取策略类型不能精确覆盖所有细微的抓取变体。</w:t>
      </w:r>
    </w:p>
    <w:p>
      <w:pPr>
        <w:pStyle w:val="4"/>
      </w:pPr>
      <w:r>
        <w:t>•  2.0pp来自L2爻编码的信息压缩。 6维爻向量把13维物理特征压缩了2:1——信息损失是不可避免的。</w:t>
      </w:r>
    </w:p>
    <w:p>
      <w:pPr>
        <w:pStyle w:val="4"/>
      </w:pPr>
      <w:r>
        <w:t>•  1.0pp来自感知噪声。 即使在理想感知前端下，13维特征提取本身也有误差。</w:t>
      </w:r>
    </w:p>
    <w:p>
      <w:pPr>
        <w:pStyle w:val="4"/>
      </w:pPr>
      <w:r>
        <w:t>这个天花板不是YLYW的"失败"——它是"以443个参数和零数据换取的性能"与"以百万参数和万小时数据换取的性能"之间的根本权衡。</w:t>
      </w:r>
    </w:p>
    <w:p>
      <w:pPr>
        <w:pStyle w:val="4"/>
      </w:pPr>
      <w:r>
        <w:t>——————————————————————————————</w:t>
      </w:r>
    </w:p>
    <w:p>
      <w:pPr>
        <w:pStyle w:val="63"/>
      </w:pPr>
      <w:r>
        <w:t>超越天花板：需要什么？</w:t>
      </w:r>
    </w:p>
    <w:p>
      <w:pPr>
        <w:pStyle w:val="4"/>
      </w:pPr>
      <w:r>
        <w:t>超过~95%物理策略合理率可能需要以下之一：</w:t>
      </w:r>
    </w:p>
    <w:p>
      <w:pPr>
        <w:pStyle w:val="4"/>
      </w:pPr>
      <w:r>
        <w:t>（1）扩大策略类型库。 从39种扩展到100种（需要编码更多的卦象→策略映射——手工工作而非架构变更）。第10.1.3节讨论了这一点。</w:t>
      </w:r>
    </w:p>
    <w:p>
      <w:pPr>
        <w:pStyle w:val="4"/>
      </w:pPr>
      <w:r>
        <w:t>（2）添加L4元认知层。 第10.1.3节描述了这一方向——一个独立于L1-L3的推理通道，专门优化"性能"而非"安全"。L4元认知层可以监控L3的输出质量，在检测到次优决策时触发替代策略。</w:t>
      </w:r>
    </w:p>
    <w:p>
      <w:pPr>
        <w:pStyle w:val="4"/>
      </w:pPr>
      <w:r>
        <w:t>（3）混合学习。 当知己学习在天花板处饱和时，允许一个小型的DRL模块（参数数量严格受限，如&lt;1000个参数）从该点继续学习——利用YLYW的先验决策作为"初始策略"（而非随机策略），大幅压缩DRL的探索空间。</w:t>
      </w:r>
    </w:p>
    <w:p>
      <w:pPr>
        <w:pStyle w:val="4"/>
      </w:pPr>
      <w:r>
        <w:t>这三种方案都是可行的架构扩展，但它们都意味着元胞的复杂度增长——这是"简单、透明、安全"和"高绝对性能"之间的新权衡。</w:t>
      </w:r>
    </w:p>
    <w:p>
      <w:pPr>
        <w:pStyle w:val="4"/>
      </w:pPr>
      <w:r>
        <w:t>——————————————————————————————</w:t>
      </w:r>
    </w:p>
    <w:p>
      <w:pPr>
        <w:pStyle w:val="4"/>
      </w:pPr>
      <w:r>
        <w:t>*本节完。下一节：11.4 语言理解的爻编码难题。*</w:t>
      </w:r>
    </w:p>
    <w:p>
      <w:pPr>
        <w:pStyle w:val="5"/>
      </w:pPr>
      <w:r>
        <w:t>语言理解的爻编码难题</w:t>
      </w:r>
    </w:p>
    <w:p>
      <w:pPr>
        <w:pStyle w:val="4"/>
      </w:pPr>
      <w:r>
        <w:t>第5.4节以“反幻觉审查”的形式展示了YLYW在语言域中的应用——将LLM输出通过三层YLYW审查，实现独立于LLM的安全检测。第2.5节更进一步，报告了汉字语义引擎——通过部首八卦隶属度和递归三层YLYW架构（字→词→句）实现了从汉字到卦象的结构化语义编码，并在ALFWorld中以第6.4.3.1节所述的V20版本达到了95.3%的成功率。</w:t>
      </w:r>
    </w:p>
    <w:p>
      <w:pPr>
        <w:pStyle w:val="4"/>
      </w:pPr>
      <w:r>
        <w:t>然而，一个诚实的技术评估需要指出：现有的汉字语义引擎虽然在ALFWorld受限场景中表现优异，但距离通用语言理解仍有显著差距。本节精确分析YLYW在语言域中目前的核心局限与未解决问题。</w:t>
      </w:r>
    </w:p>
    <w:p>
      <w:pPr>
        <w:pStyle w:val="4"/>
      </w:pPr>
      <w:r>
        <w:t>——————————————————————————————</w:t>
      </w:r>
    </w:p>
    <w:p>
      <w:pPr>
        <w:pStyle w:val="63"/>
      </w:pPr>
      <w:r>
        <w:t>语言与物理的根本不对称</w:t>
      </w:r>
    </w:p>
    <w:p>
      <w:pPr>
        <w:pStyle w:val="4"/>
      </w:pPr>
      <w:r>
        <w:t>在物理域中，13维特征和6爻编码具有天然的优势：物理世界的维度是固定的、可测量的、共享的。所有物体——球、骰子、碗、瓶子——都在同一个"稳定性/力需求/脆弱性/..."空间中。这个空间的维度数（13/6）是物理世界的内在属性，不是YLYW的设计选择。</w:t>
      </w:r>
    </w:p>
    <w:p>
      <w:pPr>
        <w:pStyle w:val="4"/>
      </w:pPr>
      <w:r>
        <w:t>在语言域中，不存在这种固定的维度空间。一段文本的"语义维度"取决于文本的内容——它可以是关于物理世界的（"球放在桌上"）、关于社会关系的（"她升职了"）、关于数学的（"x²+y²=1"）、关于情感的（"他感到悲伤"）。这些不同主题的"语义维度"不能共享同一套6爻编码。</w:t>
      </w:r>
    </w:p>
    <w:p>
      <w:pPr>
        <w:pStyle w:val="4"/>
      </w:pPr>
      <w:r>
        <w:t>YLYW的反幻觉审查绕过了这个问题——它在L1层使用事实性（事实/非事实），在L2层使用逻辑连贯性，在L3层使用价值合规性。这三层是审查的维度，而不是理解的维度。它们能检测"输出是否含有幻觉"，但不能理解"输出的真实含义"。</w:t>
      </w:r>
    </w:p>
    <w:p>
      <w:pPr>
        <w:pStyle w:val="4"/>
      </w:pPr>
      <w:r>
        <w:t>汉字语义引擎（第2.5节）提供了一条可行的绕过路径：通过在ALFWorld等受限语义场景中——场景词汇量约500词，语义类型约20种——将汉字文本经由部首八卦隶属度映射到八卦空间，实现了有效的语义编码。但这依赖于场景封闭性：当词汇扩展到开放域（如维基百科），部首隶属度表能否覆盖所有汉字的语义，仍是未验证的问题。</w:t>
      </w:r>
    </w:p>
    <w:p>
      <w:pPr>
        <w:pStyle w:val="4"/>
      </w:pPr>
      <w:r>
        <w:t>——————————————————————————————</w:t>
      </w:r>
    </w:p>
    <w:p>
      <w:pPr>
        <w:pStyle w:val="63"/>
      </w:pPr>
      <w:r>
        <w:t>语言爻的两个核心挑战</w:t>
      </w:r>
    </w:p>
    <w:p>
      <w:pPr>
        <w:pStyle w:val="4"/>
      </w:pPr>
      <w:r>
        <w:t>挑战一：语言爻编码公式是什么？ 在物理域中，L2六爻编码公式是利用物理因果关系的——初爻=0.4×μ_乾+0.3×(1-μ_震)+0.3×支撑面积。在语言域中，L2语义爻编码的"因果关系"是什么？是词向量投影？是依存句法路径长度？是注意力头上的激活模式？目前没有满意的答案。当前的语义爻编码是人工调参的——每个爻公式是几个已知语言学特征的加权组合——但这种做法无法扩展到语言的全部丰富性。</w:t>
      </w:r>
    </w:p>
    <w:p>
      <w:pPr>
        <w:pStyle w:val="4"/>
      </w:pPr>
      <w:r>
        <w:t>挑战二：64卦对语言情境的覆盖是否充分？ 物理域的64卦映射了抓取的39种策略类型——这些类型是可以从卦辞中"翻译"出来的。但在语言域中，语言的"策略类型"是什么？是语用行为（断言、提问、请求、命令...）？是修辞策略（说服、安慰、讽刺、幽默...）？是叙事模式（线性叙事、闪回、多线并行...）？这些范畴的丰富性远超39种抓取策略——64卦的结构是否能承载这样的多样性尚未被探索。</w:t>
      </w:r>
    </w:p>
    <w:p>
      <w:pPr>
        <w:pStyle w:val="4"/>
      </w:pPr>
      <w:r>
        <w:t>——————————————————————————————</w:t>
      </w:r>
    </w:p>
    <w:p>
      <w:pPr>
        <w:pStyle w:val="63"/>
      </w:pPr>
      <w:r>
        <w:t>一个中间立场：YLYW的语言角色重新定义</w:t>
      </w:r>
    </w:p>
    <w:p>
      <w:pPr>
        <w:pStyle w:val="4"/>
      </w:pPr>
      <w:r>
        <w:t>鉴于以上两个挑战——以及第2.5节汉字引擎在受限场景中的成功——YLYW在语言域中的现实角色是一个双层架构：在封闭场景（如ALFWorld的家居导航，词汇量约500）中作为“端到端语义理解引擎”（第2.5节），在开放场景（如通用LLM输出审查）中作为“语言安全过滤器”（第5.4节）。</w:t>
      </w:r>
    </w:p>
    <w:p>
      <w:pPr>
        <w:pStyle w:val="4"/>
      </w:pPr>
      <w:r>
        <w:t>对于语言理解本身，YLYW不应该是替代LLM的竞争者——它应该是LLM的安全审查和物理接地层（第9.4.4节混合方案）。这不是一个"局限"——这是一个诚实的边界定义。</w:t>
      </w:r>
    </w:p>
    <w:p>
      <w:pPr>
        <w:pStyle w:val="4"/>
      </w:pPr>
      <w:r>
        <w:t>——————————————————————————————</w:t>
      </w:r>
    </w:p>
    <w:p>
      <w:pPr>
        <w:pStyle w:val="4"/>
      </w:pPr>
      <w:r>
        <w:t>*本节完。下一节：11.5 十个开放研究问题。*</w:t>
      </w:r>
    </w:p>
    <w:p>
      <w:pPr>
        <w:pStyle w:val="5"/>
      </w:pPr>
      <w:r>
        <w:t>十个开放问题——给后续探索者的导航</w:t>
      </w:r>
    </w:p>
    <w:p>
      <w:pPr>
        <w:pStyle w:val="4"/>
      </w:pPr>
      <w:r>
        <w:t>前四节分析了四个已识别的深层局限。本节将其浓缩为十个开放研究问题——每个问题指向YLYW的一个已知缺口或未经探索的方向。这些问题不是"YLYW的缺点"——它们是最好的研究起点。</w:t>
      </w:r>
    </w:p>
    <w:p>
      <w:pPr>
        <w:pStyle w:val="4"/>
      </w:pPr>
      <w:r>
        <w:t>——————————————————————————————</w:t>
      </w:r>
    </w:p>
    <w:p>
      <w:pPr>
        <w:pStyle w:val="4"/>
      </w:pPr>
      <w:r>
        <w:t>问题一：最优的感知Adapter架构是什么？ 将一个100万参数的小型CNN映射到13维物理特征——与YLYW联合调试时能达到的感知精度上限是多少？在真实YCB物体上的RGB→特征映射误差和策略合理率损失之间的量化关系是什么？（见11.1.3，关键实验尚未完成）</w:t>
      </w:r>
    </w:p>
    <w:p>
      <w:pPr>
        <w:pStyle w:val="4"/>
      </w:pPr>
      <w:r>
        <w:t>问题二：六爻编码公式能否自动习得？ 当前L2的6条加权公式是完全硬编码的——系数0.4/0.3/0.3是在第2.3节中由人工参数化定义的。能否在保留爻位语义锚定的前提下，从数据中自动学习这些系数？如果将13维→6维的映射自动化，YLYW在多大程度上会失去可解释性？</w:t>
      </w:r>
    </w:p>
    <w:p>
      <w:pPr>
        <w:pStyle w:val="4"/>
      </w:pPr>
      <w:r>
        <w:t>问题三：64卦对非物理域的覆盖力上限是什么？ 除物理交互之外的哪些域可以被"六爻→六十四卦"的框架有效覆盖？热/电/磁？经济学？生态学？还是这一框架仅对物理交互域有效？（11.2.3提出的原型的域迁移需要大量新的实验）</w:t>
      </w:r>
    </w:p>
    <w:p>
      <w:pPr>
        <w:pStyle w:val="4"/>
      </w:pPr>
      <w:r>
        <w:t>问题四：知己学习能否从"定向修正"升级为"结构学习"？ 当前学习只能调整参数（力修正系数、策略类型选择）——不能调整结构（爻编码公式、策略映射表的结构、L1原型坐标）。结构学习在YLYW框架中是否可能？如果能，它还需要保留哪些可解释性约束？</w:t>
      </w:r>
    </w:p>
    <w:p>
      <w:pPr>
        <w:pStyle w:val="4"/>
      </w:pPr>
      <w:r>
        <w:t>问题五：YLYW与LLM的最优混合比例是什么？ LLM做规划+YLYW做物理/安全执行（9.4.4的混合方案）——在ALFWorld实验中，LLM on YLYW是否比纯LLM（ReAct）或纯YLYW（V10）具有更高的端到端成功率？在没有LLM API的嵌入式环境中，是否能实现一个"轻量级LLM+YLYW"？（实验未完成）</w:t>
      </w:r>
    </w:p>
    <w:p>
      <w:pPr>
        <w:pStyle w:val="4"/>
      </w:pPr>
      <w:r>
        <w:t>问题六：安全八卦的生态级级联响应能否被形式化验证？ 第5章验证了单安全八卦的拒绝能力，第10.3.2节提出了分布式免疫系统。在多节点故障注入实验（DoS节点、恶意节点注入错误卦象消息）中，生态级安全响应是否健壮？分布式安全八卦的形式化验证方法是什么？</w:t>
      </w:r>
    </w:p>
    <w:p>
      <w:pPr>
        <w:pStyle w:val="4"/>
      </w:pPr>
      <w:r>
        <w:t>问题七：卦象意图协议的最优消息格式是什么？ 当前使用的50字节消息（卦象ID+相似度+S_yao+修正系数）是否在信息密度和通讯效率之间达到最优平衡？在较高的通讯噪声条件下（20%丢包率、100ms延迟抖动），YLYW多代理协作的性能衰减曲线是什么？</w:t>
      </w:r>
    </w:p>
    <w:p>
      <w:pPr>
        <w:pStyle w:val="4"/>
      </w:pPr>
      <w:r>
        <w:t>问题八：YLYW元胞的硬件加速空间有多大？ 当前1.7ms/推理的CPU性能。在FPGA或神经形态芯片上，能否将推理压缩到&lt;100μs？定点化（INT8）和查表化（预计算所有可能的13维特征→策略映射）的性能上限是多少？</w:t>
      </w:r>
    </w:p>
    <w:p>
      <w:pPr>
        <w:pStyle w:val="4"/>
      </w:pPr>
      <w:r>
        <w:t>问题九：YLYW在"连续控制"（如力矩控制）上的适用性如何？ 当前YLYW输出的力预设是标量值。在需要输出6维力矩向量的精密操作中，卦象映射如何扩展？L3策略表能否从"策略类型→标量力"扩展为"策略类型→多项式力矩函数"？</w:t>
      </w:r>
    </w:p>
    <w:p>
      <w:pPr>
        <w:pStyle w:val="4"/>
      </w:pPr>
      <w:r>
        <w:t>问题十：YLYW的易经来源是否构成一种"中国中心"的偏见？ 六十四卦作为先验知识体系对非汉语/非易经文化圈的用户是否构成认知障碍或文化排他性？如果是，这个知识体系能否在保留结构的前提下被"解耦"——即用另一个文化中的结构等价分类体系（如希腊的四体液说、印度的五元素论）替换六十四卦？</w:t>
      </w:r>
    </w:p>
    <w:p>
      <w:pPr>
        <w:pStyle w:val="4"/>
      </w:pPr>
      <w:r>
        <w:t>——————————————————————————————</w:t>
      </w:r>
    </w:p>
    <w:p>
      <w:pPr>
        <w:pStyle w:val="63"/>
      </w:pPr>
      <w:r>
        <w:t>如何挑选你的第一个问题</w:t>
      </w:r>
    </w:p>
    <w:p>
      <w:pPr>
        <w:pStyle w:val="4"/>
      </w:pPr>
      <w:r>
        <w:t>如果你是一名研究生或独立研究者，想从这十个问题中挑选一个作为你的研究方向：</w:t>
      </w:r>
    </w:p>
    <w:p>
      <w:pPr>
        <w:pStyle w:val="4"/>
      </w:pPr>
      <w:r>
        <w:t>•  如果你想做实验验证。 选问题一（Adapter）、问题四（结构学习）或问题五（LLM+YLYW混合）。这些问题都有一个"当前基线→新架构→对比实验→分析"的清晰验证路径。</w:t>
      </w:r>
    </w:p>
    <w:p>
      <w:pPr>
        <w:pStyle w:val="4"/>
      </w:pPr>
      <w:r>
        <w:t>•  如果你想做架构设计。 选问题二（爻编码自动学习）、问题六（安全形式化验证）或问题九（连续控制扩展）。</w:t>
      </w:r>
    </w:p>
    <w:p>
      <w:pPr>
        <w:pStyle w:val="4"/>
      </w:pPr>
      <w:r>
        <w:t>•  如果你想做理论分析。 选问题三（非物理域覆盖上限）或问题七（协议信息论分析）。</w:t>
      </w:r>
    </w:p>
    <w:p>
      <w:pPr>
        <w:pStyle w:val="4"/>
      </w:pPr>
      <w:r>
        <w:t>•  如果你想做跨学科研究。 选问题十（易经的解耦与跨文化可移植性）。</w:t>
      </w:r>
    </w:p>
    <w:p>
      <w:pPr>
        <w:pStyle w:val="4"/>
      </w:pPr>
      <w:r>
        <w:t>每个问题都可以在现有YLYW代码库的基础上开展，代码位于`/home/lijinhan/MXL/科研/ylyw/`。附录B提供了代码库的导航指南。</w:t>
      </w:r>
    </w:p>
    <w:p>
      <w:pPr>
        <w:pStyle w:val="4"/>
      </w:pPr>
      <w:r>
        <w:t>——————————————————————————————</w:t>
      </w:r>
    </w:p>
    <w:p>
      <w:pPr>
        <w:pStyle w:val="4"/>
      </w:pPr>
      <w:r>
        <w:t>*本节完。下一节：11.6 全书的最终结语。*</w:t>
      </w:r>
    </w:p>
    <w:p>
      <w:pPr>
        <w:pStyle w:val="5"/>
      </w:pPr>
      <w:r>
        <w:t>结语：本书的最后陈词</w:t>
      </w:r>
    </w:p>
    <w:p>
      <w:pPr>
        <w:pStyle w:val="4"/>
      </w:pPr>
      <w:r>
        <w:t>这十章的旅程——从三千年前的卦辞到2026年的嵌入式代码——已经走完。</w:t>
      </w:r>
    </w:p>
    <w:p>
      <w:pPr>
        <w:pStyle w:val="4"/>
      </w:pPr>
      <w:r>
        <w:t>在完成这段旅程之后，有三件事是清晰且重要的：</w:t>
      </w:r>
    </w:p>
    <w:p>
      <w:pPr>
        <w:pStyle w:val="4"/>
      </w:pPr>
      <w:r>
        <w:t>第一，结构化先验知识是具身智能中被系统性低估的资源。 在大量数据驱动的范式统治下，"零训练数据"的智能形态被认为是时间的倒退——但本书的300个零样本YCB实验、14种步态迁移、ALFWorld导航、视觉分类和安全审计实验一致地表明：一个仅凭443个参数的结构化先验推理系统在多个域中可以超越随机基线的表现。先验知识——特别是以系统化文化知识形式存在的先验——是一种与训练数据等价的资源，在某些场景中（零样本、嵌入式、安全关键）甚至更为珍贵。</w:t>
      </w:r>
    </w:p>
    <w:p>
      <w:pPr>
        <w:pStyle w:val="4"/>
      </w:pPr>
      <w:r>
        <w:t>第二，《易经》作为先验知识体系的工程价值已经在代码层面被初步验证——但不是被"证明"。 本书报告了超过十组消融实验，它们证明了三层架构、爻位关系运算、安全八卦和知己学习各自独立地贡献了性能增益。但这些还不够——感知Adapter的缺失（11.1）、语言爻编码的难题（11.4）和连续控制扩展的未验证（11.5问题九）意味着当前系统仍有大量工作待完成。十个开放问题（11.5）清晰地标明了下一步的方向。</w:t>
      </w:r>
    </w:p>
    <w:p>
      <w:pPr>
        <w:pStyle w:val="4"/>
      </w:pPr>
      <w:r>
        <w:t>第三，一条新的研究路线已经被开启。 在"神经符号+结构化文化知识"的坐标交叉点——六十四卦作为策略模板库、八卦作为隶属度基元、六爻作为模态无关的编码框架、"乘承比应当位得中"作为可计算的关系算子——一条新的路线诞生了。这不是对现有路线的替代，而是一个补充。YLYW不与VLA竞争视觉感知，不替代LLM做语言理解，不否认世界模型的价值。它做的是这些范式在架构中留出的空白——零样本物理常识、可解释推理链、天生安全本能、嵌入式部署、知识的结构化传递。</w:t>
      </w:r>
    </w:p>
    <w:p>
      <w:pPr>
        <w:pStyle w:val="4"/>
      </w:pPr>
      <w:r>
        <w:t>如果你读到这儿是一名研究者，请从第11.5节挑选一个开放问题当作你的下一个实验。如果你读到这儿是一名AI工程师，请考虑在你的下一个具身智能项目中为YLYW留下一个"物理常识和安全审计"的位置。如果你读到这儿是一个对《易经》有兴趣的人——希望这次从卦辞到代码的旅程让你相信，《易经》不是必须要"被现代科学验证"的古代智慧，而是可以被"作为现代计算工具的组成部分"来直接使用的工程资源。</w:t>
      </w:r>
    </w:p>
    <w:p>
      <w:pPr>
        <w:pStyle w:val="4"/>
      </w:pPr>
      <w:r>
        <w:t>本书开始于"为什么"——为什么三千年前的符号体系值得今天的最前沿AI研究者认真对待。本书结束于"怎么做"——从八卦隶属度到元胞生态的完整技术路线图。在这两者之间，是八章的严密技术论证、跨域实验和哲学反思。</w:t>
      </w:r>
    </w:p>
    <w:p>
      <w:pPr>
        <w:pStyle w:val="4"/>
      </w:pPr>
      <w:r>
        <w:t>道器合一。</w:t>
      </w:r>
    </w:p>
    <w:p>
      <w:pPr>
        <w:pStyle w:val="4"/>
      </w:pPr>
      <w:r>
        <w:t>青岛科技大学</w:t>
      </w:r>
    </w:p>
    <w:p>
      <w:pPr>
        <w:pStyle w:val="4"/>
      </w:pPr>
      <w:r>
        <w:t>2026年6月</w:t>
      </w:r>
    </w:p>
    <w:p>
      <w:pPr>
        <w:pStyle w:val="4"/>
      </w:pPr>
      <w:r>
        <w:t>——————————————————————————————</w:t>
      </w:r>
    </w:p>
    <w:p>
      <w:pPr>
        <w:pStyle w:val="5"/>
      </w:pPr>
      <w:r>
        <w:t>附录A：术语表与符号约定</w:t>
      </w:r>
    </w:p>
    <w:p>
      <w:pPr>
        <w:pStyle w:val="4"/>
      </w:pPr>
      <w:r>
        <w:t>*（附录A和附录B的内容从现有文档中综合提取，此处留给后续版本的补充。附录A包括全书中所有易经术语的工程对应表，附录B包括代码库的完整文件导航和实验复现指南。）*</w:t>
      </w:r>
    </w:p>
    <w:p>
      <w:pPr>
        <w:pStyle w:val="4"/>
      </w:pPr>
      <w:r>
        <w:t>——————————————————————————————</w:t>
      </w:r>
    </w:p>
    <w:p>
      <w:pPr>
        <w:pStyle w:val="4"/>
      </w:pPr>
      <w:r>
        <w:t>*全书终。*</w:t>
      </w:r>
    </w:p>
    <w:sectPr>
      <w:headerReference r:id="rId18" w:type="first"/>
      <w:footerReference r:id="rId21" w:type="first"/>
      <w:headerReference r:id="rId16" w:type="default"/>
      <w:footerReference r:id="rId19" w:type="default"/>
      <w:headerReference r:id="rId17" w:type="even"/>
      <w:footerReference r:id="rId20" w:type="even"/>
      <w:pgSz w:w="11906" w:h="16838"/>
      <w:pgMar w:top="1701" w:right="1854" w:bottom="1701" w:left="1854" w:header="1134" w:footer="1134" w:gutter="0"/>
      <w:pgNumType w:start="1"/>
      <w:cols w:space="0" w:num="1"/>
      <w:docGrid w:type="lines" w:linePitch="33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NewRomanBold (v1)">
    <w:altName w:val="Segoe Print"/>
    <w:panose1 w:val="02020803070505020304"/>
    <w:charset w:val="00"/>
    <w:family w:val="roman"/>
    <w:pitch w:val="default"/>
    <w:sig w:usb0="00000000" w:usb1="00000000" w:usb2="00000009" w:usb3="00000000" w:csb0="000001FF" w:csb1="00000000"/>
  </w:font>
  <w:font w:name="Segoe Print">
    <w:panose1 w:val="02000600000000000000"/>
    <w:charset w:val="00"/>
    <w:family w:val="auto"/>
    <w:pitch w:val="default"/>
    <w:sig w:usb0="0000028F" w:usb1="00000000" w:usb2="00000000" w:usb3="00000000" w:csb0="2000009F" w:csb1="47010000"/>
  </w:font>
  <w:font w:name="方正书宋简体">
    <w:altName w:val="宋体"/>
    <w:panose1 w:val="02000000000000000000"/>
    <w:charset w:val="86"/>
    <w:family w:val="auto"/>
    <w:pitch w:val="default"/>
    <w:sig w:usb0="00000000" w:usb1="00000000" w:usb2="00000012" w:usb3="00000000" w:csb0="00040001" w:csb1="00000000"/>
  </w:font>
  <w:font w:name="楷体">
    <w:panose1 w:val="02010609060101010101"/>
    <w:charset w:val="86"/>
    <w:family w:val="modern"/>
    <w:pitch w:val="default"/>
    <w:sig w:usb0="800002BF" w:usb1="38CF7CFA" w:usb2="00000016" w:usb3="00000000" w:csb0="00040001" w:csb1="00000000"/>
  </w:font>
  <w:font w:name="MS PMincho">
    <w:altName w:val="Yu Gothic"/>
    <w:panose1 w:val="00000000000000000000"/>
    <w:charset w:val="80"/>
    <w:family w:val="roman"/>
    <w:pitch w:val="default"/>
    <w:sig w:usb0="00000000" w:usb1="00000000" w:usb2="08000012" w:usb3="00000000" w:csb0="0002009F" w:csb1="00000000"/>
  </w:font>
  <w:font w:name="Yu Gothic">
    <w:panose1 w:val="020B04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5737A">
    <w:pPr>
      <w:pStyle w:val="3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FF6E4">
    <w:pPr>
      <w:pStyle w:val="3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20E05">
    <w:pPr>
      <w:pStyle w:val="3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117BD"/>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1ED0E">
    <w:pPr>
      <w:pStyle w:val="138"/>
    </w:pPr>
    <w:r>
      <w:ptab w:relativeTo="margin" w:alignment="center" w:leader="none"/>
    </w:r>
    <w:r>
      <w:fldChar w:fldCharType="begin"/>
    </w:r>
    <w:r>
      <w:instrText xml:space="preserve">PAGE   \* MERGEFORMAT</w:instrText>
    </w:r>
    <w:r>
      <w:fldChar w:fldCharType="separate"/>
    </w:r>
    <w: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A1123">
    <w:pPr>
      <w:pStyle w:val="138"/>
    </w:pPr>
    <w:bookmarkStart w:id="11972" w:name="_QWord_Source_Comparison_922"/>
    <w:r>
      <w:ptab w:relativeTo="margin" w:alignment="center" w:leader="none"/>
    </w:r>
    <w:bookmarkEnd w:id="11972"/>
    <w:bookmarkStart w:id="11973" w:name="_QWord_Source_Comparison_923"/>
    <w:r>
      <w:fldChar w:fldCharType="begin"/>
    </w:r>
    <w:bookmarkEnd w:id="11973"/>
    <w:bookmarkStart w:id="11974" w:name="_QWord_Source_Comparison_924"/>
    <w:r>
      <w:instrText xml:space="preserve"> </w:instrText>
    </w:r>
    <w:bookmarkEnd w:id="11974"/>
    <w:bookmarkStart w:id="11975" w:name="_QWord_Source_Comparison_925"/>
    <w:r>
      <w:rPr>
        <w:rFonts w:hint="eastAsia"/>
      </w:rPr>
      <w:instrText xml:space="preserve">IF </w:instrText>
    </w:r>
    <w:bookmarkEnd w:id="11975"/>
    <w:bookmarkStart w:id="11976" w:name="_QWord_Source_Comparison_926"/>
    <w:r>
      <w:fldChar w:fldCharType="begin"/>
    </w:r>
    <w:bookmarkEnd w:id="11976"/>
    <w:bookmarkStart w:id="11977" w:name="_QWord_Source_Comparison_927"/>
    <w:r>
      <w:instrText xml:space="preserve"> </w:instrText>
    </w:r>
    <w:bookmarkEnd w:id="11977"/>
    <w:bookmarkStart w:id="11978" w:name="_QWord_Source_Comparison_928"/>
    <w:r>
      <w:rPr>
        <w:rFonts w:hint="eastAsia"/>
      </w:rPr>
      <w:instrText xml:space="preserve">=MOD(</w:instrText>
    </w:r>
    <w:bookmarkEnd w:id="11978"/>
    <w:bookmarkStart w:id="11979" w:name="_QWord_Source_Comparison_929"/>
    <w:r>
      <w:fldChar w:fldCharType="begin"/>
    </w:r>
    <w:bookmarkEnd w:id="11979"/>
    <w:bookmarkStart w:id="11980" w:name="_QWord_Source_Comparison_930"/>
    <w:r>
      <w:instrText xml:space="preserve"> </w:instrText>
    </w:r>
    <w:bookmarkEnd w:id="11980"/>
    <w:bookmarkStart w:id="11981" w:name="_QWord_Source_Comparison_931"/>
    <w:r>
      <w:rPr>
        <w:rFonts w:hint="eastAsia"/>
      </w:rPr>
      <w:instrText xml:space="preserve">PAGE</w:instrText>
    </w:r>
    <w:bookmarkEnd w:id="11981"/>
    <w:bookmarkStart w:id="11982" w:name="_QWord_Source_Comparison_932"/>
    <w:r>
      <w:instrText xml:space="preserve"> </w:instrText>
    </w:r>
    <w:bookmarkStart w:id="11983" w:name="_QWord_Source_Comparison_933"/>
    <w:r>
      <w:fldChar w:fldCharType="separate"/>
    </w:r>
    <w:bookmarkEnd w:id="11982"/>
    <w:bookmarkEnd w:id="11983"/>
    <w:bookmarkStart w:id="11984" w:name="_QWord_Source_Comparison_934"/>
    <w:r>
      <w:instrText xml:space="preserve">XI</w:instrText>
    </w:r>
    <w:bookmarkEnd w:id="11984"/>
    <w:bookmarkStart w:id="11985" w:name="_QWord_Source_Comparison_935"/>
    <w:r>
      <w:fldChar w:fldCharType="end"/>
    </w:r>
    <w:bookmarkEnd w:id="11985"/>
    <w:bookmarkStart w:id="11986" w:name="_QWord_Source_Comparison_936"/>
    <w:r>
      <w:rPr>
        <w:rFonts w:hint="eastAsia"/>
      </w:rPr>
      <w:instrText xml:space="preserve">,2)</w:instrText>
    </w:r>
    <w:bookmarkEnd w:id="11986"/>
    <w:bookmarkStart w:id="11987" w:name="_QWord_Source_Comparison_937"/>
    <w:r>
      <w:instrText xml:space="preserve"> </w:instrText>
    </w:r>
    <w:bookmarkStart w:id="11988" w:name="_QWord_Source_Comparison_938"/>
    <w:r>
      <w:fldChar w:fldCharType="separate"/>
    </w:r>
    <w:bookmarkEnd w:id="11987"/>
    <w:bookmarkEnd w:id="11988"/>
    <w:bookmarkStart w:id="11989" w:name="_QWord_Source_Comparison_939"/>
    <w:r>
      <w:rPr>
        <w:rFonts w:hint="eastAsia"/>
        <w:b/>
      </w:rPr>
      <w:instrText xml:space="preserve">!未定义的书签，XI</w:instrText>
    </w:r>
    <w:bookmarkEnd w:id="11989"/>
    <w:bookmarkStart w:id="11990" w:name="_QWord_Source_Comparison_942"/>
    <w:r>
      <w:fldChar w:fldCharType="end"/>
    </w:r>
    <w:bookmarkEnd w:id="11990"/>
    <w:bookmarkStart w:id="11991" w:name="_QWord_Source_Comparison_943"/>
    <w:r>
      <w:rPr>
        <w:rFonts w:hint="eastAsia"/>
      </w:rPr>
      <w:instrText xml:space="preserve">="1" "</w:instrText>
    </w:r>
    <w:bookmarkEnd w:id="11991"/>
    <w:bookmarkStart w:id="11992" w:name="_QWord_Source_Comparison_944"/>
    <w:r>
      <w:ptab w:relativeTo="margin" w:alignment="left" w:leader="none"/>
    </w:r>
    <w:bookmarkEnd w:id="11992"/>
    <w:bookmarkStart w:id="11993" w:name="_QWord_Source_Comparison_945"/>
    <w:r>
      <w:rPr>
        <w:rFonts w:hint="eastAsia"/>
      </w:rPr>
      <w:instrText xml:space="preserve">" ""</w:instrText>
    </w:r>
    <w:bookmarkEnd w:id="11993"/>
    <w:bookmarkStart w:id="11994" w:name="_QWord_Source_Comparison_946"/>
    <w:r>
      <w:instrText xml:space="preserve"> </w:instrText>
    </w:r>
    <w:bookmarkEnd w:id="11994"/>
    <w:bookmarkStart w:id="11995" w:name="_QWord_Source_Comparison_947"/>
    <w:r>
      <w:fldChar w:fldCharType="end"/>
    </w:r>
    <w:bookmarkEnd w:id="11995"/>
    <w:bookmarkStart w:id="11996" w:name="_QWord_Source_Comparison_948"/>
    <w:r>
      <w:fldChar w:fldCharType="begin"/>
    </w:r>
    <w:bookmarkEnd w:id="11996"/>
    <w:bookmarkStart w:id="11997" w:name="_QWord_Source_Comparison_949"/>
    <w:r>
      <w:instrText xml:space="preserve">PAGE   \* MERGEFORMAT</w:instrText>
    </w:r>
    <w:bookmarkEnd w:id="11997"/>
    <w:bookmarkStart w:id="11998" w:name="_QWord_Source_Comparison_950"/>
    <w:r>
      <w:fldChar w:fldCharType="separate"/>
    </w:r>
    <w:bookmarkEnd w:id="11998"/>
    <w:bookmarkStart w:id="11999" w:name="_QWord_Source_Comparison_951"/>
    <w:r>
      <w:t>80</w:t>
    </w:r>
    <w:bookmarkEnd w:id="11999"/>
    <w:bookmarkStart w:id="12000" w:name="_QWord_Source_Comparison_952"/>
    <w:r>
      <w:fldChar w:fldCharType="end"/>
    </w:r>
    <w:bookmarkEnd w:id="12000"/>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F3AF1">
    <w:pPr>
      <w:pStyle w:val="138"/>
    </w:pPr>
    <w:bookmarkStart w:id="12002" w:name="_QWord_Source_Comparison_953"/>
    <w:r>
      <w:ptab w:relativeTo="margin" w:alignment="center" w:leader="none"/>
    </w:r>
    <w:bookmarkEnd w:id="12002"/>
    <w:bookmarkStart w:id="12003" w:name="_QWord_Source_Comparison_954"/>
    <w:r>
      <w:fldChar w:fldCharType="begin"/>
    </w:r>
    <w:bookmarkEnd w:id="12003"/>
    <w:bookmarkStart w:id="12004" w:name="_QWord_Source_Comparison_955"/>
    <w:r>
      <w:instrText xml:space="preserve"> </w:instrText>
    </w:r>
    <w:bookmarkEnd w:id="12004"/>
    <w:bookmarkStart w:id="12005" w:name="_QWord_Source_Comparison_956"/>
    <w:r>
      <w:rPr>
        <w:rFonts w:hint="eastAsia"/>
      </w:rPr>
      <w:instrText xml:space="preserve">IF </w:instrText>
    </w:r>
    <w:bookmarkEnd w:id="12005"/>
    <w:bookmarkStart w:id="12006" w:name="_QWord_Source_Comparison_957"/>
    <w:r>
      <w:fldChar w:fldCharType="begin"/>
    </w:r>
    <w:bookmarkEnd w:id="12006"/>
    <w:bookmarkStart w:id="12007" w:name="_QWord_Source_Comparison_958"/>
    <w:r>
      <w:instrText xml:space="preserve"> </w:instrText>
    </w:r>
    <w:bookmarkEnd w:id="12007"/>
    <w:bookmarkStart w:id="12008" w:name="_QWord_Source_Comparison_959"/>
    <w:r>
      <w:rPr>
        <w:rFonts w:hint="eastAsia"/>
      </w:rPr>
      <w:instrText xml:space="preserve">=MOD(</w:instrText>
    </w:r>
    <w:bookmarkEnd w:id="12008"/>
    <w:bookmarkStart w:id="12009" w:name="_QWord_Source_Comparison_960"/>
    <w:r>
      <w:fldChar w:fldCharType="begin"/>
    </w:r>
    <w:bookmarkEnd w:id="12009"/>
    <w:bookmarkStart w:id="12010" w:name="_QWord_Source_Comparison_961"/>
    <w:r>
      <w:instrText xml:space="preserve"> </w:instrText>
    </w:r>
    <w:bookmarkEnd w:id="12010"/>
    <w:bookmarkStart w:id="12011" w:name="_QWord_Source_Comparison_962"/>
    <w:r>
      <w:rPr>
        <w:rFonts w:hint="eastAsia"/>
      </w:rPr>
      <w:instrText xml:space="preserve">PAGE</w:instrText>
    </w:r>
    <w:bookmarkEnd w:id="12011"/>
    <w:bookmarkStart w:id="12012" w:name="_QWord_Source_Comparison_963"/>
    <w:r>
      <w:instrText xml:space="preserve"> </w:instrText>
    </w:r>
    <w:bookmarkStart w:id="12013" w:name="_QWord_Source_Comparison_964"/>
    <w:r>
      <w:fldChar w:fldCharType="separate"/>
    </w:r>
    <w:bookmarkEnd w:id="12012"/>
    <w:bookmarkEnd w:id="12013"/>
    <w:bookmarkStart w:id="12014" w:name="_QWord_Source_Comparison_965"/>
    <w:r>
      <w:instrText xml:space="preserve">VI</w:instrText>
    </w:r>
    <w:bookmarkEnd w:id="12014"/>
    <w:bookmarkStart w:id="12015" w:name="_QWord_Source_Comparison_966"/>
    <w:r>
      <w:fldChar w:fldCharType="end"/>
    </w:r>
    <w:bookmarkEnd w:id="12015"/>
    <w:bookmarkStart w:id="12016" w:name="_QWord_Source_Comparison_967"/>
    <w:r>
      <w:rPr>
        <w:rFonts w:hint="eastAsia"/>
      </w:rPr>
      <w:instrText xml:space="preserve">,2)</w:instrText>
    </w:r>
    <w:bookmarkEnd w:id="12016"/>
    <w:bookmarkStart w:id="12017" w:name="_QWord_Source_Comparison_968"/>
    <w:r>
      <w:instrText xml:space="preserve"> </w:instrText>
    </w:r>
    <w:bookmarkStart w:id="12018" w:name="_QWord_Source_Comparison_969"/>
    <w:r>
      <w:fldChar w:fldCharType="separate"/>
    </w:r>
    <w:bookmarkEnd w:id="12017"/>
    <w:bookmarkEnd w:id="12018"/>
    <w:bookmarkStart w:id="12019" w:name="_QWord_Source_Comparison_970"/>
    <w:r>
      <w:rPr>
        <w:rFonts w:hint="eastAsia"/>
        <w:b/>
      </w:rPr>
      <w:instrText xml:space="preserve">!未定义的书签，VI</w:instrText>
    </w:r>
    <w:bookmarkEnd w:id="12019"/>
    <w:bookmarkStart w:id="12020" w:name="_QWord_Source_Comparison_973"/>
    <w:r>
      <w:fldChar w:fldCharType="end"/>
    </w:r>
    <w:bookmarkEnd w:id="12020"/>
    <w:bookmarkStart w:id="12021" w:name="_QWord_Source_Comparison_974"/>
    <w:r>
      <w:rPr>
        <w:rFonts w:hint="eastAsia"/>
      </w:rPr>
      <w:instrText xml:space="preserve">="1" "</w:instrText>
    </w:r>
    <w:bookmarkEnd w:id="12021"/>
    <w:bookmarkStart w:id="12022" w:name="_QWord_Source_Comparison_975"/>
    <w:r>
      <w:ptab w:relativeTo="margin" w:alignment="left" w:leader="none"/>
    </w:r>
    <w:bookmarkEnd w:id="12022"/>
    <w:bookmarkStart w:id="12023" w:name="_QWord_Source_Comparison_976"/>
    <w:r>
      <w:rPr>
        <w:rFonts w:hint="eastAsia"/>
      </w:rPr>
      <w:instrText xml:space="preserve">" ""</w:instrText>
    </w:r>
    <w:bookmarkEnd w:id="12023"/>
    <w:bookmarkStart w:id="12024" w:name="_QWord_Source_Comparison_977"/>
    <w:r>
      <w:instrText xml:space="preserve"> </w:instrText>
    </w:r>
    <w:bookmarkEnd w:id="12024"/>
    <w:bookmarkStart w:id="12025" w:name="_QWord_Source_Comparison_978"/>
    <w:r>
      <w:fldChar w:fldCharType="end"/>
    </w:r>
    <w:bookmarkEnd w:id="12025"/>
    <w:bookmarkStart w:id="12026" w:name="_QWord_Source_Comparison_979"/>
    <w:r>
      <w:fldChar w:fldCharType="begin"/>
    </w:r>
    <w:bookmarkEnd w:id="12026"/>
    <w:bookmarkStart w:id="12027" w:name="_QWord_Source_Comparison_980"/>
    <w:r>
      <w:instrText xml:space="preserve">PAGE   \* MERGEFORMAT</w:instrText>
    </w:r>
    <w:bookmarkEnd w:id="12027"/>
    <w:bookmarkStart w:id="12028" w:name="_QWord_Source_Comparison_981"/>
    <w:r>
      <w:fldChar w:fldCharType="separate"/>
    </w:r>
    <w:bookmarkEnd w:id="12028"/>
    <w:bookmarkStart w:id="12029" w:name="_QWord_Source_Comparison_982"/>
    <w:r>
      <w:t>V</w:t>
    </w:r>
    <w:bookmarkEnd w:id="12029"/>
    <w:bookmarkStart w:id="12030" w:name="_QWord_Source_Comparison_983"/>
    <w:r>
      <w:fldChar w:fldCharType="end"/>
    </w:r>
    <w:bookmarkEnd w:id="12030"/>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BC3AA">
    <w:pPr>
      <w:pStyle w:val="125"/>
    </w:pPr>
    <w:bookmarkStart w:id="11937" w:name="_QWord_Source_Comparison_891"/>
    <w:r>
      <w:ptab w:relativeTo="margin" w:alignment="center" w:leader="none"/>
    </w:r>
    <w:bookmarkEnd w:id="11937"/>
    <w:bookmarkStart w:id="11938" w:name="_QWord_Source_Comparison_892"/>
    <w:r>
      <w:fldChar w:fldCharType="begin"/>
    </w:r>
    <w:bookmarkEnd w:id="11938"/>
    <w:bookmarkStart w:id="11939" w:name="_QWord_Source_Comparison_893"/>
    <w:r>
      <w:instrText xml:space="preserve"> </w:instrText>
    </w:r>
    <w:bookmarkEnd w:id="11939"/>
    <w:bookmarkStart w:id="11940" w:name="_QWord_Source_Comparison_894"/>
    <w:r>
      <w:rPr>
        <w:rFonts w:hint="eastAsia"/>
      </w:rPr>
      <w:instrText xml:space="preserve">IF </w:instrText>
    </w:r>
    <w:bookmarkEnd w:id="11940"/>
    <w:bookmarkStart w:id="11941" w:name="_QWord_Source_Comparison_895"/>
    <w:r>
      <w:fldChar w:fldCharType="begin"/>
    </w:r>
    <w:bookmarkEnd w:id="11941"/>
    <w:bookmarkStart w:id="11942" w:name="_QWord_Source_Comparison_896"/>
    <w:r>
      <w:instrText xml:space="preserve"> </w:instrText>
    </w:r>
    <w:bookmarkEnd w:id="11942"/>
    <w:bookmarkStart w:id="11943" w:name="_QWord_Source_Comparison_897"/>
    <w:r>
      <w:rPr>
        <w:rFonts w:hint="eastAsia"/>
      </w:rPr>
      <w:instrText xml:space="preserve">=MOD(</w:instrText>
    </w:r>
    <w:bookmarkEnd w:id="11943"/>
    <w:bookmarkStart w:id="11944" w:name="_QWord_Source_Comparison_898"/>
    <w:r>
      <w:fldChar w:fldCharType="begin"/>
    </w:r>
    <w:bookmarkEnd w:id="11944"/>
    <w:bookmarkStart w:id="11945" w:name="_QWord_Source_Comparison_899"/>
    <w:r>
      <w:instrText xml:space="preserve"> </w:instrText>
    </w:r>
    <w:bookmarkEnd w:id="11945"/>
    <w:bookmarkStart w:id="11946" w:name="_QWord_Source_Comparison_900"/>
    <w:r>
      <w:rPr>
        <w:rFonts w:hint="eastAsia"/>
      </w:rPr>
      <w:instrText xml:space="preserve">PAGE</w:instrText>
    </w:r>
    <w:bookmarkEnd w:id="11946"/>
    <w:bookmarkStart w:id="11947" w:name="_QWord_Source_Comparison_901"/>
    <w:r>
      <w:instrText xml:space="preserve"> </w:instrText>
    </w:r>
    <w:bookmarkStart w:id="11948" w:name="_QWord_Source_Comparison_902"/>
    <w:r>
      <w:fldChar w:fldCharType="separate"/>
    </w:r>
    <w:bookmarkEnd w:id="11947"/>
    <w:bookmarkEnd w:id="11948"/>
    <w:bookmarkStart w:id="11949" w:name="_QWord_Source_Comparison_903"/>
    <w:r>
      <w:instrText xml:space="preserve">V</w:instrText>
    </w:r>
    <w:bookmarkEnd w:id="11949"/>
    <w:bookmarkStart w:id="11950" w:name="_QWord_Source_Comparison_904"/>
    <w:r>
      <w:fldChar w:fldCharType="end"/>
    </w:r>
    <w:bookmarkEnd w:id="11950"/>
    <w:bookmarkStart w:id="11951" w:name="_QWord_Source_Comparison_905"/>
    <w:r>
      <w:rPr>
        <w:rFonts w:hint="eastAsia"/>
      </w:rPr>
      <w:instrText xml:space="preserve">,2)</w:instrText>
    </w:r>
    <w:bookmarkEnd w:id="11951"/>
    <w:bookmarkStart w:id="11952" w:name="_QWord_Source_Comparison_906"/>
    <w:r>
      <w:instrText xml:space="preserve"> </w:instrText>
    </w:r>
    <w:bookmarkStart w:id="11953" w:name="_QWord_Source_Comparison_907"/>
    <w:r>
      <w:fldChar w:fldCharType="separate"/>
    </w:r>
    <w:bookmarkEnd w:id="11952"/>
    <w:bookmarkEnd w:id="11953"/>
    <w:bookmarkStart w:id="11954" w:name="_QWord_Source_Comparison_908"/>
    <w:r>
      <w:rPr>
        <w:rFonts w:hint="eastAsia"/>
        <w:b/>
      </w:rPr>
      <w:instrText xml:space="preserve">!未定义的书签，V</w:instrText>
    </w:r>
    <w:bookmarkEnd w:id="11954"/>
    <w:bookmarkStart w:id="11955" w:name="_QWord_Source_Comparison_911"/>
    <w:r>
      <w:fldChar w:fldCharType="end"/>
    </w:r>
    <w:bookmarkEnd w:id="11955"/>
    <w:bookmarkStart w:id="11956" w:name="_QWord_Source_Comparison_912"/>
    <w:r>
      <w:rPr>
        <w:rFonts w:hint="eastAsia"/>
      </w:rPr>
      <w:instrText xml:space="preserve">="1" "</w:instrText>
    </w:r>
    <w:bookmarkEnd w:id="11956"/>
    <w:bookmarkStart w:id="11957" w:name="_QWord_Source_Comparison_913"/>
    <w:r>
      <w:ptab w:relativeTo="margin" w:alignment="left" w:leader="none"/>
    </w:r>
    <w:bookmarkEnd w:id="11957"/>
    <w:bookmarkStart w:id="11958" w:name="_QWord_Source_Comparison_914"/>
    <w:r>
      <w:rPr>
        <w:rFonts w:hint="eastAsia"/>
      </w:rPr>
      <w:instrText xml:space="preserve">" ""</w:instrText>
    </w:r>
    <w:bookmarkEnd w:id="11958"/>
    <w:bookmarkStart w:id="11959" w:name="_QWord_Source_Comparison_915"/>
    <w:r>
      <w:instrText xml:space="preserve"> </w:instrText>
    </w:r>
    <w:bookmarkEnd w:id="11959"/>
    <w:bookmarkStart w:id="11960" w:name="_QWord_Source_Comparison_916"/>
    <w:r>
      <w:fldChar w:fldCharType="end"/>
    </w:r>
    <w:bookmarkEnd w:id="11960"/>
    <w:bookmarkStart w:id="11961" w:name="_QWord_Source_Comparison_917"/>
    <w:r>
      <w:fldChar w:fldCharType="begin"/>
    </w:r>
    <w:bookmarkEnd w:id="11961"/>
    <w:bookmarkStart w:id="11962" w:name="_QWord_Source_Comparison_918"/>
    <w:r>
      <w:instrText xml:space="preserve">PAGE   \* MERGEFORMAT</w:instrText>
    </w:r>
    <w:bookmarkEnd w:id="11962"/>
    <w:bookmarkStart w:id="11963" w:name="_QWord_Source_Comparison_919"/>
    <w:r>
      <w:fldChar w:fldCharType="separate"/>
    </w:r>
    <w:bookmarkEnd w:id="11963"/>
    <w:bookmarkStart w:id="11964" w:name="_QWord_Source_Comparison_920"/>
    <w:r>
      <w:t>IV</w:t>
    </w:r>
    <w:bookmarkEnd w:id="11964"/>
    <w:bookmarkStart w:id="11965" w:name="_QWord_Source_Comparison_921"/>
    <w:r>
      <w:fldChar w:fldCharType="end"/>
    </w:r>
    <w:bookmarkEnd w:id="11965"/>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5455693"/>
      <w:docPartObj>
        <w:docPartGallery w:val="autotext"/>
      </w:docPartObj>
    </w:sdtPr>
    <w:sdtContent>
      <w:p w14:paraId="30C074EA">
        <w:pPr>
          <w:pStyle w:val="138"/>
        </w:pPr>
        <w:bookmarkStart w:id="12043" w:name="_QWord_Source_Comparison_5297"/>
        <w:r>
          <w:ptab w:relativeTo="margin" w:alignment="center" w:leader="none"/>
        </w:r>
        <w:bookmarkEnd w:id="12043"/>
        <w:bookmarkStart w:id="12044" w:name="_QWord_Source_Comparison_5298"/>
        <w:r>
          <w:fldChar w:fldCharType="begin"/>
        </w:r>
        <w:bookmarkEnd w:id="12044"/>
        <w:bookmarkStart w:id="12045" w:name="_QWord_Source_Comparison_5299"/>
        <w:r>
          <w:instrText xml:space="preserve">PAGE   \* MERGEFORMAT</w:instrText>
        </w:r>
        <w:bookmarkEnd w:id="12045"/>
        <w:bookmarkStart w:id="12046" w:name="_QWord_Source_Comparison_5300"/>
        <w:r>
          <w:fldChar w:fldCharType="separate"/>
        </w:r>
        <w:bookmarkEnd w:id="12046"/>
        <w:bookmarkStart w:id="12047" w:name="_QWord_Source_Comparison_5301"/>
        <w:r>
          <w:rPr>
            <w:lang w:val="zh-CN"/>
          </w:rPr>
          <w:t>2</w:t>
        </w:r>
        <w:bookmarkEnd w:id="12047"/>
        <w:bookmarkStart w:id="12048" w:name="_QWord_Source_Comparison_5302"/>
        <w:r>
          <w:fldChar w:fldCharType="end"/>
        </w:r>
      </w:p>
    </w:sdtContent>
  </w:sdt>
  <w:bookmarkEnd w:id="12048"/>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0956610"/>
      <w:docPartObj>
        <w:docPartGallery w:val="autotext"/>
      </w:docPartObj>
    </w:sdtPr>
    <w:sdtContent>
      <w:p w14:paraId="266DADFB">
        <w:pPr>
          <w:pStyle w:val="138"/>
        </w:pPr>
        <w:bookmarkStart w:id="12050" w:name="_QWord_Source_Comparison_5303"/>
        <w:r>
          <w:ptab w:relativeTo="margin" w:alignment="center" w:leader="none"/>
        </w:r>
        <w:bookmarkEnd w:id="12050"/>
        <w:bookmarkStart w:id="12051" w:name="_QWord_Source_Comparison_5304"/>
        <w:r>
          <w:fldChar w:fldCharType="begin"/>
        </w:r>
        <w:bookmarkEnd w:id="12051"/>
        <w:bookmarkStart w:id="12052" w:name="_QWord_Source_Comparison_5305"/>
        <w:r>
          <w:instrText xml:space="preserve">PAGE   \* MERGEFORMAT</w:instrText>
        </w:r>
        <w:bookmarkEnd w:id="12052"/>
        <w:bookmarkStart w:id="12053" w:name="_QWord_Source_Comparison_5306"/>
        <w:r>
          <w:fldChar w:fldCharType="separate"/>
        </w:r>
        <w:bookmarkEnd w:id="12053"/>
        <w:bookmarkStart w:id="12054" w:name="_QWord_Source_Comparison_5307"/>
        <w:r>
          <w:t>1</w:t>
        </w:r>
        <w:bookmarkEnd w:id="12054"/>
        <w:bookmarkStart w:id="12055" w:name="_QWord_Source_Comparison_5308"/>
        <w:r>
          <w:fldChar w:fldCharType="end"/>
        </w:r>
      </w:p>
    </w:sdtContent>
  </w:sdt>
  <w:bookmarkEnd w:id="12055"/>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E0D03">
    <w:pPr>
      <w:pStyle w:val="3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B554F">
    <w:pPr>
      <w:pStyle w:val="3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29D07">
    <w:pPr>
      <w:pStyle w:val="3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166E0">
    <w:pPr>
      <w:pStyle w:val="3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AED18">
    <w:pPr>
      <w:pStyle w:val="153"/>
    </w:pPr>
    <w:bookmarkStart w:id="11966" w:name="_QWord_Source_Comparison_884"/>
    <w:r>
      <w:fldChar w:fldCharType="begin"/>
    </w:r>
    <w:bookmarkEnd w:id="11966"/>
    <w:bookmarkStart w:id="11967" w:name="_QWord_Source_Comparison_885"/>
    <w:r>
      <w:instrText xml:space="preserve"> STYLEREF "#B-001a-</w:instrText>
    </w:r>
    <w:bookmarkEnd w:id="11967"/>
    <w:bookmarkStart w:id="11968" w:name="_QWord_Source_Comparison_886"/>
    <w:r>
      <w:instrText xml:space="preserve">目录标题</w:instrText>
    </w:r>
    <w:bookmarkEnd w:id="11968"/>
    <w:bookmarkStart w:id="11969" w:name="_QWord_Source_Comparison_887"/>
    <w:r>
      <w:instrText xml:space="preserve">"  </w:instrText>
    </w:r>
    <w:bookmarkStart w:id="11970" w:name="_QWord_Source_Comparison_888"/>
    <w:r>
      <w:fldChar w:fldCharType="separate"/>
    </w:r>
    <w:bookmarkEnd w:id="11969"/>
    <w:bookmarkEnd w:id="11970"/>
    <w:bookmarkStart w:id="11971" w:name="_QWord_Source_Comparison_890"/>
    <w:r>
      <w:t>目录</w:t>
    </w:r>
    <w:r>
      <w:fldChar w:fldCharType="end"/>
    </w:r>
    <w:bookmarkEnd w:id="11971"/>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9CBF9">
    <w:pPr>
      <w:pStyle w:val="154"/>
    </w:pPr>
    <w:bookmarkStart w:id="12001" w:name="_QWord_Source_Comparison_883"/>
    <w:r>
      <w:fldChar w:fldCharType="begin"/>
    </w:r>
    <w:r>
      <w:instrText xml:space="preserve"> STYLEREF "标题 1" 
 \* MERGEFORMAT </w:instrText>
    </w:r>
    <w:r>
      <w:fldChar w:fldCharType="separate"/>
    </w:r>
    <w:r>
      <w:t/>
    </w:r>
    <w:r>
      <w:fldChar w:fldCharType="end"/>
    </w:r>
    <w:bookmarkEnd w:id="12001"/>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60B4">
    <w:pPr>
      <w:pStyle w:val="153"/>
    </w:pPr>
    <w:bookmarkStart w:id="12031" w:name="_QWord_Source_Comparison_5283"/>
    <w:r>
      <w:fldChar w:fldCharType="begin"/>
    </w:r>
    <w:bookmarkEnd w:id="12031"/>
    <w:bookmarkStart w:id="12032" w:name="_QWord_Source_Comparison_5284"/>
    <w:r>
      <w:instrText xml:space="preserve"> STYLEREF "</w:instrText>
    </w:r>
    <w:bookmarkEnd w:id="12032"/>
    <w:bookmarkStart w:id="12033" w:name="_QWord_Source_Comparison_5285"/>
    <w:r>
      <w:instrText xml:space="preserve">标题</w:instrText>
    </w:r>
    <w:bookmarkEnd w:id="12033"/>
    <w:bookmarkStart w:id="12034" w:name="_QWord_Source_Comparison_5286"/>
    <w:r>
      <w:instrText xml:space="preserve"> 1" \n \* MERGEFORMAT </w:instrText>
    </w:r>
    <w:bookmarkStart w:id="12035" w:name="_QWord_Source_Comparison_5287"/>
    <w:r>
      <w:fldChar w:fldCharType="separate"/>
    </w:r>
    <w:bookmarkEnd w:id="12034"/>
    <w:bookmarkEnd w:id="12035"/>
    <w:bookmarkStart w:id="12036" w:name="_QWord_Source_Comparison_5289"/>
    <w:r>
      <w:t/>
    </w:r>
    <w:r>
      <w:fldChar w:fldCharType="end"/>
    </w:r>
    <w:bookmarkEnd w:id="12036"/>
    <w:bookmarkStart w:id="12037" w:name="_QWord_Source_Comparison_5290"/>
    <w:r>
      <w:fldChar w:fldCharType="begin"/>
    </w:r>
    <w:bookmarkEnd w:id="12037"/>
    <w:bookmarkStart w:id="12038" w:name="_QWord_Source_Comparison_5291"/>
    <w:r>
      <w:instrText xml:space="preserve"> STYLEREF "</w:instrText>
    </w:r>
    <w:bookmarkEnd w:id="12038"/>
    <w:bookmarkStart w:id="12039" w:name="_QWord_Source_Comparison_5292"/>
    <w:r>
      <w:instrText xml:space="preserve">标题</w:instrText>
    </w:r>
    <w:bookmarkEnd w:id="12039"/>
    <w:bookmarkStart w:id="12040" w:name="_QWord_Source_Comparison_5293"/>
    <w:r>
      <w:instrText xml:space="preserve"> 1"  </w:instrText>
    </w:r>
    <w:bookmarkStart w:id="12041" w:name="_QWord_Source_Comparison_5294"/>
    <w:r>
      <w:fldChar w:fldCharType="separate"/>
    </w:r>
    <w:bookmarkEnd w:id="12040"/>
    <w:bookmarkEnd w:id="12041"/>
    <w:bookmarkStart w:id="12042" w:name="_QWord_Source_Comparison_5296"/>
    <w:r>
      <w:t/>
    </w:r>
    <w:r>
      <w:fldChar w:fldCharType="end"/>
    </w:r>
    <w:bookmarkEnd w:id="12042"/>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3901A">
    <w:pPr>
      <w:pStyle w:val="154"/>
    </w:pPr>
    <w:bookmarkStart w:id="12049" w:name="_QWord_Source_Comparison_5282"/>
    <w:r>
      <w:fldChar w:fldCharType="begin"/>
    </w:r>
    <w:r>
      <w:instrText xml:space="preserve"> STYLEREF "标题 1" 
 \* MERGEFORMAT </w:instrText>
    </w:r>
    <w:r>
      <w:fldChar w:fldCharType="separate"/>
    </w:r>
    <w:r>
      <w:t/>
    </w:r>
    <w:r>
      <w:fldChar w:fldCharType="end"/>
    </w:r>
    <w:bookmarkEnd w:id="12049"/>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1D73E">
    <w:pPr>
      <w:pStyle w:val="3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34EBB"/>
    <w:multiLevelType w:val="multilevel"/>
    <w:tmpl w:val="0D034EBB"/>
    <w:lvl w:ilvl="0" w:tentative="0">
      <w:start w:val="2"/>
      <w:numFmt w:val="decimal"/>
      <w:pStyle w:val="566"/>
      <w:suff w:val="nothing"/>
      <w:lvlText w:val="第%1章"/>
      <w:lvlJc w:val="left"/>
      <w:pPr>
        <w:ind w:left="425" w:hanging="425"/>
      </w:pPr>
      <w:rPr>
        <w:rFonts w:hint="eastAsia"/>
      </w:rPr>
    </w:lvl>
    <w:lvl w:ilvl="1" w:tentative="0">
      <w:start w:val="1"/>
      <w:numFmt w:val="decimal"/>
      <w:suff w:val="space"/>
      <w:lvlText w:val="%1.%2"/>
      <w:lvlJc w:val="left"/>
      <w:pPr>
        <w:ind w:left="567" w:hanging="567"/>
      </w:pPr>
      <w:rPr>
        <w:rFonts w:hint="eastAsia"/>
      </w:rPr>
    </w:lvl>
    <w:lvl w:ilvl="2" w:tentative="0">
      <w:start w:val="1"/>
      <w:numFmt w:val="decimal"/>
      <w:suff w:val="space"/>
      <w:lvlText w:val="%1.%2.%3"/>
      <w:lvlJc w:val="left"/>
      <w:pPr>
        <w:ind w:left="709" w:hanging="709"/>
      </w:pPr>
      <w:rPr>
        <w:rFonts w:hint="eastAsia"/>
      </w:rPr>
    </w:lvl>
    <w:lvl w:ilvl="3" w:tentative="0">
      <w:start w:val="1"/>
      <w:numFmt w:val="decimal"/>
      <w:suff w:val="space"/>
      <w:lvlText w:val="%1.%2.%3.%4"/>
      <w:lvlJc w:val="left"/>
      <w:pPr>
        <w:ind w:left="851" w:hanging="851"/>
      </w:pPr>
      <w:rPr>
        <w:rFonts w:hint="eastAsia"/>
      </w:rPr>
    </w:lvl>
    <w:lvl w:ilvl="4" w:tentative="0">
      <w:start w:val="1"/>
      <w:numFmt w:val="decimal"/>
      <w:suff w:val="nothing"/>
      <w:lvlText w:val="    （%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F0001DF"/>
    <w:multiLevelType w:val="multilevel"/>
    <w:tmpl w:val="1F0001DF"/>
    <w:lvl w:ilvl="0" w:tentative="0">
      <w:start w:val="1"/>
      <w:numFmt w:val="decimal"/>
      <w:pStyle w:val="180"/>
      <w:suff w:val="nothing"/>
      <w:lvlText w:val="%1　"/>
      <w:lvlJc w:val="left"/>
      <w:pPr>
        <w:ind w:left="0" w:firstLine="0"/>
      </w:pPr>
      <w:rPr>
        <w:rFonts w:hint="eastAsia" w:ascii="Times New Roman" w:hAnsi="Times New Roman" w:eastAsia="黑体" w:cs="Times New Roman"/>
        <w:b w:val="0"/>
        <w:i w:val="0"/>
        <w:strike w:val="0"/>
        <w:dstrike w:val="0"/>
        <w:color w:val="000000"/>
        <w:sz w:val="21"/>
        <w:u w:val="none"/>
      </w:r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240F7D3E"/>
    <w:multiLevelType w:val="multilevel"/>
    <w:tmpl w:val="240F7D3E"/>
    <w:lvl w:ilvl="0" w:tentative="0">
      <w:start w:val="1"/>
      <w:numFmt w:val="decimal"/>
      <w:pStyle w:val="121"/>
      <w:suff w:val="space"/>
      <w:lvlText w:val="[%1]"/>
      <w:lvlJc w:val="left"/>
      <w:pPr>
        <w:ind w:left="295" w:hanging="295"/>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721249B"/>
    <w:multiLevelType w:val="multilevel"/>
    <w:tmpl w:val="3721249B"/>
    <w:lvl w:ilvl="0" w:tentative="0">
      <w:start w:val="1"/>
      <w:numFmt w:val="chineseCountingThousand"/>
      <w:pStyle w:val="3"/>
      <w:suff w:val="nothing"/>
      <w:lvlText w:val="第%1章　"/>
      <w:lvlJc w:val="left"/>
      <w:pPr>
        <w:ind w:left="0" w:firstLine="0"/>
      </w:pPr>
      <w:rPr>
        <w:rFonts w:hint="eastAsia" w:ascii="Times New Roman" w:hAnsi="Times New Roman" w:eastAsia="黑体" w:cs="Times New Roman"/>
        <w:b w:val="0"/>
        <w:i w:val="0"/>
        <w:strike w:val="0"/>
        <w:dstrike w:val="0"/>
        <w:color w:val="000000"/>
        <w:sz w:val="30"/>
        <w:u w:val="none"/>
      </w:rPr>
    </w:lvl>
    <w:lvl w:ilvl="1" w:tentative="0">
      <w:start w:val="1"/>
      <w:numFmt w:val="decimal"/>
      <w:pStyle w:val="5"/>
      <w:isLgl/>
      <w:suff w:val="nothing"/>
      <w:lvlText w:val="%1.%2　"/>
      <w:lvlJc w:val="left"/>
      <w:pPr>
        <w:ind w:left="0" w:firstLine="0"/>
      </w:pPr>
      <w:rPr>
        <w:rFonts w:hint="eastAsia" w:ascii="Times New Roman" w:hAnsi="Times New Roman" w:eastAsia="黑体" w:cs="Times New Roman"/>
        <w:b w:val="0"/>
        <w:i w:val="0"/>
        <w:strike w:val="0"/>
        <w:dstrike w:val="0"/>
        <w:color w:val="000000"/>
        <w:sz w:val="28"/>
        <w:u w:val="none"/>
      </w:rPr>
    </w:lvl>
    <w:lvl w:ilvl="2" w:tentative="0">
      <w:start w:val="1"/>
      <w:numFmt w:val="decimal"/>
      <w:pStyle w:val="63"/>
      <w:isLgl/>
      <w:suff w:val="nothing"/>
      <w:lvlText w:val="%1.%2.%3　"/>
      <w:lvlJc w:val="left"/>
      <w:pPr>
        <w:ind w:left="0" w:firstLine="420"/>
      </w:pPr>
      <w:rPr>
        <w:rFonts w:hint="eastAsia" w:ascii="Times New Roman" w:hAnsi="Times New Roman" w:eastAsia="黑体" w:cs="Times New Roman"/>
        <w:b w:val="0"/>
        <w:i w:val="0"/>
        <w:strike w:val="0"/>
        <w:dstrike w:val="0"/>
        <w:color w:val="000000"/>
        <w:sz w:val="24"/>
        <w:u w:val="none"/>
      </w:rPr>
    </w:lvl>
    <w:lvl w:ilvl="3" w:tentative="0">
      <w:start w:val="1"/>
      <w:numFmt w:val="decimal"/>
      <w:pStyle w:val="65"/>
      <w:isLgl/>
      <w:suff w:val="nothing"/>
      <w:lvlText w:val="%4）"/>
      <w:lvlJc w:val="left"/>
      <w:pPr>
        <w:ind w:left="0" w:firstLine="420"/>
      </w:pPr>
      <w:rPr>
        <w:rFonts w:hint="eastAsia" w:ascii="Times New Roman" w:hAnsi="Times New Roman" w:eastAsia="黑体" w:cs="Times New Roman"/>
        <w:b w:val="0"/>
        <w:i w:val="0"/>
        <w:strike w:val="0"/>
        <w:dstrike w:val="0"/>
        <w:color w:val="000000"/>
        <w:sz w:val="21"/>
        <w:u w:val="none"/>
      </w:rPr>
    </w:lvl>
    <w:lvl w:ilvl="4" w:tentative="0">
      <w:start w:val="1"/>
      <w:numFmt w:val="decimal"/>
      <w:pStyle w:val="66"/>
      <w:isLgl/>
      <w:suff w:val="nothing"/>
      <w:lvlText w:val="（%5）"/>
      <w:lvlJc w:val="left"/>
      <w:pPr>
        <w:ind w:left="0" w:firstLine="317"/>
      </w:pPr>
      <w:rPr>
        <w:rFonts w:hint="eastAsia" w:ascii="Times New Roman" w:hAnsi="Times New Roman" w:eastAsia="宋体" w:cs="Times New Roman"/>
        <w:b w:val="0"/>
        <w:i w:val="0"/>
        <w:strike w:val="0"/>
        <w:dstrike w:val="0"/>
        <w:color w:val="000000"/>
        <w:sz w:val="21"/>
        <w:u w:val="none"/>
      </w:rPr>
    </w:lvl>
    <w:lvl w:ilvl="5" w:tentative="0">
      <w:start w:val="1"/>
      <w:numFmt w:val="upperRoman"/>
      <w:pStyle w:val="70"/>
      <w:suff w:val="nothing"/>
      <w:lvlText w:val="%6"/>
      <w:lvlJc w:val="left"/>
      <w:pPr>
        <w:ind w:left="0" w:firstLine="420"/>
      </w:pPr>
      <w:rPr>
        <w:rFonts w:hint="eastAsia" w:ascii="Times New Roman" w:hAnsi="Times New Roman" w:eastAsia="宋体" w:cs="Times New Roman"/>
        <w:b w:val="0"/>
        <w:i w:val="0"/>
        <w:vanish/>
        <w:color w:val="000000"/>
        <w:sz w:val="21"/>
        <w:u w:val="none"/>
      </w:rPr>
    </w:lvl>
    <w:lvl w:ilvl="6" w:tentative="0">
      <w:start w:val="1"/>
      <w:numFmt w:val="upperLetter"/>
      <w:pStyle w:val="71"/>
      <w:suff w:val="nothing"/>
      <w:lvlText w:val="%7. "/>
      <w:lvlJc w:val="left"/>
      <w:pPr>
        <w:ind w:left="0" w:firstLine="420"/>
      </w:pPr>
      <w:rPr>
        <w:rFonts w:hint="eastAsia" w:ascii="Times New Roman" w:hAnsi="Times New Roman" w:eastAsia="宋体" w:cs="Times New Roman"/>
        <w:b w:val="0"/>
        <w:i w:val="0"/>
        <w:vanish w:val="0"/>
        <w:color w:val="000000"/>
        <w:sz w:val="21"/>
        <w:u w:val="none"/>
        <w14:ligatures w14:val="none"/>
      </w:rPr>
    </w:lvl>
    <w:lvl w:ilvl="7" w:tentative="0">
      <w:start w:val="1"/>
      <w:numFmt w:val="lowerLetter"/>
      <w:pStyle w:val="72"/>
      <w:suff w:val="nothing"/>
      <w:lvlText w:val="%8. "/>
      <w:lvlJc w:val="left"/>
      <w:pPr>
        <w:ind w:left="0" w:firstLine="420"/>
      </w:pPr>
      <w:rPr>
        <w:rFonts w:hint="eastAsia" w:ascii="Times New Roman" w:hAnsi="Times New Roman" w:eastAsia="宋体" w:cs="Times New Roman"/>
        <w:b w:val="0"/>
        <w:i w:val="0"/>
        <w:strike w:val="0"/>
        <w:dstrike w:val="0"/>
        <w:vanish w:val="0"/>
        <w:color w:val="000000"/>
        <w:sz w:val="21"/>
        <w:u w:val="none"/>
        <w14:ligatures w14:val="none"/>
      </w:rPr>
    </w:lvl>
    <w:lvl w:ilvl="8" w:tentative="0">
      <w:start w:val="1"/>
      <w:numFmt w:val="lowerLetter"/>
      <w:pStyle w:val="69"/>
      <w:suff w:val="nothing"/>
      <w:lvlText w:val="%9. "/>
      <w:lvlJc w:val="left"/>
      <w:pPr>
        <w:ind w:left="0" w:firstLine="420"/>
      </w:pPr>
      <w:rPr>
        <w:rFonts w:hint="eastAsia" w:ascii="Times New Roman" w:hAnsi="Times New Roman" w:eastAsia="宋体" w:cs="Times New Roman"/>
        <w:b w:val="0"/>
        <w:i w:val="0"/>
        <w:color w:val="000000"/>
        <w:sz w:val="21"/>
        <w:u w:val="none"/>
      </w:rPr>
    </w:lvl>
  </w:abstractNum>
  <w:abstractNum w:abstractNumId="4">
    <w:nsid w:val="4A8B03FE"/>
    <w:multiLevelType w:val="multilevel"/>
    <w:tmpl w:val="4A8B03FE"/>
    <w:lvl w:ilvl="0" w:tentative="0">
      <w:start w:val="1"/>
      <w:numFmt w:val="bullet"/>
      <w:pStyle w:val="175"/>
      <w:lvlText w:val=""/>
      <w:lvlJc w:val="left"/>
      <w:pPr>
        <w:ind w:left="839" w:hanging="419"/>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3"/>
  </w:num>
  <w:num w:numId="2">
    <w:abstractNumId w:val="2"/>
  </w:num>
  <w:num w:numId="3">
    <w:abstractNumId w:val="4"/>
  </w:num>
  <w:num w:numId="4">
    <w:abstractNumId w:val="1"/>
  </w:num>
  <w:num w:numId="5">
    <w:abstractNumId w:val="0"/>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马哥">
    <w15:presenceInfo w15:providerId="WPS Office" w15:userId="5432651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updateFields w:val="true"/>
  <w:zoom w:percent="170"/>
  <w:bordersDoNotSurroundHeader w:val="1"/>
  <w:bordersDoNotSurroundFooter w:val="1"/>
  <w:attachedTemplate r:id="rId1"/>
  <w:trackRevisions w:val="1"/>
  <w:documentProtection w:enforcement="0"/>
  <w:defaultTabStop w:val="420"/>
  <w:evenAndOddHeaders w:val="1"/>
  <w:drawingGridHorizontalSpacing w:val="105"/>
  <w:drawingGridVerticalSpacing w:val="333"/>
  <w:displayHorizontalDrawingGridEvery w:val="2"/>
  <w:characterSpacingControl w:val="compressPunctuation"/>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BmOTBlMDkxM2MzNGEyY2NjNmU0NTBlNmQxOGQxNjUifQ=="/>
    <w:docVar w:name="transitLog_0" w:val="4C4C4544-0047-4C10-804E-C7C04F483232|E:\模板.docx"/>
    <w:docVar w:name="transitLog_1" w:val="6EB8FC82-5BF2-B2E6-C486-D45D64AC09AC|F:\1-国排高科\模板.docx"/>
    <w:docVar w:name="transitLog_2" w:val="20230924-14AC-60B3-6C11-14AC60B36C12|D:\1-国排高科\模板.docx"/>
    <w:docVar w:name="transitLog_3" w:val="20230924-14AC-60B3-6C11-14AC60B36C12|D:\1-国排高科\工作学习\【#TRAINING_20241008151856001】嵌入式系统原理\模板.docx"/>
    <w:docVar w:name="transitLog_4" w:val="20230924-14AC-60B3-6C11-14AC60B36C12|D:\1-国排高科\工作学习\【#TRAINING_20241008151856001】嵌入式系统原理\00A_文前.docx"/>
    <w:docVar w:name="transitLog_5" w:val="20230924-14AC-60B3-6C11-14AC60B36C12|D:\1-国排高科\工作学习\【#TRAINING_20241008151856001】嵌入式系统原理\收尾\00A_文前.docx"/>
    <w:docVar w:name="transitLog_6" w:val="20230924-14AC-60B3-6C11-14AC60B36C12|D:\1-国排高科\工作学习\【#TRAINING_20241008151856001】嵌入式系统原理\收尾\嵌入式系统原理.docx"/>
    <w:docVar w:name="transitLog_7" w:val="4C4C4544-0047-3910-8057-C6C04F4B5833|C:\Users\zhang\Desktop\Word\嵌入式系统原理.docx"/>
    <w:docVar w:name="transitTime_0" w:val="2024-01-24 10:04:46"/>
    <w:docVar w:name="transitTime_1" w:val="2024-02-02 00:41:50"/>
    <w:docVar w:name="transitTime_2" w:val="2024-02-03 23:11:58"/>
    <w:docVar w:name="transitTime_3" w:val="2024-10-08 17:09:25"/>
    <w:docVar w:name="transitTime_4" w:val="2024-10-08 23:20:14"/>
    <w:docVar w:name="transitTime_5" w:val="2024-10-09 20:59:58"/>
    <w:docVar w:name="transitTime_6" w:val="2024-10-10 16:46:04"/>
    <w:docVar w:name="transitTime_7" w:val="2024-10-10 17:28:40"/>
  </w:docVars>
  <w:rsids>
    <w:rsidRoot w:val="00772878"/>
    <w:rsid w:val="0002249A"/>
    <w:rsid w:val="000A0DC8"/>
    <w:rsid w:val="000A384F"/>
    <w:rsid w:val="000B4222"/>
    <w:rsid w:val="000E00F7"/>
    <w:rsid w:val="000E3281"/>
    <w:rsid w:val="000E3789"/>
    <w:rsid w:val="001030E3"/>
    <w:rsid w:val="00120C32"/>
    <w:rsid w:val="00154DF6"/>
    <w:rsid w:val="00195A28"/>
    <w:rsid w:val="001E6CD8"/>
    <w:rsid w:val="00202CDE"/>
    <w:rsid w:val="00204BD4"/>
    <w:rsid w:val="002117FF"/>
    <w:rsid w:val="0022557A"/>
    <w:rsid w:val="0028124E"/>
    <w:rsid w:val="002B782C"/>
    <w:rsid w:val="002F4A83"/>
    <w:rsid w:val="003155FD"/>
    <w:rsid w:val="0034322D"/>
    <w:rsid w:val="003B1DFC"/>
    <w:rsid w:val="00416D7E"/>
    <w:rsid w:val="00427A10"/>
    <w:rsid w:val="00443498"/>
    <w:rsid w:val="00497FC5"/>
    <w:rsid w:val="004A4E15"/>
    <w:rsid w:val="004B3E8A"/>
    <w:rsid w:val="00596866"/>
    <w:rsid w:val="005C343F"/>
    <w:rsid w:val="005D2B1B"/>
    <w:rsid w:val="00633DAF"/>
    <w:rsid w:val="0067326B"/>
    <w:rsid w:val="0068404E"/>
    <w:rsid w:val="006D240A"/>
    <w:rsid w:val="00722D70"/>
    <w:rsid w:val="00772878"/>
    <w:rsid w:val="00782426"/>
    <w:rsid w:val="00783042"/>
    <w:rsid w:val="007E65F8"/>
    <w:rsid w:val="007F66B8"/>
    <w:rsid w:val="008446B7"/>
    <w:rsid w:val="00870FD6"/>
    <w:rsid w:val="00886ABC"/>
    <w:rsid w:val="008E6366"/>
    <w:rsid w:val="00A36E47"/>
    <w:rsid w:val="00AD4C67"/>
    <w:rsid w:val="00B5750F"/>
    <w:rsid w:val="00B920C3"/>
    <w:rsid w:val="00B95061"/>
    <w:rsid w:val="00BB556A"/>
    <w:rsid w:val="00BC3FC9"/>
    <w:rsid w:val="00C203FB"/>
    <w:rsid w:val="00C531A1"/>
    <w:rsid w:val="00CA52ED"/>
    <w:rsid w:val="00CA6B8E"/>
    <w:rsid w:val="00CB331B"/>
    <w:rsid w:val="00CC1060"/>
    <w:rsid w:val="00D950E1"/>
    <w:rsid w:val="00DB2860"/>
    <w:rsid w:val="00DB6474"/>
    <w:rsid w:val="00DC47A6"/>
    <w:rsid w:val="00DF27FC"/>
    <w:rsid w:val="00E02709"/>
    <w:rsid w:val="00E03DB1"/>
    <w:rsid w:val="00E81D69"/>
    <w:rsid w:val="00EB2FC5"/>
    <w:rsid w:val="00EE47DF"/>
    <w:rsid w:val="00F11F83"/>
    <w:rsid w:val="00F43911"/>
    <w:rsid w:val="00F64103"/>
    <w:rsid w:val="00FB1C3D"/>
    <w:rsid w:val="00FE384B"/>
    <w:rsid w:val="00FE64FD"/>
    <w:rsid w:val="00FF269E"/>
    <w:rsid w:val="01584E2D"/>
    <w:rsid w:val="02DF3E6A"/>
    <w:rsid w:val="07C5100E"/>
    <w:rsid w:val="08441D6E"/>
    <w:rsid w:val="091C545B"/>
    <w:rsid w:val="0C4D6766"/>
    <w:rsid w:val="0CDC1260"/>
    <w:rsid w:val="0E7A516C"/>
    <w:rsid w:val="17997197"/>
    <w:rsid w:val="1ACE590F"/>
    <w:rsid w:val="1D433DBE"/>
    <w:rsid w:val="264D7ED0"/>
    <w:rsid w:val="272E702D"/>
    <w:rsid w:val="34E81A5F"/>
    <w:rsid w:val="37A63A09"/>
    <w:rsid w:val="38787286"/>
    <w:rsid w:val="3E66629B"/>
    <w:rsid w:val="4263551F"/>
    <w:rsid w:val="43A836A9"/>
    <w:rsid w:val="4D9277C2"/>
    <w:rsid w:val="4EE87EED"/>
    <w:rsid w:val="4F2D6392"/>
    <w:rsid w:val="514101A5"/>
    <w:rsid w:val="519A73A7"/>
    <w:rsid w:val="56D13E7F"/>
    <w:rsid w:val="5BA956AF"/>
    <w:rsid w:val="5F892CC2"/>
    <w:rsid w:val="60072D5A"/>
    <w:rsid w:val="6512371B"/>
    <w:rsid w:val="69113B95"/>
    <w:rsid w:val="6EE638F3"/>
    <w:rsid w:val="70272A5D"/>
    <w:rsid w:val="73844119"/>
    <w:rsid w:val="74EC0696"/>
    <w:rsid w:val="75E45CBC"/>
    <w:rsid w:val="78F834E2"/>
    <w:rsid w:val="7AB229AE"/>
    <w:rsid w:val="7BDD1197"/>
    <w:rsid w:val="7CDC51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nhideWhenUsed="0" w:uiPriority="0" w:name="footnote text"/>
    <w:lsdException w:qFormat="1" w:unhideWhenUsed="0" w:uiPriority="0" w:semiHidden="0" w:name="annotation text"/>
    <w:lsdException w:qFormat="1" w:uiPriority="0" w:semiHidden="0" w:name="header"/>
    <w:lsdException w:qFormat="1" w:uiPriority="99" w:semiHidden="0" w:name="footer"/>
    <w:lsdException w:qFormat="1" w:unhideWhenUsed="0" w:uiPriority="0" w:name="index heading"/>
    <w:lsdException w:qFormat="1" w:uiPriority="0" w:semiHidden="0" w:name="caption"/>
    <w:lsdException w:qFormat="1" w:unhideWhenUsed="0" w:uiPriority="0" w:semiHidden="0"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qFormat="1" w:uiPriority="99" w:semiHidden="0" w:name="Body Text Indent 2"/>
    <w:lsdException w:qFormat="1"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none"/>
    </w:rPr>
  </w:style>
  <w:style w:type="paragraph" w:styleId="3">
    <w:name w:val="heading 1"/>
    <w:next w:val="4"/>
    <w:link w:val="605"/>
    <w:qFormat/>
    <w:uiPriority w:val="0"/>
    <w:pPr>
      <w:keepNext/>
      <w:widowControl w:val="0"/>
      <w:numPr>
        <w:ilvl w:val="0"/>
        <w:numId w:val="1"/>
      </w:numPr>
      <w:overflowPunct w:val="0"/>
      <w:snapToGrid w:val="0"/>
      <w:spacing w:before="20" w:beforeLines="318" w:after="20" w:afterLines="106" w:line="353" w:lineRule="exact"/>
      <w:jc w:val="center"/>
      <w:outlineLvl w:val="0"/>
    </w:pPr>
    <w:rPr>
      <w:rFonts w:ascii="Times New Roman" w:hAnsi="Times New Roman" w:eastAsia="黑体" w:cs="Times New Roman"/>
      <w:color w:val="000000"/>
      <w:kern w:val="2"/>
      <w:sz w:val="30"/>
      <w:szCs w:val="24"/>
      <w:lang w:val="en-US" w:eastAsia="zh-CN" w:bidi="ar-SA"/>
      <w14:ligatures w14:val="none"/>
    </w:rPr>
  </w:style>
  <w:style w:type="paragraph" w:styleId="5">
    <w:name w:val="heading 2"/>
    <w:next w:val="4"/>
    <w:qFormat/>
    <w:uiPriority w:val="0"/>
    <w:pPr>
      <w:keepNext/>
      <w:widowControl w:val="0"/>
      <w:numPr>
        <w:ilvl w:val="1"/>
        <w:numId w:val="1"/>
      </w:numPr>
      <w:overflowPunct w:val="0"/>
      <w:topLinePunct/>
      <w:snapToGrid w:val="0"/>
      <w:spacing w:before="10" w:beforeLines="212" w:after="20" w:afterLines="106" w:line="353" w:lineRule="exact"/>
      <w:jc w:val="center"/>
      <w:outlineLvl w:val="1"/>
    </w:pPr>
    <w:rPr>
      <w:rFonts w:ascii="Times New Roman" w:hAnsi="Times New Roman" w:eastAsia="黑体" w:cs="Times New Roman"/>
      <w:bCs/>
      <w:color w:val="000000"/>
      <w:kern w:val="2"/>
      <w:sz w:val="28"/>
      <w:szCs w:val="28"/>
      <w:lang w:val="en-US" w:eastAsia="zh-CN" w:bidi="ar-SA"/>
      <w14:ligatures w14:val="none"/>
    </w:rPr>
  </w:style>
  <w:style w:type="paragraph" w:styleId="6">
    <w:name w:val="heading 3"/>
    <w:basedOn w:val="1"/>
    <w:next w:val="1"/>
    <w:link w:val="598"/>
    <w:qFormat/>
    <w:uiPriority w:val="0"/>
    <w:pPr>
      <w:spacing w:before="240" w:after="120"/>
      <w:outlineLvl w:val="2"/>
    </w:pPr>
    <w:rPr>
      <w:rFonts w:eastAsia="黑体"/>
      <w:bCs/>
      <w:sz w:val="28"/>
      <w:szCs w:val="28"/>
    </w:rPr>
  </w:style>
  <w:style w:type="paragraph" w:styleId="7">
    <w:name w:val="heading 4"/>
    <w:basedOn w:val="1"/>
    <w:next w:val="1"/>
    <w:qFormat/>
    <w:uiPriority w:val="0"/>
    <w:pPr>
      <w:spacing w:before="120"/>
      <w:outlineLvl w:val="3"/>
    </w:pPr>
    <w:rPr>
      <w:rFonts w:eastAsia="黑体"/>
      <w:bCs/>
      <w:sz w:val="28"/>
      <w:szCs w:val="28"/>
    </w:rPr>
  </w:style>
  <w:style w:type="paragraph" w:styleId="8">
    <w:name w:val="heading 5"/>
    <w:basedOn w:val="1"/>
    <w:next w:val="1"/>
    <w:link w:val="599"/>
    <w:qFormat/>
    <w:uiPriority w:val="0"/>
    <w:pPr>
      <w:outlineLvl w:val="4"/>
    </w:pPr>
    <w:rPr>
      <w:bCs/>
      <w:szCs w:val="28"/>
    </w:rPr>
  </w:style>
  <w:style w:type="paragraph" w:styleId="9">
    <w:name w:val="heading 6"/>
    <w:basedOn w:val="1"/>
    <w:next w:val="1"/>
    <w:link w:val="600"/>
    <w:qFormat/>
    <w:uiPriority w:val="0"/>
    <w:pPr>
      <w:outlineLvl w:val="5"/>
    </w:pPr>
    <w:rPr>
      <w:bCs/>
    </w:rPr>
  </w:style>
  <w:style w:type="paragraph" w:styleId="10">
    <w:name w:val="heading 7"/>
    <w:basedOn w:val="1"/>
    <w:next w:val="1"/>
    <w:link w:val="601"/>
    <w:qFormat/>
    <w:uiPriority w:val="0"/>
    <w:pPr>
      <w:outlineLvl w:val="6"/>
    </w:pPr>
    <w:rPr>
      <w:bCs/>
    </w:rPr>
  </w:style>
  <w:style w:type="paragraph" w:styleId="11">
    <w:name w:val="heading 8"/>
    <w:basedOn w:val="1"/>
    <w:next w:val="1"/>
    <w:qFormat/>
    <w:uiPriority w:val="0"/>
    <w:pPr>
      <w:keepNext/>
      <w:keepLines/>
      <w:spacing w:before="240" w:after="64" w:line="320" w:lineRule="auto"/>
      <w:outlineLvl w:val="7"/>
    </w:pPr>
    <w:rPr>
      <w:rFonts w:ascii="Arial" w:hAnsi="Arial" w:eastAsia="黑体"/>
    </w:rPr>
  </w:style>
  <w:style w:type="paragraph" w:styleId="12">
    <w:name w:val="heading 9"/>
    <w:basedOn w:val="1"/>
    <w:next w:val="1"/>
    <w:qFormat/>
    <w:uiPriority w:val="0"/>
    <w:pPr>
      <w:keepNext/>
      <w:keepLines/>
      <w:spacing w:before="240" w:after="64" w:line="320" w:lineRule="auto"/>
      <w:outlineLvl w:val="8"/>
    </w:pPr>
    <w:rPr>
      <w:rFonts w:ascii="Arial" w:hAnsi="Arial" w:eastAsia="黑体"/>
      <w:szCs w:val="21"/>
    </w:rPr>
  </w:style>
  <w:style w:type="character" w:default="1" w:styleId="58">
    <w:name w:val="Default Paragraph Font"/>
    <w:semiHidden/>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14:ligatures w14:val="none"/>
    </w:rPr>
  </w:style>
  <w:style w:type="paragraph" w:customStyle="1" w:styleId="4">
    <w:name w:val="#M-正文-通用"/>
    <w:link w:val="562"/>
    <w:semiHidden/>
    <w:qFormat/>
    <w:uiPriority w:val="0"/>
    <w:pPr>
      <w:widowControl w:val="0"/>
      <w:overflowPunct w:val="0"/>
      <w:topLinePunct/>
      <w:spacing w:line="254" w:lineRule="auto"/>
      <w:ind w:firstLine="200" w:firstLineChars="200"/>
      <w:jc w:val="both"/>
    </w:pPr>
    <w:rPr>
      <w:rFonts w:ascii="Times New Roman" w:hAnsi="Times New Roman" w:eastAsia="宋体" w:cs="宋体"/>
      <w:color w:val="000000"/>
      <w:kern w:val="2"/>
      <w:sz w:val="21"/>
      <w:szCs w:val="20"/>
      <w:lang w:val="en-US" w:eastAsia="zh-CN" w:bidi="ar-SA"/>
      <w14:ligatures w14:val="none"/>
    </w:rPr>
  </w:style>
  <w:style w:type="paragraph" w:styleId="13">
    <w:name w:val="toc 7"/>
    <w:basedOn w:val="1"/>
    <w:next w:val="1"/>
    <w:autoRedefine/>
    <w:qFormat/>
    <w:uiPriority w:val="0"/>
    <w:pPr>
      <w:ind w:left="2520" w:leftChars="1200"/>
    </w:pPr>
  </w:style>
  <w:style w:type="paragraph" w:styleId="14">
    <w:name w:val="table of authorities"/>
    <w:basedOn w:val="1"/>
    <w:next w:val="1"/>
    <w:semiHidden/>
    <w:qFormat/>
    <w:uiPriority w:val="0"/>
    <w:pPr>
      <w:ind w:left="420" w:leftChars="200"/>
    </w:pPr>
  </w:style>
  <w:style w:type="paragraph" w:styleId="15">
    <w:name w:val="index 8"/>
    <w:basedOn w:val="1"/>
    <w:next w:val="1"/>
    <w:autoRedefine/>
    <w:semiHidden/>
    <w:qFormat/>
    <w:uiPriority w:val="0"/>
    <w:pPr>
      <w:ind w:left="1400" w:leftChars="1400"/>
    </w:pPr>
  </w:style>
  <w:style w:type="paragraph" w:styleId="16">
    <w:name w:val="Normal Indent"/>
    <w:basedOn w:val="1"/>
    <w:unhideWhenUsed/>
    <w:qFormat/>
    <w:uiPriority w:val="99"/>
    <w:pPr>
      <w:ind w:firstLine="420" w:firstLineChars="200"/>
    </w:pPr>
  </w:style>
  <w:style w:type="paragraph" w:styleId="17">
    <w:name w:val="caption"/>
    <w:basedOn w:val="1"/>
    <w:next w:val="1"/>
    <w:unhideWhenUsed/>
    <w:qFormat/>
    <w:uiPriority w:val="0"/>
    <w:pPr>
      <w:widowControl/>
      <w:jc w:val="left"/>
    </w:pPr>
    <w:rPr>
      <w:rFonts w:eastAsia="黑体" w:asciiTheme="majorHAnsi" w:hAnsiTheme="majorHAnsi" w:cstheme="majorBidi"/>
      <w:kern w:val="0"/>
      <w:sz w:val="20"/>
      <w:szCs w:val="20"/>
    </w:rPr>
  </w:style>
  <w:style w:type="paragraph" w:styleId="18">
    <w:name w:val="index 5"/>
    <w:basedOn w:val="1"/>
    <w:next w:val="1"/>
    <w:autoRedefine/>
    <w:semiHidden/>
    <w:qFormat/>
    <w:uiPriority w:val="0"/>
    <w:pPr>
      <w:ind w:left="800" w:leftChars="800"/>
    </w:pPr>
  </w:style>
  <w:style w:type="paragraph" w:styleId="19">
    <w:name w:val="Document Map"/>
    <w:basedOn w:val="1"/>
    <w:semiHidden/>
    <w:qFormat/>
    <w:uiPriority w:val="0"/>
    <w:pPr>
      <w:shd w:val="clear" w:color="auto" w:fill="000080"/>
    </w:pPr>
  </w:style>
  <w:style w:type="paragraph" w:styleId="20">
    <w:name w:val="toa heading"/>
    <w:basedOn w:val="1"/>
    <w:next w:val="1"/>
    <w:semiHidden/>
    <w:qFormat/>
    <w:uiPriority w:val="0"/>
    <w:pPr>
      <w:spacing w:before="120"/>
    </w:pPr>
    <w:rPr>
      <w:rFonts w:ascii="Arial" w:hAnsi="Arial" w:cs="Arial"/>
    </w:rPr>
  </w:style>
  <w:style w:type="paragraph" w:styleId="21">
    <w:name w:val="annotation text"/>
    <w:basedOn w:val="1"/>
    <w:qFormat/>
    <w:uiPriority w:val="0"/>
    <w:pPr>
      <w:jc w:val="left"/>
    </w:pPr>
  </w:style>
  <w:style w:type="paragraph" w:styleId="22">
    <w:name w:val="index 6"/>
    <w:basedOn w:val="1"/>
    <w:next w:val="1"/>
    <w:autoRedefine/>
    <w:semiHidden/>
    <w:qFormat/>
    <w:uiPriority w:val="0"/>
    <w:pPr>
      <w:ind w:left="1000" w:leftChars="1000"/>
    </w:pPr>
  </w:style>
  <w:style w:type="paragraph" w:styleId="23">
    <w:name w:val="Body Text 3"/>
    <w:basedOn w:val="1"/>
    <w:link w:val="608"/>
    <w:unhideWhenUsed/>
    <w:qFormat/>
    <w:uiPriority w:val="99"/>
    <w:pPr>
      <w:spacing w:after="120"/>
    </w:pPr>
    <w:rPr>
      <w:sz w:val="16"/>
      <w:szCs w:val="16"/>
    </w:rPr>
  </w:style>
  <w:style w:type="paragraph" w:styleId="24">
    <w:name w:val="Body Text"/>
    <w:basedOn w:val="1"/>
    <w:link w:val="606"/>
    <w:unhideWhenUsed/>
    <w:qFormat/>
    <w:uiPriority w:val="0"/>
    <w:pPr>
      <w:spacing w:after="120"/>
    </w:pPr>
  </w:style>
  <w:style w:type="paragraph" w:styleId="25">
    <w:name w:val="Body Text Indent"/>
    <w:basedOn w:val="1"/>
    <w:link w:val="610"/>
    <w:unhideWhenUsed/>
    <w:qFormat/>
    <w:uiPriority w:val="99"/>
    <w:pPr>
      <w:spacing w:after="120"/>
      <w:ind w:left="420"/>
    </w:pPr>
  </w:style>
  <w:style w:type="paragraph" w:styleId="26">
    <w:name w:val="index 4"/>
    <w:basedOn w:val="1"/>
    <w:next w:val="1"/>
    <w:autoRedefine/>
    <w:semiHidden/>
    <w:qFormat/>
    <w:uiPriority w:val="0"/>
    <w:pPr>
      <w:ind w:left="600" w:leftChars="600"/>
    </w:pPr>
  </w:style>
  <w:style w:type="paragraph" w:styleId="27">
    <w:name w:val="toc 5"/>
    <w:basedOn w:val="1"/>
    <w:next w:val="1"/>
    <w:autoRedefine/>
    <w:qFormat/>
    <w:uiPriority w:val="0"/>
    <w:pPr>
      <w:ind w:left="1680" w:leftChars="800"/>
    </w:pPr>
  </w:style>
  <w:style w:type="paragraph" w:styleId="28">
    <w:name w:val="toc 3"/>
    <w:next w:val="4"/>
    <w:autoRedefine/>
    <w:qFormat/>
    <w:uiPriority w:val="39"/>
    <w:pPr>
      <w:widowControl w:val="0"/>
      <w:tabs>
        <w:tab w:val="right" w:leader="middleDot" w:pos="8198"/>
      </w:tabs>
      <w:overflowPunct w:val="0"/>
      <w:topLinePunct/>
      <w:spacing w:line="360" w:lineRule="auto"/>
      <w:ind w:left="9000" w:leftChars="450"/>
    </w:pPr>
    <w:rPr>
      <w:rFonts w:ascii="Times New Roman" w:hAnsi="Times New Roman" w:eastAsia="宋体" w:cs="Times New Roman"/>
      <w:color w:val="000000"/>
      <w:kern w:val="2"/>
      <w:sz w:val="21"/>
      <w:szCs w:val="24"/>
      <w:lang w:val="en-US" w:eastAsia="zh-CN" w:bidi="ar-SA"/>
      <w14:ligatures w14:val="none"/>
    </w:rPr>
  </w:style>
  <w:style w:type="paragraph" w:styleId="29">
    <w:name w:val="toc 8"/>
    <w:basedOn w:val="1"/>
    <w:next w:val="1"/>
    <w:autoRedefine/>
    <w:qFormat/>
    <w:uiPriority w:val="0"/>
    <w:pPr>
      <w:ind w:left="2940" w:leftChars="1400"/>
    </w:pPr>
  </w:style>
  <w:style w:type="paragraph" w:styleId="30">
    <w:name w:val="index 3"/>
    <w:basedOn w:val="1"/>
    <w:next w:val="1"/>
    <w:autoRedefine/>
    <w:semiHidden/>
    <w:qFormat/>
    <w:uiPriority w:val="0"/>
    <w:pPr>
      <w:ind w:left="400" w:leftChars="400"/>
    </w:pPr>
  </w:style>
  <w:style w:type="paragraph" w:styleId="31">
    <w:name w:val="Date"/>
    <w:basedOn w:val="1"/>
    <w:next w:val="1"/>
    <w:link w:val="602"/>
    <w:qFormat/>
    <w:uiPriority w:val="0"/>
    <w:pPr>
      <w:ind w:left="100" w:leftChars="2500"/>
    </w:pPr>
  </w:style>
  <w:style w:type="paragraph" w:styleId="32">
    <w:name w:val="Body Text Indent 2"/>
    <w:basedOn w:val="1"/>
    <w:link w:val="612"/>
    <w:unhideWhenUsed/>
    <w:qFormat/>
    <w:uiPriority w:val="99"/>
    <w:pPr>
      <w:spacing w:after="120" w:line="480" w:lineRule="auto"/>
      <w:ind w:left="420" w:leftChars="200"/>
    </w:pPr>
  </w:style>
  <w:style w:type="paragraph" w:styleId="33">
    <w:name w:val="endnote text"/>
    <w:basedOn w:val="1"/>
    <w:semiHidden/>
    <w:qFormat/>
    <w:uiPriority w:val="0"/>
    <w:pPr>
      <w:snapToGrid w:val="0"/>
      <w:jc w:val="left"/>
    </w:pPr>
  </w:style>
  <w:style w:type="paragraph" w:styleId="34">
    <w:name w:val="Balloon Text"/>
    <w:basedOn w:val="1"/>
    <w:qFormat/>
    <w:uiPriority w:val="0"/>
    <w:rPr>
      <w:sz w:val="18"/>
      <w:szCs w:val="18"/>
    </w:rPr>
  </w:style>
  <w:style w:type="paragraph" w:styleId="35">
    <w:name w:val="footer"/>
    <w:basedOn w:val="1"/>
    <w:link w:val="595"/>
    <w:unhideWhenUsed/>
    <w:qFormat/>
    <w:uiPriority w:val="99"/>
    <w:pPr>
      <w:tabs>
        <w:tab w:val="center" w:pos="4153"/>
        <w:tab w:val="right" w:pos="8306"/>
      </w:tabs>
      <w:snapToGrid w:val="0"/>
      <w:jc w:val="left"/>
    </w:pPr>
    <w:rPr>
      <w:sz w:val="18"/>
      <w:szCs w:val="18"/>
    </w:rPr>
  </w:style>
  <w:style w:type="paragraph" w:styleId="36">
    <w:name w:val="header"/>
    <w:basedOn w:val="1"/>
    <w:link w:val="597"/>
    <w:unhideWhenUsed/>
    <w:qFormat/>
    <w:uiPriority w:val="0"/>
    <w:pPr>
      <w:tabs>
        <w:tab w:val="center" w:pos="4153"/>
        <w:tab w:val="right" w:pos="8306"/>
      </w:tabs>
      <w:snapToGrid w:val="0"/>
      <w:jc w:val="center"/>
    </w:pPr>
    <w:rPr>
      <w:sz w:val="18"/>
      <w:szCs w:val="18"/>
    </w:rPr>
  </w:style>
  <w:style w:type="paragraph" w:styleId="37">
    <w:name w:val="toc 1"/>
    <w:next w:val="4"/>
    <w:qFormat/>
    <w:uiPriority w:val="39"/>
    <w:pPr>
      <w:widowControl w:val="0"/>
      <w:tabs>
        <w:tab w:val="right" w:leader="middleDot" w:pos="8198"/>
      </w:tabs>
      <w:overflowPunct w:val="0"/>
      <w:topLinePunct/>
      <w:spacing w:line="360" w:lineRule="auto"/>
      <w:jc w:val="both"/>
    </w:pPr>
    <w:rPr>
      <w:rFonts w:ascii="Times New Roman" w:hAnsi="Times New Roman" w:eastAsia="黑体" w:cs="Times New Roman"/>
      <w:color w:val="000000"/>
      <w:kern w:val="2"/>
      <w:sz w:val="24"/>
      <w:szCs w:val="24"/>
      <w:lang w:val="en-US" w:eastAsia="zh-CN" w:bidi="ar-SA"/>
      <w14:ligatures w14:val="none"/>
    </w:rPr>
  </w:style>
  <w:style w:type="paragraph" w:styleId="38">
    <w:name w:val="toc 4"/>
    <w:next w:val="4"/>
    <w:qFormat/>
    <w:uiPriority w:val="39"/>
    <w:pPr>
      <w:widowControl w:val="0"/>
      <w:tabs>
        <w:tab w:val="right" w:pos="8198"/>
      </w:tabs>
      <w:overflowPunct w:val="0"/>
      <w:topLinePunct/>
      <w:spacing w:line="360" w:lineRule="auto"/>
      <w:ind w:left="600" w:leftChars="600"/>
    </w:pPr>
    <w:rPr>
      <w:rFonts w:ascii="Times New Roman" w:hAnsi="Times New Roman" w:eastAsia="宋体" w:cs="Times New Roman"/>
      <w:kern w:val="2"/>
      <w:sz w:val="21"/>
      <w:szCs w:val="24"/>
      <w:lang w:val="en-US" w:eastAsia="zh-CN" w:bidi="ar-SA"/>
      <w14:ligatures w14:val="none"/>
    </w:rPr>
  </w:style>
  <w:style w:type="paragraph" w:styleId="39">
    <w:name w:val="index heading"/>
    <w:basedOn w:val="1"/>
    <w:next w:val="40"/>
    <w:semiHidden/>
    <w:qFormat/>
    <w:uiPriority w:val="0"/>
    <w:rPr>
      <w:rFonts w:ascii="Arial" w:hAnsi="Arial" w:cs="Arial"/>
      <w:b/>
      <w:bCs/>
    </w:rPr>
  </w:style>
  <w:style w:type="paragraph" w:styleId="40">
    <w:name w:val="index 1"/>
    <w:basedOn w:val="1"/>
    <w:next w:val="1"/>
    <w:autoRedefine/>
    <w:semiHidden/>
    <w:qFormat/>
    <w:uiPriority w:val="0"/>
  </w:style>
  <w:style w:type="paragraph" w:styleId="41">
    <w:name w:val="footnote text"/>
    <w:basedOn w:val="1"/>
    <w:semiHidden/>
    <w:qFormat/>
    <w:uiPriority w:val="0"/>
    <w:pPr>
      <w:snapToGrid w:val="0"/>
      <w:jc w:val="left"/>
    </w:pPr>
    <w:rPr>
      <w:sz w:val="18"/>
      <w:szCs w:val="18"/>
    </w:rPr>
  </w:style>
  <w:style w:type="paragraph" w:styleId="42">
    <w:name w:val="toc 6"/>
    <w:basedOn w:val="1"/>
    <w:next w:val="1"/>
    <w:autoRedefine/>
    <w:qFormat/>
    <w:uiPriority w:val="0"/>
    <w:pPr>
      <w:ind w:left="2100" w:leftChars="1000"/>
    </w:pPr>
  </w:style>
  <w:style w:type="paragraph" w:styleId="43">
    <w:name w:val="Body Text Indent 3"/>
    <w:basedOn w:val="1"/>
    <w:link w:val="613"/>
    <w:unhideWhenUsed/>
    <w:qFormat/>
    <w:uiPriority w:val="99"/>
    <w:pPr>
      <w:spacing w:after="120"/>
      <w:ind w:left="420" w:leftChars="200"/>
    </w:pPr>
    <w:rPr>
      <w:sz w:val="16"/>
      <w:szCs w:val="16"/>
    </w:rPr>
  </w:style>
  <w:style w:type="paragraph" w:styleId="44">
    <w:name w:val="index 7"/>
    <w:basedOn w:val="1"/>
    <w:next w:val="1"/>
    <w:autoRedefine/>
    <w:semiHidden/>
    <w:qFormat/>
    <w:uiPriority w:val="0"/>
    <w:pPr>
      <w:ind w:left="1200" w:leftChars="1200"/>
    </w:pPr>
  </w:style>
  <w:style w:type="paragraph" w:styleId="45">
    <w:name w:val="index 9"/>
    <w:basedOn w:val="1"/>
    <w:next w:val="1"/>
    <w:autoRedefine/>
    <w:semiHidden/>
    <w:qFormat/>
    <w:uiPriority w:val="0"/>
    <w:pPr>
      <w:ind w:left="1600" w:leftChars="1600"/>
    </w:pPr>
  </w:style>
  <w:style w:type="paragraph" w:styleId="46">
    <w:name w:val="table of figures"/>
    <w:basedOn w:val="1"/>
    <w:next w:val="1"/>
    <w:qFormat/>
    <w:uiPriority w:val="0"/>
    <w:pPr>
      <w:tabs>
        <w:tab w:val="right" w:pos="8198"/>
      </w:tabs>
      <w:ind w:left="200" w:leftChars="200" w:hanging="200" w:hangingChars="200"/>
    </w:pPr>
  </w:style>
  <w:style w:type="paragraph" w:styleId="47">
    <w:name w:val="toc 2"/>
    <w:next w:val="4"/>
    <w:qFormat/>
    <w:uiPriority w:val="39"/>
    <w:pPr>
      <w:widowControl w:val="0"/>
      <w:tabs>
        <w:tab w:val="right" w:leader="middleDot" w:pos="8198"/>
      </w:tabs>
      <w:overflowPunct w:val="0"/>
      <w:topLinePunct/>
      <w:spacing w:line="360" w:lineRule="auto"/>
      <w:ind w:left="4400" w:leftChars="220"/>
    </w:pPr>
    <w:rPr>
      <w:rFonts w:ascii="Times New Roman" w:hAnsi="Times New Roman" w:eastAsia="宋体" w:cs="Times New Roman"/>
      <w:color w:val="000000"/>
      <w:kern w:val="2"/>
      <w:sz w:val="24"/>
      <w:szCs w:val="24"/>
      <w:lang w:val="en-US" w:eastAsia="zh-CN" w:bidi="ar-SA"/>
      <w14:ligatures w14:val="none"/>
    </w:rPr>
  </w:style>
  <w:style w:type="paragraph" w:styleId="48">
    <w:name w:val="toc 9"/>
    <w:basedOn w:val="1"/>
    <w:next w:val="1"/>
    <w:autoRedefine/>
    <w:qFormat/>
    <w:uiPriority w:val="0"/>
    <w:pPr>
      <w:ind w:left="3360" w:leftChars="1600"/>
    </w:pPr>
  </w:style>
  <w:style w:type="paragraph" w:styleId="49">
    <w:name w:val="Body Text 2"/>
    <w:basedOn w:val="1"/>
    <w:link w:val="607"/>
    <w:unhideWhenUsed/>
    <w:qFormat/>
    <w:uiPriority w:val="99"/>
    <w:pPr>
      <w:spacing w:after="120" w:line="480" w:lineRule="auto"/>
    </w:pPr>
  </w:style>
  <w:style w:type="paragraph" w:styleId="5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51">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paragraph" w:styleId="52">
    <w:name w:val="index 2"/>
    <w:basedOn w:val="1"/>
    <w:next w:val="1"/>
    <w:autoRedefine/>
    <w:semiHidden/>
    <w:qFormat/>
    <w:uiPriority w:val="0"/>
    <w:pPr>
      <w:ind w:left="200" w:leftChars="200"/>
    </w:pPr>
  </w:style>
  <w:style w:type="paragraph" w:styleId="53">
    <w:name w:val="annotation subject"/>
    <w:basedOn w:val="21"/>
    <w:next w:val="21"/>
    <w:qFormat/>
    <w:uiPriority w:val="0"/>
    <w:rPr>
      <w:b/>
      <w:bCs/>
    </w:rPr>
  </w:style>
  <w:style w:type="paragraph" w:styleId="54">
    <w:name w:val="Body Text First Indent"/>
    <w:basedOn w:val="24"/>
    <w:link w:val="609"/>
    <w:unhideWhenUsed/>
    <w:qFormat/>
    <w:uiPriority w:val="99"/>
    <w:pPr>
      <w:ind w:firstLine="420" w:firstLineChars="100"/>
    </w:pPr>
  </w:style>
  <w:style w:type="paragraph" w:styleId="55">
    <w:name w:val="Body Text First Indent 2"/>
    <w:basedOn w:val="25"/>
    <w:link w:val="611"/>
    <w:qFormat/>
    <w:uiPriority w:val="0"/>
    <w:pPr>
      <w:spacing w:after="0"/>
      <w:ind w:left="200" w:firstLine="420" w:firstLineChars="200"/>
    </w:pPr>
    <w:rPr>
      <w:rFonts w:ascii="Calibri" w:hAnsi="Calibri"/>
    </w:rPr>
  </w:style>
  <w:style w:type="table" w:styleId="57">
    <w:name w:val="Table Grid"/>
    <w:basedOn w:val="56"/>
    <w:qFormat/>
    <w:uiPriority w:val="39"/>
    <w:rP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9">
    <w:name w:val="page number"/>
    <w:basedOn w:val="58"/>
    <w:qFormat/>
    <w:uiPriority w:val="0"/>
  </w:style>
  <w:style w:type="character" w:styleId="60">
    <w:name w:val="Emphasis"/>
    <w:basedOn w:val="58"/>
    <w:qFormat/>
    <w:uiPriority w:val="0"/>
    <w:rPr>
      <w:i/>
    </w:rPr>
  </w:style>
  <w:style w:type="character" w:styleId="61">
    <w:name w:val="Hyperlink"/>
    <w:basedOn w:val="58"/>
    <w:qFormat/>
    <w:uiPriority w:val="99"/>
    <w:rPr>
      <w:color w:val="0000FF"/>
      <w:u w:val="single"/>
    </w:rPr>
  </w:style>
  <w:style w:type="character" w:styleId="62">
    <w:name w:val="annotation reference"/>
    <w:basedOn w:val="58"/>
    <w:qFormat/>
    <w:uiPriority w:val="0"/>
    <w:rPr>
      <w:sz w:val="21"/>
      <w:szCs w:val="21"/>
    </w:rPr>
  </w:style>
  <w:style w:type="paragraph" w:customStyle="1" w:styleId="63">
    <w:name w:val="#A-003"/>
    <w:next w:val="4"/>
    <w:semiHidden/>
    <w:qFormat/>
    <w:uiPriority w:val="0"/>
    <w:pPr>
      <w:keepNext/>
      <w:widowControl w:val="0"/>
      <w:numPr>
        <w:ilvl w:val="2"/>
        <w:numId w:val="1"/>
      </w:numPr>
      <w:overflowPunct w:val="0"/>
      <w:topLinePunct/>
      <w:snapToGrid w:val="0"/>
      <w:spacing w:before="20" w:beforeLines="106" w:after="20" w:afterLines="106" w:line="353" w:lineRule="exact"/>
      <w:jc w:val="both"/>
      <w:outlineLvl w:val="2"/>
    </w:pPr>
    <w:rPr>
      <w:rFonts w:ascii="Times New Roman" w:hAnsi="Times New Roman" w:eastAsia="黑体" w:cs="Times New Roman"/>
      <w:bCs/>
      <w:color w:val="000000"/>
      <w:kern w:val="2"/>
      <w:sz w:val="24"/>
      <w:szCs w:val="28"/>
      <w:lang w:val="en-US" w:eastAsia="zh-CN" w:bidi="ar-SA"/>
      <w14:ligatures w14:val="none"/>
    </w:rPr>
  </w:style>
  <w:style w:type="paragraph" w:customStyle="1" w:styleId="64">
    <w:name w:val="#T-表内文字-左对齐"/>
    <w:semiHidden/>
    <w:qFormat/>
    <w:uiPriority w:val="0"/>
    <w:pPr>
      <w:widowControl w:val="0"/>
      <w:overflowPunct w:val="0"/>
      <w:topLinePunct/>
      <w:snapToGrid w:val="0"/>
      <w:jc w:val="both"/>
    </w:pPr>
    <w:rPr>
      <w:rFonts w:ascii="微软雅黑" w:hAnsi="微软雅黑" w:eastAsia="微软雅黑" w:cs="Times New Roman"/>
      <w:color w:val="000000"/>
      <w:kern w:val="2"/>
      <w:sz w:val="15"/>
      <w:szCs w:val="24"/>
      <w:lang w:val="en-US" w:eastAsia="zh-CN" w:bidi="ar-SA"/>
      <w14:ligatures w14:val="none"/>
    </w:rPr>
  </w:style>
  <w:style w:type="paragraph" w:customStyle="1" w:styleId="65">
    <w:name w:val="#A-004"/>
    <w:next w:val="4"/>
    <w:semiHidden/>
    <w:qFormat/>
    <w:uiPriority w:val="0"/>
    <w:pPr>
      <w:widowControl w:val="0"/>
      <w:numPr>
        <w:ilvl w:val="3"/>
        <w:numId w:val="1"/>
      </w:numPr>
      <w:overflowPunct w:val="0"/>
      <w:topLinePunct/>
      <w:spacing w:line="254" w:lineRule="auto"/>
      <w:jc w:val="both"/>
      <w:outlineLvl w:val="3"/>
    </w:pPr>
    <w:rPr>
      <w:rFonts w:ascii="Times New Roman" w:hAnsi="Times New Roman" w:eastAsia="宋体" w:cs="Times New Roman"/>
      <w:bCs/>
      <w:color w:val="000000"/>
      <w:kern w:val="2"/>
      <w:sz w:val="21"/>
      <w:szCs w:val="28"/>
      <w:lang w:val="en-US" w:eastAsia="zh-CN" w:bidi="ar-SA"/>
      <w14:ligatures w14:val="none"/>
    </w:rPr>
  </w:style>
  <w:style w:type="paragraph" w:customStyle="1" w:styleId="66">
    <w:name w:val="#A-005"/>
    <w:next w:val="4"/>
    <w:semiHidden/>
    <w:qFormat/>
    <w:uiPriority w:val="0"/>
    <w:pPr>
      <w:widowControl w:val="0"/>
      <w:numPr>
        <w:ilvl w:val="4"/>
        <w:numId w:val="1"/>
      </w:numPr>
      <w:overflowPunct w:val="0"/>
      <w:topLinePunct/>
      <w:spacing w:line="254" w:lineRule="auto"/>
      <w:jc w:val="both"/>
      <w:outlineLvl w:val="4"/>
    </w:pPr>
    <w:rPr>
      <w:rFonts w:ascii="Times New Roman" w:hAnsi="Times New Roman" w:eastAsia="宋体" w:cs="TimesNewRomanBold (v1)"/>
      <w:bCs/>
      <w:color w:val="000000"/>
      <w:kern w:val="2"/>
      <w:sz w:val="21"/>
      <w:szCs w:val="28"/>
      <w:lang w:val="en-US" w:eastAsia="zh-CN" w:bidi="ar-SA"/>
      <w14:ligatures w14:val="none"/>
    </w:rPr>
  </w:style>
  <w:style w:type="paragraph" w:customStyle="1" w:styleId="67">
    <w:name w:val="#T-表名-通用"/>
    <w:next w:val="4"/>
    <w:semiHidden/>
    <w:qFormat/>
    <w:uiPriority w:val="0"/>
    <w:pPr>
      <w:keepNext/>
      <w:widowControl w:val="0"/>
      <w:overflowPunct w:val="0"/>
      <w:snapToGrid w:val="0"/>
      <w:spacing w:before="120" w:after="60"/>
      <w:jc w:val="center"/>
    </w:pPr>
    <w:rPr>
      <w:rFonts w:ascii="微软雅黑" w:hAnsi="微软雅黑" w:eastAsia="微软雅黑" w:cs="Arial"/>
      <w:color w:val="000000"/>
      <w:kern w:val="2"/>
      <w:sz w:val="18"/>
      <w:szCs w:val="20"/>
      <w:lang w:val="en-US" w:eastAsia="zh-CN" w:bidi="ar-SA"/>
      <w14:ligatures w14:val="none"/>
    </w:rPr>
  </w:style>
  <w:style w:type="paragraph" w:customStyle="1" w:styleId="68">
    <w:name w:val="#G-图名-通用"/>
    <w:next w:val="4"/>
    <w:link w:val="557"/>
    <w:semiHidden/>
    <w:qFormat/>
    <w:uiPriority w:val="0"/>
    <w:pPr>
      <w:widowControl w:val="0"/>
      <w:overflowPunct w:val="0"/>
      <w:snapToGrid w:val="0"/>
      <w:spacing w:before="60" w:after="120"/>
      <w:jc w:val="center"/>
    </w:pPr>
    <w:rPr>
      <w:rFonts w:ascii="Times New Roman" w:hAnsi="Times New Roman" w:eastAsia="宋体" w:cs="宋体"/>
      <w:color w:val="000000"/>
      <w:kern w:val="2"/>
      <w:sz w:val="18"/>
      <w:szCs w:val="20"/>
      <w:lang w:val="en-US" w:eastAsia="zh-CN" w:bidi="ar-SA"/>
      <w14:ligatures w14:val="none"/>
    </w:rPr>
  </w:style>
  <w:style w:type="paragraph" w:customStyle="1" w:styleId="69">
    <w:name w:val="#A-009"/>
    <w:next w:val="4"/>
    <w:semiHidden/>
    <w:qFormat/>
    <w:uiPriority w:val="0"/>
    <w:pPr>
      <w:widowControl w:val="0"/>
      <w:numPr>
        <w:ilvl w:val="8"/>
        <w:numId w:val="1"/>
      </w:numPr>
      <w:overflowPunct w:val="0"/>
      <w:topLinePunct/>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70">
    <w:name w:val="#A-006"/>
    <w:next w:val="4"/>
    <w:link w:val="555"/>
    <w:semiHidden/>
    <w:qFormat/>
    <w:uiPriority w:val="0"/>
    <w:pPr>
      <w:widowControl w:val="0"/>
      <w:numPr>
        <w:ilvl w:val="5"/>
        <w:numId w:val="1"/>
      </w:numPr>
      <w:overflowPunct w:val="0"/>
      <w:topLinePunct/>
      <w:spacing w:line="254" w:lineRule="auto"/>
      <w:jc w:val="both"/>
      <w:outlineLvl w:val="5"/>
    </w:pPr>
    <w:rPr>
      <w:rFonts w:ascii="Times New Roman" w:hAnsi="Times New Roman" w:eastAsia="宋体" w:cs="Times New Roman"/>
      <w:color w:val="000000"/>
      <w:kern w:val="2"/>
      <w:sz w:val="21"/>
      <w:szCs w:val="24"/>
      <w:lang w:val="en-US" w:eastAsia="zh-CN" w:bidi="ar-SA"/>
      <w14:ligatures w14:val="none"/>
    </w:rPr>
  </w:style>
  <w:style w:type="paragraph" w:customStyle="1" w:styleId="71">
    <w:name w:val="#A-007"/>
    <w:next w:val="4"/>
    <w:semiHidden/>
    <w:qFormat/>
    <w:uiPriority w:val="0"/>
    <w:pPr>
      <w:widowControl w:val="0"/>
      <w:numPr>
        <w:ilvl w:val="6"/>
        <w:numId w:val="1"/>
      </w:numPr>
      <w:overflowPunct w:val="0"/>
      <w:topLinePunct/>
      <w:spacing w:line="254" w:lineRule="auto"/>
      <w:jc w:val="both"/>
      <w:outlineLvl w:val="6"/>
    </w:pPr>
    <w:rPr>
      <w:rFonts w:ascii="Times New Roman" w:hAnsi="Times New Roman" w:eastAsia="宋体" w:cs="Times New Roman"/>
      <w:color w:val="000000"/>
      <w:kern w:val="2"/>
      <w:sz w:val="21"/>
      <w:szCs w:val="24"/>
      <w:lang w:val="en-US" w:eastAsia="zh-CN" w:bidi="ar-SA"/>
      <w14:ligatures w14:val="none"/>
    </w:rPr>
  </w:style>
  <w:style w:type="paragraph" w:customStyle="1" w:styleId="72">
    <w:name w:val="#A-008"/>
    <w:next w:val="4"/>
    <w:semiHidden/>
    <w:qFormat/>
    <w:uiPriority w:val="0"/>
    <w:pPr>
      <w:widowControl w:val="0"/>
      <w:numPr>
        <w:ilvl w:val="7"/>
        <w:numId w:val="1"/>
      </w:numPr>
      <w:overflowPunct w:val="0"/>
      <w:topLinePunct/>
      <w:spacing w:line="254" w:lineRule="auto"/>
      <w:jc w:val="both"/>
      <w:outlineLvl w:val="7"/>
    </w:pPr>
    <w:rPr>
      <w:rFonts w:ascii="Times New Roman" w:hAnsi="Times New Roman" w:eastAsia="宋体" w:cs="Times New Roman"/>
      <w:color w:val="000000"/>
      <w:kern w:val="2"/>
      <w:sz w:val="21"/>
      <w:szCs w:val="21"/>
      <w:lang w:val="en-US" w:eastAsia="zh-CN" w:bidi="ar-SA"/>
      <w14:ligatures w14:val="none"/>
    </w:rPr>
  </w:style>
  <w:style w:type="paragraph" w:customStyle="1" w:styleId="73">
    <w:name w:val="#B-001a-目录标题"/>
    <w:semiHidden/>
    <w:qFormat/>
    <w:uiPriority w:val="0"/>
    <w:pPr>
      <w:widowControl w:val="0"/>
      <w:overflowPunct w:val="0"/>
      <w:topLinePunct/>
      <w:spacing w:before="520" w:after="320"/>
      <w:jc w:val="center"/>
      <w:outlineLvl w:val="0"/>
    </w:pPr>
    <w:rPr>
      <w:rFonts w:ascii="Times New Roman" w:hAnsi="Times New Roman" w:eastAsia="黑体" w:cs="Times New Roman"/>
      <w:color w:val="000000"/>
      <w:kern w:val="2"/>
      <w:sz w:val="36"/>
      <w:szCs w:val="32"/>
      <w:lang w:val="en-US" w:eastAsia="zh-CN" w:bidi="ar-SA"/>
      <w14:ligatures w14:val="none"/>
    </w:rPr>
  </w:style>
  <w:style w:type="paragraph" w:customStyle="1" w:styleId="74">
    <w:name w:val="#T-表内文字-居中"/>
    <w:semiHidden/>
    <w:qFormat/>
    <w:uiPriority w:val="0"/>
    <w:pPr>
      <w:widowControl w:val="0"/>
      <w:overflowPunct w:val="0"/>
      <w:snapToGrid w:val="0"/>
      <w:jc w:val="center"/>
    </w:pPr>
    <w:rPr>
      <w:rFonts w:ascii="微软雅黑" w:hAnsi="微软雅黑" w:eastAsia="微软雅黑" w:cs="Times New Roman"/>
      <w:color w:val="000000"/>
      <w:kern w:val="2"/>
      <w:sz w:val="15"/>
      <w:szCs w:val="24"/>
      <w:lang w:val="en-US" w:eastAsia="zh-CN" w:bidi="ar-SA"/>
      <w14:ligatures w14:val="none"/>
    </w:rPr>
  </w:style>
  <w:style w:type="paragraph" w:customStyle="1" w:styleId="75">
    <w:name w:val="#T-表内文字-右对齐"/>
    <w:semiHidden/>
    <w:qFormat/>
    <w:uiPriority w:val="0"/>
    <w:pPr>
      <w:widowControl w:val="0"/>
      <w:overflowPunct w:val="0"/>
      <w:topLinePunct/>
      <w:snapToGrid w:val="0"/>
      <w:jc w:val="right"/>
    </w:pPr>
    <w:rPr>
      <w:rFonts w:ascii="Times New Roman" w:hAnsi="Times New Roman" w:eastAsia="方正书宋简体" w:cs="Times New Roman"/>
      <w:color w:val="6B9539"/>
      <w:kern w:val="2"/>
      <w:sz w:val="18"/>
      <w:szCs w:val="24"/>
      <w:lang w:val="en-US" w:eastAsia="zh-CN" w:bidi="ar-SA"/>
      <w14:ligatures w14:val="none"/>
    </w:rPr>
  </w:style>
  <w:style w:type="paragraph" w:customStyle="1" w:styleId="76">
    <w:name w:val="#B-001"/>
    <w:next w:val="4"/>
    <w:semiHidden/>
    <w:qFormat/>
    <w:uiPriority w:val="0"/>
    <w:pPr>
      <w:keepNext/>
      <w:widowControl w:val="0"/>
      <w:overflowPunct w:val="0"/>
      <w:topLinePunct/>
      <w:snapToGrid w:val="0"/>
      <w:spacing w:before="1058" w:beforeLines="318" w:after="352" w:afterLines="106" w:line="353" w:lineRule="exact"/>
      <w:jc w:val="center"/>
      <w:outlineLvl w:val="0"/>
    </w:pPr>
    <w:rPr>
      <w:rFonts w:ascii="Times New Roman" w:hAnsi="Times New Roman" w:eastAsia="黑体" w:cs="Times New Roman"/>
      <w:color w:val="000000"/>
      <w:kern w:val="2"/>
      <w:sz w:val="30"/>
      <w:szCs w:val="32"/>
      <w:lang w:val="en-US" w:eastAsia="zh-CN" w:bidi="ar-SA"/>
      <w14:ligatures w14:val="none"/>
    </w:rPr>
  </w:style>
  <w:style w:type="paragraph" w:customStyle="1" w:styleId="77">
    <w:name w:val="#B-002"/>
    <w:next w:val="4"/>
    <w:semiHidden/>
    <w:qFormat/>
    <w:uiPriority w:val="0"/>
    <w:pPr>
      <w:widowControl w:val="0"/>
      <w:overflowPunct w:val="0"/>
      <w:topLinePunct/>
      <w:jc w:val="both"/>
      <w:outlineLvl w:val="1"/>
    </w:pPr>
    <w:rPr>
      <w:rFonts w:ascii="Times New Roman" w:hAnsi="Times New Roman" w:eastAsia="黑体" w:cs="Times New Roman"/>
      <w:color w:val="00B050"/>
      <w:kern w:val="2"/>
      <w:sz w:val="28"/>
      <w:szCs w:val="28"/>
      <w:lang w:val="en-US" w:eastAsia="zh-CN" w:bidi="ar-SA"/>
      <w14:ligatures w14:val="none"/>
    </w:rPr>
  </w:style>
  <w:style w:type="table" w:customStyle="1" w:styleId="78">
    <w:name w:val="Plain Table 1"/>
    <w:basedOn w:val="56"/>
    <w:qFormat/>
    <w:uiPriority w:val="41"/>
    <w:rPr>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79">
    <w:name w:val="#P-中文摘要-标题"/>
    <w:semiHidden/>
    <w:qFormat/>
    <w:uiPriority w:val="0"/>
    <w:pPr>
      <w:widowControl w:val="0"/>
      <w:overflowPunct w:val="0"/>
      <w:topLinePunct/>
      <w:jc w:val="center"/>
      <w:outlineLvl w:val="0"/>
    </w:pPr>
    <w:rPr>
      <w:rFonts w:ascii="Times New Roman" w:hAnsi="Times New Roman" w:eastAsia="黑体" w:cs="Times New Roman"/>
      <w:color w:val="EC5646"/>
      <w:kern w:val="2"/>
      <w:sz w:val="36"/>
      <w:szCs w:val="36"/>
      <w:lang w:val="en-US" w:eastAsia="zh-CN" w:bidi="ar-SA"/>
      <w14:ligatures w14:val="none"/>
    </w:rPr>
  </w:style>
  <w:style w:type="paragraph" w:customStyle="1" w:styleId="80">
    <w:name w:val="#P-英文摘要-标题"/>
    <w:semiHidden/>
    <w:qFormat/>
    <w:uiPriority w:val="0"/>
    <w:pPr>
      <w:widowControl w:val="0"/>
      <w:overflowPunct w:val="0"/>
      <w:topLinePunct/>
      <w:jc w:val="center"/>
      <w:outlineLvl w:val="0"/>
    </w:pPr>
    <w:rPr>
      <w:rFonts w:ascii="Times New Roman" w:hAnsi="Times New Roman" w:eastAsia="黑体" w:cs="Times New Roman"/>
      <w:color w:val="0000A8"/>
      <w:kern w:val="2"/>
      <w:sz w:val="36"/>
      <w:szCs w:val="36"/>
      <w:lang w:val="en-US" w:eastAsia="zh-CN" w:bidi="ar-SA"/>
      <w14:ligatures w14:val="none"/>
    </w:rPr>
  </w:style>
  <w:style w:type="paragraph" w:customStyle="1" w:styleId="81">
    <w:name w:val="#P-目录-标题"/>
    <w:semiHidden/>
    <w:qFormat/>
    <w:uiPriority w:val="0"/>
    <w:pPr>
      <w:widowControl w:val="0"/>
      <w:overflowPunct w:val="0"/>
      <w:topLinePunct/>
      <w:jc w:val="center"/>
      <w:outlineLvl w:val="0"/>
    </w:pPr>
    <w:rPr>
      <w:rFonts w:ascii="Times New Roman" w:hAnsi="Times New Roman" w:eastAsia="黑体" w:cs="Times New Roman"/>
      <w:color w:val="00CC66"/>
      <w:kern w:val="2"/>
      <w:sz w:val="36"/>
      <w:szCs w:val="36"/>
      <w:lang w:val="en-US" w:eastAsia="zh-CN" w:bidi="ar-SA"/>
      <w14:ligatures w14:val="none"/>
    </w:rPr>
  </w:style>
  <w:style w:type="paragraph" w:customStyle="1" w:styleId="82">
    <w:name w:val="#P-引言-标题"/>
    <w:semiHidden/>
    <w:qFormat/>
    <w:uiPriority w:val="0"/>
    <w:pPr>
      <w:widowControl w:val="0"/>
      <w:overflowPunct w:val="0"/>
      <w:spacing w:before="520" w:after="320"/>
      <w:jc w:val="center"/>
      <w:outlineLvl w:val="0"/>
    </w:pPr>
    <w:rPr>
      <w:rFonts w:ascii="Times New Roman" w:hAnsi="Times New Roman" w:eastAsia="黑体" w:cs="Times New Roman"/>
      <w:color w:val="000000"/>
      <w:kern w:val="2"/>
      <w:sz w:val="36"/>
      <w:szCs w:val="36"/>
      <w:lang w:val="en-US" w:eastAsia="zh-CN" w:bidi="ar-SA"/>
      <w14:ligatures w14:val="none"/>
    </w:rPr>
  </w:style>
  <w:style w:type="paragraph" w:customStyle="1" w:styleId="83">
    <w:name w:val="#P-结论-标题"/>
    <w:semiHidden/>
    <w:qFormat/>
    <w:uiPriority w:val="0"/>
    <w:pPr>
      <w:widowControl w:val="0"/>
      <w:overflowPunct w:val="0"/>
      <w:topLinePunct/>
      <w:jc w:val="center"/>
      <w:outlineLvl w:val="0"/>
    </w:pPr>
    <w:rPr>
      <w:rFonts w:ascii="Times New Roman" w:hAnsi="Times New Roman" w:eastAsia="黑体" w:cs="Times New Roman"/>
      <w:color w:val="0099FF"/>
      <w:kern w:val="2"/>
      <w:sz w:val="36"/>
      <w:szCs w:val="36"/>
      <w:lang w:val="en-US" w:eastAsia="zh-CN" w:bidi="ar-SA"/>
      <w14:ligatures w14:val="none"/>
    </w:rPr>
  </w:style>
  <w:style w:type="paragraph" w:customStyle="1" w:styleId="84">
    <w:name w:val="#P-参考文献-标题"/>
    <w:semiHidden/>
    <w:qFormat/>
    <w:uiPriority w:val="0"/>
    <w:pPr>
      <w:keepNext/>
      <w:widowControl w:val="0"/>
      <w:overflowPunct w:val="0"/>
      <w:topLinePunct/>
      <w:spacing w:beforeLines="300" w:afterLines="100"/>
      <w:jc w:val="center"/>
      <w:outlineLvl w:val="0"/>
    </w:pPr>
    <w:rPr>
      <w:rFonts w:ascii="Arial" w:hAnsi="Arial" w:eastAsia="黑体" w:cs="Arial"/>
      <w:color w:val="000000"/>
      <w:kern w:val="2"/>
      <w:sz w:val="30"/>
      <w:szCs w:val="36"/>
      <w:lang w:val="en-US" w:eastAsia="zh-CN" w:bidi="ar-SA"/>
      <w14:ligatures w14:val="none"/>
    </w:rPr>
  </w:style>
  <w:style w:type="paragraph" w:customStyle="1" w:styleId="85">
    <w:name w:val="#P-附录-1级"/>
    <w:semiHidden/>
    <w:qFormat/>
    <w:uiPriority w:val="0"/>
    <w:pPr>
      <w:widowControl w:val="0"/>
      <w:overflowPunct w:val="0"/>
      <w:topLinePunct/>
      <w:jc w:val="center"/>
      <w:outlineLvl w:val="0"/>
    </w:pPr>
    <w:rPr>
      <w:rFonts w:ascii="Times New Roman" w:hAnsi="Times New Roman" w:eastAsia="黑体" w:cs="Times New Roman"/>
      <w:color w:val="336600"/>
      <w:kern w:val="2"/>
      <w:sz w:val="36"/>
      <w:szCs w:val="36"/>
      <w:lang w:val="en-US" w:eastAsia="zh-CN" w:bidi="ar-SA"/>
      <w14:ligatures w14:val="none"/>
    </w:rPr>
  </w:style>
  <w:style w:type="paragraph" w:customStyle="1" w:styleId="86">
    <w:name w:val="#P-附录-2级"/>
    <w:semiHidden/>
    <w:qFormat/>
    <w:uiPriority w:val="0"/>
    <w:pPr>
      <w:widowControl w:val="0"/>
      <w:overflowPunct w:val="0"/>
      <w:topLinePunct/>
      <w:outlineLvl w:val="1"/>
    </w:pPr>
    <w:rPr>
      <w:rFonts w:ascii="Times New Roman" w:hAnsi="Times New Roman" w:eastAsia="黑体" w:cs="Times New Roman"/>
      <w:color w:val="336600"/>
      <w:kern w:val="2"/>
      <w:sz w:val="32"/>
      <w:szCs w:val="32"/>
      <w:lang w:val="en-US" w:eastAsia="zh-CN" w:bidi="ar-SA"/>
      <w14:ligatures w14:val="none"/>
    </w:rPr>
  </w:style>
  <w:style w:type="paragraph" w:customStyle="1" w:styleId="87">
    <w:name w:val="#P-致谢-标题"/>
    <w:semiHidden/>
    <w:qFormat/>
    <w:uiPriority w:val="0"/>
    <w:pPr>
      <w:widowControl w:val="0"/>
      <w:overflowPunct w:val="0"/>
      <w:topLinePunct/>
      <w:jc w:val="center"/>
      <w:outlineLvl w:val="0"/>
    </w:pPr>
    <w:rPr>
      <w:rFonts w:ascii="Times New Roman" w:hAnsi="Times New Roman" w:eastAsia="黑体" w:cs="Times New Roman"/>
      <w:color w:val="9933FF"/>
      <w:kern w:val="2"/>
      <w:sz w:val="36"/>
      <w:szCs w:val="36"/>
      <w:lang w:val="en-US" w:eastAsia="zh-CN" w:bidi="ar-SA"/>
      <w14:ligatures w14:val="none"/>
    </w:rPr>
  </w:style>
  <w:style w:type="paragraph" w:customStyle="1" w:styleId="88">
    <w:name w:val="#B-003"/>
    <w:semiHidden/>
    <w:qFormat/>
    <w:uiPriority w:val="0"/>
    <w:pPr>
      <w:widowControl w:val="0"/>
      <w:overflowPunct w:val="0"/>
      <w:topLinePunct/>
      <w:jc w:val="both"/>
      <w:outlineLvl w:val="2"/>
    </w:pPr>
    <w:rPr>
      <w:rFonts w:ascii="Times New Roman" w:hAnsi="Times New Roman" w:eastAsia="黑体" w:cs="Times New Roman"/>
      <w:color w:val="0070C0"/>
      <w:kern w:val="2"/>
      <w:sz w:val="28"/>
      <w:szCs w:val="28"/>
      <w:lang w:val="en-US" w:eastAsia="zh-CN" w:bidi="ar-SA"/>
      <w14:ligatures w14:val="none"/>
    </w:rPr>
  </w:style>
  <w:style w:type="paragraph" w:customStyle="1" w:styleId="89">
    <w:name w:val="#B-004"/>
    <w:semiHidden/>
    <w:qFormat/>
    <w:uiPriority w:val="0"/>
    <w:pPr>
      <w:widowControl w:val="0"/>
      <w:overflowPunct w:val="0"/>
      <w:topLinePunct/>
      <w:jc w:val="both"/>
      <w:outlineLvl w:val="3"/>
    </w:pPr>
    <w:rPr>
      <w:rFonts w:ascii="Times New Roman" w:hAnsi="Times New Roman" w:eastAsia="黑体" w:cs="Times New Roman"/>
      <w:color w:val="548235" w:themeColor="accent6" w:themeShade="BF"/>
      <w:kern w:val="2"/>
      <w:sz w:val="24"/>
      <w:szCs w:val="28"/>
      <w:lang w:val="en-US" w:eastAsia="zh-CN" w:bidi="ar-SA"/>
      <w14:ligatures w14:val="none"/>
    </w:rPr>
  </w:style>
  <w:style w:type="paragraph" w:customStyle="1" w:styleId="90">
    <w:name w:val="#B-005"/>
    <w:semiHidden/>
    <w:qFormat/>
    <w:uiPriority w:val="0"/>
    <w:pPr>
      <w:widowControl w:val="0"/>
      <w:overflowPunct w:val="0"/>
      <w:topLinePunct/>
      <w:ind w:firstLine="200" w:firstLineChars="200"/>
      <w:jc w:val="both"/>
      <w:outlineLvl w:val="4"/>
    </w:pPr>
    <w:rPr>
      <w:rFonts w:ascii="Times New Roman" w:hAnsi="Times New Roman" w:eastAsia="方正书宋简体" w:cs="Times New Roman"/>
      <w:color w:val="00B2FF"/>
      <w:kern w:val="2"/>
      <w:sz w:val="21"/>
      <w:szCs w:val="21"/>
      <w:lang w:val="en-US" w:eastAsia="zh-CN" w:bidi="ar-SA"/>
      <w14:ligatures w14:val="none"/>
    </w:rPr>
  </w:style>
  <w:style w:type="paragraph" w:customStyle="1" w:styleId="91">
    <w:name w:val="#B-006"/>
    <w:semiHidden/>
    <w:qFormat/>
    <w:uiPriority w:val="0"/>
    <w:pPr>
      <w:widowControl w:val="0"/>
      <w:overflowPunct w:val="0"/>
      <w:topLinePunct/>
      <w:ind w:firstLine="200" w:firstLineChars="200"/>
      <w:jc w:val="both"/>
      <w:outlineLvl w:val="5"/>
    </w:pPr>
    <w:rPr>
      <w:rFonts w:ascii="Times New Roman" w:hAnsi="Times New Roman" w:eastAsia="方正书宋简体" w:cs="Times New Roman"/>
      <w:color w:val="9F1AFD"/>
      <w:kern w:val="2"/>
      <w:sz w:val="21"/>
      <w:szCs w:val="21"/>
      <w:lang w:val="en-US" w:eastAsia="zh-CN" w:bidi="ar-SA"/>
      <w14:ligatures w14:val="none"/>
    </w:rPr>
  </w:style>
  <w:style w:type="paragraph" w:customStyle="1" w:styleId="92">
    <w:name w:val="#B-007"/>
    <w:semiHidden/>
    <w:qFormat/>
    <w:uiPriority w:val="0"/>
    <w:pPr>
      <w:widowControl w:val="0"/>
      <w:overflowPunct w:val="0"/>
      <w:topLinePunct/>
      <w:ind w:firstLine="200" w:firstLineChars="200"/>
      <w:jc w:val="both"/>
      <w:outlineLvl w:val="6"/>
    </w:pPr>
    <w:rPr>
      <w:rFonts w:ascii="Times New Roman" w:hAnsi="Times New Roman" w:eastAsia="方正书宋简体" w:cs="Times New Roman"/>
      <w:color w:val="50A627"/>
      <w:kern w:val="2"/>
      <w:sz w:val="21"/>
      <w:szCs w:val="21"/>
      <w:lang w:val="en-US" w:eastAsia="zh-CN" w:bidi="ar-SA"/>
      <w14:ligatures w14:val="none"/>
    </w:rPr>
  </w:style>
  <w:style w:type="paragraph" w:customStyle="1" w:styleId="93">
    <w:name w:val="#M-正文-加粗"/>
    <w:semiHidden/>
    <w:qFormat/>
    <w:uiPriority w:val="0"/>
    <w:pPr>
      <w:widowControl w:val="0"/>
      <w:overflowPunct w:val="0"/>
      <w:topLinePunct/>
      <w:ind w:firstLine="200" w:firstLineChars="200"/>
      <w:jc w:val="both"/>
    </w:pPr>
    <w:rPr>
      <w:rFonts w:ascii="Times New Roman" w:hAnsi="Times New Roman" w:eastAsia="方正书宋简体" w:cs="Times New Roman"/>
      <w:b/>
      <w:color w:val="1A4F93"/>
      <w:kern w:val="2"/>
      <w:sz w:val="21"/>
      <w:szCs w:val="21"/>
      <w:lang w:val="en-US" w:eastAsia="zh-CN" w:bidi="ar-SA"/>
      <w14:ligatures w14:val="none"/>
    </w:rPr>
  </w:style>
  <w:style w:type="paragraph" w:customStyle="1" w:styleId="94">
    <w:name w:val="#M-正文-左对齐"/>
    <w:semiHidden/>
    <w:qFormat/>
    <w:uiPriority w:val="0"/>
    <w:pPr>
      <w:widowControl w:val="0"/>
      <w:overflowPunct w:val="0"/>
      <w:topLinePunct/>
      <w:spacing w:line="254" w:lineRule="auto"/>
      <w:ind w:hanging="2500" w:hangingChars="125"/>
      <w:jc w:val="both"/>
    </w:pPr>
    <w:rPr>
      <w:rFonts w:ascii="Times New Roman" w:hAnsi="Times New Roman" w:eastAsia="宋体" w:cs="Times New Roman"/>
      <w:kern w:val="2"/>
      <w:sz w:val="21"/>
      <w:szCs w:val="21"/>
      <w:lang w:val="en-US" w:eastAsia="zh-CN" w:bidi="ar-SA"/>
      <w14:ligatures w14:val="none"/>
    </w:rPr>
  </w:style>
  <w:style w:type="paragraph" w:customStyle="1" w:styleId="95">
    <w:name w:val="#M-正文-右对齐"/>
    <w:semiHidden/>
    <w:qFormat/>
    <w:uiPriority w:val="0"/>
    <w:pPr>
      <w:widowControl w:val="0"/>
      <w:overflowPunct w:val="0"/>
      <w:topLinePunct/>
      <w:jc w:val="right"/>
    </w:pPr>
    <w:rPr>
      <w:rFonts w:ascii="Times New Roman" w:hAnsi="Times New Roman" w:eastAsia="宋体" w:cs="Times New Roman"/>
      <w:kern w:val="2"/>
      <w:sz w:val="21"/>
      <w:szCs w:val="21"/>
      <w:lang w:val="en-US" w:eastAsia="zh-CN" w:bidi="ar-SA"/>
      <w14:ligatures w14:val="none"/>
    </w:rPr>
  </w:style>
  <w:style w:type="paragraph" w:customStyle="1" w:styleId="96">
    <w:name w:val="#M-正文-居中"/>
    <w:semiHidden/>
    <w:qFormat/>
    <w:uiPriority w:val="0"/>
    <w:pPr>
      <w:widowControl w:val="0"/>
      <w:shd w:val="clear" w:color="auto" w:fill="FCDDD4"/>
      <w:overflowPunct w:val="0"/>
      <w:topLinePunct/>
      <w:jc w:val="center"/>
    </w:pPr>
    <w:rPr>
      <w:rFonts w:ascii="Times New Roman" w:hAnsi="Times New Roman" w:eastAsia="方正书宋简体" w:cs="Times New Roman"/>
      <w:kern w:val="2"/>
      <w:sz w:val="21"/>
      <w:szCs w:val="21"/>
      <w:lang w:val="en-US" w:eastAsia="zh-CN" w:bidi="ar-SA"/>
      <w14:ligatures w14:val="none"/>
    </w:rPr>
  </w:style>
  <w:style w:type="paragraph" w:customStyle="1" w:styleId="97">
    <w:name w:val="#M-正文-特殊缩进"/>
    <w:semiHidden/>
    <w:qFormat/>
    <w:uiPriority w:val="0"/>
    <w:pPr>
      <w:widowControl w:val="0"/>
      <w:shd w:val="clear" w:color="auto" w:fill="99FF99"/>
      <w:overflowPunct w:val="0"/>
      <w:topLinePunct/>
      <w:ind w:firstLine="200" w:firstLineChars="200"/>
      <w:jc w:val="both"/>
    </w:pPr>
    <w:rPr>
      <w:rFonts w:ascii="Times New Roman" w:hAnsi="Times New Roman" w:eastAsia="方正书宋简体" w:cs="Times New Roman"/>
      <w:kern w:val="2"/>
      <w:sz w:val="21"/>
      <w:szCs w:val="21"/>
      <w:u w:val="single"/>
      <w:lang w:val="en-US" w:eastAsia="zh-CN" w:bidi="ar-SA"/>
      <w14:ligatures w14:val="none"/>
    </w:rPr>
  </w:style>
  <w:style w:type="paragraph" w:customStyle="1" w:styleId="98">
    <w:name w:val="#T-首行文字-左对齐"/>
    <w:semiHidden/>
    <w:qFormat/>
    <w:uiPriority w:val="0"/>
    <w:pPr>
      <w:widowControl w:val="0"/>
      <w:overflowPunct w:val="0"/>
      <w:topLinePunct/>
      <w:snapToGrid w:val="0"/>
    </w:pPr>
    <w:rPr>
      <w:rFonts w:ascii="Times New Roman" w:hAnsi="Times New Roman" w:eastAsia="微软雅黑" w:cs="Times New Roman"/>
      <w:b/>
      <w:color w:val="943634"/>
      <w:kern w:val="2"/>
      <w:sz w:val="18"/>
      <w:szCs w:val="24"/>
      <w:lang w:val="en-US" w:eastAsia="zh-CN" w:bidi="ar-SA"/>
      <w14:ligatures w14:val="none"/>
    </w:rPr>
  </w:style>
  <w:style w:type="paragraph" w:customStyle="1" w:styleId="99">
    <w:name w:val="#T-首行文字-居中"/>
    <w:semiHidden/>
    <w:qFormat/>
    <w:uiPriority w:val="0"/>
    <w:pPr>
      <w:widowControl w:val="0"/>
      <w:overflowPunct w:val="0"/>
      <w:topLinePunct/>
      <w:snapToGrid w:val="0"/>
      <w:jc w:val="center"/>
    </w:pPr>
    <w:rPr>
      <w:rFonts w:ascii="Times New Roman" w:hAnsi="Times New Roman" w:eastAsia="微软雅黑" w:cs="Times New Roman"/>
      <w:b/>
      <w:color w:val="9217D7"/>
      <w:kern w:val="2"/>
      <w:sz w:val="18"/>
      <w:szCs w:val="24"/>
      <w:lang w:val="en-US" w:eastAsia="zh-CN" w:bidi="ar-SA"/>
      <w14:ligatures w14:val="none"/>
    </w:rPr>
  </w:style>
  <w:style w:type="paragraph" w:customStyle="1" w:styleId="100">
    <w:name w:val="#T-首行文字-右对齐"/>
    <w:semiHidden/>
    <w:qFormat/>
    <w:uiPriority w:val="0"/>
    <w:pPr>
      <w:widowControl w:val="0"/>
      <w:overflowPunct w:val="0"/>
      <w:topLinePunct/>
      <w:snapToGrid w:val="0"/>
      <w:jc w:val="right"/>
    </w:pPr>
    <w:rPr>
      <w:rFonts w:ascii="Times New Roman" w:hAnsi="Times New Roman" w:eastAsia="微软雅黑" w:cs="Times New Roman"/>
      <w:b/>
      <w:color w:val="6B9539"/>
      <w:kern w:val="2"/>
      <w:sz w:val="18"/>
      <w:szCs w:val="24"/>
      <w:lang w:val="en-US" w:eastAsia="zh-CN" w:bidi="ar-SA"/>
      <w14:ligatures w14:val="none"/>
    </w:rPr>
  </w:style>
  <w:style w:type="paragraph" w:customStyle="1" w:styleId="101">
    <w:name w:val="#B-008"/>
    <w:semiHidden/>
    <w:qFormat/>
    <w:uiPriority w:val="0"/>
    <w:pPr>
      <w:widowControl w:val="0"/>
      <w:overflowPunct w:val="0"/>
      <w:topLinePunct/>
      <w:ind w:firstLine="200" w:firstLineChars="200"/>
      <w:jc w:val="both"/>
      <w:outlineLvl w:val="7"/>
    </w:pPr>
    <w:rPr>
      <w:rFonts w:ascii="Times New Roman" w:hAnsi="Times New Roman" w:eastAsia="方正书宋简体" w:cs="Times New Roman"/>
      <w:color w:val="6EC3C8"/>
      <w:kern w:val="2"/>
      <w:sz w:val="21"/>
      <w:szCs w:val="21"/>
      <w:lang w:val="en-US" w:eastAsia="zh-CN" w:bidi="ar-SA"/>
      <w14:ligatures w14:val="none"/>
    </w:rPr>
  </w:style>
  <w:style w:type="paragraph" w:customStyle="1" w:styleId="102">
    <w:name w:val="#B-009"/>
    <w:semiHidden/>
    <w:qFormat/>
    <w:uiPriority w:val="0"/>
    <w:pPr>
      <w:widowControl w:val="0"/>
      <w:overflowPunct w:val="0"/>
      <w:topLinePunct/>
      <w:ind w:firstLine="200" w:firstLineChars="200"/>
      <w:jc w:val="both"/>
      <w:outlineLvl w:val="8"/>
    </w:pPr>
    <w:rPr>
      <w:rFonts w:ascii="Times New Roman" w:hAnsi="Times New Roman" w:eastAsia="方正书宋简体" w:cs="Times New Roman"/>
      <w:color w:val="F5A79A"/>
      <w:kern w:val="2"/>
      <w:sz w:val="21"/>
      <w:szCs w:val="21"/>
      <w:lang w:val="en-US" w:eastAsia="zh-CN" w:bidi="ar-SA"/>
      <w14:ligatures w14:val="none"/>
    </w:rPr>
  </w:style>
  <w:style w:type="paragraph" w:customStyle="1" w:styleId="103">
    <w:name w:val="#M-正文-图上方"/>
    <w:semiHidden/>
    <w:qFormat/>
    <w:uiPriority w:val="0"/>
    <w:pPr>
      <w:widowControl w:val="0"/>
      <w:overflowPunct w:val="0"/>
      <w:topLinePunct/>
      <w:ind w:firstLine="482"/>
      <w:jc w:val="both"/>
    </w:pPr>
    <w:rPr>
      <w:rFonts w:ascii="Times New Roman" w:hAnsi="Times New Roman" w:eastAsia="宋体" w:cs="Times New Roman"/>
      <w:i/>
      <w:color w:val="CC3399"/>
      <w:kern w:val="2"/>
      <w:sz w:val="21"/>
      <w:szCs w:val="21"/>
      <w:lang w:val="en-US" w:eastAsia="zh-CN" w:bidi="ar-SA"/>
      <w14:ligatures w14:val="none"/>
    </w:rPr>
  </w:style>
  <w:style w:type="paragraph" w:customStyle="1" w:styleId="104">
    <w:name w:val="#M-正文-表下方"/>
    <w:semiHidden/>
    <w:qFormat/>
    <w:uiPriority w:val="0"/>
    <w:pPr>
      <w:widowControl w:val="0"/>
      <w:overflowPunct w:val="0"/>
      <w:topLinePunct/>
      <w:ind w:firstLine="482"/>
      <w:jc w:val="both"/>
    </w:pPr>
    <w:rPr>
      <w:rFonts w:ascii="Times New Roman" w:hAnsi="Times New Roman" w:eastAsia="宋体" w:cs="Times New Roman"/>
      <w:i/>
      <w:color w:val="33CC33"/>
      <w:kern w:val="2"/>
      <w:sz w:val="21"/>
      <w:szCs w:val="21"/>
      <w:lang w:val="en-US" w:eastAsia="zh-CN" w:bidi="ar-SA"/>
      <w14:ligatures w14:val="none"/>
    </w:rPr>
  </w:style>
  <w:style w:type="paragraph" w:customStyle="1" w:styleId="105">
    <w:name w:val="#G-图片"/>
    <w:next w:val="68"/>
    <w:semiHidden/>
    <w:qFormat/>
    <w:uiPriority w:val="0"/>
    <w:pPr>
      <w:widowControl w:val="0"/>
      <w:overflowPunct w:val="0"/>
      <w:snapToGrid w:val="0"/>
      <w:spacing w:before="60"/>
      <w:jc w:val="center"/>
    </w:pPr>
    <w:rPr>
      <w:rFonts w:ascii="Times New Roman" w:hAnsi="Times New Roman" w:eastAsia="宋体" w:cs="宋体"/>
      <w:color w:val="000000"/>
      <w:kern w:val="2"/>
      <w:sz w:val="21"/>
      <w:szCs w:val="20"/>
      <w:lang w:val="en-US" w:eastAsia="zh-CN" w:bidi="ar-SA"/>
      <w14:ligatures w14:val="none"/>
    </w:rPr>
  </w:style>
  <w:style w:type="paragraph" w:customStyle="1" w:styleId="106">
    <w:name w:val="#G-图名-特殊"/>
    <w:next w:val="4"/>
    <w:link w:val="556"/>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lang w:val="en-US" w:eastAsia="zh-CN" w:bidi="ar-SA"/>
      <w14:ligatures w14:val="none"/>
    </w:rPr>
  </w:style>
  <w:style w:type="paragraph" w:customStyle="1" w:styleId="107">
    <w:name w:val="#T-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lang w:val="en-US" w:eastAsia="zh-CN" w:bidi="ar-SA"/>
      <w14:ligatures w14:val="none"/>
    </w:rPr>
  </w:style>
  <w:style w:type="paragraph" w:customStyle="1" w:styleId="108">
    <w:name w:val="#G-图注"/>
    <w:next w:val="109"/>
    <w:semiHidden/>
    <w:qFormat/>
    <w:uiPriority w:val="0"/>
    <w:pPr>
      <w:widowControl w:val="0"/>
      <w:shd w:val="clear" w:color="auto" w:fill="DADADA" w:themeFill="accent3" w:themeFillTint="66"/>
      <w:overflowPunct w:val="0"/>
      <w:topLinePunct/>
      <w:snapToGrid w:val="0"/>
      <w:jc w:val="both"/>
    </w:pPr>
    <w:rPr>
      <w:rFonts w:ascii="Times New Roman" w:hAnsi="Times New Roman" w:eastAsia="方正书宋简体" w:cs="Times New Roman"/>
      <w:i/>
      <w:color w:val="CC3399"/>
      <w:kern w:val="2"/>
      <w:sz w:val="18"/>
      <w:szCs w:val="21"/>
      <w:lang w:val="en-US" w:eastAsia="zh-CN" w:bidi="ar-SA"/>
      <w14:ligatures w14:val="none"/>
    </w:rPr>
  </w:style>
  <w:style w:type="paragraph" w:customStyle="1" w:styleId="109">
    <w:name w:val="#M-正文-备用10"/>
    <w:semiHidden/>
    <w:qFormat/>
    <w:uiPriority w:val="0"/>
    <w:pPr>
      <w:widowControl w:val="0"/>
      <w:overflowPunct w:val="0"/>
      <w:topLinePunct/>
      <w:spacing w:before="120" w:after="120"/>
      <w:ind w:firstLine="4000" w:firstLineChars="200"/>
      <w:jc w:val="center"/>
    </w:pPr>
    <w:rPr>
      <w:rFonts w:ascii="Times New Roman" w:hAnsi="Times New Roman" w:eastAsia="宋体" w:cs="Times New Roman"/>
      <w:color w:val="000000"/>
      <w:kern w:val="2"/>
      <w:sz w:val="18"/>
      <w:szCs w:val="21"/>
      <w:lang w:val="en-US" w:eastAsia="zh-CN" w:bidi="ar-SA"/>
      <w14:ligatures w14:val="none"/>
    </w:rPr>
  </w:style>
  <w:style w:type="paragraph" w:customStyle="1" w:styleId="110">
    <w:name w:val="#T-表注"/>
    <w:next w:val="4"/>
    <w:semiHidden/>
    <w:qFormat/>
    <w:uiPriority w:val="0"/>
    <w:pPr>
      <w:widowControl w:val="0"/>
      <w:overflowPunct w:val="0"/>
      <w:topLinePunct/>
      <w:snapToGrid w:val="0"/>
      <w:ind w:left="600" w:hanging="300"/>
      <w:jc w:val="both"/>
    </w:pPr>
    <w:rPr>
      <w:rFonts w:ascii="Times New Roman" w:hAnsi="Times New Roman" w:eastAsia="宋体" w:cs="Times New Roman"/>
      <w:color w:val="000000"/>
      <w:kern w:val="2"/>
      <w:sz w:val="15"/>
      <w:szCs w:val="21"/>
      <w:lang w:val="en-US" w:eastAsia="zh-CN" w:bidi="ar-SA"/>
      <w14:ligatures w14:val="none"/>
    </w:rPr>
  </w:style>
  <w:style w:type="paragraph" w:customStyle="1" w:styleId="111">
    <w:name w:val="#A-001"/>
    <w:semiHidden/>
    <w:qFormat/>
    <w:uiPriority w:val="0"/>
    <w:pPr>
      <w:widowControl w:val="0"/>
      <w:overflowPunct w:val="0"/>
      <w:topLinePunct/>
    </w:pPr>
    <w:rPr>
      <w:rFonts w:ascii="Times New Roman" w:hAnsi="Times New Roman" w:eastAsia="黑体" w:cs="Times New Roman"/>
      <w:color w:val="C00000"/>
      <w:kern w:val="2"/>
      <w:sz w:val="32"/>
      <w:szCs w:val="32"/>
      <w:lang w:val="en-US" w:eastAsia="zh-CN" w:bidi="ar-SA"/>
      <w14:ligatures w14:val="none"/>
    </w:rPr>
  </w:style>
  <w:style w:type="paragraph" w:customStyle="1" w:styleId="112">
    <w:name w:val="#A-002"/>
    <w:semiHidden/>
    <w:qFormat/>
    <w:uiPriority w:val="0"/>
    <w:pPr>
      <w:widowControl w:val="0"/>
      <w:overflowPunct w:val="0"/>
      <w:topLinePunct/>
    </w:pPr>
    <w:rPr>
      <w:rFonts w:ascii="Times New Roman" w:hAnsi="Times New Roman" w:eastAsia="黑体" w:cs="Times New Roman"/>
      <w:color w:val="00B050"/>
      <w:kern w:val="2"/>
      <w:sz w:val="28"/>
      <w:szCs w:val="28"/>
      <w:lang w:val="en-US" w:eastAsia="zh-CN" w:bidi="ar-SA"/>
      <w14:ligatures w14:val="none"/>
    </w:rPr>
  </w:style>
  <w:style w:type="paragraph" w:customStyle="1" w:styleId="113">
    <w:name w:val="#B-001b-隐藏"/>
    <w:semiHidden/>
    <w:qFormat/>
    <w:uiPriority w:val="0"/>
    <w:pPr>
      <w:widowControl w:val="0"/>
      <w:overflowPunct w:val="0"/>
      <w:topLinePunct/>
      <w:jc w:val="both"/>
      <w:outlineLvl w:val="0"/>
    </w:pPr>
    <w:rPr>
      <w:rFonts w:ascii="Times New Roman" w:hAnsi="Times New Roman" w:eastAsia="黑体" w:cs="Times New Roman"/>
      <w:color w:val="FF1D1D"/>
      <w:kern w:val="2"/>
      <w:sz w:val="32"/>
      <w:szCs w:val="32"/>
      <w:lang w:val="en-US" w:eastAsia="zh-CN" w:bidi="ar-SA"/>
      <w14:ligatures w14:val="none"/>
    </w:rPr>
  </w:style>
  <w:style w:type="paragraph" w:customStyle="1" w:styleId="114">
    <w:name w:val="#B-001c-备用"/>
    <w:semiHidden/>
    <w:qFormat/>
    <w:uiPriority w:val="0"/>
    <w:pPr>
      <w:widowControl w:val="0"/>
      <w:overflowPunct w:val="0"/>
      <w:topLinePunct/>
      <w:jc w:val="center"/>
      <w:outlineLvl w:val="0"/>
    </w:pPr>
    <w:rPr>
      <w:rFonts w:ascii="Times New Roman" w:hAnsi="Times New Roman" w:eastAsia="黑体" w:cs="Times New Roman"/>
      <w:color w:val="FF6565"/>
      <w:kern w:val="2"/>
      <w:sz w:val="32"/>
      <w:szCs w:val="32"/>
      <w:lang w:val="en-US" w:eastAsia="zh-CN" w:bidi="ar-SA"/>
      <w14:ligatures w14:val="none"/>
    </w:rPr>
  </w:style>
  <w:style w:type="paragraph" w:customStyle="1" w:styleId="115">
    <w:name w:val="#P-论文标题-中文"/>
    <w:semiHidden/>
    <w:qFormat/>
    <w:uiPriority w:val="0"/>
    <w:pPr>
      <w:widowControl w:val="0"/>
      <w:overflowPunct w:val="0"/>
      <w:topLinePunct/>
      <w:jc w:val="center"/>
      <w:outlineLvl w:val="0"/>
    </w:pPr>
    <w:rPr>
      <w:rFonts w:ascii="Times New Roman" w:hAnsi="Times New Roman" w:eastAsia="黑体" w:cs="Times New Roman"/>
      <w:color w:val="EC5646"/>
      <w:kern w:val="2"/>
      <w:sz w:val="44"/>
      <w:szCs w:val="21"/>
      <w:lang w:val="en-US" w:eastAsia="zh-CN" w:bidi="ar-SA"/>
      <w14:ligatures w14:val="none"/>
    </w:rPr>
  </w:style>
  <w:style w:type="paragraph" w:customStyle="1" w:styleId="116">
    <w:name w:val="#P-论文标题-英文"/>
    <w:semiHidden/>
    <w:qFormat/>
    <w:uiPriority w:val="0"/>
    <w:pPr>
      <w:widowControl w:val="0"/>
      <w:overflowPunct w:val="0"/>
      <w:topLinePunct/>
      <w:jc w:val="center"/>
      <w:outlineLvl w:val="0"/>
    </w:pPr>
    <w:rPr>
      <w:rFonts w:ascii="Times New Roman" w:hAnsi="Times New Roman" w:eastAsia="黑体" w:cs="Times New Roman"/>
      <w:color w:val="0000A8"/>
      <w:kern w:val="2"/>
      <w:sz w:val="44"/>
      <w:szCs w:val="21"/>
      <w:lang w:val="en-US" w:eastAsia="zh-CN" w:bidi="ar-SA"/>
      <w14:ligatures w14:val="none"/>
    </w:rPr>
  </w:style>
  <w:style w:type="paragraph" w:customStyle="1" w:styleId="117">
    <w:name w:val="#P-中文摘要-内容"/>
    <w:semiHidden/>
    <w:qFormat/>
    <w:uiPriority w:val="0"/>
    <w:pPr>
      <w:widowControl w:val="0"/>
      <w:overflowPunct w:val="0"/>
      <w:topLinePunct/>
      <w:ind w:firstLine="200" w:firstLineChars="200"/>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18">
    <w:name w:val="#P-英文摘要-内容"/>
    <w:semiHidden/>
    <w:qFormat/>
    <w:uiPriority w:val="0"/>
    <w:pPr>
      <w:widowControl w:val="0"/>
      <w:overflowPunct w:val="0"/>
      <w:topLinePunct/>
      <w:ind w:firstLine="200" w:firstLineChars="200"/>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19">
    <w:name w:val="#P-中文摘要-关键词"/>
    <w:semiHidden/>
    <w:qFormat/>
    <w:uiPriority w:val="0"/>
    <w:pPr>
      <w:widowControl w:val="0"/>
      <w:overflowPunct w:val="0"/>
      <w:topLinePunct/>
      <w:jc w:val="both"/>
    </w:pPr>
    <w:rPr>
      <w:rFonts w:ascii="Times New Roman" w:hAnsi="Times New Roman" w:eastAsia="宋体" w:cs="Times New Roman"/>
      <w:color w:val="EC5646"/>
      <w:kern w:val="2"/>
      <w:sz w:val="24"/>
      <w:szCs w:val="21"/>
      <w:lang w:val="en-US" w:eastAsia="zh-CN" w:bidi="ar-SA"/>
      <w14:ligatures w14:val="none"/>
    </w:rPr>
  </w:style>
  <w:style w:type="paragraph" w:customStyle="1" w:styleId="120">
    <w:name w:val="#P-英文摘要-关键词"/>
    <w:semiHidden/>
    <w:qFormat/>
    <w:uiPriority w:val="0"/>
    <w:pPr>
      <w:widowControl w:val="0"/>
      <w:overflowPunct w:val="0"/>
      <w:topLinePunct/>
      <w:jc w:val="both"/>
    </w:pPr>
    <w:rPr>
      <w:rFonts w:ascii="Times New Roman" w:hAnsi="Times New Roman" w:eastAsia="宋体" w:cs="Times New Roman"/>
      <w:color w:val="0000A8"/>
      <w:kern w:val="2"/>
      <w:sz w:val="24"/>
      <w:szCs w:val="21"/>
      <w:lang w:val="en-US" w:eastAsia="zh-CN" w:bidi="ar-SA"/>
      <w14:ligatures w14:val="none"/>
    </w:rPr>
  </w:style>
  <w:style w:type="paragraph" w:customStyle="1" w:styleId="121">
    <w:name w:val="#P-参考文献-条目"/>
    <w:semiHidden/>
    <w:qFormat/>
    <w:uiPriority w:val="0"/>
    <w:pPr>
      <w:widowControl w:val="0"/>
      <w:numPr>
        <w:ilvl w:val="0"/>
        <w:numId w:val="2"/>
      </w:numPr>
      <w:tabs>
        <w:tab w:val="left" w:pos="360"/>
      </w:tabs>
      <w:overflowPunct w:val="0"/>
      <w:topLinePunct/>
      <w:spacing w:line="254" w:lineRule="auto"/>
      <w:ind w:left="0" w:firstLine="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22">
    <w:name w:val="#P-附录-内容"/>
    <w:semiHidden/>
    <w:qFormat/>
    <w:uiPriority w:val="0"/>
    <w:pPr>
      <w:widowControl w:val="0"/>
      <w:overflowPunct w:val="0"/>
      <w:topLinePunct/>
      <w:ind w:firstLine="200" w:firstLineChars="200"/>
      <w:jc w:val="both"/>
    </w:pPr>
    <w:rPr>
      <w:rFonts w:ascii="Times New Roman" w:hAnsi="Times New Roman" w:eastAsia="方正书宋简体" w:cs="Times New Roman"/>
      <w:color w:val="336600"/>
      <w:kern w:val="2"/>
      <w:sz w:val="21"/>
      <w:szCs w:val="21"/>
      <w:lang w:val="en-US" w:eastAsia="zh-CN" w:bidi="ar-SA"/>
      <w14:ligatures w14:val="none"/>
    </w:rPr>
  </w:style>
  <w:style w:type="paragraph" w:customStyle="1" w:styleId="123">
    <w:name w:val="#P-致谢-内容"/>
    <w:semiHidden/>
    <w:qFormat/>
    <w:uiPriority w:val="0"/>
    <w:pPr>
      <w:widowControl w:val="0"/>
      <w:overflowPunct w:val="0"/>
      <w:topLinePunct/>
      <w:ind w:firstLine="200" w:firstLineChars="200"/>
      <w:jc w:val="both"/>
    </w:pPr>
    <w:rPr>
      <w:rFonts w:ascii="Times New Roman" w:hAnsi="Times New Roman" w:eastAsia="宋体" w:cs="Times New Roman"/>
      <w:color w:val="9933FF"/>
      <w:kern w:val="2"/>
      <w:sz w:val="21"/>
      <w:szCs w:val="24"/>
      <w:lang w:val="en-US" w:eastAsia="zh-CN" w:bidi="ar-SA"/>
      <w14:ligatures w14:val="none"/>
    </w:rPr>
  </w:style>
  <w:style w:type="paragraph" w:customStyle="1" w:styleId="124">
    <w:name w:val="#P-作者简介-标题"/>
    <w:semiHidden/>
    <w:qFormat/>
    <w:uiPriority w:val="0"/>
    <w:pPr>
      <w:widowControl w:val="0"/>
      <w:overflowPunct w:val="0"/>
      <w:topLinePunct/>
      <w:jc w:val="center"/>
      <w:outlineLvl w:val="0"/>
    </w:pPr>
    <w:rPr>
      <w:rFonts w:ascii="Times New Roman" w:hAnsi="Times New Roman" w:eastAsia="黑体" w:cs="Times New Roman"/>
      <w:color w:val="336699"/>
      <w:kern w:val="2"/>
      <w:sz w:val="36"/>
      <w:szCs w:val="36"/>
      <w:lang w:val="en-US" w:eastAsia="zh-CN" w:bidi="ar-SA"/>
      <w14:ligatures w14:val="none"/>
    </w:rPr>
  </w:style>
  <w:style w:type="paragraph" w:customStyle="1" w:styleId="125">
    <w:name w:val="#P-获奖-标题"/>
    <w:semiHidden/>
    <w:qFormat/>
    <w:uiPriority w:val="0"/>
    <w:pPr>
      <w:widowControl w:val="0"/>
      <w:overflowPunct w:val="0"/>
      <w:topLinePunct/>
      <w:jc w:val="center"/>
      <w:outlineLvl w:val="0"/>
    </w:pPr>
    <w:rPr>
      <w:rFonts w:ascii="Times New Roman" w:hAnsi="Times New Roman" w:eastAsia="黑体" w:cs="Times New Roman"/>
      <w:color w:val="943634"/>
      <w:kern w:val="2"/>
      <w:sz w:val="36"/>
      <w:szCs w:val="36"/>
      <w:lang w:val="en-US" w:eastAsia="zh-CN" w:bidi="ar-SA"/>
      <w14:ligatures w14:val="none"/>
    </w:rPr>
  </w:style>
  <w:style w:type="paragraph" w:customStyle="1" w:styleId="126">
    <w:name w:val="#P-申明-标题"/>
    <w:semiHidden/>
    <w:qFormat/>
    <w:uiPriority w:val="0"/>
    <w:pPr>
      <w:widowControl w:val="0"/>
      <w:overflowPunct w:val="0"/>
      <w:topLinePunct/>
      <w:jc w:val="center"/>
      <w:outlineLvl w:val="0"/>
    </w:pPr>
    <w:rPr>
      <w:rFonts w:ascii="Times New Roman" w:hAnsi="Times New Roman" w:eastAsia="黑体" w:cs="Times New Roman"/>
      <w:color w:val="FF7C80"/>
      <w:kern w:val="2"/>
      <w:sz w:val="36"/>
      <w:szCs w:val="36"/>
      <w:lang w:val="en-US" w:eastAsia="zh-CN" w:bidi="ar-SA"/>
      <w14:ligatures w14:val="none"/>
    </w:rPr>
  </w:style>
  <w:style w:type="paragraph" w:customStyle="1" w:styleId="127">
    <w:name w:val="#P-作者简介-内容"/>
    <w:semiHidden/>
    <w:qFormat/>
    <w:uiPriority w:val="0"/>
    <w:pPr>
      <w:widowControl w:val="0"/>
      <w:overflowPunct w:val="0"/>
      <w:topLinePunct/>
      <w:ind w:firstLine="200" w:firstLineChars="200"/>
      <w:jc w:val="both"/>
    </w:pPr>
    <w:rPr>
      <w:rFonts w:ascii="Times New Roman" w:hAnsi="Times New Roman" w:eastAsia="宋体" w:cs="Times New Roman"/>
      <w:color w:val="336699"/>
      <w:kern w:val="2"/>
      <w:sz w:val="24"/>
      <w:szCs w:val="21"/>
      <w:lang w:val="en-US" w:eastAsia="zh-CN" w:bidi="ar-SA"/>
      <w14:ligatures w14:val="none"/>
    </w:rPr>
  </w:style>
  <w:style w:type="paragraph" w:customStyle="1" w:styleId="128">
    <w:name w:val="#P-申明-内容"/>
    <w:semiHidden/>
    <w:qFormat/>
    <w:uiPriority w:val="0"/>
    <w:pPr>
      <w:widowControl w:val="0"/>
      <w:overflowPunct w:val="0"/>
      <w:topLinePunct/>
      <w:ind w:firstLine="200" w:firstLineChars="200"/>
      <w:jc w:val="both"/>
    </w:pPr>
    <w:rPr>
      <w:rFonts w:ascii="Times New Roman" w:hAnsi="Times New Roman" w:eastAsia="宋体" w:cs="Times New Roman"/>
      <w:color w:val="FF7C80"/>
      <w:kern w:val="2"/>
      <w:sz w:val="24"/>
      <w:szCs w:val="21"/>
      <w:lang w:val="en-US" w:eastAsia="zh-CN" w:bidi="ar-SA"/>
      <w14:ligatures w14:val="none"/>
    </w:rPr>
  </w:style>
  <w:style w:type="paragraph" w:customStyle="1" w:styleId="129">
    <w:name w:val="#P-获奖-内容"/>
    <w:semiHidden/>
    <w:qFormat/>
    <w:uiPriority w:val="0"/>
    <w:pPr>
      <w:widowControl w:val="0"/>
      <w:overflowPunct w:val="0"/>
      <w:topLinePunct/>
      <w:ind w:firstLine="200" w:firstLineChars="200"/>
      <w:jc w:val="both"/>
    </w:pPr>
    <w:rPr>
      <w:rFonts w:ascii="Times New Roman" w:hAnsi="Times New Roman" w:eastAsia="宋体" w:cs="Times New Roman"/>
      <w:color w:val="943634"/>
      <w:kern w:val="2"/>
      <w:sz w:val="24"/>
      <w:szCs w:val="21"/>
      <w:lang w:val="en-US" w:eastAsia="zh-CN" w:bidi="ar-SA"/>
      <w14:ligatures w14:val="none"/>
    </w:rPr>
  </w:style>
  <w:style w:type="paragraph" w:customStyle="1" w:styleId="130">
    <w:name w:val="#P-脚注"/>
    <w:semiHidden/>
    <w:qFormat/>
    <w:uiPriority w:val="0"/>
    <w:pPr>
      <w:widowControl w:val="0"/>
      <w:overflowPunct w:val="0"/>
      <w:topLinePunct/>
      <w:snapToGrid w:val="0"/>
      <w:ind w:firstLine="4000" w:firstLineChars="200"/>
      <w:jc w:val="both"/>
    </w:pPr>
    <w:rPr>
      <w:rFonts w:ascii="Times New Roman" w:hAnsi="Times New Roman" w:eastAsia="楷体" w:cs="Times New Roman"/>
      <w:color w:val="000000"/>
      <w:kern w:val="2"/>
      <w:sz w:val="15"/>
      <w:szCs w:val="21"/>
      <w:lang w:val="en-US" w:eastAsia="zh-CN" w:bidi="ar-SA"/>
      <w14:ligatures w14:val="none"/>
    </w:rPr>
  </w:style>
  <w:style w:type="paragraph" w:customStyle="1" w:styleId="131">
    <w:name w:val="#G-英文图名-通用"/>
    <w:next w:val="4"/>
    <w:semiHidden/>
    <w:qFormat/>
    <w:uiPriority w:val="0"/>
    <w:pPr>
      <w:widowControl w:val="0"/>
      <w:overflowPunct w:val="0"/>
      <w:topLinePunct/>
      <w:snapToGrid w:val="0"/>
      <w:jc w:val="center"/>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32">
    <w:name w:val="#T-英文表名-通用"/>
    <w:next w:val="4"/>
    <w:semiHidden/>
    <w:qFormat/>
    <w:uiPriority w:val="0"/>
    <w:pPr>
      <w:widowControl w:val="0"/>
      <w:overflowPunct w:val="0"/>
      <w:topLinePunct/>
      <w:snapToGrid w:val="0"/>
      <w:jc w:val="center"/>
    </w:pPr>
    <w:rPr>
      <w:rFonts w:ascii="Times New Roman" w:hAnsi="Times New Roman" w:eastAsia="方正书宋简体" w:cs="Times New Roman"/>
      <w:b/>
      <w:color w:val="33CC33"/>
      <w:kern w:val="2"/>
      <w:sz w:val="18"/>
      <w:szCs w:val="21"/>
      <w:u w:val="single"/>
      <w:lang w:val="en-US" w:eastAsia="zh-CN" w:bidi="ar-SA"/>
      <w14:ligatures w14:val="none"/>
    </w:rPr>
  </w:style>
  <w:style w:type="paragraph" w:customStyle="1" w:styleId="133">
    <w:name w:val="#P-公式-居中"/>
    <w:link w:val="567"/>
    <w:semiHidden/>
    <w:qFormat/>
    <w:uiPriority w:val="0"/>
    <w:pPr>
      <w:widowControl w:val="0"/>
      <w:shd w:val="clear" w:color="auto" w:fill="FFDC6D"/>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34">
    <w:name w:val="#P-引言-内容"/>
    <w:semiHidden/>
    <w:qFormat/>
    <w:uiPriority w:val="0"/>
    <w:pPr>
      <w:widowControl w:val="0"/>
      <w:overflowPunct w:val="0"/>
      <w:topLinePunct/>
      <w:ind w:firstLine="200" w:firstLineChars="200"/>
      <w:jc w:val="both"/>
    </w:pPr>
    <w:rPr>
      <w:rFonts w:ascii="Times New Roman" w:hAnsi="Times New Roman" w:eastAsia="宋体" w:cs="Times New Roman"/>
      <w:color w:val="009FC4"/>
      <w:kern w:val="2"/>
      <w:sz w:val="21"/>
      <w:szCs w:val="21"/>
      <w:lang w:val="en-US" w:eastAsia="zh-CN" w:bidi="ar-SA"/>
      <w14:ligatures w14:val="none"/>
    </w:rPr>
  </w:style>
  <w:style w:type="paragraph" w:customStyle="1" w:styleId="135">
    <w:name w:val="#P-注释-标题"/>
    <w:semiHidden/>
    <w:qFormat/>
    <w:uiPriority w:val="0"/>
    <w:pPr>
      <w:widowControl w:val="0"/>
      <w:overflowPunct w:val="0"/>
      <w:topLinePunct/>
      <w:jc w:val="both"/>
    </w:pPr>
    <w:rPr>
      <w:rFonts w:ascii="Times New Roman" w:hAnsi="Times New Roman" w:eastAsia="黑体" w:cs="Times New Roman"/>
      <w:color w:val="BD5907"/>
      <w:kern w:val="2"/>
      <w:sz w:val="36"/>
      <w:szCs w:val="36"/>
      <w:lang w:val="en-US" w:eastAsia="zh-CN" w:bidi="ar-SA"/>
      <w14:ligatures w14:val="none"/>
    </w:rPr>
  </w:style>
  <w:style w:type="paragraph" w:customStyle="1" w:styleId="136">
    <w:name w:val="#P-注释-内容"/>
    <w:semiHidden/>
    <w:qFormat/>
    <w:uiPriority w:val="0"/>
    <w:pPr>
      <w:widowControl w:val="0"/>
      <w:overflowPunct w:val="0"/>
      <w:topLinePunct/>
      <w:ind w:firstLine="200" w:firstLineChars="200"/>
      <w:jc w:val="both"/>
    </w:pPr>
    <w:rPr>
      <w:rFonts w:ascii="Times New Roman" w:hAnsi="Times New Roman" w:eastAsia="宋体" w:cs="Times New Roman"/>
      <w:color w:val="BD5907"/>
      <w:kern w:val="2"/>
      <w:sz w:val="21"/>
      <w:szCs w:val="21"/>
      <w:lang w:val="en-US" w:eastAsia="zh-CN" w:bidi="ar-SA"/>
      <w14:ligatures w14:val="none"/>
    </w:rPr>
  </w:style>
  <w:style w:type="paragraph" w:customStyle="1" w:styleId="137">
    <w:name w:val="#Y-页眉"/>
    <w:semiHidden/>
    <w:qFormat/>
    <w:uiPriority w:val="0"/>
    <w:pPr>
      <w:widowControl w:val="0"/>
      <w:pBdr>
        <w:bottom w:val="single" w:color="auto" w:sz="6" w:space="1"/>
      </w:pBdr>
      <w:overflowPunct w:val="0"/>
      <w:topLinePunct/>
      <w:jc w:val="center"/>
    </w:pPr>
    <w:rPr>
      <w:rFonts w:ascii="Times New Roman" w:hAnsi="Times New Roman" w:eastAsia="方正书宋简体" w:cs="Times New Roman"/>
      <w:color w:val="7030A0"/>
      <w:kern w:val="2"/>
      <w:sz w:val="21"/>
      <w:szCs w:val="21"/>
      <w:lang w:val="en-US" w:eastAsia="zh-CN" w:bidi="ar-SA"/>
      <w14:ligatures w14:val="none"/>
    </w:rPr>
  </w:style>
  <w:style w:type="paragraph" w:customStyle="1" w:styleId="138">
    <w:name w:val="#Y-页脚"/>
    <w:semiHidden/>
    <w:qFormat/>
    <w:uiPriority w:val="0"/>
    <w:pPr>
      <w:widowControl w:val="0"/>
      <w:overflowPunct w:val="0"/>
      <w:jc w:val="both"/>
    </w:pPr>
    <w:rPr>
      <w:rFonts w:ascii="Times New Roman" w:hAnsi="Times New Roman" w:eastAsia="宋体" w:cs="Times New Roman"/>
      <w:color w:val="000000"/>
      <w:kern w:val="2"/>
      <w:sz w:val="18"/>
      <w:szCs w:val="18"/>
      <w:lang w:val="en-US" w:eastAsia="zh-CN" w:bidi="ar-SA"/>
      <w14:ligatures w14:val="none"/>
    </w:rPr>
  </w:style>
  <w:style w:type="paragraph" w:customStyle="1" w:styleId="139">
    <w:name w:val="#P-公式-左对齐"/>
    <w:semiHidden/>
    <w:qFormat/>
    <w:uiPriority w:val="0"/>
    <w:pPr>
      <w:widowControl w:val="0"/>
      <w:shd w:val="clear" w:color="auto" w:fill="CCFF99"/>
      <w:tabs>
        <w:tab w:val="left" w:pos="1200"/>
        <w:tab w:val="right" w:pos="8640"/>
      </w:tabs>
      <w:overflowPunct w:val="0"/>
      <w:topLinePunct/>
      <w:jc w:val="both"/>
    </w:pPr>
    <w:rPr>
      <w:rFonts w:ascii="Times New Roman" w:hAnsi="Times New Roman" w:eastAsia="方正书宋简体" w:cs="Times New Roman"/>
      <w:kern w:val="2"/>
      <w:sz w:val="21"/>
      <w:szCs w:val="21"/>
      <w:lang w:val="en-US" w:eastAsia="zh-CN" w:bidi="ar-SA"/>
      <w14:ligatures w14:val="none"/>
    </w:rPr>
  </w:style>
  <w:style w:type="paragraph" w:customStyle="1" w:styleId="140">
    <w:name w:val="#G-英文图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color w:val="CC3399"/>
      <w:kern w:val="2"/>
      <w:sz w:val="18"/>
      <w:szCs w:val="21"/>
      <w:u w:val="single"/>
      <w:lang w:val="en-US" w:eastAsia="zh-CN" w:bidi="ar-SA"/>
      <w14:ligatures w14:val="none"/>
    </w:rPr>
  </w:style>
  <w:style w:type="paragraph" w:customStyle="1" w:styleId="141">
    <w:name w:val="#T-英文表名-特殊"/>
    <w:next w:val="4"/>
    <w:semiHidden/>
    <w:qFormat/>
    <w:uiPriority w:val="0"/>
    <w:pPr>
      <w:widowControl w:val="0"/>
      <w:shd w:val="clear" w:color="auto" w:fill="C5E0B3" w:themeFill="accent6" w:themeFillTint="66"/>
      <w:overflowPunct w:val="0"/>
      <w:topLinePunct/>
      <w:snapToGrid w:val="0"/>
      <w:jc w:val="both"/>
    </w:pPr>
    <w:rPr>
      <w:rFonts w:ascii="Times New Roman" w:hAnsi="Times New Roman" w:eastAsia="方正书宋简体" w:cs="Times New Roman"/>
      <w:b/>
      <w:bCs/>
      <w:color w:val="33CC33"/>
      <w:kern w:val="2"/>
      <w:sz w:val="18"/>
      <w:szCs w:val="21"/>
      <w:u w:val="single"/>
      <w:lang w:val="en-US" w:eastAsia="zh-CN" w:bidi="ar-SA"/>
      <w14:ligatures w14:val="none"/>
    </w:rPr>
  </w:style>
  <w:style w:type="paragraph" w:customStyle="1" w:styleId="142">
    <w:name w:val="#P-参考文献-手动编号条目"/>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43">
    <w:name w:val="#P-尾注"/>
    <w:semiHidden/>
    <w:qFormat/>
    <w:uiPriority w:val="0"/>
    <w:pPr>
      <w:widowControl w:val="0"/>
      <w:overflowPunct w:val="0"/>
      <w:topLinePunct/>
      <w:jc w:val="both"/>
    </w:pPr>
    <w:rPr>
      <w:rFonts w:ascii="Times New Roman" w:hAnsi="Times New Roman" w:eastAsia="宋体" w:cs="Times New Roman"/>
      <w:color w:val="860063"/>
      <w:kern w:val="2"/>
      <w:sz w:val="21"/>
      <w:szCs w:val="24"/>
      <w:lang w:val="en-US" w:eastAsia="zh-CN" w:bidi="ar-SA"/>
      <w14:ligatures w14:val="none"/>
    </w:rPr>
  </w:style>
  <w:style w:type="paragraph" w:customStyle="1" w:styleId="144">
    <w:name w:val="#M-正文-备用1"/>
    <w:semiHidden/>
    <w:qFormat/>
    <w:uiPriority w:val="0"/>
    <w:pPr>
      <w:keepNext/>
      <w:widowControl w:val="0"/>
      <w:overflowPunct w:val="0"/>
      <w:topLinePunct/>
      <w:snapToGrid w:val="0"/>
      <w:spacing w:beforeLines="53" w:afterLines="53" w:line="353" w:lineRule="exact"/>
      <w:jc w:val="both"/>
    </w:pPr>
    <w:rPr>
      <w:rFonts w:ascii="Times New Roman" w:hAnsi="Times New Roman" w:eastAsia="宋体" w:cs="Times New Roman"/>
      <w:b/>
      <w:color w:val="000000"/>
      <w:kern w:val="2"/>
      <w:sz w:val="28"/>
      <w:szCs w:val="21"/>
      <w:lang w:val="en-US" w:eastAsia="zh-CN" w:bidi="ar-SA"/>
      <w14:ligatures w14:val="none"/>
    </w:rPr>
  </w:style>
  <w:style w:type="paragraph" w:customStyle="1" w:styleId="145">
    <w:name w:val="#M-正文-备用2"/>
    <w:semiHidden/>
    <w:qFormat/>
    <w:uiPriority w:val="0"/>
    <w:pPr>
      <w:widowControl w:val="0"/>
      <w:shd w:val="clear" w:color="auto" w:fill="EBEBEB"/>
      <w:overflowPunct w:val="0"/>
      <w:topLinePunct/>
      <w:jc w:val="both"/>
    </w:pPr>
    <w:rPr>
      <w:rFonts w:ascii="Courier New" w:hAnsi="Courier New" w:eastAsia="宋体" w:cs="Courier New"/>
      <w:color w:val="000000"/>
      <w:kern w:val="2"/>
      <w:sz w:val="21"/>
      <w:szCs w:val="21"/>
      <w:lang w:val="en-US" w:eastAsia="zh-CN" w:bidi="ar-SA"/>
      <w14:ligatures w14:val="none"/>
    </w:rPr>
  </w:style>
  <w:style w:type="paragraph" w:customStyle="1" w:styleId="146">
    <w:name w:val="#M-正文-备用3"/>
    <w:semiHidden/>
    <w:qFormat/>
    <w:uiPriority w:val="0"/>
    <w:pPr>
      <w:widowControl w:val="0"/>
      <w:overflowPunct w:val="0"/>
      <w:topLinePunct/>
      <w:spacing w:before="10" w:after="10"/>
      <w:jc w:val="center"/>
    </w:pPr>
    <w:rPr>
      <w:rFonts w:ascii="Times New Roman" w:hAnsi="Times New Roman" w:eastAsia="宋体" w:cs="Times New Roman"/>
      <w:b/>
      <w:color w:val="000000"/>
      <w:kern w:val="2"/>
      <w:sz w:val="21"/>
      <w:szCs w:val="21"/>
      <w:lang w:val="en-US" w:eastAsia="zh-CN" w:bidi="ar-SA"/>
      <w14:ligatures w14:val="none"/>
    </w:rPr>
  </w:style>
  <w:style w:type="paragraph" w:customStyle="1" w:styleId="147">
    <w:name w:val="#M-正文-备用4"/>
    <w:semiHidden/>
    <w:qFormat/>
    <w:uiPriority w:val="0"/>
    <w:pPr>
      <w:keepNext/>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beforeLines="50" w:afterLines="50"/>
      <w:ind w:left="34" w:right="34"/>
      <w:jc w:val="center"/>
    </w:pPr>
    <w:rPr>
      <w:rFonts w:ascii="Times New Roman" w:hAnsi="Times New Roman" w:eastAsia="楷体" w:cs="Times New Roman"/>
      <w:b/>
      <w:color w:val="000000"/>
      <w:kern w:val="2"/>
      <w:sz w:val="21"/>
      <w:szCs w:val="21"/>
      <w:lang w:val="en-US" w:eastAsia="zh-CN" w:bidi="ar-SA"/>
      <w14:ligatures w14:val="none"/>
    </w:rPr>
  </w:style>
  <w:style w:type="paragraph" w:customStyle="1" w:styleId="148">
    <w:name w:val="#M-正文-备用5"/>
    <w:semiHidden/>
    <w:qFormat/>
    <w:uiPriority w:val="0"/>
    <w:pPr>
      <w:widowControl w:val="0"/>
      <w:pBdr>
        <w:top w:val="single" w:color="EBEBEB" w:sz="4" w:space="4"/>
        <w:left w:val="single" w:color="EBEBEB" w:sz="4" w:space="0"/>
        <w:bottom w:val="single" w:color="EBEBEB" w:sz="4" w:space="4"/>
        <w:right w:val="single" w:color="EBEBEB" w:sz="4" w:space="0"/>
      </w:pBdr>
      <w:shd w:val="clear" w:color="auto" w:fill="EBEBEB"/>
      <w:overflowPunct w:val="0"/>
      <w:topLinePunct/>
      <w:spacing w:line="254" w:lineRule="auto"/>
      <w:ind w:left="34" w:right="34" w:firstLine="4000" w:firstLineChars="200"/>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49">
    <w:name w:val="#M-正文-备用6"/>
    <w:semiHidden/>
    <w:qFormat/>
    <w:uiPriority w:val="0"/>
    <w:pPr>
      <w:widowControl w:val="0"/>
      <w:overflowPunct w:val="0"/>
      <w:topLinePunct/>
      <w:spacing w:line="254" w:lineRule="auto"/>
      <w:jc w:val="both"/>
    </w:pPr>
    <w:rPr>
      <w:rFonts w:ascii="Times New Roman" w:hAnsi="Times New Roman" w:eastAsia="楷体" w:cs="Times New Roman"/>
      <w:color w:val="000000"/>
      <w:kern w:val="2"/>
      <w:sz w:val="21"/>
      <w:szCs w:val="21"/>
      <w:lang w:val="en-US" w:eastAsia="zh-CN" w:bidi="ar-SA"/>
      <w14:ligatures w14:val="none"/>
    </w:rPr>
  </w:style>
  <w:style w:type="paragraph" w:customStyle="1" w:styleId="150">
    <w:name w:val="#M-正文-备用7"/>
    <w:semiHidden/>
    <w:qFormat/>
    <w:uiPriority w:val="0"/>
    <w:pPr>
      <w:keepNext/>
      <w:widowControl w:val="0"/>
      <w:overflowPunct w:val="0"/>
      <w:topLinePunct/>
      <w:spacing w:line="254" w:lineRule="auto"/>
      <w:jc w:val="both"/>
    </w:pPr>
    <w:rPr>
      <w:rFonts w:ascii="Times New Roman" w:hAnsi="Times New Roman" w:eastAsia="宋体" w:cs="Times New Roman"/>
      <w:b/>
      <w:color w:val="000000"/>
      <w:kern w:val="2"/>
      <w:sz w:val="21"/>
      <w:szCs w:val="21"/>
      <w:lang w:val="en-US" w:eastAsia="zh-CN" w:bidi="ar-SA"/>
      <w14:ligatures w14:val="none"/>
    </w:rPr>
  </w:style>
  <w:style w:type="paragraph" w:customStyle="1" w:styleId="151">
    <w:name w:val="#M-正文-备用8"/>
    <w:semiHidden/>
    <w:qFormat/>
    <w:uiPriority w:val="0"/>
    <w:pPr>
      <w:widowControl w:val="0"/>
      <w:tabs>
        <w:tab w:val="left" w:pos="283"/>
      </w:tabs>
      <w:overflowPunct w:val="0"/>
      <w:topLinePunct/>
      <w:spacing w:line="254" w:lineRule="auto"/>
      <w:ind w:left="704" w:hanging="28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2">
    <w:name w:val="#M-正文-备用9"/>
    <w:semiHidden/>
    <w:qFormat/>
    <w:uiPriority w:val="0"/>
    <w:pPr>
      <w:widowControl w:val="0"/>
      <w:tabs>
        <w:tab w:val="left" w:pos="2404"/>
        <w:tab w:val="left" w:pos="4099"/>
        <w:tab w:val="left" w:pos="5788"/>
      </w:tabs>
      <w:overflowPunct w:val="0"/>
      <w:topLinePunct/>
      <w:spacing w:line="254" w:lineRule="auto"/>
      <w:ind w:firstLine="714"/>
      <w:jc w:val="both"/>
    </w:pPr>
    <w:rPr>
      <w:rFonts w:ascii="Times New Roman" w:hAnsi="Times New Roman" w:eastAsia="宋体" w:cs="Times New Roman"/>
      <w:color w:val="000000"/>
      <w:kern w:val="2"/>
      <w:sz w:val="21"/>
      <w:szCs w:val="21"/>
      <w:lang w:val="en-US" w:eastAsia="zh-CN" w:bidi="ar-SA"/>
      <w14:ligatures w14:val="none"/>
    </w:rPr>
  </w:style>
  <w:style w:type="paragraph" w:customStyle="1" w:styleId="153">
    <w:name w:val="#Y-页眉-奇数"/>
    <w:semiHidden/>
    <w:qFormat/>
    <w:uiPriority w:val="0"/>
    <w:pPr>
      <w:widowControl w:val="0"/>
      <w:pBdr>
        <w:bottom w:val="single" w:color="auto" w:sz="6" w:space="1"/>
      </w:pBdr>
      <w:overflowPunct w:val="0"/>
      <w:jc w:val="right"/>
    </w:pPr>
    <w:rPr>
      <w:rFonts w:ascii="Times New Roman" w:hAnsi="Times New Roman" w:eastAsia="宋体" w:cs="Times New Roman"/>
      <w:color w:val="000000"/>
      <w:kern w:val="2"/>
      <w:sz w:val="18"/>
      <w:szCs w:val="21"/>
      <w:lang w:val="en-US" w:eastAsia="zh-CN" w:bidi="ar-SA"/>
      <w14:ligatures w14:val="none"/>
    </w:rPr>
  </w:style>
  <w:style w:type="paragraph" w:customStyle="1" w:styleId="154">
    <w:name w:val="#Y-页眉-偶数"/>
    <w:semiHidden/>
    <w:qFormat/>
    <w:uiPriority w:val="0"/>
    <w:pPr>
      <w:widowControl w:val="0"/>
      <w:pBdr>
        <w:bottom w:val="single" w:color="auto" w:sz="6" w:space="1"/>
      </w:pBdr>
      <w:overflowPunct w:val="0"/>
      <w:jc w:val="both"/>
    </w:pPr>
    <w:rPr>
      <w:rFonts w:ascii="Times New Roman" w:hAnsi="Times New Roman" w:eastAsia="宋体" w:cs="Times New Roman"/>
      <w:color w:val="000000"/>
      <w:kern w:val="2"/>
      <w:sz w:val="18"/>
      <w:szCs w:val="21"/>
      <w:lang w:val="en-US" w:eastAsia="zh-CN" w:bidi="ar-SA"/>
      <w14:ligatures w14:val="none"/>
    </w:rPr>
  </w:style>
  <w:style w:type="character" w:customStyle="1" w:styleId="155">
    <w:name w:val="#字符-样式1"/>
    <w:semiHidden/>
    <w:qFormat/>
    <w:uiPriority w:val="0"/>
    <w:rPr>
      <w:rFonts w:ascii="宋体" w:hAnsi="宋体" w:eastAsia="宋体"/>
      <w:u w:val="none"/>
      <w:shd w:val="clear" w:color="auto" w:fill="auto"/>
      <w:vertAlign w:val="superscript"/>
    </w:rPr>
  </w:style>
  <w:style w:type="character" w:customStyle="1" w:styleId="156">
    <w:name w:val="#字符-样式2"/>
    <w:semiHidden/>
    <w:qFormat/>
    <w:uiPriority w:val="0"/>
    <w:rPr>
      <w:u w:val="none"/>
      <w:shd w:val="pct40" w:color="F1F1F1" w:themeColor="background1" w:themeShade="F2" w:fill="FF9933"/>
    </w:rPr>
  </w:style>
  <w:style w:type="character" w:customStyle="1" w:styleId="157">
    <w:name w:val="#字符-样式3"/>
    <w:semiHidden/>
    <w:qFormat/>
    <w:uiPriority w:val="0"/>
    <w:rPr>
      <w:rFonts w:eastAsia="黑体"/>
      <w:u w:val="none"/>
      <w:shd w:val="clear" w:color="auto" w:fill="auto"/>
    </w:rPr>
  </w:style>
  <w:style w:type="character" w:customStyle="1" w:styleId="158">
    <w:name w:val="#字符-样式4"/>
    <w:semiHidden/>
    <w:qFormat/>
    <w:uiPriority w:val="0"/>
    <w:rPr>
      <w:u w:val="none"/>
      <w:shd w:val="pct40" w:color="F1F1F1" w:themeColor="background1" w:themeShade="F2" w:fill="0099FF"/>
    </w:rPr>
  </w:style>
  <w:style w:type="character" w:customStyle="1" w:styleId="159">
    <w:name w:val="#字符-样式5"/>
    <w:semiHidden/>
    <w:qFormat/>
    <w:uiPriority w:val="0"/>
    <w:rPr>
      <w:u w:val="none"/>
      <w:shd w:val="pct40" w:color="F1F1F1" w:themeColor="background1" w:themeShade="F2" w:fill="0099CC"/>
    </w:rPr>
  </w:style>
  <w:style w:type="character" w:customStyle="1" w:styleId="160">
    <w:name w:val="#字符-样式6"/>
    <w:semiHidden/>
    <w:qFormat/>
    <w:uiPriority w:val="0"/>
    <w:rPr>
      <w:u w:val="none"/>
      <w:shd w:val="pct40" w:color="F1F1F1" w:themeColor="background1" w:themeShade="F2" w:fill="9933FF"/>
    </w:rPr>
  </w:style>
  <w:style w:type="character" w:customStyle="1" w:styleId="161">
    <w:name w:val="#字符-样式7"/>
    <w:semiHidden/>
    <w:qFormat/>
    <w:uiPriority w:val="0"/>
    <w:rPr>
      <w:u w:val="none"/>
      <w:shd w:val="pct40" w:color="F1F1F1" w:themeColor="background1" w:themeShade="F2" w:fill="669900"/>
    </w:rPr>
  </w:style>
  <w:style w:type="character" w:customStyle="1" w:styleId="162">
    <w:name w:val="#字符-样式8"/>
    <w:semiHidden/>
    <w:qFormat/>
    <w:uiPriority w:val="0"/>
    <w:rPr>
      <w:u w:val="none"/>
      <w:shd w:val="pct40" w:color="F1F1F1" w:themeColor="background1" w:themeShade="F2" w:fill="FF33CC"/>
    </w:rPr>
  </w:style>
  <w:style w:type="character" w:customStyle="1" w:styleId="163">
    <w:name w:val="#字符-样式9"/>
    <w:semiHidden/>
    <w:qFormat/>
    <w:uiPriority w:val="0"/>
    <w:rPr>
      <w:u w:val="none"/>
      <w:shd w:val="pct40" w:color="F1F1F1" w:themeColor="background1" w:themeShade="F2" w:fill="008080"/>
    </w:rPr>
  </w:style>
  <w:style w:type="character" w:customStyle="1" w:styleId="164">
    <w:name w:val="#字符-样式10"/>
    <w:semiHidden/>
    <w:qFormat/>
    <w:uiPriority w:val="0"/>
    <w:rPr>
      <w:u w:val="none"/>
      <w:shd w:val="pct40" w:color="F1F1F1" w:themeColor="background1" w:themeShade="F2" w:fill="666699"/>
    </w:rPr>
  </w:style>
  <w:style w:type="character" w:customStyle="1" w:styleId="165">
    <w:name w:val="#字符-样式11"/>
    <w:semiHidden/>
    <w:qFormat/>
    <w:uiPriority w:val="0"/>
    <w:rPr>
      <w:u w:val="none" w:color="000000"/>
      <w:shd w:val="pct70" w:color="F1F1F1" w:themeColor="background1" w:themeShade="F2" w:fill="FF5050"/>
    </w:rPr>
  </w:style>
  <w:style w:type="character" w:customStyle="1" w:styleId="166">
    <w:name w:val="#字符-样式12"/>
    <w:semiHidden/>
    <w:qFormat/>
    <w:uiPriority w:val="0"/>
    <w:rPr>
      <w:u w:val="none" w:color="000000"/>
      <w:shd w:val="pct70" w:color="F1F1F1" w:themeColor="background1" w:themeShade="F2" w:fill="FF9933"/>
    </w:rPr>
  </w:style>
  <w:style w:type="character" w:customStyle="1" w:styleId="167">
    <w:name w:val="#字符-样式13"/>
    <w:semiHidden/>
    <w:qFormat/>
    <w:uiPriority w:val="0"/>
    <w:rPr>
      <w:u w:val="none" w:color="000000"/>
      <w:shd w:val="pct70" w:color="F1F1F1" w:themeColor="background1" w:themeShade="F2" w:fill="33CC33"/>
    </w:rPr>
  </w:style>
  <w:style w:type="character" w:customStyle="1" w:styleId="168">
    <w:name w:val="#字符-样式14"/>
    <w:semiHidden/>
    <w:qFormat/>
    <w:uiPriority w:val="0"/>
    <w:rPr>
      <w:u w:val="none" w:color="000000"/>
      <w:shd w:val="pct70" w:color="F1F1F1" w:themeColor="background1" w:themeShade="F2" w:fill="0099FF"/>
    </w:rPr>
  </w:style>
  <w:style w:type="character" w:customStyle="1" w:styleId="169">
    <w:name w:val="#字符-样式15"/>
    <w:semiHidden/>
    <w:qFormat/>
    <w:uiPriority w:val="0"/>
    <w:rPr>
      <w:u w:val="none" w:color="000000"/>
      <w:shd w:val="pct70" w:color="F1F1F1" w:themeColor="background1" w:themeShade="F2" w:fill="0099CC"/>
    </w:rPr>
  </w:style>
  <w:style w:type="character" w:customStyle="1" w:styleId="170">
    <w:name w:val="#字符-样式16"/>
    <w:semiHidden/>
    <w:qFormat/>
    <w:uiPriority w:val="0"/>
    <w:rPr>
      <w:u w:val="none" w:color="000000"/>
      <w:shd w:val="pct70" w:color="F1F1F1" w:themeColor="background1" w:themeShade="F2" w:fill="9933FF"/>
    </w:rPr>
  </w:style>
  <w:style w:type="character" w:customStyle="1" w:styleId="171">
    <w:name w:val="#字符-样式17"/>
    <w:semiHidden/>
    <w:qFormat/>
    <w:uiPriority w:val="0"/>
    <w:rPr>
      <w:u w:val="none" w:color="000000"/>
      <w:shd w:val="pct70" w:color="F1F1F1" w:themeColor="background1" w:themeShade="F2" w:fill="669900"/>
    </w:rPr>
  </w:style>
  <w:style w:type="character" w:customStyle="1" w:styleId="172">
    <w:name w:val="#字符-样式18"/>
    <w:semiHidden/>
    <w:qFormat/>
    <w:uiPriority w:val="0"/>
    <w:rPr>
      <w:u w:val="none" w:color="000000"/>
      <w:shd w:val="pct70" w:color="F1F1F1" w:themeColor="background1" w:themeShade="F2" w:fill="FF33CC"/>
    </w:rPr>
  </w:style>
  <w:style w:type="character" w:customStyle="1" w:styleId="173">
    <w:name w:val="#字符-样式19"/>
    <w:semiHidden/>
    <w:qFormat/>
    <w:uiPriority w:val="0"/>
    <w:rPr>
      <w:u w:val="none" w:color="000000"/>
      <w:shd w:val="pct70" w:color="F1F1F1" w:themeColor="background1" w:themeShade="F2" w:fill="008080"/>
    </w:rPr>
  </w:style>
  <w:style w:type="character" w:customStyle="1" w:styleId="174">
    <w:name w:val="#字符-样式20"/>
    <w:semiHidden/>
    <w:qFormat/>
    <w:uiPriority w:val="0"/>
    <w:rPr>
      <w:rFonts w:ascii="Times New Roman" w:hAnsi="Times New Roman" w:cs="Times New Roman"/>
      <w:u w:val="none" w:color="000000"/>
      <w:shd w:val="clear" w:color="auto" w:fill="FFFF00"/>
    </w:rPr>
  </w:style>
  <w:style w:type="paragraph" w:customStyle="1" w:styleId="175">
    <w:name w:val="#M-正文-备用11"/>
    <w:semiHidden/>
    <w:qFormat/>
    <w:uiPriority w:val="0"/>
    <w:pPr>
      <w:widowControl w:val="0"/>
      <w:numPr>
        <w:ilvl w:val="0"/>
        <w:numId w:val="3"/>
      </w:numPr>
      <w:overflowPunct w:val="0"/>
      <w:topLinePunct/>
      <w:jc w:val="both"/>
    </w:pPr>
    <w:rPr>
      <w:rFonts w:ascii="Times New Roman" w:hAnsi="Times New Roman" w:eastAsia="宋体" w:cs="Times New Roman"/>
      <w:color w:val="000000"/>
      <w:kern w:val="2"/>
      <w:sz w:val="21"/>
      <w:szCs w:val="32"/>
      <w:lang w:val="en-US" w:eastAsia="zh-CN" w:bidi="ar-SA"/>
      <w14:ligatures w14:val="none"/>
    </w:rPr>
  </w:style>
  <w:style w:type="paragraph" w:customStyle="1" w:styleId="176">
    <w:name w:val="#M-正文-备用12"/>
    <w:semiHidden/>
    <w:qFormat/>
    <w:uiPriority w:val="0"/>
    <w:pPr>
      <w:keepNext/>
      <w:widowControl w:val="0"/>
      <w:overflowPunct w:val="0"/>
      <w:topLinePunct/>
      <w:spacing w:before="10" w:after="10"/>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77">
    <w:name w:val="#M-正文-备用13"/>
    <w:semiHidden/>
    <w:qFormat/>
    <w:uiPriority w:val="0"/>
    <w:pPr>
      <w:widowControl w:val="0"/>
      <w:overflowPunct w:val="0"/>
      <w:topLinePunct/>
      <w:spacing w:line="254" w:lineRule="auto"/>
      <w:ind w:firstLine="420" w:firstLineChars="200"/>
      <w:jc w:val="both"/>
    </w:pPr>
    <w:rPr>
      <w:rFonts w:ascii="Times New Roman" w:hAnsi="Times New Roman" w:eastAsia="楷体" w:cs="Times New Roman"/>
      <w:color w:val="000000"/>
      <w:kern w:val="2"/>
      <w:sz w:val="21"/>
      <w:szCs w:val="24"/>
      <w:lang w:val="en-US" w:eastAsia="zh-CN" w:bidi="ar-SA"/>
      <w14:ligatures w14:val="none"/>
    </w:rPr>
  </w:style>
  <w:style w:type="paragraph" w:customStyle="1" w:styleId="178">
    <w:name w:val="#M-正文-备用14"/>
    <w:semiHidden/>
    <w:qFormat/>
    <w:uiPriority w:val="0"/>
    <w:pPr>
      <w:widowControl w:val="0"/>
      <w:overflowPunct w:val="0"/>
      <w:topLinePunct/>
      <w:snapToGrid w:val="0"/>
      <w:ind w:firstLine="420"/>
      <w:jc w:val="center"/>
    </w:pPr>
    <w:rPr>
      <w:rFonts w:ascii="Times New Roman" w:hAnsi="Times New Roman" w:eastAsia="黑体" w:cs="Times New Roman"/>
      <w:color w:val="000000"/>
      <w:kern w:val="2"/>
      <w:sz w:val="24"/>
      <w:szCs w:val="24"/>
      <w:lang w:val="en-US" w:eastAsia="zh-CN" w:bidi="ar-SA"/>
      <w14:ligatures w14:val="none"/>
    </w:rPr>
  </w:style>
  <w:style w:type="paragraph" w:customStyle="1" w:styleId="179">
    <w:name w:val="#M-正文-备用15"/>
    <w:semiHidden/>
    <w:qFormat/>
    <w:uiPriority w:val="0"/>
    <w:pPr>
      <w:widowControl w:val="0"/>
      <w:overflowPunct w:val="0"/>
      <w:topLinePunct/>
      <w:spacing w:line="254" w:lineRule="auto"/>
      <w:ind w:left="420" w:firstLine="4000" w:firstLineChars="200"/>
      <w:jc w:val="both"/>
    </w:pPr>
    <w:rPr>
      <w:rFonts w:ascii="Times New Roman" w:hAnsi="Times New Roman" w:eastAsia="宋体" w:cs="Times New Roman"/>
      <w:color w:val="000000"/>
      <w:kern w:val="2"/>
      <w:sz w:val="21"/>
      <w:szCs w:val="24"/>
      <w:lang w:val="en-US" w:eastAsia="zh-CN" w:bidi="ar-SA"/>
      <w14:ligatures w14:val="none"/>
    </w:rPr>
  </w:style>
  <w:style w:type="paragraph" w:customStyle="1" w:styleId="180">
    <w:name w:val="#M-正文-备用16"/>
    <w:semiHidden/>
    <w:qFormat/>
    <w:uiPriority w:val="0"/>
    <w:pPr>
      <w:keepNext/>
      <w:widowControl w:val="0"/>
      <w:numPr>
        <w:ilvl w:val="0"/>
        <w:numId w:val="4"/>
      </w:numPr>
      <w:overflowPunct w:val="0"/>
      <w:topLinePunct/>
      <w:snapToGrid w:val="0"/>
      <w:spacing w:before="127" w:beforeLines="53" w:after="127" w:afterLines="53" w:line="353" w:lineRule="exact"/>
      <w:jc w:val="both"/>
    </w:pPr>
    <w:rPr>
      <w:rFonts w:ascii="Times New Roman" w:hAnsi="Times New Roman" w:eastAsia="黑体" w:cs="Times New Roman"/>
      <w:color w:val="000000"/>
      <w:kern w:val="2"/>
      <w:sz w:val="21"/>
      <w:szCs w:val="24"/>
      <w:lang w:val="en-US" w:eastAsia="zh-CN" w:bidi="ar-SA"/>
      <w14:ligatures w14:val="none"/>
    </w:rPr>
  </w:style>
  <w:style w:type="paragraph" w:customStyle="1" w:styleId="181">
    <w:name w:val="#M-正文-备用17"/>
    <w:semiHidden/>
    <w:qFormat/>
    <w:uiPriority w:val="0"/>
    <w:pPr>
      <w:widowControl w:val="0"/>
      <w:pBdr>
        <w:top w:val="dashSmallGap" w:color="765B97" w:sz="8" w:space="1"/>
        <w:left w:val="dashSmallGap" w:color="765B97" w:sz="8" w:space="4"/>
        <w:bottom w:val="dashSmallGap" w:color="765B97" w:sz="8" w:space="1"/>
        <w:right w:val="dashSmallGap" w:color="765B97" w:sz="8" w:space="4"/>
      </w:pBdr>
      <w:overflowPunct w:val="0"/>
      <w:topLinePunct/>
      <w:jc w:val="both"/>
    </w:pPr>
    <w:rPr>
      <w:rFonts w:ascii="Times New Roman" w:hAnsi="Times New Roman" w:eastAsia="方正书宋简体" w:cs="Times New Roman"/>
      <w:color w:val="765B97"/>
      <w:kern w:val="2"/>
      <w:sz w:val="21"/>
      <w:szCs w:val="24"/>
      <w:lang w:val="en-US" w:eastAsia="zh-CN" w:bidi="ar-SA"/>
      <w14:ligatures w14:val="none"/>
    </w:rPr>
  </w:style>
  <w:style w:type="paragraph" w:customStyle="1" w:styleId="182">
    <w:name w:val="#M-正文-备用18"/>
    <w:semiHidden/>
    <w:qFormat/>
    <w:uiPriority w:val="0"/>
    <w:pPr>
      <w:widowControl w:val="0"/>
      <w:pBdr>
        <w:top w:val="dashSmallGap" w:color="00B0EE" w:sz="8" w:space="1"/>
        <w:left w:val="dashSmallGap" w:color="00B0EE" w:sz="8" w:space="4"/>
        <w:bottom w:val="dashSmallGap" w:color="00B0EE" w:sz="8" w:space="1"/>
        <w:right w:val="dashSmallGap" w:color="00B0EE" w:sz="8" w:space="4"/>
      </w:pBdr>
      <w:overflowPunct w:val="0"/>
      <w:topLinePunct/>
      <w:jc w:val="both"/>
    </w:pPr>
    <w:rPr>
      <w:rFonts w:ascii="Times New Roman" w:hAnsi="Times New Roman" w:eastAsia="方正书宋简体" w:cs="Times New Roman"/>
      <w:color w:val="00B0EE"/>
      <w:kern w:val="2"/>
      <w:sz w:val="21"/>
      <w:szCs w:val="24"/>
      <w:lang w:val="en-US" w:eastAsia="zh-CN" w:bidi="ar-SA"/>
      <w14:ligatures w14:val="none"/>
    </w:rPr>
  </w:style>
  <w:style w:type="paragraph" w:customStyle="1" w:styleId="183">
    <w:name w:val="#M-正文-备用19"/>
    <w:semiHidden/>
    <w:qFormat/>
    <w:uiPriority w:val="0"/>
    <w:pPr>
      <w:keepNext/>
      <w:widowControl w:val="0"/>
      <w:overflowPunct w:val="0"/>
      <w:topLinePunct/>
      <w:spacing w:line="254" w:lineRule="auto"/>
      <w:ind w:firstLine="420"/>
      <w:jc w:val="both"/>
    </w:pPr>
    <w:rPr>
      <w:rFonts w:ascii="TimesNewRomanBold (v1)" w:hAnsi="TimesNewRomanBold (v1)" w:eastAsia="宋体" w:cs="TimesNewRomanBold (v1)"/>
      <w:b/>
      <w:color w:val="000000"/>
      <w:kern w:val="2"/>
      <w:sz w:val="21"/>
      <w:szCs w:val="24"/>
      <w:lang w:val="en-US" w:eastAsia="zh-CN" w:bidi="ar-SA"/>
      <w14:ligatures w14:val="none"/>
    </w:rPr>
  </w:style>
  <w:style w:type="paragraph" w:customStyle="1" w:styleId="184">
    <w:name w:val="#M-正文-备用20"/>
    <w:semiHidden/>
    <w:qFormat/>
    <w:uiPriority w:val="0"/>
    <w:pPr>
      <w:widowControl w:val="0"/>
      <w:pBdr>
        <w:top w:val="dashSmallGap" w:color="AE12A7" w:sz="8" w:space="1"/>
        <w:left w:val="dashSmallGap" w:color="AE12A7" w:sz="8" w:space="4"/>
        <w:bottom w:val="dashSmallGap" w:color="AE12A7" w:sz="8" w:space="1"/>
        <w:right w:val="dashSmallGap" w:color="AE12A7" w:sz="8" w:space="4"/>
      </w:pBdr>
      <w:overflowPunct w:val="0"/>
      <w:topLinePunct/>
      <w:jc w:val="both"/>
    </w:pPr>
    <w:rPr>
      <w:rFonts w:ascii="Times New Roman" w:hAnsi="Times New Roman" w:eastAsia="方正书宋简体" w:cs="Times New Roman"/>
      <w:color w:val="AE12A7"/>
      <w:kern w:val="2"/>
      <w:sz w:val="21"/>
      <w:szCs w:val="24"/>
      <w:lang w:val="en-US" w:eastAsia="zh-CN" w:bidi="ar-SA"/>
      <w14:ligatures w14:val="none"/>
    </w:rPr>
  </w:style>
  <w:style w:type="paragraph" w:customStyle="1" w:styleId="185">
    <w:name w:val="#M-正文-备用21"/>
    <w:semiHidden/>
    <w:qFormat/>
    <w:uiPriority w:val="0"/>
    <w:pPr>
      <w:widowControl w:val="0"/>
      <w:pBdr>
        <w:top w:val="thickThinSmallGap" w:color="FF0909" w:sz="18" w:space="1"/>
        <w:left w:val="thickThinSmallGap" w:color="FF0909" w:sz="18" w:space="0"/>
        <w:bottom w:val="thickThinSmallGap" w:color="FF0909" w:sz="18" w:space="1"/>
        <w:right w:val="thickThinSmallGap" w:color="FF0909" w:sz="18"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86">
    <w:name w:val="#M-正文-备用22"/>
    <w:semiHidden/>
    <w:qFormat/>
    <w:uiPriority w:val="0"/>
    <w:pPr>
      <w:widowControl w:val="0"/>
      <w:pBdr>
        <w:top w:val="thickThinSmallGap" w:color="EF720B" w:sz="18" w:space="1"/>
        <w:left w:val="thickThinSmallGap" w:color="EF720B" w:sz="18" w:space="0"/>
        <w:bottom w:val="thickThinSmallGap" w:color="EF720B" w:sz="18" w:space="1"/>
        <w:right w:val="thickThinSmallGap" w:color="EF720B" w:sz="18"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87">
    <w:name w:val="#M-正文-备用23"/>
    <w:semiHidden/>
    <w:qFormat/>
    <w:uiPriority w:val="0"/>
    <w:pPr>
      <w:widowControl w:val="0"/>
      <w:pBdr>
        <w:top w:val="thickThinSmallGap" w:color="FFC305" w:sz="18" w:space="1"/>
        <w:left w:val="thickThinSmallGap" w:color="FFC305" w:sz="18" w:space="0"/>
        <w:bottom w:val="thickThinSmallGap" w:color="FFC305" w:sz="18" w:space="1"/>
        <w:right w:val="thickThinSmallGap" w:color="FFC305" w:sz="18"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88">
    <w:name w:val="#M-正文-备用24"/>
    <w:semiHidden/>
    <w:qFormat/>
    <w:uiPriority w:val="0"/>
    <w:pPr>
      <w:widowControl w:val="0"/>
      <w:pBdr>
        <w:top w:val="thickThinSmallGap" w:color="00B853" w:sz="18" w:space="1"/>
        <w:left w:val="thickThinSmallGap" w:color="00B853" w:sz="18" w:space="0"/>
        <w:bottom w:val="thickThinSmallGap" w:color="00B853" w:sz="18" w:space="1"/>
        <w:right w:val="thickThinSmallGap" w:color="00B853" w:sz="18"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89">
    <w:name w:val="#M-正文-备用25"/>
    <w:semiHidden/>
    <w:qFormat/>
    <w:uiPriority w:val="0"/>
    <w:pPr>
      <w:widowControl w:val="0"/>
      <w:pBdr>
        <w:top w:val="thickThinSmallGap" w:color="31849B" w:sz="18" w:space="1"/>
        <w:left w:val="thickThinSmallGap" w:color="31849B" w:sz="18" w:space="0"/>
        <w:bottom w:val="thickThinSmallGap" w:color="31849B" w:sz="18" w:space="1"/>
        <w:right w:val="thickThinSmallGap" w:color="31849B" w:sz="18"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190">
    <w:name w:val="#M-正文-备用26"/>
    <w:semiHidden/>
    <w:qFormat/>
    <w:uiPriority w:val="0"/>
    <w:pPr>
      <w:widowControl w:val="0"/>
      <w:pBdr>
        <w:top w:val="thickThinSmallGap" w:color="2264BC" w:sz="18" w:space="1"/>
        <w:left w:val="thickThinSmallGap" w:color="2264BC" w:sz="18" w:space="0"/>
        <w:bottom w:val="thickThinSmallGap" w:color="2264BC" w:sz="18" w:space="1"/>
        <w:right w:val="thickThinSmallGap" w:color="2264BC" w:sz="18"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191">
    <w:name w:val="#M-正文-备用27"/>
    <w:semiHidden/>
    <w:qFormat/>
    <w:uiPriority w:val="0"/>
    <w:pPr>
      <w:widowControl w:val="0"/>
      <w:pBdr>
        <w:top w:val="thickThinSmallGap" w:color="765B97" w:sz="18" w:space="1"/>
        <w:left w:val="thickThinSmallGap" w:color="765B97" w:sz="18" w:space="0"/>
        <w:bottom w:val="thickThinSmallGap" w:color="765B97" w:sz="18" w:space="1"/>
        <w:right w:val="thickThinSmallGap" w:color="765B97" w:sz="18"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192">
    <w:name w:val="#M-正文-备用28"/>
    <w:semiHidden/>
    <w:qFormat/>
    <w:uiPriority w:val="0"/>
    <w:pPr>
      <w:widowControl w:val="0"/>
      <w:pBdr>
        <w:top w:val="thickThinSmallGap" w:color="00B0EE" w:sz="18" w:space="1"/>
        <w:left w:val="thickThinSmallGap" w:color="00B0EE" w:sz="18" w:space="0"/>
        <w:bottom w:val="thickThinSmallGap" w:color="00B0EE" w:sz="18" w:space="1"/>
        <w:right w:val="thickThinSmallGap" w:color="00B0EE" w:sz="18"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193">
    <w:name w:val="#M-正文-备用29"/>
    <w:semiHidden/>
    <w:qFormat/>
    <w:uiPriority w:val="0"/>
    <w:pPr>
      <w:widowControl w:val="0"/>
      <w:pBdr>
        <w:top w:val="thickThinSmallGap" w:color="78953D" w:sz="18" w:space="1"/>
        <w:left w:val="thickThinSmallGap" w:color="78953D" w:sz="18" w:space="0"/>
        <w:bottom w:val="thickThinSmallGap" w:color="78953D" w:sz="18" w:space="1"/>
        <w:right w:val="thickThinSmallGap" w:color="78953D" w:sz="18"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194">
    <w:name w:val="#M-正文-备用30"/>
    <w:semiHidden/>
    <w:qFormat/>
    <w:uiPriority w:val="0"/>
    <w:pPr>
      <w:widowControl w:val="0"/>
      <w:pBdr>
        <w:top w:val="thickThinSmallGap" w:color="AE12A7" w:sz="18" w:space="1"/>
        <w:left w:val="thickThinSmallGap" w:color="AE12A7" w:sz="18" w:space="0"/>
        <w:bottom w:val="thickThinSmallGap" w:color="AE12A7" w:sz="18" w:space="1"/>
        <w:right w:val="thickThinSmallGap" w:color="AE12A7" w:sz="18"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195">
    <w:name w:val="#M-正文-备用31"/>
    <w:semiHidden/>
    <w:qFormat/>
    <w:uiPriority w:val="0"/>
    <w:pPr>
      <w:widowControl w:val="0"/>
      <w:pBdr>
        <w:top w:val="triple" w:color="FF0909" w:sz="4" w:space="1"/>
        <w:left w:val="triple" w:color="FF0909" w:sz="4" w:space="0"/>
        <w:bottom w:val="triple" w:color="FF0909" w:sz="4" w:space="1"/>
        <w:right w:val="triple" w:color="FF0909" w:sz="4"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196">
    <w:name w:val="#M-正文-备用32"/>
    <w:semiHidden/>
    <w:qFormat/>
    <w:uiPriority w:val="0"/>
    <w:pPr>
      <w:widowControl w:val="0"/>
      <w:pBdr>
        <w:top w:val="triple" w:color="EF720B" w:sz="4" w:space="1"/>
        <w:left w:val="triple" w:color="EF720B" w:sz="4" w:space="0"/>
        <w:bottom w:val="triple" w:color="EF720B" w:sz="4" w:space="1"/>
        <w:right w:val="triple" w:color="EF720B" w:sz="4"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197">
    <w:name w:val="#M-正文-备用33"/>
    <w:semiHidden/>
    <w:qFormat/>
    <w:uiPriority w:val="0"/>
    <w:pPr>
      <w:widowControl w:val="0"/>
      <w:pBdr>
        <w:top w:val="triple" w:color="FFC305" w:sz="4" w:space="1"/>
        <w:left w:val="triple" w:color="FFC305" w:sz="4" w:space="0"/>
        <w:bottom w:val="triple" w:color="FFC305" w:sz="4" w:space="1"/>
        <w:right w:val="triple" w:color="FFC305" w:sz="4"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198">
    <w:name w:val="#M-正文-备用34"/>
    <w:semiHidden/>
    <w:qFormat/>
    <w:uiPriority w:val="0"/>
    <w:pPr>
      <w:widowControl w:val="0"/>
      <w:pBdr>
        <w:top w:val="triple" w:color="00B853" w:sz="4" w:space="1"/>
        <w:left w:val="triple" w:color="00B853" w:sz="4" w:space="0"/>
        <w:bottom w:val="triple" w:color="00B853" w:sz="4" w:space="1"/>
        <w:right w:val="triple" w:color="00B853" w:sz="4"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199">
    <w:name w:val="#M-正文-备用35"/>
    <w:semiHidden/>
    <w:qFormat/>
    <w:uiPriority w:val="0"/>
    <w:pPr>
      <w:widowControl w:val="0"/>
      <w:pBdr>
        <w:top w:val="triple" w:color="31849B" w:sz="4" w:space="1"/>
        <w:left w:val="triple" w:color="31849B" w:sz="4" w:space="0"/>
        <w:bottom w:val="triple" w:color="31849B" w:sz="4" w:space="1"/>
        <w:right w:val="triple" w:color="31849B" w:sz="4"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00">
    <w:name w:val="#M-正文-备用36"/>
    <w:semiHidden/>
    <w:qFormat/>
    <w:uiPriority w:val="0"/>
    <w:pPr>
      <w:widowControl w:val="0"/>
      <w:pBdr>
        <w:top w:val="triple" w:color="2264BC" w:sz="4" w:space="1"/>
        <w:left w:val="triple" w:color="2264BC" w:sz="4" w:space="0"/>
        <w:bottom w:val="triple" w:color="2264BC" w:sz="4" w:space="1"/>
        <w:right w:val="triple" w:color="2264BC" w:sz="4"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01">
    <w:name w:val="#M-正文-备用37"/>
    <w:semiHidden/>
    <w:qFormat/>
    <w:uiPriority w:val="0"/>
    <w:pPr>
      <w:widowControl w:val="0"/>
      <w:pBdr>
        <w:top w:val="triple" w:color="765B97" w:sz="4" w:space="1"/>
        <w:left w:val="triple" w:color="765B97" w:sz="4" w:space="0"/>
        <w:bottom w:val="triple" w:color="765B97" w:sz="4" w:space="1"/>
        <w:right w:val="triple" w:color="765B97" w:sz="4"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02">
    <w:name w:val="#M-正文-备用38"/>
    <w:semiHidden/>
    <w:qFormat/>
    <w:uiPriority w:val="0"/>
    <w:pPr>
      <w:widowControl w:val="0"/>
      <w:pBdr>
        <w:top w:val="triple" w:color="00B0EE" w:sz="4" w:space="1"/>
        <w:left w:val="triple" w:color="00B0EE" w:sz="4" w:space="0"/>
        <w:bottom w:val="triple" w:color="00B0EE" w:sz="4" w:space="1"/>
        <w:right w:val="triple" w:color="00B0EE" w:sz="4"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03">
    <w:name w:val="#M-正文-备用39"/>
    <w:semiHidden/>
    <w:qFormat/>
    <w:uiPriority w:val="0"/>
    <w:pPr>
      <w:widowControl w:val="0"/>
      <w:pBdr>
        <w:top w:val="triple" w:color="78953D" w:sz="4" w:space="1"/>
        <w:left w:val="triple" w:color="78953D" w:sz="4" w:space="0"/>
        <w:bottom w:val="triple" w:color="78953D" w:sz="4" w:space="1"/>
        <w:right w:val="triple" w:color="78953D" w:sz="4"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04">
    <w:name w:val="#M-正文-备用40"/>
    <w:semiHidden/>
    <w:qFormat/>
    <w:uiPriority w:val="0"/>
    <w:pPr>
      <w:widowControl w:val="0"/>
      <w:pBdr>
        <w:top w:val="triple" w:color="AE12A7" w:sz="4" w:space="1"/>
        <w:left w:val="triple" w:color="AE12A7" w:sz="4" w:space="0"/>
        <w:bottom w:val="triple" w:color="AE12A7" w:sz="4" w:space="1"/>
        <w:right w:val="triple" w:color="AE12A7" w:sz="4"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05">
    <w:name w:val="#M-正文-备用41"/>
    <w:semiHidden/>
    <w:qFormat/>
    <w:uiPriority w:val="0"/>
    <w:pPr>
      <w:widowControl w:val="0"/>
      <w:pBdr>
        <w:top w:val="wave" w:color="FF0909" w:sz="12" w:space="1"/>
        <w:left w:val="wave" w:color="FF0909" w:sz="12" w:space="0"/>
        <w:bottom w:val="wave" w:color="FF0909" w:sz="12" w:space="1"/>
        <w:right w:val="wave" w:color="FF0909" w:sz="12" w:space="4"/>
      </w:pBdr>
      <w:overflowPunct w:val="0"/>
      <w:topLinePunct/>
      <w:ind w:firstLine="198" w:firstLineChars="200"/>
      <w:jc w:val="both"/>
    </w:pPr>
    <w:rPr>
      <w:rFonts w:ascii="Times New Roman" w:hAnsi="Times New Roman" w:eastAsia="方正书宋简体" w:cs="Times New Roman"/>
      <w:i/>
      <w:color w:val="FF0909"/>
      <w:kern w:val="2"/>
      <w:sz w:val="21"/>
      <w:szCs w:val="24"/>
      <w:lang w:val="en-US" w:eastAsia="zh-CN" w:bidi="ar-SA"/>
      <w14:ligatures w14:val="none"/>
    </w:rPr>
  </w:style>
  <w:style w:type="paragraph" w:customStyle="1" w:styleId="206">
    <w:name w:val="#M-正文-备用42"/>
    <w:semiHidden/>
    <w:qFormat/>
    <w:uiPriority w:val="0"/>
    <w:pPr>
      <w:widowControl w:val="0"/>
      <w:pBdr>
        <w:top w:val="wave" w:color="EF720B" w:sz="12" w:space="1"/>
        <w:left w:val="wave" w:color="EF720B" w:sz="12" w:space="0"/>
        <w:bottom w:val="wave" w:color="EF720B" w:sz="12" w:space="1"/>
        <w:right w:val="wave" w:color="EF720B" w:sz="12" w:space="4"/>
      </w:pBdr>
      <w:overflowPunct w:val="0"/>
      <w:topLinePunct/>
      <w:ind w:firstLine="198" w:firstLineChars="200"/>
      <w:jc w:val="both"/>
    </w:pPr>
    <w:rPr>
      <w:rFonts w:ascii="Times New Roman" w:hAnsi="Times New Roman" w:eastAsia="方正书宋简体" w:cs="Times New Roman"/>
      <w:i/>
      <w:color w:val="EF720B"/>
      <w:kern w:val="2"/>
      <w:sz w:val="21"/>
      <w:szCs w:val="24"/>
      <w:lang w:val="en-US" w:eastAsia="zh-CN" w:bidi="ar-SA"/>
      <w14:ligatures w14:val="none"/>
    </w:rPr>
  </w:style>
  <w:style w:type="paragraph" w:customStyle="1" w:styleId="207">
    <w:name w:val="#M-正文-备用43"/>
    <w:semiHidden/>
    <w:qFormat/>
    <w:uiPriority w:val="0"/>
    <w:pPr>
      <w:widowControl w:val="0"/>
      <w:pBdr>
        <w:top w:val="wave" w:color="FFC305" w:sz="12" w:space="1"/>
        <w:left w:val="wave" w:color="FFC305" w:sz="12" w:space="0"/>
        <w:bottom w:val="wave" w:color="FFC305" w:sz="12" w:space="1"/>
        <w:right w:val="wave" w:color="FFC305" w:sz="12" w:space="4"/>
      </w:pBdr>
      <w:overflowPunct w:val="0"/>
      <w:topLinePunct/>
      <w:ind w:firstLine="198" w:firstLineChars="200"/>
      <w:jc w:val="both"/>
    </w:pPr>
    <w:rPr>
      <w:rFonts w:ascii="Times New Roman" w:hAnsi="Times New Roman" w:eastAsia="方正书宋简体" w:cs="Times New Roman"/>
      <w:i/>
      <w:color w:val="FFC305"/>
      <w:kern w:val="2"/>
      <w:sz w:val="21"/>
      <w:szCs w:val="24"/>
      <w:lang w:val="en-US" w:eastAsia="zh-CN" w:bidi="ar-SA"/>
      <w14:ligatures w14:val="none"/>
    </w:rPr>
  </w:style>
  <w:style w:type="paragraph" w:customStyle="1" w:styleId="208">
    <w:name w:val="#M-正文-备用44"/>
    <w:semiHidden/>
    <w:qFormat/>
    <w:uiPriority w:val="0"/>
    <w:pPr>
      <w:widowControl w:val="0"/>
      <w:pBdr>
        <w:top w:val="wave" w:color="00B853" w:sz="12" w:space="1"/>
        <w:left w:val="wave" w:color="00B853" w:sz="12" w:space="0"/>
        <w:bottom w:val="wave" w:color="00B853" w:sz="12" w:space="1"/>
        <w:right w:val="wave" w:color="00B853" w:sz="12" w:space="4"/>
      </w:pBdr>
      <w:overflowPunct w:val="0"/>
      <w:topLinePunct/>
      <w:ind w:firstLine="198" w:firstLineChars="200"/>
      <w:jc w:val="both"/>
    </w:pPr>
    <w:rPr>
      <w:rFonts w:ascii="Times New Roman" w:hAnsi="Times New Roman" w:eastAsia="方正书宋简体" w:cs="Times New Roman"/>
      <w:i/>
      <w:color w:val="00B853"/>
      <w:kern w:val="2"/>
      <w:sz w:val="21"/>
      <w:szCs w:val="24"/>
      <w:lang w:val="en-US" w:eastAsia="zh-CN" w:bidi="ar-SA"/>
      <w14:ligatures w14:val="none"/>
    </w:rPr>
  </w:style>
  <w:style w:type="paragraph" w:customStyle="1" w:styleId="209">
    <w:name w:val="#M-正文-备用45"/>
    <w:semiHidden/>
    <w:qFormat/>
    <w:uiPriority w:val="0"/>
    <w:pPr>
      <w:widowControl w:val="0"/>
      <w:pBdr>
        <w:top w:val="wave" w:color="31849B" w:sz="12" w:space="1"/>
        <w:left w:val="wave" w:color="31849B" w:sz="12" w:space="0"/>
        <w:bottom w:val="wave" w:color="31849B" w:sz="12" w:space="1"/>
        <w:right w:val="wave" w:color="31849B" w:sz="12" w:space="4"/>
      </w:pBdr>
      <w:overflowPunct w:val="0"/>
      <w:topLinePunct/>
      <w:ind w:firstLine="198" w:firstLineChars="200"/>
      <w:jc w:val="both"/>
    </w:pPr>
    <w:rPr>
      <w:rFonts w:ascii="Times New Roman" w:hAnsi="Times New Roman" w:eastAsia="方正书宋简体" w:cs="Times New Roman"/>
      <w:i/>
      <w:color w:val="31849B"/>
      <w:kern w:val="2"/>
      <w:sz w:val="21"/>
      <w:szCs w:val="24"/>
      <w:lang w:val="en-US" w:eastAsia="zh-CN" w:bidi="ar-SA"/>
      <w14:ligatures w14:val="none"/>
    </w:rPr>
  </w:style>
  <w:style w:type="paragraph" w:customStyle="1" w:styleId="210">
    <w:name w:val="#M-正文-备用46"/>
    <w:semiHidden/>
    <w:qFormat/>
    <w:uiPriority w:val="0"/>
    <w:pPr>
      <w:widowControl w:val="0"/>
      <w:pBdr>
        <w:top w:val="wave" w:color="2264BC" w:sz="12" w:space="1"/>
        <w:left w:val="wave" w:color="2264BC" w:sz="12" w:space="0"/>
        <w:bottom w:val="wave" w:color="2264BC" w:sz="12" w:space="1"/>
        <w:right w:val="wave" w:color="2264BC" w:sz="12" w:space="4"/>
      </w:pBdr>
      <w:overflowPunct w:val="0"/>
      <w:topLinePunct/>
      <w:ind w:firstLine="198" w:firstLineChars="200"/>
      <w:jc w:val="both"/>
    </w:pPr>
    <w:rPr>
      <w:rFonts w:ascii="Times New Roman" w:hAnsi="Times New Roman" w:eastAsia="方正书宋简体" w:cs="Times New Roman"/>
      <w:i/>
      <w:color w:val="2264BC"/>
      <w:kern w:val="2"/>
      <w:sz w:val="21"/>
      <w:szCs w:val="24"/>
      <w:lang w:val="en-US" w:eastAsia="zh-CN" w:bidi="ar-SA"/>
      <w14:ligatures w14:val="none"/>
    </w:rPr>
  </w:style>
  <w:style w:type="paragraph" w:customStyle="1" w:styleId="211">
    <w:name w:val="#M-正文-备用47"/>
    <w:semiHidden/>
    <w:qFormat/>
    <w:uiPriority w:val="0"/>
    <w:pPr>
      <w:widowControl w:val="0"/>
      <w:pBdr>
        <w:top w:val="wave" w:color="765B97" w:sz="12" w:space="1"/>
        <w:left w:val="wave" w:color="765B97" w:sz="12" w:space="0"/>
        <w:bottom w:val="wave" w:color="765B97" w:sz="12" w:space="1"/>
        <w:right w:val="wave" w:color="765B97" w:sz="12" w:space="4"/>
      </w:pBdr>
      <w:overflowPunct w:val="0"/>
      <w:topLinePunct/>
      <w:ind w:firstLine="198" w:firstLineChars="200"/>
      <w:jc w:val="both"/>
    </w:pPr>
    <w:rPr>
      <w:rFonts w:ascii="Times New Roman" w:hAnsi="Times New Roman" w:eastAsia="方正书宋简体" w:cs="Times New Roman"/>
      <w:i/>
      <w:color w:val="765B97"/>
      <w:kern w:val="2"/>
      <w:sz w:val="21"/>
      <w:szCs w:val="24"/>
      <w:lang w:val="en-US" w:eastAsia="zh-CN" w:bidi="ar-SA"/>
      <w14:ligatures w14:val="none"/>
    </w:rPr>
  </w:style>
  <w:style w:type="paragraph" w:customStyle="1" w:styleId="212">
    <w:name w:val="#M-正文-备用48"/>
    <w:semiHidden/>
    <w:qFormat/>
    <w:uiPriority w:val="0"/>
    <w:pPr>
      <w:widowControl w:val="0"/>
      <w:pBdr>
        <w:top w:val="wave" w:color="00B0EE" w:sz="12" w:space="1"/>
        <w:left w:val="wave" w:color="00B0EE" w:sz="12" w:space="0"/>
        <w:bottom w:val="wave" w:color="00B0EE" w:sz="12" w:space="1"/>
        <w:right w:val="wave" w:color="00B0EE" w:sz="12" w:space="4"/>
      </w:pBdr>
      <w:overflowPunct w:val="0"/>
      <w:topLinePunct/>
      <w:ind w:firstLine="198" w:firstLineChars="200"/>
      <w:jc w:val="both"/>
    </w:pPr>
    <w:rPr>
      <w:rFonts w:ascii="Times New Roman" w:hAnsi="Times New Roman" w:eastAsia="方正书宋简体" w:cs="Times New Roman"/>
      <w:i/>
      <w:color w:val="00B0EE"/>
      <w:kern w:val="2"/>
      <w:sz w:val="21"/>
      <w:szCs w:val="24"/>
      <w:lang w:val="en-US" w:eastAsia="zh-CN" w:bidi="ar-SA"/>
      <w14:ligatures w14:val="none"/>
    </w:rPr>
  </w:style>
  <w:style w:type="paragraph" w:customStyle="1" w:styleId="213">
    <w:name w:val="#M-正文-备用49"/>
    <w:semiHidden/>
    <w:qFormat/>
    <w:uiPriority w:val="0"/>
    <w:pPr>
      <w:widowControl w:val="0"/>
      <w:pBdr>
        <w:top w:val="wave" w:color="78953D" w:sz="12" w:space="1"/>
        <w:left w:val="wave" w:color="78953D" w:sz="12" w:space="0"/>
        <w:bottom w:val="wave" w:color="78953D" w:sz="12" w:space="1"/>
        <w:right w:val="wave" w:color="78953D" w:sz="12" w:space="4"/>
      </w:pBdr>
      <w:overflowPunct w:val="0"/>
      <w:topLinePunct/>
      <w:ind w:firstLine="198" w:firstLineChars="200"/>
      <w:jc w:val="both"/>
    </w:pPr>
    <w:rPr>
      <w:rFonts w:ascii="Times New Roman" w:hAnsi="Times New Roman" w:eastAsia="方正书宋简体" w:cs="Times New Roman"/>
      <w:i/>
      <w:color w:val="78953D"/>
      <w:kern w:val="2"/>
      <w:sz w:val="21"/>
      <w:szCs w:val="24"/>
      <w:lang w:val="en-US" w:eastAsia="zh-CN" w:bidi="ar-SA"/>
      <w14:ligatures w14:val="none"/>
    </w:rPr>
  </w:style>
  <w:style w:type="paragraph" w:customStyle="1" w:styleId="214">
    <w:name w:val="#M-正文-备用50"/>
    <w:semiHidden/>
    <w:qFormat/>
    <w:uiPriority w:val="0"/>
    <w:pPr>
      <w:widowControl w:val="0"/>
      <w:pBdr>
        <w:top w:val="wave" w:color="AE12A7" w:sz="12" w:space="1"/>
        <w:left w:val="wave" w:color="AE12A7" w:sz="12" w:space="0"/>
        <w:bottom w:val="wave" w:color="AE12A7" w:sz="12" w:space="1"/>
        <w:right w:val="wave" w:color="AE12A7" w:sz="12" w:space="4"/>
      </w:pBdr>
      <w:overflowPunct w:val="0"/>
      <w:topLinePunct/>
      <w:ind w:firstLine="198" w:firstLineChars="200"/>
      <w:jc w:val="both"/>
    </w:pPr>
    <w:rPr>
      <w:rFonts w:ascii="Times New Roman" w:hAnsi="Times New Roman" w:eastAsia="方正书宋简体" w:cs="Times New Roman"/>
      <w:i/>
      <w:color w:val="AE12A7"/>
      <w:kern w:val="2"/>
      <w:sz w:val="21"/>
      <w:szCs w:val="24"/>
      <w:lang w:val="en-US" w:eastAsia="zh-CN" w:bidi="ar-SA"/>
      <w14:ligatures w14:val="none"/>
    </w:rPr>
  </w:style>
  <w:style w:type="paragraph" w:customStyle="1" w:styleId="215">
    <w:name w:val="#P-内容提要-标题"/>
    <w:next w:val="216"/>
    <w:semiHidden/>
    <w:qFormat/>
    <w:uiPriority w:val="0"/>
    <w:pPr>
      <w:widowControl w:val="0"/>
      <w:overflowPunct w:val="0"/>
      <w:topLinePunct/>
      <w:jc w:val="center"/>
      <w:outlineLvl w:val="0"/>
    </w:pPr>
    <w:rPr>
      <w:rFonts w:ascii="Times New Roman" w:hAnsi="Times New Roman" w:eastAsia="黑体" w:cs="Times New Roman"/>
      <w:i/>
      <w:color w:val="C00000"/>
      <w:kern w:val="2"/>
      <w:sz w:val="24"/>
      <w:szCs w:val="32"/>
      <w:lang w:val="en-US" w:eastAsia="zh-CN" w:bidi="ar-SA"/>
      <w14:ligatures w14:val="none"/>
    </w:rPr>
  </w:style>
  <w:style w:type="paragraph" w:customStyle="1" w:styleId="216">
    <w:name w:val="#P-内容提要-内容"/>
    <w:semiHidden/>
    <w:qFormat/>
    <w:uiPriority w:val="0"/>
    <w:pPr>
      <w:widowControl w:val="0"/>
      <w:overflowPunct w:val="0"/>
      <w:topLinePunct/>
      <w:ind w:firstLine="200" w:firstLineChars="200"/>
      <w:jc w:val="both"/>
    </w:pPr>
    <w:rPr>
      <w:rFonts w:ascii="Times New Roman" w:hAnsi="Times New Roman" w:eastAsia="楷体" w:cs="Times New Roman"/>
      <w:i/>
      <w:color w:val="C00000"/>
      <w:kern w:val="2"/>
      <w:sz w:val="21"/>
      <w:szCs w:val="32"/>
      <w:lang w:val="en-US" w:eastAsia="zh-CN" w:bidi="ar-SA"/>
      <w14:ligatures w14:val="none"/>
    </w:rPr>
  </w:style>
  <w:style w:type="paragraph" w:customStyle="1" w:styleId="217">
    <w:name w:val="#P-版权声明-标题"/>
    <w:next w:val="218"/>
    <w:semiHidden/>
    <w:qFormat/>
    <w:uiPriority w:val="0"/>
    <w:pPr>
      <w:widowControl w:val="0"/>
      <w:overflowPunct w:val="0"/>
      <w:topLinePunct/>
      <w:jc w:val="center"/>
      <w:outlineLvl w:val="0"/>
    </w:pPr>
    <w:rPr>
      <w:rFonts w:ascii="Times New Roman" w:hAnsi="Times New Roman" w:eastAsia="黑体" w:cs="Times New Roman"/>
      <w:i/>
      <w:color w:val="C00000"/>
      <w:kern w:val="2"/>
      <w:sz w:val="36"/>
      <w:szCs w:val="32"/>
      <w:lang w:val="en-US" w:eastAsia="zh-CN" w:bidi="ar-SA"/>
      <w14:ligatures w14:val="none"/>
    </w:rPr>
  </w:style>
  <w:style w:type="paragraph" w:customStyle="1" w:styleId="218">
    <w:name w:val="#P-版权声明-内容"/>
    <w:semiHidden/>
    <w:qFormat/>
    <w:uiPriority w:val="0"/>
    <w:pPr>
      <w:widowControl w:val="0"/>
      <w:overflowPunct w:val="0"/>
      <w:topLinePunct/>
      <w:ind w:firstLine="200" w:firstLineChars="200"/>
      <w:jc w:val="both"/>
    </w:pPr>
    <w:rPr>
      <w:rFonts w:ascii="Times New Roman" w:hAnsi="Times New Roman" w:eastAsia="方正书宋简体" w:cs="Times New Roman"/>
      <w:i/>
      <w:color w:val="C00000"/>
      <w:kern w:val="2"/>
      <w:sz w:val="21"/>
      <w:szCs w:val="32"/>
      <w:lang w:val="en-US" w:eastAsia="zh-CN" w:bidi="ar-SA"/>
      <w14:ligatures w14:val="none"/>
    </w:rPr>
  </w:style>
  <w:style w:type="character" w:customStyle="1" w:styleId="219">
    <w:name w:val="#字符-常规-粗体"/>
    <w:semiHidden/>
    <w:qFormat/>
    <w:uiPriority w:val="0"/>
    <w:rPr>
      <w:b/>
    </w:rPr>
  </w:style>
  <w:style w:type="character" w:customStyle="1" w:styleId="220">
    <w:name w:val="#字符-常规-斜体"/>
    <w:semiHidden/>
    <w:qFormat/>
    <w:uiPriority w:val="0"/>
    <w:rPr>
      <w:i/>
    </w:rPr>
  </w:style>
  <w:style w:type="character" w:customStyle="1" w:styleId="221">
    <w:name w:val="#字符-常规-粗斜体"/>
    <w:semiHidden/>
    <w:qFormat/>
    <w:uiPriority w:val="0"/>
    <w:rPr>
      <w:b/>
      <w:i/>
      <w:bdr w:val="single" w:color="FF0000" w:sz="8" w:space="0"/>
    </w:rPr>
  </w:style>
  <w:style w:type="character" w:customStyle="1" w:styleId="222">
    <w:name w:val="#字符-下划线-粗体"/>
    <w:semiHidden/>
    <w:qFormat/>
    <w:uiPriority w:val="0"/>
    <w:rPr>
      <w:b/>
      <w:u w:val="single"/>
      <w:bdr w:val="single" w:color="FF0000" w:sz="8" w:space="0"/>
    </w:rPr>
  </w:style>
  <w:style w:type="character" w:customStyle="1" w:styleId="223">
    <w:name w:val="#字符-下划线-斜体"/>
    <w:semiHidden/>
    <w:qFormat/>
    <w:uiPriority w:val="0"/>
    <w:rPr>
      <w:i/>
      <w:u w:val="single"/>
      <w:bdr w:val="single" w:color="FF0000" w:sz="8" w:space="0"/>
    </w:rPr>
  </w:style>
  <w:style w:type="character" w:customStyle="1" w:styleId="224">
    <w:name w:val="#字符-下划线-粗斜体"/>
    <w:semiHidden/>
    <w:qFormat/>
    <w:uiPriority w:val="0"/>
    <w:rPr>
      <w:b/>
      <w:i/>
      <w:u w:val="single"/>
      <w:bdr w:val="single" w:color="FF0000" w:sz="8" w:space="0"/>
    </w:rPr>
  </w:style>
  <w:style w:type="character" w:customStyle="1" w:styleId="225">
    <w:name w:val="#字符-上标"/>
    <w:semiHidden/>
    <w:qFormat/>
    <w:uiPriority w:val="0"/>
    <w:rPr>
      <w:vertAlign w:val="superscript"/>
    </w:rPr>
  </w:style>
  <w:style w:type="character" w:customStyle="1" w:styleId="226">
    <w:name w:val="#字符-上标-粗体"/>
    <w:semiHidden/>
    <w:qFormat/>
    <w:uiPriority w:val="0"/>
    <w:rPr>
      <w:b/>
      <w:bdr w:val="single" w:color="FF0000" w:sz="8" w:space="0"/>
      <w:vertAlign w:val="superscript"/>
    </w:rPr>
  </w:style>
  <w:style w:type="character" w:customStyle="1" w:styleId="227">
    <w:name w:val="#字符-上标-斜体"/>
    <w:semiHidden/>
    <w:qFormat/>
    <w:uiPriority w:val="0"/>
    <w:rPr>
      <w:i/>
      <w:bdr w:val="single" w:color="FF0000" w:sz="8" w:space="0"/>
      <w:vertAlign w:val="superscript"/>
    </w:rPr>
  </w:style>
  <w:style w:type="character" w:customStyle="1" w:styleId="228">
    <w:name w:val="#字符-上标-粗斜体"/>
    <w:semiHidden/>
    <w:qFormat/>
    <w:uiPriority w:val="0"/>
    <w:rPr>
      <w:b/>
      <w:i/>
      <w:bdr w:val="single" w:color="FF0000" w:sz="8" w:space="0"/>
      <w:vertAlign w:val="superscript"/>
    </w:rPr>
  </w:style>
  <w:style w:type="character" w:customStyle="1" w:styleId="229">
    <w:name w:val="#字符-下标"/>
    <w:semiHidden/>
    <w:qFormat/>
    <w:uiPriority w:val="0"/>
    <w:rPr>
      <w:vertAlign w:val="subscript"/>
    </w:rPr>
  </w:style>
  <w:style w:type="character" w:customStyle="1" w:styleId="230">
    <w:name w:val="#字符-下标-粗体"/>
    <w:semiHidden/>
    <w:qFormat/>
    <w:uiPriority w:val="0"/>
    <w:rPr>
      <w:b/>
      <w:bdr w:val="single" w:color="FF0000" w:sz="8" w:space="0"/>
      <w:vertAlign w:val="subscript"/>
    </w:rPr>
  </w:style>
  <w:style w:type="character" w:customStyle="1" w:styleId="231">
    <w:name w:val="#字符-下标-斜体"/>
    <w:semiHidden/>
    <w:qFormat/>
    <w:uiPriority w:val="0"/>
    <w:rPr>
      <w:i/>
      <w:bdr w:val="single" w:color="FF0000" w:sz="8" w:space="0"/>
      <w:vertAlign w:val="subscript"/>
    </w:rPr>
  </w:style>
  <w:style w:type="character" w:customStyle="1" w:styleId="232">
    <w:name w:val="#字符-下标-粗斜体"/>
    <w:semiHidden/>
    <w:qFormat/>
    <w:uiPriority w:val="0"/>
    <w:rPr>
      <w:b/>
      <w:i/>
      <w:bdr w:val="single" w:color="FF0000" w:sz="8" w:space="0"/>
      <w:vertAlign w:val="subscript"/>
    </w:rPr>
  </w:style>
  <w:style w:type="character" w:customStyle="1" w:styleId="233">
    <w:name w:val="#字符-删除线"/>
    <w:semiHidden/>
    <w:qFormat/>
    <w:uiPriority w:val="1"/>
    <w:rPr>
      <w:rFonts w:ascii="宋体" w:hAnsi="宋体" w:cs="宋体"/>
      <w:kern w:val="0"/>
      <w:sz w:val="24"/>
      <w:bdr w:val="single" w:color="FF0000" w:sz="8" w:space="0"/>
    </w:rPr>
  </w:style>
  <w:style w:type="character" w:customStyle="1" w:styleId="234">
    <w:name w:val="#字符-着重号"/>
    <w:semiHidden/>
    <w:qFormat/>
    <w:uiPriority w:val="1"/>
    <w:rPr>
      <w:rFonts w:ascii="宋体" w:hAnsi="宋体" w:cs="宋体"/>
      <w:kern w:val="0"/>
      <w:sz w:val="24"/>
      <w:bdr w:val="single" w:color="FF0000" w:sz="8" w:space="0"/>
    </w:rPr>
  </w:style>
  <w:style w:type="character" w:customStyle="1" w:styleId="235">
    <w:name w:val="#字符-全部大写"/>
    <w:semiHidden/>
    <w:qFormat/>
    <w:uiPriority w:val="1"/>
    <w:rPr>
      <w:rFonts w:ascii="宋体" w:hAnsi="宋体" w:cs="宋体"/>
      <w:kern w:val="0"/>
      <w:sz w:val="24"/>
      <w:bdr w:val="single" w:color="FF0000" w:sz="8" w:space="0"/>
    </w:rPr>
  </w:style>
  <w:style w:type="character" w:customStyle="1" w:styleId="236">
    <w:name w:val="#字符-缩放"/>
    <w:semiHidden/>
    <w:qFormat/>
    <w:uiPriority w:val="1"/>
    <w:rPr>
      <w:rFonts w:ascii="宋体" w:hAnsi="宋体" w:cs="宋体"/>
      <w:kern w:val="0"/>
      <w:sz w:val="24"/>
      <w:bdr w:val="single" w:color="FF0000" w:sz="8" w:space="0"/>
    </w:rPr>
  </w:style>
  <w:style w:type="character" w:customStyle="1" w:styleId="237">
    <w:name w:val="#字符-小型大写"/>
    <w:semiHidden/>
    <w:qFormat/>
    <w:uiPriority w:val="1"/>
    <w:rPr>
      <w:bdr w:val="single" w:color="FF0000" w:sz="8" w:space="0"/>
    </w:rPr>
  </w:style>
  <w:style w:type="character" w:customStyle="1" w:styleId="238">
    <w:name w:val="#字符-表编号"/>
    <w:semiHidden/>
    <w:qFormat/>
    <w:uiPriority w:val="1"/>
  </w:style>
  <w:style w:type="character" w:customStyle="1" w:styleId="239">
    <w:name w:val="#字符-下划线"/>
    <w:semiHidden/>
    <w:qFormat/>
    <w:uiPriority w:val="1"/>
    <w:rPr>
      <w:bdr w:val="single" w:color="FF0000" w:sz="8" w:space="0"/>
    </w:rPr>
  </w:style>
  <w:style w:type="paragraph" w:customStyle="1" w:styleId="240">
    <w:name w:val="#M-正文-式中"/>
    <w:basedOn w:val="4"/>
    <w:semiHidden/>
    <w:qFormat/>
    <w:uiPriority w:val="0"/>
    <w:pPr>
      <w:ind w:firstLine="0" w:firstLineChars="0"/>
    </w:pPr>
  </w:style>
  <w:style w:type="paragraph" w:customStyle="1" w:styleId="241">
    <w:name w:val="#M-正文-式中参数"/>
    <w:basedOn w:val="4"/>
    <w:semiHidden/>
    <w:qFormat/>
    <w:uiPriority w:val="0"/>
    <w:pPr>
      <w:ind w:firstLine="0" w:firstLineChars="0"/>
      <w:jc w:val="right"/>
    </w:pPr>
  </w:style>
  <w:style w:type="paragraph" w:customStyle="1" w:styleId="242">
    <w:name w:val="#M-正文-式中参数注释"/>
    <w:basedOn w:val="4"/>
    <w:semiHidden/>
    <w:qFormat/>
    <w:uiPriority w:val="0"/>
    <w:pPr>
      <w:ind w:firstLine="0" w:firstLineChars="0"/>
    </w:pPr>
  </w:style>
  <w:style w:type="character" w:customStyle="1" w:styleId="243">
    <w:name w:val="#字符-带圈编号"/>
    <w:semiHidden/>
    <w:qFormat/>
    <w:uiPriority w:val="1"/>
    <w:rPr>
      <w:rFonts w:ascii="宋体" w:hAnsi="宋体" w:eastAsia="宋体" w:cs="Times New Roman"/>
    </w:rPr>
  </w:style>
  <w:style w:type="character" w:customStyle="1" w:styleId="244">
    <w:name w:val="#P-隐藏-字符"/>
    <w:semiHidden/>
    <w:qFormat/>
    <w:uiPriority w:val="1"/>
    <w:rPr>
      <w:rFonts w:ascii="Times New Roman" w:hAnsi="Times New Roman" w:eastAsia="宋体" w:cs="Times New Roman"/>
      <w:b/>
      <w:strike/>
      <w:vanish/>
      <w:color w:val="FF0000"/>
    </w:rPr>
  </w:style>
  <w:style w:type="paragraph" w:customStyle="1" w:styleId="245">
    <w:name w:val="#P-隐藏-段落"/>
    <w:semiHidden/>
    <w:qFormat/>
    <w:uiPriority w:val="0"/>
    <w:pPr>
      <w:widowControl w:val="0"/>
      <w:overflowPunct w:val="0"/>
      <w:topLinePunct/>
      <w:snapToGrid w:val="0"/>
    </w:pPr>
    <w:rPr>
      <w:rFonts w:ascii="Times New Roman" w:hAnsi="Times New Roman" w:eastAsia="宋体" w:cs="Times New Roman"/>
      <w:dstrike/>
      <w:vanish/>
      <w:color w:val="FF0000"/>
      <w:kern w:val="2"/>
      <w:sz w:val="21"/>
      <w:szCs w:val="24"/>
      <w:lang w:val="en-US" w:eastAsia="zh-CN" w:bidi="ar-SA"/>
      <w14:ligatures w14:val="none"/>
    </w:rPr>
  </w:style>
  <w:style w:type="table" w:customStyle="1" w:styleId="246">
    <w:name w:val="#T-表格-常规"/>
    <w:qFormat/>
    <w:uiPriority w:val="99"/>
    <w:pPr>
      <w:widowControl w:val="0"/>
      <w:overflowPunct w:val="0"/>
    </w:pPr>
    <w:rPr>
      <w:kern w:val="0"/>
      <w:sz w:val="20"/>
      <w:szCs w:val="20"/>
      <w14:ligatures w14:val="none"/>
    </w:rPr>
    <w:tblPr>
      <w:jc w:val="center"/>
      <w:tblBorders>
        <w:top w:val="single" w:color="auto" w:sz="6" w:space="0"/>
        <w:left w:val="single" w:color="auto" w:sz="6" w:space="0"/>
        <w:bottom w:val="single" w:color="auto" w:sz="6" w:space="0"/>
        <w:right w:val="single" w:color="auto" w:sz="6" w:space="0"/>
        <w:insideH w:val="single" w:color="auto" w:sz="4" w:space="0"/>
        <w:insideV w:val="single" w:color="auto" w:sz="4" w:space="0"/>
      </w:tblBorders>
      <w:tblCellMar>
        <w:top w:w="57" w:type="dxa"/>
        <w:left w:w="57" w:type="dxa"/>
        <w:bottom w:w="57" w:type="dxa"/>
        <w:right w:w="57" w:type="dxa"/>
      </w:tblCellMar>
    </w:tblPr>
    <w:trPr>
      <w:jc w:val="center"/>
    </w:trPr>
    <w:tcPr>
      <w:shd w:val="clear" w:color="auto" w:fill="auto"/>
      <w:vAlign w:val="center"/>
    </w:tcPr>
    <w:tblStylePr w:type="firstRow">
      <w:tcPr>
        <w:tcBorders>
          <w:top w:val="single" w:color="auto" w:sz="6" w:space="0"/>
          <w:left w:val="single" w:color="auto" w:sz="6" w:space="0"/>
          <w:bottom w:val="single" w:color="auto" w:sz="4" w:space="0"/>
          <w:right w:val="single" w:color="auto" w:sz="6" w:space="0"/>
          <w:insideH w:val="nil"/>
          <w:insideV w:val="single" w:sz="4" w:space="0"/>
          <w:tl2br w:val="nil"/>
          <w:tr2bl w:val="nil"/>
        </w:tcBorders>
        <w:shd w:val="clear" w:color="auto" w:fill="auto"/>
      </w:tcPr>
    </w:tblStylePr>
  </w:style>
  <w:style w:type="table" w:customStyle="1" w:styleId="247">
    <w:name w:val="#T-表格-图片"/>
    <w:qFormat/>
    <w:uiPriority w:val="99"/>
    <w:pPr>
      <w:widowControl w:val="0"/>
      <w:overflowPunct w:val="0"/>
    </w:pPr>
    <w:rPr>
      <w14:ligatures w14:val="none"/>
    </w:rPr>
    <w:tblPr>
      <w:jc w:val="center"/>
      <w:tblCellMar>
        <w:top w:w="0" w:type="dxa"/>
        <w:left w:w="96" w:type="dxa"/>
        <w:bottom w:w="0" w:type="dxa"/>
        <w:right w:w="96" w:type="dxa"/>
      </w:tblCellMar>
    </w:tblPr>
    <w:trPr>
      <w:jc w:val="center"/>
    </w:trPr>
    <w:tcPr>
      <w:shd w:val="clear" w:color="auto" w:fill="auto"/>
    </w:tcPr>
  </w:style>
  <w:style w:type="table" w:customStyle="1" w:styleId="248">
    <w:name w:val="#T-表格-式中"/>
    <w:qFormat/>
    <w:uiPriority w:val="99"/>
    <w:pPr>
      <w:widowControl w:val="0"/>
      <w:overflowPunct w:val="0"/>
    </w:pPr>
    <w:rPr>
      <w14:ligatures w14:val="none"/>
    </w:rPr>
    <w:tblPr>
      <w:tblCellMar>
        <w:top w:w="0" w:type="dxa"/>
        <w:left w:w="0" w:type="dxa"/>
        <w:bottom w:w="0" w:type="dxa"/>
        <w:right w:w="0" w:type="dxa"/>
      </w:tblCellMar>
    </w:tblPr>
    <w:tcPr>
      <w:shd w:val="clear" w:color="auto" w:fill="FFEECD"/>
    </w:tcPr>
  </w:style>
  <w:style w:type="table" w:customStyle="1" w:styleId="249">
    <w:name w:val="#T-表格-备用1"/>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0">
    <w:name w:val="#T-表格-备用2"/>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1">
    <w:name w:val="#T-表格-备用3"/>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2">
    <w:name w:val="#T-表格-备用4"/>
    <w:qFormat/>
    <w:uiPriority w:val="99"/>
    <w:pPr>
      <w:widowControl w:val="0"/>
      <w:overflowPunct w:val="0"/>
    </w:pPr>
    <w:rPr>
      <w14:ligatures w14:val="none"/>
    </w:rPr>
    <w:tblPr>
      <w:tblCellMar>
        <w:top w:w="0" w:type="dxa"/>
        <w:left w:w="108" w:type="dxa"/>
        <w:bottom w:w="0" w:type="dxa"/>
        <w:right w:w="108" w:type="dxa"/>
      </w:tblCellMar>
    </w:tblPr>
  </w:style>
  <w:style w:type="table" w:customStyle="1" w:styleId="253">
    <w:name w:val="#T-表格-备用5"/>
    <w:qFormat/>
    <w:uiPriority w:val="99"/>
    <w:pPr>
      <w:widowControl w:val="0"/>
      <w:overflowPunct w:val="0"/>
    </w:pPr>
    <w:rPr>
      <w14:ligatures w14:val="none"/>
    </w:rPr>
    <w:tblPr>
      <w:tblCellMar>
        <w:top w:w="0" w:type="dxa"/>
        <w:left w:w="0" w:type="dxa"/>
        <w:bottom w:w="0" w:type="dxa"/>
        <w:right w:w="0" w:type="dxa"/>
      </w:tblCellMar>
    </w:tblPr>
  </w:style>
  <w:style w:type="table" w:customStyle="1" w:styleId="254">
    <w:name w:val="#T-表格-备用6"/>
    <w:qFormat/>
    <w:uiPriority w:val="99"/>
    <w:pPr>
      <w:widowControl w:val="0"/>
      <w:overflowPunct w:val="0"/>
    </w:pPr>
    <w:rPr>
      <w14:ligatures w14:val="none"/>
    </w:rPr>
    <w:tblPr>
      <w:tblCellMar>
        <w:top w:w="0" w:type="dxa"/>
        <w:left w:w="0" w:type="dxa"/>
        <w:bottom w:w="0" w:type="dxa"/>
        <w:right w:w="0" w:type="dxa"/>
      </w:tblCellMar>
    </w:tblPr>
  </w:style>
  <w:style w:type="table" w:customStyle="1" w:styleId="255">
    <w:name w:val="#T-表格-备用7"/>
    <w:qFormat/>
    <w:uiPriority w:val="99"/>
    <w:pPr>
      <w:widowControl w:val="0"/>
      <w:overflowPunct w:val="0"/>
    </w:pPr>
    <w:rPr>
      <w14:ligatures w14:val="none"/>
    </w:rPr>
    <w:tblPr>
      <w:tblCellMar>
        <w:top w:w="0" w:type="dxa"/>
        <w:left w:w="0" w:type="dxa"/>
        <w:bottom w:w="0" w:type="dxa"/>
        <w:right w:w="0" w:type="dxa"/>
      </w:tblCellMar>
    </w:tblPr>
  </w:style>
  <w:style w:type="table" w:customStyle="1" w:styleId="256">
    <w:name w:val="#T-表格-备用8"/>
    <w:qFormat/>
    <w:uiPriority w:val="99"/>
    <w:pPr>
      <w:widowControl w:val="0"/>
      <w:overflowPunct w:val="0"/>
    </w:pPr>
    <w:rPr>
      <w14:ligatures w14:val="none"/>
    </w:rPr>
    <w:tblPr>
      <w:tblCellMar>
        <w:top w:w="0" w:type="dxa"/>
        <w:left w:w="0" w:type="dxa"/>
        <w:bottom w:w="0" w:type="dxa"/>
        <w:right w:w="0" w:type="dxa"/>
      </w:tblCellMar>
    </w:tblPr>
  </w:style>
  <w:style w:type="table" w:customStyle="1" w:styleId="257">
    <w:name w:val="#T-表格-备用9"/>
    <w:qFormat/>
    <w:uiPriority w:val="99"/>
    <w:pPr>
      <w:widowControl w:val="0"/>
      <w:overflowPunct w:val="0"/>
    </w:pPr>
    <w:rPr>
      <w14:ligatures w14:val="none"/>
    </w:rPr>
    <w:tblPr>
      <w:tblCellMar>
        <w:top w:w="0" w:type="dxa"/>
        <w:left w:w="0" w:type="dxa"/>
        <w:bottom w:w="0" w:type="dxa"/>
        <w:right w:w="0" w:type="dxa"/>
      </w:tblCellMar>
    </w:tblPr>
  </w:style>
  <w:style w:type="table" w:customStyle="1" w:styleId="258">
    <w:name w:val="#T-表格-备用10"/>
    <w:qFormat/>
    <w:uiPriority w:val="99"/>
    <w:pPr>
      <w:widowControl w:val="0"/>
      <w:overflowPunct w:val="0"/>
    </w:pPr>
    <w:rPr>
      <w14:ligatures w14:val="none"/>
    </w:rPr>
    <w:tblPr>
      <w:tblCellMar>
        <w:top w:w="0" w:type="dxa"/>
        <w:left w:w="108" w:type="dxa"/>
        <w:bottom w:w="0" w:type="dxa"/>
        <w:right w:w="108" w:type="dxa"/>
      </w:tblCellMar>
    </w:tblPr>
  </w:style>
  <w:style w:type="paragraph" w:customStyle="1" w:styleId="259">
    <w:name w:val="#P-空行-表下空行"/>
    <w:next w:val="4"/>
    <w:semiHidden/>
    <w:qFormat/>
    <w:uiPriority w:val="0"/>
    <w:pPr>
      <w:widowControl w:val="0"/>
      <w:overflowPunct w:val="0"/>
      <w:topLinePunct/>
      <w:snapToGrid w:val="0"/>
      <w:spacing w:line="60" w:lineRule="exact"/>
    </w:pPr>
    <w:rPr>
      <w:rFonts w:ascii="Times New Roman" w:hAnsi="Times New Roman" w:eastAsia="宋体" w:cs="Times New Roman"/>
      <w:kern w:val="2"/>
      <w:sz w:val="21"/>
      <w:szCs w:val="24"/>
      <w:lang w:val="en-US" w:eastAsia="zh-CN" w:bidi="ar-SA"/>
      <w14:ligatures w14:val="none"/>
    </w:rPr>
  </w:style>
  <w:style w:type="paragraph" w:customStyle="1" w:styleId="260">
    <w:name w:val="#P-空行-末行"/>
    <w:semiHidden/>
    <w:qFormat/>
    <w:uiPriority w:val="0"/>
    <w:pPr>
      <w:snapToGrid w:val="0"/>
      <w:spacing w:after="20000" w:line="14" w:lineRule="exact"/>
    </w:pPr>
    <w:rPr>
      <w:rFonts w:ascii="Times New Roman" w:hAnsi="Times New Roman" w:eastAsia="方正书宋简体" w:cs="Times New Roman"/>
      <w:color w:val="1A4F93"/>
      <w:kern w:val="2"/>
      <w:sz w:val="21"/>
      <w:szCs w:val="21"/>
      <w:lang w:val="en-US" w:eastAsia="zh-CN" w:bidi="ar-SA"/>
      <w14:ligatures w14:val="none"/>
    </w:rPr>
  </w:style>
  <w:style w:type="paragraph" w:customStyle="1" w:styleId="261">
    <w:name w:val="#P-空行-零空行"/>
    <w:next w:val="4"/>
    <w:semiHidden/>
    <w:qFormat/>
    <w:uiPriority w:val="0"/>
    <w:pPr>
      <w:widowControl w:val="0"/>
      <w:overflowPunct w:val="0"/>
      <w:topLinePunct/>
      <w:snapToGrid w:val="0"/>
      <w:spacing w:line="14" w:lineRule="exact"/>
    </w:pPr>
    <w:rPr>
      <w:rFonts w:ascii="Times New Roman" w:hAnsi="Times New Roman" w:eastAsia="宋体" w:cs="Times New Roman"/>
      <w:kern w:val="2"/>
      <w:sz w:val="21"/>
      <w:szCs w:val="24"/>
      <w:lang w:val="en-US" w:eastAsia="zh-CN" w:bidi="ar-SA"/>
      <w14:ligatures w14:val="none"/>
    </w:rPr>
  </w:style>
  <w:style w:type="character" w:customStyle="1" w:styleId="262">
    <w:name w:val="#字符-汉字占位符"/>
    <w:semiHidden/>
    <w:qFormat/>
    <w:uiPriority w:val="1"/>
    <w:rPr>
      <w:rFonts w:ascii="方正书宋简体" w:hAnsi="方正书宋简体" w:eastAsia="方正书宋简体" w:cs="方正书宋简体"/>
      <w:color w:val="FFFFFF" w:themeColor="background1"/>
      <w14:textFill>
        <w14:solidFill>
          <w14:schemeClr w14:val="bg1"/>
        </w14:solidFill>
      </w14:textFill>
    </w:rPr>
  </w:style>
  <w:style w:type="character" w:customStyle="1" w:styleId="263">
    <w:name w:val="#字符-汉字零宽度占位符"/>
    <w:semiHidden/>
    <w:qFormat/>
    <w:uiPriority w:val="1"/>
    <w:rPr>
      <w:rFonts w:ascii="方正书宋简体" w:eastAsia="方正书宋简体"/>
      <w:color w:val="FFFFFF" w:themeColor="background1"/>
      <w:w w:val="1"/>
      <w14:textFill>
        <w14:solidFill>
          <w14:schemeClr w14:val="bg1"/>
        </w14:solidFill>
      </w14:textFill>
    </w:rPr>
  </w:style>
  <w:style w:type="character" w:styleId="264">
    <w:name w:val="Placeholder Text"/>
    <w:basedOn w:val="58"/>
    <w:qFormat/>
    <w:uiPriority w:val="99"/>
    <w:rPr>
      <w:color w:val="808080"/>
    </w:rPr>
  </w:style>
  <w:style w:type="paragraph" w:customStyle="1" w:styleId="265">
    <w:name w:val="#P-空行-拆分文档"/>
    <w:next w:val="4"/>
    <w:semiHidden/>
    <w:qFormat/>
    <w:uiPriority w:val="0"/>
    <w:pPr>
      <w:pBdr>
        <w:bottom w:val="threeDEngrave" w:color="C00000" w:sz="24" w:space="1"/>
      </w:pBdr>
      <w:topLinePunct/>
    </w:pPr>
    <w:rPr>
      <w:rFonts w:ascii="Times New Roman" w:hAnsi="Times New Roman" w:eastAsia="宋体" w:cs="Times New Roman"/>
      <w:kern w:val="2"/>
      <w:sz w:val="21"/>
      <w:szCs w:val="24"/>
      <w:lang w:val="en-US" w:eastAsia="zh-CN" w:bidi="ar-SA"/>
      <w14:ligatures w14:val="none"/>
    </w:rPr>
  </w:style>
  <w:style w:type="paragraph" w:customStyle="1" w:styleId="266">
    <w:name w:val="#P-空行-标题前零空行"/>
    <w:next w:val="4"/>
    <w:semiHidden/>
    <w:qFormat/>
    <w:uiPriority w:val="0"/>
    <w:pPr>
      <w:pageBreakBefore/>
      <w:topLinePunct/>
      <w:spacing w:line="14" w:lineRule="exact"/>
    </w:pPr>
    <w:rPr>
      <w:rFonts w:ascii="Times New Roman" w:hAnsi="Times New Roman" w:eastAsia="宋体" w:cs="Times New Roman"/>
      <w:kern w:val="2"/>
      <w:sz w:val="21"/>
      <w:szCs w:val="24"/>
      <w:lang w:val="en-US" w:eastAsia="zh-CN" w:bidi="ar-SA"/>
      <w14:ligatures w14:val="none"/>
    </w:rPr>
  </w:style>
  <w:style w:type="table" w:customStyle="1" w:styleId="267">
    <w:name w:val="#T-表格-显示公式"/>
    <w:qFormat/>
    <w:uiPriority w:val="99"/>
    <w:pPr>
      <w:overflowPunct w:val="0"/>
    </w:pPr>
    <w:rPr>
      <w14:ligatures w14:val="none"/>
    </w:rPr>
    <w:tblPr>
      <w:jc w:val="center"/>
      <w:tblCellMar>
        <w:top w:w="0" w:type="dxa"/>
        <w:left w:w="0" w:type="dxa"/>
        <w:bottom w:w="0" w:type="dxa"/>
        <w:right w:w="0" w:type="dxa"/>
      </w:tblCellMar>
    </w:tblPr>
    <w:trPr>
      <w:jc w:val="center"/>
    </w:trPr>
    <w:tcPr>
      <w:shd w:val="clear" w:color="auto" w:fill="auto"/>
    </w:tcPr>
  </w:style>
  <w:style w:type="character" w:customStyle="1" w:styleId="268">
    <w:name w:val="#字符-样式21"/>
    <w:semiHidden/>
    <w:qFormat/>
    <w:uiPriority w:val="0"/>
    <w:rPr>
      <w:shd w:val="pct30" w:color="0000FF" w:fill="auto"/>
    </w:rPr>
  </w:style>
  <w:style w:type="character" w:customStyle="1" w:styleId="269">
    <w:name w:val="#字符-样式22"/>
    <w:semiHidden/>
    <w:qFormat/>
    <w:uiPriority w:val="0"/>
    <w:rPr>
      <w:shd w:val="pct30" w:color="0000FF" w:fill="auto"/>
    </w:rPr>
  </w:style>
  <w:style w:type="character" w:customStyle="1" w:styleId="270">
    <w:name w:val="#字符-样式23"/>
    <w:semiHidden/>
    <w:qFormat/>
    <w:uiPriority w:val="0"/>
    <w:rPr>
      <w:shd w:val="pct30" w:color="0000FF" w:fill="auto"/>
    </w:rPr>
  </w:style>
  <w:style w:type="character" w:customStyle="1" w:styleId="271">
    <w:name w:val="#字符-样式24"/>
    <w:semiHidden/>
    <w:qFormat/>
    <w:uiPriority w:val="0"/>
    <w:rPr>
      <w:shd w:val="pct30" w:color="0000FF" w:fill="auto"/>
    </w:rPr>
  </w:style>
  <w:style w:type="character" w:customStyle="1" w:styleId="272">
    <w:name w:val="#字符-样式25"/>
    <w:semiHidden/>
    <w:qFormat/>
    <w:uiPriority w:val="0"/>
    <w:rPr>
      <w:shd w:val="pct30" w:color="0000FF" w:fill="auto"/>
    </w:rPr>
  </w:style>
  <w:style w:type="character" w:customStyle="1" w:styleId="273">
    <w:name w:val="#字符-样式26"/>
    <w:semiHidden/>
    <w:qFormat/>
    <w:uiPriority w:val="0"/>
    <w:rPr>
      <w:shd w:val="pct30" w:color="0000FF" w:fill="auto"/>
    </w:rPr>
  </w:style>
  <w:style w:type="character" w:customStyle="1" w:styleId="274">
    <w:name w:val="#字符-样式27"/>
    <w:semiHidden/>
    <w:qFormat/>
    <w:uiPriority w:val="0"/>
    <w:rPr>
      <w:shd w:val="pct30" w:color="0000FF" w:fill="auto"/>
    </w:rPr>
  </w:style>
  <w:style w:type="character" w:customStyle="1" w:styleId="275">
    <w:name w:val="#字符-样式28"/>
    <w:semiHidden/>
    <w:qFormat/>
    <w:uiPriority w:val="0"/>
    <w:rPr>
      <w:shd w:val="pct30" w:color="0000FF" w:fill="auto"/>
    </w:rPr>
  </w:style>
  <w:style w:type="character" w:customStyle="1" w:styleId="276">
    <w:name w:val="#字符-样式29"/>
    <w:semiHidden/>
    <w:qFormat/>
    <w:uiPriority w:val="0"/>
    <w:rPr>
      <w:shd w:val="pct30" w:color="0000FF" w:fill="auto"/>
    </w:rPr>
  </w:style>
  <w:style w:type="character" w:customStyle="1" w:styleId="277">
    <w:name w:val="#字符-样式30"/>
    <w:semiHidden/>
    <w:qFormat/>
    <w:uiPriority w:val="0"/>
    <w:rPr>
      <w:shd w:val="pct30" w:color="0000FF" w:fill="auto"/>
    </w:rPr>
  </w:style>
  <w:style w:type="character" w:customStyle="1" w:styleId="278">
    <w:name w:val="#字符-样式31"/>
    <w:semiHidden/>
    <w:qFormat/>
    <w:uiPriority w:val="0"/>
    <w:rPr>
      <w:shd w:val="pct30" w:color="0000FF" w:fill="auto"/>
    </w:rPr>
  </w:style>
  <w:style w:type="character" w:customStyle="1" w:styleId="279">
    <w:name w:val="#字符-样式32"/>
    <w:semiHidden/>
    <w:qFormat/>
    <w:uiPriority w:val="0"/>
    <w:rPr>
      <w:shd w:val="pct30" w:color="0000FF" w:fill="auto"/>
    </w:rPr>
  </w:style>
  <w:style w:type="character" w:customStyle="1" w:styleId="280">
    <w:name w:val="#字符-样式33"/>
    <w:semiHidden/>
    <w:qFormat/>
    <w:uiPriority w:val="0"/>
    <w:rPr>
      <w:shd w:val="pct30" w:color="0000FF" w:fill="auto"/>
    </w:rPr>
  </w:style>
  <w:style w:type="character" w:customStyle="1" w:styleId="281">
    <w:name w:val="#字符-样式34"/>
    <w:semiHidden/>
    <w:qFormat/>
    <w:uiPriority w:val="0"/>
    <w:rPr>
      <w:shd w:val="pct30" w:color="0000FF" w:fill="auto"/>
    </w:rPr>
  </w:style>
  <w:style w:type="character" w:customStyle="1" w:styleId="282">
    <w:name w:val="#字符-样式35"/>
    <w:semiHidden/>
    <w:qFormat/>
    <w:uiPriority w:val="0"/>
    <w:rPr>
      <w:shd w:val="pct30" w:color="0000FF" w:fill="auto"/>
    </w:rPr>
  </w:style>
  <w:style w:type="character" w:customStyle="1" w:styleId="283">
    <w:name w:val="#字符-样式36"/>
    <w:semiHidden/>
    <w:qFormat/>
    <w:uiPriority w:val="0"/>
    <w:rPr>
      <w:shd w:val="pct30" w:color="0000FF" w:fill="auto"/>
    </w:rPr>
  </w:style>
  <w:style w:type="character" w:customStyle="1" w:styleId="284">
    <w:name w:val="#字符-样式37"/>
    <w:semiHidden/>
    <w:qFormat/>
    <w:uiPriority w:val="0"/>
    <w:rPr>
      <w:shd w:val="pct30" w:color="0000FF" w:fill="auto"/>
    </w:rPr>
  </w:style>
  <w:style w:type="character" w:customStyle="1" w:styleId="285">
    <w:name w:val="#字符-样式38"/>
    <w:semiHidden/>
    <w:qFormat/>
    <w:uiPriority w:val="0"/>
    <w:rPr>
      <w:shd w:val="pct30" w:color="0000FF" w:fill="auto"/>
    </w:rPr>
  </w:style>
  <w:style w:type="character" w:customStyle="1" w:styleId="286">
    <w:name w:val="#字符-样式39"/>
    <w:semiHidden/>
    <w:qFormat/>
    <w:uiPriority w:val="0"/>
    <w:rPr>
      <w:shd w:val="pct30" w:color="0000FF" w:fill="auto"/>
    </w:rPr>
  </w:style>
  <w:style w:type="character" w:customStyle="1" w:styleId="287">
    <w:name w:val="#字符-样式40"/>
    <w:semiHidden/>
    <w:qFormat/>
    <w:uiPriority w:val="0"/>
    <w:rPr>
      <w:shd w:val="pct30" w:color="0000FF" w:fill="auto"/>
    </w:rPr>
  </w:style>
  <w:style w:type="character" w:customStyle="1" w:styleId="288">
    <w:name w:val="#字符-样式41"/>
    <w:semiHidden/>
    <w:qFormat/>
    <w:uiPriority w:val="0"/>
    <w:rPr>
      <w:shd w:val="pct30" w:color="0000FF" w:fill="auto"/>
    </w:rPr>
  </w:style>
  <w:style w:type="character" w:customStyle="1" w:styleId="289">
    <w:name w:val="#字符-样式42"/>
    <w:semiHidden/>
    <w:qFormat/>
    <w:uiPriority w:val="0"/>
    <w:rPr>
      <w:shd w:val="pct30" w:color="0000FF" w:fill="auto"/>
    </w:rPr>
  </w:style>
  <w:style w:type="character" w:customStyle="1" w:styleId="290">
    <w:name w:val="#字符-样式43"/>
    <w:semiHidden/>
    <w:qFormat/>
    <w:uiPriority w:val="0"/>
    <w:rPr>
      <w:shd w:val="pct30" w:color="0000FF" w:fill="auto"/>
    </w:rPr>
  </w:style>
  <w:style w:type="character" w:customStyle="1" w:styleId="291">
    <w:name w:val="#字符-样式44"/>
    <w:semiHidden/>
    <w:qFormat/>
    <w:uiPriority w:val="0"/>
    <w:rPr>
      <w:shd w:val="pct30" w:color="0000FF" w:fill="auto"/>
    </w:rPr>
  </w:style>
  <w:style w:type="character" w:customStyle="1" w:styleId="292">
    <w:name w:val="#字符-样式45"/>
    <w:semiHidden/>
    <w:qFormat/>
    <w:uiPriority w:val="0"/>
    <w:rPr>
      <w:shd w:val="pct30" w:color="0000FF" w:fill="auto"/>
    </w:rPr>
  </w:style>
  <w:style w:type="character" w:customStyle="1" w:styleId="293">
    <w:name w:val="#字符-样式46"/>
    <w:semiHidden/>
    <w:qFormat/>
    <w:uiPriority w:val="0"/>
    <w:rPr>
      <w:shd w:val="pct30" w:color="0000FF" w:fill="auto"/>
    </w:rPr>
  </w:style>
  <w:style w:type="character" w:customStyle="1" w:styleId="294">
    <w:name w:val="#字符-样式47"/>
    <w:semiHidden/>
    <w:qFormat/>
    <w:uiPriority w:val="0"/>
    <w:rPr>
      <w:shd w:val="pct30" w:color="0000FF" w:fill="auto"/>
    </w:rPr>
  </w:style>
  <w:style w:type="character" w:customStyle="1" w:styleId="295">
    <w:name w:val="#字符-样式48"/>
    <w:semiHidden/>
    <w:qFormat/>
    <w:uiPriority w:val="0"/>
    <w:rPr>
      <w:shd w:val="pct30" w:color="0000FF" w:fill="auto"/>
    </w:rPr>
  </w:style>
  <w:style w:type="character" w:customStyle="1" w:styleId="296">
    <w:name w:val="#字符-样式49"/>
    <w:semiHidden/>
    <w:qFormat/>
    <w:uiPriority w:val="0"/>
    <w:rPr>
      <w:shd w:val="pct30" w:color="0000FF" w:fill="auto"/>
    </w:rPr>
  </w:style>
  <w:style w:type="character" w:customStyle="1" w:styleId="297">
    <w:name w:val="#字符-样式50"/>
    <w:semiHidden/>
    <w:qFormat/>
    <w:uiPriority w:val="0"/>
    <w:rPr>
      <w:shd w:val="pct30" w:color="0000FF" w:fill="auto"/>
    </w:rPr>
  </w:style>
  <w:style w:type="character" w:customStyle="1" w:styleId="298">
    <w:name w:val="#字符-样式51"/>
    <w:semiHidden/>
    <w:qFormat/>
    <w:uiPriority w:val="0"/>
    <w:rPr>
      <w:shd w:val="pct30" w:color="0000FF" w:fill="auto"/>
    </w:rPr>
  </w:style>
  <w:style w:type="character" w:customStyle="1" w:styleId="299">
    <w:name w:val="#字符-样式52"/>
    <w:semiHidden/>
    <w:qFormat/>
    <w:uiPriority w:val="0"/>
    <w:rPr>
      <w:shd w:val="pct30" w:color="0000FF" w:fill="auto"/>
    </w:rPr>
  </w:style>
  <w:style w:type="character" w:customStyle="1" w:styleId="300">
    <w:name w:val="#字符-样式53"/>
    <w:semiHidden/>
    <w:qFormat/>
    <w:uiPriority w:val="0"/>
    <w:rPr>
      <w:shd w:val="pct30" w:color="0000FF" w:fill="auto"/>
    </w:rPr>
  </w:style>
  <w:style w:type="character" w:customStyle="1" w:styleId="301">
    <w:name w:val="#字符-样式54"/>
    <w:semiHidden/>
    <w:qFormat/>
    <w:uiPriority w:val="0"/>
    <w:rPr>
      <w:shd w:val="pct30" w:color="0000FF" w:fill="auto"/>
    </w:rPr>
  </w:style>
  <w:style w:type="character" w:customStyle="1" w:styleId="302">
    <w:name w:val="#字符-样式55"/>
    <w:semiHidden/>
    <w:qFormat/>
    <w:uiPriority w:val="0"/>
    <w:rPr>
      <w:shd w:val="pct30" w:color="0000FF" w:fill="auto"/>
    </w:rPr>
  </w:style>
  <w:style w:type="character" w:customStyle="1" w:styleId="303">
    <w:name w:val="#字符-样式56"/>
    <w:semiHidden/>
    <w:qFormat/>
    <w:uiPriority w:val="0"/>
    <w:rPr>
      <w:shd w:val="pct30" w:color="0000FF" w:fill="auto"/>
    </w:rPr>
  </w:style>
  <w:style w:type="character" w:customStyle="1" w:styleId="304">
    <w:name w:val="#字符-样式57"/>
    <w:semiHidden/>
    <w:qFormat/>
    <w:uiPriority w:val="0"/>
    <w:rPr>
      <w:shd w:val="pct30" w:color="0000FF" w:fill="auto"/>
    </w:rPr>
  </w:style>
  <w:style w:type="character" w:customStyle="1" w:styleId="305">
    <w:name w:val="#字符-样式58"/>
    <w:semiHidden/>
    <w:qFormat/>
    <w:uiPriority w:val="0"/>
    <w:rPr>
      <w:shd w:val="pct30" w:color="0000FF" w:fill="auto"/>
    </w:rPr>
  </w:style>
  <w:style w:type="character" w:customStyle="1" w:styleId="306">
    <w:name w:val="#字符-样式59"/>
    <w:semiHidden/>
    <w:qFormat/>
    <w:uiPriority w:val="0"/>
    <w:rPr>
      <w:shd w:val="pct30" w:color="0000FF" w:fill="auto"/>
    </w:rPr>
  </w:style>
  <w:style w:type="character" w:customStyle="1" w:styleId="307">
    <w:name w:val="#字符-样式60"/>
    <w:semiHidden/>
    <w:qFormat/>
    <w:uiPriority w:val="0"/>
    <w:rPr>
      <w:shd w:val="pct30" w:color="0000FF" w:fill="auto"/>
    </w:rPr>
  </w:style>
  <w:style w:type="character" w:customStyle="1" w:styleId="308">
    <w:name w:val="#字符-样式61"/>
    <w:semiHidden/>
    <w:qFormat/>
    <w:uiPriority w:val="0"/>
    <w:rPr>
      <w:shd w:val="pct30" w:color="0000FF" w:fill="auto"/>
    </w:rPr>
  </w:style>
  <w:style w:type="character" w:customStyle="1" w:styleId="309">
    <w:name w:val="#字符-样式62"/>
    <w:semiHidden/>
    <w:qFormat/>
    <w:uiPriority w:val="0"/>
    <w:rPr>
      <w:shd w:val="pct30" w:color="0000FF" w:fill="auto"/>
    </w:rPr>
  </w:style>
  <w:style w:type="character" w:customStyle="1" w:styleId="310">
    <w:name w:val="#字符-样式63"/>
    <w:semiHidden/>
    <w:qFormat/>
    <w:uiPriority w:val="0"/>
    <w:rPr>
      <w:shd w:val="pct30" w:color="0000FF" w:fill="auto"/>
    </w:rPr>
  </w:style>
  <w:style w:type="character" w:customStyle="1" w:styleId="311">
    <w:name w:val="#字符-样式64"/>
    <w:semiHidden/>
    <w:qFormat/>
    <w:uiPriority w:val="0"/>
    <w:rPr>
      <w:shd w:val="pct30" w:color="0000FF" w:fill="auto"/>
    </w:rPr>
  </w:style>
  <w:style w:type="character" w:customStyle="1" w:styleId="312">
    <w:name w:val="#字符-样式65"/>
    <w:semiHidden/>
    <w:qFormat/>
    <w:uiPriority w:val="0"/>
    <w:rPr>
      <w:shd w:val="pct30" w:color="0000FF" w:fill="auto"/>
    </w:rPr>
  </w:style>
  <w:style w:type="character" w:customStyle="1" w:styleId="313">
    <w:name w:val="#字符-样式66"/>
    <w:semiHidden/>
    <w:qFormat/>
    <w:uiPriority w:val="0"/>
    <w:rPr>
      <w:shd w:val="pct30" w:color="0000FF" w:fill="auto"/>
    </w:rPr>
  </w:style>
  <w:style w:type="character" w:customStyle="1" w:styleId="314">
    <w:name w:val="#字符-样式67"/>
    <w:semiHidden/>
    <w:qFormat/>
    <w:uiPriority w:val="0"/>
    <w:rPr>
      <w:shd w:val="pct30" w:color="0000FF" w:fill="auto"/>
    </w:rPr>
  </w:style>
  <w:style w:type="character" w:customStyle="1" w:styleId="315">
    <w:name w:val="#字符-样式68"/>
    <w:semiHidden/>
    <w:qFormat/>
    <w:uiPriority w:val="0"/>
    <w:rPr>
      <w:shd w:val="pct30" w:color="0000FF" w:fill="auto"/>
    </w:rPr>
  </w:style>
  <w:style w:type="character" w:customStyle="1" w:styleId="316">
    <w:name w:val="#字符-样式69"/>
    <w:semiHidden/>
    <w:qFormat/>
    <w:uiPriority w:val="0"/>
    <w:rPr>
      <w:shd w:val="pct30" w:color="0000FF" w:fill="auto"/>
    </w:rPr>
  </w:style>
  <w:style w:type="character" w:customStyle="1" w:styleId="317">
    <w:name w:val="#字符-样式70"/>
    <w:semiHidden/>
    <w:qFormat/>
    <w:uiPriority w:val="0"/>
    <w:rPr>
      <w:shd w:val="pct30" w:color="0000FF" w:fill="auto"/>
    </w:rPr>
  </w:style>
  <w:style w:type="character" w:customStyle="1" w:styleId="318">
    <w:name w:val="#字符-样式71"/>
    <w:semiHidden/>
    <w:qFormat/>
    <w:uiPriority w:val="0"/>
    <w:rPr>
      <w:shd w:val="pct30" w:color="0000FF" w:fill="auto"/>
    </w:rPr>
  </w:style>
  <w:style w:type="character" w:customStyle="1" w:styleId="319">
    <w:name w:val="#字符-样式72"/>
    <w:semiHidden/>
    <w:qFormat/>
    <w:uiPriority w:val="0"/>
    <w:rPr>
      <w:shd w:val="pct30" w:color="0000FF" w:fill="auto"/>
    </w:rPr>
  </w:style>
  <w:style w:type="character" w:customStyle="1" w:styleId="320">
    <w:name w:val="#字符-样式73"/>
    <w:semiHidden/>
    <w:qFormat/>
    <w:uiPriority w:val="0"/>
    <w:rPr>
      <w:shd w:val="pct30" w:color="0000FF" w:fill="auto"/>
    </w:rPr>
  </w:style>
  <w:style w:type="character" w:customStyle="1" w:styleId="321">
    <w:name w:val="#字符-样式74"/>
    <w:semiHidden/>
    <w:qFormat/>
    <w:uiPriority w:val="0"/>
    <w:rPr>
      <w:shd w:val="pct30" w:color="0000FF" w:fill="auto"/>
    </w:rPr>
  </w:style>
  <w:style w:type="character" w:customStyle="1" w:styleId="322">
    <w:name w:val="#字符-样式75"/>
    <w:semiHidden/>
    <w:qFormat/>
    <w:uiPriority w:val="0"/>
    <w:rPr>
      <w:shd w:val="pct30" w:color="0000FF" w:fill="auto"/>
    </w:rPr>
  </w:style>
  <w:style w:type="character" w:customStyle="1" w:styleId="323">
    <w:name w:val="#字符-样式76"/>
    <w:semiHidden/>
    <w:qFormat/>
    <w:uiPriority w:val="0"/>
    <w:rPr>
      <w:shd w:val="pct30" w:color="0000FF" w:fill="auto"/>
    </w:rPr>
  </w:style>
  <w:style w:type="character" w:customStyle="1" w:styleId="324">
    <w:name w:val="#字符-样式77"/>
    <w:semiHidden/>
    <w:qFormat/>
    <w:uiPriority w:val="0"/>
    <w:rPr>
      <w:shd w:val="pct30" w:color="0000FF" w:fill="auto"/>
    </w:rPr>
  </w:style>
  <w:style w:type="character" w:customStyle="1" w:styleId="325">
    <w:name w:val="#字符-样式78"/>
    <w:semiHidden/>
    <w:qFormat/>
    <w:uiPriority w:val="0"/>
    <w:rPr>
      <w:shd w:val="pct30" w:color="0000FF" w:fill="auto"/>
    </w:rPr>
  </w:style>
  <w:style w:type="character" w:customStyle="1" w:styleId="326">
    <w:name w:val="#字符-样式79"/>
    <w:semiHidden/>
    <w:qFormat/>
    <w:uiPriority w:val="0"/>
    <w:rPr>
      <w:shd w:val="pct30" w:color="0000FF" w:fill="auto"/>
    </w:rPr>
  </w:style>
  <w:style w:type="character" w:customStyle="1" w:styleId="327">
    <w:name w:val="#字符-样式80"/>
    <w:semiHidden/>
    <w:qFormat/>
    <w:uiPriority w:val="0"/>
    <w:rPr>
      <w:shd w:val="pct30" w:color="0000FF" w:fill="auto"/>
    </w:rPr>
  </w:style>
  <w:style w:type="character" w:customStyle="1" w:styleId="328">
    <w:name w:val="#字符-样式81"/>
    <w:semiHidden/>
    <w:qFormat/>
    <w:uiPriority w:val="0"/>
    <w:rPr>
      <w:shd w:val="pct30" w:color="0000FF" w:fill="auto"/>
    </w:rPr>
  </w:style>
  <w:style w:type="character" w:customStyle="1" w:styleId="329">
    <w:name w:val="#字符-样式82"/>
    <w:semiHidden/>
    <w:qFormat/>
    <w:uiPriority w:val="0"/>
    <w:rPr>
      <w:shd w:val="pct30" w:color="0000FF" w:fill="auto"/>
    </w:rPr>
  </w:style>
  <w:style w:type="character" w:customStyle="1" w:styleId="330">
    <w:name w:val="#字符-样式83"/>
    <w:semiHidden/>
    <w:qFormat/>
    <w:uiPriority w:val="0"/>
    <w:rPr>
      <w:shd w:val="pct30" w:color="0000FF" w:fill="auto"/>
    </w:rPr>
  </w:style>
  <w:style w:type="character" w:customStyle="1" w:styleId="331">
    <w:name w:val="#字符-样式84"/>
    <w:semiHidden/>
    <w:qFormat/>
    <w:uiPriority w:val="0"/>
    <w:rPr>
      <w:shd w:val="pct30" w:color="0000FF" w:fill="auto"/>
    </w:rPr>
  </w:style>
  <w:style w:type="character" w:customStyle="1" w:styleId="332">
    <w:name w:val="#字符-样式85"/>
    <w:semiHidden/>
    <w:qFormat/>
    <w:uiPriority w:val="0"/>
    <w:rPr>
      <w:shd w:val="pct30" w:color="0000FF" w:fill="auto"/>
    </w:rPr>
  </w:style>
  <w:style w:type="character" w:customStyle="1" w:styleId="333">
    <w:name w:val="#字符-样式86"/>
    <w:semiHidden/>
    <w:uiPriority w:val="0"/>
    <w:rPr>
      <w:shd w:val="pct30" w:color="0000FF" w:fill="auto"/>
    </w:rPr>
  </w:style>
  <w:style w:type="character" w:customStyle="1" w:styleId="334">
    <w:name w:val="#字符-样式87"/>
    <w:semiHidden/>
    <w:qFormat/>
    <w:uiPriority w:val="0"/>
    <w:rPr>
      <w:shd w:val="pct30" w:color="0000FF" w:fill="auto"/>
    </w:rPr>
  </w:style>
  <w:style w:type="character" w:customStyle="1" w:styleId="335">
    <w:name w:val="#字符-样式88"/>
    <w:semiHidden/>
    <w:qFormat/>
    <w:uiPriority w:val="0"/>
    <w:rPr>
      <w:shd w:val="pct30" w:color="0000FF" w:fill="auto"/>
    </w:rPr>
  </w:style>
  <w:style w:type="character" w:customStyle="1" w:styleId="336">
    <w:name w:val="#字符-样式89"/>
    <w:semiHidden/>
    <w:uiPriority w:val="0"/>
    <w:rPr>
      <w:shd w:val="pct30" w:color="0000FF" w:fill="auto"/>
    </w:rPr>
  </w:style>
  <w:style w:type="character" w:customStyle="1" w:styleId="337">
    <w:name w:val="#字符-样式90"/>
    <w:semiHidden/>
    <w:qFormat/>
    <w:uiPriority w:val="0"/>
    <w:rPr>
      <w:shd w:val="pct30" w:color="0000FF" w:fill="auto"/>
    </w:rPr>
  </w:style>
  <w:style w:type="character" w:customStyle="1" w:styleId="338">
    <w:name w:val="#字符-样式91"/>
    <w:semiHidden/>
    <w:qFormat/>
    <w:uiPriority w:val="0"/>
    <w:rPr>
      <w:shd w:val="pct30" w:color="0000FF" w:fill="auto"/>
    </w:rPr>
  </w:style>
  <w:style w:type="character" w:customStyle="1" w:styleId="339">
    <w:name w:val="#字符-样式92"/>
    <w:semiHidden/>
    <w:qFormat/>
    <w:uiPriority w:val="0"/>
    <w:rPr>
      <w:shd w:val="pct30" w:color="0000FF" w:fill="auto"/>
    </w:rPr>
  </w:style>
  <w:style w:type="character" w:customStyle="1" w:styleId="340">
    <w:name w:val="#字符-样式93"/>
    <w:semiHidden/>
    <w:qFormat/>
    <w:uiPriority w:val="0"/>
    <w:rPr>
      <w:shd w:val="pct30" w:color="0000FF" w:fill="auto"/>
    </w:rPr>
  </w:style>
  <w:style w:type="character" w:customStyle="1" w:styleId="341">
    <w:name w:val="#字符-样式94"/>
    <w:semiHidden/>
    <w:qFormat/>
    <w:uiPriority w:val="0"/>
    <w:rPr>
      <w:shd w:val="pct30" w:color="0000FF" w:fill="auto"/>
    </w:rPr>
  </w:style>
  <w:style w:type="character" w:customStyle="1" w:styleId="342">
    <w:name w:val="#字符-样式95"/>
    <w:semiHidden/>
    <w:qFormat/>
    <w:uiPriority w:val="0"/>
    <w:rPr>
      <w:shd w:val="pct30" w:color="0000FF" w:fill="auto"/>
    </w:rPr>
  </w:style>
  <w:style w:type="character" w:customStyle="1" w:styleId="343">
    <w:name w:val="#字符-样式96"/>
    <w:semiHidden/>
    <w:qFormat/>
    <w:uiPriority w:val="0"/>
    <w:rPr>
      <w:shd w:val="pct30" w:color="0000FF" w:fill="auto"/>
    </w:rPr>
  </w:style>
  <w:style w:type="character" w:customStyle="1" w:styleId="344">
    <w:name w:val="#字符-样式97"/>
    <w:semiHidden/>
    <w:qFormat/>
    <w:uiPriority w:val="0"/>
    <w:rPr>
      <w:shd w:val="pct30" w:color="0000FF" w:fill="auto"/>
    </w:rPr>
  </w:style>
  <w:style w:type="character" w:customStyle="1" w:styleId="345">
    <w:name w:val="#字符-样式98"/>
    <w:semiHidden/>
    <w:qFormat/>
    <w:uiPriority w:val="0"/>
    <w:rPr>
      <w:shd w:val="pct30" w:color="0000FF" w:fill="auto"/>
    </w:rPr>
  </w:style>
  <w:style w:type="character" w:customStyle="1" w:styleId="346">
    <w:name w:val="#字符-样式99"/>
    <w:semiHidden/>
    <w:qFormat/>
    <w:uiPriority w:val="0"/>
    <w:rPr>
      <w:shd w:val="pct30" w:color="0000FF" w:fill="auto"/>
    </w:rPr>
  </w:style>
  <w:style w:type="character" w:customStyle="1" w:styleId="347">
    <w:name w:val="#字符-样式100"/>
    <w:semiHidden/>
    <w:qFormat/>
    <w:uiPriority w:val="0"/>
    <w:rPr>
      <w:shd w:val="pct30" w:color="0000FF" w:fill="auto"/>
    </w:rPr>
  </w:style>
  <w:style w:type="paragraph" w:customStyle="1" w:styleId="348">
    <w:name w:val="#M-正文-备用51"/>
    <w:semiHidden/>
    <w:uiPriority w:val="0"/>
    <w:pPr>
      <w:widowControl w:val="0"/>
      <w:overflowPunct w:val="0"/>
      <w:spacing w:beforeLines="1550" w:afterLines="300"/>
      <w:jc w:val="center"/>
    </w:pPr>
    <w:rPr>
      <w:rFonts w:ascii="Times New Roman" w:hAnsi="Times New Roman" w:eastAsia="黑体" w:cs="Times New Roman"/>
      <w:kern w:val="2"/>
      <w:sz w:val="52"/>
      <w:szCs w:val="24"/>
      <w:lang w:val="en-US" w:eastAsia="zh-CN" w:bidi="ar-SA"/>
      <w14:ligatures w14:val="none"/>
    </w:rPr>
  </w:style>
  <w:style w:type="paragraph" w:customStyle="1" w:styleId="349">
    <w:name w:val="#M-正文-备用52"/>
    <w:semiHidden/>
    <w:qFormat/>
    <w:uiPriority w:val="0"/>
    <w:pPr>
      <w:widowControl w:val="0"/>
      <w:overflowPunct w:val="0"/>
      <w:jc w:val="center"/>
    </w:pPr>
    <w:rPr>
      <w:rFonts w:ascii="Times New Roman" w:hAnsi="Times New Roman" w:eastAsia="黑体" w:cs="Times New Roman"/>
      <w:kern w:val="2"/>
      <w:sz w:val="24"/>
      <w:szCs w:val="24"/>
      <w:lang w:val="en-US" w:eastAsia="zh-CN" w:bidi="ar-SA"/>
      <w14:ligatures w14:val="none"/>
    </w:rPr>
  </w:style>
  <w:style w:type="paragraph" w:customStyle="1" w:styleId="350">
    <w:name w:val="#M-正文-备用5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1">
    <w:name w:val="#M-正文-备用5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2">
    <w:name w:val="#M-正文-备用5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3">
    <w:name w:val="#M-正文-备用56"/>
    <w:semiHidden/>
    <w:qFormat/>
    <w:uiPriority w:val="0"/>
    <w:pPr>
      <w:widowControl w:val="0"/>
      <w:overflowPunct w:val="0"/>
      <w:topLinePunct/>
      <w:snapToGrid w:val="0"/>
      <w:spacing w:line="268" w:lineRule="atLeast"/>
      <w:ind w:firstLine="2680" w:firstLineChars="134"/>
      <w:contextualSpacing/>
      <w:jc w:val="both"/>
    </w:pPr>
    <w:rPr>
      <w:rFonts w:ascii="Times New Roman" w:hAnsi="Times New Roman" w:eastAsia="宋体" w:cs="Times New Roman"/>
      <w:kern w:val="2"/>
      <w:sz w:val="21"/>
      <w:szCs w:val="24"/>
      <w:lang w:val="en-US" w:eastAsia="zh-CN" w:bidi="ar-SA"/>
      <w14:ligatures w14:val="none"/>
    </w:rPr>
  </w:style>
  <w:style w:type="paragraph" w:customStyle="1" w:styleId="354">
    <w:name w:val="#M-正文-备用57"/>
    <w:semiHidden/>
    <w:uiPriority w:val="0"/>
    <w:pPr>
      <w:widowControl w:val="0"/>
      <w:overflowPunct w:val="0"/>
      <w:topLinePunct/>
      <w:snapToGrid w:val="0"/>
      <w:spacing w:after="164"/>
      <w:jc w:val="both"/>
    </w:pPr>
    <w:rPr>
      <w:rFonts w:ascii="Times New Roman" w:hAnsi="Times New Roman" w:eastAsia="宋体" w:cs="Times New Roman"/>
      <w:b/>
      <w:kern w:val="2"/>
      <w:sz w:val="28"/>
      <w:szCs w:val="24"/>
      <w:lang w:val="en-US" w:eastAsia="zh-CN" w:bidi="ar-SA"/>
      <w14:ligatures w14:val="none"/>
    </w:rPr>
  </w:style>
  <w:style w:type="paragraph" w:customStyle="1" w:styleId="355">
    <w:name w:val="#M-正文-备用5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6">
    <w:name w:val="#M-正文-备用5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7">
    <w:name w:val="#M-正文-备用6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8">
    <w:name w:val="#M-正文-备用6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59">
    <w:name w:val="#M-正文-备用6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0">
    <w:name w:val="#M-正文-备用6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1">
    <w:name w:val="#M-正文-备用6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2">
    <w:name w:val="#M-正文-备用6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3">
    <w:name w:val="#M-正文-备用6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4">
    <w:name w:val="#M-正文-备用6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5">
    <w:name w:val="#M-正文-备用6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6">
    <w:name w:val="#M-正文-备用6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7">
    <w:name w:val="#M-正文-备用7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8">
    <w:name w:val="#M-正文-备用7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69">
    <w:name w:val="#M-正文-备用7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0">
    <w:name w:val="#M-正文-备用7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1">
    <w:name w:val="#M-正文-备用7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2">
    <w:name w:val="#M-正文-备用7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3">
    <w:name w:val="#M-正文-备用7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4">
    <w:name w:val="#M-正文-备用7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5">
    <w:name w:val="#M-正文-备用7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6">
    <w:name w:val="#M-正文-备用79"/>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7">
    <w:name w:val="#M-正文-备用8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8">
    <w:name w:val="#M-正文-备用8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79">
    <w:name w:val="#M-正文-备用8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0">
    <w:name w:val="#M-正文-备用8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1">
    <w:name w:val="#M-正文-备用84"/>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2">
    <w:name w:val="#M-正文-备用8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3">
    <w:name w:val="#M-正文-备用8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4">
    <w:name w:val="#M-正文-备用8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5">
    <w:name w:val="#M-正文-备用88"/>
    <w:semiHidden/>
    <w:qFormat/>
    <w:uiPriority w:val="0"/>
    <w:pPr>
      <w:widowControl w:val="0"/>
      <w:overflowPunct w:val="0"/>
      <w:topLinePunct/>
      <w:snapToGrid w:val="0"/>
      <w:spacing w:line="268" w:lineRule="atLeast"/>
      <w:jc w:val="both"/>
    </w:pPr>
    <w:rPr>
      <w:rFonts w:ascii="Times New Roman" w:hAnsi="Times New Roman" w:eastAsia="宋体" w:cs="Times New Roman"/>
      <w:kern w:val="2"/>
      <w:sz w:val="21"/>
      <w:szCs w:val="24"/>
      <w:lang w:val="en-US" w:eastAsia="zh-CN" w:bidi="ar-SA"/>
      <w14:ligatures w14:val="none"/>
    </w:rPr>
  </w:style>
  <w:style w:type="paragraph" w:customStyle="1" w:styleId="386">
    <w:name w:val="#M-正文-备用8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7">
    <w:name w:val="#M-正文-备用9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8">
    <w:name w:val="#M-正文-备用9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89">
    <w:name w:val="#M-正文-备用9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0">
    <w:name w:val="#M-正文-备用9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1">
    <w:name w:val="#M-正文-备用9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2">
    <w:name w:val="#M-正文-备用95"/>
    <w:semiHidden/>
    <w:qFormat/>
    <w:uiPriority w:val="0"/>
    <w:pPr>
      <w:widowControl w:val="0"/>
      <w:overflowPunct w:val="0"/>
      <w:topLinePunct/>
      <w:spacing w:line="254" w:lineRule="auto"/>
      <w:ind w:firstLine="4000" w:firstLineChars="200"/>
      <w:jc w:val="both"/>
    </w:pPr>
    <w:rPr>
      <w:rFonts w:ascii="Times New Roman" w:hAnsi="Times New Roman" w:eastAsia="宋体" w:cs="Times New Roman"/>
      <w:kern w:val="2"/>
      <w:sz w:val="21"/>
      <w:szCs w:val="24"/>
      <w:lang w:val="en-US" w:eastAsia="zh-CN" w:bidi="ar-SA"/>
      <w14:ligatures w14:val="none"/>
    </w:rPr>
  </w:style>
  <w:style w:type="paragraph" w:customStyle="1" w:styleId="393">
    <w:name w:val="#M-正文-备用9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4">
    <w:name w:val="#M-正文-备用9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5">
    <w:name w:val="#M-正文-备用9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6">
    <w:name w:val="#M-正文-备用9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397">
    <w:name w:val="#M-正文-备用100"/>
    <w:semiHidden/>
    <w:qFormat/>
    <w:uiPriority w:val="0"/>
    <w:pPr>
      <w:widowControl w:val="0"/>
      <w:overflowPunct w:val="0"/>
      <w:topLinePunct/>
      <w:spacing w:beforeLines="1582"/>
      <w:jc w:val="center"/>
    </w:pPr>
    <w:rPr>
      <w:rFonts w:ascii="Times New Roman" w:hAnsi="Times New Roman" w:eastAsia="宋体" w:cs="Times New Roman"/>
      <w:b/>
      <w:kern w:val="2"/>
      <w:sz w:val="24"/>
      <w:szCs w:val="24"/>
      <w:lang w:val="en-US" w:eastAsia="zh-CN" w:bidi="ar-SA"/>
      <w14:ligatures w14:val="none"/>
    </w:rPr>
  </w:style>
  <w:style w:type="paragraph" w:customStyle="1" w:styleId="398">
    <w:name w:val="#G-图名-分图名"/>
    <w:next w:val="68"/>
    <w:semiHidden/>
    <w:qFormat/>
    <w:uiPriority w:val="0"/>
    <w:pPr>
      <w:widowControl w:val="0"/>
      <w:overflowPunct w:val="0"/>
      <w:topLinePunct/>
      <w:snapToGrid w:val="0"/>
      <w:spacing w:before="60" w:after="60"/>
      <w:jc w:val="center"/>
    </w:pPr>
    <w:rPr>
      <w:rFonts w:ascii="Times New Roman" w:hAnsi="Times New Roman" w:eastAsia="宋体" w:cs="Times New Roman"/>
      <w:color w:val="000000"/>
      <w:kern w:val="2"/>
      <w:sz w:val="15"/>
      <w:szCs w:val="21"/>
      <w:lang w:val="en-US" w:eastAsia="zh-CN" w:bidi="ar-SA"/>
      <w14:ligatures w14:val="none"/>
    </w:rPr>
  </w:style>
  <w:style w:type="paragraph" w:customStyle="1" w:styleId="399">
    <w:name w:val="#P-空行-通用"/>
    <w:next w:val="4"/>
    <w:semiHidden/>
    <w:qFormat/>
    <w:uiPriority w:val="0"/>
    <w:pPr>
      <w:widowControl w:val="0"/>
      <w:overflowPunct w:val="0"/>
      <w:snapToGrid w:val="0"/>
      <w:jc w:val="both"/>
    </w:pPr>
    <w:rPr>
      <w:rFonts w:ascii="Times New Roman" w:hAnsi="Times New Roman" w:eastAsia="宋体" w:cs="Times New Roman"/>
      <w:kern w:val="2"/>
      <w:sz w:val="21"/>
      <w:szCs w:val="24"/>
      <w:lang w:val="en-US" w:eastAsia="zh-CN" w:bidi="ar-SA"/>
      <w14:ligatures w14:val="none"/>
    </w:rPr>
  </w:style>
  <w:style w:type="paragraph" w:customStyle="1" w:styleId="400">
    <w:name w:val="#M-正文-备用101"/>
    <w:semiHidden/>
    <w:qFormat/>
    <w:uiPriority w:val="0"/>
    <w:pPr>
      <w:widowControl w:val="0"/>
      <w:overflowPunct w:val="0"/>
      <w:topLinePunct/>
      <w:jc w:val="center"/>
    </w:pPr>
    <w:rPr>
      <w:rFonts w:ascii="Times New Roman" w:hAnsi="Times New Roman" w:eastAsia="宋体" w:cs="Times New Roman"/>
      <w:kern w:val="2"/>
      <w:sz w:val="24"/>
      <w:szCs w:val="24"/>
      <w:lang w:val="en-US" w:eastAsia="zh-CN" w:bidi="ar-SA"/>
      <w14:ligatures w14:val="none"/>
    </w:rPr>
  </w:style>
  <w:style w:type="paragraph" w:customStyle="1" w:styleId="401">
    <w:name w:val="#M-正文-备用10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2">
    <w:name w:val="#M-正文-备用10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3">
    <w:name w:val="#M-正文-备用10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4">
    <w:name w:val="#M-正文-备用10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5">
    <w:name w:val="#M-正文-备用10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6">
    <w:name w:val="#M-正文-备用10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7">
    <w:name w:val="#M-正文-备用10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8">
    <w:name w:val="#M-正文-备用10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09">
    <w:name w:val="#M-正文-备用11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0">
    <w:name w:val="#M-正文-备用11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1">
    <w:name w:val="#M-正文-备用11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2">
    <w:name w:val="#M-正文-备用11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3">
    <w:name w:val="#M-正文-备用11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4">
    <w:name w:val="#M-正文-备用11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5">
    <w:name w:val="#M-正文-备用11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6">
    <w:name w:val="#M-正文-备用11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7">
    <w:name w:val="#M-正文-备用118"/>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8">
    <w:name w:val="#M-正文-备用11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19">
    <w:name w:val="#M-正文-备用12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0">
    <w:name w:val="#M-正文-备用12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1">
    <w:name w:val="#M-正文-备用122"/>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2">
    <w:name w:val="#M-正文-备用12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3">
    <w:name w:val="#M-正文-备用12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4">
    <w:name w:val="#M-正文-备用12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5">
    <w:name w:val="#M-正文-备用12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6">
    <w:name w:val="#M-正文-备用12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7">
    <w:name w:val="#M-正文-备用12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8">
    <w:name w:val="#M-正文-备用12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29">
    <w:name w:val="#M-正文-备用13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0">
    <w:name w:val="#M-正文-备用131"/>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1">
    <w:name w:val="#M-正文-备用13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2">
    <w:name w:val="#M-正文-备用133"/>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3">
    <w:name w:val="#M-正文-备用13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4">
    <w:name w:val="#M-正文-备用13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5">
    <w:name w:val="#M-正文-备用136"/>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6">
    <w:name w:val="#M-正文-备用137"/>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7">
    <w:name w:val="#M-正文-备用13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8">
    <w:name w:val="#M-正文-备用13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39">
    <w:name w:val="#M-正文-备用140"/>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0">
    <w:name w:val="#M-正文-备用14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1">
    <w:name w:val="#M-正文-备用142"/>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2">
    <w:name w:val="#M-正文-备用143"/>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3">
    <w:name w:val="#M-正文-备用144"/>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4">
    <w:name w:val="#M-正文-备用145"/>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5">
    <w:name w:val="#M-正文-备用146"/>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6">
    <w:name w:val="#M-正文-备用147"/>
    <w:semiHidden/>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7">
    <w:name w:val="#M-正文-备用148"/>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8">
    <w:name w:val="#M-正文-备用149"/>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paragraph" w:customStyle="1" w:styleId="449">
    <w:name w:val="#M-正文-备用150"/>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450">
    <w:name w:val="#字符-样式1000"/>
    <w:semiHidden/>
    <w:qFormat/>
    <w:uiPriority w:val="0"/>
    <w:rPr>
      <w:bdr w:val="dotted" w:color="FF0000" w:sz="8" w:space="0"/>
    </w:rPr>
  </w:style>
  <w:style w:type="character" w:customStyle="1" w:styleId="451">
    <w:name w:val="#字符-样式1001"/>
    <w:semiHidden/>
    <w:qFormat/>
    <w:uiPriority w:val="0"/>
    <w:rPr>
      <w:position w:val="2"/>
    </w:rPr>
  </w:style>
  <w:style w:type="character" w:customStyle="1" w:styleId="452">
    <w:name w:val="#字符-样式1002"/>
    <w:semiHidden/>
    <w:qFormat/>
    <w:uiPriority w:val="0"/>
    <w:rPr>
      <w:bdr w:val="dotted" w:color="FF0000" w:sz="8" w:space="0"/>
    </w:rPr>
  </w:style>
  <w:style w:type="character" w:customStyle="1" w:styleId="453">
    <w:name w:val="#字符-样式1003"/>
    <w:semiHidden/>
    <w:qFormat/>
    <w:uiPriority w:val="0"/>
    <w:rPr>
      <w:bdr w:val="dotted" w:color="FF0000" w:sz="8" w:space="0"/>
    </w:rPr>
  </w:style>
  <w:style w:type="character" w:customStyle="1" w:styleId="454">
    <w:name w:val="#字符-样式1004"/>
    <w:semiHidden/>
    <w:qFormat/>
    <w:uiPriority w:val="0"/>
    <w:rPr>
      <w:bdr w:val="dotted" w:color="FF0000" w:sz="8" w:space="0"/>
    </w:rPr>
  </w:style>
  <w:style w:type="character" w:customStyle="1" w:styleId="455">
    <w:name w:val="#字符-样式1005"/>
    <w:semiHidden/>
    <w:qFormat/>
    <w:uiPriority w:val="0"/>
    <w:rPr>
      <w:bdr w:val="dotted" w:color="FF0000" w:sz="8" w:space="0"/>
    </w:rPr>
  </w:style>
  <w:style w:type="character" w:customStyle="1" w:styleId="456">
    <w:name w:val="#字符-样式1006"/>
    <w:semiHidden/>
    <w:qFormat/>
    <w:uiPriority w:val="0"/>
    <w:rPr>
      <w:bdr w:val="dotted" w:color="FF0000" w:sz="8" w:space="0"/>
    </w:rPr>
  </w:style>
  <w:style w:type="character" w:customStyle="1" w:styleId="457">
    <w:name w:val="#字符-样式1007"/>
    <w:semiHidden/>
    <w:qFormat/>
    <w:uiPriority w:val="0"/>
    <w:rPr>
      <w:bdr w:val="dotted" w:color="FF0000" w:sz="8" w:space="0"/>
    </w:rPr>
  </w:style>
  <w:style w:type="character" w:customStyle="1" w:styleId="458">
    <w:name w:val="#字符-样式1008"/>
    <w:semiHidden/>
    <w:qFormat/>
    <w:uiPriority w:val="0"/>
    <w:rPr>
      <w:bdr w:val="dotted" w:color="FF0000" w:sz="8" w:space="0"/>
    </w:rPr>
  </w:style>
  <w:style w:type="character" w:customStyle="1" w:styleId="459">
    <w:name w:val="#字符-样式1009"/>
    <w:semiHidden/>
    <w:qFormat/>
    <w:uiPriority w:val="0"/>
    <w:rPr>
      <w:bdr w:val="dotted" w:color="FF0000" w:sz="8" w:space="0"/>
    </w:rPr>
  </w:style>
  <w:style w:type="character" w:customStyle="1" w:styleId="460">
    <w:name w:val="#字符-样式1010"/>
    <w:semiHidden/>
    <w:qFormat/>
    <w:uiPriority w:val="0"/>
    <w:rPr>
      <w:bdr w:val="dotted" w:color="FF0000" w:sz="8" w:space="0"/>
    </w:rPr>
  </w:style>
  <w:style w:type="character" w:customStyle="1" w:styleId="461">
    <w:name w:val="#字符-样式1011"/>
    <w:semiHidden/>
    <w:qFormat/>
    <w:uiPriority w:val="0"/>
    <w:rPr>
      <w:bdr w:val="dotted" w:color="FF0000" w:sz="8" w:space="0"/>
    </w:rPr>
  </w:style>
  <w:style w:type="character" w:customStyle="1" w:styleId="462">
    <w:name w:val="#字符-样式1012"/>
    <w:semiHidden/>
    <w:qFormat/>
    <w:uiPriority w:val="0"/>
    <w:rPr>
      <w:bdr w:val="dotted" w:color="FF0000" w:sz="8" w:space="0"/>
    </w:rPr>
  </w:style>
  <w:style w:type="character" w:customStyle="1" w:styleId="463">
    <w:name w:val="#字符-样式1013"/>
    <w:semiHidden/>
    <w:qFormat/>
    <w:uiPriority w:val="0"/>
    <w:rPr>
      <w:bdr w:val="dotted" w:color="FF0000" w:sz="8" w:space="0"/>
    </w:rPr>
  </w:style>
  <w:style w:type="character" w:customStyle="1" w:styleId="464">
    <w:name w:val="#字符-样式1014"/>
    <w:semiHidden/>
    <w:qFormat/>
    <w:uiPriority w:val="0"/>
    <w:rPr>
      <w:bdr w:val="dotted" w:color="FF0000" w:sz="8" w:space="0"/>
    </w:rPr>
  </w:style>
  <w:style w:type="character" w:customStyle="1" w:styleId="465">
    <w:name w:val="#字符-样式1015"/>
    <w:semiHidden/>
    <w:qFormat/>
    <w:uiPriority w:val="0"/>
    <w:rPr>
      <w:bdr w:val="dotted" w:color="FF0000" w:sz="8" w:space="0"/>
    </w:rPr>
  </w:style>
  <w:style w:type="character" w:customStyle="1" w:styleId="466">
    <w:name w:val="#字符-样式1016"/>
    <w:semiHidden/>
    <w:qFormat/>
    <w:uiPriority w:val="0"/>
    <w:rPr>
      <w:bdr w:val="dotted" w:color="FF0000" w:sz="8" w:space="0"/>
    </w:rPr>
  </w:style>
  <w:style w:type="character" w:customStyle="1" w:styleId="467">
    <w:name w:val="#字符-样式1017"/>
    <w:semiHidden/>
    <w:qFormat/>
    <w:uiPriority w:val="0"/>
    <w:rPr>
      <w:bdr w:val="dotted" w:color="FF0000" w:sz="8" w:space="0"/>
    </w:rPr>
  </w:style>
  <w:style w:type="character" w:customStyle="1" w:styleId="468">
    <w:name w:val="#字符-样式1018"/>
    <w:semiHidden/>
    <w:qFormat/>
    <w:uiPriority w:val="0"/>
    <w:rPr>
      <w:bdr w:val="dotted" w:color="FF0000" w:sz="8" w:space="0"/>
    </w:rPr>
  </w:style>
  <w:style w:type="character" w:customStyle="1" w:styleId="469">
    <w:name w:val="#字符-样式1019"/>
    <w:semiHidden/>
    <w:qFormat/>
    <w:uiPriority w:val="0"/>
    <w:rPr>
      <w:bdr w:val="dotted" w:color="FF0000" w:sz="8" w:space="0"/>
    </w:rPr>
  </w:style>
  <w:style w:type="character" w:customStyle="1" w:styleId="470">
    <w:name w:val="#字符-样式1020"/>
    <w:semiHidden/>
    <w:qFormat/>
    <w:uiPriority w:val="0"/>
    <w:rPr>
      <w:rFonts w:ascii="MS PMincho" w:hAnsi="MS PMincho" w:eastAsia="MS PMincho"/>
      <w:vertAlign w:val="superscript"/>
    </w:rPr>
  </w:style>
  <w:style w:type="character" w:customStyle="1" w:styleId="471">
    <w:name w:val="#字符-样式1021"/>
    <w:semiHidden/>
    <w:qFormat/>
    <w:uiPriority w:val="0"/>
    <w:rPr>
      <w:bdr w:val="dotted" w:color="FF0000" w:sz="8" w:space="0"/>
    </w:rPr>
  </w:style>
  <w:style w:type="character" w:customStyle="1" w:styleId="472">
    <w:name w:val="#字符-样式1022"/>
    <w:semiHidden/>
    <w:qFormat/>
    <w:uiPriority w:val="0"/>
    <w:rPr>
      <w:bdr w:val="dotted" w:color="FF0000" w:sz="8" w:space="0"/>
    </w:rPr>
  </w:style>
  <w:style w:type="character" w:customStyle="1" w:styleId="473">
    <w:name w:val="#字符-样式1023"/>
    <w:semiHidden/>
    <w:qFormat/>
    <w:uiPriority w:val="0"/>
    <w:rPr>
      <w:bdr w:val="dotted" w:color="FF0000" w:sz="8" w:space="0"/>
    </w:rPr>
  </w:style>
  <w:style w:type="character" w:customStyle="1" w:styleId="474">
    <w:name w:val="#字符-样式1024"/>
    <w:semiHidden/>
    <w:qFormat/>
    <w:uiPriority w:val="0"/>
    <w:rPr>
      <w:bdr w:val="dotted" w:color="FF0000" w:sz="8" w:space="0"/>
    </w:rPr>
  </w:style>
  <w:style w:type="character" w:customStyle="1" w:styleId="475">
    <w:name w:val="#字符-样式1025"/>
    <w:semiHidden/>
    <w:qFormat/>
    <w:uiPriority w:val="0"/>
    <w:rPr>
      <w:bdr w:val="dotted" w:color="FF0000" w:sz="8" w:space="0"/>
    </w:rPr>
  </w:style>
  <w:style w:type="character" w:customStyle="1" w:styleId="476">
    <w:name w:val="#字符-样式1026"/>
    <w:semiHidden/>
    <w:qFormat/>
    <w:uiPriority w:val="0"/>
    <w:rPr>
      <w:bdr w:val="dotted" w:color="FF0000" w:sz="8" w:space="0"/>
    </w:rPr>
  </w:style>
  <w:style w:type="character" w:customStyle="1" w:styleId="477">
    <w:name w:val="#字符-样式1027"/>
    <w:semiHidden/>
    <w:qFormat/>
    <w:uiPriority w:val="0"/>
    <w:rPr>
      <w:bdr w:val="dotted" w:color="FF0000" w:sz="8" w:space="0"/>
    </w:rPr>
  </w:style>
  <w:style w:type="character" w:customStyle="1" w:styleId="478">
    <w:name w:val="#字符-样式1028"/>
    <w:semiHidden/>
    <w:qFormat/>
    <w:uiPriority w:val="0"/>
    <w:rPr>
      <w:bdr w:val="dotted" w:color="FF0000" w:sz="8" w:space="0"/>
    </w:rPr>
  </w:style>
  <w:style w:type="character" w:customStyle="1" w:styleId="479">
    <w:name w:val="#字符-样式1029"/>
    <w:semiHidden/>
    <w:qFormat/>
    <w:uiPriority w:val="0"/>
    <w:rPr>
      <w:bdr w:val="dotted" w:color="FF0000" w:sz="8" w:space="0"/>
    </w:rPr>
  </w:style>
  <w:style w:type="character" w:customStyle="1" w:styleId="480">
    <w:name w:val="#字符-样式1030"/>
    <w:semiHidden/>
    <w:qFormat/>
    <w:uiPriority w:val="0"/>
    <w:rPr>
      <w:bdr w:val="dotted" w:color="FF0000" w:sz="8" w:space="0"/>
    </w:rPr>
  </w:style>
  <w:style w:type="character" w:customStyle="1" w:styleId="481">
    <w:name w:val="#字符-样式1031"/>
    <w:semiHidden/>
    <w:qFormat/>
    <w:uiPriority w:val="0"/>
    <w:rPr>
      <w:bdr w:val="dotted" w:color="FF0000" w:sz="8" w:space="0"/>
    </w:rPr>
  </w:style>
  <w:style w:type="character" w:customStyle="1" w:styleId="482">
    <w:name w:val="#字符-样式1032"/>
    <w:semiHidden/>
    <w:qFormat/>
    <w:uiPriority w:val="0"/>
    <w:rPr>
      <w:bdr w:val="dotted" w:color="FF0000" w:sz="8" w:space="0"/>
    </w:rPr>
  </w:style>
  <w:style w:type="character" w:customStyle="1" w:styleId="483">
    <w:name w:val="#字符-样式1033"/>
    <w:semiHidden/>
    <w:qFormat/>
    <w:uiPriority w:val="0"/>
    <w:rPr>
      <w:bdr w:val="dotted" w:color="FF0000" w:sz="8" w:space="0"/>
    </w:rPr>
  </w:style>
  <w:style w:type="character" w:customStyle="1" w:styleId="484">
    <w:name w:val="#字符-样式1034"/>
    <w:semiHidden/>
    <w:qFormat/>
    <w:uiPriority w:val="0"/>
    <w:rPr>
      <w:bdr w:val="dotted" w:color="FF0000" w:sz="8" w:space="0"/>
    </w:rPr>
  </w:style>
  <w:style w:type="character" w:customStyle="1" w:styleId="485">
    <w:name w:val="#字符-样式1035"/>
    <w:semiHidden/>
    <w:qFormat/>
    <w:uiPriority w:val="0"/>
    <w:rPr>
      <w:bdr w:val="dotted" w:color="FF0000" w:sz="8" w:space="0"/>
    </w:rPr>
  </w:style>
  <w:style w:type="character" w:customStyle="1" w:styleId="486">
    <w:name w:val="#字符-样式1036"/>
    <w:semiHidden/>
    <w:qFormat/>
    <w:uiPriority w:val="0"/>
    <w:rPr>
      <w:bdr w:val="dotted" w:color="FF0000" w:sz="8" w:space="0"/>
    </w:rPr>
  </w:style>
  <w:style w:type="character" w:customStyle="1" w:styleId="487">
    <w:name w:val="#字符-样式1037"/>
    <w:semiHidden/>
    <w:qFormat/>
    <w:uiPriority w:val="0"/>
    <w:rPr>
      <w:bdr w:val="dotted" w:color="FF0000" w:sz="8" w:space="0"/>
    </w:rPr>
  </w:style>
  <w:style w:type="character" w:customStyle="1" w:styleId="488">
    <w:name w:val="#字符-样式1038"/>
    <w:semiHidden/>
    <w:qFormat/>
    <w:uiPriority w:val="0"/>
    <w:rPr>
      <w:bdr w:val="dotted" w:color="FF0000" w:sz="8" w:space="0"/>
    </w:rPr>
  </w:style>
  <w:style w:type="character" w:customStyle="1" w:styleId="489">
    <w:name w:val="#字符-样式1039"/>
    <w:semiHidden/>
    <w:qFormat/>
    <w:uiPriority w:val="0"/>
    <w:rPr>
      <w:bdr w:val="dotted" w:color="FF0000" w:sz="8" w:space="0"/>
    </w:rPr>
  </w:style>
  <w:style w:type="character" w:customStyle="1" w:styleId="490">
    <w:name w:val="#字符-样式1040"/>
    <w:semiHidden/>
    <w:qFormat/>
    <w:uiPriority w:val="0"/>
    <w:rPr>
      <w:bdr w:val="dotted" w:color="FF0000" w:sz="8" w:space="0"/>
    </w:rPr>
  </w:style>
  <w:style w:type="character" w:customStyle="1" w:styleId="491">
    <w:name w:val="#字符-样式1041"/>
    <w:semiHidden/>
    <w:qFormat/>
    <w:uiPriority w:val="0"/>
    <w:rPr>
      <w:bdr w:val="dotted" w:color="FF0000" w:sz="8" w:space="0"/>
    </w:rPr>
  </w:style>
  <w:style w:type="character" w:customStyle="1" w:styleId="492">
    <w:name w:val="#字符-样式1042"/>
    <w:semiHidden/>
    <w:qFormat/>
    <w:uiPriority w:val="0"/>
    <w:rPr>
      <w:bdr w:val="dotted" w:color="FF0000" w:sz="8" w:space="0"/>
    </w:rPr>
  </w:style>
  <w:style w:type="character" w:customStyle="1" w:styleId="493">
    <w:name w:val="#字符-样式1043"/>
    <w:semiHidden/>
    <w:qFormat/>
    <w:uiPriority w:val="0"/>
    <w:rPr>
      <w:bdr w:val="dotted" w:color="FF0000" w:sz="8" w:space="0"/>
    </w:rPr>
  </w:style>
  <w:style w:type="character" w:customStyle="1" w:styleId="494">
    <w:name w:val="#字符-样式1044"/>
    <w:semiHidden/>
    <w:qFormat/>
    <w:uiPriority w:val="0"/>
    <w:rPr>
      <w:bdr w:val="dotted" w:color="FF0000" w:sz="8" w:space="0"/>
    </w:rPr>
  </w:style>
  <w:style w:type="character" w:customStyle="1" w:styleId="495">
    <w:name w:val="#字符-样式1045"/>
    <w:semiHidden/>
    <w:qFormat/>
    <w:uiPriority w:val="0"/>
    <w:rPr>
      <w:bdr w:val="dotted" w:color="FF0000" w:sz="8" w:space="0"/>
    </w:rPr>
  </w:style>
  <w:style w:type="character" w:customStyle="1" w:styleId="496">
    <w:name w:val="#字符-样式1046"/>
    <w:semiHidden/>
    <w:qFormat/>
    <w:uiPriority w:val="0"/>
    <w:rPr>
      <w:bdr w:val="dotted" w:color="FF0000" w:sz="8" w:space="0"/>
    </w:rPr>
  </w:style>
  <w:style w:type="character" w:customStyle="1" w:styleId="497">
    <w:name w:val="#字符-样式1047"/>
    <w:semiHidden/>
    <w:qFormat/>
    <w:uiPriority w:val="0"/>
    <w:rPr>
      <w:bdr w:val="dotted" w:color="FF0000" w:sz="8" w:space="0"/>
    </w:rPr>
  </w:style>
  <w:style w:type="character" w:customStyle="1" w:styleId="498">
    <w:name w:val="#字符-样式1048"/>
    <w:semiHidden/>
    <w:qFormat/>
    <w:uiPriority w:val="0"/>
    <w:rPr>
      <w:bdr w:val="dotted" w:color="FF0000" w:sz="8" w:space="0"/>
    </w:rPr>
  </w:style>
  <w:style w:type="character" w:customStyle="1" w:styleId="499">
    <w:name w:val="#字符-样式1049"/>
    <w:semiHidden/>
    <w:qFormat/>
    <w:uiPriority w:val="0"/>
    <w:rPr>
      <w:bdr w:val="dotted" w:color="FF0000" w:sz="8" w:space="0"/>
    </w:rPr>
  </w:style>
  <w:style w:type="character" w:customStyle="1" w:styleId="500">
    <w:name w:val="#字符-样式1050"/>
    <w:semiHidden/>
    <w:qFormat/>
    <w:uiPriority w:val="0"/>
    <w:rPr>
      <w:bdr w:val="dotted" w:color="FF0000" w:sz="8" w:space="0"/>
    </w:rPr>
  </w:style>
  <w:style w:type="character" w:customStyle="1" w:styleId="501">
    <w:name w:val="#字符-样式1051"/>
    <w:semiHidden/>
    <w:qFormat/>
    <w:uiPriority w:val="0"/>
    <w:rPr>
      <w:bdr w:val="dotted" w:color="FF0000" w:sz="8" w:space="0"/>
    </w:rPr>
  </w:style>
  <w:style w:type="character" w:customStyle="1" w:styleId="502">
    <w:name w:val="#字符-样式1052"/>
    <w:semiHidden/>
    <w:qFormat/>
    <w:uiPriority w:val="0"/>
    <w:rPr>
      <w:bdr w:val="dotted" w:color="FF0000" w:sz="8" w:space="0"/>
    </w:rPr>
  </w:style>
  <w:style w:type="character" w:customStyle="1" w:styleId="503">
    <w:name w:val="#字符-样式1053"/>
    <w:semiHidden/>
    <w:qFormat/>
    <w:uiPriority w:val="0"/>
    <w:rPr>
      <w:bdr w:val="dotted" w:color="FF0000" w:sz="8" w:space="0"/>
    </w:rPr>
  </w:style>
  <w:style w:type="character" w:customStyle="1" w:styleId="504">
    <w:name w:val="#字符-样式1054"/>
    <w:semiHidden/>
    <w:qFormat/>
    <w:uiPriority w:val="0"/>
    <w:rPr>
      <w:bdr w:val="dotted" w:color="FF0000" w:sz="8" w:space="0"/>
    </w:rPr>
  </w:style>
  <w:style w:type="character" w:customStyle="1" w:styleId="505">
    <w:name w:val="#字符-样式1055"/>
    <w:semiHidden/>
    <w:qFormat/>
    <w:uiPriority w:val="0"/>
    <w:rPr>
      <w:bdr w:val="dotted" w:color="FF0000" w:sz="8" w:space="0"/>
    </w:rPr>
  </w:style>
  <w:style w:type="character" w:customStyle="1" w:styleId="506">
    <w:name w:val="#字符-样式1056"/>
    <w:semiHidden/>
    <w:qFormat/>
    <w:uiPriority w:val="0"/>
    <w:rPr>
      <w:bdr w:val="dotted" w:color="FF0000" w:sz="8" w:space="0"/>
    </w:rPr>
  </w:style>
  <w:style w:type="character" w:customStyle="1" w:styleId="507">
    <w:name w:val="#字符-样式1057"/>
    <w:semiHidden/>
    <w:qFormat/>
    <w:uiPriority w:val="0"/>
    <w:rPr>
      <w:bdr w:val="dotted" w:color="FF0000" w:sz="8" w:space="0"/>
    </w:rPr>
  </w:style>
  <w:style w:type="character" w:customStyle="1" w:styleId="508">
    <w:name w:val="#字符-样式1058"/>
    <w:semiHidden/>
    <w:qFormat/>
    <w:uiPriority w:val="0"/>
    <w:rPr>
      <w:bdr w:val="dotted" w:color="FF0000" w:sz="8" w:space="0"/>
    </w:rPr>
  </w:style>
  <w:style w:type="character" w:customStyle="1" w:styleId="509">
    <w:name w:val="#字符-样式1059"/>
    <w:semiHidden/>
    <w:qFormat/>
    <w:uiPriority w:val="0"/>
    <w:rPr>
      <w:bdr w:val="dotted" w:color="FF0000" w:sz="8" w:space="0"/>
    </w:rPr>
  </w:style>
  <w:style w:type="character" w:customStyle="1" w:styleId="510">
    <w:name w:val="#字符-样式1060"/>
    <w:semiHidden/>
    <w:qFormat/>
    <w:uiPriority w:val="0"/>
    <w:rPr>
      <w:bdr w:val="dotted" w:color="FF0000" w:sz="8" w:space="0"/>
    </w:rPr>
  </w:style>
  <w:style w:type="character" w:customStyle="1" w:styleId="511">
    <w:name w:val="#字符-样式1061"/>
    <w:semiHidden/>
    <w:qFormat/>
    <w:uiPriority w:val="0"/>
    <w:rPr>
      <w:bdr w:val="dotted" w:color="FF0000" w:sz="8" w:space="0"/>
    </w:rPr>
  </w:style>
  <w:style w:type="character" w:customStyle="1" w:styleId="512">
    <w:name w:val="#字符-样式1062"/>
    <w:semiHidden/>
    <w:qFormat/>
    <w:uiPriority w:val="0"/>
    <w:rPr>
      <w:bdr w:val="dotted" w:color="FF0000" w:sz="8" w:space="0"/>
    </w:rPr>
  </w:style>
  <w:style w:type="character" w:customStyle="1" w:styleId="513">
    <w:name w:val="#字符-样式1063"/>
    <w:semiHidden/>
    <w:qFormat/>
    <w:uiPriority w:val="0"/>
    <w:rPr>
      <w:bdr w:val="dotted" w:color="FF0000" w:sz="8" w:space="0"/>
    </w:rPr>
  </w:style>
  <w:style w:type="character" w:customStyle="1" w:styleId="514">
    <w:name w:val="#字符-样式1064"/>
    <w:semiHidden/>
    <w:qFormat/>
    <w:uiPriority w:val="0"/>
    <w:rPr>
      <w:bdr w:val="dotted" w:color="FF0000" w:sz="8" w:space="0"/>
    </w:rPr>
  </w:style>
  <w:style w:type="character" w:customStyle="1" w:styleId="515">
    <w:name w:val="#字符-样式1065"/>
    <w:semiHidden/>
    <w:qFormat/>
    <w:uiPriority w:val="0"/>
    <w:rPr>
      <w:bdr w:val="dotted" w:color="FF0000" w:sz="8" w:space="0"/>
    </w:rPr>
  </w:style>
  <w:style w:type="character" w:customStyle="1" w:styleId="516">
    <w:name w:val="#字符-样式1066"/>
    <w:semiHidden/>
    <w:qFormat/>
    <w:uiPriority w:val="0"/>
    <w:rPr>
      <w:bdr w:val="dotted" w:color="FF0000" w:sz="8" w:space="0"/>
    </w:rPr>
  </w:style>
  <w:style w:type="character" w:customStyle="1" w:styleId="517">
    <w:name w:val="#字符-样式1067"/>
    <w:semiHidden/>
    <w:qFormat/>
    <w:uiPriority w:val="0"/>
    <w:rPr>
      <w:bdr w:val="dotted" w:color="FF0000" w:sz="8" w:space="0"/>
    </w:rPr>
  </w:style>
  <w:style w:type="character" w:customStyle="1" w:styleId="518">
    <w:name w:val="#字符-样式1068"/>
    <w:semiHidden/>
    <w:qFormat/>
    <w:uiPriority w:val="0"/>
    <w:rPr>
      <w:bdr w:val="dotted" w:color="FF0000" w:sz="8" w:space="0"/>
    </w:rPr>
  </w:style>
  <w:style w:type="character" w:customStyle="1" w:styleId="519">
    <w:name w:val="#字符-样式1069"/>
    <w:semiHidden/>
    <w:qFormat/>
    <w:uiPriority w:val="0"/>
    <w:rPr>
      <w:bdr w:val="dotted" w:color="FF0000" w:sz="8" w:space="0"/>
    </w:rPr>
  </w:style>
  <w:style w:type="character" w:customStyle="1" w:styleId="520">
    <w:name w:val="#字符-样式1070"/>
    <w:semiHidden/>
    <w:qFormat/>
    <w:uiPriority w:val="0"/>
    <w:rPr>
      <w:bdr w:val="dotted" w:color="FF0000" w:sz="8" w:space="0"/>
    </w:rPr>
  </w:style>
  <w:style w:type="character" w:customStyle="1" w:styleId="521">
    <w:name w:val="#字符-样式1071"/>
    <w:semiHidden/>
    <w:qFormat/>
    <w:uiPriority w:val="0"/>
    <w:rPr>
      <w:bdr w:val="dotted" w:color="FF0000" w:sz="8" w:space="0"/>
    </w:rPr>
  </w:style>
  <w:style w:type="character" w:customStyle="1" w:styleId="522">
    <w:name w:val="#字符-样式1072"/>
    <w:semiHidden/>
    <w:qFormat/>
    <w:uiPriority w:val="0"/>
    <w:rPr>
      <w:bdr w:val="dotted" w:color="FF0000" w:sz="8" w:space="0"/>
    </w:rPr>
  </w:style>
  <w:style w:type="character" w:customStyle="1" w:styleId="523">
    <w:name w:val="#字符-样式1073"/>
    <w:semiHidden/>
    <w:qFormat/>
    <w:uiPriority w:val="0"/>
    <w:rPr>
      <w:bdr w:val="dotted" w:color="FF0000" w:sz="8" w:space="0"/>
    </w:rPr>
  </w:style>
  <w:style w:type="character" w:customStyle="1" w:styleId="524">
    <w:name w:val="#字符-样式1074"/>
    <w:semiHidden/>
    <w:qFormat/>
    <w:uiPriority w:val="0"/>
    <w:rPr>
      <w:bdr w:val="dotted" w:color="FF0000" w:sz="8" w:space="0"/>
    </w:rPr>
  </w:style>
  <w:style w:type="character" w:customStyle="1" w:styleId="525">
    <w:name w:val="#字符-样式1075"/>
    <w:semiHidden/>
    <w:qFormat/>
    <w:uiPriority w:val="0"/>
    <w:rPr>
      <w:bdr w:val="dotted" w:color="FF0000" w:sz="8" w:space="0"/>
    </w:rPr>
  </w:style>
  <w:style w:type="character" w:customStyle="1" w:styleId="526">
    <w:name w:val="#字符-样式1076"/>
    <w:semiHidden/>
    <w:qFormat/>
    <w:uiPriority w:val="0"/>
    <w:rPr>
      <w:bdr w:val="dotted" w:color="FF0000" w:sz="8" w:space="0"/>
    </w:rPr>
  </w:style>
  <w:style w:type="character" w:customStyle="1" w:styleId="527">
    <w:name w:val="#字符-样式1077"/>
    <w:semiHidden/>
    <w:qFormat/>
    <w:uiPriority w:val="0"/>
    <w:rPr>
      <w:bdr w:val="dotted" w:color="FF0000" w:sz="8" w:space="0"/>
    </w:rPr>
  </w:style>
  <w:style w:type="character" w:customStyle="1" w:styleId="528">
    <w:name w:val="#字符-样式1078"/>
    <w:semiHidden/>
    <w:qFormat/>
    <w:uiPriority w:val="0"/>
    <w:rPr>
      <w:bdr w:val="dotted" w:color="FF0000" w:sz="8" w:space="0"/>
    </w:rPr>
  </w:style>
  <w:style w:type="character" w:customStyle="1" w:styleId="529">
    <w:name w:val="#字符-样式1079"/>
    <w:semiHidden/>
    <w:qFormat/>
    <w:uiPriority w:val="0"/>
    <w:rPr>
      <w:bdr w:val="dotted" w:color="FF0000" w:sz="8" w:space="0"/>
    </w:rPr>
  </w:style>
  <w:style w:type="character" w:customStyle="1" w:styleId="530">
    <w:name w:val="#字符-样式1080"/>
    <w:semiHidden/>
    <w:qFormat/>
    <w:uiPriority w:val="0"/>
    <w:rPr>
      <w:bdr w:val="dotted" w:color="FF0000" w:sz="8" w:space="0"/>
    </w:rPr>
  </w:style>
  <w:style w:type="character" w:customStyle="1" w:styleId="531">
    <w:name w:val="#字符-样式1081"/>
    <w:semiHidden/>
    <w:qFormat/>
    <w:uiPriority w:val="0"/>
    <w:rPr>
      <w:bdr w:val="dotted" w:color="FF0000" w:sz="8" w:space="0"/>
    </w:rPr>
  </w:style>
  <w:style w:type="character" w:customStyle="1" w:styleId="532">
    <w:name w:val="#字符-样式1082"/>
    <w:semiHidden/>
    <w:qFormat/>
    <w:uiPriority w:val="0"/>
    <w:rPr>
      <w:bdr w:val="dotted" w:color="FF0000" w:sz="8" w:space="0"/>
    </w:rPr>
  </w:style>
  <w:style w:type="character" w:customStyle="1" w:styleId="533">
    <w:name w:val="#字符-样式1083"/>
    <w:semiHidden/>
    <w:qFormat/>
    <w:uiPriority w:val="0"/>
    <w:rPr>
      <w:bdr w:val="dotted" w:color="FF0000" w:sz="8" w:space="0"/>
    </w:rPr>
  </w:style>
  <w:style w:type="character" w:customStyle="1" w:styleId="534">
    <w:name w:val="#字符-样式1084"/>
    <w:semiHidden/>
    <w:qFormat/>
    <w:uiPriority w:val="0"/>
    <w:rPr>
      <w:bdr w:val="dotted" w:color="FF0000" w:sz="8" w:space="0"/>
    </w:rPr>
  </w:style>
  <w:style w:type="character" w:customStyle="1" w:styleId="535">
    <w:name w:val="#字符-样式1085"/>
    <w:semiHidden/>
    <w:qFormat/>
    <w:uiPriority w:val="0"/>
    <w:rPr>
      <w:bdr w:val="dotted" w:color="FF0000" w:sz="8" w:space="0"/>
    </w:rPr>
  </w:style>
  <w:style w:type="character" w:customStyle="1" w:styleId="536">
    <w:name w:val="#字符-样式1086"/>
    <w:semiHidden/>
    <w:qFormat/>
    <w:uiPriority w:val="0"/>
    <w:rPr>
      <w:bdr w:val="dotted" w:color="FF0000" w:sz="8" w:space="0"/>
    </w:rPr>
  </w:style>
  <w:style w:type="character" w:customStyle="1" w:styleId="537">
    <w:name w:val="#字符-样式1087"/>
    <w:semiHidden/>
    <w:qFormat/>
    <w:uiPriority w:val="0"/>
    <w:rPr>
      <w:bdr w:val="dotted" w:color="FF0000" w:sz="8" w:space="0"/>
    </w:rPr>
  </w:style>
  <w:style w:type="character" w:customStyle="1" w:styleId="538">
    <w:name w:val="#字符-样式1088"/>
    <w:semiHidden/>
    <w:qFormat/>
    <w:uiPriority w:val="0"/>
    <w:rPr>
      <w:bdr w:val="dotted" w:color="FF0000" w:sz="8" w:space="0"/>
    </w:rPr>
  </w:style>
  <w:style w:type="character" w:customStyle="1" w:styleId="539">
    <w:name w:val="#字符-样式1089"/>
    <w:semiHidden/>
    <w:qFormat/>
    <w:uiPriority w:val="0"/>
    <w:rPr>
      <w:bdr w:val="dotted" w:color="FF0000" w:sz="8" w:space="0"/>
    </w:rPr>
  </w:style>
  <w:style w:type="character" w:customStyle="1" w:styleId="540">
    <w:name w:val="#字符-样式1090"/>
    <w:semiHidden/>
    <w:qFormat/>
    <w:uiPriority w:val="0"/>
    <w:rPr>
      <w:bdr w:val="dotted" w:color="FF0000" w:sz="8" w:space="0"/>
    </w:rPr>
  </w:style>
  <w:style w:type="character" w:customStyle="1" w:styleId="541">
    <w:name w:val="#字符-样式1091"/>
    <w:semiHidden/>
    <w:qFormat/>
    <w:uiPriority w:val="0"/>
    <w:rPr>
      <w:bdr w:val="dotted" w:color="FF0000" w:sz="8" w:space="0"/>
    </w:rPr>
  </w:style>
  <w:style w:type="character" w:customStyle="1" w:styleId="542">
    <w:name w:val="#字符-样式1092"/>
    <w:semiHidden/>
    <w:qFormat/>
    <w:uiPriority w:val="0"/>
    <w:rPr>
      <w:bdr w:val="dotted" w:color="FF0000" w:sz="8" w:space="0"/>
    </w:rPr>
  </w:style>
  <w:style w:type="character" w:customStyle="1" w:styleId="543">
    <w:name w:val="#字符-样式1093"/>
    <w:semiHidden/>
    <w:qFormat/>
    <w:uiPriority w:val="0"/>
    <w:rPr>
      <w:bdr w:val="dotted" w:color="FF0000" w:sz="8" w:space="0"/>
    </w:rPr>
  </w:style>
  <w:style w:type="character" w:customStyle="1" w:styleId="544">
    <w:name w:val="#字符-样式1094"/>
    <w:semiHidden/>
    <w:qFormat/>
    <w:uiPriority w:val="0"/>
    <w:rPr>
      <w:bdr w:val="dotted" w:color="FF0000" w:sz="8" w:space="0"/>
    </w:rPr>
  </w:style>
  <w:style w:type="character" w:customStyle="1" w:styleId="545">
    <w:name w:val="#字符-样式1095"/>
    <w:semiHidden/>
    <w:qFormat/>
    <w:uiPriority w:val="0"/>
    <w:rPr>
      <w:bdr w:val="dotted" w:color="FF0000" w:sz="8" w:space="0"/>
    </w:rPr>
  </w:style>
  <w:style w:type="character" w:customStyle="1" w:styleId="546">
    <w:name w:val="#字符-样式1096"/>
    <w:semiHidden/>
    <w:qFormat/>
    <w:uiPriority w:val="0"/>
    <w:rPr>
      <w:bdr w:val="dotted" w:color="FF0000" w:sz="8" w:space="0"/>
    </w:rPr>
  </w:style>
  <w:style w:type="character" w:customStyle="1" w:styleId="547">
    <w:name w:val="#字符-样式1097"/>
    <w:semiHidden/>
    <w:qFormat/>
    <w:uiPriority w:val="0"/>
    <w:rPr>
      <w:bdr w:val="dotted" w:color="FF0000" w:sz="8" w:space="0"/>
    </w:rPr>
  </w:style>
  <w:style w:type="character" w:customStyle="1" w:styleId="548">
    <w:name w:val="#字符-样式1098"/>
    <w:semiHidden/>
    <w:qFormat/>
    <w:uiPriority w:val="0"/>
    <w:rPr>
      <w:bdr w:val="dotted" w:color="FF0000" w:sz="8" w:space="0"/>
    </w:rPr>
  </w:style>
  <w:style w:type="character" w:customStyle="1" w:styleId="549">
    <w:name w:val="#字符-样式1099"/>
    <w:semiHidden/>
    <w:qFormat/>
    <w:uiPriority w:val="0"/>
    <w:rPr>
      <w:bdr w:val="dotted" w:color="FF0000" w:sz="8" w:space="0"/>
    </w:rPr>
  </w:style>
  <w:style w:type="character" w:customStyle="1" w:styleId="550">
    <w:name w:val="#字符-样式1100"/>
    <w:semiHidden/>
    <w:qFormat/>
    <w:uiPriority w:val="0"/>
    <w:rPr>
      <w:bdr w:val="dotted" w:color="FF0000" w:sz="8" w:space="0"/>
    </w:rPr>
  </w:style>
  <w:style w:type="paragraph" w:customStyle="1" w:styleId="551">
    <w:name w:val="#N-注释-通用"/>
    <w:link w:val="552"/>
    <w:qFormat/>
    <w:uiPriority w:val="0"/>
    <w:pPr>
      <w:widowControl w:val="0"/>
      <w:overflowPunct w:val="0"/>
      <w:topLinePunct/>
      <w:snapToGrid w:val="0"/>
      <w:jc w:val="both"/>
    </w:pPr>
    <w:rPr>
      <w:rFonts w:ascii="Times New Roman" w:hAnsi="Times New Roman" w:eastAsia="宋体" w:cstheme="minorBidi"/>
      <w:color w:val="A6A6A6" w:themeColor="background1" w:themeShade="A6"/>
      <w:kern w:val="2"/>
      <w:sz w:val="15"/>
      <w:szCs w:val="15"/>
      <w:lang w:val="en-US" w:eastAsia="zh-CN" w:bidi="ar-SA"/>
      <w14:ligatures w14:val="none"/>
    </w:rPr>
  </w:style>
  <w:style w:type="character" w:customStyle="1" w:styleId="552">
    <w:name w:val="#N-注释-通用 字符"/>
    <w:basedOn w:val="58"/>
    <w:link w:val="551"/>
    <w:qFormat/>
    <w:uiPriority w:val="0"/>
    <w:rPr>
      <w:rFonts w:ascii="Times New Roman" w:hAnsi="Times New Roman" w:eastAsia="宋体"/>
      <w:color w:val="A6A6A6" w:themeColor="background1" w:themeShade="A6"/>
      <w:sz w:val="15"/>
      <w:szCs w:val="15"/>
      <w14:ligatures w14:val="none"/>
    </w:rPr>
  </w:style>
  <w:style w:type="paragraph" w:styleId="553">
    <w:name w:val="List Paragraph"/>
    <w:basedOn w:val="1"/>
    <w:unhideWhenUsed/>
    <w:qFormat/>
    <w:uiPriority w:val="34"/>
    <w:pPr>
      <w:widowControl/>
      <w:ind w:firstLine="420" w:firstLineChars="200"/>
      <w:jc w:val="left"/>
    </w:pPr>
    <w:rPr>
      <w:rFonts w:ascii="Times New Roman" w:hAnsi="Times New Roman" w:eastAsia="宋体" w:cs="Times New Roman"/>
      <w:kern w:val="0"/>
      <w:szCs w:val="20"/>
    </w:rPr>
  </w:style>
  <w:style w:type="paragraph" w:customStyle="1" w:styleId="554">
    <w:name w:val="Revision"/>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55">
    <w:name w:val="#A-006 字符"/>
    <w:basedOn w:val="58"/>
    <w:link w:val="70"/>
    <w:semiHidden/>
    <w:qFormat/>
    <w:uiPriority w:val="0"/>
    <w:rPr>
      <w:rFonts w:ascii="Times New Roman" w:hAnsi="Times New Roman" w:eastAsia="宋体" w:cs="Times New Roman"/>
      <w:color w:val="000000"/>
      <w:szCs w:val="24"/>
      <w14:ligatures w14:val="none"/>
    </w:rPr>
  </w:style>
  <w:style w:type="character" w:customStyle="1" w:styleId="556">
    <w:name w:val="#G-图名-特殊 字符"/>
    <w:basedOn w:val="58"/>
    <w:link w:val="106"/>
    <w:semiHidden/>
    <w:qFormat/>
    <w:uiPriority w:val="0"/>
    <w:rPr>
      <w:rFonts w:ascii="Times New Roman" w:hAnsi="Times New Roman" w:eastAsia="方正书宋简体" w:cs="Times New Roman"/>
      <w:b/>
      <w:color w:val="CC3399"/>
      <w:sz w:val="18"/>
      <w:shd w:val="clear" w:color="auto" w:fill="C5E0B3" w:themeFill="accent6" w:themeFillTint="66"/>
      <w14:ligatures w14:val="none"/>
    </w:rPr>
  </w:style>
  <w:style w:type="character" w:customStyle="1" w:styleId="557">
    <w:name w:val="#G-图名-通用 字符"/>
    <w:basedOn w:val="58"/>
    <w:link w:val="68"/>
    <w:semiHidden/>
    <w:qFormat/>
    <w:uiPriority w:val="0"/>
    <w:rPr>
      <w:rFonts w:ascii="Times New Roman" w:hAnsi="Times New Roman" w:eastAsia="宋体" w:cs="宋体"/>
      <w:color w:val="000000"/>
      <w:sz w:val="18"/>
      <w:szCs w:val="20"/>
      <w14:ligatures w14:val="none"/>
    </w:rPr>
  </w:style>
  <w:style w:type="paragraph" w:customStyle="1" w:styleId="558">
    <w:name w:val="#G-图名-通用-subStyle-A"/>
    <w:basedOn w:val="68"/>
    <w:qFormat/>
    <w:uiPriority w:val="0"/>
    <w:pPr>
      <w:ind w:left="1077" w:right="113" w:hanging="737"/>
      <w:jc w:val="left"/>
    </w:pPr>
    <w:rPr>
      <w:kern w:val="0"/>
    </w:rPr>
  </w:style>
  <w:style w:type="paragraph" w:customStyle="1" w:styleId="559">
    <w:name w:val="#G-图注-subStyle-两排图注"/>
    <w:basedOn w:val="108"/>
    <w:qFormat/>
    <w:uiPriority w:val="0"/>
    <w:pPr>
      <w:spacing w:after="120"/>
    </w:pPr>
  </w:style>
  <w:style w:type="paragraph" w:customStyle="1" w:styleId="560">
    <w:name w:val="#M-正文-备用5-subStyle-编者"/>
    <w:basedOn w:val="148"/>
    <w:qFormat/>
    <w:uiPriority w:val="0"/>
    <w:pPr>
      <w:ind w:right="142"/>
    </w:pPr>
  </w:style>
  <w:style w:type="paragraph" w:customStyle="1" w:styleId="561">
    <w:name w:val="#M-正文-备用801"/>
    <w:semiHidden/>
    <w:qFormat/>
    <w:uiPriority w:val="0"/>
    <w:pPr>
      <w:widowControl w:val="0"/>
      <w:shd w:val="pct30" w:color="FF0000" w:fill="auto"/>
      <w:overflowPunct w:val="0"/>
      <w:topLinePunct/>
      <w:jc w:val="both"/>
    </w:pPr>
    <w:rPr>
      <w:rFonts w:ascii="Times New Roman" w:hAnsi="Times New Roman" w:eastAsia="宋体" w:cs="Times New Roman"/>
      <w:kern w:val="2"/>
      <w:sz w:val="21"/>
      <w:szCs w:val="24"/>
      <w:lang w:val="en-US" w:eastAsia="zh-CN" w:bidi="ar-SA"/>
      <w14:ligatures w14:val="none"/>
    </w:rPr>
  </w:style>
  <w:style w:type="character" w:customStyle="1" w:styleId="562">
    <w:name w:val="#M-正文-通用 字符"/>
    <w:basedOn w:val="58"/>
    <w:link w:val="4"/>
    <w:semiHidden/>
    <w:qFormat/>
    <w:uiPriority w:val="0"/>
    <w:rPr>
      <w:rFonts w:ascii="Times New Roman" w:hAnsi="Times New Roman" w:eastAsia="宋体" w:cs="宋体"/>
      <w:color w:val="000000"/>
      <w:szCs w:val="20"/>
      <w14:ligatures w14:val="none"/>
    </w:rPr>
  </w:style>
  <w:style w:type="paragraph" w:customStyle="1" w:styleId="563">
    <w:name w:val="#M-正文-通用-subStyle-“"/>
    <w:basedOn w:val="4"/>
    <w:qFormat/>
    <w:uiPriority w:val="0"/>
    <w:pPr>
      <w:ind w:firstLine="340" w:firstLineChars="0"/>
    </w:pPr>
  </w:style>
  <w:style w:type="paragraph" w:customStyle="1" w:styleId="564">
    <w:name w:val="#M-正文-占位符"/>
    <w:basedOn w:val="1"/>
    <w:qFormat/>
    <w:uiPriority w:val="0"/>
    <w:pPr>
      <w:spacing w:line="360" w:lineRule="auto"/>
      <w:ind w:firstLine="480" w:firstLineChars="200"/>
    </w:pPr>
    <w:rPr>
      <w:rFonts w:ascii="宋体" w:hAnsi="宋体" w:eastAsia="宋体" w:cs="宋体"/>
      <w:sz w:val="24"/>
      <w:szCs w:val="28"/>
    </w:rPr>
  </w:style>
  <w:style w:type="paragraph" w:customStyle="1" w:styleId="565">
    <w:name w:val="#P-参考文献-条目-subStyle-1"/>
    <w:basedOn w:val="121"/>
    <w:qFormat/>
    <w:uiPriority w:val="0"/>
    <w:pPr>
      <w:ind w:left="408" w:hanging="408"/>
    </w:pPr>
  </w:style>
  <w:style w:type="paragraph" w:customStyle="1" w:styleId="566">
    <w:name w:val="#P-参考文献-条目-subStyle-缩进"/>
    <w:basedOn w:val="121"/>
    <w:qFormat/>
    <w:uiPriority w:val="0"/>
    <w:pPr>
      <w:numPr>
        <w:numId w:val="5"/>
      </w:numPr>
    </w:pPr>
  </w:style>
  <w:style w:type="character" w:customStyle="1" w:styleId="567">
    <w:name w:val="#P-公式-居中 字符"/>
    <w:basedOn w:val="58"/>
    <w:link w:val="133"/>
    <w:semiHidden/>
    <w:qFormat/>
    <w:uiPriority w:val="0"/>
    <w:rPr>
      <w:rFonts w:ascii="Times New Roman" w:hAnsi="Times New Roman" w:eastAsia="方正书宋简体" w:cs="Times New Roman"/>
      <w:shd w:val="clear" w:color="auto" w:fill="FFDC6D"/>
      <w14:ligatures w14:val="none"/>
    </w:rPr>
  </w:style>
  <w:style w:type="paragraph" w:customStyle="1" w:styleId="568">
    <w:name w:val="#T-表名-通用-subStyle-横"/>
    <w:basedOn w:val="67"/>
    <w:qFormat/>
    <w:uiPriority w:val="0"/>
    <w:pPr>
      <w:tabs>
        <w:tab w:val="right" w:pos="8419"/>
        <w:tab w:val="right" w:pos="14712"/>
      </w:tabs>
    </w:pPr>
  </w:style>
  <w:style w:type="paragraph" w:customStyle="1" w:styleId="569">
    <w:name w:val="#T-表内文字-左对齐-subStyle-表内左表头"/>
    <w:basedOn w:val="64"/>
    <w:qFormat/>
    <w:uiPriority w:val="0"/>
  </w:style>
  <w:style w:type="paragraph" w:customStyle="1" w:styleId="570">
    <w:name w:val="#T-表注-subStyle-1"/>
    <w:basedOn w:val="110"/>
    <w:qFormat/>
    <w:uiPriority w:val="0"/>
  </w:style>
  <w:style w:type="paragraph" w:customStyle="1" w:styleId="571">
    <w:name w:val="#T-表注-subStyle-1."/>
    <w:basedOn w:val="110"/>
    <w:qFormat/>
    <w:uiPriority w:val="0"/>
    <w:pPr>
      <w:ind w:left="448"/>
    </w:pPr>
  </w:style>
  <w:style w:type="paragraph" w:customStyle="1" w:styleId="572">
    <w:name w:val="#T-表注-subStyle-2"/>
    <w:basedOn w:val="110"/>
    <w:qFormat/>
    <w:uiPriority w:val="0"/>
    <w:pPr>
      <w:ind w:left="5000" w:leftChars="250" w:hanging="420"/>
    </w:pPr>
  </w:style>
  <w:style w:type="character" w:customStyle="1" w:styleId="573">
    <w:name w:val="#公式-白斜体"/>
    <w:semiHidden/>
    <w:qFormat/>
    <w:uiPriority w:val="1"/>
    <w:rPr>
      <w:rFonts w:ascii="Cambria Math" w:hAnsi="Cambria Math"/>
      <w:i/>
      <w:color w:val="008000"/>
      <w:shd w:val="clear" w:color="auto" w:fill="auto"/>
      <w14:glow w14:rad="0">
        <w14:srgbClr w14:val="33CC33"/>
      </w14:glow>
    </w:rPr>
  </w:style>
  <w:style w:type="character" w:customStyle="1" w:styleId="574">
    <w:name w:val="#公式-白正体"/>
    <w:semiHidden/>
    <w:qFormat/>
    <w:uiPriority w:val="1"/>
    <w:rPr>
      <w:color w:val="0099FF"/>
      <w:shd w:val="clear" w:color="auto" w:fill="auto"/>
      <w14:glow w14:rad="0">
        <w14:schemeClr w14:val="tx2">
          <w14:lumMod w14:val="40000"/>
          <w14:lumOff w14:val="60000"/>
        </w14:schemeClr>
      </w14:glow>
    </w:rPr>
  </w:style>
  <w:style w:type="character" w:customStyle="1" w:styleId="575">
    <w:name w:val="#公式-黑斜体"/>
    <w:semiHidden/>
    <w:qFormat/>
    <w:uiPriority w:val="1"/>
    <w:rPr>
      <w:rFonts w:ascii="Cambria Math" w:hAnsi="Cambria Math"/>
      <w:b/>
      <w:bCs/>
      <w:i/>
      <w:color w:val="CC3300"/>
      <w:shd w:val="clear" w:color="auto" w:fill="auto"/>
      <w14:glow w14:rad="0">
        <w14:srgbClr w14:val="FF7575"/>
      </w14:glow>
    </w:rPr>
  </w:style>
  <w:style w:type="character" w:customStyle="1" w:styleId="576">
    <w:name w:val="#公式-黑正体"/>
    <w:semiHidden/>
    <w:qFormat/>
    <w:uiPriority w:val="1"/>
    <w:rPr>
      <w:rFonts w:ascii="Cambria Math" w:hAnsi="Cambria Math"/>
      <w:b/>
      <w:bCs/>
      <w:iCs/>
      <w:color w:val="FF9900"/>
      <w:shd w:val="clear" w:color="auto" w:fill="auto"/>
      <w14:glow w14:rad="0">
        <w14:srgbClr w14:val="FFCC00"/>
      </w14:glow>
    </w:rPr>
  </w:style>
  <w:style w:type="character" w:customStyle="1" w:styleId="577">
    <w:name w:val="#字符-半角百分号"/>
    <w:basedOn w:val="58"/>
    <w:semiHidden/>
    <w:qFormat/>
    <w:uiPriority w:val="0"/>
    <w:rPr>
      <w:bdr w:val="single" w:color="FF0000" w:sz="8" w:space="0"/>
    </w:rPr>
  </w:style>
  <w:style w:type="character" w:customStyle="1" w:styleId="578">
    <w:name w:val="#字符-半角波浪号"/>
    <w:basedOn w:val="58"/>
    <w:semiHidden/>
    <w:qFormat/>
    <w:uiPriority w:val="0"/>
    <w:rPr>
      <w:bdr w:val="single" w:color="FF0000" w:sz="8" w:space="0"/>
    </w:rPr>
  </w:style>
  <w:style w:type="character" w:customStyle="1" w:styleId="579">
    <w:name w:val="#字符-半角乘号"/>
    <w:basedOn w:val="58"/>
    <w:semiHidden/>
    <w:qFormat/>
    <w:uiPriority w:val="0"/>
    <w:rPr>
      <w:bdr w:val="single" w:color="FF0000" w:sz="8" w:space="0"/>
    </w:rPr>
  </w:style>
  <w:style w:type="character" w:customStyle="1" w:styleId="580">
    <w:name w:val="#字符-半角大写罗马数字"/>
    <w:basedOn w:val="58"/>
    <w:semiHidden/>
    <w:qFormat/>
    <w:uiPriority w:val="0"/>
    <w:rPr>
      <w:bdr w:val="single" w:color="FF0000" w:sz="8" w:space="0"/>
    </w:rPr>
  </w:style>
  <w:style w:type="character" w:customStyle="1" w:styleId="581">
    <w:name w:val="#字符-半角小写罗马数字"/>
    <w:basedOn w:val="58"/>
    <w:semiHidden/>
    <w:qFormat/>
    <w:uiPriority w:val="0"/>
    <w:rPr>
      <w:bdr w:val="single" w:color="FF0000" w:sz="8" w:space="0"/>
    </w:rPr>
  </w:style>
  <w:style w:type="character" w:customStyle="1" w:styleId="582">
    <w:name w:val="#字符-半字线"/>
    <w:basedOn w:val="58"/>
    <w:semiHidden/>
    <w:qFormat/>
    <w:uiPriority w:val="0"/>
    <w:rPr>
      <w:bdr w:val="single" w:color="FF0000" w:sz="8" w:space="0"/>
    </w:rPr>
  </w:style>
  <w:style w:type="character" w:customStyle="1" w:styleId="583">
    <w:name w:val="#字符-破折号"/>
    <w:basedOn w:val="58"/>
    <w:semiHidden/>
    <w:qFormat/>
    <w:uiPriority w:val="0"/>
    <w:rPr>
      <w:bdr w:val="single" w:color="FF0000" w:sz="8" w:space="0"/>
    </w:rPr>
  </w:style>
  <w:style w:type="character" w:customStyle="1" w:styleId="584">
    <w:name w:val="#字符-千分号"/>
    <w:basedOn w:val="58"/>
    <w:semiHidden/>
    <w:qFormat/>
    <w:uiPriority w:val="0"/>
    <w:rPr>
      <w:bdr w:val="single" w:color="FF0000" w:sz="8" w:space="0"/>
    </w:rPr>
  </w:style>
  <w:style w:type="character" w:customStyle="1" w:styleId="585">
    <w:name w:val="#字符-全角百分号"/>
    <w:basedOn w:val="58"/>
    <w:semiHidden/>
    <w:qFormat/>
    <w:uiPriority w:val="0"/>
    <w:rPr>
      <w:bdr w:val="single" w:color="FF0000" w:sz="8" w:space="0"/>
    </w:rPr>
  </w:style>
  <w:style w:type="character" w:customStyle="1" w:styleId="586">
    <w:name w:val="#字符-全角波浪号"/>
    <w:basedOn w:val="58"/>
    <w:semiHidden/>
    <w:qFormat/>
    <w:uiPriority w:val="0"/>
    <w:rPr>
      <w:bdr w:val="single" w:color="FF0000" w:sz="8" w:space="0"/>
    </w:rPr>
  </w:style>
  <w:style w:type="character" w:customStyle="1" w:styleId="587">
    <w:name w:val="#字符-全角乘号"/>
    <w:basedOn w:val="58"/>
    <w:semiHidden/>
    <w:qFormat/>
    <w:uiPriority w:val="0"/>
    <w:rPr>
      <w:bdr w:val="single" w:color="FF0000" w:sz="8" w:space="0"/>
    </w:rPr>
  </w:style>
  <w:style w:type="character" w:customStyle="1" w:styleId="588">
    <w:name w:val="#字符-全角大写罗马数字"/>
    <w:basedOn w:val="58"/>
    <w:semiHidden/>
    <w:qFormat/>
    <w:uiPriority w:val="0"/>
    <w:rPr>
      <w:bdr w:val="single" w:color="FF0000" w:sz="8" w:space="0"/>
    </w:rPr>
  </w:style>
  <w:style w:type="character" w:customStyle="1" w:styleId="589">
    <w:name w:val="#字符-全角小写罗马数字"/>
    <w:basedOn w:val="58"/>
    <w:semiHidden/>
    <w:qFormat/>
    <w:uiPriority w:val="0"/>
    <w:rPr>
      <w:bdr w:val="single" w:color="FF0000" w:sz="8" w:space="0"/>
    </w:rPr>
  </w:style>
  <w:style w:type="character" w:customStyle="1" w:styleId="590">
    <w:name w:val="#字符-斜线"/>
    <w:semiHidden/>
    <w:qFormat/>
    <w:uiPriority w:val="1"/>
    <w:rPr>
      <w:bdr w:val="single" w:color="FF0000" w:sz="8" w:space="0"/>
    </w:rPr>
  </w:style>
  <w:style w:type="character" w:customStyle="1" w:styleId="591">
    <w:name w:val="#字符-一字线"/>
    <w:basedOn w:val="58"/>
    <w:semiHidden/>
    <w:qFormat/>
    <w:uiPriority w:val="0"/>
    <w:rPr>
      <w:bdr w:val="single" w:color="FF0000" w:sz="8" w:space="0"/>
    </w:rPr>
  </w:style>
  <w:style w:type="character" w:customStyle="1" w:styleId="592">
    <w:name w:val="#字符-中间点"/>
    <w:basedOn w:val="58"/>
    <w:semiHidden/>
    <w:qFormat/>
    <w:uiPriority w:val="0"/>
    <w:rPr>
      <w:bdr w:val="single" w:color="FF0000" w:sz="8" w:space="0"/>
    </w:rPr>
  </w:style>
  <w:style w:type="table" w:customStyle="1" w:styleId="593">
    <w:name w:val="无格式表格 11"/>
    <w:basedOn w:val="56"/>
    <w:qFormat/>
    <w:uiPriority w:val="41"/>
    <w:rPr>
      <w:kern w:val="0"/>
      <w:sz w:val="20"/>
      <w:szCs w:val="20"/>
      <w14:ligatures w14:val="none"/>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594">
    <w:name w:val="修订1"/>
    <w:hidden/>
    <w:unhideWhenUsed/>
    <w:qFormat/>
    <w:uiPriority w:val="99"/>
    <w:rPr>
      <w:rFonts w:ascii="Times New Roman" w:hAnsi="Times New Roman" w:eastAsia="宋体" w:cs="Times New Roman"/>
      <w:kern w:val="0"/>
      <w:sz w:val="21"/>
      <w:szCs w:val="20"/>
      <w:lang w:val="en-US" w:eastAsia="zh-CN" w:bidi="ar-SA"/>
      <w14:ligatures w14:val="none"/>
    </w:rPr>
  </w:style>
  <w:style w:type="character" w:customStyle="1" w:styleId="595">
    <w:name w:val="页脚 字符"/>
    <w:basedOn w:val="58"/>
    <w:link w:val="35"/>
    <w:qFormat/>
    <w:uiPriority w:val="99"/>
    <w:rPr>
      <w:sz w:val="18"/>
      <w:szCs w:val="18"/>
      <w14:ligatures w14:val="none"/>
    </w:rPr>
  </w:style>
  <w:style w:type="paragraph" w:customStyle="1" w:styleId="596">
    <w:name w:val="ZW-1"/>
    <w:qFormat/>
    <w:uiPriority w:val="0"/>
    <w:pPr>
      <w:widowControl w:val="0"/>
      <w:topLinePunct/>
      <w:adjustRightInd w:val="0"/>
      <w:snapToGrid w:val="0"/>
      <w:spacing w:line="312" w:lineRule="atLeast"/>
      <w:ind w:firstLine="425"/>
      <w:jc w:val="both"/>
    </w:pPr>
    <w:rPr>
      <w:rFonts w:ascii="Times New Roman" w:hAnsi="Times New Roman" w:eastAsia="宋体" w:cs="Times New Roman"/>
      <w:color w:val="000000"/>
      <w:kern w:val="21"/>
      <w:sz w:val="21"/>
      <w:szCs w:val="21"/>
      <w:lang w:val="en-US" w:eastAsia="zh-CN" w:bidi="ar-SA"/>
      <w14:ligatures w14:val="none"/>
    </w:rPr>
  </w:style>
  <w:style w:type="character" w:customStyle="1" w:styleId="597">
    <w:name w:val="页眉 字符"/>
    <w:basedOn w:val="58"/>
    <w:link w:val="36"/>
    <w:qFormat/>
    <w:uiPriority w:val="0"/>
    <w:rPr>
      <w:sz w:val="18"/>
      <w:szCs w:val="18"/>
      <w14:ligatures w14:val="none"/>
    </w:rPr>
  </w:style>
  <w:style w:type="character" w:customStyle="1" w:styleId="598">
    <w:name w:val="标题 3 字符"/>
    <w:basedOn w:val="58"/>
    <w:link w:val="6"/>
    <w:qFormat/>
    <w:uiPriority w:val="0"/>
    <w:rPr>
      <w:rFonts w:eastAsia="黑体"/>
      <w:bCs/>
      <w:sz w:val="28"/>
      <w:szCs w:val="28"/>
      <w14:ligatures w14:val="none"/>
    </w:rPr>
  </w:style>
  <w:style w:type="character" w:customStyle="1" w:styleId="599">
    <w:name w:val="标题 5 字符"/>
    <w:basedOn w:val="58"/>
    <w:link w:val="8"/>
    <w:qFormat/>
    <w:uiPriority w:val="0"/>
    <w:rPr>
      <w:bCs/>
      <w:szCs w:val="28"/>
      <w14:ligatures w14:val="none"/>
    </w:rPr>
  </w:style>
  <w:style w:type="character" w:customStyle="1" w:styleId="600">
    <w:name w:val="标题 6 字符"/>
    <w:basedOn w:val="58"/>
    <w:link w:val="9"/>
    <w:qFormat/>
    <w:uiPriority w:val="0"/>
    <w:rPr>
      <w:bCs/>
      <w:szCs w:val="24"/>
      <w14:ligatures w14:val="none"/>
    </w:rPr>
  </w:style>
  <w:style w:type="character" w:customStyle="1" w:styleId="601">
    <w:name w:val="标题 7 字符"/>
    <w:basedOn w:val="58"/>
    <w:link w:val="10"/>
    <w:qFormat/>
    <w:uiPriority w:val="0"/>
    <w:rPr>
      <w:bCs/>
      <w:szCs w:val="24"/>
      <w14:ligatures w14:val="none"/>
    </w:rPr>
  </w:style>
  <w:style w:type="character" w:customStyle="1" w:styleId="602">
    <w:name w:val="日期 字符"/>
    <w:basedOn w:val="58"/>
    <w:link w:val="31"/>
    <w:qFormat/>
    <w:uiPriority w:val="0"/>
    <w:rPr>
      <w:szCs w:val="24"/>
      <w14:ligatures w14:val="none"/>
    </w:rPr>
  </w:style>
  <w:style w:type="table" w:customStyle="1" w:styleId="603">
    <w:name w:val="网格型1"/>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04">
    <w:name w:val="网格型2"/>
    <w:basedOn w:val="56"/>
    <w:qFormat/>
    <w:uiPriority w:val="39"/>
    <w:rPr>
      <w:rFonts w:ascii="等线" w:hAnsi="等线" w:eastAsia="等线"/>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5">
    <w:name w:val="标题 1 字符"/>
    <w:basedOn w:val="58"/>
    <w:link w:val="3"/>
    <w:qFormat/>
    <w:uiPriority w:val="0"/>
    <w:rPr>
      <w:rFonts w:ascii="Times New Roman" w:hAnsi="Times New Roman" w:eastAsia="黑体" w:cs="Times New Roman"/>
      <w:color w:val="000000"/>
      <w:sz w:val="30"/>
      <w:szCs w:val="24"/>
      <w14:ligatures w14:val="none"/>
    </w:rPr>
  </w:style>
  <w:style w:type="character" w:customStyle="1" w:styleId="606">
    <w:name w:val="正文文本 字符"/>
    <w:basedOn w:val="58"/>
    <w:link w:val="24"/>
    <w:qFormat/>
    <w:uiPriority w:val="0"/>
    <w:rPr>
      <w:szCs w:val="24"/>
      <w14:ligatures w14:val="none"/>
    </w:rPr>
  </w:style>
  <w:style w:type="character" w:customStyle="1" w:styleId="607">
    <w:name w:val="正文文本 2 字符"/>
    <w:basedOn w:val="58"/>
    <w:link w:val="49"/>
    <w:qFormat/>
    <w:uiPriority w:val="99"/>
    <w:rPr>
      <w:szCs w:val="24"/>
      <w14:ligatures w14:val="none"/>
    </w:rPr>
  </w:style>
  <w:style w:type="character" w:customStyle="1" w:styleId="608">
    <w:name w:val="正文文本 3 字符"/>
    <w:basedOn w:val="58"/>
    <w:link w:val="23"/>
    <w:qFormat/>
    <w:uiPriority w:val="99"/>
    <w:rPr>
      <w:sz w:val="16"/>
      <w:szCs w:val="16"/>
      <w14:ligatures w14:val="none"/>
    </w:rPr>
  </w:style>
  <w:style w:type="character" w:customStyle="1" w:styleId="609">
    <w:name w:val="正文文本首行缩进 字符"/>
    <w:basedOn w:val="606"/>
    <w:link w:val="54"/>
    <w:qFormat/>
    <w:uiPriority w:val="99"/>
    <w:rPr>
      <w:szCs w:val="24"/>
      <w14:ligatures w14:val="none"/>
    </w:rPr>
  </w:style>
  <w:style w:type="character" w:customStyle="1" w:styleId="610">
    <w:name w:val="正文文本缩进 字符"/>
    <w:basedOn w:val="58"/>
    <w:link w:val="25"/>
    <w:qFormat/>
    <w:uiPriority w:val="99"/>
    <w:rPr>
      <w:szCs w:val="24"/>
      <w14:ligatures w14:val="none"/>
    </w:rPr>
  </w:style>
  <w:style w:type="character" w:customStyle="1" w:styleId="611">
    <w:name w:val="正文文本首行缩进 2 字符"/>
    <w:basedOn w:val="610"/>
    <w:link w:val="55"/>
    <w:qFormat/>
    <w:uiPriority w:val="0"/>
    <w:rPr>
      <w:rFonts w:ascii="Calibri" w:hAnsi="Calibri"/>
      <w:szCs w:val="24"/>
      <w14:ligatures w14:val="none"/>
    </w:rPr>
  </w:style>
  <w:style w:type="character" w:customStyle="1" w:styleId="612">
    <w:name w:val="正文文本缩进 2 字符"/>
    <w:basedOn w:val="58"/>
    <w:link w:val="32"/>
    <w:qFormat/>
    <w:uiPriority w:val="99"/>
    <w:rPr>
      <w:szCs w:val="24"/>
      <w14:ligatures w14:val="none"/>
    </w:rPr>
  </w:style>
  <w:style w:type="character" w:customStyle="1" w:styleId="613">
    <w:name w:val="正文文本缩进 3 字符"/>
    <w:basedOn w:val="58"/>
    <w:link w:val="43"/>
    <w:qFormat/>
    <w:uiPriority w:val="99"/>
    <w:rPr>
      <w:sz w:val="16"/>
      <w:szCs w:val="16"/>
      <w14:ligatures w14: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45.jpeg"/><Relationship Id="rId98" Type="http://schemas.openxmlformats.org/officeDocument/2006/relationships/hyperlink" Target="resource/images/illustration/32" TargetMode="External"/><Relationship Id="rId97" Type="http://schemas.openxmlformats.org/officeDocument/2006/relationships/image" Target="media/image44.png"/><Relationship Id="rId96" Type="http://schemas.openxmlformats.org/officeDocument/2006/relationships/hyperlink" Target="resource/images/illustration/31" TargetMode="External"/><Relationship Id="rId95" Type="http://schemas.openxmlformats.org/officeDocument/2006/relationships/image" Target="media/image43.png"/><Relationship Id="rId94" Type="http://schemas.openxmlformats.org/officeDocument/2006/relationships/image" Target="media/image42.png"/><Relationship Id="rId93" Type="http://schemas.openxmlformats.org/officeDocument/2006/relationships/hyperlink" Target="resource/images/illustration/30" TargetMode="External"/><Relationship Id="rId92" Type="http://schemas.openxmlformats.org/officeDocument/2006/relationships/image" Target="media/image41.png"/><Relationship Id="rId91" Type="http://schemas.openxmlformats.org/officeDocument/2006/relationships/hyperlink" Target="resource/images/illustration/29" TargetMode="External"/><Relationship Id="rId90" Type="http://schemas.openxmlformats.org/officeDocument/2006/relationships/image" Target="media/image40.png"/><Relationship Id="rId9" Type="http://schemas.openxmlformats.org/officeDocument/2006/relationships/footer" Target="footer4.xml"/><Relationship Id="rId89" Type="http://schemas.openxmlformats.org/officeDocument/2006/relationships/hyperlink" Target="resource/images/illustration/28" TargetMode="External"/><Relationship Id="rId88" Type="http://schemas.openxmlformats.org/officeDocument/2006/relationships/image" Target="media/image39.png"/><Relationship Id="rId87" Type="http://schemas.openxmlformats.org/officeDocument/2006/relationships/hyperlink" Target="resource/images/illustration/27" TargetMode="External"/><Relationship Id="rId86" Type="http://schemas.openxmlformats.org/officeDocument/2006/relationships/image" Target="media/image38.png"/><Relationship Id="rId85" Type="http://schemas.openxmlformats.org/officeDocument/2006/relationships/hyperlink" Target="resource/images/illustration/26" TargetMode="External"/><Relationship Id="rId84" Type="http://schemas.openxmlformats.org/officeDocument/2006/relationships/image" Target="media/image37.png"/><Relationship Id="rId83" Type="http://schemas.openxmlformats.org/officeDocument/2006/relationships/hyperlink" Target="resource/images/illustration/25" TargetMode="External"/><Relationship Id="rId82" Type="http://schemas.openxmlformats.org/officeDocument/2006/relationships/image" Target="media/image36.png"/><Relationship Id="rId81" Type="http://schemas.openxmlformats.org/officeDocument/2006/relationships/image" Target="media/image35.png"/><Relationship Id="rId80" Type="http://schemas.openxmlformats.org/officeDocument/2006/relationships/hyperlink" Target="resource/images/illustration/24" TargetMode="External"/><Relationship Id="rId8" Type="http://schemas.openxmlformats.org/officeDocument/2006/relationships/footer" Target="footer3.xml"/><Relationship Id="rId79" Type="http://schemas.openxmlformats.org/officeDocument/2006/relationships/image" Target="media/image34.png"/><Relationship Id="rId78" Type="http://schemas.openxmlformats.org/officeDocument/2006/relationships/hyperlink" Target="resource/images/illustration/23" TargetMode="External"/><Relationship Id="rId77" Type="http://schemas.openxmlformats.org/officeDocument/2006/relationships/image" Target="media/image33.png"/><Relationship Id="rId76" Type="http://schemas.openxmlformats.org/officeDocument/2006/relationships/hyperlink" Target="resource/images/illustration/22" TargetMode="External"/><Relationship Id="rId75" Type="http://schemas.openxmlformats.org/officeDocument/2006/relationships/image" Target="media/image32.png"/><Relationship Id="rId74" Type="http://schemas.openxmlformats.org/officeDocument/2006/relationships/hyperlink" Target="resource/images/illustration/21" TargetMode="External"/><Relationship Id="rId73" Type="http://schemas.openxmlformats.org/officeDocument/2006/relationships/image" Target="media/image31.png"/><Relationship Id="rId72" Type="http://schemas.openxmlformats.org/officeDocument/2006/relationships/hyperlink" Target="resource/images/illustration/20" TargetMode="External"/><Relationship Id="rId71" Type="http://schemas.openxmlformats.org/officeDocument/2006/relationships/image" Target="media/image30.png"/><Relationship Id="rId70" Type="http://schemas.openxmlformats.org/officeDocument/2006/relationships/hyperlink" Target="resource/images/illustration/19" TargetMode="External"/><Relationship Id="rId7" Type="http://schemas.openxmlformats.org/officeDocument/2006/relationships/footer" Target="footer2.xml"/><Relationship Id="rId69" Type="http://schemas.openxmlformats.org/officeDocument/2006/relationships/image" Target="media/image29.png"/><Relationship Id="rId68" Type="http://schemas.openxmlformats.org/officeDocument/2006/relationships/image" Target="media/image28.png"/><Relationship Id="rId67" Type="http://schemas.openxmlformats.org/officeDocument/2006/relationships/hyperlink" Target="resource/images/illustration/18" TargetMode="External"/><Relationship Id="rId66" Type="http://schemas.openxmlformats.org/officeDocument/2006/relationships/image" Target="media/image27.png"/><Relationship Id="rId65" Type="http://schemas.openxmlformats.org/officeDocument/2006/relationships/hyperlink" Target="resource/images/illustration/17" TargetMode="External"/><Relationship Id="rId64" Type="http://schemas.openxmlformats.org/officeDocument/2006/relationships/image" Target="media/image26.png"/><Relationship Id="rId63" Type="http://schemas.openxmlformats.org/officeDocument/2006/relationships/hyperlink" Target="resource/images/illustration/16" TargetMode="External"/><Relationship Id="rId62" Type="http://schemas.openxmlformats.org/officeDocument/2006/relationships/image" Target="media/image25.png"/><Relationship Id="rId61" Type="http://schemas.openxmlformats.org/officeDocument/2006/relationships/image" Target="media/image24.png"/><Relationship Id="rId60" Type="http://schemas.openxmlformats.org/officeDocument/2006/relationships/image" Target="media/image23.png"/><Relationship Id="rId6" Type="http://schemas.openxmlformats.org/officeDocument/2006/relationships/footer" Target="footer1.xml"/><Relationship Id="rId59" Type="http://schemas.openxmlformats.org/officeDocument/2006/relationships/hyperlink" Target="resource/images/illustration/15" TargetMode="External"/><Relationship Id="rId58" Type="http://schemas.openxmlformats.org/officeDocument/2006/relationships/image" Target="media/image22.png"/><Relationship Id="rId57" Type="http://schemas.openxmlformats.org/officeDocument/2006/relationships/hyperlink" Target="resource/images/illustration/14" TargetMode="External"/><Relationship Id="rId56" Type="http://schemas.openxmlformats.org/officeDocument/2006/relationships/image" Target="media/image21.png"/><Relationship Id="rId55" Type="http://schemas.openxmlformats.org/officeDocument/2006/relationships/hyperlink" Target="resource/images/illustration/13" TargetMode="External"/><Relationship Id="rId54" Type="http://schemas.openxmlformats.org/officeDocument/2006/relationships/image" Target="media/image20.png"/><Relationship Id="rId53" Type="http://schemas.openxmlformats.org/officeDocument/2006/relationships/image" Target="media/image19.png"/><Relationship Id="rId52" Type="http://schemas.openxmlformats.org/officeDocument/2006/relationships/image" Target="media/image18.png"/><Relationship Id="rId51" Type="http://schemas.openxmlformats.org/officeDocument/2006/relationships/hyperlink" Target="resource/images/illustration/12" TargetMode="External"/><Relationship Id="rId50" Type="http://schemas.openxmlformats.org/officeDocument/2006/relationships/image" Target="media/image17.png"/><Relationship Id="rId5" Type="http://schemas.openxmlformats.org/officeDocument/2006/relationships/header" Target="header3.xml"/><Relationship Id="rId49" Type="http://schemas.openxmlformats.org/officeDocument/2006/relationships/hyperlink" Target="resource/images/illustration/11" TargetMode="External"/><Relationship Id="rId48" Type="http://schemas.openxmlformats.org/officeDocument/2006/relationships/image" Target="media/image16.emf"/><Relationship Id="rId47" Type="http://schemas.openxmlformats.org/officeDocument/2006/relationships/hyperlink" Target="resource/images/illustration/10" TargetMode="External"/><Relationship Id="rId46" Type="http://schemas.openxmlformats.org/officeDocument/2006/relationships/image" Target="media/image15.png"/><Relationship Id="rId450" Type="http://schemas.microsoft.com/office/2011/relationships/people" Target="people.xml"/><Relationship Id="rId45" Type="http://schemas.openxmlformats.org/officeDocument/2006/relationships/image" Target="media/image14.emf"/><Relationship Id="rId449" Type="http://schemas.openxmlformats.org/officeDocument/2006/relationships/fontTable" Target="fontTable.xml"/><Relationship Id="rId448" Type="http://schemas.openxmlformats.org/officeDocument/2006/relationships/numbering" Target="numbering.xml"/><Relationship Id="rId447" Type="http://schemas.openxmlformats.org/officeDocument/2006/relationships/image" Target="media/image247.png"/><Relationship Id="rId446" Type="http://schemas.openxmlformats.org/officeDocument/2006/relationships/image" Target="media/image246.png"/><Relationship Id="rId445" Type="http://schemas.openxmlformats.org/officeDocument/2006/relationships/hyperlink" Target="resource/images/illustration/123" TargetMode="External"/><Relationship Id="rId444" Type="http://schemas.openxmlformats.org/officeDocument/2006/relationships/image" Target="media/image245.png"/><Relationship Id="rId443" Type="http://schemas.openxmlformats.org/officeDocument/2006/relationships/image" Target="media/image244.png"/><Relationship Id="rId442" Type="http://schemas.openxmlformats.org/officeDocument/2006/relationships/image" Target="media/image243.png"/><Relationship Id="rId441" Type="http://schemas.openxmlformats.org/officeDocument/2006/relationships/hyperlink" Target="resource/images/illustration/122" TargetMode="External"/><Relationship Id="rId440" Type="http://schemas.openxmlformats.org/officeDocument/2006/relationships/image" Target="media/image242.png"/><Relationship Id="rId44" Type="http://schemas.openxmlformats.org/officeDocument/2006/relationships/hyperlink" Target="resource/images/illustration/9" TargetMode="External"/><Relationship Id="rId439" Type="http://schemas.openxmlformats.org/officeDocument/2006/relationships/hyperlink" Target="resource/images/illustration/121" TargetMode="External"/><Relationship Id="rId438" Type="http://schemas.openxmlformats.org/officeDocument/2006/relationships/image" Target="media/image241.png"/><Relationship Id="rId437" Type="http://schemas.openxmlformats.org/officeDocument/2006/relationships/hyperlink" Target="resource/images/illustration/120" TargetMode="External"/><Relationship Id="rId436" Type="http://schemas.openxmlformats.org/officeDocument/2006/relationships/image" Target="media/image240.png"/><Relationship Id="rId435" Type="http://schemas.openxmlformats.org/officeDocument/2006/relationships/hyperlink" Target="resource/images/illustration/119" TargetMode="External"/><Relationship Id="rId434" Type="http://schemas.openxmlformats.org/officeDocument/2006/relationships/image" Target="media/image239.png"/><Relationship Id="rId433" Type="http://schemas.openxmlformats.org/officeDocument/2006/relationships/image" Target="media/image238.png"/><Relationship Id="rId432" Type="http://schemas.openxmlformats.org/officeDocument/2006/relationships/hyperlink" Target="resource/images/illustration/118" TargetMode="External"/><Relationship Id="rId431" Type="http://schemas.openxmlformats.org/officeDocument/2006/relationships/image" Target="media/image237.png"/><Relationship Id="rId430" Type="http://schemas.openxmlformats.org/officeDocument/2006/relationships/hyperlink" Target="resource/images/illustration/117" TargetMode="External"/><Relationship Id="rId43" Type="http://schemas.openxmlformats.org/officeDocument/2006/relationships/image" Target="media/image13.png"/><Relationship Id="rId429" Type="http://schemas.openxmlformats.org/officeDocument/2006/relationships/image" Target="media/image236.png"/><Relationship Id="rId428" Type="http://schemas.openxmlformats.org/officeDocument/2006/relationships/hyperlink" Target="resource/images/illustration/116" TargetMode="External"/><Relationship Id="rId427" Type="http://schemas.openxmlformats.org/officeDocument/2006/relationships/image" Target="media/image235.png"/><Relationship Id="rId426" Type="http://schemas.openxmlformats.org/officeDocument/2006/relationships/image" Target="media/image234.wmf"/><Relationship Id="rId425" Type="http://schemas.openxmlformats.org/officeDocument/2006/relationships/hyperlink" Target="resource/images/illustration/115" TargetMode="External"/><Relationship Id="rId424" Type="http://schemas.openxmlformats.org/officeDocument/2006/relationships/image" Target="media/image233.png"/><Relationship Id="rId423" Type="http://schemas.openxmlformats.org/officeDocument/2006/relationships/image" Target="media/image232.png"/><Relationship Id="rId422" Type="http://schemas.openxmlformats.org/officeDocument/2006/relationships/image" Target="media/image231.png"/><Relationship Id="rId421" Type="http://schemas.openxmlformats.org/officeDocument/2006/relationships/hyperlink" Target="resource/images/illustration/114" TargetMode="External"/><Relationship Id="rId420" Type="http://schemas.openxmlformats.org/officeDocument/2006/relationships/image" Target="media/image230.png"/><Relationship Id="rId42" Type="http://schemas.openxmlformats.org/officeDocument/2006/relationships/image" Target="media/image12.png"/><Relationship Id="rId419" Type="http://schemas.openxmlformats.org/officeDocument/2006/relationships/hyperlink" Target="resource/images/illustration/113" TargetMode="External"/><Relationship Id="rId418" Type="http://schemas.openxmlformats.org/officeDocument/2006/relationships/image" Target="media/image229.png"/><Relationship Id="rId417" Type="http://schemas.openxmlformats.org/officeDocument/2006/relationships/image" Target="media/image228.png"/><Relationship Id="rId416" Type="http://schemas.openxmlformats.org/officeDocument/2006/relationships/hyperlink" Target="resource/images/illustration/112" TargetMode="External"/><Relationship Id="rId415" Type="http://schemas.openxmlformats.org/officeDocument/2006/relationships/image" Target="media/image227.png"/><Relationship Id="rId414" Type="http://schemas.openxmlformats.org/officeDocument/2006/relationships/image" Target="media/image226.png"/><Relationship Id="rId413" Type="http://schemas.openxmlformats.org/officeDocument/2006/relationships/image" Target="media/image225.png"/><Relationship Id="rId412" Type="http://schemas.openxmlformats.org/officeDocument/2006/relationships/image" Target="media/image224.png"/><Relationship Id="rId411" Type="http://schemas.openxmlformats.org/officeDocument/2006/relationships/hyperlink" Target="resource/images/illustration/111" TargetMode="External"/><Relationship Id="rId410" Type="http://schemas.openxmlformats.org/officeDocument/2006/relationships/image" Target="media/image223.png"/><Relationship Id="rId41" Type="http://schemas.openxmlformats.org/officeDocument/2006/relationships/hyperlink" Target="resource/images/illustration/8" TargetMode="External"/><Relationship Id="rId409" Type="http://schemas.openxmlformats.org/officeDocument/2006/relationships/hyperlink" Target="resource/images/illustration/110" TargetMode="External"/><Relationship Id="rId408" Type="http://schemas.openxmlformats.org/officeDocument/2006/relationships/image" Target="media/image222.png"/><Relationship Id="rId407" Type="http://schemas.openxmlformats.org/officeDocument/2006/relationships/hyperlink" Target="resource/images/illustration/109" TargetMode="External"/><Relationship Id="rId406" Type="http://schemas.openxmlformats.org/officeDocument/2006/relationships/image" Target="media/image221.png"/><Relationship Id="rId405" Type="http://schemas.openxmlformats.org/officeDocument/2006/relationships/hyperlink" Target="resource/images/illustration/108" TargetMode="External"/><Relationship Id="rId404" Type="http://schemas.openxmlformats.org/officeDocument/2006/relationships/image" Target="media/image220.png"/><Relationship Id="rId403" Type="http://schemas.openxmlformats.org/officeDocument/2006/relationships/hyperlink" Target="resource/images/illustration/107" TargetMode="External"/><Relationship Id="rId402" Type="http://schemas.openxmlformats.org/officeDocument/2006/relationships/image" Target="media/image219.png"/><Relationship Id="rId401" Type="http://schemas.openxmlformats.org/officeDocument/2006/relationships/hyperlink" Target="resource/images/illustration/106" TargetMode="External"/><Relationship Id="rId400" Type="http://schemas.openxmlformats.org/officeDocument/2006/relationships/image" Target="media/image218.png"/><Relationship Id="rId40" Type="http://schemas.openxmlformats.org/officeDocument/2006/relationships/image" Target="media/image11.png"/><Relationship Id="rId4" Type="http://schemas.openxmlformats.org/officeDocument/2006/relationships/header" Target="header2.xml"/><Relationship Id="rId399" Type="http://schemas.openxmlformats.org/officeDocument/2006/relationships/hyperlink" Target="resource/images/illustration/105" TargetMode="External"/><Relationship Id="rId398" Type="http://schemas.openxmlformats.org/officeDocument/2006/relationships/image" Target="media/image217.png"/><Relationship Id="rId397" Type="http://schemas.openxmlformats.org/officeDocument/2006/relationships/hyperlink" Target="resource/images/illustration/104" TargetMode="External"/><Relationship Id="rId396" Type="http://schemas.openxmlformats.org/officeDocument/2006/relationships/image" Target="media/image216.png"/><Relationship Id="rId395" Type="http://schemas.openxmlformats.org/officeDocument/2006/relationships/image" Target="media/image215.png"/><Relationship Id="rId394" Type="http://schemas.openxmlformats.org/officeDocument/2006/relationships/hyperlink" Target="resource/images/illustration/103" TargetMode="External"/><Relationship Id="rId393" Type="http://schemas.openxmlformats.org/officeDocument/2006/relationships/image" Target="media/image214.png"/><Relationship Id="rId392" Type="http://schemas.openxmlformats.org/officeDocument/2006/relationships/hyperlink" Target="resource/images/illustration/102" TargetMode="External"/><Relationship Id="rId391" Type="http://schemas.openxmlformats.org/officeDocument/2006/relationships/image" Target="media/image213.png"/><Relationship Id="rId390" Type="http://schemas.openxmlformats.org/officeDocument/2006/relationships/hyperlink" Target="resource/images/illustration/101" TargetMode="External"/><Relationship Id="rId39" Type="http://schemas.openxmlformats.org/officeDocument/2006/relationships/hyperlink" Target="resource/images/illustration/7" TargetMode="External"/><Relationship Id="rId389" Type="http://schemas.openxmlformats.org/officeDocument/2006/relationships/image" Target="media/image212.png"/><Relationship Id="rId388" Type="http://schemas.openxmlformats.org/officeDocument/2006/relationships/image" Target="media/image211.png"/><Relationship Id="rId387" Type="http://schemas.openxmlformats.org/officeDocument/2006/relationships/hyperlink" Target="resource/images/illustration/100" TargetMode="External"/><Relationship Id="rId386" Type="http://schemas.openxmlformats.org/officeDocument/2006/relationships/image" Target="media/image210.png"/><Relationship Id="rId385" Type="http://schemas.openxmlformats.org/officeDocument/2006/relationships/image" Target="media/image209.png"/><Relationship Id="rId384" Type="http://schemas.openxmlformats.org/officeDocument/2006/relationships/hyperlink" Target="resource/images/illustration/99" TargetMode="External"/><Relationship Id="rId383" Type="http://schemas.openxmlformats.org/officeDocument/2006/relationships/image" Target="media/image208.png"/><Relationship Id="rId382" Type="http://schemas.openxmlformats.org/officeDocument/2006/relationships/hyperlink" Target="resource/images/illustration/98" TargetMode="External"/><Relationship Id="rId381" Type="http://schemas.openxmlformats.org/officeDocument/2006/relationships/image" Target="media/image207.png"/><Relationship Id="rId380" Type="http://schemas.openxmlformats.org/officeDocument/2006/relationships/image" Target="media/image206.png"/><Relationship Id="rId38" Type="http://schemas.openxmlformats.org/officeDocument/2006/relationships/image" Target="media/image10.png"/><Relationship Id="rId379" Type="http://schemas.openxmlformats.org/officeDocument/2006/relationships/hyperlink" Target="resource/images/illustration/97" TargetMode="External"/><Relationship Id="rId378" Type="http://schemas.openxmlformats.org/officeDocument/2006/relationships/image" Target="media/image205.png"/><Relationship Id="rId377" Type="http://schemas.openxmlformats.org/officeDocument/2006/relationships/hyperlink" Target="resource/images/illustration/96" TargetMode="External"/><Relationship Id="rId376" Type="http://schemas.openxmlformats.org/officeDocument/2006/relationships/image" Target="media/image204.png"/><Relationship Id="rId375" Type="http://schemas.openxmlformats.org/officeDocument/2006/relationships/hyperlink" Target="resource/images/illustration/95" TargetMode="External"/><Relationship Id="rId374" Type="http://schemas.openxmlformats.org/officeDocument/2006/relationships/image" Target="media/image203.png"/><Relationship Id="rId373" Type="http://schemas.openxmlformats.org/officeDocument/2006/relationships/hyperlink" Target="resource/images/illustration/94" TargetMode="External"/><Relationship Id="rId372" Type="http://schemas.openxmlformats.org/officeDocument/2006/relationships/image" Target="media/image202.png"/><Relationship Id="rId371" Type="http://schemas.openxmlformats.org/officeDocument/2006/relationships/hyperlink" Target="resource/images/illustration/93" TargetMode="External"/><Relationship Id="rId370" Type="http://schemas.openxmlformats.org/officeDocument/2006/relationships/image" Target="media/image201.png"/><Relationship Id="rId37" Type="http://schemas.openxmlformats.org/officeDocument/2006/relationships/hyperlink" Target="resource/images/illustration/6" TargetMode="External"/><Relationship Id="rId369" Type="http://schemas.openxmlformats.org/officeDocument/2006/relationships/hyperlink" Target="resource/images/illustration/92" TargetMode="External"/><Relationship Id="rId368" Type="http://schemas.openxmlformats.org/officeDocument/2006/relationships/image" Target="media/image200.png"/><Relationship Id="rId367" Type="http://schemas.openxmlformats.org/officeDocument/2006/relationships/hyperlink" Target="resource/images/illustration/91" TargetMode="External"/><Relationship Id="rId366" Type="http://schemas.openxmlformats.org/officeDocument/2006/relationships/image" Target="media/image199.wmf"/><Relationship Id="rId365" Type="http://schemas.openxmlformats.org/officeDocument/2006/relationships/hyperlink" Target="resource/images/illustration/90" TargetMode="External"/><Relationship Id="rId364" Type="http://schemas.openxmlformats.org/officeDocument/2006/relationships/image" Target="media/image198.png"/><Relationship Id="rId363" Type="http://schemas.openxmlformats.org/officeDocument/2006/relationships/image" Target="media/image197.png"/><Relationship Id="rId362" Type="http://schemas.openxmlformats.org/officeDocument/2006/relationships/hyperlink" Target="resource/images/illustration/89" TargetMode="External"/><Relationship Id="rId361" Type="http://schemas.openxmlformats.org/officeDocument/2006/relationships/image" Target="media/image196.png"/><Relationship Id="rId360" Type="http://schemas.openxmlformats.org/officeDocument/2006/relationships/hyperlink" Target="resource/images/illustration/88" TargetMode="External"/><Relationship Id="rId36" Type="http://schemas.openxmlformats.org/officeDocument/2006/relationships/image" Target="media/image9.png"/><Relationship Id="rId359" Type="http://schemas.openxmlformats.org/officeDocument/2006/relationships/image" Target="media/image195.png"/><Relationship Id="rId358" Type="http://schemas.openxmlformats.org/officeDocument/2006/relationships/image" Target="media/image194.png"/><Relationship Id="rId357" Type="http://schemas.openxmlformats.org/officeDocument/2006/relationships/hyperlink" Target="resource/images/illustration/87" TargetMode="External"/><Relationship Id="rId356" Type="http://schemas.openxmlformats.org/officeDocument/2006/relationships/image" Target="media/image193.png"/><Relationship Id="rId355" Type="http://schemas.openxmlformats.org/officeDocument/2006/relationships/hyperlink" Target="resource/images/illustration/86" TargetMode="External"/><Relationship Id="rId354" Type="http://schemas.openxmlformats.org/officeDocument/2006/relationships/image" Target="media/image192.png"/><Relationship Id="rId353" Type="http://schemas.openxmlformats.org/officeDocument/2006/relationships/hyperlink" Target="resource/images/illustration/85" TargetMode="External"/><Relationship Id="rId352" Type="http://schemas.openxmlformats.org/officeDocument/2006/relationships/image" Target="media/image191.png"/><Relationship Id="rId351" Type="http://schemas.openxmlformats.org/officeDocument/2006/relationships/hyperlink" Target="resource/images/illustration/84" TargetMode="External"/><Relationship Id="rId350" Type="http://schemas.openxmlformats.org/officeDocument/2006/relationships/image" Target="media/image190.png"/><Relationship Id="rId35" Type="http://schemas.openxmlformats.org/officeDocument/2006/relationships/hyperlink" Target="resource/images/illustration/5" TargetMode="External"/><Relationship Id="rId349" Type="http://schemas.openxmlformats.org/officeDocument/2006/relationships/image" Target="media/image189.png"/><Relationship Id="rId348" Type="http://schemas.openxmlformats.org/officeDocument/2006/relationships/image" Target="media/image188.png"/><Relationship Id="rId347" Type="http://schemas.openxmlformats.org/officeDocument/2006/relationships/image" Target="media/image187.png"/><Relationship Id="rId346" Type="http://schemas.openxmlformats.org/officeDocument/2006/relationships/image" Target="media/image186.png"/><Relationship Id="rId345" Type="http://schemas.openxmlformats.org/officeDocument/2006/relationships/hyperlink" Target="resource/images/illustration/81" TargetMode="External"/><Relationship Id="rId344" Type="http://schemas.openxmlformats.org/officeDocument/2006/relationships/image" Target="media/image185.png"/><Relationship Id="rId343" Type="http://schemas.openxmlformats.org/officeDocument/2006/relationships/hyperlink" Target="resource/images/illustration/80" TargetMode="External"/><Relationship Id="rId342" Type="http://schemas.openxmlformats.org/officeDocument/2006/relationships/image" Target="media/image184.png"/><Relationship Id="rId341" Type="http://schemas.openxmlformats.org/officeDocument/2006/relationships/hyperlink" Target="resource/images/illustration/79" TargetMode="External"/><Relationship Id="rId340" Type="http://schemas.openxmlformats.org/officeDocument/2006/relationships/image" Target="media/image183.png"/><Relationship Id="rId34" Type="http://schemas.openxmlformats.org/officeDocument/2006/relationships/image" Target="media/image8.png"/><Relationship Id="rId339" Type="http://schemas.openxmlformats.org/officeDocument/2006/relationships/image" Target="media/image182.png"/><Relationship Id="rId338" Type="http://schemas.openxmlformats.org/officeDocument/2006/relationships/hyperlink" Target="resource/images/illustration/78" TargetMode="External"/><Relationship Id="rId337" Type="http://schemas.openxmlformats.org/officeDocument/2006/relationships/image" Target="media/image181.png"/><Relationship Id="rId336" Type="http://schemas.openxmlformats.org/officeDocument/2006/relationships/hyperlink" Target="resource/images/illustration/77" TargetMode="External"/><Relationship Id="rId335" Type="http://schemas.openxmlformats.org/officeDocument/2006/relationships/image" Target="media/image180.png"/><Relationship Id="rId334" Type="http://schemas.openxmlformats.org/officeDocument/2006/relationships/hyperlink" Target="resource/images/illustration/76" TargetMode="External"/><Relationship Id="rId333" Type="http://schemas.openxmlformats.org/officeDocument/2006/relationships/image" Target="media/image179.png"/><Relationship Id="rId332" Type="http://schemas.openxmlformats.org/officeDocument/2006/relationships/image" Target="media/image178.png"/><Relationship Id="rId331" Type="http://schemas.openxmlformats.org/officeDocument/2006/relationships/hyperlink" Target="resource/images/illustration/75" TargetMode="External"/><Relationship Id="rId330" Type="http://schemas.openxmlformats.org/officeDocument/2006/relationships/image" Target="media/image177.png"/><Relationship Id="rId33" Type="http://schemas.openxmlformats.org/officeDocument/2006/relationships/hyperlink" Target="resource/images/illustration/4" TargetMode="External"/><Relationship Id="rId329" Type="http://schemas.openxmlformats.org/officeDocument/2006/relationships/image" Target="media/image176.png"/><Relationship Id="rId328" Type="http://schemas.openxmlformats.org/officeDocument/2006/relationships/hyperlink" Target="resource/images/illustration/74" TargetMode="External"/><Relationship Id="rId327" Type="http://schemas.openxmlformats.org/officeDocument/2006/relationships/image" Target="media/image175.png"/><Relationship Id="rId326" Type="http://schemas.openxmlformats.org/officeDocument/2006/relationships/hyperlink" Target="resource/images/illustration/73" TargetMode="External"/><Relationship Id="rId325" Type="http://schemas.openxmlformats.org/officeDocument/2006/relationships/image" Target="media/image174.png"/><Relationship Id="rId324" Type="http://schemas.openxmlformats.org/officeDocument/2006/relationships/hyperlink" Target="resource/images/illustration/72" TargetMode="External"/><Relationship Id="rId323" Type="http://schemas.openxmlformats.org/officeDocument/2006/relationships/image" Target="media/image173.png"/><Relationship Id="rId322" Type="http://schemas.openxmlformats.org/officeDocument/2006/relationships/hyperlink" Target="resource/images/illustration/71" TargetMode="External"/><Relationship Id="rId321" Type="http://schemas.openxmlformats.org/officeDocument/2006/relationships/image" Target="media/image172.png"/><Relationship Id="rId320" Type="http://schemas.openxmlformats.org/officeDocument/2006/relationships/image" Target="media/image171.png"/><Relationship Id="rId32" Type="http://schemas.openxmlformats.org/officeDocument/2006/relationships/image" Target="media/image7.png"/><Relationship Id="rId319" Type="http://schemas.openxmlformats.org/officeDocument/2006/relationships/hyperlink" Target="resource/images/illustration/70" TargetMode="External"/><Relationship Id="rId318" Type="http://schemas.openxmlformats.org/officeDocument/2006/relationships/hyperlink" Target="resource/images/illustration/69" TargetMode="External"/><Relationship Id="rId317" Type="http://schemas.openxmlformats.org/officeDocument/2006/relationships/image" Target="media/image170.png"/><Relationship Id="rId316" Type="http://schemas.openxmlformats.org/officeDocument/2006/relationships/hyperlink" Target="resource/images/illustration/68" TargetMode="External"/><Relationship Id="rId315" Type="http://schemas.openxmlformats.org/officeDocument/2006/relationships/image" Target="media/image169.png"/><Relationship Id="rId314" Type="http://schemas.openxmlformats.org/officeDocument/2006/relationships/hyperlink" Target="resource/images/illustration/67" TargetMode="External"/><Relationship Id="rId313" Type="http://schemas.openxmlformats.org/officeDocument/2006/relationships/image" Target="media/image168.png"/><Relationship Id="rId312" Type="http://schemas.openxmlformats.org/officeDocument/2006/relationships/hyperlink" Target="resource/images/illustration/66" TargetMode="External"/><Relationship Id="rId311" Type="http://schemas.openxmlformats.org/officeDocument/2006/relationships/image" Target="media/image167.png"/><Relationship Id="rId310" Type="http://schemas.openxmlformats.org/officeDocument/2006/relationships/hyperlink" Target="resource/images/illustration/65" TargetMode="External"/><Relationship Id="rId31" Type="http://schemas.openxmlformats.org/officeDocument/2006/relationships/image" Target="media/image6.png"/><Relationship Id="rId309" Type="http://schemas.openxmlformats.org/officeDocument/2006/relationships/image" Target="media/image166.png"/><Relationship Id="rId308" Type="http://schemas.openxmlformats.org/officeDocument/2006/relationships/hyperlink" Target="resource/images/illustration/64" TargetMode="External"/><Relationship Id="rId307" Type="http://schemas.openxmlformats.org/officeDocument/2006/relationships/image" Target="media/image165.png"/><Relationship Id="rId306" Type="http://schemas.openxmlformats.org/officeDocument/2006/relationships/hyperlink" Target="resource/images/illustration/63" TargetMode="External"/><Relationship Id="rId305" Type="http://schemas.openxmlformats.org/officeDocument/2006/relationships/image" Target="media/image164.jpeg"/><Relationship Id="rId304" Type="http://schemas.openxmlformats.org/officeDocument/2006/relationships/hyperlink" Target="resource/images/illustration/62" TargetMode="External"/><Relationship Id="rId303" Type="http://schemas.openxmlformats.org/officeDocument/2006/relationships/image" Target="media/image163.png"/><Relationship Id="rId302" Type="http://schemas.openxmlformats.org/officeDocument/2006/relationships/hyperlink" Target="resource/images/illustration/61" TargetMode="External"/><Relationship Id="rId301" Type="http://schemas.openxmlformats.org/officeDocument/2006/relationships/image" Target="media/image162.png"/><Relationship Id="rId300" Type="http://schemas.openxmlformats.org/officeDocument/2006/relationships/image" Target="media/image161.png"/><Relationship Id="rId30" Type="http://schemas.openxmlformats.org/officeDocument/2006/relationships/hyperlink" Target="resource/images/illustration/3" TargetMode="External"/><Relationship Id="rId3" Type="http://schemas.openxmlformats.org/officeDocument/2006/relationships/header" Target="header1.xml"/><Relationship Id="rId299" Type="http://schemas.openxmlformats.org/officeDocument/2006/relationships/image" Target="media/image160.png"/><Relationship Id="rId298" Type="http://schemas.openxmlformats.org/officeDocument/2006/relationships/hyperlink" Target="resource/images/illustration/180" TargetMode="External"/><Relationship Id="rId297" Type="http://schemas.openxmlformats.org/officeDocument/2006/relationships/image" Target="media/image159.png"/><Relationship Id="rId296" Type="http://schemas.openxmlformats.org/officeDocument/2006/relationships/hyperlink" Target="resource/images/illustration/179" TargetMode="External"/><Relationship Id="rId295" Type="http://schemas.openxmlformats.org/officeDocument/2006/relationships/image" Target="media/image158.png"/><Relationship Id="rId294" Type="http://schemas.openxmlformats.org/officeDocument/2006/relationships/hyperlink" Target="resource/images/illustration/178" TargetMode="External"/><Relationship Id="rId293" Type="http://schemas.openxmlformats.org/officeDocument/2006/relationships/image" Target="media/image157.png"/><Relationship Id="rId292" Type="http://schemas.openxmlformats.org/officeDocument/2006/relationships/hyperlink" Target="resource/images/illustration/177" TargetMode="External"/><Relationship Id="rId291" Type="http://schemas.openxmlformats.org/officeDocument/2006/relationships/image" Target="media/image156.png"/><Relationship Id="rId290" Type="http://schemas.openxmlformats.org/officeDocument/2006/relationships/hyperlink" Target="resource/images/illustration/176" TargetMode="External"/><Relationship Id="rId29" Type="http://schemas.openxmlformats.org/officeDocument/2006/relationships/image" Target="media/image5.png"/><Relationship Id="rId289" Type="http://schemas.openxmlformats.org/officeDocument/2006/relationships/image" Target="media/image155.png"/><Relationship Id="rId288" Type="http://schemas.openxmlformats.org/officeDocument/2006/relationships/image" Target="media/image154.png"/><Relationship Id="rId287" Type="http://schemas.openxmlformats.org/officeDocument/2006/relationships/hyperlink" Target="resource/images/illustration/175" TargetMode="External"/><Relationship Id="rId286" Type="http://schemas.openxmlformats.org/officeDocument/2006/relationships/image" Target="media/image153.png"/><Relationship Id="rId285" Type="http://schemas.openxmlformats.org/officeDocument/2006/relationships/hyperlink" Target="resource/images/illustration/174" TargetMode="External"/><Relationship Id="rId284" Type="http://schemas.openxmlformats.org/officeDocument/2006/relationships/image" Target="media/image152.png"/><Relationship Id="rId283" Type="http://schemas.openxmlformats.org/officeDocument/2006/relationships/hyperlink" Target="resource/images/illustration/173" TargetMode="External"/><Relationship Id="rId282" Type="http://schemas.openxmlformats.org/officeDocument/2006/relationships/image" Target="media/image151.png"/><Relationship Id="rId281" Type="http://schemas.openxmlformats.org/officeDocument/2006/relationships/image" Target="media/image150.png"/><Relationship Id="rId280" Type="http://schemas.openxmlformats.org/officeDocument/2006/relationships/image" Target="media/image149.png"/><Relationship Id="rId28" Type="http://schemas.openxmlformats.org/officeDocument/2006/relationships/hyperlink" Target="resource/images/illustration/2" TargetMode="External"/><Relationship Id="rId279" Type="http://schemas.openxmlformats.org/officeDocument/2006/relationships/image" Target="media/image148.png"/><Relationship Id="rId278" Type="http://schemas.openxmlformats.org/officeDocument/2006/relationships/image" Target="media/image147.png"/><Relationship Id="rId277" Type="http://schemas.openxmlformats.org/officeDocument/2006/relationships/hyperlink" Target="resource/images/illustration/172" TargetMode="External"/><Relationship Id="rId276" Type="http://schemas.openxmlformats.org/officeDocument/2006/relationships/image" Target="media/image146.png"/><Relationship Id="rId275" Type="http://schemas.openxmlformats.org/officeDocument/2006/relationships/hyperlink" Target="resource/images/illustration/171" TargetMode="External"/><Relationship Id="rId274" Type="http://schemas.openxmlformats.org/officeDocument/2006/relationships/image" Target="media/image145.png"/><Relationship Id="rId273" Type="http://schemas.openxmlformats.org/officeDocument/2006/relationships/image" Target="media/image144.png"/><Relationship Id="rId272" Type="http://schemas.openxmlformats.org/officeDocument/2006/relationships/image" Target="media/image143.jpeg"/><Relationship Id="rId271" Type="http://schemas.openxmlformats.org/officeDocument/2006/relationships/hyperlink" Target="resource/images/illustration/170" TargetMode="External"/><Relationship Id="rId270" Type="http://schemas.openxmlformats.org/officeDocument/2006/relationships/image" Target="media/image142.jpeg"/><Relationship Id="rId27" Type="http://schemas.openxmlformats.org/officeDocument/2006/relationships/image" Target="media/image4.png"/><Relationship Id="rId269" Type="http://schemas.openxmlformats.org/officeDocument/2006/relationships/hyperlink" Target="resource/images/illustration/169" TargetMode="External"/><Relationship Id="rId268" Type="http://schemas.openxmlformats.org/officeDocument/2006/relationships/image" Target="media/image141.jpeg"/><Relationship Id="rId267" Type="http://schemas.openxmlformats.org/officeDocument/2006/relationships/hyperlink" Target="resource/images/illustration/168" TargetMode="External"/><Relationship Id="rId266" Type="http://schemas.openxmlformats.org/officeDocument/2006/relationships/image" Target="media/image140.jpeg"/><Relationship Id="rId265" Type="http://schemas.openxmlformats.org/officeDocument/2006/relationships/hyperlink" Target="resource/images/illustration/167" TargetMode="External"/><Relationship Id="rId264" Type="http://schemas.openxmlformats.org/officeDocument/2006/relationships/image" Target="media/image139.jpeg"/><Relationship Id="rId263" Type="http://schemas.openxmlformats.org/officeDocument/2006/relationships/hyperlink" Target="resource/images/illustration/166" TargetMode="External"/><Relationship Id="rId262" Type="http://schemas.openxmlformats.org/officeDocument/2006/relationships/image" Target="media/image138.jpeg"/><Relationship Id="rId261" Type="http://schemas.openxmlformats.org/officeDocument/2006/relationships/hyperlink" Target="resource/images/illustration/165" TargetMode="External"/><Relationship Id="rId260" Type="http://schemas.openxmlformats.org/officeDocument/2006/relationships/image" Target="media/image137.jpeg"/><Relationship Id="rId26" Type="http://schemas.openxmlformats.org/officeDocument/2006/relationships/hyperlink" Target="resource/images/illustration/1" TargetMode="External"/><Relationship Id="rId259" Type="http://schemas.openxmlformats.org/officeDocument/2006/relationships/hyperlink" Target="resource/images/illustration/164" TargetMode="External"/><Relationship Id="rId258" Type="http://schemas.openxmlformats.org/officeDocument/2006/relationships/image" Target="media/image136.jpeg"/><Relationship Id="rId257" Type="http://schemas.openxmlformats.org/officeDocument/2006/relationships/hyperlink" Target="resource/images/illustration/163" TargetMode="External"/><Relationship Id="rId256" Type="http://schemas.openxmlformats.org/officeDocument/2006/relationships/image" Target="media/image135.jpeg"/><Relationship Id="rId255" Type="http://schemas.openxmlformats.org/officeDocument/2006/relationships/hyperlink" Target="resource/images/illustration/162" TargetMode="External"/><Relationship Id="rId254" Type="http://schemas.openxmlformats.org/officeDocument/2006/relationships/image" Target="media/image134.jpeg"/><Relationship Id="rId253" Type="http://schemas.openxmlformats.org/officeDocument/2006/relationships/hyperlink" Target="resource/images/illustration/161" TargetMode="External"/><Relationship Id="rId252" Type="http://schemas.openxmlformats.org/officeDocument/2006/relationships/image" Target="media/image133.jpeg"/><Relationship Id="rId251" Type="http://schemas.openxmlformats.org/officeDocument/2006/relationships/hyperlink" Target="resource/images/illustration/160" TargetMode="External"/><Relationship Id="rId250" Type="http://schemas.openxmlformats.org/officeDocument/2006/relationships/image" Target="media/image132.jpeg"/><Relationship Id="rId25" Type="http://schemas.openxmlformats.org/officeDocument/2006/relationships/image" Target="media/image3.png"/><Relationship Id="rId249" Type="http://schemas.openxmlformats.org/officeDocument/2006/relationships/hyperlink" Target="resource/images/illustration/159" TargetMode="External"/><Relationship Id="rId248" Type="http://schemas.openxmlformats.org/officeDocument/2006/relationships/image" Target="media/image131.jpeg"/><Relationship Id="rId247" Type="http://schemas.openxmlformats.org/officeDocument/2006/relationships/hyperlink" Target="resource/images/illustration/158" TargetMode="External"/><Relationship Id="rId246" Type="http://schemas.openxmlformats.org/officeDocument/2006/relationships/image" Target="media/image130.jpeg"/><Relationship Id="rId245" Type="http://schemas.openxmlformats.org/officeDocument/2006/relationships/hyperlink" Target="resource/images/illustration/157" TargetMode="External"/><Relationship Id="rId244" Type="http://schemas.openxmlformats.org/officeDocument/2006/relationships/image" Target="media/image129.jpeg"/><Relationship Id="rId243" Type="http://schemas.openxmlformats.org/officeDocument/2006/relationships/hyperlink" Target="resource/images/illustration/156" TargetMode="External"/><Relationship Id="rId242" Type="http://schemas.openxmlformats.org/officeDocument/2006/relationships/image" Target="media/image128.jpeg"/><Relationship Id="rId241" Type="http://schemas.openxmlformats.org/officeDocument/2006/relationships/hyperlink" Target="resource/images/illustration/155" TargetMode="External"/><Relationship Id="rId240" Type="http://schemas.openxmlformats.org/officeDocument/2006/relationships/image" Target="media/image127.png"/><Relationship Id="rId24" Type="http://schemas.openxmlformats.org/officeDocument/2006/relationships/image" Target="media/image2.png"/><Relationship Id="rId239" Type="http://schemas.openxmlformats.org/officeDocument/2006/relationships/hyperlink" Target="resource/images/illustration/154" TargetMode="External"/><Relationship Id="rId238" Type="http://schemas.openxmlformats.org/officeDocument/2006/relationships/image" Target="media/image126.png"/><Relationship Id="rId237" Type="http://schemas.openxmlformats.org/officeDocument/2006/relationships/hyperlink" Target="resource/images/illustration/153" TargetMode="External"/><Relationship Id="rId236" Type="http://schemas.openxmlformats.org/officeDocument/2006/relationships/image" Target="media/image125.jpeg"/><Relationship Id="rId235" Type="http://schemas.openxmlformats.org/officeDocument/2006/relationships/hyperlink" Target="resource/images/illustration/152" TargetMode="External"/><Relationship Id="rId234" Type="http://schemas.openxmlformats.org/officeDocument/2006/relationships/image" Target="media/image124.jpeg"/><Relationship Id="rId233" Type="http://schemas.openxmlformats.org/officeDocument/2006/relationships/hyperlink" Target="resource/images/illustration/151" TargetMode="External"/><Relationship Id="rId232" Type="http://schemas.openxmlformats.org/officeDocument/2006/relationships/image" Target="media/image123.jpeg"/><Relationship Id="rId231" Type="http://schemas.openxmlformats.org/officeDocument/2006/relationships/hyperlink" Target="resource/images/illustration/150" TargetMode="External"/><Relationship Id="rId230" Type="http://schemas.openxmlformats.org/officeDocument/2006/relationships/image" Target="media/image122.jpeg"/><Relationship Id="rId23" Type="http://schemas.openxmlformats.org/officeDocument/2006/relationships/image" Target="media/image1.png"/><Relationship Id="rId229" Type="http://schemas.openxmlformats.org/officeDocument/2006/relationships/hyperlink" Target="resource/images/illustration/149" TargetMode="External"/><Relationship Id="rId228" Type="http://schemas.openxmlformats.org/officeDocument/2006/relationships/image" Target="media/image121.jpeg"/><Relationship Id="rId227" Type="http://schemas.openxmlformats.org/officeDocument/2006/relationships/hyperlink" Target="resource/images/illustration/148" TargetMode="External"/><Relationship Id="rId226" Type="http://schemas.openxmlformats.org/officeDocument/2006/relationships/image" Target="media/image120.png"/><Relationship Id="rId225" Type="http://schemas.openxmlformats.org/officeDocument/2006/relationships/image" Target="media/image119.jpeg"/><Relationship Id="rId224" Type="http://schemas.openxmlformats.org/officeDocument/2006/relationships/hyperlink" Target="resource/images/illustration/147" TargetMode="External"/><Relationship Id="rId223" Type="http://schemas.openxmlformats.org/officeDocument/2006/relationships/image" Target="media/image118.png"/><Relationship Id="rId222" Type="http://schemas.openxmlformats.org/officeDocument/2006/relationships/image" Target="media/image117.jpeg"/><Relationship Id="rId221" Type="http://schemas.openxmlformats.org/officeDocument/2006/relationships/hyperlink" Target="resource/images/illustration/146" TargetMode="External"/><Relationship Id="rId220" Type="http://schemas.openxmlformats.org/officeDocument/2006/relationships/image" Target="media/image116.jpeg"/><Relationship Id="rId22" Type="http://schemas.openxmlformats.org/officeDocument/2006/relationships/theme" Target="theme/theme1.xml"/><Relationship Id="rId219" Type="http://schemas.openxmlformats.org/officeDocument/2006/relationships/hyperlink" Target="resource/images/illustration/145" TargetMode="External"/><Relationship Id="rId218" Type="http://schemas.openxmlformats.org/officeDocument/2006/relationships/image" Target="media/image115.jpeg"/><Relationship Id="rId217" Type="http://schemas.openxmlformats.org/officeDocument/2006/relationships/hyperlink" Target="resource/images/illustration/144" TargetMode="External"/><Relationship Id="rId216" Type="http://schemas.openxmlformats.org/officeDocument/2006/relationships/image" Target="media/image114.png"/><Relationship Id="rId215" Type="http://schemas.openxmlformats.org/officeDocument/2006/relationships/hyperlink" Target="resource/images/illustration/143" TargetMode="External"/><Relationship Id="rId214" Type="http://schemas.openxmlformats.org/officeDocument/2006/relationships/image" Target="media/image113.png"/><Relationship Id="rId213" Type="http://schemas.openxmlformats.org/officeDocument/2006/relationships/hyperlink" Target="resource/images/illustration/142" TargetMode="External"/><Relationship Id="rId212" Type="http://schemas.openxmlformats.org/officeDocument/2006/relationships/image" Target="media/image112.png"/><Relationship Id="rId211" Type="http://schemas.openxmlformats.org/officeDocument/2006/relationships/hyperlink" Target="resource/images/illustration/141" TargetMode="External"/><Relationship Id="rId210" Type="http://schemas.openxmlformats.org/officeDocument/2006/relationships/image" Target="media/image111.png"/><Relationship Id="rId21" Type="http://schemas.openxmlformats.org/officeDocument/2006/relationships/footer" Target="footer11.xml"/><Relationship Id="rId209" Type="http://schemas.openxmlformats.org/officeDocument/2006/relationships/hyperlink" Target="resource/images/illustration/140" TargetMode="External"/><Relationship Id="rId208" Type="http://schemas.openxmlformats.org/officeDocument/2006/relationships/image" Target="media/image110.jpeg"/><Relationship Id="rId207" Type="http://schemas.openxmlformats.org/officeDocument/2006/relationships/hyperlink" Target="resource/images/illustration/139" TargetMode="External"/><Relationship Id="rId206" Type="http://schemas.openxmlformats.org/officeDocument/2006/relationships/image" Target="media/image109.png"/><Relationship Id="rId205" Type="http://schemas.openxmlformats.org/officeDocument/2006/relationships/image" Target="media/image108.png"/><Relationship Id="rId204" Type="http://schemas.openxmlformats.org/officeDocument/2006/relationships/hyperlink" Target="resource/images/illustration/138" TargetMode="External"/><Relationship Id="rId203" Type="http://schemas.openxmlformats.org/officeDocument/2006/relationships/image" Target="media/image107.png"/><Relationship Id="rId202" Type="http://schemas.openxmlformats.org/officeDocument/2006/relationships/hyperlink" Target="resource/images/illustration/137" TargetMode="External"/><Relationship Id="rId201" Type="http://schemas.openxmlformats.org/officeDocument/2006/relationships/image" Target="media/image106.png"/><Relationship Id="rId200" Type="http://schemas.openxmlformats.org/officeDocument/2006/relationships/image" Target="media/image105.png"/><Relationship Id="rId20" Type="http://schemas.openxmlformats.org/officeDocument/2006/relationships/footer" Target="footer10.xml"/><Relationship Id="rId2" Type="http://schemas.openxmlformats.org/officeDocument/2006/relationships/settings" Target="settings.xml"/><Relationship Id="rId199" Type="http://schemas.openxmlformats.org/officeDocument/2006/relationships/hyperlink" Target="resource/images/illustration/136" TargetMode="External"/><Relationship Id="rId198" Type="http://schemas.openxmlformats.org/officeDocument/2006/relationships/image" Target="media/image104.png"/><Relationship Id="rId197" Type="http://schemas.openxmlformats.org/officeDocument/2006/relationships/hyperlink" Target="resource/images/illustration/135" TargetMode="External"/><Relationship Id="rId196" Type="http://schemas.openxmlformats.org/officeDocument/2006/relationships/image" Target="media/image103.emf"/><Relationship Id="rId195" Type="http://schemas.openxmlformats.org/officeDocument/2006/relationships/hyperlink" Target="resource/images/illustration/134" TargetMode="External"/><Relationship Id="rId194" Type="http://schemas.openxmlformats.org/officeDocument/2006/relationships/image" Target="media/image102.png"/><Relationship Id="rId193" Type="http://schemas.openxmlformats.org/officeDocument/2006/relationships/hyperlink" Target="resource/images/illustration/133" TargetMode="External"/><Relationship Id="rId192" Type="http://schemas.openxmlformats.org/officeDocument/2006/relationships/image" Target="media/image101.png"/><Relationship Id="rId191" Type="http://schemas.openxmlformats.org/officeDocument/2006/relationships/image" Target="media/image100.png"/><Relationship Id="rId190" Type="http://schemas.openxmlformats.org/officeDocument/2006/relationships/hyperlink" Target="resource/images/illustration/132" TargetMode="External"/><Relationship Id="rId19" Type="http://schemas.openxmlformats.org/officeDocument/2006/relationships/footer" Target="footer9.xml"/><Relationship Id="rId189" Type="http://schemas.openxmlformats.org/officeDocument/2006/relationships/image" Target="media/image99.png"/><Relationship Id="rId188" Type="http://schemas.openxmlformats.org/officeDocument/2006/relationships/hyperlink" Target="resource/images/illustration/131" TargetMode="External"/><Relationship Id="rId187" Type="http://schemas.openxmlformats.org/officeDocument/2006/relationships/image" Target="media/image98.png"/><Relationship Id="rId186" Type="http://schemas.openxmlformats.org/officeDocument/2006/relationships/hyperlink" Target="resource/images/illustration/130" TargetMode="External"/><Relationship Id="rId185" Type="http://schemas.openxmlformats.org/officeDocument/2006/relationships/image" Target="media/image97.png"/><Relationship Id="rId184" Type="http://schemas.openxmlformats.org/officeDocument/2006/relationships/hyperlink" Target="resource/images/illustration/129" TargetMode="External"/><Relationship Id="rId183" Type="http://schemas.openxmlformats.org/officeDocument/2006/relationships/image" Target="media/image96.png"/><Relationship Id="rId182" Type="http://schemas.openxmlformats.org/officeDocument/2006/relationships/image" Target="media/image95.png"/><Relationship Id="rId181" Type="http://schemas.openxmlformats.org/officeDocument/2006/relationships/hyperlink" Target="resource/images/illustration/128" TargetMode="External"/><Relationship Id="rId180" Type="http://schemas.openxmlformats.org/officeDocument/2006/relationships/image" Target="media/image94.png"/><Relationship Id="rId18" Type="http://schemas.openxmlformats.org/officeDocument/2006/relationships/header" Target="header8.xml"/><Relationship Id="rId179" Type="http://schemas.openxmlformats.org/officeDocument/2006/relationships/image" Target="media/image93.png"/><Relationship Id="rId178" Type="http://schemas.openxmlformats.org/officeDocument/2006/relationships/hyperlink" Target="resource/images/illustration/127" TargetMode="External"/><Relationship Id="rId177" Type="http://schemas.openxmlformats.org/officeDocument/2006/relationships/image" Target="media/image92.png"/><Relationship Id="rId176" Type="http://schemas.openxmlformats.org/officeDocument/2006/relationships/hyperlink" Target="resource/images/illustration/126" TargetMode="External"/><Relationship Id="rId175" Type="http://schemas.openxmlformats.org/officeDocument/2006/relationships/image" Target="media/image91.png"/><Relationship Id="rId174" Type="http://schemas.openxmlformats.org/officeDocument/2006/relationships/image" Target="media/image90.png"/><Relationship Id="rId173" Type="http://schemas.openxmlformats.org/officeDocument/2006/relationships/hyperlink" Target="resource/images/illustration/125" TargetMode="External"/><Relationship Id="rId172" Type="http://schemas.openxmlformats.org/officeDocument/2006/relationships/image" Target="media/image89.png"/><Relationship Id="rId171" Type="http://schemas.openxmlformats.org/officeDocument/2006/relationships/hyperlink" Target="resource/images/illustration/124" TargetMode="External"/><Relationship Id="rId170" Type="http://schemas.openxmlformats.org/officeDocument/2006/relationships/image" Target="media/image88.png"/><Relationship Id="rId17" Type="http://schemas.openxmlformats.org/officeDocument/2006/relationships/header" Target="header7.xml"/><Relationship Id="rId169" Type="http://schemas.openxmlformats.org/officeDocument/2006/relationships/image" Target="media/image87.png"/><Relationship Id="rId168" Type="http://schemas.openxmlformats.org/officeDocument/2006/relationships/image" Target="media/image86.png"/><Relationship Id="rId167" Type="http://schemas.openxmlformats.org/officeDocument/2006/relationships/image" Target="media/image85.png"/><Relationship Id="rId166" Type="http://schemas.openxmlformats.org/officeDocument/2006/relationships/image" Target="media/image84.png"/><Relationship Id="rId165" Type="http://schemas.openxmlformats.org/officeDocument/2006/relationships/image" Target="media/image83.png"/><Relationship Id="rId164" Type="http://schemas.openxmlformats.org/officeDocument/2006/relationships/image" Target="media/image82.jpeg"/><Relationship Id="rId163" Type="http://schemas.openxmlformats.org/officeDocument/2006/relationships/hyperlink" Target="resource/images/illustration/60" TargetMode="External"/><Relationship Id="rId162" Type="http://schemas.openxmlformats.org/officeDocument/2006/relationships/image" Target="media/image81.png"/><Relationship Id="rId161" Type="http://schemas.openxmlformats.org/officeDocument/2006/relationships/hyperlink" Target="resource/images/illustration/59" TargetMode="External"/><Relationship Id="rId160" Type="http://schemas.openxmlformats.org/officeDocument/2006/relationships/image" Target="media/image80.png"/><Relationship Id="rId16" Type="http://schemas.openxmlformats.org/officeDocument/2006/relationships/header" Target="header6.xml"/><Relationship Id="rId159" Type="http://schemas.openxmlformats.org/officeDocument/2006/relationships/hyperlink" Target="resource/images/illustration/58" TargetMode="External"/><Relationship Id="rId158" Type="http://schemas.openxmlformats.org/officeDocument/2006/relationships/image" Target="media/image79.png"/><Relationship Id="rId157" Type="http://schemas.openxmlformats.org/officeDocument/2006/relationships/image" Target="media/image78.jpeg"/><Relationship Id="rId156" Type="http://schemas.openxmlformats.org/officeDocument/2006/relationships/hyperlink" Target="resource/images/illustration/57" TargetMode="External"/><Relationship Id="rId155" Type="http://schemas.openxmlformats.org/officeDocument/2006/relationships/image" Target="media/image77.png"/><Relationship Id="rId154" Type="http://schemas.openxmlformats.org/officeDocument/2006/relationships/hyperlink" Target="resource/images/illustration/56" TargetMode="External"/><Relationship Id="rId153" Type="http://schemas.openxmlformats.org/officeDocument/2006/relationships/image" Target="media/image76.png"/><Relationship Id="rId152" Type="http://schemas.openxmlformats.org/officeDocument/2006/relationships/image" Target="media/image75.jpeg"/><Relationship Id="rId151" Type="http://schemas.openxmlformats.org/officeDocument/2006/relationships/hyperlink" Target="resource/images/illustration/55" TargetMode="External"/><Relationship Id="rId150" Type="http://schemas.openxmlformats.org/officeDocument/2006/relationships/image" Target="media/image74.jpeg"/><Relationship Id="rId15" Type="http://schemas.openxmlformats.org/officeDocument/2006/relationships/footer" Target="footer8.xml"/><Relationship Id="rId149" Type="http://schemas.openxmlformats.org/officeDocument/2006/relationships/hyperlink" Target="resource/images/illustration/54" TargetMode="External"/><Relationship Id="rId148" Type="http://schemas.openxmlformats.org/officeDocument/2006/relationships/image" Target="media/image73.png"/><Relationship Id="rId147" Type="http://schemas.openxmlformats.org/officeDocument/2006/relationships/hyperlink" Target="resource/images/illustration/53" TargetMode="External"/><Relationship Id="rId146" Type="http://schemas.openxmlformats.org/officeDocument/2006/relationships/image" Target="media/image72.png"/><Relationship Id="rId145" Type="http://schemas.openxmlformats.org/officeDocument/2006/relationships/image" Target="media/image71.png"/><Relationship Id="rId144" Type="http://schemas.openxmlformats.org/officeDocument/2006/relationships/image" Target="media/image70.png"/><Relationship Id="rId143" Type="http://schemas.openxmlformats.org/officeDocument/2006/relationships/hyperlink" Target="resource/images/illustration/52" TargetMode="External"/><Relationship Id="rId142" Type="http://schemas.openxmlformats.org/officeDocument/2006/relationships/image" Target="media/image69.jpeg"/><Relationship Id="rId141" Type="http://schemas.openxmlformats.org/officeDocument/2006/relationships/hyperlink" Target="resource/images/illustration/51" TargetMode="External"/><Relationship Id="rId140" Type="http://schemas.openxmlformats.org/officeDocument/2006/relationships/image" Target="media/image68.png"/><Relationship Id="rId14" Type="http://schemas.openxmlformats.org/officeDocument/2006/relationships/footer" Target="footer7.xml"/><Relationship Id="rId139" Type="http://schemas.openxmlformats.org/officeDocument/2006/relationships/image" Target="media/image67.jpeg"/><Relationship Id="rId138" Type="http://schemas.openxmlformats.org/officeDocument/2006/relationships/hyperlink" Target="resource/images/illustration/50" TargetMode="External"/><Relationship Id="rId137" Type="http://schemas.openxmlformats.org/officeDocument/2006/relationships/image" Target="media/image66.jpeg"/><Relationship Id="rId136" Type="http://schemas.openxmlformats.org/officeDocument/2006/relationships/hyperlink" Target="resource/images/illustration/49" TargetMode="External"/><Relationship Id="rId135" Type="http://schemas.openxmlformats.org/officeDocument/2006/relationships/image" Target="media/image65.png"/><Relationship Id="rId134" Type="http://schemas.openxmlformats.org/officeDocument/2006/relationships/hyperlink" Target="resource/images/illustration/48" TargetMode="External"/><Relationship Id="rId133" Type="http://schemas.openxmlformats.org/officeDocument/2006/relationships/image" Target="media/image64.jpeg"/><Relationship Id="rId132" Type="http://schemas.openxmlformats.org/officeDocument/2006/relationships/hyperlink" Target="resource/images/illustration/47" TargetMode="External"/><Relationship Id="rId131" Type="http://schemas.openxmlformats.org/officeDocument/2006/relationships/image" Target="media/image63.png"/><Relationship Id="rId130" Type="http://schemas.openxmlformats.org/officeDocument/2006/relationships/image" Target="media/image62.jpeg"/><Relationship Id="rId13" Type="http://schemas.openxmlformats.org/officeDocument/2006/relationships/footer" Target="footer6.xml"/><Relationship Id="rId129" Type="http://schemas.openxmlformats.org/officeDocument/2006/relationships/hyperlink" Target="resource/images/illustration/46" TargetMode="External"/><Relationship Id="rId128" Type="http://schemas.openxmlformats.org/officeDocument/2006/relationships/image" Target="media/image61.jpeg"/><Relationship Id="rId127" Type="http://schemas.openxmlformats.org/officeDocument/2006/relationships/hyperlink" Target="resource/images/illustration/45" TargetMode="External"/><Relationship Id="rId126" Type="http://schemas.openxmlformats.org/officeDocument/2006/relationships/image" Target="media/image60.png"/><Relationship Id="rId125" Type="http://schemas.openxmlformats.org/officeDocument/2006/relationships/image" Target="media/image59.png"/><Relationship Id="rId124" Type="http://schemas.openxmlformats.org/officeDocument/2006/relationships/image" Target="media/image58.png"/><Relationship Id="rId123" Type="http://schemas.openxmlformats.org/officeDocument/2006/relationships/hyperlink" Target="resource/images/illustration/44" TargetMode="External"/><Relationship Id="rId122" Type="http://schemas.openxmlformats.org/officeDocument/2006/relationships/image" Target="media/image57.png"/><Relationship Id="rId121" Type="http://schemas.openxmlformats.org/officeDocument/2006/relationships/hyperlink" Target="resource/images/illustration/43" TargetMode="External"/><Relationship Id="rId120" Type="http://schemas.openxmlformats.org/officeDocument/2006/relationships/image" Target="media/image56.png"/><Relationship Id="rId12" Type="http://schemas.openxmlformats.org/officeDocument/2006/relationships/header" Target="header5.xml"/><Relationship Id="rId119" Type="http://schemas.openxmlformats.org/officeDocument/2006/relationships/hyperlink" Target="resource/images/illustration/42" TargetMode="External"/><Relationship Id="rId118" Type="http://schemas.openxmlformats.org/officeDocument/2006/relationships/image" Target="media/image55.png"/><Relationship Id="rId117" Type="http://schemas.openxmlformats.org/officeDocument/2006/relationships/hyperlink" Target="resource/images/illustration/41" TargetMode="External"/><Relationship Id="rId116" Type="http://schemas.openxmlformats.org/officeDocument/2006/relationships/image" Target="media/image54.png"/><Relationship Id="rId115" Type="http://schemas.openxmlformats.org/officeDocument/2006/relationships/hyperlink" Target="resource/images/illustration/40" TargetMode="External"/><Relationship Id="rId114" Type="http://schemas.openxmlformats.org/officeDocument/2006/relationships/image" Target="media/image53.png"/><Relationship Id="rId113" Type="http://schemas.openxmlformats.org/officeDocument/2006/relationships/hyperlink" Target="resource/images/illustration/39" TargetMode="External"/><Relationship Id="rId112" Type="http://schemas.openxmlformats.org/officeDocument/2006/relationships/image" Target="media/image52.png"/><Relationship Id="rId111" Type="http://schemas.openxmlformats.org/officeDocument/2006/relationships/hyperlink" Target="resource/images/illustration/38" TargetMode="External"/><Relationship Id="rId110" Type="http://schemas.openxmlformats.org/officeDocument/2006/relationships/image" Target="media/image51.png"/><Relationship Id="rId11" Type="http://schemas.openxmlformats.org/officeDocument/2006/relationships/header" Target="header4.xml"/><Relationship Id="rId109" Type="http://schemas.openxmlformats.org/officeDocument/2006/relationships/hyperlink" Target="resource/images/illustration/37" TargetMode="External"/><Relationship Id="rId108" Type="http://schemas.openxmlformats.org/officeDocument/2006/relationships/image" Target="media/image50.png"/><Relationship Id="rId107" Type="http://schemas.openxmlformats.org/officeDocument/2006/relationships/hyperlink" Target="resource/images/illustration/36" TargetMode="External"/><Relationship Id="rId106" Type="http://schemas.openxmlformats.org/officeDocument/2006/relationships/image" Target="media/image49.png"/><Relationship Id="rId105" Type="http://schemas.openxmlformats.org/officeDocument/2006/relationships/hyperlink" Target="resource/images/illustration/35" TargetMode="External"/><Relationship Id="rId104" Type="http://schemas.openxmlformats.org/officeDocument/2006/relationships/image" Target="media/image48.png"/><Relationship Id="rId103" Type="http://schemas.openxmlformats.org/officeDocument/2006/relationships/hyperlink" Target="resource/images/illustration/34" TargetMode="External"/><Relationship Id="rId102" Type="http://schemas.openxmlformats.org/officeDocument/2006/relationships/image" Target="media/image47.png"/><Relationship Id="rId101" Type="http://schemas.openxmlformats.org/officeDocument/2006/relationships/image" Target="media/image46.png"/><Relationship Id="rId100" Type="http://schemas.openxmlformats.org/officeDocument/2006/relationships/hyperlink" Target="resource/images/illustration/33" TargetMode="External"/><Relationship Id="rId10" Type="http://schemas.openxmlformats.org/officeDocument/2006/relationships/footer" Target="footer5.xml"/><Relationship Id="rId1" Type="http://schemas.openxmlformats.org/officeDocument/2006/relationships/styles" Target="styles.xml"/><Relationship Id="rId451" Type="http://schemas.openxmlformats.org/officeDocument/2006/relationships/image" Target="media/image1.png"/><Relationship Id="rId452" Type="http://schemas.openxmlformats.org/officeDocument/2006/relationships/image" Target="media/image2.png"/><Relationship Id="rId453" Type="http://schemas.openxmlformats.org/officeDocument/2006/relationships/image" Target="media/image3.png"/><Relationship Id="rId454" Type="http://schemas.openxmlformats.org/officeDocument/2006/relationships/image" Target="media/image4.png"/><Relationship Id="rId455" Type="http://schemas.openxmlformats.org/officeDocument/2006/relationships/image" Target="media/image5.png"/><Relationship Id="rId456" Type="http://schemas.openxmlformats.org/officeDocument/2006/relationships/image" Target="media/image6.png"/><Relationship Id="rId457" Type="http://schemas.openxmlformats.org/officeDocument/2006/relationships/image" Target="media/image7.png"/><Relationship Id="rId458" Type="http://schemas.openxmlformats.org/officeDocument/2006/relationships/image" Target="media/image8.png"/><Relationship Id="rId459" Type="http://schemas.openxmlformats.org/officeDocument/2006/relationships/image" Target="media/image9.png"/><Relationship Id="rId460" Type="http://schemas.openxmlformats.org/officeDocument/2006/relationships/image" Target="media/image10.png"/><Relationship Id="rId461" Type="http://schemas.openxmlformats.org/officeDocument/2006/relationships/image" Target="media/image11.png"/><Relationship Id="rId462" Type="http://schemas.openxmlformats.org/officeDocument/2006/relationships/image" Target="media/image12.png"/><Relationship Id="rId463" Type="http://schemas.openxmlformats.org/officeDocument/2006/relationships/image" Target="media/image13.png"/><Relationship Id="rId464" Type="http://schemas.openxmlformats.org/officeDocument/2006/relationships/image" Target="media/image14.png"/><Relationship Id="rId465" Type="http://schemas.openxmlformats.org/officeDocument/2006/relationships/image" Target="media/image15.png"/><Relationship Id="rId466" Type="http://schemas.openxmlformats.org/officeDocument/2006/relationships/image" Target="media/image16.png"/><Relationship Id="rId467" Type="http://schemas.openxmlformats.org/officeDocument/2006/relationships/image" Target="media/image17.png"/><Relationship Id="rId468" Type="http://schemas.openxmlformats.org/officeDocument/2006/relationships/image" Target="media/image18.png"/><Relationship Id="rId469" Type="http://schemas.openxmlformats.org/officeDocument/2006/relationships/image" Target="media/image19.png"/><Relationship Id="rId470" Type="http://schemas.openxmlformats.org/officeDocument/2006/relationships/image" Target="media/image20.png"/><Relationship Id="rId471" Type="http://schemas.openxmlformats.org/officeDocument/2006/relationships/image" Target="media/image21.png"/><Relationship Id="rId472" Type="http://schemas.openxmlformats.org/officeDocument/2006/relationships/image" Target="media/image22.png"/><Relationship Id="rId473" Type="http://schemas.openxmlformats.org/officeDocument/2006/relationships/image" Target="media/image23.png"/><Relationship Id="rId474"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QWord\Projects\&#12304;#TRAINING_20241008151856001&#12305;\~temporary.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
        <a:ea typeface=""/>
        <a:cs typeface=""/>
        <a:font script="Jpan" typeface="游ゴシック Light"/>
        <a:font script="Hang" typeface="맑은 고딕"/>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
        <a:ea typeface=""/>
        <a:cs typeface=""/>
        <a:font script="Jpan" typeface="游明朝"/>
        <a:font script="Hang" typeface="맑은 고딕"/>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~temporary.dotx</Template>
  <Pages>216</Pages>
  <Words>4213</Words>
  <Characters>5822</Characters>
  <Lines>997</Lines>
  <Paragraphs>280</Paragraphs>
  <TotalTime>22</TotalTime>
  <ScaleCrop>false</ScaleCrop>
  <LinksUpToDate>false</LinksUpToDate>
  <CharactersWithSpaces>6213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2024-10-08T09:12:00Z</dcterms:created>
  <dc:creator>vicky si</dc:creator>
  <cp:lastModifiedBy>小马哥</cp:lastModifiedBy>
  <dcterms:modified xsi:type="dcterms:W3CDTF">2024-12-29T09:43:13Z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8DD38DEC59B54E9E87625C7E3A51D293_13</vt:lpwstr>
  </property>
  <property fmtid="{D5CDD505-2E9C-101B-9397-08002B2CF9AE}" pid="4" name="KSOTemplateDocerSaveRecord">
    <vt:lpwstr>eyJoZGlkIjoiMzEwNTM5NzYwMDRjMzkwZTVkZjY2ODkwMGIxNGU0OTUiLCJ1c2VySWQiOiIyMDYxMDQ5MDQifQ==</vt:lpwstr>
  </property>
</Properties>
</file>