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firstLine="0"/>
        <w:jc w:val="center"/>
      </w:pPr>
      <w:r>
        <w:rPr>
          <w:rFonts w:ascii="Times New Roman" w:hAnsi="Times New Roman"/>
          <w:sz w:val="32"/>
        </w:rPr>
        <w:t>YLYW触觉：基于易经时序推理的触觉传感器压力场估计 — 实验方案</w:t>
      </w:r>
    </w:p>
    <w:p>
      <w:pPr>
        <w:spacing w:after="240"/>
        <w:ind w:firstLine="0"/>
        <w:jc w:val="center"/>
      </w:pPr>
      <w:r>
        <w:rPr>
          <w:rFonts w:ascii="Times New Roman" w:hAnsi="Times New Roman"/>
          <w:sz w:val="20"/>
        </w:rPr>
        <w:t>版本 v0.1  |  2026-06-05</w:t>
      </w:r>
    </w:p>
    <w:p>
      <w:pPr>
        <w:pStyle w:val="Heading1"/>
        <w:ind w:firstLine="0"/>
      </w:pPr>
      <w:r>
        <w:rPr>
          <w:rFonts w:ascii="Times New Roman" w:hAnsi="Times New Roman"/>
        </w:rPr>
        <w:t>1 问题定义</w:t>
      </w:r>
    </w:p>
    <w:p>
      <w:pPr>
        <w:pStyle w:val="Heading2"/>
        <w:ind w:firstLine="0"/>
      </w:pPr>
      <w:r>
        <w:rPr>
          <w:rFonts w:ascii="Times New Roman" w:hAnsi="Times New Roman"/>
        </w:rPr>
        <w:t>1.1 传感器原理</w:t>
      </w:r>
    </w:p>
    <w:p>
      <w:r>
        <w:rPr>
          <w:rFonts w:ascii="Times New Roman" w:hAnsi="Times New Roman"/>
          <w:sz w:val="22"/>
        </w:rPr>
        <w:t>触觉传感器由压致变色薄膜构成：薄膜在压力作用下发生形变，其反射/透射光谱发生可观测变化。通过工业相机采集薄膜表面的视频图像，从光谱变化反演压力场的时空分布。</w:t>
      </w:r>
    </w:p>
    <w:p>
      <w:pPr>
        <w:pStyle w:val="Heading2"/>
        <w:ind w:firstLine="0"/>
      </w:pPr>
      <w:r>
        <w:rPr>
          <w:rFonts w:ascii="Times New Roman" w:hAnsi="Times New Roman"/>
        </w:rPr>
        <w:t>1.2 核心挑战</w:t>
      </w:r>
    </w:p>
    <w:p>
      <w:r>
        <w:rPr>
          <w:rFonts w:ascii="Times New Roman" w:hAnsi="Times New Roman"/>
          <w:sz w:val="22"/>
        </w:rPr>
        <w:t>欠定反问题：视频像素值(RGB/多光谱) → 压力值，信息压缩比极高。时序依赖性：压力场在时间上连续演化，单帧信息不足，需要时序建模。空间耦合：薄膜的力学响应存在空间耦合，相邻区域相互影响。</w:t>
      </w:r>
    </w:p>
    <w:p>
      <w:pPr>
        <w:pStyle w:val="Heading2"/>
        <w:ind w:firstLine="0"/>
      </w:pPr>
      <w:r>
        <w:rPr>
          <w:rFonts w:ascii="Times New Roman" w:hAnsi="Times New Roman"/>
        </w:rPr>
        <w:t>1.3 YLYW的独特优势</w:t>
      </w:r>
    </w:p>
    <w:p>
      <w:r>
        <w:rPr>
          <w:rFonts w:ascii="Times New Roman" w:hAnsi="Times New Roman"/>
          <w:sz w:val="22"/>
        </w:rPr>
        <w:t>与传统的图像→压力回归（CNN、物理模型反演）不同，YLYW提供了一种符号先验驱动的时序推理路线。六爻编码天然适合时空表示——6个爻位对应6个空间/物理维度，每帧一个卦象。变卦分析直接对应压力演化——爻值变化即压力变化，变爻位置即压力变化位置。爻位关系建模空间耦合——乘承比应五种算子天然描述相邻/远距区域的力学交互。物极必反检测边界状态——爻值逼近0/1即压力达到薄膜响应极限。</w:t>
      </w:r>
    </w:p>
    <w:p>
      <w:pPr>
        <w:pStyle w:val="Heading1"/>
        <w:ind w:firstLine="0"/>
      </w:pPr>
      <w:r>
        <w:rPr>
          <w:rFonts w:ascii="Times New Roman" w:hAnsi="Times New Roman"/>
        </w:rPr>
        <w:t>2 系统架构</w:t>
      </w:r>
    </w:p>
    <w:p>
      <w:r>
        <w:rPr>
          <w:rFonts w:ascii="Times New Roman" w:hAnsi="Times New Roman"/>
          <w:sz w:val="22"/>
        </w:rPr>
        <w:t>系统分为四个层次：L1逐帧六爻编码（视频帧→6维触觉特征向量）→ L2六十四卦时序匹配（本卦H(t) + 变卦分析）→ L3爻位关系空间耦合分析（乘承比应当位得中 → 力修正系数）→ L3+时序演化分析（物极必反、否极泰来、变卦序列→动作识别）→ 输出层（全局压力、压力梯度场、接触状态、力控参数）。</w:t>
      </w:r>
    </w:p>
    <w:p>
      <w:pPr>
        <w:pStyle w:val="Heading1"/>
        <w:ind w:firstLine="0"/>
      </w:pPr>
      <w:r>
        <w:rPr>
          <w:rFonts w:ascii="Times New Roman" w:hAnsi="Times New Roman"/>
        </w:rPr>
        <w:t>3 六爻编码设计（触觉域）</w:t>
      </w:r>
    </w:p>
    <w:p>
      <w:pPr>
        <w:pStyle w:val="Heading2"/>
        <w:ind w:firstLine="0"/>
      </w:pPr>
      <w:r>
        <w:rPr>
          <w:rFonts w:ascii="Times New Roman" w:hAnsi="Times New Roman"/>
        </w:rPr>
        <w:t>3.1 逐帧特征提取</w:t>
      </w:r>
    </w:p>
    <w:p>
      <w:r>
        <w:rPr>
          <w:rFonts w:ascii="Times New Roman" w:hAnsi="Times New Roman"/>
          <w:sz w:val="22"/>
        </w:rPr>
        <w:t>每帧图像预处理后（去噪、光照归一化），计算以下6维触觉特征。</w:t>
      </w:r>
    </w:p>
    <w:p>
      <w:pPr>
        <w:ind w:firstLine="0"/>
      </w:pPr>
      <w:r>
        <w:rPr>
          <w:rFonts w:ascii="Times New Roman" w:hAnsi="Times New Roman"/>
          <w:sz w:val="22"/>
        </w:rPr>
        <w:t>表1. 触觉域六爻编码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爻位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触觉语义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计算方法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[0,1]映射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初爻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全局压力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全幅光谱偏移量 Δλ/λ₀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Sigmoid归一化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二爻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中心压力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ROI中心区的光谱偏移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尺寸归一化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三爻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压力梯度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Sobel梯度幅值的空间均值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对数归一化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四爻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压力集中度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高压力区(前20%)的空间CV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1−exp(−CV)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五爻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接触稳定性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相邻帧光谱变化的时间标准差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1−tanh(σ)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上爻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边界压力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图像四周20%边缘区的光谱偏移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同上</w:t>
            </w:r>
          </w:p>
        </w:tc>
      </w:tr>
    </w:tbl>
    <w:p/>
    <w:p>
      <w:pPr>
        <w:pStyle w:val="Heading2"/>
        <w:ind w:firstLine="0"/>
      </w:pPr>
      <w:r>
        <w:rPr>
          <w:rFonts w:ascii="Times New Roman" w:hAnsi="Times New Roman"/>
        </w:rPr>
        <w:t>3.2 卦象模板语义</w:t>
      </w:r>
    </w:p>
    <w:p>
      <w:r>
        <w:rPr>
          <w:rFonts w:ascii="Times New Roman" w:hAnsi="Times New Roman"/>
          <w:sz w:val="22"/>
        </w:rPr>
        <w:t>利用物理域YLYW的64卦模板，通过余弦相似度匹配y(t)到最近卦象。触觉域的模板语义重新定义为：乾宫卦（上卦乾，刚健）→ 高压力、稳定接触；坤宫卦（上卦坤，柔顺）→ 低压力、轻微接触；震宫卦（上卦震，动）→ 压力快速变化；巽宫卦（上卦巽，入）→ 压力逐渐渗透；坎宫卦（上卦坎，陷）→ 局部压力集中；离宫卦（上卦离，丽）→ 多区域同时受压；艮宫卦（上卦艮，止）→ 压力到达稳态；兑宫卦（上卦兑，说）→ 压力释放/反弹。</w:t>
      </w:r>
    </w:p>
    <w:p>
      <w:pPr>
        <w:pStyle w:val="Heading2"/>
        <w:ind w:firstLine="0"/>
      </w:pPr>
      <w:r>
        <w:rPr>
          <w:rFonts w:ascii="Times New Roman" w:hAnsi="Times New Roman"/>
        </w:rPr>
        <w:t>3.3 爻位关系 — 压力场空间耦合</w:t>
      </w:r>
    </w:p>
    <w:p>
      <w:r>
        <w:rPr>
          <w:rFonts w:ascii="Times New Roman" w:hAnsi="Times New Roman"/>
          <w:sz w:val="22"/>
        </w:rPr>
        <w:t>对y(t)执行乘承比应当位得中分析：乘（阴乘阳）→ 低压区压制高压区，力学约束验证；承（阴承阳）→ 压力从前区传导后区，力传导路径追踪；比（邻爻同异）→ 相邻区域的压力一致性；应（初↔四、二↔五、三↔上）→ 远距力耦合；当位/得中 → 全局压力分布合理性评估。输出力修正系数 m(t) ∈ [0.75, 1.05]。</w:t>
      </w:r>
    </w:p>
    <w:p>
      <w:pPr>
        <w:pStyle w:val="Heading2"/>
        <w:ind w:firstLine="0"/>
      </w:pPr>
      <w:r>
        <w:rPr>
          <w:rFonts w:ascii="Times New Roman" w:hAnsi="Times New Roman"/>
        </w:rPr>
        <w:t>3.4 时序演化分析</w:t>
      </w:r>
    </w:p>
    <w:p>
      <w:r>
        <w:rPr>
          <w:rFonts w:ascii="Times New Roman" w:hAnsi="Times New Roman"/>
          <w:sz w:val="22"/>
        </w:rPr>
        <w:t>物极必反检测：爻值(t) &gt; 0.95 且下降趋势 → 压力饱和预警。否极泰来检测：连续K帧爻值 &lt; 0.1 → 即将接触/脱开。变卦序列分析：H(t-2)→H(t-1)→H(t) 三连卦 → 识别动作类型（接近、接触、抓紧、滑动、释放、保持）。</w:t>
      </w:r>
    </w:p>
    <w:p>
      <w:pPr>
        <w:pStyle w:val="Heading1"/>
        <w:ind w:firstLine="0"/>
      </w:pPr>
      <w:r>
        <w:rPr>
          <w:rFonts w:ascii="Times New Roman" w:hAnsi="Times New Roman"/>
        </w:rPr>
        <w:t>4 实验设计</w:t>
      </w:r>
    </w:p>
    <w:p>
      <w:pPr>
        <w:pStyle w:val="Heading2"/>
        <w:ind w:firstLine="0"/>
      </w:pPr>
      <w:r>
        <w:rPr>
          <w:rFonts w:ascii="Times New Roman" w:hAnsi="Times New Roman"/>
        </w:rPr>
        <w:t>4.1 阶段一：标定数据采集</w:t>
      </w:r>
    </w:p>
    <w:p>
      <w:r>
        <w:rPr>
          <w:rFonts w:ascii="Times New Roman" w:hAnsi="Times New Roman"/>
          <w:sz w:val="22"/>
        </w:rPr>
        <w:t>设备：触觉传感器薄膜 + 工业相机（≥30fps）+ 标准力传感器（精度0.01N）+ 可控压头（步进电机，力控精度0.1N）。</w:t>
      </w:r>
    </w:p>
    <w:p>
      <w:pPr>
        <w:ind w:firstLine="0"/>
      </w:pPr>
      <w:r>
        <w:rPr>
          <w:rFonts w:ascii="Times New Roman" w:hAnsi="Times New Roman"/>
          <w:sz w:val="22"/>
        </w:rPr>
        <w:t>表2. 数据采集协议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场景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描述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参数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帧数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A: 单点静态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0→0.5→1→2→5→10→5→2→1→0.5→0N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每级3秒, 30fps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~990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B: 单点动态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0→10N匀速(5s)→保持(2s)→10→0N(5s)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重复10次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~3,600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C: 多点顺序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3压头(间距15mm), 依次→同时→依次释放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重复10次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~3,000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D: 多点复杂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3压头随机力值(0~8N, 0.5~3s)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重复20次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~18,000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总计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~25,000</w:t>
            </w:r>
          </w:p>
        </w:tc>
      </w:tr>
    </w:tbl>
    <w:p/>
    <w:p>
      <w:pPr>
        <w:pStyle w:val="Heading2"/>
        <w:ind w:firstLine="0"/>
      </w:pPr>
      <w:r>
        <w:rPr>
          <w:rFonts w:ascii="Times New Roman" w:hAnsi="Times New Roman"/>
        </w:rPr>
        <w:t>4.2 阶段二：压力场标定与验证</w:t>
      </w:r>
    </w:p>
    <w:p>
      <w:r>
        <w:rPr>
          <w:rFonts w:ascii="Times New Roman" w:hAnsi="Times New Roman"/>
          <w:sz w:val="22"/>
        </w:rPr>
        <w:t>实验1 — 全局压力回归：输入单帧6爻向量y(t)，输出全局压力标量P̄(t)，对比力传感器读数。基线方法包括线性回归和多项式回归，YLYW方法为P̄ = f(卦象类型, 爻位修正系数)。指标：MAE、RMSE、R²。</w:t>
      </w:r>
    </w:p>
    <w:p>
      <w:r>
        <w:rPr>
          <w:rFonts w:ascii="Times New Roman" w:hAnsi="Times New Roman"/>
          <w:sz w:val="22"/>
        </w:rPr>
        <w:t>实验2 — 压力变化检测：输入帧对y(t-1)和y(t)，得到变爻向量d(t)，输出压力变化量ΔP(t)及变化区域。对比力传感器差值ΔF(t)。指标：变化检测准确率、ΔP回归MAE。</w:t>
      </w:r>
    </w:p>
    <w:p>
      <w:r>
        <w:rPr>
          <w:rFonts w:ascii="Times New Roman" w:hAnsi="Times New Roman"/>
          <w:sz w:val="22"/>
        </w:rPr>
        <w:t>实验3 — 接触状态识别：输入时间窗口[y(t-K), ..., y(t)]的变卦序列，输出接触状态∈{接近, 接触, 抓紧, 滑动, 释放, 保持}。对比人工标注或力传感器阈值规则。指标：状态分类准确率、状态转换时延。</w:t>
      </w:r>
    </w:p>
    <w:p>
      <w:pPr>
        <w:pStyle w:val="Heading2"/>
        <w:ind w:firstLine="0"/>
      </w:pPr>
      <w:r>
        <w:rPr>
          <w:rFonts w:ascii="Times New Roman" w:hAnsi="Times New Roman"/>
        </w:rPr>
        <w:t>4.3 阶段三：压力场空间分辨率</w:t>
      </w:r>
    </w:p>
    <w:p>
      <w:r>
        <w:rPr>
          <w:rFonts w:ascii="Times New Roman" w:hAnsi="Times New Roman"/>
          <w:sz w:val="22"/>
        </w:rPr>
        <w:t>方法A — 分区域6爻编码：将图像划分为M×N网格，每格独立提取6爻特征，全局压力场P(x,y) = {P_{ij}}。爻位关系提供网格间的空间一致性约束（乘承保证垂直连续、比保证水平连续、应保证远距对称）。</w:t>
      </w:r>
    </w:p>
    <w:p>
      <w:r>
        <w:rPr>
          <w:rFonts w:ascii="Times New Roman" w:hAnsi="Times New Roman"/>
          <w:sz w:val="22"/>
        </w:rPr>
        <w:t>方法B — 时序超分辨率：利用多帧信息提高空间分辨率。帧间亚像素位移→光谱变化→6爻变化→压力变化，从上采样网格的爻值变化细微空间模式中恢复高分辨率压力场。</w:t>
      </w:r>
    </w:p>
    <w:p>
      <w:pPr>
        <w:pStyle w:val="Heading2"/>
        <w:ind w:firstLine="0"/>
      </w:pPr>
      <w:r>
        <w:rPr>
          <w:rFonts w:ascii="Times New Roman" w:hAnsi="Times New Roman"/>
        </w:rPr>
        <w:t>4.4 阶段四：灵巧手力控闭环</w:t>
      </w:r>
    </w:p>
    <w:p>
      <w:r>
        <w:rPr>
          <w:rFonts w:ascii="Times New Roman" w:hAnsi="Times New Roman"/>
          <w:sz w:val="22"/>
        </w:rPr>
        <w:t>控制回路：触觉传感器→YLYW(每帧)→力修正系数m(t)+接触状态S(t)→灵巧手控制器（目标力×m(t)→关节力矩）+状态机（S(t)变化→动作阶段切换）。评测任务包括：抓取易碎物体（鸡蛋，m(t)自动降低防碎）、抓取不规则物体（石头，m(t)自适应局部压力分布）、滑动检测与补偿（物极必反检测→增加握力）。</w:t>
      </w:r>
    </w:p>
    <w:p>
      <w:pPr>
        <w:pStyle w:val="Heading1"/>
        <w:ind w:firstLine="0"/>
      </w:pPr>
      <w:r>
        <w:rPr>
          <w:rFonts w:ascii="Times New Roman" w:hAnsi="Times New Roman"/>
        </w:rPr>
        <w:t>5 评估指标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指标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公式/描述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目标值</w:t>
            </w:r>
          </w:p>
        </w:tc>
      </w:tr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压力MAE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Σ|P_pred − P_true| / N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&lt; 0.1N</w:t>
            </w:r>
          </w:p>
        </w:tc>
      </w:tr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压力场PSNR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20·log₁₀(MAX/√MSE)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&gt; 30dB</w:t>
            </w:r>
          </w:p>
        </w:tc>
      </w:tr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接触状态准确率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正确帧数/总帧数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&gt; 90%</w:t>
            </w:r>
          </w:p>
        </w:tc>
      </w:tr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状态转换时延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t_detected − t_true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&lt; 100ms</w:t>
            </w:r>
          </w:p>
        </w:tc>
      </w:tr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变爻→ΔP相关系数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Pearson r(d(t), ΔF(t))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&gt; 0.85</w:t>
            </w:r>
          </w:p>
        </w:tc>
      </w:tr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力控成功率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成功抓取次数/总次数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&gt; 95%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/>
        </w:rPr>
        <w:t>6 实施计划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阶段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任务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预估时间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产出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一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标定数据采集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1周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25K帧 + 力传感器真值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二.1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全局压力回归实验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3天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压力估计精度报告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二.2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压力变化检测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2天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变爻→ΔP相关分析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二.3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接触状态识别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3天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6状态分类器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空间压力场恢复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1周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压力场可视化+精度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四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灵巧手闭环控制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1周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抓取成功率报告</w:t>
            </w:r>
          </w:p>
        </w:tc>
      </w:tr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论文撰写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1周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触觉YLYW论文</w:t>
            </w:r>
          </w:p>
        </w:tc>
      </w:tr>
    </w:tbl>
    <w:p/>
    <w:p>
      <w:pPr>
        <w:pStyle w:val="Heading1"/>
        <w:ind w:firstLine="0"/>
      </w:pPr>
      <w:r>
        <w:rPr>
          <w:rFonts w:ascii="Times New Roman" w:hAnsi="Times New Roman"/>
        </w:rPr>
        <w:t>7 预期创新点</w:t>
      </w:r>
    </w:p>
    <w:p>
      <w:r>
        <w:rPr>
          <w:rFonts w:ascii="Times New Roman" w:hAnsi="Times New Roman"/>
          <w:sz w:val="22"/>
        </w:rPr>
        <w:t>（1）首次将易经符号推理用于触觉感知：开辟"符号先验+时序物理信号"新范式。</w:t>
      </w:r>
    </w:p>
    <w:p>
      <w:r>
        <w:rPr>
          <w:rFonts w:ascii="Times New Roman" w:hAnsi="Times New Roman"/>
          <w:sz w:val="22"/>
        </w:rPr>
        <w:t>（2）爻位关系建模空间力耦合：乘承比应算子为压力场空间一致性提供可解释约束。</w:t>
      </w:r>
    </w:p>
    <w:p>
      <w:r>
        <w:rPr>
          <w:rFonts w:ascii="Times New Roman" w:hAnsi="Times New Roman"/>
          <w:sz w:val="22"/>
        </w:rPr>
        <w:t>（3）变卦序列分析→接触状态机：64卦的时序转移模式天然对应物理接触的阶段转换。</w:t>
      </w:r>
    </w:p>
    <w:p>
      <w:r>
        <w:rPr>
          <w:rFonts w:ascii="Times New Roman" w:hAnsi="Times New Roman"/>
          <w:sz w:val="22"/>
        </w:rPr>
        <w:t>（4）物极必反检测滑动：爻值逼近边界提供物理极限的早期预警。</w:t>
      </w:r>
    </w:p>
    <w:p>
      <w:r>
        <w:rPr>
          <w:rFonts w:ascii="Times New Roman" w:hAnsi="Times New Roman"/>
          <w:sz w:val="22"/>
        </w:rPr>
        <w:t>（5）零样本/小样本通用性：不同于需要大量标定数据的CNN方法，YLYW路线在先验知识驱动下仅需少量标定即可工作。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4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