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154" w:rsidRDefault="003E0154" w:rsidP="003E0154">
      <w:pPr>
        <w:jc w:val="center"/>
        <w:rPr>
          <w:rFonts w:ascii="Times New Roman" w:hAnsi="Times New Roman" w:cs="Times New Roman"/>
          <w:b/>
          <w:sz w:val="44"/>
          <w:szCs w:val="24"/>
        </w:rPr>
      </w:pPr>
    </w:p>
    <w:p w:rsidR="000843B5" w:rsidRPr="009C5803" w:rsidRDefault="000843B5" w:rsidP="000843B5">
      <w:pPr>
        <w:jc w:val="center"/>
        <w:rPr>
          <w:rFonts w:ascii="Times New Roman" w:hAnsi="Times New Roman" w:cs="Times New Roman"/>
          <w:b/>
          <w:sz w:val="44"/>
          <w:szCs w:val="24"/>
        </w:rPr>
      </w:pPr>
      <w:r>
        <w:rPr>
          <w:rFonts w:ascii="Times New Roman" w:hAnsi="Times New Roman" w:cs="Times New Roman"/>
          <w:b/>
          <w:sz w:val="44"/>
          <w:szCs w:val="24"/>
        </w:rPr>
        <w:t>APLICACIÓN MÓ</w:t>
      </w:r>
      <w:r w:rsidRPr="009C5803">
        <w:rPr>
          <w:rFonts w:ascii="Times New Roman" w:hAnsi="Times New Roman" w:cs="Times New Roman"/>
          <w:b/>
          <w:sz w:val="44"/>
          <w:szCs w:val="24"/>
        </w:rPr>
        <w:t>VIL PARA EL CONTROL Y MONITOREO DE</w:t>
      </w:r>
      <w:r>
        <w:rPr>
          <w:rFonts w:ascii="Times New Roman" w:hAnsi="Times New Roman" w:cs="Times New Roman"/>
          <w:b/>
          <w:sz w:val="44"/>
          <w:szCs w:val="24"/>
        </w:rPr>
        <w:t xml:space="preserve"> HUERTOS HIDROPÓNICOS </w:t>
      </w:r>
      <w:r w:rsidRPr="009C5803">
        <w:rPr>
          <w:rFonts w:ascii="Times New Roman" w:hAnsi="Times New Roman" w:cs="Times New Roman"/>
          <w:b/>
          <w:sz w:val="44"/>
          <w:szCs w:val="24"/>
        </w:rPr>
        <w:t xml:space="preserve"> </w:t>
      </w:r>
    </w:p>
    <w:p w:rsidR="000843B5" w:rsidRDefault="000843B5" w:rsidP="000843B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8"/>
          <w:szCs w:val="28"/>
          <w:lang w:eastAsia="es-BO"/>
        </w:rPr>
      </w:pPr>
      <w:r w:rsidRPr="009C5803">
        <w:rPr>
          <w:rFonts w:ascii="Times New Roman" w:eastAsia="Times New Roman" w:hAnsi="Times New Roman" w:cs="Times New Roman"/>
          <w:b/>
          <w:bCs/>
          <w:sz w:val="56"/>
          <w:szCs w:val="36"/>
          <w:lang w:eastAsia="es-BO"/>
        </w:rPr>
        <w:t>“</w:t>
      </w:r>
      <w:r w:rsidRPr="009C5803">
        <w:rPr>
          <w:rFonts w:ascii="Times New Roman" w:eastAsia="Times New Roman" w:hAnsi="Times New Roman" w:cs="Times New Roman"/>
          <w:b/>
          <w:bCs/>
          <w:sz w:val="48"/>
          <w:szCs w:val="28"/>
          <w:lang w:eastAsia="es-BO"/>
        </w:rPr>
        <w:t>Raíces</w:t>
      </w:r>
      <w:r>
        <w:rPr>
          <w:rFonts w:ascii="Times New Roman" w:eastAsia="Times New Roman" w:hAnsi="Times New Roman" w:cs="Times New Roman"/>
          <w:b/>
          <w:bCs/>
          <w:sz w:val="48"/>
          <w:szCs w:val="28"/>
          <w:lang w:eastAsia="es-BO"/>
        </w:rPr>
        <w:t>: Productos Hidropónicos”</w:t>
      </w:r>
    </w:p>
    <w:p w:rsidR="000843B5" w:rsidRDefault="000843B5" w:rsidP="000843B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8"/>
          <w:szCs w:val="28"/>
          <w:lang w:eastAsia="es-BO"/>
        </w:rPr>
      </w:pPr>
    </w:p>
    <w:p w:rsidR="000843B5" w:rsidRDefault="000843B5" w:rsidP="000843B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8"/>
          <w:szCs w:val="28"/>
          <w:lang w:eastAsia="es-BO"/>
        </w:rPr>
      </w:pPr>
    </w:p>
    <w:p w:rsidR="000843B5" w:rsidRDefault="000843B5" w:rsidP="000843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28"/>
          <w:lang w:eastAsia="es-BO"/>
        </w:rPr>
      </w:pPr>
    </w:p>
    <w:p w:rsidR="000843B5" w:rsidRDefault="000843B5" w:rsidP="000843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</w:pPr>
      <w:r w:rsidRPr="003E0154">
        <w:rPr>
          <w:rFonts w:ascii="Times New Roman" w:eastAsia="Times New Roman" w:hAnsi="Times New Roman" w:cs="Times New Roman"/>
          <w:b/>
          <w:bCs/>
          <w:sz w:val="28"/>
          <w:szCs w:val="28"/>
          <w:lang w:eastAsia="es-BO"/>
        </w:rPr>
        <w:t>NOMBRES</w:t>
      </w:r>
      <w:r w:rsidRPr="009C5803"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  <w:t>:</w:t>
      </w:r>
    </w:p>
    <w:p w:rsidR="000843B5" w:rsidRDefault="000843B5" w:rsidP="000843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</w:pPr>
      <w:r w:rsidRPr="009C5803"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  <w:tab/>
      </w:r>
      <w:r w:rsidRPr="009C5803"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  <w:t>JORGE LUIS YAMPARA MANZANEDA</w:t>
      </w:r>
    </w:p>
    <w:p w:rsidR="000843B5" w:rsidRPr="009C5803" w:rsidRDefault="000843B5" w:rsidP="000843B5">
      <w:pPr>
        <w:spacing w:before="100" w:beforeAutospacing="1" w:after="100" w:afterAutospacing="1" w:line="240" w:lineRule="auto"/>
        <w:ind w:firstLine="708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  <w:t>KAREN QUIROZ DIAZ</w:t>
      </w:r>
    </w:p>
    <w:p w:rsidR="000843B5" w:rsidRDefault="000843B5" w:rsidP="000843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</w:pPr>
      <w:r w:rsidRPr="003E0154">
        <w:rPr>
          <w:rFonts w:ascii="Times New Roman" w:eastAsia="Times New Roman" w:hAnsi="Times New Roman" w:cs="Times New Roman"/>
          <w:b/>
          <w:bCs/>
          <w:sz w:val="28"/>
          <w:szCs w:val="28"/>
          <w:lang w:eastAsia="es-BO"/>
        </w:rPr>
        <w:t>TELEFONOS</w:t>
      </w:r>
      <w:r w:rsidRPr="009C5803"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  <w:t xml:space="preserve">: </w:t>
      </w:r>
    </w:p>
    <w:p w:rsidR="000843B5" w:rsidRPr="009C5803" w:rsidRDefault="000843B5" w:rsidP="000843B5">
      <w:pPr>
        <w:spacing w:before="100" w:beforeAutospacing="1" w:after="100" w:afterAutospacing="1" w:line="240" w:lineRule="auto"/>
        <w:ind w:firstLine="708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</w:pPr>
      <w:r w:rsidRPr="009C5803"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  <w:t>75485256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  <w:t xml:space="preserve"> - 76445278</w:t>
      </w:r>
    </w:p>
    <w:p w:rsidR="000843B5" w:rsidRPr="003E0154" w:rsidRDefault="000843B5" w:rsidP="000843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s-BO"/>
        </w:rPr>
      </w:pPr>
      <w:r w:rsidRPr="003E0154">
        <w:rPr>
          <w:rFonts w:ascii="Times New Roman" w:eastAsia="Times New Roman" w:hAnsi="Times New Roman" w:cs="Times New Roman"/>
          <w:b/>
          <w:bCs/>
          <w:sz w:val="28"/>
          <w:szCs w:val="28"/>
          <w:lang w:eastAsia="es-BO"/>
        </w:rPr>
        <w:t xml:space="preserve">E-MAIL: </w:t>
      </w:r>
    </w:p>
    <w:p w:rsidR="000843B5" w:rsidRDefault="00A70100" w:rsidP="000843B5">
      <w:pPr>
        <w:spacing w:before="100" w:beforeAutospacing="1" w:after="100" w:afterAutospacing="1" w:line="240" w:lineRule="auto"/>
        <w:ind w:left="708"/>
        <w:outlineLvl w:val="1"/>
        <w:rPr>
          <w:rStyle w:val="Hipervnculo"/>
          <w:rFonts w:ascii="Times New Roman" w:eastAsia="Times New Roman" w:hAnsi="Times New Roman" w:cs="Times New Roman"/>
          <w:bCs/>
          <w:sz w:val="28"/>
          <w:szCs w:val="28"/>
          <w:lang w:eastAsia="es-BO"/>
        </w:rPr>
      </w:pPr>
      <w:hyperlink r:id="rId4" w:history="1">
        <w:r w:rsidR="000843B5" w:rsidRPr="009C5803">
          <w:rPr>
            <w:rStyle w:val="Hipervnculo"/>
            <w:rFonts w:ascii="Times New Roman" w:eastAsia="Times New Roman" w:hAnsi="Times New Roman" w:cs="Times New Roman"/>
            <w:bCs/>
            <w:sz w:val="28"/>
            <w:szCs w:val="28"/>
            <w:lang w:eastAsia="es-BO"/>
          </w:rPr>
          <w:t>JORGEYAMPARA24@GMAIL.COM</w:t>
        </w:r>
      </w:hyperlink>
    </w:p>
    <w:p w:rsidR="000843B5" w:rsidRPr="009C5803" w:rsidRDefault="000843B5" w:rsidP="000843B5">
      <w:pPr>
        <w:spacing w:before="100" w:beforeAutospacing="1" w:after="100" w:afterAutospacing="1" w:line="240" w:lineRule="auto"/>
        <w:ind w:left="708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es-BO"/>
        </w:rPr>
      </w:pPr>
      <w:r>
        <w:rPr>
          <w:rStyle w:val="Hipervnculo"/>
          <w:rFonts w:ascii="Times New Roman" w:eastAsia="Times New Roman" w:hAnsi="Times New Roman" w:cs="Times New Roman"/>
          <w:bCs/>
          <w:sz w:val="28"/>
          <w:szCs w:val="28"/>
          <w:lang w:eastAsia="es-BO"/>
        </w:rPr>
        <w:t>QNERAK19@GMAIL.COM</w:t>
      </w:r>
    </w:p>
    <w:p w:rsidR="003E0154" w:rsidRDefault="003E0154" w:rsidP="00CD2564">
      <w:pPr>
        <w:jc w:val="both"/>
        <w:rPr>
          <w:b/>
          <w:lang w:val="es-MX"/>
        </w:rPr>
      </w:pPr>
    </w:p>
    <w:p w:rsidR="003E0154" w:rsidRDefault="003E0154">
      <w:pPr>
        <w:rPr>
          <w:b/>
          <w:lang w:val="es-MX"/>
        </w:rPr>
      </w:pPr>
      <w:r>
        <w:rPr>
          <w:b/>
          <w:lang w:val="es-MX"/>
        </w:rPr>
        <w:br w:type="page"/>
      </w:r>
    </w:p>
    <w:p w:rsidR="00F1297D" w:rsidRPr="00E622E1" w:rsidRDefault="00CD2564" w:rsidP="00CD2564">
      <w:pPr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E622E1">
        <w:rPr>
          <w:rFonts w:ascii="Times New Roman" w:hAnsi="Times New Roman" w:cs="Times New Roman"/>
          <w:b/>
          <w:sz w:val="24"/>
          <w:szCs w:val="24"/>
          <w:lang w:val="es-MX"/>
        </w:rPr>
        <w:lastRenderedPageBreak/>
        <w:t>REQUERIMIENTOS DE LA APLICACION MOVIL</w:t>
      </w:r>
    </w:p>
    <w:tbl>
      <w:tblPr>
        <w:tblStyle w:val="Tablaconcuadrcula"/>
        <w:tblW w:w="9503" w:type="dxa"/>
        <w:tblLook w:val="04A0" w:firstRow="1" w:lastRow="0" w:firstColumn="1" w:lastColumn="0" w:noHBand="0" w:noVBand="1"/>
      </w:tblPr>
      <w:tblGrid>
        <w:gridCol w:w="605"/>
        <w:gridCol w:w="8898"/>
      </w:tblGrid>
      <w:tr w:rsidR="00CD2564" w:rsidRPr="00E622E1" w:rsidTr="00CD2564">
        <w:trPr>
          <w:trHeight w:val="274"/>
        </w:trPr>
        <w:tc>
          <w:tcPr>
            <w:tcW w:w="605" w:type="dxa"/>
            <w:shd w:val="clear" w:color="auto" w:fill="A8D08D" w:themeFill="accent6" w:themeFillTint="99"/>
          </w:tcPr>
          <w:p w:rsidR="00CD2564" w:rsidRPr="00E622E1" w:rsidRDefault="00CD2564" w:rsidP="00CD256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E622E1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N°</w:t>
            </w:r>
          </w:p>
        </w:tc>
        <w:tc>
          <w:tcPr>
            <w:tcW w:w="8898" w:type="dxa"/>
            <w:shd w:val="clear" w:color="auto" w:fill="A8D08D" w:themeFill="accent6" w:themeFillTint="99"/>
          </w:tcPr>
          <w:p w:rsidR="00CD2564" w:rsidRPr="00E622E1" w:rsidRDefault="00CD2564" w:rsidP="00CD256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E622E1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FUNCIONALES</w:t>
            </w:r>
          </w:p>
        </w:tc>
      </w:tr>
      <w:tr w:rsidR="00CD2564" w:rsidRPr="00E622E1" w:rsidTr="00CD2564">
        <w:trPr>
          <w:trHeight w:val="274"/>
        </w:trPr>
        <w:tc>
          <w:tcPr>
            <w:tcW w:w="605" w:type="dxa"/>
          </w:tcPr>
          <w:p w:rsidR="00CD2564" w:rsidRPr="00E622E1" w:rsidRDefault="00CD2564" w:rsidP="00CD256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E622E1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1</w:t>
            </w:r>
          </w:p>
        </w:tc>
        <w:tc>
          <w:tcPr>
            <w:tcW w:w="8898" w:type="dxa"/>
          </w:tcPr>
          <w:p w:rsidR="00CD2564" w:rsidRPr="00E622E1" w:rsidRDefault="0044109B" w:rsidP="00CD256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622E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La aplicación móvil </w:t>
            </w:r>
            <w:r w:rsidR="00CD2564" w:rsidRPr="00E622E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permitirá realizar la programación de la hora del riego </w:t>
            </w:r>
          </w:p>
        </w:tc>
      </w:tr>
      <w:tr w:rsidR="00CD2564" w:rsidRPr="00E622E1" w:rsidTr="00CD2564">
        <w:trPr>
          <w:trHeight w:val="287"/>
        </w:trPr>
        <w:tc>
          <w:tcPr>
            <w:tcW w:w="605" w:type="dxa"/>
          </w:tcPr>
          <w:p w:rsidR="00CD2564" w:rsidRPr="00E622E1" w:rsidRDefault="00CD2564" w:rsidP="00CD256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E622E1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2</w:t>
            </w:r>
          </w:p>
        </w:tc>
        <w:tc>
          <w:tcPr>
            <w:tcW w:w="8898" w:type="dxa"/>
          </w:tcPr>
          <w:p w:rsidR="00CD2564" w:rsidRPr="00E622E1" w:rsidRDefault="0044109B" w:rsidP="00CD256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622E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La aplicación móvil</w:t>
            </w:r>
            <w:r w:rsidR="00CD2564" w:rsidRPr="00E622E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permitirá recibir los datos de los sensores  para medir</w:t>
            </w:r>
            <w:r w:rsidR="00A7010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la cantidad de agua</w:t>
            </w:r>
          </w:p>
        </w:tc>
      </w:tr>
      <w:tr w:rsidR="00CD2564" w:rsidRPr="00E622E1" w:rsidTr="00CD2564">
        <w:trPr>
          <w:trHeight w:val="274"/>
        </w:trPr>
        <w:tc>
          <w:tcPr>
            <w:tcW w:w="605" w:type="dxa"/>
          </w:tcPr>
          <w:p w:rsidR="00CD2564" w:rsidRPr="00E622E1" w:rsidRDefault="00CD2564" w:rsidP="00CD256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E622E1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3</w:t>
            </w:r>
          </w:p>
        </w:tc>
        <w:tc>
          <w:tcPr>
            <w:tcW w:w="8898" w:type="dxa"/>
          </w:tcPr>
          <w:p w:rsidR="00CD2564" w:rsidRPr="00E622E1" w:rsidRDefault="00A70100" w:rsidP="00CD256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622E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La aplicación móvil permitirá recibir los datos de los sensores  para medir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la cantidad de</w:t>
            </w:r>
            <w:r w:rsidRPr="00E622E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 nivel del pH</w:t>
            </w:r>
          </w:p>
        </w:tc>
      </w:tr>
      <w:tr w:rsidR="00CD2564" w:rsidRPr="00E622E1" w:rsidTr="00CD2564">
        <w:trPr>
          <w:trHeight w:val="274"/>
        </w:trPr>
        <w:tc>
          <w:tcPr>
            <w:tcW w:w="605" w:type="dxa"/>
          </w:tcPr>
          <w:p w:rsidR="00CD2564" w:rsidRPr="00E622E1" w:rsidRDefault="00CD2564" w:rsidP="00CD256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E622E1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4</w:t>
            </w:r>
          </w:p>
        </w:tc>
        <w:tc>
          <w:tcPr>
            <w:tcW w:w="8898" w:type="dxa"/>
          </w:tcPr>
          <w:p w:rsidR="00CD2564" w:rsidRPr="00E622E1" w:rsidRDefault="00A70100" w:rsidP="00A7010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622E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La aplicación móvil permitirá recibir los datos de los sensores  para medir la cantidad de la temperatura</w:t>
            </w:r>
          </w:p>
        </w:tc>
      </w:tr>
      <w:tr w:rsidR="00CD2564" w:rsidRPr="00E622E1" w:rsidTr="00CD2564">
        <w:trPr>
          <w:trHeight w:val="274"/>
        </w:trPr>
        <w:tc>
          <w:tcPr>
            <w:tcW w:w="605" w:type="dxa"/>
          </w:tcPr>
          <w:p w:rsidR="00CD2564" w:rsidRPr="00E622E1" w:rsidRDefault="00CD2564" w:rsidP="00CD256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E622E1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5</w:t>
            </w:r>
          </w:p>
        </w:tc>
        <w:tc>
          <w:tcPr>
            <w:tcW w:w="8898" w:type="dxa"/>
          </w:tcPr>
          <w:p w:rsidR="00CD2564" w:rsidRPr="00E622E1" w:rsidRDefault="00A70100" w:rsidP="00A7010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622E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La aplicación móvil se encargara de enviar notificaciones en caso de que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la temperatura no sea adecuada</w:t>
            </w:r>
          </w:p>
        </w:tc>
      </w:tr>
      <w:tr w:rsidR="00CD2564" w:rsidRPr="00E622E1" w:rsidTr="00CD2564">
        <w:trPr>
          <w:trHeight w:val="287"/>
        </w:trPr>
        <w:tc>
          <w:tcPr>
            <w:tcW w:w="605" w:type="dxa"/>
          </w:tcPr>
          <w:p w:rsidR="00CD2564" w:rsidRPr="00E622E1" w:rsidRDefault="00CD2564" w:rsidP="00CD256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E622E1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6</w:t>
            </w:r>
          </w:p>
        </w:tc>
        <w:tc>
          <w:tcPr>
            <w:tcW w:w="8898" w:type="dxa"/>
          </w:tcPr>
          <w:p w:rsidR="00CD2564" w:rsidRPr="00E622E1" w:rsidRDefault="00A70100" w:rsidP="00A7010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622E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La aplicación móvil se encargara de enviar notificaciones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 caso de que el pH no sea adecuado</w:t>
            </w:r>
          </w:p>
        </w:tc>
      </w:tr>
      <w:tr w:rsidR="00A70100" w:rsidRPr="00E622E1" w:rsidTr="00CD2564">
        <w:trPr>
          <w:trHeight w:val="274"/>
        </w:trPr>
        <w:tc>
          <w:tcPr>
            <w:tcW w:w="605" w:type="dxa"/>
          </w:tcPr>
          <w:p w:rsidR="00A70100" w:rsidRPr="00E622E1" w:rsidRDefault="00A70100" w:rsidP="00A7010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E622E1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7</w:t>
            </w:r>
          </w:p>
        </w:tc>
        <w:tc>
          <w:tcPr>
            <w:tcW w:w="8898" w:type="dxa"/>
          </w:tcPr>
          <w:p w:rsidR="00A70100" w:rsidRPr="00E622E1" w:rsidRDefault="00A70100" w:rsidP="00A7010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622E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La aplicación móvil tendrá un apartado de información de contacto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para conectarse con la empresa</w:t>
            </w:r>
          </w:p>
        </w:tc>
      </w:tr>
      <w:tr w:rsidR="00A70100" w:rsidRPr="00E622E1" w:rsidTr="00CD2564">
        <w:trPr>
          <w:trHeight w:val="274"/>
        </w:trPr>
        <w:tc>
          <w:tcPr>
            <w:tcW w:w="605" w:type="dxa"/>
          </w:tcPr>
          <w:p w:rsidR="00A70100" w:rsidRPr="00E622E1" w:rsidRDefault="00A70100" w:rsidP="00A7010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E622E1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8</w:t>
            </w:r>
          </w:p>
        </w:tc>
        <w:tc>
          <w:tcPr>
            <w:tcW w:w="8898" w:type="dxa"/>
          </w:tcPr>
          <w:p w:rsidR="00A70100" w:rsidRPr="00E622E1" w:rsidRDefault="00A70100" w:rsidP="00A7010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622E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La aplicación móvil tendr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á un apartado de información de </w:t>
            </w:r>
            <w:r w:rsidRPr="00E622E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ayuda sobre el uso de la aplicación </w:t>
            </w:r>
          </w:p>
        </w:tc>
      </w:tr>
      <w:tr w:rsidR="00A70100" w:rsidRPr="00E622E1" w:rsidTr="00CD2564">
        <w:trPr>
          <w:trHeight w:val="274"/>
        </w:trPr>
        <w:tc>
          <w:tcPr>
            <w:tcW w:w="605" w:type="dxa"/>
          </w:tcPr>
          <w:p w:rsidR="00A70100" w:rsidRPr="00E622E1" w:rsidRDefault="00A70100" w:rsidP="00A7010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E622E1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9</w:t>
            </w:r>
          </w:p>
        </w:tc>
        <w:tc>
          <w:tcPr>
            <w:tcW w:w="8898" w:type="dxa"/>
          </w:tcPr>
          <w:p w:rsidR="00A70100" w:rsidRPr="00E622E1" w:rsidRDefault="00A70100" w:rsidP="00A7010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622E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La aplicación móvil permitirá el encendido y apagado de las luces led </w:t>
            </w:r>
          </w:p>
        </w:tc>
      </w:tr>
      <w:tr w:rsidR="00A70100" w:rsidRPr="00E622E1" w:rsidTr="00CD2564">
        <w:trPr>
          <w:trHeight w:val="287"/>
        </w:trPr>
        <w:tc>
          <w:tcPr>
            <w:tcW w:w="605" w:type="dxa"/>
          </w:tcPr>
          <w:p w:rsidR="00A70100" w:rsidRPr="00E622E1" w:rsidRDefault="00A70100" w:rsidP="00A7010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E622E1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10</w:t>
            </w:r>
          </w:p>
        </w:tc>
        <w:tc>
          <w:tcPr>
            <w:tcW w:w="8898" w:type="dxa"/>
          </w:tcPr>
          <w:p w:rsidR="00A70100" w:rsidRPr="00E622E1" w:rsidRDefault="00A70100" w:rsidP="00A7010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La aplicación móvil se conectara al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arduino de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los huertos hidropónicos </w:t>
            </w:r>
          </w:p>
        </w:tc>
      </w:tr>
    </w:tbl>
    <w:p w:rsidR="00CD2564" w:rsidRPr="00E622E1" w:rsidRDefault="00CD2564" w:rsidP="00CD2564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bookmarkStart w:id="0" w:name="_GoBack"/>
      <w:bookmarkEnd w:id="0"/>
    </w:p>
    <w:p w:rsidR="00CD2564" w:rsidRPr="00E622E1" w:rsidRDefault="00CD2564" w:rsidP="00CD2564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9503" w:type="dxa"/>
        <w:tblLook w:val="04A0" w:firstRow="1" w:lastRow="0" w:firstColumn="1" w:lastColumn="0" w:noHBand="0" w:noVBand="1"/>
      </w:tblPr>
      <w:tblGrid>
        <w:gridCol w:w="605"/>
        <w:gridCol w:w="8898"/>
      </w:tblGrid>
      <w:tr w:rsidR="00CD2564" w:rsidRPr="00E622E1" w:rsidTr="004811D3">
        <w:trPr>
          <w:trHeight w:val="274"/>
        </w:trPr>
        <w:tc>
          <w:tcPr>
            <w:tcW w:w="605" w:type="dxa"/>
            <w:shd w:val="clear" w:color="auto" w:fill="A8D08D" w:themeFill="accent6" w:themeFillTint="99"/>
          </w:tcPr>
          <w:p w:rsidR="00CD2564" w:rsidRPr="00E622E1" w:rsidRDefault="00CD2564" w:rsidP="004811D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E622E1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N°</w:t>
            </w:r>
          </w:p>
        </w:tc>
        <w:tc>
          <w:tcPr>
            <w:tcW w:w="8898" w:type="dxa"/>
            <w:shd w:val="clear" w:color="auto" w:fill="A8D08D" w:themeFill="accent6" w:themeFillTint="99"/>
          </w:tcPr>
          <w:p w:rsidR="00CD2564" w:rsidRPr="00E622E1" w:rsidRDefault="00CD2564" w:rsidP="004811D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E622E1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NO FUNCIONALES</w:t>
            </w:r>
          </w:p>
        </w:tc>
      </w:tr>
      <w:tr w:rsidR="00CD2564" w:rsidRPr="00E622E1" w:rsidTr="004811D3">
        <w:trPr>
          <w:trHeight w:val="274"/>
        </w:trPr>
        <w:tc>
          <w:tcPr>
            <w:tcW w:w="605" w:type="dxa"/>
          </w:tcPr>
          <w:p w:rsidR="00CD2564" w:rsidRPr="00E622E1" w:rsidRDefault="00CD2564" w:rsidP="004811D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E622E1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1</w:t>
            </w:r>
          </w:p>
        </w:tc>
        <w:tc>
          <w:tcPr>
            <w:tcW w:w="8898" w:type="dxa"/>
          </w:tcPr>
          <w:p w:rsidR="00CD2564" w:rsidRPr="00E622E1" w:rsidRDefault="0044109B" w:rsidP="004811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622E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La aplicación móvil tendrá una interfaz amigable con el usuario</w:t>
            </w:r>
          </w:p>
        </w:tc>
      </w:tr>
      <w:tr w:rsidR="00CD2564" w:rsidRPr="00E622E1" w:rsidTr="004811D3">
        <w:trPr>
          <w:trHeight w:val="287"/>
        </w:trPr>
        <w:tc>
          <w:tcPr>
            <w:tcW w:w="605" w:type="dxa"/>
          </w:tcPr>
          <w:p w:rsidR="00CD2564" w:rsidRPr="00E622E1" w:rsidRDefault="00CD2564" w:rsidP="004811D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E622E1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2</w:t>
            </w:r>
          </w:p>
        </w:tc>
        <w:tc>
          <w:tcPr>
            <w:tcW w:w="8898" w:type="dxa"/>
          </w:tcPr>
          <w:p w:rsidR="00CD2564" w:rsidRPr="00E622E1" w:rsidRDefault="003351FB" w:rsidP="004811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622E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tiempo de respuesta entre la aplicación </w:t>
            </w:r>
            <w:r w:rsidR="00B5536E" w:rsidRPr="00E622E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móvil</w:t>
            </w:r>
            <w:r w:rsidRPr="00E622E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y el arduino serán menor a 3000 m/s</w:t>
            </w:r>
          </w:p>
        </w:tc>
      </w:tr>
      <w:tr w:rsidR="00CD2564" w:rsidRPr="00E622E1" w:rsidTr="004811D3">
        <w:trPr>
          <w:trHeight w:val="274"/>
        </w:trPr>
        <w:tc>
          <w:tcPr>
            <w:tcW w:w="605" w:type="dxa"/>
          </w:tcPr>
          <w:p w:rsidR="00CD2564" w:rsidRPr="00E622E1" w:rsidRDefault="00CD2564" w:rsidP="004811D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E622E1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3</w:t>
            </w:r>
          </w:p>
        </w:tc>
        <w:tc>
          <w:tcPr>
            <w:tcW w:w="8898" w:type="dxa"/>
          </w:tcPr>
          <w:p w:rsidR="00CD2564" w:rsidRPr="00E622E1" w:rsidRDefault="000A5526" w:rsidP="004811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622E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La </w:t>
            </w:r>
            <w:r w:rsidR="00B5536E" w:rsidRPr="00E622E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aplicación</w:t>
            </w:r>
            <w:r w:rsidRPr="00E622E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 w:rsidR="00B5536E" w:rsidRPr="00E622E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móvil</w:t>
            </w:r>
            <w:r w:rsidRPr="00E622E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requerirá menos de 100mb en el almacenamiento en el dispositivo</w:t>
            </w:r>
          </w:p>
        </w:tc>
      </w:tr>
      <w:tr w:rsidR="00CD2564" w:rsidRPr="00E622E1" w:rsidTr="004811D3">
        <w:trPr>
          <w:trHeight w:val="274"/>
        </w:trPr>
        <w:tc>
          <w:tcPr>
            <w:tcW w:w="605" w:type="dxa"/>
          </w:tcPr>
          <w:p w:rsidR="00CD2564" w:rsidRPr="00E622E1" w:rsidRDefault="00CD2564" w:rsidP="004811D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  <w:r w:rsidRPr="00E622E1"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  <w:t>4</w:t>
            </w:r>
          </w:p>
        </w:tc>
        <w:tc>
          <w:tcPr>
            <w:tcW w:w="8898" w:type="dxa"/>
          </w:tcPr>
          <w:p w:rsidR="00CD2564" w:rsidRPr="00E622E1" w:rsidRDefault="000A5526" w:rsidP="004811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622E1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La aplicación móvil funcionara con conexión a internet</w:t>
            </w:r>
          </w:p>
        </w:tc>
      </w:tr>
    </w:tbl>
    <w:p w:rsidR="00CD2564" w:rsidRPr="00E622E1" w:rsidRDefault="00CD2564" w:rsidP="00CD2564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CD2564" w:rsidRPr="00B5536E" w:rsidRDefault="00CD2564" w:rsidP="00CD2564">
      <w:pPr>
        <w:jc w:val="both"/>
        <w:rPr>
          <w:u w:val="single"/>
          <w:lang w:val="es-MX"/>
        </w:rPr>
      </w:pPr>
    </w:p>
    <w:sectPr w:rsidR="00CD2564" w:rsidRPr="00B5536E" w:rsidSect="00CD2564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E55"/>
    <w:rsid w:val="000843B5"/>
    <w:rsid w:val="000A5526"/>
    <w:rsid w:val="003351FB"/>
    <w:rsid w:val="003E0154"/>
    <w:rsid w:val="0044109B"/>
    <w:rsid w:val="00674E55"/>
    <w:rsid w:val="00A70100"/>
    <w:rsid w:val="00B5536E"/>
    <w:rsid w:val="00CD2564"/>
    <w:rsid w:val="00DA2674"/>
    <w:rsid w:val="00E622E1"/>
    <w:rsid w:val="00F1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0211E"/>
  <w15:chartTrackingRefBased/>
  <w15:docId w15:val="{A5B4F8CE-C919-454A-B829-E8688EE1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D2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E01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RGEYAMPARA24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DANIEL</cp:lastModifiedBy>
  <cp:revision>7</cp:revision>
  <dcterms:created xsi:type="dcterms:W3CDTF">2021-09-29T17:39:00Z</dcterms:created>
  <dcterms:modified xsi:type="dcterms:W3CDTF">2021-10-05T00:21:00Z</dcterms:modified>
</cp:coreProperties>
</file>