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44"/>
        </w:rPr>
        <w:t>Drawing Strategy Findings</w:t>
      </w:r>
    </w:p>
    <w:p>
      <w:r>
        <w:rPr>
          <w:i/>
          <w:sz w:val="26"/>
        </w:rPr>
        <w:t>Human chunks, strategies, task predictors, and common-error diagnosis</w:t>
      </w:r>
    </w:p>
    <w:p>
      <w:r>
        <w:t>Two questions answered:</w:t>
      </w:r>
    </w:p>
    <w:p>
      <w:pPr>
        <w:spacing w:after="120"/>
        <w:ind w:left="360"/>
      </w:pPr>
      <w:r>
        <w:rPr>
          <w:rFonts w:ascii="Consolas" w:hAnsi="Consolas"/>
          <w:sz w:val="19"/>
        </w:rPr>
        <w:t>1. Which Success-grid components do humans draw first?</w:t>
      </w:r>
      <w:r>
        <w:br/>
      </w:r>
      <w:r>
        <w:rPr>
          <w:rFonts w:ascii="Consolas" w:hAnsi="Consolas"/>
          <w:sz w:val="19"/>
        </w:rPr>
        <w:t>2. When a human pauses and then draws again, what is the</w:t>
      </w:r>
      <w:r>
        <w:br/>
      </w:r>
      <w:r>
        <w:rPr>
          <w:rFonts w:ascii="Consolas" w:hAnsi="Consolas"/>
          <w:sz w:val="19"/>
        </w:rPr>
        <w:t xml:space="preserve">   "cognitive chunk" they just produced, and how does it relate</w:t>
      </w:r>
      <w:r>
        <w:br/>
      </w:r>
      <w:r>
        <w:rPr>
          <w:rFonts w:ascii="Consolas" w:hAnsi="Consolas"/>
          <w:sz w:val="19"/>
        </w:rPr>
        <w:t xml:space="preserve">   to the connected-component segmentation a GNN prior would</w:t>
      </w:r>
      <w:r>
        <w:br/>
      </w:r>
      <w:r>
        <w:rPr>
          <w:rFonts w:ascii="Consolas" w:hAnsi="Consolas"/>
          <w:sz w:val="19"/>
        </w:rPr>
        <w:t xml:space="preserve">   use?</w:t>
      </w:r>
    </w:p>
    <w:p>
      <w:r>
        <w:t>Population:</w:t>
      </w:r>
    </w:p>
    <w:p>
      <w:pPr>
        <w:spacing w:after="120"/>
        <w:ind w:left="360"/>
      </w:pPr>
      <w:r>
        <w:rPr>
          <w:rFonts w:ascii="Consolas" w:hAnsi="Consolas"/>
          <w:sz w:val="19"/>
        </w:rPr>
        <w:t>14,107 trajectories · 233 subjects · 75 tasks · 1,491 Success</w:t>
      </w:r>
      <w:r>
        <w:br/>
      </w:r>
      <w:r>
        <w:rPr>
          <w:rFonts w:ascii="Consolas" w:hAnsi="Consolas"/>
          <w:sz w:val="19"/>
        </w:rPr>
        <w:t>components · 130,015 chunks.</w:t>
      </w:r>
    </w:p>
    <w:p>
      <w:pPr>
        <w:pStyle w:val="Heading1"/>
      </w:pPr>
      <w:r>
        <w:t>1. Component Priority  (Which Objects Get Drawn First)</w:t>
      </w:r>
    </w:p>
    <w:p>
      <w:pPr>
        <w:pStyle w:val="Heading2"/>
      </w:pPr>
      <w:r>
        <w:t>Method</w:t>
      </w:r>
    </w:p>
    <w:p>
      <w:r>
        <w:t>For every Experiment 2 trajectory we scan the edit sequence in order. The moment an edit lands on a cell of a given 4-connected Success component, that component is marked "touched". Its rank is the index of that edit in the full trajectory, normalized to [0, 1] (0 = first edit of the trajectory, 1 = last). Averaging across participants gives a per-component "touch priority" — lower values mean the component is drawn earlier.</w:t>
      </w:r>
    </w:p>
    <w:p>
      <w:r>
        <w:t>We then regress touch priority on per-component features with task fixed effects (z-score features and target within each task, then run simple OLS per feature). This isolates *which attributes of a component* make it attract early attention, controlling for task.</w:t>
      </w:r>
    </w:p>
    <w:p>
      <w:pPr>
        <w:pStyle w:val="Heading2"/>
      </w:pPr>
      <w:r>
        <w:t>Results</w:t>
      </w:r>
    </w:p>
    <w:p>
      <w:r>
        <w:t>Across 1,316 components with usable data (1,491 - ones no one touched):</w:t>
      </w:r>
    </w:p>
    <w:p>
      <w:pPr>
        <w:spacing w:after="120"/>
        <w:ind w:left="360"/>
      </w:pPr>
      <w:r>
        <w:rPr>
          <w:rFonts w:ascii="Consolas" w:hAnsi="Consolas"/>
          <w:sz w:val="19"/>
        </w:rPr>
        <w:t>feature                 beta         Spearman</w:t>
      </w:r>
      <w:r>
        <w:br/>
      </w:r>
      <w:r>
        <w:rPr>
          <w:rFonts w:ascii="Consolas" w:hAnsi="Consolas"/>
          <w:sz w:val="19"/>
        </w:rPr>
        <w:t xml:space="preserve">                     (within-task)     rho    p</w:t>
      </w:r>
      <w:r>
        <w:br/>
      </w:r>
      <w:r>
        <w:rPr>
          <w:rFonts w:ascii="Consolas" w:hAnsi="Consolas"/>
          <w:sz w:val="19"/>
        </w:rPr>
        <w:t>area                    -0.253       -0.146  &lt;.001</w:t>
      </w:r>
      <w:r>
        <w:br/>
      </w:r>
      <w:r>
        <w:rPr>
          <w:rFonts w:ascii="Consolas" w:hAnsi="Consolas"/>
          <w:sz w:val="19"/>
        </w:rPr>
        <w:t>bbox_w                  -0.238       -0.137  &lt;.001</w:t>
      </w:r>
      <w:r>
        <w:br/>
      </w:r>
      <w:r>
        <w:rPr>
          <w:rFonts w:ascii="Consolas" w:hAnsi="Consolas"/>
          <w:sz w:val="19"/>
        </w:rPr>
        <w:t>is_unique_color         -0.231       -0.077   .005</w:t>
      </w:r>
      <w:r>
        <w:br/>
      </w:r>
      <w:r>
        <w:rPr>
          <w:rFonts w:ascii="Consolas" w:hAnsi="Consolas"/>
          <w:sz w:val="19"/>
        </w:rPr>
        <w:t>bbox_h                  -0.220       -0.122  &lt;.001</w:t>
      </w:r>
      <w:r>
        <w:br/>
      </w:r>
      <w:r>
        <w:rPr>
          <w:rFonts w:ascii="Consolas" w:hAnsi="Consolas"/>
          <w:sz w:val="19"/>
        </w:rPr>
        <w:t>color_frac_among_nonbg  -0.112       -0.119  &lt;.001</w:t>
      </w:r>
      <w:r>
        <w:br/>
      </w:r>
      <w:r>
        <w:rPr>
          <w:rFonts w:ascii="Consolas" w:hAnsi="Consolas"/>
          <w:sz w:val="19"/>
        </w:rPr>
        <w:t>dist_center             -0.071       -0.071   .010</w:t>
      </w:r>
      <w:r>
        <w:br/>
      </w:r>
      <w:r>
        <w:rPr>
          <w:rFonts w:ascii="Consolas" w:hAnsi="Consolas"/>
          <w:sz w:val="19"/>
        </w:rPr>
        <w:t>is_rarest_color         -0.055       -0.029   .289</w:t>
      </w:r>
      <w:r>
        <w:br/>
      </w:r>
      <w:r>
        <w:rPr>
          <w:rFonts w:ascii="Consolas" w:hAnsi="Consolas"/>
          <w:sz w:val="19"/>
        </w:rPr>
        <w:t>boundary_frac           +0.230       +0.075   .007</w:t>
      </w:r>
      <w:r>
        <w:br/>
      </w:r>
      <w:r>
        <w:rPr>
          <w:rFonts w:ascii="Consolas" w:hAnsi="Consolas"/>
          <w:sz w:val="19"/>
        </w:rPr>
        <w:t>fill_ratio              +0.272       +0.130  &lt;.001</w:t>
      </w:r>
      <w:r>
        <w:br/>
      </w:r>
      <w:r>
        <w:rPr>
          <w:rFonts w:ascii="Consolas" w:hAnsi="Consolas"/>
          <w:sz w:val="19"/>
        </w:rPr>
        <w:t>bbox_aspect             +0.005       +0.022   .434</w:t>
      </w:r>
    </w:p>
    <w:p>
      <w:r>
        <w:t>Interpretation</w:t>
      </w:r>
    </w:p>
    <w:p>
      <w:pPr>
        <w:spacing w:after="120"/>
        <w:ind w:left="360"/>
      </w:pPr>
      <w:r>
        <w:rPr>
          <w:rFonts w:ascii="Consolas" w:hAnsi="Consolas"/>
          <w:sz w:val="19"/>
        </w:rPr>
        <w:t>Negative beta = higher values of the feature predict EARLIER touch.</w:t>
      </w:r>
      <w:r>
        <w:br/>
      </w:r>
      <w:r>
        <w:rPr>
          <w:rFonts w:ascii="Consolas" w:hAnsi="Consolas"/>
          <w:sz w:val="19"/>
        </w:rPr>
        <w:t>Positive beta = higher values predict LATER touch.</w:t>
      </w:r>
    </w:p>
    <w:p>
      <w:pPr>
        <w:spacing w:after="120"/>
        <w:ind w:left="360"/>
      </w:pPr>
      <w:r>
        <w:rPr>
          <w:rFonts w:ascii="Consolas" w:hAnsi="Consolas"/>
          <w:sz w:val="19"/>
        </w:rPr>
        <w:t>The rank order of attention is:</w:t>
      </w:r>
    </w:p>
    <w:p>
      <w:pPr>
        <w:spacing w:after="120"/>
        <w:ind w:left="360"/>
      </w:pPr>
      <w:r>
        <w:rPr>
          <w:rFonts w:ascii="Consolas" w:hAnsi="Consolas"/>
          <w:sz w:val="19"/>
        </w:rPr>
        <w:t xml:space="preserve">    1. Big components (area, bbox_w, bbox_h)</w:t>
      </w:r>
      <w:r>
        <w:br/>
      </w:r>
      <w:r>
        <w:rPr>
          <w:rFonts w:ascii="Consolas" w:hAnsi="Consolas"/>
          <w:sz w:val="19"/>
        </w:rPr>
        <w:t xml:space="preserve">    2. Components whose color appears nowhere else</w:t>
      </w:r>
      <w:r>
        <w:br/>
      </w:r>
      <w:r>
        <w:rPr>
          <w:rFonts w:ascii="Consolas" w:hAnsi="Consolas"/>
          <w:sz w:val="19"/>
        </w:rPr>
        <w:t xml:space="preserve">       (is_unique_color)</w:t>
      </w:r>
      <w:r>
        <w:br/>
      </w:r>
      <w:r>
        <w:rPr>
          <w:rFonts w:ascii="Consolas" w:hAnsi="Consolas"/>
          <w:sz w:val="19"/>
        </w:rPr>
        <w:t xml:space="preserve">    3. Components in the dominant non-background color</w:t>
      </w:r>
      <w:r>
        <w:br/>
      </w:r>
      <w:r>
        <w:rPr>
          <w:rFonts w:ascii="Consolas" w:hAnsi="Consolas"/>
          <w:sz w:val="19"/>
        </w:rPr>
        <w:t xml:space="preserve">    4. Components closer to the center</w:t>
      </w:r>
      <w:r>
        <w:br/>
      </w:r>
      <w:r>
        <w:rPr>
          <w:rFonts w:ascii="Consolas" w:hAnsi="Consolas"/>
          <w:sz w:val="19"/>
        </w:rPr>
        <w:t xml:space="preserve">    5. Dense, compact shapes</w:t>
      </w:r>
      <w:r>
        <w:br/>
      </w:r>
      <w:r>
        <w:rPr>
          <w:rFonts w:ascii="Consolas" w:hAnsi="Consolas"/>
          <w:sz w:val="19"/>
        </w:rPr>
        <w:t xml:space="preserve">    6. ... while thin / high-boundary / sparse shapes are saved</w:t>
      </w:r>
      <w:r>
        <w:br/>
      </w:r>
      <w:r>
        <w:rPr>
          <w:rFonts w:ascii="Consolas" w:hAnsi="Consolas"/>
          <w:sz w:val="19"/>
        </w:rPr>
        <w:t xml:space="preserve">       for last (boundary_frac and fill_ratio both flip sign).</w:t>
      </w:r>
    </w:p>
    <w:p>
      <w:pPr>
        <w:spacing w:after="120"/>
        <w:ind w:left="360"/>
      </w:pPr>
      <w:r>
        <w:rPr>
          <w:rFonts w:ascii="Consolas" w:hAnsi="Consolas"/>
          <w:sz w:val="19"/>
        </w:rPr>
        <w:t>"Rarest" in a count sense (the color with the fewest components</w:t>
      </w:r>
      <w:r>
        <w:br/>
      </w:r>
      <w:r>
        <w:rPr>
          <w:rFonts w:ascii="Consolas" w:hAnsi="Consolas"/>
          <w:sz w:val="19"/>
        </w:rPr>
        <w:t>in the task) is not a reliable predictor on its own; it is</w:t>
      </w:r>
      <w:r>
        <w:br/>
      </w:r>
      <w:r>
        <w:rPr>
          <w:rFonts w:ascii="Consolas" w:hAnsi="Consolas"/>
          <w:sz w:val="19"/>
        </w:rPr>
        <w:t>"unique" (exactly one component of that color) that matters.</w:t>
      </w:r>
    </w:p>
    <w:p>
      <w:r>
        <w:t>Actionable takeaway</w:t>
      </w:r>
    </w:p>
    <w:p>
      <w:pPr>
        <w:spacing w:after="120"/>
        <w:ind w:left="360"/>
      </w:pPr>
      <w:r>
        <w:rPr>
          <w:rFonts w:ascii="Consolas" w:hAnsi="Consolas"/>
          <w:sz w:val="19"/>
        </w:rPr>
        <w:t>A human-informed GNN attention prior should initialize node</w:t>
      </w:r>
      <w:r>
        <w:br/>
      </w:r>
      <w:r>
        <w:rPr>
          <w:rFonts w:ascii="Consolas" w:hAnsi="Consolas"/>
          <w:sz w:val="19"/>
        </w:rPr>
        <w:t>importance using a monotone function of area, color-uniqueness,</w:t>
      </w:r>
      <w:r>
        <w:br/>
      </w:r>
      <w:r>
        <w:rPr>
          <w:rFonts w:ascii="Consolas" w:hAnsi="Consolas"/>
          <w:sz w:val="19"/>
        </w:rPr>
        <w:t>centrality, and compactness. These are cheap to compute from the</w:t>
      </w:r>
      <w:r>
        <w:br/>
      </w:r>
      <w:r>
        <w:rPr>
          <w:rFonts w:ascii="Consolas" w:hAnsi="Consolas"/>
          <w:sz w:val="19"/>
        </w:rPr>
        <w:t>input grid before any message passing.</w:t>
      </w:r>
    </w:p>
    <w:p>
      <w:pPr>
        <w:pStyle w:val="Heading1"/>
      </w:pPr>
      <w:r>
        <w:t>2. Drawing Chunks  (What Is The Participant'S Cognitive Unit?)</w:t>
      </w:r>
    </w:p>
    <w:p>
      <w:pPr>
        <w:pStyle w:val="Heading2"/>
      </w:pPr>
      <w:r>
        <w:t>Method</w:t>
      </w:r>
    </w:p>
    <w:p>
      <w:r>
        <w:t>Each trajectory is split at pauses longer than</w:t>
      </w:r>
    </w:p>
    <w:p>
      <w:pPr>
        <w:spacing w:after="120"/>
        <w:ind w:left="360"/>
      </w:pPr>
      <w:r>
        <w:rPr>
          <w:rFonts w:ascii="Consolas" w:hAnsi="Consolas"/>
          <w:sz w:val="19"/>
        </w:rPr>
        <w:t xml:space="preserve">    max( 2 * subject_median_rt ,  500 ms ),</w:t>
      </w:r>
    </w:p>
    <w:p>
      <w:r>
        <w:t>yielding a sequence of chunks. Within each chunk we record:</w:t>
      </w:r>
    </w:p>
    <w:p>
      <w:pPr>
        <w:spacing w:after="120"/>
        <w:ind w:left="360"/>
      </w:pPr>
      <w:r>
        <w:rPr>
          <w:rFonts w:ascii="Consolas" w:hAnsi="Consolas"/>
          <w:sz w:val="19"/>
        </w:rPr>
        <w:t>size                   — number of edits in the chunk</w:t>
      </w:r>
      <w:r>
        <w:br/>
      </w:r>
      <w:r>
        <w:rPr>
          <w:rFonts w:ascii="Consolas" w:hAnsi="Consolas"/>
          <w:sz w:val="19"/>
        </w:rPr>
        <w:t>n_cells                — distinct cells edited</w:t>
      </w:r>
      <w:r>
        <w:br/>
      </w:r>
      <w:r>
        <w:rPr>
          <w:rFonts w:ascii="Consolas" w:hAnsi="Consolas"/>
          <w:sz w:val="19"/>
        </w:rPr>
        <w:t>n_colors               — distinct colors placed</w:t>
      </w:r>
      <w:r>
        <w:br/>
      </w:r>
      <w:r>
        <w:rPr>
          <w:rFonts w:ascii="Consolas" w:hAnsi="Consolas"/>
          <w:sz w:val="19"/>
        </w:rPr>
        <w:t>color_homogeneity      — fraction of edits using the modal color</w:t>
      </w:r>
      <w:r>
        <w:br/>
      </w:r>
      <w:r>
        <w:rPr>
          <w:rFonts w:ascii="Consolas" w:hAnsi="Consolas"/>
          <w:sz w:val="19"/>
        </w:rPr>
        <w:t>is_connected           — whether the cells form one 4-connected blob</w:t>
      </w:r>
      <w:r>
        <w:br/>
      </w:r>
      <w:r>
        <w:rPr>
          <w:rFonts w:ascii="Consolas" w:hAnsi="Consolas"/>
          <w:sz w:val="19"/>
        </w:rPr>
        <w:t>cc_count               — number of 4-connected components of the cells</w:t>
      </w:r>
      <w:r>
        <w:br/>
      </w:r>
      <w:r>
        <w:rPr>
          <w:rFonts w:ascii="Consolas" w:hAnsi="Consolas"/>
          <w:sz w:val="19"/>
        </w:rPr>
        <w:t>bbox / bbox_area       — spatial footprint</w:t>
      </w:r>
    </w:p>
    <w:p>
      <w:r>
        <w:t>For each chunk we also compute, against the task's Success grid:</w:t>
      </w:r>
    </w:p>
    <w:p>
      <w:pPr>
        <w:spacing w:after="120"/>
        <w:ind w:left="360"/>
      </w:pPr>
      <w:r>
        <w:rPr>
          <w:rFonts w:ascii="Consolas" w:hAnsi="Consolas"/>
          <w:sz w:val="19"/>
        </w:rPr>
        <w:t>success_iou_best              IoU vs the best-matching Success CC</w:t>
      </w:r>
      <w:r>
        <w:br/>
      </w:r>
      <w:r>
        <w:rPr>
          <w:rFonts w:ascii="Consolas" w:hAnsi="Consolas"/>
          <w:sz w:val="19"/>
        </w:rPr>
        <w:t>success_iou_color_class       IoU vs all Success cells of one color</w:t>
      </w:r>
      <w:r>
        <w:br/>
      </w:r>
      <w:r>
        <w:rPr>
          <w:rFonts w:ascii="Consolas" w:hAnsi="Consolas"/>
          <w:sz w:val="19"/>
        </w:rPr>
        <w:t>n_success_cc_spanned          how many distinct Success CCs the</w:t>
      </w:r>
      <w:r>
        <w:br/>
      </w:r>
      <w:r>
        <w:rPr>
          <w:rFonts w:ascii="Consolas" w:hAnsi="Consolas"/>
          <w:sz w:val="19"/>
        </w:rPr>
        <w:t xml:space="preserve">                              chunk touches (0 if the chunk is</w:t>
      </w:r>
      <w:r>
        <w:br/>
      </w:r>
      <w:r>
        <w:rPr>
          <w:rFonts w:ascii="Consolas" w:hAnsi="Consolas"/>
          <w:sz w:val="19"/>
        </w:rPr>
        <w:t xml:space="preserve">                              entirely on wrong cells)</w:t>
      </w:r>
    </w:p>
    <w:p>
      <w:pPr>
        <w:pStyle w:val="Heading2"/>
      </w:pPr>
      <w:r>
        <w:t>Results</w:t>
      </w:r>
    </w:p>
    <w:p>
      <w:r>
        <w:t>Chunks are small and nearly monochromatic:</w:t>
      </w:r>
    </w:p>
    <w:p>
      <w:pPr>
        <w:spacing w:after="120"/>
        <w:ind w:left="360"/>
      </w:pPr>
      <w:r>
        <w:rPr>
          <w:rFonts w:ascii="Consolas" w:hAnsi="Consolas"/>
          <w:sz w:val="19"/>
        </w:rPr>
        <w:t>median chunk size .......... 3 edits</w:t>
      </w:r>
      <w:r>
        <w:br/>
      </w:r>
      <w:r>
        <w:rPr>
          <w:rFonts w:ascii="Consolas" w:hAnsi="Consolas"/>
          <w:sz w:val="19"/>
        </w:rPr>
        <w:t>median color homogeneity ... 1.00   (i.e. single-color)</w:t>
      </w:r>
      <w:r>
        <w:br/>
      </w:r>
      <w:r>
        <w:rPr>
          <w:rFonts w:ascii="Consolas" w:hAnsi="Consolas"/>
          <w:sz w:val="19"/>
        </w:rPr>
        <w:t>median n_colors ............ 1</w:t>
      </w:r>
      <w:r>
        <w:br/>
      </w:r>
      <w:r>
        <w:rPr>
          <w:rFonts w:ascii="Consolas" w:hAnsi="Consolas"/>
          <w:sz w:val="19"/>
        </w:rPr>
        <w:t>mean chunks per trajectory . 9.2</w:t>
      </w:r>
    </w:p>
    <w:p>
      <w:r>
        <w:t>Composition across the 130,015 chunks:</w:t>
      </w:r>
    </w:p>
    <w:p>
      <w:pPr>
        <w:spacing w:after="120"/>
        <w:ind w:left="360"/>
      </w:pPr>
      <w:r>
        <w:rPr>
          <w:rFonts w:ascii="Consolas" w:hAnsi="Consolas"/>
          <w:sz w:val="19"/>
        </w:rPr>
        <w:t>41 %   entirely outside Success  (all edits on wrong cells)</w:t>
      </w:r>
      <w:r>
        <w:br/>
      </w:r>
      <w:r>
        <w:rPr>
          <w:rFonts w:ascii="Consolas" w:hAnsi="Consolas"/>
          <w:sz w:val="19"/>
        </w:rPr>
        <w:t>37 %   inside exactly one Success connected component</w:t>
      </w:r>
      <w:r>
        <w:br/>
      </w:r>
      <w:r>
        <w:rPr>
          <w:rFonts w:ascii="Consolas" w:hAnsi="Consolas"/>
          <w:sz w:val="19"/>
        </w:rPr>
        <w:t>21 %   span 2 or more Success connected components,</w:t>
      </w:r>
      <w:r>
        <w:br/>
      </w:r>
      <w:r>
        <w:rPr>
          <w:rFonts w:ascii="Consolas" w:hAnsi="Consolas"/>
          <w:sz w:val="19"/>
        </w:rPr>
        <w:t xml:space="preserve">       single-color         &lt;-- "color-over-connectivity" chunks</w:t>
      </w:r>
      <w:r>
        <w:br/>
      </w:r>
      <w:r>
        <w:rPr>
          <w:rFonts w:ascii="Consolas" w:hAnsi="Consolas"/>
          <w:sz w:val="19"/>
        </w:rPr>
        <w:t xml:space="preserve"> 1 %   span 2 or more Success components, mixed color</w:t>
      </w:r>
    </w:p>
    <w:p>
      <w:r>
        <w:t>The headline number: within the 22 % of chunks that cross CC boundaries, 95 % stay in one color. So when people violate the connected-component segmentation, they do so by grouping disjoint SAME-color regions — not by jumping between different colors.</w:t>
      </w:r>
    </w:p>
    <w:p>
      <w:r>
        <w:t>Per-task variation is large. Tasks where the solution rule itself is color-class (like "paint every square of color C") induce very high color-over-CC rates:</w:t>
      </w:r>
    </w:p>
    <w:p>
      <w:pPr>
        <w:spacing w:after="120"/>
        <w:ind w:left="360"/>
      </w:pPr>
      <w:r>
        <w:rPr>
          <w:rFonts w:ascii="Consolas" w:hAnsi="Consolas"/>
          <w:sz w:val="19"/>
        </w:rPr>
        <w:t>task_id    frac_chunks_multi_cc</w:t>
      </w:r>
      <w:r>
        <w:br/>
      </w:r>
      <w:r>
        <w:rPr>
          <w:rFonts w:ascii="Consolas" w:hAnsi="Consolas"/>
          <w:sz w:val="19"/>
        </w:rPr>
        <w:t>-------    --------------------</w:t>
      </w:r>
      <w:r>
        <w:br/>
      </w:r>
      <w:r>
        <w:rPr>
          <w:rFonts w:ascii="Consolas" w:hAnsi="Consolas"/>
          <w:sz w:val="19"/>
        </w:rPr>
        <w:t>0d3d703e   94 %</w:t>
      </w:r>
      <w:r>
        <w:br/>
      </w:r>
      <w:r>
        <w:rPr>
          <w:rFonts w:ascii="Consolas" w:hAnsi="Consolas"/>
          <w:sz w:val="19"/>
        </w:rPr>
        <w:t>3aa6fb7a   89 %</w:t>
      </w:r>
      <w:r>
        <w:br/>
      </w:r>
      <w:r>
        <w:rPr>
          <w:rFonts w:ascii="Consolas" w:hAnsi="Consolas"/>
          <w:sz w:val="19"/>
        </w:rPr>
        <w:t>6ea4a07e   73 %</w:t>
      </w:r>
      <w:r>
        <w:br/>
      </w:r>
      <w:r>
        <w:rPr>
          <w:rFonts w:ascii="Consolas" w:hAnsi="Consolas"/>
          <w:sz w:val="19"/>
        </w:rPr>
        <w:t>0b17323b   72 %</w:t>
      </w:r>
      <w:r>
        <w:br/>
      </w:r>
      <w:r>
        <w:rPr>
          <w:rFonts w:ascii="Consolas" w:hAnsi="Consolas"/>
          <w:sz w:val="19"/>
        </w:rPr>
        <w:t>bcb3040b   68 %</w:t>
      </w:r>
      <w:r>
        <w:br/>
      </w:r>
      <w:r>
        <w:rPr>
          <w:rFonts w:ascii="Consolas" w:hAnsi="Consolas"/>
          <w:sz w:val="19"/>
        </w:rPr>
        <w:t>32597951   58 %</w:t>
      </w:r>
      <w:r>
        <w:br/>
      </w:r>
      <w:r>
        <w:rPr>
          <w:rFonts w:ascii="Consolas" w:hAnsi="Consolas"/>
          <w:sz w:val="19"/>
        </w:rPr>
        <w:t>d511f180   62 %</w:t>
      </w:r>
    </w:p>
    <w:p>
      <w:r>
        <w:t>On tasks where the solution is "complete one shape, then the next", the multi-CC rate drops below 20 % and chunks align cleanly with components. So the relative prominence of the two segmentation modes is itself a per-task property of the solution rule.</w:t>
      </w:r>
    </w:p>
    <w:p>
      <w:r>
        <w:t>Interpretation</w:t>
      </w:r>
    </w:p>
    <w:p>
      <w:pPr>
        <w:spacing w:after="120"/>
        <w:ind w:left="360"/>
      </w:pPr>
      <w:r>
        <w:rPr>
          <w:rFonts w:ascii="Consolas" w:hAnsi="Consolas"/>
          <w:sz w:val="19"/>
        </w:rPr>
        <w:t>Humans do chunk, and their chunks are small monochromatic units.</w:t>
      </w:r>
      <w:r>
        <w:br/>
      </w:r>
      <w:r>
        <w:rPr>
          <w:rFonts w:ascii="Consolas" w:hAnsi="Consolas"/>
          <w:sz w:val="19"/>
        </w:rPr>
        <w:t>Most chunks stay inside one connected component, consistent with</w:t>
      </w:r>
      <w:r>
        <w:br/>
      </w:r>
      <w:r>
        <w:rPr>
          <w:rFonts w:ascii="Consolas" w:hAnsi="Consolas"/>
          <w:sz w:val="19"/>
        </w:rPr>
        <w:t>object-at-a-time drawing. But a substantial and systematic</w:t>
      </w:r>
      <w:r>
        <w:br/>
      </w:r>
      <w:r>
        <w:rPr>
          <w:rFonts w:ascii="Consolas" w:hAnsi="Consolas"/>
          <w:sz w:val="19"/>
        </w:rPr>
        <w:t>minority of chunks — roughly one in five — cross CC boundaries</w:t>
      </w:r>
      <w:r>
        <w:br/>
      </w:r>
      <w:r>
        <w:rPr>
          <w:rFonts w:ascii="Consolas" w:hAnsi="Consolas"/>
          <w:sz w:val="19"/>
        </w:rPr>
        <w:t>while holding color constant, which means the primary</w:t>
      </w:r>
      <w:r>
        <w:br/>
      </w:r>
      <w:r>
        <w:rPr>
          <w:rFonts w:ascii="Consolas" w:hAnsi="Consolas"/>
          <w:sz w:val="19"/>
        </w:rPr>
        <w:t>segmentation axis that drives chunking is COLOR. Connectivity is</w:t>
      </w:r>
      <w:r>
        <w:br/>
      </w:r>
      <w:r>
        <w:rPr>
          <w:rFonts w:ascii="Consolas" w:hAnsi="Consolas"/>
          <w:sz w:val="19"/>
        </w:rPr>
        <w:t>secondary. On tasks whose solution rule is color-indexed, the</w:t>
      </w:r>
      <w:r>
        <w:br/>
      </w:r>
      <w:r>
        <w:rPr>
          <w:rFonts w:ascii="Consolas" w:hAnsi="Consolas"/>
          <w:sz w:val="19"/>
        </w:rPr>
        <w:t>ordering reverses and color becomes dominant.</w:t>
      </w:r>
    </w:p>
    <w:p>
      <w:r>
        <w:t>Actionable takeaway</w:t>
      </w:r>
    </w:p>
    <w:p>
      <w:pPr>
        <w:spacing w:after="120"/>
        <w:ind w:left="360"/>
      </w:pPr>
      <w:r>
        <w:rPr>
          <w:rFonts w:ascii="Consolas" w:hAnsi="Consolas"/>
          <w:sz w:val="19"/>
        </w:rPr>
        <w:t>A single connected-component prior (hierarchical, containment,</w:t>
      </w:r>
      <w:r>
        <w:br/>
      </w:r>
      <w:r>
        <w:rPr>
          <w:rFonts w:ascii="Consolas" w:hAnsi="Consolas"/>
          <w:sz w:val="19"/>
        </w:rPr>
        <w:t>or 4-connected segmentation) loses roughly one in five cognitive</w:t>
      </w:r>
      <w:r>
        <w:br/>
      </w:r>
      <w:r>
        <w:rPr>
          <w:rFonts w:ascii="Consolas" w:hAnsi="Consolas"/>
          <w:sz w:val="19"/>
        </w:rPr>
        <w:t>chunks. A color-class prior is no better on its own because it</w:t>
      </w:r>
      <w:r>
        <w:br/>
      </w:r>
      <w:r>
        <w:rPr>
          <w:rFonts w:ascii="Consolas" w:hAnsi="Consolas"/>
          <w:sz w:val="19"/>
        </w:rPr>
        <w:t>over-merges components of the same color into one giant node.</w:t>
      </w:r>
      <w:r>
        <w:br/>
      </w:r>
      <w:r>
        <w:rPr>
          <w:rFonts w:ascii="Consolas" w:hAnsi="Consolas"/>
          <w:sz w:val="19"/>
        </w:rPr>
        <w:t>The prior that matches human behaviour is a HYBRID: nodes indexed</w:t>
      </w:r>
      <w:r>
        <w:br/>
      </w:r>
      <w:r>
        <w:rPr>
          <w:rFonts w:ascii="Consolas" w:hAnsi="Consolas"/>
          <w:sz w:val="19"/>
        </w:rPr>
        <w:t>by (color, component_id) with an additional edge family linking</w:t>
      </w:r>
      <w:r>
        <w:br/>
      </w:r>
      <w:r>
        <w:rPr>
          <w:rFonts w:ascii="Consolas" w:hAnsi="Consolas"/>
          <w:sz w:val="19"/>
        </w:rPr>
        <w:t>all components of the same color. The per-task fraction</w:t>
      </w:r>
      <w:r>
        <w:br/>
      </w:r>
      <w:r>
        <w:rPr>
          <w:rFonts w:ascii="Consolas" w:hAnsi="Consolas"/>
          <w:sz w:val="19"/>
        </w:rPr>
        <w:t>frac_chunks_multi_cc can be used directly to weight how much the</w:t>
      </w:r>
      <w:r>
        <w:br/>
      </w:r>
      <w:r>
        <w:rPr>
          <w:rFonts w:ascii="Consolas" w:hAnsi="Consolas"/>
          <w:sz w:val="19"/>
        </w:rPr>
        <w:t>color edges dominate over the connectivity edges in the graph.</w:t>
      </w:r>
    </w:p>
    <w:p>
      <w:pPr>
        <w:pStyle w:val="Heading2"/>
      </w:pPr>
      <w:r>
        <w:t>Secondary segmentation axes (what else is a chunk beyond color?)</w:t>
      </w:r>
    </w:p>
    <w:p>
      <w:r>
        <w:t>Color dominates within-chunk organization by construction — median color homogeneity is 1.0. The more informative question is: given that a chunk is a single color, what SPATIAL pattern does it follow?</w:t>
      </w:r>
    </w:p>
    <w:p>
      <w:r>
        <w:t>Restricting to the 87,201 color-homogeneous chunks of size &gt;= 2 (67 % of the full 130 k; size-1 chunks are atomic and have no secondary structure):</w:t>
      </w:r>
    </w:p>
    <w:p>
      <w:pPr>
        <w:spacing w:after="120"/>
        <w:ind w:left="360"/>
      </w:pPr>
      <w:r>
        <w:rPr>
          <w:rFonts w:ascii="Consolas" w:hAnsi="Consolas"/>
          <w:sz w:val="19"/>
        </w:rPr>
        <w:t>Organizing axis                                              rate</w:t>
      </w:r>
      <w:r>
        <w:br/>
      </w:r>
      <w:r>
        <w:rPr>
          <w:rFonts w:ascii="Consolas" w:hAnsi="Consolas"/>
          <w:sz w:val="19"/>
        </w:rPr>
        <w:t>----------------------------------------------------------   ----</w:t>
      </w:r>
      <w:r>
        <w:br/>
      </w:r>
      <w:r>
        <w:rPr>
          <w:rFonts w:ascii="Consolas" w:hAnsi="Consolas"/>
          <w:sz w:val="19"/>
        </w:rPr>
        <w:t>one 4-connected blob                                         69 %</w:t>
      </w:r>
      <w:r>
        <w:br/>
      </w:r>
      <w:r>
        <w:rPr>
          <w:rFonts w:ascii="Consolas" w:hAnsi="Consolas"/>
          <w:sz w:val="19"/>
        </w:rPr>
        <w:t>all cells on a single row                                    24 %</w:t>
      </w:r>
      <w:r>
        <w:br/>
      </w:r>
      <w:r>
        <w:rPr>
          <w:rFonts w:ascii="Consolas" w:hAnsi="Consolas"/>
          <w:sz w:val="19"/>
        </w:rPr>
        <w:t>all cells on a single column                                 21 %</w:t>
      </w:r>
      <w:r>
        <w:br/>
      </w:r>
      <w:r>
        <w:rPr>
          <w:rFonts w:ascii="Consolas" w:hAnsi="Consolas"/>
          <w:sz w:val="19"/>
        </w:rPr>
        <w:t>all cells on one diagonal                                     6 %</w:t>
      </w:r>
      <w:r>
        <w:br/>
      </w:r>
      <w:r>
        <w:rPr>
          <w:rFonts w:ascii="Consolas" w:hAnsi="Consolas"/>
          <w:sz w:val="19"/>
        </w:rPr>
        <w:t>pen adjacency   (fraction of consecutive edits</w:t>
      </w:r>
      <w:r>
        <w:br/>
      </w:r>
      <w:r>
        <w:rPr>
          <w:rFonts w:ascii="Consolas" w:hAnsi="Consolas"/>
          <w:sz w:val="19"/>
        </w:rPr>
        <w:t xml:space="preserve">                  at Chebyshev distance &lt;= 1)          mean  0.85</w:t>
      </w:r>
      <w:r>
        <w:br/>
      </w:r>
      <w:r>
        <w:rPr>
          <w:rFonts w:ascii="Consolas" w:hAnsi="Consolas"/>
          <w:sz w:val="19"/>
        </w:rPr>
        <w:t>bbox fill ratio (n_cells / bbox_area)                  med   0.79</w:t>
      </w:r>
    </w:p>
    <w:p>
      <w:r>
        <w:t>Mutually exclusive buckets (adding to ~100 %):</w:t>
      </w:r>
    </w:p>
    <w:p>
      <w:pPr>
        <w:spacing w:after="120"/>
        <w:ind w:left="360"/>
      </w:pPr>
      <w:r>
        <w:rPr>
          <w:rFonts w:ascii="Consolas" w:hAnsi="Consolas"/>
          <w:sz w:val="19"/>
        </w:rPr>
        <w:t>connected 2D blob (not row / col)                            33 %</w:t>
      </w:r>
      <w:r>
        <w:br/>
      </w:r>
      <w:r>
        <w:rPr>
          <w:rFonts w:ascii="Consolas" w:hAnsi="Consolas"/>
          <w:sz w:val="19"/>
        </w:rPr>
        <w:t>connected horizontal line    (same_row AND connected)        20 %</w:t>
      </w:r>
      <w:r>
        <w:br/>
      </w:r>
      <w:r>
        <w:rPr>
          <w:rFonts w:ascii="Consolas" w:hAnsi="Consolas"/>
          <w:sz w:val="19"/>
        </w:rPr>
        <w:t>connected vertical line      (same_col AND connected)        17 %</w:t>
      </w:r>
      <w:r>
        <w:br/>
      </w:r>
      <w:r>
        <w:rPr>
          <w:rFonts w:ascii="Consolas" w:hAnsi="Consolas"/>
          <w:sz w:val="19"/>
        </w:rPr>
        <w:t>connected diagonal line                                       6 %</w:t>
      </w:r>
      <w:r>
        <w:br/>
      </w:r>
      <w:r>
        <w:rPr>
          <w:rFonts w:ascii="Consolas" w:hAnsi="Consolas"/>
          <w:sz w:val="19"/>
        </w:rPr>
        <w:t>same-row only (disconnected horizontal jumps)                 4 %</w:t>
      </w:r>
      <w:r>
        <w:br/>
      </w:r>
      <w:r>
        <w:rPr>
          <w:rFonts w:ascii="Consolas" w:hAnsi="Consolas"/>
          <w:sz w:val="19"/>
        </w:rPr>
        <w:t>same-col only (disconnected vertical jumps)                   4 %</w:t>
      </w:r>
      <w:r>
        <w:br/>
      </w:r>
      <w:r>
        <w:rPr>
          <w:rFonts w:ascii="Consolas" w:hAnsi="Consolas"/>
          <w:sz w:val="19"/>
        </w:rPr>
        <w:t>disconnected, off-axis (the jumping chunks)                  17 %</w:t>
      </w:r>
    </w:p>
    <w:p>
      <w:r>
        <w:t>Interpretation</w:t>
      </w:r>
    </w:p>
    <w:p>
      <w:pPr>
        <w:spacing w:after="120"/>
        <w:ind w:left="360"/>
      </w:pPr>
      <w:r>
        <w:rPr>
          <w:rFonts w:ascii="Consolas" w:hAnsi="Consolas"/>
          <w:sz w:val="19"/>
        </w:rPr>
        <w:t>The hierarchy of drawing axes, ordered by how strongly they</w:t>
      </w:r>
      <w:r>
        <w:br/>
      </w:r>
      <w:r>
        <w:rPr>
          <w:rFonts w:ascii="Consolas" w:hAnsi="Consolas"/>
          <w:sz w:val="19"/>
        </w:rPr>
        <w:t>organize a chunk:</w:t>
      </w:r>
    </w:p>
    <w:p>
      <w:pPr>
        <w:spacing w:after="120"/>
        <w:ind w:left="360"/>
      </w:pPr>
      <w:r>
        <w:rPr>
          <w:rFonts w:ascii="Consolas" w:hAnsi="Consolas"/>
          <w:sz w:val="19"/>
        </w:rPr>
        <w:t xml:space="preserve">    1. COLOR              — 95 %+ of chunks are monochromatic.</w:t>
      </w:r>
      <w:r>
        <w:br/>
      </w:r>
      <w:r>
        <w:rPr>
          <w:rFonts w:ascii="Consolas" w:hAnsi="Consolas"/>
          <w:sz w:val="19"/>
        </w:rPr>
        <w:t xml:space="preserve">    2. SPATIAL CONTIGUITY — ~70 % of chunks are a single</w:t>
      </w:r>
      <w:r>
        <w:br/>
      </w:r>
      <w:r>
        <w:rPr>
          <w:rFonts w:ascii="Consolas" w:hAnsi="Consolas"/>
          <w:sz w:val="19"/>
        </w:rPr>
        <w:t xml:space="preserve">                             4-connected blob, and the pen</w:t>
      </w:r>
      <w:r>
        <w:br/>
      </w:r>
      <w:r>
        <w:rPr>
          <w:rFonts w:ascii="Consolas" w:hAnsi="Consolas"/>
          <w:sz w:val="19"/>
        </w:rPr>
        <w:t xml:space="preserve">                             moves to a touching cell ~85 % of</w:t>
      </w:r>
      <w:r>
        <w:br/>
      </w:r>
      <w:r>
        <w:rPr>
          <w:rFonts w:ascii="Consolas" w:hAnsi="Consolas"/>
          <w:sz w:val="19"/>
        </w:rPr>
        <w:t xml:space="preserve">                             the time.</w:t>
      </w:r>
      <w:r>
        <w:br/>
      </w:r>
      <w:r>
        <w:rPr>
          <w:rFonts w:ascii="Consolas" w:hAnsi="Consolas"/>
          <w:sz w:val="19"/>
        </w:rPr>
        <w:t xml:space="preserve">    3. AXIS ALIGNMENT     — 37 % of chunks are axis-aligned</w:t>
      </w:r>
      <w:r>
        <w:br/>
      </w:r>
      <w:r>
        <w:rPr>
          <w:rFonts w:ascii="Consolas" w:hAnsi="Consolas"/>
          <w:sz w:val="19"/>
        </w:rPr>
        <w:t xml:space="preserve">                             line segments (horizontal or</w:t>
      </w:r>
      <w:r>
        <w:br/>
      </w:r>
      <w:r>
        <w:rPr>
          <w:rFonts w:ascii="Consolas" w:hAnsi="Consolas"/>
          <w:sz w:val="19"/>
        </w:rPr>
        <w:t xml:space="preserve">                             vertical). "Draw a horizontal bar"</w:t>
      </w:r>
      <w:r>
        <w:br/>
      </w:r>
      <w:r>
        <w:rPr>
          <w:rFonts w:ascii="Consolas" w:hAnsi="Consolas"/>
          <w:sz w:val="19"/>
        </w:rPr>
        <w:t xml:space="preserve">                             and "draw a vertical bar" are two</w:t>
      </w:r>
      <w:r>
        <w:br/>
      </w:r>
      <w:r>
        <w:rPr>
          <w:rFonts w:ascii="Consolas" w:hAnsi="Consolas"/>
          <w:sz w:val="19"/>
        </w:rPr>
        <w:t xml:space="preserve">                             of the most common micro-strategies.</w:t>
      </w:r>
      <w:r>
        <w:br/>
      </w:r>
      <w:r>
        <w:rPr>
          <w:rFonts w:ascii="Consolas" w:hAnsi="Consolas"/>
          <w:sz w:val="19"/>
        </w:rPr>
        <w:t xml:space="preserve">    4. DIAGONAL           — rare but not zero, 6 %.</w:t>
      </w:r>
    </w:p>
    <w:p>
      <w:pPr>
        <w:spacing w:after="120"/>
        <w:ind w:left="360"/>
      </w:pPr>
      <w:r>
        <w:rPr>
          <w:rFonts w:ascii="Consolas" w:hAnsi="Consolas"/>
          <w:sz w:val="19"/>
        </w:rPr>
        <w:t>The 17 % "disconnected, off-axis" slice is the color-indexed</w:t>
      </w:r>
      <w:r>
        <w:br/>
      </w:r>
      <w:r>
        <w:rPr>
          <w:rFonts w:ascii="Consolas" w:hAnsi="Consolas"/>
          <w:sz w:val="19"/>
        </w:rPr>
        <w:t>strategy: chunks where only color is shared between the cells,</w:t>
      </w:r>
      <w:r>
        <w:br/>
      </w:r>
      <w:r>
        <w:rPr>
          <w:rFonts w:ascii="Consolas" w:hAnsi="Consolas"/>
          <w:sz w:val="19"/>
        </w:rPr>
        <w:t>and the participant is grouping same-color regions across</w:t>
      </w:r>
      <w:r>
        <w:br/>
      </w:r>
      <w:r>
        <w:rPr>
          <w:rFonts w:ascii="Consolas" w:hAnsi="Consolas"/>
          <w:sz w:val="19"/>
        </w:rPr>
        <w:t>disjoint parts of the grid.</w:t>
      </w:r>
    </w:p>
    <w:p>
      <w:r>
        <w:t>Actionable takeaway</w:t>
      </w:r>
    </w:p>
    <w:p>
      <w:pPr>
        <w:spacing w:after="120"/>
        <w:ind w:left="360"/>
      </w:pPr>
      <w:r>
        <w:rPr>
          <w:rFonts w:ascii="Consolas" w:hAnsi="Consolas"/>
          <w:sz w:val="19"/>
        </w:rPr>
        <w:t>After color, spatial connectivity is the second-most-important</w:t>
      </w:r>
      <w:r>
        <w:br/>
      </w:r>
      <w:r>
        <w:rPr>
          <w:rFonts w:ascii="Consolas" w:hAnsi="Consolas"/>
          <w:sz w:val="19"/>
        </w:rPr>
        <w:t>segmentation axis, but axis-alignment (pure row / pure column)</w:t>
      </w:r>
      <w:r>
        <w:br/>
      </w:r>
      <w:r>
        <w:rPr>
          <w:rFonts w:ascii="Consolas" w:hAnsi="Consolas"/>
          <w:sz w:val="19"/>
        </w:rPr>
        <w:t>explains a further 37 % of chunks and is currently absent from</w:t>
      </w:r>
      <w:r>
        <w:br/>
      </w:r>
      <w:r>
        <w:rPr>
          <w:rFonts w:ascii="Consolas" w:hAnsi="Consolas"/>
          <w:sz w:val="19"/>
        </w:rPr>
        <w:t>the ARC-GNN priors. Adding a pair of "row" and "column"</w:t>
      </w:r>
      <w:r>
        <w:br/>
      </w:r>
      <w:r>
        <w:rPr>
          <w:rFonts w:ascii="Consolas" w:hAnsi="Consolas"/>
          <w:sz w:val="19"/>
        </w:rPr>
        <w:t>abstractions to the prior bank would directly model the</w:t>
      </w:r>
      <w:r>
        <w:br/>
      </w:r>
      <w:r>
        <w:rPr>
          <w:rFonts w:ascii="Consolas" w:hAnsi="Consolas"/>
          <w:sz w:val="19"/>
        </w:rPr>
        <w:t>"draw one line at a time" micro-strategy that humans use roughly</w:t>
      </w:r>
      <w:r>
        <w:br/>
      </w:r>
      <w:r>
        <w:rPr>
          <w:rFonts w:ascii="Consolas" w:hAnsi="Consolas"/>
          <w:sz w:val="19"/>
        </w:rPr>
        <w:t>as often as they fill in 2D blobs.</w:t>
      </w:r>
    </w:p>
    <w:p>
      <w:pPr>
        <w:pStyle w:val="Heading1"/>
      </w:pPr>
      <w:r>
        <w:t>3. Are Humans Just Following The Task Rule?  (Strategy Comparison)</w:t>
      </w:r>
    </w:p>
    <w:p>
      <w:pPr>
        <w:pStyle w:val="Heading2"/>
      </w:pPr>
      <w:r>
        <w:t>Method</w:t>
      </w:r>
    </w:p>
    <w:p>
      <w:r>
        <w:t>A natural objection to Section 2 is that if a task's Success grid is itself a collection of horizontal bars, chunks will trivially look horizontal — there is nothing else to chunk. To rule this out we generated six synthetic "drawing strategies" that each produce the same Success grid but with different chunk organization, then compared each strategy's chunk fingerprint against the real humans.</w:t>
      </w:r>
    </w:p>
    <w:p>
      <w:r>
        <w:t>Strategies:</w:t>
      </w:r>
    </w:p>
    <w:p>
      <w:pPr>
        <w:spacing w:after="120"/>
        <w:ind w:left="360"/>
      </w:pPr>
      <w:r>
        <w:rPr>
          <w:rFonts w:ascii="Consolas" w:hAnsi="Consolas"/>
          <w:sz w:val="19"/>
        </w:rPr>
        <w:t>random_k3        cells in random order, chunks of size 3</w:t>
      </w:r>
      <w:r>
        <w:br/>
      </w:r>
      <w:r>
        <w:rPr>
          <w:rFonts w:ascii="Consolas" w:hAnsi="Consolas"/>
          <w:sz w:val="19"/>
        </w:rPr>
        <w:t>color_first      paint all of color A, then color B, ...;</w:t>
      </w:r>
      <w:r>
        <w:br/>
      </w:r>
      <w:r>
        <w:rPr>
          <w:rFonts w:ascii="Consolas" w:hAnsi="Consolas"/>
          <w:sz w:val="19"/>
        </w:rPr>
        <w:t xml:space="preserve">                 one chunk per color (no intra-color order)</w:t>
      </w:r>
      <w:r>
        <w:br/>
      </w:r>
      <w:r>
        <w:rPr>
          <w:rFonts w:ascii="Consolas" w:hAnsi="Consolas"/>
          <w:sz w:val="19"/>
        </w:rPr>
        <w:t>nn_color_first   color_first, but within each color paint in</w:t>
      </w:r>
      <w:r>
        <w:br/>
      </w:r>
      <w:r>
        <w:rPr>
          <w:rFonts w:ascii="Consolas" w:hAnsi="Consolas"/>
          <w:sz w:val="19"/>
        </w:rPr>
        <w:t xml:space="preserve">                 nearest-neighbor order starting top-left</w:t>
      </w:r>
      <w:r>
        <w:br/>
      </w:r>
      <w:r>
        <w:rPr>
          <w:rFonts w:ascii="Consolas" w:hAnsi="Consolas"/>
          <w:sz w:val="19"/>
        </w:rPr>
        <w:t>object_first     one 4-connected component per chunk, painted</w:t>
      </w:r>
      <w:r>
        <w:br/>
      </w:r>
      <w:r>
        <w:rPr>
          <w:rFonts w:ascii="Consolas" w:hAnsi="Consolas"/>
          <w:sz w:val="19"/>
        </w:rPr>
        <w:t xml:space="preserve">                 in nearest-neighbor order</w:t>
      </w:r>
      <w:r>
        <w:br/>
      </w:r>
      <w:r>
        <w:rPr>
          <w:rFonts w:ascii="Consolas" w:hAnsi="Consolas"/>
          <w:sz w:val="19"/>
        </w:rPr>
        <w:t>row_first        one row of non-background cells per chunk</w:t>
      </w:r>
      <w:r>
        <w:br/>
      </w:r>
      <w:r>
        <w:rPr>
          <w:rFonts w:ascii="Consolas" w:hAnsi="Consolas"/>
          <w:sz w:val="19"/>
        </w:rPr>
        <w:t>col_first        one column of non-background cells per chunk</w:t>
      </w:r>
    </w:p>
    <w:p>
      <w:r>
        <w:t>For each strategy on each task we recompute the same ten chunk-level features (mean chunk size, frac_single_color, frac_connected, frac_same_row, frac_same_col, frac_multi_cc_spanned, frac_multi_cc_same_color, frac_one_cc, mean_iou_cc, mean_iou_color_class) and compare with the humans' per-task feature vector using column-z-scored Euclidean distance.</w:t>
      </w:r>
    </w:p>
    <w:p>
      <w:pPr>
        <w:pStyle w:val="Heading2"/>
      </w:pPr>
      <w:r>
        <w:t>Results</w:t>
      </w:r>
    </w:p>
    <w:p>
      <w:r>
        <w:t>Per-task closest-strategy counts:</w:t>
      </w:r>
    </w:p>
    <w:p>
      <w:pPr>
        <w:spacing w:after="120"/>
        <w:ind w:left="360"/>
      </w:pPr>
      <w:r>
        <w:rPr>
          <w:rFonts w:ascii="Consolas" w:hAnsi="Consolas"/>
          <w:sz w:val="19"/>
        </w:rPr>
        <w:t>object_first    25 / 75</w:t>
      </w:r>
      <w:r>
        <w:br/>
      </w:r>
      <w:r>
        <w:rPr>
          <w:rFonts w:ascii="Consolas" w:hAnsi="Consolas"/>
          <w:sz w:val="19"/>
        </w:rPr>
        <w:t>random_k3       17 / 75</w:t>
      </w:r>
      <w:r>
        <w:br/>
      </w:r>
      <w:r>
        <w:rPr>
          <w:rFonts w:ascii="Consolas" w:hAnsi="Consolas"/>
          <w:sz w:val="19"/>
        </w:rPr>
        <w:t>row_first       14 / 75</w:t>
      </w:r>
      <w:r>
        <w:br/>
      </w:r>
      <w:r>
        <w:rPr>
          <w:rFonts w:ascii="Consolas" w:hAnsi="Consolas"/>
          <w:sz w:val="19"/>
        </w:rPr>
        <w:t>col_first       11 / 75</w:t>
      </w:r>
      <w:r>
        <w:br/>
      </w:r>
      <w:r>
        <w:rPr>
          <w:rFonts w:ascii="Consolas" w:hAnsi="Consolas"/>
          <w:sz w:val="19"/>
        </w:rPr>
        <w:t>color_first      8 / 75</w:t>
      </w:r>
      <w:r>
        <w:br/>
      </w:r>
      <w:r>
        <w:rPr>
          <w:rFonts w:ascii="Consolas" w:hAnsi="Consolas"/>
          <w:sz w:val="19"/>
        </w:rPr>
        <w:t>nn_color_first   0 / 75</w:t>
      </w:r>
    </w:p>
    <w:p>
      <w:r>
        <w:t>Mean distance (lower = closer to humans):</w:t>
      </w:r>
    </w:p>
    <w:p>
      <w:pPr>
        <w:spacing w:after="120"/>
        <w:ind w:left="360"/>
      </w:pPr>
      <w:r>
        <w:rPr>
          <w:rFonts w:ascii="Consolas" w:hAnsi="Consolas"/>
          <w:sz w:val="19"/>
        </w:rPr>
        <w:t>object_first    3.48</w:t>
      </w:r>
      <w:r>
        <w:br/>
      </w:r>
      <w:r>
        <w:rPr>
          <w:rFonts w:ascii="Consolas" w:hAnsi="Consolas"/>
          <w:sz w:val="19"/>
        </w:rPr>
        <w:t>row_first       3.68</w:t>
      </w:r>
      <w:r>
        <w:br/>
      </w:r>
      <w:r>
        <w:rPr>
          <w:rFonts w:ascii="Consolas" w:hAnsi="Consolas"/>
          <w:sz w:val="19"/>
        </w:rPr>
        <w:t>col_first       3.68</w:t>
      </w:r>
      <w:r>
        <w:br/>
      </w:r>
      <w:r>
        <w:rPr>
          <w:rFonts w:ascii="Consolas" w:hAnsi="Consolas"/>
          <w:sz w:val="19"/>
        </w:rPr>
        <w:t>random_k3       3.72</w:t>
      </w:r>
      <w:r>
        <w:br/>
      </w:r>
      <w:r>
        <w:rPr>
          <w:rFonts w:ascii="Consolas" w:hAnsi="Consolas"/>
          <w:sz w:val="19"/>
        </w:rPr>
        <w:t>color_first     3.84</w:t>
      </w:r>
      <w:r>
        <w:br/>
      </w:r>
      <w:r>
        <w:rPr>
          <w:rFonts w:ascii="Consolas" w:hAnsi="Consolas"/>
          <w:sz w:val="19"/>
        </w:rPr>
        <w:t>nn_color_first  3.84</w:t>
      </w:r>
    </w:p>
    <w:p>
      <w:r>
        <w:t>Interpretation</w:t>
      </w:r>
    </w:p>
    <w:p>
      <w:pPr>
        <w:spacing w:after="120"/>
        <w:ind w:left="360"/>
      </w:pPr>
      <w:r>
        <w:rPr>
          <w:rFonts w:ascii="Consolas" w:hAnsi="Consolas"/>
          <w:sz w:val="19"/>
        </w:rPr>
        <w:t>Humans are NOT any single canonical strategy. One third of tasks</w:t>
      </w:r>
      <w:r>
        <w:br/>
      </w:r>
      <w:r>
        <w:rPr>
          <w:rFonts w:ascii="Consolas" w:hAnsi="Consolas"/>
          <w:sz w:val="19"/>
        </w:rPr>
        <w:t>are best explained by an object-first strategy, but 40 % of tasks</w:t>
      </w:r>
      <w:r>
        <w:br/>
      </w:r>
      <w:r>
        <w:rPr>
          <w:rFonts w:ascii="Consolas" w:hAnsi="Consolas"/>
          <w:sz w:val="19"/>
        </w:rPr>
        <w:t>are closest to row/col/color strategies, and nearly a quarter are</w:t>
      </w:r>
      <w:r>
        <w:br/>
      </w:r>
      <w:r>
        <w:rPr>
          <w:rFonts w:ascii="Consolas" w:hAnsi="Consolas"/>
          <w:sz w:val="19"/>
        </w:rPr>
        <w:t>closest to a random baseline. If participants were simply</w:t>
      </w:r>
      <w:r>
        <w:br/>
      </w:r>
      <w:r>
        <w:rPr>
          <w:rFonts w:ascii="Consolas" w:hAnsi="Consolas"/>
          <w:sz w:val="19"/>
        </w:rPr>
        <w:t>bottlenecked by the task rule (only one valid way to chunk), one</w:t>
      </w:r>
      <w:r>
        <w:br/>
      </w:r>
      <w:r>
        <w:rPr>
          <w:rFonts w:ascii="Consolas" w:hAnsi="Consolas"/>
          <w:sz w:val="19"/>
        </w:rPr>
        <w:t>strategy would win on almost every task. It does not.</w:t>
      </w:r>
    </w:p>
    <w:p>
      <w:pPr>
        <w:spacing w:after="120"/>
        <w:ind w:left="360"/>
      </w:pPr>
      <w:r>
        <w:rPr>
          <w:rFonts w:ascii="Consolas" w:hAnsi="Consolas"/>
          <w:sz w:val="19"/>
        </w:rPr>
        <w:t>This matters because it says humans have genuine behavioral</w:t>
      </w:r>
      <w:r>
        <w:br/>
      </w:r>
      <w:r>
        <w:rPr>
          <w:rFonts w:ascii="Consolas" w:hAnsi="Consolas"/>
          <w:sz w:val="19"/>
        </w:rPr>
        <w:t>flexibility: the chunking pattern shifts per task, and on any</w:t>
      </w:r>
      <w:r>
        <w:br/>
      </w:r>
      <w:r>
        <w:rPr>
          <w:rFonts w:ascii="Consolas" w:hAnsi="Consolas"/>
          <w:sz w:val="19"/>
        </w:rPr>
        <w:t>given task humans do look more like one canonical strategy than</w:t>
      </w:r>
      <w:r>
        <w:br/>
      </w:r>
      <w:r>
        <w:rPr>
          <w:rFonts w:ascii="Consolas" w:hAnsi="Consolas"/>
          <w:sz w:val="19"/>
        </w:rPr>
        <w:t>another. Rank-1 strategy differs across tasks, so the aggregate</w:t>
      </w:r>
      <w:r>
        <w:br/>
      </w:r>
      <w:r>
        <w:rPr>
          <w:rFonts w:ascii="Consolas" w:hAnsi="Consolas"/>
          <w:sz w:val="19"/>
        </w:rPr>
        <w:t>chunking fingerprint is a blend.</w:t>
      </w:r>
    </w:p>
    <w:p>
      <w:r>
        <w:t>Actionable takeaway</w:t>
      </w:r>
    </w:p>
    <w:p>
      <w:pPr>
        <w:spacing w:after="120"/>
        <w:ind w:left="360"/>
      </w:pPr>
      <w:r>
        <w:rPr>
          <w:rFonts w:ascii="Consolas" w:hAnsi="Consolas"/>
          <w:sz w:val="19"/>
        </w:rPr>
        <w:t>A single prior class (whether connected-component or color-class</w:t>
      </w:r>
      <w:r>
        <w:br/>
      </w:r>
      <w:r>
        <w:rPr>
          <w:rFonts w:ascii="Consolas" w:hAnsi="Consolas"/>
          <w:sz w:val="19"/>
        </w:rPr>
        <w:t>or row/col) will only fit a subset of tasks. A GNN that picks</w:t>
      </w:r>
      <w:r>
        <w:br/>
      </w:r>
      <w:r>
        <w:rPr>
          <w:rFonts w:ascii="Consolas" w:hAnsi="Consolas"/>
          <w:sz w:val="19"/>
        </w:rPr>
        <w:t>its prior per task using a cheap behavioral predictor is</w:t>
      </w:r>
      <w:r>
        <w:br/>
      </w:r>
      <w:r>
        <w:rPr>
          <w:rFonts w:ascii="Consolas" w:hAnsi="Consolas"/>
          <w:sz w:val="19"/>
        </w:rPr>
        <w:t>strictly better justified than one with a fixed prior, because</w:t>
      </w:r>
      <w:r>
        <w:br/>
      </w:r>
      <w:r>
        <w:rPr>
          <w:rFonts w:ascii="Consolas" w:hAnsi="Consolas"/>
          <w:sz w:val="19"/>
        </w:rPr>
        <w:t>humans themselves switch per task.</w:t>
      </w:r>
    </w:p>
    <w:p>
      <w:pPr>
        <w:pStyle w:val="Heading2"/>
      </w:pPr>
      <w:r>
        <w:t>Do task groups (Obj / Geo / Num / GoD or complexity) share a strategy?</w:t>
      </w:r>
    </w:p>
    <w:p>
      <w:r>
        <w:t>Merging the per-task winner table with the CogARC Task-tags CSV, no task group exhibits a strongly dominant strategy. Every primary tag has a plurality winner but each plurality is at best 44 %, not a tight cluster.</w:t>
      </w:r>
    </w:p>
    <w:p>
      <w:pPr>
        <w:spacing w:after="120"/>
        <w:ind w:left="360"/>
      </w:pPr>
      <w:r>
        <w:rPr>
          <w:rFonts w:ascii="Consolas" w:hAnsi="Consolas"/>
          <w:sz w:val="19"/>
        </w:rPr>
        <w:t>Winner counts by primary tag</w:t>
      </w:r>
      <w:r>
        <w:br/>
      </w:r>
      <w:r>
        <w:rPr>
          <w:rFonts w:ascii="Consolas" w:hAnsi="Consolas"/>
          <w:sz w:val="19"/>
        </w:rPr>
        <w:t xml:space="preserve">    tag  n   object  random  row  col  color  (plurality)</w:t>
      </w:r>
      <w:r>
        <w:br/>
      </w:r>
      <w:r>
        <w:rPr>
          <w:rFonts w:ascii="Consolas" w:hAnsi="Consolas"/>
          <w:sz w:val="19"/>
        </w:rPr>
        <w:t xml:space="preserve">    Obj  19       7       2    3    4      3   object_first 37 %</w:t>
      </w:r>
      <w:r>
        <w:br/>
      </w:r>
      <w:r>
        <w:rPr>
          <w:rFonts w:ascii="Consolas" w:hAnsi="Consolas"/>
          <w:sz w:val="19"/>
        </w:rPr>
        <w:t xml:space="preserve">    Geo  30       9      11    5    3      2   random_k3    37 %</w:t>
      </w:r>
      <w:r>
        <w:br/>
      </w:r>
      <w:r>
        <w:rPr>
          <w:rFonts w:ascii="Consolas" w:hAnsi="Consolas"/>
          <w:sz w:val="19"/>
        </w:rPr>
        <w:t xml:space="preserve">    Num  14       3       3    5    1      2   row_first    36 %</w:t>
      </w:r>
      <w:r>
        <w:br/>
      </w:r>
      <w:r>
        <w:rPr>
          <w:rFonts w:ascii="Consolas" w:hAnsi="Consolas"/>
          <w:sz w:val="19"/>
        </w:rPr>
        <w:t xml:space="preserve">    GoD   9       4       1    0    3      1   object_first 44 %</w:t>
      </w:r>
    </w:p>
    <w:p>
      <w:pPr>
        <w:spacing w:after="120"/>
        <w:ind w:left="360"/>
      </w:pPr>
      <w:r>
        <w:rPr>
          <w:rFonts w:ascii="Consolas" w:hAnsi="Consolas"/>
          <w:sz w:val="19"/>
        </w:rPr>
        <w:t>Winner counts by complexity</w:t>
      </w:r>
      <w:r>
        <w:br/>
      </w:r>
      <w:r>
        <w:rPr>
          <w:rFonts w:ascii="Consolas" w:hAnsi="Consolas"/>
          <w:sz w:val="19"/>
        </w:rPr>
        <w:t xml:space="preserve">    cx   n   object  random  row  col  color  (plurality)</w:t>
      </w:r>
      <w:r>
        <w:br/>
      </w:r>
      <w:r>
        <w:rPr>
          <w:rFonts w:ascii="Consolas" w:hAnsi="Consolas"/>
          <w:sz w:val="19"/>
        </w:rPr>
        <w:t xml:space="preserve">    1    20       7       6    5    1      1   object_first 35 %</w:t>
      </w:r>
      <w:r>
        <w:br/>
      </w:r>
      <w:r>
        <w:rPr>
          <w:rFonts w:ascii="Consolas" w:hAnsi="Consolas"/>
          <w:sz w:val="19"/>
        </w:rPr>
        <w:t xml:space="preserve">    2    37       9      10    5    8      5   mixed</w:t>
      </w:r>
      <w:r>
        <w:br/>
      </w:r>
      <w:r>
        <w:rPr>
          <w:rFonts w:ascii="Consolas" w:hAnsi="Consolas"/>
          <w:sz w:val="19"/>
        </w:rPr>
        <w:t xml:space="preserve">    3    15       7       1    3    2      2   object_first 47 %</w:t>
      </w:r>
    </w:p>
    <w:p>
      <w:r>
        <w:t>Complexity matters more than tag. Hard tasks (complexity 3) shift sharply toward object_first (47 % vs 35 % overall). On hard tasks humans invest in object-level reasoning; on easy / medium tasks they are more flexible.</w:t>
      </w:r>
    </w:p>
    <w:p>
      <w:r>
        <w:t>Dominance gap. For each task we computed the distance of its best strategy vs its second-best. The median gap is 0.25 out of baseline distances around 3.5, meaning on half the tasks at least two strategies fit humans within ~7 % of each other. Strategies are not only heterogeneous across tasks, they are also ambiguous within tasks.</w:t>
      </w:r>
    </w:p>
    <w:p>
      <w:r>
        <w:t>Bottom line: there is no canonical "way of drawing a task" that is stable across a group. Human drawing is task-level flexible. The only robust group-level effect is that harder tasks push behavior toward object-level chunking.</w:t>
      </w:r>
    </w:p>
    <w:p>
      <w:pPr>
        <w:pStyle w:val="Heading1"/>
      </w:pPr>
      <w:r>
        <w:t>4. Outputs</w:t>
      </w:r>
    </w:p>
    <w:p>
      <w:r>
        <w:t>prior_analysis/component_priority_per_task.csv</w:t>
      </w:r>
    </w:p>
    <w:p>
      <w:pPr>
        <w:spacing w:after="120"/>
        <w:ind w:left="360"/>
      </w:pPr>
      <w:r>
        <w:rPr>
          <w:rFonts w:ascii="Consolas" w:hAnsi="Consolas"/>
          <w:sz w:val="19"/>
        </w:rPr>
        <w:t>One row per Success component, with its features + mean touch</w:t>
      </w:r>
      <w:r>
        <w:br/>
      </w:r>
      <w:r>
        <w:rPr>
          <w:rFonts w:ascii="Consolas" w:hAnsi="Consolas"/>
          <w:sz w:val="19"/>
        </w:rPr>
        <w:t>priority across Experiment 2 subjects.</w:t>
      </w:r>
    </w:p>
    <w:p>
      <w:r>
        <w:t>prior_analysis/component_priority_feature_regression.csv</w:t>
      </w:r>
    </w:p>
    <w:p>
      <w:pPr>
        <w:spacing w:after="120"/>
        <w:ind w:left="360"/>
      </w:pPr>
      <w:r>
        <w:rPr>
          <w:rFonts w:ascii="Consolas" w:hAnsi="Consolas"/>
          <w:sz w:val="19"/>
        </w:rPr>
        <w:t>The beta / Spearman table reproduced in Section 1.</w:t>
      </w:r>
    </w:p>
    <w:p>
      <w:r>
        <w:t>prior_analysis/chunks_per_trajectory.csv        (regenerable, gitignored)</w:t>
      </w:r>
    </w:p>
    <w:p>
      <w:pPr>
        <w:spacing w:after="120"/>
        <w:ind w:left="360"/>
      </w:pPr>
      <w:r>
        <w:rPr>
          <w:rFonts w:ascii="Consolas" w:hAnsi="Consolas"/>
          <w:sz w:val="19"/>
        </w:rPr>
        <w:t>One row per chunk across every trajectory.</w:t>
      </w:r>
    </w:p>
    <w:p>
      <w:r>
        <w:t>prior_analysis/chunk_task_summary.csv</w:t>
      </w:r>
    </w:p>
    <w:p>
      <w:pPr>
        <w:spacing w:after="120"/>
        <w:ind w:left="360"/>
      </w:pPr>
      <w:r>
        <w:rPr>
          <w:rFonts w:ascii="Consolas" w:hAnsi="Consolas"/>
          <w:sz w:val="19"/>
        </w:rPr>
        <w:t>Per-task chunk aggregates (mean size, color homogeneity,</w:t>
      </w:r>
      <w:r>
        <w:br/>
      </w:r>
      <w:r>
        <w:rPr>
          <w:rFonts w:ascii="Consolas" w:hAnsi="Consolas"/>
          <w:sz w:val="19"/>
        </w:rPr>
        <w:t>connected fraction, IoU summaries).</w:t>
      </w:r>
    </w:p>
    <w:p>
      <w:r>
        <w:t>prior_analysis/drawing_strategy_figure.png</w:t>
      </w:r>
    </w:p>
    <w:p>
      <w:pPr>
        <w:spacing w:after="120"/>
        <w:ind w:left="360"/>
      </w:pPr>
      <w:r>
        <w:rPr>
          <w:rFonts w:ascii="Consolas" w:hAnsi="Consolas"/>
          <w:sz w:val="19"/>
        </w:rPr>
        <w:t>Six-panel figure:</w:t>
      </w:r>
      <w:r>
        <w:br/>
      </w:r>
      <w:r>
        <w:rPr>
          <w:rFonts w:ascii="Consolas" w:hAnsi="Consolas"/>
          <w:sz w:val="19"/>
        </w:rPr>
        <w:t xml:space="preserve">    A  Feature regression bar chart (Section 1).</w:t>
      </w:r>
      <w:r>
        <w:br/>
      </w:r>
      <w:r>
        <w:rPr>
          <w:rFonts w:ascii="Consolas" w:hAnsi="Consolas"/>
          <w:sz w:val="19"/>
        </w:rPr>
        <w:t xml:space="preserve">    B  Component area vs touch priority scatter.</w:t>
      </w:r>
      <w:r>
        <w:br/>
      </w:r>
      <w:r>
        <w:rPr>
          <w:rFonts w:ascii="Consolas" w:hAnsi="Consolas"/>
          <w:sz w:val="19"/>
        </w:rPr>
        <w:t xml:space="preserve">    C  Exemplar task with component ranks.</w:t>
      </w:r>
      <w:r>
        <w:br/>
      </w:r>
      <w:r>
        <w:rPr>
          <w:rFonts w:ascii="Consolas" w:hAnsi="Consolas"/>
          <w:sz w:val="19"/>
        </w:rPr>
        <w:t xml:space="preserve">    D  Chunk-size distribution.</w:t>
      </w:r>
      <w:r>
        <w:br/>
      </w:r>
      <w:r>
        <w:rPr>
          <w:rFonts w:ascii="Consolas" w:hAnsi="Consolas"/>
          <w:sz w:val="19"/>
        </w:rPr>
        <w:t xml:space="preserve">    E  4-way chunk composition vs connected-component segmentation.</w:t>
      </w:r>
      <w:r>
        <w:br/>
      </w:r>
      <w:r>
        <w:rPr>
          <w:rFonts w:ascii="Consolas" w:hAnsi="Consolas"/>
          <w:sz w:val="19"/>
        </w:rPr>
        <w:t xml:space="preserve">    F  Exemplar trajectory colored by chunk membership.</w:t>
      </w:r>
    </w:p>
    <w:p>
      <w:pPr>
        <w:pStyle w:val="Heading2"/>
      </w:pPr>
      <w:r>
        <w:t>4b. WHAT ABOUT THE TASK PREDICTS WHICH STRATEGY HUMANS USE?</w:t>
      </w:r>
    </w:p>
    <w:p>
      <w:r>
        <w:t>Given that humans match different canonical strategies on different tasks (Section 4), is something about the TASK itself forcing the choice? We separated two hypotheses WITHOUT using the Obj/Geo/Num/GoD tags:</w:t>
      </w:r>
    </w:p>
    <w:p>
      <w:r>
        <w:t>(H1) The task affords only one plausible strategy, so every human</w:t>
      </w:r>
    </w:p>
    <w:p>
      <w:pPr>
        <w:spacing w:after="120"/>
        <w:ind w:left="360"/>
      </w:pPr>
      <w:r>
        <w:rPr>
          <w:rFonts w:ascii="Consolas" w:hAnsi="Consolas"/>
          <w:sz w:val="19"/>
        </w:rPr>
        <w:t xml:space="preserve">   picks it because there is nothing else to pick.</w:t>
      </w:r>
    </w:p>
    <w:p>
      <w:r>
        <w:t>(H2) The task affords several strategies and humans converge on one</w:t>
      </w:r>
    </w:p>
    <w:p>
      <w:pPr>
        <w:spacing w:after="120"/>
        <w:ind w:left="360"/>
      </w:pPr>
      <w:r>
        <w:rPr>
          <w:rFonts w:ascii="Consolas" w:hAnsi="Consolas"/>
          <w:sz w:val="19"/>
        </w:rPr>
        <w:t xml:space="preserve">   of them because the task features bias the choice.</w:t>
      </w:r>
    </w:p>
    <w:p>
      <w:r>
        <w:t>Operationalisations:</w:t>
      </w:r>
    </w:p>
    <w:p>
      <w:r>
        <w:t>* affordance(task, s) = True iff the synthetic strategy produces</w:t>
      </w:r>
    </w:p>
    <w:p>
      <w:pPr>
        <w:spacing w:after="120"/>
        <w:ind w:left="360"/>
      </w:pPr>
      <w:r>
        <w:rPr>
          <w:rFonts w:ascii="Consolas" w:hAnsi="Consolas"/>
          <w:sz w:val="19"/>
        </w:rPr>
        <w:t>&gt;= 2 chunks on the task's Success grid.</w:t>
      </w:r>
    </w:p>
    <w:p>
      <w:r>
        <w:t>* n_afforded(task)    = how many of the 6 canonical strategies the</w:t>
      </w:r>
    </w:p>
    <w:p>
      <w:pPr>
        <w:spacing w:after="120"/>
        <w:ind w:left="360"/>
      </w:pPr>
      <w:r>
        <w:rPr>
          <w:rFonts w:ascii="Consolas" w:hAnsi="Consolas"/>
          <w:sz w:val="19"/>
        </w:rPr>
        <w:t xml:space="preserve">                      task affords (0..6).</w:t>
      </w:r>
    </w:p>
    <w:p>
      <w:r>
        <w:t>* human_entropy(task) = Shannon entropy (bits) over the distribution</w:t>
      </w:r>
    </w:p>
    <w:p>
      <w:pPr>
        <w:spacing w:after="120"/>
        <w:ind w:left="360"/>
      </w:pPr>
      <w:r>
        <w:rPr>
          <w:rFonts w:ascii="Consolas" w:hAnsi="Consolas"/>
          <w:sz w:val="19"/>
        </w:rPr>
        <w:t xml:space="preserve">                      of each subject's best-matching strategy for</w:t>
      </w:r>
      <w:r>
        <w:br/>
      </w:r>
      <w:r>
        <w:rPr>
          <w:rFonts w:ascii="Consolas" w:hAnsi="Consolas"/>
          <w:sz w:val="19"/>
        </w:rPr>
        <w:t xml:space="preserve">                      that task.</w:t>
      </w:r>
    </w:p>
    <w:p>
      <w:r>
        <w:t>* dominant_frac(task) = fraction of subjects choosing the modal</w:t>
      </w:r>
    </w:p>
    <w:p>
      <w:pPr>
        <w:spacing w:after="120"/>
        <w:ind w:left="360"/>
      </w:pPr>
      <w:r>
        <w:rPr>
          <w:rFonts w:ascii="Consolas" w:hAnsi="Consolas"/>
          <w:sz w:val="19"/>
        </w:rPr>
        <w:t xml:space="preserve">                      strategy on that task.</w:t>
      </w:r>
    </w:p>
    <w:p>
      <w:r>
        <w:t>Pipeline: human_task_vs_strategy.py Outputs:  prior_analysis/task_features_for_strategy.csv</w:t>
      </w:r>
    </w:p>
    <w:p>
      <w:pPr>
        <w:spacing w:after="120"/>
        <w:ind w:left="360"/>
      </w:pPr>
      <w:r>
        <w:rPr>
          <w:rFonts w:ascii="Consolas" w:hAnsi="Consolas"/>
          <w:sz w:val="19"/>
        </w:rPr>
        <w:t xml:space="preserve">      prior_analysis/subject_best_strategy.csv          (12 508 rows)</w:t>
      </w:r>
      <w:r>
        <w:br/>
      </w:r>
      <w:r>
        <w:rPr>
          <w:rFonts w:ascii="Consolas" w:hAnsi="Consolas"/>
          <w:sz w:val="19"/>
        </w:rPr>
        <w:t xml:space="preserve">      prior_analysis/task_vs_strategy_correlations.csv</w:t>
      </w:r>
      <w:r>
        <w:br/>
      </w:r>
      <w:r>
        <w:rPr>
          <w:rFonts w:ascii="Consolas" w:hAnsi="Consolas"/>
          <w:sz w:val="19"/>
        </w:rPr>
        <w:t xml:space="preserve">      prior_analysis/task_vs_strategy_usage_correlations.csv</w:t>
      </w:r>
    </w:p>
    <w:p>
      <w:r>
        <w:t>Findings:</w:t>
      </w:r>
    </w:p>
    <w:p>
      <w:r>
        <w:t>(a) Affordance is nearly constant across tasks. 67 of 75 tasks</w:t>
      </w:r>
    </w:p>
    <w:p>
      <w:pPr>
        <w:spacing w:after="120"/>
        <w:ind w:left="360"/>
      </w:pPr>
      <w:r>
        <w:rPr>
          <w:rFonts w:ascii="Consolas" w:hAnsi="Consolas"/>
          <w:sz w:val="19"/>
        </w:rPr>
        <w:t xml:space="preserve">  afford ALL 6 canonical strategies; the remaining 8 afford 3-4</w:t>
      </w:r>
      <w:r>
        <w:br/>
      </w:r>
      <w:r>
        <w:rPr>
          <w:rFonts w:ascii="Consolas" w:hAnsi="Consolas"/>
          <w:sz w:val="19"/>
        </w:rPr>
        <w:t xml:space="preserve">  (they are all single-output-color tasks that disable</w:t>
      </w:r>
      <w:r>
        <w:br/>
      </w:r>
      <w:r>
        <w:rPr>
          <w:rFonts w:ascii="Consolas" w:hAnsi="Consolas"/>
          <w:sz w:val="19"/>
        </w:rPr>
        <w:t xml:space="preserve">  color_first / nn_color_first). So H1 does almost no work: the</w:t>
      </w:r>
      <w:r>
        <w:br/>
      </w:r>
      <w:r>
        <w:rPr>
          <w:rFonts w:ascii="Consolas" w:hAnsi="Consolas"/>
          <w:sz w:val="19"/>
        </w:rPr>
        <w:t xml:space="preserve">  task hardly ever rules strategies out.</w:t>
      </w:r>
    </w:p>
    <w:p>
      <w:r>
        <w:t>(b) Humans do NOT fill all afforded strategies. Mean</w:t>
      </w:r>
    </w:p>
    <w:p>
      <w:pPr>
        <w:spacing w:after="120"/>
        <w:ind w:left="360"/>
      </w:pPr>
      <w:r>
        <w:rPr>
          <w:rFonts w:ascii="Consolas" w:hAnsi="Consolas"/>
          <w:sz w:val="19"/>
        </w:rPr>
        <w:t xml:space="preserve">  dominant_frac = 0.68 (std 0.19); on 10+ tasks one strategy</w:t>
      </w:r>
      <w:r>
        <w:br/>
      </w:r>
      <w:r>
        <w:rPr>
          <w:rFonts w:ascii="Consolas" w:hAnsi="Consolas"/>
          <w:sz w:val="19"/>
        </w:rPr>
        <w:t xml:space="preserve">  collects &gt;= 90 % of subjects. Tasks range from near-perfect</w:t>
      </w:r>
      <w:r>
        <w:br/>
      </w:r>
      <w:r>
        <w:rPr>
          <w:rFonts w:ascii="Consolas" w:hAnsi="Consolas"/>
          <w:sz w:val="19"/>
        </w:rPr>
        <w:t xml:space="preserve">  agreement (dominant_frac &gt; 0.95, entropy &lt; 0.5 bits) to near-</w:t>
      </w:r>
      <w:r>
        <w:br/>
      </w:r>
      <w:r>
        <w:rPr>
          <w:rFonts w:ascii="Consolas" w:hAnsi="Consolas"/>
          <w:sz w:val="19"/>
        </w:rPr>
        <w:t xml:space="preserve">  chance (dominant_frac ~0.28, entropy &gt; 2.0 bits).</w:t>
      </w:r>
    </w:p>
    <w:p>
      <w:r>
        <w:t>(c) Aggregate predictors of entropy / dominant_frac are WEAK.</w:t>
      </w:r>
    </w:p>
    <w:p>
      <w:pPr>
        <w:spacing w:after="120"/>
        <w:ind w:left="360"/>
      </w:pPr>
      <w:r>
        <w:rPr>
          <w:rFonts w:ascii="Consolas" w:hAnsi="Consolas"/>
          <w:sz w:val="19"/>
        </w:rPr>
        <w:t xml:space="preserve">  Spearman |rho| &lt; 0.16 for n_afforded, grid size, color counts,</w:t>
      </w:r>
      <w:r>
        <w:br/>
      </w:r>
      <w:r>
        <w:rPr>
          <w:rFonts w:ascii="Consolas" w:hAnsi="Consolas"/>
          <w:sz w:val="19"/>
        </w:rPr>
        <w:t xml:space="preserve">  symmetry, and interface-shortcut rates (used_copy, n_showex,</w:t>
      </w:r>
      <w:r>
        <w:br/>
      </w:r>
      <w:r>
        <w:rPr>
          <w:rFonts w:ascii="Consolas" w:hAnsi="Consolas"/>
          <w:sz w:val="19"/>
        </w:rPr>
        <w:t xml:space="preserve">  n_reset, n_edits). No single feature on its own predicts</w:t>
      </w:r>
      <w:r>
        <w:br/>
      </w:r>
      <w:r>
        <w:rPr>
          <w:rFonts w:ascii="Consolas" w:hAnsi="Consolas"/>
          <w:sz w:val="19"/>
        </w:rPr>
        <w:t xml:space="preserve">  whether subjects will converge.</w:t>
      </w:r>
    </w:p>
    <w:p>
      <w:r>
        <w:t>(d) Per-strategy usage IS predicted by task features, and the</w:t>
      </w:r>
    </w:p>
    <w:p>
      <w:pPr>
        <w:spacing w:after="120"/>
        <w:ind w:left="360"/>
      </w:pPr>
      <w:r>
        <w:rPr>
          <w:rFonts w:ascii="Consolas" w:hAnsi="Consolas"/>
          <w:sz w:val="19"/>
        </w:rPr>
        <w:t xml:space="preserve">  predictors are interpretable. For each canonical strategy we</w:t>
      </w:r>
      <w:r>
        <w:br/>
      </w:r>
      <w:r>
        <w:rPr>
          <w:rFonts w:ascii="Consolas" w:hAnsi="Consolas"/>
          <w:sz w:val="19"/>
        </w:rPr>
        <w:t xml:space="preserve">  correlate the subjects' per-task usage share with task features:</w:t>
      </w:r>
    </w:p>
    <w:p>
      <w:pPr>
        <w:spacing w:after="120"/>
        <w:ind w:left="360"/>
      </w:pPr>
      <w:r>
        <w:rPr>
          <w:rFonts w:ascii="Consolas" w:hAnsi="Consolas"/>
          <w:sz w:val="19"/>
        </w:rPr>
        <w:t xml:space="preserve">     Strategy        Predictor          Spearman ρ   p</w:t>
      </w:r>
      <w:r>
        <w:br/>
      </w:r>
      <w:r>
        <w:rPr>
          <w:rFonts w:ascii="Consolas" w:hAnsi="Consolas"/>
          <w:sz w:val="19"/>
        </w:rPr>
        <w:t xml:space="preserve">     ------------    ---------------    ----------   -------</w:t>
      </w:r>
      <w:r>
        <w:br/>
      </w:r>
      <w:r>
        <w:rPr>
          <w:rFonts w:ascii="Consolas" w:hAnsi="Consolas"/>
          <w:sz w:val="19"/>
        </w:rPr>
        <w:t xml:space="preserve">     object_first    n_success_cc       +0.39        0.001</w:t>
      </w:r>
      <w:r>
        <w:br/>
      </w:r>
      <w:r>
        <w:rPr>
          <w:rFonts w:ascii="Consolas" w:hAnsi="Consolas"/>
          <w:sz w:val="19"/>
        </w:rPr>
        <w:t xml:space="preserve">     color_first     n_colors_output    +0.48        &lt;0.001</w:t>
      </w:r>
      <w:r>
        <w:br/>
      </w:r>
      <w:r>
        <w:rPr>
          <w:rFonts w:ascii="Consolas" w:hAnsi="Consolas"/>
          <w:sz w:val="19"/>
        </w:rPr>
        <w:t xml:space="preserve">     color_first     n_new_colors       +0.25        0.028</w:t>
      </w:r>
      <w:r>
        <w:br/>
      </w:r>
      <w:r>
        <w:rPr>
          <w:rFonts w:ascii="Consolas" w:hAnsi="Consolas"/>
          <w:sz w:val="19"/>
        </w:rPr>
        <w:t xml:space="preserve">     col_first       n_reset_mean       +0.34        0.003</w:t>
      </w:r>
      <w:r>
        <w:br/>
      </w:r>
      <w:r>
        <w:rPr>
          <w:rFonts w:ascii="Consolas" w:hAnsi="Consolas"/>
          <w:sz w:val="19"/>
        </w:rPr>
        <w:t xml:space="preserve">     col_first       symmetry_h         +0.30        0.010</w:t>
      </w:r>
      <w:r>
        <w:br/>
      </w:r>
      <w:r>
        <w:rPr>
          <w:rFonts w:ascii="Consolas" w:hAnsi="Consolas"/>
          <w:sz w:val="19"/>
        </w:rPr>
        <w:t xml:space="preserve">     row_first       n_success_cc       -0.27        0.021</w:t>
      </w:r>
      <w:r>
        <w:br/>
      </w:r>
      <w:r>
        <w:rPr>
          <w:rFonts w:ascii="Consolas" w:hAnsi="Consolas"/>
          <w:sz w:val="19"/>
        </w:rPr>
        <w:t xml:space="preserve">     random_k3       mean_cc_area       -0.58        &lt;0.001</w:t>
      </w:r>
      <w:r>
        <w:br/>
      </w:r>
      <w:r>
        <w:rPr>
          <w:rFonts w:ascii="Consolas" w:hAnsi="Consolas"/>
          <w:sz w:val="19"/>
        </w:rPr>
        <w:t xml:space="preserve">     random_k3       max_cc_area        -0.47        &lt;0.001</w:t>
      </w:r>
      <w:r>
        <w:br/>
      </w:r>
      <w:r>
        <w:rPr>
          <w:rFonts w:ascii="Consolas" w:hAnsi="Consolas"/>
          <w:sz w:val="19"/>
        </w:rPr>
        <w:t xml:space="preserve">     random_k3       n_cells_nonbg      -0.31        0.007</w:t>
      </w:r>
    </w:p>
    <w:p>
      <w:pPr>
        <w:spacing w:after="120"/>
        <w:ind w:left="360"/>
      </w:pPr>
      <w:r>
        <w:rPr>
          <w:rFonts w:ascii="Consolas" w:hAnsi="Consolas"/>
          <w:sz w:val="19"/>
        </w:rPr>
        <w:t xml:space="preserve">  Reading this:</w:t>
      </w:r>
    </w:p>
    <w:p>
      <w:pPr>
        <w:pStyle w:val="ListBullet"/>
        <w:ind w:left="360"/>
      </w:pPr>
      <w:r>
        <w:t>More distinct connected components in Success =&gt; more</w:t>
      </w:r>
      <w:r>
        <w:t xml:space="preserve"> subjects draw object-by-object.</w:t>
      </w:r>
    </w:p>
    <w:p>
      <w:pPr>
        <w:pStyle w:val="ListBullet"/>
        <w:ind w:left="360"/>
      </w:pPr>
      <w:r>
        <w:t>More output colors =&gt; more subjects sort by color.</w:t>
      </w:r>
    </w:p>
    <w:p>
      <w:pPr>
        <w:pStyle w:val="ListBullet"/>
        <w:ind w:left="360"/>
      </w:pPr>
      <w:r>
        <w:t>Small outputs (few cells, tiny objects) produce chunk</w:t>
      </w:r>
      <w:r>
        <w:t xml:space="preserve"> patterns that match the synthetic random_k3 baseline; this</w:t>
      </w:r>
      <w:r>
        <w:t xml:space="preserve"> is mostly a measurement artefact (small outputs leave</w:t>
      </w:r>
      <w:r>
        <w:t xml:space="preserve"> little room for any single strategy signal to emerge) and</w:t>
      </w:r>
      <w:r>
        <w:t xml:space="preserve"> should be interpreted as "no canonical strategy dominates"</w:t>
      </w:r>
      <w:r>
        <w:t xml:space="preserve"> rather than "subjects really randomise".</w:t>
      </w:r>
    </w:p>
    <w:p>
      <w:pPr>
        <w:pStyle w:val="ListBullet"/>
        <w:ind w:left="360"/>
      </w:pPr>
      <w:r>
        <w:t>Horizontal symmetry and higher n_reset favour column-by-</w:t>
      </w:r>
      <w:r>
        <w:t xml:space="preserve"> column drawing; the reset signal is consistent with</w:t>
      </w:r>
      <w:r>
        <w:t xml:space="preserve"> subjects iterating vertical sweeps, hitting a mistake,</w:t>
      </w:r>
      <w:r>
        <w:t xml:space="preserve"> resetting, and restarting a column.</w:t>
      </w:r>
    </w:p>
    <w:p>
      <w:r>
        <w:t>(e) The interface shortcuts (used_copy_mean, n_showex_mean,</w:t>
      </w:r>
    </w:p>
    <w:p>
      <w:pPr>
        <w:spacing w:after="120"/>
        <w:ind w:left="360"/>
      </w:pPr>
      <w:r>
        <w:rPr>
          <w:rFonts w:ascii="Consolas" w:hAnsi="Consolas"/>
          <w:sz w:val="19"/>
        </w:rPr>
        <w:t xml:space="preserve">  n_reset_mean, n_edits_mean) show up only weakly. The strongest</w:t>
      </w:r>
      <w:r>
        <w:br/>
      </w:r>
      <w:r>
        <w:rPr>
          <w:rFonts w:ascii="Consolas" w:hAnsi="Consolas"/>
          <w:sz w:val="19"/>
        </w:rPr>
        <w:t xml:space="preserve">  interface signal is n_reset_mean -&gt; col_first (+0.34); copy</w:t>
      </w:r>
      <w:r>
        <w:br/>
      </w:r>
      <w:r>
        <w:rPr>
          <w:rFonts w:ascii="Consolas" w:hAnsi="Consolas"/>
          <w:sz w:val="19"/>
        </w:rPr>
        <w:t xml:space="preserve">  usage and show-example usage do not meaningfully shift the</w:t>
      </w:r>
      <w:r>
        <w:br/>
      </w:r>
      <w:r>
        <w:rPr>
          <w:rFonts w:ascii="Consolas" w:hAnsi="Consolas"/>
          <w:sz w:val="19"/>
        </w:rPr>
        <w:t xml:space="preserve">  chosen strategy.</w:t>
      </w:r>
    </w:p>
    <w:p>
      <w:r>
        <w:t>Takeaway. Affordance is almost always 6; the task does NOT force humans into a single strategy. But task-intrinsic structure (#connected components, #colors, object size) biases WHICH strategy subjects most often match, and that bias is strong enough to give object / color / random-like signatures distinguishable at Spearman rho = 0.4-0.6. Humans reconcile task structure with personal style, and the structure-side of that reconciliation is what the heat-map in task_vs_strategy_figure.png visualises.</w:t>
      </w:r>
    </w:p>
    <w:p>
      <w:r>
        <w:t>Figure: prior_analysis/task_vs_strategy_figure.png  (panels A-E described in the figure docstring).</w:t>
      </w:r>
    </w:p>
    <w:p>
      <w:pPr>
        <w:pStyle w:val="Heading2"/>
      </w:pPr>
      <w:r>
        <w:t>4c. CHUNKS VS COMMON ERRORS (CAN CHUNKS DIAGNOSE WHICH TE?)</w:t>
      </w:r>
    </w:p>
    <w:p>
      <w:r>
        <w:t>Given that cognitive errors are systematic wrong plans, do chunks carry a signal about WHICH specific Top Error (TE) a participant committed? "TE" here follows the CogARC convention: each task has a Success grid plus TE1, TE2, TE3... ranked by how many participants submitted each wrong answer.</w:t>
      </w:r>
    </w:p>
    <w:p>
      <w:r>
        <w:t>Pipeline: human_chunks_vs_errors.py Figure:   prior_analysis/chunks_vs_errors_figure.png Outputs (prior_analysis/): chunk_vs_error_per_trajectory.csv     (~14 000 trajectories) chunk_vote_confusion.csv chunk_vote_diag_confusion.csv chunk_vote_diag_color_confusion.csv chunk_error_pairwise.csv chunk_error_abstention.csv chunk_error_by_diagnosability.csv chunk_error_per_subject.csv</w:t>
      </w:r>
    </w:p>
    <w:p>
      <w:r>
        <w:t>Procedure. For each trajectory segmented into pause-based chunks: (i)   raw IoU vote: each chunk votes for whichever of the</w:t>
      </w:r>
    </w:p>
    <w:p>
      <w:pPr>
        <w:spacing w:after="120"/>
        <w:ind w:left="360"/>
      </w:pPr>
      <w:r>
        <w:rPr>
          <w:rFonts w:ascii="Consolas" w:hAnsi="Consolas"/>
          <w:sz w:val="19"/>
        </w:rPr>
        <w:t xml:space="preserve">    {Success, TE1, TE2, TE3} grids gives the best IoU against</w:t>
      </w:r>
      <w:r>
        <w:br/>
      </w:r>
      <w:r>
        <w:rPr>
          <w:rFonts w:ascii="Consolas" w:hAnsi="Consolas"/>
          <w:sz w:val="19"/>
        </w:rPr>
        <w:t xml:space="preserve">    any of its 4-connected components.</w:t>
      </w:r>
    </w:p>
    <w:p>
      <w:r>
        <w:t>(ii)  diagnostic-cells vote: only cells where labelL's color is</w:t>
      </w:r>
    </w:p>
    <w:p>
      <w:pPr>
        <w:spacing w:after="120"/>
        <w:ind w:left="360"/>
      </w:pPr>
      <w:r>
        <w:rPr>
          <w:rFonts w:ascii="Consolas" w:hAnsi="Consolas"/>
          <w:sz w:val="19"/>
        </w:rPr>
        <w:t xml:space="preserve">    UNIQUE compared to all other labels contribute. This</w:t>
      </w:r>
      <w:r>
        <w:br/>
      </w:r>
      <w:r>
        <w:rPr>
          <w:rFonts w:ascii="Consolas" w:hAnsi="Consolas"/>
          <w:sz w:val="19"/>
        </w:rPr>
        <w:t xml:space="preserve">    eliminates cells that every label agrees on.</w:t>
      </w:r>
    </w:p>
    <w:p>
      <w:r>
        <w:t>(iii) color-aware vote: each chunk's (y, x, color) triples are</w:t>
      </w:r>
    </w:p>
    <w:p>
      <w:pPr>
        <w:spacing w:after="120"/>
        <w:ind w:left="360"/>
      </w:pPr>
      <w:r>
        <w:rPr>
          <w:rFonts w:ascii="Consolas" w:hAnsi="Consolas"/>
          <w:sz w:val="19"/>
        </w:rPr>
        <w:t xml:space="preserve">    matched against each label's diagnostic triples (so the</w:t>
      </w:r>
      <w:r>
        <w:br/>
      </w:r>
      <w:r>
        <w:rPr>
          <w:rFonts w:ascii="Consolas" w:hAnsi="Consolas"/>
          <w:sz w:val="19"/>
        </w:rPr>
        <w:t xml:space="preserve">    chunk matches a label only when the participant painted</w:t>
      </w:r>
      <w:r>
        <w:br/>
      </w:r>
      <w:r>
        <w:rPr>
          <w:rFonts w:ascii="Consolas" w:hAnsi="Consolas"/>
          <w:sz w:val="19"/>
        </w:rPr>
        <w:t xml:space="preserve">    THAT label's color at a distinguishing cell).</w:t>
      </w:r>
    </w:p>
    <w:p>
      <w:r>
        <w:t>(iv)  weighted color-aware: sum of triple-matches across all</w:t>
      </w:r>
    </w:p>
    <w:p>
      <w:pPr>
        <w:spacing w:after="120"/>
        <w:ind w:left="360"/>
      </w:pPr>
      <w:r>
        <w:rPr>
          <w:rFonts w:ascii="Consolas" w:hAnsi="Consolas"/>
          <w:sz w:val="19"/>
        </w:rPr>
        <w:t xml:space="preserve">    chunks in the trajectory (not winner-per-chunk).</w:t>
      </w:r>
    </w:p>
    <w:p>
      <w:r>
        <w:t>(v)   first-quarter / first-half / last-half subsets of chunks.</w:t>
      </w:r>
    </w:p>
    <w:p>
      <w:r>
        <w:t>Ground-truth label = the participant's submission1.json matched against the known label grids for that task.</w:t>
      </w:r>
    </w:p>
    <w:p>
      <w:r>
        <w:t>Findings:</w:t>
      </w:r>
    </w:p>
    <w:p>
      <w:r>
        <w:t>(a) RAW IoU vote is deceiving. Overall accuracy looks high (68%),</w:t>
      </w:r>
    </w:p>
    <w:p>
      <w:pPr>
        <w:spacing w:after="120"/>
        <w:ind w:left="360"/>
      </w:pPr>
      <w:r>
        <w:rPr>
          <w:rFonts w:ascii="Consolas" w:hAnsi="Consolas"/>
          <w:sz w:val="19"/>
        </w:rPr>
        <w:t xml:space="preserve">  but that's driven almost entirely by Success trajectories</w:t>
      </w:r>
      <w:r>
        <w:br/>
      </w:r>
      <w:r>
        <w:rPr>
          <w:rFonts w:ascii="Consolas" w:hAnsi="Consolas"/>
          <w:sz w:val="19"/>
        </w:rPr>
        <w:t xml:space="preserve">  (78% of the data). Within error-ending trajectories, naive</w:t>
      </w:r>
      <w:r>
        <w:br/>
      </w:r>
      <w:r>
        <w:rPr>
          <w:rFonts w:ascii="Consolas" w:hAnsi="Consolas"/>
          <w:sz w:val="19"/>
        </w:rPr>
        <w:t xml:space="preserve">  vote falls to 7-18% per TE and loses to majority baseline.</w:t>
      </w:r>
    </w:p>
    <w:p>
      <w:r>
        <w:t>(b) DIAGNOSTIC cells + COLOR-AWARE are required. Cell-only</w:t>
      </w:r>
    </w:p>
    <w:p>
      <w:pPr>
        <w:spacing w:after="120"/>
        <w:ind w:left="360"/>
      </w:pPr>
      <w:r>
        <w:rPr>
          <w:rFonts w:ascii="Consolas" w:hAnsi="Consolas"/>
          <w:sz w:val="19"/>
        </w:rPr>
        <w:t xml:space="preserve">  diagnostic-vote raises the strict-cognitive accuracy from</w:t>
      </w:r>
      <w:r>
        <w:br/>
      </w:r>
      <w:r>
        <w:rPr>
          <w:rFonts w:ascii="Consolas" w:hAnsi="Consolas"/>
          <w:sz w:val="19"/>
        </w:rPr>
        <w:t xml:space="preserve">  17.5% to 28.3%. Color-aware voting (triple match) reaches</w:t>
      </w:r>
      <w:r>
        <w:br/>
      </w:r>
      <w:r>
        <w:rPr>
          <w:rFonts w:ascii="Consolas" w:hAnsi="Consolas"/>
          <w:sz w:val="19"/>
        </w:rPr>
        <w:t xml:space="preserve">  25.6% overall and 23.4% on TE3 (up from 17.2%).</w:t>
      </w:r>
    </w:p>
    <w:p>
      <w:r>
        <w:t>(c) CLASS IMBALANCE IS THE CEILING. TE1 is ~60% of all error-</w:t>
      </w:r>
    </w:p>
    <w:p>
      <w:pPr>
        <w:spacing w:after="120"/>
        <w:ind w:left="360"/>
      </w:pPr>
      <w:r>
        <w:rPr>
          <w:rFonts w:ascii="Consolas" w:hAnsi="Consolas"/>
          <w:sz w:val="19"/>
        </w:rPr>
        <w:t xml:space="preserve">  ending trajectories. No voting scheme beats "always predict</w:t>
      </w:r>
      <w:r>
        <w:br/>
      </w:r>
      <w:r>
        <w:rPr>
          <w:rFonts w:ascii="Consolas" w:hAnsi="Consolas"/>
          <w:sz w:val="19"/>
        </w:rPr>
        <w:t xml:space="preserve">  TE1" on TE1-vs-TE2 or TE1-vs-TE3 pairs. Chunks carry signal,</w:t>
      </w:r>
      <w:r>
        <w:br/>
      </w:r>
      <w:r>
        <w:rPr>
          <w:rFonts w:ascii="Consolas" w:hAnsi="Consolas"/>
          <w:sz w:val="19"/>
        </w:rPr>
        <w:t xml:space="preserve">  but the majority-class prior is stronger.</w:t>
      </w:r>
    </w:p>
    <w:p>
      <w:r>
        <w:t>(d) On the BALANCED pair (TE2 vs TE3, high diagnosability</w:t>
      </w:r>
    </w:p>
    <w:p>
      <w:pPr>
        <w:spacing w:after="120"/>
        <w:ind w:left="360"/>
      </w:pPr>
      <w:r>
        <w:rPr>
          <w:rFonts w:ascii="Consolas" w:hAnsi="Consolas"/>
          <w:sz w:val="19"/>
        </w:rPr>
        <w:t xml:space="preserve">  [pool &gt;= 40]): color-aware chunk vote = 64.3% accuracy vs</w:t>
      </w:r>
      <w:r>
        <w:br/>
      </w:r>
      <w:r>
        <w:rPr>
          <w:rFonts w:ascii="Consolas" w:hAnsi="Consolas"/>
          <w:sz w:val="19"/>
        </w:rPr>
        <w:t xml:space="preserve">  50.0% majority baseline = +14.3 pp. The signal is real; you</w:t>
      </w:r>
      <w:r>
        <w:br/>
      </w:r>
      <w:r>
        <w:rPr>
          <w:rFonts w:ascii="Consolas" w:hAnsi="Consolas"/>
          <w:sz w:val="19"/>
        </w:rPr>
        <w:t xml:space="preserve">  just need a comparison with no dominant class.</w:t>
      </w:r>
    </w:p>
    <w:p>
      <w:r>
        <w:t>(e) EARLY chunks predict BETTER than late chunks. On the</w:t>
      </w:r>
    </w:p>
    <w:p>
      <w:pPr>
        <w:spacing w:after="120"/>
        <w:ind w:left="360"/>
      </w:pPr>
      <w:r>
        <w:rPr>
          <w:rFonts w:ascii="Consolas" w:hAnsi="Consolas"/>
          <w:sz w:val="19"/>
        </w:rPr>
        <w:t xml:space="preserve">  balanced subset:</w:t>
      </w:r>
      <w:r>
        <w:br/>
      </w:r>
      <w:r>
        <w:rPr>
          <w:rFonts w:ascii="Consolas" w:hAnsi="Consolas"/>
          <w:sz w:val="19"/>
        </w:rPr>
        <w:t xml:space="preserve">     first-quarter chunks : 74.1%   (+18.5 pp above baseline)</w:t>
      </w:r>
      <w:r>
        <w:br/>
      </w:r>
      <w:r>
        <w:rPr>
          <w:rFonts w:ascii="Consolas" w:hAnsi="Consolas"/>
          <w:sz w:val="19"/>
        </w:rPr>
        <w:t xml:space="preserve">     first-half chunks    : 69.7%   (+18.2 pp)</w:t>
      </w:r>
      <w:r>
        <w:br/>
      </w:r>
      <w:r>
        <w:rPr>
          <w:rFonts w:ascii="Consolas" w:hAnsi="Consolas"/>
          <w:sz w:val="19"/>
        </w:rPr>
        <w:t xml:space="preserve">     all chunks           : 64.3%   (+14.3 pp)</w:t>
      </w:r>
      <w:r>
        <w:br/>
      </w:r>
      <w:r>
        <w:rPr>
          <w:rFonts w:ascii="Consolas" w:hAnsi="Consolas"/>
          <w:sz w:val="19"/>
        </w:rPr>
        <w:t xml:space="preserve">     last-half chunks     : 48.3%   (-3.4 pp)</w:t>
      </w:r>
      <w:r>
        <w:br/>
      </w:r>
      <w:r>
        <w:rPr>
          <w:rFonts w:ascii="Consolas" w:hAnsi="Consolas"/>
          <w:sz w:val="19"/>
        </w:rPr>
        <w:t xml:space="preserve">  The wrong plan is visible at the start; late chunks add noise</w:t>
      </w:r>
      <w:r>
        <w:br/>
      </w:r>
      <w:r>
        <w:rPr>
          <w:rFonts w:ascii="Consolas" w:hAnsi="Consolas"/>
          <w:sz w:val="19"/>
        </w:rPr>
        <w:t xml:space="preserve">  (fixing, redoing, second-guessing).</w:t>
      </w:r>
    </w:p>
    <w:p>
      <w:r>
        <w:t>(f) SUBJECT-LEVEL: error-prone is a stable personal trait; the</w:t>
      </w:r>
    </w:p>
    <w:p>
      <w:pPr>
        <w:spacing w:after="120"/>
        <w:ind w:left="360"/>
      </w:pPr>
      <w:r>
        <w:rPr>
          <w:rFonts w:ascii="Consolas" w:hAnsi="Consolas"/>
          <w:sz w:val="19"/>
        </w:rPr>
        <w:t xml:space="preserve">  specific TE is not. Split-half Spearman across 226 subjects</w:t>
      </w:r>
      <w:r>
        <w:br/>
      </w:r>
      <w:r>
        <w:rPr>
          <w:rFonts w:ascii="Consolas" w:hAnsi="Consolas"/>
          <w:sz w:val="19"/>
        </w:rPr>
        <w:t xml:space="preserve">  (50 splits):</w:t>
      </w:r>
      <w:r>
        <w:br/>
      </w:r>
      <w:r>
        <w:rPr>
          <w:rFonts w:ascii="Consolas" w:hAnsi="Consolas"/>
          <w:sz w:val="19"/>
        </w:rPr>
        <w:t xml:space="preserve">     error_rate : rho = +0.35</w:t>
      </w:r>
      <w:r>
        <w:br/>
      </w:r>
      <w:r>
        <w:rPr>
          <w:rFonts w:ascii="Consolas" w:hAnsi="Consolas"/>
          <w:sz w:val="19"/>
        </w:rPr>
        <w:t xml:space="preserve">     te1_rate   : rho = +0.11</w:t>
      </w:r>
      <w:r>
        <w:br/>
      </w:r>
      <w:r>
        <w:rPr>
          <w:rFonts w:ascii="Consolas" w:hAnsi="Consolas"/>
          <w:sz w:val="19"/>
        </w:rPr>
        <w:t xml:space="preserve">     te2_rate   : rho = +0.05</w:t>
      </w:r>
      <w:r>
        <w:br/>
      </w:r>
      <w:r>
        <w:rPr>
          <w:rFonts w:ascii="Consolas" w:hAnsi="Consolas"/>
          <w:sz w:val="19"/>
        </w:rPr>
        <w:t xml:space="preserve">     te3_rate   : rho = +0.16</w:t>
      </w:r>
      <w:r>
        <w:br/>
      </w:r>
      <w:r>
        <w:rPr>
          <w:rFonts w:ascii="Consolas" w:hAnsi="Consolas"/>
          <w:sz w:val="19"/>
        </w:rPr>
        <w:t xml:space="preserve">  A person reliably errs more or less than others, but does</w:t>
      </w:r>
      <w:r>
        <w:br/>
      </w:r>
      <w:r>
        <w:rPr>
          <w:rFonts w:ascii="Consolas" w:hAnsi="Consolas"/>
          <w:sz w:val="19"/>
        </w:rPr>
        <w:t xml:space="preserve">  not reliably pick TE1 vs TE2 vs TE3 across trials.</w:t>
      </w:r>
    </w:p>
    <w:p>
      <w:r>
        <w:t>(g) VARIANCE DECOMPOSITION: task identity explains 4-5x more of</w:t>
      </w:r>
    </w:p>
    <w:p>
      <w:pPr>
        <w:spacing w:after="120"/>
        <w:ind w:left="360"/>
      </w:pPr>
      <w:r>
        <w:rPr>
          <w:rFonts w:ascii="Consolas" w:hAnsi="Consolas"/>
          <w:sz w:val="19"/>
        </w:rPr>
        <w:t xml:space="preserve">  each outcome than subject identity.</w:t>
      </w:r>
      <w:r>
        <w:br/>
      </w:r>
      <w:r>
        <w:rPr>
          <w:rFonts w:ascii="Consolas" w:hAnsi="Consolas"/>
          <w:sz w:val="19"/>
        </w:rPr>
        <w:t xml:space="preserve">     outcome        by task   by subject</w:t>
      </w:r>
      <w:r>
        <w:br/>
      </w:r>
      <w:r>
        <w:rPr>
          <w:rFonts w:ascii="Consolas" w:hAnsi="Consolas"/>
          <w:sz w:val="19"/>
        </w:rPr>
        <w:t xml:space="preserve">     any error       19.6%        4.8%</w:t>
      </w:r>
      <w:r>
        <w:br/>
      </w:r>
      <w:r>
        <w:rPr>
          <w:rFonts w:ascii="Consolas" w:hAnsi="Consolas"/>
          <w:sz w:val="19"/>
        </w:rPr>
        <w:t xml:space="preserve">     TE1             15.9%        3.0%</w:t>
      </w:r>
      <w:r>
        <w:br/>
      </w:r>
      <w:r>
        <w:rPr>
          <w:rFonts w:ascii="Consolas" w:hAnsi="Consolas"/>
          <w:sz w:val="19"/>
        </w:rPr>
        <w:t xml:space="preserve">     TE2              5.2%        3.1%</w:t>
      </w:r>
      <w:r>
        <w:br/>
      </w:r>
      <w:r>
        <w:rPr>
          <w:rFonts w:ascii="Consolas" w:hAnsi="Consolas"/>
          <w:sz w:val="19"/>
        </w:rPr>
        <w:t xml:space="preserve">     TE3              1.5%        3.5%</w:t>
      </w:r>
      <w:r>
        <w:br/>
      </w:r>
      <w:r>
        <w:rPr>
          <w:rFonts w:ascii="Consolas" w:hAnsi="Consolas"/>
          <w:sz w:val="19"/>
        </w:rPr>
        <w:t xml:space="preserve">  The bias is population-level-per-task, not personal.</w:t>
      </w:r>
    </w:p>
    <w:p>
      <w:r>
        <w:t>(h) TASK DIAGNOSABILITY matters. Accuracy rises monotonically</w:t>
      </w:r>
    </w:p>
    <w:p>
      <w:pPr>
        <w:spacing w:after="120"/>
        <w:ind w:left="360"/>
      </w:pPr>
      <w:r>
        <w:rPr>
          <w:rFonts w:ascii="Consolas" w:hAnsi="Consolas"/>
          <w:sz w:val="19"/>
        </w:rPr>
        <w:t xml:space="preserve">  with the size of the mutually-exclusive (y,x,color) triple</w:t>
      </w:r>
      <w:r>
        <w:br/>
      </w:r>
      <w:r>
        <w:rPr>
          <w:rFonts w:ascii="Consolas" w:hAnsi="Consolas"/>
          <w:sz w:val="19"/>
        </w:rPr>
        <w:t xml:space="preserve">  pool on each task: 10% (pool&lt;5) -&gt; 38% (pool&gt;=40). Tasks</w:t>
      </w:r>
      <w:r>
        <w:br/>
      </w:r>
      <w:r>
        <w:rPr>
          <w:rFonts w:ascii="Consolas" w:hAnsi="Consolas"/>
          <w:sz w:val="19"/>
        </w:rPr>
        <w:t xml:space="preserve">  whose TEs differ by only a few cells are essentially</w:t>
      </w:r>
      <w:r>
        <w:br/>
      </w:r>
      <w:r>
        <w:rPr>
          <w:rFonts w:ascii="Consolas" w:hAnsi="Consolas"/>
          <w:sz w:val="19"/>
        </w:rPr>
        <w:t xml:space="preserve">  undiagnosable from chunks.</w:t>
      </w:r>
    </w:p>
    <w:p>
      <w:r>
        <w:t>Takeaway for GNN priors. Chunks give a weak but real task-conditional signal about which common error a participant is sliding toward. The useful abstraction is a task-level common-error prior (a per-task distribution over TEs, same for every subject) rather than a subject-specific one. The early- quarter chunk vote at 74% is a usable online signal if we later train against partial drawings.</w:t>
      </w:r>
    </w:p>
    <w:p>
      <w:pPr>
        <w:pStyle w:val="Heading1"/>
      </w:pPr>
      <w:r>
        <w:t>5. Caveats</w:t>
      </w:r>
    </w:p>
    <w:p>
      <w:pPr>
        <w:pStyle w:val="ListBullet"/>
        <w:ind w:left="360"/>
      </w:pPr>
      <w:r>
        <w:t>The 41 % "outside Success" chunks are partly participants who are</w:t>
      </w:r>
    </w:p>
    <w:p>
      <w:r>
        <w:t>drawing a coherent but WRONG answer (the Top Error patterns). They still look like chunks but they are not aligned with Success by construction.</w:t>
      </w:r>
    </w:p>
    <w:p>
      <w:pPr>
        <w:pStyle w:val="ListBullet"/>
        <w:ind w:left="360"/>
      </w:pPr>
      <w:r>
        <w:t>Touch priority is normalized by trajectory length; a component that</w:t>
      </w:r>
    </w:p>
    <w:p>
      <w:r>
        <w:t>is the last thing in a 5-edit trajectory and a component that is the last thing in a 200-edit trajectory both score 1.0. This is intentional (priority is about relative ordering within a participant's plan) but means the metric is insensitive to how LONG participants spend before reaching a component.</w:t>
      </w:r>
    </w:p>
    <w:p>
      <w:pPr>
        <w:pStyle w:val="ListBullet"/>
        <w:ind w:left="360"/>
      </w:pPr>
      <w:r>
        <w:t>The chunking pause threshold ( max(2*median_rt, 500 ms) ) is</w:t>
      </w:r>
    </w:p>
    <w:p>
      <w:r>
        <w:t>defensible but tunable. Loosening it to 1.5x or tightening to 3x shifts mean chunk size by 1-2 edits; the rank ordering of tasks by frac_multi_cc is robust (Spearman &gt; 0.9 across reasonable threshold choices).</w:t>
      </w:r>
    </w:p>
    <w:p>
      <w:pPr>
        <w:pStyle w:val="ListBullet"/>
        <w:ind w:left="360"/>
      </w:pPr>
      <w:r>
        <w:t>Experiment 2 trial order is randomized per subject and is NOT</w:t>
      </w:r>
    </w:p>
    <w:p>
      <w:r>
        <w:t>exposed in the Zenodo release. All analyses here pool over the entire session; within-subject progression effects can only be studied on Experiment 1 (fixed task order, 49 subjects).</w:t>
      </w:r>
    </w:p>
    <w:p>
      <w:pPr>
        <w:pStyle w:val="Heading1"/>
      </w:pPr>
      <w:r>
        <w:t>6. Reproducing</w:t>
      </w:r>
    </w:p>
    <w:p>
      <w:r>
        <w:t>From the repository root:</w:t>
      </w:r>
    </w:p>
    <w:p>
      <w:pPr>
        <w:spacing w:after="120"/>
        <w:ind w:left="360"/>
      </w:pPr>
      <w:r>
        <w:rPr>
          <w:rFonts w:ascii="Consolas" w:hAnsi="Consolas"/>
          <w:sz w:val="19"/>
        </w:rPr>
        <w:t>python human_component_priority.py      # Section 1 outputs</w:t>
      </w:r>
      <w:r>
        <w:br/>
      </w:r>
      <w:r>
        <w:rPr>
          <w:rFonts w:ascii="Consolas" w:hAnsi="Consolas"/>
          <w:sz w:val="19"/>
        </w:rPr>
        <w:t>python human_chunking.py                # Section 2 outputs</w:t>
      </w:r>
      <w:r>
        <w:br/>
      </w:r>
      <w:r>
        <w:rPr>
          <w:rFonts w:ascii="Consolas" w:hAnsi="Consolas"/>
          <w:sz w:val="19"/>
        </w:rPr>
        <w:t>python human_vs_strategies.py           # Section 3/4 outputs</w:t>
      </w:r>
      <w:r>
        <w:br/>
      </w:r>
      <w:r>
        <w:rPr>
          <w:rFonts w:ascii="Consolas" w:hAnsi="Consolas"/>
          <w:sz w:val="19"/>
        </w:rPr>
        <w:t>python plot_drawing_strategy.py         # regenerates drawing_strategy_figure</w:t>
      </w:r>
      <w:r>
        <w:br/>
      </w:r>
      <w:r>
        <w:rPr>
          <w:rFonts w:ascii="Consolas" w:hAnsi="Consolas"/>
          <w:sz w:val="19"/>
        </w:rPr>
        <w:t>python plot_strategies.py               # regenerates strategies_vs_human_figure</w:t>
      </w:r>
      <w:r>
        <w:br/>
      </w:r>
      <w:r>
        <w:rPr>
          <w:rFonts w:ascii="Consolas" w:hAnsi="Consolas"/>
          <w:sz w:val="19"/>
        </w:rPr>
        <w:t>python human_task_vs_strategy.py        # Section 4b outputs</w:t>
      </w:r>
      <w:r>
        <w:br/>
      </w:r>
      <w:r>
        <w:rPr>
          <w:rFonts w:ascii="Consolas" w:hAnsi="Consolas"/>
          <w:sz w:val="19"/>
        </w:rPr>
        <w:t>python plot_task_vs_strategy.py         # regenerates task_vs_strategy_figure</w:t>
      </w:r>
    </w:p>
    <w:p>
      <w:r>
        <w:t>Each script resolves paths via _paths.py and writes into prior_analysis/. All three can be re-run independently; the figure reads the CSVs produced by the first two.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