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08E83" w14:textId="77777777" w:rsidR="007C4D69" w:rsidRPr="00C201B6" w:rsidRDefault="007C4D69">
      <w:pPr>
        <w:rPr>
          <w:lang w:eastAsia="zh-CN"/>
        </w:rPr>
      </w:pPr>
    </w:p>
    <w:p w14:paraId="3C080691" w14:textId="3490CA82" w:rsidR="007C4D69" w:rsidRPr="00BE50EC" w:rsidRDefault="0010531B" w:rsidP="00BE50EC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</w:t>
      </w:r>
      <w:r w:rsidR="00BE50EC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1AF0AD63" w14:textId="77777777" w:rsidR="007C4D69" w:rsidRPr="00C201B6" w:rsidRDefault="007C4D69">
      <w:pPr>
        <w:rPr>
          <w:lang w:eastAsia="zh-CN"/>
        </w:rPr>
      </w:pPr>
    </w:p>
    <w:p w14:paraId="1E387819" w14:textId="77777777" w:rsidR="007C4D69" w:rsidRPr="00C201B6" w:rsidRDefault="007C4D69">
      <w:pPr>
        <w:rPr>
          <w:lang w:eastAsia="zh-CN"/>
        </w:rPr>
      </w:pPr>
    </w:p>
    <w:p w14:paraId="77641558" w14:textId="77777777" w:rsidR="007C4D69" w:rsidRPr="00C201B6" w:rsidRDefault="007C4D69">
      <w:pPr>
        <w:rPr>
          <w:lang w:eastAsia="zh-CN"/>
        </w:rPr>
      </w:pPr>
    </w:p>
    <w:p w14:paraId="5593CEFF" w14:textId="77777777" w:rsidR="007C4D69" w:rsidRPr="00C201B6" w:rsidRDefault="007C4D69">
      <w:pPr>
        <w:rPr>
          <w:lang w:eastAsia="zh-CN"/>
        </w:rPr>
      </w:pPr>
    </w:p>
    <w:p w14:paraId="2278FA8F" w14:textId="77777777" w:rsidR="007C4D69" w:rsidRPr="00C201B6" w:rsidRDefault="007C4D69" w:rsidP="00AF3843">
      <w:pPr>
        <w:jc w:val="center"/>
        <w:rPr>
          <w:lang w:eastAsia="zh-CN"/>
        </w:rPr>
      </w:pPr>
      <w:commentRangeStart w:id="0"/>
      <w:r w:rsidRPr="00C201B6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组织标志</w:t>
      </w:r>
      <w:r w:rsidRPr="00C201B6">
        <w:rPr>
          <w:rFonts w:hint="eastAsia"/>
          <w:lang w:eastAsia="zh-CN"/>
        </w:rPr>
        <w:t>]</w:t>
      </w:r>
      <w:commentRangeEnd w:id="0"/>
      <w:r w:rsidRPr="00C201B6">
        <w:rPr>
          <w:rStyle w:val="Referencakomentara"/>
          <w:rFonts w:hint="eastAsia"/>
          <w:szCs w:val="16"/>
          <w:lang w:eastAsia="zh-CN"/>
        </w:rPr>
        <w:commentReference w:id="0"/>
      </w:r>
    </w:p>
    <w:p w14:paraId="16310556" w14:textId="77777777" w:rsidR="007C4D69" w:rsidRPr="00C201B6" w:rsidRDefault="007C4D69" w:rsidP="00AF3843">
      <w:pPr>
        <w:jc w:val="center"/>
        <w:rPr>
          <w:lang w:eastAsia="zh-CN"/>
        </w:rPr>
      </w:pPr>
      <w:r w:rsidRPr="00C201B6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 w:rsidRPr="00C201B6">
        <w:rPr>
          <w:rFonts w:hint="eastAsia"/>
          <w:lang w:eastAsia="zh-CN"/>
        </w:rPr>
        <w:t>]</w:t>
      </w:r>
    </w:p>
    <w:p w14:paraId="71A66F5C" w14:textId="77777777" w:rsidR="007C4D69" w:rsidRPr="00C201B6" w:rsidRDefault="007C4D69" w:rsidP="00AF3843">
      <w:pPr>
        <w:jc w:val="center"/>
        <w:rPr>
          <w:lang w:eastAsia="zh-CN"/>
        </w:rPr>
      </w:pPr>
    </w:p>
    <w:p w14:paraId="190B0254" w14:textId="77777777" w:rsidR="007C4D69" w:rsidRPr="00C201B6" w:rsidRDefault="007C4D69" w:rsidP="00AF3843">
      <w:pPr>
        <w:jc w:val="center"/>
        <w:rPr>
          <w:lang w:eastAsia="zh-CN"/>
        </w:rPr>
      </w:pPr>
    </w:p>
    <w:p w14:paraId="56650530" w14:textId="77777777" w:rsidR="007C4D69" w:rsidRPr="00C201B6" w:rsidRDefault="007C4D69" w:rsidP="00AF3843">
      <w:pPr>
        <w:jc w:val="center"/>
        <w:rPr>
          <w:b/>
          <w:sz w:val="32"/>
          <w:szCs w:val="32"/>
          <w:lang w:eastAsia="zh-CN"/>
        </w:rPr>
      </w:pPr>
      <w:commentRangeStart w:id="2"/>
      <w:r>
        <w:rPr>
          <w:rFonts w:hint="eastAsia"/>
          <w:b/>
          <w:sz w:val="32"/>
          <w:lang w:eastAsia="zh-CN"/>
        </w:rPr>
        <w:t>质量手册</w:t>
      </w:r>
      <w:commentRangeEnd w:id="2"/>
      <w:r>
        <w:rPr>
          <w:rStyle w:val="Referencakomentara"/>
          <w:rFonts w:hint="eastAsia"/>
          <w:szCs w:val="16"/>
          <w:lang w:eastAsia="zh-CN"/>
        </w:rPr>
        <w:commentReference w:id="2"/>
      </w:r>
      <w:r>
        <w:rPr>
          <w:rFonts w:hint="eastAsia"/>
          <w:b/>
          <w:sz w:val="32"/>
          <w:lang w:eastAsia="zh-CN"/>
        </w:rPr>
        <w:t xml:space="preserve">     </w:t>
      </w:r>
    </w:p>
    <w:p w14:paraId="7C84F6DF" w14:textId="77777777" w:rsidR="007C4D69" w:rsidRPr="00C201B6" w:rsidRDefault="007C4D69" w:rsidP="00AF3843">
      <w:pPr>
        <w:jc w:val="center"/>
        <w:rPr>
          <w:lang w:eastAsia="zh-CN"/>
        </w:rPr>
      </w:pPr>
    </w:p>
    <w:p w14:paraId="13FFD38F" w14:textId="77777777" w:rsidR="007C4D69" w:rsidRPr="00C201B6" w:rsidRDefault="007C4D69" w:rsidP="00AF3843">
      <w:pPr>
        <w:jc w:val="center"/>
        <w:rPr>
          <w:lang w:eastAsia="zh-CN"/>
        </w:rPr>
      </w:pPr>
    </w:p>
    <w:tbl>
      <w:tblPr>
        <w:tblW w:w="966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48"/>
        <w:gridCol w:w="6912"/>
      </w:tblGrid>
      <w:tr w:rsidR="007C4D69" w:rsidRPr="003B4E8E" w14:paraId="311DC78C" w14:textId="77777777" w:rsidTr="003D2FAB">
        <w:tc>
          <w:tcPr>
            <w:tcW w:w="2748" w:type="dxa"/>
          </w:tcPr>
          <w:p w14:paraId="5863C2E1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[</w:t>
            </w:r>
            <w:commentRangeStart w:id="3"/>
            <w:r w:rsidRPr="003B4E8E">
              <w:rPr>
                <w:rFonts w:hint="eastAsia"/>
                <w:lang w:eastAsia="zh-CN"/>
              </w:rPr>
              <w:t>编号</w:t>
            </w:r>
            <w:commentRangeEnd w:id="3"/>
            <w:r w:rsidRPr="003B4E8E">
              <w:rPr>
                <w:rStyle w:val="Referencakomentara"/>
                <w:rFonts w:hint="eastAsia"/>
                <w:szCs w:val="16"/>
                <w:lang w:eastAsia="zh-CN"/>
              </w:rPr>
              <w:commentReference w:id="3"/>
            </w:r>
            <w:r w:rsidRPr="003B4E8E">
              <w:rPr>
                <w:rFonts w:hint="eastAsia"/>
                <w:lang w:eastAsia="zh-CN"/>
              </w:rPr>
              <w:t>]</w:t>
            </w:r>
          </w:p>
        </w:tc>
        <w:tc>
          <w:tcPr>
            <w:tcW w:w="6912" w:type="dxa"/>
          </w:tcPr>
          <w:p w14:paraId="063818D8" w14:textId="77777777" w:rsidR="007C4D69" w:rsidRPr="003B4E8E" w:rsidRDefault="007C4D69" w:rsidP="009A6040">
            <w:pPr>
              <w:rPr>
                <w:lang w:eastAsia="zh-CN"/>
              </w:rPr>
            </w:pPr>
          </w:p>
        </w:tc>
      </w:tr>
      <w:tr w:rsidR="007C4D69" w:rsidRPr="003B4E8E" w14:paraId="727336D6" w14:textId="77777777" w:rsidTr="003D2FAB">
        <w:tc>
          <w:tcPr>
            <w:tcW w:w="2748" w:type="dxa"/>
          </w:tcPr>
          <w:p w14:paraId="5E7D1EB9" w14:textId="77777777" w:rsidR="007C4D69" w:rsidRPr="003B4E8E" w:rsidRDefault="007C4D69" w:rsidP="00066319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版本</w:t>
            </w:r>
            <w:r w:rsidRPr="003B4E8E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1108962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0.1</w:t>
            </w:r>
          </w:p>
        </w:tc>
      </w:tr>
      <w:tr w:rsidR="007C4D69" w:rsidRPr="003B4E8E" w14:paraId="0DAFE7E5" w14:textId="77777777" w:rsidTr="003D2FAB">
        <w:tc>
          <w:tcPr>
            <w:tcW w:w="2748" w:type="dxa"/>
          </w:tcPr>
          <w:p w14:paraId="490B9F76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编写</w:t>
            </w:r>
            <w:r w:rsidRPr="003B4E8E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5DF150A6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666076D2" w14:textId="77777777" w:rsidTr="003D2FAB">
        <w:tc>
          <w:tcPr>
            <w:tcW w:w="2748" w:type="dxa"/>
          </w:tcPr>
          <w:p w14:paraId="305FEBC6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审批</w:t>
            </w:r>
            <w:r w:rsidRPr="003B4E8E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AE4CB84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24E93D12" w14:textId="77777777" w:rsidTr="003D2FAB">
        <w:tc>
          <w:tcPr>
            <w:tcW w:w="2748" w:type="dxa"/>
          </w:tcPr>
          <w:p w14:paraId="1DBB3779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版本日期</w:t>
            </w:r>
            <w:r w:rsidRPr="003B4E8E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324BE6FD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29935C63" w14:textId="77777777" w:rsidTr="003D2FAB">
        <w:tc>
          <w:tcPr>
            <w:tcW w:w="2748" w:type="dxa"/>
          </w:tcPr>
          <w:p w14:paraId="22D8A81E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  <w:r w:rsidRPr="003B4E8E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6CB652CC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</w:tbl>
    <w:p w14:paraId="154C1A9C" w14:textId="77777777" w:rsidR="007C4D69" w:rsidRPr="00C201B6" w:rsidRDefault="007C4D69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23A58194" w14:textId="77777777" w:rsidR="007C4D69" w:rsidRPr="00C201B6" w:rsidRDefault="007C4D69" w:rsidP="0077293B">
      <w:pPr>
        <w:rPr>
          <w:b/>
          <w:sz w:val="28"/>
          <w:szCs w:val="28"/>
          <w:lang w:eastAsia="zh-CN"/>
        </w:rPr>
      </w:pPr>
      <w:r w:rsidRPr="00C201B6">
        <w:rPr>
          <w:rStyle w:val="Referencakomentara"/>
          <w:rFonts w:hint="eastAsia"/>
          <w:b/>
          <w:sz w:val="28"/>
          <w:szCs w:val="28"/>
          <w:lang w:eastAsia="zh-CN"/>
        </w:rPr>
        <w:commentReference w:id="4"/>
      </w:r>
      <w:r>
        <w:rPr>
          <w:rFonts w:hint="eastAsia"/>
          <w:b/>
          <w:sz w:val="28"/>
          <w:szCs w:val="28"/>
          <w:lang w:eastAsia="zh-CN"/>
        </w:rPr>
        <w:t>分发清单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396"/>
        <w:gridCol w:w="1700"/>
      </w:tblGrid>
      <w:tr w:rsidR="007C4D69" w:rsidRPr="003B4E8E" w14:paraId="49C83889" w14:textId="77777777" w:rsidTr="00A24FF0">
        <w:trPr>
          <w:jc w:val="center"/>
        </w:trPr>
        <w:tc>
          <w:tcPr>
            <w:tcW w:w="988" w:type="dxa"/>
            <w:vMerge w:val="restart"/>
            <w:vAlign w:val="center"/>
          </w:tcPr>
          <w:p w14:paraId="1F68D95E" w14:textId="77777777" w:rsidR="007C4D69" w:rsidRPr="003B4E8E" w:rsidRDefault="007C4D69" w:rsidP="00A24FF0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1467B362" w14:textId="77777777" w:rsidR="007C4D69" w:rsidRPr="003B4E8E" w:rsidRDefault="007C4D69" w:rsidP="00A24FF0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69596DF9" w14:textId="77777777" w:rsidR="007C4D69" w:rsidRPr="003B4E8E" w:rsidRDefault="007C4D69" w:rsidP="00A24FF0">
            <w:pPr>
              <w:spacing w:after="0"/>
              <w:ind w:left="-1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26DCCC37" w14:textId="77777777" w:rsidR="007C4D69" w:rsidRPr="003B4E8E" w:rsidRDefault="007C4D69" w:rsidP="00A24FF0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7F931CE3" w14:textId="77777777" w:rsidR="007C4D69" w:rsidRPr="003B4E8E" w:rsidRDefault="007C4D69" w:rsidP="00A24FF0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回收</w:t>
            </w:r>
          </w:p>
        </w:tc>
      </w:tr>
      <w:tr w:rsidR="007C4D69" w:rsidRPr="003B4E8E" w14:paraId="339B2D90" w14:textId="77777777" w:rsidTr="00A24FF0">
        <w:trPr>
          <w:jc w:val="center"/>
        </w:trPr>
        <w:tc>
          <w:tcPr>
            <w:tcW w:w="988" w:type="dxa"/>
            <w:vMerge/>
          </w:tcPr>
          <w:p w14:paraId="212DB437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716770A7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2859AC3B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13312D20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09CE85C" w14:textId="77777777" w:rsidR="007C4D69" w:rsidRPr="003B4E8E" w:rsidRDefault="007C4D69" w:rsidP="00A24FF0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700" w:type="dxa"/>
            <w:vAlign w:val="center"/>
          </w:tcPr>
          <w:p w14:paraId="7E8AF30D" w14:textId="77777777" w:rsidR="007C4D69" w:rsidRPr="003B4E8E" w:rsidRDefault="007C4D69" w:rsidP="00A24FF0">
            <w:pPr>
              <w:spacing w:after="0"/>
              <w:ind w:left="9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</w:tr>
      <w:tr w:rsidR="007C4D69" w:rsidRPr="003B4E8E" w14:paraId="7D1B1CD7" w14:textId="77777777" w:rsidTr="00A24FF0">
        <w:trPr>
          <w:jc w:val="center"/>
        </w:trPr>
        <w:tc>
          <w:tcPr>
            <w:tcW w:w="988" w:type="dxa"/>
          </w:tcPr>
          <w:p w14:paraId="632FC042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39EF80BD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342AA78E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36AC4B5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396" w:type="dxa"/>
          </w:tcPr>
          <w:p w14:paraId="12093098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700" w:type="dxa"/>
          </w:tcPr>
          <w:p w14:paraId="0599ECB9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7C4D69" w:rsidRPr="003B4E8E" w14:paraId="098BCAEA" w14:textId="77777777" w:rsidTr="00A24FF0">
        <w:trPr>
          <w:jc w:val="center"/>
        </w:trPr>
        <w:tc>
          <w:tcPr>
            <w:tcW w:w="988" w:type="dxa"/>
          </w:tcPr>
          <w:p w14:paraId="142E67AF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534C568D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32A13EFB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EFA0244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396" w:type="dxa"/>
          </w:tcPr>
          <w:p w14:paraId="0835D7CD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700" w:type="dxa"/>
          </w:tcPr>
          <w:p w14:paraId="14A498EF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7C4D69" w:rsidRPr="003B4E8E" w14:paraId="6D3F6AEE" w14:textId="77777777" w:rsidTr="00A24FF0">
        <w:trPr>
          <w:jc w:val="center"/>
        </w:trPr>
        <w:tc>
          <w:tcPr>
            <w:tcW w:w="988" w:type="dxa"/>
          </w:tcPr>
          <w:p w14:paraId="52F42E6D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7CA5E702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039C28A6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8D01198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396" w:type="dxa"/>
          </w:tcPr>
          <w:p w14:paraId="013FAAEC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700" w:type="dxa"/>
          </w:tcPr>
          <w:p w14:paraId="028CC3C7" w14:textId="77777777" w:rsidR="007C4D69" w:rsidRPr="003B4E8E" w:rsidRDefault="007C4D69" w:rsidP="00F45D4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34F6164C" w14:textId="77777777" w:rsidR="007C4D69" w:rsidRPr="00C201B6" w:rsidRDefault="007C4D69" w:rsidP="00BF52E4">
      <w:pPr>
        <w:rPr>
          <w:b/>
          <w:sz w:val="28"/>
          <w:lang w:eastAsia="zh-CN"/>
        </w:rPr>
      </w:pPr>
    </w:p>
    <w:p w14:paraId="5FC22711" w14:textId="77777777" w:rsidR="007C4D69" w:rsidRDefault="007C4D69" w:rsidP="00BF52E4">
      <w:pPr>
        <w:rPr>
          <w:b/>
          <w:sz w:val="28"/>
          <w:lang w:eastAsia="zh-CN"/>
        </w:rPr>
      </w:pPr>
    </w:p>
    <w:p w14:paraId="36619FA0" w14:textId="77777777" w:rsidR="00D461DA" w:rsidRDefault="00D461DA" w:rsidP="00BF52E4">
      <w:pPr>
        <w:rPr>
          <w:b/>
          <w:sz w:val="28"/>
          <w:lang w:eastAsia="zh-CN"/>
        </w:rPr>
      </w:pPr>
    </w:p>
    <w:p w14:paraId="5A359EE8" w14:textId="77777777" w:rsidR="00D461DA" w:rsidRPr="00C201B6" w:rsidRDefault="00D461DA" w:rsidP="00BF52E4">
      <w:pPr>
        <w:rPr>
          <w:b/>
          <w:sz w:val="28"/>
          <w:lang w:eastAsia="zh-CN"/>
        </w:rPr>
      </w:pPr>
    </w:p>
    <w:p w14:paraId="561E05B1" w14:textId="77777777" w:rsidR="007C4D69" w:rsidRPr="00C201B6" w:rsidRDefault="007C4D69" w:rsidP="00BF52E4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lang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802"/>
        <w:gridCol w:w="5110"/>
      </w:tblGrid>
      <w:tr w:rsidR="007C4D69" w:rsidRPr="003B4E8E" w14:paraId="3EA206BD" w14:textId="77777777" w:rsidTr="003D2FAB">
        <w:trPr>
          <w:trHeight w:val="628"/>
        </w:trPr>
        <w:tc>
          <w:tcPr>
            <w:tcW w:w="1384" w:type="dxa"/>
          </w:tcPr>
          <w:p w14:paraId="58CD4837" w14:textId="77777777" w:rsidR="007C4D69" w:rsidRPr="003B4E8E" w:rsidRDefault="007C4D69" w:rsidP="00A24FF0">
            <w:pPr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</w:tcPr>
          <w:p w14:paraId="56585BEB" w14:textId="77777777" w:rsidR="007C4D69" w:rsidRPr="003B4E8E" w:rsidRDefault="007C4D69" w:rsidP="00A24FF0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802" w:type="dxa"/>
          </w:tcPr>
          <w:p w14:paraId="16CB1C77" w14:textId="77777777" w:rsidR="007C4D69" w:rsidRPr="003B4E8E" w:rsidRDefault="007C4D69" w:rsidP="00A24FF0">
            <w:pPr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110" w:type="dxa"/>
          </w:tcPr>
          <w:p w14:paraId="090FCFC2" w14:textId="77777777" w:rsidR="007C4D69" w:rsidRPr="003B4E8E" w:rsidRDefault="007C4D69" w:rsidP="00A24FF0">
            <w:pPr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7C4D69" w:rsidRPr="003B4E8E" w14:paraId="7F7AB5AD" w14:textId="77777777" w:rsidTr="003D2FAB">
        <w:tc>
          <w:tcPr>
            <w:tcW w:w="1384" w:type="dxa"/>
          </w:tcPr>
          <w:p w14:paraId="68E96284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5C754455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0.1</w:t>
            </w:r>
          </w:p>
        </w:tc>
        <w:tc>
          <w:tcPr>
            <w:tcW w:w="1802" w:type="dxa"/>
          </w:tcPr>
          <w:p w14:paraId="19CB5DAD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9001Academy</w:t>
            </w:r>
          </w:p>
        </w:tc>
        <w:tc>
          <w:tcPr>
            <w:tcW w:w="5110" w:type="dxa"/>
          </w:tcPr>
          <w:p w14:paraId="29D585CC" w14:textId="77777777" w:rsidR="007C4D69" w:rsidRPr="003B4E8E" w:rsidRDefault="007C4D69" w:rsidP="001D05E4">
            <w:pPr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基础文件大纲</w:t>
            </w:r>
          </w:p>
        </w:tc>
      </w:tr>
      <w:tr w:rsidR="007C4D69" w:rsidRPr="003B4E8E" w14:paraId="39764C40" w14:textId="77777777" w:rsidTr="003D2FAB">
        <w:tc>
          <w:tcPr>
            <w:tcW w:w="1384" w:type="dxa"/>
          </w:tcPr>
          <w:p w14:paraId="2198B47F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7A512F58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1792408D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60C3252E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4A887F94" w14:textId="77777777" w:rsidTr="003D2FAB">
        <w:tc>
          <w:tcPr>
            <w:tcW w:w="1384" w:type="dxa"/>
          </w:tcPr>
          <w:p w14:paraId="0A57F45E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6B4667B4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7054F04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71B51235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2EAD0EB2" w14:textId="77777777" w:rsidTr="003D2FAB">
        <w:tc>
          <w:tcPr>
            <w:tcW w:w="1384" w:type="dxa"/>
          </w:tcPr>
          <w:p w14:paraId="71932236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34945C77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3AAC1BF8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77B9D1A8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3CC5E654" w14:textId="77777777" w:rsidTr="003D2FAB">
        <w:tc>
          <w:tcPr>
            <w:tcW w:w="1384" w:type="dxa"/>
          </w:tcPr>
          <w:p w14:paraId="40199576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30879EB1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5DDFC96F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6D3F9F0F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5EC31A58" w14:textId="77777777" w:rsidTr="003D2FAB">
        <w:tc>
          <w:tcPr>
            <w:tcW w:w="1384" w:type="dxa"/>
          </w:tcPr>
          <w:p w14:paraId="0F22034E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6E57232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4B5ABE1B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733BF8C2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  <w:tr w:rsidR="007C4D69" w:rsidRPr="003B4E8E" w14:paraId="7B321DDA" w14:textId="77777777" w:rsidTr="003D2FAB">
        <w:tc>
          <w:tcPr>
            <w:tcW w:w="1384" w:type="dxa"/>
          </w:tcPr>
          <w:p w14:paraId="7DD68326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9723933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1E091EB0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  <w:tc>
          <w:tcPr>
            <w:tcW w:w="5110" w:type="dxa"/>
          </w:tcPr>
          <w:p w14:paraId="5EEB1283" w14:textId="77777777" w:rsidR="007C4D69" w:rsidRPr="003B4E8E" w:rsidRDefault="007C4D69" w:rsidP="001D05E4">
            <w:pPr>
              <w:rPr>
                <w:lang w:eastAsia="zh-CN"/>
              </w:rPr>
            </w:pPr>
          </w:p>
        </w:tc>
      </w:tr>
    </w:tbl>
    <w:p w14:paraId="4CB03479" w14:textId="77777777" w:rsidR="007C4D69" w:rsidRPr="00C201B6" w:rsidRDefault="007C4D69" w:rsidP="00F961E0">
      <w:pPr>
        <w:rPr>
          <w:lang w:eastAsia="zh-CN"/>
        </w:rPr>
      </w:pPr>
    </w:p>
    <w:p w14:paraId="1ED9DE99" w14:textId="77777777" w:rsidR="007C4D69" w:rsidRPr="00C201B6" w:rsidRDefault="007C4D69" w:rsidP="00F961E0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目录</w:t>
      </w:r>
    </w:p>
    <w:p w14:paraId="49DF41B2" w14:textId="77777777" w:rsidR="009B16AA" w:rsidRPr="00DB4A44" w:rsidRDefault="007C4D69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C201B6">
        <w:rPr>
          <w:rFonts w:hint="eastAsia"/>
          <w:b w:val="0"/>
          <w:bCs w:val="0"/>
          <w:caps w:val="0"/>
          <w:lang w:eastAsia="zh-CN"/>
        </w:rPr>
        <w:fldChar w:fldCharType="begin"/>
      </w:r>
      <w:r w:rsidRPr="00C201B6">
        <w:rPr>
          <w:rFonts w:hint="eastAsia"/>
          <w:b w:val="0"/>
          <w:bCs w:val="0"/>
          <w:caps w:val="0"/>
          <w:lang w:eastAsia="zh-CN"/>
        </w:rPr>
        <w:instrText xml:space="preserve"> TOC \o "1-3" \h \z \u </w:instrText>
      </w:r>
      <w:r w:rsidRPr="00C201B6">
        <w:rPr>
          <w:rFonts w:hint="eastAsia"/>
          <w:b w:val="0"/>
          <w:bCs w:val="0"/>
          <w:caps w:val="0"/>
          <w:lang w:eastAsia="zh-CN"/>
        </w:rPr>
        <w:fldChar w:fldCharType="separate"/>
      </w:r>
      <w:hyperlink w:anchor="_Toc448736210" w:history="1">
        <w:r w:rsidR="009B16AA" w:rsidRPr="00E74CFC">
          <w:rPr>
            <w:rStyle w:val="Hiperveza"/>
            <w:rFonts w:hint="eastAsia"/>
            <w:noProof/>
            <w:lang w:eastAsia="zh-CN"/>
          </w:rPr>
          <w:t>1.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组织简介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4E8259B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1" w:history="1">
        <w:r w:rsidR="009B16AA" w:rsidRPr="00E74CFC">
          <w:rPr>
            <w:rStyle w:val="Hiperveza"/>
            <w:rFonts w:hint="eastAsia"/>
            <w:noProof/>
            <w:lang w:eastAsia="zh-CN"/>
          </w:rPr>
          <w:t>1.1.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组织结构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8F759EA" w14:textId="77777777" w:rsidR="009B16AA" w:rsidRPr="00DB4A44" w:rsidRDefault="008A4E6C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12" w:history="1">
        <w:r w:rsidR="009B16AA" w:rsidRPr="00E74CFC">
          <w:rPr>
            <w:rStyle w:val="Hiperveza"/>
            <w:rFonts w:hint="eastAsia"/>
            <w:noProof/>
            <w:lang w:eastAsia="zh-CN"/>
          </w:rPr>
          <w:t>2.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目的、范围和使用者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4413F19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3" w:history="1">
        <w:r w:rsidR="009B16AA" w:rsidRPr="00E74CFC">
          <w:rPr>
            <w:rStyle w:val="Hiperveza"/>
            <w:rFonts w:hint="eastAsia"/>
            <w:noProof/>
            <w:lang w:eastAsia="zh-CN"/>
          </w:rPr>
          <w:t>2.1.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删减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61E7ACC" w14:textId="77777777" w:rsidR="009B16AA" w:rsidRPr="00DB4A44" w:rsidRDefault="008A4E6C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14" w:history="1">
        <w:r w:rsidR="009B16AA" w:rsidRPr="00E74CFC">
          <w:rPr>
            <w:rStyle w:val="Hiperveza"/>
            <w:rFonts w:hint="eastAsia"/>
            <w:noProof/>
            <w:lang w:eastAsia="zh-CN"/>
          </w:rPr>
          <w:t>3.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术语和定义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A59C059" w14:textId="77777777" w:rsidR="009B16AA" w:rsidRPr="00DB4A44" w:rsidRDefault="008A4E6C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15" w:history="1">
        <w:r w:rsidR="009B16AA" w:rsidRPr="00E74CFC">
          <w:rPr>
            <w:rStyle w:val="Hiperveza"/>
            <w:rFonts w:hint="eastAsia"/>
            <w:noProof/>
            <w:lang w:eastAsia="zh-CN"/>
          </w:rPr>
          <w:t>4.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组织环境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_Toc448736215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034E0D1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6" w:history="1">
        <w:r w:rsidR="009B16AA" w:rsidRPr="00E74CFC">
          <w:rPr>
            <w:rStyle w:val="Hiperveza"/>
            <w:rFonts w:hint="eastAsia"/>
            <w:noProof/>
            <w:lang w:eastAsia="zh-CN"/>
          </w:rPr>
          <w:t>4.1.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理解组织及其环境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_Toc448736216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7A1542C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7" w:history="1">
        <w:r w:rsidR="009B16AA" w:rsidRPr="00E74CFC">
          <w:rPr>
            <w:rStyle w:val="Hiperveza"/>
            <w:rFonts w:hint="eastAsia"/>
            <w:noProof/>
            <w:lang w:eastAsia="zh-CN"/>
          </w:rPr>
          <w:t>4.2.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理解利益相关方的需求和期望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_Toc448736217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4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326CFD6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8" w:history="1">
        <w:r w:rsidR="009B16AA" w:rsidRPr="00E74CFC">
          <w:rPr>
            <w:rStyle w:val="Hiperveza"/>
            <w:rFonts w:hint="eastAsia"/>
            <w:noProof/>
            <w:lang w:eastAsia="zh-CN"/>
          </w:rPr>
          <w:t>4.3.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确定质量管理体系范围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_Toc448736218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5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3002146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19" w:history="1">
        <w:r w:rsidR="009B16AA" w:rsidRPr="00E74CFC">
          <w:rPr>
            <w:rStyle w:val="Hiperveza"/>
            <w:rFonts w:hint="eastAsia"/>
            <w:noProof/>
            <w:lang w:eastAsia="zh-CN"/>
          </w:rPr>
          <w:t>4.4.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ascii="SimSun" w:hAnsi="Times New Roman" w:cs="SimSun" w:hint="eastAsia"/>
            <w:noProof/>
            <w:lang w:eastAsia="zh-CN"/>
          </w:rPr>
          <w:t>质量管理体系及其过程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_Toc448736219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5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7092B23" w14:textId="77777777" w:rsidR="009B16AA" w:rsidRPr="00DB4A44" w:rsidRDefault="008A4E6C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20" w:history="1">
        <w:r w:rsidR="009B16AA" w:rsidRPr="00E74CFC">
          <w:rPr>
            <w:rStyle w:val="Hiperveza"/>
            <w:rFonts w:hint="eastAsia"/>
            <w:noProof/>
            <w:lang w:eastAsia="zh-CN"/>
          </w:rPr>
          <w:t>5.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领导作用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5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5C893BE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1" w:history="1">
        <w:r w:rsidR="009B16AA" w:rsidRPr="00E74CFC">
          <w:rPr>
            <w:rStyle w:val="Hiperveza"/>
            <w:rFonts w:hint="eastAsia"/>
            <w:noProof/>
            <w:lang w:eastAsia="zh-CN"/>
          </w:rPr>
          <w:t>5.1.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领导作用和承诺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AD89213" w14:textId="77777777" w:rsidR="009B16AA" w:rsidRPr="00DB4A44" w:rsidRDefault="008A4E6C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22" w:history="1">
        <w:r w:rsidR="009B16AA" w:rsidRPr="00E74CFC">
          <w:rPr>
            <w:rStyle w:val="Hiperveza"/>
            <w:rFonts w:hint="eastAsia"/>
            <w:noProof/>
            <w:lang w:eastAsia="zh-CN"/>
          </w:rPr>
          <w:t>5.1.1.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总则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168C9A1" w14:textId="77777777" w:rsidR="009B16AA" w:rsidRPr="00DB4A44" w:rsidRDefault="008A4E6C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23" w:history="1">
        <w:r w:rsidR="009B16AA" w:rsidRPr="00E74CFC">
          <w:rPr>
            <w:rStyle w:val="Hiperveza"/>
            <w:rFonts w:hint="eastAsia"/>
            <w:noProof/>
            <w:lang w:eastAsia="zh-CN"/>
          </w:rPr>
          <w:t>5.1.2.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以顾客为关注焦点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C0C0088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4" w:history="1">
        <w:r w:rsidR="009B16AA" w:rsidRPr="00E74CFC">
          <w:rPr>
            <w:rStyle w:val="Hiperveza"/>
            <w:rFonts w:hint="eastAsia"/>
            <w:noProof/>
            <w:lang w:eastAsia="zh-CN"/>
          </w:rPr>
          <w:t>5.2.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质量方针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37D091E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5" w:history="1">
        <w:r w:rsidR="009B16AA" w:rsidRPr="00E74CFC">
          <w:rPr>
            <w:rStyle w:val="Hiperveza"/>
            <w:rFonts w:hint="eastAsia"/>
            <w:noProof/>
            <w:lang w:eastAsia="zh-CN"/>
          </w:rPr>
          <w:t>5.3.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组织的角色和职责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_Toc448736225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ED3A814" w14:textId="77777777" w:rsidR="009B16AA" w:rsidRPr="00DB4A44" w:rsidRDefault="008A4E6C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26" w:history="1">
        <w:r w:rsidR="009B16AA" w:rsidRPr="00E74CFC">
          <w:rPr>
            <w:rStyle w:val="Hiperveza"/>
            <w:rFonts w:hint="eastAsia"/>
            <w:noProof/>
            <w:lang w:eastAsia="zh-CN"/>
          </w:rPr>
          <w:t>6.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策划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_Toc448736226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8E3DB7D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7" w:history="1">
        <w:r w:rsidR="009B16AA" w:rsidRPr="00E74CFC">
          <w:rPr>
            <w:rStyle w:val="Hiperveza"/>
            <w:rFonts w:hint="eastAsia"/>
            <w:noProof/>
            <w:lang w:eastAsia="zh-CN"/>
          </w:rPr>
          <w:t>6.1.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风险和机遇的应对措施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_Toc448736227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868042E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8" w:history="1">
        <w:r w:rsidR="009B16AA" w:rsidRPr="00E74CFC">
          <w:rPr>
            <w:rStyle w:val="Hiperveza"/>
            <w:rFonts w:hint="eastAsia"/>
            <w:noProof/>
            <w:lang w:eastAsia="zh-CN"/>
          </w:rPr>
          <w:t>6.2.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质量目标及其实施的策划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_Toc448736228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6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9753446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29" w:history="1">
        <w:r w:rsidR="009B16AA" w:rsidRPr="00E74CFC">
          <w:rPr>
            <w:rStyle w:val="Hiperveza"/>
            <w:rFonts w:hint="eastAsia"/>
            <w:noProof/>
            <w:lang w:eastAsia="zh-CN"/>
          </w:rPr>
          <w:t>6.3.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变更的策划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_Toc448736229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06339EB" w14:textId="77777777" w:rsidR="009B16AA" w:rsidRPr="00DB4A44" w:rsidRDefault="008A4E6C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30" w:history="1">
        <w:r w:rsidR="009B16AA" w:rsidRPr="00E74CFC">
          <w:rPr>
            <w:rStyle w:val="Hiperveza"/>
            <w:rFonts w:hint="eastAsia"/>
            <w:noProof/>
            <w:lang w:eastAsia="zh-CN"/>
          </w:rPr>
          <w:t>7.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支持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9B1DA11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1" w:history="1">
        <w:r w:rsidR="009B16AA" w:rsidRPr="00E74CFC">
          <w:rPr>
            <w:rStyle w:val="Hiperveza"/>
            <w:rFonts w:hint="eastAsia"/>
            <w:noProof/>
            <w:lang w:eastAsia="zh-CN"/>
          </w:rPr>
          <w:t>7.1.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资源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7079505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2" w:history="1">
        <w:r w:rsidR="009B16AA" w:rsidRPr="00E74CFC">
          <w:rPr>
            <w:rStyle w:val="Hiperveza"/>
            <w:rFonts w:hint="eastAsia"/>
            <w:noProof/>
            <w:lang w:eastAsia="zh-CN"/>
          </w:rPr>
          <w:t>7.2.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能力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8ECA84D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3" w:history="1">
        <w:r w:rsidR="009B16AA" w:rsidRPr="00E74CFC">
          <w:rPr>
            <w:rStyle w:val="Hiperveza"/>
            <w:rFonts w:hint="eastAsia"/>
            <w:noProof/>
            <w:lang w:eastAsia="zh-CN"/>
          </w:rPr>
          <w:t>7.3.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意识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A015063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4" w:history="1">
        <w:r w:rsidR="009B16AA" w:rsidRPr="00E74CFC">
          <w:rPr>
            <w:rStyle w:val="Hiperveza"/>
            <w:rFonts w:hint="eastAsia"/>
            <w:noProof/>
            <w:lang w:eastAsia="zh-CN"/>
          </w:rPr>
          <w:t>7.4.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沟通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7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F75CB92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5" w:history="1">
        <w:r w:rsidR="009B16AA" w:rsidRPr="00E74CFC">
          <w:rPr>
            <w:rStyle w:val="Hiperveza"/>
            <w:rFonts w:hint="eastAsia"/>
            <w:noProof/>
            <w:lang w:eastAsia="zh-CN"/>
          </w:rPr>
          <w:t>7.5.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文件化信息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_Toc448736235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50F5F34" w14:textId="77777777" w:rsidR="009B16AA" w:rsidRPr="00DB4A44" w:rsidRDefault="008A4E6C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36" w:history="1">
        <w:r w:rsidR="009B16AA" w:rsidRPr="00E74CFC">
          <w:rPr>
            <w:rStyle w:val="Hiperveza"/>
            <w:rFonts w:hint="eastAsia"/>
            <w:noProof/>
            <w:lang w:eastAsia="zh-CN"/>
          </w:rPr>
          <w:t>8.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运行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_Toc448736236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9C42C73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7" w:history="1">
        <w:r w:rsidR="009B16AA" w:rsidRPr="00E74CFC">
          <w:rPr>
            <w:rStyle w:val="Hiperveza"/>
            <w:rFonts w:hint="eastAsia"/>
            <w:noProof/>
            <w:lang w:eastAsia="zh-CN"/>
          </w:rPr>
          <w:t>8.1.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运行策划和控制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_Toc448736237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5EA1A76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8" w:history="1">
        <w:r w:rsidR="009B16AA" w:rsidRPr="00E74CFC">
          <w:rPr>
            <w:rStyle w:val="Hiperveza"/>
            <w:rFonts w:hint="eastAsia"/>
            <w:noProof/>
            <w:lang w:eastAsia="zh-CN"/>
          </w:rPr>
          <w:t>8.2.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产品和服务的要求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_Toc448736238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105DCD0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39" w:history="1">
        <w:r w:rsidR="009B16AA" w:rsidRPr="00E74CFC">
          <w:rPr>
            <w:rStyle w:val="Hiperveza"/>
            <w:rFonts w:hint="eastAsia"/>
            <w:noProof/>
            <w:lang w:eastAsia="zh-CN"/>
          </w:rPr>
          <w:t>8.3.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产品和服务的设计与开发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_Toc448736239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8F4D707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0" w:history="1">
        <w:r w:rsidR="009B16AA" w:rsidRPr="00E74CFC">
          <w:rPr>
            <w:rStyle w:val="Hiperveza"/>
            <w:rFonts w:hint="eastAsia"/>
            <w:noProof/>
            <w:lang w:eastAsia="zh-CN"/>
          </w:rPr>
          <w:t>8.4.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外部提供的过程、产品和服务的控制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3E9FB9D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1" w:history="1">
        <w:r w:rsidR="009B16AA" w:rsidRPr="00E74CFC">
          <w:rPr>
            <w:rStyle w:val="Hiperveza"/>
            <w:rFonts w:hint="eastAsia"/>
            <w:noProof/>
            <w:lang w:eastAsia="zh-CN"/>
          </w:rPr>
          <w:t>8.5.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产品和服务的提供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26693B3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2" w:history="1">
        <w:r w:rsidR="009B16AA" w:rsidRPr="00E74CFC">
          <w:rPr>
            <w:rStyle w:val="Hiperveza"/>
            <w:rFonts w:hint="eastAsia"/>
            <w:noProof/>
            <w:lang w:eastAsia="zh-CN"/>
          </w:rPr>
          <w:t>8.6.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产品和服务的放行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43CEF74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3" w:history="1">
        <w:r w:rsidR="009B16AA" w:rsidRPr="00E74CFC">
          <w:rPr>
            <w:rStyle w:val="Hiperveza"/>
            <w:rFonts w:hint="eastAsia"/>
            <w:noProof/>
            <w:lang w:eastAsia="zh-CN"/>
          </w:rPr>
          <w:t>8.7.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不合格输出的控制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8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0BAFC2D" w14:textId="77777777" w:rsidR="009B16AA" w:rsidRPr="00DB4A44" w:rsidRDefault="008A4E6C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44" w:history="1">
        <w:r w:rsidR="009B16AA" w:rsidRPr="00E74CFC">
          <w:rPr>
            <w:rStyle w:val="Hiperveza"/>
            <w:rFonts w:hint="eastAsia"/>
            <w:noProof/>
            <w:lang w:eastAsia="zh-CN"/>
          </w:rPr>
          <w:t>9.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绩效评价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0691C52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5" w:history="1">
        <w:r w:rsidR="009B16AA" w:rsidRPr="00E74CFC">
          <w:rPr>
            <w:rStyle w:val="Hiperveza"/>
            <w:rFonts w:hint="eastAsia"/>
            <w:noProof/>
            <w:lang w:eastAsia="zh-CN"/>
          </w:rPr>
          <w:t>9.1.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监视、测量、分析和评价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_Toc448736245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B7044B1" w14:textId="77777777" w:rsidR="009B16AA" w:rsidRPr="00DB4A44" w:rsidRDefault="008A4E6C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46" w:history="1">
        <w:r w:rsidR="009B16AA" w:rsidRPr="00E74CFC">
          <w:rPr>
            <w:rStyle w:val="Hiperveza"/>
            <w:rFonts w:hint="eastAsia"/>
            <w:noProof/>
            <w:lang w:eastAsia="zh-CN"/>
          </w:rPr>
          <w:t>9.1.1.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总则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_Toc448736246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D07F80B" w14:textId="77777777" w:rsidR="009B16AA" w:rsidRPr="00DB4A44" w:rsidRDefault="008A4E6C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47" w:history="1">
        <w:r w:rsidR="009B16AA" w:rsidRPr="00E74CFC">
          <w:rPr>
            <w:rStyle w:val="Hiperveza"/>
            <w:rFonts w:hint="eastAsia"/>
            <w:noProof/>
            <w:lang w:eastAsia="zh-CN"/>
          </w:rPr>
          <w:t>9.1.2.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顾客满意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_Toc448736247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5C38B3F" w14:textId="77777777" w:rsidR="009B16AA" w:rsidRPr="00DB4A44" w:rsidRDefault="008A4E6C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36248" w:history="1">
        <w:r w:rsidR="009B16AA" w:rsidRPr="00E74CFC">
          <w:rPr>
            <w:rStyle w:val="Hiperveza"/>
            <w:rFonts w:hint="eastAsia"/>
            <w:noProof/>
            <w:lang w:eastAsia="zh-CN"/>
          </w:rPr>
          <w:t>9.1.3.</w:t>
        </w:r>
        <w:r w:rsidR="009B16AA" w:rsidRPr="00DB4A44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分析和评价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_Toc448736248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9C1D423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49" w:history="1">
        <w:r w:rsidR="009B16AA" w:rsidRPr="00E74CFC">
          <w:rPr>
            <w:rStyle w:val="Hiperveza"/>
            <w:rFonts w:hint="eastAsia"/>
            <w:noProof/>
            <w:lang w:eastAsia="zh-CN"/>
          </w:rPr>
          <w:t>9.2.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内部审核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_Toc448736249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BF4446A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50" w:history="1">
        <w:r w:rsidR="009B16AA" w:rsidRPr="00E74CFC">
          <w:rPr>
            <w:rStyle w:val="Hiperveza"/>
            <w:rFonts w:hint="eastAsia"/>
            <w:noProof/>
            <w:lang w:eastAsia="zh-CN"/>
          </w:rPr>
          <w:t>9.3.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管理评审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_Toc448736250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4F18074" w14:textId="77777777" w:rsidR="009B16AA" w:rsidRPr="00DB4A44" w:rsidRDefault="008A4E6C">
      <w:pPr>
        <w:pStyle w:val="Sadraj1"/>
        <w:tabs>
          <w:tab w:val="left" w:pos="66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36251" w:history="1">
        <w:r w:rsidR="009B16AA" w:rsidRPr="00E74CFC">
          <w:rPr>
            <w:rStyle w:val="Hiperveza"/>
            <w:rFonts w:hint="eastAsia"/>
            <w:noProof/>
            <w:lang w:eastAsia="zh-CN"/>
          </w:rPr>
          <w:t>10.</w:t>
        </w:r>
        <w:r w:rsidR="009B16AA" w:rsidRPr="00DB4A44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改进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_Toc448736251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FD9DC32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52" w:history="1">
        <w:r w:rsidR="009B16AA" w:rsidRPr="00E74CFC">
          <w:rPr>
            <w:rStyle w:val="Hiperveza"/>
            <w:rFonts w:hint="eastAsia"/>
            <w:noProof/>
            <w:lang w:eastAsia="zh-CN"/>
          </w:rPr>
          <w:t>10.1.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总则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_Toc448736252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9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3E16653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53" w:history="1">
        <w:r w:rsidR="009B16AA" w:rsidRPr="00E74CFC">
          <w:rPr>
            <w:rStyle w:val="Hiperveza"/>
            <w:rFonts w:hint="eastAsia"/>
            <w:noProof/>
            <w:lang w:eastAsia="zh-CN"/>
          </w:rPr>
          <w:t>10.2.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不合格和纠正措施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_Toc448736253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10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91F30E1" w14:textId="77777777" w:rsidR="009B16AA" w:rsidRPr="00DB4A44" w:rsidRDefault="008A4E6C">
      <w:pPr>
        <w:pStyle w:val="Sadraj2"/>
        <w:rPr>
          <w:smallCaps w:val="0"/>
          <w:noProof/>
          <w:sz w:val="22"/>
          <w:szCs w:val="22"/>
          <w:lang w:val="hr-HR" w:eastAsia="zh-CN"/>
        </w:rPr>
      </w:pPr>
      <w:hyperlink w:anchor="_Toc448736254" w:history="1">
        <w:r w:rsidR="009B16AA" w:rsidRPr="00E74CFC">
          <w:rPr>
            <w:rStyle w:val="Hiperveza"/>
            <w:rFonts w:hint="eastAsia"/>
            <w:noProof/>
            <w:lang w:eastAsia="zh-CN"/>
          </w:rPr>
          <w:t>10.3.</w:t>
        </w:r>
        <w:r w:rsidR="009B16AA" w:rsidRPr="00DB4A44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B16AA" w:rsidRPr="00E74CFC">
          <w:rPr>
            <w:rStyle w:val="Hiperveza"/>
            <w:rFonts w:hint="eastAsia"/>
            <w:noProof/>
            <w:lang w:eastAsia="zh-CN"/>
          </w:rPr>
          <w:t>持续改进</w:t>
        </w:r>
        <w:r w:rsidR="009B16AA">
          <w:rPr>
            <w:rFonts w:hint="eastAsia"/>
            <w:noProof/>
            <w:webHidden/>
            <w:lang w:eastAsia="zh-CN"/>
          </w:rPr>
          <w:tab/>
        </w:r>
        <w:r w:rsidR="009B16AA">
          <w:rPr>
            <w:rFonts w:hint="eastAsia"/>
            <w:noProof/>
            <w:webHidden/>
            <w:lang w:eastAsia="zh-CN"/>
          </w:rPr>
          <w:fldChar w:fldCharType="begin"/>
        </w:r>
        <w:r w:rsidR="009B16AA">
          <w:rPr>
            <w:rFonts w:hint="eastAsia"/>
            <w:noProof/>
            <w:webHidden/>
            <w:lang w:eastAsia="zh-CN"/>
          </w:rPr>
          <w:instrText xml:space="preserve"> PAGEREF _Toc448736254 \h </w:instrText>
        </w:r>
        <w:r w:rsidR="009B16AA">
          <w:rPr>
            <w:rFonts w:hint="eastAsia"/>
            <w:noProof/>
            <w:webHidden/>
            <w:lang w:eastAsia="zh-CN"/>
          </w:rPr>
        </w:r>
        <w:r w:rsidR="009B16AA">
          <w:rPr>
            <w:rFonts w:hint="eastAsia"/>
            <w:noProof/>
            <w:webHidden/>
            <w:lang w:eastAsia="zh-CN"/>
          </w:rPr>
          <w:fldChar w:fldCharType="separate"/>
        </w:r>
        <w:r w:rsidR="009B16AA">
          <w:rPr>
            <w:rFonts w:hint="eastAsia"/>
            <w:noProof/>
            <w:webHidden/>
            <w:lang w:eastAsia="zh-CN"/>
          </w:rPr>
          <w:t>10</w:t>
        </w:r>
        <w:r w:rsidR="009B16AA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764C2C8" w14:textId="77777777" w:rsidR="007C4D69" w:rsidRPr="00C201B6" w:rsidRDefault="007C4D69" w:rsidP="00F961E0">
      <w:pPr>
        <w:rPr>
          <w:lang w:eastAsia="zh-CN"/>
        </w:rPr>
      </w:pPr>
      <w:r w:rsidRPr="00C201B6">
        <w:rPr>
          <w:rFonts w:hint="eastAsia"/>
          <w:b/>
          <w:bCs/>
          <w:caps/>
          <w:lang w:eastAsia="zh-CN"/>
        </w:rPr>
        <w:fldChar w:fldCharType="end"/>
      </w:r>
    </w:p>
    <w:p w14:paraId="6F91685E" w14:textId="77777777" w:rsidR="007C4D69" w:rsidRPr="00C201B6" w:rsidRDefault="007C4D69" w:rsidP="00102A9C">
      <w:pPr>
        <w:pStyle w:val="Naslov1"/>
        <w:rPr>
          <w:lang w:eastAsia="zh-CN"/>
        </w:rPr>
      </w:pPr>
      <w:r w:rsidRPr="00C201B6">
        <w:rPr>
          <w:rFonts w:hint="eastAsia"/>
          <w:lang w:eastAsia="zh-CN"/>
        </w:rPr>
        <w:br w:type="page"/>
      </w:r>
      <w:bookmarkStart w:id="5" w:name="_Toc448736210"/>
      <w:r>
        <w:rPr>
          <w:rFonts w:hint="eastAsia"/>
          <w:lang w:eastAsia="zh-CN"/>
        </w:rPr>
        <w:lastRenderedPageBreak/>
        <w:t>组织简介</w:t>
      </w:r>
      <w:bookmarkEnd w:id="5"/>
    </w:p>
    <w:p w14:paraId="385DC5C6" w14:textId="77777777" w:rsidR="007C4D69" w:rsidRPr="00C201B6" w:rsidRDefault="007C4D69" w:rsidP="00102A9C">
      <w:pPr>
        <w:pStyle w:val="Naslov2"/>
        <w:rPr>
          <w:lang w:eastAsia="zh-CN"/>
        </w:rPr>
      </w:pPr>
      <w:bookmarkStart w:id="6" w:name="_Toc448736211"/>
      <w:commentRangeStart w:id="7"/>
      <w:r>
        <w:rPr>
          <w:rFonts w:hint="eastAsia"/>
          <w:lang w:eastAsia="zh-CN"/>
        </w:rPr>
        <w:t>组织结构</w:t>
      </w:r>
      <w:commentRangeEnd w:id="7"/>
      <w:r w:rsidRPr="00C201B6">
        <w:rPr>
          <w:rStyle w:val="Referencakomentara"/>
          <w:rFonts w:hint="eastAsia"/>
          <w:b w:val="0"/>
          <w:szCs w:val="16"/>
          <w:lang w:eastAsia="zh-CN"/>
        </w:rPr>
        <w:commentReference w:id="7"/>
      </w:r>
      <w:bookmarkEnd w:id="6"/>
    </w:p>
    <w:p w14:paraId="00791EDD" w14:textId="77777777" w:rsidR="007C4D69" w:rsidRPr="00C201B6" w:rsidRDefault="008A4E6C" w:rsidP="003E44B2">
      <w:pPr>
        <w:rPr>
          <w:lang w:eastAsia="zh-CN"/>
        </w:rPr>
      </w:pPr>
      <w:r>
        <w:rPr>
          <w:noProof/>
          <w:lang w:eastAsia="zh-CN"/>
        </w:rPr>
        <w:pict w14:anchorId="512AFD85">
          <v:group id="Group 18" o:spid="_x0000_s1026" style="position:absolute;margin-left:-38pt;margin-top:1.2pt;width:498pt;height:143.7pt;z-index:1" coordorigin="660,2908" coordsize="9960,2874">
            <v:rect id="Rectangle 2" o:spid="_x0000_s1027" style="position:absolute;left:4776;top:2908;width:1395;height:64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2" inset=",0,,0">
                <w:txbxContent>
                  <w:p w14:paraId="57A8A200" w14:textId="77777777" w:rsidR="007C4D69" w:rsidRPr="005D1923" w:rsidRDefault="007C4D69" w:rsidP="007508DE">
                    <w:pPr>
                      <w:spacing w:beforeLines="50" w:before="120" w:after="0"/>
                      <w:jc w:val="center"/>
                      <w:rPr>
                        <w:lang w:eastAsia="zh-CN"/>
                      </w:rPr>
                    </w:pPr>
                    <w:r w:rsidRPr="00C4067C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首席执行</w:t>
                    </w:r>
                    <w:r>
                      <w:rPr>
                        <w:rFonts w:hint="eastAsia"/>
                        <w:lang w:eastAsia="zh-CN"/>
                      </w:rPr>
                      <w:t>官</w:t>
                    </w:r>
                  </w:p>
                </w:txbxContent>
              </v:textbox>
            </v:rect>
            <v:rect id="Rectangle 4" o:spid="_x0000_s1028" style="position:absolute;left:660;top:5017;width:1695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4">
                <w:txbxContent>
                  <w:p w14:paraId="0C8CDD0D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销售和市场部</w:t>
                    </w:r>
                    <w:r w:rsidRPr="007508DE">
                      <w:rPr>
                        <w:sz w:val="18"/>
                        <w:szCs w:val="18"/>
                        <w:lang w:eastAsia="zh-CN"/>
                      </w:rPr>
                      <w:t>.</w:t>
                    </w:r>
                  </w:p>
                </w:txbxContent>
              </v:textbox>
            </v:rect>
            <v:rect id="Rectangle 5" o:spid="_x0000_s1029" style="position:absolute;left:2511;top:5017;width:2265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5">
                <w:txbxContent>
                  <w:p w14:paraId="58EFC7A5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生产和服务提供部</w:t>
                    </w:r>
                  </w:p>
                </w:txbxContent>
              </v:textbox>
            </v:rect>
            <v:rect id="Rectangle 6" o:spid="_x0000_s1030" style="position:absolute;left:4860;top:5017;width:1950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6">
                <w:txbxContent>
                  <w:p w14:paraId="62D68207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仓管和运输部</w:t>
                    </w:r>
                  </w:p>
                </w:txbxContent>
              </v:textbox>
            </v:rect>
            <v:rect id="Rectangle 7" o:spid="_x0000_s1031" style="position:absolute;left:6885;top:5017;width:1785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7">
                <w:txbxContent>
                  <w:p w14:paraId="78C01519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财会部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32" type="#_x0000_t32" style="position:absolute;left:1590;top:3553;width:3900;height:1464;flip:x;visibility:visible" o:connectortype="straight" strokecolor="#548dd4" strokeweight="1pt">
              <v:stroke endarrow="block"/>
              <v:shadow color="#243f60" opacity=".5" offset="1pt"/>
            </v:shape>
            <v:shape id="AutoShape 10" o:spid="_x0000_s1033" type="#_x0000_t32" style="position:absolute;left:3735;top:3553;width:1755;height:1464;flip:x;visibility:visible" o:connectortype="straight" strokecolor="#548dd4" strokeweight="1pt">
              <v:stroke endarrow="block"/>
              <v:shadow color="#243f60" opacity=".5" offset="1pt"/>
            </v:shape>
            <v:shape id="AutoShape 11" o:spid="_x0000_s1034" type="#_x0000_t32" style="position:absolute;left:5490;top:3553;width:375;height:1464;visibility:visible" o:connectortype="straight" strokecolor="#548dd4" strokeweight="1pt">
              <v:stroke endarrow="block"/>
              <v:shadow color="#243f60" opacity=".5" offset="1pt"/>
            </v:shape>
            <v:shape id="AutoShape 12" o:spid="_x0000_s1035" type="#_x0000_t32" style="position:absolute;left:5490;top:3553;width:4110;height:1464;visibility:visible" o:connectortype="straight" strokecolor="#548dd4" strokeweight="1pt">
              <v:stroke endarrow="block"/>
              <v:shadow color="#243f60" opacity=".5" offset="1pt"/>
            </v:shape>
            <v:rect id="Rectangle 15" o:spid="_x0000_s1036" style="position:absolute;left:8760;top:5017;width:1860;height:765;visibility:visible;v-text-anchor:middle" strokecolor="#548dd4" strokeweight="1pt">
              <v:fill color2="#b8cce4" focus="100%" type="gradient"/>
              <v:shadow on="t" color="#243f60" opacity=".5" offset="1pt"/>
              <v:textbox style="mso-next-textbox:#Rectangle 15">
                <w:txbxContent>
                  <w:p w14:paraId="3329A11A" w14:textId="77777777" w:rsidR="007C4D69" w:rsidRPr="007508DE" w:rsidRDefault="007C4D69" w:rsidP="007508DE">
                    <w:pPr>
                      <w:spacing w:beforeLines="50" w:before="120" w:after="0"/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7508DE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人力资源部</w:t>
                    </w:r>
                  </w:p>
                </w:txbxContent>
              </v:textbox>
            </v:rect>
            <v:shape id="AutoShape 17" o:spid="_x0000_s1037" type="#_x0000_t32" style="position:absolute;left:5490;top:3553;width:2265;height:1464;visibility:visible" o:connectortype="straight" strokecolor="#548dd4" strokeweight="1pt">
              <v:stroke endarrow="block"/>
              <v:shadow color="#243f60" opacity=".5" offset="1pt"/>
            </v:shape>
          </v:group>
        </w:pict>
      </w:r>
    </w:p>
    <w:p w14:paraId="41A1C745" w14:textId="77777777" w:rsidR="007C4D69" w:rsidRPr="00C201B6" w:rsidRDefault="007C4D69" w:rsidP="0039531A">
      <w:pPr>
        <w:rPr>
          <w:lang w:eastAsia="zh-CN"/>
        </w:rPr>
      </w:pPr>
    </w:p>
    <w:p w14:paraId="76668ABD" w14:textId="77777777" w:rsidR="007C4D69" w:rsidRPr="00C201B6" w:rsidRDefault="007C4D69" w:rsidP="0039531A">
      <w:pPr>
        <w:rPr>
          <w:lang w:eastAsia="zh-CN"/>
        </w:rPr>
      </w:pPr>
    </w:p>
    <w:p w14:paraId="56E576CF" w14:textId="77777777" w:rsidR="007C4D69" w:rsidRPr="00C201B6" w:rsidRDefault="007C4D69" w:rsidP="0039531A">
      <w:pPr>
        <w:rPr>
          <w:lang w:eastAsia="zh-CN"/>
        </w:rPr>
      </w:pPr>
    </w:p>
    <w:p w14:paraId="3C0BD0AC" w14:textId="77777777" w:rsidR="007C4D69" w:rsidRPr="00C201B6" w:rsidRDefault="007C4D69" w:rsidP="0039531A">
      <w:pPr>
        <w:rPr>
          <w:lang w:eastAsia="zh-CN"/>
        </w:rPr>
      </w:pPr>
    </w:p>
    <w:p w14:paraId="2C51186C" w14:textId="77777777" w:rsidR="007C4D69" w:rsidRPr="00C201B6" w:rsidRDefault="007C4D69" w:rsidP="0039531A">
      <w:pPr>
        <w:rPr>
          <w:lang w:eastAsia="zh-CN"/>
        </w:rPr>
      </w:pPr>
    </w:p>
    <w:p w14:paraId="3E22BB14" w14:textId="77777777" w:rsidR="007C4D69" w:rsidRPr="00C201B6" w:rsidRDefault="007C4D69">
      <w:pPr>
        <w:jc w:val="center"/>
        <w:rPr>
          <w:lang w:eastAsia="zh-CN"/>
        </w:rPr>
      </w:pPr>
      <w:r>
        <w:rPr>
          <w:rFonts w:hint="eastAsia"/>
          <w:lang w:eastAsia="zh-CN"/>
        </w:rPr>
        <w:t>图一</w:t>
      </w:r>
      <w:r w:rsidRPr="00C201B6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组织结构图</w:t>
      </w:r>
    </w:p>
    <w:p w14:paraId="556FD1EB" w14:textId="77777777" w:rsidR="007C4D69" w:rsidRPr="00C201B6" w:rsidRDefault="007C4D69" w:rsidP="0039531A">
      <w:pPr>
        <w:rPr>
          <w:lang w:eastAsia="zh-CN"/>
        </w:rPr>
      </w:pPr>
    </w:p>
    <w:p w14:paraId="3DD5148A" w14:textId="77777777" w:rsidR="007C4D69" w:rsidRPr="00C201B6" w:rsidRDefault="007C4D69" w:rsidP="00102A9C">
      <w:pPr>
        <w:pStyle w:val="Naslov1"/>
        <w:rPr>
          <w:lang w:eastAsia="zh-CN"/>
        </w:rPr>
      </w:pPr>
      <w:bookmarkStart w:id="8" w:name="_Toc448736212"/>
      <w:r w:rsidRPr="00CD78E6">
        <w:rPr>
          <w:rFonts w:hint="eastAsia"/>
          <w:lang w:eastAsia="zh-CN"/>
        </w:rPr>
        <w:t>目的、范围和使用者</w:t>
      </w:r>
      <w:bookmarkEnd w:id="8"/>
    </w:p>
    <w:p w14:paraId="3281C8C0" w14:textId="77777777" w:rsidR="007C4D69" w:rsidRPr="00C201B6" w:rsidRDefault="007C4D69" w:rsidP="00102A9C">
      <w:pPr>
        <w:rPr>
          <w:lang w:eastAsia="zh-CN"/>
        </w:rPr>
      </w:pPr>
      <w:r>
        <w:rPr>
          <w:rFonts w:hint="eastAsia"/>
          <w:lang w:eastAsia="zh-CN"/>
        </w:rPr>
        <w:t>质量手册对</w:t>
      </w:r>
      <w:bookmarkStart w:id="9" w:name="OLE_LINK7"/>
      <w:bookmarkStart w:id="10" w:name="OLE_LINK8"/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bookmarkEnd w:id="9"/>
      <w:bookmarkEnd w:id="10"/>
      <w:r>
        <w:rPr>
          <w:rFonts w:hint="eastAsia"/>
          <w:lang w:eastAsia="zh-CN"/>
        </w:rPr>
        <w:t>的质量管理体系形成文件，证实</w:t>
      </w:r>
      <w:commentRangeStart w:id="11"/>
      <w:r w:rsidRPr="00C201B6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 w:rsidRPr="00C201B6">
        <w:rPr>
          <w:rFonts w:hint="eastAsia"/>
          <w:lang w:eastAsia="zh-CN"/>
        </w:rPr>
        <w:t>]</w:t>
      </w:r>
      <w:commentRangeEnd w:id="11"/>
      <w:r w:rsidRPr="00C201B6">
        <w:rPr>
          <w:rStyle w:val="Referencakomentara"/>
          <w:rFonts w:hint="eastAsia"/>
          <w:szCs w:val="16"/>
          <w:lang w:eastAsia="zh-CN"/>
        </w:rPr>
        <w:commentReference w:id="11"/>
      </w:r>
      <w:r w:rsidRPr="00C201B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具有持续提供满足顾客要求的产品和服务的能力。</w:t>
      </w:r>
    </w:p>
    <w:p w14:paraId="37FF46B1" w14:textId="77777777" w:rsidR="007C4D69" w:rsidRPr="00C201B6" w:rsidRDefault="007C4D69" w:rsidP="00EB0970">
      <w:pPr>
        <w:pStyle w:val="Naslov2"/>
        <w:rPr>
          <w:lang w:eastAsia="zh-CN"/>
        </w:rPr>
      </w:pPr>
      <w:bookmarkStart w:id="12" w:name="_Toc448736213"/>
      <w:commentRangeStart w:id="13"/>
      <w:r>
        <w:rPr>
          <w:rFonts w:hint="eastAsia"/>
          <w:lang w:eastAsia="zh-CN"/>
        </w:rPr>
        <w:t>删减</w:t>
      </w:r>
      <w:commentRangeEnd w:id="13"/>
      <w:r w:rsidRPr="00C201B6">
        <w:rPr>
          <w:rStyle w:val="Referencakomentara"/>
          <w:rFonts w:hint="eastAsia"/>
          <w:b w:val="0"/>
          <w:szCs w:val="16"/>
          <w:lang w:eastAsia="zh-CN"/>
        </w:rPr>
        <w:commentReference w:id="13"/>
      </w:r>
      <w:bookmarkEnd w:id="12"/>
    </w:p>
    <w:p w14:paraId="5747BF14" w14:textId="77777777" w:rsidR="007C4D69" w:rsidRPr="00C201B6" w:rsidRDefault="007C4D69" w:rsidP="007E3786">
      <w:pPr>
        <w:rPr>
          <w:lang w:eastAsia="zh-CN"/>
        </w:rPr>
      </w:pPr>
      <w:r w:rsidRPr="003857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从</w:t>
      </w:r>
      <w:r w:rsidRPr="00C201B6">
        <w:rPr>
          <w:rFonts w:hint="eastAsia"/>
          <w:lang w:eastAsia="zh-CN"/>
        </w:rPr>
        <w:t>ISO 9001:20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标准中删减了以下条款。</w:t>
      </w:r>
    </w:p>
    <w:p w14:paraId="767A46BE" w14:textId="77777777" w:rsidR="007C4D69" w:rsidRPr="00C201B6" w:rsidRDefault="007C4D69" w:rsidP="00C24890">
      <w:pPr>
        <w:pStyle w:val="Odlomakpopisa"/>
        <w:numPr>
          <w:ilvl w:val="0"/>
          <w:numId w:val="22"/>
        </w:numPr>
        <w:rPr>
          <w:lang w:eastAsia="zh-CN"/>
        </w:rPr>
      </w:pPr>
    </w:p>
    <w:p w14:paraId="4BF8D71E" w14:textId="77777777" w:rsidR="007C4D69" w:rsidRDefault="007C4D69" w:rsidP="00385784">
      <w:pPr>
        <w:widowControl w:val="0"/>
        <w:autoSpaceDE w:val="0"/>
        <w:autoSpaceDN w:val="0"/>
        <w:adjustRightInd w:val="0"/>
        <w:spacing w:after="0" w:line="240" w:lineRule="auto"/>
        <w:rPr>
          <w:rFonts w:ascii="SimSun" w:hAnsi="Times New Roman" w:cs="SimSun"/>
          <w:sz w:val="20"/>
          <w:szCs w:val="20"/>
          <w:lang w:eastAsia="zh-CN"/>
        </w:rPr>
      </w:pPr>
      <w:r>
        <w:rPr>
          <w:rFonts w:ascii="SimSun" w:hAnsi="Times New Roman" w:cs="SimSun" w:hint="eastAsia"/>
          <w:sz w:val="21"/>
          <w:szCs w:val="21"/>
          <w:lang w:eastAsia="zh-CN"/>
        </w:rPr>
        <w:t>删减不影响组织满足顾客和适当的法律法规要求的能力</w:t>
      </w:r>
    </w:p>
    <w:p w14:paraId="2461698D" w14:textId="77777777" w:rsidR="007C4D69" w:rsidRPr="00C201B6" w:rsidRDefault="007C4D69" w:rsidP="007E3786">
      <w:pPr>
        <w:rPr>
          <w:lang w:eastAsia="zh-CN"/>
        </w:rPr>
      </w:pPr>
    </w:p>
    <w:p w14:paraId="481AFCEC" w14:textId="77777777" w:rsidR="007C4D69" w:rsidRPr="00C201B6" w:rsidRDefault="007C4D69" w:rsidP="00102A9C">
      <w:pPr>
        <w:pStyle w:val="Naslov1"/>
        <w:rPr>
          <w:lang w:eastAsia="zh-CN"/>
        </w:rPr>
      </w:pPr>
      <w:bookmarkStart w:id="14" w:name="_Toc448736214"/>
      <w:r>
        <w:rPr>
          <w:rFonts w:hint="eastAsia"/>
          <w:lang w:eastAsia="zh-CN"/>
        </w:rPr>
        <w:t>术语和定义</w:t>
      </w:r>
      <w:bookmarkEnd w:id="14"/>
    </w:p>
    <w:p w14:paraId="4E65B423" w14:textId="77777777" w:rsidR="007C4D69" w:rsidRPr="00C201B6" w:rsidRDefault="007C4D69" w:rsidP="00102A9C">
      <w:pPr>
        <w:rPr>
          <w:lang w:eastAsia="zh-CN"/>
        </w:rPr>
      </w:pPr>
      <w:r w:rsidRPr="00634FF4">
        <w:rPr>
          <w:rFonts w:hint="eastAsia"/>
          <w:color w:val="000000"/>
          <w:lang w:eastAsia="zh-CN"/>
        </w:rPr>
        <w:t>在本质量手册中，</w:t>
      </w:r>
      <w:r w:rsidRPr="00634FF4">
        <w:rPr>
          <w:rFonts w:hint="eastAsia"/>
          <w:color w:val="000000"/>
          <w:lang w:eastAsia="zh-CN"/>
        </w:rPr>
        <w:t>[</w:t>
      </w:r>
      <w:r w:rsidRPr="00634FF4">
        <w:rPr>
          <w:rFonts w:hint="eastAsia"/>
          <w:color w:val="000000"/>
          <w:lang w:eastAsia="zh-CN"/>
        </w:rPr>
        <w:t>组织名称</w:t>
      </w:r>
      <w:r w:rsidRPr="00634FF4">
        <w:rPr>
          <w:rFonts w:hint="eastAsia"/>
          <w:color w:val="000000"/>
          <w:lang w:eastAsia="zh-CN"/>
        </w:rPr>
        <w:t>]</w:t>
      </w:r>
      <w:r w:rsidRPr="00634FF4">
        <w:rPr>
          <w:rFonts w:hint="eastAsia"/>
          <w:color w:val="000000"/>
          <w:lang w:eastAsia="zh-CN"/>
        </w:rPr>
        <w:t>使用的术语和定义引自</w:t>
      </w:r>
      <w:r w:rsidRPr="00C201B6">
        <w:rPr>
          <w:rFonts w:hint="eastAsia"/>
          <w:lang w:eastAsia="zh-CN"/>
        </w:rPr>
        <w:t>ISO 9000:20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《质量管理体系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基础和术语》条文。</w:t>
      </w:r>
    </w:p>
    <w:p w14:paraId="2EBC8AB7" w14:textId="77777777" w:rsidR="007C4D69" w:rsidRPr="00C201B6" w:rsidRDefault="007C4D69" w:rsidP="00102A9C">
      <w:pPr>
        <w:rPr>
          <w:lang w:eastAsia="zh-CN"/>
        </w:rPr>
      </w:pPr>
      <w:r>
        <w:rPr>
          <w:rFonts w:hint="eastAsia"/>
          <w:lang w:eastAsia="zh-CN"/>
        </w:rPr>
        <w:t>本文件的最新版本为适用版本。</w:t>
      </w:r>
    </w:p>
    <w:p w14:paraId="12226CD1" w14:textId="77777777" w:rsidR="007C4D69" w:rsidRPr="00C201B6" w:rsidRDefault="007C4D69" w:rsidP="00102A9C">
      <w:pPr>
        <w:rPr>
          <w:lang w:eastAsia="zh-CN"/>
        </w:rPr>
      </w:pPr>
    </w:p>
    <w:p w14:paraId="4DB55BB3" w14:textId="77777777" w:rsidR="007C4D69" w:rsidRDefault="007C4D69" w:rsidP="00102A9C">
      <w:pPr>
        <w:pStyle w:val="Naslov1"/>
        <w:rPr>
          <w:lang w:eastAsia="zh-CN"/>
        </w:rPr>
      </w:pPr>
      <w:bookmarkStart w:id="15" w:name="_Toc448736215"/>
      <w:r>
        <w:rPr>
          <w:rFonts w:hint="eastAsia"/>
          <w:lang w:eastAsia="zh-CN"/>
        </w:rPr>
        <w:t>组织环境</w:t>
      </w:r>
      <w:bookmarkEnd w:id="15"/>
    </w:p>
    <w:p w14:paraId="418BD0B2" w14:textId="77777777" w:rsidR="007C4D69" w:rsidRPr="00CA03DB" w:rsidRDefault="007C4D69" w:rsidP="00D95B8D">
      <w:pPr>
        <w:pStyle w:val="Naslov2"/>
        <w:tabs>
          <w:tab w:val="num" w:pos="360"/>
        </w:tabs>
        <w:ind w:left="0" w:firstLine="0"/>
        <w:rPr>
          <w:lang w:eastAsia="zh-CN"/>
        </w:rPr>
      </w:pPr>
      <w:bookmarkStart w:id="16" w:name="_Toc448736216"/>
      <w:r>
        <w:rPr>
          <w:rFonts w:hint="eastAsia"/>
          <w:lang w:eastAsia="zh-CN"/>
        </w:rPr>
        <w:t>理解组织及其环境</w:t>
      </w:r>
      <w:bookmarkEnd w:id="16"/>
    </w:p>
    <w:p w14:paraId="2BD2215F" w14:textId="77777777" w:rsidR="007C4D69" w:rsidRPr="00CA03DB" w:rsidRDefault="007C4D69" w:rsidP="00D95B8D">
      <w:pPr>
        <w:rPr>
          <w:lang w:eastAsia="zh-CN"/>
        </w:rPr>
      </w:pPr>
      <w:r w:rsidRPr="0014053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按照《确定组织环境和利益相关方程序》来考虑组织的环境。</w:t>
      </w:r>
    </w:p>
    <w:p w14:paraId="3756F1C9" w14:textId="77777777" w:rsidR="007C4D69" w:rsidRPr="00B41EE0" w:rsidRDefault="007C4D69" w:rsidP="00B41EE0">
      <w:pPr>
        <w:pStyle w:val="Naslov2"/>
        <w:tabs>
          <w:tab w:val="num" w:pos="360"/>
        </w:tabs>
        <w:ind w:left="0" w:firstLine="0"/>
        <w:rPr>
          <w:lang w:eastAsia="zh-CN"/>
        </w:rPr>
      </w:pPr>
      <w:bookmarkStart w:id="17" w:name="_Toc448736217"/>
      <w:r w:rsidRPr="00B41EE0">
        <w:rPr>
          <w:rFonts w:hint="eastAsia"/>
          <w:lang w:eastAsia="zh-CN"/>
        </w:rPr>
        <w:t>理解利益相关方的需求和期望</w:t>
      </w:r>
      <w:bookmarkEnd w:id="17"/>
    </w:p>
    <w:p w14:paraId="1D866F4F" w14:textId="77777777" w:rsidR="007C4D69" w:rsidRPr="00D95B8D" w:rsidRDefault="007C4D69" w:rsidP="00D95B8D">
      <w:pPr>
        <w:rPr>
          <w:lang w:eastAsia="zh-CN"/>
        </w:rPr>
      </w:pPr>
      <w:r w:rsidRPr="00FE4507">
        <w:rPr>
          <w:rFonts w:hint="eastAsia"/>
          <w:lang w:eastAsia="zh-CN"/>
        </w:rPr>
        <w:lastRenderedPageBreak/>
        <w:t xml:space="preserve"> </w:t>
      </w:r>
      <w:bookmarkStart w:id="18" w:name="OLE_LINK15"/>
      <w:bookmarkStart w:id="19" w:name="OLE_LINK16"/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bookmarkEnd w:id="18"/>
      <w:bookmarkEnd w:id="19"/>
      <w:r>
        <w:rPr>
          <w:rFonts w:hint="eastAsia"/>
          <w:lang w:eastAsia="zh-CN"/>
        </w:rPr>
        <w:t>按照《确定组织环境和利益相关方程序》确定利益相关方以及他们的需求和期望，并将他们列入“利益相关方清单”。</w:t>
      </w:r>
    </w:p>
    <w:p w14:paraId="4968E185" w14:textId="77777777" w:rsidR="007C4D69" w:rsidRPr="00CA03DB" w:rsidRDefault="007C4D69" w:rsidP="00D95B8D">
      <w:pPr>
        <w:pStyle w:val="Naslov2"/>
        <w:rPr>
          <w:lang w:eastAsia="zh-CN"/>
        </w:rPr>
      </w:pPr>
      <w:bookmarkStart w:id="20" w:name="_Toc448736218"/>
      <w:r>
        <w:rPr>
          <w:rFonts w:hint="eastAsia"/>
          <w:lang w:eastAsia="zh-CN"/>
        </w:rPr>
        <w:t>确定质量管理体系范围</w:t>
      </w:r>
      <w:bookmarkEnd w:id="20"/>
    </w:p>
    <w:p w14:paraId="57A09184" w14:textId="77777777" w:rsidR="007C4D69" w:rsidRPr="00D95B8D" w:rsidRDefault="007C4D69" w:rsidP="003B4E8E">
      <w:pPr>
        <w:widowControl w:val="0"/>
        <w:autoSpaceDE w:val="0"/>
        <w:autoSpaceDN w:val="0"/>
        <w:adjustRightInd w:val="0"/>
        <w:spacing w:afterLines="100" w:after="240" w:line="240" w:lineRule="auto"/>
        <w:rPr>
          <w:lang w:eastAsia="zh-CN"/>
        </w:rPr>
      </w:pPr>
      <w:r w:rsidRPr="00FA317E">
        <w:rPr>
          <w:rFonts w:ascii="SimSun" w:hAnsi="Times New Roman" w:cs="SimSun" w:hint="eastAsia"/>
          <w:sz w:val="21"/>
          <w:szCs w:val="21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已经在《</w:t>
      </w:r>
      <w:r>
        <w:rPr>
          <w:rFonts w:ascii="SimSun" w:hAnsi="Times New Roman" w:cs="SimSun" w:hint="eastAsia"/>
          <w:sz w:val="21"/>
          <w:szCs w:val="21"/>
          <w:lang w:eastAsia="zh-CN"/>
        </w:rPr>
        <w:t>质量管理体系范围》文件中界定了质量管理体系的边界和应用。</w:t>
      </w:r>
    </w:p>
    <w:p w14:paraId="45FB6BDD" w14:textId="77777777" w:rsidR="007C4D69" w:rsidRDefault="007C4D69" w:rsidP="00102A9C">
      <w:pPr>
        <w:pStyle w:val="Naslov2"/>
        <w:rPr>
          <w:lang w:eastAsia="zh-CN"/>
        </w:rPr>
      </w:pPr>
      <w:bookmarkStart w:id="21" w:name="_Toc448736219"/>
      <w:r>
        <w:rPr>
          <w:rFonts w:ascii="SimSun" w:hAnsi="Times New Roman" w:cs="SimSun" w:hint="eastAsia"/>
          <w:sz w:val="21"/>
          <w:szCs w:val="21"/>
          <w:lang w:eastAsia="zh-CN"/>
        </w:rPr>
        <w:t>质量管理体系及其过程</w:t>
      </w:r>
      <w:bookmarkEnd w:id="21"/>
    </w:p>
    <w:p w14:paraId="5965E13D" w14:textId="77777777" w:rsidR="007C4D69" w:rsidRDefault="007C4D69" w:rsidP="003B4E8E">
      <w:pPr>
        <w:widowControl w:val="0"/>
        <w:autoSpaceDE w:val="0"/>
        <w:autoSpaceDN w:val="0"/>
        <w:adjustRightInd w:val="0"/>
        <w:spacing w:afterLines="100" w:after="240" w:line="240" w:lineRule="auto"/>
        <w:rPr>
          <w:rFonts w:ascii="SimSun" w:hAnsi="Times New Roman" w:cs="SimSun"/>
          <w:sz w:val="20"/>
          <w:szCs w:val="20"/>
          <w:lang w:eastAsia="zh-CN"/>
        </w:rPr>
      </w:pPr>
      <w:r w:rsidRPr="008016C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 w:rsidRPr="00C24762">
        <w:rPr>
          <w:rFonts w:ascii="SimSun" w:hAnsi="Times New Roman" w:cs="SimSun" w:hint="eastAsia"/>
          <w:sz w:val="21"/>
          <w:szCs w:val="21"/>
          <w:lang w:eastAsia="zh-CN"/>
        </w:rPr>
        <w:t xml:space="preserve"> </w:t>
      </w:r>
      <w:r>
        <w:rPr>
          <w:rFonts w:ascii="SimSun" w:hAnsi="Times New Roman" w:cs="SimSun" w:hint="eastAsia"/>
          <w:sz w:val="21"/>
          <w:szCs w:val="21"/>
          <w:lang w:eastAsia="zh-CN"/>
        </w:rPr>
        <w:t>已按</w:t>
      </w:r>
      <w:r w:rsidRPr="00CA03DB">
        <w:rPr>
          <w:rFonts w:hint="eastAsia"/>
          <w:lang w:eastAsia="zh-CN"/>
        </w:rPr>
        <w:t xml:space="preserve">ISO </w:t>
      </w:r>
      <w:r>
        <w:rPr>
          <w:rFonts w:hint="eastAsia"/>
          <w:lang w:eastAsia="zh-CN"/>
        </w:rPr>
        <w:t>9</w:t>
      </w:r>
      <w:r w:rsidRPr="00CA03DB">
        <w:rPr>
          <w:rFonts w:hint="eastAsia"/>
          <w:lang w:eastAsia="zh-CN"/>
        </w:rPr>
        <w:t>001:2015</w:t>
      </w:r>
      <w:r>
        <w:rPr>
          <w:rFonts w:ascii="SimSun" w:hAnsi="Times New Roman" w:cs="SimSun" w:hint="eastAsia"/>
          <w:sz w:val="21"/>
          <w:szCs w:val="21"/>
          <w:lang w:eastAsia="zh-CN"/>
        </w:rPr>
        <w:t>标准的要求建立质量管理体系、过程及其相互作用，加以实施和保持，并持续改进。</w:t>
      </w:r>
    </w:p>
    <w:p w14:paraId="7901B288" w14:textId="77777777" w:rsidR="007C4D69" w:rsidRDefault="007C4D69" w:rsidP="00746012">
      <w:pPr>
        <w:rPr>
          <w:lang w:eastAsia="zh-CN"/>
        </w:rPr>
      </w:pPr>
    </w:p>
    <w:p w14:paraId="6D37B41A" w14:textId="77777777" w:rsidR="00BE50EC" w:rsidRDefault="00BE50EC" w:rsidP="00746012">
      <w:pPr>
        <w:rPr>
          <w:lang w:eastAsia="zh-CN"/>
        </w:rPr>
      </w:pPr>
    </w:p>
    <w:p w14:paraId="0D05302D" w14:textId="77777777" w:rsidR="00BE50EC" w:rsidRDefault="00BE50EC" w:rsidP="00746012">
      <w:pPr>
        <w:rPr>
          <w:lang w:eastAsia="zh-CN"/>
        </w:rPr>
      </w:pPr>
    </w:p>
    <w:p w14:paraId="1B15E306" w14:textId="77777777" w:rsidR="00BE50EC" w:rsidRDefault="00BE50EC" w:rsidP="00746012">
      <w:pPr>
        <w:rPr>
          <w:lang w:eastAsia="zh-CN"/>
        </w:rPr>
      </w:pPr>
    </w:p>
    <w:p w14:paraId="38E69F7C" w14:textId="69161C9C" w:rsidR="00BE50EC" w:rsidRPr="003D2A0A" w:rsidRDefault="0010531B" w:rsidP="00BE50EC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BE50EC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30F0A850" w14:textId="1E91874A" w:rsidR="00BE50EC" w:rsidRPr="00A66A4A" w:rsidRDefault="00BE50EC" w:rsidP="0010531B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10531B">
        <w:rPr>
          <w:lang w:eastAsia="zh-CN"/>
        </w:rPr>
        <w:br/>
      </w:r>
      <w:bookmarkStart w:id="22" w:name="_GoBack"/>
      <w:bookmarkEnd w:id="22"/>
      <w:r w:rsidR="008A4E6C">
        <w:fldChar w:fldCharType="begin"/>
      </w:r>
      <w:r w:rsidR="008A4E6C">
        <w:instrText xml:space="preserve"> HYPERLINK "http://advisera.com/9001academy/zh-cn/documentation/zlsc/" </w:instrText>
      </w:r>
      <w:r w:rsidR="008A4E6C">
        <w:fldChar w:fldCharType="separate"/>
      </w:r>
      <w:r w:rsidRPr="002D71DC">
        <w:rPr>
          <w:rStyle w:val="Hiperveza"/>
        </w:rPr>
        <w:t>http://advisera.com/9001academy/zh-cn/documentation/zlsc/</w:t>
      </w:r>
      <w:r w:rsidR="008A4E6C">
        <w:rPr>
          <w:rStyle w:val="Hiperveza"/>
        </w:rPr>
        <w:fldChar w:fldCharType="end"/>
      </w:r>
      <w:r>
        <w:t xml:space="preserve"> </w:t>
      </w:r>
    </w:p>
    <w:p w14:paraId="31B32B42" w14:textId="77777777" w:rsidR="00BE50EC" w:rsidRPr="00C201B6" w:rsidRDefault="00BE50EC" w:rsidP="00746012">
      <w:pPr>
        <w:rPr>
          <w:lang w:eastAsia="zh-CN"/>
        </w:rPr>
      </w:pPr>
    </w:p>
    <w:sectPr w:rsidR="00BE50EC" w:rsidRPr="00C201B6" w:rsidSect="00F961E0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1-20T20:46:00Z" w:initials="9A">
    <w:p w14:paraId="3F40AA33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bookmarkStart w:id="1" w:name="OLE_LINK3"/>
      <w:r>
        <w:rPr>
          <w:rFonts w:hint="eastAsia"/>
          <w:lang w:eastAsia="zh-CN"/>
        </w:rPr>
        <w:t>本文中所有方括号中的内容必须填写。</w:t>
      </w:r>
      <w:bookmarkEnd w:id="1"/>
    </w:p>
  </w:comment>
  <w:comment w:id="2" w:author="9001Academy" w:date="2016-01-20T20:48:00Z" w:initials="9A">
    <w:p w14:paraId="2ECE3D39" w14:textId="77777777" w:rsidR="007C4D69" w:rsidRDefault="007C4D69" w:rsidP="00B85DA3"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要想知道更多关于质量手册在新版标准中的作用，请点击以下链接阅读</w:t>
      </w:r>
      <w:r>
        <w:rPr>
          <w:lang w:eastAsia="zh-CN"/>
        </w:rPr>
        <w:t>ISO9001:2015</w:t>
      </w:r>
      <w:r>
        <w:rPr>
          <w:rFonts w:hint="eastAsia"/>
          <w:lang w:eastAsia="zh-CN"/>
        </w:rPr>
        <w:t>中的质量手册的未来。</w:t>
      </w:r>
      <w:hyperlink r:id="rId1" w:history="1">
        <w:r w:rsidRPr="00F57505">
          <w:rPr>
            <w:rStyle w:val="Hiperveza"/>
            <w:color w:val="000000"/>
          </w:rPr>
          <w:t>http://advisera.com/9001academy/knowledgebase/the-future-of-the-quality-manual-in-iso-90012015/</w:t>
        </w:r>
      </w:hyperlink>
    </w:p>
  </w:comment>
  <w:comment w:id="3" w:author="9001Academy" w:date="2016-01-20T20:49:00Z" w:initials="9A">
    <w:p w14:paraId="390F6D41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4" w:author="9001Academy" w:date="2016-01-20T20:50:00Z" w:initials="9A">
    <w:p w14:paraId="1FDF1D46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该清单仅需用于纸质文件，否则应删去。</w:t>
      </w:r>
      <w:r>
        <w:rPr>
          <w:lang w:eastAsia="zh-CN"/>
        </w:rPr>
        <w:t xml:space="preserve"> </w:t>
      </w:r>
    </w:p>
  </w:comment>
  <w:comment w:id="7" w:author="9001Academy" w:date="2016-01-20T21:06:00Z" w:initials="9A">
    <w:p w14:paraId="4D72C4EB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按组织的需要改编。</w:t>
      </w:r>
    </w:p>
  </w:comment>
  <w:comment w:id="11" w:author="9001Academy" w:date="2016-01-20T21:09:00Z" w:initials="9A">
    <w:p w14:paraId="46F957F1" w14:textId="77777777" w:rsidR="007C4D69" w:rsidRDefault="007C4D6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如果质量管理体系只应用于组织的一部分，则写这部分的名称。</w:t>
      </w:r>
    </w:p>
  </w:comment>
  <w:comment w:id="13" w:author="9001Academy" w:date="2016-01-20T21:10:00Z" w:initials="9A">
    <w:p w14:paraId="66AF99F5" w14:textId="77777777" w:rsidR="007C4D69" w:rsidRDefault="007C4D69" w:rsidP="00B85DA3">
      <w:pPr>
        <w:rPr>
          <w:lang w:eastAsia="zh-CN"/>
        </w:rPr>
      </w:pPr>
      <w:r>
        <w:rPr>
          <w:rStyle w:val="Referencakomentara"/>
          <w:szCs w:val="16"/>
        </w:rPr>
        <w:annotationRef/>
      </w:r>
      <w:r w:rsidRPr="00B85DA3">
        <w:rPr>
          <w:lang w:eastAsia="zh-CN"/>
        </w:rPr>
        <w:t xml:space="preserve"> </w:t>
      </w:r>
      <w:r>
        <w:rPr>
          <w:rFonts w:hint="eastAsia"/>
          <w:lang w:eastAsia="zh-CN"/>
        </w:rPr>
        <w:t>删减仅限于</w:t>
      </w:r>
      <w:r w:rsidRPr="00B85DA3">
        <w:rPr>
          <w:lang w:eastAsia="zh-CN"/>
        </w:rPr>
        <w:t xml:space="preserve">ISO 9001:2015 </w:t>
      </w:r>
      <w:r>
        <w:rPr>
          <w:rFonts w:hint="eastAsia"/>
          <w:lang w:eastAsia="zh-CN"/>
        </w:rPr>
        <w:t>标准第八章的条款。应写明从质量管理体系删减的条款并说明理由。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40AA33" w15:done="0"/>
  <w15:commentEx w15:paraId="2ECE3D39" w15:done="0"/>
  <w15:commentEx w15:paraId="390F6D41" w15:done="0"/>
  <w15:commentEx w15:paraId="1FDF1D46" w15:done="0"/>
  <w15:commentEx w15:paraId="4D72C4EB" w15:done="0"/>
  <w15:commentEx w15:paraId="46F957F1" w15:done="0"/>
  <w15:commentEx w15:paraId="66AF99F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BE802" w14:textId="77777777" w:rsidR="008A4E6C" w:rsidRDefault="008A4E6C" w:rsidP="00F961E0">
      <w:pPr>
        <w:spacing w:after="0" w:line="240" w:lineRule="auto"/>
      </w:pPr>
      <w:r>
        <w:separator/>
      </w:r>
    </w:p>
  </w:endnote>
  <w:endnote w:type="continuationSeparator" w:id="0">
    <w:p w14:paraId="4138D769" w14:textId="77777777" w:rsidR="008A4E6C" w:rsidRDefault="008A4E6C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7C4D69" w:rsidRPr="003B4E8E" w14:paraId="5E4E1197" w14:textId="77777777" w:rsidTr="000C1479">
      <w:tc>
        <w:tcPr>
          <w:tcW w:w="3794" w:type="dxa"/>
        </w:tcPr>
        <w:p w14:paraId="18D0994F" w14:textId="77777777" w:rsidR="007C4D69" w:rsidRPr="003B4E8E" w:rsidRDefault="007C4D69" w:rsidP="00711443">
          <w:pPr>
            <w:pStyle w:val="Podnoje"/>
            <w:rPr>
              <w:sz w:val="18"/>
              <w:szCs w:val="18"/>
              <w:lang w:eastAsia="zh-CN"/>
            </w:rPr>
          </w:pPr>
          <w:r w:rsidRPr="003B4E8E">
            <w:rPr>
              <w:rFonts w:hint="eastAsia"/>
              <w:sz w:val="18"/>
              <w:szCs w:val="22"/>
              <w:lang w:eastAsia="zh-CN"/>
            </w:rPr>
            <w:t>质量手册</w:t>
          </w:r>
        </w:p>
      </w:tc>
      <w:tc>
        <w:tcPr>
          <w:tcW w:w="2126" w:type="dxa"/>
        </w:tcPr>
        <w:p w14:paraId="15963428" w14:textId="77777777" w:rsidR="007C4D69" w:rsidRPr="003B4E8E" w:rsidRDefault="007C4D69" w:rsidP="006571EC">
          <w:pPr>
            <w:pStyle w:val="Podnoje"/>
            <w:jc w:val="center"/>
            <w:rPr>
              <w:sz w:val="18"/>
              <w:szCs w:val="18"/>
              <w:lang w:eastAsia="zh-CN"/>
            </w:rPr>
          </w:pPr>
          <w:r w:rsidRPr="003B4E8E">
            <w:rPr>
              <w:rFonts w:hint="eastAsia"/>
              <w:sz w:val="18"/>
              <w:szCs w:val="18"/>
              <w:lang w:eastAsia="zh-CN"/>
            </w:rPr>
            <w:t>版本</w:t>
          </w:r>
          <w:r w:rsidRPr="003B4E8E">
            <w:rPr>
              <w:sz w:val="18"/>
              <w:szCs w:val="18"/>
              <w:lang w:eastAsia="zh-CN"/>
            </w:rPr>
            <w:t>[      ]</w:t>
          </w:r>
          <w:r w:rsidRPr="003B4E8E">
            <w:rPr>
              <w:rFonts w:hint="eastAsia"/>
              <w:sz w:val="18"/>
              <w:szCs w:val="18"/>
              <w:lang w:eastAsia="zh-CN"/>
            </w:rPr>
            <w:t>自</w:t>
          </w:r>
          <w:r w:rsidRPr="003B4E8E">
            <w:rPr>
              <w:sz w:val="18"/>
              <w:szCs w:val="18"/>
              <w:lang w:eastAsia="zh-CN"/>
            </w:rPr>
            <w:t>[</w:t>
          </w:r>
          <w:r w:rsidRPr="003B4E8E">
            <w:rPr>
              <w:rFonts w:hint="eastAsia"/>
              <w:sz w:val="18"/>
              <w:szCs w:val="18"/>
              <w:lang w:eastAsia="zh-CN"/>
            </w:rPr>
            <w:t>日期</w:t>
          </w:r>
          <w:r w:rsidRPr="003B4E8E">
            <w:rPr>
              <w:sz w:val="18"/>
              <w:szCs w:val="18"/>
              <w:lang w:eastAsia="zh-CN"/>
            </w:rPr>
            <w:t>]</w:t>
          </w:r>
          <w:r w:rsidRPr="003B4E8E">
            <w:rPr>
              <w:rFonts w:hint="eastAsia"/>
              <w:sz w:val="18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3E5BAECF" w14:textId="5921C560" w:rsidR="007C4D69" w:rsidRPr="003B4E8E" w:rsidRDefault="007C4D69" w:rsidP="006571EC">
          <w:pPr>
            <w:pStyle w:val="Podnoje"/>
            <w:jc w:val="right"/>
            <w:rPr>
              <w:b/>
              <w:sz w:val="18"/>
              <w:szCs w:val="18"/>
            </w:rPr>
          </w:pPr>
          <w:r w:rsidRPr="003B4E8E">
            <w:rPr>
              <w:b/>
              <w:sz w:val="18"/>
              <w:szCs w:val="22"/>
            </w:rPr>
            <w:fldChar w:fldCharType="begin"/>
          </w:r>
          <w:r w:rsidRPr="003B4E8E">
            <w:rPr>
              <w:b/>
              <w:sz w:val="18"/>
              <w:szCs w:val="22"/>
            </w:rPr>
            <w:instrText xml:space="preserve"> PAGE </w:instrText>
          </w:r>
          <w:r w:rsidRPr="003B4E8E">
            <w:rPr>
              <w:b/>
              <w:sz w:val="18"/>
              <w:szCs w:val="22"/>
            </w:rPr>
            <w:fldChar w:fldCharType="separate"/>
          </w:r>
          <w:r w:rsidR="0010531B">
            <w:rPr>
              <w:b/>
              <w:noProof/>
              <w:sz w:val="18"/>
              <w:szCs w:val="22"/>
            </w:rPr>
            <w:t>5</w:t>
          </w:r>
          <w:r w:rsidRPr="003B4E8E">
            <w:rPr>
              <w:b/>
              <w:sz w:val="18"/>
              <w:szCs w:val="22"/>
            </w:rPr>
            <w:fldChar w:fldCharType="end"/>
          </w:r>
          <w:r w:rsidRPr="003B4E8E">
            <w:rPr>
              <w:sz w:val="18"/>
              <w:szCs w:val="22"/>
            </w:rPr>
            <w:t xml:space="preserve"> of </w:t>
          </w:r>
          <w:r w:rsidRPr="003B4E8E">
            <w:rPr>
              <w:b/>
              <w:sz w:val="18"/>
              <w:szCs w:val="22"/>
            </w:rPr>
            <w:fldChar w:fldCharType="begin"/>
          </w:r>
          <w:r w:rsidRPr="003B4E8E">
            <w:rPr>
              <w:b/>
              <w:sz w:val="18"/>
              <w:szCs w:val="22"/>
            </w:rPr>
            <w:instrText xml:space="preserve"> NUMPAGES  </w:instrText>
          </w:r>
          <w:r w:rsidRPr="003B4E8E">
            <w:rPr>
              <w:b/>
              <w:sz w:val="18"/>
              <w:szCs w:val="22"/>
            </w:rPr>
            <w:fldChar w:fldCharType="separate"/>
          </w:r>
          <w:r w:rsidR="0010531B">
            <w:rPr>
              <w:b/>
              <w:noProof/>
              <w:sz w:val="18"/>
              <w:szCs w:val="22"/>
            </w:rPr>
            <w:t>5</w:t>
          </w:r>
          <w:r w:rsidRPr="003B4E8E">
            <w:rPr>
              <w:b/>
              <w:sz w:val="18"/>
              <w:szCs w:val="22"/>
            </w:rPr>
            <w:fldChar w:fldCharType="end"/>
          </w:r>
        </w:p>
      </w:tc>
    </w:tr>
  </w:tbl>
  <w:p w14:paraId="61FC393D" w14:textId="77777777" w:rsidR="00330F2F" w:rsidRPr="00597E61" w:rsidRDefault="00330F2F" w:rsidP="00330F2F">
    <w:pPr>
      <w:autoSpaceDE w:val="0"/>
      <w:autoSpaceDN w:val="0"/>
      <w:adjustRightInd w:val="0"/>
      <w:spacing w:after="0"/>
      <w:jc w:val="center"/>
      <w:rPr>
        <w:sz w:val="18"/>
        <w:lang w:eastAsia="zh-CN"/>
      </w:rPr>
    </w:pPr>
    <w:bookmarkStart w:id="23" w:name="OLE_LINK1"/>
    <w:bookmarkStart w:id="24" w:name="OLE_LINK2"/>
    <w:r w:rsidRPr="00597E61">
      <w:rPr>
        <w:sz w:val="18"/>
        <w:lang w:eastAsia="zh-CN"/>
      </w:rPr>
      <w:t>©201</w:t>
    </w:r>
    <w:bookmarkEnd w:id="23"/>
    <w:bookmarkEnd w:id="24"/>
    <w:r>
      <w:rPr>
        <w:sz w:val="18"/>
        <w:lang w:eastAsia="zh-CN"/>
      </w:rPr>
      <w:t>6</w:t>
    </w:r>
    <w:r w:rsidRPr="00597E61">
      <w:rPr>
        <w:rFonts w:hint="eastAsia"/>
        <w:sz w:val="18"/>
        <w:lang w:eastAsia="zh-CN"/>
      </w:rPr>
      <w:t>按照许可协议，</w:t>
    </w:r>
    <w:r w:rsidRPr="00597E61">
      <w:rPr>
        <w:sz w:val="18"/>
        <w:lang w:eastAsia="zh-CN"/>
      </w:rPr>
      <w:t xml:space="preserve"> EPPS </w:t>
    </w:r>
    <w:r w:rsidRPr="00597E61">
      <w:rPr>
        <w:rFonts w:hint="eastAsia"/>
        <w:sz w:val="18"/>
        <w:lang w:eastAsia="zh-CN"/>
      </w:rPr>
      <w:t>服务有限公司</w:t>
    </w:r>
    <w:r w:rsidRPr="00597E61">
      <w:rPr>
        <w:sz w:val="18"/>
        <w:lang w:eastAsia="zh-CN"/>
      </w:rPr>
      <w:t xml:space="preserve"> www.advisera.com </w:t>
    </w:r>
    <w:r w:rsidRPr="00597E61">
      <w:rPr>
        <w:rFonts w:hint="eastAsia"/>
        <w:sz w:val="18"/>
        <w:lang w:eastAsia="zh-CN"/>
      </w:rPr>
      <w:t>的客户可以使用本模板。</w:t>
    </w:r>
  </w:p>
  <w:p w14:paraId="1A7A6CC2" w14:textId="77777777" w:rsidR="007C4D69" w:rsidRPr="00711443" w:rsidRDefault="007C4D69" w:rsidP="00CB2292">
    <w:pPr>
      <w:autoSpaceDE w:val="0"/>
      <w:autoSpaceDN w:val="0"/>
      <w:adjustRightInd w:val="0"/>
      <w:spacing w:after="0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6AEC2" w14:textId="2DCEAA9B" w:rsidR="007C4D69" w:rsidRPr="009B16AA" w:rsidRDefault="009B16AA" w:rsidP="009B16AA">
    <w:pPr>
      <w:autoSpaceDE w:val="0"/>
      <w:autoSpaceDN w:val="0"/>
      <w:adjustRightInd w:val="0"/>
      <w:spacing w:after="0"/>
      <w:jc w:val="center"/>
      <w:rPr>
        <w:sz w:val="16"/>
        <w:szCs w:val="16"/>
        <w:lang w:val="hr-HR" w:eastAsia="zh-CN"/>
      </w:rPr>
    </w:pPr>
    <w:r w:rsidRPr="00720F0B">
      <w:rPr>
        <w:sz w:val="16"/>
        <w:lang w:eastAsia="zh-CN"/>
      </w:rPr>
      <w:t>©201</w:t>
    </w:r>
    <w:r>
      <w:rPr>
        <w:sz w:val="16"/>
        <w:lang w:eastAsia="zh-CN"/>
      </w:rPr>
      <w:t>6</w:t>
    </w:r>
    <w:r>
      <w:rPr>
        <w:rFonts w:hint="eastAsia"/>
        <w:sz w:val="16"/>
        <w:lang w:eastAsia="zh-CN"/>
      </w:rPr>
      <w:t>按照许可协议，</w:t>
    </w:r>
    <w:r w:rsidRPr="00DA1299">
      <w:rPr>
        <w:rFonts w:eastAsia="Times New Roman"/>
        <w:sz w:val="16"/>
        <w:lang w:eastAsia="zh-CN"/>
      </w:rPr>
      <w:t xml:space="preserve"> EPPS </w:t>
    </w:r>
    <w:r>
      <w:rPr>
        <w:rFonts w:hint="eastAsia"/>
        <w:sz w:val="16"/>
        <w:lang w:eastAsia="zh-CN"/>
      </w:rPr>
      <w:t>服务有限公司</w:t>
    </w:r>
    <w:r w:rsidRPr="00DA1299">
      <w:rPr>
        <w:rFonts w:eastAsia="Times New Roman"/>
        <w:sz w:val="16"/>
        <w:lang w:eastAsia="zh-CN"/>
      </w:rPr>
      <w:t xml:space="preserve"> www.advisera.com </w:t>
    </w:r>
    <w:r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9309B" w14:textId="77777777" w:rsidR="008A4E6C" w:rsidRDefault="008A4E6C" w:rsidP="00F961E0">
      <w:pPr>
        <w:spacing w:after="0" w:line="240" w:lineRule="auto"/>
      </w:pPr>
      <w:r>
        <w:separator/>
      </w:r>
    </w:p>
  </w:footnote>
  <w:footnote w:type="continuationSeparator" w:id="0">
    <w:p w14:paraId="2F5386FF" w14:textId="77777777" w:rsidR="008A4E6C" w:rsidRDefault="008A4E6C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7C4D69" w:rsidRPr="003B4E8E" w14:paraId="7F6E0617" w14:textId="77777777">
      <w:tc>
        <w:tcPr>
          <w:tcW w:w="6771" w:type="dxa"/>
        </w:tcPr>
        <w:p w14:paraId="175CB952" w14:textId="77777777" w:rsidR="007C4D69" w:rsidRPr="003B4E8E" w:rsidRDefault="007C4D69" w:rsidP="006571EC">
          <w:pPr>
            <w:pStyle w:val="Zaglavlje"/>
            <w:spacing w:after="0"/>
            <w:rPr>
              <w:sz w:val="20"/>
              <w:lang w:val="en-GB"/>
            </w:rPr>
          </w:pPr>
          <w:r w:rsidRPr="003B4E8E">
            <w:rPr>
              <w:sz w:val="20"/>
              <w:lang w:val="en-GB"/>
            </w:rPr>
            <w:t xml:space="preserve"> [</w:t>
          </w:r>
          <w:r w:rsidRPr="003B4E8E">
            <w:rPr>
              <w:rFonts w:hint="eastAsia"/>
              <w:sz w:val="20"/>
              <w:lang w:val="en-GB" w:eastAsia="zh-CN"/>
            </w:rPr>
            <w:t>组织名称</w:t>
          </w:r>
          <w:r w:rsidRPr="003B4E8E">
            <w:rPr>
              <w:sz w:val="20"/>
              <w:lang w:val="en-GB"/>
            </w:rPr>
            <w:t>]</w:t>
          </w:r>
        </w:p>
      </w:tc>
      <w:tc>
        <w:tcPr>
          <w:tcW w:w="2517" w:type="dxa"/>
        </w:tcPr>
        <w:p w14:paraId="5B3E4871" w14:textId="77777777" w:rsidR="007C4D69" w:rsidRPr="003B4E8E" w:rsidRDefault="007C4D69" w:rsidP="006571EC">
          <w:pPr>
            <w:pStyle w:val="Zaglavlje"/>
            <w:spacing w:after="0"/>
            <w:jc w:val="right"/>
            <w:rPr>
              <w:sz w:val="20"/>
              <w:lang w:val="en-GB"/>
            </w:rPr>
          </w:pPr>
        </w:p>
      </w:tc>
    </w:tr>
  </w:tbl>
  <w:p w14:paraId="3AECA7E7" w14:textId="77777777" w:rsidR="007C4D69" w:rsidRPr="00EB368F" w:rsidRDefault="007C4D69" w:rsidP="00E364E2">
    <w:pPr>
      <w:pStyle w:val="Zaglavlje"/>
      <w:spacing w:after="0"/>
      <w:rPr>
        <w:sz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04E461D"/>
    <w:multiLevelType w:val="hybridMultilevel"/>
    <w:tmpl w:val="1DF0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C2C"/>
    <w:multiLevelType w:val="hybridMultilevel"/>
    <w:tmpl w:val="7CA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859AE"/>
    <w:multiLevelType w:val="hybridMultilevel"/>
    <w:tmpl w:val="403A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A3FF2"/>
    <w:multiLevelType w:val="hybridMultilevel"/>
    <w:tmpl w:val="0D16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F444F"/>
    <w:multiLevelType w:val="hybridMultilevel"/>
    <w:tmpl w:val="B86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173DF"/>
    <w:multiLevelType w:val="hybridMultilevel"/>
    <w:tmpl w:val="157C7DB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B3553"/>
    <w:multiLevelType w:val="hybridMultilevel"/>
    <w:tmpl w:val="FC38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C706319"/>
    <w:multiLevelType w:val="hybridMultilevel"/>
    <w:tmpl w:val="D90C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B3ECF"/>
    <w:multiLevelType w:val="hybridMultilevel"/>
    <w:tmpl w:val="7C88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F4757"/>
    <w:multiLevelType w:val="hybridMultilevel"/>
    <w:tmpl w:val="64E07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10CDB"/>
    <w:multiLevelType w:val="hybridMultilevel"/>
    <w:tmpl w:val="DA06B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A1AC5"/>
    <w:multiLevelType w:val="hybridMultilevel"/>
    <w:tmpl w:val="4F0E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F632D"/>
    <w:multiLevelType w:val="hybridMultilevel"/>
    <w:tmpl w:val="F386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270DC"/>
    <w:multiLevelType w:val="hybridMultilevel"/>
    <w:tmpl w:val="E7B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75E8"/>
    <w:multiLevelType w:val="hybridMultilevel"/>
    <w:tmpl w:val="3D64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41C00"/>
    <w:multiLevelType w:val="hybridMultilevel"/>
    <w:tmpl w:val="EA520E6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5" w15:restartNumberingAfterBreak="0">
    <w:nsid w:val="68A13778"/>
    <w:multiLevelType w:val="hybridMultilevel"/>
    <w:tmpl w:val="784C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8"/>
  </w:num>
  <w:num w:numId="5">
    <w:abstractNumId w:val="16"/>
  </w:num>
  <w:num w:numId="6">
    <w:abstractNumId w:val="23"/>
  </w:num>
  <w:num w:numId="7">
    <w:abstractNumId w:val="12"/>
  </w:num>
  <w:num w:numId="8">
    <w:abstractNumId w:val="26"/>
  </w:num>
  <w:num w:numId="9">
    <w:abstractNumId w:val="5"/>
  </w:num>
  <w:num w:numId="10">
    <w:abstractNumId w:val="11"/>
  </w:num>
  <w:num w:numId="11">
    <w:abstractNumId w:val="22"/>
  </w:num>
  <w:num w:numId="12">
    <w:abstractNumId w:val="1"/>
  </w:num>
  <w:num w:numId="13">
    <w:abstractNumId w:val="7"/>
  </w:num>
  <w:num w:numId="14">
    <w:abstractNumId w:val="15"/>
  </w:num>
  <w:num w:numId="15">
    <w:abstractNumId w:val="4"/>
  </w:num>
  <w:num w:numId="16">
    <w:abstractNumId w:val="24"/>
  </w:num>
  <w:num w:numId="17">
    <w:abstractNumId w:val="25"/>
  </w:num>
  <w:num w:numId="18">
    <w:abstractNumId w:val="6"/>
  </w:num>
  <w:num w:numId="19">
    <w:abstractNumId w:val="3"/>
  </w:num>
  <w:num w:numId="20">
    <w:abstractNumId w:val="20"/>
  </w:num>
  <w:num w:numId="21">
    <w:abstractNumId w:val="8"/>
  </w:num>
  <w:num w:numId="22">
    <w:abstractNumId w:val="13"/>
  </w:num>
  <w:num w:numId="23">
    <w:abstractNumId w:val="9"/>
  </w:num>
  <w:num w:numId="24">
    <w:abstractNumId w:val="21"/>
  </w:num>
  <w:num w:numId="25">
    <w:abstractNumId w:val="14"/>
  </w:num>
  <w:num w:numId="26">
    <w:abstractNumId w:val="17"/>
  </w:num>
  <w:num w:numId="27">
    <w:abstractNumId w:val="19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2997"/>
    <w:rsid w:val="00007EFA"/>
    <w:rsid w:val="000172D9"/>
    <w:rsid w:val="00024C9C"/>
    <w:rsid w:val="00025811"/>
    <w:rsid w:val="000259D2"/>
    <w:rsid w:val="00030135"/>
    <w:rsid w:val="00030EF8"/>
    <w:rsid w:val="00033CF9"/>
    <w:rsid w:val="00035E5A"/>
    <w:rsid w:val="00040102"/>
    <w:rsid w:val="00040AF7"/>
    <w:rsid w:val="000418CB"/>
    <w:rsid w:val="00046746"/>
    <w:rsid w:val="00050219"/>
    <w:rsid w:val="000530A8"/>
    <w:rsid w:val="00057CE0"/>
    <w:rsid w:val="000607DC"/>
    <w:rsid w:val="00065FFB"/>
    <w:rsid w:val="00066319"/>
    <w:rsid w:val="000665CB"/>
    <w:rsid w:val="00072410"/>
    <w:rsid w:val="00073237"/>
    <w:rsid w:val="00073751"/>
    <w:rsid w:val="000773E9"/>
    <w:rsid w:val="00082811"/>
    <w:rsid w:val="00083DD5"/>
    <w:rsid w:val="0008404D"/>
    <w:rsid w:val="00084A4D"/>
    <w:rsid w:val="000878BE"/>
    <w:rsid w:val="000913D9"/>
    <w:rsid w:val="00093F55"/>
    <w:rsid w:val="000A23E5"/>
    <w:rsid w:val="000C1479"/>
    <w:rsid w:val="000D2DCE"/>
    <w:rsid w:val="000E11FD"/>
    <w:rsid w:val="000E3D98"/>
    <w:rsid w:val="000E77B3"/>
    <w:rsid w:val="000F0B85"/>
    <w:rsid w:val="000F16F4"/>
    <w:rsid w:val="00102A9C"/>
    <w:rsid w:val="00102D84"/>
    <w:rsid w:val="0010531B"/>
    <w:rsid w:val="00106D7D"/>
    <w:rsid w:val="001100A2"/>
    <w:rsid w:val="00110F5C"/>
    <w:rsid w:val="00111B50"/>
    <w:rsid w:val="00112586"/>
    <w:rsid w:val="0012399D"/>
    <w:rsid w:val="00140532"/>
    <w:rsid w:val="0014258B"/>
    <w:rsid w:val="0015130C"/>
    <w:rsid w:val="00157DB8"/>
    <w:rsid w:val="001617C3"/>
    <w:rsid w:val="00165026"/>
    <w:rsid w:val="001651BD"/>
    <w:rsid w:val="00166491"/>
    <w:rsid w:val="00167870"/>
    <w:rsid w:val="00174B57"/>
    <w:rsid w:val="00176D2C"/>
    <w:rsid w:val="0018410D"/>
    <w:rsid w:val="00187A2C"/>
    <w:rsid w:val="001907A9"/>
    <w:rsid w:val="001916A8"/>
    <w:rsid w:val="001955AB"/>
    <w:rsid w:val="00195858"/>
    <w:rsid w:val="001A7BC1"/>
    <w:rsid w:val="001B18F4"/>
    <w:rsid w:val="001B627C"/>
    <w:rsid w:val="001D05E4"/>
    <w:rsid w:val="001D74CC"/>
    <w:rsid w:val="001D784D"/>
    <w:rsid w:val="001E1369"/>
    <w:rsid w:val="001E1697"/>
    <w:rsid w:val="001E6C9D"/>
    <w:rsid w:val="001F0409"/>
    <w:rsid w:val="001F06D0"/>
    <w:rsid w:val="001F1FA6"/>
    <w:rsid w:val="0020346B"/>
    <w:rsid w:val="0020747C"/>
    <w:rsid w:val="002112A9"/>
    <w:rsid w:val="00212370"/>
    <w:rsid w:val="00214044"/>
    <w:rsid w:val="00231915"/>
    <w:rsid w:val="00232EC9"/>
    <w:rsid w:val="00240BAB"/>
    <w:rsid w:val="00240CB4"/>
    <w:rsid w:val="00247669"/>
    <w:rsid w:val="00247EEA"/>
    <w:rsid w:val="002539EC"/>
    <w:rsid w:val="00254A9D"/>
    <w:rsid w:val="002564FE"/>
    <w:rsid w:val="0026388C"/>
    <w:rsid w:val="00265B41"/>
    <w:rsid w:val="00267028"/>
    <w:rsid w:val="002704CA"/>
    <w:rsid w:val="002714DD"/>
    <w:rsid w:val="00272162"/>
    <w:rsid w:val="00282009"/>
    <w:rsid w:val="00282C60"/>
    <w:rsid w:val="00283382"/>
    <w:rsid w:val="002939F9"/>
    <w:rsid w:val="00295879"/>
    <w:rsid w:val="00296E83"/>
    <w:rsid w:val="002A1A81"/>
    <w:rsid w:val="002A46AF"/>
    <w:rsid w:val="002A5F8B"/>
    <w:rsid w:val="002B07B1"/>
    <w:rsid w:val="002B605A"/>
    <w:rsid w:val="002C3675"/>
    <w:rsid w:val="002C6E7A"/>
    <w:rsid w:val="002D271F"/>
    <w:rsid w:val="002D47C7"/>
    <w:rsid w:val="002D7724"/>
    <w:rsid w:val="002D7C6B"/>
    <w:rsid w:val="002E350B"/>
    <w:rsid w:val="002E5E5E"/>
    <w:rsid w:val="002F1DCC"/>
    <w:rsid w:val="002F464D"/>
    <w:rsid w:val="003008D4"/>
    <w:rsid w:val="00301C2D"/>
    <w:rsid w:val="0030303F"/>
    <w:rsid w:val="003056B2"/>
    <w:rsid w:val="0031298A"/>
    <w:rsid w:val="00325497"/>
    <w:rsid w:val="00330F2F"/>
    <w:rsid w:val="0033370F"/>
    <w:rsid w:val="003360AA"/>
    <w:rsid w:val="00336B79"/>
    <w:rsid w:val="00336C6C"/>
    <w:rsid w:val="00337E9F"/>
    <w:rsid w:val="00341954"/>
    <w:rsid w:val="00341CA4"/>
    <w:rsid w:val="00345D5A"/>
    <w:rsid w:val="00347885"/>
    <w:rsid w:val="00357DA9"/>
    <w:rsid w:val="00361C77"/>
    <w:rsid w:val="0036224F"/>
    <w:rsid w:val="0037062E"/>
    <w:rsid w:val="00373881"/>
    <w:rsid w:val="00373BD6"/>
    <w:rsid w:val="00385784"/>
    <w:rsid w:val="0038697F"/>
    <w:rsid w:val="00393903"/>
    <w:rsid w:val="003946CD"/>
    <w:rsid w:val="00394B52"/>
    <w:rsid w:val="0039531A"/>
    <w:rsid w:val="00395C52"/>
    <w:rsid w:val="00397CF8"/>
    <w:rsid w:val="003A12A1"/>
    <w:rsid w:val="003A212D"/>
    <w:rsid w:val="003A4D70"/>
    <w:rsid w:val="003A5CD6"/>
    <w:rsid w:val="003A5D9D"/>
    <w:rsid w:val="003B1F24"/>
    <w:rsid w:val="003B4E8E"/>
    <w:rsid w:val="003B4F37"/>
    <w:rsid w:val="003C13F1"/>
    <w:rsid w:val="003C19B5"/>
    <w:rsid w:val="003C4990"/>
    <w:rsid w:val="003C5C96"/>
    <w:rsid w:val="003C6903"/>
    <w:rsid w:val="003D03A0"/>
    <w:rsid w:val="003D2AFD"/>
    <w:rsid w:val="003D2FAB"/>
    <w:rsid w:val="003D326F"/>
    <w:rsid w:val="003D4181"/>
    <w:rsid w:val="003D7120"/>
    <w:rsid w:val="003E0D09"/>
    <w:rsid w:val="003E3131"/>
    <w:rsid w:val="003E38D9"/>
    <w:rsid w:val="003E44B2"/>
    <w:rsid w:val="003F0AF9"/>
    <w:rsid w:val="003F0E9B"/>
    <w:rsid w:val="003F63F4"/>
    <w:rsid w:val="004048F2"/>
    <w:rsid w:val="00405086"/>
    <w:rsid w:val="004171E5"/>
    <w:rsid w:val="004211CE"/>
    <w:rsid w:val="00422199"/>
    <w:rsid w:val="00422E6C"/>
    <w:rsid w:val="004260D9"/>
    <w:rsid w:val="00426CEE"/>
    <w:rsid w:val="0043230E"/>
    <w:rsid w:val="00432BAB"/>
    <w:rsid w:val="004335C4"/>
    <w:rsid w:val="004339EE"/>
    <w:rsid w:val="00437A40"/>
    <w:rsid w:val="00437F15"/>
    <w:rsid w:val="004437B8"/>
    <w:rsid w:val="00450464"/>
    <w:rsid w:val="004509AD"/>
    <w:rsid w:val="00456A0D"/>
    <w:rsid w:val="00463730"/>
    <w:rsid w:val="004666F4"/>
    <w:rsid w:val="00470DF6"/>
    <w:rsid w:val="00485AF2"/>
    <w:rsid w:val="004869EA"/>
    <w:rsid w:val="004933C7"/>
    <w:rsid w:val="004A5A94"/>
    <w:rsid w:val="004A65A9"/>
    <w:rsid w:val="004B1E43"/>
    <w:rsid w:val="004B33D9"/>
    <w:rsid w:val="004B663A"/>
    <w:rsid w:val="004C00D2"/>
    <w:rsid w:val="004C09DD"/>
    <w:rsid w:val="004C2746"/>
    <w:rsid w:val="004C5CB0"/>
    <w:rsid w:val="004D7B7E"/>
    <w:rsid w:val="004E6661"/>
    <w:rsid w:val="004F6283"/>
    <w:rsid w:val="004F7091"/>
    <w:rsid w:val="00500A30"/>
    <w:rsid w:val="00505637"/>
    <w:rsid w:val="00506575"/>
    <w:rsid w:val="00510420"/>
    <w:rsid w:val="005124D7"/>
    <w:rsid w:val="00516D11"/>
    <w:rsid w:val="00517B3D"/>
    <w:rsid w:val="0052025A"/>
    <w:rsid w:val="005219C9"/>
    <w:rsid w:val="00524EA0"/>
    <w:rsid w:val="00525732"/>
    <w:rsid w:val="00526964"/>
    <w:rsid w:val="005304A4"/>
    <w:rsid w:val="00531BBA"/>
    <w:rsid w:val="00542B74"/>
    <w:rsid w:val="00545918"/>
    <w:rsid w:val="00547F11"/>
    <w:rsid w:val="00553495"/>
    <w:rsid w:val="00554140"/>
    <w:rsid w:val="005615CB"/>
    <w:rsid w:val="00564116"/>
    <w:rsid w:val="0056521D"/>
    <w:rsid w:val="00573B0A"/>
    <w:rsid w:val="0058159B"/>
    <w:rsid w:val="00582393"/>
    <w:rsid w:val="00582C00"/>
    <w:rsid w:val="005860FC"/>
    <w:rsid w:val="00587435"/>
    <w:rsid w:val="005876B4"/>
    <w:rsid w:val="0059006B"/>
    <w:rsid w:val="005936CC"/>
    <w:rsid w:val="00596B2F"/>
    <w:rsid w:val="00596EB9"/>
    <w:rsid w:val="005A3432"/>
    <w:rsid w:val="005A4C66"/>
    <w:rsid w:val="005B094C"/>
    <w:rsid w:val="005B6BAA"/>
    <w:rsid w:val="005B6FB4"/>
    <w:rsid w:val="005C1896"/>
    <w:rsid w:val="005C3AC6"/>
    <w:rsid w:val="005C3D49"/>
    <w:rsid w:val="005D1923"/>
    <w:rsid w:val="005D3504"/>
    <w:rsid w:val="005D4821"/>
    <w:rsid w:val="005D68AA"/>
    <w:rsid w:val="005E2633"/>
    <w:rsid w:val="005E32BD"/>
    <w:rsid w:val="005E73B6"/>
    <w:rsid w:val="005F080E"/>
    <w:rsid w:val="005F1EAA"/>
    <w:rsid w:val="00600F0B"/>
    <w:rsid w:val="00602212"/>
    <w:rsid w:val="006024B4"/>
    <w:rsid w:val="006044A2"/>
    <w:rsid w:val="00604D85"/>
    <w:rsid w:val="00612759"/>
    <w:rsid w:val="00614424"/>
    <w:rsid w:val="006210DE"/>
    <w:rsid w:val="006225A6"/>
    <w:rsid w:val="00622BB6"/>
    <w:rsid w:val="00623AC3"/>
    <w:rsid w:val="006250F8"/>
    <w:rsid w:val="00626075"/>
    <w:rsid w:val="00631AD2"/>
    <w:rsid w:val="00633458"/>
    <w:rsid w:val="00634FF4"/>
    <w:rsid w:val="00636634"/>
    <w:rsid w:val="006467CE"/>
    <w:rsid w:val="0065226A"/>
    <w:rsid w:val="006561EA"/>
    <w:rsid w:val="006571EC"/>
    <w:rsid w:val="00657434"/>
    <w:rsid w:val="00661572"/>
    <w:rsid w:val="006615F1"/>
    <w:rsid w:val="00663268"/>
    <w:rsid w:val="00665063"/>
    <w:rsid w:val="00667EE3"/>
    <w:rsid w:val="00671C16"/>
    <w:rsid w:val="00674316"/>
    <w:rsid w:val="00677CF9"/>
    <w:rsid w:val="00681397"/>
    <w:rsid w:val="006833BC"/>
    <w:rsid w:val="00695EB9"/>
    <w:rsid w:val="006A684E"/>
    <w:rsid w:val="006B614C"/>
    <w:rsid w:val="006B62CF"/>
    <w:rsid w:val="006B747B"/>
    <w:rsid w:val="006D3722"/>
    <w:rsid w:val="006D4050"/>
    <w:rsid w:val="006D58E4"/>
    <w:rsid w:val="006D7C63"/>
    <w:rsid w:val="006E1591"/>
    <w:rsid w:val="006E3303"/>
    <w:rsid w:val="006E5921"/>
    <w:rsid w:val="006F535E"/>
    <w:rsid w:val="00711443"/>
    <w:rsid w:val="007115D1"/>
    <w:rsid w:val="00711616"/>
    <w:rsid w:val="00714B08"/>
    <w:rsid w:val="00720F0B"/>
    <w:rsid w:val="0072113B"/>
    <w:rsid w:val="00725A2E"/>
    <w:rsid w:val="007304A1"/>
    <w:rsid w:val="00734932"/>
    <w:rsid w:val="00736360"/>
    <w:rsid w:val="00746012"/>
    <w:rsid w:val="00746E3C"/>
    <w:rsid w:val="007508DE"/>
    <w:rsid w:val="007532E8"/>
    <w:rsid w:val="0075444F"/>
    <w:rsid w:val="00754B26"/>
    <w:rsid w:val="0076180B"/>
    <w:rsid w:val="00762EB7"/>
    <w:rsid w:val="007643BA"/>
    <w:rsid w:val="0077293B"/>
    <w:rsid w:val="007753AF"/>
    <w:rsid w:val="0077670A"/>
    <w:rsid w:val="00785BA2"/>
    <w:rsid w:val="00786585"/>
    <w:rsid w:val="00791EB2"/>
    <w:rsid w:val="007A0F8B"/>
    <w:rsid w:val="007A1C4F"/>
    <w:rsid w:val="007A38D4"/>
    <w:rsid w:val="007A4D27"/>
    <w:rsid w:val="007B1420"/>
    <w:rsid w:val="007B44C9"/>
    <w:rsid w:val="007C073D"/>
    <w:rsid w:val="007C0A4C"/>
    <w:rsid w:val="007C1892"/>
    <w:rsid w:val="007C1D7C"/>
    <w:rsid w:val="007C4D69"/>
    <w:rsid w:val="007D1208"/>
    <w:rsid w:val="007D3940"/>
    <w:rsid w:val="007D4479"/>
    <w:rsid w:val="007E3786"/>
    <w:rsid w:val="007E7655"/>
    <w:rsid w:val="007E77E2"/>
    <w:rsid w:val="007E7ADC"/>
    <w:rsid w:val="007F17A5"/>
    <w:rsid w:val="008016C5"/>
    <w:rsid w:val="00802D6E"/>
    <w:rsid w:val="00811D2D"/>
    <w:rsid w:val="008146F1"/>
    <w:rsid w:val="00823760"/>
    <w:rsid w:val="00824085"/>
    <w:rsid w:val="0082574E"/>
    <w:rsid w:val="00826BE0"/>
    <w:rsid w:val="00827209"/>
    <w:rsid w:val="00833AD2"/>
    <w:rsid w:val="00833E69"/>
    <w:rsid w:val="00834790"/>
    <w:rsid w:val="008411AF"/>
    <w:rsid w:val="00842BCB"/>
    <w:rsid w:val="00843A50"/>
    <w:rsid w:val="00851078"/>
    <w:rsid w:val="00854AB5"/>
    <w:rsid w:val="00854ABC"/>
    <w:rsid w:val="00855530"/>
    <w:rsid w:val="008569F5"/>
    <w:rsid w:val="0086031E"/>
    <w:rsid w:val="00862FA8"/>
    <w:rsid w:val="008663C5"/>
    <w:rsid w:val="008667C8"/>
    <w:rsid w:val="00871480"/>
    <w:rsid w:val="008776CD"/>
    <w:rsid w:val="008824D7"/>
    <w:rsid w:val="00883090"/>
    <w:rsid w:val="00884F38"/>
    <w:rsid w:val="0088566E"/>
    <w:rsid w:val="00890A01"/>
    <w:rsid w:val="008956AF"/>
    <w:rsid w:val="008970F1"/>
    <w:rsid w:val="008A050B"/>
    <w:rsid w:val="008A14B6"/>
    <w:rsid w:val="008A4E6C"/>
    <w:rsid w:val="008A6913"/>
    <w:rsid w:val="008B0B6F"/>
    <w:rsid w:val="008B2E68"/>
    <w:rsid w:val="008B4979"/>
    <w:rsid w:val="008B50E4"/>
    <w:rsid w:val="008B74AB"/>
    <w:rsid w:val="008C3DBF"/>
    <w:rsid w:val="008C704A"/>
    <w:rsid w:val="008D3293"/>
    <w:rsid w:val="008D405D"/>
    <w:rsid w:val="008E38A9"/>
    <w:rsid w:val="008E3AF3"/>
    <w:rsid w:val="008E3E20"/>
    <w:rsid w:val="008E46E0"/>
    <w:rsid w:val="008E548F"/>
    <w:rsid w:val="008F09A9"/>
    <w:rsid w:val="008F685F"/>
    <w:rsid w:val="008F7619"/>
    <w:rsid w:val="008F7A4B"/>
    <w:rsid w:val="0090051C"/>
    <w:rsid w:val="00901C5A"/>
    <w:rsid w:val="00903549"/>
    <w:rsid w:val="00903ED2"/>
    <w:rsid w:val="00903F73"/>
    <w:rsid w:val="00906BD8"/>
    <w:rsid w:val="00906D85"/>
    <w:rsid w:val="009210CA"/>
    <w:rsid w:val="009215E8"/>
    <w:rsid w:val="00924856"/>
    <w:rsid w:val="00927DFD"/>
    <w:rsid w:val="00932A82"/>
    <w:rsid w:val="0093397C"/>
    <w:rsid w:val="00933D5C"/>
    <w:rsid w:val="00935209"/>
    <w:rsid w:val="00937CB9"/>
    <w:rsid w:val="0094141D"/>
    <w:rsid w:val="009418DE"/>
    <w:rsid w:val="009420CB"/>
    <w:rsid w:val="00942EAE"/>
    <w:rsid w:val="009467DD"/>
    <w:rsid w:val="0095138F"/>
    <w:rsid w:val="00953244"/>
    <w:rsid w:val="009715A1"/>
    <w:rsid w:val="009766A3"/>
    <w:rsid w:val="009770BA"/>
    <w:rsid w:val="00980AA9"/>
    <w:rsid w:val="00980AEF"/>
    <w:rsid w:val="00985E0F"/>
    <w:rsid w:val="0098679D"/>
    <w:rsid w:val="00986DBE"/>
    <w:rsid w:val="00987A48"/>
    <w:rsid w:val="00991DB0"/>
    <w:rsid w:val="00995647"/>
    <w:rsid w:val="009A3B76"/>
    <w:rsid w:val="009A6040"/>
    <w:rsid w:val="009A6755"/>
    <w:rsid w:val="009A7134"/>
    <w:rsid w:val="009B16AA"/>
    <w:rsid w:val="009B4A5B"/>
    <w:rsid w:val="009B677A"/>
    <w:rsid w:val="009C01EE"/>
    <w:rsid w:val="009C1199"/>
    <w:rsid w:val="009C3857"/>
    <w:rsid w:val="009C45A7"/>
    <w:rsid w:val="009C48DA"/>
    <w:rsid w:val="009D3457"/>
    <w:rsid w:val="009E35DE"/>
    <w:rsid w:val="009F7705"/>
    <w:rsid w:val="009F7F6B"/>
    <w:rsid w:val="009F7FF4"/>
    <w:rsid w:val="00A001D6"/>
    <w:rsid w:val="00A00C03"/>
    <w:rsid w:val="00A047E5"/>
    <w:rsid w:val="00A07E8E"/>
    <w:rsid w:val="00A117BB"/>
    <w:rsid w:val="00A16882"/>
    <w:rsid w:val="00A16AFB"/>
    <w:rsid w:val="00A16BD7"/>
    <w:rsid w:val="00A17710"/>
    <w:rsid w:val="00A213E9"/>
    <w:rsid w:val="00A22B6E"/>
    <w:rsid w:val="00A24D70"/>
    <w:rsid w:val="00A24FF0"/>
    <w:rsid w:val="00A251E8"/>
    <w:rsid w:val="00A26226"/>
    <w:rsid w:val="00A2795C"/>
    <w:rsid w:val="00A31BD5"/>
    <w:rsid w:val="00A3439E"/>
    <w:rsid w:val="00A36394"/>
    <w:rsid w:val="00A37118"/>
    <w:rsid w:val="00A40C46"/>
    <w:rsid w:val="00A41821"/>
    <w:rsid w:val="00A44661"/>
    <w:rsid w:val="00A4726E"/>
    <w:rsid w:val="00A5259A"/>
    <w:rsid w:val="00A562BC"/>
    <w:rsid w:val="00A565BE"/>
    <w:rsid w:val="00A61C61"/>
    <w:rsid w:val="00A648D1"/>
    <w:rsid w:val="00A64D7A"/>
    <w:rsid w:val="00A67009"/>
    <w:rsid w:val="00A67C52"/>
    <w:rsid w:val="00A67CE5"/>
    <w:rsid w:val="00A71916"/>
    <w:rsid w:val="00A75827"/>
    <w:rsid w:val="00A77912"/>
    <w:rsid w:val="00A804FE"/>
    <w:rsid w:val="00A832FC"/>
    <w:rsid w:val="00A83F14"/>
    <w:rsid w:val="00A904B0"/>
    <w:rsid w:val="00A91B81"/>
    <w:rsid w:val="00A93005"/>
    <w:rsid w:val="00A96E6C"/>
    <w:rsid w:val="00AA2DDC"/>
    <w:rsid w:val="00AA51C3"/>
    <w:rsid w:val="00AA6485"/>
    <w:rsid w:val="00AB0BBA"/>
    <w:rsid w:val="00AB4E97"/>
    <w:rsid w:val="00AB74C7"/>
    <w:rsid w:val="00AB75FE"/>
    <w:rsid w:val="00AC59BF"/>
    <w:rsid w:val="00AD172E"/>
    <w:rsid w:val="00AD4AA7"/>
    <w:rsid w:val="00AE1927"/>
    <w:rsid w:val="00AE4C15"/>
    <w:rsid w:val="00AE627D"/>
    <w:rsid w:val="00AF3843"/>
    <w:rsid w:val="00B03893"/>
    <w:rsid w:val="00B07BCC"/>
    <w:rsid w:val="00B14824"/>
    <w:rsid w:val="00B15C4F"/>
    <w:rsid w:val="00B20204"/>
    <w:rsid w:val="00B23AD0"/>
    <w:rsid w:val="00B25FF5"/>
    <w:rsid w:val="00B3068F"/>
    <w:rsid w:val="00B30C1D"/>
    <w:rsid w:val="00B357D7"/>
    <w:rsid w:val="00B35DA6"/>
    <w:rsid w:val="00B36BFB"/>
    <w:rsid w:val="00B41EE0"/>
    <w:rsid w:val="00B50D37"/>
    <w:rsid w:val="00B5327D"/>
    <w:rsid w:val="00B65678"/>
    <w:rsid w:val="00B71B78"/>
    <w:rsid w:val="00B76AD4"/>
    <w:rsid w:val="00B817A7"/>
    <w:rsid w:val="00B81937"/>
    <w:rsid w:val="00B820C6"/>
    <w:rsid w:val="00B836A0"/>
    <w:rsid w:val="00B843C0"/>
    <w:rsid w:val="00B85DA3"/>
    <w:rsid w:val="00B9112C"/>
    <w:rsid w:val="00B9345E"/>
    <w:rsid w:val="00B971FD"/>
    <w:rsid w:val="00BA086D"/>
    <w:rsid w:val="00BA095D"/>
    <w:rsid w:val="00BA521A"/>
    <w:rsid w:val="00BB3310"/>
    <w:rsid w:val="00BB6B2F"/>
    <w:rsid w:val="00BB6D9A"/>
    <w:rsid w:val="00BC3045"/>
    <w:rsid w:val="00BC3E4D"/>
    <w:rsid w:val="00BC7EFC"/>
    <w:rsid w:val="00BD2D22"/>
    <w:rsid w:val="00BE2612"/>
    <w:rsid w:val="00BE4417"/>
    <w:rsid w:val="00BE4901"/>
    <w:rsid w:val="00BE50EC"/>
    <w:rsid w:val="00BE5314"/>
    <w:rsid w:val="00BE654A"/>
    <w:rsid w:val="00BF1B79"/>
    <w:rsid w:val="00BF2A35"/>
    <w:rsid w:val="00BF3059"/>
    <w:rsid w:val="00BF4081"/>
    <w:rsid w:val="00BF52E4"/>
    <w:rsid w:val="00BF68CC"/>
    <w:rsid w:val="00C002A2"/>
    <w:rsid w:val="00C02185"/>
    <w:rsid w:val="00C029E7"/>
    <w:rsid w:val="00C033F2"/>
    <w:rsid w:val="00C0465C"/>
    <w:rsid w:val="00C0483B"/>
    <w:rsid w:val="00C05696"/>
    <w:rsid w:val="00C05DCE"/>
    <w:rsid w:val="00C11136"/>
    <w:rsid w:val="00C12FA1"/>
    <w:rsid w:val="00C16794"/>
    <w:rsid w:val="00C201B6"/>
    <w:rsid w:val="00C2317D"/>
    <w:rsid w:val="00C233D8"/>
    <w:rsid w:val="00C24762"/>
    <w:rsid w:val="00C24890"/>
    <w:rsid w:val="00C272C9"/>
    <w:rsid w:val="00C32174"/>
    <w:rsid w:val="00C3484E"/>
    <w:rsid w:val="00C35570"/>
    <w:rsid w:val="00C359FE"/>
    <w:rsid w:val="00C4067C"/>
    <w:rsid w:val="00C40F95"/>
    <w:rsid w:val="00C44D6F"/>
    <w:rsid w:val="00C456C2"/>
    <w:rsid w:val="00C53848"/>
    <w:rsid w:val="00C61B88"/>
    <w:rsid w:val="00C61F00"/>
    <w:rsid w:val="00C6493C"/>
    <w:rsid w:val="00C6655A"/>
    <w:rsid w:val="00C67FA9"/>
    <w:rsid w:val="00C70F4D"/>
    <w:rsid w:val="00C729A3"/>
    <w:rsid w:val="00C73CE6"/>
    <w:rsid w:val="00C76030"/>
    <w:rsid w:val="00C91CAE"/>
    <w:rsid w:val="00C92522"/>
    <w:rsid w:val="00C92A37"/>
    <w:rsid w:val="00C936B4"/>
    <w:rsid w:val="00C959A7"/>
    <w:rsid w:val="00CA03DB"/>
    <w:rsid w:val="00CA4662"/>
    <w:rsid w:val="00CA638A"/>
    <w:rsid w:val="00CA7C10"/>
    <w:rsid w:val="00CB0BD1"/>
    <w:rsid w:val="00CB2292"/>
    <w:rsid w:val="00CB2557"/>
    <w:rsid w:val="00CB2617"/>
    <w:rsid w:val="00CB61D4"/>
    <w:rsid w:val="00CC1298"/>
    <w:rsid w:val="00CC6A85"/>
    <w:rsid w:val="00CD5B9D"/>
    <w:rsid w:val="00CD78E6"/>
    <w:rsid w:val="00CD7F7E"/>
    <w:rsid w:val="00CE1912"/>
    <w:rsid w:val="00CE5ADE"/>
    <w:rsid w:val="00CE73E6"/>
    <w:rsid w:val="00D01489"/>
    <w:rsid w:val="00D02077"/>
    <w:rsid w:val="00D0536D"/>
    <w:rsid w:val="00D06EEA"/>
    <w:rsid w:val="00D071EB"/>
    <w:rsid w:val="00D10B6C"/>
    <w:rsid w:val="00D1635E"/>
    <w:rsid w:val="00D175E2"/>
    <w:rsid w:val="00D20AF4"/>
    <w:rsid w:val="00D21B5D"/>
    <w:rsid w:val="00D22D97"/>
    <w:rsid w:val="00D318F4"/>
    <w:rsid w:val="00D324F5"/>
    <w:rsid w:val="00D33676"/>
    <w:rsid w:val="00D34005"/>
    <w:rsid w:val="00D375D6"/>
    <w:rsid w:val="00D461DA"/>
    <w:rsid w:val="00D4681A"/>
    <w:rsid w:val="00D50075"/>
    <w:rsid w:val="00D5244A"/>
    <w:rsid w:val="00D539B4"/>
    <w:rsid w:val="00D6023F"/>
    <w:rsid w:val="00D6080B"/>
    <w:rsid w:val="00D60C17"/>
    <w:rsid w:val="00D6238C"/>
    <w:rsid w:val="00D63CD8"/>
    <w:rsid w:val="00D65A47"/>
    <w:rsid w:val="00D669BF"/>
    <w:rsid w:val="00D710A5"/>
    <w:rsid w:val="00D73EFE"/>
    <w:rsid w:val="00D8307D"/>
    <w:rsid w:val="00D87AC9"/>
    <w:rsid w:val="00D93745"/>
    <w:rsid w:val="00D93E06"/>
    <w:rsid w:val="00D95B8D"/>
    <w:rsid w:val="00D969CF"/>
    <w:rsid w:val="00DA2D91"/>
    <w:rsid w:val="00DA4CA0"/>
    <w:rsid w:val="00DA755C"/>
    <w:rsid w:val="00DB35CB"/>
    <w:rsid w:val="00DB37F7"/>
    <w:rsid w:val="00DB3C61"/>
    <w:rsid w:val="00DB4A44"/>
    <w:rsid w:val="00DB540A"/>
    <w:rsid w:val="00DB5484"/>
    <w:rsid w:val="00DB7B0F"/>
    <w:rsid w:val="00DC0516"/>
    <w:rsid w:val="00DC3297"/>
    <w:rsid w:val="00DC3B63"/>
    <w:rsid w:val="00DC79F6"/>
    <w:rsid w:val="00DD1742"/>
    <w:rsid w:val="00DD50FA"/>
    <w:rsid w:val="00DD5824"/>
    <w:rsid w:val="00DE76E4"/>
    <w:rsid w:val="00E03B8B"/>
    <w:rsid w:val="00E11B29"/>
    <w:rsid w:val="00E1260C"/>
    <w:rsid w:val="00E161EA"/>
    <w:rsid w:val="00E2055B"/>
    <w:rsid w:val="00E22A0C"/>
    <w:rsid w:val="00E23122"/>
    <w:rsid w:val="00E26829"/>
    <w:rsid w:val="00E2771D"/>
    <w:rsid w:val="00E27C6F"/>
    <w:rsid w:val="00E33A47"/>
    <w:rsid w:val="00E35723"/>
    <w:rsid w:val="00E364E2"/>
    <w:rsid w:val="00E366FB"/>
    <w:rsid w:val="00E408CB"/>
    <w:rsid w:val="00E41062"/>
    <w:rsid w:val="00E430F5"/>
    <w:rsid w:val="00E46A62"/>
    <w:rsid w:val="00E473CF"/>
    <w:rsid w:val="00E56E9E"/>
    <w:rsid w:val="00E57321"/>
    <w:rsid w:val="00E57C6F"/>
    <w:rsid w:val="00E57FC7"/>
    <w:rsid w:val="00E6071A"/>
    <w:rsid w:val="00E61DC0"/>
    <w:rsid w:val="00E714B3"/>
    <w:rsid w:val="00E760D8"/>
    <w:rsid w:val="00E771C7"/>
    <w:rsid w:val="00E82D34"/>
    <w:rsid w:val="00E839DE"/>
    <w:rsid w:val="00E9038E"/>
    <w:rsid w:val="00E91B65"/>
    <w:rsid w:val="00EA08A9"/>
    <w:rsid w:val="00EA1640"/>
    <w:rsid w:val="00EA29A2"/>
    <w:rsid w:val="00EA6346"/>
    <w:rsid w:val="00EA77E8"/>
    <w:rsid w:val="00EB0970"/>
    <w:rsid w:val="00EB368F"/>
    <w:rsid w:val="00EB76C5"/>
    <w:rsid w:val="00EC2167"/>
    <w:rsid w:val="00EC248A"/>
    <w:rsid w:val="00EC50AA"/>
    <w:rsid w:val="00EC6046"/>
    <w:rsid w:val="00ED03AB"/>
    <w:rsid w:val="00ED0635"/>
    <w:rsid w:val="00ED1002"/>
    <w:rsid w:val="00ED15C3"/>
    <w:rsid w:val="00ED33DC"/>
    <w:rsid w:val="00ED4EAA"/>
    <w:rsid w:val="00ED7E14"/>
    <w:rsid w:val="00EE307D"/>
    <w:rsid w:val="00EE3713"/>
    <w:rsid w:val="00EE5A85"/>
    <w:rsid w:val="00EE699E"/>
    <w:rsid w:val="00EF3891"/>
    <w:rsid w:val="00EF4E1F"/>
    <w:rsid w:val="00EF4FAC"/>
    <w:rsid w:val="00EF7719"/>
    <w:rsid w:val="00F007B7"/>
    <w:rsid w:val="00F024E2"/>
    <w:rsid w:val="00F03788"/>
    <w:rsid w:val="00F069E6"/>
    <w:rsid w:val="00F12732"/>
    <w:rsid w:val="00F143FE"/>
    <w:rsid w:val="00F144D2"/>
    <w:rsid w:val="00F1470B"/>
    <w:rsid w:val="00F160A0"/>
    <w:rsid w:val="00F162FA"/>
    <w:rsid w:val="00F24238"/>
    <w:rsid w:val="00F27427"/>
    <w:rsid w:val="00F27883"/>
    <w:rsid w:val="00F346D8"/>
    <w:rsid w:val="00F34C6C"/>
    <w:rsid w:val="00F37C34"/>
    <w:rsid w:val="00F37DA3"/>
    <w:rsid w:val="00F44FA9"/>
    <w:rsid w:val="00F458A4"/>
    <w:rsid w:val="00F45D45"/>
    <w:rsid w:val="00F473AA"/>
    <w:rsid w:val="00F513C3"/>
    <w:rsid w:val="00F55D55"/>
    <w:rsid w:val="00F57505"/>
    <w:rsid w:val="00F627F7"/>
    <w:rsid w:val="00F63911"/>
    <w:rsid w:val="00F639D3"/>
    <w:rsid w:val="00F63A72"/>
    <w:rsid w:val="00F6561C"/>
    <w:rsid w:val="00F65B85"/>
    <w:rsid w:val="00F662DF"/>
    <w:rsid w:val="00F769B5"/>
    <w:rsid w:val="00F826D8"/>
    <w:rsid w:val="00F95762"/>
    <w:rsid w:val="00F961E0"/>
    <w:rsid w:val="00F96466"/>
    <w:rsid w:val="00F96A7C"/>
    <w:rsid w:val="00FA317E"/>
    <w:rsid w:val="00FA3A9E"/>
    <w:rsid w:val="00FA4831"/>
    <w:rsid w:val="00FB3077"/>
    <w:rsid w:val="00FB68F5"/>
    <w:rsid w:val="00FB6CD3"/>
    <w:rsid w:val="00FC0400"/>
    <w:rsid w:val="00FC0F3E"/>
    <w:rsid w:val="00FC13FB"/>
    <w:rsid w:val="00FC2DCA"/>
    <w:rsid w:val="00FC34C1"/>
    <w:rsid w:val="00FC7781"/>
    <w:rsid w:val="00FD1E62"/>
    <w:rsid w:val="00FD4B8E"/>
    <w:rsid w:val="00FE09E5"/>
    <w:rsid w:val="00FE347D"/>
    <w:rsid w:val="00FE4399"/>
    <w:rsid w:val="00FE4507"/>
    <w:rsid w:val="00FE6678"/>
    <w:rsid w:val="00FF056B"/>
    <w:rsid w:val="00FF1138"/>
    <w:rsid w:val="00FF3F70"/>
    <w:rsid w:val="00FF6148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  <o:rules v:ext="edit">
        <o:r id="V:Rule1" type="connector" idref="#AutoShape 9"/>
        <o:r id="V:Rule2" type="connector" idref="#AutoShape 11"/>
        <o:r id="V:Rule3" type="connector" idref="#AutoShape 10"/>
        <o:r id="V:Rule4" type="connector" idref="#AutoShape 12"/>
        <o:r id="V:Rule5" type="connector" idref="#AutoShape 17"/>
      </o:rules>
    </o:shapelayout>
  </w:shapeDefaults>
  <w:decimalSymbol w:val=","/>
  <w:listSeparator w:val=";"/>
  <w14:docId w14:val="01BF5397"/>
  <w15:docId w15:val="{8468267C-EC91-4528-AF2F-3463A591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BC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0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0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ascii="Calibri" w:eastAsia="SimSun" w:hAnsi="Calibri"/>
      <w:b/>
      <w:sz w:val="24"/>
      <w:lang w:val="en-US"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  <w:rPr>
      <w:szCs w:val="20"/>
    </w:rPr>
  </w:style>
  <w:style w:type="character" w:customStyle="1" w:styleId="ZaglavljeChar">
    <w:name w:val="Zaglavlje Char"/>
    <w:link w:val="Zaglavlje"/>
    <w:uiPriority w:val="99"/>
    <w:locked/>
    <w:rsid w:val="00F961E0"/>
    <w:rPr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  <w:rPr>
      <w:szCs w:val="20"/>
    </w:rPr>
  </w:style>
  <w:style w:type="character" w:customStyle="1" w:styleId="PodnojeChar">
    <w:name w:val="Podnožje Char"/>
    <w:link w:val="Podnoje"/>
    <w:uiPriority w:val="99"/>
    <w:locked/>
    <w:rsid w:val="00F961E0"/>
    <w:rPr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5E32BD"/>
    <w:pPr>
      <w:tabs>
        <w:tab w:val="left" w:pos="680"/>
        <w:tab w:val="right" w:leader="dot" w:pos="9062"/>
      </w:tabs>
      <w:spacing w:after="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</w:style>
  <w:style w:type="paragraph" w:customStyle="1" w:styleId="Default">
    <w:name w:val="Default"/>
    <w:uiPriority w:val="99"/>
    <w:rsid w:val="00FB3077"/>
    <w:pPr>
      <w:widowControl w:val="0"/>
      <w:autoSpaceDE w:val="0"/>
      <w:autoSpaceDN w:val="0"/>
      <w:adjustRightInd w:val="0"/>
    </w:pPr>
    <w:rPr>
      <w:rFonts w:ascii="SimSun" w:hAnsi="Times New Roman" w:cs="SimSu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3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knowledgebase/the-future-of-the-quality-manual-in-iso-90012015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质量手册</vt:lpstr>
      <vt:lpstr>质量手册</vt:lpstr>
    </vt:vector>
  </TitlesOfParts>
  <Manager/>
  <Company>EPPS Services Ltd</Company>
  <LinksUpToDate>false</LinksUpToDate>
  <CharactersWithSpaces>4345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质量手册</dc:title>
  <dc:subject/>
  <dc:creator>9001Academy</dc:creator>
  <cp:keywords/>
  <dc:description>©2016按照许可协议， EPPS 服务有限公司 www.advisera.com 的客户可以使用本模板。
</dc:description>
  <cp:lastModifiedBy>9001Academy</cp:lastModifiedBy>
  <cp:revision>30</cp:revision>
  <dcterms:created xsi:type="dcterms:W3CDTF">2016-01-20T12:46:00Z</dcterms:created>
  <dcterms:modified xsi:type="dcterms:W3CDTF">2016-07-20T16:30:00Z</dcterms:modified>
  <cp:category/>
</cp:coreProperties>
</file>