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4"/>
          <w:szCs w:val="64"/>
        </w:rPr>
        <w:t xml:space="preserve">OpenHubs PAY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6"/>
          <w:szCs w:val="56"/>
        </w:rPr>
        <w:t xml:space="preserve">开算支付系统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40"/>
          <w:szCs w:val="40"/>
        </w:rPr>
        <w:t xml:space="preserve">软件使用说明书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版本号：v2.4.0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文档版本：V1.0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日期：2026年7月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开算智能科技（青岛）有限公司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第一章  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1.1 系统简介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OpenHubs PAY（开算支付）是一套基于Java 17开发的企业级聚合支付系统，由开算智能科技（青岛）有限公司研发。该系统提供完整的支付解决方案，包括支付网关、运营平台管理端、商户平台管理端和收银台前端。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系统支持多种支付渠道，包括支付宝、微信支付、云闪付、PayPal、开算付、小新支付等，提供统一的支付接口和商户管理功能。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3.5.11 + Java 17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ORM框架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MyBatis-Plus 3.5.16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安全认证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Security + JWT (jjwt 0.13.0)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 7.4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Ant Design Vue 4.x + Vite 5 + TypeScript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API文档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Knife4j (OpenAPI 3)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 (8个服务编排)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1.3 主要特性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支持支付宝、微信支付、云闪付、PayPal等6种支付渠道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提供统一支付、退款、转账、分账API接口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运营平台支持多商户、多服务商管理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商户平台提供自助配置、订单查询、报表统计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支持聚合码收银台，微信支付宝一码托多方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Compose一键部署，全服务健康检查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RBAC权限模型，支持多角色、多用户管理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消息队列异步通知，保证高可用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第二章  系统架构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2.1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OpenHubs PAY采用前后端分离架构，后端分为多个微服务模块，通过Docker Compose统一编排部署。主要包含以下组件：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9216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支付统一网关，处理所有支付交易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9217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运营平台后端，提供管理员功能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merchant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商户平台后端，提供商户自助功能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ui-manager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9227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运营平台前端 (Vue 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ui-merchant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9228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商户平台前端 (Vue 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ui-cashier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9226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聚合码收银台前端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3306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数据库服务 (16张表)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6379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缓存服务 (Token、配置缓存)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61616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 (6种业务消息)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2.2 模块说明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jeepay-core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基础核心包：实体类、JWT工具、常量、缓存、异常处理、抽象控制器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jeepay-service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数据访问层：22个Service实现类、21个MyBatis Mapper接口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jeepay-manager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运营平台后端：商户管理、服务商管理、订单查看、系统配置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jeepay-merchant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商户平台后端：应用配置、订单管理、分账管理、转账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jeepay-payment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支付网关：统一下单、回调处理、渠道路由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jeepay-components-mq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消息队列组件：ActiveMQ封装，6种业务消息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jeepay-components-oss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对象存储组件：支持本地存储和阿里云OSS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jeepay-ui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前端项目：3个子应用 (manager/merchant/cashier)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jeepay-z-codegen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代码生成器：MyBatis-Plus代码自动生成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2.3 核心业务流程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2.3.1 统一下单流程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商户应用使用appSecret对请求参数进行MD5签名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支付网关验签后，查询商户支付通道配置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根据支付方式，动态获取对应渠道支付服务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生成支付订单并入库，状态为“支付中”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调用上游支付渠道接口发起支付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渠道异步通知到达后，更新订单状态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通过MQ发送商户通知，并触发后续分账等操作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2.3.2 认证流程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运营平台和商户平台采用JWT + Redis的无状态认证方案：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用户登录后，服务端生成JWT Token返回前端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会话信息存储在Redis中，TTL为2小时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每次请求通过Filter解析Token并从Redis获取用户信息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支付网关使用商户应用密钥进行MD5签名验证，不使用JWT</w:t>
      </w:r>
    </w:p>
    <w:p>
      <w:pPr>
        <w:sectPr>
          <w:headerReference w:type="default" r:id="rId13"/>
          <w:footerReference w:type="default" r:id="rId1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第三章  环境要求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推荐配置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2核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4核以上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4GB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8GB以上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磁盘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20GB可用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50GB SSD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软件要求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17以上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Maven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3.6+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项目已含mvnw wrapper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20.x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前端构建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20.10+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容器化部署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v2+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服务编排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7+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可选，配置检查脚本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网络端口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9216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支付网关 (必须对外暴露)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9217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运营平台后端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merchant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9218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商户平台后端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3306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6379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61616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 (JMS)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 Web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8161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消息队列管理控制台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第四章  安装部署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获取源码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https://github.com/qdshow3011/jeepay-plus.git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jeepay-plus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配置环境变量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复制环境变量模板文件，并修改其中的配置值：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 .env 文件，修改以下必填项：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MYSQL_ROOT_PASSWORD: MySQL root密码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MYSQL_PASSWORD: 应用数据库密码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MANAGER_JWT_SECRET: 运营平台JWT密钥（至少32字节）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MERCHANT_JWT_SECRET: 商户平台JWT密钥（至少32字节）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4.3 构建项目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构建后端：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./mvnw clean package -DskipTests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构建前端：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--prefix jeepay-ui install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--prefix jeepay-ui run build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4.4 Docker部署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启动所有服务：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--env-file .env up --build -d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查看服务状态：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4.5 验证部署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部署成功后，可访问以下地址验证：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http://localhost:9227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http://localhost:9228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支付网关健康检查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http://localhost:9216/actuator/health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ActiveMQ控制台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http://localhost:8161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运营平台默认账号：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用户名: admin  密码: admin123</w:t>
      </w:r>
    </w:p>
    <w:p>
      <w:pPr>
        <w:sectPr>
          <w:headerReference w:type="default" r:id="rId17"/>
          <w:footerReference w:type="default" r:id="rId1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第五章  运营平台使用指南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5.1 登录系统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http://localhost:9227 ，使用超级管理员账号 admin / admin123 登录。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5.2 商户管理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5.2.1 新建商户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点击左侧菜单“商户管理” &gt; “商户列表”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点击“新增”按钮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填写商户名称、联系方式等信息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选择商户类型：普通商户或特约商户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保存后系统自动生成商户号(mchNo)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5.2.2 创建商户应用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进入商户详情页，点击“应用列表”栏卡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点击“新增”按钮创建应用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系统自动生成appId和appSecret，用于支付接口签名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记录appId和appSecret，交付给商户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5.2.3 配置支付通道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在商户应用详情中，点击“支付通道”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点击“配置”选择需要开通的支付方式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填写渠道参数（如支付宝APPID、商户私钥等）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设置费率（每笔交易的手续费百分比）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保存后生效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5.3 服务商管理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服务商(ISV)模式支持多级商户体系。特约商户可以挂靠在服务商下，共享服务商的支付参数。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点击“服务商管理” &gt; “服务商列表”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新建服务商并填写相关信息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配置服务商的支付接口参数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将特约商户关联到服务商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5.4 订单管理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运营平台可查看所有商户的支付订单、退款订单、转账订单。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支持按商户、订单号、状态、时间范围等条件筛选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支持导出订单数据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支持查看订单详情（包括渠道请求/响应数据快照）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5.5 系统配置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“系统配置”用于管理全局参数，包括：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运营平台/商户平台/支付网关 URL地址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OSS对象存储地址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商户通知URL默认值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修改配置后，系统会通过MQ广播消息自动刷新所有节点的配置缓存。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5.6 用户与权限管理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5.6.1 角色管理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系统预置两个角色：ROLE_ADMIN（系统管理员）和ROLE_OP（普通操作员）。可以自定义新角色并分配权限。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5.6.2 操作员管理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支持创建多个操作员账号，分配不同角色。系统支持用户名/手机号/微信/QQ多种登录方式。</w:t>
      </w:r>
    </w:p>
    <w:p>
      <w:pPr>
        <w:sectPr>
          <w:headerReference w:type="default" r:id="rId19"/>
          <w:footerReference w:type="default" r:id="rId2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第六章  商户平台使用指南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6.1 登录商户平台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http://localhost:9228 ，使用运营平台创建的商户账号登录。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6.2 配置支付参数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商户可以自行管理应用和支付通道配置：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查看已创建的应用及其appId、appSecret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配置各支付方式的渠道参数（如支付宝私钥、微信商户号等）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设置支付通道的费率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6.3 订单管理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商户可以查看自己的所有订单：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支付订单：查看支付状态、金额、支付方式等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退款订单：发起退款、查看退款进度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转账订单：发起转账、查看转账结果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6.4 分账管理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支持订单分账功能，允许商户将一笔支付订单的金额分配给多个接收者：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创建分账接收者组（可包含多个接收者）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添加分账接收者（账号、姓名、分账比例）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在支付订单详情中执行分账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查看分账记录和状态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6.5 支付测试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商户平台提供支付测试功能，方便商户在上线前验证支付配置是否正确：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发起测试支付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模拟支付回调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查看测试订单状态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发起测试退款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6.6 主页统计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商户平台首页提供关键业务数据的可视化展示：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今日交易笔数和交易额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支付趋势图表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支付方式分布</w:t>
      </w:r>
    </w:p>
    <w:p>
      <w:pPr>
        <w:sectPr>
          <w:headerReference w:type="default" r:id="rId21"/>
          <w:footerReference w:type="default" r:id="rId2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第七章  支付网关API接口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7.1 接口认证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支付网关使用商户签名验证方式。每次请求需要携带以下参数：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mchNo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商户号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signType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签名类型（固定为MD5）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MD5签名值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签名计算方式：将请求参数（除sign外）排序后拼接成字符串，追加appSecret后进行MD5加密。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7.2 统一下单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接口地址：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/api/pay/unifiedOrder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mchNo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商户号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应用ID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mchOrderNo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商户订单号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wayCode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支付方式代码 (ALI_BAR/WX_JSAPI等)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支付金额 (单位：分)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货币代码 (cny)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商品标题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商品描述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notifyUrl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商户通知地址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returnUrl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页面跳转地址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channelExtra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渠道扩展参数 (JSON)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reqTime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请求时间戳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接口版本 (1.0)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签名值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signType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签名类型 (MD5)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payOrderId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平台支付订单号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mchOrderNo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商户订单号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orderState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Integer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订单状态 (1-成功 2-失败 3-支付中)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payData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支付数据 (二维码链接/H5跳转URL等)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7.3 订单查询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接口地址：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/api/pay/queryOrder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参数：payOrderId（平台订单号）或mchOrderNo（商户订单号），返回订单当前状态。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7.4 关闭订单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接口地址：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/api/pay/closeOrder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关闭未支付的订单，参数为payOrderId或mchOrderNo。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7.5 发起退款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接口地址：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/api/refund/refundOrder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参数包括payOrderId、mchRefundNo、refundAmount等，返回退款订单号和状态。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7.6 发起转账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接口地址：</w:t>
      </w:r>
    </w:p>
    <w:p>
      <w:pPr>
        <w:shd w:fill="F5F5F5" w:val="clear"/>
        <w:spacing w:after="8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/api/transferOrder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参数包括mchOrderNo、amount、accountNo、accountName等，返回转账订单号和状态。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7.7 回调通知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支付成功后，系统会通过MQ异步向商户配置的notifyUrl发送HTTP POST通知。通知内容包含订单信息和签名，商户需要验签并返回“success”字符串。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7.8 支付方式代码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ALI_BAR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支付宝条码支付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ALI_JSAPI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支付宝生活号支付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ALI_WAP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支付宝WAP支付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支付宝APP支付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ALI_PC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支付宝PC网站支付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ALI_QR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支付宝二维码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支付宝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WX_BAR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微信条码支付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微信支付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WX_JSAPI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微信公众号支付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微信支付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WX_H5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微信H5支付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微信支付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WX_NATIVE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微信原生二维码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微信支付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WX_APP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微信APP支付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微信支付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YSF_BAR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云闪付条码支付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云闪付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PP_PC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PayPal PC网站支付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PayPal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QR_CASHIER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聚合码收银台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多渠道</w:t>
            </w:r>
          </w:p>
        </w:tc>
      </w:tr>
    </w:tbl>
    <w:p>
      <w:pPr>
        <w:sectPr>
          <w:headerReference w:type="default" r:id="rId23"/>
          <w:footerReference w:type="default" r:id="rId24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第八章  配置说明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8.1 环境变量详解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MYSQL_ROOT_PASSWORD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root密码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MYSQL_DATABASE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数据库名称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openhubsdb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MYSQL_USER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应用数据库用户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openhubs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MYSQL_PASSWORD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应用数据库密码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ACTIVEMQ_USER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ActiveMQ用户名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ACTIVEMQ_PASSWORD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ActiveMQ密码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MANAGER_JWT_SECRET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运营平台JWT密钥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必填，≥32字节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MERCHANT_JWT_SECRET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商户平台JWT密钥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必填，≥32字节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OPENHUBS_CORS_ALLOWED_ORIGINS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CORS允许的源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前端地址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ALIYUN_OSS_ACCESS_KEY_ID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阿里云OSS Key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ALIYUN_OSS_ACCESS_KEY_SECRET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阿里云OSS Secret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8.2 数据库配置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数据库配置位于 conf/模块名/application.yml。主要配置项：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连接池：Druid连接池，默认最大30个连接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连接地址：默认连接本地MySQL 3306端口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数据库名：默认openhubsdb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8.3 Redis配置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不同模块使用不同的Redis DB索引：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manager模块使用 DB 1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merchant模块使用 DB 2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payment模块使用 DB 3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8.4 ActiveMQ配置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ActiveMQ采用 failover 连接模式，提供高可用保障。连接池默认最大10个连接。消息模式包括：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QUEUE（点对点）：用于商户通知、订单补偿、订单分账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BROADCAST（广播）：用于配置缓存刷新、认证缓存清理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8.5 OSS存储配置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支持两种存储模式：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本地存储：文件存储在服务器本地目录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阿里云OSS：需要配置access-key-id和access-key-secret</w:t>
      </w:r>
    </w:p>
    <w:p>
      <w:pPr>
        <w:sectPr>
          <w:headerReference w:type="default" r:id="rId25"/>
          <w:footerReference w:type="default" r:id="rId2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第九章  常见问题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9.1 部署问题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Docker启动失败，提示“no configuration file provided”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确保已复制 .env.example 为 .env 并修改了必填项，然后使用 --env-file .env 参数启动。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MySQL连接失败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 .env 文件中的 MYSQL_ROOT_PASSWORD 是否与启动时一致。如果更改了密码，需要先删除已有的MySQL容器和数据卷。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端口被占用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 3306、6379、9216、9217、9218 等端口是否已被其他程序占用。可使用 docker compose down 停止已有服务后重试。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9.2 支付问题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统一下单返回“签名验证失败”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检查以下几点：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appId和appSecret是否正确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签名计算算法是否正确（参数排序后MD5）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请求参数是否完整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支付后商户没有收到通知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检查以下几点：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商户应用的通知URL是否配置正确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ActiveMQ服务是否正常运行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通知地址是否可从服务器访问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微信支付返回“appid and openid not match”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微信JSAPI支付需要传入正确的openid。可使用获取渠道用户ID接口 GET /api/qrcode/channelUserId 获取用户的openid。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9.3 登录问题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登录后很快就过期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JWT Token有效期为2小时。每次请求会自动续期。如果仍然频繁过期，检查Redis服务是否正常。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Q: 用户名密码错误多次后被锁定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默认连续5次密码错误后账号会被锁定30分钟。可以在系统配置中调整。</w:t>
      </w:r>
    </w:p>
    <w:p>
      <w:pPr>
        <w:sectPr>
          <w:headerReference w:type="default" r:id="rId27"/>
          <w:footerReference w:type="default" r:id="rId2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第十章  附录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10.1 数据库表结构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系统包含16张数据库表，分为以下类别：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t_sys_user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系统用户表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t_sys_user_auth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用户认证表 (支持多种登录方式)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t_sys_role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t_sys_entitlement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权限/菜单表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t_sys_role_ent_rela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角色-权限关联表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t_sys_user_role_rela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RBAC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用户-角色关联表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t_sys_config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系统配置表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t_sys_log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操作日志表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t_mch_info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商户信息表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t_mch_app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商户应用表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t_isv_info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服务商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服务商信息表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t_pay_way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支付配置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支付方式表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t_pay_interface_define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支付配置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支付接口定义表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t_pay_interface_config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支付配置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支付接口参数配置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t_mch_pay_passage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支付配置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商户支付通道表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t_pay_order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支付订单表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t_refund_order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退款订单表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t_transfer_order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转账订单表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t_mch_notify_record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商户通知记录表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t_order_snapshot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订单接口数据快照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10.2 订单状态说明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状态名称</w:t>
            </w:r>
          </w:p>
        </w:tc>
        <w:tc>
          <w:tcPr>
            <w:tcW w:type="dxa" w:w="5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订单生成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订单已创建，未发起支付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支付中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已发起支付，等待支付结果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支付成功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支付成功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支付失败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支付失败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已撤销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订单已撤销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已退款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订单已退款 (部分或全额)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已关闭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订单已关闭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10.3 技术支持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如遇到其他问题，可通过以下渠道获取支持：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官方网站：https://openhubs.pay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GitHub仓库：https://github.com/qdshow3011/jeepay-plus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查看项目运行日志：docker compose logs -f [服务名]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查看数据库操作日志：t_sys_log表</w:t>
      </w:r>
    </w:p>
    <w:sectPr>
      <w:headerReference w:type="default" r:id="rId29"/>
      <w:footerReference w:type="default" r:id="rId3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OpenHubs PAY 软件使用说明书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2026-07-21T10:21:01.562Z</dcterms:created>
  <dcterms:modified xsi:type="dcterms:W3CDTF">2026-07-21T10:21:01.564Z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