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Y="1"/>
        <w:tblW w:w="12240" w:type="dxa"/>
        <w:tblLayout w:type="fixed"/>
        <w:tblCellMar>
          <w:left w:w="0" w:type="dxa"/>
          <w:right w:w="0" w:type="dxa"/>
        </w:tblCellMar>
        <w:tblLook w:val="01E0" w:firstRow="1" w:lastRow="1" w:firstColumn="1" w:lastColumn="1" w:noHBand="0" w:noVBand="0"/>
      </w:tblPr>
      <w:tblGrid>
        <w:gridCol w:w="12240"/>
      </w:tblGrid>
      <w:tr w:rsidR="0010531B" w:rsidRPr="00FF2C44" w14:paraId="72025E63" w14:textId="77777777" w:rsidTr="00C50639">
        <w:trPr>
          <w:cantSplit/>
          <w:trHeight w:hRule="exact" w:val="3514"/>
        </w:trPr>
        <w:tc>
          <w:tcPr>
            <w:tcW w:w="12240" w:type="dxa"/>
            <w:shd w:val="clear" w:color="auto" w:fill="FFFFFF"/>
            <w:tcMar>
              <w:left w:w="0" w:type="dxa"/>
              <w:right w:w="0" w:type="dxa"/>
            </w:tcMar>
            <w:vAlign w:val="center"/>
          </w:tcPr>
          <w:p w14:paraId="1F9D563E" w14:textId="77777777" w:rsidR="0010531B" w:rsidRPr="00FF2C44" w:rsidRDefault="001E6EDD" w:rsidP="00D14BBF">
            <w:pPr>
              <w:keepNext/>
              <w:ind w:left="900"/>
              <w:jc w:val="both"/>
              <w:rPr>
                <w:rFonts w:ascii="Gill Sans MT" w:eastAsia="MS Mincho" w:hAnsi="Gill Sans MT" w:cs="Arial"/>
                <w:b/>
                <w:color w:val="666666"/>
                <w:sz w:val="22"/>
                <w:szCs w:val="22"/>
              </w:rPr>
            </w:pPr>
            <w:r w:rsidRPr="00FF2C44">
              <w:rPr>
                <w:rFonts w:ascii="Gill Sans MT" w:hAnsi="Gill Sans MT"/>
                <w:noProof/>
              </w:rPr>
              <w:drawing>
                <wp:inline distT="0" distB="0" distL="0" distR="0" wp14:anchorId="371AE9D6" wp14:editId="1E899202">
                  <wp:extent cx="5943600" cy="84455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tc>
      </w:tr>
      <w:tr w:rsidR="0010531B" w:rsidRPr="00FF2C44" w14:paraId="2CEF148B" w14:textId="77777777" w:rsidTr="00C50639">
        <w:trPr>
          <w:cantSplit/>
          <w:trHeight w:hRule="exact" w:val="3514"/>
        </w:trPr>
        <w:tc>
          <w:tcPr>
            <w:tcW w:w="12240" w:type="dxa"/>
            <w:shd w:val="clear" w:color="auto" w:fill="002A6C"/>
            <w:tcMar>
              <w:left w:w="0" w:type="dxa"/>
              <w:right w:w="0" w:type="dxa"/>
            </w:tcMar>
            <w:vAlign w:val="center"/>
          </w:tcPr>
          <w:p w14:paraId="5FEC024F" w14:textId="15D52270" w:rsidR="0010531B" w:rsidRPr="00FF2C44" w:rsidRDefault="003F4110" w:rsidP="00C50639">
            <w:pPr>
              <w:keepNext/>
              <w:ind w:left="1440" w:right="1440"/>
              <w:rPr>
                <w:rFonts w:ascii="Gill Sans MT" w:eastAsia="MS Mincho" w:hAnsi="Gill Sans MT" w:cs="Arial"/>
                <w:bCs/>
                <w:sz w:val="64"/>
                <w:szCs w:val="64"/>
              </w:rPr>
            </w:pPr>
            <w:r w:rsidRPr="00FF2C44">
              <w:rPr>
                <w:rFonts w:ascii="Gill Sans MT" w:eastAsia="MS Mincho" w:hAnsi="Gill Sans MT" w:cs="Arial"/>
                <w:bCs/>
                <w:sz w:val="32"/>
                <w:szCs w:val="32"/>
              </w:rPr>
              <w:t xml:space="preserve">Domestic Resource Mobilization for Tuberculosis </w:t>
            </w:r>
            <w:r w:rsidR="00B36F76" w:rsidRPr="00FF2C44">
              <w:rPr>
                <w:rFonts w:ascii="Gill Sans MT" w:eastAsia="MS Mincho" w:hAnsi="Gill Sans MT" w:cs="Arial"/>
                <w:bCs/>
                <w:sz w:val="32"/>
                <w:szCs w:val="32"/>
              </w:rPr>
              <w:br/>
            </w:r>
            <w:r w:rsidR="009E7E38" w:rsidRPr="00FF2C44">
              <w:rPr>
                <w:rFonts w:ascii="Gill Sans MT" w:eastAsia="MS Mincho" w:hAnsi="Gill Sans MT" w:cs="Arial"/>
                <w:bCs/>
                <w:sz w:val="64"/>
                <w:szCs w:val="64"/>
              </w:rPr>
              <w:t>Quarterly Report</w:t>
            </w:r>
          </w:p>
          <w:p w14:paraId="7C2184C3" w14:textId="134A81F2" w:rsidR="0010531B" w:rsidRPr="00FF2C44" w:rsidRDefault="00DC04AB" w:rsidP="00BD40C2">
            <w:pPr>
              <w:keepNext/>
              <w:ind w:left="1440" w:right="1440"/>
              <w:rPr>
                <w:rFonts w:ascii="Gill Sans MT" w:eastAsia="MS Mincho" w:hAnsi="Gill Sans MT" w:cs="Arial"/>
                <w:i/>
                <w:iCs/>
                <w:color w:val="666666"/>
                <w:sz w:val="32"/>
                <w:szCs w:val="32"/>
              </w:rPr>
            </w:pPr>
            <w:r w:rsidRPr="00FF2C44">
              <w:rPr>
                <w:rFonts w:ascii="Gill Sans MT" w:eastAsia="MS Mincho" w:hAnsi="Gill Sans MT" w:cs="Arial"/>
                <w:bCs/>
                <w:sz w:val="32"/>
                <w:szCs w:val="32"/>
              </w:rPr>
              <w:t>Second</w:t>
            </w:r>
            <w:r w:rsidR="009E7E38" w:rsidRPr="00FF2C44">
              <w:rPr>
                <w:rFonts w:ascii="Gill Sans MT" w:eastAsia="MS Mincho" w:hAnsi="Gill Sans MT" w:cs="Arial"/>
                <w:bCs/>
                <w:sz w:val="32"/>
                <w:szCs w:val="32"/>
              </w:rPr>
              <w:t xml:space="preserve"> Quarter – </w:t>
            </w:r>
            <w:r w:rsidRPr="00FF2C44">
              <w:rPr>
                <w:rFonts w:ascii="Gill Sans MT" w:eastAsia="MS Mincho" w:hAnsi="Gill Sans MT" w:cs="Arial"/>
                <w:bCs/>
                <w:sz w:val="32"/>
                <w:szCs w:val="32"/>
              </w:rPr>
              <w:t>January</w:t>
            </w:r>
            <w:r w:rsidR="00EE3D37" w:rsidRPr="00FF2C44">
              <w:rPr>
                <w:rFonts w:ascii="Gill Sans MT" w:eastAsia="MS Mincho" w:hAnsi="Gill Sans MT" w:cs="Arial"/>
                <w:bCs/>
                <w:sz w:val="32"/>
                <w:szCs w:val="32"/>
              </w:rPr>
              <w:t xml:space="preserve"> 01</w:t>
            </w:r>
            <w:r w:rsidR="009E7E38" w:rsidRPr="00FF2C44">
              <w:rPr>
                <w:rFonts w:ascii="Gill Sans MT" w:eastAsia="MS Mincho" w:hAnsi="Gill Sans MT" w:cs="Arial"/>
                <w:bCs/>
                <w:sz w:val="32"/>
                <w:szCs w:val="32"/>
              </w:rPr>
              <w:t xml:space="preserve"> to </w:t>
            </w:r>
            <w:r w:rsidRPr="00FF2C44">
              <w:rPr>
                <w:rFonts w:ascii="Gill Sans MT" w:eastAsia="MS Mincho" w:hAnsi="Gill Sans MT" w:cs="Arial"/>
                <w:bCs/>
                <w:sz w:val="32"/>
                <w:szCs w:val="32"/>
              </w:rPr>
              <w:t>March</w:t>
            </w:r>
            <w:r w:rsidR="00EE3D37" w:rsidRPr="00FF2C44">
              <w:rPr>
                <w:rFonts w:ascii="Gill Sans MT" w:eastAsia="MS Mincho" w:hAnsi="Gill Sans MT" w:cs="Arial"/>
                <w:bCs/>
                <w:sz w:val="32"/>
                <w:szCs w:val="32"/>
              </w:rPr>
              <w:t xml:space="preserve"> 31, 201</w:t>
            </w:r>
            <w:r w:rsidR="00BD40C2" w:rsidRPr="00FF2C44">
              <w:rPr>
                <w:rFonts w:ascii="Gill Sans MT" w:eastAsia="MS Mincho" w:hAnsi="Gill Sans MT" w:cs="Arial"/>
                <w:bCs/>
                <w:sz w:val="32"/>
                <w:szCs w:val="32"/>
              </w:rPr>
              <w:t>8</w:t>
            </w:r>
          </w:p>
        </w:tc>
      </w:tr>
    </w:tbl>
    <w:p w14:paraId="6AF3DAF5" w14:textId="77777777" w:rsidR="00282812" w:rsidRPr="00FF2C44" w:rsidRDefault="00C64824" w:rsidP="00CA7E66">
      <w:pPr>
        <w:rPr>
          <w:rFonts w:ascii="Gill Sans MT" w:hAnsi="Gill Sans MT"/>
          <w:b/>
          <w:sz w:val="48"/>
          <w:szCs w:val="48"/>
        </w:rPr>
        <w:sectPr w:rsidR="00282812" w:rsidRPr="00FF2C44" w:rsidSect="0010531B">
          <w:footerReference w:type="even" r:id="rId9"/>
          <w:footerReference w:type="default" r:id="rId10"/>
          <w:footerReference w:type="first" r:id="rId11"/>
          <w:pgSz w:w="12240" w:h="15840"/>
          <w:pgMar w:top="1440" w:right="1800" w:bottom="0" w:left="1800" w:header="720" w:footer="720" w:gutter="0"/>
          <w:cols w:space="720"/>
          <w:docGrid w:linePitch="360"/>
        </w:sectPr>
      </w:pPr>
      <w:bookmarkStart w:id="0" w:name="_GoBack"/>
      <w:r w:rsidRPr="00FF2C44">
        <w:rPr>
          <w:rFonts w:ascii="Gill Sans MT" w:hAnsi="Gill Sans MT"/>
          <w:b/>
          <w:noProof/>
          <w:sz w:val="48"/>
          <w:szCs w:val="48"/>
        </w:rPr>
        <mc:AlternateContent>
          <mc:Choice Requires="wps">
            <w:drawing>
              <wp:anchor distT="0" distB="0" distL="114300" distR="114300" simplePos="0" relativeHeight="251657728" behindDoc="0" locked="0" layoutInCell="1" allowOverlap="1" wp14:anchorId="1EB31359" wp14:editId="56F9EEC9">
                <wp:simplePos x="0" y="0"/>
                <wp:positionH relativeFrom="column">
                  <wp:posOffset>-1143000</wp:posOffset>
                </wp:positionH>
                <wp:positionV relativeFrom="paragraph">
                  <wp:posOffset>3543300</wp:posOffset>
                </wp:positionV>
                <wp:extent cx="7772400" cy="5600700"/>
                <wp:effectExtent l="0" t="0" r="0" b="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600700"/>
                        </a:xfrm>
                        <a:prstGeom prst="rect">
                          <a:avLst/>
                        </a:prstGeom>
                        <a:solidFill>
                          <a:srgbClr val="6666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376DDC" w14:textId="77777777" w:rsidR="000A5F54" w:rsidRDefault="000A5F54" w:rsidP="00D14BBF">
                            <w:pPr>
                              <w:ind w:left="1440" w:right="1166"/>
                              <w:rPr>
                                <w:color w:val="FFFFFF"/>
                              </w:rPr>
                            </w:pPr>
                          </w:p>
                          <w:p w14:paraId="157E5A81" w14:textId="77777777" w:rsidR="000A5F54" w:rsidRDefault="000A5F54" w:rsidP="00D14BBF">
                            <w:pPr>
                              <w:ind w:left="1440" w:right="1166"/>
                              <w:rPr>
                                <w:color w:val="FFFFFF"/>
                              </w:rPr>
                            </w:pPr>
                          </w:p>
                          <w:p w14:paraId="2B62C894" w14:textId="77777777" w:rsidR="000A5F54" w:rsidRDefault="000A5F54" w:rsidP="00D14BBF">
                            <w:pPr>
                              <w:ind w:left="1440" w:right="1166"/>
                              <w:rPr>
                                <w:b/>
                                <w:color w:val="FFFFFF"/>
                              </w:rPr>
                            </w:pPr>
                          </w:p>
                          <w:p w14:paraId="07B594B6" w14:textId="77777777" w:rsidR="000A5F54" w:rsidRPr="00B36F76" w:rsidRDefault="000A5F54" w:rsidP="00D14BBF">
                            <w:pPr>
                              <w:ind w:left="1440" w:right="1166"/>
                              <w:rPr>
                                <w:b/>
                                <w:color w:val="FFFFFF"/>
                              </w:rPr>
                            </w:pPr>
                          </w:p>
                          <w:p w14:paraId="5C16AD68" w14:textId="77777777" w:rsidR="000A5F54" w:rsidRPr="00B36F76" w:rsidRDefault="000A5F54" w:rsidP="00D14BBF">
                            <w:pPr>
                              <w:ind w:left="1440" w:right="1166"/>
                              <w:rPr>
                                <w:b/>
                                <w:color w:val="FFFFFF"/>
                              </w:rPr>
                            </w:pPr>
                          </w:p>
                          <w:p w14:paraId="6D075DD3" w14:textId="77777777" w:rsidR="000A5F54" w:rsidRPr="00B36F76" w:rsidRDefault="000A5F54" w:rsidP="00D14BBF">
                            <w:pPr>
                              <w:ind w:left="1440" w:right="1166"/>
                              <w:rPr>
                                <w:b/>
                                <w:color w:val="FFFFFF"/>
                              </w:rPr>
                            </w:pPr>
                          </w:p>
                          <w:p w14:paraId="4EA748D5" w14:textId="77777777" w:rsidR="000A5F54" w:rsidRDefault="000A5F54" w:rsidP="00D14BBF">
                            <w:pPr>
                              <w:ind w:left="1440" w:right="1166"/>
                              <w:rPr>
                                <w:b/>
                                <w:color w:val="FFFFFF"/>
                              </w:rPr>
                            </w:pPr>
                          </w:p>
                          <w:p w14:paraId="02A203DA" w14:textId="77777777" w:rsidR="000A5F54" w:rsidRDefault="000A5F54" w:rsidP="00D14BBF">
                            <w:pPr>
                              <w:ind w:left="1440" w:right="1166"/>
                              <w:rPr>
                                <w:b/>
                                <w:color w:val="FFFFFF"/>
                              </w:rPr>
                            </w:pPr>
                          </w:p>
                          <w:p w14:paraId="1C7A67F6" w14:textId="77777777" w:rsidR="000A5F54" w:rsidRPr="00B36F76" w:rsidRDefault="000A5F54" w:rsidP="00D14BBF">
                            <w:pPr>
                              <w:ind w:left="1440" w:right="1166"/>
                              <w:rPr>
                                <w:b/>
                                <w:color w:val="FFFFFF"/>
                              </w:rPr>
                            </w:pPr>
                          </w:p>
                          <w:p w14:paraId="1EF310D4" w14:textId="77777777" w:rsidR="000A5F54" w:rsidRPr="009E7E38" w:rsidRDefault="000A5F54" w:rsidP="00D14BBF">
                            <w:pPr>
                              <w:ind w:left="1440" w:right="1166"/>
                              <w:rPr>
                                <w:rFonts w:ascii="Gill Sans MT" w:hAnsi="Gill Sans MT"/>
                                <w:b/>
                                <w:color w:val="FFFFFF"/>
                              </w:rPr>
                            </w:pPr>
                          </w:p>
                          <w:p w14:paraId="6DD951EE" w14:textId="3961AA09" w:rsidR="000A5F54" w:rsidRPr="009E7E38" w:rsidRDefault="000A5F54" w:rsidP="00D14BBF">
                            <w:pPr>
                              <w:ind w:left="1440" w:right="1166"/>
                              <w:rPr>
                                <w:rFonts w:ascii="Gill Sans MT" w:hAnsi="Gill Sans MT"/>
                                <w:bCs/>
                                <w:color w:val="FFFFFF"/>
                              </w:rPr>
                            </w:pPr>
                            <w:r>
                              <w:rPr>
                                <w:rFonts w:ascii="Gill Sans MT" w:hAnsi="Gill Sans MT"/>
                                <w:bCs/>
                                <w:color w:val="FFFFFF"/>
                              </w:rPr>
                              <w:t xml:space="preserve">Submission Date: </w:t>
                            </w:r>
                            <w:r w:rsidR="00924679">
                              <w:rPr>
                                <w:rFonts w:ascii="Gill Sans MT" w:hAnsi="Gill Sans MT"/>
                                <w:bCs/>
                                <w:color w:val="FFFFFF"/>
                              </w:rPr>
                              <w:t>May 07</w:t>
                            </w:r>
                            <w:r>
                              <w:rPr>
                                <w:rFonts w:ascii="Gill Sans MT" w:hAnsi="Gill Sans MT"/>
                                <w:bCs/>
                                <w:color w:val="FFFFFF"/>
                              </w:rPr>
                              <w:t>, 201</w:t>
                            </w:r>
                            <w:r w:rsidR="00126603">
                              <w:rPr>
                                <w:rFonts w:ascii="Gill Sans MT" w:hAnsi="Gill Sans MT"/>
                                <w:bCs/>
                                <w:color w:val="FFFFFF"/>
                              </w:rPr>
                              <w:t>8</w:t>
                            </w:r>
                          </w:p>
                          <w:p w14:paraId="45290B26" w14:textId="77777777" w:rsidR="000A5F54" w:rsidRDefault="000A5F54" w:rsidP="00D14BBF">
                            <w:pPr>
                              <w:ind w:left="1440" w:right="1166"/>
                              <w:rPr>
                                <w:rFonts w:ascii="Gill Sans MT" w:hAnsi="Gill Sans MT"/>
                                <w:bCs/>
                                <w:color w:val="FFFFFF"/>
                              </w:rPr>
                            </w:pPr>
                          </w:p>
                          <w:p w14:paraId="529D9C07" w14:textId="77777777" w:rsidR="000A5F54" w:rsidRDefault="000A5F54" w:rsidP="00D14BBF">
                            <w:pPr>
                              <w:ind w:left="1440" w:right="1166"/>
                              <w:rPr>
                                <w:rFonts w:ascii="Gill Sans MT" w:hAnsi="Gill Sans MT"/>
                                <w:bCs/>
                                <w:color w:val="FFFFFF"/>
                              </w:rPr>
                            </w:pPr>
                          </w:p>
                          <w:p w14:paraId="03778F9D" w14:textId="3F9A11FB" w:rsidR="000A5F54" w:rsidRDefault="000A5F54" w:rsidP="00D14BBF">
                            <w:pPr>
                              <w:ind w:left="1440" w:right="1166"/>
                              <w:rPr>
                                <w:rFonts w:ascii="Gill Sans MT" w:hAnsi="Gill Sans MT"/>
                                <w:bCs/>
                                <w:color w:val="FFFFFF"/>
                              </w:rPr>
                            </w:pPr>
                            <w:r>
                              <w:rPr>
                                <w:rFonts w:ascii="Gill Sans MT" w:hAnsi="Gill Sans MT"/>
                                <w:bCs/>
                                <w:color w:val="FFFFFF"/>
                              </w:rPr>
                              <w:t xml:space="preserve">Cooperative Agreement Number: </w:t>
                            </w:r>
                          </w:p>
                          <w:p w14:paraId="1CCD3010" w14:textId="14B09F75" w:rsidR="000A5F54" w:rsidRDefault="000A5F54" w:rsidP="00D14BBF">
                            <w:pPr>
                              <w:ind w:left="1440" w:right="1166"/>
                              <w:rPr>
                                <w:rFonts w:ascii="Gill Sans MT" w:hAnsi="Gill Sans MT"/>
                                <w:bCs/>
                                <w:color w:val="FFFFFF"/>
                              </w:rPr>
                            </w:pPr>
                            <w:r>
                              <w:rPr>
                                <w:rFonts w:ascii="Gill Sans MT" w:hAnsi="Gill Sans MT"/>
                                <w:bCs/>
                                <w:color w:val="FFFFFF"/>
                              </w:rPr>
                              <w:t xml:space="preserve">Activity Start Date and End Date: </w:t>
                            </w:r>
                          </w:p>
                          <w:p w14:paraId="06B987DE" w14:textId="59B27322" w:rsidR="000A5F54" w:rsidRDefault="000A5F54" w:rsidP="00D14BBF">
                            <w:pPr>
                              <w:ind w:left="1440" w:right="1166"/>
                              <w:rPr>
                                <w:rFonts w:ascii="Gill Sans MT" w:hAnsi="Gill Sans MT"/>
                                <w:bCs/>
                                <w:color w:val="FFFFFF"/>
                              </w:rPr>
                            </w:pPr>
                            <w:r>
                              <w:rPr>
                                <w:rFonts w:ascii="Gill Sans MT" w:hAnsi="Gill Sans MT"/>
                                <w:bCs/>
                                <w:color w:val="FFFFFF"/>
                              </w:rPr>
                              <w:t xml:space="preserve">AOR Name: </w:t>
                            </w:r>
                            <w:r w:rsidR="00924679">
                              <w:rPr>
                                <w:rFonts w:ascii="Gill Sans MT" w:hAnsi="Gill Sans MT"/>
                                <w:bCs/>
                                <w:color w:val="FFFFFF"/>
                              </w:rPr>
                              <w:t>Scott Stewart</w:t>
                            </w:r>
                          </w:p>
                          <w:p w14:paraId="169E1004" w14:textId="77777777" w:rsidR="000A5F54" w:rsidRPr="009E7E38" w:rsidRDefault="000A5F54" w:rsidP="00D14BBF">
                            <w:pPr>
                              <w:ind w:left="1440" w:right="1166"/>
                              <w:rPr>
                                <w:rFonts w:ascii="Gill Sans MT" w:hAnsi="Gill Sans MT"/>
                                <w:bCs/>
                                <w:color w:val="FFFFFF"/>
                              </w:rPr>
                            </w:pPr>
                          </w:p>
                          <w:p w14:paraId="48D91E0D" w14:textId="77777777" w:rsidR="000A5F54" w:rsidRPr="009E7E38" w:rsidRDefault="000A5F54" w:rsidP="00D14BBF">
                            <w:pPr>
                              <w:ind w:left="1440" w:right="1166"/>
                              <w:rPr>
                                <w:rFonts w:ascii="Gill Sans MT" w:hAnsi="Gill Sans MT"/>
                                <w:bCs/>
                                <w:color w:val="FFFFFF"/>
                              </w:rPr>
                            </w:pPr>
                          </w:p>
                          <w:p w14:paraId="4C62C631" w14:textId="6FCEEC33" w:rsidR="000A5F54" w:rsidRDefault="00924679"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proofErr w:type="spellStart"/>
                            <w:r w:rsidR="000A5F54">
                              <w:rPr>
                                <w:rFonts w:ascii="Gill Sans MT" w:hAnsi="Gill Sans MT"/>
                                <w:bCs/>
                                <w:color w:val="FFFFFF"/>
                              </w:rPr>
                              <w:t>Gafar</w:t>
                            </w:r>
                            <w:proofErr w:type="spellEnd"/>
                            <w:r w:rsidR="000A5F54">
                              <w:rPr>
                                <w:rFonts w:ascii="Gill Sans MT" w:hAnsi="Gill Sans MT"/>
                                <w:bCs/>
                                <w:color w:val="FFFFFF"/>
                              </w:rPr>
                              <w:t xml:space="preserve"> </w:t>
                            </w:r>
                            <w:proofErr w:type="spellStart"/>
                            <w:r w:rsidR="000A5F54">
                              <w:rPr>
                                <w:rFonts w:ascii="Gill Sans MT" w:hAnsi="Gill Sans MT"/>
                                <w:bCs/>
                                <w:color w:val="FFFFFF"/>
                              </w:rPr>
                              <w:t>Alawode</w:t>
                            </w:r>
                            <w:proofErr w:type="spellEnd"/>
                            <w:r w:rsidR="000A5F54">
                              <w:rPr>
                                <w:rFonts w:ascii="Gill Sans MT" w:hAnsi="Gill Sans MT"/>
                                <w:bCs/>
                                <w:color w:val="FFFFFF"/>
                              </w:rPr>
                              <w:t>, Chief of Party</w:t>
                            </w:r>
                          </w:p>
                          <w:p w14:paraId="045A2E1B" w14:textId="77777777" w:rsidR="000A5F54" w:rsidRPr="009E7E38" w:rsidRDefault="000A5F54" w:rsidP="00D14BBF">
                            <w:pPr>
                              <w:ind w:left="2160" w:right="1166" w:firstLine="720"/>
                              <w:rPr>
                                <w:rFonts w:ascii="Gill Sans MT" w:hAnsi="Gill Sans MT"/>
                                <w:b/>
                                <w:color w:val="FFFFFF"/>
                              </w:rPr>
                            </w:pPr>
                            <w:r>
                              <w:rPr>
                                <w:rFonts w:ascii="Gill Sans MT" w:hAnsi="Gill Sans MT"/>
                                <w:b/>
                                <w:color w:val="FFFFFF"/>
                              </w:rPr>
                              <w:t>Abt Associates</w:t>
                            </w:r>
                          </w:p>
                          <w:p w14:paraId="12A76F4B" w14:textId="003D55AD" w:rsidR="000A5F54" w:rsidRPr="00A6029E"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 xml:space="preserve">12, T.O.S. </w:t>
                            </w:r>
                            <w:r w:rsidR="00D9256F">
                              <w:rPr>
                                <w:rFonts w:ascii="Gill Sans MT" w:hAnsi="Gill Sans MT"/>
                                <w:bCs/>
                                <w:color w:val="FFFFFF"/>
                              </w:rPr>
                              <w:t>Benson</w:t>
                            </w:r>
                            <w:r>
                              <w:rPr>
                                <w:rFonts w:ascii="Gill Sans MT" w:hAnsi="Gill Sans MT"/>
                                <w:bCs/>
                                <w:color w:val="FFFFFF"/>
                              </w:rPr>
                              <w:t xml:space="preserve"> Crescent, Utako</w:t>
                            </w:r>
                            <w:r w:rsidRPr="00A6029E">
                              <w:rPr>
                                <w:rFonts w:ascii="Gill Sans MT" w:hAnsi="Gill Sans MT"/>
                                <w:bCs/>
                                <w:color w:val="FFFFFF"/>
                              </w:rPr>
                              <w:t xml:space="preserve"> </w:t>
                            </w:r>
                          </w:p>
                          <w:p w14:paraId="3C654D8A" w14:textId="77777777" w:rsidR="000A5F54"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0A5F54" w:rsidRDefault="000A5F54" w:rsidP="00D14BBF">
                            <w:pPr>
                              <w:ind w:left="1440" w:right="1166"/>
                              <w:rPr>
                                <w:rFonts w:ascii="Gill Sans MT" w:hAnsi="Gill Sans MT" w:cs="Arial"/>
                                <w:iCs/>
                                <w:color w:val="FFFFFF" w:themeColor="background1"/>
                              </w:rPr>
                            </w:pPr>
                          </w:p>
                          <w:p w14:paraId="3D2E3D12" w14:textId="77777777" w:rsidR="000A5F54" w:rsidRDefault="000A5F54"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0A5F54" w:rsidRPr="00D14BBF" w:rsidRDefault="000A5F54" w:rsidP="00D14BBF">
                            <w:pPr>
                              <w:ind w:left="1440" w:right="1166"/>
                              <w:rPr>
                                <w:rFonts w:ascii="Gill Sans MT" w:hAnsi="Gill Sans MT"/>
                                <w:bCs/>
                                <w:iCs/>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B31359" id="Rectangle 59" o:spid="_x0000_s1026" style="position:absolute;margin-left:-90pt;margin-top:279pt;width:612pt;height:4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" fillcolor="#666" stroked="f">
                <v:textbox>
                  <w:txbxContent>
                    <w:p w14:paraId="1C376DDC" w14:textId="77777777" w:rsidR="000A5F54" w:rsidRDefault="000A5F54" w:rsidP="00D14BBF">
                      <w:pPr>
                        <w:ind w:left="1440" w:right="1166"/>
                        <w:rPr>
                          <w:color w:val="FFFFFF"/>
                        </w:rPr>
                      </w:pPr>
                    </w:p>
                    <w:p w14:paraId="157E5A81" w14:textId="77777777" w:rsidR="000A5F54" w:rsidRDefault="000A5F54" w:rsidP="00D14BBF">
                      <w:pPr>
                        <w:ind w:left="1440" w:right="1166"/>
                        <w:rPr>
                          <w:color w:val="FFFFFF"/>
                        </w:rPr>
                      </w:pPr>
                    </w:p>
                    <w:p w14:paraId="2B62C894" w14:textId="77777777" w:rsidR="000A5F54" w:rsidRDefault="000A5F54" w:rsidP="00D14BBF">
                      <w:pPr>
                        <w:ind w:left="1440" w:right="1166"/>
                        <w:rPr>
                          <w:b/>
                          <w:color w:val="FFFFFF"/>
                        </w:rPr>
                      </w:pPr>
                    </w:p>
                    <w:p w14:paraId="07B594B6" w14:textId="77777777" w:rsidR="000A5F54" w:rsidRPr="00B36F76" w:rsidRDefault="000A5F54" w:rsidP="00D14BBF">
                      <w:pPr>
                        <w:ind w:left="1440" w:right="1166"/>
                        <w:rPr>
                          <w:b/>
                          <w:color w:val="FFFFFF"/>
                        </w:rPr>
                      </w:pPr>
                    </w:p>
                    <w:p w14:paraId="5C16AD68" w14:textId="77777777" w:rsidR="000A5F54" w:rsidRPr="00B36F76" w:rsidRDefault="000A5F54" w:rsidP="00D14BBF">
                      <w:pPr>
                        <w:ind w:left="1440" w:right="1166"/>
                        <w:rPr>
                          <w:b/>
                          <w:color w:val="FFFFFF"/>
                        </w:rPr>
                      </w:pPr>
                    </w:p>
                    <w:p w14:paraId="6D075DD3" w14:textId="77777777" w:rsidR="000A5F54" w:rsidRPr="00B36F76" w:rsidRDefault="000A5F54" w:rsidP="00D14BBF">
                      <w:pPr>
                        <w:ind w:left="1440" w:right="1166"/>
                        <w:rPr>
                          <w:b/>
                          <w:color w:val="FFFFFF"/>
                        </w:rPr>
                      </w:pPr>
                    </w:p>
                    <w:p w14:paraId="4EA748D5" w14:textId="77777777" w:rsidR="000A5F54" w:rsidRDefault="000A5F54" w:rsidP="00D14BBF">
                      <w:pPr>
                        <w:ind w:left="1440" w:right="1166"/>
                        <w:rPr>
                          <w:b/>
                          <w:color w:val="FFFFFF"/>
                        </w:rPr>
                      </w:pPr>
                    </w:p>
                    <w:p w14:paraId="02A203DA" w14:textId="77777777" w:rsidR="000A5F54" w:rsidRDefault="000A5F54" w:rsidP="00D14BBF">
                      <w:pPr>
                        <w:ind w:left="1440" w:right="1166"/>
                        <w:rPr>
                          <w:b/>
                          <w:color w:val="FFFFFF"/>
                        </w:rPr>
                      </w:pPr>
                    </w:p>
                    <w:p w14:paraId="1C7A67F6" w14:textId="77777777" w:rsidR="000A5F54" w:rsidRPr="00B36F76" w:rsidRDefault="000A5F54" w:rsidP="00D14BBF">
                      <w:pPr>
                        <w:ind w:left="1440" w:right="1166"/>
                        <w:rPr>
                          <w:b/>
                          <w:color w:val="FFFFFF"/>
                        </w:rPr>
                      </w:pPr>
                    </w:p>
                    <w:p w14:paraId="1EF310D4" w14:textId="77777777" w:rsidR="000A5F54" w:rsidRPr="009E7E38" w:rsidRDefault="000A5F54" w:rsidP="00D14BBF">
                      <w:pPr>
                        <w:ind w:left="1440" w:right="1166"/>
                        <w:rPr>
                          <w:rFonts w:ascii="Gill Sans MT" w:hAnsi="Gill Sans MT"/>
                          <w:b/>
                          <w:color w:val="FFFFFF"/>
                        </w:rPr>
                      </w:pPr>
                    </w:p>
                    <w:p w14:paraId="6DD951EE" w14:textId="3961AA09" w:rsidR="000A5F54" w:rsidRPr="009E7E38" w:rsidRDefault="000A5F54" w:rsidP="00D14BBF">
                      <w:pPr>
                        <w:ind w:left="1440" w:right="1166"/>
                        <w:rPr>
                          <w:rFonts w:ascii="Gill Sans MT" w:hAnsi="Gill Sans MT"/>
                          <w:bCs/>
                          <w:color w:val="FFFFFF"/>
                        </w:rPr>
                      </w:pPr>
                      <w:r>
                        <w:rPr>
                          <w:rFonts w:ascii="Gill Sans MT" w:hAnsi="Gill Sans MT"/>
                          <w:bCs/>
                          <w:color w:val="FFFFFF"/>
                        </w:rPr>
                        <w:t xml:space="preserve">Submission Date: </w:t>
                      </w:r>
                      <w:r w:rsidR="00924679">
                        <w:rPr>
                          <w:rFonts w:ascii="Gill Sans MT" w:hAnsi="Gill Sans MT"/>
                          <w:bCs/>
                          <w:color w:val="FFFFFF"/>
                        </w:rPr>
                        <w:t>May 07</w:t>
                      </w:r>
                      <w:r>
                        <w:rPr>
                          <w:rFonts w:ascii="Gill Sans MT" w:hAnsi="Gill Sans MT"/>
                          <w:bCs/>
                          <w:color w:val="FFFFFF"/>
                        </w:rPr>
                        <w:t>, 201</w:t>
                      </w:r>
                      <w:r w:rsidR="00126603">
                        <w:rPr>
                          <w:rFonts w:ascii="Gill Sans MT" w:hAnsi="Gill Sans MT"/>
                          <w:bCs/>
                          <w:color w:val="FFFFFF"/>
                        </w:rPr>
                        <w:t>8</w:t>
                      </w:r>
                    </w:p>
                    <w:p w14:paraId="45290B26" w14:textId="77777777" w:rsidR="000A5F54" w:rsidRDefault="000A5F54" w:rsidP="00D14BBF">
                      <w:pPr>
                        <w:ind w:left="1440" w:right="1166"/>
                        <w:rPr>
                          <w:rFonts w:ascii="Gill Sans MT" w:hAnsi="Gill Sans MT"/>
                          <w:bCs/>
                          <w:color w:val="FFFFFF"/>
                        </w:rPr>
                      </w:pPr>
                    </w:p>
                    <w:p w14:paraId="529D9C07" w14:textId="77777777" w:rsidR="000A5F54" w:rsidRDefault="000A5F54" w:rsidP="00D14BBF">
                      <w:pPr>
                        <w:ind w:left="1440" w:right="1166"/>
                        <w:rPr>
                          <w:rFonts w:ascii="Gill Sans MT" w:hAnsi="Gill Sans MT"/>
                          <w:bCs/>
                          <w:color w:val="FFFFFF"/>
                        </w:rPr>
                      </w:pPr>
                    </w:p>
                    <w:p w14:paraId="03778F9D" w14:textId="3F9A11FB" w:rsidR="000A5F54" w:rsidRDefault="000A5F54" w:rsidP="00D14BBF">
                      <w:pPr>
                        <w:ind w:left="1440" w:right="1166"/>
                        <w:rPr>
                          <w:rFonts w:ascii="Gill Sans MT" w:hAnsi="Gill Sans MT"/>
                          <w:bCs/>
                          <w:color w:val="FFFFFF"/>
                        </w:rPr>
                      </w:pPr>
                      <w:r>
                        <w:rPr>
                          <w:rFonts w:ascii="Gill Sans MT" w:hAnsi="Gill Sans MT"/>
                          <w:bCs/>
                          <w:color w:val="FFFFFF"/>
                        </w:rPr>
                        <w:t xml:space="preserve">Cooperative Agreement Number: </w:t>
                      </w:r>
                    </w:p>
                    <w:p w14:paraId="1CCD3010" w14:textId="14B09F75" w:rsidR="000A5F54" w:rsidRDefault="000A5F54" w:rsidP="00D14BBF">
                      <w:pPr>
                        <w:ind w:left="1440" w:right="1166"/>
                        <w:rPr>
                          <w:rFonts w:ascii="Gill Sans MT" w:hAnsi="Gill Sans MT"/>
                          <w:bCs/>
                          <w:color w:val="FFFFFF"/>
                        </w:rPr>
                      </w:pPr>
                      <w:r>
                        <w:rPr>
                          <w:rFonts w:ascii="Gill Sans MT" w:hAnsi="Gill Sans MT"/>
                          <w:bCs/>
                          <w:color w:val="FFFFFF"/>
                        </w:rPr>
                        <w:t xml:space="preserve">Activity Start Date and End Date: </w:t>
                      </w:r>
                    </w:p>
                    <w:p w14:paraId="06B987DE" w14:textId="59B27322" w:rsidR="000A5F54" w:rsidRDefault="000A5F54" w:rsidP="00D14BBF">
                      <w:pPr>
                        <w:ind w:left="1440" w:right="1166"/>
                        <w:rPr>
                          <w:rFonts w:ascii="Gill Sans MT" w:hAnsi="Gill Sans MT"/>
                          <w:bCs/>
                          <w:color w:val="FFFFFF"/>
                        </w:rPr>
                      </w:pPr>
                      <w:r>
                        <w:rPr>
                          <w:rFonts w:ascii="Gill Sans MT" w:hAnsi="Gill Sans MT"/>
                          <w:bCs/>
                          <w:color w:val="FFFFFF"/>
                        </w:rPr>
                        <w:t xml:space="preserve">AOR Name: </w:t>
                      </w:r>
                      <w:r w:rsidR="00924679">
                        <w:rPr>
                          <w:rFonts w:ascii="Gill Sans MT" w:hAnsi="Gill Sans MT"/>
                          <w:bCs/>
                          <w:color w:val="FFFFFF"/>
                        </w:rPr>
                        <w:t>Scott Stewart</w:t>
                      </w:r>
                    </w:p>
                    <w:p w14:paraId="169E1004" w14:textId="77777777" w:rsidR="000A5F54" w:rsidRPr="009E7E38" w:rsidRDefault="000A5F54" w:rsidP="00D14BBF">
                      <w:pPr>
                        <w:ind w:left="1440" w:right="1166"/>
                        <w:rPr>
                          <w:rFonts w:ascii="Gill Sans MT" w:hAnsi="Gill Sans MT"/>
                          <w:bCs/>
                          <w:color w:val="FFFFFF"/>
                        </w:rPr>
                      </w:pPr>
                    </w:p>
                    <w:p w14:paraId="48D91E0D" w14:textId="77777777" w:rsidR="000A5F54" w:rsidRPr="009E7E38" w:rsidRDefault="000A5F54" w:rsidP="00D14BBF">
                      <w:pPr>
                        <w:ind w:left="1440" w:right="1166"/>
                        <w:rPr>
                          <w:rFonts w:ascii="Gill Sans MT" w:hAnsi="Gill Sans MT"/>
                          <w:bCs/>
                          <w:color w:val="FFFFFF"/>
                        </w:rPr>
                      </w:pPr>
                    </w:p>
                    <w:p w14:paraId="4C62C631" w14:textId="6FCEEC33" w:rsidR="000A5F54" w:rsidRDefault="00924679" w:rsidP="00D14BBF">
                      <w:pPr>
                        <w:ind w:left="1440" w:right="1166"/>
                        <w:rPr>
                          <w:rFonts w:ascii="Gill Sans MT" w:hAnsi="Gill Sans MT"/>
                          <w:bCs/>
                          <w:color w:val="FFFFFF"/>
                        </w:rPr>
                      </w:pPr>
                      <w:r>
                        <w:rPr>
                          <w:rFonts w:ascii="Gill Sans MT" w:hAnsi="Gill Sans MT"/>
                          <w:bCs/>
                          <w:color w:val="FFFFFF"/>
                        </w:rPr>
                        <w:t xml:space="preserve">Submitted by: </w:t>
                      </w:r>
                      <w:r>
                        <w:rPr>
                          <w:rFonts w:ascii="Gill Sans MT" w:hAnsi="Gill Sans MT"/>
                          <w:bCs/>
                          <w:color w:val="FFFFFF"/>
                        </w:rPr>
                        <w:tab/>
                      </w:r>
                      <w:proofErr w:type="spellStart"/>
                      <w:r w:rsidR="000A5F54">
                        <w:rPr>
                          <w:rFonts w:ascii="Gill Sans MT" w:hAnsi="Gill Sans MT"/>
                          <w:bCs/>
                          <w:color w:val="FFFFFF"/>
                        </w:rPr>
                        <w:t>Gafar</w:t>
                      </w:r>
                      <w:proofErr w:type="spellEnd"/>
                      <w:r w:rsidR="000A5F54">
                        <w:rPr>
                          <w:rFonts w:ascii="Gill Sans MT" w:hAnsi="Gill Sans MT"/>
                          <w:bCs/>
                          <w:color w:val="FFFFFF"/>
                        </w:rPr>
                        <w:t xml:space="preserve"> </w:t>
                      </w:r>
                      <w:proofErr w:type="spellStart"/>
                      <w:r w:rsidR="000A5F54">
                        <w:rPr>
                          <w:rFonts w:ascii="Gill Sans MT" w:hAnsi="Gill Sans MT"/>
                          <w:bCs/>
                          <w:color w:val="FFFFFF"/>
                        </w:rPr>
                        <w:t>Alawode</w:t>
                      </w:r>
                      <w:proofErr w:type="spellEnd"/>
                      <w:r w:rsidR="000A5F54">
                        <w:rPr>
                          <w:rFonts w:ascii="Gill Sans MT" w:hAnsi="Gill Sans MT"/>
                          <w:bCs/>
                          <w:color w:val="FFFFFF"/>
                        </w:rPr>
                        <w:t>, Chief of Party</w:t>
                      </w:r>
                    </w:p>
                    <w:p w14:paraId="045A2E1B" w14:textId="77777777" w:rsidR="000A5F54" w:rsidRPr="009E7E38" w:rsidRDefault="000A5F54" w:rsidP="00D14BBF">
                      <w:pPr>
                        <w:ind w:left="2160" w:right="1166" w:firstLine="720"/>
                        <w:rPr>
                          <w:rFonts w:ascii="Gill Sans MT" w:hAnsi="Gill Sans MT"/>
                          <w:b/>
                          <w:color w:val="FFFFFF"/>
                        </w:rPr>
                      </w:pPr>
                      <w:r>
                        <w:rPr>
                          <w:rFonts w:ascii="Gill Sans MT" w:hAnsi="Gill Sans MT"/>
                          <w:b/>
                          <w:color w:val="FFFFFF"/>
                        </w:rPr>
                        <w:t>Abt Associates</w:t>
                      </w:r>
                    </w:p>
                    <w:p w14:paraId="12A76F4B" w14:textId="003D55AD" w:rsidR="000A5F54" w:rsidRPr="00A6029E"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Plot </w:t>
                      </w:r>
                      <w:r>
                        <w:rPr>
                          <w:rFonts w:ascii="Gill Sans MT" w:hAnsi="Gill Sans MT"/>
                          <w:bCs/>
                          <w:color w:val="FFFFFF"/>
                        </w:rPr>
                        <w:t xml:space="preserve">12, T.O.S. </w:t>
                      </w:r>
                      <w:r w:rsidR="00D9256F">
                        <w:rPr>
                          <w:rFonts w:ascii="Gill Sans MT" w:hAnsi="Gill Sans MT"/>
                          <w:bCs/>
                          <w:color w:val="FFFFFF"/>
                        </w:rPr>
                        <w:t>Benson</w:t>
                      </w:r>
                      <w:r>
                        <w:rPr>
                          <w:rFonts w:ascii="Gill Sans MT" w:hAnsi="Gill Sans MT"/>
                          <w:bCs/>
                          <w:color w:val="FFFFFF"/>
                        </w:rPr>
                        <w:t xml:space="preserve"> Crescent, Utako</w:t>
                      </w:r>
                      <w:r w:rsidRPr="00A6029E">
                        <w:rPr>
                          <w:rFonts w:ascii="Gill Sans MT" w:hAnsi="Gill Sans MT"/>
                          <w:bCs/>
                          <w:color w:val="FFFFFF"/>
                        </w:rPr>
                        <w:t xml:space="preserve"> </w:t>
                      </w:r>
                    </w:p>
                    <w:p w14:paraId="3C654D8A" w14:textId="77777777" w:rsidR="000A5F54" w:rsidRDefault="000A5F54" w:rsidP="00A6029E">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r>
                      <w:r w:rsidRPr="00A6029E">
                        <w:rPr>
                          <w:rFonts w:ascii="Gill Sans MT" w:hAnsi="Gill Sans MT"/>
                          <w:bCs/>
                          <w:color w:val="FFFFFF"/>
                        </w:rPr>
                        <w:t xml:space="preserve">Abuja – Nigeria </w:t>
                      </w:r>
                    </w:p>
                    <w:p w14:paraId="155C70F1"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Tel: +2349078141567</w:t>
                      </w:r>
                    </w:p>
                    <w:p w14:paraId="16657DCF" w14:textId="77777777" w:rsidR="000A5F54" w:rsidRDefault="000A5F54" w:rsidP="00D14BBF">
                      <w:pPr>
                        <w:ind w:left="1440" w:right="1166"/>
                        <w:rPr>
                          <w:rFonts w:ascii="Gill Sans MT" w:hAnsi="Gill Sans MT"/>
                          <w:bCs/>
                          <w:color w:val="FFFFFF"/>
                        </w:rPr>
                      </w:pPr>
                      <w:r>
                        <w:rPr>
                          <w:rFonts w:ascii="Gill Sans MT" w:hAnsi="Gill Sans MT"/>
                          <w:bCs/>
                          <w:color w:val="FFFFFF"/>
                        </w:rPr>
                        <w:tab/>
                      </w:r>
                      <w:r>
                        <w:rPr>
                          <w:rFonts w:ascii="Gill Sans MT" w:hAnsi="Gill Sans MT"/>
                          <w:bCs/>
                          <w:color w:val="FFFFFF"/>
                        </w:rPr>
                        <w:tab/>
                        <w:t xml:space="preserve">Email: </w:t>
                      </w:r>
                      <w:r w:rsidRPr="00A6029E">
                        <w:rPr>
                          <w:rFonts w:ascii="Gill Sans MT" w:hAnsi="Gill Sans MT"/>
                          <w:bCs/>
                          <w:color w:val="FFFFFF"/>
                        </w:rPr>
                        <w:t>Gafar_Alawode@abtassoc.com</w:t>
                      </w:r>
                    </w:p>
                    <w:p w14:paraId="4E9820C6" w14:textId="77777777" w:rsidR="000A5F54" w:rsidRDefault="000A5F54" w:rsidP="00D14BBF">
                      <w:pPr>
                        <w:ind w:left="1440" w:right="1166"/>
                        <w:rPr>
                          <w:rFonts w:ascii="Gill Sans MT" w:hAnsi="Gill Sans MT" w:cs="Arial"/>
                          <w:iCs/>
                          <w:color w:val="FFFFFF" w:themeColor="background1"/>
                        </w:rPr>
                      </w:pPr>
                    </w:p>
                    <w:p w14:paraId="3D2E3D12" w14:textId="77777777" w:rsidR="000A5F54" w:rsidRDefault="000A5F54" w:rsidP="00D14BBF">
                      <w:pPr>
                        <w:ind w:left="1440" w:right="1166"/>
                        <w:rPr>
                          <w:rFonts w:ascii="Gill Sans MT" w:hAnsi="Gill Sans MT" w:cs="Arial"/>
                          <w:iCs/>
                          <w:color w:val="FFFFFF" w:themeColor="background1"/>
                        </w:rPr>
                      </w:pPr>
                      <w:r w:rsidRPr="00D14BBF">
                        <w:rPr>
                          <w:rFonts w:ascii="Gill Sans MT" w:hAnsi="Gill Sans MT" w:cs="Arial"/>
                          <w:iCs/>
                          <w:color w:val="FFFFFF" w:themeColor="background1"/>
                        </w:rPr>
                        <w:t xml:space="preserve">This document was produced for review by the United States Agency for International </w:t>
                      </w:r>
                      <w:r>
                        <w:rPr>
                          <w:rFonts w:ascii="Gill Sans MT" w:hAnsi="Gill Sans MT" w:cs="Arial"/>
                          <w:iCs/>
                          <w:color w:val="FFFFFF" w:themeColor="background1"/>
                        </w:rPr>
                        <w:t xml:space="preserve"> </w:t>
                      </w:r>
                      <w:r w:rsidRPr="00D14BBF">
                        <w:rPr>
                          <w:rFonts w:ascii="Gill Sans MT" w:hAnsi="Gill Sans MT" w:cs="Arial"/>
                          <w:iCs/>
                          <w:color w:val="FFFFFF" w:themeColor="background1"/>
                        </w:rPr>
                        <w:t>Development</w:t>
                      </w:r>
                      <w:r>
                        <w:rPr>
                          <w:rFonts w:ascii="Gill Sans MT" w:hAnsi="Gill Sans MT" w:cs="Arial"/>
                          <w:iCs/>
                          <w:color w:val="FFFFFF" w:themeColor="background1"/>
                        </w:rPr>
                        <w:t xml:space="preserve"> Nigeria</w:t>
                      </w:r>
                      <w:r w:rsidRPr="00D14BBF">
                        <w:rPr>
                          <w:rFonts w:ascii="Gill Sans MT" w:hAnsi="Gill Sans MT" w:cs="Arial"/>
                          <w:iCs/>
                          <w:color w:val="FFFFFF" w:themeColor="background1"/>
                        </w:rPr>
                        <w:t xml:space="preserve"> (USAID/</w:t>
                      </w:r>
                      <w:r>
                        <w:rPr>
                          <w:rFonts w:ascii="Gill Sans MT" w:hAnsi="Gill Sans MT" w:cs="Arial"/>
                          <w:iCs/>
                          <w:color w:val="FFFFFF" w:themeColor="background1"/>
                        </w:rPr>
                        <w:t>Nigeria</w:t>
                      </w:r>
                      <w:r w:rsidRPr="00D14BBF">
                        <w:rPr>
                          <w:rFonts w:ascii="Gill Sans MT" w:hAnsi="Gill Sans MT" w:cs="Arial"/>
                          <w:iCs/>
                          <w:color w:val="FFFFFF" w:themeColor="background1"/>
                        </w:rPr>
                        <w:t>).</w:t>
                      </w:r>
                    </w:p>
                    <w:p w14:paraId="31E9C005" w14:textId="77777777" w:rsidR="000A5F54" w:rsidRPr="00D14BBF" w:rsidRDefault="000A5F54" w:rsidP="00D14BBF">
                      <w:pPr>
                        <w:ind w:left="1440" w:right="1166"/>
                        <w:rPr>
                          <w:rFonts w:ascii="Gill Sans MT" w:hAnsi="Gill Sans MT"/>
                          <w:bCs/>
                          <w:iCs/>
                          <w:color w:val="FFFFFF" w:themeColor="background1"/>
                        </w:rPr>
                      </w:pPr>
                    </w:p>
                  </w:txbxContent>
                </v:textbox>
              </v:rect>
            </w:pict>
          </mc:Fallback>
        </mc:AlternateContent>
      </w:r>
    </w:p>
    <w:p w14:paraId="2823C744" w14:textId="77777777" w:rsidR="009E6233" w:rsidRPr="00FF2C44" w:rsidRDefault="009E6233" w:rsidP="009E6233">
      <w:pPr>
        <w:pStyle w:val="Heading1"/>
      </w:pPr>
      <w:bookmarkStart w:id="1" w:name="_Toc206213413"/>
      <w:bookmarkEnd w:id="0"/>
      <w:r w:rsidRPr="00FF2C44">
        <w:lastRenderedPageBreak/>
        <w:t xml:space="preserve">Program Overview/Summary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8"/>
        <w:gridCol w:w="5085"/>
      </w:tblGrid>
      <w:tr w:rsidR="001917E4" w:rsidRPr="00FF2C44" w14:paraId="5D9B4BF5" w14:textId="77777777" w:rsidTr="003B6987">
        <w:trPr>
          <w:trHeight w:val="368"/>
        </w:trPr>
        <w:tc>
          <w:tcPr>
            <w:tcW w:w="4158" w:type="dxa"/>
            <w:shd w:val="clear" w:color="auto" w:fill="auto"/>
          </w:tcPr>
          <w:p w14:paraId="7FA042A8" w14:textId="77777777" w:rsidR="001917E4" w:rsidRPr="00FF2C44" w:rsidRDefault="001917E4" w:rsidP="001917E4">
            <w:pPr>
              <w:pStyle w:val="TableText"/>
              <w:rPr>
                <w:rFonts w:ascii="Gill Sans MT" w:hAnsi="Gill Sans MT"/>
                <w:b/>
                <w:bCs/>
              </w:rPr>
            </w:pPr>
            <w:r w:rsidRPr="00FF2C44">
              <w:rPr>
                <w:rFonts w:ascii="Gill Sans MT" w:hAnsi="Gill Sans MT"/>
                <w:b/>
                <w:bCs/>
              </w:rPr>
              <w:t>Program Name:</w:t>
            </w:r>
          </w:p>
        </w:tc>
        <w:tc>
          <w:tcPr>
            <w:tcW w:w="5085" w:type="dxa"/>
            <w:shd w:val="clear" w:color="auto" w:fill="auto"/>
          </w:tcPr>
          <w:p w14:paraId="664419B6" w14:textId="769A57C1" w:rsidR="001917E4" w:rsidRPr="00FF2C44" w:rsidRDefault="001917E4" w:rsidP="001917E4">
            <w:pPr>
              <w:pStyle w:val="TableText"/>
              <w:rPr>
                <w:rFonts w:ascii="Gill Sans MT" w:hAnsi="Gill Sans MT"/>
              </w:rPr>
            </w:pPr>
            <w:r w:rsidRPr="00FF2C44">
              <w:rPr>
                <w:rFonts w:ascii="Gill Sans MT" w:hAnsi="Gill Sans MT"/>
              </w:rPr>
              <w:t>Health Financing and Governance Project</w:t>
            </w:r>
            <w:r w:rsidRPr="00FF2C44">
              <w:rPr>
                <w:rFonts w:ascii="Gill Sans MT" w:hAnsi="Gill Sans MT"/>
              </w:rPr>
              <w:br/>
              <w:t>Sustainable Financing Initiative for HIV/AIDS</w:t>
            </w:r>
          </w:p>
        </w:tc>
      </w:tr>
      <w:tr w:rsidR="001917E4" w:rsidRPr="00FF2C44" w14:paraId="025B6414" w14:textId="77777777" w:rsidTr="003B6987">
        <w:trPr>
          <w:trHeight w:val="350"/>
        </w:trPr>
        <w:tc>
          <w:tcPr>
            <w:tcW w:w="4158" w:type="dxa"/>
            <w:shd w:val="clear" w:color="auto" w:fill="auto"/>
          </w:tcPr>
          <w:p w14:paraId="29BDE4F9" w14:textId="77777777" w:rsidR="001917E4" w:rsidRPr="00FF2C44" w:rsidRDefault="001917E4" w:rsidP="001917E4">
            <w:pPr>
              <w:pStyle w:val="TableText"/>
              <w:rPr>
                <w:rFonts w:ascii="Gill Sans MT" w:hAnsi="Gill Sans MT"/>
                <w:b/>
                <w:bCs/>
              </w:rPr>
            </w:pPr>
            <w:r w:rsidRPr="00FF2C44">
              <w:rPr>
                <w:rFonts w:ascii="Gill Sans MT" w:hAnsi="Gill Sans MT"/>
                <w:b/>
                <w:bCs/>
              </w:rPr>
              <w:t>Activity Start Date And End Date:</w:t>
            </w:r>
          </w:p>
        </w:tc>
        <w:tc>
          <w:tcPr>
            <w:tcW w:w="5085" w:type="dxa"/>
            <w:shd w:val="clear" w:color="auto" w:fill="auto"/>
          </w:tcPr>
          <w:p w14:paraId="0207DAA4" w14:textId="292769D1" w:rsidR="001917E4" w:rsidRPr="00FF2C44" w:rsidRDefault="001917E4" w:rsidP="001917E4">
            <w:pPr>
              <w:pStyle w:val="TableText"/>
              <w:rPr>
                <w:rFonts w:ascii="Gill Sans MT" w:hAnsi="Gill Sans MT"/>
              </w:rPr>
            </w:pPr>
            <w:r w:rsidRPr="00FF2C44">
              <w:rPr>
                <w:rFonts w:ascii="Gill Sans MT" w:hAnsi="Gill Sans MT"/>
              </w:rPr>
              <w:t>October 2012-September 2018</w:t>
            </w:r>
          </w:p>
        </w:tc>
      </w:tr>
      <w:tr w:rsidR="001917E4" w:rsidRPr="00FF2C44" w14:paraId="2F0E1A69" w14:textId="77777777" w:rsidTr="003B6987">
        <w:tc>
          <w:tcPr>
            <w:tcW w:w="4158" w:type="dxa"/>
            <w:shd w:val="clear" w:color="auto" w:fill="auto"/>
          </w:tcPr>
          <w:p w14:paraId="071B03FA" w14:textId="77777777" w:rsidR="001917E4" w:rsidRPr="00FF2C44" w:rsidRDefault="001917E4" w:rsidP="001917E4">
            <w:pPr>
              <w:pStyle w:val="TableText"/>
              <w:rPr>
                <w:rFonts w:ascii="Gill Sans MT" w:hAnsi="Gill Sans MT"/>
                <w:b/>
                <w:bCs/>
              </w:rPr>
            </w:pPr>
            <w:r w:rsidRPr="00FF2C44">
              <w:rPr>
                <w:rFonts w:ascii="Gill Sans MT" w:hAnsi="Gill Sans MT"/>
                <w:b/>
                <w:bCs/>
              </w:rPr>
              <w:t>Name of Prime Implementing Partner:</w:t>
            </w:r>
          </w:p>
        </w:tc>
        <w:tc>
          <w:tcPr>
            <w:tcW w:w="5085" w:type="dxa"/>
            <w:shd w:val="clear" w:color="auto" w:fill="auto"/>
          </w:tcPr>
          <w:p w14:paraId="3274347B" w14:textId="46ACB0C8" w:rsidR="001917E4" w:rsidRPr="00FF2C44" w:rsidRDefault="001917E4" w:rsidP="001917E4">
            <w:pPr>
              <w:pStyle w:val="TableText"/>
              <w:rPr>
                <w:rFonts w:ascii="Gill Sans MT" w:hAnsi="Gill Sans MT"/>
              </w:rPr>
            </w:pPr>
            <w:r w:rsidRPr="00FF2C44">
              <w:rPr>
                <w:rFonts w:ascii="Gill Sans MT" w:hAnsi="Gill Sans MT"/>
              </w:rPr>
              <w:t>Abt Associates</w:t>
            </w:r>
          </w:p>
        </w:tc>
      </w:tr>
      <w:tr w:rsidR="001917E4" w:rsidRPr="00FF2C44" w14:paraId="7F5A1CAA" w14:textId="77777777" w:rsidTr="003B6987">
        <w:tc>
          <w:tcPr>
            <w:tcW w:w="4158" w:type="dxa"/>
            <w:shd w:val="clear" w:color="auto" w:fill="auto"/>
          </w:tcPr>
          <w:p w14:paraId="4B17F999" w14:textId="77777777" w:rsidR="001917E4" w:rsidRPr="00FF2C44" w:rsidRDefault="001917E4" w:rsidP="001917E4">
            <w:pPr>
              <w:pStyle w:val="TableText"/>
              <w:rPr>
                <w:rFonts w:ascii="Gill Sans MT" w:hAnsi="Gill Sans MT"/>
                <w:b/>
                <w:bCs/>
              </w:rPr>
            </w:pPr>
            <w:r w:rsidRPr="00FF2C44">
              <w:rPr>
                <w:rFonts w:ascii="Gill Sans MT" w:hAnsi="Gill Sans MT"/>
                <w:b/>
                <w:bCs/>
              </w:rPr>
              <w:t>[Contract/Agreement] Number:</w:t>
            </w:r>
          </w:p>
        </w:tc>
        <w:tc>
          <w:tcPr>
            <w:tcW w:w="5085" w:type="dxa"/>
            <w:shd w:val="clear" w:color="auto" w:fill="auto"/>
          </w:tcPr>
          <w:p w14:paraId="35CC72BA" w14:textId="6A06CA36" w:rsidR="001917E4" w:rsidRPr="00FF2C44" w:rsidRDefault="001917E4" w:rsidP="001917E4">
            <w:pPr>
              <w:pStyle w:val="TableText"/>
              <w:rPr>
                <w:rFonts w:ascii="Gill Sans MT" w:hAnsi="Gill Sans MT"/>
              </w:rPr>
            </w:pPr>
            <w:r w:rsidRPr="00FF2C44">
              <w:rPr>
                <w:rFonts w:ascii="Gill Sans MT" w:hAnsi="Gill Sans MT"/>
              </w:rPr>
              <w:t>AID-OAA-A-12-00080</w:t>
            </w:r>
          </w:p>
        </w:tc>
      </w:tr>
      <w:tr w:rsidR="001917E4" w:rsidRPr="00FF2C44" w14:paraId="3150C267" w14:textId="77777777" w:rsidTr="003B6987">
        <w:tc>
          <w:tcPr>
            <w:tcW w:w="4158" w:type="dxa"/>
            <w:shd w:val="clear" w:color="auto" w:fill="auto"/>
          </w:tcPr>
          <w:p w14:paraId="3F0A9075" w14:textId="77777777" w:rsidR="001917E4" w:rsidRPr="00FF2C44" w:rsidRDefault="001917E4" w:rsidP="001917E4">
            <w:pPr>
              <w:pStyle w:val="TableText"/>
              <w:rPr>
                <w:rFonts w:ascii="Gill Sans MT" w:hAnsi="Gill Sans MT"/>
                <w:b/>
                <w:bCs/>
              </w:rPr>
            </w:pPr>
            <w:r w:rsidRPr="00FF2C44">
              <w:rPr>
                <w:rFonts w:ascii="Gill Sans MT" w:hAnsi="Gill Sans MT"/>
                <w:b/>
                <w:bCs/>
              </w:rPr>
              <w:t>Name of Subcontractors/</w:t>
            </w:r>
            <w:proofErr w:type="spellStart"/>
            <w:r w:rsidRPr="00FF2C44">
              <w:rPr>
                <w:rFonts w:ascii="Gill Sans MT" w:hAnsi="Gill Sans MT"/>
                <w:b/>
                <w:bCs/>
              </w:rPr>
              <w:t>Subawardees</w:t>
            </w:r>
            <w:proofErr w:type="spellEnd"/>
            <w:r w:rsidRPr="00FF2C44">
              <w:rPr>
                <w:rFonts w:ascii="Gill Sans MT" w:hAnsi="Gill Sans MT"/>
                <w:b/>
                <w:bCs/>
              </w:rPr>
              <w:t>:</w:t>
            </w:r>
          </w:p>
        </w:tc>
        <w:tc>
          <w:tcPr>
            <w:tcW w:w="5085" w:type="dxa"/>
            <w:shd w:val="clear" w:color="auto" w:fill="auto"/>
          </w:tcPr>
          <w:p w14:paraId="1354A529" w14:textId="2188667D" w:rsidR="001917E4" w:rsidRPr="00FF2C44" w:rsidRDefault="001917E4" w:rsidP="001917E4">
            <w:pPr>
              <w:pStyle w:val="TableText"/>
              <w:rPr>
                <w:rFonts w:ascii="Gill Sans MT" w:hAnsi="Gill Sans MT"/>
              </w:rPr>
            </w:pPr>
            <w:r w:rsidRPr="00FF2C44">
              <w:rPr>
                <w:rFonts w:ascii="Gill Sans MT" w:hAnsi="Gill Sans MT"/>
              </w:rPr>
              <w:t>Broad Branch Associates, Development Alternatives Inc. (DAI), Johns Hopkins Bloomberg School of Public Health (JHSPH), Results for Development Institute (R4D), Training Resources Group, Inc. (TRG)</w:t>
            </w:r>
          </w:p>
        </w:tc>
      </w:tr>
      <w:tr w:rsidR="009E6233" w:rsidRPr="00FF2C44" w14:paraId="24A73F9A" w14:textId="77777777" w:rsidTr="003B6987">
        <w:tc>
          <w:tcPr>
            <w:tcW w:w="4158" w:type="dxa"/>
            <w:shd w:val="clear" w:color="auto" w:fill="auto"/>
          </w:tcPr>
          <w:p w14:paraId="023EBF37" w14:textId="77777777" w:rsidR="009E6233" w:rsidRPr="00FF2C44" w:rsidRDefault="009E6233" w:rsidP="003B6987">
            <w:pPr>
              <w:pStyle w:val="TableText"/>
              <w:rPr>
                <w:rFonts w:ascii="Gill Sans MT" w:hAnsi="Gill Sans MT"/>
                <w:b/>
                <w:bCs/>
              </w:rPr>
            </w:pPr>
            <w:r w:rsidRPr="00FF2C44">
              <w:rPr>
                <w:rFonts w:ascii="Gill Sans MT" w:hAnsi="Gill Sans MT"/>
                <w:b/>
                <w:bCs/>
              </w:rPr>
              <w:t>Major Counterpart Organizations</w:t>
            </w:r>
          </w:p>
        </w:tc>
        <w:tc>
          <w:tcPr>
            <w:tcW w:w="5085" w:type="dxa"/>
            <w:shd w:val="clear" w:color="auto" w:fill="auto"/>
          </w:tcPr>
          <w:p w14:paraId="3C3A53A2" w14:textId="5FE3F93C" w:rsidR="009E6233" w:rsidRPr="00FF2C44" w:rsidRDefault="001917E4" w:rsidP="001917E4">
            <w:pPr>
              <w:pStyle w:val="TableText"/>
              <w:rPr>
                <w:rFonts w:ascii="Gill Sans MT" w:hAnsi="Gill Sans MT"/>
              </w:rPr>
            </w:pPr>
            <w:r w:rsidRPr="00FF2C44">
              <w:rPr>
                <w:rFonts w:ascii="Gill Sans MT" w:hAnsi="Gill Sans MT"/>
              </w:rPr>
              <w:t xml:space="preserve">SMOH, National TB and Leprosy </w:t>
            </w:r>
            <w:proofErr w:type="spellStart"/>
            <w:r w:rsidRPr="00FF2C44">
              <w:rPr>
                <w:rFonts w:ascii="Gill Sans MT" w:hAnsi="Gill Sans MT"/>
              </w:rPr>
              <w:t>Programme</w:t>
            </w:r>
            <w:proofErr w:type="spellEnd"/>
            <w:r w:rsidRPr="00FF2C44">
              <w:rPr>
                <w:rFonts w:ascii="Gill Sans MT" w:hAnsi="Gill Sans MT"/>
              </w:rPr>
              <w:t xml:space="preserve"> (NTBLP)</w:t>
            </w:r>
          </w:p>
        </w:tc>
      </w:tr>
      <w:tr w:rsidR="009E6233" w:rsidRPr="00FF2C44" w14:paraId="6A075F99" w14:textId="77777777" w:rsidTr="003B6987">
        <w:tc>
          <w:tcPr>
            <w:tcW w:w="4158" w:type="dxa"/>
            <w:shd w:val="clear" w:color="auto" w:fill="auto"/>
          </w:tcPr>
          <w:p w14:paraId="0CE64FF5" w14:textId="1481B49F" w:rsidR="009E6233" w:rsidRPr="00FF2C44" w:rsidRDefault="009E6233" w:rsidP="003B6987">
            <w:pPr>
              <w:pStyle w:val="TableText"/>
              <w:rPr>
                <w:rFonts w:ascii="Gill Sans MT" w:hAnsi="Gill Sans MT"/>
                <w:b/>
                <w:bCs/>
              </w:rPr>
            </w:pPr>
            <w:r w:rsidRPr="00FF2C44">
              <w:rPr>
                <w:rFonts w:ascii="Gill Sans MT" w:hAnsi="Gill Sans MT"/>
                <w:b/>
                <w:bCs/>
              </w:rPr>
              <w:t>Geographic Coverage</w:t>
            </w:r>
            <w:r w:rsidR="003B6987" w:rsidRPr="00FF2C44">
              <w:rPr>
                <w:rFonts w:ascii="Gill Sans MT" w:hAnsi="Gill Sans MT"/>
                <w:b/>
                <w:bCs/>
              </w:rPr>
              <w:t xml:space="preserve"> </w:t>
            </w:r>
            <w:r w:rsidRPr="00FF2C44">
              <w:rPr>
                <w:rFonts w:ascii="Gill Sans MT" w:hAnsi="Gill Sans MT"/>
                <w:b/>
                <w:bCs/>
              </w:rPr>
              <w:t>(cities and or countries)</w:t>
            </w:r>
          </w:p>
        </w:tc>
        <w:tc>
          <w:tcPr>
            <w:tcW w:w="5085" w:type="dxa"/>
            <w:shd w:val="clear" w:color="auto" w:fill="auto"/>
          </w:tcPr>
          <w:p w14:paraId="7A961097" w14:textId="54F837B8" w:rsidR="009E6233" w:rsidRPr="00FF2C44" w:rsidRDefault="00FF2C44" w:rsidP="00574B79">
            <w:pPr>
              <w:pStyle w:val="TableText"/>
              <w:rPr>
                <w:rFonts w:ascii="Gill Sans MT" w:hAnsi="Gill Sans MT"/>
              </w:rPr>
            </w:pPr>
            <w:r>
              <w:rPr>
                <w:rFonts w:ascii="Gill Sans MT" w:hAnsi="Gill Sans MT"/>
              </w:rPr>
              <w:t xml:space="preserve">Lagos, Cross River and Kano States. </w:t>
            </w:r>
          </w:p>
        </w:tc>
      </w:tr>
      <w:tr w:rsidR="009E6233" w:rsidRPr="00FF2C44" w14:paraId="781AFD6D" w14:textId="77777777" w:rsidTr="003B6987">
        <w:trPr>
          <w:trHeight w:val="440"/>
        </w:trPr>
        <w:tc>
          <w:tcPr>
            <w:tcW w:w="4158" w:type="dxa"/>
            <w:shd w:val="clear" w:color="auto" w:fill="auto"/>
          </w:tcPr>
          <w:p w14:paraId="37EB5C68" w14:textId="77777777" w:rsidR="009E6233" w:rsidRPr="00FF2C44" w:rsidRDefault="009E6233" w:rsidP="003B6987">
            <w:pPr>
              <w:pStyle w:val="TableText"/>
              <w:rPr>
                <w:rFonts w:ascii="Gill Sans MT" w:hAnsi="Gill Sans MT"/>
                <w:b/>
                <w:bCs/>
              </w:rPr>
            </w:pPr>
            <w:r w:rsidRPr="00FF2C44">
              <w:rPr>
                <w:rFonts w:ascii="Gill Sans MT" w:hAnsi="Gill Sans MT"/>
                <w:b/>
                <w:bCs/>
              </w:rPr>
              <w:t>Reporting Period:</w:t>
            </w:r>
          </w:p>
        </w:tc>
        <w:tc>
          <w:tcPr>
            <w:tcW w:w="5085" w:type="dxa"/>
            <w:shd w:val="clear" w:color="auto" w:fill="auto"/>
          </w:tcPr>
          <w:p w14:paraId="5B44C3DE" w14:textId="0EEA33F2" w:rsidR="009E6233" w:rsidRPr="00FF2C44" w:rsidRDefault="001917E4" w:rsidP="00B67C4E">
            <w:pPr>
              <w:pStyle w:val="TableText"/>
              <w:rPr>
                <w:rFonts w:ascii="Gill Sans MT" w:hAnsi="Gill Sans MT"/>
              </w:rPr>
            </w:pPr>
            <w:r w:rsidRPr="00FF2C44">
              <w:rPr>
                <w:rFonts w:ascii="Gill Sans MT" w:hAnsi="Gill Sans MT"/>
              </w:rPr>
              <w:t xml:space="preserve">Project year 6, Q2 January </w:t>
            </w:r>
            <w:r w:rsidRPr="00FF2C44">
              <w:rPr>
                <w:rFonts w:ascii="Arial" w:hAnsi="Arial" w:cs="Arial"/>
              </w:rPr>
              <w:t>─</w:t>
            </w:r>
            <w:r w:rsidRPr="00FF2C44">
              <w:rPr>
                <w:rFonts w:ascii="Gill Sans MT" w:hAnsi="Gill Sans MT"/>
              </w:rPr>
              <w:t>March, 2018</w:t>
            </w:r>
          </w:p>
        </w:tc>
      </w:tr>
    </w:tbl>
    <w:p w14:paraId="3E794060" w14:textId="77777777" w:rsidR="009E6233" w:rsidRPr="00FF2C44" w:rsidRDefault="009E6233" w:rsidP="009E6233">
      <w:pPr>
        <w:ind w:left="420"/>
        <w:rPr>
          <w:rFonts w:ascii="Gill Sans MT" w:hAnsi="Gill Sans MT"/>
          <w:b/>
        </w:rPr>
      </w:pPr>
    </w:p>
    <w:p w14:paraId="4CA76D6E" w14:textId="77777777" w:rsidR="009E6233" w:rsidRPr="00FF2C44" w:rsidRDefault="009E6233" w:rsidP="005F4AC4">
      <w:pPr>
        <w:pStyle w:val="Heading2"/>
      </w:pPr>
      <w:r w:rsidRPr="00FF2C44">
        <w:t>Program Description/Introduction</w:t>
      </w:r>
    </w:p>
    <w:p w14:paraId="2C3F6AC6"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Nigeria is undergoing health financing reforms which are aimed at increasing domestic resources for health and improving both access to health services as well as financial protection for the poor and vulnerable. These two aims are of particular relevance to TB given that the current TB program is primarily donor financed and TB is often described as a “disease of the poor”. The National Health Act created the Basic Health Care Provision Fund (BHCPF) which would be funded by one percent of Nigeria’s federal consolidated revenue. The payouts from this fund would go towards paying for or subsidizing premiums of state supported health insurance schemes (SSHIS) and towards grants for strengthening the delivery of services by the State Primary Health Care Development Agencies (SPHCDA). </w:t>
      </w:r>
    </w:p>
    <w:p w14:paraId="43D67173" w14:textId="77777777" w:rsidR="003F4110" w:rsidRPr="00FF2C44" w:rsidRDefault="003F4110" w:rsidP="003F4110">
      <w:pPr>
        <w:rPr>
          <w:rFonts w:ascii="Gill Sans MT" w:hAnsi="Gill Sans MT"/>
          <w:sz w:val="22"/>
          <w:szCs w:val="22"/>
        </w:rPr>
      </w:pPr>
    </w:p>
    <w:p w14:paraId="17EFF75D"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The National Health Insurance Scheme (NHIS) has the mandate to provide financial risk protection to all Nigerians but 12 years after implementation, coverage has remained low with only the federal civil servants being covered. In 2015, NHIS sought and got approval from the National Council on Health to decentralize the scheme, hence the establishment of state supported health insurance schemes (SSHIS). HFG has been working at the Federal and State level (Lagos, Bauchi, Sokoto, Cross River, Rivers and Osun) to support this effort, including the development of legal structures, advocacy and health financing diagnostics, planning and capacity building. States will use the BHCPF’s proposed benefit package as a starting point for defining the benefit package to be covered by their SSHIS The benefit package will be funded by the federal BHCPF as well as the state governments’ own budgetary provision for SSHIS. The BHCPF will also fund health systems strengthening grants to states via the National Health Primary Health Care Development Agency (NPHCDA) to improve the quantity and quality of infrastructure, human resources and commodities at primary health care facilities – potentially further increasing domestic resources for supporting TB service delivery. </w:t>
      </w:r>
    </w:p>
    <w:p w14:paraId="14CB1DD3" w14:textId="77777777" w:rsidR="003F4110" w:rsidRPr="00FF2C44" w:rsidRDefault="003F4110" w:rsidP="003F4110">
      <w:pPr>
        <w:rPr>
          <w:rFonts w:ascii="Gill Sans MT" w:hAnsi="Gill Sans MT"/>
          <w:sz w:val="22"/>
          <w:szCs w:val="22"/>
        </w:rPr>
      </w:pPr>
    </w:p>
    <w:p w14:paraId="6BF15E8F" w14:textId="473FE59F" w:rsidR="003F4110" w:rsidRPr="00FF2C44" w:rsidRDefault="003F4110" w:rsidP="003F4110">
      <w:pPr>
        <w:rPr>
          <w:rFonts w:ascii="Gill Sans MT" w:hAnsi="Gill Sans MT"/>
          <w:sz w:val="22"/>
          <w:szCs w:val="22"/>
        </w:rPr>
      </w:pPr>
      <w:r w:rsidRPr="00FF2C44">
        <w:rPr>
          <w:rFonts w:ascii="Gill Sans MT" w:hAnsi="Gill Sans MT"/>
          <w:sz w:val="22"/>
          <w:szCs w:val="22"/>
        </w:rPr>
        <w:t xml:space="preserve">HFG is supporting Kano, Lagos and Cross River states to implement this project. Lagos state SHIS under the SFI and Cross River state under the RMNCH support. The support to the SHIS through TB financing support will utilize already established platforms and institutions from the SFI and RMNCH program and build on the progress made by the SFI and RMNCH programs without duplicating efforts. This will be enabled by the use of the same team of experts and structures previously employed for the </w:t>
      </w:r>
      <w:r w:rsidRPr="00FF2C44">
        <w:rPr>
          <w:rFonts w:ascii="Gill Sans MT" w:hAnsi="Gill Sans MT"/>
          <w:sz w:val="22"/>
          <w:szCs w:val="22"/>
        </w:rPr>
        <w:lastRenderedPageBreak/>
        <w:t xml:space="preserve">aforementioned programs to conduct the TB financing work, sharing of information between the various programs and adequate documentation of efforts and progress. </w:t>
      </w:r>
    </w:p>
    <w:p w14:paraId="65F86B76" w14:textId="1FA34C14" w:rsidR="003F4110" w:rsidRPr="00FF2C44" w:rsidRDefault="003F4110" w:rsidP="003F4110">
      <w:pPr>
        <w:rPr>
          <w:rFonts w:ascii="Gill Sans MT" w:hAnsi="Gill Sans MT"/>
          <w:sz w:val="22"/>
          <w:szCs w:val="22"/>
        </w:rPr>
      </w:pPr>
      <w:r w:rsidRPr="00FF2C44">
        <w:rPr>
          <w:rFonts w:ascii="Gill Sans MT" w:hAnsi="Gill Sans MT"/>
          <w:sz w:val="22"/>
          <w:szCs w:val="22"/>
        </w:rPr>
        <w:t xml:space="preserve">The National TB and Leprosy Control Program (NTBLCP) is leading the TB response in Nigeria with a vision for a Nigeria free of TB. TB service delivery in Nigeria is currently a vertical, federal and donor funded program (Global Fund, USG and International Federation of Anti-leprosy Association); thus the provision of TB services under the health insurance schemes will provide a stable, predictable and sustainable source of funding for TB even after the exit of external funding. The NTBLCP have developed policy documents including the National Tuberculosis TB Strategic Plan 2015 – 2020 and Public Private Mix (PPM) Action Plan which clearly recognize the need for domestic resource mobilization for TB programing and identify inclusion of TB in health insurance benefit packages as an important strategy for DRM. The objective 8 of the NSP is to “Strengthen political commitment and mobilize domestic resources at all levels to fund essential TB services in Nigeria” with key indicators of 50% domestic funding for the implementation of the strategic plan as well as inclusion of TB services in the benefit package of health insurance schemes. Similarly the Strategic objective 6 of the PPM Action plan is to “Advocate and plan for the inclusion of TB services in state, federal and private health insurance schemes, through costing and actuarial analysis”. The proposed activities are therefore aligned with the policy direction of the Federal and State Government of Nigeria. </w:t>
      </w:r>
    </w:p>
    <w:p w14:paraId="56AA4F44" w14:textId="77777777" w:rsidR="003F4110" w:rsidRPr="00FF2C44" w:rsidRDefault="003F4110" w:rsidP="003F4110">
      <w:pPr>
        <w:rPr>
          <w:rFonts w:ascii="Gill Sans MT" w:hAnsi="Gill Sans MT"/>
          <w:sz w:val="22"/>
          <w:szCs w:val="22"/>
        </w:rPr>
      </w:pPr>
    </w:p>
    <w:p w14:paraId="063F69A8"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Recent visits by USAID and HFG to private facilities identified that significant levels of out of pocket spending is being incurred for consultations, TB drugs and follow up treatment. In most states these schemes are targeting state government workers and vulnerable groups as startup enrollees (the latter being subsidized wholly or partially), thus increasing access to care by vulnerable groups. In addition to the NHIS and the SSHIS, a number of Private Health Insurance Schemes operate in the country. At present, none of these schemes include TB services in their benefit packages. HFG is working in 2 states, Lagos and Rivers, to facilitate the inclusion of HIV/AIDS services into the benefit packages of the SSHIS. The advocacy conducted in these states have yielded considerable success with HIV included in the benefit package for Lagos and the draft benefit package for Rivers; which suggests the openness of these states to the inclusion of vertical programs into the benefit package on demonstration of financial and operational feasibility. </w:t>
      </w:r>
    </w:p>
    <w:p w14:paraId="5EAFBFCA" w14:textId="77777777" w:rsidR="003F4110" w:rsidRPr="00FF2C44" w:rsidRDefault="003F4110" w:rsidP="003F4110">
      <w:pPr>
        <w:rPr>
          <w:rFonts w:ascii="Gill Sans MT" w:hAnsi="Gill Sans MT"/>
          <w:sz w:val="22"/>
          <w:szCs w:val="22"/>
        </w:rPr>
      </w:pPr>
    </w:p>
    <w:p w14:paraId="49C51910" w14:textId="77777777" w:rsidR="003F4110" w:rsidRPr="00FF2C44" w:rsidRDefault="003F4110" w:rsidP="003F4110">
      <w:pPr>
        <w:rPr>
          <w:rFonts w:ascii="Gill Sans MT" w:hAnsi="Gill Sans MT"/>
          <w:sz w:val="22"/>
          <w:szCs w:val="22"/>
        </w:rPr>
      </w:pPr>
      <w:r w:rsidRPr="00FF2C44">
        <w:rPr>
          <w:rFonts w:ascii="Gill Sans MT" w:hAnsi="Gill Sans MT"/>
          <w:b/>
          <w:bCs/>
          <w:sz w:val="22"/>
          <w:szCs w:val="22"/>
        </w:rPr>
        <w:t xml:space="preserve">Objectives </w:t>
      </w:r>
    </w:p>
    <w:p w14:paraId="295F5C25"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The major aim of this work is to ensure sustainable financing for TB through existing health insurance schemes for a stable, predictable and sustainable funding of TB programming in targeted states. </w:t>
      </w:r>
    </w:p>
    <w:p w14:paraId="4A5ECF68"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The objectives of the support in this area include: </w:t>
      </w:r>
    </w:p>
    <w:p w14:paraId="3247AC10"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a. Inclusion of TB services into the available health insurance benefit packages, </w:t>
      </w:r>
    </w:p>
    <w:p w14:paraId="02A0AF24"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b. Delivery of comprehensive TB services with financial protection under the different health insurance schemes, and </w:t>
      </w:r>
    </w:p>
    <w:p w14:paraId="696BBCEF" w14:textId="77777777" w:rsidR="003F4110" w:rsidRPr="00FF2C44" w:rsidRDefault="003F4110" w:rsidP="003F4110">
      <w:pPr>
        <w:rPr>
          <w:rFonts w:ascii="Gill Sans MT" w:hAnsi="Gill Sans MT"/>
          <w:sz w:val="22"/>
          <w:szCs w:val="22"/>
        </w:rPr>
      </w:pPr>
      <w:r w:rsidRPr="00FF2C44">
        <w:rPr>
          <w:rFonts w:ascii="Gill Sans MT" w:hAnsi="Gill Sans MT"/>
          <w:sz w:val="22"/>
          <w:szCs w:val="22"/>
        </w:rPr>
        <w:t xml:space="preserve">c. Sustainable financing for the TB response at the National and Sub-National level. </w:t>
      </w:r>
    </w:p>
    <w:p w14:paraId="2C21D57F" w14:textId="77777777" w:rsidR="00C6465F" w:rsidRPr="00FF2C44" w:rsidRDefault="00C6465F" w:rsidP="00C6465F">
      <w:pPr>
        <w:rPr>
          <w:rFonts w:ascii="Gill Sans MT" w:hAnsi="Gill Sans MT"/>
          <w:b/>
        </w:rPr>
        <w:sectPr w:rsidR="00C6465F" w:rsidRPr="00FF2C44" w:rsidSect="00653C6F">
          <w:footerReference w:type="default" r:id="rId12"/>
          <w:headerReference w:type="first" r:id="rId13"/>
          <w:pgSz w:w="12240" w:h="15840" w:code="1"/>
          <w:pgMar w:top="1260" w:right="1440" w:bottom="1080" w:left="1440" w:header="0" w:footer="0" w:gutter="0"/>
          <w:pgNumType w:start="1"/>
          <w:cols w:space="720"/>
          <w:titlePg/>
          <w:docGrid w:linePitch="360"/>
        </w:sectPr>
      </w:pPr>
    </w:p>
    <w:p w14:paraId="46CDC833" w14:textId="76ADDF14" w:rsidR="00FF2C44" w:rsidRPr="007512E0" w:rsidRDefault="00FF2C44" w:rsidP="00FF2C44">
      <w:pPr>
        <w:keepNext/>
        <w:numPr>
          <w:ilvl w:val="1"/>
          <w:numId w:val="1"/>
        </w:numPr>
        <w:tabs>
          <w:tab w:val="clear" w:pos="792"/>
          <w:tab w:val="num" w:pos="720"/>
        </w:tabs>
        <w:spacing w:line="276" w:lineRule="auto"/>
        <w:ind w:left="720" w:hanging="720"/>
        <w:outlineLvl w:val="1"/>
        <w:rPr>
          <w:rFonts w:ascii="Gill Sans MT" w:hAnsi="Gill Sans MT" w:cs="Times New Roman"/>
          <w:color w:val="002A6C"/>
          <w:sz w:val="28"/>
          <w:szCs w:val="28"/>
        </w:rPr>
      </w:pPr>
      <w:r w:rsidRPr="007512E0">
        <w:rPr>
          <w:rFonts w:ascii="Gill Sans MT" w:hAnsi="Gill Sans MT" w:cs="Times New Roman"/>
          <w:bCs/>
          <w:color w:val="002A6C"/>
          <w:sz w:val="28"/>
          <w:szCs w:val="28"/>
        </w:rPr>
        <w:lastRenderedPageBreak/>
        <w:t>Performance Indicators (Updated Quarterly)</w:t>
      </w:r>
      <w:r>
        <w:rPr>
          <w:rStyle w:val="FootnoteReference"/>
          <w:rFonts w:ascii="Gill Sans MT" w:hAnsi="Gill Sans MT" w:cs="Times New Roman"/>
          <w:bCs/>
          <w:color w:val="002A6C"/>
          <w:sz w:val="28"/>
          <w:szCs w:val="28"/>
        </w:rPr>
        <w:footnoteReference w:id="1"/>
      </w:r>
      <w:r w:rsidR="00EC7BE3">
        <w:rPr>
          <w:rStyle w:val="FootnoteReference"/>
          <w:rFonts w:ascii="Gill Sans MT" w:hAnsi="Gill Sans MT" w:cs="Times New Roman"/>
          <w:bCs/>
          <w:color w:val="002A6C"/>
          <w:sz w:val="28"/>
          <w:szCs w:val="28"/>
        </w:rPr>
        <w:footnoteReference w:id="2"/>
      </w:r>
    </w:p>
    <w:p w14:paraId="5F861A00" w14:textId="77777777" w:rsidR="00FF2C44" w:rsidRPr="007512E0" w:rsidRDefault="00FF2C44" w:rsidP="00FF2C44">
      <w:pPr>
        <w:keepNext/>
        <w:rPr>
          <w:rFonts w:ascii="Gill Sans MT" w:eastAsia="MS Mincho" w:hAnsi="Gill Sans MT" w:cs="Arial"/>
          <w:i/>
          <w:iCs/>
          <w:color w:val="666666"/>
          <w:sz w:val="20"/>
          <w:szCs w:val="20"/>
          <w:lang w:val="en-GB" w:eastAsia="ja-JP"/>
        </w:rPr>
      </w:pPr>
    </w:p>
    <w:p w14:paraId="36A06B29" w14:textId="77777777" w:rsidR="00FF2C44" w:rsidRPr="007512E0" w:rsidRDefault="00FF2C44" w:rsidP="00FF2C44">
      <w:pPr>
        <w:ind w:left="420"/>
        <w:rPr>
          <w:rFonts w:ascii="Gill Sans MT" w:hAnsi="Gill Sans MT"/>
          <w:b/>
        </w:rPr>
      </w:pPr>
    </w:p>
    <w:tbl>
      <w:tblPr>
        <w:tblW w:w="13040" w:type="dxa"/>
        <w:tblLayout w:type="fixed"/>
        <w:tblCellMar>
          <w:left w:w="0" w:type="dxa"/>
          <w:right w:w="0" w:type="dxa"/>
        </w:tblCellMar>
        <w:tblLook w:val="04A0" w:firstRow="1" w:lastRow="0" w:firstColumn="1" w:lastColumn="0" w:noHBand="0" w:noVBand="1"/>
      </w:tblPr>
      <w:tblGrid>
        <w:gridCol w:w="980"/>
        <w:gridCol w:w="3960"/>
        <w:gridCol w:w="1980"/>
        <w:gridCol w:w="1710"/>
        <w:gridCol w:w="1800"/>
        <w:gridCol w:w="2610"/>
      </w:tblGrid>
      <w:tr w:rsidR="00FF2C44" w:rsidRPr="00D058EB" w14:paraId="7D3A82BF" w14:textId="77777777" w:rsidTr="00924679">
        <w:trPr>
          <w:trHeight w:val="497"/>
        </w:trPr>
        <w:tc>
          <w:tcPr>
            <w:tcW w:w="98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433BD2B8" w14:textId="77777777" w:rsidR="00FF2C44" w:rsidRPr="00D058EB" w:rsidRDefault="00FF2C44" w:rsidP="00924679">
            <w:pPr>
              <w:ind w:left="252"/>
              <w:rPr>
                <w:rFonts w:ascii="Gill Sans MT" w:hAnsi="Gill Sans MT"/>
                <w:b/>
                <w:sz w:val="22"/>
                <w:szCs w:val="22"/>
              </w:rPr>
            </w:pPr>
            <w:r w:rsidRPr="00D058EB">
              <w:rPr>
                <w:rFonts w:ascii="Gill Sans MT" w:hAnsi="Gill Sans MT"/>
                <w:b/>
                <w:sz w:val="22"/>
                <w:szCs w:val="22"/>
              </w:rPr>
              <w:t>S/No</w:t>
            </w:r>
          </w:p>
        </w:tc>
        <w:tc>
          <w:tcPr>
            <w:tcW w:w="396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690FB9FA"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Indicators</w:t>
            </w:r>
          </w:p>
        </w:tc>
        <w:tc>
          <w:tcPr>
            <w:tcW w:w="198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1B5EA38F"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Baseline (2017)</w:t>
            </w:r>
          </w:p>
        </w:tc>
        <w:tc>
          <w:tcPr>
            <w:tcW w:w="171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18B56278"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Target</w:t>
            </w:r>
          </w:p>
          <w:p w14:paraId="018F4DF2"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(2018)</w:t>
            </w:r>
          </w:p>
        </w:tc>
        <w:tc>
          <w:tcPr>
            <w:tcW w:w="180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71ADE0CD"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Results Achieved</w:t>
            </w:r>
          </w:p>
          <w:p w14:paraId="369618E7"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(2018 Q2)</w:t>
            </w:r>
          </w:p>
          <w:p w14:paraId="374621AC"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 xml:space="preserve"> </w:t>
            </w:r>
          </w:p>
        </w:tc>
        <w:tc>
          <w:tcPr>
            <w:tcW w:w="2610" w:type="dxa"/>
            <w:tcBorders>
              <w:top w:val="single" w:sz="8" w:space="0" w:color="000000"/>
              <w:left w:val="single" w:sz="8" w:space="0" w:color="000000"/>
              <w:bottom w:val="single" w:sz="8" w:space="0" w:color="000000"/>
              <w:right w:val="single" w:sz="8" w:space="0" w:color="000000"/>
            </w:tcBorders>
            <w:shd w:val="clear" w:color="auto" w:fill="002A6C"/>
            <w:tcMar>
              <w:top w:w="15" w:type="dxa"/>
              <w:left w:w="40" w:type="dxa"/>
              <w:bottom w:w="0" w:type="dxa"/>
              <w:right w:w="40" w:type="dxa"/>
            </w:tcMar>
            <w:hideMark/>
          </w:tcPr>
          <w:p w14:paraId="18868F77" w14:textId="77777777" w:rsidR="00FF2C44" w:rsidRPr="00D058EB" w:rsidRDefault="00FF2C44" w:rsidP="00B452C5">
            <w:pPr>
              <w:ind w:left="420"/>
              <w:rPr>
                <w:rFonts w:ascii="Gill Sans MT" w:hAnsi="Gill Sans MT"/>
                <w:b/>
                <w:sz w:val="22"/>
                <w:szCs w:val="22"/>
              </w:rPr>
            </w:pPr>
            <w:r w:rsidRPr="00D058EB">
              <w:rPr>
                <w:rFonts w:ascii="Gill Sans MT" w:hAnsi="Gill Sans MT"/>
                <w:b/>
                <w:sz w:val="22"/>
                <w:szCs w:val="22"/>
              </w:rPr>
              <w:t>Comment</w:t>
            </w:r>
          </w:p>
        </w:tc>
      </w:tr>
      <w:tr w:rsidR="00A732AD" w:rsidRPr="00D058EB" w14:paraId="59FFBDCC" w14:textId="77777777" w:rsidTr="00924679">
        <w:trPr>
          <w:trHeight w:val="1661"/>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48B6D445" w14:textId="0B5C6C09" w:rsidR="00A732AD" w:rsidRPr="00D058EB" w:rsidRDefault="00A732AD" w:rsidP="00924679">
            <w:pPr>
              <w:ind w:left="252"/>
              <w:rPr>
                <w:rFonts w:ascii="Gill Sans MT" w:hAnsi="Gill Sans MT"/>
                <w:sz w:val="22"/>
                <w:szCs w:val="22"/>
              </w:rPr>
            </w:pPr>
            <w:r w:rsidRPr="00D058EB">
              <w:rPr>
                <w:rFonts w:ascii="Gill Sans MT" w:eastAsia="Gill Sans MT" w:hAnsi="Gill Sans MT"/>
                <w:color w:val="000000"/>
                <w:sz w:val="22"/>
                <w:szCs w:val="22"/>
              </w:rPr>
              <w:t>1</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28FA30B6" w14:textId="408976DC" w:rsidR="00A732AD" w:rsidRPr="00D058EB" w:rsidRDefault="00A732AD" w:rsidP="00A732AD">
            <w:pPr>
              <w:rPr>
                <w:rFonts w:ascii="Gill Sans MT" w:hAnsi="Gill Sans MT"/>
                <w:sz w:val="22"/>
                <w:szCs w:val="22"/>
              </w:rPr>
            </w:pPr>
            <w:r w:rsidRPr="00D058EB">
              <w:rPr>
                <w:rFonts w:ascii="Gill Sans MT" w:eastAsia="Gill Sans MT" w:hAnsi="Gill Sans MT"/>
                <w:color w:val="000000"/>
                <w:spacing w:val="-2"/>
                <w:sz w:val="22"/>
                <w:szCs w:val="22"/>
              </w:rPr>
              <w:t>Number of states with clear action plans on TB into BP based on generated evidence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32AAD07" w14:textId="1A57CED2" w:rsidR="00A732AD" w:rsidRPr="00D058EB" w:rsidRDefault="00A732AD" w:rsidP="00A732AD">
            <w:pPr>
              <w:rPr>
                <w:rFonts w:ascii="Gill Sans MT" w:hAnsi="Gill Sans MT"/>
                <w:sz w:val="22"/>
                <w:szCs w:val="22"/>
              </w:rPr>
            </w:pPr>
            <w:r w:rsidRPr="00D058EB">
              <w:rPr>
                <w:rFonts w:ascii="Gill Sans MT" w:eastAsia="Gill Sans MT" w:hAnsi="Gill Sans MT"/>
                <w:color w:val="000000"/>
                <w:sz w:val="22"/>
                <w:szCs w:val="22"/>
              </w:rPr>
              <w:t>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D5C48BF" w14:textId="3F648DEF" w:rsidR="00A732AD" w:rsidRPr="00205CDE" w:rsidRDefault="00A732AD"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785F85A6" w14:textId="484E5C2F" w:rsidR="00F612E6" w:rsidRPr="00205CDE" w:rsidRDefault="00F612E6" w:rsidP="00205CDE">
            <w:pPr>
              <w:rPr>
                <w:rFonts w:ascii="Gill Sans MT" w:eastAsia="Gill Sans MT" w:hAnsi="Gill Sans MT"/>
                <w:color w:val="000000"/>
                <w:sz w:val="22"/>
                <w:szCs w:val="22"/>
              </w:rPr>
            </w:pPr>
            <w:r w:rsidRPr="00205CDE">
              <w:rPr>
                <w:rFonts w:ascii="Gill Sans MT" w:eastAsia="Gill Sans MT" w:hAnsi="Gill Sans MT"/>
                <w:color w:val="000000"/>
                <w:sz w:val="22"/>
                <w:szCs w:val="22"/>
              </w:rPr>
              <w:t>3</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3972F57" w14:textId="77777777" w:rsidR="00A732AD" w:rsidRPr="00D058EB" w:rsidRDefault="00A732AD" w:rsidP="00A732AD">
            <w:pPr>
              <w:ind w:left="420"/>
              <w:rPr>
                <w:rFonts w:ascii="Gill Sans MT" w:hAnsi="Gill Sans MT"/>
                <w:sz w:val="22"/>
                <w:szCs w:val="22"/>
              </w:rPr>
            </w:pPr>
          </w:p>
        </w:tc>
      </w:tr>
      <w:tr w:rsidR="00A732AD" w:rsidRPr="00D058EB" w14:paraId="2C525E4D" w14:textId="77777777" w:rsidTr="00924679">
        <w:trPr>
          <w:trHeight w:val="1489"/>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432126DB" w14:textId="7AD212A5" w:rsidR="00A732AD" w:rsidRPr="00D058EB" w:rsidRDefault="00A732AD" w:rsidP="00924679">
            <w:pPr>
              <w:ind w:left="252"/>
              <w:rPr>
                <w:rFonts w:ascii="Gill Sans MT" w:hAnsi="Gill Sans MT"/>
                <w:sz w:val="22"/>
                <w:szCs w:val="22"/>
              </w:rPr>
            </w:pPr>
            <w:r w:rsidRPr="00D058EB">
              <w:rPr>
                <w:rFonts w:ascii="Gill Sans MT" w:eastAsia="Gill Sans MT" w:hAnsi="Gill Sans MT"/>
                <w:color w:val="000000"/>
                <w:sz w:val="22"/>
                <w:szCs w:val="22"/>
              </w:rPr>
              <w:t>2</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9DC810A" w14:textId="056F1343" w:rsidR="00A732AD" w:rsidRPr="00D058EB" w:rsidRDefault="00A732AD" w:rsidP="00A732AD">
            <w:pPr>
              <w:rPr>
                <w:rFonts w:ascii="Gill Sans MT" w:hAnsi="Gill Sans MT"/>
                <w:sz w:val="22"/>
                <w:szCs w:val="22"/>
              </w:rPr>
            </w:pPr>
            <w:r w:rsidRPr="00D058EB">
              <w:rPr>
                <w:rFonts w:ascii="Gill Sans MT" w:eastAsia="Gill Sans MT" w:hAnsi="Gill Sans MT"/>
                <w:color w:val="000000"/>
                <w:spacing w:val="-3"/>
                <w:sz w:val="22"/>
                <w:szCs w:val="22"/>
              </w:rPr>
              <w:t>Number of Health Insurance Schemes with TB services included in their benefit packages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9B1E8E5" w14:textId="66F9C682" w:rsidR="00A732AD" w:rsidRPr="00D058EB" w:rsidRDefault="00A732AD" w:rsidP="00A732AD">
            <w:pPr>
              <w:rPr>
                <w:rFonts w:ascii="Gill Sans MT" w:hAnsi="Gill Sans MT"/>
                <w:sz w:val="22"/>
                <w:szCs w:val="22"/>
              </w:rPr>
            </w:pPr>
            <w:r w:rsidRPr="00D058EB">
              <w:rPr>
                <w:rFonts w:ascii="Gill Sans MT" w:eastAsia="Gill Sans MT" w:hAnsi="Gill Sans MT"/>
                <w:color w:val="000000"/>
                <w:sz w:val="22"/>
                <w:szCs w:val="22"/>
              </w:rPr>
              <w:t>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3BB82EF" w14:textId="174167DC" w:rsidR="00A732AD" w:rsidRPr="00205CDE" w:rsidRDefault="00A732AD"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B9ABCF3" w14:textId="2871D5A8" w:rsidR="00F612E6" w:rsidRPr="00205CDE" w:rsidRDefault="00F612E6" w:rsidP="00205CDE">
            <w:pPr>
              <w:rPr>
                <w:rFonts w:ascii="Gill Sans MT" w:eastAsia="Gill Sans MT" w:hAnsi="Gill Sans MT"/>
                <w:color w:val="000000"/>
                <w:sz w:val="22"/>
                <w:szCs w:val="22"/>
              </w:rPr>
            </w:pPr>
            <w:r w:rsidRPr="00205CDE">
              <w:rPr>
                <w:rFonts w:ascii="Gill Sans MT" w:eastAsia="Gill Sans MT" w:hAnsi="Gill Sans MT"/>
                <w:color w:val="000000"/>
                <w:sz w:val="22"/>
                <w:szCs w:val="22"/>
              </w:rPr>
              <w:t>2</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vAlign w:val="center"/>
          </w:tcPr>
          <w:p w14:paraId="0A4FA3FA" w14:textId="2E6EE002" w:rsidR="00A732AD" w:rsidRPr="00D058EB" w:rsidRDefault="00A732AD" w:rsidP="00A732AD">
            <w:pPr>
              <w:ind w:left="59"/>
              <w:rPr>
                <w:rFonts w:ascii="Gill Sans MT" w:hAnsi="Gill Sans MT"/>
                <w:sz w:val="22"/>
                <w:szCs w:val="22"/>
              </w:rPr>
            </w:pPr>
            <w:r w:rsidRPr="00D058EB">
              <w:rPr>
                <w:rFonts w:ascii="Gill Sans MT" w:eastAsia="Gill Sans MT" w:hAnsi="Gill Sans MT"/>
                <w:color w:val="000000"/>
                <w:sz w:val="22"/>
                <w:szCs w:val="22"/>
              </w:rPr>
              <w:t>This will include the 3 supported states and federal level schemes. The target TB activities to be included will be the recommended complement of TB services as determined by NTBLP</w:t>
            </w:r>
          </w:p>
        </w:tc>
      </w:tr>
      <w:tr w:rsidR="00A732AD" w:rsidRPr="00D058EB" w14:paraId="705EA72D" w14:textId="77777777" w:rsidTr="00924679">
        <w:trPr>
          <w:trHeight w:val="248"/>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6EF87774" w14:textId="4415DEF8" w:rsidR="00A732AD" w:rsidRPr="00D058EB" w:rsidRDefault="00A732AD" w:rsidP="00924679">
            <w:pPr>
              <w:ind w:left="252"/>
              <w:rPr>
                <w:rFonts w:ascii="Gill Sans MT" w:hAnsi="Gill Sans MT"/>
                <w:sz w:val="22"/>
                <w:szCs w:val="22"/>
              </w:rPr>
            </w:pPr>
            <w:r w:rsidRPr="00D058EB">
              <w:rPr>
                <w:rFonts w:ascii="Gill Sans MT" w:eastAsia="Gill Sans MT" w:hAnsi="Gill Sans MT"/>
                <w:color w:val="000000"/>
                <w:sz w:val="22"/>
                <w:szCs w:val="22"/>
              </w:rPr>
              <w:t>3</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4D0B81EB" w14:textId="2582E020" w:rsidR="00A732AD" w:rsidRPr="00D058EB" w:rsidRDefault="00A732AD" w:rsidP="00A732AD">
            <w:pPr>
              <w:rPr>
                <w:rFonts w:ascii="Gill Sans MT" w:hAnsi="Gill Sans MT"/>
                <w:sz w:val="22"/>
                <w:szCs w:val="22"/>
              </w:rPr>
            </w:pPr>
            <w:r w:rsidRPr="00D058EB">
              <w:rPr>
                <w:rFonts w:ascii="Gill Sans MT" w:eastAsia="Gill Sans MT" w:hAnsi="Gill Sans MT"/>
                <w:color w:val="000000"/>
                <w:sz w:val="22"/>
                <w:szCs w:val="22"/>
              </w:rPr>
              <w:t>Number of Health Insurance Schemes delivering TB services through the scheme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06E66F3D" w14:textId="2651DA8A" w:rsidR="00A732AD" w:rsidRPr="00D058EB" w:rsidRDefault="00A732AD" w:rsidP="00A732AD">
            <w:pPr>
              <w:rPr>
                <w:rFonts w:ascii="Gill Sans MT" w:hAnsi="Gill Sans MT"/>
                <w:b/>
                <w:sz w:val="22"/>
                <w:szCs w:val="22"/>
              </w:rPr>
            </w:pPr>
            <w:r w:rsidRPr="00D058EB">
              <w:rPr>
                <w:rFonts w:ascii="Gill Sans MT" w:eastAsia="Gill Sans MT" w:hAnsi="Gill Sans MT"/>
                <w:color w:val="000000"/>
                <w:sz w:val="22"/>
                <w:szCs w:val="22"/>
              </w:rPr>
              <w:t>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hideMark/>
          </w:tcPr>
          <w:p w14:paraId="51462FF4" w14:textId="17B4F8C2" w:rsidR="00A732AD" w:rsidRPr="00205CDE" w:rsidRDefault="00A732AD"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CAA97B5" w14:textId="39045EFE" w:rsidR="00A732AD" w:rsidRPr="00205CDE" w:rsidRDefault="00AD1FCA" w:rsidP="00205CDE">
            <w:pPr>
              <w:rPr>
                <w:rFonts w:ascii="Gill Sans MT" w:eastAsia="Gill Sans MT" w:hAnsi="Gill Sans MT"/>
                <w:color w:val="000000"/>
                <w:sz w:val="22"/>
                <w:szCs w:val="22"/>
              </w:rPr>
            </w:pPr>
            <w:r w:rsidRPr="00205CDE">
              <w:rPr>
                <w:rFonts w:ascii="Gill Sans MT" w:eastAsia="Gill Sans MT" w:hAnsi="Gill Sans MT"/>
                <w:color w:val="000000"/>
                <w:sz w:val="22"/>
                <w:szCs w:val="22"/>
              </w:rPr>
              <w:t>0</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78ABC18" w14:textId="77BD192D" w:rsidR="00A732AD" w:rsidRPr="00D058EB" w:rsidRDefault="00AD1FCA" w:rsidP="00AD1FCA">
            <w:pPr>
              <w:rPr>
                <w:rFonts w:ascii="Gill Sans MT" w:hAnsi="Gill Sans MT"/>
                <w:sz w:val="22"/>
                <w:szCs w:val="22"/>
              </w:rPr>
            </w:pPr>
            <w:r w:rsidRPr="00D058EB">
              <w:rPr>
                <w:rFonts w:ascii="Gill Sans MT" w:hAnsi="Gill Sans MT"/>
                <w:sz w:val="22"/>
                <w:szCs w:val="22"/>
              </w:rPr>
              <w:t>The scheme is yet to commence in all the supported states</w:t>
            </w:r>
          </w:p>
        </w:tc>
      </w:tr>
      <w:tr w:rsidR="00A732AD" w:rsidRPr="00D058EB" w14:paraId="19568D50" w14:textId="77777777" w:rsidTr="00924679">
        <w:trPr>
          <w:trHeight w:val="248"/>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7A406DF8" w14:textId="416120D3" w:rsidR="00A732AD" w:rsidRPr="00D058EB" w:rsidRDefault="00A732AD" w:rsidP="00924679">
            <w:pPr>
              <w:ind w:left="252"/>
              <w:rPr>
                <w:rFonts w:ascii="Gill Sans MT" w:hAnsi="Gill Sans MT"/>
                <w:sz w:val="22"/>
                <w:szCs w:val="22"/>
              </w:rPr>
            </w:pPr>
            <w:r w:rsidRPr="00D058EB">
              <w:rPr>
                <w:rFonts w:ascii="Gill Sans MT" w:eastAsia="Gill Sans MT" w:hAnsi="Gill Sans MT"/>
                <w:color w:val="000000"/>
                <w:sz w:val="22"/>
                <w:szCs w:val="22"/>
              </w:rPr>
              <w:t>4</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4C7B06B" w14:textId="0046B0F0" w:rsidR="00A732AD" w:rsidRPr="00D058EB" w:rsidRDefault="00A732AD" w:rsidP="00A732AD">
            <w:pPr>
              <w:rPr>
                <w:rFonts w:ascii="Gill Sans MT" w:hAnsi="Gill Sans MT"/>
                <w:sz w:val="22"/>
                <w:szCs w:val="22"/>
              </w:rPr>
            </w:pPr>
            <w:r w:rsidRPr="00D058EB">
              <w:rPr>
                <w:rFonts w:ascii="Gill Sans MT" w:eastAsia="Gill Sans MT" w:hAnsi="Gill Sans MT"/>
                <w:color w:val="000000"/>
                <w:sz w:val="22"/>
                <w:szCs w:val="22"/>
              </w:rPr>
              <w:t>Number of People with TB receiving TB services under the health Insurance Schemes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BC7ACF2" w14:textId="6C51F0BE" w:rsidR="00A732AD" w:rsidRPr="00D058EB" w:rsidRDefault="00A732AD" w:rsidP="00205CDE">
            <w:pPr>
              <w:rPr>
                <w:rFonts w:ascii="Gill Sans MT" w:hAnsi="Gill Sans MT"/>
                <w:bCs/>
                <w:sz w:val="22"/>
                <w:szCs w:val="22"/>
              </w:rPr>
            </w:pPr>
            <w:r w:rsidRPr="00D058EB">
              <w:rPr>
                <w:rFonts w:ascii="Gill Sans MT" w:eastAsia="Gill Sans MT" w:hAnsi="Gill Sans MT"/>
                <w:color w:val="000000"/>
                <w:sz w:val="22"/>
                <w:szCs w:val="22"/>
              </w:rPr>
              <w:t>0</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642A2F8" w14:textId="38C208ED" w:rsidR="00A732AD" w:rsidRPr="00205CDE" w:rsidRDefault="00A732AD"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TBD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0572E2E2" w14:textId="305E310B" w:rsidR="00A732AD" w:rsidRPr="00205CDE" w:rsidRDefault="00A732AD" w:rsidP="00205CDE">
            <w:pPr>
              <w:rPr>
                <w:rFonts w:ascii="Gill Sans MT" w:eastAsia="Gill Sans MT" w:hAnsi="Gill Sans MT"/>
                <w:color w:val="000000"/>
                <w:sz w:val="22"/>
                <w:szCs w:val="22"/>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376A2F6" w14:textId="79012F42" w:rsidR="00A732AD" w:rsidRPr="00D058EB" w:rsidRDefault="00A732AD" w:rsidP="00A732AD">
            <w:pPr>
              <w:rPr>
                <w:rFonts w:ascii="Gill Sans MT" w:hAnsi="Gill Sans MT"/>
                <w:b/>
                <w:sz w:val="22"/>
                <w:szCs w:val="22"/>
              </w:rPr>
            </w:pPr>
            <w:r w:rsidRPr="00D058EB">
              <w:rPr>
                <w:rFonts w:ascii="Gill Sans MT" w:eastAsia="Gill Sans MT" w:hAnsi="Gill Sans MT"/>
                <w:color w:val="000000"/>
                <w:spacing w:val="-1"/>
                <w:sz w:val="22"/>
                <w:szCs w:val="22"/>
              </w:rPr>
              <w:t xml:space="preserve">Numbers will be determined from </w:t>
            </w:r>
            <w:r w:rsidR="00D058EB" w:rsidRPr="00D058EB">
              <w:rPr>
                <w:rFonts w:ascii="Gill Sans MT" w:eastAsia="Gill Sans MT" w:hAnsi="Gill Sans MT"/>
                <w:color w:val="000000"/>
                <w:spacing w:val="-1"/>
                <w:sz w:val="22"/>
                <w:szCs w:val="22"/>
              </w:rPr>
              <w:t xml:space="preserve">yet-to be-completed </w:t>
            </w:r>
            <w:r w:rsidRPr="00D058EB">
              <w:rPr>
                <w:rFonts w:ascii="Gill Sans MT" w:eastAsia="Gill Sans MT" w:hAnsi="Gill Sans MT"/>
                <w:color w:val="000000"/>
                <w:spacing w:val="-1"/>
                <w:sz w:val="22"/>
                <w:szCs w:val="22"/>
              </w:rPr>
              <w:t>situational analysis and appropriate targets will be set</w:t>
            </w:r>
          </w:p>
        </w:tc>
      </w:tr>
      <w:tr w:rsidR="00D058EB" w:rsidRPr="00D058EB" w14:paraId="6B70BBA4" w14:textId="77777777" w:rsidTr="00924679">
        <w:trPr>
          <w:trHeight w:val="248"/>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877F6A7" w14:textId="32FE9964" w:rsidR="00D058EB" w:rsidRPr="00D058EB" w:rsidRDefault="00D058EB" w:rsidP="00924679">
            <w:pPr>
              <w:ind w:left="252"/>
              <w:rPr>
                <w:rFonts w:ascii="Gill Sans MT" w:hAnsi="Gill Sans MT"/>
                <w:b/>
                <w:bCs/>
                <w:sz w:val="22"/>
                <w:szCs w:val="22"/>
              </w:rPr>
            </w:pPr>
            <w:r w:rsidRPr="00D058EB">
              <w:rPr>
                <w:rFonts w:ascii="Gill Sans MT" w:eastAsia="Gill Sans MT" w:hAnsi="Gill Sans MT"/>
                <w:color w:val="000000"/>
                <w:sz w:val="22"/>
                <w:szCs w:val="22"/>
              </w:rPr>
              <w:lastRenderedPageBreak/>
              <w:t>5</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1D3E2E2D" w14:textId="6C4F5FA1" w:rsidR="00D058EB" w:rsidRPr="00D058EB" w:rsidRDefault="00D058EB" w:rsidP="00D058EB">
            <w:pPr>
              <w:rPr>
                <w:rFonts w:ascii="Gill Sans MT" w:hAnsi="Gill Sans MT"/>
                <w:b/>
                <w:bCs/>
                <w:sz w:val="22"/>
                <w:szCs w:val="22"/>
              </w:rPr>
            </w:pPr>
            <w:r w:rsidRPr="00D058EB">
              <w:rPr>
                <w:rFonts w:ascii="Gill Sans MT" w:eastAsia="Gill Sans MT" w:hAnsi="Gill Sans MT"/>
                <w:color w:val="000000"/>
                <w:spacing w:val="-2"/>
                <w:sz w:val="22"/>
                <w:szCs w:val="22"/>
              </w:rPr>
              <w:t>Percentage increase in public budget allocated to TB services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42247097" w14:textId="77777777" w:rsidR="00D058EB" w:rsidRDefault="00085B31" w:rsidP="00085B31">
            <w:pPr>
              <w:ind w:left="-17" w:firstLine="17"/>
              <w:rPr>
                <w:rFonts w:ascii="Gill Sans MT" w:eastAsia="Gill Sans MT" w:hAnsi="Gill Sans MT"/>
                <w:color w:val="000000"/>
                <w:sz w:val="22"/>
                <w:szCs w:val="22"/>
              </w:rPr>
            </w:pPr>
            <w:r>
              <w:rPr>
                <w:rFonts w:ascii="Gill Sans MT" w:eastAsia="Gill Sans MT" w:hAnsi="Gill Sans MT"/>
                <w:color w:val="000000"/>
                <w:sz w:val="22"/>
                <w:szCs w:val="22"/>
              </w:rPr>
              <w:t>Lagos- $ 846,667</w:t>
            </w:r>
          </w:p>
          <w:p w14:paraId="3DB24964" w14:textId="77777777" w:rsidR="00085B31" w:rsidRDefault="00085B31" w:rsidP="00085B31">
            <w:pPr>
              <w:ind w:left="-17" w:firstLine="17"/>
              <w:rPr>
                <w:rFonts w:ascii="Gill Sans MT" w:eastAsia="Gill Sans MT" w:hAnsi="Gill Sans MT"/>
                <w:color w:val="000000"/>
                <w:sz w:val="22"/>
                <w:szCs w:val="22"/>
              </w:rPr>
            </w:pPr>
            <w:r>
              <w:rPr>
                <w:rFonts w:ascii="Gill Sans MT" w:eastAsia="Gill Sans MT" w:hAnsi="Gill Sans MT"/>
                <w:color w:val="000000"/>
                <w:sz w:val="22"/>
                <w:szCs w:val="22"/>
              </w:rPr>
              <w:t>Cross-River- $0</w:t>
            </w:r>
          </w:p>
          <w:p w14:paraId="757E2F17" w14:textId="7BB644C3" w:rsidR="00085B31" w:rsidRPr="00D058EB" w:rsidRDefault="00085B31" w:rsidP="00085B31">
            <w:pPr>
              <w:ind w:left="-17" w:firstLine="17"/>
              <w:rPr>
                <w:rFonts w:ascii="Gill Sans MT" w:hAnsi="Gill Sans MT"/>
                <w:b/>
                <w:bCs/>
                <w:sz w:val="22"/>
                <w:szCs w:val="22"/>
              </w:rPr>
            </w:pPr>
            <w:r>
              <w:rPr>
                <w:rFonts w:ascii="Gill Sans MT" w:eastAsia="Gill Sans MT" w:hAnsi="Gill Sans MT"/>
                <w:color w:val="000000"/>
                <w:sz w:val="22"/>
                <w:szCs w:val="22"/>
              </w:rPr>
              <w:t>Kano- $33,333</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7069C2A1" w14:textId="77777777" w:rsidR="00D058EB" w:rsidRDefault="00085B31" w:rsidP="00205CDE">
            <w:pPr>
              <w:rPr>
                <w:rFonts w:ascii="Gill Sans MT" w:eastAsia="Gill Sans MT" w:hAnsi="Gill Sans MT"/>
                <w:color w:val="000000"/>
                <w:sz w:val="22"/>
                <w:szCs w:val="22"/>
              </w:rPr>
            </w:pPr>
            <w:r>
              <w:rPr>
                <w:rFonts w:ascii="Gill Sans MT" w:eastAsia="Gill Sans MT" w:hAnsi="Gill Sans MT"/>
                <w:color w:val="000000"/>
                <w:sz w:val="22"/>
                <w:szCs w:val="22"/>
              </w:rPr>
              <w:t>Lagos- 25%</w:t>
            </w:r>
          </w:p>
          <w:p w14:paraId="245CA063" w14:textId="77777777" w:rsidR="00085B31" w:rsidRDefault="00085B31" w:rsidP="00205CDE">
            <w:pPr>
              <w:rPr>
                <w:rFonts w:ascii="Gill Sans MT" w:eastAsia="Gill Sans MT" w:hAnsi="Gill Sans MT"/>
                <w:color w:val="000000"/>
                <w:sz w:val="22"/>
                <w:szCs w:val="22"/>
              </w:rPr>
            </w:pPr>
            <w:r>
              <w:rPr>
                <w:rFonts w:ascii="Gill Sans MT" w:eastAsia="Gill Sans MT" w:hAnsi="Gill Sans MT"/>
                <w:color w:val="000000"/>
                <w:sz w:val="22"/>
                <w:szCs w:val="22"/>
              </w:rPr>
              <w:t>CRS- 10%</w:t>
            </w:r>
          </w:p>
          <w:p w14:paraId="04E16EC9" w14:textId="5CB7FE68" w:rsidR="00085B31" w:rsidRPr="00205CDE" w:rsidRDefault="00085B31" w:rsidP="00205CDE">
            <w:pPr>
              <w:rPr>
                <w:rFonts w:ascii="Gill Sans MT" w:eastAsia="Gill Sans MT" w:hAnsi="Gill Sans MT"/>
                <w:color w:val="000000"/>
                <w:sz w:val="22"/>
                <w:szCs w:val="22"/>
              </w:rPr>
            </w:pPr>
            <w:r>
              <w:rPr>
                <w:rFonts w:ascii="Gill Sans MT" w:eastAsia="Gill Sans MT" w:hAnsi="Gill Sans MT"/>
                <w:color w:val="000000"/>
                <w:sz w:val="22"/>
                <w:szCs w:val="22"/>
              </w:rPr>
              <w:t>Kano-25%</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5763B803" w14:textId="29283367" w:rsidR="00D058EB" w:rsidRPr="00205CDE" w:rsidRDefault="00D058EB" w:rsidP="00D058EB">
            <w:pPr>
              <w:rPr>
                <w:rFonts w:ascii="Gill Sans MT" w:eastAsia="Gill Sans MT" w:hAnsi="Gill Sans MT"/>
                <w:color w:val="000000"/>
                <w:sz w:val="22"/>
                <w:szCs w:val="22"/>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7971E43" w14:textId="39DB7968" w:rsidR="00D058EB" w:rsidRPr="00D058EB" w:rsidRDefault="00D058EB" w:rsidP="00D058EB">
            <w:pPr>
              <w:rPr>
                <w:rFonts w:ascii="Gill Sans MT" w:hAnsi="Gill Sans MT"/>
                <w:b/>
                <w:sz w:val="22"/>
                <w:szCs w:val="22"/>
              </w:rPr>
            </w:pPr>
          </w:p>
        </w:tc>
      </w:tr>
      <w:tr w:rsidR="00D058EB" w:rsidRPr="00D058EB" w14:paraId="0BB3EA1A" w14:textId="77777777" w:rsidTr="00924679">
        <w:trPr>
          <w:trHeight w:val="248"/>
        </w:trPr>
        <w:tc>
          <w:tcPr>
            <w:tcW w:w="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5EDB7178" w14:textId="04E33423" w:rsidR="00D058EB" w:rsidRPr="00D058EB" w:rsidRDefault="00D058EB" w:rsidP="00924679">
            <w:pPr>
              <w:ind w:left="252"/>
              <w:rPr>
                <w:rFonts w:ascii="Gill Sans MT" w:hAnsi="Gill Sans MT"/>
                <w:b/>
                <w:bCs/>
                <w:sz w:val="22"/>
                <w:szCs w:val="22"/>
              </w:rPr>
            </w:pPr>
            <w:r w:rsidRPr="00D058EB">
              <w:rPr>
                <w:rFonts w:ascii="Gill Sans MT" w:eastAsia="Gill Sans MT" w:hAnsi="Gill Sans MT"/>
                <w:color w:val="000000"/>
                <w:sz w:val="22"/>
                <w:szCs w:val="22"/>
              </w:rPr>
              <w:t>6</w:t>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239D0234" w14:textId="53B6434B" w:rsidR="00D058EB" w:rsidRPr="00D058EB" w:rsidRDefault="00D058EB" w:rsidP="00D058EB">
            <w:pPr>
              <w:rPr>
                <w:rFonts w:ascii="Gill Sans MT" w:hAnsi="Gill Sans MT"/>
                <w:b/>
                <w:bCs/>
                <w:sz w:val="22"/>
                <w:szCs w:val="22"/>
              </w:rPr>
            </w:pPr>
            <w:r w:rsidRPr="00D058EB">
              <w:rPr>
                <w:rFonts w:ascii="Gill Sans MT" w:eastAsia="Gill Sans MT" w:hAnsi="Gill Sans MT"/>
                <w:color w:val="000000"/>
                <w:sz w:val="22"/>
                <w:szCs w:val="22"/>
              </w:rPr>
              <w:t>Percentage increase in public budget released to TB services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596A5729" w14:textId="5AA87220" w:rsidR="00D058EB" w:rsidRPr="00205CDE" w:rsidRDefault="00D058EB"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TBD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5F9EAAAA" w14:textId="0B2F20A0" w:rsidR="00D058EB" w:rsidRPr="00205CDE" w:rsidRDefault="00D058EB" w:rsidP="00205CDE">
            <w:pPr>
              <w:rPr>
                <w:rFonts w:ascii="Gill Sans MT" w:eastAsia="Gill Sans MT" w:hAnsi="Gill Sans MT"/>
                <w:color w:val="000000"/>
                <w:sz w:val="22"/>
                <w:szCs w:val="22"/>
              </w:rPr>
            </w:pPr>
            <w:r w:rsidRPr="00D058EB">
              <w:rPr>
                <w:rFonts w:ascii="Gill Sans MT" w:eastAsia="Gill Sans MT" w:hAnsi="Gill Sans MT"/>
                <w:color w:val="000000"/>
                <w:sz w:val="22"/>
                <w:szCs w:val="22"/>
              </w:rPr>
              <w:t>TBD</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650635BD" w14:textId="77777777" w:rsidR="00D058EB" w:rsidRPr="00205CDE" w:rsidRDefault="00D058EB" w:rsidP="00205CDE">
            <w:pPr>
              <w:rPr>
                <w:rFonts w:ascii="Gill Sans MT" w:eastAsia="Gill Sans MT" w:hAnsi="Gill Sans MT"/>
                <w:color w:val="000000"/>
                <w:sz w:val="22"/>
                <w:szCs w:val="22"/>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5" w:type="dxa"/>
              <w:left w:w="40" w:type="dxa"/>
              <w:bottom w:w="0" w:type="dxa"/>
              <w:right w:w="40" w:type="dxa"/>
            </w:tcMar>
          </w:tcPr>
          <w:p w14:paraId="3A4888C6" w14:textId="1F50DEAE" w:rsidR="00D058EB" w:rsidRPr="00D058EB" w:rsidRDefault="00D058EB" w:rsidP="00D058EB">
            <w:pPr>
              <w:rPr>
                <w:rFonts w:ascii="Gill Sans MT" w:hAnsi="Gill Sans MT"/>
                <w:b/>
                <w:sz w:val="22"/>
                <w:szCs w:val="22"/>
              </w:rPr>
            </w:pPr>
            <w:r w:rsidRPr="005031A8">
              <w:rPr>
                <w:rFonts w:ascii="Gill Sans MT" w:eastAsia="Gill Sans MT" w:hAnsi="Gill Sans MT"/>
                <w:color w:val="000000"/>
                <w:spacing w:val="-1"/>
                <w:sz w:val="22"/>
                <w:szCs w:val="22"/>
              </w:rPr>
              <w:t>Numbers will be determined from yet-to be-completed situational analysis and appropriate targets will be set</w:t>
            </w:r>
          </w:p>
        </w:tc>
      </w:tr>
    </w:tbl>
    <w:p w14:paraId="10289694" w14:textId="77777777" w:rsidR="00FF2C44" w:rsidRPr="007512E0" w:rsidRDefault="00FF2C44" w:rsidP="00FF2C44">
      <w:pPr>
        <w:ind w:left="420"/>
        <w:rPr>
          <w:rFonts w:ascii="Gill Sans MT" w:hAnsi="Gill Sans MT"/>
          <w:b/>
        </w:rPr>
        <w:sectPr w:rsidR="00FF2C44" w:rsidRPr="007512E0" w:rsidSect="009E6233">
          <w:pgSz w:w="15840" w:h="12240" w:orient="landscape" w:code="1"/>
          <w:pgMar w:top="1440" w:right="1440" w:bottom="1440" w:left="1440" w:header="0" w:footer="0" w:gutter="0"/>
          <w:pgNumType w:start="0"/>
          <w:cols w:space="720"/>
          <w:titlePg/>
          <w:docGrid w:linePitch="360"/>
        </w:sectPr>
      </w:pPr>
    </w:p>
    <w:p w14:paraId="0D0099F5" w14:textId="77777777" w:rsidR="009E6233" w:rsidRPr="00FF2C44" w:rsidRDefault="009E6233" w:rsidP="009E6233">
      <w:pPr>
        <w:pStyle w:val="Heading1"/>
      </w:pPr>
      <w:r w:rsidRPr="00FF2C44">
        <w:lastRenderedPageBreak/>
        <w:t>ACTIVITY IMPLEMENTATION PROGRESS</w:t>
      </w:r>
    </w:p>
    <w:p w14:paraId="37FFE70A" w14:textId="77777777" w:rsidR="00910007" w:rsidRPr="00FF2C44" w:rsidRDefault="00910007" w:rsidP="00F52FDA">
      <w:pPr>
        <w:pStyle w:val="Heading2"/>
        <w:numPr>
          <w:ilvl w:val="0"/>
          <w:numId w:val="0"/>
        </w:numPr>
      </w:pPr>
      <w:r w:rsidRPr="00FF2C44">
        <w:t xml:space="preserve">Progress Narrative </w:t>
      </w:r>
    </w:p>
    <w:p w14:paraId="72FBE591" w14:textId="32D518D3" w:rsidR="00910007" w:rsidRPr="00FF2C44" w:rsidRDefault="00910007" w:rsidP="00910007">
      <w:pPr>
        <w:pStyle w:val="1-Bullet1"/>
        <w:tabs>
          <w:tab w:val="clear" w:pos="432"/>
          <w:tab w:val="left" w:pos="-90"/>
        </w:tabs>
        <w:ind w:left="0"/>
      </w:pPr>
      <w:r w:rsidRPr="00FF2C44">
        <w:tab/>
      </w:r>
      <w:r w:rsidRPr="00FF2C44">
        <w:tab/>
        <w:t xml:space="preserve">In December 2017, a sustainable financing for TB workshop was held in Lagos involving key stakeholders from the national level and from six states: Lagos, Cross River, Kano, Rivers, Sokoto, and Bauchi. These stakeholders came from the NTBLCP, NHIS, </w:t>
      </w:r>
      <w:proofErr w:type="spellStart"/>
      <w:r w:rsidRPr="00FF2C44">
        <w:t>SMoH</w:t>
      </w:r>
      <w:proofErr w:type="spellEnd"/>
      <w:r w:rsidRPr="00FF2C44">
        <w:t xml:space="preserve">, TB state and LGA coordinators, SSHIS heads, and private sector and development partners. A general consensus was reached on the need for integrating TB into the health insurance schemes and DRM for TB. Roadmaps were developed for the states and national levels outlining action plans for TB budget advocacy, TB into Benefit Package (BP), and TB coordination and efficiency. Thereafter activities began at the state and federal level to implement the DRM for TB work plan. Key achievements are outlined below. </w:t>
      </w:r>
    </w:p>
    <w:p w14:paraId="0854E294" w14:textId="6F4F455E" w:rsidR="009E6233" w:rsidRPr="00FF2C44" w:rsidRDefault="009E6233" w:rsidP="00F52FDA">
      <w:pPr>
        <w:pStyle w:val="Heading2"/>
        <w:numPr>
          <w:ilvl w:val="0"/>
          <w:numId w:val="0"/>
        </w:numPr>
      </w:pPr>
      <w:r w:rsidRPr="00FF2C44">
        <w:t xml:space="preserve">Implementation Status </w:t>
      </w:r>
    </w:p>
    <w:p w14:paraId="358E069F" w14:textId="3426288D" w:rsidR="003F4110" w:rsidRPr="00FF2C44" w:rsidRDefault="00910007" w:rsidP="00910007">
      <w:pPr>
        <w:tabs>
          <w:tab w:val="left" w:pos="1152"/>
          <w:tab w:val="left" w:pos="1440"/>
        </w:tabs>
        <w:spacing w:before="120" w:after="120"/>
        <w:ind w:hanging="360"/>
        <w:rPr>
          <w:rFonts w:ascii="Gill Sans MT" w:hAnsi="Gill Sans MT" w:cs="Times New Roman"/>
          <w:noProof/>
          <w:snapToGrid w:val="0"/>
          <w:sz w:val="22"/>
          <w:szCs w:val="20"/>
        </w:rPr>
      </w:pPr>
      <w:bookmarkStart w:id="2" w:name="_Toc465936860"/>
      <w:r w:rsidRPr="00FF2C44">
        <w:rPr>
          <w:rFonts w:ascii="Gill Sans MT" w:hAnsi="Gill Sans MT" w:cs="Times New Roman"/>
          <w:b/>
          <w:bCs/>
          <w:noProof/>
          <w:snapToGrid w:val="0"/>
          <w:sz w:val="22"/>
          <w:szCs w:val="20"/>
        </w:rPr>
        <w:tab/>
      </w:r>
      <w:r w:rsidR="003F4110" w:rsidRPr="00FF2C44">
        <w:rPr>
          <w:rFonts w:ascii="Gill Sans MT" w:hAnsi="Gill Sans MT" w:cs="Times New Roman"/>
          <w:b/>
          <w:bCs/>
          <w:noProof/>
          <w:snapToGrid w:val="0"/>
          <w:sz w:val="22"/>
          <w:szCs w:val="20"/>
        </w:rPr>
        <w:t xml:space="preserve">Lagos: </w:t>
      </w:r>
      <w:r w:rsidR="003F4110" w:rsidRPr="00FF2C44">
        <w:rPr>
          <w:rFonts w:ascii="Gill Sans MT" w:hAnsi="Gill Sans MT" w:cs="Times New Roman"/>
          <w:noProof/>
          <w:snapToGrid w:val="0"/>
          <w:sz w:val="22"/>
          <w:szCs w:val="20"/>
        </w:rPr>
        <w:t xml:space="preserve">Key stakeholders from the TB control office, SMoH, and Lagos SSHIS were engaged and their buy-in obtained for the DRM for TB program. Stakeholders including the SMoH and HIV and TB agencies were further engaged for an expansion of the HIV DRM TWG to include TB and acceptance and agreement was received from all stakeholders. This multi-sectoral group will subsequently be known as the DRM TWG for HIV/TB DRM. An expansion meeting was held in March during which TOR were expanded to include DRM for TB activities. An engagement meeting with state actors and development partners for discussions on TB integration and development of an integration plan for TB into the benefit package of LASHMA is planned for Q3. HFG intends to support the state to work out “how” TB services can be provided under the health insurance scheme. This meeting intends to elicit acceptance by stakeholders and obtain input on how best the integration of TB into BP will be implemented. </w:t>
      </w:r>
    </w:p>
    <w:p w14:paraId="24A0C8F2" w14:textId="77777777" w:rsidR="003F4110" w:rsidRPr="00FF2C44" w:rsidRDefault="003F4110" w:rsidP="00910007">
      <w:pPr>
        <w:tabs>
          <w:tab w:val="left" w:pos="1152"/>
          <w:tab w:val="left" w:pos="1440"/>
        </w:tabs>
        <w:spacing w:after="120"/>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The actuarial analysis and costing of the benefit package including TB services is being conducted in order to determine the additional premium cost of including services in the benefit package. The current benefit package contains TB screening and treatment and the actuarial analysis will be extended to estimate the cost of multi-drug resistant TB in order to enable the stakeholders make an informed decision on what spectrum of TB services should be included. To ensure realistic cost estimates, real TB cost data were obtained from the NTBLCP through the Lagos State TB program manager. A draft report has been produced and is being reviewed. </w:t>
      </w:r>
    </w:p>
    <w:p w14:paraId="4749B4D2" w14:textId="77777777" w:rsidR="003F4110" w:rsidRPr="00FF2C44" w:rsidRDefault="003F4110" w:rsidP="00910007">
      <w:pPr>
        <w:tabs>
          <w:tab w:val="left" w:pos="1152"/>
          <w:tab w:val="left" w:pos="1440"/>
        </w:tabs>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HFG also supported Lagos in advocating for an improved budget allocation to TB in the 2018 budget. As a result, the proposed budget for TB in 2018 increased 65 percent with NGN419 million allocated to TB. The state also has begun a TB financing situational analysis and its findings will inform strategies and implementation for results. </w:t>
      </w:r>
    </w:p>
    <w:p w14:paraId="4929D00A" w14:textId="77777777" w:rsidR="00910007" w:rsidRPr="00FF2C44" w:rsidRDefault="00910007" w:rsidP="00910007">
      <w:pPr>
        <w:tabs>
          <w:tab w:val="left" w:pos="1152"/>
          <w:tab w:val="left" w:pos="1440"/>
        </w:tabs>
        <w:rPr>
          <w:rFonts w:ascii="Gill Sans MT" w:hAnsi="Gill Sans MT" w:cs="Times New Roman"/>
          <w:noProof/>
          <w:snapToGrid w:val="0"/>
          <w:sz w:val="22"/>
          <w:szCs w:val="20"/>
        </w:rPr>
      </w:pPr>
    </w:p>
    <w:p w14:paraId="71AAAC03" w14:textId="4A5F681C" w:rsidR="003F4110" w:rsidRPr="00FF2C44" w:rsidRDefault="00910007" w:rsidP="00910007">
      <w:pPr>
        <w:tabs>
          <w:tab w:val="left" w:pos="1152"/>
          <w:tab w:val="left" w:pos="1440"/>
        </w:tabs>
        <w:spacing w:after="120"/>
        <w:ind w:hanging="360"/>
        <w:rPr>
          <w:rFonts w:ascii="Gill Sans MT" w:hAnsi="Gill Sans MT" w:cs="Times New Roman"/>
          <w:noProof/>
          <w:snapToGrid w:val="0"/>
          <w:sz w:val="22"/>
          <w:szCs w:val="20"/>
        </w:rPr>
      </w:pPr>
      <w:r w:rsidRPr="00FF2C44">
        <w:rPr>
          <w:rFonts w:ascii="Gill Sans MT" w:hAnsi="Gill Sans MT" w:cs="Times New Roman"/>
          <w:b/>
          <w:bCs/>
          <w:noProof/>
          <w:snapToGrid w:val="0"/>
          <w:sz w:val="22"/>
          <w:szCs w:val="20"/>
        </w:rPr>
        <w:tab/>
      </w:r>
      <w:r w:rsidR="003F4110" w:rsidRPr="00FF2C44">
        <w:rPr>
          <w:rFonts w:ascii="Gill Sans MT" w:hAnsi="Gill Sans MT" w:cs="Times New Roman"/>
          <w:b/>
          <w:bCs/>
          <w:noProof/>
          <w:snapToGrid w:val="0"/>
          <w:sz w:val="22"/>
          <w:szCs w:val="20"/>
        </w:rPr>
        <w:t xml:space="preserve">Kano: </w:t>
      </w:r>
      <w:r w:rsidR="003F4110" w:rsidRPr="00FF2C44">
        <w:rPr>
          <w:rFonts w:ascii="Gill Sans MT" w:hAnsi="Gill Sans MT" w:cs="Times New Roman"/>
          <w:noProof/>
          <w:snapToGrid w:val="0"/>
          <w:sz w:val="22"/>
          <w:szCs w:val="20"/>
        </w:rPr>
        <w:t>On January 29, 2018, a kick-off meeting was held to formally introduce HFG and DRM for TB. The meeting involved stakeholders from different sectors such as SMoH, MOBP, MOF, MOJ, SHOA, KSCHMA, NHIS, CSOs, Emirate Council, Council of Ulamas, labor representatives, medical director guilds, WHO, and other partners. At this inception meeting, the stakeholders welcomed the intervention and promised to work together to achieve improved DRM for TB.</w:t>
      </w:r>
    </w:p>
    <w:p w14:paraId="3B95D31F" w14:textId="77777777" w:rsidR="003F4110" w:rsidRPr="00FF2C44" w:rsidRDefault="003F4110" w:rsidP="00910007">
      <w:pPr>
        <w:tabs>
          <w:tab w:val="left" w:pos="1152"/>
          <w:tab w:val="left" w:pos="1440"/>
        </w:tabs>
        <w:spacing w:after="120"/>
        <w:rPr>
          <w:rFonts w:ascii="Gill Sans MT" w:hAnsi="Gill Sans MT" w:cs="Times New Roman"/>
          <w:noProof/>
          <w:snapToGrid w:val="0"/>
          <w:sz w:val="22"/>
          <w:szCs w:val="20"/>
        </w:rPr>
      </w:pPr>
      <w:r w:rsidRPr="00FF2C44">
        <w:rPr>
          <w:rFonts w:ascii="Gill Sans MT" w:hAnsi="Gill Sans MT" w:cs="Times New Roman"/>
          <w:noProof/>
          <w:snapToGrid w:val="0"/>
          <w:sz w:val="22"/>
          <w:szCs w:val="20"/>
        </w:rPr>
        <w:lastRenderedPageBreak/>
        <w:t xml:space="preserve">Following the meeting, the Kano stakeholders began a situational analysis of TB control progress and financing, which will assess TB control epidemiological data and control progress, the financing situation and gaps, as well as the readiness of the Kano SSHIS to begin activities. This assessment is expected to be completed in March and will guide other support provided to the state for budget advocacy and TB into BP. Following the situational analysis, an evidence synthesis will be conducted to bring together the information generated, identify opportunities for increased spending on TB, and identify and leverage key stakeholders/institutions to translate the opportunities into More Money for TB and improved efficiency of TB spending. </w:t>
      </w:r>
    </w:p>
    <w:p w14:paraId="7DD1129E" w14:textId="77777777" w:rsidR="003F4110" w:rsidRPr="00FF2C44" w:rsidRDefault="003F4110" w:rsidP="00910007">
      <w:pPr>
        <w:tabs>
          <w:tab w:val="left" w:pos="1152"/>
          <w:tab w:val="left" w:pos="1440"/>
        </w:tabs>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Recognizing the need for multi-sectoral collaboration, the House Committee on Health (HCH) approved the formation of the DRM TWG with stakeholders from sectors involved in health financing decision making including the Ministries of Budget, Finance, Information, and Justice, the State House of Assembly, labor unions, GMD, CSOs, academia, community/religious leaders, etc. The TWG was inaugurated and HFG facilitated a training on basic health financing and DRM in order to ensure that they have the capacity to carry out their dedicated functions of mobilizing adequate domestic resources for TB and improving efficiency of TB spending. A roadmap of action was developed to guide planned health financing reforms in the state including improving domestic spending on TB and inclusion of TB into the benefit package as a sustainable mechanism of ensuring adequate financing of TB efforts. </w:t>
      </w:r>
    </w:p>
    <w:p w14:paraId="641EEF9D" w14:textId="77777777" w:rsidR="00910007" w:rsidRPr="00FF2C44" w:rsidRDefault="00910007" w:rsidP="00910007">
      <w:pPr>
        <w:tabs>
          <w:tab w:val="left" w:pos="1152"/>
          <w:tab w:val="left" w:pos="1440"/>
        </w:tabs>
        <w:rPr>
          <w:rFonts w:ascii="Gill Sans MT" w:hAnsi="Gill Sans MT" w:cs="Times New Roman"/>
          <w:noProof/>
          <w:snapToGrid w:val="0"/>
          <w:sz w:val="22"/>
          <w:szCs w:val="20"/>
        </w:rPr>
      </w:pPr>
    </w:p>
    <w:p w14:paraId="58C426BE" w14:textId="7477CD64" w:rsidR="003F4110" w:rsidRPr="00FF2C44" w:rsidRDefault="00910007" w:rsidP="00910007">
      <w:pPr>
        <w:tabs>
          <w:tab w:val="left" w:pos="1152"/>
          <w:tab w:val="left" w:pos="1440"/>
        </w:tabs>
        <w:spacing w:after="120"/>
        <w:ind w:hanging="360"/>
        <w:rPr>
          <w:rFonts w:ascii="Gill Sans MT" w:hAnsi="Gill Sans MT" w:cs="Times New Roman"/>
          <w:noProof/>
          <w:snapToGrid w:val="0"/>
          <w:sz w:val="22"/>
          <w:szCs w:val="20"/>
        </w:rPr>
      </w:pPr>
      <w:r w:rsidRPr="00FF2C44">
        <w:rPr>
          <w:rFonts w:ascii="Gill Sans MT" w:hAnsi="Gill Sans MT" w:cs="Times New Roman"/>
          <w:b/>
          <w:bCs/>
          <w:noProof/>
          <w:snapToGrid w:val="0"/>
          <w:sz w:val="22"/>
          <w:szCs w:val="20"/>
        </w:rPr>
        <w:tab/>
      </w:r>
      <w:r w:rsidR="003F4110" w:rsidRPr="00FF2C44">
        <w:rPr>
          <w:rFonts w:ascii="Gill Sans MT" w:hAnsi="Gill Sans MT" w:cs="Times New Roman"/>
          <w:b/>
          <w:bCs/>
          <w:noProof/>
          <w:snapToGrid w:val="0"/>
          <w:sz w:val="22"/>
          <w:szCs w:val="20"/>
        </w:rPr>
        <w:t xml:space="preserve">Cross River: </w:t>
      </w:r>
      <w:r w:rsidR="003F4110" w:rsidRPr="00FF2C44">
        <w:rPr>
          <w:rFonts w:ascii="Gill Sans MT" w:hAnsi="Gill Sans MT" w:cs="Times New Roman"/>
          <w:noProof/>
          <w:snapToGrid w:val="0"/>
          <w:sz w:val="22"/>
          <w:szCs w:val="20"/>
        </w:rPr>
        <w:t xml:space="preserve">The DRM for TB roadmap developed at the Lagos workshop in December was reviewed by the relevant stakeholders and agreement reached on its implementation. Engagements meetings were held with the HCH, TB SPM, CRSHIS, and other key stakeholders to obtain their buy-in for TB inclusion in the benefit package and the DRM for TB work. </w:t>
      </w:r>
    </w:p>
    <w:p w14:paraId="780F1DDD" w14:textId="77777777" w:rsidR="003F4110" w:rsidRPr="00FF2C44" w:rsidRDefault="003F4110" w:rsidP="00910007">
      <w:pPr>
        <w:tabs>
          <w:tab w:val="left" w:pos="1152"/>
          <w:tab w:val="left" w:pos="1440"/>
        </w:tabs>
        <w:spacing w:after="120"/>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A kick-off meeting for the DRM for TB work was conducted with high-level stakeholders from all the important sectors. TB control challenges and financing gaps were discussed, stakeholders were sensitized and awareness was created on current TB control issues. The HCH expanded the DRM TWG for HIV/AIDS to become the DRM TWG for HIV/TB, involving multi-sectorial stakeholders from all key sectors including health, budget, finance, parliamentarians, private sector, academia, CSOs, and community groups. The Special Adviser to the Governor on Budgets is the Chairman of the TWG, the HCH Chairman is co-chairman, the Head of SACA and Manager of the State TB Program are Vice Chairmen, and the Health Financing unit is the secretariat. The TOR for the TWG were developed and agreed on with input by all stakeholders. In the coming weeks, training on health financing and DRM will be conducted for TWG members to enhance their capacity in conducting assigned duties. </w:t>
      </w:r>
    </w:p>
    <w:p w14:paraId="76F99521" w14:textId="77777777" w:rsidR="003F4110" w:rsidRPr="00FF2C44" w:rsidRDefault="003F4110" w:rsidP="00910007">
      <w:pPr>
        <w:tabs>
          <w:tab w:val="left" w:pos="1152"/>
          <w:tab w:val="left" w:pos="1440"/>
        </w:tabs>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An actuarial analysis for the CRSHIS including TB services is being conducted with data collection at the conclusion stages. This is expected to be finalized in March and information made available to stakeholders to guide their decisions. Additionally, budget lines were created for TB in the 2018 budget with a proposed allocation of NGN300 million for TB activities in the state. </w:t>
      </w:r>
    </w:p>
    <w:p w14:paraId="11DB4E07" w14:textId="77777777" w:rsidR="00910007" w:rsidRPr="00FF2C44" w:rsidRDefault="00910007" w:rsidP="00910007">
      <w:pPr>
        <w:tabs>
          <w:tab w:val="left" w:pos="1152"/>
          <w:tab w:val="left" w:pos="1440"/>
        </w:tabs>
        <w:rPr>
          <w:rFonts w:ascii="Gill Sans MT" w:hAnsi="Gill Sans MT" w:cs="Times New Roman"/>
          <w:noProof/>
          <w:snapToGrid w:val="0"/>
          <w:sz w:val="22"/>
          <w:szCs w:val="20"/>
        </w:rPr>
      </w:pPr>
    </w:p>
    <w:p w14:paraId="5FDAF7EA" w14:textId="330F6892" w:rsidR="003F4110" w:rsidRPr="00FF2C44" w:rsidRDefault="00910007" w:rsidP="00910007">
      <w:pPr>
        <w:tabs>
          <w:tab w:val="left" w:pos="1152"/>
          <w:tab w:val="left" w:pos="1440"/>
        </w:tabs>
        <w:spacing w:after="120"/>
        <w:ind w:hanging="360"/>
        <w:rPr>
          <w:rFonts w:ascii="Gill Sans MT" w:hAnsi="Gill Sans MT" w:cs="Times New Roman"/>
          <w:b/>
          <w:noProof/>
          <w:snapToGrid w:val="0"/>
          <w:sz w:val="22"/>
          <w:szCs w:val="20"/>
        </w:rPr>
      </w:pPr>
      <w:r w:rsidRPr="00FF2C44">
        <w:rPr>
          <w:rFonts w:ascii="Gill Sans MT" w:hAnsi="Gill Sans MT" w:cs="Times New Roman"/>
          <w:b/>
          <w:bCs/>
          <w:noProof/>
          <w:snapToGrid w:val="0"/>
          <w:sz w:val="22"/>
          <w:szCs w:val="20"/>
        </w:rPr>
        <w:tab/>
      </w:r>
      <w:r w:rsidR="003F4110" w:rsidRPr="00FF2C44">
        <w:rPr>
          <w:rFonts w:ascii="Gill Sans MT" w:hAnsi="Gill Sans MT" w:cs="Times New Roman"/>
          <w:b/>
          <w:bCs/>
          <w:noProof/>
          <w:snapToGrid w:val="0"/>
          <w:sz w:val="22"/>
          <w:szCs w:val="20"/>
        </w:rPr>
        <w:t xml:space="preserve">Federal Level: </w:t>
      </w:r>
      <w:r w:rsidR="003F4110" w:rsidRPr="00FF2C44">
        <w:rPr>
          <w:rFonts w:ascii="Gill Sans MT" w:hAnsi="Gill Sans MT" w:cs="Times New Roman"/>
          <w:noProof/>
          <w:snapToGrid w:val="0"/>
          <w:sz w:val="22"/>
          <w:szCs w:val="20"/>
        </w:rPr>
        <w:t>HFG engaged with the NTBLCP and its acceptance of the intervention was obtained, following which HFG engaged with the NHIS, which welcomed the intervention. The NHIS had considered TB into BP in the past but was not certain of the cost implications and modalities and therefore should be happy to reconsider this if HFG provides the technical and financial evidence needed. To that end, an actuarial analysis will be conducted in April to determine the financial impact of TB into the NHIS BP. The</w:t>
      </w:r>
      <w:r w:rsidR="003F4110" w:rsidRPr="00FF2C44">
        <w:rPr>
          <w:rFonts w:ascii="Gill Sans MT" w:hAnsi="Gill Sans MT" w:cs="Times New Roman"/>
          <w:b/>
          <w:noProof/>
          <w:snapToGrid w:val="0"/>
          <w:sz w:val="22"/>
          <w:szCs w:val="20"/>
        </w:rPr>
        <w:t xml:space="preserve"> </w:t>
      </w:r>
      <w:r w:rsidR="003F4110" w:rsidRPr="00FF2C44">
        <w:rPr>
          <w:rFonts w:ascii="Gill Sans MT" w:hAnsi="Gill Sans MT" w:cs="Times New Roman"/>
          <w:noProof/>
          <w:snapToGrid w:val="0"/>
          <w:sz w:val="22"/>
          <w:szCs w:val="20"/>
        </w:rPr>
        <w:t xml:space="preserve">NTBLCP wrote letters to the three states (Lagos, Cross River, and Kano) endorsing the DRM into TB program and asking states to give maximum support and collaboration to the DRM for TB program, and this has facilitated the progress of state implementation. </w:t>
      </w:r>
    </w:p>
    <w:p w14:paraId="6E65BF9F" w14:textId="77777777" w:rsidR="003F4110" w:rsidRPr="00FF2C44" w:rsidRDefault="003F4110" w:rsidP="00910007">
      <w:pPr>
        <w:tabs>
          <w:tab w:val="left" w:pos="1152"/>
          <w:tab w:val="left" w:pos="1440"/>
        </w:tabs>
        <w:spacing w:after="120"/>
        <w:rPr>
          <w:rFonts w:ascii="Gill Sans MT" w:hAnsi="Gill Sans MT" w:cs="Times New Roman"/>
          <w:noProof/>
          <w:snapToGrid w:val="0"/>
          <w:sz w:val="22"/>
          <w:szCs w:val="20"/>
        </w:rPr>
      </w:pPr>
      <w:r w:rsidRPr="00FF2C44">
        <w:rPr>
          <w:rFonts w:ascii="Gill Sans MT" w:hAnsi="Gill Sans MT" w:cs="Times New Roman"/>
          <w:noProof/>
          <w:snapToGrid w:val="0"/>
          <w:sz w:val="22"/>
          <w:szCs w:val="20"/>
        </w:rPr>
        <w:lastRenderedPageBreak/>
        <w:t xml:space="preserve">A stakeholder engagement meeting targeted at key actors that can influence increased domestic resources for TB is planned for early April following which a DRM TWG and steering committee will be established to lead the implementation of the roadmap for TB DRM. This will include key stakeholders from key MDAs involved in financing decision making and the civil society. </w:t>
      </w:r>
    </w:p>
    <w:p w14:paraId="50751B04" w14:textId="77777777" w:rsidR="003F4110" w:rsidRPr="00FF2C44" w:rsidRDefault="003F4110" w:rsidP="00910007">
      <w:pPr>
        <w:tabs>
          <w:tab w:val="left" w:pos="1152"/>
          <w:tab w:val="left" w:pos="1440"/>
        </w:tabs>
        <w:spacing w:after="120"/>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 xml:space="preserve">HFG supported the NTBLCP to develop a TB financing strategy entitled “Ending TB in the Sustainable Development Era, A Financing Framework,” which articulates a financing strategy for TB interventions based on the National TB Strategic Plan and the Moscow Declaration to End TB. Similarly, HFG supported World TB Day efforts including the technical facilitation of roundtable panel discussion of “Sustainable Financing for TB,” which increased awareness of the burden, control, and financing gaps in TB. Discussants reached consensus on the need to improve PHC coverage of TB services, increase government spending on TB, improve private sector contributions to TB through coalitions, and improve accountability and efficiency of TB spending. </w:t>
      </w:r>
    </w:p>
    <w:p w14:paraId="379A43CB" w14:textId="77777777" w:rsidR="003F4110" w:rsidRPr="00FF2C44" w:rsidRDefault="003F4110" w:rsidP="00910007">
      <w:pPr>
        <w:tabs>
          <w:tab w:val="left" w:pos="1152"/>
          <w:tab w:val="left" w:pos="1440"/>
        </w:tabs>
        <w:rPr>
          <w:rFonts w:ascii="Gill Sans MT" w:hAnsi="Gill Sans MT" w:cs="Times New Roman"/>
          <w:noProof/>
          <w:snapToGrid w:val="0"/>
          <w:sz w:val="22"/>
          <w:szCs w:val="20"/>
        </w:rPr>
      </w:pPr>
      <w:r w:rsidRPr="00FF2C44">
        <w:rPr>
          <w:rFonts w:ascii="Gill Sans MT" w:hAnsi="Gill Sans MT" w:cs="Times New Roman"/>
          <w:noProof/>
          <w:snapToGrid w:val="0"/>
          <w:sz w:val="22"/>
          <w:szCs w:val="20"/>
        </w:rPr>
        <w:t>An HFG team visited the Debt Management Office (DMO) in Abuja to explore possibility of using debt refunds to provide fiscal space for health at the state level. The Director General of the office informed the team that the state had just received about half of its entitled debt refund. Therefore, the project will watch out for the next tranche of the debt fund and prepare HF TWG to advocate for securing a reasonable share of the funds for health.</w:t>
      </w:r>
    </w:p>
    <w:p w14:paraId="2D382397" w14:textId="7994BCED" w:rsidR="00E97050" w:rsidRPr="00FF2C44" w:rsidRDefault="00E97050" w:rsidP="00910007">
      <w:pPr>
        <w:tabs>
          <w:tab w:val="left" w:pos="1152"/>
          <w:tab w:val="left" w:pos="1440"/>
        </w:tabs>
        <w:ind w:hanging="360"/>
        <w:rPr>
          <w:rFonts w:ascii="Gill Sans MT" w:hAnsi="Gill Sans MT" w:cs="Times New Roman"/>
          <w:b/>
          <w:caps/>
          <w:color w:val="2B3990"/>
          <w:sz w:val="20"/>
          <w:szCs w:val="20"/>
        </w:rPr>
      </w:pPr>
    </w:p>
    <w:p w14:paraId="6AD93412" w14:textId="0D007187" w:rsidR="00910007" w:rsidRPr="00FF2C44" w:rsidRDefault="00E97050" w:rsidP="00924679">
      <w:pPr>
        <w:spacing w:before="120" w:after="120"/>
        <w:rPr>
          <w:rFonts w:ascii="Gill Sans MT" w:hAnsi="Gill Sans MT" w:cs="Times New Roman"/>
          <w:sz w:val="22"/>
          <w:szCs w:val="20"/>
        </w:rPr>
      </w:pPr>
      <w:r w:rsidRPr="00FF2C44">
        <w:rPr>
          <w:rFonts w:ascii="Gill Sans MT" w:hAnsi="Gill Sans MT" w:cs="Times New Roman"/>
          <w:sz w:val="22"/>
          <w:szCs w:val="20"/>
        </w:rPr>
        <w:t xml:space="preserve">The table provides activity-specific updates. </w:t>
      </w:r>
      <w:bookmarkStart w:id="3" w:name="_Toc450593295"/>
    </w:p>
    <w:p w14:paraId="1F5B0CAD" w14:textId="20E3355E" w:rsidR="00E97050" w:rsidRPr="00FF2C44" w:rsidRDefault="00E97050" w:rsidP="00E97050">
      <w:pPr>
        <w:spacing w:before="120" w:after="120"/>
        <w:jc w:val="center"/>
        <w:rPr>
          <w:rFonts w:ascii="Gill Sans MT" w:hAnsi="Gill Sans MT" w:cs="Times New Roman"/>
          <w:b/>
          <w:caps/>
          <w:color w:val="2B3990"/>
          <w:sz w:val="20"/>
          <w:szCs w:val="20"/>
        </w:rPr>
      </w:pPr>
      <w:r w:rsidRPr="00FF2C44">
        <w:rPr>
          <w:rFonts w:ascii="Gill Sans MT" w:hAnsi="Gill Sans MT" w:cs="Times New Roman"/>
          <w:b/>
          <w:caps/>
          <w:color w:val="2B3990"/>
          <w:sz w:val="20"/>
          <w:szCs w:val="20"/>
        </w:rPr>
        <w:t>Activity Detail</w:t>
      </w:r>
      <w:bookmarkEnd w:id="3"/>
      <w:r w:rsidR="00F52FDA" w:rsidRPr="00FF2C44">
        <w:rPr>
          <w:rFonts w:ascii="Gill Sans MT" w:hAnsi="Gill Sans MT" w:cs="Times New Roman"/>
          <w:b/>
          <w:caps/>
          <w:color w:val="2B3990"/>
          <w:sz w:val="20"/>
          <w:szCs w:val="20"/>
        </w:rPr>
        <w:t xml:space="preserve"> FOR CROSS RIVER, </w:t>
      </w:r>
      <w:r w:rsidR="00910007" w:rsidRPr="00FF2C44">
        <w:rPr>
          <w:rFonts w:ascii="Gill Sans MT" w:hAnsi="Gill Sans MT" w:cs="Times New Roman"/>
          <w:b/>
          <w:caps/>
          <w:color w:val="2B3990"/>
          <w:sz w:val="20"/>
          <w:szCs w:val="20"/>
        </w:rPr>
        <w:t xml:space="preserve">Lagos and kano </w:t>
      </w:r>
    </w:p>
    <w:tbl>
      <w:tblPr>
        <w:tblStyle w:val="HFGTable3"/>
        <w:tblW w:w="10080" w:type="dxa"/>
        <w:jc w:val="center"/>
        <w:tblLook w:val="04A0" w:firstRow="1" w:lastRow="0" w:firstColumn="1" w:lastColumn="0" w:noHBand="0" w:noVBand="1"/>
      </w:tblPr>
      <w:tblGrid>
        <w:gridCol w:w="2885"/>
        <w:gridCol w:w="3959"/>
        <w:gridCol w:w="3089"/>
        <w:gridCol w:w="147"/>
      </w:tblGrid>
      <w:tr w:rsidR="00910007" w:rsidRPr="00FF2C44" w14:paraId="0C6C8574" w14:textId="77777777" w:rsidTr="00CD208A">
        <w:trPr>
          <w:gridAfter w:val="1"/>
          <w:cnfStyle w:val="100000000000" w:firstRow="1" w:lastRow="0" w:firstColumn="0" w:lastColumn="0" w:oddVBand="0" w:evenVBand="0" w:oddHBand="0" w:evenHBand="0" w:firstRowFirstColumn="0" w:firstRowLastColumn="0" w:lastRowFirstColumn="0" w:lastRowLastColumn="0"/>
          <w:wAfter w:w="73" w:type="pct"/>
          <w:tblHeader/>
          <w:jc w:val="center"/>
        </w:trPr>
        <w:tc>
          <w:tcPr>
            <w:tcW w:w="1431" w:type="pct"/>
          </w:tcPr>
          <w:p w14:paraId="51AE0CDE" w14:textId="77777777" w:rsidR="00910007" w:rsidRPr="00FF2C44" w:rsidRDefault="00910007" w:rsidP="00910007">
            <w:pPr>
              <w:spacing w:before="60" w:after="60"/>
              <w:rPr>
                <w:rFonts w:cs="Arial"/>
                <w:sz w:val="20"/>
                <w:szCs w:val="20"/>
              </w:rPr>
            </w:pPr>
            <w:r w:rsidRPr="00FF2C44">
              <w:rPr>
                <w:rFonts w:cs="Arial"/>
                <w:sz w:val="20"/>
                <w:szCs w:val="20"/>
              </w:rPr>
              <w:t>Year 6 Q2 Planned Tasks</w:t>
            </w:r>
          </w:p>
        </w:tc>
        <w:tc>
          <w:tcPr>
            <w:tcW w:w="1964" w:type="pct"/>
          </w:tcPr>
          <w:p w14:paraId="1D308CB3" w14:textId="77777777" w:rsidR="00910007" w:rsidRPr="00FF2C44" w:rsidRDefault="00910007" w:rsidP="00910007">
            <w:pPr>
              <w:spacing w:before="60" w:after="60"/>
              <w:rPr>
                <w:rFonts w:cs="Arial"/>
                <w:sz w:val="20"/>
                <w:szCs w:val="20"/>
              </w:rPr>
            </w:pPr>
            <w:r w:rsidRPr="00FF2C44">
              <w:rPr>
                <w:rFonts w:cs="Arial"/>
                <w:sz w:val="20"/>
                <w:szCs w:val="20"/>
              </w:rPr>
              <w:t>Year 6 Q2 Progress</w:t>
            </w:r>
          </w:p>
        </w:tc>
        <w:tc>
          <w:tcPr>
            <w:tcW w:w="1532" w:type="pct"/>
          </w:tcPr>
          <w:p w14:paraId="6A925FA7" w14:textId="77777777" w:rsidR="00910007" w:rsidRPr="00FF2C44" w:rsidRDefault="00910007" w:rsidP="00910007">
            <w:pPr>
              <w:spacing w:before="60" w:after="60"/>
              <w:rPr>
                <w:rFonts w:cs="Arial"/>
                <w:sz w:val="20"/>
                <w:szCs w:val="20"/>
              </w:rPr>
            </w:pPr>
            <w:r w:rsidRPr="00FF2C44">
              <w:rPr>
                <w:rFonts w:cs="Arial"/>
                <w:sz w:val="20"/>
                <w:szCs w:val="20"/>
              </w:rPr>
              <w:t>Critical Assumptions/Problems Encountered/Follow-up Steps</w:t>
            </w:r>
          </w:p>
        </w:tc>
      </w:tr>
      <w:tr w:rsidR="00910007" w:rsidRPr="00FF2C44" w14:paraId="06FD086B" w14:textId="77777777" w:rsidTr="00CD208A">
        <w:trPr>
          <w:gridAfter w:val="1"/>
          <w:wAfter w:w="73" w:type="pct"/>
          <w:jc w:val="center"/>
        </w:trPr>
        <w:tc>
          <w:tcPr>
            <w:tcW w:w="4927" w:type="pct"/>
            <w:gridSpan w:val="3"/>
            <w:shd w:val="clear" w:color="auto" w:fill="E5B8B7" w:themeFill="accent2" w:themeFillTint="66"/>
          </w:tcPr>
          <w:p w14:paraId="3A486951" w14:textId="77777777" w:rsidR="00910007" w:rsidRPr="00FF2C44" w:rsidRDefault="00910007" w:rsidP="00910007">
            <w:pPr>
              <w:spacing w:before="60" w:after="60"/>
              <w:jc w:val="center"/>
              <w:rPr>
                <w:rFonts w:cs="Arial"/>
                <w:b/>
                <w:noProof/>
                <w:sz w:val="20"/>
                <w:szCs w:val="20"/>
              </w:rPr>
            </w:pPr>
            <w:r w:rsidRPr="00FF2C44">
              <w:rPr>
                <w:rFonts w:cs="Arial"/>
                <w:b/>
                <w:noProof/>
                <w:sz w:val="20"/>
                <w:szCs w:val="20"/>
              </w:rPr>
              <w:t>DRM for TB</w:t>
            </w:r>
          </w:p>
        </w:tc>
      </w:tr>
      <w:tr w:rsidR="00910007" w:rsidRPr="00FF2C44" w14:paraId="7CB7F3FB" w14:textId="77777777" w:rsidTr="00CD208A">
        <w:trPr>
          <w:gridAfter w:val="1"/>
          <w:wAfter w:w="73" w:type="pct"/>
          <w:jc w:val="center"/>
        </w:trPr>
        <w:tc>
          <w:tcPr>
            <w:tcW w:w="4927" w:type="pct"/>
            <w:gridSpan w:val="3"/>
            <w:shd w:val="clear" w:color="auto" w:fill="F2DBDB" w:themeFill="accent2" w:themeFillTint="33"/>
          </w:tcPr>
          <w:p w14:paraId="3438A8FE" w14:textId="77777777" w:rsidR="00910007" w:rsidRPr="00FF2C44" w:rsidRDefault="00910007" w:rsidP="00910007">
            <w:pPr>
              <w:spacing w:before="60" w:after="60"/>
              <w:rPr>
                <w:rFonts w:cs="Arial"/>
                <w:b/>
                <w:noProof/>
                <w:sz w:val="20"/>
                <w:szCs w:val="20"/>
              </w:rPr>
            </w:pPr>
            <w:r w:rsidRPr="00FF2C44">
              <w:rPr>
                <w:rFonts w:cs="Arial"/>
                <w:b/>
                <w:noProof/>
                <w:sz w:val="20"/>
                <w:szCs w:val="20"/>
              </w:rPr>
              <w:t xml:space="preserve">Activity: TB Financing Situational Analysis. Evidence Generation for Advocacy and Planning - Lagos, Kano, Cross River </w:t>
            </w:r>
          </w:p>
        </w:tc>
      </w:tr>
      <w:tr w:rsidR="00910007" w:rsidRPr="00FF2C44" w14:paraId="1306157E" w14:textId="77777777" w:rsidTr="00CD208A">
        <w:trPr>
          <w:gridAfter w:val="1"/>
          <w:wAfter w:w="73" w:type="pct"/>
          <w:jc w:val="center"/>
        </w:trPr>
        <w:tc>
          <w:tcPr>
            <w:tcW w:w="1431" w:type="pct"/>
          </w:tcPr>
          <w:p w14:paraId="3817F0FA" w14:textId="77777777" w:rsidR="00910007" w:rsidRPr="00FF2C44" w:rsidRDefault="00910007" w:rsidP="00910007">
            <w:pPr>
              <w:spacing w:before="60" w:after="60"/>
              <w:rPr>
                <w:rFonts w:cs="Arial"/>
                <w:sz w:val="20"/>
                <w:szCs w:val="20"/>
              </w:rPr>
            </w:pPr>
            <w:r w:rsidRPr="00FF2C44">
              <w:rPr>
                <w:rFonts w:cs="Arial"/>
                <w:sz w:val="20"/>
                <w:szCs w:val="20"/>
              </w:rPr>
              <w:t>Conduct situational analysis of TB response financing</w:t>
            </w:r>
          </w:p>
        </w:tc>
        <w:tc>
          <w:tcPr>
            <w:tcW w:w="1964" w:type="pct"/>
          </w:tcPr>
          <w:p w14:paraId="098465FD" w14:textId="77777777" w:rsidR="00910007" w:rsidRPr="00FF2C44" w:rsidRDefault="00910007" w:rsidP="00910007">
            <w:pPr>
              <w:spacing w:before="60" w:after="60"/>
              <w:rPr>
                <w:rFonts w:cs="Arial"/>
                <w:sz w:val="20"/>
                <w:szCs w:val="20"/>
              </w:rPr>
            </w:pPr>
            <w:r w:rsidRPr="00FF2C44">
              <w:rPr>
                <w:rFonts w:cs="Arial"/>
                <w:sz w:val="20"/>
                <w:szCs w:val="20"/>
              </w:rPr>
              <w:t>Data collection commenced in Cross River, almost completed in Kano, and commenced in Lagos and federal</w:t>
            </w:r>
          </w:p>
        </w:tc>
        <w:tc>
          <w:tcPr>
            <w:tcW w:w="1532" w:type="pct"/>
          </w:tcPr>
          <w:p w14:paraId="3749531B" w14:textId="77777777" w:rsidR="00910007" w:rsidRPr="00FF2C44" w:rsidRDefault="00910007" w:rsidP="00910007">
            <w:pPr>
              <w:spacing w:before="60" w:after="60"/>
              <w:rPr>
                <w:rFonts w:cs="Arial"/>
                <w:sz w:val="20"/>
                <w:szCs w:val="20"/>
              </w:rPr>
            </w:pPr>
          </w:p>
        </w:tc>
      </w:tr>
      <w:tr w:rsidR="00910007" w:rsidRPr="00FF2C44" w14:paraId="1D4191A3" w14:textId="77777777" w:rsidTr="00CD208A">
        <w:trPr>
          <w:gridAfter w:val="1"/>
          <w:wAfter w:w="73" w:type="pct"/>
          <w:jc w:val="center"/>
        </w:trPr>
        <w:tc>
          <w:tcPr>
            <w:tcW w:w="1431" w:type="pct"/>
          </w:tcPr>
          <w:p w14:paraId="6B733EB7" w14:textId="77777777" w:rsidR="00910007" w:rsidRPr="00FF2C44" w:rsidRDefault="00910007" w:rsidP="00910007">
            <w:pPr>
              <w:spacing w:before="60" w:after="60"/>
              <w:rPr>
                <w:rFonts w:cs="Arial"/>
                <w:sz w:val="20"/>
                <w:szCs w:val="20"/>
              </w:rPr>
            </w:pPr>
            <w:r w:rsidRPr="00FF2C44">
              <w:rPr>
                <w:rFonts w:cs="Arial"/>
                <w:sz w:val="20"/>
                <w:szCs w:val="20"/>
              </w:rPr>
              <w:t>Hold evidence synthesis workshop “Bringing it all together”</w:t>
            </w:r>
          </w:p>
        </w:tc>
        <w:tc>
          <w:tcPr>
            <w:tcW w:w="1964" w:type="pct"/>
          </w:tcPr>
          <w:p w14:paraId="3F39D84F" w14:textId="77777777" w:rsidR="00910007" w:rsidRPr="00FF2C44" w:rsidRDefault="00910007" w:rsidP="00910007">
            <w:pPr>
              <w:spacing w:before="60" w:after="60"/>
              <w:rPr>
                <w:rFonts w:cs="Arial"/>
                <w:sz w:val="20"/>
                <w:szCs w:val="20"/>
              </w:rPr>
            </w:pPr>
            <w:r w:rsidRPr="00FF2C44">
              <w:rPr>
                <w:rFonts w:cs="Arial"/>
                <w:sz w:val="20"/>
                <w:szCs w:val="20"/>
              </w:rPr>
              <w:t>Awaiting the completion of situational analysis.</w:t>
            </w:r>
          </w:p>
        </w:tc>
        <w:tc>
          <w:tcPr>
            <w:tcW w:w="1532" w:type="pct"/>
          </w:tcPr>
          <w:p w14:paraId="292C22D8" w14:textId="77777777" w:rsidR="00910007" w:rsidRPr="00FF2C44" w:rsidRDefault="00910007" w:rsidP="00910007">
            <w:pPr>
              <w:spacing w:before="60" w:after="60"/>
              <w:rPr>
                <w:rFonts w:cs="Arial"/>
                <w:sz w:val="20"/>
                <w:szCs w:val="20"/>
              </w:rPr>
            </w:pPr>
          </w:p>
        </w:tc>
      </w:tr>
      <w:tr w:rsidR="00910007" w:rsidRPr="00FF2C44" w14:paraId="0272F7E1" w14:textId="77777777" w:rsidTr="00CD208A">
        <w:trPr>
          <w:gridAfter w:val="1"/>
          <w:wAfter w:w="73" w:type="pct"/>
          <w:jc w:val="center"/>
        </w:trPr>
        <w:tc>
          <w:tcPr>
            <w:tcW w:w="1431" w:type="pct"/>
          </w:tcPr>
          <w:p w14:paraId="777CD388" w14:textId="77777777" w:rsidR="00910007" w:rsidRPr="00FF2C44" w:rsidRDefault="00910007" w:rsidP="00910007">
            <w:pPr>
              <w:spacing w:before="60" w:after="60"/>
              <w:rPr>
                <w:rFonts w:cs="Arial"/>
                <w:sz w:val="20"/>
                <w:szCs w:val="20"/>
              </w:rPr>
            </w:pPr>
            <w:r w:rsidRPr="00FF2C44">
              <w:rPr>
                <w:rFonts w:cs="Arial"/>
                <w:sz w:val="20"/>
                <w:szCs w:val="20"/>
              </w:rPr>
              <w:t>Develop a comprehensive advocacy plan to achieve TB into BP</w:t>
            </w:r>
          </w:p>
        </w:tc>
        <w:tc>
          <w:tcPr>
            <w:tcW w:w="1964" w:type="pct"/>
          </w:tcPr>
          <w:p w14:paraId="0ACC06E4" w14:textId="77777777" w:rsidR="00910007" w:rsidRPr="00FF2C44" w:rsidRDefault="00910007" w:rsidP="00910007">
            <w:pPr>
              <w:spacing w:before="60" w:after="60"/>
              <w:rPr>
                <w:rFonts w:cs="Arial"/>
                <w:sz w:val="20"/>
                <w:szCs w:val="20"/>
              </w:rPr>
            </w:pPr>
            <w:r w:rsidRPr="00FF2C44">
              <w:rPr>
                <w:rFonts w:cs="Arial"/>
                <w:sz w:val="20"/>
                <w:szCs w:val="20"/>
              </w:rPr>
              <w:t>Ongoing in Cross River. Will be done in Kano, Lagos, and Federal following the situational analysis.</w:t>
            </w:r>
          </w:p>
        </w:tc>
        <w:tc>
          <w:tcPr>
            <w:tcW w:w="1532" w:type="pct"/>
          </w:tcPr>
          <w:p w14:paraId="5030FD51" w14:textId="77777777" w:rsidR="00910007" w:rsidRPr="00FF2C44" w:rsidRDefault="00910007" w:rsidP="00910007">
            <w:pPr>
              <w:spacing w:before="60" w:after="60"/>
              <w:rPr>
                <w:rFonts w:cs="Arial"/>
                <w:sz w:val="20"/>
                <w:szCs w:val="20"/>
              </w:rPr>
            </w:pPr>
          </w:p>
        </w:tc>
      </w:tr>
      <w:tr w:rsidR="00910007" w:rsidRPr="00FF2C44" w14:paraId="7D633925" w14:textId="77777777" w:rsidTr="00CD208A">
        <w:trPr>
          <w:gridAfter w:val="1"/>
          <w:wAfter w:w="73" w:type="pct"/>
          <w:jc w:val="center"/>
        </w:trPr>
        <w:tc>
          <w:tcPr>
            <w:tcW w:w="1431" w:type="pct"/>
          </w:tcPr>
          <w:p w14:paraId="0F9C11FD" w14:textId="77777777" w:rsidR="00910007" w:rsidRPr="00FF2C44" w:rsidRDefault="00910007" w:rsidP="00910007">
            <w:pPr>
              <w:spacing w:before="60" w:after="60"/>
              <w:rPr>
                <w:rFonts w:cs="Arial"/>
                <w:sz w:val="20"/>
                <w:szCs w:val="20"/>
              </w:rPr>
            </w:pPr>
            <w:r w:rsidRPr="00FF2C44">
              <w:rPr>
                <w:rFonts w:cs="Arial"/>
                <w:sz w:val="20"/>
                <w:szCs w:val="20"/>
              </w:rPr>
              <w:t>Hold advocacy engagement meetings with NHIS, SSHIS, and PHIS to achieve TB into BP</w:t>
            </w:r>
          </w:p>
        </w:tc>
        <w:tc>
          <w:tcPr>
            <w:tcW w:w="1964" w:type="pct"/>
          </w:tcPr>
          <w:p w14:paraId="716AC092" w14:textId="77777777" w:rsidR="00910007" w:rsidRPr="00FF2C44" w:rsidRDefault="00910007" w:rsidP="00910007">
            <w:pPr>
              <w:spacing w:before="60" w:after="60"/>
              <w:rPr>
                <w:rFonts w:cs="Arial"/>
                <w:sz w:val="20"/>
                <w:szCs w:val="20"/>
              </w:rPr>
            </w:pPr>
            <w:r w:rsidRPr="00FF2C44">
              <w:rPr>
                <w:rFonts w:cs="Arial"/>
                <w:b/>
                <w:sz w:val="20"/>
                <w:szCs w:val="20"/>
              </w:rPr>
              <w:t>CRS, Lagos, Kano:</w:t>
            </w:r>
            <w:r w:rsidRPr="00FF2C44">
              <w:rPr>
                <w:rFonts w:cs="Arial"/>
                <w:sz w:val="20"/>
                <w:szCs w:val="20"/>
              </w:rPr>
              <w:t xml:space="preserve"> Advocacy conducted. Buy-in obtained in Lagos and CRS. Actuarial analysis report pending in Kano.</w:t>
            </w:r>
          </w:p>
          <w:p w14:paraId="276A9195" w14:textId="77777777" w:rsidR="00910007" w:rsidRPr="00FF2C44" w:rsidRDefault="00910007" w:rsidP="00910007">
            <w:pPr>
              <w:spacing w:before="60" w:after="60"/>
              <w:rPr>
                <w:rFonts w:cs="Arial"/>
                <w:sz w:val="20"/>
                <w:szCs w:val="20"/>
              </w:rPr>
            </w:pPr>
            <w:r w:rsidRPr="00FF2C44">
              <w:rPr>
                <w:rFonts w:cs="Arial"/>
                <w:sz w:val="20"/>
                <w:szCs w:val="20"/>
              </w:rPr>
              <w:t>Advocacy ongoing with federal-level stakeholders.</w:t>
            </w:r>
          </w:p>
        </w:tc>
        <w:tc>
          <w:tcPr>
            <w:tcW w:w="1532" w:type="pct"/>
          </w:tcPr>
          <w:p w14:paraId="3E5FD460" w14:textId="77777777" w:rsidR="00910007" w:rsidRPr="00FF2C44" w:rsidRDefault="00910007" w:rsidP="00910007">
            <w:pPr>
              <w:spacing w:before="60" w:after="60"/>
              <w:rPr>
                <w:rFonts w:cs="Arial"/>
                <w:sz w:val="20"/>
                <w:szCs w:val="20"/>
              </w:rPr>
            </w:pPr>
          </w:p>
        </w:tc>
      </w:tr>
      <w:tr w:rsidR="00910007" w:rsidRPr="00FF2C44" w14:paraId="694AB0AC" w14:textId="77777777" w:rsidTr="00CD208A">
        <w:trPr>
          <w:gridAfter w:val="1"/>
          <w:wAfter w:w="73" w:type="pct"/>
          <w:jc w:val="center"/>
        </w:trPr>
        <w:tc>
          <w:tcPr>
            <w:tcW w:w="4927" w:type="pct"/>
            <w:gridSpan w:val="3"/>
            <w:shd w:val="clear" w:color="auto" w:fill="F2DBDB" w:themeFill="accent2" w:themeFillTint="33"/>
          </w:tcPr>
          <w:p w14:paraId="62942B36" w14:textId="77777777" w:rsidR="00910007" w:rsidRPr="00FF2C44" w:rsidRDefault="00910007" w:rsidP="00910007">
            <w:pPr>
              <w:spacing w:before="60" w:after="60"/>
              <w:rPr>
                <w:rFonts w:cs="Arial"/>
                <w:b/>
                <w:noProof/>
                <w:sz w:val="20"/>
                <w:szCs w:val="20"/>
              </w:rPr>
            </w:pPr>
            <w:r w:rsidRPr="00FF2C44">
              <w:rPr>
                <w:rFonts w:cs="Arial"/>
                <w:b/>
                <w:noProof/>
                <w:sz w:val="20"/>
                <w:szCs w:val="20"/>
              </w:rPr>
              <w:t xml:space="preserve">Activity: Stakeholder Engagement and Capacity Building for TB provision in Health Insurance Schemes </w:t>
            </w:r>
          </w:p>
        </w:tc>
      </w:tr>
      <w:tr w:rsidR="00910007" w:rsidRPr="00FF2C44" w14:paraId="799FF1C1" w14:textId="77777777" w:rsidTr="00CD208A">
        <w:trPr>
          <w:gridAfter w:val="1"/>
          <w:wAfter w:w="73" w:type="pct"/>
          <w:jc w:val="center"/>
        </w:trPr>
        <w:tc>
          <w:tcPr>
            <w:tcW w:w="1431" w:type="pct"/>
          </w:tcPr>
          <w:p w14:paraId="7168B290" w14:textId="77777777" w:rsidR="00910007" w:rsidRPr="00FF2C44" w:rsidRDefault="00910007" w:rsidP="00910007">
            <w:pPr>
              <w:spacing w:before="60" w:after="60"/>
              <w:rPr>
                <w:rFonts w:cs="Arial"/>
                <w:sz w:val="20"/>
                <w:szCs w:val="20"/>
              </w:rPr>
            </w:pPr>
            <w:r w:rsidRPr="00FF2C44">
              <w:rPr>
                <w:rFonts w:cs="Arial"/>
                <w:sz w:val="20"/>
                <w:szCs w:val="20"/>
              </w:rPr>
              <w:t>Conduct national- and state-level TB and health care financing stakeholders mapping</w:t>
            </w:r>
          </w:p>
        </w:tc>
        <w:tc>
          <w:tcPr>
            <w:tcW w:w="1964" w:type="pct"/>
          </w:tcPr>
          <w:p w14:paraId="589736B9" w14:textId="77777777" w:rsidR="00910007" w:rsidRPr="00FF2C44" w:rsidRDefault="00910007" w:rsidP="00910007">
            <w:pPr>
              <w:spacing w:before="60" w:after="60"/>
              <w:rPr>
                <w:rFonts w:cs="Arial"/>
                <w:sz w:val="20"/>
                <w:szCs w:val="20"/>
              </w:rPr>
            </w:pPr>
            <w:r w:rsidRPr="00FF2C44">
              <w:rPr>
                <w:rFonts w:cs="Arial"/>
                <w:sz w:val="20"/>
                <w:szCs w:val="20"/>
              </w:rPr>
              <w:t xml:space="preserve">Ongoing in CRS, Lagos, Kano, and federal level. </w:t>
            </w:r>
          </w:p>
        </w:tc>
        <w:tc>
          <w:tcPr>
            <w:tcW w:w="1532" w:type="pct"/>
          </w:tcPr>
          <w:p w14:paraId="3C1B2D26" w14:textId="77777777" w:rsidR="00910007" w:rsidRPr="00FF2C44" w:rsidRDefault="00910007" w:rsidP="00910007">
            <w:pPr>
              <w:spacing w:before="60" w:after="60"/>
              <w:rPr>
                <w:rFonts w:cs="Arial"/>
                <w:sz w:val="20"/>
                <w:szCs w:val="20"/>
              </w:rPr>
            </w:pPr>
          </w:p>
        </w:tc>
      </w:tr>
      <w:tr w:rsidR="00910007" w:rsidRPr="00FF2C44" w14:paraId="1635FFDF" w14:textId="77777777" w:rsidTr="00CD208A">
        <w:trPr>
          <w:gridAfter w:val="1"/>
          <w:wAfter w:w="73" w:type="pct"/>
          <w:jc w:val="center"/>
        </w:trPr>
        <w:tc>
          <w:tcPr>
            <w:tcW w:w="1431" w:type="pct"/>
          </w:tcPr>
          <w:p w14:paraId="080A68FC" w14:textId="77777777" w:rsidR="00910007" w:rsidRPr="00FF2C44" w:rsidRDefault="00910007" w:rsidP="00910007">
            <w:pPr>
              <w:spacing w:before="60" w:after="60"/>
              <w:rPr>
                <w:rFonts w:cs="Arial"/>
                <w:sz w:val="20"/>
                <w:szCs w:val="20"/>
              </w:rPr>
            </w:pPr>
            <w:r w:rsidRPr="00FF2C44">
              <w:rPr>
                <w:rFonts w:cs="Arial"/>
                <w:sz w:val="20"/>
                <w:szCs w:val="20"/>
              </w:rPr>
              <w:lastRenderedPageBreak/>
              <w:t>Conduct high-level policy dialogue workshop on TB financing between National TB program and all relevant stakeholders</w:t>
            </w:r>
          </w:p>
        </w:tc>
        <w:tc>
          <w:tcPr>
            <w:tcW w:w="1964" w:type="pct"/>
          </w:tcPr>
          <w:p w14:paraId="126A465E" w14:textId="77777777" w:rsidR="00910007" w:rsidRPr="00FF2C44" w:rsidRDefault="00910007" w:rsidP="00910007">
            <w:pPr>
              <w:spacing w:before="60" w:after="60"/>
              <w:rPr>
                <w:rFonts w:cs="Arial"/>
                <w:sz w:val="20"/>
                <w:szCs w:val="20"/>
              </w:rPr>
            </w:pPr>
            <w:r w:rsidRPr="00FF2C44">
              <w:rPr>
                <w:rFonts w:cs="Arial"/>
                <w:sz w:val="20"/>
                <w:szCs w:val="20"/>
              </w:rPr>
              <w:t xml:space="preserve">Conducted. </w:t>
            </w:r>
          </w:p>
        </w:tc>
        <w:tc>
          <w:tcPr>
            <w:tcW w:w="1532" w:type="pct"/>
          </w:tcPr>
          <w:p w14:paraId="121A4E2E"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6F779EF7" w14:textId="77777777" w:rsidTr="00CD208A">
        <w:trPr>
          <w:gridAfter w:val="1"/>
          <w:wAfter w:w="73" w:type="pct"/>
          <w:jc w:val="center"/>
        </w:trPr>
        <w:tc>
          <w:tcPr>
            <w:tcW w:w="1431" w:type="pct"/>
          </w:tcPr>
          <w:p w14:paraId="30A5DA97" w14:textId="77777777" w:rsidR="00910007" w:rsidRPr="00FF2C44" w:rsidRDefault="00910007" w:rsidP="00910007">
            <w:pPr>
              <w:spacing w:before="60" w:after="60"/>
              <w:rPr>
                <w:rFonts w:cs="Arial"/>
                <w:sz w:val="20"/>
                <w:szCs w:val="20"/>
              </w:rPr>
            </w:pPr>
            <w:r w:rsidRPr="00FF2C44">
              <w:rPr>
                <w:rFonts w:cs="Arial"/>
                <w:sz w:val="20"/>
                <w:szCs w:val="20"/>
              </w:rPr>
              <w:t>Conduct training workshop on basic health financing insurance concepts and development of roadmap of action for TB into BP</w:t>
            </w:r>
          </w:p>
        </w:tc>
        <w:tc>
          <w:tcPr>
            <w:tcW w:w="1964" w:type="pct"/>
          </w:tcPr>
          <w:p w14:paraId="65BF9EC1" w14:textId="77777777" w:rsidR="00910007" w:rsidRPr="00FF2C44" w:rsidRDefault="00910007" w:rsidP="00910007">
            <w:pPr>
              <w:spacing w:before="60" w:after="60"/>
              <w:rPr>
                <w:rFonts w:cs="Arial"/>
                <w:sz w:val="20"/>
                <w:szCs w:val="20"/>
              </w:rPr>
            </w:pPr>
            <w:r w:rsidRPr="00FF2C44">
              <w:rPr>
                <w:rFonts w:cs="Arial"/>
                <w:sz w:val="20"/>
                <w:szCs w:val="20"/>
              </w:rPr>
              <w:t>National-level training conducted for all 3 states and federal TWG trained in Kano.</w:t>
            </w:r>
          </w:p>
        </w:tc>
        <w:tc>
          <w:tcPr>
            <w:tcW w:w="1532" w:type="pct"/>
          </w:tcPr>
          <w:p w14:paraId="033A5265"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27F94F3A" w14:textId="77777777" w:rsidTr="00CD208A">
        <w:trPr>
          <w:gridAfter w:val="1"/>
          <w:wAfter w:w="73" w:type="pct"/>
          <w:jc w:val="center"/>
        </w:trPr>
        <w:tc>
          <w:tcPr>
            <w:tcW w:w="1431" w:type="pct"/>
          </w:tcPr>
          <w:p w14:paraId="5B1A655D" w14:textId="77777777" w:rsidR="00910007" w:rsidRPr="00FF2C44" w:rsidRDefault="00910007" w:rsidP="00910007">
            <w:pPr>
              <w:spacing w:before="60" w:after="60"/>
              <w:rPr>
                <w:rFonts w:cs="Arial"/>
                <w:sz w:val="20"/>
                <w:szCs w:val="20"/>
              </w:rPr>
            </w:pPr>
            <w:r w:rsidRPr="00FF2C44">
              <w:rPr>
                <w:rFonts w:cs="Arial"/>
                <w:sz w:val="20"/>
                <w:szCs w:val="20"/>
              </w:rPr>
              <w:t>Conduct expanded PPM workshop</w:t>
            </w:r>
          </w:p>
        </w:tc>
        <w:tc>
          <w:tcPr>
            <w:tcW w:w="1964" w:type="pct"/>
          </w:tcPr>
          <w:p w14:paraId="1EAF8677" w14:textId="77777777" w:rsidR="00910007" w:rsidRPr="00FF2C44" w:rsidRDefault="00910007" w:rsidP="00910007">
            <w:pPr>
              <w:spacing w:before="60" w:after="60"/>
              <w:rPr>
                <w:rFonts w:cs="Arial"/>
                <w:sz w:val="20"/>
                <w:szCs w:val="20"/>
              </w:rPr>
            </w:pPr>
            <w:r w:rsidRPr="00FF2C44">
              <w:rPr>
                <w:rFonts w:cs="Arial"/>
                <w:sz w:val="20"/>
                <w:szCs w:val="20"/>
              </w:rPr>
              <w:t xml:space="preserve">Conducted in December 2017. </w:t>
            </w:r>
          </w:p>
        </w:tc>
        <w:tc>
          <w:tcPr>
            <w:tcW w:w="1532" w:type="pct"/>
          </w:tcPr>
          <w:p w14:paraId="4EC6495D"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6A869A46" w14:textId="77777777" w:rsidTr="00CD208A">
        <w:trPr>
          <w:gridAfter w:val="1"/>
          <w:wAfter w:w="73" w:type="pct"/>
          <w:jc w:val="center"/>
        </w:trPr>
        <w:tc>
          <w:tcPr>
            <w:tcW w:w="1431" w:type="pct"/>
          </w:tcPr>
          <w:p w14:paraId="226120C4" w14:textId="77777777" w:rsidR="00910007" w:rsidRPr="00FF2C44" w:rsidRDefault="00910007" w:rsidP="00910007">
            <w:pPr>
              <w:spacing w:before="60" w:after="60"/>
              <w:rPr>
                <w:rFonts w:cs="Arial"/>
                <w:sz w:val="20"/>
                <w:szCs w:val="20"/>
              </w:rPr>
            </w:pPr>
            <w:r w:rsidRPr="00FF2C44">
              <w:rPr>
                <w:rFonts w:cs="Arial"/>
                <w:sz w:val="20"/>
                <w:szCs w:val="20"/>
              </w:rPr>
              <w:t>Provide technical assistance to improve implementation capacity of stakeholders to deliver TB services on the health insurance schemes</w:t>
            </w:r>
          </w:p>
        </w:tc>
        <w:tc>
          <w:tcPr>
            <w:tcW w:w="1964" w:type="pct"/>
          </w:tcPr>
          <w:p w14:paraId="0332B7A1" w14:textId="77777777" w:rsidR="00910007" w:rsidRPr="00FF2C44" w:rsidRDefault="00910007" w:rsidP="00910007">
            <w:pPr>
              <w:spacing w:before="60" w:after="60"/>
              <w:rPr>
                <w:rFonts w:cs="Arial"/>
                <w:sz w:val="20"/>
                <w:szCs w:val="20"/>
              </w:rPr>
            </w:pPr>
            <w:r w:rsidRPr="00FF2C44">
              <w:rPr>
                <w:rFonts w:cs="Arial"/>
                <w:sz w:val="20"/>
                <w:szCs w:val="20"/>
              </w:rPr>
              <w:t xml:space="preserve">Ongoing in all 3 states and federal level. </w:t>
            </w:r>
          </w:p>
        </w:tc>
        <w:tc>
          <w:tcPr>
            <w:tcW w:w="1532" w:type="pct"/>
          </w:tcPr>
          <w:p w14:paraId="4BBB4659"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442962E3" w14:textId="77777777" w:rsidTr="00CD208A">
        <w:trPr>
          <w:gridAfter w:val="1"/>
          <w:wAfter w:w="73" w:type="pct"/>
          <w:jc w:val="center"/>
        </w:trPr>
        <w:tc>
          <w:tcPr>
            <w:tcW w:w="1431" w:type="pct"/>
          </w:tcPr>
          <w:p w14:paraId="48D96D62" w14:textId="77777777" w:rsidR="00910007" w:rsidRPr="00FF2C44" w:rsidRDefault="00910007" w:rsidP="00910007">
            <w:pPr>
              <w:spacing w:before="60" w:after="60"/>
              <w:rPr>
                <w:rFonts w:cs="Arial"/>
                <w:sz w:val="20"/>
                <w:szCs w:val="20"/>
              </w:rPr>
            </w:pPr>
            <w:r w:rsidRPr="00FF2C44">
              <w:rPr>
                <w:rFonts w:cs="Arial"/>
                <w:sz w:val="20"/>
                <w:szCs w:val="20"/>
              </w:rPr>
              <w:t>Support quarterly meetings of CIT TWG meetings</w:t>
            </w:r>
          </w:p>
        </w:tc>
        <w:tc>
          <w:tcPr>
            <w:tcW w:w="1964" w:type="pct"/>
          </w:tcPr>
          <w:p w14:paraId="58462F67" w14:textId="77777777" w:rsidR="00910007" w:rsidRPr="00FF2C44" w:rsidRDefault="00910007" w:rsidP="00910007">
            <w:pPr>
              <w:spacing w:before="60" w:after="60"/>
              <w:rPr>
                <w:rFonts w:cs="Arial"/>
                <w:sz w:val="20"/>
                <w:szCs w:val="20"/>
              </w:rPr>
            </w:pPr>
            <w:r w:rsidRPr="00FF2C44">
              <w:rPr>
                <w:rFonts w:cs="Arial"/>
                <w:b/>
                <w:sz w:val="20"/>
                <w:szCs w:val="20"/>
              </w:rPr>
              <w:t>CRS, Lagos:</w:t>
            </w:r>
            <w:r w:rsidRPr="00FF2C44">
              <w:rPr>
                <w:rFonts w:cs="Arial"/>
                <w:sz w:val="20"/>
                <w:szCs w:val="20"/>
              </w:rPr>
              <w:t xml:space="preserve"> HIV TWG expanded into HIV /TB and inaugurated. TOR for TWG developed. Meetings conducted in CRS.</w:t>
            </w:r>
          </w:p>
          <w:p w14:paraId="1795645A" w14:textId="77777777" w:rsidR="00910007" w:rsidRPr="00FF2C44" w:rsidRDefault="00910007" w:rsidP="00910007">
            <w:pPr>
              <w:spacing w:before="60" w:after="60"/>
              <w:rPr>
                <w:rFonts w:cs="Arial"/>
                <w:sz w:val="20"/>
                <w:szCs w:val="20"/>
              </w:rPr>
            </w:pPr>
            <w:r w:rsidRPr="00FF2C44">
              <w:rPr>
                <w:rFonts w:cs="Arial"/>
                <w:sz w:val="20"/>
                <w:szCs w:val="20"/>
              </w:rPr>
              <w:t>Kano: TWG inaugurated and trained.</w:t>
            </w:r>
          </w:p>
        </w:tc>
        <w:tc>
          <w:tcPr>
            <w:tcW w:w="1532" w:type="pct"/>
          </w:tcPr>
          <w:p w14:paraId="593793AE" w14:textId="77777777" w:rsidR="00910007" w:rsidRPr="00FF2C44" w:rsidRDefault="00910007" w:rsidP="00910007">
            <w:pPr>
              <w:spacing w:before="60" w:after="60"/>
              <w:rPr>
                <w:rFonts w:cs="Arial"/>
                <w:sz w:val="20"/>
                <w:szCs w:val="20"/>
              </w:rPr>
            </w:pPr>
          </w:p>
        </w:tc>
      </w:tr>
      <w:tr w:rsidR="00910007" w:rsidRPr="00FF2C44" w14:paraId="4769D260" w14:textId="77777777" w:rsidTr="00CD208A">
        <w:trPr>
          <w:gridAfter w:val="1"/>
          <w:wAfter w:w="73" w:type="pct"/>
          <w:jc w:val="center"/>
        </w:trPr>
        <w:tc>
          <w:tcPr>
            <w:tcW w:w="1431" w:type="pct"/>
          </w:tcPr>
          <w:p w14:paraId="02C36ECB" w14:textId="77777777" w:rsidR="00910007" w:rsidRPr="00FF2C44" w:rsidRDefault="00910007" w:rsidP="00910007">
            <w:pPr>
              <w:spacing w:before="60" w:after="60"/>
              <w:rPr>
                <w:rFonts w:cs="Arial"/>
                <w:sz w:val="20"/>
                <w:szCs w:val="20"/>
              </w:rPr>
            </w:pPr>
            <w:r w:rsidRPr="00FF2C44">
              <w:rPr>
                <w:rFonts w:cs="Arial"/>
                <w:sz w:val="20"/>
                <w:szCs w:val="20"/>
              </w:rPr>
              <w:t>Track progress of TB into BP implementation</w:t>
            </w:r>
          </w:p>
        </w:tc>
        <w:tc>
          <w:tcPr>
            <w:tcW w:w="1964" w:type="pct"/>
          </w:tcPr>
          <w:p w14:paraId="1E7E0A6F" w14:textId="77777777" w:rsidR="00910007" w:rsidRPr="00FF2C44" w:rsidRDefault="00910007" w:rsidP="00910007">
            <w:pPr>
              <w:spacing w:before="60" w:after="60"/>
              <w:rPr>
                <w:rFonts w:cs="Arial"/>
                <w:sz w:val="20"/>
                <w:szCs w:val="20"/>
              </w:rPr>
            </w:pPr>
            <w:r w:rsidRPr="00FF2C44">
              <w:rPr>
                <w:rFonts w:cs="Arial"/>
                <w:sz w:val="20"/>
                <w:szCs w:val="20"/>
              </w:rPr>
              <w:t xml:space="preserve">Ongoing in the 3 states and federal level. </w:t>
            </w:r>
          </w:p>
        </w:tc>
        <w:tc>
          <w:tcPr>
            <w:tcW w:w="1532" w:type="pct"/>
          </w:tcPr>
          <w:p w14:paraId="64631001"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41349ADA" w14:textId="77777777" w:rsidTr="00CD208A">
        <w:trPr>
          <w:gridAfter w:val="1"/>
          <w:wAfter w:w="73" w:type="pct"/>
          <w:jc w:val="center"/>
        </w:trPr>
        <w:tc>
          <w:tcPr>
            <w:tcW w:w="1431" w:type="pct"/>
          </w:tcPr>
          <w:p w14:paraId="41B888D0" w14:textId="77777777" w:rsidR="00910007" w:rsidRPr="00FF2C44" w:rsidRDefault="00910007" w:rsidP="00910007">
            <w:pPr>
              <w:spacing w:before="60" w:after="60"/>
              <w:rPr>
                <w:rFonts w:cs="Arial"/>
                <w:sz w:val="20"/>
                <w:szCs w:val="20"/>
              </w:rPr>
            </w:pPr>
            <w:r w:rsidRPr="00FF2C44">
              <w:rPr>
                <w:rFonts w:cs="Arial"/>
                <w:sz w:val="20"/>
                <w:szCs w:val="20"/>
              </w:rPr>
              <w:t>Identify requirement needs and capacity limitations for TB into BP implementation</w:t>
            </w:r>
          </w:p>
        </w:tc>
        <w:tc>
          <w:tcPr>
            <w:tcW w:w="1964" w:type="pct"/>
          </w:tcPr>
          <w:p w14:paraId="5F656888" w14:textId="77777777" w:rsidR="00910007" w:rsidRPr="00FF2C44" w:rsidRDefault="00910007" w:rsidP="00910007">
            <w:pPr>
              <w:spacing w:before="60" w:after="60"/>
              <w:rPr>
                <w:rFonts w:cs="Arial"/>
                <w:sz w:val="20"/>
                <w:szCs w:val="20"/>
              </w:rPr>
            </w:pPr>
            <w:r w:rsidRPr="00FF2C44">
              <w:rPr>
                <w:rFonts w:cs="Arial"/>
                <w:sz w:val="20"/>
                <w:szCs w:val="20"/>
              </w:rPr>
              <w:t>Ongoing in the situational analysis.</w:t>
            </w:r>
          </w:p>
        </w:tc>
        <w:tc>
          <w:tcPr>
            <w:tcW w:w="1532" w:type="pct"/>
          </w:tcPr>
          <w:p w14:paraId="5068027F" w14:textId="77777777" w:rsidR="00910007" w:rsidRPr="00FF2C44" w:rsidRDefault="00910007" w:rsidP="00910007">
            <w:pPr>
              <w:spacing w:before="60" w:after="60"/>
              <w:rPr>
                <w:rFonts w:cs="Arial"/>
                <w:sz w:val="20"/>
                <w:szCs w:val="20"/>
              </w:rPr>
            </w:pPr>
            <w:r w:rsidRPr="00FF2C44">
              <w:rPr>
                <w:rFonts w:cs="Arial"/>
                <w:sz w:val="20"/>
                <w:szCs w:val="20"/>
              </w:rPr>
              <w:t>CRS: The office is empty and the staff that has been posted do not have chairs to sit in. We have written some memos to the governor for take-off grant to the agency.</w:t>
            </w:r>
          </w:p>
        </w:tc>
      </w:tr>
      <w:tr w:rsidR="00910007" w:rsidRPr="00FF2C44" w14:paraId="0FDC9D45" w14:textId="77777777" w:rsidTr="00CD208A">
        <w:trPr>
          <w:gridAfter w:val="1"/>
          <w:wAfter w:w="73" w:type="pct"/>
          <w:jc w:val="center"/>
        </w:trPr>
        <w:tc>
          <w:tcPr>
            <w:tcW w:w="1431" w:type="pct"/>
          </w:tcPr>
          <w:p w14:paraId="1A25796F" w14:textId="77777777" w:rsidR="00910007" w:rsidRPr="00FF2C44" w:rsidRDefault="00910007" w:rsidP="00910007">
            <w:pPr>
              <w:spacing w:before="60" w:after="60"/>
              <w:rPr>
                <w:rFonts w:cs="Arial"/>
                <w:sz w:val="20"/>
                <w:szCs w:val="20"/>
              </w:rPr>
            </w:pPr>
            <w:r w:rsidRPr="00FF2C44">
              <w:rPr>
                <w:rFonts w:cs="Arial"/>
                <w:sz w:val="20"/>
                <w:szCs w:val="20"/>
              </w:rPr>
              <w:t>Support the development of coordination tools, mechanisms, and plans and conduct periodic TB coordination meetings</w:t>
            </w:r>
          </w:p>
        </w:tc>
        <w:tc>
          <w:tcPr>
            <w:tcW w:w="1964" w:type="pct"/>
          </w:tcPr>
          <w:p w14:paraId="2AB061CE" w14:textId="77777777" w:rsidR="00910007" w:rsidRPr="00FF2C44" w:rsidRDefault="00910007" w:rsidP="00910007">
            <w:pPr>
              <w:spacing w:before="60" w:after="60"/>
              <w:rPr>
                <w:rFonts w:cs="Arial"/>
                <w:color w:val="E36C0A"/>
                <w:sz w:val="20"/>
                <w:szCs w:val="20"/>
              </w:rPr>
            </w:pPr>
            <w:r w:rsidRPr="00FF2C44">
              <w:rPr>
                <w:rFonts w:cs="Arial"/>
                <w:sz w:val="20"/>
                <w:szCs w:val="20"/>
              </w:rPr>
              <w:t xml:space="preserve">Ongoing. </w:t>
            </w:r>
          </w:p>
        </w:tc>
        <w:tc>
          <w:tcPr>
            <w:tcW w:w="1532" w:type="pct"/>
          </w:tcPr>
          <w:p w14:paraId="4BA4E471"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535C2158" w14:textId="77777777" w:rsidTr="00CD208A">
        <w:trPr>
          <w:gridAfter w:val="1"/>
          <w:wAfter w:w="73" w:type="pct"/>
          <w:jc w:val="center"/>
        </w:trPr>
        <w:tc>
          <w:tcPr>
            <w:tcW w:w="4927" w:type="pct"/>
            <w:gridSpan w:val="3"/>
            <w:shd w:val="clear" w:color="auto" w:fill="F2DBDB" w:themeFill="accent2" w:themeFillTint="33"/>
          </w:tcPr>
          <w:p w14:paraId="1D8A07DB" w14:textId="77777777" w:rsidR="00910007" w:rsidRPr="00FF2C44" w:rsidRDefault="00910007" w:rsidP="00910007">
            <w:pPr>
              <w:spacing w:before="60" w:after="60"/>
              <w:rPr>
                <w:rFonts w:cs="Arial"/>
                <w:b/>
                <w:noProof/>
                <w:sz w:val="20"/>
                <w:szCs w:val="20"/>
              </w:rPr>
            </w:pPr>
            <w:r w:rsidRPr="00FF2C44">
              <w:rPr>
                <w:rFonts w:cs="Arial"/>
                <w:b/>
                <w:noProof/>
                <w:sz w:val="20"/>
                <w:szCs w:val="20"/>
              </w:rPr>
              <w:t>Activity: TB Technical Support to Achieve Benefit Package Expansion - Lagos, Kano, Cross River</w:t>
            </w:r>
          </w:p>
        </w:tc>
      </w:tr>
      <w:tr w:rsidR="00910007" w:rsidRPr="00FF2C44" w14:paraId="11B35B49" w14:textId="77777777" w:rsidTr="00CD208A">
        <w:trPr>
          <w:gridAfter w:val="1"/>
          <w:wAfter w:w="73" w:type="pct"/>
          <w:jc w:val="center"/>
        </w:trPr>
        <w:tc>
          <w:tcPr>
            <w:tcW w:w="1431" w:type="pct"/>
          </w:tcPr>
          <w:p w14:paraId="1077FD12" w14:textId="77777777" w:rsidR="00910007" w:rsidRPr="00FF2C44" w:rsidRDefault="00910007" w:rsidP="00910007">
            <w:pPr>
              <w:spacing w:before="60" w:after="60"/>
              <w:rPr>
                <w:rFonts w:cs="Arial"/>
                <w:sz w:val="20"/>
                <w:szCs w:val="20"/>
              </w:rPr>
            </w:pPr>
            <w:r w:rsidRPr="00FF2C44">
              <w:rPr>
                <w:rFonts w:cs="Arial"/>
                <w:sz w:val="20"/>
                <w:szCs w:val="20"/>
              </w:rPr>
              <w:t>Do feasibility studies on TB inclusion in the benefit package</w:t>
            </w:r>
          </w:p>
        </w:tc>
        <w:tc>
          <w:tcPr>
            <w:tcW w:w="1964" w:type="pct"/>
          </w:tcPr>
          <w:p w14:paraId="663455AE" w14:textId="77777777" w:rsidR="00910007" w:rsidRPr="00FF2C44" w:rsidRDefault="00910007" w:rsidP="00910007">
            <w:pPr>
              <w:spacing w:before="60" w:after="60"/>
              <w:rPr>
                <w:rFonts w:cs="Arial"/>
                <w:sz w:val="20"/>
                <w:szCs w:val="20"/>
              </w:rPr>
            </w:pPr>
            <w:r w:rsidRPr="00FF2C44">
              <w:rPr>
                <w:rFonts w:cs="Arial"/>
                <w:sz w:val="20"/>
                <w:szCs w:val="20"/>
              </w:rPr>
              <w:t xml:space="preserve">Part of the situational analysis in all 3 states and federal level. </w:t>
            </w:r>
          </w:p>
        </w:tc>
        <w:tc>
          <w:tcPr>
            <w:tcW w:w="1532" w:type="pct"/>
          </w:tcPr>
          <w:p w14:paraId="00C7F29F"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595219FA" w14:textId="77777777" w:rsidTr="00CD208A">
        <w:trPr>
          <w:gridAfter w:val="1"/>
          <w:wAfter w:w="73" w:type="pct"/>
          <w:jc w:val="center"/>
        </w:trPr>
        <w:tc>
          <w:tcPr>
            <w:tcW w:w="1431" w:type="pct"/>
          </w:tcPr>
          <w:p w14:paraId="28C1C8BA" w14:textId="77777777" w:rsidR="00910007" w:rsidRPr="00FF2C44" w:rsidRDefault="00910007" w:rsidP="00910007">
            <w:pPr>
              <w:spacing w:before="60" w:after="60"/>
              <w:rPr>
                <w:rFonts w:cs="Arial"/>
                <w:sz w:val="20"/>
                <w:szCs w:val="20"/>
              </w:rPr>
            </w:pPr>
            <w:r w:rsidRPr="00FF2C44">
              <w:rPr>
                <w:rFonts w:cs="Arial"/>
                <w:sz w:val="20"/>
                <w:szCs w:val="20"/>
              </w:rPr>
              <w:t>Hold benefit package expansion and validation meeting</w:t>
            </w:r>
          </w:p>
        </w:tc>
        <w:tc>
          <w:tcPr>
            <w:tcW w:w="1964" w:type="pct"/>
          </w:tcPr>
          <w:p w14:paraId="2D3E584F" w14:textId="77777777" w:rsidR="00910007" w:rsidRPr="00FF2C44" w:rsidRDefault="00910007" w:rsidP="00910007">
            <w:pPr>
              <w:spacing w:before="60" w:after="60"/>
              <w:rPr>
                <w:rFonts w:cs="Arial"/>
                <w:sz w:val="20"/>
                <w:szCs w:val="20"/>
              </w:rPr>
            </w:pPr>
            <w:r w:rsidRPr="00FF2C44">
              <w:rPr>
                <w:rFonts w:cs="Arial"/>
                <w:b/>
                <w:sz w:val="20"/>
                <w:szCs w:val="20"/>
              </w:rPr>
              <w:t xml:space="preserve">CRS, Lagos: </w:t>
            </w:r>
            <w:r w:rsidRPr="00FF2C44">
              <w:rPr>
                <w:rFonts w:cs="Arial"/>
                <w:sz w:val="20"/>
                <w:szCs w:val="20"/>
              </w:rPr>
              <w:t>Expansion has been done, but validation will happen after the actuarial analysis is completed.</w:t>
            </w:r>
          </w:p>
          <w:p w14:paraId="4BCE8A87" w14:textId="77777777" w:rsidR="00910007" w:rsidRPr="00FF2C44" w:rsidRDefault="00910007" w:rsidP="00910007">
            <w:pPr>
              <w:spacing w:before="60" w:after="60"/>
              <w:rPr>
                <w:rFonts w:cs="Arial"/>
                <w:sz w:val="20"/>
                <w:szCs w:val="20"/>
              </w:rPr>
            </w:pPr>
            <w:r w:rsidRPr="00FF2C44">
              <w:rPr>
                <w:rFonts w:cs="Arial"/>
                <w:b/>
                <w:sz w:val="20"/>
                <w:szCs w:val="20"/>
              </w:rPr>
              <w:t>Kano</w:t>
            </w:r>
            <w:r w:rsidRPr="00FF2C44">
              <w:rPr>
                <w:rFonts w:cs="Arial"/>
                <w:sz w:val="20"/>
                <w:szCs w:val="20"/>
              </w:rPr>
              <w:t>, federal: engagements ongoing.</w:t>
            </w:r>
          </w:p>
        </w:tc>
        <w:tc>
          <w:tcPr>
            <w:tcW w:w="1532" w:type="pct"/>
          </w:tcPr>
          <w:p w14:paraId="4DA54B99"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64AD6D91" w14:textId="77777777" w:rsidTr="00CD208A">
        <w:trPr>
          <w:gridAfter w:val="1"/>
          <w:wAfter w:w="73" w:type="pct"/>
          <w:jc w:val="center"/>
        </w:trPr>
        <w:tc>
          <w:tcPr>
            <w:tcW w:w="1431" w:type="pct"/>
          </w:tcPr>
          <w:p w14:paraId="3DBB6D27" w14:textId="77777777" w:rsidR="00910007" w:rsidRPr="00FF2C44" w:rsidRDefault="00910007" w:rsidP="00910007">
            <w:pPr>
              <w:spacing w:before="60" w:after="60"/>
              <w:rPr>
                <w:rFonts w:cs="Arial"/>
                <w:sz w:val="20"/>
                <w:szCs w:val="20"/>
              </w:rPr>
            </w:pPr>
            <w:r w:rsidRPr="00FF2C44">
              <w:rPr>
                <w:rFonts w:cs="Arial"/>
                <w:sz w:val="20"/>
                <w:szCs w:val="20"/>
              </w:rPr>
              <w:t>Conduct comprehensive actuarial analysis of TB service inclusion in the benefit package</w:t>
            </w:r>
          </w:p>
        </w:tc>
        <w:tc>
          <w:tcPr>
            <w:tcW w:w="1964" w:type="pct"/>
          </w:tcPr>
          <w:p w14:paraId="5A574922" w14:textId="77777777" w:rsidR="00910007" w:rsidRPr="00FF2C44" w:rsidRDefault="00910007" w:rsidP="00910007">
            <w:pPr>
              <w:spacing w:before="60" w:after="60"/>
              <w:rPr>
                <w:rFonts w:cs="Arial"/>
                <w:sz w:val="20"/>
                <w:szCs w:val="20"/>
              </w:rPr>
            </w:pPr>
            <w:r w:rsidRPr="00FF2C44">
              <w:rPr>
                <w:rFonts w:cs="Arial"/>
                <w:b/>
                <w:sz w:val="20"/>
                <w:szCs w:val="20"/>
              </w:rPr>
              <w:t>CRS</w:t>
            </w:r>
            <w:r w:rsidRPr="00FF2C44">
              <w:rPr>
                <w:rFonts w:cs="Arial"/>
                <w:sz w:val="20"/>
                <w:szCs w:val="20"/>
              </w:rPr>
              <w:t xml:space="preserve">: The actuarial analysis is ongoing. </w:t>
            </w:r>
          </w:p>
          <w:p w14:paraId="619D80A1" w14:textId="77777777" w:rsidR="00910007" w:rsidRPr="00FF2C44" w:rsidRDefault="00910007" w:rsidP="00910007">
            <w:pPr>
              <w:spacing w:before="60" w:after="60"/>
              <w:rPr>
                <w:rFonts w:cs="Arial"/>
                <w:sz w:val="20"/>
                <w:szCs w:val="20"/>
              </w:rPr>
            </w:pPr>
            <w:r w:rsidRPr="00FF2C44">
              <w:rPr>
                <w:rFonts w:cs="Arial"/>
                <w:sz w:val="20"/>
                <w:szCs w:val="20"/>
              </w:rPr>
              <w:t>Lagos: Actuarial analysis done, draft report available.</w:t>
            </w:r>
          </w:p>
        </w:tc>
        <w:tc>
          <w:tcPr>
            <w:tcW w:w="1532" w:type="pct"/>
          </w:tcPr>
          <w:p w14:paraId="725C942D"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35091F70" w14:textId="77777777" w:rsidTr="00CD208A">
        <w:trPr>
          <w:gridAfter w:val="1"/>
          <w:wAfter w:w="73" w:type="pct"/>
          <w:jc w:val="center"/>
        </w:trPr>
        <w:tc>
          <w:tcPr>
            <w:tcW w:w="1431" w:type="pct"/>
          </w:tcPr>
          <w:p w14:paraId="6C51512E" w14:textId="77777777" w:rsidR="00910007" w:rsidRPr="00FF2C44" w:rsidRDefault="00910007" w:rsidP="00910007">
            <w:pPr>
              <w:spacing w:before="60" w:after="60"/>
              <w:rPr>
                <w:rFonts w:cs="Arial"/>
                <w:sz w:val="20"/>
                <w:szCs w:val="20"/>
              </w:rPr>
            </w:pPr>
            <w:r w:rsidRPr="00FF2C44">
              <w:rPr>
                <w:rFonts w:cs="Arial"/>
                <w:sz w:val="20"/>
                <w:szCs w:val="20"/>
              </w:rPr>
              <w:t>Disseminate actuarial analysis reports and advocate for TB inclusion</w:t>
            </w:r>
          </w:p>
        </w:tc>
        <w:tc>
          <w:tcPr>
            <w:tcW w:w="1964" w:type="pct"/>
          </w:tcPr>
          <w:p w14:paraId="06A43512" w14:textId="77777777" w:rsidR="00910007" w:rsidRPr="00FF2C44" w:rsidRDefault="00910007" w:rsidP="00910007">
            <w:pPr>
              <w:spacing w:before="60" w:after="60"/>
              <w:rPr>
                <w:rFonts w:cs="Arial"/>
                <w:sz w:val="20"/>
                <w:szCs w:val="20"/>
              </w:rPr>
            </w:pPr>
            <w:r w:rsidRPr="00FF2C44">
              <w:rPr>
                <w:rFonts w:cs="Arial"/>
                <w:sz w:val="20"/>
                <w:szCs w:val="20"/>
              </w:rPr>
              <w:t xml:space="preserve">Awaits the completion of the actuarial analysis. </w:t>
            </w:r>
          </w:p>
        </w:tc>
        <w:tc>
          <w:tcPr>
            <w:tcW w:w="1532" w:type="pct"/>
          </w:tcPr>
          <w:p w14:paraId="6494A19E"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5A651014" w14:textId="77777777" w:rsidTr="00CD208A">
        <w:trPr>
          <w:jc w:val="center"/>
        </w:trPr>
        <w:tc>
          <w:tcPr>
            <w:tcW w:w="5000" w:type="pct"/>
            <w:gridSpan w:val="4"/>
            <w:shd w:val="clear" w:color="auto" w:fill="F2DBDB" w:themeFill="accent2" w:themeFillTint="33"/>
          </w:tcPr>
          <w:p w14:paraId="3A07DAE3" w14:textId="77777777" w:rsidR="00910007" w:rsidRPr="00FF2C44" w:rsidRDefault="00910007" w:rsidP="00910007">
            <w:pPr>
              <w:spacing w:before="60" w:after="60"/>
              <w:rPr>
                <w:rFonts w:cs="Arial"/>
                <w:b/>
                <w:noProof/>
                <w:sz w:val="20"/>
                <w:szCs w:val="20"/>
              </w:rPr>
            </w:pPr>
            <w:r w:rsidRPr="00FF2C44">
              <w:rPr>
                <w:rFonts w:cs="Arial"/>
                <w:b/>
                <w:noProof/>
                <w:sz w:val="20"/>
                <w:szCs w:val="20"/>
              </w:rPr>
              <w:t>Activity: TB: Support the Operationalization of State-Supported Health Insurance Schemes</w:t>
            </w:r>
          </w:p>
        </w:tc>
      </w:tr>
      <w:tr w:rsidR="00910007" w:rsidRPr="00FF2C44" w14:paraId="455554C7" w14:textId="77777777" w:rsidTr="00CD208A">
        <w:trPr>
          <w:gridAfter w:val="1"/>
          <w:wAfter w:w="73" w:type="pct"/>
          <w:jc w:val="center"/>
        </w:trPr>
        <w:tc>
          <w:tcPr>
            <w:tcW w:w="1431" w:type="pct"/>
          </w:tcPr>
          <w:p w14:paraId="7226B265" w14:textId="77777777" w:rsidR="00910007" w:rsidRPr="00FF2C44" w:rsidRDefault="00910007" w:rsidP="00910007">
            <w:pPr>
              <w:spacing w:before="60" w:after="60"/>
              <w:rPr>
                <w:rFonts w:cs="Arial"/>
                <w:sz w:val="20"/>
                <w:szCs w:val="20"/>
              </w:rPr>
            </w:pPr>
            <w:r w:rsidRPr="00FF2C44">
              <w:rPr>
                <w:rFonts w:cs="Arial"/>
                <w:sz w:val="20"/>
                <w:szCs w:val="20"/>
              </w:rPr>
              <w:lastRenderedPageBreak/>
              <w:t>Conduct workshop to develop roadmap of action for operationalizing SSHIS</w:t>
            </w:r>
          </w:p>
        </w:tc>
        <w:tc>
          <w:tcPr>
            <w:tcW w:w="1964" w:type="pct"/>
          </w:tcPr>
          <w:p w14:paraId="5196B271" w14:textId="77777777" w:rsidR="00910007" w:rsidRPr="00FF2C44" w:rsidRDefault="00910007" w:rsidP="00910007">
            <w:pPr>
              <w:spacing w:before="60" w:after="60"/>
              <w:rPr>
                <w:rFonts w:cs="Arial"/>
                <w:sz w:val="20"/>
                <w:szCs w:val="20"/>
              </w:rPr>
            </w:pPr>
            <w:r w:rsidRPr="00FF2C44">
              <w:rPr>
                <w:rFonts w:cs="Arial"/>
                <w:b/>
                <w:sz w:val="20"/>
                <w:szCs w:val="20"/>
              </w:rPr>
              <w:t>CRS</w:t>
            </w:r>
            <w:r w:rsidRPr="00FF2C44">
              <w:rPr>
                <w:rFonts w:cs="Arial"/>
                <w:sz w:val="20"/>
                <w:szCs w:val="20"/>
              </w:rPr>
              <w:t>: We are doing this at the level of the CIT.</w:t>
            </w:r>
          </w:p>
          <w:p w14:paraId="1D488CAB" w14:textId="77777777" w:rsidR="00910007" w:rsidRPr="00FF2C44" w:rsidRDefault="00910007" w:rsidP="00910007">
            <w:pPr>
              <w:spacing w:before="60" w:after="60"/>
              <w:rPr>
                <w:rFonts w:cs="Arial"/>
                <w:sz w:val="20"/>
                <w:szCs w:val="20"/>
              </w:rPr>
            </w:pPr>
            <w:r w:rsidRPr="00FF2C44">
              <w:rPr>
                <w:rFonts w:cs="Arial"/>
                <w:b/>
                <w:sz w:val="20"/>
                <w:szCs w:val="20"/>
              </w:rPr>
              <w:t>Kano</w:t>
            </w:r>
            <w:r w:rsidRPr="00FF2C44">
              <w:rPr>
                <w:rFonts w:cs="Arial"/>
                <w:sz w:val="20"/>
                <w:szCs w:val="20"/>
              </w:rPr>
              <w:t>: conducted.</w:t>
            </w:r>
          </w:p>
          <w:p w14:paraId="03493A04" w14:textId="77777777" w:rsidR="00910007" w:rsidRPr="00FF2C44" w:rsidRDefault="00910007" w:rsidP="00910007">
            <w:pPr>
              <w:spacing w:before="60" w:after="60"/>
              <w:rPr>
                <w:rFonts w:cs="Arial"/>
                <w:sz w:val="20"/>
                <w:szCs w:val="20"/>
              </w:rPr>
            </w:pPr>
            <w:r w:rsidRPr="00FF2C44">
              <w:rPr>
                <w:rFonts w:cs="Arial"/>
                <w:b/>
                <w:sz w:val="20"/>
                <w:szCs w:val="20"/>
              </w:rPr>
              <w:t>Lagos</w:t>
            </w:r>
            <w:r w:rsidRPr="00FF2C44">
              <w:rPr>
                <w:rFonts w:cs="Arial"/>
                <w:sz w:val="20"/>
                <w:szCs w:val="20"/>
              </w:rPr>
              <w:t>: ongoing.</w:t>
            </w:r>
          </w:p>
          <w:p w14:paraId="2B436047" w14:textId="77777777" w:rsidR="00910007" w:rsidRPr="00FF2C44" w:rsidRDefault="00910007" w:rsidP="00910007">
            <w:pPr>
              <w:spacing w:before="60" w:after="60"/>
              <w:rPr>
                <w:rFonts w:cs="Arial"/>
                <w:sz w:val="20"/>
                <w:szCs w:val="20"/>
              </w:rPr>
            </w:pPr>
            <w:r w:rsidRPr="00FF2C44">
              <w:rPr>
                <w:rFonts w:cs="Arial"/>
                <w:b/>
                <w:sz w:val="20"/>
                <w:szCs w:val="20"/>
              </w:rPr>
              <w:t>Federal</w:t>
            </w:r>
            <w:r w:rsidRPr="00FF2C44">
              <w:rPr>
                <w:rFonts w:cs="Arial"/>
                <w:sz w:val="20"/>
                <w:szCs w:val="20"/>
              </w:rPr>
              <w:t xml:space="preserve">: Not applicable. NHIS already functional. </w:t>
            </w:r>
          </w:p>
        </w:tc>
        <w:tc>
          <w:tcPr>
            <w:tcW w:w="1532" w:type="pct"/>
          </w:tcPr>
          <w:p w14:paraId="52D15FCE"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5F7ECDD2" w14:textId="77777777" w:rsidTr="00CD208A">
        <w:trPr>
          <w:gridAfter w:val="1"/>
          <w:wAfter w:w="73" w:type="pct"/>
          <w:jc w:val="center"/>
        </w:trPr>
        <w:tc>
          <w:tcPr>
            <w:tcW w:w="1431" w:type="pct"/>
          </w:tcPr>
          <w:p w14:paraId="75A22231" w14:textId="77777777" w:rsidR="00910007" w:rsidRPr="00FF2C44" w:rsidRDefault="00910007" w:rsidP="00910007">
            <w:pPr>
              <w:spacing w:before="60" w:after="60"/>
              <w:rPr>
                <w:rFonts w:cs="Arial"/>
                <w:sz w:val="20"/>
                <w:szCs w:val="20"/>
              </w:rPr>
            </w:pPr>
            <w:r w:rsidRPr="00FF2C44">
              <w:rPr>
                <w:rFonts w:cs="Arial"/>
                <w:sz w:val="20"/>
                <w:szCs w:val="20"/>
              </w:rPr>
              <w:t>Provide technical support for development and finalization of key design elements of the SSHIS operational guideline, business process manual, establishment plan, facility accreditation, and embedding of technical support for the implementation of the CRS agency</w:t>
            </w:r>
          </w:p>
        </w:tc>
        <w:tc>
          <w:tcPr>
            <w:tcW w:w="1964" w:type="pct"/>
          </w:tcPr>
          <w:p w14:paraId="6806B213" w14:textId="77777777" w:rsidR="00910007" w:rsidRPr="00FF2C44" w:rsidRDefault="00910007" w:rsidP="00910007">
            <w:pPr>
              <w:spacing w:before="60" w:after="60"/>
              <w:rPr>
                <w:rFonts w:cs="Arial"/>
                <w:sz w:val="20"/>
                <w:szCs w:val="20"/>
              </w:rPr>
            </w:pPr>
            <w:r w:rsidRPr="00FF2C44">
              <w:rPr>
                <w:rFonts w:cs="Arial"/>
                <w:b/>
                <w:sz w:val="20"/>
                <w:szCs w:val="20"/>
              </w:rPr>
              <w:t>Lagos</w:t>
            </w:r>
            <w:r w:rsidRPr="00FF2C44">
              <w:rPr>
                <w:rFonts w:cs="Arial"/>
                <w:sz w:val="20"/>
                <w:szCs w:val="20"/>
              </w:rPr>
              <w:t xml:space="preserve">, CRS: Ongoing. </w:t>
            </w:r>
          </w:p>
          <w:p w14:paraId="63EA81E7" w14:textId="77777777" w:rsidR="00910007" w:rsidRPr="00FF2C44" w:rsidRDefault="00910007" w:rsidP="00910007">
            <w:pPr>
              <w:spacing w:before="60" w:after="60"/>
              <w:rPr>
                <w:rFonts w:cs="Arial"/>
                <w:sz w:val="20"/>
                <w:szCs w:val="20"/>
              </w:rPr>
            </w:pPr>
            <w:r w:rsidRPr="00FF2C44">
              <w:rPr>
                <w:rFonts w:cs="Arial"/>
                <w:b/>
                <w:sz w:val="20"/>
                <w:szCs w:val="20"/>
              </w:rPr>
              <w:t>Kano</w:t>
            </w:r>
            <w:r w:rsidRPr="00FF2C44">
              <w:rPr>
                <w:rFonts w:cs="Arial"/>
                <w:sz w:val="20"/>
                <w:szCs w:val="20"/>
              </w:rPr>
              <w:t xml:space="preserve">: Assessment of needs conducted, roadmap developed to be implemented in the next quarter. </w:t>
            </w:r>
          </w:p>
        </w:tc>
        <w:tc>
          <w:tcPr>
            <w:tcW w:w="1532" w:type="pct"/>
          </w:tcPr>
          <w:p w14:paraId="3686768D" w14:textId="77777777" w:rsidR="00910007" w:rsidRPr="00FF2C44" w:rsidRDefault="00910007" w:rsidP="00910007">
            <w:pPr>
              <w:spacing w:before="60" w:after="60"/>
              <w:rPr>
                <w:rFonts w:cs="Arial"/>
                <w:sz w:val="20"/>
                <w:szCs w:val="20"/>
              </w:rPr>
            </w:pPr>
            <w:r w:rsidRPr="00FF2C44">
              <w:rPr>
                <w:rFonts w:cs="Arial"/>
                <w:sz w:val="20"/>
                <w:szCs w:val="20"/>
              </w:rPr>
              <w:t> </w:t>
            </w:r>
          </w:p>
        </w:tc>
      </w:tr>
      <w:tr w:rsidR="00910007" w:rsidRPr="00FF2C44" w14:paraId="67FAC369" w14:textId="77777777" w:rsidTr="00CD208A">
        <w:trPr>
          <w:gridAfter w:val="1"/>
          <w:wAfter w:w="73" w:type="pct"/>
          <w:jc w:val="center"/>
        </w:trPr>
        <w:tc>
          <w:tcPr>
            <w:tcW w:w="1431" w:type="pct"/>
          </w:tcPr>
          <w:p w14:paraId="1EAADFE3" w14:textId="77777777" w:rsidR="00910007" w:rsidRPr="00FF2C44" w:rsidRDefault="00910007" w:rsidP="00924679">
            <w:pPr>
              <w:widowControl w:val="0"/>
              <w:spacing w:before="60" w:after="60"/>
              <w:rPr>
                <w:rFonts w:cs="Arial"/>
                <w:sz w:val="20"/>
                <w:szCs w:val="20"/>
              </w:rPr>
            </w:pPr>
            <w:r w:rsidRPr="00FF2C44">
              <w:rPr>
                <w:rFonts w:cs="Arial"/>
                <w:sz w:val="20"/>
                <w:szCs w:val="20"/>
              </w:rPr>
              <w:t>Support the alignment of the vertical TB program with the SSHIS and development of a tracking plan for TB service provision under the benefit package</w:t>
            </w:r>
          </w:p>
        </w:tc>
        <w:tc>
          <w:tcPr>
            <w:tcW w:w="1964" w:type="pct"/>
          </w:tcPr>
          <w:p w14:paraId="1C5BBED7" w14:textId="77777777" w:rsidR="00910007" w:rsidRPr="00FF2C44" w:rsidRDefault="00910007" w:rsidP="00924679">
            <w:pPr>
              <w:widowControl w:val="0"/>
              <w:spacing w:before="60" w:after="60"/>
              <w:rPr>
                <w:rFonts w:cs="Arial"/>
                <w:sz w:val="20"/>
                <w:szCs w:val="20"/>
              </w:rPr>
            </w:pPr>
            <w:r w:rsidRPr="00FF2C44">
              <w:rPr>
                <w:rFonts w:cs="Arial"/>
                <w:sz w:val="20"/>
                <w:szCs w:val="20"/>
              </w:rPr>
              <w:t xml:space="preserve">Integration plan for Kano, CRS, Lagos, and federal level to be developed following situational analysis. </w:t>
            </w:r>
          </w:p>
        </w:tc>
        <w:tc>
          <w:tcPr>
            <w:tcW w:w="1532" w:type="pct"/>
          </w:tcPr>
          <w:p w14:paraId="06B4FA80" w14:textId="77777777" w:rsidR="00910007" w:rsidRPr="00FF2C44" w:rsidRDefault="00910007" w:rsidP="00924679">
            <w:pPr>
              <w:widowControl w:val="0"/>
              <w:spacing w:before="60" w:after="60"/>
              <w:rPr>
                <w:rFonts w:cs="Arial"/>
                <w:sz w:val="20"/>
                <w:szCs w:val="20"/>
              </w:rPr>
            </w:pPr>
            <w:r w:rsidRPr="00FF2C44">
              <w:rPr>
                <w:rFonts w:cs="Arial"/>
                <w:b/>
                <w:sz w:val="20"/>
                <w:szCs w:val="20"/>
              </w:rPr>
              <w:t>CRS:</w:t>
            </w:r>
            <w:r w:rsidRPr="00FF2C44">
              <w:rPr>
                <w:rFonts w:cs="Arial"/>
                <w:sz w:val="20"/>
                <w:szCs w:val="20"/>
              </w:rPr>
              <w:t xml:space="preserve"> The benefit package will be completed when the actuarial costing is finalized to know the actual cost of the services captured in the package.</w:t>
            </w:r>
          </w:p>
        </w:tc>
      </w:tr>
      <w:tr w:rsidR="00910007" w:rsidRPr="00FF2C44" w14:paraId="2187475F" w14:textId="77777777" w:rsidTr="00CD208A">
        <w:trPr>
          <w:gridAfter w:val="1"/>
          <w:wAfter w:w="73" w:type="pct"/>
          <w:jc w:val="center"/>
        </w:trPr>
        <w:tc>
          <w:tcPr>
            <w:tcW w:w="1431" w:type="pct"/>
          </w:tcPr>
          <w:p w14:paraId="1A2774DB" w14:textId="77777777" w:rsidR="00910007" w:rsidRPr="00FF2C44" w:rsidRDefault="00910007" w:rsidP="00910007">
            <w:pPr>
              <w:spacing w:before="60" w:after="60"/>
              <w:rPr>
                <w:rFonts w:cs="Arial"/>
                <w:sz w:val="20"/>
                <w:szCs w:val="20"/>
              </w:rPr>
            </w:pPr>
            <w:r w:rsidRPr="00FF2C44">
              <w:rPr>
                <w:rFonts w:cs="Arial"/>
                <w:sz w:val="20"/>
                <w:szCs w:val="20"/>
              </w:rPr>
              <w:t>Facilitate engagements with central budget MDAs to ensure adequate budgetary provision and performance for the health insurance agencies and schemes and improved allocation and releases to TB</w:t>
            </w:r>
          </w:p>
        </w:tc>
        <w:tc>
          <w:tcPr>
            <w:tcW w:w="1964" w:type="pct"/>
          </w:tcPr>
          <w:p w14:paraId="76BAA3A3" w14:textId="77777777" w:rsidR="00910007" w:rsidRPr="00FF2C44" w:rsidRDefault="00910007" w:rsidP="00910007">
            <w:pPr>
              <w:spacing w:before="60" w:after="60"/>
              <w:rPr>
                <w:rFonts w:cs="Arial"/>
                <w:sz w:val="20"/>
                <w:szCs w:val="20"/>
              </w:rPr>
            </w:pPr>
            <w:r w:rsidRPr="00FF2C44">
              <w:rPr>
                <w:rFonts w:cs="Arial"/>
                <w:b/>
                <w:sz w:val="20"/>
                <w:szCs w:val="20"/>
              </w:rPr>
              <w:t>CRS:</w:t>
            </w:r>
            <w:r w:rsidRPr="00FF2C44">
              <w:rPr>
                <w:rFonts w:cs="Arial"/>
                <w:sz w:val="20"/>
                <w:szCs w:val="20"/>
              </w:rPr>
              <w:t xml:space="preserve"> Budget line created for TB with allocation of N300 million. </w:t>
            </w:r>
          </w:p>
          <w:p w14:paraId="71249940" w14:textId="77777777" w:rsidR="00910007" w:rsidRPr="00FF2C44" w:rsidRDefault="00910007" w:rsidP="00910007">
            <w:pPr>
              <w:spacing w:before="60" w:after="60"/>
              <w:rPr>
                <w:rFonts w:cs="Arial"/>
                <w:sz w:val="20"/>
                <w:szCs w:val="20"/>
              </w:rPr>
            </w:pPr>
            <w:r w:rsidRPr="00FF2C44">
              <w:rPr>
                <w:rFonts w:cs="Arial"/>
                <w:b/>
                <w:sz w:val="20"/>
                <w:szCs w:val="20"/>
              </w:rPr>
              <w:t>Kano:</w:t>
            </w:r>
            <w:r w:rsidRPr="00FF2C44">
              <w:rPr>
                <w:rFonts w:cs="Arial"/>
                <w:sz w:val="20"/>
                <w:szCs w:val="20"/>
              </w:rPr>
              <w:t xml:space="preserve"> Budget for TB increased from NGN10 million in 2017 to NGN20 million in 2018. </w:t>
            </w:r>
          </w:p>
          <w:p w14:paraId="241821F7" w14:textId="77777777" w:rsidR="00910007" w:rsidRPr="00FF2C44" w:rsidRDefault="00910007" w:rsidP="00910007">
            <w:pPr>
              <w:spacing w:before="60" w:after="60"/>
              <w:rPr>
                <w:rFonts w:cs="Arial"/>
                <w:sz w:val="20"/>
                <w:szCs w:val="20"/>
              </w:rPr>
            </w:pPr>
            <w:r w:rsidRPr="00FF2C44">
              <w:rPr>
                <w:rFonts w:cs="Arial"/>
                <w:b/>
                <w:sz w:val="20"/>
                <w:szCs w:val="20"/>
              </w:rPr>
              <w:t>Lagos:</w:t>
            </w:r>
            <w:r w:rsidRPr="00FF2C44">
              <w:rPr>
                <w:rFonts w:cs="Arial"/>
                <w:sz w:val="20"/>
                <w:szCs w:val="20"/>
              </w:rPr>
              <w:t xml:space="preserve"> Budget for TB increased from NGN158 million to NGN419 million.</w:t>
            </w:r>
          </w:p>
          <w:p w14:paraId="4CDBC1FE" w14:textId="77777777" w:rsidR="00910007" w:rsidRPr="00FF2C44" w:rsidRDefault="00910007" w:rsidP="00910007">
            <w:pPr>
              <w:spacing w:before="60" w:after="60"/>
              <w:rPr>
                <w:rFonts w:cs="Arial"/>
                <w:sz w:val="20"/>
                <w:szCs w:val="20"/>
              </w:rPr>
            </w:pPr>
            <w:r w:rsidRPr="00FF2C44">
              <w:rPr>
                <w:rFonts w:cs="Arial"/>
                <w:b/>
                <w:sz w:val="20"/>
                <w:szCs w:val="20"/>
              </w:rPr>
              <w:t>Federal:</w:t>
            </w:r>
            <w:r w:rsidRPr="00FF2C44">
              <w:rPr>
                <w:rFonts w:cs="Arial"/>
                <w:sz w:val="20"/>
                <w:szCs w:val="20"/>
              </w:rPr>
              <w:t xml:space="preserve"> Ongoing.</w:t>
            </w:r>
          </w:p>
        </w:tc>
        <w:tc>
          <w:tcPr>
            <w:tcW w:w="1532" w:type="pct"/>
          </w:tcPr>
          <w:p w14:paraId="25AE0F22" w14:textId="77777777" w:rsidR="00910007" w:rsidRPr="00FF2C44" w:rsidRDefault="00910007" w:rsidP="00910007">
            <w:pPr>
              <w:spacing w:before="60" w:after="60"/>
              <w:rPr>
                <w:rFonts w:cs="Arial"/>
                <w:sz w:val="20"/>
                <w:szCs w:val="20"/>
              </w:rPr>
            </w:pPr>
            <w:r w:rsidRPr="00FF2C44">
              <w:rPr>
                <w:rFonts w:cs="Arial"/>
                <w:b/>
                <w:sz w:val="20"/>
                <w:szCs w:val="20"/>
              </w:rPr>
              <w:t>CRS:</w:t>
            </w:r>
            <w:r w:rsidRPr="00FF2C44">
              <w:rPr>
                <w:rFonts w:cs="Arial"/>
                <w:sz w:val="20"/>
                <w:szCs w:val="20"/>
              </w:rPr>
              <w:t xml:space="preserve"> Ability of the government to release the budgeted amount.</w:t>
            </w:r>
          </w:p>
        </w:tc>
      </w:tr>
      <w:tr w:rsidR="00910007" w:rsidRPr="00FF2C44" w14:paraId="0225CDD8" w14:textId="77777777" w:rsidTr="00CD208A">
        <w:trPr>
          <w:gridAfter w:val="1"/>
          <w:wAfter w:w="73" w:type="pct"/>
          <w:jc w:val="center"/>
        </w:trPr>
        <w:tc>
          <w:tcPr>
            <w:tcW w:w="1431" w:type="pct"/>
          </w:tcPr>
          <w:p w14:paraId="5DC9CDF1" w14:textId="77777777" w:rsidR="00910007" w:rsidRPr="00FF2C44" w:rsidRDefault="00910007" w:rsidP="00910007">
            <w:pPr>
              <w:spacing w:before="60" w:after="60"/>
              <w:rPr>
                <w:rFonts w:cs="Arial"/>
                <w:sz w:val="20"/>
                <w:szCs w:val="20"/>
              </w:rPr>
            </w:pPr>
            <w:r w:rsidRPr="00FF2C44">
              <w:rPr>
                <w:rFonts w:cs="Arial"/>
                <w:sz w:val="20"/>
                <w:szCs w:val="20"/>
              </w:rPr>
              <w:t>Conduct quarterly stakeholders meeting to track TB service provision under the health</w:t>
            </w:r>
          </w:p>
        </w:tc>
        <w:tc>
          <w:tcPr>
            <w:tcW w:w="1964" w:type="pct"/>
          </w:tcPr>
          <w:p w14:paraId="21EE8CDD" w14:textId="77777777" w:rsidR="00910007" w:rsidRPr="00FF2C44" w:rsidRDefault="00910007" w:rsidP="00910007">
            <w:pPr>
              <w:spacing w:before="60" w:after="60"/>
              <w:rPr>
                <w:rFonts w:cs="Arial"/>
                <w:sz w:val="20"/>
                <w:szCs w:val="20"/>
              </w:rPr>
            </w:pPr>
            <w:r w:rsidRPr="00FF2C44">
              <w:rPr>
                <w:rFonts w:cs="Arial"/>
                <w:sz w:val="20"/>
                <w:szCs w:val="20"/>
              </w:rPr>
              <w:t>Pending SSHIS launch.</w:t>
            </w:r>
          </w:p>
        </w:tc>
        <w:tc>
          <w:tcPr>
            <w:tcW w:w="1532" w:type="pct"/>
          </w:tcPr>
          <w:p w14:paraId="579ECCDB" w14:textId="77777777" w:rsidR="00910007" w:rsidRPr="00FF2C44" w:rsidRDefault="00910007" w:rsidP="00910007">
            <w:pPr>
              <w:spacing w:before="60" w:after="60"/>
              <w:rPr>
                <w:rFonts w:cs="Arial"/>
                <w:sz w:val="20"/>
                <w:szCs w:val="20"/>
              </w:rPr>
            </w:pPr>
            <w:r w:rsidRPr="00FF2C44">
              <w:rPr>
                <w:rFonts w:cs="Arial"/>
                <w:sz w:val="20"/>
                <w:szCs w:val="20"/>
              </w:rPr>
              <w:t> </w:t>
            </w:r>
          </w:p>
        </w:tc>
      </w:tr>
    </w:tbl>
    <w:p w14:paraId="7AA170DC" w14:textId="77777777" w:rsidR="000A5F54" w:rsidRPr="00FF2C44" w:rsidRDefault="000A5F54" w:rsidP="00D90985">
      <w:pPr>
        <w:tabs>
          <w:tab w:val="left" w:pos="1152"/>
          <w:tab w:val="left" w:pos="1440"/>
        </w:tabs>
        <w:rPr>
          <w:rFonts w:ascii="Gill Sans MT" w:hAnsi="Gill Sans MT" w:cs="Times New Roman"/>
          <w:noProof/>
          <w:snapToGrid w:val="0"/>
          <w:sz w:val="22"/>
          <w:szCs w:val="20"/>
        </w:rPr>
      </w:pPr>
    </w:p>
    <w:p w14:paraId="52F4C831" w14:textId="77777777" w:rsidR="000A5F54" w:rsidRPr="00FF2C44" w:rsidRDefault="000A5F54" w:rsidP="00BF7A3A">
      <w:pPr>
        <w:tabs>
          <w:tab w:val="left" w:pos="1152"/>
          <w:tab w:val="left" w:pos="1440"/>
        </w:tabs>
        <w:rPr>
          <w:rFonts w:ascii="Gill Sans MT" w:hAnsi="Gill Sans MT" w:cs="Times New Roman"/>
          <w:noProof/>
          <w:snapToGrid w:val="0"/>
          <w:sz w:val="22"/>
          <w:szCs w:val="20"/>
        </w:rPr>
      </w:pPr>
    </w:p>
    <w:bookmarkEnd w:id="2"/>
    <w:p w14:paraId="0AC7EE96" w14:textId="77777777" w:rsidR="00924679" w:rsidRDefault="00924679" w:rsidP="00D90985">
      <w:pPr>
        <w:pStyle w:val="Heading1"/>
        <w:spacing w:before="0" w:after="120"/>
        <w:sectPr w:rsidR="00924679" w:rsidSect="008B1946">
          <w:footerReference w:type="default" r:id="rId14"/>
          <w:type w:val="oddPage"/>
          <w:pgSz w:w="12240" w:h="15840"/>
          <w:pgMar w:top="1440" w:right="1800" w:bottom="1440" w:left="1800" w:header="720" w:footer="720" w:gutter="0"/>
          <w:cols w:space="720"/>
          <w:docGrid w:linePitch="360"/>
        </w:sectPr>
      </w:pPr>
    </w:p>
    <w:p w14:paraId="7C01C04B" w14:textId="58D1FC46" w:rsidR="003B7646" w:rsidRPr="00FF2C44" w:rsidRDefault="00BF7A3A" w:rsidP="00D90985">
      <w:pPr>
        <w:pStyle w:val="Heading1"/>
        <w:spacing w:before="0" w:after="120"/>
      </w:pPr>
      <w:r w:rsidRPr="00FF2C44">
        <w:lastRenderedPageBreak/>
        <w:t>Implementation challenges</w:t>
      </w:r>
      <w:r w:rsidR="00FF7C88" w:rsidRPr="00FF2C44">
        <w:t xml:space="preserve"> </w:t>
      </w:r>
    </w:p>
    <w:p w14:paraId="16F8BAC5" w14:textId="5A762D28" w:rsidR="00E97050" w:rsidRPr="00FF2C44" w:rsidRDefault="00E97050" w:rsidP="00D90985">
      <w:pPr>
        <w:pStyle w:val="Heading1"/>
        <w:numPr>
          <w:ilvl w:val="0"/>
          <w:numId w:val="0"/>
        </w:numPr>
        <w:rPr>
          <w:rFonts w:cs="Angsana New"/>
          <w:caps w:val="0"/>
          <w:color w:val="auto"/>
          <w:sz w:val="22"/>
          <w:szCs w:val="22"/>
        </w:rPr>
      </w:pPr>
      <w:r w:rsidRPr="00FF2C44">
        <w:rPr>
          <w:rFonts w:cs="Angsana New"/>
          <w:caps w:val="0"/>
          <w:color w:val="auto"/>
          <w:sz w:val="22"/>
          <w:szCs w:val="22"/>
        </w:rPr>
        <w:t xml:space="preserve">The project is developing strategies to </w:t>
      </w:r>
      <w:r w:rsidR="00D90985" w:rsidRPr="00FF2C44">
        <w:rPr>
          <w:rFonts w:cs="Angsana New"/>
          <w:caps w:val="0"/>
          <w:color w:val="auto"/>
          <w:sz w:val="22"/>
          <w:szCs w:val="22"/>
        </w:rPr>
        <w:t>tackle the challenge of d</w:t>
      </w:r>
      <w:r w:rsidRPr="00FF2C44">
        <w:rPr>
          <w:rFonts w:cs="Angsana New"/>
          <w:caps w:val="0"/>
          <w:color w:val="auto"/>
          <w:sz w:val="22"/>
          <w:szCs w:val="22"/>
        </w:rPr>
        <w:t>windling state revenue/resources affecting the budget performance: Though Nigeria is officially out of recession, it may take a while for states to regain their pre-recession fiscal status. Thus, the fiscal space for health from macro fiscal dynamic is not favorable. HFG is responding by ensuring improved health reprioritization and efficient utilization of resources through the action multi-sectoral health financing TWGs.</w:t>
      </w:r>
    </w:p>
    <w:p w14:paraId="636F4914" w14:textId="4BF23953" w:rsidR="00C736B7" w:rsidRPr="00FF2C44" w:rsidRDefault="00C736B7" w:rsidP="00E97050">
      <w:pPr>
        <w:pStyle w:val="Heading1"/>
      </w:pPr>
      <w:r w:rsidRPr="00FF2C44">
        <w:t>LESSONS LEARNED</w:t>
      </w:r>
    </w:p>
    <w:p w14:paraId="3F53787B" w14:textId="070AD624" w:rsidR="00C736B7" w:rsidRPr="00FF2C44" w:rsidRDefault="00C736B7" w:rsidP="00C736B7">
      <w:pPr>
        <w:rPr>
          <w:rFonts w:ascii="Gill Sans MT" w:hAnsi="Gill Sans MT"/>
          <w:sz w:val="22"/>
          <w:szCs w:val="22"/>
        </w:rPr>
      </w:pPr>
      <w:r w:rsidRPr="00FF2C44">
        <w:rPr>
          <w:rFonts w:ascii="Gill Sans MT" w:hAnsi="Gill Sans MT"/>
          <w:sz w:val="22"/>
          <w:szCs w:val="22"/>
        </w:rPr>
        <w:t xml:space="preserve">HFG has learned that deepening the knowledge of relevant stakeholders on basic health financing concepts and acquainting them with relevant legal, policy and institutional frameworks for health financing reform can set them on a trajectory of informed and productive action. </w:t>
      </w:r>
    </w:p>
    <w:p w14:paraId="6502AC27" w14:textId="77777777" w:rsidR="00E97050" w:rsidRPr="00FF2C44" w:rsidRDefault="00E97050" w:rsidP="00C736B7">
      <w:pPr>
        <w:rPr>
          <w:rFonts w:ascii="Gill Sans MT" w:hAnsi="Gill Sans MT"/>
          <w:sz w:val="22"/>
          <w:szCs w:val="22"/>
        </w:rPr>
      </w:pPr>
    </w:p>
    <w:p w14:paraId="78B9F895" w14:textId="77777777" w:rsidR="00C736B7" w:rsidRPr="00FF2C44" w:rsidRDefault="00C736B7" w:rsidP="00D90985">
      <w:pPr>
        <w:pStyle w:val="Heading1"/>
        <w:spacing w:before="240"/>
      </w:pPr>
      <w:r w:rsidRPr="00FF2C44">
        <w:t>PLANNED ACTIVITIES FOR NEXT QUARTER INCLUDING UPCOMING EVENTS</w:t>
      </w:r>
    </w:p>
    <w:p w14:paraId="33708DFE" w14:textId="63EAFD2E" w:rsidR="00BF7A3A" w:rsidRPr="00FF2C44" w:rsidRDefault="00D90985" w:rsidP="00CA5A24">
      <w:pPr>
        <w:pStyle w:val="ListParagraph"/>
        <w:numPr>
          <w:ilvl w:val="0"/>
          <w:numId w:val="39"/>
        </w:numPr>
        <w:spacing w:after="0" w:line="259" w:lineRule="auto"/>
        <w:contextualSpacing/>
        <w:jc w:val="left"/>
        <w:rPr>
          <w:rFonts w:ascii="Gill Sans MT" w:hAnsi="Gill Sans MT"/>
          <w:sz w:val="22"/>
        </w:rPr>
      </w:pPr>
      <w:r w:rsidRPr="00FF2C44">
        <w:rPr>
          <w:rFonts w:ascii="Gill Sans MT" w:hAnsi="Gill Sans MT"/>
          <w:sz w:val="22"/>
        </w:rPr>
        <w:t>Develop integration guidelines for TB provision</w:t>
      </w:r>
    </w:p>
    <w:p w14:paraId="6D149417" w14:textId="6A07FE2B" w:rsidR="00BF7A3A" w:rsidRPr="00FF2C44" w:rsidRDefault="00D90985" w:rsidP="00CA5A24">
      <w:pPr>
        <w:pStyle w:val="ListParagraph"/>
        <w:numPr>
          <w:ilvl w:val="0"/>
          <w:numId w:val="39"/>
        </w:numPr>
        <w:spacing w:after="0" w:line="259" w:lineRule="auto"/>
        <w:contextualSpacing/>
        <w:jc w:val="left"/>
        <w:rPr>
          <w:rFonts w:ascii="Gill Sans MT" w:hAnsi="Gill Sans MT"/>
          <w:sz w:val="22"/>
        </w:rPr>
      </w:pPr>
      <w:r w:rsidRPr="00FF2C44">
        <w:rPr>
          <w:rFonts w:ascii="Gill Sans MT" w:hAnsi="Gill Sans MT"/>
          <w:sz w:val="22"/>
        </w:rPr>
        <w:t>Conclude</w:t>
      </w:r>
      <w:r w:rsidR="00BF7A3A" w:rsidRPr="00FF2C44">
        <w:rPr>
          <w:rFonts w:ascii="Gill Sans MT" w:hAnsi="Gill Sans MT"/>
          <w:sz w:val="22"/>
        </w:rPr>
        <w:t xml:space="preserve"> situational analysis and conduct evidence synthesis workshop</w:t>
      </w:r>
    </w:p>
    <w:p w14:paraId="70607F3E" w14:textId="78D838F9" w:rsidR="00BF7A3A" w:rsidRPr="00FF2C44" w:rsidRDefault="00D90985" w:rsidP="00BF7A3A">
      <w:pPr>
        <w:pStyle w:val="ListParagraph"/>
        <w:numPr>
          <w:ilvl w:val="0"/>
          <w:numId w:val="39"/>
        </w:numPr>
        <w:spacing w:after="0" w:line="259" w:lineRule="auto"/>
        <w:contextualSpacing/>
        <w:jc w:val="left"/>
        <w:rPr>
          <w:rFonts w:ascii="Gill Sans MT" w:hAnsi="Gill Sans MT"/>
          <w:sz w:val="22"/>
        </w:rPr>
      </w:pPr>
      <w:r w:rsidRPr="00FF2C44">
        <w:rPr>
          <w:rFonts w:ascii="Gill Sans MT" w:hAnsi="Gill Sans MT"/>
          <w:sz w:val="22"/>
        </w:rPr>
        <w:t>Finalize actuarial analysis</w:t>
      </w:r>
      <w:bookmarkEnd w:id="1"/>
    </w:p>
    <w:sectPr w:rsidR="00BF7A3A" w:rsidRPr="00FF2C44" w:rsidSect="0092467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1E616" w14:textId="77777777" w:rsidR="003B4992" w:rsidRDefault="003B4992">
      <w:r>
        <w:separator/>
      </w:r>
    </w:p>
  </w:endnote>
  <w:endnote w:type="continuationSeparator" w:id="0">
    <w:p w14:paraId="07E5E73B" w14:textId="77777777" w:rsidR="003B4992" w:rsidRDefault="003B4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8348"/>
      <w:docPartObj>
        <w:docPartGallery w:val="Page Numbers (Bottom of Page)"/>
        <w:docPartUnique/>
      </w:docPartObj>
    </w:sdtPr>
    <w:sdtEndPr>
      <w:rPr>
        <w:noProof/>
      </w:rPr>
    </w:sdtEndPr>
    <w:sdtContent>
      <w:p w14:paraId="65741099" w14:textId="1287CE84" w:rsidR="000A5F54" w:rsidRDefault="000A5F54">
        <w:pPr>
          <w:pStyle w:val="Footer"/>
          <w:jc w:val="right"/>
        </w:pPr>
        <w:r>
          <w:fldChar w:fldCharType="begin"/>
        </w:r>
        <w:r>
          <w:instrText xml:space="preserve"> PAGE   \* MERGEFORMAT </w:instrText>
        </w:r>
        <w:r>
          <w:fldChar w:fldCharType="separate"/>
        </w:r>
        <w:r w:rsidR="00205CDE">
          <w:rPr>
            <w:noProof/>
          </w:rPr>
          <w:t>2</w:t>
        </w:r>
        <w:r>
          <w:rPr>
            <w:noProof/>
          </w:rPr>
          <w:fldChar w:fldCharType="end"/>
        </w:r>
      </w:p>
    </w:sdtContent>
  </w:sdt>
  <w:p w14:paraId="059A090C" w14:textId="77777777" w:rsidR="000A5F54" w:rsidRDefault="000A5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31E3A" w14:textId="77777777" w:rsidR="000A5F54" w:rsidRDefault="000A5F54" w:rsidP="00B3454A">
    <w:pPr>
      <w:pStyle w:val="Footer"/>
    </w:pPr>
    <w:r>
      <w:t xml:space="preserve">July </w:t>
    </w:r>
    <w:r w:rsidRPr="00B15D6B">
      <w:t>2008</w:t>
    </w:r>
    <w:r w:rsidRPr="00B15D6B">
      <w:tab/>
    </w:r>
    <w:r w:rsidRPr="00B15D6B">
      <w:fldChar w:fldCharType="begin"/>
    </w:r>
    <w:r w:rsidRPr="00B15D6B">
      <w:instrText xml:space="preserve"> PAGE </w:instrText>
    </w:r>
    <w:r w:rsidRPr="00B15D6B">
      <w:fldChar w:fldCharType="separate"/>
    </w:r>
    <w:r w:rsidR="00085B31">
      <w:rPr>
        <w:noProof/>
      </w:rPr>
      <w:t>1</w:t>
    </w:r>
    <w:r w:rsidRPr="00B15D6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C65C4" w14:textId="5F77C643" w:rsidR="000A5F54" w:rsidRDefault="000A5F54">
    <w:pPr>
      <w:pStyle w:val="Footer"/>
      <w:jc w:val="right"/>
    </w:pPr>
  </w:p>
  <w:p w14:paraId="3424332F" w14:textId="77777777" w:rsidR="000A5F54" w:rsidRDefault="000A5F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4699C" w14:textId="77777777" w:rsidR="000A5F54" w:rsidRDefault="000A5F5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ACC4" w14:textId="40A477DD" w:rsidR="000A5F54" w:rsidRPr="00B15D6B" w:rsidRDefault="000A5F54" w:rsidP="00884980">
    <w:pPr>
      <w:pStyle w:val="Footer"/>
    </w:pPr>
    <w:r>
      <w:t>April 2017</w:t>
    </w:r>
    <w:r w:rsidRPr="00B15D6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9AF31" w14:textId="77777777" w:rsidR="003B4992" w:rsidRDefault="003B4992">
      <w:r>
        <w:separator/>
      </w:r>
    </w:p>
  </w:footnote>
  <w:footnote w:type="continuationSeparator" w:id="0">
    <w:p w14:paraId="0AC94B7D" w14:textId="77777777" w:rsidR="003B4992" w:rsidRDefault="003B4992">
      <w:r>
        <w:continuationSeparator/>
      </w:r>
    </w:p>
  </w:footnote>
  <w:footnote w:id="1">
    <w:p w14:paraId="781D7015" w14:textId="77777777" w:rsidR="00FF2C44" w:rsidRPr="00D6189B" w:rsidRDefault="00FF2C44" w:rsidP="00FF2C44">
      <w:pPr>
        <w:rPr>
          <w:rFonts w:ascii="Gill Sans MT" w:hAnsi="Gill Sans MT"/>
          <w:sz w:val="20"/>
          <w:szCs w:val="20"/>
        </w:rPr>
      </w:pPr>
      <w:r>
        <w:rPr>
          <w:rStyle w:val="FootnoteReference"/>
        </w:rPr>
        <w:footnoteRef/>
      </w:r>
      <w:r>
        <w:t xml:space="preserve"> </w:t>
      </w:r>
      <w:r w:rsidRPr="00D6189B">
        <w:rPr>
          <w:rFonts w:ascii="Gill Sans MT" w:hAnsi="Gill Sans MT"/>
          <w:sz w:val="20"/>
          <w:szCs w:val="20"/>
        </w:rPr>
        <w:t>Other indicators being monitored by the project are included in the Performance Indicator Tracking Table (PITT) section of the HFG Nigeria’s Performance monitoring plan document.</w:t>
      </w:r>
    </w:p>
    <w:p w14:paraId="1C61CB58" w14:textId="77777777" w:rsidR="00FF2C44" w:rsidRPr="00D6189B" w:rsidRDefault="00FF2C44" w:rsidP="00FF2C44">
      <w:pPr>
        <w:pStyle w:val="FootnoteText"/>
        <w:rPr>
          <w:rFonts w:ascii="Gill Sans MT" w:hAnsi="Gill Sans MT"/>
        </w:rPr>
      </w:pPr>
    </w:p>
  </w:footnote>
  <w:footnote w:id="2">
    <w:p w14:paraId="0753FECD" w14:textId="009881CB" w:rsidR="00EC7BE3" w:rsidRDefault="00EC7BE3">
      <w:pPr>
        <w:pStyle w:val="FootnoteText"/>
      </w:pPr>
      <w:r>
        <w:rPr>
          <w:rStyle w:val="FootnoteReference"/>
        </w:rPr>
        <w:footnoteRef/>
      </w:r>
      <w:r>
        <w:t xml:space="preserve"> </w:t>
      </w:r>
      <w:r w:rsidRPr="00085B31">
        <w:rPr>
          <w:rFonts w:ascii="Gill Sans MT" w:hAnsi="Gill Sans MT"/>
        </w:rPr>
        <w:t>Will disaggregate indicators by state where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B009C" w14:textId="77777777" w:rsidR="000A5F54" w:rsidRDefault="000A5F54" w:rsidP="009E6233">
    <w:pPr>
      <w:pStyle w:val="Header"/>
      <w:ind w:left="-1440" w:right="-1413"/>
      <w:jc w:val="both"/>
    </w:pPr>
    <w:r>
      <w:t xml:space="preserve"> </w:t>
    </w:r>
  </w:p>
  <w:p w14:paraId="32532A7A" w14:textId="77777777" w:rsidR="000A5F54" w:rsidRDefault="000A5F54" w:rsidP="009E6233">
    <w:pPr>
      <w:pStyle w:val="Header"/>
      <w:ind w:left="-1440" w:right="-1413"/>
      <w:jc w:val="both"/>
    </w:pPr>
  </w:p>
  <w:p w14:paraId="3B9160F0" w14:textId="77777777" w:rsidR="000A5F54" w:rsidRDefault="000A5F54" w:rsidP="009E6233">
    <w:pPr>
      <w:pStyle w:val="Header"/>
      <w:ind w:left="-1440" w:right="-1413"/>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72C"/>
    <w:multiLevelType w:val="hybridMultilevel"/>
    <w:tmpl w:val="DAB4BAAC"/>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AFA5771"/>
    <w:multiLevelType w:val="hybridMultilevel"/>
    <w:tmpl w:val="927C0A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4970"/>
    <w:multiLevelType w:val="hybridMultilevel"/>
    <w:tmpl w:val="C7A49CA0"/>
    <w:lvl w:ilvl="0" w:tplc="1ACA0D02">
      <w:start w:val="1"/>
      <w:numFmt w:val="bullet"/>
      <w:pStyle w:val="BodyTextBullets"/>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15BC7581"/>
    <w:multiLevelType w:val="multilevel"/>
    <w:tmpl w:val="0C046D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B084823"/>
    <w:multiLevelType w:val="hybridMultilevel"/>
    <w:tmpl w:val="EDBAABFC"/>
    <w:lvl w:ilvl="0" w:tplc="501469DE">
      <w:start w:val="1"/>
      <w:numFmt w:val="bullet"/>
      <w:pStyle w:val="1-Bullet"/>
      <w:lvlText w:val=""/>
      <w:lvlJc w:val="left"/>
      <w:pPr>
        <w:ind w:left="360" w:hanging="360"/>
      </w:pPr>
      <w:rPr>
        <w:rFonts w:ascii="Symbol" w:hAnsi="Symbol" w:cs="Symbol" w:hint="default"/>
        <w:color w:val="F78E1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B373DA8"/>
    <w:multiLevelType w:val="hybridMultilevel"/>
    <w:tmpl w:val="3FBEB0A0"/>
    <w:lvl w:ilvl="0" w:tplc="0062F7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1053D1"/>
    <w:multiLevelType w:val="hybridMultilevel"/>
    <w:tmpl w:val="6792A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311A9B"/>
    <w:multiLevelType w:val="hybridMultilevel"/>
    <w:tmpl w:val="D96A665E"/>
    <w:lvl w:ilvl="0" w:tplc="BC720656">
      <w:start w:val="1"/>
      <w:numFmt w:val="bullet"/>
      <w:lvlText w:val=""/>
      <w:lvlJc w:val="left"/>
      <w:pPr>
        <w:tabs>
          <w:tab w:val="num" w:pos="720"/>
        </w:tabs>
        <w:ind w:left="720" w:hanging="360"/>
      </w:pPr>
      <w:rPr>
        <w:rFonts w:ascii="Wingdings" w:hAnsi="Wingdings" w:hint="default"/>
      </w:rPr>
    </w:lvl>
    <w:lvl w:ilvl="1" w:tplc="61068C6A">
      <w:start w:val="1"/>
      <w:numFmt w:val="bullet"/>
      <w:lvlText w:val=""/>
      <w:lvlJc w:val="left"/>
      <w:pPr>
        <w:tabs>
          <w:tab w:val="num" w:pos="1440"/>
        </w:tabs>
        <w:ind w:left="1440" w:hanging="360"/>
      </w:pPr>
      <w:rPr>
        <w:rFonts w:ascii="Wingdings" w:hAnsi="Wingdings" w:hint="default"/>
      </w:rPr>
    </w:lvl>
    <w:lvl w:ilvl="2" w:tplc="4A38B6F0" w:tentative="1">
      <w:start w:val="1"/>
      <w:numFmt w:val="bullet"/>
      <w:lvlText w:val=""/>
      <w:lvlJc w:val="left"/>
      <w:pPr>
        <w:tabs>
          <w:tab w:val="num" w:pos="2160"/>
        </w:tabs>
        <w:ind w:left="2160" w:hanging="360"/>
      </w:pPr>
      <w:rPr>
        <w:rFonts w:ascii="Wingdings" w:hAnsi="Wingdings" w:hint="default"/>
      </w:rPr>
    </w:lvl>
    <w:lvl w:ilvl="3" w:tplc="A8847842" w:tentative="1">
      <w:start w:val="1"/>
      <w:numFmt w:val="bullet"/>
      <w:lvlText w:val=""/>
      <w:lvlJc w:val="left"/>
      <w:pPr>
        <w:tabs>
          <w:tab w:val="num" w:pos="2880"/>
        </w:tabs>
        <w:ind w:left="2880" w:hanging="360"/>
      </w:pPr>
      <w:rPr>
        <w:rFonts w:ascii="Wingdings" w:hAnsi="Wingdings" w:hint="default"/>
      </w:rPr>
    </w:lvl>
    <w:lvl w:ilvl="4" w:tplc="F48EA94E" w:tentative="1">
      <w:start w:val="1"/>
      <w:numFmt w:val="bullet"/>
      <w:lvlText w:val=""/>
      <w:lvlJc w:val="left"/>
      <w:pPr>
        <w:tabs>
          <w:tab w:val="num" w:pos="3600"/>
        </w:tabs>
        <w:ind w:left="3600" w:hanging="360"/>
      </w:pPr>
      <w:rPr>
        <w:rFonts w:ascii="Wingdings" w:hAnsi="Wingdings" w:hint="default"/>
      </w:rPr>
    </w:lvl>
    <w:lvl w:ilvl="5" w:tplc="93C46A42" w:tentative="1">
      <w:start w:val="1"/>
      <w:numFmt w:val="bullet"/>
      <w:lvlText w:val=""/>
      <w:lvlJc w:val="left"/>
      <w:pPr>
        <w:tabs>
          <w:tab w:val="num" w:pos="4320"/>
        </w:tabs>
        <w:ind w:left="4320" w:hanging="360"/>
      </w:pPr>
      <w:rPr>
        <w:rFonts w:ascii="Wingdings" w:hAnsi="Wingdings" w:hint="default"/>
      </w:rPr>
    </w:lvl>
    <w:lvl w:ilvl="6" w:tplc="058AEB7E" w:tentative="1">
      <w:start w:val="1"/>
      <w:numFmt w:val="bullet"/>
      <w:lvlText w:val=""/>
      <w:lvlJc w:val="left"/>
      <w:pPr>
        <w:tabs>
          <w:tab w:val="num" w:pos="5040"/>
        </w:tabs>
        <w:ind w:left="5040" w:hanging="360"/>
      </w:pPr>
      <w:rPr>
        <w:rFonts w:ascii="Wingdings" w:hAnsi="Wingdings" w:hint="default"/>
      </w:rPr>
    </w:lvl>
    <w:lvl w:ilvl="7" w:tplc="E4B0B538" w:tentative="1">
      <w:start w:val="1"/>
      <w:numFmt w:val="bullet"/>
      <w:lvlText w:val=""/>
      <w:lvlJc w:val="left"/>
      <w:pPr>
        <w:tabs>
          <w:tab w:val="num" w:pos="5760"/>
        </w:tabs>
        <w:ind w:left="5760" w:hanging="360"/>
      </w:pPr>
      <w:rPr>
        <w:rFonts w:ascii="Wingdings" w:hAnsi="Wingdings" w:hint="default"/>
      </w:rPr>
    </w:lvl>
    <w:lvl w:ilvl="8" w:tplc="C87A7F3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3D23E8"/>
    <w:multiLevelType w:val="hybridMultilevel"/>
    <w:tmpl w:val="4500904C"/>
    <w:lvl w:ilvl="0" w:tplc="48D20A7A">
      <w:numFmt w:val="bullet"/>
      <w:lvlText w:val="-"/>
      <w:lvlJc w:val="left"/>
      <w:pPr>
        <w:tabs>
          <w:tab w:val="num" w:pos="420"/>
        </w:tabs>
        <w:ind w:left="420" w:hanging="360"/>
      </w:pPr>
      <w:rPr>
        <w:rFonts w:ascii="Times New Roman" w:eastAsia="Times New Roman" w:hAnsi="Times New Roman" w:cs="Angsana New" w:hint="default"/>
      </w:rPr>
    </w:lvl>
    <w:lvl w:ilvl="1" w:tplc="04090003">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2E581CF0"/>
    <w:multiLevelType w:val="hybridMultilevel"/>
    <w:tmpl w:val="D424E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E453BA"/>
    <w:multiLevelType w:val="multilevel"/>
    <w:tmpl w:val="0C046D0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15:restartNumberingAfterBreak="0">
    <w:nsid w:val="35180C20"/>
    <w:multiLevelType w:val="hybridMultilevel"/>
    <w:tmpl w:val="AB30D5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EF631C"/>
    <w:multiLevelType w:val="multilevel"/>
    <w:tmpl w:val="21A40BD2"/>
    <w:lvl w:ilvl="0">
      <w:start w:val="3"/>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78B1110"/>
    <w:multiLevelType w:val="hybridMultilevel"/>
    <w:tmpl w:val="B05C6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72EA4"/>
    <w:multiLevelType w:val="hybridMultilevel"/>
    <w:tmpl w:val="2AC41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4852D3"/>
    <w:multiLevelType w:val="hybridMultilevel"/>
    <w:tmpl w:val="8508FD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F0AF7"/>
    <w:multiLevelType w:val="hybridMultilevel"/>
    <w:tmpl w:val="99DC1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84AF6"/>
    <w:multiLevelType w:val="multilevel"/>
    <w:tmpl w:val="1A1CF8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9532BA6"/>
    <w:multiLevelType w:val="hybridMultilevel"/>
    <w:tmpl w:val="940C132E"/>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615F74"/>
    <w:multiLevelType w:val="hybridMultilevel"/>
    <w:tmpl w:val="81C259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52424"/>
    <w:multiLevelType w:val="hybridMultilevel"/>
    <w:tmpl w:val="7124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996F8E"/>
    <w:multiLevelType w:val="hybridMultilevel"/>
    <w:tmpl w:val="C4CE90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125E3C"/>
    <w:multiLevelType w:val="hybridMultilevel"/>
    <w:tmpl w:val="E5B4A940"/>
    <w:lvl w:ilvl="0" w:tplc="04090005">
      <w:start w:val="1"/>
      <w:numFmt w:val="bullet"/>
      <w:lvlText w:val=""/>
      <w:lvlJc w:val="left"/>
      <w:pPr>
        <w:tabs>
          <w:tab w:val="num" w:pos="401"/>
        </w:tabs>
        <w:ind w:left="401" w:hanging="360"/>
      </w:pPr>
      <w:rPr>
        <w:rFonts w:ascii="Wingdings" w:hAnsi="Wingdings" w:hint="default"/>
      </w:rPr>
    </w:lvl>
    <w:lvl w:ilvl="1" w:tplc="04090003" w:tentative="1">
      <w:start w:val="1"/>
      <w:numFmt w:val="bullet"/>
      <w:lvlText w:val="o"/>
      <w:lvlJc w:val="left"/>
      <w:pPr>
        <w:tabs>
          <w:tab w:val="num" w:pos="1121"/>
        </w:tabs>
        <w:ind w:left="1121" w:hanging="360"/>
      </w:pPr>
      <w:rPr>
        <w:rFonts w:ascii="Courier New" w:hAnsi="Courier New" w:hint="default"/>
      </w:rPr>
    </w:lvl>
    <w:lvl w:ilvl="2" w:tplc="04090005" w:tentative="1">
      <w:start w:val="1"/>
      <w:numFmt w:val="bullet"/>
      <w:lvlText w:val=""/>
      <w:lvlJc w:val="left"/>
      <w:pPr>
        <w:tabs>
          <w:tab w:val="num" w:pos="1841"/>
        </w:tabs>
        <w:ind w:left="1841" w:hanging="360"/>
      </w:pPr>
      <w:rPr>
        <w:rFonts w:ascii="Wingdings" w:hAnsi="Wingdings" w:hint="default"/>
      </w:rPr>
    </w:lvl>
    <w:lvl w:ilvl="3" w:tplc="04090001" w:tentative="1">
      <w:start w:val="1"/>
      <w:numFmt w:val="bullet"/>
      <w:lvlText w:val=""/>
      <w:lvlJc w:val="left"/>
      <w:pPr>
        <w:tabs>
          <w:tab w:val="num" w:pos="2561"/>
        </w:tabs>
        <w:ind w:left="2561" w:hanging="360"/>
      </w:pPr>
      <w:rPr>
        <w:rFonts w:ascii="Symbol" w:hAnsi="Symbol" w:hint="default"/>
      </w:rPr>
    </w:lvl>
    <w:lvl w:ilvl="4" w:tplc="04090003" w:tentative="1">
      <w:start w:val="1"/>
      <w:numFmt w:val="bullet"/>
      <w:lvlText w:val="o"/>
      <w:lvlJc w:val="left"/>
      <w:pPr>
        <w:tabs>
          <w:tab w:val="num" w:pos="3281"/>
        </w:tabs>
        <w:ind w:left="3281" w:hanging="360"/>
      </w:pPr>
      <w:rPr>
        <w:rFonts w:ascii="Courier New" w:hAnsi="Courier New" w:hint="default"/>
      </w:rPr>
    </w:lvl>
    <w:lvl w:ilvl="5" w:tplc="04090005" w:tentative="1">
      <w:start w:val="1"/>
      <w:numFmt w:val="bullet"/>
      <w:lvlText w:val=""/>
      <w:lvlJc w:val="left"/>
      <w:pPr>
        <w:tabs>
          <w:tab w:val="num" w:pos="4001"/>
        </w:tabs>
        <w:ind w:left="4001" w:hanging="360"/>
      </w:pPr>
      <w:rPr>
        <w:rFonts w:ascii="Wingdings" w:hAnsi="Wingdings" w:hint="default"/>
      </w:rPr>
    </w:lvl>
    <w:lvl w:ilvl="6" w:tplc="04090001" w:tentative="1">
      <w:start w:val="1"/>
      <w:numFmt w:val="bullet"/>
      <w:lvlText w:val=""/>
      <w:lvlJc w:val="left"/>
      <w:pPr>
        <w:tabs>
          <w:tab w:val="num" w:pos="4721"/>
        </w:tabs>
        <w:ind w:left="4721" w:hanging="360"/>
      </w:pPr>
      <w:rPr>
        <w:rFonts w:ascii="Symbol" w:hAnsi="Symbol" w:hint="default"/>
      </w:rPr>
    </w:lvl>
    <w:lvl w:ilvl="7" w:tplc="04090003" w:tentative="1">
      <w:start w:val="1"/>
      <w:numFmt w:val="bullet"/>
      <w:lvlText w:val="o"/>
      <w:lvlJc w:val="left"/>
      <w:pPr>
        <w:tabs>
          <w:tab w:val="num" w:pos="5441"/>
        </w:tabs>
        <w:ind w:left="5441" w:hanging="360"/>
      </w:pPr>
      <w:rPr>
        <w:rFonts w:ascii="Courier New" w:hAnsi="Courier New" w:hint="default"/>
      </w:rPr>
    </w:lvl>
    <w:lvl w:ilvl="8" w:tplc="04090005" w:tentative="1">
      <w:start w:val="1"/>
      <w:numFmt w:val="bullet"/>
      <w:lvlText w:val=""/>
      <w:lvlJc w:val="left"/>
      <w:pPr>
        <w:tabs>
          <w:tab w:val="num" w:pos="6161"/>
        </w:tabs>
        <w:ind w:left="6161" w:hanging="360"/>
      </w:pPr>
      <w:rPr>
        <w:rFonts w:ascii="Wingdings" w:hAnsi="Wingdings" w:hint="default"/>
      </w:rPr>
    </w:lvl>
  </w:abstractNum>
  <w:abstractNum w:abstractNumId="23" w15:restartNumberingAfterBreak="0">
    <w:nsid w:val="5147553A"/>
    <w:multiLevelType w:val="hybridMultilevel"/>
    <w:tmpl w:val="A0FC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4149A8"/>
    <w:multiLevelType w:val="hybridMultilevel"/>
    <w:tmpl w:val="E682A00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25E1A5A"/>
    <w:multiLevelType w:val="hybridMultilevel"/>
    <w:tmpl w:val="F0C44F74"/>
    <w:lvl w:ilvl="0" w:tplc="0062F7B4">
      <w:start w:val="1"/>
      <w:numFmt w:val="bullet"/>
      <w:lvlText w:val=""/>
      <w:lvlJc w:val="left"/>
      <w:pPr>
        <w:tabs>
          <w:tab w:val="num" w:pos="-270"/>
        </w:tabs>
        <w:ind w:left="-270" w:hanging="360"/>
      </w:pPr>
      <w:rPr>
        <w:rFonts w:ascii="Symbol" w:hAnsi="Symbol" w:hint="default"/>
      </w:rPr>
    </w:lvl>
    <w:lvl w:ilvl="1" w:tplc="04090003">
      <w:start w:val="1"/>
      <w:numFmt w:val="bullet"/>
      <w:lvlText w:val="o"/>
      <w:lvlJc w:val="left"/>
      <w:pPr>
        <w:tabs>
          <w:tab w:val="num" w:pos="450"/>
        </w:tabs>
        <w:ind w:left="450" w:hanging="360"/>
      </w:pPr>
      <w:rPr>
        <w:rFonts w:ascii="Courier New" w:hAnsi="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26" w15:restartNumberingAfterBreak="0">
    <w:nsid w:val="5EE36D0A"/>
    <w:multiLevelType w:val="hybridMultilevel"/>
    <w:tmpl w:val="D2B618E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21B5E"/>
    <w:multiLevelType w:val="hybridMultilevel"/>
    <w:tmpl w:val="21D2DB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767002"/>
    <w:multiLevelType w:val="hybridMultilevel"/>
    <w:tmpl w:val="BAB8D6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0A2CD0"/>
    <w:multiLevelType w:val="hybridMultilevel"/>
    <w:tmpl w:val="4AE6BACE"/>
    <w:lvl w:ilvl="0" w:tplc="F6E45014">
      <w:start w:val="1"/>
      <w:numFmt w:val="bullet"/>
      <w:pStyle w:val="TableBullet"/>
      <w:lvlText w:val=""/>
      <w:lvlJc w:val="left"/>
      <w:pPr>
        <w:tabs>
          <w:tab w:val="num" w:pos="105"/>
        </w:tabs>
        <w:ind w:left="825"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505B7"/>
    <w:multiLevelType w:val="hybridMultilevel"/>
    <w:tmpl w:val="D270C8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4D7BD3"/>
    <w:multiLevelType w:val="hybridMultilevel"/>
    <w:tmpl w:val="9586B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25B3A"/>
    <w:multiLevelType w:val="hybridMultilevel"/>
    <w:tmpl w:val="FFE249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4327206"/>
    <w:multiLevelType w:val="hybridMultilevel"/>
    <w:tmpl w:val="363AA9DA"/>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73C07DC"/>
    <w:multiLevelType w:val="multilevel"/>
    <w:tmpl w:val="5204D2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89A0A41"/>
    <w:multiLevelType w:val="multilevel"/>
    <w:tmpl w:val="FE7A5378"/>
    <w:lvl w:ilvl="0">
      <w:start w:val="6"/>
      <w:numFmt w:val="decimal"/>
      <w:lvlText w:val="%1.0"/>
      <w:lvlJc w:val="left"/>
      <w:pPr>
        <w:ind w:left="72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A2F2624"/>
    <w:multiLevelType w:val="multilevel"/>
    <w:tmpl w:val="ADDEBE9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7A944698"/>
    <w:multiLevelType w:val="hybridMultilevel"/>
    <w:tmpl w:val="1638E4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63DA6"/>
    <w:multiLevelType w:val="singleLevel"/>
    <w:tmpl w:val="D1227EF6"/>
    <w:lvl w:ilvl="0">
      <w:start w:val="1"/>
      <w:numFmt w:val="bullet"/>
      <w:pStyle w:val="Bullets"/>
      <w:lvlText w:val=""/>
      <w:lvlJc w:val="left"/>
      <w:pPr>
        <w:ind w:left="360" w:hanging="360"/>
      </w:pPr>
      <w:rPr>
        <w:rFonts w:ascii="Symbol" w:hAnsi="Symbol" w:hint="default"/>
        <w:color w:val="DA291C"/>
        <w:sz w:val="22"/>
      </w:rPr>
    </w:lvl>
  </w:abstractNum>
  <w:abstractNum w:abstractNumId="39" w15:restartNumberingAfterBreak="0">
    <w:nsid w:val="7B0D6512"/>
    <w:multiLevelType w:val="multilevel"/>
    <w:tmpl w:val="42D202D4"/>
    <w:lvl w:ilvl="0">
      <w:start w:val="1"/>
      <w:numFmt w:val="decimal"/>
      <w:lvlText w:val="%1."/>
      <w:lvlJc w:val="left"/>
      <w:pPr>
        <w:tabs>
          <w:tab w:val="num" w:pos="1800"/>
        </w:tabs>
        <w:ind w:left="1800" w:hanging="720"/>
      </w:pPr>
    </w:lvl>
    <w:lvl w:ilvl="1">
      <w:start w:val="1"/>
      <w:numFmt w:val="decimal"/>
      <w:lvlText w:val="%2."/>
      <w:lvlJc w:val="left"/>
      <w:pPr>
        <w:tabs>
          <w:tab w:val="num" w:pos="2520"/>
        </w:tabs>
        <w:ind w:left="2520" w:hanging="720"/>
      </w:pPr>
    </w:lvl>
    <w:lvl w:ilvl="2">
      <w:start w:val="1"/>
      <w:numFmt w:val="decimal"/>
      <w:lvlText w:val="%3."/>
      <w:lvlJc w:val="left"/>
      <w:pPr>
        <w:tabs>
          <w:tab w:val="num" w:pos="3240"/>
        </w:tabs>
        <w:ind w:left="3240" w:hanging="720"/>
      </w:pPr>
    </w:lvl>
    <w:lvl w:ilvl="3">
      <w:start w:val="1"/>
      <w:numFmt w:val="decimal"/>
      <w:lvlText w:val="%4."/>
      <w:lvlJc w:val="left"/>
      <w:pPr>
        <w:tabs>
          <w:tab w:val="num" w:pos="3960"/>
        </w:tabs>
        <w:ind w:left="3960" w:hanging="720"/>
      </w:pPr>
    </w:lvl>
    <w:lvl w:ilvl="4">
      <w:start w:val="1"/>
      <w:numFmt w:val="decimal"/>
      <w:lvlText w:val="%5."/>
      <w:lvlJc w:val="left"/>
      <w:pPr>
        <w:tabs>
          <w:tab w:val="num" w:pos="4680"/>
        </w:tabs>
        <w:ind w:left="4680" w:hanging="720"/>
      </w:pPr>
    </w:lvl>
    <w:lvl w:ilvl="5">
      <w:start w:val="1"/>
      <w:numFmt w:val="decimal"/>
      <w:lvlText w:val="%6."/>
      <w:lvlJc w:val="left"/>
      <w:pPr>
        <w:tabs>
          <w:tab w:val="num" w:pos="5400"/>
        </w:tabs>
        <w:ind w:left="5400" w:hanging="720"/>
      </w:pPr>
    </w:lvl>
    <w:lvl w:ilvl="6">
      <w:start w:val="1"/>
      <w:numFmt w:val="decimal"/>
      <w:lvlText w:val="%7."/>
      <w:lvlJc w:val="left"/>
      <w:pPr>
        <w:tabs>
          <w:tab w:val="num" w:pos="6120"/>
        </w:tabs>
        <w:ind w:left="6120" w:hanging="720"/>
      </w:pPr>
    </w:lvl>
    <w:lvl w:ilvl="7">
      <w:start w:val="1"/>
      <w:numFmt w:val="decimal"/>
      <w:lvlText w:val="%8."/>
      <w:lvlJc w:val="left"/>
      <w:pPr>
        <w:tabs>
          <w:tab w:val="num" w:pos="6840"/>
        </w:tabs>
        <w:ind w:left="6840" w:hanging="720"/>
      </w:pPr>
    </w:lvl>
    <w:lvl w:ilvl="8">
      <w:start w:val="1"/>
      <w:numFmt w:val="decimal"/>
      <w:lvlText w:val="%9."/>
      <w:lvlJc w:val="left"/>
      <w:pPr>
        <w:tabs>
          <w:tab w:val="num" w:pos="7560"/>
        </w:tabs>
        <w:ind w:left="7560" w:hanging="720"/>
      </w:pPr>
    </w:lvl>
  </w:abstractNum>
  <w:abstractNum w:abstractNumId="40" w15:restartNumberingAfterBreak="0">
    <w:nsid w:val="7DD22332"/>
    <w:multiLevelType w:val="hybridMultilevel"/>
    <w:tmpl w:val="CE0894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A72737"/>
    <w:multiLevelType w:val="hybridMultilevel"/>
    <w:tmpl w:val="395E5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187FCA"/>
    <w:multiLevelType w:val="hybridMultilevel"/>
    <w:tmpl w:val="D9D8D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10"/>
  </w:num>
  <w:num w:numId="4">
    <w:abstractNumId w:val="3"/>
  </w:num>
  <w:num w:numId="5">
    <w:abstractNumId w:val="20"/>
  </w:num>
  <w:num w:numId="6">
    <w:abstractNumId w:val="28"/>
  </w:num>
  <w:num w:numId="7">
    <w:abstractNumId w:val="18"/>
  </w:num>
  <w:num w:numId="8">
    <w:abstractNumId w:val="8"/>
  </w:num>
  <w:num w:numId="9">
    <w:abstractNumId w:val="25"/>
  </w:num>
  <w:num w:numId="10">
    <w:abstractNumId w:val="5"/>
  </w:num>
  <w:num w:numId="11">
    <w:abstractNumId w:val="11"/>
  </w:num>
  <w:num w:numId="12">
    <w:abstractNumId w:val="30"/>
  </w:num>
  <w:num w:numId="13">
    <w:abstractNumId w:val="21"/>
  </w:num>
  <w:num w:numId="14">
    <w:abstractNumId w:val="24"/>
  </w:num>
  <w:num w:numId="15">
    <w:abstractNumId w:val="22"/>
  </w:num>
  <w:num w:numId="16">
    <w:abstractNumId w:val="29"/>
  </w:num>
  <w:num w:numId="17">
    <w:abstractNumId w:val="34"/>
  </w:num>
  <w:num w:numId="18">
    <w:abstractNumId w:val="32"/>
  </w:num>
  <w:num w:numId="19">
    <w:abstractNumId w:val="17"/>
  </w:num>
  <w:num w:numId="20">
    <w:abstractNumId w:val="12"/>
  </w:num>
  <w:num w:numId="21">
    <w:abstractNumId w:val="35"/>
  </w:num>
  <w:num w:numId="22">
    <w:abstractNumId w:val="26"/>
  </w:num>
  <w:num w:numId="23">
    <w:abstractNumId w:val="1"/>
  </w:num>
  <w:num w:numId="24">
    <w:abstractNumId w:val="40"/>
  </w:num>
  <w:num w:numId="25">
    <w:abstractNumId w:val="19"/>
  </w:num>
  <w:num w:numId="26">
    <w:abstractNumId w:val="16"/>
  </w:num>
  <w:num w:numId="27">
    <w:abstractNumId w:val="27"/>
  </w:num>
  <w:num w:numId="28">
    <w:abstractNumId w:val="13"/>
  </w:num>
  <w:num w:numId="29">
    <w:abstractNumId w:val="37"/>
  </w:num>
  <w:num w:numId="30">
    <w:abstractNumId w:val="33"/>
  </w:num>
  <w:num w:numId="31">
    <w:abstractNumId w:val="15"/>
  </w:num>
  <w:num w:numId="32">
    <w:abstractNumId w:val="0"/>
  </w:num>
  <w:num w:numId="33">
    <w:abstractNumId w:val="31"/>
  </w:num>
  <w:num w:numId="34">
    <w:abstractNumId w:val="4"/>
  </w:num>
  <w:num w:numId="35">
    <w:abstractNumId w:val="38"/>
  </w:num>
  <w:num w:numId="36">
    <w:abstractNumId w:val="39"/>
  </w:num>
  <w:num w:numId="3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6"/>
  </w:num>
  <w:num w:numId="40">
    <w:abstractNumId w:val="23"/>
  </w:num>
  <w:num w:numId="41">
    <w:abstractNumId w:val="42"/>
  </w:num>
  <w:num w:numId="42">
    <w:abstractNumId w:val="41"/>
  </w:num>
  <w:num w:numId="43">
    <w:abstractNumId w:val="9"/>
  </w:num>
  <w:num w:numId="4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CAD"/>
    <w:rsid w:val="00001484"/>
    <w:rsid w:val="00001661"/>
    <w:rsid w:val="00002A90"/>
    <w:rsid w:val="00003DFF"/>
    <w:rsid w:val="00003FB7"/>
    <w:rsid w:val="000041E6"/>
    <w:rsid w:val="000046F6"/>
    <w:rsid w:val="00004E13"/>
    <w:rsid w:val="00005D24"/>
    <w:rsid w:val="00007832"/>
    <w:rsid w:val="00010852"/>
    <w:rsid w:val="00013DC0"/>
    <w:rsid w:val="000155BF"/>
    <w:rsid w:val="000166AC"/>
    <w:rsid w:val="000207C8"/>
    <w:rsid w:val="00023ED5"/>
    <w:rsid w:val="00025EF0"/>
    <w:rsid w:val="00025FF6"/>
    <w:rsid w:val="000264D7"/>
    <w:rsid w:val="0002664C"/>
    <w:rsid w:val="000267DD"/>
    <w:rsid w:val="000269E9"/>
    <w:rsid w:val="00026A7A"/>
    <w:rsid w:val="0002791B"/>
    <w:rsid w:val="00033610"/>
    <w:rsid w:val="00033C79"/>
    <w:rsid w:val="000365C3"/>
    <w:rsid w:val="000430FA"/>
    <w:rsid w:val="000439ED"/>
    <w:rsid w:val="00043D1A"/>
    <w:rsid w:val="00044095"/>
    <w:rsid w:val="00045342"/>
    <w:rsid w:val="00045E83"/>
    <w:rsid w:val="00046B83"/>
    <w:rsid w:val="00050AFC"/>
    <w:rsid w:val="00051C74"/>
    <w:rsid w:val="00051FF0"/>
    <w:rsid w:val="00052E5A"/>
    <w:rsid w:val="00054ED2"/>
    <w:rsid w:val="000551E4"/>
    <w:rsid w:val="0005662C"/>
    <w:rsid w:val="00056C66"/>
    <w:rsid w:val="00057BE3"/>
    <w:rsid w:val="00060FEC"/>
    <w:rsid w:val="0006201C"/>
    <w:rsid w:val="0006243A"/>
    <w:rsid w:val="00062655"/>
    <w:rsid w:val="000629EA"/>
    <w:rsid w:val="000638F2"/>
    <w:rsid w:val="000644B7"/>
    <w:rsid w:val="00065FAC"/>
    <w:rsid w:val="00066E08"/>
    <w:rsid w:val="00067A43"/>
    <w:rsid w:val="00067A96"/>
    <w:rsid w:val="00067AEF"/>
    <w:rsid w:val="0007211F"/>
    <w:rsid w:val="00072627"/>
    <w:rsid w:val="00073CBB"/>
    <w:rsid w:val="00073F64"/>
    <w:rsid w:val="00076F1D"/>
    <w:rsid w:val="00080892"/>
    <w:rsid w:val="000813FA"/>
    <w:rsid w:val="00081B67"/>
    <w:rsid w:val="00081C02"/>
    <w:rsid w:val="00082A24"/>
    <w:rsid w:val="00084AD2"/>
    <w:rsid w:val="00084B58"/>
    <w:rsid w:val="00085B31"/>
    <w:rsid w:val="00086126"/>
    <w:rsid w:val="000872E2"/>
    <w:rsid w:val="00090D40"/>
    <w:rsid w:val="00090E33"/>
    <w:rsid w:val="000917F7"/>
    <w:rsid w:val="0009245E"/>
    <w:rsid w:val="00094C48"/>
    <w:rsid w:val="000957CF"/>
    <w:rsid w:val="00097A11"/>
    <w:rsid w:val="00097C81"/>
    <w:rsid w:val="000A1783"/>
    <w:rsid w:val="000A1B28"/>
    <w:rsid w:val="000A2298"/>
    <w:rsid w:val="000A5E27"/>
    <w:rsid w:val="000A5F54"/>
    <w:rsid w:val="000A7F26"/>
    <w:rsid w:val="000B2740"/>
    <w:rsid w:val="000B40A3"/>
    <w:rsid w:val="000B53C5"/>
    <w:rsid w:val="000B6069"/>
    <w:rsid w:val="000B6615"/>
    <w:rsid w:val="000B6639"/>
    <w:rsid w:val="000C1362"/>
    <w:rsid w:val="000C19C8"/>
    <w:rsid w:val="000C2BBF"/>
    <w:rsid w:val="000C2E74"/>
    <w:rsid w:val="000C3BF8"/>
    <w:rsid w:val="000C4530"/>
    <w:rsid w:val="000C4F02"/>
    <w:rsid w:val="000C6017"/>
    <w:rsid w:val="000D0749"/>
    <w:rsid w:val="000D15D0"/>
    <w:rsid w:val="000D18FD"/>
    <w:rsid w:val="000D204E"/>
    <w:rsid w:val="000D3FF7"/>
    <w:rsid w:val="000D47E7"/>
    <w:rsid w:val="000D53D7"/>
    <w:rsid w:val="000D6428"/>
    <w:rsid w:val="000E2980"/>
    <w:rsid w:val="000E2C98"/>
    <w:rsid w:val="000E3693"/>
    <w:rsid w:val="000E45DF"/>
    <w:rsid w:val="000E5A2F"/>
    <w:rsid w:val="000E6A2D"/>
    <w:rsid w:val="000E73B6"/>
    <w:rsid w:val="000E74D2"/>
    <w:rsid w:val="000F0EE3"/>
    <w:rsid w:val="000F256F"/>
    <w:rsid w:val="000F2E63"/>
    <w:rsid w:val="000F33E3"/>
    <w:rsid w:val="000F4E79"/>
    <w:rsid w:val="00100194"/>
    <w:rsid w:val="00100CF3"/>
    <w:rsid w:val="00102B68"/>
    <w:rsid w:val="0010394B"/>
    <w:rsid w:val="00104D59"/>
    <w:rsid w:val="0010529D"/>
    <w:rsid w:val="0010531B"/>
    <w:rsid w:val="0011074C"/>
    <w:rsid w:val="0011085F"/>
    <w:rsid w:val="00112DCB"/>
    <w:rsid w:val="00113735"/>
    <w:rsid w:val="00115447"/>
    <w:rsid w:val="00117BB2"/>
    <w:rsid w:val="001215FC"/>
    <w:rsid w:val="001227DE"/>
    <w:rsid w:val="0012491D"/>
    <w:rsid w:val="00124F81"/>
    <w:rsid w:val="0012517E"/>
    <w:rsid w:val="001253E0"/>
    <w:rsid w:val="00125644"/>
    <w:rsid w:val="00125E47"/>
    <w:rsid w:val="00126603"/>
    <w:rsid w:val="00126813"/>
    <w:rsid w:val="001272BB"/>
    <w:rsid w:val="0012730E"/>
    <w:rsid w:val="00131312"/>
    <w:rsid w:val="00131435"/>
    <w:rsid w:val="00131FAD"/>
    <w:rsid w:val="00132957"/>
    <w:rsid w:val="00132A7E"/>
    <w:rsid w:val="0013324B"/>
    <w:rsid w:val="00134263"/>
    <w:rsid w:val="001348AF"/>
    <w:rsid w:val="00134D13"/>
    <w:rsid w:val="00136A5F"/>
    <w:rsid w:val="0014103C"/>
    <w:rsid w:val="00143B1A"/>
    <w:rsid w:val="00143E8D"/>
    <w:rsid w:val="00144FA3"/>
    <w:rsid w:val="00146AD6"/>
    <w:rsid w:val="00147CAD"/>
    <w:rsid w:val="00147E2F"/>
    <w:rsid w:val="001500BC"/>
    <w:rsid w:val="00150622"/>
    <w:rsid w:val="0015189D"/>
    <w:rsid w:val="00151D67"/>
    <w:rsid w:val="00151E4E"/>
    <w:rsid w:val="00152EC7"/>
    <w:rsid w:val="0015331B"/>
    <w:rsid w:val="00154889"/>
    <w:rsid w:val="001548B9"/>
    <w:rsid w:val="001558AD"/>
    <w:rsid w:val="001576DC"/>
    <w:rsid w:val="0016007E"/>
    <w:rsid w:val="001607E5"/>
    <w:rsid w:val="001618A0"/>
    <w:rsid w:val="00162185"/>
    <w:rsid w:val="0016402A"/>
    <w:rsid w:val="001656C0"/>
    <w:rsid w:val="001668C9"/>
    <w:rsid w:val="001715D2"/>
    <w:rsid w:val="001719CE"/>
    <w:rsid w:val="00171F41"/>
    <w:rsid w:val="001748AA"/>
    <w:rsid w:val="00174BEB"/>
    <w:rsid w:val="00177CE1"/>
    <w:rsid w:val="00180732"/>
    <w:rsid w:val="00181792"/>
    <w:rsid w:val="0018230D"/>
    <w:rsid w:val="001835C5"/>
    <w:rsid w:val="00184801"/>
    <w:rsid w:val="001850EE"/>
    <w:rsid w:val="0018647F"/>
    <w:rsid w:val="0018785D"/>
    <w:rsid w:val="00190074"/>
    <w:rsid w:val="001917E4"/>
    <w:rsid w:val="001932CA"/>
    <w:rsid w:val="001953E0"/>
    <w:rsid w:val="001957B1"/>
    <w:rsid w:val="00196E8F"/>
    <w:rsid w:val="00197224"/>
    <w:rsid w:val="0019767B"/>
    <w:rsid w:val="001A0521"/>
    <w:rsid w:val="001A1EE0"/>
    <w:rsid w:val="001A24B3"/>
    <w:rsid w:val="001A733F"/>
    <w:rsid w:val="001B0895"/>
    <w:rsid w:val="001B0BEB"/>
    <w:rsid w:val="001B1D94"/>
    <w:rsid w:val="001B24CC"/>
    <w:rsid w:val="001B2A4D"/>
    <w:rsid w:val="001B2C90"/>
    <w:rsid w:val="001B3720"/>
    <w:rsid w:val="001B6069"/>
    <w:rsid w:val="001B6864"/>
    <w:rsid w:val="001B7D09"/>
    <w:rsid w:val="001B7DCB"/>
    <w:rsid w:val="001C2D39"/>
    <w:rsid w:val="001C2E38"/>
    <w:rsid w:val="001C42E0"/>
    <w:rsid w:val="001C498F"/>
    <w:rsid w:val="001C4DF0"/>
    <w:rsid w:val="001C5372"/>
    <w:rsid w:val="001C540B"/>
    <w:rsid w:val="001C59D8"/>
    <w:rsid w:val="001C5EB5"/>
    <w:rsid w:val="001D08DF"/>
    <w:rsid w:val="001D12B3"/>
    <w:rsid w:val="001D16E7"/>
    <w:rsid w:val="001D219D"/>
    <w:rsid w:val="001D31CD"/>
    <w:rsid w:val="001D49A1"/>
    <w:rsid w:val="001D4F51"/>
    <w:rsid w:val="001D5830"/>
    <w:rsid w:val="001D5915"/>
    <w:rsid w:val="001D5DA0"/>
    <w:rsid w:val="001D6229"/>
    <w:rsid w:val="001D7893"/>
    <w:rsid w:val="001D7E41"/>
    <w:rsid w:val="001E1263"/>
    <w:rsid w:val="001E31AF"/>
    <w:rsid w:val="001E3A2A"/>
    <w:rsid w:val="001E442E"/>
    <w:rsid w:val="001E4F8E"/>
    <w:rsid w:val="001E567A"/>
    <w:rsid w:val="001E6EDD"/>
    <w:rsid w:val="001F0BF2"/>
    <w:rsid w:val="001F0DB2"/>
    <w:rsid w:val="001F1245"/>
    <w:rsid w:val="001F17B4"/>
    <w:rsid w:val="001F336D"/>
    <w:rsid w:val="001F3982"/>
    <w:rsid w:val="001F4C77"/>
    <w:rsid w:val="001F7677"/>
    <w:rsid w:val="0020085B"/>
    <w:rsid w:val="00200AFF"/>
    <w:rsid w:val="00200CCC"/>
    <w:rsid w:val="002012A4"/>
    <w:rsid w:val="00205329"/>
    <w:rsid w:val="002055E0"/>
    <w:rsid w:val="00205CDE"/>
    <w:rsid w:val="002066BA"/>
    <w:rsid w:val="00210926"/>
    <w:rsid w:val="002112E5"/>
    <w:rsid w:val="002126F9"/>
    <w:rsid w:val="00213417"/>
    <w:rsid w:val="002167B3"/>
    <w:rsid w:val="00216BBB"/>
    <w:rsid w:val="002174CF"/>
    <w:rsid w:val="00220820"/>
    <w:rsid w:val="00223A4A"/>
    <w:rsid w:val="00223FBE"/>
    <w:rsid w:val="00224646"/>
    <w:rsid w:val="00225FA7"/>
    <w:rsid w:val="0022631B"/>
    <w:rsid w:val="00231665"/>
    <w:rsid w:val="00231A5E"/>
    <w:rsid w:val="00231A6A"/>
    <w:rsid w:val="002354BC"/>
    <w:rsid w:val="002356ED"/>
    <w:rsid w:val="00235B32"/>
    <w:rsid w:val="00237311"/>
    <w:rsid w:val="00237849"/>
    <w:rsid w:val="00241158"/>
    <w:rsid w:val="0024228C"/>
    <w:rsid w:val="0024442E"/>
    <w:rsid w:val="0025158D"/>
    <w:rsid w:val="002537A0"/>
    <w:rsid w:val="00255C5C"/>
    <w:rsid w:val="00256558"/>
    <w:rsid w:val="00256CB0"/>
    <w:rsid w:val="00256D8F"/>
    <w:rsid w:val="002578AD"/>
    <w:rsid w:val="002579F3"/>
    <w:rsid w:val="00260FD7"/>
    <w:rsid w:val="002661AB"/>
    <w:rsid w:val="002666D8"/>
    <w:rsid w:val="00267B20"/>
    <w:rsid w:val="00270B20"/>
    <w:rsid w:val="00271800"/>
    <w:rsid w:val="00271F14"/>
    <w:rsid w:val="00272728"/>
    <w:rsid w:val="00272C61"/>
    <w:rsid w:val="002737D6"/>
    <w:rsid w:val="0027554D"/>
    <w:rsid w:val="002756D2"/>
    <w:rsid w:val="002761FA"/>
    <w:rsid w:val="0027692C"/>
    <w:rsid w:val="002815EB"/>
    <w:rsid w:val="002824DF"/>
    <w:rsid w:val="00282812"/>
    <w:rsid w:val="002867ED"/>
    <w:rsid w:val="002868DD"/>
    <w:rsid w:val="00286FBE"/>
    <w:rsid w:val="00287313"/>
    <w:rsid w:val="00292E13"/>
    <w:rsid w:val="00292E5A"/>
    <w:rsid w:val="00294AD8"/>
    <w:rsid w:val="00295F44"/>
    <w:rsid w:val="00296FD1"/>
    <w:rsid w:val="002973C7"/>
    <w:rsid w:val="0029783B"/>
    <w:rsid w:val="00297A5B"/>
    <w:rsid w:val="002A0FC9"/>
    <w:rsid w:val="002A32D2"/>
    <w:rsid w:val="002A40B7"/>
    <w:rsid w:val="002A49B1"/>
    <w:rsid w:val="002A5BA1"/>
    <w:rsid w:val="002A66C3"/>
    <w:rsid w:val="002A7DDB"/>
    <w:rsid w:val="002B0ACA"/>
    <w:rsid w:val="002B12D6"/>
    <w:rsid w:val="002B1E7C"/>
    <w:rsid w:val="002B35AC"/>
    <w:rsid w:val="002B5314"/>
    <w:rsid w:val="002B632A"/>
    <w:rsid w:val="002B76A8"/>
    <w:rsid w:val="002B78AE"/>
    <w:rsid w:val="002C0211"/>
    <w:rsid w:val="002C0DE3"/>
    <w:rsid w:val="002C0EE2"/>
    <w:rsid w:val="002C1CE3"/>
    <w:rsid w:val="002C284B"/>
    <w:rsid w:val="002C2DA2"/>
    <w:rsid w:val="002C6872"/>
    <w:rsid w:val="002D058D"/>
    <w:rsid w:val="002D0A8F"/>
    <w:rsid w:val="002D1226"/>
    <w:rsid w:val="002D1296"/>
    <w:rsid w:val="002D1815"/>
    <w:rsid w:val="002D21A9"/>
    <w:rsid w:val="002D3017"/>
    <w:rsid w:val="002D3BAC"/>
    <w:rsid w:val="002D4C11"/>
    <w:rsid w:val="002D5BA7"/>
    <w:rsid w:val="002D70F3"/>
    <w:rsid w:val="002D7394"/>
    <w:rsid w:val="002D7423"/>
    <w:rsid w:val="002E0EDD"/>
    <w:rsid w:val="002E2E4D"/>
    <w:rsid w:val="002E2FCC"/>
    <w:rsid w:val="002E6B5A"/>
    <w:rsid w:val="002E79E0"/>
    <w:rsid w:val="002F1D69"/>
    <w:rsid w:val="002F2248"/>
    <w:rsid w:val="002F30C3"/>
    <w:rsid w:val="002F3F97"/>
    <w:rsid w:val="002F43E9"/>
    <w:rsid w:val="002F4546"/>
    <w:rsid w:val="002F519A"/>
    <w:rsid w:val="002F6ECE"/>
    <w:rsid w:val="002F7FC1"/>
    <w:rsid w:val="003000BF"/>
    <w:rsid w:val="00302923"/>
    <w:rsid w:val="00302F98"/>
    <w:rsid w:val="00303161"/>
    <w:rsid w:val="003036DF"/>
    <w:rsid w:val="00303B56"/>
    <w:rsid w:val="00303F81"/>
    <w:rsid w:val="00304684"/>
    <w:rsid w:val="00307417"/>
    <w:rsid w:val="00307CE8"/>
    <w:rsid w:val="00312AA5"/>
    <w:rsid w:val="003133E0"/>
    <w:rsid w:val="00313C88"/>
    <w:rsid w:val="00315AED"/>
    <w:rsid w:val="00317845"/>
    <w:rsid w:val="003200DE"/>
    <w:rsid w:val="00320532"/>
    <w:rsid w:val="003236A3"/>
    <w:rsid w:val="0032418A"/>
    <w:rsid w:val="003246CA"/>
    <w:rsid w:val="00327243"/>
    <w:rsid w:val="00327437"/>
    <w:rsid w:val="00327B52"/>
    <w:rsid w:val="00331FF9"/>
    <w:rsid w:val="0033329F"/>
    <w:rsid w:val="00335BE7"/>
    <w:rsid w:val="00336E40"/>
    <w:rsid w:val="00337A60"/>
    <w:rsid w:val="00337BC7"/>
    <w:rsid w:val="003401E5"/>
    <w:rsid w:val="00343024"/>
    <w:rsid w:val="00343BD9"/>
    <w:rsid w:val="00343F86"/>
    <w:rsid w:val="00346F3C"/>
    <w:rsid w:val="00347826"/>
    <w:rsid w:val="00350365"/>
    <w:rsid w:val="0035070C"/>
    <w:rsid w:val="00351021"/>
    <w:rsid w:val="0035390E"/>
    <w:rsid w:val="00355649"/>
    <w:rsid w:val="00357230"/>
    <w:rsid w:val="00357868"/>
    <w:rsid w:val="00357B18"/>
    <w:rsid w:val="00357C3A"/>
    <w:rsid w:val="00362441"/>
    <w:rsid w:val="003652A0"/>
    <w:rsid w:val="00366713"/>
    <w:rsid w:val="00367079"/>
    <w:rsid w:val="00367BDD"/>
    <w:rsid w:val="00372258"/>
    <w:rsid w:val="00372DFA"/>
    <w:rsid w:val="00373E60"/>
    <w:rsid w:val="00373EFE"/>
    <w:rsid w:val="0037501F"/>
    <w:rsid w:val="003766FE"/>
    <w:rsid w:val="003767CE"/>
    <w:rsid w:val="003779F7"/>
    <w:rsid w:val="00377B25"/>
    <w:rsid w:val="00377E47"/>
    <w:rsid w:val="00382868"/>
    <w:rsid w:val="00382A58"/>
    <w:rsid w:val="00382AFF"/>
    <w:rsid w:val="00383721"/>
    <w:rsid w:val="00383EEE"/>
    <w:rsid w:val="00383FA7"/>
    <w:rsid w:val="0038439D"/>
    <w:rsid w:val="00384FE5"/>
    <w:rsid w:val="00387E53"/>
    <w:rsid w:val="00390D0B"/>
    <w:rsid w:val="00390D55"/>
    <w:rsid w:val="00390DAF"/>
    <w:rsid w:val="00391573"/>
    <w:rsid w:val="00391F89"/>
    <w:rsid w:val="00392635"/>
    <w:rsid w:val="00393C15"/>
    <w:rsid w:val="003951FC"/>
    <w:rsid w:val="003958C9"/>
    <w:rsid w:val="00395B02"/>
    <w:rsid w:val="00396905"/>
    <w:rsid w:val="003A23ED"/>
    <w:rsid w:val="003A381B"/>
    <w:rsid w:val="003A4F42"/>
    <w:rsid w:val="003A60BB"/>
    <w:rsid w:val="003B0A66"/>
    <w:rsid w:val="003B0F54"/>
    <w:rsid w:val="003B1E29"/>
    <w:rsid w:val="003B24E2"/>
    <w:rsid w:val="003B3114"/>
    <w:rsid w:val="003B413D"/>
    <w:rsid w:val="003B453C"/>
    <w:rsid w:val="003B4992"/>
    <w:rsid w:val="003B5ED8"/>
    <w:rsid w:val="003B6966"/>
    <w:rsid w:val="003B6987"/>
    <w:rsid w:val="003B7367"/>
    <w:rsid w:val="003B7646"/>
    <w:rsid w:val="003B7792"/>
    <w:rsid w:val="003B78C3"/>
    <w:rsid w:val="003C0674"/>
    <w:rsid w:val="003C06BF"/>
    <w:rsid w:val="003C3099"/>
    <w:rsid w:val="003C31C9"/>
    <w:rsid w:val="003C37B9"/>
    <w:rsid w:val="003C37C1"/>
    <w:rsid w:val="003C3E36"/>
    <w:rsid w:val="003C3EC3"/>
    <w:rsid w:val="003C6F8A"/>
    <w:rsid w:val="003C7DC6"/>
    <w:rsid w:val="003D19D7"/>
    <w:rsid w:val="003D2361"/>
    <w:rsid w:val="003D79D3"/>
    <w:rsid w:val="003E085D"/>
    <w:rsid w:val="003E0B04"/>
    <w:rsid w:val="003E1229"/>
    <w:rsid w:val="003E1617"/>
    <w:rsid w:val="003E1F71"/>
    <w:rsid w:val="003E26FF"/>
    <w:rsid w:val="003E400C"/>
    <w:rsid w:val="003E4CBE"/>
    <w:rsid w:val="003E4E34"/>
    <w:rsid w:val="003E56D2"/>
    <w:rsid w:val="003E6F5B"/>
    <w:rsid w:val="003E7C61"/>
    <w:rsid w:val="003F0318"/>
    <w:rsid w:val="003F3885"/>
    <w:rsid w:val="003F3946"/>
    <w:rsid w:val="003F4110"/>
    <w:rsid w:val="003F57F2"/>
    <w:rsid w:val="003F66D4"/>
    <w:rsid w:val="003F6F97"/>
    <w:rsid w:val="00400382"/>
    <w:rsid w:val="00401A52"/>
    <w:rsid w:val="0040326B"/>
    <w:rsid w:val="0040685A"/>
    <w:rsid w:val="00407162"/>
    <w:rsid w:val="004103E5"/>
    <w:rsid w:val="00412B56"/>
    <w:rsid w:val="00413482"/>
    <w:rsid w:val="004137EA"/>
    <w:rsid w:val="00415184"/>
    <w:rsid w:val="00415FF3"/>
    <w:rsid w:val="00417E62"/>
    <w:rsid w:val="0042020A"/>
    <w:rsid w:val="00421B61"/>
    <w:rsid w:val="00422EBE"/>
    <w:rsid w:val="0042426D"/>
    <w:rsid w:val="0042449A"/>
    <w:rsid w:val="00424EA2"/>
    <w:rsid w:val="00426200"/>
    <w:rsid w:val="00426405"/>
    <w:rsid w:val="004272C3"/>
    <w:rsid w:val="00427EE0"/>
    <w:rsid w:val="0043003A"/>
    <w:rsid w:val="00431077"/>
    <w:rsid w:val="00431C8A"/>
    <w:rsid w:val="00431DF8"/>
    <w:rsid w:val="004320C6"/>
    <w:rsid w:val="0043734F"/>
    <w:rsid w:val="00440952"/>
    <w:rsid w:val="00441764"/>
    <w:rsid w:val="0044244F"/>
    <w:rsid w:val="00442A3C"/>
    <w:rsid w:val="00445C69"/>
    <w:rsid w:val="004472C1"/>
    <w:rsid w:val="00447802"/>
    <w:rsid w:val="00447CDD"/>
    <w:rsid w:val="00447E72"/>
    <w:rsid w:val="00451AF8"/>
    <w:rsid w:val="00452802"/>
    <w:rsid w:val="00453CDA"/>
    <w:rsid w:val="00454FB3"/>
    <w:rsid w:val="00455101"/>
    <w:rsid w:val="004551E2"/>
    <w:rsid w:val="00455292"/>
    <w:rsid w:val="004558C0"/>
    <w:rsid w:val="0045649F"/>
    <w:rsid w:val="00456638"/>
    <w:rsid w:val="0046042B"/>
    <w:rsid w:val="004618AE"/>
    <w:rsid w:val="00461D0F"/>
    <w:rsid w:val="00462D67"/>
    <w:rsid w:val="00466BB8"/>
    <w:rsid w:val="004676E0"/>
    <w:rsid w:val="00471D63"/>
    <w:rsid w:val="00472502"/>
    <w:rsid w:val="0047294B"/>
    <w:rsid w:val="0047329C"/>
    <w:rsid w:val="00475DB9"/>
    <w:rsid w:val="00477A21"/>
    <w:rsid w:val="00480EEE"/>
    <w:rsid w:val="00481572"/>
    <w:rsid w:val="00483715"/>
    <w:rsid w:val="00485020"/>
    <w:rsid w:val="004860BE"/>
    <w:rsid w:val="00486373"/>
    <w:rsid w:val="0048654E"/>
    <w:rsid w:val="00486DFE"/>
    <w:rsid w:val="00491B85"/>
    <w:rsid w:val="00493A2F"/>
    <w:rsid w:val="00495825"/>
    <w:rsid w:val="00495916"/>
    <w:rsid w:val="00496219"/>
    <w:rsid w:val="004A0DF2"/>
    <w:rsid w:val="004A3005"/>
    <w:rsid w:val="004A42D1"/>
    <w:rsid w:val="004A5C57"/>
    <w:rsid w:val="004B01E3"/>
    <w:rsid w:val="004B0E31"/>
    <w:rsid w:val="004B18A6"/>
    <w:rsid w:val="004B257A"/>
    <w:rsid w:val="004B5547"/>
    <w:rsid w:val="004B5B2A"/>
    <w:rsid w:val="004B6F61"/>
    <w:rsid w:val="004C12AE"/>
    <w:rsid w:val="004C35B5"/>
    <w:rsid w:val="004C3BAC"/>
    <w:rsid w:val="004C5F39"/>
    <w:rsid w:val="004C6069"/>
    <w:rsid w:val="004C6694"/>
    <w:rsid w:val="004C7A28"/>
    <w:rsid w:val="004D0C5D"/>
    <w:rsid w:val="004D15C4"/>
    <w:rsid w:val="004D4BC5"/>
    <w:rsid w:val="004D58D1"/>
    <w:rsid w:val="004D7B83"/>
    <w:rsid w:val="004E0B03"/>
    <w:rsid w:val="004E0D3B"/>
    <w:rsid w:val="004E181E"/>
    <w:rsid w:val="004E1EBF"/>
    <w:rsid w:val="004E25A2"/>
    <w:rsid w:val="004E2848"/>
    <w:rsid w:val="004E2AE5"/>
    <w:rsid w:val="004E5335"/>
    <w:rsid w:val="004E54E0"/>
    <w:rsid w:val="004F15AE"/>
    <w:rsid w:val="004F2E6D"/>
    <w:rsid w:val="004F4792"/>
    <w:rsid w:val="004F60C1"/>
    <w:rsid w:val="004F6858"/>
    <w:rsid w:val="005011AE"/>
    <w:rsid w:val="00501321"/>
    <w:rsid w:val="005031D5"/>
    <w:rsid w:val="005036F4"/>
    <w:rsid w:val="00503BBA"/>
    <w:rsid w:val="0051145B"/>
    <w:rsid w:val="00513B31"/>
    <w:rsid w:val="005153A6"/>
    <w:rsid w:val="00515903"/>
    <w:rsid w:val="005210D7"/>
    <w:rsid w:val="00521B1F"/>
    <w:rsid w:val="005278CB"/>
    <w:rsid w:val="00527FC0"/>
    <w:rsid w:val="00530D30"/>
    <w:rsid w:val="0053105D"/>
    <w:rsid w:val="00532D11"/>
    <w:rsid w:val="00533EAA"/>
    <w:rsid w:val="00535CA6"/>
    <w:rsid w:val="00541423"/>
    <w:rsid w:val="005425DF"/>
    <w:rsid w:val="00543B7B"/>
    <w:rsid w:val="005456F7"/>
    <w:rsid w:val="00545BE3"/>
    <w:rsid w:val="00547914"/>
    <w:rsid w:val="0055356E"/>
    <w:rsid w:val="00560D8A"/>
    <w:rsid w:val="00560E3F"/>
    <w:rsid w:val="00560FB1"/>
    <w:rsid w:val="00561090"/>
    <w:rsid w:val="005619F9"/>
    <w:rsid w:val="00561C44"/>
    <w:rsid w:val="00562468"/>
    <w:rsid w:val="00562F44"/>
    <w:rsid w:val="00563DED"/>
    <w:rsid w:val="005640E4"/>
    <w:rsid w:val="00564B3A"/>
    <w:rsid w:val="00565462"/>
    <w:rsid w:val="00566B64"/>
    <w:rsid w:val="00567B40"/>
    <w:rsid w:val="00570013"/>
    <w:rsid w:val="00570EA0"/>
    <w:rsid w:val="005722B9"/>
    <w:rsid w:val="005739CF"/>
    <w:rsid w:val="00573E5C"/>
    <w:rsid w:val="00574B79"/>
    <w:rsid w:val="00580405"/>
    <w:rsid w:val="00580BF5"/>
    <w:rsid w:val="00582F3B"/>
    <w:rsid w:val="00583035"/>
    <w:rsid w:val="00583591"/>
    <w:rsid w:val="00587B2B"/>
    <w:rsid w:val="005906DA"/>
    <w:rsid w:val="005928B4"/>
    <w:rsid w:val="0059292B"/>
    <w:rsid w:val="00592A62"/>
    <w:rsid w:val="00593F69"/>
    <w:rsid w:val="005947D5"/>
    <w:rsid w:val="00594B1D"/>
    <w:rsid w:val="00595305"/>
    <w:rsid w:val="00595D4B"/>
    <w:rsid w:val="0059688D"/>
    <w:rsid w:val="005A0353"/>
    <w:rsid w:val="005A1048"/>
    <w:rsid w:val="005A1629"/>
    <w:rsid w:val="005A1801"/>
    <w:rsid w:val="005A4BDB"/>
    <w:rsid w:val="005A572F"/>
    <w:rsid w:val="005A5B44"/>
    <w:rsid w:val="005A5CE0"/>
    <w:rsid w:val="005A5F0D"/>
    <w:rsid w:val="005A64DE"/>
    <w:rsid w:val="005A769E"/>
    <w:rsid w:val="005B16FF"/>
    <w:rsid w:val="005B1D6A"/>
    <w:rsid w:val="005B57AD"/>
    <w:rsid w:val="005B5F79"/>
    <w:rsid w:val="005C089C"/>
    <w:rsid w:val="005C0BD9"/>
    <w:rsid w:val="005C10A1"/>
    <w:rsid w:val="005D0FE4"/>
    <w:rsid w:val="005D15BD"/>
    <w:rsid w:val="005D53E5"/>
    <w:rsid w:val="005E2351"/>
    <w:rsid w:val="005E2887"/>
    <w:rsid w:val="005E29C9"/>
    <w:rsid w:val="005E3259"/>
    <w:rsid w:val="005E3344"/>
    <w:rsid w:val="005E3581"/>
    <w:rsid w:val="005E3E0B"/>
    <w:rsid w:val="005E6B51"/>
    <w:rsid w:val="005E6C31"/>
    <w:rsid w:val="005E74DB"/>
    <w:rsid w:val="005E7855"/>
    <w:rsid w:val="005F037B"/>
    <w:rsid w:val="005F04EB"/>
    <w:rsid w:val="005F05A1"/>
    <w:rsid w:val="005F2E22"/>
    <w:rsid w:val="005F35EA"/>
    <w:rsid w:val="005F4AC4"/>
    <w:rsid w:val="005F4C71"/>
    <w:rsid w:val="005F6CBC"/>
    <w:rsid w:val="005F6EEA"/>
    <w:rsid w:val="00600228"/>
    <w:rsid w:val="006014C2"/>
    <w:rsid w:val="00603048"/>
    <w:rsid w:val="00606D51"/>
    <w:rsid w:val="006100EB"/>
    <w:rsid w:val="006128F8"/>
    <w:rsid w:val="00614AA5"/>
    <w:rsid w:val="00614C88"/>
    <w:rsid w:val="006155F5"/>
    <w:rsid w:val="006158EE"/>
    <w:rsid w:val="00616411"/>
    <w:rsid w:val="006175CF"/>
    <w:rsid w:val="00617F73"/>
    <w:rsid w:val="00620269"/>
    <w:rsid w:val="00621358"/>
    <w:rsid w:val="00624DDC"/>
    <w:rsid w:val="00625D28"/>
    <w:rsid w:val="00626188"/>
    <w:rsid w:val="00626D8D"/>
    <w:rsid w:val="006276C3"/>
    <w:rsid w:val="00627F87"/>
    <w:rsid w:val="00630005"/>
    <w:rsid w:val="00634403"/>
    <w:rsid w:val="00636848"/>
    <w:rsid w:val="006403F8"/>
    <w:rsid w:val="0064195C"/>
    <w:rsid w:val="00643ADE"/>
    <w:rsid w:val="00643C3E"/>
    <w:rsid w:val="006442E4"/>
    <w:rsid w:val="00644989"/>
    <w:rsid w:val="00644D80"/>
    <w:rsid w:val="00645DB1"/>
    <w:rsid w:val="00646788"/>
    <w:rsid w:val="00647634"/>
    <w:rsid w:val="00650E89"/>
    <w:rsid w:val="00650E9B"/>
    <w:rsid w:val="006517E9"/>
    <w:rsid w:val="00652F91"/>
    <w:rsid w:val="00653C6F"/>
    <w:rsid w:val="0065496B"/>
    <w:rsid w:val="00657727"/>
    <w:rsid w:val="0066028D"/>
    <w:rsid w:val="006619F4"/>
    <w:rsid w:val="00661DF5"/>
    <w:rsid w:val="006641D1"/>
    <w:rsid w:val="006701F8"/>
    <w:rsid w:val="006708BB"/>
    <w:rsid w:val="006709C5"/>
    <w:rsid w:val="00670A32"/>
    <w:rsid w:val="00672727"/>
    <w:rsid w:val="0067280B"/>
    <w:rsid w:val="00672902"/>
    <w:rsid w:val="00672D0B"/>
    <w:rsid w:val="00673D11"/>
    <w:rsid w:val="006765D0"/>
    <w:rsid w:val="00681992"/>
    <w:rsid w:val="00681A23"/>
    <w:rsid w:val="00681C7E"/>
    <w:rsid w:val="00682705"/>
    <w:rsid w:val="00683999"/>
    <w:rsid w:val="00683D65"/>
    <w:rsid w:val="00684024"/>
    <w:rsid w:val="00684056"/>
    <w:rsid w:val="006841B5"/>
    <w:rsid w:val="006843CD"/>
    <w:rsid w:val="00684D56"/>
    <w:rsid w:val="00685BA5"/>
    <w:rsid w:val="00686074"/>
    <w:rsid w:val="00686B11"/>
    <w:rsid w:val="00690721"/>
    <w:rsid w:val="006910EC"/>
    <w:rsid w:val="00691FFE"/>
    <w:rsid w:val="0069270E"/>
    <w:rsid w:val="0069278B"/>
    <w:rsid w:val="0069292B"/>
    <w:rsid w:val="00693195"/>
    <w:rsid w:val="00693AC4"/>
    <w:rsid w:val="0069500F"/>
    <w:rsid w:val="00697960"/>
    <w:rsid w:val="00697C18"/>
    <w:rsid w:val="006A15B8"/>
    <w:rsid w:val="006A193A"/>
    <w:rsid w:val="006A2ADB"/>
    <w:rsid w:val="006A3707"/>
    <w:rsid w:val="006A6E35"/>
    <w:rsid w:val="006A7CFB"/>
    <w:rsid w:val="006B252C"/>
    <w:rsid w:val="006B2835"/>
    <w:rsid w:val="006B438E"/>
    <w:rsid w:val="006B6071"/>
    <w:rsid w:val="006B6182"/>
    <w:rsid w:val="006C1D0E"/>
    <w:rsid w:val="006C1E16"/>
    <w:rsid w:val="006C37C4"/>
    <w:rsid w:val="006C385C"/>
    <w:rsid w:val="006C3D5D"/>
    <w:rsid w:val="006C4035"/>
    <w:rsid w:val="006C470A"/>
    <w:rsid w:val="006D0808"/>
    <w:rsid w:val="006D305B"/>
    <w:rsid w:val="006D3448"/>
    <w:rsid w:val="006D353A"/>
    <w:rsid w:val="006D5CD8"/>
    <w:rsid w:val="006E2266"/>
    <w:rsid w:val="006E296D"/>
    <w:rsid w:val="006E2A09"/>
    <w:rsid w:val="006E48AB"/>
    <w:rsid w:val="006E637D"/>
    <w:rsid w:val="006E6CA0"/>
    <w:rsid w:val="006E6D55"/>
    <w:rsid w:val="006E6FB4"/>
    <w:rsid w:val="006E77D1"/>
    <w:rsid w:val="006F0242"/>
    <w:rsid w:val="006F394F"/>
    <w:rsid w:val="006F4A8D"/>
    <w:rsid w:val="006F4D31"/>
    <w:rsid w:val="006F5523"/>
    <w:rsid w:val="006F565B"/>
    <w:rsid w:val="006F767D"/>
    <w:rsid w:val="007009FB"/>
    <w:rsid w:val="00700EA5"/>
    <w:rsid w:val="0070103A"/>
    <w:rsid w:val="00702516"/>
    <w:rsid w:val="00703661"/>
    <w:rsid w:val="007038C8"/>
    <w:rsid w:val="00703B45"/>
    <w:rsid w:val="00705D8A"/>
    <w:rsid w:val="007063F0"/>
    <w:rsid w:val="00707605"/>
    <w:rsid w:val="007078B9"/>
    <w:rsid w:val="007079D1"/>
    <w:rsid w:val="00707D9E"/>
    <w:rsid w:val="00707FA1"/>
    <w:rsid w:val="00711875"/>
    <w:rsid w:val="0071382D"/>
    <w:rsid w:val="00713FBD"/>
    <w:rsid w:val="00716950"/>
    <w:rsid w:val="00717637"/>
    <w:rsid w:val="00717AC3"/>
    <w:rsid w:val="00721742"/>
    <w:rsid w:val="007218B9"/>
    <w:rsid w:val="00721E55"/>
    <w:rsid w:val="007229FE"/>
    <w:rsid w:val="0072368B"/>
    <w:rsid w:val="007254CE"/>
    <w:rsid w:val="00727DD6"/>
    <w:rsid w:val="007374A5"/>
    <w:rsid w:val="00737B4B"/>
    <w:rsid w:val="00737EF4"/>
    <w:rsid w:val="007406ED"/>
    <w:rsid w:val="00740D77"/>
    <w:rsid w:val="0074151E"/>
    <w:rsid w:val="007430E0"/>
    <w:rsid w:val="0074390A"/>
    <w:rsid w:val="00743EDC"/>
    <w:rsid w:val="0074472B"/>
    <w:rsid w:val="007456EC"/>
    <w:rsid w:val="0074626C"/>
    <w:rsid w:val="00747DFA"/>
    <w:rsid w:val="00753572"/>
    <w:rsid w:val="00753BE1"/>
    <w:rsid w:val="00754ED5"/>
    <w:rsid w:val="00760983"/>
    <w:rsid w:val="00760D74"/>
    <w:rsid w:val="00764A88"/>
    <w:rsid w:val="00765BC3"/>
    <w:rsid w:val="00765C5A"/>
    <w:rsid w:val="00766DFC"/>
    <w:rsid w:val="00767396"/>
    <w:rsid w:val="00770463"/>
    <w:rsid w:val="00770B31"/>
    <w:rsid w:val="00771689"/>
    <w:rsid w:val="007720B8"/>
    <w:rsid w:val="0077297C"/>
    <w:rsid w:val="007733D5"/>
    <w:rsid w:val="00775C53"/>
    <w:rsid w:val="00777707"/>
    <w:rsid w:val="00781D29"/>
    <w:rsid w:val="007823E0"/>
    <w:rsid w:val="00782A97"/>
    <w:rsid w:val="00783FA0"/>
    <w:rsid w:val="0078531F"/>
    <w:rsid w:val="007854F4"/>
    <w:rsid w:val="0078596B"/>
    <w:rsid w:val="00785BE6"/>
    <w:rsid w:val="0078795F"/>
    <w:rsid w:val="00787F87"/>
    <w:rsid w:val="00790360"/>
    <w:rsid w:val="007909A5"/>
    <w:rsid w:val="007915BD"/>
    <w:rsid w:val="00793A8C"/>
    <w:rsid w:val="0079437A"/>
    <w:rsid w:val="0079442E"/>
    <w:rsid w:val="00795D18"/>
    <w:rsid w:val="007A0A98"/>
    <w:rsid w:val="007A5A3C"/>
    <w:rsid w:val="007B0797"/>
    <w:rsid w:val="007B1954"/>
    <w:rsid w:val="007B1ADA"/>
    <w:rsid w:val="007B42F6"/>
    <w:rsid w:val="007B4AD2"/>
    <w:rsid w:val="007B6EF3"/>
    <w:rsid w:val="007B7B3C"/>
    <w:rsid w:val="007B7F0E"/>
    <w:rsid w:val="007C0AE6"/>
    <w:rsid w:val="007C0B4B"/>
    <w:rsid w:val="007C13C8"/>
    <w:rsid w:val="007C4757"/>
    <w:rsid w:val="007C4B68"/>
    <w:rsid w:val="007D0145"/>
    <w:rsid w:val="007D0ED4"/>
    <w:rsid w:val="007D15CD"/>
    <w:rsid w:val="007D22F7"/>
    <w:rsid w:val="007D50C9"/>
    <w:rsid w:val="007D5853"/>
    <w:rsid w:val="007D5B34"/>
    <w:rsid w:val="007D5E71"/>
    <w:rsid w:val="007D5EAC"/>
    <w:rsid w:val="007D6799"/>
    <w:rsid w:val="007E321D"/>
    <w:rsid w:val="007E3C22"/>
    <w:rsid w:val="007E4F29"/>
    <w:rsid w:val="007E5AC9"/>
    <w:rsid w:val="007F07A9"/>
    <w:rsid w:val="007F281E"/>
    <w:rsid w:val="007F3F5F"/>
    <w:rsid w:val="007F424E"/>
    <w:rsid w:val="007F44EF"/>
    <w:rsid w:val="007F5AAD"/>
    <w:rsid w:val="007F7CCD"/>
    <w:rsid w:val="00800A4E"/>
    <w:rsid w:val="00801B1A"/>
    <w:rsid w:val="008041D4"/>
    <w:rsid w:val="00804DF1"/>
    <w:rsid w:val="0080574B"/>
    <w:rsid w:val="008067B9"/>
    <w:rsid w:val="00812572"/>
    <w:rsid w:val="008135BC"/>
    <w:rsid w:val="00815115"/>
    <w:rsid w:val="008202CD"/>
    <w:rsid w:val="00820FE6"/>
    <w:rsid w:val="00822D21"/>
    <w:rsid w:val="008260CA"/>
    <w:rsid w:val="00826A21"/>
    <w:rsid w:val="00826EA7"/>
    <w:rsid w:val="008272F4"/>
    <w:rsid w:val="00830B14"/>
    <w:rsid w:val="00836ED6"/>
    <w:rsid w:val="008415DC"/>
    <w:rsid w:val="00841D70"/>
    <w:rsid w:val="00841D75"/>
    <w:rsid w:val="008425FD"/>
    <w:rsid w:val="00842A6D"/>
    <w:rsid w:val="00843887"/>
    <w:rsid w:val="00843927"/>
    <w:rsid w:val="00844254"/>
    <w:rsid w:val="00845ACB"/>
    <w:rsid w:val="00845CA4"/>
    <w:rsid w:val="00846E9B"/>
    <w:rsid w:val="00850025"/>
    <w:rsid w:val="00850D61"/>
    <w:rsid w:val="00850FA0"/>
    <w:rsid w:val="00851EFA"/>
    <w:rsid w:val="0085385C"/>
    <w:rsid w:val="00854CAD"/>
    <w:rsid w:val="0085509F"/>
    <w:rsid w:val="008558F1"/>
    <w:rsid w:val="00855D07"/>
    <w:rsid w:val="00860448"/>
    <w:rsid w:val="00860EF0"/>
    <w:rsid w:val="008611BF"/>
    <w:rsid w:val="0086184F"/>
    <w:rsid w:val="00864A16"/>
    <w:rsid w:val="00864EE7"/>
    <w:rsid w:val="00866B65"/>
    <w:rsid w:val="00870159"/>
    <w:rsid w:val="00870D15"/>
    <w:rsid w:val="00871261"/>
    <w:rsid w:val="00871275"/>
    <w:rsid w:val="00871384"/>
    <w:rsid w:val="0087161A"/>
    <w:rsid w:val="008748D1"/>
    <w:rsid w:val="00874C43"/>
    <w:rsid w:val="00875DE9"/>
    <w:rsid w:val="00876937"/>
    <w:rsid w:val="0087694F"/>
    <w:rsid w:val="00882036"/>
    <w:rsid w:val="00882653"/>
    <w:rsid w:val="008828DE"/>
    <w:rsid w:val="00883800"/>
    <w:rsid w:val="00883BE6"/>
    <w:rsid w:val="00884980"/>
    <w:rsid w:val="00885D86"/>
    <w:rsid w:val="008872BA"/>
    <w:rsid w:val="008874AB"/>
    <w:rsid w:val="008901D1"/>
    <w:rsid w:val="00890F08"/>
    <w:rsid w:val="00894964"/>
    <w:rsid w:val="008956F1"/>
    <w:rsid w:val="008A06DC"/>
    <w:rsid w:val="008A1BD5"/>
    <w:rsid w:val="008A455D"/>
    <w:rsid w:val="008A4E81"/>
    <w:rsid w:val="008A6D54"/>
    <w:rsid w:val="008A74A4"/>
    <w:rsid w:val="008B0016"/>
    <w:rsid w:val="008B0C9C"/>
    <w:rsid w:val="008B1946"/>
    <w:rsid w:val="008B1A7A"/>
    <w:rsid w:val="008B2571"/>
    <w:rsid w:val="008B2951"/>
    <w:rsid w:val="008B4E23"/>
    <w:rsid w:val="008B5CCD"/>
    <w:rsid w:val="008B6033"/>
    <w:rsid w:val="008B65F1"/>
    <w:rsid w:val="008C0BCD"/>
    <w:rsid w:val="008C3FB6"/>
    <w:rsid w:val="008C4ECE"/>
    <w:rsid w:val="008C702A"/>
    <w:rsid w:val="008C7C24"/>
    <w:rsid w:val="008D21DC"/>
    <w:rsid w:val="008D2A9D"/>
    <w:rsid w:val="008D2F60"/>
    <w:rsid w:val="008D36E0"/>
    <w:rsid w:val="008D3C5C"/>
    <w:rsid w:val="008D54CA"/>
    <w:rsid w:val="008D5B2C"/>
    <w:rsid w:val="008D6921"/>
    <w:rsid w:val="008D6A4C"/>
    <w:rsid w:val="008D715A"/>
    <w:rsid w:val="008D752A"/>
    <w:rsid w:val="008E0057"/>
    <w:rsid w:val="008E082B"/>
    <w:rsid w:val="008E1576"/>
    <w:rsid w:val="008E1F33"/>
    <w:rsid w:val="008E2AB7"/>
    <w:rsid w:val="008E3374"/>
    <w:rsid w:val="008E5C8C"/>
    <w:rsid w:val="008E63C7"/>
    <w:rsid w:val="008E6455"/>
    <w:rsid w:val="008E77CD"/>
    <w:rsid w:val="008F0891"/>
    <w:rsid w:val="008F1E03"/>
    <w:rsid w:val="008F32AA"/>
    <w:rsid w:val="008F34F5"/>
    <w:rsid w:val="008F43C7"/>
    <w:rsid w:val="008F6F61"/>
    <w:rsid w:val="008F7067"/>
    <w:rsid w:val="00900E60"/>
    <w:rsid w:val="009021EA"/>
    <w:rsid w:val="00903EA4"/>
    <w:rsid w:val="009041CB"/>
    <w:rsid w:val="00904A29"/>
    <w:rsid w:val="00905708"/>
    <w:rsid w:val="00905AE1"/>
    <w:rsid w:val="00910007"/>
    <w:rsid w:val="00910BAC"/>
    <w:rsid w:val="00911E85"/>
    <w:rsid w:val="00916C93"/>
    <w:rsid w:val="009176DA"/>
    <w:rsid w:val="00917829"/>
    <w:rsid w:val="00917E3A"/>
    <w:rsid w:val="00917EEA"/>
    <w:rsid w:val="0092293D"/>
    <w:rsid w:val="00922E2D"/>
    <w:rsid w:val="00924679"/>
    <w:rsid w:val="009246CB"/>
    <w:rsid w:val="00924E0C"/>
    <w:rsid w:val="00924F18"/>
    <w:rsid w:val="0092674F"/>
    <w:rsid w:val="009271FF"/>
    <w:rsid w:val="009277D2"/>
    <w:rsid w:val="00932395"/>
    <w:rsid w:val="00935122"/>
    <w:rsid w:val="0093547C"/>
    <w:rsid w:val="009354A9"/>
    <w:rsid w:val="009356FD"/>
    <w:rsid w:val="009365FE"/>
    <w:rsid w:val="00937382"/>
    <w:rsid w:val="00940546"/>
    <w:rsid w:val="00941115"/>
    <w:rsid w:val="0094305F"/>
    <w:rsid w:val="00944358"/>
    <w:rsid w:val="00947C2A"/>
    <w:rsid w:val="00947D4F"/>
    <w:rsid w:val="00950BE7"/>
    <w:rsid w:val="00952553"/>
    <w:rsid w:val="00953CD5"/>
    <w:rsid w:val="00955AF7"/>
    <w:rsid w:val="00957FC5"/>
    <w:rsid w:val="00961DB8"/>
    <w:rsid w:val="0096274D"/>
    <w:rsid w:val="0096347C"/>
    <w:rsid w:val="00966ACA"/>
    <w:rsid w:val="00966B08"/>
    <w:rsid w:val="0096735F"/>
    <w:rsid w:val="00970EBC"/>
    <w:rsid w:val="00971354"/>
    <w:rsid w:val="0097143F"/>
    <w:rsid w:val="00973E08"/>
    <w:rsid w:val="00974D0E"/>
    <w:rsid w:val="00977752"/>
    <w:rsid w:val="00977E58"/>
    <w:rsid w:val="009823FD"/>
    <w:rsid w:val="00983150"/>
    <w:rsid w:val="00983AF7"/>
    <w:rsid w:val="00983F98"/>
    <w:rsid w:val="009905B2"/>
    <w:rsid w:val="00991D9A"/>
    <w:rsid w:val="0099638E"/>
    <w:rsid w:val="009963AA"/>
    <w:rsid w:val="0099650B"/>
    <w:rsid w:val="00996995"/>
    <w:rsid w:val="0099795B"/>
    <w:rsid w:val="009A06A9"/>
    <w:rsid w:val="009A0ADE"/>
    <w:rsid w:val="009A269A"/>
    <w:rsid w:val="009A2C2B"/>
    <w:rsid w:val="009A42BD"/>
    <w:rsid w:val="009A521A"/>
    <w:rsid w:val="009A7AE7"/>
    <w:rsid w:val="009B01E1"/>
    <w:rsid w:val="009B0A88"/>
    <w:rsid w:val="009B218C"/>
    <w:rsid w:val="009B23E7"/>
    <w:rsid w:val="009B56BA"/>
    <w:rsid w:val="009B5A69"/>
    <w:rsid w:val="009B5E09"/>
    <w:rsid w:val="009C0723"/>
    <w:rsid w:val="009C2917"/>
    <w:rsid w:val="009C3F0C"/>
    <w:rsid w:val="009C46F2"/>
    <w:rsid w:val="009C5344"/>
    <w:rsid w:val="009C6FFF"/>
    <w:rsid w:val="009C7CD5"/>
    <w:rsid w:val="009D0FF1"/>
    <w:rsid w:val="009D2B8B"/>
    <w:rsid w:val="009D51FF"/>
    <w:rsid w:val="009D5765"/>
    <w:rsid w:val="009D750A"/>
    <w:rsid w:val="009E0C30"/>
    <w:rsid w:val="009E1F57"/>
    <w:rsid w:val="009E2DFA"/>
    <w:rsid w:val="009E4275"/>
    <w:rsid w:val="009E4BA6"/>
    <w:rsid w:val="009E5BD9"/>
    <w:rsid w:val="009E6233"/>
    <w:rsid w:val="009E72FB"/>
    <w:rsid w:val="009E7E38"/>
    <w:rsid w:val="009E7F39"/>
    <w:rsid w:val="009F2317"/>
    <w:rsid w:val="009F2A22"/>
    <w:rsid w:val="009F476D"/>
    <w:rsid w:val="009F5B40"/>
    <w:rsid w:val="009F672C"/>
    <w:rsid w:val="009F73A8"/>
    <w:rsid w:val="00A00AE4"/>
    <w:rsid w:val="00A0115C"/>
    <w:rsid w:val="00A03A83"/>
    <w:rsid w:val="00A03D62"/>
    <w:rsid w:val="00A04D5F"/>
    <w:rsid w:val="00A05180"/>
    <w:rsid w:val="00A0663B"/>
    <w:rsid w:val="00A06B23"/>
    <w:rsid w:val="00A102FD"/>
    <w:rsid w:val="00A10D3E"/>
    <w:rsid w:val="00A1306B"/>
    <w:rsid w:val="00A13B3C"/>
    <w:rsid w:val="00A150AE"/>
    <w:rsid w:val="00A16261"/>
    <w:rsid w:val="00A163AC"/>
    <w:rsid w:val="00A16E56"/>
    <w:rsid w:val="00A17108"/>
    <w:rsid w:val="00A201F5"/>
    <w:rsid w:val="00A21247"/>
    <w:rsid w:val="00A230C7"/>
    <w:rsid w:val="00A2494A"/>
    <w:rsid w:val="00A24E40"/>
    <w:rsid w:val="00A25A5F"/>
    <w:rsid w:val="00A25AA7"/>
    <w:rsid w:val="00A26D0B"/>
    <w:rsid w:val="00A27020"/>
    <w:rsid w:val="00A27488"/>
    <w:rsid w:val="00A309A6"/>
    <w:rsid w:val="00A310FC"/>
    <w:rsid w:val="00A31776"/>
    <w:rsid w:val="00A327A4"/>
    <w:rsid w:val="00A331DF"/>
    <w:rsid w:val="00A342E1"/>
    <w:rsid w:val="00A34C2C"/>
    <w:rsid w:val="00A365D2"/>
    <w:rsid w:val="00A36A11"/>
    <w:rsid w:val="00A37D0B"/>
    <w:rsid w:val="00A40901"/>
    <w:rsid w:val="00A4125A"/>
    <w:rsid w:val="00A42AC1"/>
    <w:rsid w:val="00A43019"/>
    <w:rsid w:val="00A4308D"/>
    <w:rsid w:val="00A43FC5"/>
    <w:rsid w:val="00A44B39"/>
    <w:rsid w:val="00A44EEA"/>
    <w:rsid w:val="00A44FDE"/>
    <w:rsid w:val="00A46057"/>
    <w:rsid w:val="00A47BB8"/>
    <w:rsid w:val="00A50F33"/>
    <w:rsid w:val="00A52384"/>
    <w:rsid w:val="00A52C12"/>
    <w:rsid w:val="00A53532"/>
    <w:rsid w:val="00A551BC"/>
    <w:rsid w:val="00A6029E"/>
    <w:rsid w:val="00A613D4"/>
    <w:rsid w:val="00A61935"/>
    <w:rsid w:val="00A61E4F"/>
    <w:rsid w:val="00A62B97"/>
    <w:rsid w:val="00A6339C"/>
    <w:rsid w:val="00A638B0"/>
    <w:rsid w:val="00A65CD9"/>
    <w:rsid w:val="00A674E5"/>
    <w:rsid w:val="00A7060E"/>
    <w:rsid w:val="00A7068F"/>
    <w:rsid w:val="00A71A35"/>
    <w:rsid w:val="00A71D3A"/>
    <w:rsid w:val="00A72413"/>
    <w:rsid w:val="00A729C6"/>
    <w:rsid w:val="00A732AD"/>
    <w:rsid w:val="00A7682C"/>
    <w:rsid w:val="00A76EA9"/>
    <w:rsid w:val="00A8010A"/>
    <w:rsid w:val="00A830B7"/>
    <w:rsid w:val="00A831F0"/>
    <w:rsid w:val="00A86386"/>
    <w:rsid w:val="00A86DF1"/>
    <w:rsid w:val="00A874B6"/>
    <w:rsid w:val="00A92718"/>
    <w:rsid w:val="00A92AA3"/>
    <w:rsid w:val="00A95C52"/>
    <w:rsid w:val="00AA1890"/>
    <w:rsid w:val="00AA2D97"/>
    <w:rsid w:val="00AA2EE2"/>
    <w:rsid w:val="00AA3CF2"/>
    <w:rsid w:val="00AA3D7C"/>
    <w:rsid w:val="00AA4148"/>
    <w:rsid w:val="00AA55B4"/>
    <w:rsid w:val="00AA6E1B"/>
    <w:rsid w:val="00AB07BC"/>
    <w:rsid w:val="00AB115D"/>
    <w:rsid w:val="00AB1AE0"/>
    <w:rsid w:val="00AB2948"/>
    <w:rsid w:val="00AB4A9D"/>
    <w:rsid w:val="00AB5843"/>
    <w:rsid w:val="00AB6E96"/>
    <w:rsid w:val="00AC0BD4"/>
    <w:rsid w:val="00AC0DE5"/>
    <w:rsid w:val="00AC1644"/>
    <w:rsid w:val="00AC1FDB"/>
    <w:rsid w:val="00AC278B"/>
    <w:rsid w:val="00AC2B11"/>
    <w:rsid w:val="00AC2E02"/>
    <w:rsid w:val="00AC3049"/>
    <w:rsid w:val="00AC6F6A"/>
    <w:rsid w:val="00AC7295"/>
    <w:rsid w:val="00AC75B1"/>
    <w:rsid w:val="00AD0027"/>
    <w:rsid w:val="00AD018E"/>
    <w:rsid w:val="00AD0533"/>
    <w:rsid w:val="00AD0717"/>
    <w:rsid w:val="00AD07A5"/>
    <w:rsid w:val="00AD1FCA"/>
    <w:rsid w:val="00AD2E2B"/>
    <w:rsid w:val="00AD2F56"/>
    <w:rsid w:val="00AD313C"/>
    <w:rsid w:val="00AD323A"/>
    <w:rsid w:val="00AD45F1"/>
    <w:rsid w:val="00AD4AD2"/>
    <w:rsid w:val="00AD4CC3"/>
    <w:rsid w:val="00AD4F8C"/>
    <w:rsid w:val="00AD5814"/>
    <w:rsid w:val="00AD6B6E"/>
    <w:rsid w:val="00AE1AF1"/>
    <w:rsid w:val="00AE33C2"/>
    <w:rsid w:val="00AE40D6"/>
    <w:rsid w:val="00AE5D25"/>
    <w:rsid w:val="00AE709A"/>
    <w:rsid w:val="00AE743D"/>
    <w:rsid w:val="00AE7622"/>
    <w:rsid w:val="00AE7DB1"/>
    <w:rsid w:val="00AF001E"/>
    <w:rsid w:val="00AF03F6"/>
    <w:rsid w:val="00AF0866"/>
    <w:rsid w:val="00AF0C5C"/>
    <w:rsid w:val="00AF266E"/>
    <w:rsid w:val="00AF4884"/>
    <w:rsid w:val="00AF5E27"/>
    <w:rsid w:val="00AF61E1"/>
    <w:rsid w:val="00B01148"/>
    <w:rsid w:val="00B029AA"/>
    <w:rsid w:val="00B03291"/>
    <w:rsid w:val="00B03E08"/>
    <w:rsid w:val="00B049E9"/>
    <w:rsid w:val="00B049F3"/>
    <w:rsid w:val="00B07B60"/>
    <w:rsid w:val="00B10035"/>
    <w:rsid w:val="00B1067D"/>
    <w:rsid w:val="00B109CA"/>
    <w:rsid w:val="00B13EB7"/>
    <w:rsid w:val="00B149E0"/>
    <w:rsid w:val="00B14B44"/>
    <w:rsid w:val="00B177BF"/>
    <w:rsid w:val="00B17957"/>
    <w:rsid w:val="00B202B4"/>
    <w:rsid w:val="00B22120"/>
    <w:rsid w:val="00B235E8"/>
    <w:rsid w:val="00B23A7F"/>
    <w:rsid w:val="00B24861"/>
    <w:rsid w:val="00B24FD5"/>
    <w:rsid w:val="00B2501C"/>
    <w:rsid w:val="00B2632C"/>
    <w:rsid w:val="00B26822"/>
    <w:rsid w:val="00B27C11"/>
    <w:rsid w:val="00B3081D"/>
    <w:rsid w:val="00B3094D"/>
    <w:rsid w:val="00B31CED"/>
    <w:rsid w:val="00B33A64"/>
    <w:rsid w:val="00B3427B"/>
    <w:rsid w:val="00B3454A"/>
    <w:rsid w:val="00B346E9"/>
    <w:rsid w:val="00B35DE4"/>
    <w:rsid w:val="00B3608C"/>
    <w:rsid w:val="00B36F76"/>
    <w:rsid w:val="00B4007E"/>
    <w:rsid w:val="00B4073E"/>
    <w:rsid w:val="00B40FA7"/>
    <w:rsid w:val="00B41641"/>
    <w:rsid w:val="00B42E1F"/>
    <w:rsid w:val="00B445E1"/>
    <w:rsid w:val="00B4642C"/>
    <w:rsid w:val="00B46C62"/>
    <w:rsid w:val="00B47F1E"/>
    <w:rsid w:val="00B51931"/>
    <w:rsid w:val="00B52789"/>
    <w:rsid w:val="00B528D5"/>
    <w:rsid w:val="00B552A3"/>
    <w:rsid w:val="00B554BC"/>
    <w:rsid w:val="00B55E76"/>
    <w:rsid w:val="00B564BF"/>
    <w:rsid w:val="00B56939"/>
    <w:rsid w:val="00B60A15"/>
    <w:rsid w:val="00B61BB5"/>
    <w:rsid w:val="00B626A6"/>
    <w:rsid w:val="00B62E78"/>
    <w:rsid w:val="00B631A7"/>
    <w:rsid w:val="00B637EC"/>
    <w:rsid w:val="00B66128"/>
    <w:rsid w:val="00B66AA3"/>
    <w:rsid w:val="00B673FB"/>
    <w:rsid w:val="00B67C4E"/>
    <w:rsid w:val="00B71424"/>
    <w:rsid w:val="00B73870"/>
    <w:rsid w:val="00B744C8"/>
    <w:rsid w:val="00B765D5"/>
    <w:rsid w:val="00B76754"/>
    <w:rsid w:val="00B77451"/>
    <w:rsid w:val="00B77609"/>
    <w:rsid w:val="00B7769E"/>
    <w:rsid w:val="00B8045D"/>
    <w:rsid w:val="00B80A7D"/>
    <w:rsid w:val="00B80EA5"/>
    <w:rsid w:val="00B82B81"/>
    <w:rsid w:val="00B83256"/>
    <w:rsid w:val="00B83D34"/>
    <w:rsid w:val="00B84D92"/>
    <w:rsid w:val="00B85271"/>
    <w:rsid w:val="00B856E4"/>
    <w:rsid w:val="00B85E15"/>
    <w:rsid w:val="00B87C54"/>
    <w:rsid w:val="00B90A11"/>
    <w:rsid w:val="00B91943"/>
    <w:rsid w:val="00B92739"/>
    <w:rsid w:val="00B9276B"/>
    <w:rsid w:val="00B92C55"/>
    <w:rsid w:val="00B92D08"/>
    <w:rsid w:val="00B943EB"/>
    <w:rsid w:val="00B952F3"/>
    <w:rsid w:val="00B962C4"/>
    <w:rsid w:val="00B9722D"/>
    <w:rsid w:val="00BA2A8E"/>
    <w:rsid w:val="00BA30B3"/>
    <w:rsid w:val="00BA3611"/>
    <w:rsid w:val="00BA6416"/>
    <w:rsid w:val="00BA70FA"/>
    <w:rsid w:val="00BA77E3"/>
    <w:rsid w:val="00BB006C"/>
    <w:rsid w:val="00BB0177"/>
    <w:rsid w:val="00BB2F7C"/>
    <w:rsid w:val="00BB2FF8"/>
    <w:rsid w:val="00BB396B"/>
    <w:rsid w:val="00BB3B61"/>
    <w:rsid w:val="00BB48A7"/>
    <w:rsid w:val="00BB49CF"/>
    <w:rsid w:val="00BB6316"/>
    <w:rsid w:val="00BB64F8"/>
    <w:rsid w:val="00BB6517"/>
    <w:rsid w:val="00BB66CB"/>
    <w:rsid w:val="00BB70CD"/>
    <w:rsid w:val="00BC0037"/>
    <w:rsid w:val="00BC06D1"/>
    <w:rsid w:val="00BC288A"/>
    <w:rsid w:val="00BC32E3"/>
    <w:rsid w:val="00BC3908"/>
    <w:rsid w:val="00BC3DE9"/>
    <w:rsid w:val="00BD15D7"/>
    <w:rsid w:val="00BD2511"/>
    <w:rsid w:val="00BD2C9E"/>
    <w:rsid w:val="00BD3E59"/>
    <w:rsid w:val="00BD40C2"/>
    <w:rsid w:val="00BD4A32"/>
    <w:rsid w:val="00BD562C"/>
    <w:rsid w:val="00BD5FA3"/>
    <w:rsid w:val="00BD790E"/>
    <w:rsid w:val="00BD7B3E"/>
    <w:rsid w:val="00BD7FD2"/>
    <w:rsid w:val="00BE039D"/>
    <w:rsid w:val="00BE15F4"/>
    <w:rsid w:val="00BE1E9A"/>
    <w:rsid w:val="00BE20F3"/>
    <w:rsid w:val="00BE2506"/>
    <w:rsid w:val="00BE419A"/>
    <w:rsid w:val="00BF01A7"/>
    <w:rsid w:val="00BF295C"/>
    <w:rsid w:val="00BF4F69"/>
    <w:rsid w:val="00BF5C92"/>
    <w:rsid w:val="00BF79A3"/>
    <w:rsid w:val="00BF7A3A"/>
    <w:rsid w:val="00C002DB"/>
    <w:rsid w:val="00C0178D"/>
    <w:rsid w:val="00C02817"/>
    <w:rsid w:val="00C042A3"/>
    <w:rsid w:val="00C046BA"/>
    <w:rsid w:val="00C051E3"/>
    <w:rsid w:val="00C0580E"/>
    <w:rsid w:val="00C05E93"/>
    <w:rsid w:val="00C06A42"/>
    <w:rsid w:val="00C07C39"/>
    <w:rsid w:val="00C11298"/>
    <w:rsid w:val="00C11410"/>
    <w:rsid w:val="00C148BC"/>
    <w:rsid w:val="00C14DFD"/>
    <w:rsid w:val="00C15045"/>
    <w:rsid w:val="00C1565D"/>
    <w:rsid w:val="00C15965"/>
    <w:rsid w:val="00C15DF9"/>
    <w:rsid w:val="00C172F1"/>
    <w:rsid w:val="00C1766B"/>
    <w:rsid w:val="00C20322"/>
    <w:rsid w:val="00C21A3F"/>
    <w:rsid w:val="00C22CB3"/>
    <w:rsid w:val="00C23DFB"/>
    <w:rsid w:val="00C23FC0"/>
    <w:rsid w:val="00C24BA1"/>
    <w:rsid w:val="00C2502B"/>
    <w:rsid w:val="00C258AB"/>
    <w:rsid w:val="00C25D53"/>
    <w:rsid w:val="00C2690F"/>
    <w:rsid w:val="00C271C0"/>
    <w:rsid w:val="00C276C4"/>
    <w:rsid w:val="00C310BF"/>
    <w:rsid w:val="00C314B0"/>
    <w:rsid w:val="00C318B9"/>
    <w:rsid w:val="00C3551E"/>
    <w:rsid w:val="00C35938"/>
    <w:rsid w:val="00C362F0"/>
    <w:rsid w:val="00C41471"/>
    <w:rsid w:val="00C43CD5"/>
    <w:rsid w:val="00C47CAF"/>
    <w:rsid w:val="00C50497"/>
    <w:rsid w:val="00C50639"/>
    <w:rsid w:val="00C51762"/>
    <w:rsid w:val="00C52155"/>
    <w:rsid w:val="00C52D70"/>
    <w:rsid w:val="00C53AD7"/>
    <w:rsid w:val="00C5520B"/>
    <w:rsid w:val="00C55ABA"/>
    <w:rsid w:val="00C5612D"/>
    <w:rsid w:val="00C60A13"/>
    <w:rsid w:val="00C64368"/>
    <w:rsid w:val="00C6465F"/>
    <w:rsid w:val="00C64824"/>
    <w:rsid w:val="00C65577"/>
    <w:rsid w:val="00C6680E"/>
    <w:rsid w:val="00C67AD1"/>
    <w:rsid w:val="00C70472"/>
    <w:rsid w:val="00C70EF7"/>
    <w:rsid w:val="00C72C33"/>
    <w:rsid w:val="00C736B7"/>
    <w:rsid w:val="00C73738"/>
    <w:rsid w:val="00C75A93"/>
    <w:rsid w:val="00C769D5"/>
    <w:rsid w:val="00C8183E"/>
    <w:rsid w:val="00C8342B"/>
    <w:rsid w:val="00C83741"/>
    <w:rsid w:val="00C86E28"/>
    <w:rsid w:val="00C873DA"/>
    <w:rsid w:val="00C93493"/>
    <w:rsid w:val="00C94328"/>
    <w:rsid w:val="00C9538A"/>
    <w:rsid w:val="00C95BEA"/>
    <w:rsid w:val="00C95FBC"/>
    <w:rsid w:val="00C97457"/>
    <w:rsid w:val="00CA10FC"/>
    <w:rsid w:val="00CA2E47"/>
    <w:rsid w:val="00CA40F1"/>
    <w:rsid w:val="00CA5513"/>
    <w:rsid w:val="00CA5A24"/>
    <w:rsid w:val="00CA6D3D"/>
    <w:rsid w:val="00CA7E66"/>
    <w:rsid w:val="00CB29BB"/>
    <w:rsid w:val="00CB2CDA"/>
    <w:rsid w:val="00CB51C2"/>
    <w:rsid w:val="00CB5CBC"/>
    <w:rsid w:val="00CB5F66"/>
    <w:rsid w:val="00CB6CC8"/>
    <w:rsid w:val="00CC08A5"/>
    <w:rsid w:val="00CC20ED"/>
    <w:rsid w:val="00CC50A5"/>
    <w:rsid w:val="00CC5289"/>
    <w:rsid w:val="00CC5F49"/>
    <w:rsid w:val="00CC7C34"/>
    <w:rsid w:val="00CD0F2E"/>
    <w:rsid w:val="00CD1A1A"/>
    <w:rsid w:val="00CD249F"/>
    <w:rsid w:val="00CD44F4"/>
    <w:rsid w:val="00CD7373"/>
    <w:rsid w:val="00CD73DE"/>
    <w:rsid w:val="00CE0C16"/>
    <w:rsid w:val="00CE0C85"/>
    <w:rsid w:val="00CE210A"/>
    <w:rsid w:val="00CE2B19"/>
    <w:rsid w:val="00CE2D72"/>
    <w:rsid w:val="00CE4063"/>
    <w:rsid w:val="00CE48B4"/>
    <w:rsid w:val="00CE536D"/>
    <w:rsid w:val="00CE7671"/>
    <w:rsid w:val="00CF0816"/>
    <w:rsid w:val="00CF16CB"/>
    <w:rsid w:val="00CF26CC"/>
    <w:rsid w:val="00CF3BB3"/>
    <w:rsid w:val="00CF468D"/>
    <w:rsid w:val="00CF6F9A"/>
    <w:rsid w:val="00CF77A1"/>
    <w:rsid w:val="00D02F56"/>
    <w:rsid w:val="00D0421C"/>
    <w:rsid w:val="00D042B9"/>
    <w:rsid w:val="00D046D1"/>
    <w:rsid w:val="00D058EB"/>
    <w:rsid w:val="00D062E5"/>
    <w:rsid w:val="00D064E8"/>
    <w:rsid w:val="00D06890"/>
    <w:rsid w:val="00D10215"/>
    <w:rsid w:val="00D10B5E"/>
    <w:rsid w:val="00D11106"/>
    <w:rsid w:val="00D129D3"/>
    <w:rsid w:val="00D13090"/>
    <w:rsid w:val="00D135DE"/>
    <w:rsid w:val="00D13FE6"/>
    <w:rsid w:val="00D14338"/>
    <w:rsid w:val="00D14BBF"/>
    <w:rsid w:val="00D14DEF"/>
    <w:rsid w:val="00D15224"/>
    <w:rsid w:val="00D154F8"/>
    <w:rsid w:val="00D164C3"/>
    <w:rsid w:val="00D17874"/>
    <w:rsid w:val="00D2041D"/>
    <w:rsid w:val="00D215C6"/>
    <w:rsid w:val="00D21CBC"/>
    <w:rsid w:val="00D21F06"/>
    <w:rsid w:val="00D24022"/>
    <w:rsid w:val="00D262C8"/>
    <w:rsid w:val="00D26B0A"/>
    <w:rsid w:val="00D27871"/>
    <w:rsid w:val="00D3004A"/>
    <w:rsid w:val="00D30F8E"/>
    <w:rsid w:val="00D321E9"/>
    <w:rsid w:val="00D325DE"/>
    <w:rsid w:val="00D32F82"/>
    <w:rsid w:val="00D3313A"/>
    <w:rsid w:val="00D35286"/>
    <w:rsid w:val="00D35411"/>
    <w:rsid w:val="00D41320"/>
    <w:rsid w:val="00D42194"/>
    <w:rsid w:val="00D43058"/>
    <w:rsid w:val="00D46339"/>
    <w:rsid w:val="00D46CAD"/>
    <w:rsid w:val="00D46E17"/>
    <w:rsid w:val="00D46E19"/>
    <w:rsid w:val="00D51935"/>
    <w:rsid w:val="00D52AB6"/>
    <w:rsid w:val="00D5312D"/>
    <w:rsid w:val="00D57F21"/>
    <w:rsid w:val="00D6051D"/>
    <w:rsid w:val="00D60941"/>
    <w:rsid w:val="00D60A66"/>
    <w:rsid w:val="00D60D8F"/>
    <w:rsid w:val="00D61347"/>
    <w:rsid w:val="00D61FC4"/>
    <w:rsid w:val="00D626F2"/>
    <w:rsid w:val="00D65E19"/>
    <w:rsid w:val="00D662CE"/>
    <w:rsid w:val="00D675C9"/>
    <w:rsid w:val="00D7157F"/>
    <w:rsid w:val="00D71C1E"/>
    <w:rsid w:val="00D724D6"/>
    <w:rsid w:val="00D74200"/>
    <w:rsid w:val="00D760FE"/>
    <w:rsid w:val="00D76266"/>
    <w:rsid w:val="00D76519"/>
    <w:rsid w:val="00D7765A"/>
    <w:rsid w:val="00D77DBE"/>
    <w:rsid w:val="00D802C7"/>
    <w:rsid w:val="00D804A6"/>
    <w:rsid w:val="00D80E0A"/>
    <w:rsid w:val="00D83BB1"/>
    <w:rsid w:val="00D851B9"/>
    <w:rsid w:val="00D90985"/>
    <w:rsid w:val="00D909D8"/>
    <w:rsid w:val="00D9256F"/>
    <w:rsid w:val="00D93A42"/>
    <w:rsid w:val="00D94FD2"/>
    <w:rsid w:val="00D95009"/>
    <w:rsid w:val="00D954A3"/>
    <w:rsid w:val="00D95AA8"/>
    <w:rsid w:val="00D97CFE"/>
    <w:rsid w:val="00DA1E66"/>
    <w:rsid w:val="00DA1FE1"/>
    <w:rsid w:val="00DA241E"/>
    <w:rsid w:val="00DA5394"/>
    <w:rsid w:val="00DA6B2C"/>
    <w:rsid w:val="00DB0B74"/>
    <w:rsid w:val="00DB21F6"/>
    <w:rsid w:val="00DB27EF"/>
    <w:rsid w:val="00DB421E"/>
    <w:rsid w:val="00DB5BCD"/>
    <w:rsid w:val="00DB6593"/>
    <w:rsid w:val="00DB6788"/>
    <w:rsid w:val="00DB6DE2"/>
    <w:rsid w:val="00DC04AB"/>
    <w:rsid w:val="00DC12AF"/>
    <w:rsid w:val="00DC1FAF"/>
    <w:rsid w:val="00DC215E"/>
    <w:rsid w:val="00DC2CB4"/>
    <w:rsid w:val="00DC572C"/>
    <w:rsid w:val="00DD0E55"/>
    <w:rsid w:val="00DD2747"/>
    <w:rsid w:val="00DD367E"/>
    <w:rsid w:val="00DD3D00"/>
    <w:rsid w:val="00DD3E74"/>
    <w:rsid w:val="00DD5117"/>
    <w:rsid w:val="00DD607F"/>
    <w:rsid w:val="00DD7085"/>
    <w:rsid w:val="00DD7E5F"/>
    <w:rsid w:val="00DE152F"/>
    <w:rsid w:val="00DE3A75"/>
    <w:rsid w:val="00DE3B1E"/>
    <w:rsid w:val="00DE4168"/>
    <w:rsid w:val="00DE41CB"/>
    <w:rsid w:val="00DE584D"/>
    <w:rsid w:val="00DF17B1"/>
    <w:rsid w:val="00DF1A2A"/>
    <w:rsid w:val="00DF2255"/>
    <w:rsid w:val="00DF2A3C"/>
    <w:rsid w:val="00DF4E1E"/>
    <w:rsid w:val="00DF59B4"/>
    <w:rsid w:val="00DF5EE3"/>
    <w:rsid w:val="00E01712"/>
    <w:rsid w:val="00E03632"/>
    <w:rsid w:val="00E039D3"/>
    <w:rsid w:val="00E042B2"/>
    <w:rsid w:val="00E047B4"/>
    <w:rsid w:val="00E05B26"/>
    <w:rsid w:val="00E108BC"/>
    <w:rsid w:val="00E12010"/>
    <w:rsid w:val="00E157F3"/>
    <w:rsid w:val="00E17197"/>
    <w:rsid w:val="00E17ED2"/>
    <w:rsid w:val="00E2090D"/>
    <w:rsid w:val="00E225C5"/>
    <w:rsid w:val="00E230A7"/>
    <w:rsid w:val="00E23E68"/>
    <w:rsid w:val="00E23F5A"/>
    <w:rsid w:val="00E25670"/>
    <w:rsid w:val="00E25774"/>
    <w:rsid w:val="00E27B36"/>
    <w:rsid w:val="00E305B8"/>
    <w:rsid w:val="00E3398B"/>
    <w:rsid w:val="00E351C8"/>
    <w:rsid w:val="00E36BD6"/>
    <w:rsid w:val="00E37EF0"/>
    <w:rsid w:val="00E42771"/>
    <w:rsid w:val="00E4396D"/>
    <w:rsid w:val="00E455D6"/>
    <w:rsid w:val="00E46214"/>
    <w:rsid w:val="00E507DB"/>
    <w:rsid w:val="00E50AC5"/>
    <w:rsid w:val="00E516AB"/>
    <w:rsid w:val="00E51FB9"/>
    <w:rsid w:val="00E52D45"/>
    <w:rsid w:val="00E53233"/>
    <w:rsid w:val="00E53A83"/>
    <w:rsid w:val="00E5439E"/>
    <w:rsid w:val="00E55394"/>
    <w:rsid w:val="00E554DA"/>
    <w:rsid w:val="00E55FA1"/>
    <w:rsid w:val="00E56651"/>
    <w:rsid w:val="00E56D7B"/>
    <w:rsid w:val="00E602CB"/>
    <w:rsid w:val="00E60CA3"/>
    <w:rsid w:val="00E63C86"/>
    <w:rsid w:val="00E64474"/>
    <w:rsid w:val="00E71C6B"/>
    <w:rsid w:val="00E7269B"/>
    <w:rsid w:val="00E743F8"/>
    <w:rsid w:val="00E74A0F"/>
    <w:rsid w:val="00E76A1C"/>
    <w:rsid w:val="00E77E58"/>
    <w:rsid w:val="00E81E3B"/>
    <w:rsid w:val="00E82BB3"/>
    <w:rsid w:val="00E83F12"/>
    <w:rsid w:val="00E85667"/>
    <w:rsid w:val="00E86580"/>
    <w:rsid w:val="00E904B2"/>
    <w:rsid w:val="00E91127"/>
    <w:rsid w:val="00E9259C"/>
    <w:rsid w:val="00E92B9A"/>
    <w:rsid w:val="00E92C58"/>
    <w:rsid w:val="00E93A4D"/>
    <w:rsid w:val="00E97050"/>
    <w:rsid w:val="00E97083"/>
    <w:rsid w:val="00E97B32"/>
    <w:rsid w:val="00E97BE3"/>
    <w:rsid w:val="00EA11B2"/>
    <w:rsid w:val="00EA1EF3"/>
    <w:rsid w:val="00EA212D"/>
    <w:rsid w:val="00EA219B"/>
    <w:rsid w:val="00EA54EE"/>
    <w:rsid w:val="00EA756B"/>
    <w:rsid w:val="00EB0470"/>
    <w:rsid w:val="00EB11EE"/>
    <w:rsid w:val="00EB1248"/>
    <w:rsid w:val="00EB1D5D"/>
    <w:rsid w:val="00EB2259"/>
    <w:rsid w:val="00EB2D62"/>
    <w:rsid w:val="00EB37B4"/>
    <w:rsid w:val="00EB3FA7"/>
    <w:rsid w:val="00EB4F99"/>
    <w:rsid w:val="00EB5897"/>
    <w:rsid w:val="00EB641F"/>
    <w:rsid w:val="00EB6F9F"/>
    <w:rsid w:val="00EC0BA5"/>
    <w:rsid w:val="00EC1DF6"/>
    <w:rsid w:val="00EC3834"/>
    <w:rsid w:val="00EC5610"/>
    <w:rsid w:val="00EC5A88"/>
    <w:rsid w:val="00EC60D4"/>
    <w:rsid w:val="00EC66B2"/>
    <w:rsid w:val="00EC720F"/>
    <w:rsid w:val="00EC7809"/>
    <w:rsid w:val="00EC7BE3"/>
    <w:rsid w:val="00ED0A15"/>
    <w:rsid w:val="00ED23EB"/>
    <w:rsid w:val="00ED2740"/>
    <w:rsid w:val="00ED2891"/>
    <w:rsid w:val="00ED292D"/>
    <w:rsid w:val="00ED3C7E"/>
    <w:rsid w:val="00ED45ED"/>
    <w:rsid w:val="00ED5303"/>
    <w:rsid w:val="00ED6A0A"/>
    <w:rsid w:val="00ED74F7"/>
    <w:rsid w:val="00ED7DA5"/>
    <w:rsid w:val="00ED7F75"/>
    <w:rsid w:val="00EE0C8C"/>
    <w:rsid w:val="00EE1869"/>
    <w:rsid w:val="00EE1AA4"/>
    <w:rsid w:val="00EE1B5A"/>
    <w:rsid w:val="00EE27EA"/>
    <w:rsid w:val="00EE3276"/>
    <w:rsid w:val="00EE3D37"/>
    <w:rsid w:val="00EE45C1"/>
    <w:rsid w:val="00EE4642"/>
    <w:rsid w:val="00EE4A7E"/>
    <w:rsid w:val="00EE4C0E"/>
    <w:rsid w:val="00EE6873"/>
    <w:rsid w:val="00EF25CF"/>
    <w:rsid w:val="00EF5204"/>
    <w:rsid w:val="00EF5922"/>
    <w:rsid w:val="00EF60F7"/>
    <w:rsid w:val="00EF7C60"/>
    <w:rsid w:val="00F008CA"/>
    <w:rsid w:val="00F01391"/>
    <w:rsid w:val="00F01689"/>
    <w:rsid w:val="00F02EFF"/>
    <w:rsid w:val="00F0312F"/>
    <w:rsid w:val="00F03ADE"/>
    <w:rsid w:val="00F03B35"/>
    <w:rsid w:val="00F03F06"/>
    <w:rsid w:val="00F04273"/>
    <w:rsid w:val="00F0482E"/>
    <w:rsid w:val="00F049CE"/>
    <w:rsid w:val="00F05711"/>
    <w:rsid w:val="00F06F3B"/>
    <w:rsid w:val="00F07859"/>
    <w:rsid w:val="00F105DF"/>
    <w:rsid w:val="00F109A3"/>
    <w:rsid w:val="00F116E5"/>
    <w:rsid w:val="00F13A70"/>
    <w:rsid w:val="00F13CF1"/>
    <w:rsid w:val="00F14F86"/>
    <w:rsid w:val="00F15180"/>
    <w:rsid w:val="00F16F1A"/>
    <w:rsid w:val="00F17A70"/>
    <w:rsid w:val="00F17C92"/>
    <w:rsid w:val="00F200E6"/>
    <w:rsid w:val="00F21AE9"/>
    <w:rsid w:val="00F2466E"/>
    <w:rsid w:val="00F264C9"/>
    <w:rsid w:val="00F27A24"/>
    <w:rsid w:val="00F30932"/>
    <w:rsid w:val="00F314D7"/>
    <w:rsid w:val="00F3160D"/>
    <w:rsid w:val="00F317F6"/>
    <w:rsid w:val="00F324DB"/>
    <w:rsid w:val="00F33262"/>
    <w:rsid w:val="00F33E8E"/>
    <w:rsid w:val="00F351F1"/>
    <w:rsid w:val="00F36B76"/>
    <w:rsid w:val="00F375D9"/>
    <w:rsid w:val="00F40E56"/>
    <w:rsid w:val="00F42BDB"/>
    <w:rsid w:val="00F44AB0"/>
    <w:rsid w:val="00F50A38"/>
    <w:rsid w:val="00F52FDA"/>
    <w:rsid w:val="00F560B1"/>
    <w:rsid w:val="00F5792A"/>
    <w:rsid w:val="00F612E6"/>
    <w:rsid w:val="00F6177B"/>
    <w:rsid w:val="00F633DB"/>
    <w:rsid w:val="00F63C9E"/>
    <w:rsid w:val="00F64869"/>
    <w:rsid w:val="00F71EC1"/>
    <w:rsid w:val="00F7243A"/>
    <w:rsid w:val="00F72D01"/>
    <w:rsid w:val="00F733C9"/>
    <w:rsid w:val="00F74621"/>
    <w:rsid w:val="00F75936"/>
    <w:rsid w:val="00F8000F"/>
    <w:rsid w:val="00F8399D"/>
    <w:rsid w:val="00F84215"/>
    <w:rsid w:val="00F84AC1"/>
    <w:rsid w:val="00F84FBA"/>
    <w:rsid w:val="00F85EAF"/>
    <w:rsid w:val="00F868BF"/>
    <w:rsid w:val="00F87396"/>
    <w:rsid w:val="00F907D4"/>
    <w:rsid w:val="00F92886"/>
    <w:rsid w:val="00F93BB3"/>
    <w:rsid w:val="00F94D56"/>
    <w:rsid w:val="00F9590A"/>
    <w:rsid w:val="00F96D26"/>
    <w:rsid w:val="00F97F7A"/>
    <w:rsid w:val="00FA3D12"/>
    <w:rsid w:val="00FB0E3F"/>
    <w:rsid w:val="00FB107C"/>
    <w:rsid w:val="00FB48E8"/>
    <w:rsid w:val="00FB6CFE"/>
    <w:rsid w:val="00FC0E33"/>
    <w:rsid w:val="00FC20B6"/>
    <w:rsid w:val="00FC291E"/>
    <w:rsid w:val="00FC560B"/>
    <w:rsid w:val="00FC5A6A"/>
    <w:rsid w:val="00FD0E67"/>
    <w:rsid w:val="00FD1083"/>
    <w:rsid w:val="00FD25A4"/>
    <w:rsid w:val="00FD25A9"/>
    <w:rsid w:val="00FD2ED8"/>
    <w:rsid w:val="00FD3D6A"/>
    <w:rsid w:val="00FD4EDB"/>
    <w:rsid w:val="00FD5C93"/>
    <w:rsid w:val="00FD7DE7"/>
    <w:rsid w:val="00FE00B5"/>
    <w:rsid w:val="00FE067E"/>
    <w:rsid w:val="00FE07E0"/>
    <w:rsid w:val="00FE15BE"/>
    <w:rsid w:val="00FE2974"/>
    <w:rsid w:val="00FE441F"/>
    <w:rsid w:val="00FE5724"/>
    <w:rsid w:val="00FF259C"/>
    <w:rsid w:val="00FF2A74"/>
    <w:rsid w:val="00FF2C44"/>
    <w:rsid w:val="00FF3471"/>
    <w:rsid w:val="00FF3D8E"/>
    <w:rsid w:val="00FF52F1"/>
    <w:rsid w:val="00FF5DAE"/>
    <w:rsid w:val="00FF7893"/>
    <w:rsid w:val="00FF7C88"/>
    <w:rsid w:val="00FF7F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5C03C"/>
  <w15:docId w15:val="{DE1F1BD7-6FFC-40F4-84DD-F2AEA3CA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0D61"/>
    <w:rPr>
      <w:sz w:val="24"/>
      <w:szCs w:val="24"/>
      <w:lang w:bidi="ar-SA"/>
    </w:rPr>
  </w:style>
  <w:style w:type="paragraph" w:styleId="Heading1">
    <w:name w:val="heading 1"/>
    <w:basedOn w:val="Normal"/>
    <w:next w:val="Normal"/>
    <w:qFormat/>
    <w:rsid w:val="009E6233"/>
    <w:pPr>
      <w:keepNext/>
      <w:numPr>
        <w:numId w:val="1"/>
      </w:numPr>
      <w:spacing w:before="360" w:after="240"/>
      <w:outlineLvl w:val="0"/>
    </w:pPr>
    <w:rPr>
      <w:rFonts w:ascii="Gill Sans MT" w:hAnsi="Gill Sans MT" w:cs="Tahoma"/>
      <w:caps/>
      <w:color w:val="002A6C"/>
      <w:sz w:val="40"/>
      <w:szCs w:val="40"/>
    </w:rPr>
  </w:style>
  <w:style w:type="paragraph" w:styleId="Heading2">
    <w:name w:val="heading 2"/>
    <w:basedOn w:val="Normal"/>
    <w:next w:val="Normal"/>
    <w:link w:val="Heading2Char"/>
    <w:qFormat/>
    <w:rsid w:val="005F4AC4"/>
    <w:pPr>
      <w:keepNext/>
      <w:numPr>
        <w:ilvl w:val="1"/>
        <w:numId w:val="1"/>
      </w:numPr>
      <w:spacing w:before="240" w:after="240"/>
      <w:outlineLvl w:val="1"/>
    </w:pPr>
    <w:rPr>
      <w:rFonts w:ascii="Gill Sans MT" w:hAnsi="Gill Sans MT" w:cs="Times New Roman"/>
      <w:color w:val="002A6C"/>
      <w:sz w:val="28"/>
      <w:szCs w:val="28"/>
    </w:rPr>
  </w:style>
  <w:style w:type="paragraph" w:styleId="Heading3">
    <w:name w:val="heading 3"/>
    <w:basedOn w:val="Heading2"/>
    <w:next w:val="Normal"/>
    <w:qFormat/>
    <w:rsid w:val="00A830B7"/>
    <w:pPr>
      <w:numPr>
        <w:ilvl w:val="0"/>
        <w:numId w:val="0"/>
      </w:numPr>
      <w:outlineLvl w:val="2"/>
    </w:pPr>
    <w:rPr>
      <w:b/>
      <w:bCs/>
      <w:color w:val="666666"/>
      <w:sz w:val="32"/>
      <w:szCs w:val="32"/>
    </w:rPr>
  </w:style>
  <w:style w:type="paragraph" w:styleId="Heading4">
    <w:name w:val="heading 4"/>
    <w:basedOn w:val="Normal"/>
    <w:next w:val="Normal"/>
    <w:qFormat/>
    <w:rsid w:val="00F324DB"/>
    <w:pPr>
      <w:keepNext/>
      <w:spacing w:before="360"/>
      <w:outlineLvl w:val="3"/>
    </w:pPr>
    <w:rPr>
      <w:rFonts w:ascii="Gill Sans MT" w:hAnsi="Gill Sans MT"/>
      <w:color w:val="666666"/>
      <w:sz w:val="28"/>
      <w:szCs w:val="28"/>
    </w:rPr>
  </w:style>
  <w:style w:type="paragraph" w:styleId="Heading5">
    <w:name w:val="heading 5"/>
    <w:basedOn w:val="Normal"/>
    <w:next w:val="Normal"/>
    <w:qFormat/>
    <w:rsid w:val="00431DF8"/>
    <w:pPr>
      <w:spacing w:before="360" w:after="60"/>
      <w:outlineLvl w:val="4"/>
    </w:pPr>
    <w:rPr>
      <w:rFonts w:ascii="Gill Sans MT" w:hAnsi="Gill Sans MT"/>
      <w:b/>
      <w:bCs/>
      <w:color w:val="9DBFE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3454A"/>
    <w:pPr>
      <w:tabs>
        <w:tab w:val="center" w:pos="4153"/>
        <w:tab w:val="right" w:pos="8306"/>
      </w:tabs>
    </w:pPr>
    <w:rPr>
      <w:szCs w:val="28"/>
    </w:rPr>
  </w:style>
  <w:style w:type="paragraph" w:styleId="Footer">
    <w:name w:val="footer"/>
    <w:basedOn w:val="Normal"/>
    <w:link w:val="FooterChar"/>
    <w:uiPriority w:val="99"/>
    <w:rsid w:val="00B3454A"/>
    <w:pPr>
      <w:tabs>
        <w:tab w:val="right" w:pos="9000"/>
      </w:tabs>
      <w:ind w:left="-360" w:right="-360"/>
    </w:pPr>
    <w:rPr>
      <w:rFonts w:ascii="Gill Sans MT" w:hAnsi="Gill Sans MT"/>
      <w:color w:val="666666"/>
      <w:sz w:val="20"/>
      <w:szCs w:val="20"/>
    </w:rPr>
  </w:style>
  <w:style w:type="paragraph" w:styleId="FootnoteText">
    <w:name w:val="footnote text"/>
    <w:basedOn w:val="Normal"/>
    <w:semiHidden/>
    <w:rsid w:val="00B2501C"/>
    <w:rPr>
      <w:sz w:val="20"/>
      <w:szCs w:val="20"/>
    </w:rPr>
  </w:style>
  <w:style w:type="character" w:styleId="FootnoteReference">
    <w:name w:val="footnote reference"/>
    <w:semiHidden/>
    <w:rsid w:val="00B2501C"/>
    <w:rPr>
      <w:vertAlign w:val="superscript"/>
    </w:rPr>
  </w:style>
  <w:style w:type="paragraph" w:styleId="BalloonText">
    <w:name w:val="Balloon Text"/>
    <w:basedOn w:val="Normal"/>
    <w:semiHidden/>
    <w:rsid w:val="00FD1083"/>
    <w:rPr>
      <w:rFonts w:ascii="Tahoma" w:hAnsi="Tahoma" w:cs="Tahoma"/>
      <w:sz w:val="16"/>
      <w:szCs w:val="16"/>
    </w:rPr>
  </w:style>
  <w:style w:type="character" w:styleId="CommentReference">
    <w:name w:val="annotation reference"/>
    <w:semiHidden/>
    <w:rsid w:val="00D0421C"/>
    <w:rPr>
      <w:sz w:val="16"/>
      <w:szCs w:val="18"/>
    </w:rPr>
  </w:style>
  <w:style w:type="paragraph" w:styleId="CommentText">
    <w:name w:val="annotation text"/>
    <w:basedOn w:val="Normal"/>
    <w:semiHidden/>
    <w:rsid w:val="00D0421C"/>
    <w:rPr>
      <w:sz w:val="20"/>
      <w:szCs w:val="23"/>
    </w:rPr>
  </w:style>
  <w:style w:type="paragraph" w:styleId="CommentSubject">
    <w:name w:val="annotation subject"/>
    <w:basedOn w:val="CommentText"/>
    <w:next w:val="CommentText"/>
    <w:semiHidden/>
    <w:rsid w:val="00D0421C"/>
    <w:rPr>
      <w:b/>
      <w:bCs/>
    </w:rPr>
  </w:style>
  <w:style w:type="character" w:styleId="PageNumber">
    <w:name w:val="page number"/>
    <w:basedOn w:val="DefaultParagraphFont"/>
    <w:rsid w:val="00B3454A"/>
  </w:style>
  <w:style w:type="character" w:styleId="Hyperlink">
    <w:name w:val="Hyperlink"/>
    <w:rsid w:val="00090D40"/>
    <w:rPr>
      <w:color w:val="0000FF"/>
      <w:u w:val="single"/>
    </w:rPr>
  </w:style>
  <w:style w:type="paragraph" w:styleId="Caption">
    <w:name w:val="caption"/>
    <w:basedOn w:val="Normal"/>
    <w:next w:val="Normal"/>
    <w:link w:val="CaptionChar"/>
    <w:qFormat/>
    <w:rsid w:val="002815EB"/>
    <w:rPr>
      <w:rFonts w:eastAsia="MS Mincho"/>
      <w:b/>
      <w:bCs/>
      <w:sz w:val="20"/>
      <w:szCs w:val="20"/>
      <w:lang w:val="en-GB" w:eastAsia="ja-JP"/>
    </w:rPr>
  </w:style>
  <w:style w:type="character" w:customStyle="1" w:styleId="CaptionChar">
    <w:name w:val="Caption Char"/>
    <w:link w:val="Caption"/>
    <w:rsid w:val="00CC7C34"/>
    <w:rPr>
      <w:rFonts w:eastAsia="MS Mincho" w:cs="Angsana New"/>
      <w:b/>
      <w:bCs/>
      <w:lang w:val="en-GB" w:eastAsia="ja-JP" w:bidi="ar-SA"/>
    </w:rPr>
  </w:style>
  <w:style w:type="paragraph" w:styleId="BodyText">
    <w:name w:val="Body Text"/>
    <w:basedOn w:val="Normal"/>
    <w:link w:val="BodyTextChar"/>
    <w:rsid w:val="009E6233"/>
    <w:pPr>
      <w:spacing w:after="220"/>
    </w:pPr>
    <w:rPr>
      <w:rFonts w:ascii="Calibri" w:hAnsi="Calibri" w:cs="Calibri"/>
      <w:sz w:val="22"/>
      <w:szCs w:val="22"/>
    </w:rPr>
  </w:style>
  <w:style w:type="character" w:customStyle="1" w:styleId="BodyTextChar">
    <w:name w:val="Body Text Char"/>
    <w:link w:val="BodyText"/>
    <w:rsid w:val="009E6233"/>
    <w:rPr>
      <w:rFonts w:ascii="Calibri" w:hAnsi="Calibri" w:cs="Calibri"/>
      <w:sz w:val="22"/>
      <w:szCs w:val="22"/>
      <w:lang w:bidi="ar-SA"/>
    </w:rPr>
  </w:style>
  <w:style w:type="paragraph" w:customStyle="1" w:styleId="BodyTextleader">
    <w:name w:val="Body Text leader"/>
    <w:basedOn w:val="BodyText"/>
    <w:link w:val="BodyTextleaderChar"/>
    <w:rsid w:val="0099650B"/>
    <w:rPr>
      <w:b/>
      <w:bCs/>
      <w:color w:val="666666"/>
    </w:rPr>
  </w:style>
  <w:style w:type="character" w:customStyle="1" w:styleId="BodyTextleaderChar">
    <w:name w:val="Body Text leader Char"/>
    <w:link w:val="BodyTextleader"/>
    <w:rsid w:val="0099650B"/>
    <w:rPr>
      <w:rFonts w:ascii="Gill Sans MT" w:hAnsi="Gill Sans MT" w:cs="Angsana New"/>
      <w:b/>
      <w:bCs/>
      <w:color w:val="666666"/>
      <w:sz w:val="22"/>
      <w:szCs w:val="22"/>
      <w:lang w:val="en-US" w:eastAsia="en-US" w:bidi="ar-SA"/>
    </w:rPr>
  </w:style>
  <w:style w:type="paragraph" w:customStyle="1" w:styleId="BodyTextQuote">
    <w:name w:val="Body Text Quote"/>
    <w:basedOn w:val="BodyText"/>
    <w:link w:val="BodyTextQuoteChar"/>
    <w:rsid w:val="0099650B"/>
    <w:pPr>
      <w:ind w:left="720" w:right="720"/>
    </w:pPr>
  </w:style>
  <w:style w:type="character" w:customStyle="1" w:styleId="BodyTextQuoteChar">
    <w:name w:val="Body Text Quote Char"/>
    <w:basedOn w:val="BodyTextChar"/>
    <w:link w:val="BodyTextQuote"/>
    <w:rsid w:val="00530D30"/>
    <w:rPr>
      <w:rFonts w:ascii="Gill Sans MT" w:hAnsi="Gill Sans MT" w:cs="Angsana New"/>
      <w:sz w:val="22"/>
      <w:szCs w:val="22"/>
      <w:lang w:val="en-US" w:eastAsia="en-US" w:bidi="ar-SA"/>
    </w:rPr>
  </w:style>
  <w:style w:type="paragraph" w:customStyle="1" w:styleId="CaptionTitle">
    <w:name w:val="Caption Title"/>
    <w:basedOn w:val="Caption"/>
    <w:link w:val="CaptionTitleChar"/>
    <w:rsid w:val="00151E4E"/>
    <w:pPr>
      <w:keepNext/>
    </w:pPr>
    <w:rPr>
      <w:rFonts w:ascii="Gill Sans MT" w:hAnsi="Gill Sans MT"/>
      <w:bCs w:val="0"/>
      <w:color w:val="666666"/>
      <w:sz w:val="22"/>
      <w:szCs w:val="22"/>
    </w:rPr>
  </w:style>
  <w:style w:type="character" w:customStyle="1" w:styleId="CaptionTitleChar">
    <w:name w:val="Caption Title Char"/>
    <w:link w:val="CaptionTitle"/>
    <w:rsid w:val="00151E4E"/>
    <w:rPr>
      <w:rFonts w:ascii="Gill Sans MT" w:eastAsia="MS Mincho" w:hAnsi="Gill Sans MT" w:cs="Angsana New"/>
      <w:b/>
      <w:bCs/>
      <w:color w:val="666666"/>
      <w:sz w:val="22"/>
      <w:szCs w:val="22"/>
      <w:lang w:val="en-GB" w:eastAsia="ja-JP" w:bidi="ar-SA"/>
    </w:rPr>
  </w:style>
  <w:style w:type="paragraph" w:customStyle="1" w:styleId="CaptionText">
    <w:name w:val="Caption Text"/>
    <w:basedOn w:val="CaptionTitle"/>
    <w:rsid w:val="00B3454A"/>
    <w:rPr>
      <w:rFonts w:cs="Arial"/>
      <w:b w:val="0"/>
      <w:i/>
      <w:iCs/>
      <w:sz w:val="20"/>
      <w:szCs w:val="20"/>
    </w:rPr>
  </w:style>
  <w:style w:type="paragraph" w:customStyle="1" w:styleId="BodyTextBullets">
    <w:name w:val="Body Text Bullets"/>
    <w:basedOn w:val="BodyText"/>
    <w:link w:val="BodyTextBulletsChar"/>
    <w:rsid w:val="00B3454A"/>
    <w:pPr>
      <w:numPr>
        <w:numId w:val="2"/>
      </w:numPr>
      <w:tabs>
        <w:tab w:val="clear" w:pos="360"/>
        <w:tab w:val="num" w:pos="720"/>
      </w:tabs>
      <w:ind w:left="720"/>
    </w:pPr>
  </w:style>
  <w:style w:type="character" w:customStyle="1" w:styleId="BodyTextBulletsChar">
    <w:name w:val="Body Text Bullets Char"/>
    <w:basedOn w:val="BodyTextChar"/>
    <w:link w:val="BodyTextBullets"/>
    <w:rsid w:val="00B3454A"/>
    <w:rPr>
      <w:rFonts w:ascii="Gill Sans MT" w:hAnsi="Gill Sans MT" w:cs="Angsana New"/>
      <w:sz w:val="22"/>
      <w:szCs w:val="22"/>
      <w:lang w:val="en-US" w:eastAsia="en-US" w:bidi="ar-SA"/>
    </w:rPr>
  </w:style>
  <w:style w:type="paragraph" w:customStyle="1" w:styleId="BodyTextnoparaspace">
    <w:name w:val="Body Text (no para. space)"/>
    <w:basedOn w:val="BodyText"/>
    <w:rsid w:val="006B2835"/>
    <w:pPr>
      <w:spacing w:after="0"/>
    </w:pPr>
  </w:style>
  <w:style w:type="paragraph" w:styleId="TOC1">
    <w:name w:val="toc 1"/>
    <w:basedOn w:val="Normal"/>
    <w:next w:val="Normal"/>
    <w:autoRedefine/>
    <w:semiHidden/>
    <w:rsid w:val="00B3454A"/>
    <w:pPr>
      <w:keepNext/>
      <w:tabs>
        <w:tab w:val="left" w:pos="540"/>
        <w:tab w:val="right" w:leader="dot" w:pos="8630"/>
      </w:tabs>
      <w:spacing w:before="240" w:after="120"/>
      <w:ind w:left="547" w:hanging="547"/>
    </w:pPr>
    <w:rPr>
      <w:rFonts w:ascii="Gill Sans MT" w:hAnsi="Gill Sans MT"/>
      <w:noProof/>
      <w:color w:val="002A6C"/>
      <w:sz w:val="28"/>
      <w:szCs w:val="28"/>
    </w:rPr>
  </w:style>
  <w:style w:type="paragraph" w:styleId="TOC2">
    <w:name w:val="toc 2"/>
    <w:basedOn w:val="Normal"/>
    <w:next w:val="Normal"/>
    <w:autoRedefine/>
    <w:semiHidden/>
    <w:rsid w:val="00F324DB"/>
    <w:pPr>
      <w:tabs>
        <w:tab w:val="left" w:pos="540"/>
        <w:tab w:val="right" w:leader="dot" w:pos="8630"/>
      </w:tabs>
      <w:spacing w:before="60"/>
      <w:ind w:left="540" w:hanging="540"/>
    </w:pPr>
    <w:rPr>
      <w:rFonts w:ascii="Gill Sans MT" w:hAnsi="Gill Sans MT"/>
      <w:noProof/>
      <w:color w:val="002A6C"/>
      <w:szCs w:val="28"/>
    </w:rPr>
  </w:style>
  <w:style w:type="paragraph" w:styleId="TOC3">
    <w:name w:val="toc 3"/>
    <w:basedOn w:val="Normal"/>
    <w:next w:val="Normal"/>
    <w:autoRedefine/>
    <w:semiHidden/>
    <w:rsid w:val="00F324DB"/>
    <w:pPr>
      <w:tabs>
        <w:tab w:val="right" w:leader="dot" w:pos="8630"/>
      </w:tabs>
      <w:ind w:left="180"/>
    </w:pPr>
    <w:rPr>
      <w:rFonts w:ascii="Gill Sans MT" w:hAnsi="Gill Sans MT"/>
      <w:noProof/>
      <w:color w:val="666666"/>
      <w:sz w:val="22"/>
      <w:szCs w:val="22"/>
    </w:rPr>
  </w:style>
  <w:style w:type="paragraph" w:styleId="TOC4">
    <w:name w:val="toc 4"/>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styleId="TOC5">
    <w:name w:val="toc 5"/>
    <w:basedOn w:val="Normal"/>
    <w:next w:val="Normal"/>
    <w:autoRedefine/>
    <w:semiHidden/>
    <w:rsid w:val="00115447"/>
    <w:pPr>
      <w:tabs>
        <w:tab w:val="right" w:leader="dot" w:pos="8630"/>
      </w:tabs>
      <w:ind w:left="360"/>
    </w:pPr>
    <w:rPr>
      <w:rFonts w:ascii="Gill Sans MT" w:hAnsi="Gill Sans MT"/>
      <w:noProof/>
      <w:color w:val="808080"/>
      <w:sz w:val="20"/>
      <w:szCs w:val="20"/>
    </w:rPr>
  </w:style>
  <w:style w:type="paragraph" w:customStyle="1" w:styleId="TableofContents">
    <w:name w:val="Table of Contents"/>
    <w:basedOn w:val="Heading1"/>
    <w:rsid w:val="00B3454A"/>
    <w:pPr>
      <w:numPr>
        <w:numId w:val="0"/>
      </w:numPr>
    </w:pPr>
  </w:style>
  <w:style w:type="paragraph" w:customStyle="1" w:styleId="TableText">
    <w:name w:val="Table Text"/>
    <w:basedOn w:val="Normal"/>
    <w:link w:val="TableTextChar"/>
    <w:qFormat/>
    <w:rsid w:val="009E6233"/>
    <w:pPr>
      <w:spacing w:before="40" w:after="40"/>
    </w:pPr>
    <w:rPr>
      <w:rFonts w:ascii="Calibri" w:hAnsi="Calibri" w:cs="Calibri"/>
      <w:sz w:val="20"/>
    </w:rPr>
  </w:style>
  <w:style w:type="paragraph" w:customStyle="1" w:styleId="TableCaption">
    <w:name w:val="Table Caption"/>
    <w:basedOn w:val="Normal"/>
    <w:qFormat/>
    <w:rsid w:val="00850D61"/>
    <w:pPr>
      <w:keepNext/>
      <w:spacing w:before="120" w:after="40"/>
    </w:pPr>
    <w:rPr>
      <w:rFonts w:ascii="Gill Sans MT" w:eastAsia="MS Mincho" w:hAnsi="Gill Sans MT"/>
      <w:b/>
      <w:sz w:val="22"/>
      <w:szCs w:val="22"/>
      <w:lang w:val="en-GB" w:eastAsia="ja-JP"/>
    </w:rPr>
  </w:style>
  <w:style w:type="paragraph" w:customStyle="1" w:styleId="Tabletextheader">
    <w:name w:val="Table text header"/>
    <w:basedOn w:val="TableText"/>
    <w:qFormat/>
    <w:rsid w:val="005F4AC4"/>
    <w:pPr>
      <w:keepNext/>
      <w:spacing w:before="80" w:after="80"/>
      <w:jc w:val="center"/>
    </w:pPr>
    <w:rPr>
      <w:rFonts w:eastAsia="Cambria" w:cs="Times New Roman"/>
      <w:b/>
      <w:szCs w:val="20"/>
    </w:rPr>
  </w:style>
  <w:style w:type="character" w:customStyle="1" w:styleId="TableTextChar">
    <w:name w:val="Table Text Char"/>
    <w:link w:val="TableText"/>
    <w:rsid w:val="009E6233"/>
    <w:rPr>
      <w:rFonts w:ascii="Calibri" w:hAnsi="Calibri" w:cs="Calibri"/>
      <w:szCs w:val="24"/>
      <w:lang w:bidi="ar-SA"/>
    </w:rPr>
  </w:style>
  <w:style w:type="paragraph" w:customStyle="1" w:styleId="TableBullet">
    <w:name w:val="Table Bullet"/>
    <w:basedOn w:val="TableText"/>
    <w:rsid w:val="00FF52F1"/>
    <w:pPr>
      <w:numPr>
        <w:numId w:val="16"/>
      </w:numPr>
      <w:tabs>
        <w:tab w:val="clear" w:pos="105"/>
        <w:tab w:val="num" w:pos="360"/>
      </w:tabs>
      <w:ind w:left="253" w:hanging="253"/>
    </w:pPr>
    <w:rPr>
      <w:szCs w:val="20"/>
    </w:rPr>
  </w:style>
  <w:style w:type="paragraph" w:customStyle="1" w:styleId="bodyTextbulletsnoparaspace">
    <w:name w:val="body Text bullets (no para. space)"/>
    <w:basedOn w:val="BodyTextBullets"/>
    <w:rsid w:val="00850D61"/>
    <w:pPr>
      <w:spacing w:after="0"/>
    </w:pPr>
  </w:style>
  <w:style w:type="character" w:customStyle="1" w:styleId="HeaderChar">
    <w:name w:val="Header Char"/>
    <w:link w:val="Header"/>
    <w:uiPriority w:val="99"/>
    <w:rsid w:val="00D14BBF"/>
    <w:rPr>
      <w:sz w:val="24"/>
      <w:szCs w:val="28"/>
      <w:lang w:bidi="ar-SA"/>
    </w:rPr>
  </w:style>
  <w:style w:type="character" w:customStyle="1" w:styleId="FooterChar">
    <w:name w:val="Footer Char"/>
    <w:link w:val="Footer"/>
    <w:uiPriority w:val="99"/>
    <w:rsid w:val="00D14BBF"/>
    <w:rPr>
      <w:rFonts w:ascii="Gill Sans MT" w:hAnsi="Gill Sans MT"/>
      <w:color w:val="666666"/>
      <w:lang w:bidi="ar-SA"/>
    </w:rPr>
  </w:style>
  <w:style w:type="paragraph" w:styleId="ListParagraph">
    <w:name w:val="List Paragraph"/>
    <w:basedOn w:val="Normal"/>
    <w:uiPriority w:val="34"/>
    <w:qFormat/>
    <w:rsid w:val="00D14BBF"/>
    <w:pPr>
      <w:spacing w:after="160"/>
      <w:ind w:left="720"/>
      <w:jc w:val="center"/>
    </w:pPr>
    <w:rPr>
      <w:rFonts w:eastAsia="Calibri" w:cs="Times New Roman"/>
      <w:szCs w:val="22"/>
    </w:rPr>
  </w:style>
  <w:style w:type="paragraph" w:styleId="Revision">
    <w:name w:val="Revision"/>
    <w:hidden/>
    <w:uiPriority w:val="99"/>
    <w:semiHidden/>
    <w:rsid w:val="00A327A4"/>
    <w:rPr>
      <w:sz w:val="24"/>
      <w:szCs w:val="24"/>
      <w:lang w:bidi="ar-SA"/>
    </w:rPr>
  </w:style>
  <w:style w:type="character" w:customStyle="1" w:styleId="Heading2Char">
    <w:name w:val="Heading 2 Char"/>
    <w:basedOn w:val="DefaultParagraphFont"/>
    <w:link w:val="Heading2"/>
    <w:rsid w:val="00A230C7"/>
    <w:rPr>
      <w:rFonts w:ascii="Gill Sans MT" w:hAnsi="Gill Sans MT" w:cs="Times New Roman"/>
      <w:color w:val="002A6C"/>
      <w:sz w:val="28"/>
      <w:szCs w:val="28"/>
      <w:lang w:bidi="ar-SA"/>
    </w:rPr>
  </w:style>
  <w:style w:type="paragraph" w:customStyle="1" w:styleId="1-Bullet">
    <w:name w:val="1-Bullet"/>
    <w:rsid w:val="00DC04AB"/>
    <w:pPr>
      <w:widowControl w:val="0"/>
      <w:numPr>
        <w:numId w:val="34"/>
      </w:numPr>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pPr>
    <w:rPr>
      <w:rFonts w:ascii="Gill Sans MT" w:hAnsi="Gill Sans MT" w:cs="Times New Roman"/>
      <w:snapToGrid w:val="0"/>
      <w:sz w:val="22"/>
      <w:lang w:bidi="ar-SA"/>
    </w:rPr>
  </w:style>
  <w:style w:type="paragraph" w:customStyle="1" w:styleId="Bullets">
    <w:name w:val="Bullets"/>
    <w:basedOn w:val="BodyText"/>
    <w:rsid w:val="00DC04AB"/>
    <w:pPr>
      <w:numPr>
        <w:numId w:val="35"/>
      </w:numPr>
      <w:spacing w:after="60"/>
    </w:pPr>
    <w:rPr>
      <w:rFonts w:ascii="Times New Roman" w:hAnsi="Times New Roman" w:cs="Times New Roman"/>
      <w:szCs w:val="20"/>
    </w:rPr>
  </w:style>
  <w:style w:type="paragraph" w:customStyle="1" w:styleId="TableBody">
    <w:name w:val="Table Body"/>
    <w:rsid w:val="00CA10FC"/>
    <w:rPr>
      <w:rFonts w:ascii="Gill Sans MT" w:hAnsi="Gill Sans MT" w:cs="Arial"/>
      <w:noProof/>
      <w:lang w:bidi="ar-SA"/>
    </w:rPr>
  </w:style>
  <w:style w:type="table" w:customStyle="1" w:styleId="HFGTable">
    <w:name w:val="HFG Table"/>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1">
    <w:name w:val="HFG Table1"/>
    <w:basedOn w:val="TableNormal"/>
    <w:uiPriority w:val="99"/>
    <w:rsid w:val="000A5F54"/>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table" w:customStyle="1" w:styleId="HFGTable2">
    <w:name w:val="HFG Table2"/>
    <w:basedOn w:val="TableNormal"/>
    <w:uiPriority w:val="99"/>
    <w:rsid w:val="00F52FDA"/>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 w:type="paragraph" w:customStyle="1" w:styleId="1-Bullet1">
    <w:name w:val="1-Bullet 1"/>
    <w:rsid w:val="003F4110"/>
    <w:pPr>
      <w:widowControl w:val="0"/>
      <w:tabs>
        <w:tab w:val="left" w:pos="0"/>
        <w:tab w:val="left" w:pos="432"/>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s>
      <w:spacing w:before="120" w:after="120"/>
      <w:ind w:left="360" w:hanging="360"/>
    </w:pPr>
    <w:rPr>
      <w:rFonts w:ascii="Gill Sans MT" w:hAnsi="Gill Sans MT" w:cs="Times New Roman"/>
      <w:snapToGrid w:val="0"/>
      <w:sz w:val="22"/>
      <w:lang w:bidi="ar-SA"/>
    </w:rPr>
  </w:style>
  <w:style w:type="table" w:customStyle="1" w:styleId="HFGTable3">
    <w:name w:val="HFG Table3"/>
    <w:basedOn w:val="TableNormal"/>
    <w:uiPriority w:val="99"/>
    <w:rsid w:val="00910007"/>
    <w:rPr>
      <w:rFonts w:ascii="Gill Sans MT" w:eastAsia="Calibri" w:hAnsi="Gill Sans MT" w:cs="Times New Roman"/>
      <w:lang w:bidi="ar-SA"/>
    </w:rPr>
    <w:tblPr>
      <w:tblBorders>
        <w:top w:val="single" w:sz="2" w:space="0" w:color="2B3990"/>
        <w:bottom w:val="single" w:sz="2" w:space="0" w:color="2B3990"/>
        <w:insideH w:val="single" w:sz="2" w:space="0" w:color="2B3990"/>
        <w:insideV w:val="single" w:sz="2" w:space="0" w:color="2B3990"/>
      </w:tblBorders>
      <w:tblCellMar>
        <w:left w:w="43" w:type="dxa"/>
        <w:right w:w="43" w:type="dxa"/>
      </w:tblCellMar>
    </w:tblPr>
    <w:tblStylePr w:type="firstRow">
      <w:pPr>
        <w:wordWrap/>
        <w:jc w:val="center"/>
      </w:pPr>
      <w:rPr>
        <w:rFonts w:ascii="Gill Sans MT" w:hAnsi="Gill Sans MT"/>
        <w:b/>
        <w:color w:val="FFFFFF"/>
        <w:sz w:val="20"/>
      </w:rPr>
      <w:tblPr/>
      <w:tcPr>
        <w:tcBorders>
          <w:top w:val="nil"/>
          <w:left w:val="nil"/>
          <w:bottom w:val="nil"/>
          <w:right w:val="nil"/>
          <w:insideH w:val="nil"/>
          <w:insideV w:val="single" w:sz="4" w:space="0" w:color="FFFFFF"/>
          <w:tl2br w:val="nil"/>
          <w:tr2bl w:val="nil"/>
        </w:tcBorders>
        <w:shd w:val="clear" w:color="auto" w:fill="2B3990"/>
        <w:vAlign w:val="center"/>
      </w:tcPr>
    </w:tblStylePr>
    <w:tblStylePr w:type="lastRow">
      <w:rPr>
        <w:rFonts w:ascii="Gill Sans MT" w:hAnsi="Gill Sans MT"/>
        <w:b w:val="0"/>
        <w:i w:val="0"/>
        <w:caps w:val="0"/>
        <w:smallCaps w:val="0"/>
        <w:strike w:val="0"/>
        <w:dstrike w:val="0"/>
        <w:vanish w:val="0"/>
        <w:color w:val="auto"/>
        <w:sz w:val="20"/>
        <w:vertAlign w:val="baseline"/>
      </w:rPr>
      <w:tblPr/>
      <w:tcPr>
        <w:tcBorders>
          <w:top w:val="single" w:sz="2" w:space="0" w:color="2B3990"/>
          <w:left w:val="nil"/>
          <w:bottom w:val="single" w:sz="8" w:space="0" w:color="2B3990"/>
          <w:right w:val="nil"/>
          <w:insideH w:val="nil"/>
          <w:insideV w:val="single" w:sz="2" w:space="0" w:color="2B3990"/>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0214">
      <w:bodyDiv w:val="1"/>
      <w:marLeft w:val="0"/>
      <w:marRight w:val="0"/>
      <w:marTop w:val="0"/>
      <w:marBottom w:val="0"/>
      <w:divBdr>
        <w:top w:val="none" w:sz="0" w:space="0" w:color="auto"/>
        <w:left w:val="none" w:sz="0" w:space="0" w:color="auto"/>
        <w:bottom w:val="none" w:sz="0" w:space="0" w:color="auto"/>
        <w:right w:val="none" w:sz="0" w:space="0" w:color="auto"/>
      </w:divBdr>
    </w:div>
    <w:div w:id="828399206">
      <w:bodyDiv w:val="1"/>
      <w:marLeft w:val="0"/>
      <w:marRight w:val="0"/>
      <w:marTop w:val="0"/>
      <w:marBottom w:val="0"/>
      <w:divBdr>
        <w:top w:val="none" w:sz="0" w:space="0" w:color="auto"/>
        <w:left w:val="none" w:sz="0" w:space="0" w:color="auto"/>
        <w:bottom w:val="none" w:sz="0" w:space="0" w:color="auto"/>
        <w:right w:val="none" w:sz="0" w:space="0" w:color="auto"/>
      </w:divBdr>
    </w:div>
    <w:div w:id="1304919527">
      <w:bodyDiv w:val="1"/>
      <w:marLeft w:val="0"/>
      <w:marRight w:val="0"/>
      <w:marTop w:val="0"/>
      <w:marBottom w:val="0"/>
      <w:divBdr>
        <w:top w:val="none" w:sz="0" w:space="0" w:color="auto"/>
        <w:left w:val="none" w:sz="0" w:space="0" w:color="auto"/>
        <w:bottom w:val="none" w:sz="0" w:space="0" w:color="auto"/>
        <w:right w:val="none" w:sz="0" w:space="0" w:color="auto"/>
      </w:divBdr>
    </w:div>
    <w:div w:id="1576285330">
      <w:bodyDiv w:val="1"/>
      <w:marLeft w:val="0"/>
      <w:marRight w:val="0"/>
      <w:marTop w:val="0"/>
      <w:marBottom w:val="0"/>
      <w:divBdr>
        <w:top w:val="none" w:sz="0" w:space="0" w:color="auto"/>
        <w:left w:val="none" w:sz="0" w:space="0" w:color="auto"/>
        <w:bottom w:val="none" w:sz="0" w:space="0" w:color="auto"/>
        <w:right w:val="none" w:sz="0" w:space="0" w:color="auto"/>
      </w:divBdr>
    </w:div>
    <w:div w:id="1972638183">
      <w:bodyDiv w:val="1"/>
      <w:marLeft w:val="0"/>
      <w:marRight w:val="0"/>
      <w:marTop w:val="0"/>
      <w:marBottom w:val="0"/>
      <w:divBdr>
        <w:top w:val="none" w:sz="0" w:space="0" w:color="auto"/>
        <w:left w:val="none" w:sz="0" w:space="0" w:color="auto"/>
        <w:bottom w:val="none" w:sz="0" w:space="0" w:color="auto"/>
        <w:right w:val="none" w:sz="0" w:space="0" w:color="auto"/>
      </w:divBdr>
      <w:divsChild>
        <w:div w:id="342099066">
          <w:marLeft w:val="1166"/>
          <w:marRight w:val="0"/>
          <w:marTop w:val="77"/>
          <w:marBottom w:val="0"/>
          <w:divBdr>
            <w:top w:val="none" w:sz="0" w:space="0" w:color="auto"/>
            <w:left w:val="none" w:sz="0" w:space="0" w:color="auto"/>
            <w:bottom w:val="none" w:sz="0" w:space="0" w:color="auto"/>
            <w:right w:val="none" w:sz="0" w:space="0" w:color="auto"/>
          </w:divBdr>
        </w:div>
        <w:div w:id="937106090">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3D359-2066-A340-ACA5-DAAE9FAA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Draft Outline</vt:lpstr>
    </vt:vector>
  </TitlesOfParts>
  <Company>USAID</Company>
  <LinksUpToDate>false</LinksUpToDate>
  <CharactersWithSpaces>22770</CharactersWithSpaces>
  <SharedDoc>false</SharedDoc>
  <HLinks>
    <vt:vector size="42" baseType="variant">
      <vt:variant>
        <vt:i4>1507377</vt:i4>
      </vt:variant>
      <vt:variant>
        <vt:i4>38</vt:i4>
      </vt:variant>
      <vt:variant>
        <vt:i4>0</vt:i4>
      </vt:variant>
      <vt:variant>
        <vt:i4>5</vt:i4>
      </vt:variant>
      <vt:variant>
        <vt:lpwstr/>
      </vt:variant>
      <vt:variant>
        <vt:lpwstr>_Toc206213415</vt:lpwstr>
      </vt:variant>
      <vt:variant>
        <vt:i4>1507377</vt:i4>
      </vt:variant>
      <vt:variant>
        <vt:i4>32</vt:i4>
      </vt:variant>
      <vt:variant>
        <vt:i4>0</vt:i4>
      </vt:variant>
      <vt:variant>
        <vt:i4>5</vt:i4>
      </vt:variant>
      <vt:variant>
        <vt:lpwstr/>
      </vt:variant>
      <vt:variant>
        <vt:lpwstr>_Toc206213414</vt:lpwstr>
      </vt:variant>
      <vt:variant>
        <vt:i4>1507377</vt:i4>
      </vt:variant>
      <vt:variant>
        <vt:i4>26</vt:i4>
      </vt:variant>
      <vt:variant>
        <vt:i4>0</vt:i4>
      </vt:variant>
      <vt:variant>
        <vt:i4>5</vt:i4>
      </vt:variant>
      <vt:variant>
        <vt:lpwstr/>
      </vt:variant>
      <vt:variant>
        <vt:lpwstr>_Toc206213413</vt:lpwstr>
      </vt:variant>
      <vt:variant>
        <vt:i4>1507377</vt:i4>
      </vt:variant>
      <vt:variant>
        <vt:i4>20</vt:i4>
      </vt:variant>
      <vt:variant>
        <vt:i4>0</vt:i4>
      </vt:variant>
      <vt:variant>
        <vt:i4>5</vt:i4>
      </vt:variant>
      <vt:variant>
        <vt:lpwstr/>
      </vt:variant>
      <vt:variant>
        <vt:lpwstr>_Toc206213412</vt:lpwstr>
      </vt:variant>
      <vt:variant>
        <vt:i4>1507377</vt:i4>
      </vt:variant>
      <vt:variant>
        <vt:i4>14</vt:i4>
      </vt:variant>
      <vt:variant>
        <vt:i4>0</vt:i4>
      </vt:variant>
      <vt:variant>
        <vt:i4>5</vt:i4>
      </vt:variant>
      <vt:variant>
        <vt:lpwstr/>
      </vt:variant>
      <vt:variant>
        <vt:lpwstr>_Toc206213411</vt:lpwstr>
      </vt:variant>
      <vt:variant>
        <vt:i4>1507377</vt:i4>
      </vt:variant>
      <vt:variant>
        <vt:i4>8</vt:i4>
      </vt:variant>
      <vt:variant>
        <vt:i4>0</vt:i4>
      </vt:variant>
      <vt:variant>
        <vt:i4>5</vt:i4>
      </vt:variant>
      <vt:variant>
        <vt:lpwstr/>
      </vt:variant>
      <vt:variant>
        <vt:lpwstr>_Toc206213410</vt:lpwstr>
      </vt:variant>
      <vt:variant>
        <vt:i4>1441841</vt:i4>
      </vt:variant>
      <vt:variant>
        <vt:i4>2</vt:i4>
      </vt:variant>
      <vt:variant>
        <vt:i4>0</vt:i4>
      </vt:variant>
      <vt:variant>
        <vt:i4>5</vt:i4>
      </vt:variant>
      <vt:variant>
        <vt:lpwstr/>
      </vt:variant>
      <vt:variant>
        <vt:lpwstr>_Toc206213409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Outline</dc:title>
  <dc:creator>USAID</dc:creator>
  <cp:lastModifiedBy>Elaine Baruwa</cp:lastModifiedBy>
  <cp:revision>4</cp:revision>
  <cp:lastPrinted>2018-05-07T17:13:00Z</cp:lastPrinted>
  <dcterms:created xsi:type="dcterms:W3CDTF">2018-05-07T17:13:00Z</dcterms:created>
  <dcterms:modified xsi:type="dcterms:W3CDTF">2018-05-07T17:16:00Z</dcterms:modified>
</cp:coreProperties>
</file>